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88674" w14:textId="2FFCDDC3" w:rsidR="00D75644" w:rsidRPr="00EC7630" w:rsidRDefault="00D20D26" w:rsidP="00F37D7B">
      <w:pPr>
        <w:pStyle w:val="af2"/>
        <w:rPr>
          <w:rFonts w:ascii="Times New Roman"/>
        </w:rPr>
      </w:pPr>
      <w:r w:rsidRPr="00EC7630">
        <w:rPr>
          <w:rFonts w:ascii="Times New Roman"/>
        </w:rPr>
        <w:t>調查報告</w:t>
      </w:r>
    </w:p>
    <w:p w14:paraId="2B5CEAB7" w14:textId="077B3BCB" w:rsidR="00E25849" w:rsidRPr="001C1A58" w:rsidRDefault="00E25849" w:rsidP="00261372">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C1A58">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E3D28" w:rsidRPr="001C1A58">
        <w:rPr>
          <w:rFonts w:ascii="Times New Roman" w:hAnsi="Times New Roman"/>
        </w:rPr>
        <w:t>肺癌為全球癌症死亡人數最多</w:t>
      </w:r>
      <w:proofErr w:type="gramStart"/>
      <w:r w:rsidR="003E3D28" w:rsidRPr="001C1A58">
        <w:rPr>
          <w:rFonts w:ascii="Times New Roman" w:hAnsi="Times New Roman"/>
        </w:rPr>
        <w:t>之癌別</w:t>
      </w:r>
      <w:proofErr w:type="gramEnd"/>
      <w:r w:rsidR="003E3D28" w:rsidRPr="001C1A58">
        <w:rPr>
          <w:rFonts w:ascii="Times New Roman" w:hAnsi="Times New Roman"/>
        </w:rPr>
        <w:t>，我國肺癌標準化死亡率亦高居癌症死因首位，且為我國發生人數最多之癌症</w:t>
      </w:r>
      <w:r w:rsidR="00EF1CE5">
        <w:rPr>
          <w:rFonts w:ascii="Times New Roman" w:hAnsi="Times New Roman" w:hint="eastAsia"/>
        </w:rPr>
        <w:t>。</w:t>
      </w:r>
      <w:r w:rsidR="003E3D28" w:rsidRPr="001C1A58">
        <w:rPr>
          <w:rFonts w:ascii="Times New Roman" w:hAnsi="Times New Roman"/>
        </w:rPr>
        <w:t>政府為降低國人</w:t>
      </w:r>
      <w:proofErr w:type="gramStart"/>
      <w:r w:rsidR="003E3D28" w:rsidRPr="001C1A58">
        <w:rPr>
          <w:rFonts w:ascii="Times New Roman" w:hAnsi="Times New Roman"/>
        </w:rPr>
        <w:t>罹</w:t>
      </w:r>
      <w:proofErr w:type="gramEnd"/>
      <w:r w:rsidR="003E3D28" w:rsidRPr="001C1A58">
        <w:rPr>
          <w:rFonts w:ascii="Times New Roman" w:hAnsi="Times New Roman"/>
        </w:rPr>
        <w:t>患肺癌風險，推動</w:t>
      </w:r>
      <w:proofErr w:type="gramStart"/>
      <w:r w:rsidR="003E3D28" w:rsidRPr="001C1A58">
        <w:rPr>
          <w:rFonts w:ascii="Times New Roman" w:hAnsi="Times New Roman"/>
        </w:rPr>
        <w:t>菸</w:t>
      </w:r>
      <w:proofErr w:type="gramEnd"/>
      <w:r w:rsidR="003E3D28" w:rsidRPr="001C1A58">
        <w:rPr>
          <w:rFonts w:ascii="Times New Roman" w:hAnsi="Times New Roman"/>
        </w:rPr>
        <w:t>害及空氣污染等防制措施</w:t>
      </w:r>
      <w:r w:rsidR="00EF1CE5">
        <w:rPr>
          <w:rFonts w:ascii="Times New Roman" w:hAnsi="Times New Roman" w:hint="eastAsia"/>
        </w:rPr>
        <w:t>多年</w:t>
      </w:r>
      <w:r w:rsidR="003E3D28" w:rsidRPr="001C1A58">
        <w:rPr>
          <w:rFonts w:ascii="Times New Roman" w:hAnsi="Times New Roman"/>
        </w:rPr>
        <w:t>，惟國人肺癌發生率仍逐年上升，患者近</w:t>
      </w:r>
      <w:proofErr w:type="gramStart"/>
      <w:r w:rsidR="003E3D28" w:rsidRPr="001C1A58">
        <w:rPr>
          <w:rFonts w:ascii="Times New Roman" w:hAnsi="Times New Roman"/>
        </w:rPr>
        <w:t>7</w:t>
      </w:r>
      <w:r w:rsidR="003E3D28" w:rsidRPr="001C1A58">
        <w:rPr>
          <w:rFonts w:ascii="Times New Roman" w:hAnsi="Times New Roman"/>
        </w:rPr>
        <w:t>成不</w:t>
      </w:r>
      <w:proofErr w:type="gramEnd"/>
      <w:r w:rsidR="003E3D28" w:rsidRPr="001C1A58">
        <w:rPr>
          <w:rFonts w:ascii="Times New Roman" w:hAnsi="Times New Roman"/>
        </w:rPr>
        <w:t>吸菸，其中女性更高達</w:t>
      </w:r>
      <w:proofErr w:type="gramStart"/>
      <w:r w:rsidR="003E3D28" w:rsidRPr="001C1A58">
        <w:rPr>
          <w:rFonts w:ascii="Times New Roman" w:hAnsi="Times New Roman"/>
        </w:rPr>
        <w:t>9</w:t>
      </w:r>
      <w:r w:rsidR="003E3D28" w:rsidRPr="001C1A58">
        <w:rPr>
          <w:rFonts w:ascii="Times New Roman" w:hAnsi="Times New Roman"/>
        </w:rPr>
        <w:t>成</w:t>
      </w:r>
      <w:proofErr w:type="gramEnd"/>
      <w:r w:rsidR="003E3D28" w:rsidRPr="001C1A58">
        <w:rPr>
          <w:rFonts w:ascii="Times New Roman" w:hAnsi="Times New Roman"/>
        </w:rPr>
        <w:t>以上</w:t>
      </w:r>
      <w:proofErr w:type="gramStart"/>
      <w:r w:rsidR="003E3D28" w:rsidRPr="001C1A58">
        <w:rPr>
          <w:rFonts w:ascii="Times New Roman" w:hAnsi="Times New Roman"/>
        </w:rPr>
        <w:t>不</w:t>
      </w:r>
      <w:proofErr w:type="gramEnd"/>
      <w:r w:rsidR="003E3D28" w:rsidRPr="001C1A58">
        <w:rPr>
          <w:rFonts w:ascii="Times New Roman" w:hAnsi="Times New Roman"/>
        </w:rPr>
        <w:t>吸菸，顯示非吸菸者之肺癌危險因子，已成為我國肺癌防治應關注之重點領域</w:t>
      </w:r>
      <w:r w:rsidR="001C1A58" w:rsidRPr="001C1A58">
        <w:rPr>
          <w:rFonts w:ascii="Times New Roman" w:hint="eastAsia"/>
        </w:rPr>
        <w:t>。</w:t>
      </w:r>
      <w:r w:rsidR="003E3D28" w:rsidRPr="001C1A58">
        <w:rPr>
          <w:rFonts w:ascii="Times New Roman" w:hAnsi="Times New Roman"/>
        </w:rPr>
        <w:t>究主管機關對於女性肺癌發生率快速成長趨勢之相關研究規劃及防治措施推動是否周延？</w:t>
      </w:r>
      <w:r w:rsidR="00EF1CE5">
        <w:rPr>
          <w:rFonts w:ascii="Times New Roman" w:hint="eastAsia"/>
        </w:rPr>
        <w:t>針對肺癌成因研究與防治有無須精進改善之處？</w:t>
      </w:r>
      <w:proofErr w:type="gramStart"/>
      <w:r w:rsidR="00EF1CE5">
        <w:rPr>
          <w:rFonts w:ascii="Times New Roman" w:hint="eastAsia"/>
        </w:rPr>
        <w:t>均</w:t>
      </w:r>
      <w:r w:rsidR="003E3D28" w:rsidRPr="001C1A58">
        <w:rPr>
          <w:rFonts w:ascii="Times New Roman" w:hAnsi="Times New Roman"/>
        </w:rPr>
        <w:t>有深入</w:t>
      </w:r>
      <w:proofErr w:type="gramEnd"/>
      <w:r w:rsidR="003E3D28" w:rsidRPr="001C1A58">
        <w:rPr>
          <w:rFonts w:ascii="Times New Roman" w:hAnsi="Times New Roman"/>
        </w:rPr>
        <w:t>瞭解之必要。</w:t>
      </w:r>
      <w:r w:rsidR="003E3D28" w:rsidRPr="001C1A58">
        <w:rPr>
          <w:rFonts w:ascii="Times New Roman" w:hAnsi="Times New Roman"/>
        </w:rPr>
        <w:t xml:space="preserve"> </w:t>
      </w:r>
    </w:p>
    <w:p w14:paraId="716B2389" w14:textId="0017B1C5" w:rsidR="00E25849" w:rsidRPr="00EC7630" w:rsidRDefault="00E25849" w:rsidP="004E05A1">
      <w:pPr>
        <w:pStyle w:val="1"/>
        <w:ind w:left="2380" w:hanging="2380"/>
        <w:rPr>
          <w:rFonts w:ascii="Times New Roman" w:hAns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EC7630">
        <w:rPr>
          <w:rFonts w:ascii="Times New Roman" w:hAnsi="Times New Roman"/>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CF2CE46" w14:textId="16699A15" w:rsidR="00C64E8F" w:rsidRDefault="00AD2F03" w:rsidP="00AF0D8A">
      <w:pPr>
        <w:pStyle w:val="11"/>
        <w:ind w:left="680" w:firstLine="680"/>
        <w:rPr>
          <w:rFonts w:ascii="Times New Roman"/>
        </w:rPr>
      </w:pPr>
      <w:bookmarkStart w:id="59" w:name="_Toc524902730"/>
      <w:r>
        <w:rPr>
          <w:rFonts w:ascii="Times New Roman" w:hint="eastAsia"/>
        </w:rPr>
        <w:t>隨社會進步及公共衛生發展，</w:t>
      </w:r>
      <w:r w:rsidR="00E16746">
        <w:rPr>
          <w:rFonts w:ascii="Times New Roman" w:hint="eastAsia"/>
        </w:rPr>
        <w:t>因感染</w:t>
      </w:r>
      <w:r>
        <w:rPr>
          <w:rFonts w:ascii="Times New Roman" w:hint="eastAsia"/>
        </w:rPr>
        <w:t>傳染性疾病</w:t>
      </w:r>
      <w:r w:rsidR="00E16746">
        <w:rPr>
          <w:rFonts w:ascii="Times New Roman" w:hint="eastAsia"/>
        </w:rPr>
        <w:t>導致</w:t>
      </w:r>
      <w:r w:rsidR="00C64E8F">
        <w:rPr>
          <w:rFonts w:ascii="Times New Roman" w:hint="eastAsia"/>
        </w:rPr>
        <w:t>死亡</w:t>
      </w:r>
      <w:r w:rsidR="00E16746">
        <w:rPr>
          <w:rFonts w:ascii="Times New Roman" w:hint="eastAsia"/>
        </w:rPr>
        <w:t>之人數</w:t>
      </w:r>
      <w:r w:rsidR="00C64E8F">
        <w:rPr>
          <w:rFonts w:ascii="Times New Roman" w:hint="eastAsia"/>
        </w:rPr>
        <w:t>逐漸降低，</w:t>
      </w:r>
      <w:r w:rsidR="00620491">
        <w:rPr>
          <w:rFonts w:ascii="Times New Roman" w:hint="eastAsia"/>
        </w:rPr>
        <w:t>國人</w:t>
      </w:r>
      <w:r w:rsidRPr="00AD2F03">
        <w:rPr>
          <w:rFonts w:ascii="Times New Roman" w:hint="eastAsia"/>
        </w:rPr>
        <w:t>主要死因</w:t>
      </w:r>
      <w:r w:rsidR="00C64E8F">
        <w:rPr>
          <w:rFonts w:ascii="Times New Roman" w:hint="eastAsia"/>
        </w:rPr>
        <w:t>多以慢性疾病等</w:t>
      </w:r>
      <w:r w:rsidR="00C64E8F" w:rsidRPr="00AD2F03">
        <w:rPr>
          <w:rFonts w:ascii="Times New Roman" w:hint="eastAsia"/>
        </w:rPr>
        <w:t>非傳染性疾病</w:t>
      </w:r>
      <w:r w:rsidR="00C64E8F">
        <w:rPr>
          <w:rFonts w:ascii="Times New Roman" w:hint="eastAsia"/>
        </w:rPr>
        <w:t>為主</w:t>
      </w:r>
      <w:r w:rsidR="00C64E8F">
        <w:rPr>
          <w:rStyle w:val="afe"/>
          <w:rFonts w:ascii="Times New Roman"/>
        </w:rPr>
        <w:footnoteReference w:id="1"/>
      </w:r>
      <w:r w:rsidR="00C64E8F">
        <w:rPr>
          <w:rFonts w:ascii="Times New Roman" w:hint="eastAsia"/>
        </w:rPr>
        <w:t>。據統計，</w:t>
      </w:r>
      <w:r w:rsidR="00620491">
        <w:rPr>
          <w:rFonts w:ascii="Times New Roman" w:hint="eastAsia"/>
        </w:rPr>
        <w:t>自民國（下同）</w:t>
      </w:r>
      <w:r w:rsidR="00620491" w:rsidRPr="00620491">
        <w:rPr>
          <w:rFonts w:ascii="Times New Roman" w:hint="eastAsia"/>
        </w:rPr>
        <w:t>71</w:t>
      </w:r>
      <w:r w:rsidR="00620491" w:rsidRPr="00620491">
        <w:rPr>
          <w:rFonts w:ascii="Times New Roman" w:hint="eastAsia"/>
        </w:rPr>
        <w:t>年起，癌症</w:t>
      </w:r>
      <w:r w:rsidR="00620491">
        <w:rPr>
          <w:rFonts w:ascii="Times New Roman" w:hint="eastAsia"/>
        </w:rPr>
        <w:t>已成</w:t>
      </w:r>
      <w:r w:rsidR="00620491" w:rsidRPr="00620491">
        <w:rPr>
          <w:rFonts w:ascii="Times New Roman" w:hint="eastAsia"/>
        </w:rPr>
        <w:t>為臺灣十大死因之</w:t>
      </w:r>
      <w:r w:rsidR="006055E8">
        <w:rPr>
          <w:rFonts w:ascii="Times New Roman" w:hint="eastAsia"/>
        </w:rPr>
        <w:t>冠</w:t>
      </w:r>
      <w:r w:rsidR="00620491">
        <w:rPr>
          <w:rFonts w:ascii="Times New Roman" w:hint="eastAsia"/>
        </w:rPr>
        <w:t>，其中肺癌</w:t>
      </w:r>
      <w:r w:rsidR="00620491" w:rsidRPr="00620491">
        <w:rPr>
          <w:rFonts w:ascii="Times New Roman" w:hint="eastAsia"/>
        </w:rPr>
        <w:t>死亡人數於</w:t>
      </w:r>
      <w:r w:rsidR="00620491" w:rsidRPr="00620491">
        <w:rPr>
          <w:rFonts w:ascii="Times New Roman" w:hint="eastAsia"/>
        </w:rPr>
        <w:t>93</w:t>
      </w:r>
      <w:r w:rsidR="00620491" w:rsidRPr="00620491">
        <w:rPr>
          <w:rFonts w:ascii="Times New Roman" w:hint="eastAsia"/>
        </w:rPr>
        <w:t>年起</w:t>
      </w:r>
      <w:r w:rsidR="00C64E8F">
        <w:rPr>
          <w:rFonts w:ascii="Times New Roman" w:hint="eastAsia"/>
        </w:rPr>
        <w:t>，</w:t>
      </w:r>
      <w:r w:rsidR="00620491" w:rsidRPr="00620491">
        <w:rPr>
          <w:rFonts w:ascii="Times New Roman" w:hint="eastAsia"/>
        </w:rPr>
        <w:t>取代肝癌成為國人癌症死亡原因首位，迄今已逾</w:t>
      </w:r>
      <w:r w:rsidR="00620491" w:rsidRPr="00620491">
        <w:rPr>
          <w:rFonts w:ascii="Times New Roman" w:hint="eastAsia"/>
        </w:rPr>
        <w:t>2</w:t>
      </w:r>
      <w:r w:rsidR="00986A9B">
        <w:rPr>
          <w:rFonts w:ascii="Times New Roman" w:hint="eastAsia"/>
        </w:rPr>
        <w:t>0</w:t>
      </w:r>
      <w:r w:rsidR="00620491" w:rsidRPr="00620491">
        <w:rPr>
          <w:rFonts w:ascii="Times New Roman" w:hint="eastAsia"/>
        </w:rPr>
        <w:t>年</w:t>
      </w:r>
      <w:r w:rsidR="00CD5D05">
        <w:rPr>
          <w:rFonts w:ascii="Times New Roman" w:hint="eastAsia"/>
        </w:rPr>
        <w:t>。</w:t>
      </w:r>
      <w:r w:rsidR="00C64E8F" w:rsidRPr="00C64E8F">
        <w:rPr>
          <w:rFonts w:ascii="Times New Roman" w:hint="eastAsia"/>
        </w:rPr>
        <w:t>113</w:t>
      </w:r>
      <w:r w:rsidR="00C64E8F" w:rsidRPr="00C64E8F">
        <w:rPr>
          <w:rFonts w:ascii="Times New Roman" w:hint="eastAsia"/>
        </w:rPr>
        <w:t>年共</w:t>
      </w:r>
      <w:r w:rsidR="00C64E8F" w:rsidRPr="00C64E8F">
        <w:rPr>
          <w:rFonts w:ascii="Times New Roman" w:hint="eastAsia"/>
        </w:rPr>
        <w:t>1</w:t>
      </w:r>
      <w:r w:rsidR="00C64E8F" w:rsidRPr="00C64E8F">
        <w:rPr>
          <w:rFonts w:ascii="Times New Roman" w:hint="eastAsia"/>
        </w:rPr>
        <w:t>萬</w:t>
      </w:r>
      <w:r w:rsidR="00C64E8F" w:rsidRPr="00C64E8F">
        <w:rPr>
          <w:rFonts w:ascii="Times New Roman" w:hint="eastAsia"/>
        </w:rPr>
        <w:t>495</w:t>
      </w:r>
      <w:r w:rsidR="00C64E8F" w:rsidRPr="00C64E8F">
        <w:rPr>
          <w:rFonts w:ascii="Times New Roman" w:hint="eastAsia"/>
        </w:rPr>
        <w:t>人死於肺癌，其中男性</w:t>
      </w:r>
      <w:r w:rsidR="00C64E8F" w:rsidRPr="00C64E8F">
        <w:rPr>
          <w:rFonts w:ascii="Times New Roman" w:hint="eastAsia"/>
        </w:rPr>
        <w:t>6,527</w:t>
      </w:r>
      <w:r w:rsidR="00C64E8F" w:rsidRPr="00C64E8F">
        <w:rPr>
          <w:rFonts w:ascii="Times New Roman" w:hint="eastAsia"/>
        </w:rPr>
        <w:t>人、女性</w:t>
      </w:r>
      <w:r w:rsidR="00C64E8F" w:rsidRPr="00C64E8F">
        <w:rPr>
          <w:rFonts w:ascii="Times New Roman" w:hint="eastAsia"/>
        </w:rPr>
        <w:t>3,968</w:t>
      </w:r>
      <w:r w:rsidR="00C64E8F" w:rsidRPr="00C64E8F">
        <w:rPr>
          <w:rFonts w:ascii="Times New Roman" w:hint="eastAsia"/>
        </w:rPr>
        <w:t>人，死亡率為每十萬人口</w:t>
      </w:r>
      <w:r w:rsidR="00C64E8F" w:rsidRPr="00C64E8F">
        <w:rPr>
          <w:rFonts w:ascii="Times New Roman" w:hint="eastAsia"/>
        </w:rPr>
        <w:t>44.8</w:t>
      </w:r>
      <w:r w:rsidR="00C64E8F" w:rsidRPr="00C64E8F">
        <w:rPr>
          <w:rFonts w:ascii="Times New Roman" w:hint="eastAsia"/>
        </w:rPr>
        <w:t>人</w:t>
      </w:r>
      <w:r w:rsidR="000A17FE">
        <w:rPr>
          <w:rFonts w:ascii="Times New Roman" w:hint="eastAsia"/>
        </w:rPr>
        <w:t>，</w:t>
      </w:r>
      <w:r w:rsidR="004F60A6">
        <w:rPr>
          <w:rFonts w:ascii="Times New Roman" w:hint="eastAsia"/>
        </w:rPr>
        <w:t>足見</w:t>
      </w:r>
      <w:r w:rsidR="000A17FE">
        <w:rPr>
          <w:rFonts w:ascii="Times New Roman" w:hint="eastAsia"/>
        </w:rPr>
        <w:t>肺癌對國人造成之死亡威脅不容小覷</w:t>
      </w:r>
      <w:r w:rsidR="00620491">
        <w:rPr>
          <w:rFonts w:ascii="Times New Roman" w:hint="eastAsia"/>
        </w:rPr>
        <w:t>。</w:t>
      </w:r>
      <w:r w:rsidR="00C95F48">
        <w:rPr>
          <w:rFonts w:ascii="Times New Roman" w:hint="eastAsia"/>
        </w:rPr>
        <w:t>為</w:t>
      </w:r>
      <w:r w:rsidR="00DE0A22">
        <w:rPr>
          <w:rFonts w:ascii="Times New Roman" w:hint="eastAsia"/>
        </w:rPr>
        <w:t>降低肺癌死亡率及</w:t>
      </w:r>
      <w:r w:rsidR="00F62C0E">
        <w:rPr>
          <w:rFonts w:ascii="Times New Roman" w:hint="eastAsia"/>
        </w:rPr>
        <w:t>呼應聯合國於</w:t>
      </w:r>
      <w:r w:rsidR="00F62C0E" w:rsidRPr="00AF0D8A">
        <w:rPr>
          <w:rFonts w:ascii="Times New Roman" w:hint="eastAsia"/>
        </w:rPr>
        <w:t>西元</w:t>
      </w:r>
      <w:r w:rsidR="00F62C0E">
        <w:rPr>
          <w:rFonts w:ascii="Times New Roman" w:hint="eastAsia"/>
        </w:rPr>
        <w:t>（涉及國際年份以西元呈現，下同）</w:t>
      </w:r>
      <w:r w:rsidR="00F62C0E" w:rsidRPr="00AF0D8A">
        <w:rPr>
          <w:rFonts w:ascii="Times New Roman" w:hint="eastAsia"/>
        </w:rPr>
        <w:t>2015</w:t>
      </w:r>
      <w:r w:rsidR="00F62C0E" w:rsidRPr="00AF0D8A">
        <w:rPr>
          <w:rFonts w:ascii="Times New Roman" w:hint="eastAsia"/>
        </w:rPr>
        <w:t>年通過</w:t>
      </w:r>
      <w:r w:rsidR="00F62C0E">
        <w:rPr>
          <w:rFonts w:ascii="Times New Roman" w:hint="eastAsia"/>
        </w:rPr>
        <w:t>的</w:t>
      </w:r>
      <w:r w:rsidR="00F62C0E" w:rsidRPr="00AF0D8A">
        <w:rPr>
          <w:rFonts w:ascii="Times New Roman" w:hint="eastAsia"/>
        </w:rPr>
        <w:t>2030</w:t>
      </w:r>
      <w:r w:rsidR="00F62C0E">
        <w:rPr>
          <w:rFonts w:ascii="Times New Roman" w:hint="eastAsia"/>
        </w:rPr>
        <w:t>永續發展目標</w:t>
      </w:r>
      <w:r w:rsidR="00F62C0E">
        <w:rPr>
          <w:rStyle w:val="afe"/>
          <w:rFonts w:ascii="Times New Roman"/>
        </w:rPr>
        <w:footnoteReference w:id="2"/>
      </w:r>
      <w:r w:rsidR="00F62C0E">
        <w:rPr>
          <w:rFonts w:ascii="Times New Roman" w:hint="eastAsia"/>
        </w:rPr>
        <w:t>（</w:t>
      </w:r>
      <w:r w:rsidR="00F62C0E">
        <w:rPr>
          <w:rFonts w:ascii="Times New Roman" w:hint="eastAsia"/>
        </w:rPr>
        <w:t>S</w:t>
      </w:r>
      <w:r w:rsidR="00F62C0E" w:rsidRPr="00AF0D8A">
        <w:rPr>
          <w:rFonts w:ascii="Times New Roman"/>
        </w:rPr>
        <w:t xml:space="preserve">ustainable </w:t>
      </w:r>
      <w:r w:rsidR="00F62C0E">
        <w:rPr>
          <w:rFonts w:ascii="Times New Roman" w:hint="eastAsia"/>
        </w:rPr>
        <w:t>D</w:t>
      </w:r>
      <w:r w:rsidR="00F62C0E" w:rsidRPr="00AF0D8A">
        <w:rPr>
          <w:rFonts w:ascii="Times New Roman"/>
        </w:rPr>
        <w:t xml:space="preserve">evelopment </w:t>
      </w:r>
      <w:r w:rsidR="00F62C0E">
        <w:rPr>
          <w:rFonts w:ascii="Times New Roman" w:hint="eastAsia"/>
        </w:rPr>
        <w:lastRenderedPageBreak/>
        <w:t>G</w:t>
      </w:r>
      <w:r w:rsidR="00F62C0E" w:rsidRPr="00AF0D8A">
        <w:rPr>
          <w:rFonts w:ascii="Times New Roman"/>
        </w:rPr>
        <w:t xml:space="preserve">oals, </w:t>
      </w:r>
      <w:r w:rsidR="00F62C0E">
        <w:rPr>
          <w:rFonts w:ascii="Times New Roman" w:hint="eastAsia"/>
        </w:rPr>
        <w:t>SDG</w:t>
      </w:r>
      <w:r w:rsidR="00F62C0E" w:rsidRPr="00AF0D8A">
        <w:rPr>
          <w:rFonts w:ascii="Times New Roman"/>
        </w:rPr>
        <w:t>s</w:t>
      </w:r>
      <w:r w:rsidR="00F62C0E">
        <w:rPr>
          <w:rFonts w:ascii="Times New Roman" w:hint="eastAsia"/>
        </w:rPr>
        <w:t>）</w:t>
      </w:r>
      <w:r w:rsidR="00F62C0E" w:rsidRPr="00AF0D8A">
        <w:rPr>
          <w:rFonts w:ascii="Times New Roman" w:hint="eastAsia"/>
        </w:rPr>
        <w:t>，</w:t>
      </w:r>
      <w:r w:rsidR="00DE0A22">
        <w:rPr>
          <w:rFonts w:ascii="Times New Roman" w:hint="eastAsia"/>
        </w:rPr>
        <w:t>衛生福利部（下稱衛福部）分別於</w:t>
      </w:r>
      <w:r w:rsidR="00DE0A22">
        <w:rPr>
          <w:rFonts w:ascii="Times New Roman" w:hint="eastAsia"/>
        </w:rPr>
        <w:t>111</w:t>
      </w:r>
      <w:r w:rsidR="00DE0A22">
        <w:rPr>
          <w:rFonts w:ascii="Times New Roman" w:hint="eastAsia"/>
        </w:rPr>
        <w:t>及</w:t>
      </w:r>
      <w:r w:rsidR="00DE0A22">
        <w:rPr>
          <w:rFonts w:ascii="Times New Roman" w:hint="eastAsia"/>
        </w:rPr>
        <w:t>114</w:t>
      </w:r>
      <w:r w:rsidR="00DE0A22">
        <w:rPr>
          <w:rFonts w:ascii="Times New Roman" w:hint="eastAsia"/>
        </w:rPr>
        <w:t>年提出第一期及第二期國家肺癌防治計畫，</w:t>
      </w:r>
      <w:r w:rsidR="00E16746">
        <w:rPr>
          <w:rFonts w:ascii="Times New Roman" w:hint="eastAsia"/>
        </w:rPr>
        <w:t>以</w:t>
      </w:r>
      <w:r w:rsidR="00DE0A22">
        <w:rPr>
          <w:rFonts w:ascii="Times New Roman" w:hint="eastAsia"/>
        </w:rPr>
        <w:t>期透過早期發現、早期治療，提升肺癌患者存活率，並減低醫療費用負擔。</w:t>
      </w:r>
    </w:p>
    <w:p w14:paraId="33731099" w14:textId="4E6CA875" w:rsidR="00DE0A22" w:rsidRDefault="00DE0A22" w:rsidP="00DE0A22">
      <w:pPr>
        <w:pStyle w:val="11"/>
        <w:ind w:left="680" w:firstLine="680"/>
        <w:rPr>
          <w:rFonts w:ascii="Times New Roman"/>
        </w:rPr>
      </w:pPr>
      <w:proofErr w:type="gramStart"/>
      <w:r>
        <w:rPr>
          <w:rFonts w:ascii="Times New Roman" w:hint="eastAsia"/>
        </w:rPr>
        <w:t>惟</w:t>
      </w:r>
      <w:r w:rsidR="00E16746">
        <w:rPr>
          <w:rFonts w:ascii="Times New Roman" w:hint="eastAsia"/>
        </w:rPr>
        <w:t>查</w:t>
      </w:r>
      <w:proofErr w:type="gramEnd"/>
      <w:r w:rsidR="00E16746">
        <w:rPr>
          <w:rFonts w:ascii="Times New Roman" w:hint="eastAsia"/>
        </w:rPr>
        <w:t>，</w:t>
      </w:r>
      <w:r w:rsidRPr="00BB1685">
        <w:rPr>
          <w:rFonts w:ascii="Times New Roman" w:hint="eastAsia"/>
        </w:rPr>
        <w:t>政府</w:t>
      </w:r>
      <w:r>
        <w:rPr>
          <w:rFonts w:ascii="Times New Roman" w:hint="eastAsia"/>
        </w:rPr>
        <w:t>雖</w:t>
      </w:r>
      <w:r w:rsidR="00E16746">
        <w:rPr>
          <w:rFonts w:ascii="Times New Roman" w:hint="eastAsia"/>
        </w:rPr>
        <w:t>已擬定國家肺癌防治計畫，並</w:t>
      </w:r>
      <w:r w:rsidRPr="00BB1685">
        <w:rPr>
          <w:rFonts w:ascii="Times New Roman" w:hint="eastAsia"/>
        </w:rPr>
        <w:t>推動</w:t>
      </w:r>
      <w:proofErr w:type="gramStart"/>
      <w:r w:rsidRPr="00BB1685">
        <w:rPr>
          <w:rFonts w:ascii="Times New Roman" w:hint="eastAsia"/>
        </w:rPr>
        <w:t>菸</w:t>
      </w:r>
      <w:proofErr w:type="gramEnd"/>
      <w:r w:rsidRPr="00BB1685">
        <w:rPr>
          <w:rFonts w:ascii="Times New Roman" w:hint="eastAsia"/>
        </w:rPr>
        <w:t>害及空氣污染等防制措施</w:t>
      </w:r>
      <w:r w:rsidR="00E16746">
        <w:rPr>
          <w:rFonts w:ascii="Times New Roman" w:hint="eastAsia"/>
        </w:rPr>
        <w:t>多年</w:t>
      </w:r>
      <w:r w:rsidRPr="00BB1685">
        <w:rPr>
          <w:rFonts w:ascii="Times New Roman" w:hint="eastAsia"/>
        </w:rPr>
        <w:t>，</w:t>
      </w:r>
      <w:r w:rsidR="001B6244">
        <w:rPr>
          <w:rFonts w:ascii="Times New Roman" w:hint="eastAsia"/>
        </w:rPr>
        <w:t>惟</w:t>
      </w:r>
      <w:r w:rsidRPr="00BB1685">
        <w:rPr>
          <w:rFonts w:ascii="Times New Roman" w:hint="eastAsia"/>
        </w:rPr>
        <w:t>國人肺癌發生率仍逐年上升，</w:t>
      </w:r>
      <w:r w:rsidR="004F60A6">
        <w:rPr>
          <w:rFonts w:ascii="Times New Roman" w:hint="eastAsia"/>
        </w:rPr>
        <w:t>且</w:t>
      </w:r>
      <w:r w:rsidRPr="00BB1685">
        <w:rPr>
          <w:rFonts w:ascii="Times New Roman" w:hint="eastAsia"/>
        </w:rPr>
        <w:t>患者近</w:t>
      </w:r>
      <w:proofErr w:type="gramStart"/>
      <w:r w:rsidRPr="00BB1685">
        <w:rPr>
          <w:rFonts w:ascii="Times New Roman" w:hint="eastAsia"/>
        </w:rPr>
        <w:t>7</w:t>
      </w:r>
      <w:r w:rsidRPr="00BB1685">
        <w:rPr>
          <w:rFonts w:ascii="Times New Roman" w:hint="eastAsia"/>
        </w:rPr>
        <w:t>成不</w:t>
      </w:r>
      <w:proofErr w:type="gramEnd"/>
      <w:r w:rsidRPr="00BB1685">
        <w:rPr>
          <w:rFonts w:ascii="Times New Roman" w:hint="eastAsia"/>
        </w:rPr>
        <w:t>吸菸，女性更高達</w:t>
      </w:r>
      <w:proofErr w:type="gramStart"/>
      <w:r w:rsidRPr="00BB1685">
        <w:rPr>
          <w:rFonts w:ascii="Times New Roman" w:hint="eastAsia"/>
        </w:rPr>
        <w:t>9</w:t>
      </w:r>
      <w:r w:rsidRPr="00BB1685">
        <w:rPr>
          <w:rFonts w:ascii="Times New Roman" w:hint="eastAsia"/>
        </w:rPr>
        <w:t>成</w:t>
      </w:r>
      <w:proofErr w:type="gramEnd"/>
      <w:r w:rsidRPr="00BB1685">
        <w:rPr>
          <w:rFonts w:ascii="Times New Roman" w:hint="eastAsia"/>
        </w:rPr>
        <w:t>以上</w:t>
      </w:r>
      <w:proofErr w:type="gramStart"/>
      <w:r w:rsidRPr="00BB1685">
        <w:rPr>
          <w:rFonts w:ascii="Times New Roman" w:hint="eastAsia"/>
        </w:rPr>
        <w:t>不</w:t>
      </w:r>
      <w:proofErr w:type="gramEnd"/>
      <w:r w:rsidRPr="00BB1685">
        <w:rPr>
          <w:rFonts w:ascii="Times New Roman" w:hint="eastAsia"/>
        </w:rPr>
        <w:t>吸菸，顯示非吸菸者之肺癌危險因子，已成為我國肺癌防治應關注之重點領域。究主管機關對於女性肺癌發生率快速成長趨勢之相關研究規劃及防治措施推動是否周延？</w:t>
      </w:r>
      <w:r w:rsidR="00E16746">
        <w:rPr>
          <w:rFonts w:ascii="Times New Roman" w:hint="eastAsia"/>
        </w:rPr>
        <w:t>針對肺癌成因研究與防治有無須精進改善之處？</w:t>
      </w:r>
      <w:proofErr w:type="gramStart"/>
      <w:r w:rsidR="00E16746">
        <w:rPr>
          <w:rFonts w:ascii="Times New Roman" w:hint="eastAsia"/>
        </w:rPr>
        <w:t>均</w:t>
      </w:r>
      <w:r w:rsidRPr="00BB1685">
        <w:rPr>
          <w:rFonts w:ascii="Times New Roman" w:hint="eastAsia"/>
        </w:rPr>
        <w:t>有深入</w:t>
      </w:r>
      <w:proofErr w:type="gramEnd"/>
      <w:r w:rsidRPr="00BB1685">
        <w:rPr>
          <w:rFonts w:ascii="Times New Roman" w:hint="eastAsia"/>
        </w:rPr>
        <w:t>瞭解之必要。</w:t>
      </w:r>
    </w:p>
    <w:p w14:paraId="363F3083" w14:textId="3CAFB8DE" w:rsidR="004F6710" w:rsidRPr="00EC7630" w:rsidRDefault="00BB1685" w:rsidP="00A639F4">
      <w:pPr>
        <w:pStyle w:val="11"/>
        <w:ind w:left="680" w:firstLine="680"/>
        <w:rPr>
          <w:rFonts w:ascii="Times New Roman"/>
        </w:rPr>
      </w:pPr>
      <w:r w:rsidRPr="00BB1685">
        <w:rPr>
          <w:rFonts w:ascii="Times New Roman" w:hint="eastAsia"/>
        </w:rPr>
        <w:t>案經本院向</w:t>
      </w:r>
      <w:proofErr w:type="gramStart"/>
      <w:r w:rsidRPr="00BB1685">
        <w:rPr>
          <w:rFonts w:ascii="Times New Roman" w:hint="eastAsia"/>
        </w:rPr>
        <w:t>衛福部</w:t>
      </w:r>
      <w:proofErr w:type="gramEnd"/>
      <w:r w:rsidR="00986A9B">
        <w:rPr>
          <w:rFonts w:ascii="Times New Roman" w:hint="eastAsia"/>
        </w:rPr>
        <w:t>、</w:t>
      </w:r>
      <w:r w:rsidRPr="00BB1685">
        <w:rPr>
          <w:rFonts w:ascii="Times New Roman" w:hint="eastAsia"/>
        </w:rPr>
        <w:t>國家科學及技術委員會（下稱國科會）調閱相關卷證；復於</w:t>
      </w:r>
      <w:r w:rsidRPr="00BB1685">
        <w:rPr>
          <w:rFonts w:ascii="Times New Roman" w:hint="eastAsia"/>
        </w:rPr>
        <w:t>114</w:t>
      </w:r>
      <w:r w:rsidRPr="00BB1685">
        <w:rPr>
          <w:rFonts w:ascii="Times New Roman" w:hint="eastAsia"/>
        </w:rPr>
        <w:t>年</w:t>
      </w:r>
      <w:r w:rsidRPr="00BB1685">
        <w:rPr>
          <w:rFonts w:ascii="Times New Roman" w:hint="eastAsia"/>
        </w:rPr>
        <w:t>12</w:t>
      </w:r>
      <w:r w:rsidRPr="00BB1685">
        <w:rPr>
          <w:rFonts w:ascii="Times New Roman" w:hint="eastAsia"/>
        </w:rPr>
        <w:t>月</w:t>
      </w:r>
      <w:r w:rsidRPr="00BB1685">
        <w:rPr>
          <w:rFonts w:ascii="Times New Roman" w:hint="eastAsia"/>
        </w:rPr>
        <w:t>17</w:t>
      </w:r>
      <w:r w:rsidRPr="00BB1685">
        <w:rPr>
          <w:rFonts w:ascii="Times New Roman" w:hint="eastAsia"/>
        </w:rPr>
        <w:t>日就我國肺癌防治與研究等議題，諮詢</w:t>
      </w:r>
      <w:r w:rsidR="001743F6">
        <w:rPr>
          <w:rFonts w:ascii="Times New Roman" w:hint="eastAsia"/>
        </w:rPr>
        <w:t>相關</w:t>
      </w:r>
      <w:r w:rsidRPr="00BB1685">
        <w:rPr>
          <w:rFonts w:ascii="Times New Roman" w:hint="eastAsia"/>
        </w:rPr>
        <w:t>專家學者；再就本案爭點於</w:t>
      </w:r>
      <w:r w:rsidRPr="00BB1685">
        <w:rPr>
          <w:rFonts w:ascii="Times New Roman" w:hint="eastAsia"/>
        </w:rPr>
        <w:t>115</w:t>
      </w:r>
      <w:r w:rsidRPr="00BB1685">
        <w:rPr>
          <w:rFonts w:ascii="Times New Roman" w:hint="eastAsia"/>
        </w:rPr>
        <w:t>年</w:t>
      </w:r>
      <w:r w:rsidRPr="00BB1685">
        <w:rPr>
          <w:rFonts w:ascii="Times New Roman" w:hint="eastAsia"/>
        </w:rPr>
        <w:t>1</w:t>
      </w:r>
      <w:r w:rsidRPr="00BB1685">
        <w:rPr>
          <w:rFonts w:ascii="Times New Roman" w:hint="eastAsia"/>
        </w:rPr>
        <w:t>月</w:t>
      </w:r>
      <w:r w:rsidRPr="00BB1685">
        <w:rPr>
          <w:rFonts w:ascii="Times New Roman" w:hint="eastAsia"/>
        </w:rPr>
        <w:t>22</w:t>
      </w:r>
      <w:r w:rsidRPr="00BB1685">
        <w:rPr>
          <w:rFonts w:ascii="Times New Roman" w:hint="eastAsia"/>
        </w:rPr>
        <w:t>日詢問</w:t>
      </w:r>
      <w:proofErr w:type="gramStart"/>
      <w:r w:rsidRPr="00BB1685">
        <w:rPr>
          <w:rFonts w:ascii="Times New Roman" w:hint="eastAsia"/>
        </w:rPr>
        <w:t>衛福部</w:t>
      </w:r>
      <w:r w:rsidR="00524E3E">
        <w:rPr>
          <w:rFonts w:ascii="Times New Roman" w:hint="eastAsia"/>
        </w:rPr>
        <w:t>莊</w:t>
      </w:r>
      <w:proofErr w:type="gramEnd"/>
      <w:r w:rsidR="00524E3E">
        <w:rPr>
          <w:rFonts w:ascii="Times New Roman" w:hint="eastAsia"/>
        </w:rPr>
        <w:t>次長</w:t>
      </w:r>
      <w:r w:rsidRPr="00BB1685">
        <w:rPr>
          <w:rFonts w:ascii="Times New Roman" w:hint="eastAsia"/>
        </w:rPr>
        <w:t>、</w:t>
      </w:r>
      <w:proofErr w:type="gramStart"/>
      <w:r w:rsidRPr="00BB1685">
        <w:rPr>
          <w:rFonts w:ascii="Times New Roman" w:hint="eastAsia"/>
        </w:rPr>
        <w:t>衛福部國民健康署</w:t>
      </w:r>
      <w:proofErr w:type="gramEnd"/>
      <w:r w:rsidRPr="00BB1685">
        <w:rPr>
          <w:rFonts w:ascii="Times New Roman" w:hint="eastAsia"/>
        </w:rPr>
        <w:t>（下稱國健署）</w:t>
      </w:r>
      <w:r w:rsidR="00524E3E">
        <w:rPr>
          <w:rFonts w:ascii="Times New Roman" w:hint="eastAsia"/>
        </w:rPr>
        <w:t>林副署長</w:t>
      </w:r>
      <w:r w:rsidRPr="00BB1685">
        <w:rPr>
          <w:rFonts w:ascii="Times New Roman" w:hint="eastAsia"/>
        </w:rPr>
        <w:t>、</w:t>
      </w:r>
      <w:proofErr w:type="gramStart"/>
      <w:r w:rsidRPr="00BB1685">
        <w:rPr>
          <w:rFonts w:ascii="Times New Roman" w:hint="eastAsia"/>
        </w:rPr>
        <w:t>衛福部</w:t>
      </w:r>
      <w:proofErr w:type="gramEnd"/>
      <w:r w:rsidRPr="00BB1685">
        <w:rPr>
          <w:rFonts w:ascii="Times New Roman" w:hint="eastAsia"/>
        </w:rPr>
        <w:t>中央</w:t>
      </w:r>
      <w:r w:rsidR="00541DF2">
        <w:rPr>
          <w:rFonts w:ascii="Times New Roman" w:hint="eastAsia"/>
        </w:rPr>
        <w:t>健</w:t>
      </w:r>
      <w:r w:rsidRPr="00BB1685">
        <w:rPr>
          <w:rFonts w:ascii="Times New Roman" w:hint="eastAsia"/>
        </w:rPr>
        <w:t>康</w:t>
      </w:r>
      <w:proofErr w:type="gramStart"/>
      <w:r w:rsidRPr="00BB1685">
        <w:rPr>
          <w:rFonts w:ascii="Times New Roman" w:hint="eastAsia"/>
        </w:rPr>
        <w:t>保險署</w:t>
      </w:r>
      <w:proofErr w:type="gramEnd"/>
      <w:r w:rsidRPr="00BB1685">
        <w:rPr>
          <w:rFonts w:ascii="Times New Roman" w:hint="eastAsia"/>
        </w:rPr>
        <w:t>（下稱健保署）</w:t>
      </w:r>
      <w:r w:rsidR="00524E3E">
        <w:rPr>
          <w:rFonts w:ascii="Times New Roman" w:hint="eastAsia"/>
        </w:rPr>
        <w:t>劉主任秘書</w:t>
      </w:r>
      <w:r w:rsidR="00484578">
        <w:rPr>
          <w:rFonts w:ascii="Times New Roman" w:hint="eastAsia"/>
        </w:rPr>
        <w:t>及</w:t>
      </w:r>
      <w:r w:rsidRPr="00BB1685">
        <w:rPr>
          <w:rFonts w:ascii="Times New Roman" w:hint="eastAsia"/>
        </w:rPr>
        <w:t>國科會</w:t>
      </w:r>
      <w:r w:rsidR="00524E3E">
        <w:rPr>
          <w:rFonts w:ascii="Times New Roman" w:hint="eastAsia"/>
        </w:rPr>
        <w:t>林主任秘書</w:t>
      </w:r>
      <w:r w:rsidRPr="00BB1685">
        <w:rPr>
          <w:rFonts w:ascii="Times New Roman" w:hint="eastAsia"/>
        </w:rPr>
        <w:t>等相關主管、業管人員，業</w:t>
      </w:r>
      <w:proofErr w:type="gramStart"/>
      <w:r w:rsidRPr="00BB1685">
        <w:rPr>
          <w:rFonts w:ascii="Times New Roman" w:hint="eastAsia"/>
        </w:rPr>
        <w:t>調查竣事</w:t>
      </w:r>
      <w:proofErr w:type="gramEnd"/>
      <w:r w:rsidRPr="00BB1685">
        <w:rPr>
          <w:rFonts w:ascii="Times New Roman" w:hint="eastAsia"/>
        </w:rPr>
        <w:t>，</w:t>
      </w:r>
      <w:r w:rsidR="001743F6">
        <w:rPr>
          <w:rFonts w:ascii="Times New Roman" w:hint="eastAsia"/>
        </w:rPr>
        <w:t>提出</w:t>
      </w:r>
      <w:r w:rsidRPr="00BB1685">
        <w:rPr>
          <w:rFonts w:ascii="Times New Roman" w:hint="eastAsia"/>
        </w:rPr>
        <w:t>調查</w:t>
      </w:r>
      <w:r w:rsidR="001743F6">
        <w:rPr>
          <w:rFonts w:ascii="Times New Roman" w:hint="eastAsia"/>
        </w:rPr>
        <w:t>意見</w:t>
      </w:r>
      <w:r w:rsidRPr="00BB1685">
        <w:rPr>
          <w:rFonts w:ascii="Times New Roman" w:hint="eastAsia"/>
        </w:rPr>
        <w:t>如</w:t>
      </w:r>
      <w:r w:rsidR="001743F6">
        <w:rPr>
          <w:rFonts w:ascii="Times New Roman" w:hint="eastAsia"/>
        </w:rPr>
        <w:t>下</w:t>
      </w:r>
      <w:r w:rsidRPr="00BB1685">
        <w:rPr>
          <w:rFonts w:ascii="Times New Roman" w:hint="eastAsia"/>
        </w:rPr>
        <w:t>：</w:t>
      </w:r>
    </w:p>
    <w:p w14:paraId="47BA7626" w14:textId="311CD63D" w:rsidR="00F252E7" w:rsidRDefault="00F252E7" w:rsidP="00FD5558">
      <w:pPr>
        <w:pStyle w:val="2"/>
        <w:rPr>
          <w:rFonts w:ascii="Times New Roman" w:hAnsi="Times New Roman"/>
          <w:b/>
        </w:rPr>
      </w:pPr>
      <w:bookmarkStart w:id="60" w:name="_Toc421794873"/>
      <w:bookmarkStart w:id="61" w:name="_Toc422834158"/>
      <w:r w:rsidRPr="00F252E7">
        <w:rPr>
          <w:rFonts w:ascii="Times New Roman" w:hAnsi="Times New Roman" w:hint="eastAsia"/>
          <w:b/>
        </w:rPr>
        <w:t>肺癌為我國癌症死因之首，依國際研究指出，</w:t>
      </w:r>
      <w:r w:rsidRPr="00F252E7">
        <w:rPr>
          <w:rFonts w:ascii="Times New Roman" w:hAnsi="Times New Roman" w:hint="eastAsia"/>
          <w:b/>
        </w:rPr>
        <w:t>70%</w:t>
      </w:r>
      <w:r w:rsidRPr="00F252E7">
        <w:rPr>
          <w:rFonts w:ascii="Times New Roman" w:hAnsi="Times New Roman" w:hint="eastAsia"/>
          <w:b/>
        </w:rPr>
        <w:t>肺癌死亡個案可歸因於「吸菸」，且相較於未吸菸者，長期吸菸會增加</w:t>
      </w:r>
      <w:r w:rsidRPr="00F252E7">
        <w:rPr>
          <w:rFonts w:ascii="Times New Roman" w:hAnsi="Times New Roman" w:hint="eastAsia"/>
          <w:b/>
        </w:rPr>
        <w:t>10</w:t>
      </w:r>
      <w:r w:rsidRPr="00F252E7">
        <w:rPr>
          <w:rFonts w:ascii="Times New Roman" w:hAnsi="Times New Roman" w:hint="eastAsia"/>
          <w:b/>
        </w:rPr>
        <w:t>至</w:t>
      </w:r>
      <w:r w:rsidRPr="00F252E7">
        <w:rPr>
          <w:rFonts w:ascii="Times New Roman" w:hAnsi="Times New Roman" w:hint="eastAsia"/>
          <w:b/>
        </w:rPr>
        <w:t>30</w:t>
      </w:r>
      <w:r w:rsidRPr="00F252E7">
        <w:rPr>
          <w:rFonts w:ascii="Times New Roman" w:hAnsi="Times New Roman" w:hint="eastAsia"/>
          <w:b/>
        </w:rPr>
        <w:t>倍的肺癌風險，故多年來肺癌防治核心策略多側重於</w:t>
      </w:r>
      <w:proofErr w:type="gramStart"/>
      <w:r w:rsidRPr="00F252E7">
        <w:rPr>
          <w:rFonts w:ascii="Times New Roman" w:hAnsi="Times New Roman" w:hint="eastAsia"/>
          <w:b/>
        </w:rPr>
        <w:t>菸</w:t>
      </w:r>
      <w:proofErr w:type="gramEnd"/>
      <w:r w:rsidRPr="00F252E7">
        <w:rPr>
          <w:rFonts w:ascii="Times New Roman" w:hAnsi="Times New Roman" w:hint="eastAsia"/>
          <w:b/>
        </w:rPr>
        <w:t>害防制，臺灣亦自</w:t>
      </w:r>
      <w:r w:rsidRPr="00F252E7">
        <w:rPr>
          <w:rFonts w:ascii="Times New Roman" w:hAnsi="Times New Roman" w:hint="eastAsia"/>
          <w:b/>
        </w:rPr>
        <w:t>86</w:t>
      </w:r>
      <w:r w:rsidRPr="00F252E7">
        <w:rPr>
          <w:rFonts w:ascii="Times New Roman" w:hAnsi="Times New Roman" w:hint="eastAsia"/>
          <w:b/>
        </w:rPr>
        <w:t>年起實施</w:t>
      </w:r>
      <w:proofErr w:type="gramStart"/>
      <w:r w:rsidRPr="00F252E7">
        <w:rPr>
          <w:rFonts w:ascii="Times New Roman" w:hAnsi="Times New Roman" w:hint="eastAsia"/>
          <w:b/>
        </w:rPr>
        <w:t>菸</w:t>
      </w:r>
      <w:proofErr w:type="gramEnd"/>
      <w:r w:rsidRPr="00F252E7">
        <w:rPr>
          <w:rFonts w:ascii="Times New Roman" w:hAnsi="Times New Roman" w:hint="eastAsia"/>
          <w:b/>
        </w:rPr>
        <w:t>害防制法，以維護國民健康。</w:t>
      </w:r>
      <w:proofErr w:type="gramStart"/>
      <w:r w:rsidRPr="00F252E7">
        <w:rPr>
          <w:rFonts w:ascii="Times New Roman" w:hAnsi="Times New Roman" w:hint="eastAsia"/>
          <w:b/>
        </w:rPr>
        <w:t>惟</w:t>
      </w:r>
      <w:proofErr w:type="gramEnd"/>
      <w:r w:rsidRPr="00F252E7">
        <w:rPr>
          <w:rFonts w:ascii="Times New Roman" w:hAnsi="Times New Roman" w:hint="eastAsia"/>
          <w:b/>
        </w:rPr>
        <w:t>縱使我國</w:t>
      </w:r>
      <w:proofErr w:type="gramStart"/>
      <w:r w:rsidRPr="00F252E7">
        <w:rPr>
          <w:rFonts w:ascii="Times New Roman" w:hAnsi="Times New Roman" w:hint="eastAsia"/>
          <w:b/>
        </w:rPr>
        <w:t>菸</w:t>
      </w:r>
      <w:proofErr w:type="gramEnd"/>
      <w:r w:rsidRPr="00F252E7">
        <w:rPr>
          <w:rFonts w:ascii="Times New Roman" w:hAnsi="Times New Roman" w:hint="eastAsia"/>
          <w:b/>
        </w:rPr>
        <w:t>害防制法</w:t>
      </w:r>
      <w:r w:rsidR="00986A9B" w:rsidRPr="00F252E7">
        <w:rPr>
          <w:rFonts w:ascii="Times New Roman" w:hAnsi="Times New Roman" w:hint="eastAsia"/>
          <w:b/>
        </w:rPr>
        <w:t>施行</w:t>
      </w:r>
      <w:r w:rsidRPr="00F252E7">
        <w:rPr>
          <w:rFonts w:ascii="Times New Roman" w:hAnsi="Times New Roman" w:hint="eastAsia"/>
          <w:b/>
        </w:rPr>
        <w:t>迄今已近</w:t>
      </w:r>
      <w:r w:rsidRPr="00F252E7">
        <w:rPr>
          <w:rFonts w:ascii="Times New Roman" w:hAnsi="Times New Roman" w:hint="eastAsia"/>
          <w:b/>
        </w:rPr>
        <w:t>30</w:t>
      </w:r>
      <w:r w:rsidRPr="00F252E7">
        <w:rPr>
          <w:rFonts w:ascii="Times New Roman" w:hAnsi="Times New Roman" w:hint="eastAsia"/>
          <w:b/>
        </w:rPr>
        <w:t>年，吸菸人口逐年下降，肺癌新發生人數仍逐年持續增加，其中女性肺癌標準化發生率增幅明顯較男性更高，且歷年女性肺癌個案</w:t>
      </w:r>
      <w:proofErr w:type="gramStart"/>
      <w:r w:rsidRPr="00F252E7">
        <w:rPr>
          <w:rFonts w:ascii="Times New Roman" w:hAnsi="Times New Roman" w:hint="eastAsia"/>
          <w:b/>
        </w:rPr>
        <w:t>9</w:t>
      </w:r>
      <w:r w:rsidRPr="00F252E7">
        <w:rPr>
          <w:rFonts w:ascii="Times New Roman" w:hAnsi="Times New Roman" w:hint="eastAsia"/>
          <w:b/>
        </w:rPr>
        <w:t>成以上</w:t>
      </w:r>
      <w:r w:rsidRPr="00F252E7">
        <w:rPr>
          <w:rFonts w:ascii="Times New Roman" w:hAnsi="Times New Roman" w:hint="eastAsia"/>
          <w:b/>
        </w:rPr>
        <w:lastRenderedPageBreak/>
        <w:t>均未有</w:t>
      </w:r>
      <w:proofErr w:type="gramEnd"/>
      <w:r w:rsidRPr="00F252E7">
        <w:rPr>
          <w:rFonts w:ascii="Times New Roman" w:hAnsi="Times New Roman" w:hint="eastAsia"/>
          <w:b/>
        </w:rPr>
        <w:t>吸菸史，意即多數女性</w:t>
      </w:r>
      <w:proofErr w:type="gramStart"/>
      <w:r w:rsidRPr="00F252E7">
        <w:rPr>
          <w:rFonts w:ascii="Times New Roman" w:hAnsi="Times New Roman" w:hint="eastAsia"/>
          <w:b/>
        </w:rPr>
        <w:t>罹</w:t>
      </w:r>
      <w:proofErr w:type="gramEnd"/>
      <w:r w:rsidRPr="00F252E7">
        <w:rPr>
          <w:rFonts w:ascii="Times New Roman" w:hAnsi="Times New Roman" w:hint="eastAsia"/>
          <w:b/>
        </w:rPr>
        <w:t>患肺癌之成因，並非吸菸造成。然而，</w:t>
      </w:r>
      <w:proofErr w:type="gramStart"/>
      <w:r w:rsidRPr="00F252E7">
        <w:rPr>
          <w:rFonts w:ascii="Times New Roman" w:hAnsi="Times New Roman" w:hint="eastAsia"/>
          <w:b/>
        </w:rPr>
        <w:t>衛福部</w:t>
      </w:r>
      <w:proofErr w:type="gramEnd"/>
      <w:r w:rsidRPr="00F252E7">
        <w:rPr>
          <w:rFonts w:ascii="Times New Roman" w:hAnsi="Times New Roman" w:hint="eastAsia"/>
          <w:b/>
        </w:rPr>
        <w:t>補助辦理肺癌相關之研究計畫，卻未將女性</w:t>
      </w:r>
      <w:proofErr w:type="gramStart"/>
      <w:r w:rsidRPr="00F252E7">
        <w:rPr>
          <w:rFonts w:ascii="Times New Roman" w:hAnsi="Times New Roman" w:hint="eastAsia"/>
          <w:b/>
        </w:rPr>
        <w:t>不</w:t>
      </w:r>
      <w:proofErr w:type="gramEnd"/>
      <w:r w:rsidRPr="00F252E7">
        <w:rPr>
          <w:rFonts w:ascii="Times New Roman" w:hAnsi="Times New Roman" w:hint="eastAsia"/>
          <w:b/>
        </w:rPr>
        <w:t>吸菸者</w:t>
      </w:r>
      <w:proofErr w:type="gramStart"/>
      <w:r w:rsidRPr="00F252E7">
        <w:rPr>
          <w:rFonts w:ascii="Times New Roman" w:hAnsi="Times New Roman" w:hint="eastAsia"/>
          <w:b/>
        </w:rPr>
        <w:t>罹</w:t>
      </w:r>
      <w:proofErr w:type="gramEnd"/>
      <w:r w:rsidRPr="00F252E7">
        <w:rPr>
          <w:rFonts w:ascii="Times New Roman" w:hAnsi="Times New Roman" w:hint="eastAsia"/>
          <w:b/>
        </w:rPr>
        <w:t>患肺癌之成因納入研究範疇，</w:t>
      </w:r>
      <w:proofErr w:type="gramStart"/>
      <w:r w:rsidRPr="00F252E7">
        <w:rPr>
          <w:rFonts w:ascii="Times New Roman" w:hAnsi="Times New Roman" w:hint="eastAsia"/>
          <w:b/>
        </w:rPr>
        <w:t>亦遲未</w:t>
      </w:r>
      <w:proofErr w:type="gramEnd"/>
      <w:r w:rsidRPr="00F252E7">
        <w:rPr>
          <w:rFonts w:ascii="Times New Roman" w:hAnsi="Times New Roman" w:hint="eastAsia"/>
          <w:b/>
        </w:rPr>
        <w:t>建置針對女性</w:t>
      </w:r>
      <w:proofErr w:type="gramStart"/>
      <w:r w:rsidRPr="00F252E7">
        <w:rPr>
          <w:rFonts w:ascii="Times New Roman" w:hAnsi="Times New Roman" w:hint="eastAsia"/>
          <w:b/>
        </w:rPr>
        <w:t>不</w:t>
      </w:r>
      <w:proofErr w:type="gramEnd"/>
      <w:r w:rsidRPr="00F252E7">
        <w:rPr>
          <w:rFonts w:ascii="Times New Roman" w:hAnsi="Times New Roman" w:hint="eastAsia"/>
          <w:b/>
        </w:rPr>
        <w:t>吸菸者之有效肺癌防治策略。為健全女性健康權益保障，</w:t>
      </w:r>
      <w:proofErr w:type="gramStart"/>
      <w:r w:rsidRPr="00F252E7">
        <w:rPr>
          <w:rFonts w:ascii="Times New Roman" w:hAnsi="Times New Roman" w:hint="eastAsia"/>
          <w:b/>
        </w:rPr>
        <w:t>衛福部允</w:t>
      </w:r>
      <w:proofErr w:type="gramEnd"/>
      <w:r w:rsidRPr="00F252E7">
        <w:rPr>
          <w:rFonts w:ascii="Times New Roman" w:hAnsi="Times New Roman" w:hint="eastAsia"/>
          <w:b/>
        </w:rPr>
        <w:t>應正視</w:t>
      </w:r>
      <w:proofErr w:type="gramStart"/>
      <w:r w:rsidRPr="00F252E7">
        <w:rPr>
          <w:rFonts w:ascii="Times New Roman" w:hAnsi="Times New Roman" w:hint="eastAsia"/>
          <w:b/>
        </w:rPr>
        <w:t>不</w:t>
      </w:r>
      <w:proofErr w:type="gramEnd"/>
      <w:r w:rsidRPr="00F252E7">
        <w:rPr>
          <w:rFonts w:ascii="Times New Roman" w:hAnsi="Times New Roman" w:hint="eastAsia"/>
          <w:b/>
        </w:rPr>
        <w:t>吸菸女性之肺癌成因研究，並規劃</w:t>
      </w:r>
      <w:proofErr w:type="gramStart"/>
      <w:r w:rsidRPr="00F252E7">
        <w:rPr>
          <w:rFonts w:ascii="Times New Roman" w:hAnsi="Times New Roman" w:hint="eastAsia"/>
          <w:b/>
        </w:rPr>
        <w:t>菸</w:t>
      </w:r>
      <w:proofErr w:type="gramEnd"/>
      <w:r w:rsidRPr="00F252E7">
        <w:rPr>
          <w:rFonts w:ascii="Times New Roman" w:hAnsi="Times New Roman" w:hint="eastAsia"/>
          <w:b/>
        </w:rPr>
        <w:t>害防制以外之</w:t>
      </w:r>
      <w:r w:rsidR="00986A9B">
        <w:rPr>
          <w:rFonts w:ascii="Times New Roman" w:hAnsi="Times New Roman" w:hint="eastAsia"/>
          <w:b/>
        </w:rPr>
        <w:t>有效</w:t>
      </w:r>
      <w:r w:rsidRPr="00F252E7">
        <w:rPr>
          <w:rFonts w:ascii="Times New Roman" w:hAnsi="Times New Roman" w:hint="eastAsia"/>
          <w:b/>
        </w:rPr>
        <w:t>預防措施及強化相關衛教宣導，以降低女性</w:t>
      </w:r>
      <w:proofErr w:type="gramStart"/>
      <w:r w:rsidRPr="00F252E7">
        <w:rPr>
          <w:rFonts w:ascii="Times New Roman" w:hAnsi="Times New Roman" w:hint="eastAsia"/>
          <w:b/>
        </w:rPr>
        <w:t>罹</w:t>
      </w:r>
      <w:proofErr w:type="gramEnd"/>
      <w:r w:rsidRPr="00F252E7">
        <w:rPr>
          <w:rFonts w:ascii="Times New Roman" w:hAnsi="Times New Roman" w:hint="eastAsia"/>
          <w:b/>
        </w:rPr>
        <w:t>患肺癌風險，落實性別健康之實質平等</w:t>
      </w:r>
      <w:r w:rsidR="00DD33D1">
        <w:rPr>
          <w:rFonts w:ascii="Times New Roman" w:hAnsi="Times New Roman" w:hint="eastAsia"/>
          <w:b/>
        </w:rPr>
        <w:t>：</w:t>
      </w:r>
    </w:p>
    <w:p w14:paraId="79B36B0D" w14:textId="248018A7" w:rsidR="00BB1685" w:rsidRDefault="00BB1685" w:rsidP="00233C2C">
      <w:pPr>
        <w:pStyle w:val="3"/>
        <w:rPr>
          <w:rFonts w:ascii="Times New Roman" w:hAnsi="Times New Roman"/>
        </w:rPr>
      </w:pPr>
      <w:r w:rsidRPr="00BB1685">
        <w:rPr>
          <w:rFonts w:ascii="Times New Roman" w:hAnsi="Times New Roman"/>
        </w:rPr>
        <w:t>按癌症防治法第</w:t>
      </w:r>
      <w:r w:rsidRPr="00BB1685">
        <w:rPr>
          <w:rFonts w:ascii="Times New Roman" w:hAnsi="Times New Roman"/>
        </w:rPr>
        <w:t>2</w:t>
      </w:r>
      <w:r w:rsidRPr="00BB1685">
        <w:rPr>
          <w:rFonts w:ascii="Times New Roman" w:hAnsi="Times New Roman"/>
        </w:rPr>
        <w:t>條及第</w:t>
      </w:r>
      <w:r w:rsidRPr="00BB1685">
        <w:rPr>
          <w:rFonts w:ascii="Times New Roman" w:hAnsi="Times New Roman"/>
        </w:rPr>
        <w:t>4</w:t>
      </w:r>
      <w:r w:rsidRPr="00BB1685">
        <w:rPr>
          <w:rFonts w:ascii="Times New Roman" w:hAnsi="Times New Roman"/>
        </w:rPr>
        <w:t>條分別規定：「本法所稱主管機關：在中央為衛生福利部；在直轄市為直轄市政府；在縣（市）為縣（市）政府。」「本法所稱癌症防治包括下列事項：一、推動防癌宣導教育與預防措施。二、提供符合經濟效益之癌症篩檢。三、提供以癌症病人為中心之正確醫療、</w:t>
      </w:r>
      <w:proofErr w:type="gramStart"/>
      <w:r w:rsidRPr="00BB1685">
        <w:rPr>
          <w:rFonts w:ascii="Times New Roman" w:hAnsi="Times New Roman"/>
        </w:rPr>
        <w:t>適切照護</w:t>
      </w:r>
      <w:proofErr w:type="gramEnd"/>
      <w:r w:rsidRPr="00BB1685">
        <w:rPr>
          <w:rFonts w:ascii="Times New Roman" w:hAnsi="Times New Roman"/>
        </w:rPr>
        <w:t>，以及後續追蹤計畫。四、提供癌症末期病人安寧療護。五、辦理癌症防治相關研究。六、建立癌症相關資料庫。七、癌症防治</w:t>
      </w:r>
      <w:proofErr w:type="gramStart"/>
      <w:r w:rsidRPr="00BB1685">
        <w:rPr>
          <w:rFonts w:ascii="Times New Roman" w:hAnsi="Times New Roman"/>
        </w:rPr>
        <w:t>醫</w:t>
      </w:r>
      <w:proofErr w:type="gramEnd"/>
      <w:r w:rsidRPr="00BB1685">
        <w:rPr>
          <w:rFonts w:ascii="Times New Roman" w:hAnsi="Times New Roman"/>
        </w:rPr>
        <w:t>事人員之教育訓練。八、其他有關癌症之預防、診斷、治療、照護事項。」</w:t>
      </w:r>
      <w:r>
        <w:rPr>
          <w:rFonts w:ascii="Times New Roman" w:hAnsi="Times New Roman" w:hint="eastAsia"/>
        </w:rPr>
        <w:t>肺癌發生率及</w:t>
      </w:r>
      <w:proofErr w:type="gramStart"/>
      <w:r>
        <w:rPr>
          <w:rFonts w:ascii="Times New Roman" w:hAnsi="Times New Roman" w:hint="eastAsia"/>
        </w:rPr>
        <w:t>死亡率均高居</w:t>
      </w:r>
      <w:proofErr w:type="gramEnd"/>
      <w:r>
        <w:rPr>
          <w:rFonts w:ascii="Times New Roman" w:hAnsi="Times New Roman" w:hint="eastAsia"/>
        </w:rPr>
        <w:t>我國癌症之首，為維護國民健康，減少癌症威脅，</w:t>
      </w:r>
      <w:proofErr w:type="gramStart"/>
      <w:r>
        <w:rPr>
          <w:rFonts w:ascii="Times New Roman" w:hAnsi="Times New Roman" w:hint="eastAsia"/>
        </w:rPr>
        <w:t>衛福部負</w:t>
      </w:r>
      <w:proofErr w:type="gramEnd"/>
      <w:r>
        <w:rPr>
          <w:rFonts w:ascii="Times New Roman" w:hAnsi="Times New Roman" w:hint="eastAsia"/>
        </w:rPr>
        <w:t>有防治</w:t>
      </w:r>
      <w:r w:rsidR="00C4710C">
        <w:rPr>
          <w:rFonts w:ascii="Times New Roman" w:hAnsi="Times New Roman" w:hint="eastAsia"/>
        </w:rPr>
        <w:t>及</w:t>
      </w:r>
      <w:r>
        <w:rPr>
          <w:rFonts w:ascii="Times New Roman" w:hAnsi="Times New Roman" w:hint="eastAsia"/>
        </w:rPr>
        <w:t>研究之責，</w:t>
      </w:r>
      <w:proofErr w:type="gramStart"/>
      <w:r>
        <w:rPr>
          <w:rFonts w:ascii="Times New Roman" w:hAnsi="Times New Roman" w:hint="eastAsia"/>
        </w:rPr>
        <w:t>殆</w:t>
      </w:r>
      <w:proofErr w:type="gramEnd"/>
      <w:r>
        <w:rPr>
          <w:rFonts w:ascii="Times New Roman" w:hAnsi="Times New Roman" w:hint="eastAsia"/>
        </w:rPr>
        <w:t>無疑義。</w:t>
      </w:r>
    </w:p>
    <w:p w14:paraId="5B0C2591" w14:textId="39549E31" w:rsidR="001E5D14" w:rsidRPr="000421A2" w:rsidRDefault="00922F7F" w:rsidP="008518CE">
      <w:pPr>
        <w:pStyle w:val="3"/>
        <w:rPr>
          <w:rFonts w:ascii="Times New Roman" w:hAnsi="Times New Roman"/>
        </w:rPr>
      </w:pPr>
      <w:r w:rsidRPr="001E5D14">
        <w:rPr>
          <w:rFonts w:ascii="Times New Roman" w:hAnsi="Times New Roman" w:hint="eastAsia"/>
        </w:rPr>
        <w:t>肺癌係指起源於肺部（支氣管或肺泡）的惡性腫瘤，依生物特性和臨床表現的不同，大致可分為小細胞肺癌（</w:t>
      </w:r>
      <w:r w:rsidRPr="001E5D14">
        <w:rPr>
          <w:rFonts w:ascii="Times New Roman" w:hAnsi="Times New Roman"/>
        </w:rPr>
        <w:t>Small Cell Lung Cancer</w:t>
      </w:r>
      <w:r w:rsidRPr="001E5D14">
        <w:rPr>
          <w:rFonts w:ascii="Times New Roman" w:hAnsi="Times New Roman" w:hint="eastAsia"/>
        </w:rPr>
        <w:t>, SCLC</w:t>
      </w:r>
      <w:r w:rsidRPr="001E5D14">
        <w:rPr>
          <w:rFonts w:ascii="Times New Roman" w:hAnsi="Times New Roman" w:hint="eastAsia"/>
        </w:rPr>
        <w:t>）和非小細胞肺癌（</w:t>
      </w:r>
      <w:r w:rsidRPr="001E5D14">
        <w:rPr>
          <w:rFonts w:ascii="Times New Roman" w:hAnsi="Times New Roman" w:hint="eastAsia"/>
        </w:rPr>
        <w:t>N</w:t>
      </w:r>
      <w:r w:rsidRPr="001E5D14">
        <w:rPr>
          <w:rFonts w:ascii="Times New Roman" w:hAnsi="Times New Roman"/>
        </w:rPr>
        <w:t>o</w:t>
      </w:r>
      <w:r w:rsidRPr="001E5D14">
        <w:rPr>
          <w:rFonts w:ascii="Times New Roman" w:hAnsi="Times New Roman" w:hint="eastAsia"/>
        </w:rPr>
        <w:t>n-</w:t>
      </w:r>
      <w:r w:rsidRPr="001E5D14">
        <w:rPr>
          <w:rFonts w:ascii="Times New Roman" w:hAnsi="Times New Roman"/>
        </w:rPr>
        <w:t>Small Cell Lung Cancer</w:t>
      </w:r>
      <w:r w:rsidRPr="001E5D14">
        <w:rPr>
          <w:rFonts w:ascii="Times New Roman" w:hAnsi="Times New Roman" w:hint="eastAsia"/>
        </w:rPr>
        <w:t>, NSCLC</w:t>
      </w:r>
      <w:r w:rsidRPr="001E5D14">
        <w:rPr>
          <w:rFonts w:ascii="Times New Roman" w:hAnsi="Times New Roman" w:hint="eastAsia"/>
        </w:rPr>
        <w:t>）兩大類。</w:t>
      </w:r>
      <w:r w:rsidRPr="001E5D14">
        <w:rPr>
          <w:rFonts w:ascii="Times New Roman" w:hAnsi="Times New Roman"/>
        </w:rPr>
        <w:t>世界衛生組織（</w:t>
      </w:r>
      <w:r w:rsidRPr="001E5D14">
        <w:rPr>
          <w:rFonts w:ascii="Times New Roman" w:hAnsi="Times New Roman"/>
        </w:rPr>
        <w:t>World Health Organization</w:t>
      </w:r>
      <w:r w:rsidRPr="001E5D14">
        <w:rPr>
          <w:rFonts w:ascii="Times New Roman" w:hAnsi="Times New Roman"/>
        </w:rPr>
        <w:t>，下稱</w:t>
      </w:r>
      <w:r w:rsidRPr="001E5D14">
        <w:rPr>
          <w:rFonts w:ascii="Times New Roman" w:hAnsi="Times New Roman"/>
        </w:rPr>
        <w:t>WHO</w:t>
      </w:r>
      <w:r w:rsidRPr="001E5D14">
        <w:rPr>
          <w:rFonts w:ascii="Times New Roman" w:hAnsi="Times New Roman"/>
        </w:rPr>
        <w:t>）及</w:t>
      </w:r>
      <w:r w:rsidRPr="001E5D14">
        <w:rPr>
          <w:rFonts w:ascii="Times New Roman" w:hAnsi="Times New Roman"/>
        </w:rPr>
        <w:t>Global Cancer Observatory</w:t>
      </w:r>
      <w:r w:rsidRPr="00364BDF">
        <w:rPr>
          <w:rStyle w:val="afe"/>
          <w:rFonts w:ascii="Times New Roman" w:hAnsi="Times New Roman"/>
        </w:rPr>
        <w:footnoteReference w:id="3"/>
      </w:r>
      <w:r w:rsidRPr="001E5D14">
        <w:rPr>
          <w:rFonts w:ascii="Times New Roman" w:hAnsi="Times New Roman" w:hint="eastAsia"/>
        </w:rPr>
        <w:t xml:space="preserve"> </w:t>
      </w:r>
      <w:r w:rsidR="0059599E">
        <w:rPr>
          <w:rFonts w:ascii="Times New Roman" w:hAnsi="Times New Roman" w:hint="eastAsia"/>
        </w:rPr>
        <w:t>於</w:t>
      </w:r>
      <w:r w:rsidRPr="001E5D14">
        <w:rPr>
          <w:rFonts w:ascii="Times New Roman" w:hAnsi="Times New Roman"/>
        </w:rPr>
        <w:t>2022</w:t>
      </w:r>
      <w:r w:rsidRPr="001E5D14">
        <w:rPr>
          <w:rFonts w:ascii="Times New Roman" w:hAnsi="Times New Roman" w:hint="eastAsia"/>
        </w:rPr>
        <w:t>年</w:t>
      </w:r>
      <w:r w:rsidRPr="001E5D14">
        <w:rPr>
          <w:rFonts w:ascii="Times New Roman" w:hAnsi="Times New Roman"/>
        </w:rPr>
        <w:t>統</w:t>
      </w:r>
      <w:r w:rsidRPr="001E5D14">
        <w:rPr>
          <w:rFonts w:ascii="Times New Roman" w:hAnsi="Times New Roman"/>
        </w:rPr>
        <w:lastRenderedPageBreak/>
        <w:t>計推估，</w:t>
      </w:r>
      <w:r w:rsidRPr="001E5D14">
        <w:rPr>
          <w:rFonts w:ascii="Times New Roman" w:hAnsi="Times New Roman"/>
          <w:b/>
          <w:bCs w:val="0"/>
        </w:rPr>
        <w:t>肺癌</w:t>
      </w:r>
      <w:r w:rsidRPr="001E5D14">
        <w:rPr>
          <w:rFonts w:ascii="Times New Roman" w:hAnsi="Times New Roman" w:hint="eastAsia"/>
          <w:b/>
          <w:bCs w:val="0"/>
        </w:rPr>
        <w:t>已為</w:t>
      </w:r>
      <w:r w:rsidRPr="001E5D14">
        <w:rPr>
          <w:rFonts w:ascii="Times New Roman" w:hAnsi="Times New Roman"/>
          <w:b/>
          <w:bCs w:val="0"/>
        </w:rPr>
        <w:t>全球新發生人數及死亡人數最高的癌症</w:t>
      </w:r>
      <w:r w:rsidR="00295335" w:rsidRPr="001E5D14">
        <w:rPr>
          <w:rFonts w:ascii="Times New Roman" w:hAnsi="Times New Roman" w:hint="eastAsia"/>
        </w:rPr>
        <w:t>：</w:t>
      </w:r>
      <w:r w:rsidRPr="001E5D14">
        <w:rPr>
          <w:rFonts w:ascii="Times New Roman" w:hAnsi="Times New Roman"/>
        </w:rPr>
        <w:t>肺癌新發生人數為</w:t>
      </w:r>
      <w:r w:rsidRPr="001E5D14">
        <w:rPr>
          <w:rFonts w:ascii="Times New Roman" w:hAnsi="Times New Roman"/>
        </w:rPr>
        <w:t>248</w:t>
      </w:r>
      <w:r w:rsidRPr="001E5D14">
        <w:rPr>
          <w:rFonts w:ascii="Times New Roman" w:hAnsi="Times New Roman"/>
        </w:rPr>
        <w:t>萬人，占新診斷癌症的</w:t>
      </w:r>
      <w:r w:rsidRPr="001E5D14">
        <w:rPr>
          <w:rFonts w:ascii="Times New Roman" w:hAnsi="Times New Roman"/>
        </w:rPr>
        <w:t>12.4%</w:t>
      </w:r>
      <w:r w:rsidR="00295335" w:rsidRPr="001E5D14">
        <w:rPr>
          <w:rFonts w:ascii="Times New Roman" w:hAnsi="Times New Roman" w:hint="eastAsia"/>
        </w:rPr>
        <w:t>；</w:t>
      </w:r>
      <w:r w:rsidRPr="001E5D14">
        <w:rPr>
          <w:rFonts w:ascii="Times New Roman" w:hAnsi="Times New Roman"/>
        </w:rPr>
        <w:t>死於肺癌者約</w:t>
      </w:r>
      <w:r w:rsidRPr="001E5D14">
        <w:rPr>
          <w:rFonts w:ascii="Times New Roman" w:hAnsi="Times New Roman"/>
        </w:rPr>
        <w:t>182</w:t>
      </w:r>
      <w:r w:rsidRPr="001E5D14">
        <w:rPr>
          <w:rFonts w:ascii="Times New Roman" w:hAnsi="Times New Roman"/>
        </w:rPr>
        <w:t>萬人，占癌症死亡人數的</w:t>
      </w:r>
      <w:r w:rsidRPr="001E5D14">
        <w:rPr>
          <w:rFonts w:ascii="Times New Roman" w:hAnsi="Times New Roman"/>
        </w:rPr>
        <w:t>18.7%</w:t>
      </w:r>
      <w:r w:rsidR="00295335" w:rsidRPr="001E5D14">
        <w:rPr>
          <w:rFonts w:ascii="Times New Roman" w:hAnsi="Times New Roman" w:hint="eastAsia"/>
        </w:rPr>
        <w:t>。</w:t>
      </w:r>
      <w:r w:rsidRPr="001E5D14">
        <w:rPr>
          <w:rFonts w:ascii="Times New Roman" w:hAnsi="Times New Roman" w:hint="eastAsia"/>
        </w:rPr>
        <w:t>統計同年度</w:t>
      </w:r>
      <w:r w:rsidR="00295335" w:rsidRPr="001E5D14">
        <w:rPr>
          <w:rFonts w:ascii="Times New Roman" w:hAnsi="Times New Roman" w:hint="eastAsia"/>
        </w:rPr>
        <w:t>（即</w:t>
      </w:r>
      <w:r w:rsidR="00295335" w:rsidRPr="001E5D14">
        <w:rPr>
          <w:rFonts w:ascii="Times New Roman" w:hAnsi="Times New Roman" w:hint="eastAsia"/>
        </w:rPr>
        <w:t>111</w:t>
      </w:r>
      <w:r w:rsidR="00295335" w:rsidRPr="001E5D14">
        <w:rPr>
          <w:rFonts w:ascii="Times New Roman" w:hAnsi="Times New Roman" w:hint="eastAsia"/>
        </w:rPr>
        <w:t>年）</w:t>
      </w:r>
      <w:r w:rsidRPr="001E5D14">
        <w:rPr>
          <w:rFonts w:ascii="Times New Roman" w:hAnsi="Times New Roman" w:hint="eastAsia"/>
        </w:rPr>
        <w:t>我國資料，</w:t>
      </w:r>
      <w:r w:rsidR="00295335" w:rsidRPr="00347CD7">
        <w:rPr>
          <w:rFonts w:ascii="Times New Roman" w:hAnsi="Times New Roman" w:hint="eastAsia"/>
          <w:b/>
          <w:bCs w:val="0"/>
        </w:rPr>
        <w:t>肺癌亦為</w:t>
      </w:r>
      <w:r w:rsidR="00347CD7" w:rsidRPr="00347CD7">
        <w:rPr>
          <w:rFonts w:ascii="Times New Roman" w:hAnsi="Times New Roman" w:hint="eastAsia"/>
          <w:b/>
          <w:bCs w:val="0"/>
        </w:rPr>
        <w:t>我國</w:t>
      </w:r>
      <w:r w:rsidR="00295335" w:rsidRPr="00347CD7">
        <w:rPr>
          <w:rFonts w:ascii="Times New Roman" w:hAnsi="Times New Roman" w:hint="eastAsia"/>
          <w:b/>
          <w:bCs w:val="0"/>
        </w:rPr>
        <w:t>新發生人數及死亡人數最高之癌症</w:t>
      </w:r>
      <w:r w:rsidR="00295335" w:rsidRPr="001E5D14">
        <w:rPr>
          <w:rFonts w:ascii="Times New Roman" w:hAnsi="Times New Roman" w:hint="eastAsia"/>
        </w:rPr>
        <w:t>：</w:t>
      </w:r>
      <w:r w:rsidRPr="001E5D14">
        <w:rPr>
          <w:rFonts w:ascii="Times New Roman" w:hAnsi="Times New Roman" w:hint="eastAsia"/>
        </w:rPr>
        <w:t>肺癌新發生人數為</w:t>
      </w:r>
      <w:r w:rsidRPr="001E5D14">
        <w:rPr>
          <w:rFonts w:ascii="Times New Roman" w:hAnsi="Times New Roman"/>
        </w:rPr>
        <w:t>1</w:t>
      </w:r>
      <w:r w:rsidRPr="001E5D14">
        <w:rPr>
          <w:rFonts w:ascii="Times New Roman" w:hAnsi="Times New Roman" w:hint="eastAsia"/>
        </w:rPr>
        <w:t>萬</w:t>
      </w:r>
      <w:r w:rsidRPr="001E5D14">
        <w:rPr>
          <w:rFonts w:ascii="Times New Roman" w:hAnsi="Times New Roman" w:hint="eastAsia"/>
        </w:rPr>
        <w:t>7,982</w:t>
      </w:r>
      <w:r w:rsidRPr="001E5D14">
        <w:rPr>
          <w:rFonts w:ascii="Times New Roman" w:hAnsi="Times New Roman"/>
        </w:rPr>
        <w:t>人</w:t>
      </w:r>
      <w:r w:rsidRPr="001E5D14">
        <w:rPr>
          <w:rFonts w:ascii="Times New Roman" w:hAnsi="Times New Roman" w:hint="eastAsia"/>
        </w:rPr>
        <w:t>，</w:t>
      </w:r>
      <w:r w:rsidRPr="001E5D14">
        <w:rPr>
          <w:rFonts w:ascii="Times New Roman" w:hAnsi="Times New Roman"/>
        </w:rPr>
        <w:t>占新診斷癌症的</w:t>
      </w:r>
      <w:r w:rsidRPr="001E5D14">
        <w:rPr>
          <w:rFonts w:ascii="Times New Roman" w:hAnsi="Times New Roman"/>
        </w:rPr>
        <w:t>1</w:t>
      </w:r>
      <w:r w:rsidRPr="001E5D14">
        <w:rPr>
          <w:rFonts w:ascii="Times New Roman" w:hAnsi="Times New Roman" w:hint="eastAsia"/>
        </w:rPr>
        <w:t>3</w:t>
      </w:r>
      <w:r w:rsidRPr="001E5D14">
        <w:rPr>
          <w:rFonts w:ascii="Times New Roman" w:hAnsi="Times New Roman"/>
        </w:rPr>
        <w:t>.</w:t>
      </w:r>
      <w:r w:rsidRPr="001E5D14">
        <w:rPr>
          <w:rFonts w:ascii="Times New Roman" w:hAnsi="Times New Roman" w:hint="eastAsia"/>
        </w:rPr>
        <w:t>8</w:t>
      </w:r>
      <w:r w:rsidRPr="001E5D14">
        <w:rPr>
          <w:rFonts w:ascii="Times New Roman" w:hAnsi="Times New Roman"/>
        </w:rPr>
        <w:t>%</w:t>
      </w:r>
      <w:r w:rsidR="00295335" w:rsidRPr="001E5D14">
        <w:rPr>
          <w:rFonts w:ascii="Times New Roman" w:hAnsi="Times New Roman" w:hint="eastAsia"/>
        </w:rPr>
        <w:t>；</w:t>
      </w:r>
      <w:r w:rsidRPr="001E5D14">
        <w:rPr>
          <w:rFonts w:ascii="Times New Roman" w:hAnsi="Times New Roman" w:hint="eastAsia"/>
        </w:rPr>
        <w:t>死於肺癌者</w:t>
      </w:r>
      <w:r w:rsidRPr="001E5D14">
        <w:rPr>
          <w:rFonts w:ascii="Times New Roman" w:hAnsi="Times New Roman" w:hint="eastAsia"/>
        </w:rPr>
        <w:t>1</w:t>
      </w:r>
      <w:r w:rsidRPr="001E5D14">
        <w:rPr>
          <w:rFonts w:ascii="Times New Roman" w:hAnsi="Times New Roman" w:hint="eastAsia"/>
        </w:rPr>
        <w:t>萬</w:t>
      </w:r>
      <w:r w:rsidRPr="001E5D14">
        <w:rPr>
          <w:rFonts w:ascii="Times New Roman" w:hAnsi="Times New Roman" w:hint="eastAsia"/>
        </w:rPr>
        <w:t>53</w:t>
      </w:r>
      <w:r w:rsidRPr="001E5D14">
        <w:rPr>
          <w:rFonts w:ascii="Times New Roman" w:hAnsi="Times New Roman" w:hint="eastAsia"/>
        </w:rPr>
        <w:t>人，占癌症死亡人數</w:t>
      </w:r>
      <w:r w:rsidR="00295335" w:rsidRPr="001E5D14">
        <w:rPr>
          <w:rFonts w:ascii="Times New Roman" w:hAnsi="Times New Roman" w:hint="eastAsia"/>
        </w:rPr>
        <w:t>19.4%</w:t>
      </w:r>
      <w:r w:rsidR="00ED11F7" w:rsidRPr="001E5D14">
        <w:rPr>
          <w:rFonts w:ascii="Times New Roman" w:hAnsi="Times New Roman" w:hint="eastAsia"/>
        </w:rPr>
        <w:t>（</w:t>
      </w:r>
      <w:r w:rsidR="00ED11F7">
        <w:rPr>
          <w:rFonts w:ascii="Times New Roman" w:hAnsi="Times New Roman" w:hint="eastAsia"/>
        </w:rPr>
        <w:t>表</w:t>
      </w:r>
      <w:r w:rsidR="00445A55">
        <w:rPr>
          <w:rFonts w:ascii="Times New Roman" w:hAnsi="Times New Roman" w:hint="eastAsia"/>
        </w:rPr>
        <w:t>1</w:t>
      </w:r>
      <w:r w:rsidR="00D850AF">
        <w:rPr>
          <w:rFonts w:ascii="Times New Roman" w:hAnsi="Times New Roman" w:hint="eastAsia"/>
        </w:rPr>
        <w:t>4</w:t>
      </w:r>
      <w:r w:rsidR="00ED11F7" w:rsidRPr="001E5D14">
        <w:rPr>
          <w:rFonts w:ascii="Times New Roman" w:hAnsi="Times New Roman" w:hint="eastAsia"/>
        </w:rPr>
        <w:t>）</w:t>
      </w:r>
      <w:r w:rsidR="00295335" w:rsidRPr="001E5D14">
        <w:rPr>
          <w:rFonts w:ascii="Times New Roman" w:hAnsi="Times New Roman" w:hint="eastAsia"/>
        </w:rPr>
        <w:t>。</w:t>
      </w:r>
      <w:r w:rsidR="00ED11F7">
        <w:rPr>
          <w:rFonts w:ascii="Times New Roman" w:hAnsi="Times New Roman" w:hint="eastAsia"/>
        </w:rPr>
        <w:t>復</w:t>
      </w:r>
      <w:r w:rsidR="001E5D14" w:rsidRPr="001E5D14">
        <w:rPr>
          <w:rFonts w:ascii="Times New Roman" w:hAnsi="Times New Roman" w:hint="eastAsia"/>
        </w:rPr>
        <w:t>分析我國肺癌之組織型態分布，約</w:t>
      </w:r>
      <w:r w:rsidR="001E5D14" w:rsidRPr="001E5D14">
        <w:rPr>
          <w:rFonts w:ascii="Times New Roman" w:hAnsi="Times New Roman" w:hint="eastAsia"/>
        </w:rPr>
        <w:t>8</w:t>
      </w:r>
      <w:r w:rsidR="001E5D14" w:rsidRPr="001E5D14">
        <w:rPr>
          <w:rFonts w:ascii="Times New Roman" w:hAnsi="Times New Roman" w:hint="eastAsia"/>
        </w:rPr>
        <w:t>至</w:t>
      </w:r>
      <w:proofErr w:type="gramStart"/>
      <w:r w:rsidR="001E5D14" w:rsidRPr="001E5D14">
        <w:rPr>
          <w:rFonts w:ascii="Times New Roman" w:hAnsi="Times New Roman" w:hint="eastAsia"/>
        </w:rPr>
        <w:t>9</w:t>
      </w:r>
      <w:r w:rsidR="001E5D14" w:rsidRPr="001E5D14">
        <w:rPr>
          <w:rFonts w:ascii="Times New Roman" w:hAnsi="Times New Roman" w:hint="eastAsia"/>
        </w:rPr>
        <w:t>成均為</w:t>
      </w:r>
      <w:proofErr w:type="gramEnd"/>
      <w:r w:rsidR="001E5D14" w:rsidRPr="001E5D14">
        <w:rPr>
          <w:rFonts w:ascii="Times New Roman" w:hAnsi="Times New Roman" w:hint="eastAsia"/>
        </w:rPr>
        <w:t>非小細胞肺癌，其中以臨床較常發生於女性及</w:t>
      </w:r>
      <w:proofErr w:type="gramStart"/>
      <w:r w:rsidR="001E5D14" w:rsidRPr="001E5D14">
        <w:rPr>
          <w:rFonts w:ascii="Times New Roman" w:hAnsi="Times New Roman" w:hint="eastAsia"/>
        </w:rPr>
        <w:t>不</w:t>
      </w:r>
      <w:proofErr w:type="gramEnd"/>
      <w:r w:rsidR="001E5D14" w:rsidRPr="001E5D14">
        <w:rPr>
          <w:rFonts w:ascii="Times New Roman" w:hAnsi="Times New Roman" w:hint="eastAsia"/>
        </w:rPr>
        <w:t>吸菸者之肺腺癌最多，約占肺癌人口之</w:t>
      </w:r>
      <w:r w:rsidR="001E5D14" w:rsidRPr="001E5D14">
        <w:rPr>
          <w:rFonts w:ascii="Times New Roman" w:hAnsi="Times New Roman" w:hint="eastAsia"/>
        </w:rPr>
        <w:t>73%</w:t>
      </w:r>
      <w:r w:rsidR="001E5D14" w:rsidRPr="001E5D14">
        <w:rPr>
          <w:rFonts w:ascii="Times New Roman" w:hAnsi="Times New Roman" w:hint="eastAsia"/>
        </w:rPr>
        <w:t>。</w:t>
      </w:r>
      <w:r w:rsidR="00302E54" w:rsidRPr="00ED11F7">
        <w:rPr>
          <w:rFonts w:ascii="Times New Roman" w:hAnsi="Times New Roman" w:hint="eastAsia"/>
          <w:b/>
          <w:bCs w:val="0"/>
        </w:rPr>
        <w:t>自</w:t>
      </w:r>
      <w:r w:rsidR="00302E54" w:rsidRPr="00ED11F7">
        <w:rPr>
          <w:rFonts w:ascii="Times New Roman" w:hAnsi="Times New Roman" w:hint="eastAsia"/>
          <w:b/>
          <w:bCs w:val="0"/>
        </w:rPr>
        <w:t>93</w:t>
      </w:r>
      <w:r w:rsidR="00302E54" w:rsidRPr="00ED11F7">
        <w:rPr>
          <w:rFonts w:ascii="Times New Roman" w:hAnsi="Times New Roman" w:hint="eastAsia"/>
          <w:b/>
          <w:bCs w:val="0"/>
        </w:rPr>
        <w:t>年肺癌成為我國癌症死因</w:t>
      </w:r>
      <w:r w:rsidR="00ED11F7" w:rsidRPr="00ED11F7">
        <w:rPr>
          <w:rFonts w:ascii="Times New Roman" w:hAnsi="Times New Roman" w:hint="eastAsia"/>
          <w:b/>
          <w:bCs w:val="0"/>
        </w:rPr>
        <w:t>首</w:t>
      </w:r>
      <w:r w:rsidR="00302E54" w:rsidRPr="00ED11F7">
        <w:rPr>
          <w:rFonts w:ascii="Times New Roman" w:hAnsi="Times New Roman" w:hint="eastAsia"/>
          <w:b/>
          <w:bCs w:val="0"/>
        </w:rPr>
        <w:t>位起，</w:t>
      </w:r>
      <w:r w:rsidR="0035005F">
        <w:rPr>
          <w:rFonts w:ascii="Times New Roman" w:hAnsi="Times New Roman" w:hint="eastAsia"/>
          <w:b/>
          <w:bCs w:val="0"/>
        </w:rPr>
        <w:t>國人肺腺癌標準化發生率</w:t>
      </w:r>
      <w:proofErr w:type="gramStart"/>
      <w:r w:rsidR="00302E54">
        <w:rPr>
          <w:rFonts w:ascii="Times New Roman" w:hAnsi="Times New Roman" w:hint="eastAsia"/>
          <w:b/>
          <w:bCs w:val="0"/>
        </w:rPr>
        <w:t>迄</w:t>
      </w:r>
      <w:proofErr w:type="gramEnd"/>
      <w:r w:rsidR="00ED11F7">
        <w:rPr>
          <w:rFonts w:ascii="Times New Roman" w:hAnsi="Times New Roman" w:hint="eastAsia"/>
          <w:b/>
          <w:bCs w:val="0"/>
        </w:rPr>
        <w:t>111</w:t>
      </w:r>
      <w:r w:rsidR="00ED11F7">
        <w:rPr>
          <w:rFonts w:ascii="Times New Roman" w:hAnsi="Times New Roman" w:hint="eastAsia"/>
          <w:b/>
          <w:bCs w:val="0"/>
        </w:rPr>
        <w:t>年</w:t>
      </w:r>
      <w:r w:rsidR="004319C2" w:rsidRPr="006D572F">
        <w:rPr>
          <w:rFonts w:ascii="Times New Roman" w:hAnsi="Times New Roman" w:hint="eastAsia"/>
          <w:b/>
          <w:bCs w:val="0"/>
        </w:rPr>
        <w:t>增幅</w:t>
      </w:r>
      <w:r w:rsidR="0035005F">
        <w:rPr>
          <w:rFonts w:ascii="Times New Roman" w:hAnsi="Times New Roman" w:hint="eastAsia"/>
          <w:b/>
          <w:bCs w:val="0"/>
        </w:rPr>
        <w:t>已逾</w:t>
      </w:r>
      <w:r w:rsidR="0035005F">
        <w:rPr>
          <w:rFonts w:ascii="Times New Roman" w:hAnsi="Times New Roman" w:hint="eastAsia"/>
          <w:b/>
          <w:bCs w:val="0"/>
        </w:rPr>
        <w:t>1</w:t>
      </w:r>
      <w:r w:rsidR="0035005F">
        <w:rPr>
          <w:rFonts w:ascii="Times New Roman" w:hAnsi="Times New Roman" w:hint="eastAsia"/>
          <w:b/>
          <w:bCs w:val="0"/>
        </w:rPr>
        <w:t>倍</w:t>
      </w:r>
      <w:r w:rsidR="004B7A98">
        <w:rPr>
          <w:rFonts w:ascii="Times New Roman" w:hAnsi="Times New Roman" w:hint="eastAsia"/>
          <w:b/>
          <w:bCs w:val="0"/>
        </w:rPr>
        <w:t>，女性</w:t>
      </w:r>
      <w:r w:rsidR="0035005F">
        <w:rPr>
          <w:rFonts w:ascii="Times New Roman" w:hAnsi="Times New Roman" w:hint="eastAsia"/>
          <w:b/>
          <w:bCs w:val="0"/>
        </w:rPr>
        <w:t>肺腺癌標準化發生率</w:t>
      </w:r>
      <w:r w:rsidR="004B7A98">
        <w:rPr>
          <w:rFonts w:ascii="Times New Roman" w:hAnsi="Times New Roman" w:hint="eastAsia"/>
          <w:b/>
          <w:bCs w:val="0"/>
        </w:rPr>
        <w:t>增幅更</w:t>
      </w:r>
      <w:r w:rsidR="0035005F">
        <w:rPr>
          <w:rFonts w:ascii="Times New Roman" w:hAnsi="Times New Roman" w:hint="eastAsia"/>
          <w:b/>
          <w:bCs w:val="0"/>
        </w:rPr>
        <w:t>達</w:t>
      </w:r>
      <w:r w:rsidR="004B7A98">
        <w:rPr>
          <w:rFonts w:ascii="Times New Roman" w:hAnsi="Times New Roman" w:hint="eastAsia"/>
          <w:b/>
          <w:bCs w:val="0"/>
        </w:rPr>
        <w:t>1.5</w:t>
      </w:r>
      <w:r w:rsidR="004B7A98">
        <w:rPr>
          <w:rFonts w:ascii="Times New Roman" w:hAnsi="Times New Roman" w:hint="eastAsia"/>
          <w:b/>
          <w:bCs w:val="0"/>
        </w:rPr>
        <w:t>倍之多</w:t>
      </w:r>
      <w:r w:rsidR="0035005F" w:rsidRPr="001E5D14">
        <w:rPr>
          <w:rFonts w:ascii="Times New Roman" w:hAnsi="Times New Roman" w:hint="eastAsia"/>
        </w:rPr>
        <w:t>（圖</w:t>
      </w:r>
      <w:r w:rsidR="00445A55">
        <w:rPr>
          <w:rFonts w:ascii="Times New Roman" w:hAnsi="Times New Roman" w:hint="eastAsia"/>
        </w:rPr>
        <w:t>9</w:t>
      </w:r>
      <w:r w:rsidR="0035005F" w:rsidRPr="001E5D14">
        <w:rPr>
          <w:rFonts w:ascii="Times New Roman" w:hAnsi="Times New Roman" w:hint="eastAsia"/>
        </w:rPr>
        <w:t>）</w:t>
      </w:r>
      <w:r w:rsidR="004319C2" w:rsidRPr="006D572F">
        <w:rPr>
          <w:rFonts w:ascii="Times New Roman" w:hAnsi="Times New Roman" w:hint="eastAsia"/>
          <w:b/>
          <w:bCs w:val="0"/>
        </w:rPr>
        <w:t>。</w:t>
      </w:r>
    </w:p>
    <w:p w14:paraId="7D30F622" w14:textId="613E8679" w:rsidR="000421A2" w:rsidRPr="000421A2" w:rsidRDefault="000421A2" w:rsidP="000421A2">
      <w:pPr>
        <w:pStyle w:val="a3"/>
        <w:jc w:val="center"/>
        <w:rPr>
          <w:rFonts w:ascii="Times New Roman" w:hAnsi="Times New Roman"/>
        </w:rPr>
      </w:pPr>
      <w:r w:rsidRPr="000421A2">
        <w:rPr>
          <w:rFonts w:ascii="Times New Roman" w:hAnsi="Times New Roman"/>
        </w:rPr>
        <w:t>我國</w:t>
      </w:r>
      <w:r w:rsidRPr="000421A2">
        <w:rPr>
          <w:rFonts w:ascii="Times New Roman" w:hAnsi="Times New Roman"/>
        </w:rPr>
        <w:t>103</w:t>
      </w:r>
      <w:r w:rsidRPr="000421A2">
        <w:rPr>
          <w:rFonts w:ascii="Times New Roman" w:hAnsi="Times New Roman"/>
        </w:rPr>
        <w:t>至</w:t>
      </w:r>
      <w:r w:rsidRPr="000421A2">
        <w:rPr>
          <w:rFonts w:ascii="Times New Roman" w:hAnsi="Times New Roman"/>
        </w:rPr>
        <w:t>111</w:t>
      </w:r>
      <w:r w:rsidRPr="000421A2">
        <w:rPr>
          <w:rFonts w:ascii="Times New Roman" w:hAnsi="Times New Roman"/>
        </w:rPr>
        <w:t>年肺癌</w:t>
      </w:r>
      <w:r w:rsidR="00ED11F7">
        <w:rPr>
          <w:rFonts w:ascii="Times New Roman" w:hAnsi="Times New Roman" w:hint="eastAsia"/>
        </w:rPr>
        <w:t>及全癌症</w:t>
      </w:r>
      <w:r w:rsidRPr="000421A2">
        <w:rPr>
          <w:rFonts w:ascii="Times New Roman" w:hAnsi="Times New Roman"/>
        </w:rPr>
        <w:t>發生及死亡情形</w:t>
      </w:r>
    </w:p>
    <w:p w14:paraId="3F216DD9" w14:textId="1B29C360" w:rsidR="000421A2" w:rsidRPr="001F49BD" w:rsidRDefault="000421A2" w:rsidP="000421A2">
      <w:pPr>
        <w:pStyle w:val="a3"/>
        <w:numPr>
          <w:ilvl w:val="0"/>
          <w:numId w:val="0"/>
        </w:numPr>
        <w:spacing w:before="0" w:after="0"/>
        <w:ind w:left="697"/>
        <w:jc w:val="right"/>
        <w:rPr>
          <w:rFonts w:ascii="Times New Roman" w:hAnsi="Times New Roman"/>
          <w:sz w:val="24"/>
          <w:szCs w:val="24"/>
        </w:rPr>
      </w:pPr>
      <w:r w:rsidRPr="001F49BD">
        <w:rPr>
          <w:rFonts w:ascii="Times New Roman" w:hAnsi="Times New Roman" w:hint="eastAsia"/>
          <w:sz w:val="24"/>
          <w:szCs w:val="24"/>
        </w:rPr>
        <w:t>單位：人</w:t>
      </w:r>
      <w:r w:rsidR="00302E54">
        <w:rPr>
          <w:rFonts w:ascii="Times New Roman" w:hAnsi="Times New Roman" w:hint="eastAsia"/>
          <w:sz w:val="24"/>
          <w:szCs w:val="24"/>
        </w:rPr>
        <w:t>；</w:t>
      </w:r>
      <w:r w:rsidR="00302E54">
        <w:rPr>
          <w:rFonts w:ascii="Times New Roman" w:hAnsi="Times New Roman" w:hint="eastAsia"/>
          <w:sz w:val="24"/>
          <w:szCs w:val="24"/>
        </w:rPr>
        <w:t>%</w:t>
      </w:r>
    </w:p>
    <w:tbl>
      <w:tblPr>
        <w:tblW w:w="8926" w:type="dxa"/>
        <w:tblLayout w:type="fixed"/>
        <w:tblCellMar>
          <w:left w:w="10" w:type="dxa"/>
          <w:right w:w="10" w:type="dxa"/>
        </w:tblCellMar>
        <w:tblLook w:val="0000" w:firstRow="0" w:lastRow="0" w:firstColumn="0" w:lastColumn="0" w:noHBand="0" w:noVBand="0"/>
      </w:tblPr>
      <w:tblGrid>
        <w:gridCol w:w="846"/>
        <w:gridCol w:w="1346"/>
        <w:gridCol w:w="1347"/>
        <w:gridCol w:w="1347"/>
        <w:gridCol w:w="1346"/>
        <w:gridCol w:w="1347"/>
        <w:gridCol w:w="1347"/>
      </w:tblGrid>
      <w:tr w:rsidR="000421A2" w:rsidRPr="001F49BD" w14:paraId="3913F400" w14:textId="77777777" w:rsidTr="00C870BC">
        <w:trPr>
          <w:trHeight w:val="306"/>
          <w:tblHeader/>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007FF594" w14:textId="77777777" w:rsidR="000421A2" w:rsidRPr="001F49BD" w:rsidRDefault="000421A2" w:rsidP="003E726F">
            <w:pPr>
              <w:suppressAutoHyphens/>
              <w:overflowPunct/>
              <w:autoSpaceDE/>
              <w:spacing w:line="420" w:lineRule="exact"/>
              <w:rPr>
                <w:rFonts w:ascii="Times New Roman"/>
                <w:kern w:val="3"/>
                <w:sz w:val="28"/>
                <w:szCs w:val="28"/>
              </w:rPr>
            </w:pPr>
            <w:r w:rsidRPr="00963EEF">
              <w:rPr>
                <w:rFonts w:ascii="Times New Roman"/>
                <w:kern w:val="3"/>
                <w:sz w:val="28"/>
                <w:szCs w:val="28"/>
              </w:rPr>
              <w:t>年度</w:t>
            </w:r>
          </w:p>
        </w:tc>
        <w:tc>
          <w:tcPr>
            <w:tcW w:w="4040" w:type="dxa"/>
            <w:gridSpan w:val="3"/>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47FCD6C7" w14:textId="55E7C73D" w:rsidR="000421A2" w:rsidRPr="001F49BD" w:rsidRDefault="000421A2" w:rsidP="003E726F">
            <w:pPr>
              <w:suppressAutoHyphens/>
              <w:overflowPunct/>
              <w:autoSpaceDE/>
              <w:spacing w:line="420" w:lineRule="exact"/>
              <w:ind w:left="-130" w:right="-60"/>
              <w:jc w:val="center"/>
              <w:rPr>
                <w:rFonts w:hAnsi="標楷體"/>
                <w:spacing w:val="-26"/>
                <w:kern w:val="3"/>
                <w:sz w:val="28"/>
                <w:szCs w:val="28"/>
              </w:rPr>
            </w:pPr>
            <w:r w:rsidRPr="001F49BD">
              <w:rPr>
                <w:rFonts w:hAnsi="標楷體"/>
                <w:spacing w:val="-26"/>
                <w:kern w:val="3"/>
                <w:sz w:val="28"/>
                <w:szCs w:val="28"/>
              </w:rPr>
              <w:t>新發生人數</w:t>
            </w:r>
          </w:p>
        </w:tc>
        <w:tc>
          <w:tcPr>
            <w:tcW w:w="4040" w:type="dxa"/>
            <w:gridSpan w:val="3"/>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2896B7BF" w14:textId="2EE7CB6D" w:rsidR="000421A2" w:rsidRPr="001F49BD" w:rsidRDefault="000421A2" w:rsidP="003E726F">
            <w:pPr>
              <w:suppressAutoHyphens/>
              <w:overflowPunct/>
              <w:autoSpaceDE/>
              <w:spacing w:line="420" w:lineRule="exact"/>
              <w:ind w:left="-130" w:right="-60"/>
              <w:jc w:val="center"/>
              <w:rPr>
                <w:rFonts w:hAnsi="標楷體"/>
                <w:spacing w:val="-26"/>
                <w:kern w:val="3"/>
                <w:sz w:val="28"/>
                <w:szCs w:val="28"/>
              </w:rPr>
            </w:pPr>
            <w:r>
              <w:rPr>
                <w:rFonts w:hAnsi="標楷體" w:hint="eastAsia"/>
                <w:spacing w:val="-26"/>
                <w:kern w:val="3"/>
                <w:sz w:val="28"/>
                <w:szCs w:val="28"/>
              </w:rPr>
              <w:t>死亡人數</w:t>
            </w:r>
          </w:p>
        </w:tc>
      </w:tr>
      <w:tr w:rsidR="00302E54" w:rsidRPr="001F49BD" w14:paraId="555C72E0" w14:textId="77777777" w:rsidTr="00C870BC">
        <w:trPr>
          <w:trHeight w:val="249"/>
          <w:tblHeader/>
        </w:trPr>
        <w:tc>
          <w:tcPr>
            <w:tcW w:w="846" w:type="dxa"/>
            <w:vMerge/>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4D848721" w14:textId="77777777" w:rsidR="00302E54" w:rsidRPr="001F49BD" w:rsidRDefault="00302E54" w:rsidP="003E726F">
            <w:pPr>
              <w:suppressAutoHyphens/>
              <w:overflowPunct/>
              <w:autoSpaceDE/>
              <w:spacing w:line="420" w:lineRule="exact"/>
              <w:jc w:val="center"/>
              <w:rPr>
                <w:rFonts w:hAnsi="標楷體"/>
                <w:spacing w:val="-26"/>
                <w:kern w:val="3"/>
                <w:sz w:val="28"/>
                <w:szCs w:val="28"/>
              </w:rPr>
            </w:pPr>
          </w:p>
        </w:tc>
        <w:tc>
          <w:tcPr>
            <w:tcW w:w="13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7040E2BD" w14:textId="29C53798" w:rsidR="00302E54" w:rsidRPr="001F49BD" w:rsidRDefault="00302E54" w:rsidP="003E726F">
            <w:pPr>
              <w:suppressAutoHyphens/>
              <w:overflowPunct/>
              <w:autoSpaceDE/>
              <w:spacing w:line="420" w:lineRule="exact"/>
              <w:jc w:val="center"/>
              <w:rPr>
                <w:rFonts w:hAnsi="標楷體"/>
                <w:spacing w:val="-26"/>
                <w:kern w:val="3"/>
                <w:sz w:val="28"/>
                <w:szCs w:val="28"/>
              </w:rPr>
            </w:pPr>
            <w:r>
              <w:rPr>
                <w:rFonts w:hAnsi="標楷體" w:hint="eastAsia"/>
                <w:spacing w:val="-26"/>
                <w:kern w:val="3"/>
                <w:sz w:val="28"/>
                <w:szCs w:val="28"/>
              </w:rPr>
              <w:t>肺癌</w:t>
            </w:r>
          </w:p>
        </w:tc>
        <w:tc>
          <w:tcPr>
            <w:tcW w:w="134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04476021" w14:textId="5C8C6583" w:rsidR="00302E54" w:rsidRPr="001F49BD" w:rsidRDefault="00302E54" w:rsidP="003E726F">
            <w:pPr>
              <w:suppressAutoHyphens/>
              <w:overflowPunct/>
              <w:autoSpaceDE/>
              <w:spacing w:line="420" w:lineRule="exact"/>
              <w:jc w:val="center"/>
              <w:rPr>
                <w:rFonts w:hAnsi="標楷體"/>
                <w:spacing w:val="-26"/>
                <w:kern w:val="3"/>
                <w:sz w:val="28"/>
                <w:szCs w:val="28"/>
              </w:rPr>
            </w:pPr>
            <w:r>
              <w:rPr>
                <w:rFonts w:hAnsi="標楷體" w:hint="eastAsia"/>
                <w:spacing w:val="-26"/>
                <w:kern w:val="3"/>
                <w:sz w:val="28"/>
                <w:szCs w:val="28"/>
              </w:rPr>
              <w:t>全癌症</w:t>
            </w:r>
          </w:p>
        </w:tc>
        <w:tc>
          <w:tcPr>
            <w:tcW w:w="134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413F8204" w14:textId="5E3FA285" w:rsidR="00302E54" w:rsidRPr="001F49BD" w:rsidRDefault="00302E54" w:rsidP="003E726F">
            <w:pPr>
              <w:suppressAutoHyphens/>
              <w:overflowPunct/>
              <w:autoSpaceDE/>
              <w:spacing w:line="420" w:lineRule="exact"/>
              <w:jc w:val="center"/>
              <w:rPr>
                <w:rFonts w:hAnsi="標楷體"/>
                <w:spacing w:val="-26"/>
                <w:kern w:val="3"/>
                <w:sz w:val="28"/>
                <w:szCs w:val="28"/>
              </w:rPr>
            </w:pPr>
            <w:r>
              <w:rPr>
                <w:rFonts w:hAnsi="標楷體" w:hint="eastAsia"/>
                <w:spacing w:val="-26"/>
                <w:kern w:val="3"/>
                <w:sz w:val="28"/>
                <w:szCs w:val="28"/>
              </w:rPr>
              <w:t>占比</w:t>
            </w:r>
          </w:p>
        </w:tc>
        <w:tc>
          <w:tcPr>
            <w:tcW w:w="13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3C6BBDDA" w14:textId="56BD535E" w:rsidR="00302E54" w:rsidRPr="001F49BD" w:rsidRDefault="00302E54" w:rsidP="003E726F">
            <w:pPr>
              <w:suppressAutoHyphens/>
              <w:overflowPunct/>
              <w:autoSpaceDE/>
              <w:spacing w:line="420" w:lineRule="exact"/>
              <w:jc w:val="center"/>
              <w:rPr>
                <w:rFonts w:hAnsi="標楷體"/>
                <w:spacing w:val="-26"/>
                <w:kern w:val="3"/>
                <w:sz w:val="28"/>
                <w:szCs w:val="28"/>
              </w:rPr>
            </w:pPr>
            <w:r>
              <w:rPr>
                <w:rFonts w:hAnsi="標楷體" w:hint="eastAsia"/>
                <w:spacing w:val="-26"/>
                <w:kern w:val="3"/>
                <w:sz w:val="28"/>
                <w:szCs w:val="28"/>
              </w:rPr>
              <w:t>肺癌</w:t>
            </w:r>
          </w:p>
        </w:tc>
        <w:tc>
          <w:tcPr>
            <w:tcW w:w="134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0C5F2B57" w14:textId="42B5EA52" w:rsidR="00302E54" w:rsidRPr="001F49BD" w:rsidRDefault="00302E54" w:rsidP="003E726F">
            <w:pPr>
              <w:suppressAutoHyphens/>
              <w:overflowPunct/>
              <w:autoSpaceDE/>
              <w:spacing w:line="420" w:lineRule="exact"/>
              <w:jc w:val="center"/>
              <w:rPr>
                <w:rFonts w:hAnsi="標楷體"/>
                <w:spacing w:val="-26"/>
                <w:kern w:val="3"/>
                <w:sz w:val="28"/>
                <w:szCs w:val="28"/>
              </w:rPr>
            </w:pPr>
            <w:r>
              <w:rPr>
                <w:rFonts w:hAnsi="標楷體" w:hint="eastAsia"/>
                <w:spacing w:val="-26"/>
                <w:kern w:val="3"/>
                <w:sz w:val="28"/>
                <w:szCs w:val="28"/>
              </w:rPr>
              <w:t>全癌症</w:t>
            </w:r>
          </w:p>
        </w:tc>
        <w:tc>
          <w:tcPr>
            <w:tcW w:w="134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3A0E6599" w14:textId="74DB4E77" w:rsidR="00302E54" w:rsidRPr="001F49BD" w:rsidRDefault="00302E54" w:rsidP="003E726F">
            <w:pPr>
              <w:suppressAutoHyphens/>
              <w:overflowPunct/>
              <w:autoSpaceDE/>
              <w:spacing w:line="420" w:lineRule="exact"/>
              <w:jc w:val="center"/>
              <w:rPr>
                <w:rFonts w:hAnsi="標楷體"/>
                <w:spacing w:val="-26"/>
                <w:kern w:val="3"/>
                <w:sz w:val="28"/>
                <w:szCs w:val="28"/>
              </w:rPr>
            </w:pPr>
            <w:r>
              <w:rPr>
                <w:rFonts w:hAnsi="標楷體" w:hint="eastAsia"/>
                <w:spacing w:val="-26"/>
                <w:kern w:val="3"/>
                <w:sz w:val="28"/>
                <w:szCs w:val="28"/>
              </w:rPr>
              <w:t>占比</w:t>
            </w:r>
          </w:p>
        </w:tc>
      </w:tr>
      <w:tr w:rsidR="00302E54" w:rsidRPr="001F49BD" w14:paraId="097F334F" w14:textId="77777777" w:rsidTr="00326182">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FE27A" w14:textId="77777777" w:rsidR="00302E54" w:rsidRPr="001F49BD" w:rsidRDefault="00302E54"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103</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039C3" w14:textId="0C95FA36"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12,462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4C6B5" w14:textId="29B46C26"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103,147</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7D18F" w14:textId="3F4006EF"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12.1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F69EA" w14:textId="2BCE4764"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9,253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EFF5D" w14:textId="3CCDD1E2"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rPr>
              <w:t>46,605</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765F5" w14:textId="2C38EF73"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19.9</w:t>
            </w:r>
          </w:p>
        </w:tc>
      </w:tr>
      <w:tr w:rsidR="00302E54" w:rsidRPr="001F49BD" w14:paraId="12FFF54A" w14:textId="77777777" w:rsidTr="00326182">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0263A" w14:textId="77777777" w:rsidR="00302E54" w:rsidRPr="001F49BD" w:rsidRDefault="00302E54"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104</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778AF" w14:textId="3124328A"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13,086</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D7D8E" w14:textId="0A1ECD65"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105,156</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6A253" w14:textId="1656CEED"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12.4</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E4004" w14:textId="412F6C6B"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9,319</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AA8A8" w14:textId="01C58DD4"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rPr>
              <w:t>47,349</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4E849" w14:textId="1F46E3C0"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19.7</w:t>
            </w:r>
          </w:p>
        </w:tc>
      </w:tr>
      <w:tr w:rsidR="00302E54" w:rsidRPr="001F49BD" w14:paraId="44DAF1F9" w14:textId="77777777" w:rsidTr="00326182">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D747" w14:textId="77777777" w:rsidR="00302E54" w:rsidRPr="001F49BD" w:rsidRDefault="00302E54"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105</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C6588" w14:textId="6E971B65"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13,488</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FE8BA" w14:textId="25245F33"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105,832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FF024" w14:textId="1B4D143F"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12.7</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C58AA" w14:textId="0A225F3B"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9,460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24575" w14:textId="5CF45A6A"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rPr>
              <w:t>48,291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F48DD" w14:textId="7D9BEF79"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19.6</w:t>
            </w:r>
          </w:p>
        </w:tc>
      </w:tr>
      <w:tr w:rsidR="00302E54" w:rsidRPr="001F49BD" w14:paraId="2D6F7E2D" w14:textId="77777777" w:rsidTr="00326182">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1A3F5" w14:textId="77777777" w:rsidR="00302E54" w:rsidRPr="001F49BD" w:rsidRDefault="00302E54"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106</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BB5A2" w14:textId="6E504E40"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14,282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3FA92" w14:textId="6194B899"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111,684</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06A1D" w14:textId="770E6690"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12.8</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3A16A" w14:textId="682B7A89"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9,322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45944" w14:textId="56C7B7D9"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rPr>
              <w:t>48,571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165EA" w14:textId="623EF409"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19.2</w:t>
            </w:r>
          </w:p>
        </w:tc>
      </w:tr>
      <w:tr w:rsidR="00302E54" w:rsidRPr="001F49BD" w14:paraId="75CA77E6" w14:textId="77777777" w:rsidTr="00326182">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858B8" w14:textId="77777777" w:rsidR="00302E54" w:rsidRPr="001F49BD" w:rsidRDefault="00302E54"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107</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0528D" w14:textId="13CE7D33"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15,345</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BBE8A" w14:textId="37F0004A"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116,131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9B3BD" w14:textId="7E818C8F"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13.2</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11A05" w14:textId="7FC5F245"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9,476</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03324" w14:textId="6CAAD028"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rPr>
              <w:t>49,326</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6D9B4" w14:textId="2424D982"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19.2</w:t>
            </w:r>
          </w:p>
        </w:tc>
      </w:tr>
      <w:tr w:rsidR="00302E54" w:rsidRPr="001F49BD" w14:paraId="035F60FF" w14:textId="77777777" w:rsidTr="00326182">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6A485" w14:textId="77777777" w:rsidR="00302E54" w:rsidRPr="001F49BD" w:rsidRDefault="00302E54"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108</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266CC" w14:textId="3824B064"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16,233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E69EB" w14:textId="0EB28851"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121,254</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20CA0" w14:textId="4AFA39AB"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13.4</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B2F11" w14:textId="47233948"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9,701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969F5" w14:textId="5A5B81EA"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rPr>
              <w:t>50,232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29A1E" w14:textId="34B91AB5"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19.3</w:t>
            </w:r>
          </w:p>
        </w:tc>
      </w:tr>
      <w:tr w:rsidR="00302E54" w:rsidRPr="001F49BD" w14:paraId="27505D0F" w14:textId="77777777" w:rsidTr="00326182">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BFEB" w14:textId="77777777" w:rsidR="00302E54" w:rsidRPr="001F49BD" w:rsidRDefault="00302E54"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109</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79DCC" w14:textId="28A00818"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16,370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D65AA" w14:textId="629EE840"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121,979</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1FA55" w14:textId="7C83285D"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13.4</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64F9" w14:textId="542212C3"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9,629</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772FC" w14:textId="5FD18697"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rPr>
              <w:t>50,161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2EECF" w14:textId="3C425A5C"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19.2</w:t>
            </w:r>
          </w:p>
        </w:tc>
      </w:tr>
      <w:tr w:rsidR="00302E54" w:rsidRPr="001F49BD" w14:paraId="649EBC14" w14:textId="77777777" w:rsidTr="00326182">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EC477" w14:textId="77777777" w:rsidR="00302E54" w:rsidRPr="001F49BD" w:rsidRDefault="00302E54"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110</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3F607" w14:textId="03DE4080"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16,880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23A7E" w14:textId="10CA9B8A"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121,762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AC658" w14:textId="4EB0706B"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13.9</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7FE40" w14:textId="0A74A9C0"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10,040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1C6BF" w14:textId="1193850D"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rPr>
              <w:t>51,656</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283FF" w14:textId="589155A2"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19.4</w:t>
            </w:r>
          </w:p>
        </w:tc>
      </w:tr>
      <w:tr w:rsidR="00302E54" w:rsidRPr="001F49BD" w14:paraId="3E55E28E" w14:textId="77777777" w:rsidTr="00326182">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2416E" w14:textId="77777777" w:rsidR="00302E54" w:rsidRPr="001F49BD" w:rsidRDefault="00302E54"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111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4DD98" w14:textId="41286AE1"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17,982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5F8BF" w14:textId="779CBCF0"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130,293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479C6" w14:textId="61D5A3CB"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13.8</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07839" w14:textId="3ED0B531"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10,053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0EDA2" w14:textId="6185A32A"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rPr>
              <w:t>51,927</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95244" w14:textId="5A8F1C5D" w:rsidR="00302E54" w:rsidRPr="001F49BD" w:rsidRDefault="00302E54" w:rsidP="003E726F">
            <w:pPr>
              <w:suppressAutoHyphens/>
              <w:overflowPunct/>
              <w:autoSpaceDE/>
              <w:spacing w:line="420" w:lineRule="exact"/>
              <w:jc w:val="right"/>
              <w:rPr>
                <w:rFonts w:ascii="Times New Roman" w:eastAsia="新細明體"/>
                <w:kern w:val="3"/>
                <w:sz w:val="28"/>
                <w:szCs w:val="28"/>
              </w:rPr>
            </w:pPr>
            <w:r>
              <w:rPr>
                <w:rFonts w:ascii="Times New Roman"/>
                <w:color w:val="000000"/>
                <w:sz w:val="28"/>
                <w:szCs w:val="28"/>
              </w:rPr>
              <w:t>19.4</w:t>
            </w:r>
          </w:p>
        </w:tc>
      </w:tr>
    </w:tbl>
    <w:p w14:paraId="7D4D264D" w14:textId="77777777" w:rsidR="000421A2" w:rsidRDefault="000421A2" w:rsidP="000421A2">
      <w:pPr>
        <w:pStyle w:val="5"/>
        <w:numPr>
          <w:ilvl w:val="0"/>
          <w:numId w:val="0"/>
        </w:numPr>
        <w:spacing w:line="300" w:lineRule="exact"/>
        <w:ind w:leftChars="-3" w:left="742" w:hangingChars="289" w:hanging="752"/>
        <w:rPr>
          <w:rFonts w:ascii="Times New Roman"/>
          <w:kern w:val="3"/>
          <w:sz w:val="24"/>
          <w:szCs w:val="24"/>
        </w:rPr>
      </w:pPr>
      <w:r w:rsidRPr="00963EEF">
        <w:rPr>
          <w:rFonts w:hAnsi="標楷體" w:hint="eastAsia"/>
          <w:kern w:val="3"/>
          <w:sz w:val="24"/>
          <w:szCs w:val="24"/>
        </w:rPr>
        <w:t>資料</w:t>
      </w:r>
      <w:r>
        <w:rPr>
          <w:rFonts w:ascii="Times New Roman" w:hint="eastAsia"/>
          <w:kern w:val="3"/>
          <w:sz w:val="24"/>
          <w:szCs w:val="24"/>
        </w:rPr>
        <w:t>來源：本</w:t>
      </w:r>
      <w:proofErr w:type="gramStart"/>
      <w:r>
        <w:rPr>
          <w:rFonts w:ascii="Times New Roman" w:hint="eastAsia"/>
          <w:kern w:val="3"/>
          <w:sz w:val="24"/>
          <w:szCs w:val="24"/>
        </w:rPr>
        <w:t>院按衛福部查</w:t>
      </w:r>
      <w:proofErr w:type="gramEnd"/>
      <w:r>
        <w:rPr>
          <w:rFonts w:ascii="Times New Roman" w:hint="eastAsia"/>
          <w:kern w:val="3"/>
          <w:sz w:val="24"/>
          <w:szCs w:val="24"/>
        </w:rPr>
        <w:t>復資料自行彙整。</w:t>
      </w:r>
    </w:p>
    <w:p w14:paraId="7ADA0850" w14:textId="77777777" w:rsidR="00ED11F7" w:rsidRDefault="00ED11F7" w:rsidP="000421A2">
      <w:pPr>
        <w:pStyle w:val="5"/>
        <w:numPr>
          <w:ilvl w:val="0"/>
          <w:numId w:val="0"/>
        </w:numPr>
        <w:spacing w:line="300" w:lineRule="exact"/>
        <w:ind w:leftChars="-3" w:left="742" w:hangingChars="289" w:hanging="752"/>
        <w:rPr>
          <w:rFonts w:ascii="Times New Roman"/>
          <w:kern w:val="3"/>
          <w:sz w:val="24"/>
          <w:szCs w:val="24"/>
        </w:rPr>
      </w:pPr>
    </w:p>
    <w:p w14:paraId="6C32EBF0" w14:textId="77227800" w:rsidR="001E5D14" w:rsidRDefault="0035005F" w:rsidP="001E5D14">
      <w:pPr>
        <w:pStyle w:val="4"/>
        <w:numPr>
          <w:ilvl w:val="0"/>
          <w:numId w:val="0"/>
        </w:numPr>
        <w:jc w:val="center"/>
        <w:rPr>
          <w:rFonts w:ascii="Times New Roman" w:hAnsi="Times New Roman"/>
        </w:rPr>
      </w:pPr>
      <w:r>
        <w:rPr>
          <w:rFonts w:ascii="Times New Roman" w:hAnsi="Times New Roman"/>
          <w:noProof/>
        </w:rPr>
        <w:lastRenderedPageBreak/>
        <w:drawing>
          <wp:inline distT="0" distB="0" distL="0" distR="0" wp14:anchorId="3678B1A2" wp14:editId="71DE4B44">
            <wp:extent cx="5150998" cy="3115645"/>
            <wp:effectExtent l="0" t="0" r="0" b="889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6157" cy="3118765"/>
                    </a:xfrm>
                    <a:prstGeom prst="rect">
                      <a:avLst/>
                    </a:prstGeom>
                    <a:noFill/>
                  </pic:spPr>
                </pic:pic>
              </a:graphicData>
            </a:graphic>
          </wp:inline>
        </w:drawing>
      </w:r>
    </w:p>
    <w:p w14:paraId="78923BF0" w14:textId="77777777" w:rsidR="001E5D14" w:rsidRPr="00C22337" w:rsidRDefault="001E5D14" w:rsidP="001E5D14">
      <w:pPr>
        <w:pStyle w:val="a1"/>
        <w:spacing w:after="0"/>
        <w:rPr>
          <w:rFonts w:ascii="Times New Roman" w:hAnsi="Times New Roman"/>
        </w:rPr>
      </w:pPr>
      <w:r>
        <w:rPr>
          <w:rFonts w:ascii="Times New Roman" w:hAnsi="Times New Roman" w:hint="eastAsia"/>
        </w:rPr>
        <w:t>我國歷年肺腺癌標準化發生率趨勢</w:t>
      </w:r>
    </w:p>
    <w:p w14:paraId="08CD7EF4" w14:textId="507CD264" w:rsidR="001E5D14" w:rsidRPr="004319C2" w:rsidRDefault="001E5D14" w:rsidP="004319C2">
      <w:pPr>
        <w:pStyle w:val="a1"/>
        <w:numPr>
          <w:ilvl w:val="0"/>
          <w:numId w:val="0"/>
        </w:numPr>
        <w:spacing w:before="0"/>
        <w:rPr>
          <w:rFonts w:ascii="Times New Roman" w:hAnsi="Times New Roman"/>
          <w:sz w:val="24"/>
          <w:szCs w:val="24"/>
        </w:rPr>
      </w:pPr>
      <w:r w:rsidRPr="00C22337">
        <w:rPr>
          <w:rFonts w:ascii="Times New Roman" w:hAnsi="Times New Roman"/>
          <w:sz w:val="24"/>
          <w:szCs w:val="24"/>
        </w:rPr>
        <w:t>資料來源：</w:t>
      </w:r>
      <w:r w:rsidR="0035005F">
        <w:rPr>
          <w:rFonts w:ascii="Times New Roman" w:hAnsi="Times New Roman" w:hint="eastAsia"/>
          <w:sz w:val="24"/>
          <w:szCs w:val="24"/>
        </w:rPr>
        <w:t>本</w:t>
      </w:r>
      <w:proofErr w:type="gramStart"/>
      <w:r w:rsidR="0035005F">
        <w:rPr>
          <w:rFonts w:ascii="Times New Roman" w:hAnsi="Times New Roman" w:hint="eastAsia"/>
          <w:sz w:val="24"/>
          <w:szCs w:val="24"/>
        </w:rPr>
        <w:t>院按衛福部查</w:t>
      </w:r>
      <w:proofErr w:type="gramEnd"/>
      <w:r w:rsidR="0035005F">
        <w:rPr>
          <w:rFonts w:ascii="Times New Roman" w:hAnsi="Times New Roman" w:hint="eastAsia"/>
          <w:sz w:val="24"/>
          <w:szCs w:val="24"/>
        </w:rPr>
        <w:t>復資料自行彙整</w:t>
      </w:r>
      <w:r>
        <w:rPr>
          <w:rFonts w:ascii="Times New Roman" w:hAnsi="Times New Roman" w:hint="eastAsia"/>
          <w:sz w:val="24"/>
          <w:szCs w:val="24"/>
        </w:rPr>
        <w:t>。</w:t>
      </w:r>
    </w:p>
    <w:p w14:paraId="6D813AE8" w14:textId="69F515A2" w:rsidR="009D5198" w:rsidRPr="009D5198" w:rsidRDefault="001E5D14" w:rsidP="009D5198">
      <w:pPr>
        <w:pStyle w:val="3"/>
        <w:rPr>
          <w:rFonts w:ascii="Times New Roman" w:hAnsi="Times New Roman"/>
        </w:rPr>
      </w:pPr>
      <w:r w:rsidRPr="00901AE0">
        <w:rPr>
          <w:rFonts w:ascii="Times New Roman" w:hAnsi="Times New Roman" w:hint="eastAsia"/>
        </w:rPr>
        <w:t>經查，</w:t>
      </w:r>
      <w:r w:rsidRPr="00673673">
        <w:rPr>
          <w:rFonts w:hint="eastAsia"/>
        </w:rPr>
        <w:t>臺灣</w:t>
      </w:r>
      <w:r w:rsidRPr="00901AE0">
        <w:rPr>
          <w:rFonts w:ascii="Times New Roman" w:hAnsi="Times New Roman" w:hint="eastAsia"/>
        </w:rPr>
        <w:t>自</w:t>
      </w:r>
      <w:r w:rsidRPr="00901AE0">
        <w:rPr>
          <w:rFonts w:ascii="Times New Roman" w:hAnsi="Times New Roman" w:hint="eastAsia"/>
        </w:rPr>
        <w:t>86</w:t>
      </w:r>
      <w:r w:rsidRPr="00901AE0">
        <w:rPr>
          <w:rFonts w:ascii="Times New Roman" w:hAnsi="Times New Roman" w:hint="eastAsia"/>
        </w:rPr>
        <w:t>年起實施</w:t>
      </w:r>
      <w:proofErr w:type="gramStart"/>
      <w:r w:rsidRPr="00901AE0">
        <w:rPr>
          <w:rFonts w:ascii="Times New Roman" w:hAnsi="Times New Roman" w:hint="eastAsia"/>
        </w:rPr>
        <w:t>菸</w:t>
      </w:r>
      <w:proofErr w:type="gramEnd"/>
      <w:r w:rsidRPr="00901AE0">
        <w:rPr>
          <w:rFonts w:ascii="Times New Roman" w:hAnsi="Times New Roman" w:hint="eastAsia"/>
        </w:rPr>
        <w:t>害防制法，男性吸菸率已減少一半，女性吸菸率則持平</w:t>
      </w:r>
      <w:r w:rsidRPr="00673673">
        <w:rPr>
          <w:rStyle w:val="afe"/>
          <w:rFonts w:ascii="Times New Roman" w:hAnsi="Times New Roman"/>
        </w:rPr>
        <w:footnoteReference w:id="4"/>
      </w:r>
      <w:r w:rsidRPr="00901AE0">
        <w:rPr>
          <w:rFonts w:ascii="Times New Roman" w:hAnsi="Times New Roman" w:hint="eastAsia"/>
        </w:rPr>
        <w:t>（圖</w:t>
      </w:r>
      <w:r w:rsidR="00445A55">
        <w:rPr>
          <w:rFonts w:ascii="Times New Roman" w:hAnsi="Times New Roman" w:hint="eastAsia"/>
        </w:rPr>
        <w:t>10</w:t>
      </w:r>
      <w:r w:rsidRPr="00901AE0">
        <w:rPr>
          <w:rFonts w:ascii="Times New Roman" w:hAnsi="Times New Roman" w:hint="eastAsia"/>
        </w:rPr>
        <w:t>），</w:t>
      </w:r>
      <w:r w:rsidR="00302E54">
        <w:rPr>
          <w:rFonts w:ascii="Times New Roman" w:hAnsi="Times New Roman" w:hint="eastAsia"/>
        </w:rPr>
        <w:t>然</w:t>
      </w:r>
      <w:r w:rsidRPr="00901AE0">
        <w:rPr>
          <w:rFonts w:ascii="Times New Roman" w:hAnsi="Times New Roman" w:hint="eastAsia"/>
        </w:rPr>
        <w:t>肺癌發生率仍逐年上升</w:t>
      </w:r>
      <w:r w:rsidR="00302E54">
        <w:rPr>
          <w:rFonts w:ascii="Times New Roman" w:hAnsi="Times New Roman" w:hint="eastAsia"/>
        </w:rPr>
        <w:t>，尤以女性標準化發生率增幅更為急遽</w:t>
      </w:r>
      <w:r w:rsidR="0059027D" w:rsidRPr="00901AE0">
        <w:rPr>
          <w:rFonts w:ascii="Times New Roman" w:hAnsi="Times New Roman" w:hint="eastAsia"/>
        </w:rPr>
        <w:t>（</w:t>
      </w:r>
      <w:r w:rsidR="002D4DDB">
        <w:rPr>
          <w:rFonts w:ascii="Times New Roman" w:hAnsi="Times New Roman" w:hint="eastAsia"/>
        </w:rPr>
        <w:t>表</w:t>
      </w:r>
      <w:r w:rsidR="004365BF">
        <w:rPr>
          <w:rFonts w:ascii="Times New Roman" w:hAnsi="Times New Roman" w:hint="eastAsia"/>
        </w:rPr>
        <w:t>1</w:t>
      </w:r>
      <w:r w:rsidR="00D850AF">
        <w:rPr>
          <w:rFonts w:ascii="Times New Roman" w:hAnsi="Times New Roman" w:hint="eastAsia"/>
        </w:rPr>
        <w:t>5</w:t>
      </w:r>
      <w:r w:rsidR="0059027D" w:rsidRPr="00901AE0">
        <w:rPr>
          <w:rFonts w:ascii="Times New Roman" w:hAnsi="Times New Roman" w:hint="eastAsia"/>
        </w:rPr>
        <w:t>）</w:t>
      </w:r>
      <w:r w:rsidR="00302E54">
        <w:rPr>
          <w:rFonts w:ascii="Times New Roman" w:hAnsi="Times New Roman" w:hint="eastAsia"/>
        </w:rPr>
        <w:t>；又，</w:t>
      </w:r>
      <w:r w:rsidR="00901AE0" w:rsidRPr="00901AE0">
        <w:rPr>
          <w:rFonts w:ascii="Times New Roman" w:hAnsi="Times New Roman" w:hint="eastAsia"/>
        </w:rPr>
        <w:t>111</w:t>
      </w:r>
      <w:r w:rsidR="00901AE0" w:rsidRPr="00901AE0">
        <w:rPr>
          <w:rFonts w:ascii="Times New Roman" w:hAnsi="Times New Roman" w:hint="eastAsia"/>
        </w:rPr>
        <w:t>年男性</w:t>
      </w:r>
      <w:r w:rsidR="00302E54">
        <w:rPr>
          <w:rFonts w:ascii="Times New Roman" w:hAnsi="Times New Roman" w:hint="eastAsia"/>
        </w:rPr>
        <w:t>肺癌</w:t>
      </w:r>
      <w:r w:rsidR="00901AE0" w:rsidRPr="00901AE0">
        <w:rPr>
          <w:rFonts w:ascii="Times New Roman" w:hAnsi="Times New Roman" w:hint="eastAsia"/>
        </w:rPr>
        <w:t>個案吸菸率為</w:t>
      </w:r>
      <w:r w:rsidR="00901AE0" w:rsidRPr="00901AE0">
        <w:rPr>
          <w:rFonts w:ascii="Times New Roman" w:hAnsi="Times New Roman" w:hint="eastAsia"/>
        </w:rPr>
        <w:t>61.4%</w:t>
      </w:r>
      <w:r w:rsidR="00901AE0" w:rsidRPr="00901AE0">
        <w:rPr>
          <w:rFonts w:ascii="Times New Roman" w:hAnsi="Times New Roman" w:hint="eastAsia"/>
        </w:rPr>
        <w:t>，</w:t>
      </w:r>
      <w:r w:rsidR="00901AE0" w:rsidRPr="00ED11F7">
        <w:rPr>
          <w:rFonts w:ascii="Times New Roman" w:hAnsi="Times New Roman" w:hint="eastAsia"/>
        </w:rPr>
        <w:t>女性</w:t>
      </w:r>
      <w:r w:rsidR="00302E54" w:rsidRPr="00ED11F7">
        <w:rPr>
          <w:rFonts w:ascii="Times New Roman" w:hAnsi="Times New Roman" w:hint="eastAsia"/>
        </w:rPr>
        <w:t>則</w:t>
      </w:r>
      <w:r w:rsidR="00901AE0" w:rsidRPr="00ED11F7">
        <w:rPr>
          <w:rFonts w:ascii="Times New Roman" w:hAnsi="Times New Roman" w:hint="eastAsia"/>
        </w:rPr>
        <w:t>僅</w:t>
      </w:r>
      <w:r w:rsidR="00901AE0" w:rsidRPr="00ED11F7">
        <w:rPr>
          <w:rFonts w:ascii="Times New Roman" w:hAnsi="Times New Roman" w:hint="eastAsia"/>
        </w:rPr>
        <w:t>6.1%</w:t>
      </w:r>
      <w:r w:rsidR="00901AE0" w:rsidRPr="00ED11F7">
        <w:rPr>
          <w:rFonts w:ascii="Times New Roman" w:hAnsi="Times New Roman" w:hint="eastAsia"/>
        </w:rPr>
        <w:t>（表</w:t>
      </w:r>
      <w:r w:rsidR="004365BF">
        <w:rPr>
          <w:rFonts w:ascii="Times New Roman" w:hAnsi="Times New Roman" w:hint="eastAsia"/>
        </w:rPr>
        <w:t>1</w:t>
      </w:r>
      <w:r w:rsidR="00D850AF">
        <w:rPr>
          <w:rFonts w:ascii="Times New Roman" w:hAnsi="Times New Roman" w:hint="eastAsia"/>
        </w:rPr>
        <w:t>6</w:t>
      </w:r>
      <w:r w:rsidR="00901AE0" w:rsidRPr="00ED11F7">
        <w:rPr>
          <w:rFonts w:ascii="Times New Roman" w:hAnsi="Times New Roman" w:hint="eastAsia"/>
        </w:rPr>
        <w:t>）</w:t>
      </w:r>
      <w:r w:rsidR="00302E54" w:rsidRPr="00ED11F7">
        <w:rPr>
          <w:rFonts w:ascii="Times New Roman" w:hAnsi="Times New Roman" w:hint="eastAsia"/>
        </w:rPr>
        <w:t>，</w:t>
      </w:r>
      <w:r w:rsidR="00302E54" w:rsidRPr="001E2488">
        <w:rPr>
          <w:rFonts w:ascii="Times New Roman" w:hAnsi="Times New Roman" w:hint="eastAsia"/>
          <w:b/>
          <w:bCs w:val="0"/>
        </w:rPr>
        <w:t>意即</w:t>
      </w:r>
      <w:r w:rsidR="001E2488">
        <w:rPr>
          <w:rFonts w:ascii="Times New Roman" w:hAnsi="Times New Roman" w:hint="eastAsia"/>
          <w:b/>
          <w:bCs w:val="0"/>
        </w:rPr>
        <w:t>多數</w:t>
      </w:r>
      <w:r w:rsidR="00302E54" w:rsidRPr="001E2488">
        <w:rPr>
          <w:rFonts w:ascii="Times New Roman" w:hAnsi="Times New Roman" w:hint="eastAsia"/>
          <w:b/>
          <w:bCs w:val="0"/>
        </w:rPr>
        <w:t>女性</w:t>
      </w:r>
      <w:proofErr w:type="gramStart"/>
      <w:r w:rsidR="00302E54" w:rsidRPr="001E2488">
        <w:rPr>
          <w:rFonts w:ascii="Times New Roman" w:hAnsi="Times New Roman" w:hint="eastAsia"/>
          <w:b/>
          <w:bCs w:val="0"/>
        </w:rPr>
        <w:t>罹</w:t>
      </w:r>
      <w:proofErr w:type="gramEnd"/>
      <w:r w:rsidR="00302E54" w:rsidRPr="001E2488">
        <w:rPr>
          <w:rFonts w:ascii="Times New Roman" w:hAnsi="Times New Roman" w:hint="eastAsia"/>
          <w:b/>
          <w:bCs w:val="0"/>
        </w:rPr>
        <w:t>患肺癌之成因</w:t>
      </w:r>
      <w:r w:rsidR="00ED11F7" w:rsidRPr="001E2488">
        <w:rPr>
          <w:rFonts w:ascii="Times New Roman" w:hAnsi="Times New Roman" w:hint="eastAsia"/>
          <w:b/>
          <w:bCs w:val="0"/>
        </w:rPr>
        <w:t>，並非</w:t>
      </w:r>
      <w:r w:rsidR="00302E54" w:rsidRPr="001E2488">
        <w:rPr>
          <w:rFonts w:ascii="Times New Roman" w:hAnsi="Times New Roman" w:hint="eastAsia"/>
          <w:b/>
          <w:bCs w:val="0"/>
        </w:rPr>
        <w:t>吸菸</w:t>
      </w:r>
      <w:r w:rsidR="00ED11F7" w:rsidRPr="001E2488">
        <w:rPr>
          <w:rFonts w:ascii="Times New Roman" w:hAnsi="Times New Roman" w:hint="eastAsia"/>
          <w:b/>
          <w:bCs w:val="0"/>
        </w:rPr>
        <w:t>造成</w:t>
      </w:r>
      <w:r w:rsidR="00901AE0" w:rsidRPr="00901AE0">
        <w:rPr>
          <w:rFonts w:ascii="Times New Roman" w:hAnsi="Times New Roman" w:hint="eastAsia"/>
        </w:rPr>
        <w:t>。</w:t>
      </w:r>
      <w:r w:rsidR="00D37102">
        <w:rPr>
          <w:rFonts w:ascii="Times New Roman" w:hAnsi="Times New Roman" w:hint="eastAsia"/>
        </w:rPr>
        <w:t>而以</w:t>
      </w:r>
      <w:r w:rsidR="001E2488">
        <w:rPr>
          <w:rFonts w:ascii="Times New Roman" w:hAnsi="Times New Roman" w:hint="eastAsia"/>
        </w:rPr>
        <w:t>國人臨床最常見之肺</w:t>
      </w:r>
      <w:proofErr w:type="gramStart"/>
      <w:r w:rsidR="001E2488">
        <w:rPr>
          <w:rFonts w:ascii="Times New Roman" w:hAnsi="Times New Roman" w:hint="eastAsia"/>
        </w:rPr>
        <w:t>腺癌</w:t>
      </w:r>
      <w:r w:rsidR="00D37102">
        <w:rPr>
          <w:rFonts w:ascii="Times New Roman" w:hAnsi="Times New Roman" w:hint="eastAsia"/>
        </w:rPr>
        <w:t>為例</w:t>
      </w:r>
      <w:proofErr w:type="gramEnd"/>
      <w:r w:rsidR="001E2488">
        <w:rPr>
          <w:rFonts w:ascii="Times New Roman" w:hAnsi="Times New Roman" w:hint="eastAsia"/>
        </w:rPr>
        <w:t>，</w:t>
      </w:r>
      <w:r w:rsidR="001E2488" w:rsidRPr="00901AE0">
        <w:rPr>
          <w:rFonts w:ascii="Times New Roman" w:hAnsi="Times New Roman" w:hint="eastAsia"/>
        </w:rPr>
        <w:t>男性</w:t>
      </w:r>
      <w:r w:rsidR="006D572F">
        <w:rPr>
          <w:rFonts w:ascii="Times New Roman" w:hAnsi="Times New Roman" w:hint="eastAsia"/>
        </w:rPr>
        <w:t>肺</w:t>
      </w:r>
      <w:r w:rsidR="001E2488">
        <w:rPr>
          <w:rFonts w:ascii="Times New Roman" w:hAnsi="Times New Roman" w:hint="eastAsia"/>
        </w:rPr>
        <w:t>腺</w:t>
      </w:r>
      <w:r w:rsidR="006D572F">
        <w:rPr>
          <w:rFonts w:ascii="Times New Roman" w:hAnsi="Times New Roman" w:hint="eastAsia"/>
        </w:rPr>
        <w:t>癌</w:t>
      </w:r>
      <w:r w:rsidR="001E2488">
        <w:rPr>
          <w:rFonts w:ascii="Times New Roman" w:hAnsi="Times New Roman" w:hint="eastAsia"/>
        </w:rPr>
        <w:t>個案具</w:t>
      </w:r>
      <w:r w:rsidR="006D572F">
        <w:rPr>
          <w:rFonts w:ascii="Times New Roman" w:hAnsi="Times New Roman" w:hint="eastAsia"/>
        </w:rPr>
        <w:t>有吸菸史</w:t>
      </w:r>
      <w:r w:rsidR="00D37102">
        <w:rPr>
          <w:rFonts w:ascii="Times New Roman" w:hAnsi="Times New Roman" w:hint="eastAsia"/>
        </w:rPr>
        <w:t>者約</w:t>
      </w:r>
      <w:proofErr w:type="gramStart"/>
      <w:r w:rsidR="00D37102">
        <w:rPr>
          <w:rFonts w:ascii="Times New Roman" w:hAnsi="Times New Roman" w:hint="eastAsia"/>
        </w:rPr>
        <w:t>5</w:t>
      </w:r>
      <w:r w:rsidR="00D37102">
        <w:rPr>
          <w:rFonts w:ascii="Times New Roman" w:hAnsi="Times New Roman" w:hint="eastAsia"/>
        </w:rPr>
        <w:t>成</w:t>
      </w:r>
      <w:proofErr w:type="gramEnd"/>
      <w:r w:rsidR="001E2488">
        <w:rPr>
          <w:rFonts w:ascii="Times New Roman" w:hAnsi="Times New Roman" w:hint="eastAsia"/>
        </w:rPr>
        <w:t>，</w:t>
      </w:r>
      <w:r w:rsidR="00901AE0" w:rsidRPr="001E2488">
        <w:rPr>
          <w:rFonts w:ascii="Times New Roman" w:hAnsi="Times New Roman" w:hint="eastAsia"/>
        </w:rPr>
        <w:t>然女性肺腺癌個案僅</w:t>
      </w:r>
      <w:r w:rsidR="00901AE0" w:rsidRPr="001E2488">
        <w:rPr>
          <w:rFonts w:ascii="Times New Roman" w:hAnsi="Times New Roman" w:hint="eastAsia"/>
        </w:rPr>
        <w:t>4.8%</w:t>
      </w:r>
      <w:r w:rsidR="00901AE0" w:rsidRPr="001E2488">
        <w:rPr>
          <w:rFonts w:ascii="Times New Roman" w:hAnsi="Times New Roman" w:hint="eastAsia"/>
        </w:rPr>
        <w:t>有吸菸，</w:t>
      </w:r>
      <w:r w:rsidR="00901AE0" w:rsidRPr="001E2488">
        <w:rPr>
          <w:rFonts w:ascii="Times New Roman" w:hAnsi="Times New Roman" w:hint="eastAsia"/>
        </w:rPr>
        <w:t>95.2%</w:t>
      </w:r>
      <w:r w:rsidR="001E2488" w:rsidRPr="001E2488">
        <w:rPr>
          <w:rFonts w:ascii="Times New Roman" w:hAnsi="Times New Roman" w:hint="eastAsia"/>
        </w:rPr>
        <w:t>均為</w:t>
      </w:r>
      <w:proofErr w:type="gramStart"/>
      <w:r w:rsidR="00901AE0" w:rsidRPr="001E2488">
        <w:rPr>
          <w:rFonts w:ascii="Times New Roman" w:hAnsi="Times New Roman" w:hint="eastAsia"/>
        </w:rPr>
        <w:t>不</w:t>
      </w:r>
      <w:proofErr w:type="gramEnd"/>
      <w:r w:rsidR="00901AE0" w:rsidRPr="001E2488">
        <w:rPr>
          <w:rFonts w:ascii="Times New Roman" w:hAnsi="Times New Roman" w:hint="eastAsia"/>
        </w:rPr>
        <w:t>吸菸</w:t>
      </w:r>
      <w:r w:rsidR="001E2488">
        <w:rPr>
          <w:rFonts w:ascii="Times New Roman" w:hAnsi="Times New Roman" w:hint="eastAsia"/>
        </w:rPr>
        <w:t>者</w:t>
      </w:r>
      <w:r w:rsidR="00901AE0" w:rsidRPr="00901AE0">
        <w:rPr>
          <w:rFonts w:ascii="Times New Roman" w:hAnsi="Times New Roman" w:hint="eastAsia"/>
        </w:rPr>
        <w:t>（圖</w:t>
      </w:r>
      <w:r w:rsidR="00901AE0" w:rsidRPr="00901AE0">
        <w:rPr>
          <w:rFonts w:ascii="Times New Roman" w:hAnsi="Times New Roman" w:hint="eastAsia"/>
        </w:rPr>
        <w:t>1</w:t>
      </w:r>
      <w:r w:rsidR="00445A55">
        <w:rPr>
          <w:rFonts w:ascii="Times New Roman" w:hAnsi="Times New Roman" w:hint="eastAsia"/>
        </w:rPr>
        <w:t>1</w:t>
      </w:r>
      <w:r w:rsidR="00901AE0" w:rsidRPr="00901AE0">
        <w:rPr>
          <w:rFonts w:ascii="Times New Roman" w:hAnsi="Times New Roman" w:hint="eastAsia"/>
        </w:rPr>
        <w:t>）</w:t>
      </w:r>
      <w:r w:rsidR="006D572F">
        <w:rPr>
          <w:rFonts w:ascii="Times New Roman" w:hAnsi="Times New Roman" w:hint="eastAsia"/>
        </w:rPr>
        <w:t>。</w:t>
      </w:r>
      <w:r w:rsidR="009D5198" w:rsidRPr="009D5198">
        <w:rPr>
          <w:rFonts w:ascii="Times New Roman" w:hAnsi="Times New Roman" w:hint="eastAsia"/>
          <w:b/>
          <w:bCs w:val="0"/>
        </w:rPr>
        <w:t>種種上情，均揭示</w:t>
      </w:r>
      <w:r w:rsidR="000E3ED2" w:rsidRPr="009D5198">
        <w:rPr>
          <w:rFonts w:ascii="Times New Roman" w:hAnsi="Times New Roman" w:hint="eastAsia"/>
          <w:b/>
          <w:bCs w:val="0"/>
        </w:rPr>
        <w:t>除「吸菸」</w:t>
      </w:r>
      <w:proofErr w:type="gramStart"/>
      <w:r w:rsidR="000E3ED2" w:rsidRPr="009D5198">
        <w:rPr>
          <w:rFonts w:ascii="Times New Roman" w:hAnsi="Times New Roman" w:hint="eastAsia"/>
          <w:b/>
          <w:bCs w:val="0"/>
        </w:rPr>
        <w:t>以外，</w:t>
      </w:r>
      <w:proofErr w:type="gramEnd"/>
      <w:r w:rsidR="000E3ED2" w:rsidRPr="009D5198">
        <w:rPr>
          <w:rFonts w:ascii="Times New Roman" w:hAnsi="Times New Roman" w:hint="eastAsia"/>
          <w:b/>
          <w:bCs w:val="0"/>
        </w:rPr>
        <w:t>仍存在</w:t>
      </w:r>
      <w:r w:rsidR="006D572F" w:rsidRPr="009D5198">
        <w:rPr>
          <w:rFonts w:ascii="Times New Roman" w:hAnsi="Times New Roman" w:hint="eastAsia"/>
          <w:b/>
          <w:bCs w:val="0"/>
        </w:rPr>
        <w:t>其他導致肺癌之危險因子</w:t>
      </w:r>
      <w:r w:rsidR="009D5198">
        <w:rPr>
          <w:rFonts w:ascii="Times New Roman" w:hAnsi="Times New Roman" w:hint="eastAsia"/>
          <w:b/>
          <w:bCs w:val="0"/>
        </w:rPr>
        <w:t>；而我國女性肺癌患者中，高達</w:t>
      </w:r>
      <w:proofErr w:type="gramStart"/>
      <w:r w:rsidR="009D5198">
        <w:rPr>
          <w:rFonts w:ascii="Times New Roman" w:hAnsi="Times New Roman" w:hint="eastAsia"/>
          <w:b/>
          <w:bCs w:val="0"/>
        </w:rPr>
        <w:t>9</w:t>
      </w:r>
      <w:r w:rsidR="009D5198">
        <w:rPr>
          <w:rFonts w:ascii="Times New Roman" w:hAnsi="Times New Roman" w:hint="eastAsia"/>
          <w:b/>
          <w:bCs w:val="0"/>
        </w:rPr>
        <w:t>成</w:t>
      </w:r>
      <w:proofErr w:type="gramEnd"/>
      <w:r w:rsidR="009D5198">
        <w:rPr>
          <w:rFonts w:ascii="Times New Roman" w:hAnsi="Times New Roman" w:hint="eastAsia"/>
          <w:b/>
          <w:bCs w:val="0"/>
        </w:rPr>
        <w:t>以上皆無吸菸史，</w:t>
      </w:r>
      <w:proofErr w:type="gramStart"/>
      <w:r w:rsidR="009D5198">
        <w:rPr>
          <w:rFonts w:ascii="Times New Roman" w:hAnsi="Times New Roman" w:hint="eastAsia"/>
          <w:b/>
          <w:bCs w:val="0"/>
        </w:rPr>
        <w:t>更亟待衛</w:t>
      </w:r>
      <w:proofErr w:type="gramEnd"/>
      <w:r w:rsidR="009D5198">
        <w:rPr>
          <w:rFonts w:ascii="Times New Roman" w:hAnsi="Times New Roman" w:hint="eastAsia"/>
          <w:b/>
          <w:bCs w:val="0"/>
        </w:rPr>
        <w:t>福部</w:t>
      </w:r>
      <w:proofErr w:type="gramStart"/>
      <w:r w:rsidR="009D5198">
        <w:rPr>
          <w:rFonts w:ascii="Times New Roman" w:hAnsi="Times New Roman" w:hint="eastAsia"/>
          <w:b/>
          <w:bCs w:val="0"/>
        </w:rPr>
        <w:t>釐清</w:t>
      </w:r>
      <w:r w:rsidR="009811F9">
        <w:rPr>
          <w:rFonts w:ascii="Times New Roman" w:hAnsi="Times New Roman" w:hint="eastAsia"/>
          <w:b/>
          <w:bCs w:val="0"/>
        </w:rPr>
        <w:t>渠</w:t>
      </w:r>
      <w:proofErr w:type="gramEnd"/>
      <w:r w:rsidR="009811F9">
        <w:rPr>
          <w:rFonts w:ascii="Times New Roman" w:hAnsi="Times New Roman" w:hint="eastAsia"/>
          <w:b/>
          <w:bCs w:val="0"/>
        </w:rPr>
        <w:t>等</w:t>
      </w:r>
      <w:r w:rsidR="009D5198">
        <w:rPr>
          <w:rFonts w:ascii="Times New Roman" w:hAnsi="Times New Roman" w:hint="eastAsia"/>
          <w:b/>
          <w:bCs w:val="0"/>
        </w:rPr>
        <w:t>致</w:t>
      </w:r>
      <w:r w:rsidR="009811F9">
        <w:rPr>
          <w:rFonts w:ascii="Times New Roman" w:hAnsi="Times New Roman" w:hint="eastAsia"/>
          <w:b/>
          <w:bCs w:val="0"/>
        </w:rPr>
        <w:t>癌</w:t>
      </w:r>
      <w:r w:rsidR="009D5198">
        <w:rPr>
          <w:rFonts w:ascii="Times New Roman" w:hAnsi="Times New Roman" w:hint="eastAsia"/>
          <w:b/>
          <w:bCs w:val="0"/>
        </w:rPr>
        <w:t>成因，</w:t>
      </w:r>
      <w:r w:rsidR="009D5198" w:rsidRPr="009D5198">
        <w:rPr>
          <w:rFonts w:ascii="Times New Roman" w:hAnsi="Times New Roman" w:hint="eastAsia"/>
          <w:b/>
          <w:bCs w:val="0"/>
        </w:rPr>
        <w:t>以</w:t>
      </w:r>
      <w:proofErr w:type="gramStart"/>
      <w:r w:rsidR="009D5198">
        <w:rPr>
          <w:rFonts w:ascii="Times New Roman" w:hAnsi="Times New Roman" w:hint="eastAsia"/>
          <w:b/>
          <w:bCs w:val="0"/>
        </w:rPr>
        <w:t>研擬</w:t>
      </w:r>
      <w:r w:rsidR="009D5198" w:rsidRPr="009D5198">
        <w:rPr>
          <w:rFonts w:ascii="Times New Roman" w:hAnsi="Times New Roman" w:hint="eastAsia"/>
          <w:b/>
          <w:bCs w:val="0"/>
        </w:rPr>
        <w:t>適</w:t>
      </w:r>
      <w:proofErr w:type="gramEnd"/>
      <w:r w:rsidR="009D5198" w:rsidRPr="009D5198">
        <w:rPr>
          <w:rFonts w:ascii="Times New Roman" w:hAnsi="Times New Roman" w:hint="eastAsia"/>
          <w:b/>
          <w:bCs w:val="0"/>
        </w:rPr>
        <w:t>切保護</w:t>
      </w:r>
      <w:r w:rsidR="009D5198">
        <w:rPr>
          <w:rFonts w:ascii="Times New Roman" w:hAnsi="Times New Roman" w:hint="eastAsia"/>
          <w:b/>
          <w:bCs w:val="0"/>
        </w:rPr>
        <w:t>對策</w:t>
      </w:r>
      <w:r w:rsidR="009D5198" w:rsidRPr="009D5198">
        <w:rPr>
          <w:rFonts w:ascii="Times New Roman" w:hAnsi="Times New Roman" w:hint="eastAsia"/>
          <w:b/>
          <w:bCs w:val="0"/>
        </w:rPr>
        <w:t>。</w:t>
      </w:r>
    </w:p>
    <w:p w14:paraId="7B9FF739" w14:textId="77777777" w:rsidR="001E5D14" w:rsidRDefault="001E5D14" w:rsidP="001E5D14">
      <w:pPr>
        <w:pStyle w:val="5"/>
        <w:numPr>
          <w:ilvl w:val="0"/>
          <w:numId w:val="0"/>
        </w:numPr>
        <w:jc w:val="center"/>
        <w:rPr>
          <w:rFonts w:ascii="Times New Roman" w:hAnsi="Times New Roman"/>
        </w:rPr>
      </w:pPr>
      <w:r>
        <w:rPr>
          <w:rFonts w:ascii="Times New Roman" w:hAnsi="Times New Roman"/>
          <w:noProof/>
        </w:rPr>
        <w:lastRenderedPageBreak/>
        <w:drawing>
          <wp:inline distT="0" distB="0" distL="0" distR="0" wp14:anchorId="16A302CF" wp14:editId="6DBE14D1">
            <wp:extent cx="5558528" cy="3215038"/>
            <wp:effectExtent l="19050" t="19050" r="23495" b="2349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2499" cy="3275175"/>
                    </a:xfrm>
                    <a:prstGeom prst="rect">
                      <a:avLst/>
                    </a:prstGeom>
                    <a:noFill/>
                    <a:ln w="12700">
                      <a:solidFill>
                        <a:schemeClr val="bg1">
                          <a:lumMod val="50000"/>
                        </a:schemeClr>
                      </a:solidFill>
                    </a:ln>
                  </pic:spPr>
                </pic:pic>
              </a:graphicData>
            </a:graphic>
          </wp:inline>
        </w:drawing>
      </w:r>
    </w:p>
    <w:p w14:paraId="42DC4576" w14:textId="77777777" w:rsidR="001E5D14" w:rsidRPr="00C22337" w:rsidRDefault="001E5D14" w:rsidP="001E5D14">
      <w:pPr>
        <w:pStyle w:val="a1"/>
        <w:spacing w:after="0"/>
        <w:rPr>
          <w:rFonts w:ascii="Times New Roman" w:hAnsi="Times New Roman"/>
        </w:rPr>
      </w:pPr>
      <w:r>
        <w:rPr>
          <w:rFonts w:ascii="Times New Roman" w:hAnsi="Times New Roman" w:hint="eastAsia"/>
        </w:rPr>
        <w:t>我國</w:t>
      </w:r>
      <w:r w:rsidRPr="00C40A26">
        <w:rPr>
          <w:rFonts w:ascii="Times New Roman" w:hAnsi="Times New Roman" w:hint="eastAsia"/>
        </w:rPr>
        <w:t>歷年</w:t>
      </w:r>
      <w:r w:rsidRPr="00C40A26">
        <w:rPr>
          <w:rFonts w:ascii="Times New Roman" w:hAnsi="Times New Roman" w:hint="eastAsia"/>
        </w:rPr>
        <w:t>18</w:t>
      </w:r>
      <w:r w:rsidRPr="00C40A26">
        <w:rPr>
          <w:rFonts w:ascii="Times New Roman" w:hAnsi="Times New Roman" w:hint="eastAsia"/>
        </w:rPr>
        <w:t>歲以上成人吸菸率</w:t>
      </w:r>
    </w:p>
    <w:p w14:paraId="17619BCF" w14:textId="77777777" w:rsidR="001E5D14" w:rsidRDefault="001E5D14" w:rsidP="001E5D14">
      <w:pPr>
        <w:pStyle w:val="a1"/>
        <w:numPr>
          <w:ilvl w:val="0"/>
          <w:numId w:val="0"/>
        </w:numPr>
        <w:spacing w:before="0"/>
        <w:rPr>
          <w:rFonts w:ascii="Times New Roman" w:hAnsi="Times New Roman"/>
          <w:sz w:val="24"/>
          <w:szCs w:val="24"/>
        </w:rPr>
      </w:pPr>
      <w:r w:rsidRPr="00C22337">
        <w:rPr>
          <w:rFonts w:ascii="Times New Roman" w:hAnsi="Times New Roman"/>
          <w:sz w:val="24"/>
          <w:szCs w:val="24"/>
        </w:rPr>
        <w:t>資料來源：</w:t>
      </w:r>
      <w:proofErr w:type="gramStart"/>
      <w:r w:rsidRPr="00C22337">
        <w:rPr>
          <w:rFonts w:ascii="Times New Roman" w:hAnsi="Times New Roman"/>
          <w:sz w:val="24"/>
          <w:szCs w:val="24"/>
        </w:rPr>
        <w:t>衛福部</w:t>
      </w:r>
      <w:proofErr w:type="gramEnd"/>
      <w:r>
        <w:rPr>
          <w:rFonts w:ascii="Times New Roman" w:hAnsi="Times New Roman" w:hint="eastAsia"/>
          <w:sz w:val="24"/>
          <w:szCs w:val="24"/>
        </w:rPr>
        <w:t>。</w:t>
      </w:r>
    </w:p>
    <w:p w14:paraId="414CBB09" w14:textId="2ED2F47F" w:rsidR="0059599E" w:rsidRPr="00963EEF" w:rsidRDefault="0059599E" w:rsidP="0059599E">
      <w:pPr>
        <w:pStyle w:val="a3"/>
        <w:jc w:val="center"/>
        <w:rPr>
          <w:rFonts w:ascii="Times New Roman" w:hAnsi="Times New Roman"/>
        </w:rPr>
      </w:pPr>
      <w:r w:rsidRPr="00963EEF">
        <w:rPr>
          <w:rFonts w:ascii="Times New Roman" w:hAnsi="Times New Roman"/>
        </w:rPr>
        <w:t>我國</w:t>
      </w:r>
      <w:r>
        <w:rPr>
          <w:rFonts w:ascii="Times New Roman" w:hAnsi="Times New Roman" w:hint="eastAsia"/>
        </w:rPr>
        <w:t>103</w:t>
      </w:r>
      <w:r w:rsidRPr="00963EEF">
        <w:rPr>
          <w:rFonts w:ascii="Times New Roman" w:hAnsi="Times New Roman"/>
        </w:rPr>
        <w:t>至</w:t>
      </w:r>
      <w:r>
        <w:rPr>
          <w:rFonts w:ascii="Times New Roman" w:hAnsi="Times New Roman" w:hint="eastAsia"/>
        </w:rPr>
        <w:t>11</w:t>
      </w:r>
      <w:r w:rsidR="00D850AF">
        <w:rPr>
          <w:rFonts w:ascii="Times New Roman" w:hAnsi="Times New Roman" w:hint="eastAsia"/>
        </w:rPr>
        <w:t>2</w:t>
      </w:r>
      <w:r w:rsidRPr="00963EEF">
        <w:rPr>
          <w:rFonts w:ascii="Times New Roman" w:hAnsi="Times New Roman"/>
        </w:rPr>
        <w:t>年癌症發生情形</w:t>
      </w:r>
    </w:p>
    <w:p w14:paraId="37B01CDD" w14:textId="77777777" w:rsidR="0059599E" w:rsidRPr="001F49BD" w:rsidRDefault="0059599E" w:rsidP="0059599E">
      <w:pPr>
        <w:pStyle w:val="a3"/>
        <w:numPr>
          <w:ilvl w:val="0"/>
          <w:numId w:val="0"/>
        </w:numPr>
        <w:spacing w:before="0" w:after="0"/>
        <w:ind w:left="697"/>
        <w:jc w:val="right"/>
        <w:rPr>
          <w:rFonts w:ascii="Times New Roman" w:hAnsi="Times New Roman"/>
          <w:sz w:val="24"/>
          <w:szCs w:val="24"/>
        </w:rPr>
      </w:pPr>
      <w:r w:rsidRPr="001F49BD">
        <w:rPr>
          <w:rFonts w:ascii="Times New Roman" w:hAnsi="Times New Roman" w:hint="eastAsia"/>
          <w:sz w:val="24"/>
          <w:szCs w:val="24"/>
        </w:rPr>
        <w:t>單位：人</w:t>
      </w:r>
    </w:p>
    <w:tbl>
      <w:tblPr>
        <w:tblW w:w="8926" w:type="dxa"/>
        <w:tblLayout w:type="fixed"/>
        <w:tblCellMar>
          <w:left w:w="10" w:type="dxa"/>
          <w:right w:w="10" w:type="dxa"/>
        </w:tblCellMar>
        <w:tblLook w:val="0000" w:firstRow="0" w:lastRow="0" w:firstColumn="0" w:lastColumn="0" w:noHBand="0" w:noVBand="0"/>
      </w:tblPr>
      <w:tblGrid>
        <w:gridCol w:w="846"/>
        <w:gridCol w:w="1346"/>
        <w:gridCol w:w="1347"/>
        <w:gridCol w:w="1347"/>
        <w:gridCol w:w="1346"/>
        <w:gridCol w:w="1347"/>
        <w:gridCol w:w="1347"/>
      </w:tblGrid>
      <w:tr w:rsidR="0059599E" w:rsidRPr="001F49BD" w14:paraId="31D3173D" w14:textId="77777777" w:rsidTr="00C52E70">
        <w:trPr>
          <w:trHeight w:val="306"/>
          <w:tblHeader/>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7A5026E5" w14:textId="77777777" w:rsidR="0059599E" w:rsidRPr="001F49BD" w:rsidRDefault="0059599E" w:rsidP="003E726F">
            <w:pPr>
              <w:suppressAutoHyphens/>
              <w:overflowPunct/>
              <w:autoSpaceDE/>
              <w:spacing w:line="420" w:lineRule="exact"/>
              <w:rPr>
                <w:rFonts w:ascii="Times New Roman"/>
                <w:kern w:val="3"/>
                <w:sz w:val="28"/>
                <w:szCs w:val="28"/>
              </w:rPr>
            </w:pPr>
            <w:r w:rsidRPr="00963EEF">
              <w:rPr>
                <w:rFonts w:ascii="Times New Roman"/>
                <w:kern w:val="3"/>
                <w:sz w:val="28"/>
                <w:szCs w:val="28"/>
              </w:rPr>
              <w:t>年度</w:t>
            </w:r>
          </w:p>
        </w:tc>
        <w:tc>
          <w:tcPr>
            <w:tcW w:w="4040" w:type="dxa"/>
            <w:gridSpan w:val="3"/>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6FF10C82" w14:textId="77777777" w:rsidR="0059599E" w:rsidRPr="001F49BD" w:rsidRDefault="0059599E" w:rsidP="003E726F">
            <w:pPr>
              <w:suppressAutoHyphens/>
              <w:overflowPunct/>
              <w:autoSpaceDE/>
              <w:spacing w:line="420" w:lineRule="exact"/>
              <w:ind w:left="-130" w:right="-60"/>
              <w:jc w:val="center"/>
              <w:rPr>
                <w:rFonts w:hAnsi="標楷體"/>
                <w:spacing w:val="-26"/>
                <w:kern w:val="3"/>
                <w:sz w:val="28"/>
                <w:szCs w:val="28"/>
              </w:rPr>
            </w:pPr>
            <w:r w:rsidRPr="001F49BD">
              <w:rPr>
                <w:rFonts w:hAnsi="標楷體"/>
                <w:spacing w:val="-26"/>
                <w:kern w:val="3"/>
                <w:sz w:val="28"/>
                <w:szCs w:val="28"/>
              </w:rPr>
              <w:t>肺癌新發生人數</w:t>
            </w:r>
          </w:p>
        </w:tc>
        <w:tc>
          <w:tcPr>
            <w:tcW w:w="4040" w:type="dxa"/>
            <w:gridSpan w:val="3"/>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166167AD" w14:textId="5F184BA5" w:rsidR="0059599E" w:rsidRPr="001F49BD" w:rsidRDefault="0059599E" w:rsidP="003E726F">
            <w:pPr>
              <w:suppressAutoHyphens/>
              <w:overflowPunct/>
              <w:autoSpaceDE/>
              <w:spacing w:line="420" w:lineRule="exact"/>
              <w:ind w:left="-130" w:right="-60"/>
              <w:jc w:val="center"/>
              <w:rPr>
                <w:rFonts w:hAnsi="標楷體"/>
                <w:spacing w:val="-26"/>
                <w:kern w:val="3"/>
                <w:sz w:val="28"/>
                <w:szCs w:val="28"/>
              </w:rPr>
            </w:pPr>
            <w:r w:rsidRPr="001F49BD">
              <w:rPr>
                <w:rFonts w:hAnsi="標楷體"/>
                <w:spacing w:val="-26"/>
                <w:kern w:val="3"/>
                <w:sz w:val="28"/>
                <w:szCs w:val="28"/>
              </w:rPr>
              <w:t>肺癌標準化發生率</w:t>
            </w:r>
            <w:r>
              <w:rPr>
                <w:rFonts w:ascii="Times New Roman" w:hint="eastAsia"/>
                <w:spacing w:val="-20"/>
                <w:sz w:val="28"/>
                <w:szCs w:val="28"/>
              </w:rPr>
              <w:t>（每十萬人口）</w:t>
            </w:r>
          </w:p>
        </w:tc>
      </w:tr>
      <w:tr w:rsidR="0059599E" w:rsidRPr="001F49BD" w14:paraId="7A7945F5" w14:textId="77777777" w:rsidTr="00C52E70">
        <w:trPr>
          <w:trHeight w:val="249"/>
          <w:tblHeader/>
        </w:trPr>
        <w:tc>
          <w:tcPr>
            <w:tcW w:w="846" w:type="dxa"/>
            <w:vMerge/>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0A2F4C44" w14:textId="77777777" w:rsidR="0059599E" w:rsidRPr="001F49BD" w:rsidRDefault="0059599E" w:rsidP="003E726F">
            <w:pPr>
              <w:suppressAutoHyphens/>
              <w:overflowPunct/>
              <w:autoSpaceDE/>
              <w:spacing w:line="420" w:lineRule="exact"/>
              <w:jc w:val="center"/>
              <w:rPr>
                <w:rFonts w:hAnsi="標楷體"/>
                <w:spacing w:val="-26"/>
                <w:kern w:val="3"/>
                <w:sz w:val="28"/>
                <w:szCs w:val="28"/>
              </w:rPr>
            </w:pPr>
          </w:p>
        </w:tc>
        <w:tc>
          <w:tcPr>
            <w:tcW w:w="13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538D7CA8" w14:textId="77777777" w:rsidR="0059599E" w:rsidRPr="001F49BD" w:rsidRDefault="0059599E" w:rsidP="003E726F">
            <w:pPr>
              <w:suppressAutoHyphens/>
              <w:overflowPunct/>
              <w:autoSpaceDE/>
              <w:spacing w:line="420" w:lineRule="exact"/>
              <w:jc w:val="center"/>
              <w:rPr>
                <w:rFonts w:hAnsi="標楷體"/>
                <w:spacing w:val="-26"/>
                <w:kern w:val="3"/>
                <w:sz w:val="28"/>
                <w:szCs w:val="28"/>
              </w:rPr>
            </w:pPr>
            <w:r w:rsidRPr="001F49BD">
              <w:rPr>
                <w:rFonts w:hAnsi="標楷體"/>
                <w:spacing w:val="-26"/>
                <w:kern w:val="3"/>
                <w:sz w:val="28"/>
                <w:szCs w:val="28"/>
              </w:rPr>
              <w:t>男</w:t>
            </w:r>
          </w:p>
        </w:tc>
        <w:tc>
          <w:tcPr>
            <w:tcW w:w="134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75F41C75" w14:textId="77777777" w:rsidR="0059599E" w:rsidRPr="001F49BD" w:rsidRDefault="0059599E" w:rsidP="003E726F">
            <w:pPr>
              <w:suppressAutoHyphens/>
              <w:overflowPunct/>
              <w:autoSpaceDE/>
              <w:spacing w:line="420" w:lineRule="exact"/>
              <w:jc w:val="center"/>
              <w:rPr>
                <w:rFonts w:hAnsi="標楷體"/>
                <w:spacing w:val="-26"/>
                <w:kern w:val="3"/>
                <w:sz w:val="28"/>
                <w:szCs w:val="28"/>
              </w:rPr>
            </w:pPr>
            <w:r w:rsidRPr="001F49BD">
              <w:rPr>
                <w:rFonts w:hAnsi="標楷體"/>
                <w:spacing w:val="-26"/>
                <w:kern w:val="3"/>
                <w:sz w:val="28"/>
                <w:szCs w:val="28"/>
              </w:rPr>
              <w:t>女</w:t>
            </w:r>
          </w:p>
        </w:tc>
        <w:tc>
          <w:tcPr>
            <w:tcW w:w="134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30F4B622" w14:textId="77777777" w:rsidR="0059599E" w:rsidRPr="001F49BD" w:rsidRDefault="0059599E" w:rsidP="003E726F">
            <w:pPr>
              <w:suppressAutoHyphens/>
              <w:overflowPunct/>
              <w:autoSpaceDE/>
              <w:spacing w:line="420" w:lineRule="exact"/>
              <w:jc w:val="center"/>
              <w:rPr>
                <w:rFonts w:hAnsi="標楷體"/>
                <w:spacing w:val="-26"/>
                <w:kern w:val="3"/>
                <w:sz w:val="28"/>
                <w:szCs w:val="28"/>
              </w:rPr>
            </w:pPr>
            <w:r w:rsidRPr="001F49BD">
              <w:rPr>
                <w:rFonts w:hAnsi="標楷體"/>
                <w:spacing w:val="-26"/>
                <w:kern w:val="3"/>
                <w:sz w:val="28"/>
                <w:szCs w:val="28"/>
              </w:rPr>
              <w:t>全</w:t>
            </w:r>
          </w:p>
        </w:tc>
        <w:tc>
          <w:tcPr>
            <w:tcW w:w="13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36FBF31F" w14:textId="77777777" w:rsidR="0059599E" w:rsidRPr="001F49BD" w:rsidRDefault="0059599E" w:rsidP="003E726F">
            <w:pPr>
              <w:suppressAutoHyphens/>
              <w:overflowPunct/>
              <w:autoSpaceDE/>
              <w:spacing w:line="420" w:lineRule="exact"/>
              <w:jc w:val="center"/>
              <w:rPr>
                <w:rFonts w:hAnsi="標楷體"/>
                <w:spacing w:val="-26"/>
                <w:kern w:val="3"/>
                <w:sz w:val="28"/>
                <w:szCs w:val="28"/>
              </w:rPr>
            </w:pPr>
            <w:r w:rsidRPr="001F49BD">
              <w:rPr>
                <w:rFonts w:hAnsi="標楷體"/>
                <w:spacing w:val="-26"/>
                <w:kern w:val="3"/>
                <w:sz w:val="28"/>
                <w:szCs w:val="28"/>
              </w:rPr>
              <w:t>男</w:t>
            </w:r>
          </w:p>
        </w:tc>
        <w:tc>
          <w:tcPr>
            <w:tcW w:w="134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7AAAABA6" w14:textId="77777777" w:rsidR="0059599E" w:rsidRPr="001F49BD" w:rsidRDefault="0059599E" w:rsidP="003E726F">
            <w:pPr>
              <w:suppressAutoHyphens/>
              <w:overflowPunct/>
              <w:autoSpaceDE/>
              <w:spacing w:line="420" w:lineRule="exact"/>
              <w:jc w:val="center"/>
              <w:rPr>
                <w:rFonts w:hAnsi="標楷體"/>
                <w:spacing w:val="-26"/>
                <w:kern w:val="3"/>
                <w:sz w:val="28"/>
                <w:szCs w:val="28"/>
              </w:rPr>
            </w:pPr>
            <w:r w:rsidRPr="001F49BD">
              <w:rPr>
                <w:rFonts w:hAnsi="標楷體"/>
                <w:spacing w:val="-26"/>
                <w:kern w:val="3"/>
                <w:sz w:val="28"/>
                <w:szCs w:val="28"/>
              </w:rPr>
              <w:t>女</w:t>
            </w:r>
          </w:p>
        </w:tc>
        <w:tc>
          <w:tcPr>
            <w:tcW w:w="134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0087F2C6" w14:textId="77777777" w:rsidR="0059599E" w:rsidRPr="001F49BD" w:rsidRDefault="0059599E" w:rsidP="003E726F">
            <w:pPr>
              <w:suppressAutoHyphens/>
              <w:overflowPunct/>
              <w:autoSpaceDE/>
              <w:spacing w:line="420" w:lineRule="exact"/>
              <w:jc w:val="center"/>
              <w:rPr>
                <w:rFonts w:hAnsi="標楷體"/>
                <w:spacing w:val="-26"/>
                <w:kern w:val="3"/>
                <w:sz w:val="28"/>
                <w:szCs w:val="28"/>
              </w:rPr>
            </w:pPr>
            <w:r w:rsidRPr="001F49BD">
              <w:rPr>
                <w:rFonts w:hAnsi="標楷體"/>
                <w:spacing w:val="-26"/>
                <w:kern w:val="3"/>
                <w:sz w:val="28"/>
                <w:szCs w:val="28"/>
              </w:rPr>
              <w:t>全</w:t>
            </w:r>
          </w:p>
        </w:tc>
      </w:tr>
      <w:tr w:rsidR="0059599E" w:rsidRPr="001F49BD" w14:paraId="1133FBEC" w14:textId="77777777" w:rsidTr="00C52E70">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DB268" w14:textId="77777777" w:rsidR="0059599E" w:rsidRPr="001F49BD" w:rsidRDefault="0059599E"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103</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1FC1A"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7,326</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12D63"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5,136</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714CB"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12,462</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83D2"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43.3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EBB20"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28.0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D7811"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35.1</w:t>
            </w:r>
          </w:p>
        </w:tc>
      </w:tr>
      <w:tr w:rsidR="0059599E" w:rsidRPr="001F49BD" w14:paraId="30DE7CB2" w14:textId="77777777" w:rsidTr="00C52E70">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434C0" w14:textId="77777777" w:rsidR="0059599E" w:rsidRPr="001F49BD" w:rsidRDefault="0059599E"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104</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85D13"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7,660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8BFF"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5,426</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2BDA1"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13,086</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1BD67"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44.2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BF242"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28.5</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9FA6"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35.7</w:t>
            </w:r>
          </w:p>
        </w:tc>
      </w:tr>
      <w:tr w:rsidR="0059599E" w:rsidRPr="001F49BD" w14:paraId="5B7FFCA5" w14:textId="77777777" w:rsidTr="00C52E70">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86E3" w14:textId="77777777" w:rsidR="0059599E" w:rsidRPr="001F49BD" w:rsidRDefault="0059599E"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105</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A494"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7,661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B41B"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5,827</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D50D8"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13,488</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32A90"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43.2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4A3B7"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29.9</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96F4F"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36.0</w:t>
            </w:r>
          </w:p>
        </w:tc>
      </w:tr>
      <w:tr w:rsidR="0059599E" w:rsidRPr="001F49BD" w14:paraId="2C20EFD1" w14:textId="77777777" w:rsidTr="00C52E70">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C22B4" w14:textId="77777777" w:rsidR="0059599E" w:rsidRPr="001F49BD" w:rsidRDefault="0059599E"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106</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C2848"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7,936</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4AA4"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6,346</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6526B"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14,282</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48860"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43.5</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07283"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31.6</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5E8CE"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37.0</w:t>
            </w:r>
          </w:p>
        </w:tc>
      </w:tr>
      <w:tr w:rsidR="0059599E" w:rsidRPr="001F49BD" w14:paraId="4CDD30B7" w14:textId="77777777" w:rsidTr="00C52E70">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CFB9F" w14:textId="77777777" w:rsidR="0059599E" w:rsidRPr="001F49BD" w:rsidRDefault="0059599E"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107</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BC4E"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8,424</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DE95B"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6,921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E2CEA"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15,345</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DD337"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44.9</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CC663"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33.7</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3A2E6"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38.8</w:t>
            </w:r>
          </w:p>
        </w:tc>
      </w:tr>
      <w:tr w:rsidR="0059599E" w:rsidRPr="001F49BD" w14:paraId="74A10296" w14:textId="77777777" w:rsidTr="00C52E70">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2AA2E" w14:textId="77777777" w:rsidR="0059599E" w:rsidRPr="001F49BD" w:rsidRDefault="0059599E"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108</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78E69"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8,847</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F3AF9"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7,386</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61A5A"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16,233</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DDBDE"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45.6</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8A014"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35.0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1DD3C"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39.8</w:t>
            </w:r>
          </w:p>
        </w:tc>
      </w:tr>
      <w:tr w:rsidR="0059599E" w:rsidRPr="001F49BD" w14:paraId="22259E2A" w14:textId="77777777" w:rsidTr="00C52E70">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32BF" w14:textId="77777777" w:rsidR="0059599E" w:rsidRPr="001F49BD" w:rsidRDefault="0059599E"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109</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0A5C6"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8,877</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47558"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7,493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697B2"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16,370</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662A0"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44.7</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28199"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34.6</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8C85"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39.1</w:t>
            </w:r>
          </w:p>
        </w:tc>
      </w:tr>
      <w:tr w:rsidR="0059599E" w:rsidRPr="001F49BD" w14:paraId="53A5C589" w14:textId="77777777" w:rsidTr="00C52E70">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6E8D" w14:textId="77777777" w:rsidR="0059599E" w:rsidRPr="001F49BD" w:rsidRDefault="0059599E"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110</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E107"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8,961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7A02A"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7,919</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81DD5"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16,880</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6585"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44.5</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83F2"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36.0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EB294"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39.7</w:t>
            </w:r>
          </w:p>
        </w:tc>
      </w:tr>
      <w:tr w:rsidR="0059599E" w:rsidRPr="001F49BD" w14:paraId="3DC9D048" w14:textId="77777777" w:rsidTr="00C52E70">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7F695" w14:textId="77777777" w:rsidR="0059599E" w:rsidRPr="001F49BD" w:rsidRDefault="0059599E" w:rsidP="003E726F">
            <w:pPr>
              <w:suppressAutoHyphens/>
              <w:overflowPunct/>
              <w:autoSpaceDE/>
              <w:spacing w:line="420" w:lineRule="exact"/>
              <w:jc w:val="center"/>
              <w:rPr>
                <w:rFonts w:ascii="Times New Roman"/>
                <w:spacing w:val="-20"/>
                <w:kern w:val="3"/>
                <w:sz w:val="28"/>
                <w:szCs w:val="28"/>
              </w:rPr>
            </w:pPr>
            <w:r>
              <w:rPr>
                <w:rFonts w:ascii="Times New Roman" w:hint="eastAsia"/>
                <w:kern w:val="3"/>
                <w:sz w:val="28"/>
                <w:szCs w:val="28"/>
              </w:rPr>
              <w:t>111</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757D"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9,417</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218F"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8,565</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738C"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17,982</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07A6E"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45.9</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AD20"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38.5</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F576D" w14:textId="77777777" w:rsidR="0059599E" w:rsidRPr="001F49BD" w:rsidRDefault="0059599E" w:rsidP="003E726F">
            <w:pPr>
              <w:suppressAutoHyphens/>
              <w:overflowPunct/>
              <w:autoSpaceDE/>
              <w:spacing w:line="420" w:lineRule="exact"/>
              <w:jc w:val="right"/>
              <w:rPr>
                <w:rFonts w:ascii="Times New Roman" w:eastAsia="新細明體"/>
                <w:kern w:val="3"/>
                <w:sz w:val="28"/>
                <w:szCs w:val="28"/>
              </w:rPr>
            </w:pPr>
            <w:r w:rsidRPr="001F49BD">
              <w:rPr>
                <w:rFonts w:ascii="Times New Roman" w:eastAsia="新細明體"/>
                <w:kern w:val="3"/>
                <w:sz w:val="28"/>
                <w:szCs w:val="28"/>
              </w:rPr>
              <w:t>41.7</w:t>
            </w:r>
          </w:p>
        </w:tc>
      </w:tr>
      <w:tr w:rsidR="00D850AF" w:rsidRPr="001F49BD" w14:paraId="60CF66E3" w14:textId="77777777" w:rsidTr="00C52E70">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88BD7" w14:textId="0060A9E7" w:rsidR="00D850AF" w:rsidRDefault="00D850AF" w:rsidP="003E726F">
            <w:pPr>
              <w:suppressAutoHyphens/>
              <w:overflowPunct/>
              <w:autoSpaceDE/>
              <w:spacing w:line="420" w:lineRule="exact"/>
              <w:jc w:val="center"/>
              <w:rPr>
                <w:rFonts w:ascii="Times New Roman"/>
                <w:kern w:val="3"/>
                <w:sz w:val="28"/>
                <w:szCs w:val="28"/>
              </w:rPr>
            </w:pPr>
            <w:r>
              <w:rPr>
                <w:rFonts w:ascii="Times New Roman" w:hint="eastAsia"/>
                <w:kern w:val="3"/>
                <w:sz w:val="28"/>
                <w:szCs w:val="28"/>
              </w:rPr>
              <w:t>112</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991CE" w14:textId="5560EE0C" w:rsidR="00D850AF" w:rsidRPr="001F49BD" w:rsidRDefault="00D850AF" w:rsidP="003E726F">
            <w:pPr>
              <w:suppressAutoHyphens/>
              <w:overflowPunct/>
              <w:autoSpaceDE/>
              <w:spacing w:line="420" w:lineRule="exact"/>
              <w:jc w:val="right"/>
              <w:rPr>
                <w:rFonts w:ascii="Times New Roman" w:eastAsia="新細明體"/>
                <w:kern w:val="3"/>
                <w:sz w:val="28"/>
                <w:szCs w:val="28"/>
              </w:rPr>
            </w:pPr>
            <w:r w:rsidRPr="00D850AF">
              <w:rPr>
                <w:rFonts w:ascii="Times New Roman" w:eastAsia="新細明體" w:hint="eastAsia"/>
                <w:kern w:val="3"/>
                <w:sz w:val="28"/>
                <w:szCs w:val="28"/>
              </w:rPr>
              <w:t>1</w:t>
            </w:r>
            <w:r w:rsidRPr="00D850AF">
              <w:rPr>
                <w:rFonts w:ascii="Times New Roman" w:eastAsia="新細明體"/>
                <w:kern w:val="3"/>
                <w:sz w:val="28"/>
                <w:szCs w:val="28"/>
              </w:rPr>
              <w:t>0,279</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7423" w14:textId="029925B8" w:rsidR="00D850AF" w:rsidRPr="001F49BD" w:rsidRDefault="00D850AF" w:rsidP="003E726F">
            <w:pPr>
              <w:suppressAutoHyphens/>
              <w:overflowPunct/>
              <w:autoSpaceDE/>
              <w:spacing w:line="420" w:lineRule="exact"/>
              <w:jc w:val="right"/>
              <w:rPr>
                <w:rFonts w:ascii="Times New Roman" w:eastAsia="新細明體"/>
                <w:kern w:val="3"/>
                <w:sz w:val="28"/>
                <w:szCs w:val="28"/>
              </w:rPr>
            </w:pPr>
            <w:r w:rsidRPr="00D850AF">
              <w:rPr>
                <w:rFonts w:ascii="Times New Roman" w:eastAsia="新細明體" w:hint="eastAsia"/>
                <w:kern w:val="3"/>
                <w:sz w:val="28"/>
                <w:szCs w:val="28"/>
              </w:rPr>
              <w:t>9</w:t>
            </w:r>
            <w:r w:rsidRPr="00D850AF">
              <w:rPr>
                <w:rFonts w:ascii="Times New Roman" w:eastAsia="新細明體"/>
                <w:kern w:val="3"/>
                <w:sz w:val="28"/>
                <w:szCs w:val="28"/>
              </w:rPr>
              <w:t>,707</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3368F" w14:textId="4848B1C6" w:rsidR="00D850AF" w:rsidRPr="001F49BD" w:rsidRDefault="00D850AF" w:rsidP="003E726F">
            <w:pPr>
              <w:suppressAutoHyphens/>
              <w:overflowPunct/>
              <w:autoSpaceDE/>
              <w:spacing w:line="420" w:lineRule="exact"/>
              <w:jc w:val="right"/>
              <w:rPr>
                <w:rFonts w:ascii="Times New Roman" w:eastAsia="新細明體"/>
                <w:kern w:val="3"/>
                <w:sz w:val="28"/>
                <w:szCs w:val="28"/>
              </w:rPr>
            </w:pPr>
            <w:r w:rsidRPr="00D850AF">
              <w:rPr>
                <w:rFonts w:ascii="Times New Roman" w:eastAsia="新細明體" w:hint="eastAsia"/>
                <w:kern w:val="3"/>
                <w:sz w:val="28"/>
                <w:szCs w:val="28"/>
              </w:rPr>
              <w:t>19</w:t>
            </w:r>
            <w:r w:rsidRPr="00D850AF">
              <w:rPr>
                <w:rFonts w:ascii="Times New Roman" w:eastAsia="新細明體"/>
                <w:kern w:val="3"/>
                <w:sz w:val="28"/>
                <w:szCs w:val="28"/>
              </w:rPr>
              <w:t>,</w:t>
            </w:r>
            <w:r w:rsidRPr="00D850AF">
              <w:rPr>
                <w:rFonts w:ascii="Times New Roman" w:eastAsia="新細明體" w:hint="eastAsia"/>
                <w:kern w:val="3"/>
                <w:sz w:val="28"/>
                <w:szCs w:val="28"/>
              </w:rPr>
              <w:t>986</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EF9B" w14:textId="27D8E009" w:rsidR="00D850AF" w:rsidRPr="001F49BD" w:rsidRDefault="00D850AF" w:rsidP="003E726F">
            <w:pPr>
              <w:suppressAutoHyphens/>
              <w:overflowPunct/>
              <w:autoSpaceDE/>
              <w:spacing w:line="420" w:lineRule="exact"/>
              <w:jc w:val="right"/>
              <w:rPr>
                <w:rFonts w:ascii="Times New Roman" w:eastAsia="新細明體"/>
                <w:kern w:val="3"/>
                <w:sz w:val="28"/>
                <w:szCs w:val="28"/>
              </w:rPr>
            </w:pPr>
            <w:r w:rsidRPr="00D850AF">
              <w:rPr>
                <w:rFonts w:ascii="Times New Roman" w:eastAsia="新細明體" w:hint="eastAsia"/>
                <w:kern w:val="3"/>
                <w:sz w:val="28"/>
                <w:szCs w:val="28"/>
              </w:rPr>
              <w:t>4</w:t>
            </w:r>
            <w:r w:rsidRPr="00D850AF">
              <w:rPr>
                <w:rFonts w:ascii="Times New Roman" w:eastAsia="新細明體"/>
                <w:kern w:val="3"/>
                <w:sz w:val="28"/>
                <w:szCs w:val="28"/>
              </w:rPr>
              <w:t>8.4</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4D743" w14:textId="4617815A" w:rsidR="00D850AF" w:rsidRPr="001F49BD" w:rsidRDefault="00D850AF" w:rsidP="003E726F">
            <w:pPr>
              <w:suppressAutoHyphens/>
              <w:overflowPunct/>
              <w:autoSpaceDE/>
              <w:spacing w:line="420" w:lineRule="exact"/>
              <w:jc w:val="right"/>
              <w:rPr>
                <w:rFonts w:ascii="Times New Roman" w:eastAsia="新細明體"/>
                <w:kern w:val="3"/>
                <w:sz w:val="28"/>
                <w:szCs w:val="28"/>
              </w:rPr>
            </w:pPr>
            <w:r w:rsidRPr="00D850AF">
              <w:rPr>
                <w:rFonts w:ascii="Times New Roman" w:eastAsia="新細明體" w:hint="eastAsia"/>
                <w:kern w:val="3"/>
                <w:sz w:val="28"/>
                <w:szCs w:val="28"/>
              </w:rPr>
              <w:t>4</w:t>
            </w:r>
            <w:r w:rsidRPr="00D850AF">
              <w:rPr>
                <w:rFonts w:ascii="Times New Roman" w:eastAsia="新細明體"/>
                <w:kern w:val="3"/>
                <w:sz w:val="28"/>
                <w:szCs w:val="28"/>
              </w:rPr>
              <w:t>2.4</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09E5" w14:textId="0ECA297F" w:rsidR="00D850AF" w:rsidRPr="001F49BD" w:rsidRDefault="00D850AF" w:rsidP="003E726F">
            <w:pPr>
              <w:suppressAutoHyphens/>
              <w:overflowPunct/>
              <w:autoSpaceDE/>
              <w:spacing w:line="420" w:lineRule="exact"/>
              <w:jc w:val="right"/>
              <w:rPr>
                <w:rFonts w:ascii="Times New Roman" w:eastAsia="新細明體"/>
                <w:kern w:val="3"/>
                <w:sz w:val="28"/>
                <w:szCs w:val="28"/>
              </w:rPr>
            </w:pPr>
            <w:r w:rsidRPr="00D850AF">
              <w:rPr>
                <w:rFonts w:ascii="Times New Roman" w:eastAsia="新細明體" w:hint="eastAsia"/>
                <w:kern w:val="3"/>
                <w:sz w:val="28"/>
                <w:szCs w:val="28"/>
              </w:rPr>
              <w:t>4</w:t>
            </w:r>
            <w:r w:rsidRPr="00D850AF">
              <w:rPr>
                <w:rFonts w:ascii="Times New Roman" w:eastAsia="新細明體"/>
                <w:kern w:val="3"/>
                <w:sz w:val="28"/>
                <w:szCs w:val="28"/>
              </w:rPr>
              <w:t>4.9</w:t>
            </w:r>
          </w:p>
        </w:tc>
      </w:tr>
    </w:tbl>
    <w:p w14:paraId="02483DE4" w14:textId="1EB80627" w:rsidR="0059599E" w:rsidRDefault="0059599E" w:rsidP="0059599E">
      <w:pPr>
        <w:pStyle w:val="5"/>
        <w:numPr>
          <w:ilvl w:val="0"/>
          <w:numId w:val="0"/>
        </w:numPr>
        <w:spacing w:line="300" w:lineRule="exact"/>
        <w:ind w:leftChars="-3" w:left="742" w:hangingChars="289" w:hanging="752"/>
        <w:rPr>
          <w:rFonts w:ascii="Times New Roman"/>
          <w:kern w:val="3"/>
          <w:sz w:val="24"/>
          <w:szCs w:val="24"/>
        </w:rPr>
      </w:pPr>
      <w:r>
        <w:rPr>
          <w:rFonts w:ascii="Times New Roman" w:hint="eastAsia"/>
          <w:kern w:val="3"/>
          <w:sz w:val="24"/>
          <w:szCs w:val="24"/>
        </w:rPr>
        <w:t>備註：</w:t>
      </w:r>
      <w:r w:rsidR="00986A9B">
        <w:rPr>
          <w:rFonts w:ascii="Times New Roman" w:hint="eastAsia"/>
          <w:kern w:val="3"/>
          <w:sz w:val="24"/>
          <w:szCs w:val="24"/>
        </w:rPr>
        <w:t>發生率為</w:t>
      </w:r>
      <w:r w:rsidR="00986A9B" w:rsidRPr="007437DA">
        <w:rPr>
          <w:rFonts w:ascii="Times New Roman" w:hint="eastAsia"/>
          <w:kern w:val="3"/>
          <w:sz w:val="24"/>
          <w:szCs w:val="24"/>
        </w:rPr>
        <w:t>當年度新發生人數</w:t>
      </w:r>
      <w:r w:rsidR="00986A9B">
        <w:rPr>
          <w:rFonts w:ascii="Times New Roman" w:hint="eastAsia"/>
          <w:kern w:val="3"/>
          <w:sz w:val="24"/>
          <w:szCs w:val="24"/>
        </w:rPr>
        <w:t>除以</w:t>
      </w:r>
      <w:r w:rsidR="00986A9B" w:rsidRPr="007437DA">
        <w:rPr>
          <w:rFonts w:ascii="Times New Roman" w:hint="eastAsia"/>
          <w:kern w:val="3"/>
          <w:sz w:val="24"/>
          <w:szCs w:val="24"/>
        </w:rPr>
        <w:t>年中人口數</w:t>
      </w:r>
      <w:r w:rsidR="00986A9B">
        <w:rPr>
          <w:rFonts w:ascii="Times New Roman" w:hint="eastAsia"/>
          <w:kern w:val="3"/>
          <w:sz w:val="24"/>
          <w:szCs w:val="24"/>
        </w:rPr>
        <w:t>；</w:t>
      </w:r>
      <w:r w:rsidRPr="00963EEF">
        <w:rPr>
          <w:rFonts w:ascii="Times New Roman" w:hint="eastAsia"/>
          <w:kern w:val="3"/>
          <w:sz w:val="24"/>
          <w:szCs w:val="24"/>
        </w:rPr>
        <w:t>標準化發生率</w:t>
      </w:r>
      <w:r w:rsidR="00986A9B">
        <w:rPr>
          <w:rFonts w:ascii="Times New Roman" w:hint="eastAsia"/>
          <w:kern w:val="3"/>
          <w:sz w:val="24"/>
          <w:szCs w:val="24"/>
        </w:rPr>
        <w:t>則</w:t>
      </w:r>
      <w:r w:rsidRPr="00963EEF">
        <w:rPr>
          <w:rFonts w:ascii="Times New Roman" w:hint="eastAsia"/>
          <w:kern w:val="3"/>
          <w:sz w:val="24"/>
          <w:szCs w:val="24"/>
        </w:rPr>
        <w:t>以</w:t>
      </w:r>
      <w:r w:rsidRPr="00963EEF">
        <w:rPr>
          <w:rFonts w:ascii="Times New Roman" w:hint="eastAsia"/>
          <w:kern w:val="3"/>
          <w:sz w:val="24"/>
          <w:szCs w:val="24"/>
        </w:rPr>
        <w:t>2000</w:t>
      </w:r>
      <w:r w:rsidRPr="00963EEF">
        <w:rPr>
          <w:rFonts w:ascii="Times New Roman" w:hint="eastAsia"/>
          <w:kern w:val="3"/>
          <w:sz w:val="24"/>
          <w:szCs w:val="24"/>
        </w:rPr>
        <w:t>年</w:t>
      </w:r>
      <w:r w:rsidRPr="00963EEF">
        <w:rPr>
          <w:rFonts w:ascii="Times New Roman" w:hint="eastAsia"/>
          <w:kern w:val="3"/>
          <w:sz w:val="24"/>
          <w:szCs w:val="24"/>
        </w:rPr>
        <w:t>WHO</w:t>
      </w:r>
      <w:r w:rsidRPr="00963EEF">
        <w:rPr>
          <w:rFonts w:ascii="Times New Roman" w:hint="eastAsia"/>
          <w:kern w:val="3"/>
          <w:sz w:val="24"/>
          <w:szCs w:val="24"/>
        </w:rPr>
        <w:t>之世界標準人口數為基準進行計算</w:t>
      </w:r>
      <w:r>
        <w:rPr>
          <w:rFonts w:ascii="Times New Roman" w:hint="eastAsia"/>
          <w:kern w:val="3"/>
          <w:sz w:val="24"/>
          <w:szCs w:val="24"/>
        </w:rPr>
        <w:t>（</w:t>
      </w:r>
      <w:r w:rsidRPr="00963EEF">
        <w:rPr>
          <w:rFonts w:ascii="Times New Roman" w:hint="eastAsia"/>
          <w:kern w:val="3"/>
          <w:sz w:val="24"/>
          <w:szCs w:val="24"/>
        </w:rPr>
        <w:t>單位為每</w:t>
      </w:r>
      <w:r>
        <w:rPr>
          <w:rFonts w:ascii="Times New Roman" w:hint="eastAsia"/>
          <w:kern w:val="3"/>
          <w:sz w:val="24"/>
          <w:szCs w:val="24"/>
        </w:rPr>
        <w:t>十</w:t>
      </w:r>
      <w:r w:rsidRPr="00963EEF">
        <w:rPr>
          <w:rFonts w:ascii="Times New Roman" w:hint="eastAsia"/>
          <w:kern w:val="3"/>
          <w:sz w:val="24"/>
          <w:szCs w:val="24"/>
        </w:rPr>
        <w:t>萬人口</w:t>
      </w:r>
      <w:r>
        <w:rPr>
          <w:rFonts w:ascii="Times New Roman" w:hint="eastAsia"/>
          <w:kern w:val="3"/>
          <w:sz w:val="24"/>
          <w:szCs w:val="24"/>
        </w:rPr>
        <w:t>）</w:t>
      </w:r>
      <w:r w:rsidRPr="00963EEF">
        <w:rPr>
          <w:rFonts w:ascii="Times New Roman" w:hint="eastAsia"/>
          <w:kern w:val="3"/>
          <w:sz w:val="24"/>
          <w:szCs w:val="24"/>
        </w:rPr>
        <w:t>。</w:t>
      </w:r>
    </w:p>
    <w:p w14:paraId="287AFE3D" w14:textId="77777777" w:rsidR="0059599E" w:rsidRDefault="0059599E" w:rsidP="0059599E">
      <w:pPr>
        <w:pStyle w:val="5"/>
        <w:numPr>
          <w:ilvl w:val="0"/>
          <w:numId w:val="0"/>
        </w:numPr>
        <w:spacing w:line="300" w:lineRule="exact"/>
        <w:ind w:leftChars="-3" w:left="742" w:hangingChars="289" w:hanging="752"/>
        <w:rPr>
          <w:rFonts w:ascii="Times New Roman"/>
          <w:kern w:val="3"/>
          <w:sz w:val="24"/>
          <w:szCs w:val="24"/>
        </w:rPr>
      </w:pPr>
      <w:r w:rsidRPr="00963EEF">
        <w:rPr>
          <w:rFonts w:hAnsi="標楷體" w:hint="eastAsia"/>
          <w:kern w:val="3"/>
          <w:sz w:val="24"/>
          <w:szCs w:val="24"/>
        </w:rPr>
        <w:t>資料</w:t>
      </w:r>
      <w:r>
        <w:rPr>
          <w:rFonts w:ascii="Times New Roman" w:hint="eastAsia"/>
          <w:kern w:val="3"/>
          <w:sz w:val="24"/>
          <w:szCs w:val="24"/>
        </w:rPr>
        <w:t>來源：本</w:t>
      </w:r>
      <w:proofErr w:type="gramStart"/>
      <w:r>
        <w:rPr>
          <w:rFonts w:ascii="Times New Roman" w:hint="eastAsia"/>
          <w:kern w:val="3"/>
          <w:sz w:val="24"/>
          <w:szCs w:val="24"/>
        </w:rPr>
        <w:t>院按衛福部查</w:t>
      </w:r>
      <w:proofErr w:type="gramEnd"/>
      <w:r>
        <w:rPr>
          <w:rFonts w:ascii="Times New Roman" w:hint="eastAsia"/>
          <w:kern w:val="3"/>
          <w:sz w:val="24"/>
          <w:szCs w:val="24"/>
        </w:rPr>
        <w:t>復資料自行彙整。</w:t>
      </w:r>
    </w:p>
    <w:p w14:paraId="3E99DE6E" w14:textId="3E9395A3" w:rsidR="0001353D" w:rsidRPr="00963EEF" w:rsidRDefault="0001353D" w:rsidP="0001353D">
      <w:pPr>
        <w:pStyle w:val="a3"/>
        <w:jc w:val="center"/>
        <w:rPr>
          <w:rFonts w:ascii="Times New Roman" w:hAnsi="Times New Roman"/>
        </w:rPr>
      </w:pPr>
      <w:r w:rsidRPr="00963EEF">
        <w:rPr>
          <w:rFonts w:ascii="Times New Roman" w:hAnsi="Times New Roman"/>
        </w:rPr>
        <w:lastRenderedPageBreak/>
        <w:t>我國</w:t>
      </w:r>
      <w:r w:rsidR="00901AE0">
        <w:rPr>
          <w:rFonts w:ascii="Times New Roman" w:hAnsi="Times New Roman" w:hint="eastAsia"/>
        </w:rPr>
        <w:t>肺癌患者</w:t>
      </w:r>
      <w:r>
        <w:rPr>
          <w:rFonts w:ascii="Times New Roman" w:hAnsi="Times New Roman" w:hint="eastAsia"/>
        </w:rPr>
        <w:t>吸菸情形</w:t>
      </w:r>
    </w:p>
    <w:p w14:paraId="2FF6F26F" w14:textId="77777777" w:rsidR="0001353D" w:rsidRPr="001F49BD" w:rsidRDefault="0001353D" w:rsidP="009A47EC">
      <w:pPr>
        <w:pStyle w:val="a3"/>
        <w:numPr>
          <w:ilvl w:val="0"/>
          <w:numId w:val="0"/>
        </w:numPr>
        <w:spacing w:before="0" w:after="0"/>
        <w:ind w:left="697" w:rightChars="166" w:right="565"/>
        <w:jc w:val="right"/>
        <w:rPr>
          <w:rFonts w:ascii="Times New Roman" w:hAnsi="Times New Roman"/>
          <w:sz w:val="24"/>
          <w:szCs w:val="24"/>
        </w:rPr>
      </w:pPr>
      <w:r w:rsidRPr="001F49BD">
        <w:rPr>
          <w:rFonts w:ascii="Times New Roman" w:hAnsi="Times New Roman" w:hint="eastAsia"/>
          <w:sz w:val="24"/>
          <w:szCs w:val="24"/>
        </w:rPr>
        <w:t>單位：</w:t>
      </w:r>
      <w:r>
        <w:rPr>
          <w:rFonts w:ascii="Times New Roman" w:hAnsi="Times New Roman" w:hint="eastAsia"/>
          <w:sz w:val="24"/>
          <w:szCs w:val="24"/>
        </w:rPr>
        <w:t>%</w:t>
      </w:r>
    </w:p>
    <w:tbl>
      <w:tblPr>
        <w:tblW w:w="8048" w:type="dxa"/>
        <w:tblInd w:w="562" w:type="dxa"/>
        <w:tblLayout w:type="fixed"/>
        <w:tblCellMar>
          <w:left w:w="10" w:type="dxa"/>
          <w:right w:w="10" w:type="dxa"/>
        </w:tblCellMar>
        <w:tblLook w:val="0000" w:firstRow="0" w:lastRow="0" w:firstColumn="0" w:lastColumn="0" w:noHBand="0" w:noVBand="0"/>
      </w:tblPr>
      <w:tblGrid>
        <w:gridCol w:w="1418"/>
        <w:gridCol w:w="2210"/>
        <w:gridCol w:w="2210"/>
        <w:gridCol w:w="2210"/>
      </w:tblGrid>
      <w:tr w:rsidR="00901AE0" w:rsidRPr="00A91C0F" w14:paraId="142B56A4" w14:textId="77777777" w:rsidTr="00901AE0">
        <w:trPr>
          <w:trHeight w:val="333"/>
          <w:tblHeader/>
        </w:trPr>
        <w:tc>
          <w:tcPr>
            <w:tcW w:w="1418" w:type="dxa"/>
            <w:tcBorders>
              <w:top w:val="single" w:sz="4" w:space="0" w:color="auto"/>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7E54F27B" w14:textId="352CBD0A" w:rsidR="00901AE0" w:rsidRPr="00A91C0F" w:rsidRDefault="00901AE0" w:rsidP="003E726F">
            <w:pPr>
              <w:suppressAutoHyphens/>
              <w:spacing w:line="420" w:lineRule="exact"/>
              <w:jc w:val="center"/>
              <w:rPr>
                <w:rFonts w:ascii="Times New Roman"/>
                <w:spacing w:val="-26"/>
                <w:kern w:val="3"/>
                <w:sz w:val="28"/>
                <w:szCs w:val="28"/>
              </w:rPr>
            </w:pPr>
            <w:r w:rsidRPr="00A91C0F">
              <w:rPr>
                <w:rFonts w:ascii="Times New Roman"/>
                <w:spacing w:val="-26"/>
                <w:kern w:val="3"/>
                <w:sz w:val="28"/>
                <w:szCs w:val="28"/>
              </w:rPr>
              <w:t>年度</w:t>
            </w:r>
          </w:p>
        </w:tc>
        <w:tc>
          <w:tcPr>
            <w:tcW w:w="22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0D75285A" w14:textId="77777777" w:rsidR="00901AE0" w:rsidRPr="00A91C0F" w:rsidRDefault="00901AE0" w:rsidP="003E726F">
            <w:pPr>
              <w:suppressAutoHyphens/>
              <w:overflowPunct/>
              <w:autoSpaceDE/>
              <w:spacing w:line="420" w:lineRule="exact"/>
              <w:jc w:val="center"/>
              <w:rPr>
                <w:rFonts w:ascii="Times New Roman"/>
                <w:spacing w:val="-26"/>
                <w:kern w:val="3"/>
                <w:sz w:val="28"/>
                <w:szCs w:val="28"/>
              </w:rPr>
            </w:pPr>
            <w:r w:rsidRPr="00A91C0F">
              <w:rPr>
                <w:rFonts w:ascii="Times New Roman"/>
                <w:spacing w:val="-26"/>
                <w:kern w:val="3"/>
                <w:sz w:val="28"/>
                <w:szCs w:val="28"/>
              </w:rPr>
              <w:t>男</w:t>
            </w:r>
          </w:p>
        </w:tc>
        <w:tc>
          <w:tcPr>
            <w:tcW w:w="22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6299B339" w14:textId="77777777" w:rsidR="00901AE0" w:rsidRPr="00A91C0F" w:rsidRDefault="00901AE0" w:rsidP="003E726F">
            <w:pPr>
              <w:suppressAutoHyphens/>
              <w:overflowPunct/>
              <w:autoSpaceDE/>
              <w:spacing w:line="420" w:lineRule="exact"/>
              <w:jc w:val="center"/>
              <w:rPr>
                <w:rFonts w:ascii="Times New Roman"/>
                <w:spacing w:val="-26"/>
                <w:kern w:val="3"/>
                <w:sz w:val="28"/>
                <w:szCs w:val="28"/>
              </w:rPr>
            </w:pPr>
            <w:r w:rsidRPr="00A91C0F">
              <w:rPr>
                <w:rFonts w:ascii="Times New Roman"/>
                <w:spacing w:val="-26"/>
                <w:kern w:val="3"/>
                <w:sz w:val="28"/>
                <w:szCs w:val="28"/>
              </w:rPr>
              <w:t>女</w:t>
            </w:r>
          </w:p>
        </w:tc>
        <w:tc>
          <w:tcPr>
            <w:tcW w:w="22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3D7D8A31" w14:textId="77777777" w:rsidR="00901AE0" w:rsidRPr="00A91C0F" w:rsidRDefault="00901AE0" w:rsidP="003E726F">
            <w:pPr>
              <w:suppressAutoHyphens/>
              <w:overflowPunct/>
              <w:autoSpaceDE/>
              <w:spacing w:line="420" w:lineRule="exact"/>
              <w:jc w:val="center"/>
              <w:rPr>
                <w:rFonts w:ascii="Times New Roman"/>
                <w:spacing w:val="-26"/>
                <w:kern w:val="3"/>
                <w:sz w:val="28"/>
                <w:szCs w:val="28"/>
              </w:rPr>
            </w:pPr>
            <w:r w:rsidRPr="00A91C0F">
              <w:rPr>
                <w:rFonts w:ascii="Times New Roman"/>
                <w:spacing w:val="-26"/>
                <w:kern w:val="3"/>
                <w:sz w:val="28"/>
                <w:szCs w:val="28"/>
              </w:rPr>
              <w:t>全</w:t>
            </w:r>
          </w:p>
        </w:tc>
      </w:tr>
      <w:tr w:rsidR="00901AE0" w:rsidRPr="00A91C0F" w14:paraId="6A64A67A" w14:textId="77777777" w:rsidTr="00901AE0">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78713" w14:textId="77777777" w:rsidR="00901AE0" w:rsidRPr="00A91C0F" w:rsidRDefault="00901AE0" w:rsidP="003E726F">
            <w:pPr>
              <w:suppressAutoHyphens/>
              <w:overflowPunct/>
              <w:autoSpaceDE/>
              <w:spacing w:line="420" w:lineRule="exact"/>
              <w:jc w:val="center"/>
              <w:rPr>
                <w:rFonts w:ascii="Times New Roman"/>
                <w:spacing w:val="-20"/>
                <w:kern w:val="3"/>
                <w:sz w:val="28"/>
                <w:szCs w:val="28"/>
              </w:rPr>
            </w:pPr>
            <w:r>
              <w:rPr>
                <w:rFonts w:ascii="Times New Roman" w:hint="eastAsia"/>
                <w:spacing w:val="-20"/>
                <w:kern w:val="3"/>
                <w:sz w:val="28"/>
                <w:szCs w:val="28"/>
              </w:rPr>
              <w:t>103</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4818"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67.5</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57971"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6.6</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AAC9"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39.4</w:t>
            </w:r>
          </w:p>
        </w:tc>
      </w:tr>
      <w:tr w:rsidR="00901AE0" w:rsidRPr="00A91C0F" w14:paraId="10220FFB" w14:textId="77777777" w:rsidTr="00901AE0">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37EC6" w14:textId="77777777" w:rsidR="00901AE0" w:rsidRPr="00A91C0F" w:rsidRDefault="00901AE0" w:rsidP="003E726F">
            <w:pPr>
              <w:suppressAutoHyphens/>
              <w:overflowPunct/>
              <w:autoSpaceDE/>
              <w:spacing w:line="420" w:lineRule="exact"/>
              <w:jc w:val="center"/>
              <w:rPr>
                <w:rFonts w:ascii="Times New Roman"/>
                <w:spacing w:val="-20"/>
                <w:kern w:val="3"/>
                <w:sz w:val="28"/>
                <w:szCs w:val="28"/>
              </w:rPr>
            </w:pPr>
            <w:r>
              <w:rPr>
                <w:rFonts w:ascii="Times New Roman" w:hint="eastAsia"/>
                <w:spacing w:val="-20"/>
                <w:kern w:val="3"/>
                <w:sz w:val="28"/>
                <w:szCs w:val="28"/>
              </w:rPr>
              <w:t>104</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76C33"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67.7</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EBD98"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6.1</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C1443"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39.1</w:t>
            </w:r>
          </w:p>
        </w:tc>
      </w:tr>
      <w:tr w:rsidR="00901AE0" w:rsidRPr="00A91C0F" w14:paraId="0C63B3A0" w14:textId="77777777" w:rsidTr="00901AE0">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BC829" w14:textId="77777777" w:rsidR="00901AE0" w:rsidRPr="00A91C0F" w:rsidRDefault="00901AE0" w:rsidP="003E726F">
            <w:pPr>
              <w:suppressAutoHyphens/>
              <w:overflowPunct/>
              <w:autoSpaceDE/>
              <w:spacing w:line="420" w:lineRule="exact"/>
              <w:jc w:val="center"/>
              <w:rPr>
                <w:rFonts w:ascii="Times New Roman"/>
                <w:spacing w:val="-20"/>
                <w:kern w:val="3"/>
                <w:sz w:val="28"/>
                <w:szCs w:val="28"/>
              </w:rPr>
            </w:pPr>
            <w:r>
              <w:rPr>
                <w:rFonts w:ascii="Times New Roman" w:hint="eastAsia"/>
                <w:spacing w:val="-20"/>
                <w:kern w:val="3"/>
                <w:sz w:val="28"/>
                <w:szCs w:val="28"/>
              </w:rPr>
              <w:t>105</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0EBD1"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66.2</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384B2"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6.0</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67D5A"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37.6</w:t>
            </w:r>
          </w:p>
        </w:tc>
      </w:tr>
      <w:tr w:rsidR="00901AE0" w:rsidRPr="00A91C0F" w14:paraId="6E5017BA" w14:textId="77777777" w:rsidTr="00901AE0">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EB101" w14:textId="77777777" w:rsidR="00901AE0" w:rsidRPr="00A91C0F" w:rsidRDefault="00901AE0" w:rsidP="003E726F">
            <w:pPr>
              <w:suppressAutoHyphens/>
              <w:overflowPunct/>
              <w:autoSpaceDE/>
              <w:spacing w:line="420" w:lineRule="exact"/>
              <w:jc w:val="center"/>
              <w:rPr>
                <w:rFonts w:ascii="Times New Roman"/>
                <w:spacing w:val="-20"/>
                <w:kern w:val="3"/>
                <w:sz w:val="28"/>
                <w:szCs w:val="28"/>
              </w:rPr>
            </w:pPr>
            <w:r>
              <w:rPr>
                <w:rFonts w:ascii="Times New Roman" w:hint="eastAsia"/>
                <w:spacing w:val="-20"/>
                <w:kern w:val="3"/>
                <w:sz w:val="28"/>
                <w:szCs w:val="28"/>
              </w:rPr>
              <w:t>106</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754B7"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65.6</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9B411"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5.8</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DC3DF"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36.0</w:t>
            </w:r>
          </w:p>
        </w:tc>
      </w:tr>
      <w:tr w:rsidR="00901AE0" w:rsidRPr="00A91C0F" w14:paraId="4717488A" w14:textId="77777777" w:rsidTr="00901AE0">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B32FC" w14:textId="77777777" w:rsidR="00901AE0" w:rsidRPr="00A91C0F" w:rsidRDefault="00901AE0" w:rsidP="003E726F">
            <w:pPr>
              <w:suppressAutoHyphens/>
              <w:overflowPunct/>
              <w:autoSpaceDE/>
              <w:spacing w:line="420" w:lineRule="exact"/>
              <w:jc w:val="center"/>
              <w:rPr>
                <w:rFonts w:ascii="Times New Roman"/>
                <w:spacing w:val="-20"/>
                <w:kern w:val="3"/>
                <w:sz w:val="28"/>
                <w:szCs w:val="28"/>
              </w:rPr>
            </w:pPr>
            <w:r>
              <w:rPr>
                <w:rFonts w:ascii="Times New Roman" w:hint="eastAsia"/>
                <w:spacing w:val="-20"/>
                <w:kern w:val="3"/>
                <w:sz w:val="28"/>
                <w:szCs w:val="28"/>
              </w:rPr>
              <w:t>107</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F85EB"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62.6</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14331"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5.8</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78D5"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34.0</w:t>
            </w:r>
          </w:p>
        </w:tc>
      </w:tr>
      <w:tr w:rsidR="00901AE0" w:rsidRPr="00A91C0F" w14:paraId="2340B860" w14:textId="77777777" w:rsidTr="00901AE0">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A2B5" w14:textId="77777777" w:rsidR="00901AE0" w:rsidRPr="00A91C0F" w:rsidRDefault="00901AE0" w:rsidP="003E726F">
            <w:pPr>
              <w:suppressAutoHyphens/>
              <w:overflowPunct/>
              <w:autoSpaceDE/>
              <w:spacing w:line="420" w:lineRule="exact"/>
              <w:jc w:val="center"/>
              <w:rPr>
                <w:rFonts w:ascii="Times New Roman"/>
                <w:spacing w:val="-20"/>
                <w:kern w:val="3"/>
                <w:sz w:val="28"/>
                <w:szCs w:val="28"/>
              </w:rPr>
            </w:pPr>
            <w:r>
              <w:rPr>
                <w:rFonts w:ascii="Times New Roman" w:hint="eastAsia"/>
                <w:spacing w:val="-20"/>
                <w:kern w:val="3"/>
                <w:sz w:val="28"/>
                <w:szCs w:val="28"/>
              </w:rPr>
              <w:t>108</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23FAB"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62.8</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1783B"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5.9</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E6BF8"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33.7</w:t>
            </w:r>
          </w:p>
        </w:tc>
      </w:tr>
      <w:tr w:rsidR="00901AE0" w:rsidRPr="00A91C0F" w14:paraId="214F2770" w14:textId="77777777" w:rsidTr="00901AE0">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05F5" w14:textId="77777777" w:rsidR="00901AE0" w:rsidRPr="00A91C0F" w:rsidRDefault="00901AE0" w:rsidP="003E726F">
            <w:pPr>
              <w:suppressAutoHyphens/>
              <w:overflowPunct/>
              <w:autoSpaceDE/>
              <w:spacing w:line="420" w:lineRule="exact"/>
              <w:jc w:val="center"/>
              <w:rPr>
                <w:rFonts w:ascii="Times New Roman"/>
                <w:spacing w:val="-20"/>
                <w:kern w:val="3"/>
                <w:sz w:val="28"/>
                <w:szCs w:val="28"/>
              </w:rPr>
            </w:pPr>
            <w:r>
              <w:rPr>
                <w:rFonts w:ascii="Times New Roman" w:hint="eastAsia"/>
                <w:spacing w:val="-20"/>
                <w:kern w:val="3"/>
                <w:sz w:val="28"/>
                <w:szCs w:val="28"/>
              </w:rPr>
              <w:t>109</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31D68"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63.9</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C09DB"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6.3</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2DFC3"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34.3</w:t>
            </w:r>
          </w:p>
        </w:tc>
      </w:tr>
      <w:tr w:rsidR="00901AE0" w:rsidRPr="00A91C0F" w14:paraId="555D7AC0" w14:textId="77777777" w:rsidTr="00901AE0">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C73B" w14:textId="77777777" w:rsidR="00901AE0" w:rsidRPr="00A91C0F" w:rsidRDefault="00901AE0" w:rsidP="003E726F">
            <w:pPr>
              <w:suppressAutoHyphens/>
              <w:overflowPunct/>
              <w:autoSpaceDE/>
              <w:spacing w:line="420" w:lineRule="exact"/>
              <w:jc w:val="center"/>
              <w:rPr>
                <w:rFonts w:ascii="Times New Roman"/>
                <w:spacing w:val="-20"/>
                <w:kern w:val="3"/>
                <w:sz w:val="28"/>
                <w:szCs w:val="28"/>
              </w:rPr>
            </w:pPr>
            <w:r>
              <w:rPr>
                <w:rFonts w:ascii="Times New Roman" w:hint="eastAsia"/>
                <w:spacing w:val="-20"/>
                <w:kern w:val="3"/>
                <w:sz w:val="28"/>
                <w:szCs w:val="28"/>
              </w:rPr>
              <w:t>110</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B93B4"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63.3</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0B41"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5.4</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26C31"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33.0</w:t>
            </w:r>
          </w:p>
        </w:tc>
      </w:tr>
      <w:tr w:rsidR="00901AE0" w:rsidRPr="00A91C0F" w14:paraId="13D42F30" w14:textId="77777777" w:rsidTr="00901AE0">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B079D" w14:textId="77777777" w:rsidR="00901AE0" w:rsidRPr="00A91C0F" w:rsidRDefault="00901AE0" w:rsidP="003E726F">
            <w:pPr>
              <w:suppressAutoHyphens/>
              <w:overflowPunct/>
              <w:autoSpaceDE/>
              <w:spacing w:line="420" w:lineRule="exact"/>
              <w:jc w:val="center"/>
              <w:rPr>
                <w:rFonts w:ascii="Times New Roman"/>
                <w:spacing w:val="-20"/>
                <w:kern w:val="3"/>
                <w:sz w:val="28"/>
                <w:szCs w:val="28"/>
              </w:rPr>
            </w:pPr>
            <w:r>
              <w:rPr>
                <w:rFonts w:ascii="Times New Roman" w:hint="eastAsia"/>
                <w:spacing w:val="-20"/>
                <w:kern w:val="3"/>
                <w:sz w:val="28"/>
                <w:szCs w:val="28"/>
              </w:rPr>
              <w:t>111</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EA276"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61.4</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B584B"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6.1</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6FD68" w14:textId="77777777" w:rsidR="00901AE0" w:rsidRPr="00673673" w:rsidRDefault="00901AE0" w:rsidP="003E726F">
            <w:pPr>
              <w:suppressAutoHyphens/>
              <w:overflowPunct/>
              <w:autoSpaceDE/>
              <w:spacing w:line="420" w:lineRule="exact"/>
              <w:jc w:val="right"/>
              <w:rPr>
                <w:rFonts w:ascii="Times New Roman" w:eastAsia="新細明體"/>
                <w:kern w:val="3"/>
                <w:sz w:val="28"/>
                <w:szCs w:val="28"/>
              </w:rPr>
            </w:pPr>
            <w:r w:rsidRPr="00673673">
              <w:rPr>
                <w:rFonts w:ascii="Times New Roman" w:eastAsia="新細明體"/>
                <w:kern w:val="3"/>
                <w:sz w:val="28"/>
                <w:szCs w:val="28"/>
              </w:rPr>
              <w:t>32.0</w:t>
            </w:r>
          </w:p>
        </w:tc>
      </w:tr>
    </w:tbl>
    <w:p w14:paraId="4E2304F3" w14:textId="2C654212" w:rsidR="0001353D" w:rsidRDefault="0001353D" w:rsidP="0056575B">
      <w:pPr>
        <w:suppressAutoHyphens/>
        <w:overflowPunct/>
        <w:autoSpaceDE/>
        <w:spacing w:line="280" w:lineRule="exact"/>
        <w:ind w:leftChars="166" w:left="1358" w:rightChars="144" w:right="490" w:hangingChars="305" w:hanging="793"/>
        <w:rPr>
          <w:rFonts w:ascii="Times New Roman"/>
          <w:kern w:val="3"/>
          <w:sz w:val="24"/>
          <w:szCs w:val="24"/>
        </w:rPr>
      </w:pPr>
      <w:r w:rsidRPr="00A91C0F">
        <w:rPr>
          <w:rFonts w:ascii="Times New Roman"/>
          <w:kern w:val="3"/>
          <w:sz w:val="24"/>
          <w:szCs w:val="24"/>
        </w:rPr>
        <w:t>備註：肺癌患者吸菸率以</w:t>
      </w:r>
      <w:proofErr w:type="gramStart"/>
      <w:r w:rsidRPr="00A91C0F">
        <w:rPr>
          <w:rFonts w:ascii="Times New Roman"/>
          <w:kern w:val="3"/>
          <w:sz w:val="24"/>
          <w:szCs w:val="24"/>
        </w:rPr>
        <w:t>罹</w:t>
      </w:r>
      <w:proofErr w:type="gramEnd"/>
      <w:r w:rsidRPr="00A91C0F">
        <w:rPr>
          <w:rFonts w:ascii="Times New Roman"/>
          <w:kern w:val="3"/>
          <w:sz w:val="24"/>
          <w:szCs w:val="24"/>
        </w:rPr>
        <w:t>癌個案於最初診斷日前</w:t>
      </w:r>
      <w:r>
        <w:rPr>
          <w:rFonts w:ascii="Times New Roman" w:hint="eastAsia"/>
          <w:kern w:val="3"/>
          <w:sz w:val="24"/>
          <w:szCs w:val="24"/>
        </w:rPr>
        <w:t>1</w:t>
      </w:r>
      <w:r w:rsidRPr="00A91C0F">
        <w:rPr>
          <w:rFonts w:ascii="Times New Roman"/>
          <w:kern w:val="3"/>
          <w:sz w:val="24"/>
          <w:szCs w:val="24"/>
        </w:rPr>
        <w:t>年內，最近一次病歷所記載</w:t>
      </w:r>
      <w:r w:rsidR="0056575B">
        <w:rPr>
          <w:rFonts w:ascii="Times New Roman" w:hint="eastAsia"/>
          <w:kern w:val="3"/>
          <w:sz w:val="24"/>
          <w:szCs w:val="24"/>
        </w:rPr>
        <w:t>之</w:t>
      </w:r>
      <w:r w:rsidRPr="00A91C0F">
        <w:rPr>
          <w:rFonts w:ascii="Times New Roman"/>
          <w:kern w:val="3"/>
          <w:sz w:val="24"/>
          <w:szCs w:val="24"/>
        </w:rPr>
        <w:t>吸菸行為</w:t>
      </w:r>
      <w:r w:rsidR="0056575B">
        <w:rPr>
          <w:rFonts w:ascii="Times New Roman" w:hint="eastAsia"/>
          <w:kern w:val="3"/>
          <w:sz w:val="24"/>
          <w:szCs w:val="24"/>
        </w:rPr>
        <w:t>為</w:t>
      </w:r>
      <w:proofErr w:type="gramStart"/>
      <w:r w:rsidR="0056575B">
        <w:rPr>
          <w:rFonts w:ascii="Times New Roman" w:hint="eastAsia"/>
          <w:kern w:val="3"/>
          <w:sz w:val="24"/>
          <w:szCs w:val="24"/>
        </w:rPr>
        <w:t>準</w:t>
      </w:r>
      <w:proofErr w:type="gramEnd"/>
      <w:r w:rsidRPr="00A91C0F">
        <w:rPr>
          <w:rFonts w:ascii="Times New Roman"/>
          <w:kern w:val="3"/>
          <w:sz w:val="24"/>
          <w:szCs w:val="24"/>
        </w:rPr>
        <w:t>。</w:t>
      </w:r>
    </w:p>
    <w:p w14:paraId="3081C72E" w14:textId="77777777" w:rsidR="0001353D" w:rsidRDefault="0001353D" w:rsidP="00901AE0">
      <w:pPr>
        <w:suppressAutoHyphens/>
        <w:overflowPunct/>
        <w:autoSpaceDE/>
        <w:spacing w:line="280" w:lineRule="exact"/>
        <w:ind w:leftChars="166" w:left="1330" w:hangingChars="294" w:hanging="765"/>
        <w:rPr>
          <w:rFonts w:ascii="Times New Roman"/>
          <w:kern w:val="3"/>
          <w:sz w:val="24"/>
          <w:szCs w:val="24"/>
        </w:rPr>
      </w:pPr>
      <w:r w:rsidRPr="00963EEF">
        <w:rPr>
          <w:rFonts w:hAnsi="標楷體" w:hint="eastAsia"/>
          <w:kern w:val="3"/>
          <w:sz w:val="24"/>
          <w:szCs w:val="24"/>
        </w:rPr>
        <w:t>資料</w:t>
      </w:r>
      <w:r>
        <w:rPr>
          <w:rFonts w:ascii="Times New Roman" w:hint="eastAsia"/>
          <w:kern w:val="3"/>
          <w:sz w:val="24"/>
          <w:szCs w:val="24"/>
        </w:rPr>
        <w:t>來源：本</w:t>
      </w:r>
      <w:proofErr w:type="gramStart"/>
      <w:r>
        <w:rPr>
          <w:rFonts w:ascii="Times New Roman" w:hint="eastAsia"/>
          <w:kern w:val="3"/>
          <w:sz w:val="24"/>
          <w:szCs w:val="24"/>
        </w:rPr>
        <w:t>院按衛福部查</w:t>
      </w:r>
      <w:proofErr w:type="gramEnd"/>
      <w:r>
        <w:rPr>
          <w:rFonts w:ascii="Times New Roman" w:hint="eastAsia"/>
          <w:kern w:val="3"/>
          <w:sz w:val="24"/>
          <w:szCs w:val="24"/>
        </w:rPr>
        <w:t>復資料自行彙整。</w:t>
      </w:r>
    </w:p>
    <w:p w14:paraId="49B2B062" w14:textId="77777777" w:rsidR="00ED11F7" w:rsidRDefault="00ED11F7" w:rsidP="00901AE0">
      <w:pPr>
        <w:suppressAutoHyphens/>
        <w:overflowPunct/>
        <w:autoSpaceDE/>
        <w:spacing w:line="280" w:lineRule="exact"/>
        <w:ind w:leftChars="166" w:left="1330" w:hangingChars="294" w:hanging="765"/>
        <w:rPr>
          <w:rFonts w:ascii="Times New Roman"/>
          <w:kern w:val="3"/>
          <w:sz w:val="24"/>
          <w:szCs w:val="24"/>
        </w:rPr>
      </w:pPr>
    </w:p>
    <w:p w14:paraId="1F19DDDF" w14:textId="6CB67FC9" w:rsidR="004E1EFB" w:rsidRDefault="004E1EFB" w:rsidP="00ED11F7">
      <w:pPr>
        <w:pStyle w:val="a1"/>
        <w:numPr>
          <w:ilvl w:val="0"/>
          <w:numId w:val="0"/>
        </w:numPr>
        <w:spacing w:before="0" w:line="240" w:lineRule="auto"/>
        <w:rPr>
          <w:rFonts w:ascii="Times New Roman" w:hAnsi="Times New Roman"/>
          <w:sz w:val="24"/>
          <w:szCs w:val="24"/>
        </w:rPr>
      </w:pPr>
      <w:r w:rsidRPr="004E1EFB">
        <w:rPr>
          <w:rFonts w:ascii="Times New Roman" w:hAnsi="Times New Roman"/>
          <w:noProof/>
          <w:sz w:val="24"/>
          <w:szCs w:val="24"/>
        </w:rPr>
        <w:drawing>
          <wp:inline distT="0" distB="0" distL="0" distR="0" wp14:anchorId="30512FB7" wp14:editId="366EFF52">
            <wp:extent cx="4248150" cy="3157095"/>
            <wp:effectExtent l="19050" t="19050" r="19050" b="24765"/>
            <wp:docPr id="6" name="圖片 22">
              <a:extLst xmlns:a="http://schemas.openxmlformats.org/drawingml/2006/main">
                <a:ext uri="{FF2B5EF4-FFF2-40B4-BE49-F238E27FC236}">
                  <a16:creationId xmlns:a16="http://schemas.microsoft.com/office/drawing/2014/main" id="{35647BC2-B3B4-0245-D359-CB5F763E94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圖片 22">
                      <a:extLst>
                        <a:ext uri="{FF2B5EF4-FFF2-40B4-BE49-F238E27FC236}">
                          <a16:creationId xmlns:a16="http://schemas.microsoft.com/office/drawing/2014/main" id="{35647BC2-B3B4-0245-D359-CB5F763E94E8}"/>
                        </a:ext>
                      </a:extLst>
                    </pic:cNvPr>
                    <pic:cNvPicPr>
                      <a:picLocks noChangeAspect="1"/>
                    </pic:cNvPicPr>
                  </pic:nvPicPr>
                  <pic:blipFill>
                    <a:blip r:embed="rId11"/>
                    <a:srcRect l="50000" t="1141" r="1574" b="50628"/>
                    <a:stretch/>
                  </pic:blipFill>
                  <pic:spPr>
                    <a:xfrm>
                      <a:off x="0" y="0"/>
                      <a:ext cx="4298888" cy="3194802"/>
                    </a:xfrm>
                    <a:prstGeom prst="rect">
                      <a:avLst/>
                    </a:prstGeom>
                    <a:ln w="12700">
                      <a:solidFill>
                        <a:schemeClr val="bg1">
                          <a:lumMod val="50000"/>
                        </a:schemeClr>
                      </a:solidFill>
                    </a:ln>
                  </pic:spPr>
                </pic:pic>
              </a:graphicData>
            </a:graphic>
          </wp:inline>
        </w:drawing>
      </w:r>
    </w:p>
    <w:p w14:paraId="3A476674" w14:textId="0823CB05" w:rsidR="0001353D" w:rsidRPr="00C22337" w:rsidRDefault="0001353D" w:rsidP="0001353D">
      <w:pPr>
        <w:pStyle w:val="a1"/>
        <w:spacing w:after="0"/>
        <w:rPr>
          <w:rFonts w:ascii="Times New Roman" w:hAnsi="Times New Roman"/>
        </w:rPr>
      </w:pPr>
      <w:r>
        <w:rPr>
          <w:rFonts w:ascii="Times New Roman" w:hAnsi="Times New Roman" w:hint="eastAsia"/>
        </w:rPr>
        <w:t>111</w:t>
      </w:r>
      <w:r>
        <w:rPr>
          <w:rFonts w:ascii="Times New Roman" w:hAnsi="Times New Roman" w:hint="eastAsia"/>
        </w:rPr>
        <w:t>年肺</w:t>
      </w:r>
      <w:r w:rsidR="0059027D">
        <w:rPr>
          <w:rFonts w:ascii="Times New Roman" w:hAnsi="Times New Roman" w:hint="eastAsia"/>
        </w:rPr>
        <w:t>腺</w:t>
      </w:r>
      <w:r>
        <w:rPr>
          <w:rFonts w:ascii="Times New Roman" w:hAnsi="Times New Roman" w:hint="eastAsia"/>
        </w:rPr>
        <w:t>癌個案吸菸情形統計</w:t>
      </w:r>
    </w:p>
    <w:p w14:paraId="60323D17" w14:textId="77777777" w:rsidR="0001353D" w:rsidRDefault="0001353D" w:rsidP="0001353D">
      <w:pPr>
        <w:pStyle w:val="a1"/>
        <w:numPr>
          <w:ilvl w:val="0"/>
          <w:numId w:val="0"/>
        </w:numPr>
        <w:spacing w:before="0"/>
        <w:rPr>
          <w:rFonts w:ascii="Times New Roman" w:hAnsi="Times New Roman"/>
          <w:sz w:val="24"/>
          <w:szCs w:val="24"/>
        </w:rPr>
      </w:pPr>
      <w:r w:rsidRPr="00C22337">
        <w:rPr>
          <w:rFonts w:ascii="Times New Roman" w:hAnsi="Times New Roman"/>
          <w:sz w:val="24"/>
          <w:szCs w:val="24"/>
        </w:rPr>
        <w:t>資料來源：</w:t>
      </w:r>
      <w:proofErr w:type="gramStart"/>
      <w:r w:rsidRPr="00C22337">
        <w:rPr>
          <w:rFonts w:ascii="Times New Roman" w:hAnsi="Times New Roman"/>
          <w:sz w:val="24"/>
          <w:szCs w:val="24"/>
        </w:rPr>
        <w:t>衛福部</w:t>
      </w:r>
      <w:proofErr w:type="gramEnd"/>
      <w:r w:rsidRPr="00C22337">
        <w:rPr>
          <w:rFonts w:ascii="Times New Roman" w:hAnsi="Times New Roman"/>
          <w:sz w:val="24"/>
          <w:szCs w:val="24"/>
        </w:rPr>
        <w:t>第二期國家肺癌防治計畫</w:t>
      </w:r>
      <w:r>
        <w:rPr>
          <w:rFonts w:ascii="Times New Roman" w:hAnsi="Times New Roman" w:hint="eastAsia"/>
          <w:sz w:val="24"/>
          <w:szCs w:val="24"/>
        </w:rPr>
        <w:t>。</w:t>
      </w:r>
    </w:p>
    <w:p w14:paraId="0F1484A8" w14:textId="0883497B" w:rsidR="00DF1B5A" w:rsidRPr="006A0F50" w:rsidRDefault="00DF1B5A" w:rsidP="00580D7C">
      <w:pPr>
        <w:pStyle w:val="3"/>
        <w:rPr>
          <w:rFonts w:ascii="Times New Roman" w:hAnsi="Times New Roman"/>
        </w:rPr>
      </w:pPr>
      <w:r w:rsidRPr="00DF1B5A">
        <w:rPr>
          <w:rFonts w:ascii="Times New Roman" w:hAnsi="Times New Roman" w:hint="eastAsia"/>
        </w:rPr>
        <w:t>為健全婦女發展及促進性別平等，我國於</w:t>
      </w:r>
      <w:r w:rsidRPr="00DF1B5A">
        <w:rPr>
          <w:rFonts w:ascii="Times New Roman" w:hAnsi="Times New Roman" w:hint="eastAsia"/>
        </w:rPr>
        <w:t>100</w:t>
      </w:r>
      <w:r w:rsidRPr="00DF1B5A">
        <w:rPr>
          <w:rFonts w:ascii="Times New Roman" w:hAnsi="Times New Roman" w:hint="eastAsia"/>
        </w:rPr>
        <w:t>年制</w:t>
      </w:r>
      <w:r w:rsidRPr="00DF1B5A">
        <w:rPr>
          <w:rFonts w:ascii="Times New Roman" w:hAnsi="Times New Roman" w:hint="eastAsia"/>
        </w:rPr>
        <w:lastRenderedPageBreak/>
        <w:t>定公布</w:t>
      </w:r>
      <w:r>
        <w:rPr>
          <w:rStyle w:val="afe"/>
          <w:rFonts w:ascii="Times New Roman" w:hAnsi="Times New Roman"/>
        </w:rPr>
        <w:footnoteReference w:id="5"/>
      </w:r>
      <w:r w:rsidRPr="00DF1B5A">
        <w:rPr>
          <w:rFonts w:ascii="Times New Roman" w:hAnsi="Times New Roman" w:hint="eastAsia"/>
        </w:rPr>
        <w:t>消除對婦女一切形式歧視公約施行法，</w:t>
      </w:r>
      <w:r w:rsidR="00986A9B">
        <w:rPr>
          <w:rFonts w:ascii="Times New Roman" w:hAnsi="Times New Roman" w:hint="eastAsia"/>
        </w:rPr>
        <w:t>使</w:t>
      </w:r>
      <w:r w:rsidR="00986A9B" w:rsidRPr="00DF1B5A">
        <w:rPr>
          <w:rFonts w:ascii="Times New Roman" w:hAnsi="Times New Roman" w:hint="eastAsia"/>
        </w:rPr>
        <w:t>消除對婦女一切形式歧視公約（</w:t>
      </w:r>
      <w:r w:rsidR="00986A9B" w:rsidRPr="00DF1B5A">
        <w:rPr>
          <w:rFonts w:ascii="Times New Roman" w:hAnsi="Times New Roman" w:hint="eastAsia"/>
        </w:rPr>
        <w:t>The Convention on the Elimination of all Forms of Discrimination Against Women</w:t>
      </w:r>
      <w:r w:rsidR="00986A9B" w:rsidRPr="00DF1B5A">
        <w:rPr>
          <w:rFonts w:ascii="Times New Roman" w:hAnsi="Times New Roman" w:hint="eastAsia"/>
        </w:rPr>
        <w:t>，下稱</w:t>
      </w:r>
      <w:r w:rsidR="00986A9B" w:rsidRPr="001B6244">
        <w:rPr>
          <w:rFonts w:ascii="Times New Roman" w:hAnsi="Times New Roman" w:hint="eastAsia"/>
        </w:rPr>
        <w:t>CEDAW</w:t>
      </w:r>
      <w:r w:rsidR="00986A9B" w:rsidRPr="001B6244">
        <w:rPr>
          <w:rFonts w:ascii="Times New Roman" w:hAnsi="Times New Roman" w:hint="eastAsia"/>
        </w:rPr>
        <w:t>）</w:t>
      </w:r>
      <w:r w:rsidRPr="00DF1B5A">
        <w:rPr>
          <w:rFonts w:ascii="Times New Roman" w:hAnsi="Times New Roman" w:hint="eastAsia"/>
        </w:rPr>
        <w:t>所揭示保障性別人權及促進性別平等之規定，具有國內法律之效力。</w:t>
      </w:r>
      <w:r w:rsidR="00EA0559">
        <w:rPr>
          <w:rFonts w:ascii="Times New Roman" w:hAnsi="Times New Roman" w:hint="eastAsia"/>
        </w:rPr>
        <w:t>參照</w:t>
      </w:r>
      <w:r w:rsidRPr="00F252E7">
        <w:rPr>
          <w:rFonts w:ascii="Times New Roman" w:hAnsi="Times New Roman" w:hint="eastAsia"/>
          <w:u w:val="single"/>
        </w:rPr>
        <w:t>CEDAW</w:t>
      </w:r>
      <w:r w:rsidRPr="00F252E7">
        <w:rPr>
          <w:rFonts w:ascii="Times New Roman" w:hAnsi="Times New Roman" w:hint="eastAsia"/>
          <w:u w:val="single"/>
        </w:rPr>
        <w:t>第</w:t>
      </w:r>
      <w:r w:rsidRPr="00F252E7">
        <w:rPr>
          <w:rFonts w:ascii="Times New Roman" w:hAnsi="Times New Roman" w:hint="eastAsia"/>
          <w:u w:val="single"/>
        </w:rPr>
        <w:t>24</w:t>
      </w:r>
      <w:r w:rsidRPr="00F252E7">
        <w:rPr>
          <w:rFonts w:ascii="Times New Roman" w:hAnsi="Times New Roman" w:hint="eastAsia"/>
          <w:u w:val="single"/>
        </w:rPr>
        <w:t>號一般性建議第</w:t>
      </w:r>
      <w:r w:rsidRPr="00F252E7">
        <w:rPr>
          <w:rFonts w:ascii="Times New Roman" w:hAnsi="Times New Roman" w:hint="eastAsia"/>
          <w:u w:val="single"/>
        </w:rPr>
        <w:t>6</w:t>
      </w:r>
      <w:r w:rsidRPr="00F252E7">
        <w:rPr>
          <w:rFonts w:ascii="Times New Roman" w:hAnsi="Times New Roman" w:hint="eastAsia"/>
          <w:u w:val="single"/>
        </w:rPr>
        <w:t>點、第</w:t>
      </w:r>
      <w:r w:rsidRPr="00F252E7">
        <w:rPr>
          <w:rFonts w:ascii="Times New Roman" w:hAnsi="Times New Roman" w:hint="eastAsia"/>
          <w:u w:val="single"/>
        </w:rPr>
        <w:t>9</w:t>
      </w:r>
      <w:r w:rsidRPr="00F252E7">
        <w:rPr>
          <w:rFonts w:ascii="Times New Roman" w:hAnsi="Times New Roman" w:hint="eastAsia"/>
          <w:u w:val="single"/>
        </w:rPr>
        <w:t>點</w:t>
      </w:r>
      <w:r w:rsidR="00EA0559" w:rsidRPr="00F252E7">
        <w:rPr>
          <w:rFonts w:ascii="Times New Roman" w:hAnsi="Times New Roman" w:hint="eastAsia"/>
          <w:u w:val="single"/>
        </w:rPr>
        <w:t>、第</w:t>
      </w:r>
      <w:r w:rsidR="00EA0559" w:rsidRPr="00F252E7">
        <w:rPr>
          <w:rFonts w:ascii="Times New Roman" w:hAnsi="Times New Roman" w:hint="eastAsia"/>
          <w:u w:val="single"/>
        </w:rPr>
        <w:t>10</w:t>
      </w:r>
      <w:r w:rsidR="00EA0559" w:rsidRPr="00F252E7">
        <w:rPr>
          <w:rFonts w:ascii="Times New Roman" w:hAnsi="Times New Roman" w:hint="eastAsia"/>
          <w:u w:val="single"/>
        </w:rPr>
        <w:t>點、</w:t>
      </w:r>
      <w:r w:rsidRPr="00F252E7">
        <w:rPr>
          <w:rFonts w:ascii="Times New Roman" w:hAnsi="Times New Roman" w:hint="eastAsia"/>
          <w:u w:val="single"/>
        </w:rPr>
        <w:t>第</w:t>
      </w:r>
      <w:r w:rsidRPr="00F252E7">
        <w:rPr>
          <w:rFonts w:ascii="Times New Roman" w:hAnsi="Times New Roman" w:hint="eastAsia"/>
          <w:u w:val="single"/>
        </w:rPr>
        <w:t>12</w:t>
      </w:r>
      <w:r w:rsidRPr="00F252E7">
        <w:rPr>
          <w:rFonts w:ascii="Times New Roman" w:hAnsi="Times New Roman" w:hint="eastAsia"/>
          <w:u w:val="single"/>
        </w:rPr>
        <w:t>點</w:t>
      </w:r>
      <w:r w:rsidR="00EA0559" w:rsidRPr="00F252E7">
        <w:rPr>
          <w:rFonts w:ascii="Times New Roman" w:hAnsi="Times New Roman" w:hint="eastAsia"/>
          <w:u w:val="single"/>
        </w:rPr>
        <w:t>及第</w:t>
      </w:r>
      <w:r w:rsidR="00EA0559" w:rsidRPr="00F252E7">
        <w:rPr>
          <w:rFonts w:ascii="Times New Roman" w:hAnsi="Times New Roman" w:hint="eastAsia"/>
          <w:u w:val="single"/>
        </w:rPr>
        <w:t>31</w:t>
      </w:r>
      <w:r w:rsidR="00EA0559" w:rsidRPr="00F252E7">
        <w:rPr>
          <w:rFonts w:ascii="Times New Roman" w:hAnsi="Times New Roman" w:hint="eastAsia"/>
          <w:u w:val="single"/>
        </w:rPr>
        <w:t>點</w:t>
      </w:r>
      <w:r w:rsidR="00EA0559" w:rsidRPr="00F252E7">
        <w:rPr>
          <w:rStyle w:val="afe"/>
          <w:rFonts w:ascii="Times New Roman" w:hAnsi="Times New Roman"/>
          <w:u w:val="single"/>
        </w:rPr>
        <w:footnoteReference w:id="6"/>
      </w:r>
      <w:r w:rsidRPr="00F252E7">
        <w:rPr>
          <w:rFonts w:ascii="Times New Roman" w:hAnsi="Times New Roman" w:hint="eastAsia"/>
          <w:u w:val="single"/>
        </w:rPr>
        <w:t>意旨，男女生物差異及社會性因素均可能導致健康狀況差</w:t>
      </w:r>
      <w:r w:rsidR="006F4770" w:rsidRPr="00F252E7">
        <w:rPr>
          <w:rFonts w:ascii="Times New Roman" w:hAnsi="Times New Roman" w:hint="eastAsia"/>
          <w:u w:val="single"/>
        </w:rPr>
        <w:t>異</w:t>
      </w:r>
      <w:r w:rsidRPr="00F252E7">
        <w:rPr>
          <w:rFonts w:ascii="Times New Roman" w:hAnsi="Times New Roman" w:hint="eastAsia"/>
          <w:u w:val="single"/>
        </w:rPr>
        <w:t>，</w:t>
      </w:r>
      <w:r w:rsidR="00EA0559" w:rsidRPr="00F252E7">
        <w:rPr>
          <w:rFonts w:ascii="Times New Roman" w:hAnsi="Times New Roman" w:hint="eastAsia"/>
          <w:u w:val="single"/>
        </w:rPr>
        <w:t>政府</w:t>
      </w:r>
      <w:r w:rsidRPr="00F252E7">
        <w:rPr>
          <w:rFonts w:ascii="Times New Roman" w:hAnsi="Times New Roman" w:hint="eastAsia"/>
          <w:u w:val="single"/>
        </w:rPr>
        <w:t>訂定保健政策時，應正視婦女健康權利，按性別分類出可靠的數據，</w:t>
      </w:r>
      <w:r w:rsidR="00524E3E" w:rsidRPr="00F252E7">
        <w:rPr>
          <w:rFonts w:ascii="Times New Roman" w:hAnsi="Times New Roman" w:hint="eastAsia"/>
          <w:u w:val="single"/>
        </w:rPr>
        <w:t>以及</w:t>
      </w:r>
      <w:proofErr w:type="gramStart"/>
      <w:r w:rsidR="006A0F50" w:rsidRPr="00F252E7">
        <w:rPr>
          <w:rFonts w:ascii="Times New Roman" w:hAnsi="Times New Roman" w:hint="eastAsia"/>
          <w:u w:val="single"/>
        </w:rPr>
        <w:t>研</w:t>
      </w:r>
      <w:proofErr w:type="gramEnd"/>
      <w:r w:rsidR="006A0F50" w:rsidRPr="00F252E7">
        <w:rPr>
          <w:rFonts w:ascii="Times New Roman" w:hAnsi="Times New Roman" w:hint="eastAsia"/>
          <w:u w:val="single"/>
        </w:rPr>
        <w:t>擬</w:t>
      </w:r>
      <w:r w:rsidRPr="00F252E7">
        <w:rPr>
          <w:rFonts w:ascii="Times New Roman" w:hAnsi="Times New Roman" w:hint="eastAsia"/>
          <w:u w:val="single"/>
        </w:rPr>
        <w:t>預防性</w:t>
      </w:r>
      <w:r w:rsidR="006A0F50" w:rsidRPr="00F252E7">
        <w:rPr>
          <w:rFonts w:ascii="Times New Roman" w:hAnsi="Times New Roman" w:hint="eastAsia"/>
          <w:u w:val="single"/>
        </w:rPr>
        <w:t>及</w:t>
      </w:r>
      <w:r w:rsidRPr="00F252E7">
        <w:rPr>
          <w:rFonts w:ascii="Times New Roman" w:hAnsi="Times New Roman" w:hint="eastAsia"/>
          <w:u w:val="single"/>
        </w:rPr>
        <w:t>治療性措施</w:t>
      </w:r>
      <w:r w:rsidR="006F4770">
        <w:rPr>
          <w:rFonts w:ascii="Times New Roman" w:hAnsi="Times New Roman" w:hint="eastAsia"/>
        </w:rPr>
        <w:t>；並針對</w:t>
      </w:r>
      <w:r w:rsidR="006F4770" w:rsidRPr="006F4770">
        <w:rPr>
          <w:rFonts w:ascii="Times New Roman" w:hAnsi="Times New Roman" w:hint="eastAsia"/>
        </w:rPr>
        <w:t>女</w:t>
      </w:r>
      <w:r w:rsidR="006F4770">
        <w:rPr>
          <w:rFonts w:ascii="Times New Roman" w:hAnsi="Times New Roman" w:hint="eastAsia"/>
        </w:rPr>
        <w:t>性</w:t>
      </w:r>
      <w:r w:rsidR="006F4770" w:rsidRPr="006F4770">
        <w:rPr>
          <w:rFonts w:ascii="Times New Roman" w:hAnsi="Times New Roman" w:hint="eastAsia"/>
        </w:rPr>
        <w:t>有別於男性的健康</w:t>
      </w:r>
      <w:r w:rsidR="006A0F50">
        <w:rPr>
          <w:rFonts w:ascii="Times New Roman" w:hAnsi="Times New Roman" w:hint="eastAsia"/>
        </w:rPr>
        <w:t>不利因子</w:t>
      </w:r>
      <w:r w:rsidR="006F4770">
        <w:rPr>
          <w:rFonts w:ascii="Times New Roman" w:hAnsi="Times New Roman" w:hint="eastAsia"/>
        </w:rPr>
        <w:t>，</w:t>
      </w:r>
      <w:r w:rsidR="006F4770" w:rsidRPr="006F4770">
        <w:rPr>
          <w:rFonts w:ascii="Times New Roman" w:hAnsi="Times New Roman" w:hint="eastAsia"/>
        </w:rPr>
        <w:t>採取</w:t>
      </w:r>
      <w:r w:rsidR="006F4770">
        <w:rPr>
          <w:rFonts w:ascii="Times New Roman" w:hAnsi="Times New Roman" w:hint="eastAsia"/>
        </w:rPr>
        <w:t>對應</w:t>
      </w:r>
      <w:r w:rsidR="006F4770" w:rsidRPr="006F4770">
        <w:rPr>
          <w:rFonts w:ascii="Times New Roman" w:hAnsi="Times New Roman" w:hint="eastAsia"/>
        </w:rPr>
        <w:t>行動</w:t>
      </w:r>
      <w:r w:rsidR="006F4770">
        <w:rPr>
          <w:rFonts w:ascii="Times New Roman" w:hAnsi="Times New Roman" w:hint="eastAsia"/>
        </w:rPr>
        <w:t>，</w:t>
      </w:r>
      <w:r w:rsidR="00BB501F">
        <w:rPr>
          <w:rFonts w:ascii="Times New Roman" w:hAnsi="Times New Roman" w:hint="eastAsia"/>
        </w:rPr>
        <w:t>以落實婦女</w:t>
      </w:r>
      <w:r w:rsidR="00EA0559">
        <w:rPr>
          <w:rFonts w:ascii="Times New Roman" w:hAnsi="Times New Roman" w:hint="eastAsia"/>
        </w:rPr>
        <w:t>健康</w:t>
      </w:r>
      <w:r w:rsidR="00BB501F">
        <w:rPr>
          <w:rFonts w:ascii="Times New Roman" w:hAnsi="Times New Roman" w:hint="eastAsia"/>
        </w:rPr>
        <w:t>照護</w:t>
      </w:r>
      <w:r w:rsidRPr="00DF1B5A">
        <w:rPr>
          <w:rFonts w:ascii="Times New Roman" w:hAnsi="Times New Roman" w:hint="eastAsia"/>
        </w:rPr>
        <w:t>。</w:t>
      </w:r>
      <w:r w:rsidR="00EA0559" w:rsidRPr="00EA2E22">
        <w:rPr>
          <w:rFonts w:ascii="Times New Roman" w:hAnsi="Times New Roman" w:hint="eastAsia"/>
        </w:rPr>
        <w:t>是</w:t>
      </w:r>
      <w:proofErr w:type="gramStart"/>
      <w:r w:rsidR="00EA0559" w:rsidRPr="00EA2E22">
        <w:rPr>
          <w:rFonts w:ascii="Times New Roman" w:hAnsi="Times New Roman" w:hint="eastAsia"/>
        </w:rPr>
        <w:t>以</w:t>
      </w:r>
      <w:proofErr w:type="gramEnd"/>
      <w:r w:rsidR="00EA0559" w:rsidRPr="00EA2E22">
        <w:rPr>
          <w:rFonts w:ascii="Times New Roman" w:hAnsi="Times New Roman" w:hint="eastAsia"/>
        </w:rPr>
        <w:t>，</w:t>
      </w:r>
      <w:r w:rsidR="00EA2E22" w:rsidRPr="006F4770">
        <w:rPr>
          <w:rFonts w:ascii="Times New Roman" w:hAnsi="Times New Roman" w:hint="eastAsia"/>
        </w:rPr>
        <w:t>相較於男性肺癌</w:t>
      </w:r>
      <w:r w:rsidR="00EB6415" w:rsidRPr="006F4770">
        <w:rPr>
          <w:rFonts w:ascii="Times New Roman" w:hAnsi="Times New Roman" w:hint="eastAsia"/>
        </w:rPr>
        <w:t>患者多為吸菸</w:t>
      </w:r>
      <w:r w:rsidR="00EA2E22" w:rsidRPr="006F4770">
        <w:rPr>
          <w:rFonts w:ascii="Times New Roman" w:hAnsi="Times New Roman" w:hint="eastAsia"/>
        </w:rPr>
        <w:t>個案，</w:t>
      </w:r>
      <w:r w:rsidR="00EB6415" w:rsidRPr="006F4770">
        <w:rPr>
          <w:rFonts w:ascii="Times New Roman" w:hAnsi="Times New Roman" w:hint="eastAsia"/>
        </w:rPr>
        <w:t>我國</w:t>
      </w:r>
      <w:r w:rsidR="00EA2E22" w:rsidRPr="006F4770">
        <w:rPr>
          <w:rFonts w:ascii="Times New Roman" w:hAnsi="Times New Roman" w:hint="eastAsia"/>
        </w:rPr>
        <w:t>高達</w:t>
      </w:r>
      <w:proofErr w:type="gramStart"/>
      <w:r w:rsidR="00EA2E22" w:rsidRPr="006F4770">
        <w:rPr>
          <w:rFonts w:ascii="Times New Roman" w:hAnsi="Times New Roman" w:hint="eastAsia"/>
        </w:rPr>
        <w:t>9</w:t>
      </w:r>
      <w:r w:rsidR="00EA2E22" w:rsidRPr="006F4770">
        <w:rPr>
          <w:rFonts w:ascii="Times New Roman" w:hAnsi="Times New Roman" w:hint="eastAsia"/>
        </w:rPr>
        <w:t>成</w:t>
      </w:r>
      <w:proofErr w:type="gramEnd"/>
      <w:r w:rsidR="00EA2E22" w:rsidRPr="006F4770">
        <w:rPr>
          <w:rFonts w:ascii="Times New Roman" w:hAnsi="Times New Roman" w:hint="eastAsia"/>
        </w:rPr>
        <w:t>女性肺癌</w:t>
      </w:r>
      <w:proofErr w:type="gramStart"/>
      <w:r w:rsidR="00EA2E22" w:rsidRPr="006F4770">
        <w:rPr>
          <w:rFonts w:ascii="Times New Roman" w:hAnsi="Times New Roman" w:hint="eastAsia"/>
        </w:rPr>
        <w:t>患者均非吸菸</w:t>
      </w:r>
      <w:proofErr w:type="gramEnd"/>
      <w:r w:rsidR="00EA2E22" w:rsidRPr="006F4770">
        <w:rPr>
          <w:rFonts w:ascii="Times New Roman" w:hAnsi="Times New Roman" w:hint="eastAsia"/>
        </w:rPr>
        <w:t>者，</w:t>
      </w:r>
      <w:proofErr w:type="gramStart"/>
      <w:r w:rsidR="006F4770" w:rsidRPr="006A0F50">
        <w:rPr>
          <w:rFonts w:ascii="Times New Roman" w:hAnsi="Times New Roman" w:hint="eastAsia"/>
        </w:rPr>
        <w:t>釐</w:t>
      </w:r>
      <w:proofErr w:type="gramEnd"/>
      <w:r w:rsidR="006F4770" w:rsidRPr="006A0F50">
        <w:rPr>
          <w:rFonts w:ascii="Times New Roman" w:hAnsi="Times New Roman" w:hint="eastAsia"/>
        </w:rPr>
        <w:t>清</w:t>
      </w:r>
      <w:r w:rsidR="00EB6415" w:rsidRPr="006A0F50">
        <w:rPr>
          <w:rFonts w:ascii="Times New Roman" w:hAnsi="Times New Roman" w:hint="eastAsia"/>
        </w:rPr>
        <w:t>不同性別導致肺癌</w:t>
      </w:r>
      <w:r w:rsidR="006F4770" w:rsidRPr="006A0F50">
        <w:rPr>
          <w:rFonts w:ascii="Times New Roman" w:hAnsi="Times New Roman" w:hint="eastAsia"/>
        </w:rPr>
        <w:t>之</w:t>
      </w:r>
      <w:r w:rsidR="00EB6415" w:rsidRPr="006A0F50">
        <w:rPr>
          <w:rFonts w:ascii="Times New Roman" w:hAnsi="Times New Roman" w:hint="eastAsia"/>
        </w:rPr>
        <w:t>危險因子</w:t>
      </w:r>
      <w:r w:rsidR="006F4770" w:rsidRPr="006A0F50">
        <w:rPr>
          <w:rFonts w:ascii="Times New Roman" w:hAnsi="Times New Roman" w:hint="eastAsia"/>
        </w:rPr>
        <w:t>差異</w:t>
      </w:r>
      <w:r w:rsidR="00EB6415" w:rsidRPr="006A0F50">
        <w:rPr>
          <w:rFonts w:ascii="Times New Roman" w:hAnsi="Times New Roman" w:hint="eastAsia"/>
        </w:rPr>
        <w:t>，</w:t>
      </w:r>
      <w:proofErr w:type="gramStart"/>
      <w:r w:rsidR="00EA0559" w:rsidRPr="006A0F50">
        <w:rPr>
          <w:rFonts w:ascii="Times New Roman" w:hAnsi="Times New Roman" w:hint="eastAsia"/>
        </w:rPr>
        <w:t>衛福部</w:t>
      </w:r>
      <w:proofErr w:type="gramEnd"/>
      <w:r w:rsidR="006F4770" w:rsidRPr="006A0F50">
        <w:rPr>
          <w:rFonts w:ascii="Times New Roman" w:hAnsi="Times New Roman" w:hint="eastAsia"/>
        </w:rPr>
        <w:t>責無旁貸</w:t>
      </w:r>
      <w:r w:rsidR="00EA0559" w:rsidRPr="006A0F50">
        <w:rPr>
          <w:rFonts w:ascii="Times New Roman" w:hAnsi="Times New Roman" w:hint="eastAsia"/>
        </w:rPr>
        <w:t>。</w:t>
      </w:r>
    </w:p>
    <w:p w14:paraId="7181406A" w14:textId="16CFA068" w:rsidR="00FE48A5" w:rsidRDefault="00986A9B" w:rsidP="002A6A6F">
      <w:pPr>
        <w:pStyle w:val="3"/>
        <w:rPr>
          <w:rFonts w:ascii="Times New Roman" w:hAnsi="Times New Roman"/>
        </w:rPr>
      </w:pPr>
      <w:r>
        <w:rPr>
          <w:rFonts w:ascii="Times New Roman" w:hAnsi="Times New Roman" w:hint="eastAsia"/>
        </w:rPr>
        <w:t>經</w:t>
      </w:r>
      <w:r w:rsidR="00EA0559" w:rsidRPr="003371FB">
        <w:rPr>
          <w:rFonts w:ascii="Times New Roman" w:hAnsi="Times New Roman"/>
        </w:rPr>
        <w:t>查，</w:t>
      </w:r>
      <w:proofErr w:type="gramStart"/>
      <w:r w:rsidR="00EA0559" w:rsidRPr="003371FB">
        <w:rPr>
          <w:rFonts w:ascii="Times New Roman" w:hAnsi="Times New Roman"/>
        </w:rPr>
        <w:t>衛福部雖</w:t>
      </w:r>
      <w:proofErr w:type="gramEnd"/>
      <w:r w:rsidR="00EA0559" w:rsidRPr="003371FB">
        <w:rPr>
          <w:rFonts w:ascii="Times New Roman" w:hAnsi="Times New Roman"/>
        </w:rPr>
        <w:t>自</w:t>
      </w:r>
      <w:r w:rsidR="00EA0559" w:rsidRPr="003371FB">
        <w:rPr>
          <w:rFonts w:ascii="Times New Roman" w:hAnsi="Times New Roman"/>
        </w:rPr>
        <w:t>103</w:t>
      </w:r>
      <w:r w:rsidR="00EA0559" w:rsidRPr="003371FB">
        <w:rPr>
          <w:rFonts w:ascii="Times New Roman" w:hAnsi="Times New Roman"/>
        </w:rPr>
        <w:t>年起即補助辦理「臺灣</w:t>
      </w:r>
      <w:proofErr w:type="gramStart"/>
      <w:r w:rsidR="00EA0559" w:rsidRPr="003371FB">
        <w:rPr>
          <w:rFonts w:ascii="Times New Roman" w:hAnsi="Times New Roman"/>
        </w:rPr>
        <w:t>不</w:t>
      </w:r>
      <w:proofErr w:type="gramEnd"/>
      <w:r w:rsidR="00EA0559" w:rsidRPr="003371FB">
        <w:rPr>
          <w:rFonts w:ascii="Times New Roman" w:hAnsi="Times New Roman"/>
        </w:rPr>
        <w:t>吸菸肺癌的篩檢及整合研究」，</w:t>
      </w:r>
      <w:r w:rsidR="00E83FE1" w:rsidRPr="003371FB">
        <w:rPr>
          <w:rFonts w:ascii="Times New Roman" w:hAnsi="Times New Roman" w:hint="eastAsia"/>
        </w:rPr>
        <w:t>計畫經費</w:t>
      </w:r>
      <w:r w:rsidR="00157E0D">
        <w:rPr>
          <w:rFonts w:ascii="Times New Roman" w:hAnsi="Times New Roman" w:hint="eastAsia"/>
        </w:rPr>
        <w:t>截至</w:t>
      </w:r>
      <w:r w:rsidR="00157E0D">
        <w:rPr>
          <w:rFonts w:ascii="Times New Roman" w:hAnsi="Times New Roman" w:hint="eastAsia"/>
        </w:rPr>
        <w:t>114</w:t>
      </w:r>
      <w:r w:rsidR="00157E0D">
        <w:rPr>
          <w:rFonts w:ascii="Times New Roman" w:hAnsi="Times New Roman" w:hint="eastAsia"/>
        </w:rPr>
        <w:t>年</w:t>
      </w:r>
      <w:r w:rsidR="00E83FE1" w:rsidRPr="003371FB">
        <w:rPr>
          <w:rFonts w:ascii="Times New Roman" w:hAnsi="Times New Roman" w:hint="eastAsia"/>
        </w:rPr>
        <w:t>共計新臺幣（下同）</w:t>
      </w:r>
      <w:r w:rsidR="00E83FE1" w:rsidRPr="003371FB">
        <w:rPr>
          <w:rFonts w:ascii="Times New Roman" w:hAnsi="Times New Roman" w:hint="eastAsia"/>
        </w:rPr>
        <w:t>2</w:t>
      </w:r>
      <w:r w:rsidR="00E83FE1" w:rsidRPr="003371FB">
        <w:rPr>
          <w:rFonts w:ascii="Times New Roman" w:hAnsi="Times New Roman" w:hint="eastAsia"/>
        </w:rPr>
        <w:t>億</w:t>
      </w:r>
      <w:r w:rsidR="00E83FE1" w:rsidRPr="003371FB">
        <w:rPr>
          <w:rFonts w:ascii="Times New Roman" w:hAnsi="Times New Roman" w:hint="eastAsia"/>
        </w:rPr>
        <w:t>2,325</w:t>
      </w:r>
      <w:r w:rsidR="00E83FE1" w:rsidRPr="003371FB">
        <w:rPr>
          <w:rFonts w:ascii="Times New Roman" w:hAnsi="Times New Roman" w:hint="eastAsia"/>
        </w:rPr>
        <w:t>萬元（意即平均每年計畫經費約</w:t>
      </w:r>
      <w:r w:rsidR="00E83FE1" w:rsidRPr="003371FB">
        <w:rPr>
          <w:rFonts w:ascii="Times New Roman" w:hAnsi="Times New Roman" w:hint="eastAsia"/>
        </w:rPr>
        <w:t>1,860</w:t>
      </w:r>
      <w:r w:rsidR="00E83FE1" w:rsidRPr="003371FB">
        <w:rPr>
          <w:rFonts w:ascii="Times New Roman" w:hAnsi="Times New Roman" w:hint="eastAsia"/>
        </w:rPr>
        <w:t>萬元），</w:t>
      </w:r>
      <w:proofErr w:type="gramStart"/>
      <w:r w:rsidR="00EA0559" w:rsidRPr="003371FB">
        <w:rPr>
          <w:rFonts w:ascii="Times New Roman" w:hAnsi="Times New Roman"/>
        </w:rPr>
        <w:t>然</w:t>
      </w:r>
      <w:r w:rsidR="0033588C">
        <w:rPr>
          <w:rFonts w:ascii="Times New Roman" w:hAnsi="Times New Roman" w:hint="eastAsia"/>
        </w:rPr>
        <w:t>衛福部</w:t>
      </w:r>
      <w:proofErr w:type="gramEnd"/>
      <w:r w:rsidR="003371FB" w:rsidRPr="003371FB">
        <w:rPr>
          <w:rFonts w:ascii="Times New Roman" w:hAnsi="Times New Roman" w:hint="eastAsia"/>
        </w:rPr>
        <w:t>均未能進一步深入</w:t>
      </w:r>
      <w:r w:rsidR="009C0A8F">
        <w:rPr>
          <w:rFonts w:ascii="Times New Roman" w:hAnsi="Times New Roman" w:hint="eastAsia"/>
        </w:rPr>
        <w:t>探</w:t>
      </w:r>
      <w:r w:rsidR="003371FB" w:rsidRPr="003371FB">
        <w:rPr>
          <w:rFonts w:ascii="Times New Roman" w:hAnsi="Times New Roman" w:hint="eastAsia"/>
        </w:rPr>
        <w:lastRenderedPageBreak/>
        <w:t>討</w:t>
      </w:r>
      <w:proofErr w:type="gramStart"/>
      <w:r w:rsidR="003371FB" w:rsidRPr="003371FB">
        <w:rPr>
          <w:rFonts w:ascii="Times New Roman" w:hAnsi="Times New Roman" w:hint="eastAsia"/>
        </w:rPr>
        <w:t>不</w:t>
      </w:r>
      <w:proofErr w:type="gramEnd"/>
      <w:r w:rsidR="003371FB" w:rsidRPr="003371FB">
        <w:rPr>
          <w:rFonts w:ascii="Times New Roman" w:hAnsi="Times New Roman" w:hint="eastAsia"/>
        </w:rPr>
        <w:t>吸菸女性</w:t>
      </w:r>
      <w:proofErr w:type="gramStart"/>
      <w:r w:rsidR="003371FB" w:rsidRPr="003371FB">
        <w:rPr>
          <w:rFonts w:ascii="Times New Roman" w:hAnsi="Times New Roman" w:hint="eastAsia"/>
        </w:rPr>
        <w:t>罹</w:t>
      </w:r>
      <w:proofErr w:type="gramEnd"/>
      <w:r w:rsidR="003371FB" w:rsidRPr="003371FB">
        <w:rPr>
          <w:rFonts w:ascii="Times New Roman" w:hAnsi="Times New Roman" w:hint="eastAsia"/>
        </w:rPr>
        <w:t>患肺癌之成因，</w:t>
      </w:r>
      <w:r w:rsidR="00EA0559" w:rsidRPr="003371FB">
        <w:rPr>
          <w:rFonts w:ascii="Times New Roman" w:hAnsi="Times New Roman"/>
        </w:rPr>
        <w:t>該</w:t>
      </w:r>
      <w:proofErr w:type="gramStart"/>
      <w:r w:rsidR="00EA0559" w:rsidRPr="003371FB">
        <w:rPr>
          <w:rFonts w:ascii="Times New Roman" w:hAnsi="Times New Roman"/>
        </w:rPr>
        <w:t>部</w:t>
      </w:r>
      <w:r w:rsidR="003371FB" w:rsidRPr="003371FB">
        <w:rPr>
          <w:rFonts w:ascii="Times New Roman" w:hAnsi="Times New Roman" w:hint="eastAsia"/>
        </w:rPr>
        <w:t>並函復</w:t>
      </w:r>
      <w:r w:rsidR="002C21AB" w:rsidRPr="003371FB">
        <w:rPr>
          <w:rFonts w:ascii="Times New Roman" w:hAnsi="Times New Roman"/>
        </w:rPr>
        <w:t>稱</w:t>
      </w:r>
      <w:proofErr w:type="gramEnd"/>
      <w:r w:rsidR="00EA0559" w:rsidRPr="003371FB">
        <w:rPr>
          <w:rFonts w:ascii="Times New Roman" w:hAnsi="Times New Roman"/>
        </w:rPr>
        <w:t>：「</w:t>
      </w:r>
      <w:r w:rsidR="00FE7C32" w:rsidRPr="00FE7C32">
        <w:rPr>
          <w:rFonts w:ascii="Times New Roman" w:hAnsi="Times New Roman" w:hint="eastAsia"/>
        </w:rPr>
        <w:t>本部就</w:t>
      </w:r>
      <w:proofErr w:type="gramStart"/>
      <w:r w:rsidR="00FE7C32" w:rsidRPr="00FE7C32">
        <w:rPr>
          <w:rFonts w:ascii="Times New Roman" w:hAnsi="Times New Roman" w:hint="eastAsia"/>
        </w:rPr>
        <w:t>不</w:t>
      </w:r>
      <w:proofErr w:type="gramEnd"/>
      <w:r w:rsidR="00FE7C32" w:rsidRPr="00FE7C32">
        <w:rPr>
          <w:rFonts w:ascii="Times New Roman" w:hAnsi="Times New Roman" w:hint="eastAsia"/>
        </w:rPr>
        <w:t>吸菸女性患有肺癌比率較高之原因並無相關研究報告</w:t>
      </w:r>
      <w:r w:rsidR="00EA0559" w:rsidRPr="003371FB">
        <w:rPr>
          <w:rFonts w:ascii="Times New Roman" w:hAnsi="Times New Roman"/>
        </w:rPr>
        <w:t>」、「本部並無直接針對女性</w:t>
      </w:r>
      <w:proofErr w:type="gramStart"/>
      <w:r w:rsidR="00EA0559" w:rsidRPr="003371FB">
        <w:rPr>
          <w:rFonts w:ascii="Times New Roman" w:hAnsi="Times New Roman"/>
        </w:rPr>
        <w:t>不</w:t>
      </w:r>
      <w:proofErr w:type="gramEnd"/>
      <w:r w:rsidR="00EA0559" w:rsidRPr="003371FB">
        <w:rPr>
          <w:rFonts w:ascii="Times New Roman" w:hAnsi="Times New Roman"/>
        </w:rPr>
        <w:t>吸菸者</w:t>
      </w:r>
      <w:proofErr w:type="gramStart"/>
      <w:r w:rsidR="00EA0559" w:rsidRPr="003371FB">
        <w:rPr>
          <w:rFonts w:ascii="Times New Roman" w:hAnsi="Times New Roman"/>
        </w:rPr>
        <w:t>罹</w:t>
      </w:r>
      <w:proofErr w:type="gramEnd"/>
      <w:r w:rsidR="00EA0559" w:rsidRPr="003371FB">
        <w:rPr>
          <w:rFonts w:ascii="Times New Roman" w:hAnsi="Times New Roman"/>
        </w:rPr>
        <w:t>患肺癌之成因進行研究」等語。</w:t>
      </w:r>
      <w:r w:rsidR="003371FB" w:rsidRPr="003371FB">
        <w:rPr>
          <w:rFonts w:ascii="Times New Roman" w:hAnsi="Times New Roman" w:hint="eastAsia"/>
        </w:rPr>
        <w:t>另</w:t>
      </w:r>
      <w:r w:rsidR="003371FB" w:rsidRPr="003371FB">
        <w:rPr>
          <w:rFonts w:ascii="Times New Roman" w:hAnsi="Times New Roman" w:hint="eastAsia"/>
          <w:u w:val="single"/>
        </w:rPr>
        <w:t>國健署副署長雖於本院詢問時表示</w:t>
      </w:r>
      <w:r w:rsidR="003371FB">
        <w:rPr>
          <w:rFonts w:ascii="Times New Roman" w:hAnsi="Times New Roman" w:hint="eastAsia"/>
          <w:u w:val="single"/>
        </w:rPr>
        <w:t>，</w:t>
      </w:r>
      <w:r w:rsidR="003371FB" w:rsidRPr="003371FB">
        <w:rPr>
          <w:rFonts w:ascii="Times New Roman" w:hAnsi="Times New Roman" w:hint="eastAsia"/>
          <w:u w:val="single"/>
        </w:rPr>
        <w:t>每年肺癌衛教宣導經費約編列</w:t>
      </w:r>
      <w:r w:rsidR="003371FB" w:rsidRPr="003371FB">
        <w:rPr>
          <w:rFonts w:ascii="Times New Roman" w:hAnsi="Times New Roman" w:hint="eastAsia"/>
          <w:u w:val="single"/>
        </w:rPr>
        <w:t>200</w:t>
      </w:r>
      <w:r w:rsidR="003371FB" w:rsidRPr="003371FB">
        <w:rPr>
          <w:rFonts w:ascii="Times New Roman" w:hAnsi="Times New Roman" w:hint="eastAsia"/>
          <w:u w:val="single"/>
        </w:rPr>
        <w:t>至</w:t>
      </w:r>
      <w:r w:rsidR="003371FB" w:rsidRPr="003371FB">
        <w:rPr>
          <w:rFonts w:ascii="Times New Roman" w:hAnsi="Times New Roman" w:hint="eastAsia"/>
          <w:u w:val="single"/>
        </w:rPr>
        <w:t>300</w:t>
      </w:r>
      <w:r w:rsidR="003371FB" w:rsidRPr="003371FB">
        <w:rPr>
          <w:rFonts w:ascii="Times New Roman" w:hAnsi="Times New Roman" w:hint="eastAsia"/>
          <w:u w:val="single"/>
        </w:rPr>
        <w:t>萬元，然該宣導多僅係肺癌篩檢</w:t>
      </w:r>
      <w:r w:rsidR="003371FB">
        <w:rPr>
          <w:rFonts w:ascii="Times New Roman" w:hAnsi="Times New Roman" w:hint="eastAsia"/>
          <w:u w:val="single"/>
        </w:rPr>
        <w:t>相關</w:t>
      </w:r>
      <w:r w:rsidR="003371FB" w:rsidRPr="003371FB">
        <w:rPr>
          <w:rFonts w:ascii="Times New Roman" w:hAnsi="Times New Roman" w:hint="eastAsia"/>
          <w:u w:val="single"/>
        </w:rPr>
        <w:t>廣告，而未強調女性</w:t>
      </w:r>
      <w:proofErr w:type="gramStart"/>
      <w:r w:rsidR="003371FB" w:rsidRPr="003371FB">
        <w:rPr>
          <w:rFonts w:ascii="Times New Roman" w:hAnsi="Times New Roman" w:hint="eastAsia"/>
          <w:u w:val="single"/>
        </w:rPr>
        <w:t>不</w:t>
      </w:r>
      <w:proofErr w:type="gramEnd"/>
      <w:r w:rsidR="003371FB" w:rsidRPr="003371FB">
        <w:rPr>
          <w:rFonts w:ascii="Times New Roman" w:hAnsi="Times New Roman" w:hint="eastAsia"/>
          <w:u w:val="single"/>
        </w:rPr>
        <w:t>吸菸者</w:t>
      </w:r>
      <w:proofErr w:type="gramStart"/>
      <w:r w:rsidR="003371FB" w:rsidRPr="003371FB">
        <w:rPr>
          <w:rFonts w:ascii="Times New Roman" w:hAnsi="Times New Roman" w:hint="eastAsia"/>
          <w:u w:val="single"/>
        </w:rPr>
        <w:t>罹</w:t>
      </w:r>
      <w:proofErr w:type="gramEnd"/>
      <w:r w:rsidR="003371FB" w:rsidRPr="003371FB">
        <w:rPr>
          <w:rFonts w:ascii="Times New Roman" w:hAnsi="Times New Roman" w:hint="eastAsia"/>
          <w:u w:val="single"/>
        </w:rPr>
        <w:t>患肺癌之風險及因應之預防對策</w:t>
      </w:r>
      <w:r w:rsidR="003371FB" w:rsidRPr="003371FB">
        <w:rPr>
          <w:rFonts w:ascii="Times New Roman" w:hAnsi="Times New Roman" w:hint="eastAsia"/>
        </w:rPr>
        <w:t>。</w:t>
      </w:r>
      <w:r w:rsidR="00FE48A5" w:rsidRPr="003371FB">
        <w:rPr>
          <w:rFonts w:ascii="Times New Roman" w:hAnsi="Times New Roman" w:hint="eastAsia"/>
        </w:rPr>
        <w:t>我國女性吸菸率低於</w:t>
      </w:r>
      <w:proofErr w:type="gramStart"/>
      <w:r w:rsidR="00FE48A5" w:rsidRPr="003371FB">
        <w:rPr>
          <w:rFonts w:ascii="Times New Roman" w:hAnsi="Times New Roman" w:hint="eastAsia"/>
        </w:rPr>
        <w:t>1</w:t>
      </w:r>
      <w:r w:rsidR="00FE48A5" w:rsidRPr="003371FB">
        <w:rPr>
          <w:rFonts w:ascii="Times New Roman" w:hAnsi="Times New Roman" w:hint="eastAsia"/>
        </w:rPr>
        <w:t>成</w:t>
      </w:r>
      <w:proofErr w:type="gramEnd"/>
      <w:r w:rsidR="00FE48A5" w:rsidRPr="003371FB">
        <w:rPr>
          <w:rFonts w:ascii="Times New Roman" w:hAnsi="Times New Roman" w:hint="eastAsia"/>
        </w:rPr>
        <w:t>，然</w:t>
      </w:r>
      <w:r w:rsidR="002C21AB" w:rsidRPr="003371FB">
        <w:rPr>
          <w:rFonts w:ascii="Times New Roman" w:hAnsi="Times New Roman" w:hint="eastAsia"/>
        </w:rPr>
        <w:t>女性肺癌個案與年俱增，</w:t>
      </w:r>
      <w:r w:rsidR="002C21AB" w:rsidRPr="003371FB">
        <w:rPr>
          <w:rFonts w:ascii="Times New Roman" w:hAnsi="Times New Roman"/>
        </w:rPr>
        <w:t>103</w:t>
      </w:r>
      <w:r w:rsidR="002C21AB" w:rsidRPr="003371FB">
        <w:rPr>
          <w:rFonts w:ascii="Times New Roman" w:hAnsi="Times New Roman"/>
        </w:rPr>
        <w:t>至</w:t>
      </w:r>
      <w:r w:rsidR="002C21AB" w:rsidRPr="003371FB">
        <w:rPr>
          <w:rFonts w:ascii="Times New Roman" w:hAnsi="Times New Roman"/>
        </w:rPr>
        <w:t>111</w:t>
      </w:r>
      <w:r w:rsidR="002C21AB" w:rsidRPr="003371FB">
        <w:rPr>
          <w:rFonts w:ascii="Times New Roman" w:hAnsi="Times New Roman"/>
        </w:rPr>
        <w:t>年不到</w:t>
      </w:r>
      <w:r w:rsidR="002C21AB" w:rsidRPr="003371FB">
        <w:rPr>
          <w:rFonts w:ascii="Times New Roman" w:hAnsi="Times New Roman"/>
        </w:rPr>
        <w:t>10</w:t>
      </w:r>
      <w:r w:rsidR="002C21AB" w:rsidRPr="003371FB">
        <w:rPr>
          <w:rFonts w:ascii="Times New Roman" w:hAnsi="Times New Roman"/>
        </w:rPr>
        <w:t>年間，</w:t>
      </w:r>
      <w:r w:rsidR="002C21AB" w:rsidRPr="003371FB">
        <w:rPr>
          <w:rFonts w:ascii="Times New Roman" w:hAnsi="Times New Roman" w:hint="eastAsia"/>
        </w:rPr>
        <w:t>新發生人數已自</w:t>
      </w:r>
      <w:r w:rsidR="002C21AB" w:rsidRPr="003371FB">
        <w:rPr>
          <w:rFonts w:ascii="Times New Roman" w:hAnsi="Times New Roman"/>
        </w:rPr>
        <w:t>5,136</w:t>
      </w:r>
      <w:r w:rsidR="002C21AB" w:rsidRPr="003371FB">
        <w:rPr>
          <w:rFonts w:ascii="Times New Roman" w:hAnsi="Times New Roman"/>
        </w:rPr>
        <w:t>人</w:t>
      </w:r>
      <w:proofErr w:type="gramStart"/>
      <w:r w:rsidR="002C21AB" w:rsidRPr="003371FB">
        <w:rPr>
          <w:rFonts w:ascii="Times New Roman" w:hAnsi="Times New Roman"/>
        </w:rPr>
        <w:t>遽</w:t>
      </w:r>
      <w:proofErr w:type="gramEnd"/>
      <w:r w:rsidR="002C21AB" w:rsidRPr="003371FB">
        <w:rPr>
          <w:rFonts w:ascii="Times New Roman" w:hAnsi="Times New Roman"/>
        </w:rPr>
        <w:t>增至</w:t>
      </w:r>
      <w:r w:rsidR="002C21AB" w:rsidRPr="003371FB">
        <w:rPr>
          <w:rFonts w:ascii="Times New Roman" w:hAnsi="Times New Roman"/>
        </w:rPr>
        <w:t>8,565</w:t>
      </w:r>
      <w:r w:rsidR="002C21AB" w:rsidRPr="003371FB">
        <w:rPr>
          <w:rFonts w:ascii="Times New Roman" w:hAnsi="Times New Roman"/>
        </w:rPr>
        <w:t>人</w:t>
      </w:r>
      <w:r w:rsidR="00280963" w:rsidRPr="003371FB">
        <w:rPr>
          <w:rFonts w:ascii="Times New Roman" w:hAnsi="Times New Roman" w:hint="eastAsia"/>
        </w:rPr>
        <w:t>（增幅達</w:t>
      </w:r>
      <w:r w:rsidR="00280963" w:rsidRPr="003371FB">
        <w:rPr>
          <w:rFonts w:ascii="Times New Roman" w:hAnsi="Times New Roman" w:hint="eastAsia"/>
        </w:rPr>
        <w:t>67%</w:t>
      </w:r>
      <w:r w:rsidR="00280963" w:rsidRPr="003371FB">
        <w:rPr>
          <w:rFonts w:ascii="Times New Roman" w:hAnsi="Times New Roman" w:hint="eastAsia"/>
        </w:rPr>
        <w:t>）</w:t>
      </w:r>
      <w:r w:rsidR="00FE48A5" w:rsidRPr="003371FB">
        <w:rPr>
          <w:rFonts w:ascii="Times New Roman" w:hAnsi="Times New Roman" w:hint="eastAsia"/>
        </w:rPr>
        <w:t>，</w:t>
      </w:r>
      <w:proofErr w:type="gramStart"/>
      <w:r w:rsidR="00FE48A5" w:rsidRPr="003371FB">
        <w:rPr>
          <w:rFonts w:ascii="Times New Roman" w:hAnsi="Times New Roman" w:hint="eastAsia"/>
        </w:rPr>
        <w:t>衛福部</w:t>
      </w:r>
      <w:proofErr w:type="gramEnd"/>
      <w:r w:rsidR="00FE48A5" w:rsidRPr="003371FB">
        <w:rPr>
          <w:rFonts w:ascii="Times New Roman" w:hAnsi="Times New Roman" w:hint="eastAsia"/>
        </w:rPr>
        <w:t>多年來忽</w:t>
      </w:r>
      <w:r w:rsidR="003371FB">
        <w:rPr>
          <w:rFonts w:ascii="Times New Roman" w:hAnsi="Times New Roman" w:hint="eastAsia"/>
        </w:rPr>
        <w:t>略</w:t>
      </w:r>
      <w:r w:rsidR="002817D5" w:rsidRPr="003371FB">
        <w:rPr>
          <w:rFonts w:ascii="Times New Roman" w:hAnsi="Times New Roman" w:hint="eastAsia"/>
        </w:rPr>
        <w:t>女性</w:t>
      </w:r>
      <w:proofErr w:type="gramStart"/>
      <w:r w:rsidR="002817D5" w:rsidRPr="003371FB">
        <w:rPr>
          <w:rFonts w:ascii="Times New Roman" w:hAnsi="Times New Roman" w:hint="eastAsia"/>
        </w:rPr>
        <w:t>不</w:t>
      </w:r>
      <w:proofErr w:type="gramEnd"/>
      <w:r w:rsidR="002817D5" w:rsidRPr="003371FB">
        <w:rPr>
          <w:rFonts w:ascii="Times New Roman" w:hAnsi="Times New Roman" w:hint="eastAsia"/>
        </w:rPr>
        <w:t>吸菸者</w:t>
      </w:r>
      <w:proofErr w:type="gramStart"/>
      <w:r w:rsidR="002817D5" w:rsidRPr="003371FB">
        <w:rPr>
          <w:rFonts w:ascii="Times New Roman" w:hAnsi="Times New Roman" w:hint="eastAsia"/>
        </w:rPr>
        <w:t>罹</w:t>
      </w:r>
      <w:proofErr w:type="gramEnd"/>
      <w:r w:rsidR="002817D5" w:rsidRPr="003371FB">
        <w:rPr>
          <w:rFonts w:ascii="Times New Roman" w:hAnsi="Times New Roman" w:hint="eastAsia"/>
        </w:rPr>
        <w:t>患肺癌之成因研究</w:t>
      </w:r>
      <w:r w:rsidR="00B8708F" w:rsidRPr="003371FB">
        <w:rPr>
          <w:rFonts w:ascii="Times New Roman" w:hAnsi="Times New Roman" w:hint="eastAsia"/>
        </w:rPr>
        <w:t>及因應防治策略</w:t>
      </w:r>
      <w:r w:rsidR="002817D5" w:rsidRPr="003371FB">
        <w:rPr>
          <w:rFonts w:ascii="Times New Roman" w:hAnsi="Times New Roman" w:hint="eastAsia"/>
        </w:rPr>
        <w:t>，</w:t>
      </w:r>
      <w:r w:rsidR="001C7682" w:rsidRPr="003371FB">
        <w:rPr>
          <w:rFonts w:ascii="Times New Roman" w:hAnsi="Times New Roman" w:hint="eastAsia"/>
        </w:rPr>
        <w:t>實</w:t>
      </w:r>
      <w:r w:rsidR="00B8708F" w:rsidRPr="003371FB">
        <w:rPr>
          <w:rFonts w:ascii="Times New Roman" w:hAnsi="Times New Roman" w:hint="eastAsia"/>
        </w:rPr>
        <w:t>難以保障女性健康權益。</w:t>
      </w:r>
    </w:p>
    <w:p w14:paraId="48EACAB4" w14:textId="665E9DD8" w:rsidR="000011C4" w:rsidRPr="0059027D" w:rsidRDefault="000011C4" w:rsidP="000011C4">
      <w:pPr>
        <w:pStyle w:val="3"/>
        <w:rPr>
          <w:rFonts w:ascii="Times New Roman" w:hAnsi="Times New Roman"/>
        </w:rPr>
      </w:pPr>
      <w:proofErr w:type="gramStart"/>
      <w:r>
        <w:rPr>
          <w:rFonts w:ascii="Times New Roman" w:hAnsi="Times New Roman" w:hint="eastAsia"/>
        </w:rPr>
        <w:t>此外，</w:t>
      </w:r>
      <w:proofErr w:type="gramEnd"/>
      <w:r>
        <w:rPr>
          <w:rFonts w:ascii="Times New Roman" w:hAnsi="Times New Roman" w:hint="eastAsia"/>
        </w:rPr>
        <w:t>為探討我國女性肺癌發生率持續攀升之原因，</w:t>
      </w:r>
      <w:r w:rsidRPr="0059027D">
        <w:rPr>
          <w:rFonts w:ascii="Times New Roman" w:hAnsi="Times New Roman" w:hint="eastAsia"/>
        </w:rPr>
        <w:t>本院邀請胸腔科醫師及</w:t>
      </w:r>
      <w:r>
        <w:rPr>
          <w:rFonts w:ascii="Times New Roman" w:hAnsi="Times New Roman" w:hint="eastAsia"/>
        </w:rPr>
        <w:t>相關</w:t>
      </w:r>
      <w:r w:rsidRPr="0059027D">
        <w:rPr>
          <w:rFonts w:ascii="Times New Roman" w:hAnsi="Times New Roman" w:hint="eastAsia"/>
        </w:rPr>
        <w:t>研究人員與會，</w:t>
      </w:r>
      <w:r>
        <w:rPr>
          <w:rFonts w:ascii="Times New Roman" w:hAnsi="Times New Roman" w:hint="eastAsia"/>
        </w:rPr>
        <w:t>分析</w:t>
      </w:r>
      <w:r w:rsidRPr="0059027D">
        <w:rPr>
          <w:rFonts w:ascii="Times New Roman" w:hAnsi="Times New Roman" w:hint="eastAsia"/>
        </w:rPr>
        <w:t>女性</w:t>
      </w:r>
      <w:proofErr w:type="gramStart"/>
      <w:r w:rsidRPr="0059027D">
        <w:rPr>
          <w:rFonts w:ascii="Times New Roman" w:hAnsi="Times New Roman" w:hint="eastAsia"/>
        </w:rPr>
        <w:t>不</w:t>
      </w:r>
      <w:proofErr w:type="gramEnd"/>
      <w:r w:rsidRPr="0059027D">
        <w:rPr>
          <w:rFonts w:ascii="Times New Roman" w:hAnsi="Times New Roman" w:hint="eastAsia"/>
        </w:rPr>
        <w:t>吸菸者</w:t>
      </w:r>
      <w:proofErr w:type="gramStart"/>
      <w:r w:rsidRPr="0059027D">
        <w:rPr>
          <w:rFonts w:ascii="Times New Roman" w:hAnsi="Times New Roman" w:hint="eastAsia"/>
        </w:rPr>
        <w:t>罹</w:t>
      </w:r>
      <w:proofErr w:type="gramEnd"/>
      <w:r w:rsidRPr="0059027D">
        <w:rPr>
          <w:rFonts w:ascii="Times New Roman" w:hAnsi="Times New Roman" w:hint="eastAsia"/>
        </w:rPr>
        <w:t>患肺癌之可能成因</w:t>
      </w:r>
      <w:r>
        <w:rPr>
          <w:rFonts w:ascii="Times New Roman" w:hAnsi="Times New Roman" w:hint="eastAsia"/>
        </w:rPr>
        <w:t>包括</w:t>
      </w:r>
      <w:r w:rsidRPr="0059027D">
        <w:rPr>
          <w:rFonts w:ascii="Times New Roman" w:hAnsi="Times New Roman" w:hint="eastAsia"/>
        </w:rPr>
        <w:t>：廚房油煙、空氣</w:t>
      </w:r>
      <w:r>
        <w:rPr>
          <w:rFonts w:ascii="Times New Roman" w:hAnsi="Times New Roman" w:hint="eastAsia"/>
        </w:rPr>
        <w:t>污</w:t>
      </w:r>
      <w:r w:rsidRPr="0059027D">
        <w:rPr>
          <w:rFonts w:ascii="Times New Roman" w:hAnsi="Times New Roman" w:hint="eastAsia"/>
        </w:rPr>
        <w:t>染、二手煙、</w:t>
      </w:r>
      <w:r>
        <w:rPr>
          <w:rFonts w:ascii="Times New Roman" w:hAnsi="Times New Roman" w:hint="eastAsia"/>
        </w:rPr>
        <w:t>生理</w:t>
      </w:r>
      <w:r w:rsidRPr="0059027D">
        <w:rPr>
          <w:rFonts w:ascii="Times New Roman" w:hAnsi="Times New Roman" w:hint="eastAsia"/>
        </w:rPr>
        <w:t>性別差異、基因</w:t>
      </w:r>
      <w:r>
        <w:rPr>
          <w:rFonts w:ascii="Times New Roman" w:hAnsi="Times New Roman" w:hint="eastAsia"/>
        </w:rPr>
        <w:t>變異及與環境因子交互作用</w:t>
      </w:r>
      <w:r w:rsidRPr="0059027D">
        <w:rPr>
          <w:rFonts w:ascii="Times New Roman" w:hAnsi="Times New Roman" w:hint="eastAsia"/>
        </w:rPr>
        <w:t>等，</w:t>
      </w:r>
      <w:proofErr w:type="gramStart"/>
      <w:r w:rsidRPr="0059027D">
        <w:rPr>
          <w:rFonts w:ascii="Times New Roman" w:hAnsi="Times New Roman" w:hint="eastAsia"/>
        </w:rPr>
        <w:t>摘述</w:t>
      </w:r>
      <w:r>
        <w:rPr>
          <w:rFonts w:ascii="Times New Roman" w:hAnsi="Times New Roman" w:hint="eastAsia"/>
        </w:rPr>
        <w:t>專家</w:t>
      </w:r>
      <w:proofErr w:type="gramEnd"/>
      <w:r>
        <w:rPr>
          <w:rFonts w:ascii="Times New Roman" w:hAnsi="Times New Roman" w:hint="eastAsia"/>
        </w:rPr>
        <w:t>學者</w:t>
      </w:r>
      <w:r w:rsidRPr="0059027D">
        <w:rPr>
          <w:rFonts w:ascii="Times New Roman" w:hAnsi="Times New Roman" w:hint="eastAsia"/>
        </w:rPr>
        <w:t>發言如下</w:t>
      </w:r>
      <w:r>
        <w:rPr>
          <w:rFonts w:ascii="Times New Roman" w:hAnsi="Times New Roman" w:hint="eastAsia"/>
        </w:rPr>
        <w:t>，或可提供針對女性</w:t>
      </w:r>
      <w:proofErr w:type="gramStart"/>
      <w:r>
        <w:rPr>
          <w:rFonts w:ascii="Times New Roman" w:hAnsi="Times New Roman" w:hint="eastAsia"/>
        </w:rPr>
        <w:t>不</w:t>
      </w:r>
      <w:proofErr w:type="gramEnd"/>
      <w:r>
        <w:rPr>
          <w:rFonts w:ascii="Times New Roman" w:hAnsi="Times New Roman" w:hint="eastAsia"/>
        </w:rPr>
        <w:t>吸菸者</w:t>
      </w:r>
      <w:proofErr w:type="gramStart"/>
      <w:r>
        <w:rPr>
          <w:rFonts w:ascii="Times New Roman" w:hAnsi="Times New Roman" w:hint="eastAsia"/>
        </w:rPr>
        <w:t>罹</w:t>
      </w:r>
      <w:proofErr w:type="gramEnd"/>
      <w:r>
        <w:rPr>
          <w:rFonts w:ascii="Times New Roman" w:hAnsi="Times New Roman" w:hint="eastAsia"/>
        </w:rPr>
        <w:t>患肺癌之衛教宣導及防治策略參考</w:t>
      </w:r>
      <w:r w:rsidRPr="0059027D">
        <w:rPr>
          <w:rFonts w:ascii="Times New Roman" w:hAnsi="Times New Roman" w:hint="eastAsia"/>
        </w:rPr>
        <w:t>：</w:t>
      </w:r>
    </w:p>
    <w:p w14:paraId="726F2CFC" w14:textId="2B7F597C" w:rsidR="000011C4" w:rsidRPr="00D37102" w:rsidRDefault="000011C4" w:rsidP="000011C4">
      <w:pPr>
        <w:pStyle w:val="4"/>
        <w:rPr>
          <w:rFonts w:ascii="Times New Roman" w:hAnsi="Times New Roman"/>
        </w:rPr>
      </w:pPr>
      <w:r w:rsidRPr="00D37102">
        <w:rPr>
          <w:rFonts w:ascii="Times New Roman" w:hAnsi="Times New Roman"/>
        </w:rPr>
        <w:t>煮食暴露時間越多，得到肺癌的機率越大</w:t>
      </w:r>
      <w:r w:rsidRPr="00D37102">
        <w:rPr>
          <w:rFonts w:ascii="Times New Roman" w:hAnsi="Times New Roman" w:hint="eastAsia"/>
        </w:rPr>
        <w:t>；</w:t>
      </w:r>
      <w:proofErr w:type="gramStart"/>
      <w:r w:rsidRPr="00D37102">
        <w:rPr>
          <w:rFonts w:ascii="Times New Roman" w:hAnsi="Times New Roman" w:hint="eastAsia"/>
        </w:rPr>
        <w:t>以</w:t>
      </w:r>
      <w:r>
        <w:rPr>
          <w:rFonts w:ascii="Times New Roman" w:hAnsi="Times New Roman" w:hint="eastAsia"/>
        </w:rPr>
        <w:t>煎</w:t>
      </w:r>
      <w:r w:rsidRPr="00D37102">
        <w:rPr>
          <w:rFonts w:ascii="Times New Roman" w:hAnsi="Times New Roman" w:hint="eastAsia"/>
        </w:rPr>
        <w:t>炸方</w:t>
      </w:r>
      <w:r w:rsidRPr="00D37102">
        <w:rPr>
          <w:rFonts w:ascii="Times New Roman" w:hAnsi="Times New Roman"/>
        </w:rPr>
        <w:t>式</w:t>
      </w:r>
      <w:proofErr w:type="gramEnd"/>
      <w:r w:rsidRPr="00D37102">
        <w:rPr>
          <w:rFonts w:ascii="Times New Roman" w:hAnsi="Times New Roman"/>
        </w:rPr>
        <w:t>烹調者，得到肺癌的風險較高；使用豬油得到肺癌的風險，是使用植物油的</w:t>
      </w:r>
      <w:r w:rsidRPr="00D37102">
        <w:rPr>
          <w:rFonts w:ascii="Times New Roman" w:hAnsi="Times New Roman"/>
        </w:rPr>
        <w:t>2</w:t>
      </w:r>
      <w:r w:rsidRPr="00D37102">
        <w:rPr>
          <w:rFonts w:ascii="Times New Roman" w:hAnsi="Times New Roman"/>
        </w:rPr>
        <w:t>倍；</w:t>
      </w:r>
      <w:proofErr w:type="gramStart"/>
      <w:r w:rsidRPr="00D37102">
        <w:rPr>
          <w:rFonts w:ascii="Times New Roman" w:hAnsi="Times New Roman"/>
        </w:rPr>
        <w:t>若煮食</w:t>
      </w:r>
      <w:proofErr w:type="gramEnd"/>
      <w:r w:rsidR="00524E3E">
        <w:rPr>
          <w:rFonts w:ascii="Times New Roman" w:hAnsi="Times New Roman" w:hint="eastAsia"/>
        </w:rPr>
        <w:t>時</w:t>
      </w:r>
      <w:r w:rsidRPr="00D37102">
        <w:rPr>
          <w:rFonts w:ascii="Times New Roman" w:hAnsi="Times New Roman"/>
        </w:rPr>
        <w:t>有使用抽油煙機，風險則可降低</w:t>
      </w:r>
      <w:r w:rsidRPr="00D37102">
        <w:rPr>
          <w:rFonts w:ascii="Times New Roman" w:hAnsi="Times New Roman"/>
        </w:rPr>
        <w:t>50%</w:t>
      </w:r>
      <w:r w:rsidRPr="00D37102">
        <w:rPr>
          <w:rFonts w:ascii="Times New Roman" w:hAnsi="Times New Roman"/>
        </w:rPr>
        <w:t>以上。雖不能論證廚房油煙是最重要導致肺癌的危險因子，但</w:t>
      </w:r>
      <w:r>
        <w:rPr>
          <w:rFonts w:ascii="Times New Roman" w:hAnsi="Times New Roman" w:hint="eastAsia"/>
        </w:rPr>
        <w:t>它</w:t>
      </w:r>
      <w:r w:rsidRPr="00D37102">
        <w:rPr>
          <w:rFonts w:ascii="Times New Roman" w:hAnsi="Times New Roman"/>
        </w:rPr>
        <w:t>確實是因子之</w:t>
      </w:r>
      <w:proofErr w:type="gramStart"/>
      <w:r w:rsidRPr="00D37102">
        <w:rPr>
          <w:rFonts w:ascii="Times New Roman" w:hAnsi="Times New Roman"/>
        </w:rPr>
        <w:t>一</w:t>
      </w:r>
      <w:proofErr w:type="gramEnd"/>
      <w:r w:rsidRPr="00D37102">
        <w:rPr>
          <w:rFonts w:ascii="Times New Roman" w:hAnsi="Times New Roman"/>
        </w:rPr>
        <w:t>。</w:t>
      </w:r>
    </w:p>
    <w:p w14:paraId="2E1DB855" w14:textId="77777777" w:rsidR="000011C4" w:rsidRPr="00B0671F" w:rsidRDefault="000011C4" w:rsidP="000011C4">
      <w:pPr>
        <w:pStyle w:val="4"/>
        <w:rPr>
          <w:rFonts w:ascii="Times New Roman" w:hAnsi="Times New Roman"/>
        </w:rPr>
      </w:pPr>
      <w:r w:rsidRPr="00B0671F">
        <w:rPr>
          <w:rFonts w:ascii="Times New Roman" w:hAnsi="Times New Roman"/>
        </w:rPr>
        <w:t>PM</w:t>
      </w:r>
      <w:r w:rsidRPr="00B0671F">
        <w:rPr>
          <w:rFonts w:ascii="Times New Roman" w:hAnsi="Times New Roman"/>
          <w:vertAlign w:val="subscript"/>
        </w:rPr>
        <w:t>2.5</w:t>
      </w:r>
      <w:r>
        <w:rPr>
          <w:rStyle w:val="afe"/>
          <w:rFonts w:ascii="Times New Roman" w:hAnsi="Times New Roman"/>
        </w:rPr>
        <w:footnoteReference w:id="7"/>
      </w:r>
      <w:r w:rsidRPr="00B0671F">
        <w:rPr>
          <w:rFonts w:ascii="Times New Roman" w:hAnsi="Times New Roman"/>
        </w:rPr>
        <w:t>濃度</w:t>
      </w:r>
      <w:r>
        <w:rPr>
          <w:rFonts w:ascii="Times New Roman" w:hAnsi="Times New Roman" w:hint="eastAsia"/>
        </w:rPr>
        <w:t>與</w:t>
      </w:r>
      <w:r w:rsidRPr="00B0671F">
        <w:rPr>
          <w:rFonts w:ascii="Times New Roman" w:hAnsi="Times New Roman"/>
        </w:rPr>
        <w:t>肺癌有關，</w:t>
      </w:r>
      <w:r w:rsidRPr="00B0671F">
        <w:rPr>
          <w:rFonts w:ascii="Times New Roman" w:hAnsi="Times New Roman"/>
        </w:rPr>
        <w:t>PM</w:t>
      </w:r>
      <w:r w:rsidRPr="00B0671F">
        <w:rPr>
          <w:rFonts w:ascii="Times New Roman" w:hAnsi="Times New Roman"/>
          <w:vertAlign w:val="subscript"/>
        </w:rPr>
        <w:t>2.5</w:t>
      </w:r>
      <w:r w:rsidRPr="00B0671F">
        <w:rPr>
          <w:rFonts w:ascii="Times New Roman" w:hAnsi="Times New Roman"/>
        </w:rPr>
        <w:t>不是只來自煮菜</w:t>
      </w:r>
      <w:r>
        <w:rPr>
          <w:rFonts w:ascii="Times New Roman" w:hAnsi="Times New Roman" w:hint="eastAsia"/>
        </w:rPr>
        <w:t>油煙</w:t>
      </w:r>
      <w:r w:rsidRPr="00B0671F">
        <w:rPr>
          <w:rFonts w:ascii="Times New Roman" w:hAnsi="Times New Roman"/>
        </w:rPr>
        <w:t>，還有寺廟燒香、工業廢氣等等。</w:t>
      </w:r>
      <w:r w:rsidRPr="0059599E">
        <w:rPr>
          <w:rFonts w:ascii="Times New Roman" w:hAnsi="Times New Roman" w:hint="eastAsia"/>
        </w:rPr>
        <w:t>我們可以選擇食物烹調方式，但不能選擇不呼吸。</w:t>
      </w:r>
      <w:r w:rsidRPr="00B0671F">
        <w:rPr>
          <w:rFonts w:ascii="Times New Roman" w:hAnsi="Times New Roman"/>
        </w:rPr>
        <w:t>臺灣不同</w:t>
      </w:r>
      <w:r w:rsidRPr="00B0671F">
        <w:rPr>
          <w:rFonts w:ascii="Times New Roman" w:hAnsi="Times New Roman"/>
        </w:rPr>
        <w:lastRenderedPageBreak/>
        <w:t>的地區空氣</w:t>
      </w:r>
      <w:r>
        <w:rPr>
          <w:rFonts w:ascii="Times New Roman" w:hAnsi="Times New Roman" w:hint="eastAsia"/>
        </w:rPr>
        <w:t>污</w:t>
      </w:r>
      <w:r w:rsidRPr="00B0671F">
        <w:rPr>
          <w:rFonts w:ascii="Times New Roman" w:hAnsi="Times New Roman"/>
        </w:rPr>
        <w:t>染情況不同，肺癌發生率</w:t>
      </w:r>
      <w:r>
        <w:rPr>
          <w:rFonts w:ascii="Times New Roman" w:hAnsi="Times New Roman" w:hint="eastAsia"/>
        </w:rPr>
        <w:t>也有所差異</w:t>
      </w:r>
      <w:r w:rsidRPr="00B0671F">
        <w:rPr>
          <w:rFonts w:ascii="Times New Roman" w:hAnsi="Times New Roman"/>
        </w:rPr>
        <w:t>。</w:t>
      </w:r>
      <w:proofErr w:type="gramStart"/>
      <w:r w:rsidRPr="00280963">
        <w:rPr>
          <w:rFonts w:ascii="Times New Roman" w:hAnsi="Times New Roman" w:hint="eastAsia"/>
        </w:rPr>
        <w:t>此外，</w:t>
      </w:r>
      <w:proofErr w:type="gramEnd"/>
      <w:r w:rsidRPr="00280963">
        <w:rPr>
          <w:rFonts w:ascii="Times New Roman" w:hAnsi="Times New Roman" w:hint="eastAsia"/>
        </w:rPr>
        <w:t>空氣</w:t>
      </w:r>
      <w:r>
        <w:rPr>
          <w:rFonts w:ascii="Times New Roman" w:hAnsi="Times New Roman" w:hint="eastAsia"/>
        </w:rPr>
        <w:t>污</w:t>
      </w:r>
      <w:r w:rsidRPr="00280963">
        <w:rPr>
          <w:rFonts w:ascii="Times New Roman" w:hAnsi="Times New Roman" w:hint="eastAsia"/>
        </w:rPr>
        <w:t>染也</w:t>
      </w:r>
      <w:r>
        <w:rPr>
          <w:rFonts w:ascii="Times New Roman" w:hAnsi="Times New Roman" w:hint="eastAsia"/>
        </w:rPr>
        <w:t>可能導致</w:t>
      </w:r>
      <w:r w:rsidRPr="00280963">
        <w:rPr>
          <w:rFonts w:ascii="Times New Roman" w:hAnsi="Times New Roman" w:hint="eastAsia"/>
        </w:rPr>
        <w:t>基因突變</w:t>
      </w:r>
      <w:r>
        <w:rPr>
          <w:rFonts w:ascii="Times New Roman" w:hAnsi="Times New Roman" w:hint="eastAsia"/>
        </w:rPr>
        <w:t>。</w:t>
      </w:r>
    </w:p>
    <w:p w14:paraId="4535673A" w14:textId="77777777" w:rsidR="000011C4" w:rsidRDefault="000011C4" w:rsidP="000011C4">
      <w:pPr>
        <w:pStyle w:val="4"/>
        <w:rPr>
          <w:rFonts w:ascii="Times New Roman" w:hAnsi="Times New Roman"/>
        </w:rPr>
      </w:pPr>
      <w:r w:rsidRPr="00D37102">
        <w:rPr>
          <w:rFonts w:ascii="Times New Roman" w:hAnsi="Times New Roman"/>
        </w:rPr>
        <w:t>二手</w:t>
      </w:r>
      <w:proofErr w:type="gramStart"/>
      <w:r w:rsidRPr="00D37102">
        <w:rPr>
          <w:rFonts w:ascii="Times New Roman" w:hAnsi="Times New Roman"/>
        </w:rPr>
        <w:t>菸</w:t>
      </w:r>
      <w:proofErr w:type="gramEnd"/>
      <w:r w:rsidRPr="00D37102">
        <w:rPr>
          <w:rFonts w:ascii="Times New Roman" w:hAnsi="Times New Roman"/>
        </w:rPr>
        <w:t>暴露是</w:t>
      </w:r>
      <w:r>
        <w:rPr>
          <w:rFonts w:ascii="Times New Roman" w:hAnsi="Times New Roman" w:hint="eastAsia"/>
        </w:rPr>
        <w:t>造成</w:t>
      </w:r>
      <w:r w:rsidRPr="00D37102">
        <w:rPr>
          <w:rFonts w:ascii="Times New Roman" w:hAnsi="Times New Roman"/>
        </w:rPr>
        <w:t>女性得到肺癌的原因之一，暴露於二手</w:t>
      </w:r>
      <w:proofErr w:type="gramStart"/>
      <w:r w:rsidRPr="00D37102">
        <w:rPr>
          <w:rFonts w:ascii="Times New Roman" w:hAnsi="Times New Roman"/>
        </w:rPr>
        <w:t>菸</w:t>
      </w:r>
      <w:proofErr w:type="gramEnd"/>
      <w:r w:rsidRPr="00D37102">
        <w:rPr>
          <w:rFonts w:ascii="Times New Roman" w:hAnsi="Times New Roman"/>
        </w:rPr>
        <w:t>者得到肺癌的機率約</w:t>
      </w:r>
      <w:r w:rsidRPr="00D37102">
        <w:rPr>
          <w:rFonts w:ascii="Times New Roman" w:hAnsi="Times New Roman" w:hint="eastAsia"/>
        </w:rPr>
        <w:t>為未暴露者的</w:t>
      </w:r>
      <w:r w:rsidRPr="00D37102">
        <w:rPr>
          <w:rFonts w:ascii="Times New Roman" w:hAnsi="Times New Roman"/>
        </w:rPr>
        <w:t>1.</w:t>
      </w:r>
      <w:r>
        <w:rPr>
          <w:rFonts w:ascii="Times New Roman" w:hAnsi="Times New Roman" w:hint="eastAsia"/>
        </w:rPr>
        <w:t>3</w:t>
      </w:r>
      <w:r>
        <w:rPr>
          <w:rFonts w:ascii="Times New Roman" w:hAnsi="Times New Roman" w:hint="eastAsia"/>
        </w:rPr>
        <w:t>至</w:t>
      </w:r>
      <w:r>
        <w:rPr>
          <w:rFonts w:ascii="Times New Roman" w:hAnsi="Times New Roman" w:hint="eastAsia"/>
        </w:rPr>
        <w:t>2</w:t>
      </w:r>
      <w:r w:rsidRPr="00D37102">
        <w:rPr>
          <w:rFonts w:ascii="Times New Roman" w:hAnsi="Times New Roman"/>
        </w:rPr>
        <w:t>倍。</w:t>
      </w:r>
    </w:p>
    <w:p w14:paraId="2CC5E773" w14:textId="77777777" w:rsidR="000011C4" w:rsidRPr="00D37102" w:rsidRDefault="000011C4" w:rsidP="000011C4">
      <w:pPr>
        <w:pStyle w:val="4"/>
        <w:rPr>
          <w:rFonts w:ascii="Times New Roman" w:hAnsi="Times New Roman"/>
        </w:rPr>
      </w:pPr>
      <w:r w:rsidRPr="00D37102">
        <w:rPr>
          <w:rFonts w:ascii="Times New Roman" w:hAnsi="Times New Roman"/>
        </w:rPr>
        <w:t>環境與基因的加成作用是不可忽視的</w:t>
      </w:r>
      <w:r w:rsidRPr="00D37102">
        <w:rPr>
          <w:rFonts w:ascii="Times New Roman" w:hAnsi="Times New Roman" w:hint="eastAsia"/>
        </w:rPr>
        <w:t>，</w:t>
      </w:r>
      <w:r w:rsidRPr="00D37102">
        <w:rPr>
          <w:rFonts w:ascii="Times New Roman" w:hAnsi="Times New Roman"/>
        </w:rPr>
        <w:t>同樣的環境中</w:t>
      </w:r>
      <w:r w:rsidRPr="00D37102">
        <w:rPr>
          <w:rFonts w:ascii="Times New Roman" w:hAnsi="Times New Roman" w:hint="eastAsia"/>
        </w:rPr>
        <w:t>，</w:t>
      </w:r>
      <w:r w:rsidRPr="00D37102">
        <w:rPr>
          <w:rFonts w:ascii="Times New Roman" w:hAnsi="Times New Roman"/>
        </w:rPr>
        <w:t>女性比較容易得到疾病，這稱為易感性。</w:t>
      </w:r>
    </w:p>
    <w:p w14:paraId="3F4CF647" w14:textId="77777777" w:rsidR="000011C4" w:rsidRDefault="000011C4" w:rsidP="000011C4">
      <w:pPr>
        <w:pStyle w:val="4"/>
        <w:rPr>
          <w:rFonts w:ascii="Times New Roman" w:hAnsi="Times New Roman"/>
        </w:rPr>
      </w:pPr>
      <w:r>
        <w:rPr>
          <w:rFonts w:ascii="Times New Roman" w:hAnsi="Times New Roman" w:hint="eastAsia"/>
        </w:rPr>
        <w:t>相較於歐美國家，肺腺癌</w:t>
      </w:r>
      <w:r w:rsidRPr="00122F38">
        <w:rPr>
          <w:rFonts w:ascii="Times New Roman" w:hAnsi="Times New Roman" w:hint="eastAsia"/>
        </w:rPr>
        <w:t>EGFR</w:t>
      </w:r>
      <w:r>
        <w:rPr>
          <w:rStyle w:val="afe"/>
          <w:rFonts w:ascii="Times New Roman" w:hAnsi="Times New Roman"/>
        </w:rPr>
        <w:footnoteReference w:id="8"/>
      </w:r>
      <w:r w:rsidRPr="00122F38">
        <w:rPr>
          <w:rFonts w:ascii="Times New Roman" w:hAnsi="Times New Roman" w:hint="eastAsia"/>
        </w:rPr>
        <w:t>突變在東亞比較多</w:t>
      </w:r>
      <w:r>
        <w:rPr>
          <w:rFonts w:ascii="Times New Roman" w:hAnsi="Times New Roman" w:hint="eastAsia"/>
        </w:rPr>
        <w:t>，</w:t>
      </w:r>
      <w:r w:rsidRPr="00122F38">
        <w:rPr>
          <w:rFonts w:ascii="Times New Roman" w:hAnsi="Times New Roman" w:hint="eastAsia"/>
        </w:rPr>
        <w:t>可高達</w:t>
      </w:r>
      <w:r w:rsidRPr="00122F38">
        <w:rPr>
          <w:rFonts w:ascii="Times New Roman" w:hAnsi="Times New Roman" w:hint="eastAsia"/>
        </w:rPr>
        <w:t>50%</w:t>
      </w:r>
      <w:r w:rsidRPr="00122F38">
        <w:rPr>
          <w:rFonts w:ascii="Times New Roman" w:hAnsi="Times New Roman" w:hint="eastAsia"/>
        </w:rPr>
        <w:t>以上。</w:t>
      </w:r>
    </w:p>
    <w:p w14:paraId="0690D0EC" w14:textId="38FDABB8" w:rsidR="000011C4" w:rsidRDefault="000011C4" w:rsidP="000011C4">
      <w:pPr>
        <w:pStyle w:val="4"/>
        <w:rPr>
          <w:rFonts w:ascii="Times New Roman" w:hAnsi="Times New Roman"/>
        </w:rPr>
      </w:pPr>
      <w:r w:rsidRPr="00F5311E">
        <w:rPr>
          <w:rFonts w:ascii="Times New Roman" w:hAnsi="Times New Roman"/>
        </w:rPr>
        <w:t>亞洲國家如：臺灣、新加坡、南韓等國</w:t>
      </w:r>
      <w:r>
        <w:rPr>
          <w:rFonts w:ascii="Times New Roman" w:hAnsi="Times New Roman" w:hint="eastAsia"/>
        </w:rPr>
        <w:t>，女性肺癌個案</w:t>
      </w:r>
      <w:r w:rsidRPr="00F5311E">
        <w:rPr>
          <w:rFonts w:ascii="Times New Roman" w:hAnsi="Times New Roman"/>
        </w:rPr>
        <w:t>抽菸比率都很低，美國肺癌</w:t>
      </w:r>
      <w:r>
        <w:rPr>
          <w:rFonts w:ascii="Times New Roman" w:hAnsi="Times New Roman" w:hint="eastAsia"/>
        </w:rPr>
        <w:t>個案</w:t>
      </w:r>
      <w:r w:rsidRPr="00F5311E">
        <w:rPr>
          <w:rFonts w:ascii="Times New Roman" w:hAnsi="Times New Roman"/>
        </w:rPr>
        <w:t>則不論男女</w:t>
      </w:r>
      <w:r>
        <w:rPr>
          <w:rFonts w:ascii="Times New Roman" w:hAnsi="Times New Roman" w:hint="eastAsia"/>
        </w:rPr>
        <w:t>，</w:t>
      </w:r>
      <w:r w:rsidRPr="00F5311E">
        <w:rPr>
          <w:rFonts w:ascii="Times New Roman" w:hAnsi="Times New Roman"/>
        </w:rPr>
        <w:t>大多與吸菸相關。</w:t>
      </w:r>
      <w:r w:rsidRPr="00122F38">
        <w:rPr>
          <w:rFonts w:ascii="Times New Roman" w:hAnsi="Times New Roman" w:hint="eastAsia"/>
        </w:rPr>
        <w:t>臺灣肺腺癌基因變化跟西方世界不一樣，透過研究蛋白質體結果，發現特定基因與環境因子可能跟</w:t>
      </w:r>
      <w:proofErr w:type="gramStart"/>
      <w:r w:rsidRPr="00122F38">
        <w:rPr>
          <w:rFonts w:ascii="Times New Roman" w:hAnsi="Times New Roman" w:hint="eastAsia"/>
        </w:rPr>
        <w:t>不</w:t>
      </w:r>
      <w:proofErr w:type="gramEnd"/>
      <w:r w:rsidRPr="00122F38">
        <w:rPr>
          <w:rFonts w:ascii="Times New Roman" w:hAnsi="Times New Roman" w:hint="eastAsia"/>
        </w:rPr>
        <w:t>抽菸肺癌</w:t>
      </w:r>
      <w:r w:rsidR="00524E3E">
        <w:rPr>
          <w:rFonts w:ascii="Times New Roman" w:hAnsi="Times New Roman" w:hint="eastAsia"/>
        </w:rPr>
        <w:t>的發生</w:t>
      </w:r>
      <w:r w:rsidRPr="00122F38">
        <w:rPr>
          <w:rFonts w:ascii="Times New Roman" w:hAnsi="Times New Roman" w:hint="eastAsia"/>
        </w:rPr>
        <w:t>有關，</w:t>
      </w:r>
      <w:r>
        <w:rPr>
          <w:rFonts w:ascii="Times New Roman" w:hAnsi="Times New Roman" w:hint="eastAsia"/>
        </w:rPr>
        <w:t>目前仍待更深入之研究。</w:t>
      </w:r>
    </w:p>
    <w:p w14:paraId="7CAB9A03" w14:textId="61A96F5D" w:rsidR="000011C4" w:rsidRDefault="000011C4" w:rsidP="000011C4">
      <w:pPr>
        <w:pStyle w:val="4"/>
        <w:rPr>
          <w:rFonts w:ascii="Times New Roman" w:hAnsi="Times New Roman"/>
        </w:rPr>
      </w:pPr>
      <w:r w:rsidRPr="008B0810">
        <w:rPr>
          <w:rFonts w:ascii="Times New Roman" w:hAnsi="Times New Roman" w:hint="eastAsia"/>
        </w:rPr>
        <w:t>最近有研究發現生育因子</w:t>
      </w:r>
      <w:proofErr w:type="gramStart"/>
      <w:r w:rsidRPr="008B0810">
        <w:rPr>
          <w:rFonts w:ascii="Times New Roman" w:hAnsi="Times New Roman" w:hint="eastAsia"/>
        </w:rPr>
        <w:t>（</w:t>
      </w:r>
      <w:proofErr w:type="gramEnd"/>
      <w:r w:rsidRPr="008B0810">
        <w:rPr>
          <w:rFonts w:ascii="Times New Roman" w:hAnsi="Times New Roman" w:hint="eastAsia"/>
        </w:rPr>
        <w:t>Reproduction factor</w:t>
      </w:r>
      <w:r w:rsidRPr="008B0810">
        <w:rPr>
          <w:rFonts w:ascii="Times New Roman" w:hAnsi="Times New Roman" w:hint="eastAsia"/>
        </w:rPr>
        <w:t>，包括：停經、初經時間點、生育、哺乳…</w:t>
      </w:r>
      <w:proofErr w:type="gramStart"/>
      <w:r w:rsidRPr="008B0810">
        <w:rPr>
          <w:rFonts w:ascii="Times New Roman" w:hAnsi="Times New Roman" w:hint="eastAsia"/>
        </w:rPr>
        <w:t>…</w:t>
      </w:r>
      <w:proofErr w:type="gramEnd"/>
      <w:r w:rsidRPr="008B0810">
        <w:rPr>
          <w:rFonts w:ascii="Times New Roman" w:hAnsi="Times New Roman" w:hint="eastAsia"/>
        </w:rPr>
        <w:t>等</w:t>
      </w:r>
      <w:proofErr w:type="gramStart"/>
      <w:r w:rsidRPr="008B0810">
        <w:rPr>
          <w:rFonts w:ascii="Times New Roman" w:hAnsi="Times New Roman" w:hint="eastAsia"/>
        </w:rPr>
        <w:t>）</w:t>
      </w:r>
      <w:proofErr w:type="gramEnd"/>
      <w:r>
        <w:rPr>
          <w:rFonts w:ascii="Times New Roman" w:hAnsi="Times New Roman" w:hint="eastAsia"/>
        </w:rPr>
        <w:t>與肺</w:t>
      </w:r>
      <w:r w:rsidRPr="008B0810">
        <w:rPr>
          <w:rFonts w:ascii="Times New Roman" w:hAnsi="Times New Roman" w:hint="eastAsia"/>
        </w:rPr>
        <w:t>癌發生</w:t>
      </w:r>
      <w:r>
        <w:rPr>
          <w:rFonts w:ascii="Times New Roman" w:hAnsi="Times New Roman" w:hint="eastAsia"/>
        </w:rPr>
        <w:t>存在關聯，或許可以解釋女性肺癌發生率較高的現象。</w:t>
      </w:r>
    </w:p>
    <w:p w14:paraId="6815B7EA" w14:textId="2E3A4B7C" w:rsidR="00F252E7" w:rsidRPr="00F252E7" w:rsidRDefault="00F252E7" w:rsidP="00F252E7">
      <w:pPr>
        <w:pStyle w:val="3"/>
        <w:rPr>
          <w:rFonts w:ascii="Times New Roman" w:hAnsi="Times New Roman"/>
        </w:rPr>
      </w:pPr>
      <w:r w:rsidRPr="00F252E7">
        <w:rPr>
          <w:rFonts w:ascii="Times New Roman" w:hAnsi="Times New Roman"/>
        </w:rPr>
        <w:t>綜上，肺癌為我國癌症死因之首，依國際研究指出，</w:t>
      </w:r>
      <w:r w:rsidRPr="00F252E7">
        <w:rPr>
          <w:rFonts w:ascii="Times New Roman" w:hAnsi="Times New Roman"/>
        </w:rPr>
        <w:t>70%</w:t>
      </w:r>
      <w:r w:rsidRPr="00F252E7">
        <w:rPr>
          <w:rFonts w:ascii="Times New Roman" w:hAnsi="Times New Roman"/>
        </w:rPr>
        <w:t>肺癌死亡個案可歸因於「吸菸」，且相較於未吸菸者，長期吸菸會增加</w:t>
      </w:r>
      <w:r w:rsidRPr="00F252E7">
        <w:rPr>
          <w:rFonts w:ascii="Times New Roman" w:hAnsi="Times New Roman"/>
        </w:rPr>
        <w:t>10</w:t>
      </w:r>
      <w:r w:rsidRPr="00F252E7">
        <w:rPr>
          <w:rFonts w:ascii="Times New Roman" w:hAnsi="Times New Roman"/>
        </w:rPr>
        <w:t>至</w:t>
      </w:r>
      <w:r w:rsidRPr="00F252E7">
        <w:rPr>
          <w:rFonts w:ascii="Times New Roman" w:hAnsi="Times New Roman"/>
        </w:rPr>
        <w:t>30</w:t>
      </w:r>
      <w:r w:rsidRPr="00F252E7">
        <w:rPr>
          <w:rFonts w:ascii="Times New Roman" w:hAnsi="Times New Roman"/>
        </w:rPr>
        <w:t>倍的肺癌風險，故多年來肺癌防治核心策略多側重於</w:t>
      </w:r>
      <w:proofErr w:type="gramStart"/>
      <w:r w:rsidRPr="00F252E7">
        <w:rPr>
          <w:rFonts w:ascii="Times New Roman" w:hAnsi="Times New Roman"/>
        </w:rPr>
        <w:t>菸</w:t>
      </w:r>
      <w:proofErr w:type="gramEnd"/>
      <w:r w:rsidRPr="00F252E7">
        <w:rPr>
          <w:rFonts w:ascii="Times New Roman" w:hAnsi="Times New Roman"/>
        </w:rPr>
        <w:t>害防制，臺灣亦自</w:t>
      </w:r>
      <w:r w:rsidRPr="00F252E7">
        <w:rPr>
          <w:rFonts w:ascii="Times New Roman" w:hAnsi="Times New Roman"/>
        </w:rPr>
        <w:t>86</w:t>
      </w:r>
      <w:r w:rsidRPr="00F252E7">
        <w:rPr>
          <w:rFonts w:ascii="Times New Roman" w:hAnsi="Times New Roman"/>
        </w:rPr>
        <w:t>年起實施</w:t>
      </w:r>
      <w:proofErr w:type="gramStart"/>
      <w:r w:rsidRPr="00F252E7">
        <w:rPr>
          <w:rFonts w:ascii="Times New Roman" w:hAnsi="Times New Roman"/>
        </w:rPr>
        <w:t>菸</w:t>
      </w:r>
      <w:proofErr w:type="gramEnd"/>
      <w:r w:rsidRPr="00F252E7">
        <w:rPr>
          <w:rFonts w:ascii="Times New Roman" w:hAnsi="Times New Roman"/>
        </w:rPr>
        <w:t>害防制法，以維護國民健康。</w:t>
      </w:r>
      <w:proofErr w:type="gramStart"/>
      <w:r w:rsidRPr="00F252E7">
        <w:rPr>
          <w:rFonts w:ascii="Times New Roman" w:hAnsi="Times New Roman"/>
        </w:rPr>
        <w:t>惟</w:t>
      </w:r>
      <w:proofErr w:type="gramEnd"/>
      <w:r w:rsidRPr="00F252E7">
        <w:rPr>
          <w:rFonts w:ascii="Times New Roman" w:hAnsi="Times New Roman"/>
        </w:rPr>
        <w:t>縱使我國</w:t>
      </w:r>
      <w:proofErr w:type="gramStart"/>
      <w:r w:rsidRPr="00F252E7">
        <w:rPr>
          <w:rFonts w:ascii="Times New Roman" w:hAnsi="Times New Roman"/>
        </w:rPr>
        <w:t>菸</w:t>
      </w:r>
      <w:proofErr w:type="gramEnd"/>
      <w:r w:rsidRPr="00F252E7">
        <w:rPr>
          <w:rFonts w:ascii="Times New Roman" w:hAnsi="Times New Roman"/>
        </w:rPr>
        <w:t>害防制法</w:t>
      </w:r>
      <w:r w:rsidR="00986A9B" w:rsidRPr="00F252E7">
        <w:rPr>
          <w:rFonts w:ascii="Times New Roman" w:hAnsi="Times New Roman"/>
        </w:rPr>
        <w:t>施行</w:t>
      </w:r>
      <w:r w:rsidRPr="00F252E7">
        <w:rPr>
          <w:rFonts w:ascii="Times New Roman" w:hAnsi="Times New Roman"/>
        </w:rPr>
        <w:t>迄今已近</w:t>
      </w:r>
      <w:r w:rsidRPr="00F252E7">
        <w:rPr>
          <w:rFonts w:ascii="Times New Roman" w:hAnsi="Times New Roman"/>
        </w:rPr>
        <w:t>30</w:t>
      </w:r>
      <w:r w:rsidRPr="00F252E7">
        <w:rPr>
          <w:rFonts w:ascii="Times New Roman" w:hAnsi="Times New Roman"/>
        </w:rPr>
        <w:t>年，吸菸人口逐年下降，肺癌新發生人數仍逐年持續增加，其中女性肺癌標準化發生率增幅明顯較男性更高，且歷年女性肺癌個案</w:t>
      </w:r>
      <w:proofErr w:type="gramStart"/>
      <w:r w:rsidRPr="00F252E7">
        <w:rPr>
          <w:rFonts w:ascii="Times New Roman" w:hAnsi="Times New Roman"/>
        </w:rPr>
        <w:t>9</w:t>
      </w:r>
      <w:r w:rsidRPr="00F252E7">
        <w:rPr>
          <w:rFonts w:ascii="Times New Roman" w:hAnsi="Times New Roman"/>
        </w:rPr>
        <w:t>成以上均未有</w:t>
      </w:r>
      <w:proofErr w:type="gramEnd"/>
      <w:r w:rsidRPr="00F252E7">
        <w:rPr>
          <w:rFonts w:ascii="Times New Roman" w:hAnsi="Times New Roman"/>
        </w:rPr>
        <w:t>吸菸史，意即多數女</w:t>
      </w:r>
      <w:r w:rsidRPr="00F252E7">
        <w:rPr>
          <w:rFonts w:ascii="Times New Roman" w:hAnsi="Times New Roman"/>
        </w:rPr>
        <w:lastRenderedPageBreak/>
        <w:t>性</w:t>
      </w:r>
      <w:proofErr w:type="gramStart"/>
      <w:r w:rsidRPr="00F252E7">
        <w:rPr>
          <w:rFonts w:ascii="Times New Roman" w:hAnsi="Times New Roman"/>
        </w:rPr>
        <w:t>罹</w:t>
      </w:r>
      <w:proofErr w:type="gramEnd"/>
      <w:r w:rsidRPr="00F252E7">
        <w:rPr>
          <w:rFonts w:ascii="Times New Roman" w:hAnsi="Times New Roman"/>
        </w:rPr>
        <w:t>患肺癌之成因，並非吸菸造成。然而，</w:t>
      </w:r>
      <w:proofErr w:type="gramStart"/>
      <w:r w:rsidRPr="00F252E7">
        <w:rPr>
          <w:rFonts w:ascii="Times New Roman" w:hAnsi="Times New Roman"/>
        </w:rPr>
        <w:t>衛福部</w:t>
      </w:r>
      <w:proofErr w:type="gramEnd"/>
      <w:r w:rsidRPr="00F252E7">
        <w:rPr>
          <w:rFonts w:ascii="Times New Roman" w:hAnsi="Times New Roman"/>
        </w:rPr>
        <w:t>補助辦理肺癌相關之研究計畫，卻未將女性</w:t>
      </w:r>
      <w:proofErr w:type="gramStart"/>
      <w:r w:rsidRPr="00F252E7">
        <w:rPr>
          <w:rFonts w:ascii="Times New Roman" w:hAnsi="Times New Roman"/>
        </w:rPr>
        <w:t>不</w:t>
      </w:r>
      <w:proofErr w:type="gramEnd"/>
      <w:r w:rsidRPr="00F252E7">
        <w:rPr>
          <w:rFonts w:ascii="Times New Roman" w:hAnsi="Times New Roman"/>
        </w:rPr>
        <w:t>吸菸者</w:t>
      </w:r>
      <w:proofErr w:type="gramStart"/>
      <w:r w:rsidRPr="00F252E7">
        <w:rPr>
          <w:rFonts w:ascii="Times New Roman" w:hAnsi="Times New Roman"/>
        </w:rPr>
        <w:t>罹</w:t>
      </w:r>
      <w:proofErr w:type="gramEnd"/>
      <w:r w:rsidRPr="00F252E7">
        <w:rPr>
          <w:rFonts w:ascii="Times New Roman" w:hAnsi="Times New Roman"/>
        </w:rPr>
        <w:t>患肺癌之成因納入研究範疇，</w:t>
      </w:r>
      <w:proofErr w:type="gramStart"/>
      <w:r w:rsidRPr="00F252E7">
        <w:rPr>
          <w:rFonts w:ascii="Times New Roman" w:hAnsi="Times New Roman"/>
        </w:rPr>
        <w:t>亦遲未</w:t>
      </w:r>
      <w:proofErr w:type="gramEnd"/>
      <w:r w:rsidRPr="00F252E7">
        <w:rPr>
          <w:rFonts w:ascii="Times New Roman" w:hAnsi="Times New Roman"/>
        </w:rPr>
        <w:t>建置針對女性</w:t>
      </w:r>
      <w:proofErr w:type="gramStart"/>
      <w:r w:rsidRPr="00F252E7">
        <w:rPr>
          <w:rFonts w:ascii="Times New Roman" w:hAnsi="Times New Roman"/>
        </w:rPr>
        <w:t>不</w:t>
      </w:r>
      <w:proofErr w:type="gramEnd"/>
      <w:r w:rsidRPr="00F252E7">
        <w:rPr>
          <w:rFonts w:ascii="Times New Roman" w:hAnsi="Times New Roman"/>
        </w:rPr>
        <w:t>吸菸者之有效肺癌防治策略。為健全女性健康權益保障，</w:t>
      </w:r>
      <w:proofErr w:type="gramStart"/>
      <w:r w:rsidRPr="00F252E7">
        <w:rPr>
          <w:rFonts w:ascii="Times New Roman" w:hAnsi="Times New Roman"/>
        </w:rPr>
        <w:t>衛福部允</w:t>
      </w:r>
      <w:proofErr w:type="gramEnd"/>
      <w:r w:rsidRPr="00F252E7">
        <w:rPr>
          <w:rFonts w:ascii="Times New Roman" w:hAnsi="Times New Roman"/>
        </w:rPr>
        <w:t>應正視</w:t>
      </w:r>
      <w:proofErr w:type="gramStart"/>
      <w:r w:rsidRPr="00F252E7">
        <w:rPr>
          <w:rFonts w:ascii="Times New Roman" w:hAnsi="Times New Roman"/>
        </w:rPr>
        <w:t>不</w:t>
      </w:r>
      <w:proofErr w:type="gramEnd"/>
      <w:r w:rsidRPr="00F252E7">
        <w:rPr>
          <w:rFonts w:ascii="Times New Roman" w:hAnsi="Times New Roman"/>
        </w:rPr>
        <w:t>吸菸女性之肺癌成因研究，並規劃</w:t>
      </w:r>
      <w:proofErr w:type="gramStart"/>
      <w:r w:rsidRPr="00F252E7">
        <w:rPr>
          <w:rFonts w:ascii="Times New Roman" w:hAnsi="Times New Roman"/>
        </w:rPr>
        <w:t>菸</w:t>
      </w:r>
      <w:proofErr w:type="gramEnd"/>
      <w:r w:rsidRPr="00F252E7">
        <w:rPr>
          <w:rFonts w:ascii="Times New Roman" w:hAnsi="Times New Roman"/>
        </w:rPr>
        <w:t>害防制以外之</w:t>
      </w:r>
      <w:r w:rsidR="00986A9B">
        <w:rPr>
          <w:rFonts w:ascii="Times New Roman" w:hAnsi="Times New Roman" w:hint="eastAsia"/>
        </w:rPr>
        <w:t>有效</w:t>
      </w:r>
      <w:r w:rsidRPr="00F252E7">
        <w:rPr>
          <w:rFonts w:ascii="Times New Roman" w:hAnsi="Times New Roman"/>
        </w:rPr>
        <w:t>預防措施及強化相關衛教宣導，以降低女性</w:t>
      </w:r>
      <w:proofErr w:type="gramStart"/>
      <w:r w:rsidRPr="00F252E7">
        <w:rPr>
          <w:rFonts w:ascii="Times New Roman" w:hAnsi="Times New Roman"/>
        </w:rPr>
        <w:t>罹</w:t>
      </w:r>
      <w:proofErr w:type="gramEnd"/>
      <w:r w:rsidRPr="00F252E7">
        <w:rPr>
          <w:rFonts w:ascii="Times New Roman" w:hAnsi="Times New Roman"/>
        </w:rPr>
        <w:t>患肺癌風險，落實性別健康之實質平等。</w:t>
      </w:r>
    </w:p>
    <w:p w14:paraId="0786E82B" w14:textId="58B883CC" w:rsidR="00C21E08" w:rsidRPr="00C74E18" w:rsidRDefault="00C21E08" w:rsidP="00C21E08">
      <w:pPr>
        <w:pStyle w:val="2"/>
        <w:rPr>
          <w:rFonts w:ascii="Times New Roman" w:hAnsi="Times New Roman"/>
          <w:b/>
        </w:rPr>
      </w:pPr>
      <w:r w:rsidRPr="00C74E18">
        <w:rPr>
          <w:rFonts w:ascii="Times New Roman" w:hAnsi="Times New Roman" w:hint="eastAsia"/>
          <w:b/>
        </w:rPr>
        <w:t>肺癌早期發現及治療，得以有效提升個案存活率及減少醫療費用</w:t>
      </w:r>
      <w:r w:rsidR="007D0133" w:rsidRPr="00C74E18">
        <w:rPr>
          <w:rFonts w:ascii="Times New Roman" w:hAnsi="Times New Roman" w:hint="eastAsia"/>
          <w:b/>
        </w:rPr>
        <w:t>負擔</w:t>
      </w:r>
      <w:r w:rsidRPr="00C74E18">
        <w:rPr>
          <w:rFonts w:ascii="Times New Roman" w:hAnsi="Times New Roman" w:hint="eastAsia"/>
          <w:b/>
        </w:rPr>
        <w:t>。我國自</w:t>
      </w:r>
      <w:r w:rsidRPr="00C74E18">
        <w:rPr>
          <w:rFonts w:ascii="Times New Roman" w:hAnsi="Times New Roman" w:hint="eastAsia"/>
          <w:b/>
        </w:rPr>
        <w:t>111</w:t>
      </w:r>
      <w:r w:rsidRPr="00C74E18">
        <w:rPr>
          <w:rFonts w:ascii="Times New Roman" w:hAnsi="Times New Roman" w:hint="eastAsia"/>
          <w:b/>
        </w:rPr>
        <w:t>年</w:t>
      </w:r>
      <w:r w:rsidRPr="00C74E18">
        <w:rPr>
          <w:rFonts w:ascii="Times New Roman" w:hAnsi="Times New Roman" w:hint="eastAsia"/>
          <w:b/>
        </w:rPr>
        <w:t>7</w:t>
      </w:r>
      <w:r w:rsidRPr="00C74E18">
        <w:rPr>
          <w:rFonts w:ascii="Times New Roman" w:hAnsi="Times New Roman" w:hint="eastAsia"/>
          <w:b/>
        </w:rPr>
        <w:t>月起針對重度吸菸及具肺癌家族史等</w:t>
      </w:r>
      <w:r w:rsidRPr="00C74E18">
        <w:rPr>
          <w:rFonts w:ascii="Times New Roman" w:hAnsi="Times New Roman" w:hint="eastAsia"/>
          <w:b/>
        </w:rPr>
        <w:t>2</w:t>
      </w:r>
      <w:r w:rsidRPr="00C74E18">
        <w:rPr>
          <w:rFonts w:ascii="Times New Roman" w:hAnsi="Times New Roman" w:hint="eastAsia"/>
          <w:b/>
        </w:rPr>
        <w:t>大肺癌高風險族群進行肺癌篩檢，</w:t>
      </w:r>
      <w:r w:rsidR="00374456">
        <w:rPr>
          <w:rFonts w:ascii="Times New Roman" w:hAnsi="Times New Roman" w:hint="eastAsia"/>
          <w:b/>
        </w:rPr>
        <w:t>政策</w:t>
      </w:r>
      <w:r w:rsidR="000011C4">
        <w:rPr>
          <w:rFonts w:ascii="Times New Roman" w:hAnsi="Times New Roman" w:hint="eastAsia"/>
          <w:b/>
        </w:rPr>
        <w:t>立意</w:t>
      </w:r>
      <w:r w:rsidR="00C6339E">
        <w:rPr>
          <w:rFonts w:ascii="Times New Roman" w:hAnsi="Times New Roman" w:hint="eastAsia"/>
          <w:b/>
        </w:rPr>
        <w:t>雖佳</w:t>
      </w:r>
      <w:r w:rsidR="00C6339E" w:rsidRPr="00E43EC7">
        <w:rPr>
          <w:rFonts w:ascii="Times New Roman" w:hAnsi="Times New Roman" w:hint="eastAsia"/>
          <w:b/>
        </w:rPr>
        <w:t>，</w:t>
      </w:r>
      <w:r w:rsidRPr="00E43EC7">
        <w:rPr>
          <w:rFonts w:ascii="Times New Roman" w:hAnsi="Times New Roman" w:hint="eastAsia"/>
          <w:b/>
        </w:rPr>
        <w:t>然完成</w:t>
      </w:r>
      <w:r w:rsidR="00374456" w:rsidRPr="00E43EC7">
        <w:rPr>
          <w:rFonts w:ascii="Times New Roman" w:hAnsi="Times New Roman" w:hint="eastAsia"/>
          <w:b/>
        </w:rPr>
        <w:t>檢查</w:t>
      </w:r>
      <w:r w:rsidRPr="00E43EC7">
        <w:rPr>
          <w:rFonts w:ascii="Times New Roman" w:hAnsi="Times New Roman" w:hint="eastAsia"/>
          <w:b/>
        </w:rPr>
        <w:t>人次</w:t>
      </w:r>
      <w:r w:rsidR="004E1EFB" w:rsidRPr="00E43EC7">
        <w:rPr>
          <w:rFonts w:ascii="Times New Roman" w:hAnsi="Times New Roman" w:hint="eastAsia"/>
          <w:b/>
        </w:rPr>
        <w:t>僅</w:t>
      </w:r>
      <w:r w:rsidR="002119D6" w:rsidRPr="00E43EC7">
        <w:rPr>
          <w:rFonts w:ascii="Times New Roman" w:hAnsi="Times New Roman" w:hint="eastAsia"/>
          <w:b/>
        </w:rPr>
        <w:t>達</w:t>
      </w:r>
      <w:r w:rsidRPr="00E43EC7">
        <w:rPr>
          <w:rFonts w:ascii="Times New Roman" w:hAnsi="Times New Roman" w:hint="eastAsia"/>
          <w:b/>
        </w:rPr>
        <w:t>預期數量</w:t>
      </w:r>
      <w:r w:rsidRPr="00E43EC7">
        <w:rPr>
          <w:rFonts w:ascii="Times New Roman" w:hAnsi="Times New Roman" w:hint="eastAsia"/>
          <w:b/>
        </w:rPr>
        <w:t>1</w:t>
      </w:r>
      <w:r w:rsidR="000011C4" w:rsidRPr="00E43EC7">
        <w:rPr>
          <w:rFonts w:ascii="Times New Roman" w:hAnsi="Times New Roman" w:hint="eastAsia"/>
          <w:b/>
        </w:rPr>
        <w:t>至</w:t>
      </w:r>
      <w:proofErr w:type="gramStart"/>
      <w:r w:rsidR="000011C4" w:rsidRPr="00E43EC7">
        <w:rPr>
          <w:rFonts w:ascii="Times New Roman" w:hAnsi="Times New Roman" w:hint="eastAsia"/>
          <w:b/>
        </w:rPr>
        <w:t>3</w:t>
      </w:r>
      <w:r w:rsidRPr="00E43EC7">
        <w:rPr>
          <w:rFonts w:ascii="Times New Roman" w:hAnsi="Times New Roman" w:hint="eastAsia"/>
          <w:b/>
        </w:rPr>
        <w:t>成</w:t>
      </w:r>
      <w:proofErr w:type="gramEnd"/>
      <w:r w:rsidR="00C74E18" w:rsidRPr="00E43EC7">
        <w:rPr>
          <w:rFonts w:ascii="Times New Roman" w:hAnsi="Times New Roman" w:hint="eastAsia"/>
          <w:b/>
        </w:rPr>
        <w:t>，</w:t>
      </w:r>
      <w:proofErr w:type="gramStart"/>
      <w:r w:rsidR="00E7380F" w:rsidRPr="00E43EC7">
        <w:rPr>
          <w:rFonts w:ascii="Times New Roman" w:hAnsi="Times New Roman" w:hint="eastAsia"/>
          <w:b/>
        </w:rPr>
        <w:t>篩檢可近</w:t>
      </w:r>
      <w:proofErr w:type="gramEnd"/>
      <w:r w:rsidR="00E7380F" w:rsidRPr="00E43EC7">
        <w:rPr>
          <w:rFonts w:ascii="Times New Roman" w:hAnsi="Times New Roman" w:hint="eastAsia"/>
          <w:b/>
        </w:rPr>
        <w:t>性及民眾參與率顯有待提升。又，臺灣</w:t>
      </w:r>
      <w:proofErr w:type="gramStart"/>
      <w:r w:rsidR="00E7380F" w:rsidRPr="00E43EC7">
        <w:rPr>
          <w:rFonts w:ascii="Times New Roman" w:hAnsi="Times New Roman" w:hint="eastAsia"/>
          <w:b/>
        </w:rPr>
        <w:t>9</w:t>
      </w:r>
      <w:r w:rsidR="00E7380F" w:rsidRPr="00E43EC7">
        <w:rPr>
          <w:rFonts w:ascii="Times New Roman" w:hAnsi="Times New Roman" w:hint="eastAsia"/>
          <w:b/>
        </w:rPr>
        <w:t>成</w:t>
      </w:r>
      <w:proofErr w:type="gramEnd"/>
      <w:r w:rsidR="00E7380F" w:rsidRPr="00E43EC7">
        <w:rPr>
          <w:rFonts w:ascii="Times New Roman" w:hAnsi="Times New Roman" w:hint="eastAsia"/>
          <w:b/>
        </w:rPr>
        <w:t>以上女性肺癌個案未有吸菸史，諸多導致肺癌之風險因子猶待</w:t>
      </w:r>
      <w:proofErr w:type="gramStart"/>
      <w:r w:rsidR="00E7380F" w:rsidRPr="00E43EC7">
        <w:rPr>
          <w:rFonts w:ascii="Times New Roman" w:hAnsi="Times New Roman" w:hint="eastAsia"/>
          <w:b/>
        </w:rPr>
        <w:t>釐</w:t>
      </w:r>
      <w:proofErr w:type="gramEnd"/>
      <w:r w:rsidR="00E7380F" w:rsidRPr="00E43EC7">
        <w:rPr>
          <w:rFonts w:ascii="Times New Roman" w:hAnsi="Times New Roman" w:hint="eastAsia"/>
          <w:b/>
        </w:rPr>
        <w:t>清，</w:t>
      </w:r>
      <w:proofErr w:type="gramStart"/>
      <w:r w:rsidR="00E7380F" w:rsidRPr="00E43EC7">
        <w:rPr>
          <w:rFonts w:ascii="Times New Roman" w:hAnsi="Times New Roman" w:hint="eastAsia"/>
          <w:b/>
        </w:rPr>
        <w:t>衛福部</w:t>
      </w:r>
      <w:proofErr w:type="gramEnd"/>
      <w:r w:rsidR="00E7380F" w:rsidRPr="00E43EC7">
        <w:rPr>
          <w:rFonts w:ascii="Times New Roman" w:hAnsi="Times New Roman" w:hint="eastAsia"/>
          <w:b/>
        </w:rPr>
        <w:t>現行僅將重度吸菸者及具肺癌家族史者納入肺癌篩檢計畫之作法，覆蓋率及保護力仍有不足，</w:t>
      </w:r>
      <w:r w:rsidR="000523BE" w:rsidRPr="00E43EC7">
        <w:rPr>
          <w:rFonts w:ascii="Times New Roman" w:hAnsi="Times New Roman" w:hint="eastAsia"/>
          <w:b/>
        </w:rPr>
        <w:t>亟待</w:t>
      </w:r>
      <w:proofErr w:type="gramStart"/>
      <w:r w:rsidR="000523BE" w:rsidRPr="00E43EC7">
        <w:rPr>
          <w:rFonts w:ascii="Times New Roman" w:hAnsi="Times New Roman" w:hint="eastAsia"/>
          <w:b/>
        </w:rPr>
        <w:t>衛福部</w:t>
      </w:r>
      <w:proofErr w:type="gramEnd"/>
      <w:r w:rsidR="000523BE" w:rsidRPr="00E43EC7">
        <w:rPr>
          <w:rFonts w:ascii="Times New Roman" w:hAnsi="Times New Roman" w:hint="eastAsia"/>
          <w:b/>
        </w:rPr>
        <w:t>持續精進</w:t>
      </w:r>
      <w:r w:rsidR="00280963" w:rsidRPr="00E43EC7">
        <w:rPr>
          <w:rFonts w:ascii="Times New Roman" w:hAnsi="Times New Roman" w:hint="eastAsia"/>
          <w:b/>
        </w:rPr>
        <w:t>：</w:t>
      </w:r>
    </w:p>
    <w:p w14:paraId="73F7486E" w14:textId="0136B2BE" w:rsidR="002E28FC" w:rsidRPr="000D1B4C" w:rsidRDefault="002E28FC" w:rsidP="000D1B4C">
      <w:pPr>
        <w:pStyle w:val="3"/>
        <w:rPr>
          <w:rFonts w:ascii="Times New Roman" w:hAnsi="Times New Roman"/>
          <w:bCs w:val="0"/>
        </w:rPr>
      </w:pPr>
      <w:r>
        <w:rPr>
          <w:rFonts w:ascii="Times New Roman" w:hAnsi="Times New Roman" w:hint="eastAsia"/>
        </w:rPr>
        <w:t>依</w:t>
      </w:r>
      <w:r w:rsidRPr="002E28FC">
        <w:rPr>
          <w:rFonts w:ascii="Times New Roman" w:hAnsi="Times New Roman" w:hint="eastAsia"/>
        </w:rPr>
        <w:t>腫瘤大小</w:t>
      </w:r>
      <w:r w:rsidR="004819F3">
        <w:rPr>
          <w:rFonts w:ascii="Times New Roman" w:hAnsi="Times New Roman" w:hint="eastAsia"/>
        </w:rPr>
        <w:t>及</w:t>
      </w:r>
      <w:r w:rsidRPr="002E28FC">
        <w:rPr>
          <w:rFonts w:ascii="Times New Roman" w:hAnsi="Times New Roman" w:hint="eastAsia"/>
        </w:rPr>
        <w:t>轉移</w:t>
      </w:r>
      <w:r w:rsidR="004819F3">
        <w:rPr>
          <w:rFonts w:ascii="Times New Roman" w:hAnsi="Times New Roman" w:hint="eastAsia"/>
        </w:rPr>
        <w:t>情形</w:t>
      </w:r>
      <w:r>
        <w:rPr>
          <w:rFonts w:ascii="Times New Roman" w:hAnsi="Times New Roman" w:hint="eastAsia"/>
        </w:rPr>
        <w:t>，肺癌病程</w:t>
      </w:r>
      <w:r w:rsidR="00491D53">
        <w:rPr>
          <w:rFonts w:ascii="Times New Roman" w:hAnsi="Times New Roman" w:hint="eastAsia"/>
        </w:rPr>
        <w:t>可</w:t>
      </w:r>
      <w:r w:rsidR="0006773A">
        <w:rPr>
          <w:rFonts w:ascii="Times New Roman" w:hAnsi="Times New Roman" w:hint="eastAsia"/>
        </w:rPr>
        <w:t>再</w:t>
      </w:r>
      <w:r>
        <w:rPr>
          <w:rFonts w:ascii="Times New Roman" w:hAnsi="Times New Roman" w:hint="eastAsia"/>
        </w:rPr>
        <w:t>細分為</w:t>
      </w:r>
      <w:r w:rsidR="002119D6">
        <w:rPr>
          <w:rFonts w:ascii="Times New Roman" w:hAnsi="Times New Roman" w:hint="eastAsia"/>
        </w:rPr>
        <w:t>第</w:t>
      </w:r>
      <w:r>
        <w:rPr>
          <w:rFonts w:ascii="Times New Roman" w:hAnsi="Times New Roman" w:hint="eastAsia"/>
        </w:rPr>
        <w:t>1</w:t>
      </w:r>
      <w:r>
        <w:rPr>
          <w:rFonts w:ascii="Times New Roman" w:hAnsi="Times New Roman" w:hint="eastAsia"/>
        </w:rPr>
        <w:t>至</w:t>
      </w:r>
      <w:r>
        <w:rPr>
          <w:rFonts w:ascii="Times New Roman" w:hAnsi="Times New Roman" w:hint="eastAsia"/>
        </w:rPr>
        <w:t>4</w:t>
      </w:r>
      <w:r>
        <w:rPr>
          <w:rFonts w:ascii="Times New Roman" w:hAnsi="Times New Roman" w:hint="eastAsia"/>
        </w:rPr>
        <w:t>期</w:t>
      </w:r>
      <w:r w:rsidRPr="002E28FC">
        <w:rPr>
          <w:rFonts w:ascii="Times New Roman" w:hAnsi="Times New Roman" w:hint="eastAsia"/>
        </w:rPr>
        <w:t>，</w:t>
      </w:r>
      <w:r>
        <w:rPr>
          <w:rFonts w:ascii="Times New Roman" w:hAnsi="Times New Roman" w:hint="eastAsia"/>
        </w:rPr>
        <w:t>以</w:t>
      </w:r>
      <w:r w:rsidR="002119D6">
        <w:rPr>
          <w:rFonts w:ascii="Times New Roman" w:hAnsi="Times New Roman" w:hint="eastAsia"/>
        </w:rPr>
        <w:t>第</w:t>
      </w:r>
      <w:r>
        <w:rPr>
          <w:rFonts w:ascii="Times New Roman" w:hAnsi="Times New Roman" w:hint="eastAsia"/>
        </w:rPr>
        <w:t>1</w:t>
      </w:r>
      <w:r>
        <w:rPr>
          <w:rFonts w:ascii="Times New Roman" w:hAnsi="Times New Roman" w:hint="eastAsia"/>
        </w:rPr>
        <w:t>期病症最輕微，預後較佳；</w:t>
      </w:r>
      <w:r w:rsidR="002119D6">
        <w:rPr>
          <w:rFonts w:ascii="Times New Roman" w:hAnsi="Times New Roman" w:hint="eastAsia"/>
        </w:rPr>
        <w:t>第</w:t>
      </w:r>
      <w:r>
        <w:rPr>
          <w:rFonts w:ascii="Times New Roman" w:hAnsi="Times New Roman" w:hint="eastAsia"/>
        </w:rPr>
        <w:t>4</w:t>
      </w:r>
      <w:r>
        <w:rPr>
          <w:rFonts w:ascii="Times New Roman" w:hAnsi="Times New Roman" w:hint="eastAsia"/>
        </w:rPr>
        <w:t>期病症最嚴重，癌細胞多</w:t>
      </w:r>
      <w:r w:rsidR="007D0133">
        <w:rPr>
          <w:rFonts w:ascii="Times New Roman" w:hAnsi="Times New Roman" w:hint="eastAsia"/>
        </w:rPr>
        <w:t>已</w:t>
      </w:r>
      <w:r>
        <w:rPr>
          <w:rFonts w:ascii="Times New Roman" w:hAnsi="Times New Roman" w:hint="eastAsia"/>
        </w:rPr>
        <w:t>遠端轉移至腦部、骨頭、肝臟等處。又，</w:t>
      </w:r>
      <w:r w:rsidRPr="008B4196">
        <w:rPr>
          <w:rFonts w:ascii="Times New Roman" w:hAnsi="Times New Roman"/>
        </w:rPr>
        <w:t>肺癌存活率</w:t>
      </w:r>
      <w:proofErr w:type="gramStart"/>
      <w:r w:rsidR="0006773A">
        <w:rPr>
          <w:rFonts w:ascii="Times New Roman" w:hAnsi="Times New Roman" w:hint="eastAsia"/>
        </w:rPr>
        <w:t>與</w:t>
      </w:r>
      <w:r w:rsidRPr="008B4196">
        <w:rPr>
          <w:rFonts w:ascii="Times New Roman" w:hAnsi="Times New Roman"/>
        </w:rPr>
        <w:t>確診期</w:t>
      </w:r>
      <w:proofErr w:type="gramEnd"/>
      <w:r w:rsidRPr="008B4196">
        <w:rPr>
          <w:rFonts w:ascii="Times New Roman" w:hAnsi="Times New Roman"/>
        </w:rPr>
        <w:t>別</w:t>
      </w:r>
      <w:r w:rsidR="0006773A">
        <w:rPr>
          <w:rFonts w:ascii="Times New Roman" w:hAnsi="Times New Roman" w:hint="eastAsia"/>
        </w:rPr>
        <w:t>密切相關</w:t>
      </w:r>
      <w:r w:rsidRPr="008B4196">
        <w:rPr>
          <w:rFonts w:ascii="Times New Roman" w:hAnsi="Times New Roman"/>
        </w:rPr>
        <w:t>，第</w:t>
      </w:r>
      <w:r w:rsidRPr="008B4196">
        <w:rPr>
          <w:rFonts w:ascii="Times New Roman" w:hAnsi="Times New Roman"/>
        </w:rPr>
        <w:t>4</w:t>
      </w:r>
      <w:r w:rsidRPr="008B4196">
        <w:rPr>
          <w:rFonts w:ascii="Times New Roman" w:hAnsi="Times New Roman"/>
        </w:rPr>
        <w:t>期</w:t>
      </w:r>
      <w:r>
        <w:rPr>
          <w:rFonts w:ascii="Times New Roman" w:hAnsi="Times New Roman" w:hint="eastAsia"/>
        </w:rPr>
        <w:t>肺癌</w:t>
      </w:r>
      <w:r>
        <w:rPr>
          <w:rFonts w:ascii="Times New Roman" w:hAnsi="Times New Roman" w:hint="eastAsia"/>
        </w:rPr>
        <w:t>5</w:t>
      </w:r>
      <w:r>
        <w:rPr>
          <w:rFonts w:ascii="Times New Roman" w:hAnsi="Times New Roman" w:hint="eastAsia"/>
        </w:rPr>
        <w:t>年相對存活率</w:t>
      </w:r>
      <w:r w:rsidR="00D52447">
        <w:rPr>
          <w:rStyle w:val="afe"/>
          <w:rFonts w:ascii="Times New Roman" w:hAnsi="Times New Roman"/>
        </w:rPr>
        <w:footnoteReference w:id="9"/>
      </w:r>
      <w:r>
        <w:rPr>
          <w:rFonts w:ascii="Times New Roman" w:hAnsi="Times New Roman" w:hint="eastAsia"/>
        </w:rPr>
        <w:t>僅約</w:t>
      </w:r>
      <w:r>
        <w:rPr>
          <w:rFonts w:ascii="Times New Roman" w:hAnsi="Times New Roman" w:hint="eastAsia"/>
        </w:rPr>
        <w:t>13.8%</w:t>
      </w:r>
      <w:r>
        <w:rPr>
          <w:rFonts w:ascii="Times New Roman" w:hAnsi="Times New Roman" w:hint="eastAsia"/>
        </w:rPr>
        <w:t>，第</w:t>
      </w:r>
      <w:r>
        <w:rPr>
          <w:rFonts w:ascii="Times New Roman" w:hAnsi="Times New Roman" w:hint="eastAsia"/>
        </w:rPr>
        <w:t>1</w:t>
      </w:r>
      <w:r>
        <w:rPr>
          <w:rFonts w:ascii="Times New Roman" w:hAnsi="Times New Roman" w:hint="eastAsia"/>
        </w:rPr>
        <w:t>期肺癌</w:t>
      </w:r>
      <w:r>
        <w:rPr>
          <w:rFonts w:ascii="Times New Roman" w:hAnsi="Times New Roman" w:hint="eastAsia"/>
        </w:rPr>
        <w:t>5</w:t>
      </w:r>
      <w:r w:rsidR="007D0133">
        <w:rPr>
          <w:rFonts w:ascii="Times New Roman" w:hAnsi="Times New Roman" w:hint="eastAsia"/>
        </w:rPr>
        <w:t>年</w:t>
      </w:r>
      <w:r>
        <w:rPr>
          <w:rFonts w:ascii="Times New Roman" w:hAnsi="Times New Roman" w:hint="eastAsia"/>
        </w:rPr>
        <w:t>相對存活率</w:t>
      </w:r>
      <w:r w:rsidR="00A22BD4">
        <w:rPr>
          <w:rFonts w:ascii="Times New Roman" w:hAnsi="Times New Roman" w:hint="eastAsia"/>
        </w:rPr>
        <w:t>則</w:t>
      </w:r>
      <w:r>
        <w:rPr>
          <w:rFonts w:ascii="Times New Roman" w:hAnsi="Times New Roman" w:hint="eastAsia"/>
        </w:rPr>
        <w:t>可達</w:t>
      </w:r>
      <w:r>
        <w:rPr>
          <w:rFonts w:ascii="Times New Roman" w:hAnsi="Times New Roman" w:hint="eastAsia"/>
        </w:rPr>
        <w:t>95.5%</w:t>
      </w:r>
      <w:r>
        <w:rPr>
          <w:rFonts w:ascii="Times New Roman" w:hAnsi="Times New Roman" w:hint="eastAsia"/>
        </w:rPr>
        <w:t>（圖</w:t>
      </w:r>
      <w:r w:rsidR="007D0133">
        <w:rPr>
          <w:rFonts w:ascii="Times New Roman" w:hAnsi="Times New Roman" w:hint="eastAsia"/>
        </w:rPr>
        <w:t>1</w:t>
      </w:r>
      <w:r w:rsidR="00445A55">
        <w:rPr>
          <w:rFonts w:ascii="Times New Roman" w:hAnsi="Times New Roman" w:hint="eastAsia"/>
        </w:rPr>
        <w:t>2</w:t>
      </w:r>
      <w:r>
        <w:rPr>
          <w:rFonts w:ascii="Times New Roman" w:hAnsi="Times New Roman" w:hint="eastAsia"/>
        </w:rPr>
        <w:t>）</w:t>
      </w:r>
      <w:r w:rsidR="008D3CE4">
        <w:rPr>
          <w:rFonts w:ascii="Times New Roman" w:hAnsi="Times New Roman" w:hint="eastAsia"/>
        </w:rPr>
        <w:t>，</w:t>
      </w:r>
      <w:r w:rsidR="00A62EE2">
        <w:rPr>
          <w:rFonts w:ascii="Times New Roman" w:hAnsi="Times New Roman" w:hint="eastAsia"/>
        </w:rPr>
        <w:t>及早發現與介入治療，對肺癌個案之存活預後，至關重要。</w:t>
      </w:r>
      <w:r w:rsidR="000D1B4C">
        <w:rPr>
          <w:rFonts w:ascii="Times New Roman" w:hAnsi="Times New Roman" w:hint="eastAsia"/>
        </w:rPr>
        <w:t>而</w:t>
      </w:r>
      <w:r w:rsidR="000D1B4C" w:rsidRPr="000D1B4C">
        <w:rPr>
          <w:rFonts w:ascii="Times New Roman" w:hAnsi="Times New Roman" w:hint="eastAsia"/>
        </w:rPr>
        <w:t>相較胸部</w:t>
      </w:r>
      <w:r w:rsidR="000D1B4C" w:rsidRPr="000D1B4C">
        <w:rPr>
          <w:rFonts w:ascii="Times New Roman" w:hAnsi="Times New Roman" w:hint="eastAsia"/>
        </w:rPr>
        <w:t>X</w:t>
      </w:r>
      <w:r w:rsidR="000D1B4C" w:rsidRPr="000D1B4C">
        <w:rPr>
          <w:rFonts w:ascii="Times New Roman" w:hAnsi="Times New Roman" w:hint="eastAsia"/>
        </w:rPr>
        <w:t>光檢查，胸部低劑量電腦斷層（</w:t>
      </w:r>
      <w:r w:rsidR="000D1B4C" w:rsidRPr="00F252E7">
        <w:rPr>
          <w:rFonts w:ascii="Times New Roman" w:hAnsi="Times New Roman"/>
          <w:u w:val="single"/>
        </w:rPr>
        <w:t>Low-Dose Computed Tomography</w:t>
      </w:r>
      <w:r w:rsidR="000D1B4C" w:rsidRPr="00F252E7">
        <w:rPr>
          <w:rFonts w:ascii="Times New Roman" w:hAnsi="Times New Roman" w:hint="eastAsia"/>
          <w:u w:val="single"/>
        </w:rPr>
        <w:t>，下稱</w:t>
      </w:r>
      <w:r w:rsidR="000D1B4C" w:rsidRPr="00F252E7">
        <w:rPr>
          <w:rFonts w:ascii="Times New Roman" w:hAnsi="Times New Roman" w:hint="eastAsia"/>
          <w:u w:val="single"/>
        </w:rPr>
        <w:t>LDCT</w:t>
      </w:r>
      <w:r w:rsidR="000D1B4C" w:rsidRPr="00F252E7">
        <w:rPr>
          <w:rFonts w:ascii="Times New Roman" w:hAnsi="Times New Roman" w:hint="eastAsia"/>
          <w:u w:val="single"/>
        </w:rPr>
        <w:t>）</w:t>
      </w:r>
      <w:r w:rsidR="0045419D" w:rsidRPr="00F252E7">
        <w:rPr>
          <w:rFonts w:ascii="Times New Roman" w:hAnsi="Times New Roman" w:hint="eastAsia"/>
          <w:u w:val="single"/>
        </w:rPr>
        <w:t>檢查</w:t>
      </w:r>
      <w:r w:rsidR="000D1B4C" w:rsidRPr="00F252E7">
        <w:rPr>
          <w:rFonts w:ascii="Times New Roman" w:hAnsi="Times New Roman" w:hint="eastAsia"/>
          <w:u w:val="single"/>
        </w:rPr>
        <w:t>對於偵測肺結節（特別是直徑小於</w:t>
      </w:r>
      <w:r w:rsidR="000D1B4C" w:rsidRPr="00F252E7">
        <w:rPr>
          <w:rFonts w:ascii="Times New Roman" w:hAnsi="Times New Roman" w:hint="eastAsia"/>
          <w:u w:val="single"/>
        </w:rPr>
        <w:t>1</w:t>
      </w:r>
      <w:r w:rsidR="000D1B4C" w:rsidRPr="00F252E7">
        <w:rPr>
          <w:rFonts w:ascii="Times New Roman" w:hAnsi="Times New Roman" w:hint="eastAsia"/>
          <w:u w:val="single"/>
        </w:rPr>
        <w:t>公分的病灶）具有更高的</w:t>
      </w:r>
      <w:r w:rsidR="000D1B4C" w:rsidRPr="00F252E7">
        <w:rPr>
          <w:rFonts w:ascii="Times New Roman" w:hAnsi="Times New Roman" w:hint="eastAsia"/>
          <w:u w:val="single"/>
        </w:rPr>
        <w:lastRenderedPageBreak/>
        <w:t>敏感性，在國際上已廣泛應用於早期肺癌篩檢</w:t>
      </w:r>
      <w:r w:rsidR="000D1B4C" w:rsidRPr="000D1B4C">
        <w:rPr>
          <w:rFonts w:ascii="Times New Roman" w:hAnsi="Times New Roman" w:hint="eastAsia"/>
        </w:rPr>
        <w:t>。美國即於</w:t>
      </w:r>
      <w:r w:rsidR="000D1B4C" w:rsidRPr="000D1B4C">
        <w:rPr>
          <w:rFonts w:ascii="Times New Roman" w:hAnsi="Times New Roman"/>
        </w:rPr>
        <w:t>2015</w:t>
      </w:r>
      <w:r w:rsidR="000D1B4C" w:rsidRPr="000D1B4C">
        <w:rPr>
          <w:rFonts w:ascii="Times New Roman" w:hAnsi="Times New Roman"/>
        </w:rPr>
        <w:t>年開始針對</w:t>
      </w:r>
      <w:r w:rsidR="000D1B4C" w:rsidRPr="000D1B4C">
        <w:rPr>
          <w:rFonts w:ascii="Times New Roman" w:hAnsi="Times New Roman"/>
        </w:rPr>
        <w:t>55</w:t>
      </w:r>
      <w:r w:rsidR="000D1B4C" w:rsidRPr="000D1B4C">
        <w:rPr>
          <w:rFonts w:ascii="Times New Roman" w:hAnsi="Times New Roman"/>
        </w:rPr>
        <w:t>至</w:t>
      </w:r>
      <w:r w:rsidR="000D1B4C" w:rsidRPr="000D1B4C">
        <w:rPr>
          <w:rFonts w:ascii="Times New Roman" w:hAnsi="Times New Roman"/>
        </w:rPr>
        <w:t>77</w:t>
      </w:r>
      <w:r w:rsidR="000D1B4C" w:rsidRPr="000D1B4C">
        <w:rPr>
          <w:rFonts w:ascii="Times New Roman" w:hAnsi="Times New Roman"/>
        </w:rPr>
        <w:t>歲無肺癌症狀，吸菸史大於</w:t>
      </w:r>
      <w:r w:rsidR="000D1B4C" w:rsidRPr="000D1B4C">
        <w:rPr>
          <w:rFonts w:ascii="Times New Roman" w:hAnsi="Times New Roman"/>
        </w:rPr>
        <w:t>30</w:t>
      </w:r>
      <w:r w:rsidR="000D1B4C" w:rsidRPr="000D1B4C">
        <w:rPr>
          <w:rFonts w:ascii="Times New Roman" w:hAnsi="Times New Roman"/>
        </w:rPr>
        <w:t>包</w:t>
      </w:r>
      <w:r w:rsidR="000D1B4C" w:rsidRPr="000D1B4C">
        <w:rPr>
          <w:rFonts w:ascii="Times New Roman" w:hAnsi="Times New Roman" w:hint="eastAsia"/>
        </w:rPr>
        <w:t>-</w:t>
      </w:r>
      <w:r w:rsidR="000D1B4C" w:rsidRPr="000D1B4C">
        <w:rPr>
          <w:rFonts w:ascii="Times New Roman" w:hAnsi="Times New Roman"/>
        </w:rPr>
        <w:t>年</w:t>
      </w:r>
      <w:r w:rsidR="000D1B4C" w:rsidRPr="00266EEB">
        <w:rPr>
          <w:rStyle w:val="afe"/>
          <w:rFonts w:ascii="Times New Roman" w:hAnsi="Times New Roman"/>
        </w:rPr>
        <w:footnoteReference w:id="10"/>
      </w:r>
      <w:r w:rsidR="000D1B4C" w:rsidRPr="000D1B4C">
        <w:rPr>
          <w:rFonts w:ascii="Times New Roman" w:hAnsi="Times New Roman"/>
        </w:rPr>
        <w:t>，且持續吸菸中或戒菸小於</w:t>
      </w:r>
      <w:r w:rsidR="000D1B4C" w:rsidRPr="000D1B4C">
        <w:rPr>
          <w:rFonts w:ascii="Times New Roman" w:hAnsi="Times New Roman"/>
        </w:rPr>
        <w:t>15</w:t>
      </w:r>
      <w:r w:rsidR="000D1B4C" w:rsidRPr="000D1B4C">
        <w:rPr>
          <w:rFonts w:ascii="Times New Roman" w:hAnsi="Times New Roman"/>
        </w:rPr>
        <w:t>年之被保險人，經醫師或專科護理師肺癌篩檢諮詢及醫療共同決策後，搭配戒菸進行每年</w:t>
      </w:r>
      <w:r w:rsidR="000D1B4C" w:rsidRPr="000D1B4C">
        <w:rPr>
          <w:rFonts w:ascii="Times New Roman" w:hAnsi="Times New Roman"/>
        </w:rPr>
        <w:t>1</w:t>
      </w:r>
      <w:r w:rsidR="000D1B4C" w:rsidRPr="000D1B4C">
        <w:rPr>
          <w:rFonts w:ascii="Times New Roman" w:hAnsi="Times New Roman"/>
        </w:rPr>
        <w:t>次</w:t>
      </w:r>
      <w:r w:rsidR="000D1B4C" w:rsidRPr="000D1B4C">
        <w:rPr>
          <w:rFonts w:ascii="Times New Roman" w:hAnsi="Times New Roman"/>
        </w:rPr>
        <w:t>LDCT</w:t>
      </w:r>
      <w:r w:rsidR="0045419D">
        <w:rPr>
          <w:rFonts w:ascii="Times New Roman" w:hAnsi="Times New Roman" w:hint="eastAsia"/>
        </w:rPr>
        <w:t>檢查</w:t>
      </w:r>
      <w:r w:rsidR="000D1B4C" w:rsidRPr="000D1B4C">
        <w:rPr>
          <w:rFonts w:ascii="Times New Roman" w:hAnsi="Times New Roman" w:hint="eastAsia"/>
        </w:rPr>
        <w:t>；</w:t>
      </w:r>
      <w:r w:rsidR="000D1B4C" w:rsidRPr="000D1B4C">
        <w:rPr>
          <w:rFonts w:ascii="Times New Roman" w:hAnsi="Times New Roman"/>
        </w:rPr>
        <w:t>並</w:t>
      </w:r>
      <w:r w:rsidR="000D1B4C" w:rsidRPr="000D1B4C">
        <w:rPr>
          <w:rFonts w:ascii="Times New Roman" w:hAnsi="Times New Roman" w:hint="eastAsia"/>
        </w:rPr>
        <w:t>自</w:t>
      </w:r>
      <w:r w:rsidR="000D1B4C" w:rsidRPr="000D1B4C">
        <w:rPr>
          <w:rFonts w:ascii="Times New Roman" w:hAnsi="Times New Roman"/>
        </w:rPr>
        <w:t>2022</w:t>
      </w:r>
      <w:r w:rsidR="000D1B4C" w:rsidRPr="000D1B4C">
        <w:rPr>
          <w:rFonts w:ascii="Times New Roman" w:hAnsi="Times New Roman"/>
        </w:rPr>
        <w:t>年</w:t>
      </w:r>
      <w:r w:rsidR="000D1B4C" w:rsidRPr="000D1B4C">
        <w:rPr>
          <w:rFonts w:ascii="Times New Roman" w:hAnsi="Times New Roman"/>
        </w:rPr>
        <w:t>2</w:t>
      </w:r>
      <w:r w:rsidR="000D1B4C" w:rsidRPr="000D1B4C">
        <w:rPr>
          <w:rFonts w:ascii="Times New Roman" w:hAnsi="Times New Roman"/>
        </w:rPr>
        <w:t>月起，將篩檢對象擴大為</w:t>
      </w:r>
      <w:r w:rsidR="000D1B4C" w:rsidRPr="000D1B4C">
        <w:rPr>
          <w:rFonts w:ascii="Times New Roman" w:hAnsi="Times New Roman"/>
        </w:rPr>
        <w:t>50</w:t>
      </w:r>
      <w:r w:rsidR="000D1B4C" w:rsidRPr="000D1B4C">
        <w:rPr>
          <w:rFonts w:ascii="Times New Roman" w:hAnsi="Times New Roman"/>
        </w:rPr>
        <w:t>至</w:t>
      </w:r>
      <w:r w:rsidR="000D1B4C" w:rsidRPr="000D1B4C">
        <w:rPr>
          <w:rFonts w:ascii="Times New Roman" w:hAnsi="Times New Roman"/>
        </w:rPr>
        <w:t>77</w:t>
      </w:r>
      <w:r w:rsidR="000D1B4C" w:rsidRPr="000D1B4C">
        <w:rPr>
          <w:rFonts w:ascii="Times New Roman" w:hAnsi="Times New Roman"/>
        </w:rPr>
        <w:t>歲無肺癌症狀，吸菸史大於</w:t>
      </w:r>
      <w:r w:rsidR="000D1B4C" w:rsidRPr="000D1B4C">
        <w:rPr>
          <w:rFonts w:ascii="Times New Roman" w:hAnsi="Times New Roman"/>
        </w:rPr>
        <w:t>20</w:t>
      </w:r>
      <w:r w:rsidR="000D1B4C" w:rsidRPr="000D1B4C">
        <w:rPr>
          <w:rFonts w:ascii="Times New Roman" w:hAnsi="Times New Roman"/>
        </w:rPr>
        <w:t>包</w:t>
      </w:r>
      <w:r w:rsidR="000D1B4C" w:rsidRPr="000D1B4C">
        <w:rPr>
          <w:rFonts w:ascii="Times New Roman" w:hAnsi="Times New Roman" w:hint="eastAsia"/>
        </w:rPr>
        <w:t>-</w:t>
      </w:r>
      <w:r w:rsidR="000D1B4C" w:rsidRPr="000D1B4C">
        <w:rPr>
          <w:rFonts w:ascii="Times New Roman" w:hAnsi="Times New Roman"/>
        </w:rPr>
        <w:t>年，且持續吸菸中或是戒菸小於</w:t>
      </w:r>
      <w:r w:rsidR="000D1B4C" w:rsidRPr="000D1B4C">
        <w:rPr>
          <w:rFonts w:ascii="Times New Roman" w:hAnsi="Times New Roman"/>
        </w:rPr>
        <w:t>15</w:t>
      </w:r>
      <w:r w:rsidR="000D1B4C" w:rsidRPr="000D1B4C">
        <w:rPr>
          <w:rFonts w:ascii="Times New Roman" w:hAnsi="Times New Roman"/>
        </w:rPr>
        <w:t>年之被保險人</w:t>
      </w:r>
      <w:r w:rsidR="000D1B4C">
        <w:rPr>
          <w:rFonts w:ascii="Times New Roman" w:hAnsi="Times New Roman" w:hint="eastAsia"/>
        </w:rPr>
        <w:t>，以期及早發現肺癌個案</w:t>
      </w:r>
      <w:r w:rsidR="000D1B4C" w:rsidRPr="000D1B4C">
        <w:rPr>
          <w:rFonts w:ascii="Times New Roman" w:hAnsi="Times New Roman"/>
        </w:rPr>
        <w:t>。</w:t>
      </w:r>
    </w:p>
    <w:p w14:paraId="70D9D44E" w14:textId="77777777" w:rsidR="002E28FC" w:rsidRDefault="002E28FC" w:rsidP="002E28FC">
      <w:pPr>
        <w:pStyle w:val="4"/>
        <w:numPr>
          <w:ilvl w:val="0"/>
          <w:numId w:val="0"/>
        </w:numPr>
        <w:jc w:val="center"/>
        <w:rPr>
          <w:rFonts w:ascii="Times New Roman" w:hAnsi="Times New Roman"/>
        </w:rPr>
      </w:pPr>
      <w:r w:rsidRPr="00291241">
        <w:rPr>
          <w:rFonts w:ascii="Times New Roman" w:hAnsi="Times New Roman"/>
          <w:noProof/>
        </w:rPr>
        <w:drawing>
          <wp:inline distT="0" distB="0" distL="0" distR="0" wp14:anchorId="7EF35753" wp14:editId="105B84B8">
            <wp:extent cx="5012658" cy="3244850"/>
            <wp:effectExtent l="19050" t="19050" r="17145" b="1270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99036" cy="3300765"/>
                    </a:xfrm>
                    <a:prstGeom prst="rect">
                      <a:avLst/>
                    </a:prstGeom>
                    <a:ln w="12700">
                      <a:solidFill>
                        <a:schemeClr val="bg1">
                          <a:lumMod val="50000"/>
                        </a:schemeClr>
                      </a:solidFill>
                    </a:ln>
                  </pic:spPr>
                </pic:pic>
              </a:graphicData>
            </a:graphic>
          </wp:inline>
        </w:drawing>
      </w:r>
    </w:p>
    <w:p w14:paraId="6FB2B1B0" w14:textId="77777777" w:rsidR="002E28FC" w:rsidRPr="00C22337" w:rsidRDefault="002E28FC" w:rsidP="002E28FC">
      <w:pPr>
        <w:pStyle w:val="a1"/>
        <w:spacing w:after="0"/>
        <w:rPr>
          <w:rFonts w:ascii="Times New Roman" w:hAnsi="Times New Roman"/>
        </w:rPr>
      </w:pPr>
      <w:r>
        <w:rPr>
          <w:rFonts w:ascii="Times New Roman" w:hAnsi="Times New Roman" w:hint="eastAsia"/>
        </w:rPr>
        <w:t>107</w:t>
      </w:r>
      <w:r>
        <w:rPr>
          <w:rFonts w:ascii="Times New Roman" w:hAnsi="Times New Roman" w:hint="eastAsia"/>
        </w:rPr>
        <w:t>至</w:t>
      </w:r>
      <w:r>
        <w:rPr>
          <w:rFonts w:ascii="Times New Roman" w:hAnsi="Times New Roman" w:hint="eastAsia"/>
        </w:rPr>
        <w:t>111</w:t>
      </w:r>
      <w:r>
        <w:rPr>
          <w:rFonts w:ascii="Times New Roman" w:hAnsi="Times New Roman" w:hint="eastAsia"/>
        </w:rPr>
        <w:t>年新診斷肺癌各期別</w:t>
      </w:r>
      <w:r>
        <w:rPr>
          <w:rFonts w:ascii="Times New Roman" w:hAnsi="Times New Roman" w:hint="eastAsia"/>
        </w:rPr>
        <w:t>5</w:t>
      </w:r>
      <w:r>
        <w:rPr>
          <w:rFonts w:ascii="Times New Roman" w:hAnsi="Times New Roman" w:hint="eastAsia"/>
        </w:rPr>
        <w:t>年相對存活率</w:t>
      </w:r>
    </w:p>
    <w:p w14:paraId="3557A8CC" w14:textId="77777777" w:rsidR="002E28FC" w:rsidRPr="004C67EE" w:rsidRDefault="002E28FC" w:rsidP="006418AA">
      <w:pPr>
        <w:pStyle w:val="3"/>
        <w:numPr>
          <w:ilvl w:val="0"/>
          <w:numId w:val="0"/>
        </w:numPr>
        <w:spacing w:afterLines="50" w:after="228"/>
        <w:ind w:left="142"/>
        <w:jc w:val="center"/>
        <w:rPr>
          <w:rFonts w:ascii="Times New Roman" w:hAnsi="Times New Roman"/>
        </w:rPr>
      </w:pPr>
      <w:r w:rsidRPr="00C22337">
        <w:rPr>
          <w:rFonts w:ascii="Times New Roman" w:hAnsi="Times New Roman"/>
          <w:sz w:val="24"/>
          <w:szCs w:val="24"/>
        </w:rPr>
        <w:t>資料來源：</w:t>
      </w:r>
      <w:proofErr w:type="gramStart"/>
      <w:r w:rsidRPr="00C22337">
        <w:rPr>
          <w:rFonts w:ascii="Times New Roman" w:hAnsi="Times New Roman"/>
          <w:sz w:val="24"/>
          <w:szCs w:val="24"/>
        </w:rPr>
        <w:t>衛福部</w:t>
      </w:r>
      <w:proofErr w:type="gramEnd"/>
      <w:r w:rsidRPr="00C22337">
        <w:rPr>
          <w:rFonts w:ascii="Times New Roman" w:hAnsi="Times New Roman"/>
          <w:sz w:val="24"/>
          <w:szCs w:val="24"/>
        </w:rPr>
        <w:t>第二期國家肺癌防治計畫</w:t>
      </w:r>
      <w:r>
        <w:rPr>
          <w:rFonts w:ascii="Times New Roman" w:hAnsi="Times New Roman" w:hint="eastAsia"/>
          <w:sz w:val="24"/>
          <w:szCs w:val="24"/>
        </w:rPr>
        <w:t>。</w:t>
      </w:r>
    </w:p>
    <w:p w14:paraId="3DE2C1D4" w14:textId="3C91F395" w:rsidR="000D1B4C" w:rsidRDefault="000D1B4C" w:rsidP="0092145A">
      <w:pPr>
        <w:pStyle w:val="3"/>
        <w:rPr>
          <w:rFonts w:ascii="Times New Roman" w:hAnsi="Times New Roman"/>
        </w:rPr>
      </w:pPr>
      <w:r w:rsidRPr="000D1B4C">
        <w:rPr>
          <w:rFonts w:ascii="Times New Roman" w:hAnsi="Times New Roman" w:hint="eastAsia"/>
        </w:rPr>
        <w:t>隨醫學科技進步，標靶藥物應運而生，逐漸成為肺癌患者接受治療時的新選擇，</w:t>
      </w:r>
      <w:r w:rsidR="00A22BD4">
        <w:rPr>
          <w:rFonts w:ascii="Times New Roman" w:hAnsi="Times New Roman" w:hint="eastAsia"/>
        </w:rPr>
        <w:t>不同</w:t>
      </w:r>
      <w:r w:rsidRPr="000D1B4C">
        <w:rPr>
          <w:rFonts w:ascii="Times New Roman" w:hAnsi="Times New Roman" w:hint="eastAsia"/>
        </w:rPr>
        <w:t>於傳統化學治療，標靶藥物可精</w:t>
      </w:r>
      <w:proofErr w:type="gramStart"/>
      <w:r w:rsidRPr="000D1B4C">
        <w:rPr>
          <w:rFonts w:ascii="Times New Roman" w:hAnsi="Times New Roman" w:hint="eastAsia"/>
        </w:rPr>
        <w:t>準</w:t>
      </w:r>
      <w:proofErr w:type="gramEnd"/>
      <w:r w:rsidRPr="000D1B4C">
        <w:rPr>
          <w:rFonts w:ascii="Times New Roman" w:hAnsi="Times New Roman" w:hint="eastAsia"/>
        </w:rPr>
        <w:t>作用於癌細胞，預後佳且副作</w:t>
      </w:r>
      <w:r w:rsidRPr="000D1B4C">
        <w:rPr>
          <w:rFonts w:ascii="Times New Roman" w:hAnsi="Times New Roman" w:hint="eastAsia"/>
        </w:rPr>
        <w:lastRenderedPageBreak/>
        <w:t>用低，惟該類藥物多半價格較高。為提高肺癌存活率及降低死亡率，健保署自</w:t>
      </w:r>
      <w:r w:rsidRPr="000D1B4C">
        <w:rPr>
          <w:rFonts w:ascii="Times New Roman" w:hAnsi="Times New Roman" w:hint="eastAsia"/>
        </w:rPr>
        <w:t>113</w:t>
      </w:r>
      <w:r w:rsidRPr="000D1B4C">
        <w:rPr>
          <w:rFonts w:ascii="Times New Roman" w:hAnsi="Times New Roman" w:hint="eastAsia"/>
        </w:rPr>
        <w:t>年起透過盤點肺癌全民健康保險（下稱健保）給付藥品及給付範圍與國際治療指引之差異，接軌</w:t>
      </w:r>
      <w:r w:rsidRPr="000D1B4C">
        <w:rPr>
          <w:rFonts w:ascii="Times New Roman" w:hAnsi="Times New Roman" w:hint="eastAsia"/>
        </w:rPr>
        <w:t>NCCN</w:t>
      </w:r>
      <w:r>
        <w:rPr>
          <w:rStyle w:val="afe"/>
          <w:rFonts w:ascii="Times New Roman" w:hAnsi="Times New Roman"/>
        </w:rPr>
        <w:footnoteReference w:id="11"/>
      </w:r>
      <w:r w:rsidRPr="000D1B4C">
        <w:rPr>
          <w:rFonts w:ascii="Times New Roman" w:hAnsi="Times New Roman" w:hint="eastAsia"/>
        </w:rPr>
        <w:t>國際治療指引列屬證據等級強（</w:t>
      </w:r>
      <w:r w:rsidRPr="000D1B4C">
        <w:rPr>
          <w:rFonts w:ascii="Times New Roman" w:hAnsi="Times New Roman" w:hint="eastAsia"/>
        </w:rPr>
        <w:t>category 1</w:t>
      </w:r>
      <w:r w:rsidRPr="000D1B4C">
        <w:rPr>
          <w:rFonts w:ascii="Times New Roman" w:hAnsi="Times New Roman" w:hint="eastAsia"/>
        </w:rPr>
        <w:t>）及首選治療（</w:t>
      </w:r>
      <w:r w:rsidRPr="000D1B4C">
        <w:rPr>
          <w:rFonts w:ascii="Times New Roman" w:hAnsi="Times New Roman" w:hint="eastAsia"/>
        </w:rPr>
        <w:t>preferred treatment</w:t>
      </w:r>
      <w:r w:rsidRPr="000D1B4C">
        <w:rPr>
          <w:rFonts w:ascii="Times New Roman" w:hAnsi="Times New Roman" w:hint="eastAsia"/>
        </w:rPr>
        <w:t>）之藥品，以逐步補強肺癌治療。以健保署</w:t>
      </w:r>
      <w:r w:rsidRPr="000D1B4C">
        <w:rPr>
          <w:rFonts w:ascii="Times New Roman" w:hAnsi="Times New Roman" w:hint="eastAsia"/>
        </w:rPr>
        <w:t>113</w:t>
      </w:r>
      <w:r w:rsidRPr="000D1B4C">
        <w:rPr>
          <w:rFonts w:ascii="Times New Roman" w:hAnsi="Times New Roman" w:hint="eastAsia"/>
        </w:rPr>
        <w:t>年</w:t>
      </w:r>
      <w:r w:rsidRPr="000D1B4C">
        <w:rPr>
          <w:rFonts w:ascii="Times New Roman" w:hAnsi="Times New Roman" w:hint="eastAsia"/>
        </w:rPr>
        <w:t>10</w:t>
      </w:r>
      <w:r w:rsidRPr="000D1B4C">
        <w:rPr>
          <w:rFonts w:ascii="Times New Roman" w:hAnsi="Times New Roman" w:hint="eastAsia"/>
        </w:rPr>
        <w:t>月起擴大給付之治療肺癌</w:t>
      </w:r>
      <w:r w:rsidRPr="000D1B4C">
        <w:rPr>
          <w:rFonts w:ascii="Times New Roman" w:hAnsi="Times New Roman" w:hint="eastAsia"/>
        </w:rPr>
        <w:t>EGFR</w:t>
      </w:r>
      <w:r w:rsidRPr="000D1B4C">
        <w:rPr>
          <w:rFonts w:ascii="Times New Roman" w:hAnsi="Times New Roman" w:hint="eastAsia"/>
        </w:rPr>
        <w:t>基因突變的第三代標靶藥</w:t>
      </w:r>
      <w:proofErr w:type="spellStart"/>
      <w:r w:rsidRPr="000D1B4C">
        <w:rPr>
          <w:rFonts w:ascii="Times New Roman" w:hAnsi="Times New Roman" w:hint="eastAsia"/>
        </w:rPr>
        <w:t>osimertinib</w:t>
      </w:r>
      <w:proofErr w:type="spellEnd"/>
      <w:r w:rsidRPr="000D1B4C">
        <w:rPr>
          <w:rFonts w:ascii="Times New Roman" w:hAnsi="Times New Roman" w:hint="eastAsia"/>
        </w:rPr>
        <w:t>成分藥品</w:t>
      </w:r>
      <w:r>
        <w:rPr>
          <w:rStyle w:val="afe"/>
          <w:rFonts w:ascii="Times New Roman" w:hAnsi="Times New Roman"/>
        </w:rPr>
        <w:footnoteReference w:id="12"/>
      </w:r>
      <w:r w:rsidRPr="000D1B4C">
        <w:rPr>
          <w:rFonts w:ascii="Times New Roman" w:hAnsi="Times New Roman" w:hint="eastAsia"/>
        </w:rPr>
        <w:t>為例，適用對象不再</w:t>
      </w:r>
      <w:proofErr w:type="gramStart"/>
      <w:r w:rsidRPr="000D1B4C">
        <w:rPr>
          <w:rFonts w:ascii="Times New Roman" w:hAnsi="Times New Roman" w:hint="eastAsia"/>
        </w:rPr>
        <w:t>限制需腦轉移</w:t>
      </w:r>
      <w:proofErr w:type="gramEnd"/>
      <w:r w:rsidR="00A220C3">
        <w:rPr>
          <w:rStyle w:val="afe"/>
          <w:rFonts w:ascii="Times New Roman" w:hAnsi="Times New Roman"/>
        </w:rPr>
        <w:footnoteReference w:id="13"/>
      </w:r>
      <w:r w:rsidRPr="000D1B4C">
        <w:rPr>
          <w:rFonts w:ascii="Times New Roman" w:hAnsi="Times New Roman" w:hint="eastAsia"/>
        </w:rPr>
        <w:t>，及除原</w:t>
      </w:r>
      <w:r w:rsidRPr="000D1B4C">
        <w:rPr>
          <w:rFonts w:ascii="Times New Roman" w:hAnsi="Times New Roman" w:hint="eastAsia"/>
        </w:rPr>
        <w:t>EGFR Exon 19 Del</w:t>
      </w:r>
      <w:r w:rsidRPr="000D1B4C">
        <w:rPr>
          <w:rFonts w:ascii="Times New Roman" w:hAnsi="Times New Roman" w:hint="eastAsia"/>
        </w:rPr>
        <w:t>基因突變</w:t>
      </w:r>
      <w:r>
        <w:rPr>
          <w:rStyle w:val="afe"/>
          <w:rFonts w:ascii="Times New Roman" w:hAnsi="Times New Roman"/>
        </w:rPr>
        <w:footnoteReference w:id="14"/>
      </w:r>
      <w:proofErr w:type="gramStart"/>
      <w:r w:rsidRPr="000D1B4C">
        <w:rPr>
          <w:rFonts w:ascii="Times New Roman" w:hAnsi="Times New Roman" w:hint="eastAsia"/>
        </w:rPr>
        <w:t>以外，</w:t>
      </w:r>
      <w:proofErr w:type="gramEnd"/>
      <w:r w:rsidRPr="000D1B4C">
        <w:rPr>
          <w:rFonts w:ascii="Times New Roman" w:hAnsi="Times New Roman" w:hint="eastAsia"/>
        </w:rPr>
        <w:t>新增</w:t>
      </w:r>
      <w:r w:rsidRPr="000D1B4C">
        <w:rPr>
          <w:rFonts w:ascii="Times New Roman" w:hAnsi="Times New Roman" w:hint="eastAsia"/>
        </w:rPr>
        <w:t>EGFR Exon 21 L858R</w:t>
      </w:r>
      <w:r w:rsidRPr="000D1B4C">
        <w:rPr>
          <w:rFonts w:ascii="Times New Roman" w:hAnsi="Times New Roman" w:hint="eastAsia"/>
        </w:rPr>
        <w:t>基因突變</w:t>
      </w:r>
      <w:r>
        <w:rPr>
          <w:rStyle w:val="afe"/>
          <w:rFonts w:ascii="Times New Roman" w:hAnsi="Times New Roman"/>
        </w:rPr>
        <w:footnoteReference w:id="15"/>
      </w:r>
      <w:r w:rsidRPr="000D1B4C">
        <w:rPr>
          <w:rFonts w:ascii="Times New Roman" w:hAnsi="Times New Roman" w:hint="eastAsia"/>
        </w:rPr>
        <w:t>，並由原給付於第</w:t>
      </w:r>
      <w:r w:rsidRPr="000D1B4C">
        <w:rPr>
          <w:rFonts w:ascii="Times New Roman" w:hAnsi="Times New Roman" w:hint="eastAsia"/>
        </w:rPr>
        <w:t>4</w:t>
      </w:r>
      <w:r w:rsidRPr="000D1B4C">
        <w:rPr>
          <w:rFonts w:ascii="Times New Roman" w:hAnsi="Times New Roman" w:hint="eastAsia"/>
        </w:rPr>
        <w:t>期擴大至第</w:t>
      </w:r>
      <w:r w:rsidRPr="000D1B4C">
        <w:rPr>
          <w:rFonts w:ascii="Times New Roman" w:hAnsi="Times New Roman" w:hint="eastAsia"/>
        </w:rPr>
        <w:t>3B</w:t>
      </w:r>
      <w:r w:rsidRPr="000D1B4C">
        <w:rPr>
          <w:rFonts w:ascii="Times New Roman" w:hAnsi="Times New Roman" w:hint="eastAsia"/>
        </w:rPr>
        <w:t>及</w:t>
      </w:r>
      <w:r w:rsidRPr="000D1B4C">
        <w:rPr>
          <w:rFonts w:ascii="Times New Roman" w:hAnsi="Times New Roman" w:hint="eastAsia"/>
        </w:rPr>
        <w:t>3C</w:t>
      </w:r>
      <w:proofErr w:type="gramStart"/>
      <w:r w:rsidRPr="000D1B4C">
        <w:rPr>
          <w:rFonts w:ascii="Times New Roman" w:hAnsi="Times New Roman" w:hint="eastAsia"/>
        </w:rPr>
        <w:t>期肺腺</w:t>
      </w:r>
      <w:proofErr w:type="gramEnd"/>
      <w:r w:rsidRPr="000D1B4C">
        <w:rPr>
          <w:rFonts w:ascii="Times New Roman" w:hAnsi="Times New Roman" w:hint="eastAsia"/>
        </w:rPr>
        <w:t>癌病人的第一線治療，預估新增嘉惠</w:t>
      </w:r>
      <w:r w:rsidRPr="000D1B4C">
        <w:rPr>
          <w:rFonts w:ascii="Times New Roman" w:hAnsi="Times New Roman" w:hint="eastAsia"/>
        </w:rPr>
        <w:t>4,000</w:t>
      </w:r>
      <w:r w:rsidRPr="000D1B4C">
        <w:rPr>
          <w:rFonts w:ascii="Times New Roman" w:hAnsi="Times New Roman" w:hint="eastAsia"/>
        </w:rPr>
        <w:t>名肺癌病友，平均每位病友每年節省約</w:t>
      </w:r>
      <w:r w:rsidRPr="000D1B4C">
        <w:rPr>
          <w:rFonts w:ascii="Times New Roman" w:hAnsi="Times New Roman" w:hint="eastAsia"/>
        </w:rPr>
        <w:t>115</w:t>
      </w:r>
      <w:r w:rsidRPr="000D1B4C">
        <w:rPr>
          <w:rFonts w:ascii="Times New Roman" w:hAnsi="Times New Roman" w:hint="eastAsia"/>
        </w:rPr>
        <w:t>萬元藥費，足見標靶藥物所費不</w:t>
      </w:r>
      <w:proofErr w:type="gramStart"/>
      <w:r w:rsidRPr="000D1B4C">
        <w:rPr>
          <w:rFonts w:ascii="Times New Roman" w:hAnsi="Times New Roman" w:hint="eastAsia"/>
        </w:rPr>
        <w:t>貲</w:t>
      </w:r>
      <w:proofErr w:type="gramEnd"/>
      <w:r>
        <w:rPr>
          <w:rFonts w:ascii="Times New Roman" w:hAnsi="Times New Roman" w:hint="eastAsia"/>
        </w:rPr>
        <w:t>。</w:t>
      </w:r>
    </w:p>
    <w:p w14:paraId="247C2CBA" w14:textId="5D4B3770" w:rsidR="0050022E" w:rsidRPr="000D1B4C" w:rsidRDefault="000D1B4C" w:rsidP="0092145A">
      <w:pPr>
        <w:pStyle w:val="3"/>
        <w:rPr>
          <w:rFonts w:ascii="Times New Roman" w:hAnsi="Times New Roman"/>
        </w:rPr>
      </w:pPr>
      <w:r w:rsidRPr="000D1B4C">
        <w:rPr>
          <w:rFonts w:ascii="Times New Roman" w:hAnsi="Times New Roman" w:hint="eastAsia"/>
        </w:rPr>
        <w:t>經查，臺灣肺癌</w:t>
      </w:r>
      <w:r w:rsidR="003C706E">
        <w:rPr>
          <w:rFonts w:ascii="Times New Roman" w:hAnsi="Times New Roman" w:hint="eastAsia"/>
        </w:rPr>
        <w:t>標準化發生率持續升</w:t>
      </w:r>
      <w:r w:rsidR="007E7A8D">
        <w:rPr>
          <w:rFonts w:ascii="Times New Roman" w:hAnsi="Times New Roman" w:hint="eastAsia"/>
        </w:rPr>
        <w:t>高</w:t>
      </w:r>
      <w:r w:rsidR="003C706E">
        <w:rPr>
          <w:rFonts w:ascii="Times New Roman" w:hAnsi="Times New Roman" w:hint="eastAsia"/>
        </w:rPr>
        <w:t>，</w:t>
      </w:r>
      <w:proofErr w:type="gramStart"/>
      <w:r w:rsidR="003C706E">
        <w:rPr>
          <w:rFonts w:ascii="Times New Roman" w:hAnsi="Times New Roman" w:hint="eastAsia"/>
        </w:rPr>
        <w:t>個案數隨之</w:t>
      </w:r>
      <w:proofErr w:type="gramEnd"/>
      <w:r w:rsidR="003C706E">
        <w:rPr>
          <w:rFonts w:ascii="Times New Roman" w:hAnsi="Times New Roman" w:hint="eastAsia"/>
        </w:rPr>
        <w:t>增加，並</w:t>
      </w:r>
      <w:r w:rsidRPr="000D1B4C">
        <w:rPr>
          <w:rFonts w:ascii="Times New Roman" w:hAnsi="Times New Roman" w:hint="eastAsia"/>
        </w:rPr>
        <w:t>同步反映於就醫人數及醫療成本，近年健保於肺癌所支出之藥</w:t>
      </w:r>
      <w:r w:rsidR="00CD7629">
        <w:rPr>
          <w:rFonts w:ascii="Times New Roman" w:hAnsi="Times New Roman" w:hint="eastAsia"/>
        </w:rPr>
        <w:t>品</w:t>
      </w:r>
      <w:r w:rsidRPr="000D1B4C">
        <w:rPr>
          <w:rFonts w:ascii="Times New Roman" w:hAnsi="Times New Roman" w:hint="eastAsia"/>
        </w:rPr>
        <w:t>費</w:t>
      </w:r>
      <w:r w:rsidR="00CD7629">
        <w:rPr>
          <w:rFonts w:ascii="Times New Roman" w:hAnsi="Times New Roman" w:hint="eastAsia"/>
        </w:rPr>
        <w:t>用</w:t>
      </w:r>
      <w:r w:rsidRPr="000D1B4C">
        <w:rPr>
          <w:rFonts w:ascii="Times New Roman" w:hAnsi="Times New Roman" w:hint="eastAsia"/>
        </w:rPr>
        <w:t>及醫療費用均逐年上升（表</w:t>
      </w:r>
      <w:r w:rsidRPr="000D1B4C">
        <w:rPr>
          <w:rFonts w:ascii="Times New Roman" w:hAnsi="Times New Roman" w:hint="eastAsia"/>
        </w:rPr>
        <w:t>17</w:t>
      </w:r>
      <w:r w:rsidRPr="000D1B4C">
        <w:rPr>
          <w:rFonts w:ascii="Times New Roman" w:hAnsi="Times New Roman" w:hint="eastAsia"/>
        </w:rPr>
        <w:t>）；而平均每名</w:t>
      </w:r>
      <w:r w:rsidR="00A22BD4">
        <w:rPr>
          <w:rFonts w:ascii="Times New Roman" w:hAnsi="Times New Roman" w:hint="eastAsia"/>
        </w:rPr>
        <w:t>患者</w:t>
      </w:r>
      <w:r w:rsidRPr="000D1B4C">
        <w:rPr>
          <w:rFonts w:ascii="Times New Roman" w:hAnsi="Times New Roman" w:hint="eastAsia"/>
        </w:rPr>
        <w:t>單年度醫療費用支出，</w:t>
      </w:r>
      <w:r w:rsidR="007E7A8D">
        <w:rPr>
          <w:rFonts w:ascii="Times New Roman" w:hAnsi="Times New Roman" w:hint="eastAsia"/>
        </w:rPr>
        <w:t>則</w:t>
      </w:r>
      <w:r w:rsidRPr="000D1B4C">
        <w:rPr>
          <w:rFonts w:ascii="Times New Roman" w:hAnsi="Times New Roman" w:hint="eastAsia"/>
        </w:rPr>
        <w:t>與</w:t>
      </w:r>
      <w:r w:rsidR="007E7A8D">
        <w:rPr>
          <w:rFonts w:ascii="Times New Roman" w:hAnsi="Times New Roman" w:hint="eastAsia"/>
        </w:rPr>
        <w:t>其</w:t>
      </w:r>
      <w:r w:rsidR="00A22BD4">
        <w:rPr>
          <w:rFonts w:ascii="Times New Roman" w:hAnsi="Times New Roman" w:hint="eastAsia"/>
        </w:rPr>
        <w:t>肺癌</w:t>
      </w:r>
      <w:proofErr w:type="gramStart"/>
      <w:r w:rsidRPr="000D1B4C">
        <w:rPr>
          <w:rFonts w:ascii="Times New Roman" w:hAnsi="Times New Roman" w:hint="eastAsia"/>
        </w:rPr>
        <w:t>期別呈正</w:t>
      </w:r>
      <w:proofErr w:type="gramEnd"/>
      <w:r w:rsidRPr="000D1B4C">
        <w:rPr>
          <w:rFonts w:ascii="Times New Roman" w:hAnsi="Times New Roman" w:hint="eastAsia"/>
        </w:rPr>
        <w:t>相關（表</w:t>
      </w:r>
      <w:r w:rsidRPr="000D1B4C">
        <w:rPr>
          <w:rFonts w:ascii="Times New Roman" w:hAnsi="Times New Roman" w:hint="eastAsia"/>
        </w:rPr>
        <w:t>18</w:t>
      </w:r>
      <w:r w:rsidRPr="000D1B4C">
        <w:rPr>
          <w:rFonts w:ascii="Times New Roman" w:hAnsi="Times New Roman" w:hint="eastAsia"/>
        </w:rPr>
        <w:t>）。</w:t>
      </w:r>
      <w:proofErr w:type="gramStart"/>
      <w:r>
        <w:rPr>
          <w:rFonts w:ascii="Times New Roman" w:hAnsi="Times New Roman" w:hint="eastAsia"/>
        </w:rPr>
        <w:t>此外，</w:t>
      </w:r>
      <w:proofErr w:type="gramEnd"/>
      <w:r w:rsidRPr="000D1B4C">
        <w:rPr>
          <w:rFonts w:ascii="Times New Roman" w:hAnsi="Times New Roman" w:hint="eastAsia"/>
        </w:rPr>
        <w:t>研究指出</w:t>
      </w:r>
      <w:r>
        <w:rPr>
          <w:rStyle w:val="afe"/>
          <w:rFonts w:ascii="Times New Roman" w:hAnsi="Times New Roman"/>
        </w:rPr>
        <w:footnoteReference w:id="16"/>
      </w:r>
      <w:r w:rsidRPr="000D1B4C">
        <w:rPr>
          <w:rFonts w:ascii="Times New Roman" w:hAnsi="Times New Roman" w:hint="eastAsia"/>
        </w:rPr>
        <w:t>，第</w:t>
      </w:r>
      <w:r w:rsidRPr="000D1B4C">
        <w:rPr>
          <w:rFonts w:ascii="Times New Roman" w:hAnsi="Times New Roman" w:hint="eastAsia"/>
        </w:rPr>
        <w:t>4</w:t>
      </w:r>
      <w:r w:rsidRPr="000D1B4C">
        <w:rPr>
          <w:rFonts w:ascii="Times New Roman" w:hAnsi="Times New Roman" w:hint="eastAsia"/>
        </w:rPr>
        <w:t>期非小細胞肺癌（以肺腺癌為主）</w:t>
      </w:r>
      <w:r w:rsidR="00A22BD4">
        <w:rPr>
          <w:rFonts w:ascii="Times New Roman" w:hAnsi="Times New Roman" w:hint="eastAsia"/>
        </w:rPr>
        <w:t>個案，</w:t>
      </w:r>
      <w:r w:rsidRPr="000D1B4C">
        <w:rPr>
          <w:rFonts w:ascii="Times New Roman" w:hAnsi="Times New Roman" w:hint="eastAsia"/>
        </w:rPr>
        <w:t>存活期間每年健保耗用為第</w:t>
      </w:r>
      <w:r w:rsidRPr="000D1B4C">
        <w:rPr>
          <w:rFonts w:ascii="Times New Roman" w:hAnsi="Times New Roman" w:hint="eastAsia"/>
        </w:rPr>
        <w:t>1</w:t>
      </w:r>
      <w:r w:rsidRPr="000D1B4C">
        <w:rPr>
          <w:rFonts w:ascii="Times New Roman" w:hAnsi="Times New Roman" w:hint="eastAsia"/>
        </w:rPr>
        <w:t>期</w:t>
      </w:r>
      <w:r w:rsidR="00A22BD4">
        <w:rPr>
          <w:rFonts w:ascii="Times New Roman" w:hAnsi="Times New Roman" w:hint="eastAsia"/>
        </w:rPr>
        <w:t>個案</w:t>
      </w:r>
      <w:r w:rsidRPr="000D1B4C">
        <w:rPr>
          <w:rFonts w:ascii="Times New Roman" w:hAnsi="Times New Roman" w:hint="eastAsia"/>
        </w:rPr>
        <w:t>之</w:t>
      </w:r>
      <w:r w:rsidRPr="000D1B4C">
        <w:rPr>
          <w:rFonts w:ascii="Times New Roman" w:hAnsi="Times New Roman" w:hint="eastAsia"/>
        </w:rPr>
        <w:t>5.3</w:t>
      </w:r>
      <w:r w:rsidRPr="000D1B4C">
        <w:rPr>
          <w:rFonts w:ascii="Times New Roman" w:hAnsi="Times New Roman" w:hint="eastAsia"/>
        </w:rPr>
        <w:t>倍</w:t>
      </w:r>
      <w:r>
        <w:rPr>
          <w:rFonts w:ascii="Times New Roman" w:hAnsi="Times New Roman" w:hint="eastAsia"/>
        </w:rPr>
        <w:t>，</w:t>
      </w:r>
      <w:r w:rsidR="0050022E" w:rsidRPr="000D1B4C">
        <w:rPr>
          <w:rFonts w:ascii="Times New Roman" w:hAnsi="Times New Roman" w:hint="eastAsia"/>
        </w:rPr>
        <w:t>早期</w:t>
      </w:r>
      <w:r w:rsidR="008047DC" w:rsidRPr="000D1B4C">
        <w:rPr>
          <w:rFonts w:ascii="Times New Roman" w:hAnsi="Times New Roman" w:hint="eastAsia"/>
        </w:rPr>
        <w:t>發現肺癌，確可大幅降低醫療</w:t>
      </w:r>
      <w:r w:rsidR="0050022E" w:rsidRPr="000D1B4C">
        <w:rPr>
          <w:rFonts w:ascii="Times New Roman" w:hAnsi="Times New Roman" w:hint="eastAsia"/>
        </w:rPr>
        <w:t>成本</w:t>
      </w:r>
      <w:r w:rsidR="008047DC" w:rsidRPr="000D1B4C">
        <w:rPr>
          <w:rFonts w:ascii="Times New Roman" w:hAnsi="Times New Roman" w:hint="eastAsia"/>
        </w:rPr>
        <w:t>負擔。</w:t>
      </w:r>
    </w:p>
    <w:p w14:paraId="5EC14F9D" w14:textId="433BBB75" w:rsidR="0041007F" w:rsidRPr="00695C55" w:rsidRDefault="0041007F" w:rsidP="0007719C">
      <w:pPr>
        <w:pStyle w:val="a3"/>
        <w:ind w:left="1600" w:right="480" w:hanging="640"/>
        <w:jc w:val="center"/>
        <w:rPr>
          <w:rFonts w:ascii="Times New Roman" w:hAnsi="Times New Roman"/>
        </w:rPr>
      </w:pPr>
      <w:r>
        <w:rPr>
          <w:rFonts w:ascii="Times New Roman" w:hAnsi="Times New Roman" w:hint="eastAsia"/>
        </w:rPr>
        <w:lastRenderedPageBreak/>
        <w:t>109</w:t>
      </w:r>
      <w:r>
        <w:rPr>
          <w:rFonts w:ascii="Times New Roman" w:hAnsi="Times New Roman" w:hint="eastAsia"/>
        </w:rPr>
        <w:t>至</w:t>
      </w:r>
      <w:r>
        <w:rPr>
          <w:rFonts w:ascii="Times New Roman" w:hAnsi="Times New Roman" w:hint="eastAsia"/>
        </w:rPr>
        <w:t>11</w:t>
      </w:r>
      <w:r w:rsidR="00C70181">
        <w:rPr>
          <w:rFonts w:ascii="Times New Roman" w:hAnsi="Times New Roman" w:hint="eastAsia"/>
        </w:rPr>
        <w:t>3</w:t>
      </w:r>
      <w:r>
        <w:rPr>
          <w:rFonts w:ascii="Times New Roman" w:hAnsi="Times New Roman" w:hint="eastAsia"/>
        </w:rPr>
        <w:t>年健保肺癌支出情形</w:t>
      </w:r>
    </w:p>
    <w:p w14:paraId="391826FB" w14:textId="77777777" w:rsidR="0041007F" w:rsidRPr="000C7A3D" w:rsidRDefault="0041007F" w:rsidP="0007719C">
      <w:pPr>
        <w:keepNext/>
        <w:suppressAutoHyphens/>
        <w:overflowPunct/>
        <w:autoSpaceDE/>
        <w:spacing w:line="360" w:lineRule="exact"/>
        <w:ind w:left="1162"/>
        <w:jc w:val="right"/>
        <w:rPr>
          <w:rFonts w:ascii="Times New Roman"/>
          <w:kern w:val="3"/>
          <w:sz w:val="24"/>
          <w:szCs w:val="24"/>
        </w:rPr>
      </w:pPr>
      <w:r w:rsidRPr="000C7A3D">
        <w:rPr>
          <w:rFonts w:ascii="Times New Roman"/>
          <w:kern w:val="3"/>
          <w:sz w:val="24"/>
          <w:szCs w:val="24"/>
        </w:rPr>
        <w:t>單位：</w:t>
      </w:r>
      <w:r w:rsidRPr="00B2668C">
        <w:rPr>
          <w:rFonts w:ascii="Times New Roman" w:hint="eastAsia"/>
          <w:kern w:val="3"/>
          <w:sz w:val="24"/>
          <w:szCs w:val="24"/>
        </w:rPr>
        <w:t>人；千點；</w:t>
      </w:r>
      <w:r w:rsidRPr="00B2668C">
        <w:rPr>
          <w:rFonts w:ascii="Times New Roman" w:hint="eastAsia"/>
          <w:kern w:val="3"/>
          <w:sz w:val="24"/>
          <w:szCs w:val="24"/>
        </w:rPr>
        <w:t>%</w:t>
      </w:r>
    </w:p>
    <w:tbl>
      <w:tblPr>
        <w:tblW w:w="498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1686"/>
        <w:gridCol w:w="2070"/>
        <w:gridCol w:w="2122"/>
        <w:gridCol w:w="2199"/>
      </w:tblGrid>
      <w:tr w:rsidR="0041007F" w:rsidRPr="000C7A3D" w14:paraId="2AA7AA58" w14:textId="77777777" w:rsidTr="00C70181">
        <w:trPr>
          <w:trHeight w:val="708"/>
          <w:tblHeader/>
        </w:trPr>
        <w:tc>
          <w:tcPr>
            <w:tcW w:w="709" w:type="dxa"/>
            <w:shd w:val="clear" w:color="auto" w:fill="DAEEF3" w:themeFill="accent5" w:themeFillTint="33"/>
            <w:noWrap/>
            <w:tcMar>
              <w:top w:w="0" w:type="dxa"/>
              <w:left w:w="28" w:type="dxa"/>
              <w:bottom w:w="0" w:type="dxa"/>
              <w:right w:w="28" w:type="dxa"/>
            </w:tcMar>
            <w:vAlign w:val="center"/>
          </w:tcPr>
          <w:p w14:paraId="6E9C4911" w14:textId="77777777" w:rsidR="0041007F" w:rsidRPr="000C7A3D" w:rsidRDefault="0041007F" w:rsidP="003E726F">
            <w:pPr>
              <w:widowControl/>
              <w:suppressAutoHyphens/>
              <w:overflowPunct/>
              <w:autoSpaceDE/>
              <w:spacing w:line="420" w:lineRule="exact"/>
              <w:jc w:val="center"/>
              <w:rPr>
                <w:rFonts w:ascii="Times New Roman"/>
                <w:kern w:val="0"/>
                <w:sz w:val="28"/>
                <w:szCs w:val="28"/>
              </w:rPr>
            </w:pPr>
            <w:r w:rsidRPr="000C7A3D">
              <w:rPr>
                <w:rFonts w:ascii="Times New Roman"/>
                <w:kern w:val="0"/>
                <w:sz w:val="28"/>
                <w:szCs w:val="28"/>
              </w:rPr>
              <w:t>年</w:t>
            </w:r>
          </w:p>
        </w:tc>
        <w:tc>
          <w:tcPr>
            <w:tcW w:w="1686" w:type="dxa"/>
            <w:shd w:val="clear" w:color="auto" w:fill="DAEEF3" w:themeFill="accent5" w:themeFillTint="33"/>
            <w:vAlign w:val="center"/>
          </w:tcPr>
          <w:p w14:paraId="7CAC01DD" w14:textId="77777777" w:rsidR="0041007F" w:rsidRPr="00CB41F2" w:rsidRDefault="0041007F" w:rsidP="003E726F">
            <w:pPr>
              <w:widowControl/>
              <w:suppressAutoHyphens/>
              <w:spacing w:line="420" w:lineRule="exact"/>
              <w:jc w:val="center"/>
              <w:rPr>
                <w:rFonts w:ascii="Times New Roman"/>
                <w:kern w:val="0"/>
                <w:sz w:val="28"/>
                <w:szCs w:val="28"/>
              </w:rPr>
            </w:pPr>
            <w:r w:rsidRPr="00CB41F2">
              <w:rPr>
                <w:rFonts w:ascii="Times New Roman"/>
                <w:kern w:val="0"/>
                <w:sz w:val="28"/>
                <w:szCs w:val="28"/>
              </w:rPr>
              <w:t>就醫人數</w:t>
            </w:r>
          </w:p>
        </w:tc>
        <w:tc>
          <w:tcPr>
            <w:tcW w:w="2070" w:type="dxa"/>
            <w:shd w:val="clear" w:color="auto" w:fill="DAEEF3" w:themeFill="accent5" w:themeFillTint="33"/>
            <w:vAlign w:val="center"/>
          </w:tcPr>
          <w:p w14:paraId="6DD082AE" w14:textId="562E4AE5" w:rsidR="0041007F" w:rsidRPr="00CB41F2" w:rsidRDefault="0041007F" w:rsidP="003E726F">
            <w:pPr>
              <w:widowControl/>
              <w:suppressAutoHyphens/>
              <w:spacing w:line="420" w:lineRule="exact"/>
              <w:jc w:val="center"/>
              <w:rPr>
                <w:rFonts w:ascii="Times New Roman"/>
                <w:kern w:val="0"/>
                <w:sz w:val="28"/>
                <w:szCs w:val="28"/>
              </w:rPr>
            </w:pPr>
            <w:r w:rsidRPr="00CB41F2">
              <w:rPr>
                <w:rFonts w:ascii="Times New Roman"/>
                <w:kern w:val="0"/>
                <w:sz w:val="28"/>
                <w:szCs w:val="28"/>
              </w:rPr>
              <w:t>藥</w:t>
            </w:r>
            <w:r w:rsidR="00CD7629">
              <w:rPr>
                <w:rFonts w:ascii="Times New Roman" w:hint="eastAsia"/>
                <w:kern w:val="0"/>
                <w:sz w:val="28"/>
                <w:szCs w:val="28"/>
              </w:rPr>
              <w:t>品</w:t>
            </w:r>
            <w:r w:rsidRPr="00CB41F2">
              <w:rPr>
                <w:rFonts w:ascii="Times New Roman"/>
                <w:kern w:val="0"/>
                <w:sz w:val="28"/>
                <w:szCs w:val="28"/>
              </w:rPr>
              <w:t>費</w:t>
            </w:r>
            <w:r w:rsidR="00CD7629">
              <w:rPr>
                <w:rFonts w:ascii="Times New Roman" w:hint="eastAsia"/>
                <w:kern w:val="0"/>
                <w:sz w:val="28"/>
                <w:szCs w:val="28"/>
              </w:rPr>
              <w:t>用</w:t>
            </w:r>
          </w:p>
        </w:tc>
        <w:tc>
          <w:tcPr>
            <w:tcW w:w="2122" w:type="dxa"/>
            <w:shd w:val="clear" w:color="auto" w:fill="DAEEF3" w:themeFill="accent5" w:themeFillTint="33"/>
            <w:tcMar>
              <w:top w:w="0" w:type="dxa"/>
              <w:left w:w="28" w:type="dxa"/>
              <w:bottom w:w="0" w:type="dxa"/>
              <w:right w:w="28" w:type="dxa"/>
            </w:tcMar>
            <w:vAlign w:val="center"/>
          </w:tcPr>
          <w:p w14:paraId="73322FBD" w14:textId="77777777" w:rsidR="0041007F" w:rsidRPr="000C7A3D" w:rsidRDefault="0041007F" w:rsidP="003E726F">
            <w:pPr>
              <w:widowControl/>
              <w:suppressAutoHyphens/>
              <w:overflowPunct/>
              <w:autoSpaceDE/>
              <w:spacing w:line="420" w:lineRule="exact"/>
              <w:jc w:val="center"/>
              <w:rPr>
                <w:rFonts w:ascii="Times New Roman"/>
                <w:kern w:val="0"/>
                <w:sz w:val="28"/>
                <w:szCs w:val="28"/>
              </w:rPr>
            </w:pPr>
            <w:r w:rsidRPr="000C7A3D">
              <w:rPr>
                <w:rFonts w:ascii="Times New Roman"/>
                <w:kern w:val="0"/>
                <w:sz w:val="28"/>
                <w:szCs w:val="28"/>
              </w:rPr>
              <w:t>醫療費用</w:t>
            </w:r>
          </w:p>
        </w:tc>
        <w:tc>
          <w:tcPr>
            <w:tcW w:w="2199" w:type="dxa"/>
            <w:shd w:val="clear" w:color="auto" w:fill="DAEEF3" w:themeFill="accent5" w:themeFillTint="33"/>
            <w:tcMar>
              <w:top w:w="0" w:type="dxa"/>
              <w:left w:w="28" w:type="dxa"/>
              <w:bottom w:w="0" w:type="dxa"/>
              <w:right w:w="28" w:type="dxa"/>
            </w:tcMar>
            <w:vAlign w:val="center"/>
          </w:tcPr>
          <w:p w14:paraId="675E6077" w14:textId="77777777" w:rsidR="0041007F" w:rsidRPr="000C7A3D" w:rsidRDefault="0041007F" w:rsidP="003E726F">
            <w:pPr>
              <w:widowControl/>
              <w:suppressAutoHyphens/>
              <w:overflowPunct/>
              <w:autoSpaceDE/>
              <w:spacing w:line="420" w:lineRule="exact"/>
              <w:jc w:val="center"/>
              <w:rPr>
                <w:rFonts w:ascii="Times New Roman"/>
                <w:kern w:val="0"/>
                <w:sz w:val="28"/>
                <w:szCs w:val="28"/>
              </w:rPr>
            </w:pPr>
            <w:r w:rsidRPr="000C7A3D">
              <w:rPr>
                <w:rFonts w:ascii="Times New Roman"/>
                <w:kern w:val="0"/>
                <w:sz w:val="28"/>
                <w:szCs w:val="28"/>
              </w:rPr>
              <w:t>占整體醫療費用比率</w:t>
            </w:r>
          </w:p>
        </w:tc>
      </w:tr>
      <w:tr w:rsidR="00C70181" w:rsidRPr="000C7A3D" w14:paraId="3D2C0570" w14:textId="77777777" w:rsidTr="00C70181">
        <w:trPr>
          <w:trHeight w:val="354"/>
        </w:trPr>
        <w:tc>
          <w:tcPr>
            <w:tcW w:w="709" w:type="dxa"/>
            <w:shd w:val="clear" w:color="auto" w:fill="FFFFFF"/>
            <w:noWrap/>
            <w:tcMar>
              <w:top w:w="0" w:type="dxa"/>
              <w:left w:w="28" w:type="dxa"/>
              <w:bottom w:w="0" w:type="dxa"/>
              <w:right w:w="28" w:type="dxa"/>
            </w:tcMar>
            <w:vAlign w:val="bottom"/>
          </w:tcPr>
          <w:p w14:paraId="28D3054D" w14:textId="7C2CC2FD" w:rsidR="00C70181" w:rsidRPr="000C7A3D" w:rsidRDefault="00C70181" w:rsidP="003E726F">
            <w:pPr>
              <w:widowControl/>
              <w:suppressAutoHyphens/>
              <w:overflowPunct/>
              <w:autoSpaceDE/>
              <w:spacing w:line="420" w:lineRule="exact"/>
              <w:ind w:leftChars="-51" w:left="-173" w:rightChars="-53" w:right="-180"/>
              <w:jc w:val="center"/>
              <w:rPr>
                <w:rFonts w:ascii="Times New Roman"/>
                <w:kern w:val="0"/>
                <w:sz w:val="28"/>
                <w:szCs w:val="28"/>
              </w:rPr>
            </w:pPr>
            <w:r>
              <w:rPr>
                <w:rFonts w:ascii="Times New Roman" w:hint="eastAsia"/>
                <w:kern w:val="0"/>
                <w:sz w:val="28"/>
                <w:szCs w:val="28"/>
              </w:rPr>
              <w:t>109</w:t>
            </w:r>
          </w:p>
        </w:tc>
        <w:tc>
          <w:tcPr>
            <w:tcW w:w="1686" w:type="dxa"/>
            <w:shd w:val="clear" w:color="auto" w:fill="FFFFFF"/>
            <w:vAlign w:val="center"/>
          </w:tcPr>
          <w:p w14:paraId="427F24AA" w14:textId="5BE73082" w:rsidR="00C70181" w:rsidRPr="00C70181" w:rsidRDefault="00C70181" w:rsidP="003E726F">
            <w:pPr>
              <w:widowControl/>
              <w:suppressAutoHyphens/>
              <w:spacing w:line="420" w:lineRule="exact"/>
              <w:ind w:rightChars="16" w:right="54"/>
              <w:jc w:val="right"/>
              <w:rPr>
                <w:rFonts w:ascii="Times New Roman"/>
                <w:bCs/>
                <w:kern w:val="3"/>
                <w:sz w:val="28"/>
                <w:szCs w:val="28"/>
              </w:rPr>
            </w:pPr>
            <w:r w:rsidRPr="00C70181">
              <w:rPr>
                <w:rFonts w:ascii="Times New Roman" w:hint="eastAsia"/>
                <w:bCs/>
                <w:kern w:val="3"/>
                <w:sz w:val="28"/>
                <w:szCs w:val="28"/>
              </w:rPr>
              <w:t>75,814</w:t>
            </w:r>
          </w:p>
        </w:tc>
        <w:tc>
          <w:tcPr>
            <w:tcW w:w="2070" w:type="dxa"/>
            <w:shd w:val="clear" w:color="auto" w:fill="FFFFFF"/>
            <w:vAlign w:val="center"/>
          </w:tcPr>
          <w:p w14:paraId="22AE6D1B" w14:textId="4F3CC225" w:rsidR="00C70181" w:rsidRPr="000C7A3D" w:rsidRDefault="00C70181" w:rsidP="003E726F">
            <w:pPr>
              <w:widowControl/>
              <w:suppressAutoHyphens/>
              <w:spacing w:line="420" w:lineRule="exact"/>
              <w:ind w:rightChars="16" w:right="54"/>
              <w:jc w:val="right"/>
              <w:rPr>
                <w:rFonts w:ascii="Times New Roman"/>
                <w:bCs/>
                <w:kern w:val="3"/>
                <w:sz w:val="28"/>
                <w:szCs w:val="28"/>
              </w:rPr>
            </w:pPr>
            <w:r w:rsidRPr="006062EA">
              <w:rPr>
                <w:rFonts w:ascii="Times New Roman"/>
                <w:bCs/>
                <w:kern w:val="3"/>
                <w:sz w:val="28"/>
                <w:szCs w:val="28"/>
              </w:rPr>
              <w:t>9,870,146</w:t>
            </w:r>
          </w:p>
        </w:tc>
        <w:tc>
          <w:tcPr>
            <w:tcW w:w="2122" w:type="dxa"/>
            <w:shd w:val="clear" w:color="auto" w:fill="FFFFFF"/>
            <w:tcMar>
              <w:top w:w="0" w:type="dxa"/>
              <w:left w:w="28" w:type="dxa"/>
              <w:bottom w:w="0" w:type="dxa"/>
              <w:right w:w="28" w:type="dxa"/>
            </w:tcMar>
            <w:vAlign w:val="center"/>
          </w:tcPr>
          <w:p w14:paraId="189C70CA" w14:textId="68F0D3E4" w:rsidR="00C70181" w:rsidRPr="00C70181" w:rsidRDefault="00C70181" w:rsidP="003E726F">
            <w:pPr>
              <w:widowControl/>
              <w:suppressAutoHyphens/>
              <w:overflowPunct/>
              <w:autoSpaceDE/>
              <w:spacing w:line="420" w:lineRule="exact"/>
              <w:ind w:rightChars="16" w:right="54"/>
              <w:jc w:val="right"/>
              <w:rPr>
                <w:rFonts w:ascii="Times New Roman"/>
                <w:bCs/>
                <w:kern w:val="3"/>
                <w:sz w:val="28"/>
                <w:szCs w:val="28"/>
              </w:rPr>
            </w:pPr>
            <w:r w:rsidRPr="00C70181">
              <w:rPr>
                <w:rFonts w:ascii="Times New Roman"/>
                <w:bCs/>
                <w:kern w:val="3"/>
                <w:sz w:val="28"/>
                <w:szCs w:val="28"/>
              </w:rPr>
              <w:t>19,381,685</w:t>
            </w:r>
          </w:p>
        </w:tc>
        <w:tc>
          <w:tcPr>
            <w:tcW w:w="2199" w:type="dxa"/>
            <w:shd w:val="clear" w:color="auto" w:fill="auto"/>
            <w:noWrap/>
            <w:tcMar>
              <w:top w:w="0" w:type="dxa"/>
              <w:left w:w="28" w:type="dxa"/>
              <w:bottom w:w="0" w:type="dxa"/>
              <w:right w:w="28" w:type="dxa"/>
            </w:tcMar>
            <w:vAlign w:val="bottom"/>
          </w:tcPr>
          <w:p w14:paraId="449FAFE7" w14:textId="0BE13976" w:rsidR="00C70181" w:rsidRPr="00C70181" w:rsidRDefault="00C70181" w:rsidP="003E726F">
            <w:pPr>
              <w:widowControl/>
              <w:suppressAutoHyphens/>
              <w:overflowPunct/>
              <w:autoSpaceDE/>
              <w:spacing w:line="420" w:lineRule="exact"/>
              <w:ind w:rightChars="16" w:right="54"/>
              <w:jc w:val="right"/>
              <w:rPr>
                <w:rFonts w:ascii="Times New Roman"/>
                <w:bCs/>
                <w:kern w:val="3"/>
                <w:sz w:val="28"/>
                <w:szCs w:val="28"/>
              </w:rPr>
            </w:pPr>
            <w:r w:rsidRPr="00C70181">
              <w:rPr>
                <w:rFonts w:ascii="Times New Roman"/>
                <w:bCs/>
                <w:kern w:val="3"/>
                <w:sz w:val="28"/>
                <w:szCs w:val="28"/>
              </w:rPr>
              <w:t>2.4</w:t>
            </w:r>
          </w:p>
        </w:tc>
      </w:tr>
      <w:tr w:rsidR="00C70181" w:rsidRPr="000C7A3D" w14:paraId="7D68D31A" w14:textId="77777777" w:rsidTr="00C70181">
        <w:trPr>
          <w:trHeight w:val="354"/>
        </w:trPr>
        <w:tc>
          <w:tcPr>
            <w:tcW w:w="709" w:type="dxa"/>
            <w:shd w:val="clear" w:color="auto" w:fill="FFFFFF"/>
            <w:noWrap/>
            <w:tcMar>
              <w:top w:w="0" w:type="dxa"/>
              <w:left w:w="28" w:type="dxa"/>
              <w:bottom w:w="0" w:type="dxa"/>
              <w:right w:w="28" w:type="dxa"/>
            </w:tcMar>
            <w:vAlign w:val="bottom"/>
          </w:tcPr>
          <w:p w14:paraId="3E0C7F77" w14:textId="77777777" w:rsidR="00C70181" w:rsidRPr="000C7A3D" w:rsidRDefault="00C70181" w:rsidP="003E726F">
            <w:pPr>
              <w:widowControl/>
              <w:suppressAutoHyphens/>
              <w:overflowPunct/>
              <w:autoSpaceDE/>
              <w:spacing w:line="420" w:lineRule="exact"/>
              <w:ind w:leftChars="-51" w:left="-173" w:rightChars="-53" w:right="-180"/>
              <w:jc w:val="center"/>
              <w:rPr>
                <w:rFonts w:ascii="Times New Roman"/>
                <w:kern w:val="0"/>
                <w:sz w:val="28"/>
                <w:szCs w:val="28"/>
              </w:rPr>
            </w:pPr>
            <w:r w:rsidRPr="000C7A3D">
              <w:rPr>
                <w:rFonts w:ascii="Times New Roman"/>
                <w:kern w:val="0"/>
                <w:sz w:val="28"/>
                <w:szCs w:val="28"/>
              </w:rPr>
              <w:t>110</w:t>
            </w:r>
          </w:p>
        </w:tc>
        <w:tc>
          <w:tcPr>
            <w:tcW w:w="1686" w:type="dxa"/>
            <w:shd w:val="clear" w:color="auto" w:fill="FFFFFF"/>
            <w:vAlign w:val="center"/>
          </w:tcPr>
          <w:p w14:paraId="0082C76F" w14:textId="14B52507" w:rsidR="00C70181" w:rsidRPr="00C70181" w:rsidRDefault="00C70181" w:rsidP="003E726F">
            <w:pPr>
              <w:widowControl/>
              <w:suppressAutoHyphens/>
              <w:spacing w:line="420" w:lineRule="exact"/>
              <w:ind w:rightChars="16" w:right="54"/>
              <w:jc w:val="right"/>
              <w:rPr>
                <w:rFonts w:ascii="Times New Roman"/>
                <w:bCs/>
                <w:kern w:val="3"/>
                <w:sz w:val="28"/>
                <w:szCs w:val="28"/>
              </w:rPr>
            </w:pPr>
            <w:r w:rsidRPr="00C70181">
              <w:rPr>
                <w:rFonts w:ascii="Times New Roman" w:hint="eastAsia"/>
                <w:bCs/>
                <w:kern w:val="3"/>
                <w:sz w:val="28"/>
                <w:szCs w:val="28"/>
              </w:rPr>
              <w:t>81,044</w:t>
            </w:r>
          </w:p>
        </w:tc>
        <w:tc>
          <w:tcPr>
            <w:tcW w:w="2070" w:type="dxa"/>
            <w:shd w:val="clear" w:color="auto" w:fill="FFFFFF"/>
            <w:vAlign w:val="center"/>
          </w:tcPr>
          <w:p w14:paraId="3429A094" w14:textId="14539044" w:rsidR="00C70181" w:rsidRPr="00C70181" w:rsidRDefault="00C70181" w:rsidP="003E726F">
            <w:pPr>
              <w:widowControl/>
              <w:suppressAutoHyphens/>
              <w:spacing w:line="420" w:lineRule="exact"/>
              <w:ind w:rightChars="16" w:right="54"/>
              <w:jc w:val="right"/>
              <w:rPr>
                <w:rFonts w:ascii="Times New Roman"/>
                <w:bCs/>
                <w:kern w:val="3"/>
                <w:sz w:val="28"/>
                <w:szCs w:val="28"/>
              </w:rPr>
            </w:pPr>
            <w:r w:rsidRPr="006062EA">
              <w:rPr>
                <w:rFonts w:ascii="Times New Roman"/>
                <w:bCs/>
                <w:kern w:val="3"/>
                <w:sz w:val="28"/>
                <w:szCs w:val="28"/>
              </w:rPr>
              <w:t>12,647,776</w:t>
            </w:r>
          </w:p>
        </w:tc>
        <w:tc>
          <w:tcPr>
            <w:tcW w:w="2122" w:type="dxa"/>
            <w:shd w:val="clear" w:color="auto" w:fill="FFFFFF"/>
            <w:tcMar>
              <w:top w:w="0" w:type="dxa"/>
              <w:left w:w="28" w:type="dxa"/>
              <w:bottom w:w="0" w:type="dxa"/>
              <w:right w:w="28" w:type="dxa"/>
            </w:tcMar>
            <w:vAlign w:val="center"/>
          </w:tcPr>
          <w:p w14:paraId="3C020A89" w14:textId="70258F00" w:rsidR="00C70181" w:rsidRPr="00C70181" w:rsidRDefault="00C70181" w:rsidP="003E726F">
            <w:pPr>
              <w:widowControl/>
              <w:suppressAutoHyphens/>
              <w:overflowPunct/>
              <w:autoSpaceDE/>
              <w:spacing w:line="420" w:lineRule="exact"/>
              <w:ind w:rightChars="16" w:right="54"/>
              <w:jc w:val="right"/>
              <w:rPr>
                <w:rFonts w:ascii="Times New Roman"/>
                <w:bCs/>
                <w:kern w:val="3"/>
                <w:sz w:val="28"/>
                <w:szCs w:val="28"/>
              </w:rPr>
            </w:pPr>
            <w:r w:rsidRPr="00C70181">
              <w:rPr>
                <w:rFonts w:ascii="Times New Roman"/>
                <w:bCs/>
                <w:kern w:val="3"/>
                <w:sz w:val="28"/>
                <w:szCs w:val="28"/>
              </w:rPr>
              <w:t>22,896,137</w:t>
            </w:r>
          </w:p>
        </w:tc>
        <w:tc>
          <w:tcPr>
            <w:tcW w:w="2199" w:type="dxa"/>
            <w:shd w:val="clear" w:color="auto" w:fill="auto"/>
            <w:noWrap/>
            <w:tcMar>
              <w:top w:w="0" w:type="dxa"/>
              <w:left w:w="28" w:type="dxa"/>
              <w:bottom w:w="0" w:type="dxa"/>
              <w:right w:w="28" w:type="dxa"/>
            </w:tcMar>
            <w:vAlign w:val="bottom"/>
          </w:tcPr>
          <w:p w14:paraId="355AF4A9" w14:textId="3F2CAD22" w:rsidR="00C70181" w:rsidRPr="00C70181" w:rsidRDefault="00C70181" w:rsidP="003E726F">
            <w:pPr>
              <w:widowControl/>
              <w:suppressAutoHyphens/>
              <w:overflowPunct/>
              <w:autoSpaceDE/>
              <w:spacing w:line="420" w:lineRule="exact"/>
              <w:ind w:rightChars="16" w:right="54"/>
              <w:jc w:val="right"/>
              <w:rPr>
                <w:rFonts w:ascii="Times New Roman"/>
                <w:bCs/>
                <w:kern w:val="3"/>
                <w:sz w:val="28"/>
                <w:szCs w:val="28"/>
              </w:rPr>
            </w:pPr>
            <w:r w:rsidRPr="00C70181">
              <w:rPr>
                <w:rFonts w:ascii="Times New Roman"/>
                <w:bCs/>
                <w:kern w:val="3"/>
                <w:sz w:val="28"/>
                <w:szCs w:val="28"/>
              </w:rPr>
              <w:t>2.9</w:t>
            </w:r>
          </w:p>
        </w:tc>
      </w:tr>
      <w:tr w:rsidR="00C70181" w:rsidRPr="000C7A3D" w14:paraId="24E3D256" w14:textId="77777777" w:rsidTr="00C70181">
        <w:trPr>
          <w:trHeight w:val="354"/>
        </w:trPr>
        <w:tc>
          <w:tcPr>
            <w:tcW w:w="709" w:type="dxa"/>
            <w:shd w:val="clear" w:color="auto" w:fill="FFFFFF"/>
            <w:noWrap/>
            <w:tcMar>
              <w:top w:w="0" w:type="dxa"/>
              <w:left w:w="28" w:type="dxa"/>
              <w:bottom w:w="0" w:type="dxa"/>
              <w:right w:w="28" w:type="dxa"/>
            </w:tcMar>
            <w:vAlign w:val="bottom"/>
          </w:tcPr>
          <w:p w14:paraId="3977993C" w14:textId="77777777" w:rsidR="00C70181" w:rsidRPr="000C7A3D" w:rsidRDefault="00C70181" w:rsidP="003E726F">
            <w:pPr>
              <w:widowControl/>
              <w:suppressAutoHyphens/>
              <w:overflowPunct/>
              <w:autoSpaceDE/>
              <w:spacing w:line="420" w:lineRule="exact"/>
              <w:ind w:leftChars="-51" w:left="-173" w:rightChars="-53" w:right="-180"/>
              <w:jc w:val="center"/>
              <w:rPr>
                <w:rFonts w:ascii="Times New Roman"/>
                <w:kern w:val="0"/>
                <w:sz w:val="28"/>
                <w:szCs w:val="28"/>
              </w:rPr>
            </w:pPr>
            <w:r w:rsidRPr="000C7A3D">
              <w:rPr>
                <w:rFonts w:ascii="Times New Roman"/>
                <w:kern w:val="0"/>
                <w:sz w:val="28"/>
                <w:szCs w:val="28"/>
              </w:rPr>
              <w:t>111</w:t>
            </w:r>
          </w:p>
        </w:tc>
        <w:tc>
          <w:tcPr>
            <w:tcW w:w="1686" w:type="dxa"/>
            <w:shd w:val="clear" w:color="auto" w:fill="FFFFFF"/>
            <w:vAlign w:val="center"/>
          </w:tcPr>
          <w:p w14:paraId="3C3E7853" w14:textId="36FC52AC" w:rsidR="00C70181" w:rsidRPr="00C70181" w:rsidRDefault="00C70181" w:rsidP="003E726F">
            <w:pPr>
              <w:widowControl/>
              <w:suppressAutoHyphens/>
              <w:spacing w:line="420" w:lineRule="exact"/>
              <w:ind w:rightChars="16" w:right="54"/>
              <w:jc w:val="right"/>
              <w:rPr>
                <w:rFonts w:ascii="Times New Roman"/>
                <w:bCs/>
                <w:kern w:val="3"/>
                <w:sz w:val="28"/>
                <w:szCs w:val="28"/>
              </w:rPr>
            </w:pPr>
            <w:r w:rsidRPr="00C70181">
              <w:rPr>
                <w:rFonts w:ascii="Times New Roman" w:hint="eastAsia"/>
                <w:bCs/>
                <w:kern w:val="3"/>
                <w:sz w:val="28"/>
                <w:szCs w:val="28"/>
              </w:rPr>
              <w:t>87,497</w:t>
            </w:r>
          </w:p>
        </w:tc>
        <w:tc>
          <w:tcPr>
            <w:tcW w:w="2070" w:type="dxa"/>
            <w:shd w:val="clear" w:color="auto" w:fill="FFFFFF"/>
            <w:vAlign w:val="center"/>
          </w:tcPr>
          <w:p w14:paraId="439AE6B6" w14:textId="535A486C" w:rsidR="00C70181" w:rsidRPr="00C70181" w:rsidRDefault="00C70181" w:rsidP="003E726F">
            <w:pPr>
              <w:widowControl/>
              <w:suppressAutoHyphens/>
              <w:spacing w:line="420" w:lineRule="exact"/>
              <w:ind w:rightChars="16" w:right="54"/>
              <w:jc w:val="right"/>
              <w:rPr>
                <w:rFonts w:ascii="Times New Roman"/>
                <w:bCs/>
                <w:kern w:val="3"/>
                <w:sz w:val="28"/>
                <w:szCs w:val="28"/>
              </w:rPr>
            </w:pPr>
            <w:r w:rsidRPr="006062EA">
              <w:rPr>
                <w:rFonts w:ascii="Times New Roman"/>
                <w:bCs/>
                <w:kern w:val="3"/>
                <w:sz w:val="28"/>
                <w:szCs w:val="28"/>
              </w:rPr>
              <w:t>11,663,190</w:t>
            </w:r>
          </w:p>
        </w:tc>
        <w:tc>
          <w:tcPr>
            <w:tcW w:w="2122" w:type="dxa"/>
            <w:shd w:val="clear" w:color="auto" w:fill="FFFFFF"/>
            <w:tcMar>
              <w:top w:w="0" w:type="dxa"/>
              <w:left w:w="28" w:type="dxa"/>
              <w:bottom w:w="0" w:type="dxa"/>
              <w:right w:w="28" w:type="dxa"/>
            </w:tcMar>
            <w:vAlign w:val="center"/>
          </w:tcPr>
          <w:p w14:paraId="2891B6CD" w14:textId="17387DD7" w:rsidR="00C70181" w:rsidRPr="00C70181" w:rsidRDefault="00C70181" w:rsidP="003E726F">
            <w:pPr>
              <w:widowControl/>
              <w:suppressAutoHyphens/>
              <w:overflowPunct/>
              <w:autoSpaceDE/>
              <w:spacing w:line="420" w:lineRule="exact"/>
              <w:ind w:rightChars="16" w:right="54"/>
              <w:jc w:val="right"/>
              <w:rPr>
                <w:rFonts w:ascii="Times New Roman"/>
                <w:bCs/>
                <w:kern w:val="3"/>
                <w:sz w:val="28"/>
                <w:szCs w:val="28"/>
              </w:rPr>
            </w:pPr>
            <w:r w:rsidRPr="00C70181">
              <w:rPr>
                <w:rFonts w:ascii="Times New Roman"/>
                <w:bCs/>
                <w:kern w:val="3"/>
                <w:sz w:val="28"/>
                <w:szCs w:val="28"/>
              </w:rPr>
              <w:t>22,494,974</w:t>
            </w:r>
          </w:p>
        </w:tc>
        <w:tc>
          <w:tcPr>
            <w:tcW w:w="2199" w:type="dxa"/>
            <w:shd w:val="clear" w:color="auto" w:fill="auto"/>
            <w:noWrap/>
            <w:tcMar>
              <w:top w:w="0" w:type="dxa"/>
              <w:left w:w="28" w:type="dxa"/>
              <w:bottom w:w="0" w:type="dxa"/>
              <w:right w:w="28" w:type="dxa"/>
            </w:tcMar>
            <w:vAlign w:val="bottom"/>
          </w:tcPr>
          <w:p w14:paraId="791E926A" w14:textId="2FFACF8A" w:rsidR="00C70181" w:rsidRPr="00C70181" w:rsidRDefault="00C70181" w:rsidP="003E726F">
            <w:pPr>
              <w:widowControl/>
              <w:suppressAutoHyphens/>
              <w:overflowPunct/>
              <w:autoSpaceDE/>
              <w:spacing w:line="420" w:lineRule="exact"/>
              <w:ind w:rightChars="16" w:right="54"/>
              <w:jc w:val="right"/>
              <w:rPr>
                <w:rFonts w:ascii="Times New Roman"/>
                <w:bCs/>
                <w:kern w:val="3"/>
                <w:sz w:val="28"/>
                <w:szCs w:val="28"/>
              </w:rPr>
            </w:pPr>
            <w:r w:rsidRPr="00C70181">
              <w:rPr>
                <w:rFonts w:ascii="Times New Roman"/>
                <w:bCs/>
                <w:kern w:val="3"/>
                <w:sz w:val="28"/>
                <w:szCs w:val="28"/>
              </w:rPr>
              <w:t>2.6</w:t>
            </w:r>
          </w:p>
        </w:tc>
      </w:tr>
      <w:tr w:rsidR="00C70181" w:rsidRPr="000C7A3D" w14:paraId="04D5128F" w14:textId="77777777" w:rsidTr="00C70181">
        <w:trPr>
          <w:trHeight w:val="354"/>
        </w:trPr>
        <w:tc>
          <w:tcPr>
            <w:tcW w:w="709" w:type="dxa"/>
            <w:shd w:val="clear" w:color="auto" w:fill="FFFFFF"/>
            <w:noWrap/>
            <w:tcMar>
              <w:top w:w="0" w:type="dxa"/>
              <w:left w:w="28" w:type="dxa"/>
              <w:bottom w:w="0" w:type="dxa"/>
              <w:right w:w="28" w:type="dxa"/>
            </w:tcMar>
            <w:vAlign w:val="bottom"/>
          </w:tcPr>
          <w:p w14:paraId="53090163" w14:textId="77777777" w:rsidR="00C70181" w:rsidRPr="000C7A3D" w:rsidRDefault="00C70181" w:rsidP="003E726F">
            <w:pPr>
              <w:widowControl/>
              <w:suppressAutoHyphens/>
              <w:overflowPunct/>
              <w:autoSpaceDE/>
              <w:spacing w:line="420" w:lineRule="exact"/>
              <w:ind w:leftChars="-51" w:left="-173" w:rightChars="-53" w:right="-180"/>
              <w:jc w:val="center"/>
              <w:rPr>
                <w:rFonts w:ascii="Times New Roman"/>
                <w:kern w:val="0"/>
                <w:sz w:val="28"/>
                <w:szCs w:val="28"/>
              </w:rPr>
            </w:pPr>
            <w:r w:rsidRPr="000C7A3D">
              <w:rPr>
                <w:rFonts w:ascii="Times New Roman"/>
                <w:kern w:val="0"/>
                <w:sz w:val="28"/>
                <w:szCs w:val="28"/>
              </w:rPr>
              <w:t>112</w:t>
            </w:r>
          </w:p>
        </w:tc>
        <w:tc>
          <w:tcPr>
            <w:tcW w:w="1686" w:type="dxa"/>
            <w:shd w:val="clear" w:color="auto" w:fill="FFFFFF"/>
            <w:vAlign w:val="center"/>
          </w:tcPr>
          <w:p w14:paraId="1B870C22" w14:textId="740B6EB6" w:rsidR="00C70181" w:rsidRPr="00C70181" w:rsidRDefault="00C70181" w:rsidP="003E726F">
            <w:pPr>
              <w:widowControl/>
              <w:suppressAutoHyphens/>
              <w:spacing w:line="420" w:lineRule="exact"/>
              <w:ind w:rightChars="16" w:right="54"/>
              <w:jc w:val="right"/>
              <w:rPr>
                <w:rFonts w:ascii="Times New Roman"/>
                <w:bCs/>
                <w:kern w:val="3"/>
                <w:sz w:val="28"/>
                <w:szCs w:val="28"/>
              </w:rPr>
            </w:pPr>
            <w:r w:rsidRPr="00C70181">
              <w:rPr>
                <w:rFonts w:ascii="Times New Roman" w:hint="eastAsia"/>
                <w:bCs/>
                <w:kern w:val="3"/>
                <w:sz w:val="28"/>
                <w:szCs w:val="28"/>
              </w:rPr>
              <w:t>96,637</w:t>
            </w:r>
          </w:p>
        </w:tc>
        <w:tc>
          <w:tcPr>
            <w:tcW w:w="2070" w:type="dxa"/>
            <w:shd w:val="clear" w:color="auto" w:fill="FFFFFF"/>
            <w:vAlign w:val="center"/>
          </w:tcPr>
          <w:p w14:paraId="26E92DAC" w14:textId="11EF0BE2" w:rsidR="00C70181" w:rsidRPr="00C70181" w:rsidRDefault="00C70181" w:rsidP="003E726F">
            <w:pPr>
              <w:widowControl/>
              <w:suppressAutoHyphens/>
              <w:spacing w:line="420" w:lineRule="exact"/>
              <w:ind w:rightChars="16" w:right="54"/>
              <w:jc w:val="right"/>
              <w:rPr>
                <w:rFonts w:ascii="Times New Roman"/>
                <w:bCs/>
                <w:kern w:val="3"/>
                <w:sz w:val="28"/>
                <w:szCs w:val="28"/>
              </w:rPr>
            </w:pPr>
            <w:r w:rsidRPr="006062EA">
              <w:rPr>
                <w:rFonts w:ascii="Times New Roman"/>
                <w:bCs/>
                <w:kern w:val="3"/>
                <w:sz w:val="28"/>
                <w:szCs w:val="28"/>
              </w:rPr>
              <w:t>12,276,801</w:t>
            </w:r>
          </w:p>
        </w:tc>
        <w:tc>
          <w:tcPr>
            <w:tcW w:w="2122" w:type="dxa"/>
            <w:shd w:val="clear" w:color="auto" w:fill="FFFFFF"/>
            <w:tcMar>
              <w:top w:w="0" w:type="dxa"/>
              <w:left w:w="28" w:type="dxa"/>
              <w:bottom w:w="0" w:type="dxa"/>
              <w:right w:w="28" w:type="dxa"/>
            </w:tcMar>
            <w:vAlign w:val="center"/>
          </w:tcPr>
          <w:p w14:paraId="5A89F799" w14:textId="28CCD62A" w:rsidR="00C70181" w:rsidRPr="00C70181" w:rsidRDefault="00C70181" w:rsidP="003E726F">
            <w:pPr>
              <w:widowControl/>
              <w:suppressAutoHyphens/>
              <w:overflowPunct/>
              <w:autoSpaceDE/>
              <w:spacing w:line="420" w:lineRule="exact"/>
              <w:ind w:rightChars="16" w:right="54"/>
              <w:jc w:val="right"/>
              <w:rPr>
                <w:rFonts w:ascii="Times New Roman"/>
                <w:bCs/>
                <w:kern w:val="3"/>
                <w:sz w:val="28"/>
                <w:szCs w:val="28"/>
              </w:rPr>
            </w:pPr>
            <w:r w:rsidRPr="00C70181">
              <w:rPr>
                <w:rFonts w:ascii="Times New Roman"/>
                <w:bCs/>
                <w:kern w:val="3"/>
                <w:sz w:val="28"/>
                <w:szCs w:val="28"/>
              </w:rPr>
              <w:t>24,343,418</w:t>
            </w:r>
          </w:p>
        </w:tc>
        <w:tc>
          <w:tcPr>
            <w:tcW w:w="2199" w:type="dxa"/>
            <w:shd w:val="clear" w:color="auto" w:fill="auto"/>
            <w:noWrap/>
            <w:tcMar>
              <w:top w:w="0" w:type="dxa"/>
              <w:left w:w="28" w:type="dxa"/>
              <w:bottom w:w="0" w:type="dxa"/>
              <w:right w:w="28" w:type="dxa"/>
            </w:tcMar>
            <w:vAlign w:val="bottom"/>
          </w:tcPr>
          <w:p w14:paraId="79EC99CC" w14:textId="43F8B7FA" w:rsidR="00C70181" w:rsidRPr="00C70181" w:rsidRDefault="00C70181" w:rsidP="003E726F">
            <w:pPr>
              <w:widowControl/>
              <w:suppressAutoHyphens/>
              <w:overflowPunct/>
              <w:autoSpaceDE/>
              <w:spacing w:line="420" w:lineRule="exact"/>
              <w:ind w:rightChars="16" w:right="54"/>
              <w:jc w:val="right"/>
              <w:rPr>
                <w:rFonts w:ascii="Times New Roman"/>
                <w:bCs/>
                <w:kern w:val="3"/>
                <w:sz w:val="28"/>
                <w:szCs w:val="28"/>
              </w:rPr>
            </w:pPr>
            <w:r w:rsidRPr="00C70181">
              <w:rPr>
                <w:rFonts w:ascii="Times New Roman"/>
                <w:bCs/>
                <w:kern w:val="3"/>
                <w:sz w:val="28"/>
                <w:szCs w:val="28"/>
              </w:rPr>
              <w:t>2.7</w:t>
            </w:r>
          </w:p>
        </w:tc>
      </w:tr>
      <w:tr w:rsidR="00C70181" w:rsidRPr="000C7A3D" w14:paraId="6B161A7D" w14:textId="77777777" w:rsidTr="00C70181">
        <w:trPr>
          <w:trHeight w:val="354"/>
        </w:trPr>
        <w:tc>
          <w:tcPr>
            <w:tcW w:w="709" w:type="dxa"/>
            <w:shd w:val="clear" w:color="auto" w:fill="FFFFFF"/>
            <w:noWrap/>
            <w:tcMar>
              <w:top w:w="0" w:type="dxa"/>
              <w:left w:w="28" w:type="dxa"/>
              <w:bottom w:w="0" w:type="dxa"/>
              <w:right w:w="28" w:type="dxa"/>
            </w:tcMar>
            <w:vAlign w:val="bottom"/>
          </w:tcPr>
          <w:p w14:paraId="7D35BDB4" w14:textId="77777777" w:rsidR="00C70181" w:rsidRPr="000C7A3D" w:rsidRDefault="00C70181" w:rsidP="003E726F">
            <w:pPr>
              <w:widowControl/>
              <w:suppressAutoHyphens/>
              <w:overflowPunct/>
              <w:autoSpaceDE/>
              <w:spacing w:line="420" w:lineRule="exact"/>
              <w:ind w:leftChars="-51" w:left="-173" w:rightChars="-53" w:right="-180"/>
              <w:jc w:val="center"/>
              <w:rPr>
                <w:rFonts w:ascii="Times New Roman"/>
                <w:kern w:val="0"/>
                <w:sz w:val="28"/>
                <w:szCs w:val="28"/>
              </w:rPr>
            </w:pPr>
            <w:r w:rsidRPr="000C7A3D">
              <w:rPr>
                <w:rFonts w:ascii="Times New Roman"/>
                <w:kern w:val="0"/>
                <w:sz w:val="28"/>
                <w:szCs w:val="28"/>
              </w:rPr>
              <w:t>113</w:t>
            </w:r>
          </w:p>
        </w:tc>
        <w:tc>
          <w:tcPr>
            <w:tcW w:w="1686" w:type="dxa"/>
            <w:shd w:val="clear" w:color="auto" w:fill="FFFFFF"/>
            <w:vAlign w:val="center"/>
          </w:tcPr>
          <w:p w14:paraId="11BBA6B8" w14:textId="32212457" w:rsidR="00C70181" w:rsidRPr="00C70181" w:rsidRDefault="00C70181" w:rsidP="003E726F">
            <w:pPr>
              <w:widowControl/>
              <w:suppressAutoHyphens/>
              <w:spacing w:line="420" w:lineRule="exact"/>
              <w:ind w:rightChars="16" w:right="54"/>
              <w:jc w:val="right"/>
              <w:rPr>
                <w:rFonts w:ascii="Times New Roman"/>
                <w:bCs/>
                <w:kern w:val="3"/>
                <w:sz w:val="28"/>
                <w:szCs w:val="28"/>
              </w:rPr>
            </w:pPr>
            <w:r w:rsidRPr="00C70181">
              <w:rPr>
                <w:rFonts w:ascii="Times New Roman" w:hint="eastAsia"/>
                <w:bCs/>
                <w:kern w:val="3"/>
                <w:sz w:val="28"/>
                <w:szCs w:val="28"/>
              </w:rPr>
              <w:t>103,815</w:t>
            </w:r>
          </w:p>
        </w:tc>
        <w:tc>
          <w:tcPr>
            <w:tcW w:w="2070" w:type="dxa"/>
            <w:shd w:val="clear" w:color="auto" w:fill="FFFFFF"/>
            <w:vAlign w:val="center"/>
          </w:tcPr>
          <w:p w14:paraId="66F78BED" w14:textId="78555EAA" w:rsidR="00C70181" w:rsidRPr="00C70181" w:rsidRDefault="00C70181" w:rsidP="003E726F">
            <w:pPr>
              <w:widowControl/>
              <w:suppressAutoHyphens/>
              <w:spacing w:line="420" w:lineRule="exact"/>
              <w:ind w:rightChars="16" w:right="54"/>
              <w:jc w:val="right"/>
              <w:rPr>
                <w:rFonts w:ascii="Times New Roman"/>
                <w:bCs/>
                <w:kern w:val="3"/>
                <w:sz w:val="28"/>
                <w:szCs w:val="28"/>
              </w:rPr>
            </w:pPr>
            <w:r w:rsidRPr="006062EA">
              <w:rPr>
                <w:rFonts w:ascii="Times New Roman"/>
                <w:bCs/>
                <w:kern w:val="3"/>
                <w:sz w:val="28"/>
                <w:szCs w:val="28"/>
              </w:rPr>
              <w:t>13,269,595</w:t>
            </w:r>
          </w:p>
        </w:tc>
        <w:tc>
          <w:tcPr>
            <w:tcW w:w="2122" w:type="dxa"/>
            <w:shd w:val="clear" w:color="auto" w:fill="FFFFFF"/>
            <w:tcMar>
              <w:top w:w="0" w:type="dxa"/>
              <w:left w:w="28" w:type="dxa"/>
              <w:bottom w:w="0" w:type="dxa"/>
              <w:right w:w="28" w:type="dxa"/>
            </w:tcMar>
            <w:vAlign w:val="center"/>
          </w:tcPr>
          <w:p w14:paraId="41BFEDF2" w14:textId="4FFEE404" w:rsidR="00C70181" w:rsidRPr="00C70181" w:rsidRDefault="00C70181" w:rsidP="003E726F">
            <w:pPr>
              <w:widowControl/>
              <w:suppressAutoHyphens/>
              <w:overflowPunct/>
              <w:autoSpaceDE/>
              <w:spacing w:line="420" w:lineRule="exact"/>
              <w:ind w:rightChars="16" w:right="54"/>
              <w:jc w:val="right"/>
              <w:rPr>
                <w:rFonts w:ascii="Times New Roman"/>
                <w:bCs/>
                <w:kern w:val="3"/>
                <w:sz w:val="28"/>
                <w:szCs w:val="28"/>
              </w:rPr>
            </w:pPr>
            <w:r w:rsidRPr="00C70181">
              <w:rPr>
                <w:rFonts w:ascii="Times New Roman"/>
                <w:bCs/>
                <w:kern w:val="3"/>
                <w:sz w:val="28"/>
                <w:szCs w:val="28"/>
              </w:rPr>
              <w:t>25,897,008</w:t>
            </w:r>
          </w:p>
        </w:tc>
        <w:tc>
          <w:tcPr>
            <w:tcW w:w="2199" w:type="dxa"/>
            <w:shd w:val="clear" w:color="auto" w:fill="auto"/>
            <w:noWrap/>
            <w:tcMar>
              <w:top w:w="0" w:type="dxa"/>
              <w:left w:w="28" w:type="dxa"/>
              <w:bottom w:w="0" w:type="dxa"/>
              <w:right w:w="28" w:type="dxa"/>
            </w:tcMar>
            <w:vAlign w:val="bottom"/>
          </w:tcPr>
          <w:p w14:paraId="7B183780" w14:textId="37B6B94E" w:rsidR="00C70181" w:rsidRPr="00C70181" w:rsidRDefault="00C70181" w:rsidP="003E726F">
            <w:pPr>
              <w:widowControl/>
              <w:suppressAutoHyphens/>
              <w:overflowPunct/>
              <w:autoSpaceDE/>
              <w:spacing w:line="420" w:lineRule="exact"/>
              <w:ind w:rightChars="16" w:right="54"/>
              <w:jc w:val="right"/>
              <w:rPr>
                <w:rFonts w:ascii="Times New Roman"/>
                <w:bCs/>
                <w:kern w:val="3"/>
                <w:sz w:val="28"/>
                <w:szCs w:val="28"/>
              </w:rPr>
            </w:pPr>
            <w:r w:rsidRPr="00C70181">
              <w:rPr>
                <w:rFonts w:ascii="Times New Roman"/>
                <w:bCs/>
                <w:kern w:val="3"/>
                <w:sz w:val="28"/>
                <w:szCs w:val="28"/>
              </w:rPr>
              <w:t>2.8</w:t>
            </w:r>
          </w:p>
        </w:tc>
      </w:tr>
    </w:tbl>
    <w:p w14:paraId="7120054A" w14:textId="40E1E3F4" w:rsidR="008047DC" w:rsidRDefault="0041007F" w:rsidP="00C801BA">
      <w:pPr>
        <w:pStyle w:val="5"/>
        <w:numPr>
          <w:ilvl w:val="0"/>
          <w:numId w:val="0"/>
        </w:numPr>
        <w:spacing w:line="300" w:lineRule="exact"/>
        <w:ind w:leftChars="41" w:left="737" w:hangingChars="230" w:hanging="598"/>
        <w:rPr>
          <w:rFonts w:ascii="Times New Roman"/>
          <w:kern w:val="3"/>
          <w:sz w:val="24"/>
          <w:szCs w:val="24"/>
        </w:rPr>
      </w:pPr>
      <w:r w:rsidRPr="00963EEF">
        <w:rPr>
          <w:rFonts w:hAnsi="標楷體" w:hint="eastAsia"/>
          <w:kern w:val="3"/>
          <w:sz w:val="24"/>
          <w:szCs w:val="24"/>
        </w:rPr>
        <w:t>資料</w:t>
      </w:r>
      <w:r>
        <w:rPr>
          <w:rFonts w:ascii="Times New Roman" w:hint="eastAsia"/>
          <w:kern w:val="3"/>
          <w:sz w:val="24"/>
          <w:szCs w:val="24"/>
        </w:rPr>
        <w:t>來源：本</w:t>
      </w:r>
      <w:proofErr w:type="gramStart"/>
      <w:r>
        <w:rPr>
          <w:rFonts w:ascii="Times New Roman" w:hint="eastAsia"/>
          <w:kern w:val="3"/>
          <w:sz w:val="24"/>
          <w:szCs w:val="24"/>
        </w:rPr>
        <w:t>院按衛福部查</w:t>
      </w:r>
      <w:proofErr w:type="gramEnd"/>
      <w:r>
        <w:rPr>
          <w:rFonts w:ascii="Times New Roman" w:hint="eastAsia"/>
          <w:kern w:val="3"/>
          <w:sz w:val="24"/>
          <w:szCs w:val="24"/>
        </w:rPr>
        <w:t>復資料自行彙整。</w:t>
      </w:r>
    </w:p>
    <w:p w14:paraId="6442830B" w14:textId="77777777" w:rsidR="00C801BA" w:rsidRDefault="00C801BA" w:rsidP="00C801BA">
      <w:pPr>
        <w:pStyle w:val="5"/>
        <w:numPr>
          <w:ilvl w:val="0"/>
          <w:numId w:val="0"/>
        </w:numPr>
        <w:spacing w:line="300" w:lineRule="exact"/>
        <w:ind w:leftChars="41" w:left="737" w:hangingChars="230" w:hanging="598"/>
        <w:rPr>
          <w:rFonts w:ascii="Times New Roman"/>
          <w:kern w:val="3"/>
          <w:sz w:val="24"/>
          <w:szCs w:val="24"/>
        </w:rPr>
      </w:pPr>
    </w:p>
    <w:p w14:paraId="1EE3A2F9" w14:textId="65E7AD08" w:rsidR="003B35B6" w:rsidRPr="003B35B6" w:rsidRDefault="006418AA" w:rsidP="003B35B6">
      <w:pPr>
        <w:pStyle w:val="a3"/>
        <w:ind w:left="1600" w:right="480" w:hanging="640"/>
        <w:jc w:val="center"/>
        <w:rPr>
          <w:rFonts w:ascii="Times New Roman" w:hAnsi="Times New Roman"/>
        </w:rPr>
      </w:pPr>
      <w:r>
        <w:rPr>
          <w:rFonts w:ascii="Times New Roman" w:hAnsi="Times New Roman" w:hint="eastAsia"/>
        </w:rPr>
        <w:t>113</w:t>
      </w:r>
      <w:r>
        <w:rPr>
          <w:rFonts w:ascii="Times New Roman" w:hAnsi="Times New Roman" w:hint="eastAsia"/>
        </w:rPr>
        <w:t>年</w:t>
      </w:r>
      <w:r w:rsidR="003B35B6" w:rsidRPr="003B35B6">
        <w:rPr>
          <w:rFonts w:ascii="Times New Roman" w:hAnsi="Times New Roman" w:hint="eastAsia"/>
        </w:rPr>
        <w:t>肺癌病人各期別醫療費用</w:t>
      </w:r>
      <w:r w:rsidR="003B35B6">
        <w:rPr>
          <w:rFonts w:ascii="Times New Roman" w:hAnsi="Times New Roman" w:hint="eastAsia"/>
        </w:rPr>
        <w:t>統計</w:t>
      </w:r>
    </w:p>
    <w:p w14:paraId="1DEFDB8A" w14:textId="10A6DEB9" w:rsidR="003B35B6" w:rsidRPr="000C7A3D" w:rsidRDefault="003B35B6" w:rsidP="00904B79">
      <w:pPr>
        <w:keepNext/>
        <w:suppressAutoHyphens/>
        <w:overflowPunct/>
        <w:autoSpaceDE/>
        <w:spacing w:line="360" w:lineRule="exact"/>
        <w:ind w:left="1162" w:rightChars="287" w:right="976"/>
        <w:jc w:val="right"/>
        <w:rPr>
          <w:rFonts w:ascii="Times New Roman"/>
          <w:kern w:val="3"/>
          <w:sz w:val="24"/>
          <w:szCs w:val="24"/>
        </w:rPr>
      </w:pPr>
      <w:r w:rsidRPr="000C7A3D">
        <w:rPr>
          <w:rFonts w:ascii="Times New Roman"/>
          <w:kern w:val="3"/>
          <w:sz w:val="24"/>
          <w:szCs w:val="24"/>
        </w:rPr>
        <w:t>單位：</w:t>
      </w:r>
      <w:r w:rsidRPr="00B2668C">
        <w:rPr>
          <w:rFonts w:ascii="Times New Roman" w:hint="eastAsia"/>
          <w:kern w:val="3"/>
          <w:sz w:val="24"/>
          <w:szCs w:val="24"/>
        </w:rPr>
        <w:t>千點</w:t>
      </w:r>
    </w:p>
    <w:tbl>
      <w:tblPr>
        <w:tblW w:w="6237" w:type="dxa"/>
        <w:tblInd w:w="15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701"/>
        <w:gridCol w:w="4536"/>
      </w:tblGrid>
      <w:tr w:rsidR="007E7A8D" w:rsidRPr="006062EA" w14:paraId="3451CE99" w14:textId="77777777" w:rsidTr="00904B79">
        <w:trPr>
          <w:trHeight w:val="394"/>
          <w:tblHeader/>
        </w:trPr>
        <w:tc>
          <w:tcPr>
            <w:tcW w:w="1701" w:type="dxa"/>
            <w:shd w:val="clear" w:color="auto" w:fill="DAEEF3" w:themeFill="accent5" w:themeFillTint="33"/>
            <w:vAlign w:val="center"/>
            <w:hideMark/>
          </w:tcPr>
          <w:p w14:paraId="1DA90981" w14:textId="77777777" w:rsidR="007E7A8D" w:rsidRPr="00C70181" w:rsidRDefault="007E7A8D" w:rsidP="00C05090">
            <w:pPr>
              <w:widowControl/>
              <w:suppressAutoHyphens/>
              <w:spacing w:line="420" w:lineRule="exact"/>
              <w:ind w:rightChars="16" w:right="54"/>
              <w:jc w:val="center"/>
              <w:rPr>
                <w:rFonts w:ascii="Times New Roman"/>
                <w:bCs/>
                <w:kern w:val="3"/>
                <w:sz w:val="28"/>
                <w:szCs w:val="28"/>
              </w:rPr>
            </w:pPr>
            <w:r w:rsidRPr="00C70181">
              <w:rPr>
                <w:rFonts w:ascii="Times New Roman" w:hint="eastAsia"/>
                <w:bCs/>
                <w:kern w:val="3"/>
                <w:sz w:val="28"/>
                <w:szCs w:val="28"/>
              </w:rPr>
              <w:t>癌症期別</w:t>
            </w:r>
          </w:p>
        </w:tc>
        <w:tc>
          <w:tcPr>
            <w:tcW w:w="4536" w:type="dxa"/>
            <w:shd w:val="clear" w:color="auto" w:fill="DAEEF3" w:themeFill="accent5" w:themeFillTint="33"/>
            <w:vAlign w:val="center"/>
            <w:hideMark/>
          </w:tcPr>
          <w:p w14:paraId="63EDC956" w14:textId="00C814A9" w:rsidR="007E7A8D" w:rsidRPr="00C70181" w:rsidRDefault="007E7A8D" w:rsidP="00C05090">
            <w:pPr>
              <w:widowControl/>
              <w:suppressAutoHyphens/>
              <w:spacing w:line="420" w:lineRule="exact"/>
              <w:ind w:rightChars="16" w:right="54"/>
              <w:jc w:val="center"/>
              <w:rPr>
                <w:rFonts w:ascii="Times New Roman"/>
                <w:bCs/>
                <w:kern w:val="3"/>
                <w:sz w:val="28"/>
                <w:szCs w:val="28"/>
              </w:rPr>
            </w:pPr>
            <w:r w:rsidRPr="00C70181">
              <w:rPr>
                <w:rFonts w:ascii="Times New Roman" w:hint="eastAsia"/>
                <w:bCs/>
                <w:kern w:val="3"/>
                <w:sz w:val="28"/>
                <w:szCs w:val="28"/>
              </w:rPr>
              <w:t>平均每人</w:t>
            </w:r>
            <w:r>
              <w:rPr>
                <w:rFonts w:ascii="Times New Roman" w:hint="eastAsia"/>
                <w:bCs/>
                <w:kern w:val="3"/>
                <w:sz w:val="28"/>
                <w:szCs w:val="28"/>
              </w:rPr>
              <w:t>費用</w:t>
            </w:r>
          </w:p>
        </w:tc>
      </w:tr>
      <w:tr w:rsidR="007E7A8D" w:rsidRPr="006062EA" w14:paraId="4477B9D8" w14:textId="77777777" w:rsidTr="00904B79">
        <w:trPr>
          <w:trHeight w:val="394"/>
        </w:trPr>
        <w:tc>
          <w:tcPr>
            <w:tcW w:w="1701" w:type="dxa"/>
            <w:shd w:val="clear" w:color="000000" w:fill="FFFFFF"/>
            <w:vAlign w:val="center"/>
            <w:hideMark/>
          </w:tcPr>
          <w:p w14:paraId="416F92B5" w14:textId="77777777" w:rsidR="007E7A8D" w:rsidRPr="00C70181" w:rsidRDefault="007E7A8D" w:rsidP="00C05090">
            <w:pPr>
              <w:widowControl/>
              <w:suppressAutoHyphens/>
              <w:spacing w:line="420" w:lineRule="exact"/>
              <w:ind w:rightChars="16" w:right="54"/>
              <w:jc w:val="center"/>
              <w:rPr>
                <w:rFonts w:ascii="Times New Roman"/>
                <w:bCs/>
                <w:kern w:val="3"/>
                <w:sz w:val="28"/>
                <w:szCs w:val="28"/>
              </w:rPr>
            </w:pPr>
            <w:r w:rsidRPr="00C70181">
              <w:rPr>
                <w:rFonts w:ascii="Times New Roman" w:hint="eastAsia"/>
                <w:bCs/>
                <w:kern w:val="3"/>
                <w:sz w:val="28"/>
                <w:szCs w:val="28"/>
              </w:rPr>
              <w:t>第</w:t>
            </w:r>
            <w:r w:rsidRPr="00C70181">
              <w:rPr>
                <w:rFonts w:ascii="Times New Roman" w:hint="eastAsia"/>
                <w:bCs/>
                <w:kern w:val="3"/>
                <w:sz w:val="28"/>
                <w:szCs w:val="28"/>
              </w:rPr>
              <w:t>0-1</w:t>
            </w:r>
            <w:r w:rsidRPr="00C70181">
              <w:rPr>
                <w:rFonts w:ascii="Times New Roman" w:hint="eastAsia"/>
                <w:bCs/>
                <w:kern w:val="3"/>
                <w:sz w:val="28"/>
                <w:szCs w:val="28"/>
              </w:rPr>
              <w:t>期</w:t>
            </w:r>
          </w:p>
        </w:tc>
        <w:tc>
          <w:tcPr>
            <w:tcW w:w="4536" w:type="dxa"/>
            <w:shd w:val="clear" w:color="000000" w:fill="FFFFFF"/>
            <w:vAlign w:val="center"/>
            <w:hideMark/>
          </w:tcPr>
          <w:p w14:paraId="48BAE1DD" w14:textId="5E844A40" w:rsidR="007E7A8D" w:rsidRPr="00C70181" w:rsidRDefault="007E7A8D" w:rsidP="00C05090">
            <w:pPr>
              <w:widowControl/>
              <w:suppressAutoHyphens/>
              <w:spacing w:line="420" w:lineRule="exact"/>
              <w:ind w:rightChars="16" w:right="54"/>
              <w:jc w:val="right"/>
              <w:rPr>
                <w:rFonts w:ascii="Times New Roman"/>
                <w:bCs/>
                <w:kern w:val="3"/>
                <w:sz w:val="28"/>
                <w:szCs w:val="28"/>
              </w:rPr>
            </w:pPr>
            <w:r w:rsidRPr="00C70181">
              <w:rPr>
                <w:rFonts w:ascii="Times New Roman" w:hint="eastAsia"/>
                <w:bCs/>
                <w:kern w:val="3"/>
                <w:sz w:val="28"/>
                <w:szCs w:val="28"/>
              </w:rPr>
              <w:t>95</w:t>
            </w:r>
            <w:r>
              <w:rPr>
                <w:rFonts w:ascii="Times New Roman" w:hint="eastAsia"/>
                <w:bCs/>
                <w:kern w:val="3"/>
                <w:sz w:val="28"/>
                <w:szCs w:val="28"/>
              </w:rPr>
              <w:t>.</w:t>
            </w:r>
            <w:r w:rsidRPr="00C70181">
              <w:rPr>
                <w:rFonts w:ascii="Times New Roman" w:hint="eastAsia"/>
                <w:bCs/>
                <w:kern w:val="3"/>
                <w:sz w:val="28"/>
                <w:szCs w:val="28"/>
              </w:rPr>
              <w:t>739</w:t>
            </w:r>
          </w:p>
        </w:tc>
      </w:tr>
      <w:tr w:rsidR="007E7A8D" w:rsidRPr="006062EA" w14:paraId="361C9ABD" w14:textId="77777777" w:rsidTr="00904B79">
        <w:trPr>
          <w:trHeight w:val="394"/>
        </w:trPr>
        <w:tc>
          <w:tcPr>
            <w:tcW w:w="1701" w:type="dxa"/>
            <w:shd w:val="clear" w:color="000000" w:fill="FFFFFF"/>
            <w:vAlign w:val="center"/>
            <w:hideMark/>
          </w:tcPr>
          <w:p w14:paraId="40217626" w14:textId="77777777" w:rsidR="007E7A8D" w:rsidRPr="00C70181" w:rsidRDefault="007E7A8D" w:rsidP="00C05090">
            <w:pPr>
              <w:widowControl/>
              <w:suppressAutoHyphens/>
              <w:spacing w:line="420" w:lineRule="exact"/>
              <w:ind w:rightChars="16" w:right="54"/>
              <w:jc w:val="center"/>
              <w:rPr>
                <w:rFonts w:ascii="Times New Roman"/>
                <w:bCs/>
                <w:kern w:val="3"/>
                <w:sz w:val="28"/>
                <w:szCs w:val="28"/>
              </w:rPr>
            </w:pPr>
            <w:r w:rsidRPr="00C70181">
              <w:rPr>
                <w:rFonts w:ascii="Times New Roman" w:hint="eastAsia"/>
                <w:bCs/>
                <w:kern w:val="3"/>
                <w:sz w:val="28"/>
                <w:szCs w:val="28"/>
              </w:rPr>
              <w:t>第</w:t>
            </w:r>
            <w:r w:rsidRPr="00C70181">
              <w:rPr>
                <w:rFonts w:ascii="Times New Roman" w:hint="eastAsia"/>
                <w:bCs/>
                <w:kern w:val="3"/>
                <w:sz w:val="28"/>
                <w:szCs w:val="28"/>
              </w:rPr>
              <w:t>2</w:t>
            </w:r>
            <w:r w:rsidRPr="00C70181">
              <w:rPr>
                <w:rFonts w:ascii="Times New Roman" w:hint="eastAsia"/>
                <w:bCs/>
                <w:kern w:val="3"/>
                <w:sz w:val="28"/>
                <w:szCs w:val="28"/>
              </w:rPr>
              <w:t>期</w:t>
            </w:r>
          </w:p>
        </w:tc>
        <w:tc>
          <w:tcPr>
            <w:tcW w:w="4536" w:type="dxa"/>
            <w:shd w:val="clear" w:color="000000" w:fill="FFFFFF"/>
            <w:vAlign w:val="center"/>
            <w:hideMark/>
          </w:tcPr>
          <w:p w14:paraId="05840E13" w14:textId="5F4DA62D" w:rsidR="007E7A8D" w:rsidRPr="00C70181" w:rsidRDefault="007E7A8D" w:rsidP="00C05090">
            <w:pPr>
              <w:widowControl/>
              <w:suppressAutoHyphens/>
              <w:spacing w:line="420" w:lineRule="exact"/>
              <w:ind w:rightChars="16" w:right="54"/>
              <w:jc w:val="right"/>
              <w:rPr>
                <w:rFonts w:ascii="Times New Roman"/>
                <w:bCs/>
                <w:kern w:val="3"/>
                <w:sz w:val="28"/>
                <w:szCs w:val="28"/>
              </w:rPr>
            </w:pPr>
            <w:r w:rsidRPr="00C70181">
              <w:rPr>
                <w:rFonts w:ascii="Times New Roman" w:hint="eastAsia"/>
                <w:bCs/>
                <w:kern w:val="3"/>
                <w:sz w:val="28"/>
                <w:szCs w:val="28"/>
              </w:rPr>
              <w:t>236</w:t>
            </w:r>
            <w:r>
              <w:rPr>
                <w:rFonts w:ascii="Times New Roman" w:hint="eastAsia"/>
                <w:bCs/>
                <w:kern w:val="3"/>
                <w:sz w:val="28"/>
                <w:szCs w:val="28"/>
              </w:rPr>
              <w:t>.</w:t>
            </w:r>
            <w:r w:rsidRPr="00C70181">
              <w:rPr>
                <w:rFonts w:ascii="Times New Roman" w:hint="eastAsia"/>
                <w:bCs/>
                <w:kern w:val="3"/>
                <w:sz w:val="28"/>
                <w:szCs w:val="28"/>
              </w:rPr>
              <w:t>259</w:t>
            </w:r>
          </w:p>
        </w:tc>
      </w:tr>
      <w:tr w:rsidR="007E7A8D" w:rsidRPr="006062EA" w14:paraId="26BF54A6" w14:textId="77777777" w:rsidTr="00904B79">
        <w:trPr>
          <w:trHeight w:val="394"/>
        </w:trPr>
        <w:tc>
          <w:tcPr>
            <w:tcW w:w="1701" w:type="dxa"/>
            <w:shd w:val="clear" w:color="000000" w:fill="FFFFFF"/>
            <w:vAlign w:val="center"/>
            <w:hideMark/>
          </w:tcPr>
          <w:p w14:paraId="0269021B" w14:textId="77777777" w:rsidR="007E7A8D" w:rsidRPr="00C70181" w:rsidRDefault="007E7A8D" w:rsidP="00C05090">
            <w:pPr>
              <w:widowControl/>
              <w:suppressAutoHyphens/>
              <w:spacing w:line="420" w:lineRule="exact"/>
              <w:ind w:rightChars="16" w:right="54"/>
              <w:jc w:val="center"/>
              <w:rPr>
                <w:rFonts w:ascii="Times New Roman"/>
                <w:bCs/>
                <w:kern w:val="3"/>
                <w:sz w:val="28"/>
                <w:szCs w:val="28"/>
              </w:rPr>
            </w:pPr>
            <w:r w:rsidRPr="00C70181">
              <w:rPr>
                <w:rFonts w:ascii="Times New Roman" w:hint="eastAsia"/>
                <w:bCs/>
                <w:kern w:val="3"/>
                <w:sz w:val="28"/>
                <w:szCs w:val="28"/>
              </w:rPr>
              <w:t>第</w:t>
            </w:r>
            <w:r w:rsidRPr="00C70181">
              <w:rPr>
                <w:rFonts w:ascii="Times New Roman" w:hint="eastAsia"/>
                <w:bCs/>
                <w:kern w:val="3"/>
                <w:sz w:val="28"/>
                <w:szCs w:val="28"/>
              </w:rPr>
              <w:t>3</w:t>
            </w:r>
            <w:r w:rsidRPr="00C70181">
              <w:rPr>
                <w:rFonts w:ascii="Times New Roman" w:hint="eastAsia"/>
                <w:bCs/>
                <w:kern w:val="3"/>
                <w:sz w:val="28"/>
                <w:szCs w:val="28"/>
              </w:rPr>
              <w:t>期</w:t>
            </w:r>
          </w:p>
        </w:tc>
        <w:tc>
          <w:tcPr>
            <w:tcW w:w="4536" w:type="dxa"/>
            <w:shd w:val="clear" w:color="000000" w:fill="FFFFFF"/>
            <w:vAlign w:val="center"/>
            <w:hideMark/>
          </w:tcPr>
          <w:p w14:paraId="43942E41" w14:textId="5F7AA0BD" w:rsidR="007E7A8D" w:rsidRPr="00C70181" w:rsidRDefault="007E7A8D" w:rsidP="00C05090">
            <w:pPr>
              <w:widowControl/>
              <w:suppressAutoHyphens/>
              <w:spacing w:line="420" w:lineRule="exact"/>
              <w:ind w:rightChars="16" w:right="54"/>
              <w:jc w:val="right"/>
              <w:rPr>
                <w:rFonts w:ascii="Times New Roman"/>
                <w:bCs/>
                <w:kern w:val="3"/>
                <w:sz w:val="28"/>
                <w:szCs w:val="28"/>
              </w:rPr>
            </w:pPr>
            <w:r w:rsidRPr="00C70181">
              <w:rPr>
                <w:rFonts w:ascii="Times New Roman" w:hint="eastAsia"/>
                <w:bCs/>
                <w:kern w:val="3"/>
                <w:sz w:val="28"/>
                <w:szCs w:val="28"/>
              </w:rPr>
              <w:t>338</w:t>
            </w:r>
            <w:r>
              <w:rPr>
                <w:rFonts w:ascii="Times New Roman" w:hint="eastAsia"/>
                <w:bCs/>
                <w:kern w:val="3"/>
                <w:sz w:val="28"/>
                <w:szCs w:val="28"/>
              </w:rPr>
              <w:t>.</w:t>
            </w:r>
            <w:r w:rsidRPr="00C70181">
              <w:rPr>
                <w:rFonts w:ascii="Times New Roman" w:hint="eastAsia"/>
                <w:bCs/>
                <w:kern w:val="3"/>
                <w:sz w:val="28"/>
                <w:szCs w:val="28"/>
              </w:rPr>
              <w:t>528</w:t>
            </w:r>
          </w:p>
        </w:tc>
      </w:tr>
      <w:tr w:rsidR="007E7A8D" w:rsidRPr="006062EA" w14:paraId="7888F069" w14:textId="77777777" w:rsidTr="00904B79">
        <w:trPr>
          <w:trHeight w:val="394"/>
        </w:trPr>
        <w:tc>
          <w:tcPr>
            <w:tcW w:w="1701" w:type="dxa"/>
            <w:shd w:val="clear" w:color="000000" w:fill="FFFFFF"/>
            <w:vAlign w:val="center"/>
            <w:hideMark/>
          </w:tcPr>
          <w:p w14:paraId="151F2066" w14:textId="77777777" w:rsidR="007E7A8D" w:rsidRPr="00C70181" w:rsidRDefault="007E7A8D" w:rsidP="00C05090">
            <w:pPr>
              <w:widowControl/>
              <w:suppressAutoHyphens/>
              <w:spacing w:line="420" w:lineRule="exact"/>
              <w:ind w:rightChars="16" w:right="54"/>
              <w:jc w:val="center"/>
              <w:rPr>
                <w:rFonts w:ascii="Times New Roman"/>
                <w:bCs/>
                <w:kern w:val="3"/>
                <w:sz w:val="28"/>
                <w:szCs w:val="28"/>
              </w:rPr>
            </w:pPr>
            <w:r w:rsidRPr="00C70181">
              <w:rPr>
                <w:rFonts w:ascii="Times New Roman" w:hint="eastAsia"/>
                <w:bCs/>
                <w:kern w:val="3"/>
                <w:sz w:val="28"/>
                <w:szCs w:val="28"/>
              </w:rPr>
              <w:t>第</w:t>
            </w:r>
            <w:r w:rsidRPr="00C70181">
              <w:rPr>
                <w:rFonts w:ascii="Times New Roman" w:hint="eastAsia"/>
                <w:bCs/>
                <w:kern w:val="3"/>
                <w:sz w:val="28"/>
                <w:szCs w:val="28"/>
              </w:rPr>
              <w:t>4</w:t>
            </w:r>
            <w:r w:rsidRPr="00C70181">
              <w:rPr>
                <w:rFonts w:ascii="Times New Roman" w:hint="eastAsia"/>
                <w:bCs/>
                <w:kern w:val="3"/>
                <w:sz w:val="28"/>
                <w:szCs w:val="28"/>
              </w:rPr>
              <w:t>期</w:t>
            </w:r>
          </w:p>
        </w:tc>
        <w:tc>
          <w:tcPr>
            <w:tcW w:w="4536" w:type="dxa"/>
            <w:shd w:val="clear" w:color="000000" w:fill="FFFFFF"/>
            <w:vAlign w:val="center"/>
            <w:hideMark/>
          </w:tcPr>
          <w:p w14:paraId="7F7CF9D2" w14:textId="79B0665E" w:rsidR="007E7A8D" w:rsidRPr="00C70181" w:rsidRDefault="007E7A8D" w:rsidP="00C05090">
            <w:pPr>
              <w:widowControl/>
              <w:suppressAutoHyphens/>
              <w:spacing w:line="420" w:lineRule="exact"/>
              <w:ind w:rightChars="16" w:right="54"/>
              <w:jc w:val="right"/>
              <w:rPr>
                <w:rFonts w:ascii="Times New Roman"/>
                <w:bCs/>
                <w:kern w:val="3"/>
                <w:sz w:val="28"/>
                <w:szCs w:val="28"/>
              </w:rPr>
            </w:pPr>
            <w:r w:rsidRPr="00C70181">
              <w:rPr>
                <w:rFonts w:ascii="Times New Roman" w:hint="eastAsia"/>
                <w:bCs/>
                <w:kern w:val="3"/>
                <w:sz w:val="28"/>
                <w:szCs w:val="28"/>
              </w:rPr>
              <w:t>511</w:t>
            </w:r>
            <w:r>
              <w:rPr>
                <w:rFonts w:ascii="Times New Roman" w:hint="eastAsia"/>
                <w:bCs/>
                <w:kern w:val="3"/>
                <w:sz w:val="28"/>
                <w:szCs w:val="28"/>
              </w:rPr>
              <w:t>.</w:t>
            </w:r>
            <w:r w:rsidRPr="00C70181">
              <w:rPr>
                <w:rFonts w:ascii="Times New Roman" w:hint="eastAsia"/>
                <w:bCs/>
                <w:kern w:val="3"/>
                <w:sz w:val="28"/>
                <w:szCs w:val="28"/>
              </w:rPr>
              <w:t>886</w:t>
            </w:r>
          </w:p>
        </w:tc>
      </w:tr>
      <w:tr w:rsidR="007E7A8D" w:rsidRPr="006062EA" w14:paraId="044E8AF3" w14:textId="77777777" w:rsidTr="00904B79">
        <w:trPr>
          <w:trHeight w:val="394"/>
        </w:trPr>
        <w:tc>
          <w:tcPr>
            <w:tcW w:w="1701" w:type="dxa"/>
            <w:shd w:val="clear" w:color="000000" w:fill="FFFFFF"/>
            <w:vAlign w:val="center"/>
            <w:hideMark/>
          </w:tcPr>
          <w:p w14:paraId="387BE78D" w14:textId="77777777" w:rsidR="007E7A8D" w:rsidRPr="00C70181" w:rsidRDefault="007E7A8D" w:rsidP="00C05090">
            <w:pPr>
              <w:widowControl/>
              <w:suppressAutoHyphens/>
              <w:spacing w:line="420" w:lineRule="exact"/>
              <w:ind w:rightChars="16" w:right="54"/>
              <w:jc w:val="center"/>
              <w:rPr>
                <w:rFonts w:ascii="Times New Roman"/>
                <w:bCs/>
                <w:kern w:val="3"/>
                <w:sz w:val="28"/>
                <w:szCs w:val="28"/>
              </w:rPr>
            </w:pPr>
            <w:r w:rsidRPr="00C70181">
              <w:rPr>
                <w:rFonts w:ascii="Times New Roman" w:hint="eastAsia"/>
                <w:bCs/>
                <w:kern w:val="3"/>
                <w:sz w:val="28"/>
                <w:szCs w:val="28"/>
              </w:rPr>
              <w:t>期別不明</w:t>
            </w:r>
          </w:p>
        </w:tc>
        <w:tc>
          <w:tcPr>
            <w:tcW w:w="4536" w:type="dxa"/>
            <w:shd w:val="clear" w:color="000000" w:fill="FFFFFF"/>
            <w:vAlign w:val="center"/>
            <w:hideMark/>
          </w:tcPr>
          <w:p w14:paraId="55CBBE40" w14:textId="5BC3CE44" w:rsidR="007E7A8D" w:rsidRPr="00C70181" w:rsidRDefault="007E7A8D" w:rsidP="00C05090">
            <w:pPr>
              <w:widowControl/>
              <w:suppressAutoHyphens/>
              <w:spacing w:line="420" w:lineRule="exact"/>
              <w:ind w:rightChars="16" w:right="54"/>
              <w:jc w:val="right"/>
              <w:rPr>
                <w:rFonts w:ascii="Times New Roman"/>
                <w:bCs/>
                <w:kern w:val="3"/>
                <w:sz w:val="28"/>
                <w:szCs w:val="28"/>
              </w:rPr>
            </w:pPr>
            <w:r w:rsidRPr="00C70181">
              <w:rPr>
                <w:rFonts w:ascii="Times New Roman" w:hint="eastAsia"/>
                <w:bCs/>
                <w:kern w:val="3"/>
                <w:sz w:val="28"/>
                <w:szCs w:val="28"/>
              </w:rPr>
              <w:t>237</w:t>
            </w:r>
            <w:r>
              <w:rPr>
                <w:rFonts w:ascii="Times New Roman" w:hint="eastAsia"/>
                <w:bCs/>
                <w:kern w:val="3"/>
                <w:sz w:val="28"/>
                <w:szCs w:val="28"/>
              </w:rPr>
              <w:t>.</w:t>
            </w:r>
            <w:r w:rsidRPr="00C70181">
              <w:rPr>
                <w:rFonts w:ascii="Times New Roman" w:hint="eastAsia"/>
                <w:bCs/>
                <w:kern w:val="3"/>
                <w:sz w:val="28"/>
                <w:szCs w:val="28"/>
              </w:rPr>
              <w:t>214</w:t>
            </w:r>
          </w:p>
        </w:tc>
      </w:tr>
    </w:tbl>
    <w:p w14:paraId="408C6241" w14:textId="7FC38064" w:rsidR="003B35B6" w:rsidRPr="00E72515" w:rsidRDefault="00C70181" w:rsidP="00904B79">
      <w:pPr>
        <w:pStyle w:val="5"/>
        <w:numPr>
          <w:ilvl w:val="0"/>
          <w:numId w:val="0"/>
        </w:numPr>
        <w:spacing w:line="300" w:lineRule="exact"/>
        <w:ind w:leftChars="458" w:left="2333" w:rightChars="299" w:right="1017" w:hangingChars="298" w:hanging="775"/>
        <w:rPr>
          <w:rFonts w:ascii="Times New Roman" w:hAnsi="Times New Roman"/>
          <w:kern w:val="3"/>
          <w:sz w:val="24"/>
          <w:szCs w:val="24"/>
        </w:rPr>
      </w:pPr>
      <w:r w:rsidRPr="00E72515">
        <w:rPr>
          <w:rFonts w:ascii="Times New Roman" w:hAnsi="Times New Roman"/>
          <w:kern w:val="3"/>
          <w:sz w:val="24"/>
          <w:szCs w:val="24"/>
        </w:rPr>
        <w:t>備註：</w:t>
      </w:r>
      <w:r w:rsidR="00A22BD4">
        <w:rPr>
          <w:rFonts w:ascii="Times New Roman" w:hAnsi="Times New Roman" w:hint="eastAsia"/>
          <w:kern w:val="3"/>
          <w:sz w:val="24"/>
          <w:szCs w:val="24"/>
        </w:rPr>
        <w:t>本表資料</w:t>
      </w:r>
      <w:r w:rsidR="003B35B6" w:rsidRPr="00E72515">
        <w:rPr>
          <w:rFonts w:ascii="Times New Roman" w:hAnsi="Times New Roman"/>
          <w:kern w:val="3"/>
          <w:sz w:val="24"/>
          <w:szCs w:val="24"/>
        </w:rPr>
        <w:t>透過健保署四代倉儲</w:t>
      </w:r>
      <w:r w:rsidR="00A22BD4" w:rsidRPr="00A22BD4">
        <w:rPr>
          <w:rFonts w:ascii="Times New Roman" w:hAnsi="Times New Roman" w:hint="eastAsia"/>
          <w:kern w:val="3"/>
          <w:sz w:val="24"/>
          <w:szCs w:val="24"/>
        </w:rPr>
        <w:t>門診、住</w:t>
      </w:r>
      <w:proofErr w:type="gramStart"/>
      <w:r w:rsidR="00A22BD4" w:rsidRPr="00A22BD4">
        <w:rPr>
          <w:rFonts w:ascii="Times New Roman" w:hAnsi="Times New Roman" w:hint="eastAsia"/>
          <w:kern w:val="3"/>
          <w:sz w:val="24"/>
          <w:szCs w:val="24"/>
        </w:rPr>
        <w:t>診明細檔</w:t>
      </w:r>
      <w:proofErr w:type="gramEnd"/>
      <w:r w:rsidR="003B35B6" w:rsidRPr="00E72515">
        <w:rPr>
          <w:rFonts w:ascii="Times New Roman" w:hAnsi="Times New Roman"/>
          <w:kern w:val="3"/>
          <w:sz w:val="24"/>
          <w:szCs w:val="24"/>
        </w:rPr>
        <w:t>串聯重大</w:t>
      </w:r>
      <w:proofErr w:type="gramStart"/>
      <w:r w:rsidR="003B35B6" w:rsidRPr="00E72515">
        <w:rPr>
          <w:rFonts w:ascii="Times New Roman" w:hAnsi="Times New Roman"/>
          <w:kern w:val="3"/>
          <w:sz w:val="24"/>
          <w:szCs w:val="24"/>
        </w:rPr>
        <w:t>傷病檔擷取</w:t>
      </w:r>
      <w:proofErr w:type="gramEnd"/>
      <w:r w:rsidR="003B35B6" w:rsidRPr="00E72515">
        <w:rPr>
          <w:rFonts w:ascii="Times New Roman" w:hAnsi="Times New Roman"/>
          <w:kern w:val="3"/>
          <w:sz w:val="24"/>
          <w:szCs w:val="24"/>
        </w:rPr>
        <w:t>，擷取時間為</w:t>
      </w:r>
      <w:r w:rsidR="003B35B6" w:rsidRPr="00E72515">
        <w:rPr>
          <w:rFonts w:ascii="Times New Roman" w:hAnsi="Times New Roman"/>
          <w:kern w:val="3"/>
          <w:sz w:val="24"/>
          <w:szCs w:val="24"/>
        </w:rPr>
        <w:t>114</w:t>
      </w:r>
      <w:r w:rsidR="003B35B6" w:rsidRPr="00E72515">
        <w:rPr>
          <w:rFonts w:ascii="Times New Roman" w:hAnsi="Times New Roman"/>
          <w:kern w:val="3"/>
          <w:sz w:val="24"/>
          <w:szCs w:val="24"/>
        </w:rPr>
        <w:t>年</w:t>
      </w:r>
      <w:r w:rsidR="003B35B6" w:rsidRPr="00E72515">
        <w:rPr>
          <w:rFonts w:ascii="Times New Roman" w:hAnsi="Times New Roman"/>
          <w:kern w:val="3"/>
          <w:sz w:val="24"/>
          <w:szCs w:val="24"/>
        </w:rPr>
        <w:t>1</w:t>
      </w:r>
      <w:r w:rsidR="003B35B6" w:rsidRPr="00E72515">
        <w:rPr>
          <w:rFonts w:ascii="Times New Roman" w:hAnsi="Times New Roman"/>
          <w:kern w:val="3"/>
          <w:sz w:val="24"/>
          <w:szCs w:val="24"/>
        </w:rPr>
        <w:t>月</w:t>
      </w:r>
      <w:r w:rsidR="003B35B6" w:rsidRPr="00E72515">
        <w:rPr>
          <w:rFonts w:ascii="Times New Roman" w:hAnsi="Times New Roman"/>
          <w:kern w:val="3"/>
          <w:sz w:val="24"/>
          <w:szCs w:val="24"/>
        </w:rPr>
        <w:t>5</w:t>
      </w:r>
      <w:r w:rsidR="003B35B6" w:rsidRPr="00E72515">
        <w:rPr>
          <w:rFonts w:ascii="Times New Roman" w:hAnsi="Times New Roman"/>
          <w:kern w:val="3"/>
          <w:sz w:val="24"/>
          <w:szCs w:val="24"/>
        </w:rPr>
        <w:t>日，資料範圍排除門</w:t>
      </w:r>
      <w:r w:rsidR="00A22BD4">
        <w:rPr>
          <w:rFonts w:ascii="Times New Roman" w:hAnsi="Times New Roman" w:hint="eastAsia"/>
          <w:kern w:val="3"/>
          <w:sz w:val="24"/>
          <w:szCs w:val="24"/>
        </w:rPr>
        <w:t>診</w:t>
      </w:r>
      <w:r w:rsidR="003B35B6" w:rsidRPr="00E72515">
        <w:rPr>
          <w:rFonts w:ascii="Times New Roman" w:hAnsi="Times New Roman"/>
          <w:kern w:val="3"/>
          <w:sz w:val="24"/>
          <w:szCs w:val="24"/>
        </w:rPr>
        <w:t>、住診代辦案件</w:t>
      </w:r>
      <w:r w:rsidR="00A22BD4">
        <w:rPr>
          <w:rFonts w:ascii="Times New Roman" w:hAnsi="Times New Roman" w:hint="eastAsia"/>
          <w:kern w:val="3"/>
          <w:sz w:val="24"/>
          <w:szCs w:val="24"/>
        </w:rPr>
        <w:t>；</w:t>
      </w:r>
      <w:r w:rsidR="006418AA" w:rsidRPr="006418AA">
        <w:rPr>
          <w:rFonts w:ascii="Times New Roman" w:hAnsi="Times New Roman" w:hint="eastAsia"/>
          <w:kern w:val="3"/>
          <w:sz w:val="24"/>
          <w:szCs w:val="24"/>
        </w:rPr>
        <w:t>重大傷病卡</w:t>
      </w:r>
      <w:r w:rsidR="00A22BD4">
        <w:rPr>
          <w:rFonts w:ascii="Times New Roman" w:hAnsi="Times New Roman" w:hint="eastAsia"/>
          <w:kern w:val="3"/>
          <w:sz w:val="24"/>
          <w:szCs w:val="24"/>
        </w:rPr>
        <w:t>需符合</w:t>
      </w:r>
      <w:r w:rsidR="006418AA" w:rsidRPr="006418AA">
        <w:rPr>
          <w:rFonts w:ascii="Times New Roman" w:hAnsi="Times New Roman" w:hint="eastAsia"/>
          <w:kern w:val="3"/>
          <w:sz w:val="24"/>
          <w:szCs w:val="24"/>
        </w:rPr>
        <w:t>於</w:t>
      </w:r>
      <w:r w:rsidR="006418AA" w:rsidRPr="006418AA">
        <w:rPr>
          <w:rFonts w:ascii="Times New Roman" w:hAnsi="Times New Roman" w:hint="eastAsia"/>
          <w:kern w:val="3"/>
          <w:sz w:val="24"/>
          <w:szCs w:val="24"/>
        </w:rPr>
        <w:t>113</w:t>
      </w:r>
      <w:r w:rsidR="006418AA" w:rsidRPr="006418AA">
        <w:rPr>
          <w:rFonts w:ascii="Times New Roman" w:hAnsi="Times New Roman" w:hint="eastAsia"/>
          <w:kern w:val="3"/>
          <w:sz w:val="24"/>
          <w:szCs w:val="24"/>
        </w:rPr>
        <w:t>年底後仍生效</w:t>
      </w:r>
      <w:r w:rsidR="00A22BD4">
        <w:rPr>
          <w:rFonts w:ascii="Times New Roman" w:hAnsi="Times New Roman" w:hint="eastAsia"/>
          <w:kern w:val="3"/>
          <w:sz w:val="24"/>
          <w:szCs w:val="24"/>
        </w:rPr>
        <w:t>、</w:t>
      </w:r>
      <w:r w:rsidR="003B35B6" w:rsidRPr="00E72515">
        <w:rPr>
          <w:rFonts w:ascii="Times New Roman" w:hAnsi="Times New Roman"/>
          <w:kern w:val="3"/>
          <w:sz w:val="24"/>
          <w:szCs w:val="24"/>
        </w:rPr>
        <w:t>重大傷病類別為</w:t>
      </w:r>
      <w:r w:rsidR="003B35B6" w:rsidRPr="00E72515">
        <w:rPr>
          <w:rFonts w:ascii="Times New Roman" w:hAnsi="Times New Roman"/>
          <w:kern w:val="3"/>
          <w:sz w:val="24"/>
          <w:szCs w:val="24"/>
        </w:rPr>
        <w:t>01</w:t>
      </w:r>
      <w:r w:rsidR="006418AA">
        <w:rPr>
          <w:rFonts w:ascii="Times New Roman" w:hAnsi="Times New Roman" w:hint="eastAsia"/>
          <w:kern w:val="3"/>
          <w:sz w:val="24"/>
          <w:szCs w:val="24"/>
        </w:rPr>
        <w:t>（</w:t>
      </w:r>
      <w:r w:rsidR="003B35B6" w:rsidRPr="00E72515">
        <w:rPr>
          <w:rFonts w:ascii="Times New Roman" w:hAnsi="Times New Roman"/>
          <w:kern w:val="3"/>
          <w:sz w:val="24"/>
          <w:szCs w:val="24"/>
        </w:rPr>
        <w:t>癌症</w:t>
      </w:r>
      <w:r w:rsidR="006418AA">
        <w:rPr>
          <w:rFonts w:ascii="Times New Roman" w:hAnsi="Times New Roman" w:hint="eastAsia"/>
          <w:kern w:val="3"/>
          <w:sz w:val="24"/>
          <w:szCs w:val="24"/>
        </w:rPr>
        <w:t>）</w:t>
      </w:r>
      <w:r w:rsidR="00A22BD4">
        <w:rPr>
          <w:rFonts w:ascii="Times New Roman" w:hAnsi="Times New Roman" w:hint="eastAsia"/>
          <w:kern w:val="3"/>
          <w:sz w:val="24"/>
          <w:szCs w:val="24"/>
        </w:rPr>
        <w:t>且</w:t>
      </w:r>
      <w:r w:rsidR="003B35B6" w:rsidRPr="00E72515">
        <w:rPr>
          <w:rFonts w:ascii="Times New Roman" w:hAnsi="Times New Roman"/>
          <w:kern w:val="3"/>
          <w:sz w:val="24"/>
          <w:szCs w:val="24"/>
        </w:rPr>
        <w:t>主診斷前三碼為肺癌。</w:t>
      </w:r>
    </w:p>
    <w:p w14:paraId="4207DE89" w14:textId="77777777" w:rsidR="003B35B6" w:rsidRDefault="003B35B6" w:rsidP="00904B79">
      <w:pPr>
        <w:pStyle w:val="5"/>
        <w:numPr>
          <w:ilvl w:val="0"/>
          <w:numId w:val="0"/>
        </w:numPr>
        <w:spacing w:line="300" w:lineRule="exact"/>
        <w:ind w:leftChars="458" w:left="2333" w:rightChars="299" w:right="1017" w:hangingChars="298" w:hanging="775"/>
        <w:rPr>
          <w:rFonts w:ascii="Times New Roman"/>
          <w:kern w:val="3"/>
          <w:sz w:val="24"/>
          <w:szCs w:val="24"/>
        </w:rPr>
      </w:pPr>
      <w:r w:rsidRPr="00963EEF">
        <w:rPr>
          <w:rFonts w:hAnsi="標楷體" w:hint="eastAsia"/>
          <w:kern w:val="3"/>
          <w:sz w:val="24"/>
          <w:szCs w:val="24"/>
        </w:rPr>
        <w:t>資料</w:t>
      </w:r>
      <w:r>
        <w:rPr>
          <w:rFonts w:ascii="Times New Roman" w:hint="eastAsia"/>
          <w:kern w:val="3"/>
          <w:sz w:val="24"/>
          <w:szCs w:val="24"/>
        </w:rPr>
        <w:t>來源：本</w:t>
      </w:r>
      <w:proofErr w:type="gramStart"/>
      <w:r>
        <w:rPr>
          <w:rFonts w:ascii="Times New Roman" w:hint="eastAsia"/>
          <w:kern w:val="3"/>
          <w:sz w:val="24"/>
          <w:szCs w:val="24"/>
        </w:rPr>
        <w:t>院按衛福部查</w:t>
      </w:r>
      <w:proofErr w:type="gramEnd"/>
      <w:r>
        <w:rPr>
          <w:rFonts w:ascii="Times New Roman" w:hint="eastAsia"/>
          <w:kern w:val="3"/>
          <w:sz w:val="24"/>
          <w:szCs w:val="24"/>
        </w:rPr>
        <w:t>復資料自行彙整。</w:t>
      </w:r>
    </w:p>
    <w:p w14:paraId="04120EAA" w14:textId="77777777" w:rsidR="00C70181" w:rsidRPr="008047DC" w:rsidRDefault="00C70181" w:rsidP="00C801BA">
      <w:pPr>
        <w:pStyle w:val="5"/>
        <w:numPr>
          <w:ilvl w:val="0"/>
          <w:numId w:val="0"/>
        </w:numPr>
        <w:spacing w:line="300" w:lineRule="exact"/>
        <w:ind w:leftChars="41" w:left="737" w:hangingChars="230" w:hanging="598"/>
        <w:rPr>
          <w:rFonts w:ascii="Times New Roman"/>
          <w:kern w:val="3"/>
          <w:sz w:val="24"/>
          <w:szCs w:val="24"/>
        </w:rPr>
      </w:pPr>
    </w:p>
    <w:p w14:paraId="0331FA37" w14:textId="26F3C082" w:rsidR="009E192E" w:rsidRPr="00995D69" w:rsidRDefault="001256D8" w:rsidP="00921755">
      <w:pPr>
        <w:pStyle w:val="3"/>
        <w:rPr>
          <w:rFonts w:ascii="Times New Roman" w:hAnsi="Times New Roman"/>
          <w:bCs w:val="0"/>
        </w:rPr>
      </w:pPr>
      <w:r>
        <w:rPr>
          <w:rFonts w:ascii="Times New Roman" w:hAnsi="Times New Roman" w:hint="eastAsia"/>
        </w:rPr>
        <w:t>誠如前述，</w:t>
      </w:r>
      <w:r w:rsidR="00575F35">
        <w:rPr>
          <w:rFonts w:ascii="Times New Roman" w:hAnsi="Times New Roman" w:hint="eastAsia"/>
        </w:rPr>
        <w:t>因</w:t>
      </w:r>
      <w:r>
        <w:rPr>
          <w:rFonts w:ascii="Times New Roman" w:hAnsi="Times New Roman" w:hint="eastAsia"/>
        </w:rPr>
        <w:t>LDCT</w:t>
      </w:r>
      <w:r>
        <w:rPr>
          <w:rFonts w:ascii="Times New Roman" w:hAnsi="Times New Roman" w:hint="eastAsia"/>
        </w:rPr>
        <w:t>檢查</w:t>
      </w:r>
      <w:r w:rsidR="00575F35">
        <w:rPr>
          <w:rFonts w:ascii="Times New Roman" w:hAnsi="Times New Roman" w:hint="eastAsia"/>
        </w:rPr>
        <w:t>具備高敏感性，已</w:t>
      </w:r>
      <w:r>
        <w:rPr>
          <w:rFonts w:ascii="Times New Roman" w:hAnsi="Times New Roman" w:hint="eastAsia"/>
        </w:rPr>
        <w:t>逐</w:t>
      </w:r>
      <w:r w:rsidR="00575F35">
        <w:rPr>
          <w:rFonts w:ascii="Times New Roman" w:hAnsi="Times New Roman" w:hint="eastAsia"/>
        </w:rPr>
        <w:t>漸廣泛應用於</w:t>
      </w:r>
      <w:r>
        <w:rPr>
          <w:rFonts w:ascii="Times New Roman" w:hAnsi="Times New Roman" w:hint="eastAsia"/>
        </w:rPr>
        <w:t>肺癌早期篩檢，惟</w:t>
      </w:r>
      <w:r w:rsidR="00995D69" w:rsidRPr="009E192E">
        <w:rPr>
          <w:rFonts w:ascii="Times New Roman" w:hAnsi="Times New Roman"/>
        </w:rPr>
        <w:t>LDCT</w:t>
      </w:r>
      <w:r w:rsidR="00995D69" w:rsidRPr="009E192E">
        <w:rPr>
          <w:rFonts w:ascii="Times New Roman" w:hAnsi="Times New Roman"/>
        </w:rPr>
        <w:t>檢查</w:t>
      </w:r>
      <w:r w:rsidR="00575F35">
        <w:rPr>
          <w:rFonts w:ascii="Times New Roman" w:hAnsi="Times New Roman" w:hint="eastAsia"/>
        </w:rPr>
        <w:t>仍可能</w:t>
      </w:r>
      <w:r w:rsidR="00995D69" w:rsidRPr="009E192E">
        <w:rPr>
          <w:rFonts w:ascii="Times New Roman" w:hAnsi="Times New Roman" w:hint="eastAsia"/>
        </w:rPr>
        <w:t>衍生</w:t>
      </w:r>
      <w:r w:rsidR="00995D69" w:rsidRPr="009E192E">
        <w:rPr>
          <w:rFonts w:ascii="Times New Roman" w:hAnsi="Times New Roman"/>
        </w:rPr>
        <w:t>假警訊造成</w:t>
      </w:r>
      <w:r w:rsidR="00995D69" w:rsidRPr="009E192E">
        <w:rPr>
          <w:rFonts w:ascii="Times New Roman" w:hAnsi="Times New Roman" w:hint="eastAsia"/>
        </w:rPr>
        <w:t>民眾</w:t>
      </w:r>
      <w:r w:rsidR="00995D69" w:rsidRPr="009E192E">
        <w:rPr>
          <w:rFonts w:ascii="Times New Roman" w:hAnsi="Times New Roman"/>
        </w:rPr>
        <w:t>心理負擔、過度診斷與治療疑慮、增加輻射暴露</w:t>
      </w:r>
      <w:r w:rsidR="00995D69" w:rsidRPr="009E192E">
        <w:rPr>
          <w:rFonts w:ascii="Times New Roman" w:hAnsi="Times New Roman" w:hint="eastAsia"/>
        </w:rPr>
        <w:t>等風險，</w:t>
      </w:r>
      <w:r w:rsidR="00575F35">
        <w:rPr>
          <w:rFonts w:ascii="Times New Roman" w:hAnsi="Times New Roman" w:hint="eastAsia"/>
        </w:rPr>
        <w:t>故</w:t>
      </w:r>
      <w:r w:rsidR="00995D69" w:rsidRPr="009E192E">
        <w:rPr>
          <w:rFonts w:ascii="Times New Roman" w:hAnsi="Times New Roman" w:hint="eastAsia"/>
        </w:rPr>
        <w:t>目前</w:t>
      </w:r>
      <w:r>
        <w:rPr>
          <w:rFonts w:ascii="Times New Roman" w:hAnsi="Times New Roman" w:hint="eastAsia"/>
        </w:rPr>
        <w:t>國際上</w:t>
      </w:r>
      <w:r w:rsidR="00995D69" w:rsidRPr="009E192E">
        <w:rPr>
          <w:rFonts w:ascii="Times New Roman" w:hAnsi="Times New Roman"/>
        </w:rPr>
        <w:t>僅建議針對肺癌高風險族群進行篩檢</w:t>
      </w:r>
      <w:r w:rsidR="00995D69" w:rsidRPr="009E192E">
        <w:rPr>
          <w:rFonts w:ascii="Times New Roman" w:hAnsi="Times New Roman" w:hint="eastAsia"/>
        </w:rPr>
        <w:t>。參考各國肺癌早期偵測計畫執行情形，多僅針對重度吸菸者辦理</w:t>
      </w:r>
      <w:r w:rsidR="00995D69" w:rsidRPr="009E192E">
        <w:rPr>
          <w:rFonts w:ascii="Times New Roman" w:hAnsi="Times New Roman" w:hint="eastAsia"/>
        </w:rPr>
        <w:t>LDCT</w:t>
      </w:r>
      <w:r w:rsidR="0045419D">
        <w:rPr>
          <w:rFonts w:ascii="Times New Roman" w:hAnsi="Times New Roman" w:hint="eastAsia"/>
        </w:rPr>
        <w:t>檢查</w:t>
      </w:r>
      <w:r w:rsidR="00995D69" w:rsidRPr="009E192E">
        <w:rPr>
          <w:rFonts w:ascii="Times New Roman" w:hAnsi="Times New Roman" w:hint="eastAsia"/>
        </w:rPr>
        <w:t>（表</w:t>
      </w:r>
      <w:r w:rsidR="00995D69">
        <w:rPr>
          <w:rFonts w:ascii="Times New Roman" w:hAnsi="Times New Roman" w:hint="eastAsia"/>
        </w:rPr>
        <w:lastRenderedPageBreak/>
        <w:t>19</w:t>
      </w:r>
      <w:r w:rsidR="00995D69" w:rsidRPr="009E192E">
        <w:rPr>
          <w:rFonts w:ascii="Times New Roman" w:hAnsi="Times New Roman" w:hint="eastAsia"/>
        </w:rPr>
        <w:t>）</w:t>
      </w:r>
      <w:r w:rsidR="00995D69">
        <w:rPr>
          <w:rFonts w:ascii="Times New Roman" w:hAnsi="Times New Roman" w:hint="eastAsia"/>
        </w:rPr>
        <w:t>，然</w:t>
      </w:r>
      <w:r w:rsidR="009E192E" w:rsidRPr="009E192E">
        <w:rPr>
          <w:rFonts w:ascii="Times New Roman" w:hAnsi="Times New Roman" w:hint="eastAsia"/>
        </w:rPr>
        <w:t>相較歐美國家肺癌個案與吸菸具高關聯性</w:t>
      </w:r>
      <w:r w:rsidR="009E192E">
        <w:rPr>
          <w:rStyle w:val="afe"/>
          <w:rFonts w:ascii="Times New Roman" w:hAnsi="Times New Roman"/>
        </w:rPr>
        <w:footnoteReference w:id="17"/>
      </w:r>
      <w:proofErr w:type="gramStart"/>
      <w:r w:rsidR="009E192E" w:rsidRPr="009E192E">
        <w:rPr>
          <w:rFonts w:ascii="Times New Roman" w:hAnsi="Times New Roman" w:hint="eastAsia"/>
        </w:rPr>
        <w:t>（</w:t>
      </w:r>
      <w:proofErr w:type="gramEnd"/>
      <w:r w:rsidR="009E192E" w:rsidRPr="009E192E">
        <w:rPr>
          <w:rFonts w:ascii="Times New Roman" w:hAnsi="Times New Roman" w:hint="eastAsia"/>
        </w:rPr>
        <w:t>美國：男性肺癌吸菸個案占</w:t>
      </w:r>
      <w:r w:rsidR="009E192E" w:rsidRPr="009E192E">
        <w:rPr>
          <w:rFonts w:ascii="Times New Roman" w:hAnsi="Times New Roman" w:hint="eastAsia"/>
        </w:rPr>
        <w:t>90%</w:t>
      </w:r>
      <w:r w:rsidR="009E192E" w:rsidRPr="009E192E">
        <w:rPr>
          <w:rFonts w:ascii="Times New Roman" w:hAnsi="Times New Roman" w:hint="eastAsia"/>
        </w:rPr>
        <w:t>、女性肺癌吸菸個案占</w:t>
      </w:r>
      <w:r w:rsidR="009E192E" w:rsidRPr="009E192E">
        <w:rPr>
          <w:rFonts w:ascii="Times New Roman" w:hAnsi="Times New Roman" w:hint="eastAsia"/>
        </w:rPr>
        <w:t>84%</w:t>
      </w:r>
      <w:r w:rsidR="009E192E" w:rsidRPr="009E192E">
        <w:rPr>
          <w:rFonts w:ascii="Times New Roman" w:hAnsi="Times New Roman" w:hint="eastAsia"/>
        </w:rPr>
        <w:t>，歐盟：男性肺癌吸菸個案占</w:t>
      </w:r>
      <w:r w:rsidR="009E192E" w:rsidRPr="009E192E">
        <w:rPr>
          <w:rFonts w:ascii="Times New Roman" w:hAnsi="Times New Roman" w:hint="eastAsia"/>
        </w:rPr>
        <w:t>93%</w:t>
      </w:r>
      <w:r w:rsidR="009E192E" w:rsidRPr="009E192E">
        <w:rPr>
          <w:rFonts w:ascii="Times New Roman" w:hAnsi="Times New Roman" w:hint="eastAsia"/>
        </w:rPr>
        <w:t>、女性肺癌吸菸個案占</w:t>
      </w:r>
      <w:r w:rsidR="009E192E" w:rsidRPr="009E192E">
        <w:rPr>
          <w:rFonts w:ascii="Times New Roman" w:hAnsi="Times New Roman" w:hint="eastAsia"/>
        </w:rPr>
        <w:t>68%</w:t>
      </w:r>
      <w:proofErr w:type="gramStart"/>
      <w:r w:rsidR="009E192E" w:rsidRPr="009E192E">
        <w:rPr>
          <w:rFonts w:ascii="Times New Roman" w:hAnsi="Times New Roman" w:hint="eastAsia"/>
        </w:rPr>
        <w:t>）</w:t>
      </w:r>
      <w:proofErr w:type="gramEnd"/>
      <w:r w:rsidR="009E192E" w:rsidRPr="009E192E">
        <w:rPr>
          <w:rFonts w:ascii="Times New Roman" w:hAnsi="Times New Roman" w:hint="eastAsia"/>
        </w:rPr>
        <w:t>，我國男性與女性肺癌吸菸個案分別僅占</w:t>
      </w:r>
      <w:r w:rsidR="009E192E" w:rsidRPr="009E192E">
        <w:rPr>
          <w:rFonts w:ascii="Times New Roman" w:hAnsi="Times New Roman" w:hint="eastAsia"/>
        </w:rPr>
        <w:t>61%</w:t>
      </w:r>
      <w:r w:rsidR="009E192E" w:rsidRPr="009E192E">
        <w:rPr>
          <w:rFonts w:ascii="Times New Roman" w:hAnsi="Times New Roman" w:hint="eastAsia"/>
        </w:rPr>
        <w:t>及</w:t>
      </w:r>
      <w:r w:rsidR="009E192E" w:rsidRPr="009E192E">
        <w:rPr>
          <w:rFonts w:ascii="Times New Roman" w:hAnsi="Times New Roman" w:hint="eastAsia"/>
        </w:rPr>
        <w:t>6%</w:t>
      </w:r>
      <w:r w:rsidR="009E192E" w:rsidRPr="009E192E">
        <w:rPr>
          <w:rFonts w:ascii="Times New Roman" w:hAnsi="Times New Roman" w:hint="eastAsia"/>
        </w:rPr>
        <w:t>。</w:t>
      </w:r>
      <w:r w:rsidR="009E192E" w:rsidRPr="009E192E">
        <w:rPr>
          <w:rFonts w:ascii="Times New Roman" w:hAnsi="Times New Roman"/>
        </w:rPr>
        <w:t>為降低肺癌造成國人生命及經濟損失，</w:t>
      </w:r>
      <w:proofErr w:type="gramStart"/>
      <w:r w:rsidR="009E192E" w:rsidRPr="00F252E7">
        <w:rPr>
          <w:rFonts w:ascii="Times New Roman" w:hAnsi="Times New Roman"/>
          <w:u w:val="single"/>
        </w:rPr>
        <w:t>衛福部</w:t>
      </w:r>
      <w:proofErr w:type="gramEnd"/>
      <w:r w:rsidR="009E192E" w:rsidRPr="00F252E7">
        <w:rPr>
          <w:rFonts w:ascii="Times New Roman" w:hAnsi="Times New Roman" w:hint="eastAsia"/>
          <w:u w:val="single"/>
        </w:rPr>
        <w:t>自</w:t>
      </w:r>
      <w:r w:rsidR="009E192E" w:rsidRPr="00F252E7">
        <w:rPr>
          <w:rFonts w:ascii="Times New Roman" w:hAnsi="Times New Roman" w:hint="eastAsia"/>
          <w:u w:val="single"/>
        </w:rPr>
        <w:t>111</w:t>
      </w:r>
      <w:r w:rsidR="009E192E" w:rsidRPr="00F252E7">
        <w:rPr>
          <w:rFonts w:ascii="Times New Roman" w:hAnsi="Times New Roman" w:hint="eastAsia"/>
          <w:u w:val="single"/>
        </w:rPr>
        <w:t>年</w:t>
      </w:r>
      <w:r w:rsidR="009E192E" w:rsidRPr="00F252E7">
        <w:rPr>
          <w:rFonts w:ascii="Times New Roman" w:hAnsi="Times New Roman" w:hint="eastAsia"/>
          <w:u w:val="single"/>
        </w:rPr>
        <w:t>7</w:t>
      </w:r>
      <w:r w:rsidR="009E192E" w:rsidRPr="00F252E7">
        <w:rPr>
          <w:rFonts w:ascii="Times New Roman" w:hAnsi="Times New Roman" w:hint="eastAsia"/>
          <w:u w:val="single"/>
        </w:rPr>
        <w:t>月</w:t>
      </w:r>
      <w:r w:rsidR="009E192E" w:rsidRPr="00F252E7">
        <w:rPr>
          <w:rFonts w:ascii="Times New Roman" w:hAnsi="Times New Roman" w:hint="eastAsia"/>
          <w:u w:val="single"/>
        </w:rPr>
        <w:t>1</w:t>
      </w:r>
      <w:r w:rsidR="009E192E" w:rsidRPr="00F252E7">
        <w:rPr>
          <w:rFonts w:ascii="Times New Roman" w:hAnsi="Times New Roman" w:hint="eastAsia"/>
          <w:u w:val="single"/>
        </w:rPr>
        <w:t>日開辦肺癌</w:t>
      </w:r>
      <w:r w:rsidR="009E192E" w:rsidRPr="00F252E7">
        <w:rPr>
          <w:rFonts w:ascii="Times New Roman" w:hAnsi="Times New Roman" w:hint="eastAsia"/>
          <w:u w:val="single"/>
        </w:rPr>
        <w:t>LDCT</w:t>
      </w:r>
      <w:r w:rsidR="0045419D" w:rsidRPr="00F252E7">
        <w:rPr>
          <w:rFonts w:ascii="Times New Roman" w:hAnsi="Times New Roman" w:hint="eastAsia"/>
          <w:u w:val="single"/>
        </w:rPr>
        <w:t>檢查</w:t>
      </w:r>
      <w:r w:rsidR="009E192E" w:rsidRPr="00F252E7">
        <w:rPr>
          <w:rFonts w:ascii="Times New Roman" w:hAnsi="Times New Roman" w:hint="eastAsia"/>
          <w:u w:val="single"/>
        </w:rPr>
        <w:t>以來，除「重度吸菸者</w:t>
      </w:r>
      <w:r w:rsidR="009E192E" w:rsidRPr="00F252E7">
        <w:rPr>
          <w:rFonts w:ascii="Times New Roman" w:hAnsi="Times New Roman"/>
          <w:u w:val="single"/>
        </w:rPr>
        <w:t>（</w:t>
      </w:r>
      <w:r w:rsidR="009E192E" w:rsidRPr="00F252E7">
        <w:rPr>
          <w:rFonts w:ascii="Times New Roman" w:hAnsi="Times New Roman"/>
          <w:u w:val="single"/>
        </w:rPr>
        <w:t>50</w:t>
      </w:r>
      <w:r w:rsidR="009E192E" w:rsidRPr="00F252E7">
        <w:rPr>
          <w:rFonts w:ascii="Times New Roman" w:hAnsi="Times New Roman"/>
          <w:u w:val="single"/>
        </w:rPr>
        <w:t>至</w:t>
      </w:r>
      <w:r w:rsidR="009E192E" w:rsidRPr="00F252E7">
        <w:rPr>
          <w:rFonts w:ascii="Times New Roman" w:hAnsi="Times New Roman"/>
          <w:u w:val="single"/>
        </w:rPr>
        <w:t>74</w:t>
      </w:r>
      <w:r w:rsidR="009E192E" w:rsidRPr="00F252E7">
        <w:rPr>
          <w:rFonts w:ascii="Times New Roman" w:hAnsi="Times New Roman"/>
          <w:u w:val="single"/>
        </w:rPr>
        <w:t>歲，吸菸史達</w:t>
      </w:r>
      <w:r w:rsidR="009E192E" w:rsidRPr="00F252E7">
        <w:rPr>
          <w:rFonts w:ascii="Times New Roman" w:hAnsi="Times New Roman"/>
          <w:u w:val="single"/>
        </w:rPr>
        <w:t>30</w:t>
      </w:r>
      <w:r w:rsidR="009E192E" w:rsidRPr="00F252E7">
        <w:rPr>
          <w:rFonts w:ascii="Times New Roman" w:hAnsi="Times New Roman"/>
          <w:u w:val="single"/>
        </w:rPr>
        <w:t>包</w:t>
      </w:r>
      <w:r w:rsidR="009E192E" w:rsidRPr="00F252E7">
        <w:rPr>
          <w:rFonts w:ascii="Times New Roman" w:hAnsi="Times New Roman"/>
          <w:u w:val="single"/>
        </w:rPr>
        <w:t>-</w:t>
      </w:r>
      <w:r w:rsidR="009E192E" w:rsidRPr="00F252E7">
        <w:rPr>
          <w:rFonts w:ascii="Times New Roman" w:hAnsi="Times New Roman"/>
          <w:u w:val="single"/>
        </w:rPr>
        <w:t>年以上，仍在吸菸或戒菸未達</w:t>
      </w:r>
      <w:r w:rsidR="009E192E" w:rsidRPr="00F252E7">
        <w:rPr>
          <w:rFonts w:ascii="Times New Roman" w:hAnsi="Times New Roman"/>
          <w:u w:val="single"/>
        </w:rPr>
        <w:t>15</w:t>
      </w:r>
      <w:r w:rsidR="009E192E" w:rsidRPr="00F252E7">
        <w:rPr>
          <w:rFonts w:ascii="Times New Roman" w:hAnsi="Times New Roman"/>
          <w:u w:val="single"/>
        </w:rPr>
        <w:t>年者）</w:t>
      </w:r>
      <w:r w:rsidR="009E192E" w:rsidRPr="00F252E7">
        <w:rPr>
          <w:rFonts w:ascii="Times New Roman" w:hAnsi="Times New Roman" w:hint="eastAsia"/>
          <w:u w:val="single"/>
        </w:rPr>
        <w:t>」外，亦將「具肺癌家族史者</w:t>
      </w:r>
      <w:r w:rsidR="009E192E" w:rsidRPr="00F252E7">
        <w:rPr>
          <w:rFonts w:ascii="Times New Roman" w:hAnsi="Times New Roman"/>
          <w:u w:val="single"/>
        </w:rPr>
        <w:t>（男性</w:t>
      </w:r>
      <w:r w:rsidR="009E192E" w:rsidRPr="00F252E7">
        <w:rPr>
          <w:rFonts w:ascii="Times New Roman" w:hAnsi="Times New Roman"/>
          <w:u w:val="single"/>
        </w:rPr>
        <w:t>50</w:t>
      </w:r>
      <w:r w:rsidR="009E192E" w:rsidRPr="00F252E7">
        <w:rPr>
          <w:rFonts w:ascii="Times New Roman" w:hAnsi="Times New Roman"/>
          <w:u w:val="single"/>
        </w:rPr>
        <w:t>至</w:t>
      </w:r>
      <w:r w:rsidR="009E192E" w:rsidRPr="00F252E7">
        <w:rPr>
          <w:rFonts w:ascii="Times New Roman" w:hAnsi="Times New Roman"/>
          <w:u w:val="single"/>
        </w:rPr>
        <w:t>74</w:t>
      </w:r>
      <w:r w:rsidR="009E192E" w:rsidRPr="00F252E7">
        <w:rPr>
          <w:rFonts w:ascii="Times New Roman" w:hAnsi="Times New Roman"/>
          <w:u w:val="single"/>
        </w:rPr>
        <w:t>歲、女性</w:t>
      </w:r>
      <w:r w:rsidR="009E192E" w:rsidRPr="00F252E7">
        <w:rPr>
          <w:rFonts w:ascii="Times New Roman" w:hAnsi="Times New Roman"/>
          <w:u w:val="single"/>
        </w:rPr>
        <w:t>45</w:t>
      </w:r>
      <w:r w:rsidR="009E192E" w:rsidRPr="00F252E7">
        <w:rPr>
          <w:rFonts w:ascii="Times New Roman" w:hAnsi="Times New Roman"/>
          <w:u w:val="single"/>
        </w:rPr>
        <w:t>至</w:t>
      </w:r>
      <w:r w:rsidR="009E192E" w:rsidRPr="00F252E7">
        <w:rPr>
          <w:rFonts w:ascii="Times New Roman" w:hAnsi="Times New Roman"/>
          <w:u w:val="single"/>
        </w:rPr>
        <w:t>74</w:t>
      </w:r>
      <w:r w:rsidR="009E192E" w:rsidRPr="00F252E7">
        <w:rPr>
          <w:rFonts w:ascii="Times New Roman" w:hAnsi="Times New Roman"/>
          <w:u w:val="single"/>
        </w:rPr>
        <w:t>歲，其有血緣關係之父母、子女或兄弟姊妹經診斷為肺癌者</w:t>
      </w:r>
      <w:r w:rsidR="00BA0FEF" w:rsidRPr="00F252E7">
        <w:rPr>
          <w:rFonts w:ascii="Times New Roman" w:hAnsi="Times New Roman" w:hint="eastAsia"/>
          <w:u w:val="single"/>
        </w:rPr>
        <w:t>）</w:t>
      </w:r>
      <w:r w:rsidR="009E192E" w:rsidRPr="00F252E7">
        <w:rPr>
          <w:rFonts w:ascii="Times New Roman" w:hAnsi="Times New Roman" w:hint="eastAsia"/>
          <w:u w:val="single"/>
        </w:rPr>
        <w:t>」</w:t>
      </w:r>
      <w:r w:rsidR="009E192E" w:rsidRPr="009E192E">
        <w:rPr>
          <w:rFonts w:ascii="Times New Roman" w:hAnsi="Times New Roman" w:hint="eastAsia"/>
        </w:rPr>
        <w:t>納入篩檢對象，</w:t>
      </w:r>
      <w:r w:rsidR="00BA0FEF">
        <w:rPr>
          <w:rFonts w:ascii="Times New Roman" w:hAnsi="Times New Roman" w:hint="eastAsia"/>
        </w:rPr>
        <w:t>屬於上開</w:t>
      </w:r>
      <w:r w:rsidR="009E192E" w:rsidRPr="009E192E">
        <w:rPr>
          <w:rFonts w:ascii="Times New Roman" w:hAnsi="Times New Roman"/>
        </w:rPr>
        <w:t>高風險族群且有意願戒菸之民眾，均</w:t>
      </w:r>
      <w:r w:rsidR="009E192E" w:rsidRPr="00F252E7">
        <w:rPr>
          <w:rFonts w:ascii="Times New Roman" w:hAnsi="Times New Roman"/>
          <w:u w:val="single"/>
        </w:rPr>
        <w:t>可至</w:t>
      </w:r>
      <w:r w:rsidR="00CD7629">
        <w:rPr>
          <w:rFonts w:ascii="Times New Roman" w:hAnsi="Times New Roman" w:hint="eastAsia"/>
          <w:u w:val="single"/>
        </w:rPr>
        <w:t>國健</w:t>
      </w:r>
      <w:r w:rsidR="009E192E" w:rsidRPr="00F252E7">
        <w:rPr>
          <w:rFonts w:ascii="Times New Roman" w:hAnsi="Times New Roman"/>
          <w:u w:val="single"/>
        </w:rPr>
        <w:t>署審核通過的肺癌篩檢醫院接受</w:t>
      </w:r>
      <w:r w:rsidR="009E192E" w:rsidRPr="00F252E7">
        <w:rPr>
          <w:rFonts w:ascii="Times New Roman" w:hAnsi="Times New Roman"/>
          <w:u w:val="single"/>
        </w:rPr>
        <w:t>2</w:t>
      </w:r>
      <w:r w:rsidR="009E192E" w:rsidRPr="00F252E7">
        <w:rPr>
          <w:rFonts w:ascii="Times New Roman" w:hAnsi="Times New Roman"/>
          <w:u w:val="single"/>
        </w:rPr>
        <w:t>年</w:t>
      </w:r>
      <w:r w:rsidR="009E192E" w:rsidRPr="00F252E7">
        <w:rPr>
          <w:rFonts w:ascii="Times New Roman" w:hAnsi="Times New Roman"/>
          <w:u w:val="single"/>
        </w:rPr>
        <w:t>1</w:t>
      </w:r>
      <w:r w:rsidR="009E192E" w:rsidRPr="00F252E7">
        <w:rPr>
          <w:rFonts w:ascii="Times New Roman" w:hAnsi="Times New Roman"/>
          <w:u w:val="single"/>
        </w:rPr>
        <w:t>次免費</w:t>
      </w:r>
      <w:r w:rsidR="009E192E" w:rsidRPr="00F252E7">
        <w:rPr>
          <w:rFonts w:ascii="Times New Roman" w:hAnsi="Times New Roman"/>
          <w:u w:val="single"/>
        </w:rPr>
        <w:t>LDCT</w:t>
      </w:r>
      <w:r w:rsidR="0045419D" w:rsidRPr="00F252E7">
        <w:rPr>
          <w:rFonts w:ascii="Times New Roman" w:hAnsi="Times New Roman" w:hint="eastAsia"/>
          <w:u w:val="single"/>
        </w:rPr>
        <w:t>檢查</w:t>
      </w:r>
      <w:r w:rsidR="009E192E">
        <w:rPr>
          <w:rFonts w:ascii="Times New Roman" w:hAnsi="Times New Roman" w:hint="eastAsia"/>
        </w:rPr>
        <w:t>。</w:t>
      </w:r>
      <w:r w:rsidR="009E192E" w:rsidRPr="00F252E7">
        <w:rPr>
          <w:rFonts w:ascii="Times New Roman" w:hAnsi="Times New Roman"/>
          <w:u w:val="single"/>
        </w:rPr>
        <w:t>114</w:t>
      </w:r>
      <w:r w:rsidR="009E192E" w:rsidRPr="00F252E7">
        <w:rPr>
          <w:rFonts w:ascii="Times New Roman" w:hAnsi="Times New Roman"/>
          <w:u w:val="single"/>
        </w:rPr>
        <w:t>年</w:t>
      </w:r>
      <w:r w:rsidR="009E192E" w:rsidRPr="00F252E7">
        <w:rPr>
          <w:rFonts w:ascii="Times New Roman" w:hAnsi="Times New Roman"/>
          <w:u w:val="single"/>
        </w:rPr>
        <w:t>1</w:t>
      </w:r>
      <w:r w:rsidR="009E192E" w:rsidRPr="00F252E7">
        <w:rPr>
          <w:rFonts w:ascii="Times New Roman" w:hAnsi="Times New Roman"/>
          <w:u w:val="single"/>
        </w:rPr>
        <w:t>月</w:t>
      </w:r>
      <w:r w:rsidR="009E192E" w:rsidRPr="00F252E7">
        <w:rPr>
          <w:rFonts w:ascii="Times New Roman" w:hAnsi="Times New Roman"/>
          <w:u w:val="single"/>
        </w:rPr>
        <w:t>1</w:t>
      </w:r>
      <w:r w:rsidR="009E192E" w:rsidRPr="00F252E7">
        <w:rPr>
          <w:rFonts w:ascii="Times New Roman" w:hAnsi="Times New Roman"/>
          <w:u w:val="single"/>
        </w:rPr>
        <w:t>日</w:t>
      </w:r>
      <w:r w:rsidR="009E192E" w:rsidRPr="009E192E">
        <w:rPr>
          <w:rFonts w:ascii="Times New Roman" w:hAnsi="Times New Roman"/>
        </w:rPr>
        <w:t>起</w:t>
      </w:r>
      <w:r w:rsidR="009E192E">
        <w:rPr>
          <w:rFonts w:ascii="Times New Roman" w:hAnsi="Times New Roman" w:hint="eastAsia"/>
        </w:rPr>
        <w:t>，</w:t>
      </w:r>
      <w:proofErr w:type="gramStart"/>
      <w:r w:rsidR="009E192E">
        <w:rPr>
          <w:rFonts w:ascii="Times New Roman" w:hAnsi="Times New Roman" w:hint="eastAsia"/>
        </w:rPr>
        <w:t>衛福部並</w:t>
      </w:r>
      <w:proofErr w:type="gramEnd"/>
      <w:r w:rsidR="009E192E">
        <w:rPr>
          <w:rFonts w:ascii="Times New Roman" w:hAnsi="Times New Roman" w:hint="eastAsia"/>
        </w:rPr>
        <w:t>將</w:t>
      </w:r>
      <w:r w:rsidR="009E192E" w:rsidRPr="009E192E">
        <w:rPr>
          <w:rFonts w:ascii="Times New Roman" w:hAnsi="Times New Roman"/>
        </w:rPr>
        <w:t>肺癌篩檢擴大辦理，</w:t>
      </w:r>
      <w:proofErr w:type="gramStart"/>
      <w:r w:rsidR="009E192E" w:rsidRPr="009E192E">
        <w:rPr>
          <w:rFonts w:ascii="Times New Roman" w:hAnsi="Times New Roman"/>
        </w:rPr>
        <w:t>下修篩檢</w:t>
      </w:r>
      <w:proofErr w:type="gramEnd"/>
      <w:r w:rsidR="009E192E" w:rsidRPr="009E192E">
        <w:rPr>
          <w:rFonts w:ascii="Times New Roman" w:hAnsi="Times New Roman"/>
        </w:rPr>
        <w:t>門檻，</w:t>
      </w:r>
      <w:r w:rsidR="009E192E" w:rsidRPr="00F252E7">
        <w:rPr>
          <w:rFonts w:ascii="Times New Roman" w:hAnsi="Times New Roman"/>
          <w:u w:val="single"/>
        </w:rPr>
        <w:t>重度吸菸者資格由</w:t>
      </w:r>
      <w:r w:rsidR="009E192E" w:rsidRPr="00F252E7">
        <w:rPr>
          <w:rFonts w:ascii="Times New Roman" w:hAnsi="Times New Roman"/>
          <w:u w:val="single"/>
        </w:rPr>
        <w:t>30</w:t>
      </w:r>
      <w:r w:rsidR="009E192E" w:rsidRPr="00F252E7">
        <w:rPr>
          <w:rFonts w:ascii="Times New Roman" w:hAnsi="Times New Roman"/>
          <w:u w:val="single"/>
        </w:rPr>
        <w:t>包</w:t>
      </w:r>
      <w:r w:rsidR="009E192E" w:rsidRPr="00F252E7">
        <w:rPr>
          <w:rFonts w:ascii="Times New Roman" w:hAnsi="Times New Roman"/>
          <w:u w:val="single"/>
        </w:rPr>
        <w:t>-</w:t>
      </w:r>
      <w:r w:rsidR="009E192E" w:rsidRPr="00F252E7">
        <w:rPr>
          <w:rFonts w:ascii="Times New Roman" w:hAnsi="Times New Roman"/>
          <w:u w:val="single"/>
        </w:rPr>
        <w:t>年下調至</w:t>
      </w:r>
      <w:r w:rsidR="009E192E" w:rsidRPr="00F252E7">
        <w:rPr>
          <w:rFonts w:ascii="Times New Roman" w:hAnsi="Times New Roman"/>
          <w:u w:val="single"/>
        </w:rPr>
        <w:t>20</w:t>
      </w:r>
      <w:r w:rsidR="009E192E" w:rsidRPr="00F252E7">
        <w:rPr>
          <w:rFonts w:ascii="Times New Roman" w:hAnsi="Times New Roman"/>
          <w:u w:val="single"/>
        </w:rPr>
        <w:t>包</w:t>
      </w:r>
      <w:r w:rsidR="009E192E" w:rsidRPr="00F252E7">
        <w:rPr>
          <w:rFonts w:ascii="Times New Roman" w:hAnsi="Times New Roman"/>
          <w:u w:val="single"/>
        </w:rPr>
        <w:t>-</w:t>
      </w:r>
      <w:r w:rsidR="009E192E" w:rsidRPr="00F252E7">
        <w:rPr>
          <w:rFonts w:ascii="Times New Roman" w:hAnsi="Times New Roman"/>
          <w:u w:val="single"/>
        </w:rPr>
        <w:t>年，具肺癌家族史資格者年齡則下調</w:t>
      </w:r>
      <w:r w:rsidR="009E192E" w:rsidRPr="00F252E7">
        <w:rPr>
          <w:rFonts w:ascii="Times New Roman" w:hAnsi="Times New Roman"/>
          <w:u w:val="single"/>
        </w:rPr>
        <w:t>5</w:t>
      </w:r>
      <w:r w:rsidR="009E192E" w:rsidRPr="00F252E7">
        <w:rPr>
          <w:rFonts w:ascii="Times New Roman" w:hAnsi="Times New Roman"/>
          <w:u w:val="single"/>
        </w:rPr>
        <w:t>歲</w:t>
      </w:r>
      <w:proofErr w:type="gramStart"/>
      <w:r w:rsidR="009E192E" w:rsidRPr="009E192E">
        <w:rPr>
          <w:rFonts w:ascii="Times New Roman" w:hAnsi="Times New Roman"/>
        </w:rPr>
        <w:t>（</w:t>
      </w:r>
      <w:proofErr w:type="gramEnd"/>
      <w:r w:rsidR="009E192E" w:rsidRPr="009E192E">
        <w:rPr>
          <w:rFonts w:ascii="Times New Roman" w:hAnsi="Times New Roman"/>
        </w:rPr>
        <w:t>即男性：</w:t>
      </w:r>
      <w:r w:rsidR="009E192E" w:rsidRPr="009E192E">
        <w:rPr>
          <w:rFonts w:ascii="Times New Roman" w:hAnsi="Times New Roman"/>
        </w:rPr>
        <w:t>45</w:t>
      </w:r>
      <w:r w:rsidR="009E192E" w:rsidRPr="009E192E">
        <w:rPr>
          <w:rFonts w:ascii="Times New Roman" w:hAnsi="Times New Roman"/>
        </w:rPr>
        <w:t>至</w:t>
      </w:r>
      <w:r w:rsidR="009E192E" w:rsidRPr="009E192E">
        <w:rPr>
          <w:rFonts w:ascii="Times New Roman" w:hAnsi="Times New Roman"/>
        </w:rPr>
        <w:t>74</w:t>
      </w:r>
      <w:r w:rsidR="009E192E" w:rsidRPr="009E192E">
        <w:rPr>
          <w:rFonts w:ascii="Times New Roman" w:hAnsi="Times New Roman"/>
        </w:rPr>
        <w:t>歲、女性：</w:t>
      </w:r>
      <w:r w:rsidR="009E192E" w:rsidRPr="009E192E">
        <w:rPr>
          <w:rFonts w:ascii="Times New Roman" w:hAnsi="Times New Roman"/>
        </w:rPr>
        <w:t>40</w:t>
      </w:r>
      <w:r w:rsidR="009E192E" w:rsidRPr="009E192E">
        <w:rPr>
          <w:rFonts w:ascii="Times New Roman" w:hAnsi="Times New Roman"/>
        </w:rPr>
        <w:t>至</w:t>
      </w:r>
      <w:r w:rsidR="009E192E" w:rsidRPr="009E192E">
        <w:rPr>
          <w:rFonts w:ascii="Times New Roman" w:hAnsi="Times New Roman"/>
        </w:rPr>
        <w:t>74</w:t>
      </w:r>
      <w:r w:rsidR="009E192E" w:rsidRPr="009E192E">
        <w:rPr>
          <w:rFonts w:ascii="Times New Roman" w:hAnsi="Times New Roman"/>
        </w:rPr>
        <w:t>歲</w:t>
      </w:r>
      <w:proofErr w:type="gramStart"/>
      <w:r w:rsidR="009E192E" w:rsidRPr="009E192E">
        <w:rPr>
          <w:rFonts w:ascii="Times New Roman" w:hAnsi="Times New Roman"/>
        </w:rPr>
        <w:t>）</w:t>
      </w:r>
      <w:proofErr w:type="gramEnd"/>
      <w:r w:rsidR="009E192E" w:rsidRPr="009E192E">
        <w:rPr>
          <w:rFonts w:ascii="Times New Roman" w:hAnsi="Times New Roman"/>
        </w:rPr>
        <w:t>。</w:t>
      </w:r>
      <w:r w:rsidR="00995D69" w:rsidRPr="00F252E7">
        <w:rPr>
          <w:rFonts w:ascii="Times New Roman" w:hAnsi="Times New Roman" w:hint="eastAsia"/>
          <w:u w:val="single"/>
        </w:rPr>
        <w:t>臺灣係全球首創除重度吸菸者外，將具肺癌家族史者列為高風險族群，並納入免費</w:t>
      </w:r>
      <w:r w:rsidR="00995D69" w:rsidRPr="00F252E7">
        <w:rPr>
          <w:rFonts w:ascii="Times New Roman" w:hAnsi="Times New Roman" w:hint="eastAsia"/>
          <w:u w:val="single"/>
        </w:rPr>
        <w:t>LDCT</w:t>
      </w:r>
      <w:r w:rsidR="0045419D" w:rsidRPr="00F252E7">
        <w:rPr>
          <w:rFonts w:ascii="Times New Roman" w:hAnsi="Times New Roman" w:hint="eastAsia"/>
          <w:u w:val="single"/>
        </w:rPr>
        <w:t>檢查</w:t>
      </w:r>
      <w:r w:rsidR="00995D69" w:rsidRPr="00F252E7">
        <w:rPr>
          <w:rFonts w:ascii="Times New Roman" w:hAnsi="Times New Roman" w:hint="eastAsia"/>
          <w:u w:val="single"/>
        </w:rPr>
        <w:t>之國家</w:t>
      </w:r>
      <w:r w:rsidR="00CD7629">
        <w:rPr>
          <w:rStyle w:val="afe"/>
          <w:rFonts w:ascii="Times New Roman" w:hAnsi="Times New Roman"/>
          <w:u w:val="single"/>
        </w:rPr>
        <w:footnoteReference w:id="18"/>
      </w:r>
      <w:r w:rsidR="00CD7629">
        <w:rPr>
          <w:rFonts w:ascii="Times New Roman" w:hAnsi="Times New Roman" w:hint="eastAsia"/>
        </w:rPr>
        <w:t>；且</w:t>
      </w:r>
      <w:r w:rsidR="00E91072">
        <w:rPr>
          <w:rFonts w:ascii="Times New Roman" w:hAnsi="Times New Roman" w:hint="eastAsia"/>
        </w:rPr>
        <w:t>自</w:t>
      </w:r>
      <w:r w:rsidR="00E91072">
        <w:rPr>
          <w:rFonts w:ascii="Times New Roman" w:hAnsi="Times New Roman" w:hint="eastAsia"/>
        </w:rPr>
        <w:t>111</w:t>
      </w:r>
      <w:r w:rsidR="00E91072">
        <w:rPr>
          <w:rFonts w:ascii="Times New Roman" w:hAnsi="Times New Roman" w:hint="eastAsia"/>
        </w:rPr>
        <w:t>年</w:t>
      </w:r>
      <w:r w:rsidR="00E91072">
        <w:rPr>
          <w:rFonts w:ascii="Times New Roman" w:hAnsi="Times New Roman" w:hint="eastAsia"/>
        </w:rPr>
        <w:t>7</w:t>
      </w:r>
      <w:r w:rsidR="00E91072">
        <w:rPr>
          <w:rFonts w:ascii="Times New Roman" w:hAnsi="Times New Roman" w:hint="eastAsia"/>
        </w:rPr>
        <w:t>月</w:t>
      </w:r>
      <w:r w:rsidR="00E91072">
        <w:rPr>
          <w:rFonts w:ascii="Times New Roman" w:hAnsi="Times New Roman" w:hint="eastAsia"/>
        </w:rPr>
        <w:t>1</w:t>
      </w:r>
      <w:r w:rsidR="00E91072">
        <w:rPr>
          <w:rFonts w:ascii="Times New Roman" w:hAnsi="Times New Roman" w:hint="eastAsia"/>
        </w:rPr>
        <w:t>日起</w:t>
      </w:r>
      <w:r w:rsidR="00515053">
        <w:rPr>
          <w:rFonts w:ascii="Times New Roman" w:hAnsi="Times New Roman" w:hint="eastAsia"/>
        </w:rPr>
        <w:t>至</w:t>
      </w:r>
      <w:r w:rsidR="00BA0FEF">
        <w:rPr>
          <w:rFonts w:ascii="Times New Roman" w:hAnsi="Times New Roman" w:hint="eastAsia"/>
        </w:rPr>
        <w:t>114</w:t>
      </w:r>
      <w:r w:rsidR="00BA0FEF">
        <w:rPr>
          <w:rFonts w:ascii="Times New Roman" w:hAnsi="Times New Roman" w:hint="eastAsia"/>
        </w:rPr>
        <w:t>年</w:t>
      </w:r>
      <w:r w:rsidR="00BA0FEF">
        <w:rPr>
          <w:rFonts w:ascii="Times New Roman" w:hAnsi="Times New Roman" w:hint="eastAsia"/>
        </w:rPr>
        <w:t>6</w:t>
      </w:r>
      <w:r w:rsidR="00BA0FEF">
        <w:rPr>
          <w:rFonts w:ascii="Times New Roman" w:hAnsi="Times New Roman" w:hint="eastAsia"/>
        </w:rPr>
        <w:t>月</w:t>
      </w:r>
      <w:r w:rsidR="00BA0FEF">
        <w:rPr>
          <w:rFonts w:ascii="Times New Roman" w:hAnsi="Times New Roman" w:hint="eastAsia"/>
        </w:rPr>
        <w:t>30</w:t>
      </w:r>
      <w:r w:rsidR="00BA0FEF">
        <w:rPr>
          <w:rFonts w:ascii="Times New Roman" w:hAnsi="Times New Roman" w:hint="eastAsia"/>
        </w:rPr>
        <w:t>日止，透過</w:t>
      </w:r>
      <w:r w:rsidR="00BA0FEF">
        <w:rPr>
          <w:rFonts w:ascii="Times New Roman" w:hAnsi="Times New Roman" w:hint="eastAsia"/>
        </w:rPr>
        <w:t>LDCT</w:t>
      </w:r>
      <w:r w:rsidR="0045419D">
        <w:rPr>
          <w:rFonts w:ascii="Times New Roman" w:hAnsi="Times New Roman" w:hint="eastAsia"/>
        </w:rPr>
        <w:t>檢查</w:t>
      </w:r>
      <w:r w:rsidR="00BA0FEF" w:rsidRPr="00BA0FEF">
        <w:rPr>
          <w:rFonts w:ascii="Times New Roman" w:hAnsi="Times New Roman" w:hint="eastAsia"/>
        </w:rPr>
        <w:t>找出</w:t>
      </w:r>
      <w:r w:rsidR="00CD7629">
        <w:rPr>
          <w:rFonts w:ascii="Times New Roman" w:hAnsi="Times New Roman" w:hint="eastAsia"/>
        </w:rPr>
        <w:t>的</w:t>
      </w:r>
      <w:r w:rsidR="00BA0FEF" w:rsidRPr="00BA0FEF">
        <w:rPr>
          <w:rFonts w:ascii="Times New Roman" w:hAnsi="Times New Roman" w:hint="eastAsia"/>
        </w:rPr>
        <w:t>2,506</w:t>
      </w:r>
      <w:r w:rsidR="00BA0FEF" w:rsidRPr="00BA0FEF">
        <w:rPr>
          <w:rFonts w:ascii="Times New Roman" w:hAnsi="Times New Roman" w:hint="eastAsia"/>
        </w:rPr>
        <w:t>名肺癌個案</w:t>
      </w:r>
      <w:r w:rsidR="00575F35">
        <w:rPr>
          <w:rFonts w:ascii="Times New Roman" w:hAnsi="Times New Roman" w:hint="eastAsia"/>
        </w:rPr>
        <w:t>中，</w:t>
      </w:r>
      <w:r w:rsidR="00BA0FEF" w:rsidRPr="00BA0FEF">
        <w:rPr>
          <w:rFonts w:ascii="Times New Roman" w:hAnsi="Times New Roman" w:hint="eastAsia"/>
        </w:rPr>
        <w:t>82.6%</w:t>
      </w:r>
      <w:r w:rsidR="00575F35">
        <w:rPr>
          <w:rFonts w:ascii="Times New Roman" w:hAnsi="Times New Roman" w:hint="eastAsia"/>
        </w:rPr>
        <w:t>皆</w:t>
      </w:r>
      <w:r w:rsidR="00690C76">
        <w:rPr>
          <w:rFonts w:ascii="Times New Roman" w:hAnsi="Times New Roman" w:hint="eastAsia"/>
        </w:rPr>
        <w:t>屬</w:t>
      </w:r>
      <w:r w:rsidR="00BA0FEF" w:rsidRPr="00BA0FEF">
        <w:rPr>
          <w:rFonts w:ascii="Times New Roman" w:hAnsi="Times New Roman" w:hint="eastAsia"/>
        </w:rPr>
        <w:t>早期個案</w:t>
      </w:r>
      <w:r w:rsidR="00BA0FEF">
        <w:rPr>
          <w:rFonts w:ascii="Times New Roman" w:hAnsi="Times New Roman" w:hint="eastAsia"/>
        </w:rPr>
        <w:t>，</w:t>
      </w:r>
      <w:proofErr w:type="gramStart"/>
      <w:r w:rsidR="00BA0FEF">
        <w:rPr>
          <w:rFonts w:ascii="Times New Roman" w:hAnsi="Times New Roman" w:hint="eastAsia"/>
        </w:rPr>
        <w:t>衛福部</w:t>
      </w:r>
      <w:proofErr w:type="gramEnd"/>
      <w:r w:rsidR="00BA0FEF">
        <w:rPr>
          <w:rFonts w:ascii="Times New Roman" w:hAnsi="Times New Roman" w:hint="eastAsia"/>
        </w:rPr>
        <w:t>辦理</w:t>
      </w:r>
      <w:r w:rsidR="00BA0FEF">
        <w:rPr>
          <w:rFonts w:ascii="Times New Roman" w:hAnsi="Times New Roman" w:hint="eastAsia"/>
        </w:rPr>
        <w:t>LDCT</w:t>
      </w:r>
      <w:r w:rsidR="0045419D">
        <w:rPr>
          <w:rFonts w:ascii="Times New Roman" w:hAnsi="Times New Roman" w:hint="eastAsia"/>
        </w:rPr>
        <w:t>檢查</w:t>
      </w:r>
      <w:r w:rsidR="00BA0FEF">
        <w:rPr>
          <w:rFonts w:ascii="Times New Roman" w:hAnsi="Times New Roman" w:hint="eastAsia"/>
        </w:rPr>
        <w:t>確能提供高風險族群</w:t>
      </w:r>
      <w:r w:rsidR="00690C76">
        <w:rPr>
          <w:rFonts w:ascii="Times New Roman" w:hAnsi="Times New Roman" w:hint="eastAsia"/>
        </w:rPr>
        <w:t>，</w:t>
      </w:r>
      <w:r w:rsidR="00BA0FEF">
        <w:rPr>
          <w:rFonts w:ascii="Times New Roman" w:hAnsi="Times New Roman" w:hint="eastAsia"/>
        </w:rPr>
        <w:t>早期發現肺癌之契機</w:t>
      </w:r>
      <w:r w:rsidR="00995D69">
        <w:rPr>
          <w:rFonts w:ascii="Times New Roman" w:hAnsi="Times New Roman" w:hint="eastAsia"/>
        </w:rPr>
        <w:t>。</w:t>
      </w:r>
    </w:p>
    <w:p w14:paraId="4B63C62A" w14:textId="77777777" w:rsidR="00995D69" w:rsidRDefault="00995D69" w:rsidP="00995D69">
      <w:pPr>
        <w:pStyle w:val="a3"/>
        <w:jc w:val="center"/>
      </w:pPr>
      <w:r>
        <w:rPr>
          <w:rFonts w:hint="eastAsia"/>
        </w:rPr>
        <w:t>各國推動肺癌早期偵測計畫情形</w:t>
      </w:r>
    </w:p>
    <w:tbl>
      <w:tblPr>
        <w:tblStyle w:val="af6"/>
        <w:tblW w:w="8926" w:type="dxa"/>
        <w:tblLook w:val="04A0" w:firstRow="1" w:lastRow="0" w:firstColumn="1" w:lastColumn="0" w:noHBand="0" w:noVBand="1"/>
      </w:tblPr>
      <w:tblGrid>
        <w:gridCol w:w="988"/>
        <w:gridCol w:w="1842"/>
        <w:gridCol w:w="6096"/>
      </w:tblGrid>
      <w:tr w:rsidR="00995D69" w14:paraId="38072655" w14:textId="77777777" w:rsidTr="002119D6">
        <w:trPr>
          <w:tblHeader/>
        </w:trPr>
        <w:tc>
          <w:tcPr>
            <w:tcW w:w="988" w:type="dxa"/>
            <w:shd w:val="clear" w:color="auto" w:fill="DAEEF3" w:themeFill="accent5" w:themeFillTint="33"/>
          </w:tcPr>
          <w:p w14:paraId="4DB6144C" w14:textId="77777777" w:rsidR="00995D69" w:rsidRPr="009429F8" w:rsidRDefault="00995D69" w:rsidP="00CD7629">
            <w:pPr>
              <w:pStyle w:val="3"/>
              <w:numPr>
                <w:ilvl w:val="0"/>
                <w:numId w:val="0"/>
              </w:numPr>
              <w:spacing w:line="400" w:lineRule="exact"/>
              <w:jc w:val="center"/>
              <w:rPr>
                <w:rFonts w:ascii="Times New Roman" w:hAnsi="Times New Roman"/>
                <w:sz w:val="28"/>
                <w:szCs w:val="32"/>
              </w:rPr>
            </w:pPr>
            <w:r w:rsidRPr="009429F8">
              <w:rPr>
                <w:rFonts w:ascii="Times New Roman" w:hAnsi="Times New Roman" w:hint="eastAsia"/>
                <w:sz w:val="28"/>
                <w:szCs w:val="32"/>
              </w:rPr>
              <w:t>國家</w:t>
            </w:r>
          </w:p>
        </w:tc>
        <w:tc>
          <w:tcPr>
            <w:tcW w:w="1842" w:type="dxa"/>
            <w:shd w:val="clear" w:color="auto" w:fill="DAEEF3" w:themeFill="accent5" w:themeFillTint="33"/>
          </w:tcPr>
          <w:p w14:paraId="5D3575AF" w14:textId="416A5FE2" w:rsidR="00995D69" w:rsidRPr="002119D6" w:rsidRDefault="00995D69" w:rsidP="002119D6">
            <w:pPr>
              <w:pStyle w:val="3"/>
              <w:numPr>
                <w:ilvl w:val="0"/>
                <w:numId w:val="0"/>
              </w:numPr>
              <w:spacing w:line="400" w:lineRule="exact"/>
              <w:ind w:leftChars="-74" w:left="-252" w:rightChars="-111" w:right="-378"/>
              <w:jc w:val="center"/>
              <w:rPr>
                <w:rFonts w:ascii="Times New Roman" w:hAnsi="Times New Roman"/>
                <w:spacing w:val="-20"/>
                <w:sz w:val="28"/>
                <w:szCs w:val="32"/>
              </w:rPr>
            </w:pPr>
            <w:r w:rsidRPr="002119D6">
              <w:rPr>
                <w:rFonts w:ascii="Times New Roman" w:hAnsi="Times New Roman" w:hint="eastAsia"/>
                <w:spacing w:val="-20"/>
                <w:sz w:val="28"/>
                <w:szCs w:val="32"/>
              </w:rPr>
              <w:t>開辦時間</w:t>
            </w:r>
            <w:r w:rsidR="002119D6" w:rsidRPr="002119D6">
              <w:rPr>
                <w:rFonts w:ascii="Times New Roman" w:hAnsi="Times New Roman" w:hint="eastAsia"/>
                <w:spacing w:val="-20"/>
                <w:sz w:val="28"/>
                <w:szCs w:val="32"/>
              </w:rPr>
              <w:t>（年）</w:t>
            </w:r>
          </w:p>
        </w:tc>
        <w:tc>
          <w:tcPr>
            <w:tcW w:w="6096" w:type="dxa"/>
            <w:shd w:val="clear" w:color="auto" w:fill="DAEEF3" w:themeFill="accent5" w:themeFillTint="33"/>
          </w:tcPr>
          <w:p w14:paraId="66F09EC0" w14:textId="77777777" w:rsidR="00995D69" w:rsidRPr="009429F8" w:rsidRDefault="00995D69" w:rsidP="00CD7629">
            <w:pPr>
              <w:pStyle w:val="3"/>
              <w:numPr>
                <w:ilvl w:val="0"/>
                <w:numId w:val="0"/>
              </w:numPr>
              <w:spacing w:line="400" w:lineRule="exact"/>
              <w:jc w:val="center"/>
              <w:rPr>
                <w:rFonts w:ascii="Times New Roman" w:hAnsi="Times New Roman"/>
                <w:sz w:val="28"/>
                <w:szCs w:val="32"/>
              </w:rPr>
            </w:pPr>
            <w:r w:rsidRPr="009429F8">
              <w:rPr>
                <w:rFonts w:ascii="Times New Roman" w:hAnsi="Times New Roman" w:hint="eastAsia"/>
                <w:sz w:val="28"/>
                <w:szCs w:val="32"/>
              </w:rPr>
              <w:t>篩檢對象</w:t>
            </w:r>
          </w:p>
        </w:tc>
      </w:tr>
      <w:tr w:rsidR="00995D69" w14:paraId="283F443A" w14:textId="77777777" w:rsidTr="002119D6">
        <w:tc>
          <w:tcPr>
            <w:tcW w:w="988" w:type="dxa"/>
            <w:vMerge w:val="restart"/>
            <w:vAlign w:val="center"/>
          </w:tcPr>
          <w:p w14:paraId="05566B04" w14:textId="77777777" w:rsidR="00995D69" w:rsidRPr="009429F8" w:rsidRDefault="00995D69" w:rsidP="00CD7629">
            <w:pPr>
              <w:pStyle w:val="3"/>
              <w:numPr>
                <w:ilvl w:val="0"/>
                <w:numId w:val="0"/>
              </w:numPr>
              <w:spacing w:line="400" w:lineRule="exact"/>
              <w:jc w:val="center"/>
              <w:rPr>
                <w:rFonts w:ascii="Times New Roman" w:hAnsi="Times New Roman"/>
                <w:sz w:val="28"/>
                <w:szCs w:val="32"/>
              </w:rPr>
            </w:pPr>
            <w:r w:rsidRPr="009429F8">
              <w:rPr>
                <w:rFonts w:ascii="Times New Roman" w:hAnsi="Times New Roman" w:hint="eastAsia"/>
                <w:sz w:val="28"/>
                <w:szCs w:val="32"/>
              </w:rPr>
              <w:t>美國</w:t>
            </w:r>
          </w:p>
        </w:tc>
        <w:tc>
          <w:tcPr>
            <w:tcW w:w="1842" w:type="dxa"/>
            <w:vAlign w:val="center"/>
          </w:tcPr>
          <w:p w14:paraId="5F542DA7" w14:textId="77777777" w:rsidR="00995D69" w:rsidRPr="009429F8" w:rsidRDefault="00995D69" w:rsidP="00CD7629">
            <w:pPr>
              <w:pStyle w:val="3"/>
              <w:numPr>
                <w:ilvl w:val="0"/>
                <w:numId w:val="0"/>
              </w:numPr>
              <w:spacing w:line="400" w:lineRule="exact"/>
              <w:jc w:val="center"/>
              <w:rPr>
                <w:rFonts w:ascii="Times New Roman" w:hAnsi="Times New Roman"/>
                <w:sz w:val="28"/>
                <w:szCs w:val="32"/>
              </w:rPr>
            </w:pPr>
            <w:r w:rsidRPr="009429F8">
              <w:rPr>
                <w:rFonts w:ascii="Times New Roman" w:hAnsi="Times New Roman" w:hint="eastAsia"/>
                <w:sz w:val="28"/>
                <w:szCs w:val="32"/>
              </w:rPr>
              <w:t>2015</w:t>
            </w:r>
          </w:p>
        </w:tc>
        <w:tc>
          <w:tcPr>
            <w:tcW w:w="6096" w:type="dxa"/>
          </w:tcPr>
          <w:p w14:paraId="3B683829" w14:textId="77777777" w:rsidR="00995D69" w:rsidRPr="00743EA4" w:rsidRDefault="00995D69" w:rsidP="00CD7629">
            <w:pPr>
              <w:pStyle w:val="3"/>
              <w:numPr>
                <w:ilvl w:val="0"/>
                <w:numId w:val="0"/>
              </w:numPr>
              <w:spacing w:line="400" w:lineRule="exact"/>
              <w:rPr>
                <w:rFonts w:ascii="Times New Roman" w:hAnsi="Times New Roman"/>
                <w:spacing w:val="-12"/>
                <w:sz w:val="28"/>
                <w:szCs w:val="32"/>
              </w:rPr>
            </w:pPr>
            <w:r w:rsidRPr="00743EA4">
              <w:rPr>
                <w:rFonts w:ascii="Times New Roman" w:hAnsi="Times New Roman" w:hint="eastAsia"/>
                <w:spacing w:val="-12"/>
                <w:sz w:val="28"/>
                <w:szCs w:val="32"/>
              </w:rPr>
              <w:t>55</w:t>
            </w:r>
            <w:r w:rsidRPr="00743EA4">
              <w:rPr>
                <w:rFonts w:ascii="Times New Roman" w:hAnsi="Times New Roman" w:hint="eastAsia"/>
                <w:spacing w:val="-12"/>
                <w:sz w:val="28"/>
                <w:szCs w:val="32"/>
              </w:rPr>
              <w:t>至</w:t>
            </w:r>
            <w:r w:rsidRPr="00743EA4">
              <w:rPr>
                <w:rFonts w:ascii="Times New Roman" w:hAnsi="Times New Roman" w:hint="eastAsia"/>
                <w:spacing w:val="-12"/>
                <w:sz w:val="28"/>
                <w:szCs w:val="32"/>
              </w:rPr>
              <w:t>77</w:t>
            </w:r>
            <w:r w:rsidRPr="00743EA4">
              <w:rPr>
                <w:rFonts w:ascii="Times New Roman" w:hAnsi="Times New Roman" w:hint="eastAsia"/>
                <w:spacing w:val="-12"/>
                <w:sz w:val="28"/>
                <w:szCs w:val="32"/>
              </w:rPr>
              <w:t>歲，吸菸史大於</w:t>
            </w:r>
            <w:r w:rsidRPr="00743EA4">
              <w:rPr>
                <w:rFonts w:ascii="Times New Roman" w:hAnsi="Times New Roman" w:hint="eastAsia"/>
                <w:spacing w:val="-12"/>
                <w:sz w:val="28"/>
                <w:szCs w:val="32"/>
              </w:rPr>
              <w:t>30</w:t>
            </w:r>
            <w:r w:rsidRPr="00743EA4">
              <w:rPr>
                <w:rFonts w:ascii="Times New Roman" w:hAnsi="Times New Roman" w:hint="eastAsia"/>
                <w:spacing w:val="-12"/>
                <w:sz w:val="28"/>
                <w:szCs w:val="32"/>
              </w:rPr>
              <w:t>包</w:t>
            </w:r>
            <w:r w:rsidRPr="00743EA4">
              <w:rPr>
                <w:rFonts w:ascii="Times New Roman" w:hAnsi="Times New Roman" w:hint="eastAsia"/>
                <w:spacing w:val="-12"/>
                <w:sz w:val="28"/>
                <w:szCs w:val="32"/>
              </w:rPr>
              <w:t>-</w:t>
            </w:r>
            <w:r w:rsidRPr="00743EA4">
              <w:rPr>
                <w:rFonts w:ascii="Times New Roman" w:hAnsi="Times New Roman" w:hint="eastAsia"/>
                <w:spacing w:val="-12"/>
                <w:sz w:val="28"/>
                <w:szCs w:val="32"/>
              </w:rPr>
              <w:t>年（戒菸</w:t>
            </w:r>
            <w:r w:rsidRPr="00743EA4">
              <w:rPr>
                <w:rFonts w:ascii="Times New Roman" w:hAnsi="Times New Roman" w:hint="eastAsia"/>
                <w:spacing w:val="-12"/>
                <w:sz w:val="28"/>
                <w:szCs w:val="32"/>
              </w:rPr>
              <w:t>15</w:t>
            </w:r>
            <w:r w:rsidRPr="00743EA4">
              <w:rPr>
                <w:rFonts w:ascii="Times New Roman" w:hAnsi="Times New Roman" w:hint="eastAsia"/>
                <w:spacing w:val="-12"/>
                <w:sz w:val="28"/>
                <w:szCs w:val="32"/>
              </w:rPr>
              <w:t>年內）。</w:t>
            </w:r>
          </w:p>
        </w:tc>
      </w:tr>
      <w:tr w:rsidR="00995D69" w14:paraId="78CEC328" w14:textId="77777777" w:rsidTr="002119D6">
        <w:tc>
          <w:tcPr>
            <w:tcW w:w="988" w:type="dxa"/>
            <w:vMerge/>
            <w:vAlign w:val="center"/>
          </w:tcPr>
          <w:p w14:paraId="1E293BEA" w14:textId="77777777" w:rsidR="00995D69" w:rsidRPr="009429F8" w:rsidRDefault="00995D69" w:rsidP="00CD7629">
            <w:pPr>
              <w:pStyle w:val="3"/>
              <w:numPr>
                <w:ilvl w:val="0"/>
                <w:numId w:val="0"/>
              </w:numPr>
              <w:spacing w:line="400" w:lineRule="exact"/>
              <w:jc w:val="center"/>
              <w:rPr>
                <w:rFonts w:ascii="Times New Roman" w:hAnsi="Times New Roman"/>
                <w:sz w:val="28"/>
                <w:szCs w:val="32"/>
              </w:rPr>
            </w:pPr>
          </w:p>
        </w:tc>
        <w:tc>
          <w:tcPr>
            <w:tcW w:w="1842" w:type="dxa"/>
            <w:vAlign w:val="center"/>
          </w:tcPr>
          <w:p w14:paraId="2EEC477E" w14:textId="77777777" w:rsidR="00995D69" w:rsidRDefault="00995D69" w:rsidP="00CD7629">
            <w:pPr>
              <w:pStyle w:val="3"/>
              <w:numPr>
                <w:ilvl w:val="0"/>
                <w:numId w:val="0"/>
              </w:numPr>
              <w:spacing w:line="400" w:lineRule="exact"/>
              <w:jc w:val="center"/>
              <w:rPr>
                <w:rFonts w:ascii="Times New Roman" w:hAnsi="Times New Roman"/>
                <w:sz w:val="28"/>
                <w:szCs w:val="32"/>
              </w:rPr>
            </w:pPr>
            <w:r w:rsidRPr="009429F8">
              <w:rPr>
                <w:rFonts w:ascii="Times New Roman" w:hAnsi="Times New Roman" w:hint="eastAsia"/>
                <w:sz w:val="28"/>
                <w:szCs w:val="32"/>
              </w:rPr>
              <w:t>2022</w:t>
            </w:r>
          </w:p>
          <w:p w14:paraId="397F6B30" w14:textId="77777777" w:rsidR="00995D69" w:rsidRPr="009429F8" w:rsidRDefault="00995D69" w:rsidP="00CD7629">
            <w:pPr>
              <w:pStyle w:val="3"/>
              <w:numPr>
                <w:ilvl w:val="0"/>
                <w:numId w:val="0"/>
              </w:numPr>
              <w:spacing w:line="400" w:lineRule="exact"/>
              <w:ind w:leftChars="-73" w:left="-248" w:rightChars="-73" w:right="-248"/>
              <w:jc w:val="center"/>
              <w:rPr>
                <w:rFonts w:ascii="Times New Roman" w:hAnsi="Times New Roman"/>
                <w:sz w:val="28"/>
                <w:szCs w:val="32"/>
              </w:rPr>
            </w:pPr>
            <w:r>
              <w:rPr>
                <w:rFonts w:ascii="Times New Roman" w:hAnsi="Times New Roman" w:hint="eastAsia"/>
                <w:sz w:val="28"/>
                <w:szCs w:val="32"/>
              </w:rPr>
              <w:lastRenderedPageBreak/>
              <w:t>（擴大辦理）</w:t>
            </w:r>
          </w:p>
        </w:tc>
        <w:tc>
          <w:tcPr>
            <w:tcW w:w="6096" w:type="dxa"/>
            <w:vAlign w:val="center"/>
          </w:tcPr>
          <w:p w14:paraId="683FF60A" w14:textId="77777777" w:rsidR="00995D69" w:rsidRPr="00743EA4" w:rsidRDefault="00995D69" w:rsidP="00CD7629">
            <w:pPr>
              <w:pStyle w:val="3"/>
              <w:numPr>
                <w:ilvl w:val="0"/>
                <w:numId w:val="0"/>
              </w:numPr>
              <w:spacing w:line="400" w:lineRule="exact"/>
              <w:rPr>
                <w:rFonts w:ascii="Times New Roman" w:hAnsi="Times New Roman"/>
                <w:spacing w:val="-12"/>
                <w:sz w:val="28"/>
                <w:szCs w:val="32"/>
              </w:rPr>
            </w:pPr>
            <w:r w:rsidRPr="00743EA4">
              <w:rPr>
                <w:rFonts w:ascii="Times New Roman" w:hAnsi="Times New Roman"/>
                <w:spacing w:val="-12"/>
                <w:sz w:val="28"/>
                <w:szCs w:val="32"/>
              </w:rPr>
              <w:lastRenderedPageBreak/>
              <w:t>50</w:t>
            </w:r>
            <w:r w:rsidRPr="00743EA4">
              <w:rPr>
                <w:rFonts w:ascii="Times New Roman" w:hAnsi="Times New Roman"/>
                <w:spacing w:val="-12"/>
                <w:sz w:val="28"/>
                <w:szCs w:val="32"/>
              </w:rPr>
              <w:t>至</w:t>
            </w:r>
            <w:r w:rsidRPr="00743EA4">
              <w:rPr>
                <w:rFonts w:ascii="Times New Roman" w:hAnsi="Times New Roman"/>
                <w:spacing w:val="-12"/>
                <w:sz w:val="28"/>
                <w:szCs w:val="32"/>
              </w:rPr>
              <w:t>77</w:t>
            </w:r>
            <w:r w:rsidRPr="00743EA4">
              <w:rPr>
                <w:rFonts w:ascii="Times New Roman" w:hAnsi="Times New Roman"/>
                <w:spacing w:val="-12"/>
                <w:sz w:val="28"/>
                <w:szCs w:val="32"/>
              </w:rPr>
              <w:t>歲，吸菸史大於</w:t>
            </w:r>
            <w:r w:rsidRPr="00743EA4">
              <w:rPr>
                <w:rFonts w:ascii="Times New Roman" w:hAnsi="Times New Roman"/>
                <w:spacing w:val="-12"/>
                <w:sz w:val="28"/>
                <w:szCs w:val="32"/>
              </w:rPr>
              <w:t>20</w:t>
            </w:r>
            <w:r w:rsidRPr="00743EA4">
              <w:rPr>
                <w:rFonts w:ascii="Times New Roman" w:hAnsi="Times New Roman"/>
                <w:spacing w:val="-12"/>
                <w:sz w:val="28"/>
                <w:szCs w:val="32"/>
              </w:rPr>
              <w:t>包</w:t>
            </w:r>
            <w:r w:rsidRPr="00743EA4">
              <w:rPr>
                <w:rFonts w:ascii="Times New Roman" w:hAnsi="Times New Roman" w:hint="eastAsia"/>
                <w:spacing w:val="-12"/>
                <w:sz w:val="28"/>
                <w:szCs w:val="32"/>
              </w:rPr>
              <w:t>-</w:t>
            </w:r>
            <w:r w:rsidRPr="00743EA4">
              <w:rPr>
                <w:rFonts w:ascii="Times New Roman" w:hAnsi="Times New Roman"/>
                <w:spacing w:val="-12"/>
                <w:sz w:val="28"/>
                <w:szCs w:val="32"/>
              </w:rPr>
              <w:t>年</w:t>
            </w:r>
            <w:r w:rsidRPr="00743EA4">
              <w:rPr>
                <w:rFonts w:ascii="Times New Roman" w:hAnsi="Times New Roman" w:hint="eastAsia"/>
                <w:spacing w:val="-12"/>
                <w:sz w:val="28"/>
                <w:szCs w:val="32"/>
              </w:rPr>
              <w:t>（戒菸</w:t>
            </w:r>
            <w:r w:rsidRPr="00743EA4">
              <w:rPr>
                <w:rFonts w:ascii="Times New Roman" w:hAnsi="Times New Roman" w:hint="eastAsia"/>
                <w:spacing w:val="-12"/>
                <w:sz w:val="28"/>
                <w:szCs w:val="32"/>
              </w:rPr>
              <w:t>15</w:t>
            </w:r>
            <w:r w:rsidRPr="00743EA4">
              <w:rPr>
                <w:rFonts w:ascii="Times New Roman" w:hAnsi="Times New Roman" w:hint="eastAsia"/>
                <w:spacing w:val="-12"/>
                <w:sz w:val="28"/>
                <w:szCs w:val="32"/>
              </w:rPr>
              <w:t>年內）。</w:t>
            </w:r>
          </w:p>
        </w:tc>
      </w:tr>
      <w:tr w:rsidR="00995D69" w14:paraId="5719D8D4" w14:textId="77777777" w:rsidTr="002119D6">
        <w:tc>
          <w:tcPr>
            <w:tcW w:w="988" w:type="dxa"/>
            <w:vAlign w:val="center"/>
          </w:tcPr>
          <w:p w14:paraId="2F21DA75" w14:textId="77777777" w:rsidR="00995D69" w:rsidRPr="009429F8" w:rsidRDefault="00995D69" w:rsidP="00CD7629">
            <w:pPr>
              <w:pStyle w:val="3"/>
              <w:numPr>
                <w:ilvl w:val="0"/>
                <w:numId w:val="0"/>
              </w:numPr>
              <w:spacing w:line="400" w:lineRule="exact"/>
              <w:jc w:val="center"/>
              <w:rPr>
                <w:rFonts w:ascii="Times New Roman" w:hAnsi="Times New Roman"/>
                <w:sz w:val="28"/>
                <w:szCs w:val="32"/>
              </w:rPr>
            </w:pPr>
            <w:r w:rsidRPr="009429F8">
              <w:rPr>
                <w:rFonts w:ascii="Times New Roman" w:hAnsi="Times New Roman" w:hint="eastAsia"/>
                <w:sz w:val="28"/>
                <w:szCs w:val="32"/>
              </w:rPr>
              <w:t>英國</w:t>
            </w:r>
          </w:p>
        </w:tc>
        <w:tc>
          <w:tcPr>
            <w:tcW w:w="1842" w:type="dxa"/>
            <w:vAlign w:val="center"/>
          </w:tcPr>
          <w:p w14:paraId="40C676F9" w14:textId="77777777" w:rsidR="00995D69" w:rsidRPr="009429F8" w:rsidRDefault="00995D69" w:rsidP="00CD7629">
            <w:pPr>
              <w:pStyle w:val="3"/>
              <w:numPr>
                <w:ilvl w:val="0"/>
                <w:numId w:val="0"/>
              </w:numPr>
              <w:spacing w:line="400" w:lineRule="exact"/>
              <w:jc w:val="center"/>
              <w:rPr>
                <w:rFonts w:ascii="Times New Roman" w:hAnsi="Times New Roman"/>
                <w:sz w:val="28"/>
                <w:szCs w:val="32"/>
              </w:rPr>
            </w:pPr>
            <w:r w:rsidRPr="009429F8">
              <w:rPr>
                <w:rFonts w:ascii="Times New Roman" w:hAnsi="Times New Roman" w:hint="eastAsia"/>
                <w:sz w:val="28"/>
                <w:szCs w:val="32"/>
              </w:rPr>
              <w:t>2019</w:t>
            </w:r>
          </w:p>
        </w:tc>
        <w:tc>
          <w:tcPr>
            <w:tcW w:w="6096" w:type="dxa"/>
          </w:tcPr>
          <w:p w14:paraId="18CEF857" w14:textId="77777777" w:rsidR="00995D69" w:rsidRPr="00743EA4" w:rsidRDefault="00995D69" w:rsidP="00CD7629">
            <w:pPr>
              <w:pStyle w:val="3"/>
              <w:numPr>
                <w:ilvl w:val="0"/>
                <w:numId w:val="0"/>
              </w:numPr>
              <w:spacing w:line="400" w:lineRule="exact"/>
              <w:rPr>
                <w:rFonts w:ascii="Times New Roman" w:hAnsi="Times New Roman"/>
                <w:spacing w:val="-12"/>
                <w:sz w:val="28"/>
                <w:szCs w:val="32"/>
              </w:rPr>
            </w:pPr>
            <w:r w:rsidRPr="00743EA4">
              <w:rPr>
                <w:rFonts w:ascii="Times New Roman" w:hAnsi="Times New Roman" w:hint="eastAsia"/>
                <w:spacing w:val="-12"/>
                <w:sz w:val="28"/>
                <w:szCs w:val="32"/>
              </w:rPr>
              <w:t>55</w:t>
            </w:r>
            <w:r w:rsidRPr="00743EA4">
              <w:rPr>
                <w:rFonts w:ascii="Times New Roman" w:hAnsi="Times New Roman" w:hint="eastAsia"/>
                <w:spacing w:val="-12"/>
                <w:sz w:val="28"/>
                <w:szCs w:val="32"/>
              </w:rPr>
              <w:t>至</w:t>
            </w:r>
            <w:r w:rsidRPr="00743EA4">
              <w:rPr>
                <w:rFonts w:ascii="Times New Roman" w:hAnsi="Times New Roman" w:hint="eastAsia"/>
                <w:spacing w:val="-12"/>
                <w:sz w:val="28"/>
                <w:szCs w:val="32"/>
              </w:rPr>
              <w:t>74</w:t>
            </w:r>
            <w:r w:rsidRPr="00743EA4">
              <w:rPr>
                <w:rFonts w:ascii="Times New Roman" w:hAnsi="Times New Roman" w:hint="eastAsia"/>
                <w:spacing w:val="-12"/>
                <w:sz w:val="28"/>
                <w:szCs w:val="32"/>
              </w:rPr>
              <w:t>歲吸菸（曾吸菸）者，</w:t>
            </w:r>
            <w:r w:rsidRPr="00743EA4">
              <w:rPr>
                <w:rFonts w:ascii="Times New Roman" w:hAnsi="Times New Roman" w:hint="eastAsia"/>
                <w:spacing w:val="-12"/>
                <w:sz w:val="28"/>
                <w:szCs w:val="32"/>
              </w:rPr>
              <w:t>5</w:t>
            </w:r>
            <w:r w:rsidRPr="00743EA4">
              <w:rPr>
                <w:rFonts w:ascii="Times New Roman" w:hAnsi="Times New Roman" w:hint="eastAsia"/>
                <w:spacing w:val="-12"/>
                <w:sz w:val="28"/>
                <w:szCs w:val="32"/>
              </w:rPr>
              <w:t>年</w:t>
            </w:r>
            <w:proofErr w:type="gramStart"/>
            <w:r w:rsidRPr="00743EA4">
              <w:rPr>
                <w:rFonts w:ascii="Times New Roman" w:hAnsi="Times New Roman" w:hint="eastAsia"/>
                <w:spacing w:val="-12"/>
                <w:sz w:val="28"/>
                <w:szCs w:val="32"/>
              </w:rPr>
              <w:t>罹</w:t>
            </w:r>
            <w:proofErr w:type="gramEnd"/>
            <w:r w:rsidRPr="00743EA4">
              <w:rPr>
                <w:rFonts w:ascii="Times New Roman" w:hAnsi="Times New Roman" w:hint="eastAsia"/>
                <w:spacing w:val="-12"/>
                <w:sz w:val="28"/>
                <w:szCs w:val="32"/>
              </w:rPr>
              <w:t>患肺癌風險</w:t>
            </w:r>
            <w:proofErr w:type="gramStart"/>
            <w:r w:rsidRPr="00743EA4">
              <w:rPr>
                <w:rFonts w:ascii="Times New Roman" w:hAnsi="Times New Roman" w:hint="eastAsia"/>
                <w:spacing w:val="-12"/>
                <w:sz w:val="28"/>
                <w:szCs w:val="32"/>
              </w:rPr>
              <w:t>≧</w:t>
            </w:r>
            <w:proofErr w:type="gramEnd"/>
            <w:r w:rsidRPr="00743EA4">
              <w:rPr>
                <w:rFonts w:ascii="Times New Roman" w:hAnsi="Times New Roman" w:hint="eastAsia"/>
                <w:spacing w:val="-12"/>
                <w:sz w:val="28"/>
                <w:szCs w:val="32"/>
              </w:rPr>
              <w:t>2.5%</w:t>
            </w:r>
            <w:r w:rsidRPr="00743EA4">
              <w:rPr>
                <w:rFonts w:ascii="Times New Roman" w:hAnsi="Times New Roman" w:hint="eastAsia"/>
                <w:spacing w:val="-12"/>
                <w:sz w:val="28"/>
                <w:szCs w:val="32"/>
              </w:rPr>
              <w:t>，或</w:t>
            </w:r>
            <w:r w:rsidRPr="00743EA4">
              <w:rPr>
                <w:rFonts w:ascii="Times New Roman" w:hAnsi="Times New Roman" w:hint="eastAsia"/>
                <w:spacing w:val="-12"/>
                <w:sz w:val="28"/>
                <w:szCs w:val="32"/>
              </w:rPr>
              <w:t>PLCO</w:t>
            </w:r>
            <w:r w:rsidRPr="00743EA4">
              <w:rPr>
                <w:rFonts w:ascii="Times New Roman" w:hAnsi="Times New Roman" w:hint="eastAsia"/>
                <w:spacing w:val="-12"/>
                <w:sz w:val="28"/>
                <w:szCs w:val="32"/>
                <w:vertAlign w:val="subscript"/>
              </w:rPr>
              <w:t>m2012</w:t>
            </w:r>
            <w:proofErr w:type="gramStart"/>
            <w:r w:rsidRPr="00743EA4">
              <w:rPr>
                <w:rFonts w:ascii="Times New Roman" w:hAnsi="Times New Roman" w:hint="eastAsia"/>
                <w:spacing w:val="-12"/>
                <w:sz w:val="28"/>
                <w:szCs w:val="32"/>
              </w:rPr>
              <w:t>≧</w:t>
            </w:r>
            <w:proofErr w:type="gramEnd"/>
            <w:r w:rsidRPr="00743EA4">
              <w:rPr>
                <w:rFonts w:ascii="Times New Roman" w:hAnsi="Times New Roman" w:hint="eastAsia"/>
                <w:spacing w:val="-12"/>
                <w:sz w:val="28"/>
                <w:szCs w:val="32"/>
              </w:rPr>
              <w:t>1.51%</w:t>
            </w:r>
            <w:r w:rsidRPr="00743EA4">
              <w:rPr>
                <w:rFonts w:ascii="Times New Roman" w:hAnsi="Times New Roman" w:hint="eastAsia"/>
                <w:spacing w:val="-12"/>
                <w:sz w:val="28"/>
                <w:szCs w:val="32"/>
              </w:rPr>
              <w:t>。</w:t>
            </w:r>
          </w:p>
        </w:tc>
      </w:tr>
      <w:tr w:rsidR="00995D69" w14:paraId="11B0C84C" w14:textId="77777777" w:rsidTr="002119D6">
        <w:tc>
          <w:tcPr>
            <w:tcW w:w="988" w:type="dxa"/>
            <w:vAlign w:val="center"/>
          </w:tcPr>
          <w:p w14:paraId="15A011D6" w14:textId="77777777" w:rsidR="00995D69" w:rsidRPr="009429F8" w:rsidRDefault="00995D69" w:rsidP="00CD7629">
            <w:pPr>
              <w:pStyle w:val="3"/>
              <w:numPr>
                <w:ilvl w:val="0"/>
                <w:numId w:val="0"/>
              </w:numPr>
              <w:spacing w:line="400" w:lineRule="exact"/>
              <w:ind w:leftChars="-72" w:left="-245" w:rightChars="-70" w:right="-238"/>
              <w:jc w:val="center"/>
              <w:rPr>
                <w:rFonts w:ascii="Times New Roman" w:hAnsi="Times New Roman"/>
                <w:sz w:val="28"/>
                <w:szCs w:val="32"/>
              </w:rPr>
            </w:pPr>
            <w:r w:rsidRPr="009429F8">
              <w:rPr>
                <w:rFonts w:ascii="Times New Roman" w:hAnsi="Times New Roman" w:hint="eastAsia"/>
                <w:sz w:val="28"/>
                <w:szCs w:val="32"/>
              </w:rPr>
              <w:t>加拿大</w:t>
            </w:r>
          </w:p>
        </w:tc>
        <w:tc>
          <w:tcPr>
            <w:tcW w:w="1842" w:type="dxa"/>
            <w:vAlign w:val="center"/>
          </w:tcPr>
          <w:p w14:paraId="38D909E5" w14:textId="77777777" w:rsidR="00995D69" w:rsidRPr="009429F8" w:rsidRDefault="00995D69" w:rsidP="00CD7629">
            <w:pPr>
              <w:pStyle w:val="3"/>
              <w:numPr>
                <w:ilvl w:val="0"/>
                <w:numId w:val="0"/>
              </w:numPr>
              <w:spacing w:line="400" w:lineRule="exact"/>
              <w:jc w:val="center"/>
              <w:rPr>
                <w:rFonts w:ascii="Times New Roman" w:hAnsi="Times New Roman"/>
                <w:sz w:val="28"/>
                <w:szCs w:val="32"/>
              </w:rPr>
            </w:pPr>
            <w:r w:rsidRPr="009429F8">
              <w:rPr>
                <w:rFonts w:ascii="Times New Roman" w:hAnsi="Times New Roman" w:hint="eastAsia"/>
                <w:sz w:val="28"/>
                <w:szCs w:val="32"/>
              </w:rPr>
              <w:t>2020</w:t>
            </w:r>
          </w:p>
        </w:tc>
        <w:tc>
          <w:tcPr>
            <w:tcW w:w="6096" w:type="dxa"/>
          </w:tcPr>
          <w:p w14:paraId="795D7725" w14:textId="77777777" w:rsidR="00995D69" w:rsidRPr="00743EA4" w:rsidRDefault="00995D69" w:rsidP="00CD7629">
            <w:pPr>
              <w:pStyle w:val="3"/>
              <w:numPr>
                <w:ilvl w:val="0"/>
                <w:numId w:val="0"/>
              </w:numPr>
              <w:spacing w:line="400" w:lineRule="exact"/>
              <w:rPr>
                <w:rFonts w:ascii="Times New Roman" w:hAnsi="Times New Roman"/>
                <w:spacing w:val="-12"/>
                <w:sz w:val="28"/>
                <w:szCs w:val="32"/>
              </w:rPr>
            </w:pPr>
            <w:r w:rsidRPr="00743EA4">
              <w:rPr>
                <w:rFonts w:ascii="Times New Roman" w:hAnsi="Times New Roman" w:hint="eastAsia"/>
                <w:spacing w:val="-12"/>
                <w:sz w:val="28"/>
                <w:szCs w:val="32"/>
              </w:rPr>
              <w:t>55</w:t>
            </w:r>
            <w:r w:rsidRPr="00743EA4">
              <w:rPr>
                <w:rFonts w:ascii="Times New Roman" w:hAnsi="Times New Roman" w:hint="eastAsia"/>
                <w:spacing w:val="-12"/>
                <w:sz w:val="28"/>
                <w:szCs w:val="32"/>
              </w:rPr>
              <w:t>至</w:t>
            </w:r>
            <w:r w:rsidRPr="00743EA4">
              <w:rPr>
                <w:rFonts w:ascii="Times New Roman" w:hAnsi="Times New Roman" w:hint="eastAsia"/>
                <w:spacing w:val="-12"/>
                <w:sz w:val="28"/>
                <w:szCs w:val="32"/>
              </w:rPr>
              <w:t>74</w:t>
            </w:r>
            <w:r w:rsidRPr="00743EA4">
              <w:rPr>
                <w:rFonts w:ascii="Times New Roman" w:hAnsi="Times New Roman" w:hint="eastAsia"/>
                <w:spacing w:val="-12"/>
                <w:sz w:val="28"/>
                <w:szCs w:val="32"/>
              </w:rPr>
              <w:t>歲，吸菸達</w:t>
            </w:r>
            <w:r w:rsidRPr="00743EA4">
              <w:rPr>
                <w:rFonts w:ascii="Times New Roman" w:hAnsi="Times New Roman" w:hint="eastAsia"/>
                <w:spacing w:val="-12"/>
                <w:sz w:val="28"/>
                <w:szCs w:val="32"/>
              </w:rPr>
              <w:t>20</w:t>
            </w:r>
            <w:r w:rsidRPr="00743EA4">
              <w:rPr>
                <w:rFonts w:ascii="Times New Roman" w:hAnsi="Times New Roman" w:hint="eastAsia"/>
                <w:spacing w:val="-12"/>
                <w:sz w:val="28"/>
                <w:szCs w:val="32"/>
              </w:rPr>
              <w:t>年以上，且</w:t>
            </w:r>
            <w:r w:rsidRPr="00743EA4">
              <w:rPr>
                <w:rFonts w:ascii="Times New Roman" w:hAnsi="Times New Roman" w:hint="eastAsia"/>
                <w:spacing w:val="-12"/>
                <w:sz w:val="28"/>
                <w:szCs w:val="32"/>
              </w:rPr>
              <w:t>PLCO</w:t>
            </w:r>
            <w:r w:rsidRPr="00743EA4">
              <w:rPr>
                <w:rFonts w:ascii="Times New Roman" w:hAnsi="Times New Roman" w:hint="eastAsia"/>
                <w:spacing w:val="-12"/>
                <w:sz w:val="28"/>
                <w:szCs w:val="32"/>
                <w:vertAlign w:val="subscript"/>
              </w:rPr>
              <w:t>m2012</w:t>
            </w:r>
            <w:proofErr w:type="gramStart"/>
            <w:r w:rsidRPr="00743EA4">
              <w:rPr>
                <w:rFonts w:ascii="Times New Roman" w:hAnsi="Times New Roman" w:hint="eastAsia"/>
                <w:spacing w:val="-12"/>
                <w:sz w:val="28"/>
                <w:szCs w:val="32"/>
              </w:rPr>
              <w:t>≧</w:t>
            </w:r>
            <w:proofErr w:type="gramEnd"/>
            <w:r w:rsidRPr="00743EA4">
              <w:rPr>
                <w:rFonts w:ascii="Times New Roman" w:hAnsi="Times New Roman" w:hint="eastAsia"/>
                <w:spacing w:val="-12"/>
                <w:sz w:val="28"/>
                <w:szCs w:val="32"/>
              </w:rPr>
              <w:t>2%</w:t>
            </w:r>
            <w:r w:rsidRPr="00743EA4">
              <w:rPr>
                <w:rFonts w:ascii="Times New Roman" w:hAnsi="Times New Roman" w:hint="eastAsia"/>
                <w:spacing w:val="-12"/>
                <w:sz w:val="28"/>
                <w:szCs w:val="32"/>
              </w:rPr>
              <w:t>。</w:t>
            </w:r>
          </w:p>
        </w:tc>
      </w:tr>
      <w:tr w:rsidR="00995D69" w14:paraId="65D1B0B9" w14:textId="77777777" w:rsidTr="002119D6">
        <w:tc>
          <w:tcPr>
            <w:tcW w:w="988" w:type="dxa"/>
            <w:vAlign w:val="center"/>
          </w:tcPr>
          <w:p w14:paraId="4600B6D8" w14:textId="77777777" w:rsidR="00995D69" w:rsidRPr="009429F8" w:rsidRDefault="00995D69" w:rsidP="00CD7629">
            <w:pPr>
              <w:pStyle w:val="3"/>
              <w:numPr>
                <w:ilvl w:val="0"/>
                <w:numId w:val="0"/>
              </w:numPr>
              <w:spacing w:line="400" w:lineRule="exact"/>
              <w:jc w:val="center"/>
              <w:rPr>
                <w:rFonts w:ascii="Times New Roman" w:hAnsi="Times New Roman"/>
                <w:sz w:val="28"/>
                <w:szCs w:val="32"/>
              </w:rPr>
            </w:pPr>
            <w:r w:rsidRPr="009429F8">
              <w:rPr>
                <w:rFonts w:ascii="Times New Roman" w:hAnsi="Times New Roman" w:hint="eastAsia"/>
                <w:sz w:val="28"/>
                <w:szCs w:val="32"/>
              </w:rPr>
              <w:t>波蘭</w:t>
            </w:r>
          </w:p>
        </w:tc>
        <w:tc>
          <w:tcPr>
            <w:tcW w:w="1842" w:type="dxa"/>
            <w:vAlign w:val="center"/>
          </w:tcPr>
          <w:p w14:paraId="24734EE4" w14:textId="77777777" w:rsidR="00995D69" w:rsidRPr="009429F8" w:rsidRDefault="00995D69" w:rsidP="00CD7629">
            <w:pPr>
              <w:pStyle w:val="3"/>
              <w:numPr>
                <w:ilvl w:val="0"/>
                <w:numId w:val="0"/>
              </w:numPr>
              <w:spacing w:line="400" w:lineRule="exact"/>
              <w:jc w:val="center"/>
              <w:rPr>
                <w:rFonts w:ascii="Times New Roman" w:hAnsi="Times New Roman"/>
                <w:sz w:val="28"/>
                <w:szCs w:val="32"/>
              </w:rPr>
            </w:pPr>
            <w:r w:rsidRPr="009429F8">
              <w:rPr>
                <w:rFonts w:ascii="Times New Roman" w:hAnsi="Times New Roman" w:hint="eastAsia"/>
                <w:sz w:val="28"/>
                <w:szCs w:val="32"/>
              </w:rPr>
              <w:t>2020</w:t>
            </w:r>
          </w:p>
        </w:tc>
        <w:tc>
          <w:tcPr>
            <w:tcW w:w="6096" w:type="dxa"/>
          </w:tcPr>
          <w:p w14:paraId="76A6532C" w14:textId="77777777" w:rsidR="00995D69" w:rsidRPr="00743EA4" w:rsidRDefault="00995D69" w:rsidP="00CD7629">
            <w:pPr>
              <w:pStyle w:val="3"/>
              <w:numPr>
                <w:ilvl w:val="0"/>
                <w:numId w:val="0"/>
              </w:numPr>
              <w:spacing w:line="400" w:lineRule="exact"/>
              <w:rPr>
                <w:rFonts w:ascii="Times New Roman" w:hAnsi="Times New Roman"/>
                <w:spacing w:val="-12"/>
                <w:sz w:val="28"/>
                <w:szCs w:val="32"/>
              </w:rPr>
            </w:pPr>
            <w:r w:rsidRPr="00743EA4">
              <w:rPr>
                <w:rFonts w:ascii="Times New Roman" w:hAnsi="Times New Roman" w:hint="eastAsia"/>
                <w:spacing w:val="-12"/>
                <w:sz w:val="28"/>
                <w:szCs w:val="32"/>
              </w:rPr>
              <w:t>50</w:t>
            </w:r>
            <w:r w:rsidRPr="00743EA4">
              <w:rPr>
                <w:rFonts w:ascii="Times New Roman" w:hAnsi="Times New Roman" w:hint="eastAsia"/>
                <w:spacing w:val="-12"/>
                <w:sz w:val="28"/>
                <w:szCs w:val="32"/>
              </w:rPr>
              <w:t>至</w:t>
            </w:r>
            <w:r w:rsidRPr="00743EA4">
              <w:rPr>
                <w:rFonts w:ascii="Times New Roman" w:hAnsi="Times New Roman" w:hint="eastAsia"/>
                <w:spacing w:val="-12"/>
                <w:sz w:val="28"/>
                <w:szCs w:val="32"/>
              </w:rPr>
              <w:t>74</w:t>
            </w:r>
            <w:r w:rsidRPr="00743EA4">
              <w:rPr>
                <w:rFonts w:ascii="Times New Roman" w:hAnsi="Times New Roman" w:hint="eastAsia"/>
                <w:spacing w:val="-12"/>
                <w:sz w:val="28"/>
                <w:szCs w:val="32"/>
              </w:rPr>
              <w:t>歲，吸菸史大於</w:t>
            </w:r>
            <w:r w:rsidRPr="00743EA4">
              <w:rPr>
                <w:rFonts w:ascii="Times New Roman" w:hAnsi="Times New Roman" w:hint="eastAsia"/>
                <w:spacing w:val="-12"/>
                <w:sz w:val="28"/>
                <w:szCs w:val="32"/>
              </w:rPr>
              <w:t>20</w:t>
            </w:r>
            <w:r w:rsidRPr="00743EA4">
              <w:rPr>
                <w:rFonts w:ascii="Times New Roman" w:hAnsi="Times New Roman" w:hint="eastAsia"/>
                <w:spacing w:val="-12"/>
                <w:sz w:val="28"/>
                <w:szCs w:val="32"/>
              </w:rPr>
              <w:t>包</w:t>
            </w:r>
            <w:r w:rsidRPr="00743EA4">
              <w:rPr>
                <w:rFonts w:ascii="Times New Roman" w:hAnsi="Times New Roman" w:hint="eastAsia"/>
                <w:spacing w:val="-12"/>
                <w:sz w:val="28"/>
                <w:szCs w:val="32"/>
              </w:rPr>
              <w:t>-</w:t>
            </w:r>
            <w:r w:rsidRPr="00743EA4">
              <w:rPr>
                <w:rFonts w:ascii="Times New Roman" w:hAnsi="Times New Roman" w:hint="eastAsia"/>
                <w:spacing w:val="-12"/>
                <w:sz w:val="28"/>
                <w:szCs w:val="32"/>
              </w:rPr>
              <w:t>年。</w:t>
            </w:r>
          </w:p>
        </w:tc>
      </w:tr>
      <w:tr w:rsidR="00995D69" w14:paraId="29D3F714" w14:textId="77777777" w:rsidTr="002119D6">
        <w:tc>
          <w:tcPr>
            <w:tcW w:w="988" w:type="dxa"/>
            <w:vAlign w:val="center"/>
          </w:tcPr>
          <w:p w14:paraId="38759F38" w14:textId="77777777" w:rsidR="00995D69" w:rsidRPr="009429F8" w:rsidRDefault="00995D69" w:rsidP="00CD7629">
            <w:pPr>
              <w:pStyle w:val="3"/>
              <w:numPr>
                <w:ilvl w:val="0"/>
                <w:numId w:val="0"/>
              </w:numPr>
              <w:spacing w:line="400" w:lineRule="exact"/>
              <w:jc w:val="center"/>
              <w:rPr>
                <w:rFonts w:ascii="Times New Roman" w:hAnsi="Times New Roman"/>
                <w:sz w:val="28"/>
                <w:szCs w:val="32"/>
              </w:rPr>
            </w:pPr>
            <w:r w:rsidRPr="009429F8">
              <w:rPr>
                <w:rFonts w:ascii="Times New Roman" w:hAnsi="Times New Roman" w:hint="eastAsia"/>
                <w:sz w:val="28"/>
                <w:szCs w:val="32"/>
              </w:rPr>
              <w:t>澳洲</w:t>
            </w:r>
          </w:p>
        </w:tc>
        <w:tc>
          <w:tcPr>
            <w:tcW w:w="1842" w:type="dxa"/>
            <w:vAlign w:val="center"/>
          </w:tcPr>
          <w:p w14:paraId="136A0468" w14:textId="77777777" w:rsidR="00995D69" w:rsidRPr="009429F8" w:rsidRDefault="00995D69" w:rsidP="00CD7629">
            <w:pPr>
              <w:pStyle w:val="3"/>
              <w:numPr>
                <w:ilvl w:val="0"/>
                <w:numId w:val="0"/>
              </w:numPr>
              <w:spacing w:line="400" w:lineRule="exact"/>
              <w:jc w:val="center"/>
              <w:rPr>
                <w:rFonts w:ascii="Times New Roman" w:hAnsi="Times New Roman"/>
                <w:sz w:val="28"/>
                <w:szCs w:val="32"/>
              </w:rPr>
            </w:pPr>
            <w:r w:rsidRPr="009429F8">
              <w:rPr>
                <w:rFonts w:ascii="Times New Roman" w:hAnsi="Times New Roman" w:hint="eastAsia"/>
                <w:sz w:val="28"/>
                <w:szCs w:val="32"/>
              </w:rPr>
              <w:t>2025</w:t>
            </w:r>
          </w:p>
        </w:tc>
        <w:tc>
          <w:tcPr>
            <w:tcW w:w="6096" w:type="dxa"/>
          </w:tcPr>
          <w:p w14:paraId="6537D42F" w14:textId="77777777" w:rsidR="00995D69" w:rsidRPr="00743EA4" w:rsidRDefault="00995D69" w:rsidP="00CD7629">
            <w:pPr>
              <w:pStyle w:val="3"/>
              <w:numPr>
                <w:ilvl w:val="0"/>
                <w:numId w:val="0"/>
              </w:numPr>
              <w:spacing w:line="400" w:lineRule="exact"/>
              <w:rPr>
                <w:rFonts w:ascii="Times New Roman" w:hAnsi="Times New Roman"/>
                <w:spacing w:val="-12"/>
                <w:sz w:val="28"/>
                <w:szCs w:val="32"/>
              </w:rPr>
            </w:pPr>
            <w:r w:rsidRPr="00743EA4">
              <w:rPr>
                <w:rFonts w:ascii="Times New Roman" w:hAnsi="Times New Roman" w:hint="eastAsia"/>
                <w:spacing w:val="-12"/>
                <w:sz w:val="28"/>
                <w:szCs w:val="32"/>
              </w:rPr>
              <w:t>50</w:t>
            </w:r>
            <w:r w:rsidRPr="00743EA4">
              <w:rPr>
                <w:rFonts w:ascii="Times New Roman" w:hAnsi="Times New Roman" w:hint="eastAsia"/>
                <w:spacing w:val="-12"/>
                <w:sz w:val="28"/>
                <w:szCs w:val="32"/>
              </w:rPr>
              <w:t>至</w:t>
            </w:r>
            <w:r w:rsidRPr="00743EA4">
              <w:rPr>
                <w:rFonts w:ascii="Times New Roman" w:hAnsi="Times New Roman" w:hint="eastAsia"/>
                <w:spacing w:val="-12"/>
                <w:sz w:val="28"/>
                <w:szCs w:val="32"/>
              </w:rPr>
              <w:t>70</w:t>
            </w:r>
            <w:r w:rsidRPr="00743EA4">
              <w:rPr>
                <w:rFonts w:ascii="Times New Roman" w:hAnsi="Times New Roman" w:hint="eastAsia"/>
                <w:spacing w:val="-12"/>
                <w:sz w:val="28"/>
                <w:szCs w:val="32"/>
              </w:rPr>
              <w:t>歲，吸菸史大於</w:t>
            </w:r>
            <w:r w:rsidRPr="00743EA4">
              <w:rPr>
                <w:rFonts w:ascii="Times New Roman" w:hAnsi="Times New Roman" w:hint="eastAsia"/>
                <w:spacing w:val="-12"/>
                <w:sz w:val="28"/>
                <w:szCs w:val="32"/>
              </w:rPr>
              <w:t>30</w:t>
            </w:r>
            <w:r w:rsidRPr="00743EA4">
              <w:rPr>
                <w:rFonts w:ascii="Times New Roman" w:hAnsi="Times New Roman" w:hint="eastAsia"/>
                <w:spacing w:val="-12"/>
                <w:sz w:val="28"/>
                <w:szCs w:val="32"/>
              </w:rPr>
              <w:t>包</w:t>
            </w:r>
            <w:r w:rsidRPr="00743EA4">
              <w:rPr>
                <w:rFonts w:ascii="Times New Roman" w:hAnsi="Times New Roman" w:hint="eastAsia"/>
                <w:spacing w:val="-12"/>
                <w:sz w:val="28"/>
                <w:szCs w:val="32"/>
              </w:rPr>
              <w:t>-</w:t>
            </w:r>
            <w:r w:rsidRPr="00743EA4">
              <w:rPr>
                <w:rFonts w:ascii="Times New Roman" w:hAnsi="Times New Roman" w:hint="eastAsia"/>
                <w:spacing w:val="-12"/>
                <w:sz w:val="28"/>
                <w:szCs w:val="32"/>
              </w:rPr>
              <w:t>年（戒菸</w:t>
            </w:r>
            <w:r w:rsidRPr="00743EA4">
              <w:rPr>
                <w:rFonts w:ascii="Times New Roman" w:hAnsi="Times New Roman" w:hint="eastAsia"/>
                <w:spacing w:val="-12"/>
                <w:sz w:val="28"/>
                <w:szCs w:val="32"/>
              </w:rPr>
              <w:t>10</w:t>
            </w:r>
            <w:r w:rsidRPr="00743EA4">
              <w:rPr>
                <w:rFonts w:ascii="Times New Roman" w:hAnsi="Times New Roman" w:hint="eastAsia"/>
                <w:spacing w:val="-12"/>
                <w:sz w:val="28"/>
                <w:szCs w:val="32"/>
              </w:rPr>
              <w:t>年內）。</w:t>
            </w:r>
          </w:p>
        </w:tc>
      </w:tr>
      <w:tr w:rsidR="00995D69" w14:paraId="6221D2F4" w14:textId="77777777" w:rsidTr="002119D6">
        <w:tc>
          <w:tcPr>
            <w:tcW w:w="988" w:type="dxa"/>
            <w:vMerge w:val="restart"/>
            <w:shd w:val="clear" w:color="auto" w:fill="F2F2F2" w:themeFill="background1" w:themeFillShade="F2"/>
            <w:vAlign w:val="center"/>
          </w:tcPr>
          <w:p w14:paraId="43BA723D" w14:textId="77777777" w:rsidR="00995D69" w:rsidRPr="009429F8" w:rsidRDefault="00995D69" w:rsidP="00CD7629">
            <w:pPr>
              <w:pStyle w:val="3"/>
              <w:numPr>
                <w:ilvl w:val="0"/>
                <w:numId w:val="0"/>
              </w:numPr>
              <w:spacing w:line="400" w:lineRule="exact"/>
              <w:jc w:val="center"/>
              <w:rPr>
                <w:rFonts w:ascii="Times New Roman" w:hAnsi="Times New Roman"/>
                <w:sz w:val="28"/>
                <w:szCs w:val="32"/>
              </w:rPr>
            </w:pPr>
            <w:r>
              <w:rPr>
                <w:rFonts w:ascii="Times New Roman" w:hAnsi="Times New Roman" w:hint="eastAsia"/>
                <w:sz w:val="28"/>
                <w:szCs w:val="32"/>
              </w:rPr>
              <w:t>臺灣</w:t>
            </w:r>
          </w:p>
        </w:tc>
        <w:tc>
          <w:tcPr>
            <w:tcW w:w="1842" w:type="dxa"/>
            <w:shd w:val="clear" w:color="auto" w:fill="F2F2F2" w:themeFill="background1" w:themeFillShade="F2"/>
            <w:vAlign w:val="center"/>
          </w:tcPr>
          <w:p w14:paraId="62BD5BEF" w14:textId="77777777" w:rsidR="00995D69" w:rsidRPr="009429F8" w:rsidRDefault="00995D69" w:rsidP="00CD7629">
            <w:pPr>
              <w:pStyle w:val="3"/>
              <w:numPr>
                <w:ilvl w:val="0"/>
                <w:numId w:val="0"/>
              </w:numPr>
              <w:spacing w:line="400" w:lineRule="exact"/>
              <w:jc w:val="center"/>
              <w:rPr>
                <w:rFonts w:ascii="Times New Roman" w:hAnsi="Times New Roman"/>
                <w:sz w:val="28"/>
                <w:szCs w:val="32"/>
              </w:rPr>
            </w:pPr>
            <w:r>
              <w:rPr>
                <w:rFonts w:ascii="Times New Roman" w:hAnsi="Times New Roman" w:hint="eastAsia"/>
                <w:sz w:val="28"/>
                <w:szCs w:val="32"/>
              </w:rPr>
              <w:t>2022</w:t>
            </w:r>
          </w:p>
        </w:tc>
        <w:tc>
          <w:tcPr>
            <w:tcW w:w="6096" w:type="dxa"/>
            <w:shd w:val="clear" w:color="auto" w:fill="F2F2F2" w:themeFill="background1" w:themeFillShade="F2"/>
          </w:tcPr>
          <w:p w14:paraId="7CE8D866" w14:textId="77777777" w:rsidR="002119D6" w:rsidRDefault="00995D69" w:rsidP="002119D6">
            <w:pPr>
              <w:pStyle w:val="3"/>
              <w:numPr>
                <w:ilvl w:val="0"/>
                <w:numId w:val="9"/>
              </w:numPr>
              <w:spacing w:line="400" w:lineRule="exact"/>
              <w:rPr>
                <w:rFonts w:ascii="Times New Roman" w:hAnsi="Times New Roman"/>
                <w:spacing w:val="-12"/>
                <w:sz w:val="28"/>
                <w:szCs w:val="32"/>
              </w:rPr>
            </w:pPr>
            <w:r w:rsidRPr="00EC582B">
              <w:rPr>
                <w:rFonts w:ascii="Times New Roman" w:hAnsi="Times New Roman" w:hint="eastAsia"/>
                <w:spacing w:val="-12"/>
                <w:sz w:val="28"/>
                <w:szCs w:val="32"/>
              </w:rPr>
              <w:t>50</w:t>
            </w:r>
            <w:r w:rsidRPr="00EC582B">
              <w:rPr>
                <w:rFonts w:ascii="Times New Roman" w:hAnsi="Times New Roman" w:hint="eastAsia"/>
                <w:spacing w:val="-12"/>
                <w:sz w:val="28"/>
                <w:szCs w:val="32"/>
              </w:rPr>
              <w:t>至</w:t>
            </w:r>
            <w:r w:rsidRPr="00EC582B">
              <w:rPr>
                <w:rFonts w:ascii="Times New Roman" w:hAnsi="Times New Roman" w:hint="eastAsia"/>
                <w:spacing w:val="-12"/>
                <w:sz w:val="28"/>
                <w:szCs w:val="32"/>
              </w:rPr>
              <w:t>74</w:t>
            </w:r>
            <w:r w:rsidRPr="00EC582B">
              <w:rPr>
                <w:rFonts w:ascii="Times New Roman" w:hAnsi="Times New Roman" w:hint="eastAsia"/>
                <w:spacing w:val="-12"/>
                <w:sz w:val="28"/>
                <w:szCs w:val="32"/>
              </w:rPr>
              <w:t>歲</w:t>
            </w:r>
            <w:r>
              <w:rPr>
                <w:rFonts w:ascii="Times New Roman" w:hAnsi="Times New Roman" w:hint="eastAsia"/>
                <w:spacing w:val="-12"/>
                <w:sz w:val="28"/>
                <w:szCs w:val="32"/>
              </w:rPr>
              <w:t>，吸菸史大於</w:t>
            </w:r>
            <w:r>
              <w:rPr>
                <w:rFonts w:ascii="Times New Roman" w:hAnsi="Times New Roman" w:hint="eastAsia"/>
                <w:spacing w:val="-12"/>
                <w:sz w:val="28"/>
                <w:szCs w:val="32"/>
              </w:rPr>
              <w:t>3</w:t>
            </w:r>
            <w:r w:rsidRPr="00EC582B">
              <w:rPr>
                <w:rFonts w:ascii="Times New Roman" w:hAnsi="Times New Roman" w:hint="eastAsia"/>
                <w:spacing w:val="-12"/>
                <w:sz w:val="28"/>
                <w:szCs w:val="32"/>
              </w:rPr>
              <w:t>0</w:t>
            </w:r>
            <w:r w:rsidRPr="00EC582B">
              <w:rPr>
                <w:rFonts w:ascii="Times New Roman" w:hAnsi="Times New Roman" w:hint="eastAsia"/>
                <w:spacing w:val="-12"/>
                <w:sz w:val="28"/>
                <w:szCs w:val="32"/>
              </w:rPr>
              <w:t>包</w:t>
            </w:r>
            <w:r w:rsidRPr="00EC582B">
              <w:rPr>
                <w:rFonts w:ascii="Times New Roman" w:hAnsi="Times New Roman" w:hint="eastAsia"/>
                <w:spacing w:val="-12"/>
                <w:sz w:val="28"/>
                <w:szCs w:val="32"/>
              </w:rPr>
              <w:t>-</w:t>
            </w:r>
            <w:r w:rsidRPr="00EC582B">
              <w:rPr>
                <w:rFonts w:ascii="Times New Roman" w:hAnsi="Times New Roman" w:hint="eastAsia"/>
                <w:spacing w:val="-12"/>
                <w:sz w:val="28"/>
                <w:szCs w:val="32"/>
              </w:rPr>
              <w:t>年</w:t>
            </w:r>
            <w:r>
              <w:rPr>
                <w:rFonts w:ascii="Times New Roman" w:hAnsi="Times New Roman" w:hint="eastAsia"/>
                <w:spacing w:val="-12"/>
                <w:sz w:val="28"/>
                <w:szCs w:val="32"/>
              </w:rPr>
              <w:t>。</w:t>
            </w:r>
          </w:p>
          <w:p w14:paraId="700A9C79" w14:textId="2E689354" w:rsidR="00995D69" w:rsidRPr="00743EA4" w:rsidRDefault="00995D69" w:rsidP="002119D6">
            <w:pPr>
              <w:pStyle w:val="3"/>
              <w:numPr>
                <w:ilvl w:val="0"/>
                <w:numId w:val="9"/>
              </w:numPr>
              <w:spacing w:line="400" w:lineRule="exact"/>
              <w:rPr>
                <w:rFonts w:ascii="Times New Roman" w:hAnsi="Times New Roman"/>
                <w:spacing w:val="-12"/>
                <w:sz w:val="28"/>
                <w:szCs w:val="32"/>
              </w:rPr>
            </w:pPr>
            <w:r w:rsidRPr="00EC582B">
              <w:rPr>
                <w:rFonts w:ascii="Times New Roman" w:hAnsi="Times New Roman" w:hint="eastAsia"/>
                <w:spacing w:val="-12"/>
                <w:sz w:val="28"/>
                <w:szCs w:val="32"/>
              </w:rPr>
              <w:t>50</w:t>
            </w:r>
            <w:r w:rsidRPr="00EC582B">
              <w:rPr>
                <w:rFonts w:ascii="Times New Roman" w:hAnsi="Times New Roman" w:hint="eastAsia"/>
                <w:spacing w:val="-12"/>
                <w:sz w:val="28"/>
                <w:szCs w:val="32"/>
              </w:rPr>
              <w:t>至</w:t>
            </w:r>
            <w:r w:rsidRPr="00EC582B">
              <w:rPr>
                <w:rFonts w:ascii="Times New Roman" w:hAnsi="Times New Roman" w:hint="eastAsia"/>
                <w:spacing w:val="-12"/>
                <w:sz w:val="28"/>
                <w:szCs w:val="32"/>
              </w:rPr>
              <w:t>74</w:t>
            </w:r>
            <w:r w:rsidRPr="00EC582B">
              <w:rPr>
                <w:rFonts w:ascii="Times New Roman" w:hAnsi="Times New Roman" w:hint="eastAsia"/>
                <w:spacing w:val="-12"/>
                <w:sz w:val="28"/>
                <w:szCs w:val="32"/>
              </w:rPr>
              <w:t>歲男性</w:t>
            </w:r>
            <w:r>
              <w:rPr>
                <w:rFonts w:ascii="Times New Roman" w:hAnsi="Times New Roman" w:hint="eastAsia"/>
                <w:spacing w:val="-12"/>
                <w:sz w:val="28"/>
                <w:szCs w:val="32"/>
              </w:rPr>
              <w:t>、</w:t>
            </w:r>
            <w:r w:rsidRPr="00EC582B">
              <w:rPr>
                <w:rFonts w:ascii="Times New Roman" w:hAnsi="Times New Roman" w:hint="eastAsia"/>
                <w:spacing w:val="-12"/>
                <w:sz w:val="28"/>
                <w:szCs w:val="32"/>
              </w:rPr>
              <w:t>45</w:t>
            </w:r>
            <w:r w:rsidRPr="00EC582B">
              <w:rPr>
                <w:rFonts w:ascii="Times New Roman" w:hAnsi="Times New Roman" w:hint="eastAsia"/>
                <w:spacing w:val="-12"/>
                <w:sz w:val="28"/>
                <w:szCs w:val="32"/>
              </w:rPr>
              <w:t>至</w:t>
            </w:r>
            <w:r w:rsidRPr="00EC582B">
              <w:rPr>
                <w:rFonts w:ascii="Times New Roman" w:hAnsi="Times New Roman" w:hint="eastAsia"/>
                <w:spacing w:val="-12"/>
                <w:sz w:val="28"/>
                <w:szCs w:val="32"/>
              </w:rPr>
              <w:t>74</w:t>
            </w:r>
            <w:r w:rsidRPr="00EC582B">
              <w:rPr>
                <w:rFonts w:ascii="Times New Roman" w:hAnsi="Times New Roman" w:hint="eastAsia"/>
                <w:spacing w:val="-12"/>
                <w:sz w:val="28"/>
                <w:szCs w:val="32"/>
              </w:rPr>
              <w:t>歲</w:t>
            </w:r>
            <w:r>
              <w:rPr>
                <w:rFonts w:ascii="Times New Roman" w:hAnsi="Times New Roman" w:hint="eastAsia"/>
                <w:spacing w:val="-12"/>
                <w:sz w:val="28"/>
                <w:szCs w:val="32"/>
              </w:rPr>
              <w:t>女性，</w:t>
            </w:r>
            <w:r w:rsidRPr="00EC582B">
              <w:rPr>
                <w:rFonts w:ascii="Times New Roman" w:hAnsi="Times New Roman" w:hint="eastAsia"/>
                <w:spacing w:val="-12"/>
                <w:sz w:val="28"/>
                <w:szCs w:val="32"/>
              </w:rPr>
              <w:t>具肺癌家族史</w:t>
            </w:r>
            <w:r>
              <w:rPr>
                <w:rFonts w:ascii="Times New Roman" w:hAnsi="Times New Roman" w:hint="eastAsia"/>
                <w:spacing w:val="-12"/>
                <w:sz w:val="28"/>
                <w:szCs w:val="32"/>
              </w:rPr>
              <w:t>。</w:t>
            </w:r>
          </w:p>
        </w:tc>
      </w:tr>
      <w:tr w:rsidR="00995D69" w14:paraId="0D84C70B" w14:textId="77777777" w:rsidTr="002119D6">
        <w:tc>
          <w:tcPr>
            <w:tcW w:w="988" w:type="dxa"/>
            <w:vMerge/>
            <w:shd w:val="clear" w:color="auto" w:fill="F2F2F2" w:themeFill="background1" w:themeFillShade="F2"/>
            <w:vAlign w:val="center"/>
          </w:tcPr>
          <w:p w14:paraId="46A6C45D" w14:textId="77777777" w:rsidR="00995D69" w:rsidRDefault="00995D69" w:rsidP="00CD7629">
            <w:pPr>
              <w:pStyle w:val="3"/>
              <w:numPr>
                <w:ilvl w:val="0"/>
                <w:numId w:val="0"/>
              </w:numPr>
              <w:spacing w:line="400" w:lineRule="exact"/>
              <w:jc w:val="center"/>
              <w:rPr>
                <w:rFonts w:ascii="Times New Roman" w:hAnsi="Times New Roman"/>
                <w:sz w:val="28"/>
                <w:szCs w:val="32"/>
              </w:rPr>
            </w:pPr>
          </w:p>
        </w:tc>
        <w:tc>
          <w:tcPr>
            <w:tcW w:w="1842" w:type="dxa"/>
            <w:shd w:val="clear" w:color="auto" w:fill="F2F2F2" w:themeFill="background1" w:themeFillShade="F2"/>
            <w:vAlign w:val="center"/>
          </w:tcPr>
          <w:p w14:paraId="06C808F1" w14:textId="77777777" w:rsidR="00995D69" w:rsidRDefault="00995D69" w:rsidP="00CD7629">
            <w:pPr>
              <w:pStyle w:val="3"/>
              <w:numPr>
                <w:ilvl w:val="0"/>
                <w:numId w:val="0"/>
              </w:numPr>
              <w:spacing w:line="400" w:lineRule="exact"/>
              <w:jc w:val="center"/>
              <w:rPr>
                <w:rFonts w:ascii="Times New Roman" w:hAnsi="Times New Roman"/>
                <w:sz w:val="28"/>
                <w:szCs w:val="32"/>
              </w:rPr>
            </w:pPr>
            <w:r>
              <w:rPr>
                <w:rFonts w:ascii="Times New Roman" w:hAnsi="Times New Roman" w:hint="eastAsia"/>
                <w:sz w:val="28"/>
                <w:szCs w:val="32"/>
              </w:rPr>
              <w:t>2025</w:t>
            </w:r>
          </w:p>
          <w:p w14:paraId="430BC145" w14:textId="77777777" w:rsidR="00995D69" w:rsidRDefault="00995D69" w:rsidP="00CD7629">
            <w:pPr>
              <w:pStyle w:val="3"/>
              <w:numPr>
                <w:ilvl w:val="0"/>
                <w:numId w:val="0"/>
              </w:numPr>
              <w:spacing w:line="400" w:lineRule="exact"/>
              <w:ind w:leftChars="-73" w:left="-248" w:rightChars="-73" w:right="-248"/>
              <w:jc w:val="center"/>
              <w:rPr>
                <w:rFonts w:ascii="Times New Roman" w:hAnsi="Times New Roman"/>
                <w:sz w:val="28"/>
                <w:szCs w:val="32"/>
              </w:rPr>
            </w:pPr>
            <w:r>
              <w:rPr>
                <w:rFonts w:ascii="Times New Roman" w:hAnsi="Times New Roman" w:hint="eastAsia"/>
                <w:sz w:val="28"/>
                <w:szCs w:val="32"/>
              </w:rPr>
              <w:t>（擴大辦理）</w:t>
            </w:r>
          </w:p>
        </w:tc>
        <w:tc>
          <w:tcPr>
            <w:tcW w:w="6096" w:type="dxa"/>
            <w:shd w:val="clear" w:color="auto" w:fill="F2F2F2" w:themeFill="background1" w:themeFillShade="F2"/>
          </w:tcPr>
          <w:p w14:paraId="350244FD" w14:textId="77777777" w:rsidR="00995D69" w:rsidRDefault="00995D69" w:rsidP="00CD7629">
            <w:pPr>
              <w:pStyle w:val="3"/>
              <w:numPr>
                <w:ilvl w:val="0"/>
                <w:numId w:val="10"/>
              </w:numPr>
              <w:spacing w:line="400" w:lineRule="exact"/>
              <w:rPr>
                <w:rFonts w:ascii="Times New Roman" w:hAnsi="Times New Roman"/>
                <w:spacing w:val="-12"/>
                <w:sz w:val="28"/>
                <w:szCs w:val="32"/>
              </w:rPr>
            </w:pPr>
            <w:r w:rsidRPr="00EC582B">
              <w:rPr>
                <w:rFonts w:ascii="Times New Roman" w:hAnsi="Times New Roman" w:hint="eastAsia"/>
                <w:spacing w:val="-12"/>
                <w:sz w:val="28"/>
                <w:szCs w:val="32"/>
              </w:rPr>
              <w:t>50</w:t>
            </w:r>
            <w:r w:rsidRPr="00EC582B">
              <w:rPr>
                <w:rFonts w:ascii="Times New Roman" w:hAnsi="Times New Roman" w:hint="eastAsia"/>
                <w:spacing w:val="-12"/>
                <w:sz w:val="28"/>
                <w:szCs w:val="32"/>
              </w:rPr>
              <w:t>至</w:t>
            </w:r>
            <w:r w:rsidRPr="00EC582B">
              <w:rPr>
                <w:rFonts w:ascii="Times New Roman" w:hAnsi="Times New Roman" w:hint="eastAsia"/>
                <w:spacing w:val="-12"/>
                <w:sz w:val="28"/>
                <w:szCs w:val="32"/>
              </w:rPr>
              <w:t>74</w:t>
            </w:r>
            <w:r w:rsidRPr="00EC582B">
              <w:rPr>
                <w:rFonts w:ascii="Times New Roman" w:hAnsi="Times New Roman" w:hint="eastAsia"/>
                <w:spacing w:val="-12"/>
                <w:sz w:val="28"/>
                <w:szCs w:val="32"/>
              </w:rPr>
              <w:t>歲</w:t>
            </w:r>
            <w:r>
              <w:rPr>
                <w:rFonts w:ascii="Times New Roman" w:hAnsi="Times New Roman" w:hint="eastAsia"/>
                <w:spacing w:val="-12"/>
                <w:sz w:val="28"/>
                <w:szCs w:val="32"/>
              </w:rPr>
              <w:t>，吸菸史大於</w:t>
            </w:r>
            <w:r>
              <w:rPr>
                <w:rFonts w:ascii="Times New Roman" w:hAnsi="Times New Roman" w:hint="eastAsia"/>
                <w:spacing w:val="-12"/>
                <w:sz w:val="28"/>
                <w:szCs w:val="32"/>
              </w:rPr>
              <w:t>2</w:t>
            </w:r>
            <w:r w:rsidRPr="00EC582B">
              <w:rPr>
                <w:rFonts w:ascii="Times New Roman" w:hAnsi="Times New Roman" w:hint="eastAsia"/>
                <w:spacing w:val="-12"/>
                <w:sz w:val="28"/>
                <w:szCs w:val="32"/>
              </w:rPr>
              <w:t>0</w:t>
            </w:r>
            <w:r w:rsidRPr="00EC582B">
              <w:rPr>
                <w:rFonts w:ascii="Times New Roman" w:hAnsi="Times New Roman" w:hint="eastAsia"/>
                <w:spacing w:val="-12"/>
                <w:sz w:val="28"/>
                <w:szCs w:val="32"/>
              </w:rPr>
              <w:t>包</w:t>
            </w:r>
            <w:r w:rsidRPr="00EC582B">
              <w:rPr>
                <w:rFonts w:ascii="Times New Roman" w:hAnsi="Times New Roman" w:hint="eastAsia"/>
                <w:spacing w:val="-12"/>
                <w:sz w:val="28"/>
                <w:szCs w:val="32"/>
              </w:rPr>
              <w:t>-</w:t>
            </w:r>
            <w:r w:rsidRPr="00EC582B">
              <w:rPr>
                <w:rFonts w:ascii="Times New Roman" w:hAnsi="Times New Roman" w:hint="eastAsia"/>
                <w:spacing w:val="-12"/>
                <w:sz w:val="28"/>
                <w:szCs w:val="32"/>
              </w:rPr>
              <w:t>年</w:t>
            </w:r>
            <w:r>
              <w:rPr>
                <w:rFonts w:ascii="Times New Roman" w:hAnsi="Times New Roman" w:hint="eastAsia"/>
                <w:spacing w:val="-12"/>
                <w:sz w:val="28"/>
                <w:szCs w:val="32"/>
              </w:rPr>
              <w:t>。</w:t>
            </w:r>
          </w:p>
          <w:p w14:paraId="331D7E58" w14:textId="77777777" w:rsidR="00995D69" w:rsidRPr="00EC582B" w:rsidRDefault="00995D69" w:rsidP="00CD7629">
            <w:pPr>
              <w:pStyle w:val="3"/>
              <w:numPr>
                <w:ilvl w:val="0"/>
                <w:numId w:val="9"/>
              </w:numPr>
              <w:spacing w:line="400" w:lineRule="exact"/>
              <w:rPr>
                <w:rFonts w:ascii="Times New Roman" w:hAnsi="Times New Roman"/>
                <w:spacing w:val="-12"/>
                <w:sz w:val="28"/>
                <w:szCs w:val="32"/>
              </w:rPr>
            </w:pPr>
            <w:r>
              <w:rPr>
                <w:rFonts w:ascii="Times New Roman" w:hAnsi="Times New Roman" w:hint="eastAsia"/>
                <w:spacing w:val="-12"/>
                <w:sz w:val="28"/>
                <w:szCs w:val="32"/>
              </w:rPr>
              <w:t>45</w:t>
            </w:r>
            <w:r w:rsidRPr="00EC582B">
              <w:rPr>
                <w:rFonts w:ascii="Times New Roman" w:hAnsi="Times New Roman" w:hint="eastAsia"/>
                <w:spacing w:val="-12"/>
                <w:sz w:val="28"/>
                <w:szCs w:val="32"/>
              </w:rPr>
              <w:t>至</w:t>
            </w:r>
            <w:r w:rsidRPr="00EC582B">
              <w:rPr>
                <w:rFonts w:ascii="Times New Roman" w:hAnsi="Times New Roman" w:hint="eastAsia"/>
                <w:spacing w:val="-12"/>
                <w:sz w:val="28"/>
                <w:szCs w:val="32"/>
              </w:rPr>
              <w:t>74</w:t>
            </w:r>
            <w:r w:rsidRPr="00EC582B">
              <w:rPr>
                <w:rFonts w:ascii="Times New Roman" w:hAnsi="Times New Roman" w:hint="eastAsia"/>
                <w:spacing w:val="-12"/>
                <w:sz w:val="28"/>
                <w:szCs w:val="32"/>
              </w:rPr>
              <w:t>歲男性</w:t>
            </w:r>
            <w:r>
              <w:rPr>
                <w:rFonts w:ascii="Times New Roman" w:hAnsi="Times New Roman" w:hint="eastAsia"/>
                <w:spacing w:val="-12"/>
                <w:sz w:val="28"/>
                <w:szCs w:val="32"/>
              </w:rPr>
              <w:t>、</w:t>
            </w:r>
            <w:r w:rsidRPr="00EC582B">
              <w:rPr>
                <w:rFonts w:ascii="Times New Roman" w:hAnsi="Times New Roman" w:hint="eastAsia"/>
                <w:spacing w:val="-12"/>
                <w:sz w:val="28"/>
                <w:szCs w:val="32"/>
              </w:rPr>
              <w:t>4</w:t>
            </w:r>
            <w:r>
              <w:rPr>
                <w:rFonts w:ascii="Times New Roman" w:hAnsi="Times New Roman" w:hint="eastAsia"/>
                <w:spacing w:val="-12"/>
                <w:sz w:val="28"/>
                <w:szCs w:val="32"/>
              </w:rPr>
              <w:t>0</w:t>
            </w:r>
            <w:r w:rsidRPr="00EC582B">
              <w:rPr>
                <w:rFonts w:ascii="Times New Roman" w:hAnsi="Times New Roman" w:hint="eastAsia"/>
                <w:spacing w:val="-12"/>
                <w:sz w:val="28"/>
                <w:szCs w:val="32"/>
              </w:rPr>
              <w:t>至</w:t>
            </w:r>
            <w:r w:rsidRPr="00EC582B">
              <w:rPr>
                <w:rFonts w:ascii="Times New Roman" w:hAnsi="Times New Roman" w:hint="eastAsia"/>
                <w:spacing w:val="-12"/>
                <w:sz w:val="28"/>
                <w:szCs w:val="32"/>
              </w:rPr>
              <w:t>74</w:t>
            </w:r>
            <w:r w:rsidRPr="00EC582B">
              <w:rPr>
                <w:rFonts w:ascii="Times New Roman" w:hAnsi="Times New Roman" w:hint="eastAsia"/>
                <w:spacing w:val="-12"/>
                <w:sz w:val="28"/>
                <w:szCs w:val="32"/>
              </w:rPr>
              <w:t>歲</w:t>
            </w:r>
            <w:r>
              <w:rPr>
                <w:rFonts w:ascii="Times New Roman" w:hAnsi="Times New Roman" w:hint="eastAsia"/>
                <w:spacing w:val="-12"/>
                <w:sz w:val="28"/>
                <w:szCs w:val="32"/>
              </w:rPr>
              <w:t>女性，</w:t>
            </w:r>
            <w:r w:rsidRPr="00EC582B">
              <w:rPr>
                <w:rFonts w:ascii="Times New Roman" w:hAnsi="Times New Roman" w:hint="eastAsia"/>
                <w:spacing w:val="-12"/>
                <w:sz w:val="28"/>
                <w:szCs w:val="32"/>
              </w:rPr>
              <w:t>具肺癌家族史</w:t>
            </w:r>
            <w:r>
              <w:rPr>
                <w:rFonts w:ascii="Times New Roman" w:hAnsi="Times New Roman" w:hint="eastAsia"/>
                <w:spacing w:val="-12"/>
                <w:sz w:val="28"/>
                <w:szCs w:val="32"/>
              </w:rPr>
              <w:t>。</w:t>
            </w:r>
          </w:p>
        </w:tc>
      </w:tr>
    </w:tbl>
    <w:p w14:paraId="39D4B901" w14:textId="77777777" w:rsidR="00995D69" w:rsidRPr="009429F8" w:rsidRDefault="00995D69" w:rsidP="00CD7629">
      <w:pPr>
        <w:pStyle w:val="3"/>
        <w:numPr>
          <w:ilvl w:val="0"/>
          <w:numId w:val="0"/>
        </w:numPr>
        <w:spacing w:line="280" w:lineRule="exact"/>
        <w:ind w:left="850" w:hangingChars="332" w:hanging="850"/>
        <w:rPr>
          <w:rFonts w:ascii="Times New Roman" w:hAnsi="Times New Roman"/>
          <w:spacing w:val="-2"/>
          <w:sz w:val="24"/>
          <w:szCs w:val="28"/>
        </w:rPr>
      </w:pPr>
      <w:r w:rsidRPr="009429F8">
        <w:rPr>
          <w:rFonts w:ascii="Times New Roman" w:hAnsi="Times New Roman" w:hint="eastAsia"/>
          <w:spacing w:val="-2"/>
          <w:sz w:val="24"/>
          <w:szCs w:val="28"/>
        </w:rPr>
        <w:t>備註：</w:t>
      </w:r>
      <w:r w:rsidRPr="009429F8">
        <w:rPr>
          <w:rFonts w:ascii="Times New Roman" w:hAnsi="Times New Roman"/>
          <w:spacing w:val="-2"/>
          <w:sz w:val="24"/>
          <w:szCs w:val="28"/>
        </w:rPr>
        <w:t>PLCO</w:t>
      </w:r>
      <w:r w:rsidRPr="009429F8">
        <w:rPr>
          <w:rFonts w:ascii="Times New Roman" w:hAnsi="Times New Roman"/>
          <w:spacing w:val="-2"/>
          <w:sz w:val="24"/>
          <w:szCs w:val="28"/>
          <w:vertAlign w:val="subscript"/>
        </w:rPr>
        <w:t>m2012</w:t>
      </w:r>
      <w:r w:rsidRPr="009429F8">
        <w:rPr>
          <w:rFonts w:ascii="Times New Roman" w:hAnsi="Times New Roman" w:hint="eastAsia"/>
          <w:spacing w:val="-2"/>
          <w:sz w:val="24"/>
          <w:szCs w:val="28"/>
        </w:rPr>
        <w:t>英文全名為</w:t>
      </w:r>
      <w:r w:rsidRPr="009429F8">
        <w:rPr>
          <w:rFonts w:ascii="Times New Roman" w:hAnsi="Times New Roman" w:hint="eastAsia"/>
          <w:spacing w:val="-2"/>
          <w:sz w:val="24"/>
          <w:szCs w:val="28"/>
        </w:rPr>
        <w:t>Prostate, Lung, Colorectal, and Ovarian Cancer Screening Trial 2012</w:t>
      </w:r>
      <w:r w:rsidRPr="009429F8">
        <w:rPr>
          <w:rFonts w:ascii="Times New Roman" w:hAnsi="Times New Roman" w:hint="eastAsia"/>
          <w:spacing w:val="-2"/>
          <w:sz w:val="24"/>
          <w:szCs w:val="28"/>
        </w:rPr>
        <w:t>，前列腺癌、肺癌、結直腸癌和卵巢</w:t>
      </w:r>
      <w:proofErr w:type="gramStart"/>
      <w:r w:rsidRPr="009429F8">
        <w:rPr>
          <w:rFonts w:ascii="Times New Roman" w:hAnsi="Times New Roman" w:hint="eastAsia"/>
          <w:spacing w:val="-2"/>
          <w:sz w:val="24"/>
          <w:szCs w:val="28"/>
        </w:rPr>
        <w:t>癌篩查試驗</w:t>
      </w:r>
      <w:proofErr w:type="gramEnd"/>
      <w:r w:rsidRPr="009429F8">
        <w:rPr>
          <w:rFonts w:ascii="Times New Roman" w:hAnsi="Times New Roman" w:hint="eastAsia"/>
          <w:spacing w:val="-2"/>
          <w:sz w:val="24"/>
          <w:szCs w:val="28"/>
        </w:rPr>
        <w:t>模型</w:t>
      </w:r>
      <w:r>
        <w:rPr>
          <w:rFonts w:ascii="Times New Roman" w:hAnsi="Times New Roman" w:hint="eastAsia"/>
          <w:spacing w:val="-2"/>
          <w:sz w:val="24"/>
          <w:szCs w:val="28"/>
        </w:rPr>
        <w:t>，可用於預測癌症風險</w:t>
      </w:r>
      <w:r w:rsidRPr="009429F8">
        <w:rPr>
          <w:rFonts w:ascii="Times New Roman" w:hAnsi="Times New Roman" w:hint="eastAsia"/>
          <w:spacing w:val="-2"/>
          <w:sz w:val="24"/>
          <w:szCs w:val="28"/>
        </w:rPr>
        <w:t>。</w:t>
      </w:r>
    </w:p>
    <w:p w14:paraId="541BEEBC" w14:textId="14ABDB0E" w:rsidR="00995D69" w:rsidRPr="00995D69" w:rsidRDefault="00995D69" w:rsidP="00995D69">
      <w:pPr>
        <w:pStyle w:val="3"/>
        <w:numPr>
          <w:ilvl w:val="0"/>
          <w:numId w:val="0"/>
        </w:numPr>
        <w:spacing w:line="300" w:lineRule="exact"/>
        <w:rPr>
          <w:rFonts w:ascii="Times New Roman" w:hAnsi="Times New Roman"/>
          <w:spacing w:val="-2"/>
        </w:rPr>
      </w:pPr>
      <w:r w:rsidRPr="009429F8">
        <w:rPr>
          <w:rFonts w:ascii="Times New Roman" w:hAnsi="Times New Roman" w:hint="eastAsia"/>
          <w:spacing w:val="-2"/>
          <w:sz w:val="24"/>
          <w:szCs w:val="28"/>
        </w:rPr>
        <w:t>資料來源：本</w:t>
      </w:r>
      <w:proofErr w:type="gramStart"/>
      <w:r w:rsidRPr="009429F8">
        <w:rPr>
          <w:rFonts w:ascii="Times New Roman" w:hAnsi="Times New Roman" w:hint="eastAsia"/>
          <w:spacing w:val="-2"/>
          <w:sz w:val="24"/>
          <w:szCs w:val="28"/>
        </w:rPr>
        <w:t>院按衛福部查</w:t>
      </w:r>
      <w:proofErr w:type="gramEnd"/>
      <w:r w:rsidRPr="009429F8">
        <w:rPr>
          <w:rFonts w:ascii="Times New Roman" w:hAnsi="Times New Roman" w:hint="eastAsia"/>
          <w:spacing w:val="-2"/>
          <w:sz w:val="24"/>
          <w:szCs w:val="28"/>
        </w:rPr>
        <w:t>復資料自行彙整。</w:t>
      </w:r>
    </w:p>
    <w:p w14:paraId="7CF1DB49" w14:textId="16887F3F" w:rsidR="009E192E" w:rsidRPr="00995D69" w:rsidRDefault="009E192E" w:rsidP="00690C76">
      <w:pPr>
        <w:pStyle w:val="3"/>
        <w:rPr>
          <w:rFonts w:ascii="Times New Roman" w:hAnsi="Times New Roman"/>
          <w:bCs w:val="0"/>
        </w:rPr>
      </w:pPr>
      <w:proofErr w:type="gramStart"/>
      <w:r w:rsidRPr="00995D69">
        <w:rPr>
          <w:rFonts w:ascii="Times New Roman" w:hAnsi="Times New Roman"/>
        </w:rPr>
        <w:t>惟查，</w:t>
      </w:r>
      <w:r w:rsidR="00995D69" w:rsidRPr="00995D69">
        <w:rPr>
          <w:rFonts w:ascii="Times New Roman" w:hAnsi="Times New Roman" w:hint="eastAsia"/>
        </w:rPr>
        <w:t>衛福部</w:t>
      </w:r>
      <w:proofErr w:type="gramEnd"/>
      <w:r w:rsidR="00995D69" w:rsidRPr="00995D69">
        <w:rPr>
          <w:rFonts w:ascii="Times New Roman" w:hAnsi="Times New Roman"/>
        </w:rPr>
        <w:t>110</w:t>
      </w:r>
      <w:r w:rsidR="00995D69" w:rsidRPr="00995D69">
        <w:rPr>
          <w:rFonts w:ascii="Times New Roman" w:hAnsi="Times New Roman"/>
        </w:rPr>
        <w:t>年規劃提報行政院執行「第一期國家肺癌防治計畫」，執行期程為</w:t>
      </w:r>
      <w:r w:rsidR="00995D69" w:rsidRPr="00995D69">
        <w:rPr>
          <w:rFonts w:ascii="Times New Roman" w:hAnsi="Times New Roman"/>
        </w:rPr>
        <w:t>111</w:t>
      </w:r>
      <w:r w:rsidR="00995D69" w:rsidRPr="00995D69">
        <w:rPr>
          <w:rFonts w:ascii="Times New Roman" w:hAnsi="Times New Roman"/>
        </w:rPr>
        <w:t>至</w:t>
      </w:r>
      <w:r w:rsidR="00995D69" w:rsidRPr="00995D69">
        <w:rPr>
          <w:rFonts w:ascii="Times New Roman" w:hAnsi="Times New Roman"/>
        </w:rPr>
        <w:t>114</w:t>
      </w:r>
      <w:r w:rsidR="00995D69" w:rsidRPr="00995D69">
        <w:rPr>
          <w:rFonts w:ascii="Times New Roman" w:hAnsi="Times New Roman"/>
        </w:rPr>
        <w:t>年，預期提供</w:t>
      </w:r>
      <w:r w:rsidR="00995D69" w:rsidRPr="00995D69">
        <w:rPr>
          <w:rFonts w:ascii="Times New Roman" w:hAnsi="Times New Roman"/>
        </w:rPr>
        <w:t>230</w:t>
      </w:r>
      <w:r w:rsidR="00995D69" w:rsidRPr="00995D69">
        <w:rPr>
          <w:rFonts w:ascii="Times New Roman" w:hAnsi="Times New Roman"/>
        </w:rPr>
        <w:t>萬人次</w:t>
      </w:r>
      <w:r w:rsidR="00995D69" w:rsidRPr="00995D69">
        <w:rPr>
          <w:rFonts w:ascii="Times New Roman" w:hAnsi="Times New Roman"/>
        </w:rPr>
        <w:t>LDCT</w:t>
      </w:r>
      <w:r w:rsidR="00995D69" w:rsidRPr="00995D69">
        <w:rPr>
          <w:rFonts w:ascii="Times New Roman" w:hAnsi="Times New Roman"/>
        </w:rPr>
        <w:t>檢查（含提供吸菸民眾</w:t>
      </w:r>
      <w:r w:rsidR="00690C76">
        <w:rPr>
          <w:rFonts w:ascii="Times New Roman" w:hAnsi="Times New Roman" w:hint="eastAsia"/>
        </w:rPr>
        <w:t>檢查</w:t>
      </w:r>
      <w:r w:rsidR="00995D69" w:rsidRPr="00995D69">
        <w:rPr>
          <w:rFonts w:ascii="Times New Roman" w:hAnsi="Times New Roman"/>
        </w:rPr>
        <w:t>73</w:t>
      </w:r>
      <w:r w:rsidR="00995D69" w:rsidRPr="00995D69">
        <w:rPr>
          <w:rFonts w:ascii="Times New Roman" w:hAnsi="Times New Roman"/>
        </w:rPr>
        <w:t>萬人次），每案補助篩檢費用為</w:t>
      </w:r>
      <w:r w:rsidR="00995D69" w:rsidRPr="00995D69">
        <w:rPr>
          <w:rFonts w:ascii="Times New Roman" w:hAnsi="Times New Roman"/>
        </w:rPr>
        <w:t>4,000</w:t>
      </w:r>
      <w:r w:rsidR="00995D69" w:rsidRPr="00995D69">
        <w:rPr>
          <w:rFonts w:ascii="Times New Roman" w:hAnsi="Times New Roman"/>
        </w:rPr>
        <w:t>元。</w:t>
      </w:r>
      <w:r w:rsidR="00995D69" w:rsidRPr="00995D69">
        <w:rPr>
          <w:rFonts w:ascii="Times New Roman" w:hAnsi="Times New Roman" w:hint="eastAsia"/>
        </w:rPr>
        <w:t>然</w:t>
      </w:r>
      <w:r w:rsidRPr="00995D69">
        <w:rPr>
          <w:rFonts w:ascii="Times New Roman" w:hAnsi="Times New Roman"/>
        </w:rPr>
        <w:t>截至</w:t>
      </w:r>
      <w:r w:rsidRPr="00995D69">
        <w:rPr>
          <w:rFonts w:ascii="Times New Roman" w:hAnsi="Times New Roman"/>
        </w:rPr>
        <w:t>114</w:t>
      </w:r>
      <w:r w:rsidRPr="00995D69">
        <w:rPr>
          <w:rFonts w:ascii="Times New Roman" w:hAnsi="Times New Roman"/>
        </w:rPr>
        <w:t>年</w:t>
      </w:r>
      <w:r w:rsidRPr="00995D69">
        <w:rPr>
          <w:rFonts w:ascii="Times New Roman" w:hAnsi="Times New Roman"/>
        </w:rPr>
        <w:t>6</w:t>
      </w:r>
      <w:r w:rsidRPr="00995D69">
        <w:rPr>
          <w:rFonts w:ascii="Times New Roman" w:hAnsi="Times New Roman"/>
        </w:rPr>
        <w:t>月</w:t>
      </w:r>
      <w:r w:rsidRPr="00995D69">
        <w:rPr>
          <w:rFonts w:ascii="Times New Roman" w:hAnsi="Times New Roman"/>
        </w:rPr>
        <w:t>30</w:t>
      </w:r>
      <w:r w:rsidRPr="00995D69">
        <w:rPr>
          <w:rFonts w:ascii="Times New Roman" w:hAnsi="Times New Roman"/>
        </w:rPr>
        <w:t>日止，完成</w:t>
      </w:r>
      <w:r w:rsidRPr="00995D69">
        <w:rPr>
          <w:rFonts w:ascii="Times New Roman" w:hAnsi="Times New Roman"/>
        </w:rPr>
        <w:t>LDCT</w:t>
      </w:r>
      <w:r w:rsidR="0045419D">
        <w:rPr>
          <w:rFonts w:ascii="Times New Roman" w:hAnsi="Times New Roman" w:hint="eastAsia"/>
        </w:rPr>
        <w:t>檢查</w:t>
      </w:r>
      <w:r w:rsidRPr="00995D69">
        <w:rPr>
          <w:rFonts w:ascii="Times New Roman" w:hAnsi="Times New Roman"/>
        </w:rPr>
        <w:t>共計</w:t>
      </w:r>
      <w:r w:rsidRPr="00995D69">
        <w:rPr>
          <w:rFonts w:ascii="Times New Roman" w:hAnsi="Times New Roman"/>
        </w:rPr>
        <w:t>21</w:t>
      </w:r>
      <w:r w:rsidRPr="00995D69">
        <w:rPr>
          <w:rFonts w:ascii="Times New Roman" w:hAnsi="Times New Roman"/>
        </w:rPr>
        <w:t>萬</w:t>
      </w:r>
      <w:r w:rsidRPr="00995D69">
        <w:rPr>
          <w:rFonts w:ascii="Times New Roman" w:hAnsi="Times New Roman"/>
        </w:rPr>
        <w:t>7,744</w:t>
      </w:r>
      <w:r w:rsidRPr="00995D69">
        <w:rPr>
          <w:rFonts w:ascii="Times New Roman" w:hAnsi="Times New Roman"/>
        </w:rPr>
        <w:t>人次，</w:t>
      </w:r>
      <w:proofErr w:type="gramStart"/>
      <w:r w:rsidRPr="00995D69">
        <w:rPr>
          <w:rFonts w:ascii="Times New Roman" w:hAnsi="Times New Roman"/>
        </w:rPr>
        <w:t>甚未達</w:t>
      </w:r>
      <w:proofErr w:type="gramEnd"/>
      <w:r w:rsidRPr="00995D69">
        <w:rPr>
          <w:rFonts w:ascii="Times New Roman" w:hAnsi="Times New Roman"/>
        </w:rPr>
        <w:t>預期人次</w:t>
      </w:r>
      <w:proofErr w:type="gramStart"/>
      <w:r w:rsidRPr="00995D69">
        <w:rPr>
          <w:rFonts w:ascii="Times New Roman" w:hAnsi="Times New Roman"/>
        </w:rPr>
        <w:t>1</w:t>
      </w:r>
      <w:r w:rsidRPr="00995D69">
        <w:rPr>
          <w:rFonts w:ascii="Times New Roman" w:hAnsi="Times New Roman"/>
        </w:rPr>
        <w:t>成</w:t>
      </w:r>
      <w:proofErr w:type="gramEnd"/>
      <w:r w:rsidRPr="00995D69">
        <w:rPr>
          <w:rFonts w:ascii="Times New Roman" w:hAnsi="Times New Roman"/>
        </w:rPr>
        <w:t>；而重度吸菸者完成</w:t>
      </w:r>
      <w:r w:rsidR="00690C76">
        <w:rPr>
          <w:rFonts w:ascii="Times New Roman" w:hAnsi="Times New Roman" w:hint="eastAsia"/>
        </w:rPr>
        <w:t>檢查</w:t>
      </w:r>
      <w:r w:rsidRPr="00995D69">
        <w:rPr>
          <w:rFonts w:ascii="Times New Roman" w:hAnsi="Times New Roman"/>
        </w:rPr>
        <w:t>計</w:t>
      </w:r>
      <w:r w:rsidRPr="00995D69">
        <w:rPr>
          <w:rFonts w:ascii="Times New Roman" w:hAnsi="Times New Roman"/>
        </w:rPr>
        <w:t>10</w:t>
      </w:r>
      <w:r w:rsidRPr="00995D69">
        <w:rPr>
          <w:rFonts w:ascii="Times New Roman" w:hAnsi="Times New Roman"/>
        </w:rPr>
        <w:t>萬</w:t>
      </w:r>
      <w:r w:rsidRPr="00995D69">
        <w:rPr>
          <w:rFonts w:ascii="Times New Roman" w:hAnsi="Times New Roman"/>
        </w:rPr>
        <w:t>2,953</w:t>
      </w:r>
      <w:r w:rsidRPr="00995D69">
        <w:rPr>
          <w:rFonts w:ascii="Times New Roman" w:hAnsi="Times New Roman"/>
        </w:rPr>
        <w:t>人次</w:t>
      </w:r>
      <w:r w:rsidR="00BB1D8C">
        <w:rPr>
          <w:rStyle w:val="afe"/>
          <w:rFonts w:ascii="Times New Roman" w:hAnsi="Times New Roman"/>
        </w:rPr>
        <w:footnoteReference w:id="19"/>
      </w:r>
      <w:r w:rsidRPr="00995D69">
        <w:rPr>
          <w:rFonts w:ascii="Times New Roman" w:hAnsi="Times New Roman"/>
        </w:rPr>
        <w:t>，亦僅達預期人次</w:t>
      </w:r>
      <w:r w:rsidRPr="00995D69">
        <w:rPr>
          <w:rFonts w:ascii="Times New Roman" w:hAnsi="Times New Roman"/>
        </w:rPr>
        <w:t>14%</w:t>
      </w:r>
      <w:r w:rsidRPr="00995D69">
        <w:rPr>
          <w:rFonts w:ascii="Times New Roman" w:hAnsi="Times New Roman"/>
        </w:rPr>
        <w:t>（表</w:t>
      </w:r>
      <w:r w:rsidR="00995D69">
        <w:rPr>
          <w:rFonts w:ascii="Times New Roman" w:hAnsi="Times New Roman" w:hint="eastAsia"/>
        </w:rPr>
        <w:t>20</w:t>
      </w:r>
      <w:r w:rsidRPr="00995D69">
        <w:rPr>
          <w:rFonts w:ascii="Times New Roman" w:hAnsi="Times New Roman"/>
        </w:rPr>
        <w:t>）。</w:t>
      </w:r>
      <w:proofErr w:type="gramStart"/>
      <w:r w:rsidRPr="00995D69">
        <w:rPr>
          <w:rFonts w:ascii="Times New Roman" w:hAnsi="Times New Roman"/>
          <w:u w:val="single"/>
        </w:rPr>
        <w:t>詢據</w:t>
      </w:r>
      <w:r w:rsidR="00690C76">
        <w:rPr>
          <w:rFonts w:ascii="Times New Roman" w:hAnsi="Times New Roman" w:hint="eastAsia"/>
          <w:u w:val="single"/>
        </w:rPr>
        <w:t>衛福部</w:t>
      </w:r>
      <w:r w:rsidRPr="00995D69">
        <w:rPr>
          <w:rFonts w:ascii="Times New Roman" w:hAnsi="Times New Roman" w:hint="eastAsia"/>
          <w:u w:val="single"/>
        </w:rPr>
        <w:t>雖</w:t>
      </w:r>
      <w:proofErr w:type="gramEnd"/>
      <w:r w:rsidRPr="00995D69">
        <w:rPr>
          <w:rFonts w:ascii="Times New Roman" w:hAnsi="Times New Roman"/>
          <w:u w:val="single"/>
        </w:rPr>
        <w:t>稱：</w:t>
      </w:r>
      <w:r w:rsidR="00690C76" w:rsidRPr="004A1941">
        <w:rPr>
          <w:rFonts w:ascii="Times New Roman" w:hAnsi="Times New Roman" w:hint="eastAsia"/>
          <w:u w:val="single"/>
        </w:rPr>
        <w:t>「第一期國家肺癌防治計畫」原本預計檢查</w:t>
      </w:r>
      <w:r w:rsidR="00690C76" w:rsidRPr="004A1941">
        <w:rPr>
          <w:rFonts w:ascii="Times New Roman" w:hAnsi="Times New Roman" w:hint="eastAsia"/>
          <w:u w:val="single"/>
        </w:rPr>
        <w:t>230</w:t>
      </w:r>
      <w:r w:rsidR="00690C76" w:rsidRPr="004A1941">
        <w:rPr>
          <w:rFonts w:ascii="Times New Roman" w:hAnsi="Times New Roman" w:hint="eastAsia"/>
          <w:u w:val="single"/>
        </w:rPr>
        <w:t>萬人次</w:t>
      </w:r>
      <w:r w:rsidR="00690C76" w:rsidRPr="00690C76">
        <w:rPr>
          <w:rFonts w:ascii="Times New Roman" w:hAnsi="Times New Roman" w:hint="eastAsia"/>
        </w:rPr>
        <w:t>，是計畫形成前估算，當時運用比較早期的吸菸率</w:t>
      </w:r>
      <w:proofErr w:type="gramStart"/>
      <w:r w:rsidR="00690C76" w:rsidRPr="00690C76">
        <w:rPr>
          <w:rFonts w:ascii="Times New Roman" w:hAnsi="Times New Roman" w:hint="eastAsia"/>
        </w:rPr>
        <w:t>做人數推估</w:t>
      </w:r>
      <w:proofErr w:type="gramEnd"/>
      <w:r w:rsidR="00690C76" w:rsidRPr="00690C76">
        <w:rPr>
          <w:rFonts w:ascii="Times New Roman" w:hAnsi="Times New Roman" w:hint="eastAsia"/>
        </w:rPr>
        <w:t>，現在</w:t>
      </w:r>
      <w:r w:rsidR="00690C76">
        <w:rPr>
          <w:rFonts w:ascii="Times New Roman" w:hAnsi="Times New Roman" w:hint="eastAsia"/>
        </w:rPr>
        <w:t>國人</w:t>
      </w:r>
      <w:r w:rsidR="00690C76" w:rsidRPr="00690C76">
        <w:rPr>
          <w:rFonts w:ascii="Times New Roman" w:hAnsi="Times New Roman" w:hint="eastAsia"/>
        </w:rPr>
        <w:t>吸菸率已下降，預期檢查</w:t>
      </w:r>
      <w:r w:rsidR="00690C76" w:rsidRPr="00690C76">
        <w:rPr>
          <w:rFonts w:ascii="Times New Roman" w:hAnsi="Times New Roman" w:hint="eastAsia"/>
        </w:rPr>
        <w:t>230</w:t>
      </w:r>
      <w:r w:rsidR="00690C76" w:rsidRPr="00690C76">
        <w:rPr>
          <w:rFonts w:ascii="Times New Roman" w:hAnsi="Times New Roman" w:hint="eastAsia"/>
        </w:rPr>
        <w:t>萬</w:t>
      </w:r>
      <w:r w:rsidR="00690C76">
        <w:rPr>
          <w:rFonts w:ascii="Times New Roman" w:hAnsi="Times New Roman" w:hint="eastAsia"/>
        </w:rPr>
        <w:t>人次</w:t>
      </w:r>
      <w:r w:rsidR="00690C76" w:rsidRPr="00690C76">
        <w:rPr>
          <w:rFonts w:ascii="Times New Roman" w:hAnsi="Times New Roman" w:hint="eastAsia"/>
        </w:rPr>
        <w:t>有</w:t>
      </w:r>
      <w:r w:rsidR="00690C76">
        <w:rPr>
          <w:rFonts w:ascii="Times New Roman" w:hAnsi="Times New Roman" w:hint="eastAsia"/>
        </w:rPr>
        <w:t>所</w:t>
      </w:r>
      <w:r w:rsidR="00690C76" w:rsidRPr="00690C76">
        <w:rPr>
          <w:rFonts w:ascii="Times New Roman" w:hAnsi="Times New Roman" w:hint="eastAsia"/>
        </w:rPr>
        <w:t>高估，</w:t>
      </w:r>
      <w:r w:rsidR="00690C76" w:rsidRPr="00690C76">
        <w:rPr>
          <w:rFonts w:ascii="Times New Roman" w:hAnsi="Times New Roman" w:hint="eastAsia"/>
          <w:u w:val="single"/>
        </w:rPr>
        <w:t>後來重新推估，是希望可以檢查</w:t>
      </w:r>
      <w:r w:rsidR="00690C76" w:rsidRPr="00690C76">
        <w:rPr>
          <w:rFonts w:ascii="Times New Roman" w:hAnsi="Times New Roman" w:hint="eastAsia"/>
          <w:u w:val="single"/>
        </w:rPr>
        <w:t>70</w:t>
      </w:r>
      <w:r w:rsidR="00690C76" w:rsidRPr="00690C76">
        <w:rPr>
          <w:rFonts w:ascii="Times New Roman" w:hAnsi="Times New Roman" w:hint="eastAsia"/>
          <w:u w:val="single"/>
        </w:rPr>
        <w:t>萬人次</w:t>
      </w:r>
      <w:r w:rsidR="00A20F6B" w:rsidRPr="007330DF">
        <w:rPr>
          <w:rFonts w:ascii="Times New Roman" w:hAnsi="Times New Roman" w:hint="eastAsia"/>
        </w:rPr>
        <w:t>，</w:t>
      </w:r>
      <w:r w:rsidR="007330DF" w:rsidRPr="007330DF">
        <w:rPr>
          <w:rFonts w:ascii="Times New Roman" w:hAnsi="Times New Roman" w:hint="eastAsia"/>
        </w:rPr>
        <w:t>目前</w:t>
      </w:r>
      <w:r w:rsidR="00A20F6B" w:rsidRPr="007330DF">
        <w:rPr>
          <w:rFonts w:ascii="Times New Roman" w:hAnsi="Times New Roman" w:hint="eastAsia"/>
        </w:rPr>
        <w:t>篩檢人次</w:t>
      </w:r>
      <w:r w:rsidR="00690C76">
        <w:rPr>
          <w:rFonts w:ascii="Times New Roman" w:hAnsi="Times New Roman" w:hint="eastAsia"/>
        </w:rPr>
        <w:t>及</w:t>
      </w:r>
      <w:r w:rsidR="007330DF" w:rsidRPr="007330DF">
        <w:rPr>
          <w:rFonts w:ascii="Times New Roman" w:hAnsi="Times New Roman" w:hint="eastAsia"/>
        </w:rPr>
        <w:t>經費編列都</w:t>
      </w:r>
      <w:r w:rsidR="00A20F6B" w:rsidRPr="007330DF">
        <w:rPr>
          <w:rFonts w:ascii="Times New Roman" w:hAnsi="Times New Roman" w:hint="eastAsia"/>
        </w:rPr>
        <w:t>有逐年增加，</w:t>
      </w:r>
      <w:r w:rsidR="00A20F6B" w:rsidRPr="007330DF">
        <w:rPr>
          <w:rFonts w:ascii="Times New Roman" w:hAnsi="Times New Roman" w:hint="eastAsia"/>
        </w:rPr>
        <w:t>114</w:t>
      </w:r>
      <w:r w:rsidR="00A20F6B" w:rsidRPr="007330DF">
        <w:rPr>
          <w:rFonts w:ascii="Times New Roman" w:hAnsi="Times New Roman" w:hint="eastAsia"/>
        </w:rPr>
        <w:t>年編列</w:t>
      </w:r>
      <w:r w:rsidR="00A20F6B" w:rsidRPr="007330DF">
        <w:rPr>
          <w:rFonts w:ascii="Times New Roman" w:hAnsi="Times New Roman" w:hint="eastAsia"/>
        </w:rPr>
        <w:t>4.58</w:t>
      </w:r>
      <w:r w:rsidR="00A20F6B" w:rsidRPr="007330DF">
        <w:rPr>
          <w:rFonts w:ascii="Times New Roman" w:hAnsi="Times New Roman" w:hint="eastAsia"/>
        </w:rPr>
        <w:t>億</w:t>
      </w:r>
      <w:r w:rsidR="00A8708D">
        <w:rPr>
          <w:rFonts w:ascii="Times New Roman" w:hAnsi="Times New Roman" w:hint="eastAsia"/>
        </w:rPr>
        <w:t>元</w:t>
      </w:r>
      <w:r w:rsidR="00A20F6B" w:rsidRPr="007330DF">
        <w:rPr>
          <w:rFonts w:ascii="Times New Roman" w:hAnsi="Times New Roman" w:hint="eastAsia"/>
        </w:rPr>
        <w:t>，</w:t>
      </w:r>
      <w:r w:rsidR="00A20F6B" w:rsidRPr="007330DF">
        <w:rPr>
          <w:rFonts w:ascii="Times New Roman" w:hAnsi="Times New Roman" w:hint="eastAsia"/>
        </w:rPr>
        <w:t>115</w:t>
      </w:r>
      <w:r w:rsidR="00A20F6B" w:rsidRPr="007330DF">
        <w:rPr>
          <w:rFonts w:ascii="Times New Roman" w:hAnsi="Times New Roman" w:hint="eastAsia"/>
        </w:rPr>
        <w:t>年</w:t>
      </w:r>
      <w:r w:rsidR="007330DF" w:rsidRPr="007330DF">
        <w:rPr>
          <w:rFonts w:ascii="Times New Roman" w:hAnsi="Times New Roman" w:hint="eastAsia"/>
        </w:rPr>
        <w:t>預計</w:t>
      </w:r>
      <w:r w:rsidR="00A20F6B" w:rsidRPr="007330DF">
        <w:rPr>
          <w:rFonts w:ascii="Times New Roman" w:hAnsi="Times New Roman" w:hint="eastAsia"/>
        </w:rPr>
        <w:t>編列</w:t>
      </w:r>
      <w:r w:rsidR="00A20F6B" w:rsidRPr="007330DF">
        <w:rPr>
          <w:rFonts w:ascii="Times New Roman" w:hAnsi="Times New Roman" w:hint="eastAsia"/>
        </w:rPr>
        <w:t>13</w:t>
      </w:r>
      <w:r w:rsidR="00A20F6B" w:rsidRPr="007330DF">
        <w:rPr>
          <w:rFonts w:ascii="Times New Roman" w:hAnsi="Times New Roman" w:hint="eastAsia"/>
        </w:rPr>
        <w:t>億</w:t>
      </w:r>
      <w:r w:rsidR="00A8708D">
        <w:rPr>
          <w:rFonts w:ascii="Times New Roman" w:hAnsi="Times New Roman" w:hint="eastAsia"/>
        </w:rPr>
        <w:t>元</w:t>
      </w:r>
      <w:r w:rsidRPr="007330DF">
        <w:rPr>
          <w:rFonts w:ascii="Times New Roman" w:hAnsi="Times New Roman"/>
        </w:rPr>
        <w:t>等語</w:t>
      </w:r>
      <w:r w:rsidRPr="00690C76">
        <w:rPr>
          <w:rFonts w:ascii="Times New Roman" w:hAnsi="Times New Roman"/>
        </w:rPr>
        <w:t>；</w:t>
      </w:r>
      <w:proofErr w:type="gramStart"/>
      <w:r w:rsidRPr="00995D69">
        <w:rPr>
          <w:rFonts w:ascii="Times New Roman" w:hAnsi="Times New Roman"/>
          <w:u w:val="single"/>
        </w:rPr>
        <w:t>然</w:t>
      </w:r>
      <w:r w:rsidRPr="00995D69">
        <w:rPr>
          <w:rFonts w:ascii="Times New Roman" w:hAnsi="Times New Roman" w:hint="eastAsia"/>
          <w:u w:val="single"/>
        </w:rPr>
        <w:t>縱</w:t>
      </w:r>
      <w:r w:rsidRPr="00995D69">
        <w:rPr>
          <w:rFonts w:ascii="Times New Roman" w:hAnsi="Times New Roman"/>
          <w:u w:val="single"/>
        </w:rPr>
        <w:t>以</w:t>
      </w:r>
      <w:proofErr w:type="gramEnd"/>
      <w:r w:rsidRPr="00995D69">
        <w:rPr>
          <w:rFonts w:ascii="Times New Roman" w:hAnsi="Times New Roman"/>
          <w:u w:val="single"/>
        </w:rPr>
        <w:t>70</w:t>
      </w:r>
      <w:r w:rsidRPr="00995D69">
        <w:rPr>
          <w:rFonts w:ascii="Times New Roman" w:hAnsi="Times New Roman"/>
          <w:u w:val="single"/>
        </w:rPr>
        <w:t>萬</w:t>
      </w:r>
      <w:r w:rsidR="00690C76" w:rsidRPr="00995D69">
        <w:rPr>
          <w:rFonts w:ascii="Times New Roman" w:hAnsi="Times New Roman"/>
          <w:u w:val="single"/>
        </w:rPr>
        <w:t>人次</w:t>
      </w:r>
      <w:r w:rsidRPr="00995D69">
        <w:rPr>
          <w:rFonts w:ascii="Times New Roman" w:hAnsi="Times New Roman"/>
          <w:u w:val="single"/>
        </w:rPr>
        <w:t>計算，現行</w:t>
      </w:r>
      <w:r w:rsidR="00690C76">
        <w:rPr>
          <w:rFonts w:ascii="Times New Roman" w:hAnsi="Times New Roman" w:hint="eastAsia"/>
          <w:u w:val="single"/>
        </w:rPr>
        <w:t>完成檢查</w:t>
      </w:r>
      <w:proofErr w:type="gramStart"/>
      <w:r w:rsidRPr="00995D69">
        <w:rPr>
          <w:rFonts w:ascii="Times New Roman" w:hAnsi="Times New Roman" w:hint="eastAsia"/>
          <w:u w:val="single"/>
        </w:rPr>
        <w:t>人次</w:t>
      </w:r>
      <w:r w:rsidR="00690C76">
        <w:rPr>
          <w:rFonts w:ascii="Times New Roman" w:hAnsi="Times New Roman" w:hint="eastAsia"/>
          <w:u w:val="single"/>
        </w:rPr>
        <w:t>，</w:t>
      </w:r>
      <w:proofErr w:type="gramEnd"/>
      <w:r w:rsidRPr="00995D69">
        <w:rPr>
          <w:rFonts w:ascii="Times New Roman" w:hAnsi="Times New Roman"/>
          <w:u w:val="single"/>
        </w:rPr>
        <w:t>亦僅達預期人次</w:t>
      </w:r>
      <w:proofErr w:type="gramStart"/>
      <w:r w:rsidRPr="00995D69">
        <w:rPr>
          <w:rFonts w:ascii="Times New Roman" w:hAnsi="Times New Roman"/>
          <w:u w:val="single"/>
        </w:rPr>
        <w:t>3</w:t>
      </w:r>
      <w:r w:rsidRPr="00995D69">
        <w:rPr>
          <w:rFonts w:ascii="Times New Roman" w:hAnsi="Times New Roman"/>
          <w:u w:val="single"/>
        </w:rPr>
        <w:t>成</w:t>
      </w:r>
      <w:proofErr w:type="gramEnd"/>
      <w:r w:rsidRPr="00995D69">
        <w:rPr>
          <w:rFonts w:ascii="Times New Roman" w:hAnsi="Times New Roman"/>
          <w:u w:val="single"/>
        </w:rPr>
        <w:t>，</w:t>
      </w:r>
      <w:r w:rsidR="00690C76">
        <w:rPr>
          <w:rFonts w:ascii="Times New Roman" w:hAnsi="Times New Roman" w:hint="eastAsia"/>
          <w:u w:val="single"/>
        </w:rPr>
        <w:t>肺癌篩檢</w:t>
      </w:r>
      <w:r w:rsidRPr="00995D69">
        <w:rPr>
          <w:rFonts w:ascii="Times New Roman" w:hAnsi="Times New Roman"/>
          <w:u w:val="single"/>
        </w:rPr>
        <w:t>政策執行成</w:t>
      </w:r>
      <w:r w:rsidRPr="00995D69">
        <w:rPr>
          <w:rFonts w:ascii="Times New Roman" w:hAnsi="Times New Roman"/>
          <w:u w:val="single"/>
        </w:rPr>
        <w:lastRenderedPageBreak/>
        <w:t>效</w:t>
      </w:r>
      <w:r w:rsidR="00690C76">
        <w:rPr>
          <w:rFonts w:ascii="Times New Roman" w:hAnsi="Times New Roman" w:hint="eastAsia"/>
          <w:u w:val="single"/>
        </w:rPr>
        <w:t>，</w:t>
      </w:r>
      <w:r w:rsidRPr="00995D69">
        <w:rPr>
          <w:rFonts w:ascii="Times New Roman" w:hAnsi="Times New Roman"/>
          <w:u w:val="single"/>
        </w:rPr>
        <w:t>猶有大幅精進空間</w:t>
      </w:r>
      <w:r w:rsidRPr="00995D69">
        <w:rPr>
          <w:rFonts w:ascii="Times New Roman" w:hAnsi="Times New Roman"/>
        </w:rPr>
        <w:t>。</w:t>
      </w:r>
    </w:p>
    <w:p w14:paraId="695BC501" w14:textId="3C8E4CA8" w:rsidR="00DD6209" w:rsidRPr="00695C55" w:rsidRDefault="00DD6209" w:rsidP="00DD6209">
      <w:pPr>
        <w:pStyle w:val="a3"/>
        <w:jc w:val="center"/>
        <w:rPr>
          <w:rFonts w:ascii="Times New Roman" w:hAnsi="Times New Roman"/>
        </w:rPr>
      </w:pPr>
      <w:r w:rsidRPr="00695C55">
        <w:rPr>
          <w:rFonts w:ascii="Times New Roman" w:hAnsi="Times New Roman"/>
        </w:rPr>
        <w:t>LDCT</w:t>
      </w:r>
      <w:r w:rsidR="0045419D">
        <w:rPr>
          <w:rFonts w:ascii="Times New Roman" w:hAnsi="Times New Roman" w:hint="eastAsia"/>
        </w:rPr>
        <w:t>檢查</w:t>
      </w:r>
      <w:r>
        <w:rPr>
          <w:rFonts w:ascii="Times New Roman" w:hAnsi="Times New Roman" w:hint="eastAsia"/>
        </w:rPr>
        <w:t>人次統計</w:t>
      </w:r>
    </w:p>
    <w:p w14:paraId="00A1976D" w14:textId="77777777" w:rsidR="00DD6209" w:rsidRPr="000C7A3D" w:rsidRDefault="00DD6209" w:rsidP="00DD6209">
      <w:pPr>
        <w:keepNext/>
        <w:suppressAutoHyphens/>
        <w:overflowPunct/>
        <w:autoSpaceDE/>
        <w:spacing w:line="360" w:lineRule="exact"/>
        <w:ind w:left="1162" w:rightChars="41" w:right="139"/>
        <w:jc w:val="right"/>
        <w:rPr>
          <w:rFonts w:ascii="Times New Roman"/>
          <w:kern w:val="3"/>
          <w:sz w:val="24"/>
          <w:szCs w:val="24"/>
        </w:rPr>
      </w:pPr>
      <w:r w:rsidRPr="000C7A3D">
        <w:rPr>
          <w:rFonts w:ascii="Times New Roman"/>
          <w:kern w:val="3"/>
          <w:sz w:val="24"/>
          <w:szCs w:val="24"/>
        </w:rPr>
        <w:t>單位：</w:t>
      </w:r>
      <w:r w:rsidRPr="00B2668C">
        <w:rPr>
          <w:rFonts w:ascii="Times New Roman" w:hint="eastAsia"/>
          <w:kern w:val="3"/>
          <w:sz w:val="24"/>
          <w:szCs w:val="24"/>
        </w:rPr>
        <w:t>人</w:t>
      </w:r>
      <w:r>
        <w:rPr>
          <w:rFonts w:ascii="Times New Roman" w:hint="eastAsia"/>
          <w:kern w:val="3"/>
          <w:sz w:val="24"/>
          <w:szCs w:val="24"/>
        </w:rPr>
        <w:t>次；</w:t>
      </w:r>
      <w:r>
        <w:rPr>
          <w:rFonts w:ascii="Times New Roman" w:hint="eastAsia"/>
          <w:kern w:val="3"/>
          <w:sz w:val="24"/>
          <w:szCs w:val="24"/>
        </w:rPr>
        <w:t>%</w:t>
      </w:r>
    </w:p>
    <w:tbl>
      <w:tblPr>
        <w:tblStyle w:val="af6"/>
        <w:tblW w:w="0" w:type="auto"/>
        <w:tblInd w:w="-5" w:type="dxa"/>
        <w:tblLayout w:type="fixed"/>
        <w:tblLook w:val="04A0" w:firstRow="1" w:lastRow="0" w:firstColumn="1" w:lastColumn="0" w:noHBand="0" w:noVBand="1"/>
      </w:tblPr>
      <w:tblGrid>
        <w:gridCol w:w="2410"/>
        <w:gridCol w:w="1276"/>
        <w:gridCol w:w="857"/>
        <w:gridCol w:w="1269"/>
        <w:gridCol w:w="864"/>
        <w:gridCol w:w="1262"/>
        <w:gridCol w:w="872"/>
      </w:tblGrid>
      <w:tr w:rsidR="00BA6537" w14:paraId="60268CA6" w14:textId="77777777" w:rsidTr="00BA6537">
        <w:trPr>
          <w:trHeight w:val="398"/>
          <w:tblHeader/>
        </w:trPr>
        <w:tc>
          <w:tcPr>
            <w:tcW w:w="2410" w:type="dxa"/>
            <w:shd w:val="clear" w:color="auto" w:fill="DAEEF3" w:themeFill="accent5" w:themeFillTint="33"/>
          </w:tcPr>
          <w:p w14:paraId="523ADED4" w14:textId="77777777" w:rsidR="00DD6209" w:rsidRPr="008845CD" w:rsidRDefault="00DD6209" w:rsidP="003E726F">
            <w:pPr>
              <w:suppressAutoHyphens/>
              <w:overflowPunct/>
              <w:autoSpaceDE/>
              <w:spacing w:line="420" w:lineRule="exact"/>
              <w:jc w:val="center"/>
              <w:rPr>
                <w:rFonts w:ascii="Times New Roman"/>
                <w:spacing w:val="4"/>
                <w:kern w:val="3"/>
                <w:sz w:val="28"/>
                <w:szCs w:val="28"/>
              </w:rPr>
            </w:pPr>
            <w:r w:rsidRPr="008845CD">
              <w:rPr>
                <w:rFonts w:ascii="Times New Roman" w:hint="eastAsia"/>
                <w:spacing w:val="4"/>
                <w:kern w:val="3"/>
                <w:sz w:val="28"/>
                <w:szCs w:val="28"/>
              </w:rPr>
              <w:t>性別</w:t>
            </w:r>
          </w:p>
        </w:tc>
        <w:tc>
          <w:tcPr>
            <w:tcW w:w="2133" w:type="dxa"/>
            <w:gridSpan w:val="2"/>
            <w:shd w:val="clear" w:color="auto" w:fill="DAEEF3" w:themeFill="accent5" w:themeFillTint="33"/>
            <w:vAlign w:val="center"/>
          </w:tcPr>
          <w:p w14:paraId="378347A1" w14:textId="77777777" w:rsidR="00DD6209" w:rsidRPr="008845CD" w:rsidRDefault="00DD6209" w:rsidP="003E726F">
            <w:pPr>
              <w:suppressAutoHyphens/>
              <w:overflowPunct/>
              <w:autoSpaceDE/>
              <w:spacing w:line="420" w:lineRule="exact"/>
              <w:jc w:val="center"/>
              <w:rPr>
                <w:rFonts w:ascii="Times New Roman"/>
                <w:spacing w:val="4"/>
                <w:kern w:val="3"/>
                <w:sz w:val="28"/>
                <w:szCs w:val="28"/>
              </w:rPr>
            </w:pPr>
            <w:r w:rsidRPr="008845CD">
              <w:rPr>
                <w:rFonts w:ascii="Times New Roman" w:hint="eastAsia"/>
                <w:spacing w:val="4"/>
                <w:kern w:val="3"/>
                <w:sz w:val="28"/>
                <w:szCs w:val="28"/>
              </w:rPr>
              <w:t>男性</w:t>
            </w:r>
          </w:p>
        </w:tc>
        <w:tc>
          <w:tcPr>
            <w:tcW w:w="2133" w:type="dxa"/>
            <w:gridSpan w:val="2"/>
            <w:shd w:val="clear" w:color="auto" w:fill="DAEEF3" w:themeFill="accent5" w:themeFillTint="33"/>
            <w:vAlign w:val="center"/>
          </w:tcPr>
          <w:p w14:paraId="425FBDE9" w14:textId="77777777" w:rsidR="00DD6209" w:rsidRPr="008845CD" w:rsidRDefault="00DD6209" w:rsidP="003E726F">
            <w:pPr>
              <w:suppressAutoHyphens/>
              <w:overflowPunct/>
              <w:autoSpaceDE/>
              <w:spacing w:line="420" w:lineRule="exact"/>
              <w:jc w:val="center"/>
              <w:rPr>
                <w:rFonts w:ascii="Times New Roman"/>
                <w:spacing w:val="4"/>
                <w:kern w:val="3"/>
                <w:sz w:val="28"/>
                <w:szCs w:val="28"/>
              </w:rPr>
            </w:pPr>
            <w:r w:rsidRPr="008845CD">
              <w:rPr>
                <w:rFonts w:ascii="Times New Roman" w:hint="eastAsia"/>
                <w:spacing w:val="4"/>
                <w:kern w:val="3"/>
                <w:sz w:val="28"/>
                <w:szCs w:val="28"/>
              </w:rPr>
              <w:t>女性</w:t>
            </w:r>
          </w:p>
        </w:tc>
        <w:tc>
          <w:tcPr>
            <w:tcW w:w="2134" w:type="dxa"/>
            <w:gridSpan w:val="2"/>
            <w:shd w:val="clear" w:color="auto" w:fill="DAEEF3" w:themeFill="accent5" w:themeFillTint="33"/>
            <w:vAlign w:val="center"/>
          </w:tcPr>
          <w:p w14:paraId="6E0565FD" w14:textId="77777777" w:rsidR="00DD6209" w:rsidRPr="008845CD" w:rsidRDefault="00DD6209" w:rsidP="003E726F">
            <w:pPr>
              <w:suppressAutoHyphens/>
              <w:overflowPunct/>
              <w:autoSpaceDE/>
              <w:spacing w:line="420" w:lineRule="exact"/>
              <w:jc w:val="center"/>
              <w:rPr>
                <w:rFonts w:ascii="Times New Roman"/>
                <w:spacing w:val="4"/>
                <w:kern w:val="3"/>
                <w:sz w:val="28"/>
                <w:szCs w:val="28"/>
              </w:rPr>
            </w:pPr>
            <w:r w:rsidRPr="008845CD">
              <w:rPr>
                <w:rFonts w:ascii="Times New Roman" w:hint="eastAsia"/>
                <w:spacing w:val="4"/>
                <w:kern w:val="3"/>
                <w:sz w:val="28"/>
                <w:szCs w:val="28"/>
              </w:rPr>
              <w:t>全體</w:t>
            </w:r>
          </w:p>
        </w:tc>
      </w:tr>
      <w:tr w:rsidR="00DD6209" w:rsidRPr="009B5FED" w14:paraId="2B4B0C1A" w14:textId="77777777" w:rsidTr="00BA6537">
        <w:trPr>
          <w:trHeight w:val="398"/>
          <w:tblHeader/>
        </w:trPr>
        <w:tc>
          <w:tcPr>
            <w:tcW w:w="2410" w:type="dxa"/>
            <w:shd w:val="clear" w:color="auto" w:fill="DAEEF3" w:themeFill="accent5" w:themeFillTint="33"/>
          </w:tcPr>
          <w:p w14:paraId="41EEB251" w14:textId="77777777" w:rsidR="00DD6209" w:rsidRPr="008845CD" w:rsidRDefault="00DD6209" w:rsidP="003E726F">
            <w:pPr>
              <w:suppressAutoHyphens/>
              <w:overflowPunct/>
              <w:autoSpaceDE/>
              <w:spacing w:line="420" w:lineRule="exact"/>
              <w:jc w:val="center"/>
              <w:rPr>
                <w:rFonts w:ascii="Times New Roman"/>
                <w:spacing w:val="4"/>
                <w:kern w:val="3"/>
                <w:sz w:val="28"/>
                <w:szCs w:val="28"/>
              </w:rPr>
            </w:pPr>
            <w:r w:rsidRPr="008845CD">
              <w:rPr>
                <w:rFonts w:ascii="Times New Roman" w:hint="eastAsia"/>
                <w:spacing w:val="4"/>
                <w:kern w:val="3"/>
                <w:sz w:val="28"/>
                <w:szCs w:val="28"/>
              </w:rPr>
              <w:t>類別</w:t>
            </w:r>
          </w:p>
        </w:tc>
        <w:tc>
          <w:tcPr>
            <w:tcW w:w="1276" w:type="dxa"/>
            <w:shd w:val="clear" w:color="auto" w:fill="DAEEF3" w:themeFill="accent5" w:themeFillTint="33"/>
            <w:vAlign w:val="center"/>
          </w:tcPr>
          <w:p w14:paraId="7D3BAA7C" w14:textId="77777777" w:rsidR="00DD6209" w:rsidRPr="008845CD" w:rsidRDefault="00DD6209" w:rsidP="003E726F">
            <w:pPr>
              <w:suppressAutoHyphens/>
              <w:overflowPunct/>
              <w:autoSpaceDE/>
              <w:spacing w:line="420" w:lineRule="exact"/>
              <w:jc w:val="center"/>
              <w:rPr>
                <w:rFonts w:ascii="Times New Roman"/>
                <w:spacing w:val="4"/>
                <w:kern w:val="3"/>
                <w:sz w:val="28"/>
                <w:szCs w:val="28"/>
              </w:rPr>
            </w:pPr>
            <w:r w:rsidRPr="008845CD">
              <w:rPr>
                <w:rFonts w:ascii="Times New Roman" w:hint="eastAsia"/>
                <w:spacing w:val="4"/>
                <w:kern w:val="3"/>
                <w:sz w:val="28"/>
                <w:szCs w:val="28"/>
              </w:rPr>
              <w:t>人次</w:t>
            </w:r>
          </w:p>
        </w:tc>
        <w:tc>
          <w:tcPr>
            <w:tcW w:w="857" w:type="dxa"/>
            <w:shd w:val="clear" w:color="auto" w:fill="DAEEF3" w:themeFill="accent5" w:themeFillTint="33"/>
            <w:vAlign w:val="center"/>
          </w:tcPr>
          <w:p w14:paraId="750847D0" w14:textId="77777777" w:rsidR="00DD6209" w:rsidRPr="008845CD" w:rsidRDefault="00DD6209" w:rsidP="003E726F">
            <w:pPr>
              <w:suppressAutoHyphens/>
              <w:overflowPunct/>
              <w:autoSpaceDE/>
              <w:spacing w:line="420" w:lineRule="exact"/>
              <w:jc w:val="center"/>
              <w:rPr>
                <w:rFonts w:ascii="Times New Roman"/>
                <w:spacing w:val="4"/>
                <w:kern w:val="3"/>
                <w:sz w:val="28"/>
                <w:szCs w:val="28"/>
              </w:rPr>
            </w:pPr>
            <w:r w:rsidRPr="008845CD">
              <w:rPr>
                <w:rFonts w:ascii="Times New Roman" w:hint="eastAsia"/>
                <w:spacing w:val="4"/>
                <w:kern w:val="3"/>
                <w:sz w:val="28"/>
                <w:szCs w:val="28"/>
              </w:rPr>
              <w:t>占比</w:t>
            </w:r>
          </w:p>
        </w:tc>
        <w:tc>
          <w:tcPr>
            <w:tcW w:w="1269" w:type="dxa"/>
            <w:shd w:val="clear" w:color="auto" w:fill="DAEEF3" w:themeFill="accent5" w:themeFillTint="33"/>
            <w:vAlign w:val="center"/>
          </w:tcPr>
          <w:p w14:paraId="59B7DEA3" w14:textId="77777777" w:rsidR="00DD6209" w:rsidRPr="008845CD" w:rsidRDefault="00DD6209" w:rsidP="003E726F">
            <w:pPr>
              <w:suppressAutoHyphens/>
              <w:overflowPunct/>
              <w:autoSpaceDE/>
              <w:spacing w:line="420" w:lineRule="exact"/>
              <w:jc w:val="center"/>
              <w:rPr>
                <w:rFonts w:ascii="Times New Roman"/>
                <w:spacing w:val="4"/>
                <w:kern w:val="3"/>
                <w:sz w:val="28"/>
                <w:szCs w:val="28"/>
              </w:rPr>
            </w:pPr>
            <w:r w:rsidRPr="008845CD">
              <w:rPr>
                <w:rFonts w:ascii="Times New Roman" w:hint="eastAsia"/>
                <w:spacing w:val="4"/>
                <w:kern w:val="3"/>
                <w:sz w:val="28"/>
                <w:szCs w:val="28"/>
              </w:rPr>
              <w:t>人次</w:t>
            </w:r>
          </w:p>
        </w:tc>
        <w:tc>
          <w:tcPr>
            <w:tcW w:w="864" w:type="dxa"/>
            <w:shd w:val="clear" w:color="auto" w:fill="DAEEF3" w:themeFill="accent5" w:themeFillTint="33"/>
            <w:vAlign w:val="center"/>
          </w:tcPr>
          <w:p w14:paraId="7DE4F897" w14:textId="77777777" w:rsidR="00DD6209" w:rsidRPr="008845CD" w:rsidRDefault="00DD6209" w:rsidP="003E726F">
            <w:pPr>
              <w:suppressAutoHyphens/>
              <w:overflowPunct/>
              <w:autoSpaceDE/>
              <w:spacing w:line="420" w:lineRule="exact"/>
              <w:jc w:val="center"/>
              <w:rPr>
                <w:rFonts w:ascii="Times New Roman"/>
                <w:spacing w:val="4"/>
                <w:kern w:val="3"/>
                <w:sz w:val="28"/>
                <w:szCs w:val="28"/>
              </w:rPr>
            </w:pPr>
            <w:r w:rsidRPr="008845CD">
              <w:rPr>
                <w:rFonts w:ascii="Times New Roman" w:hint="eastAsia"/>
                <w:spacing w:val="4"/>
                <w:kern w:val="3"/>
                <w:sz w:val="28"/>
                <w:szCs w:val="28"/>
              </w:rPr>
              <w:t>占比</w:t>
            </w:r>
          </w:p>
        </w:tc>
        <w:tc>
          <w:tcPr>
            <w:tcW w:w="1262" w:type="dxa"/>
            <w:shd w:val="clear" w:color="auto" w:fill="DAEEF3" w:themeFill="accent5" w:themeFillTint="33"/>
            <w:vAlign w:val="center"/>
          </w:tcPr>
          <w:p w14:paraId="5421AFD7" w14:textId="77777777" w:rsidR="00DD6209" w:rsidRPr="008845CD" w:rsidRDefault="00DD6209" w:rsidP="003E726F">
            <w:pPr>
              <w:suppressAutoHyphens/>
              <w:overflowPunct/>
              <w:autoSpaceDE/>
              <w:spacing w:line="420" w:lineRule="exact"/>
              <w:jc w:val="center"/>
              <w:rPr>
                <w:rFonts w:ascii="Times New Roman"/>
                <w:spacing w:val="4"/>
                <w:kern w:val="3"/>
                <w:sz w:val="28"/>
                <w:szCs w:val="28"/>
              </w:rPr>
            </w:pPr>
            <w:r w:rsidRPr="008845CD">
              <w:rPr>
                <w:rFonts w:ascii="Times New Roman" w:hint="eastAsia"/>
                <w:spacing w:val="4"/>
                <w:kern w:val="3"/>
                <w:sz w:val="28"/>
                <w:szCs w:val="28"/>
              </w:rPr>
              <w:t>人次</w:t>
            </w:r>
          </w:p>
        </w:tc>
        <w:tc>
          <w:tcPr>
            <w:tcW w:w="872" w:type="dxa"/>
            <w:shd w:val="clear" w:color="auto" w:fill="DAEEF3" w:themeFill="accent5" w:themeFillTint="33"/>
            <w:vAlign w:val="center"/>
          </w:tcPr>
          <w:p w14:paraId="2B63B608" w14:textId="77777777" w:rsidR="00DD6209" w:rsidRPr="008845CD" w:rsidRDefault="00DD6209" w:rsidP="003E726F">
            <w:pPr>
              <w:suppressAutoHyphens/>
              <w:overflowPunct/>
              <w:autoSpaceDE/>
              <w:spacing w:line="420" w:lineRule="exact"/>
              <w:jc w:val="center"/>
              <w:rPr>
                <w:rFonts w:ascii="Times New Roman"/>
                <w:spacing w:val="4"/>
                <w:kern w:val="3"/>
                <w:sz w:val="28"/>
                <w:szCs w:val="28"/>
              </w:rPr>
            </w:pPr>
            <w:r w:rsidRPr="008845CD">
              <w:rPr>
                <w:rFonts w:ascii="Times New Roman" w:hint="eastAsia"/>
                <w:spacing w:val="4"/>
                <w:kern w:val="3"/>
                <w:sz w:val="28"/>
                <w:szCs w:val="28"/>
              </w:rPr>
              <w:t>占比</w:t>
            </w:r>
          </w:p>
        </w:tc>
      </w:tr>
      <w:tr w:rsidR="00BA6537" w:rsidRPr="009B5FED" w14:paraId="255DAB3C" w14:textId="77777777" w:rsidTr="00BA6537">
        <w:trPr>
          <w:trHeight w:val="398"/>
        </w:trPr>
        <w:tc>
          <w:tcPr>
            <w:tcW w:w="2410" w:type="dxa"/>
          </w:tcPr>
          <w:p w14:paraId="791C07F3" w14:textId="31026E26" w:rsidR="00DD6209" w:rsidRPr="008845CD" w:rsidRDefault="00BA6537" w:rsidP="003E726F">
            <w:pPr>
              <w:suppressAutoHyphens/>
              <w:overflowPunct/>
              <w:autoSpaceDE/>
              <w:spacing w:line="420" w:lineRule="exact"/>
              <w:jc w:val="center"/>
              <w:rPr>
                <w:rFonts w:ascii="Times New Roman"/>
                <w:spacing w:val="4"/>
                <w:kern w:val="3"/>
                <w:sz w:val="28"/>
                <w:szCs w:val="28"/>
              </w:rPr>
            </w:pPr>
            <w:r>
              <w:rPr>
                <w:rFonts w:ascii="Times New Roman" w:hint="eastAsia"/>
                <w:spacing w:val="4"/>
                <w:kern w:val="3"/>
                <w:sz w:val="28"/>
                <w:szCs w:val="28"/>
              </w:rPr>
              <w:t>僅</w:t>
            </w:r>
            <w:r w:rsidR="00DD6209" w:rsidRPr="008845CD">
              <w:rPr>
                <w:rFonts w:ascii="Times New Roman" w:hint="eastAsia"/>
                <w:spacing w:val="4"/>
                <w:kern w:val="3"/>
                <w:sz w:val="28"/>
                <w:szCs w:val="28"/>
              </w:rPr>
              <w:t>重度吸菸</w:t>
            </w:r>
          </w:p>
        </w:tc>
        <w:tc>
          <w:tcPr>
            <w:tcW w:w="1276" w:type="dxa"/>
            <w:vAlign w:val="center"/>
          </w:tcPr>
          <w:p w14:paraId="4369F28F" w14:textId="77777777"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83,696</w:t>
            </w:r>
          </w:p>
        </w:tc>
        <w:tc>
          <w:tcPr>
            <w:tcW w:w="857" w:type="dxa"/>
            <w:vAlign w:val="center"/>
          </w:tcPr>
          <w:p w14:paraId="528B2666" w14:textId="226D1468"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65.7</w:t>
            </w:r>
          </w:p>
        </w:tc>
        <w:tc>
          <w:tcPr>
            <w:tcW w:w="1269" w:type="dxa"/>
            <w:vAlign w:val="center"/>
          </w:tcPr>
          <w:p w14:paraId="3F4CF7B6" w14:textId="77777777"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10,192</w:t>
            </w:r>
          </w:p>
        </w:tc>
        <w:tc>
          <w:tcPr>
            <w:tcW w:w="864" w:type="dxa"/>
            <w:vAlign w:val="center"/>
          </w:tcPr>
          <w:p w14:paraId="06C7E719" w14:textId="7CE68D0F"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11.</w:t>
            </w:r>
            <w:r w:rsidR="00BA6537">
              <w:rPr>
                <w:rFonts w:ascii="Times New Roman" w:hint="eastAsia"/>
                <w:spacing w:val="4"/>
                <w:kern w:val="3"/>
                <w:sz w:val="28"/>
                <w:szCs w:val="28"/>
              </w:rPr>
              <w:t>3</w:t>
            </w:r>
          </w:p>
        </w:tc>
        <w:tc>
          <w:tcPr>
            <w:tcW w:w="1262" w:type="dxa"/>
            <w:vAlign w:val="center"/>
          </w:tcPr>
          <w:p w14:paraId="3DF965BA" w14:textId="77777777"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93,888</w:t>
            </w:r>
          </w:p>
        </w:tc>
        <w:tc>
          <w:tcPr>
            <w:tcW w:w="872" w:type="dxa"/>
            <w:vAlign w:val="center"/>
          </w:tcPr>
          <w:p w14:paraId="23C05A87" w14:textId="64854216"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43.1</w:t>
            </w:r>
          </w:p>
        </w:tc>
      </w:tr>
      <w:tr w:rsidR="00BA6537" w:rsidRPr="009B5FED" w14:paraId="727E4D28" w14:textId="77777777" w:rsidTr="00BA6537">
        <w:trPr>
          <w:trHeight w:val="398"/>
        </w:trPr>
        <w:tc>
          <w:tcPr>
            <w:tcW w:w="2410" w:type="dxa"/>
          </w:tcPr>
          <w:p w14:paraId="157EED7F" w14:textId="284C38CA" w:rsidR="00DD6209" w:rsidRPr="008845CD" w:rsidRDefault="00BA6537" w:rsidP="003E726F">
            <w:pPr>
              <w:suppressAutoHyphens/>
              <w:overflowPunct/>
              <w:autoSpaceDE/>
              <w:spacing w:line="420" w:lineRule="exact"/>
              <w:jc w:val="center"/>
              <w:rPr>
                <w:rFonts w:ascii="Times New Roman"/>
                <w:spacing w:val="4"/>
                <w:kern w:val="3"/>
                <w:sz w:val="28"/>
                <w:szCs w:val="28"/>
              </w:rPr>
            </w:pPr>
            <w:r>
              <w:rPr>
                <w:rFonts w:ascii="Times New Roman" w:hint="eastAsia"/>
                <w:spacing w:val="4"/>
                <w:kern w:val="3"/>
                <w:sz w:val="28"/>
                <w:szCs w:val="28"/>
              </w:rPr>
              <w:t>僅具</w:t>
            </w:r>
            <w:r w:rsidR="00DD6209" w:rsidRPr="008845CD">
              <w:rPr>
                <w:rFonts w:ascii="Times New Roman" w:hint="eastAsia"/>
                <w:spacing w:val="4"/>
                <w:kern w:val="3"/>
                <w:sz w:val="28"/>
                <w:szCs w:val="28"/>
              </w:rPr>
              <w:t>肺癌家族史</w:t>
            </w:r>
          </w:p>
        </w:tc>
        <w:tc>
          <w:tcPr>
            <w:tcW w:w="1276" w:type="dxa"/>
            <w:vAlign w:val="center"/>
          </w:tcPr>
          <w:p w14:paraId="4169ECAA" w14:textId="77777777"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35,530</w:t>
            </w:r>
          </w:p>
        </w:tc>
        <w:tc>
          <w:tcPr>
            <w:tcW w:w="857" w:type="dxa"/>
            <w:vAlign w:val="center"/>
          </w:tcPr>
          <w:p w14:paraId="17A91332" w14:textId="4DB4B09F"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27.9</w:t>
            </w:r>
          </w:p>
        </w:tc>
        <w:tc>
          <w:tcPr>
            <w:tcW w:w="1269" w:type="dxa"/>
            <w:vAlign w:val="center"/>
          </w:tcPr>
          <w:p w14:paraId="4C522C0C" w14:textId="77777777"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79,261</w:t>
            </w:r>
          </w:p>
        </w:tc>
        <w:tc>
          <w:tcPr>
            <w:tcW w:w="864" w:type="dxa"/>
            <w:vAlign w:val="center"/>
          </w:tcPr>
          <w:p w14:paraId="07709BC2" w14:textId="675E45BF"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87.7</w:t>
            </w:r>
          </w:p>
        </w:tc>
        <w:tc>
          <w:tcPr>
            <w:tcW w:w="1262" w:type="dxa"/>
            <w:vAlign w:val="center"/>
          </w:tcPr>
          <w:p w14:paraId="06141B53" w14:textId="77777777"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114,791</w:t>
            </w:r>
          </w:p>
        </w:tc>
        <w:tc>
          <w:tcPr>
            <w:tcW w:w="872" w:type="dxa"/>
            <w:vAlign w:val="center"/>
          </w:tcPr>
          <w:p w14:paraId="4C68FB52" w14:textId="67452DEA"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52.7</w:t>
            </w:r>
          </w:p>
        </w:tc>
      </w:tr>
      <w:tr w:rsidR="00BA6537" w:rsidRPr="009B5FED" w14:paraId="0F30CF3E" w14:textId="77777777" w:rsidTr="00BA6537">
        <w:trPr>
          <w:trHeight w:val="398"/>
        </w:trPr>
        <w:tc>
          <w:tcPr>
            <w:tcW w:w="2410" w:type="dxa"/>
          </w:tcPr>
          <w:p w14:paraId="7262E599" w14:textId="0F2B623F" w:rsidR="00DD6209" w:rsidRPr="008845CD" w:rsidRDefault="00DD6209" w:rsidP="003E726F">
            <w:pPr>
              <w:suppressAutoHyphens/>
              <w:overflowPunct/>
              <w:autoSpaceDE/>
              <w:spacing w:line="420" w:lineRule="exact"/>
              <w:jc w:val="center"/>
              <w:rPr>
                <w:rFonts w:ascii="Times New Roman"/>
                <w:spacing w:val="4"/>
                <w:kern w:val="3"/>
                <w:sz w:val="28"/>
                <w:szCs w:val="28"/>
              </w:rPr>
            </w:pPr>
            <w:r w:rsidRPr="008845CD">
              <w:rPr>
                <w:rFonts w:ascii="Times New Roman" w:hint="eastAsia"/>
                <w:spacing w:val="4"/>
                <w:kern w:val="3"/>
                <w:sz w:val="28"/>
                <w:szCs w:val="28"/>
              </w:rPr>
              <w:t>兩者皆有</w:t>
            </w:r>
          </w:p>
        </w:tc>
        <w:tc>
          <w:tcPr>
            <w:tcW w:w="1276" w:type="dxa"/>
            <w:vAlign w:val="center"/>
          </w:tcPr>
          <w:p w14:paraId="570F1857" w14:textId="77777777"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8,099</w:t>
            </w:r>
          </w:p>
        </w:tc>
        <w:tc>
          <w:tcPr>
            <w:tcW w:w="857" w:type="dxa"/>
            <w:vAlign w:val="center"/>
          </w:tcPr>
          <w:p w14:paraId="7925A1E3" w14:textId="27E8B19C"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6.4</w:t>
            </w:r>
          </w:p>
        </w:tc>
        <w:tc>
          <w:tcPr>
            <w:tcW w:w="1269" w:type="dxa"/>
            <w:vAlign w:val="center"/>
          </w:tcPr>
          <w:p w14:paraId="33C06AF7" w14:textId="77777777"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966</w:t>
            </w:r>
          </w:p>
        </w:tc>
        <w:tc>
          <w:tcPr>
            <w:tcW w:w="864" w:type="dxa"/>
            <w:vAlign w:val="center"/>
          </w:tcPr>
          <w:p w14:paraId="77D455FA" w14:textId="26A68EF3"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1.</w:t>
            </w:r>
            <w:r w:rsidRPr="006A51A6">
              <w:rPr>
                <w:rFonts w:ascii="Times New Roman" w:hint="eastAsia"/>
                <w:spacing w:val="4"/>
                <w:kern w:val="3"/>
                <w:sz w:val="28"/>
                <w:szCs w:val="28"/>
              </w:rPr>
              <w:t>1</w:t>
            </w:r>
          </w:p>
        </w:tc>
        <w:tc>
          <w:tcPr>
            <w:tcW w:w="1262" w:type="dxa"/>
            <w:vAlign w:val="center"/>
          </w:tcPr>
          <w:p w14:paraId="27F34644" w14:textId="77777777"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9,065</w:t>
            </w:r>
          </w:p>
        </w:tc>
        <w:tc>
          <w:tcPr>
            <w:tcW w:w="872" w:type="dxa"/>
            <w:vAlign w:val="center"/>
          </w:tcPr>
          <w:p w14:paraId="3ADB6EA7" w14:textId="63FF67BC" w:rsidR="00DD6209" w:rsidRPr="008845CD" w:rsidRDefault="00DD6209" w:rsidP="003E726F">
            <w:pPr>
              <w:suppressAutoHyphens/>
              <w:overflowPunct/>
              <w:autoSpaceDE/>
              <w:spacing w:line="420" w:lineRule="exact"/>
              <w:jc w:val="right"/>
              <w:rPr>
                <w:rFonts w:ascii="Times New Roman"/>
                <w:spacing w:val="4"/>
                <w:kern w:val="3"/>
                <w:sz w:val="28"/>
                <w:szCs w:val="28"/>
              </w:rPr>
            </w:pPr>
            <w:r w:rsidRPr="006A51A6">
              <w:rPr>
                <w:rFonts w:ascii="Times New Roman"/>
                <w:spacing w:val="4"/>
                <w:kern w:val="3"/>
                <w:sz w:val="28"/>
                <w:szCs w:val="28"/>
              </w:rPr>
              <w:t>4.2</w:t>
            </w:r>
          </w:p>
        </w:tc>
      </w:tr>
      <w:tr w:rsidR="00BA6537" w:rsidRPr="009B5FED" w14:paraId="3CD3008D" w14:textId="77777777" w:rsidTr="00BA6537">
        <w:trPr>
          <w:trHeight w:val="398"/>
        </w:trPr>
        <w:tc>
          <w:tcPr>
            <w:tcW w:w="2410" w:type="dxa"/>
          </w:tcPr>
          <w:p w14:paraId="7B714FBD" w14:textId="2C146332" w:rsidR="00DD6209" w:rsidRPr="008845CD" w:rsidRDefault="00DD6209" w:rsidP="003E726F">
            <w:pPr>
              <w:suppressAutoHyphens/>
              <w:overflowPunct/>
              <w:autoSpaceDE/>
              <w:spacing w:line="420" w:lineRule="exact"/>
              <w:jc w:val="center"/>
              <w:rPr>
                <w:rFonts w:ascii="Times New Roman"/>
                <w:spacing w:val="4"/>
                <w:kern w:val="3"/>
                <w:sz w:val="28"/>
                <w:szCs w:val="28"/>
              </w:rPr>
            </w:pPr>
            <w:r>
              <w:rPr>
                <w:rFonts w:ascii="Times New Roman" w:hint="eastAsia"/>
                <w:spacing w:val="4"/>
                <w:kern w:val="3"/>
                <w:sz w:val="28"/>
                <w:szCs w:val="28"/>
              </w:rPr>
              <w:t>總計</w:t>
            </w:r>
          </w:p>
        </w:tc>
        <w:tc>
          <w:tcPr>
            <w:tcW w:w="1276" w:type="dxa"/>
            <w:vAlign w:val="center"/>
          </w:tcPr>
          <w:p w14:paraId="450D0D95" w14:textId="6F498374" w:rsidR="00DD6209" w:rsidRPr="006A51A6" w:rsidRDefault="00DD6209" w:rsidP="003E726F">
            <w:pPr>
              <w:suppressAutoHyphens/>
              <w:overflowPunct/>
              <w:autoSpaceDE/>
              <w:spacing w:line="420" w:lineRule="exact"/>
              <w:jc w:val="right"/>
              <w:rPr>
                <w:rFonts w:ascii="Times New Roman"/>
                <w:spacing w:val="4"/>
                <w:kern w:val="3"/>
                <w:sz w:val="28"/>
                <w:szCs w:val="28"/>
              </w:rPr>
            </w:pPr>
            <w:r>
              <w:rPr>
                <w:rFonts w:ascii="Times New Roman"/>
                <w:color w:val="000000"/>
                <w:sz w:val="28"/>
                <w:szCs w:val="28"/>
              </w:rPr>
              <w:t>127,325</w:t>
            </w:r>
          </w:p>
        </w:tc>
        <w:tc>
          <w:tcPr>
            <w:tcW w:w="857" w:type="dxa"/>
            <w:vAlign w:val="center"/>
          </w:tcPr>
          <w:p w14:paraId="20CED3CA" w14:textId="24F26C17" w:rsidR="00DD6209" w:rsidRPr="006A51A6" w:rsidRDefault="00DD6209" w:rsidP="003E726F">
            <w:pPr>
              <w:suppressAutoHyphens/>
              <w:overflowPunct/>
              <w:autoSpaceDE/>
              <w:spacing w:line="420" w:lineRule="exact"/>
              <w:jc w:val="right"/>
              <w:rPr>
                <w:rFonts w:ascii="Times New Roman"/>
                <w:spacing w:val="4"/>
                <w:kern w:val="3"/>
                <w:sz w:val="28"/>
                <w:szCs w:val="28"/>
              </w:rPr>
            </w:pPr>
            <w:r>
              <w:rPr>
                <w:rFonts w:ascii="Times New Roman"/>
                <w:color w:val="000000"/>
                <w:sz w:val="28"/>
                <w:szCs w:val="28"/>
              </w:rPr>
              <w:t>58.</w:t>
            </w:r>
            <w:r>
              <w:rPr>
                <w:rFonts w:ascii="Times New Roman" w:hint="eastAsia"/>
                <w:color w:val="000000"/>
                <w:sz w:val="28"/>
                <w:szCs w:val="28"/>
              </w:rPr>
              <w:t>5</w:t>
            </w:r>
          </w:p>
        </w:tc>
        <w:tc>
          <w:tcPr>
            <w:tcW w:w="1269" w:type="dxa"/>
            <w:vAlign w:val="center"/>
          </w:tcPr>
          <w:p w14:paraId="399FAAE0" w14:textId="59AE8745" w:rsidR="00DD6209" w:rsidRPr="006A51A6" w:rsidRDefault="00DD6209" w:rsidP="003E726F">
            <w:pPr>
              <w:suppressAutoHyphens/>
              <w:overflowPunct/>
              <w:autoSpaceDE/>
              <w:spacing w:line="420" w:lineRule="exact"/>
              <w:jc w:val="right"/>
              <w:rPr>
                <w:rFonts w:ascii="Times New Roman"/>
                <w:spacing w:val="4"/>
                <w:kern w:val="3"/>
                <w:sz w:val="28"/>
                <w:szCs w:val="28"/>
              </w:rPr>
            </w:pPr>
            <w:r>
              <w:rPr>
                <w:rFonts w:ascii="Times New Roman"/>
                <w:color w:val="000000"/>
                <w:sz w:val="28"/>
                <w:szCs w:val="28"/>
              </w:rPr>
              <w:t>90,419</w:t>
            </w:r>
          </w:p>
        </w:tc>
        <w:tc>
          <w:tcPr>
            <w:tcW w:w="864" w:type="dxa"/>
            <w:vAlign w:val="center"/>
          </w:tcPr>
          <w:p w14:paraId="3D6B1995" w14:textId="5EC6D399" w:rsidR="00DD6209" w:rsidRPr="006A51A6" w:rsidRDefault="00DD6209" w:rsidP="003E726F">
            <w:pPr>
              <w:suppressAutoHyphens/>
              <w:overflowPunct/>
              <w:autoSpaceDE/>
              <w:spacing w:line="420" w:lineRule="exact"/>
              <w:jc w:val="right"/>
              <w:rPr>
                <w:rFonts w:ascii="Times New Roman"/>
                <w:spacing w:val="4"/>
                <w:kern w:val="3"/>
                <w:sz w:val="28"/>
                <w:szCs w:val="28"/>
              </w:rPr>
            </w:pPr>
            <w:r>
              <w:rPr>
                <w:rFonts w:ascii="Times New Roman"/>
                <w:color w:val="000000"/>
                <w:sz w:val="28"/>
                <w:szCs w:val="28"/>
              </w:rPr>
              <w:t>41.5</w:t>
            </w:r>
          </w:p>
        </w:tc>
        <w:tc>
          <w:tcPr>
            <w:tcW w:w="1262" w:type="dxa"/>
            <w:vAlign w:val="center"/>
          </w:tcPr>
          <w:p w14:paraId="50C14A89" w14:textId="5FFC0A20" w:rsidR="00DD6209" w:rsidRPr="006A51A6" w:rsidRDefault="00DD6209" w:rsidP="003E726F">
            <w:pPr>
              <w:suppressAutoHyphens/>
              <w:overflowPunct/>
              <w:autoSpaceDE/>
              <w:spacing w:line="420" w:lineRule="exact"/>
              <w:jc w:val="right"/>
              <w:rPr>
                <w:rFonts w:ascii="Times New Roman"/>
                <w:spacing w:val="4"/>
                <w:kern w:val="3"/>
                <w:sz w:val="28"/>
                <w:szCs w:val="28"/>
              </w:rPr>
            </w:pPr>
            <w:r>
              <w:rPr>
                <w:rFonts w:ascii="Times New Roman"/>
                <w:color w:val="000000"/>
                <w:sz w:val="28"/>
                <w:szCs w:val="28"/>
              </w:rPr>
              <w:t>217,744</w:t>
            </w:r>
          </w:p>
        </w:tc>
        <w:tc>
          <w:tcPr>
            <w:tcW w:w="872" w:type="dxa"/>
            <w:vAlign w:val="center"/>
          </w:tcPr>
          <w:p w14:paraId="225548B5" w14:textId="1A41AC8C" w:rsidR="00DD6209" w:rsidRPr="006A51A6" w:rsidRDefault="00DD6209" w:rsidP="003E726F">
            <w:pPr>
              <w:suppressAutoHyphens/>
              <w:overflowPunct/>
              <w:autoSpaceDE/>
              <w:spacing w:line="420" w:lineRule="exact"/>
              <w:jc w:val="right"/>
              <w:rPr>
                <w:rFonts w:ascii="Times New Roman"/>
                <w:spacing w:val="4"/>
                <w:kern w:val="3"/>
                <w:sz w:val="28"/>
                <w:szCs w:val="28"/>
              </w:rPr>
            </w:pPr>
            <w:r>
              <w:rPr>
                <w:rFonts w:ascii="Times New Roman" w:hint="eastAsia"/>
                <w:spacing w:val="4"/>
                <w:kern w:val="3"/>
                <w:sz w:val="28"/>
                <w:szCs w:val="28"/>
              </w:rPr>
              <w:t>100</w:t>
            </w:r>
          </w:p>
        </w:tc>
      </w:tr>
    </w:tbl>
    <w:p w14:paraId="5E8B3771" w14:textId="5C39DE3C" w:rsidR="00DD6209" w:rsidRPr="008845CD" w:rsidRDefault="00DD6209" w:rsidP="00DD6209">
      <w:pPr>
        <w:pStyle w:val="5"/>
        <w:numPr>
          <w:ilvl w:val="0"/>
          <w:numId w:val="0"/>
        </w:numPr>
        <w:spacing w:line="300" w:lineRule="exact"/>
        <w:ind w:leftChars="-3" w:left="742" w:hangingChars="289" w:hanging="752"/>
        <w:rPr>
          <w:rFonts w:ascii="Times New Roman" w:hAnsi="Times New Roman"/>
          <w:kern w:val="3"/>
          <w:sz w:val="24"/>
          <w:szCs w:val="24"/>
        </w:rPr>
      </w:pPr>
      <w:r w:rsidRPr="008845CD">
        <w:rPr>
          <w:rFonts w:ascii="Times New Roman" w:hAnsi="Times New Roman"/>
          <w:kern w:val="3"/>
          <w:sz w:val="24"/>
          <w:szCs w:val="24"/>
        </w:rPr>
        <w:t>備註：資料統計截至</w:t>
      </w:r>
      <w:r w:rsidRPr="008845CD">
        <w:rPr>
          <w:rFonts w:ascii="Times New Roman" w:hAnsi="Times New Roman"/>
          <w:kern w:val="3"/>
          <w:sz w:val="24"/>
          <w:szCs w:val="24"/>
        </w:rPr>
        <w:t>114</w:t>
      </w:r>
      <w:r w:rsidRPr="008845CD">
        <w:rPr>
          <w:rFonts w:ascii="Times New Roman" w:hAnsi="Times New Roman"/>
          <w:kern w:val="3"/>
          <w:sz w:val="24"/>
          <w:szCs w:val="24"/>
        </w:rPr>
        <w:t>年</w:t>
      </w:r>
      <w:r w:rsidRPr="008845CD">
        <w:rPr>
          <w:rFonts w:ascii="Times New Roman" w:hAnsi="Times New Roman"/>
          <w:kern w:val="3"/>
          <w:sz w:val="24"/>
          <w:szCs w:val="24"/>
        </w:rPr>
        <w:t>6</w:t>
      </w:r>
      <w:r w:rsidRPr="008845CD">
        <w:rPr>
          <w:rFonts w:ascii="Times New Roman" w:hAnsi="Times New Roman"/>
          <w:kern w:val="3"/>
          <w:sz w:val="24"/>
          <w:szCs w:val="24"/>
        </w:rPr>
        <w:t>月</w:t>
      </w:r>
      <w:r w:rsidR="00304F85">
        <w:rPr>
          <w:rFonts w:ascii="Times New Roman" w:hAnsi="Times New Roman" w:hint="eastAsia"/>
          <w:kern w:val="3"/>
          <w:sz w:val="24"/>
          <w:szCs w:val="24"/>
        </w:rPr>
        <w:t>30</w:t>
      </w:r>
      <w:r w:rsidR="00304F85">
        <w:rPr>
          <w:rFonts w:ascii="Times New Roman" w:hAnsi="Times New Roman" w:hint="eastAsia"/>
          <w:kern w:val="3"/>
          <w:sz w:val="24"/>
          <w:szCs w:val="24"/>
        </w:rPr>
        <w:t>日</w:t>
      </w:r>
      <w:r w:rsidRPr="008845CD">
        <w:rPr>
          <w:rFonts w:ascii="Times New Roman" w:hAnsi="Times New Roman"/>
          <w:kern w:val="3"/>
          <w:sz w:val="24"/>
          <w:szCs w:val="24"/>
        </w:rPr>
        <w:t>止。</w:t>
      </w:r>
    </w:p>
    <w:p w14:paraId="1DDAD38D" w14:textId="77777777" w:rsidR="00DD6209" w:rsidRDefault="00DD6209" w:rsidP="00DD6209">
      <w:pPr>
        <w:pStyle w:val="5"/>
        <w:numPr>
          <w:ilvl w:val="0"/>
          <w:numId w:val="0"/>
        </w:numPr>
        <w:spacing w:line="300" w:lineRule="exact"/>
        <w:ind w:leftChars="-3" w:left="742" w:hangingChars="289" w:hanging="752"/>
        <w:rPr>
          <w:rFonts w:ascii="Times New Roman"/>
          <w:kern w:val="3"/>
          <w:sz w:val="24"/>
          <w:szCs w:val="24"/>
        </w:rPr>
      </w:pPr>
      <w:r w:rsidRPr="00963EEF">
        <w:rPr>
          <w:rFonts w:hAnsi="標楷體" w:hint="eastAsia"/>
          <w:kern w:val="3"/>
          <w:sz w:val="24"/>
          <w:szCs w:val="24"/>
        </w:rPr>
        <w:t>資料</w:t>
      </w:r>
      <w:r>
        <w:rPr>
          <w:rFonts w:ascii="Times New Roman" w:hint="eastAsia"/>
          <w:kern w:val="3"/>
          <w:sz w:val="24"/>
          <w:szCs w:val="24"/>
        </w:rPr>
        <w:t>來源：本</w:t>
      </w:r>
      <w:proofErr w:type="gramStart"/>
      <w:r>
        <w:rPr>
          <w:rFonts w:ascii="Times New Roman" w:hint="eastAsia"/>
          <w:kern w:val="3"/>
          <w:sz w:val="24"/>
          <w:szCs w:val="24"/>
        </w:rPr>
        <w:t>院按衛福部查</w:t>
      </w:r>
      <w:proofErr w:type="gramEnd"/>
      <w:r>
        <w:rPr>
          <w:rFonts w:ascii="Times New Roman" w:hint="eastAsia"/>
          <w:kern w:val="3"/>
          <w:sz w:val="24"/>
          <w:szCs w:val="24"/>
        </w:rPr>
        <w:t>復資料自行彙整。</w:t>
      </w:r>
    </w:p>
    <w:p w14:paraId="4EA0D83B" w14:textId="77777777" w:rsidR="009F1FF9" w:rsidRDefault="009F1FF9" w:rsidP="00DD6209">
      <w:pPr>
        <w:pStyle w:val="5"/>
        <w:numPr>
          <w:ilvl w:val="0"/>
          <w:numId w:val="0"/>
        </w:numPr>
        <w:spacing w:line="300" w:lineRule="exact"/>
        <w:ind w:leftChars="-3" w:left="742" w:hangingChars="289" w:hanging="752"/>
        <w:rPr>
          <w:rFonts w:ascii="Times New Roman"/>
          <w:kern w:val="3"/>
          <w:sz w:val="24"/>
          <w:szCs w:val="24"/>
        </w:rPr>
      </w:pPr>
    </w:p>
    <w:p w14:paraId="484C1FFA" w14:textId="77777777" w:rsidR="00BA0FEF" w:rsidRDefault="00BA0FEF" w:rsidP="00DD6209">
      <w:pPr>
        <w:pStyle w:val="5"/>
        <w:numPr>
          <w:ilvl w:val="0"/>
          <w:numId w:val="0"/>
        </w:numPr>
        <w:spacing w:line="300" w:lineRule="exact"/>
        <w:ind w:leftChars="-3" w:left="742" w:hangingChars="289" w:hanging="752"/>
        <w:rPr>
          <w:rFonts w:ascii="Times New Roman"/>
          <w:kern w:val="3"/>
          <w:sz w:val="24"/>
          <w:szCs w:val="24"/>
        </w:rPr>
      </w:pPr>
    </w:p>
    <w:p w14:paraId="3EDD6D0A" w14:textId="5D5CE054" w:rsidR="009E192E" w:rsidRPr="009E192E" w:rsidRDefault="00ED0349" w:rsidP="007B7630">
      <w:pPr>
        <w:pStyle w:val="3"/>
        <w:rPr>
          <w:rFonts w:ascii="Times New Roman" w:hAnsi="Times New Roman"/>
        </w:rPr>
      </w:pPr>
      <w:r w:rsidRPr="009E192E">
        <w:rPr>
          <w:rFonts w:ascii="Times New Roman" w:hAnsi="Times New Roman" w:hint="eastAsia"/>
        </w:rPr>
        <w:t>復統計</w:t>
      </w:r>
      <w:r w:rsidRPr="009E192E">
        <w:rPr>
          <w:rFonts w:ascii="Times New Roman" w:hAnsi="Times New Roman"/>
        </w:rPr>
        <w:t>114</w:t>
      </w:r>
      <w:r w:rsidRPr="009E192E">
        <w:rPr>
          <w:rFonts w:ascii="Times New Roman" w:hAnsi="Times New Roman"/>
        </w:rPr>
        <w:t>年符合</w:t>
      </w:r>
      <w:r w:rsidR="002469FE" w:rsidRPr="009E192E">
        <w:rPr>
          <w:rFonts w:ascii="Times New Roman" w:hAnsi="Times New Roman" w:hint="eastAsia"/>
        </w:rPr>
        <w:t>LDCT</w:t>
      </w:r>
      <w:r w:rsidR="002469FE" w:rsidRPr="009E192E">
        <w:rPr>
          <w:rFonts w:ascii="Times New Roman" w:hAnsi="Times New Roman" w:hint="eastAsia"/>
        </w:rPr>
        <w:t>檢查</w:t>
      </w:r>
      <w:r w:rsidRPr="009E192E">
        <w:rPr>
          <w:rFonts w:ascii="Times New Roman" w:hAnsi="Times New Roman"/>
        </w:rPr>
        <w:t>資格者</w:t>
      </w:r>
      <w:r>
        <w:rPr>
          <w:rStyle w:val="afe"/>
          <w:rFonts w:ascii="Times New Roman" w:hAnsi="Times New Roman"/>
        </w:rPr>
        <w:footnoteReference w:id="20"/>
      </w:r>
      <w:r w:rsidRPr="009E192E">
        <w:rPr>
          <w:rFonts w:ascii="Times New Roman" w:hAnsi="Times New Roman"/>
        </w:rPr>
        <w:t>約</w:t>
      </w:r>
      <w:r w:rsidRPr="009E192E">
        <w:rPr>
          <w:rFonts w:ascii="Times New Roman" w:hAnsi="Times New Roman" w:hint="eastAsia"/>
        </w:rPr>
        <w:t>83</w:t>
      </w:r>
      <w:r w:rsidRPr="009E192E">
        <w:rPr>
          <w:rFonts w:ascii="Times New Roman" w:hAnsi="Times New Roman"/>
        </w:rPr>
        <w:t>萬人，其中</w:t>
      </w:r>
      <w:proofErr w:type="gramStart"/>
      <w:r w:rsidR="002469FE" w:rsidRPr="009E192E">
        <w:rPr>
          <w:rFonts w:ascii="Times New Roman" w:hAnsi="Times New Roman" w:hint="eastAsia"/>
        </w:rPr>
        <w:t>6</w:t>
      </w:r>
      <w:r w:rsidR="002469FE" w:rsidRPr="009E192E">
        <w:rPr>
          <w:rFonts w:ascii="Times New Roman" w:hAnsi="Times New Roman" w:hint="eastAsia"/>
        </w:rPr>
        <w:t>成</w:t>
      </w:r>
      <w:proofErr w:type="gramEnd"/>
      <w:r w:rsidR="002469FE" w:rsidRPr="009E192E">
        <w:rPr>
          <w:rFonts w:ascii="Times New Roman" w:hAnsi="Times New Roman" w:hint="eastAsia"/>
        </w:rPr>
        <w:t>以上</w:t>
      </w:r>
      <w:r w:rsidR="00956EBC" w:rsidRPr="009E192E">
        <w:rPr>
          <w:rFonts w:ascii="Times New Roman" w:hAnsi="Times New Roman" w:hint="eastAsia"/>
        </w:rPr>
        <w:t>（約</w:t>
      </w:r>
      <w:r w:rsidR="00956EBC" w:rsidRPr="009E192E">
        <w:rPr>
          <w:rFonts w:ascii="Times New Roman" w:hAnsi="Times New Roman" w:hint="eastAsia"/>
        </w:rPr>
        <w:t>51</w:t>
      </w:r>
      <w:r w:rsidR="00956EBC" w:rsidRPr="009E192E">
        <w:rPr>
          <w:rFonts w:ascii="Times New Roman" w:hAnsi="Times New Roman"/>
        </w:rPr>
        <w:t>萬</w:t>
      </w:r>
      <w:r w:rsidR="00956EBC" w:rsidRPr="009E192E">
        <w:rPr>
          <w:rFonts w:ascii="Times New Roman" w:hAnsi="Times New Roman" w:hint="eastAsia"/>
        </w:rPr>
        <w:t>）</w:t>
      </w:r>
      <w:r w:rsidRPr="009E192E">
        <w:rPr>
          <w:rFonts w:ascii="Times New Roman" w:hAnsi="Times New Roman" w:hint="eastAsia"/>
        </w:rPr>
        <w:t>均為重度吸菸者</w:t>
      </w:r>
      <w:r w:rsidR="002469FE" w:rsidRPr="009E192E">
        <w:rPr>
          <w:rFonts w:ascii="Times New Roman" w:hAnsi="Times New Roman" w:hint="eastAsia"/>
        </w:rPr>
        <w:t>，</w:t>
      </w:r>
      <w:r w:rsidRPr="009E192E">
        <w:rPr>
          <w:rFonts w:ascii="Times New Roman" w:hAnsi="Times New Roman" w:hint="eastAsia"/>
        </w:rPr>
        <w:t>然</w:t>
      </w:r>
      <w:r w:rsidR="00956EBC" w:rsidRPr="009E192E">
        <w:rPr>
          <w:rFonts w:ascii="Times New Roman" w:hAnsi="Times New Roman" w:hint="eastAsia"/>
        </w:rPr>
        <w:t>實際上，</w:t>
      </w:r>
      <w:r w:rsidRPr="00F252E7">
        <w:rPr>
          <w:rFonts w:ascii="Times New Roman" w:hAnsi="Times New Roman" w:hint="eastAsia"/>
          <w:u w:val="single"/>
        </w:rPr>
        <w:t>重度吸菸者</w:t>
      </w:r>
      <w:r w:rsidR="002469FE" w:rsidRPr="00F252E7">
        <w:rPr>
          <w:rFonts w:ascii="Times New Roman" w:hAnsi="Times New Roman" w:hint="eastAsia"/>
          <w:u w:val="single"/>
        </w:rPr>
        <w:t>僅</w:t>
      </w:r>
      <w:proofErr w:type="gramStart"/>
      <w:r w:rsidR="002469FE" w:rsidRPr="00F252E7">
        <w:rPr>
          <w:rFonts w:ascii="Times New Roman" w:hAnsi="Times New Roman" w:hint="eastAsia"/>
          <w:u w:val="single"/>
        </w:rPr>
        <w:t>占總篩檢</w:t>
      </w:r>
      <w:proofErr w:type="gramEnd"/>
      <w:r w:rsidR="002469FE" w:rsidRPr="00F252E7">
        <w:rPr>
          <w:rFonts w:ascii="Times New Roman" w:hAnsi="Times New Roman" w:hint="eastAsia"/>
          <w:u w:val="single"/>
        </w:rPr>
        <w:t>人數約</w:t>
      </w:r>
      <w:proofErr w:type="gramStart"/>
      <w:r w:rsidR="002469FE" w:rsidRPr="00F252E7">
        <w:rPr>
          <w:rFonts w:ascii="Times New Roman" w:hAnsi="Times New Roman" w:hint="eastAsia"/>
          <w:u w:val="single"/>
        </w:rPr>
        <w:t>4</w:t>
      </w:r>
      <w:r w:rsidR="002469FE" w:rsidRPr="00F252E7">
        <w:rPr>
          <w:rFonts w:ascii="Times New Roman" w:hAnsi="Times New Roman" w:hint="eastAsia"/>
          <w:u w:val="single"/>
        </w:rPr>
        <w:t>成</w:t>
      </w:r>
      <w:proofErr w:type="gramEnd"/>
      <w:r w:rsidR="00956EBC" w:rsidRPr="009E192E">
        <w:rPr>
          <w:rFonts w:ascii="Times New Roman" w:hAnsi="Times New Roman" w:hint="eastAsia"/>
        </w:rPr>
        <w:t>，</w:t>
      </w:r>
      <w:r w:rsidR="004825A6" w:rsidRPr="009E192E">
        <w:rPr>
          <w:rFonts w:ascii="Times New Roman" w:hAnsi="Times New Roman" w:hint="eastAsia"/>
        </w:rPr>
        <w:t>參與率</w:t>
      </w:r>
      <w:r w:rsidR="00893B2C" w:rsidRPr="009E192E">
        <w:rPr>
          <w:rFonts w:ascii="Times New Roman" w:hAnsi="Times New Roman" w:hint="eastAsia"/>
        </w:rPr>
        <w:t>明顯</w:t>
      </w:r>
      <w:r w:rsidR="004825A6" w:rsidRPr="009E192E">
        <w:rPr>
          <w:rFonts w:ascii="Times New Roman" w:hAnsi="Times New Roman" w:hint="eastAsia"/>
        </w:rPr>
        <w:t>較具肺癌家族史者低</w:t>
      </w:r>
      <w:r w:rsidRPr="009E192E">
        <w:rPr>
          <w:rFonts w:ascii="Times New Roman" w:hAnsi="Times New Roman" w:hint="eastAsia"/>
        </w:rPr>
        <w:t>。</w:t>
      </w:r>
      <w:r w:rsidR="00893B2C" w:rsidRPr="009E192E">
        <w:rPr>
          <w:rFonts w:ascii="Times New Roman" w:hAnsi="Times New Roman" w:hint="eastAsia"/>
        </w:rPr>
        <w:t>進一步針對</w:t>
      </w:r>
      <w:r w:rsidR="00893B2C" w:rsidRPr="009E192E">
        <w:rPr>
          <w:rFonts w:ascii="Times New Roman" w:hAnsi="Times New Roman"/>
        </w:rPr>
        <w:t>受檢者進行風險因子與診斷期別交叉分析，具肺癌家族史者</w:t>
      </w:r>
      <w:r w:rsidR="00893B2C" w:rsidRPr="009E192E">
        <w:rPr>
          <w:rFonts w:ascii="Times New Roman" w:hAnsi="Times New Roman"/>
        </w:rPr>
        <w:t>89.3%</w:t>
      </w:r>
      <w:r w:rsidR="00893B2C" w:rsidRPr="009E192E">
        <w:rPr>
          <w:rFonts w:ascii="Times New Roman" w:hAnsi="Times New Roman"/>
        </w:rPr>
        <w:t>為早期，</w:t>
      </w:r>
      <w:r w:rsidR="00893B2C" w:rsidRPr="009E192E">
        <w:rPr>
          <w:rFonts w:ascii="Times New Roman" w:hAnsi="Times New Roman"/>
        </w:rPr>
        <w:t>7.7%</w:t>
      </w:r>
      <w:r w:rsidR="00893B2C" w:rsidRPr="009E192E">
        <w:rPr>
          <w:rFonts w:ascii="Times New Roman" w:hAnsi="Times New Roman" w:hint="eastAsia"/>
        </w:rPr>
        <w:t>為</w:t>
      </w:r>
      <w:r w:rsidR="00893B2C" w:rsidRPr="009E192E">
        <w:rPr>
          <w:rFonts w:ascii="Times New Roman" w:hAnsi="Times New Roman"/>
        </w:rPr>
        <w:t>晚期；重度吸菸者</w:t>
      </w:r>
      <w:r w:rsidR="00893B2C" w:rsidRPr="009E192E">
        <w:rPr>
          <w:rFonts w:ascii="Times New Roman" w:hAnsi="Times New Roman"/>
        </w:rPr>
        <w:t>68.2%</w:t>
      </w:r>
      <w:r w:rsidR="00893B2C" w:rsidRPr="009E192E">
        <w:rPr>
          <w:rFonts w:ascii="Times New Roman" w:hAnsi="Times New Roman"/>
        </w:rPr>
        <w:t>為早期，</w:t>
      </w:r>
      <w:r w:rsidR="00893B2C" w:rsidRPr="009E192E">
        <w:rPr>
          <w:rFonts w:ascii="Times New Roman" w:hAnsi="Times New Roman"/>
        </w:rPr>
        <w:t>26.1%</w:t>
      </w:r>
      <w:r w:rsidR="00893B2C" w:rsidRPr="009E192E">
        <w:rPr>
          <w:rFonts w:ascii="Times New Roman" w:hAnsi="Times New Roman" w:hint="eastAsia"/>
        </w:rPr>
        <w:t>為</w:t>
      </w:r>
      <w:r w:rsidR="00893B2C" w:rsidRPr="009E192E">
        <w:rPr>
          <w:rFonts w:ascii="Times New Roman" w:hAnsi="Times New Roman"/>
        </w:rPr>
        <w:t>晚期。</w:t>
      </w:r>
      <w:r w:rsidRPr="009E192E">
        <w:rPr>
          <w:rFonts w:ascii="Times New Roman" w:hAnsi="Times New Roman" w:hint="eastAsia"/>
        </w:rPr>
        <w:t>經本院諮詢專家學者表示：「</w:t>
      </w:r>
      <w:r w:rsidRPr="00F252E7">
        <w:rPr>
          <w:rFonts w:ascii="Times New Roman" w:hAnsi="Times New Roman" w:hint="eastAsia"/>
          <w:u w:val="single"/>
        </w:rPr>
        <w:t>重度</w:t>
      </w:r>
      <w:proofErr w:type="gramStart"/>
      <w:r w:rsidRPr="00F252E7">
        <w:rPr>
          <w:rFonts w:ascii="Times New Roman" w:hAnsi="Times New Roman" w:hint="eastAsia"/>
          <w:u w:val="single"/>
        </w:rPr>
        <w:t>吸菸者篩檢</w:t>
      </w:r>
      <w:proofErr w:type="gramEnd"/>
      <w:r w:rsidRPr="00F252E7">
        <w:rPr>
          <w:rFonts w:ascii="Times New Roman" w:hAnsi="Times New Roman" w:hint="eastAsia"/>
          <w:u w:val="single"/>
        </w:rPr>
        <w:t>意願不高，沒有症狀的人也不想做篩檢，但如果發生症狀，</w:t>
      </w:r>
      <w:r w:rsidRPr="00F252E7">
        <w:rPr>
          <w:rFonts w:ascii="Times New Roman" w:hAnsi="Times New Roman" w:hint="eastAsia"/>
          <w:u w:val="single"/>
        </w:rPr>
        <w:t>70%</w:t>
      </w:r>
      <w:r w:rsidRPr="00F252E7">
        <w:rPr>
          <w:rFonts w:ascii="Times New Roman" w:hAnsi="Times New Roman" w:hint="eastAsia"/>
          <w:u w:val="single"/>
        </w:rPr>
        <w:t>至</w:t>
      </w:r>
      <w:r w:rsidRPr="00F252E7">
        <w:rPr>
          <w:rFonts w:ascii="Times New Roman" w:hAnsi="Times New Roman" w:hint="eastAsia"/>
          <w:u w:val="single"/>
        </w:rPr>
        <w:t>80%</w:t>
      </w:r>
      <w:r w:rsidRPr="00F252E7">
        <w:rPr>
          <w:rFonts w:ascii="Times New Roman" w:hAnsi="Times New Roman" w:hint="eastAsia"/>
          <w:u w:val="single"/>
        </w:rPr>
        <w:t>的患者都已經是後期，預後非常差</w:t>
      </w:r>
      <w:r w:rsidRPr="009E192E">
        <w:rPr>
          <w:rFonts w:ascii="Times New Roman" w:hAnsi="Times New Roman" w:hint="eastAsia"/>
        </w:rPr>
        <w:t>，這是臺灣肺癌防治的困難點。」</w:t>
      </w:r>
      <w:r w:rsidR="00893B2C" w:rsidRPr="009E192E">
        <w:rPr>
          <w:rFonts w:ascii="Times New Roman" w:hAnsi="Times New Roman" w:hint="eastAsia"/>
        </w:rPr>
        <w:t>由</w:t>
      </w:r>
      <w:r w:rsidRPr="009E192E">
        <w:rPr>
          <w:rFonts w:ascii="Times New Roman" w:hAnsi="Times New Roman" w:hint="eastAsia"/>
        </w:rPr>
        <w:t>上可知，長期吸菸者或因不願戒菸、缺乏動機、</w:t>
      </w:r>
      <w:proofErr w:type="gramStart"/>
      <w:r w:rsidRPr="009E192E">
        <w:rPr>
          <w:rFonts w:ascii="Times New Roman" w:hAnsi="Times New Roman" w:hint="eastAsia"/>
        </w:rPr>
        <w:t>健康識能</w:t>
      </w:r>
      <w:proofErr w:type="gramEnd"/>
      <w:r w:rsidRPr="009E192E">
        <w:rPr>
          <w:rFonts w:ascii="Times New Roman" w:hAnsi="Times New Roman" w:hint="eastAsia"/>
        </w:rPr>
        <w:t>不足等</w:t>
      </w:r>
      <w:proofErr w:type="gramStart"/>
      <w:r w:rsidRPr="009E192E">
        <w:rPr>
          <w:rFonts w:ascii="Times New Roman" w:hAnsi="Times New Roman" w:hint="eastAsia"/>
        </w:rPr>
        <w:t>情而篩</w:t>
      </w:r>
      <w:proofErr w:type="gramEnd"/>
      <w:r w:rsidRPr="009E192E">
        <w:rPr>
          <w:rFonts w:ascii="Times New Roman" w:hAnsi="Times New Roman" w:hint="eastAsia"/>
        </w:rPr>
        <w:t>檢意願低落，致早期診斷之政策目標不易落實。</w:t>
      </w:r>
      <w:proofErr w:type="gramStart"/>
      <w:r w:rsidR="00721556" w:rsidRPr="009E192E">
        <w:rPr>
          <w:rFonts w:ascii="Times New Roman" w:hAnsi="Times New Roman" w:hint="eastAsia"/>
        </w:rPr>
        <w:t>此外，</w:t>
      </w:r>
      <w:proofErr w:type="gramEnd"/>
      <w:r w:rsidR="00893B2C" w:rsidRPr="009E192E">
        <w:rPr>
          <w:rFonts w:ascii="Times New Roman" w:hAnsi="Times New Roman" w:hint="eastAsia"/>
        </w:rPr>
        <w:t>目前</w:t>
      </w:r>
      <w:r w:rsidR="00C42C15" w:rsidRPr="009E192E">
        <w:rPr>
          <w:rFonts w:ascii="Times New Roman" w:hAnsi="Times New Roman" w:hint="eastAsia"/>
        </w:rPr>
        <w:t>國健署審核通過的肺癌篩檢醫院</w:t>
      </w:r>
      <w:r w:rsidR="00C74E18" w:rsidRPr="009E192E">
        <w:rPr>
          <w:rFonts w:ascii="Times New Roman" w:hAnsi="Times New Roman" w:hint="eastAsia"/>
        </w:rPr>
        <w:t>約</w:t>
      </w:r>
      <w:r w:rsidR="00C42C15" w:rsidRPr="009E192E">
        <w:rPr>
          <w:rFonts w:ascii="Times New Roman" w:hAnsi="Times New Roman" w:hint="eastAsia"/>
        </w:rPr>
        <w:t>200</w:t>
      </w:r>
      <w:r w:rsidR="00C42C15" w:rsidRPr="009E192E">
        <w:rPr>
          <w:rFonts w:ascii="Times New Roman" w:hAnsi="Times New Roman" w:hint="eastAsia"/>
        </w:rPr>
        <w:t>家</w:t>
      </w:r>
      <w:r w:rsidR="00DC53BF">
        <w:rPr>
          <w:rStyle w:val="afe"/>
          <w:rFonts w:ascii="Times New Roman" w:hAnsi="Times New Roman"/>
          <w:bCs w:val="0"/>
        </w:rPr>
        <w:footnoteReference w:id="21"/>
      </w:r>
      <w:r w:rsidR="00C42C15" w:rsidRPr="009E192E">
        <w:rPr>
          <w:rFonts w:ascii="Times New Roman" w:hAnsi="Times New Roman" w:hint="eastAsia"/>
        </w:rPr>
        <w:t>，然得以巡迴</w:t>
      </w:r>
      <w:r w:rsidR="00DC53BF" w:rsidRPr="009E192E">
        <w:rPr>
          <w:rFonts w:ascii="Times New Roman" w:hAnsi="Times New Roman" w:hint="eastAsia"/>
        </w:rPr>
        <w:t>方式</w:t>
      </w:r>
      <w:r w:rsidR="00C42C15" w:rsidRPr="009E192E">
        <w:rPr>
          <w:rFonts w:ascii="Times New Roman" w:hAnsi="Times New Roman" w:hint="eastAsia"/>
        </w:rPr>
        <w:t>執行肺癌篩檢之行動</w:t>
      </w:r>
      <w:r w:rsidR="00C42C15" w:rsidRPr="009E192E">
        <w:rPr>
          <w:rFonts w:ascii="Times New Roman" w:hAnsi="Times New Roman" w:hint="eastAsia"/>
        </w:rPr>
        <w:lastRenderedPageBreak/>
        <w:t>電腦斷層醫療車僅</w:t>
      </w:r>
      <w:r w:rsidR="00C42C15" w:rsidRPr="009E192E">
        <w:rPr>
          <w:rFonts w:ascii="Times New Roman" w:hAnsi="Times New Roman" w:hint="eastAsia"/>
        </w:rPr>
        <w:t>1</w:t>
      </w:r>
      <w:proofErr w:type="gramStart"/>
      <w:r w:rsidR="00C42C15" w:rsidRPr="009E192E">
        <w:rPr>
          <w:rFonts w:ascii="Times New Roman" w:hAnsi="Times New Roman" w:hint="eastAsia"/>
        </w:rPr>
        <w:t>臺</w:t>
      </w:r>
      <w:proofErr w:type="gramEnd"/>
      <w:r w:rsidR="00C42C15" w:rsidRPr="009E192E">
        <w:rPr>
          <w:rFonts w:ascii="Times New Roman" w:hAnsi="Times New Roman" w:hint="eastAsia"/>
        </w:rPr>
        <w:t>於去（</w:t>
      </w:r>
      <w:r w:rsidR="00C42C15" w:rsidRPr="009E192E">
        <w:rPr>
          <w:rFonts w:ascii="Times New Roman" w:hAnsi="Times New Roman" w:hint="eastAsia"/>
        </w:rPr>
        <w:t>114</w:t>
      </w:r>
      <w:r w:rsidR="00C42C15" w:rsidRPr="009E192E">
        <w:rPr>
          <w:rFonts w:ascii="Times New Roman" w:hAnsi="Times New Roman" w:hint="eastAsia"/>
        </w:rPr>
        <w:t>）年啟用</w:t>
      </w:r>
      <w:r w:rsidR="00E564CA">
        <w:rPr>
          <w:rStyle w:val="afe"/>
          <w:rFonts w:ascii="Times New Roman" w:hAnsi="Times New Roman"/>
        </w:rPr>
        <w:footnoteReference w:id="22"/>
      </w:r>
      <w:r w:rsidR="00C74E18" w:rsidRPr="009E192E">
        <w:rPr>
          <w:rFonts w:ascii="Times New Roman" w:hAnsi="Times New Roman" w:hint="eastAsia"/>
          <w:bCs w:val="0"/>
        </w:rPr>
        <w:t>，</w:t>
      </w:r>
      <w:r w:rsidR="00721556" w:rsidRPr="009E192E">
        <w:rPr>
          <w:rFonts w:ascii="Times New Roman" w:hAnsi="Times New Roman" w:hint="eastAsia"/>
          <w:bCs w:val="0"/>
        </w:rPr>
        <w:t>相比乳癌篩檢全</w:t>
      </w:r>
      <w:proofErr w:type="gramStart"/>
      <w:r w:rsidR="00721556" w:rsidRPr="009E192E">
        <w:rPr>
          <w:rFonts w:ascii="Times New Roman" w:hAnsi="Times New Roman" w:hint="eastAsia"/>
          <w:bCs w:val="0"/>
        </w:rPr>
        <w:t>臺</w:t>
      </w:r>
      <w:proofErr w:type="gramEnd"/>
      <w:r w:rsidR="00C74E18" w:rsidRPr="009E192E">
        <w:rPr>
          <w:rFonts w:ascii="Times New Roman" w:hAnsi="Times New Roman" w:hint="eastAsia"/>
          <w:bCs w:val="0"/>
        </w:rPr>
        <w:t>約</w:t>
      </w:r>
      <w:proofErr w:type="gramStart"/>
      <w:r w:rsidR="00C74E18" w:rsidRPr="009E192E">
        <w:rPr>
          <w:rFonts w:ascii="Times New Roman" w:hAnsi="Times New Roman" w:hint="eastAsia"/>
          <w:bCs w:val="0"/>
        </w:rPr>
        <w:t>200</w:t>
      </w:r>
      <w:r w:rsidR="00C74E18" w:rsidRPr="009E192E">
        <w:rPr>
          <w:rFonts w:ascii="Times New Roman" w:hAnsi="Times New Roman" w:hint="eastAsia"/>
          <w:bCs w:val="0"/>
        </w:rPr>
        <w:t>家篩</w:t>
      </w:r>
      <w:proofErr w:type="gramEnd"/>
      <w:r w:rsidR="00C74E18" w:rsidRPr="009E192E">
        <w:rPr>
          <w:rFonts w:ascii="Times New Roman" w:hAnsi="Times New Roman" w:hint="eastAsia"/>
          <w:bCs w:val="0"/>
        </w:rPr>
        <w:t>檢醫院及</w:t>
      </w:r>
      <w:r w:rsidR="00721556" w:rsidRPr="009E192E">
        <w:rPr>
          <w:rFonts w:ascii="Times New Roman" w:hAnsi="Times New Roman" w:hint="eastAsia"/>
          <w:bCs w:val="0"/>
        </w:rPr>
        <w:t>近百</w:t>
      </w:r>
      <w:proofErr w:type="gramStart"/>
      <w:r w:rsidR="00721556" w:rsidRPr="009E192E">
        <w:rPr>
          <w:rFonts w:ascii="Times New Roman" w:hAnsi="Times New Roman" w:hint="eastAsia"/>
          <w:bCs w:val="0"/>
        </w:rPr>
        <w:t>臺</w:t>
      </w:r>
      <w:proofErr w:type="gramEnd"/>
      <w:r w:rsidR="00721556" w:rsidRPr="009E192E">
        <w:rPr>
          <w:rFonts w:ascii="Times New Roman" w:hAnsi="Times New Roman" w:hint="eastAsia"/>
          <w:bCs w:val="0"/>
        </w:rPr>
        <w:t>乳房攝影檢查巡迴車</w:t>
      </w:r>
      <w:r w:rsidR="00721556">
        <w:rPr>
          <w:rStyle w:val="afe"/>
          <w:rFonts w:ascii="Times New Roman" w:hAnsi="Times New Roman"/>
          <w:bCs w:val="0"/>
        </w:rPr>
        <w:footnoteReference w:id="23"/>
      </w:r>
      <w:r w:rsidR="00721556" w:rsidRPr="009E192E">
        <w:rPr>
          <w:rFonts w:ascii="Times New Roman" w:hAnsi="Times New Roman" w:hint="eastAsia"/>
          <w:bCs w:val="0"/>
        </w:rPr>
        <w:t>，現行肺癌</w:t>
      </w:r>
      <w:proofErr w:type="gramStart"/>
      <w:r w:rsidR="00721556" w:rsidRPr="009E192E">
        <w:rPr>
          <w:rFonts w:ascii="Times New Roman" w:hAnsi="Times New Roman" w:hint="eastAsia"/>
          <w:bCs w:val="0"/>
        </w:rPr>
        <w:t>篩檢</w:t>
      </w:r>
      <w:r w:rsidR="00DC53BF" w:rsidRPr="009E192E">
        <w:rPr>
          <w:rFonts w:ascii="Times New Roman" w:hAnsi="Times New Roman" w:hint="eastAsia"/>
          <w:bCs w:val="0"/>
        </w:rPr>
        <w:t>實</w:t>
      </w:r>
      <w:r w:rsidR="00721556" w:rsidRPr="009E192E">
        <w:rPr>
          <w:rFonts w:ascii="Times New Roman" w:hAnsi="Times New Roman" w:hint="eastAsia"/>
          <w:bCs w:val="0"/>
        </w:rPr>
        <w:t>難以</w:t>
      </w:r>
      <w:proofErr w:type="gramEnd"/>
      <w:r w:rsidR="00721556" w:rsidRPr="009E192E">
        <w:rPr>
          <w:rFonts w:ascii="Times New Roman" w:hAnsi="Times New Roman" w:hint="eastAsia"/>
          <w:bCs w:val="0"/>
        </w:rPr>
        <w:t>照顧交通不便及偏鄉地區之民眾需求</w:t>
      </w:r>
      <w:r w:rsidR="00DC53BF" w:rsidRPr="009E192E">
        <w:rPr>
          <w:rFonts w:ascii="Times New Roman" w:hAnsi="Times New Roman" w:hint="eastAsia"/>
          <w:bCs w:val="0"/>
        </w:rPr>
        <w:t>。</w:t>
      </w:r>
      <w:r w:rsidR="00217301" w:rsidRPr="009E192E">
        <w:rPr>
          <w:rFonts w:ascii="Times New Roman" w:hAnsi="Times New Roman" w:hint="eastAsia"/>
          <w:bCs w:val="0"/>
        </w:rPr>
        <w:t>是</w:t>
      </w:r>
      <w:proofErr w:type="gramStart"/>
      <w:r w:rsidR="00217301" w:rsidRPr="009E192E">
        <w:rPr>
          <w:rFonts w:ascii="Times New Roman" w:hAnsi="Times New Roman" w:hint="eastAsia"/>
          <w:bCs w:val="0"/>
        </w:rPr>
        <w:t>以</w:t>
      </w:r>
      <w:proofErr w:type="gramEnd"/>
      <w:r w:rsidR="00DC53BF" w:rsidRPr="009E192E">
        <w:rPr>
          <w:rFonts w:ascii="Times New Roman" w:hAnsi="Times New Roman" w:hint="eastAsia"/>
          <w:bCs w:val="0"/>
        </w:rPr>
        <w:t>，肺癌篩檢參與率及</w:t>
      </w:r>
      <w:proofErr w:type="gramStart"/>
      <w:r w:rsidR="00721556" w:rsidRPr="009E192E">
        <w:rPr>
          <w:rFonts w:ascii="Times New Roman" w:hAnsi="Times New Roman" w:hint="eastAsia"/>
          <w:bCs w:val="0"/>
        </w:rPr>
        <w:t>涵蓋率</w:t>
      </w:r>
      <w:r w:rsidR="00DC53BF" w:rsidRPr="009E192E">
        <w:rPr>
          <w:rFonts w:ascii="Times New Roman" w:hAnsi="Times New Roman" w:hint="eastAsia"/>
          <w:bCs w:val="0"/>
        </w:rPr>
        <w:t>均有</w:t>
      </w:r>
      <w:r w:rsidR="00721556" w:rsidRPr="009E192E">
        <w:rPr>
          <w:rFonts w:ascii="Times New Roman" w:hAnsi="Times New Roman" w:hint="eastAsia"/>
          <w:bCs w:val="0"/>
        </w:rPr>
        <w:t>受</w:t>
      </w:r>
      <w:proofErr w:type="gramEnd"/>
      <w:r w:rsidR="00721556" w:rsidRPr="009E192E">
        <w:rPr>
          <w:rFonts w:ascii="Times New Roman" w:hAnsi="Times New Roman" w:hint="eastAsia"/>
          <w:bCs w:val="0"/>
        </w:rPr>
        <w:t>限</w:t>
      </w:r>
      <w:r w:rsidR="00DC53BF" w:rsidRPr="009E192E">
        <w:rPr>
          <w:rFonts w:ascii="Times New Roman" w:hAnsi="Times New Roman" w:hint="eastAsia"/>
          <w:bCs w:val="0"/>
        </w:rPr>
        <w:t>，</w:t>
      </w:r>
      <w:r w:rsidR="00B20EAD" w:rsidRPr="009E192E">
        <w:rPr>
          <w:rFonts w:ascii="Times New Roman" w:hAnsi="Times New Roman" w:hint="eastAsia"/>
          <w:bCs w:val="0"/>
        </w:rPr>
        <w:t>仍</w:t>
      </w:r>
      <w:r w:rsidR="00721556" w:rsidRPr="009E192E">
        <w:rPr>
          <w:rFonts w:ascii="Times New Roman" w:hAnsi="Times New Roman" w:hint="eastAsia"/>
          <w:bCs w:val="0"/>
        </w:rPr>
        <w:t>待衛福部</w:t>
      </w:r>
      <w:r w:rsidR="00721556" w:rsidRPr="009E192E">
        <w:rPr>
          <w:rFonts w:ascii="Times New Roman" w:hAnsi="Times New Roman" w:hint="eastAsia"/>
        </w:rPr>
        <w:t>強化</w:t>
      </w:r>
      <w:r w:rsidR="00DC53BF" w:rsidRPr="009E192E">
        <w:rPr>
          <w:rFonts w:ascii="Times New Roman" w:hAnsi="Times New Roman" w:hint="eastAsia"/>
        </w:rPr>
        <w:t>民眾接受度</w:t>
      </w:r>
      <w:r w:rsidR="00721556" w:rsidRPr="009E192E">
        <w:rPr>
          <w:rFonts w:ascii="Times New Roman" w:hAnsi="Times New Roman" w:hint="eastAsia"/>
        </w:rPr>
        <w:t>及</w:t>
      </w:r>
      <w:proofErr w:type="gramStart"/>
      <w:r w:rsidR="00DC53BF" w:rsidRPr="009E192E">
        <w:rPr>
          <w:rFonts w:ascii="Times New Roman" w:hAnsi="Times New Roman" w:hint="eastAsia"/>
        </w:rPr>
        <w:t>篩檢可近</w:t>
      </w:r>
      <w:proofErr w:type="gramEnd"/>
      <w:r w:rsidR="00DC53BF" w:rsidRPr="009E192E">
        <w:rPr>
          <w:rFonts w:ascii="Times New Roman" w:hAnsi="Times New Roman" w:hint="eastAsia"/>
        </w:rPr>
        <w:t>性</w:t>
      </w:r>
      <w:r w:rsidR="00721556" w:rsidRPr="009E192E">
        <w:rPr>
          <w:rFonts w:ascii="Times New Roman" w:hAnsi="Times New Roman" w:hint="eastAsia"/>
        </w:rPr>
        <w:t>，以提升篩檢效益。</w:t>
      </w:r>
    </w:p>
    <w:p w14:paraId="3C9104D1" w14:textId="06A0429A" w:rsidR="008D01C5" w:rsidRPr="005B4551" w:rsidRDefault="00AE0644" w:rsidP="00064A4C">
      <w:pPr>
        <w:pStyle w:val="3"/>
        <w:rPr>
          <w:rFonts w:ascii="Times New Roman" w:hAnsi="Times New Roman"/>
        </w:rPr>
      </w:pPr>
      <w:r w:rsidRPr="005B4551">
        <w:rPr>
          <w:rFonts w:ascii="Times New Roman" w:hAnsi="Times New Roman" w:hint="eastAsia"/>
        </w:rPr>
        <w:t>又，肺癌成因複雜，</w:t>
      </w:r>
      <w:r w:rsidR="00273151" w:rsidRPr="005B4551">
        <w:rPr>
          <w:rFonts w:ascii="Times New Roman" w:hAnsi="Times New Roman" w:hint="eastAsia"/>
        </w:rPr>
        <w:t>除</w:t>
      </w:r>
      <w:r w:rsidRPr="005B4551">
        <w:rPr>
          <w:rFonts w:ascii="Times New Roman" w:hAnsi="Times New Roman" w:hint="eastAsia"/>
        </w:rPr>
        <w:t>吸菸</w:t>
      </w:r>
      <w:r w:rsidR="00273151" w:rsidRPr="005B4551">
        <w:rPr>
          <w:rFonts w:ascii="Times New Roman" w:hAnsi="Times New Roman" w:hint="eastAsia"/>
        </w:rPr>
        <w:t>與</w:t>
      </w:r>
      <w:proofErr w:type="gramStart"/>
      <w:r w:rsidR="00273151" w:rsidRPr="005B4551">
        <w:rPr>
          <w:rFonts w:ascii="Times New Roman" w:hAnsi="Times New Roman" w:hint="eastAsia"/>
        </w:rPr>
        <w:t>家族史外</w:t>
      </w:r>
      <w:proofErr w:type="gramEnd"/>
      <w:r w:rsidR="00273151" w:rsidRPr="005B4551">
        <w:rPr>
          <w:rFonts w:ascii="Times New Roman" w:hAnsi="Times New Roman" w:hint="eastAsia"/>
        </w:rPr>
        <w:t>，</w:t>
      </w:r>
      <w:r w:rsidRPr="005B4551">
        <w:rPr>
          <w:rFonts w:ascii="Times New Roman" w:hAnsi="Times New Roman" w:hint="eastAsia"/>
        </w:rPr>
        <w:t>二手</w:t>
      </w:r>
      <w:proofErr w:type="gramStart"/>
      <w:r w:rsidRPr="005B4551">
        <w:rPr>
          <w:rFonts w:ascii="Times New Roman" w:hAnsi="Times New Roman" w:hint="eastAsia"/>
        </w:rPr>
        <w:t>菸</w:t>
      </w:r>
      <w:proofErr w:type="gramEnd"/>
      <w:r w:rsidRPr="005B4551">
        <w:rPr>
          <w:rFonts w:ascii="Times New Roman" w:hAnsi="Times New Roman" w:hint="eastAsia"/>
        </w:rPr>
        <w:t>、室內外空氣污染、</w:t>
      </w:r>
      <w:r w:rsidR="00273151" w:rsidRPr="005B4551">
        <w:rPr>
          <w:rFonts w:ascii="Times New Roman" w:hAnsi="Times New Roman" w:hint="eastAsia"/>
        </w:rPr>
        <w:t>個人健康狀況與病史、</w:t>
      </w:r>
      <w:r w:rsidRPr="005B4551">
        <w:rPr>
          <w:rFonts w:ascii="Times New Roman" w:hAnsi="Times New Roman" w:hint="eastAsia"/>
        </w:rPr>
        <w:t>慢性肺部疾病、職業暴露等，</w:t>
      </w:r>
      <w:proofErr w:type="gramStart"/>
      <w:r w:rsidRPr="005B4551">
        <w:rPr>
          <w:rFonts w:ascii="Times New Roman" w:hAnsi="Times New Roman" w:hint="eastAsia"/>
        </w:rPr>
        <w:t>均會增加罹</w:t>
      </w:r>
      <w:proofErr w:type="gramEnd"/>
      <w:r w:rsidRPr="005B4551">
        <w:rPr>
          <w:rFonts w:ascii="Times New Roman" w:hAnsi="Times New Roman" w:hint="eastAsia"/>
        </w:rPr>
        <w:t>患肺癌的機率，</w:t>
      </w:r>
      <w:r w:rsidR="00A8708D">
        <w:rPr>
          <w:rFonts w:ascii="Times New Roman" w:hAnsi="Times New Roman" w:hint="eastAsia"/>
        </w:rPr>
        <w:t>財團法人國家衛生研究院（下稱</w:t>
      </w:r>
      <w:r w:rsidR="005B4551" w:rsidRPr="005B4551">
        <w:rPr>
          <w:rFonts w:ascii="Times New Roman" w:hAnsi="Times New Roman" w:hint="eastAsia"/>
          <w:u w:val="single"/>
        </w:rPr>
        <w:t>國衛院</w:t>
      </w:r>
      <w:r w:rsidR="00A8708D">
        <w:rPr>
          <w:rFonts w:ascii="Times New Roman" w:hAnsi="Times New Roman" w:hint="eastAsia"/>
          <w:u w:val="single"/>
        </w:rPr>
        <w:t>）</w:t>
      </w:r>
      <w:r w:rsidR="005B4551" w:rsidRPr="005B4551">
        <w:rPr>
          <w:rFonts w:ascii="Times New Roman" w:hAnsi="Times New Roman" w:hint="eastAsia"/>
          <w:u w:val="single"/>
        </w:rPr>
        <w:t>熊研究員表示：「我們現在是用重度吸菸跟家族史做為高風險因子，但還是有很多肺癌患者並不在這些高風險因子裡面。」</w:t>
      </w:r>
      <w:r w:rsidR="00E87AD4" w:rsidRPr="005B4551">
        <w:rPr>
          <w:rFonts w:ascii="Times New Roman" w:hAnsi="Times New Roman" w:hint="eastAsia"/>
        </w:rPr>
        <w:t>就</w:t>
      </w:r>
      <w:r w:rsidR="00273151" w:rsidRPr="005B4551">
        <w:rPr>
          <w:rFonts w:ascii="Times New Roman" w:hAnsi="Times New Roman" w:hint="eastAsia"/>
        </w:rPr>
        <w:t>除</w:t>
      </w:r>
      <w:r w:rsidR="00E87AD4" w:rsidRPr="005B4551">
        <w:rPr>
          <w:rFonts w:ascii="Times New Roman" w:hAnsi="Times New Roman" w:hint="eastAsia"/>
        </w:rPr>
        <w:t>重度吸菸及肺癌家族史</w:t>
      </w:r>
      <w:proofErr w:type="gramStart"/>
      <w:r w:rsidR="00E87AD4" w:rsidRPr="005B4551">
        <w:rPr>
          <w:rFonts w:ascii="Times New Roman" w:hAnsi="Times New Roman" w:hint="eastAsia"/>
        </w:rPr>
        <w:t>以外，</w:t>
      </w:r>
      <w:proofErr w:type="gramEnd"/>
      <w:r w:rsidR="00273151" w:rsidRPr="005B4551">
        <w:rPr>
          <w:rFonts w:ascii="Times New Roman" w:hAnsi="Times New Roman" w:hint="eastAsia"/>
        </w:rPr>
        <w:t>是否考量將</w:t>
      </w:r>
      <w:r w:rsidR="00E87AD4" w:rsidRPr="005B4551">
        <w:rPr>
          <w:rFonts w:ascii="Times New Roman" w:hAnsi="Times New Roman" w:hint="eastAsia"/>
        </w:rPr>
        <w:t>其他危險因子一併納入肺癌</w:t>
      </w:r>
      <w:r w:rsidR="00E87AD4" w:rsidRPr="005B4551">
        <w:rPr>
          <w:rFonts w:ascii="Times New Roman" w:hAnsi="Times New Roman" w:hint="eastAsia"/>
        </w:rPr>
        <w:t>LDCT</w:t>
      </w:r>
      <w:r w:rsidR="0045419D" w:rsidRPr="005B4551">
        <w:rPr>
          <w:rFonts w:ascii="Times New Roman" w:hAnsi="Times New Roman" w:hint="eastAsia"/>
        </w:rPr>
        <w:t>檢查</w:t>
      </w:r>
      <w:r w:rsidR="00E87AD4" w:rsidRPr="005B4551">
        <w:rPr>
          <w:rFonts w:ascii="Times New Roman" w:hAnsi="Times New Roman" w:hint="eastAsia"/>
        </w:rPr>
        <w:t>政策</w:t>
      </w:r>
      <w:r w:rsidRPr="005B4551">
        <w:rPr>
          <w:rFonts w:ascii="Times New Roman" w:hAnsi="Times New Roman" w:hint="eastAsia"/>
        </w:rPr>
        <w:t>一節</w:t>
      </w:r>
      <w:r w:rsidR="00E87AD4" w:rsidRPr="005B4551">
        <w:rPr>
          <w:rFonts w:ascii="Times New Roman" w:hAnsi="Times New Roman" w:hint="eastAsia"/>
        </w:rPr>
        <w:t>，</w:t>
      </w:r>
      <w:r w:rsidR="008B0810" w:rsidRPr="00F252E7">
        <w:rPr>
          <w:rFonts w:ascii="Times New Roman" w:hAnsi="Times New Roman" w:hint="eastAsia"/>
        </w:rPr>
        <w:t>經</w:t>
      </w:r>
      <w:proofErr w:type="gramStart"/>
      <w:r w:rsidR="008B0810" w:rsidRPr="00F252E7">
        <w:rPr>
          <w:rFonts w:ascii="Times New Roman" w:hAnsi="Times New Roman" w:hint="eastAsia"/>
        </w:rPr>
        <w:t>詢衛福部</w:t>
      </w:r>
      <w:r w:rsidR="009F1FF9" w:rsidRPr="00F252E7">
        <w:rPr>
          <w:rFonts w:ascii="Times New Roman" w:hAnsi="Times New Roman" w:hint="eastAsia"/>
        </w:rPr>
        <w:t>莊</w:t>
      </w:r>
      <w:proofErr w:type="gramEnd"/>
      <w:r w:rsidR="009F1FF9" w:rsidRPr="00F252E7">
        <w:rPr>
          <w:rFonts w:ascii="Times New Roman" w:hAnsi="Times New Roman" w:hint="eastAsia"/>
        </w:rPr>
        <w:t>次長</w:t>
      </w:r>
      <w:r w:rsidR="008B0810" w:rsidRPr="00F252E7">
        <w:rPr>
          <w:rFonts w:ascii="Times New Roman" w:hAnsi="Times New Roman" w:hint="eastAsia"/>
        </w:rPr>
        <w:t>表示：「未來會再繼續請國衛院做研究，並請</w:t>
      </w:r>
      <w:r w:rsidR="00273151" w:rsidRPr="00F252E7">
        <w:rPr>
          <w:rFonts w:ascii="Times New Roman" w:hAnsi="Times New Roman" w:hint="eastAsia"/>
        </w:rPr>
        <w:t>參與</w:t>
      </w:r>
      <w:r w:rsidR="008B0810" w:rsidRPr="00F252E7">
        <w:rPr>
          <w:rFonts w:ascii="Times New Roman" w:hAnsi="Times New Roman" w:hint="eastAsia"/>
        </w:rPr>
        <w:t>篩檢的人填</w:t>
      </w:r>
      <w:r w:rsidR="009F1FF9" w:rsidRPr="00F252E7">
        <w:rPr>
          <w:rFonts w:ascii="Times New Roman" w:hAnsi="Times New Roman" w:hint="eastAsia"/>
        </w:rPr>
        <w:t>寫</w:t>
      </w:r>
      <w:r w:rsidR="008B0810" w:rsidRPr="00F252E7">
        <w:rPr>
          <w:rFonts w:ascii="Times New Roman" w:hAnsi="Times New Roman" w:hint="eastAsia"/>
        </w:rPr>
        <w:t>更詳盡的問卷，去尋找有沒有除了</w:t>
      </w:r>
      <w:r w:rsidR="00273151" w:rsidRPr="00F252E7">
        <w:rPr>
          <w:rFonts w:ascii="Times New Roman" w:hAnsi="Times New Roman" w:hint="eastAsia"/>
        </w:rPr>
        <w:t>吸菸及</w:t>
      </w:r>
      <w:r w:rsidR="008B0810" w:rsidRPr="00F252E7">
        <w:rPr>
          <w:rFonts w:ascii="Times New Roman" w:hAnsi="Times New Roman" w:hint="eastAsia"/>
        </w:rPr>
        <w:t>家族史之外，其他與肺癌相關的危險因子，如果有找出來，我們會再繼續加入</w:t>
      </w:r>
      <w:r w:rsidR="009F1FF9" w:rsidRPr="00F252E7">
        <w:rPr>
          <w:rFonts w:ascii="Times New Roman" w:hAnsi="Times New Roman" w:hint="eastAsia"/>
        </w:rPr>
        <w:t>肺癌</w:t>
      </w:r>
      <w:r w:rsidR="008B0810" w:rsidRPr="00F252E7">
        <w:rPr>
          <w:rFonts w:ascii="Times New Roman" w:hAnsi="Times New Roman" w:hint="eastAsia"/>
        </w:rPr>
        <w:t>篩檢計畫中，這也是我們未來要再持續努力的。」</w:t>
      </w:r>
      <w:r w:rsidRPr="005B4551">
        <w:rPr>
          <w:rFonts w:ascii="Times New Roman" w:hAnsi="Times New Roman" w:hint="eastAsia"/>
        </w:rPr>
        <w:t>另</w:t>
      </w:r>
      <w:r w:rsidRPr="00F252E7">
        <w:rPr>
          <w:rFonts w:ascii="Times New Roman" w:hAnsi="Times New Roman" w:hint="eastAsia"/>
          <w:u w:val="single"/>
        </w:rPr>
        <w:t>據本院諮詢專家提供資料，</w:t>
      </w:r>
      <w:r w:rsidRPr="00F252E7">
        <w:rPr>
          <w:rFonts w:ascii="Times New Roman" w:hAnsi="Times New Roman"/>
          <w:u w:val="single"/>
        </w:rPr>
        <w:t>我國肺癌個案屬「重度吸菸者」約占</w:t>
      </w:r>
      <w:r w:rsidRPr="00F252E7">
        <w:rPr>
          <w:rFonts w:ascii="Times New Roman" w:hAnsi="Times New Roman"/>
          <w:u w:val="single"/>
        </w:rPr>
        <w:t>24%</w:t>
      </w:r>
      <w:r w:rsidRPr="00F252E7">
        <w:rPr>
          <w:rFonts w:ascii="Times New Roman" w:hAnsi="Times New Roman"/>
          <w:u w:val="single"/>
        </w:rPr>
        <w:t>，「具肺癌家族史者」約占</w:t>
      </w:r>
      <w:r w:rsidRPr="00F252E7">
        <w:rPr>
          <w:rFonts w:ascii="Times New Roman" w:hAnsi="Times New Roman"/>
          <w:u w:val="single"/>
        </w:rPr>
        <w:t>12%</w:t>
      </w:r>
      <w:r w:rsidRPr="00F252E7">
        <w:rPr>
          <w:rFonts w:ascii="Times New Roman" w:hAnsi="Times New Roman"/>
          <w:u w:val="single"/>
        </w:rPr>
        <w:t>至</w:t>
      </w:r>
      <w:r w:rsidRPr="00F252E7">
        <w:rPr>
          <w:rFonts w:ascii="Times New Roman" w:hAnsi="Times New Roman"/>
          <w:u w:val="single"/>
        </w:rPr>
        <w:t>15%</w:t>
      </w:r>
      <w:r w:rsidRPr="00F252E7">
        <w:rPr>
          <w:rFonts w:ascii="Times New Roman" w:hAnsi="Times New Roman"/>
          <w:u w:val="single"/>
        </w:rPr>
        <w:t>，</w:t>
      </w:r>
      <w:proofErr w:type="gramStart"/>
      <w:r w:rsidRPr="00F252E7">
        <w:rPr>
          <w:rFonts w:ascii="Times New Roman" w:hAnsi="Times New Roman"/>
          <w:u w:val="single"/>
        </w:rPr>
        <w:t>衛福部</w:t>
      </w:r>
      <w:proofErr w:type="gramEnd"/>
      <w:r w:rsidR="00273151" w:rsidRPr="00F252E7">
        <w:rPr>
          <w:rFonts w:ascii="Times New Roman" w:hAnsi="Times New Roman" w:hint="eastAsia"/>
          <w:u w:val="single"/>
        </w:rPr>
        <w:t>現行</w:t>
      </w:r>
      <w:r w:rsidRPr="00F252E7">
        <w:rPr>
          <w:rFonts w:ascii="Times New Roman" w:hAnsi="Times New Roman"/>
          <w:u w:val="single"/>
        </w:rPr>
        <w:t>肺癌篩檢計畫，最多</w:t>
      </w:r>
      <w:proofErr w:type="gramStart"/>
      <w:r w:rsidRPr="00F252E7">
        <w:rPr>
          <w:rFonts w:ascii="Times New Roman" w:hAnsi="Times New Roman"/>
          <w:u w:val="single"/>
        </w:rPr>
        <w:t>僅能篩檢</w:t>
      </w:r>
      <w:proofErr w:type="gramEnd"/>
      <w:r w:rsidRPr="00F252E7">
        <w:rPr>
          <w:rFonts w:ascii="Times New Roman" w:hAnsi="Times New Roman"/>
          <w:u w:val="single"/>
        </w:rPr>
        <w:t>到</w:t>
      </w:r>
      <w:r w:rsidRPr="00F252E7">
        <w:rPr>
          <w:rFonts w:ascii="Times New Roman" w:hAnsi="Times New Roman"/>
          <w:u w:val="single"/>
        </w:rPr>
        <w:t>40%</w:t>
      </w:r>
      <w:r w:rsidRPr="00F252E7">
        <w:rPr>
          <w:rFonts w:ascii="Times New Roman" w:hAnsi="Times New Roman"/>
          <w:u w:val="single"/>
        </w:rPr>
        <w:t>肺癌個案</w:t>
      </w:r>
      <w:r w:rsidRPr="005B4551">
        <w:rPr>
          <w:rFonts w:ascii="Times New Roman" w:hAnsi="Times New Roman"/>
        </w:rPr>
        <w:t>，剩下</w:t>
      </w:r>
      <w:proofErr w:type="gramStart"/>
      <w:r w:rsidRPr="005B4551">
        <w:rPr>
          <w:rFonts w:ascii="Times New Roman" w:hAnsi="Times New Roman"/>
        </w:rPr>
        <w:t>6</w:t>
      </w:r>
      <w:r w:rsidRPr="005B4551">
        <w:rPr>
          <w:rFonts w:ascii="Times New Roman" w:hAnsi="Times New Roman"/>
        </w:rPr>
        <w:t>成均未包含在篩</w:t>
      </w:r>
      <w:proofErr w:type="gramEnd"/>
      <w:r w:rsidRPr="005B4551">
        <w:rPr>
          <w:rFonts w:ascii="Times New Roman" w:hAnsi="Times New Roman"/>
        </w:rPr>
        <w:t>檢計畫中</w:t>
      </w:r>
      <w:r w:rsidRPr="005B4551">
        <w:rPr>
          <w:rFonts w:ascii="Times New Roman" w:hAnsi="Times New Roman" w:hint="eastAsia"/>
        </w:rPr>
        <w:t>。</w:t>
      </w:r>
      <w:r w:rsidR="00743EA4" w:rsidRPr="005B4551">
        <w:rPr>
          <w:rFonts w:ascii="Times New Roman" w:hAnsi="Times New Roman" w:hint="eastAsia"/>
        </w:rPr>
        <w:t>基上，</w:t>
      </w:r>
      <w:r w:rsidR="008D01C5" w:rsidRPr="005B4551">
        <w:rPr>
          <w:rFonts w:ascii="Times New Roman" w:hAnsi="Times New Roman" w:hint="eastAsia"/>
        </w:rPr>
        <w:t>為使國人肺癌得以早期發現、早期治療，增加肺癌個案存活率及降低醫療費用支出，</w:t>
      </w:r>
      <w:r w:rsidR="00743EA4" w:rsidRPr="005B4551">
        <w:rPr>
          <w:rFonts w:ascii="Times New Roman" w:hAnsi="Times New Roman" w:hint="eastAsia"/>
        </w:rPr>
        <w:t>亟</w:t>
      </w:r>
      <w:r w:rsidR="008D01C5" w:rsidRPr="005B4551">
        <w:rPr>
          <w:rFonts w:ascii="Times New Roman" w:hAnsi="Times New Roman" w:hint="eastAsia"/>
        </w:rPr>
        <w:t>待</w:t>
      </w:r>
      <w:proofErr w:type="gramStart"/>
      <w:r w:rsidR="008D01C5" w:rsidRPr="005B4551">
        <w:rPr>
          <w:rFonts w:ascii="Times New Roman" w:hAnsi="Times New Roman" w:hint="eastAsia"/>
        </w:rPr>
        <w:t>衛福部就</w:t>
      </w:r>
      <w:proofErr w:type="gramEnd"/>
      <w:r w:rsidR="008D01C5" w:rsidRPr="005B4551">
        <w:rPr>
          <w:rFonts w:ascii="Times New Roman" w:hAnsi="Times New Roman" w:hint="eastAsia"/>
        </w:rPr>
        <w:t>重度吸菸及具肺癌家族史以外之肺癌</w:t>
      </w:r>
      <w:r w:rsidR="008D01C5" w:rsidRPr="005B4551">
        <w:rPr>
          <w:rFonts w:ascii="Times New Roman" w:hAnsi="Times New Roman" w:hint="eastAsia"/>
        </w:rPr>
        <w:lastRenderedPageBreak/>
        <w:t>個案，提出可行之肺癌風險預測模組，並據以擬定</w:t>
      </w:r>
      <w:r w:rsidR="00743EA4" w:rsidRPr="005B4551">
        <w:rPr>
          <w:rFonts w:ascii="Times New Roman" w:hAnsi="Times New Roman" w:hint="eastAsia"/>
        </w:rPr>
        <w:t>肺癌防治</w:t>
      </w:r>
      <w:r w:rsidR="008D01C5" w:rsidRPr="005B4551">
        <w:rPr>
          <w:rFonts w:ascii="Times New Roman" w:hAnsi="Times New Roman" w:hint="eastAsia"/>
        </w:rPr>
        <w:t>行動策略，</w:t>
      </w:r>
      <w:r w:rsidR="00C74E18" w:rsidRPr="005B4551">
        <w:rPr>
          <w:rFonts w:ascii="Times New Roman" w:hAnsi="Times New Roman" w:hint="eastAsia"/>
        </w:rPr>
        <w:t>以</w:t>
      </w:r>
      <w:r w:rsidR="008D01C5" w:rsidRPr="005B4551">
        <w:rPr>
          <w:rFonts w:ascii="Times New Roman" w:hAnsi="Times New Roman" w:hint="eastAsia"/>
        </w:rPr>
        <w:t>擴大肺癌篩檢覆蓋率及保護力。</w:t>
      </w:r>
    </w:p>
    <w:p w14:paraId="535B0B2C" w14:textId="4B288AEB" w:rsidR="00807D0A" w:rsidRDefault="003B1D57" w:rsidP="00807D0A">
      <w:pPr>
        <w:pStyle w:val="3"/>
        <w:rPr>
          <w:rFonts w:ascii="Times New Roman" w:hAnsi="Times New Roman"/>
        </w:rPr>
      </w:pPr>
      <w:r w:rsidRPr="00743EA4">
        <w:rPr>
          <w:rFonts w:ascii="Times New Roman" w:hAnsi="Times New Roman" w:hint="eastAsia"/>
        </w:rPr>
        <w:t>綜上，</w:t>
      </w:r>
      <w:r w:rsidR="009E5B49">
        <w:rPr>
          <w:rFonts w:ascii="Times New Roman" w:hAnsi="Times New Roman" w:hint="eastAsia"/>
        </w:rPr>
        <w:t>肺癌個案預後情形與發現肺癌期別密切相關，</w:t>
      </w:r>
      <w:r w:rsidR="00DD380A">
        <w:rPr>
          <w:rFonts w:ascii="Times New Roman" w:hAnsi="Times New Roman" w:hint="eastAsia"/>
        </w:rPr>
        <w:t>且關乎</w:t>
      </w:r>
      <w:r w:rsidR="009E5B49">
        <w:rPr>
          <w:rFonts w:ascii="Times New Roman" w:hAnsi="Times New Roman" w:hint="eastAsia"/>
        </w:rPr>
        <w:t>健保支出</w:t>
      </w:r>
      <w:r w:rsidR="00DD380A">
        <w:rPr>
          <w:rFonts w:ascii="Times New Roman" w:hAnsi="Times New Roman" w:hint="eastAsia"/>
        </w:rPr>
        <w:t>負擔</w:t>
      </w:r>
      <w:r w:rsidR="009E5B49">
        <w:rPr>
          <w:rFonts w:ascii="Times New Roman" w:hAnsi="Times New Roman" w:hint="eastAsia"/>
        </w:rPr>
        <w:t>，</w:t>
      </w:r>
      <w:r w:rsidR="00807D0A" w:rsidRPr="00807D0A">
        <w:rPr>
          <w:rFonts w:ascii="Times New Roman" w:hAnsi="Times New Roman" w:hint="eastAsia"/>
        </w:rPr>
        <w:t>早期發現及治療，得以有效提升個案存活率及減少醫療費用</w:t>
      </w:r>
      <w:r w:rsidR="00DD380A">
        <w:rPr>
          <w:rFonts w:ascii="Times New Roman" w:hAnsi="Times New Roman" w:hint="eastAsia"/>
        </w:rPr>
        <w:t>成本</w:t>
      </w:r>
      <w:r w:rsidR="00807D0A" w:rsidRPr="00807D0A">
        <w:rPr>
          <w:rFonts w:ascii="Times New Roman" w:hAnsi="Times New Roman" w:hint="eastAsia"/>
        </w:rPr>
        <w:t>。我國自</w:t>
      </w:r>
      <w:r w:rsidR="00807D0A" w:rsidRPr="00807D0A">
        <w:rPr>
          <w:rFonts w:ascii="Times New Roman" w:hAnsi="Times New Roman" w:hint="eastAsia"/>
        </w:rPr>
        <w:t>111</w:t>
      </w:r>
      <w:r w:rsidR="00807D0A" w:rsidRPr="00807D0A">
        <w:rPr>
          <w:rFonts w:ascii="Times New Roman" w:hAnsi="Times New Roman" w:hint="eastAsia"/>
        </w:rPr>
        <w:t>年</w:t>
      </w:r>
      <w:r w:rsidR="00807D0A" w:rsidRPr="00807D0A">
        <w:rPr>
          <w:rFonts w:ascii="Times New Roman" w:hAnsi="Times New Roman" w:hint="eastAsia"/>
        </w:rPr>
        <w:t>7</w:t>
      </w:r>
      <w:r w:rsidR="00807D0A" w:rsidRPr="00807D0A">
        <w:rPr>
          <w:rFonts w:ascii="Times New Roman" w:hAnsi="Times New Roman" w:hint="eastAsia"/>
        </w:rPr>
        <w:t>月起針對重度吸菸及具肺癌家族史</w:t>
      </w:r>
      <w:r w:rsidR="00C21E08">
        <w:rPr>
          <w:rFonts w:ascii="Times New Roman" w:hAnsi="Times New Roman" w:hint="eastAsia"/>
        </w:rPr>
        <w:t>等</w:t>
      </w:r>
      <w:r w:rsidR="00807D0A" w:rsidRPr="00807D0A">
        <w:rPr>
          <w:rFonts w:ascii="Times New Roman" w:hAnsi="Times New Roman" w:hint="eastAsia"/>
        </w:rPr>
        <w:t>2</w:t>
      </w:r>
      <w:r w:rsidR="00807D0A" w:rsidRPr="00807D0A">
        <w:rPr>
          <w:rFonts w:ascii="Times New Roman" w:hAnsi="Times New Roman" w:hint="eastAsia"/>
        </w:rPr>
        <w:t>大肺癌高風險族群進行肺癌篩檢，</w:t>
      </w:r>
      <w:r w:rsidR="00807D0A" w:rsidRPr="00807D0A">
        <w:rPr>
          <w:rFonts w:ascii="Times New Roman" w:hAnsi="Times New Roman" w:hint="eastAsia"/>
        </w:rPr>
        <w:t>114</w:t>
      </w:r>
      <w:r w:rsidR="00807D0A" w:rsidRPr="00807D0A">
        <w:rPr>
          <w:rFonts w:ascii="Times New Roman" w:hAnsi="Times New Roman" w:hint="eastAsia"/>
        </w:rPr>
        <w:t>年並擴大辦理</w:t>
      </w:r>
      <w:r w:rsidR="006B60AF">
        <w:rPr>
          <w:rFonts w:ascii="Times New Roman" w:hAnsi="Times New Roman" w:hint="eastAsia"/>
        </w:rPr>
        <w:t>，</w:t>
      </w:r>
      <w:proofErr w:type="gramStart"/>
      <w:r w:rsidR="00807D0A" w:rsidRPr="00807D0A">
        <w:rPr>
          <w:rFonts w:ascii="Times New Roman" w:hAnsi="Times New Roman" w:hint="eastAsia"/>
        </w:rPr>
        <w:t>下修篩檢</w:t>
      </w:r>
      <w:proofErr w:type="gramEnd"/>
      <w:r w:rsidR="00807D0A" w:rsidRPr="00807D0A">
        <w:rPr>
          <w:rFonts w:ascii="Times New Roman" w:hAnsi="Times New Roman" w:hint="eastAsia"/>
        </w:rPr>
        <w:t>門檻，</w:t>
      </w:r>
      <w:r w:rsidR="00374456">
        <w:rPr>
          <w:rFonts w:ascii="Times New Roman" w:hAnsi="Times New Roman" w:hint="eastAsia"/>
        </w:rPr>
        <w:t>政策</w:t>
      </w:r>
      <w:r w:rsidR="00FC693C">
        <w:rPr>
          <w:rFonts w:ascii="Times New Roman" w:hAnsi="Times New Roman" w:hint="eastAsia"/>
        </w:rPr>
        <w:t>立意</w:t>
      </w:r>
      <w:r w:rsidR="00040025">
        <w:rPr>
          <w:rFonts w:ascii="Times New Roman" w:hAnsi="Times New Roman" w:hint="eastAsia"/>
        </w:rPr>
        <w:t>雖佳，</w:t>
      </w:r>
      <w:r w:rsidR="000523BE" w:rsidRPr="003F6936">
        <w:rPr>
          <w:rFonts w:ascii="Times New Roman" w:hAnsi="Times New Roman" w:hint="eastAsia"/>
        </w:rPr>
        <w:t>然</w:t>
      </w:r>
      <w:r w:rsidR="00807D0A" w:rsidRPr="003F6936">
        <w:rPr>
          <w:rFonts w:ascii="Times New Roman" w:hAnsi="Times New Roman" w:hint="eastAsia"/>
        </w:rPr>
        <w:t>完成</w:t>
      </w:r>
      <w:r w:rsidR="00374456" w:rsidRPr="003F6936">
        <w:rPr>
          <w:rFonts w:ascii="Times New Roman" w:hAnsi="Times New Roman" w:hint="eastAsia"/>
        </w:rPr>
        <w:t>檢查</w:t>
      </w:r>
      <w:r w:rsidR="00807D0A" w:rsidRPr="003F6936">
        <w:rPr>
          <w:rFonts w:ascii="Times New Roman" w:hAnsi="Times New Roman" w:hint="eastAsia"/>
        </w:rPr>
        <w:t>人次</w:t>
      </w:r>
      <w:r w:rsidR="004E1EFB" w:rsidRPr="003F6936">
        <w:rPr>
          <w:rFonts w:ascii="Times New Roman" w:hAnsi="Times New Roman" w:hint="eastAsia"/>
        </w:rPr>
        <w:t>僅</w:t>
      </w:r>
      <w:r w:rsidR="006B60AF" w:rsidRPr="003F6936">
        <w:rPr>
          <w:rFonts w:ascii="Times New Roman" w:hAnsi="Times New Roman" w:hint="eastAsia"/>
        </w:rPr>
        <w:t>約</w:t>
      </w:r>
      <w:r w:rsidR="00807D0A" w:rsidRPr="003F6936">
        <w:rPr>
          <w:rFonts w:ascii="Times New Roman" w:hAnsi="Times New Roman" w:hint="eastAsia"/>
        </w:rPr>
        <w:t>達預期數量</w:t>
      </w:r>
      <w:r w:rsidR="00807D0A" w:rsidRPr="003F6936">
        <w:rPr>
          <w:rFonts w:ascii="Times New Roman" w:hAnsi="Times New Roman" w:hint="eastAsia"/>
        </w:rPr>
        <w:t>1</w:t>
      </w:r>
      <w:r w:rsidR="009E192E" w:rsidRPr="003F6936">
        <w:rPr>
          <w:rFonts w:ascii="Times New Roman" w:hAnsi="Times New Roman" w:hint="eastAsia"/>
        </w:rPr>
        <w:t>至</w:t>
      </w:r>
      <w:proofErr w:type="gramStart"/>
      <w:r w:rsidR="009E192E" w:rsidRPr="003F6936">
        <w:rPr>
          <w:rFonts w:ascii="Times New Roman" w:hAnsi="Times New Roman" w:hint="eastAsia"/>
        </w:rPr>
        <w:t>3</w:t>
      </w:r>
      <w:r w:rsidR="00807D0A" w:rsidRPr="003F6936">
        <w:rPr>
          <w:rFonts w:ascii="Times New Roman" w:hAnsi="Times New Roman" w:hint="eastAsia"/>
        </w:rPr>
        <w:t>成</w:t>
      </w:r>
      <w:proofErr w:type="gramEnd"/>
      <w:r w:rsidR="00DE059E" w:rsidRPr="003F6936">
        <w:rPr>
          <w:rFonts w:ascii="Times New Roman" w:hAnsi="Times New Roman" w:hint="eastAsia"/>
        </w:rPr>
        <w:t>，</w:t>
      </w:r>
      <w:proofErr w:type="gramStart"/>
      <w:r w:rsidR="00DE059E" w:rsidRPr="003F6936">
        <w:rPr>
          <w:rFonts w:ascii="Times New Roman" w:hAnsi="Times New Roman" w:hint="eastAsia"/>
        </w:rPr>
        <w:t>篩檢可近</w:t>
      </w:r>
      <w:proofErr w:type="gramEnd"/>
      <w:r w:rsidR="00DE059E" w:rsidRPr="003F6936">
        <w:rPr>
          <w:rFonts w:ascii="Times New Roman" w:hAnsi="Times New Roman" w:hint="eastAsia"/>
        </w:rPr>
        <w:t>性及民眾</w:t>
      </w:r>
      <w:r w:rsidR="00C74E18" w:rsidRPr="003F6936">
        <w:rPr>
          <w:rFonts w:ascii="Times New Roman" w:hAnsi="Times New Roman" w:hint="eastAsia"/>
        </w:rPr>
        <w:t>參與率</w:t>
      </w:r>
      <w:r w:rsidR="00E87AD4" w:rsidRPr="003F6936">
        <w:rPr>
          <w:rFonts w:ascii="Times New Roman" w:hAnsi="Times New Roman" w:hint="eastAsia"/>
        </w:rPr>
        <w:t>顯有</w:t>
      </w:r>
      <w:r w:rsidR="00DE059E" w:rsidRPr="003F6936">
        <w:rPr>
          <w:rFonts w:ascii="Times New Roman" w:hAnsi="Times New Roman" w:hint="eastAsia"/>
        </w:rPr>
        <w:t>待提升</w:t>
      </w:r>
      <w:r w:rsidR="00807D0A" w:rsidRPr="003F6936">
        <w:rPr>
          <w:rFonts w:ascii="Times New Roman" w:hAnsi="Times New Roman" w:hint="eastAsia"/>
        </w:rPr>
        <w:t>。又，臺灣</w:t>
      </w:r>
      <w:proofErr w:type="gramStart"/>
      <w:r w:rsidR="00807D0A" w:rsidRPr="003F6936">
        <w:rPr>
          <w:rFonts w:ascii="Times New Roman" w:hAnsi="Times New Roman" w:hint="eastAsia"/>
        </w:rPr>
        <w:t>9</w:t>
      </w:r>
      <w:r w:rsidR="00807D0A" w:rsidRPr="003F6936">
        <w:rPr>
          <w:rFonts w:ascii="Times New Roman" w:hAnsi="Times New Roman" w:hint="eastAsia"/>
        </w:rPr>
        <w:t>成</w:t>
      </w:r>
      <w:proofErr w:type="gramEnd"/>
      <w:r w:rsidR="00807D0A" w:rsidRPr="003F6936">
        <w:rPr>
          <w:rFonts w:ascii="Times New Roman" w:hAnsi="Times New Roman" w:hint="eastAsia"/>
        </w:rPr>
        <w:t>以上女性肺癌個案未有吸菸史</w:t>
      </w:r>
      <w:r w:rsidR="00E87AD4" w:rsidRPr="003F6936">
        <w:rPr>
          <w:rFonts w:ascii="Times New Roman" w:hAnsi="Times New Roman" w:hint="eastAsia"/>
        </w:rPr>
        <w:t>，諸多導致肺癌之風險因子猶待</w:t>
      </w:r>
      <w:proofErr w:type="gramStart"/>
      <w:r w:rsidR="00E87AD4" w:rsidRPr="003F6936">
        <w:rPr>
          <w:rFonts w:ascii="Times New Roman" w:hAnsi="Times New Roman" w:hint="eastAsia"/>
        </w:rPr>
        <w:t>釐</w:t>
      </w:r>
      <w:proofErr w:type="gramEnd"/>
      <w:r w:rsidR="00E87AD4" w:rsidRPr="003F6936">
        <w:rPr>
          <w:rFonts w:ascii="Times New Roman" w:hAnsi="Times New Roman" w:hint="eastAsia"/>
        </w:rPr>
        <w:t>清</w:t>
      </w:r>
      <w:r w:rsidR="00807D0A" w:rsidRPr="003F6936">
        <w:rPr>
          <w:rFonts w:ascii="Times New Roman" w:hAnsi="Times New Roman" w:hint="eastAsia"/>
        </w:rPr>
        <w:t>，</w:t>
      </w:r>
      <w:proofErr w:type="gramStart"/>
      <w:r w:rsidR="007D0133" w:rsidRPr="003F6936">
        <w:rPr>
          <w:rFonts w:ascii="Times New Roman" w:hAnsi="Times New Roman" w:hint="eastAsia"/>
        </w:rPr>
        <w:t>衛福部</w:t>
      </w:r>
      <w:proofErr w:type="gramEnd"/>
      <w:r w:rsidR="007D0133" w:rsidRPr="003F6936">
        <w:rPr>
          <w:rFonts w:ascii="Times New Roman" w:hAnsi="Times New Roman" w:hint="eastAsia"/>
        </w:rPr>
        <w:t>現行僅將重度吸菸者及具肺癌家族史者納入肺癌篩檢計畫之作法</w:t>
      </w:r>
      <w:r w:rsidR="00807D0A" w:rsidRPr="003F6936">
        <w:rPr>
          <w:rFonts w:ascii="Times New Roman" w:hAnsi="Times New Roman" w:hint="eastAsia"/>
        </w:rPr>
        <w:t>，覆蓋率及保護力</w:t>
      </w:r>
      <w:r w:rsidR="00E7380F" w:rsidRPr="003F6936">
        <w:rPr>
          <w:rFonts w:ascii="Times New Roman" w:hAnsi="Times New Roman" w:hint="eastAsia"/>
        </w:rPr>
        <w:t>仍</w:t>
      </w:r>
      <w:r w:rsidR="00807D0A" w:rsidRPr="003F6936">
        <w:rPr>
          <w:rFonts w:ascii="Times New Roman" w:hAnsi="Times New Roman" w:hint="eastAsia"/>
        </w:rPr>
        <w:t>有不足，</w:t>
      </w:r>
      <w:r w:rsidR="000523BE" w:rsidRPr="003F6936">
        <w:rPr>
          <w:rFonts w:ascii="Times New Roman" w:hAnsi="Times New Roman" w:hint="eastAsia"/>
          <w:bCs w:val="0"/>
        </w:rPr>
        <w:t>亟待</w:t>
      </w:r>
      <w:proofErr w:type="gramStart"/>
      <w:r w:rsidR="000523BE" w:rsidRPr="003F6936">
        <w:rPr>
          <w:rFonts w:ascii="Times New Roman" w:hAnsi="Times New Roman" w:hint="eastAsia"/>
          <w:bCs w:val="0"/>
        </w:rPr>
        <w:t>衛福部</w:t>
      </w:r>
      <w:proofErr w:type="gramEnd"/>
      <w:r w:rsidR="000523BE" w:rsidRPr="003F6936">
        <w:rPr>
          <w:rFonts w:ascii="Times New Roman" w:hAnsi="Times New Roman" w:hint="eastAsia"/>
          <w:bCs w:val="0"/>
        </w:rPr>
        <w:t>持續精進</w:t>
      </w:r>
      <w:r w:rsidR="00807D0A" w:rsidRPr="003F6936">
        <w:rPr>
          <w:rFonts w:ascii="Times New Roman" w:hAnsi="Times New Roman" w:hint="eastAsia"/>
        </w:rPr>
        <w:t>。</w:t>
      </w:r>
    </w:p>
    <w:p w14:paraId="02A08377" w14:textId="468E6EA1" w:rsidR="00C40A26" w:rsidRPr="00F252E7" w:rsidRDefault="009F5B39" w:rsidP="0035055F">
      <w:pPr>
        <w:pStyle w:val="2"/>
        <w:rPr>
          <w:rFonts w:ascii="Times New Roman" w:hAnsi="Times New Roman"/>
          <w:b/>
        </w:rPr>
      </w:pPr>
      <w:r>
        <w:rPr>
          <w:rFonts w:ascii="Times New Roman" w:hAnsi="Times New Roman" w:hint="eastAsia"/>
          <w:b/>
        </w:rPr>
        <w:t>我國</w:t>
      </w:r>
      <w:r w:rsidR="004D764E" w:rsidRPr="00F252E7">
        <w:rPr>
          <w:rFonts w:ascii="Times New Roman" w:hAnsi="Times New Roman" w:hint="eastAsia"/>
          <w:b/>
        </w:rPr>
        <w:t>目前肺癌相關研究計畫主要係透過補助、委託學術研究機構等方式執行，</w:t>
      </w:r>
      <w:r w:rsidR="009B4F88" w:rsidRPr="00F252E7">
        <w:rPr>
          <w:rFonts w:ascii="Times New Roman" w:hAnsi="Times New Roman" w:hint="eastAsia"/>
          <w:b/>
        </w:rPr>
        <w:t>內容多為</w:t>
      </w:r>
      <w:r w:rsidR="004D764E" w:rsidRPr="00F252E7">
        <w:rPr>
          <w:rFonts w:ascii="Times New Roman" w:hAnsi="Times New Roman" w:hint="eastAsia"/>
          <w:b/>
        </w:rPr>
        <w:t>肺癌基礎研究</w:t>
      </w:r>
      <w:r>
        <w:rPr>
          <w:rFonts w:ascii="Times New Roman" w:hAnsi="Times New Roman" w:hint="eastAsia"/>
          <w:b/>
        </w:rPr>
        <w:t>，研究結果不易直接運用於後續肺癌防治政策訂定及執行；</w:t>
      </w:r>
      <w:r w:rsidR="00F252E7" w:rsidRPr="00F252E7">
        <w:rPr>
          <w:rFonts w:ascii="Times New Roman" w:hAnsi="Times New Roman" w:hint="eastAsia"/>
          <w:b/>
        </w:rPr>
        <w:t>國科會</w:t>
      </w:r>
      <w:r w:rsidR="00F252E7" w:rsidRPr="00F252E7">
        <w:rPr>
          <w:rFonts w:ascii="Times New Roman" w:hAnsi="Times New Roman" w:hint="eastAsia"/>
          <w:b/>
        </w:rPr>
        <w:t>103</w:t>
      </w:r>
      <w:r w:rsidR="00F252E7" w:rsidRPr="00F252E7">
        <w:rPr>
          <w:rFonts w:ascii="Times New Roman" w:hAnsi="Times New Roman" w:hint="eastAsia"/>
          <w:b/>
        </w:rPr>
        <w:t>至</w:t>
      </w:r>
      <w:r w:rsidR="00F252E7" w:rsidRPr="00F252E7">
        <w:rPr>
          <w:rFonts w:ascii="Times New Roman" w:hAnsi="Times New Roman" w:hint="eastAsia"/>
          <w:b/>
        </w:rPr>
        <w:t>113</w:t>
      </w:r>
      <w:r w:rsidR="00F252E7" w:rsidRPr="00F252E7">
        <w:rPr>
          <w:rFonts w:ascii="Times New Roman" w:hAnsi="Times New Roman" w:hint="eastAsia"/>
          <w:b/>
        </w:rPr>
        <w:t>年補助</w:t>
      </w:r>
      <w:r w:rsidR="00F252E7" w:rsidRPr="00F252E7">
        <w:rPr>
          <w:rFonts w:ascii="Times New Roman" w:hAnsi="Times New Roman" w:hint="eastAsia"/>
          <w:b/>
        </w:rPr>
        <w:t>8</w:t>
      </w:r>
      <w:r w:rsidR="00F252E7" w:rsidRPr="00F252E7">
        <w:rPr>
          <w:rFonts w:ascii="Times New Roman" w:hAnsi="Times New Roman" w:hint="eastAsia"/>
          <w:b/>
        </w:rPr>
        <w:t>件涉及</w:t>
      </w:r>
      <w:proofErr w:type="gramStart"/>
      <w:r w:rsidR="00F252E7" w:rsidRPr="00F252E7">
        <w:rPr>
          <w:rFonts w:ascii="Times New Roman" w:hAnsi="Times New Roman" w:hint="eastAsia"/>
          <w:b/>
        </w:rPr>
        <w:t>不</w:t>
      </w:r>
      <w:proofErr w:type="gramEnd"/>
      <w:r w:rsidR="00F252E7" w:rsidRPr="00F252E7">
        <w:rPr>
          <w:rFonts w:ascii="Times New Roman" w:hAnsi="Times New Roman" w:hint="eastAsia"/>
          <w:b/>
        </w:rPr>
        <w:t>吸菸女性</w:t>
      </w:r>
      <w:proofErr w:type="gramStart"/>
      <w:r w:rsidR="00F252E7" w:rsidRPr="00F252E7">
        <w:rPr>
          <w:rFonts w:ascii="Times New Roman" w:hAnsi="Times New Roman" w:hint="eastAsia"/>
          <w:b/>
        </w:rPr>
        <w:t>罹</w:t>
      </w:r>
      <w:proofErr w:type="gramEnd"/>
      <w:r w:rsidR="00F252E7" w:rsidRPr="00F252E7">
        <w:rPr>
          <w:rFonts w:ascii="Times New Roman" w:hAnsi="Times New Roman" w:hint="eastAsia"/>
          <w:b/>
        </w:rPr>
        <w:t>患肺癌情形之研究計畫，多經計畫主持人自評及國科會審查委員審查認為不具政策應用之參考價值，而僅</w:t>
      </w:r>
      <w:r w:rsidR="00F252E7" w:rsidRPr="00F252E7">
        <w:rPr>
          <w:rFonts w:ascii="Times New Roman" w:hAnsi="Times New Roman" w:hint="eastAsia"/>
          <w:b/>
        </w:rPr>
        <w:t>1</w:t>
      </w:r>
      <w:r w:rsidR="00F252E7" w:rsidRPr="00F252E7">
        <w:rPr>
          <w:rFonts w:ascii="Times New Roman" w:hAnsi="Times New Roman" w:hint="eastAsia"/>
          <w:b/>
        </w:rPr>
        <w:t>件</w:t>
      </w:r>
      <w:proofErr w:type="gramStart"/>
      <w:r w:rsidR="00F252E7" w:rsidRPr="00F252E7">
        <w:rPr>
          <w:rFonts w:ascii="Times New Roman" w:hAnsi="Times New Roman" w:hint="eastAsia"/>
          <w:b/>
        </w:rPr>
        <w:t>送衛福部參採</w:t>
      </w:r>
      <w:proofErr w:type="gramEnd"/>
      <w:r w:rsidR="00F252E7" w:rsidRPr="00F252E7">
        <w:rPr>
          <w:rFonts w:ascii="Times New Roman" w:hAnsi="Times New Roman" w:hint="eastAsia"/>
          <w:b/>
        </w:rPr>
        <w:t>。</w:t>
      </w:r>
      <w:proofErr w:type="gramStart"/>
      <w:r>
        <w:rPr>
          <w:rFonts w:ascii="Times New Roman" w:hAnsi="Times New Roman" w:hint="eastAsia"/>
          <w:b/>
        </w:rPr>
        <w:t>此外，</w:t>
      </w:r>
      <w:proofErr w:type="gramEnd"/>
      <w:r w:rsidR="00F252E7" w:rsidRPr="00F252E7">
        <w:rPr>
          <w:rFonts w:ascii="Times New Roman" w:hAnsi="Times New Roman" w:hint="eastAsia"/>
          <w:b/>
        </w:rPr>
        <w:t>本</w:t>
      </w:r>
      <w:r>
        <w:rPr>
          <w:rFonts w:ascii="Times New Roman" w:hAnsi="Times New Roman" w:hint="eastAsia"/>
          <w:b/>
        </w:rPr>
        <w:t>院</w:t>
      </w:r>
      <w:r w:rsidR="00F252E7" w:rsidRPr="00F252E7">
        <w:rPr>
          <w:rFonts w:ascii="Times New Roman" w:hAnsi="Times New Roman" w:hint="eastAsia"/>
          <w:b/>
        </w:rPr>
        <w:t>諮詢專家學者亦表示，目前肺癌研究仍有諸多問題待解，包括：</w:t>
      </w:r>
      <w:r w:rsidR="00A0332D" w:rsidRPr="00F252E7">
        <w:rPr>
          <w:rFonts w:ascii="Times New Roman" w:hAnsi="Times New Roman" w:hint="eastAsia"/>
          <w:b/>
        </w:rPr>
        <w:t>計畫間系統性整合不足</w:t>
      </w:r>
      <w:r w:rsidR="00F252E7">
        <w:rPr>
          <w:rFonts w:ascii="Times New Roman" w:hAnsi="Times New Roman" w:hint="eastAsia"/>
          <w:b/>
        </w:rPr>
        <w:t>、</w:t>
      </w:r>
      <w:r w:rsidR="00A0332D" w:rsidRPr="00F252E7">
        <w:rPr>
          <w:rFonts w:ascii="Times New Roman" w:hAnsi="Times New Roman" w:hint="eastAsia"/>
          <w:b/>
        </w:rPr>
        <w:t>已建置之風險預測模組難以長期追蹤</w:t>
      </w:r>
      <w:r w:rsidR="00F252E7">
        <w:rPr>
          <w:rFonts w:ascii="Times New Roman" w:hAnsi="Times New Roman" w:hint="eastAsia"/>
          <w:b/>
        </w:rPr>
        <w:t>等</w:t>
      </w:r>
      <w:r w:rsidR="00A0332D" w:rsidRPr="00F252E7">
        <w:rPr>
          <w:rFonts w:ascii="Times New Roman" w:hAnsi="Times New Roman" w:hint="eastAsia"/>
          <w:b/>
        </w:rPr>
        <w:t>。</w:t>
      </w:r>
      <w:r>
        <w:rPr>
          <w:rFonts w:ascii="Times New Roman" w:hAnsi="Times New Roman" w:hint="eastAsia"/>
          <w:b/>
        </w:rPr>
        <w:t>相較於西方國家無論男女肺癌個案多與吸菸高度相關，我國</w:t>
      </w:r>
      <w:r w:rsidRPr="009F5B39">
        <w:rPr>
          <w:rFonts w:ascii="Times New Roman" w:hAnsi="Times New Roman" w:hint="eastAsia"/>
          <w:b/>
        </w:rPr>
        <w:t>女性</w:t>
      </w:r>
      <w:proofErr w:type="gramStart"/>
      <w:r w:rsidRPr="009F5B39">
        <w:rPr>
          <w:rFonts w:ascii="Times New Roman" w:hAnsi="Times New Roman" w:hint="eastAsia"/>
          <w:b/>
        </w:rPr>
        <w:t>不</w:t>
      </w:r>
      <w:proofErr w:type="gramEnd"/>
      <w:r w:rsidRPr="009F5B39">
        <w:rPr>
          <w:rFonts w:ascii="Times New Roman" w:hAnsi="Times New Roman" w:hint="eastAsia"/>
          <w:b/>
        </w:rPr>
        <w:t>吸菸者占肺癌個案</w:t>
      </w:r>
      <w:proofErr w:type="gramStart"/>
      <w:r w:rsidRPr="009F5B39">
        <w:rPr>
          <w:rFonts w:ascii="Times New Roman" w:hAnsi="Times New Roman" w:hint="eastAsia"/>
          <w:b/>
        </w:rPr>
        <w:t>9</w:t>
      </w:r>
      <w:r w:rsidRPr="009F5B39">
        <w:rPr>
          <w:rFonts w:ascii="Times New Roman" w:hAnsi="Times New Roman" w:hint="eastAsia"/>
          <w:b/>
        </w:rPr>
        <w:t>成</w:t>
      </w:r>
      <w:proofErr w:type="gramEnd"/>
      <w:r w:rsidRPr="009F5B39">
        <w:rPr>
          <w:rFonts w:ascii="Times New Roman" w:hAnsi="Times New Roman" w:hint="eastAsia"/>
          <w:b/>
        </w:rPr>
        <w:t>，渠等</w:t>
      </w:r>
      <w:proofErr w:type="gramStart"/>
      <w:r w:rsidRPr="009F5B39">
        <w:rPr>
          <w:rFonts w:ascii="Times New Roman" w:hAnsi="Times New Roman" w:hint="eastAsia"/>
          <w:b/>
        </w:rPr>
        <w:t>罹</w:t>
      </w:r>
      <w:proofErr w:type="gramEnd"/>
      <w:r w:rsidRPr="009F5B39">
        <w:rPr>
          <w:rFonts w:ascii="Times New Roman" w:hAnsi="Times New Roman" w:hint="eastAsia"/>
          <w:b/>
        </w:rPr>
        <w:t>患肺癌之成因至今未明，</w:t>
      </w:r>
      <w:proofErr w:type="gramStart"/>
      <w:r w:rsidR="00A0332D" w:rsidRPr="00F252E7">
        <w:rPr>
          <w:rFonts w:ascii="Times New Roman" w:hAnsi="Times New Roman" w:hint="eastAsia"/>
          <w:b/>
        </w:rPr>
        <w:t>衛福部及</w:t>
      </w:r>
      <w:proofErr w:type="gramEnd"/>
      <w:r w:rsidR="00A0332D" w:rsidRPr="00F252E7">
        <w:rPr>
          <w:rFonts w:ascii="Times New Roman" w:hAnsi="Times New Roman" w:hint="eastAsia"/>
          <w:b/>
        </w:rPr>
        <w:t>國科會允宜強化雙向合作及聯繫機制，聚焦肺癌成因研究</w:t>
      </w:r>
      <w:r w:rsidR="00F252E7">
        <w:rPr>
          <w:rFonts w:ascii="Times New Roman" w:hAnsi="Times New Roman" w:hint="eastAsia"/>
          <w:b/>
        </w:rPr>
        <w:t>，</w:t>
      </w:r>
      <w:proofErr w:type="gramStart"/>
      <w:r w:rsidR="00F252E7">
        <w:rPr>
          <w:rFonts w:ascii="Times New Roman" w:hAnsi="Times New Roman" w:hint="eastAsia"/>
          <w:b/>
        </w:rPr>
        <w:t>且尤應</w:t>
      </w:r>
      <w:proofErr w:type="gramEnd"/>
      <w:r w:rsidR="00F252E7">
        <w:rPr>
          <w:rFonts w:ascii="Times New Roman" w:hAnsi="Times New Roman" w:hint="eastAsia"/>
          <w:b/>
        </w:rPr>
        <w:t>重視女性</w:t>
      </w:r>
      <w:proofErr w:type="gramStart"/>
      <w:r w:rsidR="00F252E7">
        <w:rPr>
          <w:rFonts w:ascii="Times New Roman" w:hAnsi="Times New Roman" w:hint="eastAsia"/>
          <w:b/>
        </w:rPr>
        <w:t>不</w:t>
      </w:r>
      <w:proofErr w:type="gramEnd"/>
      <w:r w:rsidR="00F252E7">
        <w:rPr>
          <w:rFonts w:ascii="Times New Roman" w:hAnsi="Times New Roman" w:hint="eastAsia"/>
          <w:b/>
        </w:rPr>
        <w:t>吸菸者</w:t>
      </w:r>
      <w:r>
        <w:rPr>
          <w:rFonts w:ascii="Times New Roman" w:hAnsi="Times New Roman" w:hint="eastAsia"/>
          <w:b/>
        </w:rPr>
        <w:t>之</w:t>
      </w:r>
      <w:r w:rsidR="00F252E7">
        <w:rPr>
          <w:rFonts w:ascii="Times New Roman" w:hAnsi="Times New Roman" w:hint="eastAsia"/>
          <w:b/>
        </w:rPr>
        <w:t>肺癌</w:t>
      </w:r>
      <w:r w:rsidR="00A0332D" w:rsidRPr="00F252E7">
        <w:rPr>
          <w:rFonts w:ascii="Times New Roman" w:hAnsi="Times New Roman" w:hint="eastAsia"/>
          <w:b/>
        </w:rPr>
        <w:t>危險因子分析，</w:t>
      </w:r>
      <w:r>
        <w:rPr>
          <w:rFonts w:ascii="Times New Roman" w:hAnsi="Times New Roman" w:hint="eastAsia"/>
          <w:b/>
        </w:rPr>
        <w:t>並</w:t>
      </w:r>
      <w:r w:rsidR="00A0332D" w:rsidRPr="00F252E7">
        <w:rPr>
          <w:rFonts w:ascii="Times New Roman" w:hAnsi="Times New Roman" w:hint="eastAsia"/>
          <w:b/>
        </w:rPr>
        <w:t>將研究成果落實於政策應用，以促進全民健康福祉</w:t>
      </w:r>
      <w:r w:rsidR="00742383" w:rsidRPr="00F252E7">
        <w:rPr>
          <w:rFonts w:ascii="Times New Roman" w:hAnsi="Times New Roman" w:hint="eastAsia"/>
          <w:b/>
        </w:rPr>
        <w:t>：</w:t>
      </w:r>
    </w:p>
    <w:p w14:paraId="7407DEF4" w14:textId="47263252" w:rsidR="00B61DEB" w:rsidRDefault="00EF2267" w:rsidP="00807D0A">
      <w:pPr>
        <w:pStyle w:val="3"/>
        <w:rPr>
          <w:rFonts w:ascii="Times New Roman" w:hAnsi="Times New Roman"/>
        </w:rPr>
      </w:pPr>
      <w:r w:rsidRPr="00EF2267">
        <w:rPr>
          <w:rFonts w:ascii="Times New Roman" w:hAnsi="Times New Roman"/>
        </w:rPr>
        <w:lastRenderedPageBreak/>
        <w:t>按癌症防治法</w:t>
      </w:r>
      <w:r w:rsidR="00B77383">
        <w:rPr>
          <w:rFonts w:ascii="Times New Roman" w:hAnsi="Times New Roman" w:hint="eastAsia"/>
        </w:rPr>
        <w:t>第</w:t>
      </w:r>
      <w:r w:rsidR="00B77383">
        <w:rPr>
          <w:rFonts w:ascii="Times New Roman" w:hAnsi="Times New Roman" w:hint="eastAsia"/>
        </w:rPr>
        <w:t>5</w:t>
      </w:r>
      <w:r w:rsidR="00B77383">
        <w:rPr>
          <w:rFonts w:ascii="Times New Roman" w:hAnsi="Times New Roman" w:hint="eastAsia"/>
        </w:rPr>
        <w:t>條規定：「</w:t>
      </w:r>
      <w:r w:rsidR="00B77383" w:rsidRPr="00EF2267">
        <w:rPr>
          <w:rFonts w:ascii="Times New Roman" w:hAnsi="Times New Roman"/>
        </w:rPr>
        <w:t>國家應提供充分資源，並整合政府及民間力量，致力研究開發尖端醫學技術，協助推展臨床試驗，推動癌症防治工作，並應將防癌知識與癌症病人就醫之正確知識納入國民義務教育，致力於避免或減少國民暴露於可能致癌因子。</w:t>
      </w:r>
      <w:r w:rsidR="00B77383">
        <w:rPr>
          <w:rFonts w:ascii="Times New Roman" w:hAnsi="Times New Roman" w:hint="eastAsia"/>
        </w:rPr>
        <w:t>」</w:t>
      </w:r>
      <w:proofErr w:type="gramStart"/>
      <w:r w:rsidR="00B61DEB" w:rsidRPr="00E86A72">
        <w:rPr>
          <w:rFonts w:ascii="Times New Roman" w:hAnsi="Times New Roman"/>
        </w:rPr>
        <w:t>衛福部</w:t>
      </w:r>
      <w:r w:rsidR="00B61DEB">
        <w:rPr>
          <w:rFonts w:ascii="Times New Roman" w:hAnsi="Times New Roman" w:hint="eastAsia"/>
        </w:rPr>
        <w:t>並</w:t>
      </w:r>
      <w:proofErr w:type="gramEnd"/>
      <w:r w:rsidR="00B61DEB">
        <w:rPr>
          <w:rFonts w:ascii="Times New Roman" w:hAnsi="Times New Roman" w:hint="eastAsia"/>
        </w:rPr>
        <w:t>依同法第</w:t>
      </w:r>
      <w:r w:rsidR="00B61DEB">
        <w:rPr>
          <w:rFonts w:ascii="Times New Roman" w:hAnsi="Times New Roman" w:hint="eastAsia"/>
        </w:rPr>
        <w:t>7</w:t>
      </w:r>
      <w:r w:rsidR="00B61DEB">
        <w:rPr>
          <w:rFonts w:ascii="Times New Roman" w:hAnsi="Times New Roman" w:hint="eastAsia"/>
        </w:rPr>
        <w:t>條</w:t>
      </w:r>
      <w:r w:rsidR="00B61DEB" w:rsidRPr="00E86A72">
        <w:rPr>
          <w:rStyle w:val="afe"/>
          <w:rFonts w:ascii="Times New Roman" w:hAnsi="Times New Roman"/>
        </w:rPr>
        <w:footnoteReference w:id="24"/>
      </w:r>
      <w:r w:rsidR="00B61DEB">
        <w:rPr>
          <w:rFonts w:ascii="Times New Roman" w:hAnsi="Times New Roman" w:hint="eastAsia"/>
        </w:rPr>
        <w:t>規定，設有</w:t>
      </w:r>
      <w:r w:rsidR="00B61DEB" w:rsidRPr="00E86A72">
        <w:rPr>
          <w:rFonts w:ascii="Times New Roman" w:hAnsi="Times New Roman"/>
        </w:rPr>
        <w:t>癌症防治政策委員會，進行跨部會與</w:t>
      </w:r>
      <w:proofErr w:type="gramStart"/>
      <w:r w:rsidR="00B61DEB" w:rsidRPr="00E86A72">
        <w:rPr>
          <w:rFonts w:ascii="Times New Roman" w:hAnsi="Times New Roman"/>
        </w:rPr>
        <w:t>跨司署橫向</w:t>
      </w:r>
      <w:proofErr w:type="gramEnd"/>
      <w:r w:rsidR="00B61DEB" w:rsidRPr="00E86A72">
        <w:rPr>
          <w:rFonts w:ascii="Times New Roman" w:hAnsi="Times New Roman"/>
        </w:rPr>
        <w:t>及縱向業務之協調與溝通，</w:t>
      </w:r>
      <w:r w:rsidR="004D03E5">
        <w:rPr>
          <w:rFonts w:ascii="Times New Roman" w:hAnsi="Times New Roman" w:hint="eastAsia"/>
        </w:rPr>
        <w:t>自</w:t>
      </w:r>
      <w:r w:rsidR="004D03E5" w:rsidRPr="004D03E5">
        <w:rPr>
          <w:rFonts w:ascii="Times New Roman" w:hAnsi="Times New Roman" w:hint="eastAsia"/>
        </w:rPr>
        <w:t>94</w:t>
      </w:r>
      <w:r w:rsidR="004D03E5">
        <w:rPr>
          <w:rFonts w:ascii="Times New Roman" w:hAnsi="Times New Roman" w:hint="eastAsia"/>
        </w:rPr>
        <w:t>年起</w:t>
      </w:r>
      <w:r w:rsidR="004D03E5" w:rsidRPr="004D03E5">
        <w:rPr>
          <w:rFonts w:ascii="Times New Roman" w:hAnsi="Times New Roman" w:hint="eastAsia"/>
        </w:rPr>
        <w:t>推動國家癌症防治計畫</w:t>
      </w:r>
      <w:r w:rsidR="004D03E5">
        <w:rPr>
          <w:rFonts w:ascii="Times New Roman" w:hAnsi="Times New Roman" w:hint="eastAsia"/>
        </w:rPr>
        <w:t>，目前</w:t>
      </w:r>
      <w:r w:rsidR="00116E9B">
        <w:rPr>
          <w:rFonts w:ascii="Times New Roman" w:hAnsi="Times New Roman" w:hint="eastAsia"/>
        </w:rPr>
        <w:t>計畫</w:t>
      </w:r>
      <w:r w:rsidR="00B61DEB">
        <w:rPr>
          <w:rFonts w:ascii="Times New Roman" w:hAnsi="Times New Roman" w:hint="eastAsia"/>
        </w:rPr>
        <w:t>已執行至第五期</w:t>
      </w:r>
      <w:r w:rsidR="004D03E5">
        <w:rPr>
          <w:rFonts w:ascii="Times New Roman" w:hAnsi="Times New Roman" w:hint="eastAsia"/>
        </w:rPr>
        <w:t>（計畫期程為</w:t>
      </w:r>
      <w:r w:rsidR="004D03E5">
        <w:rPr>
          <w:rFonts w:ascii="Times New Roman" w:hAnsi="Times New Roman" w:hint="eastAsia"/>
        </w:rPr>
        <w:t>113</w:t>
      </w:r>
      <w:r w:rsidR="004D03E5">
        <w:rPr>
          <w:rFonts w:ascii="Times New Roman" w:hAnsi="Times New Roman" w:hint="eastAsia"/>
        </w:rPr>
        <w:t>至</w:t>
      </w:r>
      <w:r w:rsidR="004D03E5">
        <w:rPr>
          <w:rFonts w:ascii="Times New Roman" w:hAnsi="Times New Roman" w:hint="eastAsia"/>
        </w:rPr>
        <w:t>119</w:t>
      </w:r>
      <w:r w:rsidR="004D03E5">
        <w:rPr>
          <w:rFonts w:ascii="Times New Roman" w:hAnsi="Times New Roman" w:hint="eastAsia"/>
        </w:rPr>
        <w:t>年）</w:t>
      </w:r>
      <w:r w:rsidR="00B61DEB">
        <w:rPr>
          <w:rFonts w:ascii="Times New Roman" w:hAnsi="Times New Roman" w:hint="eastAsia"/>
        </w:rPr>
        <w:t>。</w:t>
      </w:r>
    </w:p>
    <w:p w14:paraId="7940831C" w14:textId="3BDC6E54" w:rsidR="004D03E5" w:rsidRDefault="004D03E5" w:rsidP="007067DD">
      <w:pPr>
        <w:pStyle w:val="3"/>
        <w:rPr>
          <w:rFonts w:ascii="Times New Roman" w:hAnsi="Times New Roman"/>
        </w:rPr>
      </w:pPr>
      <w:r w:rsidRPr="004D03E5">
        <w:rPr>
          <w:rFonts w:ascii="Times New Roman" w:hAnsi="Times New Roman" w:hint="eastAsia"/>
        </w:rPr>
        <w:t>經查</w:t>
      </w:r>
      <w:r w:rsidR="00B61DEB" w:rsidRPr="004D03E5">
        <w:rPr>
          <w:rFonts w:ascii="Times New Roman" w:hAnsi="Times New Roman" w:hint="eastAsia"/>
        </w:rPr>
        <w:t>，針對</w:t>
      </w:r>
      <w:r w:rsidRPr="004D03E5">
        <w:rPr>
          <w:rFonts w:ascii="Times New Roman" w:hAnsi="Times New Roman" w:hint="eastAsia"/>
        </w:rPr>
        <w:t>肺癌</w:t>
      </w:r>
      <w:r w:rsidR="00B61DEB" w:rsidRPr="004D03E5">
        <w:rPr>
          <w:rFonts w:ascii="Times New Roman" w:hAnsi="Times New Roman" w:hint="eastAsia"/>
        </w:rPr>
        <w:t>成因與危險因子</w:t>
      </w:r>
      <w:r w:rsidRPr="004D03E5">
        <w:rPr>
          <w:rFonts w:ascii="Times New Roman" w:hAnsi="Times New Roman" w:hint="eastAsia"/>
        </w:rPr>
        <w:t>相關</w:t>
      </w:r>
      <w:r w:rsidR="00B61DEB" w:rsidRPr="004D03E5">
        <w:rPr>
          <w:rFonts w:ascii="Times New Roman" w:hAnsi="Times New Roman" w:hint="eastAsia"/>
        </w:rPr>
        <w:t>研究工作</w:t>
      </w:r>
      <w:r w:rsidRPr="004D03E5">
        <w:rPr>
          <w:rFonts w:ascii="Times New Roman" w:hAnsi="Times New Roman" w:hint="eastAsia"/>
        </w:rPr>
        <w:t>，</w:t>
      </w:r>
      <w:proofErr w:type="gramStart"/>
      <w:r w:rsidRPr="004D03E5">
        <w:rPr>
          <w:rFonts w:ascii="Times New Roman" w:hAnsi="Times New Roman" w:hint="eastAsia"/>
        </w:rPr>
        <w:t>衛福部</w:t>
      </w:r>
      <w:proofErr w:type="gramEnd"/>
      <w:r w:rsidRPr="004D03E5">
        <w:rPr>
          <w:rFonts w:ascii="Times New Roman" w:hAnsi="Times New Roman" w:hint="eastAsia"/>
        </w:rPr>
        <w:t>、</w:t>
      </w:r>
      <w:r w:rsidR="0083555D" w:rsidRPr="004D03E5">
        <w:rPr>
          <w:rFonts w:ascii="Times New Roman" w:hAnsi="Times New Roman" w:hint="eastAsia"/>
        </w:rPr>
        <w:t>國衛院</w:t>
      </w:r>
      <w:r w:rsidRPr="004D03E5">
        <w:rPr>
          <w:rFonts w:ascii="Times New Roman" w:hAnsi="Times New Roman" w:hint="eastAsia"/>
        </w:rPr>
        <w:t>及</w:t>
      </w:r>
      <w:proofErr w:type="gramStart"/>
      <w:r w:rsidRPr="004D03E5">
        <w:rPr>
          <w:rFonts w:ascii="Times New Roman" w:hAnsi="Times New Roman" w:hint="eastAsia"/>
        </w:rPr>
        <w:t>國科會</w:t>
      </w:r>
      <w:r w:rsidR="00C00C1B" w:rsidRPr="004D03E5">
        <w:rPr>
          <w:rFonts w:ascii="Times New Roman" w:hAnsi="Times New Roman" w:hint="eastAsia"/>
        </w:rPr>
        <w:t>均</w:t>
      </w:r>
      <w:r w:rsidRPr="004D03E5">
        <w:rPr>
          <w:rFonts w:ascii="Times New Roman" w:hAnsi="Times New Roman" w:hint="eastAsia"/>
        </w:rPr>
        <w:t>依各</w:t>
      </w:r>
      <w:proofErr w:type="gramEnd"/>
      <w:r w:rsidRPr="004D03E5">
        <w:rPr>
          <w:rFonts w:ascii="Times New Roman" w:hAnsi="Times New Roman" w:hint="eastAsia"/>
        </w:rPr>
        <w:t>權管法規</w:t>
      </w:r>
      <w:r>
        <w:rPr>
          <w:rStyle w:val="afe"/>
          <w:rFonts w:ascii="Times New Roman" w:hAnsi="Times New Roman"/>
        </w:rPr>
        <w:footnoteReference w:id="25"/>
      </w:r>
      <w:r w:rsidRPr="004D03E5">
        <w:rPr>
          <w:rFonts w:ascii="Times New Roman" w:hAnsi="Times New Roman" w:hint="eastAsia"/>
        </w:rPr>
        <w:t>，透過補助、委託學術研究機構或</w:t>
      </w:r>
      <w:r w:rsidR="00364793">
        <w:rPr>
          <w:rFonts w:ascii="Times New Roman" w:hAnsi="Times New Roman" w:hint="eastAsia"/>
        </w:rPr>
        <w:t>自行</w:t>
      </w:r>
      <w:r w:rsidRPr="004D03E5">
        <w:rPr>
          <w:rFonts w:ascii="Times New Roman" w:hAnsi="Times New Roman" w:hint="eastAsia"/>
        </w:rPr>
        <w:t>申請計畫等方式辦理。</w:t>
      </w:r>
      <w:r>
        <w:rPr>
          <w:rFonts w:ascii="Times New Roman" w:hAnsi="Times New Roman" w:hint="eastAsia"/>
        </w:rPr>
        <w:t>茲分述如下：</w:t>
      </w:r>
    </w:p>
    <w:p w14:paraId="6D8DDA1D" w14:textId="4E284088" w:rsidR="00AD353A" w:rsidRPr="004D03E5" w:rsidRDefault="00AD353A" w:rsidP="004D03E5">
      <w:pPr>
        <w:pStyle w:val="4"/>
        <w:rPr>
          <w:rFonts w:ascii="Times New Roman" w:hAnsi="Times New Roman"/>
        </w:rPr>
      </w:pPr>
      <w:proofErr w:type="gramStart"/>
      <w:r w:rsidRPr="004D03E5">
        <w:rPr>
          <w:rFonts w:ascii="Times New Roman" w:hAnsi="Times New Roman"/>
        </w:rPr>
        <w:t>衛福部以</w:t>
      </w:r>
      <w:proofErr w:type="gramEnd"/>
      <w:r w:rsidRPr="004D03E5">
        <w:rPr>
          <w:rFonts w:ascii="Times New Roman" w:hAnsi="Times New Roman"/>
        </w:rPr>
        <w:t>公開徵求、評選的方式補助癌症研究計畫，並未額外針對肺癌研究獨立編列預算，相關經費係編列於</w:t>
      </w:r>
      <w:proofErr w:type="gramStart"/>
      <w:r w:rsidRPr="004D03E5">
        <w:rPr>
          <w:rFonts w:ascii="Times New Roman" w:hAnsi="Times New Roman"/>
        </w:rPr>
        <w:t>菸</w:t>
      </w:r>
      <w:proofErr w:type="gramEnd"/>
      <w:r w:rsidRPr="004D03E5">
        <w:rPr>
          <w:rFonts w:ascii="Times New Roman" w:hAnsi="Times New Roman"/>
        </w:rPr>
        <w:t>害防制及衛生保健基金。</w:t>
      </w:r>
      <w:r w:rsidRPr="004D03E5">
        <w:rPr>
          <w:rFonts w:ascii="Times New Roman" w:hAnsi="Times New Roman"/>
        </w:rPr>
        <w:t>103</w:t>
      </w:r>
      <w:r w:rsidRPr="004D03E5">
        <w:rPr>
          <w:rFonts w:ascii="Times New Roman" w:hAnsi="Times New Roman"/>
        </w:rPr>
        <w:t>年起，</w:t>
      </w:r>
      <w:proofErr w:type="gramStart"/>
      <w:r w:rsidRPr="004D03E5">
        <w:rPr>
          <w:rFonts w:ascii="Times New Roman" w:hAnsi="Times New Roman"/>
        </w:rPr>
        <w:t>衛福部就</w:t>
      </w:r>
      <w:proofErr w:type="gramEnd"/>
      <w:r w:rsidRPr="004D03E5">
        <w:rPr>
          <w:rFonts w:ascii="Times New Roman" w:hAnsi="Times New Roman"/>
        </w:rPr>
        <w:t>國人肺癌防治相關事項補助之研究共計</w:t>
      </w:r>
      <w:r w:rsidRPr="004D03E5">
        <w:rPr>
          <w:rFonts w:ascii="Times New Roman" w:hAnsi="Times New Roman"/>
        </w:rPr>
        <w:t>2</w:t>
      </w:r>
      <w:r w:rsidRPr="004D03E5">
        <w:rPr>
          <w:rFonts w:ascii="Times New Roman" w:hAnsi="Times New Roman"/>
        </w:rPr>
        <w:t>件：</w:t>
      </w:r>
    </w:p>
    <w:p w14:paraId="1036A0CA" w14:textId="194DA296" w:rsidR="00AD353A" w:rsidRPr="004D03E5" w:rsidRDefault="00D92FA6" w:rsidP="004D03E5">
      <w:pPr>
        <w:pStyle w:val="5"/>
        <w:rPr>
          <w:rFonts w:ascii="Times New Roman" w:hAnsi="Times New Roman"/>
          <w:b/>
          <w:bCs w:val="0"/>
        </w:rPr>
      </w:pPr>
      <w:r w:rsidRPr="004D03E5">
        <w:rPr>
          <w:rFonts w:ascii="Times New Roman" w:hAnsi="Times New Roman"/>
          <w:b/>
          <w:bCs w:val="0"/>
        </w:rPr>
        <w:t>「</w:t>
      </w:r>
      <w:r w:rsidR="00AD353A" w:rsidRPr="004D03E5">
        <w:rPr>
          <w:rFonts w:ascii="Times New Roman" w:hAnsi="Times New Roman"/>
          <w:b/>
          <w:bCs w:val="0"/>
        </w:rPr>
        <w:t>臺灣</w:t>
      </w:r>
      <w:proofErr w:type="gramStart"/>
      <w:r w:rsidR="00AD353A" w:rsidRPr="004D03E5">
        <w:rPr>
          <w:rFonts w:ascii="Times New Roman" w:hAnsi="Times New Roman"/>
          <w:b/>
          <w:bCs w:val="0"/>
        </w:rPr>
        <w:t>不</w:t>
      </w:r>
      <w:proofErr w:type="gramEnd"/>
      <w:r w:rsidR="00AD353A" w:rsidRPr="004D03E5">
        <w:rPr>
          <w:rFonts w:ascii="Times New Roman" w:hAnsi="Times New Roman"/>
          <w:b/>
          <w:bCs w:val="0"/>
        </w:rPr>
        <w:t>吸菸肺癌的篩檢及整合研究」：</w:t>
      </w:r>
    </w:p>
    <w:p w14:paraId="4C8BBFD7" w14:textId="75981005" w:rsidR="00AD353A" w:rsidRDefault="00F25D6D" w:rsidP="00DE58B7">
      <w:pPr>
        <w:pStyle w:val="6"/>
        <w:rPr>
          <w:rFonts w:ascii="Times New Roman" w:hAnsi="Times New Roman"/>
        </w:rPr>
      </w:pPr>
      <w:r>
        <w:rPr>
          <w:rFonts w:ascii="Times New Roman" w:hAnsi="Times New Roman" w:hint="eastAsia"/>
        </w:rPr>
        <w:t>計畫</w:t>
      </w:r>
      <w:r w:rsidR="00DE58B7">
        <w:rPr>
          <w:rFonts w:ascii="Times New Roman" w:hAnsi="Times New Roman" w:hint="eastAsia"/>
        </w:rPr>
        <w:t>自</w:t>
      </w:r>
      <w:r w:rsidR="00AD353A" w:rsidRPr="004D03E5">
        <w:rPr>
          <w:rFonts w:ascii="Times New Roman" w:hAnsi="Times New Roman"/>
        </w:rPr>
        <w:t>10</w:t>
      </w:r>
      <w:r w:rsidR="00D92FA6" w:rsidRPr="004D03E5">
        <w:rPr>
          <w:rFonts w:ascii="Times New Roman" w:hAnsi="Times New Roman"/>
        </w:rPr>
        <w:t>3</w:t>
      </w:r>
      <w:r w:rsidR="00DE58B7">
        <w:rPr>
          <w:rFonts w:ascii="Times New Roman" w:hAnsi="Times New Roman" w:hint="eastAsia"/>
        </w:rPr>
        <w:t>年</w:t>
      </w:r>
      <w:r>
        <w:rPr>
          <w:rFonts w:ascii="Times New Roman" w:hAnsi="Times New Roman" w:hint="eastAsia"/>
        </w:rPr>
        <w:t>開始辦理</w:t>
      </w:r>
      <w:r w:rsidR="00AD353A" w:rsidRPr="004D03E5">
        <w:rPr>
          <w:rFonts w:ascii="Times New Roman" w:hAnsi="Times New Roman"/>
        </w:rPr>
        <w:t>，</w:t>
      </w:r>
      <w:r w:rsidR="00DE58B7">
        <w:rPr>
          <w:rFonts w:ascii="Times New Roman" w:hAnsi="Times New Roman" w:hint="eastAsia"/>
        </w:rPr>
        <w:t>截至</w:t>
      </w:r>
      <w:r w:rsidR="00DE58B7">
        <w:rPr>
          <w:rFonts w:ascii="Times New Roman" w:hAnsi="Times New Roman" w:hint="eastAsia"/>
        </w:rPr>
        <w:t>114</w:t>
      </w:r>
      <w:r w:rsidR="00DE58B7">
        <w:rPr>
          <w:rFonts w:ascii="Times New Roman" w:hAnsi="Times New Roman" w:hint="eastAsia"/>
        </w:rPr>
        <w:t>年</w:t>
      </w:r>
      <w:r>
        <w:rPr>
          <w:rFonts w:ascii="Times New Roman" w:hAnsi="Times New Roman" w:hint="eastAsia"/>
        </w:rPr>
        <w:t>補助</w:t>
      </w:r>
      <w:r w:rsidR="00DE58B7">
        <w:rPr>
          <w:rFonts w:ascii="Times New Roman" w:hAnsi="Times New Roman" w:hint="eastAsia"/>
        </w:rPr>
        <w:t>經費共計</w:t>
      </w:r>
      <w:r w:rsidR="00AD353A" w:rsidRPr="004D03E5">
        <w:rPr>
          <w:rFonts w:ascii="Times New Roman" w:hAnsi="Times New Roman"/>
        </w:rPr>
        <w:t>2</w:t>
      </w:r>
      <w:r w:rsidR="00AD353A" w:rsidRPr="004D03E5">
        <w:rPr>
          <w:rFonts w:ascii="Times New Roman" w:hAnsi="Times New Roman"/>
        </w:rPr>
        <w:t>億</w:t>
      </w:r>
      <w:r w:rsidR="00AD353A" w:rsidRPr="004D03E5">
        <w:rPr>
          <w:rFonts w:ascii="Times New Roman" w:hAnsi="Times New Roman"/>
        </w:rPr>
        <w:t>2,325</w:t>
      </w:r>
      <w:r w:rsidR="00AD353A" w:rsidRPr="004D03E5">
        <w:rPr>
          <w:rFonts w:ascii="Times New Roman" w:hAnsi="Times New Roman"/>
        </w:rPr>
        <w:t>萬元</w:t>
      </w:r>
      <w:r w:rsidR="00DE58B7">
        <w:rPr>
          <w:rFonts w:ascii="Times New Roman" w:hAnsi="Times New Roman" w:hint="eastAsia"/>
        </w:rPr>
        <w:t>，</w:t>
      </w:r>
      <w:r>
        <w:rPr>
          <w:rFonts w:ascii="Times New Roman" w:hAnsi="Times New Roman" w:hint="eastAsia"/>
        </w:rPr>
        <w:t>並</w:t>
      </w:r>
      <w:r w:rsidR="00AD353A" w:rsidRPr="004D03E5">
        <w:rPr>
          <w:rFonts w:ascii="Times New Roman" w:hAnsi="Times New Roman"/>
        </w:rPr>
        <w:t>預計於</w:t>
      </w:r>
      <w:r w:rsidR="00AD353A" w:rsidRPr="004D03E5">
        <w:rPr>
          <w:rFonts w:ascii="Times New Roman" w:hAnsi="Times New Roman"/>
        </w:rPr>
        <w:t>118</w:t>
      </w:r>
      <w:r w:rsidR="00AD353A" w:rsidRPr="004D03E5">
        <w:rPr>
          <w:rFonts w:ascii="Times New Roman" w:hAnsi="Times New Roman"/>
        </w:rPr>
        <w:t>年完成所有受試者的</w:t>
      </w:r>
      <w:r w:rsidR="00AD353A" w:rsidRPr="004D03E5">
        <w:rPr>
          <w:rFonts w:ascii="Times New Roman" w:hAnsi="Times New Roman"/>
        </w:rPr>
        <w:t>10</w:t>
      </w:r>
      <w:r w:rsidR="00AD353A" w:rsidRPr="004D03E5">
        <w:rPr>
          <w:rFonts w:ascii="Times New Roman" w:hAnsi="Times New Roman"/>
        </w:rPr>
        <w:t>年追蹤。</w:t>
      </w:r>
    </w:p>
    <w:p w14:paraId="60F666D2" w14:textId="3BD17589" w:rsidR="00DE58B7" w:rsidRDefault="00DE58B7" w:rsidP="004D03E5">
      <w:pPr>
        <w:pStyle w:val="6"/>
        <w:rPr>
          <w:rFonts w:ascii="Times New Roman" w:hAnsi="Times New Roman"/>
        </w:rPr>
      </w:pPr>
      <w:r>
        <w:rPr>
          <w:rFonts w:ascii="Times New Roman" w:hAnsi="Times New Roman" w:hint="eastAsia"/>
        </w:rPr>
        <w:lastRenderedPageBreak/>
        <w:t>國</w:t>
      </w:r>
      <w:r w:rsidRPr="00DE58B7">
        <w:rPr>
          <w:rFonts w:ascii="Times New Roman" w:hAnsi="Times New Roman" w:hint="eastAsia"/>
        </w:rPr>
        <w:t>健署採納</w:t>
      </w:r>
      <w:r>
        <w:rPr>
          <w:rFonts w:ascii="Times New Roman" w:hAnsi="Times New Roman" w:hint="eastAsia"/>
        </w:rPr>
        <w:t>該</w:t>
      </w:r>
      <w:r w:rsidRPr="00DE58B7">
        <w:rPr>
          <w:rFonts w:ascii="Times New Roman" w:hAnsi="Times New Roman" w:hint="eastAsia"/>
        </w:rPr>
        <w:t>研究成果，於</w:t>
      </w:r>
      <w:r w:rsidRPr="00DE58B7">
        <w:rPr>
          <w:rFonts w:ascii="Times New Roman" w:hAnsi="Times New Roman" w:hint="eastAsia"/>
        </w:rPr>
        <w:t>111</w:t>
      </w:r>
      <w:r w:rsidRPr="00DE58B7">
        <w:rPr>
          <w:rFonts w:ascii="Times New Roman" w:hAnsi="Times New Roman" w:hint="eastAsia"/>
        </w:rPr>
        <w:t>年</w:t>
      </w:r>
      <w:r w:rsidRPr="00DE58B7">
        <w:rPr>
          <w:rFonts w:ascii="Times New Roman" w:hAnsi="Times New Roman" w:hint="eastAsia"/>
        </w:rPr>
        <w:t>7</w:t>
      </w:r>
      <w:r w:rsidRPr="00DE58B7">
        <w:rPr>
          <w:rFonts w:ascii="Times New Roman" w:hAnsi="Times New Roman" w:hint="eastAsia"/>
        </w:rPr>
        <w:t>月</w:t>
      </w:r>
      <w:r>
        <w:rPr>
          <w:rFonts w:ascii="Times New Roman" w:hAnsi="Times New Roman" w:hint="eastAsia"/>
        </w:rPr>
        <w:t>開辦</w:t>
      </w:r>
      <w:r w:rsidRPr="00DE58B7">
        <w:rPr>
          <w:rFonts w:ascii="Times New Roman" w:hAnsi="Times New Roman" w:hint="eastAsia"/>
        </w:rPr>
        <w:t>LDCT</w:t>
      </w:r>
      <w:r w:rsidR="0045419D">
        <w:rPr>
          <w:rFonts w:ascii="Times New Roman" w:hAnsi="Times New Roman" w:hint="eastAsia"/>
        </w:rPr>
        <w:t>檢查</w:t>
      </w:r>
      <w:r w:rsidRPr="00DE58B7">
        <w:rPr>
          <w:rFonts w:ascii="Times New Roman" w:hAnsi="Times New Roman" w:hint="eastAsia"/>
        </w:rPr>
        <w:t>肺癌公費篩檢計畫</w:t>
      </w:r>
      <w:r>
        <w:rPr>
          <w:rFonts w:ascii="Times New Roman" w:hAnsi="Times New Roman" w:hint="eastAsia"/>
        </w:rPr>
        <w:t>時</w:t>
      </w:r>
      <w:r w:rsidRPr="00DE58B7">
        <w:rPr>
          <w:rFonts w:ascii="Times New Roman" w:hAnsi="Times New Roman" w:hint="eastAsia"/>
        </w:rPr>
        <w:t>，</w:t>
      </w:r>
      <w:r>
        <w:rPr>
          <w:rFonts w:ascii="Times New Roman" w:hAnsi="Times New Roman" w:hint="eastAsia"/>
        </w:rPr>
        <w:t>將</w:t>
      </w:r>
      <w:r w:rsidRPr="00DE58B7">
        <w:rPr>
          <w:rFonts w:ascii="Times New Roman" w:hAnsi="Times New Roman" w:hint="eastAsia"/>
        </w:rPr>
        <w:t>具肺癌家族史</w:t>
      </w:r>
      <w:r>
        <w:rPr>
          <w:rFonts w:ascii="Times New Roman" w:hAnsi="Times New Roman" w:hint="eastAsia"/>
        </w:rPr>
        <w:t>者納入高風險族群</w:t>
      </w:r>
      <w:r w:rsidRPr="00DE58B7">
        <w:rPr>
          <w:rFonts w:ascii="Times New Roman" w:hAnsi="Times New Roman" w:hint="eastAsia"/>
        </w:rPr>
        <w:t>。</w:t>
      </w:r>
    </w:p>
    <w:p w14:paraId="284B7313" w14:textId="77777777" w:rsidR="00AD353A" w:rsidRPr="004D03E5" w:rsidRDefault="00AD353A" w:rsidP="004D03E5">
      <w:pPr>
        <w:pStyle w:val="5"/>
        <w:rPr>
          <w:rFonts w:ascii="Times New Roman" w:hAnsi="Times New Roman"/>
          <w:b/>
          <w:bCs w:val="0"/>
        </w:rPr>
      </w:pPr>
      <w:r w:rsidRPr="004D03E5">
        <w:rPr>
          <w:rFonts w:ascii="Times New Roman" w:hAnsi="Times New Roman"/>
          <w:b/>
          <w:bCs w:val="0"/>
        </w:rPr>
        <w:t>「前瞻性多中心臨床研究驗證與優化多面向</w:t>
      </w:r>
      <w:proofErr w:type="gramStart"/>
      <w:r w:rsidRPr="004D03E5">
        <w:rPr>
          <w:rFonts w:ascii="Times New Roman" w:hAnsi="Times New Roman"/>
          <w:b/>
          <w:bCs w:val="0"/>
        </w:rPr>
        <w:t>不</w:t>
      </w:r>
      <w:proofErr w:type="gramEnd"/>
      <w:r w:rsidRPr="004D03E5">
        <w:rPr>
          <w:rFonts w:ascii="Times New Roman" w:hAnsi="Times New Roman"/>
          <w:b/>
          <w:bCs w:val="0"/>
        </w:rPr>
        <w:t>抽菸肺癌風險預測模型」：</w:t>
      </w:r>
    </w:p>
    <w:p w14:paraId="718A5CD1" w14:textId="02591F2D" w:rsidR="00AD353A" w:rsidRPr="004D03E5" w:rsidRDefault="00D92FA6" w:rsidP="004D03E5">
      <w:pPr>
        <w:pStyle w:val="6"/>
        <w:rPr>
          <w:rFonts w:ascii="Times New Roman" w:hAnsi="Times New Roman"/>
        </w:rPr>
      </w:pPr>
      <w:r w:rsidRPr="004D03E5">
        <w:rPr>
          <w:rFonts w:ascii="Times New Roman" w:hAnsi="Times New Roman"/>
        </w:rPr>
        <w:t>計畫期程為</w:t>
      </w:r>
      <w:r w:rsidRPr="004D03E5">
        <w:rPr>
          <w:rFonts w:ascii="Times New Roman" w:hAnsi="Times New Roman"/>
        </w:rPr>
        <w:t>111</w:t>
      </w:r>
      <w:r w:rsidRPr="004D03E5">
        <w:rPr>
          <w:rFonts w:ascii="Times New Roman" w:hAnsi="Times New Roman"/>
        </w:rPr>
        <w:t>至</w:t>
      </w:r>
      <w:r w:rsidRPr="004D03E5">
        <w:rPr>
          <w:rFonts w:ascii="Times New Roman" w:hAnsi="Times New Roman"/>
        </w:rPr>
        <w:t>114</w:t>
      </w:r>
      <w:r w:rsidRPr="004D03E5">
        <w:rPr>
          <w:rFonts w:ascii="Times New Roman" w:hAnsi="Times New Roman"/>
        </w:rPr>
        <w:t>年，總</w:t>
      </w:r>
      <w:r w:rsidR="00AD353A" w:rsidRPr="004D03E5">
        <w:rPr>
          <w:rFonts w:ascii="Times New Roman" w:hAnsi="Times New Roman"/>
        </w:rPr>
        <w:t>經費</w:t>
      </w:r>
      <w:r w:rsidR="00AD353A" w:rsidRPr="004D03E5">
        <w:rPr>
          <w:rFonts w:ascii="Times New Roman" w:hAnsi="Times New Roman"/>
        </w:rPr>
        <w:t>7,315</w:t>
      </w:r>
      <w:r w:rsidR="00AD353A" w:rsidRPr="004D03E5">
        <w:rPr>
          <w:rFonts w:ascii="Times New Roman" w:hAnsi="Times New Roman"/>
        </w:rPr>
        <w:t>萬元。</w:t>
      </w:r>
    </w:p>
    <w:p w14:paraId="37AA2912" w14:textId="6F15FAD0" w:rsidR="00EA764B" w:rsidRPr="004D03E5" w:rsidRDefault="00AD353A" w:rsidP="00E87AD4">
      <w:pPr>
        <w:pStyle w:val="6"/>
        <w:rPr>
          <w:rFonts w:ascii="Times New Roman" w:hAnsi="Times New Roman"/>
        </w:rPr>
      </w:pPr>
      <w:r w:rsidRPr="004D03E5">
        <w:rPr>
          <w:rFonts w:ascii="Times New Roman" w:hAnsi="Times New Roman"/>
        </w:rPr>
        <w:t>研究針對人口學、流行病學、空</w:t>
      </w:r>
      <w:r w:rsidR="00BE6135">
        <w:rPr>
          <w:rFonts w:ascii="Times New Roman" w:hAnsi="Times New Roman" w:hint="eastAsia"/>
        </w:rPr>
        <w:t>氣</w:t>
      </w:r>
      <w:r w:rsidRPr="004D03E5">
        <w:rPr>
          <w:rFonts w:ascii="Times New Roman" w:hAnsi="Times New Roman"/>
        </w:rPr>
        <w:t>污</w:t>
      </w:r>
      <w:r w:rsidR="00BE6135">
        <w:rPr>
          <w:rFonts w:ascii="Times New Roman" w:hAnsi="Times New Roman" w:hint="eastAsia"/>
        </w:rPr>
        <w:t>染</w:t>
      </w:r>
      <w:r w:rsidRPr="004D03E5">
        <w:rPr>
          <w:rFonts w:ascii="Times New Roman" w:hAnsi="Times New Roman"/>
        </w:rPr>
        <w:t>、生物標記及影像學肺癌特徵，建立一個適合臺灣族群的多面向</w:t>
      </w:r>
      <w:proofErr w:type="gramStart"/>
      <w:r w:rsidRPr="004D03E5">
        <w:rPr>
          <w:rFonts w:ascii="Times New Roman" w:hAnsi="Times New Roman"/>
        </w:rPr>
        <w:t>不</w:t>
      </w:r>
      <w:proofErr w:type="gramEnd"/>
      <w:r w:rsidRPr="004D03E5">
        <w:rPr>
          <w:rFonts w:ascii="Times New Roman" w:hAnsi="Times New Roman"/>
        </w:rPr>
        <w:t>抽菸肺癌風險預測模型，並進行優化與前瞻性驗證。</w:t>
      </w:r>
      <w:r w:rsidR="00E87AD4">
        <w:rPr>
          <w:rFonts w:ascii="Times New Roman" w:hAnsi="Times New Roman" w:hint="eastAsia"/>
        </w:rPr>
        <w:t>惟該計畫執行期滿並</w:t>
      </w:r>
      <w:proofErr w:type="gramStart"/>
      <w:r w:rsidR="00EA764B" w:rsidRPr="00C4433F">
        <w:rPr>
          <w:rFonts w:ascii="Times New Roman" w:hAnsi="Times New Roman" w:hint="eastAsia"/>
        </w:rPr>
        <w:t>經衛福部</w:t>
      </w:r>
      <w:proofErr w:type="gramEnd"/>
      <w:r w:rsidR="00EA764B" w:rsidRPr="00C4433F">
        <w:rPr>
          <w:rFonts w:ascii="Times New Roman" w:hAnsi="Times New Roman" w:hint="eastAsia"/>
        </w:rPr>
        <w:t>審查後</w:t>
      </w:r>
      <w:r w:rsidR="00E87AD4">
        <w:rPr>
          <w:rFonts w:ascii="Times New Roman" w:hAnsi="Times New Roman" w:hint="eastAsia"/>
        </w:rPr>
        <w:t>，</w:t>
      </w:r>
      <w:r w:rsidR="00EA764B" w:rsidRPr="00C4433F">
        <w:rPr>
          <w:rFonts w:ascii="Times New Roman" w:hAnsi="Times New Roman" w:hint="eastAsia"/>
        </w:rPr>
        <w:t>未獲得後續補助。</w:t>
      </w:r>
    </w:p>
    <w:p w14:paraId="0B12A93E" w14:textId="24BC3F4B" w:rsidR="004E4690" w:rsidRPr="004E4690" w:rsidRDefault="004D03E5" w:rsidP="004D03E5">
      <w:pPr>
        <w:pStyle w:val="4"/>
      </w:pPr>
      <w:r>
        <w:rPr>
          <w:rFonts w:hint="eastAsia"/>
        </w:rPr>
        <w:t>國衛院</w:t>
      </w:r>
      <w:r w:rsidRPr="00996872">
        <w:rPr>
          <w:rFonts w:ascii="Times New Roman" w:hAnsi="Times New Roman"/>
        </w:rPr>
        <w:t>於</w:t>
      </w:r>
      <w:r w:rsidRPr="00996872">
        <w:rPr>
          <w:rFonts w:ascii="Times New Roman" w:hAnsi="Times New Roman"/>
        </w:rPr>
        <w:t>86</w:t>
      </w:r>
      <w:r w:rsidRPr="00996872">
        <w:rPr>
          <w:rFonts w:ascii="Times New Roman" w:hAnsi="Times New Roman"/>
        </w:rPr>
        <w:t>年成立，主管機關</w:t>
      </w:r>
      <w:proofErr w:type="gramStart"/>
      <w:r w:rsidRPr="00996872">
        <w:rPr>
          <w:rFonts w:ascii="Times New Roman" w:hAnsi="Times New Roman"/>
        </w:rPr>
        <w:t>為衛福部</w:t>
      </w:r>
      <w:proofErr w:type="gramEnd"/>
      <w:r w:rsidR="004E4690">
        <w:rPr>
          <w:rFonts w:ascii="Times New Roman" w:hAnsi="Times New Roman" w:hint="eastAsia"/>
        </w:rPr>
        <w:t>，以</w:t>
      </w:r>
      <w:r w:rsidR="004E4690" w:rsidRPr="00996872">
        <w:rPr>
          <w:rFonts w:ascii="Times New Roman" w:hAnsi="Times New Roman"/>
        </w:rPr>
        <w:t>加強醫藥衛生研究，增進國人健康福祉</w:t>
      </w:r>
      <w:r w:rsidR="004E4690">
        <w:rPr>
          <w:rFonts w:ascii="Times New Roman" w:hAnsi="Times New Roman" w:hint="eastAsia"/>
        </w:rPr>
        <w:t>為宗旨</w:t>
      </w:r>
      <w:r w:rsidR="004E4690" w:rsidRPr="00996872">
        <w:rPr>
          <w:rFonts w:ascii="Times New Roman" w:hAnsi="Times New Roman"/>
        </w:rPr>
        <w:t>，</w:t>
      </w:r>
      <w:r w:rsidR="004E4690">
        <w:rPr>
          <w:rFonts w:ascii="Times New Roman" w:hAnsi="Times New Roman" w:hint="eastAsia"/>
        </w:rPr>
        <w:t>除補助</w:t>
      </w:r>
      <w:r w:rsidR="00E83F62" w:rsidRPr="004E4690">
        <w:rPr>
          <w:rFonts w:ascii="Times New Roman" w:hAnsi="Times New Roman"/>
        </w:rPr>
        <w:t>國內各大學院校、醫療機構及學術研究單位從事醫藥衛生方面之研究</w:t>
      </w:r>
      <w:r w:rsidR="004E4690">
        <w:rPr>
          <w:rFonts w:ascii="Times New Roman" w:hAnsi="Times New Roman" w:hint="eastAsia"/>
        </w:rPr>
        <w:t>外，本身亦</w:t>
      </w:r>
      <w:r w:rsidR="000430B3">
        <w:rPr>
          <w:rFonts w:ascii="Times New Roman" w:hAnsi="Times New Roman" w:hint="eastAsia"/>
        </w:rPr>
        <w:t>自行接辦相關研究計畫</w:t>
      </w:r>
      <w:r w:rsidR="004E4690">
        <w:rPr>
          <w:rFonts w:ascii="Times New Roman" w:hAnsi="Times New Roman" w:hint="eastAsia"/>
        </w:rPr>
        <w:t>：</w:t>
      </w:r>
    </w:p>
    <w:p w14:paraId="72331518" w14:textId="1999ABEC" w:rsidR="004D03E5" w:rsidRDefault="004D03E5" w:rsidP="00697B12">
      <w:pPr>
        <w:pStyle w:val="5"/>
        <w:rPr>
          <w:rFonts w:ascii="Times New Roman" w:hAnsi="Times New Roman"/>
        </w:rPr>
      </w:pPr>
      <w:r w:rsidRPr="004E4690">
        <w:rPr>
          <w:rFonts w:ascii="Times New Roman" w:hAnsi="Times New Roman"/>
        </w:rPr>
        <w:t>103</w:t>
      </w:r>
      <w:r w:rsidRPr="004E4690">
        <w:rPr>
          <w:rFonts w:ascii="Times New Roman" w:hAnsi="Times New Roman"/>
        </w:rPr>
        <w:t>至</w:t>
      </w:r>
      <w:r w:rsidRPr="004E4690">
        <w:rPr>
          <w:rFonts w:ascii="Times New Roman" w:hAnsi="Times New Roman"/>
        </w:rPr>
        <w:t>113</w:t>
      </w:r>
      <w:r w:rsidRPr="004E4690">
        <w:rPr>
          <w:rFonts w:ascii="Times New Roman" w:hAnsi="Times New Roman"/>
        </w:rPr>
        <w:t>年間，</w:t>
      </w:r>
      <w:r w:rsidR="00A53B16" w:rsidRPr="004E4690">
        <w:rPr>
          <w:rFonts w:ascii="Times New Roman" w:hAnsi="Times New Roman" w:hint="eastAsia"/>
        </w:rPr>
        <w:t>國衛院補助辦理</w:t>
      </w:r>
      <w:r w:rsidRPr="004E4690">
        <w:rPr>
          <w:rFonts w:ascii="Times New Roman" w:hAnsi="Times New Roman"/>
        </w:rPr>
        <w:t>肺癌相關研究共</w:t>
      </w:r>
      <w:r w:rsidRPr="004E4690">
        <w:rPr>
          <w:rFonts w:ascii="Times New Roman" w:hAnsi="Times New Roman"/>
        </w:rPr>
        <w:t>8</w:t>
      </w:r>
      <w:r w:rsidRPr="004E4690">
        <w:rPr>
          <w:rFonts w:ascii="Times New Roman" w:hAnsi="Times New Roman"/>
        </w:rPr>
        <w:t>件</w:t>
      </w:r>
      <w:r w:rsidR="005C0EAB" w:rsidRPr="004E4690">
        <w:rPr>
          <w:rFonts w:ascii="Times New Roman" w:hAnsi="Times New Roman" w:hint="eastAsia"/>
        </w:rPr>
        <w:t>（表</w:t>
      </w:r>
      <w:r w:rsidR="00EA764B">
        <w:rPr>
          <w:rFonts w:ascii="Times New Roman" w:hAnsi="Times New Roman" w:hint="eastAsia"/>
        </w:rPr>
        <w:t>2</w:t>
      </w:r>
      <w:r w:rsidR="00955895">
        <w:rPr>
          <w:rFonts w:ascii="Times New Roman" w:hAnsi="Times New Roman" w:hint="eastAsia"/>
        </w:rPr>
        <w:t>1</w:t>
      </w:r>
      <w:r w:rsidR="005C0EAB" w:rsidRPr="004E4690">
        <w:rPr>
          <w:rFonts w:ascii="Times New Roman" w:hAnsi="Times New Roman" w:hint="eastAsia"/>
        </w:rPr>
        <w:t>）</w:t>
      </w:r>
      <w:r w:rsidRPr="004E4690">
        <w:rPr>
          <w:rFonts w:ascii="Times New Roman" w:hAnsi="Times New Roman"/>
        </w:rPr>
        <w:t>，總補助金額</w:t>
      </w:r>
      <w:r w:rsidR="00A53B16" w:rsidRPr="004E4690">
        <w:rPr>
          <w:rFonts w:ascii="Times New Roman" w:hAnsi="Times New Roman" w:hint="eastAsia"/>
        </w:rPr>
        <w:t>為</w:t>
      </w:r>
      <w:r w:rsidRPr="004E4690">
        <w:rPr>
          <w:rFonts w:ascii="Times New Roman" w:hAnsi="Times New Roman"/>
        </w:rPr>
        <w:t>4,328</w:t>
      </w:r>
      <w:r w:rsidRPr="004E4690">
        <w:rPr>
          <w:rFonts w:ascii="Times New Roman" w:hAnsi="Times New Roman"/>
        </w:rPr>
        <w:t>萬</w:t>
      </w:r>
      <w:r w:rsidRPr="004E4690">
        <w:rPr>
          <w:rFonts w:ascii="Times New Roman" w:hAnsi="Times New Roman"/>
        </w:rPr>
        <w:t>4,000</w:t>
      </w:r>
      <w:r w:rsidRPr="004E4690">
        <w:rPr>
          <w:rFonts w:ascii="Times New Roman" w:hAnsi="Times New Roman"/>
        </w:rPr>
        <w:t>元。</w:t>
      </w:r>
      <w:r w:rsidRPr="00C0085E">
        <w:rPr>
          <w:rFonts w:ascii="Times New Roman" w:hAnsi="Times New Roman"/>
          <w:u w:val="single"/>
        </w:rPr>
        <w:t>該</w:t>
      </w:r>
      <w:r w:rsidRPr="00C0085E">
        <w:rPr>
          <w:rFonts w:ascii="Times New Roman" w:hAnsi="Times New Roman"/>
          <w:u w:val="single"/>
        </w:rPr>
        <w:t>8</w:t>
      </w:r>
      <w:r w:rsidRPr="00C0085E">
        <w:rPr>
          <w:rFonts w:ascii="Times New Roman" w:hAnsi="Times New Roman"/>
          <w:u w:val="single"/>
        </w:rPr>
        <w:t>件研究計畫</w:t>
      </w:r>
      <w:proofErr w:type="gramStart"/>
      <w:r w:rsidRPr="00C0085E">
        <w:rPr>
          <w:rFonts w:ascii="Times New Roman" w:hAnsi="Times New Roman"/>
          <w:u w:val="single"/>
        </w:rPr>
        <w:t>均偏屬</w:t>
      </w:r>
      <w:proofErr w:type="gramEnd"/>
      <w:r w:rsidRPr="00C0085E">
        <w:rPr>
          <w:rFonts w:ascii="Times New Roman" w:hAnsi="Times New Roman"/>
          <w:u w:val="single"/>
        </w:rPr>
        <w:t>基礎研究</w:t>
      </w:r>
      <w:bookmarkStart w:id="62" w:name="_Hlk218609088"/>
      <w:r w:rsidRPr="004E4690">
        <w:rPr>
          <w:rFonts w:ascii="Times New Roman" w:hAnsi="Times New Roman"/>
        </w:rPr>
        <w:t>。</w:t>
      </w:r>
      <w:bookmarkEnd w:id="62"/>
    </w:p>
    <w:p w14:paraId="3803C42D" w14:textId="77777777" w:rsidR="004D03E5" w:rsidRDefault="004D03E5" w:rsidP="004D03E5">
      <w:pPr>
        <w:pStyle w:val="a3"/>
        <w:jc w:val="center"/>
        <w:rPr>
          <w:rFonts w:ascii="Times New Roman"/>
          <w:bCs w:val="0"/>
          <w:kern w:val="0"/>
        </w:rPr>
      </w:pPr>
      <w:r w:rsidRPr="00562191">
        <w:rPr>
          <w:rFonts w:ascii="Times New Roman" w:hint="eastAsia"/>
          <w:kern w:val="0"/>
        </w:rPr>
        <w:t>國衛院</w:t>
      </w:r>
      <w:r w:rsidRPr="00562191">
        <w:rPr>
          <w:rFonts w:ascii="Times New Roman" w:hint="eastAsia"/>
          <w:kern w:val="0"/>
        </w:rPr>
        <w:t>103</w:t>
      </w:r>
      <w:r w:rsidRPr="00562191">
        <w:rPr>
          <w:rFonts w:ascii="Times New Roman" w:hint="eastAsia"/>
          <w:kern w:val="0"/>
        </w:rPr>
        <w:t>至</w:t>
      </w:r>
      <w:r w:rsidRPr="00562191">
        <w:rPr>
          <w:rFonts w:ascii="Times New Roman" w:hint="eastAsia"/>
          <w:kern w:val="0"/>
        </w:rPr>
        <w:t>113</w:t>
      </w:r>
      <w:r w:rsidRPr="00562191">
        <w:rPr>
          <w:rFonts w:ascii="Times New Roman" w:hint="eastAsia"/>
          <w:kern w:val="0"/>
        </w:rPr>
        <w:t>年間補助肺癌</w:t>
      </w:r>
      <w:r>
        <w:rPr>
          <w:rFonts w:ascii="Times New Roman" w:hint="eastAsia"/>
          <w:kern w:val="0"/>
        </w:rPr>
        <w:t>相關</w:t>
      </w:r>
      <w:r w:rsidRPr="00562191">
        <w:rPr>
          <w:rFonts w:ascii="Times New Roman" w:hint="eastAsia"/>
          <w:kern w:val="0"/>
        </w:rPr>
        <w:t>研究</w:t>
      </w:r>
      <w:r>
        <w:rPr>
          <w:rFonts w:ascii="Times New Roman" w:hint="eastAsia"/>
          <w:kern w:val="0"/>
        </w:rPr>
        <w:t>計畫一覽表</w:t>
      </w:r>
    </w:p>
    <w:tbl>
      <w:tblPr>
        <w:tblW w:w="9498" w:type="dxa"/>
        <w:tblInd w:w="-289" w:type="dxa"/>
        <w:tblLayout w:type="fixed"/>
        <w:tblCellMar>
          <w:left w:w="10" w:type="dxa"/>
          <w:right w:w="10" w:type="dxa"/>
        </w:tblCellMar>
        <w:tblLook w:val="0000" w:firstRow="0" w:lastRow="0" w:firstColumn="0" w:lastColumn="0" w:noHBand="0" w:noVBand="0"/>
      </w:tblPr>
      <w:tblGrid>
        <w:gridCol w:w="710"/>
        <w:gridCol w:w="5670"/>
        <w:gridCol w:w="1842"/>
        <w:gridCol w:w="1276"/>
      </w:tblGrid>
      <w:tr w:rsidR="00373606" w:rsidRPr="007455BE" w14:paraId="0DCCC67B" w14:textId="77777777" w:rsidTr="00373606">
        <w:trPr>
          <w:trHeight w:val="728"/>
          <w:tblHeader/>
        </w:trPr>
        <w:tc>
          <w:tcPr>
            <w:tcW w:w="7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0389B3D7" w14:textId="77777777" w:rsidR="00373606" w:rsidRPr="00526C9B" w:rsidRDefault="00373606" w:rsidP="00C05090">
            <w:pPr>
              <w:suppressAutoHyphens/>
              <w:overflowPunct/>
              <w:autoSpaceDE/>
              <w:spacing w:line="420" w:lineRule="exact"/>
              <w:ind w:left="-185" w:right="-146"/>
              <w:jc w:val="center"/>
              <w:rPr>
                <w:rFonts w:hAnsi="標楷體"/>
                <w:kern w:val="3"/>
                <w:sz w:val="28"/>
                <w:szCs w:val="28"/>
              </w:rPr>
            </w:pPr>
            <w:r w:rsidRPr="00526C9B">
              <w:rPr>
                <w:rFonts w:hAnsi="標楷體"/>
                <w:kern w:val="3"/>
                <w:sz w:val="28"/>
                <w:szCs w:val="28"/>
              </w:rPr>
              <w:t>年度</w:t>
            </w:r>
          </w:p>
        </w:tc>
        <w:tc>
          <w:tcPr>
            <w:tcW w:w="567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54C4E924" w14:textId="77777777" w:rsidR="00373606" w:rsidRPr="00526C9B" w:rsidRDefault="00373606" w:rsidP="00C05090">
            <w:pPr>
              <w:suppressAutoHyphens/>
              <w:overflowPunct/>
              <w:autoSpaceDE/>
              <w:spacing w:line="420" w:lineRule="exact"/>
              <w:ind w:left="-185" w:right="-146"/>
              <w:jc w:val="center"/>
              <w:rPr>
                <w:rFonts w:hAnsi="標楷體"/>
                <w:kern w:val="3"/>
                <w:sz w:val="28"/>
                <w:szCs w:val="28"/>
              </w:rPr>
            </w:pPr>
            <w:r w:rsidRPr="00526C9B">
              <w:rPr>
                <w:rFonts w:hAnsi="標楷體"/>
                <w:kern w:val="3"/>
                <w:sz w:val="28"/>
                <w:szCs w:val="28"/>
              </w:rPr>
              <w:t>計畫名稱</w:t>
            </w:r>
          </w:p>
        </w:tc>
        <w:tc>
          <w:tcPr>
            <w:tcW w:w="184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2130E019" w14:textId="77777777" w:rsidR="00373606" w:rsidRPr="00526C9B" w:rsidRDefault="00373606" w:rsidP="00C05090">
            <w:pPr>
              <w:suppressAutoHyphens/>
              <w:overflowPunct/>
              <w:autoSpaceDE/>
              <w:spacing w:line="420" w:lineRule="exact"/>
              <w:ind w:left="-185" w:right="-146"/>
              <w:jc w:val="center"/>
              <w:rPr>
                <w:rFonts w:hAnsi="標楷體"/>
                <w:kern w:val="3"/>
                <w:sz w:val="28"/>
                <w:szCs w:val="28"/>
              </w:rPr>
            </w:pPr>
            <w:r w:rsidRPr="00526C9B">
              <w:rPr>
                <w:rFonts w:hAnsi="標楷體"/>
                <w:kern w:val="3"/>
                <w:sz w:val="28"/>
                <w:szCs w:val="28"/>
              </w:rPr>
              <w:t>執行單位</w:t>
            </w:r>
          </w:p>
        </w:tc>
        <w:tc>
          <w:tcPr>
            <w:tcW w:w="127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28C9E6F7" w14:textId="77777777" w:rsidR="00373606" w:rsidRPr="00526C9B" w:rsidRDefault="00373606" w:rsidP="00C05090">
            <w:pPr>
              <w:suppressAutoHyphens/>
              <w:overflowPunct/>
              <w:autoSpaceDE/>
              <w:spacing w:line="420" w:lineRule="exact"/>
              <w:ind w:left="-185" w:right="-146"/>
              <w:jc w:val="center"/>
              <w:rPr>
                <w:rFonts w:hAnsi="標楷體"/>
                <w:kern w:val="3"/>
                <w:sz w:val="28"/>
                <w:szCs w:val="28"/>
              </w:rPr>
            </w:pPr>
            <w:r w:rsidRPr="00526C9B">
              <w:rPr>
                <w:rFonts w:hAnsi="標楷體"/>
                <w:kern w:val="3"/>
                <w:sz w:val="28"/>
                <w:szCs w:val="28"/>
              </w:rPr>
              <w:t>計畫經費</w:t>
            </w:r>
          </w:p>
          <w:p w14:paraId="64AE4CFF" w14:textId="77777777" w:rsidR="00373606" w:rsidRPr="00526C9B" w:rsidRDefault="00373606" w:rsidP="00C05090">
            <w:pPr>
              <w:suppressAutoHyphens/>
              <w:overflowPunct/>
              <w:autoSpaceDE/>
              <w:spacing w:line="420" w:lineRule="exact"/>
              <w:ind w:left="-185" w:right="-146"/>
              <w:jc w:val="center"/>
              <w:rPr>
                <w:rFonts w:ascii="Times New Roman"/>
                <w:kern w:val="3"/>
                <w:sz w:val="28"/>
                <w:szCs w:val="28"/>
              </w:rPr>
            </w:pPr>
            <w:r w:rsidRPr="00526C9B">
              <w:rPr>
                <w:rFonts w:ascii="Times New Roman" w:hint="eastAsia"/>
                <w:kern w:val="3"/>
                <w:sz w:val="28"/>
                <w:szCs w:val="28"/>
              </w:rPr>
              <w:t>（</w:t>
            </w:r>
            <w:r w:rsidRPr="00526C9B">
              <w:rPr>
                <w:rFonts w:ascii="Times New Roman"/>
                <w:kern w:val="3"/>
                <w:sz w:val="28"/>
                <w:szCs w:val="28"/>
              </w:rPr>
              <w:t>千元</w:t>
            </w:r>
            <w:r w:rsidRPr="00526C9B">
              <w:rPr>
                <w:rFonts w:ascii="Times New Roman" w:hint="eastAsia"/>
                <w:kern w:val="3"/>
                <w:sz w:val="28"/>
                <w:szCs w:val="28"/>
              </w:rPr>
              <w:t>）</w:t>
            </w:r>
          </w:p>
        </w:tc>
      </w:tr>
      <w:tr w:rsidR="00373606" w:rsidRPr="007455BE" w14:paraId="797575D4" w14:textId="77777777" w:rsidTr="00373606">
        <w:trPr>
          <w:trHeight w:val="3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7091F" w14:textId="77777777" w:rsidR="00373606" w:rsidRPr="00526C9B" w:rsidRDefault="00373606"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kern w:val="3"/>
                <w:sz w:val="28"/>
                <w:szCs w:val="28"/>
                <w:shd w:val="clear" w:color="auto" w:fill="FFFFFF"/>
              </w:rPr>
              <w:t>103-104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592B9" w14:textId="77777777" w:rsidR="00373606" w:rsidRPr="00526C9B" w:rsidRDefault="00373606" w:rsidP="00C05090">
            <w:pPr>
              <w:suppressAutoHyphens/>
              <w:overflowPunct/>
              <w:autoSpaceDE/>
              <w:snapToGrid w:val="0"/>
              <w:spacing w:line="420" w:lineRule="exact"/>
              <w:ind w:left="-64" w:right="-108" w:hanging="15"/>
              <w:rPr>
                <w:rFonts w:ascii="Times New Roman"/>
                <w:kern w:val="3"/>
                <w:sz w:val="28"/>
                <w:szCs w:val="28"/>
                <w:shd w:val="clear" w:color="auto" w:fill="FFFFFF"/>
              </w:rPr>
            </w:pPr>
            <w:r w:rsidRPr="00526C9B">
              <w:rPr>
                <w:rFonts w:ascii="Times New Roman"/>
                <w:kern w:val="3"/>
                <w:sz w:val="28"/>
                <w:szCs w:val="28"/>
                <w:shd w:val="clear" w:color="auto" w:fill="FFFFFF"/>
              </w:rPr>
              <w:t>hRAB37</w:t>
            </w:r>
            <w:proofErr w:type="gramStart"/>
            <w:r w:rsidRPr="00526C9B">
              <w:rPr>
                <w:rFonts w:ascii="Times New Roman"/>
                <w:kern w:val="3"/>
                <w:sz w:val="28"/>
                <w:szCs w:val="28"/>
                <w:shd w:val="clear" w:color="auto" w:fill="FFFFFF"/>
              </w:rPr>
              <w:t>於胞釋作用</w:t>
            </w:r>
            <w:proofErr w:type="gramEnd"/>
            <w:r w:rsidRPr="00526C9B">
              <w:rPr>
                <w:rFonts w:ascii="Times New Roman"/>
                <w:kern w:val="3"/>
                <w:sz w:val="28"/>
                <w:szCs w:val="28"/>
                <w:shd w:val="clear" w:color="auto" w:fill="FFFFFF"/>
              </w:rPr>
              <w:t>與</w:t>
            </w:r>
            <w:proofErr w:type="gramStart"/>
            <w:r w:rsidRPr="00526C9B">
              <w:rPr>
                <w:rFonts w:ascii="Times New Roman"/>
                <w:kern w:val="3"/>
                <w:sz w:val="28"/>
                <w:szCs w:val="28"/>
                <w:shd w:val="clear" w:color="auto" w:fill="FFFFFF"/>
              </w:rPr>
              <w:t>細胞移行調</w:t>
            </w:r>
            <w:proofErr w:type="gramEnd"/>
            <w:r w:rsidRPr="00526C9B">
              <w:rPr>
                <w:rFonts w:ascii="Times New Roman"/>
                <w:kern w:val="3"/>
                <w:sz w:val="28"/>
                <w:szCs w:val="28"/>
                <w:shd w:val="clear" w:color="auto" w:fill="FFFFFF"/>
              </w:rPr>
              <w:t>控的分子機制及肺癌臨床應用性探討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AA057" w14:textId="77777777" w:rsidR="00373606" w:rsidRPr="00526C9B" w:rsidRDefault="00373606"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r w:rsidRPr="00526C9B">
              <w:rPr>
                <w:rFonts w:ascii="Times New Roman"/>
                <w:kern w:val="3"/>
                <w:sz w:val="28"/>
                <w:szCs w:val="28"/>
                <w:shd w:val="clear" w:color="auto" w:fill="FFFFFF"/>
              </w:rPr>
              <w:t>國立成功大學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9EA7C" w14:textId="77777777" w:rsidR="00373606" w:rsidRPr="00526C9B" w:rsidRDefault="00373606" w:rsidP="00C05090">
            <w:pPr>
              <w:suppressAutoHyphens/>
              <w:overflowPunct/>
              <w:autoSpaceDE/>
              <w:snapToGrid w:val="0"/>
              <w:spacing w:line="420" w:lineRule="exact"/>
              <w:ind w:left="-12" w:right="-10"/>
              <w:jc w:val="right"/>
              <w:rPr>
                <w:rFonts w:ascii="Times New Roman"/>
                <w:kern w:val="3"/>
                <w:sz w:val="28"/>
                <w:szCs w:val="28"/>
                <w:shd w:val="clear" w:color="auto" w:fill="FFFFFF"/>
              </w:rPr>
            </w:pPr>
            <w:r w:rsidRPr="00526C9B">
              <w:rPr>
                <w:rFonts w:ascii="Times New Roman"/>
                <w:kern w:val="3"/>
                <w:sz w:val="28"/>
                <w:szCs w:val="28"/>
                <w:shd w:val="clear" w:color="auto" w:fill="FFFFFF"/>
              </w:rPr>
              <w:t>3,120</w:t>
            </w:r>
          </w:p>
        </w:tc>
      </w:tr>
      <w:tr w:rsidR="00373606" w:rsidRPr="007455BE" w14:paraId="15DBBC43" w14:textId="77777777" w:rsidTr="00373606">
        <w:trPr>
          <w:trHeight w:val="3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63D9A" w14:textId="77777777" w:rsidR="00373606" w:rsidRPr="00526C9B" w:rsidRDefault="00373606"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kern w:val="3"/>
                <w:sz w:val="28"/>
                <w:szCs w:val="28"/>
                <w:shd w:val="clear" w:color="auto" w:fill="FFFFFF"/>
              </w:rPr>
              <w:t>103-106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612E2" w14:textId="77777777" w:rsidR="00373606" w:rsidRPr="00526C9B" w:rsidRDefault="00373606" w:rsidP="00C05090">
            <w:pPr>
              <w:suppressAutoHyphens/>
              <w:overflowPunct/>
              <w:autoSpaceDE/>
              <w:snapToGrid w:val="0"/>
              <w:spacing w:line="420" w:lineRule="exact"/>
              <w:ind w:left="-64" w:right="-108" w:hanging="15"/>
              <w:rPr>
                <w:rFonts w:ascii="Times New Roman"/>
                <w:spacing w:val="-8"/>
                <w:kern w:val="3"/>
                <w:sz w:val="28"/>
                <w:szCs w:val="28"/>
                <w:shd w:val="clear" w:color="auto" w:fill="FFFFFF"/>
              </w:rPr>
            </w:pPr>
            <w:r w:rsidRPr="00526C9B">
              <w:rPr>
                <w:rFonts w:ascii="Times New Roman"/>
                <w:spacing w:val="-8"/>
                <w:kern w:val="3"/>
                <w:sz w:val="28"/>
                <w:szCs w:val="28"/>
                <w:shd w:val="clear" w:color="auto" w:fill="FFFFFF"/>
              </w:rPr>
              <w:t>轉錄因子</w:t>
            </w:r>
            <w:r w:rsidRPr="00526C9B">
              <w:rPr>
                <w:rFonts w:ascii="Times New Roman"/>
                <w:spacing w:val="-8"/>
                <w:kern w:val="3"/>
                <w:sz w:val="28"/>
                <w:szCs w:val="28"/>
                <w:shd w:val="clear" w:color="auto" w:fill="FFFFFF"/>
              </w:rPr>
              <w:t>Foxm1</w:t>
            </w:r>
            <w:r w:rsidRPr="00526C9B">
              <w:rPr>
                <w:rFonts w:ascii="Times New Roman"/>
                <w:spacing w:val="-8"/>
                <w:kern w:val="3"/>
                <w:sz w:val="28"/>
                <w:szCs w:val="28"/>
                <w:shd w:val="clear" w:color="auto" w:fill="FFFFFF"/>
              </w:rPr>
              <w:t>在上皮生長因子受體突變的肺癌中之角色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F756A" w14:textId="77777777" w:rsidR="00373606" w:rsidRPr="00526C9B" w:rsidRDefault="00373606"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r w:rsidRPr="00526C9B">
              <w:rPr>
                <w:rFonts w:ascii="Times New Roman"/>
                <w:kern w:val="3"/>
                <w:sz w:val="28"/>
                <w:szCs w:val="28"/>
                <w:shd w:val="clear" w:color="auto" w:fill="FFFFFF"/>
              </w:rPr>
              <w:t>國立清華大學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92ACD" w14:textId="77777777" w:rsidR="00373606" w:rsidRPr="00526C9B" w:rsidRDefault="00373606" w:rsidP="00C05090">
            <w:pPr>
              <w:suppressAutoHyphens/>
              <w:overflowPunct/>
              <w:autoSpaceDE/>
              <w:snapToGrid w:val="0"/>
              <w:spacing w:line="420" w:lineRule="exact"/>
              <w:ind w:left="-12" w:right="-10"/>
              <w:jc w:val="right"/>
              <w:rPr>
                <w:rFonts w:ascii="Times New Roman"/>
                <w:kern w:val="3"/>
                <w:sz w:val="28"/>
                <w:szCs w:val="28"/>
                <w:shd w:val="clear" w:color="auto" w:fill="FFFFFF"/>
              </w:rPr>
            </w:pPr>
            <w:r w:rsidRPr="00526C9B">
              <w:rPr>
                <w:rFonts w:ascii="Times New Roman"/>
                <w:kern w:val="3"/>
                <w:sz w:val="28"/>
                <w:szCs w:val="28"/>
                <w:shd w:val="clear" w:color="auto" w:fill="FFFFFF"/>
              </w:rPr>
              <w:t>6,590</w:t>
            </w:r>
          </w:p>
        </w:tc>
      </w:tr>
      <w:tr w:rsidR="00373606" w:rsidRPr="007455BE" w14:paraId="119D3C5F" w14:textId="77777777" w:rsidTr="00373606">
        <w:trPr>
          <w:trHeight w:val="3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21C40" w14:textId="77777777" w:rsidR="00373606" w:rsidRPr="00526C9B" w:rsidRDefault="00373606"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kern w:val="3"/>
                <w:sz w:val="28"/>
                <w:szCs w:val="28"/>
                <w:shd w:val="clear" w:color="auto" w:fill="FFFFFF"/>
              </w:rPr>
              <w:t>103-104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288C8" w14:textId="77777777" w:rsidR="00373606" w:rsidRPr="00526C9B" w:rsidRDefault="00373606" w:rsidP="00C05090">
            <w:pPr>
              <w:suppressAutoHyphens/>
              <w:overflowPunct/>
              <w:autoSpaceDE/>
              <w:snapToGrid w:val="0"/>
              <w:spacing w:line="420" w:lineRule="exact"/>
              <w:ind w:left="-99" w:right="-83" w:hanging="15"/>
              <w:rPr>
                <w:rFonts w:ascii="Times New Roman"/>
                <w:spacing w:val="-12"/>
                <w:kern w:val="3"/>
                <w:sz w:val="28"/>
                <w:szCs w:val="28"/>
                <w:shd w:val="clear" w:color="auto" w:fill="FFFFFF"/>
              </w:rPr>
            </w:pPr>
            <w:r w:rsidRPr="00526C9B">
              <w:rPr>
                <w:rFonts w:ascii="Times New Roman"/>
                <w:spacing w:val="-12"/>
                <w:kern w:val="3"/>
                <w:sz w:val="28"/>
                <w:szCs w:val="28"/>
                <w:shd w:val="clear" w:color="auto" w:fill="FFFFFF"/>
              </w:rPr>
              <w:t>Paxillin</w:t>
            </w:r>
            <w:r w:rsidRPr="00526C9B">
              <w:rPr>
                <w:rFonts w:ascii="Times New Roman"/>
                <w:spacing w:val="-12"/>
                <w:kern w:val="3"/>
                <w:sz w:val="28"/>
                <w:szCs w:val="28"/>
                <w:shd w:val="clear" w:color="auto" w:fill="FFFFFF"/>
              </w:rPr>
              <w:t>在肺腫瘤化、抗藥性與臨床預後之角色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65014" w14:textId="77777777" w:rsidR="00373606" w:rsidRPr="00526C9B" w:rsidRDefault="00373606"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proofErr w:type="gramStart"/>
            <w:r w:rsidRPr="00526C9B">
              <w:rPr>
                <w:rFonts w:ascii="Times New Roman"/>
                <w:kern w:val="3"/>
                <w:sz w:val="28"/>
                <w:szCs w:val="28"/>
                <w:shd w:val="clear" w:color="auto" w:fill="FFFFFF"/>
              </w:rPr>
              <w:t>臺</w:t>
            </w:r>
            <w:proofErr w:type="gramEnd"/>
            <w:r w:rsidRPr="00526C9B">
              <w:rPr>
                <w:rFonts w:ascii="Times New Roman"/>
                <w:kern w:val="3"/>
                <w:sz w:val="28"/>
                <w:szCs w:val="28"/>
                <w:shd w:val="clear" w:color="auto" w:fill="FFFFFF"/>
              </w:rPr>
              <w:t>北醫學大學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33DF8" w14:textId="77777777" w:rsidR="00373606" w:rsidRPr="00526C9B" w:rsidRDefault="00373606" w:rsidP="00C05090">
            <w:pPr>
              <w:suppressAutoHyphens/>
              <w:overflowPunct/>
              <w:autoSpaceDE/>
              <w:snapToGrid w:val="0"/>
              <w:spacing w:line="420" w:lineRule="exact"/>
              <w:ind w:left="-12" w:right="-10"/>
              <w:jc w:val="right"/>
              <w:rPr>
                <w:rFonts w:ascii="Times New Roman"/>
                <w:kern w:val="3"/>
                <w:sz w:val="28"/>
                <w:szCs w:val="28"/>
                <w:shd w:val="clear" w:color="auto" w:fill="FFFFFF"/>
              </w:rPr>
            </w:pPr>
            <w:r w:rsidRPr="00526C9B">
              <w:rPr>
                <w:rFonts w:ascii="Times New Roman"/>
                <w:kern w:val="3"/>
                <w:sz w:val="28"/>
                <w:szCs w:val="28"/>
                <w:shd w:val="clear" w:color="auto" w:fill="FFFFFF"/>
              </w:rPr>
              <w:t>2,488</w:t>
            </w:r>
          </w:p>
        </w:tc>
      </w:tr>
      <w:tr w:rsidR="00373606" w:rsidRPr="007455BE" w14:paraId="6F8C3B67" w14:textId="77777777" w:rsidTr="00373606">
        <w:trPr>
          <w:trHeight w:val="3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1C3DB" w14:textId="77777777" w:rsidR="00373606" w:rsidRPr="00526C9B" w:rsidRDefault="00373606"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kern w:val="3"/>
                <w:sz w:val="28"/>
                <w:szCs w:val="28"/>
                <w:shd w:val="clear" w:color="auto" w:fill="FFFFFF"/>
              </w:rPr>
              <w:t>106-109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37D01" w14:textId="77777777" w:rsidR="00373606" w:rsidRPr="00526C9B" w:rsidRDefault="00373606" w:rsidP="00C05090">
            <w:pPr>
              <w:suppressAutoHyphens/>
              <w:overflowPunct/>
              <w:autoSpaceDE/>
              <w:snapToGrid w:val="0"/>
              <w:spacing w:line="420" w:lineRule="exact"/>
              <w:ind w:left="-127" w:right="-67" w:hanging="15"/>
              <w:rPr>
                <w:rFonts w:ascii="Times New Roman"/>
                <w:spacing w:val="-18"/>
                <w:kern w:val="3"/>
                <w:sz w:val="28"/>
                <w:szCs w:val="28"/>
                <w:shd w:val="clear" w:color="auto" w:fill="FFFFFF"/>
              </w:rPr>
            </w:pPr>
            <w:r w:rsidRPr="00526C9B">
              <w:rPr>
                <w:rFonts w:ascii="Times New Roman"/>
                <w:spacing w:val="-18"/>
                <w:kern w:val="3"/>
                <w:sz w:val="28"/>
                <w:szCs w:val="28"/>
                <w:shd w:val="clear" w:color="auto" w:fill="FFFFFF"/>
              </w:rPr>
              <w:t>探討</w:t>
            </w:r>
            <w:r w:rsidRPr="00526C9B">
              <w:rPr>
                <w:rFonts w:ascii="Times New Roman"/>
                <w:spacing w:val="-26"/>
                <w:kern w:val="3"/>
                <w:sz w:val="28"/>
                <w:szCs w:val="28"/>
                <w:shd w:val="clear" w:color="auto" w:fill="FFFFFF"/>
              </w:rPr>
              <w:t>DNA</w:t>
            </w:r>
            <w:r w:rsidRPr="00526C9B">
              <w:rPr>
                <w:rFonts w:ascii="Times New Roman"/>
                <w:spacing w:val="-18"/>
                <w:kern w:val="3"/>
                <w:sz w:val="28"/>
                <w:szCs w:val="28"/>
                <w:shd w:val="clear" w:color="auto" w:fill="FFFFFF"/>
              </w:rPr>
              <w:t>去甲基化藥物於肺癌免疫活性</w:t>
            </w:r>
            <w:r w:rsidRPr="00526C9B">
              <w:rPr>
                <w:rFonts w:ascii="Times New Roman" w:hint="eastAsia"/>
                <w:spacing w:val="-18"/>
                <w:kern w:val="3"/>
                <w:sz w:val="28"/>
                <w:szCs w:val="28"/>
                <w:shd w:val="clear" w:color="auto" w:fill="FFFFFF"/>
              </w:rPr>
              <w:t>之</w:t>
            </w:r>
            <w:r w:rsidRPr="00526C9B">
              <w:rPr>
                <w:rFonts w:ascii="Times New Roman"/>
                <w:spacing w:val="-18"/>
                <w:kern w:val="3"/>
                <w:sz w:val="28"/>
                <w:szCs w:val="28"/>
                <w:shd w:val="clear" w:color="auto" w:fill="FFFFFF"/>
              </w:rPr>
              <w:t>調控以優化免疫治療療效</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F5E09" w14:textId="77777777" w:rsidR="00373606" w:rsidRPr="00526C9B" w:rsidRDefault="00373606"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r w:rsidRPr="00526C9B">
              <w:rPr>
                <w:rFonts w:ascii="Times New Roman"/>
                <w:kern w:val="3"/>
                <w:sz w:val="28"/>
                <w:szCs w:val="28"/>
                <w:shd w:val="clear" w:color="auto" w:fill="FFFFFF"/>
              </w:rPr>
              <w:t>國立臺灣大學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9E8FF" w14:textId="77777777" w:rsidR="00373606" w:rsidRPr="00526C9B" w:rsidRDefault="00373606" w:rsidP="00C05090">
            <w:pPr>
              <w:suppressAutoHyphens/>
              <w:overflowPunct/>
              <w:autoSpaceDE/>
              <w:snapToGrid w:val="0"/>
              <w:spacing w:line="420" w:lineRule="exact"/>
              <w:ind w:left="-12" w:right="-10"/>
              <w:jc w:val="right"/>
              <w:rPr>
                <w:rFonts w:ascii="Times New Roman"/>
                <w:kern w:val="3"/>
                <w:sz w:val="28"/>
                <w:szCs w:val="28"/>
                <w:shd w:val="clear" w:color="auto" w:fill="FFFFFF"/>
              </w:rPr>
            </w:pPr>
            <w:r w:rsidRPr="00526C9B">
              <w:rPr>
                <w:rFonts w:ascii="Times New Roman"/>
                <w:kern w:val="3"/>
                <w:sz w:val="28"/>
                <w:szCs w:val="28"/>
                <w:shd w:val="clear" w:color="auto" w:fill="FFFFFF"/>
              </w:rPr>
              <w:t>7,956</w:t>
            </w:r>
          </w:p>
        </w:tc>
      </w:tr>
      <w:tr w:rsidR="00373606" w:rsidRPr="007455BE" w14:paraId="4CE78F2C" w14:textId="77777777" w:rsidTr="00373606">
        <w:trPr>
          <w:trHeight w:val="3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FC42B" w14:textId="77777777" w:rsidR="00373606" w:rsidRPr="00526C9B" w:rsidRDefault="00373606"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kern w:val="3"/>
                <w:sz w:val="28"/>
                <w:szCs w:val="28"/>
                <w:shd w:val="clear" w:color="auto" w:fill="FFFFFF"/>
              </w:rPr>
              <w:lastRenderedPageBreak/>
              <w:t>107-109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5993C" w14:textId="77777777" w:rsidR="00373606" w:rsidRPr="00526C9B" w:rsidRDefault="00373606" w:rsidP="00C05090">
            <w:pPr>
              <w:suppressAutoHyphens/>
              <w:overflowPunct/>
              <w:autoSpaceDE/>
              <w:snapToGrid w:val="0"/>
              <w:spacing w:line="420" w:lineRule="exact"/>
              <w:ind w:left="-64" w:right="-108" w:hanging="15"/>
              <w:rPr>
                <w:rFonts w:ascii="Times New Roman"/>
                <w:kern w:val="3"/>
                <w:sz w:val="28"/>
                <w:szCs w:val="28"/>
                <w:shd w:val="clear" w:color="auto" w:fill="FFFFFF"/>
              </w:rPr>
            </w:pPr>
            <w:r w:rsidRPr="00526C9B">
              <w:rPr>
                <w:rFonts w:ascii="Times New Roman"/>
                <w:kern w:val="3"/>
                <w:sz w:val="28"/>
                <w:szCs w:val="28"/>
                <w:shd w:val="clear" w:color="auto" w:fill="FFFFFF"/>
              </w:rPr>
              <w:t>EGFR</w:t>
            </w:r>
            <w:r w:rsidRPr="00526C9B">
              <w:rPr>
                <w:rFonts w:ascii="Times New Roman"/>
                <w:kern w:val="3"/>
                <w:sz w:val="28"/>
                <w:szCs w:val="28"/>
                <w:shd w:val="clear" w:color="auto" w:fill="FFFFFF"/>
              </w:rPr>
              <w:t>抑制劑在肺癌的共同抗藥性機轉研究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7720" w14:textId="77777777" w:rsidR="00373606" w:rsidRPr="00526C9B" w:rsidRDefault="00373606"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r w:rsidRPr="00526C9B">
              <w:rPr>
                <w:rFonts w:ascii="Times New Roman"/>
                <w:kern w:val="3"/>
                <w:sz w:val="28"/>
                <w:szCs w:val="28"/>
                <w:shd w:val="clear" w:color="auto" w:fill="FFFFFF"/>
              </w:rPr>
              <w:t>國立臺灣大學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1188D" w14:textId="77777777" w:rsidR="00373606" w:rsidRPr="00526C9B" w:rsidRDefault="00373606" w:rsidP="00C05090">
            <w:pPr>
              <w:suppressAutoHyphens/>
              <w:overflowPunct/>
              <w:autoSpaceDE/>
              <w:snapToGrid w:val="0"/>
              <w:spacing w:line="420" w:lineRule="exact"/>
              <w:ind w:left="-12" w:right="-10"/>
              <w:jc w:val="right"/>
              <w:rPr>
                <w:rFonts w:ascii="Times New Roman"/>
                <w:kern w:val="3"/>
                <w:sz w:val="28"/>
                <w:szCs w:val="28"/>
                <w:shd w:val="clear" w:color="auto" w:fill="FFFFFF"/>
              </w:rPr>
            </w:pPr>
            <w:r w:rsidRPr="00526C9B">
              <w:rPr>
                <w:rFonts w:ascii="Times New Roman"/>
                <w:kern w:val="3"/>
                <w:sz w:val="28"/>
                <w:szCs w:val="28"/>
                <w:shd w:val="clear" w:color="auto" w:fill="FFFFFF"/>
              </w:rPr>
              <w:t>4,470</w:t>
            </w:r>
          </w:p>
        </w:tc>
      </w:tr>
      <w:tr w:rsidR="00373606" w:rsidRPr="007455BE" w14:paraId="6B6CFAD2" w14:textId="77777777" w:rsidTr="00373606">
        <w:trPr>
          <w:trHeight w:val="3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C5C6E" w14:textId="77777777" w:rsidR="00373606" w:rsidRPr="00526C9B" w:rsidRDefault="00373606"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kern w:val="3"/>
                <w:sz w:val="28"/>
                <w:szCs w:val="28"/>
                <w:shd w:val="clear" w:color="auto" w:fill="FFFFFF"/>
              </w:rPr>
              <w:t>107-109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2D2CF" w14:textId="77777777" w:rsidR="00373606" w:rsidRPr="00526C9B" w:rsidRDefault="00373606" w:rsidP="00C05090">
            <w:pPr>
              <w:suppressAutoHyphens/>
              <w:overflowPunct/>
              <w:autoSpaceDE/>
              <w:snapToGrid w:val="0"/>
              <w:spacing w:line="420" w:lineRule="exact"/>
              <w:ind w:left="-109" w:right="-67" w:hanging="15"/>
              <w:rPr>
                <w:rFonts w:ascii="Times New Roman"/>
                <w:kern w:val="3"/>
                <w:sz w:val="28"/>
                <w:szCs w:val="28"/>
                <w:shd w:val="clear" w:color="auto" w:fill="FFFFFF"/>
              </w:rPr>
            </w:pPr>
            <w:r w:rsidRPr="00526C9B">
              <w:rPr>
                <w:rFonts w:ascii="Times New Roman"/>
                <w:kern w:val="3"/>
                <w:sz w:val="28"/>
                <w:szCs w:val="28"/>
                <w:shd w:val="clear" w:color="auto" w:fill="FFFFFF"/>
              </w:rPr>
              <w:t>探討</w:t>
            </w:r>
            <w:proofErr w:type="gramStart"/>
            <w:r w:rsidRPr="00526C9B">
              <w:rPr>
                <w:rFonts w:ascii="Times New Roman"/>
                <w:kern w:val="3"/>
                <w:sz w:val="28"/>
                <w:szCs w:val="28"/>
                <w:shd w:val="clear" w:color="auto" w:fill="FFFFFF"/>
              </w:rPr>
              <w:t>長鏈非</w:t>
            </w:r>
            <w:proofErr w:type="gramEnd"/>
            <w:r w:rsidRPr="00526C9B">
              <w:rPr>
                <w:rFonts w:ascii="Times New Roman"/>
                <w:kern w:val="3"/>
                <w:sz w:val="28"/>
                <w:szCs w:val="28"/>
                <w:shd w:val="clear" w:color="auto" w:fill="FFFFFF"/>
              </w:rPr>
              <w:t>編碼</w:t>
            </w:r>
            <w:r w:rsidRPr="00526C9B">
              <w:rPr>
                <w:rFonts w:ascii="Times New Roman"/>
                <w:spacing w:val="-16"/>
                <w:kern w:val="3"/>
                <w:sz w:val="28"/>
                <w:szCs w:val="28"/>
                <w:shd w:val="clear" w:color="auto" w:fill="FFFFFF"/>
              </w:rPr>
              <w:t>RNA NORAD</w:t>
            </w:r>
            <w:r w:rsidRPr="00526C9B">
              <w:rPr>
                <w:rFonts w:ascii="Times New Roman"/>
                <w:kern w:val="3"/>
                <w:sz w:val="28"/>
                <w:szCs w:val="28"/>
                <w:shd w:val="clear" w:color="auto" w:fill="FFFFFF"/>
              </w:rPr>
              <w:t>在乳癌及肺癌轉移之調控與功能</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E29CB" w14:textId="77777777" w:rsidR="00373606" w:rsidRPr="00526C9B" w:rsidRDefault="00373606"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r w:rsidRPr="00526C9B">
              <w:rPr>
                <w:rFonts w:ascii="Times New Roman"/>
                <w:kern w:val="3"/>
                <w:sz w:val="28"/>
                <w:szCs w:val="28"/>
                <w:shd w:val="clear" w:color="auto" w:fill="FFFFFF"/>
              </w:rPr>
              <w:t>中央研究院</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54AA3" w14:textId="77777777" w:rsidR="00373606" w:rsidRPr="00526C9B" w:rsidRDefault="00373606" w:rsidP="00C05090">
            <w:pPr>
              <w:suppressAutoHyphens/>
              <w:overflowPunct/>
              <w:autoSpaceDE/>
              <w:snapToGrid w:val="0"/>
              <w:spacing w:line="420" w:lineRule="exact"/>
              <w:ind w:left="-12" w:right="-10"/>
              <w:jc w:val="right"/>
              <w:rPr>
                <w:rFonts w:ascii="Times New Roman"/>
                <w:kern w:val="3"/>
                <w:sz w:val="28"/>
                <w:szCs w:val="28"/>
                <w:shd w:val="clear" w:color="auto" w:fill="FFFFFF"/>
              </w:rPr>
            </w:pPr>
            <w:r w:rsidRPr="00526C9B">
              <w:rPr>
                <w:rFonts w:ascii="Times New Roman"/>
                <w:kern w:val="3"/>
                <w:sz w:val="28"/>
                <w:szCs w:val="28"/>
                <w:shd w:val="clear" w:color="auto" w:fill="FFFFFF"/>
              </w:rPr>
              <w:t>5,960</w:t>
            </w:r>
          </w:p>
        </w:tc>
      </w:tr>
      <w:tr w:rsidR="00373606" w:rsidRPr="007455BE" w14:paraId="38BB22AF" w14:textId="77777777" w:rsidTr="00373606">
        <w:trPr>
          <w:trHeight w:val="3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F3F8D" w14:textId="77777777" w:rsidR="00373606" w:rsidRPr="00526C9B" w:rsidRDefault="00373606"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kern w:val="3"/>
                <w:sz w:val="28"/>
                <w:szCs w:val="28"/>
                <w:shd w:val="clear" w:color="auto" w:fill="FFFFFF"/>
              </w:rPr>
              <w:t>107-109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5E866" w14:textId="77777777" w:rsidR="00373606" w:rsidRPr="00526C9B" w:rsidRDefault="00373606" w:rsidP="00C05090">
            <w:pPr>
              <w:suppressAutoHyphens/>
              <w:overflowPunct/>
              <w:autoSpaceDE/>
              <w:snapToGrid w:val="0"/>
              <w:spacing w:line="420" w:lineRule="exact"/>
              <w:ind w:left="-85" w:right="-113" w:hanging="15"/>
              <w:rPr>
                <w:rFonts w:ascii="Times New Roman"/>
                <w:kern w:val="3"/>
                <w:sz w:val="28"/>
                <w:szCs w:val="28"/>
                <w:shd w:val="clear" w:color="auto" w:fill="FFFFFF"/>
              </w:rPr>
            </w:pPr>
            <w:r w:rsidRPr="00526C9B">
              <w:rPr>
                <w:rFonts w:ascii="Times New Roman"/>
                <w:kern w:val="3"/>
                <w:sz w:val="28"/>
                <w:szCs w:val="28"/>
                <w:shd w:val="clear" w:color="auto" w:fill="FFFFFF"/>
              </w:rPr>
              <w:t>以</w:t>
            </w:r>
            <w:r w:rsidRPr="00526C9B">
              <w:rPr>
                <w:rFonts w:ascii="Times New Roman"/>
                <w:kern w:val="3"/>
                <w:sz w:val="28"/>
                <w:szCs w:val="28"/>
                <w:shd w:val="clear" w:color="auto" w:fill="FFFFFF"/>
              </w:rPr>
              <w:t>ZNF322A</w:t>
            </w:r>
            <w:r w:rsidRPr="00526C9B">
              <w:rPr>
                <w:rFonts w:ascii="Times New Roman"/>
                <w:kern w:val="3"/>
                <w:sz w:val="28"/>
                <w:szCs w:val="28"/>
                <w:shd w:val="clear" w:color="auto" w:fill="FFFFFF"/>
              </w:rPr>
              <w:t>轉錄因子所導致之肺癌幹細胞代謝為治療標靶研究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18BA3" w14:textId="77777777" w:rsidR="00373606" w:rsidRPr="00526C9B" w:rsidRDefault="00373606"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r w:rsidRPr="00526C9B">
              <w:rPr>
                <w:rFonts w:ascii="Times New Roman"/>
                <w:kern w:val="3"/>
                <w:sz w:val="28"/>
                <w:szCs w:val="28"/>
                <w:shd w:val="clear" w:color="auto" w:fill="FFFFFF"/>
              </w:rPr>
              <w:t>國立成功大學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A4DE4" w14:textId="77777777" w:rsidR="00373606" w:rsidRPr="00526C9B" w:rsidRDefault="00373606" w:rsidP="00C05090">
            <w:pPr>
              <w:suppressAutoHyphens/>
              <w:overflowPunct/>
              <w:autoSpaceDE/>
              <w:snapToGrid w:val="0"/>
              <w:spacing w:line="420" w:lineRule="exact"/>
              <w:ind w:left="-12" w:right="-10"/>
              <w:jc w:val="right"/>
              <w:rPr>
                <w:rFonts w:ascii="Times New Roman"/>
                <w:kern w:val="3"/>
                <w:sz w:val="28"/>
                <w:szCs w:val="28"/>
                <w:shd w:val="clear" w:color="auto" w:fill="FFFFFF"/>
              </w:rPr>
            </w:pPr>
            <w:r w:rsidRPr="00526C9B">
              <w:rPr>
                <w:rFonts w:ascii="Times New Roman"/>
                <w:kern w:val="3"/>
                <w:sz w:val="28"/>
                <w:szCs w:val="28"/>
                <w:shd w:val="clear" w:color="auto" w:fill="FFFFFF"/>
              </w:rPr>
              <w:t>5,960</w:t>
            </w:r>
          </w:p>
        </w:tc>
      </w:tr>
      <w:tr w:rsidR="00373606" w:rsidRPr="007455BE" w14:paraId="7C7E8CE4" w14:textId="77777777" w:rsidTr="00373606">
        <w:trPr>
          <w:trHeight w:val="3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E5AFA" w14:textId="77777777" w:rsidR="00373606" w:rsidRPr="00526C9B" w:rsidRDefault="00373606"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kern w:val="3"/>
                <w:sz w:val="28"/>
                <w:szCs w:val="28"/>
                <w:shd w:val="clear" w:color="auto" w:fill="FFFFFF"/>
              </w:rPr>
              <w:t>109-112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52CFE" w14:textId="77777777" w:rsidR="00373606" w:rsidRPr="00526C9B" w:rsidRDefault="00373606" w:rsidP="00C05090">
            <w:pPr>
              <w:suppressAutoHyphens/>
              <w:overflowPunct/>
              <w:autoSpaceDE/>
              <w:snapToGrid w:val="0"/>
              <w:spacing w:line="420" w:lineRule="exact"/>
              <w:ind w:left="-64" w:right="-108" w:hanging="15"/>
              <w:rPr>
                <w:rFonts w:ascii="Times New Roman"/>
                <w:kern w:val="3"/>
                <w:sz w:val="28"/>
                <w:szCs w:val="28"/>
                <w:shd w:val="clear" w:color="auto" w:fill="FFFFFF"/>
              </w:rPr>
            </w:pPr>
            <w:r w:rsidRPr="00526C9B">
              <w:rPr>
                <w:rFonts w:ascii="Times New Roman"/>
                <w:kern w:val="3"/>
                <w:sz w:val="28"/>
                <w:szCs w:val="28"/>
                <w:shd w:val="clear" w:color="auto" w:fill="FFFFFF"/>
              </w:rPr>
              <w:t>針對表皮生長因子受體研發肺癌治療之抑制型</w:t>
            </w:r>
            <w:proofErr w:type="gramStart"/>
            <w:r w:rsidRPr="00526C9B">
              <w:rPr>
                <w:rFonts w:ascii="Times New Roman"/>
                <w:kern w:val="3"/>
                <w:sz w:val="28"/>
                <w:szCs w:val="28"/>
                <w:shd w:val="clear" w:color="auto" w:fill="FFFFFF"/>
              </w:rPr>
              <w:t>胜</w:t>
            </w:r>
            <w:proofErr w:type="gramEnd"/>
            <w:r w:rsidRPr="00526C9B">
              <w:rPr>
                <w:rFonts w:ascii="Times New Roman"/>
                <w:kern w:val="3"/>
                <w:sz w:val="28"/>
                <w:szCs w:val="28"/>
                <w:shd w:val="clear" w:color="auto" w:fill="FFFFFF"/>
              </w:rPr>
              <w:t>肽藥物</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BF5FF" w14:textId="77777777" w:rsidR="00373606" w:rsidRPr="00526C9B" w:rsidRDefault="00373606"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proofErr w:type="gramStart"/>
            <w:r w:rsidRPr="00526C9B">
              <w:rPr>
                <w:rFonts w:ascii="Times New Roman"/>
                <w:kern w:val="3"/>
                <w:sz w:val="28"/>
                <w:szCs w:val="28"/>
                <w:shd w:val="clear" w:color="auto" w:fill="FFFFFF"/>
              </w:rPr>
              <w:t>臺</w:t>
            </w:r>
            <w:proofErr w:type="gramEnd"/>
            <w:r w:rsidRPr="00526C9B">
              <w:rPr>
                <w:rFonts w:ascii="Times New Roman"/>
                <w:kern w:val="3"/>
                <w:sz w:val="28"/>
                <w:szCs w:val="28"/>
                <w:shd w:val="clear" w:color="auto" w:fill="FFFFFF"/>
              </w:rPr>
              <w:t>北醫學大學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2539D" w14:textId="77777777" w:rsidR="00373606" w:rsidRPr="00526C9B" w:rsidRDefault="00373606" w:rsidP="00C05090">
            <w:pPr>
              <w:suppressAutoHyphens/>
              <w:overflowPunct/>
              <w:autoSpaceDE/>
              <w:snapToGrid w:val="0"/>
              <w:spacing w:line="420" w:lineRule="exact"/>
              <w:ind w:left="-12" w:right="-10"/>
              <w:jc w:val="right"/>
              <w:rPr>
                <w:rFonts w:ascii="Times New Roman"/>
                <w:kern w:val="3"/>
                <w:sz w:val="28"/>
                <w:szCs w:val="28"/>
                <w:shd w:val="clear" w:color="auto" w:fill="FFFFFF"/>
              </w:rPr>
            </w:pPr>
            <w:r w:rsidRPr="00526C9B">
              <w:rPr>
                <w:rFonts w:ascii="Times New Roman"/>
                <w:kern w:val="3"/>
                <w:sz w:val="28"/>
                <w:szCs w:val="28"/>
                <w:shd w:val="clear" w:color="auto" w:fill="FFFFFF"/>
              </w:rPr>
              <w:t>6,740</w:t>
            </w:r>
          </w:p>
        </w:tc>
      </w:tr>
    </w:tbl>
    <w:p w14:paraId="0E5542F0" w14:textId="1C0B5280" w:rsidR="004D03E5" w:rsidRDefault="004D03E5" w:rsidP="004D03E5">
      <w:pPr>
        <w:suppressAutoHyphens/>
        <w:overflowPunct/>
        <w:autoSpaceDE/>
        <w:spacing w:line="280" w:lineRule="exact"/>
        <w:ind w:leftChars="-84" w:left="427" w:rightChars="-108" w:right="-367" w:hangingChars="274" w:hanging="713"/>
        <w:rPr>
          <w:rFonts w:hAnsi="標楷體"/>
          <w:kern w:val="3"/>
          <w:sz w:val="24"/>
          <w:szCs w:val="24"/>
        </w:rPr>
      </w:pPr>
      <w:r>
        <w:rPr>
          <w:rFonts w:hAnsi="標楷體" w:hint="eastAsia"/>
          <w:kern w:val="3"/>
          <w:sz w:val="24"/>
          <w:szCs w:val="24"/>
        </w:rPr>
        <w:t>資料來源：本</w:t>
      </w:r>
      <w:proofErr w:type="gramStart"/>
      <w:r>
        <w:rPr>
          <w:rFonts w:hAnsi="標楷體" w:hint="eastAsia"/>
          <w:kern w:val="3"/>
          <w:sz w:val="24"/>
          <w:szCs w:val="24"/>
        </w:rPr>
        <w:t>院按衛福部查</w:t>
      </w:r>
      <w:proofErr w:type="gramEnd"/>
      <w:r>
        <w:rPr>
          <w:rFonts w:hAnsi="標楷體" w:hint="eastAsia"/>
          <w:kern w:val="3"/>
          <w:sz w:val="24"/>
          <w:szCs w:val="24"/>
        </w:rPr>
        <w:t>復資料自行彙整。</w:t>
      </w:r>
    </w:p>
    <w:p w14:paraId="3F071696" w14:textId="77777777" w:rsidR="005F7612" w:rsidRDefault="005F7612" w:rsidP="004D03E5">
      <w:pPr>
        <w:suppressAutoHyphens/>
        <w:overflowPunct/>
        <w:autoSpaceDE/>
        <w:spacing w:line="280" w:lineRule="exact"/>
        <w:ind w:leftChars="-84" w:left="427" w:rightChars="-108" w:right="-367" w:hangingChars="274" w:hanging="713"/>
        <w:rPr>
          <w:rFonts w:hAnsi="標楷體"/>
          <w:kern w:val="3"/>
          <w:sz w:val="24"/>
          <w:szCs w:val="24"/>
        </w:rPr>
      </w:pPr>
    </w:p>
    <w:p w14:paraId="3E6AEEA7" w14:textId="69E2E5C1" w:rsidR="005F7612" w:rsidRDefault="005F7612" w:rsidP="004E4690">
      <w:pPr>
        <w:pStyle w:val="5"/>
        <w:rPr>
          <w:rFonts w:ascii="Times New Roman" w:hAnsi="Times New Roman"/>
        </w:rPr>
      </w:pPr>
      <w:r w:rsidRPr="005F7612">
        <w:rPr>
          <w:rFonts w:ascii="Times New Roman" w:hAnsi="Times New Roman" w:hint="eastAsia"/>
        </w:rPr>
        <w:t>103</w:t>
      </w:r>
      <w:r w:rsidRPr="005F7612">
        <w:rPr>
          <w:rFonts w:ascii="Times New Roman" w:hAnsi="Times New Roman" w:hint="eastAsia"/>
        </w:rPr>
        <w:t>至</w:t>
      </w:r>
      <w:r w:rsidRPr="005F7612">
        <w:rPr>
          <w:rFonts w:ascii="Times New Roman" w:hAnsi="Times New Roman" w:hint="eastAsia"/>
        </w:rPr>
        <w:t>109</w:t>
      </w:r>
      <w:r w:rsidRPr="005F7612">
        <w:rPr>
          <w:rFonts w:ascii="Times New Roman" w:hAnsi="Times New Roman" w:hint="eastAsia"/>
        </w:rPr>
        <w:t>年</w:t>
      </w:r>
      <w:r w:rsidR="004E4690">
        <w:rPr>
          <w:rFonts w:ascii="Times New Roman" w:hAnsi="Times New Roman" w:hint="eastAsia"/>
        </w:rPr>
        <w:t>由國衛院執行</w:t>
      </w:r>
      <w:r w:rsidRPr="005F7612">
        <w:rPr>
          <w:rFonts w:ascii="Times New Roman" w:hAnsi="Times New Roman" w:hint="eastAsia"/>
        </w:rPr>
        <w:t>「癌症預防與治療」</w:t>
      </w:r>
      <w:proofErr w:type="gramStart"/>
      <w:r w:rsidRPr="005F7612">
        <w:rPr>
          <w:rFonts w:ascii="Times New Roman" w:hAnsi="Times New Roman" w:hint="eastAsia"/>
        </w:rPr>
        <w:t>醫衛生命</w:t>
      </w:r>
      <w:proofErr w:type="gramEnd"/>
      <w:r w:rsidRPr="005F7612">
        <w:rPr>
          <w:rFonts w:ascii="Times New Roman" w:hAnsi="Times New Roman" w:hint="eastAsia"/>
        </w:rPr>
        <w:t>科技研究計畫，</w:t>
      </w:r>
      <w:r w:rsidR="004E4690">
        <w:rPr>
          <w:rFonts w:ascii="Times New Roman" w:hAnsi="Times New Roman" w:hint="eastAsia"/>
        </w:rPr>
        <w:t>計畫內容</w:t>
      </w:r>
      <w:r w:rsidR="000E4518">
        <w:rPr>
          <w:rFonts w:ascii="Times New Roman" w:hAnsi="Times New Roman" w:hint="eastAsia"/>
        </w:rPr>
        <w:t>係</w:t>
      </w:r>
      <w:r w:rsidRPr="005F7612">
        <w:rPr>
          <w:rFonts w:ascii="Times New Roman" w:hAnsi="Times New Roman" w:hint="eastAsia"/>
        </w:rPr>
        <w:t>針對國人好發癌症，從分子遺傳病變、病毒致癌機轉及癌症惡化、轉移過程等層面，</w:t>
      </w:r>
      <w:r w:rsidRPr="00C0085E">
        <w:rPr>
          <w:rFonts w:ascii="Times New Roman" w:hAnsi="Times New Roman" w:hint="eastAsia"/>
          <w:u w:val="single"/>
        </w:rPr>
        <w:t>進行癌症基礎研究</w:t>
      </w:r>
      <w:r w:rsidRPr="005F7612">
        <w:rPr>
          <w:rFonts w:ascii="Times New Roman" w:hAnsi="Times New Roman" w:hint="eastAsia"/>
        </w:rPr>
        <w:t>，聚焦轉譯醫學研究，以發展新的診斷與治療標的。</w:t>
      </w:r>
    </w:p>
    <w:p w14:paraId="69DD5B8D" w14:textId="77777777" w:rsidR="00955895" w:rsidRDefault="00955895" w:rsidP="00955895">
      <w:pPr>
        <w:pStyle w:val="4"/>
        <w:rPr>
          <w:rFonts w:ascii="Times New Roman" w:hAnsi="Times New Roman"/>
        </w:rPr>
      </w:pPr>
      <w:r>
        <w:rPr>
          <w:rFonts w:ascii="Times New Roman" w:hAnsi="Times New Roman" w:hint="eastAsia"/>
        </w:rPr>
        <w:t>國科會為國家</w:t>
      </w:r>
      <w:r w:rsidRPr="00C429F3">
        <w:rPr>
          <w:rFonts w:ascii="Times New Roman" w:hAnsi="Times New Roman" w:hint="eastAsia"/>
        </w:rPr>
        <w:t>科學技術發展專責機構</w:t>
      </w:r>
      <w:r w:rsidRPr="00FE182A">
        <w:rPr>
          <w:rStyle w:val="afe"/>
          <w:rFonts w:ascii="Times New Roman" w:hAnsi="Times New Roman"/>
        </w:rPr>
        <w:footnoteReference w:id="26"/>
      </w:r>
      <w:r w:rsidRPr="00C429F3">
        <w:rPr>
          <w:rFonts w:ascii="Times New Roman" w:hAnsi="Times New Roman" w:hint="eastAsia"/>
        </w:rPr>
        <w:t>，</w:t>
      </w:r>
      <w:r>
        <w:rPr>
          <w:rFonts w:ascii="Times New Roman" w:hAnsi="Times New Roman" w:hint="eastAsia"/>
        </w:rPr>
        <w:t>並透過補助學術機構專題研究及</w:t>
      </w:r>
      <w:r w:rsidRPr="005C0EAB">
        <w:rPr>
          <w:rFonts w:ascii="Times New Roman" w:hAnsi="Times New Roman" w:hint="eastAsia"/>
        </w:rPr>
        <w:t>推動國家型科技計畫</w:t>
      </w:r>
      <w:r>
        <w:rPr>
          <w:rFonts w:ascii="Times New Roman" w:hAnsi="Times New Roman" w:hint="eastAsia"/>
        </w:rPr>
        <w:t>等方式，促進我國科學技術發展：</w:t>
      </w:r>
    </w:p>
    <w:p w14:paraId="6C0E1C6B" w14:textId="360DB1A0" w:rsidR="00955895" w:rsidRPr="00116E9B" w:rsidRDefault="00955895" w:rsidP="00955895">
      <w:pPr>
        <w:pStyle w:val="5"/>
        <w:rPr>
          <w:rFonts w:ascii="Times New Roman" w:hAnsi="Times New Roman"/>
        </w:rPr>
      </w:pPr>
      <w:r w:rsidRPr="00116E9B">
        <w:rPr>
          <w:rFonts w:ascii="Times New Roman" w:hAnsi="Times New Roman"/>
        </w:rPr>
        <w:t>辦理大專院校及學術研究機構進行科學技術研究之補助工作</w:t>
      </w:r>
      <w:r w:rsidRPr="00116E9B">
        <w:rPr>
          <w:rFonts w:ascii="Times New Roman" w:hAnsi="Times New Roman" w:hint="eastAsia"/>
        </w:rPr>
        <w:t>，</w:t>
      </w:r>
      <w:r w:rsidR="004F7710" w:rsidRPr="00A2284D">
        <w:rPr>
          <w:rFonts w:ascii="Times New Roman" w:hAnsi="Times New Roman"/>
        </w:rPr>
        <w:t>103</w:t>
      </w:r>
      <w:r w:rsidR="004F7710" w:rsidRPr="00A2284D">
        <w:rPr>
          <w:rFonts w:ascii="Times New Roman" w:hAnsi="Times New Roman"/>
        </w:rPr>
        <w:t>至</w:t>
      </w:r>
      <w:r w:rsidR="004F7710" w:rsidRPr="00A2284D">
        <w:rPr>
          <w:rFonts w:ascii="Times New Roman" w:hAnsi="Times New Roman"/>
        </w:rPr>
        <w:t>113</w:t>
      </w:r>
      <w:r w:rsidR="004F7710" w:rsidRPr="00A2284D">
        <w:rPr>
          <w:rFonts w:ascii="Times New Roman" w:hAnsi="Times New Roman"/>
        </w:rPr>
        <w:t>年補助計畫內容涉及</w:t>
      </w:r>
      <w:proofErr w:type="gramStart"/>
      <w:r w:rsidR="004F7710" w:rsidRPr="00A2284D">
        <w:rPr>
          <w:rFonts w:ascii="Times New Roman" w:hAnsi="Times New Roman"/>
        </w:rPr>
        <w:t>不</w:t>
      </w:r>
      <w:proofErr w:type="gramEnd"/>
      <w:r w:rsidR="004F7710" w:rsidRPr="00A2284D">
        <w:rPr>
          <w:rFonts w:ascii="Times New Roman" w:hAnsi="Times New Roman"/>
        </w:rPr>
        <w:t>吸菸女性</w:t>
      </w:r>
      <w:proofErr w:type="gramStart"/>
      <w:r w:rsidR="004F7710" w:rsidRPr="00A2284D">
        <w:rPr>
          <w:rFonts w:ascii="Times New Roman" w:hAnsi="Times New Roman"/>
        </w:rPr>
        <w:t>罹</w:t>
      </w:r>
      <w:proofErr w:type="gramEnd"/>
      <w:r w:rsidR="004F7710" w:rsidRPr="00A2284D">
        <w:rPr>
          <w:rFonts w:ascii="Times New Roman" w:hAnsi="Times New Roman"/>
        </w:rPr>
        <w:t>患肺癌</w:t>
      </w:r>
      <w:r w:rsidR="004F7710">
        <w:rPr>
          <w:rFonts w:ascii="Times New Roman" w:hAnsi="Times New Roman" w:hint="eastAsia"/>
        </w:rPr>
        <w:t>情形之研究</w:t>
      </w:r>
      <w:r w:rsidR="004F7710" w:rsidRPr="00A2284D">
        <w:rPr>
          <w:rFonts w:ascii="Times New Roman" w:hAnsi="Times New Roman"/>
        </w:rPr>
        <w:t>共</w:t>
      </w:r>
      <w:r w:rsidR="004F7710" w:rsidRPr="00A2284D">
        <w:rPr>
          <w:rFonts w:ascii="Times New Roman" w:hAnsi="Times New Roman"/>
        </w:rPr>
        <w:t>8</w:t>
      </w:r>
      <w:r w:rsidR="004F7710" w:rsidRPr="00A2284D">
        <w:rPr>
          <w:rFonts w:ascii="Times New Roman" w:hAnsi="Times New Roman"/>
        </w:rPr>
        <w:t>件</w:t>
      </w:r>
      <w:r w:rsidRPr="00A2284D">
        <w:rPr>
          <w:rFonts w:ascii="Times New Roman" w:hAnsi="Times New Roman"/>
        </w:rPr>
        <w:t>（表</w:t>
      </w:r>
      <w:r w:rsidRPr="00A2284D">
        <w:rPr>
          <w:rFonts w:ascii="Times New Roman" w:hAnsi="Times New Roman" w:hint="eastAsia"/>
        </w:rPr>
        <w:t>2</w:t>
      </w:r>
      <w:r>
        <w:rPr>
          <w:rFonts w:ascii="Times New Roman" w:hAnsi="Times New Roman" w:hint="eastAsia"/>
        </w:rPr>
        <w:t>2</w:t>
      </w:r>
      <w:r w:rsidRPr="00A2284D">
        <w:rPr>
          <w:rFonts w:ascii="Times New Roman" w:hAnsi="Times New Roman"/>
        </w:rPr>
        <w:t>）；其餘</w:t>
      </w:r>
      <w:r w:rsidRPr="00A2284D">
        <w:rPr>
          <w:rFonts w:ascii="Times New Roman" w:hAnsi="Times New Roman"/>
        </w:rPr>
        <w:t>1,376</w:t>
      </w:r>
      <w:r w:rsidRPr="00A2284D">
        <w:rPr>
          <w:rFonts w:ascii="Times New Roman" w:hAnsi="Times New Roman"/>
        </w:rPr>
        <w:t>件肺癌相關研究，研究內容包括：基因檢測及生物標記、標靶藥物及治療研究、輔助診斷人工智慧系統開發</w:t>
      </w:r>
      <w:r w:rsidRPr="00A2284D">
        <w:rPr>
          <w:rFonts w:hAnsi="標楷體"/>
        </w:rPr>
        <w:t>…</w:t>
      </w:r>
      <w:proofErr w:type="gramStart"/>
      <w:r w:rsidRPr="00A2284D">
        <w:rPr>
          <w:rFonts w:hAnsi="標楷體"/>
        </w:rPr>
        <w:t>…</w:t>
      </w:r>
      <w:proofErr w:type="gramEnd"/>
      <w:r w:rsidRPr="00A2284D">
        <w:rPr>
          <w:rFonts w:ascii="Times New Roman" w:hAnsi="Times New Roman"/>
        </w:rPr>
        <w:t>等。</w:t>
      </w:r>
    </w:p>
    <w:p w14:paraId="1C21252B" w14:textId="77777777" w:rsidR="004F7710" w:rsidRDefault="004F7710" w:rsidP="004F7710">
      <w:pPr>
        <w:pStyle w:val="a3"/>
        <w:ind w:left="284" w:rightChars="-75" w:right="-255"/>
        <w:jc w:val="center"/>
        <w:rPr>
          <w:rFonts w:ascii="Times New Roman"/>
          <w:bCs w:val="0"/>
          <w:kern w:val="0"/>
        </w:rPr>
      </w:pPr>
      <w:r>
        <w:rPr>
          <w:rFonts w:ascii="Times New Roman" w:hint="eastAsia"/>
          <w:kern w:val="0"/>
        </w:rPr>
        <w:lastRenderedPageBreak/>
        <w:t>國科會</w:t>
      </w:r>
      <w:r w:rsidRPr="00562191">
        <w:rPr>
          <w:rFonts w:ascii="Times New Roman" w:hint="eastAsia"/>
          <w:kern w:val="0"/>
        </w:rPr>
        <w:t>103</w:t>
      </w:r>
      <w:r w:rsidRPr="00562191">
        <w:rPr>
          <w:rFonts w:ascii="Times New Roman" w:hint="eastAsia"/>
          <w:kern w:val="0"/>
        </w:rPr>
        <w:t>至</w:t>
      </w:r>
      <w:r w:rsidRPr="00562191">
        <w:rPr>
          <w:rFonts w:ascii="Times New Roman" w:hint="eastAsia"/>
          <w:kern w:val="0"/>
        </w:rPr>
        <w:t>113</w:t>
      </w:r>
      <w:r w:rsidRPr="00562191">
        <w:rPr>
          <w:rFonts w:ascii="Times New Roman" w:hint="eastAsia"/>
          <w:kern w:val="0"/>
        </w:rPr>
        <w:t>年</w:t>
      </w:r>
      <w:r>
        <w:rPr>
          <w:rFonts w:ascii="Times New Roman" w:hint="eastAsia"/>
          <w:kern w:val="0"/>
        </w:rPr>
        <w:t>補助計畫內容涉及</w:t>
      </w:r>
      <w:proofErr w:type="gramStart"/>
      <w:r w:rsidRPr="00A2284D">
        <w:rPr>
          <w:rFonts w:ascii="Times New Roman" w:hAnsi="Times New Roman"/>
        </w:rPr>
        <w:t>不</w:t>
      </w:r>
      <w:proofErr w:type="gramEnd"/>
      <w:r w:rsidRPr="00A2284D">
        <w:rPr>
          <w:rFonts w:ascii="Times New Roman" w:hAnsi="Times New Roman"/>
        </w:rPr>
        <w:t>吸菸女性</w:t>
      </w:r>
      <w:proofErr w:type="gramStart"/>
      <w:r w:rsidRPr="00A2284D">
        <w:rPr>
          <w:rFonts w:ascii="Times New Roman" w:hAnsi="Times New Roman"/>
        </w:rPr>
        <w:t>罹</w:t>
      </w:r>
      <w:proofErr w:type="gramEnd"/>
      <w:r w:rsidRPr="00A2284D">
        <w:rPr>
          <w:rFonts w:ascii="Times New Roman" w:hAnsi="Times New Roman"/>
        </w:rPr>
        <w:t>患肺癌</w:t>
      </w:r>
      <w:r>
        <w:rPr>
          <w:rFonts w:ascii="Times New Roman" w:hAnsi="Times New Roman" w:hint="eastAsia"/>
        </w:rPr>
        <w:t>情形之研究</w:t>
      </w:r>
    </w:p>
    <w:tbl>
      <w:tblPr>
        <w:tblW w:w="9522" w:type="dxa"/>
        <w:tblInd w:w="-313" w:type="dxa"/>
        <w:tblLayout w:type="fixed"/>
        <w:tblCellMar>
          <w:left w:w="10" w:type="dxa"/>
          <w:right w:w="10" w:type="dxa"/>
        </w:tblCellMar>
        <w:tblLook w:val="0000" w:firstRow="0" w:lastRow="0" w:firstColumn="0" w:lastColumn="0" w:noHBand="0" w:noVBand="0"/>
      </w:tblPr>
      <w:tblGrid>
        <w:gridCol w:w="734"/>
        <w:gridCol w:w="5670"/>
        <w:gridCol w:w="1842"/>
        <w:gridCol w:w="1276"/>
      </w:tblGrid>
      <w:tr w:rsidR="00955895" w:rsidRPr="007455BE" w14:paraId="49398927" w14:textId="77777777" w:rsidTr="003A7B68">
        <w:trPr>
          <w:trHeight w:val="728"/>
          <w:tblHeader/>
        </w:trPr>
        <w:tc>
          <w:tcPr>
            <w:tcW w:w="73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659B9AB9" w14:textId="77777777" w:rsidR="00955895" w:rsidRPr="00526C9B" w:rsidRDefault="00955895" w:rsidP="00C05090">
            <w:pPr>
              <w:suppressAutoHyphens/>
              <w:overflowPunct/>
              <w:autoSpaceDE/>
              <w:spacing w:line="420" w:lineRule="exact"/>
              <w:ind w:left="-185" w:right="-146"/>
              <w:jc w:val="center"/>
              <w:rPr>
                <w:rFonts w:hAnsi="標楷體"/>
                <w:kern w:val="3"/>
                <w:sz w:val="28"/>
                <w:szCs w:val="28"/>
              </w:rPr>
            </w:pPr>
            <w:r w:rsidRPr="00526C9B">
              <w:rPr>
                <w:rFonts w:hAnsi="標楷體"/>
                <w:kern w:val="3"/>
                <w:sz w:val="28"/>
                <w:szCs w:val="28"/>
              </w:rPr>
              <w:t>年度</w:t>
            </w:r>
          </w:p>
        </w:tc>
        <w:tc>
          <w:tcPr>
            <w:tcW w:w="567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1D8B8F8A" w14:textId="77777777" w:rsidR="00955895" w:rsidRPr="00526C9B" w:rsidRDefault="00955895" w:rsidP="00C05090">
            <w:pPr>
              <w:suppressAutoHyphens/>
              <w:overflowPunct/>
              <w:autoSpaceDE/>
              <w:spacing w:line="420" w:lineRule="exact"/>
              <w:ind w:left="-185" w:right="-146"/>
              <w:jc w:val="center"/>
              <w:rPr>
                <w:rFonts w:hAnsi="標楷體"/>
                <w:kern w:val="3"/>
                <w:sz w:val="28"/>
                <w:szCs w:val="28"/>
              </w:rPr>
            </w:pPr>
            <w:r w:rsidRPr="00526C9B">
              <w:rPr>
                <w:rFonts w:hAnsi="標楷體"/>
                <w:kern w:val="3"/>
                <w:sz w:val="28"/>
                <w:szCs w:val="28"/>
              </w:rPr>
              <w:t>計畫名稱</w:t>
            </w:r>
          </w:p>
        </w:tc>
        <w:tc>
          <w:tcPr>
            <w:tcW w:w="184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0E0E5CEE" w14:textId="77777777" w:rsidR="00955895" w:rsidRPr="00526C9B" w:rsidRDefault="00955895" w:rsidP="00C05090">
            <w:pPr>
              <w:suppressAutoHyphens/>
              <w:overflowPunct/>
              <w:autoSpaceDE/>
              <w:spacing w:line="420" w:lineRule="exact"/>
              <w:ind w:left="-185" w:right="-146"/>
              <w:jc w:val="center"/>
              <w:rPr>
                <w:rFonts w:hAnsi="標楷體"/>
                <w:kern w:val="3"/>
                <w:sz w:val="28"/>
                <w:szCs w:val="28"/>
              </w:rPr>
            </w:pPr>
            <w:r w:rsidRPr="00526C9B">
              <w:rPr>
                <w:rFonts w:hAnsi="標楷體"/>
                <w:kern w:val="3"/>
                <w:sz w:val="28"/>
                <w:szCs w:val="28"/>
              </w:rPr>
              <w:t>執行單位</w:t>
            </w:r>
          </w:p>
        </w:tc>
        <w:tc>
          <w:tcPr>
            <w:tcW w:w="127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580FC7FD" w14:textId="77777777" w:rsidR="00955895" w:rsidRPr="00526C9B" w:rsidRDefault="00955895" w:rsidP="00C05090">
            <w:pPr>
              <w:suppressAutoHyphens/>
              <w:overflowPunct/>
              <w:autoSpaceDE/>
              <w:spacing w:line="420" w:lineRule="exact"/>
              <w:ind w:left="-185" w:right="-252"/>
              <w:jc w:val="center"/>
              <w:rPr>
                <w:rFonts w:hAnsi="標楷體"/>
                <w:kern w:val="3"/>
                <w:sz w:val="28"/>
                <w:szCs w:val="28"/>
              </w:rPr>
            </w:pPr>
            <w:r w:rsidRPr="00526C9B">
              <w:rPr>
                <w:rFonts w:hAnsi="標楷體"/>
                <w:kern w:val="3"/>
                <w:sz w:val="28"/>
                <w:szCs w:val="28"/>
              </w:rPr>
              <w:t>計畫經費</w:t>
            </w:r>
          </w:p>
          <w:p w14:paraId="70781138" w14:textId="77777777" w:rsidR="00955895" w:rsidRPr="00526C9B" w:rsidRDefault="00955895" w:rsidP="00C05090">
            <w:pPr>
              <w:suppressAutoHyphens/>
              <w:overflowPunct/>
              <w:autoSpaceDE/>
              <w:spacing w:line="420" w:lineRule="exact"/>
              <w:ind w:left="-185" w:right="-146"/>
              <w:jc w:val="center"/>
              <w:rPr>
                <w:rFonts w:ascii="Times New Roman"/>
                <w:kern w:val="3"/>
                <w:sz w:val="28"/>
                <w:szCs w:val="28"/>
              </w:rPr>
            </w:pPr>
            <w:r w:rsidRPr="00526C9B">
              <w:rPr>
                <w:rFonts w:ascii="Times New Roman" w:hint="eastAsia"/>
                <w:kern w:val="3"/>
                <w:sz w:val="28"/>
                <w:szCs w:val="28"/>
              </w:rPr>
              <w:t>（</w:t>
            </w:r>
            <w:r w:rsidRPr="00526C9B">
              <w:rPr>
                <w:rFonts w:ascii="Times New Roman"/>
                <w:kern w:val="3"/>
                <w:sz w:val="28"/>
                <w:szCs w:val="28"/>
              </w:rPr>
              <w:t>千元</w:t>
            </w:r>
            <w:r w:rsidRPr="00526C9B">
              <w:rPr>
                <w:rFonts w:ascii="Times New Roman" w:hint="eastAsia"/>
                <w:kern w:val="3"/>
                <w:sz w:val="28"/>
                <w:szCs w:val="28"/>
              </w:rPr>
              <w:t>）</w:t>
            </w:r>
          </w:p>
        </w:tc>
      </w:tr>
      <w:tr w:rsidR="00955895" w:rsidRPr="007455BE" w14:paraId="41961576" w14:textId="77777777" w:rsidTr="003A7B68">
        <w:trPr>
          <w:trHeight w:val="387"/>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F8817" w14:textId="77777777" w:rsidR="00955895" w:rsidRPr="00526C9B" w:rsidRDefault="00955895"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hint="eastAsia"/>
                <w:kern w:val="3"/>
                <w:sz w:val="28"/>
                <w:szCs w:val="28"/>
                <w:shd w:val="clear" w:color="auto" w:fill="FFFFFF"/>
              </w:rPr>
              <w:t>103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4BBE9" w14:textId="77777777" w:rsidR="00955895" w:rsidRPr="00F46CEF" w:rsidRDefault="00955895" w:rsidP="00C05090">
            <w:pPr>
              <w:suppressAutoHyphens/>
              <w:overflowPunct/>
              <w:autoSpaceDE/>
              <w:snapToGrid w:val="0"/>
              <w:spacing w:line="420" w:lineRule="exact"/>
              <w:ind w:left="-99" w:right="-83" w:hanging="15"/>
              <w:rPr>
                <w:rFonts w:ascii="Times New Roman"/>
                <w:spacing w:val="-12"/>
                <w:kern w:val="3"/>
                <w:sz w:val="28"/>
                <w:szCs w:val="28"/>
                <w:shd w:val="clear" w:color="auto" w:fill="FFFFFF"/>
              </w:rPr>
            </w:pPr>
            <w:r w:rsidRPr="00F46CEF">
              <w:rPr>
                <w:rFonts w:ascii="Times New Roman" w:hint="eastAsia"/>
                <w:spacing w:val="-12"/>
                <w:kern w:val="3"/>
                <w:sz w:val="28"/>
                <w:szCs w:val="28"/>
                <w:shd w:val="clear" w:color="auto" w:fill="FFFFFF"/>
              </w:rPr>
              <w:t>中草藥成分對促進骨轉移之肺癌微環境的抑制作用探討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9C684" w14:textId="77777777" w:rsidR="00955895" w:rsidRPr="00526C9B" w:rsidRDefault="00955895"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r w:rsidRPr="00526C9B">
              <w:rPr>
                <w:rFonts w:ascii="Times New Roman" w:hint="eastAsia"/>
                <w:kern w:val="3"/>
                <w:sz w:val="28"/>
                <w:szCs w:val="28"/>
                <w:shd w:val="clear" w:color="auto" w:fill="FFFFFF"/>
              </w:rPr>
              <w:t>高雄醫學大學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18CDF" w14:textId="77777777" w:rsidR="00955895" w:rsidRPr="00526C9B" w:rsidRDefault="00955895" w:rsidP="00C05090">
            <w:pPr>
              <w:suppressAutoHyphens/>
              <w:overflowPunct/>
              <w:autoSpaceDE/>
              <w:snapToGrid w:val="0"/>
              <w:spacing w:line="420" w:lineRule="exact"/>
              <w:ind w:left="-64" w:right="-10" w:hanging="15"/>
              <w:jc w:val="right"/>
              <w:rPr>
                <w:rFonts w:ascii="Times New Roman"/>
                <w:kern w:val="3"/>
                <w:sz w:val="28"/>
                <w:szCs w:val="28"/>
                <w:shd w:val="clear" w:color="auto" w:fill="FFFFFF"/>
              </w:rPr>
            </w:pPr>
            <w:r w:rsidRPr="00526C9B">
              <w:rPr>
                <w:rFonts w:ascii="Times New Roman"/>
                <w:kern w:val="3"/>
                <w:sz w:val="28"/>
                <w:szCs w:val="28"/>
                <w:shd w:val="clear" w:color="auto" w:fill="FFFFFF"/>
              </w:rPr>
              <w:t>680</w:t>
            </w:r>
          </w:p>
        </w:tc>
      </w:tr>
      <w:tr w:rsidR="00955895" w:rsidRPr="007455BE" w14:paraId="06ECBD0D" w14:textId="77777777" w:rsidTr="003A7B68">
        <w:trPr>
          <w:trHeight w:val="387"/>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23087" w14:textId="77777777" w:rsidR="00955895" w:rsidRPr="00526C9B" w:rsidRDefault="00955895"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kern w:val="3"/>
                <w:sz w:val="28"/>
                <w:szCs w:val="28"/>
                <w:shd w:val="clear" w:color="auto" w:fill="FFFFFF"/>
              </w:rPr>
              <w:t>103-104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C6AA7" w14:textId="77777777" w:rsidR="00955895" w:rsidRPr="00F46CEF" w:rsidRDefault="00955895" w:rsidP="00C05090">
            <w:pPr>
              <w:suppressAutoHyphens/>
              <w:overflowPunct/>
              <w:autoSpaceDE/>
              <w:snapToGrid w:val="0"/>
              <w:spacing w:line="420" w:lineRule="exact"/>
              <w:ind w:left="-99" w:right="-83" w:hanging="15"/>
              <w:rPr>
                <w:rFonts w:ascii="Times New Roman"/>
                <w:spacing w:val="-12"/>
                <w:kern w:val="3"/>
                <w:sz w:val="28"/>
                <w:szCs w:val="28"/>
                <w:shd w:val="clear" w:color="auto" w:fill="FFFFFF"/>
              </w:rPr>
            </w:pPr>
            <w:proofErr w:type="gramStart"/>
            <w:r w:rsidRPr="00F46CEF">
              <w:rPr>
                <w:rFonts w:ascii="Times New Roman" w:hint="eastAsia"/>
                <w:spacing w:val="-12"/>
                <w:kern w:val="3"/>
                <w:sz w:val="28"/>
                <w:szCs w:val="28"/>
                <w:shd w:val="clear" w:color="auto" w:fill="FFFFFF"/>
              </w:rPr>
              <w:t>鎳在臺灣不</w:t>
            </w:r>
            <w:proofErr w:type="gramEnd"/>
            <w:r w:rsidRPr="00F46CEF">
              <w:rPr>
                <w:rFonts w:ascii="Times New Roman" w:hint="eastAsia"/>
                <w:spacing w:val="-12"/>
                <w:kern w:val="3"/>
                <w:sz w:val="28"/>
                <w:szCs w:val="28"/>
                <w:shd w:val="clear" w:color="auto" w:fill="FFFFFF"/>
              </w:rPr>
              <w:t>抽菸肺癌形成之角色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4910A" w14:textId="77777777" w:rsidR="00955895" w:rsidRPr="00526C9B" w:rsidRDefault="00955895"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r w:rsidRPr="00526C9B">
              <w:rPr>
                <w:rFonts w:ascii="Times New Roman" w:hint="eastAsia"/>
                <w:kern w:val="3"/>
                <w:sz w:val="28"/>
                <w:szCs w:val="28"/>
                <w:shd w:val="clear" w:color="auto" w:fill="FFFFFF"/>
              </w:rPr>
              <w:t>中山醫學大學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CF697" w14:textId="77777777" w:rsidR="00955895" w:rsidRPr="00526C9B" w:rsidRDefault="00955895" w:rsidP="00C05090">
            <w:pPr>
              <w:suppressAutoHyphens/>
              <w:overflowPunct/>
              <w:autoSpaceDE/>
              <w:snapToGrid w:val="0"/>
              <w:spacing w:line="420" w:lineRule="exact"/>
              <w:ind w:left="-12" w:right="-10"/>
              <w:jc w:val="right"/>
              <w:rPr>
                <w:rFonts w:ascii="Times New Roman"/>
                <w:kern w:val="3"/>
                <w:sz w:val="28"/>
                <w:szCs w:val="28"/>
                <w:shd w:val="clear" w:color="auto" w:fill="FFFFFF"/>
              </w:rPr>
            </w:pPr>
            <w:r w:rsidRPr="00526C9B">
              <w:rPr>
                <w:rFonts w:ascii="Times New Roman" w:hint="eastAsia"/>
                <w:kern w:val="3"/>
                <w:sz w:val="28"/>
                <w:szCs w:val="28"/>
                <w:shd w:val="clear" w:color="auto" w:fill="FFFFFF"/>
              </w:rPr>
              <w:t>5</w:t>
            </w:r>
            <w:r w:rsidRPr="00526C9B">
              <w:rPr>
                <w:rFonts w:ascii="Times New Roman"/>
                <w:kern w:val="3"/>
                <w:sz w:val="28"/>
                <w:szCs w:val="28"/>
                <w:shd w:val="clear" w:color="auto" w:fill="FFFFFF"/>
              </w:rPr>
              <w:t>,</w:t>
            </w:r>
            <w:r w:rsidRPr="00526C9B">
              <w:rPr>
                <w:rFonts w:ascii="Times New Roman" w:hint="eastAsia"/>
                <w:kern w:val="3"/>
                <w:sz w:val="28"/>
                <w:szCs w:val="28"/>
                <w:shd w:val="clear" w:color="auto" w:fill="FFFFFF"/>
              </w:rPr>
              <w:t>50</w:t>
            </w:r>
            <w:r w:rsidRPr="00526C9B">
              <w:rPr>
                <w:rFonts w:ascii="Times New Roman"/>
                <w:kern w:val="3"/>
                <w:sz w:val="28"/>
                <w:szCs w:val="28"/>
                <w:shd w:val="clear" w:color="auto" w:fill="FFFFFF"/>
              </w:rPr>
              <w:t>0</w:t>
            </w:r>
          </w:p>
        </w:tc>
      </w:tr>
      <w:tr w:rsidR="00955895" w:rsidRPr="007455BE" w14:paraId="5558D951" w14:textId="77777777" w:rsidTr="003A7B68">
        <w:trPr>
          <w:trHeight w:val="387"/>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D460F" w14:textId="77777777" w:rsidR="00955895" w:rsidRPr="00526C9B" w:rsidRDefault="00955895"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hint="eastAsia"/>
                <w:kern w:val="3"/>
                <w:sz w:val="28"/>
                <w:szCs w:val="28"/>
                <w:shd w:val="clear" w:color="auto" w:fill="FFFFFF"/>
              </w:rPr>
              <w:t>103-105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578FA" w14:textId="77777777" w:rsidR="00955895" w:rsidRPr="00F46CEF" w:rsidRDefault="00955895" w:rsidP="00C05090">
            <w:pPr>
              <w:suppressAutoHyphens/>
              <w:overflowPunct/>
              <w:autoSpaceDE/>
              <w:snapToGrid w:val="0"/>
              <w:spacing w:line="420" w:lineRule="exact"/>
              <w:ind w:left="-99" w:right="-83" w:hanging="15"/>
              <w:rPr>
                <w:rFonts w:ascii="Times New Roman"/>
                <w:spacing w:val="-12"/>
                <w:kern w:val="3"/>
                <w:sz w:val="28"/>
                <w:szCs w:val="28"/>
                <w:shd w:val="clear" w:color="auto" w:fill="FFFFFF"/>
              </w:rPr>
            </w:pPr>
            <w:r w:rsidRPr="00F46CEF">
              <w:rPr>
                <w:rFonts w:ascii="Times New Roman" w:hint="eastAsia"/>
                <w:spacing w:val="-12"/>
                <w:kern w:val="3"/>
                <w:sz w:val="28"/>
                <w:szCs w:val="28"/>
                <w:shd w:val="clear" w:color="auto" w:fill="FFFFFF"/>
              </w:rPr>
              <w:t>研究</w:t>
            </w:r>
            <w:r w:rsidRPr="00F46CEF">
              <w:rPr>
                <w:rFonts w:ascii="Times New Roman" w:hint="eastAsia"/>
                <w:spacing w:val="-12"/>
                <w:kern w:val="3"/>
                <w:sz w:val="28"/>
                <w:szCs w:val="28"/>
                <w:shd w:val="clear" w:color="auto" w:fill="FFFFFF"/>
              </w:rPr>
              <w:t>SEMA6A</w:t>
            </w:r>
            <w:r w:rsidRPr="00F46CEF">
              <w:rPr>
                <w:rFonts w:ascii="Times New Roman" w:hint="eastAsia"/>
                <w:spacing w:val="-12"/>
                <w:kern w:val="3"/>
                <w:sz w:val="28"/>
                <w:szCs w:val="28"/>
                <w:shd w:val="clear" w:color="auto" w:fill="FFFFFF"/>
              </w:rPr>
              <w:t>在肺癌所扮演的角色及探討其基因多型性在臺灣地區非吸菸女性肺癌的重要性</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EEC42" w14:textId="77777777" w:rsidR="00955895" w:rsidRPr="00526C9B" w:rsidRDefault="00955895"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r w:rsidRPr="00526C9B">
              <w:rPr>
                <w:rFonts w:ascii="Times New Roman" w:hint="eastAsia"/>
                <w:kern w:val="3"/>
                <w:sz w:val="28"/>
                <w:szCs w:val="28"/>
                <w:shd w:val="clear" w:color="auto" w:fill="FFFFFF"/>
              </w:rPr>
              <w:t>國立臺灣大學</w:t>
            </w:r>
            <w:r w:rsidRPr="00526C9B">
              <w:rPr>
                <w:rFonts w:ascii="Times New Roman" w:hint="eastAsia"/>
                <w:kern w:val="3"/>
                <w:sz w:val="28"/>
                <w:szCs w:val="28"/>
                <w:shd w:val="clear" w:color="auto" w:fill="FFFFFF"/>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A66DC" w14:textId="77777777" w:rsidR="00955895" w:rsidRPr="00526C9B" w:rsidRDefault="00955895" w:rsidP="00C05090">
            <w:pPr>
              <w:suppressAutoHyphens/>
              <w:overflowPunct/>
              <w:autoSpaceDE/>
              <w:snapToGrid w:val="0"/>
              <w:spacing w:line="420" w:lineRule="exact"/>
              <w:ind w:left="-12" w:right="-10"/>
              <w:jc w:val="right"/>
              <w:rPr>
                <w:rFonts w:ascii="Times New Roman"/>
                <w:kern w:val="3"/>
                <w:sz w:val="28"/>
                <w:szCs w:val="28"/>
                <w:shd w:val="clear" w:color="auto" w:fill="FFFFFF"/>
              </w:rPr>
            </w:pPr>
            <w:r w:rsidRPr="00526C9B">
              <w:rPr>
                <w:rFonts w:ascii="Times New Roman" w:hint="eastAsia"/>
                <w:kern w:val="3"/>
                <w:sz w:val="28"/>
                <w:szCs w:val="28"/>
                <w:shd w:val="clear" w:color="auto" w:fill="FFFFFF"/>
              </w:rPr>
              <w:t>4,290</w:t>
            </w:r>
          </w:p>
        </w:tc>
      </w:tr>
      <w:tr w:rsidR="00955895" w:rsidRPr="007455BE" w14:paraId="6C25D693" w14:textId="77777777" w:rsidTr="003A7B68">
        <w:trPr>
          <w:trHeight w:val="387"/>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5D8A2" w14:textId="77777777" w:rsidR="00955895" w:rsidRPr="00526C9B" w:rsidRDefault="00955895"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hint="eastAsia"/>
                <w:kern w:val="3"/>
                <w:sz w:val="28"/>
                <w:szCs w:val="28"/>
                <w:shd w:val="clear" w:color="auto" w:fill="FFFFFF"/>
              </w:rPr>
              <w:t>108-110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4A162" w14:textId="77777777" w:rsidR="00955895" w:rsidRPr="00F46CEF" w:rsidRDefault="00955895" w:rsidP="00C05090">
            <w:pPr>
              <w:suppressAutoHyphens/>
              <w:overflowPunct/>
              <w:autoSpaceDE/>
              <w:snapToGrid w:val="0"/>
              <w:spacing w:line="420" w:lineRule="exact"/>
              <w:ind w:left="-99" w:right="-83" w:hanging="15"/>
              <w:rPr>
                <w:rFonts w:ascii="Times New Roman"/>
                <w:spacing w:val="-12"/>
                <w:kern w:val="3"/>
                <w:sz w:val="28"/>
                <w:szCs w:val="28"/>
                <w:shd w:val="clear" w:color="auto" w:fill="FFFFFF"/>
              </w:rPr>
            </w:pPr>
            <w:r w:rsidRPr="00F46CEF">
              <w:rPr>
                <w:rFonts w:ascii="Times New Roman" w:hint="eastAsia"/>
                <w:spacing w:val="-12"/>
                <w:kern w:val="3"/>
                <w:sz w:val="28"/>
                <w:szCs w:val="28"/>
                <w:shd w:val="clear" w:color="auto" w:fill="FFFFFF"/>
              </w:rPr>
              <w:t>聚焦於</w:t>
            </w:r>
            <w:r w:rsidRPr="00F46CEF">
              <w:rPr>
                <w:rFonts w:ascii="Times New Roman" w:hint="eastAsia"/>
                <w:spacing w:val="-12"/>
                <w:kern w:val="3"/>
                <w:sz w:val="28"/>
                <w:szCs w:val="28"/>
                <w:shd w:val="clear" w:color="auto" w:fill="FFFFFF"/>
              </w:rPr>
              <w:t>NMU</w:t>
            </w:r>
            <w:r w:rsidRPr="00F46CEF">
              <w:rPr>
                <w:rFonts w:ascii="Times New Roman" w:hint="eastAsia"/>
                <w:spacing w:val="-12"/>
                <w:kern w:val="3"/>
                <w:sz w:val="28"/>
                <w:szCs w:val="28"/>
                <w:shd w:val="clear" w:color="auto" w:fill="FFFFFF"/>
              </w:rPr>
              <w:t>與</w:t>
            </w:r>
            <w:r w:rsidRPr="00F46CEF">
              <w:rPr>
                <w:rFonts w:ascii="Times New Roman" w:hint="eastAsia"/>
                <w:spacing w:val="-12"/>
                <w:kern w:val="3"/>
                <w:sz w:val="28"/>
                <w:szCs w:val="28"/>
                <w:shd w:val="clear" w:color="auto" w:fill="FFFFFF"/>
              </w:rPr>
              <w:t xml:space="preserve">EGFR </w:t>
            </w:r>
            <w:r w:rsidRPr="00F46CEF">
              <w:rPr>
                <w:rFonts w:ascii="Times New Roman" w:hint="eastAsia"/>
                <w:spacing w:val="-12"/>
                <w:kern w:val="3"/>
                <w:sz w:val="28"/>
                <w:szCs w:val="28"/>
                <w:shd w:val="clear" w:color="auto" w:fill="FFFFFF"/>
              </w:rPr>
              <w:t>路徑中新穎標的之</w:t>
            </w:r>
            <w:r w:rsidRPr="00F46CEF">
              <w:rPr>
                <w:rFonts w:ascii="Times New Roman" w:hint="eastAsia"/>
                <w:spacing w:val="-12"/>
                <w:kern w:val="3"/>
                <w:sz w:val="28"/>
                <w:szCs w:val="28"/>
                <w:shd w:val="clear" w:color="auto" w:fill="FFFFFF"/>
              </w:rPr>
              <w:t>EGFR-TKI</w:t>
            </w:r>
            <w:r w:rsidRPr="00F46CEF">
              <w:rPr>
                <w:rFonts w:ascii="Times New Roman" w:hint="eastAsia"/>
                <w:spacing w:val="-12"/>
                <w:kern w:val="3"/>
                <w:sz w:val="28"/>
                <w:szCs w:val="28"/>
                <w:shd w:val="clear" w:color="auto" w:fill="FFFFFF"/>
              </w:rPr>
              <w:t>肺癌標靶治療精</w:t>
            </w:r>
            <w:proofErr w:type="gramStart"/>
            <w:r w:rsidRPr="00F46CEF">
              <w:rPr>
                <w:rFonts w:ascii="Times New Roman" w:hint="eastAsia"/>
                <w:spacing w:val="-12"/>
                <w:kern w:val="3"/>
                <w:sz w:val="28"/>
                <w:szCs w:val="28"/>
                <w:shd w:val="clear" w:color="auto" w:fill="FFFFFF"/>
              </w:rPr>
              <w:t>準</w:t>
            </w:r>
            <w:proofErr w:type="gramEnd"/>
            <w:r w:rsidRPr="00F46CEF">
              <w:rPr>
                <w:rFonts w:ascii="Times New Roman" w:hint="eastAsia"/>
                <w:spacing w:val="-12"/>
                <w:kern w:val="3"/>
                <w:sz w:val="28"/>
                <w:szCs w:val="28"/>
                <w:shd w:val="clear" w:color="auto" w:fill="FFFFFF"/>
              </w:rPr>
              <w:t>醫學探究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000F8" w14:textId="77777777" w:rsidR="00955895" w:rsidRPr="00526C9B" w:rsidRDefault="00955895"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r w:rsidRPr="00526C9B">
              <w:rPr>
                <w:rFonts w:ascii="Times New Roman" w:hint="eastAsia"/>
                <w:kern w:val="3"/>
                <w:sz w:val="28"/>
                <w:szCs w:val="28"/>
                <w:shd w:val="clear" w:color="auto" w:fill="FFFFFF"/>
              </w:rPr>
              <w:t>國衛院</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21829" w14:textId="77777777" w:rsidR="00955895" w:rsidRPr="00526C9B" w:rsidRDefault="00955895" w:rsidP="00C05090">
            <w:pPr>
              <w:suppressAutoHyphens/>
              <w:overflowPunct/>
              <w:autoSpaceDE/>
              <w:snapToGrid w:val="0"/>
              <w:spacing w:line="420" w:lineRule="exact"/>
              <w:ind w:left="-12" w:right="-10"/>
              <w:jc w:val="right"/>
              <w:rPr>
                <w:rFonts w:ascii="Times New Roman"/>
                <w:kern w:val="3"/>
                <w:sz w:val="28"/>
                <w:szCs w:val="28"/>
                <w:shd w:val="clear" w:color="auto" w:fill="FFFFFF"/>
              </w:rPr>
            </w:pPr>
            <w:r w:rsidRPr="00526C9B">
              <w:rPr>
                <w:rFonts w:ascii="Times New Roman" w:hint="eastAsia"/>
                <w:kern w:val="3"/>
                <w:sz w:val="28"/>
                <w:szCs w:val="28"/>
                <w:shd w:val="clear" w:color="auto" w:fill="FFFFFF"/>
              </w:rPr>
              <w:t>3,750</w:t>
            </w:r>
          </w:p>
        </w:tc>
      </w:tr>
      <w:tr w:rsidR="00955895" w:rsidRPr="001B2B01" w14:paraId="56C40CCA" w14:textId="77777777" w:rsidTr="003A7B68">
        <w:trPr>
          <w:trHeight w:val="387"/>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5C502" w14:textId="77777777" w:rsidR="00955895" w:rsidRPr="00526C9B" w:rsidRDefault="00955895"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hint="eastAsia"/>
                <w:kern w:val="3"/>
                <w:sz w:val="28"/>
                <w:szCs w:val="28"/>
                <w:shd w:val="clear" w:color="auto" w:fill="FFFFFF"/>
              </w:rPr>
              <w:t>109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39E17" w14:textId="77777777" w:rsidR="00955895" w:rsidRPr="00F46CEF" w:rsidRDefault="00955895" w:rsidP="00C05090">
            <w:pPr>
              <w:suppressAutoHyphens/>
              <w:overflowPunct/>
              <w:autoSpaceDE/>
              <w:snapToGrid w:val="0"/>
              <w:spacing w:line="420" w:lineRule="exact"/>
              <w:ind w:left="-99" w:right="-83" w:hanging="15"/>
              <w:rPr>
                <w:rFonts w:ascii="Times New Roman"/>
                <w:spacing w:val="-12"/>
                <w:kern w:val="3"/>
                <w:sz w:val="28"/>
                <w:szCs w:val="28"/>
                <w:shd w:val="clear" w:color="auto" w:fill="FFFFFF"/>
              </w:rPr>
            </w:pPr>
            <w:r w:rsidRPr="00F46CEF">
              <w:rPr>
                <w:rFonts w:ascii="Times New Roman" w:hint="eastAsia"/>
                <w:spacing w:val="-12"/>
                <w:kern w:val="3"/>
                <w:sz w:val="28"/>
                <w:szCs w:val="28"/>
                <w:shd w:val="clear" w:color="auto" w:fill="FFFFFF"/>
              </w:rPr>
              <w:t>PTEN</w:t>
            </w:r>
            <w:r w:rsidRPr="00F46CEF">
              <w:rPr>
                <w:rFonts w:ascii="Times New Roman" w:hint="eastAsia"/>
                <w:spacing w:val="-12"/>
                <w:kern w:val="3"/>
                <w:sz w:val="28"/>
                <w:szCs w:val="28"/>
                <w:shd w:val="clear" w:color="auto" w:fill="FFFFFF"/>
              </w:rPr>
              <w:t>在女性肺癌的進展所扮演的角色之探討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4B352" w14:textId="77777777" w:rsidR="00955895" w:rsidRPr="00526C9B" w:rsidRDefault="00955895"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r w:rsidRPr="00526C9B">
              <w:rPr>
                <w:rFonts w:ascii="Times New Roman" w:hint="eastAsia"/>
                <w:kern w:val="3"/>
                <w:sz w:val="28"/>
                <w:szCs w:val="28"/>
                <w:shd w:val="clear" w:color="auto" w:fill="FFFFFF"/>
              </w:rPr>
              <w:t>國立成功大學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02EE6" w14:textId="77777777" w:rsidR="00955895" w:rsidRPr="00526C9B" w:rsidRDefault="00955895" w:rsidP="00C05090">
            <w:pPr>
              <w:suppressAutoHyphens/>
              <w:overflowPunct/>
              <w:autoSpaceDE/>
              <w:snapToGrid w:val="0"/>
              <w:spacing w:line="420" w:lineRule="exact"/>
              <w:ind w:left="-12" w:right="-10"/>
              <w:jc w:val="right"/>
              <w:rPr>
                <w:rFonts w:ascii="Times New Roman"/>
                <w:kern w:val="3"/>
                <w:sz w:val="28"/>
                <w:szCs w:val="28"/>
                <w:shd w:val="clear" w:color="auto" w:fill="FFFFFF"/>
              </w:rPr>
            </w:pPr>
            <w:r w:rsidRPr="00526C9B">
              <w:rPr>
                <w:rFonts w:ascii="Times New Roman" w:hint="eastAsia"/>
                <w:kern w:val="3"/>
                <w:sz w:val="28"/>
                <w:szCs w:val="28"/>
                <w:shd w:val="clear" w:color="auto" w:fill="FFFFFF"/>
              </w:rPr>
              <w:t>1,260</w:t>
            </w:r>
          </w:p>
        </w:tc>
      </w:tr>
      <w:tr w:rsidR="00955895" w:rsidRPr="001B2B01" w14:paraId="2EADCAD9" w14:textId="77777777" w:rsidTr="003A7B68">
        <w:trPr>
          <w:trHeight w:val="387"/>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B760D" w14:textId="77777777" w:rsidR="00955895" w:rsidRPr="00526C9B" w:rsidRDefault="00955895"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hint="eastAsia"/>
                <w:kern w:val="3"/>
                <w:sz w:val="28"/>
                <w:szCs w:val="28"/>
                <w:shd w:val="clear" w:color="auto" w:fill="FFFFFF"/>
              </w:rPr>
              <w:t>110-112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CB44E" w14:textId="77777777" w:rsidR="00955895" w:rsidRPr="00F46CEF" w:rsidRDefault="00955895" w:rsidP="00C05090">
            <w:pPr>
              <w:suppressAutoHyphens/>
              <w:overflowPunct/>
              <w:autoSpaceDE/>
              <w:snapToGrid w:val="0"/>
              <w:spacing w:line="420" w:lineRule="exact"/>
              <w:ind w:left="-99" w:right="-83" w:hanging="15"/>
              <w:rPr>
                <w:rFonts w:ascii="Times New Roman"/>
                <w:spacing w:val="-12"/>
                <w:kern w:val="3"/>
                <w:sz w:val="28"/>
                <w:szCs w:val="28"/>
                <w:shd w:val="clear" w:color="auto" w:fill="FFFFFF"/>
              </w:rPr>
            </w:pPr>
            <w:r w:rsidRPr="00F46CEF">
              <w:rPr>
                <w:rFonts w:ascii="Times New Roman" w:hint="eastAsia"/>
                <w:spacing w:val="-12"/>
                <w:kern w:val="3"/>
                <w:sz w:val="28"/>
                <w:szCs w:val="28"/>
                <w:shd w:val="clear" w:color="auto" w:fill="FFFFFF"/>
              </w:rPr>
              <w:t>運用</w:t>
            </w:r>
            <w:proofErr w:type="gramStart"/>
            <w:r w:rsidRPr="00F46CEF">
              <w:rPr>
                <w:rFonts w:ascii="Times New Roman" w:hint="eastAsia"/>
                <w:spacing w:val="-12"/>
                <w:kern w:val="3"/>
                <w:sz w:val="28"/>
                <w:szCs w:val="28"/>
                <w:shd w:val="clear" w:color="auto" w:fill="FFFFFF"/>
              </w:rPr>
              <w:t>羰</w:t>
            </w:r>
            <w:proofErr w:type="gramEnd"/>
            <w:r w:rsidRPr="00F46CEF">
              <w:rPr>
                <w:rFonts w:ascii="Times New Roman" w:hint="eastAsia"/>
                <w:spacing w:val="-12"/>
                <w:kern w:val="3"/>
                <w:sz w:val="28"/>
                <w:szCs w:val="28"/>
                <w:shd w:val="clear" w:color="auto" w:fill="FFFFFF"/>
              </w:rPr>
              <w:t>基體學搭配基因</w:t>
            </w:r>
            <w:proofErr w:type="gramStart"/>
            <w:r w:rsidRPr="00F46CEF">
              <w:rPr>
                <w:rFonts w:ascii="Times New Roman" w:hint="eastAsia"/>
                <w:spacing w:val="-12"/>
                <w:kern w:val="3"/>
                <w:sz w:val="28"/>
                <w:szCs w:val="28"/>
                <w:shd w:val="clear" w:color="auto" w:fill="FFFFFF"/>
              </w:rPr>
              <w:t>鍵結體學</w:t>
            </w:r>
            <w:proofErr w:type="gramEnd"/>
            <w:r w:rsidRPr="00F46CEF">
              <w:rPr>
                <w:rFonts w:ascii="Times New Roman" w:hint="eastAsia"/>
                <w:spacing w:val="-12"/>
                <w:kern w:val="3"/>
                <w:sz w:val="28"/>
                <w:szCs w:val="28"/>
                <w:shd w:val="clear" w:color="auto" w:fill="FFFFFF"/>
              </w:rPr>
              <w:t>探討食用油的</w:t>
            </w:r>
            <w:proofErr w:type="gramStart"/>
            <w:r w:rsidRPr="00F46CEF">
              <w:rPr>
                <w:rFonts w:ascii="Times New Roman" w:hint="eastAsia"/>
                <w:spacing w:val="-12"/>
                <w:kern w:val="3"/>
                <w:sz w:val="28"/>
                <w:szCs w:val="28"/>
                <w:shd w:val="clear" w:color="auto" w:fill="FFFFFF"/>
              </w:rPr>
              <w:t>醛酮類</w:t>
            </w:r>
            <w:proofErr w:type="gramEnd"/>
            <w:r w:rsidRPr="00F46CEF">
              <w:rPr>
                <w:rFonts w:ascii="Times New Roman" w:hint="eastAsia"/>
                <w:spacing w:val="-12"/>
                <w:kern w:val="3"/>
                <w:sz w:val="28"/>
                <w:szCs w:val="28"/>
                <w:shd w:val="clear" w:color="auto" w:fill="FFFFFF"/>
              </w:rPr>
              <w:t>暴露危害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DD72B" w14:textId="77777777" w:rsidR="00955895" w:rsidRPr="00526C9B" w:rsidRDefault="00955895"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r w:rsidRPr="00526C9B">
              <w:rPr>
                <w:rFonts w:ascii="Times New Roman" w:hint="eastAsia"/>
                <w:kern w:val="3"/>
                <w:sz w:val="28"/>
                <w:szCs w:val="28"/>
                <w:shd w:val="clear" w:color="auto" w:fill="FFFFFF"/>
              </w:rPr>
              <w:t>中山醫學大學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48DB9" w14:textId="77777777" w:rsidR="00955895" w:rsidRPr="00526C9B" w:rsidRDefault="00955895" w:rsidP="00C05090">
            <w:pPr>
              <w:suppressAutoHyphens/>
              <w:overflowPunct/>
              <w:autoSpaceDE/>
              <w:snapToGrid w:val="0"/>
              <w:spacing w:line="420" w:lineRule="exact"/>
              <w:ind w:left="-12" w:right="-10"/>
              <w:jc w:val="right"/>
              <w:rPr>
                <w:rFonts w:ascii="Times New Roman"/>
                <w:kern w:val="3"/>
                <w:sz w:val="28"/>
                <w:szCs w:val="28"/>
                <w:shd w:val="clear" w:color="auto" w:fill="FFFFFF"/>
              </w:rPr>
            </w:pPr>
            <w:r w:rsidRPr="00526C9B">
              <w:rPr>
                <w:rFonts w:ascii="Times New Roman" w:hint="eastAsia"/>
                <w:kern w:val="3"/>
                <w:sz w:val="28"/>
                <w:szCs w:val="28"/>
                <w:shd w:val="clear" w:color="auto" w:fill="FFFFFF"/>
              </w:rPr>
              <w:t>4,620</w:t>
            </w:r>
          </w:p>
        </w:tc>
      </w:tr>
      <w:tr w:rsidR="00955895" w:rsidRPr="001B2B01" w14:paraId="6BDE7D9C" w14:textId="77777777" w:rsidTr="003A7B68">
        <w:trPr>
          <w:trHeight w:val="387"/>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BBC19" w14:textId="77777777" w:rsidR="00955895" w:rsidRPr="00526C9B" w:rsidRDefault="00955895"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hint="eastAsia"/>
                <w:kern w:val="3"/>
                <w:sz w:val="28"/>
                <w:szCs w:val="28"/>
                <w:shd w:val="clear" w:color="auto" w:fill="FFFFFF"/>
              </w:rPr>
              <w:t>111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C000B" w14:textId="77777777" w:rsidR="00955895" w:rsidRPr="00F46CEF" w:rsidRDefault="00955895" w:rsidP="00C05090">
            <w:pPr>
              <w:suppressAutoHyphens/>
              <w:overflowPunct/>
              <w:autoSpaceDE/>
              <w:snapToGrid w:val="0"/>
              <w:spacing w:line="420" w:lineRule="exact"/>
              <w:ind w:left="-99" w:right="-83" w:hanging="15"/>
              <w:rPr>
                <w:rFonts w:ascii="Times New Roman"/>
                <w:spacing w:val="-12"/>
                <w:kern w:val="3"/>
                <w:sz w:val="28"/>
                <w:szCs w:val="28"/>
                <w:shd w:val="clear" w:color="auto" w:fill="FFFFFF"/>
              </w:rPr>
            </w:pPr>
            <w:r w:rsidRPr="00F46CEF">
              <w:rPr>
                <w:rFonts w:ascii="Times New Roman" w:hint="eastAsia"/>
                <w:spacing w:val="-12"/>
                <w:kern w:val="3"/>
                <w:sz w:val="28"/>
                <w:szCs w:val="28"/>
                <w:shd w:val="clear" w:color="auto" w:fill="FFFFFF"/>
              </w:rPr>
              <w:t>針對臺灣族群利用合成混合方法評估及改進肺癌風險預測模型：著重</w:t>
            </w:r>
            <w:proofErr w:type="gramStart"/>
            <w:r w:rsidRPr="00F46CEF">
              <w:rPr>
                <w:rFonts w:ascii="Times New Roman" w:hint="eastAsia"/>
                <w:spacing w:val="-12"/>
                <w:kern w:val="3"/>
                <w:sz w:val="28"/>
                <w:szCs w:val="28"/>
                <w:shd w:val="clear" w:color="auto" w:fill="FFFFFF"/>
              </w:rPr>
              <w:t>不</w:t>
            </w:r>
            <w:proofErr w:type="gramEnd"/>
            <w:r w:rsidRPr="00F46CEF">
              <w:rPr>
                <w:rFonts w:ascii="Times New Roman" w:hint="eastAsia"/>
                <w:spacing w:val="-12"/>
                <w:kern w:val="3"/>
                <w:sz w:val="28"/>
                <w:szCs w:val="28"/>
                <w:shd w:val="clear" w:color="auto" w:fill="FFFFFF"/>
              </w:rPr>
              <w:t>吸菸女性之預測模型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A9498" w14:textId="77777777" w:rsidR="00955895" w:rsidRPr="00526C9B" w:rsidRDefault="00955895"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r w:rsidRPr="00526C9B">
              <w:rPr>
                <w:rFonts w:ascii="Times New Roman" w:hint="eastAsia"/>
                <w:kern w:val="3"/>
                <w:sz w:val="28"/>
                <w:szCs w:val="28"/>
                <w:shd w:val="clear" w:color="auto" w:fill="FFFFFF"/>
              </w:rPr>
              <w:t>國衛院</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34297" w14:textId="77777777" w:rsidR="00955895" w:rsidRPr="00526C9B" w:rsidRDefault="00955895" w:rsidP="00C05090">
            <w:pPr>
              <w:suppressAutoHyphens/>
              <w:overflowPunct/>
              <w:autoSpaceDE/>
              <w:snapToGrid w:val="0"/>
              <w:spacing w:line="420" w:lineRule="exact"/>
              <w:ind w:left="-12" w:right="-10"/>
              <w:jc w:val="right"/>
              <w:rPr>
                <w:rFonts w:ascii="Times New Roman"/>
                <w:kern w:val="3"/>
                <w:sz w:val="28"/>
                <w:szCs w:val="28"/>
                <w:shd w:val="clear" w:color="auto" w:fill="FFFFFF"/>
              </w:rPr>
            </w:pPr>
            <w:r w:rsidRPr="00526C9B">
              <w:rPr>
                <w:rFonts w:ascii="Times New Roman" w:hint="eastAsia"/>
                <w:kern w:val="3"/>
                <w:sz w:val="28"/>
                <w:szCs w:val="28"/>
                <w:shd w:val="clear" w:color="auto" w:fill="FFFFFF"/>
              </w:rPr>
              <w:t>1,130</w:t>
            </w:r>
          </w:p>
        </w:tc>
      </w:tr>
      <w:tr w:rsidR="00955895" w:rsidRPr="001B2B01" w14:paraId="291D3761" w14:textId="77777777" w:rsidTr="003A7B68">
        <w:trPr>
          <w:trHeight w:val="387"/>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B2F2" w14:textId="77777777" w:rsidR="00955895" w:rsidRPr="00526C9B" w:rsidRDefault="00955895" w:rsidP="00C05090">
            <w:pPr>
              <w:suppressAutoHyphens/>
              <w:overflowPunct/>
              <w:autoSpaceDE/>
              <w:snapToGrid w:val="0"/>
              <w:spacing w:line="420" w:lineRule="exact"/>
              <w:ind w:left="-65" w:right="-118"/>
              <w:rPr>
                <w:rFonts w:ascii="Times New Roman"/>
                <w:kern w:val="3"/>
                <w:sz w:val="28"/>
                <w:szCs w:val="28"/>
                <w:shd w:val="clear" w:color="auto" w:fill="FFFFFF"/>
              </w:rPr>
            </w:pPr>
            <w:r w:rsidRPr="00526C9B">
              <w:rPr>
                <w:rFonts w:ascii="Times New Roman" w:hint="eastAsia"/>
                <w:kern w:val="3"/>
                <w:sz w:val="28"/>
                <w:szCs w:val="28"/>
                <w:shd w:val="clear" w:color="auto" w:fill="FFFFFF"/>
              </w:rPr>
              <w:t>112-113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ECFB3" w14:textId="77777777" w:rsidR="00955895" w:rsidRPr="00F46CEF" w:rsidRDefault="00955895" w:rsidP="00C05090">
            <w:pPr>
              <w:suppressAutoHyphens/>
              <w:overflowPunct/>
              <w:autoSpaceDE/>
              <w:snapToGrid w:val="0"/>
              <w:spacing w:line="420" w:lineRule="exact"/>
              <w:ind w:left="-99" w:right="-83" w:hanging="15"/>
              <w:rPr>
                <w:rFonts w:ascii="Times New Roman"/>
                <w:spacing w:val="-12"/>
                <w:kern w:val="3"/>
                <w:sz w:val="28"/>
                <w:szCs w:val="28"/>
                <w:shd w:val="clear" w:color="auto" w:fill="FFFFFF"/>
              </w:rPr>
            </w:pPr>
            <w:proofErr w:type="gramStart"/>
            <w:r w:rsidRPr="00F46CEF">
              <w:rPr>
                <w:rFonts w:ascii="Times New Roman" w:hint="eastAsia"/>
                <w:spacing w:val="-12"/>
                <w:kern w:val="3"/>
                <w:sz w:val="28"/>
                <w:szCs w:val="28"/>
                <w:shd w:val="clear" w:color="auto" w:fill="FFFFFF"/>
              </w:rPr>
              <w:t>利用胞外囊泡內</w:t>
            </w:r>
            <w:proofErr w:type="gramEnd"/>
            <w:r w:rsidRPr="00F46CEF">
              <w:rPr>
                <w:rFonts w:ascii="Times New Roman" w:hint="eastAsia"/>
                <w:spacing w:val="-12"/>
                <w:kern w:val="3"/>
                <w:sz w:val="28"/>
                <w:szCs w:val="28"/>
                <w:shd w:val="clear" w:color="auto" w:fill="FFFFFF"/>
              </w:rPr>
              <w:t>之非編碼核糖核酸作為亞洲非吸煙女性</w:t>
            </w:r>
            <w:proofErr w:type="gramStart"/>
            <w:r w:rsidRPr="00F46CEF">
              <w:rPr>
                <w:rFonts w:ascii="Times New Roman" w:hint="eastAsia"/>
                <w:spacing w:val="-12"/>
                <w:kern w:val="3"/>
                <w:sz w:val="28"/>
                <w:szCs w:val="28"/>
                <w:shd w:val="clear" w:color="auto" w:fill="FFFFFF"/>
              </w:rPr>
              <w:t>早期肺</w:t>
            </w:r>
            <w:proofErr w:type="gramEnd"/>
            <w:r w:rsidRPr="00F46CEF">
              <w:rPr>
                <w:rFonts w:ascii="Times New Roman" w:hint="eastAsia"/>
                <w:spacing w:val="-12"/>
                <w:kern w:val="3"/>
                <w:sz w:val="28"/>
                <w:szCs w:val="28"/>
                <w:shd w:val="clear" w:color="auto" w:fill="FFFFFF"/>
              </w:rPr>
              <w:t>腺癌的臨床生物標誌及功能性探討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2BB14" w14:textId="77777777" w:rsidR="00955895" w:rsidRDefault="00955895"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r w:rsidRPr="00526C9B">
              <w:rPr>
                <w:rFonts w:ascii="Times New Roman" w:hint="eastAsia"/>
                <w:kern w:val="3"/>
                <w:sz w:val="28"/>
                <w:szCs w:val="28"/>
                <w:shd w:val="clear" w:color="auto" w:fill="FFFFFF"/>
              </w:rPr>
              <w:t>長庚醫療</w:t>
            </w:r>
          </w:p>
          <w:p w14:paraId="542FB8D2" w14:textId="77777777" w:rsidR="00955895" w:rsidRPr="00526C9B" w:rsidRDefault="00955895" w:rsidP="00C05090">
            <w:pPr>
              <w:suppressAutoHyphens/>
              <w:overflowPunct/>
              <w:autoSpaceDE/>
              <w:snapToGrid w:val="0"/>
              <w:spacing w:line="420" w:lineRule="exact"/>
              <w:ind w:left="-64" w:right="-108" w:hanging="15"/>
              <w:jc w:val="center"/>
              <w:rPr>
                <w:rFonts w:ascii="Times New Roman"/>
                <w:kern w:val="3"/>
                <w:sz w:val="28"/>
                <w:szCs w:val="28"/>
                <w:shd w:val="clear" w:color="auto" w:fill="FFFFFF"/>
              </w:rPr>
            </w:pPr>
            <w:r w:rsidRPr="00526C9B">
              <w:rPr>
                <w:rFonts w:ascii="Times New Roman" w:hint="eastAsia"/>
                <w:kern w:val="3"/>
                <w:sz w:val="28"/>
                <w:szCs w:val="28"/>
                <w:shd w:val="clear" w:color="auto" w:fill="FFFFFF"/>
              </w:rPr>
              <w:t>財團法人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21FDD" w14:textId="77777777" w:rsidR="00955895" w:rsidRPr="00526C9B" w:rsidRDefault="00955895" w:rsidP="00C05090">
            <w:pPr>
              <w:suppressAutoHyphens/>
              <w:overflowPunct/>
              <w:autoSpaceDE/>
              <w:snapToGrid w:val="0"/>
              <w:spacing w:line="420" w:lineRule="exact"/>
              <w:ind w:left="-12" w:right="-10"/>
              <w:jc w:val="right"/>
              <w:rPr>
                <w:rFonts w:ascii="Times New Roman"/>
                <w:kern w:val="3"/>
                <w:sz w:val="28"/>
                <w:szCs w:val="28"/>
                <w:shd w:val="clear" w:color="auto" w:fill="FFFFFF"/>
              </w:rPr>
            </w:pPr>
            <w:r w:rsidRPr="00526C9B">
              <w:rPr>
                <w:rFonts w:ascii="Times New Roman" w:hint="eastAsia"/>
                <w:kern w:val="3"/>
                <w:sz w:val="28"/>
                <w:szCs w:val="28"/>
                <w:shd w:val="clear" w:color="auto" w:fill="FFFFFF"/>
              </w:rPr>
              <w:t>2,860</w:t>
            </w:r>
          </w:p>
        </w:tc>
      </w:tr>
    </w:tbl>
    <w:p w14:paraId="60E252C3" w14:textId="77777777" w:rsidR="00955895" w:rsidRDefault="00955895" w:rsidP="00955895">
      <w:pPr>
        <w:suppressAutoHyphens/>
        <w:overflowPunct/>
        <w:autoSpaceDE/>
        <w:spacing w:line="280" w:lineRule="exact"/>
        <w:ind w:leftChars="-84" w:left="-286"/>
        <w:rPr>
          <w:rFonts w:hAnsi="標楷體"/>
          <w:kern w:val="3"/>
          <w:sz w:val="24"/>
          <w:szCs w:val="24"/>
        </w:rPr>
      </w:pPr>
      <w:r>
        <w:rPr>
          <w:rFonts w:hAnsi="標楷體" w:hint="eastAsia"/>
          <w:kern w:val="3"/>
          <w:sz w:val="24"/>
          <w:szCs w:val="24"/>
        </w:rPr>
        <w:t>資料來源：</w:t>
      </w:r>
      <w:proofErr w:type="gramStart"/>
      <w:r>
        <w:rPr>
          <w:rFonts w:hAnsi="標楷體" w:hint="eastAsia"/>
          <w:kern w:val="3"/>
          <w:sz w:val="24"/>
          <w:szCs w:val="24"/>
        </w:rPr>
        <w:t>本院按國科會</w:t>
      </w:r>
      <w:proofErr w:type="gramEnd"/>
      <w:r>
        <w:rPr>
          <w:rFonts w:hAnsi="標楷體" w:hint="eastAsia"/>
          <w:kern w:val="3"/>
          <w:sz w:val="24"/>
          <w:szCs w:val="24"/>
        </w:rPr>
        <w:t>查復資料自行彙整。</w:t>
      </w:r>
    </w:p>
    <w:p w14:paraId="4EAF019B" w14:textId="77777777" w:rsidR="00DE58B7" w:rsidRDefault="00DE58B7" w:rsidP="00955895">
      <w:pPr>
        <w:suppressAutoHyphens/>
        <w:overflowPunct/>
        <w:autoSpaceDE/>
        <w:spacing w:line="280" w:lineRule="exact"/>
        <w:ind w:leftChars="-84" w:left="-286"/>
        <w:rPr>
          <w:rFonts w:hAnsi="標楷體"/>
          <w:kern w:val="3"/>
          <w:sz w:val="24"/>
          <w:szCs w:val="24"/>
        </w:rPr>
      </w:pPr>
    </w:p>
    <w:p w14:paraId="202B8C2F" w14:textId="77777777" w:rsidR="00DE58B7" w:rsidRPr="00DE58B7" w:rsidRDefault="00DE58B7" w:rsidP="00DE58B7">
      <w:pPr>
        <w:pStyle w:val="5"/>
        <w:rPr>
          <w:rFonts w:ascii="Times New Roman" w:hAnsi="Times New Roman"/>
        </w:rPr>
      </w:pPr>
      <w:r w:rsidRPr="00DE58B7">
        <w:rPr>
          <w:rFonts w:ascii="Times New Roman" w:hAnsi="Times New Roman" w:hint="eastAsia"/>
        </w:rPr>
        <w:t>依據國家發展策略，結合科技研發資源，規劃推動國家型科技計畫，以因應當前國家重大社經問題需要。</w:t>
      </w:r>
      <w:r w:rsidRPr="00DE58B7">
        <w:rPr>
          <w:rFonts w:ascii="Times New Roman" w:hAnsi="Times New Roman"/>
        </w:rPr>
        <w:t>政府科技發展計畫審查結果由</w:t>
      </w:r>
      <w:r w:rsidRPr="00DE58B7">
        <w:rPr>
          <w:rFonts w:ascii="Times New Roman" w:hAnsi="Times New Roman" w:hint="eastAsia"/>
        </w:rPr>
        <w:t>國科</w:t>
      </w:r>
      <w:r w:rsidRPr="00DE58B7">
        <w:rPr>
          <w:rFonts w:ascii="Times New Roman" w:hAnsi="Times New Roman"/>
        </w:rPr>
        <w:t>會彙編完成後，陳報行政院核定，再由各主管機關編列於預算書中送立法院審查。</w:t>
      </w:r>
    </w:p>
    <w:p w14:paraId="7F1ED96B" w14:textId="5B952B47" w:rsidR="00F9266D" w:rsidRPr="00F9266D" w:rsidRDefault="00F06075" w:rsidP="00F9266D">
      <w:pPr>
        <w:pStyle w:val="3"/>
        <w:rPr>
          <w:rFonts w:ascii="Times New Roman" w:hAnsi="Times New Roman"/>
        </w:rPr>
      </w:pPr>
      <w:proofErr w:type="gramStart"/>
      <w:r w:rsidRPr="00820180">
        <w:t>據衛福部</w:t>
      </w:r>
      <w:proofErr w:type="gramEnd"/>
      <w:r w:rsidRPr="00820180">
        <w:t>表示，</w:t>
      </w:r>
      <w:proofErr w:type="gramStart"/>
      <w:r w:rsidRPr="00820180">
        <w:t>該部補</w:t>
      </w:r>
      <w:proofErr w:type="gramEnd"/>
      <w:r w:rsidRPr="00820180">
        <w:t>（捐）助研究係針對肺癌篩檢或利用已知之肺癌風險因子建立及驗證肺癌風險預測模式，其他相關研究計畫則由國科會補助。</w:t>
      </w:r>
      <w:r w:rsidR="00B137E4" w:rsidRPr="00820180">
        <w:rPr>
          <w:rFonts w:hint="eastAsia"/>
        </w:rPr>
        <w:t>而</w:t>
      </w:r>
      <w:r w:rsidR="00B20EAD" w:rsidRPr="00820180">
        <w:rPr>
          <w:rFonts w:hint="eastAsia"/>
        </w:rPr>
        <w:t>國科會針對補助</w:t>
      </w:r>
      <w:r w:rsidR="00B20EAD" w:rsidRPr="00820180">
        <w:t>大專院校及學術研究機構</w:t>
      </w:r>
      <w:r w:rsidR="000E4518">
        <w:rPr>
          <w:rFonts w:hint="eastAsia"/>
        </w:rPr>
        <w:t>之</w:t>
      </w:r>
      <w:r w:rsidR="00B20EAD" w:rsidRPr="00820180">
        <w:rPr>
          <w:rFonts w:hint="eastAsia"/>
        </w:rPr>
        <w:t>研究成果，雖稱：</w:t>
      </w:r>
      <w:r w:rsidR="001750B1" w:rsidRPr="00820180">
        <w:t>成果報告依</w:t>
      </w:r>
      <w:r w:rsidR="00C0085E">
        <w:rPr>
          <w:rFonts w:hint="eastAsia"/>
        </w:rPr>
        <w:t>「</w:t>
      </w:r>
      <w:r w:rsidR="001750B1" w:rsidRPr="00820180">
        <w:t>國</w:t>
      </w:r>
      <w:r w:rsidR="00E84F08" w:rsidRPr="00820180">
        <w:rPr>
          <w:rFonts w:hint="eastAsia"/>
        </w:rPr>
        <w:t>家</w:t>
      </w:r>
      <w:r w:rsidR="001750B1" w:rsidRPr="00820180">
        <w:t>科</w:t>
      </w:r>
      <w:r w:rsidR="00E84F08" w:rsidRPr="00820180">
        <w:rPr>
          <w:rFonts w:hint="eastAsia"/>
        </w:rPr>
        <w:t>學及技術委員會</w:t>
      </w:r>
      <w:r w:rsidR="001750B1" w:rsidRPr="00820180">
        <w:t>補助專題研究計畫作業要點</w:t>
      </w:r>
      <w:r w:rsidR="00C0085E">
        <w:rPr>
          <w:rFonts w:hint="eastAsia"/>
        </w:rPr>
        <w:t>」</w:t>
      </w:r>
      <w:r w:rsidR="001750B1" w:rsidRPr="00820180">
        <w:t>規定於執行期滿後</w:t>
      </w:r>
      <w:r w:rsidR="001750B1" w:rsidRPr="00820180">
        <w:lastRenderedPageBreak/>
        <w:t>公開</w:t>
      </w:r>
      <w:r w:rsidR="004F7710">
        <w:rPr>
          <w:rFonts w:hint="eastAsia"/>
        </w:rPr>
        <w:t>，</w:t>
      </w:r>
      <w:proofErr w:type="gramStart"/>
      <w:r w:rsidR="001750B1" w:rsidRPr="00820180">
        <w:t>若屬具政策</w:t>
      </w:r>
      <w:proofErr w:type="gramEnd"/>
      <w:r w:rsidR="001750B1" w:rsidRPr="00820180">
        <w:t>應用參考價值、具影響公共利益者，將另函請業務主管機關參</w:t>
      </w:r>
      <w:proofErr w:type="gramStart"/>
      <w:r w:rsidR="001750B1" w:rsidRPr="00820180">
        <w:t>採</w:t>
      </w:r>
      <w:proofErr w:type="gramEnd"/>
      <w:r w:rsidR="00B20EAD" w:rsidRPr="00820180">
        <w:rPr>
          <w:rFonts w:hint="eastAsia"/>
        </w:rPr>
        <w:t>等語</w:t>
      </w:r>
      <w:r w:rsidR="004F7710">
        <w:rPr>
          <w:rFonts w:hint="eastAsia"/>
        </w:rPr>
        <w:t>；</w:t>
      </w:r>
      <w:proofErr w:type="gramStart"/>
      <w:r w:rsidR="00820180" w:rsidRPr="00F252E7">
        <w:rPr>
          <w:rFonts w:hint="eastAsia"/>
          <w:u w:val="single"/>
        </w:rPr>
        <w:t>惟</w:t>
      </w:r>
      <w:proofErr w:type="gramEnd"/>
      <w:r w:rsidR="000E4518" w:rsidRPr="00F252E7">
        <w:rPr>
          <w:rFonts w:hint="eastAsia"/>
          <w:u w:val="single"/>
        </w:rPr>
        <w:t>國科會亦認：該</w:t>
      </w:r>
      <w:r w:rsidR="00820180" w:rsidRPr="00F252E7">
        <w:rPr>
          <w:rFonts w:hint="eastAsia"/>
          <w:u w:val="single"/>
        </w:rPr>
        <w:t>會補助</w:t>
      </w:r>
      <w:r w:rsidR="004F7710" w:rsidRPr="00F252E7">
        <w:rPr>
          <w:rFonts w:hint="eastAsia"/>
          <w:u w:val="single"/>
        </w:rPr>
        <w:t>肺癌相關</w:t>
      </w:r>
      <w:r w:rsidR="00820180" w:rsidRPr="00F252E7">
        <w:rPr>
          <w:rFonts w:ascii="Times New Roman" w:hAnsi="Times New Roman" w:hint="eastAsia"/>
          <w:u w:val="single"/>
        </w:rPr>
        <w:t>研究</w:t>
      </w:r>
      <w:r w:rsidR="004F7710" w:rsidRPr="00F252E7">
        <w:rPr>
          <w:rFonts w:ascii="Times New Roman" w:hAnsi="Times New Roman" w:hint="eastAsia"/>
          <w:u w:val="single"/>
        </w:rPr>
        <w:t>計畫</w:t>
      </w:r>
      <w:r w:rsidR="00820180" w:rsidRPr="00F252E7">
        <w:rPr>
          <w:rFonts w:ascii="Times New Roman" w:hAnsi="Times New Roman" w:hint="eastAsia"/>
          <w:u w:val="single"/>
        </w:rPr>
        <w:t>，</w:t>
      </w:r>
      <w:r w:rsidR="00496F76" w:rsidRPr="00C0085E">
        <w:rPr>
          <w:rFonts w:ascii="Times New Roman" w:hAnsi="Times New Roman" w:hint="eastAsia"/>
          <w:u w:val="single"/>
        </w:rPr>
        <w:t>多</w:t>
      </w:r>
      <w:r w:rsidR="00820180" w:rsidRPr="00C0085E">
        <w:rPr>
          <w:rFonts w:ascii="Times New Roman" w:hAnsi="Times New Roman" w:hint="eastAsia"/>
          <w:u w:val="single"/>
        </w:rPr>
        <w:t>係</w:t>
      </w:r>
      <w:r w:rsidR="00496F76" w:rsidRPr="00C0085E">
        <w:rPr>
          <w:rFonts w:ascii="Times New Roman" w:hAnsi="Times New Roman" w:hint="eastAsia"/>
          <w:u w:val="single"/>
        </w:rPr>
        <w:t>聚焦於肺癌致病機轉之基礎研究</w:t>
      </w:r>
      <w:r w:rsidR="00496F76" w:rsidRPr="00820180">
        <w:rPr>
          <w:rFonts w:ascii="Times New Roman" w:hAnsi="Times New Roman" w:hint="eastAsia"/>
        </w:rPr>
        <w:t>，未直接探討</w:t>
      </w:r>
      <w:proofErr w:type="gramStart"/>
      <w:r w:rsidR="004F7710" w:rsidRPr="00A2284D">
        <w:rPr>
          <w:rFonts w:ascii="Times New Roman" w:hAnsi="Times New Roman"/>
        </w:rPr>
        <w:t>不</w:t>
      </w:r>
      <w:proofErr w:type="gramEnd"/>
      <w:r w:rsidR="004F7710" w:rsidRPr="00A2284D">
        <w:rPr>
          <w:rFonts w:ascii="Times New Roman" w:hAnsi="Times New Roman"/>
        </w:rPr>
        <w:t>吸菸女性</w:t>
      </w:r>
      <w:proofErr w:type="gramStart"/>
      <w:r w:rsidR="004F7710" w:rsidRPr="00A2284D">
        <w:rPr>
          <w:rFonts w:ascii="Times New Roman" w:hAnsi="Times New Roman"/>
        </w:rPr>
        <w:t>罹</w:t>
      </w:r>
      <w:proofErr w:type="gramEnd"/>
      <w:r w:rsidR="004F7710" w:rsidRPr="00A2284D">
        <w:rPr>
          <w:rFonts w:ascii="Times New Roman" w:hAnsi="Times New Roman"/>
        </w:rPr>
        <w:t>患肺癌</w:t>
      </w:r>
      <w:r w:rsidR="00496F76" w:rsidRPr="00820180">
        <w:rPr>
          <w:rFonts w:ascii="Times New Roman" w:hAnsi="Times New Roman" w:hint="eastAsia"/>
        </w:rPr>
        <w:t>之成因</w:t>
      </w:r>
      <w:r w:rsidR="00820180" w:rsidRPr="00820180">
        <w:rPr>
          <w:rFonts w:ascii="Times New Roman" w:hAnsi="Times New Roman" w:hint="eastAsia"/>
        </w:rPr>
        <w:t>，</w:t>
      </w:r>
      <w:proofErr w:type="gramStart"/>
      <w:r w:rsidR="00820180" w:rsidRPr="00820180">
        <w:rPr>
          <w:rFonts w:ascii="Times New Roman" w:hAnsi="Times New Roman" w:hint="eastAsia"/>
        </w:rPr>
        <w:t>爰</w:t>
      </w:r>
      <w:proofErr w:type="gramEnd"/>
      <w:r w:rsidR="00820180">
        <w:rPr>
          <w:rFonts w:ascii="Times New Roman" w:hAnsi="Times New Roman" w:hint="eastAsia"/>
        </w:rPr>
        <w:t>經</w:t>
      </w:r>
      <w:r w:rsidR="005C59CB">
        <w:rPr>
          <w:rFonts w:ascii="Times New Roman" w:hAnsi="Times New Roman" w:hint="eastAsia"/>
        </w:rPr>
        <w:t>計畫主持人自評及國科會</w:t>
      </w:r>
      <w:r w:rsidR="00820180">
        <w:rPr>
          <w:rFonts w:ascii="Times New Roman" w:hAnsi="Times New Roman" w:hint="eastAsia"/>
        </w:rPr>
        <w:t>審查</w:t>
      </w:r>
      <w:r w:rsidR="005C59CB">
        <w:rPr>
          <w:rFonts w:ascii="Times New Roman" w:hAnsi="Times New Roman" w:hint="eastAsia"/>
        </w:rPr>
        <w:t>委員審查</w:t>
      </w:r>
      <w:r w:rsidR="00820180">
        <w:rPr>
          <w:rFonts w:ascii="Times New Roman" w:hAnsi="Times New Roman" w:hint="eastAsia"/>
        </w:rPr>
        <w:t>後</w:t>
      </w:r>
      <w:r w:rsidR="00C0085E">
        <w:rPr>
          <w:rFonts w:ascii="Times New Roman" w:hAnsi="Times New Roman" w:hint="eastAsia"/>
        </w:rPr>
        <w:t>，</w:t>
      </w:r>
      <w:r w:rsidR="00955895">
        <w:rPr>
          <w:rFonts w:ascii="Times New Roman" w:hAnsi="Times New Roman" w:hint="eastAsia"/>
        </w:rPr>
        <w:t>多認為</w:t>
      </w:r>
      <w:r w:rsidR="00820180" w:rsidRPr="00820180">
        <w:rPr>
          <w:rFonts w:ascii="Times New Roman" w:hAnsi="Times New Roman" w:hint="eastAsia"/>
        </w:rPr>
        <w:t>不具政策應用之參考價值，</w:t>
      </w:r>
      <w:r w:rsidR="00955895">
        <w:rPr>
          <w:rFonts w:ascii="Times New Roman" w:hAnsi="Times New Roman" w:hint="eastAsia"/>
        </w:rPr>
        <w:t>103</w:t>
      </w:r>
      <w:r w:rsidR="00955895">
        <w:rPr>
          <w:rFonts w:ascii="Times New Roman" w:hAnsi="Times New Roman" w:hint="eastAsia"/>
        </w:rPr>
        <w:t>至</w:t>
      </w:r>
      <w:r w:rsidR="00955895">
        <w:rPr>
          <w:rFonts w:ascii="Times New Roman" w:hAnsi="Times New Roman" w:hint="eastAsia"/>
        </w:rPr>
        <w:t>113</w:t>
      </w:r>
      <w:r w:rsidR="00955895">
        <w:rPr>
          <w:rFonts w:ascii="Times New Roman" w:hAnsi="Times New Roman" w:hint="eastAsia"/>
        </w:rPr>
        <w:t>年間研究計畫內容涉及</w:t>
      </w:r>
      <w:proofErr w:type="gramStart"/>
      <w:r w:rsidR="004F7710" w:rsidRPr="00A2284D">
        <w:rPr>
          <w:rFonts w:ascii="Times New Roman" w:hAnsi="Times New Roman"/>
        </w:rPr>
        <w:t>不</w:t>
      </w:r>
      <w:proofErr w:type="gramEnd"/>
      <w:r w:rsidR="004F7710" w:rsidRPr="00A2284D">
        <w:rPr>
          <w:rFonts w:ascii="Times New Roman" w:hAnsi="Times New Roman"/>
        </w:rPr>
        <w:t>吸菸女性</w:t>
      </w:r>
      <w:proofErr w:type="gramStart"/>
      <w:r w:rsidR="004F7710" w:rsidRPr="00A2284D">
        <w:rPr>
          <w:rFonts w:ascii="Times New Roman" w:hAnsi="Times New Roman"/>
        </w:rPr>
        <w:t>罹</w:t>
      </w:r>
      <w:proofErr w:type="gramEnd"/>
      <w:r w:rsidR="004F7710" w:rsidRPr="00A2284D">
        <w:rPr>
          <w:rFonts w:ascii="Times New Roman" w:hAnsi="Times New Roman"/>
        </w:rPr>
        <w:t>患肺癌</w:t>
      </w:r>
      <w:r w:rsidR="004F7710">
        <w:rPr>
          <w:rFonts w:ascii="Times New Roman" w:hAnsi="Times New Roman" w:hint="eastAsia"/>
        </w:rPr>
        <w:t>之</w:t>
      </w:r>
      <w:r w:rsidR="004F7710">
        <w:rPr>
          <w:rFonts w:ascii="Times New Roman" w:hAnsi="Times New Roman" w:hint="eastAsia"/>
        </w:rPr>
        <w:t>8</w:t>
      </w:r>
      <w:r w:rsidR="004F7710">
        <w:rPr>
          <w:rFonts w:ascii="Times New Roman" w:hAnsi="Times New Roman" w:hint="eastAsia"/>
        </w:rPr>
        <w:t>件研究計畫</w:t>
      </w:r>
      <w:r w:rsidR="00955895">
        <w:rPr>
          <w:rFonts w:ascii="Times New Roman" w:hAnsi="Times New Roman" w:hint="eastAsia"/>
        </w:rPr>
        <w:t>，</w:t>
      </w:r>
      <w:r w:rsidR="00955895" w:rsidRPr="000E4518">
        <w:rPr>
          <w:rFonts w:ascii="Times New Roman" w:hAnsi="Times New Roman" w:hint="eastAsia"/>
          <w:u w:val="single"/>
        </w:rPr>
        <w:t>僅</w:t>
      </w:r>
      <w:r w:rsidR="00955895" w:rsidRPr="000E4518">
        <w:rPr>
          <w:rFonts w:ascii="Times New Roman" w:hAnsi="Times New Roman" w:hint="eastAsia"/>
          <w:u w:val="single"/>
        </w:rPr>
        <w:t>1</w:t>
      </w:r>
      <w:r w:rsidR="00955895" w:rsidRPr="000E4518">
        <w:rPr>
          <w:rFonts w:ascii="Times New Roman" w:hAnsi="Times New Roman" w:hint="eastAsia"/>
          <w:u w:val="single"/>
        </w:rPr>
        <w:t>件研究結果函</w:t>
      </w:r>
      <w:proofErr w:type="gramStart"/>
      <w:r w:rsidR="00496F76" w:rsidRPr="000E4518">
        <w:rPr>
          <w:rFonts w:ascii="Times New Roman" w:hAnsi="Times New Roman" w:hint="eastAsia"/>
          <w:u w:val="single"/>
        </w:rPr>
        <w:t>送衛福部參採</w:t>
      </w:r>
      <w:proofErr w:type="gramEnd"/>
      <w:r w:rsidR="00496F76" w:rsidRPr="00820180">
        <w:rPr>
          <w:rFonts w:ascii="Times New Roman" w:hAnsi="Times New Roman" w:hint="eastAsia"/>
        </w:rPr>
        <w:t>。</w:t>
      </w:r>
      <w:r w:rsidR="00F9266D">
        <w:rPr>
          <w:rFonts w:ascii="Times New Roman" w:hAnsi="Times New Roman" w:hint="eastAsia"/>
        </w:rPr>
        <w:t>另國科會</w:t>
      </w:r>
      <w:r w:rsidR="000E4518">
        <w:rPr>
          <w:rFonts w:ascii="Times New Roman" w:hAnsi="Times New Roman" w:hint="eastAsia"/>
        </w:rPr>
        <w:t>林</w:t>
      </w:r>
      <w:r w:rsidR="00F9266D">
        <w:rPr>
          <w:rFonts w:ascii="Times New Roman" w:hAnsi="Times New Roman" w:hint="eastAsia"/>
        </w:rPr>
        <w:t>主任秘書於</w:t>
      </w:r>
      <w:r w:rsidR="00F9266D" w:rsidRPr="00F9266D">
        <w:rPr>
          <w:rFonts w:ascii="Times New Roman" w:hAnsi="Times New Roman" w:hint="eastAsia"/>
        </w:rPr>
        <w:t>本院詢問時</w:t>
      </w:r>
      <w:r w:rsidR="000E4518">
        <w:rPr>
          <w:rFonts w:ascii="Times New Roman" w:hAnsi="Times New Roman" w:hint="eastAsia"/>
        </w:rPr>
        <w:t>則</w:t>
      </w:r>
      <w:r w:rsidR="00F9266D">
        <w:rPr>
          <w:rFonts w:ascii="Times New Roman" w:hAnsi="Times New Roman" w:hint="eastAsia"/>
        </w:rPr>
        <w:t>陳述略</w:t>
      </w:r>
      <w:proofErr w:type="gramStart"/>
      <w:r w:rsidR="00F9266D">
        <w:rPr>
          <w:rFonts w:ascii="Times New Roman" w:hAnsi="Times New Roman" w:hint="eastAsia"/>
        </w:rPr>
        <w:t>以</w:t>
      </w:r>
      <w:proofErr w:type="gramEnd"/>
      <w:r w:rsidR="00F9266D">
        <w:rPr>
          <w:rFonts w:ascii="Times New Roman" w:hAnsi="Times New Roman" w:hint="eastAsia"/>
        </w:rPr>
        <w:t>：</w:t>
      </w:r>
      <w:r w:rsidR="00F9266D" w:rsidRPr="00F9266D">
        <w:rPr>
          <w:rFonts w:ascii="Times New Roman" w:hAnsi="Times New Roman" w:hint="eastAsia"/>
        </w:rPr>
        <w:t>國科會研究分兩大類，一部</w:t>
      </w:r>
      <w:r w:rsidR="006B60AF">
        <w:rPr>
          <w:rFonts w:ascii="Times New Roman" w:hAnsi="Times New Roman" w:hint="eastAsia"/>
        </w:rPr>
        <w:t>分</w:t>
      </w:r>
      <w:r w:rsidR="00F9266D" w:rsidRPr="00F9266D">
        <w:rPr>
          <w:rFonts w:ascii="Times New Roman" w:hAnsi="Times New Roman" w:hint="eastAsia"/>
        </w:rPr>
        <w:t>是學者提出來，不限主題，</w:t>
      </w:r>
      <w:r w:rsidR="00F25D6D">
        <w:rPr>
          <w:rFonts w:ascii="Times New Roman" w:hAnsi="Times New Roman" w:hint="eastAsia"/>
        </w:rPr>
        <w:t>屬於</w:t>
      </w:r>
      <w:r w:rsidR="00F9266D" w:rsidRPr="00F9266D">
        <w:rPr>
          <w:rFonts w:ascii="Times New Roman" w:hAnsi="Times New Roman" w:hint="eastAsia"/>
        </w:rPr>
        <w:t>大批專題</w:t>
      </w:r>
      <w:r w:rsidR="00F9266D">
        <w:rPr>
          <w:rFonts w:ascii="Times New Roman" w:hAnsi="Times New Roman" w:hint="eastAsia"/>
        </w:rPr>
        <w:t>；</w:t>
      </w:r>
      <w:r w:rsidR="00F9266D" w:rsidRPr="00F9266D">
        <w:rPr>
          <w:rFonts w:ascii="Times New Roman" w:hAnsi="Times New Roman" w:hint="eastAsia"/>
        </w:rPr>
        <w:t>另外也有專案導向型，會依據國家施政方針、國家發展需求、國際科技趨勢等，目前考量到資源的配置跟</w:t>
      </w:r>
      <w:proofErr w:type="gramStart"/>
      <w:r w:rsidR="00F9266D" w:rsidRPr="00F9266D">
        <w:rPr>
          <w:rFonts w:ascii="Times New Roman" w:hAnsi="Times New Roman" w:hint="eastAsia"/>
        </w:rPr>
        <w:t>研究衡平性</w:t>
      </w:r>
      <w:proofErr w:type="gramEnd"/>
      <w:r w:rsidR="00F9266D">
        <w:rPr>
          <w:rFonts w:ascii="Times New Roman" w:hAnsi="Times New Roman" w:hint="eastAsia"/>
        </w:rPr>
        <w:t>，</w:t>
      </w:r>
      <w:r w:rsidR="00F9266D" w:rsidRPr="00F252E7">
        <w:rPr>
          <w:rFonts w:ascii="Times New Roman" w:hAnsi="Times New Roman" w:hint="eastAsia"/>
        </w:rPr>
        <w:t>並沒有針對特定的癌症去做一個專案計畫</w:t>
      </w:r>
      <w:r w:rsidR="00E87AD4" w:rsidRPr="00F252E7">
        <w:rPr>
          <w:rFonts w:ascii="Times New Roman" w:hAnsi="Times New Roman" w:hint="eastAsia"/>
        </w:rPr>
        <w:t>等語</w:t>
      </w:r>
      <w:r w:rsidR="00F9266D" w:rsidRPr="00F9266D">
        <w:rPr>
          <w:rFonts w:ascii="Times New Roman" w:hAnsi="Times New Roman" w:hint="eastAsia"/>
        </w:rPr>
        <w:t>。</w:t>
      </w:r>
    </w:p>
    <w:p w14:paraId="0DB9273B" w14:textId="4815D0B8" w:rsidR="001750B1" w:rsidRPr="001750B1" w:rsidRDefault="001750B1" w:rsidP="00955895">
      <w:pPr>
        <w:pStyle w:val="3"/>
      </w:pPr>
      <w:r w:rsidRPr="001750B1">
        <w:rPr>
          <w:rFonts w:hint="eastAsia"/>
        </w:rPr>
        <w:t>基上所述，</w:t>
      </w:r>
      <w:r>
        <w:rPr>
          <w:rFonts w:hint="eastAsia"/>
        </w:rPr>
        <w:t>現行肺癌成因</w:t>
      </w:r>
      <w:r w:rsidR="00747B55">
        <w:rPr>
          <w:rFonts w:hint="eastAsia"/>
        </w:rPr>
        <w:t>相關研究</w:t>
      </w:r>
      <w:r>
        <w:rPr>
          <w:rFonts w:hint="eastAsia"/>
        </w:rPr>
        <w:t>，分</w:t>
      </w:r>
      <w:proofErr w:type="gramStart"/>
      <w:r>
        <w:rPr>
          <w:rFonts w:hint="eastAsia"/>
        </w:rPr>
        <w:t>由衛福部</w:t>
      </w:r>
      <w:proofErr w:type="gramEnd"/>
      <w:r>
        <w:rPr>
          <w:rFonts w:hint="eastAsia"/>
        </w:rPr>
        <w:t>、國衛院、國科會等單位補助學術研究機構執行計畫，</w:t>
      </w:r>
      <w:r w:rsidR="002E27D2">
        <w:rPr>
          <w:rFonts w:hint="eastAsia"/>
        </w:rPr>
        <w:t>多以基礎研究為主，</w:t>
      </w:r>
      <w:r w:rsidR="000E4518">
        <w:rPr>
          <w:rFonts w:hint="eastAsia"/>
        </w:rPr>
        <w:t>較</w:t>
      </w:r>
      <w:r w:rsidR="00E87AD4">
        <w:rPr>
          <w:rFonts w:hint="eastAsia"/>
        </w:rPr>
        <w:t>難</w:t>
      </w:r>
      <w:r w:rsidR="005C59CB">
        <w:rPr>
          <w:rFonts w:hint="eastAsia"/>
        </w:rPr>
        <w:t>直接</w:t>
      </w:r>
      <w:r w:rsidR="008D15D2">
        <w:rPr>
          <w:rFonts w:hint="eastAsia"/>
        </w:rPr>
        <w:t>落實於</w:t>
      </w:r>
      <w:r w:rsidR="00820180">
        <w:rPr>
          <w:rFonts w:hint="eastAsia"/>
        </w:rPr>
        <w:t>後續政策運用</w:t>
      </w:r>
      <w:r w:rsidR="008D15D2">
        <w:rPr>
          <w:rFonts w:hint="eastAsia"/>
        </w:rPr>
        <w:t>；</w:t>
      </w:r>
      <w:proofErr w:type="gramStart"/>
      <w:r w:rsidR="008D15D2">
        <w:rPr>
          <w:rFonts w:hint="eastAsia"/>
        </w:rPr>
        <w:t>此外，</w:t>
      </w:r>
      <w:proofErr w:type="gramEnd"/>
      <w:r w:rsidR="004F7710">
        <w:rPr>
          <w:rFonts w:hint="eastAsia"/>
        </w:rPr>
        <w:t>因</w:t>
      </w:r>
      <w:r w:rsidR="008D15D2">
        <w:rPr>
          <w:rFonts w:hint="eastAsia"/>
        </w:rPr>
        <w:t>計畫彼此競爭</w:t>
      </w:r>
      <w:r w:rsidR="00C0085E">
        <w:rPr>
          <w:rFonts w:hint="eastAsia"/>
        </w:rPr>
        <w:t>補助經費</w:t>
      </w:r>
      <w:r w:rsidR="008D15D2">
        <w:rPr>
          <w:rFonts w:hint="eastAsia"/>
        </w:rPr>
        <w:t>，</w:t>
      </w:r>
      <w:r w:rsidR="000E4518">
        <w:rPr>
          <w:rFonts w:hint="eastAsia"/>
        </w:rPr>
        <w:t>且</w:t>
      </w:r>
      <w:r w:rsidR="004F7710">
        <w:rPr>
          <w:rFonts w:hint="eastAsia"/>
        </w:rPr>
        <w:t>系統性整合</w:t>
      </w:r>
      <w:r w:rsidR="00C0085E">
        <w:rPr>
          <w:rFonts w:hint="eastAsia"/>
        </w:rPr>
        <w:t>亦</w:t>
      </w:r>
      <w:r w:rsidR="004F7710">
        <w:rPr>
          <w:rFonts w:hint="eastAsia"/>
        </w:rPr>
        <w:t>有不足，</w:t>
      </w:r>
      <w:r w:rsidR="008D15D2">
        <w:rPr>
          <w:rFonts w:hint="eastAsia"/>
        </w:rPr>
        <w:t>恐</w:t>
      </w:r>
      <w:r w:rsidR="004F7710">
        <w:rPr>
          <w:rFonts w:hint="eastAsia"/>
        </w:rPr>
        <w:t>造成</w:t>
      </w:r>
      <w:r w:rsidR="00F81173">
        <w:rPr>
          <w:rFonts w:hint="eastAsia"/>
        </w:rPr>
        <w:t>計畫初具成果</w:t>
      </w:r>
      <w:r w:rsidR="004F7710">
        <w:rPr>
          <w:rFonts w:hint="eastAsia"/>
        </w:rPr>
        <w:t>，卻</w:t>
      </w:r>
      <w:r w:rsidR="00F81173">
        <w:rPr>
          <w:rFonts w:hint="eastAsia"/>
        </w:rPr>
        <w:t>未</w:t>
      </w:r>
      <w:r w:rsidR="004F7710">
        <w:rPr>
          <w:rFonts w:hint="eastAsia"/>
        </w:rPr>
        <w:t>能</w:t>
      </w:r>
      <w:r w:rsidR="00F81173">
        <w:rPr>
          <w:rFonts w:hint="eastAsia"/>
        </w:rPr>
        <w:t>獲得後續補助</w:t>
      </w:r>
      <w:r w:rsidR="002E27D2">
        <w:rPr>
          <w:rFonts w:hint="eastAsia"/>
        </w:rPr>
        <w:t>之情形</w:t>
      </w:r>
      <w:r w:rsidR="00F81173">
        <w:rPr>
          <w:rFonts w:hint="eastAsia"/>
        </w:rPr>
        <w:t>，</w:t>
      </w:r>
      <w:r w:rsidR="008D15D2">
        <w:rPr>
          <w:rFonts w:hint="eastAsia"/>
        </w:rPr>
        <w:t>而</w:t>
      </w:r>
      <w:r w:rsidR="00F81173">
        <w:rPr>
          <w:rFonts w:hint="eastAsia"/>
        </w:rPr>
        <w:t>難以</w:t>
      </w:r>
      <w:r w:rsidR="00C0085E">
        <w:rPr>
          <w:rFonts w:hint="eastAsia"/>
        </w:rPr>
        <w:t>進行</w:t>
      </w:r>
      <w:r w:rsidR="00F81173">
        <w:rPr>
          <w:rFonts w:hint="eastAsia"/>
        </w:rPr>
        <w:t>長期</w:t>
      </w:r>
      <w:r w:rsidR="00C0085E">
        <w:rPr>
          <w:rFonts w:hint="eastAsia"/>
        </w:rPr>
        <w:t>研究</w:t>
      </w:r>
      <w:r w:rsidR="00F81173">
        <w:rPr>
          <w:rFonts w:hint="eastAsia"/>
        </w:rPr>
        <w:t>追蹤</w:t>
      </w:r>
      <w:r w:rsidR="00955895">
        <w:rPr>
          <w:rFonts w:hint="eastAsia"/>
        </w:rPr>
        <w:t>。</w:t>
      </w:r>
      <w:r>
        <w:rPr>
          <w:rFonts w:hint="eastAsia"/>
        </w:rPr>
        <w:t>對此</w:t>
      </w:r>
      <w:r w:rsidR="00955895">
        <w:rPr>
          <w:rFonts w:hint="eastAsia"/>
        </w:rPr>
        <w:t>，</w:t>
      </w:r>
      <w:r w:rsidRPr="004A1941">
        <w:rPr>
          <w:rFonts w:hint="eastAsia"/>
          <w:u w:val="single"/>
        </w:rPr>
        <w:t>本院諮詢專家</w:t>
      </w:r>
      <w:r w:rsidR="00A0332D" w:rsidRPr="004A1941">
        <w:rPr>
          <w:rFonts w:hint="eastAsia"/>
          <w:u w:val="single"/>
        </w:rPr>
        <w:t>學者</w:t>
      </w:r>
      <w:r w:rsidRPr="004A1941">
        <w:rPr>
          <w:rFonts w:hint="eastAsia"/>
          <w:u w:val="single"/>
        </w:rPr>
        <w:t>提出看法略</w:t>
      </w:r>
      <w:proofErr w:type="gramStart"/>
      <w:r w:rsidRPr="004A1941">
        <w:rPr>
          <w:rFonts w:hint="eastAsia"/>
          <w:u w:val="single"/>
        </w:rPr>
        <w:t>以</w:t>
      </w:r>
      <w:proofErr w:type="gramEnd"/>
      <w:r>
        <w:rPr>
          <w:rFonts w:hint="eastAsia"/>
        </w:rPr>
        <w:t>：</w:t>
      </w:r>
    </w:p>
    <w:p w14:paraId="1BACECA4" w14:textId="77777777" w:rsidR="00386A42" w:rsidRDefault="001750B1" w:rsidP="00EA2E22">
      <w:pPr>
        <w:pStyle w:val="4"/>
        <w:rPr>
          <w:rFonts w:ascii="Times New Roman" w:hAnsi="Times New Roman"/>
        </w:rPr>
      </w:pPr>
      <w:r w:rsidRPr="00F252E7">
        <w:rPr>
          <w:rFonts w:ascii="Times New Roman" w:hAnsi="Times New Roman" w:hint="eastAsia"/>
          <w:u w:val="single"/>
        </w:rPr>
        <w:t>肺癌成因與防治是公共衛生很重要的議題，也與人民健康福祉有關，建立系統性研究十分關鍵，現行架構下，各學術單位申請計畫需互相競爭，經費與資源有限的情況下，最後每</w:t>
      </w:r>
      <w:proofErr w:type="gramStart"/>
      <w:r w:rsidRPr="00F252E7">
        <w:rPr>
          <w:rFonts w:ascii="Times New Roman" w:hAnsi="Times New Roman" w:hint="eastAsia"/>
          <w:u w:val="single"/>
        </w:rPr>
        <w:t>個</w:t>
      </w:r>
      <w:proofErr w:type="gramEnd"/>
      <w:r w:rsidRPr="00F252E7">
        <w:rPr>
          <w:rFonts w:ascii="Times New Roman" w:hAnsi="Times New Roman" w:hint="eastAsia"/>
          <w:u w:val="single"/>
        </w:rPr>
        <w:t>計畫都只</w:t>
      </w:r>
      <w:proofErr w:type="gramStart"/>
      <w:r w:rsidRPr="00F252E7">
        <w:rPr>
          <w:rFonts w:ascii="Times New Roman" w:hAnsi="Times New Roman" w:hint="eastAsia"/>
          <w:u w:val="single"/>
        </w:rPr>
        <w:t>能著</w:t>
      </w:r>
      <w:proofErr w:type="gramEnd"/>
      <w:r w:rsidRPr="00F252E7">
        <w:rPr>
          <w:rFonts w:ascii="Times New Roman" w:hAnsi="Times New Roman" w:hint="eastAsia"/>
          <w:u w:val="single"/>
        </w:rPr>
        <w:t>墨一小部分，政府應該思考更系統性的作法</w:t>
      </w:r>
      <w:r w:rsidRPr="00556B34">
        <w:rPr>
          <w:rFonts w:ascii="Times New Roman" w:hAnsi="Times New Roman" w:hint="eastAsia"/>
        </w:rPr>
        <w:t>。</w:t>
      </w:r>
    </w:p>
    <w:p w14:paraId="63065F1A" w14:textId="7C12D419" w:rsidR="00386A42" w:rsidRDefault="001750B1" w:rsidP="00386A42">
      <w:pPr>
        <w:pStyle w:val="4"/>
        <w:rPr>
          <w:rFonts w:ascii="Times New Roman" w:hAnsi="Times New Roman"/>
        </w:rPr>
      </w:pPr>
      <w:proofErr w:type="gramStart"/>
      <w:r w:rsidRPr="00556B34">
        <w:rPr>
          <w:rFonts w:ascii="Times New Roman" w:hAnsi="Times New Roman" w:hint="eastAsia"/>
        </w:rPr>
        <w:t>衛福部</w:t>
      </w:r>
      <w:r w:rsidR="00386A42">
        <w:rPr>
          <w:rFonts w:ascii="Times New Roman" w:hAnsi="Times New Roman" w:hint="eastAsia"/>
        </w:rPr>
        <w:t>運</w:t>
      </w:r>
      <w:r w:rsidRPr="00556B34">
        <w:rPr>
          <w:rFonts w:ascii="Times New Roman" w:hAnsi="Times New Roman" w:hint="eastAsia"/>
        </w:rPr>
        <w:t>用菸</w:t>
      </w:r>
      <w:proofErr w:type="gramEnd"/>
      <w:r w:rsidR="006B60AF">
        <w:rPr>
          <w:rFonts w:ascii="Times New Roman" w:hAnsi="Times New Roman" w:hint="eastAsia"/>
        </w:rPr>
        <w:t>品健康福利</w:t>
      </w:r>
      <w:r w:rsidRPr="00556B34">
        <w:rPr>
          <w:rFonts w:ascii="Times New Roman" w:hAnsi="Times New Roman" w:hint="eastAsia"/>
        </w:rPr>
        <w:t>捐的經費來支持</w:t>
      </w:r>
      <w:r>
        <w:rPr>
          <w:rFonts w:ascii="Times New Roman" w:hAnsi="Times New Roman" w:hint="eastAsia"/>
        </w:rPr>
        <w:t>研究計畫</w:t>
      </w:r>
      <w:r w:rsidRPr="00556B34">
        <w:rPr>
          <w:rFonts w:ascii="Times New Roman" w:hAnsi="Times New Roman" w:hint="eastAsia"/>
        </w:rPr>
        <w:t>，經費</w:t>
      </w:r>
      <w:proofErr w:type="gramStart"/>
      <w:r>
        <w:rPr>
          <w:rFonts w:ascii="Times New Roman" w:hAnsi="Times New Roman" w:hint="eastAsia"/>
        </w:rPr>
        <w:t>挹</w:t>
      </w:r>
      <w:proofErr w:type="gramEnd"/>
      <w:r>
        <w:rPr>
          <w:rFonts w:ascii="Times New Roman" w:hAnsi="Times New Roman" w:hint="eastAsia"/>
        </w:rPr>
        <w:t>注仍然有所</w:t>
      </w:r>
      <w:r w:rsidRPr="00556B34">
        <w:rPr>
          <w:rFonts w:ascii="Times New Roman" w:hAnsi="Times New Roman" w:hint="eastAsia"/>
        </w:rPr>
        <w:t>不足。</w:t>
      </w:r>
      <w:r w:rsidR="00386A42" w:rsidRPr="00F5311E">
        <w:rPr>
          <w:rFonts w:ascii="Times New Roman" w:hAnsi="Times New Roman"/>
        </w:rPr>
        <w:t>透過國家計畫、專業研究團隊</w:t>
      </w:r>
      <w:r w:rsidR="00386A42">
        <w:rPr>
          <w:rFonts w:ascii="Times New Roman" w:hAnsi="Times New Roman" w:hint="eastAsia"/>
        </w:rPr>
        <w:t>及</w:t>
      </w:r>
      <w:r w:rsidR="00386A42" w:rsidRPr="00F5311E">
        <w:rPr>
          <w:rFonts w:ascii="Times New Roman" w:hAnsi="Times New Roman"/>
        </w:rPr>
        <w:t>臨床醫師資料蒐集等等，或許可以針對肺癌成因</w:t>
      </w:r>
      <w:r w:rsidR="00386A42">
        <w:rPr>
          <w:rFonts w:ascii="Times New Roman" w:hAnsi="Times New Roman" w:hint="eastAsia"/>
        </w:rPr>
        <w:t>做出</w:t>
      </w:r>
      <w:r w:rsidR="00386A42" w:rsidRPr="00F5311E">
        <w:rPr>
          <w:rFonts w:ascii="Times New Roman" w:hAnsi="Times New Roman"/>
        </w:rPr>
        <w:t>更完整的研究。</w:t>
      </w:r>
    </w:p>
    <w:p w14:paraId="044C843B" w14:textId="2F3EF1F2" w:rsidR="00386A42" w:rsidRDefault="00F252E7" w:rsidP="00386A42">
      <w:pPr>
        <w:pStyle w:val="4"/>
        <w:rPr>
          <w:rFonts w:ascii="Times New Roman" w:hAnsi="Times New Roman"/>
        </w:rPr>
      </w:pPr>
      <w:r>
        <w:rPr>
          <w:rFonts w:ascii="Times New Roman" w:hAnsi="Times New Roman" w:hint="eastAsia"/>
        </w:rPr>
        <w:lastRenderedPageBreak/>
        <w:t>屬於</w:t>
      </w:r>
      <w:proofErr w:type="gramStart"/>
      <w:r w:rsidR="00386A42" w:rsidRPr="00386A42">
        <w:rPr>
          <w:rFonts w:ascii="Times New Roman" w:hAnsi="Times New Roman" w:hint="eastAsia"/>
        </w:rPr>
        <w:t>不</w:t>
      </w:r>
      <w:proofErr w:type="gramEnd"/>
      <w:r w:rsidR="00386A42" w:rsidRPr="00386A42">
        <w:rPr>
          <w:rFonts w:ascii="Times New Roman" w:hAnsi="Times New Roman" w:hint="eastAsia"/>
        </w:rPr>
        <w:t>吸菸且無</w:t>
      </w:r>
      <w:r>
        <w:rPr>
          <w:rFonts w:ascii="Times New Roman" w:hAnsi="Times New Roman" w:hint="eastAsia"/>
        </w:rPr>
        <w:t>肺癌</w:t>
      </w:r>
      <w:r w:rsidR="00386A42" w:rsidRPr="00386A42">
        <w:rPr>
          <w:rFonts w:ascii="Times New Roman" w:hAnsi="Times New Roman" w:hint="eastAsia"/>
        </w:rPr>
        <w:t>家族病史的人，如何早期篩檢是目前很大的挑戰</w:t>
      </w:r>
      <w:r w:rsidR="00386A42">
        <w:rPr>
          <w:rFonts w:ascii="Times New Roman" w:hAnsi="Times New Roman" w:hint="eastAsia"/>
        </w:rPr>
        <w:t>，</w:t>
      </w:r>
      <w:r w:rsidR="00386A42" w:rsidRPr="00C61D67">
        <w:rPr>
          <w:rFonts w:ascii="Times New Roman" w:hAnsi="Times New Roman"/>
        </w:rPr>
        <w:t>應針對這</w:t>
      </w:r>
      <w:r w:rsidR="00386A42">
        <w:rPr>
          <w:rFonts w:ascii="Times New Roman" w:hAnsi="Times New Roman" w:hint="eastAsia"/>
        </w:rPr>
        <w:t>群</w:t>
      </w:r>
      <w:r w:rsidR="00386A42" w:rsidRPr="00C61D67">
        <w:rPr>
          <w:rFonts w:ascii="Times New Roman" w:hAnsi="Times New Roman"/>
        </w:rPr>
        <w:t>未知原因的</w:t>
      </w:r>
      <w:r w:rsidR="00386A42">
        <w:rPr>
          <w:rFonts w:ascii="Times New Roman" w:hAnsi="Times New Roman" w:hint="eastAsia"/>
        </w:rPr>
        <w:t>患者進行研究，</w:t>
      </w:r>
      <w:r w:rsidR="00386A42" w:rsidRPr="00C61D67">
        <w:rPr>
          <w:rFonts w:ascii="Times New Roman" w:hAnsi="Times New Roman"/>
        </w:rPr>
        <w:t>嘗試去找出可行方案。</w:t>
      </w:r>
      <w:r w:rsidR="00386A42" w:rsidRPr="00F252E7">
        <w:rPr>
          <w:rFonts w:ascii="Times New Roman" w:hAnsi="Times New Roman" w:hint="eastAsia"/>
          <w:u w:val="single"/>
        </w:rPr>
        <w:t>肺癌風險預測相關的研究並不是單一</w:t>
      </w:r>
      <w:proofErr w:type="gramStart"/>
      <w:r w:rsidR="00386A42" w:rsidRPr="00F252E7">
        <w:rPr>
          <w:rFonts w:ascii="Times New Roman" w:hAnsi="Times New Roman" w:hint="eastAsia"/>
          <w:u w:val="single"/>
        </w:rPr>
        <w:t>個</w:t>
      </w:r>
      <w:proofErr w:type="gramEnd"/>
      <w:r w:rsidR="00386A42" w:rsidRPr="00F252E7">
        <w:rPr>
          <w:rFonts w:ascii="Times New Roman" w:hAnsi="Times New Roman" w:hint="eastAsia"/>
          <w:u w:val="single"/>
        </w:rPr>
        <w:t>研究單位可以做到，要成立跨部會團隊，並持續精進已成形的肺癌風險預測模組</w:t>
      </w:r>
      <w:r w:rsidR="00386A42" w:rsidRPr="00C5575C">
        <w:rPr>
          <w:rFonts w:ascii="Times New Roman" w:hAnsi="Times New Roman" w:hint="eastAsia"/>
        </w:rPr>
        <w:t>。</w:t>
      </w:r>
    </w:p>
    <w:p w14:paraId="467E70CA" w14:textId="5FA0A680" w:rsidR="00526C9B" w:rsidRDefault="00E87AD4" w:rsidP="00EA2E22">
      <w:pPr>
        <w:pStyle w:val="4"/>
        <w:rPr>
          <w:rFonts w:ascii="Times New Roman" w:hAnsi="Times New Roman"/>
        </w:rPr>
      </w:pPr>
      <w:r>
        <w:rPr>
          <w:rFonts w:ascii="Times New Roman" w:hAnsi="Times New Roman" w:hint="eastAsia"/>
        </w:rPr>
        <w:t>目前</w:t>
      </w:r>
      <w:r w:rsidR="00526C9B" w:rsidRPr="00C5575C">
        <w:rPr>
          <w:rFonts w:ascii="Times New Roman" w:hAnsi="Times New Roman" w:hint="eastAsia"/>
        </w:rPr>
        <w:t>針對</w:t>
      </w:r>
      <w:proofErr w:type="gramStart"/>
      <w:r w:rsidR="00526C9B" w:rsidRPr="00C5575C">
        <w:rPr>
          <w:rFonts w:ascii="Times New Roman" w:hAnsi="Times New Roman" w:hint="eastAsia"/>
        </w:rPr>
        <w:t>不</w:t>
      </w:r>
      <w:proofErr w:type="gramEnd"/>
      <w:r w:rsidR="00526C9B" w:rsidRPr="00C5575C">
        <w:rPr>
          <w:rFonts w:ascii="Times New Roman" w:hAnsi="Times New Roman" w:hint="eastAsia"/>
        </w:rPr>
        <w:t>抽菸的肺癌風險預測模組計畫，初步定量結果已形成，但沒有獲得後續補助，之後要追蹤結果完全沒有經費，研究助理也都要離開，沒有辦法繼續研究，相當可惜。</w:t>
      </w:r>
    </w:p>
    <w:p w14:paraId="0135B6E7" w14:textId="0E1B70AC" w:rsidR="00526C9B" w:rsidRDefault="00386A42" w:rsidP="00EA2E22">
      <w:pPr>
        <w:pStyle w:val="4"/>
        <w:rPr>
          <w:rFonts w:ascii="Times New Roman" w:hAnsi="Times New Roman"/>
        </w:rPr>
      </w:pPr>
      <w:r>
        <w:rPr>
          <w:rFonts w:ascii="Times New Roman" w:hAnsi="Times New Roman" w:hint="eastAsia"/>
        </w:rPr>
        <w:t>需</w:t>
      </w:r>
      <w:r w:rsidR="00526C9B" w:rsidRPr="00C5575C">
        <w:rPr>
          <w:rFonts w:ascii="Times New Roman" w:hAnsi="Times New Roman" w:hint="eastAsia"/>
        </w:rPr>
        <w:t>要一個部門去檢視哪些</w:t>
      </w:r>
      <w:r w:rsidR="00E84F08">
        <w:rPr>
          <w:rFonts w:ascii="Times New Roman" w:hAnsi="Times New Roman" w:hint="eastAsia"/>
        </w:rPr>
        <w:t>議題</w:t>
      </w:r>
      <w:r w:rsidR="00526C9B" w:rsidRPr="00C5575C">
        <w:rPr>
          <w:rFonts w:ascii="Times New Roman" w:hAnsi="Times New Roman" w:hint="eastAsia"/>
        </w:rPr>
        <w:t>是真正需要研究，提供更多經費</w:t>
      </w:r>
      <w:proofErr w:type="gramStart"/>
      <w:r w:rsidR="00526C9B" w:rsidRPr="00C5575C">
        <w:rPr>
          <w:rFonts w:ascii="Times New Roman" w:hAnsi="Times New Roman" w:hint="eastAsia"/>
        </w:rPr>
        <w:t>挹</w:t>
      </w:r>
      <w:proofErr w:type="gramEnd"/>
      <w:r w:rsidR="00526C9B" w:rsidRPr="00C5575C">
        <w:rPr>
          <w:rFonts w:ascii="Times New Roman" w:hAnsi="Times New Roman" w:hint="eastAsia"/>
        </w:rPr>
        <w:t>注</w:t>
      </w:r>
      <w:r>
        <w:rPr>
          <w:rFonts w:ascii="Times New Roman" w:hAnsi="Times New Roman" w:hint="eastAsia"/>
        </w:rPr>
        <w:t>，</w:t>
      </w:r>
      <w:r w:rsidR="00526C9B" w:rsidRPr="00C5575C">
        <w:rPr>
          <w:rFonts w:ascii="Times New Roman" w:hAnsi="Times New Roman" w:hint="eastAsia"/>
        </w:rPr>
        <w:t>讓研究量能變得更好</w:t>
      </w:r>
      <w:r>
        <w:rPr>
          <w:rFonts w:ascii="Times New Roman" w:hAnsi="Times New Roman" w:hint="eastAsia"/>
        </w:rPr>
        <w:t>。</w:t>
      </w:r>
      <w:r w:rsidR="00526C9B" w:rsidRPr="00C5575C">
        <w:rPr>
          <w:rFonts w:ascii="Times New Roman" w:hAnsi="Times New Roman" w:hint="eastAsia"/>
        </w:rPr>
        <w:t>肺癌可以早期診斷，早期治療，降低肺癌死亡率，這是我們希望可以看到的。</w:t>
      </w:r>
    </w:p>
    <w:p w14:paraId="166F4C23" w14:textId="0533CCA8" w:rsidR="005E2320" w:rsidRDefault="009E1DD6" w:rsidP="00A0332D">
      <w:pPr>
        <w:pStyle w:val="3"/>
        <w:rPr>
          <w:rFonts w:ascii="Times New Roman" w:hAnsi="Times New Roman"/>
        </w:rPr>
      </w:pPr>
      <w:r w:rsidRPr="005E2320">
        <w:rPr>
          <w:rFonts w:ascii="Times New Roman" w:hAnsi="Times New Roman" w:hint="eastAsia"/>
        </w:rPr>
        <w:t>由下而上（</w:t>
      </w:r>
      <w:r w:rsidRPr="005E2320">
        <w:rPr>
          <w:rFonts w:ascii="Times New Roman" w:hAnsi="Times New Roman" w:hint="eastAsia"/>
        </w:rPr>
        <w:t>B</w:t>
      </w:r>
      <w:r w:rsidRPr="005E2320">
        <w:rPr>
          <w:rFonts w:ascii="Times New Roman" w:hAnsi="Times New Roman"/>
        </w:rPr>
        <w:t>ottom-</w:t>
      </w:r>
      <w:r w:rsidRPr="005E2320">
        <w:rPr>
          <w:rFonts w:ascii="Times New Roman" w:hAnsi="Times New Roman" w:hint="eastAsia"/>
        </w:rPr>
        <w:t>U</w:t>
      </w:r>
      <w:r w:rsidRPr="005E2320">
        <w:rPr>
          <w:rFonts w:ascii="Times New Roman" w:hAnsi="Times New Roman"/>
        </w:rPr>
        <w:t>p</w:t>
      </w:r>
      <w:r w:rsidRPr="005E2320">
        <w:rPr>
          <w:rFonts w:ascii="Times New Roman" w:hAnsi="Times New Roman" w:hint="eastAsia"/>
        </w:rPr>
        <w:t>）的專題研究計畫，得以促進學理</w:t>
      </w:r>
      <w:r w:rsidR="00181524" w:rsidRPr="005E2320">
        <w:rPr>
          <w:rFonts w:ascii="Times New Roman" w:hAnsi="Times New Roman" w:hint="eastAsia"/>
        </w:rPr>
        <w:t>突破</w:t>
      </w:r>
      <w:r w:rsidRPr="005E2320">
        <w:rPr>
          <w:rFonts w:ascii="Times New Roman" w:hAnsi="Times New Roman" w:hint="eastAsia"/>
        </w:rPr>
        <w:t>創新；由上而下（</w:t>
      </w:r>
      <w:r w:rsidRPr="005E2320">
        <w:rPr>
          <w:rFonts w:ascii="Times New Roman" w:hAnsi="Times New Roman"/>
        </w:rPr>
        <w:t>Top-Down</w:t>
      </w:r>
      <w:r w:rsidRPr="005E2320">
        <w:rPr>
          <w:rFonts w:ascii="Times New Roman" w:hAnsi="Times New Roman" w:hint="eastAsia"/>
        </w:rPr>
        <w:t>）的國家整合性計畫，則可回應</w:t>
      </w:r>
      <w:r w:rsidR="009E2DAE" w:rsidRPr="005E2320">
        <w:rPr>
          <w:rFonts w:ascii="Times New Roman" w:hAnsi="Times New Roman" w:hint="eastAsia"/>
        </w:rPr>
        <w:t>當今</w:t>
      </w:r>
      <w:r w:rsidRPr="005E2320">
        <w:rPr>
          <w:rFonts w:ascii="Times New Roman" w:hAnsi="Times New Roman" w:hint="eastAsia"/>
        </w:rPr>
        <w:t>需求及</w:t>
      </w:r>
      <w:r w:rsidR="009E2DAE" w:rsidRPr="005E2320">
        <w:rPr>
          <w:rFonts w:ascii="Times New Roman" w:hAnsi="Times New Roman" w:hint="eastAsia"/>
        </w:rPr>
        <w:t>社會期待，兩者間資源</w:t>
      </w:r>
      <w:r w:rsidR="005E2320">
        <w:rPr>
          <w:rFonts w:ascii="Times New Roman" w:hAnsi="Times New Roman" w:hint="eastAsia"/>
        </w:rPr>
        <w:t>適切</w:t>
      </w:r>
      <w:r w:rsidR="009E2DAE" w:rsidRPr="005E2320">
        <w:rPr>
          <w:rFonts w:ascii="Times New Roman" w:hAnsi="Times New Roman" w:hint="eastAsia"/>
        </w:rPr>
        <w:t>分配與平衡，</w:t>
      </w:r>
      <w:r w:rsidR="005E2320">
        <w:rPr>
          <w:rFonts w:ascii="Times New Roman" w:hAnsi="Times New Roman" w:hint="eastAsia"/>
        </w:rPr>
        <w:t>有助於</w:t>
      </w:r>
      <w:r w:rsidR="005E2320" w:rsidRPr="005E2320">
        <w:rPr>
          <w:rFonts w:ascii="Times New Roman" w:hAnsi="Times New Roman" w:hint="eastAsia"/>
        </w:rPr>
        <w:t>國內</w:t>
      </w:r>
      <w:r w:rsidR="005E2320">
        <w:rPr>
          <w:rFonts w:ascii="Times New Roman" w:hAnsi="Times New Roman" w:hint="eastAsia"/>
        </w:rPr>
        <w:t>研究發展推進</w:t>
      </w:r>
      <w:r w:rsidR="009E2DAE" w:rsidRPr="005E2320">
        <w:rPr>
          <w:rFonts w:ascii="Times New Roman" w:hAnsi="Times New Roman" w:hint="eastAsia"/>
        </w:rPr>
        <w:t>。</w:t>
      </w:r>
      <w:r w:rsidRPr="005E2320">
        <w:rPr>
          <w:rFonts w:ascii="Times New Roman" w:hAnsi="Times New Roman"/>
        </w:rPr>
        <w:t>自癌症防治法於</w:t>
      </w:r>
      <w:r w:rsidRPr="005E2320">
        <w:rPr>
          <w:rFonts w:ascii="Times New Roman" w:hAnsi="Times New Roman"/>
        </w:rPr>
        <w:t>92</w:t>
      </w:r>
      <w:r w:rsidRPr="005E2320">
        <w:rPr>
          <w:rFonts w:ascii="Times New Roman" w:hAnsi="Times New Roman"/>
        </w:rPr>
        <w:t>年公布施</w:t>
      </w:r>
      <w:r w:rsidR="006B60AF">
        <w:rPr>
          <w:rFonts w:ascii="Times New Roman" w:hAnsi="Times New Roman" w:hint="eastAsia"/>
        </w:rPr>
        <w:t>行</w:t>
      </w:r>
      <w:r w:rsidRPr="005E2320">
        <w:rPr>
          <w:rFonts w:ascii="Times New Roman" w:hAnsi="Times New Roman"/>
        </w:rPr>
        <w:t>起，我國持續推動癌症防治研究多年，</w:t>
      </w:r>
      <w:r w:rsidR="00FB4AA5" w:rsidRPr="00FB4AA5">
        <w:rPr>
          <w:rFonts w:ascii="Times New Roman" w:hAnsi="Times New Roman" w:hint="eastAsia"/>
        </w:rPr>
        <w:t>目前肺癌相關研究計畫主要係透過補助、委託學術研究機構等方式執行，內容多為肺癌基礎研究，研究結果不易直接運用於後續肺癌防治政策訂定及執行；國科會</w:t>
      </w:r>
      <w:r w:rsidR="00FB4AA5" w:rsidRPr="00FB4AA5">
        <w:rPr>
          <w:rFonts w:ascii="Times New Roman" w:hAnsi="Times New Roman" w:hint="eastAsia"/>
        </w:rPr>
        <w:t>103</w:t>
      </w:r>
      <w:r w:rsidR="00FB4AA5" w:rsidRPr="00FB4AA5">
        <w:rPr>
          <w:rFonts w:ascii="Times New Roman" w:hAnsi="Times New Roman" w:hint="eastAsia"/>
        </w:rPr>
        <w:t>至</w:t>
      </w:r>
      <w:r w:rsidR="00FB4AA5" w:rsidRPr="00FB4AA5">
        <w:rPr>
          <w:rFonts w:ascii="Times New Roman" w:hAnsi="Times New Roman" w:hint="eastAsia"/>
        </w:rPr>
        <w:t>113</w:t>
      </w:r>
      <w:r w:rsidR="00FB4AA5" w:rsidRPr="00FB4AA5">
        <w:rPr>
          <w:rFonts w:ascii="Times New Roman" w:hAnsi="Times New Roman" w:hint="eastAsia"/>
        </w:rPr>
        <w:t>年補助</w:t>
      </w:r>
      <w:r w:rsidR="00FB4AA5" w:rsidRPr="00FB4AA5">
        <w:rPr>
          <w:rFonts w:ascii="Times New Roman" w:hAnsi="Times New Roman" w:hint="eastAsia"/>
        </w:rPr>
        <w:t>8</w:t>
      </w:r>
      <w:r w:rsidR="00FB4AA5" w:rsidRPr="00FB4AA5">
        <w:rPr>
          <w:rFonts w:ascii="Times New Roman" w:hAnsi="Times New Roman" w:hint="eastAsia"/>
        </w:rPr>
        <w:t>件涉及</w:t>
      </w:r>
      <w:proofErr w:type="gramStart"/>
      <w:r w:rsidR="00FB4AA5" w:rsidRPr="00FB4AA5">
        <w:rPr>
          <w:rFonts w:ascii="Times New Roman" w:hAnsi="Times New Roman" w:hint="eastAsia"/>
        </w:rPr>
        <w:t>不</w:t>
      </w:r>
      <w:proofErr w:type="gramEnd"/>
      <w:r w:rsidR="00FB4AA5" w:rsidRPr="00FB4AA5">
        <w:rPr>
          <w:rFonts w:ascii="Times New Roman" w:hAnsi="Times New Roman" w:hint="eastAsia"/>
        </w:rPr>
        <w:t>吸菸女性</w:t>
      </w:r>
      <w:proofErr w:type="gramStart"/>
      <w:r w:rsidR="00FB4AA5" w:rsidRPr="00FB4AA5">
        <w:rPr>
          <w:rFonts w:ascii="Times New Roman" w:hAnsi="Times New Roman" w:hint="eastAsia"/>
        </w:rPr>
        <w:t>罹</w:t>
      </w:r>
      <w:proofErr w:type="gramEnd"/>
      <w:r w:rsidR="00FB4AA5" w:rsidRPr="00FB4AA5">
        <w:rPr>
          <w:rFonts w:ascii="Times New Roman" w:hAnsi="Times New Roman" w:hint="eastAsia"/>
        </w:rPr>
        <w:t>患肺癌情形之研究計畫，多經計畫主持人自評及國科會審查委員審查認為不具政策應用之參考價值，而僅</w:t>
      </w:r>
      <w:r w:rsidR="00FB4AA5" w:rsidRPr="00FB4AA5">
        <w:rPr>
          <w:rFonts w:ascii="Times New Roman" w:hAnsi="Times New Roman" w:hint="eastAsia"/>
        </w:rPr>
        <w:t>1</w:t>
      </w:r>
      <w:r w:rsidR="00FB4AA5" w:rsidRPr="00FB4AA5">
        <w:rPr>
          <w:rFonts w:ascii="Times New Roman" w:hAnsi="Times New Roman" w:hint="eastAsia"/>
        </w:rPr>
        <w:t>件</w:t>
      </w:r>
      <w:proofErr w:type="gramStart"/>
      <w:r w:rsidR="00FB4AA5" w:rsidRPr="00FB4AA5">
        <w:rPr>
          <w:rFonts w:ascii="Times New Roman" w:hAnsi="Times New Roman" w:hint="eastAsia"/>
        </w:rPr>
        <w:t>送衛福部參採</w:t>
      </w:r>
      <w:proofErr w:type="gramEnd"/>
      <w:r w:rsidR="00FB4AA5" w:rsidRPr="00FB4AA5">
        <w:rPr>
          <w:rFonts w:ascii="Times New Roman" w:hAnsi="Times New Roman" w:hint="eastAsia"/>
        </w:rPr>
        <w:t>。</w:t>
      </w:r>
      <w:proofErr w:type="gramStart"/>
      <w:r w:rsidR="00FB4AA5" w:rsidRPr="00FB4AA5">
        <w:rPr>
          <w:rFonts w:ascii="Times New Roman" w:hAnsi="Times New Roman" w:hint="eastAsia"/>
        </w:rPr>
        <w:t>此外，</w:t>
      </w:r>
      <w:proofErr w:type="gramEnd"/>
      <w:r w:rsidR="00FB4AA5" w:rsidRPr="00FB4AA5">
        <w:rPr>
          <w:rFonts w:ascii="Times New Roman" w:hAnsi="Times New Roman" w:hint="eastAsia"/>
        </w:rPr>
        <w:t>本院諮詢專家學者亦表示，目前肺癌研究仍有諸多問題待解，包括：計畫間系統性整合不足、已建置之風險預測模組難以長期追蹤等。相較於西方國家無論男女肺癌個案多與吸菸高度相關，我國女性</w:t>
      </w:r>
      <w:proofErr w:type="gramStart"/>
      <w:r w:rsidR="00FB4AA5" w:rsidRPr="00FB4AA5">
        <w:rPr>
          <w:rFonts w:ascii="Times New Roman" w:hAnsi="Times New Roman" w:hint="eastAsia"/>
        </w:rPr>
        <w:t>不</w:t>
      </w:r>
      <w:proofErr w:type="gramEnd"/>
      <w:r w:rsidR="00FB4AA5" w:rsidRPr="00FB4AA5">
        <w:rPr>
          <w:rFonts w:ascii="Times New Roman" w:hAnsi="Times New Roman" w:hint="eastAsia"/>
        </w:rPr>
        <w:t>吸</w:t>
      </w:r>
      <w:r w:rsidR="00FB4AA5" w:rsidRPr="00FB4AA5">
        <w:rPr>
          <w:rFonts w:ascii="Times New Roman" w:hAnsi="Times New Roman" w:hint="eastAsia"/>
        </w:rPr>
        <w:lastRenderedPageBreak/>
        <w:t>菸者占肺癌個案</w:t>
      </w:r>
      <w:proofErr w:type="gramStart"/>
      <w:r w:rsidR="00FB4AA5" w:rsidRPr="00FB4AA5">
        <w:rPr>
          <w:rFonts w:ascii="Times New Roman" w:hAnsi="Times New Roman" w:hint="eastAsia"/>
        </w:rPr>
        <w:t>9</w:t>
      </w:r>
      <w:r w:rsidR="00FB4AA5" w:rsidRPr="00FB4AA5">
        <w:rPr>
          <w:rFonts w:ascii="Times New Roman" w:hAnsi="Times New Roman" w:hint="eastAsia"/>
        </w:rPr>
        <w:t>成</w:t>
      </w:r>
      <w:proofErr w:type="gramEnd"/>
      <w:r w:rsidR="00FB4AA5" w:rsidRPr="00FB4AA5">
        <w:rPr>
          <w:rFonts w:ascii="Times New Roman" w:hAnsi="Times New Roman" w:hint="eastAsia"/>
        </w:rPr>
        <w:t>，渠等</w:t>
      </w:r>
      <w:proofErr w:type="gramStart"/>
      <w:r w:rsidR="00FB4AA5" w:rsidRPr="00FB4AA5">
        <w:rPr>
          <w:rFonts w:ascii="Times New Roman" w:hAnsi="Times New Roman" w:hint="eastAsia"/>
        </w:rPr>
        <w:t>罹</w:t>
      </w:r>
      <w:proofErr w:type="gramEnd"/>
      <w:r w:rsidR="00FB4AA5" w:rsidRPr="00FB4AA5">
        <w:rPr>
          <w:rFonts w:ascii="Times New Roman" w:hAnsi="Times New Roman" w:hint="eastAsia"/>
        </w:rPr>
        <w:t>患肺癌之成因至今未明，</w:t>
      </w:r>
      <w:proofErr w:type="gramStart"/>
      <w:r w:rsidR="00FB4AA5" w:rsidRPr="00FB4AA5">
        <w:rPr>
          <w:rFonts w:ascii="Times New Roman" w:hAnsi="Times New Roman" w:hint="eastAsia"/>
        </w:rPr>
        <w:t>衛福部及</w:t>
      </w:r>
      <w:proofErr w:type="gramEnd"/>
      <w:r w:rsidR="00FB4AA5" w:rsidRPr="00FB4AA5">
        <w:rPr>
          <w:rFonts w:ascii="Times New Roman" w:hAnsi="Times New Roman" w:hint="eastAsia"/>
        </w:rPr>
        <w:t>國科會允宜強化雙向合作及聯繫機制，聚焦肺癌成因研究，</w:t>
      </w:r>
      <w:proofErr w:type="gramStart"/>
      <w:r w:rsidR="00FB4AA5" w:rsidRPr="00FB4AA5">
        <w:rPr>
          <w:rFonts w:ascii="Times New Roman" w:hAnsi="Times New Roman" w:hint="eastAsia"/>
        </w:rPr>
        <w:t>且尤應</w:t>
      </w:r>
      <w:proofErr w:type="gramEnd"/>
      <w:r w:rsidR="00FB4AA5" w:rsidRPr="00FB4AA5">
        <w:rPr>
          <w:rFonts w:ascii="Times New Roman" w:hAnsi="Times New Roman" w:hint="eastAsia"/>
        </w:rPr>
        <w:t>重視女性</w:t>
      </w:r>
      <w:proofErr w:type="gramStart"/>
      <w:r w:rsidR="00FB4AA5" w:rsidRPr="00FB4AA5">
        <w:rPr>
          <w:rFonts w:ascii="Times New Roman" w:hAnsi="Times New Roman" w:hint="eastAsia"/>
        </w:rPr>
        <w:t>不</w:t>
      </w:r>
      <w:proofErr w:type="gramEnd"/>
      <w:r w:rsidR="00FB4AA5" w:rsidRPr="00FB4AA5">
        <w:rPr>
          <w:rFonts w:ascii="Times New Roman" w:hAnsi="Times New Roman" w:hint="eastAsia"/>
        </w:rPr>
        <w:t>吸菸者之肺癌危險因子分析，並將研究成果落實於政策應用，以促進全民健康福祉</w:t>
      </w:r>
      <w:r w:rsidR="005E2320">
        <w:rPr>
          <w:rFonts w:ascii="Times New Roman" w:hAnsi="Times New Roman" w:hint="eastAsia"/>
        </w:rPr>
        <w:t>。</w:t>
      </w:r>
    </w:p>
    <w:p w14:paraId="6BA9F119" w14:textId="00F436B3" w:rsidR="00E25849" w:rsidRPr="00EC7630" w:rsidRDefault="00E25849" w:rsidP="004E05A1">
      <w:pPr>
        <w:pStyle w:val="1"/>
        <w:ind w:left="2380" w:hanging="2380"/>
        <w:rPr>
          <w:rFonts w:ascii="Times New Roman" w:hAnsi="Times New Roman"/>
        </w:rPr>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9"/>
      <w:bookmarkEnd w:id="60"/>
      <w:bookmarkEnd w:id="61"/>
      <w:r w:rsidRPr="00EC7630">
        <w:rPr>
          <w:rFonts w:ascii="Times New Roman" w:hAnsi="Times New Roman"/>
        </w:rPr>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EC7630">
        <w:rPr>
          <w:rFonts w:ascii="Times New Roman" w:hAnsi="Times New Roman"/>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19342FE" w14:textId="16A53C20" w:rsidR="00FB7770" w:rsidRPr="00EC7630" w:rsidRDefault="00FB7770" w:rsidP="00770453">
      <w:pPr>
        <w:pStyle w:val="2"/>
        <w:spacing w:beforeLines="25" w:before="114"/>
        <w:ind w:left="1020" w:hanging="680"/>
        <w:rPr>
          <w:rFonts w:ascii="Times New Roman" w:hAnsi="Times New Roman"/>
        </w:rPr>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7"/>
      <w:bookmarkEnd w:id="88"/>
      <w:bookmarkEnd w:id="89"/>
      <w:r w:rsidRPr="00EC7630">
        <w:rPr>
          <w:rFonts w:ascii="Times New Roman" w:hAnsi="Times New Roman"/>
        </w:rPr>
        <w:t>調查意見</w:t>
      </w:r>
      <w:r w:rsidR="00CF2132" w:rsidRPr="00EC7630">
        <w:rPr>
          <w:rFonts w:ascii="Times New Roman" w:hAnsi="Times New Roman"/>
        </w:rPr>
        <w:t>一、二</w:t>
      </w:r>
      <w:r w:rsidRPr="00EC7630">
        <w:rPr>
          <w:rFonts w:ascii="Times New Roman" w:hAnsi="Times New Roman"/>
        </w:rPr>
        <w:t>，</w:t>
      </w:r>
      <w:r w:rsidR="00CF2132" w:rsidRPr="00EC7630">
        <w:rPr>
          <w:rFonts w:ascii="Times New Roman" w:hAnsi="Times New Roman"/>
        </w:rPr>
        <w:t>函請衛生福利部</w:t>
      </w:r>
      <w:proofErr w:type="gramStart"/>
      <w:r w:rsidR="009E4ECE">
        <w:rPr>
          <w:rFonts w:ascii="Times New Roman" w:hAnsi="Times New Roman" w:hint="eastAsia"/>
        </w:rPr>
        <w:t>研</w:t>
      </w:r>
      <w:proofErr w:type="gramEnd"/>
      <w:r w:rsidR="000523BE">
        <w:rPr>
          <w:rFonts w:ascii="Times New Roman" w:hAnsi="Times New Roman" w:hint="eastAsia"/>
        </w:rPr>
        <w:t>處</w:t>
      </w:r>
      <w:proofErr w:type="gramStart"/>
      <w:r w:rsidR="000523BE">
        <w:rPr>
          <w:rFonts w:ascii="Times New Roman" w:hAnsi="Times New Roman" w:hint="eastAsia"/>
        </w:rPr>
        <w:t>見復</w:t>
      </w:r>
      <w:r w:rsidRPr="00EC7630">
        <w:rPr>
          <w:rFonts w:ascii="Times New Roman" w:hAnsi="Times New Roman"/>
        </w:rPr>
        <w:t>。</w:t>
      </w:r>
      <w:bookmarkEnd w:id="90"/>
      <w:bookmarkEnd w:id="91"/>
      <w:bookmarkEnd w:id="92"/>
      <w:bookmarkEnd w:id="93"/>
      <w:bookmarkEnd w:id="94"/>
      <w:bookmarkEnd w:id="95"/>
      <w:bookmarkEnd w:id="96"/>
      <w:proofErr w:type="gramEnd"/>
    </w:p>
    <w:p w14:paraId="510CF80F" w14:textId="6B5427D6" w:rsidR="00CF2132" w:rsidRPr="00EC7630" w:rsidRDefault="00CF2132" w:rsidP="00770453">
      <w:pPr>
        <w:pStyle w:val="2"/>
        <w:spacing w:beforeLines="25" w:before="114"/>
        <w:ind w:left="1020" w:hanging="680"/>
        <w:rPr>
          <w:rFonts w:ascii="Times New Roman" w:hAnsi="Times New Roman"/>
        </w:rPr>
      </w:pPr>
      <w:r w:rsidRPr="00EC7630">
        <w:rPr>
          <w:rFonts w:ascii="Times New Roman" w:hAnsi="Times New Roman"/>
        </w:rPr>
        <w:t>調查意見</w:t>
      </w:r>
      <w:proofErr w:type="gramStart"/>
      <w:r w:rsidRPr="00EC7630">
        <w:rPr>
          <w:rFonts w:ascii="Times New Roman" w:hAnsi="Times New Roman"/>
        </w:rPr>
        <w:t>三</w:t>
      </w:r>
      <w:proofErr w:type="gramEnd"/>
      <w:r w:rsidRPr="00EC7630">
        <w:rPr>
          <w:rFonts w:ascii="Times New Roman" w:hAnsi="Times New Roman"/>
        </w:rPr>
        <w:t>，函請</w:t>
      </w:r>
      <w:r w:rsidR="00515359" w:rsidRPr="00EC7630">
        <w:rPr>
          <w:rFonts w:ascii="Times New Roman" w:hAnsi="Times New Roman"/>
        </w:rPr>
        <w:t>衛生</w:t>
      </w:r>
      <w:proofErr w:type="gramStart"/>
      <w:r w:rsidR="00515359" w:rsidRPr="00EC7630">
        <w:rPr>
          <w:rFonts w:ascii="Times New Roman" w:hAnsi="Times New Roman"/>
        </w:rPr>
        <w:t>福利部</w:t>
      </w:r>
      <w:r w:rsidR="00515359">
        <w:rPr>
          <w:rFonts w:ascii="Times New Roman" w:hAnsi="Times New Roman" w:hint="eastAsia"/>
        </w:rPr>
        <w:t>及</w:t>
      </w:r>
      <w:r w:rsidRPr="00EC7630">
        <w:rPr>
          <w:rFonts w:ascii="Times New Roman" w:hAnsi="Times New Roman"/>
        </w:rPr>
        <w:t>國家</w:t>
      </w:r>
      <w:proofErr w:type="gramEnd"/>
      <w:r w:rsidRPr="00EC7630">
        <w:rPr>
          <w:rFonts w:ascii="Times New Roman" w:hAnsi="Times New Roman"/>
        </w:rPr>
        <w:t>科學及技術委員會</w:t>
      </w:r>
      <w:r w:rsidR="00515359">
        <w:rPr>
          <w:rFonts w:ascii="Times New Roman" w:hAnsi="Times New Roman" w:hint="eastAsia"/>
        </w:rPr>
        <w:t>共同</w:t>
      </w:r>
      <w:proofErr w:type="gramStart"/>
      <w:r w:rsidR="00515359">
        <w:rPr>
          <w:rFonts w:ascii="Times New Roman" w:hAnsi="Times New Roman" w:hint="eastAsia"/>
        </w:rPr>
        <w:t>研</w:t>
      </w:r>
      <w:proofErr w:type="gramEnd"/>
      <w:r w:rsidR="000E4518">
        <w:rPr>
          <w:rFonts w:ascii="Times New Roman" w:hAnsi="Times New Roman" w:hint="eastAsia"/>
        </w:rPr>
        <w:t>處</w:t>
      </w:r>
      <w:proofErr w:type="gramStart"/>
      <w:r w:rsidRPr="00EC7630">
        <w:rPr>
          <w:rFonts w:ascii="Times New Roman" w:hAnsi="Times New Roman"/>
        </w:rPr>
        <w:t>見復。</w:t>
      </w:r>
      <w:proofErr w:type="gramEnd"/>
    </w:p>
    <w:p w14:paraId="4872264A" w14:textId="77777777" w:rsidR="00CF2132" w:rsidRPr="00EC7630" w:rsidRDefault="00CF2132" w:rsidP="00CF2132">
      <w:pPr>
        <w:pStyle w:val="2"/>
        <w:rPr>
          <w:rFonts w:ascii="Times New Roman" w:hAnsi="Times New Roman"/>
          <w:b/>
        </w:rPr>
      </w:pPr>
      <w:bookmarkStart w:id="116" w:name="_Toc69556900"/>
      <w:bookmarkStart w:id="117" w:name="_Toc69556949"/>
      <w:bookmarkStart w:id="118" w:name="_Toc69609823"/>
      <w:bookmarkStart w:id="119" w:name="_Toc70241821"/>
      <w:bookmarkStart w:id="120" w:name="_Toc70242210"/>
      <w:bookmarkStart w:id="121" w:name="_Toc421794880"/>
      <w:bookmarkStart w:id="122" w:name="_Toc421795446"/>
      <w:bookmarkStart w:id="123" w:name="_Toc421796027"/>
      <w:bookmarkStart w:id="124" w:name="_Toc422728962"/>
      <w:bookmarkStart w:id="125" w:name="_Toc422834165"/>
      <w:bookmarkEnd w:id="97"/>
      <w:bookmarkEnd w:id="98"/>
      <w:bookmarkEnd w:id="99"/>
      <w:bookmarkEnd w:id="100"/>
      <w:bookmarkEnd w:id="101"/>
      <w:bookmarkEnd w:id="102"/>
      <w:bookmarkEnd w:id="103"/>
      <w:bookmarkEnd w:id="104"/>
      <w:r w:rsidRPr="00EC7630">
        <w:rPr>
          <w:rFonts w:ascii="Times New Roman" w:hAnsi="Times New Roman"/>
        </w:rPr>
        <w:t>調查意見，經委員會討論通過後上網公布。</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14:paraId="59B54938" w14:textId="2B330397" w:rsidR="00E25849" w:rsidRPr="00EC7630" w:rsidRDefault="00E25849" w:rsidP="00CF2132">
      <w:pPr>
        <w:pStyle w:val="2"/>
        <w:numPr>
          <w:ilvl w:val="0"/>
          <w:numId w:val="0"/>
        </w:numPr>
        <w:ind w:left="1021"/>
        <w:rPr>
          <w:rFonts w:ascii="Times New Roman" w:hAnsi="Times New Roman"/>
        </w:rPr>
      </w:pPr>
    </w:p>
    <w:p w14:paraId="0B500814" w14:textId="77777777" w:rsidR="00CF2132" w:rsidRPr="00EC7630" w:rsidRDefault="00CF2132" w:rsidP="00CF2132">
      <w:pPr>
        <w:pStyle w:val="2"/>
        <w:numPr>
          <w:ilvl w:val="0"/>
          <w:numId w:val="0"/>
        </w:numPr>
        <w:ind w:left="1021"/>
        <w:rPr>
          <w:rFonts w:ascii="Times New Roman" w:hAnsi="Times New Roman"/>
        </w:rPr>
      </w:pPr>
    </w:p>
    <w:p w14:paraId="26C487BB" w14:textId="77777777" w:rsidR="00CF2132" w:rsidRPr="00EC7630" w:rsidRDefault="00CF2132" w:rsidP="00CF2132">
      <w:pPr>
        <w:pStyle w:val="2"/>
        <w:numPr>
          <w:ilvl w:val="0"/>
          <w:numId w:val="0"/>
        </w:numPr>
        <w:ind w:left="1021"/>
        <w:rPr>
          <w:rFonts w:ascii="Times New Roman" w:hAnsi="Times New Roman"/>
        </w:rPr>
      </w:pPr>
    </w:p>
    <w:p w14:paraId="4A2ACA35" w14:textId="77777777" w:rsidR="00CF2132" w:rsidRPr="00EC7630" w:rsidRDefault="00CF2132" w:rsidP="00CF2132">
      <w:pPr>
        <w:pStyle w:val="2"/>
        <w:numPr>
          <w:ilvl w:val="0"/>
          <w:numId w:val="0"/>
        </w:numPr>
        <w:ind w:left="1021"/>
        <w:rPr>
          <w:rFonts w:ascii="Times New Roman" w:hAnsi="Times New Roman"/>
        </w:rPr>
      </w:pPr>
    </w:p>
    <w:p w14:paraId="1AC6D731" w14:textId="77777777" w:rsidR="00770453" w:rsidRPr="00EC7630" w:rsidRDefault="00770453" w:rsidP="00770453">
      <w:pPr>
        <w:pStyle w:val="aa"/>
        <w:spacing w:beforeLines="50" w:before="228" w:afterLines="100" w:after="457"/>
        <w:ind w:leftChars="1100" w:left="3742"/>
        <w:rPr>
          <w:rFonts w:ascii="Times New Roman"/>
          <w:b w:val="0"/>
          <w:bCs/>
          <w:snapToGrid/>
          <w:spacing w:val="12"/>
          <w:kern w:val="0"/>
          <w:sz w:val="40"/>
        </w:rPr>
      </w:pPr>
    </w:p>
    <w:p w14:paraId="593A3137" w14:textId="7D378E1C" w:rsidR="00E25849" w:rsidRPr="00EC7630" w:rsidRDefault="00E25849" w:rsidP="00770453">
      <w:pPr>
        <w:pStyle w:val="aa"/>
        <w:spacing w:beforeLines="50" w:before="228" w:afterLines="100" w:after="457"/>
        <w:ind w:leftChars="1100" w:left="3742"/>
        <w:rPr>
          <w:rFonts w:ascii="Times New Roman"/>
          <w:b w:val="0"/>
          <w:bCs/>
          <w:snapToGrid/>
          <w:spacing w:val="12"/>
          <w:kern w:val="0"/>
          <w:sz w:val="40"/>
        </w:rPr>
      </w:pPr>
      <w:r w:rsidRPr="00EC7630">
        <w:rPr>
          <w:rFonts w:ascii="Times New Roman"/>
          <w:b w:val="0"/>
          <w:bCs/>
          <w:snapToGrid/>
          <w:spacing w:val="12"/>
          <w:kern w:val="0"/>
          <w:sz w:val="40"/>
        </w:rPr>
        <w:t>調查委員：</w:t>
      </w:r>
      <w:r w:rsidR="003F6936">
        <w:rPr>
          <w:rFonts w:ascii="Times New Roman" w:hint="eastAsia"/>
          <w:b w:val="0"/>
          <w:bCs/>
          <w:snapToGrid/>
          <w:spacing w:val="12"/>
          <w:kern w:val="0"/>
          <w:sz w:val="40"/>
        </w:rPr>
        <w:t>田秋</w:t>
      </w:r>
      <w:proofErr w:type="gramStart"/>
      <w:r w:rsidR="003F6936">
        <w:rPr>
          <w:rFonts w:ascii="Times New Roman" w:hint="eastAsia"/>
          <w:b w:val="0"/>
          <w:bCs/>
          <w:snapToGrid/>
          <w:spacing w:val="12"/>
          <w:kern w:val="0"/>
          <w:sz w:val="40"/>
        </w:rPr>
        <w:t>堇</w:t>
      </w:r>
      <w:proofErr w:type="gramEnd"/>
      <w:r w:rsidR="003F6936">
        <w:rPr>
          <w:rFonts w:ascii="Times New Roman" w:hint="eastAsia"/>
          <w:b w:val="0"/>
          <w:bCs/>
          <w:snapToGrid/>
          <w:spacing w:val="12"/>
          <w:kern w:val="0"/>
          <w:sz w:val="40"/>
        </w:rPr>
        <w:t>、蔡崇義</w:t>
      </w:r>
    </w:p>
    <w:p w14:paraId="4A530BBB" w14:textId="5391929E" w:rsidR="007455BE" w:rsidRDefault="007455BE" w:rsidP="00B27801">
      <w:pPr>
        <w:pStyle w:val="af0"/>
        <w:kinsoku/>
        <w:autoSpaceDE w:val="0"/>
        <w:spacing w:beforeLines="50" w:before="228"/>
        <w:ind w:left="1020" w:hanging="1020"/>
        <w:rPr>
          <w:rFonts w:ascii="Times New Roman"/>
          <w:bCs/>
        </w:rPr>
      </w:pPr>
    </w:p>
    <w:sectPr w:rsidR="007455BE" w:rsidSect="00541DF2">
      <w:footerReference w:type="default" r:id="rId13"/>
      <w:pgSz w:w="11907" w:h="16840" w:code="9"/>
      <w:pgMar w:top="1701" w:right="1447"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B63F" w14:textId="77777777" w:rsidR="00145FA5" w:rsidRDefault="00145FA5">
      <w:r>
        <w:separator/>
      </w:r>
    </w:p>
  </w:endnote>
  <w:endnote w:type="continuationSeparator" w:id="0">
    <w:p w14:paraId="5350AC1B" w14:textId="77777777" w:rsidR="00145FA5" w:rsidRDefault="0014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E2AF" w14:textId="77777777" w:rsidR="00840C1F" w:rsidRPr="001C41CD" w:rsidRDefault="00840C1F">
    <w:pPr>
      <w:pStyle w:val="af3"/>
      <w:framePr w:wrap="around" w:vAnchor="text" w:hAnchor="margin" w:xAlign="center" w:y="1"/>
      <w:rPr>
        <w:rStyle w:val="ac"/>
        <w:rFonts w:ascii="Times New Roman"/>
        <w:sz w:val="24"/>
      </w:rPr>
    </w:pPr>
    <w:r w:rsidRPr="001C41CD">
      <w:rPr>
        <w:rStyle w:val="ac"/>
        <w:rFonts w:ascii="Times New Roman"/>
        <w:sz w:val="24"/>
      </w:rPr>
      <w:fldChar w:fldCharType="begin"/>
    </w:r>
    <w:r w:rsidRPr="001C41CD">
      <w:rPr>
        <w:rStyle w:val="ac"/>
        <w:rFonts w:ascii="Times New Roman"/>
        <w:sz w:val="24"/>
      </w:rPr>
      <w:instrText xml:space="preserve">PAGE  </w:instrText>
    </w:r>
    <w:r w:rsidRPr="001C41CD">
      <w:rPr>
        <w:rStyle w:val="ac"/>
        <w:rFonts w:ascii="Times New Roman"/>
        <w:sz w:val="24"/>
      </w:rPr>
      <w:fldChar w:fldCharType="separate"/>
    </w:r>
    <w:r w:rsidR="004E7F21" w:rsidRPr="001C41CD">
      <w:rPr>
        <w:rStyle w:val="ac"/>
        <w:rFonts w:ascii="Times New Roman"/>
        <w:noProof/>
        <w:sz w:val="24"/>
      </w:rPr>
      <w:t>1</w:t>
    </w:r>
    <w:r w:rsidRPr="001C41CD">
      <w:rPr>
        <w:rStyle w:val="ac"/>
        <w:rFonts w:ascii="Times New Roman"/>
        <w:sz w:val="24"/>
      </w:rPr>
      <w:fldChar w:fldCharType="end"/>
    </w:r>
  </w:p>
  <w:p w14:paraId="492A0FBE"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937B" w14:textId="77777777" w:rsidR="00145FA5" w:rsidRDefault="00145FA5">
      <w:r>
        <w:separator/>
      </w:r>
    </w:p>
  </w:footnote>
  <w:footnote w:type="continuationSeparator" w:id="0">
    <w:p w14:paraId="18F2A2AF" w14:textId="77777777" w:rsidR="00145FA5" w:rsidRDefault="00145FA5">
      <w:r>
        <w:continuationSeparator/>
      </w:r>
    </w:p>
  </w:footnote>
  <w:footnote w:id="1">
    <w:p w14:paraId="611CD5CE" w14:textId="77777777" w:rsidR="00C64E8F" w:rsidRPr="00E95489" w:rsidRDefault="00C64E8F" w:rsidP="00C64E8F">
      <w:pPr>
        <w:pStyle w:val="afc"/>
        <w:ind w:left="251" w:hangingChars="114" w:hanging="251"/>
        <w:jc w:val="both"/>
        <w:rPr>
          <w:rFonts w:ascii="Times New Roman"/>
        </w:rPr>
      </w:pPr>
      <w:r w:rsidRPr="00E95489">
        <w:rPr>
          <w:rStyle w:val="afe"/>
          <w:rFonts w:ascii="Times New Roman"/>
        </w:rPr>
        <w:footnoteRef/>
      </w:r>
      <w:r w:rsidRPr="00E95489">
        <w:rPr>
          <w:rFonts w:ascii="Times New Roman"/>
        </w:rPr>
        <w:t xml:space="preserve"> </w:t>
      </w:r>
      <w:r w:rsidRPr="00E95489">
        <w:rPr>
          <w:rFonts w:ascii="Times New Roman"/>
        </w:rPr>
        <w:t>以</w:t>
      </w:r>
      <w:r w:rsidRPr="00E95489">
        <w:rPr>
          <w:rFonts w:ascii="Times New Roman"/>
        </w:rPr>
        <w:t>113</w:t>
      </w:r>
      <w:r w:rsidRPr="00E95489">
        <w:rPr>
          <w:rFonts w:ascii="Times New Roman"/>
        </w:rPr>
        <w:t>年國人十大死因為例，依序為癌症（</w:t>
      </w:r>
      <w:r w:rsidRPr="00E95489">
        <w:rPr>
          <w:rFonts w:ascii="Times New Roman"/>
        </w:rPr>
        <w:t>5</w:t>
      </w:r>
      <w:r w:rsidRPr="00E95489">
        <w:rPr>
          <w:rFonts w:ascii="Times New Roman"/>
        </w:rPr>
        <w:t>萬</w:t>
      </w:r>
      <w:r w:rsidRPr="00E95489">
        <w:rPr>
          <w:rFonts w:ascii="Times New Roman"/>
        </w:rPr>
        <w:t>4,032</w:t>
      </w:r>
      <w:r w:rsidRPr="00E95489">
        <w:rPr>
          <w:rFonts w:ascii="Times New Roman"/>
        </w:rPr>
        <w:t>人）、心臟疾病（</w:t>
      </w:r>
      <w:r w:rsidRPr="00E95489">
        <w:rPr>
          <w:rFonts w:ascii="Times New Roman"/>
        </w:rPr>
        <w:t>2</w:t>
      </w:r>
      <w:r w:rsidRPr="00E95489">
        <w:rPr>
          <w:rFonts w:ascii="Times New Roman"/>
        </w:rPr>
        <w:t>萬</w:t>
      </w:r>
      <w:r w:rsidRPr="00E95489">
        <w:rPr>
          <w:rFonts w:ascii="Times New Roman"/>
        </w:rPr>
        <w:t>3,276</w:t>
      </w:r>
      <w:r w:rsidRPr="00E95489">
        <w:rPr>
          <w:rFonts w:ascii="Times New Roman"/>
        </w:rPr>
        <w:t>人）、肺炎（</w:t>
      </w:r>
      <w:r w:rsidRPr="00E95489">
        <w:rPr>
          <w:rFonts w:ascii="Times New Roman"/>
        </w:rPr>
        <w:t>1</w:t>
      </w:r>
      <w:r w:rsidRPr="00E95489">
        <w:rPr>
          <w:rFonts w:ascii="Times New Roman"/>
        </w:rPr>
        <w:t>萬</w:t>
      </w:r>
      <w:r w:rsidRPr="00E95489">
        <w:rPr>
          <w:rFonts w:ascii="Times New Roman"/>
        </w:rPr>
        <w:t>7,259</w:t>
      </w:r>
      <w:r w:rsidRPr="00E95489">
        <w:rPr>
          <w:rFonts w:ascii="Times New Roman"/>
        </w:rPr>
        <w:t>人）、腦血管疾病（</w:t>
      </w:r>
      <w:r w:rsidRPr="00E95489">
        <w:rPr>
          <w:rFonts w:ascii="Times New Roman"/>
        </w:rPr>
        <w:t>1</w:t>
      </w:r>
      <w:r w:rsidRPr="00E95489">
        <w:rPr>
          <w:rFonts w:ascii="Times New Roman"/>
        </w:rPr>
        <w:t>萬</w:t>
      </w:r>
      <w:r w:rsidRPr="00E95489">
        <w:rPr>
          <w:rFonts w:ascii="Times New Roman"/>
        </w:rPr>
        <w:t>2,463</w:t>
      </w:r>
      <w:r w:rsidRPr="00E95489">
        <w:rPr>
          <w:rFonts w:ascii="Times New Roman"/>
        </w:rPr>
        <w:t>人）、糖尿病（</w:t>
      </w:r>
      <w:r w:rsidRPr="00E95489">
        <w:rPr>
          <w:rFonts w:ascii="Times New Roman"/>
        </w:rPr>
        <w:t>1</w:t>
      </w:r>
      <w:r w:rsidRPr="00E95489">
        <w:rPr>
          <w:rFonts w:ascii="Times New Roman"/>
        </w:rPr>
        <w:t>萬</w:t>
      </w:r>
      <w:r w:rsidRPr="00E95489">
        <w:rPr>
          <w:rFonts w:ascii="Times New Roman"/>
        </w:rPr>
        <w:t>663</w:t>
      </w:r>
      <w:r w:rsidRPr="00E95489">
        <w:rPr>
          <w:rFonts w:ascii="Times New Roman"/>
        </w:rPr>
        <w:t>人）、高血壓性疾病（</w:t>
      </w:r>
      <w:r w:rsidRPr="00E95489">
        <w:rPr>
          <w:rFonts w:ascii="Times New Roman"/>
        </w:rPr>
        <w:t>8,928</w:t>
      </w:r>
      <w:r w:rsidRPr="00E95489">
        <w:rPr>
          <w:rFonts w:ascii="Times New Roman"/>
        </w:rPr>
        <w:t>人）、事故傷害（</w:t>
      </w:r>
      <w:r w:rsidRPr="00E95489">
        <w:rPr>
          <w:rFonts w:ascii="Times New Roman"/>
        </w:rPr>
        <w:t>6,924</w:t>
      </w:r>
      <w:r w:rsidRPr="00E95489">
        <w:rPr>
          <w:rFonts w:ascii="Times New Roman"/>
        </w:rPr>
        <w:t>人）、慢性下呼吸道疾病（</w:t>
      </w:r>
      <w:r w:rsidRPr="00E95489">
        <w:rPr>
          <w:rFonts w:ascii="Times New Roman"/>
        </w:rPr>
        <w:t>6,193</w:t>
      </w:r>
      <w:r w:rsidRPr="00E95489">
        <w:rPr>
          <w:rFonts w:ascii="Times New Roman"/>
        </w:rPr>
        <w:t>人）、腎炎、腎病症候群及腎病變（</w:t>
      </w:r>
      <w:r w:rsidRPr="00E95489">
        <w:rPr>
          <w:rFonts w:ascii="Times New Roman"/>
        </w:rPr>
        <w:t>5,679</w:t>
      </w:r>
      <w:r w:rsidRPr="00E95489">
        <w:rPr>
          <w:rFonts w:ascii="Times New Roman"/>
        </w:rPr>
        <w:t>人）及蓄意自我傷害（</w:t>
      </w:r>
      <w:r w:rsidRPr="00E95489">
        <w:rPr>
          <w:rFonts w:ascii="Times New Roman"/>
        </w:rPr>
        <w:t>4,062</w:t>
      </w:r>
      <w:r w:rsidRPr="00E95489">
        <w:rPr>
          <w:rFonts w:ascii="Times New Roman"/>
        </w:rPr>
        <w:t>人），十大死因合計死亡人數</w:t>
      </w:r>
      <w:r w:rsidRPr="00E95489">
        <w:rPr>
          <w:rFonts w:ascii="Times New Roman"/>
        </w:rPr>
        <w:t>14</w:t>
      </w:r>
      <w:r w:rsidRPr="00E95489">
        <w:rPr>
          <w:rFonts w:ascii="Times New Roman"/>
        </w:rPr>
        <w:t>萬</w:t>
      </w:r>
      <w:r w:rsidRPr="00E95489">
        <w:rPr>
          <w:rFonts w:ascii="Times New Roman"/>
        </w:rPr>
        <w:t>9,479</w:t>
      </w:r>
      <w:r w:rsidRPr="00E95489">
        <w:rPr>
          <w:rFonts w:ascii="Times New Roman"/>
        </w:rPr>
        <w:t>人，占總死亡人數</w:t>
      </w:r>
      <w:r w:rsidRPr="00E95489">
        <w:rPr>
          <w:rFonts w:ascii="Times New Roman"/>
        </w:rPr>
        <w:t>74.2%</w:t>
      </w:r>
      <w:r w:rsidRPr="00E95489">
        <w:rPr>
          <w:rFonts w:ascii="Times New Roman"/>
        </w:rPr>
        <w:t>，以慢性疾病為主。</w:t>
      </w:r>
    </w:p>
  </w:footnote>
  <w:footnote w:id="2">
    <w:p w14:paraId="06614907" w14:textId="645B6C1E" w:rsidR="00F62C0E" w:rsidRPr="00F62C0E" w:rsidRDefault="00F62C0E" w:rsidP="00F62C0E">
      <w:pPr>
        <w:pStyle w:val="afc"/>
        <w:ind w:left="264" w:hangingChars="120" w:hanging="264"/>
        <w:jc w:val="both"/>
        <w:rPr>
          <w:rFonts w:ascii="Times New Roman"/>
        </w:rPr>
      </w:pPr>
      <w:r w:rsidRPr="00F62C0E">
        <w:rPr>
          <w:rStyle w:val="afe"/>
          <w:rFonts w:ascii="Times New Roman"/>
        </w:rPr>
        <w:footnoteRef/>
      </w:r>
      <w:r w:rsidRPr="00F62C0E">
        <w:rPr>
          <w:rFonts w:ascii="Times New Roman"/>
        </w:rPr>
        <w:t xml:space="preserve"> </w:t>
      </w:r>
      <w:r w:rsidRPr="00F62C0E">
        <w:rPr>
          <w:rFonts w:ascii="Times New Roman"/>
        </w:rPr>
        <w:t>聯合國為引領各國政府、企業、公民團體等行動者，共同創建「每</w:t>
      </w:r>
      <w:proofErr w:type="gramStart"/>
      <w:r w:rsidRPr="00F62C0E">
        <w:rPr>
          <w:rFonts w:ascii="Times New Roman"/>
        </w:rPr>
        <w:t>個</w:t>
      </w:r>
      <w:proofErr w:type="gramEnd"/>
      <w:r w:rsidRPr="00F62C0E">
        <w:rPr>
          <w:rFonts w:ascii="Times New Roman"/>
        </w:rPr>
        <w:t>國家都實現持久、包容和永續的經濟增長和每個人都有合宜工作」的世界，於</w:t>
      </w:r>
      <w:r w:rsidRPr="00F62C0E">
        <w:rPr>
          <w:rFonts w:ascii="Times New Roman"/>
        </w:rPr>
        <w:t>2015</w:t>
      </w:r>
      <w:r w:rsidRPr="00F62C0E">
        <w:rPr>
          <w:rFonts w:ascii="Times New Roman"/>
        </w:rPr>
        <w:t>年通過</w:t>
      </w:r>
      <w:r w:rsidRPr="00F62C0E">
        <w:rPr>
          <w:rFonts w:ascii="Times New Roman"/>
        </w:rPr>
        <w:t>2030</w:t>
      </w:r>
      <w:r w:rsidRPr="00F62C0E">
        <w:rPr>
          <w:rFonts w:ascii="Times New Roman"/>
        </w:rPr>
        <w:t>永續發展議程，提出</w:t>
      </w:r>
      <w:r w:rsidRPr="00F62C0E">
        <w:rPr>
          <w:rFonts w:ascii="Times New Roman"/>
        </w:rPr>
        <w:t>17</w:t>
      </w:r>
      <w:r w:rsidRPr="00F62C0E">
        <w:rPr>
          <w:rFonts w:ascii="Times New Roman"/>
        </w:rPr>
        <w:t>項全球邁向永續發展目標，目標三「健康與福祉」係</w:t>
      </w:r>
      <w:r>
        <w:rPr>
          <w:rFonts w:ascii="Times New Roman" w:hint="eastAsia"/>
        </w:rPr>
        <w:t>為促進</w:t>
      </w:r>
      <w:r w:rsidRPr="00F62C0E">
        <w:rPr>
          <w:rFonts w:ascii="Times New Roman"/>
        </w:rPr>
        <w:t>健康福祉，其中細項指標即包括減少非傳染性疾病造成的死亡率。</w:t>
      </w:r>
    </w:p>
  </w:footnote>
  <w:footnote w:id="3">
    <w:p w14:paraId="4F3B1C43" w14:textId="77777777" w:rsidR="00922F7F" w:rsidRPr="00814A3E" w:rsidRDefault="00922F7F" w:rsidP="007755FB">
      <w:pPr>
        <w:pStyle w:val="afc"/>
        <w:ind w:left="251" w:hangingChars="114" w:hanging="251"/>
        <w:rPr>
          <w:rFonts w:ascii="Times New Roman"/>
        </w:rPr>
      </w:pPr>
      <w:r w:rsidRPr="00814A3E">
        <w:rPr>
          <w:rStyle w:val="afe"/>
          <w:rFonts w:ascii="Times New Roman"/>
        </w:rPr>
        <w:footnoteRef/>
      </w:r>
      <w:r w:rsidRPr="00814A3E">
        <w:rPr>
          <w:rFonts w:ascii="Times New Roman"/>
        </w:rPr>
        <w:t xml:space="preserve"> </w:t>
      </w:r>
      <w:r>
        <w:rPr>
          <w:rFonts w:ascii="Times New Roman" w:hint="eastAsia"/>
        </w:rPr>
        <w:t>為</w:t>
      </w:r>
      <w:r w:rsidRPr="00814A3E">
        <w:rPr>
          <w:rFonts w:ascii="Times New Roman"/>
        </w:rPr>
        <w:t>WHO</w:t>
      </w:r>
      <w:r w:rsidRPr="00814A3E">
        <w:rPr>
          <w:rFonts w:ascii="Times New Roman"/>
        </w:rPr>
        <w:t>下屬的國際癌症研究機構</w:t>
      </w:r>
      <w:r>
        <w:rPr>
          <w:rFonts w:ascii="Times New Roman" w:hint="eastAsia"/>
        </w:rPr>
        <w:t>（</w:t>
      </w:r>
      <w:r w:rsidRPr="00814A3E">
        <w:rPr>
          <w:rFonts w:ascii="Times New Roman"/>
        </w:rPr>
        <w:t>International Agency for Research on Cancer,</w:t>
      </w:r>
      <w:r>
        <w:rPr>
          <w:rFonts w:ascii="Times New Roman" w:hint="eastAsia"/>
        </w:rPr>
        <w:t xml:space="preserve"> </w:t>
      </w:r>
      <w:r w:rsidRPr="00814A3E">
        <w:rPr>
          <w:rFonts w:ascii="Times New Roman"/>
        </w:rPr>
        <w:t>IARC</w:t>
      </w:r>
      <w:r>
        <w:rPr>
          <w:rFonts w:ascii="Times New Roman" w:hint="eastAsia"/>
        </w:rPr>
        <w:t>）所</w:t>
      </w:r>
      <w:r w:rsidRPr="00814A3E">
        <w:rPr>
          <w:rFonts w:ascii="Times New Roman"/>
        </w:rPr>
        <w:t>提供的全球癌症資訊統計平台</w:t>
      </w:r>
      <w:r>
        <w:rPr>
          <w:rFonts w:ascii="Times New Roman" w:hint="eastAsia"/>
        </w:rPr>
        <w:t>。</w:t>
      </w:r>
    </w:p>
  </w:footnote>
  <w:footnote w:id="4">
    <w:p w14:paraId="13B269D1" w14:textId="77777777" w:rsidR="001E5D14" w:rsidRPr="00CB0914" w:rsidRDefault="001E5D14" w:rsidP="00ED11F7">
      <w:pPr>
        <w:pStyle w:val="afc"/>
        <w:ind w:left="222" w:hangingChars="101" w:hanging="222"/>
        <w:jc w:val="both"/>
        <w:rPr>
          <w:rFonts w:ascii="Times New Roman"/>
        </w:rPr>
      </w:pPr>
      <w:r w:rsidRPr="00CB0914">
        <w:rPr>
          <w:rStyle w:val="afe"/>
          <w:rFonts w:ascii="Times New Roman"/>
        </w:rPr>
        <w:footnoteRef/>
      </w:r>
      <w:r w:rsidRPr="00CB0914">
        <w:rPr>
          <w:rFonts w:ascii="Times New Roman"/>
        </w:rPr>
        <w:t xml:space="preserve"> </w:t>
      </w:r>
      <w:r w:rsidRPr="00CB0914">
        <w:rPr>
          <w:rFonts w:ascii="Times New Roman"/>
          <w:spacing w:val="-6"/>
        </w:rPr>
        <w:t>資料來源：國健</w:t>
      </w:r>
      <w:proofErr w:type="gramStart"/>
      <w:r w:rsidRPr="00CB0914">
        <w:rPr>
          <w:rFonts w:ascii="Times New Roman"/>
          <w:spacing w:val="-6"/>
        </w:rPr>
        <w:t>署官網（</w:t>
      </w:r>
      <w:proofErr w:type="gramEnd"/>
      <w:r w:rsidRPr="00CB0914">
        <w:rPr>
          <w:rFonts w:ascii="Times New Roman"/>
          <w:spacing w:val="-6"/>
        </w:rPr>
        <w:t>首頁</w:t>
      </w:r>
      <w:r w:rsidRPr="00CB0914">
        <w:rPr>
          <w:rFonts w:ascii="Times New Roman"/>
          <w:spacing w:val="-6"/>
        </w:rPr>
        <w:t>/</w:t>
      </w:r>
      <w:r w:rsidRPr="00CB0914">
        <w:rPr>
          <w:rFonts w:ascii="Times New Roman"/>
          <w:spacing w:val="-6"/>
        </w:rPr>
        <w:t>健康主題</w:t>
      </w:r>
      <w:r w:rsidRPr="00CB0914">
        <w:rPr>
          <w:rFonts w:ascii="Times New Roman"/>
          <w:spacing w:val="-6"/>
        </w:rPr>
        <w:t>/</w:t>
      </w:r>
      <w:r w:rsidRPr="00CB0914">
        <w:rPr>
          <w:rFonts w:ascii="Times New Roman"/>
          <w:spacing w:val="-6"/>
        </w:rPr>
        <w:t>健康生活</w:t>
      </w:r>
      <w:r w:rsidRPr="00CB0914">
        <w:rPr>
          <w:rFonts w:ascii="Times New Roman"/>
          <w:spacing w:val="-6"/>
        </w:rPr>
        <w:t>/</w:t>
      </w:r>
      <w:proofErr w:type="gramStart"/>
      <w:r w:rsidRPr="00CB0914">
        <w:rPr>
          <w:rFonts w:ascii="Times New Roman"/>
          <w:spacing w:val="-6"/>
        </w:rPr>
        <w:t>菸</w:t>
      </w:r>
      <w:proofErr w:type="gramEnd"/>
      <w:r w:rsidRPr="00CB0914">
        <w:rPr>
          <w:rFonts w:ascii="Times New Roman"/>
          <w:spacing w:val="-6"/>
        </w:rPr>
        <w:t>害防制</w:t>
      </w:r>
      <w:r w:rsidRPr="00CB0914">
        <w:rPr>
          <w:rFonts w:ascii="Times New Roman"/>
          <w:spacing w:val="-6"/>
        </w:rPr>
        <w:t>/</w:t>
      </w:r>
      <w:r w:rsidRPr="00CB0914">
        <w:rPr>
          <w:rFonts w:ascii="Times New Roman"/>
          <w:spacing w:val="-6"/>
        </w:rPr>
        <w:t>監測與統計</w:t>
      </w:r>
      <w:r w:rsidRPr="00CB0914">
        <w:rPr>
          <w:rFonts w:ascii="Times New Roman"/>
          <w:spacing w:val="-6"/>
        </w:rPr>
        <w:t>/</w:t>
      </w:r>
      <w:r w:rsidRPr="00CB0914">
        <w:rPr>
          <w:rFonts w:ascii="Times New Roman"/>
          <w:spacing w:val="-6"/>
        </w:rPr>
        <w:t>國人吸菸行為調查</w:t>
      </w:r>
      <w:r w:rsidRPr="00CB0914">
        <w:rPr>
          <w:rFonts w:ascii="Times New Roman"/>
          <w:spacing w:val="-6"/>
        </w:rPr>
        <w:t>ASBS/</w:t>
      </w:r>
      <w:r w:rsidRPr="00CB0914">
        <w:rPr>
          <w:rFonts w:ascii="Times New Roman"/>
          <w:spacing w:val="-6"/>
        </w:rPr>
        <w:t>調查結果，網址：</w:t>
      </w:r>
      <w:r w:rsidRPr="00CB0914">
        <w:rPr>
          <w:rFonts w:ascii="Times New Roman"/>
          <w:spacing w:val="-6"/>
        </w:rPr>
        <w:t>https://www.hpa.gov.tw/Pages/Detail.aspx?nodeid=1718&amp;pid=9913</w:t>
      </w:r>
      <w:r w:rsidRPr="00CB0914">
        <w:rPr>
          <w:rFonts w:ascii="Times New Roman"/>
          <w:spacing w:val="-6"/>
        </w:rPr>
        <w:t>）。</w:t>
      </w:r>
    </w:p>
  </w:footnote>
  <w:footnote w:id="5">
    <w:p w14:paraId="7F86776D" w14:textId="3D28BA4E" w:rsidR="00DF1B5A" w:rsidRPr="00DF1B5A" w:rsidRDefault="00DF1B5A" w:rsidP="00986A9B">
      <w:pPr>
        <w:pStyle w:val="afc"/>
        <w:ind w:left="251" w:hangingChars="114" w:hanging="251"/>
        <w:jc w:val="both"/>
        <w:rPr>
          <w:rFonts w:ascii="Times New Roman"/>
        </w:rPr>
      </w:pPr>
      <w:r w:rsidRPr="00DF1B5A">
        <w:rPr>
          <w:rStyle w:val="afe"/>
          <w:rFonts w:ascii="Times New Roman"/>
        </w:rPr>
        <w:footnoteRef/>
      </w:r>
      <w:r w:rsidRPr="00DF1B5A">
        <w:rPr>
          <w:rFonts w:ascii="Times New Roman"/>
        </w:rPr>
        <w:t xml:space="preserve"> </w:t>
      </w:r>
      <w:r w:rsidR="00986A9B">
        <w:rPr>
          <w:rFonts w:ascii="Times New Roman" w:hint="eastAsia"/>
        </w:rPr>
        <w:t>100</w:t>
      </w:r>
      <w:r w:rsidR="00986A9B">
        <w:rPr>
          <w:rFonts w:ascii="Times New Roman" w:hint="eastAsia"/>
        </w:rPr>
        <w:t>年</w:t>
      </w:r>
      <w:r w:rsidR="00986A9B">
        <w:rPr>
          <w:rFonts w:ascii="Times New Roman" w:hint="eastAsia"/>
        </w:rPr>
        <w:t>5</w:t>
      </w:r>
      <w:r w:rsidR="00986A9B">
        <w:rPr>
          <w:rFonts w:ascii="Times New Roman" w:hint="eastAsia"/>
        </w:rPr>
        <w:t>月</w:t>
      </w:r>
      <w:r w:rsidR="00986A9B">
        <w:rPr>
          <w:rFonts w:ascii="Times New Roman" w:hint="eastAsia"/>
        </w:rPr>
        <w:t>20</w:t>
      </w:r>
      <w:r w:rsidR="00986A9B">
        <w:rPr>
          <w:rFonts w:ascii="Times New Roman" w:hint="eastAsia"/>
        </w:rPr>
        <w:t>日立法院三讀通過，</w:t>
      </w:r>
      <w:r w:rsidRPr="00DF1B5A">
        <w:rPr>
          <w:rFonts w:ascii="Times New Roman"/>
        </w:rPr>
        <w:t>100</w:t>
      </w:r>
      <w:r w:rsidRPr="00DF1B5A">
        <w:rPr>
          <w:rFonts w:ascii="Times New Roman"/>
        </w:rPr>
        <w:t>年</w:t>
      </w:r>
      <w:r w:rsidRPr="00DF1B5A">
        <w:rPr>
          <w:rFonts w:ascii="Times New Roman"/>
        </w:rPr>
        <w:t>6</w:t>
      </w:r>
      <w:r w:rsidRPr="00DF1B5A">
        <w:rPr>
          <w:rFonts w:ascii="Times New Roman"/>
        </w:rPr>
        <w:t>月</w:t>
      </w:r>
      <w:r w:rsidRPr="00DF1B5A">
        <w:rPr>
          <w:rFonts w:ascii="Times New Roman"/>
        </w:rPr>
        <w:t>8</w:t>
      </w:r>
      <w:r w:rsidRPr="00DF1B5A">
        <w:rPr>
          <w:rFonts w:ascii="Times New Roman"/>
        </w:rPr>
        <w:t>日總統</w:t>
      </w:r>
      <w:proofErr w:type="gramStart"/>
      <w:r w:rsidRPr="00DF1B5A">
        <w:rPr>
          <w:rFonts w:ascii="Times New Roman"/>
        </w:rPr>
        <w:t>華總一義字第</w:t>
      </w:r>
      <w:r w:rsidRPr="00DF1B5A">
        <w:rPr>
          <w:rFonts w:ascii="Times New Roman"/>
        </w:rPr>
        <w:t>10000117471</w:t>
      </w:r>
      <w:proofErr w:type="gramEnd"/>
      <w:r w:rsidRPr="00DF1B5A">
        <w:rPr>
          <w:rFonts w:ascii="Times New Roman"/>
        </w:rPr>
        <w:t>號令公布</w:t>
      </w:r>
      <w:r w:rsidR="00986A9B">
        <w:rPr>
          <w:rFonts w:ascii="Times New Roman" w:hint="eastAsia"/>
        </w:rPr>
        <w:t>自</w:t>
      </w:r>
      <w:r w:rsidR="00986A9B">
        <w:rPr>
          <w:rFonts w:ascii="Times New Roman" w:hint="eastAsia"/>
        </w:rPr>
        <w:t>101</w:t>
      </w:r>
      <w:r w:rsidR="00986A9B">
        <w:rPr>
          <w:rFonts w:ascii="Times New Roman" w:hint="eastAsia"/>
        </w:rPr>
        <w:t>年</w:t>
      </w:r>
      <w:r w:rsidR="00986A9B">
        <w:rPr>
          <w:rFonts w:ascii="Times New Roman" w:hint="eastAsia"/>
        </w:rPr>
        <w:t>1</w:t>
      </w:r>
      <w:r w:rsidR="00986A9B">
        <w:rPr>
          <w:rFonts w:ascii="Times New Roman" w:hint="eastAsia"/>
        </w:rPr>
        <w:t>月</w:t>
      </w:r>
      <w:r w:rsidR="00986A9B">
        <w:rPr>
          <w:rFonts w:ascii="Times New Roman" w:hint="eastAsia"/>
        </w:rPr>
        <w:t>1</w:t>
      </w:r>
      <w:r w:rsidR="00986A9B">
        <w:rPr>
          <w:rFonts w:ascii="Times New Roman" w:hint="eastAsia"/>
        </w:rPr>
        <w:t>日起施行</w:t>
      </w:r>
      <w:r>
        <w:rPr>
          <w:rFonts w:ascii="Times New Roman" w:hint="eastAsia"/>
        </w:rPr>
        <w:t>。</w:t>
      </w:r>
    </w:p>
  </w:footnote>
  <w:footnote w:id="6">
    <w:p w14:paraId="5198C378" w14:textId="293CB96B" w:rsidR="00EA0559" w:rsidRPr="00EA0559" w:rsidRDefault="00EA0559" w:rsidP="00EA0559">
      <w:pPr>
        <w:pStyle w:val="afc"/>
        <w:ind w:left="222" w:hangingChars="101" w:hanging="222"/>
        <w:jc w:val="both"/>
        <w:rPr>
          <w:rFonts w:ascii="Times New Roman"/>
        </w:rPr>
      </w:pPr>
      <w:r w:rsidRPr="00EA0559">
        <w:rPr>
          <w:rStyle w:val="afe"/>
          <w:rFonts w:ascii="Times New Roman"/>
        </w:rPr>
        <w:footnoteRef/>
      </w:r>
      <w:r w:rsidRPr="00EA0559">
        <w:rPr>
          <w:rFonts w:ascii="Times New Roman"/>
        </w:rPr>
        <w:t xml:space="preserve"> CEDAW</w:t>
      </w:r>
      <w:r w:rsidRPr="00EA0559">
        <w:rPr>
          <w:rFonts w:ascii="Times New Roman"/>
        </w:rPr>
        <w:t>第</w:t>
      </w:r>
      <w:r w:rsidRPr="00EA0559">
        <w:rPr>
          <w:rFonts w:ascii="Times New Roman"/>
        </w:rPr>
        <w:t>24</w:t>
      </w:r>
      <w:r w:rsidRPr="00EA0559">
        <w:rPr>
          <w:rFonts w:ascii="Times New Roman"/>
        </w:rPr>
        <w:t>號一般性建議第</w:t>
      </w:r>
      <w:r w:rsidRPr="00EA0559">
        <w:rPr>
          <w:rFonts w:ascii="Times New Roman"/>
        </w:rPr>
        <w:t>6</w:t>
      </w:r>
      <w:r w:rsidRPr="00EA0559">
        <w:rPr>
          <w:rFonts w:ascii="Times New Roman"/>
        </w:rPr>
        <w:t>點：「雖然男女的生物差異可能導致健康狀況的差別，但也有部分社會性的因素，對男女的健康狀況產生決定作用；這些因素在婦女相互之間也可能有所差別</w:t>
      </w:r>
      <w:r w:rsidRPr="00EA0559">
        <w:rPr>
          <w:rFonts w:hAnsi="標楷體"/>
        </w:rPr>
        <w:t>…</w:t>
      </w:r>
      <w:proofErr w:type="gramStart"/>
      <w:r w:rsidRPr="00EA0559">
        <w:rPr>
          <w:rFonts w:hAnsi="標楷體"/>
        </w:rPr>
        <w:t>…</w:t>
      </w:r>
      <w:proofErr w:type="gramEnd"/>
      <w:r w:rsidRPr="00EA0559">
        <w:rPr>
          <w:rFonts w:ascii="Times New Roman"/>
        </w:rPr>
        <w:t>。」</w:t>
      </w:r>
      <w:r>
        <w:rPr>
          <w:rFonts w:ascii="Times New Roman" w:hint="eastAsia"/>
        </w:rPr>
        <w:t>第</w:t>
      </w:r>
      <w:r>
        <w:rPr>
          <w:rFonts w:ascii="Times New Roman" w:hint="eastAsia"/>
        </w:rPr>
        <w:t>9</w:t>
      </w:r>
      <w:r>
        <w:rPr>
          <w:rFonts w:ascii="Times New Roman" w:hint="eastAsia"/>
        </w:rPr>
        <w:t>點：「</w:t>
      </w:r>
      <w:r w:rsidRPr="00EA0559">
        <w:rPr>
          <w:rFonts w:ascii="Times New Roman" w:hint="eastAsia"/>
        </w:rPr>
        <w:t>締約國最適於報告該國境內影響婦女最為關鍵的保健問題。因此，為使委員會能評價消除保健領域中對婦女歧視的措施是否適當，締約國在制訂婦女保健立法、計劃和政策時，必須依據疾病的嚴重度、女性健康與營養的情況，按性別分類出可靠的數據，以及關於預防性、治療性措施的</w:t>
      </w:r>
      <w:proofErr w:type="gramStart"/>
      <w:r w:rsidRPr="00EA0559">
        <w:rPr>
          <w:rFonts w:ascii="Times New Roman" w:hint="eastAsia"/>
        </w:rPr>
        <w:t>採</w:t>
      </w:r>
      <w:proofErr w:type="gramEnd"/>
      <w:r w:rsidRPr="00EA0559">
        <w:rPr>
          <w:rFonts w:ascii="Times New Roman" w:hint="eastAsia"/>
        </w:rPr>
        <w:t>行狀況和成本效益。向委員會提出的報告必須表明，保健立法、計劃和政策所依據者，係針對本國婦女保健狀況所需的科學和道德研究與評價，並考量族裔、區域或社區的所有差異，以及宗教、傳統或文化上的習俗。</w:t>
      </w:r>
      <w:r>
        <w:rPr>
          <w:rFonts w:ascii="Times New Roman" w:hint="eastAsia"/>
        </w:rPr>
        <w:t>」第</w:t>
      </w:r>
      <w:r>
        <w:rPr>
          <w:rFonts w:ascii="Times New Roman" w:hint="eastAsia"/>
        </w:rPr>
        <w:t>10</w:t>
      </w:r>
      <w:r>
        <w:rPr>
          <w:rFonts w:ascii="Times New Roman" w:hint="eastAsia"/>
        </w:rPr>
        <w:t>點：「</w:t>
      </w:r>
      <w:r w:rsidRPr="00EA0559">
        <w:rPr>
          <w:rFonts w:ascii="Times New Roman" w:hint="eastAsia"/>
        </w:rPr>
        <w:t>委員會鼓勵締約國在其報告中，列入關於對婦女或某些婦女群體造成有別於男性的有害健康影響疾病或情況等資料，以及該方面可能採取行動的相關內容。</w:t>
      </w:r>
      <w:r>
        <w:rPr>
          <w:rFonts w:ascii="Times New Roman" w:hint="eastAsia"/>
        </w:rPr>
        <w:t>」第</w:t>
      </w:r>
      <w:r>
        <w:rPr>
          <w:rFonts w:ascii="Times New Roman" w:hint="eastAsia"/>
        </w:rPr>
        <w:t>12</w:t>
      </w:r>
      <w:r>
        <w:rPr>
          <w:rFonts w:ascii="Times New Roman" w:hint="eastAsia"/>
        </w:rPr>
        <w:t>點：「</w:t>
      </w:r>
      <w:r w:rsidRPr="00EA0559">
        <w:rPr>
          <w:rFonts w:ascii="Times New Roman" w:hint="eastAsia"/>
        </w:rPr>
        <w:t>締約國應</w:t>
      </w:r>
      <w:proofErr w:type="gramStart"/>
      <w:r w:rsidRPr="00EA0559">
        <w:rPr>
          <w:rFonts w:ascii="Times New Roman" w:hint="eastAsia"/>
        </w:rPr>
        <w:t>匯</w:t>
      </w:r>
      <w:proofErr w:type="gramEnd"/>
      <w:r w:rsidRPr="00EA0559">
        <w:rPr>
          <w:rFonts w:ascii="Times New Roman" w:hint="eastAsia"/>
        </w:rPr>
        <w:t>報其如何按照對於保健政策和措施的理解，從婦女的需要和利益出發，正視婦女的健康權利，以及有別於男性的以下顯著特點和因素：</w:t>
      </w:r>
      <w:r>
        <w:rPr>
          <w:rFonts w:ascii="Times New Roman" w:hint="eastAsia"/>
        </w:rPr>
        <w:t>（</w:t>
      </w:r>
      <w:r w:rsidRPr="00EA0559">
        <w:rPr>
          <w:rFonts w:ascii="Times New Roman" w:hint="eastAsia"/>
        </w:rPr>
        <w:t>a</w:t>
      </w:r>
      <w:r>
        <w:rPr>
          <w:rFonts w:ascii="Times New Roman" w:hint="eastAsia"/>
        </w:rPr>
        <w:t>）</w:t>
      </w:r>
      <w:r w:rsidRPr="00EA0559">
        <w:rPr>
          <w:rFonts w:ascii="Times New Roman" w:hint="eastAsia"/>
        </w:rPr>
        <w:t>有別於男性的生理因素，婦女有月經週期、生育功能和更年期。又如，婦女患性傳染疾病的風險較高</w:t>
      </w:r>
      <w:r>
        <w:rPr>
          <w:rFonts w:ascii="Times New Roman" w:hint="eastAsia"/>
        </w:rPr>
        <w:t>…</w:t>
      </w:r>
      <w:proofErr w:type="gramStart"/>
      <w:r>
        <w:rPr>
          <w:rFonts w:ascii="Times New Roman" w:hint="eastAsia"/>
        </w:rPr>
        <w:t>…</w:t>
      </w:r>
      <w:proofErr w:type="gramEnd"/>
      <w:r>
        <w:rPr>
          <w:rFonts w:ascii="Times New Roman" w:hint="eastAsia"/>
        </w:rPr>
        <w:t>。」第</w:t>
      </w:r>
      <w:r>
        <w:rPr>
          <w:rFonts w:ascii="Times New Roman" w:hint="eastAsia"/>
        </w:rPr>
        <w:t>31</w:t>
      </w:r>
      <w:r>
        <w:rPr>
          <w:rFonts w:ascii="Times New Roman" w:hint="eastAsia"/>
        </w:rPr>
        <w:t>點：「</w:t>
      </w:r>
      <w:r w:rsidRPr="00EA0559">
        <w:rPr>
          <w:rFonts w:ascii="Times New Roman" w:hint="eastAsia"/>
        </w:rPr>
        <w:t>締約國且應：</w:t>
      </w:r>
      <w:r>
        <w:rPr>
          <w:rFonts w:ascii="Times New Roman" w:hint="eastAsia"/>
        </w:rPr>
        <w:t>（</w:t>
      </w:r>
      <w:r w:rsidRPr="00EA0559">
        <w:rPr>
          <w:rFonts w:ascii="Times New Roman" w:hint="eastAsia"/>
        </w:rPr>
        <w:t>a</w:t>
      </w:r>
      <w:r>
        <w:rPr>
          <w:rFonts w:ascii="Times New Roman" w:hint="eastAsia"/>
        </w:rPr>
        <w:t>）</w:t>
      </w:r>
      <w:r w:rsidRPr="00EA0559">
        <w:rPr>
          <w:rFonts w:ascii="Times New Roman" w:hint="eastAsia"/>
        </w:rPr>
        <w:t>將性別觀點置於影響婦女保健各項政策和方案的核心，並使婦女參與規劃、實施和監測此類政策和方案，為婦女提供健康服務</w:t>
      </w:r>
      <w:r w:rsidRPr="00EA0559">
        <w:rPr>
          <w:rFonts w:hAnsi="標楷體" w:hint="eastAsia"/>
        </w:rPr>
        <w:t>…</w:t>
      </w:r>
      <w:proofErr w:type="gramStart"/>
      <w:r w:rsidRPr="00EA0559">
        <w:rPr>
          <w:rFonts w:hAnsi="標楷體" w:hint="eastAsia"/>
        </w:rPr>
        <w:t>…</w:t>
      </w:r>
      <w:proofErr w:type="gramEnd"/>
      <w:r w:rsidRPr="00EA0559">
        <w:rPr>
          <w:rFonts w:ascii="Times New Roman" w:hint="eastAsia"/>
        </w:rPr>
        <w:t>。</w:t>
      </w:r>
      <w:r>
        <w:rPr>
          <w:rFonts w:ascii="Times New Roman" w:hint="eastAsia"/>
        </w:rPr>
        <w:t>」</w:t>
      </w:r>
    </w:p>
  </w:footnote>
  <w:footnote w:id="7">
    <w:p w14:paraId="5E4072B4" w14:textId="77777777" w:rsidR="000011C4" w:rsidRPr="00B16884" w:rsidRDefault="000011C4" w:rsidP="000011C4">
      <w:pPr>
        <w:pStyle w:val="afc"/>
        <w:rPr>
          <w:rFonts w:ascii="Times New Roman"/>
        </w:rPr>
      </w:pPr>
      <w:r w:rsidRPr="00B16884">
        <w:rPr>
          <w:rStyle w:val="afe"/>
          <w:rFonts w:ascii="Times New Roman"/>
        </w:rPr>
        <w:footnoteRef/>
      </w:r>
      <w:r w:rsidRPr="00B16884">
        <w:rPr>
          <w:rFonts w:ascii="Times New Roman"/>
        </w:rPr>
        <w:t xml:space="preserve"> </w:t>
      </w:r>
      <w:proofErr w:type="gramStart"/>
      <w:r>
        <w:rPr>
          <w:rFonts w:ascii="Times New Roman" w:hint="eastAsia"/>
        </w:rPr>
        <w:t>即細懸浮</w:t>
      </w:r>
      <w:proofErr w:type="gramEnd"/>
      <w:r>
        <w:rPr>
          <w:rFonts w:ascii="Times New Roman" w:hint="eastAsia"/>
        </w:rPr>
        <w:t>微粒，</w:t>
      </w:r>
      <w:r w:rsidRPr="00B16884">
        <w:rPr>
          <w:rFonts w:ascii="Times New Roman"/>
        </w:rPr>
        <w:t>指</w:t>
      </w:r>
      <w:proofErr w:type="gramStart"/>
      <w:r w:rsidRPr="00B16884">
        <w:rPr>
          <w:rFonts w:ascii="Times New Roman"/>
        </w:rPr>
        <w:t>空氣中粒徑</w:t>
      </w:r>
      <w:proofErr w:type="gramEnd"/>
      <w:r w:rsidRPr="00B16884">
        <w:rPr>
          <w:rFonts w:ascii="Times New Roman"/>
        </w:rPr>
        <w:t>小於或等於</w:t>
      </w:r>
      <w:r w:rsidRPr="00B16884">
        <w:rPr>
          <w:rFonts w:ascii="Times New Roman"/>
        </w:rPr>
        <w:t>2.5</w:t>
      </w:r>
      <w:r w:rsidRPr="00B16884">
        <w:rPr>
          <w:rFonts w:ascii="Times New Roman"/>
        </w:rPr>
        <w:t>微米</w:t>
      </w:r>
      <w:r>
        <w:rPr>
          <w:rFonts w:ascii="Times New Roman" w:hint="eastAsia"/>
        </w:rPr>
        <w:t>（</w:t>
      </w:r>
      <w:proofErr w:type="spellStart"/>
      <w:r w:rsidRPr="00B16884">
        <w:rPr>
          <w:rFonts w:ascii="Times New Roman"/>
        </w:rPr>
        <w:t>μm</w:t>
      </w:r>
      <w:proofErr w:type="spellEnd"/>
      <w:r>
        <w:rPr>
          <w:rFonts w:ascii="Times New Roman" w:hint="eastAsia"/>
        </w:rPr>
        <w:t>）</w:t>
      </w:r>
      <w:r w:rsidRPr="00B16884">
        <w:rPr>
          <w:rFonts w:ascii="Times New Roman"/>
        </w:rPr>
        <w:t>的微小粒子</w:t>
      </w:r>
      <w:r>
        <w:rPr>
          <w:rFonts w:ascii="Times New Roman" w:hint="eastAsia"/>
        </w:rPr>
        <w:t>。</w:t>
      </w:r>
    </w:p>
  </w:footnote>
  <w:footnote w:id="8">
    <w:p w14:paraId="697D48EB" w14:textId="77777777" w:rsidR="000011C4" w:rsidRPr="00D37102" w:rsidRDefault="000011C4" w:rsidP="000011C4">
      <w:pPr>
        <w:pStyle w:val="afc"/>
        <w:rPr>
          <w:rFonts w:ascii="Times New Roman"/>
        </w:rPr>
      </w:pPr>
      <w:r w:rsidRPr="00D37102">
        <w:rPr>
          <w:rStyle w:val="afe"/>
          <w:rFonts w:ascii="Times New Roman"/>
        </w:rPr>
        <w:footnoteRef/>
      </w:r>
      <w:r w:rsidRPr="00D37102">
        <w:rPr>
          <w:rFonts w:ascii="Times New Roman"/>
        </w:rPr>
        <w:t xml:space="preserve"> </w:t>
      </w:r>
      <w:r w:rsidRPr="00D37102">
        <w:rPr>
          <w:rFonts w:ascii="Times New Roman"/>
        </w:rPr>
        <w:t>表皮生長因子受體（</w:t>
      </w:r>
      <w:r w:rsidRPr="00D37102">
        <w:rPr>
          <w:rFonts w:ascii="Times New Roman"/>
        </w:rPr>
        <w:t>Epidermal Growth Factor Receptor, EGFR</w:t>
      </w:r>
      <w:r w:rsidRPr="00D37102">
        <w:rPr>
          <w:rFonts w:ascii="Times New Roman"/>
        </w:rPr>
        <w:t>）。</w:t>
      </w:r>
    </w:p>
  </w:footnote>
  <w:footnote w:id="9">
    <w:p w14:paraId="6DD190F6" w14:textId="5765A009" w:rsidR="00D52447" w:rsidRPr="00D52447" w:rsidRDefault="00D52447" w:rsidP="00D52447">
      <w:pPr>
        <w:pStyle w:val="afc"/>
        <w:ind w:left="196" w:hangingChars="89" w:hanging="196"/>
        <w:jc w:val="both"/>
        <w:rPr>
          <w:rFonts w:ascii="Times New Roman"/>
        </w:rPr>
      </w:pPr>
      <w:r w:rsidRPr="00D52447">
        <w:rPr>
          <w:rStyle w:val="afe"/>
          <w:rFonts w:ascii="Times New Roman"/>
        </w:rPr>
        <w:footnoteRef/>
      </w:r>
      <w:r w:rsidRPr="00D52447">
        <w:rPr>
          <w:rFonts w:ascii="Times New Roman"/>
        </w:rPr>
        <w:t xml:space="preserve"> 5</w:t>
      </w:r>
      <w:r w:rsidRPr="00D52447">
        <w:rPr>
          <w:rFonts w:ascii="Times New Roman"/>
        </w:rPr>
        <w:t>年相對存活率：已確診疾病病患，</w:t>
      </w:r>
      <w:proofErr w:type="gramStart"/>
      <w:r w:rsidRPr="00D52447">
        <w:rPr>
          <w:rFonts w:ascii="Times New Roman"/>
        </w:rPr>
        <w:t>從確診</w:t>
      </w:r>
      <w:proofErr w:type="gramEnd"/>
      <w:r w:rsidRPr="00D52447">
        <w:rPr>
          <w:rFonts w:ascii="Times New Roman"/>
        </w:rPr>
        <w:t>開始後</w:t>
      </w:r>
      <w:r w:rsidRPr="00D52447">
        <w:rPr>
          <w:rFonts w:ascii="Times New Roman"/>
        </w:rPr>
        <w:t>5</w:t>
      </w:r>
      <w:r w:rsidRPr="00D52447">
        <w:rPr>
          <w:rFonts w:ascii="Times New Roman"/>
        </w:rPr>
        <w:t>年的存活</w:t>
      </w:r>
      <w:r w:rsidR="001B6244">
        <w:rPr>
          <w:rFonts w:ascii="Times New Roman" w:hint="eastAsia"/>
        </w:rPr>
        <w:t>率</w:t>
      </w:r>
      <w:r w:rsidRPr="00D52447">
        <w:rPr>
          <w:rFonts w:ascii="Times New Roman"/>
        </w:rPr>
        <w:t>百分比，除以與該病患相同性別與年齡層正常人</w:t>
      </w:r>
      <w:r w:rsidRPr="00D52447">
        <w:rPr>
          <w:rFonts w:ascii="Times New Roman"/>
        </w:rPr>
        <w:t>5</w:t>
      </w:r>
      <w:r w:rsidRPr="00D52447">
        <w:rPr>
          <w:rFonts w:ascii="Times New Roman"/>
        </w:rPr>
        <w:t>年後的存活</w:t>
      </w:r>
      <w:r w:rsidR="001B6244">
        <w:rPr>
          <w:rFonts w:ascii="Times New Roman" w:hint="eastAsia"/>
        </w:rPr>
        <w:t>率</w:t>
      </w:r>
      <w:r w:rsidRPr="00D52447">
        <w:rPr>
          <w:rFonts w:ascii="Times New Roman"/>
        </w:rPr>
        <w:t>百分比，用以計算特定疾病預後情況。</w:t>
      </w:r>
    </w:p>
  </w:footnote>
  <w:footnote w:id="10">
    <w:p w14:paraId="61269437" w14:textId="77777777" w:rsidR="000D1B4C" w:rsidRPr="007D2BCA" w:rsidRDefault="000D1B4C" w:rsidP="000D1B4C">
      <w:pPr>
        <w:pStyle w:val="afc"/>
        <w:ind w:left="238" w:hangingChars="108" w:hanging="238"/>
        <w:jc w:val="both"/>
        <w:rPr>
          <w:rFonts w:ascii="Times New Roman"/>
        </w:rPr>
      </w:pPr>
      <w:r w:rsidRPr="007D2BCA">
        <w:rPr>
          <w:rStyle w:val="afe"/>
          <w:rFonts w:ascii="Times New Roman"/>
        </w:rPr>
        <w:footnoteRef/>
      </w:r>
      <w:r w:rsidRPr="007D2BCA">
        <w:rPr>
          <w:rFonts w:ascii="Times New Roman"/>
        </w:rPr>
        <w:t xml:space="preserve"> </w:t>
      </w:r>
      <w:r w:rsidRPr="007D2BCA">
        <w:rPr>
          <w:rFonts w:ascii="Times New Roman"/>
        </w:rPr>
        <w:t>吸菸者「平均每天</w:t>
      </w:r>
      <w:proofErr w:type="gramStart"/>
      <w:r w:rsidRPr="007D2BCA">
        <w:rPr>
          <w:rFonts w:ascii="Times New Roman"/>
        </w:rPr>
        <w:t>吸菸包數</w:t>
      </w:r>
      <w:proofErr w:type="gramEnd"/>
      <w:r w:rsidRPr="007D2BCA">
        <w:rPr>
          <w:rFonts w:ascii="Times New Roman"/>
        </w:rPr>
        <w:t>」（</w:t>
      </w:r>
      <w:r w:rsidRPr="007D2BCA">
        <w:rPr>
          <w:rFonts w:ascii="Times New Roman"/>
        </w:rPr>
        <w:t>1</w:t>
      </w:r>
      <w:r w:rsidRPr="007D2BCA">
        <w:rPr>
          <w:rFonts w:ascii="Times New Roman"/>
        </w:rPr>
        <w:t>包</w:t>
      </w:r>
      <w:proofErr w:type="gramStart"/>
      <w:r w:rsidRPr="007D2BCA">
        <w:rPr>
          <w:rFonts w:ascii="Times New Roman"/>
        </w:rPr>
        <w:t>菸</w:t>
      </w:r>
      <w:proofErr w:type="gramEnd"/>
      <w:r w:rsidRPr="007D2BCA">
        <w:rPr>
          <w:rFonts w:ascii="Times New Roman"/>
        </w:rPr>
        <w:t>=20</w:t>
      </w:r>
      <w:r w:rsidRPr="007D2BCA">
        <w:rPr>
          <w:rFonts w:ascii="Times New Roman"/>
        </w:rPr>
        <w:t>支</w:t>
      </w:r>
      <w:proofErr w:type="gramStart"/>
      <w:r w:rsidRPr="007D2BCA">
        <w:rPr>
          <w:rFonts w:ascii="Times New Roman"/>
        </w:rPr>
        <w:t>菸</w:t>
      </w:r>
      <w:proofErr w:type="gramEnd"/>
      <w:r w:rsidRPr="007D2BCA">
        <w:rPr>
          <w:rFonts w:ascii="Times New Roman"/>
        </w:rPr>
        <w:t>）乘以「吸菸總年數」及「包</w:t>
      </w:r>
      <w:r w:rsidRPr="007D2BCA">
        <w:rPr>
          <w:rFonts w:ascii="Times New Roman"/>
        </w:rPr>
        <w:t>-</w:t>
      </w:r>
      <w:r w:rsidRPr="007D2BCA">
        <w:rPr>
          <w:rFonts w:ascii="Times New Roman"/>
        </w:rPr>
        <w:t>年」。「包</w:t>
      </w:r>
      <w:r w:rsidRPr="007D2BCA">
        <w:rPr>
          <w:rFonts w:ascii="Times New Roman"/>
        </w:rPr>
        <w:t>-</w:t>
      </w:r>
      <w:r w:rsidRPr="007D2BCA">
        <w:rPr>
          <w:rFonts w:ascii="Times New Roman"/>
        </w:rPr>
        <w:t>年」代表吸菸者吸菸</w:t>
      </w:r>
      <w:proofErr w:type="gramStart"/>
      <w:r w:rsidRPr="007D2BCA">
        <w:rPr>
          <w:rFonts w:ascii="Times New Roman"/>
        </w:rPr>
        <w:t>總支數</w:t>
      </w:r>
      <w:proofErr w:type="gramEnd"/>
      <w:r w:rsidRPr="007D2BCA">
        <w:rPr>
          <w:rFonts w:ascii="Times New Roman"/>
        </w:rPr>
        <w:t>，</w:t>
      </w:r>
      <w:r w:rsidRPr="007D2BCA">
        <w:rPr>
          <w:rFonts w:ascii="Times New Roman"/>
        </w:rPr>
        <w:t>20</w:t>
      </w:r>
      <w:r w:rsidRPr="007D2BCA">
        <w:rPr>
          <w:rFonts w:ascii="Times New Roman"/>
        </w:rPr>
        <w:t>包</w:t>
      </w:r>
      <w:r w:rsidRPr="007D2BCA">
        <w:rPr>
          <w:rFonts w:ascii="Times New Roman"/>
        </w:rPr>
        <w:t>-</w:t>
      </w:r>
      <w:r w:rsidRPr="007D2BCA">
        <w:rPr>
          <w:rFonts w:ascii="Times New Roman"/>
        </w:rPr>
        <w:t>年代表此吸菸者</w:t>
      </w:r>
      <w:r>
        <w:rPr>
          <w:rFonts w:ascii="Times New Roman" w:hint="eastAsia"/>
        </w:rPr>
        <w:t>已</w:t>
      </w:r>
      <w:r w:rsidRPr="007D2BCA">
        <w:rPr>
          <w:rFonts w:ascii="Times New Roman"/>
        </w:rPr>
        <w:t>吸了約</w:t>
      </w:r>
      <w:r w:rsidRPr="007D2BCA">
        <w:rPr>
          <w:rFonts w:ascii="Times New Roman"/>
        </w:rPr>
        <w:t>15</w:t>
      </w:r>
      <w:r w:rsidRPr="007D2BCA">
        <w:rPr>
          <w:rFonts w:ascii="Times New Roman"/>
        </w:rPr>
        <w:t>萬支</w:t>
      </w:r>
      <w:proofErr w:type="gramStart"/>
      <w:r w:rsidRPr="007D2BCA">
        <w:rPr>
          <w:rFonts w:ascii="Times New Roman"/>
        </w:rPr>
        <w:t>菸</w:t>
      </w:r>
      <w:proofErr w:type="gramEnd"/>
      <w:r w:rsidRPr="007D2BCA">
        <w:rPr>
          <w:rFonts w:ascii="Times New Roman"/>
        </w:rPr>
        <w:t>（</w:t>
      </w:r>
      <w:r w:rsidRPr="007D2BCA">
        <w:rPr>
          <w:rFonts w:ascii="Times New Roman"/>
        </w:rPr>
        <w:t>1</w:t>
      </w:r>
      <w:r w:rsidRPr="007D2BCA">
        <w:rPr>
          <w:rFonts w:ascii="Times New Roman"/>
        </w:rPr>
        <w:t>包</w:t>
      </w:r>
      <w:r w:rsidRPr="007D2BCA">
        <w:rPr>
          <w:rFonts w:ascii="Times New Roman"/>
        </w:rPr>
        <w:t>/</w:t>
      </w:r>
      <w:r w:rsidRPr="007D2BCA">
        <w:rPr>
          <w:rFonts w:ascii="Times New Roman"/>
        </w:rPr>
        <w:t>天</w:t>
      </w:r>
      <w:r w:rsidRPr="007D2BCA">
        <w:rPr>
          <w:rFonts w:ascii="Times New Roman"/>
        </w:rPr>
        <w:t>*20</w:t>
      </w:r>
      <w:r w:rsidRPr="007D2BCA">
        <w:rPr>
          <w:rFonts w:ascii="Times New Roman"/>
        </w:rPr>
        <w:t>年</w:t>
      </w:r>
      <w:r w:rsidRPr="007D2BCA">
        <w:rPr>
          <w:rFonts w:ascii="Times New Roman"/>
        </w:rPr>
        <w:t>*20</w:t>
      </w:r>
      <w:r w:rsidRPr="007D2BCA">
        <w:rPr>
          <w:rFonts w:ascii="Times New Roman"/>
        </w:rPr>
        <w:t>支</w:t>
      </w:r>
      <w:r w:rsidRPr="007D2BCA">
        <w:rPr>
          <w:rFonts w:ascii="Times New Roman"/>
        </w:rPr>
        <w:t>/</w:t>
      </w:r>
      <w:r w:rsidRPr="007D2BCA">
        <w:rPr>
          <w:rFonts w:ascii="Times New Roman"/>
        </w:rPr>
        <w:t>包</w:t>
      </w:r>
      <w:r w:rsidRPr="007D2BCA">
        <w:rPr>
          <w:rFonts w:ascii="Times New Roman"/>
        </w:rPr>
        <w:t>*365</w:t>
      </w:r>
      <w:r w:rsidRPr="007D2BCA">
        <w:rPr>
          <w:rFonts w:ascii="Times New Roman"/>
        </w:rPr>
        <w:t>天</w:t>
      </w:r>
      <w:r w:rsidRPr="007D2BCA">
        <w:rPr>
          <w:rFonts w:ascii="Times New Roman"/>
        </w:rPr>
        <w:t>=146,000</w:t>
      </w:r>
      <w:r w:rsidRPr="007D2BCA">
        <w:rPr>
          <w:rFonts w:ascii="Times New Roman"/>
        </w:rPr>
        <w:t>）</w:t>
      </w:r>
      <w:r>
        <w:rPr>
          <w:rFonts w:ascii="Times New Roman" w:hint="eastAsia"/>
        </w:rPr>
        <w:t>，</w:t>
      </w:r>
      <w:r>
        <w:rPr>
          <w:rFonts w:ascii="Times New Roman" w:hint="eastAsia"/>
        </w:rPr>
        <w:t>30</w:t>
      </w:r>
      <w:r>
        <w:rPr>
          <w:rFonts w:ascii="Times New Roman" w:hint="eastAsia"/>
        </w:rPr>
        <w:t>年</w:t>
      </w:r>
      <w:r>
        <w:rPr>
          <w:rFonts w:ascii="Times New Roman" w:hint="eastAsia"/>
        </w:rPr>
        <w:t>-</w:t>
      </w:r>
      <w:r>
        <w:rPr>
          <w:rFonts w:ascii="Times New Roman" w:hint="eastAsia"/>
        </w:rPr>
        <w:t>包代表此吸菸者已吸了約</w:t>
      </w:r>
      <w:r>
        <w:rPr>
          <w:rFonts w:ascii="Times New Roman" w:hint="eastAsia"/>
        </w:rPr>
        <w:t>22</w:t>
      </w:r>
      <w:r>
        <w:rPr>
          <w:rFonts w:ascii="Times New Roman" w:hint="eastAsia"/>
        </w:rPr>
        <w:t>萬根</w:t>
      </w:r>
      <w:proofErr w:type="gramStart"/>
      <w:r>
        <w:rPr>
          <w:rFonts w:ascii="Times New Roman" w:hint="eastAsia"/>
        </w:rPr>
        <w:t>菸</w:t>
      </w:r>
      <w:proofErr w:type="gramEnd"/>
      <w:r w:rsidRPr="007D2BCA">
        <w:rPr>
          <w:rFonts w:ascii="Times New Roman"/>
        </w:rPr>
        <w:t>（</w:t>
      </w:r>
      <w:r w:rsidRPr="007D2BCA">
        <w:rPr>
          <w:rFonts w:ascii="Times New Roman"/>
        </w:rPr>
        <w:t>1</w:t>
      </w:r>
      <w:r w:rsidRPr="007D2BCA">
        <w:rPr>
          <w:rFonts w:ascii="Times New Roman"/>
        </w:rPr>
        <w:t>包</w:t>
      </w:r>
      <w:r w:rsidRPr="007D2BCA">
        <w:rPr>
          <w:rFonts w:ascii="Times New Roman"/>
        </w:rPr>
        <w:t>/</w:t>
      </w:r>
      <w:r w:rsidRPr="007D2BCA">
        <w:rPr>
          <w:rFonts w:ascii="Times New Roman"/>
        </w:rPr>
        <w:t>天</w:t>
      </w:r>
      <w:r w:rsidRPr="007D2BCA">
        <w:rPr>
          <w:rFonts w:ascii="Times New Roman"/>
        </w:rPr>
        <w:t>*</w:t>
      </w:r>
      <w:r>
        <w:rPr>
          <w:rFonts w:ascii="Times New Roman" w:hint="eastAsia"/>
        </w:rPr>
        <w:t>30</w:t>
      </w:r>
      <w:r w:rsidRPr="007D2BCA">
        <w:rPr>
          <w:rFonts w:ascii="Times New Roman"/>
        </w:rPr>
        <w:t>年</w:t>
      </w:r>
      <w:r w:rsidRPr="007D2BCA">
        <w:rPr>
          <w:rFonts w:ascii="Times New Roman"/>
        </w:rPr>
        <w:t>*20</w:t>
      </w:r>
      <w:r w:rsidRPr="007D2BCA">
        <w:rPr>
          <w:rFonts w:ascii="Times New Roman"/>
        </w:rPr>
        <w:t>支</w:t>
      </w:r>
      <w:r w:rsidRPr="007D2BCA">
        <w:rPr>
          <w:rFonts w:ascii="Times New Roman"/>
        </w:rPr>
        <w:t>/</w:t>
      </w:r>
      <w:r w:rsidRPr="007D2BCA">
        <w:rPr>
          <w:rFonts w:ascii="Times New Roman"/>
        </w:rPr>
        <w:t>包</w:t>
      </w:r>
      <w:r w:rsidRPr="007D2BCA">
        <w:rPr>
          <w:rFonts w:ascii="Times New Roman"/>
        </w:rPr>
        <w:t>*365</w:t>
      </w:r>
      <w:r w:rsidRPr="007D2BCA">
        <w:rPr>
          <w:rFonts w:ascii="Times New Roman"/>
        </w:rPr>
        <w:t>天</w:t>
      </w:r>
      <w:r w:rsidRPr="007D2BCA">
        <w:rPr>
          <w:rFonts w:ascii="Times New Roman"/>
        </w:rPr>
        <w:t>=</w:t>
      </w:r>
      <w:r>
        <w:rPr>
          <w:rFonts w:ascii="Times New Roman" w:hint="eastAsia"/>
        </w:rPr>
        <w:t>219</w:t>
      </w:r>
      <w:r w:rsidRPr="007D2BCA">
        <w:rPr>
          <w:rFonts w:ascii="Times New Roman"/>
        </w:rPr>
        <w:t>,000</w:t>
      </w:r>
      <w:r w:rsidRPr="007D2BCA">
        <w:rPr>
          <w:rFonts w:ascii="Times New Roman"/>
        </w:rPr>
        <w:t>）</w:t>
      </w:r>
    </w:p>
  </w:footnote>
  <w:footnote w:id="11">
    <w:p w14:paraId="4966BB18" w14:textId="77777777" w:rsidR="000D1B4C" w:rsidRPr="001C10A6" w:rsidRDefault="000D1B4C" w:rsidP="000D1B4C">
      <w:pPr>
        <w:pStyle w:val="afc"/>
        <w:ind w:left="251" w:hangingChars="114" w:hanging="251"/>
        <w:rPr>
          <w:rFonts w:ascii="Times New Roman"/>
        </w:rPr>
      </w:pPr>
      <w:r w:rsidRPr="001C10A6">
        <w:rPr>
          <w:rStyle w:val="afe"/>
          <w:rFonts w:ascii="Times New Roman"/>
        </w:rPr>
        <w:footnoteRef/>
      </w:r>
      <w:r w:rsidRPr="001C10A6">
        <w:rPr>
          <w:rFonts w:ascii="Times New Roman"/>
        </w:rPr>
        <w:t xml:space="preserve"> </w:t>
      </w:r>
      <w:r w:rsidRPr="001C10A6">
        <w:rPr>
          <w:rFonts w:ascii="Times New Roman"/>
        </w:rPr>
        <w:t>美國國家綜合癌症網絡（</w:t>
      </w:r>
      <w:r w:rsidRPr="001C10A6">
        <w:rPr>
          <w:rFonts w:ascii="Times New Roman"/>
        </w:rPr>
        <w:t>National Comprehensive Cancer Network, NCCN</w:t>
      </w:r>
      <w:r w:rsidRPr="001C10A6">
        <w:rPr>
          <w:rFonts w:ascii="Times New Roman"/>
        </w:rPr>
        <w:t>）</w:t>
      </w:r>
      <w:r>
        <w:rPr>
          <w:rFonts w:ascii="Times New Roman" w:hint="eastAsia"/>
        </w:rPr>
        <w:t>，</w:t>
      </w:r>
      <w:r w:rsidRPr="001C10A6">
        <w:rPr>
          <w:rFonts w:ascii="Times New Roman" w:hint="eastAsia"/>
        </w:rPr>
        <w:t>由美國</w:t>
      </w:r>
      <w:r>
        <w:rPr>
          <w:rFonts w:ascii="Times New Roman" w:hint="eastAsia"/>
        </w:rPr>
        <w:t>多個</w:t>
      </w:r>
      <w:r w:rsidRPr="001C10A6">
        <w:rPr>
          <w:rFonts w:ascii="Times New Roman" w:hint="eastAsia"/>
        </w:rPr>
        <w:t>癌症中心組成的聯盟，是全球最具影響力的癌症治療指引機構之</w:t>
      </w:r>
      <w:proofErr w:type="gramStart"/>
      <w:r w:rsidRPr="001C10A6">
        <w:rPr>
          <w:rFonts w:ascii="Times New Roman" w:hint="eastAsia"/>
        </w:rPr>
        <w:t>一</w:t>
      </w:r>
      <w:proofErr w:type="gramEnd"/>
      <w:r>
        <w:rPr>
          <w:rFonts w:ascii="Times New Roman" w:hint="eastAsia"/>
        </w:rPr>
        <w:t>。</w:t>
      </w:r>
    </w:p>
  </w:footnote>
  <w:footnote w:id="12">
    <w:p w14:paraId="052452CD" w14:textId="77777777" w:rsidR="000D1B4C" w:rsidRPr="00375B2D" w:rsidRDefault="000D1B4C" w:rsidP="000D1B4C">
      <w:pPr>
        <w:pStyle w:val="afc"/>
        <w:rPr>
          <w:rFonts w:ascii="Times New Roman"/>
        </w:rPr>
      </w:pPr>
      <w:r w:rsidRPr="00375B2D">
        <w:rPr>
          <w:rStyle w:val="afe"/>
          <w:rFonts w:ascii="Times New Roman"/>
        </w:rPr>
        <w:footnoteRef/>
      </w:r>
      <w:r w:rsidRPr="00375B2D">
        <w:rPr>
          <w:rFonts w:ascii="Times New Roman"/>
        </w:rPr>
        <w:t xml:space="preserve"> </w:t>
      </w:r>
      <w:r w:rsidRPr="00375B2D">
        <w:rPr>
          <w:rFonts w:ascii="Times New Roman"/>
        </w:rPr>
        <w:t>該類藥品作用為抑制</w:t>
      </w:r>
      <w:r w:rsidRPr="00375B2D">
        <w:rPr>
          <w:rFonts w:ascii="Times New Roman"/>
        </w:rPr>
        <w:t>EGFR</w:t>
      </w:r>
      <w:r w:rsidRPr="00375B2D">
        <w:rPr>
          <w:rFonts w:ascii="Times New Roman"/>
        </w:rPr>
        <w:t>與下游訊息物質作用的酪胺</w:t>
      </w:r>
      <w:proofErr w:type="gramStart"/>
      <w:r w:rsidRPr="00375B2D">
        <w:rPr>
          <w:rFonts w:ascii="Times New Roman"/>
        </w:rPr>
        <w:t>酸激酶</w:t>
      </w:r>
      <w:proofErr w:type="gramEnd"/>
      <w:r w:rsidRPr="00375B2D">
        <w:rPr>
          <w:rFonts w:ascii="Times New Roman"/>
        </w:rPr>
        <w:t>（</w:t>
      </w:r>
      <w:r w:rsidRPr="00375B2D">
        <w:rPr>
          <w:rFonts w:ascii="Times New Roman"/>
        </w:rPr>
        <w:t>tyrosine kinase</w:t>
      </w:r>
      <w:r w:rsidRPr="00375B2D">
        <w:rPr>
          <w:rFonts w:ascii="Times New Roman"/>
        </w:rPr>
        <w:t>）。</w:t>
      </w:r>
    </w:p>
  </w:footnote>
  <w:footnote w:id="13">
    <w:p w14:paraId="463A8228" w14:textId="4056F4ED" w:rsidR="00A220C3" w:rsidRPr="00A220C3" w:rsidRDefault="00A220C3" w:rsidP="00A220C3">
      <w:pPr>
        <w:pStyle w:val="afc"/>
        <w:jc w:val="both"/>
        <w:rPr>
          <w:rFonts w:ascii="Times New Roman"/>
        </w:rPr>
      </w:pPr>
      <w:r w:rsidRPr="00A220C3">
        <w:rPr>
          <w:rStyle w:val="afe"/>
          <w:rFonts w:ascii="Times New Roman"/>
        </w:rPr>
        <w:footnoteRef/>
      </w:r>
      <w:r w:rsidRPr="00A220C3">
        <w:rPr>
          <w:rFonts w:ascii="Times New Roman"/>
        </w:rPr>
        <w:t xml:space="preserve"> </w:t>
      </w:r>
      <w:r w:rsidRPr="00A220C3">
        <w:rPr>
          <w:rFonts w:ascii="Times New Roman"/>
        </w:rPr>
        <w:t>係指身體其他部位的癌症，透過血液擴散至腦部。</w:t>
      </w:r>
    </w:p>
  </w:footnote>
  <w:footnote w:id="14">
    <w:p w14:paraId="5D893619" w14:textId="77777777" w:rsidR="000D1B4C" w:rsidRPr="007D1082" w:rsidRDefault="000D1B4C" w:rsidP="000D1B4C">
      <w:pPr>
        <w:pStyle w:val="afc"/>
        <w:rPr>
          <w:rFonts w:ascii="Times New Roman"/>
        </w:rPr>
      </w:pPr>
      <w:r w:rsidRPr="007D1082">
        <w:rPr>
          <w:rStyle w:val="afe"/>
          <w:rFonts w:ascii="Times New Roman"/>
        </w:rPr>
        <w:footnoteRef/>
      </w:r>
      <w:r w:rsidRPr="007D1082">
        <w:rPr>
          <w:rFonts w:ascii="Times New Roman"/>
        </w:rPr>
        <w:t xml:space="preserve"> EGFR</w:t>
      </w:r>
      <w:r w:rsidRPr="007D1082">
        <w:rPr>
          <w:rFonts w:ascii="Times New Roman"/>
        </w:rPr>
        <w:t>基因</w:t>
      </w:r>
      <w:proofErr w:type="gramStart"/>
      <w:r w:rsidRPr="007D1082">
        <w:rPr>
          <w:rFonts w:ascii="Times New Roman"/>
        </w:rPr>
        <w:t>外顯子</w:t>
      </w:r>
      <w:proofErr w:type="gramEnd"/>
      <w:r w:rsidRPr="007D1082">
        <w:rPr>
          <w:rFonts w:ascii="Times New Roman"/>
        </w:rPr>
        <w:t>19</w:t>
      </w:r>
      <w:r w:rsidRPr="007D1082">
        <w:rPr>
          <w:rFonts w:ascii="Times New Roman"/>
        </w:rPr>
        <w:t>缺失</w:t>
      </w:r>
      <w:r>
        <w:rPr>
          <w:rFonts w:ascii="Times New Roman" w:hint="eastAsia"/>
        </w:rPr>
        <w:t>（</w:t>
      </w:r>
      <w:r w:rsidRPr="007D1082">
        <w:rPr>
          <w:rFonts w:ascii="Times New Roman"/>
        </w:rPr>
        <w:t>exon 19 deletion</w:t>
      </w:r>
      <w:r>
        <w:rPr>
          <w:rFonts w:ascii="Times New Roman" w:hint="eastAsia"/>
        </w:rPr>
        <w:t>），為肺癌患者</w:t>
      </w:r>
      <w:r w:rsidRPr="007D1082">
        <w:rPr>
          <w:rFonts w:ascii="Times New Roman" w:hint="eastAsia"/>
        </w:rPr>
        <w:t>腫瘤</w:t>
      </w:r>
      <w:r>
        <w:rPr>
          <w:rFonts w:ascii="Times New Roman" w:hint="eastAsia"/>
        </w:rPr>
        <w:t>常見之基因</w:t>
      </w:r>
      <w:r w:rsidRPr="007D1082">
        <w:rPr>
          <w:rFonts w:ascii="Times New Roman" w:hint="eastAsia"/>
        </w:rPr>
        <w:t>突變</w:t>
      </w:r>
      <w:r w:rsidRPr="007D1082">
        <w:rPr>
          <w:rFonts w:ascii="Times New Roman"/>
        </w:rPr>
        <w:t>。</w:t>
      </w:r>
    </w:p>
  </w:footnote>
  <w:footnote w:id="15">
    <w:p w14:paraId="73ED3CB0" w14:textId="77777777" w:rsidR="000D1B4C" w:rsidRPr="007D1082" w:rsidRDefault="000D1B4C" w:rsidP="000D1B4C">
      <w:pPr>
        <w:pStyle w:val="afc"/>
        <w:ind w:left="264" w:hangingChars="120" w:hanging="264"/>
        <w:jc w:val="both"/>
        <w:rPr>
          <w:rFonts w:ascii="Times New Roman"/>
        </w:rPr>
      </w:pPr>
      <w:r w:rsidRPr="007D1082">
        <w:rPr>
          <w:rStyle w:val="afe"/>
          <w:rFonts w:ascii="Times New Roman"/>
        </w:rPr>
        <w:footnoteRef/>
      </w:r>
      <w:r w:rsidRPr="007D1082">
        <w:rPr>
          <w:rFonts w:ascii="Times New Roman"/>
        </w:rPr>
        <w:t xml:space="preserve"> EGFR</w:t>
      </w:r>
      <w:r w:rsidRPr="007D1082">
        <w:rPr>
          <w:rFonts w:ascii="Times New Roman"/>
        </w:rPr>
        <w:t>基因</w:t>
      </w:r>
      <w:proofErr w:type="gramStart"/>
      <w:r w:rsidRPr="007D1082">
        <w:rPr>
          <w:rFonts w:ascii="Times New Roman"/>
        </w:rPr>
        <w:t>外顯子</w:t>
      </w:r>
      <w:r w:rsidRPr="007D1082">
        <w:rPr>
          <w:rFonts w:ascii="Times New Roman"/>
        </w:rPr>
        <w:t>21</w:t>
      </w:r>
      <w:r w:rsidRPr="007D1082">
        <w:rPr>
          <w:rFonts w:ascii="Times New Roman"/>
        </w:rPr>
        <w:t>點</w:t>
      </w:r>
      <w:proofErr w:type="gramEnd"/>
      <w:r w:rsidRPr="007D1082">
        <w:rPr>
          <w:rFonts w:ascii="Times New Roman"/>
        </w:rPr>
        <w:t>突變</w:t>
      </w:r>
      <w:r>
        <w:rPr>
          <w:rFonts w:ascii="Times New Roman" w:hint="eastAsia"/>
        </w:rPr>
        <w:t>（</w:t>
      </w:r>
      <w:r w:rsidRPr="007D1082">
        <w:rPr>
          <w:rFonts w:ascii="Times New Roman"/>
        </w:rPr>
        <w:t>exon 21 L858R mutation</w:t>
      </w:r>
      <w:r>
        <w:rPr>
          <w:rFonts w:ascii="Times New Roman" w:hint="eastAsia"/>
        </w:rPr>
        <w:t>），為肺癌患者</w:t>
      </w:r>
      <w:r w:rsidRPr="007D1082">
        <w:rPr>
          <w:rFonts w:ascii="Times New Roman" w:hint="eastAsia"/>
        </w:rPr>
        <w:t>腫瘤</w:t>
      </w:r>
      <w:r>
        <w:rPr>
          <w:rFonts w:ascii="Times New Roman" w:hint="eastAsia"/>
        </w:rPr>
        <w:t>常見之基因</w:t>
      </w:r>
      <w:r w:rsidRPr="007D1082">
        <w:rPr>
          <w:rFonts w:ascii="Times New Roman" w:hint="eastAsia"/>
        </w:rPr>
        <w:t>突變</w:t>
      </w:r>
      <w:r>
        <w:rPr>
          <w:rFonts w:ascii="Times New Roman" w:hint="eastAsia"/>
        </w:rPr>
        <w:t>。</w:t>
      </w:r>
    </w:p>
  </w:footnote>
  <w:footnote w:id="16">
    <w:p w14:paraId="52F76683" w14:textId="77777777" w:rsidR="000D1B4C" w:rsidRPr="00DD76BC" w:rsidRDefault="000D1B4C" w:rsidP="000D1B4C">
      <w:pPr>
        <w:pStyle w:val="afc"/>
        <w:ind w:left="251" w:hangingChars="114" w:hanging="251"/>
        <w:jc w:val="both"/>
        <w:rPr>
          <w:rFonts w:ascii="Times New Roman"/>
        </w:rPr>
      </w:pPr>
      <w:r w:rsidRPr="00DD76BC">
        <w:rPr>
          <w:rStyle w:val="afe"/>
          <w:rFonts w:ascii="Times New Roman"/>
        </w:rPr>
        <w:footnoteRef/>
      </w:r>
      <w:r w:rsidRPr="00DD76BC">
        <w:rPr>
          <w:rFonts w:ascii="Times New Roman"/>
        </w:rPr>
        <w:t xml:space="preserve"> </w:t>
      </w:r>
      <w:proofErr w:type="spellStart"/>
      <w:r w:rsidRPr="00DD76BC">
        <w:rPr>
          <w:rFonts w:ascii="Times New Roman"/>
        </w:rPr>
        <w:t>Szu</w:t>
      </w:r>
      <w:proofErr w:type="spellEnd"/>
      <w:r w:rsidRPr="00DD76BC">
        <w:rPr>
          <w:rFonts w:ascii="Times New Roman"/>
        </w:rPr>
        <w:t xml:space="preserve">-Chun Yang </w:t>
      </w:r>
      <w:proofErr w:type="gramStart"/>
      <w:r w:rsidRPr="00DD76BC">
        <w:rPr>
          <w:rFonts w:ascii="Times New Roman"/>
        </w:rPr>
        <w:t>et al.,</w:t>
      </w:r>
      <w:r w:rsidRPr="00DD76BC">
        <w:rPr>
          <w:rFonts w:ascii="Times New Roman"/>
        </w:rPr>
        <w:t>（</w:t>
      </w:r>
      <w:proofErr w:type="gramEnd"/>
      <w:r w:rsidRPr="00DD76BC">
        <w:rPr>
          <w:rFonts w:ascii="Times New Roman"/>
        </w:rPr>
        <w:t>2017</w:t>
      </w:r>
      <w:r w:rsidRPr="00DD76BC">
        <w:rPr>
          <w:rFonts w:ascii="Times New Roman"/>
        </w:rPr>
        <w:t>）</w:t>
      </w:r>
      <w:r w:rsidRPr="00DD76BC">
        <w:rPr>
          <w:rFonts w:ascii="Times New Roman"/>
        </w:rPr>
        <w:t xml:space="preserve"> Cost-effectiveness of implementing computed tomography screening for lung cancer in Taiwan.</w:t>
      </w:r>
      <w:r w:rsidRPr="00DD76BC">
        <w:rPr>
          <w:rFonts w:ascii="Times New Roman"/>
          <w:i/>
          <w:iCs/>
        </w:rPr>
        <w:t xml:space="preserve"> Lung Cancer</w:t>
      </w:r>
      <w:r>
        <w:rPr>
          <w:rFonts w:ascii="Times New Roman" w:hint="eastAsia"/>
        </w:rPr>
        <w:t xml:space="preserve">, </w:t>
      </w:r>
      <w:r w:rsidRPr="00DD76BC">
        <w:rPr>
          <w:rFonts w:ascii="Times New Roman"/>
        </w:rPr>
        <w:t>108:183-191.</w:t>
      </w:r>
    </w:p>
  </w:footnote>
  <w:footnote w:id="17">
    <w:p w14:paraId="5CCEC156" w14:textId="77777777" w:rsidR="009E192E" w:rsidRPr="00E547E2" w:rsidRDefault="009E192E" w:rsidP="009E192E">
      <w:pPr>
        <w:pStyle w:val="afc"/>
        <w:ind w:left="238" w:hangingChars="108" w:hanging="238"/>
        <w:jc w:val="both"/>
        <w:rPr>
          <w:rFonts w:ascii="Times New Roman"/>
        </w:rPr>
      </w:pPr>
      <w:r w:rsidRPr="00E547E2">
        <w:rPr>
          <w:rStyle w:val="afe"/>
          <w:rFonts w:ascii="Times New Roman"/>
        </w:rPr>
        <w:footnoteRef/>
      </w:r>
      <w:r w:rsidRPr="00E547E2">
        <w:rPr>
          <w:rFonts w:ascii="Times New Roman"/>
        </w:rPr>
        <w:t xml:space="preserve"> David Chi-Leung Lam, </w:t>
      </w:r>
      <w:proofErr w:type="gramStart"/>
      <w:r w:rsidRPr="00E547E2">
        <w:rPr>
          <w:rFonts w:ascii="Times New Roman"/>
        </w:rPr>
        <w:t>et al.,</w:t>
      </w:r>
      <w:r w:rsidRPr="00E547E2">
        <w:rPr>
          <w:rFonts w:ascii="Times New Roman"/>
        </w:rPr>
        <w:t>（</w:t>
      </w:r>
      <w:proofErr w:type="gramEnd"/>
      <w:r w:rsidRPr="00E547E2">
        <w:rPr>
          <w:rFonts w:ascii="Times New Roman"/>
        </w:rPr>
        <w:t>2023</w:t>
      </w:r>
      <w:r w:rsidRPr="00E547E2">
        <w:rPr>
          <w:rFonts w:ascii="Times New Roman"/>
        </w:rPr>
        <w:t>）</w:t>
      </w:r>
      <w:r w:rsidRPr="00E547E2">
        <w:rPr>
          <w:rFonts w:ascii="Times New Roman"/>
        </w:rPr>
        <w:t xml:space="preserve"> Lung Cancer Screening in Asia: An Expert Consensus Report. Journal of Thoracic Oncology, 18: 1303-1322.</w:t>
      </w:r>
    </w:p>
  </w:footnote>
  <w:footnote w:id="18">
    <w:p w14:paraId="0E40C725" w14:textId="496D5B09" w:rsidR="00CD7629" w:rsidRPr="00CD7629" w:rsidRDefault="00CD7629" w:rsidP="00CD7629">
      <w:pPr>
        <w:pStyle w:val="afc"/>
        <w:spacing w:line="240" w:lineRule="exact"/>
        <w:ind w:left="238" w:hangingChars="108" w:hanging="238"/>
        <w:jc w:val="both"/>
        <w:rPr>
          <w:rFonts w:ascii="Times New Roman"/>
        </w:rPr>
      </w:pPr>
      <w:r w:rsidRPr="00CD7629">
        <w:rPr>
          <w:rStyle w:val="afe"/>
          <w:rFonts w:ascii="Times New Roman"/>
        </w:rPr>
        <w:footnoteRef/>
      </w:r>
      <w:r w:rsidRPr="00CD7629">
        <w:rPr>
          <w:rFonts w:ascii="Times New Roman"/>
        </w:rPr>
        <w:t xml:space="preserve"> </w:t>
      </w:r>
      <w:proofErr w:type="gramStart"/>
      <w:r w:rsidRPr="00CD7629">
        <w:rPr>
          <w:rFonts w:ascii="Times New Roman"/>
        </w:rPr>
        <w:t>衛福部</w:t>
      </w:r>
      <w:proofErr w:type="gramEnd"/>
      <w:r w:rsidRPr="00CD7629">
        <w:rPr>
          <w:rFonts w:ascii="Times New Roman"/>
        </w:rPr>
        <w:t>「全球第一個針對具肺癌家族史及重度吸菸者提供肺癌篩檢的國家</w:t>
      </w:r>
      <w:r w:rsidRPr="00CD7629">
        <w:rPr>
          <w:rFonts w:ascii="Times New Roman"/>
        </w:rPr>
        <w:t xml:space="preserve"> 7</w:t>
      </w:r>
      <w:r w:rsidRPr="00CD7629">
        <w:rPr>
          <w:rFonts w:ascii="Times New Roman"/>
        </w:rPr>
        <w:t>月</w:t>
      </w:r>
      <w:r w:rsidRPr="00CD7629">
        <w:rPr>
          <w:rFonts w:ascii="Times New Roman"/>
        </w:rPr>
        <w:t>1</w:t>
      </w:r>
      <w:r w:rsidRPr="00CD7629">
        <w:rPr>
          <w:rFonts w:ascii="Times New Roman"/>
        </w:rPr>
        <w:t>日起</w:t>
      </w:r>
      <w:r w:rsidRPr="00CD7629">
        <w:rPr>
          <w:rFonts w:ascii="Times New Roman"/>
        </w:rPr>
        <w:t>LDCT</w:t>
      </w:r>
      <w:r w:rsidRPr="00CD7629">
        <w:rPr>
          <w:rFonts w:ascii="Times New Roman"/>
        </w:rPr>
        <w:t>肺癌篩檢計畫啟動了！」</w:t>
      </w:r>
      <w:proofErr w:type="gramStart"/>
      <w:r w:rsidRPr="00CD7629">
        <w:rPr>
          <w:rFonts w:ascii="Times New Roman"/>
        </w:rPr>
        <w:t>（</w:t>
      </w:r>
      <w:proofErr w:type="gramEnd"/>
      <w:r w:rsidRPr="00CD7629">
        <w:rPr>
          <w:rFonts w:ascii="Times New Roman"/>
        </w:rPr>
        <w:t>首頁</w:t>
      </w:r>
      <w:r w:rsidRPr="00CD7629">
        <w:rPr>
          <w:rFonts w:ascii="Times New Roman"/>
        </w:rPr>
        <w:t>/</w:t>
      </w:r>
      <w:r w:rsidRPr="00CD7629">
        <w:rPr>
          <w:rFonts w:ascii="Times New Roman"/>
        </w:rPr>
        <w:t>最新消息</w:t>
      </w:r>
      <w:r w:rsidRPr="00CD7629">
        <w:rPr>
          <w:rFonts w:ascii="Times New Roman"/>
        </w:rPr>
        <w:t>/</w:t>
      </w:r>
      <w:r w:rsidRPr="00CD7629">
        <w:rPr>
          <w:rFonts w:ascii="Times New Roman"/>
        </w:rPr>
        <w:t>焦點新聞</w:t>
      </w:r>
      <w:r w:rsidRPr="00CD7629">
        <w:rPr>
          <w:rFonts w:ascii="Times New Roman"/>
        </w:rPr>
        <w:t>/111</w:t>
      </w:r>
      <w:r w:rsidRPr="00CD7629">
        <w:rPr>
          <w:rFonts w:ascii="Times New Roman"/>
        </w:rPr>
        <w:t>年衛生福利部新聞</w:t>
      </w:r>
      <w:r w:rsidRPr="00CD7629">
        <w:rPr>
          <w:rFonts w:ascii="Times New Roman"/>
        </w:rPr>
        <w:t>/6</w:t>
      </w:r>
      <w:r w:rsidRPr="00CD7629">
        <w:rPr>
          <w:rFonts w:ascii="Times New Roman"/>
        </w:rPr>
        <w:t>月新聞，網址：</w:t>
      </w:r>
      <w:r w:rsidRPr="00CD7629">
        <w:rPr>
          <w:rFonts w:ascii="Times New Roman"/>
        </w:rPr>
        <w:t>https://www.mohw.gov.tw/cp-5269-70268-1.html</w:t>
      </w:r>
      <w:proofErr w:type="gramStart"/>
      <w:r w:rsidRPr="00CD7629">
        <w:rPr>
          <w:rFonts w:ascii="Times New Roman"/>
        </w:rPr>
        <w:t>）</w:t>
      </w:r>
      <w:proofErr w:type="gramEnd"/>
      <w:r w:rsidRPr="00CD7629">
        <w:rPr>
          <w:rFonts w:ascii="Times New Roman"/>
        </w:rPr>
        <w:t>。</w:t>
      </w:r>
    </w:p>
  </w:footnote>
  <w:footnote w:id="19">
    <w:p w14:paraId="7F7025CD" w14:textId="3AE18077" w:rsidR="00BB1D8C" w:rsidRPr="00BB1D8C" w:rsidRDefault="00BB1D8C" w:rsidP="00BB1D8C">
      <w:pPr>
        <w:pStyle w:val="afc"/>
        <w:ind w:left="280" w:hangingChars="127" w:hanging="280"/>
        <w:jc w:val="both"/>
        <w:rPr>
          <w:rFonts w:ascii="Times New Roman"/>
        </w:rPr>
      </w:pPr>
      <w:r w:rsidRPr="00BB1D8C">
        <w:rPr>
          <w:rStyle w:val="afe"/>
          <w:rFonts w:ascii="Times New Roman"/>
        </w:rPr>
        <w:footnoteRef/>
      </w:r>
      <w:r w:rsidRPr="00BB1D8C">
        <w:rPr>
          <w:rFonts w:ascii="Times New Roman"/>
        </w:rPr>
        <w:t xml:space="preserve"> </w:t>
      </w:r>
      <w:r w:rsidRPr="00BB1D8C">
        <w:rPr>
          <w:rFonts w:ascii="Times New Roman"/>
        </w:rPr>
        <w:t>包含僅重度吸菸者</w:t>
      </w:r>
      <w:r w:rsidRPr="00BB1D8C">
        <w:rPr>
          <w:rFonts w:ascii="Times New Roman"/>
        </w:rPr>
        <w:t>9</w:t>
      </w:r>
      <w:r w:rsidRPr="00BB1D8C">
        <w:rPr>
          <w:rFonts w:ascii="Times New Roman"/>
        </w:rPr>
        <w:t>萬</w:t>
      </w:r>
      <w:r w:rsidRPr="00BB1D8C">
        <w:rPr>
          <w:rFonts w:ascii="Times New Roman"/>
        </w:rPr>
        <w:t>3,888</w:t>
      </w:r>
      <w:r w:rsidRPr="00BB1D8C">
        <w:rPr>
          <w:rFonts w:ascii="Times New Roman"/>
        </w:rPr>
        <w:t>人次</w:t>
      </w:r>
      <w:r>
        <w:rPr>
          <w:rFonts w:ascii="Times New Roman" w:hint="eastAsia"/>
        </w:rPr>
        <w:t>，</w:t>
      </w:r>
      <w:r w:rsidRPr="00BB1D8C">
        <w:rPr>
          <w:rFonts w:ascii="Times New Roman"/>
        </w:rPr>
        <w:t>及同時</w:t>
      </w:r>
      <w:r>
        <w:rPr>
          <w:rFonts w:ascii="Times New Roman" w:hint="eastAsia"/>
        </w:rPr>
        <w:t>列屬</w:t>
      </w:r>
      <w:r w:rsidRPr="00BB1D8C">
        <w:rPr>
          <w:rFonts w:ascii="Times New Roman"/>
        </w:rPr>
        <w:t>重度吸菸及</w:t>
      </w:r>
      <w:r>
        <w:rPr>
          <w:rFonts w:ascii="Times New Roman" w:hint="eastAsia"/>
        </w:rPr>
        <w:t>具</w:t>
      </w:r>
      <w:r w:rsidRPr="00BB1D8C">
        <w:rPr>
          <w:rFonts w:ascii="Times New Roman"/>
        </w:rPr>
        <w:t>肺癌家族史者</w:t>
      </w:r>
      <w:r w:rsidRPr="00BB1D8C">
        <w:rPr>
          <w:rFonts w:ascii="Times New Roman"/>
        </w:rPr>
        <w:t>9,065</w:t>
      </w:r>
      <w:r w:rsidRPr="00BB1D8C">
        <w:rPr>
          <w:rFonts w:ascii="Times New Roman"/>
        </w:rPr>
        <w:t>人次，合計</w:t>
      </w:r>
      <w:r w:rsidRPr="00BB1D8C">
        <w:rPr>
          <w:rFonts w:ascii="Times New Roman"/>
        </w:rPr>
        <w:t>10</w:t>
      </w:r>
      <w:r w:rsidRPr="00BB1D8C">
        <w:rPr>
          <w:rFonts w:ascii="Times New Roman"/>
        </w:rPr>
        <w:t>萬</w:t>
      </w:r>
      <w:r w:rsidRPr="00BB1D8C">
        <w:rPr>
          <w:rFonts w:ascii="Times New Roman"/>
        </w:rPr>
        <w:t>2,953</w:t>
      </w:r>
      <w:r w:rsidRPr="00BB1D8C">
        <w:rPr>
          <w:rFonts w:ascii="Times New Roman"/>
        </w:rPr>
        <w:t>人次。</w:t>
      </w:r>
    </w:p>
  </w:footnote>
  <w:footnote w:id="20">
    <w:p w14:paraId="6F8D5522" w14:textId="42C42E00" w:rsidR="00ED0349" w:rsidRPr="006A51A6" w:rsidRDefault="00ED0349" w:rsidP="00ED0349">
      <w:pPr>
        <w:pStyle w:val="afc"/>
        <w:ind w:left="251" w:hangingChars="114" w:hanging="251"/>
        <w:jc w:val="both"/>
        <w:rPr>
          <w:rFonts w:ascii="Times New Roman"/>
        </w:rPr>
      </w:pPr>
      <w:r w:rsidRPr="006A51A6">
        <w:rPr>
          <w:rStyle w:val="afe"/>
          <w:rFonts w:ascii="Times New Roman"/>
        </w:rPr>
        <w:footnoteRef/>
      </w:r>
      <w:r w:rsidRPr="006A51A6">
        <w:rPr>
          <w:rFonts w:ascii="Times New Roman"/>
        </w:rPr>
        <w:t xml:space="preserve"> </w:t>
      </w:r>
      <w:r w:rsidRPr="006A51A6">
        <w:rPr>
          <w:rFonts w:ascii="Times New Roman"/>
        </w:rPr>
        <w:t>肺癌篩檢資格人數，</w:t>
      </w:r>
      <w:proofErr w:type="gramStart"/>
      <w:r w:rsidRPr="006A51A6">
        <w:rPr>
          <w:rFonts w:ascii="Times New Roman"/>
        </w:rPr>
        <w:t>衛福部係</w:t>
      </w:r>
      <w:proofErr w:type="gramEnd"/>
      <w:r w:rsidRPr="006A51A6">
        <w:rPr>
          <w:rFonts w:ascii="Times New Roman"/>
        </w:rPr>
        <w:t>透過文獻回顧方式取得相關參數進行篩</w:t>
      </w:r>
      <w:proofErr w:type="gramStart"/>
      <w:r w:rsidRPr="006A51A6">
        <w:rPr>
          <w:rFonts w:ascii="Times New Roman"/>
        </w:rPr>
        <w:t>檢母數推</w:t>
      </w:r>
      <w:proofErr w:type="gramEnd"/>
      <w:r w:rsidRPr="006A51A6">
        <w:rPr>
          <w:rFonts w:ascii="Times New Roman"/>
        </w:rPr>
        <w:t>估。其中具肺癌家族史族群母數參數係以財團法人醫藥品查驗中心建議之</w:t>
      </w:r>
      <w:r w:rsidRPr="006A51A6">
        <w:rPr>
          <w:rFonts w:ascii="Times New Roman"/>
        </w:rPr>
        <w:t>2.9%</w:t>
      </w:r>
      <w:r w:rsidRPr="006A51A6">
        <w:rPr>
          <w:rFonts w:ascii="Times New Roman"/>
        </w:rPr>
        <w:t>進行估算；重度吸菸者族群母數參數則以國健署</w:t>
      </w:r>
      <w:proofErr w:type="gramStart"/>
      <w:r w:rsidRPr="006A51A6">
        <w:rPr>
          <w:rFonts w:ascii="Times New Roman"/>
        </w:rPr>
        <w:t>菸</w:t>
      </w:r>
      <w:proofErr w:type="gramEnd"/>
      <w:r w:rsidRPr="006A51A6">
        <w:rPr>
          <w:rFonts w:ascii="Times New Roman"/>
        </w:rPr>
        <w:t>害防制調查所提供之重度吸菸率進行估算（</w:t>
      </w:r>
      <w:r w:rsidRPr="006A51A6">
        <w:rPr>
          <w:rFonts w:ascii="Times New Roman"/>
        </w:rPr>
        <w:t>30</w:t>
      </w:r>
      <w:r w:rsidRPr="006A51A6">
        <w:rPr>
          <w:rFonts w:ascii="Times New Roman"/>
        </w:rPr>
        <w:t>包</w:t>
      </w:r>
      <w:r w:rsidR="009F1FF9">
        <w:rPr>
          <w:rFonts w:ascii="Times New Roman" w:hint="eastAsia"/>
        </w:rPr>
        <w:t>-</w:t>
      </w:r>
      <w:r w:rsidRPr="006A51A6">
        <w:rPr>
          <w:rFonts w:ascii="Times New Roman"/>
        </w:rPr>
        <w:t>年篩檢族群以男性</w:t>
      </w:r>
      <w:r w:rsidRPr="006A51A6">
        <w:rPr>
          <w:rFonts w:ascii="Times New Roman"/>
        </w:rPr>
        <w:t>10.2%</w:t>
      </w:r>
      <w:r w:rsidR="00A8708D" w:rsidRPr="006A51A6">
        <w:rPr>
          <w:rFonts w:ascii="Times New Roman"/>
        </w:rPr>
        <w:t>進行估算</w:t>
      </w:r>
      <w:r w:rsidRPr="006A51A6">
        <w:rPr>
          <w:rFonts w:ascii="Times New Roman"/>
        </w:rPr>
        <w:t>、女性</w:t>
      </w:r>
      <w:r w:rsidRPr="006A51A6">
        <w:rPr>
          <w:rFonts w:ascii="Times New Roman"/>
        </w:rPr>
        <w:t>0.3%</w:t>
      </w:r>
      <w:r w:rsidRPr="006A51A6">
        <w:rPr>
          <w:rFonts w:ascii="Times New Roman"/>
        </w:rPr>
        <w:t>，</w:t>
      </w:r>
      <w:r w:rsidRPr="006A51A6">
        <w:rPr>
          <w:rFonts w:ascii="Times New Roman"/>
        </w:rPr>
        <w:t>20</w:t>
      </w:r>
      <w:r w:rsidRPr="006A51A6">
        <w:rPr>
          <w:rFonts w:ascii="Times New Roman"/>
        </w:rPr>
        <w:t>包</w:t>
      </w:r>
      <w:r w:rsidR="009F1FF9">
        <w:rPr>
          <w:rFonts w:ascii="Times New Roman" w:hint="eastAsia"/>
        </w:rPr>
        <w:t>-</w:t>
      </w:r>
      <w:r w:rsidRPr="006A51A6">
        <w:rPr>
          <w:rFonts w:ascii="Times New Roman"/>
        </w:rPr>
        <w:t>年</w:t>
      </w:r>
      <w:r w:rsidR="00A8708D" w:rsidRPr="006A51A6">
        <w:rPr>
          <w:rFonts w:ascii="Times New Roman"/>
        </w:rPr>
        <w:t>篩檢族群</w:t>
      </w:r>
      <w:r w:rsidRPr="006A51A6">
        <w:rPr>
          <w:rFonts w:ascii="Times New Roman"/>
        </w:rPr>
        <w:t>以男性</w:t>
      </w:r>
      <w:r w:rsidRPr="006A51A6">
        <w:rPr>
          <w:rFonts w:ascii="Times New Roman"/>
        </w:rPr>
        <w:t>12.7%</w:t>
      </w:r>
      <w:r w:rsidRPr="006A51A6">
        <w:rPr>
          <w:rFonts w:ascii="Times New Roman"/>
        </w:rPr>
        <w:t>、女性</w:t>
      </w:r>
      <w:r w:rsidRPr="006A51A6">
        <w:rPr>
          <w:rFonts w:ascii="Times New Roman"/>
        </w:rPr>
        <w:t>0.4%</w:t>
      </w:r>
      <w:r w:rsidR="00A8708D" w:rsidRPr="006A51A6">
        <w:rPr>
          <w:rFonts w:ascii="Times New Roman"/>
        </w:rPr>
        <w:t>進行估算</w:t>
      </w:r>
      <w:r w:rsidRPr="006A51A6">
        <w:rPr>
          <w:rFonts w:ascii="Times New Roman"/>
        </w:rPr>
        <w:t>），並依國家發展委員會</w:t>
      </w:r>
      <w:r w:rsidRPr="006A51A6">
        <w:rPr>
          <w:rFonts w:ascii="Times New Roman"/>
        </w:rPr>
        <w:t>113</w:t>
      </w:r>
      <w:r w:rsidRPr="006A51A6">
        <w:rPr>
          <w:rFonts w:ascii="Times New Roman"/>
        </w:rPr>
        <w:t>年後</w:t>
      </w:r>
      <w:r w:rsidRPr="006A51A6">
        <w:rPr>
          <w:rFonts w:ascii="Times New Roman"/>
        </w:rPr>
        <w:t>5</w:t>
      </w:r>
      <w:r w:rsidRPr="006A51A6">
        <w:rPr>
          <w:rFonts w:ascii="Times New Roman"/>
        </w:rPr>
        <w:t>年</w:t>
      </w:r>
      <w:r w:rsidRPr="006A51A6">
        <w:rPr>
          <w:rFonts w:ascii="Times New Roman"/>
        </w:rPr>
        <w:t>40</w:t>
      </w:r>
      <w:r w:rsidRPr="006A51A6">
        <w:rPr>
          <w:rFonts w:ascii="Times New Roman"/>
        </w:rPr>
        <w:t>歲至</w:t>
      </w:r>
      <w:r w:rsidRPr="006A51A6">
        <w:rPr>
          <w:rFonts w:ascii="Times New Roman"/>
        </w:rPr>
        <w:t>74</w:t>
      </w:r>
      <w:r w:rsidRPr="006A51A6">
        <w:rPr>
          <w:rFonts w:ascii="Times New Roman"/>
        </w:rPr>
        <w:t>歲</w:t>
      </w:r>
      <w:proofErr w:type="gramStart"/>
      <w:r w:rsidRPr="006A51A6">
        <w:rPr>
          <w:rFonts w:ascii="Times New Roman"/>
        </w:rPr>
        <w:t>單齡高</w:t>
      </w:r>
      <w:proofErr w:type="gramEnd"/>
      <w:r w:rsidRPr="006A51A6">
        <w:rPr>
          <w:rFonts w:ascii="Times New Roman"/>
        </w:rPr>
        <w:t>推估人口數作為估算人口基準。</w:t>
      </w:r>
    </w:p>
  </w:footnote>
  <w:footnote w:id="21">
    <w:p w14:paraId="2DECF0CE" w14:textId="77777777" w:rsidR="00DC53BF" w:rsidRPr="00A976AA" w:rsidRDefault="00DC53BF" w:rsidP="00C7060C">
      <w:pPr>
        <w:pStyle w:val="afc"/>
        <w:ind w:left="222" w:hangingChars="101" w:hanging="222"/>
      </w:pPr>
      <w:r>
        <w:rPr>
          <w:rStyle w:val="afe"/>
        </w:rPr>
        <w:footnoteRef/>
      </w:r>
      <w:r>
        <w:t xml:space="preserve"> </w:t>
      </w:r>
      <w:r w:rsidRPr="006B006D">
        <w:rPr>
          <w:rFonts w:ascii="Times New Roman"/>
        </w:rPr>
        <w:t>國健署「</w:t>
      </w:r>
      <w:r w:rsidRPr="00A976AA">
        <w:rPr>
          <w:rFonts w:ascii="Times New Roman" w:hint="eastAsia"/>
        </w:rPr>
        <w:t>辦理醫院名單及聯絡資訊</w:t>
      </w:r>
      <w:r w:rsidRPr="006B006D">
        <w:rPr>
          <w:rFonts w:ascii="Times New Roman"/>
        </w:rPr>
        <w:t>」</w:t>
      </w:r>
      <w:proofErr w:type="gramStart"/>
      <w:r w:rsidRPr="006B006D">
        <w:rPr>
          <w:rFonts w:ascii="Times New Roman"/>
        </w:rPr>
        <w:t>（</w:t>
      </w:r>
      <w:proofErr w:type="gramEnd"/>
      <w:r w:rsidRPr="006B006D">
        <w:rPr>
          <w:rFonts w:ascii="Times New Roman"/>
        </w:rPr>
        <w:t>首頁</w:t>
      </w:r>
      <w:r w:rsidRPr="006B006D">
        <w:rPr>
          <w:rFonts w:ascii="Times New Roman"/>
        </w:rPr>
        <w:t>/</w:t>
      </w:r>
      <w:r w:rsidRPr="006B006D">
        <w:rPr>
          <w:rFonts w:ascii="Times New Roman"/>
        </w:rPr>
        <w:t>健康主題</w:t>
      </w:r>
      <w:r w:rsidRPr="006B006D">
        <w:rPr>
          <w:rFonts w:ascii="Times New Roman"/>
        </w:rPr>
        <w:t>/</w:t>
      </w:r>
      <w:r w:rsidRPr="006B006D">
        <w:rPr>
          <w:rFonts w:ascii="Times New Roman"/>
        </w:rPr>
        <w:t>預防保健</w:t>
      </w:r>
      <w:r w:rsidRPr="006B006D">
        <w:rPr>
          <w:rFonts w:ascii="Times New Roman"/>
        </w:rPr>
        <w:t>/</w:t>
      </w:r>
      <w:r w:rsidRPr="006B006D">
        <w:rPr>
          <w:rFonts w:ascii="Times New Roman"/>
        </w:rPr>
        <w:t>癌症防治</w:t>
      </w:r>
      <w:r w:rsidRPr="006B006D">
        <w:rPr>
          <w:rFonts w:ascii="Times New Roman"/>
        </w:rPr>
        <w:t>/</w:t>
      </w:r>
      <w:r w:rsidRPr="006B006D">
        <w:rPr>
          <w:rFonts w:ascii="Times New Roman"/>
        </w:rPr>
        <w:t>肺癌防治</w:t>
      </w:r>
      <w:r w:rsidRPr="006B006D">
        <w:rPr>
          <w:rFonts w:ascii="Times New Roman"/>
        </w:rPr>
        <w:t>/</w:t>
      </w:r>
      <w:r w:rsidRPr="006B006D">
        <w:rPr>
          <w:rFonts w:ascii="Times New Roman"/>
        </w:rPr>
        <w:t>肺癌早期偵測計畫，網址：</w:t>
      </w:r>
      <w:r w:rsidRPr="00A976AA">
        <w:rPr>
          <w:rFonts w:ascii="Times New Roman"/>
        </w:rPr>
        <w:t>https://www.hpa.gov.tw/Pages/Detail.aspx?nodeid=4619&amp;pid=15785</w:t>
      </w:r>
      <w:r w:rsidRPr="006B006D">
        <w:rPr>
          <w:rFonts w:ascii="Times New Roman"/>
        </w:rPr>
        <w:t>）。</w:t>
      </w:r>
    </w:p>
  </w:footnote>
  <w:footnote w:id="22">
    <w:p w14:paraId="0FC50624" w14:textId="7B8F6D6F" w:rsidR="00E564CA" w:rsidRPr="007E7AB2" w:rsidRDefault="00E564CA" w:rsidP="007E7AB2">
      <w:pPr>
        <w:pStyle w:val="afc"/>
        <w:ind w:left="238" w:hangingChars="108" w:hanging="238"/>
        <w:jc w:val="both"/>
        <w:rPr>
          <w:rFonts w:ascii="Times New Roman"/>
        </w:rPr>
      </w:pPr>
      <w:r w:rsidRPr="007E7AB2">
        <w:rPr>
          <w:rStyle w:val="afe"/>
          <w:rFonts w:ascii="Times New Roman"/>
        </w:rPr>
        <w:footnoteRef/>
      </w:r>
      <w:r w:rsidRPr="007E7AB2">
        <w:rPr>
          <w:rFonts w:ascii="Times New Roman"/>
        </w:rPr>
        <w:t xml:space="preserve"> 114</w:t>
      </w:r>
      <w:r w:rsidRPr="007E7AB2">
        <w:rPr>
          <w:rFonts w:ascii="Times New Roman"/>
        </w:rPr>
        <w:t>年</w:t>
      </w:r>
      <w:r w:rsidRPr="007E7AB2">
        <w:rPr>
          <w:rFonts w:ascii="Times New Roman"/>
        </w:rPr>
        <w:t>10</w:t>
      </w:r>
      <w:r w:rsidRPr="007E7AB2">
        <w:rPr>
          <w:rFonts w:ascii="Times New Roman"/>
        </w:rPr>
        <w:t>月</w:t>
      </w:r>
      <w:r w:rsidRPr="007E7AB2">
        <w:rPr>
          <w:rFonts w:ascii="Times New Roman"/>
        </w:rPr>
        <w:t>31</w:t>
      </w:r>
      <w:r w:rsidRPr="007E7AB2">
        <w:rPr>
          <w:rFonts w:ascii="Times New Roman"/>
        </w:rPr>
        <w:t>日啟用，於桃園市</w:t>
      </w:r>
      <w:r w:rsidRPr="007E7AB2">
        <w:rPr>
          <w:rFonts w:ascii="Times New Roman"/>
        </w:rPr>
        <w:t>8</w:t>
      </w:r>
      <w:r w:rsidRPr="007E7AB2">
        <w:rPr>
          <w:rFonts w:ascii="Times New Roman"/>
        </w:rPr>
        <w:t>個偏遠區域試辦，截至</w:t>
      </w:r>
      <w:r w:rsidRPr="007E7AB2">
        <w:rPr>
          <w:rFonts w:ascii="Times New Roman"/>
        </w:rPr>
        <w:t>114</w:t>
      </w:r>
      <w:r w:rsidRPr="007E7AB2">
        <w:rPr>
          <w:rFonts w:ascii="Times New Roman"/>
        </w:rPr>
        <w:t>年</w:t>
      </w:r>
      <w:r w:rsidRPr="007E7AB2">
        <w:rPr>
          <w:rFonts w:ascii="Times New Roman"/>
        </w:rPr>
        <w:t>12</w:t>
      </w:r>
      <w:r w:rsidRPr="007E7AB2">
        <w:rPr>
          <w:rFonts w:ascii="Times New Roman"/>
        </w:rPr>
        <w:t>月</w:t>
      </w:r>
      <w:r w:rsidRPr="007E7AB2">
        <w:rPr>
          <w:rFonts w:ascii="Times New Roman"/>
        </w:rPr>
        <w:t>29</w:t>
      </w:r>
      <w:r w:rsidRPr="007E7AB2">
        <w:rPr>
          <w:rFonts w:ascii="Times New Roman"/>
        </w:rPr>
        <w:t>日，已辦理</w:t>
      </w:r>
      <w:proofErr w:type="gramStart"/>
      <w:r w:rsidRPr="007E7AB2">
        <w:rPr>
          <w:rFonts w:ascii="Times New Roman"/>
        </w:rPr>
        <w:t>16</w:t>
      </w:r>
      <w:r w:rsidRPr="007E7AB2">
        <w:rPr>
          <w:rFonts w:ascii="Times New Roman"/>
        </w:rPr>
        <w:t>場篩</w:t>
      </w:r>
      <w:proofErr w:type="gramEnd"/>
      <w:r w:rsidRPr="007E7AB2">
        <w:rPr>
          <w:rFonts w:ascii="Times New Roman"/>
        </w:rPr>
        <w:t>檢服務</w:t>
      </w:r>
      <w:r w:rsidR="007E7AB2" w:rsidRPr="007E7AB2">
        <w:rPr>
          <w:rFonts w:ascii="Times New Roman" w:hint="eastAsia"/>
        </w:rPr>
        <w:t>，共計</w:t>
      </w:r>
      <w:r w:rsidR="007E7AB2" w:rsidRPr="007E7AB2">
        <w:rPr>
          <w:rFonts w:ascii="Times New Roman" w:hint="eastAsia"/>
        </w:rPr>
        <w:t>271</w:t>
      </w:r>
      <w:r w:rsidR="007E7AB2" w:rsidRPr="007E7AB2">
        <w:rPr>
          <w:rFonts w:ascii="Times New Roman" w:hint="eastAsia"/>
        </w:rPr>
        <w:t>位市民受惠，經專科醫師完成判讀</w:t>
      </w:r>
      <w:r w:rsidR="007E7AB2" w:rsidRPr="007E7AB2">
        <w:rPr>
          <w:rFonts w:ascii="Times New Roman" w:hint="eastAsia"/>
        </w:rPr>
        <w:t>214</w:t>
      </w:r>
      <w:r w:rsidR="007E7AB2" w:rsidRPr="007E7AB2">
        <w:rPr>
          <w:rFonts w:ascii="Times New Roman" w:hint="eastAsia"/>
        </w:rPr>
        <w:t>人，找出疑似異常個案</w:t>
      </w:r>
      <w:r w:rsidR="007E7AB2" w:rsidRPr="007E7AB2">
        <w:rPr>
          <w:rFonts w:ascii="Times New Roman" w:hint="eastAsia"/>
        </w:rPr>
        <w:t>12</w:t>
      </w:r>
      <w:r w:rsidR="007E7AB2" w:rsidRPr="007E7AB2">
        <w:rPr>
          <w:rFonts w:ascii="Times New Roman" w:hint="eastAsia"/>
        </w:rPr>
        <w:t>人</w:t>
      </w:r>
      <w:r w:rsidRPr="007E7AB2">
        <w:rPr>
          <w:rFonts w:ascii="Times New Roman"/>
        </w:rPr>
        <w:t>。</w:t>
      </w:r>
    </w:p>
  </w:footnote>
  <w:footnote w:id="23">
    <w:p w14:paraId="0F2C4076" w14:textId="601867F1" w:rsidR="00721556" w:rsidRPr="00721556" w:rsidRDefault="00721556" w:rsidP="00721556">
      <w:pPr>
        <w:pStyle w:val="afc"/>
        <w:ind w:left="264" w:hangingChars="120" w:hanging="264"/>
        <w:jc w:val="both"/>
        <w:rPr>
          <w:rFonts w:ascii="Times New Roman"/>
        </w:rPr>
      </w:pPr>
      <w:r w:rsidRPr="00721556">
        <w:rPr>
          <w:rStyle w:val="afe"/>
          <w:rFonts w:ascii="Times New Roman"/>
        </w:rPr>
        <w:footnoteRef/>
      </w:r>
      <w:r w:rsidRPr="00721556">
        <w:rPr>
          <w:rFonts w:ascii="Times New Roman"/>
        </w:rPr>
        <w:t xml:space="preserve"> </w:t>
      </w:r>
      <w:proofErr w:type="gramStart"/>
      <w:r w:rsidRPr="00721556">
        <w:rPr>
          <w:rFonts w:ascii="Times New Roman"/>
        </w:rPr>
        <w:t>衛福部</w:t>
      </w:r>
      <w:proofErr w:type="gramEnd"/>
      <w:r w:rsidRPr="00721556">
        <w:rPr>
          <w:rFonts w:ascii="Times New Roman"/>
        </w:rPr>
        <w:t>「粉紅</w:t>
      </w:r>
      <w:r w:rsidRPr="00721556">
        <w:rPr>
          <w:rFonts w:ascii="Times New Roman"/>
        </w:rPr>
        <w:t>10</w:t>
      </w:r>
      <w:r w:rsidRPr="00721556">
        <w:rPr>
          <w:rFonts w:ascii="Times New Roman"/>
        </w:rPr>
        <w:t>月，</w:t>
      </w:r>
      <w:r w:rsidRPr="00721556">
        <w:rPr>
          <w:rFonts w:ascii="Times New Roman"/>
        </w:rPr>
        <w:t>10</w:t>
      </w:r>
      <w:r w:rsidRPr="00721556">
        <w:rPr>
          <w:rFonts w:ascii="Times New Roman"/>
        </w:rPr>
        <w:t>萬婦女來篩檢</w:t>
      </w:r>
      <w:r w:rsidRPr="00721556">
        <w:rPr>
          <w:rFonts w:ascii="Times New Roman"/>
        </w:rPr>
        <w:t>~</w:t>
      </w:r>
      <w:r w:rsidRPr="00721556">
        <w:rPr>
          <w:rFonts w:ascii="Times New Roman"/>
        </w:rPr>
        <w:t>老闆</w:t>
      </w:r>
      <w:proofErr w:type="gramStart"/>
      <w:r w:rsidRPr="00721556">
        <w:rPr>
          <w:rFonts w:ascii="Times New Roman"/>
        </w:rPr>
        <w:t>挺</w:t>
      </w:r>
      <w:proofErr w:type="gramEnd"/>
      <w:r w:rsidRPr="00721556">
        <w:rPr>
          <w:rFonts w:ascii="Times New Roman"/>
        </w:rPr>
        <w:t>員工</w:t>
      </w:r>
      <w:r w:rsidRPr="00721556">
        <w:rPr>
          <w:rFonts w:ascii="Times New Roman"/>
        </w:rPr>
        <w:t>!</w:t>
      </w:r>
      <w:proofErr w:type="gramStart"/>
      <w:r w:rsidRPr="00721556">
        <w:rPr>
          <w:rFonts w:ascii="Times New Roman"/>
        </w:rPr>
        <w:t>揪團</w:t>
      </w:r>
      <w:r w:rsidRPr="00721556">
        <w:rPr>
          <w:rFonts w:ascii="Times New Roman"/>
        </w:rPr>
        <w:t>20</w:t>
      </w:r>
      <w:r w:rsidRPr="00721556">
        <w:rPr>
          <w:rFonts w:ascii="Times New Roman"/>
        </w:rPr>
        <w:t>人乳攝車可至職</w:t>
      </w:r>
      <w:proofErr w:type="gramEnd"/>
      <w:r w:rsidRPr="00721556">
        <w:rPr>
          <w:rFonts w:ascii="Times New Roman"/>
        </w:rPr>
        <w:t>場服務</w:t>
      </w:r>
      <w:r w:rsidRPr="00721556">
        <w:rPr>
          <w:rFonts w:ascii="Times New Roman"/>
        </w:rPr>
        <w:t>!</w:t>
      </w:r>
      <w:r w:rsidRPr="00721556">
        <w:rPr>
          <w:rFonts w:ascii="Times New Roman"/>
        </w:rPr>
        <w:t>」</w:t>
      </w:r>
      <w:proofErr w:type="gramStart"/>
      <w:r w:rsidRPr="00721556">
        <w:rPr>
          <w:rFonts w:ascii="Times New Roman"/>
        </w:rPr>
        <w:t>（</w:t>
      </w:r>
      <w:proofErr w:type="gramEnd"/>
      <w:r w:rsidRPr="00721556">
        <w:rPr>
          <w:rFonts w:ascii="Times New Roman"/>
        </w:rPr>
        <w:t>網址：</w:t>
      </w:r>
      <w:r w:rsidRPr="00721556">
        <w:rPr>
          <w:rFonts w:ascii="Times New Roman"/>
        </w:rPr>
        <w:t>https://www.mohw.gov.tw/cp-4627-55760-1.html</w:t>
      </w:r>
      <w:proofErr w:type="gramStart"/>
      <w:r w:rsidRPr="00721556">
        <w:rPr>
          <w:rFonts w:ascii="Times New Roman"/>
        </w:rPr>
        <w:t>）</w:t>
      </w:r>
      <w:proofErr w:type="gramEnd"/>
      <w:r w:rsidR="00F25D6D">
        <w:rPr>
          <w:rFonts w:ascii="Times New Roman" w:hint="eastAsia"/>
        </w:rPr>
        <w:t>。</w:t>
      </w:r>
    </w:p>
  </w:footnote>
  <w:footnote w:id="24">
    <w:p w14:paraId="21AAFC7C" w14:textId="77777777" w:rsidR="00B61DEB" w:rsidRPr="00E86A72" w:rsidRDefault="00B61DEB" w:rsidP="00B61DEB">
      <w:pPr>
        <w:pStyle w:val="afc"/>
        <w:ind w:left="238" w:hangingChars="108" w:hanging="238"/>
        <w:jc w:val="both"/>
        <w:rPr>
          <w:rFonts w:ascii="Times New Roman"/>
        </w:rPr>
      </w:pPr>
      <w:r w:rsidRPr="00E86A72">
        <w:rPr>
          <w:rStyle w:val="afe"/>
          <w:rFonts w:ascii="Times New Roman"/>
        </w:rPr>
        <w:footnoteRef/>
      </w:r>
      <w:r w:rsidRPr="00E86A72">
        <w:rPr>
          <w:rFonts w:ascii="Times New Roman"/>
        </w:rPr>
        <w:t xml:space="preserve"> </w:t>
      </w:r>
      <w:r w:rsidRPr="00E86A72">
        <w:rPr>
          <w:rFonts w:ascii="Times New Roman"/>
        </w:rPr>
        <w:t>癌症防治法第</w:t>
      </w:r>
      <w:r w:rsidRPr="00E86A72">
        <w:rPr>
          <w:rFonts w:ascii="Times New Roman"/>
        </w:rPr>
        <w:t>7</w:t>
      </w:r>
      <w:r w:rsidRPr="00E86A72">
        <w:rPr>
          <w:rFonts w:ascii="Times New Roman"/>
        </w:rPr>
        <w:t>條：「（第</w:t>
      </w:r>
      <w:r w:rsidRPr="00E86A72">
        <w:rPr>
          <w:rFonts w:ascii="Times New Roman"/>
        </w:rPr>
        <w:t>1</w:t>
      </w:r>
      <w:r w:rsidRPr="00E86A72">
        <w:rPr>
          <w:rFonts w:ascii="Times New Roman"/>
        </w:rPr>
        <w:t>項）為落實國家癌症防治政策，中央主管機關應設立癌症防治政策委員會，其任務如下：一、</w:t>
      </w:r>
      <w:proofErr w:type="gramStart"/>
      <w:r w:rsidRPr="00E86A72">
        <w:rPr>
          <w:rFonts w:ascii="Times New Roman"/>
        </w:rPr>
        <w:t>研</w:t>
      </w:r>
      <w:proofErr w:type="gramEnd"/>
      <w:r w:rsidRPr="00E86A72">
        <w:rPr>
          <w:rFonts w:ascii="Times New Roman"/>
        </w:rPr>
        <w:t>訂癌症防治政策。二、評估癌症防治預算。三、評估癌症防治中心執行之成效。四、訂定醫療院所癌症防治醫療品質指標。五、審議癌症防治相關</w:t>
      </w:r>
      <w:proofErr w:type="gramStart"/>
      <w:r w:rsidRPr="00E86A72">
        <w:rPr>
          <w:rFonts w:ascii="Times New Roman"/>
        </w:rPr>
        <w:t>醫</w:t>
      </w:r>
      <w:proofErr w:type="gramEnd"/>
      <w:r w:rsidRPr="00E86A72">
        <w:rPr>
          <w:rFonts w:ascii="Times New Roman"/>
        </w:rPr>
        <w:t>事人力、設備與癌症防治方案。六、審議癌症診斷治療指引。七、審查癌症</w:t>
      </w:r>
      <w:proofErr w:type="gramStart"/>
      <w:r w:rsidRPr="00E86A72">
        <w:rPr>
          <w:rFonts w:ascii="Times New Roman"/>
        </w:rPr>
        <w:t>篩</w:t>
      </w:r>
      <w:proofErr w:type="gramEnd"/>
      <w:r w:rsidRPr="00E86A72">
        <w:rPr>
          <w:rFonts w:ascii="Times New Roman"/>
        </w:rPr>
        <w:t>檢方案。八、其他有關癌症防治事項。（第</w:t>
      </w:r>
      <w:r>
        <w:rPr>
          <w:rFonts w:ascii="Times New Roman" w:hint="eastAsia"/>
        </w:rPr>
        <w:t>2</w:t>
      </w:r>
      <w:r w:rsidRPr="00E86A72">
        <w:rPr>
          <w:rFonts w:ascii="Times New Roman"/>
        </w:rPr>
        <w:t>項）委員會執行前項任務，應徵詢其他相關專家學者、產業、癌症病人與家屬代表之意見。」</w:t>
      </w:r>
    </w:p>
  </w:footnote>
  <w:footnote w:id="25">
    <w:p w14:paraId="436840AC" w14:textId="77777777" w:rsidR="004D03E5" w:rsidRPr="00C00C1B" w:rsidRDefault="004D03E5" w:rsidP="004D03E5">
      <w:pPr>
        <w:pStyle w:val="afc"/>
        <w:ind w:left="238" w:hangingChars="108" w:hanging="238"/>
        <w:jc w:val="both"/>
        <w:rPr>
          <w:rFonts w:ascii="Times New Roman"/>
        </w:rPr>
      </w:pPr>
      <w:r w:rsidRPr="00C00C1B">
        <w:rPr>
          <w:rStyle w:val="afe"/>
          <w:rFonts w:ascii="Times New Roman"/>
        </w:rPr>
        <w:footnoteRef/>
      </w:r>
      <w:r w:rsidRPr="00C00C1B">
        <w:rPr>
          <w:rFonts w:ascii="Times New Roman"/>
        </w:rPr>
        <w:t xml:space="preserve"> </w:t>
      </w:r>
      <w:r>
        <w:rPr>
          <w:rFonts w:ascii="Times New Roman" w:hint="eastAsia"/>
        </w:rPr>
        <w:t>參考：</w:t>
      </w:r>
      <w:r w:rsidRPr="00C00C1B">
        <w:rPr>
          <w:rFonts w:ascii="Times New Roman"/>
        </w:rPr>
        <w:t>衛生</w:t>
      </w:r>
      <w:proofErr w:type="gramStart"/>
      <w:r w:rsidRPr="00C00C1B">
        <w:rPr>
          <w:rFonts w:ascii="Times New Roman"/>
        </w:rPr>
        <w:t>福利部及所屬</w:t>
      </w:r>
      <w:proofErr w:type="gramEnd"/>
      <w:r w:rsidRPr="00C00C1B">
        <w:rPr>
          <w:rFonts w:ascii="Times New Roman"/>
        </w:rPr>
        <w:t>機關委託研究計畫作業規定、國家科學及技術委員會補助專題研究計畫作業要點、國家科學及技術委員會委託研究計畫作業規定、</w:t>
      </w:r>
      <w:r w:rsidRPr="009D1B55">
        <w:rPr>
          <w:rFonts w:ascii="Times New Roman" w:hint="eastAsia"/>
        </w:rPr>
        <w:t>國家科學及技術委員會推動國家型科技計畫作業要點</w:t>
      </w:r>
      <w:r>
        <w:rPr>
          <w:rFonts w:ascii="Times New Roman" w:hint="eastAsia"/>
        </w:rPr>
        <w:t>、</w:t>
      </w:r>
      <w:r w:rsidRPr="00C00C1B">
        <w:rPr>
          <w:rFonts w:ascii="Times New Roman"/>
        </w:rPr>
        <w:t>財團法人國家衛生研究院設置條例</w:t>
      </w:r>
      <w:r>
        <w:rPr>
          <w:rFonts w:ascii="Times New Roman" w:hint="eastAsia"/>
        </w:rPr>
        <w:t>、國衛院</w:t>
      </w:r>
      <w:r w:rsidRPr="00AD353A">
        <w:rPr>
          <w:rFonts w:ascii="Times New Roman" w:hint="eastAsia"/>
        </w:rPr>
        <w:t>整合性醫藥衛生科技研究計畫</w:t>
      </w:r>
      <w:r>
        <w:rPr>
          <w:rFonts w:ascii="Times New Roman" w:hint="eastAsia"/>
        </w:rPr>
        <w:t>…</w:t>
      </w:r>
      <w:proofErr w:type="gramStart"/>
      <w:r>
        <w:rPr>
          <w:rFonts w:ascii="Times New Roman" w:hint="eastAsia"/>
        </w:rPr>
        <w:t>…</w:t>
      </w:r>
      <w:proofErr w:type="gramEnd"/>
      <w:r>
        <w:rPr>
          <w:rFonts w:ascii="Times New Roman" w:hint="eastAsia"/>
        </w:rPr>
        <w:t>等。</w:t>
      </w:r>
    </w:p>
  </w:footnote>
  <w:footnote w:id="26">
    <w:p w14:paraId="658DEA77" w14:textId="77777777" w:rsidR="00955895" w:rsidRPr="00FE182A" w:rsidRDefault="00955895" w:rsidP="000E4518">
      <w:pPr>
        <w:pStyle w:val="afc"/>
        <w:ind w:left="264" w:hangingChars="120" w:hanging="264"/>
        <w:rPr>
          <w:rFonts w:ascii="Times New Roman"/>
        </w:rPr>
      </w:pPr>
      <w:r w:rsidRPr="00FE182A">
        <w:rPr>
          <w:rStyle w:val="afe"/>
          <w:rFonts w:ascii="Times New Roman"/>
        </w:rPr>
        <w:footnoteRef/>
      </w:r>
      <w:r w:rsidRPr="00FE182A">
        <w:rPr>
          <w:rFonts w:ascii="Times New Roman"/>
        </w:rPr>
        <w:t xml:space="preserve"> </w:t>
      </w:r>
      <w:r w:rsidRPr="00FE182A">
        <w:rPr>
          <w:rFonts w:ascii="Times New Roman"/>
        </w:rPr>
        <w:t>國家科學及技術委員會組織法第</w:t>
      </w:r>
      <w:r w:rsidRPr="00FE182A">
        <w:rPr>
          <w:rFonts w:ascii="Times New Roman"/>
        </w:rPr>
        <w:t>2</w:t>
      </w:r>
      <w:r w:rsidRPr="00FE182A">
        <w:rPr>
          <w:rFonts w:ascii="Times New Roman"/>
        </w:rPr>
        <w:t>條：「本會掌理下列事項：一、國家科學發展、技術研究與應用政策之綜合規劃、協調、審議及資源分配。二、國家科學發展、技術研究與應用計畫之綜合規劃、協調、審議、資源分配及管理考核。三、基礎及應用科技研究之推動。四、重大科技研發計畫及支援學術研究之推動。五、產業前瞻技術研發與學</w:t>
      </w:r>
      <w:proofErr w:type="gramStart"/>
      <w:r w:rsidRPr="00FE182A">
        <w:rPr>
          <w:rFonts w:ascii="Times New Roman"/>
        </w:rPr>
        <w:t>研</w:t>
      </w:r>
      <w:proofErr w:type="gramEnd"/>
      <w:r w:rsidRPr="00FE182A">
        <w:rPr>
          <w:rFonts w:ascii="Times New Roman"/>
        </w:rPr>
        <w:t>新創政策之綜合規劃、協調及推動。六、科學園區發展之規劃及推動。七、行政院國家科學技術發展基金之管理。八、其他有關科學發展、技術研究及應用事項。」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1944E8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9B25CB1"/>
    <w:multiLevelType w:val="hybridMultilevel"/>
    <w:tmpl w:val="2196D9AC"/>
    <w:lvl w:ilvl="0" w:tplc="3724DA46">
      <w:start w:val="1"/>
      <w:numFmt w:val="taiwaneseCountingThousand"/>
      <w:suff w:val="nothing"/>
      <w:lvlText w:val="%1、"/>
      <w:lvlJc w:val="left"/>
      <w:pPr>
        <w:ind w:left="141" w:hanging="141"/>
      </w:pPr>
      <w:rPr>
        <w:rFonts w:hint="default"/>
        <w:b/>
        <w:bCs w:val="0"/>
        <w:color w:val="auto"/>
        <w:sz w:val="32"/>
        <w:lang w:val="en-US"/>
      </w:rPr>
    </w:lvl>
    <w:lvl w:ilvl="1" w:tplc="14DC8BBA">
      <w:start w:val="1"/>
      <w:numFmt w:val="taiwaneseCountingThousand"/>
      <w:suff w:val="nothing"/>
      <w:lvlText w:val="(%2)"/>
      <w:lvlJc w:val="left"/>
      <w:pPr>
        <w:ind w:left="1953" w:hanging="480"/>
      </w:pPr>
      <w:rPr>
        <w:rFonts w:hint="eastAsia"/>
      </w:rPr>
    </w:lvl>
    <w:lvl w:ilvl="2" w:tplc="1D98A3CA">
      <w:start w:val="1"/>
      <w:numFmt w:val="decimal"/>
      <w:lvlText w:val="%3、"/>
      <w:lvlJc w:val="left"/>
      <w:pPr>
        <w:ind w:left="2433" w:hanging="480"/>
      </w:pPr>
      <w:rPr>
        <w:rFonts w:hint="eastAsia"/>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15:restartNumberingAfterBreak="0">
    <w:nsid w:val="3CFE143F"/>
    <w:multiLevelType w:val="hybridMultilevel"/>
    <w:tmpl w:val="0FAA7330"/>
    <w:lvl w:ilvl="0" w:tplc="8BE8B8F2">
      <w:start w:val="1"/>
      <w:numFmt w:val="decimal"/>
      <w:pStyle w:val="a1"/>
      <w:lvlText w:val="圖%1　"/>
      <w:lvlJc w:val="left"/>
      <w:pPr>
        <w:ind w:left="480"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7521A46"/>
    <w:lvl w:ilvl="0" w:tplc="69762D3C">
      <w:start w:val="1"/>
      <w:numFmt w:val="decimal"/>
      <w:pStyle w:val="a3"/>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045E4A"/>
    <w:multiLevelType w:val="hybridMultilevel"/>
    <w:tmpl w:val="A230B83A"/>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71D555A5"/>
    <w:multiLevelType w:val="hybridMultilevel"/>
    <w:tmpl w:val="A230B83A"/>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92064588">
    <w:abstractNumId w:val="2"/>
  </w:num>
  <w:num w:numId="2" w16cid:durableId="1772122896">
    <w:abstractNumId w:val="0"/>
  </w:num>
  <w:num w:numId="3" w16cid:durableId="1151100788">
    <w:abstractNumId w:val="6"/>
  </w:num>
  <w:num w:numId="4" w16cid:durableId="1269507218">
    <w:abstractNumId w:val="4"/>
  </w:num>
  <w:num w:numId="5" w16cid:durableId="1727676836">
    <w:abstractNumId w:val="7"/>
  </w:num>
  <w:num w:numId="6" w16cid:durableId="423575215">
    <w:abstractNumId w:val="1"/>
  </w:num>
  <w:num w:numId="7" w16cid:durableId="2131698911">
    <w:abstractNumId w:val="8"/>
  </w:num>
  <w:num w:numId="8" w16cid:durableId="1263562900">
    <w:abstractNumId w:val="5"/>
  </w:num>
  <w:num w:numId="9" w16cid:durableId="7173360">
    <w:abstractNumId w:val="10"/>
  </w:num>
  <w:num w:numId="10" w16cid:durableId="70153960">
    <w:abstractNumId w:val="9"/>
  </w:num>
  <w:num w:numId="11" w16cid:durableId="988171055">
    <w:abstractNumId w:val="6"/>
    <w:lvlOverride w:ilvl="0">
      <w:startOverride w:val="1"/>
    </w:lvlOverride>
  </w:num>
  <w:num w:numId="12" w16cid:durableId="1387223951">
    <w:abstractNumId w:val="6"/>
  </w:num>
  <w:num w:numId="13" w16cid:durableId="1172646454">
    <w:abstractNumId w:val="1"/>
  </w:num>
  <w:num w:numId="14" w16cid:durableId="67122552">
    <w:abstractNumId w:val="6"/>
    <w:lvlOverride w:ilvl="0">
      <w:startOverride w:val="1"/>
    </w:lvlOverride>
  </w:num>
  <w:num w:numId="15" w16cid:durableId="1919825365">
    <w:abstractNumId w:val="6"/>
  </w:num>
  <w:num w:numId="16" w16cid:durableId="57752796">
    <w:abstractNumId w:val="3"/>
  </w:num>
  <w:num w:numId="17" w16cid:durableId="1584491678">
    <w:abstractNumId w:val="1"/>
  </w:num>
  <w:num w:numId="18" w16cid:durableId="1701927824">
    <w:abstractNumId w:val="1"/>
  </w:num>
  <w:num w:numId="19" w16cid:durableId="1677464482">
    <w:abstractNumId w:val="1"/>
  </w:num>
  <w:num w:numId="20" w16cid:durableId="260992470">
    <w:abstractNumId w:val="1"/>
  </w:num>
  <w:num w:numId="21" w16cid:durableId="890000677">
    <w:abstractNumId w:val="1"/>
  </w:num>
  <w:num w:numId="22" w16cid:durableId="1650939370">
    <w:abstractNumId w:val="1"/>
  </w:num>
  <w:num w:numId="23" w16cid:durableId="1501502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5045330">
    <w:abstractNumId w:val="1"/>
  </w:num>
  <w:num w:numId="25" w16cid:durableId="1541362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0418796">
    <w:abstractNumId w:val="1"/>
  </w:num>
  <w:num w:numId="27" w16cid:durableId="178200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0680602">
    <w:abstractNumId w:val="1"/>
  </w:num>
  <w:num w:numId="29" w16cid:durableId="1018234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5997368">
    <w:abstractNumId w:val="1"/>
  </w:num>
  <w:num w:numId="31" w16cid:durableId="1421753146">
    <w:abstractNumId w:val="1"/>
  </w:num>
  <w:num w:numId="32" w16cid:durableId="1984970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0039874">
    <w:abstractNumId w:val="1"/>
  </w:num>
  <w:num w:numId="34" w16cid:durableId="1160999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8810231">
    <w:abstractNumId w:val="1"/>
  </w:num>
  <w:num w:numId="36" w16cid:durableId="1491748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9955905">
    <w:abstractNumId w:val="1"/>
  </w:num>
  <w:num w:numId="38" w16cid:durableId="1943875739">
    <w:abstractNumId w:val="1"/>
  </w:num>
  <w:num w:numId="39" w16cid:durableId="1458061974">
    <w:abstractNumId w:val="1"/>
  </w:num>
  <w:num w:numId="40" w16cid:durableId="230237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0108706">
    <w:abstractNumId w:val="1"/>
  </w:num>
  <w:num w:numId="42" w16cid:durableId="457066623">
    <w:abstractNumId w:val="1"/>
  </w:num>
  <w:num w:numId="43" w16cid:durableId="808087200">
    <w:abstractNumId w:val="1"/>
  </w:num>
  <w:num w:numId="44" w16cid:durableId="314722876">
    <w:abstractNumId w:val="1"/>
  </w:num>
  <w:num w:numId="45" w16cid:durableId="135372886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B9"/>
    <w:rsid w:val="000011C4"/>
    <w:rsid w:val="00003178"/>
    <w:rsid w:val="00006961"/>
    <w:rsid w:val="000112BF"/>
    <w:rsid w:val="00012233"/>
    <w:rsid w:val="0001353D"/>
    <w:rsid w:val="000156AA"/>
    <w:rsid w:val="000157F3"/>
    <w:rsid w:val="00017318"/>
    <w:rsid w:val="00020389"/>
    <w:rsid w:val="0002174E"/>
    <w:rsid w:val="000229AD"/>
    <w:rsid w:val="000234C0"/>
    <w:rsid w:val="00023934"/>
    <w:rsid w:val="000246F7"/>
    <w:rsid w:val="0003114D"/>
    <w:rsid w:val="0003325E"/>
    <w:rsid w:val="00035AD7"/>
    <w:rsid w:val="00036D76"/>
    <w:rsid w:val="00037772"/>
    <w:rsid w:val="00040025"/>
    <w:rsid w:val="000421A2"/>
    <w:rsid w:val="000430B3"/>
    <w:rsid w:val="0004310C"/>
    <w:rsid w:val="00044D1E"/>
    <w:rsid w:val="0004599D"/>
    <w:rsid w:val="00047D78"/>
    <w:rsid w:val="000523BE"/>
    <w:rsid w:val="000567DD"/>
    <w:rsid w:val="00057F32"/>
    <w:rsid w:val="000604BC"/>
    <w:rsid w:val="00062A25"/>
    <w:rsid w:val="00066BF2"/>
    <w:rsid w:val="0006773A"/>
    <w:rsid w:val="00073CB5"/>
    <w:rsid w:val="0007425C"/>
    <w:rsid w:val="00074658"/>
    <w:rsid w:val="00074AF8"/>
    <w:rsid w:val="00075930"/>
    <w:rsid w:val="0007719C"/>
    <w:rsid w:val="00077553"/>
    <w:rsid w:val="0008378A"/>
    <w:rsid w:val="000851A2"/>
    <w:rsid w:val="0008672D"/>
    <w:rsid w:val="00086755"/>
    <w:rsid w:val="000901E4"/>
    <w:rsid w:val="000908F8"/>
    <w:rsid w:val="0009352E"/>
    <w:rsid w:val="000941F7"/>
    <w:rsid w:val="00096B96"/>
    <w:rsid w:val="0009745D"/>
    <w:rsid w:val="000A17FE"/>
    <w:rsid w:val="000A2F3F"/>
    <w:rsid w:val="000A40FD"/>
    <w:rsid w:val="000B0B4A"/>
    <w:rsid w:val="000B279A"/>
    <w:rsid w:val="000B35D9"/>
    <w:rsid w:val="000B61D2"/>
    <w:rsid w:val="000B6750"/>
    <w:rsid w:val="000B70A7"/>
    <w:rsid w:val="000B73DD"/>
    <w:rsid w:val="000C0829"/>
    <w:rsid w:val="000C495F"/>
    <w:rsid w:val="000C7A3D"/>
    <w:rsid w:val="000D1B4C"/>
    <w:rsid w:val="000D1BD2"/>
    <w:rsid w:val="000D4B12"/>
    <w:rsid w:val="000D66D9"/>
    <w:rsid w:val="000D6EA4"/>
    <w:rsid w:val="000D70A3"/>
    <w:rsid w:val="000D768C"/>
    <w:rsid w:val="000E0477"/>
    <w:rsid w:val="000E0C26"/>
    <w:rsid w:val="000E247B"/>
    <w:rsid w:val="000E3ED2"/>
    <w:rsid w:val="000E4518"/>
    <w:rsid w:val="000E4956"/>
    <w:rsid w:val="000E530E"/>
    <w:rsid w:val="000E6431"/>
    <w:rsid w:val="000F21A5"/>
    <w:rsid w:val="000F646B"/>
    <w:rsid w:val="00102B9F"/>
    <w:rsid w:val="001031C6"/>
    <w:rsid w:val="0010374E"/>
    <w:rsid w:val="0010587F"/>
    <w:rsid w:val="00112637"/>
    <w:rsid w:val="00112ABC"/>
    <w:rsid w:val="00115223"/>
    <w:rsid w:val="00116E9B"/>
    <w:rsid w:val="0012001E"/>
    <w:rsid w:val="00120131"/>
    <w:rsid w:val="0012192D"/>
    <w:rsid w:val="00122F38"/>
    <w:rsid w:val="001234D4"/>
    <w:rsid w:val="001256D8"/>
    <w:rsid w:val="00126A55"/>
    <w:rsid w:val="0012716E"/>
    <w:rsid w:val="0013246E"/>
    <w:rsid w:val="00133F08"/>
    <w:rsid w:val="001345E6"/>
    <w:rsid w:val="00134863"/>
    <w:rsid w:val="00136339"/>
    <w:rsid w:val="001378B0"/>
    <w:rsid w:val="00140BC0"/>
    <w:rsid w:val="00142E00"/>
    <w:rsid w:val="00143AFE"/>
    <w:rsid w:val="00145FA5"/>
    <w:rsid w:val="00147138"/>
    <w:rsid w:val="00151424"/>
    <w:rsid w:val="00151E0D"/>
    <w:rsid w:val="00152793"/>
    <w:rsid w:val="00153B7E"/>
    <w:rsid w:val="001545A9"/>
    <w:rsid w:val="00155F16"/>
    <w:rsid w:val="00156F00"/>
    <w:rsid w:val="00157E0D"/>
    <w:rsid w:val="00157E71"/>
    <w:rsid w:val="00160D11"/>
    <w:rsid w:val="00161D0F"/>
    <w:rsid w:val="001628CB"/>
    <w:rsid w:val="00162BAF"/>
    <w:rsid w:val="001637C7"/>
    <w:rsid w:val="0016480E"/>
    <w:rsid w:val="00170D72"/>
    <w:rsid w:val="0017273A"/>
    <w:rsid w:val="00174297"/>
    <w:rsid w:val="001743F6"/>
    <w:rsid w:val="0017464B"/>
    <w:rsid w:val="001750B1"/>
    <w:rsid w:val="00180E06"/>
    <w:rsid w:val="00181524"/>
    <w:rsid w:val="001817B3"/>
    <w:rsid w:val="00183014"/>
    <w:rsid w:val="001908D8"/>
    <w:rsid w:val="00192032"/>
    <w:rsid w:val="001920C3"/>
    <w:rsid w:val="001959C2"/>
    <w:rsid w:val="001A2AF8"/>
    <w:rsid w:val="001A51E3"/>
    <w:rsid w:val="001A709F"/>
    <w:rsid w:val="001A7968"/>
    <w:rsid w:val="001A7A99"/>
    <w:rsid w:val="001B02A1"/>
    <w:rsid w:val="001B1E5D"/>
    <w:rsid w:val="001B2B01"/>
    <w:rsid w:val="001B2E98"/>
    <w:rsid w:val="001B3483"/>
    <w:rsid w:val="001B3C1E"/>
    <w:rsid w:val="001B4494"/>
    <w:rsid w:val="001B5448"/>
    <w:rsid w:val="001B6244"/>
    <w:rsid w:val="001B71D1"/>
    <w:rsid w:val="001B7F4F"/>
    <w:rsid w:val="001C0643"/>
    <w:rsid w:val="001C0D8B"/>
    <w:rsid w:val="001C0DA8"/>
    <w:rsid w:val="001C10A6"/>
    <w:rsid w:val="001C1A58"/>
    <w:rsid w:val="001C3C02"/>
    <w:rsid w:val="001C41CD"/>
    <w:rsid w:val="001C7682"/>
    <w:rsid w:val="001C7BE6"/>
    <w:rsid w:val="001D4AD7"/>
    <w:rsid w:val="001E067F"/>
    <w:rsid w:val="001E0D8A"/>
    <w:rsid w:val="001E2488"/>
    <w:rsid w:val="001E2977"/>
    <w:rsid w:val="001E5D14"/>
    <w:rsid w:val="001E67BA"/>
    <w:rsid w:val="001E74C2"/>
    <w:rsid w:val="001F12AE"/>
    <w:rsid w:val="001F2407"/>
    <w:rsid w:val="001F4247"/>
    <w:rsid w:val="001F49BD"/>
    <w:rsid w:val="001F4F82"/>
    <w:rsid w:val="001F5A48"/>
    <w:rsid w:val="001F5B79"/>
    <w:rsid w:val="001F6260"/>
    <w:rsid w:val="001F6414"/>
    <w:rsid w:val="001F6DBB"/>
    <w:rsid w:val="00200007"/>
    <w:rsid w:val="002030A5"/>
    <w:rsid w:val="00203131"/>
    <w:rsid w:val="00206EC3"/>
    <w:rsid w:val="002119D6"/>
    <w:rsid w:val="00212E88"/>
    <w:rsid w:val="00213C9C"/>
    <w:rsid w:val="00217301"/>
    <w:rsid w:val="00217FE3"/>
    <w:rsid w:val="0022009E"/>
    <w:rsid w:val="00221E9D"/>
    <w:rsid w:val="00223241"/>
    <w:rsid w:val="0022425C"/>
    <w:rsid w:val="002246DE"/>
    <w:rsid w:val="00224DD3"/>
    <w:rsid w:val="002318F7"/>
    <w:rsid w:val="002368E7"/>
    <w:rsid w:val="00236E77"/>
    <w:rsid w:val="002377FA"/>
    <w:rsid w:val="00242833"/>
    <w:rsid w:val="002429E2"/>
    <w:rsid w:val="0024648C"/>
    <w:rsid w:val="002469FE"/>
    <w:rsid w:val="00252BC4"/>
    <w:rsid w:val="002531CB"/>
    <w:rsid w:val="0025375C"/>
    <w:rsid w:val="00254014"/>
    <w:rsid w:val="00254B39"/>
    <w:rsid w:val="002551A1"/>
    <w:rsid w:val="0025627B"/>
    <w:rsid w:val="00262DB6"/>
    <w:rsid w:val="0026504D"/>
    <w:rsid w:val="00266EEB"/>
    <w:rsid w:val="00267921"/>
    <w:rsid w:val="002704EB"/>
    <w:rsid w:val="00273151"/>
    <w:rsid w:val="00273985"/>
    <w:rsid w:val="00273A2F"/>
    <w:rsid w:val="00280963"/>
    <w:rsid w:val="00280986"/>
    <w:rsid w:val="002817D5"/>
    <w:rsid w:val="00281ECE"/>
    <w:rsid w:val="002831C7"/>
    <w:rsid w:val="002840C6"/>
    <w:rsid w:val="00285585"/>
    <w:rsid w:val="00286153"/>
    <w:rsid w:val="002866A9"/>
    <w:rsid w:val="00286AA2"/>
    <w:rsid w:val="00290AC6"/>
    <w:rsid w:val="00291241"/>
    <w:rsid w:val="00295174"/>
    <w:rsid w:val="00295335"/>
    <w:rsid w:val="00295461"/>
    <w:rsid w:val="00296172"/>
    <w:rsid w:val="00296B92"/>
    <w:rsid w:val="002A29EF"/>
    <w:rsid w:val="002A2C22"/>
    <w:rsid w:val="002A32D0"/>
    <w:rsid w:val="002B02EB"/>
    <w:rsid w:val="002B0950"/>
    <w:rsid w:val="002B4E27"/>
    <w:rsid w:val="002C0602"/>
    <w:rsid w:val="002C21AB"/>
    <w:rsid w:val="002C21BC"/>
    <w:rsid w:val="002C2FDD"/>
    <w:rsid w:val="002C3A46"/>
    <w:rsid w:val="002C5375"/>
    <w:rsid w:val="002C78E0"/>
    <w:rsid w:val="002D1D0E"/>
    <w:rsid w:val="002D4CE5"/>
    <w:rsid w:val="002D4DDB"/>
    <w:rsid w:val="002D5C16"/>
    <w:rsid w:val="002D6A8F"/>
    <w:rsid w:val="002E2133"/>
    <w:rsid w:val="002E27D2"/>
    <w:rsid w:val="002E28FC"/>
    <w:rsid w:val="002E5897"/>
    <w:rsid w:val="002E62D3"/>
    <w:rsid w:val="002E711E"/>
    <w:rsid w:val="002E7A8B"/>
    <w:rsid w:val="002E7B90"/>
    <w:rsid w:val="002F1DF0"/>
    <w:rsid w:val="002F2476"/>
    <w:rsid w:val="002F3DFF"/>
    <w:rsid w:val="002F5E05"/>
    <w:rsid w:val="00302E54"/>
    <w:rsid w:val="00304F85"/>
    <w:rsid w:val="00305D17"/>
    <w:rsid w:val="00307148"/>
    <w:rsid w:val="00307197"/>
    <w:rsid w:val="00307A76"/>
    <w:rsid w:val="00311061"/>
    <w:rsid w:val="0031455E"/>
    <w:rsid w:val="00315A16"/>
    <w:rsid w:val="00316D91"/>
    <w:rsid w:val="00317053"/>
    <w:rsid w:val="00317BCF"/>
    <w:rsid w:val="0032109C"/>
    <w:rsid w:val="00322B45"/>
    <w:rsid w:val="00323809"/>
    <w:rsid w:val="00323D41"/>
    <w:rsid w:val="003248FE"/>
    <w:rsid w:val="00325414"/>
    <w:rsid w:val="0033008A"/>
    <w:rsid w:val="003302F1"/>
    <w:rsid w:val="0033588C"/>
    <w:rsid w:val="003371FB"/>
    <w:rsid w:val="00337FEE"/>
    <w:rsid w:val="003417DC"/>
    <w:rsid w:val="00343EB1"/>
    <w:rsid w:val="0034470E"/>
    <w:rsid w:val="003447DC"/>
    <w:rsid w:val="00347CD7"/>
    <w:rsid w:val="0035005F"/>
    <w:rsid w:val="00352DB0"/>
    <w:rsid w:val="00361063"/>
    <w:rsid w:val="0036450E"/>
    <w:rsid w:val="00364793"/>
    <w:rsid w:val="00364BDF"/>
    <w:rsid w:val="00364C6F"/>
    <w:rsid w:val="0037094A"/>
    <w:rsid w:val="0037117F"/>
    <w:rsid w:val="00371ED3"/>
    <w:rsid w:val="00372659"/>
    <w:rsid w:val="00372FFC"/>
    <w:rsid w:val="00373606"/>
    <w:rsid w:val="00374456"/>
    <w:rsid w:val="00375B2D"/>
    <w:rsid w:val="0037728A"/>
    <w:rsid w:val="003772B3"/>
    <w:rsid w:val="00380B7D"/>
    <w:rsid w:val="00381A99"/>
    <w:rsid w:val="003829C2"/>
    <w:rsid w:val="003830B2"/>
    <w:rsid w:val="00384724"/>
    <w:rsid w:val="00386A42"/>
    <w:rsid w:val="003919B7"/>
    <w:rsid w:val="00391D57"/>
    <w:rsid w:val="00392292"/>
    <w:rsid w:val="00394F45"/>
    <w:rsid w:val="00395081"/>
    <w:rsid w:val="003A494F"/>
    <w:rsid w:val="003A5927"/>
    <w:rsid w:val="003A7A56"/>
    <w:rsid w:val="003B1017"/>
    <w:rsid w:val="003B1D57"/>
    <w:rsid w:val="003B35B6"/>
    <w:rsid w:val="003B3C07"/>
    <w:rsid w:val="003B4475"/>
    <w:rsid w:val="003B6081"/>
    <w:rsid w:val="003B6775"/>
    <w:rsid w:val="003B7221"/>
    <w:rsid w:val="003C1CF3"/>
    <w:rsid w:val="003C41B5"/>
    <w:rsid w:val="003C459E"/>
    <w:rsid w:val="003C5FE2"/>
    <w:rsid w:val="003C706E"/>
    <w:rsid w:val="003D05FB"/>
    <w:rsid w:val="003D12BD"/>
    <w:rsid w:val="003D171C"/>
    <w:rsid w:val="003D1B16"/>
    <w:rsid w:val="003D42D3"/>
    <w:rsid w:val="003D45BF"/>
    <w:rsid w:val="003D508A"/>
    <w:rsid w:val="003D537F"/>
    <w:rsid w:val="003D7B75"/>
    <w:rsid w:val="003E0208"/>
    <w:rsid w:val="003E0654"/>
    <w:rsid w:val="003E0F11"/>
    <w:rsid w:val="003E1887"/>
    <w:rsid w:val="003E3D28"/>
    <w:rsid w:val="003E4B57"/>
    <w:rsid w:val="003E64F4"/>
    <w:rsid w:val="003E6A83"/>
    <w:rsid w:val="003E726F"/>
    <w:rsid w:val="003F0404"/>
    <w:rsid w:val="003F132F"/>
    <w:rsid w:val="003F27E1"/>
    <w:rsid w:val="003F437A"/>
    <w:rsid w:val="003F5C2B"/>
    <w:rsid w:val="003F67E2"/>
    <w:rsid w:val="003F6936"/>
    <w:rsid w:val="003F6B4B"/>
    <w:rsid w:val="00401E3D"/>
    <w:rsid w:val="00402240"/>
    <w:rsid w:val="004023E9"/>
    <w:rsid w:val="004033EB"/>
    <w:rsid w:val="0040454A"/>
    <w:rsid w:val="004071D4"/>
    <w:rsid w:val="0041007F"/>
    <w:rsid w:val="004108EE"/>
    <w:rsid w:val="00412277"/>
    <w:rsid w:val="00413F83"/>
    <w:rsid w:val="0041490C"/>
    <w:rsid w:val="00416191"/>
    <w:rsid w:val="00416721"/>
    <w:rsid w:val="00417CF4"/>
    <w:rsid w:val="00421EF0"/>
    <w:rsid w:val="004224FA"/>
    <w:rsid w:val="00423D07"/>
    <w:rsid w:val="00425DEB"/>
    <w:rsid w:val="00426AFE"/>
    <w:rsid w:val="00427936"/>
    <w:rsid w:val="004319C2"/>
    <w:rsid w:val="004364B1"/>
    <w:rsid w:val="004365BF"/>
    <w:rsid w:val="004408EA"/>
    <w:rsid w:val="00441690"/>
    <w:rsid w:val="0044346F"/>
    <w:rsid w:val="00443690"/>
    <w:rsid w:val="00445A55"/>
    <w:rsid w:val="0044639A"/>
    <w:rsid w:val="00450621"/>
    <w:rsid w:val="00453C69"/>
    <w:rsid w:val="00453FF6"/>
    <w:rsid w:val="0045419D"/>
    <w:rsid w:val="00457661"/>
    <w:rsid w:val="00460C55"/>
    <w:rsid w:val="0046127D"/>
    <w:rsid w:val="00461FDC"/>
    <w:rsid w:val="00462CA4"/>
    <w:rsid w:val="0046352B"/>
    <w:rsid w:val="00463BBD"/>
    <w:rsid w:val="00464430"/>
    <w:rsid w:val="0046520A"/>
    <w:rsid w:val="004671C7"/>
    <w:rsid w:val="004672AB"/>
    <w:rsid w:val="004707DD"/>
    <w:rsid w:val="004714FE"/>
    <w:rsid w:val="00473F2B"/>
    <w:rsid w:val="00477BAA"/>
    <w:rsid w:val="004819F3"/>
    <w:rsid w:val="004825A6"/>
    <w:rsid w:val="00484578"/>
    <w:rsid w:val="004860A9"/>
    <w:rsid w:val="00491D53"/>
    <w:rsid w:val="00494505"/>
    <w:rsid w:val="00495053"/>
    <w:rsid w:val="00495AA3"/>
    <w:rsid w:val="00496360"/>
    <w:rsid w:val="00496F76"/>
    <w:rsid w:val="004978E9"/>
    <w:rsid w:val="004A1941"/>
    <w:rsid w:val="004A1F59"/>
    <w:rsid w:val="004A29BE"/>
    <w:rsid w:val="004A30C8"/>
    <w:rsid w:val="004A3225"/>
    <w:rsid w:val="004A33EE"/>
    <w:rsid w:val="004A3AA8"/>
    <w:rsid w:val="004B0B76"/>
    <w:rsid w:val="004B13C7"/>
    <w:rsid w:val="004B30EC"/>
    <w:rsid w:val="004B4A8F"/>
    <w:rsid w:val="004B778F"/>
    <w:rsid w:val="004B7A98"/>
    <w:rsid w:val="004C0609"/>
    <w:rsid w:val="004C1641"/>
    <w:rsid w:val="004C639F"/>
    <w:rsid w:val="004C67EE"/>
    <w:rsid w:val="004D03E5"/>
    <w:rsid w:val="004D0AF8"/>
    <w:rsid w:val="004D141F"/>
    <w:rsid w:val="004D2742"/>
    <w:rsid w:val="004D42DC"/>
    <w:rsid w:val="004D6310"/>
    <w:rsid w:val="004D764E"/>
    <w:rsid w:val="004D7DDA"/>
    <w:rsid w:val="004E0062"/>
    <w:rsid w:val="004E05A1"/>
    <w:rsid w:val="004E1EFB"/>
    <w:rsid w:val="004E4690"/>
    <w:rsid w:val="004E6E9C"/>
    <w:rsid w:val="004E7F21"/>
    <w:rsid w:val="004F23D5"/>
    <w:rsid w:val="004F472A"/>
    <w:rsid w:val="004F5E57"/>
    <w:rsid w:val="004F60A6"/>
    <w:rsid w:val="004F6710"/>
    <w:rsid w:val="004F7556"/>
    <w:rsid w:val="004F7710"/>
    <w:rsid w:val="0050022E"/>
    <w:rsid w:val="00500C3E"/>
    <w:rsid w:val="0050200C"/>
    <w:rsid w:val="00502849"/>
    <w:rsid w:val="0050376D"/>
    <w:rsid w:val="00504334"/>
    <w:rsid w:val="0050498D"/>
    <w:rsid w:val="00505574"/>
    <w:rsid w:val="00505EAA"/>
    <w:rsid w:val="005066AF"/>
    <w:rsid w:val="005104D7"/>
    <w:rsid w:val="00510B9E"/>
    <w:rsid w:val="00511DEC"/>
    <w:rsid w:val="00515053"/>
    <w:rsid w:val="00515359"/>
    <w:rsid w:val="00522700"/>
    <w:rsid w:val="00522B3E"/>
    <w:rsid w:val="00523EC5"/>
    <w:rsid w:val="00524E3E"/>
    <w:rsid w:val="00525CED"/>
    <w:rsid w:val="00526C9B"/>
    <w:rsid w:val="005305F3"/>
    <w:rsid w:val="005309B2"/>
    <w:rsid w:val="005309FF"/>
    <w:rsid w:val="005342CD"/>
    <w:rsid w:val="00536BC2"/>
    <w:rsid w:val="005375D3"/>
    <w:rsid w:val="00541DF2"/>
    <w:rsid w:val="005425E1"/>
    <w:rsid w:val="005427C5"/>
    <w:rsid w:val="00542CF6"/>
    <w:rsid w:val="00550974"/>
    <w:rsid w:val="00551757"/>
    <w:rsid w:val="00553C03"/>
    <w:rsid w:val="005548E7"/>
    <w:rsid w:val="00556B34"/>
    <w:rsid w:val="00556C87"/>
    <w:rsid w:val="005579AD"/>
    <w:rsid w:val="00560DDA"/>
    <w:rsid w:val="00562191"/>
    <w:rsid w:val="00563692"/>
    <w:rsid w:val="0056575B"/>
    <w:rsid w:val="00570641"/>
    <w:rsid w:val="00571679"/>
    <w:rsid w:val="00571840"/>
    <w:rsid w:val="00571C0F"/>
    <w:rsid w:val="00572794"/>
    <w:rsid w:val="00575F35"/>
    <w:rsid w:val="005807A0"/>
    <w:rsid w:val="005835C8"/>
    <w:rsid w:val="00584235"/>
    <w:rsid w:val="005844E7"/>
    <w:rsid w:val="0059027D"/>
    <w:rsid w:val="005908B8"/>
    <w:rsid w:val="00591B56"/>
    <w:rsid w:val="005944AD"/>
    <w:rsid w:val="00594678"/>
    <w:rsid w:val="0059512E"/>
    <w:rsid w:val="0059599E"/>
    <w:rsid w:val="00596AFF"/>
    <w:rsid w:val="00597110"/>
    <w:rsid w:val="005A2158"/>
    <w:rsid w:val="005A31DA"/>
    <w:rsid w:val="005A41DF"/>
    <w:rsid w:val="005A50FC"/>
    <w:rsid w:val="005A575C"/>
    <w:rsid w:val="005A6DD2"/>
    <w:rsid w:val="005A6EC9"/>
    <w:rsid w:val="005B4551"/>
    <w:rsid w:val="005B559E"/>
    <w:rsid w:val="005B58F9"/>
    <w:rsid w:val="005B66AB"/>
    <w:rsid w:val="005C0EAB"/>
    <w:rsid w:val="005C1FBF"/>
    <w:rsid w:val="005C2DE9"/>
    <w:rsid w:val="005C385D"/>
    <w:rsid w:val="005C59CB"/>
    <w:rsid w:val="005C7772"/>
    <w:rsid w:val="005D172C"/>
    <w:rsid w:val="005D20F3"/>
    <w:rsid w:val="005D3B20"/>
    <w:rsid w:val="005D71B7"/>
    <w:rsid w:val="005E0F1D"/>
    <w:rsid w:val="005E1973"/>
    <w:rsid w:val="005E2320"/>
    <w:rsid w:val="005E4759"/>
    <w:rsid w:val="005E5C68"/>
    <w:rsid w:val="005E65C0"/>
    <w:rsid w:val="005F0390"/>
    <w:rsid w:val="005F5328"/>
    <w:rsid w:val="005F58ED"/>
    <w:rsid w:val="005F6AF9"/>
    <w:rsid w:val="005F6F56"/>
    <w:rsid w:val="005F7612"/>
    <w:rsid w:val="006004F5"/>
    <w:rsid w:val="00601060"/>
    <w:rsid w:val="006055E8"/>
    <w:rsid w:val="006072CD"/>
    <w:rsid w:val="00611BD0"/>
    <w:rsid w:val="00612023"/>
    <w:rsid w:val="00614190"/>
    <w:rsid w:val="00614499"/>
    <w:rsid w:val="00620491"/>
    <w:rsid w:val="00622A99"/>
    <w:rsid w:val="00622E67"/>
    <w:rsid w:val="006245C1"/>
    <w:rsid w:val="00626B57"/>
    <w:rsid w:val="00626EDC"/>
    <w:rsid w:val="00630155"/>
    <w:rsid w:val="0063230B"/>
    <w:rsid w:val="006332BE"/>
    <w:rsid w:val="0063354D"/>
    <w:rsid w:val="00637A22"/>
    <w:rsid w:val="00637D14"/>
    <w:rsid w:val="00640076"/>
    <w:rsid w:val="006418AA"/>
    <w:rsid w:val="006421E0"/>
    <w:rsid w:val="006452D3"/>
    <w:rsid w:val="006465DE"/>
    <w:rsid w:val="006470EC"/>
    <w:rsid w:val="00652D76"/>
    <w:rsid w:val="006542D6"/>
    <w:rsid w:val="0065598E"/>
    <w:rsid w:val="00655AF2"/>
    <w:rsid w:val="00655BC5"/>
    <w:rsid w:val="006568BE"/>
    <w:rsid w:val="0066025D"/>
    <w:rsid w:val="0066091A"/>
    <w:rsid w:val="0066250E"/>
    <w:rsid w:val="00673673"/>
    <w:rsid w:val="006770FF"/>
    <w:rsid w:val="006773EC"/>
    <w:rsid w:val="00677C4B"/>
    <w:rsid w:val="00680504"/>
    <w:rsid w:val="00681CD9"/>
    <w:rsid w:val="00683E30"/>
    <w:rsid w:val="00684AFB"/>
    <w:rsid w:val="00687024"/>
    <w:rsid w:val="006877F5"/>
    <w:rsid w:val="00690C76"/>
    <w:rsid w:val="00694D70"/>
    <w:rsid w:val="00695C55"/>
    <w:rsid w:val="00695E22"/>
    <w:rsid w:val="006A0F50"/>
    <w:rsid w:val="006A51A6"/>
    <w:rsid w:val="006B006D"/>
    <w:rsid w:val="006B1CBD"/>
    <w:rsid w:val="006B60AF"/>
    <w:rsid w:val="006B64A3"/>
    <w:rsid w:val="006B7093"/>
    <w:rsid w:val="006B7417"/>
    <w:rsid w:val="006C4A83"/>
    <w:rsid w:val="006C5182"/>
    <w:rsid w:val="006C6818"/>
    <w:rsid w:val="006C7A52"/>
    <w:rsid w:val="006D31F9"/>
    <w:rsid w:val="006D32F2"/>
    <w:rsid w:val="006D3691"/>
    <w:rsid w:val="006D47E0"/>
    <w:rsid w:val="006D47F7"/>
    <w:rsid w:val="006D572F"/>
    <w:rsid w:val="006D69C5"/>
    <w:rsid w:val="006E1BCA"/>
    <w:rsid w:val="006E3760"/>
    <w:rsid w:val="006E3E55"/>
    <w:rsid w:val="006E5EF0"/>
    <w:rsid w:val="006E7A86"/>
    <w:rsid w:val="006F3117"/>
    <w:rsid w:val="006F3563"/>
    <w:rsid w:val="006F42B9"/>
    <w:rsid w:val="006F4770"/>
    <w:rsid w:val="006F5E33"/>
    <w:rsid w:val="006F6103"/>
    <w:rsid w:val="00702EB6"/>
    <w:rsid w:val="00704E00"/>
    <w:rsid w:val="007060B6"/>
    <w:rsid w:val="00710743"/>
    <w:rsid w:val="00710B1F"/>
    <w:rsid w:val="007158EC"/>
    <w:rsid w:val="007209E7"/>
    <w:rsid w:val="00721556"/>
    <w:rsid w:val="007218BB"/>
    <w:rsid w:val="0072393F"/>
    <w:rsid w:val="00726182"/>
    <w:rsid w:val="007267EA"/>
    <w:rsid w:val="00727635"/>
    <w:rsid w:val="00727F90"/>
    <w:rsid w:val="00732329"/>
    <w:rsid w:val="007330DF"/>
    <w:rsid w:val="007337CA"/>
    <w:rsid w:val="00734CE4"/>
    <w:rsid w:val="00735123"/>
    <w:rsid w:val="00741837"/>
    <w:rsid w:val="00742383"/>
    <w:rsid w:val="007437DA"/>
    <w:rsid w:val="00743EA4"/>
    <w:rsid w:val="007453E6"/>
    <w:rsid w:val="007455BE"/>
    <w:rsid w:val="00745F45"/>
    <w:rsid w:val="0074624F"/>
    <w:rsid w:val="00747B55"/>
    <w:rsid w:val="00752D3C"/>
    <w:rsid w:val="007530D2"/>
    <w:rsid w:val="00754789"/>
    <w:rsid w:val="0076783E"/>
    <w:rsid w:val="00770453"/>
    <w:rsid w:val="0077309D"/>
    <w:rsid w:val="0077412C"/>
    <w:rsid w:val="00774F73"/>
    <w:rsid w:val="007755FB"/>
    <w:rsid w:val="00776428"/>
    <w:rsid w:val="00776839"/>
    <w:rsid w:val="007774EE"/>
    <w:rsid w:val="00780192"/>
    <w:rsid w:val="00780B65"/>
    <w:rsid w:val="00781822"/>
    <w:rsid w:val="007830E1"/>
    <w:rsid w:val="00783F21"/>
    <w:rsid w:val="00784046"/>
    <w:rsid w:val="00785B49"/>
    <w:rsid w:val="007864D3"/>
    <w:rsid w:val="00786AE0"/>
    <w:rsid w:val="00787159"/>
    <w:rsid w:val="00787D08"/>
    <w:rsid w:val="00787FC0"/>
    <w:rsid w:val="0079043A"/>
    <w:rsid w:val="00791668"/>
    <w:rsid w:val="00791AA1"/>
    <w:rsid w:val="00797C4B"/>
    <w:rsid w:val="007A11FF"/>
    <w:rsid w:val="007A3793"/>
    <w:rsid w:val="007A5DAA"/>
    <w:rsid w:val="007A6AAB"/>
    <w:rsid w:val="007B6B26"/>
    <w:rsid w:val="007C1AF2"/>
    <w:rsid w:val="007C1BA2"/>
    <w:rsid w:val="007C2B48"/>
    <w:rsid w:val="007C70FE"/>
    <w:rsid w:val="007D0133"/>
    <w:rsid w:val="007D1082"/>
    <w:rsid w:val="007D15FD"/>
    <w:rsid w:val="007D17AA"/>
    <w:rsid w:val="007D20E9"/>
    <w:rsid w:val="007D2BCA"/>
    <w:rsid w:val="007D363D"/>
    <w:rsid w:val="007D3C5B"/>
    <w:rsid w:val="007D7881"/>
    <w:rsid w:val="007D7E3A"/>
    <w:rsid w:val="007E0E10"/>
    <w:rsid w:val="007E32EA"/>
    <w:rsid w:val="007E4768"/>
    <w:rsid w:val="007E482E"/>
    <w:rsid w:val="007E5523"/>
    <w:rsid w:val="007E717D"/>
    <w:rsid w:val="007E752E"/>
    <w:rsid w:val="007E777B"/>
    <w:rsid w:val="007E7A8D"/>
    <w:rsid w:val="007E7AB2"/>
    <w:rsid w:val="007F2070"/>
    <w:rsid w:val="007F5255"/>
    <w:rsid w:val="007F63C1"/>
    <w:rsid w:val="008007BF"/>
    <w:rsid w:val="008047DC"/>
    <w:rsid w:val="008053F5"/>
    <w:rsid w:val="00807AF7"/>
    <w:rsid w:val="00807D0A"/>
    <w:rsid w:val="00810198"/>
    <w:rsid w:val="00810527"/>
    <w:rsid w:val="00812912"/>
    <w:rsid w:val="00814092"/>
    <w:rsid w:val="00814A3E"/>
    <w:rsid w:val="00815A03"/>
    <w:rsid w:val="00815DA8"/>
    <w:rsid w:val="00820180"/>
    <w:rsid w:val="0082194D"/>
    <w:rsid w:val="008221F9"/>
    <w:rsid w:val="00826EF5"/>
    <w:rsid w:val="00827759"/>
    <w:rsid w:val="00831693"/>
    <w:rsid w:val="0083555D"/>
    <w:rsid w:val="00840104"/>
    <w:rsid w:val="00840C1F"/>
    <w:rsid w:val="008411C9"/>
    <w:rsid w:val="00841FC5"/>
    <w:rsid w:val="0084293C"/>
    <w:rsid w:val="00843D0F"/>
    <w:rsid w:val="00845709"/>
    <w:rsid w:val="008576BD"/>
    <w:rsid w:val="00857E88"/>
    <w:rsid w:val="00860463"/>
    <w:rsid w:val="00860A04"/>
    <w:rsid w:val="0086771A"/>
    <w:rsid w:val="00872464"/>
    <w:rsid w:val="00872E93"/>
    <w:rsid w:val="008733DA"/>
    <w:rsid w:val="00876182"/>
    <w:rsid w:val="00883F9A"/>
    <w:rsid w:val="008845CD"/>
    <w:rsid w:val="0088488C"/>
    <w:rsid w:val="008850E4"/>
    <w:rsid w:val="00890E04"/>
    <w:rsid w:val="008923CC"/>
    <w:rsid w:val="008939AB"/>
    <w:rsid w:val="00893B2C"/>
    <w:rsid w:val="0089406A"/>
    <w:rsid w:val="00894758"/>
    <w:rsid w:val="00895B8A"/>
    <w:rsid w:val="008A12F5"/>
    <w:rsid w:val="008A5A9A"/>
    <w:rsid w:val="008B0810"/>
    <w:rsid w:val="008B1587"/>
    <w:rsid w:val="008B1B01"/>
    <w:rsid w:val="008B3BCD"/>
    <w:rsid w:val="008B4196"/>
    <w:rsid w:val="008B6DF8"/>
    <w:rsid w:val="008C106C"/>
    <w:rsid w:val="008C10F1"/>
    <w:rsid w:val="008C1926"/>
    <w:rsid w:val="008C1E99"/>
    <w:rsid w:val="008C5440"/>
    <w:rsid w:val="008C5C22"/>
    <w:rsid w:val="008C60D2"/>
    <w:rsid w:val="008C7F02"/>
    <w:rsid w:val="008D01C5"/>
    <w:rsid w:val="008D15D2"/>
    <w:rsid w:val="008D1BFE"/>
    <w:rsid w:val="008D1D0E"/>
    <w:rsid w:val="008D31E5"/>
    <w:rsid w:val="008D3CE4"/>
    <w:rsid w:val="008D4CEC"/>
    <w:rsid w:val="008E0085"/>
    <w:rsid w:val="008E164B"/>
    <w:rsid w:val="008E2AA6"/>
    <w:rsid w:val="008E311B"/>
    <w:rsid w:val="008E4DA0"/>
    <w:rsid w:val="008E505B"/>
    <w:rsid w:val="008E6C10"/>
    <w:rsid w:val="008F2567"/>
    <w:rsid w:val="008F46E7"/>
    <w:rsid w:val="008F4F0D"/>
    <w:rsid w:val="008F64CA"/>
    <w:rsid w:val="008F6F0B"/>
    <w:rsid w:val="008F7E4B"/>
    <w:rsid w:val="00901AE0"/>
    <w:rsid w:val="009028DC"/>
    <w:rsid w:val="00903BD4"/>
    <w:rsid w:val="00904B79"/>
    <w:rsid w:val="00907BA7"/>
    <w:rsid w:val="0091064E"/>
    <w:rsid w:val="00911FC5"/>
    <w:rsid w:val="00912AD6"/>
    <w:rsid w:val="00916766"/>
    <w:rsid w:val="00916EC9"/>
    <w:rsid w:val="009226E3"/>
    <w:rsid w:val="00922F7F"/>
    <w:rsid w:val="0092768C"/>
    <w:rsid w:val="00931A10"/>
    <w:rsid w:val="00941C25"/>
    <w:rsid w:val="00941EAF"/>
    <w:rsid w:val="009429F8"/>
    <w:rsid w:val="00942C53"/>
    <w:rsid w:val="00944303"/>
    <w:rsid w:val="00946F19"/>
    <w:rsid w:val="00947967"/>
    <w:rsid w:val="00954232"/>
    <w:rsid w:val="00954766"/>
    <w:rsid w:val="00955201"/>
    <w:rsid w:val="00955895"/>
    <w:rsid w:val="00956EBC"/>
    <w:rsid w:val="009608E8"/>
    <w:rsid w:val="009635A9"/>
    <w:rsid w:val="00963EEF"/>
    <w:rsid w:val="00965200"/>
    <w:rsid w:val="009658D3"/>
    <w:rsid w:val="009668B3"/>
    <w:rsid w:val="00971471"/>
    <w:rsid w:val="009727BD"/>
    <w:rsid w:val="009811F9"/>
    <w:rsid w:val="009845B6"/>
    <w:rsid w:val="009849C2"/>
    <w:rsid w:val="00984D24"/>
    <w:rsid w:val="009851AF"/>
    <w:rsid w:val="009858EB"/>
    <w:rsid w:val="00986A9B"/>
    <w:rsid w:val="00987FE4"/>
    <w:rsid w:val="00993991"/>
    <w:rsid w:val="00995D69"/>
    <w:rsid w:val="00996872"/>
    <w:rsid w:val="00997BF4"/>
    <w:rsid w:val="009A03A2"/>
    <w:rsid w:val="009A3F47"/>
    <w:rsid w:val="009A47EC"/>
    <w:rsid w:val="009A55FE"/>
    <w:rsid w:val="009A5B5D"/>
    <w:rsid w:val="009A7C0E"/>
    <w:rsid w:val="009B0046"/>
    <w:rsid w:val="009B1C3F"/>
    <w:rsid w:val="009B38CC"/>
    <w:rsid w:val="009B4620"/>
    <w:rsid w:val="009B4F88"/>
    <w:rsid w:val="009B758C"/>
    <w:rsid w:val="009C0A8F"/>
    <w:rsid w:val="009C1440"/>
    <w:rsid w:val="009C2107"/>
    <w:rsid w:val="009C29B7"/>
    <w:rsid w:val="009C2F30"/>
    <w:rsid w:val="009C4BBA"/>
    <w:rsid w:val="009C5D9E"/>
    <w:rsid w:val="009C764D"/>
    <w:rsid w:val="009D1B55"/>
    <w:rsid w:val="009D2C3E"/>
    <w:rsid w:val="009D5198"/>
    <w:rsid w:val="009D6543"/>
    <w:rsid w:val="009D6801"/>
    <w:rsid w:val="009D6F99"/>
    <w:rsid w:val="009E0625"/>
    <w:rsid w:val="009E08FD"/>
    <w:rsid w:val="009E192E"/>
    <w:rsid w:val="009E1DD6"/>
    <w:rsid w:val="009E2DAE"/>
    <w:rsid w:val="009E3034"/>
    <w:rsid w:val="009E3867"/>
    <w:rsid w:val="009E4ECE"/>
    <w:rsid w:val="009E549F"/>
    <w:rsid w:val="009E5B49"/>
    <w:rsid w:val="009F1A2A"/>
    <w:rsid w:val="009F1FF9"/>
    <w:rsid w:val="009F2069"/>
    <w:rsid w:val="009F28A8"/>
    <w:rsid w:val="009F4500"/>
    <w:rsid w:val="009F473E"/>
    <w:rsid w:val="009F4B3A"/>
    <w:rsid w:val="009F5247"/>
    <w:rsid w:val="009F5B39"/>
    <w:rsid w:val="009F682A"/>
    <w:rsid w:val="00A022BE"/>
    <w:rsid w:val="00A0332D"/>
    <w:rsid w:val="00A079E0"/>
    <w:rsid w:val="00A07B4B"/>
    <w:rsid w:val="00A16F8C"/>
    <w:rsid w:val="00A2059C"/>
    <w:rsid w:val="00A20F6B"/>
    <w:rsid w:val="00A21F68"/>
    <w:rsid w:val="00A220C3"/>
    <w:rsid w:val="00A2284D"/>
    <w:rsid w:val="00A22BD4"/>
    <w:rsid w:val="00A23206"/>
    <w:rsid w:val="00A24956"/>
    <w:rsid w:val="00A24C95"/>
    <w:rsid w:val="00A2599A"/>
    <w:rsid w:val="00A26094"/>
    <w:rsid w:val="00A301BF"/>
    <w:rsid w:val="00A302B2"/>
    <w:rsid w:val="00A30CBE"/>
    <w:rsid w:val="00A30FE5"/>
    <w:rsid w:val="00A331B4"/>
    <w:rsid w:val="00A3484E"/>
    <w:rsid w:val="00A35080"/>
    <w:rsid w:val="00A3537C"/>
    <w:rsid w:val="00A356D3"/>
    <w:rsid w:val="00A3591D"/>
    <w:rsid w:val="00A36ADA"/>
    <w:rsid w:val="00A36DBB"/>
    <w:rsid w:val="00A37C4D"/>
    <w:rsid w:val="00A402E0"/>
    <w:rsid w:val="00A438D8"/>
    <w:rsid w:val="00A473F5"/>
    <w:rsid w:val="00A51F29"/>
    <w:rsid w:val="00A51F9D"/>
    <w:rsid w:val="00A53B16"/>
    <w:rsid w:val="00A5416A"/>
    <w:rsid w:val="00A62EE2"/>
    <w:rsid w:val="00A634E3"/>
    <w:rsid w:val="00A639F4"/>
    <w:rsid w:val="00A64779"/>
    <w:rsid w:val="00A65864"/>
    <w:rsid w:val="00A65FAE"/>
    <w:rsid w:val="00A81A32"/>
    <w:rsid w:val="00A835BD"/>
    <w:rsid w:val="00A84274"/>
    <w:rsid w:val="00A85640"/>
    <w:rsid w:val="00A85C69"/>
    <w:rsid w:val="00A8614A"/>
    <w:rsid w:val="00A86667"/>
    <w:rsid w:val="00A8708D"/>
    <w:rsid w:val="00A900A5"/>
    <w:rsid w:val="00A90AC6"/>
    <w:rsid w:val="00A9138E"/>
    <w:rsid w:val="00A91C0F"/>
    <w:rsid w:val="00A951AC"/>
    <w:rsid w:val="00A976AA"/>
    <w:rsid w:val="00A97B15"/>
    <w:rsid w:val="00A97CBD"/>
    <w:rsid w:val="00AA124F"/>
    <w:rsid w:val="00AA16C5"/>
    <w:rsid w:val="00AA3E39"/>
    <w:rsid w:val="00AA42D5"/>
    <w:rsid w:val="00AA4D21"/>
    <w:rsid w:val="00AA78EA"/>
    <w:rsid w:val="00AB1475"/>
    <w:rsid w:val="00AB2FAB"/>
    <w:rsid w:val="00AB3D22"/>
    <w:rsid w:val="00AB4E52"/>
    <w:rsid w:val="00AB5784"/>
    <w:rsid w:val="00AB5C14"/>
    <w:rsid w:val="00AB708A"/>
    <w:rsid w:val="00AC1EE7"/>
    <w:rsid w:val="00AC333F"/>
    <w:rsid w:val="00AC4301"/>
    <w:rsid w:val="00AC585C"/>
    <w:rsid w:val="00AC73EA"/>
    <w:rsid w:val="00AD16F9"/>
    <w:rsid w:val="00AD1925"/>
    <w:rsid w:val="00AD2396"/>
    <w:rsid w:val="00AD2F03"/>
    <w:rsid w:val="00AD353A"/>
    <w:rsid w:val="00AD5D00"/>
    <w:rsid w:val="00AE0644"/>
    <w:rsid w:val="00AE067D"/>
    <w:rsid w:val="00AE10BC"/>
    <w:rsid w:val="00AF0D8A"/>
    <w:rsid w:val="00AF1181"/>
    <w:rsid w:val="00AF1706"/>
    <w:rsid w:val="00AF21A3"/>
    <w:rsid w:val="00AF2F79"/>
    <w:rsid w:val="00AF4653"/>
    <w:rsid w:val="00AF7A14"/>
    <w:rsid w:val="00AF7DB7"/>
    <w:rsid w:val="00B00055"/>
    <w:rsid w:val="00B03101"/>
    <w:rsid w:val="00B0671F"/>
    <w:rsid w:val="00B069DA"/>
    <w:rsid w:val="00B06EE4"/>
    <w:rsid w:val="00B10D02"/>
    <w:rsid w:val="00B12648"/>
    <w:rsid w:val="00B137E4"/>
    <w:rsid w:val="00B16605"/>
    <w:rsid w:val="00B16884"/>
    <w:rsid w:val="00B173D3"/>
    <w:rsid w:val="00B201E2"/>
    <w:rsid w:val="00B20EAD"/>
    <w:rsid w:val="00B21FDF"/>
    <w:rsid w:val="00B230BC"/>
    <w:rsid w:val="00B23266"/>
    <w:rsid w:val="00B245BD"/>
    <w:rsid w:val="00B2668C"/>
    <w:rsid w:val="00B27801"/>
    <w:rsid w:val="00B33324"/>
    <w:rsid w:val="00B34B8B"/>
    <w:rsid w:val="00B34D4B"/>
    <w:rsid w:val="00B35B20"/>
    <w:rsid w:val="00B443E4"/>
    <w:rsid w:val="00B451F5"/>
    <w:rsid w:val="00B53032"/>
    <w:rsid w:val="00B5484D"/>
    <w:rsid w:val="00B56211"/>
    <w:rsid w:val="00B563EA"/>
    <w:rsid w:val="00B56CDF"/>
    <w:rsid w:val="00B60E51"/>
    <w:rsid w:val="00B61DEB"/>
    <w:rsid w:val="00B61F35"/>
    <w:rsid w:val="00B6233C"/>
    <w:rsid w:val="00B63A54"/>
    <w:rsid w:val="00B65E6A"/>
    <w:rsid w:val="00B66B8D"/>
    <w:rsid w:val="00B71BB3"/>
    <w:rsid w:val="00B75E8C"/>
    <w:rsid w:val="00B761DE"/>
    <w:rsid w:val="00B77383"/>
    <w:rsid w:val="00B77D18"/>
    <w:rsid w:val="00B827AA"/>
    <w:rsid w:val="00B8313A"/>
    <w:rsid w:val="00B8320B"/>
    <w:rsid w:val="00B84BDF"/>
    <w:rsid w:val="00B8708F"/>
    <w:rsid w:val="00B915BF"/>
    <w:rsid w:val="00B93503"/>
    <w:rsid w:val="00B95A55"/>
    <w:rsid w:val="00BA0FEF"/>
    <w:rsid w:val="00BA31E8"/>
    <w:rsid w:val="00BA55E0"/>
    <w:rsid w:val="00BA5F2C"/>
    <w:rsid w:val="00BA632A"/>
    <w:rsid w:val="00BA6537"/>
    <w:rsid w:val="00BA6BD4"/>
    <w:rsid w:val="00BA6C7A"/>
    <w:rsid w:val="00BA7070"/>
    <w:rsid w:val="00BB1128"/>
    <w:rsid w:val="00BB1685"/>
    <w:rsid w:val="00BB17D1"/>
    <w:rsid w:val="00BB1A8F"/>
    <w:rsid w:val="00BB1D8C"/>
    <w:rsid w:val="00BB3752"/>
    <w:rsid w:val="00BB501F"/>
    <w:rsid w:val="00BB6265"/>
    <w:rsid w:val="00BB6688"/>
    <w:rsid w:val="00BB67D9"/>
    <w:rsid w:val="00BB6EAE"/>
    <w:rsid w:val="00BC26D4"/>
    <w:rsid w:val="00BC3C42"/>
    <w:rsid w:val="00BC567B"/>
    <w:rsid w:val="00BD3196"/>
    <w:rsid w:val="00BE0C80"/>
    <w:rsid w:val="00BE3AFC"/>
    <w:rsid w:val="00BE5369"/>
    <w:rsid w:val="00BE6135"/>
    <w:rsid w:val="00BE7E97"/>
    <w:rsid w:val="00BE7EEF"/>
    <w:rsid w:val="00BF0E59"/>
    <w:rsid w:val="00BF271A"/>
    <w:rsid w:val="00BF2A42"/>
    <w:rsid w:val="00BF5D4C"/>
    <w:rsid w:val="00BF6D6B"/>
    <w:rsid w:val="00C0085E"/>
    <w:rsid w:val="00C00C1B"/>
    <w:rsid w:val="00C034A2"/>
    <w:rsid w:val="00C03D8C"/>
    <w:rsid w:val="00C05090"/>
    <w:rsid w:val="00C055EC"/>
    <w:rsid w:val="00C10DC9"/>
    <w:rsid w:val="00C12FB3"/>
    <w:rsid w:val="00C13F05"/>
    <w:rsid w:val="00C14E66"/>
    <w:rsid w:val="00C17341"/>
    <w:rsid w:val="00C20248"/>
    <w:rsid w:val="00C21E08"/>
    <w:rsid w:val="00C22337"/>
    <w:rsid w:val="00C22500"/>
    <w:rsid w:val="00C24EEF"/>
    <w:rsid w:val="00C25CF6"/>
    <w:rsid w:val="00C26C36"/>
    <w:rsid w:val="00C302FC"/>
    <w:rsid w:val="00C30450"/>
    <w:rsid w:val="00C32768"/>
    <w:rsid w:val="00C33064"/>
    <w:rsid w:val="00C33728"/>
    <w:rsid w:val="00C33C32"/>
    <w:rsid w:val="00C35086"/>
    <w:rsid w:val="00C3525E"/>
    <w:rsid w:val="00C40A26"/>
    <w:rsid w:val="00C420E2"/>
    <w:rsid w:val="00C429F3"/>
    <w:rsid w:val="00C42C15"/>
    <w:rsid w:val="00C431DF"/>
    <w:rsid w:val="00C4433F"/>
    <w:rsid w:val="00C456BD"/>
    <w:rsid w:val="00C460B3"/>
    <w:rsid w:val="00C4710C"/>
    <w:rsid w:val="00C51664"/>
    <w:rsid w:val="00C530DC"/>
    <w:rsid w:val="00C5350D"/>
    <w:rsid w:val="00C53BF0"/>
    <w:rsid w:val="00C5575C"/>
    <w:rsid w:val="00C55C3E"/>
    <w:rsid w:val="00C6123C"/>
    <w:rsid w:val="00C61D67"/>
    <w:rsid w:val="00C6311A"/>
    <w:rsid w:val="00C6339E"/>
    <w:rsid w:val="00C633EF"/>
    <w:rsid w:val="00C64E8F"/>
    <w:rsid w:val="00C65801"/>
    <w:rsid w:val="00C65B7C"/>
    <w:rsid w:val="00C70181"/>
    <w:rsid w:val="00C7060C"/>
    <w:rsid w:val="00C7084D"/>
    <w:rsid w:val="00C7315E"/>
    <w:rsid w:val="00C74E18"/>
    <w:rsid w:val="00C75895"/>
    <w:rsid w:val="00C801BA"/>
    <w:rsid w:val="00C814C8"/>
    <w:rsid w:val="00C83C9F"/>
    <w:rsid w:val="00C859B7"/>
    <w:rsid w:val="00C925BC"/>
    <w:rsid w:val="00C93C22"/>
    <w:rsid w:val="00C9414F"/>
    <w:rsid w:val="00C94519"/>
    <w:rsid w:val="00C94520"/>
    <w:rsid w:val="00C94840"/>
    <w:rsid w:val="00C95F48"/>
    <w:rsid w:val="00C96954"/>
    <w:rsid w:val="00CA1024"/>
    <w:rsid w:val="00CA2EC6"/>
    <w:rsid w:val="00CA4EE3"/>
    <w:rsid w:val="00CB027F"/>
    <w:rsid w:val="00CB0914"/>
    <w:rsid w:val="00CB0D23"/>
    <w:rsid w:val="00CB1934"/>
    <w:rsid w:val="00CB4B5A"/>
    <w:rsid w:val="00CB5133"/>
    <w:rsid w:val="00CB68E4"/>
    <w:rsid w:val="00CC0E26"/>
    <w:rsid w:val="00CC0EBB"/>
    <w:rsid w:val="00CC167E"/>
    <w:rsid w:val="00CC252F"/>
    <w:rsid w:val="00CC2814"/>
    <w:rsid w:val="00CC52DD"/>
    <w:rsid w:val="00CC53A0"/>
    <w:rsid w:val="00CC6297"/>
    <w:rsid w:val="00CC7690"/>
    <w:rsid w:val="00CD1986"/>
    <w:rsid w:val="00CD23A7"/>
    <w:rsid w:val="00CD506F"/>
    <w:rsid w:val="00CD54BF"/>
    <w:rsid w:val="00CD5851"/>
    <w:rsid w:val="00CD5D05"/>
    <w:rsid w:val="00CD7629"/>
    <w:rsid w:val="00CE4D5C"/>
    <w:rsid w:val="00CE57CA"/>
    <w:rsid w:val="00CE774D"/>
    <w:rsid w:val="00CE78EA"/>
    <w:rsid w:val="00CF05DA"/>
    <w:rsid w:val="00CF16AB"/>
    <w:rsid w:val="00CF2132"/>
    <w:rsid w:val="00CF58EB"/>
    <w:rsid w:val="00CF6112"/>
    <w:rsid w:val="00CF6FEC"/>
    <w:rsid w:val="00D0106E"/>
    <w:rsid w:val="00D0236B"/>
    <w:rsid w:val="00D05E9A"/>
    <w:rsid w:val="00D06383"/>
    <w:rsid w:val="00D14350"/>
    <w:rsid w:val="00D15210"/>
    <w:rsid w:val="00D2010F"/>
    <w:rsid w:val="00D20D26"/>
    <w:rsid w:val="00D20E85"/>
    <w:rsid w:val="00D24615"/>
    <w:rsid w:val="00D25DA5"/>
    <w:rsid w:val="00D345B2"/>
    <w:rsid w:val="00D362D3"/>
    <w:rsid w:val="00D36C85"/>
    <w:rsid w:val="00D37042"/>
    <w:rsid w:val="00D37102"/>
    <w:rsid w:val="00D37842"/>
    <w:rsid w:val="00D413DF"/>
    <w:rsid w:val="00D422E4"/>
    <w:rsid w:val="00D42DC2"/>
    <w:rsid w:val="00D4302B"/>
    <w:rsid w:val="00D472A0"/>
    <w:rsid w:val="00D51ED6"/>
    <w:rsid w:val="00D52447"/>
    <w:rsid w:val="00D537E1"/>
    <w:rsid w:val="00D55BB2"/>
    <w:rsid w:val="00D6091A"/>
    <w:rsid w:val="00D60945"/>
    <w:rsid w:val="00D642FE"/>
    <w:rsid w:val="00D6605A"/>
    <w:rsid w:val="00D66237"/>
    <w:rsid w:val="00D6695F"/>
    <w:rsid w:val="00D66EE3"/>
    <w:rsid w:val="00D75644"/>
    <w:rsid w:val="00D76283"/>
    <w:rsid w:val="00D77090"/>
    <w:rsid w:val="00D774DA"/>
    <w:rsid w:val="00D81656"/>
    <w:rsid w:val="00D81E26"/>
    <w:rsid w:val="00D82449"/>
    <w:rsid w:val="00D8298F"/>
    <w:rsid w:val="00D83D87"/>
    <w:rsid w:val="00D83EE3"/>
    <w:rsid w:val="00D84A6D"/>
    <w:rsid w:val="00D850AF"/>
    <w:rsid w:val="00D85C13"/>
    <w:rsid w:val="00D86A30"/>
    <w:rsid w:val="00D906B3"/>
    <w:rsid w:val="00D92FA6"/>
    <w:rsid w:val="00D94B81"/>
    <w:rsid w:val="00D97CB4"/>
    <w:rsid w:val="00D97DD4"/>
    <w:rsid w:val="00DA202B"/>
    <w:rsid w:val="00DA5A8A"/>
    <w:rsid w:val="00DB1170"/>
    <w:rsid w:val="00DB26CD"/>
    <w:rsid w:val="00DB441C"/>
    <w:rsid w:val="00DB44AF"/>
    <w:rsid w:val="00DB4606"/>
    <w:rsid w:val="00DB7A02"/>
    <w:rsid w:val="00DC1F58"/>
    <w:rsid w:val="00DC339B"/>
    <w:rsid w:val="00DC3F2F"/>
    <w:rsid w:val="00DC53BF"/>
    <w:rsid w:val="00DC5D40"/>
    <w:rsid w:val="00DC69A7"/>
    <w:rsid w:val="00DC6C98"/>
    <w:rsid w:val="00DC7AA0"/>
    <w:rsid w:val="00DD30E9"/>
    <w:rsid w:val="00DD33D1"/>
    <w:rsid w:val="00DD380A"/>
    <w:rsid w:val="00DD3EED"/>
    <w:rsid w:val="00DD4F47"/>
    <w:rsid w:val="00DD6209"/>
    <w:rsid w:val="00DD7451"/>
    <w:rsid w:val="00DD76BC"/>
    <w:rsid w:val="00DD7FBB"/>
    <w:rsid w:val="00DE059E"/>
    <w:rsid w:val="00DE0A22"/>
    <w:rsid w:val="00DE0B9F"/>
    <w:rsid w:val="00DE2A9E"/>
    <w:rsid w:val="00DE3311"/>
    <w:rsid w:val="00DE4238"/>
    <w:rsid w:val="00DE58B7"/>
    <w:rsid w:val="00DE657F"/>
    <w:rsid w:val="00DE71FB"/>
    <w:rsid w:val="00DE7B57"/>
    <w:rsid w:val="00DF1218"/>
    <w:rsid w:val="00DF16FF"/>
    <w:rsid w:val="00DF1874"/>
    <w:rsid w:val="00DF1B5A"/>
    <w:rsid w:val="00DF3432"/>
    <w:rsid w:val="00DF63D5"/>
    <w:rsid w:val="00DF6462"/>
    <w:rsid w:val="00E01274"/>
    <w:rsid w:val="00E02FA0"/>
    <w:rsid w:val="00E036DC"/>
    <w:rsid w:val="00E06AD3"/>
    <w:rsid w:val="00E10454"/>
    <w:rsid w:val="00E112E5"/>
    <w:rsid w:val="00E122D8"/>
    <w:rsid w:val="00E12CC8"/>
    <w:rsid w:val="00E15352"/>
    <w:rsid w:val="00E161FF"/>
    <w:rsid w:val="00E16746"/>
    <w:rsid w:val="00E20CF1"/>
    <w:rsid w:val="00E214A5"/>
    <w:rsid w:val="00E21CC7"/>
    <w:rsid w:val="00E227C9"/>
    <w:rsid w:val="00E24D9E"/>
    <w:rsid w:val="00E25849"/>
    <w:rsid w:val="00E26ED6"/>
    <w:rsid w:val="00E30A8B"/>
    <w:rsid w:val="00E3197E"/>
    <w:rsid w:val="00E342F8"/>
    <w:rsid w:val="00E351ED"/>
    <w:rsid w:val="00E3798B"/>
    <w:rsid w:val="00E42B19"/>
    <w:rsid w:val="00E43EC7"/>
    <w:rsid w:val="00E43ECB"/>
    <w:rsid w:val="00E5275C"/>
    <w:rsid w:val="00E547E2"/>
    <w:rsid w:val="00E5544D"/>
    <w:rsid w:val="00E5630E"/>
    <w:rsid w:val="00E564CA"/>
    <w:rsid w:val="00E568D0"/>
    <w:rsid w:val="00E6034B"/>
    <w:rsid w:val="00E6039C"/>
    <w:rsid w:val="00E61B15"/>
    <w:rsid w:val="00E6549E"/>
    <w:rsid w:val="00E65EDE"/>
    <w:rsid w:val="00E70EEC"/>
    <w:rsid w:val="00E70F81"/>
    <w:rsid w:val="00E72515"/>
    <w:rsid w:val="00E73420"/>
    <w:rsid w:val="00E73491"/>
    <w:rsid w:val="00E7380F"/>
    <w:rsid w:val="00E74E08"/>
    <w:rsid w:val="00E77055"/>
    <w:rsid w:val="00E77460"/>
    <w:rsid w:val="00E83ABC"/>
    <w:rsid w:val="00E83F62"/>
    <w:rsid w:val="00E83FE1"/>
    <w:rsid w:val="00E844F2"/>
    <w:rsid w:val="00E84F08"/>
    <w:rsid w:val="00E86A72"/>
    <w:rsid w:val="00E87AD4"/>
    <w:rsid w:val="00E90AD0"/>
    <w:rsid w:val="00E91072"/>
    <w:rsid w:val="00E92FCB"/>
    <w:rsid w:val="00E94FA6"/>
    <w:rsid w:val="00E95489"/>
    <w:rsid w:val="00E9573D"/>
    <w:rsid w:val="00E962E7"/>
    <w:rsid w:val="00EA0559"/>
    <w:rsid w:val="00EA147F"/>
    <w:rsid w:val="00EA20D3"/>
    <w:rsid w:val="00EA2E22"/>
    <w:rsid w:val="00EA4407"/>
    <w:rsid w:val="00EA4A27"/>
    <w:rsid w:val="00EA4FA6"/>
    <w:rsid w:val="00EA764B"/>
    <w:rsid w:val="00EB1A25"/>
    <w:rsid w:val="00EB1AC3"/>
    <w:rsid w:val="00EB4220"/>
    <w:rsid w:val="00EB53EE"/>
    <w:rsid w:val="00EB6415"/>
    <w:rsid w:val="00EC2838"/>
    <w:rsid w:val="00EC582B"/>
    <w:rsid w:val="00EC7363"/>
    <w:rsid w:val="00EC7630"/>
    <w:rsid w:val="00ED0349"/>
    <w:rsid w:val="00ED03AB"/>
    <w:rsid w:val="00ED11F7"/>
    <w:rsid w:val="00ED1963"/>
    <w:rsid w:val="00ED1CD4"/>
    <w:rsid w:val="00ED1D2B"/>
    <w:rsid w:val="00ED45AD"/>
    <w:rsid w:val="00ED565B"/>
    <w:rsid w:val="00ED5CFA"/>
    <w:rsid w:val="00ED64B5"/>
    <w:rsid w:val="00ED7FA8"/>
    <w:rsid w:val="00EE12A3"/>
    <w:rsid w:val="00EE2D6D"/>
    <w:rsid w:val="00EE3F90"/>
    <w:rsid w:val="00EE7CCA"/>
    <w:rsid w:val="00EF1CE5"/>
    <w:rsid w:val="00EF2267"/>
    <w:rsid w:val="00EF39D8"/>
    <w:rsid w:val="00EF42B9"/>
    <w:rsid w:val="00EF54C2"/>
    <w:rsid w:val="00EF6377"/>
    <w:rsid w:val="00F00C9E"/>
    <w:rsid w:val="00F06075"/>
    <w:rsid w:val="00F06CDF"/>
    <w:rsid w:val="00F06E53"/>
    <w:rsid w:val="00F07F82"/>
    <w:rsid w:val="00F11F0B"/>
    <w:rsid w:val="00F14777"/>
    <w:rsid w:val="00F14935"/>
    <w:rsid w:val="00F150FA"/>
    <w:rsid w:val="00F16A14"/>
    <w:rsid w:val="00F21119"/>
    <w:rsid w:val="00F22FE2"/>
    <w:rsid w:val="00F23478"/>
    <w:rsid w:val="00F252E7"/>
    <w:rsid w:val="00F25D6D"/>
    <w:rsid w:val="00F320AD"/>
    <w:rsid w:val="00F362D7"/>
    <w:rsid w:val="00F37D7B"/>
    <w:rsid w:val="00F433EA"/>
    <w:rsid w:val="00F44616"/>
    <w:rsid w:val="00F46CEF"/>
    <w:rsid w:val="00F5311E"/>
    <w:rsid w:val="00F5314C"/>
    <w:rsid w:val="00F5354A"/>
    <w:rsid w:val="00F5580D"/>
    <w:rsid w:val="00F5688C"/>
    <w:rsid w:val="00F60048"/>
    <w:rsid w:val="00F60A61"/>
    <w:rsid w:val="00F62C0E"/>
    <w:rsid w:val="00F635DD"/>
    <w:rsid w:val="00F64F7E"/>
    <w:rsid w:val="00F6627B"/>
    <w:rsid w:val="00F70D76"/>
    <w:rsid w:val="00F7336E"/>
    <w:rsid w:val="00F734F2"/>
    <w:rsid w:val="00F75052"/>
    <w:rsid w:val="00F76612"/>
    <w:rsid w:val="00F804D3"/>
    <w:rsid w:val="00F81173"/>
    <w:rsid w:val="00F816CB"/>
    <w:rsid w:val="00F81CD2"/>
    <w:rsid w:val="00F82641"/>
    <w:rsid w:val="00F82E8D"/>
    <w:rsid w:val="00F85A5D"/>
    <w:rsid w:val="00F90F18"/>
    <w:rsid w:val="00F9149F"/>
    <w:rsid w:val="00F9266D"/>
    <w:rsid w:val="00F9316D"/>
    <w:rsid w:val="00F937E4"/>
    <w:rsid w:val="00F95EE7"/>
    <w:rsid w:val="00F96CC5"/>
    <w:rsid w:val="00FA0D11"/>
    <w:rsid w:val="00FA2620"/>
    <w:rsid w:val="00FA39E6"/>
    <w:rsid w:val="00FA71EF"/>
    <w:rsid w:val="00FA7BC9"/>
    <w:rsid w:val="00FB378E"/>
    <w:rsid w:val="00FB37F1"/>
    <w:rsid w:val="00FB40B8"/>
    <w:rsid w:val="00FB47C0"/>
    <w:rsid w:val="00FB4AA5"/>
    <w:rsid w:val="00FB501B"/>
    <w:rsid w:val="00FB719A"/>
    <w:rsid w:val="00FB7770"/>
    <w:rsid w:val="00FB7FF8"/>
    <w:rsid w:val="00FC06F1"/>
    <w:rsid w:val="00FC23B3"/>
    <w:rsid w:val="00FC5531"/>
    <w:rsid w:val="00FC693C"/>
    <w:rsid w:val="00FD085B"/>
    <w:rsid w:val="00FD223B"/>
    <w:rsid w:val="00FD2A0E"/>
    <w:rsid w:val="00FD3533"/>
    <w:rsid w:val="00FD3B91"/>
    <w:rsid w:val="00FD54AE"/>
    <w:rsid w:val="00FD5594"/>
    <w:rsid w:val="00FD576B"/>
    <w:rsid w:val="00FD579E"/>
    <w:rsid w:val="00FD5D52"/>
    <w:rsid w:val="00FD6845"/>
    <w:rsid w:val="00FD6887"/>
    <w:rsid w:val="00FD7B1A"/>
    <w:rsid w:val="00FE105E"/>
    <w:rsid w:val="00FE182A"/>
    <w:rsid w:val="00FE37D7"/>
    <w:rsid w:val="00FE3C87"/>
    <w:rsid w:val="00FE449B"/>
    <w:rsid w:val="00FE4516"/>
    <w:rsid w:val="00FE48A5"/>
    <w:rsid w:val="00FE64C8"/>
    <w:rsid w:val="00FE7C32"/>
    <w:rsid w:val="00FF0BAA"/>
    <w:rsid w:val="00FF0E42"/>
    <w:rsid w:val="00FF2996"/>
    <w:rsid w:val="00FF3E67"/>
    <w:rsid w:val="00FF49D5"/>
    <w:rsid w:val="00FF6C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E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標題 18,壹"/>
    <w:basedOn w:val="a6"/>
    <w:link w:val="10"/>
    <w:qFormat/>
    <w:rsid w:val="004F5E57"/>
    <w:pPr>
      <w:numPr>
        <w:numId w:val="6"/>
      </w:numPr>
      <w:outlineLvl w:val="0"/>
    </w:pPr>
    <w:rPr>
      <w:rFonts w:hAnsi="Arial"/>
      <w:bCs/>
      <w:kern w:val="32"/>
      <w:szCs w:val="52"/>
    </w:rPr>
  </w:style>
  <w:style w:type="paragraph" w:styleId="2">
    <w:name w:val="heading 2"/>
    <w:aliases w:val="節,節1,標題110/111,標題110/111 + 內文"/>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aliases w:val="(一)"/>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節 字元,節1 字元,標題110/111 字元,標題110/111 + 內文 字元"/>
    <w:basedOn w:val="a7"/>
    <w:link w:val="2"/>
    <w:rsid w:val="0031455E"/>
    <w:rPr>
      <w:rFonts w:ascii="標楷體" w:eastAsia="標楷體" w:hAnsi="Arial"/>
      <w:bCs/>
      <w:kern w:val="32"/>
      <w:sz w:val="32"/>
      <w:szCs w:val="48"/>
    </w:rPr>
  </w:style>
  <w:style w:type="character" w:customStyle="1" w:styleId="10">
    <w:name w:val="標題 1 字元"/>
    <w:aliases w:val="題號1 字元,標題 18 字元,壹 字元"/>
    <w:link w:val="1"/>
    <w:rsid w:val="00CF2132"/>
    <w:rPr>
      <w:rFonts w:ascii="標楷體" w:eastAsia="標楷體" w:hAnsi="Arial"/>
      <w:bCs/>
      <w:kern w:val="32"/>
      <w:sz w:val="32"/>
      <w:szCs w:val="52"/>
    </w:rPr>
  </w:style>
  <w:style w:type="paragraph" w:styleId="afc">
    <w:name w:val="footnote text"/>
    <w:basedOn w:val="a6"/>
    <w:link w:val="afd"/>
    <w:uiPriority w:val="99"/>
    <w:unhideWhenUsed/>
    <w:rsid w:val="00CF2132"/>
    <w:pPr>
      <w:snapToGrid w:val="0"/>
      <w:jc w:val="left"/>
    </w:pPr>
    <w:rPr>
      <w:sz w:val="20"/>
    </w:rPr>
  </w:style>
  <w:style w:type="character" w:customStyle="1" w:styleId="afd">
    <w:name w:val="註腳文字 字元"/>
    <w:basedOn w:val="a7"/>
    <w:link w:val="afc"/>
    <w:uiPriority w:val="99"/>
    <w:rsid w:val="00CF2132"/>
    <w:rPr>
      <w:rFonts w:ascii="標楷體" w:eastAsia="標楷體"/>
      <w:kern w:val="2"/>
    </w:rPr>
  </w:style>
  <w:style w:type="character" w:styleId="afe">
    <w:name w:val="footnote reference"/>
    <w:uiPriority w:val="99"/>
    <w:unhideWhenUsed/>
    <w:rsid w:val="00CF2132"/>
    <w:rPr>
      <w:vertAlign w:val="superscript"/>
    </w:rPr>
  </w:style>
  <w:style w:type="character" w:styleId="aff">
    <w:name w:val="Unresolved Mention"/>
    <w:basedOn w:val="a7"/>
    <w:uiPriority w:val="99"/>
    <w:semiHidden/>
    <w:unhideWhenUsed/>
    <w:rsid w:val="00CB0914"/>
    <w:rPr>
      <w:color w:val="605E5C"/>
      <w:shd w:val="clear" w:color="auto" w:fill="E1DFDD"/>
    </w:rPr>
  </w:style>
  <w:style w:type="paragraph" w:customStyle="1" w:styleId="aff0">
    <w:name w:val="分項段落"/>
    <w:basedOn w:val="a6"/>
    <w:rsid w:val="00562191"/>
    <w:pPr>
      <w:suppressAutoHyphens/>
      <w:overflowPunct/>
      <w:autoSpaceDE/>
      <w:jc w:val="left"/>
    </w:pPr>
    <w:rPr>
      <w:rFonts w:ascii="Times New Roman" w:eastAsia="新細明體"/>
      <w:kern w:val="3"/>
      <w:sz w:val="24"/>
    </w:rPr>
  </w:style>
  <w:style w:type="character" w:styleId="aff1">
    <w:name w:val="annotation reference"/>
    <w:basedOn w:val="a7"/>
    <w:uiPriority w:val="99"/>
    <w:semiHidden/>
    <w:unhideWhenUsed/>
    <w:rsid w:val="00170D72"/>
    <w:rPr>
      <w:sz w:val="18"/>
      <w:szCs w:val="18"/>
    </w:rPr>
  </w:style>
  <w:style w:type="paragraph" w:styleId="aff2">
    <w:name w:val="annotation text"/>
    <w:basedOn w:val="a6"/>
    <w:link w:val="aff3"/>
    <w:uiPriority w:val="99"/>
    <w:semiHidden/>
    <w:unhideWhenUsed/>
    <w:rsid w:val="00170D72"/>
    <w:pPr>
      <w:jc w:val="left"/>
    </w:pPr>
  </w:style>
  <w:style w:type="character" w:customStyle="1" w:styleId="aff3">
    <w:name w:val="註解文字 字元"/>
    <w:basedOn w:val="a7"/>
    <w:link w:val="aff2"/>
    <w:uiPriority w:val="99"/>
    <w:semiHidden/>
    <w:rsid w:val="00170D72"/>
    <w:rPr>
      <w:rFonts w:ascii="標楷體" w:eastAsia="標楷體"/>
      <w:kern w:val="2"/>
      <w:sz w:val="32"/>
    </w:rPr>
  </w:style>
  <w:style w:type="paragraph" w:styleId="aff4">
    <w:name w:val="annotation subject"/>
    <w:basedOn w:val="aff2"/>
    <w:next w:val="aff2"/>
    <w:link w:val="aff5"/>
    <w:uiPriority w:val="99"/>
    <w:semiHidden/>
    <w:unhideWhenUsed/>
    <w:rsid w:val="00170D72"/>
    <w:rPr>
      <w:b/>
      <w:bCs/>
    </w:rPr>
  </w:style>
  <w:style w:type="character" w:customStyle="1" w:styleId="aff5">
    <w:name w:val="註解主旨 字元"/>
    <w:basedOn w:val="aff3"/>
    <w:link w:val="aff4"/>
    <w:uiPriority w:val="99"/>
    <w:semiHidden/>
    <w:rsid w:val="00170D72"/>
    <w:rPr>
      <w:rFonts w:ascii="標楷體" w:eastAsia="標楷體"/>
      <w:b/>
      <w:bCs/>
      <w:kern w:val="2"/>
      <w:sz w:val="32"/>
    </w:rPr>
  </w:style>
  <w:style w:type="character" w:customStyle="1" w:styleId="30">
    <w:name w:val="標題 3 字元"/>
    <w:basedOn w:val="a7"/>
    <w:link w:val="3"/>
    <w:rsid w:val="0010374E"/>
    <w:rPr>
      <w:rFonts w:ascii="標楷體" w:eastAsia="標楷體" w:hAnsi="Arial"/>
      <w:bCs/>
      <w:kern w:val="32"/>
      <w:sz w:val="32"/>
      <w:szCs w:val="36"/>
    </w:rPr>
  </w:style>
  <w:style w:type="character" w:customStyle="1" w:styleId="40">
    <w:name w:val="標題 4 字元"/>
    <w:aliases w:val="表格 字元,一 字元"/>
    <w:basedOn w:val="a7"/>
    <w:link w:val="4"/>
    <w:rsid w:val="00445A55"/>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04374720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6079-32B6-41ED-9F51-06764B36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2170</Words>
  <Characters>12370</Characters>
  <Application>Microsoft Office Word</Application>
  <DocSecurity>0</DocSecurity>
  <Lines>103</Lines>
  <Paragraphs>29</Paragraphs>
  <ScaleCrop>false</ScaleCrop>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2026-02-12T08:25:00Z</dcterms:created>
  <dcterms:modified xsi:type="dcterms:W3CDTF">2026-03-05T05:57:00Z</dcterms:modified>
  <cp:contentStatus/>
</cp:coreProperties>
</file>