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DCFF" w14:textId="2C2B0D8C" w:rsidR="00D75644" w:rsidRPr="00225C2B" w:rsidRDefault="00CB7195" w:rsidP="00F37D7B">
      <w:pPr>
        <w:pStyle w:val="af3"/>
        <w:rPr>
          <w:rFonts w:hAnsi="標楷體"/>
        </w:rPr>
      </w:pPr>
      <w:r w:rsidRPr="00225C2B">
        <w:rPr>
          <w:rFonts w:hAnsi="標楷體" w:hint="eastAsia"/>
        </w:rPr>
        <w:t>調查報告</w:t>
      </w:r>
    </w:p>
    <w:p w14:paraId="3ED1E39A" w14:textId="77777777" w:rsidR="004671C7" w:rsidRPr="00225C2B" w:rsidRDefault="004671C7" w:rsidP="004671C7">
      <w:pPr>
        <w:pStyle w:val="1"/>
        <w:ind w:left="2380" w:hanging="2380"/>
        <w:rPr>
          <w:rFonts w:hAnsi="標楷體"/>
          <w:color w:val="000000"/>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225C2B">
        <w:rPr>
          <w:rFonts w:hAnsi="標楷體" w:hint="eastAsia"/>
        </w:rPr>
        <w:t>調查緣起</w:t>
      </w:r>
      <w:bookmarkEnd w:id="0"/>
      <w:bookmarkEnd w:id="1"/>
      <w:bookmarkEnd w:id="2"/>
      <w:bookmarkEnd w:id="3"/>
      <w:bookmarkEnd w:id="4"/>
      <w:bookmarkEnd w:id="5"/>
      <w:bookmarkEnd w:id="6"/>
      <w:bookmarkEnd w:id="7"/>
      <w:bookmarkEnd w:id="8"/>
      <w:r w:rsidRPr="00225C2B">
        <w:rPr>
          <w:rFonts w:hAnsi="標楷體" w:hint="eastAsia"/>
        </w:rPr>
        <w:t>：</w:t>
      </w:r>
      <w:r w:rsidRPr="00225C2B">
        <w:rPr>
          <w:rFonts w:hAnsi="標楷體" w:hint="eastAsia"/>
          <w:color w:val="000000"/>
        </w:rPr>
        <w:t>本案係委員自動調查</w:t>
      </w:r>
      <w:bookmarkEnd w:id="9"/>
      <w:bookmarkEnd w:id="10"/>
      <w:bookmarkEnd w:id="11"/>
      <w:bookmarkEnd w:id="12"/>
      <w:bookmarkEnd w:id="13"/>
      <w:bookmarkEnd w:id="14"/>
      <w:bookmarkEnd w:id="15"/>
      <w:bookmarkEnd w:id="16"/>
      <w:bookmarkEnd w:id="17"/>
      <w:bookmarkEnd w:id="18"/>
      <w:bookmarkEnd w:id="19"/>
      <w:bookmarkEnd w:id="20"/>
      <w:bookmarkEnd w:id="21"/>
      <w:r w:rsidRPr="00225C2B">
        <w:rPr>
          <w:rFonts w:hAnsi="標楷體" w:hint="eastAsia"/>
          <w:color w:val="000000"/>
          <w:szCs w:val="32"/>
        </w:rPr>
        <w:t>。</w:t>
      </w:r>
    </w:p>
    <w:p w14:paraId="151550EE" w14:textId="155790BA" w:rsidR="004671C7" w:rsidRPr="00225C2B" w:rsidRDefault="004671C7" w:rsidP="004671C7">
      <w:pPr>
        <w:pStyle w:val="1"/>
        <w:ind w:left="2380" w:hanging="2380"/>
        <w:rPr>
          <w:rFonts w:hAnsi="標楷體"/>
        </w:rPr>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sidRPr="00225C2B">
        <w:rPr>
          <w:rFonts w:hAnsi="標楷體" w:hint="eastAsia"/>
        </w:rPr>
        <w:t>調查對象</w:t>
      </w:r>
      <w:bookmarkEnd w:id="47"/>
      <w:bookmarkEnd w:id="48"/>
      <w:bookmarkEnd w:id="49"/>
      <w:bookmarkEnd w:id="50"/>
      <w:bookmarkEnd w:id="51"/>
      <w:bookmarkEnd w:id="52"/>
      <w:bookmarkEnd w:id="53"/>
      <w:bookmarkEnd w:id="54"/>
      <w:bookmarkEnd w:id="55"/>
      <w:bookmarkEnd w:id="56"/>
      <w:r w:rsidRPr="00225C2B">
        <w:rPr>
          <w:rFonts w:hAnsi="標楷體" w:hint="eastAsia"/>
        </w:rPr>
        <w:t>：</w:t>
      </w:r>
      <w:r w:rsidR="00F40B22" w:rsidRPr="00225C2B">
        <w:rPr>
          <w:rFonts w:hAnsi="標楷體" w:hint="eastAsia"/>
        </w:rPr>
        <w:t>農業部</w:t>
      </w:r>
      <w:r w:rsidR="001D67CB" w:rsidRPr="00225C2B">
        <w:rPr>
          <w:rFonts w:hAnsi="標楷體" w:hint="eastAsia"/>
        </w:rPr>
        <w:t>漁業署、</w:t>
      </w:r>
      <w:r w:rsidR="00F40B22" w:rsidRPr="00225C2B">
        <w:rPr>
          <w:rFonts w:hAnsi="標楷體" w:hint="eastAsia"/>
        </w:rPr>
        <w:t>法務部</w:t>
      </w:r>
      <w:r w:rsidR="001D67CB" w:rsidRPr="00225C2B">
        <w:rPr>
          <w:rFonts w:hAnsi="標楷體" w:hint="eastAsia"/>
        </w:rPr>
        <w:t>、</w:t>
      </w:r>
      <w:r w:rsidR="00140A26" w:rsidRPr="00225C2B">
        <w:rPr>
          <w:rFonts w:hAnsi="標楷體" w:hint="eastAsia"/>
        </w:rPr>
        <w:t>內政部移民</w:t>
      </w:r>
      <w:r w:rsidR="001D67CB" w:rsidRPr="00225C2B">
        <w:rPr>
          <w:rFonts w:hAnsi="標楷體" w:hint="eastAsia"/>
        </w:rPr>
        <w:t>署及內政部警政署</w:t>
      </w:r>
      <w:r w:rsidRPr="00225C2B">
        <w:rPr>
          <w:rFonts w:hAnsi="標楷體" w:hint="eastAsia"/>
        </w:rPr>
        <w:t>。</w:t>
      </w:r>
      <w:bookmarkEnd w:id="57"/>
      <w:bookmarkEnd w:id="58"/>
      <w:bookmarkEnd w:id="59"/>
      <w:bookmarkEnd w:id="60"/>
      <w:bookmarkEnd w:id="61"/>
      <w:bookmarkEnd w:id="62"/>
      <w:bookmarkEnd w:id="63"/>
      <w:bookmarkEnd w:id="64"/>
      <w:bookmarkEnd w:id="65"/>
      <w:bookmarkEnd w:id="66"/>
      <w:bookmarkEnd w:id="67"/>
      <w:bookmarkEnd w:id="68"/>
      <w:bookmarkEnd w:id="69"/>
    </w:p>
    <w:p w14:paraId="271C76AB" w14:textId="17E45EB3" w:rsidR="00E25849" w:rsidRPr="00FD2CF2" w:rsidRDefault="00E25849" w:rsidP="00FD2CF2">
      <w:pPr>
        <w:pStyle w:val="1"/>
        <w:ind w:left="2380" w:hanging="2380"/>
        <w:rPr>
          <w:rFonts w:hAnsi="標楷體"/>
        </w:rPr>
      </w:pPr>
      <w:r w:rsidRPr="00225C2B">
        <w:rPr>
          <w:rFonts w:hAnsi="標楷體" w:hint="eastAsia"/>
        </w:rPr>
        <w:t>案　　由：</w:t>
      </w:r>
      <w:bookmarkStart w:id="70" w:name="_Hlk21558426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Start"/>
      <w:r w:rsidR="001C54A4" w:rsidRPr="00225C2B">
        <w:rPr>
          <w:rFonts w:hAnsi="標楷體" w:hint="eastAsia"/>
        </w:rPr>
        <w:t>據訴</w:t>
      </w:r>
      <w:proofErr w:type="gramEnd"/>
      <w:r w:rsidR="001C54A4" w:rsidRPr="00225C2B">
        <w:rPr>
          <w:rFonts w:hAnsi="標楷體" w:hint="eastAsia"/>
        </w:rPr>
        <w:t>，我</w:t>
      </w:r>
      <w:proofErr w:type="gramStart"/>
      <w:r w:rsidR="001C54A4" w:rsidRPr="00225C2B">
        <w:rPr>
          <w:rFonts w:hAnsi="標楷體" w:hint="eastAsia"/>
        </w:rPr>
        <w:t>國籍裕順668號</w:t>
      </w:r>
      <w:proofErr w:type="gramEnd"/>
      <w:r w:rsidR="001C54A4" w:rsidRPr="00225C2B">
        <w:rPr>
          <w:rFonts w:hAnsi="標楷體" w:hint="eastAsia"/>
        </w:rPr>
        <w:t>漁船12名外籍漁工，</w:t>
      </w:r>
      <w:proofErr w:type="gramStart"/>
      <w:r w:rsidR="001C54A4" w:rsidRPr="00225C2B">
        <w:rPr>
          <w:rFonts w:hAnsi="標楷體" w:hint="eastAsia"/>
        </w:rPr>
        <w:t>疑</w:t>
      </w:r>
      <w:proofErr w:type="gramEnd"/>
      <w:r w:rsidR="001C54A4" w:rsidRPr="00225C2B">
        <w:rPr>
          <w:rFonts w:hAnsi="標楷體" w:hint="eastAsia"/>
        </w:rPr>
        <w:t>因船東破產遭長期積欠薪資，並滯留我國境內，</w:t>
      </w:r>
      <w:proofErr w:type="gramStart"/>
      <w:r w:rsidR="004A2AEC" w:rsidRPr="00225C2B">
        <w:rPr>
          <w:rFonts w:hAnsi="標楷體" w:hint="eastAsia"/>
        </w:rPr>
        <w:t>疑</w:t>
      </w:r>
      <w:proofErr w:type="gramEnd"/>
      <w:r w:rsidR="001C54A4" w:rsidRPr="00225C2B">
        <w:rPr>
          <w:rFonts w:hAnsi="標楷體" w:hint="eastAsia"/>
        </w:rPr>
        <w:t>安置</w:t>
      </w:r>
      <w:r w:rsidR="004A2AEC" w:rsidRPr="00225C2B">
        <w:rPr>
          <w:rFonts w:hAnsi="標楷體" w:hint="eastAsia"/>
        </w:rPr>
        <w:t>時</w:t>
      </w:r>
      <w:r w:rsidR="001C54A4" w:rsidRPr="00225C2B">
        <w:rPr>
          <w:rFonts w:hAnsi="標楷體" w:hint="eastAsia"/>
        </w:rPr>
        <w:t>缺乏充足飲食</w:t>
      </w:r>
      <w:r w:rsidR="004A2AEC" w:rsidRPr="00225C2B">
        <w:rPr>
          <w:rFonts w:hAnsi="標楷體" w:hint="eastAsia"/>
        </w:rPr>
        <w:t>及</w:t>
      </w:r>
      <w:r w:rsidR="001C54A4" w:rsidRPr="00225C2B">
        <w:rPr>
          <w:rFonts w:hAnsi="標楷體" w:hint="eastAsia"/>
        </w:rPr>
        <w:t>一度遭斷水斷電，生活條件欠佳，</w:t>
      </w:r>
      <w:proofErr w:type="gramStart"/>
      <w:r w:rsidR="001C54A4" w:rsidRPr="00225C2B">
        <w:rPr>
          <w:rFonts w:hAnsi="標楷體" w:hint="eastAsia"/>
        </w:rPr>
        <w:t>詎</w:t>
      </w:r>
      <w:proofErr w:type="gramEnd"/>
      <w:r w:rsidR="001C54A4" w:rsidRPr="00225C2B">
        <w:rPr>
          <w:rFonts w:hAnsi="標楷體" w:hint="eastAsia"/>
        </w:rPr>
        <w:t>農業部漁業署</w:t>
      </w:r>
      <w:r w:rsidR="006B3A5F" w:rsidRPr="00225C2B">
        <w:rPr>
          <w:rFonts w:hAnsi="標楷體" w:hint="eastAsia"/>
        </w:rPr>
        <w:t>(下稱漁業署)</w:t>
      </w:r>
      <w:proofErr w:type="gramStart"/>
      <w:r w:rsidR="001C54A4" w:rsidRPr="00225C2B">
        <w:rPr>
          <w:rFonts w:hAnsi="標楷體" w:hint="eastAsia"/>
        </w:rPr>
        <w:t>疑</w:t>
      </w:r>
      <w:proofErr w:type="gramEnd"/>
      <w:r w:rsidR="001C54A4" w:rsidRPr="00225C2B">
        <w:rPr>
          <w:rFonts w:hAnsi="標楷體" w:hint="eastAsia"/>
        </w:rPr>
        <w:t>未</w:t>
      </w:r>
      <w:proofErr w:type="gramStart"/>
      <w:r w:rsidR="001C54A4" w:rsidRPr="00225C2B">
        <w:rPr>
          <w:rFonts w:hAnsi="標楷體" w:hint="eastAsia"/>
        </w:rPr>
        <w:t>採</w:t>
      </w:r>
      <w:proofErr w:type="gramEnd"/>
      <w:r w:rsidR="001C54A4" w:rsidRPr="00225C2B">
        <w:rPr>
          <w:rFonts w:hAnsi="標楷體" w:hint="eastAsia"/>
        </w:rPr>
        <w:t>行積極作為，以保障漁工權益。究實情始末為何？漁工權益是否受損？該署有無</w:t>
      </w:r>
      <w:proofErr w:type="gramStart"/>
      <w:r w:rsidR="001C54A4" w:rsidRPr="00225C2B">
        <w:rPr>
          <w:rFonts w:hAnsi="標楷體" w:hint="eastAsia"/>
        </w:rPr>
        <w:t>怠</w:t>
      </w:r>
      <w:proofErr w:type="gramEnd"/>
      <w:r w:rsidR="001C54A4" w:rsidRPr="00225C2B">
        <w:rPr>
          <w:rFonts w:hAnsi="標楷體" w:hint="eastAsia"/>
        </w:rPr>
        <w:t>於作為？</w:t>
      </w:r>
      <w:proofErr w:type="gramStart"/>
      <w:r w:rsidR="001C54A4" w:rsidRPr="00225C2B">
        <w:rPr>
          <w:rFonts w:hAnsi="標楷體" w:hint="eastAsia"/>
        </w:rPr>
        <w:t>均有深入</w:t>
      </w:r>
      <w:proofErr w:type="gramEnd"/>
      <w:r w:rsidR="001C54A4" w:rsidRPr="00225C2B">
        <w:rPr>
          <w:rFonts w:hAnsi="標楷體" w:hint="eastAsia"/>
        </w:rPr>
        <w:t>瞭解之必要案。</w:t>
      </w:r>
      <w:bookmarkEnd w:id="70"/>
    </w:p>
    <w:p w14:paraId="0A0135CC" w14:textId="77777777" w:rsidR="00E25849" w:rsidRPr="00225C2B" w:rsidRDefault="00E25849" w:rsidP="00D84A6D">
      <w:pPr>
        <w:pStyle w:val="1"/>
        <w:rPr>
          <w:rFonts w:hAnsi="標楷體"/>
        </w:rPr>
      </w:pPr>
      <w:bookmarkStart w:id="71" w:name="_Toc524892370"/>
      <w:bookmarkStart w:id="72" w:name="_Toc524895640"/>
      <w:bookmarkStart w:id="73" w:name="_Toc524896186"/>
      <w:bookmarkStart w:id="74" w:name="_Toc524896216"/>
      <w:bookmarkStart w:id="75" w:name="_Toc524902722"/>
      <w:bookmarkStart w:id="76" w:name="_Toc525066141"/>
      <w:bookmarkStart w:id="77" w:name="_Toc525070831"/>
      <w:bookmarkStart w:id="78" w:name="_Toc525938371"/>
      <w:bookmarkStart w:id="79" w:name="_Toc525939219"/>
      <w:bookmarkStart w:id="80" w:name="_Toc525939724"/>
      <w:bookmarkStart w:id="81" w:name="_Toc529218258"/>
      <w:bookmarkStart w:id="82" w:name="_Toc529222681"/>
      <w:bookmarkStart w:id="83" w:name="_Toc529223103"/>
      <w:bookmarkStart w:id="84" w:name="_Toc529223854"/>
      <w:bookmarkStart w:id="85" w:name="_Toc529228250"/>
      <w:bookmarkStart w:id="86" w:name="_Toc2400386"/>
      <w:bookmarkStart w:id="87" w:name="_Toc4316181"/>
      <w:bookmarkStart w:id="88" w:name="_Toc4473322"/>
      <w:bookmarkStart w:id="89" w:name="_Toc69556889"/>
      <w:bookmarkStart w:id="90" w:name="_Toc69556938"/>
      <w:bookmarkStart w:id="91" w:name="_Toc69609812"/>
      <w:bookmarkStart w:id="92" w:name="_Toc70241808"/>
      <w:bookmarkStart w:id="93" w:name="_Toc70242197"/>
      <w:bookmarkStart w:id="94" w:name="_Toc421794867"/>
      <w:bookmarkStart w:id="95" w:name="_Toc422834152"/>
      <w:r w:rsidRPr="00225C2B">
        <w:rPr>
          <w:rFonts w:hAnsi="標楷體" w:hint="eastAsia"/>
        </w:rPr>
        <w:t>調查重點：</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B798502" w14:textId="47893D1A" w:rsidR="001C54A4" w:rsidRPr="00225C2B" w:rsidRDefault="005E391A" w:rsidP="00BF5D2D">
      <w:pPr>
        <w:pStyle w:val="2"/>
        <w:rPr>
          <w:rFonts w:hAnsi="標楷體"/>
        </w:rPr>
      </w:pPr>
      <w:r w:rsidRPr="00225C2B">
        <w:rPr>
          <w:rFonts w:hAnsi="標楷體" w:hint="eastAsia"/>
        </w:rPr>
        <w:t>本</w:t>
      </w:r>
      <w:r w:rsidR="005870A7" w:rsidRPr="00225C2B">
        <w:rPr>
          <w:rFonts w:hAnsi="標楷體" w:hint="eastAsia"/>
        </w:rPr>
        <w:t>案</w:t>
      </w:r>
      <w:r w:rsidRPr="00225C2B">
        <w:rPr>
          <w:rFonts w:hAnsi="標楷體" w:hint="eastAsia"/>
        </w:rPr>
        <w:t>事件始末</w:t>
      </w:r>
      <w:r w:rsidR="001D67CB" w:rsidRPr="00225C2B">
        <w:rPr>
          <w:rFonts w:hAnsi="標楷體" w:hint="eastAsia"/>
        </w:rPr>
        <w:t>。</w:t>
      </w:r>
    </w:p>
    <w:p w14:paraId="2FF09CE2" w14:textId="795CEBDB" w:rsidR="00F40B22" w:rsidRPr="00225C2B" w:rsidRDefault="00DE31AC" w:rsidP="00BF5D2D">
      <w:pPr>
        <w:pStyle w:val="2"/>
        <w:rPr>
          <w:rFonts w:hAnsi="標楷體"/>
        </w:rPr>
      </w:pPr>
      <w:r w:rsidRPr="00225C2B">
        <w:rPr>
          <w:rFonts w:hAnsi="標楷體" w:hint="eastAsia"/>
        </w:rPr>
        <w:t>瞭解本案</w:t>
      </w:r>
      <w:r w:rsidR="001C54A4" w:rsidRPr="00225C2B">
        <w:rPr>
          <w:rFonts w:hAnsi="標楷體" w:hint="eastAsia"/>
        </w:rPr>
        <w:t>船東破產後長期積欠</w:t>
      </w:r>
      <w:r w:rsidR="00090FA0" w:rsidRPr="00225C2B">
        <w:rPr>
          <w:rFonts w:hAnsi="標楷體" w:hint="eastAsia"/>
        </w:rPr>
        <w:t>漁工</w:t>
      </w:r>
      <w:r w:rsidR="001C54A4" w:rsidRPr="00225C2B">
        <w:rPr>
          <w:rFonts w:hAnsi="標楷體" w:hint="eastAsia"/>
        </w:rPr>
        <w:t>薪資</w:t>
      </w:r>
      <w:r w:rsidRPr="00225C2B">
        <w:rPr>
          <w:rFonts w:hAnsi="標楷體" w:hint="eastAsia"/>
        </w:rPr>
        <w:t>之返還進度及相關機關處理</w:t>
      </w:r>
      <w:r w:rsidR="005870A7" w:rsidRPr="00225C2B">
        <w:rPr>
          <w:rFonts w:hAnsi="標楷體" w:hint="eastAsia"/>
        </w:rPr>
        <w:t>情形</w:t>
      </w:r>
      <w:r w:rsidRPr="00225C2B">
        <w:rPr>
          <w:rFonts w:hAnsi="標楷體" w:hint="eastAsia"/>
        </w:rPr>
        <w:t>。</w:t>
      </w:r>
    </w:p>
    <w:p w14:paraId="3CBF4705" w14:textId="2A253776" w:rsidR="00C05D06" w:rsidRPr="00225C2B" w:rsidRDefault="00DE31AC" w:rsidP="00BF5D2D">
      <w:pPr>
        <w:pStyle w:val="2"/>
        <w:rPr>
          <w:rFonts w:hAnsi="標楷體"/>
        </w:rPr>
      </w:pPr>
      <w:proofErr w:type="gramStart"/>
      <w:r w:rsidRPr="00225C2B">
        <w:rPr>
          <w:rFonts w:hAnsi="標楷體" w:hint="eastAsia"/>
        </w:rPr>
        <w:t>本案</w:t>
      </w:r>
      <w:r w:rsidR="001C54A4" w:rsidRPr="00225C2B">
        <w:rPr>
          <w:rFonts w:hAnsi="標楷體" w:hint="eastAsia"/>
        </w:rPr>
        <w:t>漁工</w:t>
      </w:r>
      <w:proofErr w:type="gramEnd"/>
      <w:r w:rsidR="001C54A4" w:rsidRPr="00225C2B">
        <w:rPr>
          <w:rFonts w:hAnsi="標楷體" w:hint="eastAsia"/>
        </w:rPr>
        <w:t>因船東破產後，滯留我國境內</w:t>
      </w:r>
      <w:r w:rsidR="00F40B22" w:rsidRPr="00225C2B">
        <w:rPr>
          <w:rFonts w:hAnsi="標楷體" w:hint="eastAsia"/>
        </w:rPr>
        <w:t>，</w:t>
      </w:r>
      <w:r w:rsidRPr="00225C2B">
        <w:rPr>
          <w:rFonts w:hAnsi="標楷體" w:hint="eastAsia"/>
        </w:rPr>
        <w:t>我國政府有無提供安置措施</w:t>
      </w:r>
      <w:r w:rsidR="00F40B22" w:rsidRPr="00225C2B">
        <w:rPr>
          <w:rFonts w:hAnsi="標楷體" w:hint="eastAsia"/>
        </w:rPr>
        <w:t>？</w:t>
      </w:r>
    </w:p>
    <w:p w14:paraId="11145825" w14:textId="594E92CF" w:rsidR="00F40B22" w:rsidRPr="00225C2B" w:rsidRDefault="001C54A4" w:rsidP="00BF5D2D">
      <w:pPr>
        <w:pStyle w:val="2"/>
        <w:rPr>
          <w:rFonts w:hAnsi="標楷體"/>
        </w:rPr>
      </w:pPr>
      <w:r w:rsidRPr="00225C2B">
        <w:rPr>
          <w:rFonts w:hAnsi="標楷體" w:hint="eastAsia"/>
        </w:rPr>
        <w:t>我國目前對於人口販運</w:t>
      </w:r>
      <w:r w:rsidR="00444DC3" w:rsidRPr="00225C2B">
        <w:rPr>
          <w:rFonts w:hAnsi="標楷體" w:hint="eastAsia"/>
        </w:rPr>
        <w:t>處理程序及判斷過程</w:t>
      </w:r>
      <w:r w:rsidRPr="00225C2B">
        <w:rPr>
          <w:rFonts w:hAnsi="標楷體" w:hint="eastAsia"/>
        </w:rPr>
        <w:t>為何</w:t>
      </w:r>
      <w:r w:rsidR="00F40B22" w:rsidRPr="00225C2B">
        <w:rPr>
          <w:rFonts w:hAnsi="標楷體" w:hint="eastAsia"/>
        </w:rPr>
        <w:t>？</w:t>
      </w:r>
      <w:r w:rsidRPr="00225C2B">
        <w:rPr>
          <w:rFonts w:hAnsi="標楷體" w:hint="eastAsia"/>
        </w:rPr>
        <w:t>有無疏漏及</w:t>
      </w:r>
      <w:r w:rsidR="00DE2E5F" w:rsidRPr="00225C2B">
        <w:rPr>
          <w:rFonts w:hAnsi="標楷體" w:hint="eastAsia"/>
        </w:rPr>
        <w:t>應</w:t>
      </w:r>
      <w:r w:rsidRPr="00225C2B">
        <w:rPr>
          <w:rFonts w:hAnsi="標楷體" w:hint="eastAsia"/>
        </w:rPr>
        <w:t>改進之處？</w:t>
      </w:r>
    </w:p>
    <w:p w14:paraId="5486484D" w14:textId="77777777" w:rsidR="00E25849" w:rsidRPr="00225C2B" w:rsidRDefault="00E25849" w:rsidP="00BA6C7A">
      <w:pPr>
        <w:pStyle w:val="1"/>
        <w:rPr>
          <w:rFonts w:hAnsi="標楷體"/>
        </w:rPr>
      </w:pPr>
      <w:bookmarkStart w:id="96" w:name="_Toc524895641"/>
      <w:bookmarkStart w:id="97" w:name="_Toc524896187"/>
      <w:bookmarkStart w:id="98" w:name="_Toc524896217"/>
      <w:bookmarkStart w:id="99" w:name="_Toc525066142"/>
      <w:bookmarkStart w:id="100" w:name="_Toc4316182"/>
      <w:bookmarkStart w:id="101" w:name="_Toc4473323"/>
      <w:bookmarkStart w:id="102" w:name="_Toc69556890"/>
      <w:bookmarkStart w:id="103" w:name="_Toc69556939"/>
      <w:bookmarkStart w:id="104" w:name="_Toc69609813"/>
      <w:bookmarkStart w:id="105" w:name="_Toc70241809"/>
      <w:bookmarkStart w:id="106" w:name="_Toc524892371"/>
      <w:bookmarkStart w:id="107" w:name="_Toc524895642"/>
      <w:bookmarkStart w:id="108" w:name="_Toc524896188"/>
      <w:bookmarkStart w:id="109" w:name="_Toc524896218"/>
      <w:bookmarkStart w:id="110" w:name="_Toc524902724"/>
      <w:bookmarkStart w:id="111" w:name="_Toc525066143"/>
      <w:bookmarkStart w:id="112" w:name="_Toc525070833"/>
      <w:bookmarkStart w:id="113" w:name="_Toc525938373"/>
      <w:bookmarkStart w:id="114" w:name="_Toc525939221"/>
      <w:bookmarkStart w:id="115" w:name="_Toc525939726"/>
      <w:bookmarkStart w:id="116" w:name="_Toc529218260"/>
      <w:bookmarkStart w:id="117" w:name="_Toc529222683"/>
      <w:bookmarkStart w:id="118" w:name="_Toc529223105"/>
      <w:bookmarkStart w:id="119" w:name="_Toc529223856"/>
      <w:bookmarkStart w:id="120" w:name="_Toc529228252"/>
      <w:bookmarkStart w:id="121" w:name="_Toc2400389"/>
      <w:bookmarkStart w:id="122" w:name="_Toc4316183"/>
      <w:bookmarkStart w:id="123" w:name="_Toc4473324"/>
      <w:bookmarkStart w:id="124" w:name="_Toc69556891"/>
      <w:bookmarkStart w:id="125" w:name="_Toc69556940"/>
      <w:bookmarkStart w:id="126" w:name="_Toc69609814"/>
      <w:bookmarkStart w:id="127" w:name="_Toc70241810"/>
      <w:bookmarkStart w:id="128" w:name="_Toc70242199"/>
      <w:bookmarkStart w:id="129" w:name="_Toc421794869"/>
      <w:bookmarkStart w:id="130" w:name="_Toc422834154"/>
      <w:bookmarkEnd w:id="96"/>
      <w:bookmarkEnd w:id="97"/>
      <w:bookmarkEnd w:id="98"/>
      <w:bookmarkEnd w:id="99"/>
      <w:bookmarkEnd w:id="100"/>
      <w:bookmarkEnd w:id="101"/>
      <w:bookmarkEnd w:id="102"/>
      <w:bookmarkEnd w:id="103"/>
      <w:bookmarkEnd w:id="104"/>
      <w:bookmarkEnd w:id="105"/>
      <w:r w:rsidRPr="00225C2B">
        <w:rPr>
          <w:rFonts w:hAnsi="標楷體" w:hint="eastAsia"/>
        </w:rPr>
        <w:t>調查事實：</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E90890A" w14:textId="4CB0663C" w:rsidR="00213C9C" w:rsidRPr="00225C2B" w:rsidRDefault="00810F80" w:rsidP="00E90AD0">
      <w:pPr>
        <w:pStyle w:val="11"/>
        <w:ind w:left="680" w:firstLine="680"/>
        <w:rPr>
          <w:rFonts w:hAnsi="標楷體"/>
        </w:rPr>
      </w:pPr>
      <w:bookmarkStart w:id="131" w:name="_Toc525070834"/>
      <w:bookmarkStart w:id="132" w:name="_Toc525938374"/>
      <w:bookmarkStart w:id="133" w:name="_Toc525939222"/>
      <w:bookmarkStart w:id="134" w:name="_Toc525939727"/>
      <w:bookmarkStart w:id="135" w:name="_Toc525066144"/>
      <w:bookmarkStart w:id="136" w:name="_Toc524892372"/>
      <w:r w:rsidRPr="00225C2B">
        <w:rPr>
          <w:rFonts w:hAnsi="標楷體" w:hint="eastAsia"/>
        </w:rPr>
        <w:t>本案</w:t>
      </w:r>
      <w:r w:rsidR="002E0E2E" w:rsidRPr="00225C2B">
        <w:rPr>
          <w:rFonts w:hAnsi="標楷體" w:hint="eastAsia"/>
        </w:rPr>
        <w:t>經調閱漁業署</w:t>
      </w:r>
      <w:r w:rsidR="00EF4F0F" w:rsidRPr="00225C2B">
        <w:rPr>
          <w:rFonts w:hAnsi="標楷體" w:hint="eastAsia"/>
        </w:rPr>
        <w:t>等</w:t>
      </w:r>
      <w:r w:rsidR="002E0E2E" w:rsidRPr="00225C2B">
        <w:rPr>
          <w:rFonts w:hAnsi="標楷體" w:hint="eastAsia"/>
        </w:rPr>
        <w:t>機關卷證資料，並於民國</w:t>
      </w:r>
      <w:r w:rsidR="00E10256" w:rsidRPr="00225C2B">
        <w:rPr>
          <w:rFonts w:hAnsi="標楷體" w:hint="eastAsia"/>
        </w:rPr>
        <w:t>（</w:t>
      </w:r>
      <w:r w:rsidR="002E0E2E" w:rsidRPr="00225C2B">
        <w:rPr>
          <w:rFonts w:hAnsi="標楷體" w:hint="eastAsia"/>
        </w:rPr>
        <w:t>下同</w:t>
      </w:r>
      <w:r w:rsidR="00F16BAD" w:rsidRPr="00225C2B">
        <w:rPr>
          <w:rFonts w:hAnsi="標楷體" w:hint="eastAsia"/>
        </w:rPr>
        <w:t>）</w:t>
      </w:r>
      <w:r w:rsidR="002E0E2E" w:rsidRPr="00225C2B">
        <w:rPr>
          <w:rFonts w:hAnsi="標楷體" w:hint="eastAsia"/>
        </w:rPr>
        <w:t>114年6月23日、</w:t>
      </w:r>
      <w:r w:rsidR="00140A26" w:rsidRPr="00225C2B">
        <w:rPr>
          <w:rFonts w:hAnsi="標楷體" w:hint="eastAsia"/>
        </w:rPr>
        <w:t>7</w:t>
      </w:r>
      <w:r w:rsidR="002E0E2E" w:rsidRPr="00225C2B">
        <w:rPr>
          <w:rFonts w:hAnsi="標楷體" w:hint="eastAsia"/>
        </w:rPr>
        <w:t>月</w:t>
      </w:r>
      <w:r w:rsidR="00140A26" w:rsidRPr="00225C2B">
        <w:rPr>
          <w:rFonts w:hAnsi="標楷體" w:hint="eastAsia"/>
        </w:rPr>
        <w:t>30</w:t>
      </w:r>
      <w:r w:rsidR="002E0E2E" w:rsidRPr="00225C2B">
        <w:rPr>
          <w:rFonts w:hAnsi="標楷體" w:hint="eastAsia"/>
        </w:rPr>
        <w:t>日</w:t>
      </w:r>
      <w:r w:rsidR="00140A26" w:rsidRPr="00225C2B">
        <w:rPr>
          <w:rFonts w:hAnsi="標楷體" w:hint="eastAsia"/>
        </w:rPr>
        <w:t>、8月28日及9月30日</w:t>
      </w:r>
      <w:r w:rsidR="002E0E2E" w:rsidRPr="00225C2B">
        <w:rPr>
          <w:rFonts w:hAnsi="標楷體" w:hint="eastAsia"/>
        </w:rPr>
        <w:t>分別詢問</w:t>
      </w:r>
      <w:r w:rsidR="00140A26" w:rsidRPr="00225C2B">
        <w:rPr>
          <w:rFonts w:hAnsi="標楷體" w:hint="eastAsia"/>
        </w:rPr>
        <w:t>漁業署、</w:t>
      </w:r>
      <w:r w:rsidR="002E0E2E" w:rsidRPr="00225C2B">
        <w:rPr>
          <w:rFonts w:hAnsi="標楷體" w:hint="eastAsia"/>
        </w:rPr>
        <w:t>法務部</w:t>
      </w:r>
      <w:r w:rsidR="00140A26" w:rsidRPr="00225C2B">
        <w:rPr>
          <w:rFonts w:hAnsi="標楷體" w:hint="eastAsia"/>
        </w:rPr>
        <w:t>、內政部移民署</w:t>
      </w:r>
      <w:r w:rsidR="00E10256" w:rsidRPr="00225C2B">
        <w:rPr>
          <w:rFonts w:hAnsi="標楷體" w:hint="eastAsia"/>
        </w:rPr>
        <w:t>（</w:t>
      </w:r>
      <w:r w:rsidR="00140A26" w:rsidRPr="00225C2B">
        <w:rPr>
          <w:rFonts w:hAnsi="標楷體" w:hint="eastAsia"/>
        </w:rPr>
        <w:t>下稱移民署</w:t>
      </w:r>
      <w:r w:rsidR="00F16BAD" w:rsidRPr="00225C2B">
        <w:rPr>
          <w:rFonts w:hAnsi="標楷體" w:hint="eastAsia"/>
        </w:rPr>
        <w:t>）</w:t>
      </w:r>
      <w:r w:rsidR="00140A26" w:rsidRPr="00225C2B">
        <w:rPr>
          <w:rFonts w:hAnsi="標楷體" w:hint="eastAsia"/>
        </w:rPr>
        <w:t>及內政部警政署</w:t>
      </w:r>
      <w:r w:rsidR="00E10256" w:rsidRPr="00225C2B">
        <w:rPr>
          <w:rFonts w:hAnsi="標楷體" w:hint="eastAsia"/>
        </w:rPr>
        <w:t>（</w:t>
      </w:r>
      <w:r w:rsidR="00140A26" w:rsidRPr="00225C2B">
        <w:rPr>
          <w:rFonts w:hAnsi="標楷體" w:hint="eastAsia"/>
        </w:rPr>
        <w:t>下稱警政署</w:t>
      </w:r>
      <w:r w:rsidR="00F16BAD" w:rsidRPr="00225C2B">
        <w:rPr>
          <w:rFonts w:hAnsi="標楷體" w:hint="eastAsia"/>
        </w:rPr>
        <w:t>）</w:t>
      </w:r>
      <w:r w:rsidR="001F0361" w:rsidRPr="00225C2B">
        <w:rPr>
          <w:rFonts w:hAnsi="標楷體" w:hint="eastAsia"/>
        </w:rPr>
        <w:t>等</w:t>
      </w:r>
      <w:r w:rsidR="002E0E2E" w:rsidRPr="00225C2B">
        <w:rPr>
          <w:rFonts w:hAnsi="標楷體" w:hint="eastAsia"/>
        </w:rPr>
        <w:t>機關人員後，</w:t>
      </w:r>
      <w:r w:rsidR="00140A26" w:rsidRPr="00225C2B">
        <w:rPr>
          <w:rFonts w:hAnsi="標楷體" w:hint="eastAsia"/>
        </w:rPr>
        <w:t>本案已</w:t>
      </w:r>
      <w:proofErr w:type="gramStart"/>
      <w:r w:rsidR="00140A26" w:rsidRPr="00225C2B">
        <w:rPr>
          <w:rFonts w:hAnsi="標楷體" w:hint="eastAsia"/>
        </w:rPr>
        <w:t>調查竣事，</w:t>
      </w:r>
      <w:r w:rsidR="002E0E2E" w:rsidRPr="00225C2B">
        <w:rPr>
          <w:rFonts w:hAnsi="標楷體" w:hint="eastAsia"/>
        </w:rPr>
        <w:t>茲綜整</w:t>
      </w:r>
      <w:proofErr w:type="gramEnd"/>
      <w:r w:rsidR="002E0E2E" w:rsidRPr="00225C2B">
        <w:rPr>
          <w:rFonts w:hAnsi="標楷體" w:hint="eastAsia"/>
        </w:rPr>
        <w:t>調查事實如下：</w:t>
      </w:r>
    </w:p>
    <w:p w14:paraId="49E62105" w14:textId="264EECAE" w:rsidR="00C7084D" w:rsidRPr="00225C2B" w:rsidRDefault="00C05D06" w:rsidP="00B443E4">
      <w:pPr>
        <w:pStyle w:val="2"/>
        <w:rPr>
          <w:rFonts w:hAnsi="標楷體"/>
          <w:b/>
          <w:bCs w:val="0"/>
        </w:rPr>
      </w:pPr>
      <w:r w:rsidRPr="00225C2B">
        <w:rPr>
          <w:rFonts w:hAnsi="標楷體" w:hint="eastAsia"/>
          <w:b/>
          <w:bCs w:val="0"/>
        </w:rPr>
        <w:t>本案相關法規</w:t>
      </w:r>
    </w:p>
    <w:p w14:paraId="1C8D953C" w14:textId="2AC81294" w:rsidR="00444DC3" w:rsidRPr="00225C2B" w:rsidRDefault="00444DC3" w:rsidP="00444DC3">
      <w:pPr>
        <w:pStyle w:val="3"/>
        <w:rPr>
          <w:rFonts w:hAnsi="標楷體"/>
        </w:rPr>
      </w:pPr>
      <w:r w:rsidRPr="00225C2B">
        <w:rPr>
          <w:rFonts w:hAnsi="標楷體" w:hint="eastAsia"/>
        </w:rPr>
        <w:t>境外僱用非我國籍</w:t>
      </w:r>
      <w:r w:rsidR="00632123" w:rsidRPr="00225C2B">
        <w:rPr>
          <w:rFonts w:hAnsi="標楷體" w:hint="eastAsia"/>
        </w:rPr>
        <w:t>船員</w:t>
      </w:r>
      <w:r w:rsidRPr="00225C2B">
        <w:rPr>
          <w:rFonts w:hAnsi="標楷體" w:hint="eastAsia"/>
        </w:rPr>
        <w:t>許可及管理辦法</w:t>
      </w:r>
    </w:p>
    <w:p w14:paraId="7EA2DF28" w14:textId="77777777" w:rsidR="00F80C79" w:rsidRPr="00225C2B" w:rsidRDefault="00F80C79" w:rsidP="00F80C79">
      <w:pPr>
        <w:pStyle w:val="4"/>
        <w:rPr>
          <w:rFonts w:hAnsi="標楷體"/>
        </w:rPr>
      </w:pPr>
      <w:r w:rsidRPr="00225C2B">
        <w:rPr>
          <w:rFonts w:hAnsi="標楷體" w:hint="eastAsia"/>
        </w:rPr>
        <w:t>第8條</w:t>
      </w:r>
    </w:p>
    <w:p w14:paraId="495802DB" w14:textId="77777777" w:rsidR="00F80C79" w:rsidRPr="00225C2B" w:rsidRDefault="00F80C79" w:rsidP="00F80C79">
      <w:pPr>
        <w:pStyle w:val="5"/>
        <w:rPr>
          <w:rFonts w:hAnsi="標楷體"/>
        </w:rPr>
      </w:pPr>
      <w:r w:rsidRPr="00225C2B">
        <w:rPr>
          <w:rFonts w:hAnsi="標楷體" w:hint="eastAsia"/>
        </w:rPr>
        <w:lastRenderedPageBreak/>
        <w:t>申請為仲介機構者，應先向主管機關繳交保證金。</w:t>
      </w:r>
    </w:p>
    <w:p w14:paraId="5072792E" w14:textId="77777777" w:rsidR="00F80C79" w:rsidRPr="00225C2B" w:rsidRDefault="00F80C79" w:rsidP="00BF5D2D">
      <w:pPr>
        <w:pStyle w:val="5"/>
        <w:rPr>
          <w:rFonts w:hAnsi="標楷體"/>
        </w:rPr>
      </w:pPr>
      <w:r w:rsidRPr="00225C2B">
        <w:rPr>
          <w:rFonts w:hAnsi="標楷體" w:hint="eastAsia"/>
        </w:rPr>
        <w:t>前項保證金以現金、匯款或轉帳方式繳交，其數額依其營業計畫書或執行業務計畫書所定規劃仲介人數，區分如下：</w:t>
      </w:r>
    </w:p>
    <w:p w14:paraId="529FA995" w14:textId="2705E448" w:rsidR="00F80C79" w:rsidRPr="00225C2B" w:rsidRDefault="00F80C79" w:rsidP="00F80C79">
      <w:pPr>
        <w:pStyle w:val="6"/>
        <w:rPr>
          <w:rFonts w:hAnsi="標楷體"/>
        </w:rPr>
      </w:pPr>
      <w:r w:rsidRPr="00225C2B">
        <w:rPr>
          <w:rFonts w:hAnsi="標楷體" w:hint="eastAsia"/>
        </w:rPr>
        <w:t>未滿</w:t>
      </w:r>
      <w:r w:rsidR="00140A26" w:rsidRPr="00225C2B">
        <w:rPr>
          <w:rFonts w:hAnsi="標楷體" w:hint="eastAsia"/>
        </w:rPr>
        <w:t>150</w:t>
      </w:r>
      <w:r w:rsidRPr="00225C2B">
        <w:rPr>
          <w:rFonts w:hAnsi="標楷體" w:hint="eastAsia"/>
        </w:rPr>
        <w:t>人：新臺幣</w:t>
      </w:r>
      <w:r w:rsidR="00E10256" w:rsidRPr="00225C2B">
        <w:rPr>
          <w:rFonts w:hAnsi="標楷體" w:hint="eastAsia"/>
        </w:rPr>
        <w:t>（</w:t>
      </w:r>
      <w:r w:rsidR="00140A26" w:rsidRPr="00225C2B">
        <w:rPr>
          <w:rFonts w:hAnsi="標楷體" w:hint="eastAsia"/>
        </w:rPr>
        <w:t>下同</w:t>
      </w:r>
      <w:r w:rsidR="00F16BAD" w:rsidRPr="00225C2B">
        <w:rPr>
          <w:rFonts w:hAnsi="標楷體" w:hint="eastAsia"/>
        </w:rPr>
        <w:t>）</w:t>
      </w:r>
      <w:r w:rsidR="00140A26" w:rsidRPr="00225C2B">
        <w:rPr>
          <w:rFonts w:hAnsi="標楷體" w:hint="eastAsia"/>
        </w:rPr>
        <w:t>50</w:t>
      </w:r>
      <w:r w:rsidRPr="00225C2B">
        <w:rPr>
          <w:rFonts w:hAnsi="標楷體" w:hint="eastAsia"/>
        </w:rPr>
        <w:t>萬元。</w:t>
      </w:r>
    </w:p>
    <w:p w14:paraId="5239AB18" w14:textId="4F0997BC" w:rsidR="00F80C79" w:rsidRPr="00225C2B" w:rsidRDefault="00140A26" w:rsidP="00F80C79">
      <w:pPr>
        <w:pStyle w:val="6"/>
        <w:rPr>
          <w:rFonts w:hAnsi="標楷體"/>
        </w:rPr>
      </w:pPr>
      <w:r w:rsidRPr="00225C2B">
        <w:rPr>
          <w:rFonts w:hAnsi="標楷體" w:hint="eastAsia"/>
        </w:rPr>
        <w:t>150</w:t>
      </w:r>
      <w:r w:rsidR="00F80C79" w:rsidRPr="00225C2B">
        <w:rPr>
          <w:rFonts w:hAnsi="標楷體" w:hint="eastAsia"/>
        </w:rPr>
        <w:t>人以上未滿</w:t>
      </w:r>
      <w:r w:rsidRPr="00225C2B">
        <w:rPr>
          <w:rFonts w:hAnsi="標楷體" w:hint="eastAsia"/>
        </w:rPr>
        <w:t>700</w:t>
      </w:r>
      <w:r w:rsidR="00F80C79" w:rsidRPr="00225C2B">
        <w:rPr>
          <w:rFonts w:hAnsi="標楷體" w:hint="eastAsia"/>
        </w:rPr>
        <w:t>人：</w:t>
      </w:r>
      <w:r w:rsidRPr="00225C2B">
        <w:rPr>
          <w:rFonts w:hAnsi="標楷體" w:hint="eastAsia"/>
        </w:rPr>
        <w:t>100</w:t>
      </w:r>
      <w:r w:rsidR="00F80C79" w:rsidRPr="00225C2B">
        <w:rPr>
          <w:rFonts w:hAnsi="標楷體" w:hint="eastAsia"/>
        </w:rPr>
        <w:t>萬元。</w:t>
      </w:r>
    </w:p>
    <w:p w14:paraId="09659C20" w14:textId="39E1E777" w:rsidR="00F80C79" w:rsidRPr="00225C2B" w:rsidRDefault="00140A26" w:rsidP="00F80C79">
      <w:pPr>
        <w:pStyle w:val="6"/>
        <w:rPr>
          <w:rFonts w:hAnsi="標楷體"/>
        </w:rPr>
      </w:pPr>
      <w:r w:rsidRPr="00225C2B">
        <w:rPr>
          <w:rFonts w:hAnsi="標楷體" w:hint="eastAsia"/>
        </w:rPr>
        <w:t>700</w:t>
      </w:r>
      <w:r w:rsidR="00F80C79" w:rsidRPr="00225C2B">
        <w:rPr>
          <w:rFonts w:hAnsi="標楷體" w:hint="eastAsia"/>
        </w:rPr>
        <w:t>人以上：</w:t>
      </w:r>
      <w:r w:rsidRPr="00225C2B">
        <w:rPr>
          <w:rFonts w:hAnsi="標楷體" w:hint="eastAsia"/>
        </w:rPr>
        <w:t>200</w:t>
      </w:r>
      <w:r w:rsidR="00F80C79" w:rsidRPr="00225C2B">
        <w:rPr>
          <w:rFonts w:hAnsi="標楷體" w:hint="eastAsia"/>
        </w:rPr>
        <w:t>萬元。</w:t>
      </w:r>
    </w:p>
    <w:p w14:paraId="1A233A64" w14:textId="77777777" w:rsidR="00754C8B" w:rsidRPr="00225C2B" w:rsidRDefault="00754C8B" w:rsidP="00444DC3">
      <w:pPr>
        <w:pStyle w:val="4"/>
        <w:rPr>
          <w:rFonts w:hAnsi="標楷體"/>
        </w:rPr>
      </w:pPr>
      <w:r w:rsidRPr="00225C2B">
        <w:rPr>
          <w:rFonts w:hAnsi="標楷體" w:hint="eastAsia"/>
        </w:rPr>
        <w:t>第13條</w:t>
      </w:r>
    </w:p>
    <w:p w14:paraId="5483BBBC" w14:textId="62117275" w:rsidR="00754C8B" w:rsidRPr="00225C2B" w:rsidRDefault="00754C8B" w:rsidP="00754C8B">
      <w:pPr>
        <w:pStyle w:val="5"/>
        <w:rPr>
          <w:rFonts w:hAnsi="標楷體"/>
        </w:rPr>
      </w:pPr>
      <w:r w:rsidRPr="00225C2B">
        <w:rPr>
          <w:rFonts w:hAnsi="標楷體" w:hint="eastAsia"/>
        </w:rPr>
        <w:t>仲介機構與非我國籍</w:t>
      </w:r>
      <w:r w:rsidR="00632123" w:rsidRPr="00225C2B">
        <w:rPr>
          <w:rFonts w:hAnsi="標楷體" w:hint="eastAsia"/>
        </w:rPr>
        <w:t>船員</w:t>
      </w:r>
      <w:r w:rsidRPr="00225C2B">
        <w:rPr>
          <w:rFonts w:hAnsi="標楷體" w:hint="eastAsia"/>
        </w:rPr>
        <w:t>簽訂之服務契約，應載明下列事項：</w:t>
      </w:r>
    </w:p>
    <w:p w14:paraId="5CC5F7FB" w14:textId="77777777" w:rsidR="00754C8B" w:rsidRPr="00225C2B" w:rsidRDefault="00754C8B" w:rsidP="00754C8B">
      <w:pPr>
        <w:pStyle w:val="6"/>
        <w:rPr>
          <w:rFonts w:hAnsi="標楷體"/>
        </w:rPr>
      </w:pPr>
      <w:r w:rsidRPr="00225C2B">
        <w:rPr>
          <w:rFonts w:hAnsi="標楷體" w:hint="eastAsia"/>
        </w:rPr>
        <w:t>服務項目。</w:t>
      </w:r>
    </w:p>
    <w:p w14:paraId="31C74C79" w14:textId="77777777" w:rsidR="00754C8B" w:rsidRPr="00225C2B" w:rsidRDefault="00754C8B" w:rsidP="00754C8B">
      <w:pPr>
        <w:pStyle w:val="6"/>
        <w:rPr>
          <w:rFonts w:hAnsi="標楷體"/>
        </w:rPr>
      </w:pPr>
      <w:r w:rsidRPr="00225C2B">
        <w:rPr>
          <w:rFonts w:hAnsi="標楷體" w:hint="eastAsia"/>
        </w:rPr>
        <w:t>費用及金額。</w:t>
      </w:r>
    </w:p>
    <w:p w14:paraId="45CD9433" w14:textId="77777777" w:rsidR="00754C8B" w:rsidRPr="00225C2B" w:rsidRDefault="00754C8B" w:rsidP="00754C8B">
      <w:pPr>
        <w:pStyle w:val="6"/>
        <w:rPr>
          <w:rFonts w:hAnsi="標楷體"/>
        </w:rPr>
      </w:pPr>
      <w:r w:rsidRPr="00225C2B">
        <w:rPr>
          <w:rFonts w:hAnsi="標楷體" w:hint="eastAsia"/>
        </w:rPr>
        <w:t>收費及退費方式。</w:t>
      </w:r>
    </w:p>
    <w:p w14:paraId="7ABB44FC" w14:textId="77777777" w:rsidR="00754C8B" w:rsidRPr="00225C2B" w:rsidRDefault="00754C8B" w:rsidP="00754C8B">
      <w:pPr>
        <w:pStyle w:val="6"/>
        <w:rPr>
          <w:rFonts w:hAnsi="標楷體"/>
        </w:rPr>
      </w:pPr>
      <w:r w:rsidRPr="00225C2B">
        <w:rPr>
          <w:rFonts w:hAnsi="標楷體" w:hint="eastAsia"/>
        </w:rPr>
        <w:t>違反契約之賠償事項。</w:t>
      </w:r>
    </w:p>
    <w:p w14:paraId="7D527D4A" w14:textId="77777777" w:rsidR="00754C8B" w:rsidRPr="00225C2B" w:rsidRDefault="00754C8B" w:rsidP="00754C8B">
      <w:pPr>
        <w:pStyle w:val="6"/>
        <w:rPr>
          <w:rFonts w:hAnsi="標楷體"/>
        </w:rPr>
      </w:pPr>
      <w:r w:rsidRPr="00225C2B">
        <w:rPr>
          <w:rFonts w:hAnsi="標楷體" w:hint="eastAsia"/>
        </w:rPr>
        <w:t>其他權利義務事項。</w:t>
      </w:r>
    </w:p>
    <w:p w14:paraId="609D88ED" w14:textId="77777777" w:rsidR="00754C8B" w:rsidRPr="00225C2B" w:rsidRDefault="00754C8B" w:rsidP="00754C8B">
      <w:pPr>
        <w:pStyle w:val="5"/>
        <w:rPr>
          <w:rFonts w:hAnsi="標楷體"/>
        </w:rPr>
      </w:pPr>
      <w:r w:rsidRPr="00225C2B">
        <w:rPr>
          <w:rFonts w:hAnsi="標楷體" w:hint="eastAsia"/>
        </w:rPr>
        <w:t>前項服務契約，不得有下列情形：</w:t>
      </w:r>
    </w:p>
    <w:p w14:paraId="169ACE7B" w14:textId="676973AE" w:rsidR="00754C8B" w:rsidRPr="00225C2B" w:rsidRDefault="00754C8B" w:rsidP="00754C8B">
      <w:pPr>
        <w:pStyle w:val="6"/>
        <w:rPr>
          <w:rFonts w:hAnsi="標楷體"/>
        </w:rPr>
      </w:pPr>
      <w:r w:rsidRPr="00225C2B">
        <w:rPr>
          <w:rFonts w:hAnsi="標楷體" w:hint="eastAsia"/>
        </w:rPr>
        <w:t>與第</w:t>
      </w:r>
      <w:r w:rsidR="00BE53DA" w:rsidRPr="00225C2B">
        <w:rPr>
          <w:rFonts w:hAnsi="標楷體" w:hint="eastAsia"/>
        </w:rPr>
        <w:t>6</w:t>
      </w:r>
      <w:r w:rsidRPr="00225C2B">
        <w:rPr>
          <w:rFonts w:hAnsi="標楷體" w:hint="eastAsia"/>
        </w:rPr>
        <w:t>條第</w:t>
      </w:r>
      <w:r w:rsidR="00BE53DA" w:rsidRPr="00225C2B">
        <w:rPr>
          <w:rFonts w:hAnsi="標楷體" w:hint="eastAsia"/>
        </w:rPr>
        <w:t>6</w:t>
      </w:r>
      <w:r w:rsidRPr="00225C2B">
        <w:rPr>
          <w:rFonts w:hAnsi="標楷體" w:hint="eastAsia"/>
        </w:rPr>
        <w:t>項契約範本所載非我國籍</w:t>
      </w:r>
      <w:r w:rsidR="00632123" w:rsidRPr="00225C2B">
        <w:rPr>
          <w:rFonts w:hAnsi="標楷體" w:hint="eastAsia"/>
        </w:rPr>
        <w:t>船員</w:t>
      </w:r>
      <w:r w:rsidRPr="00225C2B">
        <w:rPr>
          <w:rFonts w:hAnsi="標楷體" w:hint="eastAsia"/>
        </w:rPr>
        <w:t>權利義務事項相牴觸。</w:t>
      </w:r>
    </w:p>
    <w:p w14:paraId="4BF00B1E" w14:textId="1C3218EF" w:rsidR="00754C8B" w:rsidRPr="00225C2B" w:rsidRDefault="00754C8B" w:rsidP="00754C8B">
      <w:pPr>
        <w:pStyle w:val="6"/>
        <w:rPr>
          <w:rFonts w:hAnsi="標楷體"/>
        </w:rPr>
      </w:pPr>
      <w:r w:rsidRPr="00225C2B">
        <w:rPr>
          <w:rFonts w:hAnsi="標楷體" w:hint="eastAsia"/>
        </w:rPr>
        <w:t>涉及以強暴、脅迫或其他非法之方法，強制非我國籍</w:t>
      </w:r>
      <w:r w:rsidR="00632123" w:rsidRPr="00225C2B">
        <w:rPr>
          <w:rFonts w:hAnsi="標楷體" w:hint="eastAsia"/>
        </w:rPr>
        <w:t>船員</w:t>
      </w:r>
      <w:r w:rsidRPr="00225C2B">
        <w:rPr>
          <w:rFonts w:hAnsi="標楷體" w:hint="eastAsia"/>
        </w:rPr>
        <w:t>從事勞動。</w:t>
      </w:r>
    </w:p>
    <w:p w14:paraId="52E74DD9" w14:textId="399BE245" w:rsidR="00754C8B" w:rsidRPr="00225C2B" w:rsidRDefault="00754C8B" w:rsidP="00754C8B">
      <w:pPr>
        <w:pStyle w:val="6"/>
        <w:rPr>
          <w:rFonts w:hAnsi="標楷體"/>
        </w:rPr>
      </w:pPr>
      <w:r w:rsidRPr="00225C2B">
        <w:rPr>
          <w:rFonts w:hAnsi="標楷體" w:hint="eastAsia"/>
        </w:rPr>
        <w:t>向</w:t>
      </w:r>
      <w:r w:rsidR="00632123" w:rsidRPr="00225C2B">
        <w:rPr>
          <w:rFonts w:hAnsi="標楷體" w:hint="eastAsia"/>
        </w:rPr>
        <w:t>船員</w:t>
      </w:r>
      <w:r w:rsidRPr="00225C2B">
        <w:rPr>
          <w:rFonts w:hAnsi="標楷體" w:hint="eastAsia"/>
        </w:rPr>
        <w:t>收取服務費。</w:t>
      </w:r>
    </w:p>
    <w:p w14:paraId="0EA25068" w14:textId="77777777" w:rsidR="00754C8B" w:rsidRPr="00225C2B" w:rsidRDefault="00754C8B" w:rsidP="00754C8B">
      <w:pPr>
        <w:pStyle w:val="6"/>
        <w:rPr>
          <w:rFonts w:hAnsi="標楷體"/>
          <w:bCs/>
        </w:rPr>
      </w:pPr>
      <w:r w:rsidRPr="00225C2B">
        <w:rPr>
          <w:rFonts w:hAnsi="標楷體" w:hint="eastAsia"/>
          <w:bCs/>
        </w:rPr>
        <w:t>巧立名目收取費用。</w:t>
      </w:r>
    </w:p>
    <w:p w14:paraId="03F35FB4" w14:textId="77777777" w:rsidR="00754C8B" w:rsidRPr="00225C2B" w:rsidRDefault="00754C8B" w:rsidP="00754C8B">
      <w:pPr>
        <w:pStyle w:val="6"/>
        <w:rPr>
          <w:rFonts w:hAnsi="標楷體"/>
        </w:rPr>
      </w:pPr>
      <w:r w:rsidRPr="00225C2B">
        <w:rPr>
          <w:rFonts w:hAnsi="標楷體" w:hint="eastAsia"/>
        </w:rPr>
        <w:t>預扣工資作為違約金或賠償費用。</w:t>
      </w:r>
    </w:p>
    <w:p w14:paraId="2AAB3F87" w14:textId="77777777" w:rsidR="00754C8B" w:rsidRPr="00225C2B" w:rsidRDefault="00754C8B" w:rsidP="00754C8B">
      <w:pPr>
        <w:pStyle w:val="6"/>
        <w:rPr>
          <w:rFonts w:hAnsi="標楷體"/>
        </w:rPr>
      </w:pPr>
      <w:r w:rsidRPr="00225C2B">
        <w:rPr>
          <w:rFonts w:hAnsi="標楷體" w:hint="eastAsia"/>
        </w:rPr>
        <w:t>強迫方式調動轉換至其他漁船工作。</w:t>
      </w:r>
    </w:p>
    <w:p w14:paraId="06B0EE4C" w14:textId="77777777" w:rsidR="00754C8B" w:rsidRPr="00225C2B" w:rsidRDefault="00754C8B" w:rsidP="00754C8B">
      <w:pPr>
        <w:pStyle w:val="6"/>
        <w:rPr>
          <w:rFonts w:hAnsi="標楷體"/>
        </w:rPr>
      </w:pPr>
      <w:r w:rsidRPr="00225C2B">
        <w:rPr>
          <w:rFonts w:hAnsi="標楷體" w:hint="eastAsia"/>
        </w:rPr>
        <w:t>違反主管機關規定之其他事項。</w:t>
      </w:r>
    </w:p>
    <w:p w14:paraId="4CB27B54" w14:textId="77777777" w:rsidR="00F80C79" w:rsidRPr="00225C2B" w:rsidRDefault="00F80C79" w:rsidP="00F80C79">
      <w:pPr>
        <w:pStyle w:val="4"/>
        <w:rPr>
          <w:rFonts w:hAnsi="標楷體"/>
        </w:rPr>
      </w:pPr>
      <w:r w:rsidRPr="00225C2B">
        <w:rPr>
          <w:rFonts w:hAnsi="標楷體" w:hint="eastAsia"/>
        </w:rPr>
        <w:t>第15條</w:t>
      </w:r>
    </w:p>
    <w:p w14:paraId="76321550" w14:textId="77777777" w:rsidR="00F80C79" w:rsidRPr="00225C2B" w:rsidRDefault="00F80C79" w:rsidP="00F80C79">
      <w:pPr>
        <w:pStyle w:val="5"/>
        <w:rPr>
          <w:rFonts w:hAnsi="標楷體"/>
        </w:rPr>
      </w:pPr>
      <w:r w:rsidRPr="00225C2B">
        <w:rPr>
          <w:rFonts w:hAnsi="標楷體" w:hint="eastAsia"/>
        </w:rPr>
        <w:t>仲介機構應辦理下列事項：</w:t>
      </w:r>
    </w:p>
    <w:p w14:paraId="7A68890F" w14:textId="52A71BB4" w:rsidR="00F80C79" w:rsidRPr="00225C2B" w:rsidRDefault="00F80C79" w:rsidP="00F80C79">
      <w:pPr>
        <w:pStyle w:val="6"/>
        <w:rPr>
          <w:rFonts w:hAnsi="標楷體"/>
        </w:rPr>
      </w:pPr>
      <w:r w:rsidRPr="00225C2B">
        <w:rPr>
          <w:rFonts w:hAnsi="標楷體" w:hint="eastAsia"/>
        </w:rPr>
        <w:t>履行與經營者及與非我國籍</w:t>
      </w:r>
      <w:r w:rsidR="00632123" w:rsidRPr="00225C2B">
        <w:rPr>
          <w:rFonts w:hAnsi="標楷體" w:hint="eastAsia"/>
        </w:rPr>
        <w:t>船員</w:t>
      </w:r>
      <w:r w:rsidRPr="00225C2B">
        <w:rPr>
          <w:rFonts w:hAnsi="標楷體" w:hint="eastAsia"/>
        </w:rPr>
        <w:t>簽訂之委託契約及服務契約。</w:t>
      </w:r>
    </w:p>
    <w:p w14:paraId="175EECFA" w14:textId="1DB4F95F" w:rsidR="00F80C79" w:rsidRPr="00225C2B" w:rsidRDefault="00F80C79" w:rsidP="00BF5D2D">
      <w:pPr>
        <w:pStyle w:val="6"/>
        <w:rPr>
          <w:rFonts w:hAnsi="標楷體"/>
        </w:rPr>
      </w:pPr>
      <w:r w:rsidRPr="00225C2B">
        <w:rPr>
          <w:rFonts w:hAnsi="標楷體" w:hint="eastAsia"/>
        </w:rPr>
        <w:lastRenderedPageBreak/>
        <w:t>非我國籍</w:t>
      </w:r>
      <w:r w:rsidR="00632123" w:rsidRPr="00225C2B">
        <w:rPr>
          <w:rFonts w:hAnsi="標楷體" w:hint="eastAsia"/>
        </w:rPr>
        <w:t>船員</w:t>
      </w:r>
      <w:r w:rsidRPr="00225C2B">
        <w:rPr>
          <w:rFonts w:hAnsi="標楷體" w:hint="eastAsia"/>
        </w:rPr>
        <w:t>有第</w:t>
      </w:r>
      <w:r w:rsidR="00DE31AC" w:rsidRPr="00225C2B">
        <w:rPr>
          <w:rFonts w:hAnsi="標楷體" w:hint="eastAsia"/>
        </w:rPr>
        <w:t>30</w:t>
      </w:r>
      <w:r w:rsidRPr="00225C2B">
        <w:rPr>
          <w:rFonts w:hAnsi="標楷體" w:hint="eastAsia"/>
        </w:rPr>
        <w:t>條第</w:t>
      </w:r>
      <w:r w:rsidR="00DE31AC" w:rsidRPr="00225C2B">
        <w:rPr>
          <w:rFonts w:hAnsi="標楷體" w:hint="eastAsia"/>
        </w:rPr>
        <w:t>9</w:t>
      </w:r>
      <w:r w:rsidRPr="00225C2B">
        <w:rPr>
          <w:rFonts w:hAnsi="標楷體" w:hint="eastAsia"/>
        </w:rPr>
        <w:t>款、第</w:t>
      </w:r>
      <w:r w:rsidR="00DE31AC" w:rsidRPr="00225C2B">
        <w:rPr>
          <w:rFonts w:hAnsi="標楷體" w:hint="eastAsia"/>
        </w:rPr>
        <w:t>11</w:t>
      </w:r>
      <w:r w:rsidRPr="00225C2B">
        <w:rPr>
          <w:rFonts w:hAnsi="標楷體" w:hint="eastAsia"/>
        </w:rPr>
        <w:t>款至第</w:t>
      </w:r>
      <w:r w:rsidR="00DE31AC" w:rsidRPr="00225C2B">
        <w:rPr>
          <w:rFonts w:hAnsi="標楷體" w:hint="eastAsia"/>
        </w:rPr>
        <w:t>15</w:t>
      </w:r>
      <w:r w:rsidRPr="00225C2B">
        <w:rPr>
          <w:rFonts w:hAnsi="標楷體" w:hint="eastAsia"/>
        </w:rPr>
        <w:t>款所定情形，或因傷、生病等情形非短時間所能治癒或死亡時，應將非我國籍</w:t>
      </w:r>
      <w:r w:rsidR="00632123" w:rsidRPr="00225C2B">
        <w:rPr>
          <w:rFonts w:hAnsi="標楷體" w:hint="eastAsia"/>
        </w:rPr>
        <w:t>船員</w:t>
      </w:r>
      <w:r w:rsidRPr="00225C2B">
        <w:rPr>
          <w:rFonts w:hAnsi="標楷體" w:hint="eastAsia"/>
        </w:rPr>
        <w:t>或遺骸及其私人物品送返所屬國家。</w:t>
      </w:r>
    </w:p>
    <w:p w14:paraId="2FB5F548" w14:textId="2D2DA3DF" w:rsidR="00F80C79" w:rsidRPr="00225C2B" w:rsidRDefault="00F80C79" w:rsidP="00F80C79">
      <w:pPr>
        <w:pStyle w:val="6"/>
        <w:rPr>
          <w:rFonts w:hAnsi="標楷體"/>
        </w:rPr>
      </w:pPr>
      <w:r w:rsidRPr="00225C2B">
        <w:rPr>
          <w:rFonts w:hAnsi="標楷體" w:hint="eastAsia"/>
          <w:b/>
          <w:bCs/>
        </w:rPr>
        <w:t>處理經營者與非我國籍</w:t>
      </w:r>
      <w:r w:rsidR="00632123" w:rsidRPr="00225C2B">
        <w:rPr>
          <w:rFonts w:hAnsi="標楷體" w:hint="eastAsia"/>
          <w:b/>
          <w:bCs/>
        </w:rPr>
        <w:t>船員</w:t>
      </w:r>
      <w:r w:rsidRPr="00225C2B">
        <w:rPr>
          <w:rFonts w:hAnsi="標楷體" w:hint="eastAsia"/>
          <w:b/>
          <w:bCs/>
        </w:rPr>
        <w:t>間糾紛及緊急事件</w:t>
      </w:r>
      <w:r w:rsidRPr="00225C2B">
        <w:rPr>
          <w:rFonts w:hAnsi="標楷體" w:hint="eastAsia"/>
        </w:rPr>
        <w:t>。</w:t>
      </w:r>
    </w:p>
    <w:p w14:paraId="728FA96A" w14:textId="1E68C114" w:rsidR="00F80C79" w:rsidRPr="00225C2B" w:rsidRDefault="00F80C79" w:rsidP="00F80C79">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造成經營者損失時，負責協商賠償事宜。</w:t>
      </w:r>
    </w:p>
    <w:p w14:paraId="0C6334AF" w14:textId="7D80959A" w:rsidR="00F80C79" w:rsidRPr="00225C2B" w:rsidRDefault="00F80C79" w:rsidP="00F80C79">
      <w:pPr>
        <w:pStyle w:val="6"/>
        <w:rPr>
          <w:rFonts w:hAnsi="標楷體"/>
        </w:rPr>
      </w:pPr>
      <w:r w:rsidRPr="00225C2B">
        <w:rPr>
          <w:rFonts w:hAnsi="標楷體" w:hint="eastAsia"/>
        </w:rPr>
        <w:t>配合主管機關向經營者及非我國籍</w:t>
      </w:r>
      <w:r w:rsidR="00632123" w:rsidRPr="00225C2B">
        <w:rPr>
          <w:rFonts w:hAnsi="標楷體" w:hint="eastAsia"/>
        </w:rPr>
        <w:t>船員</w:t>
      </w:r>
      <w:r w:rsidRPr="00225C2B">
        <w:rPr>
          <w:rFonts w:hAnsi="標楷體" w:hint="eastAsia"/>
        </w:rPr>
        <w:t>辦理講習、宣導。</w:t>
      </w:r>
    </w:p>
    <w:p w14:paraId="54E8C3B6" w14:textId="734FD93E" w:rsidR="00F80C79" w:rsidRPr="00225C2B" w:rsidRDefault="00F80C79" w:rsidP="00F80C79">
      <w:pPr>
        <w:pStyle w:val="6"/>
        <w:rPr>
          <w:rFonts w:hAnsi="標楷體"/>
        </w:rPr>
      </w:pPr>
      <w:r w:rsidRPr="00225C2B">
        <w:rPr>
          <w:rFonts w:hAnsi="標楷體" w:hint="eastAsia"/>
        </w:rPr>
        <w:t>協尋及聯繫行蹤不明之非我國籍</w:t>
      </w:r>
      <w:r w:rsidR="00632123" w:rsidRPr="00225C2B">
        <w:rPr>
          <w:rFonts w:hAnsi="標楷體" w:hint="eastAsia"/>
        </w:rPr>
        <w:t>船員</w:t>
      </w:r>
      <w:r w:rsidRPr="00225C2B">
        <w:rPr>
          <w:rFonts w:hAnsi="標楷體" w:hint="eastAsia"/>
        </w:rPr>
        <w:t>。</w:t>
      </w:r>
    </w:p>
    <w:p w14:paraId="00A9086B" w14:textId="21723EF1" w:rsidR="00F80C79" w:rsidRPr="00225C2B" w:rsidRDefault="00F80C79" w:rsidP="00BF5D2D">
      <w:pPr>
        <w:pStyle w:val="6"/>
        <w:rPr>
          <w:rFonts w:hAnsi="標楷體"/>
        </w:rPr>
      </w:pPr>
      <w:r w:rsidRPr="00225C2B">
        <w:rPr>
          <w:rFonts w:hAnsi="標楷體" w:hint="eastAsia"/>
        </w:rPr>
        <w:t>搭乘航空器入境之非我國籍</w:t>
      </w:r>
      <w:r w:rsidR="00632123" w:rsidRPr="00225C2B">
        <w:rPr>
          <w:rFonts w:hAnsi="標楷體" w:hint="eastAsia"/>
        </w:rPr>
        <w:t>船員</w:t>
      </w:r>
      <w:r w:rsidRPr="00225C2B">
        <w:rPr>
          <w:rFonts w:hAnsi="標楷體" w:hint="eastAsia"/>
        </w:rPr>
        <w:t>，自入境後至與經營者交接前之監督管理。</w:t>
      </w:r>
    </w:p>
    <w:p w14:paraId="6FB4A88A" w14:textId="1B44EB4F" w:rsidR="00F80C79" w:rsidRPr="00225C2B" w:rsidRDefault="00F80C79" w:rsidP="00BF5D2D">
      <w:pPr>
        <w:pStyle w:val="6"/>
        <w:rPr>
          <w:rFonts w:hAnsi="標楷體"/>
        </w:rPr>
      </w:pPr>
      <w:r w:rsidRPr="00225C2B">
        <w:rPr>
          <w:rFonts w:hAnsi="標楷體" w:hint="eastAsia"/>
        </w:rPr>
        <w:t>監督搭乘航空器或漁船入境之非我國籍</w:t>
      </w:r>
      <w:r w:rsidR="00632123" w:rsidRPr="00225C2B">
        <w:rPr>
          <w:rFonts w:hAnsi="標楷體" w:hint="eastAsia"/>
        </w:rPr>
        <w:t>船員</w:t>
      </w:r>
      <w:r w:rsidRPr="00225C2B">
        <w:rPr>
          <w:rFonts w:hAnsi="標楷體" w:hint="eastAsia"/>
        </w:rPr>
        <w:t>，遵守我國衛生主管機關之防、檢疫措施。</w:t>
      </w:r>
    </w:p>
    <w:p w14:paraId="00B2B4C4" w14:textId="77777777" w:rsidR="00F80C79" w:rsidRPr="00225C2B" w:rsidRDefault="00F80C79" w:rsidP="00F80C79">
      <w:pPr>
        <w:pStyle w:val="6"/>
        <w:rPr>
          <w:rFonts w:hAnsi="標楷體"/>
        </w:rPr>
      </w:pPr>
      <w:r w:rsidRPr="00225C2B">
        <w:rPr>
          <w:rFonts w:hAnsi="標楷體" w:hint="eastAsia"/>
        </w:rPr>
        <w:t>其他經主管機關指定應辦理之事項。</w:t>
      </w:r>
    </w:p>
    <w:p w14:paraId="62CD812B" w14:textId="77777777" w:rsidR="00F80C79" w:rsidRPr="00225C2B" w:rsidRDefault="00F80C79" w:rsidP="00F80C79">
      <w:pPr>
        <w:pStyle w:val="4"/>
        <w:rPr>
          <w:rFonts w:hAnsi="標楷體"/>
        </w:rPr>
      </w:pPr>
      <w:r w:rsidRPr="00225C2B">
        <w:rPr>
          <w:rFonts w:hAnsi="標楷體" w:hint="eastAsia"/>
        </w:rPr>
        <w:t>第17條</w:t>
      </w:r>
    </w:p>
    <w:p w14:paraId="00E130C8" w14:textId="363D9EB8" w:rsidR="00F80C79" w:rsidRPr="00225C2B" w:rsidRDefault="00F80C79" w:rsidP="00F80C79">
      <w:pPr>
        <w:pStyle w:val="5"/>
        <w:rPr>
          <w:rFonts w:hAnsi="標楷體"/>
          <w:b/>
          <w:bCs w:val="0"/>
        </w:rPr>
      </w:pPr>
      <w:r w:rsidRPr="00225C2B">
        <w:rPr>
          <w:rFonts w:hAnsi="標楷體" w:hint="eastAsia"/>
          <w:b/>
          <w:bCs w:val="0"/>
        </w:rPr>
        <w:t>委託仲介機構之經營者或仲介機構，未履行契約中有關非我國籍</w:t>
      </w:r>
      <w:r w:rsidR="00632123" w:rsidRPr="00225C2B">
        <w:rPr>
          <w:rFonts w:hAnsi="標楷體" w:hint="eastAsia"/>
          <w:b/>
          <w:bCs w:val="0"/>
        </w:rPr>
        <w:t>船員</w:t>
      </w:r>
      <w:r w:rsidRPr="00225C2B">
        <w:rPr>
          <w:rFonts w:hAnsi="標楷體" w:hint="eastAsia"/>
          <w:b/>
          <w:bCs w:val="0"/>
        </w:rPr>
        <w:t>工資、保險、醫療、交通費、損害賠償及其他應履行之義務，經主管機關通知經營者及仲介機構限期清償或給付，屆期未清償或給付者，主管機關得以仲介機構依第</w:t>
      </w:r>
      <w:r w:rsidR="00AC48D2" w:rsidRPr="00225C2B">
        <w:rPr>
          <w:rFonts w:hAnsi="標楷體"/>
          <w:b/>
          <w:bCs w:val="0"/>
        </w:rPr>
        <w:t>8</w:t>
      </w:r>
      <w:r w:rsidRPr="00225C2B">
        <w:rPr>
          <w:rFonts w:hAnsi="標楷體" w:hint="eastAsia"/>
          <w:b/>
          <w:bCs w:val="0"/>
        </w:rPr>
        <w:t>條規定所繳保證金抵償之。</w:t>
      </w:r>
    </w:p>
    <w:p w14:paraId="5A1925A6" w14:textId="12146860" w:rsidR="00917EDE" w:rsidRPr="00225C2B" w:rsidRDefault="00F80C79" w:rsidP="00BF5D2D">
      <w:pPr>
        <w:pStyle w:val="5"/>
        <w:rPr>
          <w:rFonts w:hAnsi="標楷體"/>
        </w:rPr>
      </w:pPr>
      <w:r w:rsidRPr="00225C2B">
        <w:rPr>
          <w:rFonts w:hAnsi="標楷體" w:hint="eastAsia"/>
        </w:rPr>
        <w:t>依前項規定動用之保證金，主管機關應限期命仲介機構依第</w:t>
      </w:r>
      <w:r w:rsidR="00DE31AC" w:rsidRPr="00225C2B">
        <w:rPr>
          <w:rFonts w:hAnsi="標楷體" w:hint="eastAsia"/>
        </w:rPr>
        <w:t>8</w:t>
      </w:r>
      <w:r w:rsidRPr="00225C2B">
        <w:rPr>
          <w:rFonts w:hAnsi="標楷體" w:hint="eastAsia"/>
        </w:rPr>
        <w:t>條第</w:t>
      </w:r>
      <w:r w:rsidR="00DE31AC" w:rsidRPr="00225C2B">
        <w:rPr>
          <w:rFonts w:hAnsi="標楷體" w:hint="eastAsia"/>
        </w:rPr>
        <w:t>2</w:t>
      </w:r>
      <w:r w:rsidRPr="00225C2B">
        <w:rPr>
          <w:rFonts w:hAnsi="標楷體" w:hint="eastAsia"/>
        </w:rPr>
        <w:t>項規定金額補足之。</w:t>
      </w:r>
    </w:p>
    <w:p w14:paraId="11C6259A" w14:textId="77777777" w:rsidR="00444DC3" w:rsidRPr="00225C2B" w:rsidRDefault="00444DC3" w:rsidP="00917EDE">
      <w:pPr>
        <w:pStyle w:val="4"/>
        <w:rPr>
          <w:rFonts w:hAnsi="標楷體"/>
        </w:rPr>
      </w:pPr>
      <w:r w:rsidRPr="00225C2B">
        <w:rPr>
          <w:rFonts w:hAnsi="標楷體" w:hint="eastAsia"/>
        </w:rPr>
        <w:t>第29條</w:t>
      </w:r>
    </w:p>
    <w:p w14:paraId="799D5125" w14:textId="64B241F5" w:rsidR="00444DC3" w:rsidRPr="00225C2B" w:rsidRDefault="00444DC3" w:rsidP="00BF5D2D">
      <w:pPr>
        <w:pStyle w:val="5"/>
        <w:rPr>
          <w:rFonts w:hAnsi="標楷體"/>
          <w:b/>
          <w:bCs w:val="0"/>
        </w:rPr>
      </w:pPr>
      <w:r w:rsidRPr="00225C2B">
        <w:rPr>
          <w:rFonts w:hAnsi="標楷體" w:hint="eastAsia"/>
          <w:b/>
          <w:bCs w:val="0"/>
        </w:rPr>
        <w:t>非我國籍</w:t>
      </w:r>
      <w:r w:rsidR="00632123" w:rsidRPr="00225C2B">
        <w:rPr>
          <w:rFonts w:hAnsi="標楷體" w:hint="eastAsia"/>
          <w:b/>
          <w:bCs w:val="0"/>
        </w:rPr>
        <w:t>船員</w:t>
      </w:r>
      <w:r w:rsidRPr="00225C2B">
        <w:rPr>
          <w:rFonts w:hAnsi="標楷體" w:hint="eastAsia"/>
          <w:b/>
          <w:bCs w:val="0"/>
        </w:rPr>
        <w:t>在我國停留</w:t>
      </w:r>
      <w:proofErr w:type="gramStart"/>
      <w:r w:rsidRPr="00225C2B">
        <w:rPr>
          <w:rFonts w:hAnsi="標楷體" w:hint="eastAsia"/>
          <w:b/>
          <w:bCs w:val="0"/>
        </w:rPr>
        <w:t>期間，經營者採</w:t>
      </w:r>
      <w:proofErr w:type="gramEnd"/>
      <w:r w:rsidRPr="00225C2B">
        <w:rPr>
          <w:rFonts w:hAnsi="標楷體" w:hint="eastAsia"/>
          <w:b/>
          <w:bCs w:val="0"/>
        </w:rPr>
        <w:t>岸上安置非我國籍</w:t>
      </w:r>
      <w:r w:rsidR="00632123" w:rsidRPr="00225C2B">
        <w:rPr>
          <w:rFonts w:hAnsi="標楷體" w:hint="eastAsia"/>
          <w:b/>
          <w:bCs w:val="0"/>
        </w:rPr>
        <w:t>船員</w:t>
      </w:r>
      <w:r w:rsidRPr="00225C2B">
        <w:rPr>
          <w:rFonts w:hAnsi="標楷體" w:hint="eastAsia"/>
          <w:b/>
          <w:bCs w:val="0"/>
        </w:rPr>
        <w:t>者，</w:t>
      </w:r>
      <w:r w:rsidRPr="00225C2B">
        <w:rPr>
          <w:rFonts w:hAnsi="標楷體" w:hint="eastAsia"/>
          <w:b/>
          <w:bCs w:val="0"/>
          <w:u w:val="single"/>
        </w:rPr>
        <w:t>應</w:t>
      </w:r>
      <w:r w:rsidRPr="00225C2B">
        <w:rPr>
          <w:rFonts w:hAnsi="標楷體" w:hint="eastAsia"/>
          <w:b/>
          <w:bCs w:val="0"/>
        </w:rPr>
        <w:t>於漁船進港時或非我國籍</w:t>
      </w:r>
      <w:r w:rsidR="00632123" w:rsidRPr="00225C2B">
        <w:rPr>
          <w:rFonts w:hAnsi="標楷體" w:hint="eastAsia"/>
          <w:b/>
          <w:bCs w:val="0"/>
        </w:rPr>
        <w:t>船員</w:t>
      </w:r>
      <w:r w:rsidRPr="00225C2B">
        <w:rPr>
          <w:rFonts w:hAnsi="標楷體" w:hint="eastAsia"/>
          <w:b/>
          <w:bCs w:val="0"/>
        </w:rPr>
        <w:t>搭乘航空器</w:t>
      </w:r>
      <w:r w:rsidRPr="00225C2B">
        <w:rPr>
          <w:rFonts w:hAnsi="標楷體" w:hint="eastAsia"/>
          <w:b/>
          <w:bCs w:val="0"/>
          <w:u w:val="single"/>
        </w:rPr>
        <w:t>入境前</w:t>
      </w:r>
      <w:r w:rsidRPr="00225C2B">
        <w:rPr>
          <w:rFonts w:hAnsi="標楷體" w:hint="eastAsia"/>
          <w:b/>
          <w:bCs w:val="0"/>
        </w:rPr>
        <w:t>，檢附</w:t>
      </w:r>
      <w:r w:rsidRPr="00225C2B">
        <w:rPr>
          <w:rFonts w:hAnsi="標楷體" w:hint="eastAsia"/>
          <w:b/>
          <w:bCs w:val="0"/>
          <w:u w:val="single"/>
        </w:rPr>
        <w:t>安置計畫書</w:t>
      </w:r>
      <w:r w:rsidRPr="00225C2B">
        <w:rPr>
          <w:rFonts w:hAnsi="標楷體" w:hint="eastAsia"/>
          <w:b/>
          <w:bCs w:val="0"/>
        </w:rPr>
        <w:t>，送漁船進港所在之直轄市、縣</w:t>
      </w:r>
      <w:r w:rsidR="00F16BAD" w:rsidRPr="00225C2B">
        <w:rPr>
          <w:rFonts w:hAnsi="標楷體" w:hint="eastAsia"/>
          <w:b/>
          <w:bCs w:val="0"/>
        </w:rPr>
        <w:t>（</w:t>
      </w:r>
      <w:r w:rsidRPr="00225C2B">
        <w:rPr>
          <w:rFonts w:hAnsi="標楷體" w:hint="eastAsia"/>
          <w:b/>
          <w:bCs w:val="0"/>
        </w:rPr>
        <w:t>市）政府</w:t>
      </w:r>
      <w:r w:rsidRPr="00225C2B">
        <w:rPr>
          <w:rFonts w:hAnsi="標楷體" w:hint="eastAsia"/>
          <w:b/>
          <w:bCs w:val="0"/>
        </w:rPr>
        <w:lastRenderedPageBreak/>
        <w:t>備查。</w:t>
      </w:r>
    </w:p>
    <w:p w14:paraId="233EEE3B" w14:textId="01CB1A46" w:rsidR="00444DC3" w:rsidRPr="00225C2B" w:rsidRDefault="00444DC3" w:rsidP="00444DC3">
      <w:pPr>
        <w:pStyle w:val="5"/>
        <w:rPr>
          <w:rFonts w:hAnsi="標楷體"/>
          <w:b/>
          <w:bCs w:val="0"/>
        </w:rPr>
      </w:pPr>
      <w:r w:rsidRPr="00225C2B">
        <w:rPr>
          <w:rFonts w:hAnsi="標楷體" w:hint="eastAsia"/>
          <w:b/>
          <w:bCs w:val="0"/>
        </w:rPr>
        <w:t>前項安置計畫書應載明安置場所、預訂期間及</w:t>
      </w:r>
      <w:r w:rsidR="00632123" w:rsidRPr="00225C2B">
        <w:rPr>
          <w:rFonts w:hAnsi="標楷體" w:hint="eastAsia"/>
          <w:b/>
          <w:bCs w:val="0"/>
        </w:rPr>
        <w:t>船員</w:t>
      </w:r>
      <w:r w:rsidRPr="00225C2B">
        <w:rPr>
          <w:rFonts w:hAnsi="標楷體" w:hint="eastAsia"/>
          <w:b/>
          <w:bCs w:val="0"/>
        </w:rPr>
        <w:t>名冊。</w:t>
      </w:r>
    </w:p>
    <w:p w14:paraId="40461597" w14:textId="1A34D97E" w:rsidR="00444DC3" w:rsidRPr="00225C2B" w:rsidRDefault="00444DC3" w:rsidP="00BF5D2D">
      <w:pPr>
        <w:pStyle w:val="5"/>
        <w:rPr>
          <w:rFonts w:hAnsi="標楷體"/>
          <w:b/>
          <w:bCs w:val="0"/>
        </w:rPr>
      </w:pPr>
      <w:r w:rsidRPr="00225C2B">
        <w:rPr>
          <w:rFonts w:hAnsi="標楷體" w:hint="eastAsia"/>
          <w:b/>
          <w:bCs w:val="0"/>
        </w:rPr>
        <w:t>前項安置場所所在地直轄市、縣</w:t>
      </w:r>
      <w:r w:rsidR="00F16BAD" w:rsidRPr="00225C2B">
        <w:rPr>
          <w:rFonts w:hAnsi="標楷體" w:hint="eastAsia"/>
          <w:b/>
          <w:bCs w:val="0"/>
        </w:rPr>
        <w:t>（</w:t>
      </w:r>
      <w:r w:rsidRPr="00225C2B">
        <w:rPr>
          <w:rFonts w:hAnsi="標楷體" w:hint="eastAsia"/>
          <w:b/>
          <w:bCs w:val="0"/>
        </w:rPr>
        <w:t>市）政府應邀集當地海岸巡防、警察、</w:t>
      </w:r>
      <w:proofErr w:type="gramStart"/>
      <w:r w:rsidRPr="00225C2B">
        <w:rPr>
          <w:rFonts w:hAnsi="標楷體" w:hint="eastAsia"/>
          <w:b/>
          <w:bCs w:val="0"/>
        </w:rPr>
        <w:t>港政</w:t>
      </w:r>
      <w:proofErr w:type="gramEnd"/>
      <w:r w:rsidRPr="00225C2B">
        <w:rPr>
          <w:rFonts w:hAnsi="標楷體" w:hint="eastAsia"/>
          <w:b/>
          <w:bCs w:val="0"/>
        </w:rPr>
        <w:t>、衛生、勞工及移民等相關機關成立會報，每年會商下列事項；必要時並得隨時會商：</w:t>
      </w:r>
    </w:p>
    <w:p w14:paraId="5BB7189F" w14:textId="224BE824"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之安置管制、治安管理及進出港事項。</w:t>
      </w:r>
    </w:p>
    <w:p w14:paraId="1A3872A4" w14:textId="34088C83"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之防疫事項。</w:t>
      </w:r>
    </w:p>
    <w:p w14:paraId="0292C01E" w14:textId="65357487"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遭遇危難之人道救援事項。</w:t>
      </w:r>
    </w:p>
    <w:p w14:paraId="52E0FDC3" w14:textId="5DC90E18" w:rsidR="00444DC3" w:rsidRPr="00225C2B" w:rsidRDefault="00444DC3" w:rsidP="00444DC3">
      <w:pPr>
        <w:pStyle w:val="6"/>
        <w:rPr>
          <w:rFonts w:hAnsi="標楷體"/>
          <w:b/>
        </w:rPr>
      </w:pPr>
      <w:r w:rsidRPr="00225C2B">
        <w:rPr>
          <w:rFonts w:hAnsi="標楷體" w:hint="eastAsia"/>
          <w:b/>
        </w:rPr>
        <w:t>非我國籍</w:t>
      </w:r>
      <w:r w:rsidR="00632123" w:rsidRPr="00225C2B">
        <w:rPr>
          <w:rFonts w:hAnsi="標楷體" w:hint="eastAsia"/>
          <w:b/>
        </w:rPr>
        <w:t>船員</w:t>
      </w:r>
      <w:r w:rsidRPr="00225C2B">
        <w:rPr>
          <w:rFonts w:hAnsi="標楷體" w:hint="eastAsia"/>
          <w:b/>
        </w:rPr>
        <w:t>行蹤不明時，相關機關協調、聯繫及查緝事項。</w:t>
      </w:r>
    </w:p>
    <w:p w14:paraId="1C740AE5" w14:textId="77777777" w:rsidR="00444DC3" w:rsidRPr="00225C2B" w:rsidRDefault="00444DC3" w:rsidP="00444DC3">
      <w:pPr>
        <w:pStyle w:val="6"/>
        <w:rPr>
          <w:rFonts w:hAnsi="標楷體"/>
          <w:b/>
        </w:rPr>
      </w:pPr>
      <w:r w:rsidRPr="00225C2B">
        <w:rPr>
          <w:rFonts w:hAnsi="標楷體" w:hint="eastAsia"/>
          <w:b/>
        </w:rPr>
        <w:t>其他必要事項。</w:t>
      </w:r>
    </w:p>
    <w:p w14:paraId="2AD2B0A2" w14:textId="77777777" w:rsidR="00444DC3" w:rsidRPr="00225C2B" w:rsidRDefault="00444DC3" w:rsidP="00BF5D2D">
      <w:pPr>
        <w:pStyle w:val="5"/>
        <w:rPr>
          <w:rFonts w:hAnsi="標楷體"/>
        </w:rPr>
      </w:pPr>
      <w:r w:rsidRPr="00225C2B">
        <w:rPr>
          <w:rFonts w:hAnsi="標楷體" w:hint="eastAsia"/>
        </w:rPr>
        <w:t>主管機關得視實際需要，邀請相關部會召開協調會報，會商前項各款所定事項。</w:t>
      </w:r>
    </w:p>
    <w:p w14:paraId="6FCF0E97" w14:textId="77777777" w:rsidR="00444DC3" w:rsidRPr="00225C2B" w:rsidRDefault="00444DC3" w:rsidP="00444DC3">
      <w:pPr>
        <w:pStyle w:val="4"/>
        <w:rPr>
          <w:rFonts w:hAnsi="標楷體"/>
        </w:rPr>
      </w:pPr>
      <w:r w:rsidRPr="00225C2B">
        <w:rPr>
          <w:rFonts w:hAnsi="標楷體" w:hint="eastAsia"/>
        </w:rPr>
        <w:t>第30條</w:t>
      </w:r>
    </w:p>
    <w:p w14:paraId="756FAB97" w14:textId="65ACA272" w:rsidR="00444DC3" w:rsidRPr="00225C2B" w:rsidRDefault="00444DC3" w:rsidP="00444DC3">
      <w:pPr>
        <w:pStyle w:val="5"/>
        <w:rPr>
          <w:rFonts w:hAnsi="標楷體"/>
          <w:bCs w:val="0"/>
        </w:rPr>
      </w:pPr>
      <w:r w:rsidRPr="00225C2B">
        <w:rPr>
          <w:rFonts w:hAnsi="標楷體" w:hint="eastAsia"/>
          <w:bCs w:val="0"/>
        </w:rPr>
        <w:t>經營者僱用非我國籍</w:t>
      </w:r>
      <w:r w:rsidR="00632123" w:rsidRPr="00225C2B">
        <w:rPr>
          <w:rFonts w:hAnsi="標楷體" w:hint="eastAsia"/>
          <w:bCs w:val="0"/>
        </w:rPr>
        <w:t>船員</w:t>
      </w:r>
      <w:proofErr w:type="gramStart"/>
      <w:r w:rsidRPr="00225C2B">
        <w:rPr>
          <w:rFonts w:hAnsi="標楷體" w:hint="eastAsia"/>
          <w:bCs w:val="0"/>
        </w:rPr>
        <w:t>期間，</w:t>
      </w:r>
      <w:proofErr w:type="gramEnd"/>
      <w:r w:rsidRPr="00225C2B">
        <w:rPr>
          <w:rFonts w:hAnsi="標楷體" w:hint="eastAsia"/>
          <w:bCs w:val="0"/>
        </w:rPr>
        <w:t>應遵守下列規定：</w:t>
      </w:r>
    </w:p>
    <w:p w14:paraId="5816C00E" w14:textId="108F2682" w:rsidR="00444DC3" w:rsidRPr="00225C2B" w:rsidRDefault="00444DC3" w:rsidP="00444DC3">
      <w:pPr>
        <w:pStyle w:val="6"/>
        <w:rPr>
          <w:rFonts w:hAnsi="標楷體"/>
        </w:rPr>
      </w:pPr>
      <w:r w:rsidRPr="00225C2B">
        <w:rPr>
          <w:rFonts w:hAnsi="標楷體" w:hint="eastAsia"/>
        </w:rPr>
        <w:t>履行與非我國籍</w:t>
      </w:r>
      <w:r w:rsidR="00632123" w:rsidRPr="00225C2B">
        <w:rPr>
          <w:rFonts w:hAnsi="標楷體" w:hint="eastAsia"/>
        </w:rPr>
        <w:t>船員</w:t>
      </w:r>
      <w:r w:rsidRPr="00225C2B">
        <w:rPr>
          <w:rFonts w:hAnsi="標楷體" w:hint="eastAsia"/>
        </w:rPr>
        <w:t>、仲介機構所簽訂之契約內容。</w:t>
      </w:r>
    </w:p>
    <w:p w14:paraId="7BD2D131" w14:textId="45E5D9A6" w:rsidR="00444DC3" w:rsidRPr="00225C2B" w:rsidRDefault="00444DC3" w:rsidP="00444DC3">
      <w:pPr>
        <w:pStyle w:val="6"/>
        <w:rPr>
          <w:rFonts w:hAnsi="標楷體"/>
        </w:rPr>
      </w:pPr>
      <w:r w:rsidRPr="00225C2B">
        <w:rPr>
          <w:rFonts w:hAnsi="標楷體" w:hint="eastAsia"/>
        </w:rPr>
        <w:t>確保非我國籍</w:t>
      </w:r>
      <w:r w:rsidR="00632123" w:rsidRPr="00225C2B">
        <w:rPr>
          <w:rFonts w:hAnsi="標楷體" w:hint="eastAsia"/>
        </w:rPr>
        <w:t>船員</w:t>
      </w:r>
      <w:r w:rsidRPr="00225C2B">
        <w:rPr>
          <w:rFonts w:hAnsi="標楷體" w:hint="eastAsia"/>
        </w:rPr>
        <w:t>於船上享有同職務之相同福利及勞動保護。</w:t>
      </w:r>
    </w:p>
    <w:p w14:paraId="61B04B85" w14:textId="11A8DD85" w:rsidR="00444DC3" w:rsidRPr="00225C2B" w:rsidRDefault="00444DC3" w:rsidP="00BF5D2D">
      <w:pPr>
        <w:pStyle w:val="6"/>
        <w:rPr>
          <w:rFonts w:hAnsi="標楷體"/>
        </w:rPr>
      </w:pPr>
      <w:r w:rsidRPr="00225C2B">
        <w:rPr>
          <w:rFonts w:hAnsi="標楷體" w:hint="eastAsia"/>
          <w:b/>
          <w:bCs/>
        </w:rPr>
        <w:t>負責</w:t>
      </w:r>
      <w:r w:rsidRPr="00225C2B">
        <w:rPr>
          <w:rFonts w:hAnsi="標楷體" w:hint="eastAsia"/>
          <w:b/>
        </w:rPr>
        <w:t>非我國籍</w:t>
      </w:r>
      <w:r w:rsidR="00632123" w:rsidRPr="00225C2B">
        <w:rPr>
          <w:rFonts w:hAnsi="標楷體" w:hint="eastAsia"/>
          <w:b/>
        </w:rPr>
        <w:t>船員</w:t>
      </w:r>
      <w:proofErr w:type="gramStart"/>
      <w:r w:rsidRPr="00225C2B">
        <w:rPr>
          <w:rFonts w:hAnsi="標楷體" w:hint="eastAsia"/>
          <w:b/>
        </w:rPr>
        <w:t>送返前之</w:t>
      </w:r>
      <w:proofErr w:type="gramEnd"/>
      <w:r w:rsidRPr="00225C2B">
        <w:rPr>
          <w:rFonts w:hAnsi="標楷體" w:hint="eastAsia"/>
          <w:b/>
        </w:rPr>
        <w:t>生活照顧</w:t>
      </w:r>
      <w:proofErr w:type="gramStart"/>
      <w:r w:rsidRPr="00225C2B">
        <w:rPr>
          <w:rFonts w:hAnsi="標楷體" w:hint="eastAsia"/>
          <w:b/>
        </w:rPr>
        <w:t>及船居生活</w:t>
      </w:r>
      <w:proofErr w:type="gramEnd"/>
      <w:r w:rsidRPr="00225C2B">
        <w:rPr>
          <w:rFonts w:hAnsi="標楷體" w:hint="eastAsia"/>
          <w:b/>
        </w:rPr>
        <w:t>照顧服務計畫書所定之照顧項目，並支付相關費用</w:t>
      </w:r>
      <w:r w:rsidRPr="00225C2B">
        <w:rPr>
          <w:rFonts w:hAnsi="標楷體" w:hint="eastAsia"/>
        </w:rPr>
        <w:t>；其委託以其他漁船或運搬船載運</w:t>
      </w:r>
      <w:r w:rsidR="00632123" w:rsidRPr="00225C2B">
        <w:rPr>
          <w:rFonts w:hAnsi="標楷體" w:hint="eastAsia"/>
        </w:rPr>
        <w:t>船員</w:t>
      </w:r>
      <w:r w:rsidRPr="00225C2B">
        <w:rPr>
          <w:rFonts w:hAnsi="標楷體" w:hint="eastAsia"/>
        </w:rPr>
        <w:t>者，亦同。</w:t>
      </w:r>
    </w:p>
    <w:p w14:paraId="434E1DEF" w14:textId="3ADAF1B6" w:rsidR="00444DC3" w:rsidRPr="00225C2B" w:rsidRDefault="00444DC3" w:rsidP="00BF5D2D">
      <w:pPr>
        <w:pStyle w:val="6"/>
        <w:rPr>
          <w:rFonts w:hAnsi="標楷體"/>
          <w:b/>
        </w:rPr>
      </w:pPr>
      <w:r w:rsidRPr="00225C2B">
        <w:rPr>
          <w:rFonts w:hAnsi="標楷體" w:hint="eastAsia"/>
          <w:b/>
        </w:rPr>
        <w:t>工資應全額直接給付非我國籍</w:t>
      </w:r>
      <w:r w:rsidR="00632123" w:rsidRPr="00225C2B">
        <w:rPr>
          <w:rFonts w:hAnsi="標楷體" w:hint="eastAsia"/>
          <w:b/>
        </w:rPr>
        <w:t>船員</w:t>
      </w:r>
      <w:r w:rsidRPr="00225C2B">
        <w:rPr>
          <w:rFonts w:hAnsi="標楷體" w:hint="eastAsia"/>
          <w:b/>
        </w:rPr>
        <w:t>。但依其他法令規定得自工資</w:t>
      </w:r>
      <w:proofErr w:type="gramStart"/>
      <w:r w:rsidRPr="00225C2B">
        <w:rPr>
          <w:rFonts w:hAnsi="標楷體" w:hint="eastAsia"/>
          <w:b/>
        </w:rPr>
        <w:t>逕</w:t>
      </w:r>
      <w:proofErr w:type="gramEnd"/>
      <w:r w:rsidRPr="00225C2B">
        <w:rPr>
          <w:rFonts w:hAnsi="標楷體" w:hint="eastAsia"/>
          <w:b/>
        </w:rPr>
        <w:t>予扣除之項目及金額，不在此限。</w:t>
      </w:r>
    </w:p>
    <w:p w14:paraId="26DF33E4" w14:textId="2CC7DAC4" w:rsidR="00444DC3" w:rsidRPr="00225C2B" w:rsidRDefault="00444DC3" w:rsidP="00BF5D2D">
      <w:pPr>
        <w:pStyle w:val="6"/>
        <w:rPr>
          <w:rFonts w:hAnsi="標楷體"/>
        </w:rPr>
      </w:pPr>
      <w:r w:rsidRPr="00225C2B">
        <w:rPr>
          <w:rFonts w:hAnsi="標楷體" w:hint="eastAsia"/>
        </w:rPr>
        <w:lastRenderedPageBreak/>
        <w:t>不論是否取得非我國籍</w:t>
      </w:r>
      <w:r w:rsidR="00632123" w:rsidRPr="00225C2B">
        <w:rPr>
          <w:rFonts w:hAnsi="標楷體" w:hint="eastAsia"/>
        </w:rPr>
        <w:t>船員</w:t>
      </w:r>
      <w:r w:rsidRPr="00225C2B">
        <w:rPr>
          <w:rFonts w:hAnsi="標楷體" w:hint="eastAsia"/>
        </w:rPr>
        <w:t>同意，不得透過外國仲介公司代為轉付工資，或以為非我國籍</w:t>
      </w:r>
      <w:r w:rsidR="00632123" w:rsidRPr="00225C2B">
        <w:rPr>
          <w:rFonts w:hAnsi="標楷體" w:hint="eastAsia"/>
        </w:rPr>
        <w:t>船員</w:t>
      </w:r>
      <w:r w:rsidRPr="00225C2B">
        <w:rPr>
          <w:rFonts w:hAnsi="標楷體" w:hint="eastAsia"/>
        </w:rPr>
        <w:t>儲蓄、保管或其他理由，而未給付全額工資。</w:t>
      </w:r>
    </w:p>
    <w:p w14:paraId="5BD6720A" w14:textId="75EFB200" w:rsidR="00444DC3" w:rsidRPr="00225C2B" w:rsidRDefault="00444DC3" w:rsidP="00BF5D2D">
      <w:pPr>
        <w:pStyle w:val="6"/>
        <w:rPr>
          <w:rFonts w:hAnsi="標楷體"/>
        </w:rPr>
      </w:pPr>
      <w:r w:rsidRPr="00225C2B">
        <w:rPr>
          <w:rFonts w:hAnsi="標楷體" w:hint="eastAsia"/>
        </w:rPr>
        <w:t>應置備非我國籍</w:t>
      </w:r>
      <w:r w:rsidR="00632123" w:rsidRPr="00225C2B">
        <w:rPr>
          <w:rFonts w:hAnsi="標楷體" w:hint="eastAsia"/>
        </w:rPr>
        <w:t>船員</w:t>
      </w:r>
      <w:r w:rsidRPr="00225C2B">
        <w:rPr>
          <w:rFonts w:hAnsi="標楷體" w:hint="eastAsia"/>
        </w:rPr>
        <w:t>工資清冊，記載發放工資、工資計算項目、工資總額等事項；工資清冊應保存</w:t>
      </w:r>
      <w:r w:rsidR="00DE31AC" w:rsidRPr="00225C2B">
        <w:rPr>
          <w:rFonts w:hAnsi="標楷體" w:hint="eastAsia"/>
        </w:rPr>
        <w:t>5</w:t>
      </w:r>
      <w:r w:rsidRPr="00225C2B">
        <w:rPr>
          <w:rFonts w:hAnsi="標楷體" w:hint="eastAsia"/>
        </w:rPr>
        <w:t>年；委託仲介機構協助給付</w:t>
      </w:r>
      <w:r w:rsidR="00632123" w:rsidRPr="00225C2B">
        <w:rPr>
          <w:rFonts w:hAnsi="標楷體" w:hint="eastAsia"/>
        </w:rPr>
        <w:t>船員</w:t>
      </w:r>
      <w:r w:rsidRPr="00225C2B">
        <w:rPr>
          <w:rFonts w:hAnsi="標楷體" w:hint="eastAsia"/>
        </w:rPr>
        <w:t>工資者，亦同。仲介機構未如期或未足額給付工資，經營者仍應負支付責任。</w:t>
      </w:r>
    </w:p>
    <w:p w14:paraId="4CE1DD06" w14:textId="60CB2056" w:rsidR="00444DC3" w:rsidRPr="00225C2B" w:rsidRDefault="00444DC3" w:rsidP="00BF5D2D">
      <w:pPr>
        <w:pStyle w:val="6"/>
        <w:rPr>
          <w:rFonts w:hAnsi="標楷體"/>
        </w:rPr>
      </w:pPr>
      <w:r w:rsidRPr="00225C2B">
        <w:rPr>
          <w:rFonts w:hAnsi="標楷體" w:hint="eastAsia"/>
        </w:rPr>
        <w:t>應置備勞資雙方議定之</w:t>
      </w:r>
      <w:r w:rsidR="00632123" w:rsidRPr="00225C2B">
        <w:rPr>
          <w:rFonts w:hAnsi="標楷體" w:hint="eastAsia"/>
        </w:rPr>
        <w:t>船員</w:t>
      </w:r>
      <w:r w:rsidRPr="00225C2B">
        <w:rPr>
          <w:rFonts w:hAnsi="標楷體" w:hint="eastAsia"/>
        </w:rPr>
        <w:t>出勤紀錄表，並命船長確實記錄</w:t>
      </w:r>
      <w:r w:rsidR="00632123" w:rsidRPr="00225C2B">
        <w:rPr>
          <w:rFonts w:hAnsi="標楷體" w:hint="eastAsia"/>
        </w:rPr>
        <w:t>船員</w:t>
      </w:r>
      <w:r w:rsidRPr="00225C2B">
        <w:rPr>
          <w:rFonts w:hAnsi="標楷體" w:hint="eastAsia"/>
        </w:rPr>
        <w:t>每日工時，且於漁船每航次進港後至再次出港期間內，將紀錄表資料交付經營者。經營者應保存</w:t>
      </w:r>
      <w:r w:rsidR="00632123" w:rsidRPr="00225C2B">
        <w:rPr>
          <w:rFonts w:hAnsi="標楷體" w:hint="eastAsia"/>
        </w:rPr>
        <w:t>船員</w:t>
      </w:r>
      <w:r w:rsidRPr="00225C2B">
        <w:rPr>
          <w:rFonts w:hAnsi="標楷體" w:hint="eastAsia"/>
        </w:rPr>
        <w:t>出勤紀錄表</w:t>
      </w:r>
      <w:r w:rsidR="00DE31AC" w:rsidRPr="00225C2B">
        <w:rPr>
          <w:rFonts w:hAnsi="標楷體" w:hint="eastAsia"/>
        </w:rPr>
        <w:t>5</w:t>
      </w:r>
      <w:r w:rsidRPr="00225C2B">
        <w:rPr>
          <w:rFonts w:hAnsi="標楷體" w:hint="eastAsia"/>
        </w:rPr>
        <w:t>年。</w:t>
      </w:r>
    </w:p>
    <w:p w14:paraId="0FE8FE88" w14:textId="1B9C5FEA" w:rsidR="00444DC3" w:rsidRPr="00225C2B" w:rsidRDefault="00444DC3" w:rsidP="00BF5D2D">
      <w:pPr>
        <w:pStyle w:val="6"/>
        <w:rPr>
          <w:rFonts w:hAnsi="標楷體"/>
        </w:rPr>
      </w:pPr>
      <w:r w:rsidRPr="00225C2B">
        <w:rPr>
          <w:rFonts w:hAnsi="標楷體" w:hint="eastAsia"/>
        </w:rPr>
        <w:t>所僱用之非我國籍</w:t>
      </w:r>
      <w:r w:rsidR="00632123" w:rsidRPr="00225C2B">
        <w:rPr>
          <w:rFonts w:hAnsi="標楷體" w:hint="eastAsia"/>
        </w:rPr>
        <w:t>船員</w:t>
      </w:r>
      <w:r w:rsidRPr="00225C2B">
        <w:rPr>
          <w:rFonts w:hAnsi="標楷體" w:hint="eastAsia"/>
        </w:rPr>
        <w:t>不得於其他漁船或處所工作，或從事其他與漁業無關之勞動。</w:t>
      </w:r>
    </w:p>
    <w:p w14:paraId="78796897" w14:textId="1752457E" w:rsidR="00444DC3" w:rsidRPr="00225C2B" w:rsidRDefault="00444DC3" w:rsidP="00BF5D2D">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發生犯罪、行蹤不明、鬥毆或重大違規案件時，應通報當地直轄市或縣</w:t>
      </w:r>
      <w:r w:rsidR="00F16BAD" w:rsidRPr="00225C2B">
        <w:rPr>
          <w:rFonts w:hAnsi="標楷體" w:hint="eastAsia"/>
        </w:rPr>
        <w:t>（</w:t>
      </w:r>
      <w:r w:rsidRPr="00225C2B">
        <w:rPr>
          <w:rFonts w:hAnsi="標楷體" w:hint="eastAsia"/>
        </w:rPr>
        <w:t>市）政府、海岸巡防機關及警察機關。</w:t>
      </w:r>
    </w:p>
    <w:p w14:paraId="64AE6A1B" w14:textId="2EA6A65F" w:rsidR="00444DC3" w:rsidRPr="00225C2B" w:rsidRDefault="00444DC3" w:rsidP="00444DC3">
      <w:pPr>
        <w:pStyle w:val="6"/>
        <w:rPr>
          <w:rFonts w:hAnsi="標楷體"/>
        </w:rPr>
      </w:pPr>
      <w:r w:rsidRPr="00225C2B">
        <w:rPr>
          <w:rFonts w:hAnsi="標楷體" w:hint="eastAsia"/>
        </w:rPr>
        <w:t>協尋脫逃行蹤不明之非我國籍</w:t>
      </w:r>
      <w:r w:rsidR="00632123" w:rsidRPr="00225C2B">
        <w:rPr>
          <w:rFonts w:hAnsi="標楷體" w:hint="eastAsia"/>
        </w:rPr>
        <w:t>船員</w:t>
      </w:r>
      <w:r w:rsidRPr="00225C2B">
        <w:rPr>
          <w:rFonts w:hAnsi="標楷體" w:hint="eastAsia"/>
        </w:rPr>
        <w:t>。</w:t>
      </w:r>
    </w:p>
    <w:p w14:paraId="12297463" w14:textId="783A94CD" w:rsidR="00444DC3" w:rsidRPr="00225C2B" w:rsidRDefault="00444DC3" w:rsidP="00BF5D2D">
      <w:pPr>
        <w:pStyle w:val="6"/>
        <w:rPr>
          <w:rFonts w:hAnsi="標楷體"/>
        </w:rPr>
      </w:pPr>
      <w:r w:rsidRPr="00225C2B">
        <w:rPr>
          <w:rFonts w:hAnsi="標楷體" w:hint="eastAsia"/>
        </w:rPr>
        <w:t>發現非我國籍</w:t>
      </w:r>
      <w:r w:rsidR="00632123" w:rsidRPr="00225C2B">
        <w:rPr>
          <w:rFonts w:hAnsi="標楷體" w:hint="eastAsia"/>
        </w:rPr>
        <w:t>船員</w:t>
      </w:r>
      <w:r w:rsidRPr="00225C2B">
        <w:rPr>
          <w:rFonts w:hAnsi="標楷體" w:hint="eastAsia"/>
        </w:rPr>
        <w:t>疑似</w:t>
      </w:r>
      <w:proofErr w:type="gramStart"/>
      <w:r w:rsidRPr="00225C2B">
        <w:rPr>
          <w:rFonts w:hAnsi="標楷體" w:hint="eastAsia"/>
        </w:rPr>
        <w:t>罹</w:t>
      </w:r>
      <w:proofErr w:type="gramEnd"/>
      <w:r w:rsidRPr="00225C2B">
        <w:rPr>
          <w:rFonts w:hAnsi="標楷體" w:hint="eastAsia"/>
        </w:rPr>
        <w:t>患法定傳染病時，應依傳染病防治法第</w:t>
      </w:r>
      <w:r w:rsidR="00DE31AC" w:rsidRPr="00225C2B">
        <w:rPr>
          <w:rFonts w:hAnsi="標楷體" w:hint="eastAsia"/>
        </w:rPr>
        <w:t>42</w:t>
      </w:r>
      <w:r w:rsidRPr="00225C2B">
        <w:rPr>
          <w:rFonts w:hAnsi="標楷體" w:hint="eastAsia"/>
        </w:rPr>
        <w:t>條規定於</w:t>
      </w:r>
      <w:r w:rsidR="00DE31AC" w:rsidRPr="00225C2B">
        <w:rPr>
          <w:rFonts w:hAnsi="標楷體" w:hint="eastAsia"/>
        </w:rPr>
        <w:t>24</w:t>
      </w:r>
      <w:r w:rsidRPr="00225C2B">
        <w:rPr>
          <w:rFonts w:hAnsi="標楷體" w:hint="eastAsia"/>
        </w:rPr>
        <w:t>小時內通知當地衛生主管單位。</w:t>
      </w:r>
    </w:p>
    <w:p w14:paraId="5B62C6FD" w14:textId="07EE525C" w:rsidR="00444DC3" w:rsidRPr="00225C2B" w:rsidRDefault="00444DC3" w:rsidP="00BF5D2D">
      <w:pPr>
        <w:pStyle w:val="6"/>
        <w:rPr>
          <w:rFonts w:hAnsi="標楷體"/>
        </w:rPr>
      </w:pPr>
      <w:r w:rsidRPr="00225C2B">
        <w:rPr>
          <w:rFonts w:hAnsi="標楷體" w:hint="eastAsia"/>
        </w:rPr>
        <w:t>漁船搭載未經核准僱用之非我國籍</w:t>
      </w:r>
      <w:r w:rsidR="00632123" w:rsidRPr="00225C2B">
        <w:rPr>
          <w:rFonts w:hAnsi="標楷體" w:hint="eastAsia"/>
        </w:rPr>
        <w:t>船員</w:t>
      </w:r>
      <w:r w:rsidRPr="00225C2B">
        <w:rPr>
          <w:rFonts w:hAnsi="標楷體" w:hint="eastAsia"/>
        </w:rPr>
        <w:t>進入我國境內時，應配合</w:t>
      </w:r>
      <w:r w:rsidR="00051560" w:rsidRPr="00225C2B">
        <w:rPr>
          <w:rFonts w:hAnsi="標楷體" w:hint="eastAsia"/>
        </w:rPr>
        <w:t>移民署</w:t>
      </w:r>
      <w:r w:rsidRPr="00225C2B">
        <w:rPr>
          <w:rFonts w:hAnsi="標楷體" w:hint="eastAsia"/>
        </w:rPr>
        <w:t>國境事務隊安排搭乘航空器送返。</w:t>
      </w:r>
    </w:p>
    <w:p w14:paraId="7778CD9F" w14:textId="3AAB5093" w:rsidR="00444DC3" w:rsidRPr="00225C2B" w:rsidRDefault="00444DC3" w:rsidP="00BF5D2D">
      <w:pPr>
        <w:pStyle w:val="6"/>
        <w:rPr>
          <w:rFonts w:hAnsi="標楷體"/>
        </w:rPr>
      </w:pPr>
      <w:r w:rsidRPr="00225C2B">
        <w:rPr>
          <w:rFonts w:hAnsi="標楷體" w:hint="eastAsia"/>
        </w:rPr>
        <w:t>漁船因遭扣押、沉沒、火災或有其他無法繼續作業之原因發生時，經營者應將僱用之非我國籍</w:t>
      </w:r>
      <w:r w:rsidR="00632123" w:rsidRPr="00225C2B">
        <w:rPr>
          <w:rFonts w:hAnsi="標楷體" w:hint="eastAsia"/>
        </w:rPr>
        <w:t>船員</w:t>
      </w:r>
      <w:r w:rsidRPr="00225C2B">
        <w:rPr>
          <w:rFonts w:hAnsi="標楷體" w:hint="eastAsia"/>
        </w:rPr>
        <w:t>送返。</w:t>
      </w:r>
    </w:p>
    <w:p w14:paraId="7075344F" w14:textId="5EF8E659" w:rsidR="00444DC3" w:rsidRPr="00225C2B" w:rsidRDefault="00444DC3" w:rsidP="00BF5D2D">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發生傷亡或其他重大急難事</w:t>
      </w:r>
      <w:r w:rsidRPr="00225C2B">
        <w:rPr>
          <w:rFonts w:hAnsi="標楷體" w:hint="eastAsia"/>
        </w:rPr>
        <w:lastRenderedPageBreak/>
        <w:t>件，應即時通報主管機關及相關單位並為緊急救護及處置，並將處理情形函報漁業公會或漁會並轉報直轄市、縣</w:t>
      </w:r>
      <w:r w:rsidR="00F16BAD" w:rsidRPr="00225C2B">
        <w:rPr>
          <w:rFonts w:hAnsi="標楷體" w:hint="eastAsia"/>
        </w:rPr>
        <w:t>（</w:t>
      </w:r>
      <w:r w:rsidRPr="00225C2B">
        <w:rPr>
          <w:rFonts w:hAnsi="標楷體" w:hint="eastAsia"/>
        </w:rPr>
        <w:t>市）政府及主管機關。</w:t>
      </w:r>
    </w:p>
    <w:p w14:paraId="5B64BC19" w14:textId="47894646" w:rsidR="00444DC3" w:rsidRPr="00225C2B" w:rsidRDefault="00444DC3" w:rsidP="00BF5D2D">
      <w:pPr>
        <w:pStyle w:val="6"/>
        <w:rPr>
          <w:rFonts w:hAnsi="標楷體"/>
        </w:rPr>
      </w:pPr>
      <w:r w:rsidRPr="00225C2B">
        <w:rPr>
          <w:rFonts w:hAnsi="標楷體" w:hint="eastAsia"/>
        </w:rPr>
        <w:t>非我國籍</w:t>
      </w:r>
      <w:r w:rsidR="00632123" w:rsidRPr="00225C2B">
        <w:rPr>
          <w:rFonts w:hAnsi="標楷體" w:hint="eastAsia"/>
        </w:rPr>
        <w:t>船員</w:t>
      </w:r>
      <w:r w:rsidRPr="00225C2B">
        <w:rPr>
          <w:rFonts w:hAnsi="標楷體" w:hint="eastAsia"/>
        </w:rPr>
        <w:t>因傷病無法工作，應即時提供妥善照顧，並就近安排治療。</w:t>
      </w:r>
    </w:p>
    <w:p w14:paraId="4290FF98" w14:textId="24B89359" w:rsidR="00444DC3" w:rsidRPr="00225C2B" w:rsidRDefault="00444DC3" w:rsidP="00444DC3">
      <w:pPr>
        <w:pStyle w:val="6"/>
        <w:rPr>
          <w:rFonts w:hAnsi="標楷體"/>
        </w:rPr>
      </w:pPr>
      <w:r w:rsidRPr="00225C2B">
        <w:rPr>
          <w:rFonts w:hAnsi="標楷體" w:hint="eastAsia"/>
        </w:rPr>
        <w:t>負責非我國籍</w:t>
      </w:r>
      <w:r w:rsidR="00632123" w:rsidRPr="00225C2B">
        <w:rPr>
          <w:rFonts w:hAnsi="標楷體" w:hint="eastAsia"/>
        </w:rPr>
        <w:t>船員</w:t>
      </w:r>
      <w:r w:rsidRPr="00225C2B">
        <w:rPr>
          <w:rFonts w:hAnsi="標楷體" w:hint="eastAsia"/>
        </w:rPr>
        <w:t>於國內停留期間之監督管理。</w:t>
      </w:r>
    </w:p>
    <w:p w14:paraId="4FAA555E" w14:textId="0E8DE84B" w:rsidR="00444DC3" w:rsidRPr="00225C2B" w:rsidRDefault="00444DC3" w:rsidP="00BF5D2D">
      <w:pPr>
        <w:pStyle w:val="6"/>
        <w:rPr>
          <w:rFonts w:hAnsi="標楷體"/>
        </w:rPr>
      </w:pPr>
      <w:r w:rsidRPr="00225C2B">
        <w:rPr>
          <w:rFonts w:hAnsi="標楷體" w:hint="eastAsia"/>
        </w:rPr>
        <w:t>應於</w:t>
      </w:r>
      <w:r w:rsidR="00632123" w:rsidRPr="00225C2B">
        <w:rPr>
          <w:rFonts w:hAnsi="標楷體" w:hint="eastAsia"/>
        </w:rPr>
        <w:t>船員</w:t>
      </w:r>
      <w:r w:rsidRPr="00225C2B">
        <w:rPr>
          <w:rFonts w:hAnsi="標楷體" w:hint="eastAsia"/>
        </w:rPr>
        <w:t>上船服務前，即為</w:t>
      </w:r>
      <w:r w:rsidR="00632123" w:rsidRPr="00225C2B">
        <w:rPr>
          <w:rFonts w:hAnsi="標楷體" w:hint="eastAsia"/>
        </w:rPr>
        <w:t>船員</w:t>
      </w:r>
      <w:r w:rsidRPr="00225C2B">
        <w:rPr>
          <w:rFonts w:hAnsi="標楷體" w:hint="eastAsia"/>
        </w:rPr>
        <w:t>完成投保；其應投保事項、保險金額、保險期間與保險金受益人應符合第</w:t>
      </w:r>
      <w:r w:rsidR="00DE31AC" w:rsidRPr="00225C2B">
        <w:rPr>
          <w:rFonts w:hAnsi="標楷體" w:hint="eastAsia"/>
        </w:rPr>
        <w:t>6</w:t>
      </w:r>
      <w:r w:rsidRPr="00225C2B">
        <w:rPr>
          <w:rFonts w:hAnsi="標楷體" w:hint="eastAsia"/>
        </w:rPr>
        <w:t>條第</w:t>
      </w:r>
      <w:r w:rsidR="00DE31AC" w:rsidRPr="00225C2B">
        <w:rPr>
          <w:rFonts w:hAnsi="標楷體" w:hint="eastAsia"/>
        </w:rPr>
        <w:t>1</w:t>
      </w:r>
      <w:r w:rsidRPr="00225C2B">
        <w:rPr>
          <w:rFonts w:hAnsi="標楷體" w:hint="eastAsia"/>
        </w:rPr>
        <w:t>項第</w:t>
      </w:r>
      <w:r w:rsidR="00DE31AC" w:rsidRPr="00225C2B">
        <w:rPr>
          <w:rFonts w:hAnsi="標楷體" w:hint="eastAsia"/>
        </w:rPr>
        <w:t>3</w:t>
      </w:r>
      <w:r w:rsidRPr="00225C2B">
        <w:rPr>
          <w:rFonts w:hAnsi="標楷體" w:hint="eastAsia"/>
        </w:rPr>
        <w:t>款及第</w:t>
      </w:r>
      <w:r w:rsidR="00DE31AC" w:rsidRPr="00225C2B">
        <w:rPr>
          <w:rFonts w:hAnsi="標楷體" w:hint="eastAsia"/>
        </w:rPr>
        <w:t>5</w:t>
      </w:r>
      <w:r w:rsidRPr="00225C2B">
        <w:rPr>
          <w:rFonts w:hAnsi="標楷體" w:hint="eastAsia"/>
        </w:rPr>
        <w:t>項規定，且應提供相關投保證明交付</w:t>
      </w:r>
      <w:r w:rsidR="00632123" w:rsidRPr="00225C2B">
        <w:rPr>
          <w:rFonts w:hAnsi="標楷體" w:hint="eastAsia"/>
        </w:rPr>
        <w:t>船員</w:t>
      </w:r>
      <w:r w:rsidRPr="00225C2B">
        <w:rPr>
          <w:rFonts w:hAnsi="標楷體" w:hint="eastAsia"/>
        </w:rPr>
        <w:t>收執。</w:t>
      </w:r>
    </w:p>
    <w:p w14:paraId="5499C73F" w14:textId="4DCB793C" w:rsidR="00444DC3" w:rsidRPr="00225C2B" w:rsidRDefault="00444DC3" w:rsidP="00BF5D2D">
      <w:pPr>
        <w:pStyle w:val="6"/>
        <w:rPr>
          <w:rFonts w:hAnsi="標楷體"/>
        </w:rPr>
      </w:pPr>
      <w:r w:rsidRPr="00225C2B">
        <w:rPr>
          <w:rFonts w:hAnsi="標楷體" w:hint="eastAsia"/>
        </w:rPr>
        <w:t>船上應配置充氣式救生衣，並要求</w:t>
      </w:r>
      <w:r w:rsidR="00632123" w:rsidRPr="00225C2B">
        <w:rPr>
          <w:rFonts w:hAnsi="標楷體" w:hint="eastAsia"/>
        </w:rPr>
        <w:t>船員</w:t>
      </w:r>
      <w:r w:rsidRPr="00225C2B">
        <w:rPr>
          <w:rFonts w:hAnsi="標楷體" w:hint="eastAsia"/>
        </w:rPr>
        <w:t>於漁船甲板工作時，應穿著充氣式救生衣。</w:t>
      </w:r>
    </w:p>
    <w:p w14:paraId="5CB5BFB3" w14:textId="2B3C5CC6" w:rsidR="00FF1D28" w:rsidRPr="00225C2B" w:rsidRDefault="00F40B22" w:rsidP="00BF5D2D">
      <w:pPr>
        <w:pStyle w:val="3"/>
        <w:rPr>
          <w:rFonts w:hAnsi="標楷體"/>
        </w:rPr>
      </w:pPr>
      <w:r w:rsidRPr="00225C2B">
        <w:rPr>
          <w:rFonts w:hAnsi="標楷體" w:hint="eastAsia"/>
        </w:rPr>
        <w:t>人口販運</w:t>
      </w:r>
      <w:r w:rsidR="006B61C7" w:rsidRPr="00225C2B">
        <w:rPr>
          <w:rFonts w:hAnsi="標楷體" w:hint="eastAsia"/>
        </w:rPr>
        <w:t>防制法</w:t>
      </w:r>
      <w:r w:rsidR="00E10256" w:rsidRPr="00225C2B">
        <w:rPr>
          <w:rFonts w:hAnsi="標楷體" w:hint="eastAsia"/>
        </w:rPr>
        <w:t>（</w:t>
      </w:r>
      <w:r w:rsidR="00DE31AC" w:rsidRPr="00225C2B">
        <w:rPr>
          <w:rFonts w:hAnsi="標楷體" w:hint="eastAsia"/>
        </w:rPr>
        <w:t>下稱人販法</w:t>
      </w:r>
      <w:r w:rsidR="00F16BAD" w:rsidRPr="00225C2B">
        <w:rPr>
          <w:rFonts w:hAnsi="標楷體" w:hint="eastAsia"/>
        </w:rPr>
        <w:t>）</w:t>
      </w:r>
      <w:r w:rsidR="00FF1D28" w:rsidRPr="00225C2B">
        <w:rPr>
          <w:rFonts w:hAnsi="標楷體" w:hint="eastAsia"/>
        </w:rPr>
        <w:t>：</w:t>
      </w:r>
    </w:p>
    <w:p w14:paraId="2A7D9C65" w14:textId="11F6DBED" w:rsidR="00A16BC6" w:rsidRPr="00225C2B" w:rsidRDefault="00A16BC6" w:rsidP="001A2870">
      <w:pPr>
        <w:pStyle w:val="4"/>
        <w:rPr>
          <w:rFonts w:hAnsi="標楷體"/>
        </w:rPr>
      </w:pPr>
      <w:r w:rsidRPr="00225C2B">
        <w:rPr>
          <w:rFonts w:hAnsi="標楷體" w:hint="eastAsia"/>
        </w:rPr>
        <w:t>第2條</w:t>
      </w:r>
      <w:r w:rsidRPr="00225C2B">
        <w:rPr>
          <w:rFonts w:hAnsi="標楷體" w:hint="eastAsia"/>
        </w:rPr>
        <w:tab/>
      </w:r>
    </w:p>
    <w:p w14:paraId="2FE5A6BC" w14:textId="77777777" w:rsidR="00A16BC6" w:rsidRPr="00225C2B" w:rsidRDefault="00A16BC6" w:rsidP="001A2870">
      <w:pPr>
        <w:pStyle w:val="5"/>
        <w:rPr>
          <w:rFonts w:hAnsi="標楷體"/>
        </w:rPr>
      </w:pPr>
      <w:proofErr w:type="gramStart"/>
      <w:r w:rsidRPr="00225C2B">
        <w:rPr>
          <w:rFonts w:hAnsi="標楷體" w:hint="eastAsia"/>
        </w:rPr>
        <w:t>本法用詞</w:t>
      </w:r>
      <w:proofErr w:type="gramEnd"/>
      <w:r w:rsidRPr="00225C2B">
        <w:rPr>
          <w:rFonts w:hAnsi="標楷體" w:hint="eastAsia"/>
        </w:rPr>
        <w:t>，定義如下：</w:t>
      </w:r>
    </w:p>
    <w:p w14:paraId="183A3E2F" w14:textId="77777777" w:rsidR="00A16BC6" w:rsidRPr="00225C2B" w:rsidRDefault="00A16BC6" w:rsidP="001A2870">
      <w:pPr>
        <w:pStyle w:val="6"/>
        <w:rPr>
          <w:rFonts w:hAnsi="標楷體"/>
        </w:rPr>
      </w:pPr>
      <w:r w:rsidRPr="00225C2B">
        <w:rPr>
          <w:rFonts w:hAnsi="標楷體" w:hint="eastAsia"/>
        </w:rPr>
        <w:t>人口販運：指基於剝削意圖或故意，符合下列要件者：</w:t>
      </w:r>
    </w:p>
    <w:p w14:paraId="0D705A48" w14:textId="177B2D66" w:rsidR="00A16BC6" w:rsidRPr="00225C2B" w:rsidRDefault="00A16BC6" w:rsidP="001A2870">
      <w:pPr>
        <w:pStyle w:val="7"/>
        <w:rPr>
          <w:rFonts w:hAnsi="標楷體"/>
        </w:rPr>
      </w:pPr>
      <w:r w:rsidRPr="00225C2B">
        <w:rPr>
          <w:rFonts w:hAnsi="標楷體" w:hint="eastAsia"/>
        </w:rPr>
        <w:t>不法手段：以強暴、脅迫、恐嚇、拘禁、監控、藥劑、催眠術、詐術、故意隱瞞重要資訊、不當債務約束、扣留重要文件、利用他人不能、不知或難以求助之處境，或其他相類之方法。但對未滿</w:t>
      </w:r>
      <w:r w:rsidR="00DE31AC" w:rsidRPr="00225C2B">
        <w:rPr>
          <w:rFonts w:hAnsi="標楷體" w:hint="eastAsia"/>
        </w:rPr>
        <w:t>18</w:t>
      </w:r>
      <w:r w:rsidRPr="00225C2B">
        <w:rPr>
          <w:rFonts w:hAnsi="標楷體" w:hint="eastAsia"/>
        </w:rPr>
        <w:t>歲之人從事人口販運，不以符合不法手段為必要。</w:t>
      </w:r>
    </w:p>
    <w:p w14:paraId="2A444164" w14:textId="77777777" w:rsidR="00A16BC6" w:rsidRPr="00225C2B" w:rsidRDefault="00A16BC6" w:rsidP="001A2870">
      <w:pPr>
        <w:pStyle w:val="7"/>
        <w:rPr>
          <w:rFonts w:hAnsi="標楷體"/>
        </w:rPr>
      </w:pPr>
      <w:r w:rsidRPr="00225C2B">
        <w:rPr>
          <w:rFonts w:hAnsi="標楷體" w:hint="eastAsia"/>
        </w:rPr>
        <w:t>不法作為：</w:t>
      </w:r>
    </w:p>
    <w:p w14:paraId="178D6CE0" w14:textId="77777777" w:rsidR="00A16BC6" w:rsidRPr="00225C2B" w:rsidRDefault="00A16BC6" w:rsidP="001A2870">
      <w:pPr>
        <w:pStyle w:val="8"/>
        <w:rPr>
          <w:rFonts w:hAnsi="標楷體"/>
        </w:rPr>
      </w:pPr>
      <w:r w:rsidRPr="00225C2B">
        <w:rPr>
          <w:rFonts w:hAnsi="標楷體" w:hint="eastAsia"/>
        </w:rPr>
        <w:t>從事招募、買賣、質押、運送、交付、收受、藏匿、</w:t>
      </w:r>
      <w:proofErr w:type="gramStart"/>
      <w:r w:rsidRPr="00225C2B">
        <w:rPr>
          <w:rFonts w:hAnsi="標楷體" w:hint="eastAsia"/>
        </w:rPr>
        <w:t>隱避</w:t>
      </w:r>
      <w:proofErr w:type="gramEnd"/>
      <w:r w:rsidRPr="00225C2B">
        <w:rPr>
          <w:rFonts w:hAnsi="標楷體" w:hint="eastAsia"/>
        </w:rPr>
        <w:t>、媒介、容留國內外人口。</w:t>
      </w:r>
    </w:p>
    <w:p w14:paraId="27969528" w14:textId="77777777" w:rsidR="00A16BC6" w:rsidRPr="00225C2B" w:rsidRDefault="00A16BC6" w:rsidP="001A2870">
      <w:pPr>
        <w:pStyle w:val="8"/>
        <w:rPr>
          <w:rFonts w:hAnsi="標楷體"/>
        </w:rPr>
      </w:pPr>
      <w:r w:rsidRPr="00225C2B">
        <w:rPr>
          <w:rFonts w:hAnsi="標楷體" w:hint="eastAsia"/>
        </w:rPr>
        <w:t>使他人從事有對價之性交或猥褻行為。</w:t>
      </w:r>
    </w:p>
    <w:p w14:paraId="56E4F9D2" w14:textId="77777777" w:rsidR="00A16BC6" w:rsidRPr="00225C2B" w:rsidRDefault="00A16BC6" w:rsidP="001A2870">
      <w:pPr>
        <w:pStyle w:val="8"/>
        <w:rPr>
          <w:rFonts w:hAnsi="標楷體"/>
        </w:rPr>
      </w:pPr>
      <w:r w:rsidRPr="00225C2B">
        <w:rPr>
          <w:rFonts w:hAnsi="標楷體" w:hint="eastAsia"/>
        </w:rPr>
        <w:lastRenderedPageBreak/>
        <w:t>使人為奴隸或類似奴隸、強迫勞動、從事勞動與報酬顯不相當之工作或實行依我國法律有刑罰規定之行為。</w:t>
      </w:r>
    </w:p>
    <w:p w14:paraId="2950C269" w14:textId="77777777" w:rsidR="00A16BC6" w:rsidRPr="00225C2B" w:rsidRDefault="00A16BC6" w:rsidP="001A2870">
      <w:pPr>
        <w:pStyle w:val="8"/>
        <w:rPr>
          <w:rFonts w:hAnsi="標楷體"/>
        </w:rPr>
      </w:pPr>
      <w:r w:rsidRPr="00225C2B">
        <w:rPr>
          <w:rFonts w:hAnsi="標楷體" w:hint="eastAsia"/>
        </w:rPr>
        <w:t>摘取他人器官。</w:t>
      </w:r>
    </w:p>
    <w:p w14:paraId="1A3EF6CF" w14:textId="77777777" w:rsidR="00A16BC6" w:rsidRPr="00225C2B" w:rsidRDefault="00A16BC6" w:rsidP="001A2870">
      <w:pPr>
        <w:pStyle w:val="6"/>
        <w:rPr>
          <w:rFonts w:hAnsi="標楷體"/>
        </w:rPr>
      </w:pPr>
      <w:r w:rsidRPr="00225C2B">
        <w:rPr>
          <w:rFonts w:hAnsi="標楷體" w:hint="eastAsia"/>
        </w:rPr>
        <w:t>人口販運罪：指從事人口販運，而犯本法、刑法、勞動基準法、兒童及少年性剝削防制條例、人體器官移植條例或其他相關之罪。</w:t>
      </w:r>
    </w:p>
    <w:p w14:paraId="7C8F33AB" w14:textId="77777777" w:rsidR="00A16BC6" w:rsidRPr="00225C2B" w:rsidRDefault="00A16BC6" w:rsidP="001A2870">
      <w:pPr>
        <w:pStyle w:val="6"/>
        <w:rPr>
          <w:rFonts w:hAnsi="標楷體"/>
        </w:rPr>
      </w:pPr>
      <w:r w:rsidRPr="00225C2B">
        <w:rPr>
          <w:rFonts w:hAnsi="標楷體" w:hint="eastAsia"/>
        </w:rPr>
        <w:t>不當債務約束：指以內容或清償方式不確定或顯不合理之債務約束他人，以履行或擔保債務之清償。</w:t>
      </w:r>
    </w:p>
    <w:p w14:paraId="1CBE2A79" w14:textId="77777777" w:rsidR="00A16BC6" w:rsidRPr="00225C2B" w:rsidRDefault="00A16BC6" w:rsidP="001A2870">
      <w:pPr>
        <w:pStyle w:val="6"/>
        <w:rPr>
          <w:rFonts w:hAnsi="標楷體"/>
        </w:rPr>
      </w:pPr>
      <w:r w:rsidRPr="00225C2B">
        <w:rPr>
          <w:rFonts w:hAnsi="標楷體" w:hint="eastAsia"/>
        </w:rPr>
        <w:t>勞動與報酬顯不相當：指綜合考量實際勞動所得報酬與其工時、工作內容、工作場所、工作環境等勞動條件，與相類工作之一般勞動條件相較顯不合理。</w:t>
      </w:r>
    </w:p>
    <w:p w14:paraId="60280323" w14:textId="465FC081" w:rsidR="00FF1D28" w:rsidRPr="00225C2B" w:rsidRDefault="006B61C7" w:rsidP="00CE7C85">
      <w:pPr>
        <w:pStyle w:val="4"/>
        <w:rPr>
          <w:rFonts w:hAnsi="標楷體"/>
        </w:rPr>
      </w:pPr>
      <w:r w:rsidRPr="00225C2B">
        <w:rPr>
          <w:rFonts w:hAnsi="標楷體" w:hint="eastAsia"/>
        </w:rPr>
        <w:t>第5條</w:t>
      </w:r>
    </w:p>
    <w:p w14:paraId="46702778" w14:textId="0D32940D" w:rsidR="00F40B22" w:rsidRPr="00225C2B" w:rsidRDefault="00FF1D28" w:rsidP="001A2870">
      <w:pPr>
        <w:pStyle w:val="4"/>
        <w:numPr>
          <w:ilvl w:val="0"/>
          <w:numId w:val="0"/>
        </w:numPr>
        <w:ind w:left="1701"/>
        <w:rPr>
          <w:rFonts w:hAnsi="標楷體"/>
        </w:rPr>
      </w:pPr>
      <w:r w:rsidRPr="00225C2B">
        <w:rPr>
          <w:rFonts w:hAnsi="標楷體" w:hint="eastAsia"/>
        </w:rPr>
        <w:t xml:space="preserve">   </w:t>
      </w:r>
      <w:r w:rsidR="00EA1FB1" w:rsidRPr="00225C2B">
        <w:rPr>
          <w:rFonts w:hAnsi="標楷體" w:hint="eastAsia"/>
        </w:rPr>
        <w:t xml:space="preserve"> </w:t>
      </w:r>
      <w:r w:rsidR="006B61C7" w:rsidRPr="00225C2B">
        <w:rPr>
          <w:rFonts w:hAnsi="標楷體" w:hint="eastAsia"/>
        </w:rPr>
        <w:t>本法所定事項，涉及中央各目的事業主管機關職掌者，由中央各目的事業主管機關辦理；其權責劃分如下：</w:t>
      </w:r>
      <w:r w:rsidR="009B0D64" w:rsidRPr="00225C2B">
        <w:rPr>
          <w:rFonts w:hAnsi="標楷體"/>
        </w:rPr>
        <w:t>…</w:t>
      </w:r>
      <w:proofErr w:type="gramStart"/>
      <w:r w:rsidR="009B0D64" w:rsidRPr="00225C2B">
        <w:rPr>
          <w:rFonts w:hAnsi="標楷體"/>
        </w:rPr>
        <w:t>…</w:t>
      </w:r>
      <w:proofErr w:type="gramEnd"/>
      <w:r w:rsidR="006B61C7" w:rsidRPr="00225C2B">
        <w:rPr>
          <w:rFonts w:hAnsi="標楷體" w:hint="eastAsia"/>
          <w:b/>
        </w:rPr>
        <w:t>七、農業主管機關：人口販運被害人屬我國籍漁船經營者境外僱用非我國籍</w:t>
      </w:r>
      <w:r w:rsidR="00632123" w:rsidRPr="00225C2B">
        <w:rPr>
          <w:rFonts w:hAnsi="標楷體" w:hint="eastAsia"/>
          <w:b/>
        </w:rPr>
        <w:t>船員</w:t>
      </w:r>
      <w:r w:rsidR="006B61C7" w:rsidRPr="00225C2B">
        <w:rPr>
          <w:rFonts w:hAnsi="標楷體" w:hint="eastAsia"/>
          <w:b/>
        </w:rPr>
        <w:t>之勞動權益及其他必要協助事項</w:t>
      </w:r>
      <w:r w:rsidR="006B61C7" w:rsidRPr="00225C2B">
        <w:rPr>
          <w:rFonts w:hAnsi="標楷體" w:hint="eastAsia"/>
        </w:rPr>
        <w:t>。</w:t>
      </w:r>
    </w:p>
    <w:p w14:paraId="18082AB0" w14:textId="13208061" w:rsidR="00FF1D28" w:rsidRPr="00225C2B" w:rsidRDefault="00FF1D28" w:rsidP="001A2870">
      <w:pPr>
        <w:pStyle w:val="3"/>
        <w:rPr>
          <w:rFonts w:hAnsi="標楷體"/>
        </w:rPr>
      </w:pPr>
      <w:r w:rsidRPr="00225C2B">
        <w:rPr>
          <w:rFonts w:hAnsi="標楷體" w:hint="eastAsia"/>
        </w:rPr>
        <w:t>國際勞工組織(下稱</w:t>
      </w:r>
      <w:r w:rsidR="00225C2B" w:rsidRPr="00225C2B">
        <w:rPr>
          <w:rFonts w:hAnsi="標楷體"/>
        </w:rPr>
        <w:t>ILO</w:t>
      </w:r>
      <w:r w:rsidRPr="00225C2B">
        <w:rPr>
          <w:rFonts w:hAnsi="標楷體" w:hint="eastAsia"/>
        </w:rPr>
        <w:t>)</w:t>
      </w:r>
      <w:r w:rsidRPr="00225C2B">
        <w:rPr>
          <w:rFonts w:hAnsi="標楷體"/>
        </w:rPr>
        <w:t>強迫勞動11項指標</w:t>
      </w:r>
      <w:r w:rsidR="001265FA" w:rsidRPr="00225C2B">
        <w:rPr>
          <w:rStyle w:val="aff"/>
          <w:rFonts w:hAnsi="標楷體"/>
        </w:rPr>
        <w:footnoteReference w:id="1"/>
      </w:r>
    </w:p>
    <w:p w14:paraId="0C5A4F46" w14:textId="77777777" w:rsidR="00FF1D28" w:rsidRPr="00225C2B" w:rsidRDefault="00FF1D28" w:rsidP="001A2870">
      <w:pPr>
        <w:pStyle w:val="3"/>
        <w:numPr>
          <w:ilvl w:val="0"/>
          <w:numId w:val="0"/>
        </w:numPr>
        <w:ind w:left="1361"/>
        <w:rPr>
          <w:rFonts w:hAnsi="標楷體"/>
        </w:rPr>
      </w:pPr>
      <w:r w:rsidRPr="00225C2B">
        <w:rPr>
          <w:rFonts w:hAnsi="標楷體" w:hint="eastAsia"/>
        </w:rPr>
        <w:t xml:space="preserve">    此指引係</w:t>
      </w:r>
      <w:r w:rsidRPr="00225C2B">
        <w:rPr>
          <w:rFonts w:hAnsi="標楷體"/>
        </w:rPr>
        <w:t>用來協助執法人員、勞動檢查員及非政府組織辨識潛在被害人的風險評估工具。</w:t>
      </w:r>
      <w:r w:rsidRPr="00225C2B">
        <w:rPr>
          <w:rFonts w:hAnsi="標楷體" w:hint="eastAsia"/>
        </w:rPr>
        <w:t>相關</w:t>
      </w:r>
      <w:r w:rsidRPr="00225C2B">
        <w:rPr>
          <w:rFonts w:hAnsi="標楷體"/>
        </w:rPr>
        <w:t>指標並非獨立存在，通常是多項指標同時出現，用來辨識勞工是否陷入無法自由脫身處境的風險評估工具</w:t>
      </w:r>
      <w:r w:rsidRPr="00225C2B">
        <w:rPr>
          <w:rFonts w:hAnsi="標楷體" w:hint="eastAsia"/>
        </w:rPr>
        <w:t>：</w:t>
      </w:r>
    </w:p>
    <w:p w14:paraId="7F9FDFC8" w14:textId="29AA80ED" w:rsidR="00FF1D28" w:rsidRPr="00225C2B" w:rsidRDefault="00FF1D28" w:rsidP="001A2870">
      <w:pPr>
        <w:pStyle w:val="4"/>
        <w:rPr>
          <w:rFonts w:hAnsi="標楷體"/>
        </w:rPr>
      </w:pPr>
      <w:r w:rsidRPr="00225C2B">
        <w:rPr>
          <w:rFonts w:hAnsi="標楷體"/>
        </w:rPr>
        <w:t>濫用脆弱處境(Abuse</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vulnerability)：利用勞工缺乏選擇、非法身分、語言不通或對雇主的</w:t>
      </w:r>
      <w:r w:rsidRPr="00225C2B">
        <w:rPr>
          <w:rFonts w:hAnsi="標楷體"/>
        </w:rPr>
        <w:lastRenderedPageBreak/>
        <w:t>依賴性（如食宿全靠雇主）。</w:t>
      </w:r>
    </w:p>
    <w:p w14:paraId="3358F411" w14:textId="3C20C936" w:rsidR="00FF1D28" w:rsidRPr="00225C2B" w:rsidRDefault="00FF1D28" w:rsidP="001A2870">
      <w:pPr>
        <w:pStyle w:val="4"/>
        <w:rPr>
          <w:rFonts w:hAnsi="標楷體"/>
        </w:rPr>
      </w:pPr>
      <w:r w:rsidRPr="00225C2B">
        <w:rPr>
          <w:rFonts w:hAnsi="標楷體"/>
        </w:rPr>
        <w:t>欺騙(Decepti</w:t>
      </w:r>
      <w:r w:rsidR="00225C2B" w:rsidRPr="00225C2B">
        <w:rPr>
          <w:rFonts w:hAnsi="標楷體"/>
        </w:rPr>
        <w:t>o</w:t>
      </w:r>
      <w:r w:rsidRPr="00225C2B">
        <w:rPr>
          <w:rFonts w:hAnsi="標楷體"/>
        </w:rPr>
        <w:t>n)：對工作內容、薪資或條件作出虛假承諾，破壞勞工</w:t>
      </w:r>
      <w:r w:rsidRPr="00225C2B">
        <w:rPr>
          <w:rFonts w:hAnsi="標楷體" w:hint="eastAsia"/>
          <w:bCs/>
        </w:rPr>
        <w:t>之</w:t>
      </w:r>
      <w:r w:rsidRPr="00225C2B">
        <w:rPr>
          <w:rFonts w:hAnsi="標楷體"/>
        </w:rPr>
        <w:t>知情同意。</w:t>
      </w:r>
    </w:p>
    <w:p w14:paraId="7698061E" w14:textId="6A30C0E5" w:rsidR="00FF1D28" w:rsidRPr="00225C2B" w:rsidRDefault="00FF1D28" w:rsidP="001A2870">
      <w:pPr>
        <w:pStyle w:val="4"/>
        <w:rPr>
          <w:rFonts w:hAnsi="標楷體"/>
        </w:rPr>
      </w:pPr>
      <w:r w:rsidRPr="00225C2B">
        <w:rPr>
          <w:rFonts w:hAnsi="標楷體"/>
        </w:rPr>
        <w:t>行動限制(Restricti</w:t>
      </w:r>
      <w:r w:rsidR="00225C2B" w:rsidRPr="00225C2B">
        <w:rPr>
          <w:rFonts w:hAnsi="標楷體"/>
        </w:rPr>
        <w:t>o</w:t>
      </w:r>
      <w:r w:rsidRPr="00225C2B">
        <w:rPr>
          <w:rFonts w:hAnsi="標楷體"/>
        </w:rPr>
        <w:t>n</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m</w:t>
      </w:r>
      <w:r w:rsidR="00225C2B" w:rsidRPr="00225C2B">
        <w:rPr>
          <w:rFonts w:hAnsi="標楷體"/>
        </w:rPr>
        <w:t>o</w:t>
      </w:r>
      <w:r w:rsidRPr="00225C2B">
        <w:rPr>
          <w:rFonts w:hAnsi="標楷體"/>
        </w:rPr>
        <w:t>vement)：監控行動、鎖在宿舍、禁止自由外出或限制使用交通工具。</w:t>
      </w:r>
    </w:p>
    <w:p w14:paraId="412F93DA" w14:textId="74A6D39A" w:rsidR="00FF1D28" w:rsidRPr="00225C2B" w:rsidRDefault="00FF1D28" w:rsidP="001A2870">
      <w:pPr>
        <w:pStyle w:val="4"/>
        <w:rPr>
          <w:rFonts w:hAnsi="標楷體"/>
        </w:rPr>
      </w:pPr>
      <w:r w:rsidRPr="00225C2B">
        <w:rPr>
          <w:rFonts w:hAnsi="標楷體"/>
        </w:rPr>
        <w:t>孤立(Is</w:t>
      </w:r>
      <w:r w:rsidR="00225C2B" w:rsidRPr="00225C2B">
        <w:rPr>
          <w:rFonts w:hAnsi="標楷體"/>
        </w:rPr>
        <w:t>o</w:t>
      </w:r>
      <w:r w:rsidRPr="00225C2B">
        <w:rPr>
          <w:rFonts w:hAnsi="標楷體"/>
        </w:rPr>
        <w:t>lati</w:t>
      </w:r>
      <w:r w:rsidR="00225C2B" w:rsidRPr="00225C2B">
        <w:rPr>
          <w:rFonts w:hAnsi="標楷體"/>
        </w:rPr>
        <w:t>o</w:t>
      </w:r>
      <w:r w:rsidRPr="00225C2B">
        <w:rPr>
          <w:rFonts w:hAnsi="標楷體"/>
        </w:rPr>
        <w:t>n)：將勞工隔絕於偏遠地區（如海上、偏遠農場），或切斷通訊（沒收手機）。</w:t>
      </w:r>
    </w:p>
    <w:p w14:paraId="5947DBD9" w14:textId="7E8F8211" w:rsidR="00FF1D28" w:rsidRPr="00225C2B" w:rsidRDefault="00FF1D28" w:rsidP="001A2870">
      <w:pPr>
        <w:pStyle w:val="4"/>
        <w:rPr>
          <w:rFonts w:hAnsi="標楷體"/>
        </w:rPr>
      </w:pPr>
      <w:r w:rsidRPr="00225C2B">
        <w:rPr>
          <w:rFonts w:hAnsi="標楷體"/>
        </w:rPr>
        <w:t>身體與性暴力(Physical</w:t>
      </w:r>
      <w:r w:rsidRPr="00225C2B">
        <w:rPr>
          <w:rFonts w:hAnsi="標楷體" w:hint="eastAsia"/>
        </w:rPr>
        <w:t xml:space="preserve"> </w:t>
      </w:r>
      <w:r w:rsidRPr="00225C2B">
        <w:rPr>
          <w:rFonts w:hAnsi="標楷體"/>
        </w:rPr>
        <w:t>and</w:t>
      </w:r>
      <w:r w:rsidRPr="00225C2B">
        <w:rPr>
          <w:rFonts w:hAnsi="標楷體" w:hint="eastAsia"/>
        </w:rPr>
        <w:t xml:space="preserve"> </w:t>
      </w:r>
      <w:r w:rsidRPr="00225C2B">
        <w:rPr>
          <w:rFonts w:hAnsi="標楷體"/>
        </w:rPr>
        <w:t>sexual</w:t>
      </w:r>
      <w:r w:rsidRPr="00225C2B">
        <w:rPr>
          <w:rFonts w:hAnsi="標楷體" w:hint="eastAsia"/>
        </w:rPr>
        <w:t xml:space="preserve"> </w:t>
      </w:r>
      <w:r w:rsidRPr="00225C2B">
        <w:rPr>
          <w:rFonts w:hAnsi="標楷體"/>
        </w:rPr>
        <w:t>vi</w:t>
      </w:r>
      <w:r w:rsidR="00225C2B" w:rsidRPr="00225C2B">
        <w:rPr>
          <w:rFonts w:hAnsi="標楷體"/>
        </w:rPr>
        <w:t>o</w:t>
      </w:r>
      <w:r w:rsidRPr="00225C2B">
        <w:rPr>
          <w:rFonts w:hAnsi="標楷體"/>
        </w:rPr>
        <w:t>lence)：施以暴力、虐待或性侵害來控制勞工。</w:t>
      </w:r>
    </w:p>
    <w:p w14:paraId="34CA02E0" w14:textId="0E89650E" w:rsidR="00FF1D28" w:rsidRPr="00225C2B" w:rsidRDefault="00FF1D28" w:rsidP="001A2870">
      <w:pPr>
        <w:pStyle w:val="4"/>
        <w:rPr>
          <w:rFonts w:hAnsi="標楷體"/>
        </w:rPr>
      </w:pPr>
      <w:r w:rsidRPr="00225C2B">
        <w:rPr>
          <w:rFonts w:hAnsi="標楷體"/>
        </w:rPr>
        <w:t>恐嚇與威脅(Intimidati</w:t>
      </w:r>
      <w:r w:rsidR="00225C2B" w:rsidRPr="00225C2B">
        <w:rPr>
          <w:rFonts w:hAnsi="標楷體"/>
        </w:rPr>
        <w:t>o</w:t>
      </w:r>
      <w:r w:rsidRPr="00225C2B">
        <w:rPr>
          <w:rFonts w:hAnsi="標楷體"/>
        </w:rPr>
        <w:t>n</w:t>
      </w:r>
      <w:r w:rsidRPr="00225C2B">
        <w:rPr>
          <w:rFonts w:hAnsi="標楷體" w:hint="eastAsia"/>
        </w:rPr>
        <w:t xml:space="preserve"> </w:t>
      </w:r>
      <w:r w:rsidRPr="00225C2B">
        <w:rPr>
          <w:rFonts w:hAnsi="標楷體"/>
        </w:rPr>
        <w:t>and</w:t>
      </w:r>
      <w:r w:rsidRPr="00225C2B">
        <w:rPr>
          <w:rFonts w:hAnsi="標楷體" w:hint="eastAsia"/>
        </w:rPr>
        <w:t xml:space="preserve"> </w:t>
      </w:r>
      <w:r w:rsidRPr="00225C2B">
        <w:rPr>
          <w:rFonts w:hAnsi="標楷體"/>
        </w:rPr>
        <w:t>threats)：威脅遣返、威脅傷害家人、威脅報警或讓其背負更多債務。</w:t>
      </w:r>
    </w:p>
    <w:p w14:paraId="44DD2C8F" w14:textId="0508D34B" w:rsidR="00FF1D28" w:rsidRPr="00225C2B" w:rsidRDefault="00FF1D28" w:rsidP="001A2870">
      <w:pPr>
        <w:pStyle w:val="4"/>
        <w:rPr>
          <w:rFonts w:hAnsi="標楷體"/>
        </w:rPr>
      </w:pPr>
      <w:r w:rsidRPr="00225C2B">
        <w:rPr>
          <w:rFonts w:hAnsi="標楷體"/>
        </w:rPr>
        <w:t>扣留身分文件(Retenti</w:t>
      </w:r>
      <w:r w:rsidR="00225C2B" w:rsidRPr="00225C2B">
        <w:rPr>
          <w:rFonts w:hAnsi="標楷體"/>
        </w:rPr>
        <w:t>o</w:t>
      </w:r>
      <w:r w:rsidRPr="00225C2B">
        <w:rPr>
          <w:rFonts w:hAnsi="標楷體"/>
        </w:rPr>
        <w:t>n</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identity</w:t>
      </w:r>
      <w:r w:rsidRPr="00225C2B">
        <w:rPr>
          <w:rFonts w:hAnsi="標楷體" w:hint="eastAsia"/>
        </w:rPr>
        <w:t xml:space="preserve"> </w:t>
      </w:r>
      <w:r w:rsidRPr="00225C2B">
        <w:rPr>
          <w:rFonts w:hAnsi="標楷體"/>
        </w:rPr>
        <w:t>d</w:t>
      </w:r>
      <w:r w:rsidR="00225C2B" w:rsidRPr="00225C2B">
        <w:rPr>
          <w:rFonts w:hAnsi="標楷體"/>
        </w:rPr>
        <w:t>o</w:t>
      </w:r>
      <w:r w:rsidRPr="00225C2B">
        <w:rPr>
          <w:rFonts w:hAnsi="標楷體"/>
        </w:rPr>
        <w:t>cuments)：扣押護照或居留證，使勞工無法自由轉換雇主或離境。</w:t>
      </w:r>
    </w:p>
    <w:p w14:paraId="740333FA" w14:textId="57A8ED37" w:rsidR="00FF1D28" w:rsidRPr="00225C2B" w:rsidRDefault="00FF1D28" w:rsidP="001A2870">
      <w:pPr>
        <w:pStyle w:val="4"/>
        <w:rPr>
          <w:rFonts w:hAnsi="標楷體"/>
        </w:rPr>
      </w:pPr>
      <w:r w:rsidRPr="00225C2B">
        <w:rPr>
          <w:rFonts w:hAnsi="標楷體"/>
        </w:rPr>
        <w:t>扣發工資(With</w:t>
      </w:r>
      <w:r w:rsidRPr="00225C2B">
        <w:rPr>
          <w:rFonts w:hAnsi="標楷體" w:hint="eastAsia"/>
        </w:rPr>
        <w:t xml:space="preserve"> </w:t>
      </w:r>
      <w:r w:rsidRPr="00225C2B">
        <w:rPr>
          <w:rFonts w:hAnsi="標楷體"/>
        </w:rPr>
        <w:t>h</w:t>
      </w:r>
      <w:r w:rsidR="00225C2B" w:rsidRPr="00225C2B">
        <w:rPr>
          <w:rFonts w:hAnsi="標楷體"/>
        </w:rPr>
        <w:t>o</w:t>
      </w:r>
      <w:r w:rsidRPr="00225C2B">
        <w:rPr>
          <w:rFonts w:hAnsi="標楷體"/>
        </w:rPr>
        <w:t>lding</w:t>
      </w:r>
      <w:r w:rsidRPr="00225C2B">
        <w:rPr>
          <w:rFonts w:hAnsi="標楷體" w:hint="eastAsia"/>
        </w:rPr>
        <w:t xml:space="preserve"> </w:t>
      </w:r>
      <w:r w:rsidR="00225C2B" w:rsidRPr="00225C2B">
        <w:rPr>
          <w:rFonts w:hAnsi="標楷體"/>
        </w:rPr>
        <w:t>o</w:t>
      </w:r>
      <w:r w:rsidRPr="00225C2B">
        <w:rPr>
          <w:rFonts w:hAnsi="標楷體"/>
        </w:rPr>
        <w:t>f</w:t>
      </w:r>
      <w:r w:rsidRPr="00225C2B">
        <w:rPr>
          <w:rFonts w:hAnsi="標楷體" w:hint="eastAsia"/>
        </w:rPr>
        <w:t xml:space="preserve"> </w:t>
      </w:r>
      <w:r w:rsidRPr="00225C2B">
        <w:rPr>
          <w:rFonts w:hAnsi="標楷體"/>
        </w:rPr>
        <w:t>wages)：</w:t>
      </w:r>
      <w:r w:rsidRPr="00225C2B">
        <w:rPr>
          <w:rFonts w:hAnsi="標楷體" w:hint="eastAsia"/>
        </w:rPr>
        <w:t>雇主系統性地拖欠薪資，或扣留部分薪資作為「保證金」，迫使勞工為了拿回被欠</w:t>
      </w:r>
      <w:r w:rsidRPr="00225C2B">
        <w:rPr>
          <w:rFonts w:hAnsi="標楷體" w:hint="eastAsia"/>
          <w:bCs/>
        </w:rPr>
        <w:t>款</w:t>
      </w:r>
      <w:r w:rsidRPr="00225C2B">
        <w:rPr>
          <w:rFonts w:hAnsi="標楷體" w:hint="eastAsia"/>
        </w:rPr>
        <w:t>而不得不繼續工作。</w:t>
      </w:r>
    </w:p>
    <w:p w14:paraId="39EDE958" w14:textId="7538E7A6" w:rsidR="00FF1D28" w:rsidRPr="00225C2B" w:rsidRDefault="00FF1D28" w:rsidP="001A2870">
      <w:pPr>
        <w:pStyle w:val="4"/>
        <w:rPr>
          <w:rFonts w:hAnsi="標楷體"/>
        </w:rPr>
      </w:pPr>
      <w:r w:rsidRPr="00225C2B">
        <w:rPr>
          <w:rFonts w:hAnsi="標楷體"/>
        </w:rPr>
        <w:t>債務束縛(Debt</w:t>
      </w:r>
      <w:r w:rsidRPr="00225C2B">
        <w:rPr>
          <w:rFonts w:hAnsi="標楷體" w:hint="eastAsia"/>
        </w:rPr>
        <w:t xml:space="preserve"> </w:t>
      </w:r>
      <w:r w:rsidRPr="00225C2B">
        <w:rPr>
          <w:rFonts w:hAnsi="標楷體"/>
        </w:rPr>
        <w:t>b</w:t>
      </w:r>
      <w:r w:rsidR="00225C2B" w:rsidRPr="00225C2B">
        <w:rPr>
          <w:rFonts w:hAnsi="標楷體"/>
        </w:rPr>
        <w:t>o</w:t>
      </w:r>
      <w:r w:rsidRPr="00225C2B">
        <w:rPr>
          <w:rFonts w:hAnsi="標楷體"/>
        </w:rPr>
        <w:t>ndage)：勞工因高額仲介費或預支薪資</w:t>
      </w:r>
      <w:proofErr w:type="gramStart"/>
      <w:r w:rsidRPr="00225C2B">
        <w:rPr>
          <w:rFonts w:hAnsi="標楷體"/>
        </w:rPr>
        <w:t>而背債</w:t>
      </w:r>
      <w:proofErr w:type="gramEnd"/>
      <w:r w:rsidRPr="00225C2B">
        <w:rPr>
          <w:rFonts w:hAnsi="標楷體"/>
        </w:rPr>
        <w:t>，勞動僅為償債，且債務如滾雪球般增加。</w:t>
      </w:r>
    </w:p>
    <w:p w14:paraId="771DA19E" w14:textId="26DA423E" w:rsidR="00FF1D28" w:rsidRPr="00225C2B" w:rsidRDefault="00FF1D28" w:rsidP="001A2870">
      <w:pPr>
        <w:pStyle w:val="4"/>
        <w:rPr>
          <w:rFonts w:hAnsi="標楷體"/>
        </w:rPr>
      </w:pPr>
      <w:proofErr w:type="gramStart"/>
      <w:r w:rsidRPr="00225C2B">
        <w:rPr>
          <w:rFonts w:hAnsi="標楷體"/>
        </w:rPr>
        <w:t>苛虐</w:t>
      </w:r>
      <w:proofErr w:type="gramEnd"/>
      <w:r w:rsidRPr="00225C2B">
        <w:rPr>
          <w:rFonts w:hAnsi="標楷體"/>
        </w:rPr>
        <w:t>的工作與生活條件(Abusive</w:t>
      </w:r>
      <w:r w:rsidRPr="00225C2B">
        <w:rPr>
          <w:rFonts w:hAnsi="標楷體" w:hint="eastAsia"/>
        </w:rPr>
        <w:t xml:space="preserve"> </w:t>
      </w:r>
      <w:r w:rsidRPr="00225C2B">
        <w:rPr>
          <w:rFonts w:hAnsi="標楷體"/>
        </w:rPr>
        <w:t>w</w:t>
      </w:r>
      <w:r w:rsidR="00225C2B" w:rsidRPr="00225C2B">
        <w:rPr>
          <w:rFonts w:hAnsi="標楷體"/>
        </w:rPr>
        <w:t>o</w:t>
      </w:r>
      <w:r w:rsidRPr="00225C2B">
        <w:rPr>
          <w:rFonts w:hAnsi="標楷體"/>
        </w:rPr>
        <w:t>rking</w:t>
      </w:r>
      <w:r w:rsidRPr="00225C2B">
        <w:rPr>
          <w:rFonts w:hAnsi="標楷體" w:hint="eastAsia"/>
        </w:rPr>
        <w:t xml:space="preserve"> </w:t>
      </w:r>
      <w:r w:rsidRPr="00225C2B">
        <w:rPr>
          <w:rFonts w:hAnsi="標楷體"/>
        </w:rPr>
        <w:t>and</w:t>
      </w:r>
      <w:r w:rsidRPr="00225C2B">
        <w:rPr>
          <w:rFonts w:hAnsi="標楷體" w:hint="eastAsia"/>
        </w:rPr>
        <w:t xml:space="preserve"> </w:t>
      </w:r>
      <w:r w:rsidRPr="00225C2B">
        <w:rPr>
          <w:rFonts w:hAnsi="標楷體"/>
        </w:rPr>
        <w:t>living</w:t>
      </w:r>
      <w:r w:rsidRPr="00225C2B">
        <w:rPr>
          <w:rFonts w:hAnsi="標楷體" w:hint="eastAsia"/>
        </w:rPr>
        <w:t xml:space="preserve"> </w:t>
      </w:r>
      <w:r w:rsidRPr="00225C2B">
        <w:rPr>
          <w:rFonts w:hAnsi="標楷體"/>
        </w:rPr>
        <w:t>c</w:t>
      </w:r>
      <w:r w:rsidR="00225C2B" w:rsidRPr="00225C2B">
        <w:rPr>
          <w:rFonts w:hAnsi="標楷體"/>
        </w:rPr>
        <w:t>o</w:t>
      </w:r>
      <w:r w:rsidRPr="00225C2B">
        <w:rPr>
          <w:rFonts w:hAnsi="標楷體"/>
        </w:rPr>
        <w:t>nditi</w:t>
      </w:r>
      <w:r w:rsidR="00225C2B" w:rsidRPr="00225C2B">
        <w:rPr>
          <w:rFonts w:hAnsi="標楷體"/>
        </w:rPr>
        <w:t>o</w:t>
      </w:r>
      <w:r w:rsidRPr="00225C2B">
        <w:rPr>
          <w:rFonts w:hAnsi="標楷體"/>
        </w:rPr>
        <w:t>ns)：環境髒亂、擁擠、缺乏衛生設施或醫療照顧，違反人性尊嚴。</w:t>
      </w:r>
    </w:p>
    <w:p w14:paraId="673EBE3D" w14:textId="18BEBF33" w:rsidR="00FF1D28" w:rsidRPr="00225C2B" w:rsidRDefault="00FF1D28" w:rsidP="001A2870">
      <w:pPr>
        <w:pStyle w:val="4"/>
        <w:rPr>
          <w:rFonts w:hAnsi="標楷體"/>
        </w:rPr>
      </w:pPr>
      <w:r w:rsidRPr="00225C2B">
        <w:rPr>
          <w:rFonts w:hAnsi="標楷體"/>
        </w:rPr>
        <w:t>超時工作(Excessive</w:t>
      </w:r>
      <w:r w:rsidRPr="00225C2B">
        <w:rPr>
          <w:rFonts w:hAnsi="標楷體" w:hint="eastAsia"/>
        </w:rPr>
        <w:t xml:space="preserve"> </w:t>
      </w:r>
      <w:r w:rsidR="00225C2B" w:rsidRPr="00225C2B">
        <w:rPr>
          <w:rFonts w:hAnsi="標楷體"/>
        </w:rPr>
        <w:t>o</w:t>
      </w:r>
      <w:r w:rsidRPr="00225C2B">
        <w:rPr>
          <w:rFonts w:hAnsi="標楷體"/>
        </w:rPr>
        <w:t>vertime)：強迫勞工超出法定工時工作，且因恐懼懲罰而無法拒絕。</w:t>
      </w:r>
    </w:p>
    <w:p w14:paraId="57A6F352" w14:textId="684ACA27" w:rsidR="00754C8B" w:rsidRPr="00225C2B" w:rsidRDefault="00AA5EAE" w:rsidP="001A2870">
      <w:pPr>
        <w:pStyle w:val="2"/>
        <w:spacing w:before="240"/>
        <w:rPr>
          <w:rFonts w:hAnsi="標楷體"/>
          <w:b/>
          <w:bCs w:val="0"/>
        </w:rPr>
      </w:pPr>
      <w:bookmarkStart w:id="137" w:name="_Hlk215841842"/>
      <w:bookmarkStart w:id="138" w:name="_Toc524895646"/>
      <w:bookmarkStart w:id="139" w:name="_Toc524896192"/>
      <w:bookmarkStart w:id="140" w:name="_Toc524896222"/>
      <w:bookmarkStart w:id="141" w:name="_Toc524902729"/>
      <w:bookmarkStart w:id="142" w:name="_Toc525066145"/>
      <w:bookmarkStart w:id="143" w:name="_Toc525070836"/>
      <w:bookmarkStart w:id="144" w:name="_Toc525938376"/>
      <w:bookmarkStart w:id="145" w:name="_Toc525939224"/>
      <w:bookmarkStart w:id="146" w:name="_Toc525939729"/>
      <w:bookmarkStart w:id="147" w:name="_Toc529218269"/>
      <w:bookmarkEnd w:id="131"/>
      <w:bookmarkEnd w:id="132"/>
      <w:bookmarkEnd w:id="133"/>
      <w:bookmarkEnd w:id="134"/>
      <w:bookmarkEnd w:id="135"/>
      <w:bookmarkEnd w:id="136"/>
      <w:r w:rsidRPr="00225C2B">
        <w:rPr>
          <w:rFonts w:hAnsi="標楷體" w:hint="eastAsia"/>
          <w:b/>
          <w:bCs w:val="0"/>
        </w:rPr>
        <w:lastRenderedPageBreak/>
        <w:t>本案</w:t>
      </w:r>
      <w:r w:rsidR="00754C8B" w:rsidRPr="00225C2B">
        <w:rPr>
          <w:rFonts w:hAnsi="標楷體" w:hint="eastAsia"/>
          <w:b/>
          <w:bCs w:val="0"/>
        </w:rPr>
        <w:t>陳情內容</w:t>
      </w:r>
      <w:r w:rsidR="00174A1A" w:rsidRPr="00225C2B">
        <w:rPr>
          <w:rStyle w:val="aff"/>
          <w:rFonts w:hAnsi="標楷體"/>
          <w:b/>
          <w:bCs w:val="0"/>
        </w:rPr>
        <w:footnoteReference w:id="2"/>
      </w:r>
    </w:p>
    <w:bookmarkEnd w:id="137"/>
    <w:p w14:paraId="3AD16AA1" w14:textId="1E7F80D2" w:rsidR="00754C8B" w:rsidRPr="00225C2B" w:rsidRDefault="00754C8B" w:rsidP="00754C8B">
      <w:pPr>
        <w:pStyle w:val="3"/>
        <w:rPr>
          <w:rFonts w:hAnsi="標楷體"/>
        </w:rPr>
      </w:pPr>
      <w:r w:rsidRPr="00225C2B">
        <w:rPr>
          <w:rFonts w:hAnsi="標楷體" w:hint="eastAsia"/>
        </w:rPr>
        <w:t>案件事實</w:t>
      </w:r>
    </w:p>
    <w:p w14:paraId="0EF4742A" w14:textId="240133AF" w:rsidR="00754C8B" w:rsidRPr="00225C2B" w:rsidRDefault="00754C8B" w:rsidP="00754C8B">
      <w:pPr>
        <w:pStyle w:val="4"/>
        <w:rPr>
          <w:rFonts w:hAnsi="標楷體"/>
        </w:rPr>
      </w:pPr>
      <w:proofErr w:type="gramStart"/>
      <w:r w:rsidRPr="00225C2B">
        <w:rPr>
          <w:rFonts w:hAnsi="標楷體" w:hint="eastAsia"/>
        </w:rPr>
        <w:t>裕順號、裕順</w:t>
      </w:r>
      <w:proofErr w:type="gramEnd"/>
      <w:r w:rsidRPr="00225C2B">
        <w:rPr>
          <w:rFonts w:hAnsi="標楷體" w:hint="eastAsia"/>
        </w:rPr>
        <w:t>668號和富裕8號等漁船的</w:t>
      </w:r>
      <w:r w:rsidR="00090FA0" w:rsidRPr="00225C2B">
        <w:rPr>
          <w:rFonts w:hAnsi="標楷體" w:hint="eastAsia"/>
        </w:rPr>
        <w:t>漁工</w:t>
      </w:r>
      <w:r w:rsidRPr="00225C2B">
        <w:rPr>
          <w:rFonts w:hAnsi="標楷體" w:hint="eastAsia"/>
        </w:rPr>
        <w:t>們，在</w:t>
      </w:r>
      <w:r w:rsidR="00E96529" w:rsidRPr="00225C2B">
        <w:rPr>
          <w:rFonts w:hAnsi="標楷體" w:hint="eastAsia"/>
        </w:rPr>
        <w:t>113</w:t>
      </w:r>
      <w:r w:rsidRPr="00225C2B">
        <w:rPr>
          <w:rFonts w:hAnsi="標楷體" w:hint="eastAsia"/>
        </w:rPr>
        <w:t>年10月和11月直接向</w:t>
      </w:r>
      <w:r w:rsidR="003A643D" w:rsidRPr="00225C2B">
        <w:rPr>
          <w:rFonts w:hAnsi="標楷體" w:hint="eastAsia"/>
        </w:rPr>
        <w:t>東港印尼海員同鄉聯誼會</w:t>
      </w:r>
      <w:r w:rsidR="00E10256" w:rsidRPr="00225C2B">
        <w:rPr>
          <w:rFonts w:hAnsi="標楷體" w:hint="eastAsia"/>
        </w:rPr>
        <w:t>（</w:t>
      </w:r>
      <w:r w:rsidRPr="00225C2B">
        <w:rPr>
          <w:rFonts w:hAnsi="標楷體" w:hint="eastAsia"/>
        </w:rPr>
        <w:t>F</w:t>
      </w:r>
      <w:r w:rsidR="00225C2B" w:rsidRPr="00225C2B">
        <w:rPr>
          <w:rFonts w:hAnsi="標楷體" w:hint="eastAsia"/>
        </w:rPr>
        <w:t>O</w:t>
      </w:r>
      <w:r w:rsidRPr="00225C2B">
        <w:rPr>
          <w:rFonts w:hAnsi="標楷體" w:hint="eastAsia"/>
        </w:rPr>
        <w:t>SPI</w:t>
      </w:r>
      <w:r w:rsidR="00F16BAD" w:rsidRPr="00225C2B">
        <w:rPr>
          <w:rFonts w:hAnsi="標楷體" w:hint="eastAsia"/>
        </w:rPr>
        <w:t>）</w:t>
      </w:r>
      <w:r w:rsidRPr="00225C2B">
        <w:rPr>
          <w:rFonts w:hAnsi="標楷體" w:hint="eastAsia"/>
        </w:rPr>
        <w:t>和</w:t>
      </w:r>
      <w:r w:rsidR="00225C2B" w:rsidRPr="00225C2B">
        <w:rPr>
          <w:rFonts w:hAnsi="標楷體" w:hint="eastAsia"/>
        </w:rPr>
        <w:t>Wi-Fi NOW for Fishers</w:t>
      </w:r>
      <w:proofErr w:type="gramStart"/>
      <w:r w:rsidR="00225C2B" w:rsidRPr="00225C2B">
        <w:rPr>
          <w:rFonts w:hAnsi="標楷體" w:hint="eastAsia"/>
        </w:rPr>
        <w:t>’</w:t>
      </w:r>
      <w:proofErr w:type="gramEnd"/>
      <w:r w:rsidR="00225C2B" w:rsidRPr="00225C2B">
        <w:rPr>
          <w:rFonts w:hAnsi="標楷體" w:hint="eastAsia"/>
        </w:rPr>
        <w:t>Rights at Sea</w:t>
      </w:r>
      <w:r w:rsidR="00E10256" w:rsidRPr="00225C2B">
        <w:rPr>
          <w:rFonts w:hAnsi="標楷體" w:hint="eastAsia"/>
        </w:rPr>
        <w:t>（</w:t>
      </w:r>
      <w:r w:rsidR="003A643D" w:rsidRPr="00225C2B">
        <w:rPr>
          <w:rFonts w:hAnsi="標楷體" w:hint="eastAsia"/>
        </w:rPr>
        <w:t>下稱Wi-Fi倡議委員會</w:t>
      </w:r>
      <w:r w:rsidR="00F16BAD" w:rsidRPr="00225C2B">
        <w:rPr>
          <w:rFonts w:hAnsi="標楷體" w:hint="eastAsia"/>
        </w:rPr>
        <w:t>）</w:t>
      </w:r>
      <w:r w:rsidRPr="00225C2B">
        <w:rPr>
          <w:rFonts w:hAnsi="標楷體" w:hint="eastAsia"/>
        </w:rPr>
        <w:t>的其他成員，</w:t>
      </w:r>
      <w:proofErr w:type="gramStart"/>
      <w:r w:rsidRPr="00225C2B">
        <w:rPr>
          <w:rFonts w:hAnsi="標楷體" w:hint="eastAsia"/>
        </w:rPr>
        <w:t>舉報</w:t>
      </w:r>
      <w:r w:rsidR="00AC48D2" w:rsidRPr="00225C2B">
        <w:rPr>
          <w:rFonts w:hAnsi="標楷體" w:hint="eastAsia"/>
        </w:rPr>
        <w:t>渠等</w:t>
      </w:r>
      <w:proofErr w:type="gramEnd"/>
      <w:r w:rsidRPr="00225C2B">
        <w:rPr>
          <w:rFonts w:hAnsi="標楷體" w:hint="eastAsia"/>
        </w:rPr>
        <w:t>遭到積欠薪資和其他嚴重侵犯勞工權利的情況。</w:t>
      </w:r>
    </w:p>
    <w:p w14:paraId="53192248" w14:textId="43655162" w:rsidR="00754C8B" w:rsidRPr="00225C2B" w:rsidRDefault="00754C8B" w:rsidP="00754C8B">
      <w:pPr>
        <w:pStyle w:val="4"/>
        <w:rPr>
          <w:rFonts w:hAnsi="標楷體"/>
        </w:rPr>
      </w:pPr>
      <w:proofErr w:type="gramStart"/>
      <w:r w:rsidRPr="00225C2B">
        <w:rPr>
          <w:rFonts w:hAnsi="標楷體" w:hint="eastAsia"/>
        </w:rPr>
        <w:t>根據裕順668號</w:t>
      </w:r>
      <w:proofErr w:type="gramEnd"/>
      <w:r w:rsidRPr="00225C2B">
        <w:rPr>
          <w:rFonts w:hAnsi="標楷體" w:hint="eastAsia"/>
        </w:rPr>
        <w:t>上的數十名印尼和菲律賓</w:t>
      </w:r>
      <w:r w:rsidR="00090FA0" w:rsidRPr="00225C2B">
        <w:rPr>
          <w:rFonts w:hAnsi="標楷體" w:hint="eastAsia"/>
        </w:rPr>
        <w:t>漁工</w:t>
      </w:r>
      <w:r w:rsidRPr="00225C2B">
        <w:rPr>
          <w:rFonts w:hAnsi="標楷體" w:hint="eastAsia"/>
        </w:rPr>
        <w:t>的證言，他們已連續工作數月卻無獲得薪資，甚至部</w:t>
      </w:r>
      <w:r w:rsidR="00FA3134" w:rsidRPr="00225C2B">
        <w:rPr>
          <w:rFonts w:hAnsi="標楷體" w:hint="eastAsia"/>
        </w:rPr>
        <w:t>分</w:t>
      </w:r>
      <w:proofErr w:type="gramStart"/>
      <w:r w:rsidRPr="00225C2B">
        <w:rPr>
          <w:rFonts w:hAnsi="標楷體" w:hint="eastAsia"/>
        </w:rPr>
        <w:t>漁工從</w:t>
      </w:r>
      <w:r w:rsidR="00E96529" w:rsidRPr="00225C2B">
        <w:rPr>
          <w:rFonts w:hAnsi="標楷體" w:hint="eastAsia"/>
        </w:rPr>
        <w:t>113</w:t>
      </w:r>
      <w:r w:rsidRPr="00225C2B">
        <w:rPr>
          <w:rFonts w:hAnsi="標楷體" w:hint="eastAsia"/>
        </w:rPr>
        <w:t>年1月</w:t>
      </w:r>
      <w:proofErr w:type="gramEnd"/>
      <w:r w:rsidRPr="00225C2B">
        <w:rPr>
          <w:rFonts w:hAnsi="標楷體" w:hint="eastAsia"/>
        </w:rPr>
        <w:t>開始</w:t>
      </w:r>
      <w:r w:rsidR="00F16BAD" w:rsidRPr="00225C2B">
        <w:rPr>
          <w:rFonts w:hAnsi="標楷體" w:hint="eastAsia"/>
        </w:rPr>
        <w:t>，</w:t>
      </w:r>
      <w:r w:rsidRPr="00225C2B">
        <w:rPr>
          <w:rFonts w:hAnsi="標楷體" w:hint="eastAsia"/>
        </w:rPr>
        <w:t>已將近</w:t>
      </w:r>
      <w:r w:rsidR="00380887" w:rsidRPr="00225C2B">
        <w:rPr>
          <w:rFonts w:hAnsi="標楷體" w:hint="eastAsia"/>
        </w:rPr>
        <w:t>1</w:t>
      </w:r>
      <w:r w:rsidRPr="00225C2B">
        <w:rPr>
          <w:rFonts w:hAnsi="標楷體" w:hint="eastAsia"/>
        </w:rPr>
        <w:t>年沒有拿到薪資。漁工在海上工作期間沒有Wi-Fi通訊、處於孤立狀態，他們無法監測自己的薪資給付狀況，因此直到9月漁船在</w:t>
      </w:r>
      <w:r w:rsidR="002E1D74" w:rsidRPr="00225C2B">
        <w:rPr>
          <w:rFonts w:hAnsi="標楷體" w:hint="eastAsia"/>
        </w:rPr>
        <w:t>臺灣</w:t>
      </w:r>
      <w:r w:rsidRPr="00225C2B">
        <w:rPr>
          <w:rFonts w:hAnsi="標楷體" w:hint="eastAsia"/>
        </w:rPr>
        <w:t>靠港時才發現他們的薪資並沒有依照聘僱合約如期給付承諾的薪資。</w:t>
      </w:r>
      <w:r w:rsidR="00090FA0" w:rsidRPr="00225C2B">
        <w:rPr>
          <w:rFonts w:hAnsi="標楷體" w:hint="eastAsia"/>
        </w:rPr>
        <w:t>漁工</w:t>
      </w:r>
      <w:r w:rsidRPr="00225C2B">
        <w:rPr>
          <w:rFonts w:hAnsi="標楷體" w:hint="eastAsia"/>
        </w:rPr>
        <w:t>後來才得知該船舶公司顯然已宣布破產。</w:t>
      </w:r>
    </w:p>
    <w:p w14:paraId="064518C0" w14:textId="08510BE5" w:rsidR="00754C8B" w:rsidRPr="00225C2B" w:rsidRDefault="00754C8B" w:rsidP="00754C8B">
      <w:pPr>
        <w:pStyle w:val="4"/>
        <w:rPr>
          <w:rFonts w:hAnsi="標楷體"/>
        </w:rPr>
      </w:pPr>
      <w:r w:rsidRPr="00225C2B">
        <w:rPr>
          <w:rFonts w:hAnsi="標楷體" w:hint="eastAsia"/>
        </w:rPr>
        <w:t>除了積欠薪資、欺騙、孤立等問題外，</w:t>
      </w:r>
      <w:r w:rsidR="00090FA0" w:rsidRPr="00225C2B">
        <w:rPr>
          <w:rFonts w:hAnsi="標楷體" w:hint="eastAsia"/>
        </w:rPr>
        <w:t>漁工</w:t>
      </w:r>
      <w:r w:rsidRPr="00225C2B">
        <w:rPr>
          <w:rFonts w:hAnsi="標楷體" w:hint="eastAsia"/>
        </w:rPr>
        <w:t>們還遭受其他嚴重侵害勞工權利的行為。</w:t>
      </w:r>
      <w:bookmarkStart w:id="148" w:name="_Hlk192597082"/>
      <w:r w:rsidRPr="00225C2B">
        <w:rPr>
          <w:rFonts w:hAnsi="標楷體" w:hint="eastAsia"/>
          <w:b/>
          <w:bCs/>
        </w:rPr>
        <w:t>漁工在就業前就被收取招聘費及相關費用</w:t>
      </w:r>
      <w:bookmarkEnd w:id="148"/>
      <w:r w:rsidRPr="00225C2B">
        <w:rPr>
          <w:rFonts w:hAnsi="標楷體" w:hint="eastAsia"/>
          <w:b/>
          <w:bCs/>
        </w:rPr>
        <w:t>，這已違反</w:t>
      </w:r>
      <w:r w:rsidR="004B1D60" w:rsidRPr="00225C2B">
        <w:rPr>
          <w:rFonts w:hAnsi="標楷體" w:hint="eastAsia"/>
          <w:b/>
          <w:bCs/>
        </w:rPr>
        <w:t>境外僱用非我國籍船員許可及管理辦法</w:t>
      </w:r>
      <w:r w:rsidRPr="00225C2B">
        <w:rPr>
          <w:rFonts w:hAnsi="標楷體" w:hint="eastAsia"/>
          <w:b/>
          <w:bCs/>
        </w:rPr>
        <w:t>第</w:t>
      </w:r>
      <w:r w:rsidR="00DE31AC" w:rsidRPr="00225C2B">
        <w:rPr>
          <w:rFonts w:hAnsi="標楷體"/>
          <w:b/>
          <w:bCs/>
        </w:rPr>
        <w:t>13</w:t>
      </w:r>
      <w:r w:rsidRPr="00225C2B">
        <w:rPr>
          <w:rFonts w:hAnsi="標楷體" w:hint="eastAsia"/>
          <w:b/>
          <w:bCs/>
        </w:rPr>
        <w:t>條第</w:t>
      </w:r>
      <w:r w:rsidR="00DE31AC" w:rsidRPr="00225C2B">
        <w:rPr>
          <w:rFonts w:hAnsi="標楷體"/>
          <w:b/>
          <w:bCs/>
        </w:rPr>
        <w:t>2</w:t>
      </w:r>
      <w:r w:rsidRPr="00225C2B">
        <w:rPr>
          <w:rFonts w:hAnsi="標楷體" w:hint="eastAsia"/>
          <w:b/>
          <w:bCs/>
        </w:rPr>
        <w:t>項第</w:t>
      </w:r>
      <w:r w:rsidR="00DE31AC" w:rsidRPr="00225C2B">
        <w:rPr>
          <w:rFonts w:hAnsi="標楷體"/>
          <w:b/>
          <w:bCs/>
        </w:rPr>
        <w:t>3</w:t>
      </w:r>
      <w:r w:rsidRPr="00225C2B">
        <w:rPr>
          <w:rFonts w:hAnsi="標楷體" w:hint="eastAsia"/>
          <w:b/>
          <w:bCs/>
        </w:rPr>
        <w:t>款規定，導致漁工因此背負從400到950美元不等的巨額債務</w:t>
      </w:r>
      <w:r w:rsidRPr="00225C2B">
        <w:rPr>
          <w:rFonts w:hAnsi="標楷體" w:hint="eastAsia"/>
        </w:rPr>
        <w:t>。</w:t>
      </w:r>
      <w:proofErr w:type="gramStart"/>
      <w:r w:rsidRPr="00225C2B">
        <w:rPr>
          <w:rFonts w:hAnsi="標楷體" w:hint="eastAsia"/>
        </w:rPr>
        <w:t>此外，</w:t>
      </w:r>
      <w:proofErr w:type="gramEnd"/>
      <w:r w:rsidR="002E1D74" w:rsidRPr="00225C2B">
        <w:rPr>
          <w:rFonts w:hAnsi="標楷體" w:hint="eastAsia"/>
        </w:rPr>
        <w:t>臺灣</w:t>
      </w:r>
      <w:r w:rsidRPr="00225C2B">
        <w:rPr>
          <w:rFonts w:hAnsi="標楷體" w:hint="eastAsia"/>
        </w:rPr>
        <w:t>仲介和船長非法扣留漁工的護照和海員證。漁工一旦上船就被迫超時工作，並在海上忍受食物和水的短缺。</w:t>
      </w:r>
      <w:proofErr w:type="gramStart"/>
      <w:r w:rsidRPr="00225C2B">
        <w:rPr>
          <w:rFonts w:hAnsi="標楷體" w:hint="eastAsia"/>
        </w:rPr>
        <w:t>此外，</w:t>
      </w:r>
      <w:proofErr w:type="gramEnd"/>
      <w:r w:rsidRPr="00225C2B">
        <w:rPr>
          <w:rFonts w:hAnsi="標楷體" w:hint="eastAsia"/>
        </w:rPr>
        <w:t>當漁船在山</w:t>
      </w:r>
      <w:proofErr w:type="gramStart"/>
      <w:r w:rsidRPr="00225C2B">
        <w:rPr>
          <w:rFonts w:hAnsi="標楷體" w:hint="eastAsia"/>
        </w:rPr>
        <w:t>陀</w:t>
      </w:r>
      <w:proofErr w:type="gramEnd"/>
      <w:r w:rsidRPr="00225C2B">
        <w:rPr>
          <w:rFonts w:hAnsi="標楷體" w:hint="eastAsia"/>
        </w:rPr>
        <w:t>兒颱風和</w:t>
      </w:r>
      <w:proofErr w:type="gramStart"/>
      <w:r w:rsidRPr="00225C2B">
        <w:rPr>
          <w:rFonts w:hAnsi="標楷體" w:hint="eastAsia"/>
        </w:rPr>
        <w:t>康芮</w:t>
      </w:r>
      <w:proofErr w:type="gramEnd"/>
      <w:r w:rsidRPr="00225C2B">
        <w:rPr>
          <w:rFonts w:hAnsi="標楷體" w:hint="eastAsia"/>
        </w:rPr>
        <w:t>颱風襲</w:t>
      </w:r>
      <w:proofErr w:type="gramStart"/>
      <w:r w:rsidR="00FC1E40" w:rsidRPr="00225C2B">
        <w:rPr>
          <w:rFonts w:hAnsi="標楷體" w:hint="eastAsia"/>
        </w:rPr>
        <w:t>臺</w:t>
      </w:r>
      <w:proofErr w:type="gramEnd"/>
      <w:r w:rsidRPr="00225C2B">
        <w:rPr>
          <w:rFonts w:hAnsi="標楷體" w:hint="eastAsia"/>
        </w:rPr>
        <w:t>期間停靠在港口時，雇主和船長會要求</w:t>
      </w:r>
      <w:proofErr w:type="gramStart"/>
      <w:r w:rsidRPr="00225C2B">
        <w:rPr>
          <w:rFonts w:hAnsi="標楷體" w:hint="eastAsia"/>
        </w:rPr>
        <w:t>漁工留在</w:t>
      </w:r>
      <w:proofErr w:type="gramEnd"/>
      <w:r w:rsidRPr="00225C2B">
        <w:rPr>
          <w:rFonts w:hAnsi="標楷體" w:hint="eastAsia"/>
        </w:rPr>
        <w:t>漁船上，而非將他們疏散到陸地上的安全避難。</w:t>
      </w:r>
    </w:p>
    <w:p w14:paraId="23D32324" w14:textId="284210DB" w:rsidR="00754C8B" w:rsidRPr="00225C2B" w:rsidRDefault="00754C8B" w:rsidP="00754C8B">
      <w:pPr>
        <w:pStyle w:val="4"/>
        <w:rPr>
          <w:rFonts w:hAnsi="標楷體"/>
        </w:rPr>
      </w:pPr>
      <w:r w:rsidRPr="00225C2B">
        <w:rPr>
          <w:rFonts w:hAnsi="標楷體" w:hint="eastAsia"/>
        </w:rPr>
        <w:t>漁工們在</w:t>
      </w:r>
      <w:r w:rsidR="002E1D74" w:rsidRPr="00225C2B">
        <w:rPr>
          <w:rFonts w:hAnsi="標楷體" w:hint="eastAsia"/>
        </w:rPr>
        <w:t>臺灣</w:t>
      </w:r>
      <w:r w:rsidRPr="00225C2B">
        <w:rPr>
          <w:rFonts w:hAnsi="標楷體" w:hint="eastAsia"/>
        </w:rPr>
        <w:t>靠港後，仲介告訴漁工他們將在</w:t>
      </w:r>
      <w:r w:rsidR="00E96529" w:rsidRPr="00225C2B">
        <w:rPr>
          <w:rFonts w:hAnsi="標楷體" w:hint="eastAsia"/>
        </w:rPr>
        <w:lastRenderedPageBreak/>
        <w:t>113</w:t>
      </w:r>
      <w:r w:rsidRPr="00225C2B">
        <w:rPr>
          <w:rFonts w:hAnsi="標楷體" w:hint="eastAsia"/>
        </w:rPr>
        <w:t>年9月15日前收到薪資；然而，截至目前為止所有受影響的</w:t>
      </w:r>
      <w:r w:rsidR="00090FA0" w:rsidRPr="00225C2B">
        <w:rPr>
          <w:rFonts w:hAnsi="標楷體" w:hint="eastAsia"/>
        </w:rPr>
        <w:t>漁工</w:t>
      </w:r>
      <w:r w:rsidRPr="00225C2B">
        <w:rPr>
          <w:rFonts w:hAnsi="標楷體" w:hint="eastAsia"/>
        </w:rPr>
        <w:t>都沒有收到薪資。相反地，自從他們返回</w:t>
      </w:r>
      <w:r w:rsidR="002E1D74" w:rsidRPr="00225C2B">
        <w:rPr>
          <w:rFonts w:hAnsi="標楷體" w:hint="eastAsia"/>
        </w:rPr>
        <w:t>臺灣</w:t>
      </w:r>
      <w:r w:rsidRPr="00225C2B">
        <w:rPr>
          <w:rFonts w:hAnsi="標楷體" w:hint="eastAsia"/>
        </w:rPr>
        <w:t>以來，12名漁工被迫停留在</w:t>
      </w:r>
      <w:r w:rsidR="002E1D74" w:rsidRPr="00225C2B">
        <w:rPr>
          <w:rFonts w:hAnsi="標楷體" w:hint="eastAsia"/>
        </w:rPr>
        <w:t>臺灣</w:t>
      </w:r>
      <w:r w:rsidRPr="00225C2B">
        <w:rPr>
          <w:rFonts w:hAnsi="標楷體" w:hint="eastAsia"/>
        </w:rPr>
        <w:t>港口等待他們應得的薪資至今，而同一船隊的數十名同樣受到影響的漁工已被遣返回印尼，他們沒有拿到積欠的薪資，也沒有明確的機制來確保他們可以根據勞務獲得報酬。</w:t>
      </w:r>
    </w:p>
    <w:p w14:paraId="75F7E80D" w14:textId="125C79E5" w:rsidR="00754C8B" w:rsidRPr="00225C2B" w:rsidRDefault="00754C8B" w:rsidP="00754C8B">
      <w:pPr>
        <w:pStyle w:val="4"/>
        <w:rPr>
          <w:rFonts w:hAnsi="標楷體"/>
        </w:rPr>
      </w:pPr>
      <w:r w:rsidRPr="00225C2B">
        <w:rPr>
          <w:rFonts w:hAnsi="標楷體" w:hint="eastAsia"/>
        </w:rPr>
        <w:t>在這段漫長的拖延</w:t>
      </w:r>
      <w:proofErr w:type="gramStart"/>
      <w:r w:rsidRPr="00225C2B">
        <w:rPr>
          <w:rFonts w:hAnsi="標楷體" w:hint="eastAsia"/>
        </w:rPr>
        <w:t>期間，</w:t>
      </w:r>
      <w:proofErr w:type="gramEnd"/>
      <w:r w:rsidRPr="00225C2B">
        <w:rPr>
          <w:rFonts w:hAnsi="標楷體" w:hint="eastAsia"/>
        </w:rPr>
        <w:t>被迫留在港口的漁工面臨嚴重的困難。漁工被迫在港口停留</w:t>
      </w:r>
      <w:proofErr w:type="gramStart"/>
      <w:r w:rsidRPr="00225C2B">
        <w:rPr>
          <w:rFonts w:hAnsi="標楷體" w:hint="eastAsia"/>
        </w:rPr>
        <w:t>期間，</w:t>
      </w:r>
      <w:proofErr w:type="gramEnd"/>
      <w:r w:rsidRPr="00225C2B">
        <w:rPr>
          <w:rFonts w:hAnsi="標楷體" w:hint="eastAsia"/>
        </w:rPr>
        <w:t>雇主為他們供應的食物不足，且這些食物是不健康的食物。漁工每天只能吃</w:t>
      </w:r>
      <w:r w:rsidR="005F450C" w:rsidRPr="00225C2B">
        <w:rPr>
          <w:rFonts w:hAnsi="標楷體" w:hint="eastAsia"/>
        </w:rPr>
        <w:t>1</w:t>
      </w:r>
      <w:r w:rsidRPr="00225C2B">
        <w:rPr>
          <w:rFonts w:hAnsi="標楷體" w:hint="eastAsia"/>
        </w:rPr>
        <w:t>到</w:t>
      </w:r>
      <w:r w:rsidR="005F450C" w:rsidRPr="00225C2B">
        <w:rPr>
          <w:rFonts w:hAnsi="標楷體" w:hint="eastAsia"/>
        </w:rPr>
        <w:t>2</w:t>
      </w:r>
      <w:r w:rsidRPr="00225C2B">
        <w:rPr>
          <w:rFonts w:hAnsi="標楷體" w:hint="eastAsia"/>
        </w:rPr>
        <w:t>餐，所提供的食物大多</w:t>
      </w:r>
      <w:proofErr w:type="gramStart"/>
      <w:r w:rsidRPr="00225C2B">
        <w:rPr>
          <w:rFonts w:hAnsi="標楷體" w:hint="eastAsia"/>
        </w:rPr>
        <w:t>是剩食</w:t>
      </w:r>
      <w:proofErr w:type="gramEnd"/>
      <w:r w:rsidRPr="00225C2B">
        <w:rPr>
          <w:rFonts w:hAnsi="標楷體" w:hint="eastAsia"/>
        </w:rPr>
        <w:t>或過期食物。同時，因這些漁工沒有工作許可證，因此無法在</w:t>
      </w:r>
      <w:r w:rsidR="002E1D74" w:rsidRPr="00225C2B">
        <w:rPr>
          <w:rFonts w:hAnsi="標楷體" w:hint="eastAsia"/>
        </w:rPr>
        <w:t>臺灣</w:t>
      </w:r>
      <w:r w:rsidRPr="00225C2B">
        <w:rPr>
          <w:rFonts w:hAnsi="標楷體" w:hint="eastAsia"/>
        </w:rPr>
        <w:t>尋找其他工作以養活自己及其家人。結果，所有漁工都向親戚或</w:t>
      </w:r>
      <w:r w:rsidR="002E1D74" w:rsidRPr="00225C2B">
        <w:rPr>
          <w:rFonts w:hAnsi="標楷體" w:hint="eastAsia"/>
        </w:rPr>
        <w:t>臺灣</w:t>
      </w:r>
      <w:r w:rsidRPr="00225C2B">
        <w:rPr>
          <w:rFonts w:hAnsi="標楷體" w:hint="eastAsia"/>
        </w:rPr>
        <w:t>仲介借錢，因而進一步陷入債務困境。</w:t>
      </w:r>
      <w:r w:rsidR="00090FA0" w:rsidRPr="00225C2B">
        <w:rPr>
          <w:rFonts w:hAnsi="標楷體" w:hint="eastAsia"/>
        </w:rPr>
        <w:t>漁工</w:t>
      </w:r>
      <w:r w:rsidRPr="00225C2B">
        <w:rPr>
          <w:rFonts w:hAnsi="標楷體" w:hint="eastAsia"/>
        </w:rPr>
        <w:t>們在</w:t>
      </w:r>
      <w:r w:rsidR="002E1D74" w:rsidRPr="00225C2B">
        <w:rPr>
          <w:rFonts w:hAnsi="標楷體" w:hint="eastAsia"/>
        </w:rPr>
        <w:t>臺灣</w:t>
      </w:r>
      <w:r w:rsidRPr="00225C2B">
        <w:rPr>
          <w:rFonts w:hAnsi="標楷體" w:hint="eastAsia"/>
        </w:rPr>
        <w:t>等待應得薪資又沒有新工作許可證的情況下，就會面臨違反入出國</w:t>
      </w:r>
      <w:r w:rsidR="000F5B24" w:rsidRPr="00225C2B">
        <w:rPr>
          <w:rFonts w:hAnsi="標楷體" w:hint="eastAsia"/>
        </w:rPr>
        <w:t>及</w:t>
      </w:r>
      <w:r w:rsidRPr="00225C2B">
        <w:rPr>
          <w:rFonts w:hAnsi="標楷體" w:hint="eastAsia"/>
        </w:rPr>
        <w:t>移民法的法律風險，其後果包括被驅逐出境、罰款和</w:t>
      </w:r>
      <w:r w:rsidR="00651E28" w:rsidRPr="00225C2B">
        <w:rPr>
          <w:rFonts w:hAnsi="標楷體" w:hint="eastAsia"/>
        </w:rPr>
        <w:t>列為1</w:t>
      </w:r>
      <w:r w:rsidRPr="00225C2B">
        <w:rPr>
          <w:rFonts w:hAnsi="標楷體" w:hint="eastAsia"/>
        </w:rPr>
        <w:t>年的漁業黑名單。事實上，根據該集團其他漁船上工作許可證已過期的一些</w:t>
      </w:r>
      <w:r w:rsidR="00090FA0" w:rsidRPr="00225C2B">
        <w:rPr>
          <w:rFonts w:hAnsi="標楷體" w:hint="eastAsia"/>
        </w:rPr>
        <w:t>漁工</w:t>
      </w:r>
      <w:r w:rsidRPr="00225C2B">
        <w:rPr>
          <w:rFonts w:hAnsi="標楷體" w:hint="eastAsia"/>
        </w:rPr>
        <w:t>之說法，他們沒有收到全額薪資卻面臨上述處罰。</w:t>
      </w:r>
    </w:p>
    <w:p w14:paraId="428E41F8" w14:textId="075B7AAC" w:rsidR="00754C8B" w:rsidRPr="00225C2B" w:rsidRDefault="0088274A" w:rsidP="006251FC">
      <w:pPr>
        <w:pStyle w:val="4"/>
        <w:rPr>
          <w:rFonts w:hAnsi="標楷體"/>
        </w:rPr>
      </w:pPr>
      <w:bookmarkStart w:id="149" w:name="_Hlk216166799"/>
      <w:r w:rsidRPr="00225C2B">
        <w:rPr>
          <w:rFonts w:hAnsi="標楷體" w:hint="eastAsia"/>
        </w:rPr>
        <w:t>113</w:t>
      </w:r>
      <w:r w:rsidR="00754C8B" w:rsidRPr="00225C2B">
        <w:rPr>
          <w:rFonts w:hAnsi="標楷體" w:hint="eastAsia"/>
        </w:rPr>
        <w:t>年11月5日</w:t>
      </w:r>
      <w:proofErr w:type="gramStart"/>
      <w:r w:rsidR="00754C8B" w:rsidRPr="00225C2B">
        <w:rPr>
          <w:rFonts w:hAnsi="標楷體" w:hint="eastAsia"/>
        </w:rPr>
        <w:t>這天，</w:t>
      </w:r>
      <w:proofErr w:type="gramEnd"/>
      <w:r w:rsidR="00754C8B" w:rsidRPr="00225C2B">
        <w:rPr>
          <w:rFonts w:hAnsi="標楷體" w:hint="eastAsia"/>
        </w:rPr>
        <w:t>曾在</w:t>
      </w:r>
      <w:proofErr w:type="gramStart"/>
      <w:r w:rsidR="00754C8B" w:rsidRPr="00225C2B">
        <w:rPr>
          <w:rFonts w:hAnsi="標楷體" w:hint="eastAsia"/>
        </w:rPr>
        <w:t>裕順號</w:t>
      </w:r>
      <w:proofErr w:type="gramEnd"/>
      <w:r w:rsidR="00754C8B" w:rsidRPr="00225C2B">
        <w:rPr>
          <w:rFonts w:hAnsi="標楷體" w:hint="eastAsia"/>
        </w:rPr>
        <w:t>和</w:t>
      </w:r>
      <w:proofErr w:type="gramStart"/>
      <w:r w:rsidR="00754C8B" w:rsidRPr="00225C2B">
        <w:rPr>
          <w:rFonts w:hAnsi="標楷體" w:hint="eastAsia"/>
        </w:rPr>
        <w:t>裕順</w:t>
      </w:r>
      <w:proofErr w:type="gramEnd"/>
      <w:r w:rsidR="00754C8B" w:rsidRPr="00225C2B">
        <w:rPr>
          <w:rFonts w:hAnsi="標楷體" w:hint="eastAsia"/>
        </w:rPr>
        <w:t>668號上工作的12名印尼成員，顯然是在</w:t>
      </w:r>
      <w:r w:rsidR="002E1D74" w:rsidRPr="00225C2B">
        <w:rPr>
          <w:rFonts w:hAnsi="標楷體" w:hint="eastAsia"/>
        </w:rPr>
        <w:t>臺灣</w:t>
      </w:r>
      <w:r w:rsidR="00754C8B" w:rsidRPr="00225C2B">
        <w:rPr>
          <w:rFonts w:hAnsi="標楷體" w:hint="eastAsia"/>
        </w:rPr>
        <w:t>仲介的要求下，漁工們在沒有工會代表或倡議者的陪同之下，接受屏東縣政府警察局東港分局</w:t>
      </w:r>
      <w:r w:rsidR="00E10256" w:rsidRPr="00225C2B">
        <w:rPr>
          <w:rFonts w:hAnsi="標楷體" w:hint="eastAsia"/>
        </w:rPr>
        <w:t>（</w:t>
      </w:r>
      <w:r w:rsidR="002E1D74" w:rsidRPr="00225C2B">
        <w:rPr>
          <w:rFonts w:hAnsi="標楷體" w:hint="eastAsia"/>
        </w:rPr>
        <w:t>下稱東港分局</w:t>
      </w:r>
      <w:r w:rsidR="00F16BAD" w:rsidRPr="00225C2B">
        <w:rPr>
          <w:rFonts w:hAnsi="標楷體" w:hint="eastAsia"/>
        </w:rPr>
        <w:t>）</w:t>
      </w:r>
      <w:r w:rsidR="00754C8B" w:rsidRPr="00225C2B">
        <w:rPr>
          <w:rFonts w:hAnsi="標楷體" w:hint="eastAsia"/>
        </w:rPr>
        <w:t>偵查小組的約談。</w:t>
      </w:r>
      <w:r w:rsidR="00754C8B" w:rsidRPr="00225C2B">
        <w:rPr>
          <w:rFonts w:hAnsi="標楷體" w:hint="eastAsia"/>
          <w:b/>
          <w:bCs/>
        </w:rPr>
        <w:t>漁工在訪談</w:t>
      </w:r>
      <w:proofErr w:type="gramStart"/>
      <w:r w:rsidR="00754C8B" w:rsidRPr="00225C2B">
        <w:rPr>
          <w:rFonts w:hAnsi="標楷體" w:hint="eastAsia"/>
          <w:b/>
          <w:bCs/>
        </w:rPr>
        <w:t>期間，</w:t>
      </w:r>
      <w:proofErr w:type="gramEnd"/>
      <w:r w:rsidR="00754C8B" w:rsidRPr="00225C2B">
        <w:rPr>
          <w:rFonts w:hAnsi="標楷體" w:hint="eastAsia"/>
          <w:b/>
          <w:bCs/>
        </w:rPr>
        <w:t>調查人員的陪同翻譯告訴</w:t>
      </w:r>
      <w:r w:rsidR="00090FA0" w:rsidRPr="00225C2B">
        <w:rPr>
          <w:rFonts w:hAnsi="標楷體" w:hint="eastAsia"/>
          <w:b/>
          <w:bCs/>
        </w:rPr>
        <w:t>漁工</w:t>
      </w:r>
      <w:r w:rsidR="00754C8B" w:rsidRPr="00225C2B">
        <w:rPr>
          <w:rFonts w:hAnsi="標楷體" w:hint="eastAsia"/>
          <w:b/>
          <w:bCs/>
        </w:rPr>
        <w:t>說，他們並非</w:t>
      </w:r>
      <w:r w:rsidR="00EF4F0F" w:rsidRPr="00225C2B">
        <w:rPr>
          <w:rFonts w:hAnsi="標楷體" w:hint="eastAsia"/>
          <w:b/>
          <w:bCs/>
        </w:rPr>
        <w:t>人口販運</w:t>
      </w:r>
      <w:r w:rsidR="00754C8B" w:rsidRPr="00225C2B">
        <w:rPr>
          <w:rFonts w:hAnsi="標楷體" w:hint="eastAsia"/>
          <w:b/>
          <w:bCs/>
        </w:rPr>
        <w:t>的</w:t>
      </w:r>
      <w:r w:rsidR="000D4881" w:rsidRPr="00225C2B">
        <w:rPr>
          <w:rFonts w:hAnsi="標楷體" w:hint="eastAsia"/>
          <w:b/>
          <w:bCs/>
        </w:rPr>
        <w:t>被害人</w:t>
      </w:r>
      <w:r w:rsidR="00754C8B" w:rsidRPr="00225C2B">
        <w:rPr>
          <w:rFonts w:hAnsi="標楷體" w:hint="eastAsia"/>
          <w:b/>
          <w:bCs/>
        </w:rPr>
        <w:t>，因為他們的身體器官並沒有被販賣。最終，</w:t>
      </w:r>
      <w:r w:rsidR="00090FA0" w:rsidRPr="00225C2B">
        <w:rPr>
          <w:rFonts w:hAnsi="標楷體" w:hint="eastAsia"/>
          <w:b/>
          <w:bCs/>
        </w:rPr>
        <w:t>漁工</w:t>
      </w:r>
      <w:r w:rsidR="00754C8B" w:rsidRPr="00225C2B">
        <w:rPr>
          <w:rFonts w:hAnsi="標楷體" w:hint="eastAsia"/>
          <w:b/>
          <w:bCs/>
        </w:rPr>
        <w:t>們並沒有被</w:t>
      </w:r>
      <w:r w:rsidR="00FC1E40" w:rsidRPr="00225C2B">
        <w:rPr>
          <w:rFonts w:hAnsi="標楷體" w:hint="eastAsia"/>
          <w:b/>
          <w:bCs/>
        </w:rPr>
        <w:t>鑑別</w:t>
      </w:r>
      <w:r w:rsidR="00754C8B" w:rsidRPr="00225C2B">
        <w:rPr>
          <w:rFonts w:hAnsi="標楷體" w:hint="eastAsia"/>
          <w:b/>
          <w:bCs/>
        </w:rPr>
        <w:t>為強迫勞動或人口販運的</w:t>
      </w:r>
      <w:r w:rsidR="000D4881" w:rsidRPr="00225C2B">
        <w:rPr>
          <w:rFonts w:hAnsi="標楷體" w:hint="eastAsia"/>
          <w:b/>
          <w:bCs/>
        </w:rPr>
        <w:t>被害人</w:t>
      </w:r>
      <w:r w:rsidR="00754C8B" w:rsidRPr="00225C2B">
        <w:rPr>
          <w:rFonts w:hAnsi="標楷體" w:hint="eastAsia"/>
        </w:rPr>
        <w:t>。</w:t>
      </w:r>
      <w:bookmarkEnd w:id="149"/>
      <w:r w:rsidR="00754C8B" w:rsidRPr="00225C2B">
        <w:rPr>
          <w:rFonts w:hAnsi="標楷體" w:hint="eastAsia"/>
        </w:rPr>
        <w:t>數</w:t>
      </w:r>
      <w:proofErr w:type="gramStart"/>
      <w:r w:rsidR="00754C8B" w:rsidRPr="00225C2B">
        <w:rPr>
          <w:rFonts w:hAnsi="標楷體" w:hint="eastAsia"/>
        </w:rPr>
        <w:t>週</w:t>
      </w:r>
      <w:proofErr w:type="gramEnd"/>
      <w:r w:rsidR="00754C8B" w:rsidRPr="00225C2B">
        <w:rPr>
          <w:rFonts w:hAnsi="標楷體" w:hint="eastAsia"/>
        </w:rPr>
        <w:t>後，12名印尼</w:t>
      </w:r>
      <w:r w:rsidR="00090FA0" w:rsidRPr="00225C2B">
        <w:rPr>
          <w:rFonts w:hAnsi="標楷體" w:hint="eastAsia"/>
        </w:rPr>
        <w:t>漁工</w:t>
      </w:r>
      <w:r w:rsidR="00754C8B" w:rsidRPr="00225C2B">
        <w:rPr>
          <w:rFonts w:hAnsi="標楷體" w:hint="eastAsia"/>
        </w:rPr>
        <w:t>在</w:t>
      </w:r>
      <w:r w:rsidRPr="00225C2B">
        <w:rPr>
          <w:rFonts w:hAnsi="標楷體" w:hint="eastAsia"/>
        </w:rPr>
        <w:t>同</w:t>
      </w:r>
      <w:r w:rsidR="00754C8B" w:rsidRPr="00225C2B">
        <w:rPr>
          <w:rFonts w:hAnsi="標楷體" w:hint="eastAsia"/>
        </w:rPr>
        <w:t>年11月</w:t>
      </w:r>
      <w:r w:rsidR="00754C8B" w:rsidRPr="00225C2B">
        <w:rPr>
          <w:rFonts w:hAnsi="標楷體" w:hint="eastAsia"/>
        </w:rPr>
        <w:lastRenderedPageBreak/>
        <w:t>20日這天被帶到高雄的一處庇護所，這裡顯然屬於仲介或船東所有。漁工持續無法取得他們的身分證件。</w:t>
      </w:r>
    </w:p>
    <w:p w14:paraId="66859BB0" w14:textId="0D65FACF" w:rsidR="00754C8B" w:rsidRPr="00225C2B" w:rsidRDefault="00754C8B" w:rsidP="00754C8B">
      <w:pPr>
        <w:pStyle w:val="3"/>
        <w:rPr>
          <w:rFonts w:hAnsi="標楷體"/>
        </w:rPr>
      </w:pPr>
      <w:r w:rsidRPr="00225C2B">
        <w:rPr>
          <w:rFonts w:hAnsi="標楷體" w:hint="eastAsia"/>
        </w:rPr>
        <w:t>法律分析</w:t>
      </w:r>
    </w:p>
    <w:p w14:paraId="2EB28B8D" w14:textId="4C4E3E66" w:rsidR="00754C8B" w:rsidRPr="00225C2B" w:rsidRDefault="00754C8B" w:rsidP="00754C8B">
      <w:pPr>
        <w:pStyle w:val="4"/>
        <w:rPr>
          <w:rFonts w:hAnsi="標楷體"/>
        </w:rPr>
      </w:pPr>
      <w:r w:rsidRPr="00225C2B">
        <w:rPr>
          <w:rFonts w:hAnsi="標楷體" w:hint="eastAsia"/>
        </w:rPr>
        <w:t>如上所述，漁工經歷了許多</w:t>
      </w:r>
      <w:r w:rsidR="00225C2B" w:rsidRPr="00225C2B">
        <w:rPr>
          <w:rFonts w:hAnsi="標楷體" w:hint="eastAsia"/>
        </w:rPr>
        <w:t>ILO</w:t>
      </w:r>
      <w:r w:rsidRPr="00225C2B">
        <w:rPr>
          <w:rFonts w:hAnsi="標楷體" w:hint="eastAsia"/>
        </w:rPr>
        <w:t>強迫勞動的指標，包括欺騙、扣發薪資、濫用弱勢處境、抵債勞務、苛刻的工作及生活條件、扣留身分文件和超時加班。據所記錄的案件，皆符合</w:t>
      </w:r>
      <w:r w:rsidR="00225C2B" w:rsidRPr="00225C2B">
        <w:rPr>
          <w:rFonts w:hAnsi="標楷體" w:hint="eastAsia"/>
        </w:rPr>
        <w:t>ILO</w:t>
      </w:r>
      <w:r w:rsidRPr="00225C2B">
        <w:rPr>
          <w:rFonts w:hAnsi="標楷體" w:hint="eastAsia"/>
        </w:rPr>
        <w:t>對強迫勞動的定義，如</w:t>
      </w:r>
      <w:r w:rsidR="00225C2B" w:rsidRPr="00225C2B">
        <w:rPr>
          <w:rFonts w:hAnsi="標楷體" w:hint="eastAsia"/>
        </w:rPr>
        <w:t>ILO</w:t>
      </w:r>
      <w:r w:rsidRPr="00225C2B">
        <w:rPr>
          <w:rFonts w:hAnsi="標楷體" w:hint="eastAsia"/>
        </w:rPr>
        <w:t>第29號《強迫勞動公約》所定義：「一切勞動或服務，得自於某種懲罰之威脅，而非出於本人自願者。」</w:t>
      </w:r>
    </w:p>
    <w:p w14:paraId="12A0672F" w14:textId="27FE57A2" w:rsidR="00754C8B" w:rsidRPr="00225C2B" w:rsidRDefault="00754C8B" w:rsidP="00754C8B">
      <w:pPr>
        <w:pStyle w:val="4"/>
        <w:rPr>
          <w:rFonts w:hAnsi="標楷體"/>
        </w:rPr>
      </w:pPr>
      <w:r w:rsidRPr="00225C2B">
        <w:rPr>
          <w:rFonts w:hAnsi="標楷體" w:hint="eastAsia"/>
        </w:rPr>
        <w:t>首先，這項工作是非自願的。</w:t>
      </w:r>
      <w:r w:rsidR="00B05D4B" w:rsidRPr="00225C2B">
        <w:rPr>
          <w:rFonts w:hAnsi="標楷體" w:hint="eastAsia"/>
        </w:rPr>
        <w:t>漁工</w:t>
      </w:r>
      <w:r w:rsidRPr="00225C2B">
        <w:rPr>
          <w:rFonts w:hAnsi="標楷體" w:hint="eastAsia"/>
        </w:rPr>
        <w:t>們對實際的工作條件並沒有給予自由和知情的同意，例如沒有按時支付全額薪資，船上沒有足夠的食物和水。他們還無法自由離開船隻，因為他們在海上被隔離，且無法保有自己的</w:t>
      </w:r>
      <w:r w:rsidR="00016D29" w:rsidRPr="00225C2B">
        <w:rPr>
          <w:rFonts w:hAnsi="標楷體" w:hint="eastAsia"/>
        </w:rPr>
        <w:t>身分</w:t>
      </w:r>
      <w:r w:rsidRPr="00225C2B">
        <w:rPr>
          <w:rFonts w:hAnsi="標楷體" w:hint="eastAsia"/>
        </w:rPr>
        <w:t>證件，他們至今仍然沒有這些</w:t>
      </w:r>
      <w:r w:rsidR="00016D29" w:rsidRPr="00225C2B">
        <w:rPr>
          <w:rFonts w:hAnsi="標楷體" w:hint="eastAsia"/>
        </w:rPr>
        <w:t>身分</w:t>
      </w:r>
      <w:r w:rsidRPr="00225C2B">
        <w:rPr>
          <w:rFonts w:hAnsi="標楷體" w:hint="eastAsia"/>
        </w:rPr>
        <w:t>證件。</w:t>
      </w:r>
      <w:proofErr w:type="gramStart"/>
      <w:r w:rsidRPr="00225C2B">
        <w:rPr>
          <w:rFonts w:hAnsi="標楷體" w:hint="eastAsia"/>
        </w:rPr>
        <w:t>此外，</w:t>
      </w:r>
      <w:proofErr w:type="gramEnd"/>
      <w:r w:rsidRPr="00225C2B">
        <w:rPr>
          <w:rFonts w:hAnsi="標楷體" w:hint="eastAsia"/>
        </w:rPr>
        <w:t>工人們還面臨處罰的威脅，包括如果拒絕工作就繼續不支付工資，以及因為未能對勞務機構、船長或雇主償還債務所衍生的任何後果。</w:t>
      </w:r>
    </w:p>
    <w:p w14:paraId="2EA32A13" w14:textId="63C8DCE1" w:rsidR="00754C8B" w:rsidRPr="00225C2B" w:rsidRDefault="00754C8B" w:rsidP="00754C8B">
      <w:pPr>
        <w:pStyle w:val="4"/>
        <w:rPr>
          <w:rFonts w:hAnsi="標楷體"/>
          <w:bCs/>
        </w:rPr>
      </w:pPr>
      <w:r w:rsidRPr="00225C2B">
        <w:rPr>
          <w:rFonts w:hAnsi="標楷體" w:hint="eastAsia"/>
        </w:rPr>
        <w:t>衡量這些案件涉及</w:t>
      </w:r>
      <w:r w:rsidRPr="00225C2B">
        <w:rPr>
          <w:rFonts w:hAnsi="標楷體" w:hint="eastAsia"/>
          <w:bCs/>
        </w:rPr>
        <w:t>「強迫勞動」、「從事勞動與報酬顯不相當之工作」等不法作為，此外還採取了「詐術、故意隱瞞重要資訊、不當債務約束、扣留重要文件」等不法手段，</w:t>
      </w:r>
      <w:proofErr w:type="gramStart"/>
      <w:r w:rsidRPr="00225C2B">
        <w:rPr>
          <w:rFonts w:hAnsi="標楷體" w:hint="eastAsia"/>
          <w:bCs/>
        </w:rPr>
        <w:t>裕順號</w:t>
      </w:r>
      <w:proofErr w:type="gramEnd"/>
      <w:r w:rsidRPr="00225C2B">
        <w:rPr>
          <w:rFonts w:hAnsi="標楷體" w:hint="eastAsia"/>
          <w:bCs/>
        </w:rPr>
        <w:t>和</w:t>
      </w:r>
      <w:proofErr w:type="gramStart"/>
      <w:r w:rsidRPr="00225C2B">
        <w:rPr>
          <w:rFonts w:hAnsi="標楷體" w:hint="eastAsia"/>
          <w:bCs/>
        </w:rPr>
        <w:t>裕順</w:t>
      </w:r>
      <w:proofErr w:type="gramEnd"/>
      <w:r w:rsidRPr="00225C2B">
        <w:rPr>
          <w:rFonts w:hAnsi="標楷體" w:hint="eastAsia"/>
          <w:bCs/>
        </w:rPr>
        <w:t>668號的</w:t>
      </w:r>
      <w:r w:rsidR="00090FA0" w:rsidRPr="00225C2B">
        <w:rPr>
          <w:rFonts w:hAnsi="標楷體" w:hint="eastAsia"/>
          <w:bCs/>
        </w:rPr>
        <w:t>漁工</w:t>
      </w:r>
      <w:r w:rsidRPr="00225C2B">
        <w:rPr>
          <w:rFonts w:hAnsi="標楷體" w:hint="eastAsia"/>
          <w:bCs/>
        </w:rPr>
        <w:t>很可能就是</w:t>
      </w:r>
      <w:proofErr w:type="gramStart"/>
      <w:r w:rsidRPr="00225C2B">
        <w:rPr>
          <w:rFonts w:hAnsi="標楷體" w:hint="eastAsia"/>
          <w:bCs/>
        </w:rPr>
        <w:t>人販法</w:t>
      </w:r>
      <w:proofErr w:type="gramEnd"/>
      <w:r w:rsidRPr="00225C2B">
        <w:rPr>
          <w:rFonts w:hAnsi="標楷體" w:hint="eastAsia"/>
          <w:bCs/>
        </w:rPr>
        <w:t>第2條所定義</w:t>
      </w:r>
      <w:r w:rsidR="003A643D" w:rsidRPr="00225C2B">
        <w:rPr>
          <w:rFonts w:hAnsi="標楷體" w:hint="eastAsia"/>
          <w:bCs/>
        </w:rPr>
        <w:t>之</w:t>
      </w:r>
      <w:r w:rsidRPr="00225C2B">
        <w:rPr>
          <w:rFonts w:hAnsi="標楷體" w:hint="eastAsia"/>
          <w:bCs/>
        </w:rPr>
        <w:t>人口販運</w:t>
      </w:r>
      <w:r w:rsidR="003A643D" w:rsidRPr="00225C2B">
        <w:rPr>
          <w:rFonts w:hAnsi="標楷體" w:hint="eastAsia"/>
          <w:bCs/>
        </w:rPr>
        <w:t>被害人</w:t>
      </w:r>
      <w:r w:rsidRPr="00225C2B">
        <w:rPr>
          <w:rFonts w:hAnsi="標楷體" w:hint="eastAsia"/>
          <w:bCs/>
        </w:rPr>
        <w:t>。</w:t>
      </w:r>
    </w:p>
    <w:p w14:paraId="4491F6FD" w14:textId="2BCE8380" w:rsidR="00754C8B" w:rsidRPr="00225C2B" w:rsidRDefault="00754C8B" w:rsidP="00754C8B">
      <w:pPr>
        <w:pStyle w:val="4"/>
        <w:rPr>
          <w:rFonts w:hAnsi="標楷體"/>
        </w:rPr>
      </w:pPr>
      <w:r w:rsidRPr="00225C2B">
        <w:rPr>
          <w:rFonts w:hAnsi="標楷體" w:hint="eastAsia"/>
        </w:rPr>
        <w:t>儘管有證據顯示</w:t>
      </w:r>
      <w:r w:rsidR="00090FA0" w:rsidRPr="00225C2B">
        <w:rPr>
          <w:rFonts w:hAnsi="標楷體" w:hint="eastAsia"/>
        </w:rPr>
        <w:t>漁工</w:t>
      </w:r>
      <w:r w:rsidRPr="00225C2B">
        <w:rPr>
          <w:rFonts w:hAnsi="標楷體" w:hint="eastAsia"/>
        </w:rPr>
        <w:t>遭受強迫勞動和</w:t>
      </w:r>
      <w:r w:rsidR="00EF4F0F" w:rsidRPr="00225C2B">
        <w:rPr>
          <w:rFonts w:hAnsi="標楷體" w:hint="eastAsia"/>
        </w:rPr>
        <w:t>人口販運</w:t>
      </w:r>
      <w:r w:rsidRPr="00225C2B">
        <w:rPr>
          <w:rFonts w:hAnsi="標楷體" w:hint="eastAsia"/>
        </w:rPr>
        <w:t>，但</w:t>
      </w:r>
      <w:r w:rsidR="002E1D74" w:rsidRPr="00225C2B">
        <w:rPr>
          <w:rFonts w:hAnsi="標楷體" w:hint="eastAsia"/>
        </w:rPr>
        <w:t>臺灣</w:t>
      </w:r>
      <w:r w:rsidRPr="00225C2B">
        <w:rPr>
          <w:rFonts w:hAnsi="標楷體" w:hint="eastAsia"/>
        </w:rPr>
        <w:t>政府並未依照</w:t>
      </w:r>
      <w:proofErr w:type="gramStart"/>
      <w:r w:rsidRPr="00225C2B">
        <w:rPr>
          <w:rFonts w:hAnsi="標楷體" w:hint="eastAsia"/>
        </w:rPr>
        <w:t>人販法</w:t>
      </w:r>
      <w:proofErr w:type="gramEnd"/>
      <w:r w:rsidRPr="00225C2B">
        <w:rPr>
          <w:rFonts w:hAnsi="標楷體" w:hint="eastAsia"/>
        </w:rPr>
        <w:t>的要求，迅速採取行動，妥善識別和保護</w:t>
      </w:r>
      <w:r w:rsidR="000D4881" w:rsidRPr="00225C2B">
        <w:rPr>
          <w:rFonts w:hAnsi="標楷體" w:hint="eastAsia"/>
        </w:rPr>
        <w:t>被害人</w:t>
      </w:r>
      <w:r w:rsidRPr="00225C2B">
        <w:rPr>
          <w:rFonts w:hAnsi="標楷體" w:hint="eastAsia"/>
        </w:rPr>
        <w:t>。政府的補救措施必須包括全額支付拖欠的薪資，以及賠償漁工因積</w:t>
      </w:r>
      <w:r w:rsidRPr="00225C2B">
        <w:rPr>
          <w:rFonts w:hAnsi="標楷體" w:hint="eastAsia"/>
        </w:rPr>
        <w:lastRenderedPageBreak/>
        <w:t>欠薪資而遭受的困難。</w:t>
      </w:r>
    </w:p>
    <w:p w14:paraId="2EBD2AD1" w14:textId="24578444" w:rsidR="00754C8B" w:rsidRPr="00225C2B" w:rsidRDefault="00F80C79" w:rsidP="00BF5D2D">
      <w:pPr>
        <w:pStyle w:val="3"/>
        <w:rPr>
          <w:rFonts w:hAnsi="標楷體"/>
        </w:rPr>
      </w:pPr>
      <w:r w:rsidRPr="00225C2B">
        <w:rPr>
          <w:rFonts w:hAnsi="標楷體" w:hint="eastAsia"/>
        </w:rPr>
        <w:t>行動訴求</w:t>
      </w:r>
    </w:p>
    <w:p w14:paraId="2A2064C6" w14:textId="50E12557" w:rsidR="00F80C79" w:rsidRPr="00225C2B" w:rsidRDefault="00F80C79" w:rsidP="00F80C79">
      <w:pPr>
        <w:pStyle w:val="4"/>
        <w:rPr>
          <w:rFonts w:hAnsi="標楷體"/>
        </w:rPr>
      </w:pPr>
      <w:r w:rsidRPr="00225C2B">
        <w:rPr>
          <w:rFonts w:hAnsi="標楷體" w:hint="eastAsia"/>
        </w:rPr>
        <w:t>Wi-Fi倡議委員會呼籲</w:t>
      </w:r>
      <w:r w:rsidR="002E1D74" w:rsidRPr="00225C2B">
        <w:rPr>
          <w:rFonts w:hAnsi="標楷體" w:hint="eastAsia"/>
        </w:rPr>
        <w:t>臺灣</w:t>
      </w:r>
      <w:r w:rsidRPr="00225C2B">
        <w:rPr>
          <w:rFonts w:hAnsi="標楷體" w:hint="eastAsia"/>
        </w:rPr>
        <w:t>政府應立即採取以下行動方案，以因應該漁船集團中所有受影響漁工所受到的傷害：他們工作卻沒有獲得報酬，還面臨相當於強迫勞動或人口販運的處境，並因積欠薪資而遭受傷害。</w:t>
      </w:r>
      <w:r w:rsidR="002E1D74" w:rsidRPr="00225C2B">
        <w:rPr>
          <w:rFonts w:hAnsi="標楷體" w:hint="eastAsia"/>
        </w:rPr>
        <w:t>臺灣</w:t>
      </w:r>
      <w:r w:rsidRPr="00225C2B">
        <w:rPr>
          <w:rFonts w:hAnsi="標楷體" w:hint="eastAsia"/>
        </w:rPr>
        <w:t>政府也應糾正持續違反</w:t>
      </w:r>
      <w:r w:rsidR="002E1D74" w:rsidRPr="00225C2B">
        <w:rPr>
          <w:rFonts w:hAnsi="標楷體" w:hint="eastAsia"/>
        </w:rPr>
        <w:t>臺灣</w:t>
      </w:r>
      <w:r w:rsidRPr="00225C2B">
        <w:rPr>
          <w:rFonts w:hAnsi="標楷體" w:hint="eastAsia"/>
        </w:rPr>
        <w:t>法和國際法的侵害行為。</w:t>
      </w:r>
    </w:p>
    <w:p w14:paraId="37C6D965" w14:textId="195DDFC4" w:rsidR="00F80C79" w:rsidRPr="00225C2B" w:rsidRDefault="00F80C79" w:rsidP="00F80C79">
      <w:pPr>
        <w:pStyle w:val="5"/>
        <w:rPr>
          <w:rFonts w:hAnsi="標楷體"/>
        </w:rPr>
      </w:pPr>
      <w:r w:rsidRPr="00225C2B">
        <w:rPr>
          <w:rFonts w:hAnsi="標楷體" w:hint="eastAsia"/>
        </w:rPr>
        <w:t>指派具有</w:t>
      </w:r>
      <w:r w:rsidR="00EF4F0F" w:rsidRPr="00225C2B">
        <w:rPr>
          <w:rFonts w:hAnsi="標楷體" w:hint="eastAsia"/>
        </w:rPr>
        <w:t>人口販運</w:t>
      </w:r>
      <w:r w:rsidRPr="00225C2B">
        <w:rPr>
          <w:rFonts w:hAnsi="標楷體" w:hint="eastAsia"/>
        </w:rPr>
        <w:t>專業知識的機構，如移民</w:t>
      </w:r>
      <w:proofErr w:type="gramStart"/>
      <w:r w:rsidRPr="00225C2B">
        <w:rPr>
          <w:rFonts w:hAnsi="標楷體" w:hint="eastAsia"/>
        </w:rPr>
        <w:t>署專勤隊</w:t>
      </w:r>
      <w:proofErr w:type="gramEnd"/>
      <w:r w:rsidRPr="00225C2B">
        <w:rPr>
          <w:rFonts w:hAnsi="標楷體" w:hint="eastAsia"/>
        </w:rPr>
        <w:t>，依據</w:t>
      </w:r>
      <w:proofErr w:type="gramStart"/>
      <w:r w:rsidRPr="00225C2B">
        <w:rPr>
          <w:rFonts w:hAnsi="標楷體" w:hint="eastAsia"/>
        </w:rPr>
        <w:t>人販法</w:t>
      </w:r>
      <w:proofErr w:type="gramEnd"/>
      <w:r w:rsidRPr="00225C2B">
        <w:rPr>
          <w:rFonts w:hAnsi="標楷體" w:hint="eastAsia"/>
        </w:rPr>
        <w:t>來對案件進行</w:t>
      </w:r>
      <w:r w:rsidR="00561762" w:rsidRPr="00225C2B">
        <w:rPr>
          <w:rFonts w:hAnsi="標楷體" w:hint="eastAsia"/>
        </w:rPr>
        <w:t>澈</w:t>
      </w:r>
      <w:r w:rsidRPr="00225C2B">
        <w:rPr>
          <w:rFonts w:hAnsi="標楷體" w:hint="eastAsia"/>
        </w:rPr>
        <w:t>底、有效的調查，以確保有提供準確可靠的翻譯服務，並確保工會代表被納入案件調查過程中。</w:t>
      </w:r>
    </w:p>
    <w:p w14:paraId="628ECCE2" w14:textId="10096A36" w:rsidR="00F80C79" w:rsidRPr="00225C2B" w:rsidRDefault="00F80C79" w:rsidP="00F80C79">
      <w:pPr>
        <w:pStyle w:val="5"/>
        <w:rPr>
          <w:rFonts w:hAnsi="標楷體"/>
        </w:rPr>
      </w:pPr>
      <w:r w:rsidRPr="00225C2B">
        <w:rPr>
          <w:rFonts w:hAnsi="標楷體" w:hint="eastAsia"/>
        </w:rPr>
        <w:tab/>
        <w:t>保證為</w:t>
      </w:r>
      <w:r w:rsidR="00090FA0" w:rsidRPr="00225C2B">
        <w:rPr>
          <w:rFonts w:hAnsi="標楷體" w:hint="eastAsia"/>
        </w:rPr>
        <w:t>漁工</w:t>
      </w:r>
      <w:r w:rsidRPr="00225C2B">
        <w:rPr>
          <w:rFonts w:hAnsi="標楷體" w:hint="eastAsia"/>
        </w:rPr>
        <w:t>提供免費庇護所、充足的食物和乾淨的水，直到他們的案件得到</w:t>
      </w:r>
      <w:r w:rsidR="00016D29" w:rsidRPr="00225C2B">
        <w:rPr>
          <w:rFonts w:hAnsi="標楷體" w:hint="eastAsia"/>
        </w:rPr>
        <w:t>澈底解決</w:t>
      </w:r>
      <w:r w:rsidR="009B0D64" w:rsidRPr="00225C2B">
        <w:rPr>
          <w:rFonts w:hAnsi="標楷體" w:hint="eastAsia"/>
        </w:rPr>
        <w:t>。</w:t>
      </w:r>
    </w:p>
    <w:p w14:paraId="1B56E819" w14:textId="6091D6AD" w:rsidR="00F80C79" w:rsidRPr="00225C2B" w:rsidRDefault="00F80C79" w:rsidP="00F80C79">
      <w:pPr>
        <w:pStyle w:val="5"/>
        <w:rPr>
          <w:rFonts w:hAnsi="標楷體"/>
        </w:rPr>
      </w:pPr>
      <w:r w:rsidRPr="00225C2B">
        <w:rPr>
          <w:rFonts w:hAnsi="標楷體" w:hint="eastAsia"/>
        </w:rPr>
        <w:t>確保</w:t>
      </w:r>
      <w:r w:rsidR="00090FA0" w:rsidRPr="00225C2B">
        <w:rPr>
          <w:rFonts w:hAnsi="標楷體" w:hint="eastAsia"/>
        </w:rPr>
        <w:t>漁工</w:t>
      </w:r>
      <w:r w:rsidRPr="00225C2B">
        <w:rPr>
          <w:rFonts w:hAnsi="標楷體" w:hint="eastAsia"/>
        </w:rPr>
        <w:t>有權在案件完全解決之前留在</w:t>
      </w:r>
      <w:r w:rsidR="002E1D74" w:rsidRPr="00225C2B">
        <w:rPr>
          <w:rFonts w:hAnsi="標楷體" w:hint="eastAsia"/>
        </w:rPr>
        <w:t>臺灣</w:t>
      </w:r>
      <w:r w:rsidRPr="00225C2B">
        <w:rPr>
          <w:rFonts w:hAnsi="標楷體" w:hint="eastAsia"/>
        </w:rPr>
        <w:t>工作，並可以選擇隨時返回母國且不用負擔機票費用</w:t>
      </w:r>
      <w:r w:rsidR="009B0D64" w:rsidRPr="00225C2B">
        <w:rPr>
          <w:rFonts w:hAnsi="標楷體" w:hint="eastAsia"/>
        </w:rPr>
        <w:t>。</w:t>
      </w:r>
    </w:p>
    <w:p w14:paraId="7012D36E" w14:textId="549428EF" w:rsidR="00F80C79" w:rsidRPr="00225C2B" w:rsidRDefault="00F80C79" w:rsidP="00F80C79">
      <w:pPr>
        <w:pStyle w:val="5"/>
        <w:rPr>
          <w:rFonts w:hAnsi="標楷體"/>
        </w:rPr>
      </w:pPr>
      <w:r w:rsidRPr="00225C2B">
        <w:rPr>
          <w:rFonts w:hAnsi="標楷體" w:hint="eastAsia"/>
        </w:rPr>
        <w:tab/>
        <w:t>保證全額返回所有受影響</w:t>
      </w:r>
      <w:r w:rsidR="00090FA0" w:rsidRPr="00225C2B">
        <w:rPr>
          <w:rFonts w:hAnsi="標楷體" w:hint="eastAsia"/>
        </w:rPr>
        <w:t>漁工</w:t>
      </w:r>
      <w:r w:rsidRPr="00225C2B">
        <w:rPr>
          <w:rFonts w:hAnsi="標楷體" w:hint="eastAsia"/>
        </w:rPr>
        <w:t>積欠的薪資和非法收取的招聘費，並賠償因積欠薪資至今衍生的損失；這應包括整個船隊所有可能受影響的</w:t>
      </w:r>
      <w:r w:rsidR="00090FA0" w:rsidRPr="00225C2B">
        <w:rPr>
          <w:rFonts w:hAnsi="標楷體" w:hint="eastAsia"/>
        </w:rPr>
        <w:t>漁工</w:t>
      </w:r>
      <w:r w:rsidRPr="00225C2B">
        <w:rPr>
          <w:rFonts w:hAnsi="標楷體" w:hint="eastAsia"/>
        </w:rPr>
        <w:t>，包括那些已經被遣返或返回本國的</w:t>
      </w:r>
      <w:r w:rsidR="00090FA0" w:rsidRPr="00225C2B">
        <w:rPr>
          <w:rFonts w:hAnsi="標楷體" w:hint="eastAsia"/>
        </w:rPr>
        <w:t>漁工</w:t>
      </w:r>
      <w:r w:rsidR="009B0D64" w:rsidRPr="00225C2B">
        <w:rPr>
          <w:rFonts w:hAnsi="標楷體" w:hint="eastAsia"/>
        </w:rPr>
        <w:t>。</w:t>
      </w:r>
    </w:p>
    <w:p w14:paraId="1D4626B0" w14:textId="5B0D45D6" w:rsidR="00F80C79" w:rsidRPr="00225C2B" w:rsidRDefault="00F80C79" w:rsidP="00F80C79">
      <w:pPr>
        <w:pStyle w:val="5"/>
        <w:rPr>
          <w:rFonts w:hAnsi="標楷體"/>
        </w:rPr>
      </w:pPr>
      <w:r w:rsidRPr="00225C2B">
        <w:rPr>
          <w:rFonts w:hAnsi="標楷體" w:hint="eastAsia"/>
        </w:rPr>
        <w:tab/>
        <w:t>將船隊中受影響</w:t>
      </w:r>
      <w:r w:rsidR="00090FA0" w:rsidRPr="00225C2B">
        <w:rPr>
          <w:rFonts w:hAnsi="標楷體" w:hint="eastAsia"/>
        </w:rPr>
        <w:t>漁工</w:t>
      </w:r>
      <w:r w:rsidRPr="00225C2B">
        <w:rPr>
          <w:rFonts w:hAnsi="標楷體" w:hint="eastAsia"/>
        </w:rPr>
        <w:t>的名字從產業黑名單中刪除，並退還所有違法罰款</w:t>
      </w:r>
      <w:r w:rsidR="009B0D64" w:rsidRPr="00225C2B">
        <w:rPr>
          <w:rFonts w:hAnsi="標楷體" w:hint="eastAsia"/>
        </w:rPr>
        <w:t>。</w:t>
      </w:r>
    </w:p>
    <w:p w14:paraId="2746EE01" w14:textId="53B8A947" w:rsidR="00F80C79" w:rsidRPr="00225C2B" w:rsidRDefault="00F80C79" w:rsidP="00F80C79">
      <w:pPr>
        <w:pStyle w:val="5"/>
        <w:rPr>
          <w:rFonts w:hAnsi="標楷體"/>
        </w:rPr>
      </w:pPr>
      <w:r w:rsidRPr="00225C2B">
        <w:rPr>
          <w:rFonts w:hAnsi="標楷體" w:hint="eastAsia"/>
        </w:rPr>
        <w:t>保證受影響的</w:t>
      </w:r>
      <w:r w:rsidR="00090FA0" w:rsidRPr="00225C2B">
        <w:rPr>
          <w:rFonts w:hAnsi="標楷體" w:hint="eastAsia"/>
        </w:rPr>
        <w:t>漁工</w:t>
      </w:r>
      <w:r w:rsidRPr="00225C2B">
        <w:rPr>
          <w:rFonts w:hAnsi="標楷體" w:hint="eastAsia"/>
        </w:rPr>
        <w:t>在另一艘懸掛</w:t>
      </w:r>
      <w:r w:rsidR="002E1D74" w:rsidRPr="00225C2B">
        <w:rPr>
          <w:rFonts w:hAnsi="標楷體" w:hint="eastAsia"/>
        </w:rPr>
        <w:t>臺灣</w:t>
      </w:r>
      <w:r w:rsidRPr="00225C2B">
        <w:rPr>
          <w:rFonts w:hAnsi="標楷體" w:hint="eastAsia"/>
        </w:rPr>
        <w:t>國旗的漁船上找到新工作，或在</w:t>
      </w:r>
      <w:r w:rsidR="002E1D74" w:rsidRPr="00225C2B">
        <w:rPr>
          <w:rFonts w:hAnsi="標楷體" w:hint="eastAsia"/>
        </w:rPr>
        <w:t>臺灣</w:t>
      </w:r>
      <w:r w:rsidRPr="00225C2B">
        <w:rPr>
          <w:rFonts w:hAnsi="標楷體" w:hint="eastAsia"/>
        </w:rPr>
        <w:t>勞動基準法涵蓋的其他部門找到替代工作。</w:t>
      </w:r>
    </w:p>
    <w:p w14:paraId="67255B73" w14:textId="39EE7406" w:rsidR="00754C8B" w:rsidRPr="00225C2B" w:rsidRDefault="00F80C79" w:rsidP="00F80C79">
      <w:pPr>
        <w:pStyle w:val="4"/>
        <w:rPr>
          <w:rFonts w:hAnsi="標楷體"/>
        </w:rPr>
      </w:pPr>
      <w:r w:rsidRPr="00225C2B">
        <w:rPr>
          <w:rFonts w:hAnsi="標楷體" w:hint="eastAsia"/>
        </w:rPr>
        <w:t>由於</w:t>
      </w:r>
      <w:r w:rsidR="00090FA0" w:rsidRPr="00225C2B">
        <w:rPr>
          <w:rFonts w:hAnsi="標楷體" w:hint="eastAsia"/>
        </w:rPr>
        <w:t>漁工</w:t>
      </w:r>
      <w:r w:rsidRPr="00225C2B">
        <w:rPr>
          <w:rFonts w:hAnsi="標楷體" w:hint="eastAsia"/>
        </w:rPr>
        <w:t>面臨</w:t>
      </w:r>
      <w:r w:rsidR="003A643D" w:rsidRPr="00225C2B">
        <w:rPr>
          <w:rFonts w:hAnsi="標楷體" w:hint="eastAsia"/>
        </w:rPr>
        <w:t>之</w:t>
      </w:r>
      <w:r w:rsidRPr="00225C2B">
        <w:rPr>
          <w:rFonts w:hAnsi="標楷體" w:hint="eastAsia"/>
        </w:rPr>
        <w:t>緊急和不穩定情況，懇請漁業署、船東、</w:t>
      </w:r>
      <w:r w:rsidR="002E1D74" w:rsidRPr="00225C2B">
        <w:rPr>
          <w:rFonts w:hAnsi="標楷體" w:hint="eastAsia"/>
        </w:rPr>
        <w:t>臺灣</w:t>
      </w:r>
      <w:r w:rsidRPr="00225C2B">
        <w:rPr>
          <w:rFonts w:hAnsi="標楷體" w:hint="eastAsia"/>
        </w:rPr>
        <w:t>仲介、受影響的</w:t>
      </w:r>
      <w:r w:rsidR="00090FA0" w:rsidRPr="00225C2B">
        <w:rPr>
          <w:rFonts w:hAnsi="標楷體" w:hint="eastAsia"/>
        </w:rPr>
        <w:t>漁工</w:t>
      </w:r>
      <w:r w:rsidRPr="00225C2B">
        <w:rPr>
          <w:rFonts w:hAnsi="標楷體" w:hint="eastAsia"/>
        </w:rPr>
        <w:t>、</w:t>
      </w:r>
      <w:r w:rsidR="003A643D" w:rsidRPr="00225C2B">
        <w:rPr>
          <w:rFonts w:hAnsi="標楷體" w:hint="eastAsia"/>
        </w:rPr>
        <w:t>東港</w:t>
      </w:r>
      <w:r w:rsidRPr="00225C2B">
        <w:rPr>
          <w:rFonts w:hAnsi="標楷體" w:hint="eastAsia"/>
        </w:rPr>
        <w:t>印尼海員同鄉聯誼會</w:t>
      </w:r>
      <w:r w:rsidR="00F16BAD" w:rsidRPr="00225C2B">
        <w:rPr>
          <w:rFonts w:hAnsi="標楷體" w:hint="eastAsia"/>
        </w:rPr>
        <w:t>（</w:t>
      </w:r>
      <w:r w:rsidRPr="00225C2B">
        <w:rPr>
          <w:rFonts w:hAnsi="標楷體" w:hint="eastAsia"/>
        </w:rPr>
        <w:t>F</w:t>
      </w:r>
      <w:r w:rsidR="00225C2B" w:rsidRPr="00225C2B">
        <w:rPr>
          <w:rFonts w:hAnsi="標楷體" w:hint="eastAsia"/>
        </w:rPr>
        <w:t>O</w:t>
      </w:r>
      <w:r w:rsidRPr="00225C2B">
        <w:rPr>
          <w:rFonts w:hAnsi="標楷體" w:hint="eastAsia"/>
        </w:rPr>
        <w:t>SPI）和Wi-Fi倡議</w:t>
      </w:r>
      <w:r w:rsidR="003A643D" w:rsidRPr="00225C2B">
        <w:rPr>
          <w:rFonts w:hAnsi="標楷體" w:hint="eastAsia"/>
        </w:rPr>
        <w:t>委員會</w:t>
      </w:r>
      <w:r w:rsidRPr="00225C2B">
        <w:rPr>
          <w:rFonts w:hAnsi="標楷體" w:hint="eastAsia"/>
        </w:rPr>
        <w:t>成</w:t>
      </w:r>
      <w:r w:rsidRPr="00225C2B">
        <w:rPr>
          <w:rFonts w:hAnsi="標楷體" w:hint="eastAsia"/>
        </w:rPr>
        <w:lastRenderedPageBreak/>
        <w:t>員於11月29日召開三方會議。迅速採取行動對為受影響的</w:t>
      </w:r>
      <w:r w:rsidR="00090FA0" w:rsidRPr="00225C2B">
        <w:rPr>
          <w:rFonts w:hAnsi="標楷體" w:hint="eastAsia"/>
        </w:rPr>
        <w:t>漁工</w:t>
      </w:r>
      <w:r w:rsidRPr="00225C2B">
        <w:rPr>
          <w:rFonts w:hAnsi="標楷體" w:hint="eastAsia"/>
        </w:rPr>
        <w:t>伸張正義，以及維護</w:t>
      </w:r>
      <w:r w:rsidR="002E1D74" w:rsidRPr="00225C2B">
        <w:rPr>
          <w:rFonts w:hAnsi="標楷體" w:hint="eastAsia"/>
        </w:rPr>
        <w:t>臺灣</w:t>
      </w:r>
      <w:r w:rsidRPr="00225C2B">
        <w:rPr>
          <w:rFonts w:hAnsi="標楷體" w:hint="eastAsia"/>
        </w:rPr>
        <w:t>對人權和公平勞工實踐的承諾至關重要。</w:t>
      </w:r>
    </w:p>
    <w:p w14:paraId="1F3248BC" w14:textId="50EB2E1A" w:rsidR="00754C8B" w:rsidRPr="00225C2B" w:rsidRDefault="00B414ED" w:rsidP="001A2870">
      <w:pPr>
        <w:pStyle w:val="2"/>
        <w:spacing w:before="240"/>
        <w:rPr>
          <w:rFonts w:hAnsi="標楷體"/>
          <w:b/>
          <w:bCs w:val="0"/>
        </w:rPr>
      </w:pPr>
      <w:r w:rsidRPr="00225C2B">
        <w:rPr>
          <w:rFonts w:hAnsi="標楷體" w:hint="eastAsia"/>
          <w:b/>
          <w:bCs w:val="0"/>
        </w:rPr>
        <w:t>漁業署說明</w:t>
      </w:r>
      <w:proofErr w:type="gramStart"/>
      <w:r w:rsidR="00F80C79" w:rsidRPr="00225C2B">
        <w:rPr>
          <w:rFonts w:hAnsi="標楷體" w:hint="eastAsia"/>
          <w:b/>
          <w:bCs w:val="0"/>
        </w:rPr>
        <w:t>裕順號</w:t>
      </w:r>
      <w:proofErr w:type="gramEnd"/>
      <w:r w:rsidR="00F80C79" w:rsidRPr="00225C2B">
        <w:rPr>
          <w:rFonts w:hAnsi="標楷體" w:hint="eastAsia"/>
          <w:b/>
          <w:bCs w:val="0"/>
        </w:rPr>
        <w:t>和</w:t>
      </w:r>
      <w:proofErr w:type="gramStart"/>
      <w:r w:rsidR="00F80C79" w:rsidRPr="00225C2B">
        <w:rPr>
          <w:rFonts w:hAnsi="標楷體" w:hint="eastAsia"/>
          <w:b/>
          <w:bCs w:val="0"/>
        </w:rPr>
        <w:t>裕順</w:t>
      </w:r>
      <w:proofErr w:type="gramEnd"/>
      <w:r w:rsidR="00F80C79" w:rsidRPr="00225C2B">
        <w:rPr>
          <w:rFonts w:hAnsi="標楷體" w:hint="eastAsia"/>
          <w:b/>
          <w:bCs w:val="0"/>
        </w:rPr>
        <w:t>668號12位漁工滯留</w:t>
      </w:r>
      <w:r w:rsidR="00313EC3" w:rsidRPr="00225C2B">
        <w:rPr>
          <w:rFonts w:hAnsi="標楷體" w:hint="eastAsia"/>
          <w:b/>
          <w:bCs w:val="0"/>
        </w:rPr>
        <w:t>、安置</w:t>
      </w:r>
      <w:r w:rsidR="00F80C79" w:rsidRPr="00225C2B">
        <w:rPr>
          <w:rFonts w:hAnsi="標楷體" w:hint="eastAsia"/>
          <w:b/>
          <w:bCs w:val="0"/>
        </w:rPr>
        <w:t>及欠薪</w:t>
      </w:r>
      <w:r w:rsidRPr="00225C2B">
        <w:rPr>
          <w:rFonts w:hAnsi="標楷體" w:hint="eastAsia"/>
          <w:b/>
          <w:bCs w:val="0"/>
        </w:rPr>
        <w:t>狀況</w:t>
      </w:r>
      <w:r w:rsidR="00174A1A" w:rsidRPr="00225C2B">
        <w:rPr>
          <w:rFonts w:hAnsi="標楷體" w:hint="eastAsia"/>
          <w:b/>
          <w:bCs w:val="0"/>
        </w:rPr>
        <w:t>及處理情形</w:t>
      </w:r>
    </w:p>
    <w:p w14:paraId="671D14BC" w14:textId="502CA795" w:rsidR="00917EDE" w:rsidRPr="00225C2B" w:rsidRDefault="00917EDE" w:rsidP="00BF5D2D">
      <w:pPr>
        <w:pStyle w:val="3"/>
        <w:rPr>
          <w:rFonts w:hAnsi="標楷體"/>
        </w:rPr>
      </w:pPr>
      <w:r w:rsidRPr="00225C2B">
        <w:rPr>
          <w:rFonts w:hAnsi="標楷體" w:hint="eastAsia"/>
        </w:rPr>
        <w:t>漁業署處理經過</w:t>
      </w:r>
    </w:p>
    <w:p w14:paraId="61B1523A" w14:textId="1517F86F" w:rsidR="00917EDE" w:rsidRPr="00225C2B" w:rsidRDefault="00917EDE" w:rsidP="00917EDE">
      <w:pPr>
        <w:pStyle w:val="4"/>
        <w:rPr>
          <w:rFonts w:hAnsi="標楷體"/>
        </w:rPr>
      </w:pPr>
      <w:bookmarkStart w:id="150" w:name="_Hlk216097372"/>
      <w:r w:rsidRPr="00225C2B">
        <w:rPr>
          <w:rFonts w:hAnsi="標楷體" w:hint="eastAsia"/>
        </w:rPr>
        <w:t>本案係臺灣仲介機構</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船舶管理顧問有限公司</w:t>
      </w:r>
      <w:r w:rsidR="00F16BAD" w:rsidRPr="00225C2B">
        <w:rPr>
          <w:rFonts w:hAnsi="標楷體" w:hint="eastAsia"/>
        </w:rPr>
        <w:t>（</w:t>
      </w:r>
      <w:r w:rsidRPr="00225C2B">
        <w:rPr>
          <w:rFonts w:hAnsi="標楷體" w:hint="eastAsia"/>
        </w:rPr>
        <w:t>下稱</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）所服務之12位境外僱用</w:t>
      </w:r>
      <w:r w:rsidR="00090FA0" w:rsidRPr="00225C2B">
        <w:rPr>
          <w:rFonts w:hAnsi="標楷體" w:hint="eastAsia"/>
        </w:rPr>
        <w:t>漁工</w:t>
      </w:r>
      <w:r w:rsidRPr="00225C2B">
        <w:rPr>
          <w:rFonts w:hAnsi="標楷體" w:hint="eastAsia"/>
        </w:rPr>
        <w:t>滯留及欠薪情事，分為「</w:t>
      </w:r>
      <w:proofErr w:type="gramStart"/>
      <w:r w:rsidRPr="00225C2B">
        <w:rPr>
          <w:rFonts w:hAnsi="標楷體" w:hint="eastAsia"/>
        </w:rPr>
        <w:t>裕順</w:t>
      </w:r>
      <w:r w:rsidR="006346F2" w:rsidRPr="00225C2B">
        <w:rPr>
          <w:rFonts w:hAnsi="標楷體" w:hint="eastAsia"/>
        </w:rPr>
        <w:t>號</w:t>
      </w:r>
      <w:proofErr w:type="gramEnd"/>
      <w:r w:rsidRPr="00225C2B">
        <w:rPr>
          <w:rFonts w:hAnsi="標楷體" w:hint="eastAsia"/>
        </w:rPr>
        <w:t>」漁船5名</w:t>
      </w:r>
      <w:r w:rsidR="00090FA0" w:rsidRPr="00225C2B">
        <w:rPr>
          <w:rFonts w:hAnsi="標楷體" w:hint="eastAsia"/>
        </w:rPr>
        <w:t>漁工</w:t>
      </w:r>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」漁船7名</w:t>
      </w:r>
      <w:r w:rsidR="00090FA0" w:rsidRPr="00225C2B">
        <w:rPr>
          <w:rFonts w:hAnsi="標楷體" w:hint="eastAsia"/>
        </w:rPr>
        <w:t>漁工</w:t>
      </w:r>
      <w:r w:rsidRPr="00225C2B">
        <w:rPr>
          <w:rFonts w:hAnsi="標楷體" w:hint="eastAsia"/>
        </w:rPr>
        <w:t>，經營者各自於112年5月及7月起未再支付</w:t>
      </w:r>
      <w:r w:rsidR="00090FA0" w:rsidRPr="00225C2B">
        <w:rPr>
          <w:rFonts w:hAnsi="標楷體" w:hint="eastAsia"/>
        </w:rPr>
        <w:t>漁工</w:t>
      </w:r>
      <w:r w:rsidRPr="00225C2B">
        <w:rPr>
          <w:rFonts w:hAnsi="標楷體" w:hint="eastAsia"/>
        </w:rPr>
        <w:t>工資，後續因</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不願續予墊付，</w:t>
      </w:r>
      <w:r w:rsidR="00090FA0" w:rsidRPr="00225C2B">
        <w:rPr>
          <w:rFonts w:hAnsi="標楷體" w:hint="eastAsia"/>
        </w:rPr>
        <w:t>漁工</w:t>
      </w:r>
      <w:r w:rsidRPr="00225C2B">
        <w:rPr>
          <w:rFonts w:hAnsi="標楷體" w:hint="eastAsia"/>
        </w:rPr>
        <w:t>未支領113年3月以後工資，該2艘船所</w:t>
      </w:r>
      <w:proofErr w:type="gramStart"/>
      <w:r w:rsidRPr="00225C2B">
        <w:rPr>
          <w:rFonts w:hAnsi="標楷體" w:hint="eastAsia"/>
        </w:rPr>
        <w:t>僱</w:t>
      </w:r>
      <w:proofErr w:type="gramEnd"/>
      <w:r w:rsidR="00090FA0" w:rsidRPr="00225C2B">
        <w:rPr>
          <w:rFonts w:hAnsi="標楷體" w:hint="eastAsia"/>
        </w:rPr>
        <w:t>漁工</w:t>
      </w:r>
      <w:r w:rsidRPr="00225C2B">
        <w:rPr>
          <w:rFonts w:hAnsi="標楷體" w:hint="eastAsia"/>
        </w:rPr>
        <w:t>於113年8月直接或間接透過「財團法人天主教社團慈善福利基金會附設</w:t>
      </w:r>
      <w:r w:rsidR="00B14870" w:rsidRPr="00225C2B">
        <w:rPr>
          <w:rFonts w:hAnsi="標楷體" w:hint="eastAsia"/>
        </w:rPr>
        <w:t>海</w:t>
      </w:r>
      <w:r w:rsidR="007E11CB" w:rsidRPr="00225C2B">
        <w:rPr>
          <w:rFonts w:hAnsi="標楷體" w:hint="eastAsia"/>
        </w:rPr>
        <w:t>○</w:t>
      </w:r>
      <w:proofErr w:type="gramStart"/>
      <w:r w:rsidR="009631B8" w:rsidRPr="00225C2B">
        <w:rPr>
          <w:rFonts w:hAnsi="標楷體" w:hint="eastAsia"/>
        </w:rPr>
        <w:t>國際移工服務</w:t>
      </w:r>
      <w:proofErr w:type="gramEnd"/>
      <w:r w:rsidR="009631B8" w:rsidRPr="00225C2B">
        <w:rPr>
          <w:rFonts w:hAnsi="標楷體" w:hint="eastAsia"/>
        </w:rPr>
        <w:t>中心</w:t>
      </w:r>
      <w:r w:rsidRPr="00225C2B">
        <w:rPr>
          <w:rFonts w:hAnsi="標楷體" w:hint="eastAsia"/>
        </w:rPr>
        <w:t>」向漁業署反映欠薪情事。</w:t>
      </w:r>
    </w:p>
    <w:bookmarkEnd w:id="150"/>
    <w:p w14:paraId="6AAC646B" w14:textId="266443B9" w:rsidR="00917EDE" w:rsidRPr="00225C2B" w:rsidRDefault="00917EDE" w:rsidP="00917EDE">
      <w:pPr>
        <w:pStyle w:val="4"/>
        <w:rPr>
          <w:rFonts w:hAnsi="標楷體"/>
        </w:rPr>
      </w:pPr>
      <w:r w:rsidRPr="00225C2B">
        <w:rPr>
          <w:rFonts w:hAnsi="標楷體" w:hint="eastAsia"/>
        </w:rPr>
        <w:t>漁業署於113年8月12日、9月18日、9月27日及10月24日，共4次邀集經營者及</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等仲介機構召開工資協調會，每次協調會後</w:t>
      </w:r>
      <w:proofErr w:type="gramStart"/>
      <w:r w:rsidRPr="00225C2B">
        <w:rPr>
          <w:rFonts w:hAnsi="標楷體" w:hint="eastAsia"/>
        </w:rPr>
        <w:t>漁業署皆持續</w:t>
      </w:r>
      <w:proofErr w:type="gramEnd"/>
      <w:r w:rsidRPr="00225C2B">
        <w:rPr>
          <w:rFonts w:hAnsi="標楷體" w:hint="eastAsia"/>
        </w:rPr>
        <w:t>追蹤經營者資金籌措狀況，並與</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保持聯絡。</w:t>
      </w:r>
      <w:proofErr w:type="gramStart"/>
      <w:r w:rsidRPr="00225C2B">
        <w:rPr>
          <w:rFonts w:hAnsi="標楷體" w:hint="eastAsia"/>
        </w:rPr>
        <w:t>經營者固於每次</w:t>
      </w:r>
      <w:proofErr w:type="gramEnd"/>
      <w:r w:rsidRPr="00225C2B">
        <w:rPr>
          <w:rFonts w:hAnsi="標楷體" w:hint="eastAsia"/>
        </w:rPr>
        <w:t>協調會中皆稱將籌措資金並清償</w:t>
      </w:r>
      <w:r w:rsidR="00090FA0" w:rsidRPr="00225C2B">
        <w:rPr>
          <w:rFonts w:hAnsi="標楷體" w:hint="eastAsia"/>
        </w:rPr>
        <w:t>漁工</w:t>
      </w:r>
      <w:r w:rsidRPr="00225C2B">
        <w:rPr>
          <w:rFonts w:hAnsi="標楷體" w:hint="eastAsia"/>
        </w:rPr>
        <w:t>工資，惟經營者並未履行承諾清償工資。</w:t>
      </w:r>
    </w:p>
    <w:p w14:paraId="7295458B" w14:textId="43C76985" w:rsidR="00917EDE" w:rsidRPr="00225C2B" w:rsidRDefault="00917EDE" w:rsidP="00917EDE">
      <w:pPr>
        <w:pStyle w:val="4"/>
        <w:rPr>
          <w:rFonts w:hAnsi="標楷體"/>
        </w:rPr>
      </w:pPr>
      <w:r w:rsidRPr="00225C2B">
        <w:rPr>
          <w:rFonts w:hAnsi="標楷體" w:hint="eastAsia"/>
        </w:rPr>
        <w:t>漁業署於113年10月28日確定</w:t>
      </w:r>
      <w:r w:rsidR="00051560" w:rsidRPr="00225C2B">
        <w:rPr>
          <w:rFonts w:hAnsi="標楷體" w:hint="eastAsia"/>
        </w:rPr>
        <w:t>「</w:t>
      </w:r>
      <w:proofErr w:type="gramStart"/>
      <w:r w:rsidR="00051560" w:rsidRPr="00225C2B">
        <w:rPr>
          <w:rFonts w:hAnsi="標楷體" w:hint="eastAsia"/>
        </w:rPr>
        <w:t>裕順號</w:t>
      </w:r>
      <w:proofErr w:type="gramEnd"/>
      <w:r w:rsidR="00051560" w:rsidRPr="00225C2B">
        <w:rPr>
          <w:rFonts w:hAnsi="標楷體" w:hint="eastAsia"/>
        </w:rPr>
        <w:t>」</w:t>
      </w:r>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」等2艘漁船經營者無法償還</w:t>
      </w:r>
      <w:r w:rsidR="00090FA0" w:rsidRPr="00225C2B">
        <w:rPr>
          <w:rFonts w:hAnsi="標楷體" w:hint="eastAsia"/>
        </w:rPr>
        <w:t>漁工</w:t>
      </w:r>
      <w:r w:rsidRPr="00225C2B">
        <w:rPr>
          <w:rFonts w:hAnsi="標楷體" w:hint="eastAsia"/>
        </w:rPr>
        <w:t>工資後，於</w:t>
      </w:r>
      <w:r w:rsidR="000F5B24" w:rsidRPr="00225C2B">
        <w:rPr>
          <w:rFonts w:hAnsi="標楷體" w:hint="eastAsia"/>
        </w:rPr>
        <w:t>同年</w:t>
      </w:r>
      <w:r w:rsidRPr="00225C2B">
        <w:rPr>
          <w:rFonts w:hAnsi="標楷體" w:hint="eastAsia"/>
        </w:rPr>
        <w:t>10月30日以本案</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樣態之人口販運，依照「強化打擊海上人口販運案件合作機制」通報</w:t>
      </w:r>
      <w:r w:rsidR="00AB7F8D" w:rsidRPr="00225C2B">
        <w:rPr>
          <w:rFonts w:hAnsi="標楷體" w:hint="eastAsia"/>
        </w:rPr>
        <w:t>海洋委員會</w:t>
      </w:r>
      <w:r w:rsidRPr="00225C2B">
        <w:rPr>
          <w:rFonts w:hAnsi="標楷體" w:hint="eastAsia"/>
        </w:rPr>
        <w:t>海巡署</w:t>
      </w:r>
      <w:r w:rsidR="00E10256" w:rsidRPr="00225C2B">
        <w:rPr>
          <w:rFonts w:hAnsi="標楷體" w:hint="eastAsia"/>
        </w:rPr>
        <w:t>（</w:t>
      </w:r>
      <w:r w:rsidR="00AB7F8D" w:rsidRPr="00225C2B">
        <w:rPr>
          <w:rFonts w:hAnsi="標楷體" w:hint="eastAsia"/>
        </w:rPr>
        <w:t>下稱海巡署</w:t>
      </w:r>
      <w:r w:rsidR="00F16BAD" w:rsidRPr="00225C2B">
        <w:rPr>
          <w:rFonts w:hAnsi="標楷體" w:hint="eastAsia"/>
        </w:rPr>
        <w:t>）</w:t>
      </w:r>
      <w:r w:rsidRPr="00225C2B">
        <w:rPr>
          <w:rFonts w:hAnsi="標楷體" w:hint="eastAsia"/>
        </w:rPr>
        <w:t>勤務指揮中心、</w:t>
      </w:r>
      <w:r w:rsidR="008821DF" w:rsidRPr="00225C2B">
        <w:rPr>
          <w:rFonts w:hAnsi="標楷體" w:hint="eastAsia"/>
        </w:rPr>
        <w:t>警政署</w:t>
      </w:r>
      <w:r w:rsidRPr="00225C2B">
        <w:rPr>
          <w:rFonts w:hAnsi="標楷體" w:hint="eastAsia"/>
        </w:rPr>
        <w:t>刑事警察局</w:t>
      </w:r>
      <w:proofErr w:type="gramStart"/>
      <w:r w:rsidRPr="00225C2B">
        <w:rPr>
          <w:rFonts w:hAnsi="標楷體" w:hint="eastAsia"/>
        </w:rPr>
        <w:t>偵</w:t>
      </w:r>
      <w:proofErr w:type="gramEnd"/>
      <w:r w:rsidRPr="00225C2B">
        <w:rPr>
          <w:rFonts w:hAnsi="標楷體" w:hint="eastAsia"/>
        </w:rPr>
        <w:t>防犯罪指揮中心及警政署勤務指揮中心，並分別於11月7日及</w:t>
      </w:r>
      <w:r w:rsidRPr="00225C2B">
        <w:rPr>
          <w:rFonts w:hAnsi="標楷體" w:hint="eastAsia"/>
        </w:rPr>
        <w:lastRenderedPageBreak/>
        <w:t>19日將本案</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樣態之人口販運移送臺灣屏東地方檢察署</w:t>
      </w:r>
      <w:r w:rsidR="00E10256" w:rsidRPr="00225C2B">
        <w:rPr>
          <w:rFonts w:hAnsi="標楷體" w:hint="eastAsia"/>
        </w:rPr>
        <w:t>（</w:t>
      </w:r>
      <w:r w:rsidR="002E1D74" w:rsidRPr="00225C2B">
        <w:rPr>
          <w:rFonts w:hAnsi="標楷體" w:hint="eastAsia"/>
        </w:rPr>
        <w:t>下稱屏東地檢署</w:t>
      </w:r>
      <w:r w:rsidR="00F16BAD" w:rsidRPr="00225C2B">
        <w:rPr>
          <w:rFonts w:hAnsi="標楷體" w:hint="eastAsia"/>
        </w:rPr>
        <w:t>）</w:t>
      </w:r>
      <w:r w:rsidRPr="00225C2B">
        <w:rPr>
          <w:rFonts w:hAnsi="標楷體" w:hint="eastAsia"/>
        </w:rPr>
        <w:t>及屏東縣政府警察局偵辦，其間亦於11月12日至15日每日</w:t>
      </w:r>
      <w:proofErr w:type="gramStart"/>
      <w:r w:rsidRPr="00225C2B">
        <w:rPr>
          <w:rFonts w:hAnsi="標楷體" w:hint="eastAsia"/>
        </w:rPr>
        <w:t>洽</w:t>
      </w:r>
      <w:proofErr w:type="gramEnd"/>
      <w:r w:rsidRPr="00225C2B">
        <w:rPr>
          <w:rFonts w:hAnsi="標楷體" w:hint="eastAsia"/>
        </w:rPr>
        <w:t>東港分局追蹤進度，惟後於11月26日獲屏東縣政府警察局來函通知</w:t>
      </w:r>
      <w:r w:rsidR="00051560" w:rsidRPr="00225C2B">
        <w:rPr>
          <w:rFonts w:hAnsi="標楷體" w:hint="eastAsia"/>
        </w:rPr>
        <w:t>人口販運被害人鑑別</w:t>
      </w:r>
      <w:r w:rsidRPr="00225C2B">
        <w:rPr>
          <w:rFonts w:hAnsi="標楷體" w:hint="eastAsia"/>
        </w:rPr>
        <w:t>結果，</w:t>
      </w:r>
      <w:r w:rsidR="00051560" w:rsidRPr="00225C2B">
        <w:rPr>
          <w:rFonts w:hAnsi="標楷體" w:hint="eastAsia"/>
          <w:b/>
          <w:bCs/>
        </w:rPr>
        <w:t>12名</w:t>
      </w:r>
      <w:r w:rsidR="00090FA0" w:rsidRPr="00225C2B">
        <w:rPr>
          <w:rFonts w:hAnsi="標楷體" w:hint="eastAsia"/>
          <w:b/>
          <w:bCs/>
        </w:rPr>
        <w:t>漁工</w:t>
      </w:r>
      <w:r w:rsidRPr="00225C2B">
        <w:rPr>
          <w:rFonts w:hAnsi="標楷體" w:hint="eastAsia"/>
          <w:b/>
          <w:bCs/>
        </w:rPr>
        <w:t>皆非屬人口販運被害人</w:t>
      </w:r>
      <w:r w:rsidRPr="00225C2B">
        <w:rPr>
          <w:rFonts w:hAnsi="標楷體" w:hint="eastAsia"/>
        </w:rPr>
        <w:t>。</w:t>
      </w:r>
    </w:p>
    <w:p w14:paraId="6399DC2E" w14:textId="2C1B678B" w:rsidR="00917EDE" w:rsidRPr="00225C2B" w:rsidRDefault="00917EDE" w:rsidP="00873D75">
      <w:pPr>
        <w:pStyle w:val="4"/>
        <w:rPr>
          <w:rFonts w:hAnsi="標楷體"/>
        </w:rPr>
      </w:pPr>
      <w:r w:rsidRPr="00225C2B">
        <w:rPr>
          <w:rFonts w:hAnsi="標楷體" w:hint="eastAsia"/>
        </w:rPr>
        <w:t>漁業署於113年11月29日與人權團體及</w:t>
      </w:r>
      <w:r w:rsidR="00090FA0" w:rsidRPr="00225C2B">
        <w:rPr>
          <w:rFonts w:hAnsi="標楷體" w:hint="eastAsia"/>
        </w:rPr>
        <w:t>漁工</w:t>
      </w:r>
      <w:r w:rsidRPr="00225C2B">
        <w:rPr>
          <w:rFonts w:hAnsi="標楷體" w:hint="eastAsia"/>
        </w:rPr>
        <w:t>視訊會議，說明欠薪將循程序先以仲介機構保證金墊付部分，另</w:t>
      </w:r>
      <w:r w:rsidR="00323575" w:rsidRPr="00225C2B">
        <w:rPr>
          <w:rFonts w:hAnsi="標楷體" w:hint="eastAsia"/>
        </w:rPr>
        <w:t>由</w:t>
      </w:r>
      <w:r w:rsidRPr="00225C2B">
        <w:rPr>
          <w:rFonts w:hAnsi="標楷體" w:hint="eastAsia"/>
        </w:rPr>
        <w:t>仲介協助</w:t>
      </w:r>
      <w:r w:rsidR="00090FA0" w:rsidRPr="00225C2B">
        <w:rPr>
          <w:rFonts w:hAnsi="標楷體" w:hint="eastAsia"/>
        </w:rPr>
        <w:t>漁工</w:t>
      </w:r>
      <w:r w:rsidRPr="00225C2B">
        <w:rPr>
          <w:rFonts w:hAnsi="標楷體" w:hint="eastAsia"/>
        </w:rPr>
        <w:t>委任律師向勞動專業法庭提告請求給付工資，</w:t>
      </w:r>
      <w:r w:rsidR="00090FA0" w:rsidRPr="00225C2B">
        <w:rPr>
          <w:rFonts w:hAnsi="標楷體" w:hint="eastAsia"/>
        </w:rPr>
        <w:t>漁工</w:t>
      </w:r>
      <w:r w:rsidRPr="00225C2B">
        <w:rPr>
          <w:rFonts w:hAnsi="標楷體" w:hint="eastAsia"/>
        </w:rPr>
        <w:t>是否留臺灣不影響追討結果，</w:t>
      </w:r>
      <w:r w:rsidR="00090FA0" w:rsidRPr="00225C2B">
        <w:rPr>
          <w:rFonts w:hAnsi="標楷體" w:hint="eastAsia"/>
        </w:rPr>
        <w:t>漁工</w:t>
      </w:r>
      <w:r w:rsidRPr="00225C2B">
        <w:rPr>
          <w:rFonts w:hAnsi="標楷體" w:hint="eastAsia"/>
        </w:rPr>
        <w:t>業經鑑別非被害人，倘無新的鑑別變化依</w:t>
      </w:r>
      <w:r w:rsidR="004B1D60" w:rsidRPr="00225C2B">
        <w:rPr>
          <w:rFonts w:hAnsi="標楷體" w:hint="eastAsia"/>
        </w:rPr>
        <w:t>境外僱用非我國籍船員許可及管理辦法</w:t>
      </w:r>
      <w:r w:rsidRPr="00225C2B">
        <w:rPr>
          <w:rFonts w:hAnsi="標楷體" w:hint="eastAsia"/>
        </w:rPr>
        <w:t>第30條第13款規定，由經營者將</w:t>
      </w:r>
      <w:proofErr w:type="gramStart"/>
      <w:r w:rsidR="00090FA0" w:rsidRPr="00225C2B">
        <w:rPr>
          <w:rFonts w:hAnsi="標楷體" w:hint="eastAsia"/>
        </w:rPr>
        <w:t>漁工</w:t>
      </w:r>
      <w:r w:rsidRPr="00225C2B">
        <w:rPr>
          <w:rFonts w:hAnsi="標楷體" w:hint="eastAsia"/>
        </w:rPr>
        <w:t>送返</w:t>
      </w:r>
      <w:proofErr w:type="gramEnd"/>
      <w:r w:rsidRPr="00225C2B">
        <w:rPr>
          <w:rFonts w:hAnsi="標楷體" w:hint="eastAsia"/>
        </w:rPr>
        <w:t>。漁業署前亦有詢問</w:t>
      </w:r>
      <w:r w:rsidR="00090FA0" w:rsidRPr="00225C2B">
        <w:rPr>
          <w:rFonts w:hAnsi="標楷體" w:hint="eastAsia"/>
        </w:rPr>
        <w:t>漁工</w:t>
      </w:r>
      <w:r w:rsidRPr="00225C2B">
        <w:rPr>
          <w:rFonts w:hAnsi="標楷體" w:hint="eastAsia"/>
        </w:rPr>
        <w:t>是否需要法律扶助，</w:t>
      </w:r>
      <w:r w:rsidR="00090FA0" w:rsidRPr="00225C2B">
        <w:rPr>
          <w:rFonts w:hAnsi="標楷體" w:hint="eastAsia"/>
        </w:rPr>
        <w:t>漁工</w:t>
      </w:r>
      <w:r w:rsidRPr="00225C2B">
        <w:rPr>
          <w:rFonts w:hAnsi="標楷體" w:hint="eastAsia"/>
        </w:rPr>
        <w:t>表示不需要。</w:t>
      </w:r>
    </w:p>
    <w:p w14:paraId="20A0C620" w14:textId="720032A2" w:rsidR="00917EDE" w:rsidRPr="00225C2B" w:rsidRDefault="00917EDE" w:rsidP="00917EDE">
      <w:pPr>
        <w:pStyle w:val="4"/>
        <w:rPr>
          <w:rFonts w:hAnsi="標楷體"/>
        </w:rPr>
      </w:pPr>
      <w:r w:rsidRPr="00225C2B">
        <w:rPr>
          <w:rFonts w:hAnsi="標楷體" w:hint="eastAsia"/>
        </w:rPr>
        <w:t>漁業署於113年12月2日函送補充</w:t>
      </w:r>
      <w:proofErr w:type="gramStart"/>
      <w:r w:rsidRPr="00225C2B">
        <w:rPr>
          <w:rFonts w:hAnsi="標楷體" w:hint="eastAsia"/>
        </w:rPr>
        <w:t>資料予海巡</w:t>
      </w:r>
      <w:proofErr w:type="gramEnd"/>
      <w:r w:rsidRPr="00225C2B">
        <w:rPr>
          <w:rFonts w:hAnsi="標楷體" w:hint="eastAsia"/>
        </w:rPr>
        <w:t>署及移民署等司法警察單位，</w:t>
      </w:r>
      <w:proofErr w:type="gramStart"/>
      <w:r w:rsidRPr="00225C2B">
        <w:rPr>
          <w:rFonts w:hAnsi="標楷體" w:hint="eastAsia"/>
        </w:rPr>
        <w:t>更電洽</w:t>
      </w:r>
      <w:proofErr w:type="gramEnd"/>
      <w:r w:rsidRPr="00225C2B">
        <w:rPr>
          <w:rFonts w:hAnsi="標楷體" w:hint="eastAsia"/>
        </w:rPr>
        <w:t>請其考量再次鑑別，漁業署於12月9日派員赴司法警察機關</w:t>
      </w:r>
      <w:r w:rsidR="00F16BAD" w:rsidRPr="00225C2B">
        <w:rPr>
          <w:rFonts w:hAnsi="標楷體" w:hint="eastAsia"/>
        </w:rPr>
        <w:t>（</w:t>
      </w:r>
      <w:r w:rsidR="00CF1F3E" w:rsidRPr="00225C2B">
        <w:rPr>
          <w:rFonts w:hAnsi="標楷體" w:hint="eastAsia"/>
        </w:rPr>
        <w:t>海巡署</w:t>
      </w:r>
      <w:proofErr w:type="gramStart"/>
      <w:r w:rsidR="00CF1F3E" w:rsidRPr="00225C2B">
        <w:rPr>
          <w:rFonts w:hAnsi="標楷體" w:hint="eastAsia"/>
        </w:rPr>
        <w:t>偵</w:t>
      </w:r>
      <w:proofErr w:type="gramEnd"/>
      <w:r w:rsidR="00CF1F3E" w:rsidRPr="00225C2B">
        <w:rPr>
          <w:rFonts w:hAnsi="標楷體" w:hint="eastAsia"/>
        </w:rPr>
        <w:t>防分署鳳山查緝隊</w:t>
      </w:r>
      <w:r w:rsidR="001F0361" w:rsidRPr="00225C2B">
        <w:rPr>
          <w:rFonts w:hAnsi="標楷體" w:hint="eastAsia"/>
        </w:rPr>
        <w:t>〔</w:t>
      </w:r>
      <w:r w:rsidR="00CF1F3E" w:rsidRPr="00225C2B">
        <w:rPr>
          <w:rFonts w:hAnsi="標楷體" w:hint="eastAsia"/>
        </w:rPr>
        <w:t>下稱鳳山查緝隊</w:t>
      </w:r>
      <w:r w:rsidR="001F0361" w:rsidRPr="00225C2B">
        <w:rPr>
          <w:rFonts w:hAnsi="標楷體" w:hint="eastAsia"/>
        </w:rPr>
        <w:t>〕</w:t>
      </w:r>
      <w:r w:rsidRPr="00225C2B">
        <w:rPr>
          <w:rFonts w:hAnsi="標楷體" w:hint="eastAsia"/>
        </w:rPr>
        <w:t>）協助說明案情，經該隊回復將於12月10日將</w:t>
      </w:r>
      <w:r w:rsidR="00090FA0" w:rsidRPr="00225C2B">
        <w:rPr>
          <w:rFonts w:hAnsi="標楷體" w:hint="eastAsia"/>
        </w:rPr>
        <w:t>漁工</w:t>
      </w:r>
      <w:r w:rsidRPr="00225C2B">
        <w:rPr>
          <w:rFonts w:hAnsi="標楷體" w:hint="eastAsia"/>
        </w:rPr>
        <w:t>狀況與各界關注</w:t>
      </w:r>
      <w:r w:rsidR="00090FA0" w:rsidRPr="00225C2B">
        <w:rPr>
          <w:rFonts w:hAnsi="標楷體" w:hint="eastAsia"/>
        </w:rPr>
        <w:t>漁工</w:t>
      </w:r>
      <w:r w:rsidRPr="00225C2B">
        <w:rPr>
          <w:rFonts w:hAnsi="標楷體" w:hint="eastAsia"/>
        </w:rPr>
        <w:t>權益情形報告檢察官。該隊承辦人表示該12名</w:t>
      </w:r>
      <w:r w:rsidR="00090FA0" w:rsidRPr="00225C2B">
        <w:rPr>
          <w:rFonts w:hAnsi="標楷體" w:hint="eastAsia"/>
        </w:rPr>
        <w:t>漁工</w:t>
      </w:r>
      <w:r w:rsidRPr="00225C2B">
        <w:rPr>
          <w:rFonts w:hAnsi="標楷體" w:hint="eastAsia"/>
        </w:rPr>
        <w:t>於12月12日完成筆錄，部分</w:t>
      </w:r>
      <w:r w:rsidR="00090FA0" w:rsidRPr="00225C2B">
        <w:rPr>
          <w:rFonts w:hAnsi="標楷體" w:hint="eastAsia"/>
        </w:rPr>
        <w:t>漁工</w:t>
      </w:r>
      <w:r w:rsidRPr="00225C2B">
        <w:rPr>
          <w:rFonts w:hAnsi="標楷體" w:hint="eastAsia"/>
        </w:rPr>
        <w:t>表達返國意願。另移民署高雄港隊林分隊長表示，逾期停留</w:t>
      </w:r>
      <w:r w:rsidR="00090FA0" w:rsidRPr="00225C2B">
        <w:rPr>
          <w:rFonts w:hAnsi="標楷體" w:hint="eastAsia"/>
        </w:rPr>
        <w:t>漁工</w:t>
      </w:r>
      <w:r w:rsidRPr="00225C2B">
        <w:rPr>
          <w:rFonts w:hAnsi="標楷體" w:hint="eastAsia"/>
        </w:rPr>
        <w:t>，移民署將協助專案處理，經營者須支付機票費用將</w:t>
      </w:r>
      <w:proofErr w:type="gramStart"/>
      <w:r w:rsidR="00090FA0" w:rsidRPr="00225C2B">
        <w:rPr>
          <w:rFonts w:hAnsi="標楷體" w:hint="eastAsia"/>
        </w:rPr>
        <w:t>漁工</w:t>
      </w:r>
      <w:r w:rsidRPr="00225C2B">
        <w:rPr>
          <w:rFonts w:hAnsi="標楷體" w:hint="eastAsia"/>
        </w:rPr>
        <w:t>送返</w:t>
      </w:r>
      <w:proofErr w:type="gramEnd"/>
      <w:r w:rsidRPr="00225C2B">
        <w:rPr>
          <w:rFonts w:hAnsi="標楷體" w:hint="eastAsia"/>
        </w:rPr>
        <w:t>。</w:t>
      </w:r>
    </w:p>
    <w:p w14:paraId="52DD854D" w14:textId="20921C4D" w:rsidR="00917EDE" w:rsidRPr="00225C2B" w:rsidRDefault="00917EDE" w:rsidP="00917EDE">
      <w:pPr>
        <w:pStyle w:val="4"/>
        <w:rPr>
          <w:rFonts w:hAnsi="標楷體"/>
        </w:rPr>
      </w:pPr>
      <w:r w:rsidRPr="00225C2B">
        <w:rPr>
          <w:rFonts w:hAnsi="標楷體" w:hint="eastAsia"/>
        </w:rPr>
        <w:t>漁業署另於113年12月9日電洽屏東縣政府須注意該12名</w:t>
      </w:r>
      <w:r w:rsidR="00090FA0" w:rsidRPr="00225C2B">
        <w:rPr>
          <w:rFonts w:hAnsi="標楷體" w:hint="eastAsia"/>
        </w:rPr>
        <w:t>漁工</w:t>
      </w:r>
      <w:r w:rsidRPr="00225C2B">
        <w:rPr>
          <w:rFonts w:hAnsi="標楷體" w:hint="eastAsia"/>
        </w:rPr>
        <w:t>陸上安置情形，另</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表示經營者分別於12月6日及20日給付部分工資款項，計</w:t>
      </w:r>
      <w:r w:rsidRPr="00225C2B">
        <w:rPr>
          <w:rFonts w:hAnsi="標楷體" w:hint="eastAsia"/>
          <w:b/>
          <w:bCs/>
        </w:rPr>
        <w:t>給付</w:t>
      </w:r>
      <w:r w:rsidR="00090FA0" w:rsidRPr="00225C2B">
        <w:rPr>
          <w:rFonts w:hAnsi="標楷體" w:hint="eastAsia"/>
          <w:b/>
          <w:bCs/>
        </w:rPr>
        <w:t>漁工</w:t>
      </w:r>
      <w:r w:rsidRPr="00225C2B">
        <w:rPr>
          <w:rFonts w:hAnsi="標楷體" w:hint="eastAsia"/>
          <w:b/>
          <w:bCs/>
        </w:rPr>
        <w:t>每人美金2,600元</w:t>
      </w:r>
      <w:r w:rsidRPr="00225C2B">
        <w:rPr>
          <w:rFonts w:hAnsi="標楷體" w:hint="eastAsia"/>
        </w:rPr>
        <w:t>。</w:t>
      </w:r>
    </w:p>
    <w:p w14:paraId="174FC659" w14:textId="3D848E3B" w:rsidR="00917EDE" w:rsidRPr="00225C2B" w:rsidRDefault="00917EDE" w:rsidP="00917EDE">
      <w:pPr>
        <w:pStyle w:val="4"/>
        <w:rPr>
          <w:rFonts w:hAnsi="標楷體"/>
        </w:rPr>
      </w:pPr>
      <w:proofErr w:type="gramStart"/>
      <w:r w:rsidRPr="00225C2B">
        <w:rPr>
          <w:rFonts w:hAnsi="標楷體" w:hint="eastAsia"/>
          <w:b/>
        </w:rPr>
        <w:t>本案</w:t>
      </w:r>
      <w:r w:rsidR="00090FA0" w:rsidRPr="00225C2B">
        <w:rPr>
          <w:rFonts w:hAnsi="標楷體" w:hint="eastAsia"/>
          <w:b/>
        </w:rPr>
        <w:t>漁工</w:t>
      </w:r>
      <w:proofErr w:type="gramEnd"/>
      <w:r w:rsidRPr="00225C2B">
        <w:rPr>
          <w:rFonts w:hAnsi="標楷體" w:hint="eastAsia"/>
          <w:b/>
        </w:rPr>
        <w:t>皆經鑑別認定非為被害人</w:t>
      </w:r>
      <w:r w:rsidRPr="00225C2B">
        <w:rPr>
          <w:rFonts w:hAnsi="標楷體" w:hint="eastAsia"/>
        </w:rPr>
        <w:t>，加以原僱用</w:t>
      </w:r>
      <w:r w:rsidRPr="00225C2B">
        <w:rPr>
          <w:rFonts w:hAnsi="標楷體" w:hint="eastAsia"/>
        </w:rPr>
        <w:lastRenderedPageBreak/>
        <w:t>漁船經營者經濟狀況恐難期待其有能力長時間維持</w:t>
      </w:r>
      <w:r w:rsidR="00090FA0" w:rsidRPr="00225C2B">
        <w:rPr>
          <w:rFonts w:hAnsi="標楷體" w:hint="eastAsia"/>
        </w:rPr>
        <w:t>漁工</w:t>
      </w:r>
      <w:r w:rsidRPr="00225C2B">
        <w:rPr>
          <w:rFonts w:hAnsi="標楷體" w:hint="eastAsia"/>
        </w:rPr>
        <w:t>適當之生活照顧、</w:t>
      </w:r>
      <w:r w:rsidR="00090FA0" w:rsidRPr="00225C2B">
        <w:rPr>
          <w:rFonts w:hAnsi="標楷體" w:hint="eastAsia"/>
        </w:rPr>
        <w:t>漁工</w:t>
      </w:r>
      <w:r w:rsidRPr="00225C2B">
        <w:rPr>
          <w:rFonts w:hAnsi="標楷體" w:hint="eastAsia"/>
        </w:rPr>
        <w:t>生計維持等因素考量，</w:t>
      </w:r>
      <w:r w:rsidR="00090FA0" w:rsidRPr="00225C2B">
        <w:rPr>
          <w:rFonts w:hAnsi="標楷體" w:hint="eastAsia"/>
        </w:rPr>
        <w:t>漁工</w:t>
      </w:r>
      <w:r w:rsidRPr="00225C2B">
        <w:rPr>
          <w:rFonts w:hAnsi="標楷體" w:hint="eastAsia"/>
        </w:rPr>
        <w:t>亦有返國意願，</w:t>
      </w:r>
      <w:proofErr w:type="gramStart"/>
      <w:r w:rsidRPr="00225C2B">
        <w:rPr>
          <w:rFonts w:hAnsi="標楷體" w:hint="eastAsia"/>
        </w:rPr>
        <w:t>且</w:t>
      </w:r>
      <w:r w:rsidR="00090FA0" w:rsidRPr="00225C2B">
        <w:rPr>
          <w:rFonts w:hAnsi="標楷體" w:hint="eastAsia"/>
        </w:rPr>
        <w:t>漁工</w:t>
      </w:r>
      <w:proofErr w:type="gramEnd"/>
      <w:r w:rsidRPr="00225C2B">
        <w:rPr>
          <w:rFonts w:hAnsi="標楷體" w:hint="eastAsia"/>
        </w:rPr>
        <w:t>返國前漁業署已將訊息告知受理案件之司法警察機關</w:t>
      </w:r>
      <w:r w:rsidR="00F16BAD" w:rsidRPr="00225C2B">
        <w:rPr>
          <w:rFonts w:hAnsi="標楷體" w:hint="eastAsia"/>
        </w:rPr>
        <w:t>（</w:t>
      </w:r>
      <w:r w:rsidR="00A47243" w:rsidRPr="00225C2B">
        <w:rPr>
          <w:rFonts w:hAnsi="標楷體" w:hint="eastAsia"/>
        </w:rPr>
        <w:t>即</w:t>
      </w:r>
      <w:r w:rsidRPr="00225C2B">
        <w:rPr>
          <w:rFonts w:hAnsi="標楷體" w:hint="eastAsia"/>
        </w:rPr>
        <w:t>鳳山查緝隊）及移民署高雄港國境事務隊</w:t>
      </w:r>
      <w:r w:rsidR="00E10256" w:rsidRPr="00225C2B">
        <w:rPr>
          <w:rFonts w:hAnsi="標楷體" w:hint="eastAsia"/>
        </w:rPr>
        <w:t>（</w:t>
      </w:r>
      <w:r w:rsidR="00E91811" w:rsidRPr="00225C2B">
        <w:rPr>
          <w:rFonts w:hAnsi="標楷體" w:hint="eastAsia"/>
        </w:rPr>
        <w:t>下稱高雄港隊</w:t>
      </w:r>
      <w:r w:rsidR="00F16BAD" w:rsidRPr="00225C2B">
        <w:rPr>
          <w:rFonts w:hAnsi="標楷體" w:hint="eastAsia"/>
        </w:rPr>
        <w:t>）</w:t>
      </w:r>
      <w:r w:rsidRPr="00225C2B">
        <w:rPr>
          <w:rFonts w:hAnsi="標楷體" w:hint="eastAsia"/>
        </w:rPr>
        <w:t>。</w:t>
      </w:r>
    </w:p>
    <w:p w14:paraId="6A7902F8" w14:textId="53DF66CD" w:rsidR="00917EDE" w:rsidRPr="00225C2B" w:rsidRDefault="00917EDE" w:rsidP="00917EDE">
      <w:pPr>
        <w:pStyle w:val="4"/>
        <w:rPr>
          <w:rFonts w:hAnsi="標楷體"/>
        </w:rPr>
      </w:pPr>
      <w:r w:rsidRPr="00225C2B">
        <w:rPr>
          <w:rFonts w:hAnsi="標楷體" w:hint="eastAsia"/>
        </w:rPr>
        <w:t>復經漁業署於12月20日由通譯人員與</w:t>
      </w:r>
      <w:proofErr w:type="gramStart"/>
      <w:r w:rsidRPr="00225C2B">
        <w:rPr>
          <w:rFonts w:hAnsi="標楷體" w:hint="eastAsia"/>
        </w:rPr>
        <w:t>在台</w:t>
      </w:r>
      <w:r w:rsidR="00090FA0" w:rsidRPr="00225C2B">
        <w:rPr>
          <w:rFonts w:hAnsi="標楷體" w:hint="eastAsia"/>
        </w:rPr>
        <w:t>漁工</w:t>
      </w:r>
      <w:proofErr w:type="gramEnd"/>
      <w:r w:rsidRPr="00225C2B">
        <w:rPr>
          <w:rFonts w:hAnsi="標楷體" w:hint="eastAsia"/>
        </w:rPr>
        <w:t>聯繫，獲知電話聯繫時有7位</w:t>
      </w:r>
      <w:r w:rsidR="00090FA0" w:rsidRPr="00225C2B">
        <w:rPr>
          <w:rFonts w:hAnsi="標楷體" w:hint="eastAsia"/>
        </w:rPr>
        <w:t>漁</w:t>
      </w:r>
      <w:proofErr w:type="gramStart"/>
      <w:r w:rsidR="00090FA0" w:rsidRPr="00225C2B">
        <w:rPr>
          <w:rFonts w:hAnsi="標楷體" w:hint="eastAsia"/>
        </w:rPr>
        <w:t>工</w:t>
      </w:r>
      <w:r w:rsidRPr="00225C2B">
        <w:rPr>
          <w:rFonts w:hAnsi="標楷體" w:hint="eastAsia"/>
        </w:rPr>
        <w:t>在場</w:t>
      </w:r>
      <w:proofErr w:type="gramEnd"/>
      <w:r w:rsidRPr="00225C2B">
        <w:rPr>
          <w:rFonts w:hAnsi="標楷體" w:hint="eastAsia"/>
        </w:rPr>
        <w:t>，其餘5位外出用餐，顯示行動未受拘束，</w:t>
      </w:r>
      <w:r w:rsidR="00090FA0" w:rsidRPr="00225C2B">
        <w:rPr>
          <w:rFonts w:hAnsi="標楷體" w:hint="eastAsia"/>
          <w:b/>
        </w:rPr>
        <w:t>漁工</w:t>
      </w:r>
      <w:r w:rsidRPr="00225C2B">
        <w:rPr>
          <w:rFonts w:hAnsi="標楷體" w:hint="eastAsia"/>
          <w:b/>
        </w:rPr>
        <w:t>表示將於翌</w:t>
      </w:r>
      <w:r w:rsidR="00F16BAD" w:rsidRPr="00225C2B">
        <w:rPr>
          <w:rFonts w:hAnsi="標楷體" w:hint="eastAsia"/>
          <w:b/>
        </w:rPr>
        <w:t>（</w:t>
      </w:r>
      <w:r w:rsidRPr="00225C2B">
        <w:rPr>
          <w:rFonts w:hAnsi="標楷體" w:hint="eastAsia"/>
          <w:b/>
        </w:rPr>
        <w:t>21）日搭機返國，並已再獲仲介支付部分工資</w:t>
      </w:r>
      <w:r w:rsidRPr="00225C2B">
        <w:rPr>
          <w:rFonts w:hAnsi="標楷體" w:hint="eastAsia"/>
        </w:rPr>
        <w:t>，</w:t>
      </w:r>
      <w:r w:rsidR="00090FA0" w:rsidRPr="00225C2B">
        <w:rPr>
          <w:rFonts w:hAnsi="標楷體" w:hint="eastAsia"/>
        </w:rPr>
        <w:t>漁工</w:t>
      </w:r>
      <w:r w:rsidRPr="00225C2B">
        <w:rPr>
          <w:rFonts w:hAnsi="標楷體" w:hint="eastAsia"/>
        </w:rPr>
        <w:t>並表示返國後將再提供當地可聯絡資訊予漁業署，漁業署亦再次提供聯絡</w:t>
      </w:r>
      <w:proofErr w:type="gramStart"/>
      <w:r w:rsidRPr="00225C2B">
        <w:rPr>
          <w:rFonts w:hAnsi="標楷體" w:hint="eastAsia"/>
        </w:rPr>
        <w:t>管道予</w:t>
      </w:r>
      <w:r w:rsidR="00090FA0" w:rsidRPr="00225C2B">
        <w:rPr>
          <w:rFonts w:hAnsi="標楷體" w:hint="eastAsia"/>
        </w:rPr>
        <w:t>漁工</w:t>
      </w:r>
      <w:proofErr w:type="gramEnd"/>
      <w:r w:rsidRPr="00225C2B">
        <w:rPr>
          <w:rFonts w:hAnsi="標楷體" w:hint="eastAsia"/>
        </w:rPr>
        <w:t>知悉。</w:t>
      </w:r>
    </w:p>
    <w:p w14:paraId="74274013" w14:textId="53B87575" w:rsidR="00174A1A" w:rsidRPr="00225C2B" w:rsidRDefault="00174A1A" w:rsidP="00BF5D2D">
      <w:pPr>
        <w:pStyle w:val="3"/>
        <w:rPr>
          <w:rFonts w:hAnsi="標楷體"/>
        </w:rPr>
      </w:pPr>
      <w:bookmarkStart w:id="151" w:name="_Hlk215752615"/>
      <w:r w:rsidRPr="00225C2B">
        <w:rPr>
          <w:rFonts w:hAnsi="標楷體" w:hint="eastAsia"/>
        </w:rPr>
        <w:t>有關安置計畫書未能提供部分，漁業署說明如下：</w:t>
      </w:r>
    </w:p>
    <w:p w14:paraId="20D220AD" w14:textId="77777777" w:rsidR="00174A1A" w:rsidRPr="00225C2B" w:rsidRDefault="00174A1A" w:rsidP="00BF5D2D">
      <w:pPr>
        <w:pStyle w:val="4"/>
        <w:rPr>
          <w:rFonts w:hAnsi="標楷體"/>
        </w:rPr>
      </w:pPr>
      <w:r w:rsidRPr="00225C2B">
        <w:rPr>
          <w:rFonts w:hAnsi="標楷體" w:hint="eastAsia"/>
        </w:rPr>
        <w:t>屏東縣政府海洋及漁業事務管理所（下稱屏東海漁所）表示經營者未提供安置計畫書等情，且經營者僅電</w:t>
      </w:r>
      <w:proofErr w:type="gramStart"/>
      <w:r w:rsidRPr="00225C2B">
        <w:rPr>
          <w:rFonts w:hAnsi="標楷體" w:hint="eastAsia"/>
        </w:rPr>
        <w:t>詢</w:t>
      </w:r>
      <w:proofErr w:type="gramEnd"/>
      <w:r w:rsidRPr="00225C2B">
        <w:rPr>
          <w:rFonts w:hAnsi="標楷體" w:hint="eastAsia"/>
        </w:rPr>
        <w:t>安置處所符合之標準，相關處理如下：</w:t>
      </w:r>
    </w:p>
    <w:p w14:paraId="383C456B" w14:textId="730FA3B5" w:rsidR="00174A1A" w:rsidRPr="00225C2B" w:rsidRDefault="00174A1A" w:rsidP="00BF5D2D">
      <w:pPr>
        <w:pStyle w:val="5"/>
        <w:rPr>
          <w:rFonts w:hAnsi="標楷體"/>
        </w:rPr>
      </w:pPr>
      <w:r w:rsidRPr="00225C2B">
        <w:rPr>
          <w:rFonts w:hAnsi="標楷體" w:hint="eastAsia"/>
        </w:rPr>
        <w:t>「</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」等漁船經營者因漁船發電機柴油不足無法供電，遂於113年11月20日將該12名</w:t>
      </w:r>
      <w:r w:rsidR="00090FA0" w:rsidRPr="00225C2B">
        <w:rPr>
          <w:rFonts w:hAnsi="標楷體" w:hint="eastAsia"/>
        </w:rPr>
        <w:t>漁工</w:t>
      </w:r>
      <w:r w:rsidRPr="00225C2B">
        <w:rPr>
          <w:rFonts w:hAnsi="標楷體" w:hint="eastAsia"/>
        </w:rPr>
        <w:t>由船上移至經營者位於高雄市前鎮區之公司處所（</w:t>
      </w:r>
      <w:r w:rsidR="00090FA0" w:rsidRPr="00225C2B">
        <w:rPr>
          <w:rFonts w:hAnsi="標楷體" w:hint="eastAsia"/>
        </w:rPr>
        <w:t>漁工</w:t>
      </w:r>
      <w:r w:rsidRPr="00225C2B">
        <w:rPr>
          <w:rFonts w:hAnsi="標楷體" w:hint="eastAsia"/>
        </w:rPr>
        <w:t>安置時序如下表1），經移民署於11月26日派員前往探視該處所，為一般民宅透天</w:t>
      </w:r>
      <w:proofErr w:type="gramStart"/>
      <w:r w:rsidRPr="00225C2B">
        <w:rPr>
          <w:rFonts w:hAnsi="標楷體" w:hint="eastAsia"/>
        </w:rPr>
        <w:t>厝</w:t>
      </w:r>
      <w:proofErr w:type="gramEnd"/>
      <w:r w:rsidRPr="00225C2B">
        <w:rPr>
          <w:rFonts w:hAnsi="標楷體" w:hint="eastAsia"/>
        </w:rPr>
        <w:t>。後經營者以公司處所將出售為由，欲將該12名</w:t>
      </w:r>
      <w:r w:rsidR="00090FA0" w:rsidRPr="00225C2B">
        <w:rPr>
          <w:rFonts w:hAnsi="標楷體" w:hint="eastAsia"/>
        </w:rPr>
        <w:t>漁工</w:t>
      </w:r>
      <w:r w:rsidRPr="00225C2B">
        <w:rPr>
          <w:rFonts w:hAnsi="標楷體" w:hint="eastAsia"/>
        </w:rPr>
        <w:t>移往位於屏東縣車城鄉之農舍鐵皮屋，於12月5日詢問屏東</w:t>
      </w:r>
      <w:proofErr w:type="gramStart"/>
      <w:r w:rsidRPr="00225C2B">
        <w:rPr>
          <w:rFonts w:hAnsi="標楷體" w:hint="eastAsia"/>
        </w:rPr>
        <w:t>海漁所</w:t>
      </w:r>
      <w:proofErr w:type="gramEnd"/>
      <w:r w:rsidRPr="00225C2B">
        <w:rPr>
          <w:rFonts w:hAnsi="標楷體" w:hint="eastAsia"/>
        </w:rPr>
        <w:t>有關安置處所之標準，該所明確回復須符合建築物</w:t>
      </w:r>
      <w:r w:rsidR="009B0D64" w:rsidRPr="00225C2B">
        <w:rPr>
          <w:rFonts w:hAnsi="標楷體" w:hint="eastAsia"/>
        </w:rPr>
        <w:t>H</w:t>
      </w:r>
      <w:r w:rsidRPr="00225C2B">
        <w:rPr>
          <w:rFonts w:hAnsi="標楷體" w:hint="eastAsia"/>
        </w:rPr>
        <w:t>類組標準之旅館或民宿等合宜住宿場所，</w:t>
      </w:r>
      <w:proofErr w:type="gramStart"/>
      <w:r w:rsidRPr="00225C2B">
        <w:rPr>
          <w:rFonts w:hAnsi="標楷體" w:hint="eastAsia"/>
        </w:rPr>
        <w:t>儘</w:t>
      </w:r>
      <w:proofErr w:type="gramEnd"/>
      <w:r w:rsidRPr="00225C2B">
        <w:rPr>
          <w:rFonts w:hAnsi="標楷體" w:hint="eastAsia"/>
        </w:rPr>
        <w:t>可能以旅館或民宿安置</w:t>
      </w:r>
      <w:r w:rsidR="00090FA0" w:rsidRPr="00225C2B">
        <w:rPr>
          <w:rFonts w:hAnsi="標楷體" w:hint="eastAsia"/>
        </w:rPr>
        <w:t>漁工</w:t>
      </w:r>
      <w:r w:rsidRPr="00225C2B">
        <w:rPr>
          <w:rFonts w:hAnsi="標楷體" w:hint="eastAsia"/>
        </w:rPr>
        <w:t>為宜，並以當時業者提供之安置處所資訊進行初步判斷，告知經營</w:t>
      </w:r>
      <w:r w:rsidRPr="00225C2B">
        <w:rPr>
          <w:rFonts w:hAnsi="標楷體" w:hint="eastAsia"/>
        </w:rPr>
        <w:lastRenderedPageBreak/>
        <w:t>者屏東縣車城鄉之農舍鐵皮屋應無法符合安置處所之標準，不建議移往安置，並請經營者安置</w:t>
      </w:r>
      <w:proofErr w:type="gramStart"/>
      <w:r w:rsidR="00090FA0" w:rsidRPr="00225C2B">
        <w:rPr>
          <w:rFonts w:hAnsi="標楷體" w:hint="eastAsia"/>
        </w:rPr>
        <w:t>漁工</w:t>
      </w:r>
      <w:r w:rsidRPr="00225C2B">
        <w:rPr>
          <w:rFonts w:hAnsi="標楷體" w:hint="eastAsia"/>
        </w:rPr>
        <w:t>後儘速</w:t>
      </w:r>
      <w:proofErr w:type="gramEnd"/>
      <w:r w:rsidRPr="00225C2B">
        <w:rPr>
          <w:rFonts w:hAnsi="標楷體" w:hint="eastAsia"/>
        </w:rPr>
        <w:t>提報岸上安置計畫書進行備查。</w:t>
      </w:r>
    </w:p>
    <w:p w14:paraId="7B3FF907" w14:textId="2D3675F1" w:rsidR="00174A1A" w:rsidRPr="00225C2B" w:rsidRDefault="00174A1A" w:rsidP="00BF5D2D">
      <w:pPr>
        <w:pStyle w:val="5"/>
        <w:rPr>
          <w:rFonts w:hAnsi="標楷體"/>
        </w:rPr>
      </w:pPr>
      <w:r w:rsidRPr="00225C2B">
        <w:rPr>
          <w:rFonts w:hAnsi="標楷體" w:hint="eastAsia"/>
        </w:rPr>
        <w:t>回歸本案當時時空背景，係因漁船發電機柴油不足無法供電使該12名</w:t>
      </w:r>
      <w:r w:rsidR="00090FA0" w:rsidRPr="00225C2B">
        <w:rPr>
          <w:rFonts w:hAnsi="標楷體" w:hint="eastAsia"/>
        </w:rPr>
        <w:t>漁工</w:t>
      </w:r>
      <w:r w:rsidRPr="00225C2B">
        <w:rPr>
          <w:rFonts w:hAnsi="標楷體" w:hint="eastAsia"/>
        </w:rPr>
        <w:t>進行烹煮，經營者遂將該12名</w:t>
      </w:r>
      <w:r w:rsidR="00090FA0" w:rsidRPr="00225C2B">
        <w:rPr>
          <w:rFonts w:hAnsi="標楷體" w:hint="eastAsia"/>
        </w:rPr>
        <w:t>漁工</w:t>
      </w:r>
      <w:r w:rsidRPr="00225C2B">
        <w:rPr>
          <w:rFonts w:hAnsi="標楷體" w:hint="eastAsia"/>
        </w:rPr>
        <w:t>安置於經營者公司處所直至113年12月21日</w:t>
      </w:r>
      <w:r w:rsidR="00090FA0" w:rsidRPr="00225C2B">
        <w:rPr>
          <w:rFonts w:hAnsi="標楷體" w:hint="eastAsia"/>
        </w:rPr>
        <w:t>漁工</w:t>
      </w:r>
      <w:r w:rsidRPr="00225C2B">
        <w:rPr>
          <w:rFonts w:hAnsi="標楷體" w:hint="eastAsia"/>
        </w:rPr>
        <w:t>返國，移民署亦派員前往高雄安置處所進行探視，並電告漁業署安置已完成。綜觀本案經營者確未曾提報安置計畫書，惟實際之安置處所（即經營者高雄公司處所）經移民署探視後認安置已完成，且屏東</w:t>
      </w:r>
      <w:proofErr w:type="gramStart"/>
      <w:r w:rsidRPr="00225C2B">
        <w:rPr>
          <w:rFonts w:hAnsi="標楷體" w:hint="eastAsia"/>
        </w:rPr>
        <w:t>海漁所</w:t>
      </w:r>
      <w:proofErr w:type="gramEnd"/>
      <w:r w:rsidRPr="00225C2B">
        <w:rPr>
          <w:rFonts w:hAnsi="標楷體" w:hint="eastAsia"/>
        </w:rPr>
        <w:t>多次直接或透過經營者委託之報關行間接告知經營者應提報岸上安置計畫書進行備查，客觀上</w:t>
      </w:r>
      <w:proofErr w:type="gramStart"/>
      <w:r w:rsidRPr="00225C2B">
        <w:rPr>
          <w:rFonts w:hAnsi="標楷體" w:hint="eastAsia"/>
        </w:rPr>
        <w:t>堪認屏東海漁所已明確盡</w:t>
      </w:r>
      <w:proofErr w:type="gramEnd"/>
      <w:r w:rsidRPr="00225C2B">
        <w:rPr>
          <w:rFonts w:hAnsi="標楷體" w:hint="eastAsia"/>
        </w:rPr>
        <w:t>到告知及提醒義務。</w:t>
      </w:r>
    </w:p>
    <w:p w14:paraId="6041759B" w14:textId="32E0CB90" w:rsidR="00174A1A" w:rsidRPr="00225C2B" w:rsidRDefault="00174A1A" w:rsidP="00BF5D2D">
      <w:pPr>
        <w:pStyle w:val="5"/>
        <w:rPr>
          <w:rFonts w:hAnsi="標楷體"/>
          <w:b/>
          <w:bCs w:val="0"/>
        </w:rPr>
      </w:pPr>
      <w:r w:rsidRPr="00225C2B">
        <w:rPr>
          <w:rFonts w:hAnsi="標楷體" w:hint="eastAsia"/>
        </w:rPr>
        <w:t>12名</w:t>
      </w:r>
      <w:r w:rsidR="00090FA0" w:rsidRPr="00225C2B">
        <w:rPr>
          <w:rFonts w:hAnsi="標楷體" w:hint="eastAsia"/>
        </w:rPr>
        <w:t>漁工</w:t>
      </w:r>
      <w:r w:rsidRPr="00225C2B">
        <w:rPr>
          <w:rFonts w:hAnsi="標楷體" w:hint="eastAsia"/>
        </w:rPr>
        <w:t>於返國前皆未變動安置處所，皆安置於高雄市前鎮區公司處所之一般民宅透天</w:t>
      </w:r>
      <w:proofErr w:type="gramStart"/>
      <w:r w:rsidRPr="00225C2B">
        <w:rPr>
          <w:rFonts w:hAnsi="標楷體" w:hint="eastAsia"/>
        </w:rPr>
        <w:t>厝</w:t>
      </w:r>
      <w:proofErr w:type="gramEnd"/>
      <w:r w:rsidRPr="00225C2B">
        <w:rPr>
          <w:rFonts w:hAnsi="標楷體" w:hint="eastAsia"/>
        </w:rPr>
        <w:t>。該安置處所經移民署於113年11月26日派員前往高雄安置處所進行探視認安置已完成，並電告該署。</w:t>
      </w:r>
      <w:r w:rsidRPr="00225C2B">
        <w:rPr>
          <w:rFonts w:hAnsi="標楷體" w:hint="eastAsia"/>
          <w:b/>
          <w:bCs w:val="0"/>
        </w:rPr>
        <w:t>據屏東</w:t>
      </w:r>
      <w:proofErr w:type="gramStart"/>
      <w:r w:rsidRPr="00225C2B">
        <w:rPr>
          <w:rFonts w:hAnsi="標楷體" w:hint="eastAsia"/>
          <w:b/>
          <w:bCs w:val="0"/>
        </w:rPr>
        <w:t>海漁所</w:t>
      </w:r>
      <w:proofErr w:type="gramEnd"/>
      <w:r w:rsidRPr="00225C2B">
        <w:rPr>
          <w:rFonts w:hAnsi="標楷體" w:hint="eastAsia"/>
          <w:b/>
          <w:bCs w:val="0"/>
        </w:rPr>
        <w:t>表示：經營者從未向屏東</w:t>
      </w:r>
      <w:proofErr w:type="gramStart"/>
      <w:r w:rsidRPr="00225C2B">
        <w:rPr>
          <w:rFonts w:hAnsi="標楷體" w:hint="eastAsia"/>
          <w:b/>
          <w:bCs w:val="0"/>
        </w:rPr>
        <w:t>海漁所</w:t>
      </w:r>
      <w:proofErr w:type="gramEnd"/>
      <w:r w:rsidRPr="00225C2B">
        <w:rPr>
          <w:rFonts w:hAnsi="標楷體" w:hint="eastAsia"/>
          <w:b/>
          <w:bCs w:val="0"/>
        </w:rPr>
        <w:t>告知</w:t>
      </w:r>
      <w:r w:rsidR="00090FA0" w:rsidRPr="00225C2B">
        <w:rPr>
          <w:rFonts w:hAnsi="標楷體" w:hint="eastAsia"/>
          <w:b/>
          <w:bCs w:val="0"/>
        </w:rPr>
        <w:t>漁工</w:t>
      </w:r>
      <w:r w:rsidRPr="00225C2B">
        <w:rPr>
          <w:rFonts w:hAnsi="標楷體" w:hint="eastAsia"/>
          <w:b/>
          <w:bCs w:val="0"/>
        </w:rPr>
        <w:t>安置處所及提報安置計畫書，屏東</w:t>
      </w:r>
      <w:proofErr w:type="gramStart"/>
      <w:r w:rsidRPr="00225C2B">
        <w:rPr>
          <w:rFonts w:hAnsi="標楷體" w:hint="eastAsia"/>
          <w:b/>
          <w:bCs w:val="0"/>
        </w:rPr>
        <w:t>海漁所所悉</w:t>
      </w:r>
      <w:proofErr w:type="gramEnd"/>
      <w:r w:rsidRPr="00225C2B">
        <w:rPr>
          <w:rFonts w:hAnsi="標楷體" w:hint="eastAsia"/>
          <w:b/>
          <w:bCs w:val="0"/>
        </w:rPr>
        <w:t>資訊，僅有經營者欲將</w:t>
      </w:r>
      <w:r w:rsidR="00090FA0" w:rsidRPr="00225C2B">
        <w:rPr>
          <w:rFonts w:hAnsi="標楷體" w:hint="eastAsia"/>
          <w:b/>
          <w:bCs w:val="0"/>
        </w:rPr>
        <w:t>漁工</w:t>
      </w:r>
      <w:r w:rsidRPr="00225C2B">
        <w:rPr>
          <w:rFonts w:hAnsi="標楷體" w:hint="eastAsia"/>
          <w:b/>
          <w:bCs w:val="0"/>
        </w:rPr>
        <w:t>安置於農舍</w:t>
      </w:r>
      <w:proofErr w:type="gramStart"/>
      <w:r w:rsidRPr="00225C2B">
        <w:rPr>
          <w:rFonts w:hAnsi="標楷體" w:hint="eastAsia"/>
          <w:b/>
          <w:bCs w:val="0"/>
        </w:rPr>
        <w:t>鐵皮屋此訊息</w:t>
      </w:r>
      <w:proofErr w:type="gramEnd"/>
      <w:r w:rsidRPr="00225C2B">
        <w:rPr>
          <w:rFonts w:hAnsi="標楷體" w:hint="eastAsia"/>
          <w:b/>
          <w:bCs w:val="0"/>
        </w:rPr>
        <w:t>，經營者未提報位於高雄市前鎮區之公司處所，屏東</w:t>
      </w:r>
      <w:proofErr w:type="gramStart"/>
      <w:r w:rsidRPr="00225C2B">
        <w:rPr>
          <w:rFonts w:hAnsi="標楷體" w:hint="eastAsia"/>
          <w:b/>
          <w:bCs w:val="0"/>
        </w:rPr>
        <w:t>海漁所</w:t>
      </w:r>
      <w:proofErr w:type="gramEnd"/>
      <w:r w:rsidRPr="00225C2B">
        <w:rPr>
          <w:rFonts w:hAnsi="標楷體" w:hint="eastAsia"/>
          <w:b/>
          <w:bCs w:val="0"/>
        </w:rPr>
        <w:t>無法查察審核安置處所是否符合。</w:t>
      </w:r>
    </w:p>
    <w:p w14:paraId="4A49A315" w14:textId="6ED9F343" w:rsidR="00174A1A" w:rsidRPr="00225C2B" w:rsidRDefault="00174A1A" w:rsidP="00BF5D2D">
      <w:pPr>
        <w:pStyle w:val="5"/>
        <w:rPr>
          <w:rFonts w:hAnsi="標楷體"/>
          <w:b/>
        </w:rPr>
      </w:pPr>
      <w:r w:rsidRPr="00225C2B">
        <w:rPr>
          <w:rFonts w:hAnsi="標楷體" w:hint="eastAsia"/>
        </w:rPr>
        <w:t>本案2艘漁船所</w:t>
      </w:r>
      <w:proofErr w:type="gramStart"/>
      <w:r w:rsidRPr="00225C2B">
        <w:rPr>
          <w:rFonts w:hAnsi="標楷體" w:hint="eastAsia"/>
        </w:rPr>
        <w:t>僱</w:t>
      </w:r>
      <w:proofErr w:type="gramEnd"/>
      <w:r w:rsidR="00090FA0" w:rsidRPr="00225C2B">
        <w:rPr>
          <w:rFonts w:hAnsi="標楷體" w:hint="eastAsia"/>
        </w:rPr>
        <w:t>漁工</w:t>
      </w:r>
      <w:r w:rsidRPr="00225C2B">
        <w:rPr>
          <w:rFonts w:hAnsi="標楷體" w:hint="eastAsia"/>
        </w:rPr>
        <w:t>安置於經營者位於高雄市前鎮區之漁業公司處所，</w:t>
      </w:r>
      <w:r w:rsidRPr="00225C2B">
        <w:rPr>
          <w:rFonts w:hAnsi="標楷體" w:hint="eastAsia"/>
          <w:b/>
          <w:bCs w:val="0"/>
        </w:rPr>
        <w:t>據屏東</w:t>
      </w:r>
      <w:proofErr w:type="gramStart"/>
      <w:r w:rsidRPr="00225C2B">
        <w:rPr>
          <w:rFonts w:hAnsi="標楷體" w:hint="eastAsia"/>
          <w:b/>
          <w:bCs w:val="0"/>
        </w:rPr>
        <w:t>海漁所</w:t>
      </w:r>
      <w:proofErr w:type="gramEnd"/>
      <w:r w:rsidRPr="00225C2B">
        <w:rPr>
          <w:rFonts w:hAnsi="標楷體" w:hint="eastAsia"/>
          <w:b/>
          <w:bCs w:val="0"/>
        </w:rPr>
        <w:t>表示：因經營者未告知有將</w:t>
      </w:r>
      <w:r w:rsidR="00090FA0" w:rsidRPr="00225C2B">
        <w:rPr>
          <w:rFonts w:hAnsi="標楷體" w:hint="eastAsia"/>
          <w:b/>
          <w:bCs w:val="0"/>
        </w:rPr>
        <w:t>漁工</w:t>
      </w:r>
      <w:r w:rsidRPr="00225C2B">
        <w:rPr>
          <w:rFonts w:hAnsi="標楷體" w:hint="eastAsia"/>
          <w:b/>
          <w:bCs w:val="0"/>
        </w:rPr>
        <w:t>安置於高雄前鎮區漁業公司處所一事，故屏東</w:t>
      </w:r>
      <w:proofErr w:type="gramStart"/>
      <w:r w:rsidRPr="00225C2B">
        <w:rPr>
          <w:rFonts w:hAnsi="標楷體" w:hint="eastAsia"/>
          <w:b/>
          <w:bCs w:val="0"/>
        </w:rPr>
        <w:t>海漁所</w:t>
      </w:r>
      <w:proofErr w:type="gramEnd"/>
      <w:r w:rsidRPr="00225C2B">
        <w:rPr>
          <w:rFonts w:hAnsi="標楷體" w:hint="eastAsia"/>
          <w:b/>
          <w:bCs w:val="0"/>
        </w:rPr>
        <w:t>皆未進行查察。</w:t>
      </w:r>
    </w:p>
    <w:p w14:paraId="06024C6D" w14:textId="3A564375" w:rsidR="00174A1A" w:rsidRPr="00225C2B" w:rsidRDefault="00174A1A" w:rsidP="005A2D88">
      <w:pPr>
        <w:pStyle w:val="5"/>
        <w:numPr>
          <w:ilvl w:val="0"/>
          <w:numId w:val="0"/>
        </w:numPr>
        <w:spacing w:before="240"/>
        <w:ind w:left="2041"/>
        <w:rPr>
          <w:rFonts w:hAnsi="標楷體"/>
          <w:sz w:val="28"/>
          <w:szCs w:val="32"/>
        </w:rPr>
      </w:pPr>
      <w:r w:rsidRPr="00225C2B">
        <w:rPr>
          <w:rFonts w:hAnsi="標楷體" w:hint="eastAsia"/>
          <w:sz w:val="28"/>
          <w:szCs w:val="32"/>
        </w:rPr>
        <w:lastRenderedPageBreak/>
        <w:t xml:space="preserve">表1 </w:t>
      </w:r>
      <w:proofErr w:type="gramStart"/>
      <w:r w:rsidRPr="00225C2B">
        <w:rPr>
          <w:rFonts w:hAnsi="標楷體" w:hint="eastAsia"/>
          <w:sz w:val="28"/>
          <w:szCs w:val="32"/>
        </w:rPr>
        <w:t>本案</w:t>
      </w:r>
      <w:r w:rsidR="00090FA0" w:rsidRPr="00225C2B">
        <w:rPr>
          <w:rFonts w:hAnsi="標楷體" w:hint="eastAsia"/>
          <w:sz w:val="28"/>
          <w:szCs w:val="32"/>
        </w:rPr>
        <w:t>漁工</w:t>
      </w:r>
      <w:proofErr w:type="gramEnd"/>
      <w:r w:rsidRPr="00225C2B">
        <w:rPr>
          <w:rFonts w:hAnsi="標楷體" w:hint="eastAsia"/>
          <w:sz w:val="28"/>
          <w:szCs w:val="32"/>
        </w:rPr>
        <w:t>安置時序</w:t>
      </w:r>
    </w:p>
    <w:tbl>
      <w:tblPr>
        <w:tblStyle w:val="af7"/>
        <w:tblW w:w="0" w:type="auto"/>
        <w:tblInd w:w="2041" w:type="dxa"/>
        <w:tblLook w:val="04A0" w:firstRow="1" w:lastRow="0" w:firstColumn="1" w:lastColumn="0" w:noHBand="0" w:noVBand="1"/>
      </w:tblPr>
      <w:tblGrid>
        <w:gridCol w:w="2349"/>
        <w:gridCol w:w="4444"/>
      </w:tblGrid>
      <w:tr w:rsidR="00174A1A" w:rsidRPr="00225C2B" w14:paraId="4D238DC8" w14:textId="77777777" w:rsidTr="00595E0A">
        <w:trPr>
          <w:tblHeader/>
        </w:trPr>
        <w:tc>
          <w:tcPr>
            <w:tcW w:w="2349" w:type="dxa"/>
            <w:shd w:val="clear" w:color="auto" w:fill="EEECE1" w:themeFill="background2"/>
            <w:vAlign w:val="center"/>
          </w:tcPr>
          <w:p w14:paraId="213AA560" w14:textId="77777777" w:rsidR="00174A1A" w:rsidRPr="00225C2B" w:rsidRDefault="00174A1A" w:rsidP="000D0D52">
            <w:pPr>
              <w:pStyle w:val="5"/>
              <w:numPr>
                <w:ilvl w:val="0"/>
                <w:numId w:val="0"/>
              </w:numPr>
              <w:jc w:val="center"/>
              <w:rPr>
                <w:rFonts w:hAnsi="標楷體"/>
                <w:b/>
                <w:bCs w:val="0"/>
                <w:sz w:val="28"/>
                <w:szCs w:val="32"/>
              </w:rPr>
            </w:pPr>
            <w:r w:rsidRPr="00225C2B">
              <w:rPr>
                <w:rFonts w:hAnsi="標楷體" w:hint="eastAsia"/>
                <w:b/>
                <w:bCs w:val="0"/>
                <w:sz w:val="28"/>
                <w:szCs w:val="32"/>
              </w:rPr>
              <w:t>時間</w:t>
            </w:r>
          </w:p>
          <w:p w14:paraId="61E71B0E" w14:textId="77777777" w:rsidR="00174A1A" w:rsidRPr="00225C2B" w:rsidRDefault="00174A1A" w:rsidP="000D0D52">
            <w:pPr>
              <w:pStyle w:val="5"/>
              <w:numPr>
                <w:ilvl w:val="0"/>
                <w:numId w:val="0"/>
              </w:numPr>
              <w:jc w:val="center"/>
              <w:rPr>
                <w:rFonts w:hAnsi="標楷體"/>
                <w:b/>
                <w:bCs w:val="0"/>
                <w:sz w:val="28"/>
                <w:szCs w:val="32"/>
              </w:rPr>
            </w:pPr>
            <w:proofErr w:type="gramStart"/>
            <w:r w:rsidRPr="00225C2B">
              <w:rPr>
                <w:rFonts w:hAnsi="標楷體" w:hint="eastAsia"/>
                <w:b/>
                <w:bCs w:val="0"/>
                <w:sz w:val="28"/>
                <w:szCs w:val="32"/>
              </w:rPr>
              <w:t>（</w:t>
            </w:r>
            <w:proofErr w:type="gramEnd"/>
            <w:r w:rsidRPr="00225C2B">
              <w:rPr>
                <w:rFonts w:hAnsi="標楷體" w:hint="eastAsia"/>
                <w:b/>
                <w:bCs w:val="0"/>
                <w:sz w:val="28"/>
                <w:szCs w:val="32"/>
              </w:rPr>
              <w:t>年.月.日</w:t>
            </w:r>
            <w:proofErr w:type="gramStart"/>
            <w:r w:rsidRPr="00225C2B">
              <w:rPr>
                <w:rFonts w:hAnsi="標楷體" w:hint="eastAsia"/>
                <w:b/>
                <w:bCs w:val="0"/>
                <w:sz w:val="28"/>
                <w:szCs w:val="32"/>
              </w:rPr>
              <w:t>）</w:t>
            </w:r>
            <w:proofErr w:type="gramEnd"/>
          </w:p>
        </w:tc>
        <w:tc>
          <w:tcPr>
            <w:tcW w:w="4444" w:type="dxa"/>
            <w:shd w:val="clear" w:color="auto" w:fill="EEECE1" w:themeFill="background2"/>
            <w:vAlign w:val="center"/>
          </w:tcPr>
          <w:p w14:paraId="7A05D75A" w14:textId="77777777" w:rsidR="00174A1A" w:rsidRPr="00225C2B" w:rsidRDefault="00174A1A" w:rsidP="000D0D52">
            <w:pPr>
              <w:pStyle w:val="5"/>
              <w:numPr>
                <w:ilvl w:val="0"/>
                <w:numId w:val="0"/>
              </w:numPr>
              <w:jc w:val="center"/>
              <w:rPr>
                <w:rFonts w:hAnsi="標楷體"/>
                <w:b/>
                <w:bCs w:val="0"/>
                <w:sz w:val="28"/>
                <w:szCs w:val="32"/>
              </w:rPr>
            </w:pPr>
            <w:r w:rsidRPr="00225C2B">
              <w:rPr>
                <w:rFonts w:hAnsi="標楷體" w:hint="eastAsia"/>
                <w:b/>
                <w:bCs w:val="0"/>
                <w:sz w:val="28"/>
                <w:szCs w:val="32"/>
              </w:rPr>
              <w:t>過程</w:t>
            </w:r>
          </w:p>
        </w:tc>
      </w:tr>
      <w:tr w:rsidR="00174A1A" w:rsidRPr="00225C2B" w14:paraId="63DE97B8" w14:textId="77777777" w:rsidTr="005A2D88">
        <w:tc>
          <w:tcPr>
            <w:tcW w:w="2349" w:type="dxa"/>
          </w:tcPr>
          <w:p w14:paraId="680315AF"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113.11.20</w:t>
            </w:r>
          </w:p>
        </w:tc>
        <w:tc>
          <w:tcPr>
            <w:tcW w:w="4444" w:type="dxa"/>
          </w:tcPr>
          <w:p w14:paraId="5963C738" w14:textId="6FD04E6F"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經營者將12名</w:t>
            </w:r>
            <w:r w:rsidR="00090FA0" w:rsidRPr="00225C2B">
              <w:rPr>
                <w:rFonts w:hAnsi="標楷體" w:hint="eastAsia"/>
                <w:sz w:val="28"/>
                <w:szCs w:val="32"/>
              </w:rPr>
              <w:t>漁工</w:t>
            </w:r>
            <w:r w:rsidRPr="00225C2B">
              <w:rPr>
                <w:rFonts w:hAnsi="標楷體" w:hint="eastAsia"/>
                <w:sz w:val="28"/>
                <w:szCs w:val="32"/>
              </w:rPr>
              <w:t>由船上移至經營者位於高雄公司處所。移民署聯繫經營者獲知已將12名</w:t>
            </w:r>
            <w:r w:rsidR="00090FA0" w:rsidRPr="00225C2B">
              <w:rPr>
                <w:rFonts w:hAnsi="標楷體" w:hint="eastAsia"/>
                <w:sz w:val="28"/>
                <w:szCs w:val="32"/>
              </w:rPr>
              <w:t>漁工</w:t>
            </w:r>
            <w:r w:rsidRPr="00225C2B">
              <w:rPr>
                <w:rFonts w:hAnsi="標楷體" w:hint="eastAsia"/>
                <w:sz w:val="28"/>
                <w:szCs w:val="32"/>
              </w:rPr>
              <w:t>移往經營者高雄公司處所。</w:t>
            </w:r>
          </w:p>
        </w:tc>
      </w:tr>
      <w:tr w:rsidR="00174A1A" w:rsidRPr="00225C2B" w14:paraId="6A4468ED" w14:textId="77777777" w:rsidTr="005A2D88">
        <w:tc>
          <w:tcPr>
            <w:tcW w:w="2349" w:type="dxa"/>
          </w:tcPr>
          <w:p w14:paraId="6D6F48A8"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113.11.26</w:t>
            </w:r>
          </w:p>
        </w:tc>
        <w:tc>
          <w:tcPr>
            <w:tcW w:w="4444" w:type="dxa"/>
          </w:tcPr>
          <w:p w14:paraId="61433490" w14:textId="1FA9F516"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移民署派員前往經營者高雄公司處所前往該處探視</w:t>
            </w:r>
            <w:r w:rsidR="00090FA0" w:rsidRPr="00225C2B">
              <w:rPr>
                <w:rFonts w:hAnsi="標楷體" w:hint="eastAsia"/>
                <w:sz w:val="28"/>
                <w:szCs w:val="32"/>
              </w:rPr>
              <w:t>漁工</w:t>
            </w:r>
            <w:r w:rsidRPr="00225C2B">
              <w:rPr>
                <w:rFonts w:hAnsi="標楷體" w:hint="eastAsia"/>
                <w:sz w:val="28"/>
                <w:szCs w:val="32"/>
              </w:rPr>
              <w:t>，</w:t>
            </w:r>
            <w:r w:rsidR="00090FA0" w:rsidRPr="00225C2B">
              <w:rPr>
                <w:rFonts w:hAnsi="標楷體" w:hint="eastAsia"/>
                <w:sz w:val="28"/>
                <w:szCs w:val="32"/>
              </w:rPr>
              <w:t>漁工</w:t>
            </w:r>
            <w:r w:rsidRPr="00225C2B">
              <w:rPr>
                <w:rFonts w:hAnsi="標楷體" w:hint="eastAsia"/>
                <w:sz w:val="28"/>
                <w:szCs w:val="32"/>
              </w:rPr>
              <w:t>表示飲食</w:t>
            </w:r>
            <w:proofErr w:type="gramStart"/>
            <w:r w:rsidRPr="00225C2B">
              <w:rPr>
                <w:rFonts w:hAnsi="標楷體" w:hint="eastAsia"/>
                <w:sz w:val="28"/>
                <w:szCs w:val="32"/>
              </w:rPr>
              <w:t>物資均無虞</w:t>
            </w:r>
            <w:proofErr w:type="gramEnd"/>
            <w:r w:rsidRPr="00225C2B">
              <w:rPr>
                <w:rFonts w:hAnsi="標楷體" w:hint="eastAsia"/>
                <w:sz w:val="28"/>
                <w:szCs w:val="32"/>
              </w:rPr>
              <w:t>。</w:t>
            </w:r>
          </w:p>
        </w:tc>
      </w:tr>
      <w:tr w:rsidR="00174A1A" w:rsidRPr="00225C2B" w14:paraId="3E88D1B6" w14:textId="77777777" w:rsidTr="005A2D88">
        <w:tc>
          <w:tcPr>
            <w:tcW w:w="2349" w:type="dxa"/>
          </w:tcPr>
          <w:p w14:paraId="5D7A4C86"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113.12.2</w:t>
            </w:r>
          </w:p>
        </w:tc>
        <w:tc>
          <w:tcPr>
            <w:tcW w:w="4444" w:type="dxa"/>
          </w:tcPr>
          <w:p w14:paraId="37D69742" w14:textId="562C1B84" w:rsidR="00174A1A" w:rsidRPr="00225C2B" w:rsidRDefault="00090FA0" w:rsidP="005A2D88">
            <w:pPr>
              <w:pStyle w:val="5"/>
              <w:numPr>
                <w:ilvl w:val="0"/>
                <w:numId w:val="0"/>
              </w:numPr>
              <w:rPr>
                <w:rFonts w:hAnsi="標楷體"/>
                <w:sz w:val="28"/>
                <w:szCs w:val="32"/>
              </w:rPr>
            </w:pPr>
            <w:r w:rsidRPr="00225C2B">
              <w:rPr>
                <w:rFonts w:hAnsi="標楷體" w:hint="eastAsia"/>
                <w:sz w:val="28"/>
                <w:szCs w:val="32"/>
              </w:rPr>
              <w:t>漁工</w:t>
            </w:r>
            <w:r w:rsidR="00174A1A" w:rsidRPr="00225C2B">
              <w:rPr>
                <w:rFonts w:hAnsi="標楷體" w:hint="eastAsia"/>
                <w:sz w:val="28"/>
                <w:szCs w:val="32"/>
              </w:rPr>
              <w:t>所屬臺灣仲介前往安置處所</w:t>
            </w:r>
          </w:p>
          <w:p w14:paraId="3E758C01" w14:textId="75287E93" w:rsidR="00174A1A" w:rsidRPr="00225C2B" w:rsidRDefault="00174A1A" w:rsidP="005A2D88">
            <w:pPr>
              <w:pStyle w:val="5"/>
              <w:numPr>
                <w:ilvl w:val="0"/>
                <w:numId w:val="0"/>
              </w:numPr>
              <w:rPr>
                <w:rFonts w:hAnsi="標楷體"/>
                <w:sz w:val="28"/>
                <w:szCs w:val="32"/>
              </w:rPr>
            </w:pPr>
            <w:proofErr w:type="gramStart"/>
            <w:r w:rsidRPr="00225C2B">
              <w:rPr>
                <w:rFonts w:hAnsi="標楷體" w:hint="eastAsia"/>
                <w:sz w:val="28"/>
                <w:szCs w:val="32"/>
              </w:rPr>
              <w:t>訪視</w:t>
            </w:r>
            <w:r w:rsidR="00090FA0" w:rsidRPr="00225C2B">
              <w:rPr>
                <w:rFonts w:hAnsi="標楷體" w:hint="eastAsia"/>
                <w:sz w:val="28"/>
                <w:szCs w:val="32"/>
              </w:rPr>
              <w:t>漁工</w:t>
            </w:r>
            <w:proofErr w:type="gramEnd"/>
            <w:r w:rsidRPr="00225C2B">
              <w:rPr>
                <w:rFonts w:hAnsi="標楷體" w:hint="eastAsia"/>
                <w:sz w:val="28"/>
                <w:szCs w:val="32"/>
              </w:rPr>
              <w:t>。</w:t>
            </w:r>
          </w:p>
        </w:tc>
      </w:tr>
      <w:tr w:rsidR="00174A1A" w:rsidRPr="00225C2B" w14:paraId="1F33397E" w14:textId="77777777" w:rsidTr="005A2D88">
        <w:tc>
          <w:tcPr>
            <w:tcW w:w="2349" w:type="dxa"/>
          </w:tcPr>
          <w:p w14:paraId="21E21AAC"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113.12.5</w:t>
            </w:r>
          </w:p>
        </w:tc>
        <w:tc>
          <w:tcPr>
            <w:tcW w:w="4444" w:type="dxa"/>
          </w:tcPr>
          <w:p w14:paraId="7A25ED02" w14:textId="77777777"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經營者電洽屏東</w:t>
            </w:r>
            <w:proofErr w:type="gramStart"/>
            <w:r w:rsidRPr="00225C2B">
              <w:rPr>
                <w:rFonts w:hAnsi="標楷體" w:hint="eastAsia"/>
                <w:sz w:val="28"/>
                <w:szCs w:val="32"/>
              </w:rPr>
              <w:t>海漁所</w:t>
            </w:r>
            <w:proofErr w:type="gramEnd"/>
            <w:r w:rsidRPr="00225C2B">
              <w:rPr>
                <w:rFonts w:hAnsi="標楷體" w:hint="eastAsia"/>
                <w:sz w:val="28"/>
                <w:szCs w:val="32"/>
              </w:rPr>
              <w:t>詢問位於屏東車城鄉之農舍鐵皮屋是否符合安置處所標準。</w:t>
            </w:r>
          </w:p>
          <w:p w14:paraId="1C024C3B" w14:textId="0EEC174C"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屏東</w:t>
            </w:r>
            <w:proofErr w:type="gramStart"/>
            <w:r w:rsidRPr="00225C2B">
              <w:rPr>
                <w:rFonts w:hAnsi="標楷體" w:hint="eastAsia"/>
                <w:sz w:val="28"/>
                <w:szCs w:val="32"/>
              </w:rPr>
              <w:t>海漁所</w:t>
            </w:r>
            <w:proofErr w:type="gramEnd"/>
            <w:r w:rsidRPr="00225C2B">
              <w:rPr>
                <w:rFonts w:hAnsi="標楷體" w:hint="eastAsia"/>
                <w:sz w:val="28"/>
                <w:szCs w:val="32"/>
              </w:rPr>
              <w:t>於電話中回復經營者該處所可能不符標準，不建議移往安置，亦明確告知經營者，</w:t>
            </w:r>
            <w:proofErr w:type="gramStart"/>
            <w:r w:rsidRPr="00225C2B">
              <w:rPr>
                <w:rFonts w:hAnsi="標楷體" w:hint="eastAsia"/>
                <w:sz w:val="28"/>
                <w:szCs w:val="32"/>
              </w:rPr>
              <w:t>儘</w:t>
            </w:r>
            <w:proofErr w:type="gramEnd"/>
            <w:r w:rsidRPr="00225C2B">
              <w:rPr>
                <w:rFonts w:hAnsi="標楷體" w:hint="eastAsia"/>
                <w:sz w:val="28"/>
                <w:szCs w:val="32"/>
              </w:rPr>
              <w:t>可能以旅館或民宿安置</w:t>
            </w:r>
            <w:r w:rsidR="00090FA0" w:rsidRPr="00225C2B">
              <w:rPr>
                <w:rFonts w:hAnsi="標楷體" w:hint="eastAsia"/>
                <w:sz w:val="28"/>
                <w:szCs w:val="32"/>
              </w:rPr>
              <w:t>漁工</w:t>
            </w:r>
            <w:r w:rsidRPr="00225C2B">
              <w:rPr>
                <w:rFonts w:hAnsi="標楷體" w:hint="eastAsia"/>
                <w:sz w:val="28"/>
                <w:szCs w:val="32"/>
              </w:rPr>
              <w:t>為宜，並請經營者安置</w:t>
            </w:r>
            <w:proofErr w:type="gramStart"/>
            <w:r w:rsidR="00090FA0" w:rsidRPr="00225C2B">
              <w:rPr>
                <w:rFonts w:hAnsi="標楷體" w:hint="eastAsia"/>
                <w:sz w:val="28"/>
                <w:szCs w:val="32"/>
              </w:rPr>
              <w:t>漁工</w:t>
            </w:r>
            <w:r w:rsidRPr="00225C2B">
              <w:rPr>
                <w:rFonts w:hAnsi="標楷體" w:hint="eastAsia"/>
                <w:sz w:val="28"/>
                <w:szCs w:val="32"/>
              </w:rPr>
              <w:t>後儘速</w:t>
            </w:r>
            <w:proofErr w:type="gramEnd"/>
            <w:r w:rsidRPr="00225C2B">
              <w:rPr>
                <w:rFonts w:hAnsi="標楷體" w:hint="eastAsia"/>
                <w:sz w:val="28"/>
                <w:szCs w:val="32"/>
              </w:rPr>
              <w:t>提報岸上安置計畫書進行備查。</w:t>
            </w:r>
          </w:p>
        </w:tc>
      </w:tr>
      <w:tr w:rsidR="00174A1A" w:rsidRPr="00225C2B" w14:paraId="188BB871" w14:textId="77777777" w:rsidTr="005A2D88">
        <w:tc>
          <w:tcPr>
            <w:tcW w:w="2349" w:type="dxa"/>
          </w:tcPr>
          <w:p w14:paraId="0B316A3F"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113.12.9</w:t>
            </w:r>
          </w:p>
        </w:tc>
        <w:tc>
          <w:tcPr>
            <w:tcW w:w="4444" w:type="dxa"/>
          </w:tcPr>
          <w:p w14:paraId="01C5B3B4" w14:textId="12466C9E" w:rsidR="00174A1A" w:rsidRPr="00225C2B" w:rsidRDefault="00174A1A" w:rsidP="005A2D88">
            <w:pPr>
              <w:pStyle w:val="5"/>
              <w:numPr>
                <w:ilvl w:val="0"/>
                <w:numId w:val="0"/>
              </w:numPr>
              <w:rPr>
                <w:rFonts w:hAnsi="標楷體"/>
                <w:sz w:val="28"/>
                <w:szCs w:val="32"/>
              </w:rPr>
            </w:pPr>
            <w:proofErr w:type="gramStart"/>
            <w:r w:rsidRPr="00225C2B">
              <w:rPr>
                <w:rFonts w:hAnsi="標楷體" w:hint="eastAsia"/>
                <w:sz w:val="28"/>
                <w:szCs w:val="32"/>
              </w:rPr>
              <w:t>漁業署電洽</w:t>
            </w:r>
            <w:proofErr w:type="gramEnd"/>
            <w:r w:rsidRPr="00225C2B">
              <w:rPr>
                <w:rFonts w:hAnsi="標楷體" w:hint="eastAsia"/>
                <w:sz w:val="28"/>
                <w:szCs w:val="32"/>
              </w:rPr>
              <w:t>屏東</w:t>
            </w:r>
            <w:proofErr w:type="gramStart"/>
            <w:r w:rsidRPr="00225C2B">
              <w:rPr>
                <w:rFonts w:hAnsi="標楷體" w:hint="eastAsia"/>
                <w:sz w:val="28"/>
                <w:szCs w:val="32"/>
              </w:rPr>
              <w:t>海漁所</w:t>
            </w:r>
            <w:proofErr w:type="gramEnd"/>
            <w:r w:rsidRPr="00225C2B">
              <w:rPr>
                <w:rFonts w:hAnsi="標楷體" w:hint="eastAsia"/>
                <w:sz w:val="28"/>
                <w:szCs w:val="32"/>
              </w:rPr>
              <w:t>須注意該12名</w:t>
            </w:r>
            <w:r w:rsidR="00090FA0" w:rsidRPr="00225C2B">
              <w:rPr>
                <w:rFonts w:hAnsi="標楷體" w:hint="eastAsia"/>
                <w:sz w:val="28"/>
                <w:szCs w:val="32"/>
              </w:rPr>
              <w:t>漁工</w:t>
            </w:r>
            <w:r w:rsidRPr="00225C2B">
              <w:rPr>
                <w:rFonts w:hAnsi="標楷體" w:hint="eastAsia"/>
                <w:sz w:val="28"/>
                <w:szCs w:val="32"/>
              </w:rPr>
              <w:t>陸上安置情形。</w:t>
            </w:r>
          </w:p>
        </w:tc>
      </w:tr>
      <w:tr w:rsidR="00174A1A" w:rsidRPr="00225C2B" w14:paraId="6A08C399" w14:textId="77777777" w:rsidTr="005A2D88">
        <w:tc>
          <w:tcPr>
            <w:tcW w:w="2349" w:type="dxa"/>
          </w:tcPr>
          <w:p w14:paraId="432F756F" w14:textId="77777777" w:rsidR="00174A1A" w:rsidRPr="00225C2B" w:rsidRDefault="00174A1A" w:rsidP="005A2D88">
            <w:pPr>
              <w:pStyle w:val="5"/>
              <w:numPr>
                <w:ilvl w:val="0"/>
                <w:numId w:val="0"/>
              </w:numPr>
              <w:jc w:val="center"/>
              <w:rPr>
                <w:rFonts w:hAnsi="標楷體"/>
                <w:sz w:val="28"/>
                <w:szCs w:val="32"/>
              </w:rPr>
            </w:pPr>
            <w:r w:rsidRPr="00225C2B">
              <w:rPr>
                <w:rFonts w:hAnsi="標楷體" w:hint="eastAsia"/>
                <w:sz w:val="28"/>
                <w:szCs w:val="32"/>
              </w:rPr>
              <w:t>113.12.21</w:t>
            </w:r>
          </w:p>
        </w:tc>
        <w:tc>
          <w:tcPr>
            <w:tcW w:w="4444" w:type="dxa"/>
          </w:tcPr>
          <w:p w14:paraId="0EB8FE84" w14:textId="32C1B11B" w:rsidR="00174A1A" w:rsidRPr="00225C2B" w:rsidRDefault="00174A1A" w:rsidP="005A2D88">
            <w:pPr>
              <w:pStyle w:val="5"/>
              <w:numPr>
                <w:ilvl w:val="0"/>
                <w:numId w:val="0"/>
              </w:numPr>
              <w:rPr>
                <w:rFonts w:hAnsi="標楷體"/>
                <w:sz w:val="28"/>
                <w:szCs w:val="32"/>
              </w:rPr>
            </w:pPr>
            <w:r w:rsidRPr="00225C2B">
              <w:rPr>
                <w:rFonts w:hAnsi="標楷體" w:hint="eastAsia"/>
                <w:sz w:val="28"/>
                <w:szCs w:val="32"/>
              </w:rPr>
              <w:t>12名非我國籍</w:t>
            </w:r>
            <w:r w:rsidR="00090FA0" w:rsidRPr="00225C2B">
              <w:rPr>
                <w:rFonts w:hAnsi="標楷體" w:hint="eastAsia"/>
                <w:sz w:val="28"/>
                <w:szCs w:val="32"/>
              </w:rPr>
              <w:t>漁工</w:t>
            </w:r>
            <w:r w:rsidRPr="00225C2B">
              <w:rPr>
                <w:rFonts w:hAnsi="標楷體" w:hint="eastAsia"/>
                <w:sz w:val="28"/>
                <w:szCs w:val="32"/>
              </w:rPr>
              <w:t>全數返國。</w:t>
            </w:r>
          </w:p>
        </w:tc>
      </w:tr>
    </w:tbl>
    <w:p w14:paraId="6D44C6E1" w14:textId="407403D3" w:rsidR="00174A1A" w:rsidRPr="00225C2B" w:rsidRDefault="00174A1A" w:rsidP="005A2D88">
      <w:pPr>
        <w:pStyle w:val="5"/>
        <w:numPr>
          <w:ilvl w:val="0"/>
          <w:numId w:val="0"/>
        </w:numPr>
        <w:spacing w:after="240"/>
        <w:ind w:left="2041"/>
        <w:rPr>
          <w:rFonts w:hAnsi="標楷體"/>
          <w:sz w:val="28"/>
          <w:szCs w:val="32"/>
        </w:rPr>
      </w:pPr>
      <w:r w:rsidRPr="00225C2B">
        <w:rPr>
          <w:rFonts w:hAnsi="標楷體" w:hint="eastAsia"/>
          <w:sz w:val="28"/>
          <w:szCs w:val="32"/>
        </w:rPr>
        <w:t>資料來源：</w:t>
      </w:r>
      <w:r w:rsidR="001F0361" w:rsidRPr="00225C2B">
        <w:rPr>
          <w:rFonts w:hAnsi="標楷體" w:hint="eastAsia"/>
          <w:sz w:val="28"/>
          <w:szCs w:val="32"/>
        </w:rPr>
        <w:t>漁業署</w:t>
      </w:r>
      <w:r w:rsidRPr="00225C2B">
        <w:rPr>
          <w:rFonts w:hAnsi="標楷體" w:hint="eastAsia"/>
          <w:sz w:val="28"/>
          <w:szCs w:val="32"/>
        </w:rPr>
        <w:t>。</w:t>
      </w:r>
    </w:p>
    <w:p w14:paraId="028EA113" w14:textId="3DC39B68" w:rsidR="00174A1A" w:rsidRPr="00225C2B" w:rsidRDefault="00174A1A" w:rsidP="00B035D5">
      <w:pPr>
        <w:pStyle w:val="4"/>
        <w:rPr>
          <w:rFonts w:hAnsi="標楷體"/>
        </w:rPr>
      </w:pPr>
      <w:r w:rsidRPr="00225C2B">
        <w:rPr>
          <w:rFonts w:hAnsi="標楷體" w:hint="eastAsia"/>
        </w:rPr>
        <w:t>有關</w:t>
      </w:r>
      <w:proofErr w:type="gramStart"/>
      <w:r w:rsidRPr="00225C2B">
        <w:rPr>
          <w:rFonts w:hAnsi="標楷體" w:hint="eastAsia"/>
        </w:rPr>
        <w:t>本案</w:t>
      </w:r>
      <w:r w:rsidR="00090FA0" w:rsidRPr="00225C2B">
        <w:rPr>
          <w:rFonts w:hAnsi="標楷體" w:hint="eastAsia"/>
        </w:rPr>
        <w:t>漁工</w:t>
      </w:r>
      <w:proofErr w:type="gramEnd"/>
      <w:r w:rsidRPr="00225C2B">
        <w:rPr>
          <w:rFonts w:hAnsi="標楷體" w:hint="eastAsia"/>
        </w:rPr>
        <w:t>安置漁業署及屏東</w:t>
      </w:r>
      <w:proofErr w:type="gramStart"/>
      <w:r w:rsidRPr="00225C2B">
        <w:rPr>
          <w:rFonts w:hAnsi="標楷體" w:hint="eastAsia"/>
        </w:rPr>
        <w:t>海漁所</w:t>
      </w:r>
      <w:proofErr w:type="gramEnd"/>
      <w:r w:rsidRPr="00225C2B">
        <w:rPr>
          <w:rFonts w:hAnsi="標楷體" w:hint="eastAsia"/>
        </w:rPr>
        <w:t>後續查察狀況</w:t>
      </w:r>
    </w:p>
    <w:p w14:paraId="34C608C8" w14:textId="34B93FFB" w:rsidR="00174A1A" w:rsidRPr="00225C2B" w:rsidRDefault="00174A1A" w:rsidP="00BF5D2D">
      <w:pPr>
        <w:pStyle w:val="5"/>
        <w:rPr>
          <w:rFonts w:hAnsi="標楷體"/>
        </w:rPr>
      </w:pPr>
      <w:r w:rsidRPr="00225C2B">
        <w:rPr>
          <w:rFonts w:hAnsi="標楷體" w:hint="eastAsia"/>
        </w:rPr>
        <w:t>對於後續查察</w:t>
      </w:r>
      <w:r w:rsidR="00090FA0" w:rsidRPr="00225C2B">
        <w:rPr>
          <w:rFonts w:hAnsi="標楷體" w:hint="eastAsia"/>
        </w:rPr>
        <w:t>漁工</w:t>
      </w:r>
      <w:r w:rsidRPr="00225C2B">
        <w:rPr>
          <w:rFonts w:hAnsi="標楷體" w:hint="eastAsia"/>
        </w:rPr>
        <w:t>安置狀況，屏東</w:t>
      </w:r>
      <w:proofErr w:type="gramStart"/>
      <w:r w:rsidRPr="00225C2B">
        <w:rPr>
          <w:rFonts w:hAnsi="標楷體" w:hint="eastAsia"/>
        </w:rPr>
        <w:t>海漁所</w:t>
      </w:r>
      <w:proofErr w:type="gramEnd"/>
      <w:r w:rsidRPr="00225C2B">
        <w:rPr>
          <w:rFonts w:hAnsi="標楷體" w:hint="eastAsia"/>
        </w:rPr>
        <w:t>表示：並未接獲經營者提報</w:t>
      </w:r>
      <w:r w:rsidR="00090FA0" w:rsidRPr="00225C2B">
        <w:rPr>
          <w:rFonts w:hAnsi="標楷體" w:hint="eastAsia"/>
        </w:rPr>
        <w:t>漁工</w:t>
      </w:r>
      <w:r w:rsidRPr="00225C2B">
        <w:rPr>
          <w:rFonts w:hAnsi="標楷體" w:hint="eastAsia"/>
        </w:rPr>
        <w:t>安置於高雄市前鎮區之公司處所之資訊，而經營者向屏東</w:t>
      </w:r>
      <w:proofErr w:type="gramStart"/>
      <w:r w:rsidRPr="00225C2B">
        <w:rPr>
          <w:rFonts w:hAnsi="標楷體" w:hint="eastAsia"/>
        </w:rPr>
        <w:t>海漁所</w:t>
      </w:r>
      <w:proofErr w:type="gramEnd"/>
      <w:r w:rsidRPr="00225C2B">
        <w:rPr>
          <w:rFonts w:hAnsi="標楷體" w:hint="eastAsia"/>
        </w:rPr>
        <w:t>辦理非我國籍</w:t>
      </w:r>
      <w:r w:rsidR="004B1D60" w:rsidRPr="00225C2B">
        <w:rPr>
          <w:rFonts w:hAnsi="標楷體" w:hint="eastAsia"/>
        </w:rPr>
        <w:t>船員</w:t>
      </w:r>
      <w:r w:rsidRPr="00225C2B">
        <w:rPr>
          <w:rFonts w:hAnsi="標楷體" w:hint="eastAsia"/>
        </w:rPr>
        <w:t>停留事宜時，屏東</w:t>
      </w:r>
      <w:proofErr w:type="gramStart"/>
      <w:r w:rsidRPr="00225C2B">
        <w:rPr>
          <w:rFonts w:hAnsi="標楷體" w:hint="eastAsia"/>
        </w:rPr>
        <w:t>海漁所</w:t>
      </w:r>
      <w:proofErr w:type="gramEnd"/>
      <w:r w:rsidRPr="00225C2B">
        <w:rPr>
          <w:rFonts w:hAnsi="標楷體" w:hint="eastAsia"/>
        </w:rPr>
        <w:t>函轉相關單位時皆有提醒經營者須依規定提報安置計畫書，亦有電洽經營者提醒應提報安置計畫書。漁業署曾於113年12月6日去函提請經</w:t>
      </w:r>
      <w:r w:rsidRPr="00225C2B">
        <w:rPr>
          <w:rFonts w:hAnsi="標楷體" w:hint="eastAsia"/>
        </w:rPr>
        <w:lastRenderedPageBreak/>
        <w:t>營者</w:t>
      </w:r>
      <w:r w:rsidR="00090FA0" w:rsidRPr="00225C2B">
        <w:rPr>
          <w:rFonts w:hAnsi="標楷體" w:hint="eastAsia"/>
        </w:rPr>
        <w:t>漁工</w:t>
      </w:r>
      <w:r w:rsidRPr="00225C2B">
        <w:rPr>
          <w:rFonts w:hAnsi="標楷體" w:hint="eastAsia"/>
        </w:rPr>
        <w:t>岸上安置須依規定提報安置計畫書。</w:t>
      </w:r>
    </w:p>
    <w:p w14:paraId="2C4BA0F3" w14:textId="4FFF3B84" w:rsidR="00174A1A" w:rsidRPr="00225C2B" w:rsidRDefault="00174A1A" w:rsidP="00BF5D2D">
      <w:pPr>
        <w:pStyle w:val="5"/>
        <w:rPr>
          <w:rFonts w:hAnsi="標楷體"/>
          <w:b/>
          <w:bCs w:val="0"/>
        </w:rPr>
      </w:pPr>
      <w:r w:rsidRPr="00225C2B">
        <w:rPr>
          <w:rFonts w:hAnsi="標楷體" w:hint="eastAsia"/>
        </w:rPr>
        <w:t>又因</w:t>
      </w:r>
      <w:r w:rsidRPr="00225C2B">
        <w:rPr>
          <w:rFonts w:hAnsi="標楷體" w:hint="eastAsia"/>
          <w:b/>
          <w:bCs w:val="0"/>
        </w:rPr>
        <w:t>漁船經營者於初次僱用非我國籍</w:t>
      </w:r>
      <w:r w:rsidR="004B1D60" w:rsidRPr="00225C2B">
        <w:rPr>
          <w:rFonts w:hAnsi="標楷體" w:hint="eastAsia"/>
          <w:b/>
          <w:bCs w:val="0"/>
        </w:rPr>
        <w:t>船員</w:t>
      </w:r>
      <w:r w:rsidRPr="00225C2B">
        <w:rPr>
          <w:rFonts w:hAnsi="標楷體" w:hint="eastAsia"/>
          <w:b/>
          <w:bCs w:val="0"/>
        </w:rPr>
        <w:t>時，所提報地方主管機關皆是</w:t>
      </w:r>
      <w:proofErr w:type="gramStart"/>
      <w:r w:rsidRPr="00225C2B">
        <w:rPr>
          <w:rFonts w:hAnsi="標楷體" w:hint="eastAsia"/>
          <w:b/>
          <w:bCs w:val="0"/>
        </w:rPr>
        <w:t>採船居</w:t>
      </w:r>
      <w:proofErr w:type="gramEnd"/>
      <w:r w:rsidRPr="00225C2B">
        <w:rPr>
          <w:rFonts w:hAnsi="標楷體" w:hint="eastAsia"/>
          <w:b/>
          <w:bCs w:val="0"/>
        </w:rPr>
        <w:t>生活照顧服務計畫書方式，而本案因漁船無法供電，始</w:t>
      </w:r>
      <w:proofErr w:type="gramStart"/>
      <w:r w:rsidRPr="00225C2B">
        <w:rPr>
          <w:rFonts w:hAnsi="標楷體" w:hint="eastAsia"/>
          <w:b/>
          <w:bCs w:val="0"/>
        </w:rPr>
        <w:t>採</w:t>
      </w:r>
      <w:proofErr w:type="gramEnd"/>
      <w:r w:rsidRPr="00225C2B">
        <w:rPr>
          <w:rFonts w:hAnsi="標楷體" w:hint="eastAsia"/>
          <w:b/>
          <w:bCs w:val="0"/>
        </w:rPr>
        <w:t>岸上安置且經營者並未提報安置計畫書。倘經營者未主動提報安置計畫書，地方主管機關無從由經營者方知悉是否有進行岸上安置，此情對於地方主管機關行使查察及監督之成效造成影響。</w:t>
      </w:r>
    </w:p>
    <w:p w14:paraId="6C6A4EE9" w14:textId="335F94C4" w:rsidR="00174A1A" w:rsidRPr="00225C2B" w:rsidRDefault="00174A1A" w:rsidP="00BF5D2D">
      <w:pPr>
        <w:pStyle w:val="5"/>
        <w:rPr>
          <w:rFonts w:hAnsi="標楷體"/>
        </w:rPr>
      </w:pPr>
      <w:r w:rsidRPr="00225C2B">
        <w:rPr>
          <w:rFonts w:hAnsi="標楷體" w:hint="eastAsia"/>
        </w:rPr>
        <w:t>對於經營者遲未提供安置計畫書，屏東</w:t>
      </w:r>
      <w:proofErr w:type="gramStart"/>
      <w:r w:rsidRPr="00225C2B">
        <w:rPr>
          <w:rFonts w:hAnsi="標楷體" w:hint="eastAsia"/>
        </w:rPr>
        <w:t>海漁所</w:t>
      </w:r>
      <w:proofErr w:type="gramEnd"/>
      <w:r w:rsidRPr="00225C2B">
        <w:rPr>
          <w:rFonts w:hAnsi="標楷體" w:hint="eastAsia"/>
        </w:rPr>
        <w:t>皆是以電話通知經營者委託之報關行或直接告知經營者儘速提送安置計畫書，並未留存相關聯繫紀錄，且本案2艘漁船經營者所屬公司人員來電詢問屏東</w:t>
      </w:r>
      <w:proofErr w:type="gramStart"/>
      <w:r w:rsidRPr="00225C2B">
        <w:rPr>
          <w:rFonts w:hAnsi="標楷體" w:hint="eastAsia"/>
        </w:rPr>
        <w:t>海漁所</w:t>
      </w:r>
      <w:proofErr w:type="gramEnd"/>
      <w:r w:rsidRPr="00225C2B">
        <w:rPr>
          <w:rFonts w:hAnsi="標楷體" w:hint="eastAsia"/>
        </w:rPr>
        <w:t>安置處所之標準時，屏東</w:t>
      </w:r>
      <w:proofErr w:type="gramStart"/>
      <w:r w:rsidRPr="00225C2B">
        <w:rPr>
          <w:rFonts w:hAnsi="標楷體" w:hint="eastAsia"/>
        </w:rPr>
        <w:t>海漁所</w:t>
      </w:r>
      <w:proofErr w:type="gramEnd"/>
      <w:r w:rsidRPr="00225C2B">
        <w:rPr>
          <w:rFonts w:hAnsi="標楷體" w:hint="eastAsia"/>
        </w:rPr>
        <w:t>已明確告知該人員應儘速提供安置計畫書函送該所，以利後續安排查察，該公司人員回應，待安置處所確定後會進行函送，另本案2艘漁船於每次辦理境外</w:t>
      </w:r>
      <w:proofErr w:type="gramStart"/>
      <w:r w:rsidR="00090FA0" w:rsidRPr="00225C2B">
        <w:rPr>
          <w:rFonts w:hAnsi="標楷體" w:hint="eastAsia"/>
        </w:rPr>
        <w:t>漁工</w:t>
      </w:r>
      <w:r w:rsidRPr="00225C2B">
        <w:rPr>
          <w:rFonts w:hAnsi="標楷體" w:hint="eastAsia"/>
        </w:rPr>
        <w:t>異動</w:t>
      </w:r>
      <w:proofErr w:type="gramEnd"/>
      <w:r w:rsidRPr="00225C2B">
        <w:rPr>
          <w:rFonts w:hAnsi="標楷體" w:hint="eastAsia"/>
        </w:rPr>
        <w:t>停留簽證時，屏東</w:t>
      </w:r>
      <w:proofErr w:type="gramStart"/>
      <w:r w:rsidRPr="00225C2B">
        <w:rPr>
          <w:rFonts w:hAnsi="標楷體" w:hint="eastAsia"/>
        </w:rPr>
        <w:t>海漁所</w:t>
      </w:r>
      <w:proofErr w:type="gramEnd"/>
      <w:r w:rsidRPr="00225C2B">
        <w:rPr>
          <w:rFonts w:hAnsi="標楷體" w:hint="eastAsia"/>
        </w:rPr>
        <w:t>公文書皆有載明「非我國籍</w:t>
      </w:r>
      <w:r w:rsidR="004B1D60" w:rsidRPr="00225C2B">
        <w:rPr>
          <w:rFonts w:hAnsi="標楷體" w:hint="eastAsia"/>
        </w:rPr>
        <w:t>船員</w:t>
      </w:r>
      <w:r w:rsidRPr="00225C2B">
        <w:rPr>
          <w:rFonts w:hAnsi="標楷體" w:hint="eastAsia"/>
        </w:rPr>
        <w:t>在我國停留</w:t>
      </w:r>
      <w:proofErr w:type="gramStart"/>
      <w:r w:rsidRPr="00225C2B">
        <w:rPr>
          <w:rFonts w:hAnsi="標楷體" w:hint="eastAsia"/>
        </w:rPr>
        <w:t>期間，經營者採</w:t>
      </w:r>
      <w:proofErr w:type="gramEnd"/>
      <w:r w:rsidRPr="00225C2B">
        <w:rPr>
          <w:rFonts w:hAnsi="標楷體" w:hint="eastAsia"/>
        </w:rPr>
        <w:t>岸上安置非我國籍</w:t>
      </w:r>
      <w:r w:rsidR="004B1D60" w:rsidRPr="00225C2B">
        <w:rPr>
          <w:rFonts w:hAnsi="標楷體" w:hint="eastAsia"/>
        </w:rPr>
        <w:t>船員</w:t>
      </w:r>
      <w:r w:rsidRPr="00225C2B">
        <w:rPr>
          <w:rFonts w:hAnsi="標楷體" w:hint="eastAsia"/>
        </w:rPr>
        <w:t>者，應於漁船進港時，檢附安置計畫書，送漁船進港所在之直轄市、縣（市）政府備查。」等提醒語。</w:t>
      </w:r>
    </w:p>
    <w:p w14:paraId="4562292B" w14:textId="77777777" w:rsidR="00174A1A" w:rsidRPr="00225C2B" w:rsidRDefault="00174A1A" w:rsidP="00F2451D">
      <w:pPr>
        <w:pStyle w:val="4"/>
        <w:rPr>
          <w:rFonts w:hAnsi="標楷體"/>
        </w:rPr>
      </w:pPr>
      <w:r w:rsidRPr="00225C2B">
        <w:rPr>
          <w:rFonts w:hAnsi="標楷體" w:hint="eastAsia"/>
        </w:rPr>
        <w:t>漁業署對於經營者未依法規提供安置計畫書之處理</w:t>
      </w:r>
    </w:p>
    <w:p w14:paraId="61D23F72" w14:textId="74DAF22D" w:rsidR="00174A1A" w:rsidRPr="00225C2B" w:rsidRDefault="00174A1A" w:rsidP="00B035D5">
      <w:pPr>
        <w:pStyle w:val="5"/>
        <w:rPr>
          <w:rFonts w:hAnsi="標楷體"/>
        </w:rPr>
      </w:pPr>
      <w:r w:rsidRPr="00225C2B">
        <w:rPr>
          <w:rFonts w:hAnsi="標楷體" w:hint="eastAsia"/>
        </w:rPr>
        <w:t>按法務部113年11月18日法律字第11303515130號函釋，「備查」係指公私機構對主管事務之機關，有所陳報或通知，使該主管事務之機關，對於其監督或主管之事項，知悉其事實之謂。又法規中如規定「報請備查」，原</w:t>
      </w:r>
      <w:r w:rsidRPr="00225C2B">
        <w:rPr>
          <w:rFonts w:hAnsi="標楷體" w:hint="eastAsia"/>
        </w:rPr>
        <w:lastRenderedPageBreak/>
        <w:t>則上權責仍在陳報者，且備查之性質，與所報事項之效力無關。</w:t>
      </w:r>
    </w:p>
    <w:p w14:paraId="59D8D6AC" w14:textId="69FF3748" w:rsidR="00174A1A" w:rsidRPr="00225C2B" w:rsidRDefault="00174A1A" w:rsidP="00B035D5">
      <w:pPr>
        <w:pStyle w:val="5"/>
        <w:rPr>
          <w:rFonts w:hAnsi="標楷體"/>
        </w:rPr>
      </w:pPr>
      <w:r w:rsidRPr="00225C2B">
        <w:rPr>
          <w:rFonts w:hAnsi="標楷體" w:hint="eastAsia"/>
        </w:rPr>
        <w:t>依前述法務部113年11月18日函釋意旨，備查僅</w:t>
      </w:r>
      <w:proofErr w:type="gramStart"/>
      <w:r w:rsidRPr="00225C2B">
        <w:rPr>
          <w:rFonts w:hAnsi="標楷體" w:hint="eastAsia"/>
        </w:rPr>
        <w:t>係使屏東海漁所</w:t>
      </w:r>
      <w:proofErr w:type="gramEnd"/>
      <w:r w:rsidRPr="00225C2B">
        <w:rPr>
          <w:rFonts w:hAnsi="標楷體" w:hint="eastAsia"/>
        </w:rPr>
        <w:t>知悉相關事實，使主管機關得本權責對於岸上安置處所進行是否合宜之監督，但此並未改變經營者應負擔</w:t>
      </w:r>
      <w:r w:rsidR="00090FA0" w:rsidRPr="00225C2B">
        <w:rPr>
          <w:rFonts w:hAnsi="標楷體" w:hint="eastAsia"/>
        </w:rPr>
        <w:t>漁工</w:t>
      </w:r>
      <w:r w:rsidRPr="00225C2B">
        <w:rPr>
          <w:rFonts w:hAnsi="標楷體" w:hint="eastAsia"/>
        </w:rPr>
        <w:t>生活照顧之責任。本案緣於漁船上無法供電，顯示已無法提供合宜</w:t>
      </w:r>
      <w:proofErr w:type="gramStart"/>
      <w:r w:rsidRPr="00225C2B">
        <w:rPr>
          <w:rFonts w:hAnsi="標楷體" w:hint="eastAsia"/>
        </w:rPr>
        <w:t>之船居生活</w:t>
      </w:r>
      <w:proofErr w:type="gramEnd"/>
      <w:r w:rsidRPr="00225C2B">
        <w:rPr>
          <w:rFonts w:hAnsi="標楷體" w:hint="eastAsia"/>
        </w:rPr>
        <w:t>條件，故經營者將該12名</w:t>
      </w:r>
      <w:r w:rsidR="00090FA0" w:rsidRPr="00225C2B">
        <w:rPr>
          <w:rFonts w:hAnsi="標楷體" w:hint="eastAsia"/>
        </w:rPr>
        <w:t>漁工</w:t>
      </w:r>
      <w:r w:rsidRPr="00225C2B">
        <w:rPr>
          <w:rFonts w:hAnsi="標楷體" w:hint="eastAsia"/>
        </w:rPr>
        <w:t>移到高雄公司處所，漁業署在掌握</w:t>
      </w:r>
      <w:proofErr w:type="gramStart"/>
      <w:r w:rsidRPr="00225C2B">
        <w:rPr>
          <w:rFonts w:hAnsi="標楷體" w:hint="eastAsia"/>
        </w:rPr>
        <w:t>相關情資後</w:t>
      </w:r>
      <w:proofErr w:type="gramEnd"/>
      <w:r w:rsidRPr="00225C2B">
        <w:rPr>
          <w:rFonts w:hAnsi="標楷體" w:hint="eastAsia"/>
        </w:rPr>
        <w:t>，</w:t>
      </w:r>
      <w:proofErr w:type="gramStart"/>
      <w:r w:rsidRPr="00225C2B">
        <w:rPr>
          <w:rFonts w:hAnsi="標楷體" w:hint="eastAsia"/>
        </w:rPr>
        <w:t>亦協洽</w:t>
      </w:r>
      <w:proofErr w:type="gramEnd"/>
      <w:r w:rsidRPr="00225C2B">
        <w:rPr>
          <w:rFonts w:hAnsi="標楷體" w:hint="eastAsia"/>
        </w:rPr>
        <w:t>移民署及屏東</w:t>
      </w:r>
      <w:proofErr w:type="gramStart"/>
      <w:r w:rsidRPr="00225C2B">
        <w:rPr>
          <w:rFonts w:hAnsi="標楷體" w:hint="eastAsia"/>
        </w:rPr>
        <w:t>海漁所</w:t>
      </w:r>
      <w:proofErr w:type="gramEnd"/>
      <w:r w:rsidRPr="00225C2B">
        <w:rPr>
          <w:rFonts w:hAnsi="標楷體" w:hint="eastAsia"/>
        </w:rPr>
        <w:t>知情，另函請</w:t>
      </w:r>
      <w:r w:rsidR="00810F80" w:rsidRPr="00225C2B">
        <w:rPr>
          <w:rFonts w:hAnsi="標楷體" w:hint="eastAsia"/>
        </w:rPr>
        <w:t>其等</w:t>
      </w:r>
      <w:r w:rsidRPr="00225C2B">
        <w:rPr>
          <w:rFonts w:hAnsi="標楷體" w:hint="eastAsia"/>
        </w:rPr>
        <w:t>督促經營者往後仍應依規定提報岸上安置計畫書，以利地方政府視情況派員進行查察與監督。</w:t>
      </w:r>
    </w:p>
    <w:p w14:paraId="6EB071A7" w14:textId="0A1B9B99" w:rsidR="00174A1A" w:rsidRPr="00225C2B" w:rsidRDefault="00174A1A" w:rsidP="00B035D5">
      <w:pPr>
        <w:pStyle w:val="5"/>
        <w:rPr>
          <w:rFonts w:hAnsi="標楷體"/>
        </w:rPr>
      </w:pPr>
      <w:r w:rsidRPr="00225C2B">
        <w:rPr>
          <w:rFonts w:hAnsi="標楷體" w:hint="eastAsia"/>
        </w:rPr>
        <w:t>倘地方政府得知漁船經營者有需要使所</w:t>
      </w:r>
      <w:proofErr w:type="gramStart"/>
      <w:r w:rsidRPr="00225C2B">
        <w:rPr>
          <w:rFonts w:hAnsi="標楷體" w:hint="eastAsia"/>
        </w:rPr>
        <w:t>僱</w:t>
      </w:r>
      <w:proofErr w:type="gramEnd"/>
      <w:r w:rsidRPr="00225C2B">
        <w:rPr>
          <w:rFonts w:hAnsi="標楷體" w:hint="eastAsia"/>
        </w:rPr>
        <w:t>外籍</w:t>
      </w:r>
      <w:r w:rsidR="00090FA0" w:rsidRPr="00225C2B">
        <w:rPr>
          <w:rFonts w:hAnsi="標楷體" w:hint="eastAsia"/>
        </w:rPr>
        <w:t>漁工</w:t>
      </w:r>
      <w:r w:rsidRPr="00225C2B">
        <w:rPr>
          <w:rFonts w:hAnsi="標楷體" w:hint="eastAsia"/>
        </w:rPr>
        <w:t>安置於岸上時，尚得採取合適手段依權責督促漁船經營者依法辦理。本案12名外籍</w:t>
      </w:r>
      <w:r w:rsidR="00090FA0" w:rsidRPr="00225C2B">
        <w:rPr>
          <w:rFonts w:hAnsi="標楷體" w:hint="eastAsia"/>
        </w:rPr>
        <w:t>漁工</w:t>
      </w:r>
      <w:r w:rsidRPr="00225C2B">
        <w:rPr>
          <w:rFonts w:hAnsi="標楷體" w:hint="eastAsia"/>
        </w:rPr>
        <w:t>因漁船上油料用盡，無電力可提供，故暫時移往經營者高雄公司處所安置。據了解屏東</w:t>
      </w:r>
      <w:proofErr w:type="gramStart"/>
      <w:r w:rsidRPr="00225C2B">
        <w:rPr>
          <w:rFonts w:hAnsi="標楷體" w:hint="eastAsia"/>
        </w:rPr>
        <w:t>海漁所</w:t>
      </w:r>
      <w:proofErr w:type="gramEnd"/>
      <w:r w:rsidRPr="00225C2B">
        <w:rPr>
          <w:rFonts w:hAnsi="標楷體" w:hint="eastAsia"/>
        </w:rPr>
        <w:t>曾多次透過經營者委託之報關行或直接告知經營者，其</w:t>
      </w:r>
      <w:proofErr w:type="gramStart"/>
      <w:r w:rsidRPr="00225C2B">
        <w:rPr>
          <w:rFonts w:hAnsi="標楷體" w:hint="eastAsia"/>
        </w:rPr>
        <w:t>攸關</w:t>
      </w:r>
      <w:r w:rsidR="00090FA0" w:rsidRPr="00225C2B">
        <w:rPr>
          <w:rFonts w:hAnsi="標楷體" w:hint="eastAsia"/>
        </w:rPr>
        <w:t>漁</w:t>
      </w:r>
      <w:proofErr w:type="gramEnd"/>
      <w:r w:rsidR="00090FA0" w:rsidRPr="00225C2B">
        <w:rPr>
          <w:rFonts w:hAnsi="標楷體" w:hint="eastAsia"/>
        </w:rPr>
        <w:t>工</w:t>
      </w:r>
      <w:r w:rsidRPr="00225C2B">
        <w:rPr>
          <w:rFonts w:hAnsi="標楷體" w:hint="eastAsia"/>
        </w:rPr>
        <w:t>生活條件權益，應儘速提報</w:t>
      </w:r>
      <w:r w:rsidR="00090FA0" w:rsidRPr="00225C2B">
        <w:rPr>
          <w:rFonts w:hAnsi="標楷體" w:hint="eastAsia"/>
        </w:rPr>
        <w:t>漁工</w:t>
      </w:r>
      <w:r w:rsidRPr="00225C2B">
        <w:rPr>
          <w:rFonts w:hAnsi="標楷體" w:hint="eastAsia"/>
        </w:rPr>
        <w:t>安置計畫書進行備查，惟經營者未提報，而</w:t>
      </w:r>
      <w:r w:rsidR="00090FA0" w:rsidRPr="00225C2B">
        <w:rPr>
          <w:rFonts w:hAnsi="標楷體" w:hint="eastAsia"/>
        </w:rPr>
        <w:t>漁工</w:t>
      </w:r>
      <w:r w:rsidRPr="00225C2B">
        <w:rPr>
          <w:rFonts w:hAnsi="標楷體" w:hint="eastAsia"/>
        </w:rPr>
        <w:t>後續於同年12月21日全數返國。</w:t>
      </w:r>
    </w:p>
    <w:p w14:paraId="02050676" w14:textId="2643439E" w:rsidR="00174A1A" w:rsidRPr="00225C2B" w:rsidRDefault="00174A1A" w:rsidP="005A2D88">
      <w:pPr>
        <w:pStyle w:val="3"/>
        <w:rPr>
          <w:rFonts w:hAnsi="標楷體"/>
        </w:rPr>
      </w:pPr>
      <w:bookmarkStart w:id="152" w:name="_Hlk215752782"/>
      <w:bookmarkEnd w:id="151"/>
      <w:r w:rsidRPr="00225C2B">
        <w:rPr>
          <w:rFonts w:hAnsi="標楷體" w:hint="eastAsia"/>
        </w:rPr>
        <w:t>漁業署於第一次被害人鑑別</w:t>
      </w:r>
      <w:r w:rsidR="00EA186F" w:rsidRPr="00225C2B">
        <w:rPr>
          <w:rFonts w:hAnsi="標楷體" w:hint="eastAsia"/>
        </w:rPr>
        <w:t>後</w:t>
      </w:r>
      <w:r w:rsidRPr="00225C2B">
        <w:rPr>
          <w:rFonts w:hAnsi="標楷體" w:hint="eastAsia"/>
        </w:rPr>
        <w:t>，後續處理情形</w:t>
      </w:r>
    </w:p>
    <w:p w14:paraId="15D59AD6" w14:textId="5A8328A6" w:rsidR="00174A1A" w:rsidRPr="00225C2B" w:rsidRDefault="00174A1A" w:rsidP="005A2D88">
      <w:pPr>
        <w:pStyle w:val="4"/>
        <w:rPr>
          <w:rFonts w:hAnsi="標楷體"/>
        </w:rPr>
      </w:pPr>
      <w:r w:rsidRPr="00225C2B">
        <w:rPr>
          <w:rFonts w:hAnsi="標楷體" w:hint="eastAsia"/>
        </w:rPr>
        <w:t>漁業署於113年10月28日確定經營者無法償還</w:t>
      </w:r>
      <w:r w:rsidR="00090FA0" w:rsidRPr="00225C2B">
        <w:rPr>
          <w:rFonts w:hAnsi="標楷體" w:hint="eastAsia"/>
        </w:rPr>
        <w:t>漁工</w:t>
      </w:r>
      <w:r w:rsidRPr="00225C2B">
        <w:rPr>
          <w:rFonts w:hAnsi="標楷體" w:hint="eastAsia"/>
        </w:rPr>
        <w:t>工資後，即於10月30日以本案</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樣態之人口販運，依規定通報司法警察機關，並分別於11月7日及11月19日將本案函送法辦。因接獲</w:t>
      </w:r>
      <w:r w:rsidR="00090FA0" w:rsidRPr="00225C2B">
        <w:rPr>
          <w:rFonts w:hAnsi="標楷體" w:hint="eastAsia"/>
        </w:rPr>
        <w:t>漁</w:t>
      </w:r>
      <w:proofErr w:type="gramStart"/>
      <w:r w:rsidR="00090FA0" w:rsidRPr="00225C2B">
        <w:rPr>
          <w:rFonts w:hAnsi="標楷體" w:hint="eastAsia"/>
        </w:rPr>
        <w:t>工</w:t>
      </w:r>
      <w:r w:rsidRPr="00225C2B">
        <w:rPr>
          <w:rFonts w:hAnsi="標楷體" w:hint="eastAsia"/>
        </w:rPr>
        <w:t>船居</w:t>
      </w:r>
      <w:proofErr w:type="gramEnd"/>
      <w:r w:rsidRPr="00225C2B">
        <w:rPr>
          <w:rFonts w:hAnsi="標楷體" w:hint="eastAsia"/>
        </w:rPr>
        <w:t>生活條件不佳</w:t>
      </w:r>
      <w:proofErr w:type="gramStart"/>
      <w:r w:rsidRPr="00225C2B">
        <w:rPr>
          <w:rFonts w:hAnsi="標楷體" w:hint="eastAsia"/>
        </w:rPr>
        <w:t>之情資</w:t>
      </w:r>
      <w:proofErr w:type="gramEnd"/>
      <w:r w:rsidRPr="00225C2B">
        <w:rPr>
          <w:rFonts w:hAnsi="標楷體" w:hint="eastAsia"/>
        </w:rPr>
        <w:t>，</w:t>
      </w:r>
      <w:proofErr w:type="gramStart"/>
      <w:r w:rsidRPr="00225C2B">
        <w:rPr>
          <w:rFonts w:hAnsi="標楷體" w:hint="eastAsia"/>
          <w:b/>
          <w:bCs/>
        </w:rPr>
        <w:t>漁業署遂於</w:t>
      </w:r>
      <w:proofErr w:type="gramEnd"/>
      <w:r w:rsidRPr="00225C2B">
        <w:rPr>
          <w:rFonts w:hAnsi="標楷體" w:hint="eastAsia"/>
          <w:b/>
          <w:bCs/>
        </w:rPr>
        <w:t>11月22日函請</w:t>
      </w:r>
      <w:r w:rsidR="00D24C82" w:rsidRPr="00225C2B">
        <w:rPr>
          <w:rFonts w:hAnsi="標楷體" w:hint="eastAsia"/>
          <w:b/>
          <w:bCs/>
        </w:rPr>
        <w:t>屏東縣政府警察局</w:t>
      </w:r>
      <w:r w:rsidRPr="00225C2B">
        <w:rPr>
          <w:rFonts w:hAnsi="標楷體" w:hint="eastAsia"/>
          <w:b/>
          <w:bCs/>
        </w:rPr>
        <w:t>及移民署轉</w:t>
      </w:r>
      <w:proofErr w:type="gramStart"/>
      <w:r w:rsidRPr="00225C2B">
        <w:rPr>
          <w:rFonts w:hAnsi="標楷體" w:hint="eastAsia"/>
          <w:b/>
          <w:bCs/>
        </w:rPr>
        <w:t>介</w:t>
      </w:r>
      <w:proofErr w:type="gramEnd"/>
      <w:r w:rsidRPr="00225C2B">
        <w:rPr>
          <w:rFonts w:hAnsi="標楷體" w:hint="eastAsia"/>
          <w:b/>
          <w:bCs/>
        </w:rPr>
        <w:t>安置</w:t>
      </w:r>
      <w:r w:rsidR="00090FA0" w:rsidRPr="00225C2B">
        <w:rPr>
          <w:rFonts w:hAnsi="標楷體" w:hint="eastAsia"/>
          <w:b/>
          <w:bCs/>
        </w:rPr>
        <w:t>漁工</w:t>
      </w:r>
      <w:r w:rsidRPr="00225C2B">
        <w:rPr>
          <w:rFonts w:hAnsi="標楷體" w:hint="eastAsia"/>
          <w:b/>
          <w:bCs/>
        </w:rPr>
        <w:t>，並於12月2日函送補充</w:t>
      </w:r>
      <w:proofErr w:type="gramStart"/>
      <w:r w:rsidRPr="00225C2B">
        <w:rPr>
          <w:rFonts w:hAnsi="標楷體" w:hint="eastAsia"/>
          <w:b/>
          <w:bCs/>
        </w:rPr>
        <w:t>資料予海巡</w:t>
      </w:r>
      <w:proofErr w:type="gramEnd"/>
      <w:r w:rsidRPr="00225C2B">
        <w:rPr>
          <w:rFonts w:hAnsi="標楷體" w:hint="eastAsia"/>
          <w:b/>
          <w:bCs/>
        </w:rPr>
        <w:t>署及</w:t>
      </w:r>
      <w:r w:rsidRPr="00225C2B">
        <w:rPr>
          <w:rFonts w:hAnsi="標楷體" w:hint="eastAsia"/>
          <w:b/>
          <w:bCs/>
        </w:rPr>
        <w:lastRenderedPageBreak/>
        <w:t>移民署等司法警察單位，</w:t>
      </w:r>
      <w:proofErr w:type="gramStart"/>
      <w:r w:rsidRPr="00225C2B">
        <w:rPr>
          <w:rFonts w:hAnsi="標楷體" w:hint="eastAsia"/>
          <w:b/>
          <w:bCs/>
        </w:rPr>
        <w:t>更電洽</w:t>
      </w:r>
      <w:proofErr w:type="gramEnd"/>
      <w:r w:rsidRPr="00225C2B">
        <w:rPr>
          <w:rFonts w:hAnsi="標楷體" w:hint="eastAsia"/>
          <w:b/>
          <w:bCs/>
        </w:rPr>
        <w:t>請其考慮進行</w:t>
      </w:r>
      <w:r w:rsidR="00090FA0" w:rsidRPr="00225C2B">
        <w:rPr>
          <w:rFonts w:hAnsi="標楷體" w:hint="eastAsia"/>
          <w:b/>
          <w:bCs/>
        </w:rPr>
        <w:t>第</w:t>
      </w:r>
      <w:r w:rsidRPr="00225C2B">
        <w:rPr>
          <w:rFonts w:hAnsi="標楷體" w:hint="eastAsia"/>
          <w:b/>
          <w:bCs/>
        </w:rPr>
        <w:t>二次</w:t>
      </w:r>
      <w:r w:rsidR="00090FA0" w:rsidRPr="00225C2B">
        <w:rPr>
          <w:rFonts w:hAnsi="標楷體" w:hint="eastAsia"/>
          <w:b/>
          <w:bCs/>
        </w:rPr>
        <w:t>被害人</w:t>
      </w:r>
      <w:r w:rsidRPr="00225C2B">
        <w:rPr>
          <w:rFonts w:hAnsi="標楷體" w:hint="eastAsia"/>
          <w:b/>
          <w:bCs/>
        </w:rPr>
        <w:t>鑑別</w:t>
      </w:r>
      <w:r w:rsidR="00090FA0" w:rsidRPr="00225C2B">
        <w:rPr>
          <w:rFonts w:hAnsi="標楷體" w:hint="eastAsia"/>
          <w:b/>
          <w:bCs/>
        </w:rPr>
        <w:t>(下稱第二次鑑別)</w:t>
      </w:r>
      <w:r w:rsidRPr="00225C2B">
        <w:rPr>
          <w:rFonts w:hAnsi="標楷體" w:hint="eastAsia"/>
          <w:b/>
          <w:bCs/>
        </w:rPr>
        <w:t>，惟各單位均尊重第一次鑑別結果。</w:t>
      </w:r>
    </w:p>
    <w:bookmarkEnd w:id="152"/>
    <w:p w14:paraId="4B2B78DB" w14:textId="0725A7B7" w:rsidR="000D5B8B" w:rsidRPr="00225C2B" w:rsidRDefault="00EA186F" w:rsidP="005A2D88">
      <w:pPr>
        <w:pStyle w:val="4"/>
        <w:rPr>
          <w:rFonts w:hAnsi="標楷體"/>
        </w:rPr>
      </w:pPr>
      <w:r w:rsidRPr="00225C2B">
        <w:rPr>
          <w:rFonts w:hAnsi="標楷體" w:hint="eastAsia"/>
        </w:rPr>
        <w:t>由於</w:t>
      </w:r>
      <w:r w:rsidR="000D5B8B" w:rsidRPr="00225C2B">
        <w:rPr>
          <w:rFonts w:hAnsi="標楷體" w:hint="eastAsia"/>
        </w:rPr>
        <w:t>本案12名</w:t>
      </w:r>
      <w:proofErr w:type="gramStart"/>
      <w:r w:rsidR="00090FA0" w:rsidRPr="00225C2B">
        <w:rPr>
          <w:rFonts w:hAnsi="標楷體" w:hint="eastAsia"/>
        </w:rPr>
        <w:t>漁工</w:t>
      </w:r>
      <w:r w:rsidR="000D5B8B" w:rsidRPr="00225C2B">
        <w:rPr>
          <w:rFonts w:hAnsi="標楷體" w:hint="eastAsia"/>
        </w:rPr>
        <w:t>經鑑別</w:t>
      </w:r>
      <w:proofErr w:type="gramEnd"/>
      <w:r w:rsidR="000D5B8B" w:rsidRPr="00225C2B">
        <w:rPr>
          <w:rFonts w:hAnsi="標楷體" w:hint="eastAsia"/>
        </w:rPr>
        <w:t>皆非人口販運被害人，仍應由經營者負責</w:t>
      </w:r>
      <w:r w:rsidR="00090FA0" w:rsidRPr="00225C2B">
        <w:rPr>
          <w:rFonts w:hAnsi="標楷體" w:hint="eastAsia"/>
        </w:rPr>
        <w:t>漁工</w:t>
      </w:r>
      <w:r w:rsidR="000D5B8B" w:rsidRPr="00225C2B">
        <w:rPr>
          <w:rFonts w:hAnsi="標楷體" w:hint="eastAsia"/>
        </w:rPr>
        <w:t>食宿，漁業署</w:t>
      </w:r>
      <w:proofErr w:type="gramStart"/>
      <w:r w:rsidR="000D5B8B" w:rsidRPr="00225C2B">
        <w:rPr>
          <w:rFonts w:hAnsi="標楷體" w:hint="eastAsia"/>
        </w:rPr>
        <w:t>爰</w:t>
      </w:r>
      <w:proofErr w:type="gramEnd"/>
      <w:r w:rsidR="000D5B8B" w:rsidRPr="00225C2B">
        <w:rPr>
          <w:rFonts w:hAnsi="標楷體" w:hint="eastAsia"/>
        </w:rPr>
        <w:t>於</w:t>
      </w:r>
      <w:proofErr w:type="gramStart"/>
      <w:r w:rsidR="000D5B8B" w:rsidRPr="00225C2B">
        <w:rPr>
          <w:rFonts w:hAnsi="標楷體" w:hint="eastAsia"/>
        </w:rPr>
        <w:t>12月6日函命經營者</w:t>
      </w:r>
      <w:proofErr w:type="gramEnd"/>
      <w:r w:rsidR="000D5B8B" w:rsidRPr="00225C2B">
        <w:rPr>
          <w:rFonts w:hAnsi="標楷體" w:hint="eastAsia"/>
        </w:rPr>
        <w:t>善盡照顧責任，另函請</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000D5B8B" w:rsidRPr="00225C2B">
        <w:rPr>
          <w:rFonts w:hAnsi="標楷體" w:hint="eastAsia"/>
        </w:rPr>
        <w:t>協助進行</w:t>
      </w:r>
      <w:r w:rsidR="00090FA0" w:rsidRPr="00225C2B">
        <w:rPr>
          <w:rFonts w:hAnsi="標楷體" w:hint="eastAsia"/>
        </w:rPr>
        <w:t>漁工</w:t>
      </w:r>
      <w:r w:rsidR="000D5B8B" w:rsidRPr="00225C2B">
        <w:rPr>
          <w:rFonts w:hAnsi="標楷體" w:hint="eastAsia"/>
        </w:rPr>
        <w:t>轉</w:t>
      </w:r>
      <w:proofErr w:type="gramStart"/>
      <w:r w:rsidR="000D5B8B" w:rsidRPr="00225C2B">
        <w:rPr>
          <w:rFonts w:hAnsi="標楷體" w:hint="eastAsia"/>
        </w:rPr>
        <w:t>僱</w:t>
      </w:r>
      <w:proofErr w:type="gramEnd"/>
      <w:r w:rsidR="000D5B8B" w:rsidRPr="00225C2B">
        <w:rPr>
          <w:rFonts w:hAnsi="標楷體" w:hint="eastAsia"/>
        </w:rPr>
        <w:t>等相關作業，</w:t>
      </w:r>
      <w:proofErr w:type="gramStart"/>
      <w:r w:rsidR="000D5B8B" w:rsidRPr="00225C2B">
        <w:rPr>
          <w:rFonts w:hAnsi="標楷體" w:hint="eastAsia"/>
        </w:rPr>
        <w:t>以助</w:t>
      </w:r>
      <w:r w:rsidR="00090FA0" w:rsidRPr="00225C2B">
        <w:rPr>
          <w:rFonts w:hAnsi="標楷體" w:hint="eastAsia"/>
        </w:rPr>
        <w:t>漁工</w:t>
      </w:r>
      <w:proofErr w:type="gramEnd"/>
      <w:r w:rsidR="000D5B8B" w:rsidRPr="00225C2B">
        <w:rPr>
          <w:rFonts w:hAnsi="標楷體" w:hint="eastAsia"/>
        </w:rPr>
        <w:t>維持生計。惟</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000D5B8B" w:rsidRPr="00225C2B">
        <w:rPr>
          <w:rFonts w:hAnsi="標楷體" w:hint="eastAsia"/>
        </w:rPr>
        <w:t>後續回復尚無覓得其他臺灣籍遠洋漁船可接手僱用12名</w:t>
      </w:r>
      <w:r w:rsidR="00090FA0" w:rsidRPr="00225C2B">
        <w:rPr>
          <w:rFonts w:hAnsi="標楷體" w:hint="eastAsia"/>
        </w:rPr>
        <w:t>漁工</w:t>
      </w:r>
      <w:r w:rsidR="000D5B8B" w:rsidRPr="00225C2B">
        <w:rPr>
          <w:rFonts w:hAnsi="標楷體" w:hint="eastAsia"/>
        </w:rPr>
        <w:t>，</w:t>
      </w:r>
      <w:proofErr w:type="gramStart"/>
      <w:r w:rsidR="000D5B8B" w:rsidRPr="00225C2B">
        <w:rPr>
          <w:rFonts w:hAnsi="標楷體" w:hint="eastAsia"/>
        </w:rPr>
        <w:t>爰</w:t>
      </w:r>
      <w:proofErr w:type="gramEnd"/>
      <w:r w:rsidR="000D5B8B" w:rsidRPr="00225C2B">
        <w:rPr>
          <w:rFonts w:hAnsi="標楷體" w:hint="eastAsia"/>
        </w:rPr>
        <w:t>由仲介安排</w:t>
      </w:r>
      <w:r w:rsidR="00090FA0" w:rsidRPr="00225C2B">
        <w:rPr>
          <w:rFonts w:hAnsi="標楷體" w:hint="eastAsia"/>
        </w:rPr>
        <w:t>漁工</w:t>
      </w:r>
      <w:r w:rsidR="000D5B8B" w:rsidRPr="00225C2B">
        <w:rPr>
          <w:rFonts w:hAnsi="標楷體" w:hint="eastAsia"/>
        </w:rPr>
        <w:t>於113年12月21日全數返國。</w:t>
      </w:r>
    </w:p>
    <w:p w14:paraId="668C54B3" w14:textId="77777777" w:rsidR="00754C8B" w:rsidRPr="00225C2B" w:rsidRDefault="00125A0D" w:rsidP="005A2D88">
      <w:pPr>
        <w:pStyle w:val="4"/>
        <w:rPr>
          <w:rFonts w:hAnsi="標楷體"/>
        </w:rPr>
      </w:pPr>
      <w:r w:rsidRPr="00225C2B">
        <w:rPr>
          <w:rFonts w:hAnsi="標楷體" w:hint="eastAsia"/>
        </w:rPr>
        <w:t>基本生活需求提供狀況</w:t>
      </w:r>
    </w:p>
    <w:p w14:paraId="309A427A" w14:textId="3498F840" w:rsidR="00125A0D" w:rsidRPr="00225C2B" w:rsidRDefault="00125A0D" w:rsidP="005A2D88">
      <w:pPr>
        <w:pStyle w:val="4"/>
        <w:numPr>
          <w:ilvl w:val="0"/>
          <w:numId w:val="0"/>
        </w:numPr>
        <w:ind w:left="1701"/>
        <w:rPr>
          <w:rFonts w:hAnsi="標楷體"/>
        </w:rPr>
      </w:pPr>
      <w:r w:rsidRPr="00225C2B">
        <w:rPr>
          <w:rFonts w:hAnsi="標楷體" w:hint="eastAsia"/>
        </w:rPr>
        <w:t xml:space="preserve">    本案12名</w:t>
      </w:r>
      <w:r w:rsidR="00090FA0" w:rsidRPr="00225C2B">
        <w:rPr>
          <w:rFonts w:hAnsi="標楷體" w:hint="eastAsia"/>
        </w:rPr>
        <w:t>漁工</w:t>
      </w:r>
      <w:r w:rsidRPr="00225C2B">
        <w:rPr>
          <w:rFonts w:hAnsi="標楷體" w:hint="eastAsia"/>
        </w:rPr>
        <w:t>已於113年12月21日返國，業如前述，該12名</w:t>
      </w:r>
      <w:r w:rsidR="00090FA0" w:rsidRPr="00225C2B">
        <w:rPr>
          <w:rFonts w:hAnsi="標楷體" w:hint="eastAsia"/>
        </w:rPr>
        <w:t>漁工</w:t>
      </w:r>
      <w:r w:rsidRPr="00225C2B">
        <w:rPr>
          <w:rFonts w:hAnsi="標楷體" w:hint="eastAsia"/>
        </w:rPr>
        <w:t>在</w:t>
      </w:r>
      <w:proofErr w:type="gramStart"/>
      <w:r w:rsidRPr="00225C2B">
        <w:rPr>
          <w:rFonts w:hAnsi="標楷體" w:hint="eastAsia"/>
        </w:rPr>
        <w:t>臺</w:t>
      </w:r>
      <w:proofErr w:type="gramEnd"/>
      <w:r w:rsidRPr="00225C2B">
        <w:rPr>
          <w:rFonts w:hAnsi="標楷體" w:hint="eastAsia"/>
        </w:rPr>
        <w:t>居留時，飲食及飲水皆由經營者及仲介機構共同提供。</w:t>
      </w:r>
    </w:p>
    <w:p w14:paraId="529CD8A6" w14:textId="3308A6CD" w:rsidR="00D03EBA" w:rsidRPr="00225C2B" w:rsidRDefault="0035587D" w:rsidP="001A2870">
      <w:pPr>
        <w:pStyle w:val="2"/>
        <w:spacing w:before="240"/>
        <w:rPr>
          <w:rFonts w:hAnsi="標楷體"/>
          <w:b/>
          <w:bCs w:val="0"/>
        </w:rPr>
      </w:pPr>
      <w:r w:rsidRPr="00225C2B">
        <w:rPr>
          <w:rFonts w:hAnsi="標楷體" w:hint="eastAsia"/>
          <w:b/>
          <w:bCs w:val="0"/>
        </w:rPr>
        <w:t>移民署</w:t>
      </w:r>
      <w:r w:rsidR="00B414ED" w:rsidRPr="00225C2B">
        <w:rPr>
          <w:rFonts w:hAnsi="標楷體" w:hint="eastAsia"/>
          <w:b/>
          <w:bCs w:val="0"/>
        </w:rPr>
        <w:t>就</w:t>
      </w:r>
      <w:r w:rsidR="00B673DE" w:rsidRPr="00225C2B">
        <w:rPr>
          <w:rFonts w:hAnsi="標楷體" w:hint="eastAsia"/>
          <w:b/>
          <w:bCs w:val="0"/>
        </w:rPr>
        <w:t>12名</w:t>
      </w:r>
      <w:r w:rsidR="00090FA0" w:rsidRPr="00225C2B">
        <w:rPr>
          <w:rFonts w:hAnsi="標楷體" w:hint="eastAsia"/>
          <w:b/>
          <w:bCs w:val="0"/>
        </w:rPr>
        <w:t>漁工</w:t>
      </w:r>
      <w:r w:rsidR="00B673DE" w:rsidRPr="00225C2B">
        <w:rPr>
          <w:rFonts w:hAnsi="標楷體" w:hint="eastAsia"/>
          <w:b/>
          <w:bCs w:val="0"/>
        </w:rPr>
        <w:t>因船東破產致滯留</w:t>
      </w:r>
      <w:r w:rsidR="00964BCA" w:rsidRPr="00225C2B">
        <w:rPr>
          <w:rFonts w:hAnsi="標楷體" w:hint="eastAsia"/>
          <w:b/>
          <w:bCs w:val="0"/>
        </w:rPr>
        <w:t>，</w:t>
      </w:r>
      <w:r w:rsidR="00B673DE" w:rsidRPr="00225C2B">
        <w:rPr>
          <w:rFonts w:hAnsi="標楷體" w:hint="eastAsia"/>
          <w:b/>
          <w:bCs w:val="0"/>
        </w:rPr>
        <w:t>後續安置狀況</w:t>
      </w:r>
      <w:r w:rsidR="00964BCA" w:rsidRPr="00225C2B">
        <w:rPr>
          <w:rFonts w:hAnsi="標楷體" w:hint="eastAsia"/>
          <w:b/>
          <w:bCs w:val="0"/>
        </w:rPr>
        <w:t>過程、處理方式</w:t>
      </w:r>
      <w:r w:rsidR="00B414ED" w:rsidRPr="00225C2B">
        <w:rPr>
          <w:rFonts w:hAnsi="標楷體" w:hint="eastAsia"/>
          <w:b/>
          <w:bCs w:val="0"/>
        </w:rPr>
        <w:t>之</w:t>
      </w:r>
      <w:r w:rsidR="00964BCA" w:rsidRPr="00225C2B">
        <w:rPr>
          <w:rFonts w:hAnsi="標楷體" w:hint="eastAsia"/>
          <w:b/>
          <w:bCs w:val="0"/>
        </w:rPr>
        <w:t>說明</w:t>
      </w:r>
    </w:p>
    <w:p w14:paraId="1CA0B9AC" w14:textId="6DF3E16F" w:rsidR="00B673DE" w:rsidRPr="00225C2B" w:rsidRDefault="00B673DE" w:rsidP="00B673DE">
      <w:pPr>
        <w:pStyle w:val="3"/>
        <w:rPr>
          <w:rFonts w:hAnsi="標楷體"/>
        </w:rPr>
      </w:pPr>
      <w:bookmarkStart w:id="153" w:name="_Hlk215752930"/>
      <w:proofErr w:type="gramStart"/>
      <w:r w:rsidRPr="00225C2B">
        <w:rPr>
          <w:rFonts w:hAnsi="標楷體" w:hint="eastAsia"/>
        </w:rPr>
        <w:t>本案</w:t>
      </w:r>
      <w:r w:rsidR="00090FA0" w:rsidRPr="00225C2B">
        <w:rPr>
          <w:rFonts w:hAnsi="標楷體" w:hint="eastAsia"/>
        </w:rPr>
        <w:t>漁工</w:t>
      </w:r>
      <w:proofErr w:type="gramEnd"/>
      <w:r w:rsidRPr="00225C2B">
        <w:rPr>
          <w:rFonts w:hAnsi="標楷體" w:hint="eastAsia"/>
        </w:rPr>
        <w:t>安置及調查情形</w:t>
      </w:r>
    </w:p>
    <w:p w14:paraId="52BB488D" w14:textId="401C4CCB" w:rsidR="00D03EBA" w:rsidRPr="00225C2B" w:rsidRDefault="00B673DE" w:rsidP="00B71EBF">
      <w:pPr>
        <w:pStyle w:val="4"/>
        <w:rPr>
          <w:rFonts w:hAnsi="標楷體"/>
        </w:rPr>
      </w:pPr>
      <w:r w:rsidRPr="00225C2B">
        <w:rPr>
          <w:rFonts w:hAnsi="標楷體" w:hint="eastAsia"/>
        </w:rPr>
        <w:t>移民</w:t>
      </w:r>
      <w:r w:rsidR="00D03EBA" w:rsidRPr="00225C2B">
        <w:rPr>
          <w:rFonts w:hAnsi="標楷體" w:hint="eastAsia"/>
        </w:rPr>
        <w:t>署國境事務大隊於113年11月12日及11月20日接獲漁業署副本有關裕順號</w:t>
      </w:r>
      <w:proofErr w:type="gramStart"/>
      <w:r w:rsidR="00D03EBA" w:rsidRPr="00225C2B">
        <w:rPr>
          <w:rFonts w:hAnsi="標楷體" w:hint="eastAsia"/>
        </w:rPr>
        <w:t>及裕順668號</w:t>
      </w:r>
      <w:proofErr w:type="gramEnd"/>
      <w:r w:rsidR="00D03EBA" w:rsidRPr="00225C2B">
        <w:rPr>
          <w:rFonts w:hAnsi="標楷體" w:hint="eastAsia"/>
        </w:rPr>
        <w:t>等漁船之經營者涉違反</w:t>
      </w:r>
      <w:proofErr w:type="gramStart"/>
      <w:r w:rsidR="00D03EBA" w:rsidRPr="00225C2B">
        <w:rPr>
          <w:rFonts w:hAnsi="標楷體" w:hint="eastAsia"/>
        </w:rPr>
        <w:t>人販法</w:t>
      </w:r>
      <w:proofErr w:type="gramEnd"/>
      <w:r w:rsidR="00D03EBA" w:rsidRPr="00225C2B">
        <w:rPr>
          <w:rFonts w:hAnsi="標楷體" w:hint="eastAsia"/>
        </w:rPr>
        <w:t>情事後，立即責由所屬高雄港隊進行瞭解及調查程序。調查期間經</w:t>
      </w:r>
      <w:proofErr w:type="gramStart"/>
      <w:r w:rsidR="00D03EBA" w:rsidRPr="00225C2B">
        <w:rPr>
          <w:rFonts w:hAnsi="標楷體" w:hint="eastAsia"/>
        </w:rPr>
        <w:t>獲告前</w:t>
      </w:r>
      <w:proofErr w:type="gramEnd"/>
      <w:r w:rsidR="00D03EBA" w:rsidRPr="00225C2B">
        <w:rPr>
          <w:rFonts w:hAnsi="標楷體" w:hint="eastAsia"/>
        </w:rPr>
        <w:t>揭漁船共12名漁工業經東港分局於113年11月5日鑑別為非人口販運被害人，後續全案已由屏東地檢署立案指揮鳳山查緝隊偵辦。</w:t>
      </w:r>
    </w:p>
    <w:p w14:paraId="44E2732D" w14:textId="6C2743A8" w:rsidR="00B673DE" w:rsidRPr="00225C2B" w:rsidRDefault="00B673DE" w:rsidP="00B673DE">
      <w:pPr>
        <w:pStyle w:val="4"/>
        <w:rPr>
          <w:rFonts w:hAnsi="標楷體"/>
        </w:rPr>
      </w:pPr>
      <w:r w:rsidRPr="00225C2B">
        <w:rPr>
          <w:rFonts w:hAnsi="標楷體" w:hint="eastAsia"/>
        </w:rPr>
        <w:t>移民署南區事務大隊處理情形</w:t>
      </w:r>
    </w:p>
    <w:p w14:paraId="4ED9EDFA" w14:textId="22F05A12" w:rsidR="00B673DE" w:rsidRPr="00225C2B" w:rsidRDefault="00B673DE" w:rsidP="0049425A">
      <w:pPr>
        <w:pStyle w:val="5"/>
        <w:rPr>
          <w:rFonts w:hAnsi="標楷體"/>
        </w:rPr>
      </w:pPr>
      <w:r w:rsidRPr="00225C2B">
        <w:rPr>
          <w:rFonts w:hAnsi="標楷體" w:hint="eastAsia"/>
        </w:rPr>
        <w:t>該署南區事務大隊</w:t>
      </w:r>
      <w:proofErr w:type="gramStart"/>
      <w:r w:rsidRPr="00225C2B">
        <w:rPr>
          <w:rFonts w:hAnsi="標楷體" w:hint="eastAsia"/>
        </w:rPr>
        <w:t>高雄市專勤隊</w:t>
      </w:r>
      <w:proofErr w:type="gramEnd"/>
      <w:r w:rsidR="00F16BAD" w:rsidRPr="00225C2B">
        <w:rPr>
          <w:rFonts w:hAnsi="標楷體" w:hint="eastAsia"/>
        </w:rPr>
        <w:t>（</w:t>
      </w:r>
      <w:r w:rsidR="00135E41" w:rsidRPr="00225C2B">
        <w:rPr>
          <w:rFonts w:hAnsi="標楷體" w:hint="eastAsia"/>
        </w:rPr>
        <w:t>下稱</w:t>
      </w:r>
      <w:r w:rsidRPr="00225C2B">
        <w:rPr>
          <w:rFonts w:hAnsi="標楷體" w:hint="eastAsia"/>
        </w:rPr>
        <w:t>高雄市專勤隊）於113年12月6日晚間20時許，接獲勞動部「1955專線」人口販運事件通報後，即於隔</w:t>
      </w:r>
      <w:r w:rsidR="00F16BAD"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日由</w:t>
      </w:r>
      <w:proofErr w:type="gramStart"/>
      <w:r w:rsidRPr="00225C2B">
        <w:rPr>
          <w:rFonts w:hAnsi="標楷體" w:hint="eastAsia"/>
        </w:rPr>
        <w:t>高雄市專勤隊</w:t>
      </w:r>
      <w:proofErr w:type="gramEnd"/>
      <w:r w:rsidRPr="00225C2B">
        <w:rPr>
          <w:rFonts w:hAnsi="標楷體" w:hint="eastAsia"/>
        </w:rPr>
        <w:t>之承辦分隊立案調查。</w:t>
      </w:r>
      <w:r w:rsidRPr="00225C2B">
        <w:rPr>
          <w:rFonts w:hAnsi="標楷體" w:hint="eastAsia"/>
        </w:rPr>
        <w:lastRenderedPageBreak/>
        <w:t>該分隊先行透過高雄市政府警察局外事科警務正</w:t>
      </w:r>
      <w:r w:rsidR="00AB7DD0" w:rsidRPr="00225C2B">
        <w:rPr>
          <w:rFonts w:hAnsi="標楷體" w:hint="eastAsia"/>
        </w:rPr>
        <w:t>吳</w:t>
      </w:r>
      <w:r w:rsidR="007E11CB" w:rsidRPr="00225C2B">
        <w:rPr>
          <w:rFonts w:hAnsi="標楷體" w:hint="eastAsia"/>
        </w:rPr>
        <w:t>○</w:t>
      </w:r>
      <w:proofErr w:type="gramStart"/>
      <w:r w:rsidR="00AB7DD0" w:rsidRPr="00225C2B">
        <w:rPr>
          <w:rFonts w:hAnsi="標楷體" w:hint="eastAsia"/>
        </w:rPr>
        <w:t>丞</w:t>
      </w:r>
      <w:proofErr w:type="gramEnd"/>
      <w:r w:rsidR="000B7E13" w:rsidRPr="00225C2B">
        <w:rPr>
          <w:rFonts w:hAnsi="標楷體" w:hint="eastAsia"/>
        </w:rPr>
        <w:t>瞭</w:t>
      </w:r>
      <w:r w:rsidRPr="00225C2B">
        <w:rPr>
          <w:rFonts w:hAnsi="標楷體" w:hint="eastAsia"/>
        </w:rPr>
        <w:t>解案情，經洽詢獲知承辦單位屏東縣政府警察局表示曾接獲通報，業於</w:t>
      </w:r>
      <w:r w:rsidR="008821DF" w:rsidRPr="00225C2B">
        <w:rPr>
          <w:rFonts w:hAnsi="標楷體" w:hint="eastAsia"/>
        </w:rPr>
        <w:t>113</w:t>
      </w:r>
      <w:r w:rsidRPr="00225C2B">
        <w:rPr>
          <w:rFonts w:hAnsi="標楷體" w:hint="eastAsia"/>
        </w:rPr>
        <w:t>年11月5日將該案12名漁工鑑別為「非人口販運被害人」，並依法給予聲明鑑別異議之機會。高雄市政府警察局亦曾於</w:t>
      </w:r>
      <w:r w:rsidR="008821DF" w:rsidRPr="00225C2B">
        <w:rPr>
          <w:rFonts w:hAnsi="標楷體" w:hint="eastAsia"/>
        </w:rPr>
        <w:t>同年</w:t>
      </w:r>
      <w:r w:rsidRPr="00225C2B">
        <w:rPr>
          <w:rFonts w:hAnsi="標楷體" w:hint="eastAsia"/>
        </w:rPr>
        <w:t>12月6日晚間調派該局前鎮分局草</w:t>
      </w:r>
      <w:proofErr w:type="gramStart"/>
      <w:r w:rsidRPr="00225C2B">
        <w:rPr>
          <w:rFonts w:hAnsi="標楷體" w:hint="eastAsia"/>
        </w:rPr>
        <w:t>衙</w:t>
      </w:r>
      <w:proofErr w:type="gramEnd"/>
      <w:r w:rsidRPr="00225C2B">
        <w:rPr>
          <w:rFonts w:hAnsi="標楷體" w:hint="eastAsia"/>
        </w:rPr>
        <w:t>派出所員警至檢舉地</w:t>
      </w:r>
      <w:proofErr w:type="gramStart"/>
      <w:r w:rsidR="00F16BAD" w:rsidRPr="00225C2B">
        <w:rPr>
          <w:rFonts w:hAnsi="標楷體" w:hint="eastAsia"/>
        </w:rPr>
        <w:t>（</w:t>
      </w:r>
      <w:proofErr w:type="gramEnd"/>
      <w:r w:rsidRPr="00225C2B">
        <w:rPr>
          <w:rFonts w:hAnsi="標楷體" w:hint="eastAsia"/>
        </w:rPr>
        <w:t>船</w:t>
      </w:r>
      <w:r w:rsidR="00964BCA" w:rsidRPr="00225C2B">
        <w:rPr>
          <w:rFonts w:hAnsi="標楷體" w:hint="eastAsia"/>
        </w:rPr>
        <w:t>東</w:t>
      </w:r>
      <w:r w:rsidRPr="00225C2B">
        <w:rPr>
          <w:rFonts w:hAnsi="標楷體" w:hint="eastAsia"/>
        </w:rPr>
        <w:t>雇主</w:t>
      </w:r>
      <w:r w:rsidR="006354D9">
        <w:rPr>
          <w:rFonts w:hAnsi="標楷體" w:hint="eastAsia"/>
        </w:rPr>
        <w:t>拓○</w:t>
      </w:r>
      <w:r w:rsidR="009A0A83" w:rsidRPr="00225C2B">
        <w:rPr>
          <w:rFonts w:hAnsi="標楷體" w:hint="eastAsia"/>
        </w:rPr>
        <w:t>貿易</w:t>
      </w:r>
      <w:r w:rsidR="008821DF" w:rsidRPr="00225C2B">
        <w:rPr>
          <w:rFonts w:hAnsi="標楷體" w:hint="eastAsia"/>
        </w:rPr>
        <w:t>有限</w:t>
      </w:r>
      <w:r w:rsidR="009A0A83" w:rsidRPr="00225C2B">
        <w:rPr>
          <w:rFonts w:hAnsi="標楷體" w:hint="eastAsia"/>
        </w:rPr>
        <w:t>公司</w:t>
      </w:r>
      <w:r w:rsidR="008821DF" w:rsidRPr="00225C2B">
        <w:rPr>
          <w:rFonts w:hAnsi="標楷體" w:hint="eastAsia"/>
        </w:rPr>
        <w:t>，</w:t>
      </w:r>
      <w:r w:rsidRPr="00225C2B">
        <w:rPr>
          <w:rFonts w:hAnsi="標楷體" w:hint="eastAsia"/>
        </w:rPr>
        <w:t>地址：高雄市前鎮區實</w:t>
      </w:r>
      <w:r w:rsidR="007E11CB" w:rsidRPr="00225C2B">
        <w:rPr>
          <w:rFonts w:hAnsi="標楷體" w:hint="eastAsia"/>
        </w:rPr>
        <w:t>○</w:t>
      </w:r>
      <w:r w:rsidRPr="00225C2B">
        <w:rPr>
          <w:rFonts w:hAnsi="標楷體" w:hint="eastAsia"/>
        </w:rPr>
        <w:t>路</w:t>
      </w:r>
      <w:r w:rsidR="00135E41" w:rsidRPr="00225C2B">
        <w:rPr>
          <w:rFonts w:hAnsi="標楷體" w:hint="eastAsia"/>
        </w:rPr>
        <w:t>00</w:t>
      </w:r>
      <w:r w:rsidRPr="00225C2B">
        <w:rPr>
          <w:rFonts w:hAnsi="標楷體" w:hint="eastAsia"/>
        </w:rPr>
        <w:t>號</w:t>
      </w:r>
      <w:proofErr w:type="gramStart"/>
      <w:r w:rsidRPr="00225C2B">
        <w:rPr>
          <w:rFonts w:hAnsi="標楷體" w:hint="eastAsia"/>
        </w:rPr>
        <w:t>）</w:t>
      </w:r>
      <w:proofErr w:type="gramEnd"/>
      <w:r w:rsidRPr="00225C2B">
        <w:rPr>
          <w:rFonts w:hAnsi="標楷體" w:hint="eastAsia"/>
        </w:rPr>
        <w:t>瞭解，惟員警在</w:t>
      </w:r>
      <w:proofErr w:type="gramStart"/>
      <w:r w:rsidRPr="00225C2B">
        <w:rPr>
          <w:rFonts w:hAnsi="標楷體" w:hint="eastAsia"/>
        </w:rPr>
        <w:t>該址經按</w:t>
      </w:r>
      <w:proofErr w:type="gramEnd"/>
      <w:r w:rsidRPr="00225C2B">
        <w:rPr>
          <w:rFonts w:hAnsi="標楷體" w:hint="eastAsia"/>
        </w:rPr>
        <w:t>電鈴無人應門。</w:t>
      </w:r>
    </w:p>
    <w:p w14:paraId="5F5D5C48" w14:textId="6B277592" w:rsidR="00B673DE" w:rsidRPr="00225C2B" w:rsidRDefault="00B673DE" w:rsidP="00783B01">
      <w:pPr>
        <w:pStyle w:val="5"/>
        <w:rPr>
          <w:rFonts w:hAnsi="標楷體"/>
        </w:rPr>
      </w:pPr>
      <w:proofErr w:type="gramStart"/>
      <w:r w:rsidRPr="00225C2B">
        <w:rPr>
          <w:rFonts w:hAnsi="標楷體" w:hint="eastAsia"/>
        </w:rPr>
        <w:t>高雄市專勤隊</w:t>
      </w:r>
      <w:proofErr w:type="gramEnd"/>
      <w:r w:rsidRPr="00225C2B">
        <w:rPr>
          <w:rFonts w:hAnsi="標楷體" w:hint="eastAsia"/>
        </w:rPr>
        <w:t>則於同年12月7日17時30分許，由分隊長</w:t>
      </w:r>
      <w:r w:rsidR="009A0A83" w:rsidRPr="00225C2B">
        <w:rPr>
          <w:rFonts w:hAnsi="標楷體" w:hint="eastAsia"/>
        </w:rPr>
        <w:t>張</w:t>
      </w:r>
      <w:r w:rsidR="00FD2CF2" w:rsidRPr="00FD2CF2">
        <w:rPr>
          <w:rFonts w:hAnsi="標楷體" w:hint="eastAsia"/>
        </w:rPr>
        <w:t>○</w:t>
      </w:r>
      <w:r w:rsidR="009A0A83" w:rsidRPr="00225C2B">
        <w:rPr>
          <w:rFonts w:hAnsi="標楷體" w:hint="eastAsia"/>
        </w:rPr>
        <w:t>毅</w:t>
      </w:r>
      <w:r w:rsidRPr="00225C2B">
        <w:rPr>
          <w:rFonts w:hAnsi="標楷體" w:hint="eastAsia"/>
        </w:rPr>
        <w:t>及助理員</w:t>
      </w:r>
      <w:r w:rsidR="00AB7DD0" w:rsidRPr="00225C2B">
        <w:rPr>
          <w:rFonts w:hAnsi="標楷體" w:hint="eastAsia"/>
        </w:rPr>
        <w:t>簡</w:t>
      </w:r>
      <w:r w:rsidR="007E11CB" w:rsidRPr="00225C2B">
        <w:rPr>
          <w:rFonts w:hAnsi="標楷體" w:hint="eastAsia"/>
        </w:rPr>
        <w:t>○</w:t>
      </w:r>
      <w:proofErr w:type="gramStart"/>
      <w:r w:rsidR="00AB7DD0" w:rsidRPr="00225C2B">
        <w:rPr>
          <w:rFonts w:hAnsi="標楷體" w:hint="eastAsia"/>
        </w:rPr>
        <w:t>瑋</w:t>
      </w:r>
      <w:proofErr w:type="gramEnd"/>
      <w:r w:rsidRPr="00225C2B">
        <w:rPr>
          <w:rFonts w:hAnsi="標楷體" w:hint="eastAsia"/>
        </w:rPr>
        <w:t>等2人再前往檢舉地實地訪視</w:t>
      </w:r>
      <w:r w:rsidR="00F16BAD" w:rsidRPr="00225C2B">
        <w:rPr>
          <w:rFonts w:hAnsi="標楷體" w:hint="eastAsia"/>
        </w:rPr>
        <w:t>（</w:t>
      </w:r>
      <w:r w:rsidRPr="00225C2B">
        <w:rPr>
          <w:rFonts w:hAnsi="標楷體" w:hint="eastAsia"/>
        </w:rPr>
        <w:t>現場有雇主「</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」及12名漁工居住該址）。</w:t>
      </w:r>
      <w:r w:rsidRPr="00225C2B">
        <w:rPr>
          <w:rFonts w:hAnsi="標楷體" w:hint="eastAsia"/>
          <w:b/>
        </w:rPr>
        <w:t>經觀察除因受颱風影響而安置於檢舉地之漁工暫時不能外出行動外，</w:t>
      </w:r>
      <w:proofErr w:type="gramStart"/>
      <w:r w:rsidRPr="00225C2B">
        <w:rPr>
          <w:rFonts w:hAnsi="標楷體" w:hint="eastAsia"/>
          <w:b/>
        </w:rPr>
        <w:t>均未受</w:t>
      </w:r>
      <w:proofErr w:type="gramEnd"/>
      <w:r w:rsidRPr="00225C2B">
        <w:rPr>
          <w:rFonts w:hAnsi="標楷體" w:hint="eastAsia"/>
          <w:b/>
        </w:rPr>
        <w:t>拘束並得自行外出吸菸，飲食無虞、生活環境及居住條件尚可</w:t>
      </w:r>
      <w:r w:rsidRPr="00225C2B">
        <w:rPr>
          <w:rFonts w:hAnsi="標楷體" w:hint="eastAsia"/>
        </w:rPr>
        <w:t>；</w:t>
      </w:r>
      <w:proofErr w:type="gramStart"/>
      <w:r w:rsidRPr="00225C2B">
        <w:rPr>
          <w:rFonts w:hAnsi="標楷體" w:hint="eastAsia"/>
          <w:b/>
          <w:bCs w:val="0"/>
        </w:rPr>
        <w:t>移民署訪視</w:t>
      </w:r>
      <w:proofErr w:type="gramEnd"/>
      <w:r w:rsidRPr="00225C2B">
        <w:rPr>
          <w:rFonts w:hAnsi="標楷體" w:hint="eastAsia"/>
          <w:b/>
          <w:bCs w:val="0"/>
        </w:rPr>
        <w:t>人員與漁工互動時，渠等亦未</w:t>
      </w:r>
      <w:r w:rsidR="00810F80" w:rsidRPr="00225C2B">
        <w:rPr>
          <w:rFonts w:hAnsi="標楷體" w:hint="eastAsia"/>
          <w:b/>
          <w:bCs w:val="0"/>
        </w:rPr>
        <w:t>顯</w:t>
      </w:r>
      <w:r w:rsidRPr="00225C2B">
        <w:rPr>
          <w:rFonts w:hAnsi="標楷體" w:hint="eastAsia"/>
          <w:b/>
          <w:bCs w:val="0"/>
        </w:rPr>
        <w:t>露緊張、不安等情狀，另有數人自在出入樓層煮飯</w:t>
      </w:r>
      <w:r w:rsidR="00C15C73" w:rsidRPr="00225C2B">
        <w:rPr>
          <w:rFonts w:hAnsi="標楷體" w:hint="eastAsia"/>
          <w:b/>
          <w:bCs w:val="0"/>
        </w:rPr>
        <w:t>、</w:t>
      </w:r>
      <w:r w:rsidRPr="00225C2B">
        <w:rPr>
          <w:rFonts w:hAnsi="標楷體" w:hint="eastAsia"/>
          <w:b/>
          <w:bCs w:val="0"/>
        </w:rPr>
        <w:t>洗衣、休息、睡覺等，旅行文件由漁工自行保管、並得自由使用手機，憑據上述事實判斷該等漁工無明顯人口販運被害情狀</w:t>
      </w:r>
      <w:r w:rsidRPr="00225C2B">
        <w:rPr>
          <w:rFonts w:hAnsi="標楷體" w:hint="eastAsia"/>
        </w:rPr>
        <w:t>。嗣後，該分隊於同</w:t>
      </w:r>
      <w:r w:rsidR="009E15F6" w:rsidRPr="00225C2B">
        <w:rPr>
          <w:rFonts w:hAnsi="標楷體" w:hint="eastAsia"/>
        </w:rPr>
        <w:t>日</w:t>
      </w:r>
      <w:r w:rsidRPr="00225C2B">
        <w:rPr>
          <w:rFonts w:hAnsi="標楷體" w:hint="eastAsia"/>
        </w:rPr>
        <w:t>21時55分致電「1955專線」轉接值班林督導回復上述辦理情形，林督導表示知悉。</w:t>
      </w:r>
    </w:p>
    <w:p w14:paraId="41FBB730" w14:textId="71B62C57" w:rsidR="00B673DE" w:rsidRPr="00225C2B" w:rsidRDefault="00B673DE" w:rsidP="00897433">
      <w:pPr>
        <w:pStyle w:val="5"/>
        <w:rPr>
          <w:rFonts w:hAnsi="標楷體"/>
        </w:rPr>
      </w:pPr>
      <w:proofErr w:type="gramStart"/>
      <w:r w:rsidRPr="00225C2B">
        <w:rPr>
          <w:rFonts w:hAnsi="標楷體" w:hint="eastAsia"/>
        </w:rPr>
        <w:t>高雄市專勤隊</w:t>
      </w:r>
      <w:proofErr w:type="gramEnd"/>
      <w:r w:rsidRPr="00225C2B">
        <w:rPr>
          <w:rFonts w:hAnsi="標楷體" w:hint="eastAsia"/>
        </w:rPr>
        <w:t>於同年12月11日電話聯繫雇主</w:t>
      </w:r>
      <w:r w:rsidR="006354D9">
        <w:rPr>
          <w:rFonts w:hAnsi="標楷體" w:hint="eastAsia"/>
        </w:rPr>
        <w:t>拓○</w:t>
      </w:r>
      <w:r w:rsidR="009A0A83" w:rsidRPr="00225C2B">
        <w:rPr>
          <w:rFonts w:hAnsi="標楷體" w:hint="eastAsia"/>
        </w:rPr>
        <w:t>貿易公司</w:t>
      </w:r>
      <w:r w:rsidRPr="00225C2B">
        <w:rPr>
          <w:rFonts w:hAnsi="標楷體" w:hint="eastAsia"/>
        </w:rPr>
        <w:t>未能接通，安排12月17日9時30分許由分隊長</w:t>
      </w:r>
      <w:r w:rsidR="009A0A83" w:rsidRPr="00225C2B">
        <w:rPr>
          <w:rFonts w:hAnsi="標楷體" w:hint="eastAsia"/>
        </w:rPr>
        <w:t>張</w:t>
      </w:r>
      <w:r w:rsidR="00A946F3" w:rsidRPr="00225C2B">
        <w:rPr>
          <w:rFonts w:hAnsi="標楷體" w:hint="eastAsia"/>
        </w:rPr>
        <w:t>○</w:t>
      </w:r>
      <w:r w:rsidR="009A0A83" w:rsidRPr="00225C2B">
        <w:rPr>
          <w:rFonts w:hAnsi="標楷體" w:hint="eastAsia"/>
        </w:rPr>
        <w:t>毅</w:t>
      </w:r>
      <w:r w:rsidR="00F433FD" w:rsidRPr="00225C2B">
        <w:rPr>
          <w:rFonts w:hAnsi="標楷體" w:hint="eastAsia"/>
        </w:rPr>
        <w:t>率員共3人</w:t>
      </w:r>
      <w:r w:rsidRPr="00225C2B">
        <w:rPr>
          <w:rFonts w:hAnsi="標楷體" w:hint="eastAsia"/>
        </w:rPr>
        <w:t>、再次前往檢舉地實地訪視，現場再次觀察亦未發現有明顯人口販運情狀，為期審慎，</w:t>
      </w:r>
      <w:proofErr w:type="gramStart"/>
      <w:r w:rsidRPr="00225C2B">
        <w:rPr>
          <w:rFonts w:hAnsi="標楷體" w:hint="eastAsia"/>
        </w:rPr>
        <w:t>爰</w:t>
      </w:r>
      <w:proofErr w:type="gramEnd"/>
      <w:r w:rsidRPr="00225C2B">
        <w:rPr>
          <w:rFonts w:hAnsi="標楷體" w:hint="eastAsia"/>
        </w:rPr>
        <w:t>請「</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」各1名漁工以自願方式受訪並協助調</w:t>
      </w:r>
      <w:r w:rsidRPr="00225C2B">
        <w:rPr>
          <w:rFonts w:hAnsi="標楷體" w:hint="eastAsia"/>
        </w:rPr>
        <w:lastRenderedPageBreak/>
        <w:t>查製作筆錄以深入瞭解是否有勞動剝削情事；同日聯繫漁工仲介勞務公司負責人「</w:t>
      </w:r>
      <w:r w:rsidR="00B14870" w:rsidRPr="00225C2B">
        <w:rPr>
          <w:rFonts w:hAnsi="標楷體" w:hint="eastAsia"/>
        </w:rPr>
        <w:t>賴</w:t>
      </w:r>
      <w:r w:rsidR="007E11CB" w:rsidRPr="00225C2B">
        <w:rPr>
          <w:rFonts w:hAnsi="標楷體" w:hint="eastAsia"/>
        </w:rPr>
        <w:t>○</w:t>
      </w:r>
      <w:r w:rsidR="00B14870" w:rsidRPr="00225C2B">
        <w:rPr>
          <w:rFonts w:hAnsi="標楷體" w:hint="eastAsia"/>
        </w:rPr>
        <w:t>潔</w:t>
      </w:r>
      <w:r w:rsidRPr="00225C2B">
        <w:rPr>
          <w:rFonts w:hAnsi="標楷體" w:hint="eastAsia"/>
        </w:rPr>
        <w:t>」到隊接受調查，</w:t>
      </w:r>
      <w:proofErr w:type="gramStart"/>
      <w:r w:rsidRPr="00225C2B">
        <w:rPr>
          <w:rFonts w:hAnsi="標楷體" w:hint="eastAsia"/>
        </w:rPr>
        <w:t>除漁工</w:t>
      </w:r>
      <w:proofErr w:type="gramEnd"/>
      <w:r w:rsidRPr="00225C2B">
        <w:rPr>
          <w:rFonts w:hAnsi="標楷體" w:hint="eastAsia"/>
        </w:rPr>
        <w:t>反映有積欠薪資及暫時安置時生活條件未</w:t>
      </w:r>
      <w:proofErr w:type="gramStart"/>
      <w:r w:rsidRPr="00225C2B">
        <w:rPr>
          <w:rFonts w:hAnsi="標楷體" w:hint="eastAsia"/>
        </w:rPr>
        <w:t>臻</w:t>
      </w:r>
      <w:proofErr w:type="gramEnd"/>
      <w:r w:rsidRPr="00225C2B">
        <w:rPr>
          <w:rFonts w:hAnsi="標楷體" w:hint="eastAsia"/>
        </w:rPr>
        <w:t>滿意外，仍未發現有人口販運情事。</w:t>
      </w:r>
    </w:p>
    <w:p w14:paraId="31FC36D4" w14:textId="228289CB" w:rsidR="00B673DE" w:rsidRPr="00225C2B" w:rsidRDefault="00B673DE" w:rsidP="00D31E5B">
      <w:pPr>
        <w:pStyle w:val="5"/>
        <w:rPr>
          <w:rFonts w:hAnsi="標楷體"/>
        </w:rPr>
      </w:pPr>
      <w:r w:rsidRPr="00225C2B">
        <w:rPr>
          <w:rFonts w:hAnsi="標楷體" w:hint="eastAsia"/>
        </w:rPr>
        <w:t>後續在</w:t>
      </w:r>
      <w:r w:rsidRPr="00225C2B">
        <w:rPr>
          <w:rFonts w:hAnsi="標楷體"/>
        </w:rPr>
        <w:t>12</w:t>
      </w:r>
      <w:r w:rsidRPr="00225C2B">
        <w:rPr>
          <w:rFonts w:hAnsi="標楷體" w:hint="eastAsia"/>
        </w:rPr>
        <w:t>月</w:t>
      </w:r>
      <w:r w:rsidRPr="00225C2B">
        <w:rPr>
          <w:rFonts w:hAnsi="標楷體"/>
        </w:rPr>
        <w:t>21</w:t>
      </w:r>
      <w:r w:rsidRPr="00225C2B">
        <w:rPr>
          <w:rFonts w:hAnsi="標楷體" w:hint="eastAsia"/>
        </w:rPr>
        <w:t>日，雇主、勞務公司及</w:t>
      </w:r>
      <w:r w:rsidRPr="00225C2B">
        <w:rPr>
          <w:rFonts w:hAnsi="標楷體"/>
        </w:rPr>
        <w:t>12</w:t>
      </w:r>
      <w:r w:rsidRPr="00225C2B">
        <w:rPr>
          <w:rFonts w:hAnsi="標楷體" w:hint="eastAsia"/>
        </w:rPr>
        <w:t>名漁工針對積欠薪資問題達成協議，由雇主及勞務公司合資先行支付漁工未結薪資約</w:t>
      </w:r>
      <w:proofErr w:type="gramStart"/>
      <w:r w:rsidRPr="00225C2B">
        <w:rPr>
          <w:rFonts w:hAnsi="標楷體" w:hint="eastAsia"/>
        </w:rPr>
        <w:t>6</w:t>
      </w:r>
      <w:r w:rsidR="002E5ED2" w:rsidRPr="00225C2B">
        <w:rPr>
          <w:rFonts w:hAnsi="標楷體" w:hint="eastAsia"/>
        </w:rPr>
        <w:t>成</w:t>
      </w:r>
      <w:proofErr w:type="gramEnd"/>
      <w:r w:rsidRPr="00225C2B">
        <w:rPr>
          <w:rFonts w:hAnsi="標楷體" w:hint="eastAsia"/>
        </w:rPr>
        <w:t>至</w:t>
      </w:r>
      <w:proofErr w:type="gramStart"/>
      <w:r w:rsidRPr="00225C2B">
        <w:rPr>
          <w:rFonts w:hAnsi="標楷體" w:hint="eastAsia"/>
        </w:rPr>
        <w:t>7成</w:t>
      </w:r>
      <w:proofErr w:type="gramEnd"/>
      <w:r w:rsidRPr="00225C2B">
        <w:rPr>
          <w:rFonts w:hAnsi="標楷體" w:hint="eastAsia"/>
        </w:rPr>
        <w:t>後，並協助12名漁工搭乘</w:t>
      </w:r>
      <w:r w:rsidR="00EA186F" w:rsidRPr="00225C2B">
        <w:rPr>
          <w:rFonts w:hAnsi="標楷體" w:hint="eastAsia"/>
        </w:rPr>
        <w:t>當日</w:t>
      </w:r>
      <w:proofErr w:type="gramStart"/>
      <w:r w:rsidRPr="00225C2B">
        <w:rPr>
          <w:rFonts w:hAnsi="標楷體" w:hint="eastAsia"/>
        </w:rPr>
        <w:t>日</w:t>
      </w:r>
      <w:proofErr w:type="gramEnd"/>
      <w:r w:rsidRPr="00225C2B">
        <w:rPr>
          <w:rFonts w:hAnsi="標楷體" w:hint="eastAsia"/>
        </w:rPr>
        <w:t>VN581班機全數返國，雇主後續再透過勞務公司結清</w:t>
      </w:r>
      <w:r w:rsidR="00450BE0" w:rsidRPr="00225C2B">
        <w:rPr>
          <w:rFonts w:hAnsi="標楷體" w:hint="eastAsia"/>
        </w:rPr>
        <w:t>剩餘</w:t>
      </w:r>
      <w:r w:rsidRPr="00225C2B">
        <w:rPr>
          <w:rFonts w:hAnsi="標楷體" w:hint="eastAsia"/>
        </w:rPr>
        <w:t>積欠薪資。</w:t>
      </w:r>
    </w:p>
    <w:p w14:paraId="443E1DC7" w14:textId="2BFED34A" w:rsidR="00B673DE" w:rsidRPr="00225C2B" w:rsidRDefault="00B673DE" w:rsidP="00710609">
      <w:pPr>
        <w:pStyle w:val="5"/>
        <w:rPr>
          <w:rFonts w:hAnsi="標楷體"/>
        </w:rPr>
      </w:pPr>
      <w:proofErr w:type="gramStart"/>
      <w:r w:rsidRPr="00225C2B">
        <w:rPr>
          <w:rFonts w:hAnsi="標楷體" w:hint="eastAsia"/>
        </w:rPr>
        <w:t>高雄市專勤隊</w:t>
      </w:r>
      <w:proofErr w:type="gramEnd"/>
      <w:r w:rsidRPr="00225C2B">
        <w:rPr>
          <w:rFonts w:hAnsi="標楷體" w:hint="eastAsia"/>
        </w:rPr>
        <w:t>仍繼續在12月23日聯繫雇主</w:t>
      </w:r>
      <w:r w:rsidR="006354D9">
        <w:rPr>
          <w:rFonts w:hAnsi="標楷體" w:hint="eastAsia"/>
        </w:rPr>
        <w:t>拓○</w:t>
      </w:r>
      <w:r w:rsidR="009A0A83" w:rsidRPr="00225C2B">
        <w:rPr>
          <w:rFonts w:hAnsi="標楷體" w:hint="eastAsia"/>
        </w:rPr>
        <w:t>貿易公司</w:t>
      </w:r>
      <w:r w:rsidRPr="00225C2B">
        <w:rPr>
          <w:rFonts w:hAnsi="標楷體" w:hint="eastAsia"/>
        </w:rPr>
        <w:t>負責人「</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」到隊說明，經製作調查筆錄，未發現其有強迫勞動及勞動剝削之意圖，說法內容與漁工及仲介大致相符，且本案12名漁</w:t>
      </w:r>
      <w:proofErr w:type="gramStart"/>
      <w:r w:rsidRPr="00225C2B">
        <w:rPr>
          <w:rFonts w:hAnsi="標楷體" w:hint="eastAsia"/>
        </w:rPr>
        <w:t>工均已返國</w:t>
      </w:r>
      <w:proofErr w:type="gramEnd"/>
      <w:r w:rsidRPr="00225C2B">
        <w:rPr>
          <w:rFonts w:hAnsi="標楷體" w:hint="eastAsia"/>
        </w:rPr>
        <w:t>，</w:t>
      </w:r>
      <w:proofErr w:type="gramStart"/>
      <w:r w:rsidRPr="00225C2B">
        <w:rPr>
          <w:rFonts w:hAnsi="標楷體" w:hint="eastAsia"/>
        </w:rPr>
        <w:t>爰</w:t>
      </w:r>
      <w:proofErr w:type="gramEnd"/>
      <w:r w:rsidRPr="00225C2B">
        <w:rPr>
          <w:rFonts w:hAnsi="標楷體" w:hint="eastAsia"/>
        </w:rPr>
        <w:t>於12月24日辦理結案。</w:t>
      </w:r>
    </w:p>
    <w:p w14:paraId="569EEAB1" w14:textId="613FEFDA" w:rsidR="00B673DE" w:rsidRPr="00225C2B" w:rsidRDefault="00B673DE" w:rsidP="00B673DE">
      <w:pPr>
        <w:pStyle w:val="4"/>
        <w:rPr>
          <w:rFonts w:hAnsi="標楷體"/>
        </w:rPr>
      </w:pPr>
      <w:r w:rsidRPr="00225C2B">
        <w:rPr>
          <w:rFonts w:hAnsi="標楷體" w:hint="eastAsia"/>
        </w:rPr>
        <w:t>移民署國境事務大隊處理流程</w:t>
      </w:r>
    </w:p>
    <w:p w14:paraId="42A5C37E" w14:textId="155982DE" w:rsidR="00B673DE" w:rsidRPr="00225C2B" w:rsidRDefault="00B673DE" w:rsidP="00B673DE">
      <w:pPr>
        <w:pStyle w:val="4"/>
        <w:numPr>
          <w:ilvl w:val="0"/>
          <w:numId w:val="0"/>
        </w:numPr>
        <w:ind w:left="1701"/>
        <w:rPr>
          <w:rFonts w:hAnsi="標楷體"/>
        </w:rPr>
      </w:pPr>
      <w:r w:rsidRPr="00225C2B">
        <w:rPr>
          <w:rFonts w:hAnsi="標楷體" w:hint="eastAsia"/>
        </w:rPr>
        <w:t xml:space="preserve">    </w:t>
      </w:r>
      <w:r w:rsidR="006C77D2" w:rsidRPr="00225C2B">
        <w:rPr>
          <w:rFonts w:hAnsi="標楷體" w:hint="eastAsia"/>
        </w:rPr>
        <w:t>該署</w:t>
      </w:r>
      <w:r w:rsidRPr="00225C2B">
        <w:rPr>
          <w:rFonts w:hAnsi="標楷體" w:hint="eastAsia"/>
        </w:rPr>
        <w:t>國境事務大隊於113年11月12日接獲漁業署來文通知「</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」，該2艘合計有12名漁工</w:t>
      </w:r>
      <w:proofErr w:type="gramStart"/>
      <w:r w:rsidRPr="00225C2B">
        <w:rPr>
          <w:rFonts w:hAnsi="標楷體" w:hint="eastAsia"/>
        </w:rPr>
        <w:t>疑</w:t>
      </w:r>
      <w:proofErr w:type="gramEnd"/>
      <w:r w:rsidRPr="00225C2B">
        <w:rPr>
          <w:rFonts w:hAnsi="標楷體" w:hint="eastAsia"/>
        </w:rPr>
        <w:t>遭勞動剝削案件，即依</w:t>
      </w:r>
      <w:proofErr w:type="gramStart"/>
      <w:r w:rsidRPr="00225C2B">
        <w:rPr>
          <w:rFonts w:hAnsi="標楷體" w:hint="eastAsia"/>
        </w:rPr>
        <w:t>人販法</w:t>
      </w:r>
      <w:proofErr w:type="gramEnd"/>
      <w:r w:rsidRPr="00225C2B">
        <w:rPr>
          <w:rFonts w:hAnsi="標楷體" w:hint="eastAsia"/>
        </w:rPr>
        <w:t>第11條第1項規定交由高雄港隊啟動</w:t>
      </w:r>
      <w:r w:rsidR="00051560" w:rsidRPr="00225C2B">
        <w:rPr>
          <w:rFonts w:hAnsi="標楷體" w:hint="eastAsia"/>
        </w:rPr>
        <w:t>人口販運被害人鑑別</w:t>
      </w:r>
      <w:r w:rsidRPr="00225C2B">
        <w:rPr>
          <w:rFonts w:hAnsi="標楷體" w:hint="eastAsia"/>
        </w:rPr>
        <w:t>程序。</w:t>
      </w:r>
      <w:proofErr w:type="gramStart"/>
      <w:r w:rsidRPr="00225C2B">
        <w:rPr>
          <w:rFonts w:hAnsi="標楷體" w:hint="eastAsia"/>
        </w:rPr>
        <w:t>惟</w:t>
      </w:r>
      <w:proofErr w:type="gramEnd"/>
      <w:r w:rsidRPr="00225C2B">
        <w:rPr>
          <w:rFonts w:hAnsi="標楷體" w:hint="eastAsia"/>
        </w:rPr>
        <w:t>高雄港隊追蹤瞭解案情時，亦同樣知悉屏東縣政府警察局已在11月5日將該案12名漁工鑑別為「非人口販運被害人」情事，復經聯繫屏東地檢</w:t>
      </w:r>
      <w:r w:rsidR="004C6127" w:rsidRPr="00225C2B">
        <w:rPr>
          <w:rFonts w:hAnsi="標楷體" w:hint="eastAsia"/>
        </w:rPr>
        <w:t>署</w:t>
      </w:r>
      <w:r w:rsidRPr="00225C2B">
        <w:rPr>
          <w:rFonts w:hAnsi="標楷體" w:hint="eastAsia"/>
        </w:rPr>
        <w:t>黃</w:t>
      </w:r>
      <w:r w:rsidR="00070B2C" w:rsidRPr="00225C2B">
        <w:rPr>
          <w:rFonts w:hAnsi="標楷體" w:hint="eastAsia"/>
        </w:rPr>
        <w:t>○</w:t>
      </w:r>
      <w:r w:rsidR="00070B2C">
        <w:rPr>
          <w:rFonts w:hAnsi="標楷體" w:hint="eastAsia"/>
        </w:rPr>
        <w:t>倫</w:t>
      </w:r>
      <w:r w:rsidRPr="00225C2B">
        <w:rPr>
          <w:rFonts w:hAnsi="標楷體" w:hint="eastAsia"/>
        </w:rPr>
        <w:t>檢察官表示，本案已指揮鳳山查緝隊再次訊問</w:t>
      </w:r>
      <w:r w:rsidR="00090FA0" w:rsidRPr="00225C2B">
        <w:rPr>
          <w:rFonts w:hAnsi="標楷體" w:hint="eastAsia"/>
        </w:rPr>
        <w:t>漁工</w:t>
      </w:r>
      <w:r w:rsidRPr="00225C2B">
        <w:rPr>
          <w:rFonts w:hAnsi="標楷體" w:hint="eastAsia"/>
        </w:rPr>
        <w:t>以</w:t>
      </w:r>
      <w:proofErr w:type="gramStart"/>
      <w:r w:rsidRPr="00225C2B">
        <w:rPr>
          <w:rFonts w:hAnsi="標楷體" w:hint="eastAsia"/>
        </w:rPr>
        <w:t>釐</w:t>
      </w:r>
      <w:proofErr w:type="gramEnd"/>
      <w:r w:rsidRPr="00225C2B">
        <w:rPr>
          <w:rFonts w:hAnsi="標楷體" w:hint="eastAsia"/>
        </w:rPr>
        <w:t>清案情，</w:t>
      </w:r>
      <w:proofErr w:type="gramStart"/>
      <w:r w:rsidRPr="00225C2B">
        <w:rPr>
          <w:rFonts w:hAnsi="標楷體" w:hint="eastAsia"/>
        </w:rPr>
        <w:t>爰</w:t>
      </w:r>
      <w:proofErr w:type="gramEnd"/>
      <w:r w:rsidRPr="00225C2B">
        <w:rPr>
          <w:rFonts w:hAnsi="標楷體" w:hint="eastAsia"/>
        </w:rPr>
        <w:t>高雄港隊不重複進行鑑別，並配合檢察官指示辦理。</w:t>
      </w:r>
    </w:p>
    <w:bookmarkEnd w:id="153"/>
    <w:p w14:paraId="4D481CF9" w14:textId="06CE16CB" w:rsidR="00B673DE" w:rsidRPr="00225C2B" w:rsidRDefault="00F306BF" w:rsidP="00B673DE">
      <w:pPr>
        <w:pStyle w:val="3"/>
        <w:rPr>
          <w:rFonts w:hAnsi="標楷體"/>
        </w:rPr>
      </w:pPr>
      <w:r w:rsidRPr="00225C2B">
        <w:rPr>
          <w:rFonts w:hAnsi="標楷體" w:hint="eastAsia"/>
        </w:rPr>
        <w:t>綜上，</w:t>
      </w:r>
      <w:r w:rsidR="00B673DE" w:rsidRPr="00225C2B">
        <w:rPr>
          <w:rFonts w:hAnsi="標楷體" w:hint="eastAsia"/>
        </w:rPr>
        <w:t>有關</w:t>
      </w:r>
      <w:proofErr w:type="gramStart"/>
      <w:r w:rsidR="00A72449" w:rsidRPr="00225C2B">
        <w:rPr>
          <w:rFonts w:hAnsi="標楷體" w:hint="eastAsia"/>
        </w:rPr>
        <w:t>本案</w:t>
      </w:r>
      <w:r w:rsidR="00F52152" w:rsidRPr="00225C2B">
        <w:rPr>
          <w:rFonts w:hAnsi="標楷體" w:hint="eastAsia"/>
        </w:rPr>
        <w:t>漁工</w:t>
      </w:r>
      <w:proofErr w:type="gramEnd"/>
      <w:r w:rsidR="00F52152" w:rsidRPr="00225C2B">
        <w:rPr>
          <w:rFonts w:hAnsi="標楷體" w:hint="eastAsia"/>
        </w:rPr>
        <w:t>於安置過程中所遇不當照護之</w:t>
      </w:r>
      <w:r w:rsidR="00F52152" w:rsidRPr="00225C2B">
        <w:rPr>
          <w:rFonts w:hAnsi="標楷體" w:hint="eastAsia"/>
        </w:rPr>
        <w:lastRenderedPageBreak/>
        <w:t>陳訴</w:t>
      </w:r>
      <w:r w:rsidR="005F450C" w:rsidRPr="00225C2B">
        <w:rPr>
          <w:rFonts w:hAnsi="標楷體" w:hint="eastAsia"/>
        </w:rPr>
        <w:t>部分</w:t>
      </w:r>
      <w:r w:rsidR="00F52152" w:rsidRPr="00225C2B">
        <w:rPr>
          <w:rFonts w:hAnsi="標楷體" w:hint="eastAsia"/>
        </w:rPr>
        <w:t>，經本院詢問移民署實際訪查狀況</w:t>
      </w:r>
      <w:r w:rsidR="00F52152" w:rsidRPr="00225C2B">
        <w:rPr>
          <w:rStyle w:val="aff"/>
          <w:rFonts w:hAnsi="標楷體"/>
        </w:rPr>
        <w:footnoteReference w:id="3"/>
      </w:r>
      <w:r w:rsidR="00F52152" w:rsidRPr="00225C2B">
        <w:rPr>
          <w:rFonts w:hAnsi="標楷體" w:hint="eastAsia"/>
        </w:rPr>
        <w:t>，表示如下：</w:t>
      </w:r>
    </w:p>
    <w:p w14:paraId="0C4E7FB6" w14:textId="4EE42E69" w:rsidR="005A1E0E" w:rsidRPr="00225C2B" w:rsidRDefault="005A1E0E" w:rsidP="00CA002F">
      <w:pPr>
        <w:pStyle w:val="4"/>
        <w:rPr>
          <w:rFonts w:hAnsi="標楷體"/>
        </w:rPr>
      </w:pPr>
      <w:bookmarkStart w:id="154" w:name="_Hlk215844409"/>
      <w:r w:rsidRPr="00225C2B">
        <w:rPr>
          <w:rFonts w:hAnsi="標楷體" w:hint="eastAsia"/>
        </w:rPr>
        <w:t>漁工「居住船上時」許多食物都發霉部分：依S漁工調查筆錄所述，</w:t>
      </w:r>
      <w:proofErr w:type="gramStart"/>
      <w:r w:rsidRPr="00225C2B">
        <w:rPr>
          <w:rFonts w:hAnsi="標楷體" w:hint="eastAsia"/>
        </w:rPr>
        <w:t>裕順號</w:t>
      </w:r>
      <w:proofErr w:type="gramEnd"/>
      <w:r w:rsidRPr="00225C2B">
        <w:rPr>
          <w:rFonts w:hAnsi="標楷體" w:hint="eastAsia"/>
        </w:rPr>
        <w:t>漁船於113年5月時已停靠漁港，渠等均安置於船上；惟</w:t>
      </w:r>
      <w:r w:rsidR="00964BCA" w:rsidRPr="00225C2B">
        <w:rPr>
          <w:rFonts w:hAnsi="標楷體" w:hint="eastAsia"/>
        </w:rPr>
        <w:t>該</w:t>
      </w:r>
      <w:r w:rsidRPr="00225C2B">
        <w:rPr>
          <w:rFonts w:hAnsi="標楷體" w:hint="eastAsia"/>
        </w:rPr>
        <w:t>署接獲</w:t>
      </w:r>
      <w:proofErr w:type="gramStart"/>
      <w:r w:rsidRPr="00225C2B">
        <w:rPr>
          <w:rFonts w:hAnsi="標楷體" w:hint="eastAsia"/>
        </w:rPr>
        <w:t>漁業署函文</w:t>
      </w:r>
      <w:proofErr w:type="gramEnd"/>
      <w:r w:rsidRPr="00225C2B">
        <w:rPr>
          <w:rFonts w:hAnsi="標楷體" w:hint="eastAsia"/>
        </w:rPr>
        <w:t>時已</w:t>
      </w:r>
      <w:r w:rsidR="00CA0298" w:rsidRPr="00225C2B">
        <w:rPr>
          <w:rFonts w:hAnsi="標楷體" w:hint="eastAsia"/>
        </w:rPr>
        <w:t>是</w:t>
      </w:r>
      <w:r w:rsidRPr="00225C2B">
        <w:rPr>
          <w:rFonts w:hAnsi="標楷體" w:hint="eastAsia"/>
        </w:rPr>
        <w:t>113年11月中旬，依漁業署</w:t>
      </w:r>
      <w:r w:rsidR="00053B0E" w:rsidRPr="00225C2B">
        <w:rPr>
          <w:rFonts w:hAnsi="標楷體" w:hint="eastAsia"/>
        </w:rPr>
        <w:t>境外僱用非我國籍</w:t>
      </w:r>
      <w:r w:rsidR="004B1D60" w:rsidRPr="00225C2B">
        <w:rPr>
          <w:rFonts w:hAnsi="標楷體" w:hint="eastAsia"/>
        </w:rPr>
        <w:t>船員</w:t>
      </w:r>
      <w:r w:rsidR="00053B0E" w:rsidRPr="00225C2B">
        <w:rPr>
          <w:rFonts w:hAnsi="標楷體" w:hint="eastAsia"/>
        </w:rPr>
        <w:t>許可及管理辦法</w:t>
      </w:r>
      <w:r w:rsidRPr="00225C2B">
        <w:rPr>
          <w:rFonts w:hAnsi="標楷體" w:hint="eastAsia"/>
        </w:rPr>
        <w:t>第29條規定略</w:t>
      </w:r>
      <w:proofErr w:type="gramStart"/>
      <w:r w:rsidRPr="00225C2B">
        <w:rPr>
          <w:rFonts w:hAnsi="標楷體" w:hint="eastAsia"/>
        </w:rPr>
        <w:t>以</w:t>
      </w:r>
      <w:proofErr w:type="gramEnd"/>
      <w:r w:rsidRPr="00225C2B">
        <w:rPr>
          <w:rFonts w:hAnsi="標楷體" w:hint="eastAsia"/>
        </w:rPr>
        <w:t>，非我國籍</w:t>
      </w:r>
      <w:r w:rsidR="004B1D60" w:rsidRPr="00225C2B">
        <w:rPr>
          <w:rFonts w:hAnsi="標楷體" w:hint="eastAsia"/>
        </w:rPr>
        <w:t>船員</w:t>
      </w:r>
      <w:r w:rsidRPr="00225C2B">
        <w:rPr>
          <w:rFonts w:hAnsi="標楷體" w:hint="eastAsia"/>
        </w:rPr>
        <w:t>在我國停留</w:t>
      </w:r>
      <w:proofErr w:type="gramStart"/>
      <w:r w:rsidRPr="00225C2B">
        <w:rPr>
          <w:rFonts w:hAnsi="標楷體" w:hint="eastAsia"/>
        </w:rPr>
        <w:t>期間，</w:t>
      </w:r>
      <w:proofErr w:type="gramEnd"/>
      <w:r w:rsidRPr="00225C2B">
        <w:rPr>
          <w:rFonts w:hAnsi="標楷體" w:hint="eastAsia"/>
        </w:rPr>
        <w:t>應於漁船進</w:t>
      </w:r>
      <w:proofErr w:type="gramStart"/>
      <w:r w:rsidRPr="00225C2B">
        <w:rPr>
          <w:rFonts w:hAnsi="標楷體" w:hint="eastAsia"/>
        </w:rPr>
        <w:t>港時檢附</w:t>
      </w:r>
      <w:proofErr w:type="gramEnd"/>
      <w:r w:rsidRPr="00225C2B">
        <w:rPr>
          <w:rFonts w:hAnsi="標楷體" w:hint="eastAsia"/>
        </w:rPr>
        <w:t>安置計畫書送交漁船進港所在地之直轄市、縣</w:t>
      </w:r>
      <w:r w:rsidR="00F16BAD" w:rsidRPr="00225C2B">
        <w:rPr>
          <w:rFonts w:hAnsi="標楷體" w:hint="eastAsia"/>
        </w:rPr>
        <w:t>（</w:t>
      </w:r>
      <w:r w:rsidRPr="00225C2B">
        <w:rPr>
          <w:rFonts w:hAnsi="標楷體" w:hint="eastAsia"/>
        </w:rPr>
        <w:t>市）政府備查，故有關漁工居住於船上之生活條件</w:t>
      </w:r>
      <w:r w:rsidR="00E10256" w:rsidRPr="00225C2B">
        <w:rPr>
          <w:rFonts w:hAnsi="標楷體" w:hint="eastAsia"/>
        </w:rPr>
        <w:t>（</w:t>
      </w:r>
      <w:r w:rsidRPr="00225C2B">
        <w:rPr>
          <w:rFonts w:hAnsi="標楷體" w:hint="eastAsia"/>
        </w:rPr>
        <w:t>包含飲水、飲食及住宿衛生安全</w:t>
      </w:r>
      <w:r w:rsidR="00F16BAD" w:rsidRPr="00225C2B">
        <w:rPr>
          <w:rFonts w:hAnsi="標楷體" w:hint="eastAsia"/>
        </w:rPr>
        <w:t>）</w:t>
      </w:r>
      <w:r w:rsidRPr="00225C2B">
        <w:rPr>
          <w:rFonts w:hAnsi="標楷體" w:hint="eastAsia"/>
        </w:rPr>
        <w:t>、健康保護及緊急防疫措施等，</w:t>
      </w:r>
      <w:r w:rsidRPr="00225C2B">
        <w:rPr>
          <w:rFonts w:hAnsi="標楷體" w:hint="eastAsia"/>
          <w:b/>
          <w:bCs/>
        </w:rPr>
        <w:t>應由業管機關漁業署予以訪視及協處</w:t>
      </w:r>
      <w:r w:rsidRPr="00225C2B">
        <w:rPr>
          <w:rFonts w:hAnsi="標楷體" w:hint="eastAsia"/>
        </w:rPr>
        <w:t>。</w:t>
      </w:r>
    </w:p>
    <w:p w14:paraId="7A19A5D1" w14:textId="0D52ECFE" w:rsidR="003105D9" w:rsidRPr="00225C2B" w:rsidRDefault="005A1E0E" w:rsidP="007A79A9">
      <w:pPr>
        <w:pStyle w:val="4"/>
        <w:rPr>
          <w:rFonts w:hAnsi="標楷體"/>
        </w:rPr>
      </w:pPr>
      <w:r w:rsidRPr="00225C2B">
        <w:rPr>
          <w:rFonts w:hAnsi="標楷體" w:hint="eastAsia"/>
        </w:rPr>
        <w:t>漁工於「高雄安置處所」停水、停電與未提供充足食材部分：113年11月20日船東</w:t>
      </w:r>
      <w:r w:rsidR="007E11CB" w:rsidRPr="00225C2B">
        <w:rPr>
          <w:rFonts w:hAnsi="標楷體" w:hint="eastAsia"/>
        </w:rPr>
        <w:t>林○綢</w:t>
      </w:r>
      <w:r w:rsidRPr="00225C2B">
        <w:rPr>
          <w:rFonts w:hAnsi="標楷體" w:hint="eastAsia"/>
        </w:rPr>
        <w:t>女士</w:t>
      </w:r>
      <w:r w:rsidR="00E10256" w:rsidRPr="00225C2B">
        <w:rPr>
          <w:rFonts w:hAnsi="標楷體" w:hint="eastAsia"/>
        </w:rPr>
        <w:t>（</w:t>
      </w:r>
      <w:r w:rsidR="00B51E4C" w:rsidRPr="00225C2B">
        <w:rPr>
          <w:rFonts w:hAnsi="標楷體" w:hint="eastAsia"/>
        </w:rPr>
        <w:t>下稱</w:t>
      </w:r>
      <w:r w:rsidRPr="00225C2B">
        <w:rPr>
          <w:rFonts w:hAnsi="標楷體" w:hint="eastAsia"/>
        </w:rPr>
        <w:t>船東</w:t>
      </w:r>
      <w:r w:rsidR="00F16BAD" w:rsidRPr="00225C2B">
        <w:rPr>
          <w:rFonts w:hAnsi="標楷體" w:hint="eastAsia"/>
        </w:rPr>
        <w:t>）</w:t>
      </w:r>
      <w:r w:rsidRPr="00225C2B">
        <w:rPr>
          <w:rFonts w:hAnsi="標楷體" w:hint="eastAsia"/>
        </w:rPr>
        <w:t>將漁工安置於其位於高雄之營業處所</w:t>
      </w:r>
      <w:r w:rsidR="00E10256" w:rsidRPr="00225C2B">
        <w:rPr>
          <w:rFonts w:hAnsi="標楷體" w:hint="eastAsia"/>
        </w:rPr>
        <w:t>（</w:t>
      </w:r>
      <w:r w:rsidR="00810F80" w:rsidRPr="00225C2B">
        <w:rPr>
          <w:rFonts w:hAnsi="標楷體" w:hint="eastAsia"/>
        </w:rPr>
        <w:t>下</w:t>
      </w:r>
      <w:r w:rsidR="00B51E4C" w:rsidRPr="00225C2B">
        <w:rPr>
          <w:rFonts w:hAnsi="標楷體" w:hint="eastAsia"/>
        </w:rPr>
        <w:t>稱</w:t>
      </w:r>
      <w:r w:rsidRPr="00225C2B">
        <w:rPr>
          <w:rFonts w:hAnsi="標楷體" w:hint="eastAsia"/>
        </w:rPr>
        <w:t>安置處所</w:t>
      </w:r>
      <w:r w:rsidR="00F16BAD" w:rsidRPr="00225C2B">
        <w:rPr>
          <w:rFonts w:hAnsi="標楷體" w:hint="eastAsia"/>
        </w:rPr>
        <w:t>）</w:t>
      </w:r>
      <w:r w:rsidRPr="00225C2B">
        <w:rPr>
          <w:rFonts w:hAnsi="標楷體" w:hint="eastAsia"/>
        </w:rPr>
        <w:t>，高雄港隊於</w:t>
      </w:r>
      <w:r w:rsidR="00450BE0" w:rsidRPr="00225C2B">
        <w:rPr>
          <w:rFonts w:hAnsi="標楷體" w:hint="eastAsia"/>
        </w:rPr>
        <w:t>113年12月25日</w:t>
      </w:r>
      <w:r w:rsidRPr="00225C2B">
        <w:rPr>
          <w:rFonts w:hAnsi="標楷體" w:hint="eastAsia"/>
        </w:rPr>
        <w:t>接獲漁業署轉仲介通知，受安置之12名印尼籍漁工沒有水電可用及出現糧食短缺危機而請求</w:t>
      </w:r>
      <w:r w:rsidR="00B05D4B" w:rsidRPr="00225C2B">
        <w:rPr>
          <w:rFonts w:hAnsi="標楷體" w:hint="eastAsia"/>
        </w:rPr>
        <w:t>該署</w:t>
      </w:r>
      <w:r w:rsidRPr="00225C2B">
        <w:rPr>
          <w:rFonts w:hAnsi="標楷體" w:hint="eastAsia"/>
        </w:rPr>
        <w:t>協助，高雄港隊於翌</w:t>
      </w:r>
      <w:r w:rsidR="00E10256" w:rsidRPr="00225C2B">
        <w:rPr>
          <w:rFonts w:hAnsi="標楷體" w:hint="eastAsia"/>
        </w:rPr>
        <w:t>（</w:t>
      </w:r>
      <w:r w:rsidRPr="00225C2B">
        <w:rPr>
          <w:rFonts w:hAnsi="標楷體" w:hint="eastAsia"/>
        </w:rPr>
        <w:t>26</w:t>
      </w:r>
      <w:r w:rsidR="00F16BAD" w:rsidRPr="00225C2B">
        <w:rPr>
          <w:rFonts w:hAnsi="標楷體" w:hint="eastAsia"/>
        </w:rPr>
        <w:t>）</w:t>
      </w:r>
      <w:r w:rsidRPr="00225C2B">
        <w:rPr>
          <w:rFonts w:hAnsi="標楷體" w:hint="eastAsia"/>
        </w:rPr>
        <w:t>日即派員前往探視關懷漁工，經詢問船東表示，先前因未繳納電費遭台電斷電致抽水馬達損壞造成停水，繳清電費後即恢復供電供水。</w:t>
      </w:r>
    </w:p>
    <w:p w14:paraId="0B30B72A" w14:textId="0352D94B" w:rsidR="005A1E0E" w:rsidRPr="00225C2B" w:rsidRDefault="005A1E0E" w:rsidP="003105D9">
      <w:pPr>
        <w:pStyle w:val="4"/>
        <w:numPr>
          <w:ilvl w:val="0"/>
          <w:numId w:val="0"/>
        </w:numPr>
        <w:ind w:left="1701"/>
        <w:rPr>
          <w:rFonts w:hAnsi="標楷體"/>
        </w:rPr>
      </w:pPr>
      <w:r w:rsidRPr="00225C2B">
        <w:rPr>
          <w:rFonts w:hAnsi="標楷體" w:hint="eastAsia"/>
        </w:rPr>
        <w:t>另經高雄港隊洽詢船東表示，漁工安置</w:t>
      </w:r>
      <w:proofErr w:type="gramStart"/>
      <w:r w:rsidRPr="00225C2B">
        <w:rPr>
          <w:rFonts w:hAnsi="標楷體" w:hint="eastAsia"/>
        </w:rPr>
        <w:t>期間</w:t>
      </w:r>
      <w:r w:rsidR="00E10256" w:rsidRPr="00225C2B">
        <w:rPr>
          <w:rFonts w:hAnsi="標楷體" w:hint="eastAsia"/>
        </w:rPr>
        <w:t>（</w:t>
      </w:r>
      <w:proofErr w:type="gramEnd"/>
      <w:r w:rsidRPr="00225C2B">
        <w:rPr>
          <w:rFonts w:hAnsi="標楷體" w:hint="eastAsia"/>
        </w:rPr>
        <w:t>113年11月20日至12月21日</w:t>
      </w:r>
      <w:r w:rsidR="00F16BAD" w:rsidRPr="00225C2B">
        <w:rPr>
          <w:rFonts w:hAnsi="標楷體" w:hint="eastAsia"/>
        </w:rPr>
        <w:t>）</w:t>
      </w:r>
      <w:proofErr w:type="gramStart"/>
      <w:r w:rsidRPr="00225C2B">
        <w:rPr>
          <w:rFonts w:hAnsi="標楷體" w:hint="eastAsia"/>
        </w:rPr>
        <w:t>均有持續</w:t>
      </w:r>
      <w:proofErr w:type="gramEnd"/>
      <w:r w:rsidRPr="00225C2B">
        <w:rPr>
          <w:rFonts w:hAnsi="標楷體" w:hint="eastAsia"/>
        </w:rPr>
        <w:t>補充食材，</w:t>
      </w:r>
      <w:r w:rsidR="00F16BAD" w:rsidRPr="00225C2B">
        <w:rPr>
          <w:rFonts w:hAnsi="標楷體" w:hint="eastAsia"/>
        </w:rPr>
        <w:t>部分</w:t>
      </w:r>
      <w:r w:rsidRPr="00225C2B">
        <w:rPr>
          <w:rFonts w:hAnsi="標楷體" w:hint="eastAsia"/>
        </w:rPr>
        <w:t>漁工亦3度向</w:t>
      </w:r>
      <w:r w:rsidR="00225C2B" w:rsidRPr="00225C2B">
        <w:rPr>
          <w:rFonts w:hAnsi="標楷體" w:hint="eastAsia"/>
        </w:rPr>
        <w:t>FACEBOOK</w:t>
      </w:r>
      <w:r w:rsidR="00070B2C">
        <w:rPr>
          <w:rFonts w:hAnsi="標楷體" w:hint="eastAsia"/>
        </w:rPr>
        <w:t>炭○平</w:t>
      </w:r>
      <w:proofErr w:type="gramStart"/>
      <w:r w:rsidR="00070B2C">
        <w:rPr>
          <w:rFonts w:hAnsi="標楷體" w:hint="eastAsia"/>
        </w:rPr>
        <w:t>臺</w:t>
      </w:r>
      <w:proofErr w:type="gramEnd"/>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領取大米、麵食及罐頭等物資，以維持漁工生活及</w:t>
      </w:r>
      <w:r w:rsidRPr="00225C2B">
        <w:rPr>
          <w:rFonts w:hAnsi="標楷體" w:hint="eastAsia"/>
        </w:rPr>
        <w:lastRenderedPageBreak/>
        <w:t>符合飲食習俗所需。</w:t>
      </w:r>
    </w:p>
    <w:p w14:paraId="4DF17D13" w14:textId="7E348346" w:rsidR="005A1E0E" w:rsidRPr="00225C2B" w:rsidRDefault="005A1E0E" w:rsidP="00824589">
      <w:pPr>
        <w:pStyle w:val="4"/>
        <w:rPr>
          <w:rFonts w:hAnsi="標楷體"/>
        </w:rPr>
      </w:pPr>
      <w:r w:rsidRPr="00225C2B">
        <w:rPr>
          <w:rFonts w:hAnsi="標楷體" w:hint="eastAsia"/>
        </w:rPr>
        <w:t>有關高雄港隊及</w:t>
      </w:r>
      <w:proofErr w:type="gramStart"/>
      <w:r w:rsidRPr="00225C2B">
        <w:rPr>
          <w:rFonts w:hAnsi="標楷體" w:hint="eastAsia"/>
        </w:rPr>
        <w:t>高雄市專勤隊</w:t>
      </w:r>
      <w:proofErr w:type="gramEnd"/>
      <w:r w:rsidRPr="00225C2B">
        <w:rPr>
          <w:rFonts w:hAnsi="標楷體" w:hint="eastAsia"/>
        </w:rPr>
        <w:t>共4次前往安置處所探視關懷漁工</w:t>
      </w:r>
      <w:r w:rsidR="00E10256" w:rsidRPr="00225C2B">
        <w:rPr>
          <w:rFonts w:hAnsi="標楷體" w:hint="eastAsia"/>
        </w:rPr>
        <w:t>（</w:t>
      </w:r>
      <w:r w:rsidRPr="00225C2B">
        <w:rPr>
          <w:rFonts w:hAnsi="標楷體" w:hint="eastAsia"/>
        </w:rPr>
        <w:t>113年11月26日、12月7日、12月11日及12月17日</w:t>
      </w:r>
      <w:r w:rsidR="00F16BAD" w:rsidRPr="00225C2B">
        <w:rPr>
          <w:rFonts w:hAnsi="標楷體" w:hint="eastAsia"/>
        </w:rPr>
        <w:t>）</w:t>
      </w:r>
      <w:r w:rsidRPr="00225C2B">
        <w:rPr>
          <w:rFonts w:hAnsi="標楷體" w:hint="eastAsia"/>
        </w:rPr>
        <w:t>，於現地訪視</w:t>
      </w:r>
      <w:proofErr w:type="gramStart"/>
      <w:r w:rsidRPr="00225C2B">
        <w:rPr>
          <w:rFonts w:hAnsi="標楷體" w:hint="eastAsia"/>
        </w:rPr>
        <w:t>時均未查獲</w:t>
      </w:r>
      <w:proofErr w:type="gramEnd"/>
      <w:r w:rsidRPr="00225C2B">
        <w:rPr>
          <w:rFonts w:hAnsi="標楷體" w:hint="eastAsia"/>
        </w:rPr>
        <w:t xml:space="preserve">有停水停電、缺糧及人口販運情事，進一步細部說明如下： </w:t>
      </w:r>
    </w:p>
    <w:p w14:paraId="7AAB29BB" w14:textId="2B0D1ACB" w:rsidR="005A1E0E" w:rsidRPr="00225C2B" w:rsidRDefault="005A1E0E" w:rsidP="00595E0A">
      <w:pPr>
        <w:pStyle w:val="5"/>
        <w:tabs>
          <w:tab w:val="left" w:pos="3686"/>
        </w:tabs>
        <w:rPr>
          <w:rFonts w:hAnsi="標楷體"/>
        </w:rPr>
      </w:pPr>
      <w:r w:rsidRPr="00225C2B">
        <w:rPr>
          <w:rFonts w:hAnsi="標楷體" w:hint="eastAsia"/>
        </w:rPr>
        <w:t>113年11月26日：高雄港隊檢視現場水電正常及米、麵食皆充足，護照亦由漁工自行保管，訪視人員亦提供漁工</w:t>
      </w:r>
      <w:r w:rsidR="00225C2B" w:rsidRPr="00225C2B">
        <w:rPr>
          <w:rFonts w:hAnsi="標楷體" w:hint="eastAsia"/>
        </w:rPr>
        <w:t>FACEBOOK</w:t>
      </w:r>
      <w:r w:rsidR="00070B2C">
        <w:rPr>
          <w:rFonts w:hAnsi="標楷體" w:hint="eastAsia"/>
        </w:rPr>
        <w:t>炭○平</w:t>
      </w:r>
      <w:proofErr w:type="gramStart"/>
      <w:r w:rsidR="00070B2C">
        <w:rPr>
          <w:rFonts w:hAnsi="標楷體" w:hint="eastAsia"/>
        </w:rPr>
        <w:t>臺</w:t>
      </w:r>
      <w:proofErr w:type="gramEnd"/>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聯絡方式，</w:t>
      </w:r>
      <w:proofErr w:type="gramStart"/>
      <w:r w:rsidRPr="00225C2B">
        <w:rPr>
          <w:rFonts w:hAnsi="標楷體" w:hint="eastAsia"/>
        </w:rPr>
        <w:t>請漁工視</w:t>
      </w:r>
      <w:proofErr w:type="gramEnd"/>
      <w:r w:rsidRPr="00225C2B">
        <w:rPr>
          <w:rFonts w:hAnsi="標楷體" w:hint="eastAsia"/>
        </w:rPr>
        <w:t>需要補充物資，並將該次訪視結果以電話方式通報漁業署承辦人</w:t>
      </w:r>
      <w:r w:rsidR="00AB7DD0" w:rsidRPr="00225C2B">
        <w:rPr>
          <w:rFonts w:hAnsi="標楷體" w:hint="eastAsia"/>
        </w:rPr>
        <w:t>陳</w:t>
      </w:r>
      <w:r w:rsidR="007E11CB" w:rsidRPr="00225C2B">
        <w:rPr>
          <w:rFonts w:hAnsi="標楷體" w:hint="eastAsia"/>
        </w:rPr>
        <w:t>○</w:t>
      </w:r>
      <w:r w:rsidR="00AB7DD0" w:rsidRPr="00225C2B">
        <w:rPr>
          <w:rFonts w:hAnsi="標楷體" w:hint="eastAsia"/>
        </w:rPr>
        <w:t>豪</w:t>
      </w:r>
      <w:r w:rsidRPr="00225C2B">
        <w:rPr>
          <w:rFonts w:hAnsi="標楷體" w:hint="eastAsia"/>
        </w:rPr>
        <w:t>先生</w:t>
      </w:r>
      <w:r w:rsidR="00E10256" w:rsidRPr="00225C2B">
        <w:rPr>
          <w:rFonts w:hAnsi="標楷體" w:hint="eastAsia"/>
        </w:rPr>
        <w:t>（</w:t>
      </w:r>
      <w:r w:rsidR="00B51E4C" w:rsidRPr="00225C2B">
        <w:rPr>
          <w:rFonts w:hAnsi="標楷體" w:hint="eastAsia"/>
        </w:rPr>
        <w:t>下稱</w:t>
      </w:r>
      <w:r w:rsidRPr="00225C2B">
        <w:rPr>
          <w:rFonts w:hAnsi="標楷體" w:hint="eastAsia"/>
        </w:rPr>
        <w:t>陳員</w:t>
      </w:r>
      <w:r w:rsidR="00F16BAD" w:rsidRPr="00225C2B">
        <w:rPr>
          <w:rFonts w:hAnsi="標楷體" w:hint="eastAsia"/>
        </w:rPr>
        <w:t>）</w:t>
      </w:r>
      <w:r w:rsidRPr="00225C2B">
        <w:rPr>
          <w:rFonts w:hAnsi="標楷體" w:hint="eastAsia"/>
        </w:rPr>
        <w:t xml:space="preserve">知悉。 </w:t>
      </w:r>
    </w:p>
    <w:p w14:paraId="1CCA6683" w14:textId="46301123" w:rsidR="005A1E0E" w:rsidRPr="00225C2B" w:rsidRDefault="005A1E0E" w:rsidP="0092612D">
      <w:pPr>
        <w:pStyle w:val="5"/>
        <w:rPr>
          <w:rFonts w:hAnsi="標楷體"/>
        </w:rPr>
      </w:pPr>
      <w:r w:rsidRPr="00225C2B">
        <w:rPr>
          <w:rFonts w:hAnsi="標楷體" w:hint="eastAsia"/>
        </w:rPr>
        <w:t>113年12月7日：</w:t>
      </w:r>
      <w:proofErr w:type="gramStart"/>
      <w:r w:rsidRPr="00225C2B">
        <w:rPr>
          <w:rFonts w:hAnsi="標楷體" w:hint="eastAsia"/>
        </w:rPr>
        <w:t>高雄市專勤隊</w:t>
      </w:r>
      <w:proofErr w:type="gramEnd"/>
      <w:r w:rsidRPr="00225C2B">
        <w:rPr>
          <w:rFonts w:hAnsi="標楷體" w:hint="eastAsia"/>
        </w:rPr>
        <w:t>於113年12月6日接獲勞動部1955申訴專線通報，</w:t>
      </w:r>
      <w:r w:rsidR="006354D9">
        <w:rPr>
          <w:rFonts w:hAnsi="標楷體" w:hint="eastAsia"/>
        </w:rPr>
        <w:t>拓○</w:t>
      </w:r>
      <w:r w:rsidRPr="00225C2B">
        <w:rPr>
          <w:rFonts w:hAnsi="標楷體" w:hint="eastAsia"/>
        </w:rPr>
        <w:t>貿易有限公司境外聘僱於漁船</w:t>
      </w:r>
      <w:proofErr w:type="gramStart"/>
      <w:r w:rsidRPr="00225C2B">
        <w:rPr>
          <w:rFonts w:hAnsi="標楷體" w:hint="eastAsia"/>
        </w:rPr>
        <w:t>裕順號及裕順</w:t>
      </w:r>
      <w:proofErr w:type="gramEnd"/>
      <w:r w:rsidRPr="00225C2B">
        <w:rPr>
          <w:rFonts w:hAnsi="標楷體" w:hint="eastAsia"/>
        </w:rPr>
        <w:t>668號之漁工有疑似人口販運情事，遂於翌</w:t>
      </w:r>
      <w:r w:rsidR="00E10256"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日前往交查地址</w:t>
      </w:r>
      <w:r w:rsidR="00E10256" w:rsidRPr="00225C2B">
        <w:rPr>
          <w:rFonts w:hAnsi="標楷體" w:hint="eastAsia"/>
        </w:rPr>
        <w:t>（</w:t>
      </w:r>
      <w:r w:rsidRPr="00225C2B">
        <w:rPr>
          <w:rFonts w:hAnsi="標楷體" w:hint="eastAsia"/>
        </w:rPr>
        <w:t>即安置處所</w:t>
      </w:r>
      <w:r w:rsidR="00F16BAD" w:rsidRPr="00225C2B">
        <w:rPr>
          <w:rFonts w:hAnsi="標楷體" w:hint="eastAsia"/>
        </w:rPr>
        <w:t>）</w:t>
      </w:r>
      <w:r w:rsidRPr="00225C2B">
        <w:rPr>
          <w:rFonts w:hAnsi="標楷體" w:hint="eastAsia"/>
        </w:rPr>
        <w:t>查察，經檢視現場情況，漁工除因受颱風影響而暫時不能外出行動外，</w:t>
      </w:r>
      <w:proofErr w:type="gramStart"/>
      <w:r w:rsidRPr="00225C2B">
        <w:rPr>
          <w:rFonts w:hAnsi="標楷體" w:hint="eastAsia"/>
        </w:rPr>
        <w:t>均未受</w:t>
      </w:r>
      <w:proofErr w:type="gramEnd"/>
      <w:r w:rsidRPr="00225C2B">
        <w:rPr>
          <w:rFonts w:hAnsi="標楷體" w:hint="eastAsia"/>
        </w:rPr>
        <w:t>拘束並得自行外出吸菸，飲食無虞、生活環境及居住條件尚可，旅行文件由漁工自行保管、並得自由使用手機。</w:t>
      </w:r>
    </w:p>
    <w:p w14:paraId="566A0E17" w14:textId="704C06C9" w:rsidR="005A1E0E" w:rsidRPr="00225C2B" w:rsidRDefault="005A1E0E" w:rsidP="00B1747A">
      <w:pPr>
        <w:pStyle w:val="5"/>
        <w:rPr>
          <w:rFonts w:hAnsi="標楷體"/>
        </w:rPr>
      </w:pPr>
      <w:r w:rsidRPr="00225C2B">
        <w:rPr>
          <w:rFonts w:hAnsi="標楷體" w:hint="eastAsia"/>
        </w:rPr>
        <w:t>113年12月11日：高雄港隊接獲陳員通知漁工安置處所已</w:t>
      </w:r>
      <w:proofErr w:type="gramStart"/>
      <w:r w:rsidRPr="00225C2B">
        <w:rPr>
          <w:rFonts w:hAnsi="標楷體" w:hint="eastAsia"/>
        </w:rPr>
        <w:t>易主恐無</w:t>
      </w:r>
      <w:proofErr w:type="gramEnd"/>
      <w:r w:rsidRPr="00225C2B">
        <w:rPr>
          <w:rFonts w:hAnsi="標楷體" w:hint="eastAsia"/>
        </w:rPr>
        <w:t>處居住後，立即聯繫船東確認，該安置處所之產權確實已轉換成新屋主，但經船東與新屋主協調，待漁工返國後才進行房屋點交，隨後高雄港隊於是日再次前往探視關懷漁工，至現場訪視結果，當時正有幾位漁工於安置處2樓廚房煮飯，且水電及物資均正常，經再次詢問漁工並確認其護照皆為隨身保管，未遭船東集中扣留，並將該次相關探視情</w:t>
      </w:r>
      <w:r w:rsidRPr="00225C2B">
        <w:rPr>
          <w:rFonts w:hAnsi="標楷體" w:hint="eastAsia"/>
        </w:rPr>
        <w:lastRenderedPageBreak/>
        <w:t xml:space="preserve">形立即以電話方式回報陳員知悉。 </w:t>
      </w:r>
    </w:p>
    <w:p w14:paraId="33081390" w14:textId="2FAD3865" w:rsidR="005A1E0E" w:rsidRPr="00225C2B" w:rsidRDefault="005A1E0E" w:rsidP="00C1135D">
      <w:pPr>
        <w:pStyle w:val="5"/>
        <w:rPr>
          <w:rFonts w:hAnsi="標楷體"/>
        </w:rPr>
      </w:pPr>
      <w:r w:rsidRPr="00225C2B">
        <w:rPr>
          <w:rFonts w:hAnsi="標楷體" w:hint="eastAsia"/>
        </w:rPr>
        <w:t>113年12月17日：</w:t>
      </w:r>
      <w:proofErr w:type="gramStart"/>
      <w:r w:rsidRPr="00225C2B">
        <w:rPr>
          <w:rFonts w:hAnsi="標楷體" w:hint="eastAsia"/>
        </w:rPr>
        <w:t>高雄市專勤隊</w:t>
      </w:r>
      <w:proofErr w:type="gramEnd"/>
      <w:r w:rsidRPr="00225C2B">
        <w:rPr>
          <w:rFonts w:hAnsi="標楷體" w:hint="eastAsia"/>
        </w:rPr>
        <w:t>訪視時，再次觀察現場，飲食物資及水電供應正常，亦未發現有人口販運情狀。</w:t>
      </w:r>
      <w:bookmarkEnd w:id="154"/>
    </w:p>
    <w:p w14:paraId="61F16855" w14:textId="0D8346BE" w:rsidR="00313EC3" w:rsidRPr="00225C2B" w:rsidRDefault="00313EC3" w:rsidP="001A2870">
      <w:pPr>
        <w:pStyle w:val="2"/>
        <w:spacing w:before="240"/>
        <w:rPr>
          <w:rFonts w:hAnsi="標楷體"/>
          <w:b/>
          <w:bCs w:val="0"/>
        </w:rPr>
      </w:pPr>
      <w:r w:rsidRPr="00225C2B">
        <w:rPr>
          <w:rFonts w:hAnsi="標楷體" w:hint="eastAsia"/>
          <w:b/>
          <w:bCs w:val="0"/>
        </w:rPr>
        <w:t>移民署及警政署</w:t>
      </w:r>
      <w:r w:rsidR="00964BCA" w:rsidRPr="00225C2B">
        <w:rPr>
          <w:rFonts w:hAnsi="標楷體" w:hint="eastAsia"/>
          <w:b/>
          <w:bCs w:val="0"/>
        </w:rPr>
        <w:t>對於</w:t>
      </w:r>
      <w:proofErr w:type="gramStart"/>
      <w:r w:rsidR="00964BCA" w:rsidRPr="00225C2B">
        <w:rPr>
          <w:rFonts w:hAnsi="標楷體" w:hint="eastAsia"/>
          <w:b/>
          <w:bCs w:val="0"/>
        </w:rPr>
        <w:t>本案</w:t>
      </w:r>
      <w:r w:rsidR="00090FA0" w:rsidRPr="00225C2B">
        <w:rPr>
          <w:rFonts w:hAnsi="標楷體" w:hint="eastAsia"/>
          <w:b/>
          <w:bCs w:val="0"/>
        </w:rPr>
        <w:t>漁工</w:t>
      </w:r>
      <w:proofErr w:type="gramEnd"/>
      <w:r w:rsidR="00964BCA" w:rsidRPr="00225C2B">
        <w:rPr>
          <w:rFonts w:hAnsi="標楷體" w:hint="eastAsia"/>
          <w:b/>
          <w:bCs w:val="0"/>
        </w:rPr>
        <w:t>進行被害人鑑別</w:t>
      </w:r>
      <w:r w:rsidR="00EA1FB1" w:rsidRPr="00225C2B">
        <w:rPr>
          <w:rFonts w:hAnsi="標楷體" w:hint="eastAsia"/>
          <w:b/>
          <w:bCs w:val="0"/>
        </w:rPr>
        <w:t>之</w:t>
      </w:r>
      <w:r w:rsidR="00740D65" w:rsidRPr="00225C2B">
        <w:rPr>
          <w:rFonts w:hAnsi="標楷體" w:hint="eastAsia"/>
          <w:b/>
          <w:bCs w:val="0"/>
        </w:rPr>
        <w:t>法規依據、</w:t>
      </w:r>
      <w:r w:rsidR="001151AE" w:rsidRPr="00225C2B">
        <w:rPr>
          <w:rFonts w:hAnsi="標楷體" w:hint="eastAsia"/>
          <w:b/>
          <w:bCs w:val="0"/>
        </w:rPr>
        <w:t>流程</w:t>
      </w:r>
      <w:r w:rsidR="00964BCA" w:rsidRPr="00225C2B">
        <w:rPr>
          <w:rFonts w:hAnsi="標楷體" w:hint="eastAsia"/>
          <w:b/>
          <w:bCs w:val="0"/>
        </w:rPr>
        <w:t>及</w:t>
      </w:r>
      <w:r w:rsidR="001151AE" w:rsidRPr="00225C2B">
        <w:rPr>
          <w:rFonts w:hAnsi="標楷體" w:hint="eastAsia"/>
          <w:b/>
          <w:bCs w:val="0"/>
        </w:rPr>
        <w:t>鑑別</w:t>
      </w:r>
      <w:r w:rsidRPr="00225C2B">
        <w:rPr>
          <w:rFonts w:hAnsi="標楷體" w:hint="eastAsia"/>
          <w:b/>
          <w:bCs w:val="0"/>
        </w:rPr>
        <w:t>結果</w:t>
      </w:r>
    </w:p>
    <w:p w14:paraId="610DCF1C" w14:textId="30A60CD9" w:rsidR="00F52152" w:rsidRPr="00225C2B" w:rsidRDefault="00B70FFA" w:rsidP="00BF5D2D">
      <w:pPr>
        <w:pStyle w:val="3"/>
        <w:rPr>
          <w:rFonts w:hAnsi="標楷體"/>
        </w:rPr>
      </w:pPr>
      <w:r w:rsidRPr="00225C2B">
        <w:rPr>
          <w:rFonts w:hAnsi="標楷體" w:hint="eastAsia"/>
        </w:rPr>
        <w:t>依「強化打擊海上人口販運案件合作機制」，</w:t>
      </w:r>
      <w:proofErr w:type="gramStart"/>
      <w:r w:rsidRPr="00225C2B">
        <w:rPr>
          <w:rFonts w:hAnsi="標楷體" w:hint="eastAsia"/>
        </w:rPr>
        <w:t>倘漁政</w:t>
      </w:r>
      <w:proofErr w:type="gramEnd"/>
      <w:r w:rsidRPr="00225C2B">
        <w:rPr>
          <w:rFonts w:hAnsi="標楷體" w:hint="eastAsia"/>
        </w:rPr>
        <w:t>機關發現境外僱用非我國籍</w:t>
      </w:r>
      <w:r w:rsidR="004B1D60" w:rsidRPr="00225C2B">
        <w:rPr>
          <w:rFonts w:hAnsi="標楷體" w:hint="eastAsia"/>
        </w:rPr>
        <w:t>船員</w:t>
      </w:r>
      <w:r w:rsidRPr="00225C2B">
        <w:rPr>
          <w:rFonts w:hAnsi="標楷體" w:hint="eastAsia"/>
        </w:rPr>
        <w:t>疑似遭人口販運或</w:t>
      </w:r>
      <w:r w:rsidR="0066574D" w:rsidRPr="00225C2B">
        <w:rPr>
          <w:rFonts w:hAnsi="標楷體" w:hint="eastAsia"/>
        </w:rPr>
        <w:t>勞動剝削</w:t>
      </w:r>
      <w:r w:rsidRPr="00225C2B">
        <w:rPr>
          <w:rFonts w:hAnsi="標楷體" w:hint="eastAsia"/>
        </w:rPr>
        <w:t>，應通報司法警察機關進行被害人鑑別，</w:t>
      </w:r>
      <w:r w:rsidR="00090FA0" w:rsidRPr="00225C2B">
        <w:rPr>
          <w:rFonts w:hAnsi="標楷體" w:hint="eastAsia"/>
        </w:rPr>
        <w:t>漁工</w:t>
      </w:r>
      <w:r w:rsidRPr="00225C2B">
        <w:rPr>
          <w:rFonts w:hAnsi="標楷體" w:hint="eastAsia"/>
        </w:rPr>
        <w:t>由受理之司法警察機關逕行或由移民署</w:t>
      </w:r>
      <w:proofErr w:type="gramStart"/>
      <w:r w:rsidRPr="00225C2B">
        <w:rPr>
          <w:rFonts w:hAnsi="標楷體" w:hint="eastAsia"/>
        </w:rPr>
        <w:t>當地專勤隊</w:t>
      </w:r>
      <w:proofErr w:type="gramEnd"/>
      <w:r w:rsidRPr="00225C2B">
        <w:rPr>
          <w:rFonts w:hAnsi="標楷體" w:hint="eastAsia"/>
        </w:rPr>
        <w:t>轉</w:t>
      </w:r>
      <w:proofErr w:type="gramStart"/>
      <w:r w:rsidRPr="00225C2B">
        <w:rPr>
          <w:rFonts w:hAnsi="標楷體" w:hint="eastAsia"/>
        </w:rPr>
        <w:t>介送至漁政</w:t>
      </w:r>
      <w:proofErr w:type="gramEnd"/>
      <w:r w:rsidRPr="00225C2B">
        <w:rPr>
          <w:rFonts w:hAnsi="標楷體" w:hint="eastAsia"/>
        </w:rPr>
        <w:t>機關設置之處所，進行鑑別前緊急安置作業；經鑑別為被害人後，由受理司法警察轉請移民</w:t>
      </w:r>
      <w:proofErr w:type="gramStart"/>
      <w:r w:rsidRPr="00225C2B">
        <w:rPr>
          <w:rFonts w:hAnsi="標楷體" w:hint="eastAsia"/>
        </w:rPr>
        <w:t>署專勤隊</w:t>
      </w:r>
      <w:proofErr w:type="gramEnd"/>
      <w:r w:rsidRPr="00225C2B">
        <w:rPr>
          <w:rFonts w:hAnsi="標楷體" w:hint="eastAsia"/>
        </w:rPr>
        <w:t>護送至移民署設置之庇護所安置。</w:t>
      </w:r>
    </w:p>
    <w:p w14:paraId="1FC74F73" w14:textId="2792D162" w:rsidR="00F52152" w:rsidRPr="00225C2B" w:rsidRDefault="00F52152" w:rsidP="002611AB">
      <w:pPr>
        <w:pStyle w:val="4"/>
        <w:rPr>
          <w:rFonts w:hAnsi="標楷體"/>
        </w:rPr>
      </w:pPr>
      <w:r w:rsidRPr="00225C2B">
        <w:rPr>
          <w:rFonts w:hAnsi="標楷體" w:hint="eastAsia"/>
        </w:rPr>
        <w:t>依113年修正施行之</w:t>
      </w:r>
      <w:proofErr w:type="gramStart"/>
      <w:r w:rsidRPr="00225C2B">
        <w:rPr>
          <w:rFonts w:hAnsi="標楷體" w:hint="eastAsia"/>
        </w:rPr>
        <w:t>人販法</w:t>
      </w:r>
      <w:proofErr w:type="gramEnd"/>
      <w:r w:rsidRPr="00225C2B">
        <w:rPr>
          <w:rFonts w:hAnsi="標楷體" w:hint="eastAsia"/>
        </w:rPr>
        <w:t>第11條第1項及第2項規定略</w:t>
      </w:r>
      <w:proofErr w:type="gramStart"/>
      <w:r w:rsidRPr="00225C2B">
        <w:rPr>
          <w:rFonts w:hAnsi="標楷體" w:hint="eastAsia"/>
        </w:rPr>
        <w:t>以</w:t>
      </w:r>
      <w:proofErr w:type="gramEnd"/>
      <w:r w:rsidRPr="00225C2B">
        <w:rPr>
          <w:rFonts w:hAnsi="標楷體" w:hint="eastAsia"/>
        </w:rPr>
        <w:t>，司法警察機關</w:t>
      </w:r>
      <w:r w:rsidR="00F16BAD" w:rsidRPr="00225C2B">
        <w:rPr>
          <w:rFonts w:hAnsi="標楷體" w:hint="eastAsia"/>
        </w:rPr>
        <w:t>（</w:t>
      </w:r>
      <w:r w:rsidRPr="00225C2B">
        <w:rPr>
          <w:rFonts w:hAnsi="標楷體" w:hint="eastAsia"/>
        </w:rPr>
        <w:t>單位）查獲或受理經通報之疑似人口販運案件時，應即進行人口販運被害人之鑑別；案件若由檢察官偵辦或法院審理中，發現疑似人口販運情事，亦應移請司法警察機關</w:t>
      </w:r>
      <w:r w:rsidR="00F16BAD" w:rsidRPr="00225C2B">
        <w:rPr>
          <w:rFonts w:hAnsi="標楷體" w:hint="eastAsia"/>
        </w:rPr>
        <w:t>（</w:t>
      </w:r>
      <w:r w:rsidRPr="00225C2B">
        <w:rPr>
          <w:rFonts w:hAnsi="標楷體" w:hint="eastAsia"/>
        </w:rPr>
        <w:t>單位）執行鑑別程序。據上，</w:t>
      </w:r>
      <w:r w:rsidR="00051560" w:rsidRPr="00225C2B">
        <w:rPr>
          <w:rFonts w:hAnsi="標楷體" w:hint="eastAsia"/>
        </w:rPr>
        <w:t>人口販運被害人鑑別</w:t>
      </w:r>
      <w:r w:rsidRPr="00225C2B">
        <w:rPr>
          <w:rFonts w:hAnsi="標楷體" w:hint="eastAsia"/>
        </w:rPr>
        <w:t>之主責機關為各司法警察機關</w:t>
      </w:r>
      <w:r w:rsidR="00F16BAD" w:rsidRPr="00225C2B">
        <w:rPr>
          <w:rFonts w:hAnsi="標楷體" w:hint="eastAsia"/>
        </w:rPr>
        <w:t>（</w:t>
      </w:r>
      <w:r w:rsidRPr="00225C2B">
        <w:rPr>
          <w:rFonts w:hAnsi="標楷體" w:hint="eastAsia"/>
        </w:rPr>
        <w:t>單位），包含警政署、海巡署、法務部調查局及移民署之各類司法勤務單位，依法均可辦理有關被害人之鑑別事項。</w:t>
      </w:r>
    </w:p>
    <w:p w14:paraId="65B124EC" w14:textId="7221A868" w:rsidR="00F52152" w:rsidRPr="00225C2B" w:rsidRDefault="00F52152" w:rsidP="00B23FC6">
      <w:pPr>
        <w:pStyle w:val="4"/>
        <w:rPr>
          <w:rFonts w:hAnsi="標楷體"/>
        </w:rPr>
      </w:pPr>
      <w:r w:rsidRPr="00225C2B">
        <w:rPr>
          <w:rFonts w:hAnsi="標楷體" w:hint="eastAsia"/>
        </w:rPr>
        <w:t>上述各司法警察機關</w:t>
      </w:r>
      <w:r w:rsidR="00F16BAD" w:rsidRPr="00225C2B">
        <w:rPr>
          <w:rFonts w:hAnsi="標楷體" w:hint="eastAsia"/>
        </w:rPr>
        <w:t>（</w:t>
      </w:r>
      <w:r w:rsidRPr="00225C2B">
        <w:rPr>
          <w:rFonts w:hAnsi="標楷體" w:hint="eastAsia"/>
        </w:rPr>
        <w:t>單位）為妥適辦理鑑別事項，依同條第3項規定略</w:t>
      </w:r>
      <w:proofErr w:type="gramStart"/>
      <w:r w:rsidRPr="00225C2B">
        <w:rPr>
          <w:rFonts w:hAnsi="標楷體" w:hint="eastAsia"/>
        </w:rPr>
        <w:t>以</w:t>
      </w:r>
      <w:proofErr w:type="gramEnd"/>
      <w:r w:rsidRPr="00225C2B">
        <w:rPr>
          <w:rFonts w:hAnsi="標楷體" w:hint="eastAsia"/>
        </w:rPr>
        <w:t>，負責執行個案之司法警察，必要時應請求社工或相關專業人員到場協助安撫被害人情緒、說明權益等事項。倘若受鑑別人對於鑑別結果不服者，則可依同條第5項後</w:t>
      </w:r>
      <w:r w:rsidRPr="00225C2B">
        <w:rPr>
          <w:rFonts w:hAnsi="標楷體" w:hint="eastAsia"/>
        </w:rPr>
        <w:lastRenderedPageBreak/>
        <w:t>段規定略</w:t>
      </w:r>
      <w:proofErr w:type="gramStart"/>
      <w:r w:rsidRPr="00225C2B">
        <w:rPr>
          <w:rFonts w:hAnsi="標楷體" w:hint="eastAsia"/>
        </w:rPr>
        <w:t>以</w:t>
      </w:r>
      <w:proofErr w:type="gramEnd"/>
      <w:r w:rsidRPr="00225C2B">
        <w:rPr>
          <w:rFonts w:hAnsi="標楷體" w:hint="eastAsia"/>
        </w:rPr>
        <w:t>，向原鑑別機關</w:t>
      </w:r>
      <w:r w:rsidR="00F16BAD" w:rsidRPr="00225C2B">
        <w:rPr>
          <w:rFonts w:hAnsi="標楷體" w:hint="eastAsia"/>
        </w:rPr>
        <w:t>（</w:t>
      </w:r>
      <w:r w:rsidRPr="00225C2B">
        <w:rPr>
          <w:rFonts w:hAnsi="標楷體" w:hint="eastAsia"/>
        </w:rPr>
        <w:t>單位）提出異議及轉請其上級機關</w:t>
      </w:r>
      <w:r w:rsidR="00F16BAD" w:rsidRPr="00225C2B">
        <w:rPr>
          <w:rFonts w:hAnsi="標楷體" w:hint="eastAsia"/>
        </w:rPr>
        <w:t>（</w:t>
      </w:r>
      <w:r w:rsidRPr="00225C2B">
        <w:rPr>
          <w:rFonts w:hAnsi="標楷體" w:hint="eastAsia"/>
        </w:rPr>
        <w:t>單位）處理，落實被害人鑑別程序及權益保障。</w:t>
      </w:r>
    </w:p>
    <w:p w14:paraId="37FCD332" w14:textId="7DE8B828" w:rsidR="00F52152" w:rsidRPr="00225C2B" w:rsidRDefault="00F52152" w:rsidP="00A83110">
      <w:pPr>
        <w:pStyle w:val="4"/>
        <w:rPr>
          <w:rFonts w:hAnsi="標楷體"/>
        </w:rPr>
      </w:pPr>
      <w:r w:rsidRPr="00225C2B">
        <w:rPr>
          <w:rFonts w:hAnsi="標楷體" w:hint="eastAsia"/>
        </w:rPr>
        <w:t>由於疑似人口販運案件之被害人辨識，係人口販運案件立案之重要基礎，各司法警察機關</w:t>
      </w:r>
      <w:r w:rsidR="00F16BAD" w:rsidRPr="00225C2B">
        <w:rPr>
          <w:rFonts w:hAnsi="標楷體" w:hint="eastAsia"/>
        </w:rPr>
        <w:t>（</w:t>
      </w:r>
      <w:r w:rsidRPr="00225C2B">
        <w:rPr>
          <w:rFonts w:hAnsi="標楷體" w:hint="eastAsia"/>
        </w:rPr>
        <w:t>單位）</w:t>
      </w:r>
      <w:proofErr w:type="gramStart"/>
      <w:r w:rsidRPr="00225C2B">
        <w:rPr>
          <w:rFonts w:hAnsi="標楷體" w:hint="eastAsia"/>
        </w:rPr>
        <w:t>均依</w:t>
      </w:r>
      <w:proofErr w:type="gramEnd"/>
      <w:r w:rsidRPr="00225C2B">
        <w:rPr>
          <w:rFonts w:hAnsi="標楷體" w:hint="eastAsia"/>
        </w:rPr>
        <w:t>「人口販運被害人鑑別原則」辦理。此一「人口販運被害人鑑別原則」，原本依113年修正施行前之</w:t>
      </w:r>
      <w:proofErr w:type="gramStart"/>
      <w:r w:rsidRPr="00225C2B">
        <w:rPr>
          <w:rFonts w:hAnsi="標楷體" w:hint="eastAsia"/>
        </w:rPr>
        <w:t>人販法</w:t>
      </w:r>
      <w:proofErr w:type="gramEnd"/>
      <w:r w:rsidRPr="00225C2B">
        <w:rPr>
          <w:rFonts w:hAnsi="標楷體" w:hint="eastAsia"/>
        </w:rPr>
        <w:t>第5條第1款規定，由法務主管機關負責人口販運被害人鑑別法制事項之規劃</w:t>
      </w:r>
      <w:r w:rsidR="0028334B" w:rsidRPr="00225C2B">
        <w:rPr>
          <w:rFonts w:hAnsi="標楷體" w:hint="eastAsia"/>
        </w:rPr>
        <w:t>、</w:t>
      </w:r>
      <w:r w:rsidRPr="00225C2B">
        <w:rPr>
          <w:rFonts w:hAnsi="標楷體" w:hint="eastAsia"/>
        </w:rPr>
        <w:t>推動及督導等，法務部業於</w:t>
      </w:r>
      <w:r w:rsidRPr="00225C2B">
        <w:rPr>
          <w:rFonts w:hAnsi="標楷體"/>
        </w:rPr>
        <w:t>98</w:t>
      </w:r>
      <w:r w:rsidRPr="00225C2B">
        <w:rPr>
          <w:rFonts w:hAnsi="標楷體" w:hint="eastAsia"/>
        </w:rPr>
        <w:t>年發布訂定在案。惟為配合113年修正施行之</w:t>
      </w:r>
      <w:proofErr w:type="gramStart"/>
      <w:r w:rsidRPr="00225C2B">
        <w:rPr>
          <w:rFonts w:hAnsi="標楷體" w:hint="eastAsia"/>
        </w:rPr>
        <w:t>人販法</w:t>
      </w:r>
      <w:proofErr w:type="gramEnd"/>
      <w:r w:rsidRPr="00225C2B">
        <w:rPr>
          <w:rFonts w:hAnsi="標楷體" w:hint="eastAsia"/>
        </w:rPr>
        <w:t>第11條規定</w:t>
      </w:r>
      <w:r w:rsidR="0028334B" w:rsidRPr="00225C2B">
        <w:rPr>
          <w:rStyle w:val="aff"/>
          <w:rFonts w:hAnsi="標楷體"/>
        </w:rPr>
        <w:footnoteReference w:id="4"/>
      </w:r>
      <w:r w:rsidRPr="00225C2B">
        <w:rPr>
          <w:rFonts w:hAnsi="標楷體" w:hint="eastAsia"/>
        </w:rPr>
        <w:t>，針對「人口販運被害人鑑別原則」之法制事項，改依人販運防制法第3條第2項第3款規定處理，亦即由內政部掌理被害人鑑別之規劃、推動、督導等。因此，由內政部於</w:t>
      </w:r>
      <w:proofErr w:type="gramStart"/>
      <w:r w:rsidRPr="00225C2B">
        <w:rPr>
          <w:rFonts w:hAnsi="標楷體" w:hint="eastAsia"/>
        </w:rPr>
        <w:t>112年12月26日函頒訂</w:t>
      </w:r>
      <w:proofErr w:type="gramEnd"/>
      <w:r w:rsidRPr="00225C2B">
        <w:rPr>
          <w:rFonts w:hAnsi="標楷體" w:hint="eastAsia"/>
        </w:rPr>
        <w:t>定「人口販運被害人鑑別原則」，提供各司法警察機關</w:t>
      </w:r>
      <w:r w:rsidR="00F16BAD" w:rsidRPr="00225C2B">
        <w:rPr>
          <w:rFonts w:hAnsi="標楷體" w:hint="eastAsia"/>
        </w:rPr>
        <w:t>（</w:t>
      </w:r>
      <w:r w:rsidRPr="00225C2B">
        <w:rPr>
          <w:rFonts w:hAnsi="標楷體" w:hint="eastAsia"/>
        </w:rPr>
        <w:t>單位）妥適進行被害人鑑別程序。</w:t>
      </w:r>
    </w:p>
    <w:p w14:paraId="0E8FFDF7" w14:textId="2CDBE0D0" w:rsidR="006E085B" w:rsidRPr="00225C2B" w:rsidRDefault="006E085B" w:rsidP="00A83110">
      <w:pPr>
        <w:pStyle w:val="4"/>
        <w:rPr>
          <w:rFonts w:hAnsi="標楷體"/>
        </w:rPr>
      </w:pPr>
      <w:r w:rsidRPr="00225C2B">
        <w:rPr>
          <w:rFonts w:hAnsi="標楷體" w:hint="eastAsia"/>
        </w:rPr>
        <w:t>依修正</w:t>
      </w:r>
      <w:proofErr w:type="gramStart"/>
      <w:r w:rsidRPr="00225C2B">
        <w:rPr>
          <w:rFonts w:hAnsi="標楷體" w:hint="eastAsia"/>
        </w:rPr>
        <w:t>後人販法第3條</w:t>
      </w:r>
      <w:proofErr w:type="gramEnd"/>
      <w:r w:rsidRPr="00225C2B">
        <w:rPr>
          <w:rFonts w:hAnsi="標楷體" w:hint="eastAsia"/>
        </w:rPr>
        <w:t>第2項第3款規定：「中央主管機關掌理下列事項：</w:t>
      </w:r>
      <w:r w:rsidR="00D21B8C" w:rsidRPr="00225C2B">
        <w:rPr>
          <w:rFonts w:hAnsi="標楷體"/>
        </w:rPr>
        <w:t>…</w:t>
      </w:r>
      <w:proofErr w:type="gramStart"/>
      <w:r w:rsidR="00D21B8C" w:rsidRPr="00225C2B">
        <w:rPr>
          <w:rFonts w:hAnsi="標楷體"/>
        </w:rPr>
        <w:t>…</w:t>
      </w:r>
      <w:proofErr w:type="gramEnd"/>
      <w:r w:rsidRPr="00225C2B">
        <w:rPr>
          <w:rFonts w:hAnsi="標楷體" w:hint="eastAsia"/>
        </w:rPr>
        <w:t>三、人口販運案件之查緝與犯罪案件之移送、人口販運被害人之救援、鑑別、人口販運被害人人身安全之保護等之規劃、推動、督導及執行。」同法第11條第1項、第2項規定：「</w:t>
      </w:r>
      <w:r w:rsidR="00D21B8C" w:rsidRPr="00225C2B">
        <w:rPr>
          <w:rFonts w:hAnsi="標楷體" w:hint="eastAsia"/>
        </w:rPr>
        <w:t>一、</w:t>
      </w:r>
      <w:r w:rsidRPr="00225C2B">
        <w:rPr>
          <w:rFonts w:hAnsi="標楷體" w:hint="eastAsia"/>
        </w:rPr>
        <w:t>司法警察機關</w:t>
      </w:r>
      <w:r w:rsidR="00F16BAD" w:rsidRPr="00225C2B">
        <w:rPr>
          <w:rFonts w:hAnsi="標楷體" w:hint="eastAsia"/>
        </w:rPr>
        <w:t>（</w:t>
      </w:r>
      <w:r w:rsidRPr="00225C2B">
        <w:rPr>
          <w:rFonts w:hAnsi="標楷體" w:hint="eastAsia"/>
        </w:rPr>
        <w:t>單位）查獲或受理經通報之疑似人口販運案件時，應即進行人口販運被害人之鑑別。</w:t>
      </w:r>
      <w:r w:rsidR="00D21B8C" w:rsidRPr="00225C2B">
        <w:rPr>
          <w:rFonts w:hAnsi="標楷體" w:hint="eastAsia"/>
        </w:rPr>
        <w:t>二、</w:t>
      </w:r>
      <w:r w:rsidRPr="00225C2B">
        <w:rPr>
          <w:rFonts w:hAnsi="標楷體" w:hint="eastAsia"/>
        </w:rPr>
        <w:t>檢察官偵查中，發現</w:t>
      </w:r>
      <w:r w:rsidRPr="00225C2B">
        <w:rPr>
          <w:rFonts w:hAnsi="標楷體" w:hint="eastAsia"/>
        </w:rPr>
        <w:lastRenderedPageBreak/>
        <w:t>疑似人口販運案件者，應即移請司法警察機關</w:t>
      </w:r>
      <w:r w:rsidR="00F16BAD" w:rsidRPr="00225C2B">
        <w:rPr>
          <w:rFonts w:hAnsi="標楷體" w:hint="eastAsia"/>
        </w:rPr>
        <w:t>（</w:t>
      </w:r>
      <w:r w:rsidRPr="00225C2B">
        <w:rPr>
          <w:rFonts w:hAnsi="標楷體" w:hint="eastAsia"/>
        </w:rPr>
        <w:t>單位）進行人口販運被害人之鑑別；法院審理中，知悉有人口販運嫌疑者，應即移請檢察官轉請司法警察機關</w:t>
      </w:r>
      <w:r w:rsidR="00F16BAD" w:rsidRPr="00225C2B">
        <w:rPr>
          <w:rFonts w:hAnsi="標楷體" w:hint="eastAsia"/>
        </w:rPr>
        <w:t>（</w:t>
      </w:r>
      <w:r w:rsidRPr="00225C2B">
        <w:rPr>
          <w:rFonts w:hAnsi="標楷體" w:hint="eastAsia"/>
        </w:rPr>
        <w:t>單位）鑑別。」是有關人口販運被害人鑑別之主責機關，在中央為內政部，就個案為司法警察機關</w:t>
      </w:r>
      <w:r w:rsidR="00F16BAD" w:rsidRPr="00225C2B">
        <w:rPr>
          <w:rFonts w:hAnsi="標楷體" w:hint="eastAsia"/>
        </w:rPr>
        <w:t>（</w:t>
      </w:r>
      <w:r w:rsidRPr="00225C2B">
        <w:rPr>
          <w:rFonts w:hAnsi="標楷體" w:hint="eastAsia"/>
        </w:rPr>
        <w:t>單位），人口販運之鑑別結果即由司法警察機關</w:t>
      </w:r>
      <w:r w:rsidR="00F16BAD" w:rsidRPr="00225C2B">
        <w:rPr>
          <w:rFonts w:hAnsi="標楷體" w:hint="eastAsia"/>
        </w:rPr>
        <w:t>（</w:t>
      </w:r>
      <w:r w:rsidRPr="00225C2B">
        <w:rPr>
          <w:rFonts w:hAnsi="標楷體" w:hint="eastAsia"/>
        </w:rPr>
        <w:t>單位）決定。</w:t>
      </w:r>
    </w:p>
    <w:p w14:paraId="405DBC68" w14:textId="70E8ABA6" w:rsidR="00B70FFA" w:rsidRPr="00225C2B" w:rsidRDefault="00F52152" w:rsidP="00F52152">
      <w:pPr>
        <w:pStyle w:val="4"/>
        <w:rPr>
          <w:rFonts w:hAnsi="標楷體"/>
        </w:rPr>
      </w:pPr>
      <w:r w:rsidRPr="00225C2B">
        <w:rPr>
          <w:rFonts w:hAnsi="標楷體" w:hint="eastAsia"/>
        </w:rPr>
        <w:t>受理</w:t>
      </w:r>
      <w:r w:rsidR="00090FA0" w:rsidRPr="00225C2B">
        <w:rPr>
          <w:rFonts w:hAnsi="標楷體" w:hint="eastAsia"/>
        </w:rPr>
        <w:t>漁工</w:t>
      </w:r>
      <w:r w:rsidRPr="00225C2B">
        <w:rPr>
          <w:rFonts w:hAnsi="標楷體" w:hint="eastAsia"/>
        </w:rPr>
        <w:t>疑似遭</w:t>
      </w:r>
      <w:r w:rsidR="0066574D" w:rsidRPr="00225C2B">
        <w:rPr>
          <w:rFonts w:hAnsi="標楷體" w:hint="eastAsia"/>
        </w:rPr>
        <w:t>勞動剝削</w:t>
      </w:r>
      <w:r w:rsidRPr="00225C2B">
        <w:rPr>
          <w:rFonts w:hAnsi="標楷體" w:hint="eastAsia"/>
        </w:rPr>
        <w:t>作業分工表，</w:t>
      </w:r>
      <w:r w:rsidR="004978C9" w:rsidRPr="00225C2B">
        <w:rPr>
          <w:rFonts w:hAnsi="標楷體" w:hint="eastAsia"/>
        </w:rPr>
        <w:t>相關分工如下表2：</w:t>
      </w:r>
    </w:p>
    <w:p w14:paraId="704CF278" w14:textId="17FBFC64" w:rsidR="004978C9" w:rsidRPr="00225C2B" w:rsidRDefault="004978C9" w:rsidP="004978C9">
      <w:pPr>
        <w:pStyle w:val="3"/>
        <w:numPr>
          <w:ilvl w:val="0"/>
          <w:numId w:val="0"/>
        </w:numPr>
        <w:spacing w:before="240"/>
        <w:ind w:left="1361"/>
        <w:rPr>
          <w:rFonts w:hAnsi="標楷體"/>
          <w:sz w:val="28"/>
          <w:szCs w:val="32"/>
        </w:rPr>
      </w:pPr>
      <w:r w:rsidRPr="00225C2B">
        <w:rPr>
          <w:rFonts w:hAnsi="標楷體" w:hint="eastAsia"/>
          <w:sz w:val="28"/>
          <w:szCs w:val="32"/>
        </w:rPr>
        <w:t>表2 受理</w:t>
      </w:r>
      <w:r w:rsidR="00090FA0" w:rsidRPr="00225C2B">
        <w:rPr>
          <w:rFonts w:hAnsi="標楷體" w:hint="eastAsia"/>
          <w:sz w:val="28"/>
          <w:szCs w:val="32"/>
        </w:rPr>
        <w:t>漁工</w:t>
      </w:r>
      <w:r w:rsidRPr="00225C2B">
        <w:rPr>
          <w:rFonts w:hAnsi="標楷體" w:hint="eastAsia"/>
          <w:sz w:val="28"/>
          <w:szCs w:val="32"/>
        </w:rPr>
        <w:t>疑似遭</w:t>
      </w:r>
      <w:r w:rsidR="0066574D" w:rsidRPr="00225C2B">
        <w:rPr>
          <w:rFonts w:hAnsi="標楷體" w:hint="eastAsia"/>
          <w:sz w:val="28"/>
          <w:szCs w:val="32"/>
        </w:rPr>
        <w:t>勞動剝削</w:t>
      </w:r>
      <w:r w:rsidRPr="00225C2B">
        <w:rPr>
          <w:rFonts w:hAnsi="標楷體" w:hint="eastAsia"/>
          <w:sz w:val="28"/>
          <w:szCs w:val="32"/>
        </w:rPr>
        <w:t>作業分工表</w:t>
      </w:r>
    </w:p>
    <w:tbl>
      <w:tblPr>
        <w:tblStyle w:val="af7"/>
        <w:tblW w:w="0" w:type="auto"/>
        <w:tblInd w:w="1361" w:type="dxa"/>
        <w:tblLook w:val="04A0" w:firstRow="1" w:lastRow="0" w:firstColumn="1" w:lastColumn="0" w:noHBand="0" w:noVBand="1"/>
      </w:tblPr>
      <w:tblGrid>
        <w:gridCol w:w="2178"/>
        <w:gridCol w:w="1559"/>
        <w:gridCol w:w="1985"/>
        <w:gridCol w:w="1751"/>
      </w:tblGrid>
      <w:tr w:rsidR="004978C9" w:rsidRPr="00225C2B" w14:paraId="75D35322" w14:textId="77777777" w:rsidTr="00AE5572">
        <w:trPr>
          <w:tblHeader/>
        </w:trPr>
        <w:tc>
          <w:tcPr>
            <w:tcW w:w="2178" w:type="dxa"/>
            <w:shd w:val="clear" w:color="auto" w:fill="EEECE1" w:themeFill="background2"/>
          </w:tcPr>
          <w:p w14:paraId="514D446E" w14:textId="3A8D556D" w:rsidR="004978C9" w:rsidRPr="00225C2B" w:rsidRDefault="004978C9" w:rsidP="00BF5D2D">
            <w:pPr>
              <w:pStyle w:val="5"/>
              <w:numPr>
                <w:ilvl w:val="0"/>
                <w:numId w:val="0"/>
              </w:numPr>
              <w:jc w:val="center"/>
              <w:rPr>
                <w:rFonts w:hAnsi="標楷體"/>
                <w:b/>
                <w:bCs w:val="0"/>
                <w:sz w:val="28"/>
                <w:szCs w:val="32"/>
              </w:rPr>
            </w:pPr>
            <w:r w:rsidRPr="00225C2B">
              <w:rPr>
                <w:rFonts w:hAnsi="標楷體" w:hint="eastAsia"/>
                <w:b/>
                <w:bCs w:val="0"/>
                <w:sz w:val="28"/>
                <w:szCs w:val="32"/>
              </w:rPr>
              <w:t>案件訊息來源</w:t>
            </w:r>
          </w:p>
        </w:tc>
        <w:tc>
          <w:tcPr>
            <w:tcW w:w="3544" w:type="dxa"/>
            <w:gridSpan w:val="2"/>
            <w:shd w:val="clear" w:color="auto" w:fill="EEECE1" w:themeFill="background2"/>
          </w:tcPr>
          <w:p w14:paraId="1C47169D" w14:textId="390E4E50" w:rsidR="004978C9" w:rsidRPr="00225C2B" w:rsidRDefault="00090FA0" w:rsidP="00BF5D2D">
            <w:pPr>
              <w:pStyle w:val="5"/>
              <w:numPr>
                <w:ilvl w:val="0"/>
                <w:numId w:val="0"/>
              </w:numPr>
              <w:jc w:val="center"/>
              <w:rPr>
                <w:rFonts w:hAnsi="標楷體"/>
                <w:b/>
                <w:bCs w:val="0"/>
                <w:sz w:val="28"/>
                <w:szCs w:val="32"/>
              </w:rPr>
            </w:pPr>
            <w:r w:rsidRPr="00225C2B">
              <w:rPr>
                <w:rFonts w:hAnsi="標楷體" w:hint="eastAsia"/>
                <w:b/>
                <w:bCs w:val="0"/>
                <w:sz w:val="28"/>
                <w:szCs w:val="32"/>
              </w:rPr>
              <w:t>漁工</w:t>
            </w:r>
            <w:r w:rsidR="004978C9" w:rsidRPr="00225C2B">
              <w:rPr>
                <w:rFonts w:hAnsi="標楷體" w:hint="eastAsia"/>
                <w:b/>
                <w:bCs w:val="0"/>
                <w:sz w:val="28"/>
                <w:szCs w:val="32"/>
              </w:rPr>
              <w:t>身分與所在地點</w:t>
            </w:r>
          </w:p>
        </w:tc>
        <w:tc>
          <w:tcPr>
            <w:tcW w:w="1751" w:type="dxa"/>
            <w:shd w:val="clear" w:color="auto" w:fill="EEECE1" w:themeFill="background2"/>
          </w:tcPr>
          <w:p w14:paraId="6E3B5907" w14:textId="1943A7C9" w:rsidR="004978C9" w:rsidRPr="00225C2B" w:rsidRDefault="004978C9" w:rsidP="00BF5D2D">
            <w:pPr>
              <w:pStyle w:val="5"/>
              <w:numPr>
                <w:ilvl w:val="0"/>
                <w:numId w:val="0"/>
              </w:numPr>
              <w:jc w:val="center"/>
              <w:rPr>
                <w:rFonts w:hAnsi="標楷體"/>
                <w:b/>
                <w:bCs w:val="0"/>
                <w:sz w:val="28"/>
                <w:szCs w:val="32"/>
              </w:rPr>
            </w:pPr>
            <w:r w:rsidRPr="00225C2B">
              <w:rPr>
                <w:rFonts w:hAnsi="標楷體" w:hint="eastAsia"/>
                <w:b/>
                <w:bCs w:val="0"/>
                <w:sz w:val="28"/>
                <w:szCs w:val="32"/>
              </w:rPr>
              <w:t>權責機關</w:t>
            </w:r>
          </w:p>
        </w:tc>
      </w:tr>
      <w:tr w:rsidR="001C67F9" w:rsidRPr="00225C2B" w14:paraId="3F5D5191" w14:textId="77777777" w:rsidTr="00AE5572">
        <w:trPr>
          <w:trHeight w:val="729"/>
        </w:trPr>
        <w:tc>
          <w:tcPr>
            <w:tcW w:w="2178" w:type="dxa"/>
            <w:vMerge w:val="restart"/>
          </w:tcPr>
          <w:p w14:paraId="657937D2" w14:textId="0A4C4962" w:rsidR="001C67F9" w:rsidRPr="00225C2B" w:rsidRDefault="001C67F9" w:rsidP="00595E0A">
            <w:pPr>
              <w:pStyle w:val="5"/>
              <w:numPr>
                <w:ilvl w:val="0"/>
                <w:numId w:val="30"/>
              </w:numPr>
              <w:rPr>
                <w:rFonts w:hAnsi="標楷體"/>
                <w:sz w:val="28"/>
                <w:szCs w:val="28"/>
              </w:rPr>
            </w:pPr>
            <w:r w:rsidRPr="00225C2B">
              <w:rPr>
                <w:rFonts w:hAnsi="標楷體" w:hint="eastAsia"/>
                <w:sz w:val="28"/>
                <w:szCs w:val="28"/>
              </w:rPr>
              <w:t>疑似被害人申訴</w:t>
            </w:r>
          </w:p>
          <w:p w14:paraId="4454EEAD" w14:textId="2BA7E276" w:rsidR="001C67F9" w:rsidRPr="00225C2B" w:rsidRDefault="001C67F9" w:rsidP="00595E0A">
            <w:pPr>
              <w:pStyle w:val="5"/>
              <w:numPr>
                <w:ilvl w:val="0"/>
                <w:numId w:val="30"/>
              </w:numPr>
              <w:rPr>
                <w:rFonts w:hAnsi="標楷體"/>
                <w:sz w:val="28"/>
                <w:szCs w:val="28"/>
              </w:rPr>
            </w:pPr>
            <w:r w:rsidRPr="00225C2B">
              <w:rPr>
                <w:rFonts w:hAnsi="標楷體" w:hint="eastAsia"/>
                <w:sz w:val="28"/>
                <w:szCs w:val="28"/>
              </w:rPr>
              <w:t>民間團體檢舉</w:t>
            </w:r>
          </w:p>
          <w:p w14:paraId="47292747" w14:textId="1EE4E4C9" w:rsidR="001C67F9" w:rsidRPr="00225C2B" w:rsidRDefault="001C67F9" w:rsidP="00595E0A">
            <w:pPr>
              <w:pStyle w:val="5"/>
              <w:numPr>
                <w:ilvl w:val="0"/>
                <w:numId w:val="30"/>
              </w:numPr>
              <w:rPr>
                <w:rFonts w:hAnsi="標楷體"/>
                <w:sz w:val="28"/>
                <w:szCs w:val="28"/>
              </w:rPr>
            </w:pPr>
            <w:r w:rsidRPr="00225C2B">
              <w:rPr>
                <w:rFonts w:hAnsi="標楷體" w:hint="eastAsia"/>
                <w:sz w:val="28"/>
                <w:szCs w:val="28"/>
              </w:rPr>
              <w:t>漁政、</w:t>
            </w:r>
            <w:proofErr w:type="gramStart"/>
            <w:r w:rsidRPr="00225C2B">
              <w:rPr>
                <w:rFonts w:hAnsi="標楷體" w:hint="eastAsia"/>
                <w:sz w:val="28"/>
                <w:szCs w:val="28"/>
              </w:rPr>
              <w:t>勞</w:t>
            </w:r>
            <w:proofErr w:type="gramEnd"/>
            <w:r w:rsidRPr="00225C2B">
              <w:rPr>
                <w:rFonts w:hAnsi="標楷體" w:hint="eastAsia"/>
                <w:sz w:val="28"/>
                <w:szCs w:val="28"/>
              </w:rPr>
              <w:t>政或其他行政機關通報</w:t>
            </w:r>
            <w:r w:rsidR="00F16BAD" w:rsidRPr="00225C2B">
              <w:rPr>
                <w:rFonts w:hAnsi="標楷體" w:hint="eastAsia"/>
                <w:sz w:val="28"/>
                <w:szCs w:val="28"/>
              </w:rPr>
              <w:t>（</w:t>
            </w:r>
            <w:r w:rsidRPr="00225C2B">
              <w:rPr>
                <w:rFonts w:hAnsi="標楷體" w:hint="eastAsia"/>
                <w:sz w:val="28"/>
                <w:szCs w:val="28"/>
              </w:rPr>
              <w:t>被動發現）</w:t>
            </w:r>
          </w:p>
        </w:tc>
        <w:tc>
          <w:tcPr>
            <w:tcW w:w="1559" w:type="dxa"/>
            <w:vMerge w:val="restart"/>
          </w:tcPr>
          <w:p w14:paraId="1D59BC45" w14:textId="687722D0"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境外僱用</w:t>
            </w:r>
          </w:p>
        </w:tc>
        <w:tc>
          <w:tcPr>
            <w:tcW w:w="1985" w:type="dxa"/>
          </w:tcPr>
          <w:p w14:paraId="10D4A63D" w14:textId="4E29BA5A"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無合法入境港口證件</w:t>
            </w:r>
            <w:r w:rsidR="00F16BAD" w:rsidRPr="00225C2B">
              <w:rPr>
                <w:rFonts w:hAnsi="標楷體" w:hint="eastAsia"/>
                <w:sz w:val="28"/>
                <w:szCs w:val="28"/>
              </w:rPr>
              <w:t>（</w:t>
            </w:r>
            <w:r w:rsidRPr="00225C2B">
              <w:rPr>
                <w:rFonts w:hAnsi="標楷體" w:hint="eastAsia"/>
                <w:sz w:val="28"/>
                <w:szCs w:val="28"/>
              </w:rPr>
              <w:t>在海上或港口附近海域）</w:t>
            </w:r>
          </w:p>
        </w:tc>
        <w:tc>
          <w:tcPr>
            <w:tcW w:w="1751" w:type="dxa"/>
          </w:tcPr>
          <w:p w14:paraId="48FA24A9" w14:textId="4BE23B43"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海巡署</w:t>
            </w:r>
          </w:p>
        </w:tc>
      </w:tr>
      <w:tr w:rsidR="001C67F9" w:rsidRPr="00225C2B" w14:paraId="3B7968D2" w14:textId="77777777" w:rsidTr="00AE5572">
        <w:trPr>
          <w:trHeight w:val="727"/>
        </w:trPr>
        <w:tc>
          <w:tcPr>
            <w:tcW w:w="2178" w:type="dxa"/>
            <w:vMerge/>
          </w:tcPr>
          <w:p w14:paraId="110FE594" w14:textId="77777777" w:rsidR="001C67F9" w:rsidRPr="00225C2B" w:rsidRDefault="001C67F9" w:rsidP="00BF5D2D">
            <w:pPr>
              <w:pStyle w:val="5"/>
              <w:numPr>
                <w:ilvl w:val="0"/>
                <w:numId w:val="0"/>
              </w:numPr>
              <w:rPr>
                <w:rFonts w:hAnsi="標楷體"/>
                <w:sz w:val="28"/>
                <w:szCs w:val="28"/>
              </w:rPr>
            </w:pPr>
          </w:p>
        </w:tc>
        <w:tc>
          <w:tcPr>
            <w:tcW w:w="1559" w:type="dxa"/>
            <w:vMerge/>
          </w:tcPr>
          <w:p w14:paraId="29E70D13" w14:textId="77777777" w:rsidR="001C67F9" w:rsidRPr="00225C2B" w:rsidRDefault="001C67F9" w:rsidP="00BF5D2D">
            <w:pPr>
              <w:pStyle w:val="5"/>
              <w:numPr>
                <w:ilvl w:val="0"/>
                <w:numId w:val="0"/>
              </w:numPr>
              <w:rPr>
                <w:rFonts w:hAnsi="標楷體"/>
                <w:sz w:val="28"/>
                <w:szCs w:val="28"/>
              </w:rPr>
            </w:pPr>
          </w:p>
        </w:tc>
        <w:tc>
          <w:tcPr>
            <w:tcW w:w="1985" w:type="dxa"/>
          </w:tcPr>
          <w:p w14:paraId="1FED4F1F" w14:textId="31DEE58A"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無合法入境港口證件</w:t>
            </w:r>
            <w:r w:rsidR="00F16BAD" w:rsidRPr="00225C2B">
              <w:rPr>
                <w:rFonts w:hAnsi="標楷體" w:hint="eastAsia"/>
                <w:sz w:val="28"/>
                <w:szCs w:val="28"/>
              </w:rPr>
              <w:t>（</w:t>
            </w:r>
            <w:r w:rsidRPr="00225C2B">
              <w:rPr>
                <w:rFonts w:hAnsi="標楷體" w:hint="eastAsia"/>
                <w:sz w:val="28"/>
                <w:szCs w:val="28"/>
              </w:rPr>
              <w:t>在海上或港口附近海域）</w:t>
            </w:r>
          </w:p>
        </w:tc>
        <w:tc>
          <w:tcPr>
            <w:tcW w:w="1751" w:type="dxa"/>
          </w:tcPr>
          <w:p w14:paraId="6E011B18" w14:textId="7FBCB9CF"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警政署所</w:t>
            </w:r>
            <w:r w:rsidR="00A47243" w:rsidRPr="00225C2B">
              <w:rPr>
                <w:rFonts w:hAnsi="標楷體" w:hint="eastAsia"/>
                <w:sz w:val="28"/>
                <w:szCs w:val="28"/>
              </w:rPr>
              <w:t>屬</w:t>
            </w:r>
            <w:r w:rsidRPr="00225C2B">
              <w:rPr>
                <w:rFonts w:hAnsi="標楷體" w:hint="eastAsia"/>
                <w:sz w:val="28"/>
                <w:szCs w:val="28"/>
              </w:rPr>
              <w:t>港務警察總隊</w:t>
            </w:r>
          </w:p>
        </w:tc>
      </w:tr>
      <w:tr w:rsidR="001C67F9" w:rsidRPr="00225C2B" w14:paraId="0EE9549C" w14:textId="77777777" w:rsidTr="00AE5572">
        <w:trPr>
          <w:trHeight w:val="727"/>
        </w:trPr>
        <w:tc>
          <w:tcPr>
            <w:tcW w:w="2178" w:type="dxa"/>
            <w:vMerge/>
          </w:tcPr>
          <w:p w14:paraId="3BB718EE" w14:textId="77777777" w:rsidR="001C67F9" w:rsidRPr="00225C2B" w:rsidRDefault="001C67F9" w:rsidP="00BF5D2D">
            <w:pPr>
              <w:pStyle w:val="5"/>
              <w:numPr>
                <w:ilvl w:val="0"/>
                <w:numId w:val="0"/>
              </w:numPr>
              <w:rPr>
                <w:rFonts w:hAnsi="標楷體"/>
                <w:sz w:val="28"/>
                <w:szCs w:val="28"/>
              </w:rPr>
            </w:pPr>
          </w:p>
        </w:tc>
        <w:tc>
          <w:tcPr>
            <w:tcW w:w="1559" w:type="dxa"/>
            <w:vMerge/>
          </w:tcPr>
          <w:p w14:paraId="7A4437BA" w14:textId="77777777" w:rsidR="001C67F9" w:rsidRPr="00225C2B" w:rsidRDefault="001C67F9" w:rsidP="00BF5D2D">
            <w:pPr>
              <w:pStyle w:val="5"/>
              <w:numPr>
                <w:ilvl w:val="0"/>
                <w:numId w:val="0"/>
              </w:numPr>
              <w:rPr>
                <w:rFonts w:hAnsi="標楷體"/>
                <w:sz w:val="28"/>
                <w:szCs w:val="28"/>
              </w:rPr>
            </w:pPr>
          </w:p>
        </w:tc>
        <w:tc>
          <w:tcPr>
            <w:tcW w:w="1985" w:type="dxa"/>
          </w:tcPr>
          <w:p w14:paraId="261ACF89" w14:textId="18A32268"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已取得入境許可且在境內</w:t>
            </w:r>
          </w:p>
        </w:tc>
        <w:tc>
          <w:tcPr>
            <w:tcW w:w="1751" w:type="dxa"/>
            <w:vMerge w:val="restart"/>
          </w:tcPr>
          <w:p w14:paraId="6D988313" w14:textId="2E3F97CA" w:rsidR="001C67F9" w:rsidRPr="00225C2B" w:rsidRDefault="001C67F9" w:rsidP="00BF5D2D">
            <w:pPr>
              <w:pStyle w:val="5"/>
              <w:numPr>
                <w:ilvl w:val="0"/>
                <w:numId w:val="0"/>
              </w:numPr>
              <w:rPr>
                <w:rFonts w:hAnsi="標楷體"/>
                <w:sz w:val="28"/>
                <w:szCs w:val="28"/>
              </w:rPr>
            </w:pPr>
            <w:r w:rsidRPr="00225C2B">
              <w:rPr>
                <w:rFonts w:hAnsi="標楷體" w:hint="eastAsia"/>
                <w:sz w:val="28"/>
                <w:szCs w:val="28"/>
              </w:rPr>
              <w:t>受理訊息之司法警察機關偵辦</w:t>
            </w:r>
          </w:p>
        </w:tc>
      </w:tr>
      <w:tr w:rsidR="001C67F9" w:rsidRPr="00225C2B" w14:paraId="509DE205" w14:textId="77777777" w:rsidTr="00AE5572">
        <w:trPr>
          <w:trHeight w:val="727"/>
        </w:trPr>
        <w:tc>
          <w:tcPr>
            <w:tcW w:w="2178" w:type="dxa"/>
            <w:vMerge/>
          </w:tcPr>
          <w:p w14:paraId="531FCFBD" w14:textId="77777777" w:rsidR="001C67F9" w:rsidRPr="00225C2B" w:rsidRDefault="001C67F9" w:rsidP="00BF5D2D">
            <w:pPr>
              <w:pStyle w:val="5"/>
              <w:numPr>
                <w:ilvl w:val="0"/>
                <w:numId w:val="0"/>
              </w:numPr>
              <w:rPr>
                <w:rFonts w:hAnsi="標楷體"/>
                <w:sz w:val="28"/>
                <w:szCs w:val="28"/>
              </w:rPr>
            </w:pPr>
          </w:p>
        </w:tc>
        <w:tc>
          <w:tcPr>
            <w:tcW w:w="1559" w:type="dxa"/>
            <w:vMerge/>
          </w:tcPr>
          <w:p w14:paraId="067162CD" w14:textId="77777777" w:rsidR="001C67F9" w:rsidRPr="00225C2B" w:rsidRDefault="001C67F9" w:rsidP="00BF5D2D">
            <w:pPr>
              <w:pStyle w:val="5"/>
              <w:numPr>
                <w:ilvl w:val="0"/>
                <w:numId w:val="0"/>
              </w:numPr>
              <w:rPr>
                <w:rFonts w:hAnsi="標楷體"/>
                <w:sz w:val="28"/>
                <w:szCs w:val="28"/>
              </w:rPr>
            </w:pPr>
          </w:p>
        </w:tc>
        <w:tc>
          <w:tcPr>
            <w:tcW w:w="1985" w:type="dxa"/>
          </w:tcPr>
          <w:p w14:paraId="46E7FD7B" w14:textId="548306E7" w:rsidR="001C67F9" w:rsidRPr="00225C2B" w:rsidRDefault="001C67F9" w:rsidP="00BF5D2D">
            <w:pPr>
              <w:pStyle w:val="5"/>
              <w:numPr>
                <w:ilvl w:val="0"/>
                <w:numId w:val="0"/>
              </w:numPr>
              <w:rPr>
                <w:rFonts w:hAnsi="標楷體"/>
                <w:sz w:val="28"/>
                <w:szCs w:val="28"/>
              </w:rPr>
            </w:pPr>
            <w:proofErr w:type="gramStart"/>
            <w:r w:rsidRPr="00225C2B">
              <w:rPr>
                <w:rFonts w:hAnsi="標楷體" w:hint="eastAsia"/>
                <w:sz w:val="28"/>
                <w:szCs w:val="28"/>
              </w:rPr>
              <w:t>漏</w:t>
            </w:r>
            <w:r w:rsidR="006C77D2" w:rsidRPr="00225C2B">
              <w:rPr>
                <w:rFonts w:hAnsi="標楷體" w:hint="eastAsia"/>
                <w:sz w:val="28"/>
                <w:szCs w:val="28"/>
              </w:rPr>
              <w:t>船</w:t>
            </w:r>
            <w:proofErr w:type="gramEnd"/>
            <w:r w:rsidR="006C77D2" w:rsidRPr="00225C2B">
              <w:rPr>
                <w:rFonts w:hAnsi="標楷體" w:hint="eastAsia"/>
                <w:sz w:val="28"/>
                <w:szCs w:val="28"/>
              </w:rPr>
              <w:t>、</w:t>
            </w:r>
            <w:r w:rsidRPr="00225C2B">
              <w:rPr>
                <w:rFonts w:hAnsi="標楷體" w:hint="eastAsia"/>
                <w:sz w:val="28"/>
                <w:szCs w:val="28"/>
              </w:rPr>
              <w:t>跳船</w:t>
            </w:r>
            <w:r w:rsidR="006C77D2" w:rsidRPr="00225C2B">
              <w:rPr>
                <w:rStyle w:val="aff"/>
                <w:rFonts w:hAnsi="標楷體"/>
                <w:sz w:val="28"/>
                <w:szCs w:val="28"/>
              </w:rPr>
              <w:footnoteReference w:id="5"/>
            </w:r>
          </w:p>
        </w:tc>
        <w:tc>
          <w:tcPr>
            <w:tcW w:w="1751" w:type="dxa"/>
            <w:vMerge/>
          </w:tcPr>
          <w:p w14:paraId="4CF43B90" w14:textId="77777777" w:rsidR="001C67F9" w:rsidRPr="00225C2B" w:rsidRDefault="001C67F9" w:rsidP="00BF5D2D">
            <w:pPr>
              <w:pStyle w:val="5"/>
              <w:numPr>
                <w:ilvl w:val="0"/>
                <w:numId w:val="0"/>
              </w:numPr>
              <w:rPr>
                <w:rFonts w:hAnsi="標楷體"/>
                <w:sz w:val="28"/>
                <w:szCs w:val="28"/>
              </w:rPr>
            </w:pPr>
          </w:p>
        </w:tc>
      </w:tr>
      <w:tr w:rsidR="00BF5D2D" w:rsidRPr="00225C2B" w14:paraId="5C8F8748" w14:textId="77777777" w:rsidTr="00AE5572">
        <w:trPr>
          <w:trHeight w:val="727"/>
        </w:trPr>
        <w:tc>
          <w:tcPr>
            <w:tcW w:w="2178" w:type="dxa"/>
            <w:vMerge/>
          </w:tcPr>
          <w:p w14:paraId="285F9CF2" w14:textId="77777777" w:rsidR="00BF5D2D" w:rsidRPr="00225C2B" w:rsidRDefault="00BF5D2D" w:rsidP="00BF5D2D">
            <w:pPr>
              <w:pStyle w:val="5"/>
              <w:numPr>
                <w:ilvl w:val="0"/>
                <w:numId w:val="0"/>
              </w:numPr>
              <w:rPr>
                <w:rFonts w:hAnsi="標楷體"/>
                <w:sz w:val="28"/>
                <w:szCs w:val="28"/>
              </w:rPr>
            </w:pPr>
          </w:p>
        </w:tc>
        <w:tc>
          <w:tcPr>
            <w:tcW w:w="1559" w:type="dxa"/>
          </w:tcPr>
          <w:p w14:paraId="7714B332" w14:textId="5E7F87BD" w:rsidR="00BF5D2D" w:rsidRPr="00225C2B" w:rsidRDefault="001C67F9" w:rsidP="00BF5D2D">
            <w:pPr>
              <w:pStyle w:val="5"/>
              <w:numPr>
                <w:ilvl w:val="0"/>
                <w:numId w:val="0"/>
              </w:numPr>
              <w:rPr>
                <w:rFonts w:hAnsi="標楷體"/>
                <w:sz w:val="28"/>
                <w:szCs w:val="28"/>
              </w:rPr>
            </w:pPr>
            <w:r w:rsidRPr="00225C2B">
              <w:rPr>
                <w:rFonts w:hAnsi="標楷體" w:hint="eastAsia"/>
                <w:sz w:val="28"/>
                <w:szCs w:val="28"/>
              </w:rPr>
              <w:t>境內僱用</w:t>
            </w:r>
          </w:p>
        </w:tc>
        <w:tc>
          <w:tcPr>
            <w:tcW w:w="1985" w:type="dxa"/>
          </w:tcPr>
          <w:p w14:paraId="702B89B6" w14:textId="16163A31" w:rsidR="00BF5D2D" w:rsidRPr="00225C2B" w:rsidRDefault="001C67F9" w:rsidP="001C67F9">
            <w:pPr>
              <w:pStyle w:val="5"/>
              <w:numPr>
                <w:ilvl w:val="0"/>
                <w:numId w:val="0"/>
              </w:numPr>
              <w:rPr>
                <w:rFonts w:hAnsi="標楷體"/>
                <w:sz w:val="28"/>
                <w:szCs w:val="28"/>
              </w:rPr>
            </w:pPr>
            <w:r w:rsidRPr="00225C2B">
              <w:rPr>
                <w:rFonts w:hAnsi="標楷體" w:hint="eastAsia"/>
                <w:sz w:val="28"/>
                <w:szCs w:val="28"/>
              </w:rPr>
              <w:t>被害或進行救援所在地</w:t>
            </w:r>
          </w:p>
        </w:tc>
        <w:tc>
          <w:tcPr>
            <w:tcW w:w="1751" w:type="dxa"/>
          </w:tcPr>
          <w:p w14:paraId="514EF165" w14:textId="37B262FC" w:rsidR="00BF5D2D" w:rsidRPr="00225C2B" w:rsidRDefault="001C67F9" w:rsidP="001C67F9">
            <w:pPr>
              <w:pStyle w:val="5"/>
              <w:numPr>
                <w:ilvl w:val="0"/>
                <w:numId w:val="0"/>
              </w:numPr>
              <w:rPr>
                <w:rFonts w:hAnsi="標楷體"/>
                <w:sz w:val="28"/>
                <w:szCs w:val="28"/>
              </w:rPr>
            </w:pPr>
            <w:r w:rsidRPr="00225C2B">
              <w:rPr>
                <w:rFonts w:hAnsi="標楷體" w:hint="eastAsia"/>
                <w:sz w:val="28"/>
                <w:szCs w:val="28"/>
              </w:rPr>
              <w:t>受理訊息之司法警察機關偵辦</w:t>
            </w:r>
          </w:p>
        </w:tc>
      </w:tr>
      <w:tr w:rsidR="004978C9" w:rsidRPr="00225C2B" w14:paraId="6B2FFAFE" w14:textId="77777777" w:rsidTr="00AE5572">
        <w:tc>
          <w:tcPr>
            <w:tcW w:w="2178" w:type="dxa"/>
          </w:tcPr>
          <w:p w14:paraId="7A0F1046" w14:textId="78A70CFE"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t>司法警察機關主動偵辦</w:t>
            </w:r>
          </w:p>
        </w:tc>
        <w:tc>
          <w:tcPr>
            <w:tcW w:w="3544" w:type="dxa"/>
            <w:gridSpan w:val="2"/>
          </w:tcPr>
          <w:p w14:paraId="2EF03D26" w14:textId="74DF1F90"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t>無論</w:t>
            </w:r>
            <w:r w:rsidR="00090FA0" w:rsidRPr="00225C2B">
              <w:rPr>
                <w:rFonts w:hAnsi="標楷體" w:hint="eastAsia"/>
                <w:sz w:val="28"/>
                <w:szCs w:val="28"/>
              </w:rPr>
              <w:t>漁工</w:t>
            </w:r>
            <w:r w:rsidRPr="00225C2B">
              <w:rPr>
                <w:rFonts w:hAnsi="標楷體" w:hint="eastAsia"/>
                <w:sz w:val="28"/>
                <w:szCs w:val="28"/>
              </w:rPr>
              <w:t>身分與所在地點</w:t>
            </w:r>
          </w:p>
        </w:tc>
        <w:tc>
          <w:tcPr>
            <w:tcW w:w="1751" w:type="dxa"/>
          </w:tcPr>
          <w:p w14:paraId="5166AE0D" w14:textId="4252330A"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t>司法警察機關報請檢察官指揮同意後偵辦</w:t>
            </w:r>
          </w:p>
        </w:tc>
      </w:tr>
      <w:tr w:rsidR="004978C9" w:rsidRPr="00225C2B" w14:paraId="5E5FC7E2" w14:textId="77777777" w:rsidTr="00AE5572">
        <w:tc>
          <w:tcPr>
            <w:tcW w:w="2178" w:type="dxa"/>
          </w:tcPr>
          <w:p w14:paraId="2ABCCD0C" w14:textId="2318816B" w:rsidR="004978C9" w:rsidRPr="00225C2B" w:rsidRDefault="001C67F9" w:rsidP="001C67F9">
            <w:pPr>
              <w:pStyle w:val="5"/>
              <w:numPr>
                <w:ilvl w:val="0"/>
                <w:numId w:val="0"/>
              </w:numPr>
              <w:rPr>
                <w:rFonts w:hAnsi="標楷體"/>
                <w:sz w:val="28"/>
                <w:szCs w:val="28"/>
              </w:rPr>
            </w:pPr>
            <w:r w:rsidRPr="00225C2B">
              <w:rPr>
                <w:rFonts w:hAnsi="標楷體" w:hint="eastAsia"/>
                <w:sz w:val="28"/>
                <w:szCs w:val="28"/>
              </w:rPr>
              <w:lastRenderedPageBreak/>
              <w:t>檢察官偵辦案件發現</w:t>
            </w:r>
          </w:p>
        </w:tc>
        <w:tc>
          <w:tcPr>
            <w:tcW w:w="3544" w:type="dxa"/>
            <w:gridSpan w:val="2"/>
          </w:tcPr>
          <w:p w14:paraId="2813190E" w14:textId="2ECAC29C" w:rsidR="004978C9" w:rsidRPr="00225C2B" w:rsidRDefault="001C67F9" w:rsidP="00BF5D2D">
            <w:pPr>
              <w:pStyle w:val="5"/>
              <w:numPr>
                <w:ilvl w:val="0"/>
                <w:numId w:val="0"/>
              </w:numPr>
              <w:rPr>
                <w:rFonts w:hAnsi="標楷體"/>
                <w:sz w:val="28"/>
                <w:szCs w:val="28"/>
              </w:rPr>
            </w:pPr>
            <w:r w:rsidRPr="00225C2B">
              <w:rPr>
                <w:rFonts w:hAnsi="標楷體" w:hint="eastAsia"/>
                <w:sz w:val="28"/>
                <w:szCs w:val="28"/>
              </w:rPr>
              <w:t>無論</w:t>
            </w:r>
            <w:r w:rsidR="00090FA0" w:rsidRPr="00225C2B">
              <w:rPr>
                <w:rFonts w:hAnsi="標楷體" w:hint="eastAsia"/>
                <w:sz w:val="28"/>
                <w:szCs w:val="28"/>
              </w:rPr>
              <w:t>漁工</w:t>
            </w:r>
            <w:r w:rsidRPr="00225C2B">
              <w:rPr>
                <w:rFonts w:hAnsi="標楷體" w:hint="eastAsia"/>
                <w:sz w:val="28"/>
                <w:szCs w:val="28"/>
              </w:rPr>
              <w:t>身分與所在地點</w:t>
            </w:r>
          </w:p>
        </w:tc>
        <w:tc>
          <w:tcPr>
            <w:tcW w:w="1751" w:type="dxa"/>
          </w:tcPr>
          <w:p w14:paraId="7FB503CD" w14:textId="7ABA43E3" w:rsidR="004978C9" w:rsidRPr="00225C2B" w:rsidRDefault="001C67F9" w:rsidP="00BF5D2D">
            <w:pPr>
              <w:pStyle w:val="5"/>
              <w:numPr>
                <w:ilvl w:val="0"/>
                <w:numId w:val="0"/>
              </w:numPr>
              <w:rPr>
                <w:rFonts w:hAnsi="標楷體"/>
                <w:sz w:val="28"/>
                <w:szCs w:val="28"/>
              </w:rPr>
            </w:pPr>
            <w:r w:rsidRPr="00225C2B">
              <w:rPr>
                <w:rFonts w:hAnsi="標楷體" w:hint="eastAsia"/>
                <w:sz w:val="28"/>
                <w:szCs w:val="28"/>
              </w:rPr>
              <w:t>地</w:t>
            </w:r>
            <w:r w:rsidR="00EA186F" w:rsidRPr="00225C2B">
              <w:rPr>
                <w:rFonts w:hAnsi="標楷體" w:hint="eastAsia"/>
                <w:sz w:val="28"/>
                <w:szCs w:val="28"/>
              </w:rPr>
              <w:t>方</w:t>
            </w:r>
            <w:r w:rsidRPr="00225C2B">
              <w:rPr>
                <w:rFonts w:hAnsi="標楷體" w:hint="eastAsia"/>
                <w:sz w:val="28"/>
                <w:szCs w:val="28"/>
              </w:rPr>
              <w:t>檢</w:t>
            </w:r>
            <w:r w:rsidR="00EA186F" w:rsidRPr="00225C2B">
              <w:rPr>
                <w:rFonts w:hAnsi="標楷體" w:hint="eastAsia"/>
                <w:sz w:val="28"/>
                <w:szCs w:val="28"/>
              </w:rPr>
              <w:t>察</w:t>
            </w:r>
            <w:r w:rsidRPr="00225C2B">
              <w:rPr>
                <w:rFonts w:hAnsi="標楷體" w:hint="eastAsia"/>
                <w:sz w:val="28"/>
                <w:szCs w:val="28"/>
              </w:rPr>
              <w:t>署</w:t>
            </w:r>
          </w:p>
        </w:tc>
      </w:tr>
    </w:tbl>
    <w:p w14:paraId="5694134D" w14:textId="5D193CD8" w:rsidR="004978C9" w:rsidRPr="00225C2B" w:rsidRDefault="001C67F9" w:rsidP="001C67F9">
      <w:pPr>
        <w:pStyle w:val="3"/>
        <w:numPr>
          <w:ilvl w:val="0"/>
          <w:numId w:val="0"/>
        </w:numPr>
        <w:spacing w:after="240"/>
        <w:ind w:left="1361"/>
        <w:rPr>
          <w:rFonts w:hAnsi="標楷體"/>
          <w:sz w:val="28"/>
          <w:szCs w:val="28"/>
        </w:rPr>
      </w:pPr>
      <w:r w:rsidRPr="00225C2B">
        <w:rPr>
          <w:rFonts w:hAnsi="標楷體" w:hint="eastAsia"/>
          <w:sz w:val="28"/>
          <w:szCs w:val="28"/>
        </w:rPr>
        <w:t>資料來源：漁業署。</w:t>
      </w:r>
    </w:p>
    <w:p w14:paraId="0E4BA9C2" w14:textId="41D848DD" w:rsidR="00313EC3" w:rsidRPr="00225C2B" w:rsidRDefault="00B70FFA" w:rsidP="00BF5D2D">
      <w:pPr>
        <w:pStyle w:val="3"/>
        <w:rPr>
          <w:rFonts w:hAnsi="標楷體"/>
        </w:rPr>
      </w:pPr>
      <w:r w:rsidRPr="00225C2B">
        <w:rPr>
          <w:rFonts w:hAnsi="標楷體" w:hint="eastAsia"/>
        </w:rPr>
        <w:t>有關本案人口販運被害人鑑別流程，據屏東縣政府警察局114年4月2日函復略</w:t>
      </w:r>
      <w:proofErr w:type="gramStart"/>
      <w:r w:rsidRPr="00225C2B">
        <w:rPr>
          <w:rFonts w:hAnsi="標楷體" w:hint="eastAsia"/>
        </w:rPr>
        <w:t>以</w:t>
      </w:r>
      <w:proofErr w:type="gramEnd"/>
      <w:r w:rsidRPr="00225C2B">
        <w:rPr>
          <w:rFonts w:hAnsi="標楷體" w:hint="eastAsia"/>
        </w:rPr>
        <w:t>：「東港分局於113年11月5日依規定會同疑似人口販運案件鑑別階段之協助鑑別社工、通譯人員，並會同仲介及委任律師，依人口販運被害人鑑別參考指標表判斷12名印尼籍</w:t>
      </w:r>
      <w:r w:rsidR="00090FA0" w:rsidRPr="00225C2B">
        <w:rPr>
          <w:rFonts w:hAnsi="標楷體" w:hint="eastAsia"/>
        </w:rPr>
        <w:t>漁工</w:t>
      </w:r>
      <w:r w:rsidRPr="00225C2B">
        <w:rPr>
          <w:rFonts w:hAnsi="標楷體" w:hint="eastAsia"/>
        </w:rPr>
        <w:t>情況，經查未有人流作為及不法手段，</w:t>
      </w:r>
      <w:proofErr w:type="gramStart"/>
      <w:r w:rsidRPr="00225C2B">
        <w:rPr>
          <w:rFonts w:hAnsi="標楷體" w:hint="eastAsia"/>
        </w:rPr>
        <w:t>鑑別均非屬</w:t>
      </w:r>
      <w:proofErr w:type="gramEnd"/>
      <w:r w:rsidRPr="00225C2B">
        <w:rPr>
          <w:rFonts w:hAnsi="標楷體" w:hint="eastAsia"/>
        </w:rPr>
        <w:t>人口販運被害人；並於鑑別前交付『疑似人口販運被害人權益告知書』及鑑別後交付『人口販運被害人鑑別通知書』</w:t>
      </w:r>
      <w:proofErr w:type="gramStart"/>
      <w:r w:rsidRPr="00225C2B">
        <w:rPr>
          <w:rFonts w:hAnsi="標楷體" w:hint="eastAsia"/>
        </w:rPr>
        <w:t>予上揭</w:t>
      </w:r>
      <w:r w:rsidR="00090FA0" w:rsidRPr="00225C2B">
        <w:rPr>
          <w:rFonts w:hAnsi="標楷體" w:hint="eastAsia"/>
        </w:rPr>
        <w:t>漁</w:t>
      </w:r>
      <w:proofErr w:type="gramEnd"/>
      <w:r w:rsidR="00090FA0" w:rsidRPr="00225C2B">
        <w:rPr>
          <w:rFonts w:hAnsi="標楷體" w:hint="eastAsia"/>
        </w:rPr>
        <w:t>工</w:t>
      </w:r>
      <w:r w:rsidRPr="00225C2B">
        <w:rPr>
          <w:rFonts w:hAnsi="標楷體" w:hint="eastAsia"/>
        </w:rPr>
        <w:t>，保障其等權益」</w:t>
      </w:r>
      <w:r w:rsidR="00A47243" w:rsidRPr="00225C2B">
        <w:rPr>
          <w:rFonts w:hAnsi="標楷體" w:hint="eastAsia"/>
        </w:rPr>
        <w:t>。</w:t>
      </w:r>
    </w:p>
    <w:p w14:paraId="5720C3DD" w14:textId="77777777" w:rsidR="00C63352" w:rsidRPr="00225C2B" w:rsidRDefault="00C63352" w:rsidP="00C63352">
      <w:pPr>
        <w:pStyle w:val="3"/>
        <w:rPr>
          <w:rFonts w:hAnsi="標楷體"/>
        </w:rPr>
      </w:pPr>
      <w:bookmarkStart w:id="155" w:name="_Hlk215753772"/>
      <w:r w:rsidRPr="00225C2B">
        <w:rPr>
          <w:rFonts w:hAnsi="標楷體" w:hint="eastAsia"/>
        </w:rPr>
        <w:t xml:space="preserve">有關人口販運之「不法手段」定義與類型一節說明如下： </w:t>
      </w:r>
    </w:p>
    <w:p w14:paraId="18D7075A" w14:textId="7F0883EE" w:rsidR="00C63352" w:rsidRPr="00225C2B" w:rsidRDefault="00C63352" w:rsidP="0031624F">
      <w:pPr>
        <w:pStyle w:val="4"/>
        <w:rPr>
          <w:rFonts w:hAnsi="標楷體"/>
        </w:rPr>
      </w:pPr>
      <w:r w:rsidRPr="00225C2B">
        <w:rPr>
          <w:rFonts w:hAnsi="標楷體" w:hint="eastAsia"/>
        </w:rPr>
        <w:t>依</w:t>
      </w:r>
      <w:proofErr w:type="gramStart"/>
      <w:r w:rsidRPr="00225C2B">
        <w:rPr>
          <w:rFonts w:hAnsi="標楷體" w:hint="eastAsia"/>
        </w:rPr>
        <w:t>人販法</w:t>
      </w:r>
      <w:proofErr w:type="gramEnd"/>
      <w:r w:rsidRPr="00225C2B">
        <w:rPr>
          <w:rFonts w:hAnsi="標楷體" w:hint="eastAsia"/>
        </w:rPr>
        <w:t>第2條第1款規定略</w:t>
      </w:r>
      <w:proofErr w:type="gramStart"/>
      <w:r w:rsidRPr="00225C2B">
        <w:rPr>
          <w:rFonts w:hAnsi="標楷體" w:hint="eastAsia"/>
        </w:rPr>
        <w:t>以</w:t>
      </w:r>
      <w:proofErr w:type="gramEnd"/>
      <w:r w:rsidRPr="00225C2B">
        <w:rPr>
          <w:rFonts w:hAnsi="標楷體" w:hint="eastAsia"/>
        </w:rPr>
        <w:t>，人口販運指基於剝削意圖或故意，符合「不法手段」及「不法作為」要件。上述「不法手段」係指強暴、脅迫、恐嚇、拘禁、監控、藥劑、催眠術、詐術、不當債務約束、扣留重要文件、利用他人不能、不知或難以求助之處境或其他相類之方法。</w:t>
      </w:r>
    </w:p>
    <w:p w14:paraId="0A1C44A3" w14:textId="54C8D1F3" w:rsidR="00C63352" w:rsidRPr="00225C2B" w:rsidRDefault="00C63352" w:rsidP="00961760">
      <w:pPr>
        <w:pStyle w:val="4"/>
        <w:rPr>
          <w:rFonts w:hAnsi="標楷體"/>
        </w:rPr>
      </w:pPr>
      <w:r w:rsidRPr="00225C2B">
        <w:rPr>
          <w:rFonts w:hAnsi="標楷體" w:hint="eastAsia"/>
        </w:rPr>
        <w:t>由於</w:t>
      </w:r>
      <w:bookmarkStart w:id="156" w:name="_Hlk216182123"/>
      <w:r w:rsidRPr="00225C2B">
        <w:rPr>
          <w:rFonts w:hAnsi="標楷體" w:hint="eastAsia"/>
        </w:rPr>
        <w:t>最高法院104年台上字第2189號刑事判決</w:t>
      </w:r>
      <w:bookmarkEnd w:id="156"/>
      <w:r w:rsidRPr="00225C2B">
        <w:rPr>
          <w:rFonts w:hAnsi="標楷體" w:hint="eastAsia"/>
        </w:rPr>
        <w:t>要旨中指出，人口販運行為之不法手段範圍廣泛，除「事實強制」外，尚包括「心理強制」，包括行為人使用不法手段，縱事先得到被害人之同意或承諾，仍不發生阻卻構成要件該當或違法之效力；又依</w:t>
      </w:r>
      <w:proofErr w:type="gramStart"/>
      <w:r w:rsidRPr="00225C2B">
        <w:rPr>
          <w:rFonts w:hAnsi="標楷體" w:hint="eastAsia"/>
        </w:rPr>
        <w:t>人販法</w:t>
      </w:r>
      <w:proofErr w:type="gramEnd"/>
      <w:r w:rsidRPr="00225C2B">
        <w:rPr>
          <w:rFonts w:hAnsi="標楷體" w:hint="eastAsia"/>
        </w:rPr>
        <w:t>第30條及第31條對於勞動剝削罪之處罰規定，亦係依據行為人採取不法手段之強制程度，</w:t>
      </w:r>
      <w:proofErr w:type="gramStart"/>
      <w:r w:rsidRPr="00225C2B">
        <w:rPr>
          <w:rFonts w:hAnsi="標楷體" w:hint="eastAsia"/>
        </w:rPr>
        <w:t>分項律定</w:t>
      </w:r>
      <w:proofErr w:type="gramEnd"/>
      <w:r w:rsidRPr="00225C2B">
        <w:rPr>
          <w:rFonts w:hAnsi="標楷體" w:hint="eastAsia"/>
        </w:rPr>
        <w:t>處罰要件並給予不同刑度之規</w:t>
      </w:r>
      <w:r w:rsidRPr="00225C2B">
        <w:rPr>
          <w:rFonts w:hAnsi="標楷體" w:hint="eastAsia"/>
        </w:rPr>
        <w:lastRenderedPageBreak/>
        <w:t>範，故「不法手段」參酌上述理由給予兩種分類，「事實強制」係指強暴、脅迫、恐嚇、拘禁、監控、藥劑、催眠術、詐術；「心理強制」係指不當債務約束、扣留重要文件、利用他人不能、不知或難以求助之處境或其他相類之方法。</w:t>
      </w:r>
    </w:p>
    <w:p w14:paraId="6611059D" w14:textId="711E0D05" w:rsidR="00C63352" w:rsidRPr="00225C2B" w:rsidRDefault="00C63352" w:rsidP="00E33FAF">
      <w:pPr>
        <w:pStyle w:val="4"/>
        <w:rPr>
          <w:rFonts w:hAnsi="標楷體"/>
        </w:rPr>
      </w:pPr>
      <w:r w:rsidRPr="00225C2B">
        <w:rPr>
          <w:rFonts w:hAnsi="標楷體" w:hint="eastAsia"/>
        </w:rPr>
        <w:t>上述所稱「利用他人不能、不知或難以求助之處境」，依</w:t>
      </w:r>
      <w:proofErr w:type="gramStart"/>
      <w:r w:rsidRPr="00225C2B">
        <w:rPr>
          <w:rFonts w:hAnsi="標楷體" w:hint="eastAsia"/>
        </w:rPr>
        <w:t>人販法</w:t>
      </w:r>
      <w:proofErr w:type="gramEnd"/>
      <w:r w:rsidRPr="00225C2B">
        <w:rPr>
          <w:rFonts w:hAnsi="標楷體" w:hint="eastAsia"/>
        </w:rPr>
        <w:t>施行細則第5條規定略</w:t>
      </w:r>
      <w:proofErr w:type="gramStart"/>
      <w:r w:rsidRPr="00225C2B">
        <w:rPr>
          <w:rFonts w:hAnsi="標楷體" w:hint="eastAsia"/>
        </w:rPr>
        <w:t>以</w:t>
      </w:r>
      <w:proofErr w:type="gramEnd"/>
      <w:r w:rsidRPr="00225C2B">
        <w:rPr>
          <w:rFonts w:hAnsi="標楷體" w:hint="eastAsia"/>
        </w:rPr>
        <w:t>，應考量被害人之經濟、生理、心理、情感、家庭、社會地位、智識水平、身分及語言狀態等相當情形之</w:t>
      </w:r>
      <w:r w:rsidRPr="00225C2B">
        <w:rPr>
          <w:rFonts w:hAnsi="標楷體" w:hint="eastAsia"/>
          <w:b/>
          <w:bCs/>
        </w:rPr>
        <w:t>脆弱處境</w:t>
      </w:r>
      <w:r w:rsidRPr="00225C2B">
        <w:rPr>
          <w:rFonts w:hAnsi="標楷體" w:hint="eastAsia"/>
        </w:rPr>
        <w:t>認定之。上述所稱「其他相類之方法」，依</w:t>
      </w:r>
      <w:proofErr w:type="gramStart"/>
      <w:r w:rsidRPr="00225C2B">
        <w:rPr>
          <w:rFonts w:hAnsi="標楷體" w:hint="eastAsia"/>
        </w:rPr>
        <w:t>人販法</w:t>
      </w:r>
      <w:proofErr w:type="gramEnd"/>
      <w:r w:rsidRPr="00225C2B">
        <w:rPr>
          <w:rFonts w:hAnsi="標楷體" w:hint="eastAsia"/>
        </w:rPr>
        <w:t>第2條立法說明略</w:t>
      </w:r>
      <w:proofErr w:type="gramStart"/>
      <w:r w:rsidRPr="00225C2B">
        <w:rPr>
          <w:rFonts w:hAnsi="標楷體" w:hint="eastAsia"/>
        </w:rPr>
        <w:t>以</w:t>
      </w:r>
      <w:proofErr w:type="gramEnd"/>
      <w:r w:rsidRPr="00225C2B">
        <w:rPr>
          <w:rFonts w:hAnsi="標楷體" w:hint="eastAsia"/>
        </w:rPr>
        <w:t>，例如</w:t>
      </w:r>
      <w:proofErr w:type="gramStart"/>
      <w:r w:rsidRPr="00225C2B">
        <w:rPr>
          <w:rFonts w:hAnsi="標楷體" w:hint="eastAsia"/>
        </w:rPr>
        <w:t>加害人置被害人</w:t>
      </w:r>
      <w:proofErr w:type="gramEnd"/>
      <w:r w:rsidRPr="00225C2B">
        <w:rPr>
          <w:rFonts w:hAnsi="標楷體" w:hint="eastAsia"/>
        </w:rPr>
        <w:t>於通訊或交通極其不便，且人煙罕</w:t>
      </w:r>
      <w:proofErr w:type="gramStart"/>
      <w:r w:rsidRPr="00225C2B">
        <w:rPr>
          <w:rFonts w:hAnsi="標楷體" w:hint="eastAsia"/>
        </w:rPr>
        <w:t>至深山</w:t>
      </w:r>
      <w:proofErr w:type="gramEnd"/>
      <w:r w:rsidRPr="00225C2B">
        <w:rPr>
          <w:rFonts w:hAnsi="標楷體" w:hint="eastAsia"/>
        </w:rPr>
        <w:t>或離島，應屬之。</w:t>
      </w:r>
    </w:p>
    <w:p w14:paraId="0AC224AF" w14:textId="55939134" w:rsidR="00C63352" w:rsidRPr="00225C2B" w:rsidRDefault="00F306BF" w:rsidP="00B07AB6">
      <w:pPr>
        <w:pStyle w:val="4"/>
        <w:rPr>
          <w:rFonts w:hAnsi="標楷體"/>
        </w:rPr>
      </w:pPr>
      <w:r w:rsidRPr="00225C2B">
        <w:rPr>
          <w:rFonts w:hAnsi="標楷體" w:hint="eastAsia"/>
        </w:rPr>
        <w:t>綜上，</w:t>
      </w:r>
      <w:r w:rsidR="00C63352" w:rsidRPr="00225C2B">
        <w:rPr>
          <w:rFonts w:hAnsi="標楷體" w:hint="eastAsia"/>
        </w:rPr>
        <w:t>另依</w:t>
      </w:r>
      <w:r w:rsidR="00225C2B" w:rsidRPr="00225C2B">
        <w:rPr>
          <w:rFonts w:hAnsi="標楷體" w:hint="eastAsia"/>
        </w:rPr>
        <w:t>ILO</w:t>
      </w:r>
      <w:r w:rsidR="00C63352" w:rsidRPr="00225C2B">
        <w:rPr>
          <w:rFonts w:hAnsi="標楷體" w:hint="eastAsia"/>
        </w:rPr>
        <w:t>於101年訂頒的「11項強迫勞動指標手冊」中，有1項指標為「扣發薪資」；該上述</w:t>
      </w:r>
      <w:r w:rsidR="00225C2B" w:rsidRPr="00225C2B">
        <w:rPr>
          <w:rFonts w:hAnsi="標楷體" w:hint="eastAsia"/>
        </w:rPr>
        <w:t>ILO</w:t>
      </w:r>
      <w:r w:rsidR="00C63352" w:rsidRPr="00225C2B">
        <w:rPr>
          <w:rFonts w:hAnsi="標楷體" w:hint="eastAsia"/>
        </w:rPr>
        <w:t>國際指標手冊對於「扣發薪資」指出，勞工在等待積欠薪資給付的</w:t>
      </w:r>
      <w:proofErr w:type="gramStart"/>
      <w:r w:rsidR="00C63352" w:rsidRPr="00225C2B">
        <w:rPr>
          <w:rFonts w:hAnsi="標楷體" w:hint="eastAsia"/>
        </w:rPr>
        <w:t>期間，</w:t>
      </w:r>
      <w:proofErr w:type="gramEnd"/>
      <w:r w:rsidR="00C63352" w:rsidRPr="00225C2B">
        <w:rPr>
          <w:rFonts w:hAnsi="標楷體" w:hint="eastAsia"/>
        </w:rPr>
        <w:t>可能被迫繼續服務「苛刻」的雇主，但是，雇主不定期或延遲核發薪資，未必構成強迫勞動情形。但若薪資是有系統地、蓄意地遭到扣押，以迫使勞工繼續工作，並剝奪勞工轉換雇主之機會，就算是強迫勞動的情形。</w:t>
      </w:r>
      <w:proofErr w:type="gramStart"/>
      <w:r w:rsidR="00C63352" w:rsidRPr="00225C2B">
        <w:rPr>
          <w:rFonts w:hAnsi="標楷體" w:hint="eastAsia"/>
        </w:rPr>
        <w:t>此外，</w:t>
      </w:r>
      <w:proofErr w:type="gramEnd"/>
      <w:r w:rsidR="00225C2B" w:rsidRPr="00225C2B">
        <w:rPr>
          <w:rFonts w:hAnsi="標楷體" w:hint="eastAsia"/>
        </w:rPr>
        <w:t>ILO</w:t>
      </w:r>
      <w:r w:rsidR="00C63352" w:rsidRPr="00225C2B">
        <w:rPr>
          <w:rFonts w:hAnsi="標楷體" w:hint="eastAsia"/>
        </w:rPr>
        <w:t>的國際指標手冊在序文也表達，某些案例構成強迫勞動，可能需要同時指認出多項指標，並加以綜合評估，才能辨識出來。</w:t>
      </w:r>
    </w:p>
    <w:p w14:paraId="046A45EC" w14:textId="3E6FA447" w:rsidR="00740D65" w:rsidRPr="00225C2B" w:rsidRDefault="00740D65" w:rsidP="00740D65">
      <w:pPr>
        <w:pStyle w:val="3"/>
        <w:rPr>
          <w:rFonts w:hAnsi="標楷體"/>
        </w:rPr>
      </w:pPr>
      <w:r w:rsidRPr="00225C2B">
        <w:rPr>
          <w:rFonts w:hAnsi="標楷體" w:hint="eastAsia"/>
        </w:rPr>
        <w:t>人口販運不法手段中之「濫用弱勢地位」、「不當債務約束」及「不符合當地最低生活標準」定義</w:t>
      </w:r>
      <w:r w:rsidR="00196D9E" w:rsidRPr="00225C2B">
        <w:rPr>
          <w:rFonts w:hAnsi="標楷體" w:hint="eastAsia"/>
        </w:rPr>
        <w:t>，警政署</w:t>
      </w:r>
      <w:r w:rsidRPr="00225C2B">
        <w:rPr>
          <w:rFonts w:hAnsi="標楷體" w:hint="eastAsia"/>
        </w:rPr>
        <w:t>說明如下：</w:t>
      </w:r>
    </w:p>
    <w:p w14:paraId="399BCD16" w14:textId="4339189F" w:rsidR="00740D65" w:rsidRPr="00225C2B" w:rsidRDefault="00740D65" w:rsidP="00740D65">
      <w:pPr>
        <w:pStyle w:val="4"/>
        <w:rPr>
          <w:rFonts w:hAnsi="標楷體"/>
        </w:rPr>
      </w:pPr>
      <w:r w:rsidRPr="00225C2B">
        <w:rPr>
          <w:rFonts w:hAnsi="標楷體" w:hint="eastAsia"/>
        </w:rPr>
        <w:t>濫用弱勢地位：依據</w:t>
      </w:r>
      <w:bookmarkStart w:id="157" w:name="_Hlk216098364"/>
      <w:proofErr w:type="gramStart"/>
      <w:r w:rsidRPr="00225C2B">
        <w:rPr>
          <w:rFonts w:hAnsi="標楷體" w:hint="eastAsia"/>
          <w:b/>
          <w:bCs/>
        </w:rPr>
        <w:t>人販法</w:t>
      </w:r>
      <w:proofErr w:type="gramEnd"/>
      <w:r w:rsidRPr="00225C2B">
        <w:rPr>
          <w:rFonts w:hAnsi="標楷體" w:hint="eastAsia"/>
          <w:b/>
          <w:bCs/>
        </w:rPr>
        <w:t>施行細則修正總說明第5條</w:t>
      </w:r>
      <w:bookmarkEnd w:id="157"/>
      <w:r w:rsidR="005870A7" w:rsidRPr="00225C2B">
        <w:rPr>
          <w:rFonts w:hAnsi="標楷體" w:hint="eastAsia"/>
          <w:b/>
          <w:bCs/>
        </w:rPr>
        <w:t>規定</w:t>
      </w:r>
      <w:r w:rsidRPr="00225C2B">
        <w:rPr>
          <w:rFonts w:hAnsi="標楷體" w:hint="eastAsia"/>
          <w:b/>
          <w:bCs/>
        </w:rPr>
        <w:t>略</w:t>
      </w:r>
      <w:proofErr w:type="gramStart"/>
      <w:r w:rsidRPr="00225C2B">
        <w:rPr>
          <w:rFonts w:hAnsi="標楷體" w:hint="eastAsia"/>
          <w:b/>
          <w:bCs/>
        </w:rPr>
        <w:t>以</w:t>
      </w:r>
      <w:proofErr w:type="gramEnd"/>
      <w:r w:rsidRPr="00225C2B">
        <w:rPr>
          <w:rFonts w:hAnsi="標楷體" w:hint="eastAsia"/>
          <w:b/>
          <w:bCs/>
        </w:rPr>
        <w:t>，弱勢處境僅需符合「語言不通」或「非法居留」或「身處異鄉」等單一條件即屬</w:t>
      </w:r>
      <w:r w:rsidRPr="00225C2B">
        <w:rPr>
          <w:rFonts w:hAnsi="標楷體" w:hint="eastAsia"/>
          <w:b/>
          <w:bCs/>
        </w:rPr>
        <w:lastRenderedPageBreak/>
        <w:t>之</w:t>
      </w:r>
      <w:r w:rsidRPr="00225C2B">
        <w:rPr>
          <w:rFonts w:hAnsi="標楷體" w:hint="eastAsia"/>
        </w:rPr>
        <w:t>，又例如外籍專業人士來</w:t>
      </w:r>
      <w:proofErr w:type="gramStart"/>
      <w:r w:rsidRPr="00225C2B">
        <w:rPr>
          <w:rFonts w:hAnsi="標楷體" w:hint="eastAsia"/>
        </w:rPr>
        <w:t>臺</w:t>
      </w:r>
      <w:proofErr w:type="gramEnd"/>
      <w:r w:rsidRPr="00225C2B">
        <w:rPr>
          <w:rFonts w:hAnsi="標楷體" w:hint="eastAsia"/>
        </w:rPr>
        <w:t>，可能僅不通曉語言或</w:t>
      </w:r>
      <w:proofErr w:type="gramStart"/>
      <w:r w:rsidRPr="00225C2B">
        <w:rPr>
          <w:rFonts w:hAnsi="標楷體" w:hint="eastAsia"/>
        </w:rPr>
        <w:t>不</w:t>
      </w:r>
      <w:proofErr w:type="gramEnd"/>
      <w:r w:rsidRPr="00225C2B">
        <w:rPr>
          <w:rFonts w:hAnsi="標楷體" w:hint="eastAsia"/>
        </w:rPr>
        <w:t>瞭解文化習慣，其經濟、社會地位或智識水平等條件均未必居於「弱勢」，因此，考量「脆弱」用語較為中性，且認定上較為廣泛，透過衡量被害人心理、環境、社會及經濟等多重風險因子，綜合評估其脆弱性，較能辨識被害人。</w:t>
      </w:r>
    </w:p>
    <w:p w14:paraId="40105D3A" w14:textId="77777777" w:rsidR="007E43CB" w:rsidRPr="00225C2B" w:rsidRDefault="007E43CB" w:rsidP="007E43CB">
      <w:pPr>
        <w:pStyle w:val="5"/>
        <w:rPr>
          <w:rFonts w:hAnsi="標楷體"/>
        </w:rPr>
      </w:pPr>
      <w:r w:rsidRPr="00225C2B">
        <w:rPr>
          <w:rFonts w:hAnsi="標楷體" w:hint="eastAsia"/>
        </w:rPr>
        <w:t>司法警察鑑別時，應以被害人實際遭受的案情經過為判斷核心，並依協助鑑別人員的專業意見整合評估。</w:t>
      </w:r>
    </w:p>
    <w:p w14:paraId="4ED55C27" w14:textId="475ECB80" w:rsidR="007E43CB" w:rsidRPr="00225C2B" w:rsidRDefault="007E43CB" w:rsidP="007E43CB">
      <w:pPr>
        <w:pStyle w:val="5"/>
        <w:rPr>
          <w:rFonts w:hAnsi="標楷體"/>
        </w:rPr>
      </w:pPr>
      <w:r w:rsidRPr="00225C2B">
        <w:rPr>
          <w:rFonts w:hAnsi="標楷體" w:hint="eastAsia"/>
        </w:rPr>
        <w:t>針對本案，屏東地檢署檢察官訊問</w:t>
      </w:r>
      <w:r w:rsidR="00090FA0" w:rsidRPr="00225C2B">
        <w:rPr>
          <w:rFonts w:hAnsi="標楷體" w:hint="eastAsia"/>
        </w:rPr>
        <w:t>漁工</w:t>
      </w:r>
      <w:r w:rsidRPr="00225C2B">
        <w:rPr>
          <w:rFonts w:hAnsi="標楷體" w:hint="eastAsia"/>
        </w:rPr>
        <w:t>時，</w:t>
      </w:r>
      <w:r w:rsidR="00090FA0" w:rsidRPr="00225C2B">
        <w:rPr>
          <w:rFonts w:hAnsi="標楷體" w:hint="eastAsia"/>
        </w:rPr>
        <w:t>漁工</w:t>
      </w:r>
      <w:r w:rsidRPr="00225C2B">
        <w:rPr>
          <w:rFonts w:hAnsi="標楷體" w:hint="eastAsia"/>
        </w:rPr>
        <w:t>對護照保管未表示異議，亦未主張取回意願，致使檢方難以認定有強迫扣留事證。</w:t>
      </w:r>
    </w:p>
    <w:p w14:paraId="6A3D1517" w14:textId="05746DE4" w:rsidR="007E43CB" w:rsidRPr="00225C2B" w:rsidRDefault="007E43CB" w:rsidP="007E43CB">
      <w:pPr>
        <w:pStyle w:val="5"/>
        <w:rPr>
          <w:rFonts w:hAnsi="標楷體"/>
        </w:rPr>
      </w:pPr>
      <w:r w:rsidRPr="00225C2B">
        <w:rPr>
          <w:rFonts w:hAnsi="標楷體" w:hint="eastAsia"/>
        </w:rPr>
        <w:t>對於弱勢處境要件</w:t>
      </w:r>
      <w:r w:rsidR="00E10256" w:rsidRPr="00225C2B">
        <w:rPr>
          <w:rFonts w:hAnsi="標楷體" w:hint="eastAsia"/>
        </w:rPr>
        <w:t>（</w:t>
      </w:r>
      <w:r w:rsidRPr="00225C2B">
        <w:rPr>
          <w:rFonts w:hAnsi="標楷體" w:hint="eastAsia"/>
        </w:rPr>
        <w:t>如護照保管、通訊限制、薪資支付中斷等情形</w:t>
      </w:r>
      <w:r w:rsidR="00F16BAD" w:rsidRPr="00225C2B">
        <w:rPr>
          <w:rFonts w:hAnsi="標楷體" w:hint="eastAsia"/>
        </w:rPr>
        <w:t>）</w:t>
      </w:r>
      <w:r w:rsidRPr="00225C2B">
        <w:rPr>
          <w:rFonts w:hAnsi="標楷體" w:hint="eastAsia"/>
        </w:rPr>
        <w:t>之舉證門檻與處理程序，宜由主管機關移民署邀集專家、學者共同討論。</w:t>
      </w:r>
    </w:p>
    <w:p w14:paraId="291794DE" w14:textId="4A95F3EA" w:rsidR="00740D65" w:rsidRPr="00225C2B" w:rsidRDefault="00740D65" w:rsidP="00740D65">
      <w:pPr>
        <w:pStyle w:val="4"/>
        <w:rPr>
          <w:rFonts w:hAnsi="標楷體"/>
        </w:rPr>
      </w:pPr>
      <w:r w:rsidRPr="00225C2B">
        <w:rPr>
          <w:rFonts w:hAnsi="標楷體" w:hint="eastAsia"/>
        </w:rPr>
        <w:t>不當債務約束：依據</w:t>
      </w:r>
      <w:proofErr w:type="gramStart"/>
      <w:r w:rsidRPr="00225C2B">
        <w:rPr>
          <w:rFonts w:hAnsi="標楷體" w:hint="eastAsia"/>
        </w:rPr>
        <w:t>人販法</w:t>
      </w:r>
      <w:proofErr w:type="gramEnd"/>
      <w:r w:rsidRPr="00225C2B">
        <w:rPr>
          <w:rFonts w:hAnsi="標楷體" w:hint="eastAsia"/>
        </w:rPr>
        <w:t>第2條規定，指以內容或清償方式不確定或顯不合理之債務約束他人，以履行或擔保債務之清償。</w:t>
      </w:r>
    </w:p>
    <w:p w14:paraId="00597C3A" w14:textId="334CEE5A" w:rsidR="00740D65" w:rsidRPr="00225C2B" w:rsidRDefault="00740D65" w:rsidP="00740D65">
      <w:pPr>
        <w:pStyle w:val="4"/>
        <w:rPr>
          <w:rFonts w:hAnsi="標楷體"/>
        </w:rPr>
      </w:pPr>
      <w:r w:rsidRPr="00225C2B">
        <w:rPr>
          <w:rFonts w:hAnsi="標楷體" w:hint="eastAsia"/>
        </w:rPr>
        <w:t>不符合當地最低生活標準：</w:t>
      </w:r>
      <w:proofErr w:type="gramStart"/>
      <w:r w:rsidRPr="00225C2B">
        <w:rPr>
          <w:rFonts w:hAnsi="標楷體" w:hint="eastAsia"/>
        </w:rPr>
        <w:t>人販法</w:t>
      </w:r>
      <w:proofErr w:type="gramEnd"/>
      <w:r w:rsidRPr="00225C2B">
        <w:rPr>
          <w:rFonts w:hAnsi="標楷體" w:hint="eastAsia"/>
        </w:rPr>
        <w:t>及相關法規並無針對此要件訂定鑑別標準，惟依據漁業署訂定之境外僱用非我國籍</w:t>
      </w:r>
      <w:proofErr w:type="gramStart"/>
      <w:r w:rsidR="004B1D60" w:rsidRPr="00225C2B">
        <w:rPr>
          <w:rFonts w:hAnsi="標楷體" w:hint="eastAsia"/>
        </w:rPr>
        <w:t>船員</w:t>
      </w:r>
      <w:r w:rsidRPr="00225C2B">
        <w:rPr>
          <w:rFonts w:hAnsi="標楷體" w:hint="eastAsia"/>
        </w:rPr>
        <w:t>船居生活</w:t>
      </w:r>
      <w:proofErr w:type="gramEnd"/>
      <w:r w:rsidRPr="00225C2B">
        <w:rPr>
          <w:rFonts w:hAnsi="標楷體" w:hint="eastAsia"/>
        </w:rPr>
        <w:t>照顧服務計畫書審查原則略</w:t>
      </w:r>
      <w:proofErr w:type="gramStart"/>
      <w:r w:rsidRPr="00225C2B">
        <w:rPr>
          <w:rFonts w:hAnsi="標楷體" w:hint="eastAsia"/>
        </w:rPr>
        <w:t>以</w:t>
      </w:r>
      <w:proofErr w:type="gramEnd"/>
      <w:r w:rsidRPr="00225C2B">
        <w:rPr>
          <w:rFonts w:hAnsi="標楷體" w:hint="eastAsia"/>
        </w:rPr>
        <w:t>，最低生活標準係指飲食、住宿及管理方面等需符合最低規範</w:t>
      </w:r>
    </w:p>
    <w:p w14:paraId="78C353D4" w14:textId="1462752A" w:rsidR="00866895" w:rsidRPr="00225C2B" w:rsidRDefault="00740D65" w:rsidP="004F1ECB">
      <w:pPr>
        <w:pStyle w:val="4"/>
        <w:rPr>
          <w:rFonts w:hAnsi="標楷體"/>
        </w:rPr>
      </w:pPr>
      <w:r w:rsidRPr="00225C2B">
        <w:rPr>
          <w:rFonts w:hAnsi="標楷體" w:hint="eastAsia"/>
        </w:rPr>
        <w:t>法務部表示：</w:t>
      </w:r>
      <w:r w:rsidR="00866895" w:rsidRPr="00225C2B">
        <w:rPr>
          <w:rFonts w:hAnsi="標楷體" w:hint="eastAsia"/>
        </w:rPr>
        <w:t>依上開規定，</w:t>
      </w:r>
      <w:proofErr w:type="gramStart"/>
      <w:r w:rsidR="00866895" w:rsidRPr="00225C2B">
        <w:rPr>
          <w:rFonts w:hAnsi="標楷體" w:hint="eastAsia"/>
        </w:rPr>
        <w:t>人販法</w:t>
      </w:r>
      <w:proofErr w:type="gramEnd"/>
      <w:r w:rsidR="00866895" w:rsidRPr="00225C2B">
        <w:rPr>
          <w:rFonts w:hAnsi="標楷體" w:hint="eastAsia"/>
        </w:rPr>
        <w:t>並未將</w:t>
      </w:r>
      <w:r w:rsidRPr="00225C2B">
        <w:rPr>
          <w:rFonts w:hAnsi="標楷體" w:hint="eastAsia"/>
        </w:rPr>
        <w:t>「</w:t>
      </w:r>
      <w:r w:rsidR="00866895" w:rsidRPr="00225C2B">
        <w:rPr>
          <w:rFonts w:hAnsi="標楷體" w:hint="eastAsia"/>
        </w:rPr>
        <w:t>濫用弱勢地位」、不符合當地最低生活標準」列為人口販運之任</w:t>
      </w:r>
      <w:proofErr w:type="gramStart"/>
      <w:r w:rsidR="00866895" w:rsidRPr="00225C2B">
        <w:rPr>
          <w:rFonts w:hAnsi="標楷體" w:hint="eastAsia"/>
        </w:rPr>
        <w:t>一</w:t>
      </w:r>
      <w:proofErr w:type="gramEnd"/>
      <w:r w:rsidR="00866895" w:rsidRPr="00225C2B">
        <w:rPr>
          <w:rFonts w:hAnsi="標楷體" w:hint="eastAsia"/>
        </w:rPr>
        <w:t>條件或附帶條件。</w:t>
      </w:r>
    </w:p>
    <w:p w14:paraId="7224BA56" w14:textId="00DBB2AA" w:rsidR="007E43CB" w:rsidRPr="00225C2B" w:rsidRDefault="007E43CB" w:rsidP="004F1ECB">
      <w:pPr>
        <w:pStyle w:val="4"/>
        <w:rPr>
          <w:rFonts w:hAnsi="標楷體"/>
        </w:rPr>
      </w:pPr>
      <w:r w:rsidRPr="00225C2B">
        <w:rPr>
          <w:rFonts w:hAnsi="標楷體" w:hint="eastAsia"/>
        </w:rPr>
        <w:t>人口販運被害人之成立，須以嫌疑人具備「剝削意圖」，並同時符合「人流作為」及「不法手段」之要件。</w:t>
      </w:r>
      <w:proofErr w:type="gramStart"/>
      <w:r w:rsidRPr="00225C2B">
        <w:rPr>
          <w:rFonts w:hAnsi="標楷體" w:hint="eastAsia"/>
        </w:rPr>
        <w:t>惟倘案情</w:t>
      </w:r>
      <w:proofErr w:type="gramEnd"/>
      <w:r w:rsidRPr="00225C2B">
        <w:rPr>
          <w:rFonts w:hAnsi="標楷體" w:hint="eastAsia"/>
        </w:rPr>
        <w:t>複雜</w:t>
      </w:r>
      <w:r w:rsidR="00E10256" w:rsidRPr="00225C2B">
        <w:rPr>
          <w:rFonts w:hAnsi="標楷體" w:hint="eastAsia"/>
        </w:rPr>
        <w:t>（</w:t>
      </w:r>
      <w:r w:rsidRPr="00225C2B">
        <w:rPr>
          <w:rFonts w:hAnsi="標楷體" w:hint="eastAsia"/>
        </w:rPr>
        <w:t>如疑似被害人可能同時兼具加害人身分</w:t>
      </w:r>
      <w:r w:rsidR="00F16BAD" w:rsidRPr="00225C2B">
        <w:rPr>
          <w:rFonts w:hAnsi="標楷體" w:hint="eastAsia"/>
        </w:rPr>
        <w:t>）</w:t>
      </w:r>
      <w:r w:rsidRPr="00225C2B">
        <w:rPr>
          <w:rFonts w:hAnsi="標楷體" w:hint="eastAsia"/>
        </w:rPr>
        <w:t>或犯罪事證有限，致難以即時</w:t>
      </w:r>
      <w:r w:rsidRPr="00225C2B">
        <w:rPr>
          <w:rFonts w:hAnsi="標楷體" w:hint="eastAsia"/>
        </w:rPr>
        <w:lastRenderedPageBreak/>
        <w:t>鑑別被害人身分者，得依鑑別參考指標表綜合研判，於此情形下，嫌疑人仍須具「剝削目的」，而「人流作為」或「不法手段」兩類指標中，任一項符合者，即得先行將被害人鑑別為疑似被害人。</w:t>
      </w:r>
    </w:p>
    <w:bookmarkEnd w:id="155"/>
    <w:p w14:paraId="25CF4B88" w14:textId="530CA009" w:rsidR="005A1E0E" w:rsidRPr="00225C2B" w:rsidRDefault="005A1E0E" w:rsidP="005A1E0E">
      <w:pPr>
        <w:pStyle w:val="3"/>
        <w:rPr>
          <w:rFonts w:hAnsi="標楷體"/>
        </w:rPr>
      </w:pPr>
      <w:r w:rsidRPr="00225C2B">
        <w:rPr>
          <w:rFonts w:hAnsi="標楷體" w:hint="eastAsia"/>
        </w:rPr>
        <w:t>移民署鑑別過程</w:t>
      </w:r>
      <w:r w:rsidR="00AD0043" w:rsidRPr="00225C2B">
        <w:rPr>
          <w:rFonts w:hAnsi="標楷體" w:hint="eastAsia"/>
        </w:rPr>
        <w:t>與結果</w:t>
      </w:r>
    </w:p>
    <w:p w14:paraId="7D376224" w14:textId="57C08246" w:rsidR="005A1E0E" w:rsidRPr="00225C2B" w:rsidRDefault="00AE5572" w:rsidP="00B94C9D">
      <w:pPr>
        <w:pStyle w:val="4"/>
        <w:rPr>
          <w:rFonts w:hAnsi="標楷體"/>
        </w:rPr>
      </w:pPr>
      <w:r w:rsidRPr="00225C2B">
        <w:rPr>
          <w:rFonts w:hAnsi="標楷體" w:hint="eastAsia"/>
        </w:rPr>
        <w:t>該</w:t>
      </w:r>
      <w:r w:rsidR="005A1E0E" w:rsidRPr="00225C2B">
        <w:rPr>
          <w:rFonts w:hAnsi="標楷體" w:hint="eastAsia"/>
        </w:rPr>
        <w:t>署</w:t>
      </w:r>
      <w:proofErr w:type="gramStart"/>
      <w:r w:rsidR="005A1E0E" w:rsidRPr="00225C2B">
        <w:rPr>
          <w:rFonts w:hAnsi="標楷體" w:hint="eastAsia"/>
        </w:rPr>
        <w:t>高雄市專勤隊</w:t>
      </w:r>
      <w:proofErr w:type="gramEnd"/>
      <w:r w:rsidR="005A1E0E" w:rsidRPr="00225C2B">
        <w:rPr>
          <w:rFonts w:hAnsi="標楷體" w:hint="eastAsia"/>
        </w:rPr>
        <w:t>於113年12月11日以電話聯繫船東未能接通，即安排12月17日再次前往上開住所實地訪視，現場再次觀察亦未發現有明顯人口販運情狀，亦無遠洋</w:t>
      </w:r>
      <w:proofErr w:type="gramStart"/>
      <w:r w:rsidR="005A1E0E" w:rsidRPr="00225C2B">
        <w:rPr>
          <w:rFonts w:hAnsi="標楷體" w:hint="eastAsia"/>
        </w:rPr>
        <w:t>漁工主訴</w:t>
      </w:r>
      <w:proofErr w:type="gramEnd"/>
      <w:r w:rsidR="005A1E0E" w:rsidRPr="00225C2B">
        <w:rPr>
          <w:rFonts w:hAnsi="標楷體" w:hint="eastAsia"/>
        </w:rPr>
        <w:t>遭受勞動剝削，惟為期審慎，該隊仍安排漁工意見領袖接受訪談，為調查漁工在各自船上境遇，</w:t>
      </w:r>
      <w:proofErr w:type="gramStart"/>
      <w:r w:rsidR="005A1E0E" w:rsidRPr="00225C2B">
        <w:rPr>
          <w:rFonts w:hAnsi="標楷體" w:hint="eastAsia"/>
        </w:rPr>
        <w:t>請裕順號及裕順</w:t>
      </w:r>
      <w:proofErr w:type="gramEnd"/>
      <w:r w:rsidR="005A1E0E" w:rsidRPr="00225C2B">
        <w:rPr>
          <w:rFonts w:hAnsi="標楷體" w:hint="eastAsia"/>
        </w:rPr>
        <w:t>668號漁船漁工各自推舉1名意見領袖</w:t>
      </w:r>
      <w:r w:rsidR="00E10256" w:rsidRPr="00225C2B">
        <w:rPr>
          <w:rFonts w:hAnsi="標楷體" w:hint="eastAsia"/>
        </w:rPr>
        <w:t>（</w:t>
      </w:r>
      <w:r w:rsidR="005A1E0E" w:rsidRPr="00225C2B">
        <w:rPr>
          <w:rFonts w:hAnsi="標楷體" w:hint="eastAsia"/>
        </w:rPr>
        <w:t>即S漁工及M漁工</w:t>
      </w:r>
      <w:r w:rsidR="00F16BAD" w:rsidRPr="00225C2B">
        <w:rPr>
          <w:rFonts w:hAnsi="標楷體" w:hint="eastAsia"/>
        </w:rPr>
        <w:t>）</w:t>
      </w:r>
      <w:r w:rsidR="005A1E0E" w:rsidRPr="00225C2B">
        <w:rPr>
          <w:rFonts w:hAnsi="標楷體" w:hint="eastAsia"/>
        </w:rPr>
        <w:t>，以自願方式受訪並協助調查製作筆錄以深入瞭解是否有勞動剝削情事；並請印尼籍通譯</w:t>
      </w:r>
      <w:r w:rsidR="00AB7DD0" w:rsidRPr="00225C2B">
        <w:rPr>
          <w:rFonts w:hAnsi="標楷體" w:hint="eastAsia"/>
        </w:rPr>
        <w:t>蘇</w:t>
      </w:r>
      <w:r w:rsidR="007E11CB" w:rsidRPr="00225C2B">
        <w:rPr>
          <w:rFonts w:hAnsi="標楷體" w:hint="eastAsia"/>
        </w:rPr>
        <w:t>○</w:t>
      </w:r>
      <w:r w:rsidR="00AB7DD0" w:rsidRPr="00225C2B">
        <w:rPr>
          <w:rFonts w:hAnsi="標楷體" w:hint="eastAsia"/>
        </w:rPr>
        <w:t>鳳</w:t>
      </w:r>
      <w:proofErr w:type="gramStart"/>
      <w:r w:rsidR="005A1E0E" w:rsidRPr="00225C2B">
        <w:rPr>
          <w:rFonts w:hAnsi="標楷體" w:hint="eastAsia"/>
        </w:rPr>
        <w:t>女士在場協助</w:t>
      </w:r>
      <w:proofErr w:type="gramEnd"/>
      <w:r w:rsidR="00810F80" w:rsidRPr="00225C2B">
        <w:rPr>
          <w:rFonts w:hAnsi="標楷體" w:hint="eastAsia"/>
        </w:rPr>
        <w:t>製作</w:t>
      </w:r>
      <w:r w:rsidR="005A1E0E" w:rsidRPr="00225C2B">
        <w:rPr>
          <w:rFonts w:hAnsi="標楷體" w:hint="eastAsia"/>
        </w:rPr>
        <w:t>筆錄，S漁工及M漁</w:t>
      </w:r>
      <w:proofErr w:type="gramStart"/>
      <w:r w:rsidR="005A1E0E" w:rsidRPr="00225C2B">
        <w:rPr>
          <w:rFonts w:hAnsi="標楷體" w:hint="eastAsia"/>
        </w:rPr>
        <w:t>工均能在</w:t>
      </w:r>
      <w:proofErr w:type="gramEnd"/>
      <w:r w:rsidR="005A1E0E" w:rsidRPr="00225C2B">
        <w:rPr>
          <w:rFonts w:hAnsi="標楷體" w:hint="eastAsia"/>
        </w:rPr>
        <w:t>自由意志並瞭解自身權益下充分表達意見，且調查期間未發現漁工有「人口販運被害人鑑別原則」第4條所列各項情形</w:t>
      </w:r>
      <w:r w:rsidR="00E10256" w:rsidRPr="00225C2B">
        <w:rPr>
          <w:rFonts w:hAnsi="標楷體" w:hint="eastAsia"/>
        </w:rPr>
        <w:t>（</w:t>
      </w:r>
      <w:r w:rsidR="005A1E0E" w:rsidRPr="00225C2B">
        <w:rPr>
          <w:rFonts w:hAnsi="標楷體" w:hint="eastAsia"/>
        </w:rPr>
        <w:t>如情緒不穩無法配合偵訊、精神或心智障礙無法完全陳述或未滿18歲等</w:t>
      </w:r>
      <w:r w:rsidR="00F16BAD" w:rsidRPr="00225C2B">
        <w:rPr>
          <w:rFonts w:hAnsi="標楷體" w:hint="eastAsia"/>
        </w:rPr>
        <w:t>）</w:t>
      </w:r>
      <w:r w:rsidR="005A1E0E" w:rsidRPr="00225C2B">
        <w:rPr>
          <w:rFonts w:hAnsi="標楷體" w:hint="eastAsia"/>
        </w:rPr>
        <w:t>，</w:t>
      </w:r>
      <w:proofErr w:type="gramStart"/>
      <w:r w:rsidR="005A1E0E" w:rsidRPr="00225C2B">
        <w:rPr>
          <w:rFonts w:hAnsi="標楷體" w:hint="eastAsia"/>
        </w:rPr>
        <w:t>爰</w:t>
      </w:r>
      <w:proofErr w:type="gramEnd"/>
      <w:r w:rsidR="005A1E0E" w:rsidRPr="00225C2B">
        <w:rPr>
          <w:rFonts w:hAnsi="標楷體" w:hint="eastAsia"/>
        </w:rPr>
        <w:t>無請求社工人員或相關專業人員協助之需要，</w:t>
      </w:r>
      <w:proofErr w:type="gramStart"/>
      <w:r w:rsidR="005A1E0E" w:rsidRPr="00225C2B">
        <w:rPr>
          <w:rFonts w:hAnsi="標楷體" w:hint="eastAsia"/>
        </w:rPr>
        <w:t>併</w:t>
      </w:r>
      <w:proofErr w:type="gramEnd"/>
      <w:r w:rsidR="005A1E0E" w:rsidRPr="00225C2B">
        <w:rPr>
          <w:rFonts w:hAnsi="標楷體" w:hint="eastAsia"/>
        </w:rPr>
        <w:t>予陳明。</w:t>
      </w:r>
    </w:p>
    <w:p w14:paraId="10A84923" w14:textId="39BACE20" w:rsidR="005A1E0E" w:rsidRPr="00225C2B" w:rsidRDefault="005A1E0E" w:rsidP="00F03A0E">
      <w:pPr>
        <w:pStyle w:val="4"/>
        <w:rPr>
          <w:rFonts w:hAnsi="標楷體"/>
        </w:rPr>
      </w:pPr>
      <w:r w:rsidRPr="00225C2B">
        <w:rPr>
          <w:rFonts w:hAnsi="標楷體" w:hint="eastAsia"/>
        </w:rPr>
        <w:t>檢視S漁工與M漁工於</w:t>
      </w:r>
      <w:r w:rsidR="00AE5572" w:rsidRPr="00225C2B">
        <w:rPr>
          <w:rFonts w:hAnsi="標楷體" w:hint="eastAsia"/>
        </w:rPr>
        <w:t>該</w:t>
      </w:r>
      <w:r w:rsidRPr="00225C2B">
        <w:rPr>
          <w:rFonts w:hAnsi="標楷體" w:hint="eastAsia"/>
        </w:rPr>
        <w:t>署</w:t>
      </w:r>
      <w:proofErr w:type="gramStart"/>
      <w:r w:rsidRPr="00225C2B">
        <w:rPr>
          <w:rFonts w:hAnsi="標楷體" w:hint="eastAsia"/>
        </w:rPr>
        <w:t>高雄市專勤隊</w:t>
      </w:r>
      <w:proofErr w:type="gramEnd"/>
      <w:r w:rsidRPr="00225C2B">
        <w:rPr>
          <w:rFonts w:hAnsi="標楷體" w:hint="eastAsia"/>
        </w:rPr>
        <w:t>調查筆錄所述，均表示「近期仲介有給每一位漁工1個月薪資1萬9,000元現金，供我們自行運用，所以仲介就沒有再送</w:t>
      </w:r>
      <w:proofErr w:type="gramStart"/>
      <w:r w:rsidRPr="00225C2B">
        <w:rPr>
          <w:rFonts w:hAnsi="標楷體" w:hint="eastAsia"/>
        </w:rPr>
        <w:t>食材了</w:t>
      </w:r>
      <w:proofErr w:type="gramEnd"/>
      <w:r w:rsidRPr="00225C2B">
        <w:rPr>
          <w:rFonts w:hAnsi="標楷體" w:hint="eastAsia"/>
        </w:rPr>
        <w:t>」；以及仲介</w:t>
      </w:r>
      <w:r w:rsidR="00B14870" w:rsidRPr="00225C2B">
        <w:rPr>
          <w:rFonts w:hAnsi="標楷體" w:hint="eastAsia"/>
        </w:rPr>
        <w:t>賴</w:t>
      </w:r>
      <w:r w:rsidR="007E11CB" w:rsidRPr="00225C2B">
        <w:rPr>
          <w:rFonts w:hAnsi="標楷體" w:hint="eastAsia"/>
        </w:rPr>
        <w:t>○</w:t>
      </w:r>
      <w:r w:rsidR="00B14870" w:rsidRPr="00225C2B">
        <w:rPr>
          <w:rFonts w:hAnsi="標楷體" w:hint="eastAsia"/>
        </w:rPr>
        <w:t>潔</w:t>
      </w:r>
      <w:r w:rsidR="00E10256" w:rsidRPr="00225C2B">
        <w:rPr>
          <w:rFonts w:hAnsi="標楷體" w:hint="eastAsia"/>
        </w:rPr>
        <w:t>（</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負責人，</w:t>
      </w:r>
      <w:r w:rsidR="00B51E4C" w:rsidRPr="00225C2B">
        <w:rPr>
          <w:rFonts w:hAnsi="標楷體" w:hint="eastAsia"/>
        </w:rPr>
        <w:t>下稱</w:t>
      </w:r>
      <w:r w:rsidRPr="00225C2B">
        <w:rPr>
          <w:rFonts w:hAnsi="標楷體" w:hint="eastAsia"/>
        </w:rPr>
        <w:t>仲介公司</w:t>
      </w:r>
      <w:r w:rsidR="00F16BAD" w:rsidRPr="00225C2B">
        <w:rPr>
          <w:rFonts w:hAnsi="標楷體" w:hint="eastAsia"/>
        </w:rPr>
        <w:t>）</w:t>
      </w:r>
      <w:r w:rsidRPr="00225C2B">
        <w:rPr>
          <w:rFonts w:hAnsi="標楷體" w:hint="eastAsia"/>
        </w:rPr>
        <w:t>於</w:t>
      </w:r>
      <w:proofErr w:type="gramStart"/>
      <w:r w:rsidRPr="00225C2B">
        <w:rPr>
          <w:rFonts w:hAnsi="標楷體" w:hint="eastAsia"/>
        </w:rPr>
        <w:t>高雄市專勤隊</w:t>
      </w:r>
      <w:proofErr w:type="gramEnd"/>
      <w:r w:rsidRPr="00225C2B">
        <w:rPr>
          <w:rFonts w:hAnsi="標楷體" w:hint="eastAsia"/>
        </w:rPr>
        <w:t>調查筆錄所述，漁工於高雄安置</w:t>
      </w:r>
      <w:proofErr w:type="gramStart"/>
      <w:r w:rsidRPr="00225C2B">
        <w:rPr>
          <w:rFonts w:hAnsi="標楷體" w:hint="eastAsia"/>
        </w:rPr>
        <w:t>期間，</w:t>
      </w:r>
      <w:proofErr w:type="gramEnd"/>
      <w:r w:rsidRPr="00225C2B">
        <w:rPr>
          <w:rFonts w:hAnsi="標楷體" w:hint="eastAsia"/>
        </w:rPr>
        <w:t>「由船東提供30%食材，仲介公司提供70%食材，</w:t>
      </w:r>
      <w:proofErr w:type="gramStart"/>
      <w:r w:rsidRPr="00225C2B">
        <w:rPr>
          <w:rFonts w:hAnsi="標楷體" w:hint="eastAsia"/>
        </w:rPr>
        <w:t>且漁工均會</w:t>
      </w:r>
      <w:proofErr w:type="gramEnd"/>
      <w:r w:rsidRPr="00225C2B">
        <w:rPr>
          <w:rFonts w:hAnsi="標楷體" w:hint="eastAsia"/>
        </w:rPr>
        <w:t>透過 WhatsApp 通訊軟體向仲介公司反映食材是</w:t>
      </w:r>
      <w:r w:rsidRPr="00225C2B">
        <w:rPr>
          <w:rFonts w:hAnsi="標楷體" w:hint="eastAsia"/>
        </w:rPr>
        <w:lastRenderedPageBreak/>
        <w:t>否充足，如有不足仲介公司會以</w:t>
      </w:r>
      <w:r w:rsidR="006C77D2" w:rsidRPr="00225C2B">
        <w:rPr>
          <w:rFonts w:hAnsi="標楷體" w:hint="eastAsia"/>
        </w:rPr>
        <w:t>F</w:t>
      </w:r>
      <w:r w:rsidR="007E11CB" w:rsidRPr="00225C2B">
        <w:rPr>
          <w:rFonts w:hAnsi="標楷體" w:hint="eastAsia"/>
        </w:rPr>
        <w:t>○○</w:t>
      </w:r>
      <w:proofErr w:type="spellStart"/>
      <w:r w:rsidRPr="00225C2B">
        <w:rPr>
          <w:rFonts w:hAnsi="標楷體" w:hint="eastAsia"/>
        </w:rPr>
        <w:t>dpanda</w:t>
      </w:r>
      <w:proofErr w:type="spellEnd"/>
      <w:r w:rsidRPr="00225C2B">
        <w:rPr>
          <w:rFonts w:hAnsi="標楷體" w:hint="eastAsia"/>
        </w:rPr>
        <w:t>外送平台外送食</w:t>
      </w:r>
      <w:proofErr w:type="gramStart"/>
      <w:r w:rsidRPr="00225C2B">
        <w:rPr>
          <w:rFonts w:hAnsi="標楷體" w:hint="eastAsia"/>
        </w:rPr>
        <w:t>材給漁</w:t>
      </w:r>
      <w:proofErr w:type="gramEnd"/>
      <w:r w:rsidRPr="00225C2B">
        <w:rPr>
          <w:rFonts w:hAnsi="標楷體" w:hint="eastAsia"/>
        </w:rPr>
        <w:t>工」，故研判每位漁工除可利用1萬9,000元現金購買</w:t>
      </w:r>
      <w:proofErr w:type="gramStart"/>
      <w:r w:rsidRPr="00225C2B">
        <w:rPr>
          <w:rFonts w:hAnsi="標楷體" w:hint="eastAsia"/>
        </w:rPr>
        <w:t>食材外</w:t>
      </w:r>
      <w:proofErr w:type="gramEnd"/>
      <w:r w:rsidRPr="00225C2B">
        <w:rPr>
          <w:rFonts w:hAnsi="標楷體" w:hint="eastAsia"/>
        </w:rPr>
        <w:t>，亦有仲介公司之後援，飲食物資尚無蓄意或長期不足現象。</w:t>
      </w:r>
    </w:p>
    <w:p w14:paraId="039BF270" w14:textId="44DC9439" w:rsidR="005A1E0E" w:rsidRPr="00225C2B" w:rsidRDefault="005A1E0E" w:rsidP="00562921">
      <w:pPr>
        <w:pStyle w:val="4"/>
        <w:rPr>
          <w:rFonts w:hAnsi="標楷體"/>
        </w:rPr>
      </w:pPr>
      <w:r w:rsidRPr="00225C2B">
        <w:rPr>
          <w:rFonts w:hAnsi="標楷體" w:hint="eastAsia"/>
        </w:rPr>
        <w:t>經查本案12名漁工前於113年11月5日經東港分局鑑別為「非人口販運被害人」過程中，除有律師及通譯</w:t>
      </w:r>
      <w:proofErr w:type="gramStart"/>
      <w:r w:rsidRPr="00225C2B">
        <w:rPr>
          <w:rFonts w:hAnsi="標楷體" w:hint="eastAsia"/>
        </w:rPr>
        <w:t>人員在場協助</w:t>
      </w:r>
      <w:proofErr w:type="gramEnd"/>
      <w:r w:rsidRPr="00225C2B">
        <w:rPr>
          <w:rFonts w:hAnsi="標楷體" w:hint="eastAsia"/>
        </w:rPr>
        <w:t>外，尚有2名</w:t>
      </w:r>
      <w:r w:rsidR="00AE5572" w:rsidRPr="00225C2B">
        <w:rPr>
          <w:rFonts w:hAnsi="標楷體" w:hint="eastAsia"/>
        </w:rPr>
        <w:t>該</w:t>
      </w:r>
      <w:r w:rsidRPr="00225C2B">
        <w:rPr>
          <w:rFonts w:hAnsi="標楷體" w:hint="eastAsia"/>
        </w:rPr>
        <w:t>署建置具社工經驗之疑似人口販運案件之協助鑑別人員到場，提供該12名漁工情緒安撫、說明鑑別流程及提供印尼文版之人口販運被害人權益告知書，渠等在11月時實已知曉其權益保障等事項，且鑑別過程亦相當公正客觀。</w:t>
      </w:r>
    </w:p>
    <w:p w14:paraId="69E471D3" w14:textId="64B1261C" w:rsidR="00740D65" w:rsidRPr="00225C2B" w:rsidRDefault="00AD0043" w:rsidP="005A1E0E">
      <w:pPr>
        <w:pStyle w:val="3"/>
        <w:rPr>
          <w:rFonts w:hAnsi="標楷體"/>
        </w:rPr>
      </w:pPr>
      <w:bookmarkStart w:id="158" w:name="_Hlk216167367"/>
      <w:r w:rsidRPr="00225C2B">
        <w:rPr>
          <w:rFonts w:hAnsi="標楷體" w:hint="eastAsia"/>
        </w:rPr>
        <w:t>警政署</w:t>
      </w:r>
      <w:r w:rsidR="00740D65" w:rsidRPr="00225C2B">
        <w:rPr>
          <w:rStyle w:val="aff"/>
          <w:rFonts w:hAnsi="標楷體"/>
        </w:rPr>
        <w:footnoteReference w:id="6"/>
      </w:r>
      <w:r w:rsidRPr="00225C2B">
        <w:rPr>
          <w:rFonts w:hAnsi="標楷體" w:hint="eastAsia"/>
        </w:rPr>
        <w:t>鑑別過程與結果</w:t>
      </w:r>
    </w:p>
    <w:p w14:paraId="4DD73E93" w14:textId="7AB401E8" w:rsidR="00740D65" w:rsidRPr="00225C2B" w:rsidRDefault="00740D65" w:rsidP="00740D65">
      <w:pPr>
        <w:pStyle w:val="4"/>
        <w:rPr>
          <w:rFonts w:hAnsi="標楷體"/>
        </w:rPr>
      </w:pPr>
      <w:r w:rsidRPr="00225C2B">
        <w:rPr>
          <w:rFonts w:hAnsi="標楷體" w:hint="eastAsia"/>
        </w:rPr>
        <w:t>鑑別依據</w:t>
      </w:r>
    </w:p>
    <w:p w14:paraId="6CA36F97" w14:textId="77777777" w:rsidR="00740D65" w:rsidRPr="00225C2B" w:rsidRDefault="00740D65" w:rsidP="00740D65">
      <w:pPr>
        <w:pStyle w:val="5"/>
        <w:rPr>
          <w:rFonts w:hAnsi="標楷體"/>
        </w:rPr>
      </w:pPr>
      <w:r w:rsidRPr="00225C2B">
        <w:rPr>
          <w:rFonts w:hAnsi="標楷體" w:hint="eastAsia"/>
        </w:rPr>
        <w:t>人口販運被害人鑑別流程及方式係依據</w:t>
      </w:r>
      <w:proofErr w:type="gramStart"/>
      <w:r w:rsidRPr="00225C2B">
        <w:rPr>
          <w:rFonts w:hAnsi="標楷體" w:hint="eastAsia"/>
        </w:rPr>
        <w:t>內政部函頒之</w:t>
      </w:r>
      <w:proofErr w:type="gramEnd"/>
      <w:r w:rsidRPr="00225C2B">
        <w:rPr>
          <w:rFonts w:hAnsi="標楷體" w:hint="eastAsia"/>
        </w:rPr>
        <w:t>「人口販運被害人鑑別原則」辦理。</w:t>
      </w:r>
    </w:p>
    <w:p w14:paraId="54FCDA35" w14:textId="636B3AF0" w:rsidR="00740D65" w:rsidRPr="00225C2B" w:rsidRDefault="00740D65" w:rsidP="00740D65">
      <w:pPr>
        <w:pStyle w:val="5"/>
        <w:rPr>
          <w:rFonts w:hAnsi="標楷體"/>
        </w:rPr>
      </w:pPr>
      <w:proofErr w:type="gramStart"/>
      <w:r w:rsidRPr="00225C2B">
        <w:rPr>
          <w:rFonts w:hAnsi="標楷體" w:hint="eastAsia"/>
        </w:rPr>
        <w:t>內政部函頒之</w:t>
      </w:r>
      <w:proofErr w:type="gramEnd"/>
      <w:r w:rsidRPr="00225C2B">
        <w:rPr>
          <w:rFonts w:hAnsi="標楷體" w:hint="eastAsia"/>
        </w:rPr>
        <w:t>「人口販運被害人鑑別參考指標表」</w:t>
      </w:r>
      <w:r w:rsidR="0065546D" w:rsidRPr="00225C2B">
        <w:rPr>
          <w:rFonts w:hAnsi="標楷體" w:hint="eastAsia"/>
        </w:rPr>
        <w:t>係由移民署訂定</w:t>
      </w:r>
      <w:r w:rsidRPr="00225C2B">
        <w:rPr>
          <w:rFonts w:hAnsi="標楷體" w:hint="eastAsia"/>
        </w:rPr>
        <w:t>提供各項不法手段鑑別時之參考要領，員警發覺疑似人口販運被害人時，</w:t>
      </w:r>
      <w:r w:rsidR="008821DF" w:rsidRPr="00225C2B">
        <w:rPr>
          <w:rFonts w:hAnsi="標楷體" w:hint="eastAsia"/>
        </w:rPr>
        <w:t>應</w:t>
      </w:r>
      <w:r w:rsidRPr="00225C2B">
        <w:rPr>
          <w:rFonts w:hAnsi="標楷體" w:hint="eastAsia"/>
        </w:rPr>
        <w:t>參照前揭指標表進行綜合判斷完成鑑別。</w:t>
      </w:r>
    </w:p>
    <w:p w14:paraId="2A1665F6" w14:textId="3BE93740" w:rsidR="00AD0043" w:rsidRPr="00225C2B" w:rsidRDefault="00740D65" w:rsidP="00740D65">
      <w:pPr>
        <w:pStyle w:val="4"/>
        <w:rPr>
          <w:rFonts w:hAnsi="標楷體"/>
        </w:rPr>
      </w:pPr>
      <w:r w:rsidRPr="00225C2B">
        <w:rPr>
          <w:rFonts w:hAnsi="標楷體" w:hint="eastAsia"/>
        </w:rPr>
        <w:t>本案鑑別流程與結果，</w:t>
      </w:r>
      <w:r w:rsidR="00AD0043" w:rsidRPr="00225C2B">
        <w:rPr>
          <w:rFonts w:hAnsi="標楷體" w:hint="eastAsia"/>
        </w:rPr>
        <w:t>如下表3：</w:t>
      </w:r>
    </w:p>
    <w:p w14:paraId="2D1DE293" w14:textId="125821A0" w:rsidR="00AD0043" w:rsidRPr="00225C2B" w:rsidRDefault="00AD0043" w:rsidP="00AD0043">
      <w:pPr>
        <w:pStyle w:val="3"/>
        <w:numPr>
          <w:ilvl w:val="0"/>
          <w:numId w:val="0"/>
        </w:numPr>
        <w:spacing w:before="240"/>
        <w:ind w:left="1361"/>
        <w:rPr>
          <w:rFonts w:hAnsi="標楷體"/>
          <w:sz w:val="28"/>
          <w:szCs w:val="32"/>
        </w:rPr>
      </w:pPr>
      <w:r w:rsidRPr="00225C2B">
        <w:rPr>
          <w:rFonts w:hAnsi="標楷體" w:hint="eastAsia"/>
          <w:sz w:val="28"/>
          <w:szCs w:val="32"/>
        </w:rPr>
        <w:t>表3 警政署鑑別流程與結果</w:t>
      </w:r>
    </w:p>
    <w:tbl>
      <w:tblPr>
        <w:tblStyle w:val="af7"/>
        <w:tblW w:w="0" w:type="auto"/>
        <w:tblInd w:w="1361" w:type="dxa"/>
        <w:tblLook w:val="04A0" w:firstRow="1" w:lastRow="0" w:firstColumn="1" w:lastColumn="0" w:noHBand="0" w:noVBand="1"/>
      </w:tblPr>
      <w:tblGrid>
        <w:gridCol w:w="1753"/>
        <w:gridCol w:w="3969"/>
        <w:gridCol w:w="1559"/>
      </w:tblGrid>
      <w:tr w:rsidR="00AD0043" w:rsidRPr="00225C2B" w14:paraId="17B04346" w14:textId="77777777" w:rsidTr="001A2870">
        <w:trPr>
          <w:tblHeader/>
        </w:trPr>
        <w:tc>
          <w:tcPr>
            <w:tcW w:w="1753" w:type="dxa"/>
            <w:shd w:val="clear" w:color="auto" w:fill="EEECE1" w:themeFill="background2"/>
          </w:tcPr>
          <w:p w14:paraId="40497DBD" w14:textId="115A5BCB" w:rsidR="00AD0043" w:rsidRPr="00225C2B" w:rsidRDefault="00FC1E40" w:rsidP="00AD0043">
            <w:pPr>
              <w:pStyle w:val="3"/>
              <w:numPr>
                <w:ilvl w:val="0"/>
                <w:numId w:val="0"/>
              </w:numPr>
              <w:jc w:val="center"/>
              <w:rPr>
                <w:rFonts w:hAnsi="標楷體"/>
                <w:b/>
                <w:bCs w:val="0"/>
                <w:sz w:val="28"/>
                <w:szCs w:val="32"/>
              </w:rPr>
            </w:pPr>
            <w:r w:rsidRPr="00225C2B">
              <w:rPr>
                <w:rFonts w:hAnsi="標楷體" w:hint="eastAsia"/>
                <w:b/>
                <w:bCs w:val="0"/>
                <w:sz w:val="28"/>
                <w:szCs w:val="32"/>
              </w:rPr>
              <w:t>時間</w:t>
            </w:r>
            <w:r w:rsidRPr="00225C2B">
              <w:rPr>
                <w:rFonts w:hAnsi="標楷體"/>
                <w:b/>
                <w:bCs w:val="0"/>
                <w:sz w:val="28"/>
                <w:szCs w:val="32"/>
              </w:rPr>
              <w:br/>
            </w:r>
            <w:r w:rsidRPr="00225C2B">
              <w:rPr>
                <w:rFonts w:hAnsi="標楷體" w:hint="eastAsia"/>
                <w:b/>
                <w:bCs w:val="0"/>
                <w:sz w:val="28"/>
                <w:szCs w:val="32"/>
              </w:rPr>
              <w:t>(</w:t>
            </w:r>
            <w:r w:rsidR="00AD0043" w:rsidRPr="00225C2B">
              <w:rPr>
                <w:rFonts w:hAnsi="標楷體" w:hint="eastAsia"/>
                <w:b/>
                <w:bCs w:val="0"/>
                <w:sz w:val="28"/>
                <w:szCs w:val="32"/>
              </w:rPr>
              <w:t>年.月.日</w:t>
            </w:r>
            <w:r w:rsidRPr="00225C2B">
              <w:rPr>
                <w:rFonts w:hAnsi="標楷體" w:hint="eastAsia"/>
                <w:b/>
                <w:bCs w:val="0"/>
                <w:sz w:val="28"/>
                <w:szCs w:val="32"/>
              </w:rPr>
              <w:t>)</w:t>
            </w:r>
          </w:p>
        </w:tc>
        <w:tc>
          <w:tcPr>
            <w:tcW w:w="3969" w:type="dxa"/>
            <w:shd w:val="clear" w:color="auto" w:fill="EEECE1" w:themeFill="background2"/>
          </w:tcPr>
          <w:p w14:paraId="5E69A3F5" w14:textId="1E4E180A" w:rsidR="00AD0043" w:rsidRPr="00225C2B" w:rsidRDefault="00AD0043" w:rsidP="00AD0043">
            <w:pPr>
              <w:pStyle w:val="3"/>
              <w:numPr>
                <w:ilvl w:val="0"/>
                <w:numId w:val="0"/>
              </w:numPr>
              <w:jc w:val="center"/>
              <w:rPr>
                <w:rFonts w:hAnsi="標楷體"/>
                <w:b/>
                <w:bCs w:val="0"/>
                <w:sz w:val="28"/>
                <w:szCs w:val="32"/>
              </w:rPr>
            </w:pPr>
            <w:r w:rsidRPr="00225C2B">
              <w:rPr>
                <w:rFonts w:hAnsi="標楷體" w:hint="eastAsia"/>
                <w:b/>
                <w:bCs w:val="0"/>
                <w:sz w:val="28"/>
                <w:szCs w:val="32"/>
              </w:rPr>
              <w:t>鑑別過程</w:t>
            </w:r>
          </w:p>
        </w:tc>
        <w:tc>
          <w:tcPr>
            <w:tcW w:w="1559" w:type="dxa"/>
            <w:shd w:val="clear" w:color="auto" w:fill="EEECE1" w:themeFill="background2"/>
          </w:tcPr>
          <w:p w14:paraId="15C3E837" w14:textId="344CD482" w:rsidR="00AD0043" w:rsidRPr="00225C2B" w:rsidRDefault="00AD0043" w:rsidP="00AD0043">
            <w:pPr>
              <w:pStyle w:val="3"/>
              <w:numPr>
                <w:ilvl w:val="0"/>
                <w:numId w:val="0"/>
              </w:numPr>
              <w:jc w:val="center"/>
              <w:rPr>
                <w:rFonts w:hAnsi="標楷體"/>
                <w:b/>
                <w:bCs w:val="0"/>
                <w:sz w:val="28"/>
                <w:szCs w:val="32"/>
              </w:rPr>
            </w:pPr>
            <w:r w:rsidRPr="00225C2B">
              <w:rPr>
                <w:rFonts w:hAnsi="標楷體" w:hint="eastAsia"/>
                <w:b/>
                <w:bCs w:val="0"/>
                <w:sz w:val="28"/>
                <w:szCs w:val="32"/>
              </w:rPr>
              <w:t>備註</w:t>
            </w:r>
          </w:p>
        </w:tc>
      </w:tr>
      <w:tr w:rsidR="00AD0043" w:rsidRPr="00225C2B" w14:paraId="23BF7F8F" w14:textId="77777777" w:rsidTr="001A2870">
        <w:tc>
          <w:tcPr>
            <w:tcW w:w="1753" w:type="dxa"/>
          </w:tcPr>
          <w:p w14:paraId="60119E3C" w14:textId="183B62EC"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113.11.1</w:t>
            </w:r>
          </w:p>
        </w:tc>
        <w:tc>
          <w:tcPr>
            <w:tcW w:w="3969" w:type="dxa"/>
          </w:tcPr>
          <w:p w14:paraId="1EF03A6B" w14:textId="23C0E7E6"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漁業署於113年10月30日傳真</w:t>
            </w:r>
            <w:r w:rsidR="005F450C" w:rsidRPr="00225C2B">
              <w:rPr>
                <w:rFonts w:hAnsi="標楷體" w:hint="eastAsia"/>
                <w:sz w:val="28"/>
                <w:szCs w:val="32"/>
              </w:rPr>
              <w:t>該</w:t>
            </w:r>
            <w:r w:rsidRPr="00225C2B">
              <w:rPr>
                <w:rFonts w:hAnsi="標楷體" w:hint="eastAsia"/>
                <w:sz w:val="28"/>
                <w:szCs w:val="32"/>
              </w:rPr>
              <w:t>署「</w:t>
            </w:r>
            <w:proofErr w:type="gramStart"/>
            <w:r w:rsidRPr="00225C2B">
              <w:rPr>
                <w:rFonts w:hAnsi="標楷體" w:hint="eastAsia"/>
                <w:sz w:val="28"/>
                <w:szCs w:val="32"/>
              </w:rPr>
              <w:t>裕順號</w:t>
            </w:r>
            <w:proofErr w:type="gramEnd"/>
            <w:r w:rsidRPr="00225C2B">
              <w:rPr>
                <w:rFonts w:hAnsi="標楷體" w:hint="eastAsia"/>
                <w:sz w:val="28"/>
                <w:szCs w:val="32"/>
              </w:rPr>
              <w:t>」及「</w:t>
            </w:r>
            <w:proofErr w:type="gramStart"/>
            <w:r w:rsidRPr="00225C2B">
              <w:rPr>
                <w:rFonts w:hAnsi="標楷體" w:hint="eastAsia"/>
                <w:sz w:val="28"/>
                <w:szCs w:val="32"/>
              </w:rPr>
              <w:t>裕順668號</w:t>
            </w:r>
            <w:proofErr w:type="gramEnd"/>
            <w:r w:rsidRPr="00225C2B">
              <w:rPr>
                <w:rFonts w:hAnsi="標楷體" w:hint="eastAsia"/>
                <w:sz w:val="28"/>
                <w:szCs w:val="32"/>
              </w:rPr>
              <w:t>」12名印尼籍</w:t>
            </w:r>
            <w:r w:rsidR="00090FA0" w:rsidRPr="00225C2B">
              <w:rPr>
                <w:rFonts w:hAnsi="標楷體" w:hint="eastAsia"/>
                <w:sz w:val="28"/>
                <w:szCs w:val="32"/>
              </w:rPr>
              <w:t>漁工</w:t>
            </w:r>
            <w:r w:rsidRPr="00225C2B">
              <w:rPr>
                <w:rFonts w:hAnsi="標楷體" w:hint="eastAsia"/>
                <w:sz w:val="28"/>
                <w:szCs w:val="32"/>
              </w:rPr>
              <w:t>疑似人口</w:t>
            </w:r>
            <w:r w:rsidRPr="00225C2B">
              <w:rPr>
                <w:rFonts w:hAnsi="標楷體" w:hint="eastAsia"/>
                <w:sz w:val="28"/>
                <w:szCs w:val="32"/>
              </w:rPr>
              <w:lastRenderedPageBreak/>
              <w:t>販運通報表，警政署於</w:t>
            </w:r>
            <w:proofErr w:type="gramStart"/>
            <w:r w:rsidRPr="00225C2B">
              <w:rPr>
                <w:rFonts w:hAnsi="標楷體" w:hint="eastAsia"/>
                <w:sz w:val="28"/>
                <w:szCs w:val="32"/>
              </w:rPr>
              <w:t>113年11月1日函發屏東縣</w:t>
            </w:r>
            <w:proofErr w:type="gramEnd"/>
            <w:r w:rsidRPr="00225C2B">
              <w:rPr>
                <w:rFonts w:hAnsi="標楷體" w:hint="eastAsia"/>
                <w:sz w:val="28"/>
                <w:szCs w:val="32"/>
              </w:rPr>
              <w:t>政府警察局查明</w:t>
            </w:r>
            <w:proofErr w:type="gramStart"/>
            <w:r w:rsidRPr="00225C2B">
              <w:rPr>
                <w:rFonts w:hAnsi="標楷體" w:hint="eastAsia"/>
                <w:sz w:val="28"/>
                <w:szCs w:val="32"/>
              </w:rPr>
              <w:t>見復。</w:t>
            </w:r>
            <w:proofErr w:type="gramEnd"/>
          </w:p>
        </w:tc>
        <w:tc>
          <w:tcPr>
            <w:tcW w:w="1559" w:type="dxa"/>
          </w:tcPr>
          <w:p w14:paraId="00FDCD74" w14:textId="77777777" w:rsidR="00AD0043" w:rsidRPr="00225C2B" w:rsidRDefault="00AD0043" w:rsidP="00AD0043">
            <w:pPr>
              <w:pStyle w:val="3"/>
              <w:numPr>
                <w:ilvl w:val="0"/>
                <w:numId w:val="0"/>
              </w:numPr>
              <w:rPr>
                <w:rFonts w:hAnsi="標楷體"/>
                <w:sz w:val="28"/>
                <w:szCs w:val="32"/>
              </w:rPr>
            </w:pPr>
          </w:p>
        </w:tc>
      </w:tr>
      <w:tr w:rsidR="00AD0043" w:rsidRPr="00225C2B" w14:paraId="3FC8B4C7" w14:textId="77777777" w:rsidTr="001A2870">
        <w:tc>
          <w:tcPr>
            <w:tcW w:w="1753" w:type="dxa"/>
          </w:tcPr>
          <w:p w14:paraId="048D4F12" w14:textId="5059FC5F"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113.11.5</w:t>
            </w:r>
          </w:p>
        </w:tc>
        <w:tc>
          <w:tcPr>
            <w:tcW w:w="3969" w:type="dxa"/>
          </w:tcPr>
          <w:p w14:paraId="0092AF03" w14:textId="57DDF302" w:rsidR="00FC1E40" w:rsidRPr="00225C2B" w:rsidRDefault="00FC1E40" w:rsidP="00FC1E40">
            <w:pPr>
              <w:pStyle w:val="3"/>
              <w:numPr>
                <w:ilvl w:val="0"/>
                <w:numId w:val="0"/>
              </w:numPr>
              <w:rPr>
                <w:rFonts w:hAnsi="標楷體"/>
                <w:sz w:val="28"/>
                <w:szCs w:val="32"/>
              </w:rPr>
            </w:pPr>
            <w:r w:rsidRPr="00225C2B">
              <w:rPr>
                <w:rFonts w:hAnsi="標楷體" w:hint="eastAsia"/>
                <w:sz w:val="28"/>
                <w:szCs w:val="32"/>
              </w:rPr>
              <w:t>東港分局會同移民署「疑似人口販運案件鑑別階段之協助鑑別人員」</w:t>
            </w:r>
            <w:proofErr w:type="gramStart"/>
            <w:r w:rsidRPr="00225C2B">
              <w:rPr>
                <w:rFonts w:hAnsi="標楷體" w:hint="eastAsia"/>
                <w:sz w:val="28"/>
                <w:szCs w:val="32"/>
              </w:rPr>
              <w:t>（</w:t>
            </w:r>
            <w:proofErr w:type="gramEnd"/>
            <w:r w:rsidRPr="00225C2B">
              <w:rPr>
                <w:rFonts w:hAnsi="標楷體" w:hint="eastAsia"/>
                <w:sz w:val="28"/>
                <w:szCs w:val="32"/>
              </w:rPr>
              <w:tab/>
              <w:t>依移民署所提供「疑似人口販運案件鑑別階段之協助鑑別人員」名冊中擇請社團法人台灣勞工權益關懷協會</w:t>
            </w:r>
            <w:r w:rsidR="00AB7DD0" w:rsidRPr="00225C2B">
              <w:rPr>
                <w:rFonts w:hAnsi="標楷體" w:hint="eastAsia"/>
                <w:sz w:val="28"/>
                <w:szCs w:val="32"/>
              </w:rPr>
              <w:t>吳</w:t>
            </w:r>
            <w:r w:rsidR="007E11CB" w:rsidRPr="00225C2B">
              <w:rPr>
                <w:rFonts w:hAnsi="標楷體" w:hint="eastAsia"/>
                <w:sz w:val="28"/>
                <w:szCs w:val="32"/>
              </w:rPr>
              <w:t>○</w:t>
            </w:r>
            <w:proofErr w:type="gramStart"/>
            <w:r w:rsidR="00AB7DD0" w:rsidRPr="00225C2B">
              <w:rPr>
                <w:rFonts w:hAnsi="標楷體" w:hint="eastAsia"/>
                <w:sz w:val="28"/>
                <w:szCs w:val="32"/>
              </w:rPr>
              <w:t>蓁</w:t>
            </w:r>
            <w:proofErr w:type="gramEnd"/>
            <w:r w:rsidRPr="00225C2B">
              <w:rPr>
                <w:rFonts w:hAnsi="標楷體" w:hint="eastAsia"/>
                <w:sz w:val="28"/>
                <w:szCs w:val="32"/>
              </w:rPr>
              <w:t>社工督導、屏東縣政府社會處</w:t>
            </w:r>
            <w:r w:rsidR="00AB7DD0" w:rsidRPr="00225C2B">
              <w:rPr>
                <w:rFonts w:hAnsi="標楷體" w:hint="eastAsia"/>
                <w:sz w:val="28"/>
                <w:szCs w:val="32"/>
              </w:rPr>
              <w:t>楊</w:t>
            </w:r>
            <w:r w:rsidR="007E11CB" w:rsidRPr="00225C2B">
              <w:rPr>
                <w:rFonts w:hAnsi="標楷體" w:hint="eastAsia"/>
                <w:sz w:val="28"/>
                <w:szCs w:val="32"/>
              </w:rPr>
              <w:t>○</w:t>
            </w:r>
            <w:r w:rsidR="00AB7DD0" w:rsidRPr="00225C2B">
              <w:rPr>
                <w:rFonts w:hAnsi="標楷體" w:hint="eastAsia"/>
                <w:sz w:val="28"/>
                <w:szCs w:val="32"/>
              </w:rPr>
              <w:t>華</w:t>
            </w:r>
            <w:r w:rsidRPr="00225C2B">
              <w:rPr>
                <w:rFonts w:hAnsi="標楷體" w:hint="eastAsia"/>
                <w:sz w:val="28"/>
                <w:szCs w:val="32"/>
              </w:rPr>
              <w:t>社工督導為協助鑑別人員及通譯人員(</w:t>
            </w:r>
            <w:r w:rsidR="00AB7DD0" w:rsidRPr="00225C2B">
              <w:rPr>
                <w:rFonts w:hAnsi="標楷體" w:hint="eastAsia"/>
                <w:sz w:val="28"/>
                <w:szCs w:val="32"/>
              </w:rPr>
              <w:t>黃</w:t>
            </w:r>
            <w:r w:rsidR="007E11CB" w:rsidRPr="00225C2B">
              <w:rPr>
                <w:rFonts w:hAnsi="標楷體" w:hint="eastAsia"/>
                <w:sz w:val="28"/>
                <w:szCs w:val="32"/>
              </w:rPr>
              <w:t>○</w:t>
            </w:r>
            <w:proofErr w:type="gramStart"/>
            <w:r w:rsidR="00AB7DD0" w:rsidRPr="00225C2B">
              <w:rPr>
                <w:rFonts w:hAnsi="標楷體" w:hint="eastAsia"/>
                <w:sz w:val="28"/>
                <w:szCs w:val="32"/>
              </w:rPr>
              <w:t>娟</w:t>
            </w:r>
            <w:proofErr w:type="gramEnd"/>
            <w:r w:rsidRPr="00225C2B">
              <w:rPr>
                <w:rFonts w:hAnsi="標楷體" w:hint="eastAsia"/>
                <w:sz w:val="28"/>
                <w:szCs w:val="32"/>
              </w:rPr>
              <w:t>、</w:t>
            </w:r>
            <w:r w:rsidR="00AB7DD0" w:rsidRPr="00225C2B">
              <w:rPr>
                <w:rFonts w:hAnsi="標楷體" w:hint="eastAsia"/>
                <w:sz w:val="28"/>
                <w:szCs w:val="32"/>
              </w:rPr>
              <w:t>謝</w:t>
            </w:r>
            <w:r w:rsidR="007E11CB" w:rsidRPr="00225C2B">
              <w:rPr>
                <w:rFonts w:hAnsi="標楷體" w:hint="eastAsia"/>
                <w:sz w:val="28"/>
                <w:szCs w:val="32"/>
              </w:rPr>
              <w:t>○</w:t>
            </w:r>
            <w:proofErr w:type="gramStart"/>
            <w:r w:rsidR="00AB7DD0" w:rsidRPr="00225C2B">
              <w:rPr>
                <w:rFonts w:hAnsi="標楷體" w:hint="eastAsia"/>
                <w:sz w:val="28"/>
                <w:szCs w:val="32"/>
              </w:rPr>
              <w:t>菁</w:t>
            </w:r>
            <w:proofErr w:type="gramEnd"/>
            <w:r w:rsidRPr="00225C2B">
              <w:rPr>
                <w:rFonts w:hAnsi="標楷體" w:hint="eastAsia"/>
                <w:sz w:val="28"/>
                <w:szCs w:val="32"/>
              </w:rPr>
              <w:t>)進行鑑別。過程為：</w:t>
            </w:r>
          </w:p>
          <w:p w14:paraId="70560EB3" w14:textId="1650C8C7"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w:t>
            </w:r>
          </w:p>
          <w:p w14:paraId="38692F70" w14:textId="54FCDB43" w:rsidR="0028334B" w:rsidRPr="00225C2B" w:rsidRDefault="00AD0043">
            <w:pPr>
              <w:pStyle w:val="3"/>
              <w:numPr>
                <w:ilvl w:val="0"/>
                <w:numId w:val="9"/>
              </w:numPr>
              <w:rPr>
                <w:rFonts w:hAnsi="標楷體"/>
                <w:sz w:val="28"/>
                <w:szCs w:val="32"/>
              </w:rPr>
            </w:pPr>
            <w:r w:rsidRPr="00225C2B">
              <w:rPr>
                <w:rFonts w:hAnsi="標楷體" w:hint="eastAsia"/>
                <w:sz w:val="28"/>
                <w:szCs w:val="32"/>
              </w:rPr>
              <w:t>員警依據「人口販運被害人鑑別參考指標表」各項指標，逐項由通譯翻譯並詢問</w:t>
            </w:r>
            <w:r w:rsidR="00090FA0" w:rsidRPr="00225C2B">
              <w:rPr>
                <w:rFonts w:hAnsi="標楷體" w:hint="eastAsia"/>
                <w:sz w:val="28"/>
                <w:szCs w:val="32"/>
              </w:rPr>
              <w:t>漁工</w:t>
            </w:r>
          </w:p>
          <w:p w14:paraId="7D9F0F20" w14:textId="52470079" w:rsidR="00AD0043" w:rsidRPr="00225C2B" w:rsidRDefault="00AD0043">
            <w:pPr>
              <w:pStyle w:val="3"/>
              <w:numPr>
                <w:ilvl w:val="0"/>
                <w:numId w:val="9"/>
              </w:numPr>
              <w:rPr>
                <w:rFonts w:hAnsi="標楷體"/>
                <w:sz w:val="28"/>
                <w:szCs w:val="32"/>
              </w:rPr>
            </w:pPr>
            <w:r w:rsidRPr="00225C2B">
              <w:rPr>
                <w:rFonts w:hAnsi="標楷體" w:hint="eastAsia"/>
                <w:sz w:val="28"/>
                <w:szCs w:val="32"/>
              </w:rPr>
              <w:t>員警與協助鑑別人員依各項指標討論，綜合判斷個案非屬人口販運被害人。</w:t>
            </w:r>
          </w:p>
          <w:p w14:paraId="3C1F1468" w14:textId="3CD3D9E3" w:rsidR="00AD0043" w:rsidRPr="00225C2B" w:rsidRDefault="00AD0043" w:rsidP="005666A6">
            <w:pPr>
              <w:pStyle w:val="3"/>
              <w:numPr>
                <w:ilvl w:val="0"/>
                <w:numId w:val="9"/>
              </w:numPr>
              <w:rPr>
                <w:rFonts w:hAnsi="標楷體"/>
                <w:sz w:val="28"/>
                <w:szCs w:val="32"/>
              </w:rPr>
            </w:pPr>
            <w:r w:rsidRPr="00225C2B">
              <w:rPr>
                <w:rFonts w:hAnsi="標楷體" w:hint="eastAsia"/>
                <w:sz w:val="28"/>
                <w:szCs w:val="32"/>
              </w:rPr>
              <w:t>員警、協助鑑別人員及通譯人員於「人口販運被害人鑑別參考指標表」及「人口販運被害人鑑別通知書」簽名。</w:t>
            </w:r>
          </w:p>
        </w:tc>
        <w:tc>
          <w:tcPr>
            <w:tcW w:w="1559" w:type="dxa"/>
          </w:tcPr>
          <w:p w14:paraId="0F5EB815" w14:textId="55AEBCD0"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交付12名</w:t>
            </w:r>
            <w:r w:rsidR="00090FA0" w:rsidRPr="00225C2B">
              <w:rPr>
                <w:rFonts w:hAnsi="標楷體" w:hint="eastAsia"/>
                <w:sz w:val="28"/>
                <w:szCs w:val="32"/>
              </w:rPr>
              <w:t>漁工</w:t>
            </w:r>
            <w:r w:rsidRPr="00225C2B">
              <w:rPr>
                <w:rFonts w:hAnsi="標楷體" w:hint="eastAsia"/>
                <w:sz w:val="28"/>
                <w:szCs w:val="32"/>
              </w:rPr>
              <w:t>印尼語版「疑似人口販運被害人權益告知書」</w:t>
            </w:r>
            <w:r w:rsidR="00E10256" w:rsidRPr="00225C2B">
              <w:rPr>
                <w:rFonts w:hAnsi="標楷體" w:hint="eastAsia"/>
                <w:sz w:val="28"/>
                <w:szCs w:val="32"/>
              </w:rPr>
              <w:t>（</w:t>
            </w:r>
            <w:r w:rsidRPr="00225C2B">
              <w:rPr>
                <w:rFonts w:hAnsi="標楷體" w:hint="eastAsia"/>
                <w:sz w:val="28"/>
                <w:szCs w:val="32"/>
              </w:rPr>
              <w:t>鑑別前</w:t>
            </w:r>
            <w:r w:rsidR="00F16BAD" w:rsidRPr="00225C2B">
              <w:rPr>
                <w:rFonts w:hAnsi="標楷體" w:hint="eastAsia"/>
                <w:sz w:val="28"/>
                <w:szCs w:val="32"/>
              </w:rPr>
              <w:t>）</w:t>
            </w:r>
          </w:p>
        </w:tc>
      </w:tr>
      <w:tr w:rsidR="00AD0043" w:rsidRPr="00225C2B" w14:paraId="7017FBD2" w14:textId="77777777" w:rsidTr="001A2870">
        <w:tc>
          <w:tcPr>
            <w:tcW w:w="1753" w:type="dxa"/>
          </w:tcPr>
          <w:p w14:paraId="11CC0426" w14:textId="5EFCD2DE"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113.11.5</w:t>
            </w:r>
          </w:p>
        </w:tc>
        <w:tc>
          <w:tcPr>
            <w:tcW w:w="3969" w:type="dxa"/>
          </w:tcPr>
          <w:p w14:paraId="292E6E67" w14:textId="2B8E5B98" w:rsidR="00AD0043" w:rsidRPr="00225C2B" w:rsidRDefault="00AD0043" w:rsidP="00595E0A">
            <w:pPr>
              <w:pStyle w:val="3"/>
              <w:numPr>
                <w:ilvl w:val="0"/>
                <w:numId w:val="0"/>
              </w:numPr>
              <w:ind w:left="2" w:firstLineChars="12" w:firstLine="36"/>
              <w:rPr>
                <w:rFonts w:hAnsi="標楷體"/>
                <w:sz w:val="28"/>
                <w:szCs w:val="32"/>
              </w:rPr>
            </w:pPr>
            <w:r w:rsidRPr="00225C2B">
              <w:rPr>
                <w:rFonts w:hAnsi="標楷體" w:hint="eastAsia"/>
                <w:sz w:val="28"/>
                <w:szCs w:val="32"/>
              </w:rPr>
              <w:t>當日完成12名</w:t>
            </w:r>
            <w:r w:rsidR="00090FA0" w:rsidRPr="00225C2B">
              <w:rPr>
                <w:rFonts w:hAnsi="標楷體" w:hint="eastAsia"/>
                <w:sz w:val="28"/>
                <w:szCs w:val="32"/>
              </w:rPr>
              <w:t>漁工</w:t>
            </w:r>
            <w:r w:rsidRPr="00225C2B">
              <w:rPr>
                <w:rFonts w:hAnsi="標楷體" w:hint="eastAsia"/>
                <w:sz w:val="28"/>
                <w:szCs w:val="32"/>
              </w:rPr>
              <w:t>鑑別，皆非屬人口販運被害人</w:t>
            </w:r>
            <w:r w:rsidR="00C1724B" w:rsidRPr="00225C2B">
              <w:rPr>
                <w:rFonts w:hAnsi="標楷體" w:hint="eastAsia"/>
                <w:sz w:val="28"/>
                <w:szCs w:val="32"/>
              </w:rPr>
              <w:t>。</w:t>
            </w:r>
          </w:p>
          <w:p w14:paraId="5AC7CEB7" w14:textId="754E2B06" w:rsidR="00AD0043" w:rsidRPr="00225C2B" w:rsidRDefault="00AD0043" w:rsidP="00AD0043">
            <w:pPr>
              <w:pStyle w:val="3"/>
              <w:numPr>
                <w:ilvl w:val="0"/>
                <w:numId w:val="0"/>
              </w:numPr>
              <w:rPr>
                <w:rFonts w:hAnsi="標楷體"/>
                <w:sz w:val="28"/>
                <w:szCs w:val="32"/>
              </w:rPr>
            </w:pPr>
          </w:p>
        </w:tc>
        <w:tc>
          <w:tcPr>
            <w:tcW w:w="1559" w:type="dxa"/>
          </w:tcPr>
          <w:p w14:paraId="3E522310" w14:textId="6EECC2DF" w:rsidR="00AD0043" w:rsidRPr="00225C2B" w:rsidRDefault="00AD0043" w:rsidP="00AD0043">
            <w:pPr>
              <w:pStyle w:val="3"/>
              <w:numPr>
                <w:ilvl w:val="0"/>
                <w:numId w:val="0"/>
              </w:numPr>
              <w:rPr>
                <w:rFonts w:hAnsi="標楷體"/>
                <w:sz w:val="28"/>
                <w:szCs w:val="32"/>
              </w:rPr>
            </w:pPr>
            <w:r w:rsidRPr="00225C2B">
              <w:rPr>
                <w:rFonts w:hAnsi="標楷體" w:hint="eastAsia"/>
                <w:sz w:val="28"/>
                <w:szCs w:val="32"/>
              </w:rPr>
              <w:t>「人口販運被害人鑑別通知書」交由</w:t>
            </w:r>
            <w:r w:rsidR="00090FA0" w:rsidRPr="00225C2B">
              <w:rPr>
                <w:rFonts w:hAnsi="標楷體" w:hint="eastAsia"/>
                <w:sz w:val="28"/>
                <w:szCs w:val="32"/>
              </w:rPr>
              <w:t>漁工</w:t>
            </w:r>
            <w:r w:rsidRPr="00225C2B">
              <w:rPr>
                <w:rFonts w:hAnsi="標楷體" w:hint="eastAsia"/>
                <w:sz w:val="28"/>
                <w:szCs w:val="32"/>
              </w:rPr>
              <w:t>簽名並交付與</w:t>
            </w:r>
            <w:r w:rsidR="00090FA0" w:rsidRPr="00225C2B">
              <w:rPr>
                <w:rFonts w:hAnsi="標楷體" w:hint="eastAsia"/>
                <w:sz w:val="28"/>
                <w:szCs w:val="32"/>
              </w:rPr>
              <w:t>漁工</w:t>
            </w:r>
            <w:r w:rsidRPr="00225C2B">
              <w:rPr>
                <w:rFonts w:hAnsi="標楷體" w:hint="eastAsia"/>
                <w:sz w:val="28"/>
                <w:szCs w:val="32"/>
              </w:rPr>
              <w:t>留存</w:t>
            </w:r>
            <w:r w:rsidR="00E10256" w:rsidRPr="00225C2B">
              <w:rPr>
                <w:rFonts w:hAnsi="標楷體" w:hint="eastAsia"/>
                <w:sz w:val="28"/>
                <w:szCs w:val="32"/>
              </w:rPr>
              <w:t>（</w:t>
            </w:r>
            <w:r w:rsidRPr="00225C2B">
              <w:rPr>
                <w:rFonts w:hAnsi="標楷體" w:hint="eastAsia"/>
                <w:sz w:val="28"/>
                <w:szCs w:val="32"/>
              </w:rPr>
              <w:t>鑑別完</w:t>
            </w:r>
            <w:r w:rsidRPr="00225C2B">
              <w:rPr>
                <w:rFonts w:hAnsi="標楷體" w:hint="eastAsia"/>
                <w:sz w:val="28"/>
                <w:szCs w:val="32"/>
              </w:rPr>
              <w:lastRenderedPageBreak/>
              <w:t>成</w:t>
            </w:r>
            <w:r w:rsidR="00F16BAD" w:rsidRPr="00225C2B">
              <w:rPr>
                <w:rFonts w:hAnsi="標楷體" w:hint="eastAsia"/>
                <w:sz w:val="28"/>
                <w:szCs w:val="32"/>
              </w:rPr>
              <w:t>）</w:t>
            </w:r>
          </w:p>
        </w:tc>
      </w:tr>
    </w:tbl>
    <w:p w14:paraId="4100F7B2" w14:textId="72F7C0D2" w:rsidR="0028334B" w:rsidRPr="00225C2B" w:rsidRDefault="0028334B" w:rsidP="0028334B">
      <w:pPr>
        <w:pStyle w:val="3"/>
        <w:numPr>
          <w:ilvl w:val="0"/>
          <w:numId w:val="0"/>
        </w:numPr>
        <w:spacing w:after="240"/>
        <w:ind w:left="1361"/>
        <w:rPr>
          <w:rFonts w:hAnsi="標楷體"/>
          <w:sz w:val="28"/>
          <w:szCs w:val="32"/>
        </w:rPr>
      </w:pPr>
      <w:r w:rsidRPr="00225C2B">
        <w:rPr>
          <w:rFonts w:hAnsi="標楷體" w:hint="eastAsia"/>
          <w:sz w:val="28"/>
          <w:szCs w:val="32"/>
        </w:rPr>
        <w:lastRenderedPageBreak/>
        <w:t>資料來源：警政署。</w:t>
      </w:r>
    </w:p>
    <w:p w14:paraId="71A3776B" w14:textId="77777777" w:rsidR="00524804" w:rsidRPr="00225C2B" w:rsidRDefault="00524804" w:rsidP="001A2870">
      <w:pPr>
        <w:pStyle w:val="4"/>
        <w:rPr>
          <w:rFonts w:hAnsi="標楷體"/>
        </w:rPr>
      </w:pPr>
      <w:bookmarkStart w:id="159" w:name="_Hlk215753954"/>
      <w:bookmarkEnd w:id="158"/>
      <w:r w:rsidRPr="00225C2B">
        <w:rPr>
          <w:rFonts w:hAnsi="標楷體" w:hint="eastAsia"/>
        </w:rPr>
        <w:t>警政署表示，本案社工認為未符合「不法手段內扣留重要身分證明文件之要項」理由</w:t>
      </w:r>
    </w:p>
    <w:p w14:paraId="272938E9" w14:textId="25AD1C8C" w:rsidR="00524804" w:rsidRPr="00225C2B" w:rsidRDefault="00524804" w:rsidP="001A2870">
      <w:pPr>
        <w:pStyle w:val="5"/>
        <w:rPr>
          <w:rFonts w:hAnsi="標楷體"/>
        </w:rPr>
      </w:pPr>
      <w:r w:rsidRPr="00225C2B">
        <w:rPr>
          <w:rFonts w:hAnsi="標楷體" w:hint="eastAsia"/>
        </w:rPr>
        <w:t>「扣留」身分證明文件之具體手段，指「漁船靠港後，雖然漁工可下船，但身分證明文件仍遭船長、管理幹部等人扣留，</w:t>
      </w:r>
      <w:proofErr w:type="gramStart"/>
      <w:r w:rsidRPr="00225C2B">
        <w:rPr>
          <w:rFonts w:hAnsi="標楷體" w:hint="eastAsia"/>
        </w:rPr>
        <w:t>且漁工</w:t>
      </w:r>
      <w:proofErr w:type="gramEnd"/>
      <w:r w:rsidRPr="00225C2B">
        <w:rPr>
          <w:rFonts w:hAnsi="標楷體" w:hint="eastAsia"/>
        </w:rPr>
        <w:t>在需要使用時提出要求取回，仍沒有辦法取得」或「漁工上船後，其他</w:t>
      </w:r>
      <w:r w:rsidR="00090FA0" w:rsidRPr="00225C2B">
        <w:rPr>
          <w:rFonts w:hAnsi="標楷體" w:hint="eastAsia"/>
        </w:rPr>
        <w:t>漁工</w:t>
      </w:r>
      <w:r w:rsidRPr="00225C2B">
        <w:rPr>
          <w:rFonts w:hAnsi="標楷體" w:hint="eastAsia"/>
        </w:rPr>
        <w:t>可以自行保管，但該漁工的身分證明文件卻無故被船長、管理幹部等人扣留，且在漁工須要使用時提出要求取回，仍沒有辦法取得」。</w:t>
      </w:r>
    </w:p>
    <w:p w14:paraId="737911FE" w14:textId="77777777" w:rsidR="00524804" w:rsidRPr="00225C2B" w:rsidRDefault="00524804" w:rsidP="001A2870">
      <w:pPr>
        <w:pStyle w:val="5"/>
        <w:rPr>
          <w:rFonts w:hAnsi="標楷體"/>
        </w:rPr>
      </w:pPr>
      <w:proofErr w:type="gramStart"/>
      <w:r w:rsidRPr="00225C2B">
        <w:rPr>
          <w:rFonts w:hAnsi="標楷體" w:hint="eastAsia"/>
        </w:rPr>
        <w:t>本案漁工</w:t>
      </w:r>
      <w:proofErr w:type="gramEnd"/>
      <w:r w:rsidRPr="00225C2B">
        <w:rPr>
          <w:rFonts w:hAnsi="標楷體" w:hint="eastAsia"/>
        </w:rPr>
        <w:t>們因處於遠洋漁船作業環境，身分證明文件容易污損或滅失，及出入境需要之特殊情境下而被要求統一保管，漁工皆知悉證件由誰保管，惟於鑑別時詢問漁工均表示未曾向船東提出要求取回，故無法確定是否符合「提出要求取回仍沒有辦法取得」之狀況，因此難謂有「扣留重要身分證明文件」之不法手段。</w:t>
      </w:r>
    </w:p>
    <w:p w14:paraId="06B424D4" w14:textId="77777777" w:rsidR="00524804" w:rsidRPr="00225C2B" w:rsidRDefault="00524804" w:rsidP="001A2870">
      <w:pPr>
        <w:pStyle w:val="6"/>
        <w:rPr>
          <w:rFonts w:hAnsi="標楷體"/>
        </w:rPr>
      </w:pPr>
      <w:r w:rsidRPr="00225C2B">
        <w:rPr>
          <w:rFonts w:hAnsi="標楷體" w:hint="eastAsia"/>
        </w:rPr>
        <w:t>調查方式：若身分證明文件於詢問當下不在當事人身上，則確認當事人是否知悉身分證明文件位於何處、是否經當事人同意保管、是否曾請求返還而遭拒絕、並依所述情境及回答，判斷是否有扣留情形。</w:t>
      </w:r>
    </w:p>
    <w:p w14:paraId="47F58DB1" w14:textId="77777777" w:rsidR="00524804" w:rsidRPr="00225C2B" w:rsidRDefault="00524804" w:rsidP="001A2870">
      <w:pPr>
        <w:pStyle w:val="6"/>
        <w:rPr>
          <w:rFonts w:hAnsi="標楷體"/>
        </w:rPr>
      </w:pPr>
      <w:r w:rsidRPr="00225C2B">
        <w:rPr>
          <w:rFonts w:hAnsi="標楷體" w:hint="eastAsia"/>
        </w:rPr>
        <w:t>扣留定義：是否未經同意或無相關原因直接收取當事人身分證明文件、是否於當事人詢問或要求返還身分證明文件時直接拒絕、是否以身分證明文件為由要求當事人從事其他</w:t>
      </w:r>
      <w:r w:rsidRPr="00225C2B">
        <w:rPr>
          <w:rFonts w:hAnsi="標楷體" w:hint="eastAsia"/>
        </w:rPr>
        <w:lastRenderedPageBreak/>
        <w:t>活動或行為等。</w:t>
      </w:r>
    </w:p>
    <w:p w14:paraId="32498D61" w14:textId="77777777" w:rsidR="00524804" w:rsidRPr="00225C2B" w:rsidRDefault="00524804" w:rsidP="001A2870">
      <w:pPr>
        <w:pStyle w:val="6"/>
        <w:rPr>
          <w:rFonts w:hAnsi="標楷體"/>
        </w:rPr>
      </w:pPr>
      <w:r w:rsidRPr="00225C2B">
        <w:rPr>
          <w:rFonts w:hAnsi="標楷體" w:hint="eastAsia"/>
        </w:rPr>
        <w:t>依現行「人口販運被害人鑑別參考指標表」之「不法手段」就「扣留重要身分證明文件」中第10項規定「…</w:t>
      </w:r>
      <w:proofErr w:type="gramStart"/>
      <w:r w:rsidRPr="00225C2B">
        <w:rPr>
          <w:rFonts w:hAnsi="標楷體" w:hint="eastAsia"/>
        </w:rPr>
        <w:t>…</w:t>
      </w:r>
      <w:proofErr w:type="gramEnd"/>
      <w:r w:rsidRPr="00225C2B">
        <w:rPr>
          <w:rFonts w:hAnsi="標楷體" w:hint="eastAsia"/>
        </w:rPr>
        <w:t>如不能自行保管，是否屬於特殊情境下（如遠洋漁船作業環境下，容易污損或滅失）？」，及當事人回應之內容綜合判斷，本案屬於在遠洋漁船作業環境下，身分證件容易污損或滅失而由船長保管之特殊情境，爾後將側重</w:t>
      </w:r>
      <w:proofErr w:type="gramStart"/>
      <w:r w:rsidRPr="00225C2B">
        <w:rPr>
          <w:rFonts w:hAnsi="標楷體" w:hint="eastAsia"/>
        </w:rPr>
        <w:t>釐</w:t>
      </w:r>
      <w:proofErr w:type="gramEnd"/>
      <w:r w:rsidRPr="00225C2B">
        <w:rPr>
          <w:rFonts w:hAnsi="標楷體" w:hint="eastAsia"/>
        </w:rPr>
        <w:t>清當事人之重要身分證明文件是否能「自由取回」。</w:t>
      </w:r>
    </w:p>
    <w:p w14:paraId="4AC1800E" w14:textId="77777777" w:rsidR="00524804" w:rsidRPr="00225C2B" w:rsidRDefault="00524804" w:rsidP="001A2870">
      <w:pPr>
        <w:pStyle w:val="5"/>
        <w:rPr>
          <w:rFonts w:hAnsi="標楷體"/>
        </w:rPr>
      </w:pPr>
      <w:r w:rsidRPr="00225C2B">
        <w:rPr>
          <w:rFonts w:hAnsi="標楷體" w:hint="eastAsia"/>
        </w:rPr>
        <w:t>另有關漁工在船上或陸地上安置處所因飲食不佳及斷水斷電等情況，是否有違相關人權公約規定一事，經《經濟社會文化權利國際公約》第11條規定略</w:t>
      </w:r>
      <w:proofErr w:type="gramStart"/>
      <w:r w:rsidRPr="00225C2B">
        <w:rPr>
          <w:rFonts w:hAnsi="標楷體" w:hint="eastAsia"/>
        </w:rPr>
        <w:t>以</w:t>
      </w:r>
      <w:proofErr w:type="gramEnd"/>
      <w:r w:rsidRPr="00225C2B">
        <w:rPr>
          <w:rFonts w:hAnsi="標楷體" w:hint="eastAsia"/>
        </w:rPr>
        <w:t>，本公約締約國確認人人有權享受其本人及家屬所需之適當生活程度，包括適當之衣食住及不斷改善之生活環境。締約國將採取適當步驟確保此種權利之實現，同時確認在此方面基於自由同意之國際合作極為重要。我國礙於國際地位特殊情事，則以《公民與政治權利國際公約及經濟社會文化權利國際公約施行法》處理。</w:t>
      </w:r>
    </w:p>
    <w:p w14:paraId="13603846" w14:textId="5C2E2466" w:rsidR="00524804" w:rsidRPr="00225C2B" w:rsidRDefault="00524804" w:rsidP="001A2870">
      <w:pPr>
        <w:pStyle w:val="5"/>
        <w:rPr>
          <w:rFonts w:hAnsi="標楷體"/>
          <w:color w:val="FF0000"/>
        </w:rPr>
      </w:pPr>
      <w:r w:rsidRPr="00225C2B">
        <w:rPr>
          <w:rFonts w:hAnsi="標楷體" w:hint="eastAsia"/>
        </w:rPr>
        <w:t>因此，對於上述漁工船上或岸上安置時之衣食住基本權益，倘在短期期間有所保障不周之處，應屬雇主之遲延責任，並宜由遠洋漁工權益保障之行政機關促請雇主改善，或行政機關介入加強改善。</w:t>
      </w:r>
    </w:p>
    <w:p w14:paraId="096D6872" w14:textId="4332EAA3" w:rsidR="00F306BF" w:rsidRPr="00225C2B" w:rsidRDefault="00F306BF" w:rsidP="00740D65">
      <w:pPr>
        <w:pStyle w:val="4"/>
        <w:rPr>
          <w:rFonts w:hAnsi="標楷體"/>
        </w:rPr>
      </w:pPr>
      <w:r w:rsidRPr="00225C2B">
        <w:rPr>
          <w:rFonts w:hAnsi="標楷體" w:hint="eastAsia"/>
        </w:rPr>
        <w:t>本院</w:t>
      </w:r>
      <w:proofErr w:type="gramStart"/>
      <w:r w:rsidRPr="00225C2B">
        <w:rPr>
          <w:rFonts w:hAnsi="標楷體" w:hint="eastAsia"/>
        </w:rPr>
        <w:t>經綜整</w:t>
      </w:r>
      <w:proofErr w:type="gramEnd"/>
      <w:r w:rsidRPr="00225C2B">
        <w:rPr>
          <w:rFonts w:hAnsi="標楷體" w:hint="eastAsia"/>
        </w:rPr>
        <w:t>上述資料，詢問警政署鑑別過程留存影音資料之必要性</w:t>
      </w:r>
    </w:p>
    <w:p w14:paraId="454C82BA" w14:textId="77777777" w:rsidR="00F306BF" w:rsidRPr="00225C2B" w:rsidRDefault="00F306BF" w:rsidP="00740D65">
      <w:pPr>
        <w:pStyle w:val="5"/>
        <w:rPr>
          <w:rFonts w:hAnsi="標楷體"/>
        </w:rPr>
      </w:pPr>
      <w:r w:rsidRPr="00225C2B">
        <w:rPr>
          <w:rFonts w:hAnsi="標楷體" w:hint="eastAsia"/>
        </w:rPr>
        <w:t>本案員警於鑑別疑似人口販運被害人時，依照鑑別參考指標表由通譯及協助鑑別人員逐項詢</w:t>
      </w:r>
      <w:r w:rsidRPr="00225C2B">
        <w:rPr>
          <w:rFonts w:hAnsi="標楷體" w:hint="eastAsia"/>
        </w:rPr>
        <w:lastRenderedPageBreak/>
        <w:t>問，員警依被鑑別人之回答情形於鑑別表上註記，</w:t>
      </w:r>
      <w:r w:rsidRPr="00225C2B">
        <w:rPr>
          <w:rFonts w:hAnsi="標楷體" w:hint="eastAsia"/>
          <w:b/>
          <w:bCs w:val="0"/>
        </w:rPr>
        <w:t>並由相關人員共同簽名確認，惟因鑑別結果為非人口販運被害人，故未製作筆錄，亦未錄音</w:t>
      </w:r>
      <w:r w:rsidRPr="00225C2B">
        <w:rPr>
          <w:rFonts w:hAnsi="標楷體" w:hint="eastAsia"/>
        </w:rPr>
        <w:t>。</w:t>
      </w:r>
    </w:p>
    <w:p w14:paraId="234004F2" w14:textId="77777777" w:rsidR="00F306BF" w:rsidRPr="00225C2B" w:rsidRDefault="00F306BF" w:rsidP="00740D65">
      <w:pPr>
        <w:pStyle w:val="5"/>
        <w:rPr>
          <w:rFonts w:hAnsi="標楷體"/>
        </w:rPr>
      </w:pPr>
      <w:r w:rsidRPr="00225C2B">
        <w:rPr>
          <w:rFonts w:hAnsi="標楷體" w:hint="eastAsia"/>
          <w:b/>
          <w:bCs w:val="0"/>
        </w:rPr>
        <w:t>警政署將要求員警爾後鑑別被害人時，除依據人口販運被害人鑑別原則及指標表製作筆錄外，並應全程錄音錄影，以確保鑑別結果倘認定為「非」人口販運被害人，受鑑別人於後續提出異議時，有完整佐證資料可供查考</w:t>
      </w:r>
      <w:r w:rsidRPr="00225C2B">
        <w:rPr>
          <w:rFonts w:hAnsi="標楷體" w:hint="eastAsia"/>
        </w:rPr>
        <w:t>。</w:t>
      </w:r>
    </w:p>
    <w:bookmarkEnd w:id="159"/>
    <w:p w14:paraId="0A2A81B4" w14:textId="2047BFEE" w:rsidR="00E00CC0" w:rsidRPr="00225C2B" w:rsidRDefault="00E00CC0" w:rsidP="00E00CC0">
      <w:pPr>
        <w:pStyle w:val="4"/>
        <w:rPr>
          <w:rFonts w:hAnsi="標楷體"/>
        </w:rPr>
      </w:pPr>
      <w:r w:rsidRPr="00225C2B">
        <w:rPr>
          <w:rFonts w:hAnsi="標楷體" w:hint="eastAsia"/>
        </w:rPr>
        <w:t>本案被害人鑑別結果公正之確保</w:t>
      </w:r>
    </w:p>
    <w:p w14:paraId="10865249" w14:textId="2B1C624B" w:rsidR="00E00CC0" w:rsidRPr="00225C2B" w:rsidRDefault="00E00CC0" w:rsidP="00E00CC0">
      <w:pPr>
        <w:pStyle w:val="5"/>
        <w:rPr>
          <w:rFonts w:hAnsi="標楷體"/>
        </w:rPr>
      </w:pPr>
      <w:r w:rsidRPr="00225C2B">
        <w:rPr>
          <w:rFonts w:hAnsi="標楷體" w:hint="eastAsia"/>
        </w:rPr>
        <w:t>員警所製作之鑑別通知書，</w:t>
      </w:r>
      <w:proofErr w:type="gramStart"/>
      <w:r w:rsidRPr="00225C2B">
        <w:rPr>
          <w:rFonts w:hAnsi="標楷體" w:hint="eastAsia"/>
        </w:rPr>
        <w:t>每月均陳報</w:t>
      </w:r>
      <w:proofErr w:type="gramEnd"/>
      <w:r w:rsidRPr="00225C2B">
        <w:rPr>
          <w:rFonts w:hAnsi="標楷體" w:hint="eastAsia"/>
        </w:rPr>
        <w:t>各警分局審核，再由各警分局陳報警察局彙整後函報警政署。警政署每月逐案審核鑑別通知書，造冊函報移民署，如發現鑑別瑕疵，即通知各該鑑別警察局修正，以確保鑑別品質。</w:t>
      </w:r>
    </w:p>
    <w:p w14:paraId="0C0F844A" w14:textId="2DF4F4B8" w:rsidR="00E00CC0" w:rsidRPr="00225C2B" w:rsidRDefault="00E00CC0" w:rsidP="00E00CC0">
      <w:pPr>
        <w:pStyle w:val="5"/>
        <w:rPr>
          <w:rFonts w:hAnsi="標楷體"/>
        </w:rPr>
      </w:pPr>
      <w:r w:rsidRPr="00225C2B">
        <w:rPr>
          <w:rFonts w:hAnsi="標楷體" w:hint="eastAsia"/>
        </w:rPr>
        <w:t>另依</w:t>
      </w:r>
      <w:proofErr w:type="gramStart"/>
      <w:r w:rsidRPr="00225C2B">
        <w:rPr>
          <w:rFonts w:hAnsi="標楷體" w:hint="eastAsia"/>
        </w:rPr>
        <w:t>人販法</w:t>
      </w:r>
      <w:proofErr w:type="gramEnd"/>
      <w:r w:rsidRPr="00225C2B">
        <w:rPr>
          <w:rFonts w:hAnsi="標楷體" w:hint="eastAsia"/>
        </w:rPr>
        <w:t>第11條規定，當事人可向原鑑別機關提起異議，若原鑑別機關認有理由則予以更正，若原機關維持原決定則由上級機關再次審核是否更正或維持。</w:t>
      </w:r>
    </w:p>
    <w:p w14:paraId="3E43CB56" w14:textId="6AFCEBB7" w:rsidR="00E00CC0" w:rsidRPr="00225C2B" w:rsidRDefault="00E00CC0" w:rsidP="00E00CC0">
      <w:pPr>
        <w:pStyle w:val="4"/>
        <w:rPr>
          <w:rFonts w:hAnsi="標楷體"/>
        </w:rPr>
      </w:pPr>
      <w:bookmarkStart w:id="160" w:name="_Hlk215754007"/>
      <w:r w:rsidRPr="00225C2B">
        <w:rPr>
          <w:rFonts w:hAnsi="標楷體" w:hint="eastAsia"/>
        </w:rPr>
        <w:t>警政署近3年成立人口販運被害人鑑別之案件數量</w:t>
      </w:r>
      <w:r w:rsidR="007E43CB" w:rsidRPr="00225C2B">
        <w:rPr>
          <w:rFonts w:hAnsi="標楷體" w:hint="eastAsia"/>
        </w:rPr>
        <w:t>與</w:t>
      </w:r>
      <w:r w:rsidRPr="00225C2B">
        <w:rPr>
          <w:rFonts w:hAnsi="標楷體" w:hint="eastAsia"/>
        </w:rPr>
        <w:t>案件型態，如下表4：</w:t>
      </w:r>
    </w:p>
    <w:p w14:paraId="5B748919" w14:textId="173A4173" w:rsidR="00E00CC0" w:rsidRPr="00225C2B" w:rsidRDefault="00E00CC0" w:rsidP="007E43CB">
      <w:pPr>
        <w:pStyle w:val="4"/>
        <w:numPr>
          <w:ilvl w:val="0"/>
          <w:numId w:val="0"/>
        </w:numPr>
        <w:spacing w:before="240"/>
        <w:ind w:leftChars="511" w:left="2410" w:hangingChars="224" w:hanging="672"/>
        <w:rPr>
          <w:rFonts w:hAnsi="標楷體"/>
          <w:sz w:val="28"/>
          <w:szCs w:val="32"/>
        </w:rPr>
      </w:pPr>
      <w:r w:rsidRPr="00225C2B">
        <w:rPr>
          <w:rFonts w:hAnsi="標楷體" w:hint="eastAsia"/>
          <w:sz w:val="28"/>
          <w:szCs w:val="32"/>
        </w:rPr>
        <w:t xml:space="preserve">表4 </w:t>
      </w:r>
      <w:r w:rsidR="007E43CB" w:rsidRPr="00225C2B">
        <w:rPr>
          <w:rFonts w:hAnsi="標楷體" w:hint="eastAsia"/>
          <w:sz w:val="28"/>
          <w:szCs w:val="32"/>
        </w:rPr>
        <w:t>警政署近3年成立人口販運被害人鑑別之案件數量與類型</w:t>
      </w:r>
    </w:p>
    <w:tbl>
      <w:tblPr>
        <w:tblStyle w:val="af7"/>
        <w:tblW w:w="6946" w:type="dxa"/>
        <w:tblInd w:w="1838" w:type="dxa"/>
        <w:tblLook w:val="04A0" w:firstRow="1" w:lastRow="0" w:firstColumn="1" w:lastColumn="0" w:noHBand="0" w:noVBand="1"/>
      </w:tblPr>
      <w:tblGrid>
        <w:gridCol w:w="1134"/>
        <w:gridCol w:w="1418"/>
        <w:gridCol w:w="1134"/>
        <w:gridCol w:w="1559"/>
        <w:gridCol w:w="1701"/>
      </w:tblGrid>
      <w:tr w:rsidR="007E43CB" w:rsidRPr="00225C2B" w14:paraId="75F49A22" w14:textId="77777777" w:rsidTr="007E43CB">
        <w:tc>
          <w:tcPr>
            <w:tcW w:w="1134" w:type="dxa"/>
            <w:shd w:val="clear" w:color="auto" w:fill="EEECE1" w:themeFill="background2"/>
          </w:tcPr>
          <w:p w14:paraId="01501396" w14:textId="483D7419"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年度</w:t>
            </w:r>
          </w:p>
        </w:tc>
        <w:tc>
          <w:tcPr>
            <w:tcW w:w="1418" w:type="dxa"/>
            <w:shd w:val="clear" w:color="auto" w:fill="EEECE1" w:themeFill="background2"/>
          </w:tcPr>
          <w:p w14:paraId="780C0E85" w14:textId="61ACDE6C"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成立案數</w:t>
            </w:r>
          </w:p>
        </w:tc>
        <w:tc>
          <w:tcPr>
            <w:tcW w:w="1134" w:type="dxa"/>
            <w:shd w:val="clear" w:color="auto" w:fill="EEECE1" w:themeFill="background2"/>
          </w:tcPr>
          <w:p w14:paraId="01960AE5" w14:textId="6A1FA3B3"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性剝削</w:t>
            </w:r>
          </w:p>
        </w:tc>
        <w:tc>
          <w:tcPr>
            <w:tcW w:w="1559" w:type="dxa"/>
            <w:shd w:val="clear" w:color="auto" w:fill="EEECE1" w:themeFill="background2"/>
          </w:tcPr>
          <w:p w14:paraId="742C9488" w14:textId="22089F57"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勞動剝削</w:t>
            </w:r>
          </w:p>
        </w:tc>
        <w:tc>
          <w:tcPr>
            <w:tcW w:w="1701" w:type="dxa"/>
            <w:shd w:val="clear" w:color="auto" w:fill="EEECE1" w:themeFill="background2"/>
          </w:tcPr>
          <w:p w14:paraId="6D4B1F17" w14:textId="3C1F710B" w:rsidR="007E43CB" w:rsidRPr="00225C2B" w:rsidRDefault="007E43CB" w:rsidP="007E43CB">
            <w:pPr>
              <w:pStyle w:val="4"/>
              <w:numPr>
                <w:ilvl w:val="0"/>
                <w:numId w:val="0"/>
              </w:numPr>
              <w:jc w:val="center"/>
              <w:rPr>
                <w:rFonts w:hAnsi="標楷體"/>
                <w:b/>
                <w:bCs/>
                <w:sz w:val="28"/>
                <w:szCs w:val="32"/>
              </w:rPr>
            </w:pPr>
            <w:r w:rsidRPr="00225C2B">
              <w:rPr>
                <w:rFonts w:hAnsi="標楷體" w:hint="eastAsia"/>
                <w:b/>
                <w:bCs/>
                <w:sz w:val="28"/>
                <w:szCs w:val="32"/>
              </w:rPr>
              <w:t>器官</w:t>
            </w:r>
            <w:r w:rsidR="00BE783B">
              <w:rPr>
                <w:rFonts w:hAnsi="標楷體" w:hint="eastAsia"/>
                <w:b/>
                <w:bCs/>
                <w:sz w:val="28"/>
                <w:szCs w:val="32"/>
              </w:rPr>
              <w:t>摘取</w:t>
            </w:r>
          </w:p>
        </w:tc>
      </w:tr>
      <w:tr w:rsidR="007E43CB" w:rsidRPr="00225C2B" w14:paraId="22E454F5" w14:textId="77777777" w:rsidTr="007E43CB">
        <w:tc>
          <w:tcPr>
            <w:tcW w:w="1134" w:type="dxa"/>
          </w:tcPr>
          <w:p w14:paraId="43C9F008" w14:textId="3CB4B178"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111</w:t>
            </w:r>
          </w:p>
        </w:tc>
        <w:tc>
          <w:tcPr>
            <w:tcW w:w="1418" w:type="dxa"/>
          </w:tcPr>
          <w:p w14:paraId="350A291D" w14:textId="3B2C5F84"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137</w:t>
            </w:r>
          </w:p>
        </w:tc>
        <w:tc>
          <w:tcPr>
            <w:tcW w:w="1134" w:type="dxa"/>
          </w:tcPr>
          <w:p w14:paraId="61D81EF1" w14:textId="4E2C0A98"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80</w:t>
            </w:r>
          </w:p>
        </w:tc>
        <w:tc>
          <w:tcPr>
            <w:tcW w:w="1559" w:type="dxa"/>
          </w:tcPr>
          <w:p w14:paraId="3B27E27C" w14:textId="1B358F94"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55</w:t>
            </w:r>
          </w:p>
        </w:tc>
        <w:tc>
          <w:tcPr>
            <w:tcW w:w="1701" w:type="dxa"/>
          </w:tcPr>
          <w:p w14:paraId="04288E36" w14:textId="70D1E579"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2</w:t>
            </w:r>
          </w:p>
        </w:tc>
      </w:tr>
      <w:tr w:rsidR="007E43CB" w:rsidRPr="00225C2B" w14:paraId="2DE749D0" w14:textId="77777777" w:rsidTr="007E43CB">
        <w:tc>
          <w:tcPr>
            <w:tcW w:w="1134" w:type="dxa"/>
          </w:tcPr>
          <w:p w14:paraId="2C9BFC58" w14:textId="7B090D99"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112</w:t>
            </w:r>
          </w:p>
        </w:tc>
        <w:tc>
          <w:tcPr>
            <w:tcW w:w="1418" w:type="dxa"/>
          </w:tcPr>
          <w:p w14:paraId="772C7E6D" w14:textId="1E1DCBC7"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133</w:t>
            </w:r>
          </w:p>
        </w:tc>
        <w:tc>
          <w:tcPr>
            <w:tcW w:w="1134" w:type="dxa"/>
          </w:tcPr>
          <w:p w14:paraId="00FB203A" w14:textId="77CB1A67"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72</w:t>
            </w:r>
          </w:p>
        </w:tc>
        <w:tc>
          <w:tcPr>
            <w:tcW w:w="1559" w:type="dxa"/>
          </w:tcPr>
          <w:p w14:paraId="3D0FF1AA" w14:textId="13490656"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57</w:t>
            </w:r>
          </w:p>
        </w:tc>
        <w:tc>
          <w:tcPr>
            <w:tcW w:w="1701" w:type="dxa"/>
          </w:tcPr>
          <w:p w14:paraId="27B6E120" w14:textId="7384D69F"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4</w:t>
            </w:r>
          </w:p>
        </w:tc>
      </w:tr>
      <w:tr w:rsidR="007E43CB" w:rsidRPr="00225C2B" w14:paraId="759A22CA" w14:textId="77777777" w:rsidTr="007E43CB">
        <w:tc>
          <w:tcPr>
            <w:tcW w:w="1134" w:type="dxa"/>
          </w:tcPr>
          <w:p w14:paraId="1D078B74" w14:textId="60DF8766"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113</w:t>
            </w:r>
          </w:p>
        </w:tc>
        <w:tc>
          <w:tcPr>
            <w:tcW w:w="1418" w:type="dxa"/>
          </w:tcPr>
          <w:p w14:paraId="457DA147" w14:textId="22B21618"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109</w:t>
            </w:r>
          </w:p>
        </w:tc>
        <w:tc>
          <w:tcPr>
            <w:tcW w:w="1134" w:type="dxa"/>
          </w:tcPr>
          <w:p w14:paraId="7FA10D36" w14:textId="5F53B549"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76</w:t>
            </w:r>
          </w:p>
        </w:tc>
        <w:tc>
          <w:tcPr>
            <w:tcW w:w="1559" w:type="dxa"/>
          </w:tcPr>
          <w:p w14:paraId="6084CA73" w14:textId="2C4E6C00"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33</w:t>
            </w:r>
          </w:p>
        </w:tc>
        <w:tc>
          <w:tcPr>
            <w:tcW w:w="1701" w:type="dxa"/>
          </w:tcPr>
          <w:p w14:paraId="6157851A" w14:textId="5791FA30" w:rsidR="007E43CB" w:rsidRPr="00225C2B" w:rsidRDefault="007E43CB" w:rsidP="007E43CB">
            <w:pPr>
              <w:pStyle w:val="4"/>
              <w:numPr>
                <w:ilvl w:val="0"/>
                <w:numId w:val="0"/>
              </w:numPr>
              <w:jc w:val="center"/>
              <w:rPr>
                <w:rFonts w:hAnsi="標楷體"/>
                <w:sz w:val="28"/>
                <w:szCs w:val="32"/>
              </w:rPr>
            </w:pPr>
            <w:r w:rsidRPr="00225C2B">
              <w:rPr>
                <w:rFonts w:hAnsi="標楷體" w:hint="eastAsia"/>
                <w:sz w:val="28"/>
                <w:szCs w:val="32"/>
              </w:rPr>
              <w:t>0</w:t>
            </w:r>
          </w:p>
        </w:tc>
      </w:tr>
    </w:tbl>
    <w:p w14:paraId="06AD80AA" w14:textId="5B9D4924" w:rsidR="007E43CB" w:rsidRPr="00225C2B" w:rsidRDefault="007E43CB" w:rsidP="007E43CB">
      <w:pPr>
        <w:pStyle w:val="4"/>
        <w:numPr>
          <w:ilvl w:val="0"/>
          <w:numId w:val="0"/>
        </w:numPr>
        <w:spacing w:after="240"/>
        <w:ind w:leftChars="541" w:left="2407" w:hangingChars="189" w:hanging="567"/>
        <w:rPr>
          <w:rFonts w:hAnsi="標楷體"/>
          <w:sz w:val="28"/>
          <w:szCs w:val="32"/>
        </w:rPr>
      </w:pPr>
      <w:bookmarkStart w:id="161" w:name="_Hlk215750477"/>
      <w:r w:rsidRPr="00225C2B">
        <w:rPr>
          <w:rFonts w:hAnsi="標楷體" w:hint="eastAsia"/>
          <w:sz w:val="28"/>
          <w:szCs w:val="32"/>
        </w:rPr>
        <w:t>資料來源：警政署。</w:t>
      </w:r>
    </w:p>
    <w:bookmarkEnd w:id="161"/>
    <w:p w14:paraId="1A764AC5" w14:textId="1D14848D" w:rsidR="00A11773" w:rsidRPr="00225C2B" w:rsidRDefault="00A11773" w:rsidP="00A11773">
      <w:pPr>
        <w:pStyle w:val="4"/>
        <w:rPr>
          <w:rFonts w:hAnsi="標楷體"/>
        </w:rPr>
      </w:pPr>
      <w:r w:rsidRPr="00225C2B">
        <w:rPr>
          <w:rFonts w:hAnsi="標楷體" w:hint="eastAsia"/>
        </w:rPr>
        <w:t>本案印尼</w:t>
      </w:r>
      <w:proofErr w:type="gramStart"/>
      <w:r w:rsidRPr="00225C2B">
        <w:rPr>
          <w:rFonts w:hAnsi="標楷體" w:hint="eastAsia"/>
        </w:rPr>
        <w:t>籍移工經</w:t>
      </w:r>
      <w:proofErr w:type="gramEnd"/>
      <w:r w:rsidRPr="00225C2B">
        <w:rPr>
          <w:rFonts w:hAnsi="標楷體" w:hint="eastAsia"/>
        </w:rPr>
        <w:t>被害人鑑別後之異議結果</w:t>
      </w:r>
    </w:p>
    <w:p w14:paraId="6F46E6C1" w14:textId="2AF1D9D6" w:rsidR="00A11773" w:rsidRPr="00225C2B" w:rsidRDefault="00D24C82" w:rsidP="00A11773">
      <w:pPr>
        <w:pStyle w:val="5"/>
        <w:rPr>
          <w:rFonts w:hAnsi="標楷體"/>
        </w:rPr>
      </w:pPr>
      <w:r w:rsidRPr="00225C2B">
        <w:rPr>
          <w:rFonts w:hAnsi="標楷體" w:hint="eastAsia"/>
        </w:rPr>
        <w:lastRenderedPageBreak/>
        <w:t>屏東縣政府警察局</w:t>
      </w:r>
      <w:r w:rsidR="00A11773" w:rsidRPr="00225C2B">
        <w:rPr>
          <w:rFonts w:hAnsi="標楷體" w:hint="eastAsia"/>
        </w:rPr>
        <w:t>於113年12月5日收受由</w:t>
      </w:r>
      <w:r w:rsidR="003A643D" w:rsidRPr="00225C2B">
        <w:rPr>
          <w:rFonts w:hAnsi="標楷體" w:hint="eastAsia"/>
        </w:rPr>
        <w:t>Wi-Fi倡議委員會</w:t>
      </w:r>
      <w:r w:rsidR="00A11773" w:rsidRPr="00225C2B">
        <w:rPr>
          <w:rFonts w:hAnsi="標楷體" w:hint="eastAsia"/>
        </w:rPr>
        <w:t>協助傳真12名</w:t>
      </w:r>
      <w:r w:rsidR="00090FA0" w:rsidRPr="00225C2B">
        <w:rPr>
          <w:rFonts w:hAnsi="標楷體" w:hint="eastAsia"/>
        </w:rPr>
        <w:t>漁工</w:t>
      </w:r>
      <w:r w:rsidR="00A11773" w:rsidRPr="00225C2B">
        <w:rPr>
          <w:rFonts w:hAnsi="標楷體" w:hint="eastAsia"/>
        </w:rPr>
        <w:t>署名之異議。</w:t>
      </w:r>
    </w:p>
    <w:p w14:paraId="0E0F6DF5" w14:textId="2912FE67" w:rsidR="00A11773" w:rsidRPr="00225C2B" w:rsidRDefault="00A11773" w:rsidP="00A11773">
      <w:pPr>
        <w:pStyle w:val="5"/>
        <w:rPr>
          <w:rFonts w:hAnsi="標楷體"/>
        </w:rPr>
      </w:pPr>
      <w:r w:rsidRPr="00225C2B">
        <w:rPr>
          <w:rFonts w:hAnsi="標楷體" w:hint="eastAsia"/>
        </w:rPr>
        <w:t>查該異議已逾</w:t>
      </w:r>
      <w:proofErr w:type="gramStart"/>
      <w:r w:rsidRPr="00225C2B">
        <w:rPr>
          <w:rFonts w:hAnsi="標楷體" w:hint="eastAsia"/>
        </w:rPr>
        <w:t>人販法</w:t>
      </w:r>
      <w:proofErr w:type="gramEnd"/>
      <w:r w:rsidRPr="00225C2B">
        <w:rPr>
          <w:rFonts w:hAnsi="標楷體" w:hint="eastAsia"/>
        </w:rPr>
        <w:t>第11條第5項</w:t>
      </w:r>
      <w:r w:rsidR="005870A7" w:rsidRPr="00225C2B">
        <w:rPr>
          <w:rFonts w:hAnsi="標楷體" w:hint="eastAsia"/>
        </w:rPr>
        <w:t>之</w:t>
      </w:r>
      <w:r w:rsidRPr="00225C2B">
        <w:rPr>
          <w:rFonts w:hAnsi="標楷體" w:hint="eastAsia"/>
        </w:rPr>
        <w:t>提起異議20日規定，且無其他新事證，故回復維持原鑑別結果</w:t>
      </w:r>
      <w:r w:rsidR="00F16BAD" w:rsidRPr="00225C2B">
        <w:rPr>
          <w:rFonts w:hAnsi="標楷體" w:hint="eastAsia"/>
        </w:rPr>
        <w:t>（</w:t>
      </w:r>
      <w:r w:rsidRPr="00225C2B">
        <w:rPr>
          <w:rFonts w:hAnsi="標楷體" w:hint="eastAsia"/>
        </w:rPr>
        <w:t>非屬人口販運被害人），相關異議資料並已全數提供屏東地檢署作為偵辦資料參考。</w:t>
      </w:r>
    </w:p>
    <w:bookmarkEnd w:id="160"/>
    <w:p w14:paraId="18C87D6D" w14:textId="134D605B" w:rsidR="005A1E0E" w:rsidRPr="00225C2B" w:rsidRDefault="00023904" w:rsidP="005A1E0E">
      <w:pPr>
        <w:pStyle w:val="3"/>
        <w:rPr>
          <w:rFonts w:hAnsi="標楷體"/>
        </w:rPr>
      </w:pPr>
      <w:r w:rsidRPr="00225C2B">
        <w:rPr>
          <w:rFonts w:hAnsi="標楷體" w:hint="eastAsia"/>
        </w:rPr>
        <w:t>被害人鑑別與人口販運罪偵查間之連動關係</w:t>
      </w:r>
    </w:p>
    <w:p w14:paraId="1A2900DB" w14:textId="35A4511F" w:rsidR="00023904" w:rsidRPr="00225C2B" w:rsidRDefault="00023904" w:rsidP="002C16EB">
      <w:pPr>
        <w:pStyle w:val="4"/>
        <w:rPr>
          <w:rFonts w:hAnsi="標楷體"/>
        </w:rPr>
      </w:pPr>
      <w:proofErr w:type="gramStart"/>
      <w:r w:rsidRPr="00225C2B">
        <w:rPr>
          <w:rFonts w:hAnsi="標楷體" w:hint="eastAsia"/>
        </w:rPr>
        <w:t>人販法</w:t>
      </w:r>
      <w:proofErr w:type="gramEnd"/>
      <w:r w:rsidRPr="00225C2B">
        <w:rPr>
          <w:rFonts w:hAnsi="標楷體" w:hint="eastAsia"/>
        </w:rPr>
        <w:t>第11條之立法理由</w:t>
      </w:r>
      <w:proofErr w:type="gramStart"/>
      <w:r w:rsidRPr="00225C2B">
        <w:rPr>
          <w:rFonts w:hAnsi="標楷體" w:hint="eastAsia"/>
        </w:rPr>
        <w:t>第2點已敘明</w:t>
      </w:r>
      <w:proofErr w:type="gramEnd"/>
      <w:r w:rsidRPr="00225C2B">
        <w:rPr>
          <w:rFonts w:hAnsi="標楷體" w:hint="eastAsia"/>
        </w:rPr>
        <w:t>：檢察官係決定犯罪案件起訴與否，較無涉疑似人口販運被害人之鑑別業務，且同法第29條至第34條之人口販運罪各有其構成要件，是否移請司法警察機關進行被害人鑑別與人口販運罪之成立，兩者之間</w:t>
      </w:r>
      <w:proofErr w:type="gramStart"/>
      <w:r w:rsidRPr="00225C2B">
        <w:rPr>
          <w:rFonts w:hAnsi="標楷體" w:hint="eastAsia"/>
        </w:rPr>
        <w:t>並無連動</w:t>
      </w:r>
      <w:proofErr w:type="gramEnd"/>
      <w:r w:rsidRPr="00225C2B">
        <w:rPr>
          <w:rFonts w:hAnsi="標楷體" w:hint="eastAsia"/>
        </w:rPr>
        <w:t>性。</w:t>
      </w:r>
    </w:p>
    <w:p w14:paraId="24AFD7E4" w14:textId="69786423" w:rsidR="00A11773" w:rsidRPr="00225C2B" w:rsidRDefault="00A11773" w:rsidP="00A11773">
      <w:pPr>
        <w:pStyle w:val="4"/>
        <w:rPr>
          <w:rFonts w:hAnsi="標楷體"/>
        </w:rPr>
      </w:pPr>
      <w:r w:rsidRPr="00225C2B">
        <w:rPr>
          <w:rFonts w:hAnsi="標楷體" w:hint="eastAsia"/>
        </w:rPr>
        <w:t>司法警察機關進行被害人鑑別與人口販運罪之成立無直接連動性</w:t>
      </w:r>
      <w:r w:rsidR="00F16BAD" w:rsidRPr="00225C2B">
        <w:rPr>
          <w:rFonts w:hAnsi="標楷體" w:hint="eastAsia"/>
        </w:rPr>
        <w:t>（</w:t>
      </w:r>
      <w:r w:rsidRPr="00225C2B">
        <w:rPr>
          <w:rFonts w:hAnsi="標楷體" w:hint="eastAsia"/>
        </w:rPr>
        <w:t>獨立程序），</w:t>
      </w:r>
      <w:proofErr w:type="gramStart"/>
      <w:r w:rsidRPr="00225C2B">
        <w:rPr>
          <w:rFonts w:hAnsi="標楷體" w:hint="eastAsia"/>
        </w:rPr>
        <w:t>人販法</w:t>
      </w:r>
      <w:proofErr w:type="gramEnd"/>
      <w:r w:rsidRPr="00225C2B">
        <w:rPr>
          <w:rFonts w:hAnsi="標楷體" w:hint="eastAsia"/>
        </w:rPr>
        <w:t>之修法精神，由司法警察於受理報案時即進行被害人鑑別，目的是為保障被害人權益和提供相關保護措施</w:t>
      </w:r>
      <w:r w:rsidR="00F16BAD" w:rsidRPr="00225C2B">
        <w:rPr>
          <w:rFonts w:hAnsi="標楷體" w:hint="eastAsia"/>
        </w:rPr>
        <w:t>（</w:t>
      </w:r>
      <w:r w:rsidRPr="00225C2B">
        <w:rPr>
          <w:rFonts w:hAnsi="標楷體" w:hint="eastAsia"/>
        </w:rPr>
        <w:t>如安置、協助等），而人口販運罪成立則需要經過司法程序並達到起訴和定罪的嚴格證據門檻。</w:t>
      </w:r>
    </w:p>
    <w:p w14:paraId="2C174208" w14:textId="45923894" w:rsidR="00023904" w:rsidRPr="00225C2B" w:rsidRDefault="00023904" w:rsidP="00315372">
      <w:pPr>
        <w:pStyle w:val="4"/>
        <w:rPr>
          <w:rFonts w:hAnsi="標楷體"/>
        </w:rPr>
      </w:pPr>
      <w:r w:rsidRPr="00225C2B">
        <w:rPr>
          <w:rFonts w:hAnsi="標楷體" w:hint="eastAsia"/>
        </w:rPr>
        <w:t>個案是否構成人口販運罪，仍應視檢察官之調查結果，而人口販運被害人之鑑別主體為司法警察機關，則是否符合人口販運被害人鑑別原則之被害人要件，由司法警察機關判斷。</w:t>
      </w:r>
    </w:p>
    <w:p w14:paraId="7274C7EB" w14:textId="513FD3D8" w:rsidR="00023904" w:rsidRPr="00225C2B" w:rsidRDefault="00023904" w:rsidP="00CD0FFA">
      <w:pPr>
        <w:pStyle w:val="4"/>
        <w:rPr>
          <w:rFonts w:hAnsi="標楷體"/>
        </w:rPr>
      </w:pPr>
      <w:proofErr w:type="gramStart"/>
      <w:r w:rsidRPr="00225C2B">
        <w:rPr>
          <w:rFonts w:hAnsi="標楷體" w:hint="eastAsia"/>
        </w:rPr>
        <w:t>人販法</w:t>
      </w:r>
      <w:proofErr w:type="gramEnd"/>
      <w:r w:rsidRPr="00225C2B">
        <w:rPr>
          <w:rFonts w:hAnsi="標楷體" w:hint="eastAsia"/>
        </w:rPr>
        <w:t>第11條第2項規定：檢察官偵查中，發現疑似人口販運案件者，應即移請司法警察機關</w:t>
      </w:r>
      <w:r w:rsidR="00F16BAD" w:rsidRPr="00225C2B">
        <w:rPr>
          <w:rFonts w:hAnsi="標楷體" w:hint="eastAsia"/>
        </w:rPr>
        <w:t>（</w:t>
      </w:r>
      <w:r w:rsidRPr="00225C2B">
        <w:rPr>
          <w:rFonts w:hAnsi="標楷體" w:hint="eastAsia"/>
        </w:rPr>
        <w:t>單位）進行人口販運被害人之鑑別；法院審理中，知悉有人口販運嫌疑者，應即移請檢察官轉請司法警察機關</w:t>
      </w:r>
      <w:r w:rsidR="00F16BAD" w:rsidRPr="00225C2B">
        <w:rPr>
          <w:rFonts w:hAnsi="標楷體" w:hint="eastAsia"/>
        </w:rPr>
        <w:t>（</w:t>
      </w:r>
      <w:r w:rsidRPr="00225C2B">
        <w:rPr>
          <w:rFonts w:hAnsi="標楷體" w:hint="eastAsia"/>
        </w:rPr>
        <w:t>單位）鑑別。該</w:t>
      </w:r>
      <w:proofErr w:type="gramStart"/>
      <w:r w:rsidRPr="00225C2B">
        <w:rPr>
          <w:rFonts w:hAnsi="標楷體" w:hint="eastAsia"/>
        </w:rPr>
        <w:t>條項並無</w:t>
      </w:r>
      <w:proofErr w:type="gramEnd"/>
      <w:r w:rsidRPr="00225C2B">
        <w:rPr>
          <w:rFonts w:hAnsi="標楷體" w:hint="eastAsia"/>
        </w:rPr>
        <w:t>限制檢察官移請司法警察機關</w:t>
      </w:r>
      <w:r w:rsidR="00F16BAD" w:rsidRPr="00225C2B">
        <w:rPr>
          <w:rFonts w:hAnsi="標楷體" w:hint="eastAsia"/>
        </w:rPr>
        <w:t>（</w:t>
      </w:r>
      <w:r w:rsidRPr="00225C2B">
        <w:rPr>
          <w:rFonts w:hAnsi="標楷體" w:hint="eastAsia"/>
        </w:rPr>
        <w:t>單位）進行鑑別之次數、</w:t>
      </w:r>
      <w:r w:rsidRPr="00225C2B">
        <w:rPr>
          <w:rFonts w:hAnsi="標楷體" w:hint="eastAsia"/>
        </w:rPr>
        <w:lastRenderedPageBreak/>
        <w:t>時間，是檢察官自得本於個案判斷而依該條規定為之。</w:t>
      </w:r>
    </w:p>
    <w:p w14:paraId="49AF560E" w14:textId="61474070" w:rsidR="00A11773" w:rsidRPr="00225C2B" w:rsidRDefault="00A11773" w:rsidP="00A11773">
      <w:pPr>
        <w:pStyle w:val="4"/>
        <w:rPr>
          <w:rFonts w:hAnsi="標楷體"/>
        </w:rPr>
      </w:pPr>
      <w:r w:rsidRPr="00225C2B">
        <w:rPr>
          <w:rFonts w:hAnsi="標楷體" w:hint="eastAsia"/>
        </w:rPr>
        <w:t>警政署表示，一般而言，若偵查中已構成人口販運罪之要件，則當事人通常會符合被害人鑑別原則之被害人要件；但法律上仍應個別審酌，兩者並非自動等同。</w:t>
      </w:r>
    </w:p>
    <w:p w14:paraId="05D2F9C8" w14:textId="18AED439" w:rsidR="00A11773" w:rsidRPr="00225C2B" w:rsidRDefault="00A11773" w:rsidP="00CD0FFA">
      <w:pPr>
        <w:pStyle w:val="4"/>
        <w:rPr>
          <w:rFonts w:hAnsi="標楷體"/>
        </w:rPr>
      </w:pPr>
      <w:r w:rsidRPr="00225C2B">
        <w:rPr>
          <w:rFonts w:hAnsi="標楷體" w:hint="eastAsia"/>
        </w:rPr>
        <w:t>實務上，曾有警方查獲性交易剝削案，被害人因遭不當債務約束或利用其弱勢處境，經鑑別為人口販運被害人並依法予以轉</w:t>
      </w:r>
      <w:proofErr w:type="gramStart"/>
      <w:r w:rsidRPr="00225C2B">
        <w:rPr>
          <w:rFonts w:hAnsi="標楷體" w:hint="eastAsia"/>
        </w:rPr>
        <w:t>介</w:t>
      </w:r>
      <w:proofErr w:type="gramEnd"/>
      <w:r w:rsidRPr="00225C2B">
        <w:rPr>
          <w:rFonts w:hAnsi="標楷體" w:hint="eastAsia"/>
        </w:rPr>
        <w:t>安置，案件則以</w:t>
      </w:r>
      <w:proofErr w:type="gramStart"/>
      <w:r w:rsidRPr="00225C2B">
        <w:rPr>
          <w:rFonts w:hAnsi="標楷體" w:hint="eastAsia"/>
        </w:rPr>
        <w:t>人販法</w:t>
      </w:r>
      <w:proofErr w:type="gramEnd"/>
      <w:r w:rsidRPr="00225C2B">
        <w:rPr>
          <w:rFonts w:hAnsi="標楷體" w:hint="eastAsia"/>
        </w:rPr>
        <w:t>第29條移送。</w:t>
      </w:r>
      <w:proofErr w:type="gramStart"/>
      <w:r w:rsidRPr="00225C2B">
        <w:rPr>
          <w:rFonts w:hAnsi="標楷體" w:hint="eastAsia"/>
        </w:rPr>
        <w:t>惟</w:t>
      </w:r>
      <w:proofErr w:type="gramEnd"/>
      <w:r w:rsidRPr="00225C2B">
        <w:rPr>
          <w:rFonts w:hAnsi="標楷體" w:hint="eastAsia"/>
        </w:rPr>
        <w:t>檢察官偵查後，認定加害人雖涉剝削，但相關證據</w:t>
      </w:r>
      <w:r w:rsidR="00F16BAD" w:rsidRPr="00225C2B">
        <w:rPr>
          <w:rFonts w:hAnsi="標楷體" w:hint="eastAsia"/>
        </w:rPr>
        <w:t>（</w:t>
      </w:r>
      <w:r w:rsidRPr="00225C2B">
        <w:rPr>
          <w:rFonts w:hAnsi="標楷體" w:hint="eastAsia"/>
        </w:rPr>
        <w:t>如行動限制等）不足以達到</w:t>
      </w:r>
      <w:proofErr w:type="gramStart"/>
      <w:r w:rsidRPr="00225C2B">
        <w:rPr>
          <w:rFonts w:hAnsi="標楷體" w:hint="eastAsia"/>
        </w:rPr>
        <w:t>人販法</w:t>
      </w:r>
      <w:proofErr w:type="gramEnd"/>
      <w:r w:rsidRPr="00225C2B">
        <w:rPr>
          <w:rFonts w:hAnsi="標楷體" w:hint="eastAsia"/>
        </w:rPr>
        <w:t>所要求之「不法手段」構成要件，遂依刑法第231條妨害風化罪起訴，惟仍不影響被害人鑑別結果。</w:t>
      </w:r>
    </w:p>
    <w:p w14:paraId="5E9A420D" w14:textId="3923219C" w:rsidR="00964BCA" w:rsidRPr="00225C2B" w:rsidRDefault="00964BCA" w:rsidP="001A2870">
      <w:pPr>
        <w:pStyle w:val="2"/>
        <w:spacing w:before="240"/>
        <w:rPr>
          <w:rFonts w:hAnsi="標楷體"/>
          <w:b/>
          <w:bCs w:val="0"/>
        </w:rPr>
      </w:pPr>
      <w:proofErr w:type="gramStart"/>
      <w:r w:rsidRPr="00225C2B">
        <w:rPr>
          <w:rFonts w:hAnsi="標楷體" w:hint="eastAsia"/>
          <w:b/>
          <w:bCs w:val="0"/>
        </w:rPr>
        <w:t>漁業署協請</w:t>
      </w:r>
      <w:proofErr w:type="gramEnd"/>
      <w:r w:rsidRPr="00225C2B">
        <w:rPr>
          <w:rFonts w:hAnsi="標楷體" w:hint="eastAsia"/>
          <w:b/>
          <w:bCs w:val="0"/>
        </w:rPr>
        <w:t>移民署</w:t>
      </w:r>
      <w:r w:rsidR="00A724F9" w:rsidRPr="00225C2B">
        <w:rPr>
          <w:rFonts w:hAnsi="標楷體" w:hint="eastAsia"/>
          <w:b/>
          <w:bCs w:val="0"/>
        </w:rPr>
        <w:t>等相關機關再次</w:t>
      </w:r>
      <w:r w:rsidRPr="00225C2B">
        <w:rPr>
          <w:rFonts w:hAnsi="標楷體" w:hint="eastAsia"/>
          <w:b/>
          <w:bCs w:val="0"/>
        </w:rPr>
        <w:t>就</w:t>
      </w:r>
      <w:proofErr w:type="gramStart"/>
      <w:r w:rsidRPr="00225C2B">
        <w:rPr>
          <w:rFonts w:hAnsi="標楷體" w:hint="eastAsia"/>
          <w:b/>
          <w:bCs w:val="0"/>
        </w:rPr>
        <w:t>本案</w:t>
      </w:r>
      <w:r w:rsidR="00090FA0" w:rsidRPr="00225C2B">
        <w:rPr>
          <w:rFonts w:hAnsi="標楷體" w:hint="eastAsia"/>
          <w:b/>
          <w:bCs w:val="0"/>
        </w:rPr>
        <w:t>漁工</w:t>
      </w:r>
      <w:proofErr w:type="gramEnd"/>
      <w:r w:rsidR="00524804" w:rsidRPr="00225C2B">
        <w:rPr>
          <w:rFonts w:hAnsi="標楷體" w:hint="eastAsia"/>
          <w:b/>
          <w:bCs w:val="0"/>
        </w:rPr>
        <w:t>進行</w:t>
      </w:r>
      <w:r w:rsidRPr="00225C2B">
        <w:rPr>
          <w:rFonts w:hAnsi="標楷體" w:hint="eastAsia"/>
          <w:b/>
          <w:bCs w:val="0"/>
        </w:rPr>
        <w:t>人口販運被害人鑑別</w:t>
      </w:r>
      <w:r w:rsidR="00A724F9" w:rsidRPr="00225C2B">
        <w:rPr>
          <w:rFonts w:hAnsi="標楷體" w:hint="eastAsia"/>
          <w:b/>
          <w:bCs w:val="0"/>
        </w:rPr>
        <w:t>之</w:t>
      </w:r>
      <w:r w:rsidRPr="00225C2B">
        <w:rPr>
          <w:rFonts w:hAnsi="標楷體" w:hint="eastAsia"/>
          <w:b/>
          <w:bCs w:val="0"/>
        </w:rPr>
        <w:t>經過</w:t>
      </w:r>
    </w:p>
    <w:p w14:paraId="5EE4C702" w14:textId="13CD30FF" w:rsidR="00964BCA" w:rsidRPr="00225C2B" w:rsidRDefault="00964BCA" w:rsidP="00964BCA">
      <w:pPr>
        <w:pStyle w:val="3"/>
        <w:rPr>
          <w:rFonts w:hAnsi="標楷體"/>
        </w:rPr>
      </w:pPr>
      <w:r w:rsidRPr="00225C2B">
        <w:rPr>
          <w:rFonts w:hAnsi="標楷體" w:hint="eastAsia"/>
        </w:rPr>
        <w:t>漁業署說明協請</w:t>
      </w:r>
      <w:r w:rsidR="00A724F9" w:rsidRPr="00225C2B">
        <w:rPr>
          <w:rFonts w:hAnsi="標楷體" w:hint="eastAsia"/>
        </w:rPr>
        <w:t>移民署、警政署及法務部等相關機關再次就</w:t>
      </w:r>
      <w:proofErr w:type="gramStart"/>
      <w:r w:rsidR="00A724F9" w:rsidRPr="00225C2B">
        <w:rPr>
          <w:rFonts w:hAnsi="標楷體" w:hint="eastAsia"/>
        </w:rPr>
        <w:t>本案</w:t>
      </w:r>
      <w:r w:rsidR="00090FA0" w:rsidRPr="00225C2B">
        <w:rPr>
          <w:rFonts w:hAnsi="標楷體" w:hint="eastAsia"/>
        </w:rPr>
        <w:t>漁工</w:t>
      </w:r>
      <w:proofErr w:type="gramEnd"/>
      <w:r w:rsidR="00A724F9" w:rsidRPr="00225C2B">
        <w:rPr>
          <w:rFonts w:hAnsi="標楷體" w:hint="eastAsia"/>
        </w:rPr>
        <w:t>進行人口販運被害人</w:t>
      </w:r>
      <w:r w:rsidRPr="00225C2B">
        <w:rPr>
          <w:rFonts w:hAnsi="標楷體" w:hint="eastAsia"/>
        </w:rPr>
        <w:t>鑑別之過程</w:t>
      </w:r>
    </w:p>
    <w:p w14:paraId="09B39336" w14:textId="06103E84" w:rsidR="00964BCA" w:rsidRPr="00225C2B" w:rsidRDefault="00964BCA" w:rsidP="00964BCA">
      <w:pPr>
        <w:pStyle w:val="4"/>
        <w:rPr>
          <w:rFonts w:hAnsi="標楷體"/>
        </w:rPr>
      </w:pPr>
      <w:r w:rsidRPr="00225C2B">
        <w:rPr>
          <w:rFonts w:hAnsi="標楷體" w:hint="eastAsia"/>
        </w:rPr>
        <w:t>「</w:t>
      </w:r>
      <w:proofErr w:type="gramStart"/>
      <w:r w:rsidRPr="00225C2B">
        <w:rPr>
          <w:rFonts w:hAnsi="標楷體" w:hint="eastAsia"/>
        </w:rPr>
        <w:t>裕順</w:t>
      </w:r>
      <w:r w:rsidR="00A724F9" w:rsidRPr="00225C2B">
        <w:rPr>
          <w:rFonts w:hAnsi="標楷體" w:hint="eastAsia"/>
        </w:rPr>
        <w:t>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」2艘漁船經營者涉</w:t>
      </w:r>
      <w:proofErr w:type="gramStart"/>
      <w:r w:rsidRPr="00225C2B">
        <w:rPr>
          <w:rFonts w:hAnsi="標楷體" w:hint="eastAsia"/>
        </w:rPr>
        <w:t>犯人販法等</w:t>
      </w:r>
      <w:proofErr w:type="gramEnd"/>
      <w:r w:rsidRPr="00225C2B">
        <w:rPr>
          <w:rFonts w:hAnsi="標楷體" w:hint="eastAsia"/>
        </w:rPr>
        <w:t>罪一案，業經屏東地檢署偵查終結，認應為不起訴處分，並作成</w:t>
      </w:r>
      <w:r w:rsidR="00EF4F0F" w:rsidRPr="00225C2B">
        <w:rPr>
          <w:rFonts w:hAnsi="標楷體" w:hint="eastAsia"/>
        </w:rPr>
        <w:t>屏東地檢署</w:t>
      </w:r>
      <w:r w:rsidRPr="00225C2B">
        <w:rPr>
          <w:rFonts w:hAnsi="標楷體" w:hint="eastAsia"/>
        </w:rPr>
        <w:t>檢察官</w:t>
      </w:r>
      <w:proofErr w:type="gramStart"/>
      <w:r w:rsidRPr="00225C2B">
        <w:rPr>
          <w:rFonts w:hAnsi="標楷體" w:hint="eastAsia"/>
        </w:rPr>
        <w:t>114</w:t>
      </w:r>
      <w:proofErr w:type="gramEnd"/>
      <w:r w:rsidRPr="00225C2B">
        <w:rPr>
          <w:rFonts w:hAnsi="標楷體" w:hint="eastAsia"/>
        </w:rPr>
        <w:t>年度</w:t>
      </w:r>
      <w:proofErr w:type="gramStart"/>
      <w:r w:rsidRPr="00225C2B">
        <w:rPr>
          <w:rFonts w:hAnsi="標楷體" w:hint="eastAsia"/>
        </w:rPr>
        <w:t>偵</w:t>
      </w:r>
      <w:proofErr w:type="gramEnd"/>
      <w:r w:rsidRPr="00225C2B">
        <w:rPr>
          <w:rFonts w:hAnsi="標楷體" w:hint="eastAsia"/>
        </w:rPr>
        <w:t>字第2059、2060、2146號不起訴處分書，理由略</w:t>
      </w:r>
      <w:proofErr w:type="gramStart"/>
      <w:r w:rsidRPr="00225C2B">
        <w:rPr>
          <w:rFonts w:hAnsi="標楷體" w:hint="eastAsia"/>
        </w:rPr>
        <w:t>以</w:t>
      </w:r>
      <w:proofErr w:type="gramEnd"/>
      <w:r w:rsidRPr="00225C2B">
        <w:rPr>
          <w:rFonts w:hAnsi="標楷體" w:hint="eastAsia"/>
        </w:rPr>
        <w:t>：</w:t>
      </w:r>
    </w:p>
    <w:p w14:paraId="49233F48" w14:textId="26857506" w:rsidR="00964BCA" w:rsidRPr="00225C2B" w:rsidRDefault="00964BCA" w:rsidP="00964BCA">
      <w:pPr>
        <w:pStyle w:val="5"/>
        <w:rPr>
          <w:rFonts w:hAnsi="標楷體"/>
        </w:rPr>
      </w:pPr>
      <w:r w:rsidRPr="00225C2B">
        <w:rPr>
          <w:rFonts w:hAnsi="標楷體" w:hint="eastAsia"/>
        </w:rPr>
        <w:t>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w:t>
      </w:r>
      <w:r w:rsidR="00B14870" w:rsidRPr="00225C2B">
        <w:rPr>
          <w:rFonts w:hAnsi="標楷體" w:hint="eastAsia"/>
        </w:rPr>
        <w:t>洪</w:t>
      </w:r>
      <w:r w:rsidR="007E11CB" w:rsidRPr="00225C2B">
        <w:rPr>
          <w:rFonts w:hAnsi="標楷體" w:hint="eastAsia"/>
        </w:rPr>
        <w:t>○</w:t>
      </w:r>
      <w:r w:rsidR="00B14870" w:rsidRPr="00225C2B">
        <w:rPr>
          <w:rFonts w:hAnsi="標楷體" w:hint="eastAsia"/>
        </w:rPr>
        <w:t>添</w:t>
      </w:r>
      <w:r w:rsidRPr="00225C2B">
        <w:rPr>
          <w:rFonts w:hAnsi="標楷體" w:hint="eastAsia"/>
        </w:rPr>
        <w:t>及</w:t>
      </w:r>
      <w:r w:rsidR="00B14870" w:rsidRPr="00225C2B">
        <w:rPr>
          <w:rFonts w:hAnsi="標楷體" w:hint="eastAsia"/>
        </w:rPr>
        <w:t>方</w:t>
      </w:r>
      <w:r w:rsidR="007E11CB" w:rsidRPr="00225C2B">
        <w:rPr>
          <w:rFonts w:hAnsi="標楷體" w:hint="eastAsia"/>
        </w:rPr>
        <w:t>○</w:t>
      </w:r>
      <w:r w:rsidR="00B14870" w:rsidRPr="00225C2B">
        <w:rPr>
          <w:rFonts w:hAnsi="標楷體" w:hint="eastAsia"/>
        </w:rPr>
        <w:t>偉</w:t>
      </w:r>
      <w:r w:rsidRPr="00225C2B">
        <w:rPr>
          <w:rFonts w:hAnsi="標楷體" w:hint="eastAsia"/>
        </w:rPr>
        <w:t>等3人自113年1月起，陸續有遲發薪資、薪資發放不足等情，然據本案12名外籍</w:t>
      </w:r>
      <w:r w:rsidR="00090FA0" w:rsidRPr="00225C2B">
        <w:rPr>
          <w:rFonts w:hAnsi="標楷體" w:hint="eastAsia"/>
        </w:rPr>
        <w:t>漁工</w:t>
      </w:r>
      <w:r w:rsidRPr="00225C2B">
        <w:rPr>
          <w:rFonts w:hAnsi="標楷體" w:hint="eastAsia"/>
        </w:rPr>
        <w:t>及2名船務代理行老闆等人之證述，</w:t>
      </w:r>
      <w:proofErr w:type="gramStart"/>
      <w:r w:rsidRPr="00225C2B">
        <w:rPr>
          <w:rFonts w:hAnsi="標楷體" w:hint="eastAsia"/>
        </w:rPr>
        <w:t>又衡諸</w:t>
      </w:r>
      <w:proofErr w:type="gramEnd"/>
      <w:r w:rsidRPr="00225C2B">
        <w:rPr>
          <w:rFonts w:hAnsi="標楷體" w:hint="eastAsia"/>
        </w:rPr>
        <w:t>漁業捕撈工作之常情，難認被告等3人有何以強暴、脅迫、恐嚇、詐術、</w:t>
      </w:r>
      <w:r w:rsidRPr="00225C2B">
        <w:rPr>
          <w:rFonts w:hAnsi="標楷體" w:hint="eastAsia"/>
        </w:rPr>
        <w:lastRenderedPageBreak/>
        <w:t>催眠術或其他相類方法，或利用不當債務約束、他人不能、不知或難以求助之處境、扣留重要身分證明文件，使該12名</w:t>
      </w:r>
      <w:r w:rsidR="00090FA0" w:rsidRPr="00225C2B">
        <w:rPr>
          <w:rFonts w:hAnsi="標楷體" w:hint="eastAsia"/>
        </w:rPr>
        <w:t>漁工</w:t>
      </w:r>
      <w:r w:rsidRPr="00225C2B">
        <w:rPr>
          <w:rFonts w:hAnsi="標楷體" w:hint="eastAsia"/>
        </w:rPr>
        <w:t>在「</w:t>
      </w:r>
      <w:proofErr w:type="gramStart"/>
      <w:r w:rsidRPr="00225C2B">
        <w:rPr>
          <w:rFonts w:hAnsi="標楷體" w:hint="eastAsia"/>
        </w:rPr>
        <w:t>裕順</w:t>
      </w:r>
      <w:r w:rsidR="0063216A" w:rsidRPr="00225C2B">
        <w:rPr>
          <w:rFonts w:hAnsi="標楷體" w:hint="eastAsia"/>
        </w:rPr>
        <w:t>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」2艘漁船上從事勞動與報酬顯不相當之工作。</w:t>
      </w:r>
    </w:p>
    <w:p w14:paraId="683F7DA1" w14:textId="16CD146D" w:rsidR="00964BCA" w:rsidRPr="00225C2B" w:rsidRDefault="00964BCA" w:rsidP="00964BCA">
      <w:pPr>
        <w:pStyle w:val="5"/>
        <w:rPr>
          <w:rFonts w:hAnsi="標楷體"/>
        </w:rPr>
      </w:pPr>
      <w:proofErr w:type="gramStart"/>
      <w:r w:rsidRPr="00225C2B">
        <w:rPr>
          <w:rFonts w:hAnsi="標楷體" w:hint="eastAsia"/>
        </w:rPr>
        <w:t>另觀諸</w:t>
      </w:r>
      <w:proofErr w:type="gramEnd"/>
      <w:r w:rsidRPr="00225C2B">
        <w:rPr>
          <w:rFonts w:hAnsi="標楷體" w:hint="eastAsia"/>
        </w:rPr>
        <w:t>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名下金融機構帳戶113年1月至114年2月交易紀錄，足認其確無資力按時給付</w:t>
      </w:r>
      <w:r w:rsidR="00090FA0" w:rsidRPr="00225C2B">
        <w:rPr>
          <w:rFonts w:hAnsi="標楷體" w:hint="eastAsia"/>
        </w:rPr>
        <w:t>漁工</w:t>
      </w:r>
      <w:r w:rsidRPr="00225C2B">
        <w:rPr>
          <w:rFonts w:hAnsi="標楷體" w:hint="eastAsia"/>
        </w:rPr>
        <w:t>薪資，末被告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於113年12月17日委託他人匯款支付該12名</w:t>
      </w:r>
      <w:r w:rsidR="00090FA0" w:rsidRPr="00225C2B">
        <w:rPr>
          <w:rFonts w:hAnsi="標楷體" w:hint="eastAsia"/>
        </w:rPr>
        <w:t>漁工</w:t>
      </w:r>
      <w:r w:rsidRPr="00225C2B">
        <w:rPr>
          <w:rFonts w:hAnsi="標楷體" w:hint="eastAsia"/>
        </w:rPr>
        <w:t>部分薪資，益難</w:t>
      </w:r>
      <w:proofErr w:type="gramStart"/>
      <w:r w:rsidRPr="00225C2B">
        <w:rPr>
          <w:rFonts w:hAnsi="標楷體" w:hint="eastAsia"/>
        </w:rPr>
        <w:t>遽</w:t>
      </w:r>
      <w:proofErr w:type="gramEnd"/>
      <w:r w:rsidRPr="00225C2B">
        <w:rPr>
          <w:rFonts w:hAnsi="標楷體" w:hint="eastAsia"/>
        </w:rPr>
        <w:t>認被告等3人主觀上有</w:t>
      </w:r>
      <w:proofErr w:type="gramStart"/>
      <w:r w:rsidRPr="00225C2B">
        <w:rPr>
          <w:rFonts w:hAnsi="標楷體" w:hint="eastAsia"/>
        </w:rPr>
        <w:t>何涉犯人販法</w:t>
      </w:r>
      <w:proofErr w:type="gramEnd"/>
      <w:r w:rsidRPr="00225C2B">
        <w:rPr>
          <w:rFonts w:hAnsi="標楷體" w:hint="eastAsia"/>
        </w:rPr>
        <w:t>之犯意。</w:t>
      </w:r>
    </w:p>
    <w:p w14:paraId="5658F4D5" w14:textId="21702778" w:rsidR="00964BCA" w:rsidRPr="00225C2B" w:rsidRDefault="00964BCA" w:rsidP="0063216A">
      <w:pPr>
        <w:pStyle w:val="4"/>
        <w:rPr>
          <w:rFonts w:hAnsi="標楷體"/>
        </w:rPr>
      </w:pPr>
      <w:r w:rsidRPr="00225C2B">
        <w:rPr>
          <w:rFonts w:hAnsi="標楷體" w:hint="eastAsia"/>
        </w:rPr>
        <w:t>漁業署建議其他機關考慮第二次鑑別，係源於</w:t>
      </w:r>
      <w:r w:rsidR="00EE43D6" w:rsidRPr="00225C2B">
        <w:rPr>
          <w:rFonts w:hAnsi="標楷體" w:hint="eastAsia"/>
        </w:rPr>
        <w:t>Wi-Fi倡議委員會</w:t>
      </w:r>
      <w:r w:rsidRPr="00225C2B">
        <w:rPr>
          <w:rFonts w:hAnsi="標楷體" w:hint="eastAsia"/>
        </w:rPr>
        <w:t>表達</w:t>
      </w:r>
      <w:proofErr w:type="gramStart"/>
      <w:r w:rsidRPr="00225C2B">
        <w:rPr>
          <w:rFonts w:hAnsi="標楷體" w:hint="eastAsia"/>
        </w:rPr>
        <w:t>不</w:t>
      </w:r>
      <w:proofErr w:type="gramEnd"/>
      <w:r w:rsidRPr="00225C2B">
        <w:rPr>
          <w:rFonts w:hAnsi="標楷體" w:hint="eastAsia"/>
        </w:rPr>
        <w:t>認同第一次鑑別結果，惟因被害人鑑別並非漁業署權責，</w:t>
      </w:r>
      <w:proofErr w:type="gramStart"/>
      <w:r w:rsidRPr="00225C2B">
        <w:rPr>
          <w:rFonts w:hAnsi="標楷體" w:hint="eastAsia"/>
        </w:rPr>
        <w:t>爰</w:t>
      </w:r>
      <w:proofErr w:type="gramEnd"/>
      <w:r w:rsidRPr="00225C2B">
        <w:rPr>
          <w:rFonts w:hAnsi="標楷體" w:hint="eastAsia"/>
        </w:rPr>
        <w:t>於113年12月2日函送補充資料予權責機關海巡署、移民署及本案偵辦檢察官所屬之屏東地檢署，</w:t>
      </w:r>
      <w:proofErr w:type="gramStart"/>
      <w:r w:rsidRPr="00225C2B">
        <w:rPr>
          <w:rFonts w:hAnsi="標楷體" w:hint="eastAsia"/>
        </w:rPr>
        <w:t>亦副知原</w:t>
      </w:r>
      <w:proofErr w:type="gramEnd"/>
      <w:r w:rsidRPr="00225C2B">
        <w:rPr>
          <w:rFonts w:hAnsi="標楷體" w:hint="eastAsia"/>
        </w:rPr>
        <w:t>鑑別單位屏東縣政府警察局，並電洽請其考慮進行</w:t>
      </w:r>
      <w:r w:rsidR="00090FA0" w:rsidRPr="00225C2B">
        <w:rPr>
          <w:rFonts w:hAnsi="標楷體" w:hint="eastAsia"/>
        </w:rPr>
        <w:t>第</w:t>
      </w:r>
      <w:r w:rsidRPr="00225C2B">
        <w:rPr>
          <w:rFonts w:hAnsi="標楷體" w:hint="eastAsia"/>
        </w:rPr>
        <w:t>二次鑑別。</w:t>
      </w:r>
    </w:p>
    <w:p w14:paraId="2DB567A5" w14:textId="7CBC6B14" w:rsidR="00964BCA" w:rsidRPr="00225C2B" w:rsidRDefault="0063216A" w:rsidP="00964BCA">
      <w:pPr>
        <w:pStyle w:val="3"/>
        <w:rPr>
          <w:rFonts w:hAnsi="標楷體"/>
        </w:rPr>
      </w:pPr>
      <w:bookmarkStart w:id="162" w:name="_Hlk215755177"/>
      <w:r w:rsidRPr="00225C2B">
        <w:rPr>
          <w:rFonts w:hAnsi="標楷體" w:hint="eastAsia"/>
        </w:rPr>
        <w:t>移民署、警政署及法務部</w:t>
      </w:r>
      <w:r w:rsidR="00964BCA" w:rsidRPr="00225C2B">
        <w:rPr>
          <w:rFonts w:hAnsi="標楷體" w:hint="eastAsia"/>
        </w:rPr>
        <w:t>未</w:t>
      </w:r>
      <w:r w:rsidRPr="00225C2B">
        <w:rPr>
          <w:rFonts w:hAnsi="標楷體" w:hint="eastAsia"/>
        </w:rPr>
        <w:t>同意本案再次辦理人口販運被害人鑑別之原因</w:t>
      </w:r>
    </w:p>
    <w:p w14:paraId="2355FDBC" w14:textId="14F5A457" w:rsidR="00964BCA" w:rsidRPr="00225C2B" w:rsidRDefault="00964BCA" w:rsidP="00964BCA">
      <w:pPr>
        <w:pStyle w:val="4"/>
        <w:rPr>
          <w:rFonts w:hAnsi="標楷體"/>
        </w:rPr>
      </w:pPr>
      <w:r w:rsidRPr="00225C2B">
        <w:rPr>
          <w:rFonts w:hAnsi="標楷體" w:hint="eastAsia"/>
        </w:rPr>
        <w:t>移民署未同意</w:t>
      </w:r>
      <w:r w:rsidR="0063216A" w:rsidRPr="00225C2B">
        <w:rPr>
          <w:rFonts w:hAnsi="標楷體" w:hint="eastAsia"/>
        </w:rPr>
        <w:t>再次</w:t>
      </w:r>
      <w:r w:rsidRPr="00225C2B">
        <w:rPr>
          <w:rFonts w:hAnsi="標楷體" w:hint="eastAsia"/>
        </w:rPr>
        <w:t>鑑別之原因</w:t>
      </w:r>
    </w:p>
    <w:p w14:paraId="34F3D224" w14:textId="66A6F09F" w:rsidR="00964BCA" w:rsidRPr="00225C2B" w:rsidRDefault="00964BCA" w:rsidP="00964BCA">
      <w:pPr>
        <w:pStyle w:val="5"/>
        <w:rPr>
          <w:rFonts w:hAnsi="標楷體"/>
        </w:rPr>
      </w:pPr>
      <w:r w:rsidRPr="00225C2B">
        <w:rPr>
          <w:rFonts w:hAnsi="標楷體" w:hint="eastAsia"/>
        </w:rPr>
        <w:t>漁業署於113年12月2日</w:t>
      </w:r>
      <w:proofErr w:type="gramStart"/>
      <w:r w:rsidRPr="00225C2B">
        <w:rPr>
          <w:rFonts w:hAnsi="標楷體" w:hint="eastAsia"/>
        </w:rPr>
        <w:t>函知海巡</w:t>
      </w:r>
      <w:proofErr w:type="gramEnd"/>
      <w:r w:rsidRPr="00225C2B">
        <w:rPr>
          <w:rFonts w:hAnsi="標楷體" w:hint="eastAsia"/>
        </w:rPr>
        <w:t>署、移民署及屏東地檢</w:t>
      </w:r>
      <w:r w:rsidR="004C6127" w:rsidRPr="00225C2B">
        <w:rPr>
          <w:rFonts w:hAnsi="標楷體" w:hint="eastAsia"/>
        </w:rPr>
        <w:t>署</w:t>
      </w:r>
      <w:r w:rsidRPr="00225C2B">
        <w:rPr>
          <w:rFonts w:hAnsi="標楷體" w:hint="eastAsia"/>
        </w:rPr>
        <w:t>略</w:t>
      </w:r>
      <w:proofErr w:type="gramStart"/>
      <w:r w:rsidRPr="00225C2B">
        <w:rPr>
          <w:rFonts w:hAnsi="標楷體" w:hint="eastAsia"/>
        </w:rPr>
        <w:t>以</w:t>
      </w:r>
      <w:proofErr w:type="gramEnd"/>
      <w:r w:rsidRPr="00225C2B">
        <w:rPr>
          <w:rFonts w:hAnsi="標楷體" w:hint="eastAsia"/>
        </w:rPr>
        <w:t>，「</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」漁船經營者境外僱用外籍</w:t>
      </w:r>
      <w:r w:rsidR="00090FA0" w:rsidRPr="00225C2B">
        <w:rPr>
          <w:rFonts w:hAnsi="標楷體" w:hint="eastAsia"/>
        </w:rPr>
        <w:t>漁工</w:t>
      </w:r>
      <w:proofErr w:type="gramStart"/>
      <w:r w:rsidRPr="00225C2B">
        <w:rPr>
          <w:rFonts w:hAnsi="標楷體" w:hint="eastAsia"/>
        </w:rPr>
        <w:t>疑</w:t>
      </w:r>
      <w:proofErr w:type="gramEnd"/>
      <w:r w:rsidRPr="00225C2B">
        <w:rPr>
          <w:rFonts w:hAnsi="標楷體" w:hint="eastAsia"/>
        </w:rPr>
        <w:t>涉違反</w:t>
      </w:r>
      <w:proofErr w:type="gramStart"/>
      <w:r w:rsidRPr="00225C2B">
        <w:rPr>
          <w:rFonts w:hAnsi="標楷體" w:hint="eastAsia"/>
        </w:rPr>
        <w:t>人販法</w:t>
      </w:r>
      <w:proofErr w:type="gramEnd"/>
      <w:r w:rsidRPr="00225C2B">
        <w:rPr>
          <w:rFonts w:hAnsi="標楷體" w:hint="eastAsia"/>
        </w:rPr>
        <w:t>並提供相關補充資料，</w:t>
      </w:r>
      <w:proofErr w:type="gramStart"/>
      <w:r w:rsidRPr="00225C2B">
        <w:rPr>
          <w:rFonts w:hAnsi="標楷體" w:hint="eastAsia"/>
        </w:rPr>
        <w:t>亦副知</w:t>
      </w:r>
      <w:proofErr w:type="gramEnd"/>
      <w:r w:rsidRPr="00225C2B">
        <w:rPr>
          <w:rFonts w:hAnsi="標楷體" w:hint="eastAsia"/>
        </w:rPr>
        <w:t>屏東縣政府警察局，文內提及</w:t>
      </w:r>
      <w:r w:rsidR="00EE43D6" w:rsidRPr="00225C2B">
        <w:rPr>
          <w:rFonts w:hAnsi="標楷體" w:hint="eastAsia"/>
        </w:rPr>
        <w:t>Wi-Fi倡議委員會</w:t>
      </w:r>
      <w:r w:rsidRPr="00225C2B">
        <w:rPr>
          <w:rFonts w:hAnsi="標楷體" w:hint="eastAsia"/>
        </w:rPr>
        <w:t>投書農業部首長信箱，信件內容係關於</w:t>
      </w:r>
      <w:r w:rsidR="00090FA0" w:rsidRPr="00225C2B">
        <w:rPr>
          <w:rFonts w:hAnsi="標楷體" w:hint="eastAsia"/>
        </w:rPr>
        <w:t>漁工</w:t>
      </w:r>
      <w:r w:rsidRPr="00225C2B">
        <w:rPr>
          <w:rFonts w:hAnsi="標楷體" w:hint="eastAsia"/>
        </w:rPr>
        <w:t>遭欠薪及身分證件遭扣留等情事，</w:t>
      </w:r>
      <w:r w:rsidRPr="00225C2B">
        <w:rPr>
          <w:rFonts w:hAnsi="標楷體" w:hint="eastAsia"/>
          <w:b/>
          <w:bCs w:val="0"/>
        </w:rPr>
        <w:t>至於函文要旨則請移民署</w:t>
      </w:r>
      <w:r w:rsidR="00F16BAD" w:rsidRPr="00225C2B">
        <w:rPr>
          <w:rFonts w:hAnsi="標楷體" w:hint="eastAsia"/>
          <w:b/>
          <w:bCs w:val="0"/>
        </w:rPr>
        <w:t>（</w:t>
      </w:r>
      <w:r w:rsidRPr="00225C2B">
        <w:rPr>
          <w:rFonts w:hAnsi="標楷體" w:hint="eastAsia"/>
          <w:b/>
          <w:bCs w:val="0"/>
        </w:rPr>
        <w:t>或海巡署）依權責辦理，該文並未</w:t>
      </w:r>
      <w:proofErr w:type="gramStart"/>
      <w:r w:rsidRPr="00225C2B">
        <w:rPr>
          <w:rFonts w:hAnsi="標楷體" w:hint="eastAsia"/>
          <w:b/>
          <w:bCs w:val="0"/>
        </w:rPr>
        <w:t>明確洽</w:t>
      </w:r>
      <w:proofErr w:type="gramEnd"/>
      <w:r w:rsidRPr="00225C2B">
        <w:rPr>
          <w:rFonts w:hAnsi="標楷體" w:hint="eastAsia"/>
          <w:b/>
          <w:bCs w:val="0"/>
        </w:rPr>
        <w:t>請辦理第二次鑑別</w:t>
      </w:r>
      <w:r w:rsidRPr="00225C2B">
        <w:rPr>
          <w:rFonts w:hAnsi="標楷體" w:hint="eastAsia"/>
        </w:rPr>
        <w:t>；又依</w:t>
      </w:r>
      <w:proofErr w:type="gramStart"/>
      <w:r w:rsidRPr="00225C2B">
        <w:rPr>
          <w:rFonts w:hAnsi="標楷體" w:hint="eastAsia"/>
        </w:rPr>
        <w:t>人販法</w:t>
      </w:r>
      <w:proofErr w:type="gramEnd"/>
      <w:r w:rsidRPr="00225C2B">
        <w:rPr>
          <w:rFonts w:hAnsi="標楷體" w:hint="eastAsia"/>
        </w:rPr>
        <w:t>第11條第5項後段規定略</w:t>
      </w:r>
      <w:proofErr w:type="gramStart"/>
      <w:r w:rsidRPr="00225C2B">
        <w:rPr>
          <w:rFonts w:hAnsi="標楷體" w:hint="eastAsia"/>
        </w:rPr>
        <w:t>以</w:t>
      </w:r>
      <w:proofErr w:type="gramEnd"/>
      <w:r w:rsidRPr="00225C2B">
        <w:rPr>
          <w:rFonts w:hAnsi="標楷體" w:hint="eastAsia"/>
        </w:rPr>
        <w:t>，倘若受鑑別人對於鑑別結果不服者，</w:t>
      </w:r>
      <w:r w:rsidRPr="00225C2B">
        <w:rPr>
          <w:rFonts w:hAnsi="標楷體" w:hint="eastAsia"/>
        </w:rPr>
        <w:lastRenderedPageBreak/>
        <w:t>可向原鑑別機關</w:t>
      </w:r>
      <w:r w:rsidR="00F16BAD" w:rsidRPr="00225C2B">
        <w:rPr>
          <w:rFonts w:hAnsi="標楷體" w:hint="eastAsia"/>
        </w:rPr>
        <w:t>（</w:t>
      </w:r>
      <w:r w:rsidRPr="00225C2B">
        <w:rPr>
          <w:rFonts w:hAnsi="標楷體" w:hint="eastAsia"/>
        </w:rPr>
        <w:t>單位）提出異議及轉請其上級機關</w:t>
      </w:r>
      <w:r w:rsidR="00F16BAD" w:rsidRPr="00225C2B">
        <w:rPr>
          <w:rFonts w:hAnsi="標楷體" w:hint="eastAsia"/>
        </w:rPr>
        <w:t>（</w:t>
      </w:r>
      <w:r w:rsidRPr="00225C2B">
        <w:rPr>
          <w:rFonts w:hAnsi="標楷體" w:hint="eastAsia"/>
        </w:rPr>
        <w:t>單位）處理，亦有鑑別不符之救濟權益機制。</w:t>
      </w:r>
    </w:p>
    <w:p w14:paraId="08D17571" w14:textId="77777777" w:rsidR="00964BCA" w:rsidRPr="00225C2B" w:rsidRDefault="00964BCA" w:rsidP="00964BCA">
      <w:pPr>
        <w:pStyle w:val="5"/>
        <w:rPr>
          <w:rFonts w:hAnsi="標楷體"/>
        </w:rPr>
      </w:pPr>
      <w:proofErr w:type="gramStart"/>
      <w:r w:rsidRPr="00225C2B">
        <w:rPr>
          <w:rFonts w:hAnsi="標楷體" w:hint="eastAsia"/>
        </w:rPr>
        <w:t>此外，</w:t>
      </w:r>
      <w:proofErr w:type="gramEnd"/>
      <w:r w:rsidRPr="00225C2B">
        <w:rPr>
          <w:rFonts w:hAnsi="標楷體" w:hint="eastAsia"/>
        </w:rPr>
        <w:t>依「人口販運被害人鑑別原則」第9點規定及其說明理由略</w:t>
      </w:r>
      <w:proofErr w:type="gramStart"/>
      <w:r w:rsidRPr="00225C2B">
        <w:rPr>
          <w:rFonts w:hAnsi="標楷體" w:hint="eastAsia"/>
        </w:rPr>
        <w:t>以</w:t>
      </w:r>
      <w:proofErr w:type="gramEnd"/>
      <w:r w:rsidRPr="00225C2B">
        <w:rPr>
          <w:rFonts w:hAnsi="標楷體" w:hint="eastAsia"/>
        </w:rPr>
        <w:t>，司法警察於調查案件過程中，應視案情進展，依本原則辦理動態鑑別被害人，例如司法警察原鑑別受鑑別人為非被害人，因發現新事實或新犯罪事證，司法警察仍得視案件調查事實，將「非人口販運被害人」鑑別為「人口販運被害人」；甚至曾經鑑別為「人口販運被害人」，亦可能經動態鑑別為「非人口販運被害人」。</w:t>
      </w:r>
    </w:p>
    <w:p w14:paraId="669312AA" w14:textId="4F6861AC" w:rsidR="00964BCA" w:rsidRPr="00225C2B" w:rsidRDefault="00964BCA" w:rsidP="00964BCA">
      <w:pPr>
        <w:pStyle w:val="5"/>
        <w:rPr>
          <w:rFonts w:hAnsi="標楷體"/>
        </w:rPr>
      </w:pPr>
      <w:r w:rsidRPr="00225C2B">
        <w:rPr>
          <w:rFonts w:hAnsi="標楷體" w:hint="eastAsia"/>
        </w:rPr>
        <w:t>查本案12名漁工前經東港分局前於同年11月5日鑑別為「非人口販運被害人」之過程中，除有</w:t>
      </w:r>
      <w:proofErr w:type="gramStart"/>
      <w:r w:rsidRPr="00225C2B">
        <w:rPr>
          <w:rFonts w:hAnsi="標楷體" w:hint="eastAsia"/>
        </w:rPr>
        <w:t>律師在場及</w:t>
      </w:r>
      <w:proofErr w:type="gramEnd"/>
      <w:r w:rsidRPr="00225C2B">
        <w:rPr>
          <w:rFonts w:hAnsi="標楷體" w:hint="eastAsia"/>
        </w:rPr>
        <w:t>通譯協助外，尚有</w:t>
      </w:r>
      <w:r w:rsidR="00B05D4B" w:rsidRPr="00225C2B">
        <w:rPr>
          <w:rFonts w:hAnsi="標楷體" w:hint="eastAsia"/>
        </w:rPr>
        <w:t>該署</w:t>
      </w:r>
      <w:r w:rsidRPr="00225C2B">
        <w:rPr>
          <w:rFonts w:hAnsi="標楷體" w:hint="eastAsia"/>
        </w:rPr>
        <w:t>建置之協助鑑別人員</w:t>
      </w:r>
      <w:r w:rsidR="00E10256" w:rsidRPr="00225C2B">
        <w:rPr>
          <w:rFonts w:hAnsi="標楷體" w:hint="eastAsia"/>
        </w:rPr>
        <w:t>（</w:t>
      </w:r>
      <w:r w:rsidRPr="00225C2B">
        <w:rPr>
          <w:rFonts w:hAnsi="標楷體" w:hint="eastAsia"/>
        </w:rPr>
        <w:t>2名具有社工經驗人員）到場，提供協助該</w:t>
      </w:r>
      <w:r w:rsidRPr="00225C2B">
        <w:rPr>
          <w:rFonts w:hAnsi="標楷體"/>
        </w:rPr>
        <w:t>12</w:t>
      </w:r>
      <w:r w:rsidRPr="00225C2B">
        <w:rPr>
          <w:rFonts w:hAnsi="標楷體" w:hint="eastAsia"/>
        </w:rPr>
        <w:t>名漁工之安撫情緒丶說明鑑別流程及其權益保障等事項，使鑑別過程更具公正客觀。</w:t>
      </w:r>
    </w:p>
    <w:p w14:paraId="334000D0" w14:textId="627F6D6E" w:rsidR="00964BCA" w:rsidRPr="00225C2B" w:rsidRDefault="00964BCA" w:rsidP="00964BCA">
      <w:pPr>
        <w:pStyle w:val="5"/>
        <w:rPr>
          <w:rFonts w:hAnsi="標楷體"/>
        </w:rPr>
      </w:pPr>
      <w:r w:rsidRPr="00225C2B">
        <w:rPr>
          <w:rFonts w:hAnsi="標楷體" w:hint="eastAsia"/>
        </w:rPr>
        <w:t>綜上，移民署國境事務大隊考量所接獲漁業署之通知並未有明確之第二次鑑別要求事宜，且從同年11月5日至12月2日期間中，亦未發現有新事實或新犯罪事證，</w:t>
      </w:r>
      <w:proofErr w:type="gramStart"/>
      <w:r w:rsidRPr="00225C2B">
        <w:rPr>
          <w:rFonts w:hAnsi="標楷體" w:hint="eastAsia"/>
        </w:rPr>
        <w:t>爰</w:t>
      </w:r>
      <w:proofErr w:type="gramEnd"/>
      <w:r w:rsidRPr="00225C2B">
        <w:rPr>
          <w:rFonts w:hAnsi="標楷體" w:hint="eastAsia"/>
        </w:rPr>
        <w:t>無須進行動態鑑別之處理；</w:t>
      </w:r>
      <w:proofErr w:type="gramStart"/>
      <w:r w:rsidRPr="00225C2B">
        <w:rPr>
          <w:rFonts w:hAnsi="標楷體" w:hint="eastAsia"/>
        </w:rPr>
        <w:t>此外，</w:t>
      </w:r>
      <w:proofErr w:type="gramEnd"/>
      <w:r w:rsidRPr="00225C2B">
        <w:rPr>
          <w:rFonts w:hAnsi="標楷體" w:hint="eastAsia"/>
        </w:rPr>
        <w:t>本案12名漁工</w:t>
      </w:r>
      <w:proofErr w:type="gramStart"/>
      <w:r w:rsidRPr="00225C2B">
        <w:rPr>
          <w:rFonts w:hAnsi="標楷體" w:hint="eastAsia"/>
        </w:rPr>
        <w:t>疑</w:t>
      </w:r>
      <w:proofErr w:type="gramEnd"/>
      <w:r w:rsidRPr="00225C2B">
        <w:rPr>
          <w:rFonts w:hAnsi="標楷體" w:hint="eastAsia"/>
        </w:rPr>
        <w:t>涉人口販運情事，已由屏東地檢署立案並指揮鳳山查緝隊另案訊問</w:t>
      </w:r>
      <w:r w:rsidR="00090FA0" w:rsidRPr="00225C2B">
        <w:rPr>
          <w:rFonts w:hAnsi="標楷體" w:hint="eastAsia"/>
        </w:rPr>
        <w:t>漁工</w:t>
      </w:r>
      <w:r w:rsidRPr="00225C2B">
        <w:rPr>
          <w:rFonts w:hAnsi="標楷體" w:hint="eastAsia"/>
        </w:rPr>
        <w:t>，以</w:t>
      </w:r>
      <w:proofErr w:type="gramStart"/>
      <w:r w:rsidRPr="00225C2B">
        <w:rPr>
          <w:rFonts w:hAnsi="標楷體" w:hint="eastAsia"/>
        </w:rPr>
        <w:t>釐</w:t>
      </w:r>
      <w:proofErr w:type="gramEnd"/>
      <w:r w:rsidRPr="00225C2B">
        <w:rPr>
          <w:rFonts w:hAnsi="標楷體" w:hint="eastAsia"/>
        </w:rPr>
        <w:t>清案情。是</w:t>
      </w:r>
      <w:proofErr w:type="gramStart"/>
      <w:r w:rsidRPr="00225C2B">
        <w:rPr>
          <w:rFonts w:hAnsi="標楷體" w:hint="eastAsia"/>
        </w:rPr>
        <w:t>以</w:t>
      </w:r>
      <w:proofErr w:type="gramEnd"/>
      <w:r w:rsidRPr="00225C2B">
        <w:rPr>
          <w:rFonts w:hAnsi="標楷體" w:hint="eastAsia"/>
        </w:rPr>
        <w:t>，</w:t>
      </w:r>
      <w:r w:rsidR="00B05D4B" w:rsidRPr="00225C2B">
        <w:rPr>
          <w:rFonts w:hAnsi="標楷體" w:hint="eastAsia"/>
        </w:rPr>
        <w:t>該署</w:t>
      </w:r>
      <w:r w:rsidRPr="00225C2B">
        <w:rPr>
          <w:rFonts w:hAnsi="標楷體" w:hint="eastAsia"/>
        </w:rPr>
        <w:t>國境事務大隊</w:t>
      </w:r>
      <w:proofErr w:type="gramStart"/>
      <w:r w:rsidRPr="00225C2B">
        <w:rPr>
          <w:rFonts w:hAnsi="標楷體" w:hint="eastAsia"/>
        </w:rPr>
        <w:t>爰</w:t>
      </w:r>
      <w:proofErr w:type="gramEnd"/>
      <w:r w:rsidRPr="00225C2B">
        <w:rPr>
          <w:rFonts w:hAnsi="標楷體" w:hint="eastAsia"/>
        </w:rPr>
        <w:t>配合檢察官指揮權限及統合司法案件，自不適宜對該12名</w:t>
      </w:r>
      <w:proofErr w:type="gramStart"/>
      <w:r w:rsidRPr="00225C2B">
        <w:rPr>
          <w:rFonts w:hAnsi="標楷體" w:hint="eastAsia"/>
        </w:rPr>
        <w:t>漁工另進行</w:t>
      </w:r>
      <w:proofErr w:type="gramEnd"/>
      <w:r w:rsidRPr="00225C2B">
        <w:rPr>
          <w:rFonts w:hAnsi="標楷體" w:hint="eastAsia"/>
        </w:rPr>
        <w:t>鑑別。</w:t>
      </w:r>
    </w:p>
    <w:p w14:paraId="396C0B79" w14:textId="77777777" w:rsidR="00964BCA" w:rsidRPr="00225C2B" w:rsidRDefault="00964BCA" w:rsidP="00964BCA">
      <w:pPr>
        <w:pStyle w:val="5"/>
        <w:rPr>
          <w:rFonts w:hAnsi="標楷體"/>
        </w:rPr>
      </w:pPr>
      <w:r w:rsidRPr="00225C2B">
        <w:rPr>
          <w:rFonts w:hAnsi="標楷體" w:hint="eastAsia"/>
        </w:rPr>
        <w:t>高雄港隊於調查期間均持續與漁業署保持密切聯繫，並將訪視關懷情形以電話方式回報漁</w:t>
      </w:r>
      <w:r w:rsidRPr="00225C2B">
        <w:rPr>
          <w:rFonts w:hAnsi="標楷體" w:hint="eastAsia"/>
        </w:rPr>
        <w:lastRenderedPageBreak/>
        <w:t>業署知悉，惟未以書面方式回函。爾後移民署所屬人員將落實是類案件之公文處理程序，即使查明無新事證或新事實，亦應以公文回復來文機關，以完備程序。</w:t>
      </w:r>
    </w:p>
    <w:p w14:paraId="48BCC950" w14:textId="4D960A73" w:rsidR="0063216A" w:rsidRPr="00225C2B" w:rsidRDefault="0066574D" w:rsidP="0063216A">
      <w:pPr>
        <w:pStyle w:val="4"/>
        <w:rPr>
          <w:rFonts w:hAnsi="標楷體"/>
        </w:rPr>
      </w:pPr>
      <w:r w:rsidRPr="00225C2B">
        <w:rPr>
          <w:rFonts w:hAnsi="標楷體" w:hint="eastAsia"/>
        </w:rPr>
        <w:t>屏東地檢署</w:t>
      </w:r>
      <w:r w:rsidR="0063216A" w:rsidRPr="00225C2B">
        <w:rPr>
          <w:rFonts w:hAnsi="標楷體" w:hint="eastAsia"/>
        </w:rPr>
        <w:t>未同意再次鑑別之原因</w:t>
      </w:r>
    </w:p>
    <w:p w14:paraId="1AC256E4" w14:textId="101BB06D" w:rsidR="00964BCA" w:rsidRPr="00225C2B" w:rsidRDefault="00964BCA" w:rsidP="0063216A">
      <w:pPr>
        <w:pStyle w:val="5"/>
        <w:rPr>
          <w:rFonts w:hAnsi="標楷體"/>
        </w:rPr>
      </w:pPr>
      <w:r w:rsidRPr="00225C2B">
        <w:rPr>
          <w:rFonts w:hAnsi="標楷體" w:hint="eastAsia"/>
        </w:rPr>
        <w:t>本件經</w:t>
      </w:r>
      <w:proofErr w:type="gramStart"/>
      <w:r w:rsidR="0066574D" w:rsidRPr="00225C2B">
        <w:rPr>
          <w:rFonts w:hAnsi="標楷體" w:hint="eastAsia"/>
        </w:rPr>
        <w:t>法務部</w:t>
      </w:r>
      <w:r w:rsidRPr="00225C2B">
        <w:rPr>
          <w:rFonts w:hAnsi="標楷體" w:hint="eastAsia"/>
        </w:rPr>
        <w:t>交據屏東</w:t>
      </w:r>
      <w:proofErr w:type="gramEnd"/>
      <w:r w:rsidRPr="00225C2B">
        <w:rPr>
          <w:rFonts w:hAnsi="標楷體" w:hint="eastAsia"/>
        </w:rPr>
        <w:t>地檢署以電子郵件之書面意見查復略</w:t>
      </w:r>
      <w:proofErr w:type="gramStart"/>
      <w:r w:rsidRPr="00225C2B">
        <w:rPr>
          <w:rFonts w:hAnsi="標楷體" w:hint="eastAsia"/>
        </w:rPr>
        <w:t>以</w:t>
      </w:r>
      <w:proofErr w:type="gramEnd"/>
      <w:r w:rsidRPr="00225C2B">
        <w:rPr>
          <w:rFonts w:hAnsi="標楷體" w:hint="eastAsia"/>
        </w:rPr>
        <w:t>：該署於113年11月11日收受漁業署113年11月7日漁五字第1131556207號函稱洪姓被告就「</w:t>
      </w:r>
      <w:proofErr w:type="gramStart"/>
      <w:r w:rsidRPr="00225C2B">
        <w:rPr>
          <w:rFonts w:hAnsi="標楷體" w:hint="eastAsia"/>
        </w:rPr>
        <w:t>裕順號</w:t>
      </w:r>
      <w:proofErr w:type="gramEnd"/>
      <w:r w:rsidRPr="00225C2B">
        <w:rPr>
          <w:rFonts w:hAnsi="標楷體" w:hint="eastAsia"/>
        </w:rPr>
        <w:t>」漁船部分恐涉有違反</w:t>
      </w:r>
      <w:proofErr w:type="gramStart"/>
      <w:r w:rsidRPr="00225C2B">
        <w:rPr>
          <w:rFonts w:hAnsi="標楷體" w:hint="eastAsia"/>
        </w:rPr>
        <w:t>人販法</w:t>
      </w:r>
      <w:proofErr w:type="gramEnd"/>
      <w:r w:rsidRPr="00225C2B">
        <w:rPr>
          <w:rFonts w:hAnsi="標楷體" w:hint="eastAsia"/>
        </w:rPr>
        <w:t>之犯行後，旋於113年11月14日分案；鳳山查緝隊亦分別於113年11月14日、26日就「</w:t>
      </w:r>
      <w:proofErr w:type="gramStart"/>
      <w:r w:rsidRPr="00225C2B">
        <w:rPr>
          <w:rFonts w:hAnsi="標楷體" w:hint="eastAsia"/>
        </w:rPr>
        <w:t>裕順號</w:t>
      </w:r>
      <w:proofErr w:type="gramEnd"/>
      <w:r w:rsidRPr="00225C2B">
        <w:rPr>
          <w:rFonts w:hAnsi="標楷體" w:hint="eastAsia"/>
        </w:rPr>
        <w:t>」漁船、「</w:t>
      </w:r>
      <w:proofErr w:type="gramStart"/>
      <w:r w:rsidRPr="00225C2B">
        <w:rPr>
          <w:rFonts w:hAnsi="標楷體" w:hint="eastAsia"/>
        </w:rPr>
        <w:t>裕順668號</w:t>
      </w:r>
      <w:proofErr w:type="gramEnd"/>
      <w:r w:rsidRPr="00225C2B">
        <w:rPr>
          <w:rFonts w:hAnsi="標楷體" w:hint="eastAsia"/>
        </w:rPr>
        <w:t>」漁船報請該署檢察官指揮偵辦；而於偵辦</w:t>
      </w:r>
      <w:proofErr w:type="gramStart"/>
      <w:r w:rsidRPr="00225C2B">
        <w:rPr>
          <w:rFonts w:hAnsi="標楷體" w:hint="eastAsia"/>
        </w:rPr>
        <w:t>期間，</w:t>
      </w:r>
      <w:proofErr w:type="gramEnd"/>
      <w:r w:rsidRPr="00225C2B">
        <w:rPr>
          <w:rFonts w:hAnsi="標楷體" w:hint="eastAsia"/>
        </w:rPr>
        <w:t>漁業署雖於113年12月2日致函該署，</w:t>
      </w:r>
      <w:proofErr w:type="gramStart"/>
      <w:r w:rsidRPr="00225C2B">
        <w:rPr>
          <w:rFonts w:hAnsi="標楷體" w:hint="eastAsia"/>
        </w:rPr>
        <w:t>惟僅敘及</w:t>
      </w:r>
      <w:proofErr w:type="gramEnd"/>
      <w:r w:rsidRPr="00225C2B">
        <w:rPr>
          <w:rFonts w:hAnsi="標楷體" w:hint="eastAsia"/>
        </w:rPr>
        <w:t>：據</w:t>
      </w:r>
      <w:r w:rsidR="003A643D" w:rsidRPr="00225C2B">
        <w:rPr>
          <w:rFonts w:hAnsi="標楷體" w:hint="eastAsia"/>
        </w:rPr>
        <w:t>Wi-Fi倡議委員會</w:t>
      </w:r>
      <w:r w:rsidRPr="00225C2B">
        <w:rPr>
          <w:rFonts w:hAnsi="標楷體" w:hint="eastAsia"/>
        </w:rPr>
        <w:t>113年11月28日致函農業部首長信箱略</w:t>
      </w:r>
      <w:proofErr w:type="gramStart"/>
      <w:r w:rsidRPr="00225C2B">
        <w:rPr>
          <w:rFonts w:hAnsi="標楷體" w:hint="eastAsia"/>
        </w:rPr>
        <w:t>以</w:t>
      </w:r>
      <w:proofErr w:type="gramEnd"/>
      <w:r w:rsidRPr="00225C2B">
        <w:rPr>
          <w:rFonts w:hAnsi="標楷體" w:hint="eastAsia"/>
        </w:rPr>
        <w:t>，</w:t>
      </w:r>
      <w:r w:rsidR="00090FA0" w:rsidRPr="00225C2B">
        <w:rPr>
          <w:rFonts w:hAnsi="標楷體" w:hint="eastAsia"/>
        </w:rPr>
        <w:t>漁工</w:t>
      </w:r>
      <w:r w:rsidRPr="00225C2B">
        <w:rPr>
          <w:rFonts w:hAnsi="標楷體" w:hint="eastAsia"/>
        </w:rPr>
        <w:t>遭欠薪、無法自行保管身分證件，且迄今仍未能取回身分證件，該案恐涉及扣留重要文件之不法手段等情，</w:t>
      </w:r>
      <w:r w:rsidRPr="00225C2B">
        <w:rPr>
          <w:rFonts w:hAnsi="標楷體" w:hint="eastAsia"/>
          <w:b/>
        </w:rPr>
        <w:t>該函文並未向該署要求進行第二次鑑別，且依修正</w:t>
      </w:r>
      <w:proofErr w:type="gramStart"/>
      <w:r w:rsidRPr="00225C2B">
        <w:rPr>
          <w:rFonts w:hAnsi="標楷體" w:hint="eastAsia"/>
          <w:b/>
        </w:rPr>
        <w:t>後人販法第11條</w:t>
      </w:r>
      <w:proofErr w:type="gramEnd"/>
      <w:r w:rsidRPr="00225C2B">
        <w:rPr>
          <w:rFonts w:hAnsi="標楷體" w:hint="eastAsia"/>
          <w:b/>
        </w:rPr>
        <w:t>之規定，承辦檢察官亦非人口販運被害人之鑑別主體，自無從進行人口販運被害人之鑑別。</w:t>
      </w:r>
      <w:r w:rsidRPr="00225C2B">
        <w:rPr>
          <w:rFonts w:hAnsi="標楷體" w:hint="eastAsia"/>
        </w:rPr>
        <w:t>另漁業署致函</w:t>
      </w:r>
      <w:proofErr w:type="gramStart"/>
      <w:r w:rsidRPr="00225C2B">
        <w:rPr>
          <w:rFonts w:hAnsi="標楷體" w:hint="eastAsia"/>
        </w:rPr>
        <w:t>該署時</w:t>
      </w:r>
      <w:proofErr w:type="gramEnd"/>
      <w:r w:rsidRPr="00225C2B">
        <w:rPr>
          <w:rFonts w:hAnsi="標楷體" w:hint="eastAsia"/>
        </w:rPr>
        <w:t>，</w:t>
      </w:r>
      <w:proofErr w:type="gramStart"/>
      <w:r w:rsidRPr="00225C2B">
        <w:rPr>
          <w:rFonts w:hAnsi="標楷體" w:hint="eastAsia"/>
        </w:rPr>
        <w:t>亦已副知</w:t>
      </w:r>
      <w:proofErr w:type="gramEnd"/>
      <w:r w:rsidRPr="00225C2B">
        <w:rPr>
          <w:rFonts w:hAnsi="標楷體" w:hint="eastAsia"/>
        </w:rPr>
        <w:t>屏東縣政府警察局，依法應由屏東縣政府警察局自行評估是否進行第二次鑑別，因此，宜由屏東縣政府警察局依權責說明未進行第二次鑑別之原因。</w:t>
      </w:r>
    </w:p>
    <w:p w14:paraId="2C8C2F0A" w14:textId="50C72E38" w:rsidR="00964BCA" w:rsidRPr="00225C2B" w:rsidRDefault="00964BCA" w:rsidP="00964BCA">
      <w:pPr>
        <w:pStyle w:val="5"/>
        <w:rPr>
          <w:rFonts w:hAnsi="標楷體"/>
        </w:rPr>
      </w:pPr>
      <w:r w:rsidRPr="00225C2B">
        <w:rPr>
          <w:rFonts w:hAnsi="標楷體" w:hint="eastAsia"/>
        </w:rPr>
        <w:t>屏東地檢</w:t>
      </w:r>
      <w:r w:rsidR="0063216A" w:rsidRPr="00225C2B">
        <w:rPr>
          <w:rFonts w:hAnsi="標楷體" w:hint="eastAsia"/>
        </w:rPr>
        <w:t>署</w:t>
      </w:r>
      <w:proofErr w:type="gramStart"/>
      <w:r w:rsidRPr="00225C2B">
        <w:rPr>
          <w:rFonts w:hAnsi="標楷體" w:hint="eastAsia"/>
        </w:rPr>
        <w:t>收悉該</w:t>
      </w:r>
      <w:proofErr w:type="gramEnd"/>
      <w:r w:rsidRPr="00225C2B">
        <w:rPr>
          <w:rFonts w:hAnsi="標楷體" w:hint="eastAsia"/>
        </w:rPr>
        <w:t>函文及附件資料後，極為重視，經審慎</w:t>
      </w:r>
      <w:proofErr w:type="gramStart"/>
      <w:r w:rsidRPr="00225C2B">
        <w:rPr>
          <w:rFonts w:hAnsi="標楷體" w:hint="eastAsia"/>
        </w:rPr>
        <w:t>研</w:t>
      </w:r>
      <w:proofErr w:type="gramEnd"/>
      <w:r w:rsidRPr="00225C2B">
        <w:rPr>
          <w:rFonts w:hAnsi="標楷體" w:hint="eastAsia"/>
        </w:rPr>
        <w:t>析內容，其中Wi-Fi倡議</w:t>
      </w:r>
      <w:r w:rsidR="003A643D" w:rsidRPr="00225C2B">
        <w:rPr>
          <w:rFonts w:hAnsi="標楷體" w:hint="eastAsia"/>
        </w:rPr>
        <w:t>委員會</w:t>
      </w:r>
      <w:r w:rsidRPr="00225C2B">
        <w:rPr>
          <w:rFonts w:hAnsi="標楷體" w:hint="eastAsia"/>
        </w:rPr>
        <w:t>請求漁業署於113年11月29日召開三方會議</w:t>
      </w:r>
      <w:r w:rsidR="00E10256" w:rsidRPr="00225C2B">
        <w:rPr>
          <w:rFonts w:hAnsi="標楷體" w:hint="eastAsia"/>
        </w:rPr>
        <w:t>（</w:t>
      </w:r>
      <w:r w:rsidRPr="00225C2B">
        <w:rPr>
          <w:rFonts w:hAnsi="標楷體" w:hint="eastAsia"/>
        </w:rPr>
        <w:t>包含漁業署、船東與仲介、</w:t>
      </w:r>
      <w:r w:rsidR="00090FA0" w:rsidRPr="00225C2B">
        <w:rPr>
          <w:rFonts w:hAnsi="標楷體" w:hint="eastAsia"/>
        </w:rPr>
        <w:t>漁工</w:t>
      </w:r>
      <w:r w:rsidRPr="00225C2B">
        <w:rPr>
          <w:rFonts w:hAnsi="標楷體" w:hint="eastAsia"/>
        </w:rPr>
        <w:t>、同鄉會與該委員會</w:t>
      </w:r>
      <w:r w:rsidR="00F16BAD" w:rsidRPr="00225C2B">
        <w:rPr>
          <w:rFonts w:hAnsi="標楷體" w:hint="eastAsia"/>
        </w:rPr>
        <w:t>）</w:t>
      </w:r>
      <w:r w:rsidRPr="00225C2B">
        <w:rPr>
          <w:rFonts w:hAnsi="標楷體" w:hint="eastAsia"/>
        </w:rPr>
        <w:t>，係意在請求延續同年9月至10月間漁業署</w:t>
      </w:r>
      <w:r w:rsidRPr="00225C2B">
        <w:rPr>
          <w:rFonts w:hAnsi="標楷體" w:hint="eastAsia"/>
        </w:rPr>
        <w:lastRenderedPageBreak/>
        <w:t>所召開協調薪資給付之三方會議，同時一併指出可能有7艘漁船、超過80位外籍</w:t>
      </w:r>
      <w:r w:rsidR="00090FA0" w:rsidRPr="00225C2B">
        <w:rPr>
          <w:rFonts w:hAnsi="標楷體" w:hint="eastAsia"/>
        </w:rPr>
        <w:t>漁工</w:t>
      </w:r>
      <w:r w:rsidRPr="00225C2B">
        <w:rPr>
          <w:rFonts w:hAnsi="標楷體" w:hint="eastAsia"/>
        </w:rPr>
        <w:t>受到影響等語。細</w:t>
      </w:r>
      <w:proofErr w:type="gramStart"/>
      <w:r w:rsidRPr="00225C2B">
        <w:rPr>
          <w:rFonts w:hAnsi="標楷體" w:hint="eastAsia"/>
        </w:rPr>
        <w:t>繹</w:t>
      </w:r>
      <w:proofErr w:type="gramEnd"/>
      <w:r w:rsidRPr="00225C2B">
        <w:rPr>
          <w:rFonts w:hAnsi="標楷體" w:hint="eastAsia"/>
        </w:rPr>
        <w:t>其內容，雖並未指明係哪一位外籍</w:t>
      </w:r>
      <w:r w:rsidR="00090FA0" w:rsidRPr="00225C2B">
        <w:rPr>
          <w:rFonts w:hAnsi="標楷體" w:hint="eastAsia"/>
        </w:rPr>
        <w:t>漁工</w:t>
      </w:r>
      <w:r w:rsidRPr="00225C2B">
        <w:rPr>
          <w:rFonts w:hAnsi="標楷體" w:hint="eastAsia"/>
        </w:rPr>
        <w:t>、於哪一艘漁船、何時之勞動</w:t>
      </w:r>
      <w:proofErr w:type="gramStart"/>
      <w:r w:rsidRPr="00225C2B">
        <w:rPr>
          <w:rFonts w:hAnsi="標楷體" w:hint="eastAsia"/>
        </w:rPr>
        <w:t>期間，</w:t>
      </w:r>
      <w:proofErr w:type="gramEnd"/>
      <w:r w:rsidRPr="00225C2B">
        <w:rPr>
          <w:rFonts w:hAnsi="標楷體" w:hint="eastAsia"/>
        </w:rPr>
        <w:t>有欠薪與未取回身分證件之對待，然屏東地檢</w:t>
      </w:r>
      <w:r w:rsidR="0063216A" w:rsidRPr="00225C2B">
        <w:rPr>
          <w:rFonts w:hAnsi="標楷體" w:hint="eastAsia"/>
        </w:rPr>
        <w:t>署</w:t>
      </w:r>
      <w:r w:rsidRPr="00225C2B">
        <w:rPr>
          <w:rFonts w:hAnsi="標楷體" w:hint="eastAsia"/>
        </w:rPr>
        <w:t>為求審慎，旋即比對、分析113年11月27、28日已調查之相關被害人</w:t>
      </w:r>
      <w:proofErr w:type="gramStart"/>
      <w:r w:rsidRPr="00225C2B">
        <w:rPr>
          <w:rFonts w:hAnsi="標楷體" w:hint="eastAsia"/>
        </w:rPr>
        <w:t>詢</w:t>
      </w:r>
      <w:proofErr w:type="gramEnd"/>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問筆錄內容，且於後續之</w:t>
      </w:r>
      <w:proofErr w:type="gramStart"/>
      <w:r w:rsidRPr="00225C2B">
        <w:rPr>
          <w:rFonts w:hAnsi="標楷體" w:hint="eastAsia"/>
        </w:rPr>
        <w:t>詢</w:t>
      </w:r>
      <w:proofErr w:type="gramEnd"/>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問相關人員時，仍以此為重要調查範圍與方向，詳為</w:t>
      </w:r>
      <w:proofErr w:type="gramStart"/>
      <w:r w:rsidRPr="00225C2B">
        <w:rPr>
          <w:rFonts w:hAnsi="標楷體" w:hint="eastAsia"/>
        </w:rPr>
        <w:t>詢</w:t>
      </w:r>
      <w:proofErr w:type="gramEnd"/>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 xml:space="preserve">問。 </w:t>
      </w:r>
    </w:p>
    <w:p w14:paraId="18F5592E" w14:textId="6EF97164" w:rsidR="00964BCA" w:rsidRPr="00225C2B" w:rsidRDefault="00964BCA" w:rsidP="00964BCA">
      <w:pPr>
        <w:pStyle w:val="5"/>
        <w:rPr>
          <w:rFonts w:hAnsi="標楷體"/>
        </w:rPr>
      </w:pPr>
      <w:r w:rsidRPr="00225C2B">
        <w:rPr>
          <w:rFonts w:hAnsi="標楷體" w:hint="eastAsia"/>
        </w:rPr>
        <w:t>該函文本於機關間之權限與尊重，旨在移請各單位依權責辦理而無限期或函報之要求。屏東地檢</w:t>
      </w:r>
      <w:r w:rsidR="004C6127" w:rsidRPr="00225C2B">
        <w:rPr>
          <w:rFonts w:hAnsi="標楷體" w:hint="eastAsia"/>
        </w:rPr>
        <w:t>署</w:t>
      </w:r>
      <w:r w:rsidRPr="00225C2B">
        <w:rPr>
          <w:rFonts w:hAnsi="標楷體" w:hint="eastAsia"/>
        </w:rPr>
        <w:t>為犯罪偵查機關，不僅將該函文及附件資料列為刑事偵查上之重要參考資料，更深入調查、</w:t>
      </w:r>
      <w:proofErr w:type="gramStart"/>
      <w:r w:rsidRPr="00225C2B">
        <w:rPr>
          <w:rFonts w:hAnsi="標楷體" w:hint="eastAsia"/>
        </w:rPr>
        <w:t>釐</w:t>
      </w:r>
      <w:proofErr w:type="gramEnd"/>
      <w:r w:rsidRPr="00225C2B">
        <w:rPr>
          <w:rFonts w:hAnsi="標楷體" w:hint="eastAsia"/>
        </w:rPr>
        <w:t>清事件始末，業如上述，且自</w:t>
      </w:r>
      <w:proofErr w:type="gramStart"/>
      <w:r w:rsidRPr="00225C2B">
        <w:rPr>
          <w:rFonts w:hAnsi="標楷體" w:hint="eastAsia"/>
        </w:rPr>
        <w:t>113年11月間收案</w:t>
      </w:r>
      <w:proofErr w:type="gramEnd"/>
      <w:r w:rsidRPr="00225C2B">
        <w:rPr>
          <w:rFonts w:hAnsi="標楷體" w:hint="eastAsia"/>
        </w:rPr>
        <w:t>起，屏東地檢</w:t>
      </w:r>
      <w:r w:rsidR="004C6127" w:rsidRPr="00225C2B">
        <w:rPr>
          <w:rFonts w:hAnsi="標楷體" w:hint="eastAsia"/>
        </w:rPr>
        <w:t>署</w:t>
      </w:r>
      <w:r w:rsidRPr="00225C2B">
        <w:rPr>
          <w:rFonts w:hAnsi="標楷體" w:hint="eastAsia"/>
        </w:rPr>
        <w:t>綜合審酌客觀事證</w:t>
      </w:r>
      <w:r w:rsidR="00E10256" w:rsidRPr="00225C2B">
        <w:rPr>
          <w:rFonts w:hAnsi="標楷體" w:hint="eastAsia"/>
        </w:rPr>
        <w:t>（</w:t>
      </w:r>
      <w:r w:rsidRPr="00225C2B">
        <w:rPr>
          <w:rFonts w:hAnsi="標楷體" w:hint="eastAsia"/>
        </w:rPr>
        <w:t>包含被害人、證人等供述證據與非供述證據</w:t>
      </w:r>
      <w:r w:rsidR="00F16BAD" w:rsidRPr="00225C2B">
        <w:rPr>
          <w:rFonts w:hAnsi="標楷體" w:hint="eastAsia"/>
        </w:rPr>
        <w:t>）</w:t>
      </w:r>
      <w:r w:rsidRPr="00225C2B">
        <w:rPr>
          <w:rFonts w:hAnsi="標楷體" w:hint="eastAsia"/>
        </w:rPr>
        <w:t>後，並未獲得有或</w:t>
      </w:r>
      <w:proofErr w:type="gramStart"/>
      <w:r w:rsidRPr="00225C2B">
        <w:rPr>
          <w:rFonts w:hAnsi="標楷體" w:hint="eastAsia"/>
        </w:rPr>
        <w:t>疑</w:t>
      </w:r>
      <w:proofErr w:type="gramEnd"/>
      <w:r w:rsidRPr="00225C2B">
        <w:rPr>
          <w:rFonts w:hAnsi="標楷體" w:hint="eastAsia"/>
        </w:rPr>
        <w:t>有人口販運之心證，</w:t>
      </w:r>
      <w:proofErr w:type="gramStart"/>
      <w:r w:rsidRPr="00225C2B">
        <w:rPr>
          <w:rFonts w:hAnsi="標楷體" w:hint="eastAsia"/>
        </w:rPr>
        <w:t>準</w:t>
      </w:r>
      <w:proofErr w:type="gramEnd"/>
      <w:r w:rsidRPr="00225C2B">
        <w:rPr>
          <w:rFonts w:hAnsi="標楷體" w:hint="eastAsia"/>
        </w:rPr>
        <w:t>此，</w:t>
      </w:r>
      <w:proofErr w:type="gramStart"/>
      <w:r w:rsidRPr="00225C2B">
        <w:rPr>
          <w:rFonts w:hAnsi="標楷體" w:hint="eastAsia"/>
        </w:rPr>
        <w:t>誠難認</w:t>
      </w:r>
      <w:proofErr w:type="gramEnd"/>
      <w:r w:rsidRPr="00225C2B">
        <w:rPr>
          <w:rFonts w:hAnsi="標楷體" w:hint="eastAsia"/>
        </w:rPr>
        <w:t>有與</w:t>
      </w:r>
      <w:proofErr w:type="gramStart"/>
      <w:r w:rsidRPr="00225C2B">
        <w:rPr>
          <w:rFonts w:hAnsi="標楷體" w:hint="eastAsia"/>
        </w:rPr>
        <w:t>人販法</w:t>
      </w:r>
      <w:proofErr w:type="gramEnd"/>
      <w:r w:rsidRPr="00225C2B">
        <w:rPr>
          <w:rFonts w:hAnsi="標楷體" w:hint="eastAsia"/>
        </w:rPr>
        <w:t>第11條第2項檢察官移請鑑別之規定意旨相悖。尤</w:t>
      </w:r>
      <w:r w:rsidR="00AB7F8D" w:rsidRPr="00225C2B">
        <w:rPr>
          <w:rFonts w:hAnsi="標楷體" w:hint="eastAsia"/>
        </w:rPr>
        <w:t>相關人權團體</w:t>
      </w:r>
      <w:r w:rsidR="00E10256" w:rsidRPr="00225C2B">
        <w:rPr>
          <w:rFonts w:hAnsi="標楷體" w:hint="eastAsia"/>
        </w:rPr>
        <w:t>（</w:t>
      </w:r>
      <w:r w:rsidR="00AB7F8D" w:rsidRPr="00225C2B">
        <w:rPr>
          <w:rFonts w:hAnsi="標楷體" w:hint="eastAsia"/>
        </w:rPr>
        <w:t>本案陳訴人</w:t>
      </w:r>
      <w:r w:rsidR="00F16BAD" w:rsidRPr="00225C2B">
        <w:rPr>
          <w:rFonts w:hAnsi="標楷體" w:hint="eastAsia"/>
        </w:rPr>
        <w:t>）</w:t>
      </w:r>
      <w:r w:rsidRPr="00225C2B">
        <w:rPr>
          <w:rFonts w:hAnsi="標楷體" w:hint="eastAsia"/>
        </w:rPr>
        <w:t>已於113年12月5日，將受鑑別人不服鑑別結果之異議資料，傳真予東港分局依法續處，從而就其等有關人口販運被害人鑑別之程序利益而言，仍受有我國法律上之保障。</w:t>
      </w:r>
    </w:p>
    <w:p w14:paraId="4C6BB927" w14:textId="04450545" w:rsidR="0063216A" w:rsidRPr="00225C2B" w:rsidRDefault="0066574D" w:rsidP="0063216A">
      <w:pPr>
        <w:pStyle w:val="4"/>
        <w:rPr>
          <w:rFonts w:hAnsi="標楷體"/>
        </w:rPr>
      </w:pPr>
      <w:r w:rsidRPr="00225C2B">
        <w:rPr>
          <w:rFonts w:hAnsi="標楷體" w:hint="eastAsia"/>
        </w:rPr>
        <w:t>屏東縣政府警察局</w:t>
      </w:r>
      <w:r w:rsidR="0063216A" w:rsidRPr="00225C2B">
        <w:rPr>
          <w:rFonts w:hAnsi="標楷體" w:hint="eastAsia"/>
        </w:rPr>
        <w:t>未同意再次鑑別之原因</w:t>
      </w:r>
    </w:p>
    <w:p w14:paraId="7F0F8A07" w14:textId="690647D8" w:rsidR="00964BCA" w:rsidRPr="00225C2B" w:rsidRDefault="0066574D" w:rsidP="00964BCA">
      <w:pPr>
        <w:pStyle w:val="5"/>
        <w:rPr>
          <w:rFonts w:hAnsi="標楷體"/>
        </w:rPr>
      </w:pPr>
      <w:r w:rsidRPr="00225C2B">
        <w:rPr>
          <w:rFonts w:hAnsi="標楷體" w:hint="eastAsia"/>
        </w:rPr>
        <w:t>警政府函復表示，</w:t>
      </w:r>
      <w:r w:rsidR="00964BCA" w:rsidRPr="00225C2B">
        <w:rPr>
          <w:rFonts w:hAnsi="標楷體" w:hint="eastAsia"/>
        </w:rPr>
        <w:t>本案經查相關公文，屏東縣政府警察局僅查收漁業署113年12月2日漁五字第1131556707號函副本，該公文正本</w:t>
      </w:r>
      <w:proofErr w:type="gramStart"/>
      <w:r w:rsidR="00964BCA" w:rsidRPr="00225C2B">
        <w:rPr>
          <w:rFonts w:hAnsi="標楷體" w:hint="eastAsia"/>
        </w:rPr>
        <w:t>係函發海</w:t>
      </w:r>
      <w:proofErr w:type="gramEnd"/>
      <w:r w:rsidR="00964BCA" w:rsidRPr="00225C2B">
        <w:rPr>
          <w:rFonts w:hAnsi="標楷體" w:hint="eastAsia"/>
        </w:rPr>
        <w:t>巡署、</w:t>
      </w:r>
      <w:r w:rsidR="00051560" w:rsidRPr="00225C2B">
        <w:rPr>
          <w:rFonts w:hAnsi="標楷體" w:hint="eastAsia"/>
        </w:rPr>
        <w:t>移民署</w:t>
      </w:r>
      <w:r w:rsidR="00964BCA" w:rsidRPr="00225C2B">
        <w:rPr>
          <w:rFonts w:hAnsi="標楷體" w:hint="eastAsia"/>
        </w:rPr>
        <w:t>及屏東地檢署。公文內容僅提及「屏東縣政府警察局鑑別該12名</w:t>
      </w:r>
      <w:proofErr w:type="gramStart"/>
      <w:r w:rsidR="00090FA0" w:rsidRPr="00225C2B">
        <w:rPr>
          <w:rFonts w:hAnsi="標楷體" w:hint="eastAsia"/>
        </w:rPr>
        <w:t>漁工</w:t>
      </w:r>
      <w:r w:rsidR="00964BCA" w:rsidRPr="00225C2B">
        <w:rPr>
          <w:rFonts w:hAnsi="標楷體" w:hint="eastAsia"/>
        </w:rPr>
        <w:t>非屬</w:t>
      </w:r>
      <w:proofErr w:type="gramEnd"/>
      <w:r w:rsidR="00964BCA" w:rsidRPr="00225C2B">
        <w:rPr>
          <w:rFonts w:hAnsi="標楷體" w:hint="eastAsia"/>
        </w:rPr>
        <w:t>人口販運被害人，惟Wi-Fi</w:t>
      </w:r>
      <w:r w:rsidR="003A643D" w:rsidRPr="00225C2B">
        <w:rPr>
          <w:rFonts w:hAnsi="標楷體" w:hint="eastAsia"/>
        </w:rPr>
        <w:t>倡議</w:t>
      </w:r>
      <w:r w:rsidR="00964BCA" w:rsidRPr="00225C2B">
        <w:rPr>
          <w:rFonts w:hAnsi="標楷體" w:hint="eastAsia"/>
        </w:rPr>
        <w:t>委員會表示</w:t>
      </w:r>
      <w:r w:rsidR="00090FA0" w:rsidRPr="00225C2B">
        <w:rPr>
          <w:rFonts w:hAnsi="標楷體" w:hint="eastAsia"/>
        </w:rPr>
        <w:t>漁工</w:t>
      </w:r>
      <w:r w:rsidR="00964BCA" w:rsidRPr="00225C2B">
        <w:rPr>
          <w:rFonts w:hAnsi="標楷體" w:hint="eastAsia"/>
        </w:rPr>
        <w:t>遭欠</w:t>
      </w:r>
      <w:r w:rsidR="00964BCA" w:rsidRPr="00225C2B">
        <w:rPr>
          <w:rFonts w:hAnsi="標楷體" w:hint="eastAsia"/>
        </w:rPr>
        <w:lastRenderedPageBreak/>
        <w:t>薪並表示無法保有身分證件，恐涉及扣留重要文件之不法手段等情」，</w:t>
      </w:r>
      <w:r w:rsidR="00964BCA" w:rsidRPr="00225C2B">
        <w:rPr>
          <w:rFonts w:hAnsi="標楷體" w:hint="eastAsia"/>
          <w:b/>
          <w:bCs w:val="0"/>
        </w:rPr>
        <w:t>並無提及要求就本案辦理</w:t>
      </w:r>
      <w:r w:rsidR="00090FA0" w:rsidRPr="00225C2B">
        <w:rPr>
          <w:rFonts w:hAnsi="標楷體" w:hint="eastAsia"/>
          <w:b/>
          <w:bCs w:val="0"/>
        </w:rPr>
        <w:t>第</w:t>
      </w:r>
      <w:r w:rsidR="00964BCA" w:rsidRPr="00225C2B">
        <w:rPr>
          <w:rFonts w:hAnsi="標楷體" w:hint="eastAsia"/>
          <w:b/>
          <w:bCs w:val="0"/>
        </w:rPr>
        <w:t>二次鑑別</w:t>
      </w:r>
      <w:r w:rsidR="00964BCA" w:rsidRPr="00225C2B">
        <w:rPr>
          <w:rFonts w:hAnsi="標楷體" w:hint="eastAsia"/>
        </w:rPr>
        <w:t>。</w:t>
      </w:r>
    </w:p>
    <w:p w14:paraId="122F35C1" w14:textId="77777777" w:rsidR="00964BCA" w:rsidRPr="00225C2B" w:rsidRDefault="00964BCA" w:rsidP="00964BCA">
      <w:pPr>
        <w:pStyle w:val="5"/>
        <w:rPr>
          <w:rFonts w:hAnsi="標楷體"/>
        </w:rPr>
      </w:pPr>
      <w:r w:rsidRPr="00225C2B">
        <w:rPr>
          <w:rFonts w:hAnsi="標楷體" w:hint="eastAsia"/>
        </w:rPr>
        <w:t>本案後續由屏東</w:t>
      </w:r>
      <w:proofErr w:type="gramStart"/>
      <w:r w:rsidRPr="00225C2B">
        <w:rPr>
          <w:rFonts w:hAnsi="標楷體" w:hint="eastAsia"/>
        </w:rPr>
        <w:t>地檢署生股檢察官</w:t>
      </w:r>
      <w:proofErr w:type="gramEnd"/>
      <w:r w:rsidRPr="00225C2B">
        <w:rPr>
          <w:rFonts w:hAnsi="標楷體" w:hint="eastAsia"/>
        </w:rPr>
        <w:t>指揮鳳山查緝隊偵辦，該局相關資料亦全數提供檢察官及鳳山查緝</w:t>
      </w:r>
      <w:proofErr w:type="gramStart"/>
      <w:r w:rsidRPr="00225C2B">
        <w:rPr>
          <w:rFonts w:hAnsi="標楷體" w:hint="eastAsia"/>
        </w:rPr>
        <w:t>隊參辦</w:t>
      </w:r>
      <w:proofErr w:type="gramEnd"/>
      <w:r w:rsidRPr="00225C2B">
        <w:rPr>
          <w:rFonts w:hAnsi="標楷體" w:hint="eastAsia"/>
        </w:rPr>
        <w:t>，若於偵處過程發現疑似人口販運情事，將由檢察官移請司法警察機關進行鑑別。</w:t>
      </w:r>
    </w:p>
    <w:bookmarkEnd w:id="162"/>
    <w:p w14:paraId="28F507EE" w14:textId="4D266703" w:rsidR="00754C8B" w:rsidRPr="00225C2B" w:rsidRDefault="00125A0D" w:rsidP="001A2870">
      <w:pPr>
        <w:pStyle w:val="2"/>
        <w:spacing w:before="240"/>
        <w:rPr>
          <w:rFonts w:hAnsi="標楷體"/>
          <w:b/>
          <w:bCs w:val="0"/>
        </w:rPr>
      </w:pPr>
      <w:r w:rsidRPr="00225C2B">
        <w:rPr>
          <w:rFonts w:hAnsi="標楷體" w:hint="eastAsia"/>
          <w:b/>
          <w:bCs w:val="0"/>
        </w:rPr>
        <w:t>本案</w:t>
      </w:r>
      <w:r w:rsidR="000648EB" w:rsidRPr="00225C2B">
        <w:rPr>
          <w:rFonts w:hAnsi="標楷體" w:hint="eastAsia"/>
          <w:b/>
          <w:bCs w:val="0"/>
        </w:rPr>
        <w:t>法務部偵查人口販運偵查</w:t>
      </w:r>
      <w:r w:rsidR="00625B82" w:rsidRPr="00225C2B">
        <w:rPr>
          <w:rFonts w:hAnsi="標楷體" w:hint="eastAsia"/>
          <w:b/>
          <w:bCs w:val="0"/>
        </w:rPr>
        <w:t>、</w:t>
      </w:r>
      <w:r w:rsidR="00D70F1A" w:rsidRPr="00225C2B">
        <w:rPr>
          <w:rFonts w:hAnsi="標楷體" w:hint="eastAsia"/>
          <w:b/>
          <w:bCs w:val="0"/>
        </w:rPr>
        <w:t>漁業署</w:t>
      </w:r>
      <w:r w:rsidR="007B0815" w:rsidRPr="00225C2B">
        <w:rPr>
          <w:rFonts w:hAnsi="標楷體" w:hint="eastAsia"/>
          <w:b/>
          <w:bCs w:val="0"/>
        </w:rPr>
        <w:t>行政調查</w:t>
      </w:r>
      <w:r w:rsidR="00625B82" w:rsidRPr="00225C2B">
        <w:rPr>
          <w:rFonts w:hAnsi="標楷體" w:hint="eastAsia"/>
          <w:b/>
          <w:bCs w:val="0"/>
        </w:rPr>
        <w:t>及</w:t>
      </w:r>
      <w:r w:rsidR="006C30BD" w:rsidRPr="00225C2B">
        <w:rPr>
          <w:rFonts w:hAnsi="標楷體" w:hint="eastAsia"/>
          <w:b/>
          <w:bCs w:val="0"/>
        </w:rPr>
        <w:t>漁工</w:t>
      </w:r>
      <w:r w:rsidR="00625B82" w:rsidRPr="00225C2B">
        <w:rPr>
          <w:rFonts w:hAnsi="標楷體" w:hint="eastAsia"/>
          <w:b/>
          <w:bCs w:val="0"/>
        </w:rPr>
        <w:t>欠薪償還</w:t>
      </w:r>
      <w:r w:rsidR="006C30BD" w:rsidRPr="00225C2B">
        <w:rPr>
          <w:rFonts w:hAnsi="標楷體" w:hint="eastAsia"/>
          <w:b/>
          <w:bCs w:val="0"/>
        </w:rPr>
        <w:t>現況</w:t>
      </w:r>
    </w:p>
    <w:p w14:paraId="5B3E057C" w14:textId="2C9A356E" w:rsidR="007B0815" w:rsidRPr="00225C2B" w:rsidRDefault="007B0815" w:rsidP="007B0815">
      <w:pPr>
        <w:pStyle w:val="3"/>
        <w:rPr>
          <w:rFonts w:hAnsi="標楷體"/>
        </w:rPr>
      </w:pPr>
      <w:bookmarkStart w:id="163" w:name="_Hlk215755449"/>
      <w:r w:rsidRPr="00225C2B">
        <w:rPr>
          <w:rFonts w:hAnsi="標楷體" w:hint="eastAsia"/>
        </w:rPr>
        <w:t>有關人口販運</w:t>
      </w:r>
      <w:r w:rsidR="006E085B" w:rsidRPr="00225C2B">
        <w:rPr>
          <w:rFonts w:hAnsi="標楷體" w:hint="eastAsia"/>
        </w:rPr>
        <w:t>罪偵</w:t>
      </w:r>
      <w:r w:rsidRPr="00225C2B">
        <w:rPr>
          <w:rFonts w:hAnsi="標楷體" w:hint="eastAsia"/>
        </w:rPr>
        <w:t>查</w:t>
      </w:r>
      <w:r w:rsidR="006E085B" w:rsidRPr="00225C2B">
        <w:rPr>
          <w:rFonts w:hAnsi="標楷體" w:hint="eastAsia"/>
        </w:rPr>
        <w:t>過程及結果</w:t>
      </w:r>
    </w:p>
    <w:p w14:paraId="75653F95" w14:textId="0BDB340E" w:rsidR="007B0815" w:rsidRPr="00225C2B" w:rsidRDefault="007B0815" w:rsidP="007B0815">
      <w:pPr>
        <w:pStyle w:val="4"/>
        <w:rPr>
          <w:rFonts w:hAnsi="標楷體"/>
        </w:rPr>
      </w:pPr>
      <w:r w:rsidRPr="00225C2B">
        <w:rPr>
          <w:rFonts w:hAnsi="標楷體" w:hint="eastAsia"/>
        </w:rPr>
        <w:t>依</w:t>
      </w:r>
      <w:proofErr w:type="gramStart"/>
      <w:r w:rsidRPr="00225C2B">
        <w:rPr>
          <w:rFonts w:hAnsi="標楷體" w:hint="eastAsia"/>
        </w:rPr>
        <w:t>人販法</w:t>
      </w:r>
      <w:proofErr w:type="gramEnd"/>
      <w:r w:rsidRPr="00225C2B">
        <w:rPr>
          <w:rFonts w:hAnsi="標楷體" w:hint="eastAsia"/>
        </w:rPr>
        <w:t>第3條及第11條規定，由內政部或司法警察機關</w:t>
      </w:r>
      <w:r w:rsidR="00E10256" w:rsidRPr="00225C2B">
        <w:rPr>
          <w:rFonts w:hAnsi="標楷體" w:hint="eastAsia"/>
        </w:rPr>
        <w:t>（</w:t>
      </w:r>
      <w:r w:rsidRPr="00225C2B">
        <w:rPr>
          <w:rFonts w:hAnsi="標楷體" w:hint="eastAsia"/>
        </w:rPr>
        <w:t>單位</w:t>
      </w:r>
      <w:r w:rsidR="00F16BAD" w:rsidRPr="00225C2B">
        <w:rPr>
          <w:rFonts w:hAnsi="標楷體" w:hint="eastAsia"/>
        </w:rPr>
        <w:t>）</w:t>
      </w:r>
      <w:r w:rsidRPr="00225C2B">
        <w:rPr>
          <w:rFonts w:hAnsi="標楷體" w:hint="eastAsia"/>
        </w:rPr>
        <w:t>進行人口販運被害人鑑別。依「強化打擊海上人口販運案件合作機制」，倘</w:t>
      </w:r>
      <w:r w:rsidR="00B05D4B" w:rsidRPr="00225C2B">
        <w:rPr>
          <w:rFonts w:hAnsi="標楷體" w:hint="eastAsia"/>
        </w:rPr>
        <w:t>漁業</w:t>
      </w:r>
      <w:r w:rsidRPr="00225C2B">
        <w:rPr>
          <w:rFonts w:hAnsi="標楷體" w:hint="eastAsia"/>
        </w:rPr>
        <w:t>署因執行業務發現境外僱用非我國籍</w:t>
      </w:r>
      <w:r w:rsidR="004B1D60" w:rsidRPr="00225C2B">
        <w:rPr>
          <w:rFonts w:hAnsi="標楷體" w:hint="eastAsia"/>
        </w:rPr>
        <w:t>船員</w:t>
      </w:r>
      <w:r w:rsidRPr="00225C2B">
        <w:rPr>
          <w:rFonts w:hAnsi="標楷體" w:hint="eastAsia"/>
        </w:rPr>
        <w:t>疑似遭人口販運或</w:t>
      </w:r>
      <w:r w:rsidR="0066574D" w:rsidRPr="00225C2B">
        <w:rPr>
          <w:rFonts w:hAnsi="標楷體" w:hint="eastAsia"/>
        </w:rPr>
        <w:t>勞動剝削</w:t>
      </w:r>
      <w:r w:rsidRPr="00225C2B">
        <w:rPr>
          <w:rFonts w:hAnsi="標楷體" w:hint="eastAsia"/>
        </w:rPr>
        <w:t>，應通報司法警察機關受理</w:t>
      </w:r>
      <w:r w:rsidR="00090FA0" w:rsidRPr="00225C2B">
        <w:rPr>
          <w:rFonts w:hAnsi="標楷體" w:hint="eastAsia"/>
        </w:rPr>
        <w:t>漁工</w:t>
      </w:r>
      <w:r w:rsidRPr="00225C2B">
        <w:rPr>
          <w:rFonts w:hAnsi="標楷體" w:hint="eastAsia"/>
        </w:rPr>
        <w:t>疑似遭勞動剝削之相關作業，由司法警察機關進行人口販運被害人鑑別。</w:t>
      </w:r>
    </w:p>
    <w:p w14:paraId="484539A7" w14:textId="1383A7E4" w:rsidR="007B0815" w:rsidRPr="00225C2B" w:rsidRDefault="007B0815" w:rsidP="007B0815">
      <w:pPr>
        <w:pStyle w:val="4"/>
        <w:rPr>
          <w:rFonts w:hAnsi="標楷體"/>
        </w:rPr>
      </w:pPr>
      <w:r w:rsidRPr="00225C2B">
        <w:rPr>
          <w:rFonts w:hAnsi="標楷體" w:hint="eastAsia"/>
        </w:rPr>
        <w:t>漁業署得知經營者並未履行協調會中償還工資之承諾，即於113年10月30日進行</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樣態之人口販運之通報，並於11月7日及11月19日函送法辦。後於11月26日接獲通知本案12名</w:t>
      </w:r>
      <w:r w:rsidR="00090FA0" w:rsidRPr="00225C2B">
        <w:rPr>
          <w:rFonts w:hAnsi="標楷體" w:hint="eastAsia"/>
        </w:rPr>
        <w:t>漁工</w:t>
      </w:r>
      <w:r w:rsidRPr="00225C2B">
        <w:rPr>
          <w:rFonts w:hAnsi="標楷體" w:hint="eastAsia"/>
        </w:rPr>
        <w:t>皆非屬人口販運被害人。</w:t>
      </w:r>
    </w:p>
    <w:p w14:paraId="22C1A5B2" w14:textId="0F5A3463" w:rsidR="007B0815" w:rsidRPr="00225C2B" w:rsidRDefault="007B0815" w:rsidP="007B0815">
      <w:pPr>
        <w:pStyle w:val="4"/>
        <w:rPr>
          <w:rFonts w:hAnsi="標楷體"/>
        </w:rPr>
      </w:pPr>
      <w:r w:rsidRPr="00225C2B">
        <w:rPr>
          <w:rFonts w:hAnsi="標楷體" w:hint="eastAsia"/>
        </w:rPr>
        <w:t>另漁業署於11月28日獲人權團體來信反映本案</w:t>
      </w:r>
      <w:proofErr w:type="gramStart"/>
      <w:r w:rsidRPr="00225C2B">
        <w:rPr>
          <w:rFonts w:hAnsi="標楷體" w:hint="eastAsia"/>
        </w:rPr>
        <w:t>補充情資</w:t>
      </w:r>
      <w:proofErr w:type="gramEnd"/>
      <w:r w:rsidRPr="00225C2B">
        <w:rPr>
          <w:rFonts w:hAnsi="標楷體" w:hint="eastAsia"/>
        </w:rPr>
        <w:t>，遂將其具體內容作為補充資料於12月2日函送司法警察機關，促其考量進行2次鑑別，惟各單位皆尊重第</w:t>
      </w:r>
      <w:r w:rsidR="00FC1E40" w:rsidRPr="00225C2B">
        <w:rPr>
          <w:rFonts w:hAnsi="標楷體" w:hint="eastAsia"/>
        </w:rPr>
        <w:t>一</w:t>
      </w:r>
      <w:r w:rsidRPr="00225C2B">
        <w:rPr>
          <w:rFonts w:hAnsi="標楷體" w:hint="eastAsia"/>
        </w:rPr>
        <w:t>次鑑別結果。</w:t>
      </w:r>
    </w:p>
    <w:p w14:paraId="63263435" w14:textId="69C7EE83" w:rsidR="006E085B" w:rsidRPr="00225C2B" w:rsidRDefault="006E085B" w:rsidP="000B4681">
      <w:pPr>
        <w:pStyle w:val="4"/>
        <w:rPr>
          <w:rFonts w:hAnsi="標楷體"/>
        </w:rPr>
      </w:pPr>
      <w:r w:rsidRPr="00225C2B">
        <w:rPr>
          <w:rFonts w:hAnsi="標楷體" w:hint="eastAsia"/>
        </w:rPr>
        <w:t>屏東地檢署於113年11月11、14及26日陸續接獲漁業署與鳳山</w:t>
      </w:r>
      <w:proofErr w:type="gramStart"/>
      <w:r w:rsidRPr="00225C2B">
        <w:rPr>
          <w:rFonts w:hAnsi="標楷體" w:hint="eastAsia"/>
        </w:rPr>
        <w:t>查緝隊函報</w:t>
      </w:r>
      <w:proofErr w:type="gramEnd"/>
      <w:r w:rsidRPr="00225C2B">
        <w:rPr>
          <w:rFonts w:hAnsi="標楷體" w:hint="eastAsia"/>
        </w:rPr>
        <w:t>本案，旋即分案調查，</w:t>
      </w:r>
      <w:r w:rsidRPr="00225C2B">
        <w:rPr>
          <w:rFonts w:hAnsi="標楷體" w:hint="eastAsia"/>
        </w:rPr>
        <w:lastRenderedPageBreak/>
        <w:t>除掌握相關外籍</w:t>
      </w:r>
      <w:r w:rsidR="00090FA0" w:rsidRPr="00225C2B">
        <w:rPr>
          <w:rFonts w:hAnsi="標楷體" w:hint="eastAsia"/>
        </w:rPr>
        <w:t>漁工</w:t>
      </w:r>
      <w:r w:rsidRPr="00225C2B">
        <w:rPr>
          <w:rFonts w:hAnsi="標楷體" w:hint="eastAsia"/>
        </w:rPr>
        <w:t>陳情書</w:t>
      </w:r>
      <w:r w:rsidR="00E10256" w:rsidRPr="00225C2B">
        <w:rPr>
          <w:rFonts w:hAnsi="標楷體" w:hint="eastAsia"/>
        </w:rPr>
        <w:t>（</w:t>
      </w:r>
      <w:r w:rsidRPr="00225C2B">
        <w:rPr>
          <w:rFonts w:hAnsi="標楷體" w:hint="eastAsia"/>
        </w:rPr>
        <w:t>含英文版、印尼文版與中譯版之請求薪資給付內容，經核內容大致相符</w:t>
      </w:r>
      <w:r w:rsidR="00F16BAD" w:rsidRPr="00225C2B">
        <w:rPr>
          <w:rFonts w:hAnsi="標楷體" w:hint="eastAsia"/>
        </w:rPr>
        <w:t>）</w:t>
      </w:r>
      <w:r w:rsidRPr="00225C2B">
        <w:rPr>
          <w:rFonts w:hAnsi="標楷體" w:hint="eastAsia"/>
        </w:rPr>
        <w:t>、對話</w:t>
      </w:r>
      <w:proofErr w:type="gramStart"/>
      <w:r w:rsidRPr="00225C2B">
        <w:rPr>
          <w:rFonts w:hAnsi="標楷體" w:hint="eastAsia"/>
        </w:rPr>
        <w:t>紀錄截圖</w:t>
      </w:r>
      <w:proofErr w:type="gramEnd"/>
      <w:r w:rsidRPr="00225C2B">
        <w:rPr>
          <w:rFonts w:hAnsi="標楷體" w:hint="eastAsia"/>
        </w:rPr>
        <w:t>、漁業署協調會紀錄</w:t>
      </w:r>
      <w:r w:rsidR="00E10256" w:rsidRPr="00225C2B">
        <w:rPr>
          <w:rFonts w:hAnsi="標楷體" w:hint="eastAsia"/>
        </w:rPr>
        <w:t>（</w:t>
      </w:r>
      <w:r w:rsidRPr="00225C2B">
        <w:rPr>
          <w:rFonts w:hAnsi="標楷體" w:hint="eastAsia"/>
        </w:rPr>
        <w:t>113年9、10月間，共3次</w:t>
      </w:r>
      <w:r w:rsidR="00F16BAD" w:rsidRPr="00225C2B">
        <w:rPr>
          <w:rFonts w:hAnsi="標楷體" w:hint="eastAsia"/>
        </w:rPr>
        <w:t>）</w:t>
      </w:r>
      <w:r w:rsidRPr="00225C2B">
        <w:rPr>
          <w:rFonts w:hAnsi="標楷體" w:hint="eastAsia"/>
        </w:rPr>
        <w:t>、船籍資料、進出港紀錄、</w:t>
      </w:r>
      <w:r w:rsidR="00090FA0" w:rsidRPr="00225C2B">
        <w:rPr>
          <w:rFonts w:hAnsi="標楷體" w:hint="eastAsia"/>
        </w:rPr>
        <w:t>漁工</w:t>
      </w:r>
      <w:r w:rsidRPr="00225C2B">
        <w:rPr>
          <w:rFonts w:hAnsi="標楷體" w:hint="eastAsia"/>
        </w:rPr>
        <w:t>名冊與契約書等非供述證據之外，並於113年11月27、28日與12月10、11日密集</w:t>
      </w:r>
      <w:proofErr w:type="gramStart"/>
      <w:r w:rsidRPr="00225C2B">
        <w:rPr>
          <w:rFonts w:hAnsi="標楷體" w:hint="eastAsia"/>
        </w:rPr>
        <w:t>詢</w:t>
      </w:r>
      <w:proofErr w:type="gramEnd"/>
      <w:r w:rsidR="00E10256" w:rsidRPr="00225C2B">
        <w:rPr>
          <w:rFonts w:hAnsi="標楷體" w:hint="eastAsia"/>
        </w:rPr>
        <w:t>（</w:t>
      </w:r>
      <w:r w:rsidRPr="00225C2B">
        <w:rPr>
          <w:rFonts w:hAnsi="標楷體" w:hint="eastAsia"/>
        </w:rPr>
        <w:t>訊</w:t>
      </w:r>
      <w:r w:rsidR="00F16BAD" w:rsidRPr="00225C2B">
        <w:rPr>
          <w:rFonts w:hAnsi="標楷體" w:hint="eastAsia"/>
        </w:rPr>
        <w:t>）</w:t>
      </w:r>
      <w:r w:rsidRPr="00225C2B">
        <w:rPr>
          <w:rFonts w:hAnsi="標楷體" w:hint="eastAsia"/>
        </w:rPr>
        <w:t>問相關被害人12人，同年12月12、13日</w:t>
      </w:r>
      <w:proofErr w:type="gramStart"/>
      <w:r w:rsidRPr="00225C2B">
        <w:rPr>
          <w:rFonts w:hAnsi="標楷體" w:hint="eastAsia"/>
        </w:rPr>
        <w:t>詢</w:t>
      </w:r>
      <w:proofErr w:type="gramEnd"/>
      <w:r w:rsidR="00F16BAD" w:rsidRPr="00225C2B">
        <w:rPr>
          <w:rFonts w:hAnsi="標楷體" w:hint="eastAsia"/>
        </w:rPr>
        <w:t>（</w:t>
      </w:r>
      <w:r w:rsidRPr="00225C2B">
        <w:rPr>
          <w:rFonts w:hAnsi="標楷體" w:hint="eastAsia"/>
        </w:rPr>
        <w:t>訊）問證人2人，及同年12月20日、114年1月17日</w:t>
      </w:r>
      <w:proofErr w:type="gramStart"/>
      <w:r w:rsidRPr="00225C2B">
        <w:rPr>
          <w:rFonts w:hAnsi="標楷體" w:hint="eastAsia"/>
        </w:rPr>
        <w:t>詢</w:t>
      </w:r>
      <w:proofErr w:type="gramEnd"/>
      <w:r w:rsidR="00E10256" w:rsidRPr="00225C2B">
        <w:rPr>
          <w:rFonts w:hAnsi="標楷體" w:hint="eastAsia"/>
        </w:rPr>
        <w:t>（</w:t>
      </w:r>
      <w:r w:rsidRPr="00225C2B">
        <w:rPr>
          <w:rFonts w:hAnsi="標楷體" w:hint="eastAsia"/>
        </w:rPr>
        <w:t>訊</w:t>
      </w:r>
      <w:r w:rsidR="00F16BAD" w:rsidRPr="00225C2B">
        <w:rPr>
          <w:rFonts w:hAnsi="標楷體" w:hint="eastAsia"/>
        </w:rPr>
        <w:t>）</w:t>
      </w:r>
      <w:proofErr w:type="gramStart"/>
      <w:r w:rsidRPr="00225C2B">
        <w:rPr>
          <w:rFonts w:hAnsi="標楷體" w:hint="eastAsia"/>
        </w:rPr>
        <w:t>問涉案</w:t>
      </w:r>
      <w:proofErr w:type="gramEnd"/>
      <w:r w:rsidRPr="00225C2B">
        <w:rPr>
          <w:rFonts w:hAnsi="標楷體" w:hint="eastAsia"/>
        </w:rPr>
        <w:t>嫌疑人3人，且於114年2月至3月間，調取與分析相關資金紀錄。全案於114年3月26日偵查終結，不起訴處分確定</w:t>
      </w:r>
      <w:proofErr w:type="gramStart"/>
      <w:r w:rsidR="00E10256" w:rsidRPr="00225C2B">
        <w:rPr>
          <w:rFonts w:hAnsi="標楷體" w:hint="eastAsia"/>
        </w:rPr>
        <w:t>（</w:t>
      </w:r>
      <w:proofErr w:type="gramEnd"/>
      <w:r w:rsidRPr="00225C2B">
        <w:rPr>
          <w:rFonts w:hAnsi="標楷體" w:hint="eastAsia"/>
        </w:rPr>
        <w:t>屏東地檢署</w:t>
      </w:r>
      <w:proofErr w:type="gramStart"/>
      <w:r w:rsidRPr="00225C2B">
        <w:rPr>
          <w:rFonts w:hAnsi="標楷體" w:hint="eastAsia"/>
        </w:rPr>
        <w:t>114</w:t>
      </w:r>
      <w:proofErr w:type="gramEnd"/>
      <w:r w:rsidRPr="00225C2B">
        <w:rPr>
          <w:rFonts w:hAnsi="標楷體" w:hint="eastAsia"/>
        </w:rPr>
        <w:t>年度</w:t>
      </w:r>
      <w:proofErr w:type="gramStart"/>
      <w:r w:rsidRPr="00225C2B">
        <w:rPr>
          <w:rFonts w:hAnsi="標楷體" w:hint="eastAsia"/>
        </w:rPr>
        <w:t>偵</w:t>
      </w:r>
      <w:proofErr w:type="gramEnd"/>
      <w:r w:rsidRPr="00225C2B">
        <w:rPr>
          <w:rFonts w:hAnsi="標楷體" w:hint="eastAsia"/>
        </w:rPr>
        <w:t>字第2059號、2060號、2146號。</w:t>
      </w:r>
      <w:r w:rsidR="00F16BAD" w:rsidRPr="00225C2B">
        <w:rPr>
          <w:rFonts w:hAnsi="標楷體" w:hint="eastAsia"/>
        </w:rPr>
        <w:t>）</w:t>
      </w:r>
    </w:p>
    <w:p w14:paraId="68AD7D35" w14:textId="3B13C15C" w:rsidR="006E085B" w:rsidRPr="00225C2B" w:rsidRDefault="006E085B" w:rsidP="003C66E5">
      <w:pPr>
        <w:pStyle w:val="4"/>
        <w:rPr>
          <w:rFonts w:hAnsi="標楷體"/>
        </w:rPr>
      </w:pPr>
      <w:r w:rsidRPr="00225C2B">
        <w:rPr>
          <w:rFonts w:hAnsi="標楷體" w:hint="eastAsia"/>
        </w:rPr>
        <w:t>本案檢察官考量人口販運罪不起訴之原因</w:t>
      </w:r>
      <w:r w:rsidR="00773D7A" w:rsidRPr="00225C2B">
        <w:rPr>
          <w:rStyle w:val="aff"/>
          <w:rFonts w:hAnsi="標楷體"/>
        </w:rPr>
        <w:footnoteReference w:id="7"/>
      </w:r>
    </w:p>
    <w:p w14:paraId="08717724" w14:textId="3615FCD2" w:rsidR="006E085B" w:rsidRPr="00225C2B" w:rsidRDefault="006E085B" w:rsidP="00EA079F">
      <w:pPr>
        <w:pStyle w:val="5"/>
        <w:rPr>
          <w:rFonts w:hAnsi="標楷體"/>
        </w:rPr>
      </w:pPr>
      <w:r w:rsidRPr="00225C2B">
        <w:rPr>
          <w:rFonts w:hAnsi="標楷體" w:hint="eastAsia"/>
        </w:rPr>
        <w:t>本案之主要爭點為：被告等人是否基於剝削意圖或故意，以不法手段，對12名</w:t>
      </w:r>
      <w:r w:rsidR="00090FA0" w:rsidRPr="00225C2B">
        <w:rPr>
          <w:rFonts w:hAnsi="標楷體" w:hint="eastAsia"/>
        </w:rPr>
        <w:t>漁工</w:t>
      </w:r>
      <w:r w:rsidRPr="00225C2B">
        <w:rPr>
          <w:rFonts w:hAnsi="標楷體" w:hint="eastAsia"/>
        </w:rPr>
        <w:t>實施不法作為，而該當於</w:t>
      </w:r>
      <w:proofErr w:type="gramStart"/>
      <w:r w:rsidRPr="00225C2B">
        <w:rPr>
          <w:rFonts w:hAnsi="標楷體" w:hint="eastAsia"/>
        </w:rPr>
        <w:t>人販法</w:t>
      </w:r>
      <w:proofErr w:type="gramEnd"/>
      <w:r w:rsidRPr="00225C2B">
        <w:rPr>
          <w:rFonts w:hAnsi="標楷體" w:hint="eastAsia"/>
        </w:rPr>
        <w:t>第31條第1、2項之犯罪構成要件？</w:t>
      </w:r>
    </w:p>
    <w:p w14:paraId="5431FC0F" w14:textId="4F598194" w:rsidR="00347060" w:rsidRPr="00225C2B" w:rsidRDefault="006E085B" w:rsidP="00773D7A">
      <w:pPr>
        <w:pStyle w:val="5"/>
        <w:rPr>
          <w:rFonts w:hAnsi="標楷體"/>
        </w:rPr>
      </w:pPr>
      <w:r w:rsidRPr="00225C2B">
        <w:rPr>
          <w:rFonts w:hAnsi="標楷體" w:hint="eastAsia"/>
        </w:rPr>
        <w:t>審酌相關之被告、</w:t>
      </w:r>
      <w:r w:rsidR="00773D7A" w:rsidRPr="00225C2B">
        <w:rPr>
          <w:rFonts w:hAnsi="標楷體" w:hint="eastAsia"/>
        </w:rPr>
        <w:t>12名被害人與2名證人</w:t>
      </w:r>
      <w:r w:rsidRPr="00225C2B">
        <w:rPr>
          <w:rFonts w:hAnsi="標楷體" w:hint="eastAsia"/>
        </w:rPr>
        <w:t>供述證據，本案查無惡意扣留重要文件或證件之情形，且延遲給付薪資係因經營不善所致，</w:t>
      </w:r>
      <w:proofErr w:type="gramStart"/>
      <w:r w:rsidRPr="00225C2B">
        <w:rPr>
          <w:rFonts w:hAnsi="標楷體" w:hint="eastAsia"/>
        </w:rPr>
        <w:t>併</w:t>
      </w:r>
      <w:proofErr w:type="gramEnd"/>
      <w:r w:rsidRPr="00225C2B">
        <w:rPr>
          <w:rFonts w:hAnsi="標楷體" w:hint="eastAsia"/>
        </w:rPr>
        <w:t>審酌外籍</w:t>
      </w:r>
      <w:r w:rsidR="00090FA0" w:rsidRPr="00225C2B">
        <w:rPr>
          <w:rFonts w:hAnsi="標楷體" w:hint="eastAsia"/>
        </w:rPr>
        <w:t>漁工</w:t>
      </w:r>
      <w:r w:rsidRPr="00225C2B">
        <w:rPr>
          <w:rFonts w:hAnsi="標楷體" w:hint="eastAsia"/>
        </w:rPr>
        <w:t>陳情書</w:t>
      </w:r>
      <w:r w:rsidR="00E10256" w:rsidRPr="00225C2B">
        <w:rPr>
          <w:rFonts w:hAnsi="標楷體" w:hint="eastAsia"/>
        </w:rPr>
        <w:t>（</w:t>
      </w:r>
      <w:r w:rsidRPr="00225C2B">
        <w:rPr>
          <w:rFonts w:hAnsi="標楷體" w:hint="eastAsia"/>
        </w:rPr>
        <w:t>請求薪資給付</w:t>
      </w:r>
      <w:r w:rsidR="00F16BAD" w:rsidRPr="00225C2B">
        <w:rPr>
          <w:rFonts w:hAnsi="標楷體" w:hint="eastAsia"/>
        </w:rPr>
        <w:t>）</w:t>
      </w:r>
      <w:r w:rsidRPr="00225C2B">
        <w:rPr>
          <w:rFonts w:hAnsi="標楷體" w:hint="eastAsia"/>
        </w:rPr>
        <w:t>、對話</w:t>
      </w:r>
      <w:proofErr w:type="gramStart"/>
      <w:r w:rsidRPr="00225C2B">
        <w:rPr>
          <w:rFonts w:hAnsi="標楷體" w:hint="eastAsia"/>
        </w:rPr>
        <w:t>紀錄截圖</w:t>
      </w:r>
      <w:proofErr w:type="gramEnd"/>
      <w:r w:rsidRPr="00225C2B">
        <w:rPr>
          <w:rFonts w:hAnsi="標楷體" w:hint="eastAsia"/>
        </w:rPr>
        <w:t>、漁業署協調會紀錄</w:t>
      </w:r>
      <w:r w:rsidR="00E10256" w:rsidRPr="00225C2B">
        <w:rPr>
          <w:rFonts w:hAnsi="標楷體" w:hint="eastAsia"/>
        </w:rPr>
        <w:t>（</w:t>
      </w:r>
      <w:r w:rsidRPr="00225C2B">
        <w:rPr>
          <w:rFonts w:hAnsi="標楷體" w:hint="eastAsia"/>
        </w:rPr>
        <w:t>113年9、10月間，共3次</w:t>
      </w:r>
      <w:r w:rsidR="00F16BAD" w:rsidRPr="00225C2B">
        <w:rPr>
          <w:rFonts w:hAnsi="標楷體" w:hint="eastAsia"/>
        </w:rPr>
        <w:t>）</w:t>
      </w:r>
      <w:r w:rsidRPr="00225C2B">
        <w:rPr>
          <w:rFonts w:hAnsi="標楷體" w:hint="eastAsia"/>
        </w:rPr>
        <w:t>、船籍資料、進出港紀錄、</w:t>
      </w:r>
      <w:r w:rsidR="00090FA0" w:rsidRPr="00225C2B">
        <w:rPr>
          <w:rFonts w:hAnsi="標楷體" w:hint="eastAsia"/>
        </w:rPr>
        <w:t>漁工</w:t>
      </w:r>
      <w:r w:rsidRPr="00225C2B">
        <w:rPr>
          <w:rFonts w:hAnsi="標楷體" w:hint="eastAsia"/>
        </w:rPr>
        <w:t>名冊與契約書等多項非供述證據，</w:t>
      </w:r>
      <w:r w:rsidR="00773D7A" w:rsidRPr="00225C2B">
        <w:rPr>
          <w:rFonts w:hAnsi="標楷體" w:hint="eastAsia"/>
        </w:rPr>
        <w:t>另經調取與分析被告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00773D7A" w:rsidRPr="00225C2B">
        <w:rPr>
          <w:rFonts w:hAnsi="標楷體" w:hint="eastAsia"/>
        </w:rPr>
        <w:t>於</w:t>
      </w:r>
      <w:proofErr w:type="gramStart"/>
      <w:r w:rsidR="00773D7A" w:rsidRPr="00225C2B">
        <w:rPr>
          <w:rFonts w:hAnsi="標楷體" w:hint="eastAsia"/>
        </w:rPr>
        <w:t>113年1月間至114年2月</w:t>
      </w:r>
      <w:proofErr w:type="gramEnd"/>
      <w:r w:rsidR="00773D7A" w:rsidRPr="00225C2B">
        <w:rPr>
          <w:rFonts w:hAnsi="標楷體" w:hint="eastAsia"/>
        </w:rPr>
        <w:t>間之金融帳戶資金</w:t>
      </w:r>
      <w:proofErr w:type="gramStart"/>
      <w:r w:rsidR="00773D7A" w:rsidRPr="00225C2B">
        <w:rPr>
          <w:rFonts w:hAnsi="標楷體" w:hint="eastAsia"/>
        </w:rPr>
        <w:t>金</w:t>
      </w:r>
      <w:proofErr w:type="gramEnd"/>
      <w:r w:rsidR="00773D7A" w:rsidRPr="00225C2B">
        <w:rPr>
          <w:rFonts w:hAnsi="標楷體" w:hint="eastAsia"/>
        </w:rPr>
        <w:t>流</w:t>
      </w:r>
      <w:r w:rsidRPr="00225C2B">
        <w:rPr>
          <w:rFonts w:hAnsi="標楷體" w:hint="eastAsia"/>
        </w:rPr>
        <w:t>及被告</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均出席協調會，且提出相關付款方案，另有安排12名</w:t>
      </w:r>
      <w:r w:rsidR="00090FA0" w:rsidRPr="00225C2B">
        <w:rPr>
          <w:rFonts w:hAnsi="標楷體" w:hint="eastAsia"/>
        </w:rPr>
        <w:t>漁工</w:t>
      </w:r>
      <w:r w:rsidRPr="00225C2B">
        <w:rPr>
          <w:rFonts w:hAnsi="標楷體" w:hint="eastAsia"/>
        </w:rPr>
        <w:t>之基本生活等客觀情狀，難認被告等人有剝削之意圖與</w:t>
      </w:r>
      <w:r w:rsidRPr="00225C2B">
        <w:rPr>
          <w:rFonts w:hAnsi="標楷體" w:hint="eastAsia"/>
        </w:rPr>
        <w:lastRenderedPageBreak/>
        <w:t>故意。是本案依法認定與</w:t>
      </w:r>
      <w:proofErr w:type="gramStart"/>
      <w:r w:rsidRPr="00225C2B">
        <w:rPr>
          <w:rFonts w:hAnsi="標楷體" w:hint="eastAsia"/>
        </w:rPr>
        <w:t>人販法</w:t>
      </w:r>
      <w:proofErr w:type="gramEnd"/>
      <w:r w:rsidRPr="00225C2B">
        <w:rPr>
          <w:rFonts w:hAnsi="標楷體" w:hint="eastAsia"/>
        </w:rPr>
        <w:t>第31條第1、2項之犯罪構成要件</w:t>
      </w:r>
      <w:proofErr w:type="gramStart"/>
      <w:r w:rsidRPr="00225C2B">
        <w:rPr>
          <w:rFonts w:hAnsi="標楷體" w:hint="eastAsia"/>
        </w:rPr>
        <w:t>不</w:t>
      </w:r>
      <w:proofErr w:type="gramEnd"/>
      <w:r w:rsidRPr="00225C2B">
        <w:rPr>
          <w:rFonts w:hAnsi="標楷體" w:hint="eastAsia"/>
        </w:rPr>
        <w:t>該當，而為不起訴處分。</w:t>
      </w:r>
    </w:p>
    <w:p w14:paraId="2C229278" w14:textId="27E8D11E" w:rsidR="00777E0E" w:rsidRPr="00225C2B" w:rsidRDefault="00777E0E" w:rsidP="00777E0E">
      <w:pPr>
        <w:pStyle w:val="4"/>
        <w:rPr>
          <w:rFonts w:hAnsi="標楷體"/>
        </w:rPr>
      </w:pPr>
      <w:r w:rsidRPr="00225C2B">
        <w:rPr>
          <w:rFonts w:hAnsi="標楷體" w:hint="eastAsia"/>
        </w:rPr>
        <w:t>經營者欠薪事實與人口販運罪之構成關聯</w:t>
      </w:r>
    </w:p>
    <w:p w14:paraId="3DAEDA54" w14:textId="0A2F0684" w:rsidR="00777E0E" w:rsidRPr="00225C2B" w:rsidRDefault="00777E0E" w:rsidP="008E5A40">
      <w:pPr>
        <w:pStyle w:val="5"/>
        <w:rPr>
          <w:rFonts w:hAnsi="標楷體"/>
        </w:rPr>
      </w:pPr>
      <w:r w:rsidRPr="00225C2B">
        <w:rPr>
          <w:rFonts w:hAnsi="標楷體" w:hint="eastAsia"/>
        </w:rPr>
        <w:t>人口販運之</w:t>
      </w:r>
      <w:r w:rsidR="00EE5EE7" w:rsidRPr="00225C2B">
        <w:rPr>
          <w:rFonts w:hAnsi="標楷體" w:hint="eastAsia"/>
        </w:rPr>
        <w:t>「</w:t>
      </w:r>
      <w:r w:rsidRPr="00225C2B">
        <w:rPr>
          <w:rFonts w:hAnsi="標楷體" w:hint="eastAsia"/>
        </w:rPr>
        <w:t>不法手段」、「不法作為」之定義，均規定在</w:t>
      </w:r>
      <w:proofErr w:type="gramStart"/>
      <w:r w:rsidRPr="00225C2B">
        <w:rPr>
          <w:rFonts w:hAnsi="標楷體" w:hint="eastAsia"/>
        </w:rPr>
        <w:t>人販法</w:t>
      </w:r>
      <w:proofErr w:type="gramEnd"/>
      <w:r w:rsidRPr="00225C2B">
        <w:rPr>
          <w:rFonts w:hAnsi="標楷體" w:hint="eastAsia"/>
        </w:rPr>
        <w:t>第2條，已如前述。人口販運係行為人基於剝削意圖或故意，以不法手段為不法作為，其中之「不當債務約束」係指行為人以不當債務約束被害人，使被害人從事勞動或從事勞動與報酬顯不相當之行為。</w:t>
      </w:r>
    </w:p>
    <w:p w14:paraId="4771DE74" w14:textId="2DF2DBE0" w:rsidR="00777E0E" w:rsidRPr="00225C2B" w:rsidRDefault="00777E0E" w:rsidP="00480800">
      <w:pPr>
        <w:pStyle w:val="5"/>
        <w:rPr>
          <w:rFonts w:hAnsi="標楷體"/>
        </w:rPr>
      </w:pPr>
      <w:r w:rsidRPr="00225C2B">
        <w:rPr>
          <w:rFonts w:hAnsi="標楷體" w:hint="eastAsia"/>
        </w:rPr>
        <w:t>在雇主因經營困難或破產而積欠</w:t>
      </w:r>
      <w:r w:rsidR="00090FA0" w:rsidRPr="00225C2B">
        <w:rPr>
          <w:rFonts w:hAnsi="標楷體" w:hint="eastAsia"/>
        </w:rPr>
        <w:t>漁工</w:t>
      </w:r>
      <w:r w:rsidRPr="00225C2B">
        <w:rPr>
          <w:rFonts w:hAnsi="標楷體" w:hint="eastAsia"/>
        </w:rPr>
        <w:t>薪資之情形，雇主係債務人，受</w:t>
      </w:r>
      <w:proofErr w:type="gramStart"/>
      <w:r w:rsidRPr="00225C2B">
        <w:rPr>
          <w:rFonts w:hAnsi="標楷體" w:hint="eastAsia"/>
        </w:rPr>
        <w:t>僱</w:t>
      </w:r>
      <w:proofErr w:type="gramEnd"/>
      <w:r w:rsidRPr="00225C2B">
        <w:rPr>
          <w:rFonts w:hAnsi="標楷體" w:hint="eastAsia"/>
        </w:rPr>
        <w:t>者係債權人。受有債務約束之人係雇主，而非受</w:t>
      </w:r>
      <w:proofErr w:type="gramStart"/>
      <w:r w:rsidRPr="00225C2B">
        <w:rPr>
          <w:rFonts w:hAnsi="標楷體" w:hint="eastAsia"/>
        </w:rPr>
        <w:t>僱</w:t>
      </w:r>
      <w:proofErr w:type="gramEnd"/>
      <w:r w:rsidRPr="00225C2B">
        <w:rPr>
          <w:rFonts w:hAnsi="標楷體" w:hint="eastAsia"/>
        </w:rPr>
        <w:t>之</w:t>
      </w:r>
      <w:r w:rsidR="00090FA0" w:rsidRPr="00225C2B">
        <w:rPr>
          <w:rFonts w:hAnsi="標楷體" w:hint="eastAsia"/>
        </w:rPr>
        <w:t>漁工</w:t>
      </w:r>
      <w:r w:rsidRPr="00225C2B">
        <w:rPr>
          <w:rFonts w:hAnsi="標楷體" w:hint="eastAsia"/>
        </w:rPr>
        <w:t>，與上開所指行為人以不當債務約束被害人之情形有別，</w:t>
      </w:r>
      <w:proofErr w:type="gramStart"/>
      <w:r w:rsidRPr="00225C2B">
        <w:rPr>
          <w:rFonts w:hAnsi="標楷體" w:hint="eastAsia"/>
        </w:rPr>
        <w:t>仍應辨明</w:t>
      </w:r>
      <w:proofErr w:type="gramEnd"/>
      <w:r w:rsidRPr="00225C2B">
        <w:rPr>
          <w:rFonts w:hAnsi="標楷體" w:hint="eastAsia"/>
        </w:rPr>
        <w:t>。</w:t>
      </w:r>
    </w:p>
    <w:p w14:paraId="6BC309DC" w14:textId="34F0018E" w:rsidR="00777E0E" w:rsidRPr="00225C2B" w:rsidRDefault="00777E0E" w:rsidP="00C1631A">
      <w:pPr>
        <w:pStyle w:val="5"/>
        <w:rPr>
          <w:rFonts w:hAnsi="標楷體"/>
        </w:rPr>
      </w:pPr>
      <w:r w:rsidRPr="00225C2B">
        <w:rPr>
          <w:rFonts w:hAnsi="標楷體" w:hint="eastAsia"/>
        </w:rPr>
        <w:t>雇主欠薪是否即構成</w:t>
      </w:r>
      <w:proofErr w:type="gramStart"/>
      <w:r w:rsidRPr="00225C2B">
        <w:rPr>
          <w:rFonts w:hAnsi="標楷體" w:hint="eastAsia"/>
        </w:rPr>
        <w:t>人販法</w:t>
      </w:r>
      <w:proofErr w:type="gramEnd"/>
      <w:r w:rsidRPr="00225C2B">
        <w:rPr>
          <w:rFonts w:hAnsi="標楷體" w:hint="eastAsia"/>
        </w:rPr>
        <w:t>第29條至第34條各條所定人口販運罪，因個案案情不同，應由偵辦機關調查證據後，依法認定是否該當各罪構成要件。</w:t>
      </w:r>
    </w:p>
    <w:p w14:paraId="7D432C01" w14:textId="1002CE9E" w:rsidR="00023904" w:rsidRPr="00225C2B" w:rsidRDefault="00023904" w:rsidP="00ED0EA8">
      <w:pPr>
        <w:pStyle w:val="5"/>
        <w:rPr>
          <w:rFonts w:hAnsi="標楷體"/>
        </w:rPr>
      </w:pPr>
      <w:r w:rsidRPr="00225C2B">
        <w:rPr>
          <w:rFonts w:hAnsi="標楷體" w:hint="eastAsia"/>
        </w:rPr>
        <w:t>雇主積欠受</w:t>
      </w:r>
      <w:proofErr w:type="gramStart"/>
      <w:r w:rsidRPr="00225C2B">
        <w:rPr>
          <w:rFonts w:hAnsi="標楷體" w:hint="eastAsia"/>
        </w:rPr>
        <w:t>僱</w:t>
      </w:r>
      <w:proofErr w:type="gramEnd"/>
      <w:r w:rsidRPr="00225C2B">
        <w:rPr>
          <w:rFonts w:hAnsi="標楷體" w:hint="eastAsia"/>
        </w:rPr>
        <w:t>者薪資，因受債務約束之人為雇主，與</w:t>
      </w:r>
      <w:proofErr w:type="gramStart"/>
      <w:r w:rsidRPr="00225C2B">
        <w:rPr>
          <w:rFonts w:hAnsi="標楷體" w:hint="eastAsia"/>
        </w:rPr>
        <w:t>人販法</w:t>
      </w:r>
      <w:proofErr w:type="gramEnd"/>
      <w:r w:rsidRPr="00225C2B">
        <w:rPr>
          <w:rFonts w:hAnsi="標楷體" w:hint="eastAsia"/>
        </w:rPr>
        <w:t>第2條第1款</w:t>
      </w:r>
      <w:r w:rsidR="005870A7" w:rsidRPr="00225C2B">
        <w:rPr>
          <w:rFonts w:hAnsi="標楷體" w:hint="eastAsia"/>
        </w:rPr>
        <w:t>規定</w:t>
      </w:r>
      <w:r w:rsidRPr="00225C2B">
        <w:rPr>
          <w:rFonts w:hAnsi="標楷體" w:hint="eastAsia"/>
        </w:rPr>
        <w:t>所稱之不法手段、不當債務約束之構成要件不同，</w:t>
      </w:r>
      <w:proofErr w:type="gramStart"/>
      <w:r w:rsidRPr="00225C2B">
        <w:rPr>
          <w:rFonts w:hAnsi="標楷體" w:hint="eastAsia"/>
        </w:rPr>
        <w:t>先予辨明</w:t>
      </w:r>
      <w:proofErr w:type="gramEnd"/>
      <w:r w:rsidRPr="00225C2B">
        <w:rPr>
          <w:rFonts w:hAnsi="標楷體" w:hint="eastAsia"/>
        </w:rPr>
        <w:t xml:space="preserve">。 </w:t>
      </w:r>
    </w:p>
    <w:p w14:paraId="5BA7303E" w14:textId="5C7C72C2" w:rsidR="00023904" w:rsidRPr="00225C2B" w:rsidRDefault="00023904" w:rsidP="000D4F0E">
      <w:pPr>
        <w:pStyle w:val="5"/>
        <w:rPr>
          <w:rFonts w:hAnsi="標楷體"/>
        </w:rPr>
      </w:pPr>
      <w:r w:rsidRPr="00225C2B">
        <w:rPr>
          <w:rFonts w:hAnsi="標楷體" w:hint="eastAsia"/>
        </w:rPr>
        <w:t>依</w:t>
      </w:r>
      <w:proofErr w:type="gramStart"/>
      <w:r w:rsidRPr="00225C2B">
        <w:rPr>
          <w:rFonts w:hAnsi="標楷體" w:hint="eastAsia"/>
        </w:rPr>
        <w:t>人販法</w:t>
      </w:r>
      <w:proofErr w:type="gramEnd"/>
      <w:r w:rsidRPr="00225C2B">
        <w:rPr>
          <w:rFonts w:hAnsi="標楷體" w:hint="eastAsia"/>
        </w:rPr>
        <w:t>之規定，人口販運罪之構成，各有其要件，已如上述，人口販運罪之成立與否，仍應視各該案件事實、證據調查之結果為判斷依據。</w:t>
      </w:r>
    </w:p>
    <w:p w14:paraId="5CB27AEA" w14:textId="49AC2645" w:rsidR="00023904" w:rsidRPr="00225C2B" w:rsidRDefault="00023904" w:rsidP="00D54C31">
      <w:pPr>
        <w:pStyle w:val="5"/>
        <w:rPr>
          <w:rFonts w:hAnsi="標楷體"/>
        </w:rPr>
      </w:pPr>
      <w:r w:rsidRPr="00225C2B">
        <w:rPr>
          <w:rFonts w:hAnsi="標楷體" w:hint="eastAsia"/>
        </w:rPr>
        <w:t>刑法第57條規定：</w:t>
      </w:r>
      <w:proofErr w:type="gramStart"/>
      <w:r w:rsidRPr="00225C2B">
        <w:rPr>
          <w:rFonts w:hAnsi="標楷體" w:hint="eastAsia"/>
        </w:rPr>
        <w:t>科刑時應</w:t>
      </w:r>
      <w:proofErr w:type="gramEnd"/>
      <w:r w:rsidRPr="00225C2B">
        <w:rPr>
          <w:rFonts w:hAnsi="標楷體" w:hint="eastAsia"/>
        </w:rPr>
        <w:t>以行為人之責任為基礎，</w:t>
      </w:r>
      <w:proofErr w:type="gramStart"/>
      <w:r w:rsidRPr="00225C2B">
        <w:rPr>
          <w:rFonts w:hAnsi="標楷體" w:hint="eastAsia"/>
        </w:rPr>
        <w:t>並審酌</w:t>
      </w:r>
      <w:proofErr w:type="gramEnd"/>
      <w:r w:rsidRPr="00225C2B">
        <w:rPr>
          <w:rFonts w:hAnsi="標楷體" w:hint="eastAsia"/>
        </w:rPr>
        <w:t>一切情狀，尤應注意下列事項，為科刑輕重之標準：…</w:t>
      </w:r>
      <w:proofErr w:type="gramStart"/>
      <w:r w:rsidRPr="00225C2B">
        <w:rPr>
          <w:rFonts w:hAnsi="標楷體" w:hint="eastAsia"/>
        </w:rPr>
        <w:t>…</w:t>
      </w:r>
      <w:proofErr w:type="gramEnd"/>
      <w:r w:rsidRPr="00225C2B">
        <w:rPr>
          <w:rFonts w:hAnsi="標楷體" w:hint="eastAsia"/>
        </w:rPr>
        <w:t>十、犯罪後之態度。犯罪行為人之犯後態度係屬法定量刑事項，在刑事案件中，行為人事後之損失補償或損害賠</w:t>
      </w:r>
      <w:r w:rsidRPr="00225C2B">
        <w:rPr>
          <w:rFonts w:hAnsi="標楷體" w:hint="eastAsia"/>
        </w:rPr>
        <w:lastRenderedPageBreak/>
        <w:t>償，</w:t>
      </w:r>
      <w:proofErr w:type="gramStart"/>
      <w:r w:rsidRPr="00225C2B">
        <w:rPr>
          <w:rFonts w:hAnsi="標楷體" w:hint="eastAsia"/>
        </w:rPr>
        <w:t>均得作為</w:t>
      </w:r>
      <w:proofErr w:type="gramEnd"/>
      <w:r w:rsidRPr="00225C2B">
        <w:rPr>
          <w:rFonts w:hAnsi="標楷體" w:hint="eastAsia"/>
        </w:rPr>
        <w:t>行為人之量刑審酌基礎。</w:t>
      </w:r>
    </w:p>
    <w:bookmarkEnd w:id="163"/>
    <w:p w14:paraId="2C9B4254" w14:textId="38E5CE40" w:rsidR="007B0815" w:rsidRPr="00225C2B" w:rsidRDefault="007B0815" w:rsidP="006E085B">
      <w:pPr>
        <w:pStyle w:val="3"/>
        <w:rPr>
          <w:rFonts w:hAnsi="標楷體"/>
        </w:rPr>
      </w:pPr>
      <w:r w:rsidRPr="00225C2B">
        <w:rPr>
          <w:rFonts w:hAnsi="標楷體" w:hint="eastAsia"/>
        </w:rPr>
        <w:t>民事訴訟方面</w:t>
      </w:r>
    </w:p>
    <w:p w14:paraId="5B4C6303" w14:textId="4E087656" w:rsidR="007B0815" w:rsidRPr="00225C2B" w:rsidRDefault="007B0815" w:rsidP="007B0815">
      <w:pPr>
        <w:pStyle w:val="3"/>
        <w:numPr>
          <w:ilvl w:val="0"/>
          <w:numId w:val="0"/>
        </w:numPr>
        <w:ind w:left="1361"/>
        <w:rPr>
          <w:rFonts w:hAnsi="標楷體"/>
        </w:rPr>
      </w:pPr>
      <w:r w:rsidRPr="00225C2B">
        <w:rPr>
          <w:rFonts w:hAnsi="標楷體" w:hint="eastAsia"/>
        </w:rPr>
        <w:t xml:space="preserve">    另</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亦協助12名</w:t>
      </w:r>
      <w:r w:rsidR="00090FA0" w:rsidRPr="00225C2B">
        <w:rPr>
          <w:rFonts w:hAnsi="標楷體" w:hint="eastAsia"/>
        </w:rPr>
        <w:t>漁工</w:t>
      </w:r>
      <w:r w:rsidRPr="00225C2B">
        <w:rPr>
          <w:rFonts w:hAnsi="標楷體" w:hint="eastAsia"/>
        </w:rPr>
        <w:t>進行民事調解及訴訟，且有委託律師代理</w:t>
      </w:r>
      <w:r w:rsidR="00090FA0" w:rsidRPr="00225C2B">
        <w:rPr>
          <w:rFonts w:hAnsi="標楷體" w:hint="eastAsia"/>
        </w:rPr>
        <w:t>漁工</w:t>
      </w:r>
      <w:r w:rsidRPr="00225C2B">
        <w:rPr>
          <w:rFonts w:hAnsi="標楷體" w:hint="eastAsia"/>
        </w:rPr>
        <w:t>處理司法相關事宜，</w:t>
      </w:r>
      <w:proofErr w:type="gramStart"/>
      <w:r w:rsidRPr="00225C2B">
        <w:rPr>
          <w:rFonts w:hAnsi="標楷體" w:hint="eastAsia"/>
          <w:b/>
        </w:rPr>
        <w:t>其中裕順</w:t>
      </w:r>
      <w:proofErr w:type="gramEnd"/>
      <w:r w:rsidRPr="00225C2B">
        <w:rPr>
          <w:rFonts w:hAnsi="標楷體" w:hint="eastAsia"/>
          <w:b/>
        </w:rPr>
        <w:t>漁船經營者與5名</w:t>
      </w:r>
      <w:r w:rsidR="00090FA0" w:rsidRPr="00225C2B">
        <w:rPr>
          <w:rFonts w:hAnsi="標楷體" w:hint="eastAsia"/>
          <w:b/>
        </w:rPr>
        <w:t>漁工</w:t>
      </w:r>
      <w:r w:rsidRPr="00225C2B">
        <w:rPr>
          <w:rFonts w:hAnsi="標楷體" w:hint="eastAsia"/>
          <w:b/>
        </w:rPr>
        <w:t>間之民事訴訟，業於113年12月27日經臺灣高雄地方法院以</w:t>
      </w:r>
      <w:proofErr w:type="gramStart"/>
      <w:r w:rsidRPr="00225C2B">
        <w:rPr>
          <w:rFonts w:hAnsi="標楷體" w:hint="eastAsia"/>
          <w:b/>
        </w:rPr>
        <w:t>113</w:t>
      </w:r>
      <w:proofErr w:type="gramEnd"/>
      <w:r w:rsidRPr="00225C2B">
        <w:rPr>
          <w:rFonts w:hAnsi="標楷體" w:hint="eastAsia"/>
          <w:b/>
        </w:rPr>
        <w:t>年度</w:t>
      </w:r>
      <w:proofErr w:type="gramStart"/>
      <w:r w:rsidRPr="00225C2B">
        <w:rPr>
          <w:rFonts w:hAnsi="標楷體" w:hint="eastAsia"/>
          <w:b/>
        </w:rPr>
        <w:t>勞訴字</w:t>
      </w:r>
      <w:proofErr w:type="gramEnd"/>
      <w:r w:rsidRPr="00225C2B">
        <w:rPr>
          <w:rFonts w:hAnsi="標楷體" w:hint="eastAsia"/>
          <w:b/>
        </w:rPr>
        <w:t>第27號判決經營者須給付5名</w:t>
      </w:r>
      <w:r w:rsidR="00090FA0" w:rsidRPr="00225C2B">
        <w:rPr>
          <w:rFonts w:hAnsi="標楷體" w:hint="eastAsia"/>
          <w:b/>
        </w:rPr>
        <w:t>漁工</w:t>
      </w:r>
      <w:r w:rsidRPr="00225C2B">
        <w:rPr>
          <w:rFonts w:hAnsi="標楷體" w:hint="eastAsia"/>
          <w:b/>
        </w:rPr>
        <w:t>工資在案</w:t>
      </w:r>
      <w:r w:rsidRPr="00225C2B">
        <w:rPr>
          <w:rFonts w:hAnsi="標楷體" w:hint="eastAsia"/>
        </w:rPr>
        <w:t>，並確認</w:t>
      </w:r>
      <w:r w:rsidR="00090FA0" w:rsidRPr="00225C2B">
        <w:rPr>
          <w:rFonts w:hAnsi="標楷體" w:hint="eastAsia"/>
        </w:rPr>
        <w:t>漁工</w:t>
      </w:r>
      <w:proofErr w:type="gramStart"/>
      <w:r w:rsidRPr="00225C2B">
        <w:rPr>
          <w:rFonts w:hAnsi="標楷體" w:hint="eastAsia"/>
        </w:rPr>
        <w:t>對裕順</w:t>
      </w:r>
      <w:proofErr w:type="gramEnd"/>
      <w:r w:rsidRPr="00225C2B">
        <w:rPr>
          <w:rFonts w:hAnsi="標楷體" w:hint="eastAsia"/>
        </w:rPr>
        <w:t>漁船有海事優先權。</w:t>
      </w:r>
    </w:p>
    <w:p w14:paraId="1C7F4368" w14:textId="77777777" w:rsidR="007B0815" w:rsidRPr="00225C2B" w:rsidRDefault="007B0815" w:rsidP="007B0815">
      <w:pPr>
        <w:pStyle w:val="3"/>
        <w:rPr>
          <w:rFonts w:hAnsi="標楷體"/>
        </w:rPr>
      </w:pPr>
      <w:r w:rsidRPr="00225C2B">
        <w:rPr>
          <w:rFonts w:hAnsi="標楷體" w:hint="eastAsia"/>
        </w:rPr>
        <w:t>行政調查部分</w:t>
      </w:r>
    </w:p>
    <w:p w14:paraId="2877A1DE" w14:textId="7B3C76FC" w:rsidR="00625B82" w:rsidRPr="00225C2B" w:rsidRDefault="00625B82" w:rsidP="00625B82">
      <w:pPr>
        <w:pStyle w:val="3"/>
        <w:numPr>
          <w:ilvl w:val="0"/>
          <w:numId w:val="0"/>
        </w:numPr>
        <w:ind w:left="1361"/>
        <w:rPr>
          <w:rFonts w:hAnsi="標楷體"/>
        </w:rPr>
      </w:pPr>
      <w:r w:rsidRPr="00225C2B">
        <w:rPr>
          <w:rFonts w:hAnsi="標楷體" w:hint="eastAsia"/>
        </w:rPr>
        <w:t xml:space="preserve">    </w:t>
      </w:r>
      <w:r w:rsidR="007B0815" w:rsidRPr="00225C2B">
        <w:rPr>
          <w:rFonts w:hAnsi="標楷體" w:hint="eastAsia"/>
        </w:rPr>
        <w:t>經</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007B0815" w:rsidRPr="00225C2B">
        <w:rPr>
          <w:rFonts w:hAnsi="標楷體" w:hint="eastAsia"/>
        </w:rPr>
        <w:t>所提供代為墊支工資之明細表資訊，漁業署已掌握</w:t>
      </w:r>
      <w:r w:rsidR="00090FA0" w:rsidRPr="00225C2B">
        <w:rPr>
          <w:rFonts w:hAnsi="標楷體" w:hint="eastAsia"/>
        </w:rPr>
        <w:t>漁工</w:t>
      </w:r>
      <w:r w:rsidR="007B0815" w:rsidRPr="00225C2B">
        <w:rPr>
          <w:rFonts w:hAnsi="標楷體" w:hint="eastAsia"/>
        </w:rPr>
        <w:t>遭欠薪期間及尚遭積欠之金額。</w:t>
      </w:r>
      <w:r w:rsidRPr="00225C2B">
        <w:rPr>
          <w:rFonts w:hAnsi="標楷體" w:hint="eastAsia"/>
        </w:rPr>
        <w:t>本案</w:t>
      </w:r>
      <w:r w:rsidR="00051560" w:rsidRPr="00225C2B">
        <w:rPr>
          <w:rFonts w:hAnsi="標楷體" w:hint="eastAsia"/>
        </w:rPr>
        <w:t>「</w:t>
      </w:r>
      <w:proofErr w:type="gramStart"/>
      <w:r w:rsidR="00051560" w:rsidRPr="00225C2B">
        <w:rPr>
          <w:rFonts w:hAnsi="標楷體" w:hint="eastAsia"/>
        </w:rPr>
        <w:t>裕順號</w:t>
      </w:r>
      <w:proofErr w:type="gramEnd"/>
      <w:r w:rsidR="00051560" w:rsidRPr="00225C2B">
        <w:rPr>
          <w:rFonts w:hAnsi="標楷體" w:hint="eastAsia"/>
        </w:rPr>
        <w:t>」</w:t>
      </w:r>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」等2艘漁船經營者</w:t>
      </w:r>
      <w:r w:rsidR="00B14870" w:rsidRPr="00225C2B">
        <w:rPr>
          <w:rFonts w:hAnsi="標楷體" w:hint="eastAsia"/>
        </w:rPr>
        <w:t>洪</w:t>
      </w:r>
      <w:r w:rsidR="007E11CB" w:rsidRPr="00225C2B">
        <w:rPr>
          <w:rFonts w:hAnsi="標楷體" w:hint="eastAsia"/>
        </w:rPr>
        <w:t>○</w:t>
      </w:r>
      <w:r w:rsidR="00B14870" w:rsidRPr="00225C2B">
        <w:rPr>
          <w:rFonts w:hAnsi="標楷體" w:hint="eastAsia"/>
        </w:rPr>
        <w:t>添</w:t>
      </w:r>
      <w:r w:rsidRPr="00225C2B">
        <w:rPr>
          <w:rFonts w:hAnsi="標楷體" w:hint="eastAsia"/>
        </w:rPr>
        <w:t>及</w:t>
      </w:r>
      <w:r w:rsidR="00B14870" w:rsidRPr="00225C2B">
        <w:rPr>
          <w:rFonts w:hAnsi="標楷體" w:hint="eastAsia"/>
        </w:rPr>
        <w:t>方</w:t>
      </w:r>
      <w:r w:rsidR="007E11CB" w:rsidRPr="00225C2B">
        <w:rPr>
          <w:rFonts w:hAnsi="標楷體" w:hint="eastAsia"/>
        </w:rPr>
        <w:t>○</w:t>
      </w:r>
      <w:r w:rsidR="00B14870" w:rsidRPr="00225C2B">
        <w:rPr>
          <w:rFonts w:hAnsi="標楷體" w:hint="eastAsia"/>
        </w:rPr>
        <w:t>偉</w:t>
      </w:r>
      <w:r w:rsidRPr="00225C2B">
        <w:rPr>
          <w:rFonts w:hAnsi="標楷體" w:hint="eastAsia"/>
        </w:rPr>
        <w:t>積欠非我國籍</w:t>
      </w:r>
      <w:r w:rsidR="00090FA0" w:rsidRPr="00225C2B">
        <w:rPr>
          <w:rFonts w:hAnsi="標楷體" w:hint="eastAsia"/>
        </w:rPr>
        <w:t>漁工</w:t>
      </w:r>
      <w:r w:rsidRPr="00225C2B">
        <w:rPr>
          <w:rFonts w:hAnsi="標楷體" w:hint="eastAsia"/>
        </w:rPr>
        <w:t>工資屬實，已於114年4月8日依遠洋漁業條例等相關規定處分在案，處</w:t>
      </w:r>
      <w:r w:rsidR="00B14870" w:rsidRPr="00225C2B">
        <w:rPr>
          <w:rFonts w:hAnsi="標楷體" w:hint="eastAsia"/>
        </w:rPr>
        <w:t>洪</w:t>
      </w:r>
      <w:r w:rsidR="007E11CB" w:rsidRPr="00225C2B">
        <w:rPr>
          <w:rFonts w:hAnsi="標楷體" w:hint="eastAsia"/>
        </w:rPr>
        <w:t>○</w:t>
      </w:r>
      <w:r w:rsidR="00B14870" w:rsidRPr="00225C2B">
        <w:rPr>
          <w:rFonts w:hAnsi="標楷體" w:hint="eastAsia"/>
        </w:rPr>
        <w:t>添</w:t>
      </w:r>
      <w:r w:rsidRPr="00225C2B">
        <w:rPr>
          <w:rFonts w:hAnsi="標楷體" w:hint="eastAsia"/>
        </w:rPr>
        <w:t>25萬元罰鍰，並停止補助購買漁業動力</w:t>
      </w:r>
      <w:proofErr w:type="gramStart"/>
      <w:r w:rsidRPr="00225C2B">
        <w:rPr>
          <w:rFonts w:hAnsi="標楷體" w:hint="eastAsia"/>
        </w:rPr>
        <w:t>用油計2萬公升</w:t>
      </w:r>
      <w:proofErr w:type="gramEnd"/>
      <w:r w:rsidRPr="00225C2B">
        <w:rPr>
          <w:rFonts w:hAnsi="標楷體" w:hint="eastAsia"/>
        </w:rPr>
        <w:t>之補貼款；處</w:t>
      </w:r>
      <w:r w:rsidR="00B14870" w:rsidRPr="00225C2B">
        <w:rPr>
          <w:rFonts w:hAnsi="標楷體" w:hint="eastAsia"/>
        </w:rPr>
        <w:t>方</w:t>
      </w:r>
      <w:r w:rsidR="007E11CB" w:rsidRPr="00225C2B">
        <w:rPr>
          <w:rFonts w:hAnsi="標楷體" w:hint="eastAsia"/>
        </w:rPr>
        <w:t>○</w:t>
      </w:r>
      <w:r w:rsidR="00B14870" w:rsidRPr="00225C2B">
        <w:rPr>
          <w:rFonts w:hAnsi="標楷體" w:hint="eastAsia"/>
        </w:rPr>
        <w:t>偉</w:t>
      </w:r>
      <w:r w:rsidRPr="00225C2B">
        <w:rPr>
          <w:rFonts w:hAnsi="標楷體" w:hint="eastAsia"/>
        </w:rPr>
        <w:t>25萬元，及收回漁業證照1個月，並停止補助購買漁業動力</w:t>
      </w:r>
      <w:proofErr w:type="gramStart"/>
      <w:r w:rsidRPr="00225C2B">
        <w:rPr>
          <w:rFonts w:hAnsi="標楷體" w:hint="eastAsia"/>
        </w:rPr>
        <w:t>用油計2萬公升</w:t>
      </w:r>
      <w:proofErr w:type="gramEnd"/>
      <w:r w:rsidRPr="00225C2B">
        <w:rPr>
          <w:rFonts w:hAnsi="標楷體" w:hint="eastAsia"/>
        </w:rPr>
        <w:t>之補貼款。</w:t>
      </w:r>
    </w:p>
    <w:p w14:paraId="5CDE2A87" w14:textId="2447DBFC" w:rsidR="00625B82" w:rsidRPr="00225C2B" w:rsidRDefault="00625B82" w:rsidP="00625B82">
      <w:pPr>
        <w:pStyle w:val="3"/>
        <w:rPr>
          <w:rFonts w:hAnsi="標楷體"/>
        </w:rPr>
      </w:pPr>
      <w:r w:rsidRPr="00225C2B">
        <w:rPr>
          <w:rFonts w:hAnsi="標楷體" w:hint="eastAsia"/>
        </w:rPr>
        <w:t>本案欠薪償還結果</w:t>
      </w:r>
    </w:p>
    <w:p w14:paraId="6C06993B" w14:textId="7542B325" w:rsidR="00625B82" w:rsidRPr="00225C2B" w:rsidRDefault="00625B82" w:rsidP="00625B82">
      <w:pPr>
        <w:pStyle w:val="3"/>
        <w:numPr>
          <w:ilvl w:val="0"/>
          <w:numId w:val="0"/>
        </w:numPr>
        <w:ind w:left="1361"/>
        <w:rPr>
          <w:rFonts w:hAnsi="標楷體"/>
        </w:rPr>
      </w:pPr>
      <w:r w:rsidRPr="00225C2B">
        <w:rPr>
          <w:rFonts w:hAnsi="標楷體" w:hint="eastAsia"/>
        </w:rPr>
        <w:t xml:space="preserve">    </w:t>
      </w:r>
      <w:proofErr w:type="gramStart"/>
      <w:r w:rsidRPr="00225C2B">
        <w:rPr>
          <w:rFonts w:hAnsi="標楷體" w:hint="eastAsia"/>
        </w:rPr>
        <w:t>漁業署業於</w:t>
      </w:r>
      <w:proofErr w:type="gramEnd"/>
      <w:r w:rsidRPr="00225C2B">
        <w:rPr>
          <w:rFonts w:hAnsi="標楷體" w:hint="eastAsia"/>
        </w:rPr>
        <w:t>114年3月18日動用仲介機構</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所繳付之保證金50萬元，用以墊付包含「</w:t>
      </w:r>
      <w:proofErr w:type="gramStart"/>
      <w:r w:rsidRPr="00225C2B">
        <w:rPr>
          <w:rFonts w:hAnsi="標楷體" w:hint="eastAsia"/>
        </w:rPr>
        <w:t>裕順668號</w:t>
      </w:r>
      <w:proofErr w:type="gramEnd"/>
      <w:r w:rsidRPr="00225C2B">
        <w:rPr>
          <w:rFonts w:hAnsi="標楷體" w:hint="eastAsia"/>
        </w:rPr>
        <w:t>」漁船7名</w:t>
      </w:r>
      <w:r w:rsidR="00090FA0" w:rsidRPr="00225C2B">
        <w:rPr>
          <w:rFonts w:hAnsi="標楷體" w:hint="eastAsia"/>
        </w:rPr>
        <w:t>漁工</w:t>
      </w:r>
      <w:r w:rsidRPr="00225C2B">
        <w:rPr>
          <w:rFonts w:hAnsi="標楷體" w:hint="eastAsia"/>
        </w:rPr>
        <w:t>之積欠工資在案。另仲介機構與</w:t>
      </w:r>
      <w:r w:rsidR="00090FA0" w:rsidRPr="00225C2B">
        <w:rPr>
          <w:rFonts w:hAnsi="標楷體" w:hint="eastAsia"/>
        </w:rPr>
        <w:t>漁工</w:t>
      </w:r>
      <w:r w:rsidRPr="00225C2B">
        <w:rPr>
          <w:rFonts w:hAnsi="標楷體" w:hint="eastAsia"/>
        </w:rPr>
        <w:t>達成協議，分</w:t>
      </w:r>
      <w:proofErr w:type="gramStart"/>
      <w:r w:rsidRPr="00225C2B">
        <w:rPr>
          <w:rFonts w:hAnsi="標楷體" w:hint="eastAsia"/>
        </w:rPr>
        <w:t>3期墊</w:t>
      </w:r>
      <w:proofErr w:type="gramEnd"/>
      <w:r w:rsidRPr="00225C2B">
        <w:rPr>
          <w:rFonts w:hAnsi="標楷體" w:hint="eastAsia"/>
        </w:rPr>
        <w:t>支工資</w:t>
      </w:r>
      <w:proofErr w:type="gramStart"/>
      <w:r w:rsidRPr="00225C2B">
        <w:rPr>
          <w:rFonts w:hAnsi="標楷體" w:hint="eastAsia"/>
        </w:rPr>
        <w:t>款項予</w:t>
      </w:r>
      <w:r w:rsidR="00090FA0" w:rsidRPr="00225C2B">
        <w:rPr>
          <w:rFonts w:hAnsi="標楷體" w:hint="eastAsia"/>
        </w:rPr>
        <w:t>漁工</w:t>
      </w:r>
      <w:proofErr w:type="gramEnd"/>
      <w:r w:rsidRPr="00225C2B">
        <w:rPr>
          <w:rFonts w:hAnsi="標楷體" w:hint="eastAsia"/>
        </w:rPr>
        <w:t>，並分別於114年2月20日、4月9日及4月21日匯款，漁業署亦嘗試聯繫</w:t>
      </w:r>
      <w:r w:rsidR="00090FA0" w:rsidRPr="00225C2B">
        <w:rPr>
          <w:rFonts w:hAnsi="標楷體" w:hint="eastAsia"/>
        </w:rPr>
        <w:t>漁工</w:t>
      </w:r>
      <w:r w:rsidRPr="00225C2B">
        <w:rPr>
          <w:rFonts w:hAnsi="標楷體" w:hint="eastAsia"/>
        </w:rPr>
        <w:t>，7名</w:t>
      </w:r>
      <w:r w:rsidR="00090FA0" w:rsidRPr="00225C2B">
        <w:rPr>
          <w:rFonts w:hAnsi="標楷體" w:hint="eastAsia"/>
        </w:rPr>
        <w:t>漁工</w:t>
      </w:r>
      <w:r w:rsidRPr="00225C2B">
        <w:rPr>
          <w:rFonts w:hAnsi="標楷體" w:hint="eastAsia"/>
        </w:rPr>
        <w:t>或因外出工作未能聯繫上，另5名</w:t>
      </w:r>
      <w:r w:rsidR="00090FA0" w:rsidRPr="00225C2B">
        <w:rPr>
          <w:rFonts w:hAnsi="標楷體" w:hint="eastAsia"/>
        </w:rPr>
        <w:t>漁工</w:t>
      </w:r>
      <w:r w:rsidRPr="00225C2B">
        <w:rPr>
          <w:rFonts w:hAnsi="標楷體" w:hint="eastAsia"/>
        </w:rPr>
        <w:t>皆表示已收到款項，故本案12名</w:t>
      </w:r>
      <w:r w:rsidR="00090FA0" w:rsidRPr="00225C2B">
        <w:rPr>
          <w:rFonts w:hAnsi="標楷體" w:hint="eastAsia"/>
        </w:rPr>
        <w:t>漁工</w:t>
      </w:r>
      <w:r w:rsidRPr="00225C2B">
        <w:rPr>
          <w:rFonts w:hAnsi="標楷體" w:hint="eastAsia"/>
        </w:rPr>
        <w:t>積欠之工資業於114年4月21日獲得墊償。</w:t>
      </w:r>
    </w:p>
    <w:p w14:paraId="6682877B" w14:textId="2313B949" w:rsidR="0040452D" w:rsidRPr="00225C2B" w:rsidRDefault="00B414ED" w:rsidP="001A2870">
      <w:pPr>
        <w:pStyle w:val="2"/>
        <w:spacing w:before="240"/>
        <w:rPr>
          <w:rFonts w:hAnsi="標楷體"/>
          <w:b/>
          <w:bCs w:val="0"/>
        </w:rPr>
      </w:pPr>
      <w:r w:rsidRPr="00225C2B">
        <w:rPr>
          <w:rFonts w:hAnsi="標楷體" w:hint="eastAsia"/>
          <w:b/>
          <w:bCs w:val="0"/>
        </w:rPr>
        <w:t>相關機關就</w:t>
      </w:r>
      <w:r w:rsidR="0075284F" w:rsidRPr="00225C2B">
        <w:rPr>
          <w:rFonts w:hAnsi="標楷體" w:hint="eastAsia"/>
          <w:b/>
          <w:bCs w:val="0"/>
        </w:rPr>
        <w:t>人口販運被害人鑑別、安置及各</w:t>
      </w:r>
      <w:r w:rsidR="0040452D" w:rsidRPr="00225C2B">
        <w:rPr>
          <w:rFonts w:hAnsi="標楷體" w:hint="eastAsia"/>
          <w:b/>
          <w:bCs w:val="0"/>
        </w:rPr>
        <w:t>機關</w:t>
      </w:r>
      <w:r w:rsidR="00524804" w:rsidRPr="00225C2B">
        <w:rPr>
          <w:rFonts w:hAnsi="標楷體" w:hint="eastAsia"/>
          <w:b/>
          <w:bCs w:val="0"/>
        </w:rPr>
        <w:t>調查</w:t>
      </w:r>
      <w:r w:rsidR="0075284F" w:rsidRPr="00225C2B">
        <w:rPr>
          <w:rFonts w:hAnsi="標楷體" w:hint="eastAsia"/>
          <w:b/>
          <w:bCs w:val="0"/>
        </w:rPr>
        <w:t>分工與</w:t>
      </w:r>
      <w:r w:rsidR="0040452D" w:rsidRPr="00225C2B">
        <w:rPr>
          <w:rFonts w:hAnsi="標楷體" w:hint="eastAsia"/>
          <w:b/>
          <w:bCs w:val="0"/>
        </w:rPr>
        <w:t>橫向聯繫機制之建立及策進作為</w:t>
      </w:r>
    </w:p>
    <w:p w14:paraId="389471DF" w14:textId="6308B08D" w:rsidR="0040452D" w:rsidRPr="00225C2B" w:rsidRDefault="0040452D" w:rsidP="0040452D">
      <w:pPr>
        <w:pStyle w:val="3"/>
        <w:rPr>
          <w:rFonts w:hAnsi="標楷體"/>
        </w:rPr>
      </w:pPr>
      <w:r w:rsidRPr="00225C2B">
        <w:rPr>
          <w:rFonts w:hAnsi="標楷體" w:hint="eastAsia"/>
        </w:rPr>
        <w:lastRenderedPageBreak/>
        <w:t>移民署</w:t>
      </w:r>
      <w:proofErr w:type="gramStart"/>
      <w:r w:rsidR="0075284F" w:rsidRPr="00225C2B">
        <w:rPr>
          <w:rFonts w:hAnsi="標楷體" w:hint="eastAsia"/>
        </w:rPr>
        <w:t>所提策進</w:t>
      </w:r>
      <w:proofErr w:type="gramEnd"/>
      <w:r w:rsidR="0075284F" w:rsidRPr="00225C2B">
        <w:rPr>
          <w:rFonts w:hAnsi="標楷體" w:hint="eastAsia"/>
        </w:rPr>
        <w:t>作為</w:t>
      </w:r>
    </w:p>
    <w:p w14:paraId="31E138FA" w14:textId="37026EC6" w:rsidR="0040452D" w:rsidRPr="00225C2B" w:rsidRDefault="0040452D" w:rsidP="0040452D">
      <w:pPr>
        <w:pStyle w:val="4"/>
        <w:rPr>
          <w:rFonts w:hAnsi="標楷體"/>
        </w:rPr>
      </w:pPr>
      <w:r w:rsidRPr="00225C2B">
        <w:rPr>
          <w:rFonts w:hAnsi="標楷體" w:hint="eastAsia"/>
        </w:rPr>
        <w:t>將持續強化所屬港口國境事務隊與駐地之漁政機關、</w:t>
      </w:r>
      <w:proofErr w:type="gramStart"/>
      <w:r w:rsidRPr="00225C2B">
        <w:rPr>
          <w:rFonts w:hAnsi="標楷體" w:hint="eastAsia"/>
        </w:rPr>
        <w:t>勞</w:t>
      </w:r>
      <w:proofErr w:type="gramEnd"/>
      <w:r w:rsidRPr="00225C2B">
        <w:rPr>
          <w:rFonts w:hAnsi="標楷體" w:hint="eastAsia"/>
        </w:rPr>
        <w:t>政機關及其他執法機關聯合查緝漁工遭勞動剝削之合作機制，於受理漁工申訴、民間團體檢舉或其他機關通報疑似漁工勞動剝削案件時，依「漁業與人權行動計畫」附錄「強化跨機關打擊</w:t>
      </w:r>
      <w:r w:rsidR="002E5ED2" w:rsidRPr="00225C2B">
        <w:rPr>
          <w:rFonts w:hAnsi="標楷體" w:hint="eastAsia"/>
        </w:rPr>
        <w:t>海</w:t>
      </w:r>
      <w:r w:rsidRPr="00225C2B">
        <w:rPr>
          <w:rFonts w:hAnsi="標楷體" w:hint="eastAsia"/>
        </w:rPr>
        <w:t>上人口販運案件合作機制」，</w:t>
      </w:r>
      <w:proofErr w:type="gramStart"/>
      <w:r w:rsidRPr="00225C2B">
        <w:rPr>
          <w:rFonts w:hAnsi="標楷體" w:hint="eastAsia"/>
        </w:rPr>
        <w:t>與相涉機關</w:t>
      </w:r>
      <w:proofErr w:type="gramEnd"/>
      <w:r w:rsidRPr="00225C2B">
        <w:rPr>
          <w:rFonts w:hAnsi="標楷體" w:hint="eastAsia"/>
        </w:rPr>
        <w:t>保持橫向聯繫及資訊共享，依權責分工並加強協力合作機制，以共同打擊人口販運犯罪案件。</w:t>
      </w:r>
    </w:p>
    <w:p w14:paraId="285394CE" w14:textId="6E7E5C9D" w:rsidR="0040452D" w:rsidRPr="00225C2B" w:rsidRDefault="0040452D" w:rsidP="0040452D">
      <w:pPr>
        <w:pStyle w:val="4"/>
        <w:rPr>
          <w:rFonts w:hAnsi="標楷體"/>
        </w:rPr>
      </w:pPr>
      <w:r w:rsidRPr="00225C2B">
        <w:rPr>
          <w:rFonts w:hAnsi="標楷體" w:hint="eastAsia"/>
        </w:rPr>
        <w:t>持續辦理防制海上勞動剝削之專業人員聯合培訓事宜</w:t>
      </w:r>
    </w:p>
    <w:p w14:paraId="29806F57" w14:textId="46B7DC24" w:rsidR="0040452D" w:rsidRPr="00225C2B" w:rsidRDefault="0040452D" w:rsidP="0040452D">
      <w:pPr>
        <w:pStyle w:val="5"/>
        <w:rPr>
          <w:rFonts w:hAnsi="標楷體"/>
        </w:rPr>
      </w:pPr>
      <w:r w:rsidRPr="00225C2B">
        <w:rPr>
          <w:rFonts w:hAnsi="標楷體" w:hint="eastAsia"/>
        </w:rPr>
        <w:t>移民署於114年5月間創新規劃新的防制海上勞動剝削培訓專業人員工作：經評估疑似海上勞動剝削案件情事，以臺灣南部地區海域為較常見可能發現或查獲區域，</w:t>
      </w:r>
      <w:proofErr w:type="gramStart"/>
      <w:r w:rsidRPr="00225C2B">
        <w:rPr>
          <w:rFonts w:hAnsi="標楷體" w:hint="eastAsia"/>
        </w:rPr>
        <w:t>爰</w:t>
      </w:r>
      <w:proofErr w:type="gramEnd"/>
      <w:r w:rsidRPr="00225C2B">
        <w:rPr>
          <w:rFonts w:hAnsi="標楷體" w:hint="eastAsia"/>
        </w:rPr>
        <w:t>於114年7月1日發函邀請</w:t>
      </w:r>
      <w:r w:rsidRPr="00225C2B">
        <w:rPr>
          <w:rFonts w:hAnsi="標楷體" w:hint="eastAsia"/>
          <w:b/>
          <w:bCs w:val="0"/>
        </w:rPr>
        <w:t>南部地區兼職協助鑑別之社工人員、涉及海上勞動案件之漁政、</w:t>
      </w:r>
      <w:proofErr w:type="gramStart"/>
      <w:r w:rsidRPr="00225C2B">
        <w:rPr>
          <w:rFonts w:hAnsi="標楷體" w:hint="eastAsia"/>
          <w:b/>
          <w:bCs w:val="0"/>
        </w:rPr>
        <w:t>勞</w:t>
      </w:r>
      <w:proofErr w:type="gramEnd"/>
      <w:r w:rsidRPr="00225C2B">
        <w:rPr>
          <w:rFonts w:hAnsi="標楷體" w:hint="eastAsia"/>
          <w:b/>
          <w:bCs w:val="0"/>
        </w:rPr>
        <w:t>政人員及司法警察等人員出席並辦理聯合培訓</w:t>
      </w:r>
      <w:r w:rsidRPr="00225C2B">
        <w:rPr>
          <w:rFonts w:hAnsi="標楷體" w:hint="eastAsia"/>
        </w:rPr>
        <w:t>，以發揮更大協力合作精神，包含訊息傳遞、相互理解並藉此促進相關人員認識。</w:t>
      </w:r>
      <w:r w:rsidR="000A67E4" w:rsidRPr="00225C2B">
        <w:rPr>
          <w:rFonts w:hAnsi="標楷體" w:hint="eastAsia"/>
        </w:rPr>
        <w:t>該</w:t>
      </w:r>
      <w:r w:rsidRPr="00225C2B">
        <w:rPr>
          <w:rFonts w:hAnsi="標楷體" w:hint="eastAsia"/>
        </w:rPr>
        <w:t xml:space="preserve">次培訓方式，對於未來各機關間加強橫向聯繫與即時傳遞訊息，應可發揮效益，未來亦將延續此類模式辦理。 </w:t>
      </w:r>
    </w:p>
    <w:p w14:paraId="3F3C218A" w14:textId="16853AE1" w:rsidR="0040452D" w:rsidRPr="00225C2B" w:rsidRDefault="000A67E4" w:rsidP="0040452D">
      <w:pPr>
        <w:pStyle w:val="5"/>
        <w:rPr>
          <w:rFonts w:hAnsi="標楷體"/>
        </w:rPr>
      </w:pPr>
      <w:r w:rsidRPr="00225C2B">
        <w:rPr>
          <w:rFonts w:hAnsi="標楷體" w:hint="eastAsia"/>
        </w:rPr>
        <w:t>該</w:t>
      </w:r>
      <w:r w:rsidR="0040452D" w:rsidRPr="00225C2B">
        <w:rPr>
          <w:rFonts w:hAnsi="標楷體" w:hint="eastAsia"/>
        </w:rPr>
        <w:t>次聯合培訓工作已在114年8月8日辦理完竣，出席人員包含漁業署3名、海巡署2名、法務部調查局1名、交通部航港局1名、屏東縣政府警察局</w:t>
      </w:r>
      <w:r w:rsidR="00F16BAD" w:rsidRPr="00225C2B">
        <w:rPr>
          <w:rFonts w:hAnsi="標楷體" w:hint="eastAsia"/>
        </w:rPr>
        <w:t>（</w:t>
      </w:r>
      <w:r w:rsidR="0040452D" w:rsidRPr="00225C2B">
        <w:rPr>
          <w:rFonts w:hAnsi="標楷體" w:hint="eastAsia"/>
        </w:rPr>
        <w:t>屏東分局及東港分局）2名、</w:t>
      </w:r>
      <w:r w:rsidR="00B05D4B" w:rsidRPr="00225C2B">
        <w:rPr>
          <w:rFonts w:hAnsi="標楷體" w:hint="eastAsia"/>
        </w:rPr>
        <w:t>該署</w:t>
      </w:r>
      <w:r w:rsidR="0040452D" w:rsidRPr="00225C2B">
        <w:rPr>
          <w:rFonts w:hAnsi="標楷體" w:hint="eastAsia"/>
        </w:rPr>
        <w:t>國境事務大隊6名、南區事務大隊5名、其他地方政府警察人員，以及協助鑑別社工人員等，共34名。培訓課程內容為「人口販運案件協助鑑別角色與案例解析」、「海上勞動剝削案件之協</w:t>
      </w:r>
      <w:r w:rsidR="0040452D" w:rsidRPr="00225C2B">
        <w:rPr>
          <w:rFonts w:hAnsi="標楷體" w:hint="eastAsia"/>
        </w:rPr>
        <w:lastRenderedPageBreak/>
        <w:t>助鑑別實務與司法警察協作」及「司法警察偵辦海上勞動剝削案例及挑戰」。</w:t>
      </w:r>
    </w:p>
    <w:p w14:paraId="00DF892C" w14:textId="71705756" w:rsidR="0040452D" w:rsidRPr="00225C2B" w:rsidRDefault="0040452D" w:rsidP="0040452D">
      <w:pPr>
        <w:pStyle w:val="4"/>
        <w:rPr>
          <w:rFonts w:hAnsi="標楷體"/>
        </w:rPr>
      </w:pPr>
      <w:r w:rsidRPr="00225C2B">
        <w:rPr>
          <w:rFonts w:hAnsi="標楷體" w:hint="eastAsia"/>
        </w:rPr>
        <w:t>防制人口販運業務單位將統籌督導涉及移民署各地勤務單位受理檢舉海上勞動剝削案件：</w:t>
      </w:r>
    </w:p>
    <w:p w14:paraId="1A9E0EE4" w14:textId="727E6560" w:rsidR="0040452D" w:rsidRPr="00225C2B" w:rsidRDefault="0040452D" w:rsidP="0040452D">
      <w:pPr>
        <w:pStyle w:val="5"/>
        <w:rPr>
          <w:rFonts w:hAnsi="標楷體"/>
        </w:rPr>
      </w:pPr>
      <w:r w:rsidRPr="00225C2B">
        <w:rPr>
          <w:rFonts w:hAnsi="標楷體" w:hint="eastAsia"/>
        </w:rPr>
        <w:t>依據刑事訴訟法、現行各司法警察機關</w:t>
      </w:r>
      <w:r w:rsidR="00E10256" w:rsidRPr="00225C2B">
        <w:rPr>
          <w:rFonts w:hAnsi="標楷體" w:hint="eastAsia"/>
        </w:rPr>
        <w:t>（</w:t>
      </w:r>
      <w:r w:rsidRPr="00225C2B">
        <w:rPr>
          <w:rFonts w:hAnsi="標楷體" w:hint="eastAsia"/>
        </w:rPr>
        <w:t>單位</w:t>
      </w:r>
      <w:r w:rsidR="00F16BAD" w:rsidRPr="00225C2B">
        <w:rPr>
          <w:rFonts w:hAnsi="標楷體" w:hint="eastAsia"/>
        </w:rPr>
        <w:t>）</w:t>
      </w:r>
      <w:r w:rsidRPr="00225C2B">
        <w:rPr>
          <w:rFonts w:hAnsi="標楷體" w:hint="eastAsia"/>
        </w:rPr>
        <w:t>偵辦刑事案件等規</w:t>
      </w:r>
      <w:r w:rsidR="00810F80" w:rsidRPr="00225C2B">
        <w:rPr>
          <w:rFonts w:hAnsi="標楷體" w:hint="eastAsia"/>
        </w:rPr>
        <w:t>定</w:t>
      </w:r>
      <w:r w:rsidRPr="00225C2B">
        <w:rPr>
          <w:rFonts w:hAnsi="標楷體" w:hint="eastAsia"/>
        </w:rPr>
        <w:t>，遇有應查緝刑事犯罪個案時，司法警察</w:t>
      </w:r>
      <w:proofErr w:type="gramStart"/>
      <w:r w:rsidRPr="00225C2B">
        <w:rPr>
          <w:rFonts w:hAnsi="標楷體" w:hint="eastAsia"/>
        </w:rPr>
        <w:t>單位均依權責</w:t>
      </w:r>
      <w:proofErr w:type="gramEnd"/>
      <w:r w:rsidRPr="00225C2B">
        <w:rPr>
          <w:rFonts w:hAnsi="標楷體" w:hint="eastAsia"/>
        </w:rPr>
        <w:t>及法令儘速且持續偵辦，無需逐案陳</w:t>
      </w:r>
      <w:proofErr w:type="gramStart"/>
      <w:r w:rsidRPr="00225C2B">
        <w:rPr>
          <w:rFonts w:hAnsi="標楷體" w:hint="eastAsia"/>
        </w:rPr>
        <w:t>報至署本部</w:t>
      </w:r>
      <w:proofErr w:type="gramEnd"/>
      <w:r w:rsidRPr="00225C2B">
        <w:rPr>
          <w:rFonts w:hAnsi="標楷體" w:hint="eastAsia"/>
        </w:rPr>
        <w:t xml:space="preserve">統籌政策規劃或督導性質之業務單位。 </w:t>
      </w:r>
    </w:p>
    <w:p w14:paraId="3CADF342" w14:textId="15F8EFA3" w:rsidR="0040452D" w:rsidRPr="00225C2B" w:rsidRDefault="0040452D" w:rsidP="0040452D">
      <w:pPr>
        <w:pStyle w:val="5"/>
        <w:rPr>
          <w:rFonts w:hAnsi="標楷體"/>
        </w:rPr>
      </w:pPr>
      <w:r w:rsidRPr="00225C2B">
        <w:rPr>
          <w:rFonts w:hAnsi="標楷體" w:hint="eastAsia"/>
        </w:rPr>
        <w:t>目前依「漁業與人權行動計畫」附錄「強化跨機關打擊海上人口販運案件合作機制」之權責分工原則，各政機關</w:t>
      </w:r>
      <w:r w:rsidR="00E10256" w:rsidRPr="00225C2B">
        <w:rPr>
          <w:rFonts w:hAnsi="標楷體" w:hint="eastAsia"/>
        </w:rPr>
        <w:t>（</w:t>
      </w:r>
      <w:r w:rsidRPr="00225C2B">
        <w:rPr>
          <w:rFonts w:hAnsi="標楷體" w:hint="eastAsia"/>
        </w:rPr>
        <w:t>包含漁業署、勞動力發展署及各地漁政、</w:t>
      </w:r>
      <w:proofErr w:type="gramStart"/>
      <w:r w:rsidRPr="00225C2B">
        <w:rPr>
          <w:rFonts w:hAnsi="標楷體" w:hint="eastAsia"/>
        </w:rPr>
        <w:t>勞</w:t>
      </w:r>
      <w:proofErr w:type="gramEnd"/>
      <w:r w:rsidRPr="00225C2B">
        <w:rPr>
          <w:rFonts w:hAnsi="標楷體" w:hint="eastAsia"/>
        </w:rPr>
        <w:t>政單位</w:t>
      </w:r>
      <w:r w:rsidR="00F16BAD" w:rsidRPr="00225C2B">
        <w:rPr>
          <w:rFonts w:hAnsi="標楷體" w:hint="eastAsia"/>
        </w:rPr>
        <w:t>）</w:t>
      </w:r>
      <w:r w:rsidRPr="00225C2B">
        <w:rPr>
          <w:rFonts w:hAnsi="標楷體" w:hint="eastAsia"/>
        </w:rPr>
        <w:t>發現疑似人口販運案件，</w:t>
      </w:r>
      <w:proofErr w:type="gramStart"/>
      <w:r w:rsidRPr="00225C2B">
        <w:rPr>
          <w:rFonts w:hAnsi="標楷體" w:hint="eastAsia"/>
        </w:rPr>
        <w:t>係依</w:t>
      </w:r>
      <w:r w:rsidR="00090FA0" w:rsidRPr="00225C2B">
        <w:rPr>
          <w:rFonts w:hAnsi="標楷體" w:hint="eastAsia"/>
        </w:rPr>
        <w:t>漁工</w:t>
      </w:r>
      <w:proofErr w:type="gramEnd"/>
      <w:r w:rsidRPr="00225C2B">
        <w:rPr>
          <w:rFonts w:hAnsi="標楷體" w:hint="eastAsia"/>
        </w:rPr>
        <w:t>身分及所在地點通報海巡署、地方警察或</w:t>
      </w:r>
      <w:r w:rsidR="00E62F77" w:rsidRPr="00225C2B">
        <w:rPr>
          <w:rFonts w:hAnsi="標楷體" w:hint="eastAsia"/>
        </w:rPr>
        <w:t>移民</w:t>
      </w:r>
      <w:r w:rsidRPr="00225C2B">
        <w:rPr>
          <w:rFonts w:hAnsi="標楷體" w:hint="eastAsia"/>
        </w:rPr>
        <w:t>署第一線司法警察受理個案</w:t>
      </w:r>
      <w:r w:rsidR="00E10256" w:rsidRPr="00225C2B">
        <w:rPr>
          <w:rFonts w:hAnsi="標楷體" w:hint="eastAsia"/>
        </w:rPr>
        <w:t>（</w:t>
      </w:r>
      <w:r w:rsidRPr="00225C2B">
        <w:rPr>
          <w:rFonts w:hAnsi="標楷體" w:hint="eastAsia"/>
        </w:rPr>
        <w:t>移民署受理單位係對應被害人所在地之各地專勤隊或港隊</w:t>
      </w:r>
      <w:r w:rsidR="00F16BAD" w:rsidRPr="00225C2B">
        <w:rPr>
          <w:rFonts w:hAnsi="標楷體" w:hint="eastAsia"/>
        </w:rPr>
        <w:t>）</w:t>
      </w:r>
      <w:r w:rsidRPr="00225C2B">
        <w:rPr>
          <w:rFonts w:hAnsi="標楷體" w:hint="eastAsia"/>
        </w:rPr>
        <w:t>。</w:t>
      </w:r>
    </w:p>
    <w:p w14:paraId="7859F351" w14:textId="6BB44EEF" w:rsidR="0040452D" w:rsidRPr="00225C2B" w:rsidRDefault="0040452D" w:rsidP="0040452D">
      <w:pPr>
        <w:pStyle w:val="5"/>
        <w:rPr>
          <w:rFonts w:hAnsi="標楷體"/>
        </w:rPr>
      </w:pPr>
      <w:proofErr w:type="gramStart"/>
      <w:r w:rsidRPr="00225C2B">
        <w:rPr>
          <w:rFonts w:hAnsi="標楷體" w:hint="eastAsia"/>
        </w:rPr>
        <w:t>惟</w:t>
      </w:r>
      <w:proofErr w:type="gramEnd"/>
      <w:r w:rsidRPr="00225C2B">
        <w:rPr>
          <w:rFonts w:hAnsi="標楷體" w:hint="eastAsia"/>
        </w:rPr>
        <w:t>考量海上勞動剝削案件均涉及外籍漁工，如何有效打擊人口販運，以維持我國防制人口販運國際形象及聲譽至為重要，未來遇有行政機關向</w:t>
      </w:r>
      <w:r w:rsidR="00B05D4B" w:rsidRPr="00225C2B">
        <w:rPr>
          <w:rFonts w:hAnsi="標楷體" w:hint="eastAsia"/>
        </w:rPr>
        <w:t>該署</w:t>
      </w:r>
      <w:r w:rsidRPr="00225C2B">
        <w:rPr>
          <w:rFonts w:hAnsi="標楷體" w:hint="eastAsia"/>
        </w:rPr>
        <w:t>各</w:t>
      </w:r>
      <w:proofErr w:type="gramStart"/>
      <w:r w:rsidRPr="00225C2B">
        <w:rPr>
          <w:rFonts w:hAnsi="標楷體" w:hint="eastAsia"/>
        </w:rPr>
        <w:t>地專勤隊</w:t>
      </w:r>
      <w:proofErr w:type="gramEnd"/>
      <w:r w:rsidRPr="00225C2B">
        <w:rPr>
          <w:rFonts w:hAnsi="標楷體" w:hint="eastAsia"/>
        </w:rPr>
        <w:t>或港隊交付或檢舉之疑似海上勞動剝削案件，除由各</w:t>
      </w:r>
      <w:proofErr w:type="gramStart"/>
      <w:r w:rsidRPr="00225C2B">
        <w:rPr>
          <w:rFonts w:hAnsi="標楷體" w:hint="eastAsia"/>
        </w:rPr>
        <w:t>地專勤隊</w:t>
      </w:r>
      <w:proofErr w:type="gramEnd"/>
      <w:r w:rsidRPr="00225C2B">
        <w:rPr>
          <w:rFonts w:hAnsi="標楷體" w:hint="eastAsia"/>
        </w:rPr>
        <w:t>或港隊迅即規劃司法查緝或行政調查等程序外，亦須同時轉知</w:t>
      </w:r>
      <w:r w:rsidR="000A67E4" w:rsidRPr="00225C2B">
        <w:rPr>
          <w:rFonts w:hAnsi="標楷體" w:hint="eastAsia"/>
        </w:rPr>
        <w:t>移民</w:t>
      </w:r>
      <w:r w:rsidRPr="00225C2B">
        <w:rPr>
          <w:rFonts w:hAnsi="標楷體" w:hint="eastAsia"/>
        </w:rPr>
        <w:t>署本部防制人口販運業務單位介入指導及會商，以強化各個案件之妥適性及有效性。</w:t>
      </w:r>
    </w:p>
    <w:p w14:paraId="2DD865C2" w14:textId="6BEE9E22" w:rsidR="0040452D" w:rsidRPr="00225C2B" w:rsidRDefault="0040452D" w:rsidP="0040452D">
      <w:pPr>
        <w:pStyle w:val="3"/>
        <w:rPr>
          <w:rFonts w:hAnsi="標楷體"/>
        </w:rPr>
      </w:pPr>
      <w:r w:rsidRPr="00225C2B">
        <w:rPr>
          <w:rFonts w:hAnsi="標楷體" w:hint="eastAsia"/>
        </w:rPr>
        <w:t>法務部</w:t>
      </w:r>
      <w:proofErr w:type="gramStart"/>
      <w:r w:rsidR="0075284F" w:rsidRPr="00225C2B">
        <w:rPr>
          <w:rFonts w:hAnsi="標楷體" w:hint="eastAsia"/>
        </w:rPr>
        <w:t>所提策進</w:t>
      </w:r>
      <w:proofErr w:type="gramEnd"/>
      <w:r w:rsidR="0075284F" w:rsidRPr="00225C2B">
        <w:rPr>
          <w:rFonts w:hAnsi="標楷體" w:hint="eastAsia"/>
        </w:rPr>
        <w:t>作為</w:t>
      </w:r>
    </w:p>
    <w:p w14:paraId="3DE3DC5E" w14:textId="0A0E0A2C" w:rsidR="00EA180C" w:rsidRPr="00225C2B" w:rsidRDefault="00EA180C" w:rsidP="00EA180C">
      <w:pPr>
        <w:pStyle w:val="4"/>
        <w:rPr>
          <w:rFonts w:hAnsi="標楷體"/>
        </w:rPr>
      </w:pPr>
      <w:r w:rsidRPr="00225C2B">
        <w:rPr>
          <w:rFonts w:hAnsi="標楷體" w:hint="eastAsia"/>
        </w:rPr>
        <w:t>刑事訴訟法第228條第1項規定：</w:t>
      </w:r>
      <w:r w:rsidR="00810F80" w:rsidRPr="00225C2B">
        <w:rPr>
          <w:rFonts w:hAnsi="標楷體" w:hint="eastAsia"/>
        </w:rPr>
        <w:t>「</w:t>
      </w:r>
      <w:r w:rsidRPr="00225C2B">
        <w:rPr>
          <w:rFonts w:hAnsi="標楷體" w:hint="eastAsia"/>
        </w:rPr>
        <w:t>檢察官因告訴、告發、自首或其他情事知有犯罪嫌疑者，應即開始偵查。」同條第2項：</w:t>
      </w:r>
      <w:r w:rsidR="00810F80" w:rsidRPr="00225C2B">
        <w:rPr>
          <w:rFonts w:hAnsi="標楷體" w:hint="eastAsia"/>
        </w:rPr>
        <w:t>「</w:t>
      </w:r>
      <w:r w:rsidRPr="00225C2B">
        <w:rPr>
          <w:rFonts w:hAnsi="標楷體" w:hint="eastAsia"/>
        </w:rPr>
        <w:t>前項偵查，檢察官得限</w:t>
      </w:r>
      <w:r w:rsidRPr="00225C2B">
        <w:rPr>
          <w:rFonts w:hAnsi="標楷體" w:hint="eastAsia"/>
        </w:rPr>
        <w:lastRenderedPageBreak/>
        <w:t>期命檢察事務官、第230條之司法警察官或第231條之司法警察調查犯罪情形及蒐集證據，並提出報告。必要時，得將相關卷證</w:t>
      </w:r>
      <w:proofErr w:type="gramStart"/>
      <w:r w:rsidRPr="00225C2B">
        <w:rPr>
          <w:rFonts w:hAnsi="標楷體" w:hint="eastAsia"/>
        </w:rPr>
        <w:t>一</w:t>
      </w:r>
      <w:proofErr w:type="gramEnd"/>
      <w:r w:rsidRPr="00225C2B">
        <w:rPr>
          <w:rFonts w:hAnsi="標楷體" w:hint="eastAsia"/>
        </w:rPr>
        <w:t>併發交。」是檢察官本於犯罪偵查主體之地位，指揮司法警察</w:t>
      </w:r>
      <w:r w:rsidR="00F16BAD" w:rsidRPr="00225C2B">
        <w:rPr>
          <w:rFonts w:hAnsi="標楷體" w:hint="eastAsia"/>
        </w:rPr>
        <w:t>（</w:t>
      </w:r>
      <w:r w:rsidRPr="00225C2B">
        <w:rPr>
          <w:rFonts w:hAnsi="標楷體" w:hint="eastAsia"/>
        </w:rPr>
        <w:t>官）調查犯罪及蒐集證據，檢察官與司法警察</w:t>
      </w:r>
      <w:r w:rsidR="00F16BAD" w:rsidRPr="00225C2B">
        <w:rPr>
          <w:rFonts w:hAnsi="標楷體" w:hint="eastAsia"/>
        </w:rPr>
        <w:t>（</w:t>
      </w:r>
      <w:r w:rsidRPr="00225C2B">
        <w:rPr>
          <w:rFonts w:hAnsi="標楷體" w:hint="eastAsia"/>
        </w:rPr>
        <w:t>官）間資訊交換、共享之管道</w:t>
      </w:r>
      <w:proofErr w:type="gramStart"/>
      <w:r w:rsidRPr="00225C2B">
        <w:rPr>
          <w:rFonts w:hAnsi="標楷體" w:hint="eastAsia"/>
        </w:rPr>
        <w:t>暢通，</w:t>
      </w:r>
      <w:proofErr w:type="gramEnd"/>
      <w:r w:rsidRPr="00225C2B">
        <w:rPr>
          <w:rFonts w:hAnsi="標楷體" w:hint="eastAsia"/>
        </w:rPr>
        <w:t>可即時溝通及討論。</w:t>
      </w:r>
    </w:p>
    <w:p w14:paraId="46FBE8EC" w14:textId="4924FD69" w:rsidR="00EA180C" w:rsidRPr="00225C2B" w:rsidRDefault="00EA180C" w:rsidP="00D017FD">
      <w:pPr>
        <w:pStyle w:val="4"/>
        <w:rPr>
          <w:rFonts w:hAnsi="標楷體"/>
        </w:rPr>
      </w:pPr>
      <w:r w:rsidRPr="00225C2B">
        <w:rPr>
          <w:rFonts w:hAnsi="標楷體" w:hint="eastAsia"/>
        </w:rPr>
        <w:t>每年辦理</w:t>
      </w:r>
      <w:r w:rsidR="00810F80" w:rsidRPr="00225C2B">
        <w:rPr>
          <w:rFonts w:hAnsi="標楷體" w:hint="eastAsia"/>
        </w:rPr>
        <w:t>「</w:t>
      </w:r>
      <w:r w:rsidRPr="00225C2B">
        <w:rPr>
          <w:rFonts w:hAnsi="標楷體" w:hint="eastAsia"/>
        </w:rPr>
        <w:t>防制人口販運及</w:t>
      </w:r>
      <w:proofErr w:type="gramStart"/>
      <w:r w:rsidRPr="00225C2B">
        <w:rPr>
          <w:rFonts w:hAnsi="標楷體" w:hint="eastAsia"/>
        </w:rPr>
        <w:t>兒少性剝削</w:t>
      </w:r>
      <w:proofErr w:type="gramEnd"/>
      <w:r w:rsidRPr="00225C2B">
        <w:rPr>
          <w:rFonts w:hAnsi="標楷體" w:hint="eastAsia"/>
        </w:rPr>
        <w:t>實務研習會」，並邀請檢察官、法官、相關專家學者講授案件</w:t>
      </w:r>
      <w:proofErr w:type="gramStart"/>
      <w:r w:rsidRPr="00225C2B">
        <w:rPr>
          <w:rFonts w:hAnsi="標楷體" w:hint="eastAsia"/>
        </w:rPr>
        <w:t>偵</w:t>
      </w:r>
      <w:proofErr w:type="gramEnd"/>
      <w:r w:rsidRPr="00225C2B">
        <w:rPr>
          <w:rFonts w:hAnsi="標楷體" w:hint="eastAsia"/>
        </w:rPr>
        <w:t>審之經驗分享及相關學術研究之論理及心得等，以提升檢察官辦理人口販運案件之專業知能。</w:t>
      </w:r>
    </w:p>
    <w:p w14:paraId="7C7E555C" w14:textId="2E89E34C" w:rsidR="00EA180C" w:rsidRPr="00225C2B" w:rsidRDefault="00EA180C" w:rsidP="001E72AE">
      <w:pPr>
        <w:pStyle w:val="4"/>
        <w:rPr>
          <w:rFonts w:hAnsi="標楷體"/>
        </w:rPr>
      </w:pPr>
      <w:r w:rsidRPr="00225C2B">
        <w:rPr>
          <w:rFonts w:hAnsi="標楷體" w:hint="eastAsia"/>
        </w:rPr>
        <w:t>視情形或具體個案所需，不定期召集各執法單位</w:t>
      </w:r>
      <w:proofErr w:type="gramStart"/>
      <w:r w:rsidRPr="00225C2B">
        <w:rPr>
          <w:rFonts w:hAnsi="標楷體" w:hint="eastAsia"/>
        </w:rPr>
        <w:t>交流情資</w:t>
      </w:r>
      <w:proofErr w:type="gramEnd"/>
      <w:r w:rsidRPr="00225C2B">
        <w:rPr>
          <w:rFonts w:hAnsi="標楷體" w:hint="eastAsia"/>
        </w:rPr>
        <w:t>、交換意見、統合偵查資源、凝聚共識。</w:t>
      </w:r>
    </w:p>
    <w:p w14:paraId="61C49CB7" w14:textId="2E4B7E69" w:rsidR="0040452D" w:rsidRPr="00225C2B" w:rsidRDefault="0040452D" w:rsidP="0040452D">
      <w:pPr>
        <w:pStyle w:val="3"/>
        <w:rPr>
          <w:rFonts w:hAnsi="標楷體"/>
        </w:rPr>
      </w:pPr>
      <w:r w:rsidRPr="00225C2B">
        <w:rPr>
          <w:rFonts w:hAnsi="標楷體" w:hint="eastAsia"/>
        </w:rPr>
        <w:t>警政署</w:t>
      </w:r>
      <w:proofErr w:type="gramStart"/>
      <w:r w:rsidR="0075284F" w:rsidRPr="00225C2B">
        <w:rPr>
          <w:rFonts w:hAnsi="標楷體" w:hint="eastAsia"/>
        </w:rPr>
        <w:t>所提策進</w:t>
      </w:r>
      <w:proofErr w:type="gramEnd"/>
      <w:r w:rsidR="0075284F" w:rsidRPr="00225C2B">
        <w:rPr>
          <w:rFonts w:hAnsi="標楷體" w:hint="eastAsia"/>
        </w:rPr>
        <w:t>作為</w:t>
      </w:r>
    </w:p>
    <w:p w14:paraId="54FDCD9F" w14:textId="5494CBBC" w:rsidR="00A11773" w:rsidRPr="00225C2B" w:rsidRDefault="00740D65" w:rsidP="00A11773">
      <w:pPr>
        <w:pStyle w:val="4"/>
        <w:rPr>
          <w:rFonts w:hAnsi="標楷體"/>
        </w:rPr>
      </w:pPr>
      <w:r w:rsidRPr="00225C2B">
        <w:rPr>
          <w:rFonts w:hAnsi="標楷體" w:hint="eastAsia"/>
        </w:rPr>
        <w:tab/>
        <w:t>補助各直轄市、縣</w:t>
      </w:r>
      <w:r w:rsidR="00E10256" w:rsidRPr="00225C2B">
        <w:rPr>
          <w:rFonts w:hAnsi="標楷體" w:hint="eastAsia"/>
        </w:rPr>
        <w:t>（</w:t>
      </w:r>
      <w:r w:rsidRPr="00225C2B">
        <w:rPr>
          <w:rFonts w:hAnsi="標楷體" w:hint="eastAsia"/>
        </w:rPr>
        <w:t>市</w:t>
      </w:r>
      <w:r w:rsidR="00F16BAD" w:rsidRPr="00225C2B">
        <w:rPr>
          <w:rFonts w:hAnsi="標楷體" w:hint="eastAsia"/>
        </w:rPr>
        <w:t>）</w:t>
      </w:r>
      <w:r w:rsidRPr="00225C2B">
        <w:rPr>
          <w:rFonts w:hAnsi="標楷體" w:hint="eastAsia"/>
        </w:rPr>
        <w:t>政府警察局及專業警察機關辦理防制人口販運講習，因應</w:t>
      </w:r>
      <w:proofErr w:type="gramStart"/>
      <w:r w:rsidRPr="00225C2B">
        <w:rPr>
          <w:rFonts w:hAnsi="標楷體" w:hint="eastAsia"/>
        </w:rPr>
        <w:t>人販法</w:t>
      </w:r>
      <w:proofErr w:type="gramEnd"/>
      <w:r w:rsidRPr="00225C2B">
        <w:rPr>
          <w:rFonts w:hAnsi="標楷體" w:hint="eastAsia"/>
        </w:rPr>
        <w:t>修正施行，112年起擴大辦理講習規模，並針對</w:t>
      </w:r>
      <w:proofErr w:type="gramStart"/>
      <w:r w:rsidRPr="00225C2B">
        <w:rPr>
          <w:rFonts w:hAnsi="標楷體" w:hint="eastAsia"/>
        </w:rPr>
        <w:t>人販法</w:t>
      </w:r>
      <w:proofErr w:type="gramEnd"/>
      <w:r w:rsidRPr="00225C2B">
        <w:rPr>
          <w:rFonts w:hAnsi="標楷體" w:hint="eastAsia"/>
        </w:rPr>
        <w:t>修法內容、案件偵查實務、新興犯罪型態、強化打擊海上人口販運、被害人鑑別原則、被害人之陪同偵訊與安置保護實務、多元文化或文化敏感度等主題加強施教。授課師資以具有偵辦人口販運案件經驗之檢察官、從事防制人口販運工作之專家、實務人員、社工或</w:t>
      </w:r>
      <w:proofErr w:type="gramStart"/>
      <w:r w:rsidR="00051560" w:rsidRPr="00225C2B">
        <w:rPr>
          <w:rFonts w:hAnsi="標楷體" w:hint="eastAsia"/>
        </w:rPr>
        <w:t>移民署</w:t>
      </w:r>
      <w:r w:rsidRPr="00225C2B">
        <w:rPr>
          <w:rFonts w:hAnsi="標楷體" w:hint="eastAsia"/>
        </w:rPr>
        <w:t>防制</w:t>
      </w:r>
      <w:proofErr w:type="gramEnd"/>
      <w:r w:rsidRPr="00225C2B">
        <w:rPr>
          <w:rFonts w:hAnsi="標楷體" w:hint="eastAsia"/>
        </w:rPr>
        <w:t>人口販運種子教官為原則</w:t>
      </w:r>
      <w:r w:rsidR="00A11773" w:rsidRPr="00225C2B">
        <w:rPr>
          <w:rFonts w:hAnsi="標楷體" w:hint="eastAsia"/>
        </w:rPr>
        <w:t>。</w:t>
      </w:r>
    </w:p>
    <w:p w14:paraId="4B08FB72" w14:textId="57A8F82C" w:rsidR="00A11773" w:rsidRPr="00225C2B" w:rsidRDefault="00A11773" w:rsidP="00B931EA">
      <w:pPr>
        <w:pStyle w:val="4"/>
        <w:rPr>
          <w:rFonts w:hAnsi="標楷體"/>
        </w:rPr>
      </w:pPr>
      <w:r w:rsidRPr="00225C2B">
        <w:rPr>
          <w:rFonts w:hAnsi="標楷體" w:hint="eastAsia"/>
        </w:rPr>
        <w:t>將持續辦理防制人口販運工作講習，加強鑑別相關技巧，爾後遇</w:t>
      </w:r>
      <w:proofErr w:type="gramStart"/>
      <w:r w:rsidRPr="00225C2B">
        <w:rPr>
          <w:rFonts w:hAnsi="標楷體" w:hint="eastAsia"/>
        </w:rPr>
        <w:t>有類案或</w:t>
      </w:r>
      <w:proofErr w:type="gramEnd"/>
      <w:r w:rsidRPr="00225C2B">
        <w:rPr>
          <w:rFonts w:hAnsi="標楷體" w:hint="eastAsia"/>
        </w:rPr>
        <w:t>爭議案件，鼓勵同仁應先鑑別為「疑似」人口販運被害人，以保障其能先行接受安置及確保相關權益。有關該署近5年就人口鑑別培訓及教育訓練所編列之預算，如下</w:t>
      </w:r>
      <w:r w:rsidRPr="00225C2B">
        <w:rPr>
          <w:rFonts w:hAnsi="標楷體" w:hint="eastAsia"/>
        </w:rPr>
        <w:lastRenderedPageBreak/>
        <w:t>表</w:t>
      </w:r>
      <w:r w:rsidR="008821DF" w:rsidRPr="00225C2B">
        <w:rPr>
          <w:rFonts w:hAnsi="標楷體" w:hint="eastAsia"/>
        </w:rPr>
        <w:t>5</w:t>
      </w:r>
      <w:r w:rsidRPr="00225C2B">
        <w:rPr>
          <w:rFonts w:hAnsi="標楷體" w:hint="eastAsia"/>
        </w:rPr>
        <w:t>：</w:t>
      </w:r>
    </w:p>
    <w:p w14:paraId="0AC77CB4" w14:textId="403CB3E3" w:rsidR="00A11773" w:rsidRPr="00225C2B" w:rsidRDefault="00A11773" w:rsidP="006D7E60">
      <w:pPr>
        <w:pStyle w:val="4"/>
        <w:numPr>
          <w:ilvl w:val="0"/>
          <w:numId w:val="0"/>
        </w:numPr>
        <w:spacing w:before="240"/>
        <w:ind w:leftChars="511" w:left="2410" w:hangingChars="224" w:hanging="672"/>
        <w:rPr>
          <w:rFonts w:hAnsi="標楷體"/>
          <w:sz w:val="28"/>
          <w:szCs w:val="32"/>
        </w:rPr>
      </w:pPr>
      <w:r w:rsidRPr="00225C2B">
        <w:rPr>
          <w:rFonts w:hAnsi="標楷體" w:hint="eastAsia"/>
          <w:sz w:val="28"/>
          <w:szCs w:val="32"/>
        </w:rPr>
        <w:t>表5 警政署近5年就人口鑑別培訓及教育訓練所編列之預算</w:t>
      </w:r>
    </w:p>
    <w:tbl>
      <w:tblPr>
        <w:tblStyle w:val="af7"/>
        <w:tblW w:w="0" w:type="auto"/>
        <w:tblInd w:w="1838" w:type="dxa"/>
        <w:tblLook w:val="04A0" w:firstRow="1" w:lastRow="0" w:firstColumn="1" w:lastColumn="0" w:noHBand="0" w:noVBand="1"/>
      </w:tblPr>
      <w:tblGrid>
        <w:gridCol w:w="1701"/>
        <w:gridCol w:w="2977"/>
        <w:gridCol w:w="992"/>
        <w:gridCol w:w="1326"/>
      </w:tblGrid>
      <w:tr w:rsidR="006D7E60" w:rsidRPr="00225C2B" w14:paraId="3AF75971" w14:textId="77777777" w:rsidTr="001A2870">
        <w:trPr>
          <w:tblHeader/>
        </w:trPr>
        <w:tc>
          <w:tcPr>
            <w:tcW w:w="1701" w:type="dxa"/>
            <w:vMerge w:val="restart"/>
            <w:shd w:val="clear" w:color="auto" w:fill="EEECE1" w:themeFill="background2"/>
            <w:vAlign w:val="center"/>
          </w:tcPr>
          <w:p w14:paraId="4D281188" w14:textId="2B2BFEBA"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年度</w:t>
            </w:r>
          </w:p>
        </w:tc>
        <w:tc>
          <w:tcPr>
            <w:tcW w:w="5295" w:type="dxa"/>
            <w:gridSpan w:val="3"/>
            <w:shd w:val="clear" w:color="auto" w:fill="EEECE1" w:themeFill="background2"/>
            <w:vAlign w:val="center"/>
          </w:tcPr>
          <w:p w14:paraId="389B5ACE" w14:textId="3DF26D32"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警政署辦理人口販運講習</w:t>
            </w:r>
          </w:p>
        </w:tc>
      </w:tr>
      <w:tr w:rsidR="006D7E60" w:rsidRPr="00225C2B" w14:paraId="27E55F9E" w14:textId="77777777" w:rsidTr="001A2870">
        <w:trPr>
          <w:tblHeader/>
        </w:trPr>
        <w:tc>
          <w:tcPr>
            <w:tcW w:w="1701" w:type="dxa"/>
            <w:vMerge/>
            <w:shd w:val="clear" w:color="auto" w:fill="EEECE1" w:themeFill="background2"/>
            <w:vAlign w:val="center"/>
          </w:tcPr>
          <w:p w14:paraId="3E2F1E44" w14:textId="77777777" w:rsidR="006D7E60" w:rsidRPr="00225C2B" w:rsidRDefault="006D7E60" w:rsidP="000D0D52">
            <w:pPr>
              <w:pStyle w:val="4"/>
              <w:numPr>
                <w:ilvl w:val="0"/>
                <w:numId w:val="0"/>
              </w:numPr>
              <w:jc w:val="center"/>
              <w:rPr>
                <w:rFonts w:hAnsi="標楷體"/>
                <w:b/>
                <w:bCs/>
                <w:sz w:val="28"/>
                <w:szCs w:val="32"/>
              </w:rPr>
            </w:pPr>
          </w:p>
        </w:tc>
        <w:tc>
          <w:tcPr>
            <w:tcW w:w="2977" w:type="dxa"/>
            <w:shd w:val="clear" w:color="auto" w:fill="EEECE1" w:themeFill="background2"/>
            <w:vAlign w:val="center"/>
          </w:tcPr>
          <w:p w14:paraId="30A8E4DB" w14:textId="1DE0DBE7"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編列預算</w:t>
            </w:r>
          </w:p>
        </w:tc>
        <w:tc>
          <w:tcPr>
            <w:tcW w:w="992" w:type="dxa"/>
            <w:shd w:val="clear" w:color="auto" w:fill="EEECE1" w:themeFill="background2"/>
            <w:vAlign w:val="center"/>
          </w:tcPr>
          <w:p w14:paraId="5A606A57" w14:textId="307B5A75"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場次</w:t>
            </w:r>
          </w:p>
        </w:tc>
        <w:tc>
          <w:tcPr>
            <w:tcW w:w="1326" w:type="dxa"/>
            <w:shd w:val="clear" w:color="auto" w:fill="EEECE1" w:themeFill="background2"/>
            <w:vAlign w:val="center"/>
          </w:tcPr>
          <w:p w14:paraId="0976A6B0" w14:textId="7F83C49C" w:rsidR="006D7E60" w:rsidRPr="00225C2B" w:rsidRDefault="006D7E60" w:rsidP="000D0D52">
            <w:pPr>
              <w:pStyle w:val="4"/>
              <w:numPr>
                <w:ilvl w:val="0"/>
                <w:numId w:val="0"/>
              </w:numPr>
              <w:jc w:val="center"/>
              <w:rPr>
                <w:rFonts w:hAnsi="標楷體"/>
                <w:b/>
                <w:bCs/>
                <w:sz w:val="28"/>
                <w:szCs w:val="32"/>
              </w:rPr>
            </w:pPr>
            <w:r w:rsidRPr="00225C2B">
              <w:rPr>
                <w:rFonts w:hAnsi="標楷體" w:hint="eastAsia"/>
                <w:b/>
                <w:bCs/>
                <w:sz w:val="28"/>
                <w:szCs w:val="32"/>
              </w:rPr>
              <w:t>人次</w:t>
            </w:r>
          </w:p>
        </w:tc>
      </w:tr>
      <w:tr w:rsidR="006D7E60" w:rsidRPr="00225C2B" w14:paraId="7A7FA7E3" w14:textId="77777777" w:rsidTr="001A2870">
        <w:tc>
          <w:tcPr>
            <w:tcW w:w="1701" w:type="dxa"/>
          </w:tcPr>
          <w:p w14:paraId="2591F449" w14:textId="29A8E876"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110</w:t>
            </w:r>
          </w:p>
        </w:tc>
        <w:tc>
          <w:tcPr>
            <w:tcW w:w="2977" w:type="dxa"/>
          </w:tcPr>
          <w:p w14:paraId="6B555DB9" w14:textId="57E15601"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9萬1,000元</w:t>
            </w:r>
          </w:p>
        </w:tc>
        <w:tc>
          <w:tcPr>
            <w:tcW w:w="992" w:type="dxa"/>
          </w:tcPr>
          <w:p w14:paraId="44F96DCE" w14:textId="0FF5238F"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22</w:t>
            </w:r>
          </w:p>
        </w:tc>
        <w:tc>
          <w:tcPr>
            <w:tcW w:w="1326" w:type="dxa"/>
          </w:tcPr>
          <w:p w14:paraId="16B6B663" w14:textId="45740F07"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1,105</w:t>
            </w:r>
          </w:p>
        </w:tc>
      </w:tr>
      <w:tr w:rsidR="006D7E60" w:rsidRPr="00225C2B" w14:paraId="231486FE" w14:textId="77777777" w:rsidTr="001A2870">
        <w:tc>
          <w:tcPr>
            <w:tcW w:w="1701" w:type="dxa"/>
          </w:tcPr>
          <w:p w14:paraId="0E58AAF3" w14:textId="45CD51E9"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111</w:t>
            </w:r>
          </w:p>
        </w:tc>
        <w:tc>
          <w:tcPr>
            <w:tcW w:w="2977" w:type="dxa"/>
          </w:tcPr>
          <w:p w14:paraId="7AA2ECF0" w14:textId="7AAD3C40"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9萬1,000元</w:t>
            </w:r>
          </w:p>
        </w:tc>
        <w:tc>
          <w:tcPr>
            <w:tcW w:w="992" w:type="dxa"/>
          </w:tcPr>
          <w:p w14:paraId="5768AA06" w14:textId="2A33B72E"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22</w:t>
            </w:r>
          </w:p>
        </w:tc>
        <w:tc>
          <w:tcPr>
            <w:tcW w:w="1326" w:type="dxa"/>
          </w:tcPr>
          <w:p w14:paraId="36BA45CC" w14:textId="10716885"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1,097</w:t>
            </w:r>
          </w:p>
        </w:tc>
      </w:tr>
      <w:tr w:rsidR="006D7E60" w:rsidRPr="00225C2B" w14:paraId="397440AD" w14:textId="77777777" w:rsidTr="001A2870">
        <w:tc>
          <w:tcPr>
            <w:tcW w:w="1701" w:type="dxa"/>
          </w:tcPr>
          <w:p w14:paraId="658B769E" w14:textId="418ABDC2"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112</w:t>
            </w:r>
          </w:p>
        </w:tc>
        <w:tc>
          <w:tcPr>
            <w:tcW w:w="2977" w:type="dxa"/>
          </w:tcPr>
          <w:p w14:paraId="32527C04" w14:textId="62ED65EC"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54萬元</w:t>
            </w:r>
          </w:p>
        </w:tc>
        <w:tc>
          <w:tcPr>
            <w:tcW w:w="992" w:type="dxa"/>
          </w:tcPr>
          <w:p w14:paraId="216C7F85" w14:textId="376BBC96"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48</w:t>
            </w:r>
          </w:p>
        </w:tc>
        <w:tc>
          <w:tcPr>
            <w:tcW w:w="1326" w:type="dxa"/>
          </w:tcPr>
          <w:p w14:paraId="68C71B6E" w14:textId="69C37C26"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6,898</w:t>
            </w:r>
          </w:p>
        </w:tc>
      </w:tr>
      <w:tr w:rsidR="006D7E60" w:rsidRPr="00225C2B" w14:paraId="6BB5263A" w14:textId="77777777" w:rsidTr="001A2870">
        <w:tc>
          <w:tcPr>
            <w:tcW w:w="1701" w:type="dxa"/>
          </w:tcPr>
          <w:p w14:paraId="34A36631" w14:textId="1ABAFE14"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113</w:t>
            </w:r>
          </w:p>
        </w:tc>
        <w:tc>
          <w:tcPr>
            <w:tcW w:w="2977" w:type="dxa"/>
          </w:tcPr>
          <w:p w14:paraId="7B9426AF" w14:textId="486C068B"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100萬元</w:t>
            </w:r>
          </w:p>
        </w:tc>
        <w:tc>
          <w:tcPr>
            <w:tcW w:w="992" w:type="dxa"/>
          </w:tcPr>
          <w:p w14:paraId="7D9D1350" w14:textId="07CC62EA"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50</w:t>
            </w:r>
          </w:p>
        </w:tc>
        <w:tc>
          <w:tcPr>
            <w:tcW w:w="1326" w:type="dxa"/>
          </w:tcPr>
          <w:p w14:paraId="0DFADB20" w14:textId="0B7EA2BD"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6,875</w:t>
            </w:r>
          </w:p>
        </w:tc>
      </w:tr>
      <w:tr w:rsidR="006D7E60" w:rsidRPr="00225C2B" w14:paraId="5E700EFF" w14:textId="77777777" w:rsidTr="001A2870">
        <w:tc>
          <w:tcPr>
            <w:tcW w:w="1701" w:type="dxa"/>
          </w:tcPr>
          <w:p w14:paraId="2A4EB57B" w14:textId="0402957E" w:rsidR="006D7E60" w:rsidRPr="00225C2B" w:rsidRDefault="006D7E60" w:rsidP="00E260EE">
            <w:pPr>
              <w:pStyle w:val="4"/>
              <w:numPr>
                <w:ilvl w:val="0"/>
                <w:numId w:val="0"/>
              </w:numPr>
              <w:jc w:val="center"/>
              <w:rPr>
                <w:rFonts w:hAnsi="標楷體"/>
                <w:sz w:val="28"/>
                <w:szCs w:val="32"/>
              </w:rPr>
            </w:pPr>
            <w:r w:rsidRPr="00225C2B">
              <w:rPr>
                <w:rFonts w:hAnsi="標楷體" w:hint="eastAsia"/>
                <w:sz w:val="28"/>
                <w:szCs w:val="32"/>
              </w:rPr>
              <w:t>114</w:t>
            </w:r>
          </w:p>
        </w:tc>
        <w:tc>
          <w:tcPr>
            <w:tcW w:w="2977" w:type="dxa"/>
          </w:tcPr>
          <w:p w14:paraId="2894F345" w14:textId="4B7E6266"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100萬元</w:t>
            </w:r>
          </w:p>
        </w:tc>
        <w:tc>
          <w:tcPr>
            <w:tcW w:w="992" w:type="dxa"/>
          </w:tcPr>
          <w:p w14:paraId="754571C2" w14:textId="363BF783" w:rsidR="006D7E60" w:rsidRPr="00225C2B" w:rsidRDefault="00E260EE" w:rsidP="00E260EE">
            <w:pPr>
              <w:pStyle w:val="4"/>
              <w:numPr>
                <w:ilvl w:val="0"/>
                <w:numId w:val="0"/>
              </w:numPr>
              <w:jc w:val="center"/>
              <w:rPr>
                <w:rFonts w:hAnsi="標楷體"/>
                <w:sz w:val="28"/>
                <w:szCs w:val="32"/>
              </w:rPr>
            </w:pPr>
            <w:r w:rsidRPr="00225C2B">
              <w:rPr>
                <w:rFonts w:hAnsi="標楷體" w:hint="eastAsia"/>
                <w:sz w:val="28"/>
                <w:szCs w:val="32"/>
              </w:rPr>
              <w:t>48</w:t>
            </w:r>
          </w:p>
        </w:tc>
        <w:tc>
          <w:tcPr>
            <w:tcW w:w="1326" w:type="dxa"/>
          </w:tcPr>
          <w:p w14:paraId="042A1B90" w14:textId="63FD95D0" w:rsidR="006D7E60" w:rsidRPr="00225C2B" w:rsidRDefault="00E260EE" w:rsidP="00E260EE">
            <w:pPr>
              <w:pStyle w:val="4"/>
              <w:numPr>
                <w:ilvl w:val="0"/>
                <w:numId w:val="0"/>
              </w:numPr>
              <w:jc w:val="center"/>
              <w:rPr>
                <w:rFonts w:hAnsi="標楷體"/>
                <w:sz w:val="28"/>
                <w:szCs w:val="32"/>
              </w:rPr>
            </w:pPr>
            <w:r w:rsidRPr="00225C2B">
              <w:rPr>
                <w:rFonts w:hAnsi="標楷體"/>
                <w:sz w:val="28"/>
                <w:szCs w:val="32"/>
              </w:rPr>
              <w:t>6,824</w:t>
            </w:r>
          </w:p>
        </w:tc>
      </w:tr>
    </w:tbl>
    <w:p w14:paraId="6F034864" w14:textId="708D60B2" w:rsidR="006D7E60" w:rsidRPr="00225C2B" w:rsidRDefault="00E260EE" w:rsidP="001A2870">
      <w:pPr>
        <w:pStyle w:val="4"/>
        <w:numPr>
          <w:ilvl w:val="0"/>
          <w:numId w:val="0"/>
        </w:numPr>
        <w:spacing w:after="240"/>
        <w:ind w:leftChars="542" w:left="2351" w:hangingChars="195" w:hanging="507"/>
        <w:rPr>
          <w:rFonts w:hAnsi="標楷體"/>
          <w:sz w:val="24"/>
          <w:szCs w:val="28"/>
        </w:rPr>
      </w:pPr>
      <w:r w:rsidRPr="00225C2B">
        <w:rPr>
          <w:rFonts w:hAnsi="標楷體" w:hint="eastAsia"/>
          <w:sz w:val="24"/>
          <w:szCs w:val="28"/>
        </w:rPr>
        <w:t>資料來源：警政署。</w:t>
      </w:r>
    </w:p>
    <w:p w14:paraId="32A32F1D" w14:textId="7AC37F60" w:rsidR="00A11773" w:rsidRPr="00225C2B" w:rsidRDefault="00A11773" w:rsidP="00A11773">
      <w:pPr>
        <w:pStyle w:val="4"/>
        <w:rPr>
          <w:rFonts w:hAnsi="標楷體"/>
        </w:rPr>
      </w:pPr>
      <w:r w:rsidRPr="00225C2B">
        <w:rPr>
          <w:rFonts w:hAnsi="標楷體" w:hint="eastAsia"/>
        </w:rPr>
        <w:t>將要求員警爾後鑑別被害人時除依據人口販運被害人鑑別原則及指標表製作筆錄外，並應全程錄音錄影，以確保</w:t>
      </w:r>
      <w:r w:rsidR="00FC1E40" w:rsidRPr="00225C2B">
        <w:rPr>
          <w:rFonts w:hAnsi="標楷體" w:hint="eastAsia"/>
        </w:rPr>
        <w:t>鑑別</w:t>
      </w:r>
      <w:r w:rsidRPr="00225C2B">
        <w:rPr>
          <w:rFonts w:hAnsi="標楷體" w:hint="eastAsia"/>
        </w:rPr>
        <w:t>結果倘認定為「非」人口販運被害人，受鑑別人於後續提出異議時，有完整佐證資料可供查考。</w:t>
      </w:r>
    </w:p>
    <w:p w14:paraId="74893E7E" w14:textId="7E8078CD" w:rsidR="00914ACF" w:rsidRPr="00225C2B" w:rsidRDefault="00914ACF" w:rsidP="001A2870">
      <w:pPr>
        <w:pStyle w:val="2"/>
        <w:spacing w:before="240"/>
        <w:rPr>
          <w:rFonts w:hAnsi="標楷體"/>
          <w:b/>
          <w:bCs w:val="0"/>
        </w:rPr>
      </w:pPr>
      <w:r w:rsidRPr="00225C2B">
        <w:rPr>
          <w:rFonts w:hAnsi="標楷體" w:hint="eastAsia"/>
          <w:b/>
          <w:bCs w:val="0"/>
        </w:rPr>
        <w:t>漁業署對於</w:t>
      </w:r>
      <w:r w:rsidR="006C30BD" w:rsidRPr="00225C2B">
        <w:rPr>
          <w:rFonts w:hAnsi="標楷體" w:hint="eastAsia"/>
          <w:b/>
          <w:bCs w:val="0"/>
        </w:rPr>
        <w:t>預防經營者</w:t>
      </w:r>
      <w:r w:rsidRPr="00225C2B">
        <w:rPr>
          <w:rFonts w:hAnsi="標楷體" w:hint="eastAsia"/>
          <w:b/>
          <w:bCs w:val="0"/>
        </w:rPr>
        <w:t>欠薪之策進作為</w:t>
      </w:r>
    </w:p>
    <w:p w14:paraId="4D828AEF" w14:textId="37B5F7C2" w:rsidR="001C67F9" w:rsidRPr="00225C2B" w:rsidRDefault="001C67F9" w:rsidP="00F366CD">
      <w:pPr>
        <w:pStyle w:val="3"/>
        <w:rPr>
          <w:rFonts w:hAnsi="標楷體"/>
        </w:rPr>
      </w:pPr>
      <w:r w:rsidRPr="00225C2B">
        <w:rPr>
          <w:rFonts w:hAnsi="標楷體" w:hint="eastAsia"/>
        </w:rPr>
        <w:t xml:space="preserve">為預防及即時處理欠薪，規劃「工資給付通報機制」、「工資專戶」及「工資墊償金機制」等3項機制。其中「工資給付通報機制」及「工資專戶」為預防之機制，「工資墊償金機制」為發生欠薪時可即時處理之因應對策。說明如下： </w:t>
      </w:r>
    </w:p>
    <w:p w14:paraId="3419A329" w14:textId="360F0FD1" w:rsidR="001C67F9" w:rsidRPr="00225C2B" w:rsidRDefault="001C67F9" w:rsidP="00B73860">
      <w:pPr>
        <w:pStyle w:val="4"/>
        <w:rPr>
          <w:rFonts w:hAnsi="標楷體"/>
        </w:rPr>
      </w:pPr>
      <w:bookmarkStart w:id="164" w:name="_Hlk216101461"/>
      <w:r w:rsidRPr="00225C2B">
        <w:rPr>
          <w:rFonts w:hAnsi="標楷體" w:hint="eastAsia"/>
        </w:rPr>
        <w:t>「工資給付通報平台」：經營者應定期</w:t>
      </w:r>
      <w:r w:rsidR="00F16BAD" w:rsidRPr="00225C2B">
        <w:rPr>
          <w:rFonts w:hAnsi="標楷體" w:hint="eastAsia"/>
        </w:rPr>
        <w:t>（</w:t>
      </w:r>
      <w:r w:rsidRPr="00225C2B">
        <w:rPr>
          <w:rFonts w:hAnsi="標楷體" w:hint="eastAsia"/>
        </w:rPr>
        <w:t>如每3個月</w:t>
      </w:r>
      <w:r w:rsidR="00F16BAD" w:rsidRPr="00225C2B">
        <w:rPr>
          <w:rFonts w:hAnsi="標楷體" w:hint="eastAsia"/>
        </w:rPr>
        <w:t>）</w:t>
      </w:r>
      <w:r w:rsidRPr="00225C2B">
        <w:rPr>
          <w:rFonts w:hAnsi="標楷體" w:hint="eastAsia"/>
        </w:rPr>
        <w:t>向</w:t>
      </w:r>
      <w:r w:rsidR="00804113" w:rsidRPr="00225C2B">
        <w:rPr>
          <w:rFonts w:hAnsi="標楷體" w:hint="eastAsia"/>
        </w:rPr>
        <w:t>漁業</w:t>
      </w:r>
      <w:r w:rsidRPr="00225C2B">
        <w:rPr>
          <w:rFonts w:hAnsi="標楷體" w:hint="eastAsia"/>
        </w:rPr>
        <w:t>署或受委託之第三方通報工資給付情形，並上傳工資給付證明，若有延遲發放，由</w:t>
      </w:r>
      <w:r w:rsidR="00804113" w:rsidRPr="00225C2B">
        <w:rPr>
          <w:rFonts w:hAnsi="標楷體" w:hint="eastAsia"/>
        </w:rPr>
        <w:t>漁業</w:t>
      </w:r>
      <w:r w:rsidRPr="00225C2B">
        <w:rPr>
          <w:rFonts w:hAnsi="標楷體" w:hint="eastAsia"/>
        </w:rPr>
        <w:t>署要求限期給付，經限期給付仍未獲清償時，將啟動仲介公司保證金及工資墊償金先予墊償，以利提早發現欠薪情事並介入處理。</w:t>
      </w:r>
    </w:p>
    <w:p w14:paraId="2016534D" w14:textId="21A75134" w:rsidR="001C67F9" w:rsidRPr="00225C2B" w:rsidRDefault="001C67F9" w:rsidP="00BB2666">
      <w:pPr>
        <w:pStyle w:val="4"/>
        <w:rPr>
          <w:rFonts w:hAnsi="標楷體"/>
        </w:rPr>
      </w:pPr>
      <w:r w:rsidRPr="00225C2B">
        <w:rPr>
          <w:rFonts w:hAnsi="標楷體" w:hint="eastAsia"/>
        </w:rPr>
        <w:t>「工資專戶」</w:t>
      </w:r>
      <w:r w:rsidR="00804113" w:rsidRPr="00225C2B">
        <w:rPr>
          <w:rFonts w:hAnsi="標楷體" w:hint="eastAsia"/>
        </w:rPr>
        <w:t>：</w:t>
      </w:r>
      <w:r w:rsidRPr="00225C2B">
        <w:rPr>
          <w:rFonts w:hAnsi="標楷體" w:hint="eastAsia"/>
        </w:rPr>
        <w:t>經營者發薪為部分定期匯款少於一</w:t>
      </w:r>
      <w:r w:rsidRPr="00225C2B">
        <w:rPr>
          <w:rFonts w:hAnsi="標楷體" w:hint="eastAsia"/>
        </w:rPr>
        <w:lastRenderedPageBreak/>
        <w:t>定額度時，除繳納最高級之墊償金者外，其餘由經營者每</w:t>
      </w:r>
      <w:proofErr w:type="gramStart"/>
      <w:r w:rsidRPr="00225C2B">
        <w:rPr>
          <w:rFonts w:hAnsi="標楷體" w:hint="eastAsia"/>
        </w:rPr>
        <w:t>個</w:t>
      </w:r>
      <w:proofErr w:type="gramEnd"/>
      <w:r w:rsidRPr="00225C2B">
        <w:rPr>
          <w:rFonts w:hAnsi="標楷體" w:hint="eastAsia"/>
        </w:rPr>
        <w:t>月預先將一定金額匯入第三方專戶，當漁船進港發薪時，始得</w:t>
      </w:r>
      <w:proofErr w:type="gramStart"/>
      <w:r w:rsidRPr="00225C2B">
        <w:rPr>
          <w:rFonts w:hAnsi="標楷體" w:hint="eastAsia"/>
        </w:rPr>
        <w:t>動支該帳戶</w:t>
      </w:r>
      <w:proofErr w:type="gramEnd"/>
      <w:r w:rsidRPr="00225C2B">
        <w:rPr>
          <w:rFonts w:hAnsi="標楷體" w:hint="eastAsia"/>
        </w:rPr>
        <w:t>，以確保經營者有足夠資金支付</w:t>
      </w:r>
      <w:r w:rsidR="00090FA0" w:rsidRPr="00225C2B">
        <w:rPr>
          <w:rFonts w:hAnsi="標楷體" w:hint="eastAsia"/>
        </w:rPr>
        <w:t>漁工</w:t>
      </w:r>
      <w:r w:rsidRPr="00225C2B">
        <w:rPr>
          <w:rFonts w:hAnsi="標楷體" w:hint="eastAsia"/>
        </w:rPr>
        <w:t>薪資。</w:t>
      </w:r>
    </w:p>
    <w:p w14:paraId="7D8408A7" w14:textId="2AE2EDC4" w:rsidR="001C67F9" w:rsidRPr="00225C2B" w:rsidRDefault="001C67F9" w:rsidP="00B64E48">
      <w:pPr>
        <w:pStyle w:val="4"/>
        <w:rPr>
          <w:rFonts w:hAnsi="標楷體"/>
        </w:rPr>
      </w:pPr>
      <w:r w:rsidRPr="00225C2B">
        <w:rPr>
          <w:rFonts w:hAnsi="標楷體" w:hint="eastAsia"/>
        </w:rPr>
        <w:t>「工資墊償金機制」：本項機制係以漁民間相互扶助、</w:t>
      </w:r>
      <w:proofErr w:type="gramStart"/>
      <w:r w:rsidRPr="00225C2B">
        <w:rPr>
          <w:rFonts w:hAnsi="標楷體" w:hint="eastAsia"/>
        </w:rPr>
        <w:t>共善共好</w:t>
      </w:r>
      <w:proofErr w:type="gramEnd"/>
      <w:r w:rsidRPr="00225C2B">
        <w:rPr>
          <w:rFonts w:hAnsi="標楷體" w:hint="eastAsia"/>
        </w:rPr>
        <w:t>及企業責任之精神，由</w:t>
      </w:r>
      <w:r w:rsidR="00B05D4B" w:rsidRPr="00225C2B">
        <w:rPr>
          <w:rFonts w:hAnsi="標楷體" w:hint="eastAsia"/>
        </w:rPr>
        <w:t>該署</w:t>
      </w:r>
      <w:r w:rsidRPr="00225C2B">
        <w:rPr>
          <w:rFonts w:hAnsi="標楷體" w:hint="eastAsia"/>
        </w:rPr>
        <w:t>輔導遠洋漁業公</w:t>
      </w:r>
      <w:r w:rsidR="00E10256" w:rsidRPr="00225C2B">
        <w:rPr>
          <w:rFonts w:hAnsi="標楷體" w:hint="eastAsia"/>
        </w:rPr>
        <w:t>（</w:t>
      </w:r>
      <w:r w:rsidRPr="00225C2B">
        <w:rPr>
          <w:rFonts w:hAnsi="標楷體" w:hint="eastAsia"/>
        </w:rPr>
        <w:t>協</w:t>
      </w:r>
      <w:r w:rsidR="00F16BAD" w:rsidRPr="00225C2B">
        <w:rPr>
          <w:rFonts w:hAnsi="標楷體" w:hint="eastAsia"/>
        </w:rPr>
        <w:t>）</w:t>
      </w:r>
      <w:r w:rsidRPr="00225C2B">
        <w:rPr>
          <w:rFonts w:hAnsi="標楷體" w:hint="eastAsia"/>
        </w:rPr>
        <w:t>會建立工資墊償金機制，本項機制要求經營者按僱用人數繳納一定金額之墊償金，用以</w:t>
      </w:r>
      <w:proofErr w:type="gramStart"/>
      <w:r w:rsidRPr="00225C2B">
        <w:rPr>
          <w:rFonts w:hAnsi="標楷體" w:hint="eastAsia"/>
        </w:rPr>
        <w:t>墊償</w:t>
      </w:r>
      <w:r w:rsidR="00090FA0" w:rsidRPr="00225C2B">
        <w:rPr>
          <w:rFonts w:hAnsi="標楷體" w:hint="eastAsia"/>
        </w:rPr>
        <w:t>漁工</w:t>
      </w:r>
      <w:proofErr w:type="gramEnd"/>
      <w:r w:rsidRPr="00225C2B">
        <w:rPr>
          <w:rFonts w:hAnsi="標楷體" w:hint="eastAsia"/>
        </w:rPr>
        <w:t>欠薪，再由</w:t>
      </w:r>
      <w:r w:rsidR="00804113" w:rsidRPr="00225C2B">
        <w:rPr>
          <w:rFonts w:hAnsi="標楷體" w:hint="eastAsia"/>
        </w:rPr>
        <w:t>漁業</w:t>
      </w:r>
      <w:r w:rsidRPr="00225C2B">
        <w:rPr>
          <w:rFonts w:hAnsi="標楷體" w:hint="eastAsia"/>
        </w:rPr>
        <w:t>署及管理單位對經營者追償及歸墊。</w:t>
      </w:r>
    </w:p>
    <w:p w14:paraId="2494A6FC" w14:textId="70D2CE9B" w:rsidR="001C67F9" w:rsidRPr="00225C2B" w:rsidRDefault="001C67F9" w:rsidP="005D405E">
      <w:pPr>
        <w:pStyle w:val="3"/>
        <w:rPr>
          <w:rFonts w:hAnsi="標楷體"/>
        </w:rPr>
      </w:pPr>
      <w:r w:rsidRPr="00225C2B">
        <w:rPr>
          <w:rFonts w:hAnsi="標楷體" w:hint="eastAsia"/>
        </w:rPr>
        <w:t>為能順利推動前開機制，</w:t>
      </w:r>
      <w:r w:rsidR="00804113" w:rsidRPr="00225C2B">
        <w:rPr>
          <w:rFonts w:hAnsi="標楷體" w:hint="eastAsia"/>
        </w:rPr>
        <w:t>漁業</w:t>
      </w:r>
      <w:r w:rsidRPr="00225C2B">
        <w:rPr>
          <w:rFonts w:hAnsi="標楷體" w:hint="eastAsia"/>
        </w:rPr>
        <w:t>署前於114年1月20日、2月7日及3月12日與主要遠洋漁業公協會交換意見，並於</w:t>
      </w:r>
      <w:r w:rsidR="00EF4F0F" w:rsidRPr="00225C2B">
        <w:rPr>
          <w:rFonts w:hAnsi="標楷體" w:hint="eastAsia"/>
        </w:rPr>
        <w:t>同年</w:t>
      </w:r>
      <w:r w:rsidRPr="00225C2B">
        <w:rPr>
          <w:rFonts w:hAnsi="標楷體" w:hint="eastAsia"/>
        </w:rPr>
        <w:t>2月18日向產業、</w:t>
      </w:r>
      <w:r w:rsidR="00090FA0" w:rsidRPr="00225C2B">
        <w:rPr>
          <w:rFonts w:hAnsi="標楷體" w:hint="eastAsia"/>
        </w:rPr>
        <w:t>漁工</w:t>
      </w:r>
      <w:r w:rsidRPr="00225C2B">
        <w:rPr>
          <w:rFonts w:hAnsi="標楷體" w:hint="eastAsia"/>
        </w:rPr>
        <w:t>及民間團體說明規劃機制。次於</w:t>
      </w:r>
      <w:r w:rsidR="00EF4F0F" w:rsidRPr="00225C2B">
        <w:rPr>
          <w:rFonts w:hAnsi="標楷體" w:hint="eastAsia"/>
        </w:rPr>
        <w:t>同</w:t>
      </w:r>
      <w:r w:rsidRPr="00225C2B">
        <w:rPr>
          <w:rFonts w:hAnsi="標楷體" w:hint="eastAsia"/>
        </w:rPr>
        <w:t>年</w:t>
      </w:r>
      <w:r w:rsidR="00486631" w:rsidRPr="00225C2B">
        <w:rPr>
          <w:rFonts w:hAnsi="標楷體" w:hint="eastAsia"/>
        </w:rPr>
        <w:t>6月2、4、12、19及25日</w:t>
      </w:r>
      <w:r w:rsidRPr="00225C2B">
        <w:rPr>
          <w:rFonts w:hAnsi="標楷體" w:hint="eastAsia"/>
        </w:rPr>
        <w:t>假東港區漁會、琉球區漁會、蘇澳區漁會等地向業者及漁業公協會說明本機制，並聽取各方意見。後續</w:t>
      </w:r>
      <w:r w:rsidR="004E2B40" w:rsidRPr="00225C2B">
        <w:rPr>
          <w:rFonts w:hAnsi="標楷體" w:hint="eastAsia"/>
        </w:rPr>
        <w:t>已</w:t>
      </w:r>
      <w:r w:rsidRPr="00225C2B">
        <w:rPr>
          <w:rFonts w:hAnsi="標楷體" w:hint="eastAsia"/>
        </w:rPr>
        <w:t>參酌各方建議，取得共識，將進行相關法規配套修</w:t>
      </w:r>
      <w:r w:rsidR="00FA3134" w:rsidRPr="00225C2B">
        <w:rPr>
          <w:rFonts w:hAnsi="標楷體" w:hint="eastAsia"/>
        </w:rPr>
        <w:t>正</w:t>
      </w:r>
      <w:r w:rsidRPr="00225C2B">
        <w:rPr>
          <w:rFonts w:hAnsi="標楷體" w:hint="eastAsia"/>
        </w:rPr>
        <w:t>、相關執行安排及資訊系統之建置，於</w:t>
      </w:r>
      <w:r w:rsidR="009631B8" w:rsidRPr="00225C2B">
        <w:rPr>
          <w:rFonts w:hAnsi="標楷體" w:hint="eastAsia"/>
        </w:rPr>
        <w:t>本(</w:t>
      </w:r>
      <w:r w:rsidRPr="00225C2B">
        <w:rPr>
          <w:rFonts w:hAnsi="標楷體" w:hint="eastAsia"/>
        </w:rPr>
        <w:t>115年</w:t>
      </w:r>
      <w:r w:rsidR="009631B8" w:rsidRPr="00225C2B">
        <w:rPr>
          <w:rFonts w:hAnsi="標楷體" w:hint="eastAsia"/>
        </w:rPr>
        <w:t>)</w:t>
      </w:r>
      <w:r w:rsidRPr="00225C2B">
        <w:rPr>
          <w:rFonts w:hAnsi="標楷體" w:hint="eastAsia"/>
        </w:rPr>
        <w:t>實施，可及早發現及快速處理欠薪墊償問題，以維護外籍</w:t>
      </w:r>
      <w:r w:rsidR="00090FA0" w:rsidRPr="00225C2B">
        <w:rPr>
          <w:rFonts w:hAnsi="標楷體" w:hint="eastAsia"/>
        </w:rPr>
        <w:t>漁工</w:t>
      </w:r>
      <w:r w:rsidRPr="00225C2B">
        <w:rPr>
          <w:rFonts w:hAnsi="標楷體" w:hint="eastAsia"/>
        </w:rPr>
        <w:t>權益。</w:t>
      </w:r>
    </w:p>
    <w:bookmarkEnd w:id="164"/>
    <w:p w14:paraId="2AFD3A34" w14:textId="7811F1F2" w:rsidR="00B245A7" w:rsidRPr="00225C2B" w:rsidRDefault="00B245A7" w:rsidP="001A2870">
      <w:pPr>
        <w:pStyle w:val="2"/>
        <w:spacing w:before="240"/>
        <w:rPr>
          <w:rFonts w:hAnsi="標楷體"/>
          <w:b/>
          <w:bCs w:val="0"/>
        </w:rPr>
      </w:pPr>
      <w:r w:rsidRPr="00225C2B">
        <w:rPr>
          <w:rFonts w:hAnsi="標楷體" w:hint="eastAsia"/>
          <w:b/>
          <w:bCs w:val="0"/>
        </w:rPr>
        <w:t>本院詢問</w:t>
      </w:r>
      <w:r w:rsidR="00B414ED" w:rsidRPr="00225C2B">
        <w:rPr>
          <w:rFonts w:hAnsi="標楷體" w:hint="eastAsia"/>
          <w:b/>
          <w:bCs w:val="0"/>
        </w:rPr>
        <w:t>相關機關，</w:t>
      </w:r>
      <w:r w:rsidRPr="00225C2B">
        <w:rPr>
          <w:rFonts w:hAnsi="標楷體" w:hint="eastAsia"/>
          <w:b/>
          <w:bCs w:val="0"/>
        </w:rPr>
        <w:t>內容分別如下</w:t>
      </w:r>
      <w:r w:rsidR="00B414ED" w:rsidRPr="00225C2B">
        <w:rPr>
          <w:rStyle w:val="aff"/>
          <w:rFonts w:hAnsi="標楷體"/>
          <w:b/>
          <w:bCs w:val="0"/>
        </w:rPr>
        <w:footnoteReference w:id="8"/>
      </w:r>
      <w:r w:rsidRPr="00225C2B">
        <w:rPr>
          <w:rFonts w:hAnsi="標楷體" w:hint="eastAsia"/>
          <w:b/>
          <w:bCs w:val="0"/>
        </w:rPr>
        <w:t>：</w:t>
      </w:r>
    </w:p>
    <w:p w14:paraId="226CBB78" w14:textId="0F7940F3" w:rsidR="000F711A" w:rsidRPr="00225C2B" w:rsidRDefault="000F711A" w:rsidP="00BF5D2D">
      <w:pPr>
        <w:pStyle w:val="3"/>
        <w:rPr>
          <w:rFonts w:hAnsi="標楷體"/>
        </w:rPr>
      </w:pPr>
      <w:r w:rsidRPr="00225C2B">
        <w:rPr>
          <w:rFonts w:hAnsi="標楷體" w:hint="eastAsia"/>
        </w:rPr>
        <w:t>114年6月23日詢問</w:t>
      </w:r>
      <w:r w:rsidR="00561762" w:rsidRPr="00225C2B">
        <w:rPr>
          <w:rFonts w:hAnsi="標楷體" w:hint="eastAsia"/>
        </w:rPr>
        <w:t>漁業</w:t>
      </w:r>
      <w:proofErr w:type="gramStart"/>
      <w:r w:rsidR="00561762" w:rsidRPr="00225C2B">
        <w:rPr>
          <w:rFonts w:hAnsi="標楷體" w:hint="eastAsia"/>
        </w:rPr>
        <w:t>署林</w:t>
      </w:r>
      <w:r w:rsidR="007E11CB" w:rsidRPr="00225C2B">
        <w:rPr>
          <w:rFonts w:hAnsi="標楷體" w:hint="eastAsia"/>
        </w:rPr>
        <w:t>○</w:t>
      </w:r>
      <w:r w:rsidR="00561762" w:rsidRPr="00225C2B">
        <w:rPr>
          <w:rFonts w:hAnsi="標楷體" w:hint="eastAsia"/>
        </w:rPr>
        <w:t>榮副</w:t>
      </w:r>
      <w:proofErr w:type="gramEnd"/>
      <w:r w:rsidR="00561762" w:rsidRPr="00225C2B">
        <w:rPr>
          <w:rFonts w:hAnsi="標楷體" w:hint="eastAsia"/>
        </w:rPr>
        <w:t>署長、漁業署漁業人力組</w:t>
      </w:r>
      <w:proofErr w:type="gramStart"/>
      <w:r w:rsidR="00561762" w:rsidRPr="00225C2B">
        <w:rPr>
          <w:rFonts w:hAnsi="標楷體" w:hint="eastAsia"/>
        </w:rPr>
        <w:t>薛</w:t>
      </w:r>
      <w:proofErr w:type="gramEnd"/>
      <w:r w:rsidR="007E11CB" w:rsidRPr="00225C2B">
        <w:rPr>
          <w:rFonts w:hAnsi="標楷體" w:hint="eastAsia"/>
        </w:rPr>
        <w:t>○</w:t>
      </w:r>
      <w:r w:rsidR="00561762" w:rsidRPr="00225C2B">
        <w:rPr>
          <w:rFonts w:hAnsi="標楷體" w:hint="eastAsia"/>
        </w:rPr>
        <w:t>元組長、劉</w:t>
      </w:r>
      <w:r w:rsidR="007E11CB" w:rsidRPr="00225C2B">
        <w:rPr>
          <w:rFonts w:hAnsi="標楷體" w:hint="eastAsia"/>
        </w:rPr>
        <w:t>○</w:t>
      </w:r>
      <w:r w:rsidR="00561762" w:rsidRPr="00225C2B">
        <w:rPr>
          <w:rFonts w:hAnsi="標楷體" w:hint="eastAsia"/>
        </w:rPr>
        <w:t>超專門委員、張</w:t>
      </w:r>
      <w:r w:rsidR="007E11CB" w:rsidRPr="00225C2B">
        <w:rPr>
          <w:rFonts w:hAnsi="標楷體" w:hint="eastAsia"/>
        </w:rPr>
        <w:t>○</w:t>
      </w:r>
      <w:proofErr w:type="gramStart"/>
      <w:r w:rsidR="00561762" w:rsidRPr="00225C2B">
        <w:rPr>
          <w:rFonts w:hAnsi="標楷體" w:hint="eastAsia"/>
        </w:rPr>
        <w:t>璿</w:t>
      </w:r>
      <w:proofErr w:type="gramEnd"/>
      <w:r w:rsidR="00561762" w:rsidRPr="00225C2B">
        <w:rPr>
          <w:rFonts w:hAnsi="標楷體" w:hint="eastAsia"/>
        </w:rPr>
        <w:t>管理師及謝</w:t>
      </w:r>
      <w:r w:rsidR="007E11CB" w:rsidRPr="00225C2B">
        <w:rPr>
          <w:rFonts w:hAnsi="標楷體" w:hint="eastAsia"/>
        </w:rPr>
        <w:t>○</w:t>
      </w:r>
      <w:proofErr w:type="gramStart"/>
      <w:r w:rsidR="00561762" w:rsidRPr="00225C2B">
        <w:rPr>
          <w:rFonts w:hAnsi="標楷體" w:hint="eastAsia"/>
        </w:rPr>
        <w:t>彧</w:t>
      </w:r>
      <w:proofErr w:type="gramEnd"/>
      <w:r w:rsidR="00561762" w:rsidRPr="00225C2B">
        <w:rPr>
          <w:rFonts w:hAnsi="標楷體" w:hint="eastAsia"/>
        </w:rPr>
        <w:t>勞動檢查員等5人（以下以林簡稱林</w:t>
      </w:r>
      <w:r w:rsidR="007E11CB" w:rsidRPr="00225C2B">
        <w:rPr>
          <w:rFonts w:hAnsi="標楷體" w:hint="eastAsia"/>
        </w:rPr>
        <w:t>○</w:t>
      </w:r>
      <w:r w:rsidR="00561762" w:rsidRPr="00225C2B">
        <w:rPr>
          <w:rFonts w:hAnsi="標楷體" w:hint="eastAsia"/>
        </w:rPr>
        <w:t>榮副署長、以</w:t>
      </w:r>
      <w:proofErr w:type="gramStart"/>
      <w:r w:rsidR="00561762" w:rsidRPr="00225C2B">
        <w:rPr>
          <w:rFonts w:hAnsi="標楷體" w:hint="eastAsia"/>
        </w:rPr>
        <w:t>薛</w:t>
      </w:r>
      <w:proofErr w:type="gramEnd"/>
      <w:r w:rsidR="00561762" w:rsidRPr="00225C2B">
        <w:rPr>
          <w:rFonts w:hAnsi="標楷體" w:hint="eastAsia"/>
        </w:rPr>
        <w:t>簡稱</w:t>
      </w:r>
      <w:proofErr w:type="gramStart"/>
      <w:r w:rsidR="00561762" w:rsidRPr="00225C2B">
        <w:rPr>
          <w:rFonts w:hAnsi="標楷體" w:hint="eastAsia"/>
        </w:rPr>
        <w:t>薛</w:t>
      </w:r>
      <w:proofErr w:type="gramEnd"/>
      <w:r w:rsidR="007E11CB" w:rsidRPr="00225C2B">
        <w:rPr>
          <w:rFonts w:hAnsi="標楷體" w:hint="eastAsia"/>
        </w:rPr>
        <w:t>○</w:t>
      </w:r>
      <w:r w:rsidR="00561762" w:rsidRPr="00225C2B">
        <w:rPr>
          <w:rFonts w:hAnsi="標楷體" w:hint="eastAsia"/>
        </w:rPr>
        <w:t>元組長、以劉簡稱劉</w:t>
      </w:r>
      <w:r w:rsidR="007E11CB" w:rsidRPr="00225C2B">
        <w:rPr>
          <w:rFonts w:hAnsi="標楷體" w:hint="eastAsia"/>
        </w:rPr>
        <w:t>○</w:t>
      </w:r>
      <w:r w:rsidR="00561762" w:rsidRPr="00225C2B">
        <w:rPr>
          <w:rFonts w:hAnsi="標楷體" w:hint="eastAsia"/>
        </w:rPr>
        <w:t>超專門委員、以張簡稱張</w:t>
      </w:r>
      <w:r w:rsidR="007E11CB" w:rsidRPr="00225C2B">
        <w:rPr>
          <w:rFonts w:hAnsi="標楷體" w:hint="eastAsia"/>
        </w:rPr>
        <w:t>○</w:t>
      </w:r>
      <w:proofErr w:type="gramStart"/>
      <w:r w:rsidR="00561762" w:rsidRPr="00225C2B">
        <w:rPr>
          <w:rFonts w:hAnsi="標楷體" w:hint="eastAsia"/>
        </w:rPr>
        <w:t>璿</w:t>
      </w:r>
      <w:proofErr w:type="gramEnd"/>
      <w:r w:rsidR="00561762" w:rsidRPr="00225C2B">
        <w:rPr>
          <w:rFonts w:hAnsi="標楷體" w:hint="eastAsia"/>
        </w:rPr>
        <w:t>管理師及以謝簡稱謝</w:t>
      </w:r>
      <w:r w:rsidR="007E11CB" w:rsidRPr="00225C2B">
        <w:rPr>
          <w:rFonts w:hAnsi="標楷體" w:hint="eastAsia"/>
        </w:rPr>
        <w:t>○</w:t>
      </w:r>
      <w:proofErr w:type="gramStart"/>
      <w:r w:rsidR="00561762" w:rsidRPr="00225C2B">
        <w:rPr>
          <w:rFonts w:hAnsi="標楷體" w:hint="eastAsia"/>
        </w:rPr>
        <w:t>彧</w:t>
      </w:r>
      <w:proofErr w:type="gramEnd"/>
      <w:r w:rsidR="00561762" w:rsidRPr="00225C2B">
        <w:rPr>
          <w:rFonts w:hAnsi="標楷體" w:hint="eastAsia"/>
        </w:rPr>
        <w:t>勞動檢查員）</w:t>
      </w:r>
      <w:r w:rsidRPr="00225C2B">
        <w:rPr>
          <w:rFonts w:hAnsi="標楷體" w:hint="eastAsia"/>
        </w:rPr>
        <w:t>，內容如下：</w:t>
      </w:r>
    </w:p>
    <w:p w14:paraId="567DDF94" w14:textId="1C0A4C00"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lastRenderedPageBreak/>
        <w:t>問：調查時是否有提供</w:t>
      </w:r>
      <w:r w:rsidR="00090FA0" w:rsidRPr="00225C2B">
        <w:rPr>
          <w:rFonts w:hAnsi="標楷體" w:hint="eastAsia"/>
        </w:rPr>
        <w:t>漁工</w:t>
      </w:r>
      <w:r w:rsidRPr="00225C2B">
        <w:rPr>
          <w:rFonts w:hAnsi="標楷體" w:hint="eastAsia"/>
        </w:rPr>
        <w:t>意願書？</w:t>
      </w:r>
    </w:p>
    <w:p w14:paraId="35F71DB6" w14:textId="26AD4865"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謝答：</w:t>
      </w:r>
      <w:r w:rsidRPr="00225C2B">
        <w:rPr>
          <w:rFonts w:hAnsi="標楷體" w:hint="eastAsia"/>
        </w:rPr>
        <w:tab/>
        <w:t>我們有召開多次協調會，仲介說他們都</w:t>
      </w:r>
      <w:proofErr w:type="gramStart"/>
      <w:r w:rsidRPr="00225C2B">
        <w:rPr>
          <w:rFonts w:hAnsi="標楷體" w:hint="eastAsia"/>
        </w:rPr>
        <w:t>有問</w:t>
      </w:r>
      <w:r w:rsidR="00090FA0" w:rsidRPr="00225C2B">
        <w:rPr>
          <w:rFonts w:hAnsi="標楷體" w:hint="eastAsia"/>
        </w:rPr>
        <w:t>漁工</w:t>
      </w:r>
      <w:proofErr w:type="gramEnd"/>
      <w:r w:rsidRPr="00225C2B">
        <w:rPr>
          <w:rFonts w:hAnsi="標楷體" w:hint="eastAsia"/>
        </w:rPr>
        <w:t>，</w:t>
      </w:r>
      <w:r w:rsidR="00090FA0" w:rsidRPr="00225C2B">
        <w:rPr>
          <w:rFonts w:hAnsi="標楷體" w:hint="eastAsia"/>
        </w:rPr>
        <w:t>漁工</w:t>
      </w:r>
      <w:r w:rsidRPr="00225C2B">
        <w:rPr>
          <w:rFonts w:hAnsi="標楷體" w:hint="eastAsia"/>
        </w:rPr>
        <w:t>都表示不想轉船。另外</w:t>
      </w:r>
      <w:r w:rsidR="002E1D74" w:rsidRPr="00225C2B">
        <w:rPr>
          <w:rFonts w:hAnsi="標楷體" w:hint="eastAsia"/>
        </w:rPr>
        <w:t>臺灣</w:t>
      </w:r>
      <w:r w:rsidRPr="00225C2B">
        <w:rPr>
          <w:rFonts w:hAnsi="標楷體" w:hint="eastAsia"/>
        </w:rPr>
        <w:t>仲介就</w:t>
      </w:r>
      <w:r w:rsidR="002E1D74" w:rsidRPr="00225C2B">
        <w:rPr>
          <w:rFonts w:hAnsi="標楷體" w:hint="eastAsia"/>
        </w:rPr>
        <w:t>臺灣</w:t>
      </w:r>
      <w:r w:rsidRPr="00225C2B">
        <w:rPr>
          <w:rFonts w:hAnsi="標楷體" w:hint="eastAsia"/>
        </w:rPr>
        <w:t>漁船之合作數量沒有這麼多。</w:t>
      </w:r>
    </w:p>
    <w:p w14:paraId="643BAD00" w14:textId="41325E3F"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問：是仲介不想幫他們轉</w:t>
      </w:r>
      <w:proofErr w:type="gramStart"/>
      <w:r w:rsidRPr="00225C2B">
        <w:rPr>
          <w:rFonts w:hAnsi="標楷體" w:hint="eastAsia"/>
        </w:rPr>
        <w:t>介</w:t>
      </w:r>
      <w:proofErr w:type="gramEnd"/>
      <w:r w:rsidRPr="00225C2B">
        <w:rPr>
          <w:rFonts w:hAnsi="標楷體" w:hint="eastAsia"/>
        </w:rPr>
        <w:t>嗎？</w:t>
      </w:r>
    </w:p>
    <w:p w14:paraId="6068C9B1" w14:textId="6F4F5CB9" w:rsidR="000F711A" w:rsidRPr="00225C2B" w:rsidRDefault="000F711A" w:rsidP="000F711A">
      <w:pPr>
        <w:pStyle w:val="3"/>
        <w:numPr>
          <w:ilvl w:val="0"/>
          <w:numId w:val="0"/>
        </w:numPr>
        <w:ind w:leftChars="398" w:left="2031" w:hangingChars="199" w:hanging="677"/>
        <w:rPr>
          <w:rFonts w:hAnsi="標楷體"/>
        </w:rPr>
      </w:pPr>
      <w:proofErr w:type="gramStart"/>
      <w:r w:rsidRPr="00225C2B">
        <w:rPr>
          <w:rFonts w:hAnsi="標楷體" w:hint="eastAsia"/>
        </w:rPr>
        <w:t>劉答</w:t>
      </w:r>
      <w:proofErr w:type="gramEnd"/>
      <w:r w:rsidRPr="00225C2B">
        <w:rPr>
          <w:rFonts w:hAnsi="標楷體" w:hint="eastAsia"/>
        </w:rPr>
        <w:t>：</w:t>
      </w:r>
      <w:r w:rsidRPr="00225C2B">
        <w:rPr>
          <w:rFonts w:hAnsi="標楷體" w:hint="eastAsia"/>
        </w:rPr>
        <w:tab/>
        <w:t>113年11月29日視訊會議時有詢問，他們這些</w:t>
      </w:r>
      <w:r w:rsidR="00090FA0" w:rsidRPr="00225C2B">
        <w:rPr>
          <w:rFonts w:hAnsi="標楷體" w:hint="eastAsia"/>
        </w:rPr>
        <w:t>漁工</w:t>
      </w:r>
      <w:r w:rsidR="007F13BD" w:rsidRPr="00225C2B">
        <w:rPr>
          <w:rFonts w:hAnsi="標楷體" w:hint="eastAsia"/>
        </w:rPr>
        <w:t>轉</w:t>
      </w:r>
      <w:proofErr w:type="gramStart"/>
      <w:r w:rsidR="007F13BD" w:rsidRPr="00225C2B">
        <w:rPr>
          <w:rFonts w:hAnsi="標楷體" w:hint="eastAsia"/>
        </w:rPr>
        <w:t>僱</w:t>
      </w:r>
      <w:proofErr w:type="gramEnd"/>
      <w:r w:rsidRPr="00225C2B">
        <w:rPr>
          <w:rFonts w:hAnsi="標楷體" w:hint="eastAsia"/>
        </w:rPr>
        <w:t>其他遠洋漁船工作的意願，當時許多</w:t>
      </w:r>
      <w:r w:rsidR="00090FA0" w:rsidRPr="00225C2B">
        <w:rPr>
          <w:rFonts w:hAnsi="標楷體" w:hint="eastAsia"/>
        </w:rPr>
        <w:t>漁工</w:t>
      </w:r>
      <w:r w:rsidRPr="00225C2B">
        <w:rPr>
          <w:rFonts w:hAnsi="標楷體" w:hint="eastAsia"/>
        </w:rPr>
        <w:t>表示不願意。</w:t>
      </w:r>
    </w:p>
    <w:p w14:paraId="2F0E6C56" w14:textId="1E84BECC"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問：有關拒絕</w:t>
      </w:r>
      <w:r w:rsidR="00090FA0" w:rsidRPr="00225C2B">
        <w:rPr>
          <w:rFonts w:hAnsi="標楷體" w:hint="eastAsia"/>
        </w:rPr>
        <w:t>第</w:t>
      </w:r>
      <w:r w:rsidRPr="00225C2B">
        <w:rPr>
          <w:rFonts w:hAnsi="標楷體" w:hint="eastAsia"/>
        </w:rPr>
        <w:t>二次鑑別的理由，海巡署、</w:t>
      </w:r>
      <w:proofErr w:type="gramStart"/>
      <w:r w:rsidRPr="00225C2B">
        <w:rPr>
          <w:rFonts w:hAnsi="標楷體" w:hint="eastAsia"/>
        </w:rPr>
        <w:t>移民署皆認為</w:t>
      </w:r>
      <w:proofErr w:type="gramEnd"/>
      <w:r w:rsidRPr="00225C2B">
        <w:rPr>
          <w:rFonts w:hAnsi="標楷體" w:hint="eastAsia"/>
        </w:rPr>
        <w:t>屏東地檢署未曾</w:t>
      </w:r>
      <w:proofErr w:type="gramStart"/>
      <w:r w:rsidRPr="00225C2B">
        <w:rPr>
          <w:rFonts w:hAnsi="標楷體" w:hint="eastAsia"/>
        </w:rPr>
        <w:t>交辦其為</w:t>
      </w:r>
      <w:proofErr w:type="gramEnd"/>
      <w:r w:rsidR="00090FA0" w:rsidRPr="00225C2B">
        <w:rPr>
          <w:rFonts w:hAnsi="標楷體" w:hint="eastAsia"/>
        </w:rPr>
        <w:t>第</w:t>
      </w:r>
      <w:r w:rsidRPr="00225C2B">
        <w:rPr>
          <w:rFonts w:hAnsi="標楷體" w:hint="eastAsia"/>
        </w:rPr>
        <w:t>二次鑑別及認定本案為薪資爭議，而屏東地檢署則認為自己非鑑別的行政機關無重啟權限，究重啟鑑別的主責機關為何？何機關有認定重啟之權限？</w:t>
      </w:r>
      <w:proofErr w:type="gramStart"/>
      <w:r w:rsidRPr="00225C2B">
        <w:rPr>
          <w:rFonts w:hAnsi="標楷體" w:hint="eastAsia"/>
        </w:rPr>
        <w:t>貴署是否</w:t>
      </w:r>
      <w:proofErr w:type="gramEnd"/>
      <w:r w:rsidRPr="00225C2B">
        <w:rPr>
          <w:rFonts w:hAnsi="標楷體" w:hint="eastAsia"/>
        </w:rPr>
        <w:t>曾有相關個案，辦理過</w:t>
      </w:r>
      <w:r w:rsidR="00090FA0" w:rsidRPr="00225C2B">
        <w:rPr>
          <w:rFonts w:hAnsi="標楷體" w:hint="eastAsia"/>
        </w:rPr>
        <w:t>第</w:t>
      </w:r>
      <w:r w:rsidRPr="00225C2B">
        <w:rPr>
          <w:rFonts w:hAnsi="標楷體" w:hint="eastAsia"/>
        </w:rPr>
        <w:t>二次鑑別？</w:t>
      </w:r>
    </w:p>
    <w:p w14:paraId="575EDB55" w14:textId="59922AA3" w:rsidR="000F711A" w:rsidRPr="00225C2B" w:rsidRDefault="000F711A" w:rsidP="000F711A">
      <w:pPr>
        <w:pStyle w:val="3"/>
        <w:numPr>
          <w:ilvl w:val="0"/>
          <w:numId w:val="0"/>
        </w:numPr>
        <w:ind w:leftChars="398" w:left="2031" w:hangingChars="199" w:hanging="677"/>
        <w:rPr>
          <w:rFonts w:hAnsi="標楷體"/>
        </w:rPr>
      </w:pPr>
      <w:proofErr w:type="gramStart"/>
      <w:r w:rsidRPr="00225C2B">
        <w:rPr>
          <w:rFonts w:hAnsi="標楷體" w:hint="eastAsia"/>
        </w:rPr>
        <w:t>劉答</w:t>
      </w:r>
      <w:proofErr w:type="gramEnd"/>
      <w:r w:rsidRPr="00225C2B">
        <w:rPr>
          <w:rFonts w:hAnsi="標楷體" w:hint="eastAsia"/>
        </w:rPr>
        <w:t>：</w:t>
      </w:r>
      <w:r w:rsidRPr="00225C2B">
        <w:rPr>
          <w:rFonts w:hAnsi="標楷體" w:hint="eastAsia"/>
        </w:rPr>
        <w:tab/>
        <w:t>地檢署</w:t>
      </w:r>
      <w:proofErr w:type="gramStart"/>
      <w:r w:rsidRPr="00225C2B">
        <w:rPr>
          <w:rFonts w:hAnsi="標楷體" w:hint="eastAsia"/>
        </w:rPr>
        <w:t>是說由司法</w:t>
      </w:r>
      <w:proofErr w:type="gramEnd"/>
      <w:r w:rsidRPr="00225C2B">
        <w:rPr>
          <w:rFonts w:hAnsi="標楷體" w:hint="eastAsia"/>
        </w:rPr>
        <w:t>警察來做鑑別，另外移民署回覆表示，地檢署如果有需要也可以命令司法警察機關啟動動態鑑別，漁業署是尊重司法警察機關對鑑別的權限。</w:t>
      </w:r>
    </w:p>
    <w:p w14:paraId="6D113FA4" w14:textId="4BD33AA0"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w:t>
      </w:r>
      <w:proofErr w:type="gramStart"/>
      <w:r w:rsidRPr="00225C2B">
        <w:rPr>
          <w:rFonts w:hAnsi="標楷體" w:hint="eastAsia"/>
        </w:rPr>
        <w:t>貴署是否</w:t>
      </w:r>
      <w:proofErr w:type="gramEnd"/>
      <w:r w:rsidRPr="00225C2B">
        <w:rPr>
          <w:rFonts w:hAnsi="標楷體" w:hint="eastAsia"/>
        </w:rPr>
        <w:t>曾有相關個案，辦理過</w:t>
      </w:r>
      <w:r w:rsidR="00090FA0" w:rsidRPr="00225C2B">
        <w:rPr>
          <w:rFonts w:hAnsi="標楷體" w:hint="eastAsia"/>
        </w:rPr>
        <w:t>第</w:t>
      </w:r>
      <w:r w:rsidRPr="00225C2B">
        <w:rPr>
          <w:rFonts w:hAnsi="標楷體" w:hint="eastAsia"/>
        </w:rPr>
        <w:t>二次鑑別？</w:t>
      </w:r>
    </w:p>
    <w:p w14:paraId="49C368C5" w14:textId="093D2E4D" w:rsidR="000F711A" w:rsidRPr="00225C2B" w:rsidRDefault="000F711A" w:rsidP="000F711A">
      <w:pPr>
        <w:pStyle w:val="3"/>
        <w:numPr>
          <w:ilvl w:val="0"/>
          <w:numId w:val="0"/>
        </w:numPr>
        <w:ind w:leftChars="398" w:left="2031" w:hangingChars="199" w:hanging="677"/>
        <w:rPr>
          <w:rFonts w:hAnsi="標楷體"/>
        </w:rPr>
      </w:pPr>
      <w:proofErr w:type="gramStart"/>
      <w:r w:rsidRPr="00225C2B">
        <w:rPr>
          <w:rFonts w:hAnsi="標楷體" w:hint="eastAsia"/>
        </w:rPr>
        <w:t>劉答</w:t>
      </w:r>
      <w:proofErr w:type="gramEnd"/>
      <w:r w:rsidRPr="00225C2B">
        <w:rPr>
          <w:rFonts w:hAnsi="標楷體" w:hint="eastAsia"/>
        </w:rPr>
        <w:t>：</w:t>
      </w:r>
      <w:r w:rsidRPr="00225C2B">
        <w:rPr>
          <w:rFonts w:hAnsi="標楷體" w:hint="eastAsia"/>
        </w:rPr>
        <w:tab/>
        <w:t>好像沒有。</w:t>
      </w:r>
    </w:p>
    <w:p w14:paraId="68972083" w14:textId="122E7141"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問：遠洋漁業很多漁船都有陸續破產的現象，這也許是一個結構性問題，不過若常以欠薪來說明，似乎並非妥適？</w:t>
      </w:r>
    </w:p>
    <w:p w14:paraId="08C71E5B" w14:textId="53D48479"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的確遠洋漁業的大環境真的不好，欠薪也的確是不應該，單就經營</w:t>
      </w:r>
      <w:r w:rsidR="00E62F77" w:rsidRPr="00225C2B">
        <w:rPr>
          <w:rFonts w:hAnsi="標楷體" w:hint="eastAsia"/>
        </w:rPr>
        <w:t>者</w:t>
      </w:r>
      <w:r w:rsidRPr="00225C2B">
        <w:rPr>
          <w:rFonts w:hAnsi="標楷體" w:hint="eastAsia"/>
        </w:rPr>
        <w:t>欠薪不見得一定與人口販運有關，處理上我們也必須符合比例，不宜過度認定。</w:t>
      </w:r>
    </w:p>
    <w:p w14:paraId="59E43796" w14:textId="42F1EAA6"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問：目前有統計過有多少漁船破產？</w:t>
      </w:r>
    </w:p>
    <w:p w14:paraId="23356DFB" w14:textId="3AC2E3BF"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是目前還沒詳實統計。</w:t>
      </w:r>
    </w:p>
    <w:p w14:paraId="53C8ECA8" w14:textId="268BE0E9"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問：就</w:t>
      </w:r>
      <w:r w:rsidR="005C1A14" w:rsidRPr="00225C2B">
        <w:rPr>
          <w:rFonts w:hAnsi="標楷體" w:hint="eastAsia"/>
        </w:rPr>
        <w:t>業</w:t>
      </w:r>
      <w:r w:rsidRPr="00225C2B">
        <w:rPr>
          <w:rFonts w:hAnsi="標楷體" w:hint="eastAsia"/>
        </w:rPr>
        <w:t>安</w:t>
      </w:r>
      <w:r w:rsidR="005C1A14" w:rsidRPr="00225C2B">
        <w:rPr>
          <w:rFonts w:hAnsi="標楷體" w:hint="eastAsia"/>
        </w:rPr>
        <w:t>定</w:t>
      </w:r>
      <w:r w:rsidRPr="00225C2B">
        <w:rPr>
          <w:rFonts w:hAnsi="標楷體" w:hint="eastAsia"/>
        </w:rPr>
        <w:t>基金可否支援？</w:t>
      </w:r>
    </w:p>
    <w:p w14:paraId="5E2BC4E4" w14:textId="228256F3" w:rsidR="000F711A" w:rsidRPr="00225C2B" w:rsidRDefault="000F711A" w:rsidP="000F711A">
      <w:pPr>
        <w:pStyle w:val="3"/>
        <w:numPr>
          <w:ilvl w:val="0"/>
          <w:numId w:val="0"/>
        </w:numPr>
        <w:ind w:leftChars="398" w:left="2031" w:hangingChars="199" w:hanging="677"/>
        <w:rPr>
          <w:rFonts w:hAnsi="標楷體"/>
        </w:rPr>
      </w:pPr>
      <w:proofErr w:type="gramStart"/>
      <w:r w:rsidRPr="00225C2B">
        <w:rPr>
          <w:rFonts w:hAnsi="標楷體" w:hint="eastAsia"/>
        </w:rPr>
        <w:lastRenderedPageBreak/>
        <w:t>薛</w:t>
      </w:r>
      <w:proofErr w:type="gramEnd"/>
      <w:r w:rsidRPr="00225C2B">
        <w:rPr>
          <w:rFonts w:hAnsi="標楷體" w:hint="eastAsia"/>
        </w:rPr>
        <w:t>答：</w:t>
      </w:r>
      <w:r w:rsidRPr="00225C2B">
        <w:rPr>
          <w:rFonts w:hAnsi="標楷體" w:hint="eastAsia"/>
        </w:rPr>
        <w:tab/>
        <w:t>我們當然也希望，也許沿近海依</w:t>
      </w:r>
      <w:r w:rsidR="00E62F77" w:rsidRPr="00225C2B">
        <w:rPr>
          <w:rFonts w:hAnsi="標楷體" w:hint="eastAsia"/>
        </w:rPr>
        <w:t>就業</w:t>
      </w:r>
      <w:r w:rsidRPr="00225C2B">
        <w:rPr>
          <w:rFonts w:hAnsi="標楷體" w:hint="eastAsia"/>
        </w:rPr>
        <w:t>服</w:t>
      </w:r>
      <w:r w:rsidR="00E62F77" w:rsidRPr="00225C2B">
        <w:rPr>
          <w:rFonts w:hAnsi="標楷體" w:hint="eastAsia"/>
        </w:rPr>
        <w:t>務</w:t>
      </w:r>
      <w:r w:rsidRPr="00225C2B">
        <w:rPr>
          <w:rFonts w:hAnsi="標楷體" w:hint="eastAsia"/>
        </w:rPr>
        <w:t>法</w:t>
      </w:r>
      <w:r w:rsidR="00FA3134" w:rsidRPr="00225C2B">
        <w:rPr>
          <w:rFonts w:hAnsi="標楷體" w:hint="eastAsia"/>
        </w:rPr>
        <w:t>僱</w:t>
      </w:r>
      <w:r w:rsidRPr="00225C2B">
        <w:rPr>
          <w:rFonts w:hAnsi="標楷體" w:hint="eastAsia"/>
        </w:rPr>
        <w:t>用外籍</w:t>
      </w:r>
      <w:r w:rsidR="00090FA0" w:rsidRPr="00225C2B">
        <w:rPr>
          <w:rFonts w:hAnsi="標楷體" w:hint="eastAsia"/>
        </w:rPr>
        <w:t>漁工</w:t>
      </w:r>
      <w:r w:rsidRPr="00225C2B">
        <w:rPr>
          <w:rFonts w:hAnsi="標楷體" w:hint="eastAsia"/>
        </w:rPr>
        <w:t>還可以利用就業安定基金支援，但境外</w:t>
      </w:r>
      <w:r w:rsidR="00E10256" w:rsidRPr="00225C2B">
        <w:rPr>
          <w:rFonts w:hAnsi="標楷體" w:hint="eastAsia"/>
        </w:rPr>
        <w:t>（</w:t>
      </w:r>
      <w:r w:rsidRPr="00225C2B">
        <w:rPr>
          <w:rFonts w:hAnsi="標楷體" w:hint="eastAsia"/>
        </w:rPr>
        <w:t>遠洋</w:t>
      </w:r>
      <w:r w:rsidR="00F16BAD" w:rsidRPr="00225C2B">
        <w:rPr>
          <w:rFonts w:hAnsi="標楷體" w:hint="eastAsia"/>
        </w:rPr>
        <w:t>）</w:t>
      </w:r>
      <w:r w:rsidRPr="00225C2B">
        <w:rPr>
          <w:rFonts w:hAnsi="標楷體" w:hint="eastAsia"/>
        </w:rPr>
        <w:t>就無法，目前我們統計過去2年欠薪為2788萬，比</w:t>
      </w:r>
      <w:r w:rsidR="00FA3134" w:rsidRPr="00225C2B">
        <w:rPr>
          <w:rFonts w:hAnsi="標楷體" w:hint="eastAsia"/>
        </w:rPr>
        <w:t>率</w:t>
      </w:r>
      <w:r w:rsidRPr="00225C2B">
        <w:rPr>
          <w:rFonts w:hAnsi="標楷體" w:hint="eastAsia"/>
        </w:rPr>
        <w:t>不到3%，為預防欠薪目前我們推一個政策，第一個就是經營者定期每三</w:t>
      </w:r>
      <w:proofErr w:type="gramStart"/>
      <w:r w:rsidRPr="00225C2B">
        <w:rPr>
          <w:rFonts w:hAnsi="標楷體" w:hint="eastAsia"/>
        </w:rPr>
        <w:t>個</w:t>
      </w:r>
      <w:proofErr w:type="gramEnd"/>
      <w:r w:rsidRPr="00225C2B">
        <w:rPr>
          <w:rFonts w:hAnsi="標楷體" w:hint="eastAsia"/>
        </w:rPr>
        <w:t>月於系統申報，第二要求經營者建立</w:t>
      </w:r>
      <w:r w:rsidR="00090FA0" w:rsidRPr="00225C2B">
        <w:rPr>
          <w:rFonts w:hAnsi="標楷體" w:hint="eastAsia"/>
        </w:rPr>
        <w:t>漁工</w:t>
      </w:r>
      <w:r w:rsidRPr="00225C2B">
        <w:rPr>
          <w:rFonts w:hAnsi="標楷體" w:hint="eastAsia"/>
        </w:rPr>
        <w:t>薪資專戶，最後就是業者成立互助金，目前我們也開了五場說明會。這些機制都是為預防及即時處理欠薪之相關作為</w:t>
      </w:r>
      <w:r w:rsidR="00E62F77" w:rsidRPr="00225C2B">
        <w:rPr>
          <w:rFonts w:hAnsi="標楷體" w:hint="eastAsia"/>
        </w:rPr>
        <w:t>。</w:t>
      </w:r>
    </w:p>
    <w:p w14:paraId="502D5331" w14:textId="016841DE"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問：第二次鑑別到底相關機關有受理嗎？</w:t>
      </w:r>
    </w:p>
    <w:p w14:paraId="75DD5C02" w14:textId="73EB545A"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我們都是有跟相關機關通報，但到底有沒有受理，我們其實不大了解他們內部處理。</w:t>
      </w:r>
    </w:p>
    <w:p w14:paraId="481FB76E" w14:textId="7D4E6185"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問：在尚未完成</w:t>
      </w:r>
      <w:r w:rsidR="00090FA0" w:rsidRPr="00225C2B">
        <w:rPr>
          <w:rFonts w:hAnsi="標楷體" w:hint="eastAsia"/>
        </w:rPr>
        <w:t>第</w:t>
      </w:r>
      <w:r w:rsidRPr="00225C2B">
        <w:rPr>
          <w:rFonts w:hAnsi="標楷體" w:hint="eastAsia"/>
        </w:rPr>
        <w:t>二次鑑別前，即予送返過於倉促，另遠洋</w:t>
      </w:r>
      <w:r w:rsidR="00090FA0" w:rsidRPr="00225C2B">
        <w:rPr>
          <w:rFonts w:hAnsi="標楷體" w:hint="eastAsia"/>
        </w:rPr>
        <w:t>漁工</w:t>
      </w:r>
      <w:r w:rsidRPr="00225C2B">
        <w:rPr>
          <w:rFonts w:hAnsi="標楷體" w:hint="eastAsia"/>
        </w:rPr>
        <w:t>可以在國內轉換雇主嗎？</w:t>
      </w:r>
    </w:p>
    <w:p w14:paraId="03CCD6CC" w14:textId="0762A9CD"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這部分我們可以詢問一下移民署，目前是沒有明確規定。另針對這種特殊的個案，我們可以</w:t>
      </w:r>
      <w:proofErr w:type="gramStart"/>
      <w:r w:rsidRPr="00225C2B">
        <w:rPr>
          <w:rFonts w:hAnsi="標楷體" w:hint="eastAsia"/>
        </w:rPr>
        <w:t>研</w:t>
      </w:r>
      <w:proofErr w:type="gramEnd"/>
      <w:r w:rsidRPr="00225C2B">
        <w:rPr>
          <w:rFonts w:hAnsi="標楷體" w:hint="eastAsia"/>
        </w:rPr>
        <w:t>議協助漁工於國內轉換雇主之可行性。</w:t>
      </w:r>
    </w:p>
    <w:p w14:paraId="64590FCC" w14:textId="7744EE10"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w:t>
      </w:r>
      <w:proofErr w:type="gramStart"/>
      <w:r w:rsidRPr="00225C2B">
        <w:rPr>
          <w:rFonts w:hAnsi="標楷體" w:hint="eastAsia"/>
        </w:rPr>
        <w:t>貴署於</w:t>
      </w:r>
      <w:proofErr w:type="gramEnd"/>
      <w:r w:rsidRPr="00225C2B">
        <w:rPr>
          <w:rFonts w:hAnsi="標楷體" w:hint="eastAsia"/>
        </w:rPr>
        <w:t>113年12月2日去文建議</w:t>
      </w:r>
      <w:r w:rsidR="00090FA0" w:rsidRPr="00225C2B">
        <w:rPr>
          <w:rFonts w:hAnsi="標楷體" w:hint="eastAsia"/>
        </w:rPr>
        <w:t>第</w:t>
      </w:r>
      <w:r w:rsidRPr="00225C2B">
        <w:rPr>
          <w:rFonts w:hAnsi="標楷體" w:hint="eastAsia"/>
        </w:rPr>
        <w:t>二次鑑別，同年月21日全數</w:t>
      </w:r>
      <w:proofErr w:type="gramStart"/>
      <w:r w:rsidR="00090FA0" w:rsidRPr="00225C2B">
        <w:rPr>
          <w:rFonts w:hAnsi="標楷體" w:hint="eastAsia"/>
        </w:rPr>
        <w:t>漁工</w:t>
      </w:r>
      <w:r w:rsidRPr="00225C2B">
        <w:rPr>
          <w:rFonts w:hAnsi="標楷體" w:hint="eastAsia"/>
        </w:rPr>
        <w:t>即返國</w:t>
      </w:r>
      <w:proofErr w:type="gramEnd"/>
      <w:r w:rsidRPr="00225C2B">
        <w:rPr>
          <w:rFonts w:hAnsi="標楷體" w:hint="eastAsia"/>
        </w:rPr>
        <w:t>，</w:t>
      </w:r>
      <w:proofErr w:type="gramStart"/>
      <w:r w:rsidRPr="00225C2B">
        <w:rPr>
          <w:rFonts w:hAnsi="標楷體" w:hint="eastAsia"/>
        </w:rPr>
        <w:t>就貴署判斷</w:t>
      </w:r>
      <w:proofErr w:type="gramEnd"/>
      <w:r w:rsidRPr="00225C2B">
        <w:rPr>
          <w:rFonts w:hAnsi="標楷體" w:hint="eastAsia"/>
        </w:rPr>
        <w:t>，僅20天之時間是否足夠各機關判斷是否重啟鑑別？</w:t>
      </w:r>
    </w:p>
    <w:p w14:paraId="47BFEE15" w14:textId="128AD26C"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r>
      <w:proofErr w:type="gramStart"/>
      <w:r w:rsidRPr="00225C2B">
        <w:rPr>
          <w:rFonts w:hAnsi="標楷體" w:hint="eastAsia"/>
        </w:rPr>
        <w:t>我們跟</w:t>
      </w:r>
      <w:r w:rsidR="00090FA0" w:rsidRPr="00225C2B">
        <w:rPr>
          <w:rFonts w:hAnsi="標楷體" w:hint="eastAsia"/>
        </w:rPr>
        <w:t>漁工</w:t>
      </w:r>
      <w:proofErr w:type="gramEnd"/>
      <w:r w:rsidRPr="00225C2B">
        <w:rPr>
          <w:rFonts w:hAnsi="標楷體" w:hint="eastAsia"/>
        </w:rPr>
        <w:t>視訊過程當中，</w:t>
      </w:r>
      <w:r w:rsidR="00090FA0" w:rsidRPr="00225C2B">
        <w:rPr>
          <w:rFonts w:hAnsi="標楷體" w:hint="eastAsia"/>
        </w:rPr>
        <w:t>漁工</w:t>
      </w:r>
      <w:r w:rsidRPr="00225C2B">
        <w:rPr>
          <w:rFonts w:hAnsi="標楷體" w:hint="eastAsia"/>
        </w:rPr>
        <w:t>是沒有想</w:t>
      </w:r>
      <w:r w:rsidR="007F13BD" w:rsidRPr="00225C2B">
        <w:rPr>
          <w:rFonts w:hAnsi="標楷體" w:hint="eastAsia"/>
        </w:rPr>
        <w:t>轉</w:t>
      </w:r>
      <w:proofErr w:type="gramStart"/>
      <w:r w:rsidR="007F13BD" w:rsidRPr="00225C2B">
        <w:rPr>
          <w:rFonts w:hAnsi="標楷體" w:hint="eastAsia"/>
        </w:rPr>
        <w:t>僱</w:t>
      </w:r>
      <w:proofErr w:type="gramEnd"/>
      <w:r w:rsidRPr="00225C2B">
        <w:rPr>
          <w:rFonts w:hAnsi="標楷體" w:hint="eastAsia"/>
        </w:rPr>
        <w:t>的請求。</w:t>
      </w:r>
    </w:p>
    <w:p w14:paraId="291D87D4" w14:textId="6D722B85" w:rsidR="000F711A" w:rsidRPr="00225C2B" w:rsidRDefault="000F711A" w:rsidP="000F711A">
      <w:pPr>
        <w:pStyle w:val="3"/>
        <w:numPr>
          <w:ilvl w:val="0"/>
          <w:numId w:val="0"/>
        </w:numPr>
        <w:ind w:leftChars="398" w:left="2031" w:hangingChars="199" w:hanging="677"/>
        <w:rPr>
          <w:rFonts w:hAnsi="標楷體"/>
        </w:rPr>
      </w:pPr>
      <w:proofErr w:type="gramStart"/>
      <w:r w:rsidRPr="00225C2B">
        <w:rPr>
          <w:rFonts w:hAnsi="標楷體" w:hint="eastAsia"/>
        </w:rPr>
        <w:t>劉答</w:t>
      </w:r>
      <w:proofErr w:type="gramEnd"/>
      <w:r w:rsidRPr="00225C2B">
        <w:rPr>
          <w:rFonts w:hAnsi="標楷體" w:hint="eastAsia"/>
        </w:rPr>
        <w:tab/>
        <w:t>：事實上我們在113</w:t>
      </w:r>
      <w:r w:rsidR="005C1A14" w:rsidRPr="00225C2B">
        <w:rPr>
          <w:rFonts w:hAnsi="標楷體" w:hint="eastAsia"/>
        </w:rPr>
        <w:t>年</w:t>
      </w:r>
      <w:r w:rsidRPr="00225C2B">
        <w:rPr>
          <w:rFonts w:hAnsi="標楷體" w:hint="eastAsia"/>
        </w:rPr>
        <w:t>12</w:t>
      </w:r>
      <w:r w:rsidR="005C1A14" w:rsidRPr="00225C2B">
        <w:rPr>
          <w:rFonts w:hAnsi="標楷體" w:hint="eastAsia"/>
        </w:rPr>
        <w:t>月</w:t>
      </w:r>
      <w:r w:rsidRPr="00225C2B">
        <w:rPr>
          <w:rFonts w:hAnsi="標楷體" w:hint="eastAsia"/>
        </w:rPr>
        <w:t>9</w:t>
      </w:r>
      <w:r w:rsidR="005C1A14" w:rsidRPr="00225C2B">
        <w:rPr>
          <w:rFonts w:hAnsi="標楷體" w:hint="eastAsia"/>
        </w:rPr>
        <w:t>日</w:t>
      </w:r>
      <w:r w:rsidRPr="00225C2B">
        <w:rPr>
          <w:rFonts w:hAnsi="標楷體" w:hint="eastAsia"/>
        </w:rPr>
        <w:t>有去拜會鳳山查緝隊說明本案，看能否再鑑別，但我們也尊重司法警察職權，113</w:t>
      </w:r>
      <w:r w:rsidR="005C1A14" w:rsidRPr="00225C2B">
        <w:rPr>
          <w:rFonts w:hAnsi="標楷體" w:hint="eastAsia"/>
        </w:rPr>
        <w:t>年</w:t>
      </w:r>
      <w:r w:rsidRPr="00225C2B">
        <w:rPr>
          <w:rFonts w:hAnsi="標楷體" w:hint="eastAsia"/>
        </w:rPr>
        <w:t>12</w:t>
      </w:r>
      <w:r w:rsidR="005C1A14" w:rsidRPr="00225C2B">
        <w:rPr>
          <w:rFonts w:hAnsi="標楷體" w:hint="eastAsia"/>
        </w:rPr>
        <w:t>月</w:t>
      </w:r>
      <w:r w:rsidRPr="00225C2B">
        <w:rPr>
          <w:rFonts w:hAnsi="標楷體" w:hint="eastAsia"/>
        </w:rPr>
        <w:t>12</w:t>
      </w:r>
      <w:r w:rsidR="005C1A14" w:rsidRPr="00225C2B">
        <w:rPr>
          <w:rFonts w:hAnsi="標楷體" w:hint="eastAsia"/>
        </w:rPr>
        <w:t>日</w:t>
      </w:r>
      <w:r w:rsidRPr="00225C2B">
        <w:rPr>
          <w:rFonts w:hAnsi="標楷體" w:hint="eastAsia"/>
        </w:rPr>
        <w:t>我們也</w:t>
      </w:r>
      <w:proofErr w:type="gramStart"/>
      <w:r w:rsidRPr="00225C2B">
        <w:rPr>
          <w:rFonts w:hAnsi="標楷體" w:hint="eastAsia"/>
        </w:rPr>
        <w:t>有洽海巡署該</w:t>
      </w:r>
      <w:proofErr w:type="gramEnd"/>
      <w:r w:rsidRPr="00225C2B">
        <w:rPr>
          <w:rFonts w:hAnsi="標楷體" w:hint="eastAsia"/>
        </w:rPr>
        <w:t>查緝隊，當時海</w:t>
      </w:r>
      <w:proofErr w:type="gramStart"/>
      <w:r w:rsidRPr="00225C2B">
        <w:rPr>
          <w:rFonts w:hAnsi="標楷體" w:hint="eastAsia"/>
        </w:rPr>
        <w:t>巡署該查緝</w:t>
      </w:r>
      <w:proofErr w:type="gramEnd"/>
      <w:r w:rsidRPr="00225C2B">
        <w:rPr>
          <w:rFonts w:hAnsi="標楷體" w:hint="eastAsia"/>
        </w:rPr>
        <w:t>隊有做筆錄，他們</w:t>
      </w:r>
      <w:proofErr w:type="gramStart"/>
      <w:r w:rsidRPr="00225C2B">
        <w:rPr>
          <w:rFonts w:hAnsi="標楷體" w:hint="eastAsia"/>
        </w:rPr>
        <w:t>是說</w:t>
      </w:r>
      <w:r w:rsidR="00090FA0" w:rsidRPr="00225C2B">
        <w:rPr>
          <w:rFonts w:hAnsi="標楷體" w:hint="eastAsia"/>
        </w:rPr>
        <w:t>漁工</w:t>
      </w:r>
      <w:proofErr w:type="gramEnd"/>
      <w:r w:rsidRPr="00225C2B">
        <w:rPr>
          <w:rFonts w:hAnsi="標楷體" w:hint="eastAsia"/>
        </w:rPr>
        <w:t>沒有意願留下。</w:t>
      </w:r>
    </w:p>
    <w:p w14:paraId="6CF08E94" w14:textId="18F3EE82"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問：安置所都是在高雄</w:t>
      </w:r>
      <w:proofErr w:type="gramStart"/>
      <w:r w:rsidRPr="00225C2B">
        <w:rPr>
          <w:rFonts w:hAnsi="標楷體" w:hint="eastAsia"/>
        </w:rPr>
        <w:t>營業所嗎</w:t>
      </w:r>
      <w:proofErr w:type="gramEnd"/>
      <w:r w:rsidRPr="00225C2B">
        <w:rPr>
          <w:rFonts w:hAnsi="標楷體" w:hint="eastAsia"/>
        </w:rPr>
        <w:t>？吃的部分如何？</w:t>
      </w:r>
    </w:p>
    <w:p w14:paraId="639AB74E" w14:textId="46345634"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謝答：</w:t>
      </w:r>
      <w:r w:rsidRPr="00225C2B">
        <w:rPr>
          <w:rFonts w:hAnsi="標楷體" w:hint="eastAsia"/>
        </w:rPr>
        <w:tab/>
        <w:t>是，營業所有飲水機，提供便當外送等。</w:t>
      </w:r>
    </w:p>
    <w:p w14:paraId="417708C6" w14:textId="3F46F1FE"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t>問：住那邊是</w:t>
      </w:r>
      <w:proofErr w:type="gramStart"/>
      <w:r w:rsidRPr="00225C2B">
        <w:rPr>
          <w:rFonts w:hAnsi="標楷體" w:hint="eastAsia"/>
        </w:rPr>
        <w:t>有床嗎</w:t>
      </w:r>
      <w:proofErr w:type="gramEnd"/>
      <w:r w:rsidRPr="00225C2B">
        <w:rPr>
          <w:rFonts w:hAnsi="標楷體" w:hint="eastAsia"/>
        </w:rPr>
        <w:t>？還是睡地板？</w:t>
      </w:r>
    </w:p>
    <w:p w14:paraId="21EDB9AF" w14:textId="6DB1FBAB" w:rsidR="000F711A" w:rsidRPr="00225C2B" w:rsidRDefault="000F711A" w:rsidP="000F711A">
      <w:pPr>
        <w:pStyle w:val="3"/>
        <w:numPr>
          <w:ilvl w:val="0"/>
          <w:numId w:val="0"/>
        </w:numPr>
        <w:ind w:leftChars="398" w:left="2031" w:hangingChars="199" w:hanging="677"/>
        <w:rPr>
          <w:rFonts w:hAnsi="標楷體"/>
        </w:rPr>
      </w:pPr>
      <w:r w:rsidRPr="00225C2B">
        <w:rPr>
          <w:rFonts w:hAnsi="標楷體" w:hint="eastAsia"/>
        </w:rPr>
        <w:lastRenderedPageBreak/>
        <w:t>林答：</w:t>
      </w:r>
      <w:r w:rsidRPr="00225C2B">
        <w:rPr>
          <w:rFonts w:hAnsi="標楷體" w:hint="eastAsia"/>
        </w:rPr>
        <w:tab/>
        <w:t>是由移民署去巡查。我們都有隨時督促提醒地方政府注意安置狀況。</w:t>
      </w:r>
    </w:p>
    <w:p w14:paraId="3A37C1D1" w14:textId="7A752BB7" w:rsidR="000F711A" w:rsidRPr="00225C2B" w:rsidRDefault="000F711A" w:rsidP="00BF5D2D">
      <w:pPr>
        <w:pStyle w:val="3"/>
        <w:rPr>
          <w:rFonts w:hAnsi="標楷體"/>
        </w:rPr>
      </w:pPr>
      <w:bookmarkStart w:id="165" w:name="_Hlk215653966"/>
      <w:r w:rsidRPr="00225C2B">
        <w:rPr>
          <w:rFonts w:hAnsi="標楷體" w:hint="eastAsia"/>
        </w:rPr>
        <w:t>114年</w:t>
      </w:r>
      <w:r w:rsidR="0096496F" w:rsidRPr="00225C2B">
        <w:rPr>
          <w:rFonts w:hAnsi="標楷體" w:hint="eastAsia"/>
        </w:rPr>
        <w:t>7</w:t>
      </w:r>
      <w:r w:rsidRPr="00225C2B">
        <w:rPr>
          <w:rFonts w:hAnsi="標楷體" w:hint="eastAsia"/>
        </w:rPr>
        <w:t>月</w:t>
      </w:r>
      <w:r w:rsidR="0096496F" w:rsidRPr="00225C2B">
        <w:rPr>
          <w:rFonts w:hAnsi="標楷體" w:hint="eastAsia"/>
        </w:rPr>
        <w:t>30</w:t>
      </w:r>
      <w:r w:rsidRPr="00225C2B">
        <w:rPr>
          <w:rFonts w:hAnsi="標楷體" w:hint="eastAsia"/>
        </w:rPr>
        <w:t>日詢問</w:t>
      </w:r>
      <w:r w:rsidR="00B14870" w:rsidRPr="00225C2B">
        <w:rPr>
          <w:rFonts w:hAnsi="標楷體"/>
        </w:rPr>
        <w:t>移民署陳</w:t>
      </w:r>
      <w:r w:rsidR="007E11CB" w:rsidRPr="00225C2B">
        <w:rPr>
          <w:rFonts w:hAnsi="標楷體"/>
        </w:rPr>
        <w:t>○</w:t>
      </w:r>
      <w:r w:rsidR="00B14870" w:rsidRPr="00225C2B">
        <w:rPr>
          <w:rFonts w:hAnsi="標楷體"/>
        </w:rPr>
        <w:t>成副署長、移民署移民事務組曹</w:t>
      </w:r>
      <w:r w:rsidR="007E11CB" w:rsidRPr="00225C2B">
        <w:rPr>
          <w:rFonts w:hAnsi="標楷體"/>
        </w:rPr>
        <w:t>○</w:t>
      </w:r>
      <w:proofErr w:type="gramStart"/>
      <w:r w:rsidR="00B14870" w:rsidRPr="00225C2B">
        <w:rPr>
          <w:rFonts w:hAnsi="標楷體"/>
        </w:rPr>
        <w:t>齡副組長</w:t>
      </w:r>
      <w:proofErr w:type="gramEnd"/>
      <w:r w:rsidR="00B14870" w:rsidRPr="00225C2B">
        <w:rPr>
          <w:rFonts w:hAnsi="標楷體"/>
        </w:rPr>
        <w:t>、販運防</w:t>
      </w:r>
      <w:proofErr w:type="gramStart"/>
      <w:r w:rsidR="00B14870" w:rsidRPr="00225C2B">
        <w:rPr>
          <w:rFonts w:hAnsi="標楷體"/>
        </w:rPr>
        <w:t>制科石</w:t>
      </w:r>
      <w:proofErr w:type="gramEnd"/>
      <w:r w:rsidR="007E11CB" w:rsidRPr="00225C2B">
        <w:rPr>
          <w:rFonts w:hAnsi="標楷體"/>
        </w:rPr>
        <w:t>○</w:t>
      </w:r>
      <w:r w:rsidR="00B14870" w:rsidRPr="00225C2B">
        <w:rPr>
          <w:rFonts w:hAnsi="標楷體"/>
        </w:rPr>
        <w:t>平科長、</w:t>
      </w:r>
      <w:proofErr w:type="gramStart"/>
      <w:r w:rsidR="00B14870" w:rsidRPr="00225C2B">
        <w:rPr>
          <w:rFonts w:hAnsi="標楷體"/>
        </w:rPr>
        <w:t>高雄市專勤隊</w:t>
      </w:r>
      <w:proofErr w:type="gramEnd"/>
      <w:r w:rsidR="00B14870" w:rsidRPr="00225C2B">
        <w:rPr>
          <w:rFonts w:hAnsi="標楷體"/>
        </w:rPr>
        <w:t>張</w:t>
      </w:r>
      <w:r w:rsidR="007E11CB" w:rsidRPr="00225C2B">
        <w:rPr>
          <w:rFonts w:hAnsi="標楷體"/>
        </w:rPr>
        <w:t>○</w:t>
      </w:r>
      <w:r w:rsidR="00B14870" w:rsidRPr="00225C2B">
        <w:rPr>
          <w:rFonts w:hAnsi="標楷體"/>
        </w:rPr>
        <w:t>毅</w:t>
      </w:r>
      <w:proofErr w:type="gramStart"/>
      <w:r w:rsidR="00B14870" w:rsidRPr="00225C2B">
        <w:rPr>
          <w:rFonts w:hAnsi="標楷體"/>
        </w:rPr>
        <w:t>專員兼分隊長</w:t>
      </w:r>
      <w:proofErr w:type="gramEnd"/>
      <w:r w:rsidR="00B14870" w:rsidRPr="00225C2B">
        <w:rPr>
          <w:rFonts w:hAnsi="標楷體"/>
        </w:rPr>
        <w:t>、高雄港隊林</w:t>
      </w:r>
      <w:r w:rsidR="007E11CB" w:rsidRPr="00225C2B">
        <w:rPr>
          <w:rFonts w:hAnsi="標楷體"/>
        </w:rPr>
        <w:t>○</w:t>
      </w:r>
      <w:r w:rsidR="00B14870" w:rsidRPr="00225C2B">
        <w:rPr>
          <w:rFonts w:hAnsi="標楷體"/>
        </w:rPr>
        <w:t>進</w:t>
      </w:r>
      <w:proofErr w:type="gramStart"/>
      <w:r w:rsidR="00B14870" w:rsidRPr="00225C2B">
        <w:rPr>
          <w:rFonts w:hAnsi="標楷體"/>
        </w:rPr>
        <w:t>專員兼分隊長</w:t>
      </w:r>
      <w:proofErr w:type="gramEnd"/>
      <w:r w:rsidR="00B14870" w:rsidRPr="00225C2B">
        <w:rPr>
          <w:rFonts w:hAnsi="標楷體"/>
        </w:rPr>
        <w:t>等5人（以下以陳簡稱陳</w:t>
      </w:r>
      <w:r w:rsidR="007E11CB" w:rsidRPr="00225C2B">
        <w:rPr>
          <w:rFonts w:hAnsi="標楷體"/>
        </w:rPr>
        <w:t>○</w:t>
      </w:r>
      <w:r w:rsidR="00B14870" w:rsidRPr="00225C2B">
        <w:rPr>
          <w:rFonts w:hAnsi="標楷體"/>
        </w:rPr>
        <w:t>成副署長、以曹簡稱曹</w:t>
      </w:r>
      <w:r w:rsidR="007E11CB" w:rsidRPr="00225C2B">
        <w:rPr>
          <w:rFonts w:hAnsi="標楷體"/>
        </w:rPr>
        <w:t>○</w:t>
      </w:r>
      <w:r w:rsidR="00B14870" w:rsidRPr="00225C2B">
        <w:rPr>
          <w:rFonts w:hAnsi="標楷體"/>
        </w:rPr>
        <w:t>齡副組長、以石簡稱石</w:t>
      </w:r>
      <w:r w:rsidR="007E11CB" w:rsidRPr="00225C2B">
        <w:rPr>
          <w:rFonts w:hAnsi="標楷體"/>
        </w:rPr>
        <w:t>○</w:t>
      </w:r>
      <w:r w:rsidR="00B14870" w:rsidRPr="00225C2B">
        <w:rPr>
          <w:rFonts w:hAnsi="標楷體"/>
        </w:rPr>
        <w:t>平科長、以張簡稱張</w:t>
      </w:r>
      <w:r w:rsidR="007E11CB" w:rsidRPr="00225C2B">
        <w:rPr>
          <w:rFonts w:hAnsi="標楷體"/>
        </w:rPr>
        <w:t>○</w:t>
      </w:r>
      <w:r w:rsidR="00B14870" w:rsidRPr="00225C2B">
        <w:rPr>
          <w:rFonts w:hAnsi="標楷體"/>
        </w:rPr>
        <w:t>毅分隊長及以林簡稱林</w:t>
      </w:r>
      <w:r w:rsidR="007E11CB" w:rsidRPr="00225C2B">
        <w:rPr>
          <w:rFonts w:hAnsi="標楷體"/>
        </w:rPr>
        <w:t>○</w:t>
      </w:r>
      <w:r w:rsidR="00B14870" w:rsidRPr="00225C2B">
        <w:rPr>
          <w:rFonts w:hAnsi="標楷體"/>
        </w:rPr>
        <w:t>進分隊長）</w:t>
      </w:r>
      <w:r w:rsidRPr="00225C2B">
        <w:rPr>
          <w:rFonts w:hAnsi="標楷體" w:hint="eastAsia"/>
        </w:rPr>
        <w:t>，內容如下：</w:t>
      </w:r>
      <w:bookmarkEnd w:id="165"/>
    </w:p>
    <w:p w14:paraId="2D010C78" w14:textId="3A64460F"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問：有關S</w:t>
      </w:r>
      <w:r w:rsidR="000D0D52" w:rsidRPr="00225C2B">
        <w:rPr>
          <w:rFonts w:hAnsi="標楷體" w:hint="eastAsia"/>
        </w:rPr>
        <w:t>漁工</w:t>
      </w:r>
      <w:r w:rsidRPr="00225C2B">
        <w:rPr>
          <w:rFonts w:hAnsi="標楷體" w:hint="eastAsia"/>
        </w:rPr>
        <w:t>表示：「我不</w:t>
      </w:r>
      <w:proofErr w:type="gramStart"/>
      <w:r w:rsidRPr="00225C2B">
        <w:rPr>
          <w:rFonts w:hAnsi="標楷體" w:hint="eastAsia"/>
        </w:rPr>
        <w:t>滿意，</w:t>
      </w:r>
      <w:proofErr w:type="gramEnd"/>
      <w:r w:rsidRPr="00225C2B">
        <w:rPr>
          <w:rFonts w:hAnsi="標楷體" w:hint="eastAsia"/>
        </w:rPr>
        <w:t>因為在居住船上時，許多食物都發霉了，漁船幹部都吃的比</w:t>
      </w:r>
      <w:proofErr w:type="gramStart"/>
      <w:r w:rsidRPr="00225C2B">
        <w:rPr>
          <w:rFonts w:hAnsi="標楷體" w:hint="eastAsia"/>
        </w:rPr>
        <w:t>漁工好</w:t>
      </w:r>
      <w:proofErr w:type="gramEnd"/>
      <w:r w:rsidRPr="00225C2B">
        <w:rPr>
          <w:rFonts w:hAnsi="標楷體" w:hint="eastAsia"/>
        </w:rPr>
        <w:t>。在老闆家時，有2天停電、停水，我們去廟裡使用。」其陳述是否屬實？若飲食不佳及斷水斷電等情況，是否有違相關人權公約之規定？</w:t>
      </w:r>
    </w:p>
    <w:p w14:paraId="18F93CDC" w14:textId="32F29D76"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飲食不佳的部分漁業署有發現，後來是有改善，但我所知道是滿短暫的情況，實際上的情形還是漁業署比較了解，不過據我所知NG</w:t>
      </w:r>
      <w:r w:rsidR="007E11CB" w:rsidRPr="00225C2B">
        <w:rPr>
          <w:rFonts w:hAnsi="標楷體" w:hint="eastAsia"/>
        </w:rPr>
        <w:t>○</w:t>
      </w:r>
      <w:r w:rsidRPr="00225C2B">
        <w:rPr>
          <w:rFonts w:hAnsi="標楷體" w:hint="eastAsia"/>
        </w:rPr>
        <w:t>是認為這方面有點蓄意，的確飲食不佳與斷水電可能是有違反人權公約。</w:t>
      </w:r>
    </w:p>
    <w:p w14:paraId="2CA08C87" w14:textId="33E07502"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問：另有關M</w:t>
      </w:r>
      <w:r w:rsidR="000D0D52" w:rsidRPr="00225C2B">
        <w:rPr>
          <w:rFonts w:hAnsi="標楷體" w:hint="eastAsia"/>
        </w:rPr>
        <w:t>漁工</w:t>
      </w:r>
      <w:r w:rsidRPr="00225C2B">
        <w:rPr>
          <w:rFonts w:hAnsi="標楷體" w:hint="eastAsia"/>
        </w:rPr>
        <w:t>表示：「老闆準備過</w:t>
      </w:r>
      <w:proofErr w:type="gramStart"/>
      <w:r w:rsidRPr="00225C2B">
        <w:rPr>
          <w:rFonts w:hAnsi="標楷體" w:hint="eastAsia"/>
        </w:rPr>
        <w:t>1次食</w:t>
      </w:r>
      <w:proofErr w:type="gramEnd"/>
      <w:r w:rsidRPr="00225C2B">
        <w:rPr>
          <w:rFonts w:hAnsi="標楷體" w:hint="eastAsia"/>
        </w:rPr>
        <w:t>材，仲介送過</w:t>
      </w:r>
      <w:proofErr w:type="gramStart"/>
      <w:r w:rsidRPr="00225C2B">
        <w:rPr>
          <w:rFonts w:hAnsi="標楷體" w:hint="eastAsia"/>
        </w:rPr>
        <w:t>3次食</w:t>
      </w:r>
      <w:proofErr w:type="gramEnd"/>
      <w:r w:rsidRPr="00225C2B">
        <w:rPr>
          <w:rFonts w:hAnsi="標楷體" w:hint="eastAsia"/>
        </w:rPr>
        <w:t>材…</w:t>
      </w:r>
      <w:proofErr w:type="gramStart"/>
      <w:r w:rsidRPr="00225C2B">
        <w:rPr>
          <w:rFonts w:hAnsi="標楷體" w:hint="eastAsia"/>
        </w:rPr>
        <w:t>…</w:t>
      </w:r>
      <w:proofErr w:type="gramEnd"/>
      <w:r w:rsidRPr="00225C2B">
        <w:rPr>
          <w:rFonts w:hAnsi="標楷體" w:hint="eastAsia"/>
        </w:rPr>
        <w:t>」等語。食材為何未依三餐提供？上述食材是否僅提供四次？</w:t>
      </w:r>
      <w:proofErr w:type="gramStart"/>
      <w:r w:rsidRPr="00225C2B">
        <w:rPr>
          <w:rFonts w:hAnsi="標楷體" w:hint="eastAsia"/>
        </w:rPr>
        <w:t>貴署有</w:t>
      </w:r>
      <w:proofErr w:type="gramEnd"/>
      <w:r w:rsidRPr="00225C2B">
        <w:rPr>
          <w:rFonts w:hAnsi="標楷體" w:hint="eastAsia"/>
        </w:rPr>
        <w:t>無瞭解上述食材是否足夠安置漁工食用？</w:t>
      </w:r>
    </w:p>
    <w:p w14:paraId="64A33F20" w14:textId="44F5931C"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涉及補給的實質內容，但我們</w:t>
      </w:r>
      <w:proofErr w:type="gramStart"/>
      <w:r w:rsidRPr="00225C2B">
        <w:rPr>
          <w:rFonts w:hAnsi="標楷體" w:hint="eastAsia"/>
        </w:rPr>
        <w:t>高雄</w:t>
      </w:r>
      <w:r w:rsidR="000D0D52" w:rsidRPr="00225C2B">
        <w:rPr>
          <w:rFonts w:hAnsi="標楷體" w:hint="eastAsia"/>
        </w:rPr>
        <w:t>市</w:t>
      </w:r>
      <w:r w:rsidRPr="00225C2B">
        <w:rPr>
          <w:rFonts w:hAnsi="標楷體" w:hint="eastAsia"/>
        </w:rPr>
        <w:t>專勤隊</w:t>
      </w:r>
      <w:proofErr w:type="gramEnd"/>
      <w:r w:rsidRPr="00225C2B">
        <w:rPr>
          <w:rFonts w:hAnsi="標楷體" w:hint="eastAsia"/>
        </w:rPr>
        <w:t>與高雄港隊去現場是沒有太大的問題。</w:t>
      </w:r>
    </w:p>
    <w:p w14:paraId="65B999C5" w14:textId="4D486BB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問：到底訪查幾次？現實情況如何？</w:t>
      </w:r>
    </w:p>
    <w:p w14:paraId="53931A0D" w14:textId="7E91513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r>
      <w:proofErr w:type="gramStart"/>
      <w:r w:rsidRPr="00225C2B">
        <w:rPr>
          <w:rFonts w:hAnsi="標楷體" w:hint="eastAsia"/>
        </w:rPr>
        <w:t>高雄市專勤隊</w:t>
      </w:r>
      <w:proofErr w:type="gramEnd"/>
      <w:r w:rsidRPr="00225C2B">
        <w:rPr>
          <w:rFonts w:hAnsi="標楷體" w:hint="eastAsia"/>
        </w:rPr>
        <w:t>於113年12月6日晚間20時許，接獲勞動部「1955專線」人口販運事件通報後，即於隔</w:t>
      </w:r>
      <w:r w:rsidR="00E10256"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日由</w:t>
      </w:r>
      <w:proofErr w:type="gramStart"/>
      <w:r w:rsidRPr="00225C2B">
        <w:rPr>
          <w:rFonts w:hAnsi="標楷體" w:hint="eastAsia"/>
        </w:rPr>
        <w:t>高雄市專勤隊</w:t>
      </w:r>
      <w:proofErr w:type="gramEnd"/>
      <w:r w:rsidRPr="00225C2B">
        <w:rPr>
          <w:rFonts w:hAnsi="標楷體" w:hint="eastAsia"/>
        </w:rPr>
        <w:t>之承辦分隊立案</w:t>
      </w:r>
      <w:r w:rsidRPr="00225C2B">
        <w:rPr>
          <w:rFonts w:hAnsi="標楷體" w:hint="eastAsia"/>
        </w:rPr>
        <w:lastRenderedPageBreak/>
        <w:t>調查。該分隊先行透過高雄市政府警察局外事科警務正</w:t>
      </w:r>
      <w:r w:rsidR="00AB7DD0" w:rsidRPr="00225C2B">
        <w:rPr>
          <w:rFonts w:hAnsi="標楷體" w:hint="eastAsia"/>
        </w:rPr>
        <w:t>吳</w:t>
      </w:r>
      <w:r w:rsidR="007E11CB" w:rsidRPr="00225C2B">
        <w:rPr>
          <w:rFonts w:hAnsi="標楷體" w:hint="eastAsia"/>
        </w:rPr>
        <w:t>○</w:t>
      </w:r>
      <w:proofErr w:type="gramStart"/>
      <w:r w:rsidR="00AB7DD0" w:rsidRPr="00225C2B">
        <w:rPr>
          <w:rFonts w:hAnsi="標楷體" w:hint="eastAsia"/>
        </w:rPr>
        <w:t>丞</w:t>
      </w:r>
      <w:proofErr w:type="gramEnd"/>
      <w:r w:rsidR="000B7E13" w:rsidRPr="00225C2B">
        <w:rPr>
          <w:rFonts w:hAnsi="標楷體" w:hint="eastAsia"/>
        </w:rPr>
        <w:t>瞭</w:t>
      </w:r>
      <w:r w:rsidRPr="00225C2B">
        <w:rPr>
          <w:rFonts w:hAnsi="標楷體" w:hint="eastAsia"/>
        </w:rPr>
        <w:t>解案情，經洽詢獲知承辦單位屏東縣政府警察局表示曾接獲通報，業於同年11月5日將該案12名漁工鑑別為「非人口販運被害人」，並依法給予聲明鑑別異議之機會。高雄市政府警察局亦曾於同年12月6日晚間調派該局前鎮分局草</w:t>
      </w:r>
      <w:proofErr w:type="gramStart"/>
      <w:r w:rsidRPr="00225C2B">
        <w:rPr>
          <w:rFonts w:hAnsi="標楷體" w:hint="eastAsia"/>
        </w:rPr>
        <w:t>衙</w:t>
      </w:r>
      <w:proofErr w:type="gramEnd"/>
      <w:r w:rsidRPr="00225C2B">
        <w:rPr>
          <w:rFonts w:hAnsi="標楷體" w:hint="eastAsia"/>
        </w:rPr>
        <w:t>派出所員警至檢舉地</w:t>
      </w:r>
      <w:r w:rsidR="00F16BAD" w:rsidRPr="00225C2B">
        <w:rPr>
          <w:rFonts w:hAnsi="標楷體" w:hint="eastAsia"/>
        </w:rPr>
        <w:t>（</w:t>
      </w:r>
      <w:r w:rsidRPr="00225C2B">
        <w:rPr>
          <w:rFonts w:hAnsi="標楷體" w:hint="eastAsia"/>
        </w:rPr>
        <w:t>船</w:t>
      </w:r>
      <w:r w:rsidR="00651E28" w:rsidRPr="00225C2B">
        <w:rPr>
          <w:rFonts w:hAnsi="標楷體" w:hint="eastAsia"/>
        </w:rPr>
        <w:t>東</w:t>
      </w:r>
      <w:r w:rsidRPr="00225C2B">
        <w:rPr>
          <w:rFonts w:hAnsi="標楷體" w:hint="eastAsia"/>
        </w:rPr>
        <w:t>雇主</w:t>
      </w:r>
      <w:r w:rsidR="00651E28" w:rsidRPr="00225C2B">
        <w:rPr>
          <w:rFonts w:hAnsi="標楷體" w:hint="eastAsia"/>
        </w:rPr>
        <w:t>之</w:t>
      </w:r>
      <w:r w:rsidR="006354D9">
        <w:rPr>
          <w:rFonts w:hAnsi="標楷體" w:hint="eastAsia"/>
        </w:rPr>
        <w:t>拓○</w:t>
      </w:r>
      <w:r w:rsidR="009A0A83" w:rsidRPr="00225C2B">
        <w:rPr>
          <w:rFonts w:hAnsi="標楷體" w:hint="eastAsia"/>
        </w:rPr>
        <w:t>貿易公司</w:t>
      </w:r>
      <w:r w:rsidRPr="00225C2B">
        <w:rPr>
          <w:rFonts w:hAnsi="標楷體" w:hint="eastAsia"/>
        </w:rPr>
        <w:t>）瞭解，我們去的時候有看到漁工當時在烹煮食物，他們是沒有表示現場食材有任何問題，另外我們在12月17日有再做第二次訪視，訪談紀錄已提供如</w:t>
      </w:r>
      <w:proofErr w:type="gramStart"/>
      <w:r w:rsidRPr="00225C2B">
        <w:rPr>
          <w:rFonts w:hAnsi="標楷體" w:hint="eastAsia"/>
        </w:rPr>
        <w:t>附</w:t>
      </w:r>
      <w:proofErr w:type="gramEnd"/>
      <w:r w:rsidRPr="00225C2B">
        <w:rPr>
          <w:rFonts w:hAnsi="標楷體" w:hint="eastAsia"/>
        </w:rPr>
        <w:t>，雖然他們有表示暫時有短缺，但他們並沒有表示後來有短缺。</w:t>
      </w:r>
    </w:p>
    <w:p w14:paraId="4D5B3CC3" w14:textId="5F476351"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問：是否有其他訪談資料？</w:t>
      </w:r>
    </w:p>
    <w:p w14:paraId="167F0E90" w14:textId="3A0DDAE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當時只有訪談兩位，沒有訪談其他漁工。</w:t>
      </w:r>
    </w:p>
    <w:p w14:paraId="235E6F8C" w14:textId="56227D9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問：有關上述訪談，</w:t>
      </w:r>
      <w:proofErr w:type="gramStart"/>
      <w:r w:rsidRPr="00225C2B">
        <w:rPr>
          <w:rFonts w:hAnsi="標楷體" w:hint="eastAsia"/>
        </w:rPr>
        <w:t>貴署是否</w:t>
      </w:r>
      <w:proofErr w:type="gramEnd"/>
      <w:r w:rsidRPr="00225C2B">
        <w:rPr>
          <w:rFonts w:hAnsi="標楷體" w:hint="eastAsia"/>
        </w:rPr>
        <w:t>有提供律師或其他獨立的法律或社工專業</w:t>
      </w:r>
      <w:proofErr w:type="gramStart"/>
      <w:r w:rsidRPr="00225C2B">
        <w:rPr>
          <w:rFonts w:hAnsi="標楷體" w:hint="eastAsia"/>
        </w:rPr>
        <w:t>人士在場</w:t>
      </w:r>
      <w:proofErr w:type="gramEnd"/>
      <w:r w:rsidRPr="00225C2B">
        <w:rPr>
          <w:rFonts w:hAnsi="標楷體" w:hint="eastAsia"/>
        </w:rPr>
        <w:t>，以確保</w:t>
      </w:r>
      <w:proofErr w:type="gramStart"/>
      <w:r w:rsidRPr="00225C2B">
        <w:rPr>
          <w:rFonts w:hAnsi="標楷體" w:hint="eastAsia"/>
        </w:rPr>
        <w:t>漁工能充分</w:t>
      </w:r>
      <w:proofErr w:type="gramEnd"/>
      <w:r w:rsidRPr="00225C2B">
        <w:rPr>
          <w:rFonts w:hAnsi="標楷體" w:hint="eastAsia"/>
        </w:rPr>
        <w:t>表達意見，並瞭解自身權益？若無，原因為何？</w:t>
      </w:r>
    </w:p>
    <w:p w14:paraId="49105A90" w14:textId="19CB2605"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因為只是關懷訪視，</w:t>
      </w:r>
      <w:r w:rsidR="00F16BAD" w:rsidRPr="00225C2B">
        <w:rPr>
          <w:rFonts w:hAnsi="標楷體" w:hint="eastAsia"/>
        </w:rPr>
        <w:t>未</w:t>
      </w:r>
      <w:r w:rsidRPr="00225C2B">
        <w:rPr>
          <w:rFonts w:hAnsi="標楷體" w:hint="eastAsia"/>
        </w:rPr>
        <w:t>再請律師與社工在旁。</w:t>
      </w:r>
    </w:p>
    <w:p w14:paraId="136F20C1" w14:textId="0A40EBF8"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問：沒有請律師和社工的原因是什麼呢？</w:t>
      </w:r>
    </w:p>
    <w:p w14:paraId="551DE59F" w14:textId="125098B9"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t>因為東港分局已於11月12日就已經完成鑑別，認為他們非人口販運的被害人。</w:t>
      </w:r>
    </w:p>
    <w:p w14:paraId="2963FA7E" w14:textId="36A3A7E3"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r>
      <w:r w:rsidR="002D05E1" w:rsidRPr="00225C2B">
        <w:rPr>
          <w:rFonts w:hAnsi="標楷體" w:hint="eastAsia"/>
        </w:rPr>
        <w:t>二艘</w:t>
      </w:r>
      <w:r w:rsidRPr="00225C2B">
        <w:rPr>
          <w:rFonts w:hAnsi="標楷體" w:hint="eastAsia"/>
        </w:rPr>
        <w:t>船進港時間是10月9日，11月5日赴東港分局報案，東港分局有邀集兩名社工人員關懷，這12名漁工在鑑別時是有</w:t>
      </w:r>
      <w:proofErr w:type="gramStart"/>
      <w:r w:rsidRPr="00225C2B">
        <w:rPr>
          <w:rFonts w:hAnsi="標楷體" w:hint="eastAsia"/>
        </w:rPr>
        <w:t>律師在場</w:t>
      </w:r>
      <w:proofErr w:type="gramEnd"/>
      <w:r w:rsidRPr="00225C2B">
        <w:rPr>
          <w:rFonts w:hAnsi="標楷體" w:hint="eastAsia"/>
        </w:rPr>
        <w:t>，該律師是仲介律師，這位律師也是協助漁工幫忙索取欠薪。而我們所進行的訪視是屬於關懷訪談，其實並非鑑別性質。</w:t>
      </w:r>
    </w:p>
    <w:p w14:paraId="7B8D746F" w14:textId="757F2431"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問：那東港分局有提供鑑別紀錄給你們嗎？這鑑別</w:t>
      </w:r>
      <w:r w:rsidRPr="00225C2B">
        <w:rPr>
          <w:rFonts w:hAnsi="標楷體" w:hint="eastAsia"/>
        </w:rPr>
        <w:lastRenderedPageBreak/>
        <w:t>是有效的嗎？</w:t>
      </w:r>
    </w:p>
    <w:p w14:paraId="563DAB08" w14:textId="6992E29D"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是有效的，我們有報告單，但沒有鑑別被害人通知書。而我們沒有鑑別是因為東港分局已經鑑別過了，他們也認定本</w:t>
      </w:r>
      <w:proofErr w:type="gramStart"/>
      <w:r w:rsidRPr="00225C2B">
        <w:rPr>
          <w:rFonts w:hAnsi="標楷體" w:hint="eastAsia"/>
        </w:rPr>
        <w:t>案漁工非</w:t>
      </w:r>
      <w:proofErr w:type="gramEnd"/>
      <w:r w:rsidRPr="00225C2B">
        <w:rPr>
          <w:rFonts w:hAnsi="標楷體" w:hint="eastAsia"/>
        </w:rPr>
        <w:t>被害人，後續他們雖然有聲明異議但異議時間已超過法定期間20日，再加上他們也要返國，所以本案確定為非被害人。</w:t>
      </w:r>
    </w:p>
    <w:p w14:paraId="16D7235B" w14:textId="60AC404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問：所以國際組織寫信後你們也沒有再進行</w:t>
      </w:r>
      <w:r w:rsidR="00090FA0" w:rsidRPr="00225C2B">
        <w:rPr>
          <w:rFonts w:hAnsi="標楷體" w:hint="eastAsia"/>
        </w:rPr>
        <w:t>第</w:t>
      </w:r>
      <w:r w:rsidRPr="00225C2B">
        <w:rPr>
          <w:rFonts w:hAnsi="標楷體" w:hint="eastAsia"/>
        </w:rPr>
        <w:t>二次鑑別？</w:t>
      </w:r>
    </w:p>
    <w:p w14:paraId="3FC49516" w14:textId="73E22BA2"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是。</w:t>
      </w:r>
    </w:p>
    <w:p w14:paraId="7398379E" w14:textId="6B322866"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問：移民署為何不做自己</w:t>
      </w:r>
      <w:r w:rsidR="00F16BAD" w:rsidRPr="00225C2B">
        <w:rPr>
          <w:rFonts w:hAnsi="標楷體" w:hint="eastAsia"/>
        </w:rPr>
        <w:t>的鑑別</w:t>
      </w:r>
      <w:r w:rsidRPr="00225C2B">
        <w:rPr>
          <w:rFonts w:hAnsi="標楷體" w:hint="eastAsia"/>
        </w:rPr>
        <w:t>呢？</w:t>
      </w:r>
    </w:p>
    <w:p w14:paraId="14C47363" w14:textId="726C288E"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因為東港分局已立案，而且已完成鑑別並已進入屏東地檢署，後續地檢署也交給海巡署，整體而言已進入司法程序。</w:t>
      </w:r>
    </w:p>
    <w:p w14:paraId="4F8B4C78" w14:textId="7FEAFFC2"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問：關懷後有做什麼行動嗎？</w:t>
      </w:r>
    </w:p>
    <w:p w14:paraId="09553665" w14:textId="28C3E813"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我們有再找仲介及船東做調查，這部分是行政調查而非鑑別。</w:t>
      </w:r>
    </w:p>
    <w:p w14:paraId="1DC1DB66" w14:textId="32793727"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依「人口販運被害人鑑別原則」第9點規定及其說明理由略</w:t>
      </w:r>
      <w:proofErr w:type="gramStart"/>
      <w:r w:rsidRPr="00225C2B">
        <w:rPr>
          <w:rFonts w:hAnsi="標楷體" w:hint="eastAsia"/>
        </w:rPr>
        <w:t>以</w:t>
      </w:r>
      <w:proofErr w:type="gramEnd"/>
      <w:r w:rsidRPr="00225C2B">
        <w:rPr>
          <w:rFonts w:hAnsi="標楷體" w:hint="eastAsia"/>
        </w:rPr>
        <w:t>，司法警察於調查案件過程中，應視案情進展，依本原則辦理動態鑑別被害人，例如司法警察原鑑別受鑑別人為非被害人，因發現新事實或新犯罪事證，司法警察仍得視案件調查事實，將「非人口販運被害人」鑑別為「人口販運被害人」；甚至曾經鑑別為「人口販運被害人」，亦可能經動態鑑別為「非人口販運被害人」。</w:t>
      </w:r>
    </w:p>
    <w:p w14:paraId="310A8F94" w14:textId="4D3654A9"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問：這案有扣押證件的狀況你們有確認嗎？</w:t>
      </w:r>
    </w:p>
    <w:p w14:paraId="2571D8C1" w14:textId="409B929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我們有詢問，他們都是從自己行李或身上拿出護照或印尼身分證。</w:t>
      </w:r>
    </w:p>
    <w:p w14:paraId="1B952049" w14:textId="06274BF3"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問：欠薪的部分有詢問嗎？欠薪欠多久呢？</w:t>
      </w:r>
    </w:p>
    <w:p w14:paraId="14DF88C1" w14:textId="7438425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lastRenderedPageBreak/>
        <w:t>張答：</w:t>
      </w:r>
      <w:r w:rsidRPr="00225C2B">
        <w:rPr>
          <w:rFonts w:hAnsi="標楷體" w:hint="eastAsia"/>
        </w:rPr>
        <w:tab/>
        <w:t>都有詢問，</w:t>
      </w:r>
      <w:proofErr w:type="gramStart"/>
      <w:r w:rsidRPr="00225C2B">
        <w:rPr>
          <w:rFonts w:hAnsi="標楷體" w:hint="eastAsia"/>
        </w:rPr>
        <w:t>裕順號</w:t>
      </w:r>
      <w:proofErr w:type="gramEnd"/>
      <w:r w:rsidRPr="00225C2B">
        <w:rPr>
          <w:rFonts w:hAnsi="標楷體" w:hint="eastAsia"/>
        </w:rPr>
        <w:t>是表示欠9個月的薪資，668號</w:t>
      </w:r>
      <w:proofErr w:type="gramStart"/>
      <w:r w:rsidRPr="00225C2B">
        <w:rPr>
          <w:rFonts w:hAnsi="標楷體" w:hint="eastAsia"/>
        </w:rPr>
        <w:t>是說欠11個月</w:t>
      </w:r>
      <w:proofErr w:type="gramEnd"/>
      <w:r w:rsidRPr="00225C2B">
        <w:rPr>
          <w:rFonts w:hAnsi="標楷體" w:hint="eastAsia"/>
        </w:rPr>
        <w:t>，另外仲介我們也有調查，他們承認是有欠薪的狀況。</w:t>
      </w:r>
    </w:p>
    <w:p w14:paraId="5E8E0112" w14:textId="126AACA0"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w:t>
      </w:r>
      <w:proofErr w:type="gramStart"/>
      <w:r w:rsidRPr="00225C2B">
        <w:rPr>
          <w:rFonts w:hAnsi="標楷體" w:hint="eastAsia"/>
        </w:rPr>
        <w:t>據貴署</w:t>
      </w:r>
      <w:proofErr w:type="gramEnd"/>
      <w:r w:rsidRPr="00225C2B">
        <w:rPr>
          <w:rFonts w:hAnsi="標楷體" w:hint="eastAsia"/>
        </w:rPr>
        <w:t>提供之訪談資料，除飲食條件</w:t>
      </w:r>
      <w:proofErr w:type="gramStart"/>
      <w:r w:rsidRPr="00225C2B">
        <w:rPr>
          <w:rFonts w:hAnsi="標楷體" w:hint="eastAsia"/>
        </w:rPr>
        <w:t>不佳外</w:t>
      </w:r>
      <w:proofErr w:type="gramEnd"/>
      <w:r w:rsidRPr="00225C2B">
        <w:rPr>
          <w:rFonts w:hAnsi="標楷體" w:hint="eastAsia"/>
        </w:rPr>
        <w:t>，亦有船東欠薪等情事，上述內容是否符合人口販運「不法手段」</w:t>
      </w:r>
      <w:r w:rsidR="00E10256" w:rsidRPr="00225C2B">
        <w:rPr>
          <w:rFonts w:hAnsi="標楷體" w:hint="eastAsia"/>
        </w:rPr>
        <w:t>（</w:t>
      </w:r>
      <w:r w:rsidRPr="00225C2B">
        <w:rPr>
          <w:rFonts w:hAnsi="標楷體" w:hint="eastAsia"/>
        </w:rPr>
        <w:t>利用他人不能、不知或難以求助之處境，或其他相類之方法</w:t>
      </w:r>
      <w:r w:rsidR="00F16BAD" w:rsidRPr="00225C2B">
        <w:rPr>
          <w:rFonts w:hAnsi="標楷體" w:hint="eastAsia"/>
        </w:rPr>
        <w:t>）</w:t>
      </w:r>
      <w:r w:rsidRPr="00225C2B">
        <w:rPr>
          <w:rFonts w:hAnsi="標楷體" w:hint="eastAsia"/>
        </w:rPr>
        <w:t xml:space="preserve">之定義？ </w:t>
      </w:r>
    </w:p>
    <w:p w14:paraId="11AE00F3" w14:textId="47C327F8"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雖然欠薪是重要的要件，但不能直接認定，必須要綜合判斷。</w:t>
      </w:r>
    </w:p>
    <w:p w14:paraId="5B6717E8" w14:textId="3B5F14AB"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問：請說明人口販運「不法手段」之定義與類型。</w:t>
      </w:r>
    </w:p>
    <w:p w14:paraId="194D22F1" w14:textId="6CDFAD83"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包含物理、心理等要件，本案是發生橫跨新舊法，但綜合評估後是認為尚未到達勞動剝削。</w:t>
      </w:r>
    </w:p>
    <w:p w14:paraId="3F42288E" w14:textId="4F1CF120"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問：你們認為欠薪這麼久算不算不法手段？</w:t>
      </w:r>
    </w:p>
    <w:p w14:paraId="60B1D9FA" w14:textId="065DDFC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張答：</w:t>
      </w:r>
      <w:r w:rsidRPr="00225C2B">
        <w:rPr>
          <w:rFonts w:hAnsi="標楷體" w:hint="eastAsia"/>
        </w:rPr>
        <w:tab/>
        <w:t>調查報告有提到漁工欠薪的部分，仲介是表示已經有調解和進入司法，所以我們不會再介入認定。</w:t>
      </w:r>
    </w:p>
    <w:p w14:paraId="2204340C" w14:textId="07A67D5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w:t>
      </w:r>
      <w:proofErr w:type="gramStart"/>
      <w:r w:rsidRPr="00225C2B">
        <w:rPr>
          <w:rFonts w:hAnsi="標楷體" w:hint="eastAsia"/>
        </w:rPr>
        <w:t>貴署從</w:t>
      </w:r>
      <w:proofErr w:type="gramEnd"/>
      <w:r w:rsidRPr="00225C2B">
        <w:rPr>
          <w:rFonts w:hAnsi="標楷體" w:hint="eastAsia"/>
        </w:rPr>
        <w:t>接獲通報到漁工返國的約兩個多星期內，除了處理薪資協商外，在</w:t>
      </w:r>
      <w:r w:rsidR="00051560" w:rsidRPr="00225C2B">
        <w:rPr>
          <w:rFonts w:hAnsi="標楷體" w:hint="eastAsia"/>
        </w:rPr>
        <w:t>人口販運被害人鑑別</w:t>
      </w:r>
      <w:r w:rsidRPr="00225C2B">
        <w:rPr>
          <w:rFonts w:hAnsi="標楷體" w:hint="eastAsia"/>
        </w:rPr>
        <w:t>程序上，是否有足夠的時間進行全面且深入的調查，以</w:t>
      </w:r>
      <w:proofErr w:type="gramStart"/>
      <w:r w:rsidRPr="00225C2B">
        <w:rPr>
          <w:rFonts w:hAnsi="標楷體" w:hint="eastAsia"/>
        </w:rPr>
        <w:t>釐</w:t>
      </w:r>
      <w:proofErr w:type="gramEnd"/>
      <w:r w:rsidRPr="00225C2B">
        <w:rPr>
          <w:rFonts w:hAnsi="標楷體" w:hint="eastAsia"/>
        </w:rPr>
        <w:t>清所有疑點，特別是那些涉及隱性剝削或控制的面向？</w:t>
      </w:r>
    </w:p>
    <w:p w14:paraId="35CA4E93" w14:textId="61C980C5"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林答：</w:t>
      </w:r>
      <w:r w:rsidRPr="00225C2B">
        <w:rPr>
          <w:rFonts w:hAnsi="標楷體" w:hint="eastAsia"/>
        </w:rPr>
        <w:tab/>
        <w:t>對於他們飲食不足的部分，我們有請他們去</w:t>
      </w:r>
      <w:r w:rsidR="00225C2B" w:rsidRPr="00225C2B">
        <w:rPr>
          <w:rFonts w:hAnsi="標楷體" w:hint="eastAsia"/>
        </w:rPr>
        <w:t>FACEBOOK</w:t>
      </w:r>
      <w:r w:rsidR="00FD2CF2">
        <w:rPr>
          <w:rFonts w:hAnsi="標楷體" w:hint="eastAsia"/>
        </w:rPr>
        <w:t>炭○平</w:t>
      </w:r>
      <w:proofErr w:type="gramStart"/>
      <w:r w:rsidR="00070B2C">
        <w:rPr>
          <w:rFonts w:hAnsi="標楷體" w:hint="eastAsia"/>
        </w:rPr>
        <w:t>臺</w:t>
      </w:r>
      <w:proofErr w:type="gramEnd"/>
      <w:r w:rsidR="00E10256" w:rsidRPr="00225C2B">
        <w:rPr>
          <w:rFonts w:hAnsi="標楷體" w:hint="eastAsia"/>
        </w:rPr>
        <w:t>（</w:t>
      </w:r>
      <w:r w:rsidRPr="00225C2B">
        <w:rPr>
          <w:rFonts w:hAnsi="標楷體" w:hint="eastAsia"/>
        </w:rPr>
        <w:t>食物銀行</w:t>
      </w:r>
      <w:r w:rsidR="00F16BAD" w:rsidRPr="00225C2B">
        <w:rPr>
          <w:rFonts w:hAnsi="標楷體" w:hint="eastAsia"/>
        </w:rPr>
        <w:t>）</w:t>
      </w:r>
      <w:r w:rsidRPr="00225C2B">
        <w:rPr>
          <w:rFonts w:hAnsi="標楷體" w:hint="eastAsia"/>
        </w:rPr>
        <w:t>拿一些物資，後來訪視我們是有看到船東提供金錢讓他們去買，現在看到米麵都是充足。</w:t>
      </w:r>
    </w:p>
    <w:p w14:paraId="2D3526D5" w14:textId="0B0C4658"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問：又於調查結束後，漁工於12月21日搭機返台，對於人口鑑別之進行有無影響？後續若對該鑑別結果有疑慮時，應如何詢問上述</w:t>
      </w:r>
      <w:proofErr w:type="gramStart"/>
      <w:r w:rsidRPr="00225C2B">
        <w:rPr>
          <w:rFonts w:hAnsi="標楷體" w:hint="eastAsia"/>
        </w:rPr>
        <w:t>離台漁工</w:t>
      </w:r>
      <w:proofErr w:type="gramEnd"/>
      <w:r w:rsidRPr="00225C2B">
        <w:rPr>
          <w:rFonts w:hAnsi="標楷體" w:hint="eastAsia"/>
        </w:rPr>
        <w:t xml:space="preserve">？ </w:t>
      </w:r>
    </w:p>
    <w:p w14:paraId="356B1C80" w14:textId="6444BFB1"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移民署有專門被害人補助辦法，協助支付機票與補助住宿，但目前尚無法官及檢察官使用</w:t>
      </w:r>
      <w:r w:rsidRPr="00225C2B">
        <w:rPr>
          <w:rFonts w:hAnsi="標楷體" w:hint="eastAsia"/>
        </w:rPr>
        <w:lastRenderedPageBreak/>
        <w:t>例子。</w:t>
      </w:r>
    </w:p>
    <w:p w14:paraId="6931238E" w14:textId="514C60CC"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問：倘</w:t>
      </w:r>
      <w:proofErr w:type="gramStart"/>
      <w:r w:rsidRPr="00225C2B">
        <w:rPr>
          <w:rFonts w:hAnsi="標楷體" w:hint="eastAsia"/>
        </w:rPr>
        <w:t>採</w:t>
      </w:r>
      <w:proofErr w:type="gramEnd"/>
      <w:r w:rsidRPr="00225C2B">
        <w:rPr>
          <w:rFonts w:hAnsi="標楷體" w:hint="eastAsia"/>
        </w:rPr>
        <w:t>視訊方式，如何保障鑑別</w:t>
      </w:r>
      <w:proofErr w:type="gramStart"/>
      <w:r w:rsidRPr="00225C2B">
        <w:rPr>
          <w:rFonts w:hAnsi="標楷體" w:hint="eastAsia"/>
        </w:rPr>
        <w:t>信效度</w:t>
      </w:r>
      <w:proofErr w:type="gramEnd"/>
      <w:r w:rsidRPr="00225C2B">
        <w:rPr>
          <w:rFonts w:hAnsi="標楷體" w:hint="eastAsia"/>
        </w:rPr>
        <w:t>？</w:t>
      </w:r>
    </w:p>
    <w:p w14:paraId="036738AE" w14:textId="1CB7E536"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外交部有提過有適用過，但視訊並不好用，因為外籍人士得到</w:t>
      </w:r>
      <w:proofErr w:type="gramStart"/>
      <w:r w:rsidRPr="00225C2B">
        <w:rPr>
          <w:rFonts w:hAnsi="標楷體" w:hint="eastAsia"/>
        </w:rPr>
        <w:t>外館去接受</w:t>
      </w:r>
      <w:proofErr w:type="gramEnd"/>
      <w:r w:rsidRPr="00225C2B">
        <w:rPr>
          <w:rFonts w:hAnsi="標楷體" w:hint="eastAsia"/>
        </w:rPr>
        <w:t>視訊，但交通可能不方便或等等因素，導致效率不佳。</w:t>
      </w:r>
    </w:p>
    <w:p w14:paraId="29F60BE2" w14:textId="28489F30"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問：是否有適用視訊實例？</w:t>
      </w:r>
    </w:p>
    <w:p w14:paraId="3300C282" w14:textId="242B449C"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ab/>
        <w:t>：有，但非人口販運案例。</w:t>
      </w:r>
    </w:p>
    <w:p w14:paraId="3F32B225" w14:textId="782780BD"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w:t>
      </w:r>
      <w:proofErr w:type="gramStart"/>
      <w:r w:rsidRPr="00225C2B">
        <w:rPr>
          <w:rFonts w:hAnsi="標楷體" w:hint="eastAsia"/>
        </w:rPr>
        <w:t>貴署表示</w:t>
      </w:r>
      <w:proofErr w:type="gramEnd"/>
      <w:r w:rsidRPr="00225C2B">
        <w:rPr>
          <w:rFonts w:hAnsi="標楷體" w:hint="eastAsia"/>
        </w:rPr>
        <w:t>：「…</w:t>
      </w:r>
      <w:proofErr w:type="gramStart"/>
      <w:r w:rsidRPr="00225C2B">
        <w:rPr>
          <w:rFonts w:hAnsi="標楷體" w:hint="eastAsia"/>
        </w:rPr>
        <w:t>…</w:t>
      </w:r>
      <w:proofErr w:type="gramEnd"/>
      <w:r w:rsidRPr="00225C2B">
        <w:rPr>
          <w:rFonts w:hAnsi="標楷體" w:hint="eastAsia"/>
        </w:rPr>
        <w:t>文內提及『Wi-Fi</w:t>
      </w:r>
      <w:r w:rsidR="00A47243" w:rsidRPr="00225C2B">
        <w:rPr>
          <w:rFonts w:hAnsi="標楷體" w:hint="eastAsia"/>
        </w:rPr>
        <w:t>倡議</w:t>
      </w:r>
      <w:r w:rsidRPr="00225C2B">
        <w:rPr>
          <w:rFonts w:hAnsi="標楷體" w:hint="eastAsia"/>
        </w:rPr>
        <w:t>委員會』投書農業部首長信箱，信件內容係關於</w:t>
      </w:r>
      <w:r w:rsidR="00090FA0" w:rsidRPr="00225C2B">
        <w:rPr>
          <w:rFonts w:hAnsi="標楷體" w:hint="eastAsia"/>
        </w:rPr>
        <w:t>漁工</w:t>
      </w:r>
      <w:r w:rsidRPr="00225C2B">
        <w:rPr>
          <w:rFonts w:hAnsi="標楷體" w:hint="eastAsia"/>
        </w:rPr>
        <w:t>遭欠薪及身分證件遭扣留等情事，至於函文要旨則</w:t>
      </w:r>
      <w:proofErr w:type="gramStart"/>
      <w:r w:rsidRPr="00225C2B">
        <w:rPr>
          <w:rFonts w:hAnsi="標楷體" w:hint="eastAsia"/>
        </w:rPr>
        <w:t>請本署</w:t>
      </w:r>
      <w:proofErr w:type="gramEnd"/>
      <w:r w:rsidR="00E10256" w:rsidRPr="00225C2B">
        <w:rPr>
          <w:rFonts w:hAnsi="標楷體" w:hint="eastAsia"/>
        </w:rPr>
        <w:t>（</w:t>
      </w:r>
      <w:r w:rsidRPr="00225C2B">
        <w:rPr>
          <w:rFonts w:hAnsi="標楷體" w:hint="eastAsia"/>
        </w:rPr>
        <w:t>或海巡署</w:t>
      </w:r>
      <w:r w:rsidR="00F16BAD" w:rsidRPr="00225C2B">
        <w:rPr>
          <w:rFonts w:hAnsi="標楷體" w:hint="eastAsia"/>
        </w:rPr>
        <w:t>）</w:t>
      </w:r>
      <w:r w:rsidRPr="00225C2B">
        <w:rPr>
          <w:rFonts w:hAnsi="標楷體" w:hint="eastAsia"/>
        </w:rPr>
        <w:t>依權責辦理，該文並未</w:t>
      </w:r>
      <w:proofErr w:type="gramStart"/>
      <w:r w:rsidRPr="00225C2B">
        <w:rPr>
          <w:rFonts w:hAnsi="標楷體" w:hint="eastAsia"/>
        </w:rPr>
        <w:t>明確洽</w:t>
      </w:r>
      <w:proofErr w:type="gramEnd"/>
      <w:r w:rsidRPr="00225C2B">
        <w:rPr>
          <w:rFonts w:hAnsi="標楷體" w:hint="eastAsia"/>
        </w:rPr>
        <w:t>請辦理第二次鑑別。」</w:t>
      </w:r>
      <w:proofErr w:type="gramStart"/>
      <w:r w:rsidRPr="00225C2B">
        <w:rPr>
          <w:rFonts w:hAnsi="標楷體" w:hint="eastAsia"/>
        </w:rPr>
        <w:t>惟觀漁業署函</w:t>
      </w:r>
      <w:proofErr w:type="gramEnd"/>
      <w:r w:rsidRPr="00225C2B">
        <w:rPr>
          <w:rFonts w:hAnsi="標楷體" w:hint="eastAsia"/>
        </w:rPr>
        <w:t>文資料及附件，仍可看出機關及團體對於本次</w:t>
      </w:r>
      <w:r w:rsidR="00FC1E40" w:rsidRPr="00225C2B">
        <w:rPr>
          <w:rFonts w:hAnsi="標楷體" w:hint="eastAsia"/>
        </w:rPr>
        <w:t>鑑別</w:t>
      </w:r>
      <w:r w:rsidRPr="00225C2B">
        <w:rPr>
          <w:rFonts w:hAnsi="標楷體" w:hint="eastAsia"/>
        </w:rPr>
        <w:t>存有疑慮，</w:t>
      </w:r>
      <w:proofErr w:type="gramStart"/>
      <w:r w:rsidRPr="00225C2B">
        <w:rPr>
          <w:rFonts w:hAnsi="標楷體" w:hint="eastAsia"/>
        </w:rPr>
        <w:t>當時貴署收到</w:t>
      </w:r>
      <w:proofErr w:type="gramEnd"/>
      <w:r w:rsidRPr="00225C2B">
        <w:rPr>
          <w:rFonts w:hAnsi="標楷體" w:hint="eastAsia"/>
        </w:rPr>
        <w:t>該公文後，是否進一步採取相關確認作為？有無回函漁業署</w:t>
      </w:r>
      <w:proofErr w:type="gramStart"/>
      <w:r w:rsidRPr="00225C2B">
        <w:rPr>
          <w:rFonts w:hAnsi="標楷體" w:hint="eastAsia"/>
        </w:rPr>
        <w:t>釐</w:t>
      </w:r>
      <w:proofErr w:type="gramEnd"/>
      <w:r w:rsidRPr="00225C2B">
        <w:rPr>
          <w:rFonts w:hAnsi="標楷體" w:hint="eastAsia"/>
        </w:rPr>
        <w:t>清該</w:t>
      </w:r>
      <w:r w:rsidR="00FC1E40" w:rsidRPr="00225C2B">
        <w:rPr>
          <w:rFonts w:hAnsi="標楷體" w:hint="eastAsia"/>
        </w:rPr>
        <w:t>鑑別</w:t>
      </w:r>
      <w:r w:rsidRPr="00225C2B">
        <w:rPr>
          <w:rFonts w:hAnsi="標楷體" w:hint="eastAsia"/>
        </w:rPr>
        <w:t>疑慮之處？</w:t>
      </w:r>
    </w:p>
    <w:p w14:paraId="41E2A0AA" w14:textId="1E82D88F"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張、林答：</w:t>
      </w:r>
      <w:r w:rsidRPr="00225C2B">
        <w:rPr>
          <w:rFonts w:hAnsi="標楷體" w:hint="eastAsia"/>
        </w:rPr>
        <w:tab/>
      </w:r>
      <w:proofErr w:type="gramStart"/>
      <w:r w:rsidRPr="00225C2B">
        <w:rPr>
          <w:rFonts w:hAnsi="標楷體" w:hint="eastAsia"/>
        </w:rPr>
        <w:t>高雄市專勤隊</w:t>
      </w:r>
      <w:proofErr w:type="gramEnd"/>
      <w:r w:rsidRPr="00225C2B">
        <w:rPr>
          <w:rFonts w:hAnsi="標楷體" w:hint="eastAsia"/>
        </w:rPr>
        <w:t>當時沒有接到這封信，應該是國境大隊處理。</w:t>
      </w:r>
    </w:p>
    <w:p w14:paraId="13D341DC" w14:textId="3F7A66A5"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我是在彙整時才收到，我會再</w:t>
      </w:r>
      <w:proofErr w:type="gramStart"/>
      <w:r w:rsidRPr="00225C2B">
        <w:rPr>
          <w:rFonts w:hAnsi="標楷體" w:hint="eastAsia"/>
        </w:rPr>
        <w:t>釐</w:t>
      </w:r>
      <w:proofErr w:type="gramEnd"/>
      <w:r w:rsidRPr="00225C2B">
        <w:rPr>
          <w:rFonts w:hAnsi="標楷體" w:hint="eastAsia"/>
        </w:rPr>
        <w:t>清後回復委員。</w:t>
      </w:r>
    </w:p>
    <w:p w14:paraId="2A925549" w14:textId="4602999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問：承上，漁業署與</w:t>
      </w:r>
      <w:r w:rsidR="005F450C" w:rsidRPr="00225C2B">
        <w:rPr>
          <w:rFonts w:hAnsi="標楷體" w:hint="eastAsia"/>
        </w:rPr>
        <w:t>Wi-Fi倡議委員會</w:t>
      </w:r>
      <w:r w:rsidRPr="00225C2B">
        <w:rPr>
          <w:rFonts w:hAnsi="標楷體" w:hint="eastAsia"/>
        </w:rPr>
        <w:t>已提出人口販運疑義的情況下，貴</w:t>
      </w:r>
      <w:proofErr w:type="gramStart"/>
      <w:r w:rsidRPr="00225C2B">
        <w:rPr>
          <w:rFonts w:hAnsi="標楷體" w:hint="eastAsia"/>
        </w:rPr>
        <w:t>署作</w:t>
      </w:r>
      <w:proofErr w:type="gramEnd"/>
      <w:r w:rsidRPr="00225C2B">
        <w:rPr>
          <w:rFonts w:hAnsi="標楷體" w:hint="eastAsia"/>
        </w:rPr>
        <w:t>為人口販運防制的權責機關，如何確保跨機關間資訊的即時與完整共享，以避免各單位對案件性質判斷不一，進而影響漁工權益？</w:t>
      </w:r>
    </w:p>
    <w:p w14:paraId="5B8BD827" w14:textId="150DABAD"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w:t>
      </w:r>
      <w:r w:rsidRPr="00225C2B">
        <w:rPr>
          <w:rFonts w:hAnsi="標楷體" w:hint="eastAsia"/>
        </w:rPr>
        <w:tab/>
        <w:t>基本上各機關都會共享資訊。</w:t>
      </w:r>
    </w:p>
    <w:p w14:paraId="1EF03878" w14:textId="7601A54A"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問：但是你們並沒有回函？</w:t>
      </w:r>
    </w:p>
    <w:p w14:paraId="73FCD757" w14:textId="017D5F72"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ab/>
        <w:t>：是，但也許可以請海巡署及地檢署再針對這部分回復。</w:t>
      </w:r>
    </w:p>
    <w:p w14:paraId="45DE14C6" w14:textId="33821F4E"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問：</w:t>
      </w:r>
      <w:proofErr w:type="gramStart"/>
      <w:r w:rsidRPr="00225C2B">
        <w:rPr>
          <w:rFonts w:hAnsi="標楷體" w:hint="eastAsia"/>
        </w:rPr>
        <w:t>貴署針對</w:t>
      </w:r>
      <w:proofErr w:type="gramEnd"/>
      <w:r w:rsidRPr="00225C2B">
        <w:rPr>
          <w:rFonts w:hAnsi="標楷體" w:hint="eastAsia"/>
        </w:rPr>
        <w:t>本案之具體策進作為。</w:t>
      </w:r>
    </w:p>
    <w:p w14:paraId="73CFD228" w14:textId="3A380249" w:rsidR="0096496F"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lastRenderedPageBreak/>
        <w:t>石答</w:t>
      </w:r>
      <w:proofErr w:type="gramEnd"/>
      <w:r w:rsidRPr="00225C2B">
        <w:rPr>
          <w:rFonts w:hAnsi="標楷體" w:hint="eastAsia"/>
        </w:rPr>
        <w:t>：</w:t>
      </w:r>
      <w:r w:rsidRPr="00225C2B">
        <w:rPr>
          <w:rFonts w:hAnsi="標楷體" w:hint="eastAsia"/>
        </w:rPr>
        <w:tab/>
        <w:t>目前我們知道漁業署有針對欠薪的部分進行策進作為。</w:t>
      </w:r>
    </w:p>
    <w:p w14:paraId="06BE4DC2" w14:textId="6CCC1797" w:rsidR="0096496F" w:rsidRPr="00225C2B" w:rsidRDefault="0096496F" w:rsidP="0096496F">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t>：向委員報告未來我們會強化教育訓練，讓高階幹部強化</w:t>
      </w:r>
      <w:r w:rsidR="00051560" w:rsidRPr="00225C2B">
        <w:rPr>
          <w:rFonts w:hAnsi="標楷體" w:hint="eastAsia"/>
        </w:rPr>
        <w:t>人口販運被害人鑑別</w:t>
      </w:r>
      <w:r w:rsidRPr="00225C2B">
        <w:rPr>
          <w:rFonts w:hAnsi="標楷體" w:hint="eastAsia"/>
        </w:rPr>
        <w:t>能力與現場勘查能力，例如觀察現場細節與詢問能力，第二、販運防制科與移民署內部公文中分文與收文之改善，例如本次漁業署來文應該要分給哪些單位及管理公文回覆的情形。</w:t>
      </w:r>
    </w:p>
    <w:p w14:paraId="06432C32" w14:textId="58C0B791" w:rsidR="000F711A" w:rsidRPr="00225C2B" w:rsidRDefault="0096496F" w:rsidP="0096496F">
      <w:pPr>
        <w:pStyle w:val="3"/>
        <w:numPr>
          <w:ilvl w:val="0"/>
          <w:numId w:val="0"/>
        </w:numPr>
        <w:ind w:leftChars="398" w:left="2031" w:hangingChars="199" w:hanging="677"/>
        <w:rPr>
          <w:rFonts w:hAnsi="標楷體"/>
        </w:rPr>
      </w:pPr>
      <w:proofErr w:type="gramStart"/>
      <w:r w:rsidRPr="00225C2B">
        <w:rPr>
          <w:rFonts w:hAnsi="標楷體" w:hint="eastAsia"/>
        </w:rPr>
        <w:t>石答</w:t>
      </w:r>
      <w:proofErr w:type="gramEnd"/>
      <w:r w:rsidRPr="00225C2B">
        <w:rPr>
          <w:rFonts w:hAnsi="標楷體" w:hint="eastAsia"/>
        </w:rPr>
        <w:tab/>
        <w:t>：</w:t>
      </w:r>
      <w:proofErr w:type="gramStart"/>
      <w:r w:rsidRPr="00225C2B">
        <w:rPr>
          <w:rFonts w:hAnsi="標楷體" w:hint="eastAsia"/>
        </w:rPr>
        <w:t>本署非常</w:t>
      </w:r>
      <w:proofErr w:type="gramEnd"/>
      <w:r w:rsidRPr="00225C2B">
        <w:rPr>
          <w:rFonts w:hAnsi="標楷體" w:hint="eastAsia"/>
        </w:rPr>
        <w:t>在乎遠洋漁工，我們8月8日會在高雄辦理培訓。</w:t>
      </w:r>
    </w:p>
    <w:p w14:paraId="3B8B4F0B" w14:textId="638E25ED" w:rsidR="000F711A" w:rsidRPr="00225C2B" w:rsidRDefault="00A06571" w:rsidP="00BF5D2D">
      <w:pPr>
        <w:pStyle w:val="3"/>
        <w:rPr>
          <w:rFonts w:hAnsi="標楷體"/>
        </w:rPr>
      </w:pPr>
      <w:r w:rsidRPr="00225C2B">
        <w:rPr>
          <w:rFonts w:hAnsi="標楷體" w:hint="eastAsia"/>
        </w:rPr>
        <w:t>114年8月28日詢問法</w:t>
      </w:r>
      <w:r w:rsidR="00B14870" w:rsidRPr="00225C2B">
        <w:rPr>
          <w:rFonts w:hAnsi="標楷體"/>
        </w:rPr>
        <w:t>法務部檢察司張</w:t>
      </w:r>
      <w:r w:rsidR="007E11CB" w:rsidRPr="00225C2B">
        <w:rPr>
          <w:rFonts w:hAnsi="標楷體"/>
        </w:rPr>
        <w:t>○</w:t>
      </w:r>
      <w:proofErr w:type="gramStart"/>
      <w:r w:rsidR="00B14870" w:rsidRPr="00225C2B">
        <w:rPr>
          <w:rFonts w:hAnsi="標楷體"/>
        </w:rPr>
        <w:t>雯</w:t>
      </w:r>
      <w:proofErr w:type="gramEnd"/>
      <w:r w:rsidR="00B14870" w:rsidRPr="00225C2B">
        <w:rPr>
          <w:rFonts w:hAnsi="標楷體"/>
        </w:rPr>
        <w:t>司長、陳</w:t>
      </w:r>
      <w:r w:rsidR="007E11CB" w:rsidRPr="00225C2B">
        <w:rPr>
          <w:rFonts w:hAnsi="標楷體"/>
        </w:rPr>
        <w:t>○</w:t>
      </w:r>
      <w:proofErr w:type="gramStart"/>
      <w:r w:rsidR="00B14870" w:rsidRPr="00225C2B">
        <w:rPr>
          <w:rFonts w:hAnsi="標楷體"/>
        </w:rPr>
        <w:t>卉</w:t>
      </w:r>
      <w:proofErr w:type="gramEnd"/>
      <w:r w:rsidR="00B14870" w:rsidRPr="00225C2B">
        <w:rPr>
          <w:rFonts w:hAnsi="標楷體"/>
        </w:rPr>
        <w:t>主任檢察官、臺灣高雄地方檢察署甘</w:t>
      </w:r>
      <w:r w:rsidR="007E11CB" w:rsidRPr="00225C2B">
        <w:rPr>
          <w:rFonts w:hAnsi="標楷體"/>
        </w:rPr>
        <w:t>○</w:t>
      </w:r>
      <w:proofErr w:type="gramStart"/>
      <w:r w:rsidR="00B14870" w:rsidRPr="00225C2B">
        <w:rPr>
          <w:rFonts w:hAnsi="標楷體"/>
        </w:rPr>
        <w:t>蘋</w:t>
      </w:r>
      <w:proofErr w:type="gramEnd"/>
      <w:r w:rsidR="00B14870" w:rsidRPr="00225C2B">
        <w:rPr>
          <w:rFonts w:hAnsi="標楷體"/>
        </w:rPr>
        <w:t>主任檢察官及屏東地檢署黃</w:t>
      </w:r>
      <w:r w:rsidR="007E11CB" w:rsidRPr="00225C2B">
        <w:rPr>
          <w:rFonts w:hAnsi="標楷體"/>
        </w:rPr>
        <w:t>○</w:t>
      </w:r>
      <w:r w:rsidR="00B14870" w:rsidRPr="00225C2B">
        <w:rPr>
          <w:rFonts w:hAnsi="標楷體"/>
        </w:rPr>
        <w:t>倫檢察官等4人（以下以張簡稱張</w:t>
      </w:r>
      <w:r w:rsidR="007E11CB" w:rsidRPr="00225C2B">
        <w:rPr>
          <w:rFonts w:hAnsi="標楷體"/>
        </w:rPr>
        <w:t>○</w:t>
      </w:r>
      <w:proofErr w:type="gramStart"/>
      <w:r w:rsidR="00B14870" w:rsidRPr="00225C2B">
        <w:rPr>
          <w:rFonts w:hAnsi="標楷體"/>
        </w:rPr>
        <w:t>雯</w:t>
      </w:r>
      <w:proofErr w:type="gramEnd"/>
      <w:r w:rsidR="00B14870" w:rsidRPr="00225C2B">
        <w:rPr>
          <w:rFonts w:hAnsi="標楷體"/>
        </w:rPr>
        <w:t>司長、以陳簡稱陳</w:t>
      </w:r>
      <w:r w:rsidR="007E11CB" w:rsidRPr="00225C2B">
        <w:rPr>
          <w:rFonts w:hAnsi="標楷體"/>
        </w:rPr>
        <w:t>○</w:t>
      </w:r>
      <w:proofErr w:type="gramStart"/>
      <w:r w:rsidR="00B14870" w:rsidRPr="00225C2B">
        <w:rPr>
          <w:rFonts w:hAnsi="標楷體"/>
        </w:rPr>
        <w:t>卉</w:t>
      </w:r>
      <w:proofErr w:type="gramEnd"/>
      <w:r w:rsidR="00B14870" w:rsidRPr="00225C2B">
        <w:rPr>
          <w:rFonts w:hAnsi="標楷體"/>
        </w:rPr>
        <w:t>檢察官、以甘簡稱甘</w:t>
      </w:r>
      <w:r w:rsidR="007E11CB" w:rsidRPr="00225C2B">
        <w:rPr>
          <w:rFonts w:hAnsi="標楷體"/>
        </w:rPr>
        <w:t>○</w:t>
      </w:r>
      <w:proofErr w:type="gramStart"/>
      <w:r w:rsidR="00B14870" w:rsidRPr="00225C2B">
        <w:rPr>
          <w:rFonts w:hAnsi="標楷體"/>
        </w:rPr>
        <w:t>蘋</w:t>
      </w:r>
      <w:proofErr w:type="gramEnd"/>
      <w:r w:rsidR="00B14870" w:rsidRPr="00225C2B">
        <w:rPr>
          <w:rFonts w:hAnsi="標楷體"/>
        </w:rPr>
        <w:t>檢察官、以黃簡稱黃</w:t>
      </w:r>
      <w:r w:rsidR="007E11CB" w:rsidRPr="00225C2B">
        <w:rPr>
          <w:rFonts w:hAnsi="標楷體"/>
        </w:rPr>
        <w:t>○</w:t>
      </w:r>
      <w:r w:rsidR="00B14870" w:rsidRPr="00225C2B">
        <w:rPr>
          <w:rFonts w:hAnsi="標楷體"/>
        </w:rPr>
        <w:t>倫檢察官）</w:t>
      </w:r>
      <w:r w:rsidRPr="00225C2B">
        <w:rPr>
          <w:rFonts w:hAnsi="標楷體" w:hint="eastAsia"/>
        </w:rPr>
        <w:t>，內容如下：</w:t>
      </w:r>
    </w:p>
    <w:p w14:paraId="3B37BA0A" w14:textId="0E080559"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請說明有關屏東地檢署偵辦</w:t>
      </w:r>
      <w:proofErr w:type="gramStart"/>
      <w:r w:rsidRPr="00225C2B">
        <w:rPr>
          <w:rFonts w:hAnsi="標楷體" w:hint="eastAsia"/>
        </w:rPr>
        <w:t>114</w:t>
      </w:r>
      <w:proofErr w:type="gramEnd"/>
      <w:r w:rsidRPr="00225C2B">
        <w:rPr>
          <w:rFonts w:hAnsi="標楷體" w:hint="eastAsia"/>
        </w:rPr>
        <w:t>年度</w:t>
      </w:r>
      <w:proofErr w:type="gramStart"/>
      <w:r w:rsidRPr="00225C2B">
        <w:rPr>
          <w:rFonts w:hAnsi="標楷體" w:hint="eastAsia"/>
        </w:rPr>
        <w:t>偵</w:t>
      </w:r>
      <w:proofErr w:type="gramEnd"/>
      <w:r w:rsidRPr="00225C2B">
        <w:rPr>
          <w:rFonts w:hAnsi="標楷體" w:hint="eastAsia"/>
        </w:rPr>
        <w:t>字第2059號、2060號、2146號案件之經過，不起訴理由？</w:t>
      </w:r>
    </w:p>
    <w:p w14:paraId="0B1CCB8F" w14:textId="1CBAB035" w:rsidR="0005325D"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t>當時調查時有詢問警察鑑別結果並作參考，當時有問5位</w:t>
      </w:r>
      <w:r w:rsidR="00090FA0" w:rsidRPr="00225C2B">
        <w:rPr>
          <w:rFonts w:hAnsi="標楷體" w:hint="eastAsia"/>
        </w:rPr>
        <w:t>漁工</w:t>
      </w:r>
      <w:r w:rsidRPr="00225C2B">
        <w:rPr>
          <w:rFonts w:hAnsi="標楷體" w:hint="eastAsia"/>
        </w:rPr>
        <w:t>，我當時指揮鳳山查緝隊，也有在詢問2艘船的船務代理人有關證件扣留事宜，也有詢問船東李君，了解財務狀況。</w:t>
      </w:r>
    </w:p>
    <w:p w14:paraId="5D587A3C" w14:textId="712DF4FF"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飲用水、通訊、日用物品及住宿品質等尚屬充足及適當。</w:t>
      </w:r>
    </w:p>
    <w:p w14:paraId="2656407E" w14:textId="77777777"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護照在船上是統一由船長保留，但他們都沒有跟船長要過，所以是否未被扣留仍未知。</w:t>
      </w:r>
    </w:p>
    <w:p w14:paraId="2DB9BD82" w14:textId="0DA75095"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甘答</w:t>
      </w:r>
      <w:proofErr w:type="gramEnd"/>
      <w:r w:rsidRPr="00225C2B">
        <w:rPr>
          <w:rFonts w:hAnsi="標楷體" w:hint="eastAsia"/>
        </w:rPr>
        <w:tab/>
      </w:r>
      <w:r w:rsidR="0005325D" w:rsidRPr="00225C2B">
        <w:rPr>
          <w:rFonts w:hAnsi="標楷體" w:hint="eastAsia"/>
        </w:rPr>
        <w:t>：</w:t>
      </w:r>
      <w:r w:rsidRPr="00225C2B">
        <w:rPr>
          <w:rFonts w:hAnsi="標楷體" w:hint="eastAsia"/>
        </w:rPr>
        <w:t>是出海的時候才會把護照給船長，在岸上就是把護照給船務代理人。</w:t>
      </w:r>
    </w:p>
    <w:p w14:paraId="49A7F1A1" w14:textId="69C83B04"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欠薪？</w:t>
      </w:r>
    </w:p>
    <w:p w14:paraId="1353EB60" w14:textId="0379AAE3"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r>
      <w:proofErr w:type="gramStart"/>
      <w:r w:rsidRPr="00225C2B">
        <w:rPr>
          <w:rFonts w:hAnsi="標楷體" w:hint="eastAsia"/>
        </w:rPr>
        <w:t>有欠本薪</w:t>
      </w:r>
      <w:proofErr w:type="gramEnd"/>
      <w:r w:rsidRPr="00225C2B">
        <w:rPr>
          <w:rFonts w:hAnsi="標楷體" w:hint="eastAsia"/>
        </w:rPr>
        <w:t>，但零星出海倘有漁獲，船長會給</w:t>
      </w:r>
      <w:r w:rsidRPr="00225C2B">
        <w:rPr>
          <w:rFonts w:hAnsi="標楷體" w:hint="eastAsia"/>
        </w:rPr>
        <w:lastRenderedPageBreak/>
        <w:t>獎金。</w:t>
      </w:r>
    </w:p>
    <w:p w14:paraId="15797847" w14:textId="5BE706BE"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您有辦過人口販運案件？</w:t>
      </w:r>
    </w:p>
    <w:p w14:paraId="7AB54445" w14:textId="255D20B1"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t>本案為我第一次承辦，是依</w:t>
      </w:r>
      <w:proofErr w:type="gramStart"/>
      <w:r w:rsidRPr="00225C2B">
        <w:rPr>
          <w:rFonts w:hAnsi="標楷體" w:hint="eastAsia"/>
        </w:rPr>
        <w:t>人販法</w:t>
      </w:r>
      <w:proofErr w:type="gramEnd"/>
      <w:r w:rsidRPr="00225C2B">
        <w:rPr>
          <w:rFonts w:hAnsi="標楷體" w:hint="eastAsia"/>
        </w:rPr>
        <w:t>第31條要件偵辦。</w:t>
      </w:r>
    </w:p>
    <w:p w14:paraId="517522A4" w14:textId="348D3B38"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依國際公約，證件應是</w:t>
      </w:r>
      <w:r w:rsidR="00090FA0" w:rsidRPr="00225C2B">
        <w:rPr>
          <w:rFonts w:hAnsi="標楷體" w:hint="eastAsia"/>
        </w:rPr>
        <w:t>漁工</w:t>
      </w:r>
      <w:r w:rsidRPr="00225C2B">
        <w:rPr>
          <w:rFonts w:hAnsi="標楷體" w:hint="eastAsia"/>
        </w:rPr>
        <w:t>自己保管。當時</w:t>
      </w:r>
      <w:r w:rsidR="00090FA0" w:rsidRPr="00225C2B">
        <w:rPr>
          <w:rFonts w:hAnsi="標楷體" w:hint="eastAsia"/>
        </w:rPr>
        <w:t>漁工</w:t>
      </w:r>
      <w:r w:rsidRPr="00225C2B">
        <w:rPr>
          <w:rFonts w:hAnsi="標楷體" w:hint="eastAsia"/>
        </w:rPr>
        <w:t>遭欠薪多久？</w:t>
      </w:r>
    </w:p>
    <w:p w14:paraId="15BEC28D" w14:textId="77777777"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有無不當債務約束，因為他們可能有欠仲介費用。有時離開此工作就沒錢，所以遭約束不一定是被告的人。</w:t>
      </w:r>
    </w:p>
    <w:p w14:paraId="21CD3BFF" w14:textId="281C5767"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t>每人遭欠薪時長不同。</w:t>
      </w:r>
    </w:p>
    <w:p w14:paraId="1F5A7B12" w14:textId="795791EB"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雖然有欠仲介費，但仲介和船長是不同主體，主要還是判斷行為人對於被害人有無人口販運構成要件。</w:t>
      </w:r>
    </w:p>
    <w:p w14:paraId="6BCDA7A7" w14:textId="63846607"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甘答</w:t>
      </w:r>
      <w:proofErr w:type="gramEnd"/>
      <w:r w:rsidR="0005325D" w:rsidRPr="00225C2B">
        <w:rPr>
          <w:rFonts w:hAnsi="標楷體" w:hint="eastAsia"/>
        </w:rPr>
        <w:t>：</w:t>
      </w:r>
      <w:r w:rsidRPr="00225C2B">
        <w:rPr>
          <w:rFonts w:hAnsi="標楷體" w:hint="eastAsia"/>
        </w:rPr>
        <w:tab/>
        <w:t>是否為惡意欠薪也是我們判斷的主觀構成要件，可能船東也是有經濟上的困難。難以判斷是出於故意欠薪。</w:t>
      </w:r>
    </w:p>
    <w:p w14:paraId="2CE51DEF" w14:textId="1FBF1B5C"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黃檢察官也有調過船東的財力資料。</w:t>
      </w:r>
    </w:p>
    <w:p w14:paraId="0146564B" w14:textId="6D4D7E78"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r>
      <w:proofErr w:type="gramStart"/>
      <w:r w:rsidR="00090FA0" w:rsidRPr="00225C2B">
        <w:rPr>
          <w:rFonts w:hAnsi="標楷體" w:hint="eastAsia"/>
        </w:rPr>
        <w:t>漁工</w:t>
      </w:r>
      <w:r w:rsidRPr="00225C2B">
        <w:rPr>
          <w:rFonts w:hAnsi="標楷體" w:hint="eastAsia"/>
        </w:rPr>
        <w:t>被聘僱</w:t>
      </w:r>
      <w:proofErr w:type="gramEnd"/>
      <w:r w:rsidRPr="00225C2B">
        <w:rPr>
          <w:rFonts w:hAnsi="標楷體" w:hint="eastAsia"/>
        </w:rPr>
        <w:t>時機點是111-112年間，大規模欠薪狀況是113年，所以聘僱初期，且在漁獲量穩定狀況下，是未被欠薪。漁工可能在母國都要借錢才能來台工作，所以我們也會考量不當債務約束作為人口販運要件，但不當債務約束與勞動之間應該要有因果關係，不當債務約束和工作的欠薪關係。的確，遭欠薪會影響漁工還債，但在本案看起來，這些漁工並無表示受壓迫情境，且我們也有確保他們在未受壓力下詢問。</w:t>
      </w:r>
    </w:p>
    <w:p w14:paraId="17BF460E" w14:textId="4872FCDF"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t>我是隔離詢問的。</w:t>
      </w:r>
    </w:p>
    <w:p w14:paraId="1FEF5101" w14:textId="4724ADE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證人約了誰？</w:t>
      </w:r>
    </w:p>
    <w:p w14:paraId="084441E6" w14:textId="50F9C2D8"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t>全部被害人</w:t>
      </w:r>
      <w:r w:rsidR="00E10256" w:rsidRPr="00225C2B">
        <w:rPr>
          <w:rFonts w:hAnsi="標楷體" w:hint="eastAsia"/>
        </w:rPr>
        <w:t>（</w:t>
      </w:r>
      <w:r w:rsidR="00090FA0" w:rsidRPr="00225C2B">
        <w:rPr>
          <w:rFonts w:hAnsi="標楷體" w:hint="eastAsia"/>
        </w:rPr>
        <w:t>漁工</w:t>
      </w:r>
      <w:r w:rsidR="00F16BAD" w:rsidRPr="00225C2B">
        <w:rPr>
          <w:rFonts w:hAnsi="標楷體" w:hint="eastAsia"/>
        </w:rPr>
        <w:t>）</w:t>
      </w:r>
      <w:r w:rsidRPr="00225C2B">
        <w:rPr>
          <w:rFonts w:hAnsi="標楷體" w:hint="eastAsia"/>
        </w:rPr>
        <w:t>和船務代理人。</w:t>
      </w:r>
    </w:p>
    <w:p w14:paraId="3DA0B8AC" w14:textId="3073978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lastRenderedPageBreak/>
        <w:t>問</w:t>
      </w:r>
      <w:r w:rsidR="0005325D" w:rsidRPr="00225C2B">
        <w:rPr>
          <w:rFonts w:hAnsi="標楷體" w:hint="eastAsia"/>
        </w:rPr>
        <w:t>：</w:t>
      </w:r>
      <w:r w:rsidRPr="00225C2B">
        <w:rPr>
          <w:rFonts w:hAnsi="標楷體" w:hint="eastAsia"/>
        </w:rPr>
        <w:t>人口販運之「不法手段」</w:t>
      </w:r>
      <w:r w:rsidR="00E10256" w:rsidRPr="00225C2B">
        <w:rPr>
          <w:rFonts w:hAnsi="標楷體" w:hint="eastAsia"/>
        </w:rPr>
        <w:t>（</w:t>
      </w:r>
      <w:r w:rsidRPr="00225C2B">
        <w:rPr>
          <w:rFonts w:hAnsi="標楷體" w:hint="eastAsia"/>
        </w:rPr>
        <w:t>利用他人不能、不知或難以求助之處境，或其他相類之方法</w:t>
      </w:r>
      <w:r w:rsidR="00F16BAD" w:rsidRPr="00225C2B">
        <w:rPr>
          <w:rFonts w:hAnsi="標楷體" w:hint="eastAsia"/>
        </w:rPr>
        <w:t>）</w:t>
      </w:r>
      <w:r w:rsidRPr="00225C2B">
        <w:rPr>
          <w:rFonts w:hAnsi="標楷體" w:hint="eastAsia"/>
        </w:rPr>
        <w:t>之定義？</w:t>
      </w:r>
    </w:p>
    <w:p w14:paraId="41132A31" w14:textId="462E3878" w:rsidR="00A06571" w:rsidRPr="00225C2B" w:rsidRDefault="00A06571" w:rsidP="0005325D">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不當債務約束是被告是債權人，告訴人是債務人，要求勞工持續工作來還債。欠薪的話是漁工對船東</w:t>
      </w:r>
      <w:r w:rsidR="00E10256" w:rsidRPr="00225C2B">
        <w:rPr>
          <w:rFonts w:hAnsi="標楷體" w:hint="eastAsia"/>
        </w:rPr>
        <w:t>（</w:t>
      </w:r>
      <w:r w:rsidRPr="00225C2B">
        <w:rPr>
          <w:rFonts w:hAnsi="標楷體" w:hint="eastAsia"/>
        </w:rPr>
        <w:t>發薪者</w:t>
      </w:r>
      <w:r w:rsidR="00F16BAD" w:rsidRPr="00225C2B">
        <w:rPr>
          <w:rFonts w:hAnsi="標楷體" w:hint="eastAsia"/>
        </w:rPr>
        <w:t>）</w:t>
      </w:r>
      <w:r w:rsidRPr="00225C2B">
        <w:rPr>
          <w:rFonts w:hAnsi="標楷體" w:hint="eastAsia"/>
        </w:rPr>
        <w:t>有請求權。</w:t>
      </w:r>
    </w:p>
    <w:p w14:paraId="17465E96" w14:textId="2B794EC4"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你們有考慮不符合當地最低生活標準？是否會影響其家人在母國生活？</w:t>
      </w:r>
    </w:p>
    <w:p w14:paraId="364D94D4" w14:textId="6AA8DD3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是指當事人在臺灣的最低生活標準。另外還要考量是否主觀惡意不發薪，如脫產。</w:t>
      </w:r>
    </w:p>
    <w:p w14:paraId="59535867" w14:textId="1BD973AE"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你們是調多久前的財力狀況？會不會有脫產行為？</w:t>
      </w:r>
    </w:p>
    <w:p w14:paraId="794DB623" w14:textId="18B4BF0C"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05325D" w:rsidRPr="00225C2B">
        <w:rPr>
          <w:rFonts w:hAnsi="標楷體" w:hint="eastAsia"/>
        </w:rPr>
        <w:t>：</w:t>
      </w:r>
      <w:r w:rsidRPr="00225C2B">
        <w:rPr>
          <w:rFonts w:hAnsi="標楷體" w:hint="eastAsia"/>
        </w:rPr>
        <w:tab/>
        <w:t>我們是從113</w:t>
      </w:r>
      <w:r w:rsidR="005C1A14" w:rsidRPr="00225C2B">
        <w:rPr>
          <w:rFonts w:hAnsi="標楷體" w:hint="eastAsia"/>
        </w:rPr>
        <w:t>年</w:t>
      </w:r>
      <w:r w:rsidRPr="00225C2B">
        <w:rPr>
          <w:rFonts w:hAnsi="標楷體" w:hint="eastAsia"/>
        </w:rPr>
        <w:t>1</w:t>
      </w:r>
      <w:r w:rsidR="005C1A14" w:rsidRPr="00225C2B">
        <w:rPr>
          <w:rFonts w:hAnsi="標楷體" w:hint="eastAsia"/>
        </w:rPr>
        <w:t>月</w:t>
      </w:r>
      <w:r w:rsidRPr="00225C2B">
        <w:rPr>
          <w:rFonts w:hAnsi="標楷體" w:hint="eastAsia"/>
        </w:rPr>
        <w:t>開始調。</w:t>
      </w:r>
    </w:p>
    <w:p w14:paraId="355158B9" w14:textId="74F5DAD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漁工和船東是依附關係，也很難去求援。</w:t>
      </w:r>
    </w:p>
    <w:p w14:paraId="0F40B662" w14:textId="3958BBC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我們也能</w:t>
      </w:r>
      <w:proofErr w:type="gramStart"/>
      <w:r w:rsidRPr="00225C2B">
        <w:rPr>
          <w:rFonts w:hAnsi="標楷體" w:hint="eastAsia"/>
        </w:rPr>
        <w:t>同理漁工</w:t>
      </w:r>
      <w:proofErr w:type="gramEnd"/>
      <w:r w:rsidRPr="00225C2B">
        <w:rPr>
          <w:rFonts w:hAnsi="標楷體" w:hint="eastAsia"/>
        </w:rPr>
        <w:t>處境，但刑罰是最後手段原則，我們還是需收集足夠證據</w:t>
      </w:r>
      <w:proofErr w:type="gramStart"/>
      <w:r w:rsidRPr="00225C2B">
        <w:rPr>
          <w:rFonts w:hAnsi="標楷體" w:hint="eastAsia"/>
        </w:rPr>
        <w:t>才能去論定</w:t>
      </w:r>
      <w:proofErr w:type="gramEnd"/>
      <w:r w:rsidRPr="00225C2B">
        <w:rPr>
          <w:rFonts w:hAnsi="標楷體" w:hint="eastAsia"/>
        </w:rPr>
        <w:t>。</w:t>
      </w:r>
    </w:p>
    <w:p w14:paraId="0F20EB18" w14:textId="6911FC62"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我是希望你們在不當債務等構成人口販運之要件，去多做考量。另外，貴部回復：「</w:t>
      </w:r>
      <w:proofErr w:type="gramStart"/>
      <w:r w:rsidRPr="00225C2B">
        <w:rPr>
          <w:rFonts w:hAnsi="標楷體" w:hint="eastAsia"/>
        </w:rPr>
        <w:t>人販法</w:t>
      </w:r>
      <w:proofErr w:type="gramEnd"/>
      <w:r w:rsidRPr="00225C2B">
        <w:rPr>
          <w:rFonts w:hAnsi="標楷體" w:hint="eastAsia"/>
        </w:rPr>
        <w:t>於112年6月14日經總統公布全文修正，並自113年1月1日施行。於本次修正中，該法第11條規定刪除檢察官為人口販運被害人之鑑別主體。」當時刪除檢察官為鑑別主體之考量為何？是否曾於修法時詢問其他機關意見</w:t>
      </w:r>
      <w:proofErr w:type="gramStart"/>
      <w:r w:rsidR="00E10256" w:rsidRPr="00225C2B">
        <w:rPr>
          <w:rFonts w:hAnsi="標楷體" w:hint="eastAsia"/>
        </w:rPr>
        <w:t>（</w:t>
      </w:r>
      <w:proofErr w:type="gramEnd"/>
      <w:r w:rsidRPr="00225C2B">
        <w:rPr>
          <w:rFonts w:hAnsi="標楷體" w:hint="eastAsia"/>
        </w:rPr>
        <w:t>如：警政署、移民署…</w:t>
      </w:r>
      <w:proofErr w:type="gramStart"/>
      <w:r w:rsidRPr="00225C2B">
        <w:rPr>
          <w:rFonts w:hAnsi="標楷體" w:hint="eastAsia"/>
        </w:rPr>
        <w:t>…</w:t>
      </w:r>
      <w:proofErr w:type="gramEnd"/>
      <w:r w:rsidRPr="00225C2B">
        <w:rPr>
          <w:rFonts w:hAnsi="標楷體" w:hint="eastAsia"/>
        </w:rPr>
        <w:t>等</w:t>
      </w:r>
      <w:proofErr w:type="gramStart"/>
      <w:r w:rsidR="00F16BAD" w:rsidRPr="00225C2B">
        <w:rPr>
          <w:rFonts w:hAnsi="標楷體" w:hint="eastAsia"/>
        </w:rPr>
        <w:t>）</w:t>
      </w:r>
      <w:proofErr w:type="gramEnd"/>
      <w:r w:rsidRPr="00225C2B">
        <w:rPr>
          <w:rFonts w:hAnsi="標楷體" w:hint="eastAsia"/>
        </w:rPr>
        <w:t>？</w:t>
      </w:r>
    </w:p>
    <w:p w14:paraId="5612A434" w14:textId="720C3150"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由於實務上檢察官在調查到一定程度以後有心證成立，發現罪證不足，因而去改變鑑別結果</w:t>
      </w:r>
      <w:r w:rsidR="00E10256" w:rsidRPr="00225C2B">
        <w:rPr>
          <w:rFonts w:hAnsi="標楷體" w:hint="eastAsia"/>
        </w:rPr>
        <w:t>（</w:t>
      </w:r>
      <w:r w:rsidRPr="00225C2B">
        <w:rPr>
          <w:rFonts w:hAnsi="標楷體" w:hint="eastAsia"/>
        </w:rPr>
        <w:t>改為非被害人</w:t>
      </w:r>
      <w:r w:rsidR="00F16BAD" w:rsidRPr="00225C2B">
        <w:rPr>
          <w:rFonts w:hAnsi="標楷體" w:hint="eastAsia"/>
        </w:rPr>
        <w:t>）</w:t>
      </w:r>
      <w:r w:rsidRPr="00225C2B">
        <w:rPr>
          <w:rFonts w:hAnsi="標楷體" w:hint="eastAsia"/>
        </w:rPr>
        <w:t>，此舉會影響相關被害人支持措施，為讓被協助措施不要中斷，因此將刑事犯罪偵查與被害人鑑別分開。我們更專注犯罪調查，鑑別及機關保護措施，讓網絡成員</w:t>
      </w:r>
      <w:r w:rsidR="00E10256" w:rsidRPr="00225C2B">
        <w:rPr>
          <w:rFonts w:hAnsi="標楷體" w:hint="eastAsia"/>
        </w:rPr>
        <w:t>（</w:t>
      </w:r>
      <w:r w:rsidRPr="00225C2B">
        <w:rPr>
          <w:rFonts w:hAnsi="標楷體" w:hint="eastAsia"/>
        </w:rPr>
        <w:t>司</w:t>
      </w:r>
      <w:r w:rsidRPr="00225C2B">
        <w:rPr>
          <w:rFonts w:hAnsi="標楷體" w:hint="eastAsia"/>
        </w:rPr>
        <w:lastRenderedPageBreak/>
        <w:t>法警察單位</w:t>
      </w:r>
      <w:r w:rsidR="00F16BAD" w:rsidRPr="00225C2B">
        <w:rPr>
          <w:rFonts w:hAnsi="標楷體" w:hint="eastAsia"/>
        </w:rPr>
        <w:t>）</w:t>
      </w:r>
      <w:r w:rsidRPr="00225C2B">
        <w:rPr>
          <w:rFonts w:hAnsi="標楷體" w:hint="eastAsia"/>
        </w:rPr>
        <w:t>處理。</w:t>
      </w:r>
    </w:p>
    <w:p w14:paraId="24323A88" w14:textId="0687D57B"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1.</w:t>
      </w:r>
      <w:r w:rsidRPr="00225C2B">
        <w:rPr>
          <w:rFonts w:hAnsi="標楷體" w:hint="eastAsia"/>
        </w:rPr>
        <w:tab/>
        <w:t>請會後提供近10年成立人口販運案件及成立人口販運罪之案件數量並簡要說明案件內容。</w:t>
      </w:r>
    </w:p>
    <w:p w14:paraId="35FC2C81" w14:textId="77777777" w:rsidR="00A06571" w:rsidRPr="00225C2B" w:rsidRDefault="00A06571" w:rsidP="0005325D">
      <w:pPr>
        <w:pStyle w:val="3"/>
        <w:numPr>
          <w:ilvl w:val="0"/>
          <w:numId w:val="0"/>
        </w:numPr>
        <w:ind w:leftChars="597" w:left="2031" w:firstLineChars="28" w:firstLine="95"/>
        <w:rPr>
          <w:rFonts w:hAnsi="標楷體"/>
        </w:rPr>
      </w:pPr>
      <w:r w:rsidRPr="00225C2B">
        <w:rPr>
          <w:rFonts w:hAnsi="標楷體" w:hint="eastAsia"/>
        </w:rPr>
        <w:t>2.</w:t>
      </w:r>
      <w:r w:rsidRPr="00225C2B">
        <w:rPr>
          <w:rFonts w:hAnsi="標楷體" w:hint="eastAsia"/>
        </w:rPr>
        <w:tab/>
        <w:t>請說明人口販運「不法手段」之定義與類型，本案有關欠薪及涉及扣留身分證件係屬何種不法手段？</w:t>
      </w:r>
    </w:p>
    <w:p w14:paraId="1CC2F41F" w14:textId="571842BC"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不當債務約束：償還內容和方式不確定或顯不合理的債務，來約束被害人、逼他工作。目前已提升法律位階放在人口販運第2條。</w:t>
      </w:r>
    </w:p>
    <w:p w14:paraId="7E1C0D38" w14:textId="4DF904EE"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你們如何認定債務合理？</w:t>
      </w:r>
    </w:p>
    <w:p w14:paraId="09EB865E" w14:textId="4E7FBDE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r>
      <w:r w:rsidR="0005325D" w:rsidRPr="00225C2B">
        <w:rPr>
          <w:rFonts w:hAnsi="標楷體" w:hint="eastAsia"/>
        </w:rPr>
        <w:t>：</w:t>
      </w:r>
      <w:r w:rsidRPr="00225C2B">
        <w:rPr>
          <w:rFonts w:hAnsi="標楷體" w:hint="eastAsia"/>
        </w:rPr>
        <w:t>如仲介費用，常常被害人沒有保留契約，我們會去跟母國調資料，入國工作時仲介也會向</w:t>
      </w:r>
      <w:proofErr w:type="gramStart"/>
      <w:r w:rsidRPr="00225C2B">
        <w:rPr>
          <w:rFonts w:hAnsi="標楷體" w:hint="eastAsia"/>
        </w:rPr>
        <w:t>勞動部陳報</w:t>
      </w:r>
      <w:proofErr w:type="gramEnd"/>
      <w:r w:rsidRPr="00225C2B">
        <w:rPr>
          <w:rFonts w:hAnsi="標楷體" w:hint="eastAsia"/>
        </w:rPr>
        <w:t>工作契約，往往調查發現，會有AB合約。</w:t>
      </w:r>
    </w:p>
    <w:p w14:paraId="2B8E7FA5" w14:textId="14A2A5A4"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欠薪是否為人口販運？</w:t>
      </w:r>
    </w:p>
    <w:p w14:paraId="2ECFDBCD" w14:textId="58CCB19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r>
      <w:proofErr w:type="gramStart"/>
      <w:r w:rsidRPr="00225C2B">
        <w:rPr>
          <w:rFonts w:hAnsi="標楷體" w:hint="eastAsia"/>
        </w:rPr>
        <w:t>還是全</w:t>
      </w:r>
      <w:r w:rsidR="005C1A14" w:rsidRPr="00225C2B">
        <w:rPr>
          <w:rFonts w:hAnsi="標楷體" w:hint="eastAsia"/>
        </w:rPr>
        <w:t>件</w:t>
      </w:r>
      <w:r w:rsidRPr="00225C2B">
        <w:rPr>
          <w:rFonts w:hAnsi="標楷體" w:hint="eastAsia"/>
        </w:rPr>
        <w:t>綜合</w:t>
      </w:r>
      <w:proofErr w:type="gramEnd"/>
      <w:r w:rsidRPr="00225C2B">
        <w:rPr>
          <w:rFonts w:hAnsi="標楷體" w:hint="eastAsia"/>
        </w:rPr>
        <w:t>考量，如本案會去看其倒閉前的財務狀況。</w:t>
      </w:r>
    </w:p>
    <w:p w14:paraId="7730176B" w14:textId="7E6EC92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如何定義故意欠薪？投資失敗或經營不善是否屬故意？</w:t>
      </w:r>
    </w:p>
    <w:p w14:paraId="0FA47817" w14:textId="5F563E16"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陳、張答</w:t>
      </w:r>
      <w:r w:rsidR="0005325D" w:rsidRPr="00225C2B">
        <w:rPr>
          <w:rFonts w:hAnsi="標楷體" w:hint="eastAsia"/>
        </w:rPr>
        <w:t>：</w:t>
      </w:r>
      <w:r w:rsidRPr="00225C2B">
        <w:rPr>
          <w:rFonts w:hAnsi="標楷體" w:hint="eastAsia"/>
        </w:rPr>
        <w:tab/>
        <w:t>營運困難或是生病等，不可抗力因素，可能會認定非故意，但還是要綜合考量。</w:t>
      </w:r>
    </w:p>
    <w:p w14:paraId="339FB84A" w14:textId="77777777" w:rsidR="00A06571" w:rsidRPr="00225C2B" w:rsidRDefault="00A06571" w:rsidP="0005325D">
      <w:pPr>
        <w:pStyle w:val="3"/>
        <w:numPr>
          <w:ilvl w:val="0"/>
          <w:numId w:val="0"/>
        </w:numPr>
        <w:ind w:leftChars="597" w:left="2031" w:firstLineChars="205" w:firstLine="697"/>
        <w:rPr>
          <w:rFonts w:hAnsi="標楷體"/>
        </w:rPr>
      </w:pPr>
      <w:r w:rsidRPr="00225C2B">
        <w:rPr>
          <w:rFonts w:hAnsi="標楷體" w:hint="eastAsia"/>
        </w:rPr>
        <w:t>犯罪主觀要件還是要看個人狀態，投資失敗或經營不善還是很難直接去定論為故意欠薪。</w:t>
      </w:r>
    </w:p>
    <w:p w14:paraId="116DAFA0" w14:textId="6E0A2FD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 xml:space="preserve">若雇主有積欠薪資之事實，事後有償還薪資或加以補償等措施是否仍構成人口販運罪？ </w:t>
      </w:r>
    </w:p>
    <w:p w14:paraId="231A29C2" w14:textId="1DFA49F0"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甘答</w:t>
      </w:r>
      <w:proofErr w:type="gramEnd"/>
      <w:r w:rsidR="0005325D" w:rsidRPr="00225C2B">
        <w:rPr>
          <w:rFonts w:hAnsi="標楷體" w:hint="eastAsia"/>
        </w:rPr>
        <w:t>：</w:t>
      </w:r>
      <w:r w:rsidRPr="00225C2B">
        <w:rPr>
          <w:rFonts w:hAnsi="標楷體" w:hint="eastAsia"/>
        </w:rPr>
        <w:tab/>
        <w:t>不一定，還是要看構成要件，事後彌補僅是犯後態度問題，僅影響量刑，與判斷犯罪之構成與否是兩件事。</w:t>
      </w:r>
    </w:p>
    <w:p w14:paraId="4853169E" w14:textId="3FC6AF13" w:rsidR="00A06571" w:rsidRPr="00225C2B" w:rsidRDefault="00A06571" w:rsidP="001A2870">
      <w:pPr>
        <w:pStyle w:val="3"/>
        <w:numPr>
          <w:ilvl w:val="0"/>
          <w:numId w:val="0"/>
        </w:numPr>
        <w:ind w:leftChars="398" w:left="2031" w:hangingChars="199" w:hanging="677"/>
        <w:rPr>
          <w:rFonts w:hAnsi="標楷體"/>
        </w:rPr>
      </w:pPr>
      <w:r w:rsidRPr="00225C2B">
        <w:rPr>
          <w:rFonts w:hAnsi="標楷體" w:hint="eastAsia"/>
        </w:rPr>
        <w:t>陳答</w:t>
      </w:r>
      <w:r w:rsidR="0005325D" w:rsidRPr="00225C2B">
        <w:rPr>
          <w:rFonts w:hAnsi="標楷體" w:hint="eastAsia"/>
        </w:rPr>
        <w:t>：</w:t>
      </w:r>
      <w:r w:rsidRPr="00225C2B">
        <w:rPr>
          <w:rFonts w:hAnsi="標楷體" w:hint="eastAsia"/>
        </w:rPr>
        <w:tab/>
        <w:t>我們應該不會單純以償還薪資作為不起訴理</w:t>
      </w:r>
      <w:r w:rsidRPr="00225C2B">
        <w:rPr>
          <w:rFonts w:hAnsi="標楷體" w:hint="eastAsia"/>
        </w:rPr>
        <w:lastRenderedPageBreak/>
        <w:t>由。依</w:t>
      </w:r>
      <w:proofErr w:type="gramStart"/>
      <w:r w:rsidRPr="00225C2B">
        <w:rPr>
          <w:rFonts w:hAnsi="標楷體" w:hint="eastAsia"/>
        </w:rPr>
        <w:t>人販法</w:t>
      </w:r>
      <w:proofErr w:type="gramEnd"/>
      <w:r w:rsidR="00F16BAD" w:rsidRPr="00225C2B">
        <w:rPr>
          <w:rFonts w:hAnsi="標楷體" w:hint="eastAsia"/>
        </w:rPr>
        <w:t>第</w:t>
      </w:r>
      <w:r w:rsidRPr="00225C2B">
        <w:rPr>
          <w:rFonts w:hAnsi="標楷體" w:hint="eastAsia"/>
        </w:rPr>
        <w:t>37條，犯人口販運罪者，經依法沒收之犯罪所得及追徵之價額，由法務部撥交中央主管機關，作為補助人口販運被害人之用。</w:t>
      </w:r>
    </w:p>
    <w:p w14:paraId="36977E92" w14:textId="78822206"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通報司法警察機關進行被害人鑑別與人口販運罪之成立</w:t>
      </w:r>
      <w:proofErr w:type="gramStart"/>
      <w:r w:rsidRPr="00225C2B">
        <w:rPr>
          <w:rFonts w:hAnsi="標楷體" w:hint="eastAsia"/>
        </w:rPr>
        <w:t>有無連動</w:t>
      </w:r>
      <w:proofErr w:type="gramEnd"/>
      <w:r w:rsidRPr="00225C2B">
        <w:rPr>
          <w:rFonts w:hAnsi="標楷體" w:hint="eastAsia"/>
        </w:rPr>
        <w:t>性？</w:t>
      </w:r>
    </w:p>
    <w:p w14:paraId="53326280" w14:textId="726C4A4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r>
      <w:r w:rsidR="0005325D" w:rsidRPr="00225C2B">
        <w:rPr>
          <w:rFonts w:hAnsi="標楷體" w:hint="eastAsia"/>
        </w:rPr>
        <w:t>：</w:t>
      </w:r>
      <w:r w:rsidRPr="00225C2B">
        <w:rPr>
          <w:rFonts w:hAnsi="標楷體" w:hint="eastAsia"/>
        </w:rPr>
        <w:t>同修法理由，檢察官更專注在犯罪成立，不再做鑑別，兩者沒有必然關連性。</w:t>
      </w:r>
    </w:p>
    <w:p w14:paraId="4EF99BBF" w14:textId="650A2BCD"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依</w:t>
      </w:r>
      <w:proofErr w:type="gramStart"/>
      <w:r w:rsidRPr="00225C2B">
        <w:rPr>
          <w:rFonts w:hAnsi="標楷體" w:hint="eastAsia"/>
        </w:rPr>
        <w:t>貴部及檢察官</w:t>
      </w:r>
      <w:proofErr w:type="gramEnd"/>
      <w:r w:rsidRPr="00225C2B">
        <w:rPr>
          <w:rFonts w:hAnsi="標楷體" w:hint="eastAsia"/>
        </w:rPr>
        <w:t>偵辦案件經驗，是否有人口販運被害人鑑別結果與人口販運罪成立未一致情形？倘有，請說明原因？倘無，亦請說明未一致可能原因。</w:t>
      </w:r>
    </w:p>
    <w:p w14:paraId="0E63D7CF" w14:textId="2C3B315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05325D" w:rsidRPr="00225C2B">
        <w:rPr>
          <w:rFonts w:hAnsi="標楷體" w:hint="eastAsia"/>
        </w:rPr>
        <w:t>：</w:t>
      </w:r>
      <w:r w:rsidRPr="00225C2B">
        <w:rPr>
          <w:rFonts w:hAnsi="標楷體" w:hint="eastAsia"/>
        </w:rPr>
        <w:tab/>
        <w:t>不確定是否有相關統計數據。但我們在偵查過程</w:t>
      </w:r>
      <w:proofErr w:type="gramStart"/>
      <w:r w:rsidRPr="00225C2B">
        <w:rPr>
          <w:rFonts w:hAnsi="標楷體" w:hint="eastAsia"/>
        </w:rPr>
        <w:t>蒐證更</w:t>
      </w:r>
      <w:proofErr w:type="gramEnd"/>
      <w:r w:rsidRPr="00225C2B">
        <w:rPr>
          <w:rFonts w:hAnsi="標楷體" w:hint="eastAsia"/>
        </w:rPr>
        <w:t>多之後，認為已必要移請司法警察鑑別時，會再提供相關資訊給鑑別單位。</w:t>
      </w:r>
    </w:p>
    <w:p w14:paraId="275ACD75" w14:textId="15B8100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05325D" w:rsidRPr="00225C2B">
        <w:rPr>
          <w:rFonts w:hAnsi="標楷體" w:hint="eastAsia"/>
        </w:rPr>
        <w:t>：</w:t>
      </w:r>
      <w:r w:rsidRPr="00225C2B">
        <w:rPr>
          <w:rFonts w:hAnsi="標楷體" w:hint="eastAsia"/>
        </w:rPr>
        <w:t>貴部表示：「…</w:t>
      </w:r>
      <w:proofErr w:type="gramStart"/>
      <w:r w:rsidRPr="00225C2B">
        <w:rPr>
          <w:rFonts w:hAnsi="標楷體" w:hint="eastAsia"/>
        </w:rPr>
        <w:t>…</w:t>
      </w:r>
      <w:proofErr w:type="gramEnd"/>
      <w:r w:rsidRPr="00225C2B">
        <w:rPr>
          <w:rFonts w:hAnsi="標楷體" w:hint="eastAsia"/>
        </w:rPr>
        <w:t>而於偵辦</w:t>
      </w:r>
      <w:proofErr w:type="gramStart"/>
      <w:r w:rsidRPr="00225C2B">
        <w:rPr>
          <w:rFonts w:hAnsi="標楷體" w:hint="eastAsia"/>
        </w:rPr>
        <w:t>期間，</w:t>
      </w:r>
      <w:proofErr w:type="gramEnd"/>
      <w:r w:rsidRPr="00225C2B">
        <w:rPr>
          <w:rFonts w:hAnsi="標楷體" w:hint="eastAsia"/>
        </w:rPr>
        <w:t>漁業署雖於113年12月2日致函該署，</w:t>
      </w:r>
      <w:proofErr w:type="gramStart"/>
      <w:r w:rsidRPr="00225C2B">
        <w:rPr>
          <w:rFonts w:hAnsi="標楷體" w:hint="eastAsia"/>
        </w:rPr>
        <w:t>惟僅敘及</w:t>
      </w:r>
      <w:proofErr w:type="gramEnd"/>
      <w:r w:rsidRPr="00225C2B">
        <w:rPr>
          <w:rFonts w:hAnsi="標楷體" w:hint="eastAsia"/>
        </w:rPr>
        <w:t>：據</w:t>
      </w:r>
      <w:r w:rsidR="003A643D" w:rsidRPr="00225C2B">
        <w:rPr>
          <w:rFonts w:hAnsi="標楷體" w:hint="eastAsia"/>
        </w:rPr>
        <w:t>Wi-Fi倡議委員會</w:t>
      </w:r>
      <w:r w:rsidRPr="00225C2B">
        <w:rPr>
          <w:rFonts w:hAnsi="標楷體" w:hint="eastAsia"/>
        </w:rPr>
        <w:t>113年11月28日致函農業部首長信箱略</w:t>
      </w:r>
      <w:proofErr w:type="gramStart"/>
      <w:r w:rsidRPr="00225C2B">
        <w:rPr>
          <w:rFonts w:hAnsi="標楷體" w:hint="eastAsia"/>
        </w:rPr>
        <w:t>以</w:t>
      </w:r>
      <w:proofErr w:type="gramEnd"/>
      <w:r w:rsidRPr="00225C2B">
        <w:rPr>
          <w:rFonts w:hAnsi="標楷體" w:hint="eastAsia"/>
        </w:rPr>
        <w:t>，</w:t>
      </w:r>
      <w:r w:rsidR="00090FA0" w:rsidRPr="00225C2B">
        <w:rPr>
          <w:rFonts w:hAnsi="標楷體" w:hint="eastAsia"/>
        </w:rPr>
        <w:t>漁工</w:t>
      </w:r>
      <w:r w:rsidRPr="00225C2B">
        <w:rPr>
          <w:rFonts w:hAnsi="標楷體" w:hint="eastAsia"/>
        </w:rPr>
        <w:t>遭欠薪、無法自行保管身分證件，且迄今仍未能取回身分證件，該案恐涉及扣留重要文件之不法手段等情，該函文並未向該署要求進行第二次鑑別。」</w:t>
      </w:r>
      <w:proofErr w:type="gramStart"/>
      <w:r w:rsidRPr="00225C2B">
        <w:rPr>
          <w:rFonts w:hAnsi="標楷體" w:hint="eastAsia"/>
        </w:rPr>
        <w:t>惟觀漁業署函</w:t>
      </w:r>
      <w:proofErr w:type="gramEnd"/>
      <w:r w:rsidRPr="00225C2B">
        <w:rPr>
          <w:rFonts w:hAnsi="標楷體" w:hint="eastAsia"/>
        </w:rPr>
        <w:t>文資料及附件，仍可看出機關及團體對於本次</w:t>
      </w:r>
      <w:r w:rsidR="00FC1E40" w:rsidRPr="00225C2B">
        <w:rPr>
          <w:rFonts w:hAnsi="標楷體" w:hint="eastAsia"/>
        </w:rPr>
        <w:t>鑑別</w:t>
      </w:r>
      <w:r w:rsidRPr="00225C2B">
        <w:rPr>
          <w:rFonts w:hAnsi="標楷體" w:hint="eastAsia"/>
        </w:rPr>
        <w:t>存有疑慮；</w:t>
      </w:r>
      <w:proofErr w:type="gramStart"/>
      <w:r w:rsidRPr="00225C2B">
        <w:rPr>
          <w:rFonts w:hAnsi="標楷體" w:hint="eastAsia"/>
        </w:rPr>
        <w:t>復按人販法</w:t>
      </w:r>
      <w:proofErr w:type="gramEnd"/>
      <w:r w:rsidRPr="00225C2B">
        <w:rPr>
          <w:rFonts w:hAnsi="標楷體" w:hint="eastAsia"/>
        </w:rPr>
        <w:t>第11條意旨，檢察官</w:t>
      </w:r>
      <w:proofErr w:type="gramStart"/>
      <w:r w:rsidRPr="00225C2B">
        <w:rPr>
          <w:rFonts w:hAnsi="標楷體" w:hint="eastAsia"/>
        </w:rPr>
        <w:t>偵查中倘發現</w:t>
      </w:r>
      <w:proofErr w:type="gramEnd"/>
      <w:r w:rsidRPr="00225C2B">
        <w:rPr>
          <w:rFonts w:hAnsi="標楷體" w:hint="eastAsia"/>
        </w:rPr>
        <w:t>有疑似人口販運案件者，即應移請司法警察單位鑑別。是當時貴部/署收到該公文後，是否有進行相關作為？有無回函漁業署</w:t>
      </w:r>
      <w:proofErr w:type="gramStart"/>
      <w:r w:rsidRPr="00225C2B">
        <w:rPr>
          <w:rFonts w:hAnsi="標楷體" w:hint="eastAsia"/>
        </w:rPr>
        <w:t>釐</w:t>
      </w:r>
      <w:proofErr w:type="gramEnd"/>
      <w:r w:rsidRPr="00225C2B">
        <w:rPr>
          <w:rFonts w:hAnsi="標楷體" w:hint="eastAsia"/>
        </w:rPr>
        <w:t>清該鑑別疑慮之處？是否曾於偵辦時將上述疑慮列入偵查範圍？</w:t>
      </w:r>
    </w:p>
    <w:p w14:paraId="58AA23C8" w14:textId="7114FE46"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甘答</w:t>
      </w:r>
      <w:proofErr w:type="gramEnd"/>
      <w:r w:rsidR="0005325D" w:rsidRPr="00225C2B">
        <w:rPr>
          <w:rFonts w:hAnsi="標楷體" w:hint="eastAsia"/>
        </w:rPr>
        <w:t>：</w:t>
      </w:r>
      <w:r w:rsidRPr="00225C2B">
        <w:rPr>
          <w:rFonts w:hAnsi="標楷體" w:hint="eastAsia"/>
        </w:rPr>
        <w:tab/>
        <w:t>函文未向屏東地檢</w:t>
      </w:r>
      <w:r w:rsidR="004C6127" w:rsidRPr="00225C2B">
        <w:rPr>
          <w:rFonts w:hAnsi="標楷體" w:hint="eastAsia"/>
        </w:rPr>
        <w:t>署</w:t>
      </w:r>
      <w:r w:rsidRPr="00225C2B">
        <w:rPr>
          <w:rFonts w:hAnsi="標楷體" w:hint="eastAsia"/>
        </w:rPr>
        <w:t>要求</w:t>
      </w:r>
      <w:r w:rsidR="00090FA0" w:rsidRPr="00225C2B">
        <w:rPr>
          <w:rFonts w:hAnsi="標楷體" w:hint="eastAsia"/>
        </w:rPr>
        <w:t>第</w:t>
      </w:r>
      <w:r w:rsidRPr="00225C2B">
        <w:rPr>
          <w:rFonts w:hAnsi="標楷體" w:hint="eastAsia"/>
        </w:rPr>
        <w:t>二次鑑別，且本</w:t>
      </w:r>
      <w:r w:rsidRPr="00225C2B">
        <w:rPr>
          <w:rFonts w:hAnsi="標楷體" w:hint="eastAsia"/>
        </w:rPr>
        <w:lastRenderedPageBreak/>
        <w:t>案接獲函文後即進行調查，有關文中所提扣留證件部分，我們認為不太能構成人口販運罪，沒有</w:t>
      </w:r>
      <w:proofErr w:type="gramStart"/>
      <w:r w:rsidRPr="00225C2B">
        <w:rPr>
          <w:rFonts w:hAnsi="標楷體" w:hint="eastAsia"/>
        </w:rPr>
        <w:t>人販法</w:t>
      </w:r>
      <w:proofErr w:type="gramEnd"/>
      <w:r w:rsidRPr="00225C2B">
        <w:rPr>
          <w:rFonts w:hAnsi="標楷體" w:hint="eastAsia"/>
        </w:rPr>
        <w:t>11條所稱疑似被害人狀況，所以就沒有再要求</w:t>
      </w:r>
      <w:r w:rsidR="00090FA0" w:rsidRPr="00225C2B">
        <w:rPr>
          <w:rFonts w:hAnsi="標楷體" w:hint="eastAsia"/>
        </w:rPr>
        <w:t>第</w:t>
      </w:r>
      <w:r w:rsidRPr="00225C2B">
        <w:rPr>
          <w:rFonts w:hAnsi="標楷體" w:hint="eastAsia"/>
        </w:rPr>
        <w:t>二次鑑別；另</w:t>
      </w:r>
      <w:proofErr w:type="gramStart"/>
      <w:r w:rsidRPr="00225C2B">
        <w:rPr>
          <w:rFonts w:hAnsi="標楷體" w:hint="eastAsia"/>
        </w:rPr>
        <w:t>漁業署函文</w:t>
      </w:r>
      <w:proofErr w:type="gramEnd"/>
      <w:r w:rsidRPr="00225C2B">
        <w:rPr>
          <w:rFonts w:hAnsi="標楷體" w:hint="eastAsia"/>
        </w:rPr>
        <w:t>也給警察了。同時我們也並非鑑別主體。</w:t>
      </w:r>
    </w:p>
    <w:p w14:paraId="122B8527" w14:textId="5D03175A"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E22504" w:rsidRPr="00225C2B">
        <w:rPr>
          <w:rFonts w:hAnsi="標楷體" w:hint="eastAsia"/>
        </w:rPr>
        <w:t>：</w:t>
      </w:r>
      <w:r w:rsidRPr="00225C2B">
        <w:rPr>
          <w:rFonts w:hAnsi="標楷體" w:hint="eastAsia"/>
        </w:rPr>
        <w:tab/>
        <w:t>我們在偵查終結時的結案書類，有給漁業署。</w:t>
      </w:r>
    </w:p>
    <w:p w14:paraId="2A9FE650" w14:textId="77FD70F2"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漁業署與</w:t>
      </w:r>
      <w:r w:rsidR="005F450C" w:rsidRPr="00225C2B">
        <w:rPr>
          <w:rFonts w:hAnsi="標楷體" w:hint="eastAsia"/>
        </w:rPr>
        <w:t>Wi-Fi倡議委員會</w:t>
      </w:r>
      <w:r w:rsidRPr="00225C2B">
        <w:rPr>
          <w:rFonts w:hAnsi="標楷體" w:hint="eastAsia"/>
        </w:rPr>
        <w:t>已提出人口販運疑義的情況下，</w:t>
      </w:r>
      <w:proofErr w:type="gramStart"/>
      <w:r w:rsidRPr="00225C2B">
        <w:rPr>
          <w:rFonts w:hAnsi="標楷體" w:hint="eastAsia"/>
        </w:rPr>
        <w:t>貴部及所屬</w:t>
      </w:r>
      <w:proofErr w:type="gramEnd"/>
      <w:r w:rsidRPr="00225C2B">
        <w:rPr>
          <w:rFonts w:hAnsi="標楷體" w:hint="eastAsia"/>
        </w:rPr>
        <w:t>檢察署作為人口販運等相關犯罪之偵查主體，如何確保跨機關間資訊的即時與完整共享，以避免各單位對案件性質判斷不一，進而影響漁工權益？</w:t>
      </w:r>
    </w:p>
    <w:p w14:paraId="535346EE" w14:textId="1F50A911" w:rsidR="00A06571" w:rsidRPr="00225C2B" w:rsidRDefault="00A06571" w:rsidP="00A06571">
      <w:pPr>
        <w:pStyle w:val="3"/>
        <w:numPr>
          <w:ilvl w:val="0"/>
          <w:numId w:val="0"/>
        </w:numPr>
        <w:ind w:leftChars="398" w:left="2031" w:hangingChars="199" w:hanging="677"/>
        <w:rPr>
          <w:rFonts w:hAnsi="標楷體"/>
        </w:rPr>
      </w:pPr>
      <w:proofErr w:type="gramStart"/>
      <w:r w:rsidRPr="00225C2B">
        <w:rPr>
          <w:rFonts w:hAnsi="標楷體" w:hint="eastAsia"/>
        </w:rPr>
        <w:t>黃答</w:t>
      </w:r>
      <w:proofErr w:type="gramEnd"/>
      <w:r w:rsidR="00E22504" w:rsidRPr="00225C2B">
        <w:rPr>
          <w:rFonts w:hAnsi="標楷體" w:hint="eastAsia"/>
        </w:rPr>
        <w:t>：</w:t>
      </w:r>
      <w:r w:rsidRPr="00225C2B">
        <w:rPr>
          <w:rFonts w:hAnsi="標楷體" w:hint="eastAsia"/>
        </w:rPr>
        <w:tab/>
        <w:t>我都有跟承辦警察說，倘有相關新事證或資料請提供給我，目前都是個案聯繫，沒有共享資料庫。</w:t>
      </w:r>
    </w:p>
    <w:p w14:paraId="3CD4F752" w14:textId="5F2F9B87"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E22504" w:rsidRPr="00225C2B">
        <w:rPr>
          <w:rFonts w:hAnsi="標楷體" w:hint="eastAsia"/>
        </w:rPr>
        <w:t>：</w:t>
      </w:r>
      <w:r w:rsidRPr="00225C2B">
        <w:rPr>
          <w:rFonts w:hAnsi="標楷體" w:hint="eastAsia"/>
        </w:rPr>
        <w:tab/>
        <w:t>被害人援助是網絡成員相互合作，所以</w:t>
      </w:r>
      <w:proofErr w:type="gramStart"/>
      <w:r w:rsidRPr="00225C2B">
        <w:rPr>
          <w:rFonts w:hAnsi="標楷體" w:hint="eastAsia"/>
        </w:rPr>
        <w:t>主責上應該</w:t>
      </w:r>
      <w:proofErr w:type="gramEnd"/>
      <w:r w:rsidRPr="00225C2B">
        <w:rPr>
          <w:rFonts w:hAnsi="標楷體" w:hint="eastAsia"/>
        </w:rPr>
        <w:t>是鑑別主體統籌。</w:t>
      </w:r>
    </w:p>
    <w:p w14:paraId="5120DCFB" w14:textId="1074D28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貴部對於人口販運防制之具體策進作為。</w:t>
      </w:r>
    </w:p>
    <w:p w14:paraId="5BE3785B" w14:textId="193FA9B9"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E22504" w:rsidRPr="00225C2B">
        <w:rPr>
          <w:rFonts w:hAnsi="標楷體" w:hint="eastAsia"/>
        </w:rPr>
        <w:t>：</w:t>
      </w:r>
      <w:r w:rsidRPr="00225C2B">
        <w:rPr>
          <w:rFonts w:hAnsi="標楷體" w:hint="eastAsia"/>
        </w:rPr>
        <w:tab/>
        <w:t>每年法務部均舉辦人口販運教育訓練，</w:t>
      </w:r>
      <w:proofErr w:type="gramStart"/>
      <w:r w:rsidRPr="00225C2B">
        <w:rPr>
          <w:rFonts w:hAnsi="標楷體" w:hint="eastAsia"/>
        </w:rPr>
        <w:t>含修法</w:t>
      </w:r>
      <w:proofErr w:type="gramEnd"/>
      <w:r w:rsidRPr="00225C2B">
        <w:rPr>
          <w:rFonts w:hAnsi="標楷體" w:hint="eastAsia"/>
        </w:rPr>
        <w:t>資訊及案例實務分享。新分發的檢察官也有分科教育做受訓。遠洋漁工部分確實是</w:t>
      </w:r>
      <w:proofErr w:type="gramStart"/>
      <w:r w:rsidRPr="00225C2B">
        <w:rPr>
          <w:rFonts w:hAnsi="標楷體" w:hint="eastAsia"/>
        </w:rPr>
        <w:t>人販中</w:t>
      </w:r>
      <w:proofErr w:type="gramEnd"/>
      <w:r w:rsidRPr="00225C2B">
        <w:rPr>
          <w:rFonts w:hAnsi="標楷體" w:hint="eastAsia"/>
        </w:rPr>
        <w:t>重要課題，但大眾都比較陌生，但偵辦上幾個地檢署</w:t>
      </w:r>
      <w:r w:rsidR="00E10256" w:rsidRPr="00225C2B">
        <w:rPr>
          <w:rFonts w:hAnsi="標楷體" w:hint="eastAsia"/>
        </w:rPr>
        <w:t>（</w:t>
      </w:r>
      <w:r w:rsidRPr="00225C2B">
        <w:rPr>
          <w:rFonts w:hAnsi="標楷體" w:hint="eastAsia"/>
        </w:rPr>
        <w:t>高屏及宜蘭</w:t>
      </w:r>
      <w:r w:rsidR="00F16BAD" w:rsidRPr="00225C2B">
        <w:rPr>
          <w:rFonts w:hAnsi="標楷體" w:hint="eastAsia"/>
        </w:rPr>
        <w:t>）</w:t>
      </w:r>
      <w:r w:rsidRPr="00225C2B">
        <w:rPr>
          <w:rFonts w:hAnsi="標楷體" w:hint="eastAsia"/>
        </w:rPr>
        <w:t>的確較容易遇到，希望未來在訓練課程上都能夠加入這個議題。</w:t>
      </w:r>
    </w:p>
    <w:p w14:paraId="408D34E4" w14:textId="5BAB7F90"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我比較</w:t>
      </w:r>
      <w:proofErr w:type="gramStart"/>
      <w:r w:rsidRPr="00225C2B">
        <w:rPr>
          <w:rFonts w:hAnsi="標楷體" w:hint="eastAsia"/>
        </w:rPr>
        <w:t>在意人販構成</w:t>
      </w:r>
      <w:proofErr w:type="gramEnd"/>
      <w:r w:rsidRPr="00225C2B">
        <w:rPr>
          <w:rFonts w:hAnsi="標楷體" w:hint="eastAsia"/>
        </w:rPr>
        <w:t>要件，證明及成立上較為困難。</w:t>
      </w:r>
    </w:p>
    <w:p w14:paraId="0432F602" w14:textId="0D4E92F8"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張答</w:t>
      </w:r>
      <w:r w:rsidR="00E22504" w:rsidRPr="00225C2B">
        <w:rPr>
          <w:rFonts w:hAnsi="標楷體" w:hint="eastAsia"/>
        </w:rPr>
        <w:t>：</w:t>
      </w:r>
      <w:r w:rsidRPr="00225C2B">
        <w:rPr>
          <w:rFonts w:hAnsi="標楷體" w:hint="eastAsia"/>
        </w:rPr>
        <w:tab/>
        <w:t>各地檢及高檢都有成立人口販運防制會報，每3個月邀請相關網絡成員開會，就相關議題及執行問題相互討論。地方及中央對此議題相當重視，並相互瞭解實務辦理困難。</w:t>
      </w:r>
    </w:p>
    <w:p w14:paraId="321462C6" w14:textId="0ED3C14F"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過去檢察官作為鑑別主體時，實務如何進行？</w:t>
      </w:r>
      <w:r w:rsidRPr="00225C2B">
        <w:rPr>
          <w:rFonts w:hAnsi="標楷體" w:hint="eastAsia"/>
        </w:rPr>
        <w:lastRenderedPageBreak/>
        <w:t>現今你們會協助司法警察單位訓練嗎？</w:t>
      </w:r>
    </w:p>
    <w:p w14:paraId="1836CEFD" w14:textId="0F5A4351"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Pr="00225C2B">
        <w:rPr>
          <w:rFonts w:hAnsi="標楷體" w:hint="eastAsia"/>
        </w:rPr>
        <w:tab/>
      </w:r>
      <w:r w:rsidR="00E22504" w:rsidRPr="00225C2B">
        <w:rPr>
          <w:rFonts w:hAnsi="標楷體" w:hint="eastAsia"/>
        </w:rPr>
        <w:t>：</w:t>
      </w:r>
      <w:r w:rsidRPr="00225C2B">
        <w:rPr>
          <w:rFonts w:hAnsi="標楷體" w:hint="eastAsia"/>
        </w:rPr>
        <w:t>會，檢察官會去協助，但他們有自己的訓練課程。過去是警察報指揮，除警察詢問完後我也會再詢問，了解有無脆弱處境、債務約束等人口剝削情況。我主要是考量被害人有無立即接受安置需求。</w:t>
      </w:r>
    </w:p>
    <w:p w14:paraId="09AF74AA" w14:textId="1D0D0345"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移民署鑑別上較為專業，但當地警察局似乎較不熟悉。</w:t>
      </w:r>
    </w:p>
    <w:p w14:paraId="515044BF" w14:textId="1DFD5D70"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陳答</w:t>
      </w:r>
      <w:r w:rsidR="00E22504" w:rsidRPr="00225C2B">
        <w:rPr>
          <w:rFonts w:hAnsi="標楷體" w:hint="eastAsia"/>
        </w:rPr>
        <w:t>：</w:t>
      </w:r>
      <w:r w:rsidRPr="00225C2B">
        <w:rPr>
          <w:rFonts w:hAnsi="標楷體" w:hint="eastAsia"/>
        </w:rPr>
        <w:tab/>
        <w:t>實務的確有可能，訓練專業度較不足。但鑑別</w:t>
      </w:r>
      <w:proofErr w:type="gramStart"/>
      <w:r w:rsidRPr="00225C2B">
        <w:rPr>
          <w:rFonts w:hAnsi="標楷體" w:hint="eastAsia"/>
        </w:rPr>
        <w:t>跟成罪</w:t>
      </w:r>
      <w:proofErr w:type="gramEnd"/>
      <w:r w:rsidRPr="00225C2B">
        <w:rPr>
          <w:rFonts w:hAnsi="標楷體" w:hint="eastAsia"/>
        </w:rPr>
        <w:t>應該是脫</w:t>
      </w:r>
      <w:proofErr w:type="gramStart"/>
      <w:r w:rsidRPr="00225C2B">
        <w:rPr>
          <w:rFonts w:hAnsi="標楷體" w:hint="eastAsia"/>
        </w:rPr>
        <w:t>鉤</w:t>
      </w:r>
      <w:proofErr w:type="gramEnd"/>
      <w:r w:rsidRPr="00225C2B">
        <w:rPr>
          <w:rFonts w:hAnsi="標楷體" w:hint="eastAsia"/>
        </w:rPr>
        <w:t>的，當初修法移除檢察官為鑑別主體，是有和警政署等單位取得共識。</w:t>
      </w:r>
    </w:p>
    <w:p w14:paraId="5D3A5ADB" w14:textId="421864AA" w:rsidR="00A06571" w:rsidRPr="00225C2B" w:rsidRDefault="00A06571" w:rsidP="00A06571">
      <w:pPr>
        <w:pStyle w:val="3"/>
        <w:numPr>
          <w:ilvl w:val="0"/>
          <w:numId w:val="0"/>
        </w:numPr>
        <w:ind w:leftChars="398" w:left="2031" w:hangingChars="199" w:hanging="677"/>
        <w:rPr>
          <w:rFonts w:hAnsi="標楷體"/>
        </w:rPr>
      </w:pPr>
      <w:r w:rsidRPr="00225C2B">
        <w:rPr>
          <w:rFonts w:hAnsi="標楷體" w:hint="eastAsia"/>
        </w:rPr>
        <w:t>問</w:t>
      </w:r>
      <w:r w:rsidR="00E22504" w:rsidRPr="00225C2B">
        <w:rPr>
          <w:rFonts w:hAnsi="標楷體" w:hint="eastAsia"/>
        </w:rPr>
        <w:t>：</w:t>
      </w:r>
      <w:r w:rsidRPr="00225C2B">
        <w:rPr>
          <w:rFonts w:hAnsi="標楷體" w:hint="eastAsia"/>
        </w:rPr>
        <w:t>我很在意脆弱處境，我覺得司法偵辦上較未考量。</w:t>
      </w:r>
    </w:p>
    <w:p w14:paraId="03F8F71E" w14:textId="0C84B973" w:rsidR="002D2065" w:rsidRPr="00225C2B" w:rsidRDefault="002D2065" w:rsidP="00BF5D2D">
      <w:pPr>
        <w:pStyle w:val="3"/>
        <w:rPr>
          <w:rFonts w:hAnsi="標楷體"/>
        </w:rPr>
      </w:pPr>
      <w:r w:rsidRPr="00225C2B">
        <w:rPr>
          <w:rFonts w:hAnsi="標楷體" w:hint="eastAsia"/>
        </w:rPr>
        <w:t>114年9月30日詢問</w:t>
      </w:r>
      <w:r w:rsidR="00B14870" w:rsidRPr="00225C2B">
        <w:rPr>
          <w:rFonts w:hAnsi="標楷體"/>
        </w:rPr>
        <w:t>警政署國際組林</w:t>
      </w:r>
      <w:r w:rsidR="007E11CB" w:rsidRPr="00225C2B">
        <w:rPr>
          <w:rFonts w:hAnsi="標楷體"/>
        </w:rPr>
        <w:t>○</w:t>
      </w:r>
      <w:r w:rsidR="00B14870" w:rsidRPr="00225C2B">
        <w:rPr>
          <w:rFonts w:hAnsi="標楷體"/>
        </w:rPr>
        <w:t>齡組長、王</w:t>
      </w:r>
      <w:r w:rsidR="007E11CB" w:rsidRPr="00225C2B">
        <w:rPr>
          <w:rFonts w:hAnsi="標楷體"/>
        </w:rPr>
        <w:t>○</w:t>
      </w:r>
      <w:r w:rsidR="00B14870" w:rsidRPr="00225C2B">
        <w:rPr>
          <w:rFonts w:hAnsi="標楷體"/>
        </w:rPr>
        <w:t>銘科長、鄭</w:t>
      </w:r>
      <w:r w:rsidR="007E11CB" w:rsidRPr="00225C2B">
        <w:rPr>
          <w:rFonts w:hAnsi="標楷體"/>
        </w:rPr>
        <w:t>○</w:t>
      </w:r>
      <w:r w:rsidR="00B14870" w:rsidRPr="00225C2B">
        <w:rPr>
          <w:rFonts w:hAnsi="標楷體"/>
        </w:rPr>
        <w:t>喻警務正、東港分局高</w:t>
      </w:r>
      <w:r w:rsidR="007E11CB" w:rsidRPr="00225C2B">
        <w:rPr>
          <w:rFonts w:hAnsi="標楷體"/>
        </w:rPr>
        <w:t>○</w:t>
      </w:r>
      <w:r w:rsidR="00B14870" w:rsidRPr="00225C2B">
        <w:rPr>
          <w:rFonts w:hAnsi="標楷體"/>
        </w:rPr>
        <w:t>正分局長、屏東縣政府警察局外事科</w:t>
      </w:r>
      <w:proofErr w:type="gramStart"/>
      <w:r w:rsidR="00B14870" w:rsidRPr="00225C2B">
        <w:rPr>
          <w:rFonts w:hAnsi="標楷體"/>
        </w:rPr>
        <w:t>羅</w:t>
      </w:r>
      <w:r w:rsidR="007E11CB" w:rsidRPr="00225C2B">
        <w:rPr>
          <w:rFonts w:hAnsi="標楷體"/>
        </w:rPr>
        <w:t>○</w:t>
      </w:r>
      <w:r w:rsidR="00B14870" w:rsidRPr="00225C2B">
        <w:rPr>
          <w:rFonts w:hAnsi="標楷體"/>
        </w:rPr>
        <w:t>軒科長</w:t>
      </w:r>
      <w:proofErr w:type="gramEnd"/>
      <w:r w:rsidR="00B14870" w:rsidRPr="00225C2B">
        <w:rPr>
          <w:rFonts w:hAnsi="標楷體"/>
        </w:rPr>
        <w:t>、陳</w:t>
      </w:r>
      <w:r w:rsidR="007E11CB" w:rsidRPr="00225C2B">
        <w:rPr>
          <w:rFonts w:hAnsi="標楷體"/>
        </w:rPr>
        <w:t>○</w:t>
      </w:r>
      <w:proofErr w:type="gramStart"/>
      <w:r w:rsidR="00B14870" w:rsidRPr="00225C2B">
        <w:rPr>
          <w:rFonts w:hAnsi="標楷體"/>
        </w:rPr>
        <w:t>伶</w:t>
      </w:r>
      <w:proofErr w:type="gramEnd"/>
      <w:r w:rsidR="00B14870" w:rsidRPr="00225C2B">
        <w:rPr>
          <w:rFonts w:hAnsi="標楷體"/>
        </w:rPr>
        <w:t>巡官及屏東縣政府警察局內埔分局</w:t>
      </w:r>
      <w:proofErr w:type="gramStart"/>
      <w:r w:rsidR="00B14870" w:rsidRPr="00225C2B">
        <w:rPr>
          <w:rFonts w:hAnsi="標楷體"/>
        </w:rPr>
        <w:t>鍾</w:t>
      </w:r>
      <w:proofErr w:type="gramEnd"/>
      <w:r w:rsidR="007E11CB" w:rsidRPr="00225C2B">
        <w:rPr>
          <w:rFonts w:hAnsi="標楷體"/>
        </w:rPr>
        <w:t>○</w:t>
      </w:r>
      <w:proofErr w:type="gramStart"/>
      <w:r w:rsidR="00B14870" w:rsidRPr="00225C2B">
        <w:rPr>
          <w:rFonts w:hAnsi="標楷體"/>
        </w:rPr>
        <w:t>娟</w:t>
      </w:r>
      <w:proofErr w:type="gramEnd"/>
      <w:r w:rsidR="00B14870" w:rsidRPr="00225C2B">
        <w:rPr>
          <w:rFonts w:hAnsi="標楷體"/>
        </w:rPr>
        <w:t>警員等7人（以下以林簡稱林</w:t>
      </w:r>
      <w:r w:rsidR="007E11CB" w:rsidRPr="00225C2B">
        <w:rPr>
          <w:rFonts w:hAnsi="標楷體"/>
        </w:rPr>
        <w:t>○</w:t>
      </w:r>
      <w:r w:rsidR="00B14870" w:rsidRPr="00225C2B">
        <w:rPr>
          <w:rFonts w:hAnsi="標楷體"/>
        </w:rPr>
        <w:t>齡組長、以王簡稱王</w:t>
      </w:r>
      <w:r w:rsidR="007E11CB" w:rsidRPr="00225C2B">
        <w:rPr>
          <w:rFonts w:hAnsi="標楷體"/>
        </w:rPr>
        <w:t>○</w:t>
      </w:r>
      <w:r w:rsidR="00B14870" w:rsidRPr="00225C2B">
        <w:rPr>
          <w:rFonts w:hAnsi="標楷體"/>
        </w:rPr>
        <w:t>銘科長、以鄭簡稱鄭</w:t>
      </w:r>
      <w:r w:rsidR="007E11CB" w:rsidRPr="00225C2B">
        <w:rPr>
          <w:rFonts w:hAnsi="標楷體"/>
        </w:rPr>
        <w:t>○</w:t>
      </w:r>
      <w:r w:rsidR="00B14870" w:rsidRPr="00225C2B">
        <w:rPr>
          <w:rFonts w:hAnsi="標楷體"/>
        </w:rPr>
        <w:t>喻警務正、以高簡稱高</w:t>
      </w:r>
      <w:r w:rsidR="007E11CB" w:rsidRPr="00225C2B">
        <w:rPr>
          <w:rFonts w:hAnsi="標楷體"/>
        </w:rPr>
        <w:t>○</w:t>
      </w:r>
      <w:r w:rsidR="00B14870" w:rsidRPr="00225C2B">
        <w:rPr>
          <w:rFonts w:hAnsi="標楷體"/>
        </w:rPr>
        <w:t>正分局長、以羅簡稱羅</w:t>
      </w:r>
      <w:r w:rsidR="007E11CB" w:rsidRPr="00225C2B">
        <w:rPr>
          <w:rFonts w:hAnsi="標楷體"/>
        </w:rPr>
        <w:t>○</w:t>
      </w:r>
      <w:r w:rsidR="00B14870" w:rsidRPr="00225C2B">
        <w:rPr>
          <w:rFonts w:hAnsi="標楷體"/>
        </w:rPr>
        <w:t>軒科長、以陳簡稱陳</w:t>
      </w:r>
      <w:r w:rsidR="007E11CB" w:rsidRPr="00225C2B">
        <w:rPr>
          <w:rFonts w:hAnsi="標楷體"/>
        </w:rPr>
        <w:t>○</w:t>
      </w:r>
      <w:proofErr w:type="gramStart"/>
      <w:r w:rsidR="00B14870" w:rsidRPr="00225C2B">
        <w:rPr>
          <w:rFonts w:hAnsi="標楷體"/>
        </w:rPr>
        <w:t>伶</w:t>
      </w:r>
      <w:proofErr w:type="gramEnd"/>
      <w:r w:rsidR="00B14870" w:rsidRPr="00225C2B">
        <w:rPr>
          <w:rFonts w:hAnsi="標楷體"/>
        </w:rPr>
        <w:t>巡官及以</w:t>
      </w:r>
      <w:proofErr w:type="gramStart"/>
      <w:r w:rsidR="00B14870" w:rsidRPr="00225C2B">
        <w:rPr>
          <w:rFonts w:hAnsi="標楷體"/>
        </w:rPr>
        <w:t>鍾</w:t>
      </w:r>
      <w:proofErr w:type="gramEnd"/>
      <w:r w:rsidR="00B14870" w:rsidRPr="00225C2B">
        <w:rPr>
          <w:rFonts w:hAnsi="標楷體"/>
        </w:rPr>
        <w:t>簡稱</w:t>
      </w:r>
      <w:proofErr w:type="gramStart"/>
      <w:r w:rsidR="00B14870" w:rsidRPr="00225C2B">
        <w:rPr>
          <w:rFonts w:hAnsi="標楷體"/>
        </w:rPr>
        <w:t>鍾</w:t>
      </w:r>
      <w:proofErr w:type="gramEnd"/>
      <w:r w:rsidR="007E11CB" w:rsidRPr="00225C2B">
        <w:rPr>
          <w:rFonts w:hAnsi="標楷體"/>
        </w:rPr>
        <w:t>○</w:t>
      </w:r>
      <w:proofErr w:type="gramStart"/>
      <w:r w:rsidR="00B14870" w:rsidRPr="00225C2B">
        <w:rPr>
          <w:rFonts w:hAnsi="標楷體"/>
        </w:rPr>
        <w:t>娟</w:t>
      </w:r>
      <w:proofErr w:type="gramEnd"/>
      <w:r w:rsidR="00B14870" w:rsidRPr="00225C2B">
        <w:rPr>
          <w:rFonts w:hAnsi="標楷體"/>
        </w:rPr>
        <w:t>警員）</w:t>
      </w:r>
      <w:r w:rsidRPr="00225C2B">
        <w:rPr>
          <w:rFonts w:hAnsi="標楷體" w:hint="eastAsia"/>
        </w:rPr>
        <w:t>，內容如下：</w:t>
      </w:r>
    </w:p>
    <w:p w14:paraId="543204B9" w14:textId="45617B11"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112A1B" w:rsidRPr="00225C2B">
        <w:rPr>
          <w:rFonts w:hAnsi="標楷體" w:hint="eastAsia"/>
        </w:rPr>
        <w:t>：</w:t>
      </w:r>
      <w:r w:rsidRPr="00225C2B">
        <w:rPr>
          <w:rFonts w:hAnsi="標楷體" w:hint="eastAsia"/>
        </w:rPr>
        <w:t>昨日9</w:t>
      </w:r>
      <w:r w:rsidR="005C1A14" w:rsidRPr="00225C2B">
        <w:rPr>
          <w:rFonts w:hAnsi="標楷體" w:hint="eastAsia"/>
        </w:rPr>
        <w:t>月</w:t>
      </w:r>
      <w:r w:rsidRPr="00225C2B">
        <w:rPr>
          <w:rFonts w:hAnsi="標楷體" w:hint="eastAsia"/>
        </w:rPr>
        <w:t>29</w:t>
      </w:r>
      <w:r w:rsidR="005C1A14" w:rsidRPr="00225C2B">
        <w:rPr>
          <w:rFonts w:hAnsi="標楷體" w:hint="eastAsia"/>
        </w:rPr>
        <w:t>日</w:t>
      </w:r>
      <w:r w:rsidRPr="00225C2B">
        <w:rPr>
          <w:rFonts w:hAnsi="標楷體" w:hint="eastAsia"/>
        </w:rPr>
        <w:t>美國公布</w:t>
      </w:r>
      <w:r w:rsidR="002E1D74" w:rsidRPr="00225C2B">
        <w:rPr>
          <w:rFonts w:hAnsi="標楷體" w:hint="eastAsia"/>
        </w:rPr>
        <w:t>臺灣</w:t>
      </w:r>
      <w:r w:rsidRPr="00225C2B">
        <w:rPr>
          <w:rFonts w:hAnsi="標楷體" w:hint="eastAsia"/>
        </w:rPr>
        <w:t>漁業人口販運狀況，有提及未有效全面做鑑別，想瞭解警政單位所受訓練是否夠嚴謹，得以與國際狀況及法律接軌。請說明本案</w:t>
      </w:r>
      <w:r w:rsidR="00051560" w:rsidRPr="00225C2B">
        <w:rPr>
          <w:rFonts w:hAnsi="標楷體" w:hint="eastAsia"/>
        </w:rPr>
        <w:t>人口販運被害人鑑別</w:t>
      </w:r>
      <w:r w:rsidRPr="00225C2B">
        <w:rPr>
          <w:rFonts w:hAnsi="標楷體" w:hint="eastAsia"/>
        </w:rPr>
        <w:t>經過、指標，且漁業署也希望再度</w:t>
      </w:r>
      <w:r w:rsidR="00FC1E40" w:rsidRPr="00225C2B">
        <w:rPr>
          <w:rFonts w:hAnsi="標楷體" w:hint="eastAsia"/>
        </w:rPr>
        <w:t>鑑別</w:t>
      </w:r>
      <w:r w:rsidRPr="00225C2B">
        <w:rPr>
          <w:rFonts w:hAnsi="標楷體" w:hint="eastAsia"/>
        </w:rPr>
        <w:t>。</w:t>
      </w:r>
    </w:p>
    <w:p w14:paraId="7D693BBC" w14:textId="2BDA3181"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高答</w:t>
      </w:r>
      <w:proofErr w:type="gramEnd"/>
      <w:r w:rsidRPr="00225C2B">
        <w:rPr>
          <w:rFonts w:hAnsi="標楷體" w:hint="eastAsia"/>
        </w:rPr>
        <w:t>：</w:t>
      </w:r>
      <w:r w:rsidR="002D2065" w:rsidRPr="00225C2B">
        <w:rPr>
          <w:rFonts w:hAnsi="標楷體" w:hint="eastAsia"/>
        </w:rPr>
        <w:tab/>
        <w:t>113</w:t>
      </w:r>
      <w:r w:rsidR="005C1A14" w:rsidRPr="00225C2B">
        <w:rPr>
          <w:rFonts w:hAnsi="標楷體" w:hint="eastAsia"/>
        </w:rPr>
        <w:t>年</w:t>
      </w:r>
      <w:r w:rsidR="002D2065" w:rsidRPr="00225C2B">
        <w:rPr>
          <w:rFonts w:hAnsi="標楷體" w:hint="eastAsia"/>
        </w:rPr>
        <w:t>10</w:t>
      </w:r>
      <w:r w:rsidR="005C1A14" w:rsidRPr="00225C2B">
        <w:rPr>
          <w:rFonts w:hAnsi="標楷體" w:hint="eastAsia"/>
        </w:rPr>
        <w:t>月</w:t>
      </w:r>
      <w:r w:rsidR="002D2065" w:rsidRPr="00225C2B">
        <w:rPr>
          <w:rFonts w:hAnsi="標楷體" w:hint="eastAsia"/>
        </w:rPr>
        <w:t>30</w:t>
      </w:r>
      <w:r w:rsidR="005C1A14" w:rsidRPr="00225C2B">
        <w:rPr>
          <w:rFonts w:hAnsi="標楷體" w:hint="eastAsia"/>
        </w:rPr>
        <w:t>日</w:t>
      </w:r>
      <w:r w:rsidR="002D2065" w:rsidRPr="00225C2B">
        <w:rPr>
          <w:rFonts w:hAnsi="標楷體" w:hint="eastAsia"/>
        </w:rPr>
        <w:t>漁業署有傳真至本署</w:t>
      </w:r>
      <w:proofErr w:type="gramStart"/>
      <w:r w:rsidR="002D2065" w:rsidRPr="00225C2B">
        <w:rPr>
          <w:rFonts w:hAnsi="標楷體" w:hint="eastAsia"/>
        </w:rPr>
        <w:t>疑</w:t>
      </w:r>
      <w:proofErr w:type="gramEnd"/>
      <w:r w:rsidR="002D2065" w:rsidRPr="00225C2B">
        <w:rPr>
          <w:rFonts w:hAnsi="標楷體" w:hint="eastAsia"/>
        </w:rPr>
        <w:t>有人口販運狀況，113</w:t>
      </w:r>
      <w:r w:rsidR="005C1A14" w:rsidRPr="00225C2B">
        <w:rPr>
          <w:rFonts w:hAnsi="標楷體" w:hint="eastAsia"/>
        </w:rPr>
        <w:t>年</w:t>
      </w:r>
      <w:r w:rsidR="002D2065" w:rsidRPr="00225C2B">
        <w:rPr>
          <w:rFonts w:hAnsi="標楷體" w:hint="eastAsia"/>
        </w:rPr>
        <w:t>11</w:t>
      </w:r>
      <w:r w:rsidR="005C1A14" w:rsidRPr="00225C2B">
        <w:rPr>
          <w:rFonts w:hAnsi="標楷體" w:hint="eastAsia"/>
        </w:rPr>
        <w:t>月</w:t>
      </w:r>
      <w:r w:rsidR="002D2065" w:rsidRPr="00225C2B">
        <w:rPr>
          <w:rFonts w:hAnsi="標楷體" w:hint="eastAsia"/>
        </w:rPr>
        <w:t>5</w:t>
      </w:r>
      <w:r w:rsidR="005C1A14" w:rsidRPr="00225C2B">
        <w:rPr>
          <w:rFonts w:hAnsi="標楷體" w:hint="eastAsia"/>
        </w:rPr>
        <w:t>日</w:t>
      </w:r>
      <w:r w:rsidR="002D2065" w:rsidRPr="00225C2B">
        <w:rPr>
          <w:rFonts w:hAnsi="標楷體" w:hint="eastAsia"/>
        </w:rPr>
        <w:t>東港分局就和移民署協</w:t>
      </w:r>
      <w:proofErr w:type="gramStart"/>
      <w:r w:rsidR="002D2065" w:rsidRPr="00225C2B">
        <w:rPr>
          <w:rFonts w:hAnsi="標楷體" w:hint="eastAsia"/>
        </w:rPr>
        <w:t>鑑</w:t>
      </w:r>
      <w:proofErr w:type="gramEnd"/>
      <w:r w:rsidR="002D2065" w:rsidRPr="00225C2B">
        <w:rPr>
          <w:rFonts w:hAnsi="標楷體" w:hint="eastAsia"/>
        </w:rPr>
        <w:t>人員、通譯人員一起去鑑別，依據人口販運被害人鑑別參考指標表之指標，逐項由通</w:t>
      </w:r>
      <w:r w:rsidR="002D2065" w:rsidRPr="00225C2B">
        <w:rPr>
          <w:rFonts w:hAnsi="標楷體" w:hint="eastAsia"/>
        </w:rPr>
        <w:lastRenderedPageBreak/>
        <w:t>譯翻譯並詢問</w:t>
      </w:r>
      <w:r w:rsidR="00090FA0" w:rsidRPr="00225C2B">
        <w:rPr>
          <w:rFonts w:hAnsi="標楷體" w:hint="eastAsia"/>
        </w:rPr>
        <w:t>漁工</w:t>
      </w:r>
      <w:r w:rsidR="002D2065" w:rsidRPr="00225C2B">
        <w:rPr>
          <w:rFonts w:hAnsi="標楷體" w:hint="eastAsia"/>
        </w:rPr>
        <w:t>，綜合判斷後，</w:t>
      </w:r>
      <w:proofErr w:type="gramStart"/>
      <w:r w:rsidR="002D2065" w:rsidRPr="00225C2B">
        <w:rPr>
          <w:rFonts w:hAnsi="標楷體" w:hint="eastAsia"/>
        </w:rPr>
        <w:t>鑑別均非屬</w:t>
      </w:r>
      <w:proofErr w:type="gramEnd"/>
      <w:r w:rsidR="002D2065" w:rsidRPr="00225C2B">
        <w:rPr>
          <w:rFonts w:hAnsi="標楷體" w:hint="eastAsia"/>
        </w:rPr>
        <w:t>被害人。後續也有將鑑別通知書交由</w:t>
      </w:r>
      <w:r w:rsidR="00090FA0" w:rsidRPr="00225C2B">
        <w:rPr>
          <w:rFonts w:hAnsi="標楷體" w:hint="eastAsia"/>
        </w:rPr>
        <w:t>漁工</w:t>
      </w:r>
      <w:r w:rsidR="002D2065" w:rsidRPr="00225C2B">
        <w:rPr>
          <w:rFonts w:hAnsi="標楷體" w:hint="eastAsia"/>
        </w:rPr>
        <w:t>簽名及留存</w:t>
      </w:r>
      <w:r w:rsidRPr="00225C2B">
        <w:rPr>
          <w:rFonts w:hAnsi="標楷體" w:hint="eastAsia"/>
        </w:rPr>
        <w:t>。</w:t>
      </w:r>
    </w:p>
    <w:p w14:paraId="492597FA" w14:textId="389A3CF3"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鑑別筆錄及影音資料</w:t>
      </w:r>
      <w:r w:rsidR="00B51E4C" w:rsidRPr="00225C2B">
        <w:rPr>
          <w:rFonts w:hAnsi="標楷體" w:hint="eastAsia"/>
        </w:rPr>
        <w:t>？</w:t>
      </w:r>
    </w:p>
    <w:p w14:paraId="42443540" w14:textId="1DA1C39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ab/>
        <w:t>我們依指標表內容詢問當事人，若鑑別為非被害人，就不會有，鑑別過程不會有筆錄要求。</w:t>
      </w:r>
    </w:p>
    <w:p w14:paraId="34E28B92" w14:textId="788F7E20" w:rsidR="002D2065" w:rsidRPr="00225C2B" w:rsidRDefault="00A3103F" w:rsidP="002D2065">
      <w:pPr>
        <w:pStyle w:val="3"/>
        <w:numPr>
          <w:ilvl w:val="0"/>
          <w:numId w:val="0"/>
        </w:numPr>
        <w:ind w:leftChars="398" w:left="2031" w:hangingChars="199" w:hanging="677"/>
        <w:rPr>
          <w:rFonts w:hAnsi="標楷體"/>
          <w:b/>
          <w:bCs w:val="0"/>
        </w:rPr>
      </w:pPr>
      <w:r w:rsidRPr="00225C2B">
        <w:rPr>
          <w:rFonts w:hAnsi="標楷體" w:hint="eastAsia"/>
        </w:rPr>
        <w:t>林答：</w:t>
      </w:r>
      <w:r w:rsidR="002D2065" w:rsidRPr="00225C2B">
        <w:rPr>
          <w:rFonts w:hAnsi="標楷體" w:hint="eastAsia"/>
        </w:rPr>
        <w:tab/>
        <w:t>我們一律依照內政部訂定的被害人原則鑑別指標表、指引等辦理，如果我們鑑別為被害人，那後續就會有筆錄製作等，若非，就是以指標表紀錄為</w:t>
      </w:r>
      <w:proofErr w:type="gramStart"/>
      <w:r w:rsidR="002D2065" w:rsidRPr="00225C2B">
        <w:rPr>
          <w:rFonts w:hAnsi="標楷體" w:hint="eastAsia"/>
        </w:rPr>
        <w:t>準</w:t>
      </w:r>
      <w:proofErr w:type="gramEnd"/>
      <w:r w:rsidR="002D2065" w:rsidRPr="00225C2B">
        <w:rPr>
          <w:rFonts w:hAnsi="標楷體" w:hint="eastAsia"/>
        </w:rPr>
        <w:t>。</w:t>
      </w:r>
      <w:r w:rsidR="002D2065" w:rsidRPr="00225C2B">
        <w:rPr>
          <w:rFonts w:hAnsi="標楷體" w:hint="eastAsia"/>
          <w:b/>
          <w:bCs w:val="0"/>
        </w:rPr>
        <w:t>但應該不論鑑別結果，都要製作成筆錄比較好。</w:t>
      </w:r>
    </w:p>
    <w:p w14:paraId="721137DA" w14:textId="618511D8"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影音檔應該也要留存。</w:t>
      </w:r>
    </w:p>
    <w:p w14:paraId="1998A1E8" w14:textId="4294176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依</w:t>
      </w:r>
      <w:proofErr w:type="gramStart"/>
      <w:r w:rsidR="002D2065" w:rsidRPr="00225C2B">
        <w:rPr>
          <w:rFonts w:hAnsi="標楷體" w:hint="eastAsia"/>
        </w:rPr>
        <w:t>人販法</w:t>
      </w:r>
      <w:proofErr w:type="gramEnd"/>
      <w:r w:rsidR="002D2065" w:rsidRPr="00225C2B">
        <w:rPr>
          <w:rFonts w:hAnsi="標楷體" w:hint="eastAsia"/>
        </w:rPr>
        <w:t>和指引，被害人要符合有三個要件，1是被剝削意圖、2不法行為、3不法手段，要三者皆符合，我們是逐項詢問也有社工在，但本案看起來只有勞動剝削意圖符合，倘具備兩種，即為疑似被害人，但仍可獲安置協助，疑似者，警察在一個月內要再積極調查看有無證據，再次鑑別是否為人販被害人。</w:t>
      </w:r>
    </w:p>
    <w:p w14:paraId="0F87F090" w14:textId="02D6F5FA" w:rsidR="002D2065" w:rsidRPr="00225C2B" w:rsidRDefault="00A3103F" w:rsidP="002D2065">
      <w:pPr>
        <w:pStyle w:val="3"/>
        <w:numPr>
          <w:ilvl w:val="0"/>
          <w:numId w:val="0"/>
        </w:numPr>
        <w:ind w:leftChars="398" w:left="2031" w:hangingChars="199" w:hanging="677"/>
        <w:rPr>
          <w:rFonts w:hAnsi="標楷體"/>
        </w:rPr>
      </w:pPr>
      <w:bookmarkStart w:id="166" w:name="_Hlk216166217"/>
      <w:r w:rsidRPr="00225C2B">
        <w:rPr>
          <w:rFonts w:hAnsi="標楷體" w:hint="eastAsia"/>
        </w:rPr>
        <w:t>林答：</w:t>
      </w:r>
      <w:r w:rsidR="002D2065" w:rsidRPr="00225C2B">
        <w:rPr>
          <w:rFonts w:hAnsi="標楷體" w:hint="eastAsia"/>
        </w:rPr>
        <w:t>其實若為績效導向，全部都鑑別為被害人，反而對警察績效更有利，但同仁還是以事實判斷，當時知悉本案漁業署等單位也在積極協調工資借支。</w:t>
      </w:r>
    </w:p>
    <w:bookmarkEnd w:id="166"/>
    <w:p w14:paraId="6D248F63" w14:textId="5F5DDF06"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當然他們想返國，不過欠薪也會影響他們家庭家計。</w:t>
      </w:r>
    </w:p>
    <w:p w14:paraId="2E9DC952" w14:textId="6CA9D9A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指標上</w:t>
      </w:r>
      <w:proofErr w:type="gramStart"/>
      <w:r w:rsidR="002D2065" w:rsidRPr="00225C2B">
        <w:rPr>
          <w:rFonts w:hAnsi="標楷體" w:hint="eastAsia"/>
        </w:rPr>
        <w:t>是指</w:t>
      </w:r>
      <w:r w:rsidR="00090FA0" w:rsidRPr="00225C2B">
        <w:rPr>
          <w:rFonts w:hAnsi="標楷體" w:hint="eastAsia"/>
        </w:rPr>
        <w:t>漁工</w:t>
      </w:r>
      <w:proofErr w:type="gramEnd"/>
      <w:r w:rsidR="002D2065" w:rsidRPr="00225C2B">
        <w:rPr>
          <w:rFonts w:hAnsi="標楷體" w:hint="eastAsia"/>
        </w:rPr>
        <w:t>是否知悉護照</w:t>
      </w:r>
      <w:r w:rsidR="00E10256" w:rsidRPr="00225C2B">
        <w:rPr>
          <w:rFonts w:hAnsi="標楷體" w:hint="eastAsia"/>
        </w:rPr>
        <w:t>（</w:t>
      </w:r>
      <w:r w:rsidR="002D2065" w:rsidRPr="00225C2B">
        <w:rPr>
          <w:rFonts w:hAnsi="標楷體" w:hint="eastAsia"/>
        </w:rPr>
        <w:t>證件</w:t>
      </w:r>
      <w:r w:rsidR="00F16BAD" w:rsidRPr="00225C2B">
        <w:rPr>
          <w:rFonts w:hAnsi="標楷體" w:hint="eastAsia"/>
        </w:rPr>
        <w:t>）</w:t>
      </w:r>
      <w:r w:rsidR="002D2065" w:rsidRPr="00225C2B">
        <w:rPr>
          <w:rFonts w:hAnsi="標楷體" w:hint="eastAsia"/>
        </w:rPr>
        <w:t>在哪，警政單位和檢察官都是這樣詢問。</w:t>
      </w:r>
    </w:p>
    <w:p w14:paraId="7641081B" w14:textId="5D4399CA"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但是否能自由拿回</w:t>
      </w:r>
      <w:r w:rsidR="00B51E4C" w:rsidRPr="00225C2B">
        <w:rPr>
          <w:rFonts w:hAnsi="標楷體" w:hint="eastAsia"/>
        </w:rPr>
        <w:t>？</w:t>
      </w:r>
    </w:p>
    <w:p w14:paraId="37E0F24A" w14:textId="4B10F4C7"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因為</w:t>
      </w:r>
      <w:r w:rsidR="00090FA0" w:rsidRPr="00225C2B">
        <w:rPr>
          <w:rFonts w:hAnsi="標楷體" w:hint="eastAsia"/>
        </w:rPr>
        <w:t>漁工</w:t>
      </w:r>
      <w:r w:rsidR="002D2065" w:rsidRPr="00225C2B">
        <w:rPr>
          <w:rFonts w:hAnsi="標楷體" w:hint="eastAsia"/>
        </w:rPr>
        <w:t>沒有進一步要求要拿回，所以我們也很難去判斷這樣有扣留的不法意圖</w:t>
      </w:r>
      <w:r w:rsidR="00E10256" w:rsidRPr="00225C2B">
        <w:rPr>
          <w:rFonts w:hAnsi="標楷體" w:hint="eastAsia"/>
        </w:rPr>
        <w:t>。</w:t>
      </w:r>
    </w:p>
    <w:p w14:paraId="4BBBCBBC" w14:textId="056FB1C1"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lastRenderedPageBreak/>
        <w:t>問</w:t>
      </w:r>
      <w:r w:rsidR="00A3103F" w:rsidRPr="00225C2B">
        <w:rPr>
          <w:rFonts w:hAnsi="標楷體" w:hint="eastAsia"/>
        </w:rPr>
        <w:t>：</w:t>
      </w:r>
      <w:r w:rsidRPr="00225C2B">
        <w:rPr>
          <w:rFonts w:hAnsi="標楷體" w:hint="eastAsia"/>
        </w:rPr>
        <w:t>何時做的指引</w:t>
      </w:r>
      <w:r w:rsidR="00B51E4C" w:rsidRPr="00225C2B">
        <w:rPr>
          <w:rFonts w:hAnsi="標楷體" w:hint="eastAsia"/>
        </w:rPr>
        <w:t>？</w:t>
      </w:r>
    </w:p>
    <w:p w14:paraId="7E83D6BE" w14:textId="4E298A0F"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鄭答</w:t>
      </w:r>
      <w:proofErr w:type="gramEnd"/>
      <w:r w:rsidRPr="00225C2B">
        <w:rPr>
          <w:rFonts w:hAnsi="標楷體" w:hint="eastAsia"/>
        </w:rPr>
        <w:t>：</w:t>
      </w:r>
      <w:r w:rsidR="002D2065" w:rsidRPr="00225C2B">
        <w:rPr>
          <w:rFonts w:hAnsi="標楷體" w:hint="eastAsia"/>
        </w:rPr>
        <w:t>114</w:t>
      </w:r>
      <w:r w:rsidR="005C1A14" w:rsidRPr="00225C2B">
        <w:rPr>
          <w:rFonts w:hAnsi="標楷體" w:hint="eastAsia"/>
        </w:rPr>
        <w:t>年</w:t>
      </w:r>
      <w:r w:rsidR="002D2065" w:rsidRPr="00225C2B">
        <w:rPr>
          <w:rFonts w:hAnsi="標楷體" w:hint="eastAsia"/>
        </w:rPr>
        <w:t>8</w:t>
      </w:r>
      <w:r w:rsidR="005C1A14" w:rsidRPr="00225C2B">
        <w:rPr>
          <w:rFonts w:hAnsi="標楷體" w:hint="eastAsia"/>
        </w:rPr>
        <w:t>月</w:t>
      </w:r>
      <w:r w:rsidR="002D2065" w:rsidRPr="00225C2B">
        <w:rPr>
          <w:rFonts w:hAnsi="標楷體" w:hint="eastAsia"/>
        </w:rPr>
        <w:t>8</w:t>
      </w:r>
      <w:r w:rsidR="005C1A14" w:rsidRPr="00225C2B">
        <w:rPr>
          <w:rFonts w:hAnsi="標楷體" w:hint="eastAsia"/>
        </w:rPr>
        <w:t>日</w:t>
      </w:r>
      <w:r w:rsidR="002D2065" w:rsidRPr="00225C2B">
        <w:rPr>
          <w:rFonts w:hAnsi="標楷體" w:hint="eastAsia"/>
        </w:rPr>
        <w:t>有最新修正，</w:t>
      </w:r>
      <w:proofErr w:type="gramStart"/>
      <w:r w:rsidR="002D2065" w:rsidRPr="00225C2B">
        <w:rPr>
          <w:rFonts w:hAnsi="標楷體" w:hint="eastAsia"/>
        </w:rPr>
        <w:t>指標表跟鑑別通知書均有修</w:t>
      </w:r>
      <w:proofErr w:type="gramEnd"/>
      <w:r w:rsidR="005F450C" w:rsidRPr="00225C2B">
        <w:rPr>
          <w:rFonts w:hAnsi="標楷體" w:hint="eastAsia"/>
        </w:rPr>
        <w:t>。</w:t>
      </w:r>
    </w:p>
    <w:p w14:paraId="22D222FF" w14:textId="2E8F831F"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之前疑似被害人並未給通知書，透過本案，後續我們有再跟移民署建議，要讓疑似者也能拿到鑑別通知書，瞭解權益，移民署也後續有在114</w:t>
      </w:r>
      <w:r w:rsidR="005C1A14" w:rsidRPr="00225C2B">
        <w:rPr>
          <w:rFonts w:hAnsi="標楷體" w:hint="eastAsia"/>
        </w:rPr>
        <w:t>年</w:t>
      </w:r>
      <w:r w:rsidR="002D2065" w:rsidRPr="00225C2B">
        <w:rPr>
          <w:rFonts w:hAnsi="標楷體" w:hint="eastAsia"/>
        </w:rPr>
        <w:t>8</w:t>
      </w:r>
      <w:r w:rsidR="005C1A14" w:rsidRPr="00225C2B">
        <w:rPr>
          <w:rFonts w:hAnsi="標楷體" w:hint="eastAsia"/>
        </w:rPr>
        <w:t>月</w:t>
      </w:r>
      <w:r w:rsidR="002D2065" w:rsidRPr="00225C2B">
        <w:rPr>
          <w:rFonts w:hAnsi="標楷體" w:hint="eastAsia"/>
        </w:rPr>
        <w:t>8</w:t>
      </w:r>
      <w:r w:rsidR="005C1A14" w:rsidRPr="00225C2B">
        <w:rPr>
          <w:rFonts w:hAnsi="標楷體" w:hint="eastAsia"/>
        </w:rPr>
        <w:t>日</w:t>
      </w:r>
      <w:r w:rsidR="002D2065" w:rsidRPr="00225C2B">
        <w:rPr>
          <w:rFonts w:hAnsi="標楷體" w:hint="eastAsia"/>
        </w:rPr>
        <w:t>修正</w:t>
      </w:r>
      <w:r w:rsidR="005F450C" w:rsidRPr="00225C2B">
        <w:rPr>
          <w:rFonts w:hAnsi="標楷體" w:hint="eastAsia"/>
        </w:rPr>
        <w:t>。</w:t>
      </w:r>
    </w:p>
    <w:p w14:paraId="729560BB" w14:textId="74DA20A6"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其實漁業署副本給我們的函，我們收到時，本案已經在查緝隊跟地檢署進行，並沒有要求</w:t>
      </w:r>
      <w:r w:rsidR="00090FA0" w:rsidRPr="00225C2B">
        <w:rPr>
          <w:rFonts w:hAnsi="標楷體" w:hint="eastAsia"/>
        </w:rPr>
        <w:t>第</w:t>
      </w:r>
      <w:r w:rsidR="002D2065" w:rsidRPr="00225C2B">
        <w:rPr>
          <w:rFonts w:hAnsi="標楷體" w:hint="eastAsia"/>
        </w:rPr>
        <w:t>二次鑑別。</w:t>
      </w:r>
    </w:p>
    <w:p w14:paraId="67ACECCD" w14:textId="3AE98FA7"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一般而言，</w:t>
      </w:r>
      <w:r w:rsidR="00090FA0" w:rsidRPr="00225C2B">
        <w:rPr>
          <w:rFonts w:hAnsi="標楷體" w:hint="eastAsia"/>
        </w:rPr>
        <w:t>第</w:t>
      </w:r>
      <w:r w:rsidRPr="00225C2B">
        <w:rPr>
          <w:rFonts w:hAnsi="標楷體" w:hint="eastAsia"/>
        </w:rPr>
        <w:t>二次鑑別何時做</w:t>
      </w:r>
      <w:r w:rsidR="00B51E4C" w:rsidRPr="00225C2B">
        <w:rPr>
          <w:rFonts w:hAnsi="標楷體" w:hint="eastAsia"/>
        </w:rPr>
        <w:t>？</w:t>
      </w:r>
    </w:p>
    <w:p w14:paraId="700572E0" w14:textId="48C1B41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是在第一次收到鑑別結果時，20天內被鑑別人可以提出異議，但人權團體提出時已經是12</w:t>
      </w:r>
      <w:r w:rsidR="005C1A14" w:rsidRPr="00225C2B">
        <w:rPr>
          <w:rFonts w:hAnsi="標楷體" w:hint="eastAsia"/>
        </w:rPr>
        <w:t>月</w:t>
      </w:r>
      <w:r w:rsidR="002D2065" w:rsidRPr="00225C2B">
        <w:rPr>
          <w:rFonts w:hAnsi="標楷體" w:hint="eastAsia"/>
        </w:rPr>
        <w:t>5</w:t>
      </w:r>
      <w:r w:rsidR="005C1A14" w:rsidRPr="00225C2B">
        <w:rPr>
          <w:rFonts w:hAnsi="標楷體" w:hint="eastAsia"/>
        </w:rPr>
        <w:t>日</w:t>
      </w:r>
      <w:r w:rsidR="00E10256" w:rsidRPr="00225C2B">
        <w:rPr>
          <w:rFonts w:hAnsi="標楷體" w:hint="eastAsia"/>
        </w:rPr>
        <w:t>（</w:t>
      </w:r>
      <w:r w:rsidR="002D2065" w:rsidRPr="00225C2B">
        <w:rPr>
          <w:rFonts w:hAnsi="標楷體" w:hint="eastAsia"/>
        </w:rPr>
        <w:t>距離第一次約30天</w:t>
      </w:r>
      <w:r w:rsidR="00F16BAD" w:rsidRPr="00225C2B">
        <w:rPr>
          <w:rFonts w:hAnsi="標楷體" w:hint="eastAsia"/>
        </w:rPr>
        <w:t>）</w:t>
      </w:r>
      <w:r w:rsidR="002D2065" w:rsidRPr="00225C2B">
        <w:rPr>
          <w:rFonts w:hAnsi="標楷體" w:hint="eastAsia"/>
        </w:rPr>
        <w:t>，當時</w:t>
      </w:r>
      <w:r w:rsidR="00D24C82" w:rsidRPr="00225C2B">
        <w:rPr>
          <w:rFonts w:hAnsi="標楷體" w:hint="eastAsia"/>
        </w:rPr>
        <w:t>屏東縣政府警察局</w:t>
      </w:r>
      <w:r w:rsidR="002D2065" w:rsidRPr="00225C2B">
        <w:rPr>
          <w:rFonts w:hAnsi="標楷體" w:hint="eastAsia"/>
        </w:rPr>
        <w:t>是收到副本，他們認為已經鑑別過，也移到地檢，地檢是正本，按程序，如果檢察官認為有鑑別需要，鳳山查緝隊也可以再做鑑別。</w:t>
      </w:r>
    </w:p>
    <w:p w14:paraId="50B7E67E" w14:textId="77777777" w:rsidR="00A3103F"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就貴局鑑別經驗，有無成立為人口販運被害人之情形？倘有，請簡要說明案件內容。</w:t>
      </w:r>
    </w:p>
    <w:p w14:paraId="40E4E5DB" w14:textId="4A26686A"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有外籍性剝削的案例，漁工目前沒有。性剝削比較容易成立，</w:t>
      </w:r>
      <w:r w:rsidR="0066574D" w:rsidRPr="00225C2B">
        <w:rPr>
          <w:rFonts w:hAnsi="標楷體" w:hint="eastAsia"/>
        </w:rPr>
        <w:t>勞動剝削</w:t>
      </w:r>
      <w:r w:rsidR="002D2065" w:rsidRPr="00225C2B">
        <w:rPr>
          <w:rFonts w:hAnsi="標楷體" w:hint="eastAsia"/>
        </w:rPr>
        <w:t>通常都未起訴。</w:t>
      </w:r>
    </w:p>
    <w:p w14:paraId="2852CDDD" w14:textId="004CF207"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00051560" w:rsidRPr="00225C2B">
        <w:rPr>
          <w:rFonts w:hAnsi="標楷體" w:hint="eastAsia"/>
        </w:rPr>
        <w:t>人口販運被害人鑑別</w:t>
      </w:r>
      <w:r w:rsidRPr="00225C2B">
        <w:rPr>
          <w:rFonts w:hAnsi="標楷體" w:hint="eastAsia"/>
        </w:rPr>
        <w:t>結果係由何人決定？是否由前往鑑別警察人員勾選指標表之結果即可決定？有無複查等相關機制？</w:t>
      </w:r>
    </w:p>
    <w:p w14:paraId="0BB05FD2" w14:textId="7DA04E00"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當下詢問的鑑別人員及協助鑑別人員，至少2位。無局內長官覆核。</w:t>
      </w:r>
    </w:p>
    <w:p w14:paraId="4C387241" w14:textId="22ED9D22"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鄭答</w:t>
      </w:r>
      <w:proofErr w:type="gramEnd"/>
      <w:r w:rsidRPr="00225C2B">
        <w:rPr>
          <w:rFonts w:hAnsi="標楷體" w:hint="eastAsia"/>
        </w:rPr>
        <w:t>：</w:t>
      </w:r>
      <w:r w:rsidR="002D2065" w:rsidRPr="00225C2B">
        <w:rPr>
          <w:rFonts w:hAnsi="標楷體" w:hint="eastAsia"/>
        </w:rPr>
        <w:t>有複查機制，次月各警局都要把</w:t>
      </w:r>
      <w:r w:rsidR="00051560" w:rsidRPr="00225C2B">
        <w:rPr>
          <w:rFonts w:hAnsi="標楷體" w:hint="eastAsia"/>
        </w:rPr>
        <w:t>人口販運被害人鑑別</w:t>
      </w:r>
      <w:r w:rsidR="002D2065" w:rsidRPr="00225C2B">
        <w:rPr>
          <w:rFonts w:hAnsi="標楷體" w:hint="eastAsia"/>
        </w:rPr>
        <w:t>結果送給警政署，</w:t>
      </w:r>
      <w:proofErr w:type="gramStart"/>
      <w:r w:rsidR="002D2065" w:rsidRPr="00225C2B">
        <w:rPr>
          <w:rFonts w:hAnsi="標楷體" w:hint="eastAsia"/>
        </w:rPr>
        <w:t>本署有</w:t>
      </w:r>
      <w:proofErr w:type="gramEnd"/>
      <w:r w:rsidR="002D2065" w:rsidRPr="00225C2B">
        <w:rPr>
          <w:rFonts w:hAnsi="標楷體" w:hint="eastAsia"/>
        </w:rPr>
        <w:t>覆核，逐案檢視，確認鑑別狀況是否符合實情或鑑別品質。但現行</w:t>
      </w:r>
      <w:proofErr w:type="gramStart"/>
      <w:r w:rsidR="002D2065" w:rsidRPr="00225C2B">
        <w:rPr>
          <w:rFonts w:hAnsi="標楷體" w:hint="eastAsia"/>
        </w:rPr>
        <w:t>人販法</w:t>
      </w:r>
      <w:proofErr w:type="gramEnd"/>
      <w:r w:rsidR="002D2065" w:rsidRPr="00225C2B">
        <w:rPr>
          <w:rFonts w:hAnsi="標楷體" w:hint="eastAsia"/>
        </w:rPr>
        <w:t>是被害人保護為原則，目前遇到</w:t>
      </w:r>
      <w:r w:rsidR="002D2065" w:rsidRPr="00225C2B">
        <w:rPr>
          <w:rFonts w:hAnsi="標楷體" w:hint="eastAsia"/>
        </w:rPr>
        <w:lastRenderedPageBreak/>
        <w:t>狀況是非被害人鑑別為被害人，所以在此原則下，就沒有去解除他的安置。</w:t>
      </w:r>
    </w:p>
    <w:p w14:paraId="2C841263" w14:textId="10B1E9BD"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所以警政署能改變鑑別結果</w:t>
      </w:r>
      <w:r w:rsidR="00B51E4C" w:rsidRPr="00225C2B">
        <w:rPr>
          <w:rFonts w:hAnsi="標楷體" w:hint="eastAsia"/>
        </w:rPr>
        <w:t>？</w:t>
      </w:r>
    </w:p>
    <w:p w14:paraId="7241D03D" w14:textId="749125EB"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w:t>
      </w:r>
      <w:proofErr w:type="gramStart"/>
      <w:r w:rsidRPr="00225C2B">
        <w:rPr>
          <w:rFonts w:hAnsi="標楷體" w:hint="eastAsia"/>
        </w:rPr>
        <w:t>鄭答</w:t>
      </w:r>
      <w:proofErr w:type="gramEnd"/>
      <w:r w:rsidRPr="00225C2B">
        <w:rPr>
          <w:rFonts w:hAnsi="標楷體" w:hint="eastAsia"/>
        </w:rPr>
        <w:t>：</w:t>
      </w:r>
      <w:r w:rsidR="002D2065" w:rsidRPr="00225C2B">
        <w:rPr>
          <w:rFonts w:hAnsi="標楷體" w:hint="eastAsia"/>
        </w:rPr>
        <w:tab/>
        <w:t>我們是有依照指標及事實去複核，如果不是，但他們鑑別是被害人，我們也尊重。</w:t>
      </w:r>
    </w:p>
    <w:p w14:paraId="61DEB0B0" w14:textId="3F694BC6"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但似乎</w:t>
      </w:r>
      <w:r w:rsidR="002E1D74" w:rsidRPr="00225C2B">
        <w:rPr>
          <w:rFonts w:hAnsi="標楷體" w:hint="eastAsia"/>
        </w:rPr>
        <w:t>臺灣</w:t>
      </w:r>
      <w:r w:rsidRPr="00225C2B">
        <w:rPr>
          <w:rFonts w:hAnsi="標楷體" w:hint="eastAsia"/>
        </w:rPr>
        <w:t>仍被認為輕放，而鑑別不確實，請再詳予瞭解。</w:t>
      </w:r>
    </w:p>
    <w:p w14:paraId="372D4BF2" w14:textId="5487BD4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我們每</w:t>
      </w:r>
      <w:proofErr w:type="gramStart"/>
      <w:r w:rsidR="002D2065" w:rsidRPr="00225C2B">
        <w:rPr>
          <w:rFonts w:hAnsi="標楷體" w:hint="eastAsia"/>
        </w:rPr>
        <w:t>個</w:t>
      </w:r>
      <w:proofErr w:type="gramEnd"/>
      <w:r w:rsidR="002D2065" w:rsidRPr="00225C2B">
        <w:rPr>
          <w:rFonts w:hAnsi="標楷體" w:hint="eastAsia"/>
        </w:rPr>
        <w:t>月案子從分局、警察局</w:t>
      </w:r>
      <w:proofErr w:type="gramStart"/>
      <w:r w:rsidR="002D2065" w:rsidRPr="00225C2B">
        <w:rPr>
          <w:rFonts w:hAnsi="標楷體" w:hint="eastAsia"/>
        </w:rPr>
        <w:t>到本署都</w:t>
      </w:r>
      <w:proofErr w:type="gramEnd"/>
      <w:r w:rsidR="002D2065" w:rsidRPr="00225C2B">
        <w:rPr>
          <w:rFonts w:hAnsi="標楷體" w:hint="eastAsia"/>
        </w:rPr>
        <w:t>有再次檢視。也會報給移民署</w:t>
      </w:r>
      <w:r w:rsidR="00E10256" w:rsidRPr="00225C2B">
        <w:rPr>
          <w:rFonts w:hAnsi="標楷體" w:hint="eastAsia"/>
        </w:rPr>
        <w:t>。</w:t>
      </w:r>
    </w:p>
    <w:p w14:paraId="5FC74DFE" w14:textId="1460A4FF"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我們較在意的是，只有兩位當時的鑑別人員即可決定</w:t>
      </w:r>
      <w:r w:rsidR="00B51E4C" w:rsidRPr="00225C2B">
        <w:rPr>
          <w:rFonts w:hAnsi="標楷體" w:hint="eastAsia"/>
        </w:rPr>
        <w:t>？</w:t>
      </w:r>
      <w:r w:rsidRPr="00225C2B">
        <w:rPr>
          <w:rFonts w:hAnsi="標楷體" w:hint="eastAsia"/>
        </w:rPr>
        <w:t>有無實質審查。</w:t>
      </w:r>
    </w:p>
    <w:p w14:paraId="7C07E342" w14:textId="0745E4F0"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羅答</w:t>
      </w:r>
      <w:proofErr w:type="gramEnd"/>
      <w:r w:rsidRPr="00225C2B">
        <w:rPr>
          <w:rFonts w:hAnsi="標楷體" w:hint="eastAsia"/>
        </w:rPr>
        <w:t>：</w:t>
      </w:r>
      <w:r w:rsidR="002D2065" w:rsidRPr="00225C2B">
        <w:rPr>
          <w:rFonts w:hAnsi="標楷體" w:hint="eastAsia"/>
        </w:rPr>
        <w:t>鑑別結果之後分局報給警察局、警察局也會報警政署，警政署也會給移民署，層層都有審查。</w:t>
      </w:r>
    </w:p>
    <w:p w14:paraId="55A660F3" w14:textId="1BD0EA1D"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572B3" w:rsidRPr="00225C2B">
        <w:rPr>
          <w:rFonts w:hAnsi="標楷體" w:hint="eastAsia"/>
        </w:rPr>
        <w:t>：</w:t>
      </w:r>
      <w:r w:rsidRPr="00225C2B">
        <w:rPr>
          <w:rFonts w:hAnsi="標楷體" w:hint="eastAsia"/>
        </w:rPr>
        <w:t>協</w:t>
      </w:r>
      <w:proofErr w:type="gramStart"/>
      <w:r w:rsidRPr="00225C2B">
        <w:rPr>
          <w:rFonts w:hAnsi="標楷體" w:hint="eastAsia"/>
        </w:rPr>
        <w:t>鑑</w:t>
      </w:r>
      <w:proofErr w:type="gramEnd"/>
      <w:r w:rsidRPr="00225C2B">
        <w:rPr>
          <w:rFonts w:hAnsi="標楷體" w:hint="eastAsia"/>
        </w:rPr>
        <w:t>人員身分</w:t>
      </w:r>
      <w:r w:rsidR="00B51E4C" w:rsidRPr="00225C2B">
        <w:rPr>
          <w:rFonts w:hAnsi="標楷體" w:hint="eastAsia"/>
        </w:rPr>
        <w:t>？</w:t>
      </w:r>
      <w:r w:rsidR="00225C2B" w:rsidRPr="00225C2B">
        <w:rPr>
          <w:rFonts w:hAnsi="標楷體" w:hint="eastAsia"/>
        </w:rPr>
        <w:t>SOP</w:t>
      </w:r>
      <w:r w:rsidR="00B51E4C" w:rsidRPr="00225C2B">
        <w:rPr>
          <w:rFonts w:hAnsi="標楷體" w:hint="eastAsia"/>
        </w:rPr>
        <w:t>？</w:t>
      </w:r>
    </w:p>
    <w:p w14:paraId="6AE21B6C" w14:textId="4B29E4B7"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鄭答</w:t>
      </w:r>
      <w:proofErr w:type="gramEnd"/>
      <w:r w:rsidRPr="00225C2B">
        <w:rPr>
          <w:rFonts w:hAnsi="標楷體" w:hint="eastAsia"/>
        </w:rPr>
        <w:t>：</w:t>
      </w:r>
      <w:r w:rsidR="002D2065" w:rsidRPr="00225C2B">
        <w:rPr>
          <w:rFonts w:hAnsi="標楷體" w:hint="eastAsia"/>
        </w:rPr>
        <w:tab/>
        <w:t>此資料有提供給委員，移民署也</w:t>
      </w:r>
      <w:proofErr w:type="gramStart"/>
      <w:r w:rsidR="002D2065" w:rsidRPr="00225C2B">
        <w:rPr>
          <w:rFonts w:hAnsi="標楷體" w:hint="eastAsia"/>
        </w:rPr>
        <w:t>有律定通</w:t>
      </w:r>
      <w:proofErr w:type="gramEnd"/>
      <w:r w:rsidR="002D2065" w:rsidRPr="00225C2B">
        <w:rPr>
          <w:rFonts w:hAnsi="標楷體" w:hint="eastAsia"/>
        </w:rPr>
        <w:t>發給各司法警察機關照辦。</w:t>
      </w:r>
    </w:p>
    <w:p w14:paraId="7F42F392" w14:textId="7C543996"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ab/>
        <w:t>法條也有規定4種情形一定要請協</w:t>
      </w:r>
      <w:proofErr w:type="gramStart"/>
      <w:r w:rsidR="002D2065" w:rsidRPr="00225C2B">
        <w:rPr>
          <w:rFonts w:hAnsi="標楷體" w:hint="eastAsia"/>
        </w:rPr>
        <w:t>鑑</w:t>
      </w:r>
      <w:proofErr w:type="gramEnd"/>
      <w:r w:rsidR="002D2065" w:rsidRPr="00225C2B">
        <w:rPr>
          <w:rFonts w:hAnsi="標楷體" w:hint="eastAsia"/>
        </w:rPr>
        <w:t>人員。</w:t>
      </w:r>
    </w:p>
    <w:p w14:paraId="46871343" w14:textId="142C5D2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proofErr w:type="gramStart"/>
      <w:r w:rsidRPr="00225C2B">
        <w:rPr>
          <w:rFonts w:hAnsi="標楷體" w:hint="eastAsia"/>
        </w:rPr>
        <w:t>貴署函</w:t>
      </w:r>
      <w:proofErr w:type="gramEnd"/>
      <w:r w:rsidRPr="00225C2B">
        <w:rPr>
          <w:rFonts w:hAnsi="標楷體" w:hint="eastAsia"/>
        </w:rPr>
        <w:t>復表示：「依據</w:t>
      </w:r>
      <w:proofErr w:type="gramStart"/>
      <w:r w:rsidRPr="00225C2B">
        <w:rPr>
          <w:rFonts w:hAnsi="標楷體" w:hint="eastAsia"/>
        </w:rPr>
        <w:t>人販法</w:t>
      </w:r>
      <w:proofErr w:type="gramEnd"/>
      <w:r w:rsidRPr="00225C2B">
        <w:rPr>
          <w:rFonts w:hAnsi="標楷體" w:hint="eastAsia"/>
        </w:rPr>
        <w:t>施行細則修正總說明第5條略</w:t>
      </w:r>
      <w:proofErr w:type="gramStart"/>
      <w:r w:rsidRPr="00225C2B">
        <w:rPr>
          <w:rFonts w:hAnsi="標楷體" w:hint="eastAsia"/>
        </w:rPr>
        <w:t>以</w:t>
      </w:r>
      <w:proofErr w:type="gramEnd"/>
      <w:r w:rsidRPr="00225C2B">
        <w:rPr>
          <w:rFonts w:hAnsi="標楷體" w:hint="eastAsia"/>
        </w:rPr>
        <w:t>，弱勢處境僅需符合『語言不通』或『非法居留』或『身處異鄉』等單一條件即屬之，又例如外籍專業人士來</w:t>
      </w:r>
      <w:proofErr w:type="gramStart"/>
      <w:r w:rsidRPr="00225C2B">
        <w:rPr>
          <w:rFonts w:hAnsi="標楷體" w:hint="eastAsia"/>
        </w:rPr>
        <w:t>臺</w:t>
      </w:r>
      <w:proofErr w:type="gramEnd"/>
      <w:r w:rsidRPr="00225C2B">
        <w:rPr>
          <w:rFonts w:hAnsi="標楷體" w:hint="eastAsia"/>
        </w:rPr>
        <w:t>，可能僅不通曉語言或</w:t>
      </w:r>
      <w:proofErr w:type="gramStart"/>
      <w:r w:rsidRPr="00225C2B">
        <w:rPr>
          <w:rFonts w:hAnsi="標楷體" w:hint="eastAsia"/>
        </w:rPr>
        <w:t>不</w:t>
      </w:r>
      <w:proofErr w:type="gramEnd"/>
      <w:r w:rsidRPr="00225C2B">
        <w:rPr>
          <w:rFonts w:hAnsi="標楷體" w:hint="eastAsia"/>
        </w:rPr>
        <w:t>瞭解文化習慣，其經濟、社會地位或智識水平等條件均未必居於『弱勢』，因此，考量『脆弱』用語較為中性，且認定上較為廣泛，透過衡量被害人心理、環境、社會及經濟等多重風險因子，綜合評估其脆弱性…</w:t>
      </w:r>
      <w:proofErr w:type="gramStart"/>
      <w:r w:rsidRPr="00225C2B">
        <w:rPr>
          <w:rFonts w:hAnsi="標楷體" w:hint="eastAsia"/>
        </w:rPr>
        <w:t>…</w:t>
      </w:r>
      <w:proofErr w:type="gramEnd"/>
      <w:r w:rsidRPr="00225C2B">
        <w:rPr>
          <w:rFonts w:hAnsi="標楷體" w:hint="eastAsia"/>
        </w:rPr>
        <w:t>。」如何進行綜合評估？本案是否已具備弱勢處境之要件？</w:t>
      </w:r>
    </w:p>
    <w:p w14:paraId="46FAC87B" w14:textId="07FEBB85"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是，本案已具備。</w:t>
      </w:r>
    </w:p>
    <w:p w14:paraId="1DE9FA0A" w14:textId="07318F03"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lastRenderedPageBreak/>
        <w:t>陳答：</w:t>
      </w:r>
      <w:r w:rsidR="002D2065" w:rsidRPr="00225C2B">
        <w:rPr>
          <w:rFonts w:hAnsi="標楷體" w:hint="eastAsia"/>
        </w:rPr>
        <w:t>指標表上有一項是符合特殊情況，遠洋漁船護照被保管在船長上是屬於特殊情況的，並不算不法手段。</w:t>
      </w:r>
    </w:p>
    <w:p w14:paraId="342A25EE" w14:textId="2037471B"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指引跟指標表是司法警察機關一體適用，我們也是都依照規定辦理，遠洋漁船是否可以除外，此部分我們會在共同會議中提出。</w:t>
      </w:r>
    </w:p>
    <w:p w14:paraId="4FFDDC33" w14:textId="3E807BBB"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本案人口販運被害人鑑別之完成日期為何？從鑑別完成後到返國有無再追蹤</w:t>
      </w:r>
      <w:r w:rsidR="00090FA0" w:rsidRPr="00225C2B">
        <w:rPr>
          <w:rFonts w:hAnsi="標楷體" w:hint="eastAsia"/>
        </w:rPr>
        <w:t>漁工</w:t>
      </w:r>
      <w:r w:rsidRPr="00225C2B">
        <w:rPr>
          <w:rFonts w:hAnsi="標楷體" w:hint="eastAsia"/>
        </w:rPr>
        <w:t>飲食及居住狀況？</w:t>
      </w:r>
    </w:p>
    <w:p w14:paraId="58F567F8" w14:textId="62178AE0"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我們有</w:t>
      </w:r>
      <w:r w:rsidR="000A67E4" w:rsidRPr="00225C2B">
        <w:rPr>
          <w:rFonts w:hAnsi="標楷體" w:hint="eastAsia"/>
        </w:rPr>
        <w:t>發</w:t>
      </w:r>
      <w:r w:rsidR="002D2065" w:rsidRPr="00225C2B">
        <w:rPr>
          <w:rFonts w:hAnsi="標楷體" w:hint="eastAsia"/>
        </w:rPr>
        <w:t>函提醒漁業署，要注意本案依</w:t>
      </w:r>
      <w:proofErr w:type="gramStart"/>
      <w:r w:rsidR="002D2065" w:rsidRPr="00225C2B">
        <w:rPr>
          <w:rFonts w:hAnsi="標楷體" w:hint="eastAsia"/>
        </w:rPr>
        <w:t>權責卓處被害人</w:t>
      </w:r>
      <w:proofErr w:type="gramEnd"/>
      <w:r w:rsidR="002D2065" w:rsidRPr="00225C2B">
        <w:rPr>
          <w:rFonts w:hAnsi="標楷體" w:hint="eastAsia"/>
        </w:rPr>
        <w:t>處境，且安置也要依不同情形給不同單位，警政不會介入。</w:t>
      </w:r>
    </w:p>
    <w:p w14:paraId="59A26DF5" w14:textId="4BB58F8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居住岸上的狀況之優劣是否為判斷人口販運被害人鑑別之要件？</w:t>
      </w:r>
    </w:p>
    <w:p w14:paraId="47613A2D" w14:textId="3C379A54"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陳答：</w:t>
      </w:r>
      <w:r w:rsidR="002D2065" w:rsidRPr="00225C2B">
        <w:rPr>
          <w:rFonts w:hAnsi="標楷體" w:hint="eastAsia"/>
        </w:rPr>
        <w:t>岸上仲介提供的住宿環境不佳情形等，在我們鑑別當下並沒有發生。</w:t>
      </w:r>
      <w:r w:rsidR="00FC1E40" w:rsidRPr="00225C2B">
        <w:rPr>
          <w:rFonts w:hAnsi="標楷體" w:hint="eastAsia"/>
        </w:rPr>
        <w:t>鑑別</w:t>
      </w:r>
      <w:r w:rsidR="002D2065" w:rsidRPr="00225C2B">
        <w:rPr>
          <w:rFonts w:hAnsi="標楷體" w:hint="eastAsia"/>
        </w:rPr>
        <w:t>後或是爭議期間的生活狀況是否屬人口販運，非屬警察權責。</w:t>
      </w:r>
    </w:p>
    <w:p w14:paraId="7801B8F2" w14:textId="3C285205"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漁業署表示曾就上述案件之</w:t>
      </w:r>
      <w:r w:rsidR="00051560" w:rsidRPr="00225C2B">
        <w:rPr>
          <w:rFonts w:hAnsi="標楷體" w:hint="eastAsia"/>
        </w:rPr>
        <w:t>人口販運被害人鑑別</w:t>
      </w:r>
      <w:r w:rsidRPr="00225C2B">
        <w:rPr>
          <w:rFonts w:hAnsi="標楷體" w:hint="eastAsia"/>
        </w:rPr>
        <w:t>部分，依據113年11月29日與「Wi-Fi</w:t>
      </w:r>
      <w:r w:rsidR="00A47243" w:rsidRPr="00225C2B">
        <w:rPr>
          <w:rFonts w:hAnsi="標楷體" w:hint="eastAsia"/>
        </w:rPr>
        <w:t>倡議</w:t>
      </w:r>
      <w:r w:rsidRPr="00225C2B">
        <w:rPr>
          <w:rFonts w:hAnsi="標楷體" w:hint="eastAsia"/>
        </w:rPr>
        <w:t>委員會」不同意本案</w:t>
      </w:r>
      <w:r w:rsidR="00FC1E40" w:rsidRPr="00225C2B">
        <w:rPr>
          <w:rFonts w:hAnsi="標楷體" w:hint="eastAsia"/>
        </w:rPr>
        <w:t>鑑別</w:t>
      </w:r>
      <w:r w:rsidRPr="00225C2B">
        <w:rPr>
          <w:rFonts w:hAnsi="標楷體" w:hint="eastAsia"/>
        </w:rPr>
        <w:t>結果，</w:t>
      </w:r>
      <w:proofErr w:type="gramStart"/>
      <w:r w:rsidRPr="00225C2B">
        <w:rPr>
          <w:rFonts w:hAnsi="標楷體" w:hint="eastAsia"/>
        </w:rPr>
        <w:t>向貴署</w:t>
      </w:r>
      <w:proofErr w:type="gramEnd"/>
      <w:r w:rsidRPr="00225C2B">
        <w:rPr>
          <w:rFonts w:hAnsi="標楷體" w:hint="eastAsia"/>
        </w:rPr>
        <w:t>發文要求就本案辦理</w:t>
      </w:r>
      <w:r w:rsidR="00090FA0" w:rsidRPr="00225C2B">
        <w:rPr>
          <w:rFonts w:hAnsi="標楷體" w:hint="eastAsia"/>
        </w:rPr>
        <w:t>第</w:t>
      </w:r>
      <w:r w:rsidRPr="00225C2B">
        <w:rPr>
          <w:rFonts w:hAnsi="標楷體" w:hint="eastAsia"/>
        </w:rPr>
        <w:t>二次鑑別，</w:t>
      </w:r>
      <w:proofErr w:type="gramStart"/>
      <w:r w:rsidRPr="00225C2B">
        <w:rPr>
          <w:rFonts w:hAnsi="標楷體" w:hint="eastAsia"/>
        </w:rPr>
        <w:t>貴署有</w:t>
      </w:r>
      <w:proofErr w:type="gramEnd"/>
      <w:r w:rsidRPr="00225C2B">
        <w:rPr>
          <w:rFonts w:hAnsi="標楷體" w:hint="eastAsia"/>
        </w:rPr>
        <w:t>無收到相關來文？不進行第二次鑑別之原因為何？</w:t>
      </w:r>
    </w:p>
    <w:p w14:paraId="0A77A66F" w14:textId="71DF6AEC"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w:t>
      </w:r>
      <w:proofErr w:type="gramStart"/>
      <w:r w:rsidRPr="00225C2B">
        <w:rPr>
          <w:rFonts w:hAnsi="標楷體" w:hint="eastAsia"/>
        </w:rPr>
        <w:t>鍾</w:t>
      </w:r>
      <w:proofErr w:type="gramEnd"/>
      <w:r w:rsidRPr="00225C2B">
        <w:rPr>
          <w:rFonts w:hAnsi="標楷體" w:hint="eastAsia"/>
        </w:rPr>
        <w:t>答：</w:t>
      </w:r>
      <w:r w:rsidR="002D2065" w:rsidRPr="00225C2B">
        <w:rPr>
          <w:rFonts w:hAnsi="標楷體" w:hint="eastAsia"/>
        </w:rPr>
        <w:tab/>
        <w:t>漁業署的確沒有明確告知要</w:t>
      </w:r>
      <w:r w:rsidR="00090FA0" w:rsidRPr="00225C2B">
        <w:rPr>
          <w:rFonts w:hAnsi="標楷體" w:hint="eastAsia"/>
        </w:rPr>
        <w:t>第</w:t>
      </w:r>
      <w:r w:rsidR="002D2065" w:rsidRPr="00225C2B">
        <w:rPr>
          <w:rFonts w:hAnsi="標楷體" w:hint="eastAsia"/>
        </w:rPr>
        <w:t>二次鑑別，且本案我們和</w:t>
      </w:r>
      <w:proofErr w:type="gramStart"/>
      <w:r w:rsidR="002D2065" w:rsidRPr="00225C2B">
        <w:rPr>
          <w:rFonts w:hAnsi="標楷體" w:hint="eastAsia"/>
        </w:rPr>
        <w:t>檢座</w:t>
      </w:r>
      <w:proofErr w:type="gramEnd"/>
      <w:r w:rsidR="002D2065" w:rsidRPr="00225C2B">
        <w:rPr>
          <w:rFonts w:hAnsi="標楷體" w:hint="eastAsia"/>
        </w:rPr>
        <w:t>確認過，</w:t>
      </w:r>
      <w:proofErr w:type="gramStart"/>
      <w:r w:rsidR="002D2065" w:rsidRPr="00225C2B">
        <w:rPr>
          <w:rFonts w:hAnsi="標楷體" w:hint="eastAsia"/>
        </w:rPr>
        <w:t>在檢座的</w:t>
      </w:r>
      <w:proofErr w:type="gramEnd"/>
      <w:r w:rsidR="002D2065" w:rsidRPr="00225C2B">
        <w:rPr>
          <w:rFonts w:hAnsi="標楷體" w:hint="eastAsia"/>
        </w:rPr>
        <w:t>調查他們也是沒有人口販運的狀況，所以也無涉</w:t>
      </w:r>
      <w:r w:rsidR="00090FA0" w:rsidRPr="00225C2B">
        <w:rPr>
          <w:rFonts w:hAnsi="標楷體" w:hint="eastAsia"/>
        </w:rPr>
        <w:t>第</w:t>
      </w:r>
      <w:r w:rsidR="002D2065" w:rsidRPr="00225C2B">
        <w:rPr>
          <w:rFonts w:hAnsi="標楷體" w:hint="eastAsia"/>
        </w:rPr>
        <w:t>二次鑑別。我們也有問過</w:t>
      </w:r>
      <w:r w:rsidR="00090FA0" w:rsidRPr="00225C2B">
        <w:rPr>
          <w:rFonts w:hAnsi="標楷體" w:hint="eastAsia"/>
        </w:rPr>
        <w:t>漁工</w:t>
      </w:r>
      <w:r w:rsidR="002D2065" w:rsidRPr="00225C2B">
        <w:rPr>
          <w:rFonts w:hAnsi="標楷體" w:hint="eastAsia"/>
        </w:rPr>
        <w:t>是不是有想要去拿過護照，但是</w:t>
      </w:r>
      <w:proofErr w:type="gramStart"/>
      <w:r w:rsidR="002D2065" w:rsidRPr="00225C2B">
        <w:rPr>
          <w:rFonts w:hAnsi="標楷體" w:hint="eastAsia"/>
        </w:rPr>
        <w:t>他們說也沒有</w:t>
      </w:r>
      <w:proofErr w:type="gramEnd"/>
      <w:r w:rsidR="002D2065" w:rsidRPr="00225C2B">
        <w:rPr>
          <w:rFonts w:hAnsi="標楷體" w:hint="eastAsia"/>
        </w:rPr>
        <w:t>向船長要求或這樣想過。</w:t>
      </w:r>
    </w:p>
    <w:p w14:paraId="2B389557" w14:textId="2315C929"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有關本案陳訴中表示有欠薪及扣留身分證件之情形，</w:t>
      </w:r>
      <w:proofErr w:type="gramStart"/>
      <w:r w:rsidRPr="00225C2B">
        <w:rPr>
          <w:rFonts w:hAnsi="標楷體" w:hint="eastAsia"/>
        </w:rPr>
        <w:t>貴署函</w:t>
      </w:r>
      <w:proofErr w:type="gramEnd"/>
      <w:r w:rsidRPr="00225C2B">
        <w:rPr>
          <w:rFonts w:hAnsi="標楷體" w:hint="eastAsia"/>
        </w:rPr>
        <w:t>復表示：「案內有關來函指出表示</w:t>
      </w:r>
      <w:r w:rsidR="00090FA0" w:rsidRPr="00225C2B">
        <w:rPr>
          <w:rFonts w:hAnsi="標楷體" w:hint="eastAsia"/>
        </w:rPr>
        <w:lastRenderedPageBreak/>
        <w:t>漁工</w:t>
      </w:r>
      <w:r w:rsidRPr="00225C2B">
        <w:rPr>
          <w:rFonts w:hAnsi="標楷體" w:hint="eastAsia"/>
        </w:rPr>
        <w:t>無法保留自身身分證件，恐涉及扣留重要文件之不法手段部分，本分局在當</w:t>
      </w:r>
      <w:r w:rsidR="00E10256" w:rsidRPr="00225C2B">
        <w:rPr>
          <w:rFonts w:hAnsi="標楷體" w:hint="eastAsia"/>
        </w:rPr>
        <w:t>（</w:t>
      </w:r>
      <w:r w:rsidRPr="00225C2B">
        <w:rPr>
          <w:rFonts w:hAnsi="標楷體" w:hint="eastAsia"/>
        </w:rPr>
        <w:t>5</w:t>
      </w:r>
      <w:r w:rsidR="00F16BAD" w:rsidRPr="00225C2B">
        <w:rPr>
          <w:rFonts w:hAnsi="標楷體" w:hint="eastAsia"/>
        </w:rPr>
        <w:t>）</w:t>
      </w:r>
      <w:r w:rsidRPr="00225C2B">
        <w:rPr>
          <w:rFonts w:hAnsi="標楷體" w:hint="eastAsia"/>
        </w:rPr>
        <w:t>日鑑別時亦與協助鑑別之社工討論，認為尚不符合不法手段內扣留重要身分證明文件之要項。」 則該社工認為未符合「不法手段內扣留重要身分證明文件之要項」之理由為何？如何進行相關調查？</w:t>
      </w:r>
    </w:p>
    <w:p w14:paraId="2A18ACEF" w14:textId="77FEBE3A"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陳、</w:t>
      </w:r>
      <w:proofErr w:type="gramStart"/>
      <w:r w:rsidRPr="00225C2B">
        <w:rPr>
          <w:rFonts w:hAnsi="標楷體" w:hint="eastAsia"/>
        </w:rPr>
        <w:t>鍾</w:t>
      </w:r>
      <w:proofErr w:type="gramEnd"/>
      <w:r w:rsidRPr="00225C2B">
        <w:rPr>
          <w:rFonts w:hAnsi="標楷體" w:hint="eastAsia"/>
        </w:rPr>
        <w:t>答：</w:t>
      </w:r>
      <w:r w:rsidR="002D2065" w:rsidRPr="00225C2B">
        <w:rPr>
          <w:rFonts w:hAnsi="標楷體" w:hint="eastAsia"/>
        </w:rPr>
        <w:tab/>
        <w:t>我們也有問過是不是有想要去拿過護照，但是</w:t>
      </w:r>
      <w:proofErr w:type="gramStart"/>
      <w:r w:rsidR="002D2065" w:rsidRPr="00225C2B">
        <w:rPr>
          <w:rFonts w:hAnsi="標楷體" w:hint="eastAsia"/>
        </w:rPr>
        <w:t>他們說也沒有</w:t>
      </w:r>
      <w:proofErr w:type="gramEnd"/>
      <w:r w:rsidR="002D2065" w:rsidRPr="00225C2B">
        <w:rPr>
          <w:rFonts w:hAnsi="標楷體" w:hint="eastAsia"/>
        </w:rPr>
        <w:t>向船長要求、試過或這樣想過，當然我們也不能認為是扣留。</w:t>
      </w:r>
    </w:p>
    <w:p w14:paraId="0FAF1F79" w14:textId="5AE17C4B"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本案受鑑別人是否有依</w:t>
      </w:r>
      <w:proofErr w:type="gramStart"/>
      <w:r w:rsidRPr="00225C2B">
        <w:rPr>
          <w:rFonts w:hAnsi="標楷體" w:hint="eastAsia"/>
        </w:rPr>
        <w:t>人販法</w:t>
      </w:r>
      <w:proofErr w:type="gramEnd"/>
      <w:r w:rsidRPr="00225C2B">
        <w:rPr>
          <w:rFonts w:hAnsi="標楷體" w:hint="eastAsia"/>
        </w:rPr>
        <w:t>第11條第5項之規定就鑑別結果提出異議？你們認為20日是否足夠</w:t>
      </w:r>
      <w:r w:rsidR="00B51E4C" w:rsidRPr="00225C2B">
        <w:rPr>
          <w:rFonts w:hAnsi="標楷體" w:hint="eastAsia"/>
        </w:rPr>
        <w:t>？</w:t>
      </w:r>
    </w:p>
    <w:p w14:paraId="4C5725D8" w14:textId="230A93B6"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羅答</w:t>
      </w:r>
      <w:proofErr w:type="gramEnd"/>
      <w:r w:rsidRPr="00225C2B">
        <w:rPr>
          <w:rFonts w:hAnsi="標楷體" w:hint="eastAsia"/>
        </w:rPr>
        <w:t>：</w:t>
      </w:r>
      <w:r w:rsidR="002D2065" w:rsidRPr="00225C2B">
        <w:rPr>
          <w:rFonts w:hAnsi="標楷體" w:hint="eastAsia"/>
        </w:rPr>
        <w:t>他們有提出異議但已經逾期，且未提供新事證，故本局回復原鑑別結果</w:t>
      </w:r>
      <w:r w:rsidR="00E10256" w:rsidRPr="00225C2B">
        <w:rPr>
          <w:rFonts w:hAnsi="標楷體" w:hint="eastAsia"/>
        </w:rPr>
        <w:t>（</w:t>
      </w:r>
      <w:r w:rsidR="002D2065" w:rsidRPr="00225C2B">
        <w:rPr>
          <w:rFonts w:hAnsi="標楷體" w:hint="eastAsia"/>
        </w:rPr>
        <w:t>均非</w:t>
      </w:r>
      <w:r w:rsidR="00F16BAD" w:rsidRPr="00225C2B">
        <w:rPr>
          <w:rFonts w:hAnsi="標楷體" w:hint="eastAsia"/>
        </w:rPr>
        <w:t>被</w:t>
      </w:r>
      <w:r w:rsidR="002D2065" w:rsidRPr="00225C2B">
        <w:rPr>
          <w:rFonts w:hAnsi="標楷體" w:hint="eastAsia"/>
        </w:rPr>
        <w:t>害人</w:t>
      </w:r>
      <w:r w:rsidR="00F16BAD" w:rsidRPr="00225C2B">
        <w:rPr>
          <w:rFonts w:hAnsi="標楷體" w:hint="eastAsia"/>
        </w:rPr>
        <w:t>）</w:t>
      </w:r>
      <w:r w:rsidR="002D2065" w:rsidRPr="00225C2B">
        <w:rPr>
          <w:rFonts w:hAnsi="標楷體" w:hint="eastAsia"/>
        </w:rPr>
        <w:t>。</w:t>
      </w:r>
    </w:p>
    <w:p w14:paraId="4653B4D9" w14:textId="4E8B36C8"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關於證件扣留疑義，代為保管跟是否能自由取回是有所落差，這部分也將在共同會議中討論。</w:t>
      </w:r>
    </w:p>
    <w:p w14:paraId="144DB975" w14:textId="6FF254C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本案漁業署與</w:t>
      </w:r>
      <w:r w:rsidR="005F450C" w:rsidRPr="00225C2B">
        <w:rPr>
          <w:rFonts w:hAnsi="標楷體" w:hint="eastAsia"/>
        </w:rPr>
        <w:t>Wi-Fi倡議委員會</w:t>
      </w:r>
      <w:r w:rsidRPr="00225C2B">
        <w:rPr>
          <w:rFonts w:hAnsi="標楷體" w:hint="eastAsia"/>
        </w:rPr>
        <w:t>已提出人口販運疑義的情況下，如何確保跨機關間資訊的即時與完整共享，以避免各單位對案件性質判斷不一，進而影響漁工權益？</w:t>
      </w:r>
    </w:p>
    <w:p w14:paraId="04D08211" w14:textId="44324A6D"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經過本案後，可看出有盲點或認知差距等，內部會再討論。</w:t>
      </w:r>
    </w:p>
    <w:p w14:paraId="4E1A815E" w14:textId="468A23D7"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司法警察機關進行被害人鑑別與人口販運罪之成立</w:t>
      </w:r>
      <w:proofErr w:type="gramStart"/>
      <w:r w:rsidRPr="00225C2B">
        <w:rPr>
          <w:rFonts w:hAnsi="標楷體" w:hint="eastAsia"/>
        </w:rPr>
        <w:t>有無連動</w:t>
      </w:r>
      <w:proofErr w:type="gramEnd"/>
      <w:r w:rsidRPr="00225C2B">
        <w:rPr>
          <w:rFonts w:hAnsi="標楷體" w:hint="eastAsia"/>
        </w:rPr>
        <w:t>性？被害人鑑別與人口販運罪成立之調查及判斷方式是否不同？</w:t>
      </w:r>
    </w:p>
    <w:p w14:paraId="195BF6BC" w14:textId="15D2F341"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不完全有，常有罪證不足不起訴情形，但</w:t>
      </w:r>
      <w:r w:rsidR="00FC1E40" w:rsidRPr="00225C2B">
        <w:rPr>
          <w:rFonts w:hAnsi="標楷體" w:hint="eastAsia"/>
        </w:rPr>
        <w:t>鑑別</w:t>
      </w:r>
      <w:r w:rsidR="002D2065" w:rsidRPr="00225C2B">
        <w:rPr>
          <w:rFonts w:hAnsi="標楷體" w:hint="eastAsia"/>
        </w:rPr>
        <w:t>為被害人者所受的保護至少有</w:t>
      </w:r>
      <w:r w:rsidR="00380887" w:rsidRPr="00225C2B">
        <w:rPr>
          <w:rFonts w:hAnsi="標楷體" w:hint="eastAsia"/>
        </w:rPr>
        <w:t>1</w:t>
      </w:r>
      <w:r w:rsidR="002D2065" w:rsidRPr="00225C2B">
        <w:rPr>
          <w:rFonts w:hAnsi="標楷體" w:hint="eastAsia"/>
        </w:rPr>
        <w:t>年，不受是否起訴的影響。鑑別跟起訴主體不同，之前修法</w:t>
      </w:r>
      <w:r w:rsidR="002D2065" w:rsidRPr="00225C2B">
        <w:rPr>
          <w:rFonts w:hAnsi="標楷體" w:hint="eastAsia"/>
        </w:rPr>
        <w:lastRenderedPageBreak/>
        <w:t>不再讓檢察官作為鑑別主體，而移給司法機關，也是基於人道及被害者保護優先之考量，並非與起訴綁在一起。</w:t>
      </w:r>
    </w:p>
    <w:p w14:paraId="781558BE" w14:textId="35CD627A" w:rsidR="002D2065" w:rsidRPr="00225C2B" w:rsidRDefault="00A3103F" w:rsidP="002D2065">
      <w:pPr>
        <w:pStyle w:val="3"/>
        <w:numPr>
          <w:ilvl w:val="0"/>
          <w:numId w:val="0"/>
        </w:numPr>
        <w:ind w:leftChars="398" w:left="2031" w:hangingChars="199" w:hanging="677"/>
        <w:rPr>
          <w:rFonts w:hAnsi="標楷體"/>
        </w:rPr>
      </w:pPr>
      <w:proofErr w:type="gramStart"/>
      <w:r w:rsidRPr="00225C2B">
        <w:rPr>
          <w:rFonts w:hAnsi="標楷體" w:hint="eastAsia"/>
        </w:rPr>
        <w:t>鄭答</w:t>
      </w:r>
      <w:proofErr w:type="gramEnd"/>
      <w:r w:rsidRPr="00225C2B">
        <w:rPr>
          <w:rFonts w:hAnsi="標楷體" w:hint="eastAsia"/>
        </w:rPr>
        <w:t>：</w:t>
      </w:r>
      <w:r w:rsidR="002D2065" w:rsidRPr="00225C2B">
        <w:rPr>
          <w:rFonts w:hAnsi="標楷體" w:hint="eastAsia"/>
        </w:rPr>
        <w:t>以性剝削為例，即使</w:t>
      </w:r>
      <w:proofErr w:type="gramStart"/>
      <w:r w:rsidR="002D2065" w:rsidRPr="00225C2B">
        <w:rPr>
          <w:rFonts w:hAnsi="標楷體" w:hint="eastAsia"/>
        </w:rPr>
        <w:t>被錯別為</w:t>
      </w:r>
      <w:proofErr w:type="gramEnd"/>
      <w:r w:rsidR="002D2065" w:rsidRPr="00225C2B">
        <w:rPr>
          <w:rFonts w:hAnsi="標楷體" w:hint="eastAsia"/>
        </w:rPr>
        <w:t>被害人，最後檢察官常以妨害風化罪起訴而非人口販運罪，所以起訴率偏低有可能是因為非起訴人口販運罪而是其他罪。</w:t>
      </w:r>
    </w:p>
    <w:p w14:paraId="65FA780B" w14:textId="7935D41C"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A3103F" w:rsidRPr="00225C2B">
        <w:rPr>
          <w:rFonts w:hAnsi="標楷體" w:hint="eastAsia"/>
        </w:rPr>
        <w:t>：</w:t>
      </w:r>
      <w:r w:rsidRPr="00225C2B">
        <w:rPr>
          <w:rFonts w:hAnsi="標楷體" w:hint="eastAsia"/>
        </w:rPr>
        <w:t>有關</w:t>
      </w:r>
      <w:proofErr w:type="gramStart"/>
      <w:r w:rsidRPr="00225C2B">
        <w:rPr>
          <w:rFonts w:hAnsi="標楷體" w:hint="eastAsia"/>
        </w:rPr>
        <w:t>目前貴署就</w:t>
      </w:r>
      <w:proofErr w:type="gramEnd"/>
      <w:r w:rsidRPr="00225C2B">
        <w:rPr>
          <w:rFonts w:hAnsi="標楷體" w:hint="eastAsia"/>
        </w:rPr>
        <w:t>處理</w:t>
      </w:r>
      <w:r w:rsidR="00051560" w:rsidRPr="00225C2B">
        <w:rPr>
          <w:rFonts w:hAnsi="標楷體" w:hint="eastAsia"/>
        </w:rPr>
        <w:t>人口販運被害人鑑別</w:t>
      </w:r>
      <w:r w:rsidRPr="00225C2B">
        <w:rPr>
          <w:rFonts w:hAnsi="標楷體" w:hint="eastAsia"/>
        </w:rPr>
        <w:t>人力配置之部分，</w:t>
      </w:r>
      <w:proofErr w:type="gramStart"/>
      <w:r w:rsidRPr="00225C2B">
        <w:rPr>
          <w:rFonts w:hAnsi="標楷體" w:hint="eastAsia"/>
        </w:rPr>
        <w:t>貴署表示</w:t>
      </w:r>
      <w:proofErr w:type="gramEnd"/>
      <w:r w:rsidRPr="00225C2B">
        <w:rPr>
          <w:rFonts w:hAnsi="標楷體" w:hint="eastAsia"/>
        </w:rPr>
        <w:t>：「</w:t>
      </w:r>
      <w:r w:rsidRPr="00225C2B">
        <w:rPr>
          <w:rFonts w:hAnsi="標楷體" w:hint="eastAsia"/>
        </w:rPr>
        <w:tab/>
        <w:t>未設置固定之專責編制人力，而係依案件性質，由相關業務單位</w:t>
      </w:r>
      <w:r w:rsidR="00F16BAD" w:rsidRPr="00225C2B">
        <w:rPr>
          <w:rFonts w:hAnsi="標楷體" w:hint="eastAsia"/>
        </w:rPr>
        <w:t>（</w:t>
      </w:r>
      <w:r w:rsidRPr="00225C2B">
        <w:rPr>
          <w:rFonts w:hAnsi="標楷體" w:hint="eastAsia"/>
        </w:rPr>
        <w:t>外事、刑事、婦幼）分工辦理。」還有哪些業務單位協助辦理本案</w:t>
      </w:r>
      <w:r w:rsidR="00051560" w:rsidRPr="00225C2B">
        <w:rPr>
          <w:rFonts w:hAnsi="標楷體" w:hint="eastAsia"/>
        </w:rPr>
        <w:t>人口販運被害人鑑別</w:t>
      </w:r>
      <w:r w:rsidRPr="00225C2B">
        <w:rPr>
          <w:rFonts w:hAnsi="標楷體" w:hint="eastAsia"/>
        </w:rPr>
        <w:t>之調查？</w:t>
      </w:r>
    </w:p>
    <w:p w14:paraId="54DC241F" w14:textId="6681D83E" w:rsidR="002D2065" w:rsidRPr="00225C2B" w:rsidRDefault="00A3103F"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其實是所有外勤警察都可能處理，但涉及刑事案件。兒少、性剝削或疑似人口販運案件，則由專責員警</w:t>
      </w:r>
      <w:r w:rsidR="00E10256" w:rsidRPr="00225C2B">
        <w:rPr>
          <w:rFonts w:hAnsi="標楷體" w:hint="eastAsia"/>
        </w:rPr>
        <w:t>（</w:t>
      </w:r>
      <w:r w:rsidR="002D2065" w:rsidRPr="00225C2B">
        <w:rPr>
          <w:rFonts w:hAnsi="標楷體" w:hint="eastAsia"/>
        </w:rPr>
        <w:t>刑事、婦幼、外事介入處理</w:t>
      </w:r>
      <w:r w:rsidR="00F16BAD" w:rsidRPr="00225C2B">
        <w:rPr>
          <w:rFonts w:hAnsi="標楷體" w:hint="eastAsia"/>
        </w:rPr>
        <w:t>）</w:t>
      </w:r>
      <w:r w:rsidR="002D2065" w:rsidRPr="00225C2B">
        <w:rPr>
          <w:rFonts w:hAnsi="標楷體" w:hint="eastAsia"/>
        </w:rPr>
        <w:t>只要涉及人口販運外事人員一定要專責處理。</w:t>
      </w:r>
    </w:p>
    <w:p w14:paraId="1C62A935" w14:textId="142E9FCC" w:rsidR="002D2065" w:rsidRPr="00225C2B" w:rsidRDefault="00F564F8" w:rsidP="002D2065">
      <w:pPr>
        <w:pStyle w:val="3"/>
        <w:numPr>
          <w:ilvl w:val="0"/>
          <w:numId w:val="0"/>
        </w:numPr>
        <w:ind w:leftChars="398" w:left="2031" w:hangingChars="199" w:hanging="677"/>
        <w:rPr>
          <w:rFonts w:hAnsi="標楷體"/>
        </w:rPr>
      </w:pPr>
      <w:r w:rsidRPr="00225C2B">
        <w:rPr>
          <w:rFonts w:hAnsi="標楷體" w:hint="eastAsia"/>
        </w:rPr>
        <w:t>問：</w:t>
      </w:r>
      <w:r w:rsidR="002D2065" w:rsidRPr="00225C2B">
        <w:rPr>
          <w:rFonts w:hAnsi="標楷體" w:hint="eastAsia"/>
        </w:rPr>
        <w:t>你們有調查的人力嗎</w:t>
      </w:r>
      <w:r w:rsidR="00B51E4C" w:rsidRPr="00225C2B">
        <w:rPr>
          <w:rFonts w:hAnsi="標楷體" w:hint="eastAsia"/>
        </w:rPr>
        <w:t>？</w:t>
      </w:r>
      <w:proofErr w:type="gramStart"/>
      <w:r w:rsidR="002D2065" w:rsidRPr="00225C2B">
        <w:rPr>
          <w:rFonts w:hAnsi="標楷體" w:hint="eastAsia"/>
        </w:rPr>
        <w:t>倘未設置</w:t>
      </w:r>
      <w:proofErr w:type="gramEnd"/>
      <w:r w:rsidR="002D2065" w:rsidRPr="00225C2B">
        <w:rPr>
          <w:rFonts w:hAnsi="標楷體" w:hint="eastAsia"/>
        </w:rPr>
        <w:t>固定之專責編制人員，如何劃分各協助單位之權責？是否有設置統一窗口之必要？</w:t>
      </w:r>
    </w:p>
    <w:p w14:paraId="100217F8" w14:textId="37365443" w:rsidR="002D2065" w:rsidRPr="00225C2B" w:rsidRDefault="00F564F8" w:rsidP="002D2065">
      <w:pPr>
        <w:pStyle w:val="3"/>
        <w:numPr>
          <w:ilvl w:val="0"/>
          <w:numId w:val="0"/>
        </w:numPr>
        <w:ind w:leftChars="398" w:left="2031" w:hangingChars="199" w:hanging="677"/>
        <w:rPr>
          <w:rFonts w:hAnsi="標楷體"/>
        </w:rPr>
      </w:pPr>
      <w:r w:rsidRPr="00225C2B">
        <w:rPr>
          <w:rFonts w:hAnsi="標楷體" w:hint="eastAsia"/>
        </w:rPr>
        <w:t>林答：</w:t>
      </w:r>
      <w:r w:rsidR="002D2065" w:rsidRPr="00225C2B">
        <w:rPr>
          <w:rFonts w:hAnsi="標楷體" w:hint="eastAsia"/>
        </w:rPr>
        <w:t>目前是依指標表鑑別，如果認為有調查必要，先鑑別為疑似被害人。警察受理案件量龐大，並無設置專責人員處理，依案件性質，再請相關人員介入，並由外事人員專責鑑別。</w:t>
      </w:r>
    </w:p>
    <w:p w14:paraId="3B5E4409" w14:textId="5BB51865"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請說明或會後提供近10年成立人口販運被害人鑑別之案件數量。另鑑別其實很看經驗，指標表也看似不難，但如何細緻判斷</w:t>
      </w:r>
      <w:r w:rsidR="00B51E4C" w:rsidRPr="00225C2B">
        <w:rPr>
          <w:rFonts w:hAnsi="標楷體" w:hint="eastAsia"/>
        </w:rPr>
        <w:t>？</w:t>
      </w:r>
      <w:r w:rsidR="002E1D74" w:rsidRPr="00225C2B">
        <w:rPr>
          <w:rFonts w:hAnsi="標楷體" w:hint="eastAsia"/>
        </w:rPr>
        <w:t>臺灣</w:t>
      </w:r>
      <w:r w:rsidRPr="00225C2B">
        <w:rPr>
          <w:rFonts w:hAnsi="標楷體" w:hint="eastAsia"/>
        </w:rPr>
        <w:t>可能會把人法案件變成勞資爭議，而無法處理到人口販運這一塊，如何精進應多考量。</w:t>
      </w:r>
    </w:p>
    <w:p w14:paraId="2A64D6ED" w14:textId="06456D06"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也要提醒船東破產漁工權益受損之處理，欠債</w:t>
      </w:r>
      <w:r w:rsidRPr="00225C2B">
        <w:rPr>
          <w:rFonts w:hAnsi="標楷體" w:hint="eastAsia"/>
        </w:rPr>
        <w:lastRenderedPageBreak/>
        <w:t>多久才算涉及人口販運也應該有明確標準。</w:t>
      </w:r>
    </w:p>
    <w:p w14:paraId="79960AC6" w14:textId="4D75B8E0" w:rsidR="002D2065"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做鑑別時會看到船東</w:t>
      </w:r>
      <w:r w:rsidR="00B51E4C" w:rsidRPr="00225C2B">
        <w:rPr>
          <w:rFonts w:hAnsi="標楷體" w:hint="eastAsia"/>
        </w:rPr>
        <w:t>？</w:t>
      </w:r>
    </w:p>
    <w:p w14:paraId="0263F36E" w14:textId="244FA9AF" w:rsidR="002D2065" w:rsidRPr="00225C2B" w:rsidRDefault="00F564F8" w:rsidP="002D2065">
      <w:pPr>
        <w:pStyle w:val="3"/>
        <w:numPr>
          <w:ilvl w:val="0"/>
          <w:numId w:val="0"/>
        </w:numPr>
        <w:ind w:leftChars="398" w:left="2031" w:hangingChars="199" w:hanging="677"/>
        <w:rPr>
          <w:rFonts w:hAnsi="標楷體"/>
        </w:rPr>
      </w:pPr>
      <w:r w:rsidRPr="00225C2B">
        <w:rPr>
          <w:rFonts w:hAnsi="標楷體" w:hint="eastAsia"/>
        </w:rPr>
        <w:t>陳、</w:t>
      </w:r>
      <w:proofErr w:type="gramStart"/>
      <w:r w:rsidRPr="00225C2B">
        <w:rPr>
          <w:rFonts w:hAnsi="標楷體" w:hint="eastAsia"/>
        </w:rPr>
        <w:t>鍾</w:t>
      </w:r>
      <w:proofErr w:type="gramEnd"/>
      <w:r w:rsidRPr="00225C2B">
        <w:rPr>
          <w:rFonts w:hAnsi="標楷體" w:hint="eastAsia"/>
        </w:rPr>
        <w:t>答：</w:t>
      </w:r>
      <w:r w:rsidR="002D2065" w:rsidRPr="00225C2B">
        <w:rPr>
          <w:rFonts w:hAnsi="標楷體" w:hint="eastAsia"/>
        </w:rPr>
        <w:tab/>
        <w:t>不會。</w:t>
      </w:r>
    </w:p>
    <w:p w14:paraId="5D19E16D" w14:textId="1E51ADAC" w:rsidR="003A30ED" w:rsidRPr="00225C2B" w:rsidRDefault="002D2065" w:rsidP="002D2065">
      <w:pPr>
        <w:pStyle w:val="3"/>
        <w:numPr>
          <w:ilvl w:val="0"/>
          <w:numId w:val="0"/>
        </w:numPr>
        <w:ind w:leftChars="398" w:left="2031" w:hangingChars="199" w:hanging="677"/>
        <w:rPr>
          <w:rFonts w:hAnsi="標楷體"/>
        </w:rPr>
      </w:pPr>
      <w:r w:rsidRPr="00225C2B">
        <w:rPr>
          <w:rFonts w:hAnsi="標楷體" w:hint="eastAsia"/>
        </w:rPr>
        <w:t>問</w:t>
      </w:r>
      <w:r w:rsidR="00F564F8" w:rsidRPr="00225C2B">
        <w:rPr>
          <w:rFonts w:hAnsi="標楷體" w:hint="eastAsia"/>
        </w:rPr>
        <w:t>：</w:t>
      </w:r>
      <w:r w:rsidRPr="00225C2B">
        <w:rPr>
          <w:rFonts w:hAnsi="標楷體" w:hint="eastAsia"/>
        </w:rPr>
        <w:t>也請注意部分通譯曾經在仲介公司工作。策進作為也請提供</w:t>
      </w:r>
      <w:r w:rsidR="00F564F8" w:rsidRPr="00225C2B">
        <w:rPr>
          <w:rFonts w:hAnsi="標楷體" w:hint="eastAsia"/>
        </w:rPr>
        <w:t>。</w:t>
      </w:r>
    </w:p>
    <w:p w14:paraId="0634FEB9" w14:textId="40692788" w:rsidR="00C35B4A" w:rsidRPr="00225C2B" w:rsidRDefault="00C35B4A">
      <w:pPr>
        <w:widowControl/>
        <w:overflowPunct/>
        <w:autoSpaceDE/>
        <w:autoSpaceDN/>
        <w:jc w:val="left"/>
        <w:rPr>
          <w:rFonts w:hAnsi="標楷體"/>
          <w:bCs/>
          <w:kern w:val="32"/>
          <w:szCs w:val="36"/>
        </w:rPr>
      </w:pPr>
      <w:r w:rsidRPr="00225C2B">
        <w:rPr>
          <w:rFonts w:hAnsi="標楷體"/>
        </w:rPr>
        <w:br w:type="page"/>
      </w:r>
    </w:p>
    <w:bookmarkEnd w:id="138"/>
    <w:bookmarkEnd w:id="139"/>
    <w:bookmarkEnd w:id="140"/>
    <w:bookmarkEnd w:id="141"/>
    <w:bookmarkEnd w:id="142"/>
    <w:bookmarkEnd w:id="143"/>
    <w:bookmarkEnd w:id="144"/>
    <w:bookmarkEnd w:id="145"/>
    <w:bookmarkEnd w:id="146"/>
    <w:bookmarkEnd w:id="147"/>
    <w:p w14:paraId="5838A42A" w14:textId="1D5218C9" w:rsidR="00722F26" w:rsidRPr="00225C2B" w:rsidRDefault="00722F26" w:rsidP="001D67CB">
      <w:pPr>
        <w:pStyle w:val="1"/>
        <w:rPr>
          <w:rFonts w:hAnsi="標楷體"/>
          <w:b/>
          <w:bCs w:val="0"/>
          <w:spacing w:val="12"/>
          <w:kern w:val="0"/>
          <w:sz w:val="40"/>
        </w:rPr>
      </w:pPr>
      <w:r w:rsidRPr="00225C2B">
        <w:rPr>
          <w:rFonts w:hAnsi="標楷體" w:hint="eastAsia"/>
        </w:rPr>
        <w:lastRenderedPageBreak/>
        <w:t>調查意見</w:t>
      </w:r>
      <w:r w:rsidR="007A447C" w:rsidRPr="00225C2B">
        <w:rPr>
          <w:rFonts w:hAnsi="標楷體" w:hint="eastAsia"/>
        </w:rPr>
        <w:t>：</w:t>
      </w:r>
    </w:p>
    <w:p w14:paraId="4D86E2F1" w14:textId="37882C3A" w:rsidR="00607167" w:rsidRPr="00225C2B" w:rsidRDefault="00607167" w:rsidP="007A447C">
      <w:pPr>
        <w:pStyle w:val="2"/>
        <w:numPr>
          <w:ilvl w:val="0"/>
          <w:numId w:val="0"/>
        </w:numPr>
        <w:ind w:left="710" w:firstLineChars="200" w:firstLine="680"/>
        <w:rPr>
          <w:rFonts w:hAnsi="標楷體"/>
        </w:rPr>
      </w:pPr>
      <w:r w:rsidRPr="00225C2B">
        <w:rPr>
          <w:rFonts w:hAnsi="標楷體" w:hint="eastAsia"/>
        </w:rPr>
        <w:t>美國國務院</w:t>
      </w:r>
      <w:r w:rsidRPr="00225C2B">
        <w:rPr>
          <w:rStyle w:val="aff"/>
          <w:rFonts w:hAnsi="標楷體"/>
        </w:rPr>
        <w:footnoteReference w:id="9"/>
      </w:r>
      <w:r w:rsidRPr="00225C2B">
        <w:rPr>
          <w:rFonts w:hAnsi="標楷體" w:hint="eastAsia"/>
        </w:rPr>
        <w:t>發布</w:t>
      </w:r>
      <w:r w:rsidR="005C1A14" w:rsidRPr="00225C2B">
        <w:rPr>
          <w:rFonts w:hAnsi="標楷體" w:hint="eastAsia"/>
        </w:rPr>
        <w:t>西元2025</w:t>
      </w:r>
      <w:r w:rsidRPr="00225C2B">
        <w:rPr>
          <w:rFonts w:hAnsi="標楷體" w:hint="eastAsia"/>
        </w:rPr>
        <w:t>年「人口販運問題報告」</w:t>
      </w:r>
      <w:r w:rsidR="00F16BAD" w:rsidRPr="00225C2B">
        <w:rPr>
          <w:rFonts w:hAnsi="標楷體" w:hint="eastAsia"/>
        </w:rPr>
        <w:t>（</w:t>
      </w:r>
      <w:r w:rsidRPr="00225C2B">
        <w:rPr>
          <w:rFonts w:hAnsi="標楷體" w:hint="eastAsia"/>
        </w:rPr>
        <w:t>Trafficking in Pers</w:t>
      </w:r>
      <w:r w:rsidR="00C84024">
        <w:rPr>
          <w:rFonts w:hAnsi="標楷體" w:hint="eastAsia"/>
        </w:rPr>
        <w:t>o</w:t>
      </w:r>
      <w:r w:rsidRPr="00225C2B">
        <w:rPr>
          <w:rFonts w:hAnsi="標楷體" w:hint="eastAsia"/>
        </w:rPr>
        <w:t>ns Rep</w:t>
      </w:r>
      <w:r w:rsidR="00C84024">
        <w:rPr>
          <w:rFonts w:hAnsi="標楷體" w:hint="eastAsia"/>
        </w:rPr>
        <w:t>o</w:t>
      </w:r>
      <w:r w:rsidRPr="00225C2B">
        <w:rPr>
          <w:rFonts w:hAnsi="標楷體" w:hint="eastAsia"/>
        </w:rPr>
        <w:t>rt, TIP rep</w:t>
      </w:r>
      <w:r w:rsidR="00C84024">
        <w:rPr>
          <w:rFonts w:hAnsi="標楷體" w:hint="eastAsia"/>
        </w:rPr>
        <w:t>o</w:t>
      </w:r>
      <w:r w:rsidRPr="00225C2B">
        <w:rPr>
          <w:rFonts w:hAnsi="標楷體" w:hint="eastAsia"/>
        </w:rPr>
        <w:t>rt），該報告指出，</w:t>
      </w:r>
      <w:r w:rsidR="00A572B3" w:rsidRPr="00225C2B">
        <w:rPr>
          <w:rFonts w:hAnsi="標楷體" w:hint="eastAsia"/>
        </w:rPr>
        <w:t>我國雖</w:t>
      </w:r>
      <w:r w:rsidRPr="00225C2B">
        <w:rPr>
          <w:rFonts w:hAnsi="標楷體" w:hint="eastAsia"/>
        </w:rPr>
        <w:t>已達到人口販運防制的最低標準，但近年相關調查案件數下降，</w:t>
      </w:r>
      <w:r w:rsidR="002A5E64" w:rsidRPr="00225C2B">
        <w:rPr>
          <w:rFonts w:hAnsi="標楷體" w:hint="eastAsia"/>
        </w:rPr>
        <w:t>部分被害人鑑別程序未能全面落實，致</w:t>
      </w:r>
      <w:r w:rsidRPr="00225C2B">
        <w:rPr>
          <w:rFonts w:hAnsi="標楷體" w:hint="eastAsia"/>
        </w:rPr>
        <w:t>難以獲得司法救濟與保護，建議我國政府應優先強化漁政機關之權責和資源配置，並加強跨部會合作，</w:t>
      </w:r>
      <w:r w:rsidR="00A572B3" w:rsidRPr="00225C2B">
        <w:rPr>
          <w:rFonts w:hAnsi="標楷體" w:hint="eastAsia"/>
        </w:rPr>
        <w:t>以</w:t>
      </w:r>
      <w:r w:rsidRPr="00225C2B">
        <w:rPr>
          <w:rFonts w:hAnsi="標楷體" w:hint="eastAsia"/>
        </w:rPr>
        <w:t>提升各單位在</w:t>
      </w:r>
      <w:proofErr w:type="gramStart"/>
      <w:r w:rsidRPr="00225C2B">
        <w:rPr>
          <w:rFonts w:hAnsi="標楷體" w:hint="eastAsia"/>
        </w:rPr>
        <w:t>蒐</w:t>
      </w:r>
      <w:proofErr w:type="gramEnd"/>
      <w:r w:rsidRPr="00225C2B">
        <w:rPr>
          <w:rFonts w:hAnsi="標楷體" w:hint="eastAsia"/>
        </w:rPr>
        <w:t>證和執法的整合效能。</w:t>
      </w:r>
    </w:p>
    <w:p w14:paraId="5DD82D5E" w14:textId="55CF0C81" w:rsidR="007A447C" w:rsidRPr="00225C2B" w:rsidRDefault="00A572B3" w:rsidP="007A447C">
      <w:pPr>
        <w:pStyle w:val="2"/>
        <w:numPr>
          <w:ilvl w:val="0"/>
          <w:numId w:val="0"/>
        </w:numPr>
        <w:ind w:left="710" w:firstLineChars="200" w:firstLine="680"/>
        <w:rPr>
          <w:rFonts w:hAnsi="標楷體"/>
        </w:rPr>
      </w:pPr>
      <w:r w:rsidRPr="00225C2B">
        <w:rPr>
          <w:rFonts w:hAnsi="標楷體" w:hint="eastAsia"/>
        </w:rPr>
        <w:t>本案係涉及</w:t>
      </w:r>
      <w:r w:rsidR="007A447C" w:rsidRPr="00225C2B">
        <w:rPr>
          <w:rFonts w:hAnsi="標楷體" w:hint="eastAsia"/>
        </w:rPr>
        <w:t>我國籍</w:t>
      </w:r>
      <w:proofErr w:type="gramStart"/>
      <w:r w:rsidR="00A017EE" w:rsidRPr="00225C2B">
        <w:rPr>
          <w:rFonts w:hAnsi="標楷體" w:hint="eastAsia"/>
        </w:rPr>
        <w:t>裕順號及</w:t>
      </w:r>
      <w:r w:rsidR="007A447C" w:rsidRPr="00225C2B">
        <w:rPr>
          <w:rFonts w:hAnsi="標楷體" w:hint="eastAsia"/>
        </w:rPr>
        <w:t>裕順</w:t>
      </w:r>
      <w:proofErr w:type="gramEnd"/>
      <w:r w:rsidR="007A447C" w:rsidRPr="00225C2B">
        <w:rPr>
          <w:rFonts w:hAnsi="標楷體" w:hint="eastAsia"/>
        </w:rPr>
        <w:t>668號漁船12名外籍漁工，</w:t>
      </w:r>
      <w:r w:rsidR="005C1A14" w:rsidRPr="00225C2B">
        <w:rPr>
          <w:rFonts w:hAnsi="標楷體" w:hint="eastAsia"/>
        </w:rPr>
        <w:t>於民國(下同)113年</w:t>
      </w:r>
      <w:proofErr w:type="gramStart"/>
      <w:r w:rsidR="007A447C" w:rsidRPr="00225C2B">
        <w:rPr>
          <w:rFonts w:hAnsi="標楷體" w:hint="eastAsia"/>
        </w:rPr>
        <w:t>疑</w:t>
      </w:r>
      <w:proofErr w:type="gramEnd"/>
      <w:r w:rsidR="007A447C" w:rsidRPr="00225C2B">
        <w:rPr>
          <w:rFonts w:hAnsi="標楷體" w:hint="eastAsia"/>
        </w:rPr>
        <w:t>因船東破產遭長期積欠薪資，並滯留我國境內，由仲介安置於高雄</w:t>
      </w:r>
      <w:r w:rsidR="005C1A14" w:rsidRPr="00225C2B">
        <w:rPr>
          <w:rFonts w:hAnsi="標楷體" w:hint="eastAsia"/>
        </w:rPr>
        <w:t>市</w:t>
      </w:r>
      <w:r w:rsidR="002D331B" w:rsidRPr="00225C2B">
        <w:rPr>
          <w:rFonts w:hAnsi="標楷體" w:hint="eastAsia"/>
        </w:rPr>
        <w:t>1處</w:t>
      </w:r>
      <w:r w:rsidR="007A447C" w:rsidRPr="00225C2B">
        <w:rPr>
          <w:rFonts w:hAnsi="標楷體" w:hint="eastAsia"/>
        </w:rPr>
        <w:t>民宅，惟缺乏充足飲食，且房屋一度遭斷水斷電，生活條件欠佳</w:t>
      </w:r>
      <w:r w:rsidR="002A5E64" w:rsidRPr="00225C2B">
        <w:rPr>
          <w:rFonts w:hAnsi="標楷體" w:hint="eastAsia"/>
        </w:rPr>
        <w:t>等情</w:t>
      </w:r>
      <w:r w:rsidR="007A447C" w:rsidRPr="00225C2B">
        <w:rPr>
          <w:rFonts w:hAnsi="標楷體" w:hint="eastAsia"/>
        </w:rPr>
        <w:t>，</w:t>
      </w:r>
      <w:r w:rsidR="00A017EE" w:rsidRPr="00225C2B">
        <w:rPr>
          <w:rFonts w:hAnsi="標楷體" w:hint="eastAsia"/>
        </w:rPr>
        <w:t>復</w:t>
      </w:r>
      <w:r w:rsidR="002A5E64" w:rsidRPr="00225C2B">
        <w:rPr>
          <w:rFonts w:hAnsi="標楷體" w:hint="eastAsia"/>
        </w:rPr>
        <w:t>經農業部漁業署</w:t>
      </w:r>
      <w:r w:rsidR="00E10256" w:rsidRPr="00225C2B">
        <w:rPr>
          <w:rFonts w:hAnsi="標楷體" w:hint="eastAsia"/>
        </w:rPr>
        <w:t>（</w:t>
      </w:r>
      <w:r w:rsidR="002A5E64" w:rsidRPr="00225C2B">
        <w:rPr>
          <w:rFonts w:hAnsi="標楷體" w:hint="eastAsia"/>
        </w:rPr>
        <w:t>下稱漁業署</w:t>
      </w:r>
      <w:r w:rsidR="00F16BAD" w:rsidRPr="00225C2B">
        <w:rPr>
          <w:rFonts w:hAnsi="標楷體" w:hint="eastAsia"/>
        </w:rPr>
        <w:t>）</w:t>
      </w:r>
      <w:r w:rsidR="002A5E64" w:rsidRPr="00225C2B">
        <w:rPr>
          <w:rFonts w:hAnsi="標楷體" w:hint="eastAsia"/>
        </w:rPr>
        <w:t>統計，近2年</w:t>
      </w:r>
      <w:r w:rsidR="00AC78FC" w:rsidRPr="00225C2B">
        <w:rPr>
          <w:rFonts w:hAnsi="標楷體" w:hint="eastAsia"/>
        </w:rPr>
        <w:t>協調、處理漁船經營者之欠薪案已有12艘遠洋漁船，且累計欠薪高達新臺幣</w:t>
      </w:r>
      <w:r w:rsidR="00E10256" w:rsidRPr="00225C2B">
        <w:rPr>
          <w:rFonts w:hAnsi="標楷體" w:hint="eastAsia"/>
        </w:rPr>
        <w:t>（</w:t>
      </w:r>
      <w:r w:rsidR="00AC78FC" w:rsidRPr="00225C2B">
        <w:rPr>
          <w:rFonts w:hAnsi="標楷體" w:hint="eastAsia"/>
        </w:rPr>
        <w:t>下同</w:t>
      </w:r>
      <w:r w:rsidR="00F16BAD" w:rsidRPr="00225C2B">
        <w:rPr>
          <w:rFonts w:hAnsi="標楷體" w:hint="eastAsia"/>
        </w:rPr>
        <w:t>）</w:t>
      </w:r>
      <w:r w:rsidR="00AC78FC" w:rsidRPr="00225C2B">
        <w:rPr>
          <w:rFonts w:hAnsi="標楷體" w:hint="eastAsia"/>
        </w:rPr>
        <w:t>2,800萬元</w:t>
      </w:r>
      <w:r w:rsidR="00E10256" w:rsidRPr="00225C2B">
        <w:rPr>
          <w:rFonts w:hAnsi="標楷體" w:hint="eastAsia"/>
        </w:rPr>
        <w:t>（</w:t>
      </w:r>
      <w:r w:rsidR="00AC78FC" w:rsidRPr="00225C2B">
        <w:rPr>
          <w:rFonts w:hAnsi="標楷體" w:hint="eastAsia"/>
        </w:rPr>
        <w:t>詳如下表</w:t>
      </w:r>
      <w:r w:rsidR="00AC78FC" w:rsidRPr="00225C2B">
        <w:rPr>
          <w:rFonts w:hAnsi="標楷體"/>
        </w:rPr>
        <w:t>1</w:t>
      </w:r>
      <w:r w:rsidR="00F16BAD" w:rsidRPr="00225C2B">
        <w:rPr>
          <w:rFonts w:hAnsi="標楷體" w:hint="eastAsia"/>
        </w:rPr>
        <w:t>）</w:t>
      </w:r>
      <w:r w:rsidR="00AC78FC" w:rsidRPr="00225C2B">
        <w:rPr>
          <w:rFonts w:hAnsi="標楷體" w:hint="eastAsia"/>
        </w:rPr>
        <w:t>，薪資之發放涉及</w:t>
      </w:r>
      <w:r w:rsidR="00090FA0" w:rsidRPr="00225C2B">
        <w:rPr>
          <w:rFonts w:hAnsi="標楷體" w:hint="eastAsia"/>
        </w:rPr>
        <w:t>漁工</w:t>
      </w:r>
      <w:r w:rsidR="00AC78FC" w:rsidRPr="00225C2B">
        <w:rPr>
          <w:rFonts w:hAnsi="標楷體" w:hint="eastAsia"/>
        </w:rPr>
        <w:t>基本生活之維持，如何確保</w:t>
      </w:r>
      <w:r w:rsidRPr="00225C2B">
        <w:rPr>
          <w:rFonts w:hAnsi="標楷體" w:hint="eastAsia"/>
        </w:rPr>
        <w:t>漁工</w:t>
      </w:r>
      <w:r w:rsidR="00AC78FC" w:rsidRPr="00225C2B">
        <w:rPr>
          <w:rFonts w:hAnsi="標楷體" w:hint="eastAsia"/>
        </w:rPr>
        <w:t>薪資發放之確實及安置</w:t>
      </w:r>
      <w:r w:rsidRPr="00225C2B">
        <w:rPr>
          <w:rFonts w:hAnsi="標楷體" w:hint="eastAsia"/>
        </w:rPr>
        <w:t>，實</w:t>
      </w:r>
      <w:r w:rsidR="00AC78FC" w:rsidRPr="00225C2B">
        <w:rPr>
          <w:rFonts w:hAnsi="標楷體" w:hint="eastAsia"/>
        </w:rPr>
        <w:t>有深入瞭解之必要。</w:t>
      </w:r>
    </w:p>
    <w:p w14:paraId="7C513873" w14:textId="78B31F37" w:rsidR="00607167" w:rsidRPr="00225C2B" w:rsidRDefault="002A5E64" w:rsidP="00565F8A">
      <w:pPr>
        <w:pStyle w:val="2"/>
        <w:numPr>
          <w:ilvl w:val="0"/>
          <w:numId w:val="0"/>
        </w:numPr>
        <w:spacing w:before="240" w:line="0" w:lineRule="atLeast"/>
        <w:ind w:leftChars="213" w:left="1397" w:hangingChars="224" w:hanging="672"/>
        <w:rPr>
          <w:rFonts w:hAnsi="標楷體"/>
          <w:sz w:val="28"/>
          <w:szCs w:val="44"/>
        </w:rPr>
      </w:pPr>
      <w:r w:rsidRPr="00225C2B">
        <w:rPr>
          <w:rFonts w:hAnsi="標楷體" w:hint="eastAsia"/>
          <w:sz w:val="28"/>
          <w:szCs w:val="44"/>
        </w:rPr>
        <w:t xml:space="preserve">表1 </w:t>
      </w:r>
      <w:r w:rsidR="00565F8A" w:rsidRPr="00225C2B">
        <w:rPr>
          <w:rFonts w:hAnsi="標楷體" w:hint="eastAsia"/>
          <w:sz w:val="28"/>
          <w:szCs w:val="44"/>
        </w:rPr>
        <w:t>近2年漁業署協調與處理漁船經營者之欠薪案件數與欠薪金額</w:t>
      </w:r>
    </w:p>
    <w:tbl>
      <w:tblPr>
        <w:tblStyle w:val="af7"/>
        <w:tblW w:w="0" w:type="auto"/>
        <w:tblInd w:w="846" w:type="dxa"/>
        <w:tblLook w:val="04A0" w:firstRow="1" w:lastRow="0" w:firstColumn="1" w:lastColumn="0" w:noHBand="0" w:noVBand="1"/>
      </w:tblPr>
      <w:tblGrid>
        <w:gridCol w:w="992"/>
        <w:gridCol w:w="1276"/>
        <w:gridCol w:w="1984"/>
        <w:gridCol w:w="1843"/>
        <w:gridCol w:w="1893"/>
      </w:tblGrid>
      <w:tr w:rsidR="00565F8A" w:rsidRPr="00225C2B" w14:paraId="2899C323" w14:textId="77777777" w:rsidTr="00CE0AD0">
        <w:trPr>
          <w:tblHeader/>
        </w:trPr>
        <w:tc>
          <w:tcPr>
            <w:tcW w:w="992" w:type="dxa"/>
            <w:shd w:val="clear" w:color="auto" w:fill="EEECE1" w:themeFill="background2"/>
            <w:vAlign w:val="center"/>
          </w:tcPr>
          <w:p w14:paraId="1FF52DAF" w14:textId="6E9A20B2"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編號</w:t>
            </w:r>
          </w:p>
        </w:tc>
        <w:tc>
          <w:tcPr>
            <w:tcW w:w="1276" w:type="dxa"/>
            <w:shd w:val="clear" w:color="auto" w:fill="EEECE1" w:themeFill="background2"/>
            <w:vAlign w:val="center"/>
          </w:tcPr>
          <w:p w14:paraId="1BE64AB3" w14:textId="0042AB51"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發生年度</w:t>
            </w:r>
          </w:p>
        </w:tc>
        <w:tc>
          <w:tcPr>
            <w:tcW w:w="1984" w:type="dxa"/>
            <w:shd w:val="clear" w:color="auto" w:fill="EEECE1" w:themeFill="background2"/>
            <w:vAlign w:val="center"/>
          </w:tcPr>
          <w:p w14:paraId="6CCC6A60" w14:textId="00FF4736"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船名</w:t>
            </w:r>
          </w:p>
        </w:tc>
        <w:tc>
          <w:tcPr>
            <w:tcW w:w="1843" w:type="dxa"/>
            <w:shd w:val="clear" w:color="auto" w:fill="EEECE1" w:themeFill="background2"/>
            <w:vAlign w:val="center"/>
          </w:tcPr>
          <w:p w14:paraId="7919CB4C" w14:textId="75557C8F"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積欠金額</w:t>
            </w:r>
            <w:r w:rsidR="00E10256" w:rsidRPr="00225C2B">
              <w:rPr>
                <w:rFonts w:hAnsi="標楷體" w:hint="eastAsia"/>
                <w:b/>
                <w:bCs w:val="0"/>
                <w:sz w:val="28"/>
                <w:szCs w:val="44"/>
              </w:rPr>
              <w:t>（</w:t>
            </w:r>
            <w:r w:rsidR="00B51E4C" w:rsidRPr="00225C2B">
              <w:rPr>
                <w:rFonts w:hAnsi="標楷體" w:hint="eastAsia"/>
                <w:b/>
                <w:bCs w:val="0"/>
                <w:sz w:val="28"/>
                <w:szCs w:val="44"/>
              </w:rPr>
              <w:t>美金</w:t>
            </w:r>
            <w:r w:rsidR="005C1A14" w:rsidRPr="00225C2B">
              <w:rPr>
                <w:rFonts w:hAnsi="標楷體" w:hint="eastAsia"/>
                <w:b/>
                <w:bCs w:val="0"/>
                <w:sz w:val="28"/>
                <w:szCs w:val="44"/>
              </w:rPr>
              <w:t>/元</w:t>
            </w:r>
            <w:r w:rsidR="00F16BAD" w:rsidRPr="00225C2B">
              <w:rPr>
                <w:rFonts w:hAnsi="標楷體" w:hint="eastAsia"/>
                <w:b/>
                <w:bCs w:val="0"/>
                <w:sz w:val="28"/>
                <w:szCs w:val="44"/>
              </w:rPr>
              <w:t>）</w:t>
            </w:r>
          </w:p>
        </w:tc>
        <w:tc>
          <w:tcPr>
            <w:tcW w:w="1893" w:type="dxa"/>
            <w:shd w:val="clear" w:color="auto" w:fill="EEECE1" w:themeFill="background2"/>
            <w:vAlign w:val="center"/>
          </w:tcPr>
          <w:p w14:paraId="6D992E7F" w14:textId="521BD92F" w:rsidR="00565F8A" w:rsidRPr="00225C2B" w:rsidRDefault="00565F8A" w:rsidP="00A017EE">
            <w:pPr>
              <w:pStyle w:val="2"/>
              <w:numPr>
                <w:ilvl w:val="0"/>
                <w:numId w:val="0"/>
              </w:numPr>
              <w:jc w:val="center"/>
              <w:rPr>
                <w:rFonts w:hAnsi="標楷體"/>
                <w:b/>
                <w:bCs w:val="0"/>
                <w:sz w:val="28"/>
                <w:szCs w:val="44"/>
              </w:rPr>
            </w:pPr>
            <w:r w:rsidRPr="00225C2B">
              <w:rPr>
                <w:rFonts w:hAnsi="標楷體" w:hint="eastAsia"/>
                <w:b/>
                <w:bCs w:val="0"/>
                <w:sz w:val="28"/>
                <w:szCs w:val="44"/>
              </w:rPr>
              <w:t>是否已協調欠薪事宜</w:t>
            </w:r>
          </w:p>
        </w:tc>
      </w:tr>
      <w:tr w:rsidR="00565F8A" w:rsidRPr="00225C2B" w14:paraId="408FE55F" w14:textId="77777777" w:rsidTr="00CE0AD0">
        <w:tc>
          <w:tcPr>
            <w:tcW w:w="992" w:type="dxa"/>
            <w:vAlign w:val="center"/>
          </w:tcPr>
          <w:p w14:paraId="2DDFD914" w14:textId="29E53497"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1</w:t>
            </w:r>
          </w:p>
        </w:tc>
        <w:tc>
          <w:tcPr>
            <w:tcW w:w="1276" w:type="dxa"/>
          </w:tcPr>
          <w:p w14:paraId="7F97930D" w14:textId="6C532E92" w:rsidR="00565F8A" w:rsidRPr="00225C2B" w:rsidRDefault="00565F8A"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Align w:val="center"/>
          </w:tcPr>
          <w:p w14:paraId="74F1622A" w14:textId="355B5D5D" w:rsidR="00565F8A" w:rsidRPr="00225C2B" w:rsidRDefault="00824A83" w:rsidP="00595E0A">
            <w:pPr>
              <w:pStyle w:val="2"/>
              <w:numPr>
                <w:ilvl w:val="0"/>
                <w:numId w:val="0"/>
              </w:numPr>
              <w:jc w:val="center"/>
              <w:rPr>
                <w:rFonts w:hAnsi="標楷體"/>
                <w:sz w:val="28"/>
                <w:szCs w:val="44"/>
              </w:rPr>
            </w:pPr>
            <w:proofErr w:type="gramStart"/>
            <w:r w:rsidRPr="00225C2B">
              <w:rPr>
                <w:rFonts w:hAnsi="標楷體" w:hint="eastAsia"/>
                <w:sz w:val="28"/>
                <w:szCs w:val="44"/>
              </w:rPr>
              <w:t>祥錦發</w:t>
            </w:r>
            <w:proofErr w:type="gramEnd"/>
          </w:p>
        </w:tc>
        <w:tc>
          <w:tcPr>
            <w:tcW w:w="1843" w:type="dxa"/>
          </w:tcPr>
          <w:p w14:paraId="6B4FDC9E" w14:textId="1D4D027E"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130,853</w:t>
            </w:r>
          </w:p>
        </w:tc>
        <w:tc>
          <w:tcPr>
            <w:tcW w:w="1893" w:type="dxa"/>
          </w:tcPr>
          <w:p w14:paraId="71CF80DF" w14:textId="57391571"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38A4677A" w14:textId="77777777" w:rsidTr="00CE0AD0">
        <w:tc>
          <w:tcPr>
            <w:tcW w:w="992" w:type="dxa"/>
            <w:vAlign w:val="center"/>
          </w:tcPr>
          <w:p w14:paraId="6B5F38D0" w14:textId="591F5C4C"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2</w:t>
            </w:r>
          </w:p>
        </w:tc>
        <w:tc>
          <w:tcPr>
            <w:tcW w:w="1276" w:type="dxa"/>
          </w:tcPr>
          <w:p w14:paraId="3F137275" w14:textId="310F6A89" w:rsidR="00565F8A" w:rsidRPr="00225C2B" w:rsidRDefault="0082754E" w:rsidP="003103BA">
            <w:pPr>
              <w:pStyle w:val="2"/>
              <w:numPr>
                <w:ilvl w:val="0"/>
                <w:numId w:val="0"/>
              </w:numPr>
              <w:jc w:val="center"/>
              <w:rPr>
                <w:rFonts w:hAnsi="標楷體"/>
                <w:sz w:val="28"/>
                <w:szCs w:val="44"/>
              </w:rPr>
            </w:pPr>
            <w:r w:rsidRPr="00225C2B">
              <w:rPr>
                <w:rFonts w:hAnsi="標楷體" w:hint="eastAsia"/>
                <w:sz w:val="28"/>
                <w:szCs w:val="44"/>
              </w:rPr>
              <w:t>111-112</w:t>
            </w:r>
          </w:p>
        </w:tc>
        <w:tc>
          <w:tcPr>
            <w:tcW w:w="1984" w:type="dxa"/>
            <w:vAlign w:val="center"/>
          </w:tcPr>
          <w:p w14:paraId="681AC5BF" w14:textId="4AEB4E7C" w:rsidR="00565F8A" w:rsidRPr="00225C2B" w:rsidRDefault="00824A83" w:rsidP="00595E0A">
            <w:pPr>
              <w:pStyle w:val="2"/>
              <w:numPr>
                <w:ilvl w:val="0"/>
                <w:numId w:val="0"/>
              </w:numPr>
              <w:jc w:val="center"/>
              <w:rPr>
                <w:rFonts w:hAnsi="標楷體"/>
                <w:sz w:val="28"/>
                <w:szCs w:val="44"/>
              </w:rPr>
            </w:pPr>
            <w:proofErr w:type="gramStart"/>
            <w:r w:rsidRPr="00225C2B">
              <w:rPr>
                <w:rFonts w:hAnsi="標楷體" w:hint="eastAsia"/>
                <w:sz w:val="28"/>
                <w:szCs w:val="44"/>
              </w:rPr>
              <w:t>祥</w:t>
            </w:r>
            <w:proofErr w:type="gramEnd"/>
            <w:r w:rsidRPr="00225C2B">
              <w:rPr>
                <w:rFonts w:hAnsi="標楷體" w:hint="eastAsia"/>
                <w:sz w:val="28"/>
                <w:szCs w:val="44"/>
              </w:rPr>
              <w:t>百發</w:t>
            </w:r>
          </w:p>
        </w:tc>
        <w:tc>
          <w:tcPr>
            <w:tcW w:w="1843" w:type="dxa"/>
          </w:tcPr>
          <w:p w14:paraId="66212905" w14:textId="2C8941C4"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29</w:t>
            </w:r>
            <w:r w:rsidR="003103BA" w:rsidRPr="00225C2B">
              <w:rPr>
                <w:rFonts w:hAnsi="標楷體" w:hint="eastAsia"/>
                <w:sz w:val="28"/>
                <w:szCs w:val="44"/>
              </w:rPr>
              <w:t>,</w:t>
            </w:r>
            <w:r w:rsidRPr="00225C2B">
              <w:rPr>
                <w:rFonts w:hAnsi="標楷體" w:hint="eastAsia"/>
                <w:sz w:val="28"/>
                <w:szCs w:val="44"/>
              </w:rPr>
              <w:t>257</w:t>
            </w:r>
          </w:p>
        </w:tc>
        <w:tc>
          <w:tcPr>
            <w:tcW w:w="1893" w:type="dxa"/>
          </w:tcPr>
          <w:p w14:paraId="212F8F97" w14:textId="779C66A4"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3AC211CF" w14:textId="77777777" w:rsidTr="00CE0AD0">
        <w:tc>
          <w:tcPr>
            <w:tcW w:w="992" w:type="dxa"/>
            <w:vAlign w:val="center"/>
          </w:tcPr>
          <w:p w14:paraId="16228213" w14:textId="2324A87A"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3</w:t>
            </w:r>
          </w:p>
        </w:tc>
        <w:tc>
          <w:tcPr>
            <w:tcW w:w="1276" w:type="dxa"/>
            <w:vAlign w:val="center"/>
          </w:tcPr>
          <w:p w14:paraId="44E4C2B5" w14:textId="78E14607" w:rsidR="00565F8A" w:rsidRPr="00225C2B" w:rsidRDefault="0082754E" w:rsidP="002D331B">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Align w:val="center"/>
          </w:tcPr>
          <w:p w14:paraId="170E6F40" w14:textId="02F754FA" w:rsidR="00565F8A" w:rsidRPr="00225C2B" w:rsidRDefault="00824A83" w:rsidP="00595E0A">
            <w:pPr>
              <w:pStyle w:val="2"/>
              <w:numPr>
                <w:ilvl w:val="0"/>
                <w:numId w:val="0"/>
              </w:numPr>
              <w:jc w:val="center"/>
              <w:rPr>
                <w:rFonts w:hAnsi="標楷體"/>
                <w:sz w:val="28"/>
                <w:szCs w:val="44"/>
              </w:rPr>
            </w:pPr>
            <w:proofErr w:type="gramStart"/>
            <w:r w:rsidRPr="00225C2B">
              <w:rPr>
                <w:rFonts w:hAnsi="標楷體" w:hint="eastAsia"/>
                <w:sz w:val="28"/>
                <w:szCs w:val="44"/>
              </w:rPr>
              <w:t>昇</w:t>
            </w:r>
            <w:proofErr w:type="gramEnd"/>
            <w:r w:rsidRPr="00225C2B">
              <w:rPr>
                <w:rFonts w:hAnsi="標楷體" w:hint="eastAsia"/>
                <w:sz w:val="28"/>
                <w:szCs w:val="44"/>
              </w:rPr>
              <w:t>慶發96號</w:t>
            </w:r>
          </w:p>
        </w:tc>
        <w:tc>
          <w:tcPr>
            <w:tcW w:w="1843" w:type="dxa"/>
          </w:tcPr>
          <w:p w14:paraId="1FCEA765" w14:textId="28ACC6D5"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68</w:t>
            </w:r>
            <w:r w:rsidR="003103BA" w:rsidRPr="00225C2B">
              <w:rPr>
                <w:rFonts w:hAnsi="標楷體" w:hint="eastAsia"/>
                <w:sz w:val="28"/>
                <w:szCs w:val="44"/>
              </w:rPr>
              <w:t>,</w:t>
            </w:r>
            <w:r w:rsidRPr="00225C2B">
              <w:rPr>
                <w:rFonts w:hAnsi="標楷體" w:hint="eastAsia"/>
                <w:sz w:val="28"/>
                <w:szCs w:val="44"/>
              </w:rPr>
              <w:t>637</w:t>
            </w:r>
          </w:p>
        </w:tc>
        <w:tc>
          <w:tcPr>
            <w:tcW w:w="1893" w:type="dxa"/>
          </w:tcPr>
          <w:p w14:paraId="55F8898F" w14:textId="0D88BD42"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6690720F" w14:textId="77777777" w:rsidTr="00CE0AD0">
        <w:tc>
          <w:tcPr>
            <w:tcW w:w="992" w:type="dxa"/>
            <w:vAlign w:val="center"/>
          </w:tcPr>
          <w:p w14:paraId="42320A64" w14:textId="50601421"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4</w:t>
            </w:r>
          </w:p>
        </w:tc>
        <w:tc>
          <w:tcPr>
            <w:tcW w:w="1276" w:type="dxa"/>
          </w:tcPr>
          <w:p w14:paraId="14C57027" w14:textId="7F16EDA3" w:rsidR="00565F8A" w:rsidRPr="00225C2B" w:rsidRDefault="0082754E"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756C4921" w14:textId="14D6756B"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金順旺</w:t>
            </w:r>
          </w:p>
        </w:tc>
        <w:tc>
          <w:tcPr>
            <w:tcW w:w="1843" w:type="dxa"/>
          </w:tcPr>
          <w:p w14:paraId="563E6355" w14:textId="0754AFED"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70</w:t>
            </w:r>
            <w:r w:rsidR="003103BA" w:rsidRPr="00225C2B">
              <w:rPr>
                <w:rFonts w:hAnsi="標楷體" w:hint="eastAsia"/>
                <w:sz w:val="28"/>
                <w:szCs w:val="44"/>
              </w:rPr>
              <w:t>,</w:t>
            </w:r>
            <w:r w:rsidRPr="00225C2B">
              <w:rPr>
                <w:rFonts w:hAnsi="標楷體" w:hint="eastAsia"/>
                <w:sz w:val="28"/>
                <w:szCs w:val="44"/>
              </w:rPr>
              <w:t>742</w:t>
            </w:r>
          </w:p>
        </w:tc>
        <w:tc>
          <w:tcPr>
            <w:tcW w:w="1893" w:type="dxa"/>
          </w:tcPr>
          <w:p w14:paraId="3275A6E5" w14:textId="20078633"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0B29F5B5" w14:textId="77777777" w:rsidTr="00CE0AD0">
        <w:tc>
          <w:tcPr>
            <w:tcW w:w="992" w:type="dxa"/>
            <w:vMerge w:val="restart"/>
            <w:vAlign w:val="center"/>
          </w:tcPr>
          <w:p w14:paraId="4E74A59B" w14:textId="796A74C0" w:rsidR="00824A83"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5</w:t>
            </w:r>
          </w:p>
        </w:tc>
        <w:tc>
          <w:tcPr>
            <w:tcW w:w="1276" w:type="dxa"/>
          </w:tcPr>
          <w:p w14:paraId="6C020452" w14:textId="39710235"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246CB5E7" w14:textId="245ED612" w:rsidR="00824A83"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新聯發168</w:t>
            </w:r>
          </w:p>
        </w:tc>
        <w:tc>
          <w:tcPr>
            <w:tcW w:w="1843" w:type="dxa"/>
          </w:tcPr>
          <w:p w14:paraId="798B18FC" w14:textId="56EDC2B4"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64</w:t>
            </w:r>
            <w:r w:rsidR="003103BA" w:rsidRPr="00225C2B">
              <w:rPr>
                <w:rFonts w:hAnsi="標楷體" w:hint="eastAsia"/>
                <w:sz w:val="28"/>
                <w:szCs w:val="44"/>
              </w:rPr>
              <w:t>,</w:t>
            </w:r>
            <w:r w:rsidRPr="00225C2B">
              <w:rPr>
                <w:rFonts w:hAnsi="標楷體" w:hint="eastAsia"/>
                <w:sz w:val="28"/>
                <w:szCs w:val="44"/>
              </w:rPr>
              <w:t>680</w:t>
            </w:r>
          </w:p>
        </w:tc>
        <w:tc>
          <w:tcPr>
            <w:tcW w:w="1893" w:type="dxa"/>
          </w:tcPr>
          <w:p w14:paraId="684A72FB" w14:textId="17628456" w:rsidR="00824A83"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2C3C0C9D" w14:textId="77777777" w:rsidTr="00CE0AD0">
        <w:tc>
          <w:tcPr>
            <w:tcW w:w="992" w:type="dxa"/>
            <w:vMerge/>
            <w:vAlign w:val="center"/>
          </w:tcPr>
          <w:p w14:paraId="63C3D128" w14:textId="5D5D9CBF" w:rsidR="00824A83" w:rsidRPr="00225C2B" w:rsidRDefault="00824A83" w:rsidP="00C1724B">
            <w:pPr>
              <w:pStyle w:val="2"/>
              <w:numPr>
                <w:ilvl w:val="0"/>
                <w:numId w:val="0"/>
              </w:numPr>
              <w:jc w:val="center"/>
              <w:rPr>
                <w:rFonts w:hAnsi="標楷體"/>
                <w:sz w:val="28"/>
                <w:szCs w:val="44"/>
              </w:rPr>
            </w:pPr>
          </w:p>
        </w:tc>
        <w:tc>
          <w:tcPr>
            <w:tcW w:w="1276" w:type="dxa"/>
          </w:tcPr>
          <w:p w14:paraId="6A3BD268" w14:textId="17BC9A1D"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1403C8AF" w14:textId="77777777" w:rsidR="00824A83" w:rsidRPr="00225C2B" w:rsidRDefault="00824A83" w:rsidP="00595E0A">
            <w:pPr>
              <w:pStyle w:val="2"/>
              <w:numPr>
                <w:ilvl w:val="0"/>
                <w:numId w:val="0"/>
              </w:numPr>
              <w:jc w:val="center"/>
              <w:rPr>
                <w:rFonts w:hAnsi="標楷體"/>
                <w:sz w:val="28"/>
                <w:szCs w:val="44"/>
              </w:rPr>
            </w:pPr>
          </w:p>
        </w:tc>
        <w:tc>
          <w:tcPr>
            <w:tcW w:w="1843" w:type="dxa"/>
          </w:tcPr>
          <w:p w14:paraId="7036A070" w14:textId="7A5368A6"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16</w:t>
            </w:r>
            <w:r w:rsidR="003103BA" w:rsidRPr="00225C2B">
              <w:rPr>
                <w:rFonts w:hAnsi="標楷體" w:hint="eastAsia"/>
                <w:sz w:val="28"/>
                <w:szCs w:val="44"/>
              </w:rPr>
              <w:t>,</w:t>
            </w:r>
            <w:r w:rsidRPr="00225C2B">
              <w:rPr>
                <w:rFonts w:hAnsi="標楷體" w:hint="eastAsia"/>
                <w:sz w:val="28"/>
                <w:szCs w:val="44"/>
              </w:rPr>
              <w:t>866</w:t>
            </w:r>
          </w:p>
        </w:tc>
        <w:tc>
          <w:tcPr>
            <w:tcW w:w="1893" w:type="dxa"/>
          </w:tcPr>
          <w:p w14:paraId="7AB5D1BC" w14:textId="066C4627" w:rsidR="00824A83"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65590" w:rsidRPr="00225C2B" w14:paraId="50FC6998" w14:textId="77777777" w:rsidTr="00CE0AD0">
        <w:trPr>
          <w:trHeight w:val="180"/>
        </w:trPr>
        <w:tc>
          <w:tcPr>
            <w:tcW w:w="992" w:type="dxa"/>
            <w:vMerge w:val="restart"/>
            <w:vAlign w:val="center"/>
          </w:tcPr>
          <w:p w14:paraId="45F547DA" w14:textId="0DB85E1C" w:rsidR="00865590" w:rsidRPr="00225C2B" w:rsidRDefault="00865590" w:rsidP="00C1724B">
            <w:pPr>
              <w:pStyle w:val="2"/>
              <w:numPr>
                <w:ilvl w:val="0"/>
                <w:numId w:val="0"/>
              </w:numPr>
              <w:jc w:val="center"/>
              <w:rPr>
                <w:rFonts w:hAnsi="標楷體"/>
                <w:sz w:val="28"/>
                <w:szCs w:val="44"/>
              </w:rPr>
            </w:pPr>
            <w:r w:rsidRPr="00225C2B">
              <w:rPr>
                <w:rFonts w:hAnsi="標楷體" w:hint="eastAsia"/>
                <w:sz w:val="28"/>
                <w:szCs w:val="44"/>
              </w:rPr>
              <w:t>6</w:t>
            </w:r>
          </w:p>
        </w:tc>
        <w:tc>
          <w:tcPr>
            <w:tcW w:w="1276" w:type="dxa"/>
          </w:tcPr>
          <w:p w14:paraId="6DD24671" w14:textId="1A07BA98" w:rsidR="00865590"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36E54B7F" w14:textId="32558104" w:rsidR="00865590"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仁</w:t>
            </w:r>
            <w:proofErr w:type="gramStart"/>
            <w:r w:rsidRPr="00225C2B">
              <w:rPr>
                <w:rFonts w:hAnsi="標楷體" w:hint="eastAsia"/>
                <w:sz w:val="28"/>
                <w:szCs w:val="44"/>
              </w:rPr>
              <w:t>浤</w:t>
            </w:r>
            <w:proofErr w:type="gramEnd"/>
            <w:r w:rsidRPr="00225C2B">
              <w:rPr>
                <w:rFonts w:hAnsi="標楷體" w:hint="eastAsia"/>
                <w:sz w:val="28"/>
                <w:szCs w:val="44"/>
              </w:rPr>
              <w:t>達68號</w:t>
            </w:r>
          </w:p>
        </w:tc>
        <w:tc>
          <w:tcPr>
            <w:tcW w:w="1843" w:type="dxa"/>
          </w:tcPr>
          <w:p w14:paraId="158E1717" w14:textId="6CE2B2C5" w:rsidR="00943411"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86</w:t>
            </w:r>
            <w:r w:rsidR="003103BA" w:rsidRPr="00225C2B">
              <w:rPr>
                <w:rFonts w:hAnsi="標楷體" w:hint="eastAsia"/>
                <w:sz w:val="28"/>
                <w:szCs w:val="44"/>
              </w:rPr>
              <w:t>,</w:t>
            </w:r>
            <w:r w:rsidRPr="00225C2B">
              <w:rPr>
                <w:rFonts w:hAnsi="標楷體" w:hint="eastAsia"/>
                <w:sz w:val="28"/>
                <w:szCs w:val="44"/>
              </w:rPr>
              <w:t>980</w:t>
            </w:r>
          </w:p>
        </w:tc>
        <w:tc>
          <w:tcPr>
            <w:tcW w:w="1893" w:type="dxa"/>
            <w:vMerge w:val="restart"/>
          </w:tcPr>
          <w:p w14:paraId="07187991" w14:textId="060CA30D" w:rsidR="003103B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65590" w:rsidRPr="00225C2B" w14:paraId="0D5CAC6A" w14:textId="77777777" w:rsidTr="00CE0AD0">
        <w:trPr>
          <w:trHeight w:val="180"/>
        </w:trPr>
        <w:tc>
          <w:tcPr>
            <w:tcW w:w="992" w:type="dxa"/>
            <w:vMerge/>
          </w:tcPr>
          <w:p w14:paraId="565D0B15" w14:textId="77777777" w:rsidR="00865590" w:rsidRPr="00225C2B" w:rsidRDefault="00865590" w:rsidP="00565F8A">
            <w:pPr>
              <w:pStyle w:val="2"/>
              <w:numPr>
                <w:ilvl w:val="0"/>
                <w:numId w:val="0"/>
              </w:numPr>
              <w:jc w:val="center"/>
              <w:rPr>
                <w:rFonts w:hAnsi="標楷體"/>
                <w:sz w:val="28"/>
                <w:szCs w:val="44"/>
              </w:rPr>
            </w:pPr>
          </w:p>
        </w:tc>
        <w:tc>
          <w:tcPr>
            <w:tcW w:w="1276" w:type="dxa"/>
          </w:tcPr>
          <w:p w14:paraId="4A7F0656" w14:textId="57FD1AD9" w:rsidR="00865590"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0622E5B1" w14:textId="77777777" w:rsidR="00865590" w:rsidRPr="00225C2B" w:rsidRDefault="00865590" w:rsidP="00595E0A">
            <w:pPr>
              <w:pStyle w:val="2"/>
              <w:numPr>
                <w:ilvl w:val="0"/>
                <w:numId w:val="0"/>
              </w:numPr>
              <w:jc w:val="center"/>
              <w:rPr>
                <w:rFonts w:hAnsi="標楷體"/>
                <w:sz w:val="28"/>
                <w:szCs w:val="44"/>
              </w:rPr>
            </w:pPr>
          </w:p>
        </w:tc>
        <w:tc>
          <w:tcPr>
            <w:tcW w:w="1843" w:type="dxa"/>
          </w:tcPr>
          <w:p w14:paraId="03D25F9E" w14:textId="4FF1232E" w:rsidR="00865590"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27</w:t>
            </w:r>
            <w:r w:rsidR="003103BA" w:rsidRPr="00225C2B">
              <w:rPr>
                <w:rFonts w:hAnsi="標楷體" w:hint="eastAsia"/>
                <w:sz w:val="28"/>
                <w:szCs w:val="44"/>
              </w:rPr>
              <w:t>,</w:t>
            </w:r>
            <w:r w:rsidRPr="00225C2B">
              <w:rPr>
                <w:rFonts w:hAnsi="標楷體" w:hint="eastAsia"/>
                <w:sz w:val="28"/>
                <w:szCs w:val="44"/>
              </w:rPr>
              <w:t>033</w:t>
            </w:r>
          </w:p>
        </w:tc>
        <w:tc>
          <w:tcPr>
            <w:tcW w:w="1893" w:type="dxa"/>
            <w:vMerge/>
          </w:tcPr>
          <w:p w14:paraId="38AAD93C" w14:textId="77777777" w:rsidR="00865590" w:rsidRPr="00225C2B" w:rsidRDefault="00865590" w:rsidP="003103BA">
            <w:pPr>
              <w:pStyle w:val="2"/>
              <w:numPr>
                <w:ilvl w:val="0"/>
                <w:numId w:val="0"/>
              </w:numPr>
              <w:jc w:val="center"/>
              <w:rPr>
                <w:rFonts w:hAnsi="標楷體"/>
                <w:sz w:val="28"/>
                <w:szCs w:val="44"/>
              </w:rPr>
            </w:pPr>
          </w:p>
        </w:tc>
      </w:tr>
      <w:tr w:rsidR="00943411" w:rsidRPr="00225C2B" w14:paraId="60F01EDC" w14:textId="77777777" w:rsidTr="00CE0AD0">
        <w:trPr>
          <w:trHeight w:val="180"/>
        </w:trPr>
        <w:tc>
          <w:tcPr>
            <w:tcW w:w="992" w:type="dxa"/>
            <w:vMerge w:val="restart"/>
            <w:vAlign w:val="center"/>
          </w:tcPr>
          <w:p w14:paraId="667ED0BD" w14:textId="12669B49" w:rsidR="00943411" w:rsidRPr="00225C2B" w:rsidRDefault="00943411" w:rsidP="00C1724B">
            <w:pPr>
              <w:pStyle w:val="2"/>
              <w:numPr>
                <w:ilvl w:val="0"/>
                <w:numId w:val="0"/>
              </w:numPr>
              <w:jc w:val="center"/>
              <w:rPr>
                <w:rFonts w:hAnsi="標楷體"/>
                <w:sz w:val="28"/>
                <w:szCs w:val="44"/>
              </w:rPr>
            </w:pPr>
            <w:r w:rsidRPr="00225C2B">
              <w:rPr>
                <w:rFonts w:hAnsi="標楷體" w:hint="eastAsia"/>
                <w:sz w:val="28"/>
                <w:szCs w:val="44"/>
              </w:rPr>
              <w:t>7</w:t>
            </w:r>
          </w:p>
        </w:tc>
        <w:tc>
          <w:tcPr>
            <w:tcW w:w="1276" w:type="dxa"/>
          </w:tcPr>
          <w:p w14:paraId="2A1AE304" w14:textId="709EA604"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6483C9B2" w14:textId="3D5E2FD9" w:rsidR="00943411" w:rsidRPr="00225C2B" w:rsidRDefault="00943411" w:rsidP="00595E0A">
            <w:pPr>
              <w:pStyle w:val="2"/>
              <w:numPr>
                <w:ilvl w:val="0"/>
                <w:numId w:val="0"/>
              </w:numPr>
              <w:jc w:val="center"/>
              <w:rPr>
                <w:rFonts w:hAnsi="標楷體"/>
                <w:sz w:val="28"/>
                <w:szCs w:val="44"/>
              </w:rPr>
            </w:pPr>
            <w:r w:rsidRPr="00225C2B">
              <w:rPr>
                <w:rFonts w:hAnsi="標楷體" w:hint="eastAsia"/>
                <w:sz w:val="28"/>
                <w:szCs w:val="44"/>
              </w:rPr>
              <w:t>仁</w:t>
            </w:r>
            <w:proofErr w:type="gramStart"/>
            <w:r w:rsidRPr="00225C2B">
              <w:rPr>
                <w:rFonts w:hAnsi="標楷體" w:hint="eastAsia"/>
                <w:sz w:val="28"/>
                <w:szCs w:val="44"/>
              </w:rPr>
              <w:t>浤</w:t>
            </w:r>
            <w:proofErr w:type="gramEnd"/>
            <w:r w:rsidRPr="00225C2B">
              <w:rPr>
                <w:rFonts w:hAnsi="標楷體" w:hint="eastAsia"/>
                <w:sz w:val="28"/>
                <w:szCs w:val="44"/>
              </w:rPr>
              <w:t>達368號</w:t>
            </w:r>
          </w:p>
        </w:tc>
        <w:tc>
          <w:tcPr>
            <w:tcW w:w="1843" w:type="dxa"/>
          </w:tcPr>
          <w:p w14:paraId="2EDDA92D" w14:textId="70DF800A"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70</w:t>
            </w:r>
            <w:r w:rsidR="003103BA" w:rsidRPr="00225C2B">
              <w:rPr>
                <w:rFonts w:hAnsi="標楷體" w:hint="eastAsia"/>
                <w:sz w:val="28"/>
                <w:szCs w:val="44"/>
              </w:rPr>
              <w:t>,</w:t>
            </w:r>
            <w:r w:rsidRPr="00225C2B">
              <w:rPr>
                <w:rFonts w:hAnsi="標楷體" w:hint="eastAsia"/>
                <w:sz w:val="28"/>
                <w:szCs w:val="44"/>
              </w:rPr>
              <w:t>915</w:t>
            </w:r>
          </w:p>
        </w:tc>
        <w:tc>
          <w:tcPr>
            <w:tcW w:w="1893" w:type="dxa"/>
            <w:vMerge w:val="restart"/>
            <w:vAlign w:val="center"/>
          </w:tcPr>
          <w:p w14:paraId="08AFF253" w14:textId="0771F86C" w:rsidR="00943411" w:rsidRPr="00225C2B" w:rsidRDefault="003103BA" w:rsidP="001A656F">
            <w:pPr>
              <w:pStyle w:val="2"/>
              <w:numPr>
                <w:ilvl w:val="0"/>
                <w:numId w:val="0"/>
              </w:numPr>
              <w:jc w:val="center"/>
              <w:rPr>
                <w:rFonts w:hAnsi="標楷體"/>
                <w:sz w:val="28"/>
                <w:szCs w:val="44"/>
              </w:rPr>
            </w:pPr>
            <w:r w:rsidRPr="00225C2B">
              <w:rPr>
                <w:rFonts w:hAnsi="標楷體" w:hint="eastAsia"/>
                <w:sz w:val="28"/>
                <w:szCs w:val="44"/>
              </w:rPr>
              <w:t>是</w:t>
            </w:r>
          </w:p>
        </w:tc>
      </w:tr>
      <w:tr w:rsidR="00943411" w:rsidRPr="00225C2B" w14:paraId="20D8506B" w14:textId="77777777" w:rsidTr="00CE0AD0">
        <w:trPr>
          <w:trHeight w:val="180"/>
        </w:trPr>
        <w:tc>
          <w:tcPr>
            <w:tcW w:w="992" w:type="dxa"/>
            <w:vMerge/>
            <w:vAlign w:val="center"/>
          </w:tcPr>
          <w:p w14:paraId="233CC3D6" w14:textId="77777777" w:rsidR="00943411" w:rsidRPr="00225C2B" w:rsidRDefault="00943411" w:rsidP="00C1724B">
            <w:pPr>
              <w:pStyle w:val="2"/>
              <w:numPr>
                <w:ilvl w:val="0"/>
                <w:numId w:val="0"/>
              </w:numPr>
              <w:jc w:val="center"/>
              <w:rPr>
                <w:rFonts w:hAnsi="標楷體"/>
                <w:sz w:val="28"/>
                <w:szCs w:val="44"/>
              </w:rPr>
            </w:pPr>
          </w:p>
        </w:tc>
        <w:tc>
          <w:tcPr>
            <w:tcW w:w="1276" w:type="dxa"/>
            <w:vMerge w:val="restart"/>
            <w:vAlign w:val="center"/>
          </w:tcPr>
          <w:p w14:paraId="6D319C71" w14:textId="6A066CAB" w:rsidR="00943411" w:rsidRPr="00225C2B" w:rsidRDefault="00943411" w:rsidP="00DE2E5F">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234B81A1" w14:textId="77777777" w:rsidR="00943411" w:rsidRPr="00225C2B" w:rsidRDefault="00943411" w:rsidP="00595E0A">
            <w:pPr>
              <w:pStyle w:val="2"/>
              <w:numPr>
                <w:ilvl w:val="0"/>
                <w:numId w:val="0"/>
              </w:numPr>
              <w:jc w:val="center"/>
              <w:rPr>
                <w:rFonts w:hAnsi="標楷體"/>
                <w:sz w:val="28"/>
                <w:szCs w:val="44"/>
              </w:rPr>
            </w:pPr>
          </w:p>
        </w:tc>
        <w:tc>
          <w:tcPr>
            <w:tcW w:w="1843" w:type="dxa"/>
          </w:tcPr>
          <w:p w14:paraId="22B8CA97" w14:textId="493FE1CA"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39</w:t>
            </w:r>
            <w:r w:rsidR="003103BA" w:rsidRPr="00225C2B">
              <w:rPr>
                <w:rFonts w:hAnsi="標楷體" w:hint="eastAsia"/>
                <w:sz w:val="28"/>
                <w:szCs w:val="44"/>
              </w:rPr>
              <w:t>,</w:t>
            </w:r>
            <w:r w:rsidRPr="00225C2B">
              <w:rPr>
                <w:rFonts w:hAnsi="標楷體" w:hint="eastAsia"/>
                <w:sz w:val="28"/>
                <w:szCs w:val="44"/>
              </w:rPr>
              <w:t>668</w:t>
            </w:r>
          </w:p>
        </w:tc>
        <w:tc>
          <w:tcPr>
            <w:tcW w:w="1893" w:type="dxa"/>
            <w:vMerge/>
            <w:vAlign w:val="center"/>
          </w:tcPr>
          <w:p w14:paraId="2640D92D" w14:textId="77777777" w:rsidR="00943411" w:rsidRPr="00225C2B" w:rsidRDefault="00943411" w:rsidP="001A656F">
            <w:pPr>
              <w:pStyle w:val="2"/>
              <w:numPr>
                <w:ilvl w:val="0"/>
                <w:numId w:val="0"/>
              </w:numPr>
              <w:jc w:val="center"/>
              <w:rPr>
                <w:rFonts w:hAnsi="標楷體"/>
                <w:sz w:val="28"/>
                <w:szCs w:val="44"/>
              </w:rPr>
            </w:pPr>
          </w:p>
        </w:tc>
      </w:tr>
      <w:tr w:rsidR="00943411" w:rsidRPr="00225C2B" w14:paraId="2BF89944" w14:textId="77777777" w:rsidTr="00CE0AD0">
        <w:trPr>
          <w:trHeight w:val="180"/>
        </w:trPr>
        <w:tc>
          <w:tcPr>
            <w:tcW w:w="992" w:type="dxa"/>
            <w:vMerge/>
            <w:vAlign w:val="center"/>
          </w:tcPr>
          <w:p w14:paraId="1991B2AE" w14:textId="77777777" w:rsidR="00943411" w:rsidRPr="00225C2B" w:rsidRDefault="00943411" w:rsidP="00C1724B">
            <w:pPr>
              <w:pStyle w:val="2"/>
              <w:numPr>
                <w:ilvl w:val="0"/>
                <w:numId w:val="0"/>
              </w:numPr>
              <w:jc w:val="center"/>
              <w:rPr>
                <w:rFonts w:hAnsi="標楷體"/>
                <w:sz w:val="28"/>
                <w:szCs w:val="44"/>
              </w:rPr>
            </w:pPr>
          </w:p>
        </w:tc>
        <w:tc>
          <w:tcPr>
            <w:tcW w:w="1276" w:type="dxa"/>
            <w:vMerge/>
          </w:tcPr>
          <w:p w14:paraId="05808359" w14:textId="77777777" w:rsidR="00943411" w:rsidRPr="00225C2B" w:rsidRDefault="00943411" w:rsidP="003103BA">
            <w:pPr>
              <w:pStyle w:val="2"/>
              <w:numPr>
                <w:ilvl w:val="0"/>
                <w:numId w:val="0"/>
              </w:numPr>
              <w:jc w:val="center"/>
              <w:rPr>
                <w:rFonts w:hAnsi="標楷體"/>
                <w:sz w:val="28"/>
                <w:szCs w:val="44"/>
              </w:rPr>
            </w:pPr>
          </w:p>
        </w:tc>
        <w:tc>
          <w:tcPr>
            <w:tcW w:w="1984" w:type="dxa"/>
            <w:vMerge/>
            <w:vAlign w:val="center"/>
          </w:tcPr>
          <w:p w14:paraId="2E3BA169" w14:textId="77777777" w:rsidR="00943411" w:rsidRPr="00225C2B" w:rsidRDefault="00943411" w:rsidP="00595E0A">
            <w:pPr>
              <w:pStyle w:val="2"/>
              <w:numPr>
                <w:ilvl w:val="0"/>
                <w:numId w:val="0"/>
              </w:numPr>
              <w:jc w:val="center"/>
              <w:rPr>
                <w:rFonts w:hAnsi="標楷體"/>
                <w:sz w:val="28"/>
                <w:szCs w:val="44"/>
              </w:rPr>
            </w:pPr>
          </w:p>
        </w:tc>
        <w:tc>
          <w:tcPr>
            <w:tcW w:w="1843" w:type="dxa"/>
          </w:tcPr>
          <w:p w14:paraId="40ABF5D6" w14:textId="32C5DA6D" w:rsidR="00943411"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2</w:t>
            </w:r>
            <w:r w:rsidR="003103BA" w:rsidRPr="00225C2B">
              <w:rPr>
                <w:rFonts w:hAnsi="標楷體" w:hint="eastAsia"/>
                <w:sz w:val="28"/>
                <w:szCs w:val="44"/>
              </w:rPr>
              <w:t>,</w:t>
            </w:r>
            <w:r w:rsidRPr="00225C2B">
              <w:rPr>
                <w:rFonts w:hAnsi="標楷體" w:hint="eastAsia"/>
                <w:sz w:val="28"/>
                <w:szCs w:val="44"/>
              </w:rPr>
              <w:t>400</w:t>
            </w:r>
          </w:p>
        </w:tc>
        <w:tc>
          <w:tcPr>
            <w:tcW w:w="1893" w:type="dxa"/>
            <w:vMerge/>
            <w:vAlign w:val="center"/>
          </w:tcPr>
          <w:p w14:paraId="2002F187" w14:textId="77777777" w:rsidR="00943411" w:rsidRPr="00225C2B" w:rsidRDefault="00943411" w:rsidP="001A656F">
            <w:pPr>
              <w:pStyle w:val="2"/>
              <w:numPr>
                <w:ilvl w:val="0"/>
                <w:numId w:val="0"/>
              </w:numPr>
              <w:jc w:val="center"/>
              <w:rPr>
                <w:rFonts w:hAnsi="標楷體"/>
                <w:sz w:val="28"/>
                <w:szCs w:val="44"/>
              </w:rPr>
            </w:pPr>
          </w:p>
        </w:tc>
      </w:tr>
      <w:tr w:rsidR="00824A83" w:rsidRPr="00225C2B" w14:paraId="337C950F" w14:textId="77777777" w:rsidTr="00CE0AD0">
        <w:trPr>
          <w:trHeight w:val="180"/>
        </w:trPr>
        <w:tc>
          <w:tcPr>
            <w:tcW w:w="992" w:type="dxa"/>
            <w:vMerge w:val="restart"/>
            <w:vAlign w:val="center"/>
          </w:tcPr>
          <w:p w14:paraId="720F0E2A" w14:textId="4297459F" w:rsidR="00824A83"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8</w:t>
            </w:r>
          </w:p>
        </w:tc>
        <w:tc>
          <w:tcPr>
            <w:tcW w:w="1276" w:type="dxa"/>
          </w:tcPr>
          <w:p w14:paraId="469F50FA" w14:textId="361A06FD"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w:t>
            </w:r>
          </w:p>
        </w:tc>
        <w:tc>
          <w:tcPr>
            <w:tcW w:w="1984" w:type="dxa"/>
            <w:vMerge w:val="restart"/>
            <w:vAlign w:val="center"/>
          </w:tcPr>
          <w:p w14:paraId="68F25A10" w14:textId="552FE0C5" w:rsidR="00824A83"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金富順</w:t>
            </w:r>
          </w:p>
        </w:tc>
        <w:tc>
          <w:tcPr>
            <w:tcW w:w="1843" w:type="dxa"/>
          </w:tcPr>
          <w:p w14:paraId="34761073" w14:textId="6B594B7B" w:rsidR="00824A83"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32</w:t>
            </w:r>
            <w:r w:rsidR="003103BA" w:rsidRPr="00225C2B">
              <w:rPr>
                <w:rFonts w:hAnsi="標楷體" w:hint="eastAsia"/>
                <w:sz w:val="28"/>
                <w:szCs w:val="44"/>
              </w:rPr>
              <w:t>,</w:t>
            </w:r>
            <w:r w:rsidRPr="00225C2B">
              <w:rPr>
                <w:rFonts w:hAnsi="標楷體" w:hint="eastAsia"/>
                <w:sz w:val="28"/>
                <w:szCs w:val="44"/>
              </w:rPr>
              <w:t>043</w:t>
            </w:r>
          </w:p>
        </w:tc>
        <w:tc>
          <w:tcPr>
            <w:tcW w:w="1893" w:type="dxa"/>
            <w:vMerge w:val="restart"/>
            <w:vAlign w:val="center"/>
          </w:tcPr>
          <w:p w14:paraId="3061D030" w14:textId="173FA9F1" w:rsidR="00824A83" w:rsidRPr="00225C2B" w:rsidRDefault="003103BA" w:rsidP="001A656F">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0D50B71A" w14:textId="77777777" w:rsidTr="00CE0AD0">
        <w:trPr>
          <w:trHeight w:val="180"/>
        </w:trPr>
        <w:tc>
          <w:tcPr>
            <w:tcW w:w="992" w:type="dxa"/>
            <w:vMerge/>
            <w:vAlign w:val="center"/>
          </w:tcPr>
          <w:p w14:paraId="25FA935E" w14:textId="77777777" w:rsidR="00824A83" w:rsidRPr="00225C2B" w:rsidRDefault="00824A83" w:rsidP="00C1724B">
            <w:pPr>
              <w:pStyle w:val="2"/>
              <w:numPr>
                <w:ilvl w:val="0"/>
                <w:numId w:val="0"/>
              </w:numPr>
              <w:jc w:val="center"/>
              <w:rPr>
                <w:rFonts w:hAnsi="標楷體"/>
                <w:sz w:val="28"/>
                <w:szCs w:val="44"/>
              </w:rPr>
            </w:pPr>
          </w:p>
        </w:tc>
        <w:tc>
          <w:tcPr>
            <w:tcW w:w="1276" w:type="dxa"/>
          </w:tcPr>
          <w:p w14:paraId="18F431D3" w14:textId="162F07C5" w:rsidR="00824A83"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Merge/>
            <w:vAlign w:val="center"/>
          </w:tcPr>
          <w:p w14:paraId="6B2839BA" w14:textId="77777777" w:rsidR="00824A83" w:rsidRPr="00225C2B" w:rsidRDefault="00824A83" w:rsidP="00595E0A">
            <w:pPr>
              <w:pStyle w:val="2"/>
              <w:numPr>
                <w:ilvl w:val="0"/>
                <w:numId w:val="0"/>
              </w:numPr>
              <w:jc w:val="center"/>
              <w:rPr>
                <w:rFonts w:hAnsi="標楷體"/>
                <w:sz w:val="28"/>
                <w:szCs w:val="44"/>
              </w:rPr>
            </w:pPr>
          </w:p>
        </w:tc>
        <w:tc>
          <w:tcPr>
            <w:tcW w:w="1843" w:type="dxa"/>
          </w:tcPr>
          <w:p w14:paraId="013B78C1" w14:textId="5BB19D40" w:rsidR="00824A83"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8</w:t>
            </w:r>
            <w:r w:rsidR="003103BA" w:rsidRPr="00225C2B">
              <w:rPr>
                <w:rFonts w:hAnsi="標楷體" w:hint="eastAsia"/>
                <w:sz w:val="28"/>
                <w:szCs w:val="44"/>
              </w:rPr>
              <w:t>,</w:t>
            </w:r>
            <w:r w:rsidRPr="00225C2B">
              <w:rPr>
                <w:rFonts w:hAnsi="標楷體" w:hint="eastAsia"/>
                <w:sz w:val="28"/>
                <w:szCs w:val="44"/>
              </w:rPr>
              <w:t>427</w:t>
            </w:r>
          </w:p>
        </w:tc>
        <w:tc>
          <w:tcPr>
            <w:tcW w:w="1893" w:type="dxa"/>
            <w:vMerge/>
          </w:tcPr>
          <w:p w14:paraId="6194320B" w14:textId="77777777" w:rsidR="00824A83" w:rsidRPr="00225C2B" w:rsidRDefault="00824A83" w:rsidP="003103BA">
            <w:pPr>
              <w:pStyle w:val="2"/>
              <w:numPr>
                <w:ilvl w:val="0"/>
                <w:numId w:val="0"/>
              </w:numPr>
              <w:jc w:val="center"/>
              <w:rPr>
                <w:rFonts w:hAnsi="標楷體"/>
                <w:sz w:val="28"/>
                <w:szCs w:val="44"/>
              </w:rPr>
            </w:pPr>
          </w:p>
        </w:tc>
      </w:tr>
      <w:tr w:rsidR="00565F8A" w:rsidRPr="00225C2B" w14:paraId="51991B2A" w14:textId="77777777" w:rsidTr="00CE0AD0">
        <w:tc>
          <w:tcPr>
            <w:tcW w:w="992" w:type="dxa"/>
            <w:vAlign w:val="center"/>
          </w:tcPr>
          <w:p w14:paraId="337EC29D" w14:textId="3E8262E0" w:rsidR="00565F8A"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9</w:t>
            </w:r>
          </w:p>
        </w:tc>
        <w:tc>
          <w:tcPr>
            <w:tcW w:w="1276" w:type="dxa"/>
          </w:tcPr>
          <w:p w14:paraId="20FCD2DC" w14:textId="3007A1A0"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1E3202E3" w14:textId="23B1A0E9" w:rsidR="00565F8A"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富裕8號</w:t>
            </w:r>
          </w:p>
        </w:tc>
        <w:tc>
          <w:tcPr>
            <w:tcW w:w="1843" w:type="dxa"/>
          </w:tcPr>
          <w:p w14:paraId="7FA58472" w14:textId="47EA8BEC"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60</w:t>
            </w:r>
            <w:r w:rsidR="003103BA" w:rsidRPr="00225C2B">
              <w:rPr>
                <w:rFonts w:hAnsi="標楷體" w:hint="eastAsia"/>
                <w:sz w:val="28"/>
                <w:szCs w:val="44"/>
              </w:rPr>
              <w:t>,</w:t>
            </w:r>
            <w:r w:rsidRPr="00225C2B">
              <w:rPr>
                <w:rFonts w:hAnsi="標楷體" w:hint="eastAsia"/>
                <w:sz w:val="28"/>
                <w:szCs w:val="44"/>
              </w:rPr>
              <w:t>657</w:t>
            </w:r>
          </w:p>
        </w:tc>
        <w:tc>
          <w:tcPr>
            <w:tcW w:w="1893" w:type="dxa"/>
          </w:tcPr>
          <w:p w14:paraId="0BD6FC48" w14:textId="3CC7E942"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3DB01BE5" w14:textId="77777777" w:rsidTr="00CE0AD0">
        <w:tc>
          <w:tcPr>
            <w:tcW w:w="992" w:type="dxa"/>
            <w:vAlign w:val="center"/>
          </w:tcPr>
          <w:p w14:paraId="640CD2E7" w14:textId="65F2A313"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1</w:t>
            </w:r>
            <w:r w:rsidR="00824A83" w:rsidRPr="00225C2B">
              <w:rPr>
                <w:rFonts w:hAnsi="標楷體" w:hint="eastAsia"/>
                <w:sz w:val="28"/>
                <w:szCs w:val="44"/>
              </w:rPr>
              <w:t>0</w:t>
            </w:r>
          </w:p>
        </w:tc>
        <w:tc>
          <w:tcPr>
            <w:tcW w:w="1276" w:type="dxa"/>
          </w:tcPr>
          <w:p w14:paraId="5B03E02D" w14:textId="09C82000"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3EBC0CA4" w14:textId="6472BBF1" w:rsidR="00565F8A" w:rsidRPr="00225C2B" w:rsidRDefault="00824A83" w:rsidP="00595E0A">
            <w:pPr>
              <w:pStyle w:val="2"/>
              <w:numPr>
                <w:ilvl w:val="0"/>
                <w:numId w:val="0"/>
              </w:numPr>
              <w:jc w:val="center"/>
              <w:rPr>
                <w:rFonts w:hAnsi="標楷體"/>
                <w:sz w:val="28"/>
                <w:szCs w:val="44"/>
              </w:rPr>
            </w:pPr>
            <w:proofErr w:type="gramStart"/>
            <w:r w:rsidRPr="00225C2B">
              <w:rPr>
                <w:rFonts w:hAnsi="標楷體" w:hint="eastAsia"/>
                <w:sz w:val="28"/>
                <w:szCs w:val="44"/>
              </w:rPr>
              <w:t>裕順</w:t>
            </w:r>
            <w:proofErr w:type="gramEnd"/>
          </w:p>
        </w:tc>
        <w:tc>
          <w:tcPr>
            <w:tcW w:w="1843" w:type="dxa"/>
          </w:tcPr>
          <w:p w14:paraId="4F3DD7CE" w14:textId="0C06B740"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94</w:t>
            </w:r>
            <w:r w:rsidR="003103BA" w:rsidRPr="00225C2B">
              <w:rPr>
                <w:rFonts w:hAnsi="標楷體" w:hint="eastAsia"/>
                <w:sz w:val="28"/>
                <w:szCs w:val="44"/>
              </w:rPr>
              <w:t>,</w:t>
            </w:r>
            <w:r w:rsidRPr="00225C2B">
              <w:rPr>
                <w:rFonts w:hAnsi="標楷體" w:hint="eastAsia"/>
                <w:sz w:val="28"/>
                <w:szCs w:val="44"/>
              </w:rPr>
              <w:t>038</w:t>
            </w:r>
          </w:p>
        </w:tc>
        <w:tc>
          <w:tcPr>
            <w:tcW w:w="1893" w:type="dxa"/>
          </w:tcPr>
          <w:p w14:paraId="128CC6B7" w14:textId="7D0F7711"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7799396F" w14:textId="77777777" w:rsidTr="00CE0AD0">
        <w:tc>
          <w:tcPr>
            <w:tcW w:w="992" w:type="dxa"/>
            <w:vAlign w:val="center"/>
          </w:tcPr>
          <w:p w14:paraId="01828A1C" w14:textId="1E7F8776" w:rsidR="00565F8A" w:rsidRPr="00225C2B" w:rsidRDefault="00565F8A" w:rsidP="00C1724B">
            <w:pPr>
              <w:pStyle w:val="2"/>
              <w:numPr>
                <w:ilvl w:val="0"/>
                <w:numId w:val="0"/>
              </w:numPr>
              <w:jc w:val="center"/>
              <w:rPr>
                <w:rFonts w:hAnsi="標楷體"/>
                <w:sz w:val="28"/>
                <w:szCs w:val="44"/>
              </w:rPr>
            </w:pPr>
            <w:r w:rsidRPr="00225C2B">
              <w:rPr>
                <w:rFonts w:hAnsi="標楷體" w:hint="eastAsia"/>
                <w:sz w:val="28"/>
                <w:szCs w:val="44"/>
              </w:rPr>
              <w:t>1</w:t>
            </w:r>
            <w:r w:rsidR="00824A83" w:rsidRPr="00225C2B">
              <w:rPr>
                <w:rFonts w:hAnsi="標楷體" w:hint="eastAsia"/>
                <w:sz w:val="28"/>
                <w:szCs w:val="44"/>
              </w:rPr>
              <w:t>1</w:t>
            </w:r>
          </w:p>
        </w:tc>
        <w:tc>
          <w:tcPr>
            <w:tcW w:w="1276" w:type="dxa"/>
          </w:tcPr>
          <w:p w14:paraId="07F90541" w14:textId="119EA510"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112-113</w:t>
            </w:r>
          </w:p>
        </w:tc>
        <w:tc>
          <w:tcPr>
            <w:tcW w:w="1984" w:type="dxa"/>
            <w:vAlign w:val="center"/>
          </w:tcPr>
          <w:p w14:paraId="774B411D" w14:textId="2069A963" w:rsidR="00565F8A" w:rsidRPr="00225C2B" w:rsidRDefault="00824A83" w:rsidP="00595E0A">
            <w:pPr>
              <w:pStyle w:val="2"/>
              <w:numPr>
                <w:ilvl w:val="0"/>
                <w:numId w:val="0"/>
              </w:numPr>
              <w:jc w:val="center"/>
              <w:rPr>
                <w:rFonts w:hAnsi="標楷體"/>
                <w:sz w:val="28"/>
                <w:szCs w:val="44"/>
              </w:rPr>
            </w:pPr>
            <w:proofErr w:type="gramStart"/>
            <w:r w:rsidRPr="00225C2B">
              <w:rPr>
                <w:rFonts w:hAnsi="標楷體" w:hint="eastAsia"/>
                <w:sz w:val="28"/>
                <w:szCs w:val="44"/>
              </w:rPr>
              <w:t>裕順668號</w:t>
            </w:r>
            <w:proofErr w:type="gramEnd"/>
          </w:p>
        </w:tc>
        <w:tc>
          <w:tcPr>
            <w:tcW w:w="1843" w:type="dxa"/>
          </w:tcPr>
          <w:p w14:paraId="1D0DEB36" w14:textId="78B0D5E8"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22</w:t>
            </w:r>
            <w:r w:rsidR="003103BA" w:rsidRPr="00225C2B">
              <w:rPr>
                <w:rFonts w:hAnsi="標楷體" w:hint="eastAsia"/>
                <w:sz w:val="28"/>
                <w:szCs w:val="44"/>
              </w:rPr>
              <w:t>,</w:t>
            </w:r>
            <w:r w:rsidRPr="00225C2B">
              <w:rPr>
                <w:rFonts w:hAnsi="標楷體" w:hint="eastAsia"/>
                <w:sz w:val="28"/>
                <w:szCs w:val="44"/>
              </w:rPr>
              <w:t>523</w:t>
            </w:r>
          </w:p>
        </w:tc>
        <w:tc>
          <w:tcPr>
            <w:tcW w:w="1893" w:type="dxa"/>
          </w:tcPr>
          <w:p w14:paraId="3A05479E" w14:textId="495188D5"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565F8A" w:rsidRPr="00225C2B" w14:paraId="2C08ED91" w14:textId="77777777" w:rsidTr="00CE0AD0">
        <w:tc>
          <w:tcPr>
            <w:tcW w:w="992" w:type="dxa"/>
            <w:vAlign w:val="center"/>
          </w:tcPr>
          <w:p w14:paraId="780A75BA" w14:textId="403CCCF0" w:rsidR="00565F8A" w:rsidRPr="00225C2B" w:rsidRDefault="00824A83" w:rsidP="00C1724B">
            <w:pPr>
              <w:pStyle w:val="2"/>
              <w:numPr>
                <w:ilvl w:val="0"/>
                <w:numId w:val="0"/>
              </w:numPr>
              <w:jc w:val="center"/>
              <w:rPr>
                <w:rFonts w:hAnsi="標楷體"/>
                <w:sz w:val="28"/>
                <w:szCs w:val="44"/>
              </w:rPr>
            </w:pPr>
            <w:r w:rsidRPr="00225C2B">
              <w:rPr>
                <w:rFonts w:hAnsi="標楷體" w:hint="eastAsia"/>
                <w:sz w:val="28"/>
                <w:szCs w:val="44"/>
              </w:rPr>
              <w:t>12</w:t>
            </w:r>
          </w:p>
        </w:tc>
        <w:tc>
          <w:tcPr>
            <w:tcW w:w="1276" w:type="dxa"/>
          </w:tcPr>
          <w:p w14:paraId="445369EA" w14:textId="65C31408" w:rsidR="00565F8A" w:rsidRPr="00225C2B" w:rsidRDefault="00824A83" w:rsidP="003103BA">
            <w:pPr>
              <w:pStyle w:val="2"/>
              <w:numPr>
                <w:ilvl w:val="0"/>
                <w:numId w:val="0"/>
              </w:numPr>
              <w:jc w:val="center"/>
              <w:rPr>
                <w:rFonts w:hAnsi="標楷體"/>
                <w:sz w:val="28"/>
                <w:szCs w:val="44"/>
              </w:rPr>
            </w:pPr>
            <w:r w:rsidRPr="00225C2B">
              <w:rPr>
                <w:rFonts w:hAnsi="標楷體" w:hint="eastAsia"/>
                <w:sz w:val="28"/>
                <w:szCs w:val="44"/>
              </w:rPr>
              <w:t>113</w:t>
            </w:r>
          </w:p>
        </w:tc>
        <w:tc>
          <w:tcPr>
            <w:tcW w:w="1984" w:type="dxa"/>
            <w:vAlign w:val="center"/>
          </w:tcPr>
          <w:p w14:paraId="4F130DE6" w14:textId="3B615FA1" w:rsidR="00565F8A" w:rsidRPr="00225C2B" w:rsidRDefault="00824A83" w:rsidP="00595E0A">
            <w:pPr>
              <w:pStyle w:val="2"/>
              <w:numPr>
                <w:ilvl w:val="0"/>
                <w:numId w:val="0"/>
              </w:numPr>
              <w:jc w:val="center"/>
              <w:rPr>
                <w:rFonts w:hAnsi="標楷體"/>
                <w:sz w:val="28"/>
                <w:szCs w:val="44"/>
              </w:rPr>
            </w:pPr>
            <w:proofErr w:type="gramStart"/>
            <w:r w:rsidRPr="00225C2B">
              <w:rPr>
                <w:rFonts w:hAnsi="標楷體" w:hint="eastAsia"/>
                <w:sz w:val="28"/>
                <w:szCs w:val="44"/>
              </w:rPr>
              <w:t>銪</w:t>
            </w:r>
            <w:proofErr w:type="gramEnd"/>
            <w:r w:rsidRPr="00225C2B">
              <w:rPr>
                <w:rFonts w:hAnsi="標楷體" w:hint="eastAsia"/>
                <w:sz w:val="28"/>
                <w:szCs w:val="44"/>
              </w:rPr>
              <w:t>富</w:t>
            </w:r>
          </w:p>
        </w:tc>
        <w:tc>
          <w:tcPr>
            <w:tcW w:w="1843" w:type="dxa"/>
          </w:tcPr>
          <w:p w14:paraId="29090CDE" w14:textId="330B264F" w:rsidR="00565F8A" w:rsidRPr="00225C2B" w:rsidRDefault="00943411" w:rsidP="003103BA">
            <w:pPr>
              <w:pStyle w:val="2"/>
              <w:numPr>
                <w:ilvl w:val="0"/>
                <w:numId w:val="0"/>
              </w:numPr>
              <w:jc w:val="center"/>
              <w:rPr>
                <w:rFonts w:hAnsi="標楷體"/>
                <w:sz w:val="28"/>
                <w:szCs w:val="44"/>
              </w:rPr>
            </w:pPr>
            <w:r w:rsidRPr="00225C2B">
              <w:rPr>
                <w:rFonts w:hAnsi="標楷體" w:hint="eastAsia"/>
                <w:sz w:val="28"/>
                <w:szCs w:val="44"/>
              </w:rPr>
              <w:t>75</w:t>
            </w:r>
            <w:r w:rsidR="003103BA" w:rsidRPr="00225C2B">
              <w:rPr>
                <w:rFonts w:hAnsi="標楷體" w:hint="eastAsia"/>
                <w:sz w:val="28"/>
                <w:szCs w:val="44"/>
              </w:rPr>
              <w:t>,</w:t>
            </w:r>
            <w:r w:rsidRPr="00225C2B">
              <w:rPr>
                <w:rFonts w:hAnsi="標楷體" w:hint="eastAsia"/>
                <w:sz w:val="28"/>
                <w:szCs w:val="44"/>
              </w:rPr>
              <w:t>760</w:t>
            </w:r>
          </w:p>
        </w:tc>
        <w:tc>
          <w:tcPr>
            <w:tcW w:w="1893" w:type="dxa"/>
          </w:tcPr>
          <w:p w14:paraId="5B3F7218" w14:textId="641F2A5D" w:rsidR="00565F8A" w:rsidRPr="00225C2B" w:rsidRDefault="003103BA" w:rsidP="003103BA">
            <w:pPr>
              <w:pStyle w:val="2"/>
              <w:numPr>
                <w:ilvl w:val="0"/>
                <w:numId w:val="0"/>
              </w:numPr>
              <w:jc w:val="center"/>
              <w:rPr>
                <w:rFonts w:hAnsi="標楷體"/>
                <w:sz w:val="28"/>
                <w:szCs w:val="44"/>
              </w:rPr>
            </w:pPr>
            <w:r w:rsidRPr="00225C2B">
              <w:rPr>
                <w:rFonts w:hAnsi="標楷體" w:hint="eastAsia"/>
                <w:sz w:val="28"/>
                <w:szCs w:val="44"/>
              </w:rPr>
              <w:t>是</w:t>
            </w:r>
          </w:p>
        </w:tc>
      </w:tr>
      <w:tr w:rsidR="00824A83" w:rsidRPr="00225C2B" w14:paraId="38E52D43" w14:textId="77777777" w:rsidTr="00CE0AD0">
        <w:trPr>
          <w:trHeight w:val="738"/>
        </w:trPr>
        <w:tc>
          <w:tcPr>
            <w:tcW w:w="4252" w:type="dxa"/>
            <w:gridSpan w:val="3"/>
            <w:vMerge w:val="restart"/>
            <w:vAlign w:val="center"/>
          </w:tcPr>
          <w:p w14:paraId="4F3682D4" w14:textId="7C578A7E" w:rsidR="00824A83" w:rsidRPr="00225C2B" w:rsidRDefault="00824A83" w:rsidP="00595E0A">
            <w:pPr>
              <w:pStyle w:val="2"/>
              <w:numPr>
                <w:ilvl w:val="0"/>
                <w:numId w:val="0"/>
              </w:numPr>
              <w:jc w:val="center"/>
              <w:rPr>
                <w:rFonts w:hAnsi="標楷體"/>
                <w:sz w:val="28"/>
                <w:szCs w:val="44"/>
              </w:rPr>
            </w:pPr>
            <w:r w:rsidRPr="00225C2B">
              <w:rPr>
                <w:rFonts w:hAnsi="標楷體" w:hint="eastAsia"/>
                <w:sz w:val="28"/>
                <w:szCs w:val="44"/>
              </w:rPr>
              <w:t>合計</w:t>
            </w:r>
          </w:p>
        </w:tc>
        <w:tc>
          <w:tcPr>
            <w:tcW w:w="1843" w:type="dxa"/>
            <w:vAlign w:val="center"/>
          </w:tcPr>
          <w:p w14:paraId="7945DEC5" w14:textId="3B439DC9" w:rsidR="00824A83" w:rsidRPr="00225C2B" w:rsidRDefault="00943411" w:rsidP="00A017EE">
            <w:pPr>
              <w:pStyle w:val="2"/>
              <w:numPr>
                <w:ilvl w:val="0"/>
                <w:numId w:val="0"/>
              </w:numPr>
              <w:jc w:val="center"/>
              <w:rPr>
                <w:rFonts w:hAnsi="標楷體"/>
                <w:sz w:val="28"/>
                <w:szCs w:val="44"/>
              </w:rPr>
            </w:pPr>
            <w:r w:rsidRPr="00225C2B">
              <w:rPr>
                <w:rFonts w:hAnsi="標楷體" w:hint="eastAsia"/>
                <w:sz w:val="28"/>
                <w:szCs w:val="44"/>
              </w:rPr>
              <w:t>美金</w:t>
            </w:r>
          </w:p>
        </w:tc>
        <w:tc>
          <w:tcPr>
            <w:tcW w:w="1893" w:type="dxa"/>
            <w:vAlign w:val="center"/>
          </w:tcPr>
          <w:p w14:paraId="08803104" w14:textId="43EF6B1F" w:rsidR="00824A83" w:rsidRPr="00225C2B" w:rsidRDefault="003103BA" w:rsidP="00A017EE">
            <w:pPr>
              <w:pStyle w:val="2"/>
              <w:numPr>
                <w:ilvl w:val="0"/>
                <w:numId w:val="0"/>
              </w:numPr>
              <w:jc w:val="center"/>
              <w:rPr>
                <w:rFonts w:hAnsi="標楷體"/>
                <w:sz w:val="28"/>
                <w:szCs w:val="44"/>
              </w:rPr>
            </w:pPr>
            <w:r w:rsidRPr="00225C2B">
              <w:rPr>
                <w:rFonts w:hAnsi="標楷體" w:hint="eastAsia"/>
                <w:sz w:val="28"/>
                <w:szCs w:val="44"/>
              </w:rPr>
              <w:t>901,479</w:t>
            </w:r>
          </w:p>
        </w:tc>
      </w:tr>
      <w:tr w:rsidR="00824A83" w:rsidRPr="00225C2B" w14:paraId="062A343C" w14:textId="77777777" w:rsidTr="00CE0AD0">
        <w:trPr>
          <w:trHeight w:val="738"/>
        </w:trPr>
        <w:tc>
          <w:tcPr>
            <w:tcW w:w="4252" w:type="dxa"/>
            <w:gridSpan w:val="3"/>
            <w:vMerge/>
          </w:tcPr>
          <w:p w14:paraId="79C92A38" w14:textId="77777777" w:rsidR="00824A83" w:rsidRPr="00225C2B" w:rsidRDefault="00824A83" w:rsidP="00565F8A">
            <w:pPr>
              <w:pStyle w:val="2"/>
              <w:numPr>
                <w:ilvl w:val="0"/>
                <w:numId w:val="0"/>
              </w:numPr>
              <w:rPr>
                <w:rFonts w:hAnsi="標楷體"/>
                <w:sz w:val="28"/>
                <w:szCs w:val="44"/>
              </w:rPr>
            </w:pPr>
          </w:p>
        </w:tc>
        <w:tc>
          <w:tcPr>
            <w:tcW w:w="1843" w:type="dxa"/>
            <w:vAlign w:val="center"/>
          </w:tcPr>
          <w:p w14:paraId="4DEFD1C7" w14:textId="286EB44C" w:rsidR="00824A83" w:rsidRPr="00225C2B" w:rsidRDefault="005C1A14" w:rsidP="00A017EE">
            <w:pPr>
              <w:pStyle w:val="2"/>
              <w:numPr>
                <w:ilvl w:val="0"/>
                <w:numId w:val="0"/>
              </w:numPr>
              <w:jc w:val="center"/>
              <w:rPr>
                <w:rFonts w:hAnsi="標楷體"/>
                <w:sz w:val="28"/>
                <w:szCs w:val="44"/>
              </w:rPr>
            </w:pPr>
            <w:r w:rsidRPr="00225C2B">
              <w:rPr>
                <w:rFonts w:hAnsi="標楷體" w:hint="eastAsia"/>
                <w:sz w:val="28"/>
                <w:szCs w:val="44"/>
              </w:rPr>
              <w:t>折合</w:t>
            </w:r>
            <w:r w:rsidR="003103BA" w:rsidRPr="00225C2B">
              <w:rPr>
                <w:rFonts w:hAnsi="標楷體" w:hint="eastAsia"/>
                <w:sz w:val="28"/>
                <w:szCs w:val="44"/>
              </w:rPr>
              <w:t>新臺幣</w:t>
            </w:r>
          </w:p>
          <w:p w14:paraId="3565A6D9" w14:textId="1A3629A2" w:rsidR="003103BA" w:rsidRPr="00225C2B" w:rsidRDefault="00E10256" w:rsidP="00A017EE">
            <w:pPr>
              <w:pStyle w:val="2"/>
              <w:numPr>
                <w:ilvl w:val="0"/>
                <w:numId w:val="0"/>
              </w:numPr>
              <w:jc w:val="center"/>
              <w:rPr>
                <w:rFonts w:hAnsi="標楷體"/>
                <w:sz w:val="28"/>
                <w:szCs w:val="44"/>
              </w:rPr>
            </w:pPr>
            <w:proofErr w:type="gramStart"/>
            <w:r w:rsidRPr="00225C2B">
              <w:rPr>
                <w:rFonts w:hAnsi="標楷體" w:hint="eastAsia"/>
                <w:sz w:val="28"/>
                <w:szCs w:val="44"/>
              </w:rPr>
              <w:t>（</w:t>
            </w:r>
            <w:proofErr w:type="gramEnd"/>
            <w:r w:rsidR="003103BA" w:rsidRPr="00225C2B">
              <w:rPr>
                <w:rFonts w:hAnsi="標楷體" w:hint="eastAsia"/>
                <w:sz w:val="28"/>
                <w:szCs w:val="44"/>
              </w:rPr>
              <w:t>1：32</w:t>
            </w:r>
            <w:proofErr w:type="gramStart"/>
            <w:r w:rsidR="00F16BAD" w:rsidRPr="00225C2B">
              <w:rPr>
                <w:rFonts w:hAnsi="標楷體" w:hint="eastAsia"/>
                <w:sz w:val="28"/>
                <w:szCs w:val="44"/>
              </w:rPr>
              <w:t>）</w:t>
            </w:r>
            <w:proofErr w:type="gramEnd"/>
          </w:p>
        </w:tc>
        <w:tc>
          <w:tcPr>
            <w:tcW w:w="1893" w:type="dxa"/>
            <w:vAlign w:val="center"/>
          </w:tcPr>
          <w:p w14:paraId="17BE9A17" w14:textId="755CF2D7" w:rsidR="00824A83" w:rsidRPr="00225C2B" w:rsidRDefault="003103BA" w:rsidP="00A017EE">
            <w:pPr>
              <w:pStyle w:val="2"/>
              <w:numPr>
                <w:ilvl w:val="0"/>
                <w:numId w:val="0"/>
              </w:numPr>
              <w:jc w:val="center"/>
              <w:rPr>
                <w:rFonts w:hAnsi="標楷體"/>
                <w:sz w:val="28"/>
                <w:szCs w:val="44"/>
              </w:rPr>
            </w:pPr>
            <w:r w:rsidRPr="00225C2B">
              <w:rPr>
                <w:rFonts w:hAnsi="標楷體" w:hint="eastAsia"/>
                <w:sz w:val="28"/>
                <w:szCs w:val="44"/>
              </w:rPr>
              <w:t>28,847,328</w:t>
            </w:r>
          </w:p>
        </w:tc>
      </w:tr>
    </w:tbl>
    <w:p w14:paraId="76AAEB11" w14:textId="5C099C01" w:rsidR="003103BA" w:rsidRPr="00225C2B" w:rsidRDefault="003103BA" w:rsidP="001A2870">
      <w:pPr>
        <w:pStyle w:val="2"/>
        <w:numPr>
          <w:ilvl w:val="0"/>
          <w:numId w:val="0"/>
        </w:numPr>
        <w:ind w:left="710" w:firstLineChars="47" w:firstLine="141"/>
        <w:rPr>
          <w:rFonts w:hAnsi="標楷體"/>
          <w:sz w:val="28"/>
          <w:szCs w:val="44"/>
        </w:rPr>
      </w:pPr>
      <w:r w:rsidRPr="00225C2B">
        <w:rPr>
          <w:rFonts w:hAnsi="標楷體" w:hint="eastAsia"/>
          <w:sz w:val="28"/>
          <w:szCs w:val="44"/>
        </w:rPr>
        <w:t>資料來源：漁業署。</w:t>
      </w:r>
    </w:p>
    <w:p w14:paraId="67168B29" w14:textId="10A0BE1D" w:rsidR="007A447C" w:rsidRPr="00225C2B" w:rsidRDefault="007A447C" w:rsidP="003103BA">
      <w:pPr>
        <w:pStyle w:val="2"/>
        <w:numPr>
          <w:ilvl w:val="0"/>
          <w:numId w:val="0"/>
        </w:numPr>
        <w:spacing w:before="240"/>
        <w:ind w:left="710" w:firstLineChars="200" w:firstLine="680"/>
        <w:rPr>
          <w:rFonts w:hAnsi="標楷體"/>
          <w:b/>
          <w:bCs w:val="0"/>
          <w:spacing w:val="12"/>
          <w:kern w:val="0"/>
          <w:sz w:val="40"/>
        </w:rPr>
      </w:pPr>
      <w:r w:rsidRPr="00225C2B">
        <w:rPr>
          <w:rFonts w:hAnsi="標楷體" w:hint="eastAsia"/>
        </w:rPr>
        <w:t>案經調閱漁業署</w:t>
      </w:r>
      <w:r w:rsidR="00A017EE" w:rsidRPr="00225C2B">
        <w:rPr>
          <w:rFonts w:hAnsi="標楷體" w:hint="eastAsia"/>
        </w:rPr>
        <w:t>等機關</w:t>
      </w:r>
      <w:r w:rsidRPr="00225C2B">
        <w:rPr>
          <w:rFonts w:hAnsi="標楷體" w:hint="eastAsia"/>
        </w:rPr>
        <w:t>相關卷證，並於114年6月23日、7月30日、8月28日及9月30日分別詢問漁業署、法務部、內政部移民署</w:t>
      </w:r>
      <w:r w:rsidR="00E10256" w:rsidRPr="00225C2B">
        <w:rPr>
          <w:rFonts w:hAnsi="標楷體" w:hint="eastAsia"/>
        </w:rPr>
        <w:t>（</w:t>
      </w:r>
      <w:r w:rsidRPr="00225C2B">
        <w:rPr>
          <w:rFonts w:hAnsi="標楷體" w:hint="eastAsia"/>
        </w:rPr>
        <w:t>下稱移民署</w:t>
      </w:r>
      <w:r w:rsidR="00F16BAD" w:rsidRPr="00225C2B">
        <w:rPr>
          <w:rFonts w:hAnsi="標楷體" w:hint="eastAsia"/>
        </w:rPr>
        <w:t>）</w:t>
      </w:r>
      <w:r w:rsidRPr="00225C2B">
        <w:rPr>
          <w:rFonts w:hAnsi="標楷體" w:hint="eastAsia"/>
        </w:rPr>
        <w:t>及內政部警政署</w:t>
      </w:r>
      <w:r w:rsidR="00E10256" w:rsidRPr="00225C2B">
        <w:rPr>
          <w:rFonts w:hAnsi="標楷體" w:hint="eastAsia"/>
        </w:rPr>
        <w:t>（</w:t>
      </w:r>
      <w:r w:rsidRPr="00225C2B">
        <w:rPr>
          <w:rFonts w:hAnsi="標楷體" w:hint="eastAsia"/>
        </w:rPr>
        <w:t>下稱警政署</w:t>
      </w:r>
      <w:r w:rsidR="00F16BAD" w:rsidRPr="00225C2B">
        <w:rPr>
          <w:rFonts w:hAnsi="標楷體" w:hint="eastAsia"/>
        </w:rPr>
        <w:t>）</w:t>
      </w:r>
      <w:r w:rsidRPr="00225C2B">
        <w:rPr>
          <w:rFonts w:hAnsi="標楷體" w:hint="eastAsia"/>
        </w:rPr>
        <w:t>機關人員後，已調查完竣，茲</w:t>
      </w:r>
      <w:proofErr w:type="gramStart"/>
      <w:r w:rsidRPr="00225C2B">
        <w:rPr>
          <w:rFonts w:hAnsi="標楷體" w:hint="eastAsia"/>
        </w:rPr>
        <w:t>臚</w:t>
      </w:r>
      <w:proofErr w:type="gramEnd"/>
      <w:r w:rsidRPr="00225C2B">
        <w:rPr>
          <w:rFonts w:hAnsi="標楷體" w:hint="eastAsia"/>
        </w:rPr>
        <w:t>列調查意見如下：</w:t>
      </w:r>
    </w:p>
    <w:p w14:paraId="489D33AD" w14:textId="74A20D94" w:rsidR="00200680" w:rsidRPr="00225C2B" w:rsidRDefault="00200680" w:rsidP="00200680">
      <w:pPr>
        <w:pStyle w:val="2"/>
        <w:rPr>
          <w:rFonts w:hAnsi="標楷體"/>
          <w:b/>
        </w:rPr>
      </w:pPr>
      <w:bookmarkStart w:id="167" w:name="_Hlk216187866"/>
      <w:r w:rsidRPr="00225C2B">
        <w:rPr>
          <w:rFonts w:hAnsi="標楷體" w:hint="eastAsia"/>
          <w:b/>
        </w:rPr>
        <w:t>漁業署接獲</w:t>
      </w:r>
      <w:r w:rsidRPr="00225C2B">
        <w:rPr>
          <w:rFonts w:hAnsi="標楷體"/>
          <w:b/>
        </w:rPr>
        <w:t>民間團體</w:t>
      </w:r>
      <w:r w:rsidRPr="00225C2B">
        <w:rPr>
          <w:rFonts w:hAnsi="標楷體" w:hint="eastAsia"/>
          <w:b/>
        </w:rPr>
        <w:t>對第一次非人口販運被害人鑑別結果存疑及</w:t>
      </w:r>
      <w:r w:rsidRPr="00225C2B">
        <w:rPr>
          <w:rFonts w:hAnsi="標楷體"/>
          <w:b/>
        </w:rPr>
        <w:t>漁工</w:t>
      </w:r>
      <w:proofErr w:type="gramStart"/>
      <w:r w:rsidRPr="00225C2B">
        <w:rPr>
          <w:rFonts w:hAnsi="標楷體" w:hint="eastAsia"/>
          <w:b/>
        </w:rPr>
        <w:t>疑</w:t>
      </w:r>
      <w:proofErr w:type="gramEnd"/>
      <w:r w:rsidRPr="00225C2B">
        <w:rPr>
          <w:rFonts w:hAnsi="標楷體"/>
          <w:b/>
        </w:rPr>
        <w:t>遭欠薪及扣留證件</w:t>
      </w:r>
      <w:proofErr w:type="gramStart"/>
      <w:r w:rsidRPr="00225C2B">
        <w:rPr>
          <w:rFonts w:hAnsi="標楷體" w:hint="eastAsia"/>
          <w:b/>
        </w:rPr>
        <w:t>等</w:t>
      </w:r>
      <w:r w:rsidRPr="00225C2B">
        <w:rPr>
          <w:rFonts w:hAnsi="標楷體"/>
          <w:b/>
        </w:rPr>
        <w:t>情資後</w:t>
      </w:r>
      <w:proofErr w:type="gramEnd"/>
      <w:r w:rsidRPr="00225C2B">
        <w:rPr>
          <w:rFonts w:hAnsi="標楷體" w:hint="eastAsia"/>
          <w:b/>
        </w:rPr>
        <w:t>，</w:t>
      </w:r>
      <w:proofErr w:type="gramStart"/>
      <w:r w:rsidR="00AE1AA2" w:rsidRPr="00225C2B">
        <w:rPr>
          <w:rFonts w:hAnsi="標楷體" w:hint="eastAsia"/>
          <w:b/>
        </w:rPr>
        <w:t>雖稱電洽</w:t>
      </w:r>
      <w:proofErr w:type="gramEnd"/>
      <w:r w:rsidR="00AE1AA2" w:rsidRPr="00225C2B">
        <w:rPr>
          <w:rFonts w:hAnsi="標楷體" w:hint="eastAsia"/>
          <w:b/>
        </w:rPr>
        <w:t>相關單位建議重啟鑑別</w:t>
      </w:r>
      <w:r w:rsidR="005C1A14" w:rsidRPr="00225C2B">
        <w:rPr>
          <w:rFonts w:hAnsi="標楷體" w:hint="eastAsia"/>
          <w:b/>
        </w:rPr>
        <w:t>(下稱第二次鑑別)</w:t>
      </w:r>
      <w:r w:rsidR="00AE1AA2" w:rsidRPr="00225C2B">
        <w:rPr>
          <w:rFonts w:hAnsi="標楷體" w:hint="eastAsia"/>
          <w:b/>
        </w:rPr>
        <w:t>，惟</w:t>
      </w:r>
      <w:r w:rsidRPr="00225C2B">
        <w:rPr>
          <w:rFonts w:hAnsi="標楷體"/>
          <w:b/>
        </w:rPr>
        <w:t>僅</w:t>
      </w:r>
      <w:r w:rsidRPr="00225C2B">
        <w:rPr>
          <w:rFonts w:hAnsi="標楷體" w:hint="eastAsia"/>
          <w:b/>
        </w:rPr>
        <w:t>函轉各職權機關</w:t>
      </w:r>
      <w:r w:rsidRPr="00225C2B">
        <w:rPr>
          <w:rFonts w:hAnsi="標楷體"/>
          <w:b/>
        </w:rPr>
        <w:t>，未於公文中明確</w:t>
      </w:r>
      <w:r w:rsidRPr="00225C2B">
        <w:rPr>
          <w:rFonts w:hAnsi="標楷體" w:hint="eastAsia"/>
          <w:b/>
        </w:rPr>
        <w:t>要</w:t>
      </w:r>
      <w:r w:rsidRPr="00225C2B">
        <w:rPr>
          <w:rFonts w:hAnsi="標楷體"/>
          <w:b/>
        </w:rPr>
        <w:t>求</w:t>
      </w:r>
      <w:r w:rsidRPr="00225C2B">
        <w:rPr>
          <w:rFonts w:hAnsi="標楷體" w:hint="eastAsia"/>
          <w:b/>
        </w:rPr>
        <w:t>；相關機關復未落實《聯合國人口販運議定書》被害人司法協助及</w:t>
      </w:r>
      <w:r w:rsidR="007F13BD" w:rsidRPr="00225C2B">
        <w:rPr>
          <w:rFonts w:hAnsi="標楷體" w:hint="eastAsia"/>
          <w:b/>
        </w:rPr>
        <w:t>人口販運防制法</w:t>
      </w:r>
      <w:r w:rsidRPr="00225C2B">
        <w:rPr>
          <w:rFonts w:hAnsi="標楷體" w:hint="eastAsia"/>
          <w:b/>
        </w:rPr>
        <w:t>之動態鑑別精神，</w:t>
      </w:r>
      <w:r w:rsidR="00AE1AA2" w:rsidRPr="00225C2B">
        <w:rPr>
          <w:rFonts w:hAnsi="標楷體" w:hint="eastAsia"/>
          <w:b/>
        </w:rPr>
        <w:t>於</w:t>
      </w:r>
      <w:r w:rsidRPr="00225C2B">
        <w:rPr>
          <w:rFonts w:hAnsi="標楷體" w:hint="eastAsia"/>
          <w:b/>
        </w:rPr>
        <w:t>漁工可能陷於脆弱處境並涉有人權風險</w:t>
      </w:r>
      <w:r w:rsidR="00AE1AA2" w:rsidRPr="00225C2B">
        <w:rPr>
          <w:rFonts w:hAnsi="標楷體" w:hint="eastAsia"/>
          <w:b/>
        </w:rPr>
        <w:t>時</w:t>
      </w:r>
      <w:r w:rsidRPr="00225C2B">
        <w:rPr>
          <w:rFonts w:hAnsi="標楷體" w:hint="eastAsia"/>
          <w:b/>
        </w:rPr>
        <w:t>，仍以公文語意未明為由，未</w:t>
      </w:r>
      <w:r w:rsidR="00AE1AA2" w:rsidRPr="00225C2B">
        <w:rPr>
          <w:rFonts w:hAnsi="標楷體" w:hint="eastAsia"/>
          <w:b/>
        </w:rPr>
        <w:t>再進行</w:t>
      </w:r>
      <w:r w:rsidR="005C1A14" w:rsidRPr="00225C2B">
        <w:rPr>
          <w:rFonts w:hAnsi="標楷體" w:hint="eastAsia"/>
          <w:b/>
        </w:rPr>
        <w:t>第</w:t>
      </w:r>
      <w:r w:rsidR="00AE1AA2" w:rsidRPr="00225C2B">
        <w:rPr>
          <w:rFonts w:hAnsi="標楷體" w:hint="eastAsia"/>
          <w:b/>
        </w:rPr>
        <w:t>二次鑑別</w:t>
      </w:r>
      <w:r w:rsidRPr="00225C2B">
        <w:rPr>
          <w:rFonts w:hAnsi="標楷體" w:hint="eastAsia"/>
          <w:b/>
        </w:rPr>
        <w:t>，</w:t>
      </w:r>
      <w:r w:rsidR="002D331B" w:rsidRPr="00225C2B">
        <w:rPr>
          <w:rFonts w:hAnsi="標楷體" w:hint="eastAsia"/>
          <w:b/>
        </w:rPr>
        <w:t>足見</w:t>
      </w:r>
      <w:r w:rsidRPr="00225C2B">
        <w:rPr>
          <w:rFonts w:hAnsi="標楷體" w:hint="eastAsia"/>
          <w:b/>
        </w:rPr>
        <w:t>跨</w:t>
      </w:r>
      <w:proofErr w:type="gramStart"/>
      <w:r w:rsidRPr="00225C2B">
        <w:rPr>
          <w:rFonts w:hAnsi="標楷體" w:hint="eastAsia"/>
          <w:b/>
        </w:rPr>
        <w:t>機關間對人口</w:t>
      </w:r>
      <w:proofErr w:type="gramEnd"/>
      <w:r w:rsidRPr="00225C2B">
        <w:rPr>
          <w:rFonts w:hAnsi="標楷體" w:hint="eastAsia"/>
          <w:b/>
        </w:rPr>
        <w:t>販運案件集體敏感度及協作溝通機制顯然未足，允應檢討</w:t>
      </w:r>
      <w:r w:rsidRPr="00225C2B">
        <w:rPr>
          <w:rFonts w:hAnsi="標楷體" w:hint="eastAsia"/>
          <w:b/>
        </w:rPr>
        <w:lastRenderedPageBreak/>
        <w:t>改進。</w:t>
      </w:r>
    </w:p>
    <w:p w14:paraId="51D457E0" w14:textId="18CD31CF" w:rsidR="00200680" w:rsidRPr="00225C2B" w:rsidRDefault="00200680" w:rsidP="00F306BF">
      <w:pPr>
        <w:pStyle w:val="3"/>
        <w:rPr>
          <w:rFonts w:hAnsi="標楷體"/>
        </w:rPr>
      </w:pPr>
      <w:r w:rsidRPr="00225C2B">
        <w:rPr>
          <w:rFonts w:hAnsi="標楷體" w:hint="eastAsia"/>
        </w:rPr>
        <w:t>《聯合國人口販運議定書》要求締約國應提供人口販運被害人「有關其法律權利之諮詢和資訊」，以利其身心康復和重返社會；又依我國</w:t>
      </w:r>
      <w:r w:rsidR="007F13BD" w:rsidRPr="00225C2B">
        <w:rPr>
          <w:rFonts w:hAnsi="標楷體" w:hint="eastAsia"/>
        </w:rPr>
        <w:t>人口販運防制法(下</w:t>
      </w:r>
      <w:proofErr w:type="gramStart"/>
      <w:r w:rsidR="007F13BD" w:rsidRPr="00225C2B">
        <w:rPr>
          <w:rFonts w:hAnsi="標楷體" w:hint="eastAsia"/>
        </w:rPr>
        <w:t>稱人販法</w:t>
      </w:r>
      <w:proofErr w:type="gramEnd"/>
      <w:r w:rsidR="007F13BD" w:rsidRPr="00225C2B">
        <w:rPr>
          <w:rFonts w:hAnsi="標楷體" w:hint="eastAsia"/>
        </w:rPr>
        <w:t>)</w:t>
      </w:r>
      <w:r w:rsidRPr="00225C2B">
        <w:rPr>
          <w:rFonts w:hAnsi="標楷體" w:hint="eastAsia"/>
        </w:rPr>
        <w:t>第11條及人口販運被害人鑑別原則相關規定，鑑別程序具備動態性，即使初次鑑別結果為非被害人，司法警察機關仍應隨案件調查進展及新事實之發現，隨時重啟動態鑑別程序，而非以初次</w:t>
      </w:r>
      <w:r w:rsidR="00FC1E40" w:rsidRPr="00225C2B">
        <w:rPr>
          <w:rFonts w:hAnsi="標楷體" w:hint="eastAsia"/>
        </w:rPr>
        <w:t>鑑別</w:t>
      </w:r>
      <w:r w:rsidRPr="00225C2B">
        <w:rPr>
          <w:rFonts w:hAnsi="標楷體" w:hint="eastAsia"/>
        </w:rPr>
        <w:t>為終結，即人口販運被害人之鑑別並非一次性之行政處分，以積極確保潛在被害人權益。</w:t>
      </w:r>
    </w:p>
    <w:p w14:paraId="5A3C1905" w14:textId="7C1435DA" w:rsidR="00200680" w:rsidRPr="00225C2B" w:rsidRDefault="00200680" w:rsidP="001A2870">
      <w:pPr>
        <w:pStyle w:val="3"/>
        <w:rPr>
          <w:rFonts w:hAnsi="標楷體"/>
        </w:rPr>
      </w:pPr>
      <w:r w:rsidRPr="00225C2B">
        <w:rPr>
          <w:rFonts w:hAnsi="標楷體" w:hint="eastAsia"/>
        </w:rPr>
        <w:t>查本案12名印尼籍</w:t>
      </w:r>
      <w:r w:rsidR="005C1A14" w:rsidRPr="00225C2B">
        <w:rPr>
          <w:rFonts w:hAnsi="標楷體" w:hint="eastAsia"/>
        </w:rPr>
        <w:t>漁工</w:t>
      </w:r>
      <w:r w:rsidRPr="00225C2B">
        <w:rPr>
          <w:rFonts w:hAnsi="標楷體" w:hint="eastAsia"/>
        </w:rPr>
        <w:t>之安置情形及移民署查訪過程如下：</w:t>
      </w:r>
    </w:p>
    <w:p w14:paraId="4E98BD31" w14:textId="77777777" w:rsidR="00200680" w:rsidRPr="00225C2B" w:rsidRDefault="00200680" w:rsidP="00200680">
      <w:pPr>
        <w:pStyle w:val="4"/>
        <w:rPr>
          <w:rFonts w:hAnsi="標楷體"/>
        </w:rPr>
      </w:pPr>
      <w:r w:rsidRPr="00225C2B">
        <w:rPr>
          <w:rFonts w:hAnsi="標楷體" w:hint="eastAsia"/>
        </w:rPr>
        <w:t>移民署國境事務大隊處理流程</w:t>
      </w:r>
    </w:p>
    <w:p w14:paraId="549EDB9D" w14:textId="530C8865" w:rsidR="00200680" w:rsidRPr="00225C2B" w:rsidRDefault="00200680" w:rsidP="00200680">
      <w:pPr>
        <w:pStyle w:val="4"/>
        <w:numPr>
          <w:ilvl w:val="0"/>
          <w:numId w:val="0"/>
        </w:numPr>
        <w:ind w:left="1701"/>
        <w:rPr>
          <w:rFonts w:hAnsi="標楷體"/>
        </w:rPr>
      </w:pPr>
      <w:r w:rsidRPr="00225C2B">
        <w:rPr>
          <w:rFonts w:hAnsi="標楷體" w:hint="eastAsia"/>
        </w:rPr>
        <w:t xml:space="preserve">    該隊於113年11月12日及20日分別接獲漁業署副本</w:t>
      </w:r>
      <w:r w:rsidR="005C1A14" w:rsidRPr="00225C2B">
        <w:rPr>
          <w:rFonts w:hAnsi="標楷體" w:hint="eastAsia"/>
        </w:rPr>
        <w:t>函知</w:t>
      </w:r>
      <w:r w:rsidRPr="00225C2B">
        <w:rPr>
          <w:rFonts w:hAnsi="標楷體" w:hint="eastAsia"/>
        </w:rPr>
        <w:t>有關「</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」等漁船之經營者涉違反</w:t>
      </w:r>
      <w:proofErr w:type="gramStart"/>
      <w:r w:rsidRPr="00225C2B">
        <w:rPr>
          <w:rFonts w:hAnsi="標楷體" w:hint="eastAsia"/>
        </w:rPr>
        <w:t>人販法</w:t>
      </w:r>
      <w:proofErr w:type="gramEnd"/>
      <w:r w:rsidRPr="00225C2B">
        <w:rPr>
          <w:rFonts w:hAnsi="標楷體" w:hint="eastAsia"/>
        </w:rPr>
        <w:t>情事後，即依</w:t>
      </w:r>
      <w:proofErr w:type="gramStart"/>
      <w:r w:rsidRPr="00225C2B">
        <w:rPr>
          <w:rFonts w:hAnsi="標楷體" w:hint="eastAsia"/>
        </w:rPr>
        <w:t>人販法</w:t>
      </w:r>
      <w:proofErr w:type="gramEnd"/>
      <w:r w:rsidRPr="00225C2B">
        <w:rPr>
          <w:rFonts w:hAnsi="標楷體" w:hint="eastAsia"/>
        </w:rPr>
        <w:t>第11條第1項規定交由所屬高雄港國境事務隊（下稱高雄港隊）進行瞭解及調查程序。</w:t>
      </w:r>
      <w:proofErr w:type="gramStart"/>
      <w:r w:rsidRPr="00225C2B">
        <w:rPr>
          <w:rFonts w:hAnsi="標楷體" w:hint="eastAsia"/>
        </w:rPr>
        <w:t>惟</w:t>
      </w:r>
      <w:proofErr w:type="gramEnd"/>
      <w:r w:rsidRPr="00225C2B">
        <w:rPr>
          <w:rFonts w:hAnsi="標楷體" w:hint="eastAsia"/>
        </w:rPr>
        <w:t>調查期間經</w:t>
      </w:r>
      <w:proofErr w:type="gramStart"/>
      <w:r w:rsidRPr="00225C2B">
        <w:rPr>
          <w:rFonts w:hAnsi="標楷體" w:hint="eastAsia"/>
        </w:rPr>
        <w:t>獲告前</w:t>
      </w:r>
      <w:proofErr w:type="gramEnd"/>
      <w:r w:rsidRPr="00225C2B">
        <w:rPr>
          <w:rFonts w:hAnsi="標楷體" w:hint="eastAsia"/>
        </w:rPr>
        <w:t>揭漁船共12名漁工業經屏東縣政府警察局東港分局（下稱東港分局）於113年11月5日鑑別為非人口販運被害人，復經聯繫臺灣屏東地方檢察署（下稱屏東地檢署）</w:t>
      </w:r>
      <w:r w:rsidR="00A51B33" w:rsidRPr="00225C2B">
        <w:rPr>
          <w:rFonts w:hAnsi="標楷體" w:hint="eastAsia"/>
        </w:rPr>
        <w:t>黃</w:t>
      </w:r>
      <w:r w:rsidR="00FD2CF2" w:rsidRPr="00FD2CF2">
        <w:rPr>
          <w:rFonts w:hAnsi="標楷體" w:hint="eastAsia"/>
        </w:rPr>
        <w:t>○</w:t>
      </w:r>
      <w:r w:rsidR="00A51B33" w:rsidRPr="00225C2B">
        <w:rPr>
          <w:rFonts w:hAnsi="標楷體" w:hint="eastAsia"/>
        </w:rPr>
        <w:t>倫</w:t>
      </w:r>
      <w:r w:rsidRPr="00225C2B">
        <w:rPr>
          <w:rFonts w:hAnsi="標楷體" w:hint="eastAsia"/>
        </w:rPr>
        <w:t>檢察官表示，全案已由該署立案並指揮海洋委員會海巡署（下稱海巡署）</w:t>
      </w:r>
      <w:proofErr w:type="gramStart"/>
      <w:r w:rsidRPr="00225C2B">
        <w:rPr>
          <w:rFonts w:hAnsi="標楷體" w:hint="eastAsia"/>
        </w:rPr>
        <w:t>偵</w:t>
      </w:r>
      <w:proofErr w:type="gramEnd"/>
      <w:r w:rsidRPr="00225C2B">
        <w:rPr>
          <w:rFonts w:hAnsi="標楷體" w:hint="eastAsia"/>
        </w:rPr>
        <w:t>防分署鳳山查緝隊（下稱鳳山查緝隊）偵辦，鳳山</w:t>
      </w:r>
      <w:proofErr w:type="gramStart"/>
      <w:r w:rsidRPr="00225C2B">
        <w:rPr>
          <w:rFonts w:hAnsi="標楷體" w:hint="eastAsia"/>
        </w:rPr>
        <w:t>查緝隊業再次</w:t>
      </w:r>
      <w:proofErr w:type="gramEnd"/>
      <w:r w:rsidR="005C1A14" w:rsidRPr="00225C2B">
        <w:rPr>
          <w:rFonts w:hAnsi="標楷體" w:hint="eastAsia"/>
        </w:rPr>
        <w:t>詢</w:t>
      </w:r>
      <w:r w:rsidRPr="00225C2B">
        <w:rPr>
          <w:rFonts w:hAnsi="標楷體" w:hint="eastAsia"/>
        </w:rPr>
        <w:t>問</w:t>
      </w:r>
      <w:r w:rsidR="005C1A14" w:rsidRPr="00225C2B">
        <w:rPr>
          <w:rFonts w:hAnsi="標楷體" w:hint="eastAsia"/>
        </w:rPr>
        <w:t>漁工</w:t>
      </w:r>
      <w:r w:rsidRPr="00225C2B">
        <w:rPr>
          <w:rFonts w:hAnsi="標楷體" w:hint="eastAsia"/>
        </w:rPr>
        <w:t>以</w:t>
      </w:r>
      <w:proofErr w:type="gramStart"/>
      <w:r w:rsidRPr="00225C2B">
        <w:rPr>
          <w:rFonts w:hAnsi="標楷體" w:hint="eastAsia"/>
        </w:rPr>
        <w:t>釐</w:t>
      </w:r>
      <w:proofErr w:type="gramEnd"/>
      <w:r w:rsidRPr="00225C2B">
        <w:rPr>
          <w:rFonts w:hAnsi="標楷體" w:hint="eastAsia"/>
        </w:rPr>
        <w:t>清案情，</w:t>
      </w:r>
      <w:proofErr w:type="gramStart"/>
      <w:r w:rsidRPr="00225C2B">
        <w:rPr>
          <w:rFonts w:hAnsi="標楷體" w:hint="eastAsia"/>
        </w:rPr>
        <w:t>爰</w:t>
      </w:r>
      <w:proofErr w:type="gramEnd"/>
      <w:r w:rsidRPr="00225C2B">
        <w:rPr>
          <w:rFonts w:hAnsi="標楷體" w:hint="eastAsia"/>
        </w:rPr>
        <w:t>高雄港隊不重複進行鑑別，並配合檢察官指示辦理。</w:t>
      </w:r>
    </w:p>
    <w:p w14:paraId="6D5BF591" w14:textId="77777777" w:rsidR="00200680" w:rsidRPr="00225C2B" w:rsidRDefault="00200680" w:rsidP="00200680">
      <w:pPr>
        <w:pStyle w:val="4"/>
        <w:rPr>
          <w:rFonts w:hAnsi="標楷體"/>
        </w:rPr>
      </w:pPr>
      <w:r w:rsidRPr="00225C2B">
        <w:rPr>
          <w:rFonts w:hAnsi="標楷體" w:hint="eastAsia"/>
        </w:rPr>
        <w:t>移民署南區事務大隊處理情形</w:t>
      </w:r>
    </w:p>
    <w:p w14:paraId="7BE8AC37" w14:textId="68754AE4" w:rsidR="00200680" w:rsidRPr="00225C2B" w:rsidRDefault="00200680" w:rsidP="00200680">
      <w:pPr>
        <w:pStyle w:val="5"/>
        <w:rPr>
          <w:rFonts w:hAnsi="標楷體"/>
        </w:rPr>
      </w:pPr>
      <w:r w:rsidRPr="00225C2B">
        <w:rPr>
          <w:rFonts w:hAnsi="標楷體" w:hint="eastAsia"/>
        </w:rPr>
        <w:t>該署南區事務大隊</w:t>
      </w:r>
      <w:proofErr w:type="gramStart"/>
      <w:r w:rsidRPr="00225C2B">
        <w:rPr>
          <w:rFonts w:hAnsi="標楷體" w:hint="eastAsia"/>
        </w:rPr>
        <w:t>高雄市專勤隊</w:t>
      </w:r>
      <w:proofErr w:type="gramEnd"/>
      <w:r w:rsidRPr="00225C2B">
        <w:rPr>
          <w:rFonts w:hAnsi="標楷體" w:hint="eastAsia"/>
        </w:rPr>
        <w:t>（下稱高雄市專勤隊）於113年12月6日晚間20時許，接獲勞</w:t>
      </w:r>
      <w:r w:rsidRPr="00225C2B">
        <w:rPr>
          <w:rFonts w:hAnsi="標楷體" w:hint="eastAsia"/>
        </w:rPr>
        <w:lastRenderedPageBreak/>
        <w:t>動部「1955專線」人口販運事件通報後，即於隔（7）日由</w:t>
      </w:r>
      <w:proofErr w:type="gramStart"/>
      <w:r w:rsidRPr="00225C2B">
        <w:rPr>
          <w:rFonts w:hAnsi="標楷體" w:hint="eastAsia"/>
        </w:rPr>
        <w:t>高雄市專勤隊</w:t>
      </w:r>
      <w:proofErr w:type="gramEnd"/>
      <w:r w:rsidRPr="00225C2B">
        <w:rPr>
          <w:rFonts w:hAnsi="標楷體" w:hint="eastAsia"/>
        </w:rPr>
        <w:t>之承辦分隊立案調查。該分隊先行透過高雄市政府警察局外事科警務正</w:t>
      </w:r>
      <w:r w:rsidR="00AB7DD0" w:rsidRPr="00225C2B">
        <w:rPr>
          <w:rFonts w:hAnsi="標楷體" w:hint="eastAsia"/>
        </w:rPr>
        <w:t>吳</w:t>
      </w:r>
      <w:r w:rsidR="007E11CB" w:rsidRPr="00225C2B">
        <w:rPr>
          <w:rFonts w:hAnsi="標楷體" w:hint="eastAsia"/>
        </w:rPr>
        <w:t>○</w:t>
      </w:r>
      <w:proofErr w:type="gramStart"/>
      <w:r w:rsidR="00AB7DD0" w:rsidRPr="00225C2B">
        <w:rPr>
          <w:rFonts w:hAnsi="標楷體" w:hint="eastAsia"/>
        </w:rPr>
        <w:t>丞</w:t>
      </w:r>
      <w:proofErr w:type="gramEnd"/>
      <w:r w:rsidRPr="00225C2B">
        <w:rPr>
          <w:rFonts w:hAnsi="標楷體" w:hint="eastAsia"/>
        </w:rPr>
        <w:t>瞭解案情，經洽詢獲知承辦單位屏東縣政府警察局曾接獲通報，並表示業於</w:t>
      </w:r>
      <w:r w:rsidR="005C1A14" w:rsidRPr="00225C2B">
        <w:rPr>
          <w:rFonts w:hAnsi="標楷體" w:hint="eastAsia"/>
        </w:rPr>
        <w:t>113年</w:t>
      </w:r>
      <w:r w:rsidRPr="00225C2B">
        <w:rPr>
          <w:rFonts w:hAnsi="標楷體" w:hint="eastAsia"/>
        </w:rPr>
        <w:t>11月5日將該案12名漁工鑑別為「非人口販運被害人」，且依法給予聲明鑑別異議之機會。高雄市政府警察局亦曾於</w:t>
      </w:r>
      <w:r w:rsidR="005C1A14" w:rsidRPr="00225C2B">
        <w:rPr>
          <w:rFonts w:hAnsi="標楷體" w:hint="eastAsia"/>
        </w:rPr>
        <w:t>同年</w:t>
      </w:r>
      <w:r w:rsidRPr="00225C2B">
        <w:rPr>
          <w:rFonts w:hAnsi="標楷體" w:hint="eastAsia"/>
        </w:rPr>
        <w:t>12月6日晚間調派該局前鎮分局草</w:t>
      </w:r>
      <w:proofErr w:type="gramStart"/>
      <w:r w:rsidRPr="00225C2B">
        <w:rPr>
          <w:rFonts w:hAnsi="標楷體" w:hint="eastAsia"/>
        </w:rPr>
        <w:t>衙</w:t>
      </w:r>
      <w:proofErr w:type="gramEnd"/>
      <w:r w:rsidRPr="00225C2B">
        <w:rPr>
          <w:rFonts w:hAnsi="標楷體" w:hint="eastAsia"/>
        </w:rPr>
        <w:t>派出所員警至檢舉地</w:t>
      </w:r>
      <w:proofErr w:type="gramStart"/>
      <w:r w:rsidRPr="00225C2B">
        <w:rPr>
          <w:rFonts w:hAnsi="標楷體" w:hint="eastAsia"/>
        </w:rPr>
        <w:t>（</w:t>
      </w:r>
      <w:proofErr w:type="gramEnd"/>
      <w:r w:rsidRPr="00225C2B">
        <w:rPr>
          <w:rFonts w:hAnsi="標楷體" w:hint="eastAsia"/>
        </w:rPr>
        <w:t>船東雇主</w:t>
      </w:r>
      <w:r w:rsidR="006354D9">
        <w:rPr>
          <w:rFonts w:hAnsi="標楷體" w:hint="eastAsia"/>
        </w:rPr>
        <w:t>拓○</w:t>
      </w:r>
      <w:r w:rsidR="005C1A14" w:rsidRPr="00225C2B">
        <w:rPr>
          <w:rFonts w:hAnsi="標楷體" w:hint="eastAsia"/>
        </w:rPr>
        <w:t>國際</w:t>
      </w:r>
      <w:r w:rsidR="009A0A83" w:rsidRPr="00225C2B">
        <w:rPr>
          <w:rFonts w:hAnsi="標楷體" w:hint="eastAsia"/>
        </w:rPr>
        <w:t>貿易</w:t>
      </w:r>
      <w:r w:rsidR="005C1A14" w:rsidRPr="00225C2B">
        <w:rPr>
          <w:rFonts w:hAnsi="標楷體" w:hint="eastAsia"/>
        </w:rPr>
        <w:t>有限</w:t>
      </w:r>
      <w:r w:rsidR="009A0A83" w:rsidRPr="00225C2B">
        <w:rPr>
          <w:rFonts w:hAnsi="標楷體" w:hint="eastAsia"/>
        </w:rPr>
        <w:t>公司</w:t>
      </w:r>
      <w:r w:rsidR="005C1A14" w:rsidRPr="00225C2B">
        <w:rPr>
          <w:rFonts w:hAnsi="標楷體" w:hint="eastAsia"/>
        </w:rPr>
        <w:t>，</w:t>
      </w:r>
      <w:r w:rsidRPr="00225C2B">
        <w:rPr>
          <w:rFonts w:hAnsi="標楷體" w:hint="eastAsia"/>
        </w:rPr>
        <w:t>地址：高雄市前鎮區實</w:t>
      </w:r>
      <w:r w:rsidR="007E11CB" w:rsidRPr="00225C2B">
        <w:rPr>
          <w:rFonts w:hAnsi="標楷體" w:hint="eastAsia"/>
        </w:rPr>
        <w:t>○</w:t>
      </w:r>
      <w:r w:rsidRPr="00225C2B">
        <w:rPr>
          <w:rFonts w:hAnsi="標楷體" w:hint="eastAsia"/>
        </w:rPr>
        <w:t>路</w:t>
      </w:r>
      <w:r w:rsidR="006B36F7">
        <w:rPr>
          <w:rFonts w:hAnsi="標楷體" w:hint="eastAsia"/>
        </w:rPr>
        <w:t>○○</w:t>
      </w:r>
      <w:r w:rsidRPr="00225C2B">
        <w:rPr>
          <w:rFonts w:hAnsi="標楷體" w:hint="eastAsia"/>
        </w:rPr>
        <w:t>號</w:t>
      </w:r>
      <w:proofErr w:type="gramStart"/>
      <w:r w:rsidRPr="00225C2B">
        <w:rPr>
          <w:rFonts w:hAnsi="標楷體" w:hint="eastAsia"/>
        </w:rPr>
        <w:t>）</w:t>
      </w:r>
      <w:proofErr w:type="gramEnd"/>
      <w:r w:rsidRPr="00225C2B">
        <w:rPr>
          <w:rFonts w:hAnsi="標楷體" w:hint="eastAsia"/>
        </w:rPr>
        <w:t>瞭解，惟員警在</w:t>
      </w:r>
      <w:proofErr w:type="gramStart"/>
      <w:r w:rsidRPr="00225C2B">
        <w:rPr>
          <w:rFonts w:hAnsi="標楷體" w:hint="eastAsia"/>
        </w:rPr>
        <w:t>該址經按</w:t>
      </w:r>
      <w:proofErr w:type="gramEnd"/>
      <w:r w:rsidRPr="00225C2B">
        <w:rPr>
          <w:rFonts w:hAnsi="標楷體" w:hint="eastAsia"/>
        </w:rPr>
        <w:t>電鈴無人應門。</w:t>
      </w:r>
    </w:p>
    <w:p w14:paraId="2823B397" w14:textId="66D87D6E" w:rsidR="00200680" w:rsidRPr="00225C2B" w:rsidRDefault="00200680" w:rsidP="00200680">
      <w:pPr>
        <w:pStyle w:val="5"/>
        <w:rPr>
          <w:rFonts w:hAnsi="標楷體"/>
        </w:rPr>
      </w:pPr>
      <w:proofErr w:type="gramStart"/>
      <w:r w:rsidRPr="00225C2B">
        <w:rPr>
          <w:rFonts w:hAnsi="標楷體" w:hint="eastAsia"/>
        </w:rPr>
        <w:t>高雄市專勤隊</w:t>
      </w:r>
      <w:proofErr w:type="gramEnd"/>
      <w:r w:rsidRPr="00225C2B">
        <w:rPr>
          <w:rFonts w:hAnsi="標楷體" w:hint="eastAsia"/>
        </w:rPr>
        <w:t>則於同年12月7日17時30分許，由分隊長</w:t>
      </w:r>
      <w:r w:rsidR="009A0A83" w:rsidRPr="00225C2B">
        <w:rPr>
          <w:rFonts w:hAnsi="標楷體" w:hint="eastAsia"/>
        </w:rPr>
        <w:t>張</w:t>
      </w:r>
      <w:r w:rsidR="00A946F3" w:rsidRPr="00225C2B">
        <w:rPr>
          <w:rFonts w:hAnsi="標楷體" w:hint="eastAsia"/>
        </w:rPr>
        <w:t>○</w:t>
      </w:r>
      <w:r w:rsidR="009A0A83" w:rsidRPr="00225C2B">
        <w:rPr>
          <w:rFonts w:hAnsi="標楷體" w:hint="eastAsia"/>
        </w:rPr>
        <w:t>毅</w:t>
      </w:r>
      <w:r w:rsidRPr="00225C2B">
        <w:rPr>
          <w:rFonts w:hAnsi="標楷體" w:hint="eastAsia"/>
        </w:rPr>
        <w:t>及助理員</w:t>
      </w:r>
      <w:r w:rsidR="00AB7DD0" w:rsidRPr="00225C2B">
        <w:rPr>
          <w:rFonts w:hAnsi="標楷體" w:hint="eastAsia"/>
        </w:rPr>
        <w:t>簡</w:t>
      </w:r>
      <w:r w:rsidR="007E11CB" w:rsidRPr="00225C2B">
        <w:rPr>
          <w:rFonts w:hAnsi="標楷體" w:hint="eastAsia"/>
        </w:rPr>
        <w:t>○</w:t>
      </w:r>
      <w:proofErr w:type="gramStart"/>
      <w:r w:rsidR="00AB7DD0" w:rsidRPr="00225C2B">
        <w:rPr>
          <w:rFonts w:hAnsi="標楷體" w:hint="eastAsia"/>
        </w:rPr>
        <w:t>瑋</w:t>
      </w:r>
      <w:proofErr w:type="gramEnd"/>
      <w:r w:rsidRPr="00225C2B">
        <w:rPr>
          <w:rFonts w:hAnsi="標楷體" w:hint="eastAsia"/>
        </w:rPr>
        <w:t>等2人再前往檢舉地實地訪視（現場有雇主「</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」及12名漁工居住該址）。</w:t>
      </w:r>
      <w:r w:rsidRPr="00225C2B">
        <w:rPr>
          <w:rFonts w:hAnsi="標楷體" w:hint="eastAsia"/>
          <w:b/>
        </w:rPr>
        <w:t>經觀察除因受颱風影響而安置於檢舉地之漁工暫時不能外出行動外，</w:t>
      </w:r>
      <w:proofErr w:type="gramStart"/>
      <w:r w:rsidRPr="00225C2B">
        <w:rPr>
          <w:rFonts w:hAnsi="標楷體" w:hint="eastAsia"/>
          <w:b/>
        </w:rPr>
        <w:t>均未受</w:t>
      </w:r>
      <w:proofErr w:type="gramEnd"/>
      <w:r w:rsidRPr="00225C2B">
        <w:rPr>
          <w:rFonts w:hAnsi="標楷體" w:hint="eastAsia"/>
          <w:b/>
        </w:rPr>
        <w:t>拘束並得自行外出吸菸，飲食無虞、生活環境及居住條件尚可</w:t>
      </w:r>
      <w:r w:rsidRPr="00225C2B">
        <w:rPr>
          <w:rFonts w:hAnsi="標楷體" w:hint="eastAsia"/>
        </w:rPr>
        <w:t>；</w:t>
      </w:r>
      <w:proofErr w:type="gramStart"/>
      <w:r w:rsidRPr="00225C2B">
        <w:rPr>
          <w:rFonts w:hAnsi="標楷體" w:hint="eastAsia"/>
          <w:b/>
          <w:bCs w:val="0"/>
        </w:rPr>
        <w:t>移民署訪視</w:t>
      </w:r>
      <w:proofErr w:type="gramEnd"/>
      <w:r w:rsidRPr="00225C2B">
        <w:rPr>
          <w:rFonts w:hAnsi="標楷體" w:hint="eastAsia"/>
          <w:b/>
          <w:bCs w:val="0"/>
        </w:rPr>
        <w:t>人員與漁工互動時，渠等亦未露緊張、不安等情狀，另有數人自在出入樓層煮飯、洗衣、休息、睡覺等，旅行文件由漁工自行保管、並得自由使用手機，憑據上述事實判斷該等漁工無明顯人口販運被害情狀</w:t>
      </w:r>
      <w:r w:rsidRPr="00225C2B">
        <w:rPr>
          <w:rFonts w:hAnsi="標楷體" w:hint="eastAsia"/>
        </w:rPr>
        <w:t>。嗣後，該分隊於同</w:t>
      </w:r>
      <w:r w:rsidR="009E15F6" w:rsidRPr="00225C2B">
        <w:rPr>
          <w:rFonts w:hAnsi="標楷體" w:hint="eastAsia"/>
        </w:rPr>
        <w:t>日</w:t>
      </w:r>
      <w:r w:rsidRPr="00225C2B">
        <w:rPr>
          <w:rFonts w:hAnsi="標楷體" w:hint="eastAsia"/>
        </w:rPr>
        <w:t>21時55分致電「1955專線」轉接值班林督導回復上述辦理情形，林督導表示知悉。</w:t>
      </w:r>
    </w:p>
    <w:p w14:paraId="7CAD7A33" w14:textId="2AD6608E" w:rsidR="00200680" w:rsidRPr="00225C2B" w:rsidRDefault="00200680" w:rsidP="00200680">
      <w:pPr>
        <w:pStyle w:val="5"/>
        <w:rPr>
          <w:rFonts w:hAnsi="標楷體"/>
        </w:rPr>
      </w:pPr>
      <w:proofErr w:type="gramStart"/>
      <w:r w:rsidRPr="00225C2B">
        <w:rPr>
          <w:rFonts w:hAnsi="標楷體" w:hint="eastAsia"/>
        </w:rPr>
        <w:t>高雄市專勤隊</w:t>
      </w:r>
      <w:proofErr w:type="gramEnd"/>
      <w:r w:rsidRPr="00225C2B">
        <w:rPr>
          <w:rFonts w:hAnsi="標楷體" w:hint="eastAsia"/>
        </w:rPr>
        <w:t>於同年12月11日電話聯繫雇主</w:t>
      </w:r>
      <w:r w:rsidR="006354D9">
        <w:rPr>
          <w:rFonts w:hAnsi="標楷體" w:hint="eastAsia"/>
        </w:rPr>
        <w:t>拓○</w:t>
      </w:r>
      <w:r w:rsidR="009A0A83" w:rsidRPr="00225C2B">
        <w:rPr>
          <w:rFonts w:hAnsi="標楷體" w:hint="eastAsia"/>
        </w:rPr>
        <w:t>貿易公司</w:t>
      </w:r>
      <w:r w:rsidRPr="00225C2B">
        <w:rPr>
          <w:rFonts w:hAnsi="標楷體" w:hint="eastAsia"/>
        </w:rPr>
        <w:t>未能接通，安排12月17日9時30分許由分隊長</w:t>
      </w:r>
      <w:r w:rsidR="009A0A83" w:rsidRPr="00225C2B">
        <w:rPr>
          <w:rFonts w:hAnsi="標楷體" w:hint="eastAsia"/>
        </w:rPr>
        <w:t>張</w:t>
      </w:r>
      <w:r w:rsidR="00A946F3" w:rsidRPr="00225C2B">
        <w:rPr>
          <w:rFonts w:hAnsi="標楷體" w:hint="eastAsia"/>
        </w:rPr>
        <w:t>○</w:t>
      </w:r>
      <w:r w:rsidR="009A0A83" w:rsidRPr="00225C2B">
        <w:rPr>
          <w:rFonts w:hAnsi="標楷體" w:hint="eastAsia"/>
        </w:rPr>
        <w:t>毅</w:t>
      </w:r>
      <w:r w:rsidRPr="00225C2B">
        <w:rPr>
          <w:rFonts w:hAnsi="標楷體" w:hint="eastAsia"/>
        </w:rPr>
        <w:t>率員共3人再次前往檢舉地實地訪視，現場再次觀察亦未發現有明顯人口</w:t>
      </w:r>
      <w:r w:rsidRPr="00225C2B">
        <w:rPr>
          <w:rFonts w:hAnsi="標楷體" w:hint="eastAsia"/>
        </w:rPr>
        <w:lastRenderedPageBreak/>
        <w:t>販運情狀，為期審慎，</w:t>
      </w:r>
      <w:proofErr w:type="gramStart"/>
      <w:r w:rsidRPr="00225C2B">
        <w:rPr>
          <w:rFonts w:hAnsi="標楷體" w:hint="eastAsia"/>
        </w:rPr>
        <w:t>爰</w:t>
      </w:r>
      <w:proofErr w:type="gramEnd"/>
      <w:r w:rsidRPr="00225C2B">
        <w:rPr>
          <w:rFonts w:hAnsi="標楷體" w:hint="eastAsia"/>
        </w:rPr>
        <w:t>請「</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」各1名漁工以自願方式受訪並協助製作調查筆錄以深入瞭解是否有勞動剝削情事；同日聯繫漁工仲介勞務公司負責人「</w:t>
      </w:r>
      <w:r w:rsidR="00B14870" w:rsidRPr="00225C2B">
        <w:rPr>
          <w:rFonts w:hAnsi="標楷體" w:hint="eastAsia"/>
        </w:rPr>
        <w:t>賴</w:t>
      </w:r>
      <w:r w:rsidR="007E11CB" w:rsidRPr="00225C2B">
        <w:rPr>
          <w:rFonts w:hAnsi="標楷體" w:hint="eastAsia"/>
        </w:rPr>
        <w:t>○</w:t>
      </w:r>
      <w:r w:rsidR="00B14870" w:rsidRPr="00225C2B">
        <w:rPr>
          <w:rFonts w:hAnsi="標楷體" w:hint="eastAsia"/>
        </w:rPr>
        <w:t>潔</w:t>
      </w:r>
      <w:r w:rsidRPr="00225C2B">
        <w:rPr>
          <w:rFonts w:hAnsi="標楷體" w:hint="eastAsia"/>
        </w:rPr>
        <w:t>」到隊接受調查，</w:t>
      </w:r>
      <w:proofErr w:type="gramStart"/>
      <w:r w:rsidRPr="00225C2B">
        <w:rPr>
          <w:rFonts w:hAnsi="標楷體" w:hint="eastAsia"/>
          <w:b/>
          <w:bCs w:val="0"/>
        </w:rPr>
        <w:t>除漁工</w:t>
      </w:r>
      <w:proofErr w:type="gramEnd"/>
      <w:r w:rsidRPr="00225C2B">
        <w:rPr>
          <w:rFonts w:hAnsi="標楷體" w:hint="eastAsia"/>
          <w:b/>
          <w:bCs w:val="0"/>
        </w:rPr>
        <w:t>反映有積欠薪資及暫時安置時生活條件未</w:t>
      </w:r>
      <w:proofErr w:type="gramStart"/>
      <w:r w:rsidRPr="00225C2B">
        <w:rPr>
          <w:rFonts w:hAnsi="標楷體" w:hint="eastAsia"/>
          <w:b/>
          <w:bCs w:val="0"/>
        </w:rPr>
        <w:t>臻</w:t>
      </w:r>
      <w:proofErr w:type="gramEnd"/>
      <w:r w:rsidRPr="00225C2B">
        <w:rPr>
          <w:rFonts w:hAnsi="標楷體" w:hint="eastAsia"/>
          <w:b/>
          <w:bCs w:val="0"/>
        </w:rPr>
        <w:t>滿意外，仍未發現有人口販運情事</w:t>
      </w:r>
      <w:r w:rsidRPr="00225C2B">
        <w:rPr>
          <w:rFonts w:hAnsi="標楷體" w:hint="eastAsia"/>
        </w:rPr>
        <w:t>。</w:t>
      </w:r>
    </w:p>
    <w:p w14:paraId="2635E845" w14:textId="4F599977" w:rsidR="00200680" w:rsidRPr="00225C2B" w:rsidRDefault="00200680" w:rsidP="00200680">
      <w:pPr>
        <w:pStyle w:val="5"/>
        <w:rPr>
          <w:rFonts w:hAnsi="標楷體"/>
          <w:b/>
          <w:bCs w:val="0"/>
        </w:rPr>
      </w:pPr>
      <w:r w:rsidRPr="00225C2B">
        <w:rPr>
          <w:rFonts w:hAnsi="標楷體" w:hint="eastAsia"/>
        </w:rPr>
        <w:t>後續在同年</w:t>
      </w:r>
      <w:r w:rsidRPr="00225C2B">
        <w:rPr>
          <w:rFonts w:hAnsi="標楷體"/>
        </w:rPr>
        <w:t>12</w:t>
      </w:r>
      <w:r w:rsidRPr="00225C2B">
        <w:rPr>
          <w:rFonts w:hAnsi="標楷體" w:hint="eastAsia"/>
        </w:rPr>
        <w:t>月</w:t>
      </w:r>
      <w:r w:rsidRPr="00225C2B">
        <w:rPr>
          <w:rFonts w:hAnsi="標楷體"/>
        </w:rPr>
        <w:t>21</w:t>
      </w:r>
      <w:r w:rsidRPr="00225C2B">
        <w:rPr>
          <w:rFonts w:hAnsi="標楷體" w:hint="eastAsia"/>
        </w:rPr>
        <w:t>日，</w:t>
      </w:r>
      <w:r w:rsidRPr="00225C2B">
        <w:rPr>
          <w:rFonts w:hAnsi="標楷體" w:hint="eastAsia"/>
          <w:b/>
          <w:bCs w:val="0"/>
        </w:rPr>
        <w:t>雇主、勞務公司及</w:t>
      </w:r>
      <w:r w:rsidRPr="00225C2B">
        <w:rPr>
          <w:rFonts w:hAnsi="標楷體"/>
          <w:b/>
          <w:bCs w:val="0"/>
        </w:rPr>
        <w:t>12</w:t>
      </w:r>
      <w:r w:rsidRPr="00225C2B">
        <w:rPr>
          <w:rFonts w:hAnsi="標楷體" w:hint="eastAsia"/>
          <w:b/>
          <w:bCs w:val="0"/>
        </w:rPr>
        <w:t>名漁工針對積欠薪資問題達成協議，由雇主及勞務公司合資先行支付漁工未結薪資約</w:t>
      </w:r>
      <w:proofErr w:type="gramStart"/>
      <w:r w:rsidRPr="00225C2B">
        <w:rPr>
          <w:rFonts w:hAnsi="標楷體" w:hint="eastAsia"/>
          <w:b/>
          <w:bCs w:val="0"/>
        </w:rPr>
        <w:t>6成</w:t>
      </w:r>
      <w:proofErr w:type="gramEnd"/>
      <w:r w:rsidRPr="00225C2B">
        <w:rPr>
          <w:rFonts w:hAnsi="標楷體" w:hint="eastAsia"/>
          <w:b/>
          <w:bCs w:val="0"/>
        </w:rPr>
        <w:t>至</w:t>
      </w:r>
      <w:proofErr w:type="gramStart"/>
      <w:r w:rsidRPr="00225C2B">
        <w:rPr>
          <w:rFonts w:hAnsi="標楷體" w:hint="eastAsia"/>
          <w:b/>
          <w:bCs w:val="0"/>
        </w:rPr>
        <w:t>7成</w:t>
      </w:r>
      <w:proofErr w:type="gramEnd"/>
      <w:r w:rsidRPr="00225C2B">
        <w:rPr>
          <w:rFonts w:hAnsi="標楷體" w:hint="eastAsia"/>
          <w:b/>
          <w:bCs w:val="0"/>
        </w:rPr>
        <w:t>後，並協助12名漁工在當日全數搭機返國，雇主後續再透過勞務公司結清剩餘積欠薪資。</w:t>
      </w:r>
    </w:p>
    <w:p w14:paraId="7D1C6EB6" w14:textId="2F0D2FAF" w:rsidR="00200680" w:rsidRPr="00225C2B" w:rsidRDefault="00200680" w:rsidP="00200680">
      <w:pPr>
        <w:pStyle w:val="5"/>
        <w:rPr>
          <w:rFonts w:hAnsi="標楷體"/>
        </w:rPr>
      </w:pPr>
      <w:proofErr w:type="gramStart"/>
      <w:r w:rsidRPr="00225C2B">
        <w:rPr>
          <w:rFonts w:hAnsi="標楷體" w:hint="eastAsia"/>
        </w:rPr>
        <w:t>高雄市專勤隊</w:t>
      </w:r>
      <w:proofErr w:type="gramEnd"/>
      <w:r w:rsidRPr="00225C2B">
        <w:rPr>
          <w:rFonts w:hAnsi="標楷體" w:hint="eastAsia"/>
        </w:rPr>
        <w:t>仍繼續在同年12月23日聯繫雇主</w:t>
      </w:r>
      <w:r w:rsidR="006354D9">
        <w:rPr>
          <w:rFonts w:hAnsi="標楷體" w:hint="eastAsia"/>
        </w:rPr>
        <w:t>拓○</w:t>
      </w:r>
      <w:r w:rsidR="009A0A83" w:rsidRPr="00225C2B">
        <w:rPr>
          <w:rFonts w:hAnsi="標楷體" w:hint="eastAsia"/>
        </w:rPr>
        <w:t>貿易公司</w:t>
      </w:r>
      <w:r w:rsidRPr="00225C2B">
        <w:rPr>
          <w:rFonts w:hAnsi="標楷體" w:hint="eastAsia"/>
        </w:rPr>
        <w:t>負責人「</w:t>
      </w:r>
      <w:r w:rsidR="00B14870" w:rsidRPr="00225C2B">
        <w:rPr>
          <w:rFonts w:hAnsi="標楷體" w:hint="eastAsia"/>
        </w:rPr>
        <w:t>李</w:t>
      </w:r>
      <w:r w:rsidR="007E11CB" w:rsidRPr="00225C2B">
        <w:rPr>
          <w:rFonts w:hAnsi="標楷體" w:hint="eastAsia"/>
        </w:rPr>
        <w:t>○</w:t>
      </w:r>
      <w:r w:rsidR="00B14870" w:rsidRPr="00225C2B">
        <w:rPr>
          <w:rFonts w:hAnsi="標楷體" w:hint="eastAsia"/>
        </w:rPr>
        <w:t>育</w:t>
      </w:r>
      <w:r w:rsidRPr="00225C2B">
        <w:rPr>
          <w:rFonts w:hAnsi="標楷體" w:hint="eastAsia"/>
        </w:rPr>
        <w:t>」到隊說明，經製作調查筆錄，未發現其有強迫勞動及勞動剝削之意圖，說法內容與漁工及仲介大致相符，且本案12名漁</w:t>
      </w:r>
      <w:proofErr w:type="gramStart"/>
      <w:r w:rsidRPr="00225C2B">
        <w:rPr>
          <w:rFonts w:hAnsi="標楷體" w:hint="eastAsia"/>
        </w:rPr>
        <w:t>工均已返國</w:t>
      </w:r>
      <w:proofErr w:type="gramEnd"/>
      <w:r w:rsidRPr="00225C2B">
        <w:rPr>
          <w:rFonts w:hAnsi="標楷體" w:hint="eastAsia"/>
        </w:rPr>
        <w:t>，</w:t>
      </w:r>
      <w:proofErr w:type="gramStart"/>
      <w:r w:rsidRPr="00225C2B">
        <w:rPr>
          <w:rFonts w:hAnsi="標楷體" w:hint="eastAsia"/>
        </w:rPr>
        <w:t>爰</w:t>
      </w:r>
      <w:proofErr w:type="gramEnd"/>
      <w:r w:rsidRPr="00225C2B">
        <w:rPr>
          <w:rFonts w:hAnsi="標楷體" w:hint="eastAsia"/>
        </w:rPr>
        <w:t>於12月24日辦理結案。</w:t>
      </w:r>
    </w:p>
    <w:p w14:paraId="46D03F8B" w14:textId="5EEF7475" w:rsidR="00200680" w:rsidRPr="00225C2B" w:rsidRDefault="00200680" w:rsidP="00200680">
      <w:pPr>
        <w:pStyle w:val="3"/>
        <w:rPr>
          <w:rFonts w:hAnsi="標楷體"/>
        </w:rPr>
      </w:pPr>
      <w:r w:rsidRPr="00225C2B">
        <w:rPr>
          <w:rFonts w:hAnsi="標楷體" w:hint="eastAsia"/>
          <w:b/>
        </w:rPr>
        <w:t>漁業署接獲</w:t>
      </w:r>
      <w:r w:rsidRPr="00225C2B">
        <w:rPr>
          <w:rFonts w:hAnsi="標楷體"/>
          <w:b/>
        </w:rPr>
        <w:t>民間團體</w:t>
      </w:r>
      <w:r w:rsidRPr="00225C2B">
        <w:rPr>
          <w:rFonts w:hAnsi="標楷體" w:hint="eastAsia"/>
          <w:b/>
        </w:rPr>
        <w:t>對第一次非人口販運被害人鑑別結果存疑及</w:t>
      </w:r>
      <w:r w:rsidRPr="00225C2B">
        <w:rPr>
          <w:rFonts w:hAnsi="標楷體"/>
          <w:b/>
        </w:rPr>
        <w:t>漁工</w:t>
      </w:r>
      <w:proofErr w:type="gramStart"/>
      <w:r w:rsidRPr="00225C2B">
        <w:rPr>
          <w:rFonts w:hAnsi="標楷體" w:hint="eastAsia"/>
          <w:b/>
        </w:rPr>
        <w:t>疑</w:t>
      </w:r>
      <w:proofErr w:type="gramEnd"/>
      <w:r w:rsidRPr="00225C2B">
        <w:rPr>
          <w:rFonts w:hAnsi="標楷體"/>
          <w:b/>
        </w:rPr>
        <w:t>遭欠薪及扣留證件</w:t>
      </w:r>
      <w:proofErr w:type="gramStart"/>
      <w:r w:rsidRPr="00225C2B">
        <w:rPr>
          <w:rFonts w:hAnsi="標楷體" w:hint="eastAsia"/>
          <w:b/>
        </w:rPr>
        <w:t>等</w:t>
      </w:r>
      <w:r w:rsidRPr="00225C2B">
        <w:rPr>
          <w:rFonts w:hAnsi="標楷體"/>
          <w:b/>
        </w:rPr>
        <w:t>情資後</w:t>
      </w:r>
      <w:proofErr w:type="gramEnd"/>
      <w:r w:rsidRPr="00225C2B">
        <w:rPr>
          <w:rFonts w:hAnsi="標楷體" w:hint="eastAsia"/>
          <w:b/>
        </w:rPr>
        <w:t>，</w:t>
      </w:r>
      <w:proofErr w:type="gramStart"/>
      <w:r w:rsidR="00AE1AA2" w:rsidRPr="00225C2B">
        <w:rPr>
          <w:rFonts w:hAnsi="標楷體" w:hint="eastAsia"/>
          <w:b/>
        </w:rPr>
        <w:t>雖稱電洽</w:t>
      </w:r>
      <w:proofErr w:type="gramEnd"/>
      <w:r w:rsidR="00AE1AA2" w:rsidRPr="00225C2B">
        <w:rPr>
          <w:rFonts w:hAnsi="標楷體" w:hint="eastAsia"/>
          <w:b/>
        </w:rPr>
        <w:t>相關單位建議重啟</w:t>
      </w:r>
      <w:r w:rsidR="005C1A14" w:rsidRPr="00225C2B">
        <w:rPr>
          <w:rFonts w:hAnsi="標楷體" w:hint="eastAsia"/>
          <w:b/>
        </w:rPr>
        <w:t>第</w:t>
      </w:r>
      <w:r w:rsidR="00AE1AA2" w:rsidRPr="00225C2B">
        <w:rPr>
          <w:rFonts w:hAnsi="標楷體" w:hint="eastAsia"/>
          <w:b/>
        </w:rPr>
        <w:t>二次鑑別，惟</w:t>
      </w:r>
      <w:r w:rsidR="00AE1AA2" w:rsidRPr="00225C2B">
        <w:rPr>
          <w:rFonts w:hAnsi="標楷體"/>
          <w:b/>
        </w:rPr>
        <w:t>僅</w:t>
      </w:r>
      <w:r w:rsidR="00AE1AA2" w:rsidRPr="00225C2B">
        <w:rPr>
          <w:rFonts w:hAnsi="標楷體" w:hint="eastAsia"/>
          <w:b/>
        </w:rPr>
        <w:t>函轉各職權機關</w:t>
      </w:r>
      <w:r w:rsidR="00AE1AA2" w:rsidRPr="00225C2B">
        <w:rPr>
          <w:rFonts w:hAnsi="標楷體"/>
          <w:b/>
        </w:rPr>
        <w:t>，未於公文中明確</w:t>
      </w:r>
      <w:r w:rsidR="00AE1AA2" w:rsidRPr="00225C2B">
        <w:rPr>
          <w:rFonts w:hAnsi="標楷體" w:hint="eastAsia"/>
          <w:b/>
        </w:rPr>
        <w:t>要</w:t>
      </w:r>
      <w:r w:rsidR="00AE1AA2" w:rsidRPr="00225C2B">
        <w:rPr>
          <w:rFonts w:hAnsi="標楷體"/>
          <w:b/>
        </w:rPr>
        <w:t>求</w:t>
      </w:r>
      <w:r w:rsidRPr="00225C2B">
        <w:rPr>
          <w:rFonts w:hAnsi="標楷體" w:hint="eastAsia"/>
          <w:b/>
        </w:rPr>
        <w:t>：</w:t>
      </w:r>
    </w:p>
    <w:p w14:paraId="3E22820D" w14:textId="1AC55C71" w:rsidR="00200680" w:rsidRPr="00225C2B" w:rsidRDefault="00200680" w:rsidP="00200680">
      <w:pPr>
        <w:pStyle w:val="4"/>
        <w:rPr>
          <w:rFonts w:hAnsi="標楷體"/>
        </w:rPr>
      </w:pPr>
      <w:r w:rsidRPr="00225C2B">
        <w:rPr>
          <w:rFonts w:hAnsi="標楷體" w:hint="eastAsia"/>
        </w:rPr>
        <w:t>查本案陳訴人表示，113年11月5日12名印尼</w:t>
      </w:r>
      <w:r w:rsidR="000A67E4" w:rsidRPr="00225C2B">
        <w:rPr>
          <w:rFonts w:hAnsi="標楷體" w:hint="eastAsia"/>
        </w:rPr>
        <w:t>籍</w:t>
      </w:r>
      <w:r w:rsidR="005C1A14" w:rsidRPr="00225C2B">
        <w:rPr>
          <w:rFonts w:hAnsi="標楷體" w:hint="eastAsia"/>
        </w:rPr>
        <w:t>漁工</w:t>
      </w:r>
      <w:r w:rsidRPr="00225C2B">
        <w:rPr>
          <w:rFonts w:hAnsi="標楷體" w:hint="eastAsia"/>
        </w:rPr>
        <w:t>，於臺灣仲介的要求下，接受東港分局偵查小組的約談。漁工在訪談</w:t>
      </w:r>
      <w:proofErr w:type="gramStart"/>
      <w:r w:rsidRPr="00225C2B">
        <w:rPr>
          <w:rFonts w:hAnsi="標楷體" w:hint="eastAsia"/>
        </w:rPr>
        <w:t>期間，</w:t>
      </w:r>
      <w:proofErr w:type="gramEnd"/>
      <w:r w:rsidRPr="00225C2B">
        <w:rPr>
          <w:rFonts w:hAnsi="標楷體" w:hint="eastAsia"/>
        </w:rPr>
        <w:t>調查人員的陪同翻譯告訴</w:t>
      </w:r>
      <w:r w:rsidR="005C1A14" w:rsidRPr="00225C2B">
        <w:rPr>
          <w:rFonts w:hAnsi="標楷體" w:hint="eastAsia"/>
        </w:rPr>
        <w:t>漁工</w:t>
      </w:r>
      <w:r w:rsidRPr="00225C2B">
        <w:rPr>
          <w:rFonts w:hAnsi="標楷體" w:hint="eastAsia"/>
        </w:rPr>
        <w:t>說，因為他們的身體器官並沒有被販賣，並非人口販運被害人。最終，</w:t>
      </w:r>
      <w:r w:rsidR="005C1A14" w:rsidRPr="00225C2B">
        <w:rPr>
          <w:rFonts w:hAnsi="標楷體" w:hint="eastAsia"/>
        </w:rPr>
        <w:t>漁工</w:t>
      </w:r>
      <w:r w:rsidRPr="00225C2B">
        <w:rPr>
          <w:rFonts w:hAnsi="標楷體" w:hint="eastAsia"/>
        </w:rPr>
        <w:t>們並沒有被</w:t>
      </w:r>
      <w:r w:rsidR="00FC1E40" w:rsidRPr="00225C2B">
        <w:rPr>
          <w:rFonts w:hAnsi="標楷體" w:hint="eastAsia"/>
        </w:rPr>
        <w:t>鑑別</w:t>
      </w:r>
      <w:r w:rsidRPr="00225C2B">
        <w:rPr>
          <w:rFonts w:hAnsi="標楷體" w:hint="eastAsia"/>
        </w:rPr>
        <w:t>為強迫勞動或人口販運的被害人等語。而後漁業署表示，該署於113年10月28日確定經營者無法償還</w:t>
      </w:r>
      <w:r w:rsidR="005C1A14" w:rsidRPr="00225C2B">
        <w:rPr>
          <w:rFonts w:hAnsi="標楷體" w:hint="eastAsia"/>
        </w:rPr>
        <w:t>漁工</w:t>
      </w:r>
      <w:r w:rsidRPr="00225C2B">
        <w:rPr>
          <w:rFonts w:hAnsi="標楷體" w:hint="eastAsia"/>
        </w:rPr>
        <w:t>工資後，即於10月30日以本案</w:t>
      </w:r>
      <w:proofErr w:type="gramStart"/>
      <w:r w:rsidRPr="00225C2B">
        <w:rPr>
          <w:rFonts w:hAnsi="標楷體" w:hint="eastAsia"/>
        </w:rPr>
        <w:t>疑</w:t>
      </w:r>
      <w:proofErr w:type="gramEnd"/>
      <w:r w:rsidRPr="00225C2B">
        <w:rPr>
          <w:rFonts w:hAnsi="標楷體" w:hint="eastAsia"/>
        </w:rPr>
        <w:lastRenderedPageBreak/>
        <w:t>涉</w:t>
      </w:r>
      <w:r w:rsidR="0066574D" w:rsidRPr="00225C2B">
        <w:rPr>
          <w:rFonts w:hAnsi="標楷體" w:hint="eastAsia"/>
        </w:rPr>
        <w:t>勞動剝削</w:t>
      </w:r>
      <w:r w:rsidRPr="00225C2B">
        <w:rPr>
          <w:rFonts w:hAnsi="標楷體" w:hint="eastAsia"/>
        </w:rPr>
        <w:t>樣態之人口販運，依規定通報司法警察機關，後續</w:t>
      </w:r>
      <w:r w:rsidRPr="00225C2B">
        <w:rPr>
          <w:rFonts w:hAnsi="標楷體" w:hint="eastAsia"/>
          <w:b/>
          <w:bCs/>
        </w:rPr>
        <w:t>漁工於</w:t>
      </w:r>
      <w:r w:rsidRPr="00225C2B">
        <w:rPr>
          <w:rFonts w:hAnsi="標楷體"/>
          <w:b/>
          <w:bCs/>
        </w:rPr>
        <w:t>113年11月5日由東港分局員警會同移民署建置之協助鑑別社工人員、合格通譯、仲介及委任律師共同進行</w:t>
      </w:r>
      <w:r w:rsidRPr="00225C2B">
        <w:rPr>
          <w:rFonts w:hAnsi="標楷體" w:hint="eastAsia"/>
          <w:b/>
          <w:bCs/>
        </w:rPr>
        <w:t>「第一次人口販運被害人鑑別」，鑑別結果為非屬被害人</w:t>
      </w:r>
      <w:r w:rsidRPr="00225C2B">
        <w:rPr>
          <w:rFonts w:hAnsi="標楷體" w:hint="eastAsia"/>
        </w:rPr>
        <w:t>，</w:t>
      </w:r>
      <w:proofErr w:type="gramStart"/>
      <w:r w:rsidRPr="00225C2B">
        <w:rPr>
          <w:rFonts w:hAnsi="標楷體" w:hint="eastAsia"/>
        </w:rPr>
        <w:t>嗣</w:t>
      </w:r>
      <w:proofErr w:type="gramEnd"/>
      <w:r w:rsidRPr="00225C2B">
        <w:rPr>
          <w:rFonts w:hAnsi="標楷體" w:hint="eastAsia"/>
        </w:rPr>
        <w:t>漁業署再分別於11月7日及19日將本案函送法辦。</w:t>
      </w:r>
    </w:p>
    <w:p w14:paraId="4CE3FC4C" w14:textId="540D9018" w:rsidR="00200680" w:rsidRPr="00225C2B" w:rsidRDefault="00200680" w:rsidP="00200680">
      <w:pPr>
        <w:pStyle w:val="4"/>
        <w:rPr>
          <w:rFonts w:hAnsi="標楷體"/>
        </w:rPr>
      </w:pPr>
      <w:proofErr w:type="gramStart"/>
      <w:r w:rsidRPr="00225C2B">
        <w:rPr>
          <w:rFonts w:hAnsi="標楷體" w:hint="eastAsia"/>
        </w:rPr>
        <w:t>嗣</w:t>
      </w:r>
      <w:proofErr w:type="gramEnd"/>
      <w:r w:rsidRPr="00225C2B">
        <w:rPr>
          <w:rFonts w:hAnsi="標楷體" w:hint="eastAsia"/>
        </w:rPr>
        <w:t>該署於113年</w:t>
      </w:r>
      <w:r w:rsidRPr="00225C2B">
        <w:rPr>
          <w:rFonts w:hAnsi="標楷體"/>
        </w:rPr>
        <w:t>11月28日</w:t>
      </w:r>
      <w:r w:rsidRPr="00225C2B">
        <w:rPr>
          <w:rFonts w:hAnsi="標楷體" w:hint="eastAsia"/>
        </w:rPr>
        <w:t>接獲</w:t>
      </w:r>
      <w:r w:rsidRPr="00225C2B">
        <w:rPr>
          <w:rFonts w:hAnsi="標楷體"/>
        </w:rPr>
        <w:t>民間團體</w:t>
      </w:r>
      <w:r w:rsidR="00225C2B" w:rsidRPr="00225C2B">
        <w:rPr>
          <w:rFonts w:hAnsi="標楷體" w:hint="eastAsia"/>
        </w:rPr>
        <w:t>Wi-Fi NOW for Fishers</w:t>
      </w:r>
      <w:proofErr w:type="gramStart"/>
      <w:r w:rsidR="00225C2B" w:rsidRPr="00225C2B">
        <w:rPr>
          <w:rFonts w:hAnsi="標楷體" w:hint="eastAsia"/>
        </w:rPr>
        <w:t>’</w:t>
      </w:r>
      <w:proofErr w:type="gramEnd"/>
      <w:r w:rsidR="00225C2B" w:rsidRPr="00225C2B">
        <w:rPr>
          <w:rFonts w:hAnsi="標楷體" w:hint="eastAsia"/>
        </w:rPr>
        <w:t>Rights at Sea</w:t>
      </w:r>
      <w:r w:rsidRPr="00225C2B">
        <w:rPr>
          <w:rFonts w:hAnsi="標楷體" w:hint="eastAsia"/>
        </w:rPr>
        <w:t>（下稱Wi-Fi倡議委員會）</w:t>
      </w:r>
      <w:r w:rsidRPr="00225C2B">
        <w:rPr>
          <w:rFonts w:hAnsi="標楷體"/>
        </w:rPr>
        <w:t>投書至農業部首長信箱</w:t>
      </w:r>
      <w:r w:rsidRPr="00225C2B">
        <w:rPr>
          <w:rFonts w:hAnsi="標楷體" w:hint="eastAsia"/>
        </w:rPr>
        <w:t>之陳情信件，</w:t>
      </w:r>
      <w:r w:rsidRPr="00225C2B">
        <w:rPr>
          <w:rFonts w:hAnsi="標楷體"/>
        </w:rPr>
        <w:t>信件內容詳述</w:t>
      </w:r>
      <w:proofErr w:type="gramStart"/>
      <w:r w:rsidRPr="00225C2B">
        <w:rPr>
          <w:rFonts w:hAnsi="標楷體"/>
        </w:rPr>
        <w:t>裕順船團</w:t>
      </w:r>
      <w:r w:rsidR="00711FF4" w:rsidRPr="00225C2B">
        <w:rPr>
          <w:rFonts w:hAnsi="標楷體" w:hint="eastAsia"/>
        </w:rPr>
        <w:t>漁</w:t>
      </w:r>
      <w:proofErr w:type="gramEnd"/>
      <w:r w:rsidR="00711FF4" w:rsidRPr="00225C2B">
        <w:rPr>
          <w:rFonts w:hAnsi="標楷體" w:hint="eastAsia"/>
        </w:rPr>
        <w:t>工</w:t>
      </w:r>
      <w:r w:rsidRPr="00225C2B">
        <w:rPr>
          <w:rFonts w:hAnsi="標楷體"/>
        </w:rPr>
        <w:t>面臨困境，包括遭</w:t>
      </w:r>
      <w:r w:rsidRPr="00225C2B">
        <w:rPr>
          <w:rFonts w:hAnsi="標楷體" w:hint="eastAsia"/>
          <w:b/>
          <w:bCs/>
        </w:rPr>
        <w:t>長期欠薪、無法自行保管身分證件、海上作業期間食物與飲水短缺，以及在颱風襲</w:t>
      </w:r>
      <w:proofErr w:type="gramStart"/>
      <w:r w:rsidR="00711FF4" w:rsidRPr="00225C2B">
        <w:rPr>
          <w:rFonts w:hAnsi="標楷體" w:hint="eastAsia"/>
          <w:b/>
          <w:bCs/>
        </w:rPr>
        <w:t>臺</w:t>
      </w:r>
      <w:proofErr w:type="gramEnd"/>
      <w:r w:rsidRPr="00225C2B">
        <w:rPr>
          <w:rFonts w:hAnsi="標楷體" w:hint="eastAsia"/>
          <w:b/>
          <w:bCs/>
        </w:rPr>
        <w:t>期間被迫留在船上等嚴重侵害勞工權利與生活條件不佳</w:t>
      </w:r>
      <w:r w:rsidRPr="00225C2B">
        <w:rPr>
          <w:rFonts w:hAnsi="標楷體"/>
        </w:rPr>
        <w:t>之情事</w:t>
      </w:r>
      <w:r w:rsidRPr="00225C2B">
        <w:rPr>
          <w:rFonts w:hAnsi="標楷體" w:hint="eastAsia"/>
        </w:rPr>
        <w:t>，同時表達</w:t>
      </w:r>
      <w:proofErr w:type="gramStart"/>
      <w:r w:rsidRPr="00225C2B">
        <w:rPr>
          <w:rFonts w:hAnsi="標楷體" w:hint="eastAsia"/>
          <w:b/>
          <w:bCs/>
        </w:rPr>
        <w:t>不</w:t>
      </w:r>
      <w:proofErr w:type="gramEnd"/>
      <w:r w:rsidRPr="00225C2B">
        <w:rPr>
          <w:rFonts w:hAnsi="標楷體" w:hint="eastAsia"/>
          <w:b/>
          <w:bCs/>
        </w:rPr>
        <w:t>認同第一次鑑別結果</w:t>
      </w:r>
      <w:r w:rsidRPr="00225C2B">
        <w:rPr>
          <w:rFonts w:hAnsi="標楷體" w:hint="eastAsia"/>
        </w:rPr>
        <w:t>，惟</w:t>
      </w:r>
      <w:proofErr w:type="gramStart"/>
      <w:r w:rsidRPr="00225C2B">
        <w:rPr>
          <w:rFonts w:hAnsi="標楷體" w:hint="eastAsia"/>
        </w:rPr>
        <w:t>漁業署非被害人</w:t>
      </w:r>
      <w:proofErr w:type="gramEnd"/>
      <w:r w:rsidRPr="00225C2B">
        <w:rPr>
          <w:rFonts w:hAnsi="標楷體" w:hint="eastAsia"/>
        </w:rPr>
        <w:t>鑑別之權責單位，</w:t>
      </w:r>
      <w:proofErr w:type="gramStart"/>
      <w:r w:rsidRPr="00225C2B">
        <w:rPr>
          <w:rFonts w:hAnsi="標楷體" w:hint="eastAsia"/>
        </w:rPr>
        <w:t>爰</w:t>
      </w:r>
      <w:r w:rsidRPr="00225C2B">
        <w:rPr>
          <w:rFonts w:hAnsi="標楷體" w:hint="eastAsia"/>
          <w:b/>
        </w:rPr>
        <w:t>該署遂於</w:t>
      </w:r>
      <w:proofErr w:type="gramEnd"/>
      <w:r w:rsidRPr="00225C2B">
        <w:rPr>
          <w:rFonts w:hAnsi="標楷體" w:hint="eastAsia"/>
          <w:b/>
        </w:rPr>
        <w:t>11月22日函建請</w:t>
      </w:r>
      <w:r w:rsidR="00D24C82" w:rsidRPr="00225C2B">
        <w:rPr>
          <w:rFonts w:hAnsi="標楷體" w:hint="eastAsia"/>
          <w:b/>
        </w:rPr>
        <w:t>屏東縣政府警察局</w:t>
      </w:r>
      <w:r w:rsidRPr="00225C2B">
        <w:rPr>
          <w:rFonts w:hAnsi="標楷體" w:hint="eastAsia"/>
          <w:b/>
        </w:rPr>
        <w:t>及移民署轉</w:t>
      </w:r>
      <w:proofErr w:type="gramStart"/>
      <w:r w:rsidRPr="00225C2B">
        <w:rPr>
          <w:rFonts w:hAnsi="標楷體" w:hint="eastAsia"/>
          <w:b/>
        </w:rPr>
        <w:t>介</w:t>
      </w:r>
      <w:proofErr w:type="gramEnd"/>
      <w:r w:rsidRPr="00225C2B">
        <w:rPr>
          <w:rFonts w:hAnsi="標楷體" w:hint="eastAsia"/>
          <w:b/>
        </w:rPr>
        <w:t>安置</w:t>
      </w:r>
      <w:r w:rsidR="00090FA0" w:rsidRPr="00225C2B">
        <w:rPr>
          <w:rFonts w:hAnsi="標楷體" w:hint="eastAsia"/>
          <w:b/>
        </w:rPr>
        <w:t>漁工</w:t>
      </w:r>
      <w:r w:rsidRPr="00225C2B">
        <w:rPr>
          <w:rFonts w:hAnsi="標楷體" w:hint="eastAsia"/>
          <w:b/>
        </w:rPr>
        <w:t>，並於12月2日函送補充資料予權責機關即海巡署、移民署及本案偵辦檢察官所屬之屏東地檢署，</w:t>
      </w:r>
      <w:proofErr w:type="gramStart"/>
      <w:r w:rsidRPr="00225C2B">
        <w:rPr>
          <w:rFonts w:hAnsi="標楷體" w:hint="eastAsia"/>
          <w:b/>
        </w:rPr>
        <w:t>亦副知原</w:t>
      </w:r>
      <w:proofErr w:type="gramEnd"/>
      <w:r w:rsidRPr="00225C2B">
        <w:rPr>
          <w:rFonts w:hAnsi="標楷體" w:hint="eastAsia"/>
          <w:b/>
        </w:rPr>
        <w:t>鑑別單位屏東縣政府警察局，並電洽請其考慮進行</w:t>
      </w:r>
      <w:r w:rsidR="00711FF4" w:rsidRPr="00225C2B">
        <w:rPr>
          <w:rFonts w:hAnsi="標楷體" w:hint="eastAsia"/>
          <w:b/>
        </w:rPr>
        <w:t>第</w:t>
      </w:r>
      <w:r w:rsidRPr="00225C2B">
        <w:rPr>
          <w:rFonts w:hAnsi="標楷體" w:hint="eastAsia"/>
          <w:b/>
        </w:rPr>
        <w:t>二次鑑別。</w:t>
      </w:r>
    </w:p>
    <w:p w14:paraId="6152C5B3" w14:textId="677ADC94" w:rsidR="00200680" w:rsidRPr="00225C2B" w:rsidRDefault="00200680" w:rsidP="00200680">
      <w:pPr>
        <w:pStyle w:val="4"/>
        <w:rPr>
          <w:rFonts w:hAnsi="標楷體"/>
        </w:rPr>
      </w:pPr>
      <w:proofErr w:type="gramStart"/>
      <w:r w:rsidRPr="00225C2B">
        <w:rPr>
          <w:rFonts w:hAnsi="標楷體" w:hint="eastAsia"/>
        </w:rPr>
        <w:t>惟</w:t>
      </w:r>
      <w:proofErr w:type="gramEnd"/>
      <w:r w:rsidR="00711FF4" w:rsidRPr="00225C2B">
        <w:rPr>
          <w:rFonts w:hAnsi="標楷體" w:hint="eastAsia"/>
        </w:rPr>
        <w:t>漁業</w:t>
      </w:r>
      <w:r w:rsidRPr="00225C2B">
        <w:rPr>
          <w:rFonts w:hAnsi="標楷體" w:hint="eastAsia"/>
        </w:rPr>
        <w:t>署並</w:t>
      </w:r>
      <w:r w:rsidRPr="00225C2B">
        <w:rPr>
          <w:rFonts w:hAnsi="標楷體"/>
          <w:b/>
        </w:rPr>
        <w:t>未於公文中明確</w:t>
      </w:r>
      <w:r w:rsidRPr="00225C2B">
        <w:rPr>
          <w:rFonts w:hAnsi="標楷體" w:hint="eastAsia"/>
          <w:b/>
        </w:rPr>
        <w:t>要</w:t>
      </w:r>
      <w:r w:rsidRPr="00225C2B">
        <w:rPr>
          <w:rFonts w:hAnsi="標楷體"/>
          <w:b/>
        </w:rPr>
        <w:t>求</w:t>
      </w:r>
      <w:r w:rsidRPr="00225C2B">
        <w:rPr>
          <w:rFonts w:hAnsi="標楷體" w:hint="eastAsia"/>
          <w:b/>
        </w:rPr>
        <w:t>重啟鑑別</w:t>
      </w:r>
      <w:r w:rsidRPr="00225C2B">
        <w:rPr>
          <w:rFonts w:hAnsi="標楷體" w:hint="eastAsia"/>
        </w:rPr>
        <w:t>，其發送之正式函文主旨僅為「檢送…</w:t>
      </w:r>
      <w:proofErr w:type="gramStart"/>
      <w:r w:rsidRPr="00225C2B">
        <w:rPr>
          <w:rFonts w:hAnsi="標楷體" w:hint="eastAsia"/>
        </w:rPr>
        <w:t>…疑</w:t>
      </w:r>
      <w:proofErr w:type="gramEnd"/>
      <w:r w:rsidRPr="00225C2B">
        <w:rPr>
          <w:rFonts w:hAnsi="標楷體" w:hint="eastAsia"/>
        </w:rPr>
        <w:t>涉違反</w:t>
      </w:r>
      <w:proofErr w:type="gramStart"/>
      <w:r w:rsidRPr="00225C2B">
        <w:rPr>
          <w:rFonts w:hAnsi="標楷體" w:hint="eastAsia"/>
        </w:rPr>
        <w:t>人販法</w:t>
      </w:r>
      <w:proofErr w:type="gramEnd"/>
      <w:r w:rsidRPr="00225C2B">
        <w:rPr>
          <w:rFonts w:hAnsi="標楷體" w:hint="eastAsia"/>
        </w:rPr>
        <w:t>相關補充資料，移請本權責辦理」。</w:t>
      </w:r>
    </w:p>
    <w:p w14:paraId="3F7758EA" w14:textId="4200F086" w:rsidR="00200680" w:rsidRPr="00225C2B" w:rsidRDefault="00200680" w:rsidP="00200680">
      <w:pPr>
        <w:pStyle w:val="3"/>
        <w:rPr>
          <w:rFonts w:hAnsi="標楷體"/>
        </w:rPr>
      </w:pPr>
      <w:r w:rsidRPr="00225C2B">
        <w:rPr>
          <w:rFonts w:hAnsi="標楷體" w:hint="eastAsia"/>
        </w:rPr>
        <w:t>移民署、</w:t>
      </w:r>
      <w:r w:rsidR="00711FF4" w:rsidRPr="00225C2B">
        <w:rPr>
          <w:rFonts w:hAnsi="標楷體" w:hint="eastAsia"/>
        </w:rPr>
        <w:t>屏東縣政府警察局</w:t>
      </w:r>
      <w:r w:rsidRPr="00225C2B">
        <w:rPr>
          <w:rFonts w:hAnsi="標楷體" w:hint="eastAsia"/>
        </w:rPr>
        <w:t>及</w:t>
      </w:r>
      <w:r w:rsidR="00711FF4" w:rsidRPr="00225C2B">
        <w:rPr>
          <w:rFonts w:hAnsi="標楷體" w:hint="eastAsia"/>
        </w:rPr>
        <w:t>屏東地檢署</w:t>
      </w:r>
      <w:r w:rsidRPr="00225C2B">
        <w:rPr>
          <w:rFonts w:hAnsi="標楷體" w:hint="eastAsia"/>
        </w:rPr>
        <w:t>接獲漁業署113年12月2日函文後，未同意本案再次辦理人口販運被害人鑑別之原因如下：</w:t>
      </w:r>
    </w:p>
    <w:p w14:paraId="609AF0A2" w14:textId="77777777" w:rsidR="00200680" w:rsidRPr="00225C2B" w:rsidRDefault="00200680" w:rsidP="00200680">
      <w:pPr>
        <w:pStyle w:val="4"/>
        <w:rPr>
          <w:rFonts w:hAnsi="標楷體"/>
        </w:rPr>
      </w:pPr>
      <w:r w:rsidRPr="00225C2B">
        <w:rPr>
          <w:rFonts w:hAnsi="標楷體" w:hint="eastAsia"/>
        </w:rPr>
        <w:t>移民署未同意再次鑑別之原因</w:t>
      </w:r>
    </w:p>
    <w:p w14:paraId="330E58B6" w14:textId="39181C92" w:rsidR="00200680" w:rsidRPr="00225C2B" w:rsidRDefault="00200680" w:rsidP="00200680">
      <w:pPr>
        <w:pStyle w:val="4"/>
        <w:numPr>
          <w:ilvl w:val="0"/>
          <w:numId w:val="0"/>
        </w:numPr>
        <w:ind w:left="1701"/>
        <w:rPr>
          <w:rFonts w:hAnsi="標楷體"/>
        </w:rPr>
      </w:pPr>
      <w:r w:rsidRPr="00225C2B">
        <w:rPr>
          <w:rFonts w:hAnsi="標楷體" w:hint="eastAsia"/>
        </w:rPr>
        <w:t xml:space="preserve">    漁業署113年12月2日函內提及Wi-Fi倡議委員會投書農業部首長信箱，信件內容係關於</w:t>
      </w:r>
      <w:r w:rsidR="00090FA0" w:rsidRPr="00225C2B">
        <w:rPr>
          <w:rFonts w:hAnsi="標楷體" w:hint="eastAsia"/>
        </w:rPr>
        <w:t>漁工</w:t>
      </w:r>
      <w:r w:rsidRPr="00225C2B">
        <w:rPr>
          <w:rFonts w:hAnsi="標楷體" w:hint="eastAsia"/>
        </w:rPr>
        <w:t>遭欠薪及身分證件遭扣留等情事，</w:t>
      </w:r>
      <w:r w:rsidRPr="00225C2B">
        <w:rPr>
          <w:rFonts w:hAnsi="標楷體" w:hint="eastAsia"/>
          <w:b/>
        </w:rPr>
        <w:t>至於函文要旨</w:t>
      </w:r>
      <w:r w:rsidRPr="00225C2B">
        <w:rPr>
          <w:rFonts w:hAnsi="標楷體" w:hint="eastAsia"/>
          <w:b/>
        </w:rPr>
        <w:lastRenderedPageBreak/>
        <w:t>則請移民署（或海巡署）依權責辦理，該文並未</w:t>
      </w:r>
      <w:proofErr w:type="gramStart"/>
      <w:r w:rsidRPr="00225C2B">
        <w:rPr>
          <w:rFonts w:hAnsi="標楷體" w:hint="eastAsia"/>
          <w:b/>
        </w:rPr>
        <w:t>明確洽</w:t>
      </w:r>
      <w:proofErr w:type="gramEnd"/>
      <w:r w:rsidRPr="00225C2B">
        <w:rPr>
          <w:rFonts w:hAnsi="標楷體" w:hint="eastAsia"/>
          <w:b/>
        </w:rPr>
        <w:t>請辦理第二次鑑別</w:t>
      </w:r>
      <w:r w:rsidRPr="00225C2B">
        <w:rPr>
          <w:rFonts w:hAnsi="標楷體" w:hint="eastAsia"/>
        </w:rPr>
        <w:t>；又依</w:t>
      </w:r>
      <w:proofErr w:type="gramStart"/>
      <w:r w:rsidRPr="00225C2B">
        <w:rPr>
          <w:rFonts w:hAnsi="標楷體" w:hint="eastAsia"/>
        </w:rPr>
        <w:t>人販法</w:t>
      </w:r>
      <w:proofErr w:type="gramEnd"/>
      <w:r w:rsidRPr="00225C2B">
        <w:rPr>
          <w:rFonts w:hAnsi="標楷體" w:hint="eastAsia"/>
        </w:rPr>
        <w:t>第11條第5項後段規定略</w:t>
      </w:r>
      <w:proofErr w:type="gramStart"/>
      <w:r w:rsidRPr="00225C2B">
        <w:rPr>
          <w:rFonts w:hAnsi="標楷體" w:hint="eastAsia"/>
        </w:rPr>
        <w:t>以</w:t>
      </w:r>
      <w:proofErr w:type="gramEnd"/>
      <w:r w:rsidRPr="00225C2B">
        <w:rPr>
          <w:rFonts w:hAnsi="標楷體" w:hint="eastAsia"/>
        </w:rPr>
        <w:t>，倘若受鑑別人對於鑑別結果不服者，可向原鑑別機關（單位）提出異議及轉請其上級機關（單位）處理，亦有鑑別不符之救濟權益機制。</w:t>
      </w:r>
    </w:p>
    <w:p w14:paraId="486DFA22" w14:textId="6D0CE959" w:rsidR="00200680" w:rsidRPr="00225C2B" w:rsidRDefault="00711FF4" w:rsidP="00200680">
      <w:pPr>
        <w:pStyle w:val="4"/>
        <w:rPr>
          <w:rFonts w:hAnsi="標楷體"/>
        </w:rPr>
      </w:pPr>
      <w:r w:rsidRPr="00225C2B">
        <w:rPr>
          <w:rFonts w:hAnsi="標楷體" w:hint="eastAsia"/>
        </w:rPr>
        <w:t>屏東地檢署</w:t>
      </w:r>
      <w:r w:rsidR="00200680" w:rsidRPr="00225C2B">
        <w:rPr>
          <w:rFonts w:hAnsi="標楷體" w:hint="eastAsia"/>
        </w:rPr>
        <w:t>未同意再次鑑別之原因</w:t>
      </w:r>
    </w:p>
    <w:p w14:paraId="3E21D726" w14:textId="2360F325" w:rsidR="00200680" w:rsidRPr="00225C2B" w:rsidRDefault="00200680" w:rsidP="00200680">
      <w:pPr>
        <w:pStyle w:val="5"/>
        <w:rPr>
          <w:rFonts w:hAnsi="標楷體"/>
        </w:rPr>
      </w:pPr>
      <w:r w:rsidRPr="00225C2B">
        <w:rPr>
          <w:rFonts w:hAnsi="標楷體" w:hint="eastAsia"/>
        </w:rPr>
        <w:t>本件經</w:t>
      </w:r>
      <w:proofErr w:type="gramStart"/>
      <w:r w:rsidR="00711FF4" w:rsidRPr="00225C2B">
        <w:rPr>
          <w:rFonts w:hAnsi="標楷體" w:hint="eastAsia"/>
        </w:rPr>
        <w:t>法務部</w:t>
      </w:r>
      <w:r w:rsidRPr="00225C2B">
        <w:rPr>
          <w:rFonts w:hAnsi="標楷體" w:hint="eastAsia"/>
        </w:rPr>
        <w:t>交據屏東</w:t>
      </w:r>
      <w:proofErr w:type="gramEnd"/>
      <w:r w:rsidRPr="00225C2B">
        <w:rPr>
          <w:rFonts w:hAnsi="標楷體" w:hint="eastAsia"/>
        </w:rPr>
        <w:t>地檢署以電子郵件之書面意見查復略</w:t>
      </w:r>
      <w:proofErr w:type="gramStart"/>
      <w:r w:rsidRPr="00225C2B">
        <w:rPr>
          <w:rFonts w:hAnsi="標楷體" w:hint="eastAsia"/>
        </w:rPr>
        <w:t>以</w:t>
      </w:r>
      <w:proofErr w:type="gramEnd"/>
      <w:r w:rsidRPr="00225C2B">
        <w:rPr>
          <w:rFonts w:hAnsi="標楷體" w:hint="eastAsia"/>
        </w:rPr>
        <w:t>：該署於113年11月11日收受漁業署113年11月7日漁五字第1131556207號函稱洪姓被告就「</w:t>
      </w:r>
      <w:proofErr w:type="gramStart"/>
      <w:r w:rsidRPr="00225C2B">
        <w:rPr>
          <w:rFonts w:hAnsi="標楷體" w:hint="eastAsia"/>
        </w:rPr>
        <w:t>裕順號</w:t>
      </w:r>
      <w:proofErr w:type="gramEnd"/>
      <w:r w:rsidRPr="00225C2B">
        <w:rPr>
          <w:rFonts w:hAnsi="標楷體" w:hint="eastAsia"/>
        </w:rPr>
        <w:t>」漁船部分恐涉有違反</w:t>
      </w:r>
      <w:proofErr w:type="gramStart"/>
      <w:r w:rsidRPr="00225C2B">
        <w:rPr>
          <w:rFonts w:hAnsi="標楷體" w:hint="eastAsia"/>
        </w:rPr>
        <w:t>人販法</w:t>
      </w:r>
      <w:proofErr w:type="gramEnd"/>
      <w:r w:rsidRPr="00225C2B">
        <w:rPr>
          <w:rFonts w:hAnsi="標楷體" w:hint="eastAsia"/>
        </w:rPr>
        <w:t>之犯行後，旋於113年11月14日分案；鳳山查緝隊亦分別於113年11月14日、26日就「</w:t>
      </w:r>
      <w:proofErr w:type="gramStart"/>
      <w:r w:rsidRPr="00225C2B">
        <w:rPr>
          <w:rFonts w:hAnsi="標楷體" w:hint="eastAsia"/>
        </w:rPr>
        <w:t>裕順號</w:t>
      </w:r>
      <w:proofErr w:type="gramEnd"/>
      <w:r w:rsidRPr="00225C2B">
        <w:rPr>
          <w:rFonts w:hAnsi="標楷體" w:hint="eastAsia"/>
        </w:rPr>
        <w:t>」漁船、「</w:t>
      </w:r>
      <w:proofErr w:type="gramStart"/>
      <w:r w:rsidRPr="00225C2B">
        <w:rPr>
          <w:rFonts w:hAnsi="標楷體" w:hint="eastAsia"/>
        </w:rPr>
        <w:t>裕順668號</w:t>
      </w:r>
      <w:proofErr w:type="gramEnd"/>
      <w:r w:rsidRPr="00225C2B">
        <w:rPr>
          <w:rFonts w:hAnsi="標楷體" w:hint="eastAsia"/>
        </w:rPr>
        <w:t>」漁船報請該署檢察官指揮偵辦；</w:t>
      </w:r>
      <w:r w:rsidRPr="00225C2B">
        <w:rPr>
          <w:rFonts w:hAnsi="標楷體" w:hint="eastAsia"/>
          <w:b/>
          <w:bCs w:val="0"/>
        </w:rPr>
        <w:t>而於偵辦</w:t>
      </w:r>
      <w:proofErr w:type="gramStart"/>
      <w:r w:rsidRPr="00225C2B">
        <w:rPr>
          <w:rFonts w:hAnsi="標楷體" w:hint="eastAsia"/>
          <w:b/>
          <w:bCs w:val="0"/>
        </w:rPr>
        <w:t>期間，</w:t>
      </w:r>
      <w:proofErr w:type="gramEnd"/>
      <w:r w:rsidRPr="00225C2B">
        <w:rPr>
          <w:rFonts w:hAnsi="標楷體" w:hint="eastAsia"/>
          <w:b/>
          <w:bCs w:val="0"/>
        </w:rPr>
        <w:t>漁業署雖於113年12月2日致函該署，</w:t>
      </w:r>
      <w:proofErr w:type="gramStart"/>
      <w:r w:rsidRPr="00225C2B">
        <w:rPr>
          <w:rFonts w:hAnsi="標楷體" w:hint="eastAsia"/>
          <w:b/>
          <w:bCs w:val="0"/>
        </w:rPr>
        <w:t>惟僅敘及</w:t>
      </w:r>
      <w:proofErr w:type="gramEnd"/>
      <w:r w:rsidRPr="00225C2B">
        <w:rPr>
          <w:rFonts w:hAnsi="標楷體" w:hint="eastAsia"/>
          <w:b/>
          <w:bCs w:val="0"/>
        </w:rPr>
        <w:t>：據Wi-Fi倡議委員會113年11月28日致函農業部首長信箱略</w:t>
      </w:r>
      <w:proofErr w:type="gramStart"/>
      <w:r w:rsidRPr="00225C2B">
        <w:rPr>
          <w:rFonts w:hAnsi="標楷體" w:hint="eastAsia"/>
          <w:b/>
          <w:bCs w:val="0"/>
        </w:rPr>
        <w:t>以</w:t>
      </w:r>
      <w:proofErr w:type="gramEnd"/>
      <w:r w:rsidRPr="00225C2B">
        <w:rPr>
          <w:rFonts w:hAnsi="標楷體" w:hint="eastAsia"/>
          <w:b/>
          <w:bCs w:val="0"/>
        </w:rPr>
        <w:t>，</w:t>
      </w:r>
      <w:r w:rsidR="00090FA0" w:rsidRPr="00225C2B">
        <w:rPr>
          <w:rFonts w:hAnsi="標楷體" w:hint="eastAsia"/>
          <w:b/>
          <w:bCs w:val="0"/>
        </w:rPr>
        <w:t>漁工</w:t>
      </w:r>
      <w:r w:rsidRPr="00225C2B">
        <w:rPr>
          <w:rFonts w:hAnsi="標楷體" w:hint="eastAsia"/>
          <w:b/>
          <w:bCs w:val="0"/>
        </w:rPr>
        <w:t>遭欠薪、無法自行保管身分證件，且迄今仍未能取回身分證件，該案恐涉及扣留重要文件之不法手段等情，該</w:t>
      </w:r>
      <w:r w:rsidRPr="00225C2B">
        <w:rPr>
          <w:rFonts w:hAnsi="標楷體" w:hint="eastAsia"/>
          <w:b/>
        </w:rPr>
        <w:t>函文並未向該署要求進行第二次鑑別，且依修正</w:t>
      </w:r>
      <w:proofErr w:type="gramStart"/>
      <w:r w:rsidRPr="00225C2B">
        <w:rPr>
          <w:rFonts w:hAnsi="標楷體" w:hint="eastAsia"/>
          <w:b/>
        </w:rPr>
        <w:t>後人販法第11條</w:t>
      </w:r>
      <w:proofErr w:type="gramEnd"/>
      <w:r w:rsidRPr="00225C2B">
        <w:rPr>
          <w:rFonts w:hAnsi="標楷體" w:hint="eastAsia"/>
          <w:b/>
        </w:rPr>
        <w:t>之規定，承辦檢察官亦非人口販運被害人之鑑別主體，自無從進行人口販運被害人之鑑別。</w:t>
      </w:r>
      <w:r w:rsidRPr="00225C2B">
        <w:rPr>
          <w:rFonts w:hAnsi="標楷體" w:hint="eastAsia"/>
        </w:rPr>
        <w:t>另漁業署致函</w:t>
      </w:r>
      <w:proofErr w:type="gramStart"/>
      <w:r w:rsidRPr="00225C2B">
        <w:rPr>
          <w:rFonts w:hAnsi="標楷體" w:hint="eastAsia"/>
        </w:rPr>
        <w:t>該署時</w:t>
      </w:r>
      <w:proofErr w:type="gramEnd"/>
      <w:r w:rsidRPr="00225C2B">
        <w:rPr>
          <w:rFonts w:hAnsi="標楷體" w:hint="eastAsia"/>
        </w:rPr>
        <w:t>，</w:t>
      </w:r>
      <w:proofErr w:type="gramStart"/>
      <w:r w:rsidRPr="00225C2B">
        <w:rPr>
          <w:rFonts w:hAnsi="標楷體" w:hint="eastAsia"/>
        </w:rPr>
        <w:t>亦已副知</w:t>
      </w:r>
      <w:proofErr w:type="gramEnd"/>
      <w:r w:rsidRPr="00225C2B">
        <w:rPr>
          <w:rFonts w:hAnsi="標楷體" w:hint="eastAsia"/>
        </w:rPr>
        <w:t>屏東縣政府警察局，依法應由該局自行評估是否進行第二次鑑別，因此，宜由該局依權責說明未再次鑑別原因。</w:t>
      </w:r>
    </w:p>
    <w:p w14:paraId="33479CC1" w14:textId="3243DF6C" w:rsidR="00200680" w:rsidRPr="00225C2B" w:rsidRDefault="00200680" w:rsidP="00200680">
      <w:pPr>
        <w:pStyle w:val="5"/>
        <w:rPr>
          <w:rFonts w:hAnsi="標楷體"/>
        </w:rPr>
      </w:pPr>
      <w:r w:rsidRPr="00225C2B">
        <w:rPr>
          <w:rFonts w:hAnsi="標楷體" w:hint="eastAsia"/>
        </w:rPr>
        <w:t>屏東地檢署</w:t>
      </w:r>
      <w:proofErr w:type="gramStart"/>
      <w:r w:rsidRPr="00225C2B">
        <w:rPr>
          <w:rFonts w:hAnsi="標楷體" w:hint="eastAsia"/>
        </w:rPr>
        <w:t>收悉該</w:t>
      </w:r>
      <w:proofErr w:type="gramEnd"/>
      <w:r w:rsidRPr="00225C2B">
        <w:rPr>
          <w:rFonts w:hAnsi="標楷體" w:hint="eastAsia"/>
        </w:rPr>
        <w:t>函文及附件資料後，經審慎</w:t>
      </w:r>
      <w:proofErr w:type="gramStart"/>
      <w:r w:rsidRPr="00225C2B">
        <w:rPr>
          <w:rFonts w:hAnsi="標楷體" w:hint="eastAsia"/>
        </w:rPr>
        <w:t>研</w:t>
      </w:r>
      <w:proofErr w:type="gramEnd"/>
      <w:r w:rsidRPr="00225C2B">
        <w:rPr>
          <w:rFonts w:hAnsi="標楷體" w:hint="eastAsia"/>
        </w:rPr>
        <w:t>析內容，其中</w:t>
      </w:r>
      <w:r w:rsidRPr="00225C2B">
        <w:rPr>
          <w:rFonts w:hAnsi="標楷體" w:hint="eastAsia"/>
          <w:b/>
          <w:bCs w:val="0"/>
        </w:rPr>
        <w:t>Wi-Fi倡議委員會請求漁業署於113年11月29日召開三方會議（包含漁業署、</w:t>
      </w:r>
      <w:r w:rsidRPr="00225C2B">
        <w:rPr>
          <w:rFonts w:hAnsi="標楷體" w:hint="eastAsia"/>
          <w:b/>
          <w:bCs w:val="0"/>
        </w:rPr>
        <w:lastRenderedPageBreak/>
        <w:t>船東與仲介、</w:t>
      </w:r>
      <w:r w:rsidR="00090FA0" w:rsidRPr="00225C2B">
        <w:rPr>
          <w:rFonts w:hAnsi="標楷體" w:hint="eastAsia"/>
          <w:b/>
          <w:bCs w:val="0"/>
        </w:rPr>
        <w:t>漁工</w:t>
      </w:r>
      <w:r w:rsidRPr="00225C2B">
        <w:rPr>
          <w:rFonts w:hAnsi="標楷體" w:hint="eastAsia"/>
          <w:b/>
          <w:bCs w:val="0"/>
        </w:rPr>
        <w:t>、同鄉會與該委員會）</w:t>
      </w:r>
      <w:r w:rsidRPr="00225C2B">
        <w:rPr>
          <w:rFonts w:hAnsi="標楷體" w:hint="eastAsia"/>
        </w:rPr>
        <w:t>，係意在請求延續同年9月至10月間漁業署所召開協調薪資給付之三方會議，同時一併指出可能有7艘漁船、超過80位外籍</w:t>
      </w:r>
      <w:r w:rsidR="00711FF4" w:rsidRPr="00225C2B">
        <w:rPr>
          <w:rFonts w:hAnsi="標楷體" w:hint="eastAsia"/>
        </w:rPr>
        <w:t>漁工</w:t>
      </w:r>
      <w:r w:rsidRPr="00225C2B">
        <w:rPr>
          <w:rFonts w:hAnsi="標楷體" w:hint="eastAsia"/>
        </w:rPr>
        <w:t>受到影響等語。細</w:t>
      </w:r>
      <w:proofErr w:type="gramStart"/>
      <w:r w:rsidRPr="00225C2B">
        <w:rPr>
          <w:rFonts w:hAnsi="標楷體" w:hint="eastAsia"/>
        </w:rPr>
        <w:t>繹</w:t>
      </w:r>
      <w:proofErr w:type="gramEnd"/>
      <w:r w:rsidRPr="00225C2B">
        <w:rPr>
          <w:rFonts w:hAnsi="標楷體" w:hint="eastAsia"/>
        </w:rPr>
        <w:t>其內容，雖未指明係哪一位外籍</w:t>
      </w:r>
      <w:r w:rsidR="00711FF4" w:rsidRPr="00225C2B">
        <w:rPr>
          <w:rFonts w:hAnsi="標楷體" w:hint="eastAsia"/>
        </w:rPr>
        <w:t>漁工</w:t>
      </w:r>
      <w:r w:rsidRPr="00225C2B">
        <w:rPr>
          <w:rFonts w:hAnsi="標楷體" w:hint="eastAsia"/>
        </w:rPr>
        <w:t>、於哪一艘漁船、何時之勞動</w:t>
      </w:r>
      <w:proofErr w:type="gramStart"/>
      <w:r w:rsidRPr="00225C2B">
        <w:rPr>
          <w:rFonts w:hAnsi="標楷體" w:hint="eastAsia"/>
        </w:rPr>
        <w:t>期間，</w:t>
      </w:r>
      <w:proofErr w:type="gramEnd"/>
      <w:r w:rsidRPr="00225C2B">
        <w:rPr>
          <w:rFonts w:hAnsi="標楷體" w:hint="eastAsia"/>
        </w:rPr>
        <w:t>有欠薪與未取回身分證件之對待，然屏東地檢署為求審慎，旋即比對、分析113年11月27、28日已調查之相關被害人</w:t>
      </w:r>
      <w:proofErr w:type="gramStart"/>
      <w:r w:rsidRPr="00225C2B">
        <w:rPr>
          <w:rFonts w:hAnsi="標楷體" w:hint="eastAsia"/>
        </w:rPr>
        <w:t>詢</w:t>
      </w:r>
      <w:proofErr w:type="gramEnd"/>
      <w:r w:rsidRPr="00225C2B">
        <w:rPr>
          <w:rFonts w:hAnsi="標楷體" w:hint="eastAsia"/>
        </w:rPr>
        <w:t>（訊）問筆錄內容，且於後續之</w:t>
      </w:r>
      <w:proofErr w:type="gramStart"/>
      <w:r w:rsidRPr="00225C2B">
        <w:rPr>
          <w:rFonts w:hAnsi="標楷體" w:hint="eastAsia"/>
        </w:rPr>
        <w:t>詢</w:t>
      </w:r>
      <w:proofErr w:type="gramEnd"/>
      <w:r w:rsidRPr="00225C2B">
        <w:rPr>
          <w:rFonts w:hAnsi="標楷體" w:hint="eastAsia"/>
        </w:rPr>
        <w:t>（訊）問相關人員時，仍以此為重要調查範圍與方向，詳為</w:t>
      </w:r>
      <w:proofErr w:type="gramStart"/>
      <w:r w:rsidRPr="00225C2B">
        <w:rPr>
          <w:rFonts w:hAnsi="標楷體" w:hint="eastAsia"/>
        </w:rPr>
        <w:t>詢</w:t>
      </w:r>
      <w:proofErr w:type="gramEnd"/>
      <w:r w:rsidRPr="00225C2B">
        <w:rPr>
          <w:rFonts w:hAnsi="標楷體" w:hint="eastAsia"/>
        </w:rPr>
        <w:t>（訊）問。</w:t>
      </w:r>
    </w:p>
    <w:p w14:paraId="5D556AAF" w14:textId="77777777" w:rsidR="00200680" w:rsidRPr="00225C2B" w:rsidRDefault="00200680" w:rsidP="00200680">
      <w:pPr>
        <w:pStyle w:val="5"/>
        <w:rPr>
          <w:rFonts w:hAnsi="標楷體"/>
        </w:rPr>
      </w:pPr>
      <w:r w:rsidRPr="00225C2B">
        <w:rPr>
          <w:rFonts w:hAnsi="標楷體" w:hint="eastAsia"/>
          <w:b/>
          <w:bCs w:val="0"/>
        </w:rPr>
        <w:t>該函文本於機關間之權限與尊重，旨在移請各單位依權責辦理而無限期或函報之要求</w:t>
      </w:r>
      <w:r w:rsidRPr="00225C2B">
        <w:rPr>
          <w:rFonts w:hAnsi="標楷體" w:hint="eastAsia"/>
        </w:rPr>
        <w:t>。屏東地檢署為犯罪偵查機關，不僅將該函文及附件資料列為刑事偵查上之重要參考資料，更深入調查、</w:t>
      </w:r>
      <w:proofErr w:type="gramStart"/>
      <w:r w:rsidRPr="00225C2B">
        <w:rPr>
          <w:rFonts w:hAnsi="標楷體" w:hint="eastAsia"/>
        </w:rPr>
        <w:t>釐</w:t>
      </w:r>
      <w:proofErr w:type="gramEnd"/>
      <w:r w:rsidRPr="00225C2B">
        <w:rPr>
          <w:rFonts w:hAnsi="標楷體" w:hint="eastAsia"/>
        </w:rPr>
        <w:t>清事件始末，且自</w:t>
      </w:r>
      <w:proofErr w:type="gramStart"/>
      <w:r w:rsidRPr="00225C2B">
        <w:rPr>
          <w:rFonts w:hAnsi="標楷體" w:hint="eastAsia"/>
        </w:rPr>
        <w:t>113年11月間收案</w:t>
      </w:r>
      <w:proofErr w:type="gramEnd"/>
      <w:r w:rsidRPr="00225C2B">
        <w:rPr>
          <w:rFonts w:hAnsi="標楷體" w:hint="eastAsia"/>
        </w:rPr>
        <w:t>起，屏東地檢署綜合審酌客觀事證（包含被害人、證人等供述證據與非供述證據）後，並未獲得有或</w:t>
      </w:r>
      <w:proofErr w:type="gramStart"/>
      <w:r w:rsidRPr="00225C2B">
        <w:rPr>
          <w:rFonts w:hAnsi="標楷體" w:hint="eastAsia"/>
        </w:rPr>
        <w:t>疑</w:t>
      </w:r>
      <w:proofErr w:type="gramEnd"/>
      <w:r w:rsidRPr="00225C2B">
        <w:rPr>
          <w:rFonts w:hAnsi="標楷體" w:hint="eastAsia"/>
        </w:rPr>
        <w:t>有人口販運之心證，</w:t>
      </w:r>
      <w:proofErr w:type="gramStart"/>
      <w:r w:rsidRPr="00225C2B">
        <w:rPr>
          <w:rFonts w:hAnsi="標楷體" w:hint="eastAsia"/>
        </w:rPr>
        <w:t>準</w:t>
      </w:r>
      <w:proofErr w:type="gramEnd"/>
      <w:r w:rsidRPr="00225C2B">
        <w:rPr>
          <w:rFonts w:hAnsi="標楷體" w:hint="eastAsia"/>
        </w:rPr>
        <w:t>此，</w:t>
      </w:r>
      <w:proofErr w:type="gramStart"/>
      <w:r w:rsidRPr="00225C2B">
        <w:rPr>
          <w:rFonts w:hAnsi="標楷體" w:hint="eastAsia"/>
        </w:rPr>
        <w:t>誠難認</w:t>
      </w:r>
      <w:proofErr w:type="gramEnd"/>
      <w:r w:rsidRPr="00225C2B">
        <w:rPr>
          <w:rFonts w:hAnsi="標楷體" w:hint="eastAsia"/>
        </w:rPr>
        <w:t>有與</w:t>
      </w:r>
      <w:proofErr w:type="gramStart"/>
      <w:r w:rsidRPr="00225C2B">
        <w:rPr>
          <w:rFonts w:hAnsi="標楷體" w:hint="eastAsia"/>
        </w:rPr>
        <w:t>人販法</w:t>
      </w:r>
      <w:proofErr w:type="gramEnd"/>
      <w:r w:rsidRPr="00225C2B">
        <w:rPr>
          <w:rFonts w:hAnsi="標楷體" w:hint="eastAsia"/>
        </w:rPr>
        <w:t>第11條第2項檢察官移請鑑別之規定意旨相悖。尤相關人權團體已於113年12月5日，將受鑑別人不服鑑別結果之異議資料，傳真予東港分局依法續處，從而就其等有關人口販運被害人鑑別之程序利益而言，仍受有我國法律上之保障。</w:t>
      </w:r>
    </w:p>
    <w:p w14:paraId="30EA9BDC" w14:textId="70DF00AF" w:rsidR="00200680" w:rsidRPr="00225C2B" w:rsidRDefault="00711FF4" w:rsidP="00200680">
      <w:pPr>
        <w:pStyle w:val="4"/>
        <w:rPr>
          <w:rFonts w:hAnsi="標楷體"/>
        </w:rPr>
      </w:pPr>
      <w:r w:rsidRPr="00225C2B">
        <w:rPr>
          <w:rFonts w:hAnsi="標楷體" w:hint="eastAsia"/>
        </w:rPr>
        <w:t>屏東縣政府警察局</w:t>
      </w:r>
      <w:r w:rsidR="00200680" w:rsidRPr="00225C2B">
        <w:rPr>
          <w:rFonts w:hAnsi="標楷體" w:hint="eastAsia"/>
        </w:rPr>
        <w:t>未同意再次鑑別之原因</w:t>
      </w:r>
    </w:p>
    <w:p w14:paraId="336A0A0F" w14:textId="083D2F91" w:rsidR="00200680" w:rsidRPr="00225C2B" w:rsidRDefault="00200680" w:rsidP="00200680">
      <w:pPr>
        <w:pStyle w:val="4"/>
        <w:numPr>
          <w:ilvl w:val="0"/>
          <w:numId w:val="0"/>
        </w:numPr>
        <w:ind w:left="1701"/>
        <w:rPr>
          <w:rFonts w:hAnsi="標楷體"/>
        </w:rPr>
      </w:pPr>
      <w:r w:rsidRPr="00225C2B">
        <w:rPr>
          <w:rFonts w:hAnsi="標楷體" w:hint="eastAsia"/>
        </w:rPr>
        <w:t xml:space="preserve">    </w:t>
      </w:r>
      <w:proofErr w:type="gramStart"/>
      <w:r w:rsidR="00711FF4" w:rsidRPr="00225C2B">
        <w:rPr>
          <w:rFonts w:hAnsi="標楷體" w:hint="eastAsia"/>
        </w:rPr>
        <w:t>警政署函復</w:t>
      </w:r>
      <w:proofErr w:type="gramEnd"/>
      <w:r w:rsidR="00711FF4" w:rsidRPr="00225C2B">
        <w:rPr>
          <w:rFonts w:hAnsi="標楷體" w:hint="eastAsia"/>
        </w:rPr>
        <w:t>表示，</w:t>
      </w:r>
      <w:r w:rsidRPr="00225C2B">
        <w:rPr>
          <w:rFonts w:hAnsi="標楷體" w:hint="eastAsia"/>
        </w:rPr>
        <w:t>本案經查相關公文，屏東縣政府警察局僅查收漁業署113年12月2日函文副本，非正本收受單位。公文內容僅提及「屏東縣政府警察局鑑別該12名</w:t>
      </w:r>
      <w:proofErr w:type="gramStart"/>
      <w:r w:rsidR="00090FA0" w:rsidRPr="00225C2B">
        <w:rPr>
          <w:rFonts w:hAnsi="標楷體" w:hint="eastAsia"/>
        </w:rPr>
        <w:t>漁工</w:t>
      </w:r>
      <w:r w:rsidRPr="00225C2B">
        <w:rPr>
          <w:rFonts w:hAnsi="標楷體" w:hint="eastAsia"/>
        </w:rPr>
        <w:t>非屬</w:t>
      </w:r>
      <w:proofErr w:type="gramEnd"/>
      <w:r w:rsidRPr="00225C2B">
        <w:rPr>
          <w:rFonts w:hAnsi="標楷體" w:hint="eastAsia"/>
        </w:rPr>
        <w:t>人口販運被</w:t>
      </w:r>
      <w:r w:rsidRPr="00225C2B">
        <w:rPr>
          <w:rFonts w:hAnsi="標楷體" w:hint="eastAsia"/>
        </w:rPr>
        <w:lastRenderedPageBreak/>
        <w:t>害人，惟Wi-Fi倡議委員會表示</w:t>
      </w:r>
      <w:r w:rsidR="00090FA0" w:rsidRPr="00225C2B">
        <w:rPr>
          <w:rFonts w:hAnsi="標楷體" w:hint="eastAsia"/>
        </w:rPr>
        <w:t>漁工</w:t>
      </w:r>
      <w:r w:rsidRPr="00225C2B">
        <w:rPr>
          <w:rFonts w:hAnsi="標楷體" w:hint="eastAsia"/>
        </w:rPr>
        <w:t>遭欠薪…</w:t>
      </w:r>
      <w:proofErr w:type="gramStart"/>
      <w:r w:rsidRPr="00225C2B">
        <w:rPr>
          <w:rFonts w:hAnsi="標楷體" w:hint="eastAsia"/>
        </w:rPr>
        <w:t>…</w:t>
      </w:r>
      <w:proofErr w:type="gramEnd"/>
      <w:r w:rsidRPr="00225C2B">
        <w:rPr>
          <w:rFonts w:hAnsi="標楷體" w:hint="eastAsia"/>
        </w:rPr>
        <w:t>恐涉及扣留重要文件之不法手段等情」，</w:t>
      </w:r>
      <w:r w:rsidRPr="00225C2B">
        <w:rPr>
          <w:rFonts w:hAnsi="標楷體" w:hint="eastAsia"/>
          <w:b/>
        </w:rPr>
        <w:t>並無提及要求就本案辦理</w:t>
      </w:r>
      <w:r w:rsidR="00711FF4" w:rsidRPr="00225C2B">
        <w:rPr>
          <w:rFonts w:hAnsi="標楷體" w:hint="eastAsia"/>
          <w:b/>
        </w:rPr>
        <w:t>第</w:t>
      </w:r>
      <w:r w:rsidRPr="00225C2B">
        <w:rPr>
          <w:rFonts w:hAnsi="標楷體" w:hint="eastAsia"/>
          <w:b/>
        </w:rPr>
        <w:t>二次鑑別</w:t>
      </w:r>
      <w:r w:rsidRPr="00225C2B">
        <w:rPr>
          <w:rFonts w:hAnsi="標楷體" w:hint="eastAsia"/>
        </w:rPr>
        <w:t>。</w:t>
      </w:r>
    </w:p>
    <w:p w14:paraId="0610B1B4" w14:textId="74A5B850" w:rsidR="00200680" w:rsidRPr="00225C2B" w:rsidRDefault="00200680" w:rsidP="00200680">
      <w:pPr>
        <w:pStyle w:val="4"/>
        <w:ind w:leftChars="344" w:left="1680"/>
        <w:rPr>
          <w:rFonts w:hAnsi="標楷體"/>
          <w:b/>
          <w:bCs/>
        </w:rPr>
      </w:pPr>
      <w:r w:rsidRPr="00225C2B">
        <w:rPr>
          <w:rFonts w:hAnsi="標楷體" w:hint="eastAsia"/>
        </w:rPr>
        <w:t>本院另詢問權責機關是否收到</w:t>
      </w:r>
      <w:proofErr w:type="gramStart"/>
      <w:r w:rsidRPr="00225C2B">
        <w:rPr>
          <w:rFonts w:hAnsi="標楷體" w:hint="eastAsia"/>
        </w:rPr>
        <w:t>漁業署重啟</w:t>
      </w:r>
      <w:proofErr w:type="gramEnd"/>
      <w:r w:rsidRPr="00225C2B">
        <w:rPr>
          <w:rFonts w:hAnsi="標楷體" w:hint="eastAsia"/>
        </w:rPr>
        <w:t>鑑別之通知，移民署之</w:t>
      </w:r>
      <w:proofErr w:type="gramStart"/>
      <w:r w:rsidRPr="00225C2B">
        <w:rPr>
          <w:rFonts w:hAnsi="標楷體" w:hint="eastAsia"/>
        </w:rPr>
        <w:t>高雄市專勤隊</w:t>
      </w:r>
      <w:proofErr w:type="gramEnd"/>
      <w:r w:rsidR="009A0A83" w:rsidRPr="00225C2B">
        <w:rPr>
          <w:rFonts w:hAnsi="標楷體" w:hint="eastAsia"/>
        </w:rPr>
        <w:t>張</w:t>
      </w:r>
      <w:r w:rsidR="00FD2CF2" w:rsidRPr="00225C2B">
        <w:rPr>
          <w:rFonts w:hAnsi="標楷體" w:hint="eastAsia"/>
        </w:rPr>
        <w:t>○</w:t>
      </w:r>
      <w:r w:rsidR="009A0A83" w:rsidRPr="00225C2B">
        <w:rPr>
          <w:rFonts w:hAnsi="標楷體" w:hint="eastAsia"/>
        </w:rPr>
        <w:t>毅</w:t>
      </w:r>
      <w:proofErr w:type="gramStart"/>
      <w:r w:rsidRPr="00225C2B">
        <w:rPr>
          <w:rFonts w:hAnsi="標楷體" w:hint="eastAsia"/>
        </w:rPr>
        <w:t>專員兼分隊長</w:t>
      </w:r>
      <w:proofErr w:type="gramEnd"/>
      <w:r w:rsidRPr="00225C2B">
        <w:rPr>
          <w:rFonts w:hAnsi="標楷體" w:hint="eastAsia"/>
        </w:rPr>
        <w:t>、高雄港隊</w:t>
      </w:r>
      <w:r w:rsidR="009A0A83" w:rsidRPr="00225C2B">
        <w:rPr>
          <w:rFonts w:hAnsi="標楷體" w:hint="eastAsia"/>
        </w:rPr>
        <w:t>林</w:t>
      </w:r>
      <w:r w:rsidR="00FD2CF2" w:rsidRPr="00225C2B">
        <w:rPr>
          <w:rFonts w:hAnsi="標楷體" w:hint="eastAsia"/>
        </w:rPr>
        <w:t>○</w:t>
      </w:r>
      <w:r w:rsidR="009A0A83" w:rsidRPr="00225C2B">
        <w:rPr>
          <w:rFonts w:hAnsi="標楷體" w:hint="eastAsia"/>
        </w:rPr>
        <w:t>進</w:t>
      </w:r>
      <w:proofErr w:type="gramStart"/>
      <w:r w:rsidRPr="00225C2B">
        <w:rPr>
          <w:rFonts w:hAnsi="標楷體" w:hint="eastAsia"/>
        </w:rPr>
        <w:t>專員兼分隊長</w:t>
      </w:r>
      <w:proofErr w:type="gramEnd"/>
      <w:r w:rsidRPr="00225C2B">
        <w:rPr>
          <w:rFonts w:hAnsi="標楷體" w:hint="eastAsia"/>
        </w:rPr>
        <w:t>表示：</w:t>
      </w:r>
      <w:r w:rsidRPr="00225C2B">
        <w:rPr>
          <w:rFonts w:hAnsi="標楷體" w:hint="eastAsia"/>
        </w:rPr>
        <w:tab/>
        <w:t>「</w:t>
      </w:r>
      <w:proofErr w:type="gramStart"/>
      <w:r w:rsidRPr="00225C2B">
        <w:rPr>
          <w:rFonts w:hAnsi="標楷體" w:hint="eastAsia"/>
        </w:rPr>
        <w:t>高雄市專勤隊</w:t>
      </w:r>
      <w:proofErr w:type="gramEnd"/>
      <w:r w:rsidRPr="00225C2B">
        <w:rPr>
          <w:rFonts w:hAnsi="標楷體" w:hint="eastAsia"/>
        </w:rPr>
        <w:t>，當時沒有接到這封信」。又時任屏東地檢署主任檢察官</w:t>
      </w:r>
      <w:r w:rsidR="00A92159" w:rsidRPr="00225C2B">
        <w:rPr>
          <w:rFonts w:hAnsi="標楷體" w:hint="eastAsia"/>
        </w:rPr>
        <w:t>甘</w:t>
      </w:r>
      <w:r w:rsidR="00FD2CF2" w:rsidRPr="00225C2B">
        <w:rPr>
          <w:rFonts w:hAnsi="標楷體" w:hint="eastAsia"/>
        </w:rPr>
        <w:t>○</w:t>
      </w:r>
      <w:proofErr w:type="gramStart"/>
      <w:r w:rsidR="00A92159" w:rsidRPr="00225C2B">
        <w:rPr>
          <w:rFonts w:hAnsi="標楷體" w:hint="eastAsia"/>
        </w:rPr>
        <w:t>蘋</w:t>
      </w:r>
      <w:proofErr w:type="gramEnd"/>
      <w:r w:rsidRPr="00225C2B">
        <w:rPr>
          <w:rFonts w:hAnsi="標楷體" w:hint="eastAsia"/>
        </w:rPr>
        <w:t>亦表示：「</w:t>
      </w:r>
      <w:r w:rsidRPr="00225C2B">
        <w:rPr>
          <w:rFonts w:hAnsi="標楷體" w:hint="eastAsia"/>
        </w:rPr>
        <w:tab/>
        <w:t>函文未向屏東地檢署要求</w:t>
      </w:r>
      <w:r w:rsidR="00711FF4" w:rsidRPr="00225C2B">
        <w:rPr>
          <w:rFonts w:hAnsi="標楷體" w:hint="eastAsia"/>
        </w:rPr>
        <w:t>第</w:t>
      </w:r>
      <w:r w:rsidRPr="00225C2B">
        <w:rPr>
          <w:rFonts w:hAnsi="標楷體" w:hint="eastAsia"/>
        </w:rPr>
        <w:t>二次鑑別，且本案接獲函文後即進行調查，有關文中所提扣留證件部分，我們認為不太能構成人口販運罪，沒有</w:t>
      </w:r>
      <w:proofErr w:type="gramStart"/>
      <w:r w:rsidRPr="00225C2B">
        <w:rPr>
          <w:rFonts w:hAnsi="標楷體" w:hint="eastAsia"/>
        </w:rPr>
        <w:t>人販法</w:t>
      </w:r>
      <w:proofErr w:type="gramEnd"/>
      <w:r w:rsidRPr="00225C2B">
        <w:rPr>
          <w:rFonts w:hAnsi="標楷體" w:hint="eastAsia"/>
        </w:rPr>
        <w:t>第11條所稱疑似被害人狀況，所以就沒有再要求</w:t>
      </w:r>
      <w:r w:rsidR="00711FF4" w:rsidRPr="00225C2B">
        <w:rPr>
          <w:rFonts w:hAnsi="標楷體" w:hint="eastAsia"/>
        </w:rPr>
        <w:t>第</w:t>
      </w:r>
      <w:r w:rsidRPr="00225C2B">
        <w:rPr>
          <w:rFonts w:hAnsi="標楷體" w:hint="eastAsia"/>
        </w:rPr>
        <w:t>二次鑑別。」屏東縣政府警察局外事科</w:t>
      </w:r>
      <w:r w:rsidR="003351A4" w:rsidRPr="00225C2B">
        <w:rPr>
          <w:rFonts w:hAnsi="標楷體" w:hint="eastAsia"/>
        </w:rPr>
        <w:t>陳</w:t>
      </w:r>
      <w:r w:rsidR="00FD2CF2" w:rsidRPr="00225C2B">
        <w:rPr>
          <w:rFonts w:hAnsi="標楷體" w:hint="eastAsia"/>
        </w:rPr>
        <w:t>○</w:t>
      </w:r>
      <w:proofErr w:type="gramStart"/>
      <w:r w:rsidR="003351A4" w:rsidRPr="00225C2B">
        <w:rPr>
          <w:rFonts w:hAnsi="標楷體" w:hint="eastAsia"/>
        </w:rPr>
        <w:t>伶</w:t>
      </w:r>
      <w:proofErr w:type="gramEnd"/>
      <w:r w:rsidRPr="00225C2B">
        <w:rPr>
          <w:rFonts w:hAnsi="標楷體" w:hint="eastAsia"/>
        </w:rPr>
        <w:t>巡官及屏東縣政府警察局內埔分局</w:t>
      </w:r>
      <w:proofErr w:type="gramStart"/>
      <w:r w:rsidR="009A0A83" w:rsidRPr="00225C2B">
        <w:rPr>
          <w:rFonts w:hAnsi="標楷體" w:hint="eastAsia"/>
        </w:rPr>
        <w:t>鍾</w:t>
      </w:r>
      <w:proofErr w:type="gramEnd"/>
      <w:r w:rsidR="00FD2CF2" w:rsidRPr="00225C2B">
        <w:rPr>
          <w:rFonts w:hAnsi="標楷體" w:hint="eastAsia"/>
        </w:rPr>
        <w:t>○</w:t>
      </w:r>
      <w:proofErr w:type="gramStart"/>
      <w:r w:rsidR="009A0A83" w:rsidRPr="00225C2B">
        <w:rPr>
          <w:rFonts w:hAnsi="標楷體" w:hint="eastAsia"/>
        </w:rPr>
        <w:t>娟</w:t>
      </w:r>
      <w:proofErr w:type="gramEnd"/>
      <w:r w:rsidRPr="00225C2B">
        <w:rPr>
          <w:rFonts w:hAnsi="標楷體" w:hint="eastAsia"/>
        </w:rPr>
        <w:t>警員亦稱：「</w:t>
      </w:r>
      <w:r w:rsidRPr="00225C2B">
        <w:rPr>
          <w:rFonts w:hAnsi="標楷體" w:hint="eastAsia"/>
        </w:rPr>
        <w:tab/>
        <w:t>漁業署的確沒有明確告知要</w:t>
      </w:r>
      <w:r w:rsidR="00711FF4" w:rsidRPr="00225C2B">
        <w:rPr>
          <w:rFonts w:hAnsi="標楷體" w:hint="eastAsia"/>
        </w:rPr>
        <w:t>第</w:t>
      </w:r>
      <w:r w:rsidRPr="00225C2B">
        <w:rPr>
          <w:rFonts w:hAnsi="標楷體" w:hint="eastAsia"/>
        </w:rPr>
        <w:t>二次鑑別，且本案我們和</w:t>
      </w:r>
      <w:proofErr w:type="gramStart"/>
      <w:r w:rsidRPr="00225C2B">
        <w:rPr>
          <w:rFonts w:hAnsi="標楷體" w:hint="eastAsia"/>
        </w:rPr>
        <w:t>檢座</w:t>
      </w:r>
      <w:proofErr w:type="gramEnd"/>
      <w:r w:rsidRPr="00225C2B">
        <w:rPr>
          <w:rFonts w:hAnsi="標楷體" w:hint="eastAsia"/>
        </w:rPr>
        <w:t>確認過，</w:t>
      </w:r>
      <w:proofErr w:type="gramStart"/>
      <w:r w:rsidRPr="00225C2B">
        <w:rPr>
          <w:rFonts w:hAnsi="標楷體" w:hint="eastAsia"/>
        </w:rPr>
        <w:t>在檢座的</w:t>
      </w:r>
      <w:proofErr w:type="gramEnd"/>
      <w:r w:rsidRPr="00225C2B">
        <w:rPr>
          <w:rFonts w:hAnsi="標楷體" w:hint="eastAsia"/>
        </w:rPr>
        <w:t>調查他們也是沒有人口販運的狀況，所以也無涉</w:t>
      </w:r>
      <w:r w:rsidR="00711FF4" w:rsidRPr="00225C2B">
        <w:rPr>
          <w:rFonts w:hAnsi="標楷體" w:hint="eastAsia"/>
        </w:rPr>
        <w:t>第</w:t>
      </w:r>
      <w:r w:rsidRPr="00225C2B">
        <w:rPr>
          <w:rFonts w:hAnsi="標楷體" w:hint="eastAsia"/>
        </w:rPr>
        <w:t>二次鑑別」。</w:t>
      </w:r>
    </w:p>
    <w:p w14:paraId="497DE81C" w14:textId="53E17389" w:rsidR="00200680" w:rsidRPr="00225C2B" w:rsidRDefault="00200680" w:rsidP="00200680">
      <w:pPr>
        <w:pStyle w:val="3"/>
        <w:rPr>
          <w:rFonts w:hAnsi="標楷體"/>
        </w:rPr>
      </w:pPr>
      <w:r w:rsidRPr="00225C2B">
        <w:rPr>
          <w:rFonts w:hAnsi="標楷體" w:hint="eastAsia"/>
        </w:rPr>
        <w:t>據上可知，漁業</w:t>
      </w:r>
      <w:proofErr w:type="gramStart"/>
      <w:r w:rsidRPr="00225C2B">
        <w:rPr>
          <w:rFonts w:hAnsi="標楷體" w:hint="eastAsia"/>
        </w:rPr>
        <w:t>署作</w:t>
      </w:r>
      <w:proofErr w:type="gramEnd"/>
      <w:r w:rsidRPr="00225C2B">
        <w:rPr>
          <w:rFonts w:hAnsi="標楷體" w:hint="eastAsia"/>
        </w:rPr>
        <w:t>為掌握</w:t>
      </w:r>
      <w:proofErr w:type="gramStart"/>
      <w:r w:rsidRPr="00225C2B">
        <w:rPr>
          <w:rFonts w:hAnsi="標楷體" w:hint="eastAsia"/>
        </w:rPr>
        <w:t>行政情資之</w:t>
      </w:r>
      <w:proofErr w:type="gramEnd"/>
      <w:r w:rsidRPr="00225C2B">
        <w:rPr>
          <w:rFonts w:hAnsi="標楷體" w:hint="eastAsia"/>
        </w:rPr>
        <w:t>源頭，卻缺乏辨識風險之敏感度，僅制式轉文無持續追蹤，以及書面建議不夠明確具體，致權責機關除難以據該函文重啟鑑別外，亦能以此為由，認無限期或必須辦理之必要；且</w:t>
      </w:r>
      <w:r w:rsidRPr="00225C2B">
        <w:rPr>
          <w:rFonts w:hAnsi="標楷體" w:hint="eastAsia"/>
          <w:b/>
        </w:rPr>
        <w:t>相關機關明知漁工可能陷於脆弱處境並涉有人權風險，卻以前開公文語意未明等</w:t>
      </w:r>
      <w:r w:rsidR="00AE1AA2" w:rsidRPr="00225C2B">
        <w:rPr>
          <w:rFonts w:hAnsi="標楷體" w:hint="eastAsia"/>
          <w:b/>
        </w:rPr>
        <w:t>理由</w:t>
      </w:r>
      <w:r w:rsidRPr="00225C2B">
        <w:rPr>
          <w:rFonts w:hAnsi="標楷體" w:hint="eastAsia"/>
          <w:b/>
        </w:rPr>
        <w:t>，未</w:t>
      </w:r>
      <w:r w:rsidR="00AE1AA2" w:rsidRPr="00225C2B">
        <w:rPr>
          <w:rFonts w:hAnsi="標楷體" w:hint="eastAsia"/>
          <w:b/>
        </w:rPr>
        <w:t>再次鑑別</w:t>
      </w:r>
      <w:r w:rsidRPr="00225C2B">
        <w:rPr>
          <w:rFonts w:hAnsi="標楷體" w:hint="eastAsia"/>
          <w:b/>
        </w:rPr>
        <w:t>，實難謂積極保障漁工救濟權益，亦未落實</w:t>
      </w:r>
      <w:proofErr w:type="gramStart"/>
      <w:r w:rsidRPr="00225C2B">
        <w:rPr>
          <w:rFonts w:hAnsi="標楷體" w:hint="eastAsia"/>
          <w:b/>
        </w:rPr>
        <w:t>人販法</w:t>
      </w:r>
      <w:proofErr w:type="gramEnd"/>
      <w:r w:rsidRPr="00225C2B">
        <w:rPr>
          <w:rFonts w:hAnsi="標楷體" w:hint="eastAsia"/>
          <w:b/>
        </w:rPr>
        <w:t>及人口販運被害人鑑別原則之動態鑑別精神：</w:t>
      </w:r>
    </w:p>
    <w:p w14:paraId="7E3E49F8" w14:textId="628CE3EE" w:rsidR="00200680" w:rsidRPr="00225C2B" w:rsidRDefault="00200680" w:rsidP="00200680">
      <w:pPr>
        <w:pStyle w:val="4"/>
        <w:rPr>
          <w:rFonts w:hAnsi="標楷體"/>
        </w:rPr>
      </w:pPr>
      <w:r w:rsidRPr="00225C2B">
        <w:rPr>
          <w:rFonts w:hAnsi="標楷體" w:hint="eastAsia"/>
        </w:rPr>
        <w:t>漁業署未能將口頭建議轉化為具體之書面行政請求，該署雖稱曾電洽相關單位建議重啟鑑別，然正式函文主旨僅標示「移請本權責辦理」，由於未具追蹤機制且語意不明確，受文機關難據以辦</w:t>
      </w:r>
      <w:r w:rsidRPr="00225C2B">
        <w:rPr>
          <w:rFonts w:hAnsi="標楷體" w:hint="eastAsia"/>
        </w:rPr>
        <w:lastRenderedPageBreak/>
        <w:t>理</w:t>
      </w:r>
      <w:r w:rsidR="00711FF4" w:rsidRPr="00225C2B">
        <w:rPr>
          <w:rFonts w:hAnsi="標楷體" w:hint="eastAsia"/>
        </w:rPr>
        <w:t>第</w:t>
      </w:r>
      <w:r w:rsidRPr="00225C2B">
        <w:rPr>
          <w:rFonts w:hAnsi="標楷體" w:hint="eastAsia"/>
        </w:rPr>
        <w:t>二次鑑別外，更能以此為由，認定無辦理之必要。再據該署回覆說明：「尚未知悉有任何通報後成功重啟鑑別之案例」，</w:t>
      </w:r>
      <w:r w:rsidR="00FB32CD" w:rsidRPr="00225C2B">
        <w:rPr>
          <w:rFonts w:hAnsi="標楷體" w:hint="eastAsia"/>
        </w:rPr>
        <w:t>是</w:t>
      </w:r>
      <w:r w:rsidRPr="00225C2B">
        <w:rPr>
          <w:rFonts w:hAnsi="標楷體" w:hint="eastAsia"/>
        </w:rPr>
        <w:t>整體人口販運防制機制之運作，</w:t>
      </w:r>
      <w:r w:rsidR="00FB32CD" w:rsidRPr="00225C2B">
        <w:rPr>
          <w:rFonts w:hAnsi="標楷體" w:hint="eastAsia"/>
        </w:rPr>
        <w:t>允宜提升</w:t>
      </w:r>
      <w:r w:rsidRPr="00225C2B">
        <w:rPr>
          <w:rFonts w:hAnsi="標楷體" w:hint="eastAsia"/>
        </w:rPr>
        <w:t>積極敏感度</w:t>
      </w:r>
      <w:r w:rsidR="00FB32CD" w:rsidRPr="00225C2B">
        <w:rPr>
          <w:rFonts w:hAnsi="標楷體" w:hint="eastAsia"/>
        </w:rPr>
        <w:t>。</w:t>
      </w:r>
    </w:p>
    <w:p w14:paraId="36A89A18" w14:textId="07197B68" w:rsidR="00200680" w:rsidRPr="00225C2B" w:rsidRDefault="00200680" w:rsidP="00200680">
      <w:pPr>
        <w:pStyle w:val="4"/>
        <w:rPr>
          <w:rFonts w:hAnsi="標楷體"/>
        </w:rPr>
      </w:pPr>
      <w:proofErr w:type="gramStart"/>
      <w:r w:rsidRPr="00225C2B">
        <w:rPr>
          <w:rFonts w:hAnsi="標楷體" w:hint="eastAsia"/>
        </w:rPr>
        <w:t>次觀屏東</w:t>
      </w:r>
      <w:proofErr w:type="gramEnd"/>
      <w:r w:rsidRPr="00225C2B">
        <w:rPr>
          <w:rFonts w:hAnsi="標楷體" w:hint="eastAsia"/>
        </w:rPr>
        <w:t>地檢署、移民署及</w:t>
      </w:r>
      <w:r w:rsidR="00711FF4" w:rsidRPr="00225C2B">
        <w:rPr>
          <w:rFonts w:hAnsi="標楷體" w:hint="eastAsia"/>
        </w:rPr>
        <w:t>屏東縣政府警察局</w:t>
      </w:r>
      <w:proofErr w:type="gramStart"/>
      <w:r w:rsidRPr="00225C2B">
        <w:rPr>
          <w:rFonts w:hAnsi="標楷體" w:hint="eastAsia"/>
        </w:rPr>
        <w:t>收受函文</w:t>
      </w:r>
      <w:proofErr w:type="gramEnd"/>
      <w:r w:rsidRPr="00225C2B">
        <w:rPr>
          <w:rFonts w:hAnsi="標楷體" w:hint="eastAsia"/>
        </w:rPr>
        <w:t>後，</w:t>
      </w:r>
      <w:proofErr w:type="gramStart"/>
      <w:r w:rsidRPr="00225C2B">
        <w:rPr>
          <w:rFonts w:hAnsi="標楷體" w:hint="eastAsia"/>
        </w:rPr>
        <w:t>均未依新情資啟動</w:t>
      </w:r>
      <w:proofErr w:type="gramEnd"/>
      <w:r w:rsidRPr="00225C2B">
        <w:rPr>
          <w:rFonts w:hAnsi="標楷體" w:hint="eastAsia"/>
        </w:rPr>
        <w:t>動態鑑別程序主動查察，僅有移民署「以電話方式回報漁業署知悉」，而「未以書面方式回函」，顯見後續行政與司法警察機關間缺乏正式書面往返</w:t>
      </w:r>
      <w:proofErr w:type="gramStart"/>
      <w:r w:rsidRPr="00225C2B">
        <w:rPr>
          <w:rFonts w:hAnsi="標楷體" w:hint="eastAsia"/>
        </w:rPr>
        <w:t>釐</w:t>
      </w:r>
      <w:proofErr w:type="gramEnd"/>
      <w:r w:rsidRPr="00225C2B">
        <w:rPr>
          <w:rFonts w:hAnsi="標楷體" w:hint="eastAsia"/>
        </w:rPr>
        <w:t>清權責，核有程序瑕疵。又依《聯合國人口販運議定書》要求締約國應確保受害者獲得有關法院及行政程序之資訊；且我國</w:t>
      </w:r>
      <w:proofErr w:type="gramStart"/>
      <w:r w:rsidRPr="00225C2B">
        <w:rPr>
          <w:rFonts w:hAnsi="標楷體" w:hint="eastAsia"/>
        </w:rPr>
        <w:t>人販法</w:t>
      </w:r>
      <w:proofErr w:type="gramEnd"/>
      <w:r w:rsidRPr="00225C2B">
        <w:rPr>
          <w:rFonts w:hAnsi="標楷體" w:hint="eastAsia"/>
        </w:rPr>
        <w:t>第11條所定之動態鑑別制度，目的即在確保受害者於偵查全過程皆能獲得適當保護等相關意旨。各權責機關輕忽漁工風險</w:t>
      </w:r>
      <w:proofErr w:type="gramStart"/>
      <w:r w:rsidRPr="00225C2B">
        <w:rPr>
          <w:rFonts w:hAnsi="標楷體" w:hint="eastAsia"/>
        </w:rPr>
        <w:t>且難謂妥處</w:t>
      </w:r>
      <w:proofErr w:type="gramEnd"/>
      <w:r w:rsidRPr="00225C2B">
        <w:rPr>
          <w:rFonts w:hAnsi="標楷體" w:hint="eastAsia"/>
        </w:rPr>
        <w:t>盡責，甚影響12名漁工在113年12月21日返國前，獲得再次</w:t>
      </w:r>
      <w:r w:rsidR="00FC1E40" w:rsidRPr="00225C2B">
        <w:rPr>
          <w:rFonts w:hAnsi="標楷體" w:hint="eastAsia"/>
        </w:rPr>
        <w:t>鑑別</w:t>
      </w:r>
      <w:r w:rsidRPr="00225C2B">
        <w:rPr>
          <w:rFonts w:hAnsi="標楷體" w:hint="eastAsia"/>
        </w:rPr>
        <w:t>與法律救濟之可能。</w:t>
      </w:r>
    </w:p>
    <w:p w14:paraId="7D2C4CE1" w14:textId="105866FE" w:rsidR="00200680" w:rsidRPr="00225C2B" w:rsidRDefault="00200680" w:rsidP="00200680">
      <w:pPr>
        <w:pStyle w:val="3"/>
        <w:rPr>
          <w:rFonts w:hAnsi="標楷體"/>
        </w:rPr>
      </w:pPr>
      <w:r w:rsidRPr="00225C2B">
        <w:rPr>
          <w:rFonts w:hAnsi="標楷體" w:hint="eastAsia"/>
        </w:rPr>
        <w:t>綜上，本案陳訴人表示，漁業署於113年10月28日確定「</w:t>
      </w:r>
      <w:proofErr w:type="gramStart"/>
      <w:r w:rsidRPr="00225C2B">
        <w:rPr>
          <w:rFonts w:hAnsi="標楷體" w:hint="eastAsia"/>
        </w:rPr>
        <w:t>裕順號</w:t>
      </w:r>
      <w:proofErr w:type="gramEnd"/>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」等2艘漁船經營者無法償還</w:t>
      </w:r>
      <w:r w:rsidR="00711FF4" w:rsidRPr="00225C2B">
        <w:rPr>
          <w:rFonts w:hAnsi="標楷體" w:hint="eastAsia"/>
        </w:rPr>
        <w:t>漁工</w:t>
      </w:r>
      <w:r w:rsidRPr="00225C2B">
        <w:rPr>
          <w:rFonts w:hAnsi="標楷體" w:hint="eastAsia"/>
        </w:rPr>
        <w:t>工資後，於10月30日以本案</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樣態之人口販運，依照「強化打擊海上人口販運案件合作機制」通報海巡署勤務指揮中心、</w:t>
      </w:r>
      <w:r w:rsidR="00711FF4" w:rsidRPr="00225C2B">
        <w:rPr>
          <w:rFonts w:hAnsi="標楷體" w:hint="eastAsia"/>
        </w:rPr>
        <w:t>警政署</w:t>
      </w:r>
      <w:r w:rsidRPr="00225C2B">
        <w:rPr>
          <w:rFonts w:hAnsi="標楷體" w:hint="eastAsia"/>
        </w:rPr>
        <w:t>刑事警察局</w:t>
      </w:r>
      <w:proofErr w:type="gramStart"/>
      <w:r w:rsidRPr="00225C2B">
        <w:rPr>
          <w:rFonts w:hAnsi="標楷體" w:hint="eastAsia"/>
        </w:rPr>
        <w:t>偵</w:t>
      </w:r>
      <w:proofErr w:type="gramEnd"/>
      <w:r w:rsidRPr="00225C2B">
        <w:rPr>
          <w:rFonts w:hAnsi="標楷體" w:hint="eastAsia"/>
        </w:rPr>
        <w:t>防犯罪指揮中心及警政署勤務指揮中心，並分別於同年11月7日及19日將本案</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樣態之人口販運移送屏東地檢署及屏東縣政府警察局偵辦，後於11月26日獲屏東縣政府警察局來函通知人口販運被害人鑑別結果，</w:t>
      </w:r>
      <w:proofErr w:type="gramStart"/>
      <w:r w:rsidRPr="00225C2B">
        <w:rPr>
          <w:rFonts w:hAnsi="標楷體" w:hint="eastAsia"/>
        </w:rPr>
        <w:t>本案漁工</w:t>
      </w:r>
      <w:proofErr w:type="gramEnd"/>
      <w:r w:rsidRPr="00225C2B">
        <w:rPr>
          <w:rFonts w:hAnsi="標楷體" w:hint="eastAsia"/>
        </w:rPr>
        <w:t>皆非屬人口販運被害人。然而，</w:t>
      </w:r>
      <w:r w:rsidR="00F73470" w:rsidRPr="00225C2B">
        <w:rPr>
          <w:rFonts w:hAnsi="標楷體" w:hint="eastAsia"/>
        </w:rPr>
        <w:t>漁業署接獲民間團體對第一次非人口販運被害人鑑別結果存疑及漁工</w:t>
      </w:r>
      <w:proofErr w:type="gramStart"/>
      <w:r w:rsidR="00F73470" w:rsidRPr="00225C2B">
        <w:rPr>
          <w:rFonts w:hAnsi="標楷體" w:hint="eastAsia"/>
        </w:rPr>
        <w:t>疑</w:t>
      </w:r>
      <w:proofErr w:type="gramEnd"/>
      <w:r w:rsidR="00F73470" w:rsidRPr="00225C2B">
        <w:rPr>
          <w:rFonts w:hAnsi="標楷體" w:hint="eastAsia"/>
        </w:rPr>
        <w:t>遭欠薪及扣留證件</w:t>
      </w:r>
      <w:proofErr w:type="gramStart"/>
      <w:r w:rsidR="00F73470" w:rsidRPr="00225C2B">
        <w:rPr>
          <w:rFonts w:hAnsi="標楷體" w:hint="eastAsia"/>
        </w:rPr>
        <w:t>等情資後</w:t>
      </w:r>
      <w:proofErr w:type="gramEnd"/>
      <w:r w:rsidR="00F73470" w:rsidRPr="00225C2B">
        <w:rPr>
          <w:rFonts w:hAnsi="標楷體" w:hint="eastAsia"/>
        </w:rPr>
        <w:t>，</w:t>
      </w:r>
      <w:proofErr w:type="gramStart"/>
      <w:r w:rsidR="00F73470" w:rsidRPr="00225C2B">
        <w:rPr>
          <w:rFonts w:hAnsi="標楷體" w:hint="eastAsia"/>
        </w:rPr>
        <w:t>雖稱電洽</w:t>
      </w:r>
      <w:proofErr w:type="gramEnd"/>
      <w:r w:rsidR="00F73470" w:rsidRPr="00225C2B">
        <w:rPr>
          <w:rFonts w:hAnsi="標楷體" w:hint="eastAsia"/>
        </w:rPr>
        <w:t>相關單位</w:t>
      </w:r>
      <w:r w:rsidR="00F73470" w:rsidRPr="00225C2B">
        <w:rPr>
          <w:rFonts w:hAnsi="標楷體" w:hint="eastAsia"/>
        </w:rPr>
        <w:lastRenderedPageBreak/>
        <w:t>建議重啟鑑別，惟僅函轉各職權機關，未於公文中明確要求；相關機關復未落實《聯合國人口販運議定書》被害人司法協助及人口販運防制法之動態鑑別精神，於漁工可能陷於脆弱處境並涉有人權風險時，仍以公文語意未明為由，未再進行第二次鑑別，足見跨</w:t>
      </w:r>
      <w:proofErr w:type="gramStart"/>
      <w:r w:rsidR="00F73470" w:rsidRPr="00225C2B">
        <w:rPr>
          <w:rFonts w:hAnsi="標楷體" w:hint="eastAsia"/>
        </w:rPr>
        <w:t>機關間對人口</w:t>
      </w:r>
      <w:proofErr w:type="gramEnd"/>
      <w:r w:rsidR="00F73470" w:rsidRPr="00225C2B">
        <w:rPr>
          <w:rFonts w:hAnsi="標楷體" w:hint="eastAsia"/>
        </w:rPr>
        <w:t>販運案件集體敏感度及協作溝通機制顯然未足，允應檢討改進</w:t>
      </w:r>
      <w:r w:rsidRPr="00225C2B">
        <w:rPr>
          <w:rFonts w:hAnsi="標楷體" w:hint="eastAsia"/>
        </w:rPr>
        <w:t>。</w:t>
      </w:r>
    </w:p>
    <w:p w14:paraId="40EF737D" w14:textId="72CB615D" w:rsidR="00AA5EAE" w:rsidRPr="00225C2B" w:rsidRDefault="00AA5EAE" w:rsidP="00AA5EAE">
      <w:pPr>
        <w:pStyle w:val="2"/>
        <w:rPr>
          <w:rFonts w:hAnsi="標楷體"/>
          <w:b/>
          <w:bCs w:val="0"/>
        </w:rPr>
      </w:pPr>
      <w:r w:rsidRPr="00225C2B">
        <w:rPr>
          <w:rFonts w:hAnsi="標楷體" w:hint="eastAsia"/>
          <w:b/>
          <w:bCs w:val="0"/>
        </w:rPr>
        <w:t>本案12名外籍漁</w:t>
      </w:r>
      <w:proofErr w:type="gramStart"/>
      <w:r w:rsidRPr="00225C2B">
        <w:rPr>
          <w:rFonts w:hAnsi="標楷體" w:hint="eastAsia"/>
          <w:b/>
          <w:bCs w:val="0"/>
        </w:rPr>
        <w:t>工經鑑別後非</w:t>
      </w:r>
      <w:proofErr w:type="gramEnd"/>
      <w:r w:rsidRPr="00225C2B">
        <w:rPr>
          <w:rFonts w:hAnsi="標楷體" w:hint="eastAsia"/>
          <w:b/>
          <w:bCs w:val="0"/>
        </w:rPr>
        <w:t>屬人口販運被害人，惟其長期遭欠薪而陷入經濟困頓之客觀情狀，與國際勞工組織（</w:t>
      </w:r>
      <w:r w:rsidR="000E3D16" w:rsidRPr="00225C2B">
        <w:rPr>
          <w:rFonts w:hAnsi="標楷體" w:hint="eastAsia"/>
          <w:b/>
          <w:bCs w:val="0"/>
        </w:rPr>
        <w:t>下稱</w:t>
      </w:r>
      <w:r w:rsidR="00225C2B" w:rsidRPr="00225C2B">
        <w:rPr>
          <w:rFonts w:hAnsi="標楷體" w:hint="eastAsia"/>
          <w:b/>
          <w:bCs w:val="0"/>
        </w:rPr>
        <w:t>ILO</w:t>
      </w:r>
      <w:r w:rsidRPr="00225C2B">
        <w:rPr>
          <w:rFonts w:hAnsi="標楷體" w:hint="eastAsia"/>
          <w:b/>
          <w:bCs w:val="0"/>
        </w:rPr>
        <w:t>）強迫勞動指標中之「扣發薪資」及「濫用脆弱處境」特徵有所重疊，亦呼應我國</w:t>
      </w:r>
      <w:proofErr w:type="gramStart"/>
      <w:r w:rsidR="00F759D4" w:rsidRPr="00225C2B">
        <w:rPr>
          <w:rFonts w:hAnsi="標楷體" w:hint="eastAsia"/>
          <w:b/>
          <w:bCs w:val="0"/>
        </w:rPr>
        <w:t>人販法</w:t>
      </w:r>
      <w:proofErr w:type="gramEnd"/>
      <w:r w:rsidR="00F759D4" w:rsidRPr="00225C2B">
        <w:rPr>
          <w:rFonts w:hAnsi="標楷體" w:hint="eastAsia"/>
          <w:b/>
          <w:bCs w:val="0"/>
        </w:rPr>
        <w:t>施行細則</w:t>
      </w:r>
      <w:r w:rsidRPr="00225C2B">
        <w:rPr>
          <w:rFonts w:hAnsi="標楷體" w:hint="eastAsia"/>
          <w:b/>
          <w:bCs w:val="0"/>
        </w:rPr>
        <w:t>修正總說明對於「脆弱處境」之定義；</w:t>
      </w:r>
      <w:r w:rsidR="00FB32CD" w:rsidRPr="00225C2B">
        <w:rPr>
          <w:rFonts w:hAnsi="標楷體" w:hint="eastAsia"/>
          <w:b/>
          <w:bCs w:val="0"/>
        </w:rPr>
        <w:t>而</w:t>
      </w:r>
      <w:r w:rsidRPr="00225C2B">
        <w:rPr>
          <w:rFonts w:hAnsi="標楷體" w:hint="eastAsia"/>
          <w:b/>
          <w:bCs w:val="0"/>
        </w:rPr>
        <w:t>目前檢察及司法警察機關在人口</w:t>
      </w:r>
      <w:proofErr w:type="gramStart"/>
      <w:r w:rsidRPr="00225C2B">
        <w:rPr>
          <w:rFonts w:hAnsi="標楷體" w:hint="eastAsia"/>
          <w:b/>
          <w:bCs w:val="0"/>
        </w:rPr>
        <w:t>販運成罪及</w:t>
      </w:r>
      <w:proofErr w:type="gramEnd"/>
      <w:r w:rsidRPr="00225C2B">
        <w:rPr>
          <w:rFonts w:hAnsi="標楷體" w:hint="eastAsia"/>
          <w:b/>
          <w:bCs w:val="0"/>
        </w:rPr>
        <w:t>鑑別實務上，傾向依循刑事犯罪構成要件進行判斷，與</w:t>
      </w:r>
      <w:proofErr w:type="spellStart"/>
      <w:r w:rsidR="00225C2B" w:rsidRPr="00225C2B">
        <w:rPr>
          <w:rFonts w:hAnsi="標楷體"/>
          <w:b/>
          <w:bCs w:val="0"/>
        </w:rPr>
        <w:t>ILO</w:t>
      </w:r>
      <w:proofErr w:type="spellEnd"/>
      <w:r w:rsidRPr="00225C2B">
        <w:rPr>
          <w:rFonts w:hAnsi="標楷體" w:hint="eastAsia"/>
          <w:b/>
          <w:bCs w:val="0"/>
        </w:rPr>
        <w:t>以人權風險為核心之評估標準有別，得否使行政鑑別充分涵蓋經濟脆弱處境之群體，</w:t>
      </w:r>
      <w:r w:rsidRPr="00225C2B">
        <w:rPr>
          <w:rFonts w:hAnsi="標楷體" w:hint="eastAsia"/>
          <w:b/>
          <w:bCs w:val="0"/>
          <w:u w:val="single"/>
        </w:rPr>
        <w:t>有賴行政院督促相關部會整體</w:t>
      </w:r>
      <w:proofErr w:type="gramStart"/>
      <w:r w:rsidRPr="00225C2B">
        <w:rPr>
          <w:rFonts w:hAnsi="標楷體" w:hint="eastAsia"/>
          <w:b/>
          <w:bCs w:val="0"/>
          <w:u w:val="single"/>
        </w:rPr>
        <w:t>研</w:t>
      </w:r>
      <w:proofErr w:type="gramEnd"/>
      <w:r w:rsidRPr="00225C2B">
        <w:rPr>
          <w:rFonts w:hAnsi="標楷體" w:hint="eastAsia"/>
          <w:b/>
          <w:bCs w:val="0"/>
          <w:u w:val="single"/>
        </w:rPr>
        <w:t>議</w:t>
      </w:r>
      <w:r w:rsidRPr="00225C2B">
        <w:rPr>
          <w:rFonts w:hAnsi="標楷體" w:hint="eastAsia"/>
          <w:b/>
          <w:bCs w:val="0"/>
        </w:rPr>
        <w:t>，以周延維護漁工之經濟安全。</w:t>
      </w:r>
      <w:proofErr w:type="gramStart"/>
      <w:r w:rsidRPr="00225C2B">
        <w:rPr>
          <w:rFonts w:hAnsi="標楷體" w:hint="eastAsia"/>
          <w:b/>
          <w:bCs w:val="0"/>
        </w:rPr>
        <w:t>此外，</w:t>
      </w:r>
      <w:proofErr w:type="gramEnd"/>
      <w:r w:rsidRPr="00225C2B">
        <w:rPr>
          <w:rFonts w:hAnsi="標楷體" w:hint="eastAsia"/>
          <w:b/>
          <w:bCs w:val="0"/>
        </w:rPr>
        <w:t>漁業署於本(115)年開始實施「工資墊償金機制」，以防範漁工遭長期欠薪之問題，亟待積極落實，</w:t>
      </w:r>
      <w:proofErr w:type="gramStart"/>
      <w:r w:rsidRPr="00225C2B">
        <w:rPr>
          <w:rFonts w:hAnsi="標楷體" w:hint="eastAsia"/>
          <w:b/>
          <w:bCs w:val="0"/>
        </w:rPr>
        <w:t>俾</w:t>
      </w:r>
      <w:proofErr w:type="gramEnd"/>
      <w:r w:rsidRPr="00225C2B">
        <w:rPr>
          <w:rFonts w:hAnsi="標楷體" w:hint="eastAsia"/>
          <w:b/>
          <w:bCs w:val="0"/>
        </w:rPr>
        <w:t>保障漁工勞動權益。</w:t>
      </w:r>
    </w:p>
    <w:p w14:paraId="3D2E4B17" w14:textId="2BC73229" w:rsidR="00AA5EAE" w:rsidRPr="00225C2B" w:rsidRDefault="00AA5EAE" w:rsidP="00AA5EAE">
      <w:pPr>
        <w:pStyle w:val="3"/>
        <w:rPr>
          <w:rFonts w:hAnsi="標楷體"/>
        </w:rPr>
      </w:pPr>
      <w:r w:rsidRPr="00225C2B">
        <w:rPr>
          <w:rFonts w:hAnsi="標楷體" w:hint="eastAsia"/>
        </w:rPr>
        <w:t>本案為臺灣仲介機構</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船舶管理顧問有限公司</w:t>
      </w:r>
      <w:r w:rsidRPr="00225C2B">
        <w:rPr>
          <w:rFonts w:hAnsi="標楷體" w:hint="eastAsia"/>
        </w:rPr>
        <w:t>（下稱</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）所服務之12位境外僱用</w:t>
      </w:r>
      <w:r w:rsidR="00711FF4" w:rsidRPr="00225C2B">
        <w:rPr>
          <w:rFonts w:hAnsi="標楷體" w:hint="eastAsia"/>
        </w:rPr>
        <w:t>漁工</w:t>
      </w:r>
      <w:r w:rsidRPr="00225C2B">
        <w:rPr>
          <w:rFonts w:hAnsi="標楷體" w:hint="eastAsia"/>
        </w:rPr>
        <w:t>滯留及欠薪情事，分為「</w:t>
      </w:r>
      <w:proofErr w:type="gramStart"/>
      <w:r w:rsidRPr="00225C2B">
        <w:rPr>
          <w:rFonts w:hAnsi="標楷體" w:hint="eastAsia"/>
        </w:rPr>
        <w:t>裕順號</w:t>
      </w:r>
      <w:proofErr w:type="gramEnd"/>
      <w:r w:rsidRPr="00225C2B">
        <w:rPr>
          <w:rFonts w:hAnsi="標楷體" w:hint="eastAsia"/>
        </w:rPr>
        <w:t>」漁船5名</w:t>
      </w:r>
      <w:r w:rsidR="00711FF4" w:rsidRPr="00225C2B">
        <w:rPr>
          <w:rFonts w:hAnsi="標楷體" w:hint="eastAsia"/>
        </w:rPr>
        <w:t>漁工</w:t>
      </w:r>
      <w:r w:rsidRPr="00225C2B">
        <w:rPr>
          <w:rFonts w:hAnsi="標楷體" w:hint="eastAsia"/>
        </w:rPr>
        <w:t>及「</w:t>
      </w:r>
      <w:proofErr w:type="gramStart"/>
      <w:r w:rsidRPr="00225C2B">
        <w:rPr>
          <w:rFonts w:hAnsi="標楷體" w:hint="eastAsia"/>
        </w:rPr>
        <w:t>裕順668號</w:t>
      </w:r>
      <w:proofErr w:type="gramEnd"/>
      <w:r w:rsidRPr="00225C2B">
        <w:rPr>
          <w:rFonts w:hAnsi="標楷體" w:hint="eastAsia"/>
        </w:rPr>
        <w:t>」漁船7名</w:t>
      </w:r>
      <w:r w:rsidR="00711FF4" w:rsidRPr="00225C2B">
        <w:rPr>
          <w:rFonts w:hAnsi="標楷體" w:hint="eastAsia"/>
        </w:rPr>
        <w:t>漁工</w:t>
      </w:r>
      <w:r w:rsidRPr="00225C2B">
        <w:rPr>
          <w:rFonts w:hAnsi="標楷體" w:hint="eastAsia"/>
        </w:rPr>
        <w:t>，經營者各自於112年5月及7月起未再支付</w:t>
      </w:r>
      <w:r w:rsidR="00711FF4" w:rsidRPr="00225C2B">
        <w:rPr>
          <w:rFonts w:hAnsi="標楷體" w:hint="eastAsia"/>
        </w:rPr>
        <w:t>漁工</w:t>
      </w:r>
      <w:r w:rsidRPr="00225C2B">
        <w:rPr>
          <w:rFonts w:hAnsi="標楷體" w:hint="eastAsia"/>
        </w:rPr>
        <w:t>工資，後續因</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不願續予墊付，</w:t>
      </w:r>
      <w:r w:rsidR="00090FA0" w:rsidRPr="00225C2B">
        <w:rPr>
          <w:rFonts w:hAnsi="標楷體" w:hint="eastAsia"/>
        </w:rPr>
        <w:t>漁工</w:t>
      </w:r>
      <w:r w:rsidRPr="00225C2B">
        <w:rPr>
          <w:rFonts w:hAnsi="標楷體" w:hint="eastAsia"/>
        </w:rPr>
        <w:t>未支領113年3月以後工資，致使漁工遭長期欠薪及生活困頓。</w:t>
      </w:r>
      <w:proofErr w:type="gramStart"/>
      <w:r w:rsidRPr="00225C2B">
        <w:rPr>
          <w:rFonts w:hAnsi="標楷體" w:hint="eastAsia"/>
        </w:rPr>
        <w:t>惟</w:t>
      </w:r>
      <w:r w:rsidRPr="00225C2B">
        <w:rPr>
          <w:rFonts w:hAnsi="標楷體" w:hint="eastAsia"/>
          <w:b/>
          <w:bCs w:val="0"/>
        </w:rPr>
        <w:t>漁工</w:t>
      </w:r>
      <w:proofErr w:type="gramEnd"/>
      <w:r w:rsidRPr="00225C2B">
        <w:rPr>
          <w:rFonts w:hAnsi="標楷體" w:hint="eastAsia"/>
          <w:b/>
          <w:bCs w:val="0"/>
        </w:rPr>
        <w:t>最終</w:t>
      </w:r>
      <w:r w:rsidR="00711FF4" w:rsidRPr="00225C2B">
        <w:rPr>
          <w:rFonts w:hAnsi="標楷體" w:hint="eastAsia"/>
          <w:b/>
          <w:bCs w:val="0"/>
        </w:rPr>
        <w:t>經</w:t>
      </w:r>
      <w:r w:rsidR="00FC1E40" w:rsidRPr="00225C2B">
        <w:rPr>
          <w:rFonts w:hAnsi="標楷體" w:hint="eastAsia"/>
          <w:b/>
          <w:bCs w:val="0"/>
        </w:rPr>
        <w:t>鑑別</w:t>
      </w:r>
      <w:r w:rsidRPr="00225C2B">
        <w:rPr>
          <w:rFonts w:hAnsi="標楷體" w:hint="eastAsia"/>
          <w:b/>
          <w:bCs w:val="0"/>
        </w:rPr>
        <w:t>並非人口販運被害人，且本案雇主</w:t>
      </w:r>
      <w:r w:rsidR="00711FF4" w:rsidRPr="00225C2B">
        <w:rPr>
          <w:rFonts w:hAnsi="標楷體" w:hint="eastAsia"/>
          <w:b/>
          <w:bCs w:val="0"/>
        </w:rPr>
        <w:t>涉</w:t>
      </w:r>
      <w:r w:rsidRPr="00225C2B">
        <w:rPr>
          <w:rFonts w:hAnsi="標楷體" w:hint="eastAsia"/>
          <w:b/>
          <w:bCs w:val="0"/>
        </w:rPr>
        <w:t>人口販運罪</w:t>
      </w:r>
      <w:r w:rsidR="00711FF4" w:rsidRPr="00225C2B">
        <w:rPr>
          <w:rFonts w:hAnsi="標楷體" w:hint="eastAsia"/>
          <w:b/>
          <w:bCs w:val="0"/>
        </w:rPr>
        <w:t>，屏東地檢署</w:t>
      </w:r>
      <w:r w:rsidRPr="00225C2B">
        <w:rPr>
          <w:rFonts w:hAnsi="標楷體" w:hint="eastAsia"/>
          <w:b/>
          <w:bCs w:val="0"/>
        </w:rPr>
        <w:t>不予起訴</w:t>
      </w:r>
      <w:r w:rsidRPr="00225C2B">
        <w:rPr>
          <w:rFonts w:hAnsi="標楷體" w:hint="eastAsia"/>
        </w:rPr>
        <w:t>，本案偵查過程如下：</w:t>
      </w:r>
    </w:p>
    <w:p w14:paraId="0819822A" w14:textId="509DC70C" w:rsidR="00AA5EAE" w:rsidRPr="00225C2B" w:rsidRDefault="00AA5EAE" w:rsidP="001A2870">
      <w:pPr>
        <w:pStyle w:val="4"/>
        <w:rPr>
          <w:rFonts w:hAnsi="標楷體"/>
        </w:rPr>
      </w:pPr>
      <w:r w:rsidRPr="00225C2B">
        <w:rPr>
          <w:rFonts w:hAnsi="標楷體" w:hint="eastAsia"/>
        </w:rPr>
        <w:t>針對欠薪情事，該2艘船所</w:t>
      </w:r>
      <w:proofErr w:type="gramStart"/>
      <w:r w:rsidRPr="00225C2B">
        <w:rPr>
          <w:rFonts w:hAnsi="標楷體" w:hint="eastAsia"/>
        </w:rPr>
        <w:t>僱</w:t>
      </w:r>
      <w:proofErr w:type="gramEnd"/>
      <w:r w:rsidRPr="00225C2B">
        <w:rPr>
          <w:rFonts w:hAnsi="標楷體" w:hint="eastAsia"/>
        </w:rPr>
        <w:t>12名</w:t>
      </w:r>
      <w:r w:rsidR="00711FF4" w:rsidRPr="00225C2B">
        <w:rPr>
          <w:rFonts w:hAnsi="標楷體" w:hint="eastAsia"/>
        </w:rPr>
        <w:t>漁工</w:t>
      </w:r>
      <w:r w:rsidRPr="00225C2B">
        <w:rPr>
          <w:rFonts w:hAnsi="標楷體" w:hint="eastAsia"/>
        </w:rPr>
        <w:t>於113年8</w:t>
      </w:r>
      <w:r w:rsidRPr="00225C2B">
        <w:rPr>
          <w:rFonts w:hAnsi="標楷體" w:hint="eastAsia"/>
        </w:rPr>
        <w:lastRenderedPageBreak/>
        <w:t>月直接或間接透過「財團法人天主教社團慈善福利基金會附設</w:t>
      </w:r>
      <w:r w:rsidR="00B14870" w:rsidRPr="00225C2B">
        <w:rPr>
          <w:rFonts w:hAnsi="標楷體" w:hint="eastAsia"/>
        </w:rPr>
        <w:t>海</w:t>
      </w:r>
      <w:r w:rsidR="007E11CB" w:rsidRPr="00225C2B">
        <w:rPr>
          <w:rFonts w:hAnsi="標楷體" w:hint="eastAsia"/>
        </w:rPr>
        <w:t>○</w:t>
      </w:r>
      <w:proofErr w:type="gramStart"/>
      <w:r w:rsidR="009631B8" w:rsidRPr="00225C2B">
        <w:rPr>
          <w:rFonts w:hAnsi="標楷體" w:hint="eastAsia"/>
        </w:rPr>
        <w:t>國際移工服務</w:t>
      </w:r>
      <w:proofErr w:type="gramEnd"/>
      <w:r w:rsidR="009631B8" w:rsidRPr="00225C2B">
        <w:rPr>
          <w:rFonts w:hAnsi="標楷體" w:hint="eastAsia"/>
        </w:rPr>
        <w:t>中心</w:t>
      </w:r>
      <w:r w:rsidRPr="00225C2B">
        <w:rPr>
          <w:rFonts w:hAnsi="標楷體" w:hint="eastAsia"/>
        </w:rPr>
        <w:t>」向漁業署反映，</w:t>
      </w:r>
      <w:proofErr w:type="gramStart"/>
      <w:r w:rsidRPr="00225C2B">
        <w:rPr>
          <w:rFonts w:hAnsi="標楷體" w:hint="eastAsia"/>
        </w:rPr>
        <w:t>嗣</w:t>
      </w:r>
      <w:proofErr w:type="gramEnd"/>
      <w:r w:rsidRPr="00225C2B">
        <w:rPr>
          <w:rFonts w:hAnsi="標楷體" w:hint="eastAsia"/>
        </w:rPr>
        <w:t>漁業署於113年8月至10月間，共4次邀集經營者及</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等仲介機構召開工資協調會，每次協調會後</w:t>
      </w:r>
      <w:proofErr w:type="gramStart"/>
      <w:r w:rsidRPr="00225C2B">
        <w:rPr>
          <w:rFonts w:hAnsi="標楷體" w:hint="eastAsia"/>
        </w:rPr>
        <w:t>漁業署皆持續</w:t>
      </w:r>
      <w:proofErr w:type="gramEnd"/>
      <w:r w:rsidRPr="00225C2B">
        <w:rPr>
          <w:rFonts w:hAnsi="標楷體" w:hint="eastAsia"/>
        </w:rPr>
        <w:t>追蹤經營者資金籌措狀況，並與</w:t>
      </w:r>
      <w:proofErr w:type="gramStart"/>
      <w:r w:rsidR="00B14870" w:rsidRPr="00225C2B">
        <w:rPr>
          <w:rFonts w:hAnsi="標楷體" w:hint="eastAsia"/>
        </w:rPr>
        <w:t>翊</w:t>
      </w:r>
      <w:proofErr w:type="gramEnd"/>
      <w:r w:rsidR="007E11CB" w:rsidRPr="00225C2B">
        <w:rPr>
          <w:rFonts w:hAnsi="標楷體" w:hint="eastAsia"/>
        </w:rPr>
        <w:t>○</w:t>
      </w:r>
      <w:r w:rsidR="00B14870" w:rsidRPr="00225C2B">
        <w:rPr>
          <w:rFonts w:hAnsi="標楷體" w:hint="eastAsia"/>
        </w:rPr>
        <w:t>公司</w:t>
      </w:r>
      <w:r w:rsidRPr="00225C2B">
        <w:rPr>
          <w:rFonts w:hAnsi="標楷體" w:hint="eastAsia"/>
        </w:rPr>
        <w:t>保持聯絡。</w:t>
      </w:r>
      <w:proofErr w:type="gramStart"/>
      <w:r w:rsidRPr="00225C2B">
        <w:rPr>
          <w:rFonts w:hAnsi="標楷體" w:hint="eastAsia"/>
        </w:rPr>
        <w:t>經營者固於每次</w:t>
      </w:r>
      <w:proofErr w:type="gramEnd"/>
      <w:r w:rsidRPr="00225C2B">
        <w:rPr>
          <w:rFonts w:hAnsi="標楷體" w:hint="eastAsia"/>
        </w:rPr>
        <w:t>協調會中皆稱將籌措資金，並清償</w:t>
      </w:r>
      <w:r w:rsidR="00090FA0" w:rsidRPr="00225C2B">
        <w:rPr>
          <w:rFonts w:hAnsi="標楷體" w:hint="eastAsia"/>
        </w:rPr>
        <w:t>漁工</w:t>
      </w:r>
      <w:r w:rsidRPr="00225C2B">
        <w:rPr>
          <w:rFonts w:hAnsi="標楷體" w:hint="eastAsia"/>
        </w:rPr>
        <w:t>工資，惟經營者並未履行承諾清償工資。</w:t>
      </w:r>
    </w:p>
    <w:p w14:paraId="55A34A6A" w14:textId="5B37A6BF" w:rsidR="00AA5EAE" w:rsidRPr="00225C2B" w:rsidRDefault="00AA5EAE" w:rsidP="001A2870">
      <w:pPr>
        <w:pStyle w:val="4"/>
        <w:rPr>
          <w:rFonts w:hAnsi="標楷體"/>
        </w:rPr>
      </w:pPr>
      <w:r w:rsidRPr="00225C2B">
        <w:rPr>
          <w:rFonts w:hAnsi="標楷體" w:hint="eastAsia"/>
        </w:rPr>
        <w:t>復依</w:t>
      </w:r>
      <w:proofErr w:type="gramStart"/>
      <w:r w:rsidRPr="00225C2B">
        <w:rPr>
          <w:rFonts w:hAnsi="標楷體" w:hint="eastAsia"/>
        </w:rPr>
        <w:t>人販法</w:t>
      </w:r>
      <w:proofErr w:type="gramEnd"/>
      <w:r w:rsidRPr="00225C2B">
        <w:rPr>
          <w:rFonts w:hAnsi="標楷體" w:hint="eastAsia"/>
        </w:rPr>
        <w:t>第3條及第11條規定，由內政部或司法警察機關（單位）進行人口販運被害人鑑別。漁業署表示，依「強化打擊海上人口販運案件合作機制」，倘該署因執行業務發現境外僱用非我國籍</w:t>
      </w:r>
      <w:r w:rsidR="00090FA0" w:rsidRPr="00225C2B">
        <w:rPr>
          <w:rFonts w:hAnsi="標楷體" w:hint="eastAsia"/>
        </w:rPr>
        <w:t>漁工</w:t>
      </w:r>
      <w:r w:rsidRPr="00225C2B">
        <w:rPr>
          <w:rFonts w:hAnsi="標楷體" w:hint="eastAsia"/>
        </w:rPr>
        <w:t>疑似遭人口販運或</w:t>
      </w:r>
      <w:r w:rsidR="0066574D" w:rsidRPr="00225C2B">
        <w:rPr>
          <w:rFonts w:hAnsi="標楷體" w:hint="eastAsia"/>
        </w:rPr>
        <w:t>勞動剝削</w:t>
      </w:r>
      <w:r w:rsidRPr="00225C2B">
        <w:rPr>
          <w:rFonts w:hAnsi="標楷體" w:hint="eastAsia"/>
        </w:rPr>
        <w:t>，應通報司法警察機關受理</w:t>
      </w:r>
      <w:r w:rsidR="00090FA0" w:rsidRPr="00225C2B">
        <w:rPr>
          <w:rFonts w:hAnsi="標楷體" w:hint="eastAsia"/>
        </w:rPr>
        <w:t>漁工</w:t>
      </w:r>
      <w:r w:rsidRPr="00225C2B">
        <w:rPr>
          <w:rFonts w:hAnsi="標楷體" w:hint="eastAsia"/>
        </w:rPr>
        <w:t>疑似遭勞動剝削之相關作業，由司法警察機關進行人口販運被害人鑑別。</w:t>
      </w:r>
    </w:p>
    <w:p w14:paraId="746AB772" w14:textId="2E8CD70E" w:rsidR="00AA5EAE" w:rsidRPr="00225C2B" w:rsidRDefault="00AA5EAE" w:rsidP="001A2870">
      <w:pPr>
        <w:pStyle w:val="4"/>
        <w:rPr>
          <w:rFonts w:hAnsi="標楷體"/>
        </w:rPr>
      </w:pPr>
      <w:r w:rsidRPr="00225C2B">
        <w:rPr>
          <w:rFonts w:hAnsi="標楷體" w:hint="eastAsia"/>
        </w:rPr>
        <w:t>漁業署於113年10月28日確認經營者並未履行協調會中償還工資之承諾後，即於10月30日進行</w:t>
      </w:r>
      <w:proofErr w:type="gramStart"/>
      <w:r w:rsidRPr="00225C2B">
        <w:rPr>
          <w:rFonts w:hAnsi="標楷體" w:hint="eastAsia"/>
        </w:rPr>
        <w:t>疑</w:t>
      </w:r>
      <w:proofErr w:type="gramEnd"/>
      <w:r w:rsidRPr="00225C2B">
        <w:rPr>
          <w:rFonts w:hAnsi="標楷體" w:hint="eastAsia"/>
        </w:rPr>
        <w:t>涉</w:t>
      </w:r>
      <w:r w:rsidR="0066574D" w:rsidRPr="00225C2B">
        <w:rPr>
          <w:rFonts w:hAnsi="標楷體" w:hint="eastAsia"/>
        </w:rPr>
        <w:t>勞動剝削</w:t>
      </w:r>
      <w:r w:rsidRPr="00225C2B">
        <w:rPr>
          <w:rFonts w:hAnsi="標楷體" w:hint="eastAsia"/>
        </w:rPr>
        <w:t>樣態之人口販運之通報，並於11月7日及11月19日函送法辦。後於11月26日接獲通知本案12名</w:t>
      </w:r>
      <w:r w:rsidR="00090FA0" w:rsidRPr="00225C2B">
        <w:rPr>
          <w:rFonts w:hAnsi="標楷體" w:hint="eastAsia"/>
        </w:rPr>
        <w:t>漁工</w:t>
      </w:r>
      <w:r w:rsidRPr="00225C2B">
        <w:rPr>
          <w:rFonts w:hAnsi="標楷體" w:hint="eastAsia"/>
        </w:rPr>
        <w:t>皆非屬人口販運被害人。</w:t>
      </w:r>
    </w:p>
    <w:p w14:paraId="3D0C82AE" w14:textId="1641ECA3" w:rsidR="00AA5EAE" w:rsidRPr="00225C2B" w:rsidRDefault="00AA5EAE" w:rsidP="001A2870">
      <w:pPr>
        <w:pStyle w:val="4"/>
        <w:rPr>
          <w:rFonts w:hAnsi="標楷體"/>
        </w:rPr>
      </w:pPr>
      <w:r w:rsidRPr="00225C2B">
        <w:rPr>
          <w:rFonts w:hAnsi="標楷體" w:hint="eastAsia"/>
        </w:rPr>
        <w:t>另漁業署於11月28日獲人權團體來信反映本案</w:t>
      </w:r>
      <w:proofErr w:type="gramStart"/>
      <w:r w:rsidRPr="00225C2B">
        <w:rPr>
          <w:rFonts w:hAnsi="標楷體" w:hint="eastAsia"/>
        </w:rPr>
        <w:t>補充情資</w:t>
      </w:r>
      <w:proofErr w:type="gramEnd"/>
      <w:r w:rsidRPr="00225C2B">
        <w:rPr>
          <w:rFonts w:hAnsi="標楷體" w:hint="eastAsia"/>
        </w:rPr>
        <w:t>，遂將其具體內容作為補充資料於12月2日函送司法警察機關，促其考量進行</w:t>
      </w:r>
      <w:r w:rsidR="00711FF4" w:rsidRPr="00225C2B">
        <w:rPr>
          <w:rFonts w:hAnsi="標楷體" w:hint="eastAsia"/>
        </w:rPr>
        <w:t>第二</w:t>
      </w:r>
      <w:r w:rsidRPr="00225C2B">
        <w:rPr>
          <w:rFonts w:hAnsi="標楷體" w:hint="eastAsia"/>
        </w:rPr>
        <w:t>次鑑別，惟各單位皆尊重原第</w:t>
      </w:r>
      <w:r w:rsidR="00711FF4" w:rsidRPr="00225C2B">
        <w:rPr>
          <w:rFonts w:hAnsi="標楷體" w:hint="eastAsia"/>
        </w:rPr>
        <w:t>一</w:t>
      </w:r>
      <w:r w:rsidRPr="00225C2B">
        <w:rPr>
          <w:rFonts w:hAnsi="標楷體" w:hint="eastAsia"/>
        </w:rPr>
        <w:t>次鑑別結果。</w:t>
      </w:r>
    </w:p>
    <w:p w14:paraId="23FE2734" w14:textId="525CBC10" w:rsidR="00AA5EAE" w:rsidRPr="00225C2B" w:rsidRDefault="00AA5EAE" w:rsidP="001A2870">
      <w:pPr>
        <w:pStyle w:val="4"/>
        <w:rPr>
          <w:rFonts w:hAnsi="標楷體"/>
        </w:rPr>
      </w:pPr>
      <w:r w:rsidRPr="00225C2B">
        <w:rPr>
          <w:rFonts w:hAnsi="標楷體" w:hint="eastAsia"/>
        </w:rPr>
        <w:t>屏東地檢署於113年11月11、14及26日陸續接獲漁業署與鳳山</w:t>
      </w:r>
      <w:proofErr w:type="gramStart"/>
      <w:r w:rsidRPr="00225C2B">
        <w:rPr>
          <w:rFonts w:hAnsi="標楷體" w:hint="eastAsia"/>
        </w:rPr>
        <w:t>查緝隊函報</w:t>
      </w:r>
      <w:proofErr w:type="gramEnd"/>
      <w:r w:rsidRPr="00225C2B">
        <w:rPr>
          <w:rFonts w:hAnsi="標楷體" w:hint="eastAsia"/>
        </w:rPr>
        <w:t>本案，旋即分案調查，除掌握相關外籍</w:t>
      </w:r>
      <w:r w:rsidR="00711FF4" w:rsidRPr="00225C2B">
        <w:rPr>
          <w:rFonts w:hAnsi="標楷體" w:hint="eastAsia"/>
        </w:rPr>
        <w:t>漁工</w:t>
      </w:r>
      <w:r w:rsidRPr="00225C2B">
        <w:rPr>
          <w:rFonts w:hAnsi="標楷體" w:hint="eastAsia"/>
        </w:rPr>
        <w:t>陳情書（含英文版、印尼文版與中譯版之請求薪資給付內容，經核內容大致相符）、對話</w:t>
      </w:r>
      <w:proofErr w:type="gramStart"/>
      <w:r w:rsidRPr="00225C2B">
        <w:rPr>
          <w:rFonts w:hAnsi="標楷體" w:hint="eastAsia"/>
        </w:rPr>
        <w:t>紀錄截圖</w:t>
      </w:r>
      <w:proofErr w:type="gramEnd"/>
      <w:r w:rsidRPr="00225C2B">
        <w:rPr>
          <w:rFonts w:hAnsi="標楷體" w:hint="eastAsia"/>
        </w:rPr>
        <w:t>、漁業署協調會紀錄（113年9、10月間，共3次）、船籍資料、進出港紀錄、</w:t>
      </w:r>
      <w:r w:rsidR="00711FF4" w:rsidRPr="00225C2B">
        <w:rPr>
          <w:rFonts w:hAnsi="標楷體" w:hint="eastAsia"/>
        </w:rPr>
        <w:lastRenderedPageBreak/>
        <w:t>漁工</w:t>
      </w:r>
      <w:r w:rsidRPr="00225C2B">
        <w:rPr>
          <w:rFonts w:hAnsi="標楷體" w:hint="eastAsia"/>
        </w:rPr>
        <w:t>名冊與契約書等非供述證據之外，並於113年11月27、28日與12月10、11日密集</w:t>
      </w:r>
      <w:proofErr w:type="gramStart"/>
      <w:r w:rsidRPr="00225C2B">
        <w:rPr>
          <w:rFonts w:hAnsi="標楷體" w:hint="eastAsia"/>
        </w:rPr>
        <w:t>詢</w:t>
      </w:r>
      <w:proofErr w:type="gramEnd"/>
      <w:r w:rsidRPr="00225C2B">
        <w:rPr>
          <w:rFonts w:hAnsi="標楷體" w:hint="eastAsia"/>
        </w:rPr>
        <w:t>（訊）問相關被害人12人，同年12月12、13日</w:t>
      </w:r>
      <w:proofErr w:type="gramStart"/>
      <w:r w:rsidRPr="00225C2B">
        <w:rPr>
          <w:rFonts w:hAnsi="標楷體" w:hint="eastAsia"/>
        </w:rPr>
        <w:t>詢</w:t>
      </w:r>
      <w:proofErr w:type="gramEnd"/>
      <w:r w:rsidRPr="00225C2B">
        <w:rPr>
          <w:rFonts w:hAnsi="標楷體" w:hint="eastAsia"/>
        </w:rPr>
        <w:t>（訊）問證人2人，及同年</w:t>
      </w:r>
      <w:r w:rsidR="00EE5EE7" w:rsidRPr="00225C2B">
        <w:rPr>
          <w:rFonts w:hAnsi="標楷體" w:hint="eastAsia"/>
        </w:rPr>
        <w:t>月</w:t>
      </w:r>
      <w:r w:rsidRPr="00225C2B">
        <w:rPr>
          <w:rFonts w:hAnsi="標楷體" w:hint="eastAsia"/>
        </w:rPr>
        <w:t>20日、114年1月17日</w:t>
      </w:r>
      <w:proofErr w:type="gramStart"/>
      <w:r w:rsidRPr="00225C2B">
        <w:rPr>
          <w:rFonts w:hAnsi="標楷體" w:hint="eastAsia"/>
        </w:rPr>
        <w:t>詢</w:t>
      </w:r>
      <w:proofErr w:type="gramEnd"/>
      <w:r w:rsidRPr="00225C2B">
        <w:rPr>
          <w:rFonts w:hAnsi="標楷體" w:hint="eastAsia"/>
        </w:rPr>
        <w:t>（訊）</w:t>
      </w:r>
      <w:proofErr w:type="gramStart"/>
      <w:r w:rsidRPr="00225C2B">
        <w:rPr>
          <w:rFonts w:hAnsi="標楷體" w:hint="eastAsia"/>
        </w:rPr>
        <w:t>問涉案</w:t>
      </w:r>
      <w:proofErr w:type="gramEnd"/>
      <w:r w:rsidRPr="00225C2B">
        <w:rPr>
          <w:rFonts w:hAnsi="標楷體" w:hint="eastAsia"/>
        </w:rPr>
        <w:t>嫌疑人3人，且於114年2月至3月間，調取與分析相關資金紀錄。全案於114年3月26日偵查終結，不起訴處分確定（屏東地檢署</w:t>
      </w:r>
      <w:proofErr w:type="gramStart"/>
      <w:r w:rsidRPr="00225C2B">
        <w:rPr>
          <w:rFonts w:hAnsi="標楷體" w:hint="eastAsia"/>
        </w:rPr>
        <w:t>114</w:t>
      </w:r>
      <w:proofErr w:type="gramEnd"/>
      <w:r w:rsidRPr="00225C2B">
        <w:rPr>
          <w:rFonts w:hAnsi="標楷體" w:hint="eastAsia"/>
        </w:rPr>
        <w:t>年度</w:t>
      </w:r>
      <w:proofErr w:type="gramStart"/>
      <w:r w:rsidRPr="00225C2B">
        <w:rPr>
          <w:rFonts w:hAnsi="標楷體" w:hint="eastAsia"/>
        </w:rPr>
        <w:t>偵</w:t>
      </w:r>
      <w:proofErr w:type="gramEnd"/>
      <w:r w:rsidRPr="00225C2B">
        <w:rPr>
          <w:rFonts w:hAnsi="標楷體" w:hint="eastAsia"/>
        </w:rPr>
        <w:t>字第2059號、</w:t>
      </w:r>
      <w:r w:rsidR="00711FF4" w:rsidRPr="00225C2B">
        <w:rPr>
          <w:rFonts w:hAnsi="標楷體" w:hint="eastAsia"/>
        </w:rPr>
        <w:t>第</w:t>
      </w:r>
      <w:r w:rsidRPr="00225C2B">
        <w:rPr>
          <w:rFonts w:hAnsi="標楷體" w:hint="eastAsia"/>
        </w:rPr>
        <w:t>2060號、</w:t>
      </w:r>
      <w:r w:rsidR="00711FF4" w:rsidRPr="00225C2B">
        <w:rPr>
          <w:rFonts w:hAnsi="標楷體" w:hint="eastAsia"/>
        </w:rPr>
        <w:t>第</w:t>
      </w:r>
      <w:r w:rsidRPr="00225C2B">
        <w:rPr>
          <w:rFonts w:hAnsi="標楷體" w:hint="eastAsia"/>
        </w:rPr>
        <w:t>2146號）</w:t>
      </w:r>
      <w:r w:rsidR="00711FF4" w:rsidRPr="00225C2B">
        <w:rPr>
          <w:rFonts w:hAnsi="標楷體" w:hint="eastAsia"/>
        </w:rPr>
        <w:t>。</w:t>
      </w:r>
    </w:p>
    <w:p w14:paraId="6832AF22" w14:textId="4BF08AC1" w:rsidR="00AA5EAE" w:rsidRPr="00225C2B" w:rsidRDefault="00AA5EAE" w:rsidP="00AA5EAE">
      <w:pPr>
        <w:pStyle w:val="3"/>
        <w:rPr>
          <w:rFonts w:hAnsi="標楷體"/>
        </w:rPr>
      </w:pPr>
      <w:r w:rsidRPr="00225C2B">
        <w:rPr>
          <w:rFonts w:hAnsi="標楷體" w:hint="eastAsia"/>
        </w:rPr>
        <w:t>次查，</w:t>
      </w:r>
      <w:r w:rsidRPr="00225C2B">
        <w:rPr>
          <w:rFonts w:hAnsi="標楷體" w:hint="eastAsia"/>
          <w:b/>
          <w:bCs w:val="0"/>
        </w:rPr>
        <w:t>人口販運罪成立與否，除基於各項事實證據綜合</w:t>
      </w:r>
      <w:proofErr w:type="gramStart"/>
      <w:r w:rsidRPr="00225C2B">
        <w:rPr>
          <w:rFonts w:hAnsi="標楷體" w:hint="eastAsia"/>
          <w:b/>
          <w:bCs w:val="0"/>
        </w:rPr>
        <w:t>審酌外</w:t>
      </w:r>
      <w:proofErr w:type="gramEnd"/>
      <w:r w:rsidRPr="00225C2B">
        <w:rPr>
          <w:rFonts w:hAnsi="標楷體" w:hint="eastAsia"/>
          <w:b/>
          <w:bCs w:val="0"/>
        </w:rPr>
        <w:t>，亦須考量雇主有無主觀上「剝削的意圖或故意」</w:t>
      </w:r>
      <w:r w:rsidRPr="00225C2B">
        <w:rPr>
          <w:rFonts w:hAnsi="標楷體" w:hint="eastAsia"/>
        </w:rPr>
        <w:t>。在本案中，檢察官調查雇主金流後，認定積欠薪資是因「經營不善」導致無資力支付，且經營者有解決問題之意願，案發後</w:t>
      </w:r>
      <w:r w:rsidR="00EE5EE7" w:rsidRPr="00225C2B">
        <w:rPr>
          <w:rFonts w:hAnsi="標楷體" w:hint="eastAsia"/>
        </w:rPr>
        <w:t>亦</w:t>
      </w:r>
      <w:r w:rsidRPr="00225C2B">
        <w:rPr>
          <w:rFonts w:hAnsi="標楷體" w:hint="eastAsia"/>
        </w:rPr>
        <w:t>有出席漁業署召開的薪資協調會，並提出付款方案，且在漁工返國前（113年12月17日）委託他人匯款支付部分薪資，</w:t>
      </w:r>
      <w:r w:rsidR="00EE5EE7" w:rsidRPr="00225C2B">
        <w:rPr>
          <w:rFonts w:hAnsi="標楷體" w:hint="eastAsia"/>
        </w:rPr>
        <w:t>故無剝削意圖或故意。</w:t>
      </w:r>
      <w:r w:rsidRPr="00225C2B">
        <w:rPr>
          <w:rFonts w:hAnsi="標楷體" w:hint="eastAsia"/>
        </w:rPr>
        <w:t>法務部相關說明略</w:t>
      </w:r>
      <w:proofErr w:type="gramStart"/>
      <w:r w:rsidRPr="00225C2B">
        <w:rPr>
          <w:rFonts w:hAnsi="標楷體" w:hint="eastAsia"/>
        </w:rPr>
        <w:t>以</w:t>
      </w:r>
      <w:proofErr w:type="gramEnd"/>
      <w:r w:rsidRPr="00225C2B">
        <w:rPr>
          <w:rFonts w:hAnsi="標楷體" w:hint="eastAsia"/>
        </w:rPr>
        <w:t>：</w:t>
      </w:r>
    </w:p>
    <w:p w14:paraId="7B75A2DC" w14:textId="77777777" w:rsidR="00AA5EAE" w:rsidRPr="00225C2B" w:rsidRDefault="00AA5EAE" w:rsidP="00AA5EAE">
      <w:pPr>
        <w:pStyle w:val="4"/>
        <w:rPr>
          <w:rFonts w:hAnsi="標楷體"/>
        </w:rPr>
      </w:pPr>
      <w:r w:rsidRPr="00225C2B">
        <w:rPr>
          <w:rFonts w:hAnsi="標楷體" w:hint="eastAsia"/>
        </w:rPr>
        <w:t>本案檢察官考量人口販運罪不起訴之原因</w:t>
      </w:r>
    </w:p>
    <w:p w14:paraId="6AF5C742" w14:textId="4AA78369" w:rsidR="00AA5EAE" w:rsidRPr="00225C2B" w:rsidRDefault="00AA5EAE" w:rsidP="00AA5EAE">
      <w:pPr>
        <w:pStyle w:val="5"/>
        <w:rPr>
          <w:rFonts w:hAnsi="標楷體"/>
        </w:rPr>
      </w:pPr>
      <w:r w:rsidRPr="00225C2B">
        <w:rPr>
          <w:rFonts w:hAnsi="標楷體" w:hint="eastAsia"/>
        </w:rPr>
        <w:t>本案之主要爭點為：被告等人是否</w:t>
      </w:r>
      <w:r w:rsidRPr="00225C2B">
        <w:rPr>
          <w:rFonts w:hAnsi="標楷體" w:hint="eastAsia"/>
          <w:b/>
          <w:bCs w:val="0"/>
        </w:rPr>
        <w:t>基於剝削意圖或故意</w:t>
      </w:r>
      <w:r w:rsidRPr="00225C2B">
        <w:rPr>
          <w:rFonts w:hAnsi="標楷體" w:hint="eastAsia"/>
        </w:rPr>
        <w:t>，以不法手段，對12名</w:t>
      </w:r>
      <w:r w:rsidR="00090FA0" w:rsidRPr="00225C2B">
        <w:rPr>
          <w:rFonts w:hAnsi="標楷體" w:hint="eastAsia"/>
        </w:rPr>
        <w:t>漁工</w:t>
      </w:r>
      <w:r w:rsidRPr="00225C2B">
        <w:rPr>
          <w:rFonts w:hAnsi="標楷體" w:hint="eastAsia"/>
        </w:rPr>
        <w:t>實施不法作為，而該當於</w:t>
      </w:r>
      <w:proofErr w:type="gramStart"/>
      <w:r w:rsidRPr="00225C2B">
        <w:rPr>
          <w:rFonts w:hAnsi="標楷體" w:hint="eastAsia"/>
        </w:rPr>
        <w:t>人販法</w:t>
      </w:r>
      <w:proofErr w:type="gramEnd"/>
      <w:r w:rsidRPr="00225C2B">
        <w:rPr>
          <w:rFonts w:hAnsi="標楷體" w:hint="eastAsia"/>
        </w:rPr>
        <w:t>第31條第1、2項之犯罪構成要件？</w:t>
      </w:r>
    </w:p>
    <w:p w14:paraId="71EA1A32" w14:textId="5C166BDD" w:rsidR="00AA5EAE" w:rsidRPr="00225C2B" w:rsidRDefault="00AA5EAE" w:rsidP="00AA5EAE">
      <w:pPr>
        <w:pStyle w:val="5"/>
        <w:rPr>
          <w:rFonts w:hAnsi="標楷體"/>
        </w:rPr>
      </w:pPr>
      <w:r w:rsidRPr="00225C2B">
        <w:rPr>
          <w:rFonts w:hAnsi="標楷體" w:hint="eastAsia"/>
        </w:rPr>
        <w:t>審酌相關之被告、被害人與證人供述證據，本案查無惡意扣留重要文件或證件之情形，且</w:t>
      </w:r>
      <w:r w:rsidRPr="00225C2B">
        <w:rPr>
          <w:rFonts w:hAnsi="標楷體" w:hint="eastAsia"/>
          <w:b/>
          <w:bCs w:val="0"/>
        </w:rPr>
        <w:t>延遲給付薪資係因經營不善所致</w:t>
      </w:r>
      <w:r w:rsidRPr="00225C2B">
        <w:rPr>
          <w:rFonts w:hAnsi="標楷體" w:hint="eastAsia"/>
        </w:rPr>
        <w:t>，</w:t>
      </w:r>
      <w:proofErr w:type="gramStart"/>
      <w:r w:rsidRPr="00225C2B">
        <w:rPr>
          <w:rFonts w:hAnsi="標楷體" w:hint="eastAsia"/>
          <w:b/>
          <w:bCs w:val="0"/>
        </w:rPr>
        <w:t>併</w:t>
      </w:r>
      <w:proofErr w:type="gramEnd"/>
      <w:r w:rsidRPr="00225C2B">
        <w:rPr>
          <w:rFonts w:hAnsi="標楷體" w:hint="eastAsia"/>
          <w:b/>
          <w:bCs w:val="0"/>
        </w:rPr>
        <w:t>審酌外籍</w:t>
      </w:r>
      <w:r w:rsidR="00090FA0" w:rsidRPr="00225C2B">
        <w:rPr>
          <w:rFonts w:hAnsi="標楷體" w:hint="eastAsia"/>
          <w:b/>
          <w:bCs w:val="0"/>
        </w:rPr>
        <w:t>漁工</w:t>
      </w:r>
      <w:r w:rsidRPr="00225C2B">
        <w:rPr>
          <w:rFonts w:hAnsi="標楷體" w:hint="eastAsia"/>
          <w:b/>
          <w:bCs w:val="0"/>
        </w:rPr>
        <w:t>陳情書（請求薪資給付）、對話</w:t>
      </w:r>
      <w:proofErr w:type="gramStart"/>
      <w:r w:rsidRPr="00225C2B">
        <w:rPr>
          <w:rFonts w:hAnsi="標楷體" w:hint="eastAsia"/>
          <w:b/>
          <w:bCs w:val="0"/>
        </w:rPr>
        <w:t>紀錄截圖</w:t>
      </w:r>
      <w:proofErr w:type="gramEnd"/>
      <w:r w:rsidRPr="00225C2B">
        <w:rPr>
          <w:rFonts w:hAnsi="標楷體" w:hint="eastAsia"/>
          <w:b/>
          <w:bCs w:val="0"/>
        </w:rPr>
        <w:t>、漁業署協調會紀錄（113年9、10月間，共3次）</w:t>
      </w:r>
      <w:r w:rsidR="0066574D" w:rsidRPr="00225C2B">
        <w:rPr>
          <w:rFonts w:hAnsi="標楷體" w:hint="eastAsia"/>
          <w:b/>
          <w:bCs w:val="0"/>
        </w:rPr>
        <w:t>、</w:t>
      </w:r>
      <w:r w:rsidRPr="00225C2B">
        <w:rPr>
          <w:rFonts w:hAnsi="標楷體" w:hint="eastAsia"/>
          <w:b/>
          <w:bCs w:val="0"/>
        </w:rPr>
        <w:t>船籍資料、進出港紀錄、</w:t>
      </w:r>
      <w:r w:rsidR="00090FA0" w:rsidRPr="00225C2B">
        <w:rPr>
          <w:rFonts w:hAnsi="標楷體" w:hint="eastAsia"/>
          <w:b/>
          <w:bCs w:val="0"/>
        </w:rPr>
        <w:t>漁工</w:t>
      </w:r>
      <w:r w:rsidRPr="00225C2B">
        <w:rPr>
          <w:rFonts w:hAnsi="標楷體" w:hint="eastAsia"/>
          <w:b/>
          <w:bCs w:val="0"/>
        </w:rPr>
        <w:t>名冊與契約書等多項非供述證據，及被告</w:t>
      </w:r>
      <w:r w:rsidR="00B14870" w:rsidRPr="00225C2B">
        <w:rPr>
          <w:rFonts w:hAnsi="標楷體" w:hint="eastAsia"/>
          <w:b/>
          <w:bCs w:val="0"/>
        </w:rPr>
        <w:t>李</w:t>
      </w:r>
      <w:r w:rsidR="007E11CB" w:rsidRPr="00225C2B">
        <w:rPr>
          <w:rFonts w:hAnsi="標楷體" w:hint="eastAsia"/>
          <w:b/>
          <w:bCs w:val="0"/>
        </w:rPr>
        <w:t>○</w:t>
      </w:r>
      <w:r w:rsidR="00B14870" w:rsidRPr="00225C2B">
        <w:rPr>
          <w:rFonts w:hAnsi="標楷體" w:hint="eastAsia"/>
          <w:b/>
          <w:bCs w:val="0"/>
        </w:rPr>
        <w:t>育</w:t>
      </w:r>
      <w:r w:rsidRPr="00225C2B">
        <w:rPr>
          <w:rFonts w:hAnsi="標楷體" w:hint="eastAsia"/>
          <w:b/>
          <w:bCs w:val="0"/>
        </w:rPr>
        <w:t>均出席協調會，且提出相關付款方案，另有安排12名</w:t>
      </w:r>
      <w:r w:rsidR="00090FA0" w:rsidRPr="00225C2B">
        <w:rPr>
          <w:rFonts w:hAnsi="標楷體" w:hint="eastAsia"/>
          <w:b/>
          <w:bCs w:val="0"/>
        </w:rPr>
        <w:t>漁工</w:t>
      </w:r>
      <w:r w:rsidRPr="00225C2B">
        <w:rPr>
          <w:rFonts w:hAnsi="標楷體" w:hint="eastAsia"/>
          <w:b/>
          <w:bCs w:val="0"/>
        </w:rPr>
        <w:t>之基本生活等客觀情狀，難認被告等人有剝削</w:t>
      </w:r>
      <w:r w:rsidRPr="00225C2B">
        <w:rPr>
          <w:rFonts w:hAnsi="標楷體" w:hint="eastAsia"/>
          <w:b/>
          <w:bCs w:val="0"/>
        </w:rPr>
        <w:lastRenderedPageBreak/>
        <w:t>之意圖與故意</w:t>
      </w:r>
      <w:r w:rsidRPr="00225C2B">
        <w:rPr>
          <w:rFonts w:hAnsi="標楷體" w:hint="eastAsia"/>
        </w:rPr>
        <w:t>。是本案依法認定與</w:t>
      </w:r>
      <w:proofErr w:type="gramStart"/>
      <w:r w:rsidRPr="00225C2B">
        <w:rPr>
          <w:rFonts w:hAnsi="標楷體" w:hint="eastAsia"/>
        </w:rPr>
        <w:t>人販法</w:t>
      </w:r>
      <w:proofErr w:type="gramEnd"/>
      <w:r w:rsidRPr="00225C2B">
        <w:rPr>
          <w:rFonts w:hAnsi="標楷體" w:hint="eastAsia"/>
        </w:rPr>
        <w:t>第31條第1、2項之犯罪構成要件</w:t>
      </w:r>
      <w:proofErr w:type="gramStart"/>
      <w:r w:rsidRPr="00225C2B">
        <w:rPr>
          <w:rFonts w:hAnsi="標楷體" w:hint="eastAsia"/>
        </w:rPr>
        <w:t>不</w:t>
      </w:r>
      <w:proofErr w:type="gramEnd"/>
      <w:r w:rsidRPr="00225C2B">
        <w:rPr>
          <w:rFonts w:hAnsi="標楷體" w:hint="eastAsia"/>
        </w:rPr>
        <w:t>該當，而為不起訴處分。</w:t>
      </w:r>
    </w:p>
    <w:p w14:paraId="3CFBEDAB" w14:textId="77777777" w:rsidR="00AA5EAE" w:rsidRPr="00225C2B" w:rsidRDefault="00AA5EAE" w:rsidP="00AA5EAE">
      <w:pPr>
        <w:pStyle w:val="4"/>
        <w:rPr>
          <w:rFonts w:hAnsi="標楷體"/>
        </w:rPr>
      </w:pPr>
      <w:r w:rsidRPr="00225C2B">
        <w:rPr>
          <w:rFonts w:hAnsi="標楷體" w:hint="eastAsia"/>
        </w:rPr>
        <w:t>經營者欠薪事實與人口販運罪之構成關聯</w:t>
      </w:r>
    </w:p>
    <w:p w14:paraId="27D99C8E" w14:textId="7F8ADD8F" w:rsidR="00AA5EAE" w:rsidRPr="00225C2B" w:rsidRDefault="00AA5EAE" w:rsidP="00AA5EAE">
      <w:pPr>
        <w:pStyle w:val="5"/>
        <w:rPr>
          <w:rFonts w:hAnsi="標楷體"/>
        </w:rPr>
      </w:pPr>
      <w:r w:rsidRPr="00225C2B">
        <w:rPr>
          <w:rFonts w:hAnsi="標楷體" w:hint="eastAsia"/>
        </w:rPr>
        <w:t>人口販運之</w:t>
      </w:r>
      <w:r w:rsidR="00EE5EE7" w:rsidRPr="00225C2B">
        <w:rPr>
          <w:rFonts w:hAnsi="標楷體" w:hint="eastAsia"/>
        </w:rPr>
        <w:t>「</w:t>
      </w:r>
      <w:r w:rsidRPr="00225C2B">
        <w:rPr>
          <w:rFonts w:hAnsi="標楷體" w:hint="eastAsia"/>
        </w:rPr>
        <w:t>不法手段」、「不法作為」之定義，均規定在</w:t>
      </w:r>
      <w:proofErr w:type="gramStart"/>
      <w:r w:rsidRPr="00225C2B">
        <w:rPr>
          <w:rFonts w:hAnsi="標楷體" w:hint="eastAsia"/>
        </w:rPr>
        <w:t>人販法</w:t>
      </w:r>
      <w:proofErr w:type="gramEnd"/>
      <w:r w:rsidRPr="00225C2B">
        <w:rPr>
          <w:rFonts w:hAnsi="標楷體" w:hint="eastAsia"/>
        </w:rPr>
        <w:t>第2條，人口販運係行為人基於剝削意圖或故意，以不法手段為不法作為，其中之「不當債務約束」係指行為人以不當債務約束被害人，使被害人從事勞動或從事勞動與報酬顯不相當之行為。</w:t>
      </w:r>
    </w:p>
    <w:p w14:paraId="6257A87C" w14:textId="20D3D100" w:rsidR="00AA5EAE" w:rsidRPr="00225C2B" w:rsidRDefault="00AA5EAE" w:rsidP="00AA5EAE">
      <w:pPr>
        <w:pStyle w:val="5"/>
        <w:rPr>
          <w:rFonts w:hAnsi="標楷體"/>
        </w:rPr>
      </w:pPr>
      <w:r w:rsidRPr="00225C2B">
        <w:rPr>
          <w:rFonts w:hAnsi="標楷體" w:hint="eastAsia"/>
          <w:b/>
          <w:bCs w:val="0"/>
        </w:rPr>
        <w:t>在雇主因經營困難或破產而積欠</w:t>
      </w:r>
      <w:r w:rsidR="00090FA0" w:rsidRPr="00225C2B">
        <w:rPr>
          <w:rFonts w:hAnsi="標楷體" w:hint="eastAsia"/>
          <w:b/>
          <w:bCs w:val="0"/>
        </w:rPr>
        <w:t>漁工</w:t>
      </w:r>
      <w:r w:rsidRPr="00225C2B">
        <w:rPr>
          <w:rFonts w:hAnsi="標楷體" w:hint="eastAsia"/>
          <w:b/>
          <w:bCs w:val="0"/>
        </w:rPr>
        <w:t>薪資之情形，雇主係債務人，受</w:t>
      </w:r>
      <w:proofErr w:type="gramStart"/>
      <w:r w:rsidRPr="00225C2B">
        <w:rPr>
          <w:rFonts w:hAnsi="標楷體" w:hint="eastAsia"/>
          <w:b/>
          <w:bCs w:val="0"/>
        </w:rPr>
        <w:t>僱</w:t>
      </w:r>
      <w:proofErr w:type="gramEnd"/>
      <w:r w:rsidRPr="00225C2B">
        <w:rPr>
          <w:rFonts w:hAnsi="標楷體" w:hint="eastAsia"/>
          <w:b/>
          <w:bCs w:val="0"/>
        </w:rPr>
        <w:t>者係債權人。受有債務約束之人係雇主，而非受</w:t>
      </w:r>
      <w:proofErr w:type="gramStart"/>
      <w:r w:rsidRPr="00225C2B">
        <w:rPr>
          <w:rFonts w:hAnsi="標楷體" w:hint="eastAsia"/>
          <w:b/>
          <w:bCs w:val="0"/>
        </w:rPr>
        <w:t>僱</w:t>
      </w:r>
      <w:proofErr w:type="gramEnd"/>
      <w:r w:rsidRPr="00225C2B">
        <w:rPr>
          <w:rFonts w:hAnsi="標楷體" w:hint="eastAsia"/>
          <w:b/>
          <w:bCs w:val="0"/>
        </w:rPr>
        <w:t>之</w:t>
      </w:r>
      <w:r w:rsidR="00090FA0" w:rsidRPr="00225C2B">
        <w:rPr>
          <w:rFonts w:hAnsi="標楷體" w:hint="eastAsia"/>
          <w:b/>
          <w:bCs w:val="0"/>
        </w:rPr>
        <w:t>漁工</w:t>
      </w:r>
      <w:r w:rsidRPr="00225C2B">
        <w:rPr>
          <w:rFonts w:hAnsi="標楷體" w:hint="eastAsia"/>
          <w:b/>
          <w:bCs w:val="0"/>
        </w:rPr>
        <w:t>，與上開所指行為人以不當債務約束被害人之情形有別，</w:t>
      </w:r>
      <w:proofErr w:type="gramStart"/>
      <w:r w:rsidRPr="00225C2B">
        <w:rPr>
          <w:rFonts w:hAnsi="標楷體" w:hint="eastAsia"/>
          <w:b/>
          <w:bCs w:val="0"/>
        </w:rPr>
        <w:t>仍應辨明</w:t>
      </w:r>
      <w:proofErr w:type="gramEnd"/>
      <w:r w:rsidRPr="00225C2B">
        <w:rPr>
          <w:rFonts w:hAnsi="標楷體" w:hint="eastAsia"/>
        </w:rPr>
        <w:t>。</w:t>
      </w:r>
    </w:p>
    <w:p w14:paraId="57E78007" w14:textId="77777777" w:rsidR="00AA5EAE" w:rsidRPr="00225C2B" w:rsidRDefault="00AA5EAE" w:rsidP="00AA5EAE">
      <w:pPr>
        <w:pStyle w:val="5"/>
        <w:rPr>
          <w:rFonts w:hAnsi="標楷體"/>
        </w:rPr>
      </w:pPr>
      <w:r w:rsidRPr="00225C2B">
        <w:rPr>
          <w:rFonts w:hAnsi="標楷體" w:hint="eastAsia"/>
        </w:rPr>
        <w:t>雇主欠薪是否即構成</w:t>
      </w:r>
      <w:proofErr w:type="gramStart"/>
      <w:r w:rsidRPr="00225C2B">
        <w:rPr>
          <w:rFonts w:hAnsi="標楷體" w:hint="eastAsia"/>
        </w:rPr>
        <w:t>人販法</w:t>
      </w:r>
      <w:proofErr w:type="gramEnd"/>
      <w:r w:rsidRPr="00225C2B">
        <w:rPr>
          <w:rFonts w:hAnsi="標楷體" w:hint="eastAsia"/>
        </w:rPr>
        <w:t>第29條至第34條各條所定人口販運罪，因個案案情不同，應由偵辦機關調查證據後，依法認定是否該當各罪構成要件。</w:t>
      </w:r>
    </w:p>
    <w:p w14:paraId="6727645B" w14:textId="7905B886" w:rsidR="00AA5EAE" w:rsidRPr="00225C2B" w:rsidRDefault="00AA5EAE" w:rsidP="00AA5EAE">
      <w:pPr>
        <w:pStyle w:val="5"/>
        <w:rPr>
          <w:rFonts w:hAnsi="標楷體"/>
          <w:b/>
          <w:bCs w:val="0"/>
        </w:rPr>
      </w:pPr>
      <w:r w:rsidRPr="00225C2B">
        <w:rPr>
          <w:rFonts w:hAnsi="標楷體" w:hint="eastAsia"/>
          <w:b/>
          <w:bCs w:val="0"/>
        </w:rPr>
        <w:t>雇主積欠受</w:t>
      </w:r>
      <w:proofErr w:type="gramStart"/>
      <w:r w:rsidRPr="00225C2B">
        <w:rPr>
          <w:rFonts w:hAnsi="標楷體" w:hint="eastAsia"/>
          <w:b/>
          <w:bCs w:val="0"/>
        </w:rPr>
        <w:t>僱</w:t>
      </w:r>
      <w:proofErr w:type="gramEnd"/>
      <w:r w:rsidRPr="00225C2B">
        <w:rPr>
          <w:rFonts w:hAnsi="標楷體" w:hint="eastAsia"/>
          <w:b/>
          <w:bCs w:val="0"/>
        </w:rPr>
        <w:t>者薪資，因受債務約束之人為雇主，與</w:t>
      </w:r>
      <w:proofErr w:type="gramStart"/>
      <w:r w:rsidRPr="00225C2B">
        <w:rPr>
          <w:rFonts w:hAnsi="標楷體" w:hint="eastAsia"/>
          <w:b/>
          <w:bCs w:val="0"/>
        </w:rPr>
        <w:t>人販法</w:t>
      </w:r>
      <w:proofErr w:type="gramEnd"/>
      <w:r w:rsidRPr="00225C2B">
        <w:rPr>
          <w:rFonts w:hAnsi="標楷體" w:hint="eastAsia"/>
          <w:b/>
          <w:bCs w:val="0"/>
        </w:rPr>
        <w:t>第2條第1款規定所稱之不法手段、不當債務約束之構成要件不同，</w:t>
      </w:r>
      <w:proofErr w:type="gramStart"/>
      <w:r w:rsidRPr="00225C2B">
        <w:rPr>
          <w:rFonts w:hAnsi="標楷體" w:hint="eastAsia"/>
          <w:b/>
          <w:bCs w:val="0"/>
        </w:rPr>
        <w:t>先予辨明</w:t>
      </w:r>
      <w:proofErr w:type="gramEnd"/>
      <w:r w:rsidRPr="00225C2B">
        <w:rPr>
          <w:rFonts w:hAnsi="標楷體" w:hint="eastAsia"/>
          <w:b/>
          <w:bCs w:val="0"/>
        </w:rPr>
        <w:t>。</w:t>
      </w:r>
    </w:p>
    <w:p w14:paraId="6D41F2C3" w14:textId="77777777" w:rsidR="00AA5EAE" w:rsidRPr="00225C2B" w:rsidRDefault="00AA5EAE" w:rsidP="00AA5EAE">
      <w:pPr>
        <w:pStyle w:val="5"/>
        <w:rPr>
          <w:rFonts w:hAnsi="標楷體"/>
        </w:rPr>
      </w:pPr>
      <w:r w:rsidRPr="00225C2B">
        <w:rPr>
          <w:rFonts w:hAnsi="標楷體" w:hint="eastAsia"/>
        </w:rPr>
        <w:t>依</w:t>
      </w:r>
      <w:proofErr w:type="gramStart"/>
      <w:r w:rsidRPr="00225C2B">
        <w:rPr>
          <w:rFonts w:hAnsi="標楷體" w:hint="eastAsia"/>
        </w:rPr>
        <w:t>人販法</w:t>
      </w:r>
      <w:proofErr w:type="gramEnd"/>
      <w:r w:rsidRPr="00225C2B">
        <w:rPr>
          <w:rFonts w:hAnsi="標楷體" w:hint="eastAsia"/>
        </w:rPr>
        <w:t>之規定，人口販運罪之構成，各有其要件，已如上述，人口販運罪之成立與否，仍應視各該案件事實、證據調查之結果為判斷依據。</w:t>
      </w:r>
    </w:p>
    <w:p w14:paraId="160B1EC6" w14:textId="77777777" w:rsidR="00AA5EAE" w:rsidRPr="00225C2B" w:rsidRDefault="00AA5EAE" w:rsidP="00AA5EAE">
      <w:pPr>
        <w:pStyle w:val="5"/>
        <w:rPr>
          <w:rFonts w:hAnsi="標楷體"/>
        </w:rPr>
      </w:pPr>
      <w:r w:rsidRPr="00225C2B">
        <w:rPr>
          <w:rFonts w:hAnsi="標楷體" w:hint="eastAsia"/>
        </w:rPr>
        <w:t>刑法第57條規定：</w:t>
      </w:r>
      <w:proofErr w:type="gramStart"/>
      <w:r w:rsidRPr="00225C2B">
        <w:rPr>
          <w:rFonts w:hAnsi="標楷體" w:hint="eastAsia"/>
        </w:rPr>
        <w:t>科刑時應</w:t>
      </w:r>
      <w:proofErr w:type="gramEnd"/>
      <w:r w:rsidRPr="00225C2B">
        <w:rPr>
          <w:rFonts w:hAnsi="標楷體" w:hint="eastAsia"/>
        </w:rPr>
        <w:t>以行為人之責任為基礎，</w:t>
      </w:r>
      <w:proofErr w:type="gramStart"/>
      <w:r w:rsidRPr="00225C2B">
        <w:rPr>
          <w:rFonts w:hAnsi="標楷體" w:hint="eastAsia"/>
        </w:rPr>
        <w:t>並審酌</w:t>
      </w:r>
      <w:proofErr w:type="gramEnd"/>
      <w:r w:rsidRPr="00225C2B">
        <w:rPr>
          <w:rFonts w:hAnsi="標楷體" w:hint="eastAsia"/>
        </w:rPr>
        <w:t>一切情狀，尤應注意下列事項，為科刑輕重之標準：…</w:t>
      </w:r>
      <w:proofErr w:type="gramStart"/>
      <w:r w:rsidRPr="00225C2B">
        <w:rPr>
          <w:rFonts w:hAnsi="標楷體" w:hint="eastAsia"/>
        </w:rPr>
        <w:t>…</w:t>
      </w:r>
      <w:proofErr w:type="gramEnd"/>
      <w:r w:rsidRPr="00225C2B">
        <w:rPr>
          <w:rFonts w:hAnsi="標楷體" w:hint="eastAsia"/>
          <w:b/>
          <w:bCs w:val="0"/>
        </w:rPr>
        <w:t>十、犯罪後之態度。犯罪行為人之犯後態度係屬法定量刑事項，在</w:t>
      </w:r>
      <w:r w:rsidRPr="00225C2B">
        <w:rPr>
          <w:rFonts w:hAnsi="標楷體" w:hint="eastAsia"/>
          <w:b/>
          <w:bCs w:val="0"/>
        </w:rPr>
        <w:lastRenderedPageBreak/>
        <w:t>刑事案件中，行為人事後之損失補償或損害賠償，</w:t>
      </w:r>
      <w:proofErr w:type="gramStart"/>
      <w:r w:rsidRPr="00225C2B">
        <w:rPr>
          <w:rFonts w:hAnsi="標楷體" w:hint="eastAsia"/>
          <w:b/>
          <w:bCs w:val="0"/>
        </w:rPr>
        <w:t>均得作為</w:t>
      </w:r>
      <w:proofErr w:type="gramEnd"/>
      <w:r w:rsidRPr="00225C2B">
        <w:rPr>
          <w:rFonts w:hAnsi="標楷體" w:hint="eastAsia"/>
          <w:b/>
          <w:bCs w:val="0"/>
        </w:rPr>
        <w:t>行為人之量刑審酌基礎</w:t>
      </w:r>
      <w:r w:rsidRPr="00225C2B">
        <w:rPr>
          <w:rFonts w:hAnsi="標楷體" w:hint="eastAsia"/>
        </w:rPr>
        <w:t>。</w:t>
      </w:r>
    </w:p>
    <w:p w14:paraId="43A85631" w14:textId="4D17C591" w:rsidR="00AA5EAE" w:rsidRPr="00225C2B" w:rsidRDefault="00AA5EAE" w:rsidP="00AA5EAE">
      <w:pPr>
        <w:pStyle w:val="3"/>
        <w:rPr>
          <w:rFonts w:hAnsi="標楷體"/>
        </w:rPr>
      </w:pPr>
      <w:r w:rsidRPr="00225C2B">
        <w:rPr>
          <w:rFonts w:hAnsi="標楷體" w:hint="eastAsia"/>
        </w:rPr>
        <w:t>復據警政署等司法警察機關對於人口販運不法手段之說明及相關判決，顯示法規層面確實已納入「心理強制」與「濫用弱勢」概念，惟檢視相關實務鑑別操作（如本案），</w:t>
      </w:r>
      <w:r w:rsidRPr="00225C2B">
        <w:rPr>
          <w:rFonts w:hAnsi="標楷體" w:hint="eastAsia"/>
          <w:b/>
          <w:bCs w:val="0"/>
        </w:rPr>
        <w:t>執法人員</w:t>
      </w:r>
      <w:r w:rsidR="00486631" w:rsidRPr="00225C2B">
        <w:rPr>
          <w:rFonts w:hAnsi="標楷體" w:hint="eastAsia"/>
          <w:b/>
          <w:bCs w:val="0"/>
        </w:rPr>
        <w:t>似</w:t>
      </w:r>
      <w:r w:rsidRPr="00225C2B">
        <w:rPr>
          <w:rFonts w:hAnsi="標楷體" w:hint="eastAsia"/>
          <w:b/>
          <w:bCs w:val="0"/>
        </w:rPr>
        <w:t>較依賴外顯暴力特徵或物理上拘禁等情狀，以判斷人口販運之成立</w:t>
      </w:r>
      <w:r w:rsidRPr="00225C2B">
        <w:rPr>
          <w:rFonts w:hAnsi="標楷體" w:hint="eastAsia"/>
        </w:rPr>
        <w:t>；</w:t>
      </w:r>
      <w:proofErr w:type="gramStart"/>
      <w:r w:rsidRPr="00225C2B">
        <w:rPr>
          <w:rFonts w:hAnsi="標楷體" w:hint="eastAsia"/>
        </w:rPr>
        <w:t>次觀警政</w:t>
      </w:r>
      <w:proofErr w:type="gramEnd"/>
      <w:r w:rsidRPr="00225C2B">
        <w:rPr>
          <w:rFonts w:hAnsi="標楷體" w:hint="eastAsia"/>
        </w:rPr>
        <w:t>署近3年成立人口販運被害人鑑別之案件數量與案件型態，以</w:t>
      </w:r>
      <w:r w:rsidRPr="00225C2B">
        <w:rPr>
          <w:rFonts w:hAnsi="標楷體" w:hint="eastAsia"/>
          <w:b/>
          <w:bCs w:val="0"/>
        </w:rPr>
        <w:t>性剝削、勞動剝削及器官</w:t>
      </w:r>
      <w:r w:rsidR="00BE783B">
        <w:rPr>
          <w:rFonts w:hAnsi="標楷體" w:hint="eastAsia"/>
          <w:b/>
          <w:bCs w:val="0"/>
        </w:rPr>
        <w:t>摘取</w:t>
      </w:r>
      <w:r w:rsidRPr="00225C2B">
        <w:rPr>
          <w:rFonts w:hAnsi="標楷體" w:hint="eastAsia"/>
        </w:rPr>
        <w:t>具明確強制手段之案件為主：</w:t>
      </w:r>
    </w:p>
    <w:p w14:paraId="2BFF5B7C" w14:textId="2C5AA918" w:rsidR="00AA5EAE" w:rsidRPr="00225C2B" w:rsidRDefault="00AA5EAE" w:rsidP="00AA5EAE">
      <w:pPr>
        <w:pStyle w:val="4"/>
        <w:rPr>
          <w:rFonts w:hAnsi="標楷體"/>
        </w:rPr>
      </w:pPr>
      <w:r w:rsidRPr="00225C2B">
        <w:rPr>
          <w:rFonts w:hAnsi="標楷體" w:hint="eastAsia"/>
        </w:rPr>
        <w:t>據復，我國</w:t>
      </w:r>
      <w:proofErr w:type="gramStart"/>
      <w:r w:rsidRPr="00225C2B">
        <w:rPr>
          <w:rFonts w:hAnsi="標楷體" w:hint="eastAsia"/>
        </w:rPr>
        <w:t>人販法</w:t>
      </w:r>
      <w:proofErr w:type="gramEnd"/>
      <w:r w:rsidRPr="00225C2B">
        <w:rPr>
          <w:rFonts w:hAnsi="標楷體" w:hint="eastAsia"/>
        </w:rPr>
        <w:t>第2條第1款規定之「不法手段」包含「利用他人不能、不知或難以求助之處境」。</w:t>
      </w:r>
      <w:r w:rsidR="00486631" w:rsidRPr="00225C2B">
        <w:rPr>
          <w:rFonts w:hAnsi="標楷體" w:hint="eastAsia"/>
        </w:rPr>
        <w:t>再</w:t>
      </w:r>
      <w:r w:rsidRPr="00225C2B">
        <w:rPr>
          <w:rFonts w:hAnsi="標楷體" w:hint="eastAsia"/>
        </w:rPr>
        <w:t>依</w:t>
      </w:r>
      <w:proofErr w:type="gramStart"/>
      <w:r w:rsidRPr="00225C2B">
        <w:rPr>
          <w:rFonts w:hAnsi="標楷體" w:hint="eastAsia"/>
          <w:b/>
        </w:rPr>
        <w:t>人販法</w:t>
      </w:r>
      <w:proofErr w:type="gramEnd"/>
      <w:r w:rsidRPr="00225C2B">
        <w:rPr>
          <w:rFonts w:hAnsi="標楷體" w:hint="eastAsia"/>
          <w:b/>
        </w:rPr>
        <w:t>施行細則第5條修正草案總說明，認定此處境應「考量被害人之經濟、生理、心理、情感、家庭、社會地位、智識水平、身分及語言狀態等相當情形之脆弱處境認定之」。此修正是將用語從「弱勢處境」修正為「脆弱處境」，強調應透過衡量被害人「心理、環境、社會及經濟等多重風險因子，綜合評估其脆弱性」</w:t>
      </w:r>
      <w:r w:rsidRPr="00225C2B">
        <w:rPr>
          <w:rFonts w:hAnsi="標楷體" w:hint="eastAsia"/>
        </w:rPr>
        <w:t>。最高法院</w:t>
      </w:r>
      <w:r w:rsidRPr="00225C2B">
        <w:rPr>
          <w:rStyle w:val="aff"/>
          <w:rFonts w:hAnsi="標楷體"/>
        </w:rPr>
        <w:footnoteReference w:id="10"/>
      </w:r>
      <w:r w:rsidRPr="00225C2B">
        <w:rPr>
          <w:rFonts w:hAnsi="標楷體" w:hint="eastAsia"/>
        </w:rPr>
        <w:t>亦指出，不法手段包含「心理強制」。</w:t>
      </w:r>
    </w:p>
    <w:p w14:paraId="7E657B09" w14:textId="2A5CC951" w:rsidR="00AA5EAE" w:rsidRPr="00225C2B" w:rsidRDefault="00AA5EAE" w:rsidP="00AA5EAE">
      <w:pPr>
        <w:pStyle w:val="4"/>
        <w:rPr>
          <w:rFonts w:hAnsi="標楷體"/>
        </w:rPr>
      </w:pPr>
      <w:r w:rsidRPr="00225C2B">
        <w:rPr>
          <w:rFonts w:hAnsi="標楷體" w:hint="eastAsia"/>
          <w:bCs/>
        </w:rPr>
        <w:t>警政署表示，</w:t>
      </w:r>
      <w:r w:rsidRPr="00225C2B">
        <w:rPr>
          <w:rFonts w:hAnsi="標楷體" w:hint="eastAsia"/>
        </w:rPr>
        <w:t>司法警察鑑別時，依據「人口販運被害人鑑別參考指標表」判斷，並應以被害人實際遭受</w:t>
      </w:r>
      <w:r w:rsidR="00486631" w:rsidRPr="00225C2B">
        <w:rPr>
          <w:rFonts w:hAnsi="標楷體" w:hint="eastAsia"/>
        </w:rPr>
        <w:t>之</w:t>
      </w:r>
      <w:r w:rsidRPr="00225C2B">
        <w:rPr>
          <w:rFonts w:hAnsi="標楷體" w:hint="eastAsia"/>
        </w:rPr>
        <w:t>案情經過為判斷核心，以及協助鑑別人員</w:t>
      </w:r>
      <w:r w:rsidR="00486631" w:rsidRPr="00225C2B">
        <w:rPr>
          <w:rFonts w:hAnsi="標楷體" w:hint="eastAsia"/>
        </w:rPr>
        <w:t>之</w:t>
      </w:r>
      <w:r w:rsidRPr="00225C2B">
        <w:rPr>
          <w:rFonts w:hAnsi="標楷體" w:hint="eastAsia"/>
        </w:rPr>
        <w:t>專業意見整合評估：</w:t>
      </w:r>
    </w:p>
    <w:p w14:paraId="162E040E" w14:textId="60851891" w:rsidR="00AA5EAE" w:rsidRPr="00225C2B" w:rsidRDefault="00AA5EAE" w:rsidP="00AA5EAE">
      <w:pPr>
        <w:pStyle w:val="5"/>
        <w:rPr>
          <w:rFonts w:hAnsi="標楷體"/>
        </w:rPr>
      </w:pPr>
      <w:r w:rsidRPr="00225C2B">
        <w:rPr>
          <w:rFonts w:hAnsi="標楷體" w:hint="eastAsia"/>
        </w:rPr>
        <w:t>針對本案，屏東地檢署檢察官訊問</w:t>
      </w:r>
      <w:r w:rsidR="00711FF4" w:rsidRPr="00225C2B">
        <w:rPr>
          <w:rFonts w:hAnsi="標楷體" w:hint="eastAsia"/>
        </w:rPr>
        <w:t>漁工</w:t>
      </w:r>
      <w:r w:rsidRPr="00225C2B">
        <w:rPr>
          <w:rFonts w:hAnsi="標楷體" w:hint="eastAsia"/>
        </w:rPr>
        <w:t>時，</w:t>
      </w:r>
      <w:r w:rsidR="00711FF4" w:rsidRPr="00225C2B">
        <w:rPr>
          <w:rFonts w:hAnsi="標楷體" w:hint="eastAsia"/>
        </w:rPr>
        <w:t>漁工</w:t>
      </w:r>
      <w:r w:rsidRPr="00225C2B">
        <w:rPr>
          <w:rFonts w:hAnsi="標楷體" w:hint="eastAsia"/>
        </w:rPr>
        <w:t>對護照保管未表示異議，亦未主張取回意願，致使檢方難以認定有強迫扣留事證。</w:t>
      </w:r>
    </w:p>
    <w:p w14:paraId="7E5E4341" w14:textId="77777777" w:rsidR="00AA5EAE" w:rsidRPr="00225C2B" w:rsidRDefault="00AA5EAE" w:rsidP="00AA5EAE">
      <w:pPr>
        <w:pStyle w:val="5"/>
        <w:rPr>
          <w:rFonts w:hAnsi="標楷體"/>
        </w:rPr>
      </w:pPr>
      <w:r w:rsidRPr="00225C2B">
        <w:rPr>
          <w:rFonts w:hAnsi="標楷體" w:hint="eastAsia"/>
          <w:b/>
          <w:bCs w:val="0"/>
        </w:rPr>
        <w:t>對於弱勢處境要件（如護照保管、通訊限制、</w:t>
      </w:r>
      <w:r w:rsidRPr="00225C2B">
        <w:rPr>
          <w:rFonts w:hAnsi="標楷體" w:hint="eastAsia"/>
          <w:b/>
          <w:bCs w:val="0"/>
        </w:rPr>
        <w:lastRenderedPageBreak/>
        <w:t>薪資支付中斷等情形）之舉證門檻與處理程序，警政署建議宜由主管機關移民署邀集專家、學者共同討論</w:t>
      </w:r>
      <w:r w:rsidRPr="00225C2B">
        <w:rPr>
          <w:rFonts w:hAnsi="標楷體" w:hint="eastAsia"/>
        </w:rPr>
        <w:t>。</w:t>
      </w:r>
    </w:p>
    <w:p w14:paraId="01472155" w14:textId="6D0C5C19" w:rsidR="00AA5EAE" w:rsidRPr="00225C2B" w:rsidRDefault="00AA5EAE" w:rsidP="00AA5EAE">
      <w:pPr>
        <w:pStyle w:val="4"/>
        <w:rPr>
          <w:rFonts w:hAnsi="標楷體"/>
        </w:rPr>
      </w:pPr>
      <w:r w:rsidRPr="00225C2B">
        <w:rPr>
          <w:rFonts w:hAnsi="標楷體" w:hint="eastAsia"/>
        </w:rPr>
        <w:t>經檢視本案人口販運被害人之實務鑑別操作，</w:t>
      </w:r>
      <w:r w:rsidRPr="00225C2B">
        <w:rPr>
          <w:rFonts w:hAnsi="標楷體" w:hint="eastAsia"/>
          <w:b/>
        </w:rPr>
        <w:t>執法人員似</w:t>
      </w:r>
      <w:r w:rsidRPr="00225C2B">
        <w:rPr>
          <w:rFonts w:hAnsi="標楷體" w:hint="eastAsia"/>
          <w:b/>
          <w:bCs/>
        </w:rPr>
        <w:t>較依賴</w:t>
      </w:r>
      <w:r w:rsidRPr="00225C2B">
        <w:rPr>
          <w:rFonts w:hAnsi="標楷體" w:hint="eastAsia"/>
          <w:b/>
        </w:rPr>
        <w:t>外顯暴力特徵或物理上拘禁等情狀，</w:t>
      </w:r>
      <w:r w:rsidRPr="00225C2B">
        <w:rPr>
          <w:rFonts w:hAnsi="標楷體" w:hint="eastAsia"/>
          <w:b/>
          <w:bCs/>
        </w:rPr>
        <w:t>以判斷</w:t>
      </w:r>
      <w:r w:rsidRPr="00225C2B">
        <w:rPr>
          <w:rFonts w:hAnsi="標楷體" w:hint="eastAsia"/>
          <w:b/>
        </w:rPr>
        <w:t>人口販運</w:t>
      </w:r>
      <w:r w:rsidRPr="00225C2B">
        <w:rPr>
          <w:rFonts w:hAnsi="標楷體" w:hint="eastAsia"/>
          <w:b/>
          <w:bCs/>
        </w:rPr>
        <w:t>之成立：</w:t>
      </w:r>
    </w:p>
    <w:p w14:paraId="20D67227" w14:textId="0E361ABB" w:rsidR="00AA5EAE" w:rsidRPr="00225C2B" w:rsidRDefault="00AA5EAE" w:rsidP="00AA5EAE">
      <w:pPr>
        <w:pStyle w:val="5"/>
        <w:rPr>
          <w:rFonts w:hAnsi="標楷體"/>
        </w:rPr>
      </w:pPr>
      <w:r w:rsidRPr="00225C2B">
        <w:rPr>
          <w:rFonts w:hAnsi="標楷體" w:hint="eastAsia"/>
        </w:rPr>
        <w:t>證件保管未構成「扣留重要文件」，警方依據「人口販運被害人鑑別參考指標表」判斷，</w:t>
      </w:r>
      <w:proofErr w:type="gramStart"/>
      <w:r w:rsidRPr="00225C2B">
        <w:rPr>
          <w:rFonts w:hAnsi="標楷體" w:hint="eastAsia"/>
        </w:rPr>
        <w:t>雖</w:t>
      </w:r>
      <w:r w:rsidR="00711FF4" w:rsidRPr="00225C2B">
        <w:rPr>
          <w:rFonts w:hAnsi="標楷體" w:hint="eastAsia"/>
        </w:rPr>
        <w:t>漁工</w:t>
      </w:r>
      <w:proofErr w:type="gramEnd"/>
      <w:r w:rsidRPr="00225C2B">
        <w:rPr>
          <w:rFonts w:hAnsi="標楷體" w:hint="eastAsia"/>
        </w:rPr>
        <w:t>護照由船長保管，但未構成不法手段，理由為：</w:t>
      </w:r>
    </w:p>
    <w:p w14:paraId="5DE60574" w14:textId="77777777" w:rsidR="00AA5EAE" w:rsidRPr="00225C2B" w:rsidRDefault="00AA5EAE" w:rsidP="00AA5EAE">
      <w:pPr>
        <w:pStyle w:val="6"/>
        <w:rPr>
          <w:rFonts w:hAnsi="標楷體"/>
        </w:rPr>
      </w:pPr>
      <w:r w:rsidRPr="00225C2B">
        <w:rPr>
          <w:rFonts w:hAnsi="標楷體" w:hint="eastAsia"/>
        </w:rPr>
        <w:t>特殊情境考量：遠洋漁船作業環境特殊，證件容易污損或滅失，且因出入境需要，統一保管被視為該行業之「特殊情境」，而非惡意扣留。</w:t>
      </w:r>
    </w:p>
    <w:p w14:paraId="5C6C1CD3" w14:textId="4CAC1DEC" w:rsidR="00AA5EAE" w:rsidRPr="00225C2B" w:rsidRDefault="00AA5EAE" w:rsidP="00AA5EAE">
      <w:pPr>
        <w:pStyle w:val="6"/>
        <w:rPr>
          <w:rFonts w:hAnsi="標楷體"/>
        </w:rPr>
      </w:pPr>
      <w:r w:rsidRPr="00225C2B">
        <w:rPr>
          <w:rFonts w:hAnsi="標楷體" w:hint="eastAsia"/>
        </w:rPr>
        <w:t>未曾要求返還：鑑別過程中，</w:t>
      </w:r>
      <w:r w:rsidR="00711FF4" w:rsidRPr="00225C2B">
        <w:rPr>
          <w:rFonts w:hAnsi="標楷體" w:hint="eastAsia"/>
        </w:rPr>
        <w:t>漁工</w:t>
      </w:r>
      <w:r w:rsidRPr="00225C2B">
        <w:rPr>
          <w:rFonts w:hAnsi="標楷體" w:hint="eastAsia"/>
        </w:rPr>
        <w:t>表示知悉證件由誰保管，但「未曾向船東提出要求取回」故無法確定是否符合「提出要求取回仍沒有辦法取得」之狀況。</w:t>
      </w:r>
    </w:p>
    <w:p w14:paraId="3A9ABF8B" w14:textId="77777777" w:rsidR="00AA5EAE" w:rsidRPr="00225C2B" w:rsidRDefault="00AA5EAE" w:rsidP="00AA5EAE">
      <w:pPr>
        <w:pStyle w:val="5"/>
        <w:rPr>
          <w:rFonts w:hAnsi="標楷體"/>
        </w:rPr>
      </w:pPr>
      <w:r w:rsidRPr="00225C2B">
        <w:rPr>
          <w:rFonts w:hAnsi="標楷體" w:hint="eastAsia"/>
        </w:rPr>
        <w:t>未受監控或限制人身自由</w:t>
      </w:r>
    </w:p>
    <w:p w14:paraId="5DB2F8C2" w14:textId="77777777" w:rsidR="00AA5EAE" w:rsidRPr="00225C2B" w:rsidRDefault="00AA5EAE" w:rsidP="00AA5EAE">
      <w:pPr>
        <w:pStyle w:val="6"/>
        <w:rPr>
          <w:rFonts w:hAnsi="標楷體"/>
        </w:rPr>
      </w:pPr>
      <w:r w:rsidRPr="00225C2B">
        <w:rPr>
          <w:rFonts w:hAnsi="標楷體" w:hint="eastAsia"/>
        </w:rPr>
        <w:t>行動自由：警方及</w:t>
      </w:r>
      <w:proofErr w:type="gramStart"/>
      <w:r w:rsidRPr="00225C2B">
        <w:rPr>
          <w:rFonts w:hAnsi="標楷體" w:hint="eastAsia"/>
        </w:rPr>
        <w:t>移民署訪視</w:t>
      </w:r>
      <w:proofErr w:type="gramEnd"/>
      <w:r w:rsidRPr="00225C2B">
        <w:rPr>
          <w:rFonts w:hAnsi="標楷體" w:hint="eastAsia"/>
        </w:rPr>
        <w:t>時觀察，</w:t>
      </w:r>
      <w:proofErr w:type="gramStart"/>
      <w:r w:rsidRPr="00225C2B">
        <w:rPr>
          <w:rFonts w:hAnsi="標楷體" w:hint="eastAsia"/>
        </w:rPr>
        <w:t>漁工雖因</w:t>
      </w:r>
      <w:proofErr w:type="gramEnd"/>
      <w:r w:rsidRPr="00225C2B">
        <w:rPr>
          <w:rFonts w:hAnsi="標楷體" w:hint="eastAsia"/>
        </w:rPr>
        <w:t>颱風暫時安置，但未受拘束，可自行外出吸菸、自由進出樓層煮飯、休息。</w:t>
      </w:r>
    </w:p>
    <w:p w14:paraId="35FE0C55" w14:textId="77777777" w:rsidR="00AA5EAE" w:rsidRPr="00225C2B" w:rsidRDefault="00AA5EAE" w:rsidP="00AA5EAE">
      <w:pPr>
        <w:pStyle w:val="6"/>
        <w:rPr>
          <w:rFonts w:hAnsi="標楷體"/>
        </w:rPr>
      </w:pPr>
      <w:r w:rsidRPr="00225C2B">
        <w:rPr>
          <w:rFonts w:hAnsi="標楷體" w:hint="eastAsia"/>
        </w:rPr>
        <w:t>通訊自由：漁工可自由使用手機與外界聯繫，未有遭監控或斷絕通訊之情形。</w:t>
      </w:r>
    </w:p>
    <w:p w14:paraId="6E2BFB42" w14:textId="38F3A336" w:rsidR="00AA5EAE" w:rsidRPr="00225C2B" w:rsidRDefault="00AA5EAE" w:rsidP="00AA5EAE">
      <w:pPr>
        <w:pStyle w:val="4"/>
        <w:rPr>
          <w:rFonts w:hAnsi="標楷體"/>
        </w:rPr>
      </w:pPr>
      <w:r w:rsidRPr="00225C2B">
        <w:rPr>
          <w:rFonts w:hAnsi="標楷體" w:hint="eastAsia"/>
        </w:rPr>
        <w:t>再據警政署近</w:t>
      </w:r>
      <w:r w:rsidRPr="00225C2B">
        <w:rPr>
          <w:rFonts w:hAnsi="標楷體"/>
        </w:rPr>
        <w:t>3</w:t>
      </w:r>
      <w:r w:rsidRPr="00225C2B">
        <w:rPr>
          <w:rFonts w:hAnsi="標楷體" w:hint="eastAsia"/>
        </w:rPr>
        <w:t>年（111年至113年）人口販運被害人鑑別</w:t>
      </w:r>
      <w:r w:rsidR="005A2609" w:rsidRPr="00225C2B">
        <w:rPr>
          <w:rFonts w:hAnsi="標楷體" w:hint="eastAsia"/>
        </w:rPr>
        <w:t>案件</w:t>
      </w:r>
      <w:r w:rsidRPr="00225C2B">
        <w:rPr>
          <w:rFonts w:hAnsi="標楷體" w:hint="eastAsia"/>
        </w:rPr>
        <w:t>統計（統計資料</w:t>
      </w:r>
      <w:proofErr w:type="gramStart"/>
      <w:r w:rsidRPr="00225C2B">
        <w:rPr>
          <w:rFonts w:hAnsi="標楷體" w:hint="eastAsia"/>
        </w:rPr>
        <w:t>詳</w:t>
      </w:r>
      <w:proofErr w:type="gramEnd"/>
      <w:r w:rsidRPr="00225C2B">
        <w:rPr>
          <w:rFonts w:hAnsi="標楷體" w:hint="eastAsia"/>
        </w:rPr>
        <w:t>如下表</w:t>
      </w:r>
      <w:r w:rsidR="00711FF4" w:rsidRPr="00225C2B">
        <w:rPr>
          <w:rFonts w:hAnsi="標楷體" w:hint="eastAsia"/>
        </w:rPr>
        <w:t>2</w:t>
      </w:r>
      <w:r w:rsidRPr="00225C2B">
        <w:rPr>
          <w:rFonts w:hAnsi="標楷體" w:hint="eastAsia"/>
        </w:rPr>
        <w:t>），勞動剝削案件數呈現下降趨勢</w:t>
      </w:r>
      <w:r w:rsidR="005A2609" w:rsidRPr="00225C2B">
        <w:rPr>
          <w:rFonts w:hAnsi="標楷體" w:hint="eastAsia"/>
        </w:rPr>
        <w:t>，</w:t>
      </w:r>
      <w:r w:rsidRPr="00225C2B">
        <w:rPr>
          <w:rFonts w:hAnsi="標楷體" w:hint="eastAsia"/>
        </w:rPr>
        <w:t>由112年57件降至113年33件，</w:t>
      </w:r>
      <w:r w:rsidR="005A2609" w:rsidRPr="00225C2B">
        <w:rPr>
          <w:rFonts w:hAnsi="標楷體" w:hint="eastAsia"/>
        </w:rPr>
        <w:t>整體則以性剝削為最多</w:t>
      </w:r>
      <w:r w:rsidRPr="00225C2B">
        <w:rPr>
          <w:rFonts w:hAnsi="標楷體" w:hint="eastAsia"/>
        </w:rPr>
        <w:t>：</w:t>
      </w:r>
    </w:p>
    <w:p w14:paraId="2852FFC6" w14:textId="75C91C77" w:rsidR="00AA5EAE" w:rsidRPr="00225C2B" w:rsidRDefault="00AA5EAE" w:rsidP="00AA5EAE">
      <w:pPr>
        <w:pStyle w:val="4"/>
        <w:numPr>
          <w:ilvl w:val="0"/>
          <w:numId w:val="0"/>
        </w:numPr>
        <w:spacing w:before="240"/>
        <w:ind w:leftChars="416" w:left="2123" w:hangingChars="236" w:hanging="708"/>
        <w:rPr>
          <w:rFonts w:hAnsi="標楷體"/>
          <w:sz w:val="28"/>
          <w:szCs w:val="32"/>
        </w:rPr>
      </w:pPr>
      <w:r w:rsidRPr="00225C2B">
        <w:rPr>
          <w:rFonts w:hAnsi="標楷體" w:hint="eastAsia"/>
          <w:sz w:val="28"/>
          <w:szCs w:val="32"/>
        </w:rPr>
        <w:t>表</w:t>
      </w:r>
      <w:r w:rsidR="00711FF4" w:rsidRPr="00225C2B">
        <w:rPr>
          <w:rFonts w:hAnsi="標楷體" w:hint="eastAsia"/>
          <w:sz w:val="28"/>
          <w:szCs w:val="32"/>
        </w:rPr>
        <w:t>2</w:t>
      </w:r>
      <w:r w:rsidRPr="00225C2B">
        <w:rPr>
          <w:rFonts w:hAnsi="標楷體" w:hint="eastAsia"/>
          <w:sz w:val="28"/>
          <w:szCs w:val="32"/>
        </w:rPr>
        <w:t xml:space="preserve"> 警政署近3年成立人口販運被害人鑑別之案件數量與</w:t>
      </w:r>
      <w:r w:rsidRPr="00225C2B">
        <w:rPr>
          <w:rFonts w:hAnsi="標楷體" w:hint="eastAsia"/>
          <w:sz w:val="28"/>
          <w:szCs w:val="32"/>
        </w:rPr>
        <w:lastRenderedPageBreak/>
        <w:t>類型</w:t>
      </w:r>
      <w:r w:rsidR="00711FF4" w:rsidRPr="00225C2B">
        <w:rPr>
          <w:rFonts w:hAnsi="標楷體" w:hint="eastAsia"/>
          <w:sz w:val="28"/>
          <w:szCs w:val="32"/>
        </w:rPr>
        <w:t>(單位：件)</w:t>
      </w:r>
    </w:p>
    <w:tbl>
      <w:tblPr>
        <w:tblStyle w:val="af7"/>
        <w:tblW w:w="7371" w:type="dxa"/>
        <w:tblInd w:w="1413" w:type="dxa"/>
        <w:tblLook w:val="04A0" w:firstRow="1" w:lastRow="0" w:firstColumn="1" w:lastColumn="0" w:noHBand="0" w:noVBand="1"/>
      </w:tblPr>
      <w:tblGrid>
        <w:gridCol w:w="992"/>
        <w:gridCol w:w="2126"/>
        <w:gridCol w:w="1276"/>
        <w:gridCol w:w="1559"/>
        <w:gridCol w:w="1418"/>
      </w:tblGrid>
      <w:tr w:rsidR="00AA5EAE" w:rsidRPr="00225C2B" w14:paraId="22B349A0" w14:textId="77777777" w:rsidTr="001A2870">
        <w:tc>
          <w:tcPr>
            <w:tcW w:w="992" w:type="dxa"/>
            <w:shd w:val="clear" w:color="auto" w:fill="EEECE1" w:themeFill="background2"/>
          </w:tcPr>
          <w:p w14:paraId="132B1EE2"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年度</w:t>
            </w:r>
          </w:p>
        </w:tc>
        <w:tc>
          <w:tcPr>
            <w:tcW w:w="2126" w:type="dxa"/>
            <w:shd w:val="clear" w:color="auto" w:fill="EEECE1" w:themeFill="background2"/>
          </w:tcPr>
          <w:p w14:paraId="784C704E" w14:textId="03ABBDB9" w:rsidR="00AA5EAE" w:rsidRPr="00225C2B" w:rsidRDefault="00AA5EAE" w:rsidP="004565DD">
            <w:pPr>
              <w:pStyle w:val="4"/>
              <w:numPr>
                <w:ilvl w:val="0"/>
                <w:numId w:val="0"/>
              </w:numPr>
              <w:jc w:val="center"/>
              <w:rPr>
                <w:rFonts w:hAnsi="標楷體"/>
                <w:b/>
                <w:bCs/>
                <w:sz w:val="28"/>
                <w:szCs w:val="32"/>
              </w:rPr>
            </w:pPr>
            <w:r w:rsidRPr="00225C2B">
              <w:rPr>
                <w:rFonts w:hAnsi="標楷體" w:hint="eastAsia"/>
                <w:b/>
                <w:bCs/>
                <w:sz w:val="28"/>
                <w:szCs w:val="32"/>
              </w:rPr>
              <w:t>成立案數</w:t>
            </w:r>
          </w:p>
        </w:tc>
        <w:tc>
          <w:tcPr>
            <w:tcW w:w="1276" w:type="dxa"/>
            <w:shd w:val="clear" w:color="auto" w:fill="EEECE1" w:themeFill="background2"/>
          </w:tcPr>
          <w:p w14:paraId="277D66FC"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性剝削</w:t>
            </w:r>
          </w:p>
        </w:tc>
        <w:tc>
          <w:tcPr>
            <w:tcW w:w="1559" w:type="dxa"/>
            <w:shd w:val="clear" w:color="auto" w:fill="EEECE1" w:themeFill="background2"/>
          </w:tcPr>
          <w:p w14:paraId="10E494C3" w14:textId="7777777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勞動剝削</w:t>
            </w:r>
          </w:p>
        </w:tc>
        <w:tc>
          <w:tcPr>
            <w:tcW w:w="1418" w:type="dxa"/>
            <w:shd w:val="clear" w:color="auto" w:fill="EEECE1" w:themeFill="background2"/>
          </w:tcPr>
          <w:p w14:paraId="2C2BADB2" w14:textId="25E8BFF7" w:rsidR="00AA5EAE" w:rsidRPr="00225C2B" w:rsidRDefault="00AA5EAE" w:rsidP="00E541FE">
            <w:pPr>
              <w:pStyle w:val="4"/>
              <w:numPr>
                <w:ilvl w:val="0"/>
                <w:numId w:val="0"/>
              </w:numPr>
              <w:jc w:val="center"/>
              <w:rPr>
                <w:rFonts w:hAnsi="標楷體"/>
                <w:b/>
                <w:bCs/>
                <w:sz w:val="28"/>
                <w:szCs w:val="32"/>
              </w:rPr>
            </w:pPr>
            <w:r w:rsidRPr="00225C2B">
              <w:rPr>
                <w:rFonts w:hAnsi="標楷體" w:hint="eastAsia"/>
                <w:b/>
                <w:bCs/>
                <w:sz w:val="28"/>
                <w:szCs w:val="32"/>
              </w:rPr>
              <w:t>器官</w:t>
            </w:r>
            <w:r w:rsidR="00BE783B">
              <w:rPr>
                <w:rFonts w:hAnsi="標楷體" w:hint="eastAsia"/>
                <w:b/>
                <w:bCs/>
                <w:sz w:val="28"/>
                <w:szCs w:val="32"/>
              </w:rPr>
              <w:t>摘取</w:t>
            </w:r>
          </w:p>
        </w:tc>
      </w:tr>
      <w:tr w:rsidR="00AA5EAE" w:rsidRPr="00225C2B" w14:paraId="5571E5E9" w14:textId="77777777" w:rsidTr="001A2870">
        <w:tc>
          <w:tcPr>
            <w:tcW w:w="992" w:type="dxa"/>
          </w:tcPr>
          <w:p w14:paraId="531C4F4C"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111</w:t>
            </w:r>
          </w:p>
        </w:tc>
        <w:tc>
          <w:tcPr>
            <w:tcW w:w="2126" w:type="dxa"/>
          </w:tcPr>
          <w:p w14:paraId="001AFE17"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137</w:t>
            </w:r>
          </w:p>
        </w:tc>
        <w:tc>
          <w:tcPr>
            <w:tcW w:w="1276" w:type="dxa"/>
          </w:tcPr>
          <w:p w14:paraId="269265EA"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80</w:t>
            </w:r>
          </w:p>
        </w:tc>
        <w:tc>
          <w:tcPr>
            <w:tcW w:w="1559" w:type="dxa"/>
          </w:tcPr>
          <w:p w14:paraId="595C8645"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55</w:t>
            </w:r>
          </w:p>
        </w:tc>
        <w:tc>
          <w:tcPr>
            <w:tcW w:w="1418" w:type="dxa"/>
          </w:tcPr>
          <w:p w14:paraId="4D97D923"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2</w:t>
            </w:r>
          </w:p>
        </w:tc>
      </w:tr>
      <w:tr w:rsidR="00AA5EAE" w:rsidRPr="00225C2B" w14:paraId="1D780B5C" w14:textId="77777777" w:rsidTr="001A2870">
        <w:tc>
          <w:tcPr>
            <w:tcW w:w="992" w:type="dxa"/>
          </w:tcPr>
          <w:p w14:paraId="0D8DFF74"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112</w:t>
            </w:r>
          </w:p>
        </w:tc>
        <w:tc>
          <w:tcPr>
            <w:tcW w:w="2126" w:type="dxa"/>
          </w:tcPr>
          <w:p w14:paraId="1B8DB685"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133</w:t>
            </w:r>
          </w:p>
        </w:tc>
        <w:tc>
          <w:tcPr>
            <w:tcW w:w="1276" w:type="dxa"/>
          </w:tcPr>
          <w:p w14:paraId="269FDAB1"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72</w:t>
            </w:r>
          </w:p>
        </w:tc>
        <w:tc>
          <w:tcPr>
            <w:tcW w:w="1559" w:type="dxa"/>
          </w:tcPr>
          <w:p w14:paraId="5D9591FD"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57</w:t>
            </w:r>
          </w:p>
        </w:tc>
        <w:tc>
          <w:tcPr>
            <w:tcW w:w="1418" w:type="dxa"/>
          </w:tcPr>
          <w:p w14:paraId="4E0E8102"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4</w:t>
            </w:r>
          </w:p>
        </w:tc>
      </w:tr>
      <w:tr w:rsidR="00AA5EAE" w:rsidRPr="00225C2B" w14:paraId="7634419E" w14:textId="77777777" w:rsidTr="001A2870">
        <w:tc>
          <w:tcPr>
            <w:tcW w:w="992" w:type="dxa"/>
          </w:tcPr>
          <w:p w14:paraId="215895E6"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113</w:t>
            </w:r>
          </w:p>
        </w:tc>
        <w:tc>
          <w:tcPr>
            <w:tcW w:w="2126" w:type="dxa"/>
          </w:tcPr>
          <w:p w14:paraId="5E7B6B59"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109</w:t>
            </w:r>
          </w:p>
        </w:tc>
        <w:tc>
          <w:tcPr>
            <w:tcW w:w="1276" w:type="dxa"/>
          </w:tcPr>
          <w:p w14:paraId="3FD22A85"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76</w:t>
            </w:r>
          </w:p>
        </w:tc>
        <w:tc>
          <w:tcPr>
            <w:tcW w:w="1559" w:type="dxa"/>
          </w:tcPr>
          <w:p w14:paraId="7CB60D73"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33</w:t>
            </w:r>
          </w:p>
        </w:tc>
        <w:tc>
          <w:tcPr>
            <w:tcW w:w="1418" w:type="dxa"/>
          </w:tcPr>
          <w:p w14:paraId="6F2EEC83" w14:textId="77777777" w:rsidR="00AA5EAE" w:rsidRPr="00225C2B" w:rsidRDefault="00AA5EAE" w:rsidP="00E541FE">
            <w:pPr>
              <w:pStyle w:val="4"/>
              <w:numPr>
                <w:ilvl w:val="0"/>
                <w:numId w:val="0"/>
              </w:numPr>
              <w:jc w:val="center"/>
              <w:rPr>
                <w:rFonts w:hAnsi="標楷體"/>
                <w:sz w:val="28"/>
                <w:szCs w:val="32"/>
              </w:rPr>
            </w:pPr>
            <w:r w:rsidRPr="00225C2B">
              <w:rPr>
                <w:rFonts w:hAnsi="標楷體" w:hint="eastAsia"/>
                <w:sz w:val="28"/>
                <w:szCs w:val="32"/>
              </w:rPr>
              <w:t>0</w:t>
            </w:r>
          </w:p>
        </w:tc>
      </w:tr>
    </w:tbl>
    <w:p w14:paraId="4DC6371E" w14:textId="7E69A1B1" w:rsidR="00AA5EAE" w:rsidRPr="00225C2B" w:rsidRDefault="00AA5EAE" w:rsidP="00AA5EAE">
      <w:pPr>
        <w:pStyle w:val="4"/>
        <w:numPr>
          <w:ilvl w:val="0"/>
          <w:numId w:val="0"/>
        </w:numPr>
        <w:spacing w:after="240"/>
        <w:ind w:leftChars="417" w:left="2261" w:hangingChars="281" w:hanging="843"/>
        <w:rPr>
          <w:rFonts w:hAnsi="標楷體"/>
        </w:rPr>
      </w:pPr>
      <w:r w:rsidRPr="00225C2B">
        <w:rPr>
          <w:rFonts w:hAnsi="標楷體" w:hint="eastAsia"/>
          <w:sz w:val="28"/>
          <w:szCs w:val="32"/>
        </w:rPr>
        <w:t>資料來源：警政署。</w:t>
      </w:r>
    </w:p>
    <w:p w14:paraId="483D6951" w14:textId="16FEC2E9" w:rsidR="00AA5EAE" w:rsidRPr="00225C2B" w:rsidRDefault="00AA5EAE" w:rsidP="00AA5EAE">
      <w:pPr>
        <w:pStyle w:val="3"/>
        <w:rPr>
          <w:rFonts w:hAnsi="標楷體"/>
          <w:b/>
          <w:bCs w:val="0"/>
        </w:rPr>
      </w:pPr>
      <w:r w:rsidRPr="00225C2B">
        <w:rPr>
          <w:rFonts w:hAnsi="標楷體" w:hint="eastAsia"/>
          <w:b/>
          <w:bCs w:val="0"/>
        </w:rPr>
        <w:t>據上而論，我國現行人口販運與強迫勞動之鑑別實務，多傾向嚴謹依循刑事犯罪構成要件及加害人主觀犯意進行判斷，</w:t>
      </w:r>
      <w:r w:rsidR="00582F29" w:rsidRPr="00225C2B">
        <w:rPr>
          <w:rFonts w:hAnsi="標楷體" w:hint="eastAsia"/>
          <w:b/>
          <w:bCs w:val="0"/>
        </w:rPr>
        <w:t>實</w:t>
      </w:r>
      <w:r w:rsidRPr="00225C2B">
        <w:rPr>
          <w:rFonts w:hAnsi="標楷體" w:hint="eastAsia"/>
          <w:b/>
          <w:bCs w:val="0"/>
        </w:rPr>
        <w:t>與</w:t>
      </w:r>
      <w:r w:rsidR="00225C2B" w:rsidRPr="00225C2B">
        <w:rPr>
          <w:rFonts w:hAnsi="標楷體"/>
          <w:b/>
          <w:bCs w:val="0"/>
        </w:rPr>
        <w:t>ILO</w:t>
      </w:r>
      <w:r w:rsidRPr="00225C2B">
        <w:rPr>
          <w:rFonts w:hAnsi="標楷體" w:hint="eastAsia"/>
          <w:b/>
          <w:bCs w:val="0"/>
        </w:rPr>
        <w:t>以人權風險為核心之評估架構，在適用目的與標準上有別，得否使行政鑑別充分涵蓋經濟脆弱處境之群體，有賴行政院督促相關部會整體</w:t>
      </w:r>
      <w:proofErr w:type="gramStart"/>
      <w:r w:rsidRPr="00225C2B">
        <w:rPr>
          <w:rFonts w:hAnsi="標楷體" w:hint="eastAsia"/>
          <w:b/>
          <w:bCs w:val="0"/>
        </w:rPr>
        <w:t>研</w:t>
      </w:r>
      <w:proofErr w:type="gramEnd"/>
      <w:r w:rsidRPr="00225C2B">
        <w:rPr>
          <w:rFonts w:hAnsi="標楷體" w:hint="eastAsia"/>
          <w:b/>
          <w:bCs w:val="0"/>
        </w:rPr>
        <w:t>議：</w:t>
      </w:r>
      <w:r w:rsidRPr="00225C2B">
        <w:rPr>
          <w:rFonts w:hAnsi="標楷體"/>
          <w:b/>
          <w:bCs w:val="0"/>
        </w:rPr>
        <w:t xml:space="preserve"> </w:t>
      </w:r>
    </w:p>
    <w:p w14:paraId="76FE2615" w14:textId="6DEFB07C" w:rsidR="00AA5EAE" w:rsidRPr="00225C2B" w:rsidRDefault="00225C2B" w:rsidP="00AA5EAE">
      <w:pPr>
        <w:pStyle w:val="4"/>
        <w:rPr>
          <w:rFonts w:hAnsi="標楷體"/>
        </w:rPr>
      </w:pPr>
      <w:r w:rsidRPr="00225C2B">
        <w:rPr>
          <w:rFonts w:hAnsi="標楷體" w:hint="eastAsia"/>
        </w:rPr>
        <w:t>ILO</w:t>
      </w:r>
      <w:r w:rsidR="00AA5EAE" w:rsidRPr="00225C2B">
        <w:rPr>
          <w:rFonts w:hAnsi="標楷體" w:hint="eastAsia"/>
        </w:rPr>
        <w:t>強迫勞動11項指標</w:t>
      </w:r>
    </w:p>
    <w:p w14:paraId="0F07F5C8" w14:textId="77777777" w:rsidR="00AA5EAE" w:rsidRPr="00225C2B" w:rsidRDefault="00AA5EAE" w:rsidP="00AA5EAE">
      <w:pPr>
        <w:pStyle w:val="4"/>
        <w:numPr>
          <w:ilvl w:val="0"/>
          <w:numId w:val="0"/>
        </w:numPr>
        <w:ind w:left="1701"/>
        <w:rPr>
          <w:rFonts w:hAnsi="標楷體"/>
          <w:b/>
          <w:bCs/>
        </w:rPr>
      </w:pPr>
      <w:r w:rsidRPr="00225C2B">
        <w:rPr>
          <w:rFonts w:hAnsi="標楷體"/>
          <w:b/>
          <w:bCs/>
        </w:rPr>
        <w:t xml:space="preserve">    </w:t>
      </w:r>
      <w:r w:rsidRPr="00225C2B">
        <w:rPr>
          <w:rFonts w:hAnsi="標楷體" w:hint="eastAsia"/>
        </w:rPr>
        <w:t>此指引係用來協助執法人員、勞動檢查員及非政府組織辨識潛在被害人的風險評估工具。相關指標並非獨立存在，通常是多項指標同時出現，用來辨識勞工是否陷入無法自由脫身處境的風險評估工具</w:t>
      </w:r>
      <w:r w:rsidRPr="00225C2B">
        <w:rPr>
          <w:rFonts w:hAnsi="標楷體" w:hint="eastAsia"/>
          <w:b/>
          <w:bCs/>
        </w:rPr>
        <w:t>：</w:t>
      </w:r>
    </w:p>
    <w:p w14:paraId="3F6CC0C3" w14:textId="7E74607F" w:rsidR="00AA5EAE" w:rsidRPr="00225C2B" w:rsidRDefault="00AA5EAE" w:rsidP="00AA5EAE">
      <w:pPr>
        <w:pStyle w:val="5"/>
        <w:rPr>
          <w:rFonts w:hAnsi="標楷體"/>
        </w:rPr>
      </w:pPr>
      <w:r w:rsidRPr="00225C2B">
        <w:rPr>
          <w:rFonts w:hAnsi="標楷體" w:hint="eastAsia"/>
        </w:rPr>
        <w:t>濫用脆弱處境(Abuse</w:t>
      </w:r>
      <w:r w:rsidRPr="00225C2B">
        <w:rPr>
          <w:rFonts w:hAnsi="標楷體"/>
        </w:rPr>
        <w:t xml:space="preserve"> </w:t>
      </w:r>
      <w:r w:rsidR="00225C2B" w:rsidRPr="00225C2B">
        <w:rPr>
          <w:rFonts w:hAnsi="標楷體" w:hint="eastAsia"/>
        </w:rPr>
        <w:t>o</w:t>
      </w:r>
      <w:r w:rsidRPr="00225C2B">
        <w:rPr>
          <w:rFonts w:hAnsi="標楷體"/>
        </w:rPr>
        <w:t xml:space="preserve">f </w:t>
      </w:r>
      <w:r w:rsidRPr="00225C2B">
        <w:rPr>
          <w:rFonts w:hAnsi="標楷體" w:hint="eastAsia"/>
        </w:rPr>
        <w:t>vulnerability)：利用勞工缺乏選擇、非法身分、語言不通或對雇主的依賴性（如食宿全靠雇主）。</w:t>
      </w:r>
    </w:p>
    <w:p w14:paraId="4A2BE124" w14:textId="7503D255" w:rsidR="00AA5EAE" w:rsidRPr="00225C2B" w:rsidRDefault="00AA5EAE" w:rsidP="00AA5EAE">
      <w:pPr>
        <w:pStyle w:val="5"/>
        <w:rPr>
          <w:rFonts w:hAnsi="標楷體"/>
        </w:rPr>
      </w:pPr>
      <w:r w:rsidRPr="00225C2B">
        <w:rPr>
          <w:rFonts w:hAnsi="標楷體" w:hint="eastAsia"/>
        </w:rPr>
        <w:t>欺騙(Decepti</w:t>
      </w:r>
      <w:r w:rsidR="00225C2B" w:rsidRPr="00225C2B">
        <w:rPr>
          <w:rFonts w:hAnsi="標楷體" w:hint="eastAsia"/>
        </w:rPr>
        <w:t>on</w:t>
      </w:r>
      <w:r w:rsidRPr="00225C2B">
        <w:rPr>
          <w:rFonts w:hAnsi="標楷體" w:hint="eastAsia"/>
        </w:rPr>
        <w:t>)：對工作內容、薪資或條件作出虛假承諾，破壞勞工之知情同意。</w:t>
      </w:r>
    </w:p>
    <w:p w14:paraId="1068F5ED" w14:textId="05621F30" w:rsidR="00AA5EAE" w:rsidRPr="00225C2B" w:rsidRDefault="00AA5EAE" w:rsidP="00AA5EAE">
      <w:pPr>
        <w:pStyle w:val="5"/>
        <w:rPr>
          <w:rFonts w:hAnsi="標楷體"/>
        </w:rPr>
      </w:pPr>
      <w:r w:rsidRPr="00225C2B">
        <w:rPr>
          <w:rFonts w:hAnsi="標楷體" w:hint="eastAsia"/>
        </w:rPr>
        <w:t>行動限制(Restricti</w:t>
      </w:r>
      <w:r w:rsidR="00225C2B" w:rsidRPr="00225C2B">
        <w:rPr>
          <w:rFonts w:hAnsi="標楷體" w:hint="eastAsia"/>
        </w:rPr>
        <w:t>o</w:t>
      </w:r>
      <w:r w:rsidRPr="00225C2B">
        <w:rPr>
          <w:rFonts w:hAnsi="標楷體" w:hint="eastAsia"/>
        </w:rPr>
        <w:t>n</w:t>
      </w:r>
      <w:r w:rsidRPr="00225C2B">
        <w:rPr>
          <w:rFonts w:hAnsi="標楷體"/>
        </w:rPr>
        <w:t xml:space="preserve"> </w:t>
      </w:r>
      <w:r w:rsidR="00225C2B" w:rsidRPr="00225C2B">
        <w:rPr>
          <w:rFonts w:hAnsi="標楷體"/>
        </w:rPr>
        <w:t>o</w:t>
      </w:r>
      <w:r w:rsidRPr="00225C2B">
        <w:rPr>
          <w:rFonts w:hAnsi="標楷體"/>
        </w:rPr>
        <w:t xml:space="preserve">f </w:t>
      </w:r>
      <w:r w:rsidRPr="00225C2B">
        <w:rPr>
          <w:rFonts w:hAnsi="標楷體" w:hint="eastAsia"/>
        </w:rPr>
        <w:t>m</w:t>
      </w:r>
      <w:r w:rsidR="00225C2B" w:rsidRPr="00225C2B">
        <w:rPr>
          <w:rFonts w:hAnsi="標楷體" w:hint="eastAsia"/>
        </w:rPr>
        <w:t>o</w:t>
      </w:r>
      <w:r w:rsidRPr="00225C2B">
        <w:rPr>
          <w:rFonts w:hAnsi="標楷體" w:hint="eastAsia"/>
        </w:rPr>
        <w:t>vement)：監控行動、鎖在宿舍、禁止自由外出或限制使用交通工具。</w:t>
      </w:r>
    </w:p>
    <w:p w14:paraId="25AF4264" w14:textId="12BC9F57" w:rsidR="00AA5EAE" w:rsidRPr="00225C2B" w:rsidRDefault="00AA5EAE" w:rsidP="00AA5EAE">
      <w:pPr>
        <w:pStyle w:val="5"/>
        <w:rPr>
          <w:rFonts w:hAnsi="標楷體"/>
        </w:rPr>
      </w:pPr>
      <w:r w:rsidRPr="00225C2B">
        <w:rPr>
          <w:rFonts w:hAnsi="標楷體" w:hint="eastAsia"/>
        </w:rPr>
        <w:t>孤立(Is</w:t>
      </w:r>
      <w:r w:rsidR="00225C2B" w:rsidRPr="00225C2B">
        <w:rPr>
          <w:rFonts w:hAnsi="標楷體" w:hint="eastAsia"/>
        </w:rPr>
        <w:t>o</w:t>
      </w:r>
      <w:r w:rsidRPr="00225C2B">
        <w:rPr>
          <w:rFonts w:hAnsi="標楷體" w:hint="eastAsia"/>
        </w:rPr>
        <w:t>lati</w:t>
      </w:r>
      <w:r w:rsidR="00225C2B" w:rsidRPr="00225C2B">
        <w:rPr>
          <w:rFonts w:hAnsi="標楷體" w:hint="eastAsia"/>
        </w:rPr>
        <w:t>o</w:t>
      </w:r>
      <w:r w:rsidRPr="00225C2B">
        <w:rPr>
          <w:rFonts w:hAnsi="標楷體" w:hint="eastAsia"/>
        </w:rPr>
        <w:t>n)：將勞工隔絕於偏遠地區（如海上、偏遠農場），或切斷通訊（沒收手機）。</w:t>
      </w:r>
    </w:p>
    <w:p w14:paraId="4F92C022" w14:textId="5EAB6F06" w:rsidR="00AA5EAE" w:rsidRPr="00225C2B" w:rsidRDefault="00AA5EAE" w:rsidP="00AA5EAE">
      <w:pPr>
        <w:pStyle w:val="5"/>
        <w:rPr>
          <w:rFonts w:hAnsi="標楷體"/>
        </w:rPr>
      </w:pPr>
      <w:r w:rsidRPr="00225C2B">
        <w:rPr>
          <w:rFonts w:hAnsi="標楷體" w:hint="eastAsia"/>
        </w:rPr>
        <w:t>身體與性暴力(Physical</w:t>
      </w:r>
      <w:r w:rsidRPr="00225C2B">
        <w:rPr>
          <w:rFonts w:hAnsi="標楷體"/>
        </w:rPr>
        <w:t xml:space="preserve"> and sexual </w:t>
      </w:r>
      <w:r w:rsidRPr="00225C2B">
        <w:rPr>
          <w:rFonts w:hAnsi="標楷體" w:hint="eastAsia"/>
        </w:rPr>
        <w:t>vi</w:t>
      </w:r>
      <w:r w:rsidR="00225C2B" w:rsidRPr="00225C2B">
        <w:rPr>
          <w:rFonts w:hAnsi="標楷體" w:hint="eastAsia"/>
        </w:rPr>
        <w:t>o</w:t>
      </w:r>
      <w:r w:rsidRPr="00225C2B">
        <w:rPr>
          <w:rFonts w:hAnsi="標楷體" w:hint="eastAsia"/>
        </w:rPr>
        <w:t>lence)：施以暴力、虐待或性侵害來控制勞</w:t>
      </w:r>
      <w:r w:rsidRPr="00225C2B">
        <w:rPr>
          <w:rFonts w:hAnsi="標楷體" w:hint="eastAsia"/>
        </w:rPr>
        <w:lastRenderedPageBreak/>
        <w:t>工。</w:t>
      </w:r>
    </w:p>
    <w:p w14:paraId="4BE1AEF8" w14:textId="30C030FD" w:rsidR="00AA5EAE" w:rsidRPr="00225C2B" w:rsidRDefault="00AA5EAE" w:rsidP="00AA5EAE">
      <w:pPr>
        <w:pStyle w:val="5"/>
        <w:rPr>
          <w:rFonts w:hAnsi="標楷體"/>
        </w:rPr>
      </w:pPr>
      <w:r w:rsidRPr="00225C2B">
        <w:rPr>
          <w:rFonts w:hAnsi="標楷體" w:hint="eastAsia"/>
        </w:rPr>
        <w:t>恐嚇與威脅(Intimidati</w:t>
      </w:r>
      <w:r w:rsidR="00225C2B" w:rsidRPr="00225C2B">
        <w:rPr>
          <w:rFonts w:hAnsi="標楷體" w:hint="eastAsia"/>
        </w:rPr>
        <w:t>o</w:t>
      </w:r>
      <w:r w:rsidRPr="00225C2B">
        <w:rPr>
          <w:rFonts w:hAnsi="標楷體" w:hint="eastAsia"/>
        </w:rPr>
        <w:t>n</w:t>
      </w:r>
      <w:r w:rsidRPr="00225C2B">
        <w:rPr>
          <w:rFonts w:hAnsi="標楷體"/>
        </w:rPr>
        <w:t xml:space="preserve"> and </w:t>
      </w:r>
      <w:r w:rsidRPr="00225C2B">
        <w:rPr>
          <w:rFonts w:hAnsi="標楷體" w:hint="eastAsia"/>
        </w:rPr>
        <w:t>threats)：威脅遣返、威脅傷害家人、威脅報警或讓其背負更多債務。</w:t>
      </w:r>
    </w:p>
    <w:p w14:paraId="2C023909" w14:textId="561EDF3F" w:rsidR="00AA5EAE" w:rsidRPr="00225C2B" w:rsidRDefault="00AA5EAE" w:rsidP="00AA5EAE">
      <w:pPr>
        <w:pStyle w:val="5"/>
        <w:rPr>
          <w:rFonts w:hAnsi="標楷體"/>
        </w:rPr>
      </w:pPr>
      <w:r w:rsidRPr="00225C2B">
        <w:rPr>
          <w:rFonts w:hAnsi="標楷體" w:hint="eastAsia"/>
        </w:rPr>
        <w:t>扣留身分文件(Retenti</w:t>
      </w:r>
      <w:r w:rsidR="00225C2B" w:rsidRPr="00225C2B">
        <w:rPr>
          <w:rFonts w:hAnsi="標楷體" w:hint="eastAsia"/>
        </w:rPr>
        <w:t>o</w:t>
      </w:r>
      <w:r w:rsidRPr="00225C2B">
        <w:rPr>
          <w:rFonts w:hAnsi="標楷體" w:hint="eastAsia"/>
        </w:rPr>
        <w:t>n</w:t>
      </w:r>
      <w:r w:rsidRPr="00225C2B">
        <w:rPr>
          <w:rFonts w:hAnsi="標楷體"/>
        </w:rPr>
        <w:t xml:space="preserve"> </w:t>
      </w:r>
      <w:r w:rsidR="00225C2B" w:rsidRPr="00225C2B">
        <w:rPr>
          <w:rFonts w:hAnsi="標楷體"/>
        </w:rPr>
        <w:t>o</w:t>
      </w:r>
      <w:r w:rsidRPr="00225C2B">
        <w:rPr>
          <w:rFonts w:hAnsi="標楷體"/>
        </w:rPr>
        <w:t xml:space="preserve">f identity </w:t>
      </w:r>
      <w:r w:rsidRPr="00225C2B">
        <w:rPr>
          <w:rFonts w:hAnsi="標楷體" w:hint="eastAsia"/>
        </w:rPr>
        <w:t>d</w:t>
      </w:r>
      <w:r w:rsidR="00225C2B" w:rsidRPr="00225C2B">
        <w:rPr>
          <w:rFonts w:hAnsi="標楷體" w:hint="eastAsia"/>
        </w:rPr>
        <w:t>o</w:t>
      </w:r>
      <w:r w:rsidRPr="00225C2B">
        <w:rPr>
          <w:rFonts w:hAnsi="標楷體" w:hint="eastAsia"/>
        </w:rPr>
        <w:t>cuments)：扣押護照或居留證，使勞工無法自由轉換雇主或離境。</w:t>
      </w:r>
    </w:p>
    <w:p w14:paraId="6C52D90C" w14:textId="1C662E81" w:rsidR="00AA5EAE" w:rsidRPr="00225C2B" w:rsidRDefault="00AA5EAE" w:rsidP="00AA5EAE">
      <w:pPr>
        <w:pStyle w:val="5"/>
        <w:rPr>
          <w:rFonts w:hAnsi="標楷體"/>
        </w:rPr>
      </w:pPr>
      <w:r w:rsidRPr="00225C2B">
        <w:rPr>
          <w:rFonts w:hAnsi="標楷體" w:hint="eastAsia"/>
        </w:rPr>
        <w:t>扣發工資(With</w:t>
      </w:r>
      <w:r w:rsidRPr="00225C2B">
        <w:rPr>
          <w:rFonts w:hAnsi="標楷體"/>
        </w:rPr>
        <w:t xml:space="preserve"> h</w:t>
      </w:r>
      <w:r w:rsidR="00225C2B" w:rsidRPr="00225C2B">
        <w:rPr>
          <w:rFonts w:hAnsi="標楷體"/>
        </w:rPr>
        <w:t>o</w:t>
      </w:r>
      <w:r w:rsidRPr="00225C2B">
        <w:rPr>
          <w:rFonts w:hAnsi="標楷體"/>
        </w:rPr>
        <w:t xml:space="preserve">lding </w:t>
      </w:r>
      <w:r w:rsidR="00225C2B" w:rsidRPr="00225C2B">
        <w:rPr>
          <w:rFonts w:hAnsi="標楷體"/>
        </w:rPr>
        <w:t>o</w:t>
      </w:r>
      <w:r w:rsidRPr="00225C2B">
        <w:rPr>
          <w:rFonts w:hAnsi="標楷體"/>
        </w:rPr>
        <w:t xml:space="preserve">f </w:t>
      </w:r>
      <w:r w:rsidRPr="00225C2B">
        <w:rPr>
          <w:rFonts w:hAnsi="標楷體" w:hint="eastAsia"/>
        </w:rPr>
        <w:t>wages)：雇主系統性地拖欠薪資，或扣留部分薪資作為「保證金」，迫使勞工為了拿回被欠款而不得不繼續工作。</w:t>
      </w:r>
    </w:p>
    <w:p w14:paraId="415D85D7" w14:textId="452860C3" w:rsidR="00AA5EAE" w:rsidRPr="00225C2B" w:rsidRDefault="00AA5EAE" w:rsidP="00AA5EAE">
      <w:pPr>
        <w:pStyle w:val="5"/>
        <w:rPr>
          <w:rFonts w:hAnsi="標楷體"/>
        </w:rPr>
      </w:pPr>
      <w:r w:rsidRPr="00225C2B">
        <w:rPr>
          <w:rFonts w:hAnsi="標楷體" w:hint="eastAsia"/>
        </w:rPr>
        <w:t>債務束縛(Debt</w:t>
      </w:r>
      <w:r w:rsidRPr="00225C2B">
        <w:rPr>
          <w:rFonts w:hAnsi="標楷體"/>
        </w:rPr>
        <w:t xml:space="preserve"> </w:t>
      </w:r>
      <w:r w:rsidRPr="00225C2B">
        <w:rPr>
          <w:rFonts w:hAnsi="標楷體" w:hint="eastAsia"/>
        </w:rPr>
        <w:t>b</w:t>
      </w:r>
      <w:r w:rsidR="00225C2B" w:rsidRPr="00225C2B">
        <w:rPr>
          <w:rFonts w:hAnsi="標楷體" w:hint="eastAsia"/>
        </w:rPr>
        <w:t>o</w:t>
      </w:r>
      <w:r w:rsidRPr="00225C2B">
        <w:rPr>
          <w:rFonts w:hAnsi="標楷體" w:hint="eastAsia"/>
        </w:rPr>
        <w:t>ndage)：勞工因高額仲介費或預支薪資</w:t>
      </w:r>
      <w:proofErr w:type="gramStart"/>
      <w:r w:rsidRPr="00225C2B">
        <w:rPr>
          <w:rFonts w:hAnsi="標楷體" w:hint="eastAsia"/>
        </w:rPr>
        <w:t>而背債</w:t>
      </w:r>
      <w:proofErr w:type="gramEnd"/>
      <w:r w:rsidRPr="00225C2B">
        <w:rPr>
          <w:rFonts w:hAnsi="標楷體" w:hint="eastAsia"/>
        </w:rPr>
        <w:t>，勞動僅為償債，且債務如滾雪球般增加。</w:t>
      </w:r>
    </w:p>
    <w:p w14:paraId="3BE452E9" w14:textId="3C3BC120" w:rsidR="00AA5EAE" w:rsidRPr="00225C2B" w:rsidRDefault="00AA5EAE" w:rsidP="00AA5EAE">
      <w:pPr>
        <w:pStyle w:val="5"/>
        <w:rPr>
          <w:rFonts w:hAnsi="標楷體"/>
        </w:rPr>
      </w:pPr>
      <w:proofErr w:type="gramStart"/>
      <w:r w:rsidRPr="00225C2B">
        <w:rPr>
          <w:rFonts w:hAnsi="標楷體" w:hint="eastAsia"/>
        </w:rPr>
        <w:t>苛虐</w:t>
      </w:r>
      <w:proofErr w:type="gramEnd"/>
      <w:r w:rsidRPr="00225C2B">
        <w:rPr>
          <w:rFonts w:hAnsi="標楷體" w:hint="eastAsia"/>
        </w:rPr>
        <w:t>的工作與生活條件(Abusive</w:t>
      </w:r>
      <w:r w:rsidRPr="00225C2B">
        <w:rPr>
          <w:rFonts w:hAnsi="標楷體"/>
        </w:rPr>
        <w:t xml:space="preserve"> w</w:t>
      </w:r>
      <w:r w:rsidR="00225C2B" w:rsidRPr="00225C2B">
        <w:rPr>
          <w:rFonts w:hAnsi="標楷體"/>
        </w:rPr>
        <w:t>o</w:t>
      </w:r>
      <w:r w:rsidRPr="00225C2B">
        <w:rPr>
          <w:rFonts w:hAnsi="標楷體"/>
        </w:rPr>
        <w:t xml:space="preserve">rking and living </w:t>
      </w:r>
      <w:r w:rsidRPr="00225C2B">
        <w:rPr>
          <w:rFonts w:hAnsi="標楷體" w:hint="eastAsia"/>
        </w:rPr>
        <w:t>c</w:t>
      </w:r>
      <w:r w:rsidR="00225C2B" w:rsidRPr="00225C2B">
        <w:rPr>
          <w:rFonts w:hAnsi="標楷體" w:hint="eastAsia"/>
        </w:rPr>
        <w:t>o</w:t>
      </w:r>
      <w:r w:rsidRPr="00225C2B">
        <w:rPr>
          <w:rFonts w:hAnsi="標楷體" w:hint="eastAsia"/>
        </w:rPr>
        <w:t>nditi</w:t>
      </w:r>
      <w:r w:rsidR="00225C2B" w:rsidRPr="00225C2B">
        <w:rPr>
          <w:rFonts w:hAnsi="標楷體" w:hint="eastAsia"/>
        </w:rPr>
        <w:t>o</w:t>
      </w:r>
      <w:r w:rsidRPr="00225C2B">
        <w:rPr>
          <w:rFonts w:hAnsi="標楷體" w:hint="eastAsia"/>
        </w:rPr>
        <w:t>ns)：環境髒亂、擁擠、缺乏衛生設施或醫療照顧，違反人性尊嚴。</w:t>
      </w:r>
    </w:p>
    <w:p w14:paraId="414D8B43" w14:textId="7755F66D" w:rsidR="00AA5EAE" w:rsidRPr="00225C2B" w:rsidRDefault="00AA5EAE" w:rsidP="00AA5EAE">
      <w:pPr>
        <w:pStyle w:val="5"/>
        <w:rPr>
          <w:rFonts w:hAnsi="標楷體"/>
        </w:rPr>
      </w:pPr>
      <w:r w:rsidRPr="00225C2B">
        <w:rPr>
          <w:rFonts w:hAnsi="標楷體" w:hint="eastAsia"/>
        </w:rPr>
        <w:t>超時工作(Excessive</w:t>
      </w:r>
      <w:r w:rsidRPr="00225C2B">
        <w:rPr>
          <w:rFonts w:hAnsi="標楷體"/>
        </w:rPr>
        <w:t xml:space="preserve"> </w:t>
      </w:r>
      <w:r w:rsidR="00225C2B" w:rsidRPr="00225C2B">
        <w:rPr>
          <w:rFonts w:hAnsi="標楷體" w:hint="eastAsia"/>
        </w:rPr>
        <w:t>o</w:t>
      </w:r>
      <w:r w:rsidRPr="00225C2B">
        <w:rPr>
          <w:rFonts w:hAnsi="標楷體" w:hint="eastAsia"/>
        </w:rPr>
        <w:t>vertime)：強迫勞工超出法定工時工作，且因恐懼懲罰而無法拒絕。</w:t>
      </w:r>
    </w:p>
    <w:p w14:paraId="56E46247" w14:textId="37A729D9" w:rsidR="00AA5EAE" w:rsidRPr="00225C2B" w:rsidRDefault="00AA5EAE" w:rsidP="00AA5EAE">
      <w:pPr>
        <w:pStyle w:val="4"/>
        <w:rPr>
          <w:rFonts w:hAnsi="標楷體"/>
        </w:rPr>
      </w:pPr>
      <w:r w:rsidRPr="00225C2B">
        <w:rPr>
          <w:rFonts w:hAnsi="標楷體" w:hint="eastAsia"/>
        </w:rPr>
        <w:t>上開</w:t>
      </w:r>
      <w:r w:rsidR="00225C2B" w:rsidRPr="00225C2B">
        <w:rPr>
          <w:rFonts w:hAnsi="標楷體" w:hint="eastAsia"/>
        </w:rPr>
        <w:t>ILO</w:t>
      </w:r>
      <w:r w:rsidRPr="00225C2B">
        <w:rPr>
          <w:rFonts w:hAnsi="標楷體" w:hint="eastAsia"/>
        </w:rPr>
        <w:t>強迫勞動指標，係以被害人處境為中心進行整體情境分析，其目的是作為辨識潛在被害人的「風險評估工具」</w:t>
      </w:r>
      <w:r w:rsidR="004565DD" w:rsidRPr="00225C2B">
        <w:rPr>
          <w:rFonts w:hAnsi="標楷體" w:hint="eastAsia"/>
        </w:rPr>
        <w:t>。</w:t>
      </w:r>
      <w:r w:rsidRPr="00225C2B">
        <w:rPr>
          <w:rFonts w:hAnsi="標楷體" w:hint="eastAsia"/>
        </w:rPr>
        <w:t>就本案情形而言，據陳情人陳訴：「這些漁工沒有工作許可證，因此無法在臺灣尋找其他工作以養活自己及其家人。所有漁工都向親戚或臺灣仲介借錢，因而進一步陷入債務困境。</w:t>
      </w:r>
      <w:r w:rsidR="00090FA0" w:rsidRPr="00225C2B">
        <w:rPr>
          <w:rFonts w:hAnsi="標楷體" w:hint="eastAsia"/>
        </w:rPr>
        <w:t>漁工</w:t>
      </w:r>
      <w:r w:rsidRPr="00225C2B">
        <w:rPr>
          <w:rFonts w:hAnsi="標楷體" w:hint="eastAsia"/>
        </w:rPr>
        <w:t>們在臺灣等待應得薪資又沒有新工作許可證的情況下，就會面臨違反入出國移民法的法律風險，其後果包括被驅逐出境、罰款和列為</w:t>
      </w:r>
      <w:r w:rsidRPr="00225C2B">
        <w:rPr>
          <w:rFonts w:hAnsi="標楷體"/>
        </w:rPr>
        <w:t>1年的漁業黑名單…</w:t>
      </w:r>
      <w:proofErr w:type="gramStart"/>
      <w:r w:rsidRPr="00225C2B">
        <w:rPr>
          <w:rFonts w:hAnsi="標楷體"/>
        </w:rPr>
        <w:t>…</w:t>
      </w:r>
      <w:proofErr w:type="gramEnd"/>
      <w:r w:rsidRPr="00225C2B">
        <w:rPr>
          <w:rFonts w:hAnsi="標楷體" w:hint="eastAsia"/>
        </w:rPr>
        <w:t>。」等語，均顯示漁工長期未能領取薪資，已達生活困難甚至難以維持最</w:t>
      </w:r>
      <w:r w:rsidRPr="00225C2B">
        <w:rPr>
          <w:rFonts w:hAnsi="標楷體" w:hint="eastAsia"/>
        </w:rPr>
        <w:lastRenderedPageBreak/>
        <w:t>低生活</w:t>
      </w:r>
      <w:r w:rsidR="00F11A42" w:rsidRPr="00225C2B">
        <w:rPr>
          <w:rFonts w:hAnsi="標楷體" w:hint="eastAsia"/>
        </w:rPr>
        <w:t>之</w:t>
      </w:r>
      <w:r w:rsidRPr="00225C2B">
        <w:rPr>
          <w:rFonts w:hAnsi="標楷體" w:hint="eastAsia"/>
        </w:rPr>
        <w:t>客觀情狀，不僅</w:t>
      </w:r>
      <w:r w:rsidR="00F11A42" w:rsidRPr="00225C2B">
        <w:rPr>
          <w:rFonts w:hAnsi="標楷體" w:hint="eastAsia"/>
        </w:rPr>
        <w:t>與</w:t>
      </w:r>
      <w:r w:rsidRPr="00225C2B">
        <w:rPr>
          <w:rFonts w:hAnsi="標楷體" w:hint="eastAsia"/>
        </w:rPr>
        <w:t>前述指標中之「扣發薪資」及「濫用脆弱處境」特徵有所重疊，亦呼應我國</w:t>
      </w:r>
      <w:proofErr w:type="gramStart"/>
      <w:r w:rsidR="00F759D4" w:rsidRPr="00225C2B">
        <w:rPr>
          <w:rFonts w:hAnsi="標楷體" w:hint="eastAsia"/>
        </w:rPr>
        <w:t>人販法</w:t>
      </w:r>
      <w:proofErr w:type="gramEnd"/>
      <w:r w:rsidR="00F759D4" w:rsidRPr="00225C2B">
        <w:rPr>
          <w:rFonts w:hAnsi="標楷體" w:hint="eastAsia"/>
        </w:rPr>
        <w:t>施行細則</w:t>
      </w:r>
      <w:r w:rsidRPr="00225C2B">
        <w:rPr>
          <w:rFonts w:hAnsi="標楷體" w:hint="eastAsia"/>
        </w:rPr>
        <w:t>修正總說明對於「脆弱處境」之定義精神。</w:t>
      </w:r>
    </w:p>
    <w:p w14:paraId="129B2EF0" w14:textId="05292839" w:rsidR="00AA5EAE" w:rsidRPr="00225C2B" w:rsidRDefault="00AA5EAE" w:rsidP="00AA5EAE">
      <w:pPr>
        <w:pStyle w:val="4"/>
        <w:rPr>
          <w:rFonts w:hAnsi="標楷體"/>
          <w:bCs/>
        </w:rPr>
      </w:pPr>
      <w:r w:rsidRPr="00225C2B">
        <w:rPr>
          <w:rFonts w:hAnsi="標楷體" w:hint="eastAsia"/>
        </w:rPr>
        <w:t>然而，本案檢察及警察機關於調查後，</w:t>
      </w:r>
      <w:r w:rsidR="004565DD" w:rsidRPr="00225C2B">
        <w:rPr>
          <w:rFonts w:hAnsi="標楷體" w:hint="eastAsia"/>
        </w:rPr>
        <w:t>認</w:t>
      </w:r>
      <w:r w:rsidR="0066574D" w:rsidRPr="00225C2B">
        <w:rPr>
          <w:rFonts w:hAnsi="標楷體" w:hint="eastAsia"/>
        </w:rPr>
        <w:t>為</w:t>
      </w:r>
      <w:r w:rsidRPr="00225C2B">
        <w:rPr>
          <w:rFonts w:hAnsi="標楷體" w:hint="eastAsia"/>
        </w:rPr>
        <w:t>欠薪所造成之經濟脆弱性或心理強制情形尚非達人口販運脆弱處境之指標，</w:t>
      </w:r>
      <w:r w:rsidR="004565DD" w:rsidRPr="00225C2B">
        <w:rPr>
          <w:rFonts w:hAnsi="標楷體" w:hint="eastAsia"/>
        </w:rPr>
        <w:t>顯見</w:t>
      </w:r>
      <w:r w:rsidR="0066574D" w:rsidRPr="00225C2B">
        <w:rPr>
          <w:rFonts w:hAnsi="標楷體" w:hint="eastAsia"/>
        </w:rPr>
        <w:t>現</w:t>
      </w:r>
      <w:r w:rsidRPr="00225C2B">
        <w:rPr>
          <w:rFonts w:hAnsi="標楷體" w:hint="eastAsia"/>
        </w:rPr>
        <w:t>行實務作法及標準，得否使行政鑑別充分涵蓋經濟脆弱處境之群體，</w:t>
      </w:r>
      <w:r w:rsidR="00486631" w:rsidRPr="00225C2B">
        <w:rPr>
          <w:rFonts w:hAnsi="標楷體" w:hint="eastAsia"/>
        </w:rPr>
        <w:t>實有討論空間</w:t>
      </w:r>
      <w:r w:rsidRPr="00225C2B">
        <w:rPr>
          <w:rFonts w:hAnsi="標楷體" w:hint="eastAsia"/>
        </w:rPr>
        <w:t>，</w:t>
      </w:r>
      <w:proofErr w:type="gramStart"/>
      <w:r w:rsidR="00486631" w:rsidRPr="00225C2B">
        <w:rPr>
          <w:rFonts w:hAnsi="標楷體" w:hint="eastAsia"/>
        </w:rPr>
        <w:t>俾</w:t>
      </w:r>
      <w:proofErr w:type="gramEnd"/>
      <w:r w:rsidRPr="00225C2B">
        <w:rPr>
          <w:rFonts w:hAnsi="標楷體" w:hint="eastAsia"/>
        </w:rPr>
        <w:t>周延維護漁工之經濟安全。</w:t>
      </w:r>
    </w:p>
    <w:p w14:paraId="66646B4D" w14:textId="635E757D" w:rsidR="00AA5EAE" w:rsidRPr="00225C2B" w:rsidRDefault="00AA5EAE" w:rsidP="00AA5EAE">
      <w:pPr>
        <w:pStyle w:val="3"/>
        <w:rPr>
          <w:rFonts w:hAnsi="標楷體"/>
        </w:rPr>
      </w:pPr>
      <w:r w:rsidRPr="00225C2B">
        <w:rPr>
          <w:rFonts w:hAnsi="標楷體" w:hint="eastAsia"/>
        </w:rPr>
        <w:t>末</w:t>
      </w:r>
      <w:proofErr w:type="gramStart"/>
      <w:r w:rsidRPr="00225C2B">
        <w:rPr>
          <w:rFonts w:hAnsi="標楷體" w:hint="eastAsia"/>
        </w:rPr>
        <w:t>以</w:t>
      </w:r>
      <w:proofErr w:type="gramEnd"/>
      <w:r w:rsidRPr="00225C2B">
        <w:rPr>
          <w:rFonts w:hAnsi="標楷體" w:hint="eastAsia"/>
        </w:rPr>
        <w:t>，為防範長期欠薪造成漁工生活困頓之問題，漁業署表示，對於薪資保障機制已積極</w:t>
      </w:r>
      <w:proofErr w:type="gramStart"/>
      <w:r w:rsidRPr="00225C2B">
        <w:rPr>
          <w:rFonts w:hAnsi="標楷體" w:hint="eastAsia"/>
        </w:rPr>
        <w:t>研</w:t>
      </w:r>
      <w:proofErr w:type="gramEnd"/>
      <w:r w:rsidRPr="00225C2B">
        <w:rPr>
          <w:rFonts w:hAnsi="標楷體" w:hint="eastAsia"/>
        </w:rPr>
        <w:t>議相關對策，據漁業署統計近2年已協調處理之欠薪案件金額總計達美金901,479元，漁業署為及時處理漁工欠薪問題，已規劃辦理「工資給付通報機制」、「工資專戶」及「工資墊償金機制」等3項機制，上述制度內容如下：</w:t>
      </w:r>
    </w:p>
    <w:p w14:paraId="35755911" w14:textId="77777777" w:rsidR="00AA5EAE" w:rsidRPr="00225C2B" w:rsidRDefault="00AA5EAE" w:rsidP="00AA5EAE">
      <w:pPr>
        <w:pStyle w:val="4"/>
        <w:numPr>
          <w:ilvl w:val="3"/>
          <w:numId w:val="12"/>
        </w:numPr>
        <w:rPr>
          <w:rFonts w:hAnsi="標楷體"/>
        </w:rPr>
      </w:pPr>
      <w:r w:rsidRPr="00225C2B">
        <w:rPr>
          <w:rFonts w:hAnsi="標楷體" w:hint="eastAsia"/>
        </w:rPr>
        <w:t>「工資給付通報平台」</w:t>
      </w:r>
      <w:bookmarkStart w:id="168" w:name="_Hlk220570993"/>
      <w:r w:rsidRPr="00225C2B">
        <w:rPr>
          <w:rFonts w:hAnsi="標楷體" w:hint="eastAsia"/>
        </w:rPr>
        <w:t>：</w:t>
      </w:r>
      <w:bookmarkEnd w:id="168"/>
      <w:r w:rsidRPr="00225C2B">
        <w:rPr>
          <w:rFonts w:hAnsi="標楷體" w:hint="eastAsia"/>
        </w:rPr>
        <w:t>經營者應定期（如每3個月）向漁業署或受委託之第三方通報工資給付情形，並上傳工資給付證明，若有延遲發放，由漁業署要求限期給付，經限期給付仍未獲清償時，將啟動仲介公司保證金及工資墊償金先予墊償，以利提早發現欠薪情事並介入處理。</w:t>
      </w:r>
    </w:p>
    <w:p w14:paraId="71E6B0D2" w14:textId="352F44C8" w:rsidR="00AA5EAE" w:rsidRPr="00225C2B" w:rsidRDefault="00AA5EAE" w:rsidP="00AA5EAE">
      <w:pPr>
        <w:pStyle w:val="4"/>
        <w:rPr>
          <w:rFonts w:hAnsi="標楷體"/>
        </w:rPr>
      </w:pPr>
      <w:r w:rsidRPr="00225C2B">
        <w:rPr>
          <w:rFonts w:hAnsi="標楷體" w:hint="eastAsia"/>
        </w:rPr>
        <w:t>「工資專戶」</w:t>
      </w:r>
      <w:r w:rsidR="004565DD" w:rsidRPr="00225C2B">
        <w:rPr>
          <w:rFonts w:hAnsi="標楷體" w:hint="eastAsia"/>
        </w:rPr>
        <w:t>：</w:t>
      </w:r>
      <w:r w:rsidRPr="00225C2B">
        <w:rPr>
          <w:rFonts w:hAnsi="標楷體" w:hint="eastAsia"/>
        </w:rPr>
        <w:t>經營者發薪為部分定期匯款少於一定額度時，除繳納最高級之墊償金者外，其餘由經營者每</w:t>
      </w:r>
      <w:proofErr w:type="gramStart"/>
      <w:r w:rsidRPr="00225C2B">
        <w:rPr>
          <w:rFonts w:hAnsi="標楷體" w:hint="eastAsia"/>
        </w:rPr>
        <w:t>個</w:t>
      </w:r>
      <w:proofErr w:type="gramEnd"/>
      <w:r w:rsidRPr="00225C2B">
        <w:rPr>
          <w:rFonts w:hAnsi="標楷體" w:hint="eastAsia"/>
        </w:rPr>
        <w:t>月預先將一定金額匯入第三方專戶，當漁船進港發薪時，始得</w:t>
      </w:r>
      <w:proofErr w:type="gramStart"/>
      <w:r w:rsidRPr="00225C2B">
        <w:rPr>
          <w:rFonts w:hAnsi="標楷體" w:hint="eastAsia"/>
        </w:rPr>
        <w:t>動支該帳戶</w:t>
      </w:r>
      <w:proofErr w:type="gramEnd"/>
      <w:r w:rsidRPr="00225C2B">
        <w:rPr>
          <w:rFonts w:hAnsi="標楷體" w:hint="eastAsia"/>
        </w:rPr>
        <w:t>，以確保經營者有足夠資金支付</w:t>
      </w:r>
      <w:r w:rsidR="00090FA0" w:rsidRPr="00225C2B">
        <w:rPr>
          <w:rFonts w:hAnsi="標楷體" w:hint="eastAsia"/>
        </w:rPr>
        <w:t>漁工</w:t>
      </w:r>
      <w:r w:rsidRPr="00225C2B">
        <w:rPr>
          <w:rFonts w:hAnsi="標楷體" w:hint="eastAsia"/>
        </w:rPr>
        <w:t>薪資。</w:t>
      </w:r>
    </w:p>
    <w:p w14:paraId="3A1A6BB7" w14:textId="716E7842" w:rsidR="00AA5EAE" w:rsidRPr="00225C2B" w:rsidRDefault="00AA5EAE" w:rsidP="00AA5EAE">
      <w:pPr>
        <w:pStyle w:val="4"/>
        <w:rPr>
          <w:rFonts w:hAnsi="標楷體"/>
        </w:rPr>
      </w:pPr>
      <w:r w:rsidRPr="00225C2B">
        <w:rPr>
          <w:rFonts w:hAnsi="標楷體" w:hint="eastAsia"/>
        </w:rPr>
        <w:t>「工資墊償金機制」：本項機制係以漁民間相互扶助、</w:t>
      </w:r>
      <w:proofErr w:type="gramStart"/>
      <w:r w:rsidRPr="00225C2B">
        <w:rPr>
          <w:rFonts w:hAnsi="標楷體" w:hint="eastAsia"/>
        </w:rPr>
        <w:t>共善共好</w:t>
      </w:r>
      <w:proofErr w:type="gramEnd"/>
      <w:r w:rsidRPr="00225C2B">
        <w:rPr>
          <w:rFonts w:hAnsi="標楷體" w:hint="eastAsia"/>
        </w:rPr>
        <w:t>及企業責任之精神，由該署輔導遠洋漁業公（協）會建立工資墊償金機制，本項機</w:t>
      </w:r>
      <w:r w:rsidRPr="00225C2B">
        <w:rPr>
          <w:rFonts w:hAnsi="標楷體" w:hint="eastAsia"/>
        </w:rPr>
        <w:lastRenderedPageBreak/>
        <w:t>制要求經營者按僱用人數繳納一定金額之墊償金，用以</w:t>
      </w:r>
      <w:proofErr w:type="gramStart"/>
      <w:r w:rsidRPr="00225C2B">
        <w:rPr>
          <w:rFonts w:hAnsi="標楷體" w:hint="eastAsia"/>
        </w:rPr>
        <w:t>墊償</w:t>
      </w:r>
      <w:r w:rsidR="004565DD" w:rsidRPr="00225C2B">
        <w:rPr>
          <w:rFonts w:hAnsi="標楷體" w:hint="eastAsia"/>
        </w:rPr>
        <w:t>漁工</w:t>
      </w:r>
      <w:proofErr w:type="gramEnd"/>
      <w:r w:rsidRPr="00225C2B">
        <w:rPr>
          <w:rFonts w:hAnsi="標楷體" w:hint="eastAsia"/>
        </w:rPr>
        <w:t>欠薪，再由漁業署及管理單位對經營者追償及歸墊。</w:t>
      </w:r>
    </w:p>
    <w:p w14:paraId="22A31609" w14:textId="509410D2" w:rsidR="00AA5EAE" w:rsidRPr="00225C2B" w:rsidRDefault="00AA5EAE" w:rsidP="00AA5EAE">
      <w:pPr>
        <w:pStyle w:val="3"/>
        <w:numPr>
          <w:ilvl w:val="0"/>
          <w:numId w:val="0"/>
        </w:numPr>
        <w:ind w:left="1361"/>
        <w:rPr>
          <w:rFonts w:hAnsi="標楷體"/>
        </w:rPr>
      </w:pPr>
      <w:r w:rsidRPr="00225C2B">
        <w:rPr>
          <w:rFonts w:hAnsi="標楷體" w:hint="eastAsia"/>
        </w:rPr>
        <w:t xml:space="preserve">    為能順利推動前開機制，漁業署前於114年1月20日、2月7日及3月12日與主要遠洋漁業公</w:t>
      </w:r>
      <w:r w:rsidR="00FD2CF2" w:rsidRPr="00225C2B">
        <w:rPr>
          <w:rFonts w:hAnsi="標楷體" w:hint="eastAsia"/>
        </w:rPr>
        <w:t>（協）</w:t>
      </w:r>
      <w:r w:rsidRPr="00225C2B">
        <w:rPr>
          <w:rFonts w:hAnsi="標楷體" w:hint="eastAsia"/>
        </w:rPr>
        <w:t>會交換意見，並於114年2月18日向產業、</w:t>
      </w:r>
      <w:r w:rsidR="004565DD" w:rsidRPr="00225C2B">
        <w:rPr>
          <w:rFonts w:hAnsi="標楷體" w:hint="eastAsia"/>
        </w:rPr>
        <w:t>漁工</w:t>
      </w:r>
      <w:r w:rsidRPr="00225C2B">
        <w:rPr>
          <w:rFonts w:hAnsi="標楷體" w:hint="eastAsia"/>
        </w:rPr>
        <w:t>及民間團體說明規劃機制。次於114年6月2</w:t>
      </w:r>
      <w:r w:rsidR="00486631" w:rsidRPr="00225C2B">
        <w:rPr>
          <w:rFonts w:hAnsi="標楷體" w:hint="eastAsia"/>
        </w:rPr>
        <w:t>、</w:t>
      </w:r>
      <w:r w:rsidRPr="00225C2B">
        <w:rPr>
          <w:rFonts w:hAnsi="標楷體" w:hint="eastAsia"/>
        </w:rPr>
        <w:t>4</w:t>
      </w:r>
      <w:r w:rsidR="00486631" w:rsidRPr="00225C2B">
        <w:rPr>
          <w:rFonts w:hAnsi="標楷體" w:hint="eastAsia"/>
        </w:rPr>
        <w:t>、</w:t>
      </w:r>
      <w:r w:rsidRPr="00225C2B">
        <w:rPr>
          <w:rFonts w:hAnsi="標楷體" w:hint="eastAsia"/>
        </w:rPr>
        <w:t>12、19及25日假東港區漁會、琉球區漁會、蘇澳區漁會等地向業者及漁業公協會說明本機制，並聽取各方意見。後續</w:t>
      </w:r>
      <w:r w:rsidR="004E2B40" w:rsidRPr="00225C2B">
        <w:rPr>
          <w:rFonts w:hAnsi="標楷體" w:hint="eastAsia"/>
        </w:rPr>
        <w:t>已</w:t>
      </w:r>
      <w:r w:rsidRPr="00225C2B">
        <w:rPr>
          <w:rFonts w:hAnsi="標楷體" w:hint="eastAsia"/>
        </w:rPr>
        <w:t>參酌各方建議，取得共識，將進行相關法規配套修正、相關執行安排及資訊系統之建置，於本(115)年開始實施，</w:t>
      </w:r>
      <w:proofErr w:type="gramStart"/>
      <w:r w:rsidRPr="00225C2B">
        <w:rPr>
          <w:rFonts w:hAnsi="標楷體" w:hint="eastAsia"/>
        </w:rPr>
        <w:t>俾</w:t>
      </w:r>
      <w:proofErr w:type="gramEnd"/>
      <w:r w:rsidRPr="00225C2B">
        <w:rPr>
          <w:rFonts w:hAnsi="標楷體" w:hint="eastAsia"/>
        </w:rPr>
        <w:t>及早發現及快速處理欠薪墊償問題，以維護外籍</w:t>
      </w:r>
      <w:r w:rsidR="00090FA0" w:rsidRPr="00225C2B">
        <w:rPr>
          <w:rFonts w:hAnsi="標楷體" w:hint="eastAsia"/>
        </w:rPr>
        <w:t>漁工</w:t>
      </w:r>
      <w:r w:rsidRPr="00225C2B">
        <w:rPr>
          <w:rFonts w:hAnsi="標楷體" w:hint="eastAsia"/>
        </w:rPr>
        <w:t>權益。</w:t>
      </w:r>
    </w:p>
    <w:p w14:paraId="659126D7" w14:textId="2AF0753E" w:rsidR="00AA5EAE" w:rsidRPr="00225C2B" w:rsidRDefault="00AA5EAE" w:rsidP="00AA5EAE">
      <w:pPr>
        <w:pStyle w:val="3"/>
        <w:rPr>
          <w:rFonts w:hAnsi="標楷體"/>
        </w:rPr>
      </w:pPr>
      <w:r w:rsidRPr="00225C2B">
        <w:rPr>
          <w:rFonts w:hAnsi="標楷體" w:hint="eastAsia"/>
        </w:rPr>
        <w:t>綜上，</w:t>
      </w:r>
      <w:r w:rsidRPr="00225C2B">
        <w:rPr>
          <w:rFonts w:hAnsi="標楷體"/>
        </w:rPr>
        <w:t>本案12名外籍漁</w:t>
      </w:r>
      <w:proofErr w:type="gramStart"/>
      <w:r w:rsidRPr="00225C2B">
        <w:rPr>
          <w:rFonts w:hAnsi="標楷體"/>
        </w:rPr>
        <w:t>工</w:t>
      </w:r>
      <w:r w:rsidRPr="00225C2B">
        <w:rPr>
          <w:rFonts w:hAnsi="標楷體" w:hint="eastAsia"/>
        </w:rPr>
        <w:t>經鑑別後非</w:t>
      </w:r>
      <w:proofErr w:type="gramEnd"/>
      <w:r w:rsidRPr="00225C2B">
        <w:rPr>
          <w:rFonts w:hAnsi="標楷體" w:hint="eastAsia"/>
        </w:rPr>
        <w:t>屬人口販運被害人，惟其</w:t>
      </w:r>
      <w:r w:rsidRPr="00225C2B">
        <w:rPr>
          <w:rFonts w:hAnsi="標楷體"/>
        </w:rPr>
        <w:t>長期遭欠薪而陷入經濟困頓</w:t>
      </w:r>
      <w:r w:rsidRPr="00225C2B">
        <w:rPr>
          <w:rFonts w:hAnsi="標楷體" w:hint="eastAsia"/>
        </w:rPr>
        <w:t>之客觀情狀，</w:t>
      </w:r>
      <w:r w:rsidRPr="00225C2B">
        <w:rPr>
          <w:rFonts w:hAnsi="標楷體"/>
        </w:rPr>
        <w:t>與</w:t>
      </w:r>
      <w:r w:rsidR="00225C2B" w:rsidRPr="00225C2B">
        <w:rPr>
          <w:rFonts w:hAnsi="標楷體"/>
        </w:rPr>
        <w:t>ILO</w:t>
      </w:r>
      <w:r w:rsidRPr="00225C2B">
        <w:rPr>
          <w:rFonts w:hAnsi="標楷體"/>
        </w:rPr>
        <w:t>強迫勞動指標中之「扣發薪資」及「濫用脆弱處境」特徵有所重疊，亦呼應我國</w:t>
      </w:r>
      <w:proofErr w:type="gramStart"/>
      <w:r w:rsidR="00F759D4" w:rsidRPr="00225C2B">
        <w:rPr>
          <w:rFonts w:hAnsi="標楷體"/>
        </w:rPr>
        <w:t>人販法</w:t>
      </w:r>
      <w:proofErr w:type="gramEnd"/>
      <w:r w:rsidR="00F759D4" w:rsidRPr="00225C2B">
        <w:rPr>
          <w:rFonts w:hAnsi="標楷體"/>
        </w:rPr>
        <w:t>施行細則</w:t>
      </w:r>
      <w:r w:rsidRPr="00225C2B">
        <w:rPr>
          <w:rFonts w:hAnsi="標楷體"/>
        </w:rPr>
        <w:t>修正總說明對於「脆弱處境」之定義；</w:t>
      </w:r>
      <w:proofErr w:type="gramStart"/>
      <w:r w:rsidRPr="00225C2B">
        <w:rPr>
          <w:rFonts w:hAnsi="標楷體"/>
        </w:rPr>
        <w:t>惟</w:t>
      </w:r>
      <w:proofErr w:type="gramEnd"/>
      <w:r w:rsidRPr="00225C2B">
        <w:rPr>
          <w:rFonts w:hAnsi="標楷體"/>
        </w:rPr>
        <w:t>目前檢察及</w:t>
      </w:r>
      <w:r w:rsidRPr="00225C2B">
        <w:rPr>
          <w:rFonts w:hAnsi="標楷體" w:hint="eastAsia"/>
        </w:rPr>
        <w:t>司法</w:t>
      </w:r>
      <w:r w:rsidRPr="00225C2B">
        <w:rPr>
          <w:rFonts w:hAnsi="標楷體"/>
        </w:rPr>
        <w:t>警察機關在</w:t>
      </w:r>
      <w:r w:rsidRPr="00225C2B">
        <w:rPr>
          <w:rFonts w:hAnsi="標楷體" w:hint="eastAsia"/>
        </w:rPr>
        <w:t>人口</w:t>
      </w:r>
      <w:proofErr w:type="gramStart"/>
      <w:r w:rsidRPr="00225C2B">
        <w:rPr>
          <w:rFonts w:hAnsi="標楷體" w:hint="eastAsia"/>
        </w:rPr>
        <w:t>販運成罪及</w:t>
      </w:r>
      <w:proofErr w:type="gramEnd"/>
      <w:r w:rsidRPr="00225C2B">
        <w:rPr>
          <w:rFonts w:hAnsi="標楷體" w:hint="eastAsia"/>
        </w:rPr>
        <w:t>鑑別實務</w:t>
      </w:r>
      <w:r w:rsidRPr="00225C2B">
        <w:rPr>
          <w:rFonts w:hAnsi="標楷體"/>
        </w:rPr>
        <w:t>上，傾向依循</w:t>
      </w:r>
      <w:r w:rsidRPr="00225C2B">
        <w:rPr>
          <w:rFonts w:hAnsi="標楷體" w:hint="eastAsia"/>
        </w:rPr>
        <w:t>刑</w:t>
      </w:r>
      <w:r w:rsidRPr="00225C2B">
        <w:rPr>
          <w:rFonts w:hAnsi="標楷體"/>
        </w:rPr>
        <w:t>事犯罪構成要件進行判斷，</w:t>
      </w:r>
      <w:r w:rsidRPr="00225C2B">
        <w:rPr>
          <w:rFonts w:hAnsi="標楷體" w:hint="eastAsia"/>
        </w:rPr>
        <w:t>與</w:t>
      </w:r>
      <w:proofErr w:type="spellStart"/>
      <w:r w:rsidR="00225C2B" w:rsidRPr="00225C2B">
        <w:rPr>
          <w:rFonts w:hAnsi="標楷體" w:hint="eastAsia"/>
        </w:rPr>
        <w:t>ILO</w:t>
      </w:r>
      <w:proofErr w:type="spellEnd"/>
      <w:r w:rsidRPr="00225C2B">
        <w:rPr>
          <w:rFonts w:hAnsi="標楷體" w:hint="eastAsia"/>
        </w:rPr>
        <w:t>以</w:t>
      </w:r>
      <w:r w:rsidRPr="00225C2B">
        <w:rPr>
          <w:rFonts w:hAnsi="標楷體"/>
        </w:rPr>
        <w:t>人權風險為核心</w:t>
      </w:r>
      <w:r w:rsidRPr="00225C2B">
        <w:rPr>
          <w:rFonts w:hAnsi="標楷體" w:hint="eastAsia"/>
        </w:rPr>
        <w:t>之</w:t>
      </w:r>
      <w:r w:rsidRPr="00225C2B">
        <w:rPr>
          <w:rFonts w:hAnsi="標楷體"/>
        </w:rPr>
        <w:t>評估</w:t>
      </w:r>
      <w:r w:rsidRPr="00225C2B">
        <w:rPr>
          <w:rFonts w:hAnsi="標楷體" w:hint="eastAsia"/>
        </w:rPr>
        <w:t>標準有別，得否使行政鑑別充分涵蓋經濟脆弱處境之群體，有賴行政院督促相關部會整體</w:t>
      </w:r>
      <w:proofErr w:type="gramStart"/>
      <w:r w:rsidRPr="00225C2B">
        <w:rPr>
          <w:rFonts w:hAnsi="標楷體" w:hint="eastAsia"/>
        </w:rPr>
        <w:t>研</w:t>
      </w:r>
      <w:proofErr w:type="gramEnd"/>
      <w:r w:rsidRPr="00225C2B">
        <w:rPr>
          <w:rFonts w:hAnsi="標楷體" w:hint="eastAsia"/>
        </w:rPr>
        <w:t>議，以周延維護漁工之經濟安全</w:t>
      </w:r>
      <w:r w:rsidRPr="00225C2B">
        <w:rPr>
          <w:rFonts w:hAnsi="標楷體"/>
        </w:rPr>
        <w:t>。</w:t>
      </w:r>
      <w:proofErr w:type="gramStart"/>
      <w:r w:rsidRPr="00225C2B">
        <w:rPr>
          <w:rFonts w:hAnsi="標楷體"/>
        </w:rPr>
        <w:t>此外，</w:t>
      </w:r>
      <w:proofErr w:type="gramEnd"/>
      <w:r w:rsidRPr="00225C2B">
        <w:rPr>
          <w:rFonts w:hAnsi="標楷體"/>
        </w:rPr>
        <w:t>漁業署</w:t>
      </w:r>
      <w:r w:rsidRPr="00225C2B">
        <w:rPr>
          <w:rFonts w:hAnsi="標楷體" w:hint="eastAsia"/>
        </w:rPr>
        <w:t>已於本(115)年開始實施</w:t>
      </w:r>
      <w:r w:rsidRPr="00225C2B">
        <w:rPr>
          <w:rFonts w:hAnsi="標楷體"/>
        </w:rPr>
        <w:t>「工資墊償金機制」</w:t>
      </w:r>
      <w:r w:rsidRPr="00225C2B">
        <w:rPr>
          <w:rFonts w:hAnsi="標楷體" w:hint="eastAsia"/>
        </w:rPr>
        <w:t>，</w:t>
      </w:r>
      <w:r w:rsidRPr="00225C2B">
        <w:rPr>
          <w:rFonts w:hAnsi="標楷體"/>
        </w:rPr>
        <w:t>以</w:t>
      </w:r>
      <w:r w:rsidRPr="00225C2B">
        <w:rPr>
          <w:rFonts w:hAnsi="標楷體" w:hint="eastAsia"/>
        </w:rPr>
        <w:t>防範漁工遭長期欠薪之問題，亟待該署積極落實，</w:t>
      </w:r>
      <w:proofErr w:type="gramStart"/>
      <w:r w:rsidRPr="00225C2B">
        <w:rPr>
          <w:rFonts w:hAnsi="標楷體" w:hint="eastAsia"/>
        </w:rPr>
        <w:t>俾</w:t>
      </w:r>
      <w:proofErr w:type="gramEnd"/>
      <w:r w:rsidRPr="00225C2B">
        <w:rPr>
          <w:rFonts w:hAnsi="標楷體" w:hint="eastAsia"/>
        </w:rPr>
        <w:t>保障漁工勞動權益。</w:t>
      </w:r>
    </w:p>
    <w:p w14:paraId="634BD9CF" w14:textId="64E6AE40" w:rsidR="009E0707" w:rsidRPr="00225C2B" w:rsidRDefault="009E0707" w:rsidP="006B0DAC">
      <w:pPr>
        <w:pStyle w:val="2"/>
        <w:rPr>
          <w:rFonts w:hAnsi="標楷體"/>
          <w:b/>
          <w:bCs w:val="0"/>
        </w:rPr>
      </w:pPr>
      <w:r w:rsidRPr="00225C2B">
        <w:rPr>
          <w:rFonts w:hAnsi="標楷體" w:hint="eastAsia"/>
          <w:b/>
          <w:bCs w:val="0"/>
        </w:rPr>
        <w:t>依</w:t>
      </w:r>
      <w:r w:rsidR="00F759D4" w:rsidRPr="00225C2B">
        <w:rPr>
          <w:rFonts w:hAnsi="標楷體" w:hint="eastAsia"/>
          <w:b/>
          <w:bCs w:val="0"/>
        </w:rPr>
        <w:t>境外僱用非我國籍</w:t>
      </w:r>
      <w:r w:rsidR="004B1D60" w:rsidRPr="00225C2B">
        <w:rPr>
          <w:rFonts w:hAnsi="標楷體" w:hint="eastAsia"/>
          <w:b/>
          <w:bCs w:val="0"/>
        </w:rPr>
        <w:t>船員</w:t>
      </w:r>
      <w:r w:rsidR="00F759D4" w:rsidRPr="00225C2B">
        <w:rPr>
          <w:rFonts w:hAnsi="標楷體" w:hint="eastAsia"/>
          <w:b/>
          <w:bCs w:val="0"/>
        </w:rPr>
        <w:t>許可及管理辦法</w:t>
      </w:r>
      <w:r w:rsidRPr="00225C2B">
        <w:rPr>
          <w:rFonts w:hAnsi="標楷體" w:hint="eastAsia"/>
          <w:b/>
          <w:bCs w:val="0"/>
        </w:rPr>
        <w:t>第29條</w:t>
      </w:r>
      <w:r w:rsidR="00C22369" w:rsidRPr="00225C2B">
        <w:rPr>
          <w:rFonts w:hAnsi="標楷體" w:hint="eastAsia"/>
          <w:b/>
          <w:bCs w:val="0"/>
        </w:rPr>
        <w:t>第1項之</w:t>
      </w:r>
      <w:r w:rsidRPr="00225C2B">
        <w:rPr>
          <w:rFonts w:hAnsi="標楷體" w:hint="eastAsia"/>
          <w:b/>
          <w:bCs w:val="0"/>
        </w:rPr>
        <w:t>規定，</w:t>
      </w:r>
      <w:r w:rsidR="00C22369" w:rsidRPr="00225C2B">
        <w:rPr>
          <w:rFonts w:hAnsi="標楷體" w:hint="eastAsia"/>
          <w:b/>
          <w:bCs w:val="0"/>
        </w:rPr>
        <w:t>當</w:t>
      </w:r>
      <w:r w:rsidR="00CF2E9C" w:rsidRPr="00225C2B">
        <w:rPr>
          <w:rFonts w:hAnsi="標楷體" w:hint="eastAsia"/>
          <w:b/>
          <w:bCs w:val="0"/>
        </w:rPr>
        <w:t>非我國籍</w:t>
      </w:r>
      <w:r w:rsidR="00632123" w:rsidRPr="00225C2B">
        <w:rPr>
          <w:rFonts w:hAnsi="標楷體" w:hint="eastAsia"/>
          <w:b/>
          <w:bCs w:val="0"/>
        </w:rPr>
        <w:t>船員</w:t>
      </w:r>
      <w:r w:rsidR="00CF2E9C" w:rsidRPr="00225C2B">
        <w:rPr>
          <w:rFonts w:hAnsi="標楷體" w:hint="eastAsia"/>
          <w:b/>
          <w:bCs w:val="0"/>
        </w:rPr>
        <w:t>在我國停留</w:t>
      </w:r>
      <w:proofErr w:type="gramStart"/>
      <w:r w:rsidR="00CF2E9C" w:rsidRPr="00225C2B">
        <w:rPr>
          <w:rFonts w:hAnsi="標楷體" w:hint="eastAsia"/>
          <w:b/>
          <w:bCs w:val="0"/>
        </w:rPr>
        <w:t>期間，經營者採</w:t>
      </w:r>
      <w:proofErr w:type="gramEnd"/>
      <w:r w:rsidR="00CF2E9C" w:rsidRPr="00225C2B">
        <w:rPr>
          <w:rFonts w:hAnsi="標楷體" w:hint="eastAsia"/>
          <w:b/>
          <w:bCs w:val="0"/>
        </w:rPr>
        <w:t>岸上安置非我國籍</w:t>
      </w:r>
      <w:r w:rsidR="00632123" w:rsidRPr="00225C2B">
        <w:rPr>
          <w:rFonts w:hAnsi="標楷體" w:hint="eastAsia"/>
          <w:b/>
          <w:bCs w:val="0"/>
        </w:rPr>
        <w:t>船員</w:t>
      </w:r>
      <w:r w:rsidR="00C22369" w:rsidRPr="00225C2B">
        <w:rPr>
          <w:rFonts w:hAnsi="標楷體" w:hint="eastAsia"/>
          <w:b/>
          <w:bCs w:val="0"/>
        </w:rPr>
        <w:t>時</w:t>
      </w:r>
      <w:r w:rsidR="00CF2E9C" w:rsidRPr="00225C2B">
        <w:rPr>
          <w:rFonts w:hAnsi="標楷體" w:hint="eastAsia"/>
          <w:b/>
          <w:bCs w:val="0"/>
        </w:rPr>
        <w:t>，應於漁船進港時或非我國籍</w:t>
      </w:r>
      <w:r w:rsidR="00632123" w:rsidRPr="00225C2B">
        <w:rPr>
          <w:rFonts w:hAnsi="標楷體" w:hint="eastAsia"/>
          <w:b/>
          <w:bCs w:val="0"/>
        </w:rPr>
        <w:t>船員</w:t>
      </w:r>
      <w:r w:rsidR="00CF2E9C" w:rsidRPr="00225C2B">
        <w:rPr>
          <w:rFonts w:hAnsi="標楷體" w:hint="eastAsia"/>
          <w:b/>
          <w:bCs w:val="0"/>
        </w:rPr>
        <w:t>搭乘航空器入境前，檢附安置計畫書，送漁</w:t>
      </w:r>
      <w:r w:rsidR="00CF2E9C" w:rsidRPr="00225C2B">
        <w:rPr>
          <w:rFonts w:hAnsi="標楷體" w:hint="eastAsia"/>
          <w:b/>
          <w:bCs w:val="0"/>
        </w:rPr>
        <w:lastRenderedPageBreak/>
        <w:t>船進港所在之直轄市、縣</w:t>
      </w:r>
      <w:r w:rsidR="00F16BAD" w:rsidRPr="00225C2B">
        <w:rPr>
          <w:rFonts w:hAnsi="標楷體" w:hint="eastAsia"/>
          <w:b/>
          <w:bCs w:val="0"/>
        </w:rPr>
        <w:t>（</w:t>
      </w:r>
      <w:r w:rsidR="00CF2E9C" w:rsidRPr="00225C2B">
        <w:rPr>
          <w:rFonts w:hAnsi="標楷體" w:hint="eastAsia"/>
          <w:b/>
          <w:bCs w:val="0"/>
        </w:rPr>
        <w:t>市）政府備查。</w:t>
      </w:r>
      <w:proofErr w:type="gramStart"/>
      <w:r w:rsidR="00200680" w:rsidRPr="00225C2B">
        <w:rPr>
          <w:rFonts w:hAnsi="標楷體" w:hint="eastAsia"/>
          <w:b/>
          <w:bCs w:val="0"/>
        </w:rPr>
        <w:t>惟查</w:t>
      </w:r>
      <w:proofErr w:type="gramEnd"/>
      <w:r w:rsidR="00200680" w:rsidRPr="00225C2B">
        <w:rPr>
          <w:rFonts w:hAnsi="標楷體" w:hint="eastAsia"/>
          <w:b/>
          <w:bCs w:val="0"/>
        </w:rPr>
        <w:t>，</w:t>
      </w:r>
      <w:r w:rsidR="00C22369" w:rsidRPr="00225C2B">
        <w:rPr>
          <w:rFonts w:hAnsi="標楷體" w:hint="eastAsia"/>
          <w:b/>
          <w:bCs w:val="0"/>
        </w:rPr>
        <w:t>本案漁船經營者</w:t>
      </w:r>
      <w:r w:rsidR="00B75FCD" w:rsidRPr="00225C2B">
        <w:rPr>
          <w:rFonts w:hAnsi="標楷體" w:hint="eastAsia"/>
          <w:b/>
          <w:bCs w:val="0"/>
        </w:rPr>
        <w:t>自</w:t>
      </w:r>
      <w:proofErr w:type="gramStart"/>
      <w:r w:rsidR="00B75FCD" w:rsidRPr="00225C2B">
        <w:rPr>
          <w:rFonts w:hAnsi="標楷體" w:hint="eastAsia"/>
          <w:b/>
          <w:bCs w:val="0"/>
        </w:rPr>
        <w:t>始</w:t>
      </w:r>
      <w:r w:rsidR="00C22369" w:rsidRPr="00225C2B">
        <w:rPr>
          <w:rFonts w:hAnsi="標楷體" w:hint="eastAsia"/>
          <w:b/>
          <w:bCs w:val="0"/>
        </w:rPr>
        <w:t>未</w:t>
      </w:r>
      <w:proofErr w:type="gramEnd"/>
      <w:r w:rsidR="00CF2E9C" w:rsidRPr="00225C2B">
        <w:rPr>
          <w:rFonts w:hAnsi="標楷體" w:hint="eastAsia"/>
          <w:b/>
          <w:bCs w:val="0"/>
        </w:rPr>
        <w:t>交付</w:t>
      </w:r>
      <w:r w:rsidR="00C22369" w:rsidRPr="00225C2B">
        <w:rPr>
          <w:rFonts w:hAnsi="標楷體" w:hint="eastAsia"/>
          <w:b/>
          <w:bCs w:val="0"/>
        </w:rPr>
        <w:t>安置計畫書</w:t>
      </w:r>
      <w:r w:rsidRPr="00225C2B">
        <w:rPr>
          <w:rFonts w:hAnsi="標楷體" w:hint="eastAsia"/>
          <w:b/>
          <w:bCs w:val="0"/>
        </w:rPr>
        <w:t>，</w:t>
      </w:r>
      <w:r w:rsidR="00EC5309" w:rsidRPr="00225C2B">
        <w:rPr>
          <w:rFonts w:hAnsi="標楷體" w:hint="eastAsia"/>
          <w:b/>
          <w:bCs w:val="0"/>
        </w:rPr>
        <w:t>然</w:t>
      </w:r>
      <w:r w:rsidR="00C22369" w:rsidRPr="00225C2B">
        <w:rPr>
          <w:rFonts w:hAnsi="標楷體" w:hint="eastAsia"/>
          <w:b/>
          <w:bCs w:val="0"/>
        </w:rPr>
        <w:t>屏東縣政府海洋及漁業事務管理所</w:t>
      </w:r>
      <w:r w:rsidR="00E10256" w:rsidRPr="00225C2B">
        <w:rPr>
          <w:rFonts w:hAnsi="標楷體" w:hint="eastAsia"/>
          <w:b/>
          <w:bCs w:val="0"/>
        </w:rPr>
        <w:t>（</w:t>
      </w:r>
      <w:r w:rsidR="00C22369" w:rsidRPr="00225C2B">
        <w:rPr>
          <w:rFonts w:hAnsi="標楷體" w:hint="eastAsia"/>
          <w:b/>
          <w:bCs w:val="0"/>
        </w:rPr>
        <w:t>下稱屏東海</w:t>
      </w:r>
      <w:r w:rsidR="001739DD" w:rsidRPr="00225C2B">
        <w:rPr>
          <w:rFonts w:hAnsi="標楷體" w:hint="eastAsia"/>
          <w:b/>
          <w:bCs w:val="0"/>
        </w:rPr>
        <w:t>漁</w:t>
      </w:r>
      <w:r w:rsidR="00C22369" w:rsidRPr="00225C2B">
        <w:rPr>
          <w:rFonts w:hAnsi="標楷體" w:hint="eastAsia"/>
          <w:b/>
          <w:bCs w:val="0"/>
        </w:rPr>
        <w:t>所</w:t>
      </w:r>
      <w:r w:rsidR="00F16BAD" w:rsidRPr="00225C2B">
        <w:rPr>
          <w:rFonts w:hAnsi="標楷體" w:hint="eastAsia"/>
          <w:b/>
          <w:bCs w:val="0"/>
        </w:rPr>
        <w:t>）</w:t>
      </w:r>
      <w:r w:rsidR="00C22369" w:rsidRPr="00225C2B">
        <w:rPr>
          <w:rFonts w:hAnsi="標楷體" w:hint="eastAsia"/>
          <w:b/>
          <w:bCs w:val="0"/>
        </w:rPr>
        <w:t>為第一線把關者，卻僅以公文提醒，未能持續追蹤後續安置計畫書之交付，</w:t>
      </w:r>
      <w:r w:rsidRPr="00225C2B">
        <w:rPr>
          <w:rFonts w:hAnsi="標楷體" w:hint="eastAsia"/>
          <w:b/>
          <w:bCs w:val="0"/>
        </w:rPr>
        <w:t>導致</w:t>
      </w:r>
      <w:r w:rsidR="00C22369" w:rsidRPr="00225C2B">
        <w:rPr>
          <w:rFonts w:hAnsi="標楷體" w:hint="eastAsia"/>
          <w:b/>
          <w:bCs w:val="0"/>
        </w:rPr>
        <w:t>地方主管機關無從由經營者方知悉是否有進行岸上安置，對於行使查察及監督之成效造成影響，</w:t>
      </w:r>
      <w:r w:rsidR="00EC5309" w:rsidRPr="00225C2B">
        <w:rPr>
          <w:rFonts w:hAnsi="標楷體" w:hint="eastAsia"/>
          <w:b/>
          <w:bCs w:val="0"/>
        </w:rPr>
        <w:t>致</w:t>
      </w:r>
      <w:r w:rsidR="00F306BF" w:rsidRPr="00225C2B">
        <w:rPr>
          <w:rFonts w:hAnsi="標楷體" w:hint="eastAsia"/>
          <w:b/>
          <w:bCs w:val="0"/>
        </w:rPr>
        <w:t>無法</w:t>
      </w:r>
      <w:r w:rsidRPr="00225C2B">
        <w:rPr>
          <w:rFonts w:hAnsi="標楷體" w:hint="eastAsia"/>
          <w:b/>
          <w:bCs w:val="0"/>
        </w:rPr>
        <w:t>掌握漁工生活條件並進行有效查察，顯有管理疏漏，</w:t>
      </w:r>
      <w:r w:rsidR="00E10256" w:rsidRPr="00225C2B">
        <w:rPr>
          <w:rFonts w:hAnsi="標楷體" w:hint="eastAsia"/>
          <w:b/>
          <w:bCs w:val="0"/>
        </w:rPr>
        <w:t>漁業署為上述辦法之業管機關，允應協助地方主管機關確實掌握安置狀況，以保障漁工生存權益</w:t>
      </w:r>
      <w:r w:rsidRPr="00225C2B">
        <w:rPr>
          <w:rFonts w:hAnsi="標楷體" w:hint="eastAsia"/>
          <w:b/>
          <w:bCs w:val="0"/>
        </w:rPr>
        <w:t>。</w:t>
      </w:r>
    </w:p>
    <w:bookmarkEnd w:id="167"/>
    <w:p w14:paraId="7B68CFBF" w14:textId="759A4921" w:rsidR="00CF1F3E" w:rsidRPr="00225C2B" w:rsidRDefault="006326BF" w:rsidP="001A2870">
      <w:pPr>
        <w:pStyle w:val="3"/>
        <w:rPr>
          <w:rFonts w:hAnsi="標楷體"/>
        </w:rPr>
      </w:pPr>
      <w:r w:rsidRPr="00225C2B">
        <w:rPr>
          <w:rFonts w:hAnsi="標楷體" w:hint="eastAsia"/>
        </w:rPr>
        <w:t>依</w:t>
      </w:r>
      <w:r w:rsidR="00F759D4" w:rsidRPr="00225C2B">
        <w:rPr>
          <w:rFonts w:hAnsi="標楷體" w:hint="eastAsia"/>
        </w:rPr>
        <w:t>境外僱用非我國籍</w:t>
      </w:r>
      <w:r w:rsidR="004B1D60" w:rsidRPr="00225C2B">
        <w:rPr>
          <w:rFonts w:hAnsi="標楷體" w:hint="eastAsia"/>
        </w:rPr>
        <w:t>船員</w:t>
      </w:r>
      <w:r w:rsidR="00F759D4" w:rsidRPr="00225C2B">
        <w:rPr>
          <w:rFonts w:hAnsi="標楷體" w:hint="eastAsia"/>
        </w:rPr>
        <w:t>許可及管理辦法</w:t>
      </w:r>
      <w:r w:rsidRPr="00225C2B">
        <w:rPr>
          <w:rFonts w:hAnsi="標楷體" w:hint="eastAsia"/>
        </w:rPr>
        <w:t>第29條第1項之規定，當非我國籍</w:t>
      </w:r>
      <w:r w:rsidR="00D54D7D" w:rsidRPr="00225C2B">
        <w:rPr>
          <w:rFonts w:hAnsi="標楷體" w:hint="eastAsia"/>
        </w:rPr>
        <w:t>船員</w:t>
      </w:r>
      <w:r w:rsidRPr="00225C2B">
        <w:rPr>
          <w:rFonts w:hAnsi="標楷體" w:hint="eastAsia"/>
        </w:rPr>
        <w:t>在我國停留</w:t>
      </w:r>
      <w:proofErr w:type="gramStart"/>
      <w:r w:rsidRPr="00225C2B">
        <w:rPr>
          <w:rFonts w:hAnsi="標楷體" w:hint="eastAsia"/>
        </w:rPr>
        <w:t>期間，經營者採</w:t>
      </w:r>
      <w:proofErr w:type="gramEnd"/>
      <w:r w:rsidRPr="00225C2B">
        <w:rPr>
          <w:rFonts w:hAnsi="標楷體" w:hint="eastAsia"/>
        </w:rPr>
        <w:t>岸上安置非我國籍</w:t>
      </w:r>
      <w:r w:rsidR="00D54D7D" w:rsidRPr="00225C2B">
        <w:rPr>
          <w:rFonts w:hAnsi="標楷體" w:hint="eastAsia"/>
        </w:rPr>
        <w:t>船員</w:t>
      </w:r>
      <w:r w:rsidRPr="00225C2B">
        <w:rPr>
          <w:rFonts w:hAnsi="標楷體" w:hint="eastAsia"/>
        </w:rPr>
        <w:t>時，應於漁船進港時或非我國籍</w:t>
      </w:r>
      <w:r w:rsidR="00D54D7D" w:rsidRPr="00225C2B">
        <w:rPr>
          <w:rFonts w:hAnsi="標楷體" w:hint="eastAsia"/>
        </w:rPr>
        <w:t>船員</w:t>
      </w:r>
      <w:r w:rsidRPr="00225C2B">
        <w:rPr>
          <w:rFonts w:hAnsi="標楷體" w:hint="eastAsia"/>
        </w:rPr>
        <w:t>搭乘航空器入境前，檢附安置計畫書，送漁船進港所在之直轄市、縣</w:t>
      </w:r>
      <w:r w:rsidR="00F16BAD" w:rsidRPr="00225C2B">
        <w:rPr>
          <w:rFonts w:hAnsi="標楷體" w:hint="eastAsia"/>
        </w:rPr>
        <w:t>（</w:t>
      </w:r>
      <w:r w:rsidRPr="00225C2B">
        <w:rPr>
          <w:rFonts w:hAnsi="標楷體" w:hint="eastAsia"/>
        </w:rPr>
        <w:t>市）政府備查。惟</w:t>
      </w:r>
      <w:r w:rsidR="00CF1F3E" w:rsidRPr="00225C2B">
        <w:rPr>
          <w:rFonts w:hAnsi="標楷體" w:hint="eastAsia"/>
        </w:rPr>
        <w:t>本案</w:t>
      </w:r>
      <w:r w:rsidR="00FA125B" w:rsidRPr="00225C2B">
        <w:rPr>
          <w:rFonts w:hAnsi="標楷體" w:hint="eastAsia"/>
        </w:rPr>
        <w:t>經營者未提供</w:t>
      </w:r>
      <w:r w:rsidR="00CF1F3E" w:rsidRPr="00225C2B">
        <w:rPr>
          <w:rFonts w:hAnsi="標楷體" w:hint="eastAsia"/>
        </w:rPr>
        <w:t>安置說明書</w:t>
      </w:r>
      <w:r w:rsidR="00FA125B" w:rsidRPr="00225C2B">
        <w:rPr>
          <w:rFonts w:hAnsi="標楷體" w:hint="eastAsia"/>
        </w:rPr>
        <w:t>以供地方政府備查</w:t>
      </w:r>
      <w:r w:rsidR="00CF1F3E" w:rsidRPr="00225C2B">
        <w:rPr>
          <w:rFonts w:hAnsi="標楷體" w:hint="eastAsia"/>
        </w:rPr>
        <w:t>，漁業署說明如下：</w:t>
      </w:r>
    </w:p>
    <w:p w14:paraId="7EF6D163" w14:textId="1571E527" w:rsidR="00CF1F3E" w:rsidRPr="00225C2B" w:rsidRDefault="00CF1F3E" w:rsidP="00CF1F3E">
      <w:pPr>
        <w:pStyle w:val="4"/>
        <w:rPr>
          <w:rFonts w:hAnsi="標楷體"/>
        </w:rPr>
      </w:pPr>
      <w:r w:rsidRPr="00225C2B">
        <w:rPr>
          <w:rFonts w:hAnsi="標楷體" w:hint="eastAsia"/>
        </w:rPr>
        <w:t>屏東</w:t>
      </w:r>
      <w:proofErr w:type="gramStart"/>
      <w:r w:rsidRPr="00225C2B">
        <w:rPr>
          <w:rFonts w:hAnsi="標楷體" w:hint="eastAsia"/>
        </w:rPr>
        <w:t>海</w:t>
      </w:r>
      <w:r w:rsidR="001739DD" w:rsidRPr="00225C2B">
        <w:rPr>
          <w:rFonts w:hAnsi="標楷體" w:hint="eastAsia"/>
        </w:rPr>
        <w:t>漁</w:t>
      </w:r>
      <w:r w:rsidRPr="00225C2B">
        <w:rPr>
          <w:rFonts w:hAnsi="標楷體" w:hint="eastAsia"/>
        </w:rPr>
        <w:t>所</w:t>
      </w:r>
      <w:proofErr w:type="gramEnd"/>
      <w:r w:rsidRPr="00225C2B">
        <w:rPr>
          <w:rFonts w:hAnsi="標楷體" w:hint="eastAsia"/>
        </w:rPr>
        <w:t>表示經營者未提供安置計畫書等情，且經營者僅電</w:t>
      </w:r>
      <w:proofErr w:type="gramStart"/>
      <w:r w:rsidRPr="00225C2B">
        <w:rPr>
          <w:rFonts w:hAnsi="標楷體" w:hint="eastAsia"/>
        </w:rPr>
        <w:t>詢</w:t>
      </w:r>
      <w:proofErr w:type="gramEnd"/>
      <w:r w:rsidRPr="00225C2B">
        <w:rPr>
          <w:rFonts w:hAnsi="標楷體" w:hint="eastAsia"/>
        </w:rPr>
        <w:t>安置處所符合之標準，相關處理如下：</w:t>
      </w:r>
    </w:p>
    <w:p w14:paraId="5DCBBEAC" w14:textId="6C4B8054" w:rsidR="00CF1F3E" w:rsidRPr="00225C2B" w:rsidRDefault="00051560" w:rsidP="00CF1F3E">
      <w:pPr>
        <w:pStyle w:val="5"/>
        <w:rPr>
          <w:rFonts w:hAnsi="標楷體"/>
        </w:rPr>
      </w:pPr>
      <w:r w:rsidRPr="00225C2B">
        <w:rPr>
          <w:rFonts w:hAnsi="標楷體" w:hint="eastAsia"/>
        </w:rPr>
        <w:t>「</w:t>
      </w:r>
      <w:proofErr w:type="gramStart"/>
      <w:r w:rsidRPr="00225C2B">
        <w:rPr>
          <w:rFonts w:hAnsi="標楷體" w:hint="eastAsia"/>
        </w:rPr>
        <w:t>裕順號</w:t>
      </w:r>
      <w:proofErr w:type="gramEnd"/>
      <w:r w:rsidRPr="00225C2B">
        <w:rPr>
          <w:rFonts w:hAnsi="標楷體" w:hint="eastAsia"/>
        </w:rPr>
        <w:t>」</w:t>
      </w:r>
      <w:r w:rsidR="00CF1F3E" w:rsidRPr="00225C2B">
        <w:rPr>
          <w:rFonts w:hAnsi="標楷體" w:hint="eastAsia"/>
        </w:rPr>
        <w:t>及「</w:t>
      </w:r>
      <w:proofErr w:type="gramStart"/>
      <w:r w:rsidR="00CF1F3E" w:rsidRPr="00225C2B">
        <w:rPr>
          <w:rFonts w:hAnsi="標楷體" w:hint="eastAsia"/>
        </w:rPr>
        <w:t>裕順668號</w:t>
      </w:r>
      <w:proofErr w:type="gramEnd"/>
      <w:r w:rsidR="00CF1F3E" w:rsidRPr="00225C2B">
        <w:rPr>
          <w:rFonts w:hAnsi="標楷體" w:hint="eastAsia"/>
        </w:rPr>
        <w:t>」等漁船經營者因漁船發電機柴油不足無法供電使本案12名外籍</w:t>
      </w:r>
      <w:r w:rsidR="004565DD" w:rsidRPr="00225C2B">
        <w:rPr>
          <w:rFonts w:hAnsi="標楷體" w:hint="eastAsia"/>
        </w:rPr>
        <w:t>漁工</w:t>
      </w:r>
      <w:r w:rsidR="00CF1F3E" w:rsidRPr="00225C2B">
        <w:rPr>
          <w:rFonts w:hAnsi="標楷體" w:hint="eastAsia"/>
        </w:rPr>
        <w:t>進行烹煮，遂於113年11月20日將該12名</w:t>
      </w:r>
      <w:r w:rsidR="004565DD" w:rsidRPr="00225C2B">
        <w:rPr>
          <w:rFonts w:hAnsi="標楷體" w:hint="eastAsia"/>
        </w:rPr>
        <w:t>漁工</w:t>
      </w:r>
      <w:r w:rsidR="00CF1F3E" w:rsidRPr="00225C2B">
        <w:rPr>
          <w:rFonts w:hAnsi="標楷體" w:hint="eastAsia"/>
        </w:rPr>
        <w:t>由船上移至經營者位於高雄市前鎮區之公司處所</w:t>
      </w:r>
      <w:r w:rsidR="00F16BAD" w:rsidRPr="00225C2B">
        <w:rPr>
          <w:rFonts w:hAnsi="標楷體" w:hint="eastAsia"/>
        </w:rPr>
        <w:t>（</w:t>
      </w:r>
      <w:r w:rsidR="00090FA0" w:rsidRPr="00225C2B">
        <w:rPr>
          <w:rFonts w:hAnsi="標楷體" w:hint="eastAsia"/>
        </w:rPr>
        <w:t>漁工</w:t>
      </w:r>
      <w:r w:rsidR="00CF1F3E" w:rsidRPr="00225C2B">
        <w:rPr>
          <w:rFonts w:hAnsi="標楷體" w:hint="eastAsia"/>
        </w:rPr>
        <w:t>安置時序如下表</w:t>
      </w:r>
      <w:r w:rsidR="004565DD" w:rsidRPr="00225C2B">
        <w:rPr>
          <w:rFonts w:hAnsi="標楷體" w:hint="eastAsia"/>
        </w:rPr>
        <w:t>3</w:t>
      </w:r>
      <w:r w:rsidR="00CF1F3E" w:rsidRPr="00225C2B">
        <w:rPr>
          <w:rFonts w:hAnsi="標楷體" w:hint="eastAsia"/>
        </w:rPr>
        <w:t>），經移民署於</w:t>
      </w:r>
      <w:r w:rsidR="006730D0" w:rsidRPr="00225C2B">
        <w:rPr>
          <w:rFonts w:hAnsi="標楷體" w:hint="eastAsia"/>
        </w:rPr>
        <w:t>同年</w:t>
      </w:r>
      <w:r w:rsidR="00CF1F3E" w:rsidRPr="00225C2B">
        <w:rPr>
          <w:rFonts w:hAnsi="標楷體" w:hint="eastAsia"/>
        </w:rPr>
        <w:t>11月26日派員前往探視該處所，為一般民宅透天</w:t>
      </w:r>
      <w:proofErr w:type="gramStart"/>
      <w:r w:rsidR="00CF1F3E" w:rsidRPr="00225C2B">
        <w:rPr>
          <w:rFonts w:hAnsi="標楷體" w:hint="eastAsia"/>
        </w:rPr>
        <w:t>厝</w:t>
      </w:r>
      <w:proofErr w:type="gramEnd"/>
      <w:r w:rsidR="00CF1F3E" w:rsidRPr="00225C2B">
        <w:rPr>
          <w:rFonts w:hAnsi="標楷體" w:hint="eastAsia"/>
        </w:rPr>
        <w:t>。後</w:t>
      </w:r>
      <w:r w:rsidR="00CF1F3E" w:rsidRPr="00225C2B">
        <w:rPr>
          <w:rFonts w:hAnsi="標楷體" w:hint="eastAsia"/>
          <w:b/>
          <w:bCs w:val="0"/>
        </w:rPr>
        <w:t>經營者以公司處所將出售為由，欲將該12名</w:t>
      </w:r>
      <w:r w:rsidR="004565DD" w:rsidRPr="00225C2B">
        <w:rPr>
          <w:rFonts w:hAnsi="標楷體" w:hint="eastAsia"/>
          <w:b/>
          <w:bCs w:val="0"/>
        </w:rPr>
        <w:t>漁工</w:t>
      </w:r>
      <w:r w:rsidR="00CF1F3E" w:rsidRPr="00225C2B">
        <w:rPr>
          <w:rFonts w:hAnsi="標楷體" w:hint="eastAsia"/>
          <w:b/>
          <w:bCs w:val="0"/>
        </w:rPr>
        <w:t>移往位於屏東縣車城鄉之農舍鐵皮屋，於</w:t>
      </w:r>
      <w:r w:rsidR="006730D0" w:rsidRPr="00225C2B">
        <w:rPr>
          <w:rFonts w:hAnsi="標楷體" w:hint="eastAsia"/>
          <w:b/>
          <w:bCs w:val="0"/>
        </w:rPr>
        <w:t>同年</w:t>
      </w:r>
      <w:r w:rsidR="00CF1F3E" w:rsidRPr="00225C2B">
        <w:rPr>
          <w:rFonts w:hAnsi="標楷體" w:hint="eastAsia"/>
          <w:b/>
          <w:bCs w:val="0"/>
        </w:rPr>
        <w:t>12月5日詢問屏東</w:t>
      </w:r>
      <w:proofErr w:type="gramStart"/>
      <w:r w:rsidR="00CF1F3E" w:rsidRPr="00225C2B">
        <w:rPr>
          <w:rFonts w:hAnsi="標楷體" w:hint="eastAsia"/>
          <w:b/>
          <w:bCs w:val="0"/>
        </w:rPr>
        <w:t>海漁所</w:t>
      </w:r>
      <w:proofErr w:type="gramEnd"/>
      <w:r w:rsidR="00CF1F3E" w:rsidRPr="00225C2B">
        <w:rPr>
          <w:rFonts w:hAnsi="標楷體" w:hint="eastAsia"/>
          <w:b/>
          <w:bCs w:val="0"/>
        </w:rPr>
        <w:t>有關安置處所之標準</w:t>
      </w:r>
      <w:r w:rsidR="00CF1F3E" w:rsidRPr="00225C2B">
        <w:rPr>
          <w:rFonts w:hAnsi="標楷體" w:hint="eastAsia"/>
        </w:rPr>
        <w:t>，該所明確回復須符合建築物H</w:t>
      </w:r>
      <w:r w:rsidR="00CF1F3E" w:rsidRPr="00225C2B">
        <w:rPr>
          <w:rFonts w:hAnsi="標楷體" w:hint="eastAsia"/>
        </w:rPr>
        <w:lastRenderedPageBreak/>
        <w:t>類組標準之旅館或民宿等合宜住宿場所，</w:t>
      </w:r>
      <w:proofErr w:type="gramStart"/>
      <w:r w:rsidR="00CF1F3E" w:rsidRPr="00225C2B">
        <w:rPr>
          <w:rFonts w:hAnsi="標楷體" w:hint="eastAsia"/>
        </w:rPr>
        <w:t>儘</w:t>
      </w:r>
      <w:proofErr w:type="gramEnd"/>
      <w:r w:rsidR="00CF1F3E" w:rsidRPr="00225C2B">
        <w:rPr>
          <w:rFonts w:hAnsi="標楷體" w:hint="eastAsia"/>
        </w:rPr>
        <w:t>可能以旅館或民宿安置</w:t>
      </w:r>
      <w:r w:rsidR="00090FA0" w:rsidRPr="00225C2B">
        <w:rPr>
          <w:rFonts w:hAnsi="標楷體" w:hint="eastAsia"/>
        </w:rPr>
        <w:t>漁工</w:t>
      </w:r>
      <w:r w:rsidR="00CF1F3E" w:rsidRPr="00225C2B">
        <w:rPr>
          <w:rFonts w:hAnsi="標楷體" w:hint="eastAsia"/>
        </w:rPr>
        <w:t>為宜，並以當時業者提供之安置處所資訊進行初步判斷，</w:t>
      </w:r>
      <w:r w:rsidR="00CF1F3E" w:rsidRPr="00225C2B">
        <w:rPr>
          <w:rFonts w:hAnsi="標楷體" w:hint="eastAsia"/>
          <w:b/>
          <w:bCs w:val="0"/>
        </w:rPr>
        <w:t>告知經營者屏東縣車城鄉之農舍鐵皮屋應無法符合安置處所之標準，不建議移往安置，並請經營者安置</w:t>
      </w:r>
      <w:proofErr w:type="gramStart"/>
      <w:r w:rsidR="004565DD" w:rsidRPr="00225C2B">
        <w:rPr>
          <w:rFonts w:hAnsi="標楷體" w:hint="eastAsia"/>
          <w:b/>
          <w:bCs w:val="0"/>
        </w:rPr>
        <w:t>漁工</w:t>
      </w:r>
      <w:r w:rsidR="00CF1F3E" w:rsidRPr="00225C2B">
        <w:rPr>
          <w:rFonts w:hAnsi="標楷體" w:hint="eastAsia"/>
          <w:b/>
          <w:bCs w:val="0"/>
        </w:rPr>
        <w:t>後</w:t>
      </w:r>
      <w:r w:rsidR="00FA3134" w:rsidRPr="00225C2B">
        <w:rPr>
          <w:rFonts w:hAnsi="標楷體" w:hint="eastAsia"/>
          <w:b/>
          <w:bCs w:val="0"/>
        </w:rPr>
        <w:t>儘</w:t>
      </w:r>
      <w:r w:rsidR="00CF1F3E" w:rsidRPr="00225C2B">
        <w:rPr>
          <w:rFonts w:hAnsi="標楷體" w:hint="eastAsia"/>
          <w:b/>
          <w:bCs w:val="0"/>
        </w:rPr>
        <w:t>速</w:t>
      </w:r>
      <w:proofErr w:type="gramEnd"/>
      <w:r w:rsidR="00CF1F3E" w:rsidRPr="00225C2B">
        <w:rPr>
          <w:rFonts w:hAnsi="標楷體" w:hint="eastAsia"/>
          <w:b/>
          <w:bCs w:val="0"/>
        </w:rPr>
        <w:t>提報岸上安置計畫書進行備查</w:t>
      </w:r>
      <w:r w:rsidR="00CF1F3E" w:rsidRPr="00225C2B">
        <w:rPr>
          <w:rFonts w:hAnsi="標楷體" w:hint="eastAsia"/>
        </w:rPr>
        <w:t>。</w:t>
      </w:r>
    </w:p>
    <w:p w14:paraId="6C5EA220" w14:textId="042C1D59" w:rsidR="00CF1F3E" w:rsidRPr="00225C2B" w:rsidRDefault="00CF1F3E" w:rsidP="00CF1F3E">
      <w:pPr>
        <w:pStyle w:val="5"/>
        <w:rPr>
          <w:rFonts w:hAnsi="標楷體"/>
        </w:rPr>
      </w:pPr>
      <w:r w:rsidRPr="00225C2B">
        <w:rPr>
          <w:rFonts w:hAnsi="標楷體" w:hint="eastAsia"/>
        </w:rPr>
        <w:t>回歸本案當時時空背景，係因</w:t>
      </w:r>
      <w:r w:rsidR="00090FA0" w:rsidRPr="00225C2B">
        <w:rPr>
          <w:rFonts w:hAnsi="標楷體" w:hint="eastAsia"/>
        </w:rPr>
        <w:t>漁工</w:t>
      </w:r>
      <w:r w:rsidR="00873996" w:rsidRPr="00225C2B">
        <w:rPr>
          <w:rFonts w:hAnsi="標楷體" w:hint="eastAsia"/>
        </w:rPr>
        <w:t>無法</w:t>
      </w:r>
      <w:r w:rsidR="006730D0" w:rsidRPr="00225C2B">
        <w:rPr>
          <w:rFonts w:hAnsi="標楷體" w:hint="eastAsia"/>
        </w:rPr>
        <w:t>於船上</w:t>
      </w:r>
      <w:r w:rsidRPr="00225C2B">
        <w:rPr>
          <w:rFonts w:hAnsi="標楷體" w:hint="eastAsia"/>
        </w:rPr>
        <w:t>進行烹煮，經營者遂將</w:t>
      </w:r>
      <w:r w:rsidR="006730D0" w:rsidRPr="00225C2B">
        <w:rPr>
          <w:rFonts w:hAnsi="標楷體" w:hint="eastAsia"/>
        </w:rPr>
        <w:t>渠等</w:t>
      </w:r>
      <w:r w:rsidRPr="00225C2B">
        <w:rPr>
          <w:rFonts w:hAnsi="標楷體" w:hint="eastAsia"/>
        </w:rPr>
        <w:t>安置於經營者公司處所直至113年12月21日</w:t>
      </w:r>
      <w:r w:rsidR="00090FA0" w:rsidRPr="00225C2B">
        <w:rPr>
          <w:rFonts w:hAnsi="標楷體" w:hint="eastAsia"/>
        </w:rPr>
        <w:t>漁工</w:t>
      </w:r>
      <w:r w:rsidRPr="00225C2B">
        <w:rPr>
          <w:rFonts w:hAnsi="標楷體" w:hint="eastAsia"/>
        </w:rPr>
        <w:t>返國，移民署亦派員前往高雄安置處所進行探視，並電告漁業署安置已完成。綜觀本案經營者確未曾提報</w:t>
      </w:r>
      <w:r w:rsidR="006730D0" w:rsidRPr="00225C2B">
        <w:rPr>
          <w:rFonts w:hAnsi="標楷體" w:hint="eastAsia"/>
        </w:rPr>
        <w:t>岸上</w:t>
      </w:r>
      <w:r w:rsidRPr="00225C2B">
        <w:rPr>
          <w:rFonts w:hAnsi="標楷體" w:hint="eastAsia"/>
        </w:rPr>
        <w:t>安置計畫書，惟實際之安置處所</w:t>
      </w:r>
      <w:r w:rsidR="00F16BAD" w:rsidRPr="00225C2B">
        <w:rPr>
          <w:rFonts w:hAnsi="標楷體" w:hint="eastAsia"/>
        </w:rPr>
        <w:t>（</w:t>
      </w:r>
      <w:r w:rsidRPr="00225C2B">
        <w:rPr>
          <w:rFonts w:hAnsi="標楷體" w:hint="eastAsia"/>
        </w:rPr>
        <w:t>即經營者高雄公司處所）經移民署探視後認安置已完成，且</w:t>
      </w:r>
      <w:r w:rsidRPr="00225C2B">
        <w:rPr>
          <w:rFonts w:hAnsi="標楷體" w:hint="eastAsia"/>
          <w:b/>
          <w:bCs w:val="0"/>
        </w:rPr>
        <w:t>屏東</w:t>
      </w:r>
      <w:proofErr w:type="gramStart"/>
      <w:r w:rsidRPr="00225C2B">
        <w:rPr>
          <w:rFonts w:hAnsi="標楷體" w:hint="eastAsia"/>
          <w:b/>
          <w:bCs w:val="0"/>
        </w:rPr>
        <w:t>海漁所</w:t>
      </w:r>
      <w:proofErr w:type="gramEnd"/>
      <w:r w:rsidRPr="00225C2B">
        <w:rPr>
          <w:rFonts w:hAnsi="標楷體" w:hint="eastAsia"/>
          <w:b/>
          <w:bCs w:val="0"/>
        </w:rPr>
        <w:t>多次直接或透過經營者委託之報關行間接告知經營者應提報安置計畫書進行備查，客觀上</w:t>
      </w:r>
      <w:proofErr w:type="gramStart"/>
      <w:r w:rsidRPr="00225C2B">
        <w:rPr>
          <w:rFonts w:hAnsi="標楷體" w:hint="eastAsia"/>
          <w:b/>
          <w:bCs w:val="0"/>
        </w:rPr>
        <w:t>堪認屏東海漁所已明確盡</w:t>
      </w:r>
      <w:proofErr w:type="gramEnd"/>
      <w:r w:rsidRPr="00225C2B">
        <w:rPr>
          <w:rFonts w:hAnsi="標楷體" w:hint="eastAsia"/>
          <w:b/>
          <w:bCs w:val="0"/>
        </w:rPr>
        <w:t>到告知及提醒義務</w:t>
      </w:r>
      <w:r w:rsidRPr="00225C2B">
        <w:rPr>
          <w:rFonts w:hAnsi="標楷體" w:hint="eastAsia"/>
        </w:rPr>
        <w:t>。</w:t>
      </w:r>
    </w:p>
    <w:p w14:paraId="64764150" w14:textId="1918A6B7" w:rsidR="00CF1F3E" w:rsidRPr="00225C2B" w:rsidRDefault="00CF1F3E" w:rsidP="00240A64">
      <w:pPr>
        <w:pStyle w:val="5"/>
        <w:rPr>
          <w:rFonts w:hAnsi="標楷體"/>
          <w:b/>
        </w:rPr>
      </w:pPr>
      <w:r w:rsidRPr="00225C2B">
        <w:rPr>
          <w:rFonts w:hAnsi="標楷體" w:hint="eastAsia"/>
        </w:rPr>
        <w:t>12名</w:t>
      </w:r>
      <w:r w:rsidR="00090FA0" w:rsidRPr="00225C2B">
        <w:rPr>
          <w:rFonts w:hAnsi="標楷體" w:hint="eastAsia"/>
        </w:rPr>
        <w:t>漁工</w:t>
      </w:r>
      <w:r w:rsidRPr="00225C2B">
        <w:rPr>
          <w:rFonts w:hAnsi="標楷體" w:hint="eastAsia"/>
        </w:rPr>
        <w:t>於返國前皆未變動安置處所，皆安置於</w:t>
      </w:r>
      <w:r w:rsidR="00AB700C" w:rsidRPr="00225C2B">
        <w:rPr>
          <w:rFonts w:hAnsi="標楷體" w:hint="eastAsia"/>
        </w:rPr>
        <w:t>船東於</w:t>
      </w:r>
      <w:r w:rsidRPr="00225C2B">
        <w:rPr>
          <w:rFonts w:hAnsi="標楷體" w:hint="eastAsia"/>
        </w:rPr>
        <w:t>高雄市前鎮區公司處所之一般民宅透天</w:t>
      </w:r>
      <w:proofErr w:type="gramStart"/>
      <w:r w:rsidRPr="00225C2B">
        <w:rPr>
          <w:rFonts w:hAnsi="標楷體" w:hint="eastAsia"/>
        </w:rPr>
        <w:t>厝</w:t>
      </w:r>
      <w:proofErr w:type="gramEnd"/>
      <w:r w:rsidRPr="00225C2B">
        <w:rPr>
          <w:rFonts w:hAnsi="標楷體" w:hint="eastAsia"/>
        </w:rPr>
        <w:t>。該安置處所經移民署於113年11月26日派員進行探視認安置已完成，並電告</w:t>
      </w:r>
      <w:r w:rsidR="006730D0" w:rsidRPr="00225C2B">
        <w:rPr>
          <w:rFonts w:hAnsi="標楷體" w:hint="eastAsia"/>
        </w:rPr>
        <w:t>漁業</w:t>
      </w:r>
      <w:r w:rsidRPr="00225C2B">
        <w:rPr>
          <w:rFonts w:hAnsi="標楷體" w:hint="eastAsia"/>
        </w:rPr>
        <w:t>署。</w:t>
      </w:r>
      <w:r w:rsidRPr="00225C2B">
        <w:rPr>
          <w:rFonts w:hAnsi="標楷體" w:hint="eastAsia"/>
          <w:b/>
          <w:bCs w:val="0"/>
        </w:rPr>
        <w:t>據屏東</w:t>
      </w:r>
      <w:proofErr w:type="gramStart"/>
      <w:r w:rsidRPr="00225C2B">
        <w:rPr>
          <w:rFonts w:hAnsi="標楷體" w:hint="eastAsia"/>
          <w:b/>
          <w:bCs w:val="0"/>
        </w:rPr>
        <w:t>海漁所</w:t>
      </w:r>
      <w:proofErr w:type="gramEnd"/>
      <w:r w:rsidRPr="00225C2B">
        <w:rPr>
          <w:rFonts w:hAnsi="標楷體" w:hint="eastAsia"/>
          <w:b/>
          <w:bCs w:val="0"/>
        </w:rPr>
        <w:t>表示：經營者從未向</w:t>
      </w:r>
      <w:r w:rsidR="006730D0" w:rsidRPr="00225C2B">
        <w:rPr>
          <w:rFonts w:hAnsi="標楷體" w:hint="eastAsia"/>
          <w:b/>
          <w:bCs w:val="0"/>
        </w:rPr>
        <w:t>該所</w:t>
      </w:r>
      <w:r w:rsidRPr="00225C2B">
        <w:rPr>
          <w:rFonts w:hAnsi="標楷體" w:hint="eastAsia"/>
          <w:b/>
          <w:bCs w:val="0"/>
        </w:rPr>
        <w:t>告知</w:t>
      </w:r>
      <w:r w:rsidR="00090FA0" w:rsidRPr="00225C2B">
        <w:rPr>
          <w:rFonts w:hAnsi="標楷體" w:hint="eastAsia"/>
          <w:b/>
          <w:bCs w:val="0"/>
        </w:rPr>
        <w:t>漁工</w:t>
      </w:r>
      <w:r w:rsidRPr="00225C2B">
        <w:rPr>
          <w:rFonts w:hAnsi="標楷體" w:hint="eastAsia"/>
          <w:b/>
          <w:bCs w:val="0"/>
        </w:rPr>
        <w:t>安置處所及提報安置計畫書，</w:t>
      </w:r>
      <w:r w:rsidR="006730D0" w:rsidRPr="00225C2B">
        <w:rPr>
          <w:rFonts w:hAnsi="標楷體" w:hint="eastAsia"/>
          <w:b/>
          <w:bCs w:val="0"/>
        </w:rPr>
        <w:t>其</w:t>
      </w:r>
      <w:r w:rsidRPr="00225C2B">
        <w:rPr>
          <w:rFonts w:hAnsi="標楷體" w:hint="eastAsia"/>
          <w:b/>
          <w:bCs w:val="0"/>
        </w:rPr>
        <w:t>所悉資訊，僅有經營者欲將</w:t>
      </w:r>
      <w:r w:rsidR="00090FA0" w:rsidRPr="00225C2B">
        <w:rPr>
          <w:rFonts w:hAnsi="標楷體" w:hint="eastAsia"/>
          <w:b/>
          <w:bCs w:val="0"/>
        </w:rPr>
        <w:t>漁工</w:t>
      </w:r>
      <w:r w:rsidRPr="00225C2B">
        <w:rPr>
          <w:rFonts w:hAnsi="標楷體" w:hint="eastAsia"/>
          <w:b/>
          <w:bCs w:val="0"/>
        </w:rPr>
        <w:t>安置於</w:t>
      </w:r>
      <w:r w:rsidR="00AB700C" w:rsidRPr="00225C2B">
        <w:rPr>
          <w:rFonts w:hAnsi="標楷體" w:hint="eastAsia"/>
          <w:b/>
          <w:bCs w:val="0"/>
        </w:rPr>
        <w:t>屏東</w:t>
      </w:r>
      <w:r w:rsidRPr="00225C2B">
        <w:rPr>
          <w:rFonts w:hAnsi="標楷體" w:hint="eastAsia"/>
          <w:b/>
          <w:bCs w:val="0"/>
        </w:rPr>
        <w:t>農舍</w:t>
      </w:r>
      <w:r w:rsidR="00450BE0" w:rsidRPr="00225C2B">
        <w:rPr>
          <w:rFonts w:hAnsi="標楷體" w:hint="eastAsia"/>
          <w:b/>
          <w:bCs w:val="0"/>
        </w:rPr>
        <w:t>鐵</w:t>
      </w:r>
      <w:r w:rsidRPr="00225C2B">
        <w:rPr>
          <w:rFonts w:hAnsi="標楷體" w:hint="eastAsia"/>
          <w:b/>
          <w:bCs w:val="0"/>
        </w:rPr>
        <w:t>皮屋</w:t>
      </w:r>
      <w:r w:rsidR="00AB700C" w:rsidRPr="00225C2B">
        <w:rPr>
          <w:rFonts w:hAnsi="標楷體" w:hint="eastAsia"/>
          <w:b/>
          <w:bCs w:val="0"/>
        </w:rPr>
        <w:t>之</w:t>
      </w:r>
      <w:r w:rsidRPr="00225C2B">
        <w:rPr>
          <w:rFonts w:hAnsi="標楷體" w:hint="eastAsia"/>
          <w:b/>
          <w:bCs w:val="0"/>
        </w:rPr>
        <w:t>訊息，</w:t>
      </w:r>
      <w:r w:rsidR="006730D0" w:rsidRPr="00225C2B">
        <w:rPr>
          <w:rFonts w:hAnsi="標楷體" w:hint="eastAsia"/>
          <w:b/>
          <w:bCs w:val="0"/>
        </w:rPr>
        <w:t>由於</w:t>
      </w:r>
      <w:r w:rsidRPr="00225C2B">
        <w:rPr>
          <w:rFonts w:hAnsi="標楷體" w:hint="eastAsia"/>
          <w:b/>
          <w:bCs w:val="0"/>
        </w:rPr>
        <w:t>經營者未提報位於高雄市前鎮區之公司</w:t>
      </w:r>
      <w:r w:rsidR="00AB700C" w:rsidRPr="00225C2B">
        <w:rPr>
          <w:rFonts w:hAnsi="標楷體" w:hint="eastAsia"/>
          <w:b/>
          <w:bCs w:val="0"/>
        </w:rPr>
        <w:t>漁業</w:t>
      </w:r>
      <w:r w:rsidRPr="00225C2B">
        <w:rPr>
          <w:rFonts w:hAnsi="標楷體" w:hint="eastAsia"/>
          <w:b/>
          <w:bCs w:val="0"/>
        </w:rPr>
        <w:t>處所，</w:t>
      </w:r>
      <w:r w:rsidR="00AB700C" w:rsidRPr="00225C2B">
        <w:rPr>
          <w:rFonts w:hAnsi="標楷體" w:hint="eastAsia"/>
          <w:b/>
          <w:bCs w:val="0"/>
        </w:rPr>
        <w:t>該所</w:t>
      </w:r>
      <w:r w:rsidRPr="00225C2B">
        <w:rPr>
          <w:rFonts w:hAnsi="標楷體" w:hint="eastAsia"/>
          <w:b/>
          <w:bCs w:val="0"/>
        </w:rPr>
        <w:t>屏東</w:t>
      </w:r>
      <w:proofErr w:type="gramStart"/>
      <w:r w:rsidRPr="00225C2B">
        <w:rPr>
          <w:rFonts w:hAnsi="標楷體" w:hint="eastAsia"/>
          <w:b/>
          <w:bCs w:val="0"/>
        </w:rPr>
        <w:t>海漁所</w:t>
      </w:r>
      <w:proofErr w:type="gramEnd"/>
      <w:r w:rsidRPr="00225C2B">
        <w:rPr>
          <w:rFonts w:hAnsi="標楷體" w:hint="eastAsia"/>
          <w:b/>
          <w:bCs w:val="0"/>
        </w:rPr>
        <w:t>無法查察審核安置處所是否</w:t>
      </w:r>
      <w:r w:rsidR="0056087E" w:rsidRPr="00225C2B">
        <w:rPr>
          <w:rFonts w:hAnsi="標楷體" w:hint="eastAsia"/>
          <w:b/>
          <w:bCs w:val="0"/>
        </w:rPr>
        <w:t>適合安置</w:t>
      </w:r>
      <w:r w:rsidR="00AB700C" w:rsidRPr="00225C2B">
        <w:rPr>
          <w:rFonts w:hAnsi="標楷體" w:hint="eastAsia"/>
          <w:b/>
          <w:bCs w:val="0"/>
        </w:rPr>
        <w:t>；且亦因</w:t>
      </w:r>
      <w:r w:rsidRPr="00225C2B">
        <w:rPr>
          <w:rFonts w:hAnsi="標楷體" w:hint="eastAsia"/>
          <w:b/>
          <w:bCs w:val="0"/>
        </w:rPr>
        <w:t>經營者未告知將</w:t>
      </w:r>
      <w:r w:rsidR="00090FA0" w:rsidRPr="00225C2B">
        <w:rPr>
          <w:rFonts w:hAnsi="標楷體" w:hint="eastAsia"/>
          <w:b/>
          <w:bCs w:val="0"/>
        </w:rPr>
        <w:t>漁工</w:t>
      </w:r>
      <w:r w:rsidRPr="00225C2B">
        <w:rPr>
          <w:rFonts w:hAnsi="標楷體" w:hint="eastAsia"/>
          <w:b/>
          <w:bCs w:val="0"/>
        </w:rPr>
        <w:t>安置於</w:t>
      </w:r>
      <w:r w:rsidR="00AB700C" w:rsidRPr="00225C2B">
        <w:rPr>
          <w:rFonts w:hAnsi="標楷體" w:hint="eastAsia"/>
          <w:b/>
          <w:bCs w:val="0"/>
        </w:rPr>
        <w:t>高雄</w:t>
      </w:r>
      <w:r w:rsidRPr="00225C2B">
        <w:rPr>
          <w:rFonts w:hAnsi="標楷體" w:hint="eastAsia"/>
          <w:b/>
          <w:bCs w:val="0"/>
        </w:rPr>
        <w:t>公司處所一事，故屏東</w:t>
      </w:r>
      <w:proofErr w:type="gramStart"/>
      <w:r w:rsidRPr="00225C2B">
        <w:rPr>
          <w:rFonts w:hAnsi="標楷體" w:hint="eastAsia"/>
          <w:b/>
          <w:bCs w:val="0"/>
        </w:rPr>
        <w:t>海漁所</w:t>
      </w:r>
      <w:proofErr w:type="gramEnd"/>
      <w:r w:rsidRPr="00225C2B">
        <w:rPr>
          <w:rFonts w:hAnsi="標楷體" w:hint="eastAsia"/>
          <w:b/>
          <w:bCs w:val="0"/>
        </w:rPr>
        <w:t>皆未進行查察。</w:t>
      </w:r>
    </w:p>
    <w:p w14:paraId="27B4879C" w14:textId="30386B4E" w:rsidR="00CF1F3E" w:rsidRPr="00225C2B" w:rsidRDefault="00CF1F3E" w:rsidP="00CF1F3E">
      <w:pPr>
        <w:pStyle w:val="5"/>
        <w:numPr>
          <w:ilvl w:val="0"/>
          <w:numId w:val="0"/>
        </w:numPr>
        <w:spacing w:before="240"/>
        <w:ind w:left="2041"/>
        <w:rPr>
          <w:rFonts w:hAnsi="標楷體"/>
          <w:sz w:val="28"/>
          <w:szCs w:val="32"/>
        </w:rPr>
      </w:pPr>
      <w:r w:rsidRPr="00225C2B">
        <w:rPr>
          <w:rFonts w:hAnsi="標楷體" w:hint="eastAsia"/>
          <w:sz w:val="28"/>
          <w:szCs w:val="32"/>
        </w:rPr>
        <w:lastRenderedPageBreak/>
        <w:t>表</w:t>
      </w:r>
      <w:r w:rsidR="004565DD" w:rsidRPr="00225C2B">
        <w:rPr>
          <w:rFonts w:hAnsi="標楷體" w:hint="eastAsia"/>
          <w:sz w:val="28"/>
          <w:szCs w:val="32"/>
        </w:rPr>
        <w:t>3</w:t>
      </w:r>
      <w:r w:rsidRPr="00225C2B">
        <w:rPr>
          <w:rFonts w:hAnsi="標楷體" w:hint="eastAsia"/>
          <w:sz w:val="28"/>
          <w:szCs w:val="32"/>
        </w:rPr>
        <w:t xml:space="preserve"> </w:t>
      </w:r>
      <w:proofErr w:type="gramStart"/>
      <w:r w:rsidRPr="00225C2B">
        <w:rPr>
          <w:rFonts w:hAnsi="標楷體" w:hint="eastAsia"/>
          <w:sz w:val="28"/>
          <w:szCs w:val="32"/>
        </w:rPr>
        <w:t>本案</w:t>
      </w:r>
      <w:r w:rsidR="00090FA0" w:rsidRPr="00225C2B">
        <w:rPr>
          <w:rFonts w:hAnsi="標楷體" w:hint="eastAsia"/>
          <w:sz w:val="28"/>
          <w:szCs w:val="32"/>
        </w:rPr>
        <w:t>漁工</w:t>
      </w:r>
      <w:proofErr w:type="gramEnd"/>
      <w:r w:rsidRPr="00225C2B">
        <w:rPr>
          <w:rFonts w:hAnsi="標楷體" w:hint="eastAsia"/>
          <w:sz w:val="28"/>
          <w:szCs w:val="32"/>
        </w:rPr>
        <w:t>安置時序</w:t>
      </w:r>
    </w:p>
    <w:tbl>
      <w:tblPr>
        <w:tblStyle w:val="af7"/>
        <w:tblW w:w="0" w:type="auto"/>
        <w:tblInd w:w="2041" w:type="dxa"/>
        <w:tblLook w:val="04A0" w:firstRow="1" w:lastRow="0" w:firstColumn="1" w:lastColumn="0" w:noHBand="0" w:noVBand="1"/>
      </w:tblPr>
      <w:tblGrid>
        <w:gridCol w:w="2349"/>
        <w:gridCol w:w="4444"/>
      </w:tblGrid>
      <w:tr w:rsidR="00CF1F3E" w:rsidRPr="00225C2B" w14:paraId="560B5C70" w14:textId="77777777" w:rsidTr="00595E0A">
        <w:trPr>
          <w:tblHeader/>
        </w:trPr>
        <w:tc>
          <w:tcPr>
            <w:tcW w:w="2349" w:type="dxa"/>
            <w:shd w:val="clear" w:color="auto" w:fill="EEECE1" w:themeFill="background2"/>
            <w:vAlign w:val="center"/>
          </w:tcPr>
          <w:p w14:paraId="55E37F4C" w14:textId="77777777" w:rsidR="000D0D52" w:rsidRPr="00225C2B" w:rsidRDefault="00CF1F3E" w:rsidP="000D0D52">
            <w:pPr>
              <w:pStyle w:val="5"/>
              <w:numPr>
                <w:ilvl w:val="0"/>
                <w:numId w:val="0"/>
              </w:numPr>
              <w:jc w:val="center"/>
              <w:rPr>
                <w:rFonts w:hAnsi="標楷體"/>
                <w:b/>
                <w:bCs w:val="0"/>
                <w:sz w:val="28"/>
                <w:szCs w:val="32"/>
              </w:rPr>
            </w:pPr>
            <w:r w:rsidRPr="00225C2B">
              <w:rPr>
                <w:rFonts w:hAnsi="標楷體" w:hint="eastAsia"/>
                <w:b/>
                <w:bCs w:val="0"/>
                <w:sz w:val="28"/>
                <w:szCs w:val="32"/>
              </w:rPr>
              <w:t>時間</w:t>
            </w:r>
          </w:p>
          <w:p w14:paraId="53C33494" w14:textId="6D9AFF95" w:rsidR="00CF1F3E" w:rsidRPr="00225C2B" w:rsidRDefault="00E10256" w:rsidP="000D0D52">
            <w:pPr>
              <w:pStyle w:val="5"/>
              <w:numPr>
                <w:ilvl w:val="0"/>
                <w:numId w:val="0"/>
              </w:numPr>
              <w:jc w:val="center"/>
              <w:rPr>
                <w:rFonts w:hAnsi="標楷體"/>
                <w:b/>
                <w:bCs w:val="0"/>
                <w:sz w:val="28"/>
                <w:szCs w:val="32"/>
              </w:rPr>
            </w:pPr>
            <w:proofErr w:type="gramStart"/>
            <w:r w:rsidRPr="00225C2B">
              <w:rPr>
                <w:rFonts w:hAnsi="標楷體" w:hint="eastAsia"/>
                <w:b/>
                <w:bCs w:val="0"/>
                <w:sz w:val="28"/>
                <w:szCs w:val="32"/>
              </w:rPr>
              <w:t>（</w:t>
            </w:r>
            <w:proofErr w:type="gramEnd"/>
            <w:r w:rsidR="00CF1F3E" w:rsidRPr="00225C2B">
              <w:rPr>
                <w:rFonts w:hAnsi="標楷體" w:hint="eastAsia"/>
                <w:b/>
                <w:bCs w:val="0"/>
                <w:sz w:val="28"/>
                <w:szCs w:val="32"/>
              </w:rPr>
              <w:t>年.月.日</w:t>
            </w:r>
            <w:proofErr w:type="gramStart"/>
            <w:r w:rsidR="00F16BAD" w:rsidRPr="00225C2B">
              <w:rPr>
                <w:rFonts w:hAnsi="標楷體" w:hint="eastAsia"/>
                <w:b/>
                <w:bCs w:val="0"/>
                <w:sz w:val="28"/>
                <w:szCs w:val="32"/>
              </w:rPr>
              <w:t>）</w:t>
            </w:r>
            <w:proofErr w:type="gramEnd"/>
          </w:p>
        </w:tc>
        <w:tc>
          <w:tcPr>
            <w:tcW w:w="4444" w:type="dxa"/>
            <w:shd w:val="clear" w:color="auto" w:fill="EEECE1" w:themeFill="background2"/>
            <w:vAlign w:val="center"/>
          </w:tcPr>
          <w:p w14:paraId="02C4E17E" w14:textId="77777777" w:rsidR="00CF1F3E" w:rsidRPr="00225C2B" w:rsidRDefault="00CF1F3E" w:rsidP="000D0D52">
            <w:pPr>
              <w:pStyle w:val="5"/>
              <w:numPr>
                <w:ilvl w:val="0"/>
                <w:numId w:val="0"/>
              </w:numPr>
              <w:jc w:val="center"/>
              <w:rPr>
                <w:rFonts w:hAnsi="標楷體"/>
                <w:b/>
                <w:bCs w:val="0"/>
                <w:sz w:val="28"/>
                <w:szCs w:val="32"/>
              </w:rPr>
            </w:pPr>
            <w:r w:rsidRPr="00225C2B">
              <w:rPr>
                <w:rFonts w:hAnsi="標楷體" w:hint="eastAsia"/>
                <w:b/>
                <w:bCs w:val="0"/>
                <w:sz w:val="28"/>
                <w:szCs w:val="32"/>
              </w:rPr>
              <w:t>過程</w:t>
            </w:r>
          </w:p>
        </w:tc>
      </w:tr>
      <w:tr w:rsidR="00CF1F3E" w:rsidRPr="00225C2B" w14:paraId="6B64EAB9" w14:textId="77777777" w:rsidTr="00595E0A">
        <w:tc>
          <w:tcPr>
            <w:tcW w:w="2349" w:type="dxa"/>
          </w:tcPr>
          <w:p w14:paraId="0CE62157"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113.11.20</w:t>
            </w:r>
          </w:p>
        </w:tc>
        <w:tc>
          <w:tcPr>
            <w:tcW w:w="4444" w:type="dxa"/>
          </w:tcPr>
          <w:p w14:paraId="7399B941" w14:textId="6C57FC76"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經營者將12名</w:t>
            </w:r>
            <w:r w:rsidR="00090FA0" w:rsidRPr="00225C2B">
              <w:rPr>
                <w:rFonts w:hAnsi="標楷體" w:hint="eastAsia"/>
                <w:sz w:val="28"/>
                <w:szCs w:val="32"/>
              </w:rPr>
              <w:t>漁工</w:t>
            </w:r>
            <w:r w:rsidRPr="00225C2B">
              <w:rPr>
                <w:rFonts w:hAnsi="標楷體" w:hint="eastAsia"/>
                <w:sz w:val="28"/>
                <w:szCs w:val="32"/>
              </w:rPr>
              <w:t>由船上移至經營者位於高雄公司處所。移民署聯繫經營者獲知已將12名</w:t>
            </w:r>
            <w:r w:rsidR="00090FA0" w:rsidRPr="00225C2B">
              <w:rPr>
                <w:rFonts w:hAnsi="標楷體" w:hint="eastAsia"/>
                <w:sz w:val="28"/>
                <w:szCs w:val="32"/>
              </w:rPr>
              <w:t>漁工</w:t>
            </w:r>
            <w:r w:rsidRPr="00225C2B">
              <w:rPr>
                <w:rFonts w:hAnsi="標楷體" w:hint="eastAsia"/>
                <w:sz w:val="28"/>
                <w:szCs w:val="32"/>
              </w:rPr>
              <w:t>移往經營者高雄公司處所。</w:t>
            </w:r>
          </w:p>
        </w:tc>
      </w:tr>
      <w:tr w:rsidR="00CF1F3E" w:rsidRPr="00225C2B" w14:paraId="4533B58B" w14:textId="77777777" w:rsidTr="00595E0A">
        <w:tc>
          <w:tcPr>
            <w:tcW w:w="2349" w:type="dxa"/>
          </w:tcPr>
          <w:p w14:paraId="198D9BA4"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113.11.26</w:t>
            </w:r>
          </w:p>
        </w:tc>
        <w:tc>
          <w:tcPr>
            <w:tcW w:w="4444" w:type="dxa"/>
          </w:tcPr>
          <w:p w14:paraId="6898B3B9" w14:textId="0BE5C396"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移民署派員前往經營者高雄公司處所前往該處探視</w:t>
            </w:r>
            <w:r w:rsidR="00090FA0" w:rsidRPr="00225C2B">
              <w:rPr>
                <w:rFonts w:hAnsi="標楷體" w:hint="eastAsia"/>
                <w:sz w:val="28"/>
                <w:szCs w:val="32"/>
              </w:rPr>
              <w:t>漁工</w:t>
            </w:r>
            <w:r w:rsidRPr="00225C2B">
              <w:rPr>
                <w:rFonts w:hAnsi="標楷體" w:hint="eastAsia"/>
                <w:sz w:val="28"/>
                <w:szCs w:val="32"/>
              </w:rPr>
              <w:t>，</w:t>
            </w:r>
            <w:r w:rsidR="00090FA0" w:rsidRPr="00225C2B">
              <w:rPr>
                <w:rFonts w:hAnsi="標楷體" w:hint="eastAsia"/>
                <w:sz w:val="28"/>
                <w:szCs w:val="32"/>
              </w:rPr>
              <w:t>漁工</w:t>
            </w:r>
            <w:r w:rsidRPr="00225C2B">
              <w:rPr>
                <w:rFonts w:hAnsi="標楷體" w:hint="eastAsia"/>
                <w:sz w:val="28"/>
                <w:szCs w:val="32"/>
              </w:rPr>
              <w:t>表示飲食</w:t>
            </w:r>
            <w:proofErr w:type="gramStart"/>
            <w:r w:rsidRPr="00225C2B">
              <w:rPr>
                <w:rFonts w:hAnsi="標楷體" w:hint="eastAsia"/>
                <w:sz w:val="28"/>
                <w:szCs w:val="32"/>
              </w:rPr>
              <w:t>物資均無虞</w:t>
            </w:r>
            <w:proofErr w:type="gramEnd"/>
            <w:r w:rsidRPr="00225C2B">
              <w:rPr>
                <w:rFonts w:hAnsi="標楷體" w:hint="eastAsia"/>
                <w:sz w:val="28"/>
                <w:szCs w:val="32"/>
              </w:rPr>
              <w:t>。</w:t>
            </w:r>
          </w:p>
        </w:tc>
      </w:tr>
      <w:tr w:rsidR="00CF1F3E" w:rsidRPr="00225C2B" w14:paraId="4A84A6EA" w14:textId="77777777" w:rsidTr="00595E0A">
        <w:tc>
          <w:tcPr>
            <w:tcW w:w="2349" w:type="dxa"/>
          </w:tcPr>
          <w:p w14:paraId="6BC88091"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113.12.2</w:t>
            </w:r>
          </w:p>
        </w:tc>
        <w:tc>
          <w:tcPr>
            <w:tcW w:w="4444" w:type="dxa"/>
          </w:tcPr>
          <w:p w14:paraId="05F92A2C" w14:textId="088CF9A8" w:rsidR="00CF1F3E" w:rsidRPr="00225C2B" w:rsidRDefault="00090FA0" w:rsidP="00056068">
            <w:pPr>
              <w:pStyle w:val="5"/>
              <w:numPr>
                <w:ilvl w:val="0"/>
                <w:numId w:val="0"/>
              </w:numPr>
              <w:rPr>
                <w:rFonts w:hAnsi="標楷體"/>
                <w:sz w:val="28"/>
                <w:szCs w:val="32"/>
              </w:rPr>
            </w:pPr>
            <w:r w:rsidRPr="00225C2B">
              <w:rPr>
                <w:rFonts w:hAnsi="標楷體" w:hint="eastAsia"/>
                <w:sz w:val="28"/>
                <w:szCs w:val="32"/>
              </w:rPr>
              <w:t>漁工</w:t>
            </w:r>
            <w:r w:rsidR="00CF1F3E" w:rsidRPr="00225C2B">
              <w:rPr>
                <w:rFonts w:hAnsi="標楷體" w:hint="eastAsia"/>
                <w:sz w:val="28"/>
                <w:szCs w:val="32"/>
              </w:rPr>
              <w:t>所屬臺灣仲介前往安置處所</w:t>
            </w:r>
          </w:p>
          <w:p w14:paraId="42D39840" w14:textId="2352634C" w:rsidR="00CF1F3E" w:rsidRPr="00225C2B" w:rsidRDefault="00CF1F3E" w:rsidP="00056068">
            <w:pPr>
              <w:pStyle w:val="5"/>
              <w:numPr>
                <w:ilvl w:val="0"/>
                <w:numId w:val="0"/>
              </w:numPr>
              <w:rPr>
                <w:rFonts w:hAnsi="標楷體"/>
                <w:sz w:val="28"/>
                <w:szCs w:val="32"/>
              </w:rPr>
            </w:pPr>
            <w:proofErr w:type="gramStart"/>
            <w:r w:rsidRPr="00225C2B">
              <w:rPr>
                <w:rFonts w:hAnsi="標楷體" w:hint="eastAsia"/>
                <w:sz w:val="28"/>
                <w:szCs w:val="32"/>
              </w:rPr>
              <w:t>訪視</w:t>
            </w:r>
            <w:r w:rsidR="00090FA0" w:rsidRPr="00225C2B">
              <w:rPr>
                <w:rFonts w:hAnsi="標楷體" w:hint="eastAsia"/>
                <w:sz w:val="28"/>
                <w:szCs w:val="32"/>
              </w:rPr>
              <w:t>漁工</w:t>
            </w:r>
            <w:proofErr w:type="gramEnd"/>
            <w:r w:rsidRPr="00225C2B">
              <w:rPr>
                <w:rFonts w:hAnsi="標楷體" w:hint="eastAsia"/>
                <w:sz w:val="28"/>
                <w:szCs w:val="32"/>
              </w:rPr>
              <w:t>。</w:t>
            </w:r>
          </w:p>
        </w:tc>
      </w:tr>
      <w:tr w:rsidR="00CF1F3E" w:rsidRPr="00225C2B" w14:paraId="6CD235C6" w14:textId="77777777" w:rsidTr="00651E28">
        <w:tc>
          <w:tcPr>
            <w:tcW w:w="2349" w:type="dxa"/>
          </w:tcPr>
          <w:p w14:paraId="5E044CC7"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113.12.5</w:t>
            </w:r>
          </w:p>
        </w:tc>
        <w:tc>
          <w:tcPr>
            <w:tcW w:w="4444" w:type="dxa"/>
          </w:tcPr>
          <w:p w14:paraId="66024C1A" w14:textId="77777777"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經營者電洽屏東</w:t>
            </w:r>
            <w:proofErr w:type="gramStart"/>
            <w:r w:rsidRPr="00225C2B">
              <w:rPr>
                <w:rFonts w:hAnsi="標楷體" w:hint="eastAsia"/>
                <w:sz w:val="28"/>
                <w:szCs w:val="32"/>
              </w:rPr>
              <w:t>海漁所</w:t>
            </w:r>
            <w:proofErr w:type="gramEnd"/>
            <w:r w:rsidRPr="00225C2B">
              <w:rPr>
                <w:rFonts w:hAnsi="標楷體" w:hint="eastAsia"/>
                <w:sz w:val="28"/>
                <w:szCs w:val="32"/>
              </w:rPr>
              <w:t>詢問位於屏東車城鄉之農舍鐵皮屋是否符合安置處所標準。</w:t>
            </w:r>
          </w:p>
          <w:p w14:paraId="012E6B2C" w14:textId="7334C5D3"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屏東</w:t>
            </w:r>
            <w:proofErr w:type="gramStart"/>
            <w:r w:rsidRPr="00225C2B">
              <w:rPr>
                <w:rFonts w:hAnsi="標楷體" w:hint="eastAsia"/>
                <w:sz w:val="28"/>
                <w:szCs w:val="32"/>
              </w:rPr>
              <w:t>海漁所</w:t>
            </w:r>
            <w:proofErr w:type="gramEnd"/>
            <w:r w:rsidRPr="00225C2B">
              <w:rPr>
                <w:rFonts w:hAnsi="標楷體" w:hint="eastAsia"/>
                <w:sz w:val="28"/>
                <w:szCs w:val="32"/>
              </w:rPr>
              <w:t>於電話中回復經營者該處所可能不符標準，不建議移往安置，亦明確告知經營者，</w:t>
            </w:r>
            <w:proofErr w:type="gramStart"/>
            <w:r w:rsidRPr="00225C2B">
              <w:rPr>
                <w:rFonts w:hAnsi="標楷體" w:hint="eastAsia"/>
                <w:sz w:val="28"/>
                <w:szCs w:val="32"/>
              </w:rPr>
              <w:t>儘</w:t>
            </w:r>
            <w:proofErr w:type="gramEnd"/>
            <w:r w:rsidRPr="00225C2B">
              <w:rPr>
                <w:rFonts w:hAnsi="標楷體" w:hint="eastAsia"/>
                <w:sz w:val="28"/>
                <w:szCs w:val="32"/>
              </w:rPr>
              <w:t>可能以旅館或民宿安置</w:t>
            </w:r>
            <w:r w:rsidR="00090FA0" w:rsidRPr="00225C2B">
              <w:rPr>
                <w:rFonts w:hAnsi="標楷體" w:hint="eastAsia"/>
                <w:sz w:val="28"/>
                <w:szCs w:val="32"/>
              </w:rPr>
              <w:t>漁工</w:t>
            </w:r>
            <w:r w:rsidRPr="00225C2B">
              <w:rPr>
                <w:rFonts w:hAnsi="標楷體" w:hint="eastAsia"/>
                <w:sz w:val="28"/>
                <w:szCs w:val="32"/>
              </w:rPr>
              <w:t>為宜，並請經營者安置</w:t>
            </w:r>
            <w:proofErr w:type="gramStart"/>
            <w:r w:rsidR="00090FA0" w:rsidRPr="00225C2B">
              <w:rPr>
                <w:rFonts w:hAnsi="標楷體" w:hint="eastAsia"/>
                <w:sz w:val="28"/>
                <w:szCs w:val="32"/>
              </w:rPr>
              <w:t>漁工</w:t>
            </w:r>
            <w:r w:rsidRPr="00225C2B">
              <w:rPr>
                <w:rFonts w:hAnsi="標楷體" w:hint="eastAsia"/>
                <w:sz w:val="28"/>
                <w:szCs w:val="32"/>
              </w:rPr>
              <w:t>後</w:t>
            </w:r>
            <w:r w:rsidR="00FA3134" w:rsidRPr="00225C2B">
              <w:rPr>
                <w:rFonts w:hAnsi="標楷體" w:hint="eastAsia"/>
                <w:sz w:val="28"/>
                <w:szCs w:val="32"/>
              </w:rPr>
              <w:t>儘</w:t>
            </w:r>
            <w:r w:rsidRPr="00225C2B">
              <w:rPr>
                <w:rFonts w:hAnsi="標楷體" w:hint="eastAsia"/>
                <w:sz w:val="28"/>
                <w:szCs w:val="32"/>
              </w:rPr>
              <w:t>速</w:t>
            </w:r>
            <w:proofErr w:type="gramEnd"/>
            <w:r w:rsidRPr="00225C2B">
              <w:rPr>
                <w:rFonts w:hAnsi="標楷體" w:hint="eastAsia"/>
                <w:sz w:val="28"/>
                <w:szCs w:val="32"/>
              </w:rPr>
              <w:t>提報岸上安置計畫書進行備查。</w:t>
            </w:r>
          </w:p>
        </w:tc>
      </w:tr>
      <w:tr w:rsidR="00CF1F3E" w:rsidRPr="00225C2B" w14:paraId="22771A7B" w14:textId="77777777" w:rsidTr="00595E0A">
        <w:tc>
          <w:tcPr>
            <w:tcW w:w="2349" w:type="dxa"/>
          </w:tcPr>
          <w:p w14:paraId="5765CF03"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113.12.9</w:t>
            </w:r>
          </w:p>
        </w:tc>
        <w:tc>
          <w:tcPr>
            <w:tcW w:w="4444" w:type="dxa"/>
          </w:tcPr>
          <w:p w14:paraId="77C382A0" w14:textId="4A961C73" w:rsidR="00CF1F3E" w:rsidRPr="00225C2B" w:rsidRDefault="00CF1F3E" w:rsidP="00056068">
            <w:pPr>
              <w:pStyle w:val="5"/>
              <w:numPr>
                <w:ilvl w:val="0"/>
                <w:numId w:val="0"/>
              </w:numPr>
              <w:rPr>
                <w:rFonts w:hAnsi="標楷體"/>
                <w:sz w:val="28"/>
                <w:szCs w:val="32"/>
              </w:rPr>
            </w:pPr>
            <w:proofErr w:type="gramStart"/>
            <w:r w:rsidRPr="00225C2B">
              <w:rPr>
                <w:rFonts w:hAnsi="標楷體" w:hint="eastAsia"/>
                <w:sz w:val="28"/>
                <w:szCs w:val="32"/>
              </w:rPr>
              <w:t>漁業署電洽</w:t>
            </w:r>
            <w:proofErr w:type="gramEnd"/>
            <w:r w:rsidRPr="00225C2B">
              <w:rPr>
                <w:rFonts w:hAnsi="標楷體" w:hint="eastAsia"/>
                <w:sz w:val="28"/>
                <w:szCs w:val="32"/>
              </w:rPr>
              <w:t>屏東</w:t>
            </w:r>
            <w:proofErr w:type="gramStart"/>
            <w:r w:rsidRPr="00225C2B">
              <w:rPr>
                <w:rFonts w:hAnsi="標楷體" w:hint="eastAsia"/>
                <w:sz w:val="28"/>
                <w:szCs w:val="32"/>
              </w:rPr>
              <w:t>海漁所</w:t>
            </w:r>
            <w:proofErr w:type="gramEnd"/>
            <w:r w:rsidRPr="00225C2B">
              <w:rPr>
                <w:rFonts w:hAnsi="標楷體" w:hint="eastAsia"/>
                <w:sz w:val="28"/>
                <w:szCs w:val="32"/>
              </w:rPr>
              <w:t>須注意該12名</w:t>
            </w:r>
            <w:r w:rsidR="00090FA0" w:rsidRPr="00225C2B">
              <w:rPr>
                <w:rFonts w:hAnsi="標楷體" w:hint="eastAsia"/>
                <w:sz w:val="28"/>
                <w:szCs w:val="32"/>
              </w:rPr>
              <w:t>漁工</w:t>
            </w:r>
            <w:r w:rsidRPr="00225C2B">
              <w:rPr>
                <w:rFonts w:hAnsi="標楷體" w:hint="eastAsia"/>
                <w:sz w:val="28"/>
                <w:szCs w:val="32"/>
              </w:rPr>
              <w:t>陸上安置情形。</w:t>
            </w:r>
          </w:p>
        </w:tc>
      </w:tr>
      <w:tr w:rsidR="00CF1F3E" w:rsidRPr="00225C2B" w14:paraId="1F539F12" w14:textId="77777777" w:rsidTr="00595E0A">
        <w:tc>
          <w:tcPr>
            <w:tcW w:w="2349" w:type="dxa"/>
          </w:tcPr>
          <w:p w14:paraId="4E3F98F4" w14:textId="77777777" w:rsidR="00CF1F3E" w:rsidRPr="00225C2B" w:rsidRDefault="00CF1F3E" w:rsidP="0087163C">
            <w:pPr>
              <w:pStyle w:val="5"/>
              <w:numPr>
                <w:ilvl w:val="0"/>
                <w:numId w:val="0"/>
              </w:numPr>
              <w:jc w:val="center"/>
              <w:rPr>
                <w:rFonts w:hAnsi="標楷體"/>
                <w:sz w:val="28"/>
                <w:szCs w:val="32"/>
              </w:rPr>
            </w:pPr>
            <w:r w:rsidRPr="00225C2B">
              <w:rPr>
                <w:rFonts w:hAnsi="標楷體" w:hint="eastAsia"/>
                <w:sz w:val="28"/>
                <w:szCs w:val="32"/>
              </w:rPr>
              <w:t>113.12.21</w:t>
            </w:r>
          </w:p>
        </w:tc>
        <w:tc>
          <w:tcPr>
            <w:tcW w:w="4444" w:type="dxa"/>
          </w:tcPr>
          <w:p w14:paraId="78DBB249" w14:textId="7BCE37B9" w:rsidR="00CF1F3E" w:rsidRPr="00225C2B" w:rsidRDefault="00CF1F3E" w:rsidP="00056068">
            <w:pPr>
              <w:pStyle w:val="5"/>
              <w:numPr>
                <w:ilvl w:val="0"/>
                <w:numId w:val="0"/>
              </w:numPr>
              <w:rPr>
                <w:rFonts w:hAnsi="標楷體"/>
                <w:sz w:val="28"/>
                <w:szCs w:val="32"/>
              </w:rPr>
            </w:pPr>
            <w:r w:rsidRPr="00225C2B">
              <w:rPr>
                <w:rFonts w:hAnsi="標楷體" w:hint="eastAsia"/>
                <w:sz w:val="28"/>
                <w:szCs w:val="32"/>
              </w:rPr>
              <w:t>12名非我國籍</w:t>
            </w:r>
            <w:r w:rsidR="00090FA0" w:rsidRPr="00225C2B">
              <w:rPr>
                <w:rFonts w:hAnsi="標楷體" w:hint="eastAsia"/>
                <w:sz w:val="28"/>
                <w:szCs w:val="32"/>
              </w:rPr>
              <w:t>漁工</w:t>
            </w:r>
            <w:r w:rsidRPr="00225C2B">
              <w:rPr>
                <w:rFonts w:hAnsi="標楷體" w:hint="eastAsia"/>
                <w:sz w:val="28"/>
                <w:szCs w:val="32"/>
              </w:rPr>
              <w:t>全數返國。</w:t>
            </w:r>
          </w:p>
        </w:tc>
      </w:tr>
    </w:tbl>
    <w:p w14:paraId="660A3573" w14:textId="28710D7B" w:rsidR="00CF1F3E" w:rsidRPr="00225C2B" w:rsidRDefault="00CF1F3E" w:rsidP="00CF1F3E">
      <w:pPr>
        <w:pStyle w:val="5"/>
        <w:numPr>
          <w:ilvl w:val="0"/>
          <w:numId w:val="0"/>
        </w:numPr>
        <w:spacing w:after="240"/>
        <w:ind w:left="2041"/>
        <w:rPr>
          <w:rFonts w:hAnsi="標楷體"/>
          <w:sz w:val="28"/>
          <w:szCs w:val="32"/>
        </w:rPr>
      </w:pPr>
      <w:r w:rsidRPr="00225C2B">
        <w:rPr>
          <w:rFonts w:hAnsi="標楷體" w:hint="eastAsia"/>
          <w:sz w:val="28"/>
          <w:szCs w:val="32"/>
        </w:rPr>
        <w:t>資料來源：漁業署。</w:t>
      </w:r>
    </w:p>
    <w:p w14:paraId="30B17AA8" w14:textId="141EDE4F" w:rsidR="00CF1F3E" w:rsidRPr="00225C2B" w:rsidRDefault="00CF1F3E" w:rsidP="00CF1F3E">
      <w:pPr>
        <w:pStyle w:val="4"/>
        <w:rPr>
          <w:rFonts w:hAnsi="標楷體"/>
        </w:rPr>
      </w:pPr>
      <w:r w:rsidRPr="00225C2B">
        <w:rPr>
          <w:rFonts w:hAnsi="標楷體" w:hint="eastAsia"/>
        </w:rPr>
        <w:t>有關</w:t>
      </w:r>
      <w:proofErr w:type="gramStart"/>
      <w:r w:rsidRPr="00225C2B">
        <w:rPr>
          <w:rFonts w:hAnsi="標楷體" w:hint="eastAsia"/>
        </w:rPr>
        <w:t>本案</w:t>
      </w:r>
      <w:r w:rsidR="00090FA0" w:rsidRPr="00225C2B">
        <w:rPr>
          <w:rFonts w:hAnsi="標楷體" w:hint="eastAsia"/>
        </w:rPr>
        <w:t>漁工</w:t>
      </w:r>
      <w:proofErr w:type="gramEnd"/>
      <w:r w:rsidRPr="00225C2B">
        <w:rPr>
          <w:rFonts w:hAnsi="標楷體" w:hint="eastAsia"/>
        </w:rPr>
        <w:t>安置漁業署及屏東</w:t>
      </w:r>
      <w:proofErr w:type="gramStart"/>
      <w:r w:rsidRPr="00225C2B">
        <w:rPr>
          <w:rFonts w:hAnsi="標楷體" w:hint="eastAsia"/>
        </w:rPr>
        <w:t>海</w:t>
      </w:r>
      <w:r w:rsidR="001739DD" w:rsidRPr="00225C2B">
        <w:rPr>
          <w:rFonts w:hAnsi="標楷體" w:hint="eastAsia"/>
        </w:rPr>
        <w:t>漁</w:t>
      </w:r>
      <w:r w:rsidRPr="00225C2B">
        <w:rPr>
          <w:rFonts w:hAnsi="標楷體" w:hint="eastAsia"/>
        </w:rPr>
        <w:t>所</w:t>
      </w:r>
      <w:proofErr w:type="gramEnd"/>
      <w:r w:rsidRPr="00225C2B">
        <w:rPr>
          <w:rFonts w:hAnsi="標楷體" w:hint="eastAsia"/>
        </w:rPr>
        <w:t>後續查察狀況</w:t>
      </w:r>
    </w:p>
    <w:p w14:paraId="23BB5EDE" w14:textId="56A6CF76" w:rsidR="00CF1F3E" w:rsidRPr="00225C2B" w:rsidRDefault="00CF1F3E" w:rsidP="00CF1F3E">
      <w:pPr>
        <w:pStyle w:val="5"/>
        <w:rPr>
          <w:rFonts w:hAnsi="標楷體"/>
        </w:rPr>
      </w:pPr>
      <w:r w:rsidRPr="00225C2B">
        <w:rPr>
          <w:rFonts w:hAnsi="標楷體" w:hint="eastAsia"/>
        </w:rPr>
        <w:t>對於後續查察</w:t>
      </w:r>
      <w:r w:rsidR="00090FA0" w:rsidRPr="00225C2B">
        <w:rPr>
          <w:rFonts w:hAnsi="標楷體" w:hint="eastAsia"/>
        </w:rPr>
        <w:t>漁工</w:t>
      </w:r>
      <w:r w:rsidRPr="00225C2B">
        <w:rPr>
          <w:rFonts w:hAnsi="標楷體" w:hint="eastAsia"/>
        </w:rPr>
        <w:t>安置狀況，屏東</w:t>
      </w:r>
      <w:proofErr w:type="gramStart"/>
      <w:r w:rsidRPr="00225C2B">
        <w:rPr>
          <w:rFonts w:hAnsi="標楷體" w:hint="eastAsia"/>
        </w:rPr>
        <w:t>海漁所</w:t>
      </w:r>
      <w:proofErr w:type="gramEnd"/>
      <w:r w:rsidRPr="00225C2B">
        <w:rPr>
          <w:rFonts w:hAnsi="標楷體" w:hint="eastAsia"/>
        </w:rPr>
        <w:t>表示：並未接獲經營者提報</w:t>
      </w:r>
      <w:r w:rsidR="00090FA0" w:rsidRPr="00225C2B">
        <w:rPr>
          <w:rFonts w:hAnsi="標楷體" w:hint="eastAsia"/>
        </w:rPr>
        <w:t>漁工</w:t>
      </w:r>
      <w:r w:rsidRPr="00225C2B">
        <w:rPr>
          <w:rFonts w:hAnsi="標楷體" w:hint="eastAsia"/>
        </w:rPr>
        <w:t>安置於高雄市前鎮區公司處所之資訊，而經營者向屏東</w:t>
      </w:r>
      <w:proofErr w:type="gramStart"/>
      <w:r w:rsidRPr="00225C2B">
        <w:rPr>
          <w:rFonts w:hAnsi="標楷體" w:hint="eastAsia"/>
        </w:rPr>
        <w:t>海漁所</w:t>
      </w:r>
      <w:proofErr w:type="gramEnd"/>
      <w:r w:rsidRPr="00225C2B">
        <w:rPr>
          <w:rFonts w:hAnsi="標楷體" w:hint="eastAsia"/>
        </w:rPr>
        <w:t>辦理非我國籍</w:t>
      </w:r>
      <w:r w:rsidR="00090FA0" w:rsidRPr="00225C2B">
        <w:rPr>
          <w:rFonts w:hAnsi="標楷體" w:hint="eastAsia"/>
        </w:rPr>
        <w:t>漁工</w:t>
      </w:r>
      <w:r w:rsidRPr="00225C2B">
        <w:rPr>
          <w:rFonts w:hAnsi="標楷體" w:hint="eastAsia"/>
        </w:rPr>
        <w:t>停留事宜時，</w:t>
      </w:r>
      <w:r w:rsidRPr="00225C2B">
        <w:rPr>
          <w:rFonts w:hAnsi="標楷體" w:hint="eastAsia"/>
          <w:b/>
          <w:bCs w:val="0"/>
        </w:rPr>
        <w:t>屏東</w:t>
      </w:r>
      <w:proofErr w:type="gramStart"/>
      <w:r w:rsidRPr="00225C2B">
        <w:rPr>
          <w:rFonts w:hAnsi="標楷體" w:hint="eastAsia"/>
          <w:b/>
          <w:bCs w:val="0"/>
        </w:rPr>
        <w:t>海漁所</w:t>
      </w:r>
      <w:proofErr w:type="gramEnd"/>
      <w:r w:rsidRPr="00225C2B">
        <w:rPr>
          <w:rFonts w:hAnsi="標楷體" w:hint="eastAsia"/>
          <w:b/>
          <w:bCs w:val="0"/>
        </w:rPr>
        <w:t>函轉相關單位時皆有提醒經營者須依規定提報安置計畫書，亦有電洽經營者提醒應提報安置計畫書。漁業署曾於113年12月6日去函</w:t>
      </w:r>
      <w:r w:rsidR="004565DD" w:rsidRPr="00225C2B">
        <w:rPr>
          <w:rFonts w:hAnsi="標楷體" w:hint="eastAsia"/>
          <w:b/>
          <w:bCs w:val="0"/>
        </w:rPr>
        <w:t>告知</w:t>
      </w:r>
      <w:r w:rsidRPr="00225C2B">
        <w:rPr>
          <w:rFonts w:hAnsi="標楷體" w:hint="eastAsia"/>
          <w:b/>
          <w:bCs w:val="0"/>
        </w:rPr>
        <w:t>經</w:t>
      </w:r>
      <w:r w:rsidRPr="00225C2B">
        <w:rPr>
          <w:rFonts w:hAnsi="標楷體" w:hint="eastAsia"/>
          <w:b/>
          <w:bCs w:val="0"/>
        </w:rPr>
        <w:lastRenderedPageBreak/>
        <w:t>營者</w:t>
      </w:r>
      <w:r w:rsidR="00090FA0" w:rsidRPr="00225C2B">
        <w:rPr>
          <w:rFonts w:hAnsi="標楷體" w:hint="eastAsia"/>
          <w:b/>
          <w:bCs w:val="0"/>
        </w:rPr>
        <w:t>漁工</w:t>
      </w:r>
      <w:r w:rsidRPr="00225C2B">
        <w:rPr>
          <w:rFonts w:hAnsi="標楷體" w:hint="eastAsia"/>
          <w:b/>
          <w:bCs w:val="0"/>
        </w:rPr>
        <w:t>岸上安置須依規定提報安置計畫書</w:t>
      </w:r>
      <w:r w:rsidRPr="00225C2B">
        <w:rPr>
          <w:rFonts w:hAnsi="標楷體" w:hint="eastAsia"/>
        </w:rPr>
        <w:t>。</w:t>
      </w:r>
    </w:p>
    <w:p w14:paraId="66332A56" w14:textId="71EE55AE" w:rsidR="00CF1F3E" w:rsidRPr="00225C2B" w:rsidRDefault="00CF1F3E" w:rsidP="00CF1F3E">
      <w:pPr>
        <w:pStyle w:val="5"/>
        <w:rPr>
          <w:rFonts w:hAnsi="標楷體"/>
          <w:b/>
          <w:bCs w:val="0"/>
        </w:rPr>
      </w:pPr>
      <w:r w:rsidRPr="00225C2B">
        <w:rPr>
          <w:rFonts w:hAnsi="標楷體" w:hint="eastAsia"/>
        </w:rPr>
        <w:t>又因</w:t>
      </w:r>
      <w:r w:rsidRPr="00225C2B">
        <w:rPr>
          <w:rFonts w:hAnsi="標楷體" w:hint="eastAsia"/>
          <w:b/>
          <w:bCs w:val="0"/>
        </w:rPr>
        <w:t>漁船經營者於初次僱用非我國籍</w:t>
      </w:r>
      <w:r w:rsidR="00090FA0" w:rsidRPr="00225C2B">
        <w:rPr>
          <w:rFonts w:hAnsi="標楷體" w:hint="eastAsia"/>
          <w:b/>
          <w:bCs w:val="0"/>
        </w:rPr>
        <w:t>漁工</w:t>
      </w:r>
      <w:r w:rsidRPr="00225C2B">
        <w:rPr>
          <w:rFonts w:hAnsi="標楷體" w:hint="eastAsia"/>
          <w:b/>
          <w:bCs w:val="0"/>
        </w:rPr>
        <w:t>時，所提報地方主管機關皆是</w:t>
      </w:r>
      <w:proofErr w:type="gramStart"/>
      <w:r w:rsidRPr="00225C2B">
        <w:rPr>
          <w:rFonts w:hAnsi="標楷體" w:hint="eastAsia"/>
          <w:b/>
          <w:bCs w:val="0"/>
        </w:rPr>
        <w:t>採</w:t>
      </w:r>
      <w:r w:rsidRPr="00225C2B">
        <w:rPr>
          <w:rFonts w:hAnsi="標楷體" w:hint="eastAsia"/>
          <w:b/>
          <w:bCs w:val="0"/>
          <w:u w:val="single"/>
        </w:rPr>
        <w:t>船居</w:t>
      </w:r>
      <w:proofErr w:type="gramEnd"/>
      <w:r w:rsidRPr="00225C2B">
        <w:rPr>
          <w:rFonts w:hAnsi="標楷體" w:hint="eastAsia"/>
          <w:b/>
          <w:bCs w:val="0"/>
          <w:u w:val="single"/>
        </w:rPr>
        <w:t>生活照顧服務計畫書</w:t>
      </w:r>
      <w:r w:rsidRPr="00225C2B">
        <w:rPr>
          <w:rFonts w:hAnsi="標楷體" w:hint="eastAsia"/>
          <w:b/>
          <w:bCs w:val="0"/>
        </w:rPr>
        <w:t>方式，而本案因漁船無法供電，始</w:t>
      </w:r>
      <w:proofErr w:type="gramStart"/>
      <w:r w:rsidRPr="00225C2B">
        <w:rPr>
          <w:rFonts w:hAnsi="標楷體" w:hint="eastAsia"/>
          <w:b/>
          <w:bCs w:val="0"/>
        </w:rPr>
        <w:t>採</w:t>
      </w:r>
      <w:proofErr w:type="gramEnd"/>
      <w:r w:rsidRPr="00225C2B">
        <w:rPr>
          <w:rFonts w:hAnsi="標楷體" w:hint="eastAsia"/>
          <w:b/>
          <w:bCs w:val="0"/>
          <w:u w:val="single"/>
        </w:rPr>
        <w:t>岸上安置</w:t>
      </w:r>
      <w:r w:rsidRPr="00225C2B">
        <w:rPr>
          <w:rFonts w:hAnsi="標楷體" w:hint="eastAsia"/>
          <w:b/>
          <w:bCs w:val="0"/>
        </w:rPr>
        <w:t>且經營者並未</w:t>
      </w:r>
      <w:r w:rsidR="003A14F2" w:rsidRPr="00225C2B">
        <w:rPr>
          <w:rFonts w:hAnsi="標楷體" w:hint="eastAsia"/>
          <w:b/>
          <w:bCs w:val="0"/>
        </w:rPr>
        <w:t>主動</w:t>
      </w:r>
      <w:r w:rsidRPr="00225C2B">
        <w:rPr>
          <w:rFonts w:hAnsi="標楷體" w:hint="eastAsia"/>
          <w:b/>
          <w:bCs w:val="0"/>
        </w:rPr>
        <w:t>提報安置計畫書</w:t>
      </w:r>
      <w:r w:rsidR="003A14F2" w:rsidRPr="00225C2B">
        <w:rPr>
          <w:rFonts w:hAnsi="標楷體" w:hint="eastAsia"/>
          <w:b/>
          <w:bCs w:val="0"/>
        </w:rPr>
        <w:t>，使</w:t>
      </w:r>
      <w:r w:rsidRPr="00225C2B">
        <w:rPr>
          <w:rFonts w:hAnsi="標楷體" w:hint="eastAsia"/>
          <w:b/>
          <w:bCs w:val="0"/>
          <w:u w:val="single"/>
        </w:rPr>
        <w:t>地方主管機關無從由經營者方知悉是否有進行岸上安置，對於地方主管機關行使查察及監督之成效造成影響</w:t>
      </w:r>
      <w:r w:rsidRPr="00225C2B">
        <w:rPr>
          <w:rFonts w:hAnsi="標楷體" w:hint="eastAsia"/>
          <w:b/>
          <w:bCs w:val="0"/>
        </w:rPr>
        <w:t>。</w:t>
      </w:r>
    </w:p>
    <w:p w14:paraId="53EC0E37" w14:textId="4B3088E9" w:rsidR="00CF1F3E" w:rsidRPr="00225C2B" w:rsidRDefault="00FA125B" w:rsidP="00CF1F3E">
      <w:pPr>
        <w:pStyle w:val="5"/>
        <w:rPr>
          <w:rFonts w:hAnsi="標楷體"/>
        </w:rPr>
      </w:pPr>
      <w:r w:rsidRPr="00225C2B">
        <w:rPr>
          <w:rFonts w:hAnsi="標楷體" w:hint="eastAsia"/>
        </w:rPr>
        <w:t>針對</w:t>
      </w:r>
      <w:r w:rsidR="00CF1F3E" w:rsidRPr="00225C2B">
        <w:rPr>
          <w:rFonts w:hAnsi="標楷體" w:hint="eastAsia"/>
        </w:rPr>
        <w:t>經營者遲未提供安置計畫書，屏東</w:t>
      </w:r>
      <w:proofErr w:type="gramStart"/>
      <w:r w:rsidR="00CF1F3E" w:rsidRPr="00225C2B">
        <w:rPr>
          <w:rFonts w:hAnsi="標楷體" w:hint="eastAsia"/>
        </w:rPr>
        <w:t>海</w:t>
      </w:r>
      <w:r w:rsidR="001739DD" w:rsidRPr="00225C2B">
        <w:rPr>
          <w:rFonts w:hAnsi="標楷體" w:hint="eastAsia"/>
        </w:rPr>
        <w:t>漁</w:t>
      </w:r>
      <w:r w:rsidR="00CF1F3E" w:rsidRPr="00225C2B">
        <w:rPr>
          <w:rFonts w:hAnsi="標楷體" w:hint="eastAsia"/>
        </w:rPr>
        <w:t>所</w:t>
      </w:r>
      <w:proofErr w:type="gramEnd"/>
      <w:r w:rsidR="00CF1F3E" w:rsidRPr="00225C2B">
        <w:rPr>
          <w:rFonts w:hAnsi="標楷體" w:hint="eastAsia"/>
        </w:rPr>
        <w:t>皆是以電話通知經營者委託之報關行或直接告知經營者儘速提送安置計畫書，並未留存相關聯繫紀錄，且本案2艘漁船經營者所屬公司人員來電詢問屏東</w:t>
      </w:r>
      <w:proofErr w:type="gramStart"/>
      <w:r w:rsidR="00CF1F3E" w:rsidRPr="00225C2B">
        <w:rPr>
          <w:rFonts w:hAnsi="標楷體" w:hint="eastAsia"/>
        </w:rPr>
        <w:t>海漁所</w:t>
      </w:r>
      <w:proofErr w:type="gramEnd"/>
      <w:r w:rsidR="00CF1F3E" w:rsidRPr="00225C2B">
        <w:rPr>
          <w:rFonts w:hAnsi="標楷體" w:hint="eastAsia"/>
        </w:rPr>
        <w:t>安置處所之標準時，</w:t>
      </w:r>
      <w:r w:rsidRPr="00225C2B">
        <w:rPr>
          <w:rFonts w:hAnsi="標楷體" w:hint="eastAsia"/>
        </w:rPr>
        <w:t>該</w:t>
      </w:r>
      <w:r w:rsidR="00CF1F3E" w:rsidRPr="00225C2B">
        <w:rPr>
          <w:rFonts w:hAnsi="標楷體" w:hint="eastAsia"/>
        </w:rPr>
        <w:t>所已明確告知該人員應儘速提供安置計畫書函送該所，以利後續安排查察，該公司人員回應，待安置處所確定後會進行函送，另本案2艘漁船於每次辦理境外</w:t>
      </w:r>
      <w:proofErr w:type="gramStart"/>
      <w:r w:rsidR="00090FA0" w:rsidRPr="00225C2B">
        <w:rPr>
          <w:rFonts w:hAnsi="標楷體" w:hint="eastAsia"/>
        </w:rPr>
        <w:t>漁工</w:t>
      </w:r>
      <w:r w:rsidR="00CF1F3E" w:rsidRPr="00225C2B">
        <w:rPr>
          <w:rFonts w:hAnsi="標楷體" w:hint="eastAsia"/>
        </w:rPr>
        <w:t>異動</w:t>
      </w:r>
      <w:proofErr w:type="gramEnd"/>
      <w:r w:rsidR="00CF1F3E" w:rsidRPr="00225C2B">
        <w:rPr>
          <w:rFonts w:hAnsi="標楷體" w:hint="eastAsia"/>
        </w:rPr>
        <w:t>停留簽證時，屏東</w:t>
      </w:r>
      <w:proofErr w:type="gramStart"/>
      <w:r w:rsidR="00CF1F3E" w:rsidRPr="00225C2B">
        <w:rPr>
          <w:rFonts w:hAnsi="標楷體" w:hint="eastAsia"/>
        </w:rPr>
        <w:t>海漁所</w:t>
      </w:r>
      <w:proofErr w:type="gramEnd"/>
      <w:r w:rsidR="00CF1F3E" w:rsidRPr="00225C2B">
        <w:rPr>
          <w:rFonts w:hAnsi="標楷體" w:hint="eastAsia"/>
        </w:rPr>
        <w:t>公文書皆有載明「非我國籍</w:t>
      </w:r>
      <w:r w:rsidR="004B1D60" w:rsidRPr="00225C2B">
        <w:rPr>
          <w:rFonts w:hAnsi="標楷體" w:hint="eastAsia"/>
        </w:rPr>
        <w:t>船員</w:t>
      </w:r>
      <w:r w:rsidR="00CF1F3E" w:rsidRPr="00225C2B">
        <w:rPr>
          <w:rFonts w:hAnsi="標楷體" w:hint="eastAsia"/>
        </w:rPr>
        <w:t>在我國停留</w:t>
      </w:r>
      <w:proofErr w:type="gramStart"/>
      <w:r w:rsidR="00CF1F3E" w:rsidRPr="00225C2B">
        <w:rPr>
          <w:rFonts w:hAnsi="標楷體" w:hint="eastAsia"/>
        </w:rPr>
        <w:t>期間，經營者採</w:t>
      </w:r>
      <w:proofErr w:type="gramEnd"/>
      <w:r w:rsidR="00CF1F3E" w:rsidRPr="00225C2B">
        <w:rPr>
          <w:rFonts w:hAnsi="標楷體" w:hint="eastAsia"/>
        </w:rPr>
        <w:t>岸上安置非我國籍</w:t>
      </w:r>
      <w:r w:rsidR="004B1D60" w:rsidRPr="00225C2B">
        <w:rPr>
          <w:rFonts w:hAnsi="標楷體" w:hint="eastAsia"/>
        </w:rPr>
        <w:t>船員</w:t>
      </w:r>
      <w:r w:rsidR="00CF1F3E" w:rsidRPr="00225C2B">
        <w:rPr>
          <w:rFonts w:hAnsi="標楷體" w:hint="eastAsia"/>
        </w:rPr>
        <w:t>者，應於漁船進港時，檢附安置計畫書，送漁船進港所在之直轄市、縣</w:t>
      </w:r>
      <w:r w:rsidR="00F16BAD" w:rsidRPr="00225C2B">
        <w:rPr>
          <w:rFonts w:hAnsi="標楷體" w:hint="eastAsia"/>
        </w:rPr>
        <w:t>（</w:t>
      </w:r>
      <w:r w:rsidR="00CF1F3E" w:rsidRPr="00225C2B">
        <w:rPr>
          <w:rFonts w:hAnsi="標楷體" w:hint="eastAsia"/>
        </w:rPr>
        <w:t>市）政府備查。」等提醒語。</w:t>
      </w:r>
    </w:p>
    <w:p w14:paraId="21EA402E" w14:textId="305E72C7" w:rsidR="00CF1F3E" w:rsidRPr="00225C2B" w:rsidRDefault="00CF1F3E" w:rsidP="00CF1F3E">
      <w:pPr>
        <w:pStyle w:val="4"/>
        <w:rPr>
          <w:rFonts w:hAnsi="標楷體"/>
        </w:rPr>
      </w:pPr>
      <w:r w:rsidRPr="00225C2B">
        <w:rPr>
          <w:rFonts w:hAnsi="標楷體" w:hint="eastAsia"/>
        </w:rPr>
        <w:t>漁業署對於經營者未依法規提供安置計畫書之處理</w:t>
      </w:r>
    </w:p>
    <w:p w14:paraId="32ACE347" w14:textId="77777777" w:rsidR="00CF1F3E" w:rsidRPr="00225C2B" w:rsidRDefault="00CF1F3E" w:rsidP="00CF1F3E">
      <w:pPr>
        <w:pStyle w:val="5"/>
        <w:rPr>
          <w:rFonts w:hAnsi="標楷體"/>
        </w:rPr>
      </w:pPr>
      <w:r w:rsidRPr="00225C2B">
        <w:rPr>
          <w:rFonts w:hAnsi="標楷體" w:hint="eastAsia"/>
        </w:rPr>
        <w:t>按法務部113年11月18日法律字第11303515130號函釋示，「備查」係指公私機構對主管事務之機關，有所陳報或通知，使該主管事務之機關，對於其監督或主管之事項，知悉其事實之謂。又法規中如規定「報請備查」，原則上權責仍在陳報者，且備查之性質，與所</w:t>
      </w:r>
      <w:r w:rsidRPr="00225C2B">
        <w:rPr>
          <w:rFonts w:hAnsi="標楷體" w:hint="eastAsia"/>
        </w:rPr>
        <w:lastRenderedPageBreak/>
        <w:t>報事項之效力無關。</w:t>
      </w:r>
    </w:p>
    <w:p w14:paraId="2D97E7F8" w14:textId="69AC905A" w:rsidR="00CF1F3E" w:rsidRPr="00225C2B" w:rsidRDefault="00CF1F3E" w:rsidP="00CF1F3E">
      <w:pPr>
        <w:pStyle w:val="5"/>
        <w:rPr>
          <w:rFonts w:hAnsi="標楷體"/>
        </w:rPr>
      </w:pPr>
      <w:r w:rsidRPr="00225C2B">
        <w:rPr>
          <w:rFonts w:hAnsi="標楷體" w:hint="eastAsia"/>
        </w:rPr>
        <w:t>依前述法務部113年11月18日函釋意旨，</w:t>
      </w:r>
      <w:r w:rsidRPr="00225C2B">
        <w:rPr>
          <w:rFonts w:hAnsi="標楷體" w:hint="eastAsia"/>
          <w:b/>
          <w:bCs w:val="0"/>
        </w:rPr>
        <w:t>備查僅</w:t>
      </w:r>
      <w:proofErr w:type="gramStart"/>
      <w:r w:rsidRPr="00225C2B">
        <w:rPr>
          <w:rFonts w:hAnsi="標楷體" w:hint="eastAsia"/>
          <w:b/>
          <w:bCs w:val="0"/>
        </w:rPr>
        <w:t>係使屏東海漁所</w:t>
      </w:r>
      <w:proofErr w:type="gramEnd"/>
      <w:r w:rsidRPr="00225C2B">
        <w:rPr>
          <w:rFonts w:hAnsi="標楷體" w:hint="eastAsia"/>
          <w:b/>
          <w:bCs w:val="0"/>
        </w:rPr>
        <w:t>知悉相關事實，使主管機關得本權責對於岸上安置處所進行是否合宜之監督，但此並未改變經營者應負擔</w:t>
      </w:r>
      <w:r w:rsidR="00090FA0" w:rsidRPr="00225C2B">
        <w:rPr>
          <w:rFonts w:hAnsi="標楷體" w:hint="eastAsia"/>
          <w:b/>
          <w:bCs w:val="0"/>
        </w:rPr>
        <w:t>漁工</w:t>
      </w:r>
      <w:r w:rsidRPr="00225C2B">
        <w:rPr>
          <w:rFonts w:hAnsi="標楷體" w:hint="eastAsia"/>
          <w:b/>
          <w:bCs w:val="0"/>
        </w:rPr>
        <w:t>生活照顧之責任</w:t>
      </w:r>
      <w:r w:rsidRPr="00225C2B">
        <w:rPr>
          <w:rFonts w:hAnsi="標楷體" w:hint="eastAsia"/>
        </w:rPr>
        <w:t>。本案</w:t>
      </w:r>
      <w:r w:rsidR="00AF78D6" w:rsidRPr="00225C2B">
        <w:rPr>
          <w:rFonts w:hAnsi="標楷體" w:hint="eastAsia"/>
        </w:rPr>
        <w:t>係因</w:t>
      </w:r>
      <w:r w:rsidRPr="00225C2B">
        <w:rPr>
          <w:rFonts w:hAnsi="標楷體" w:hint="eastAsia"/>
        </w:rPr>
        <w:t>無法提供合宜</w:t>
      </w:r>
      <w:proofErr w:type="gramStart"/>
      <w:r w:rsidRPr="00225C2B">
        <w:rPr>
          <w:rFonts w:hAnsi="標楷體" w:hint="eastAsia"/>
        </w:rPr>
        <w:t>之船居生活</w:t>
      </w:r>
      <w:proofErr w:type="gramEnd"/>
      <w:r w:rsidRPr="00225C2B">
        <w:rPr>
          <w:rFonts w:hAnsi="標楷體" w:hint="eastAsia"/>
        </w:rPr>
        <w:t>條件，故經營者將該12名</w:t>
      </w:r>
      <w:r w:rsidR="00090FA0" w:rsidRPr="00225C2B">
        <w:rPr>
          <w:rFonts w:hAnsi="標楷體" w:hint="eastAsia"/>
        </w:rPr>
        <w:t>漁工</w:t>
      </w:r>
      <w:r w:rsidRPr="00225C2B">
        <w:rPr>
          <w:rFonts w:hAnsi="標楷體" w:hint="eastAsia"/>
        </w:rPr>
        <w:t>移到高雄公司處所</w:t>
      </w:r>
      <w:r w:rsidR="00AF78D6" w:rsidRPr="00225C2B">
        <w:rPr>
          <w:rFonts w:hAnsi="標楷體" w:hint="eastAsia"/>
        </w:rPr>
        <w:t>進行安置</w:t>
      </w:r>
      <w:r w:rsidRPr="00225C2B">
        <w:rPr>
          <w:rFonts w:hAnsi="標楷體" w:hint="eastAsia"/>
        </w:rPr>
        <w:t>，</w:t>
      </w:r>
      <w:r w:rsidR="00AF78D6" w:rsidRPr="00225C2B">
        <w:rPr>
          <w:rFonts w:hAnsi="標楷體" w:hint="eastAsia"/>
        </w:rPr>
        <w:t>而</w:t>
      </w:r>
      <w:r w:rsidR="001D6CF8" w:rsidRPr="00225C2B">
        <w:rPr>
          <w:rFonts w:hAnsi="標楷體" w:hint="eastAsia"/>
        </w:rPr>
        <w:t>漁業</w:t>
      </w:r>
      <w:r w:rsidRPr="00225C2B">
        <w:rPr>
          <w:rFonts w:hAnsi="標楷體" w:hint="eastAsia"/>
        </w:rPr>
        <w:t>署在掌握</w:t>
      </w:r>
      <w:proofErr w:type="gramStart"/>
      <w:r w:rsidRPr="00225C2B">
        <w:rPr>
          <w:rFonts w:hAnsi="標楷體" w:hint="eastAsia"/>
        </w:rPr>
        <w:t>相關情資後</w:t>
      </w:r>
      <w:proofErr w:type="gramEnd"/>
      <w:r w:rsidRPr="00225C2B">
        <w:rPr>
          <w:rFonts w:hAnsi="標楷體" w:hint="eastAsia"/>
        </w:rPr>
        <w:t>，</w:t>
      </w:r>
      <w:proofErr w:type="gramStart"/>
      <w:r w:rsidRPr="00225C2B">
        <w:rPr>
          <w:rFonts w:hAnsi="標楷體" w:hint="eastAsia"/>
        </w:rPr>
        <w:t>亦協洽</w:t>
      </w:r>
      <w:proofErr w:type="gramEnd"/>
      <w:r w:rsidRPr="00225C2B">
        <w:rPr>
          <w:rFonts w:hAnsi="標楷體" w:hint="eastAsia"/>
        </w:rPr>
        <w:t>移民署及屏東</w:t>
      </w:r>
      <w:proofErr w:type="gramStart"/>
      <w:r w:rsidRPr="00225C2B">
        <w:rPr>
          <w:rFonts w:hAnsi="標楷體" w:hint="eastAsia"/>
        </w:rPr>
        <w:t>海漁所</w:t>
      </w:r>
      <w:proofErr w:type="gramEnd"/>
      <w:r w:rsidRPr="00225C2B">
        <w:rPr>
          <w:rFonts w:hAnsi="標楷體" w:hint="eastAsia"/>
        </w:rPr>
        <w:t>知情，另去函請督促經營者往後仍應依規定提報岸上安置計畫書，以利地方政府視情況派員進行查察與監督。</w:t>
      </w:r>
    </w:p>
    <w:p w14:paraId="37AAF261" w14:textId="1C2AC2B6" w:rsidR="00CF1F3E" w:rsidRPr="00225C2B" w:rsidRDefault="00CF1F3E" w:rsidP="00CF1F3E">
      <w:pPr>
        <w:pStyle w:val="5"/>
        <w:rPr>
          <w:rFonts w:hAnsi="標楷體"/>
        </w:rPr>
      </w:pPr>
      <w:r w:rsidRPr="00225C2B">
        <w:rPr>
          <w:rFonts w:hAnsi="標楷體" w:hint="eastAsia"/>
          <w:b/>
          <w:bCs w:val="0"/>
        </w:rPr>
        <w:t>倘地方政府得知漁船經營者有需要使所</w:t>
      </w:r>
      <w:proofErr w:type="gramStart"/>
      <w:r w:rsidRPr="00225C2B">
        <w:rPr>
          <w:rFonts w:hAnsi="標楷體" w:hint="eastAsia"/>
          <w:b/>
          <w:bCs w:val="0"/>
        </w:rPr>
        <w:t>僱</w:t>
      </w:r>
      <w:proofErr w:type="gramEnd"/>
      <w:r w:rsidRPr="00225C2B">
        <w:rPr>
          <w:rFonts w:hAnsi="標楷體" w:hint="eastAsia"/>
          <w:b/>
          <w:bCs w:val="0"/>
        </w:rPr>
        <w:t>外籍</w:t>
      </w:r>
      <w:r w:rsidR="00090FA0" w:rsidRPr="00225C2B">
        <w:rPr>
          <w:rFonts w:hAnsi="標楷體" w:hint="eastAsia"/>
          <w:b/>
          <w:bCs w:val="0"/>
        </w:rPr>
        <w:t>漁工</w:t>
      </w:r>
      <w:r w:rsidRPr="00225C2B">
        <w:rPr>
          <w:rFonts w:hAnsi="標楷體" w:hint="eastAsia"/>
          <w:b/>
          <w:bCs w:val="0"/>
        </w:rPr>
        <w:t>安置於岸上時，尚得採取合適手段依權責督促漁船經營者依法辦理</w:t>
      </w:r>
      <w:r w:rsidRPr="00225C2B">
        <w:rPr>
          <w:rFonts w:hAnsi="標楷體" w:hint="eastAsia"/>
        </w:rPr>
        <w:t>。</w:t>
      </w:r>
    </w:p>
    <w:p w14:paraId="5900CB03" w14:textId="78192002" w:rsidR="008520F6" w:rsidRPr="00225C2B" w:rsidRDefault="008520F6" w:rsidP="00330ECD">
      <w:pPr>
        <w:pStyle w:val="3"/>
        <w:rPr>
          <w:rFonts w:hAnsi="標楷體"/>
        </w:rPr>
      </w:pPr>
      <w:r w:rsidRPr="00225C2B">
        <w:rPr>
          <w:rFonts w:hAnsi="標楷體" w:hint="eastAsia"/>
        </w:rPr>
        <w:t>再查，</w:t>
      </w:r>
      <w:r w:rsidR="00F10AD7" w:rsidRPr="00225C2B">
        <w:rPr>
          <w:rFonts w:hAnsi="標楷體" w:hint="eastAsia"/>
        </w:rPr>
        <w:t>依據</w:t>
      </w:r>
      <w:r w:rsidR="00F759D4" w:rsidRPr="00225C2B">
        <w:rPr>
          <w:rFonts w:hAnsi="標楷體" w:hint="eastAsia"/>
        </w:rPr>
        <w:t>境外僱用非我國籍</w:t>
      </w:r>
      <w:r w:rsidR="004B1D60" w:rsidRPr="00225C2B">
        <w:rPr>
          <w:rFonts w:hAnsi="標楷體" w:hint="eastAsia"/>
        </w:rPr>
        <w:t>船員</w:t>
      </w:r>
      <w:r w:rsidR="00F759D4" w:rsidRPr="00225C2B">
        <w:rPr>
          <w:rFonts w:hAnsi="標楷體" w:hint="eastAsia"/>
        </w:rPr>
        <w:t>許可及管理辦法</w:t>
      </w:r>
      <w:r w:rsidR="00F10AD7" w:rsidRPr="00225C2B">
        <w:rPr>
          <w:rFonts w:hAnsi="標楷體" w:hint="eastAsia"/>
        </w:rPr>
        <w:t>第29條第1項規定，經營者若</w:t>
      </w:r>
      <w:proofErr w:type="gramStart"/>
      <w:r w:rsidR="00F10AD7" w:rsidRPr="00225C2B">
        <w:rPr>
          <w:rFonts w:hAnsi="標楷體" w:hint="eastAsia"/>
        </w:rPr>
        <w:t>採</w:t>
      </w:r>
      <w:proofErr w:type="gramEnd"/>
      <w:r w:rsidR="00F10AD7" w:rsidRPr="00225C2B">
        <w:rPr>
          <w:rFonts w:hAnsi="標楷體" w:hint="eastAsia"/>
        </w:rPr>
        <w:t>岸上安置非我國籍</w:t>
      </w:r>
      <w:r w:rsidR="00D54D7D" w:rsidRPr="00225C2B">
        <w:rPr>
          <w:rFonts w:hAnsi="標楷體" w:hint="eastAsia"/>
        </w:rPr>
        <w:t>船員</w:t>
      </w:r>
      <w:r w:rsidR="00F10AD7" w:rsidRPr="00225C2B">
        <w:rPr>
          <w:rFonts w:hAnsi="標楷體" w:hint="eastAsia"/>
        </w:rPr>
        <w:t>者，應於漁船進港時或</w:t>
      </w:r>
      <w:r w:rsidR="00D54D7D" w:rsidRPr="00225C2B">
        <w:rPr>
          <w:rFonts w:hAnsi="標楷體" w:hint="eastAsia"/>
        </w:rPr>
        <w:t>船員</w:t>
      </w:r>
      <w:r w:rsidR="00F10AD7" w:rsidRPr="00225C2B">
        <w:rPr>
          <w:rFonts w:hAnsi="標楷體" w:hint="eastAsia"/>
        </w:rPr>
        <w:t>入境前，「檢附安置計畫書，送漁船進港所在之直轄市、縣</w:t>
      </w:r>
      <w:r w:rsidR="00F16BAD" w:rsidRPr="00225C2B">
        <w:rPr>
          <w:rFonts w:hAnsi="標楷體" w:hint="eastAsia"/>
        </w:rPr>
        <w:t>（</w:t>
      </w:r>
      <w:r w:rsidR="00F10AD7" w:rsidRPr="00225C2B">
        <w:rPr>
          <w:rFonts w:hAnsi="標楷體" w:hint="eastAsia"/>
        </w:rPr>
        <w:t>市）政府備查」。</w:t>
      </w:r>
      <w:r w:rsidR="00F10AD7" w:rsidRPr="00225C2B">
        <w:rPr>
          <w:rFonts w:hAnsi="標楷體" w:hint="eastAsia"/>
          <w:b/>
          <w:bCs w:val="0"/>
        </w:rPr>
        <w:t>安置計畫書應載明安置場所、預訂期間及</w:t>
      </w:r>
      <w:r w:rsidR="00D54D7D" w:rsidRPr="00225C2B">
        <w:rPr>
          <w:rFonts w:hAnsi="標楷體" w:hint="eastAsia"/>
          <w:b/>
          <w:bCs w:val="0"/>
        </w:rPr>
        <w:t>船員</w:t>
      </w:r>
      <w:r w:rsidR="00F10AD7" w:rsidRPr="00225C2B">
        <w:rPr>
          <w:rFonts w:hAnsi="標楷體" w:hint="eastAsia"/>
          <w:b/>
          <w:bCs w:val="0"/>
        </w:rPr>
        <w:t>名冊</w:t>
      </w:r>
      <w:r w:rsidR="00F10AD7" w:rsidRPr="00225C2B">
        <w:rPr>
          <w:rFonts w:hAnsi="標楷體" w:hint="eastAsia"/>
        </w:rPr>
        <w:t>，此機制是地方政府行使監督、確保漁工享有適當生活條件的基礎。</w:t>
      </w:r>
      <w:proofErr w:type="gramStart"/>
      <w:r w:rsidR="00F10AD7" w:rsidRPr="00225C2B">
        <w:rPr>
          <w:rFonts w:hAnsi="標楷體" w:hint="eastAsia"/>
        </w:rPr>
        <w:t>再者，</w:t>
      </w:r>
      <w:proofErr w:type="gramEnd"/>
      <w:r w:rsidR="00F35BB1" w:rsidRPr="00225C2B">
        <w:rPr>
          <w:rFonts w:hAnsi="標楷體" w:hint="eastAsia"/>
        </w:rPr>
        <w:t>該</w:t>
      </w:r>
      <w:r w:rsidR="00F10AD7" w:rsidRPr="00225C2B">
        <w:rPr>
          <w:rFonts w:hAnsi="標楷體" w:hint="eastAsia"/>
        </w:rPr>
        <w:t>機制與《經濟社會文化權利國際公約》</w:t>
      </w:r>
      <w:r w:rsidR="00F16BAD" w:rsidRPr="00225C2B">
        <w:rPr>
          <w:rFonts w:hAnsi="標楷體" w:hint="eastAsia"/>
        </w:rPr>
        <w:t>（</w:t>
      </w:r>
      <w:r w:rsidR="00873996" w:rsidRPr="00225C2B">
        <w:rPr>
          <w:rFonts w:hAnsi="標楷體" w:hint="eastAsia"/>
        </w:rPr>
        <w:t>下稱</w:t>
      </w:r>
      <w:r w:rsidR="00F10AD7" w:rsidRPr="00225C2B">
        <w:rPr>
          <w:rFonts w:hAnsi="標楷體" w:hint="eastAsia"/>
        </w:rPr>
        <w:t>ICESCR）第11條所確認之「人人有權享受其本人及家屬所需之適當生活程度，包括適當之衣食住及不斷改善之生活環境」之權利相關。</w:t>
      </w:r>
      <w:proofErr w:type="gramStart"/>
      <w:r w:rsidR="00F10AD7" w:rsidRPr="00225C2B">
        <w:rPr>
          <w:rFonts w:hAnsi="標楷體" w:hint="eastAsia"/>
        </w:rPr>
        <w:t>此外，</w:t>
      </w:r>
      <w:proofErr w:type="gramEnd"/>
      <w:r w:rsidR="00225C2B" w:rsidRPr="00225C2B">
        <w:rPr>
          <w:rFonts w:hAnsi="標楷體" w:hint="eastAsia"/>
        </w:rPr>
        <w:t>ILO</w:t>
      </w:r>
      <w:r w:rsidR="00F10AD7" w:rsidRPr="00225C2B">
        <w:rPr>
          <w:rFonts w:hAnsi="標楷體" w:hint="eastAsia"/>
        </w:rPr>
        <w:t>《漁業工作公約》</w:t>
      </w:r>
      <w:r w:rsidR="00F16BAD" w:rsidRPr="00225C2B">
        <w:rPr>
          <w:rFonts w:hAnsi="標楷體" w:hint="eastAsia"/>
        </w:rPr>
        <w:t>（</w:t>
      </w:r>
      <w:r w:rsidR="00F10AD7" w:rsidRPr="00225C2B">
        <w:rPr>
          <w:rFonts w:hAnsi="標楷體" w:hint="eastAsia"/>
        </w:rPr>
        <w:t>C188）亦針對漁船上的住宿與飲食</w:t>
      </w:r>
      <w:r w:rsidR="00F16BAD" w:rsidRPr="00225C2B">
        <w:rPr>
          <w:rFonts w:hAnsi="標楷體" w:hint="eastAsia"/>
        </w:rPr>
        <w:t>（</w:t>
      </w:r>
      <w:r w:rsidR="00F10AD7" w:rsidRPr="00225C2B">
        <w:rPr>
          <w:rFonts w:hAnsi="標楷體" w:hint="eastAsia"/>
        </w:rPr>
        <w:t>含食物、飲水供應）訂有明確規範。</w:t>
      </w:r>
      <w:r w:rsidRPr="00225C2B">
        <w:rPr>
          <w:rFonts w:hAnsi="標楷體" w:hint="eastAsia"/>
        </w:rPr>
        <w:t>漁業署</w:t>
      </w:r>
      <w:r w:rsidR="00F10AD7" w:rsidRPr="00225C2B">
        <w:rPr>
          <w:rFonts w:hAnsi="標楷體" w:hint="eastAsia"/>
        </w:rPr>
        <w:t>雖</w:t>
      </w:r>
      <w:r w:rsidRPr="00225C2B">
        <w:rPr>
          <w:rFonts w:hAnsi="標楷體" w:hint="eastAsia"/>
        </w:rPr>
        <w:t>表示</w:t>
      </w:r>
      <w:r w:rsidR="00F10AD7" w:rsidRPr="00225C2B">
        <w:rPr>
          <w:rFonts w:hAnsi="標楷體" w:hint="eastAsia"/>
        </w:rPr>
        <w:t>：</w:t>
      </w:r>
      <w:r w:rsidR="00F35BB1" w:rsidRPr="00225C2B">
        <w:rPr>
          <w:rFonts w:hAnsi="標楷體" w:hint="eastAsia"/>
        </w:rPr>
        <w:t>「</w:t>
      </w:r>
      <w:r w:rsidRPr="00225C2B">
        <w:rPr>
          <w:rFonts w:hAnsi="標楷體" w:hint="eastAsia"/>
        </w:rPr>
        <w:t>安置計畫書僅</w:t>
      </w:r>
      <w:proofErr w:type="gramStart"/>
      <w:r w:rsidRPr="00225C2B">
        <w:rPr>
          <w:rFonts w:hAnsi="標楷體" w:hint="eastAsia"/>
        </w:rPr>
        <w:t>係使屏東海漁所</w:t>
      </w:r>
      <w:proofErr w:type="gramEnd"/>
      <w:r w:rsidRPr="00225C2B">
        <w:rPr>
          <w:rFonts w:hAnsi="標楷體" w:hint="eastAsia"/>
        </w:rPr>
        <w:t>知悉相關事實，使主管機關得本權責對於岸上安置處所進行是否合宜之監督，但此並未改變經營者應負擔</w:t>
      </w:r>
      <w:r w:rsidR="00090FA0" w:rsidRPr="00225C2B">
        <w:rPr>
          <w:rFonts w:hAnsi="標楷體" w:hint="eastAsia"/>
        </w:rPr>
        <w:t>漁工</w:t>
      </w:r>
      <w:r w:rsidRPr="00225C2B">
        <w:rPr>
          <w:rFonts w:hAnsi="標楷體" w:hint="eastAsia"/>
        </w:rPr>
        <w:t>生活照顧之責任。</w:t>
      </w:r>
      <w:r w:rsidR="00F35BB1" w:rsidRPr="00225C2B">
        <w:rPr>
          <w:rFonts w:hAnsi="標楷體" w:hint="eastAsia"/>
        </w:rPr>
        <w:t>」等語。</w:t>
      </w:r>
      <w:proofErr w:type="gramStart"/>
      <w:r w:rsidR="00F35BB1" w:rsidRPr="00225C2B">
        <w:rPr>
          <w:rFonts w:hAnsi="標楷體" w:hint="eastAsia"/>
        </w:rPr>
        <w:t>惟</w:t>
      </w:r>
      <w:r w:rsidR="00090FA0" w:rsidRPr="00225C2B">
        <w:rPr>
          <w:rFonts w:hAnsi="標楷體" w:hint="eastAsia"/>
        </w:rPr>
        <w:t>漁</w:t>
      </w:r>
      <w:r w:rsidR="00090FA0" w:rsidRPr="00225C2B">
        <w:rPr>
          <w:rFonts w:hAnsi="標楷體" w:hint="eastAsia"/>
        </w:rPr>
        <w:lastRenderedPageBreak/>
        <w:t>工</w:t>
      </w:r>
      <w:r w:rsidR="00F35BB1" w:rsidRPr="00225C2B">
        <w:rPr>
          <w:rFonts w:hAnsi="標楷體" w:hint="eastAsia"/>
        </w:rPr>
        <w:t>曾</w:t>
      </w:r>
      <w:proofErr w:type="gramEnd"/>
      <w:r w:rsidR="00F10AD7" w:rsidRPr="00225C2B">
        <w:rPr>
          <w:rFonts w:hAnsi="標楷體" w:hint="eastAsia"/>
        </w:rPr>
        <w:t>表示不論是船上</w:t>
      </w:r>
      <w:r w:rsidR="00F35BB1" w:rsidRPr="00225C2B">
        <w:rPr>
          <w:rFonts w:hAnsi="標楷體" w:hint="eastAsia"/>
        </w:rPr>
        <w:t>安置</w:t>
      </w:r>
      <w:r w:rsidR="00F10AD7" w:rsidRPr="00225C2B">
        <w:rPr>
          <w:rFonts w:hAnsi="標楷體" w:hint="eastAsia"/>
        </w:rPr>
        <w:t>或</w:t>
      </w:r>
      <w:r w:rsidR="00496622" w:rsidRPr="00225C2B">
        <w:rPr>
          <w:rFonts w:hAnsi="標楷體" w:hint="eastAsia"/>
        </w:rPr>
        <w:t>於</w:t>
      </w:r>
      <w:r w:rsidR="00F10AD7" w:rsidRPr="00225C2B">
        <w:rPr>
          <w:rFonts w:hAnsi="標楷體" w:hint="eastAsia"/>
        </w:rPr>
        <w:t>高雄安置處所</w:t>
      </w:r>
      <w:r w:rsidR="00496622" w:rsidRPr="00225C2B">
        <w:rPr>
          <w:rFonts w:hAnsi="標楷體" w:hint="eastAsia"/>
        </w:rPr>
        <w:t>時，</w:t>
      </w:r>
      <w:r w:rsidR="00F10AD7" w:rsidRPr="00225C2B">
        <w:rPr>
          <w:rFonts w:hAnsi="標楷體" w:hint="eastAsia"/>
        </w:rPr>
        <w:t>都發生食物發霉、停電等不符最低生活標準</w:t>
      </w:r>
      <w:r w:rsidRPr="00225C2B">
        <w:rPr>
          <w:rFonts w:hAnsi="標楷體" w:hint="eastAsia"/>
        </w:rPr>
        <w:t>之狀況，</w:t>
      </w:r>
      <w:r w:rsidR="00F35BB1" w:rsidRPr="00225C2B">
        <w:rPr>
          <w:rFonts w:hAnsi="標楷體" w:hint="eastAsia"/>
        </w:rPr>
        <w:t>與漁業署所稱主管機關得本權責於岸上安置處所進行合宜之監督</w:t>
      </w:r>
      <w:proofErr w:type="gramStart"/>
      <w:r w:rsidR="00F35BB1" w:rsidRPr="00225C2B">
        <w:rPr>
          <w:rFonts w:hAnsi="標楷體" w:hint="eastAsia"/>
        </w:rPr>
        <w:t>有悖外</w:t>
      </w:r>
      <w:proofErr w:type="gramEnd"/>
      <w:r w:rsidR="00F35BB1" w:rsidRPr="00225C2B">
        <w:rPr>
          <w:rFonts w:hAnsi="標楷體" w:hint="eastAsia"/>
        </w:rPr>
        <w:t>，更須仰</w:t>
      </w:r>
      <w:r w:rsidR="00F10AD7" w:rsidRPr="00225C2B">
        <w:rPr>
          <w:rFonts w:hAnsi="標楷體" w:hint="eastAsia"/>
        </w:rPr>
        <w:t>賴移民署</w:t>
      </w:r>
      <w:r w:rsidR="00F35BB1" w:rsidRPr="00225C2B">
        <w:rPr>
          <w:rFonts w:hAnsi="標楷體" w:hint="eastAsia"/>
        </w:rPr>
        <w:t>後續</w:t>
      </w:r>
      <w:r w:rsidR="00F10AD7" w:rsidRPr="00225C2B">
        <w:rPr>
          <w:rFonts w:hAnsi="標楷體" w:hint="eastAsia"/>
        </w:rPr>
        <w:t>訪查後方能</w:t>
      </w:r>
      <w:r w:rsidR="00F35BB1" w:rsidRPr="00225C2B">
        <w:rPr>
          <w:rFonts w:hAnsi="標楷體" w:hint="eastAsia"/>
        </w:rPr>
        <w:t>掌握安置狀況</w:t>
      </w:r>
      <w:r w:rsidR="00F10AD7" w:rsidRPr="00225C2B">
        <w:rPr>
          <w:rFonts w:hAnsi="標楷體" w:hint="eastAsia"/>
        </w:rPr>
        <w:t>，</w:t>
      </w:r>
      <w:r w:rsidR="00F35BB1" w:rsidRPr="00225C2B">
        <w:rPr>
          <w:rFonts w:hAnsi="標楷體" w:hint="eastAsia"/>
        </w:rPr>
        <w:t>該署</w:t>
      </w:r>
      <w:r w:rsidR="00F10AD7" w:rsidRPr="00225C2B">
        <w:rPr>
          <w:rFonts w:hAnsi="標楷體" w:hint="eastAsia"/>
        </w:rPr>
        <w:t>訪查發現如下</w:t>
      </w:r>
      <w:r w:rsidRPr="00225C2B">
        <w:rPr>
          <w:rFonts w:hAnsi="標楷體" w:hint="eastAsia"/>
        </w:rPr>
        <w:t>：</w:t>
      </w:r>
    </w:p>
    <w:p w14:paraId="42FDABEF" w14:textId="0668BCEE" w:rsidR="0063616E" w:rsidRPr="00225C2B" w:rsidRDefault="0063616E" w:rsidP="0063616E">
      <w:pPr>
        <w:pStyle w:val="4"/>
        <w:rPr>
          <w:rFonts w:hAnsi="標楷體"/>
        </w:rPr>
      </w:pPr>
      <w:r w:rsidRPr="00225C2B">
        <w:rPr>
          <w:rFonts w:hAnsi="標楷體" w:hint="eastAsia"/>
        </w:rPr>
        <w:t>漁工「居住船上時」許多食物都發霉部分：依S漁工調查筆錄所述，</w:t>
      </w:r>
      <w:proofErr w:type="gramStart"/>
      <w:r w:rsidRPr="00225C2B">
        <w:rPr>
          <w:rFonts w:hAnsi="標楷體" w:hint="eastAsia"/>
        </w:rPr>
        <w:t>裕順號</w:t>
      </w:r>
      <w:proofErr w:type="gramEnd"/>
      <w:r w:rsidRPr="00225C2B">
        <w:rPr>
          <w:rFonts w:hAnsi="標楷體" w:hint="eastAsia"/>
        </w:rPr>
        <w:t>漁船於113年5月時已停靠漁港，渠等均安置於船上；</w:t>
      </w:r>
      <w:r w:rsidRPr="00225C2B">
        <w:rPr>
          <w:rFonts w:hAnsi="標楷體" w:hint="eastAsia"/>
          <w:b/>
          <w:bCs/>
        </w:rPr>
        <w:t>惟該署接獲</w:t>
      </w:r>
      <w:proofErr w:type="gramStart"/>
      <w:r w:rsidRPr="00225C2B">
        <w:rPr>
          <w:rFonts w:hAnsi="標楷體" w:hint="eastAsia"/>
          <w:b/>
          <w:bCs/>
        </w:rPr>
        <w:t>漁業署函文</w:t>
      </w:r>
      <w:proofErr w:type="gramEnd"/>
      <w:r w:rsidRPr="00225C2B">
        <w:rPr>
          <w:rFonts w:hAnsi="標楷體" w:hint="eastAsia"/>
          <w:b/>
          <w:bCs/>
        </w:rPr>
        <w:t>時已為113年11月中旬</w:t>
      </w:r>
      <w:r w:rsidRPr="00225C2B">
        <w:rPr>
          <w:rFonts w:hAnsi="標楷體" w:hint="eastAsia"/>
        </w:rPr>
        <w:t>，</w:t>
      </w:r>
      <w:r w:rsidR="0056087E" w:rsidRPr="00225C2B">
        <w:rPr>
          <w:rFonts w:hAnsi="標楷體" w:hint="eastAsia"/>
        </w:rPr>
        <w:t>復</w:t>
      </w:r>
      <w:r w:rsidRPr="00225C2B">
        <w:rPr>
          <w:rFonts w:hAnsi="標楷體" w:hint="eastAsia"/>
        </w:rPr>
        <w:t>依漁業署</w:t>
      </w:r>
      <w:r w:rsidR="00053B0E" w:rsidRPr="00225C2B">
        <w:rPr>
          <w:rFonts w:hAnsi="標楷體" w:hint="eastAsia"/>
        </w:rPr>
        <w:t>境外僱用非我國籍</w:t>
      </w:r>
      <w:r w:rsidR="004B1D60" w:rsidRPr="00225C2B">
        <w:rPr>
          <w:rFonts w:hAnsi="標楷體" w:hint="eastAsia"/>
        </w:rPr>
        <w:t>船員</w:t>
      </w:r>
      <w:r w:rsidR="00053B0E" w:rsidRPr="00225C2B">
        <w:rPr>
          <w:rFonts w:hAnsi="標楷體" w:hint="eastAsia"/>
        </w:rPr>
        <w:t>許可及管理辦法</w:t>
      </w:r>
      <w:r w:rsidRPr="00225C2B">
        <w:rPr>
          <w:rFonts w:hAnsi="標楷體" w:hint="eastAsia"/>
        </w:rPr>
        <w:t>第29條</w:t>
      </w:r>
      <w:r w:rsidR="0056087E" w:rsidRPr="00225C2B">
        <w:rPr>
          <w:rFonts w:hAnsi="標楷體" w:hint="eastAsia"/>
        </w:rPr>
        <w:t>安置計畫書應送地方政府備查之相關規定，</w:t>
      </w:r>
      <w:r w:rsidRPr="00225C2B">
        <w:rPr>
          <w:rFonts w:hAnsi="標楷體" w:hint="eastAsia"/>
        </w:rPr>
        <w:t>有關漁工居住於船上之生活條件</w:t>
      </w:r>
      <w:r w:rsidR="00E10256" w:rsidRPr="00225C2B">
        <w:rPr>
          <w:rFonts w:hAnsi="標楷體" w:hint="eastAsia"/>
        </w:rPr>
        <w:t>（</w:t>
      </w:r>
      <w:r w:rsidRPr="00225C2B">
        <w:rPr>
          <w:rFonts w:hAnsi="標楷體" w:hint="eastAsia"/>
        </w:rPr>
        <w:t>包含飲水、飲食及住宿衛生安全</w:t>
      </w:r>
      <w:r w:rsidR="00F16BAD" w:rsidRPr="00225C2B">
        <w:rPr>
          <w:rFonts w:hAnsi="標楷體" w:hint="eastAsia"/>
        </w:rPr>
        <w:t>）</w:t>
      </w:r>
      <w:r w:rsidRPr="00225C2B">
        <w:rPr>
          <w:rFonts w:hAnsi="標楷體" w:hint="eastAsia"/>
        </w:rPr>
        <w:t>、健康保護及緊急防疫措施等，</w:t>
      </w:r>
      <w:r w:rsidRPr="00225C2B">
        <w:rPr>
          <w:rFonts w:hAnsi="標楷體" w:hint="eastAsia"/>
          <w:b/>
          <w:bCs/>
        </w:rPr>
        <w:t>應由業管機關漁業署予以訪視及協處</w:t>
      </w:r>
      <w:r w:rsidRPr="00225C2B">
        <w:rPr>
          <w:rFonts w:hAnsi="標楷體" w:hint="eastAsia"/>
        </w:rPr>
        <w:t>。</w:t>
      </w:r>
    </w:p>
    <w:p w14:paraId="18B9D3EE" w14:textId="4D340948" w:rsidR="0063616E" w:rsidRPr="00225C2B" w:rsidRDefault="0063616E" w:rsidP="0063616E">
      <w:pPr>
        <w:pStyle w:val="4"/>
        <w:rPr>
          <w:rFonts w:hAnsi="標楷體"/>
        </w:rPr>
      </w:pPr>
      <w:r w:rsidRPr="00225C2B">
        <w:rPr>
          <w:rFonts w:hAnsi="標楷體" w:hint="eastAsia"/>
        </w:rPr>
        <w:t>漁工於「高雄安置處所」停水、停電與未提供充足食材部分：113年11月20日船東</w:t>
      </w:r>
      <w:r w:rsidR="007E11CB" w:rsidRPr="00225C2B">
        <w:rPr>
          <w:rFonts w:hAnsi="標楷體" w:hint="eastAsia"/>
        </w:rPr>
        <w:t>林○綢</w:t>
      </w:r>
      <w:r w:rsidRPr="00225C2B">
        <w:rPr>
          <w:rFonts w:hAnsi="標楷體" w:hint="eastAsia"/>
        </w:rPr>
        <w:t>女士</w:t>
      </w:r>
      <w:r w:rsidR="00E10256" w:rsidRPr="00225C2B">
        <w:rPr>
          <w:rFonts w:hAnsi="標楷體" w:hint="eastAsia"/>
        </w:rPr>
        <w:t>（</w:t>
      </w:r>
      <w:r w:rsidRPr="00225C2B">
        <w:rPr>
          <w:rFonts w:hAnsi="標楷體" w:hint="eastAsia"/>
        </w:rPr>
        <w:t>下稱船東</w:t>
      </w:r>
      <w:r w:rsidR="00F16BAD" w:rsidRPr="00225C2B">
        <w:rPr>
          <w:rFonts w:hAnsi="標楷體" w:hint="eastAsia"/>
        </w:rPr>
        <w:t>）</w:t>
      </w:r>
      <w:r w:rsidRPr="00225C2B">
        <w:rPr>
          <w:rFonts w:hAnsi="標楷體" w:hint="eastAsia"/>
        </w:rPr>
        <w:t>將漁工安置於其位於高雄之營業處所</w:t>
      </w:r>
      <w:r w:rsidR="00E10256" w:rsidRPr="00225C2B">
        <w:rPr>
          <w:rFonts w:hAnsi="標楷體" w:hint="eastAsia"/>
        </w:rPr>
        <w:t>（</w:t>
      </w:r>
      <w:r w:rsidR="00B51E4C" w:rsidRPr="00225C2B">
        <w:rPr>
          <w:rFonts w:hAnsi="標楷體" w:hint="eastAsia"/>
        </w:rPr>
        <w:t>下稱</w:t>
      </w:r>
      <w:r w:rsidRPr="00225C2B">
        <w:rPr>
          <w:rFonts w:hAnsi="標楷體" w:hint="eastAsia"/>
        </w:rPr>
        <w:t>安置處所</w:t>
      </w:r>
      <w:r w:rsidR="00F16BAD" w:rsidRPr="00225C2B">
        <w:rPr>
          <w:rFonts w:hAnsi="標楷體" w:hint="eastAsia"/>
        </w:rPr>
        <w:t>）</w:t>
      </w:r>
      <w:r w:rsidRPr="00225C2B">
        <w:rPr>
          <w:rFonts w:hAnsi="標楷體" w:hint="eastAsia"/>
        </w:rPr>
        <w:t>，高雄港隊於</w:t>
      </w:r>
      <w:r w:rsidR="00450BE0" w:rsidRPr="00225C2B">
        <w:rPr>
          <w:rFonts w:hAnsi="標楷體" w:hint="eastAsia"/>
        </w:rPr>
        <w:t>113年12月25日</w:t>
      </w:r>
      <w:r w:rsidRPr="00225C2B">
        <w:rPr>
          <w:rFonts w:hAnsi="標楷體" w:hint="eastAsia"/>
        </w:rPr>
        <w:t>接獲漁業署轉仲介通知，</w:t>
      </w:r>
      <w:r w:rsidRPr="00225C2B">
        <w:rPr>
          <w:rFonts w:hAnsi="標楷體" w:hint="eastAsia"/>
          <w:b/>
          <w:bCs/>
        </w:rPr>
        <w:t>受安置之12名印尼籍漁工沒有水電可用及出現糧食短缺危機而請求</w:t>
      </w:r>
      <w:r w:rsidR="0056087E" w:rsidRPr="00225C2B">
        <w:rPr>
          <w:rFonts w:hAnsi="標楷體" w:hint="eastAsia"/>
          <w:b/>
          <w:bCs/>
        </w:rPr>
        <w:t>該</w:t>
      </w:r>
      <w:r w:rsidRPr="00225C2B">
        <w:rPr>
          <w:rFonts w:hAnsi="標楷體" w:hint="eastAsia"/>
          <w:b/>
          <w:bCs/>
        </w:rPr>
        <w:t>署協助</w:t>
      </w:r>
      <w:r w:rsidRPr="00225C2B">
        <w:rPr>
          <w:rFonts w:hAnsi="標楷體" w:hint="eastAsia"/>
        </w:rPr>
        <w:t>，高雄港隊於翌</w:t>
      </w:r>
      <w:r w:rsidR="00E10256" w:rsidRPr="00225C2B">
        <w:rPr>
          <w:rFonts w:hAnsi="標楷體" w:hint="eastAsia"/>
        </w:rPr>
        <w:t>（</w:t>
      </w:r>
      <w:r w:rsidRPr="00225C2B">
        <w:rPr>
          <w:rFonts w:hAnsi="標楷體" w:hint="eastAsia"/>
        </w:rPr>
        <w:t>26</w:t>
      </w:r>
      <w:r w:rsidR="00F16BAD" w:rsidRPr="00225C2B">
        <w:rPr>
          <w:rFonts w:hAnsi="標楷體" w:hint="eastAsia"/>
        </w:rPr>
        <w:t>）</w:t>
      </w:r>
      <w:r w:rsidRPr="00225C2B">
        <w:rPr>
          <w:rFonts w:hAnsi="標楷體" w:hint="eastAsia"/>
        </w:rPr>
        <w:t>日即派員前往探視關懷漁工，經詢問船東表示，</w:t>
      </w:r>
      <w:r w:rsidRPr="00225C2B">
        <w:rPr>
          <w:rFonts w:hAnsi="標楷體" w:hint="eastAsia"/>
          <w:b/>
          <w:bCs/>
        </w:rPr>
        <w:t>先前因未繳納電費遭台電斷電致抽水馬達損壞造成停水，繳清電費後即恢復供電供水</w:t>
      </w:r>
      <w:r w:rsidRPr="00225C2B">
        <w:rPr>
          <w:rFonts w:hAnsi="標楷體" w:hint="eastAsia"/>
        </w:rPr>
        <w:t>。</w:t>
      </w:r>
    </w:p>
    <w:p w14:paraId="2C041EB7" w14:textId="503BF456" w:rsidR="0063616E" w:rsidRPr="00225C2B" w:rsidRDefault="0063616E" w:rsidP="0063616E">
      <w:pPr>
        <w:pStyle w:val="4"/>
        <w:rPr>
          <w:rFonts w:hAnsi="標楷體"/>
        </w:rPr>
      </w:pPr>
      <w:r w:rsidRPr="00225C2B">
        <w:rPr>
          <w:rFonts w:hAnsi="標楷體" w:hint="eastAsia"/>
        </w:rPr>
        <w:t>另經高雄港隊洽詢船東表示，漁工安置</w:t>
      </w:r>
      <w:proofErr w:type="gramStart"/>
      <w:r w:rsidRPr="00225C2B">
        <w:rPr>
          <w:rFonts w:hAnsi="標楷體" w:hint="eastAsia"/>
        </w:rPr>
        <w:t>期間</w:t>
      </w:r>
      <w:r w:rsidR="00E10256" w:rsidRPr="00225C2B">
        <w:rPr>
          <w:rFonts w:hAnsi="標楷體" w:hint="eastAsia"/>
        </w:rPr>
        <w:t>（</w:t>
      </w:r>
      <w:proofErr w:type="gramEnd"/>
      <w:r w:rsidRPr="00225C2B">
        <w:rPr>
          <w:rFonts w:hAnsi="標楷體" w:hint="eastAsia"/>
        </w:rPr>
        <w:t>113年11月20日至12月21日</w:t>
      </w:r>
      <w:r w:rsidR="00F16BAD" w:rsidRPr="00225C2B">
        <w:rPr>
          <w:rFonts w:hAnsi="標楷體" w:hint="eastAsia"/>
        </w:rPr>
        <w:t>）</w:t>
      </w:r>
      <w:proofErr w:type="gramStart"/>
      <w:r w:rsidRPr="00225C2B">
        <w:rPr>
          <w:rFonts w:hAnsi="標楷體" w:hint="eastAsia"/>
        </w:rPr>
        <w:t>均有持續</w:t>
      </w:r>
      <w:proofErr w:type="gramEnd"/>
      <w:r w:rsidRPr="00225C2B">
        <w:rPr>
          <w:rFonts w:hAnsi="標楷體" w:hint="eastAsia"/>
        </w:rPr>
        <w:t>補充食材，</w:t>
      </w:r>
      <w:r w:rsidR="00F16BAD" w:rsidRPr="00225C2B">
        <w:rPr>
          <w:rFonts w:hAnsi="標楷體" w:hint="eastAsia"/>
        </w:rPr>
        <w:t>部分</w:t>
      </w:r>
      <w:r w:rsidRPr="00225C2B">
        <w:rPr>
          <w:rFonts w:hAnsi="標楷體" w:hint="eastAsia"/>
        </w:rPr>
        <w:t>漁工亦3度向</w:t>
      </w:r>
      <w:r w:rsidR="00225C2B" w:rsidRPr="00225C2B">
        <w:rPr>
          <w:rFonts w:hAnsi="標楷體" w:hint="eastAsia"/>
        </w:rPr>
        <w:t>FACEBOOK</w:t>
      </w:r>
      <w:r w:rsidR="00070B2C">
        <w:rPr>
          <w:rFonts w:hAnsi="標楷體" w:hint="eastAsia"/>
        </w:rPr>
        <w:t>炭○平</w:t>
      </w:r>
      <w:proofErr w:type="gramStart"/>
      <w:r w:rsidR="00070B2C">
        <w:rPr>
          <w:rFonts w:hAnsi="標楷體" w:hint="eastAsia"/>
        </w:rPr>
        <w:t>臺</w:t>
      </w:r>
      <w:proofErr w:type="gramEnd"/>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領取大米、麵食及罐頭等物資，以維持漁工生活及符合飲食習俗所需。</w:t>
      </w:r>
    </w:p>
    <w:p w14:paraId="351B105F" w14:textId="60518B29" w:rsidR="0063616E" w:rsidRPr="00225C2B" w:rsidRDefault="0063616E" w:rsidP="0063616E">
      <w:pPr>
        <w:pStyle w:val="4"/>
        <w:rPr>
          <w:rFonts w:hAnsi="標楷體"/>
        </w:rPr>
      </w:pPr>
      <w:r w:rsidRPr="00225C2B">
        <w:rPr>
          <w:rFonts w:hAnsi="標楷體" w:hint="eastAsia"/>
        </w:rPr>
        <w:t>有關高雄港隊及</w:t>
      </w:r>
      <w:proofErr w:type="gramStart"/>
      <w:r w:rsidRPr="00225C2B">
        <w:rPr>
          <w:rFonts w:hAnsi="標楷體" w:hint="eastAsia"/>
        </w:rPr>
        <w:t>高雄市專勤隊</w:t>
      </w:r>
      <w:proofErr w:type="gramEnd"/>
      <w:r w:rsidRPr="00225C2B">
        <w:rPr>
          <w:rFonts w:hAnsi="標楷體" w:hint="eastAsia"/>
        </w:rPr>
        <w:t>共4次前往安置處</w:t>
      </w:r>
      <w:r w:rsidRPr="00225C2B">
        <w:rPr>
          <w:rFonts w:hAnsi="標楷體" w:hint="eastAsia"/>
        </w:rPr>
        <w:lastRenderedPageBreak/>
        <w:t>所探視關懷漁工</w:t>
      </w:r>
      <w:r w:rsidR="00E10256" w:rsidRPr="00225C2B">
        <w:rPr>
          <w:rFonts w:hAnsi="標楷體" w:hint="eastAsia"/>
        </w:rPr>
        <w:t>（</w:t>
      </w:r>
      <w:r w:rsidRPr="00225C2B">
        <w:rPr>
          <w:rFonts w:hAnsi="標楷體" w:hint="eastAsia"/>
        </w:rPr>
        <w:t>113年11月26日、12月7日、12月11日及12月17日</w:t>
      </w:r>
      <w:r w:rsidR="00F16BAD" w:rsidRPr="00225C2B">
        <w:rPr>
          <w:rFonts w:hAnsi="標楷體" w:hint="eastAsia"/>
        </w:rPr>
        <w:t>）</w:t>
      </w:r>
      <w:r w:rsidRPr="00225C2B">
        <w:rPr>
          <w:rFonts w:hAnsi="標楷體" w:hint="eastAsia"/>
        </w:rPr>
        <w:t>，於現地訪視</w:t>
      </w:r>
      <w:proofErr w:type="gramStart"/>
      <w:r w:rsidRPr="00225C2B">
        <w:rPr>
          <w:rFonts w:hAnsi="標楷體" w:hint="eastAsia"/>
        </w:rPr>
        <w:t>時均未查獲</w:t>
      </w:r>
      <w:proofErr w:type="gramEnd"/>
      <w:r w:rsidRPr="00225C2B">
        <w:rPr>
          <w:rFonts w:hAnsi="標楷體" w:hint="eastAsia"/>
        </w:rPr>
        <w:t xml:space="preserve">有停水停電、缺糧及人口販運情事，說明如下： </w:t>
      </w:r>
    </w:p>
    <w:p w14:paraId="6A4FE7B2" w14:textId="173D6B4F" w:rsidR="0063616E" w:rsidRPr="00225C2B" w:rsidRDefault="0063616E" w:rsidP="0063616E">
      <w:pPr>
        <w:pStyle w:val="5"/>
        <w:rPr>
          <w:rFonts w:hAnsi="標楷體"/>
        </w:rPr>
      </w:pPr>
      <w:r w:rsidRPr="00225C2B">
        <w:rPr>
          <w:rFonts w:hAnsi="標楷體" w:hint="eastAsia"/>
        </w:rPr>
        <w:t>113年11月26日：高雄港隊檢視現場水電正常及米、麵食皆充足，護照亦由漁工自行保管，訪視人員亦提供漁工</w:t>
      </w:r>
      <w:r w:rsidR="00225C2B" w:rsidRPr="00225C2B">
        <w:rPr>
          <w:rFonts w:hAnsi="標楷體" w:hint="eastAsia"/>
        </w:rPr>
        <w:t>FACEBOOK</w:t>
      </w:r>
      <w:r w:rsidR="00070B2C">
        <w:rPr>
          <w:rFonts w:hAnsi="標楷體" w:hint="eastAsia"/>
        </w:rPr>
        <w:t>炭○平</w:t>
      </w:r>
      <w:proofErr w:type="gramStart"/>
      <w:r w:rsidR="00070B2C">
        <w:rPr>
          <w:rFonts w:hAnsi="標楷體" w:hint="eastAsia"/>
        </w:rPr>
        <w:t>臺</w:t>
      </w:r>
      <w:proofErr w:type="gramEnd"/>
      <w:r w:rsidR="00E10256" w:rsidRPr="00225C2B">
        <w:rPr>
          <w:rFonts w:hAnsi="標楷體" w:hint="eastAsia"/>
        </w:rPr>
        <w:t>（</w:t>
      </w:r>
      <w:r w:rsidRPr="00225C2B">
        <w:rPr>
          <w:rFonts w:hAnsi="標楷體" w:hint="eastAsia"/>
        </w:rPr>
        <w:t>糧食銀行</w:t>
      </w:r>
      <w:r w:rsidR="00F16BAD" w:rsidRPr="00225C2B">
        <w:rPr>
          <w:rFonts w:hAnsi="標楷體" w:hint="eastAsia"/>
        </w:rPr>
        <w:t>）</w:t>
      </w:r>
      <w:r w:rsidRPr="00225C2B">
        <w:rPr>
          <w:rFonts w:hAnsi="標楷體" w:hint="eastAsia"/>
        </w:rPr>
        <w:t>聯絡方式，</w:t>
      </w:r>
      <w:proofErr w:type="gramStart"/>
      <w:r w:rsidRPr="00225C2B">
        <w:rPr>
          <w:rFonts w:hAnsi="標楷體" w:hint="eastAsia"/>
        </w:rPr>
        <w:t>請漁工視</w:t>
      </w:r>
      <w:proofErr w:type="gramEnd"/>
      <w:r w:rsidRPr="00225C2B">
        <w:rPr>
          <w:rFonts w:hAnsi="標楷體" w:hint="eastAsia"/>
        </w:rPr>
        <w:t>需要補充物資，並將該次訪視結果以電話方式通報漁業署承辦人</w:t>
      </w:r>
      <w:r w:rsidR="00AB7DD0" w:rsidRPr="00225C2B">
        <w:rPr>
          <w:rFonts w:hAnsi="標楷體" w:hint="eastAsia"/>
        </w:rPr>
        <w:t>陳</w:t>
      </w:r>
      <w:r w:rsidR="007E11CB" w:rsidRPr="00225C2B">
        <w:rPr>
          <w:rFonts w:hAnsi="標楷體" w:hint="eastAsia"/>
        </w:rPr>
        <w:t>○</w:t>
      </w:r>
      <w:r w:rsidR="00AB7DD0" w:rsidRPr="00225C2B">
        <w:rPr>
          <w:rFonts w:hAnsi="標楷體" w:hint="eastAsia"/>
        </w:rPr>
        <w:t>豪</w:t>
      </w:r>
      <w:r w:rsidRPr="00225C2B">
        <w:rPr>
          <w:rFonts w:hAnsi="標楷體" w:hint="eastAsia"/>
        </w:rPr>
        <w:t>先生</w:t>
      </w:r>
      <w:r w:rsidR="00E10256" w:rsidRPr="00225C2B">
        <w:rPr>
          <w:rFonts w:hAnsi="標楷體" w:hint="eastAsia"/>
        </w:rPr>
        <w:t>（</w:t>
      </w:r>
      <w:r w:rsidR="00B51E4C" w:rsidRPr="00225C2B">
        <w:rPr>
          <w:rFonts w:hAnsi="標楷體" w:hint="eastAsia"/>
        </w:rPr>
        <w:t>下稱</w:t>
      </w:r>
      <w:r w:rsidRPr="00225C2B">
        <w:rPr>
          <w:rFonts w:hAnsi="標楷體" w:hint="eastAsia"/>
        </w:rPr>
        <w:t>陳員</w:t>
      </w:r>
      <w:r w:rsidR="00F16BAD" w:rsidRPr="00225C2B">
        <w:rPr>
          <w:rFonts w:hAnsi="標楷體" w:hint="eastAsia"/>
        </w:rPr>
        <w:t>）</w:t>
      </w:r>
      <w:r w:rsidRPr="00225C2B">
        <w:rPr>
          <w:rFonts w:hAnsi="標楷體" w:hint="eastAsia"/>
        </w:rPr>
        <w:t xml:space="preserve">知悉。 </w:t>
      </w:r>
    </w:p>
    <w:p w14:paraId="16789A0B" w14:textId="751B7391" w:rsidR="0063616E" w:rsidRPr="00225C2B" w:rsidRDefault="0063616E" w:rsidP="0063616E">
      <w:pPr>
        <w:pStyle w:val="5"/>
        <w:rPr>
          <w:rFonts w:hAnsi="標楷體"/>
        </w:rPr>
      </w:pPr>
      <w:r w:rsidRPr="00225C2B">
        <w:rPr>
          <w:rFonts w:hAnsi="標楷體" w:hint="eastAsia"/>
        </w:rPr>
        <w:t>113年12月7日：</w:t>
      </w:r>
      <w:proofErr w:type="gramStart"/>
      <w:r w:rsidRPr="00225C2B">
        <w:rPr>
          <w:rFonts w:hAnsi="標楷體" w:hint="eastAsia"/>
        </w:rPr>
        <w:t>高雄市專勤隊</w:t>
      </w:r>
      <w:proofErr w:type="gramEnd"/>
      <w:r w:rsidRPr="00225C2B">
        <w:rPr>
          <w:rFonts w:hAnsi="標楷體" w:hint="eastAsia"/>
        </w:rPr>
        <w:t>於113年12月6日接獲勞動部1955申訴專線通報，</w:t>
      </w:r>
      <w:r w:rsidR="006354D9">
        <w:rPr>
          <w:rFonts w:hAnsi="標楷體" w:hint="eastAsia"/>
        </w:rPr>
        <w:t>拓○</w:t>
      </w:r>
      <w:r w:rsidR="00D54D7D" w:rsidRPr="00225C2B">
        <w:rPr>
          <w:rFonts w:hAnsi="標楷體" w:hint="eastAsia"/>
        </w:rPr>
        <w:t>國際</w:t>
      </w:r>
      <w:r w:rsidR="009A0A83" w:rsidRPr="00225C2B">
        <w:rPr>
          <w:rFonts w:hAnsi="標楷體" w:hint="eastAsia"/>
        </w:rPr>
        <w:t>貿易</w:t>
      </w:r>
      <w:r w:rsidR="00D54D7D" w:rsidRPr="00225C2B">
        <w:rPr>
          <w:rFonts w:hAnsi="標楷體" w:hint="eastAsia"/>
        </w:rPr>
        <w:t>有限</w:t>
      </w:r>
      <w:r w:rsidR="009A0A83" w:rsidRPr="00225C2B">
        <w:rPr>
          <w:rFonts w:hAnsi="標楷體" w:hint="eastAsia"/>
        </w:rPr>
        <w:t>公司</w:t>
      </w:r>
      <w:r w:rsidRPr="00225C2B">
        <w:rPr>
          <w:rFonts w:hAnsi="標楷體" w:hint="eastAsia"/>
        </w:rPr>
        <w:t>境外聘僱於漁船</w:t>
      </w:r>
      <w:proofErr w:type="gramStart"/>
      <w:r w:rsidRPr="00225C2B">
        <w:rPr>
          <w:rFonts w:hAnsi="標楷體" w:hint="eastAsia"/>
        </w:rPr>
        <w:t>裕順號及裕順</w:t>
      </w:r>
      <w:proofErr w:type="gramEnd"/>
      <w:r w:rsidRPr="00225C2B">
        <w:rPr>
          <w:rFonts w:hAnsi="標楷體" w:hint="eastAsia"/>
        </w:rPr>
        <w:t>668號之漁工有疑似人口販運情事，遂於翌</w:t>
      </w:r>
      <w:r w:rsidR="00E10256" w:rsidRPr="00225C2B">
        <w:rPr>
          <w:rFonts w:hAnsi="標楷體" w:hint="eastAsia"/>
        </w:rPr>
        <w:t>（</w:t>
      </w:r>
      <w:r w:rsidRPr="00225C2B">
        <w:rPr>
          <w:rFonts w:hAnsi="標楷體" w:hint="eastAsia"/>
        </w:rPr>
        <w:t>7</w:t>
      </w:r>
      <w:r w:rsidR="00F16BAD" w:rsidRPr="00225C2B">
        <w:rPr>
          <w:rFonts w:hAnsi="標楷體" w:hint="eastAsia"/>
        </w:rPr>
        <w:t>）</w:t>
      </w:r>
      <w:r w:rsidRPr="00225C2B">
        <w:rPr>
          <w:rFonts w:hAnsi="標楷體" w:hint="eastAsia"/>
        </w:rPr>
        <w:t>日前往安置處所查察，經檢視現場情況，</w:t>
      </w:r>
      <w:r w:rsidRPr="00225C2B">
        <w:rPr>
          <w:rFonts w:hAnsi="標楷體" w:hint="eastAsia"/>
          <w:b/>
          <w:bCs w:val="0"/>
        </w:rPr>
        <w:t>漁工除因受颱風影響而暫時不能外出行動外，</w:t>
      </w:r>
      <w:proofErr w:type="gramStart"/>
      <w:r w:rsidRPr="00225C2B">
        <w:rPr>
          <w:rFonts w:hAnsi="標楷體" w:hint="eastAsia"/>
          <w:b/>
          <w:bCs w:val="0"/>
        </w:rPr>
        <w:t>均未受</w:t>
      </w:r>
      <w:proofErr w:type="gramEnd"/>
      <w:r w:rsidRPr="00225C2B">
        <w:rPr>
          <w:rFonts w:hAnsi="標楷體" w:hint="eastAsia"/>
          <w:b/>
          <w:bCs w:val="0"/>
        </w:rPr>
        <w:t>拘束並得自行外出吸菸，飲食無虞、生活環境及居住條件尚可，旅行文件由漁工自行保管、並得自由使用手機</w:t>
      </w:r>
      <w:r w:rsidRPr="00225C2B">
        <w:rPr>
          <w:rFonts w:hAnsi="標楷體" w:hint="eastAsia"/>
        </w:rPr>
        <w:t>。</w:t>
      </w:r>
    </w:p>
    <w:p w14:paraId="2BBA4D92" w14:textId="6D44F723" w:rsidR="0063616E" w:rsidRPr="00225C2B" w:rsidRDefault="0063616E" w:rsidP="0063616E">
      <w:pPr>
        <w:pStyle w:val="5"/>
        <w:rPr>
          <w:rFonts w:hAnsi="標楷體"/>
        </w:rPr>
      </w:pPr>
      <w:r w:rsidRPr="00225C2B">
        <w:rPr>
          <w:rFonts w:hAnsi="標楷體" w:hint="eastAsia"/>
        </w:rPr>
        <w:t>113年12月11日：高雄港隊於</w:t>
      </w:r>
      <w:r w:rsidR="00873996" w:rsidRPr="00225C2B">
        <w:rPr>
          <w:rFonts w:hAnsi="標楷體" w:hint="eastAsia"/>
        </w:rPr>
        <w:t>當日</w:t>
      </w:r>
      <w:r w:rsidRPr="00225C2B">
        <w:rPr>
          <w:rFonts w:hAnsi="標楷體" w:hint="eastAsia"/>
        </w:rPr>
        <w:t>接獲陳員通知漁工安置處所已</w:t>
      </w:r>
      <w:proofErr w:type="gramStart"/>
      <w:r w:rsidRPr="00225C2B">
        <w:rPr>
          <w:rFonts w:hAnsi="標楷體" w:hint="eastAsia"/>
        </w:rPr>
        <w:t>易主恐無</w:t>
      </w:r>
      <w:proofErr w:type="gramEnd"/>
      <w:r w:rsidRPr="00225C2B">
        <w:rPr>
          <w:rFonts w:hAnsi="標楷體" w:hint="eastAsia"/>
        </w:rPr>
        <w:t>處居住後，立即聯繫船東確認，該安置處所之產權確實已轉換成新屋主，但經船東與新屋主協調，待漁工返國後才進行房屋點交，隨後高雄港隊於是日再次前往探視關懷漁工，至現場訪視結果，</w:t>
      </w:r>
      <w:r w:rsidRPr="00225C2B">
        <w:rPr>
          <w:rFonts w:hAnsi="標楷體" w:hint="eastAsia"/>
          <w:b/>
          <w:bCs w:val="0"/>
        </w:rPr>
        <w:t>當時正有幾位漁工於安置處2樓廚房煮飯，且水電及物資均正常，經再次詢問漁工並確認其護照皆為隨身保管，未遭船東集中扣留</w:t>
      </w:r>
      <w:r w:rsidRPr="00225C2B">
        <w:rPr>
          <w:rFonts w:hAnsi="標楷體" w:hint="eastAsia"/>
        </w:rPr>
        <w:t xml:space="preserve">，並將該次相關探視情形立即以電話方式回報陳員知悉。 </w:t>
      </w:r>
    </w:p>
    <w:p w14:paraId="5510A83D" w14:textId="253EAF02" w:rsidR="008520F6" w:rsidRPr="00225C2B" w:rsidRDefault="0063616E" w:rsidP="0063616E">
      <w:pPr>
        <w:pStyle w:val="5"/>
        <w:rPr>
          <w:rFonts w:hAnsi="標楷體"/>
        </w:rPr>
      </w:pPr>
      <w:r w:rsidRPr="00225C2B">
        <w:rPr>
          <w:rFonts w:hAnsi="標楷體" w:hint="eastAsia"/>
        </w:rPr>
        <w:t>113年12月17日：</w:t>
      </w:r>
      <w:proofErr w:type="gramStart"/>
      <w:r w:rsidRPr="00225C2B">
        <w:rPr>
          <w:rFonts w:hAnsi="標楷體" w:hint="eastAsia"/>
        </w:rPr>
        <w:t>高雄市專勤隊</w:t>
      </w:r>
      <w:proofErr w:type="gramEnd"/>
      <w:r w:rsidRPr="00225C2B">
        <w:rPr>
          <w:rFonts w:hAnsi="標楷體" w:hint="eastAsia"/>
        </w:rPr>
        <w:t>訪視時，再次觀察現場，飲食物資及水電供應正常，亦未發現</w:t>
      </w:r>
      <w:r w:rsidRPr="00225C2B">
        <w:rPr>
          <w:rFonts w:hAnsi="標楷體" w:hint="eastAsia"/>
        </w:rPr>
        <w:lastRenderedPageBreak/>
        <w:t>有人口販運情狀。</w:t>
      </w:r>
    </w:p>
    <w:p w14:paraId="2B29E929" w14:textId="1A613426" w:rsidR="00330ECD" w:rsidRPr="00225C2B" w:rsidRDefault="00F10AD7" w:rsidP="00CD5748">
      <w:pPr>
        <w:pStyle w:val="3"/>
        <w:rPr>
          <w:rFonts w:hAnsi="標楷體"/>
        </w:rPr>
      </w:pPr>
      <w:proofErr w:type="gramStart"/>
      <w:r w:rsidRPr="00225C2B">
        <w:rPr>
          <w:rFonts w:hAnsi="標楷體" w:hint="eastAsia"/>
        </w:rPr>
        <w:t>惟</w:t>
      </w:r>
      <w:r w:rsidR="006326BF" w:rsidRPr="00225C2B">
        <w:rPr>
          <w:rFonts w:hAnsi="標楷體" w:hint="eastAsia"/>
        </w:rPr>
        <w:t>查</w:t>
      </w:r>
      <w:proofErr w:type="gramEnd"/>
      <w:r w:rsidRPr="00225C2B">
        <w:rPr>
          <w:rFonts w:hAnsi="標楷體" w:hint="eastAsia"/>
        </w:rPr>
        <w:t>，</w:t>
      </w:r>
      <w:proofErr w:type="gramStart"/>
      <w:r w:rsidRPr="00225C2B">
        <w:rPr>
          <w:rFonts w:hAnsi="標楷體" w:hint="eastAsia"/>
        </w:rPr>
        <w:t>本案</w:t>
      </w:r>
      <w:r w:rsidR="00090FA0" w:rsidRPr="00225C2B">
        <w:rPr>
          <w:rFonts w:hAnsi="標楷體" w:hint="eastAsia"/>
        </w:rPr>
        <w:t>漁工</w:t>
      </w:r>
      <w:proofErr w:type="gramEnd"/>
      <w:r w:rsidR="00330ECD" w:rsidRPr="00225C2B">
        <w:rPr>
          <w:rFonts w:hAnsi="標楷體" w:hint="eastAsia"/>
        </w:rPr>
        <w:t>於113年11月20日被安置於高雄市民宅中，但經營者從未向屏東</w:t>
      </w:r>
      <w:proofErr w:type="gramStart"/>
      <w:r w:rsidR="00330ECD" w:rsidRPr="00225C2B">
        <w:rPr>
          <w:rFonts w:hAnsi="標楷體" w:hint="eastAsia"/>
        </w:rPr>
        <w:t>海漁所</w:t>
      </w:r>
      <w:proofErr w:type="gramEnd"/>
      <w:r w:rsidR="00330ECD" w:rsidRPr="00225C2B">
        <w:rPr>
          <w:rFonts w:hAnsi="標楷體" w:hint="eastAsia"/>
        </w:rPr>
        <w:t>告知該處所地點或提報安置計畫書，漁業署查復說明中亦</w:t>
      </w:r>
      <w:r w:rsidR="00CF3CA7" w:rsidRPr="00225C2B">
        <w:rPr>
          <w:rFonts w:hAnsi="標楷體" w:hint="eastAsia"/>
        </w:rPr>
        <w:t>坦承，</w:t>
      </w:r>
      <w:r w:rsidR="00330ECD" w:rsidRPr="00225C2B">
        <w:rPr>
          <w:rFonts w:hAnsi="標楷體" w:hint="eastAsia"/>
          <w:b/>
          <w:bCs w:val="0"/>
        </w:rPr>
        <w:t>屏東</w:t>
      </w:r>
      <w:proofErr w:type="gramStart"/>
      <w:r w:rsidR="00330ECD" w:rsidRPr="00225C2B">
        <w:rPr>
          <w:rFonts w:hAnsi="標楷體" w:hint="eastAsia"/>
          <w:b/>
          <w:bCs w:val="0"/>
        </w:rPr>
        <w:t>海漁所</w:t>
      </w:r>
      <w:proofErr w:type="gramEnd"/>
      <w:r w:rsidR="00330ECD" w:rsidRPr="00225C2B">
        <w:rPr>
          <w:rFonts w:hAnsi="標楷體" w:hint="eastAsia"/>
          <w:b/>
          <w:bCs w:val="0"/>
        </w:rPr>
        <w:t>「無從由經營者方知悉是否有進行岸上安置」，且「皆未進行查察」。此管理疏漏直接導致漁工的生活條件缺乏有效監督</w:t>
      </w:r>
      <w:r w:rsidR="00CF3CA7" w:rsidRPr="00225C2B">
        <w:rPr>
          <w:rFonts w:hAnsi="標楷體" w:hint="eastAsia"/>
        </w:rPr>
        <w:t>，</w:t>
      </w:r>
      <w:r w:rsidR="00330ECD" w:rsidRPr="00225C2B">
        <w:rPr>
          <w:rFonts w:hAnsi="標楷體" w:hint="eastAsia"/>
          <w:b/>
          <w:bCs w:val="0"/>
        </w:rPr>
        <w:t>在安置</w:t>
      </w:r>
      <w:proofErr w:type="gramStart"/>
      <w:r w:rsidR="00330ECD" w:rsidRPr="00225C2B">
        <w:rPr>
          <w:rFonts w:hAnsi="標楷體" w:hint="eastAsia"/>
          <w:b/>
          <w:bCs w:val="0"/>
        </w:rPr>
        <w:t>期間，漁工曾</w:t>
      </w:r>
      <w:proofErr w:type="gramEnd"/>
      <w:r w:rsidR="00330ECD" w:rsidRPr="00225C2B">
        <w:rPr>
          <w:rFonts w:hAnsi="標楷體" w:hint="eastAsia"/>
          <w:b/>
          <w:bCs w:val="0"/>
        </w:rPr>
        <w:t>面臨「沒有水電可用及出現糧食短缺危機」</w:t>
      </w:r>
      <w:r w:rsidR="00873996" w:rsidRPr="00225C2B">
        <w:rPr>
          <w:rFonts w:hAnsi="標楷體" w:hint="eastAsia"/>
          <w:b/>
          <w:bCs w:val="0"/>
        </w:rPr>
        <w:t>之</w:t>
      </w:r>
      <w:r w:rsidR="00330ECD" w:rsidRPr="00225C2B">
        <w:rPr>
          <w:rFonts w:hAnsi="標楷體" w:hint="eastAsia"/>
          <w:b/>
          <w:bCs w:val="0"/>
        </w:rPr>
        <w:t>偶發事件</w:t>
      </w:r>
      <w:r w:rsidR="00CF3CA7" w:rsidRPr="00225C2B">
        <w:rPr>
          <w:rFonts w:hAnsi="標楷體" w:hint="eastAsia"/>
          <w:b/>
          <w:bCs w:val="0"/>
        </w:rPr>
        <w:t>，</w:t>
      </w:r>
      <w:r w:rsidR="00330ECD" w:rsidRPr="00225C2B">
        <w:rPr>
          <w:rFonts w:hAnsi="標楷體" w:hint="eastAsia"/>
          <w:b/>
          <w:bCs w:val="0"/>
        </w:rPr>
        <w:t>雖然移民署有介入協助，但</w:t>
      </w:r>
      <w:r w:rsidR="00CF3CA7" w:rsidRPr="00225C2B">
        <w:rPr>
          <w:rFonts w:hAnsi="標楷體" w:hint="eastAsia"/>
          <w:b/>
          <w:bCs w:val="0"/>
        </w:rPr>
        <w:t>此</w:t>
      </w:r>
      <w:r w:rsidR="00330ECD" w:rsidRPr="00225C2B">
        <w:rPr>
          <w:rFonts w:hAnsi="標楷體" w:hint="eastAsia"/>
          <w:b/>
          <w:bCs w:val="0"/>
        </w:rPr>
        <w:t>屬於事後人道救援，而非基於安置計畫書所建立</w:t>
      </w:r>
      <w:r w:rsidR="00873996" w:rsidRPr="00225C2B">
        <w:rPr>
          <w:rFonts w:hAnsi="標楷體" w:hint="eastAsia"/>
          <w:b/>
          <w:bCs w:val="0"/>
        </w:rPr>
        <w:t>之</w:t>
      </w:r>
      <w:r w:rsidR="00330ECD" w:rsidRPr="00225C2B">
        <w:rPr>
          <w:rFonts w:hAnsi="標楷體" w:hint="eastAsia"/>
          <w:b/>
          <w:bCs w:val="0"/>
        </w:rPr>
        <w:t>常態監督機制</w:t>
      </w:r>
      <w:r w:rsidR="00CF3CA7" w:rsidRPr="00225C2B">
        <w:rPr>
          <w:rFonts w:hAnsi="標楷體" w:hint="eastAsia"/>
          <w:b/>
          <w:bCs w:val="0"/>
        </w:rPr>
        <w:t>，故</w:t>
      </w:r>
      <w:r w:rsidR="00330ECD" w:rsidRPr="00225C2B">
        <w:rPr>
          <w:rFonts w:hAnsi="標楷體" w:hint="eastAsia"/>
          <w:b/>
          <w:bCs w:val="0"/>
        </w:rPr>
        <w:t>地方主管機關未能確實要求經營者提報安置計畫書，顯然未積極</w:t>
      </w:r>
      <w:r w:rsidR="00CF3CA7" w:rsidRPr="00225C2B">
        <w:rPr>
          <w:rFonts w:hAnsi="標楷體" w:hint="eastAsia"/>
          <w:b/>
          <w:bCs w:val="0"/>
        </w:rPr>
        <w:t>監督</w:t>
      </w:r>
      <w:r w:rsidR="00330ECD" w:rsidRPr="00225C2B">
        <w:rPr>
          <w:rFonts w:hAnsi="標楷體" w:hint="eastAsia"/>
        </w:rPr>
        <w:t>。</w:t>
      </w:r>
      <w:r w:rsidR="00CF3CA7" w:rsidRPr="00225C2B">
        <w:rPr>
          <w:rFonts w:hAnsi="標楷體" w:hint="eastAsia"/>
        </w:rPr>
        <w:t>另</w:t>
      </w:r>
      <w:r w:rsidR="00330ECD" w:rsidRPr="00225C2B">
        <w:rPr>
          <w:rFonts w:hAnsi="標楷體" w:hint="eastAsia"/>
        </w:rPr>
        <w:t>據漁業署查復說明</w:t>
      </w:r>
      <w:r w:rsidR="00CF3CA7" w:rsidRPr="00225C2B">
        <w:rPr>
          <w:rFonts w:hAnsi="標楷體" w:hint="eastAsia"/>
        </w:rPr>
        <w:t>表示</w:t>
      </w:r>
      <w:r w:rsidR="00330ECD" w:rsidRPr="00225C2B">
        <w:rPr>
          <w:rFonts w:hAnsi="標楷體" w:hint="eastAsia"/>
        </w:rPr>
        <w:t>：「倘經營者未主動提報安置計畫書，地方主管機關無從由經營者方知悉是否有進行岸上安置，此情對於地方主管機關行使查察及監督之成效造成影響</w:t>
      </w:r>
      <w:r w:rsidR="000826EB" w:rsidRPr="00225C2B">
        <w:rPr>
          <w:rFonts w:hAnsi="標楷體" w:hint="eastAsia"/>
        </w:rPr>
        <w:t>。</w:t>
      </w:r>
      <w:r w:rsidR="00330ECD" w:rsidRPr="00225C2B">
        <w:rPr>
          <w:rFonts w:hAnsi="標楷體" w:hint="eastAsia"/>
        </w:rPr>
        <w:t>」</w:t>
      </w:r>
      <w:r w:rsidR="00CF3CA7" w:rsidRPr="00225C2B">
        <w:rPr>
          <w:rFonts w:hAnsi="標楷體" w:hint="eastAsia"/>
        </w:rPr>
        <w:t>因此</w:t>
      </w:r>
      <w:proofErr w:type="gramStart"/>
      <w:r w:rsidR="00CF3CA7" w:rsidRPr="00225C2B">
        <w:rPr>
          <w:rFonts w:hAnsi="標楷體" w:hint="eastAsia"/>
        </w:rPr>
        <w:t>本案</w:t>
      </w:r>
      <w:r w:rsidR="00090FA0" w:rsidRPr="00225C2B">
        <w:rPr>
          <w:rFonts w:hAnsi="標楷體" w:hint="eastAsia"/>
        </w:rPr>
        <w:t>漁工</w:t>
      </w:r>
      <w:proofErr w:type="gramEnd"/>
      <w:r w:rsidR="00330ECD" w:rsidRPr="00225C2B">
        <w:rPr>
          <w:rFonts w:hAnsi="標楷體" w:hint="eastAsia"/>
        </w:rPr>
        <w:t>安置</w:t>
      </w:r>
      <w:proofErr w:type="gramStart"/>
      <w:r w:rsidR="00330ECD" w:rsidRPr="00225C2B">
        <w:rPr>
          <w:rFonts w:hAnsi="標楷體" w:hint="eastAsia"/>
        </w:rPr>
        <w:t>期間</w:t>
      </w:r>
      <w:r w:rsidR="00F16BAD" w:rsidRPr="00225C2B">
        <w:rPr>
          <w:rFonts w:hAnsi="標楷體" w:hint="eastAsia"/>
        </w:rPr>
        <w:t>（</w:t>
      </w:r>
      <w:proofErr w:type="gramEnd"/>
      <w:r w:rsidR="00330ECD" w:rsidRPr="00225C2B">
        <w:rPr>
          <w:rFonts w:hAnsi="標楷體" w:hint="eastAsia"/>
        </w:rPr>
        <w:t>113年11月至12月），</w:t>
      </w:r>
      <w:r w:rsidR="00CF3CA7" w:rsidRPr="00225C2B">
        <w:rPr>
          <w:rFonts w:hAnsi="標楷體" w:hint="eastAsia"/>
        </w:rPr>
        <w:t>除</w:t>
      </w:r>
      <w:r w:rsidR="00330ECD" w:rsidRPr="00225C2B">
        <w:rPr>
          <w:rFonts w:hAnsi="標楷體" w:hint="eastAsia"/>
        </w:rPr>
        <w:t>屏東</w:t>
      </w:r>
      <w:proofErr w:type="gramStart"/>
      <w:r w:rsidR="00330ECD" w:rsidRPr="00225C2B">
        <w:rPr>
          <w:rFonts w:hAnsi="標楷體" w:hint="eastAsia"/>
        </w:rPr>
        <w:t>海漁所</w:t>
      </w:r>
      <w:proofErr w:type="gramEnd"/>
      <w:r w:rsidR="00330ECD" w:rsidRPr="00225C2B">
        <w:rPr>
          <w:rFonts w:hAnsi="標楷體" w:hint="eastAsia"/>
        </w:rPr>
        <w:t>「皆未進行查察」</w:t>
      </w:r>
      <w:r w:rsidR="00CF3CA7" w:rsidRPr="00225C2B">
        <w:rPr>
          <w:rFonts w:hAnsi="標楷體" w:hint="eastAsia"/>
        </w:rPr>
        <w:t>外，</w:t>
      </w:r>
      <w:proofErr w:type="gramStart"/>
      <w:r w:rsidR="00821536" w:rsidRPr="00225C2B">
        <w:rPr>
          <w:rFonts w:hAnsi="標楷體" w:hint="eastAsia"/>
        </w:rPr>
        <w:t>移民署訪視</w:t>
      </w:r>
      <w:proofErr w:type="gramEnd"/>
      <w:r w:rsidR="00821536" w:rsidRPr="00225C2B">
        <w:rPr>
          <w:rFonts w:hAnsi="標楷體" w:hint="eastAsia"/>
        </w:rPr>
        <w:t>結果</w:t>
      </w:r>
      <w:r w:rsidR="00CF3CA7" w:rsidRPr="00225C2B">
        <w:rPr>
          <w:rFonts w:hAnsi="標楷體" w:hint="eastAsia"/>
        </w:rPr>
        <w:t>亦</w:t>
      </w:r>
      <w:r w:rsidR="00821536" w:rsidRPr="00225C2B">
        <w:rPr>
          <w:rFonts w:hAnsi="標楷體" w:hint="eastAsia"/>
        </w:rPr>
        <w:t>顯示，</w:t>
      </w:r>
      <w:r w:rsidR="000826EB" w:rsidRPr="00225C2B">
        <w:rPr>
          <w:rFonts w:hAnsi="標楷體" w:hint="eastAsia"/>
        </w:rPr>
        <w:t>有</w:t>
      </w:r>
      <w:r w:rsidR="00821536" w:rsidRPr="00225C2B">
        <w:rPr>
          <w:rFonts w:hAnsi="標楷體" w:hint="eastAsia"/>
        </w:rPr>
        <w:t>S漁工陳述曾「有2天停電、停水」</w:t>
      </w:r>
      <w:r w:rsidR="000826EB" w:rsidRPr="00225C2B">
        <w:rPr>
          <w:rFonts w:hAnsi="標楷體" w:hint="eastAsia"/>
        </w:rPr>
        <w:t>並</w:t>
      </w:r>
      <w:r w:rsidR="00821536" w:rsidRPr="00225C2B">
        <w:rPr>
          <w:rFonts w:hAnsi="標楷體" w:hint="eastAsia"/>
        </w:rPr>
        <w:t>接獲</w:t>
      </w:r>
      <w:r w:rsidR="00CF3CA7" w:rsidRPr="00225C2B">
        <w:rPr>
          <w:rFonts w:hAnsi="標楷體" w:hint="eastAsia"/>
        </w:rPr>
        <w:t>漁工「沒有水電可用及出現糧食短缺危機」</w:t>
      </w:r>
      <w:r w:rsidR="000826EB" w:rsidRPr="00225C2B">
        <w:rPr>
          <w:rFonts w:hAnsi="標楷體" w:hint="eastAsia"/>
        </w:rPr>
        <w:t>之</w:t>
      </w:r>
      <w:r w:rsidR="00821536" w:rsidRPr="00225C2B">
        <w:rPr>
          <w:rFonts w:hAnsi="標楷體" w:hint="eastAsia"/>
        </w:rPr>
        <w:t>通</w:t>
      </w:r>
      <w:r w:rsidR="000826EB" w:rsidRPr="00225C2B">
        <w:rPr>
          <w:rFonts w:hAnsi="標楷體" w:hint="eastAsia"/>
        </w:rPr>
        <w:t>報，</w:t>
      </w:r>
      <w:r w:rsidR="00CF3CA7" w:rsidRPr="00225C2B">
        <w:rPr>
          <w:rFonts w:hAnsi="標楷體" w:hint="eastAsia"/>
        </w:rPr>
        <w:t>上述事件，</w:t>
      </w:r>
      <w:r w:rsidR="000826EB" w:rsidRPr="00225C2B">
        <w:rPr>
          <w:rFonts w:hAnsi="標楷體" w:hint="eastAsia"/>
        </w:rPr>
        <w:t>係因</w:t>
      </w:r>
      <w:r w:rsidR="00CF3CA7" w:rsidRPr="00225C2B">
        <w:rPr>
          <w:rFonts w:hAnsi="標楷體" w:hint="eastAsia"/>
        </w:rPr>
        <w:t>地方主管機關未能</w:t>
      </w:r>
      <w:r w:rsidR="000826EB" w:rsidRPr="00225C2B">
        <w:rPr>
          <w:rFonts w:hAnsi="標楷體" w:hint="eastAsia"/>
        </w:rPr>
        <w:t>切實掌握安置狀況</w:t>
      </w:r>
      <w:r w:rsidR="00CF3CA7" w:rsidRPr="00225C2B">
        <w:rPr>
          <w:rFonts w:hAnsi="標楷體" w:hint="eastAsia"/>
        </w:rPr>
        <w:t>，致使漁工生活條件未</w:t>
      </w:r>
      <w:proofErr w:type="gramStart"/>
      <w:r w:rsidR="00CF3CA7" w:rsidRPr="00225C2B">
        <w:rPr>
          <w:rFonts w:hAnsi="標楷體" w:hint="eastAsia"/>
        </w:rPr>
        <w:t>臻</w:t>
      </w:r>
      <w:proofErr w:type="gramEnd"/>
      <w:r w:rsidR="00CF3CA7" w:rsidRPr="00225C2B">
        <w:rPr>
          <w:rFonts w:hAnsi="標楷體" w:hint="eastAsia"/>
        </w:rPr>
        <w:t>周全</w:t>
      </w:r>
      <w:r w:rsidR="000826EB" w:rsidRPr="00225C2B">
        <w:rPr>
          <w:rFonts w:hAnsi="標楷體" w:hint="eastAsia"/>
        </w:rPr>
        <w:t>，而</w:t>
      </w:r>
      <w:r w:rsidR="00821536" w:rsidRPr="00225C2B">
        <w:rPr>
          <w:rFonts w:hAnsi="標楷體" w:hint="eastAsia"/>
        </w:rPr>
        <w:t>此管理疏漏，</w:t>
      </w:r>
      <w:r w:rsidR="000826EB" w:rsidRPr="00225C2B">
        <w:rPr>
          <w:rFonts w:hAnsi="標楷體" w:hint="eastAsia"/>
        </w:rPr>
        <w:t>亦難</w:t>
      </w:r>
      <w:r w:rsidR="00821536" w:rsidRPr="00225C2B">
        <w:rPr>
          <w:rFonts w:hAnsi="標楷體" w:hint="eastAsia"/>
        </w:rPr>
        <w:t>確保</w:t>
      </w:r>
      <w:r w:rsidR="000826EB" w:rsidRPr="00225C2B">
        <w:rPr>
          <w:rFonts w:hAnsi="標楷體" w:hint="eastAsia"/>
        </w:rPr>
        <w:t>安置</w:t>
      </w:r>
      <w:r w:rsidR="00821536" w:rsidRPr="00225C2B">
        <w:rPr>
          <w:rFonts w:hAnsi="標楷體" w:hint="eastAsia"/>
        </w:rPr>
        <w:t>漁工享有ICESCR所保障之基本權益。</w:t>
      </w:r>
    </w:p>
    <w:p w14:paraId="458A4B70" w14:textId="29EF25BD" w:rsidR="00F10AD7" w:rsidRPr="00225C2B" w:rsidRDefault="00F10AD7" w:rsidP="00595E0A">
      <w:pPr>
        <w:pStyle w:val="3"/>
        <w:rPr>
          <w:rFonts w:hAnsi="標楷體"/>
        </w:rPr>
      </w:pPr>
      <w:r w:rsidRPr="00225C2B">
        <w:rPr>
          <w:rFonts w:hAnsi="標楷體" w:hint="eastAsia"/>
        </w:rPr>
        <w:t>綜上，</w:t>
      </w:r>
      <w:r w:rsidR="000826EB" w:rsidRPr="00225C2B">
        <w:rPr>
          <w:rFonts w:hAnsi="標楷體" w:hint="eastAsia"/>
        </w:rPr>
        <w:t>本案因漁船</w:t>
      </w:r>
      <w:r w:rsidR="001E6967" w:rsidRPr="00225C2B">
        <w:rPr>
          <w:rFonts w:hAnsi="標楷體" w:hint="eastAsia"/>
        </w:rPr>
        <w:t>無法供電未能進行</w:t>
      </w:r>
      <w:r w:rsidR="00090FA0" w:rsidRPr="00225C2B">
        <w:rPr>
          <w:rFonts w:hAnsi="標楷體" w:hint="eastAsia"/>
        </w:rPr>
        <w:t>漁工</w:t>
      </w:r>
      <w:r w:rsidR="001E6967" w:rsidRPr="00225C2B">
        <w:rPr>
          <w:rFonts w:hAnsi="標楷體" w:hint="eastAsia"/>
        </w:rPr>
        <w:t>海上安置</w:t>
      </w:r>
      <w:r w:rsidR="000826EB" w:rsidRPr="00225C2B">
        <w:rPr>
          <w:rFonts w:hAnsi="標楷體" w:hint="eastAsia"/>
        </w:rPr>
        <w:t>，經營者遂將漁船12名印尼籍</w:t>
      </w:r>
      <w:r w:rsidR="00090FA0" w:rsidRPr="00225C2B">
        <w:rPr>
          <w:rFonts w:hAnsi="標楷體" w:hint="eastAsia"/>
        </w:rPr>
        <w:t>漁工</w:t>
      </w:r>
      <w:r w:rsidR="000826EB" w:rsidRPr="00225C2B">
        <w:rPr>
          <w:rFonts w:hAnsi="標楷體" w:hint="eastAsia"/>
        </w:rPr>
        <w:t>安置於經營者公司處所直至113年12月21日</w:t>
      </w:r>
      <w:r w:rsidR="00090FA0" w:rsidRPr="00225C2B">
        <w:rPr>
          <w:rFonts w:hAnsi="標楷體" w:hint="eastAsia"/>
        </w:rPr>
        <w:t>漁工</w:t>
      </w:r>
      <w:r w:rsidR="000826EB" w:rsidRPr="00225C2B">
        <w:rPr>
          <w:rFonts w:hAnsi="標楷體" w:hint="eastAsia"/>
        </w:rPr>
        <w:t>返國。原依</w:t>
      </w:r>
      <w:r w:rsidR="00F759D4" w:rsidRPr="00225C2B">
        <w:rPr>
          <w:rFonts w:hAnsi="標楷體" w:hint="eastAsia"/>
        </w:rPr>
        <w:t>境外僱用非我國籍</w:t>
      </w:r>
      <w:r w:rsidR="004B1D60" w:rsidRPr="00225C2B">
        <w:rPr>
          <w:rFonts w:hAnsi="標楷體" w:hint="eastAsia"/>
        </w:rPr>
        <w:t>船員</w:t>
      </w:r>
      <w:r w:rsidR="00F759D4" w:rsidRPr="00225C2B">
        <w:rPr>
          <w:rFonts w:hAnsi="標楷體" w:hint="eastAsia"/>
        </w:rPr>
        <w:t>許可及管理辦法</w:t>
      </w:r>
      <w:r w:rsidR="000826EB" w:rsidRPr="00225C2B">
        <w:rPr>
          <w:rFonts w:hAnsi="標楷體" w:hint="eastAsia"/>
        </w:rPr>
        <w:t>第29條第1項之規定，當非我國籍</w:t>
      </w:r>
      <w:r w:rsidR="00D54D7D" w:rsidRPr="00225C2B">
        <w:rPr>
          <w:rFonts w:hAnsi="標楷體" w:hint="eastAsia"/>
        </w:rPr>
        <w:t>船員</w:t>
      </w:r>
      <w:r w:rsidR="000826EB" w:rsidRPr="00225C2B">
        <w:rPr>
          <w:rFonts w:hAnsi="標楷體" w:hint="eastAsia"/>
        </w:rPr>
        <w:t>在我國停留</w:t>
      </w:r>
      <w:proofErr w:type="gramStart"/>
      <w:r w:rsidR="000826EB" w:rsidRPr="00225C2B">
        <w:rPr>
          <w:rFonts w:hAnsi="標楷體" w:hint="eastAsia"/>
        </w:rPr>
        <w:t>期間，經營者採</w:t>
      </w:r>
      <w:proofErr w:type="gramEnd"/>
      <w:r w:rsidR="000826EB" w:rsidRPr="00225C2B">
        <w:rPr>
          <w:rFonts w:hAnsi="標楷體" w:hint="eastAsia"/>
        </w:rPr>
        <w:t>岸上安置非我國籍</w:t>
      </w:r>
      <w:r w:rsidR="00D54D7D" w:rsidRPr="00225C2B">
        <w:rPr>
          <w:rFonts w:hAnsi="標楷體" w:hint="eastAsia"/>
        </w:rPr>
        <w:t>船員</w:t>
      </w:r>
      <w:r w:rsidR="000826EB" w:rsidRPr="00225C2B">
        <w:rPr>
          <w:rFonts w:hAnsi="標楷體" w:hint="eastAsia"/>
        </w:rPr>
        <w:t>時，應於漁船進港時或非我國籍</w:t>
      </w:r>
      <w:r w:rsidR="00D54D7D" w:rsidRPr="00225C2B">
        <w:rPr>
          <w:rFonts w:hAnsi="標楷體" w:hint="eastAsia"/>
        </w:rPr>
        <w:t>船員</w:t>
      </w:r>
      <w:r w:rsidR="000826EB" w:rsidRPr="00225C2B">
        <w:rPr>
          <w:rFonts w:hAnsi="標楷體" w:hint="eastAsia"/>
        </w:rPr>
        <w:t>搭乘航空器入境前，檢附安置計畫書，送漁</w:t>
      </w:r>
      <w:r w:rsidR="000826EB" w:rsidRPr="00225C2B">
        <w:rPr>
          <w:rFonts w:hAnsi="標楷體" w:hint="eastAsia"/>
        </w:rPr>
        <w:lastRenderedPageBreak/>
        <w:t>船進港所在之直轄市、縣</w:t>
      </w:r>
      <w:r w:rsidR="00F16BAD" w:rsidRPr="00225C2B">
        <w:rPr>
          <w:rFonts w:hAnsi="標楷體" w:hint="eastAsia"/>
        </w:rPr>
        <w:t>（</w:t>
      </w:r>
      <w:r w:rsidR="000826EB" w:rsidRPr="00225C2B">
        <w:rPr>
          <w:rFonts w:hAnsi="標楷體" w:hint="eastAsia"/>
        </w:rPr>
        <w:t>市）政府備查。經查本案漁船經營者於</w:t>
      </w:r>
      <w:r w:rsidR="00090FA0" w:rsidRPr="00225C2B">
        <w:rPr>
          <w:rFonts w:hAnsi="標楷體" w:hint="eastAsia"/>
        </w:rPr>
        <w:t>漁工</w:t>
      </w:r>
      <w:r w:rsidR="000826EB" w:rsidRPr="00225C2B">
        <w:rPr>
          <w:rFonts w:hAnsi="標楷體" w:hint="eastAsia"/>
        </w:rPr>
        <w:t>返國期間皆未交付安置計畫書，</w:t>
      </w:r>
      <w:proofErr w:type="gramStart"/>
      <w:r w:rsidR="000826EB" w:rsidRPr="00225C2B">
        <w:rPr>
          <w:rFonts w:hAnsi="標楷體" w:hint="eastAsia"/>
        </w:rPr>
        <w:t>屏東海漁所為</w:t>
      </w:r>
      <w:proofErr w:type="gramEnd"/>
      <w:r w:rsidR="000826EB" w:rsidRPr="00225C2B">
        <w:rPr>
          <w:rFonts w:hAnsi="標楷體" w:hint="eastAsia"/>
        </w:rPr>
        <w:t>第一線把關者，卻僅以公文提醒，未能持續追蹤後續安置計畫書之交付，導致地方主管機關無從由經營者方知悉是否有進行岸上安置，對於行使查察及監督之成效造成影響，難以掌握漁工生活條件並進行有效查察，顯有管理疏漏，</w:t>
      </w:r>
      <w:proofErr w:type="gramStart"/>
      <w:r w:rsidR="000826EB" w:rsidRPr="00225C2B">
        <w:rPr>
          <w:rFonts w:hAnsi="標楷體" w:hint="eastAsia"/>
        </w:rPr>
        <w:t>漁業署允應</w:t>
      </w:r>
      <w:proofErr w:type="gramEnd"/>
      <w:r w:rsidR="000826EB" w:rsidRPr="00225C2B">
        <w:rPr>
          <w:rFonts w:hAnsi="標楷體" w:hint="eastAsia"/>
        </w:rPr>
        <w:t>確實檢討，以保障漁工安置之權益。</w:t>
      </w:r>
    </w:p>
    <w:p w14:paraId="2210057B" w14:textId="0A62AC40" w:rsidR="009E0707" w:rsidRPr="00225C2B" w:rsidRDefault="005666A6" w:rsidP="005666A6">
      <w:pPr>
        <w:pStyle w:val="2"/>
        <w:ind w:leftChars="101" w:left="1025"/>
        <w:rPr>
          <w:rFonts w:hAnsi="標楷體"/>
          <w:b/>
          <w:bCs w:val="0"/>
        </w:rPr>
      </w:pPr>
      <w:bookmarkStart w:id="169" w:name="_Hlk216193791"/>
      <w:r w:rsidRPr="00225C2B">
        <w:rPr>
          <w:rFonts w:hAnsi="標楷體" w:hint="eastAsia"/>
          <w:b/>
          <w:bCs w:val="0"/>
        </w:rPr>
        <w:t>本案陳訴人表示</w:t>
      </w:r>
      <w:r w:rsidR="00456972" w:rsidRPr="00225C2B">
        <w:rPr>
          <w:rFonts w:hAnsi="標楷體" w:hint="eastAsia"/>
          <w:b/>
          <w:bCs w:val="0"/>
        </w:rPr>
        <w:t>，</w:t>
      </w:r>
      <w:r w:rsidRPr="00225C2B">
        <w:rPr>
          <w:rFonts w:hAnsi="標楷體" w:hint="eastAsia"/>
          <w:b/>
          <w:bCs w:val="0"/>
        </w:rPr>
        <w:t>113年11月5日</w:t>
      </w:r>
      <w:r w:rsidR="00456972" w:rsidRPr="00225C2B">
        <w:rPr>
          <w:rFonts w:hAnsi="標楷體" w:hint="eastAsia"/>
          <w:b/>
          <w:bCs w:val="0"/>
        </w:rPr>
        <w:t>東港分局會同移民署「疑似人口販運案件鑑別階段之協助鑑別人員」及通譯人員進行鑑別，該12名</w:t>
      </w:r>
      <w:r w:rsidR="00090FA0" w:rsidRPr="00225C2B">
        <w:rPr>
          <w:rFonts w:hAnsi="標楷體" w:hint="eastAsia"/>
          <w:b/>
          <w:bCs w:val="0"/>
        </w:rPr>
        <w:t>漁工</w:t>
      </w:r>
      <w:r w:rsidR="00456972" w:rsidRPr="00225C2B">
        <w:rPr>
          <w:rFonts w:hAnsi="標楷體" w:hint="eastAsia"/>
          <w:b/>
          <w:bCs w:val="0"/>
        </w:rPr>
        <w:t>並未</w:t>
      </w:r>
      <w:r w:rsidRPr="00225C2B">
        <w:rPr>
          <w:rFonts w:hAnsi="標楷體" w:hint="eastAsia"/>
          <w:b/>
          <w:bCs w:val="0"/>
        </w:rPr>
        <w:t>被鑑</w:t>
      </w:r>
      <w:r w:rsidR="004565DD" w:rsidRPr="00225C2B">
        <w:rPr>
          <w:rFonts w:hAnsi="標楷體" w:hint="eastAsia"/>
          <w:b/>
          <w:bCs w:val="0"/>
        </w:rPr>
        <w:t>別</w:t>
      </w:r>
      <w:r w:rsidRPr="00225C2B">
        <w:rPr>
          <w:rFonts w:hAnsi="標楷體" w:hint="eastAsia"/>
          <w:b/>
          <w:bCs w:val="0"/>
        </w:rPr>
        <w:t>為強迫勞動或人口販運</w:t>
      </w:r>
      <w:r w:rsidR="000D4881" w:rsidRPr="00225C2B">
        <w:rPr>
          <w:rFonts w:hAnsi="標楷體" w:hint="eastAsia"/>
          <w:b/>
          <w:bCs w:val="0"/>
        </w:rPr>
        <w:t>被害人</w:t>
      </w:r>
      <w:r w:rsidRPr="00225C2B">
        <w:rPr>
          <w:rFonts w:hAnsi="標楷體" w:hint="eastAsia"/>
          <w:b/>
          <w:bCs w:val="0"/>
        </w:rPr>
        <w:t>。</w:t>
      </w:r>
      <w:r w:rsidR="00BD1C2D" w:rsidRPr="00225C2B">
        <w:rPr>
          <w:rFonts w:hAnsi="標楷體" w:hint="eastAsia"/>
          <w:b/>
          <w:bCs w:val="0"/>
        </w:rPr>
        <w:t>然該次鑑</w:t>
      </w:r>
      <w:r w:rsidR="004565DD" w:rsidRPr="00225C2B">
        <w:rPr>
          <w:rFonts w:hAnsi="標楷體" w:hint="eastAsia"/>
          <w:b/>
          <w:bCs w:val="0"/>
        </w:rPr>
        <w:t>別</w:t>
      </w:r>
      <w:r w:rsidR="00BD1C2D" w:rsidRPr="00225C2B">
        <w:rPr>
          <w:rFonts w:hAnsi="標楷體" w:hint="eastAsia"/>
          <w:b/>
          <w:bCs w:val="0"/>
        </w:rPr>
        <w:t>過程中</w:t>
      </w:r>
      <w:r w:rsidR="00456972" w:rsidRPr="00225C2B">
        <w:rPr>
          <w:rFonts w:hAnsi="標楷體" w:hint="eastAsia"/>
          <w:b/>
          <w:bCs w:val="0"/>
        </w:rPr>
        <w:t>未製作筆錄或全程錄音錄影</w:t>
      </w:r>
      <w:r w:rsidR="009E0707" w:rsidRPr="00225C2B">
        <w:rPr>
          <w:rFonts w:hAnsi="標楷體" w:hint="eastAsia"/>
          <w:b/>
          <w:bCs w:val="0"/>
        </w:rPr>
        <w:t>，</w:t>
      </w:r>
      <w:r w:rsidR="00456972" w:rsidRPr="00225C2B">
        <w:rPr>
          <w:rFonts w:hAnsi="標楷體" w:hint="eastAsia"/>
          <w:b/>
          <w:bCs w:val="0"/>
        </w:rPr>
        <w:t>有礙證據及文件之</w:t>
      </w:r>
      <w:r w:rsidR="009E0707" w:rsidRPr="00225C2B">
        <w:rPr>
          <w:rFonts w:hAnsi="標楷體" w:hint="eastAsia"/>
          <w:b/>
          <w:bCs w:val="0"/>
        </w:rPr>
        <w:t>保全，</w:t>
      </w:r>
      <w:r w:rsidR="00901A24" w:rsidRPr="00225C2B">
        <w:rPr>
          <w:rFonts w:hAnsi="標楷體" w:hint="eastAsia"/>
          <w:b/>
          <w:bCs w:val="0"/>
        </w:rPr>
        <w:t>影響</w:t>
      </w:r>
      <w:r w:rsidR="009E0707" w:rsidRPr="00225C2B">
        <w:rPr>
          <w:rFonts w:hAnsi="標楷體" w:hint="eastAsia"/>
          <w:b/>
          <w:bCs w:val="0"/>
        </w:rPr>
        <w:t>受鑑別人</w:t>
      </w:r>
      <w:r w:rsidR="00901A24" w:rsidRPr="00225C2B">
        <w:rPr>
          <w:rFonts w:hAnsi="標楷體" w:hint="eastAsia"/>
          <w:b/>
          <w:bCs w:val="0"/>
        </w:rPr>
        <w:t>依</w:t>
      </w:r>
      <w:proofErr w:type="gramStart"/>
      <w:r w:rsidR="009E0707" w:rsidRPr="00225C2B">
        <w:rPr>
          <w:rFonts w:hAnsi="標楷體" w:hint="eastAsia"/>
          <w:b/>
          <w:bCs w:val="0"/>
        </w:rPr>
        <w:t>人販法</w:t>
      </w:r>
      <w:proofErr w:type="gramEnd"/>
      <w:r w:rsidR="009E0707" w:rsidRPr="00225C2B">
        <w:rPr>
          <w:rFonts w:hAnsi="標楷體" w:hint="eastAsia"/>
          <w:b/>
          <w:bCs w:val="0"/>
        </w:rPr>
        <w:t>第11條第5項規定</w:t>
      </w:r>
      <w:r w:rsidR="00901A24" w:rsidRPr="00225C2B">
        <w:rPr>
          <w:rFonts w:hAnsi="標楷體" w:hint="eastAsia"/>
          <w:b/>
          <w:bCs w:val="0"/>
        </w:rPr>
        <w:t>提出</w:t>
      </w:r>
      <w:r w:rsidR="009E0707" w:rsidRPr="00225C2B">
        <w:rPr>
          <w:rFonts w:hAnsi="標楷體" w:hint="eastAsia"/>
          <w:b/>
          <w:bCs w:val="0"/>
        </w:rPr>
        <w:t>異議</w:t>
      </w:r>
      <w:r w:rsidR="00901A24" w:rsidRPr="00225C2B">
        <w:rPr>
          <w:rFonts w:hAnsi="標楷體" w:hint="eastAsia"/>
          <w:b/>
          <w:bCs w:val="0"/>
        </w:rPr>
        <w:t>救濟</w:t>
      </w:r>
      <w:r w:rsidR="009E0707" w:rsidRPr="00225C2B">
        <w:rPr>
          <w:rFonts w:hAnsi="標楷體" w:hint="eastAsia"/>
          <w:b/>
          <w:bCs w:val="0"/>
        </w:rPr>
        <w:t>，</w:t>
      </w:r>
      <w:proofErr w:type="gramStart"/>
      <w:r w:rsidR="00456972" w:rsidRPr="00225C2B">
        <w:rPr>
          <w:rFonts w:hAnsi="標楷體" w:hint="eastAsia"/>
          <w:b/>
          <w:bCs w:val="0"/>
        </w:rPr>
        <w:t>警政署</w:t>
      </w:r>
      <w:r w:rsidR="009E0707" w:rsidRPr="00225C2B">
        <w:rPr>
          <w:rFonts w:hAnsi="標楷體" w:hint="eastAsia"/>
          <w:b/>
          <w:bCs w:val="0"/>
        </w:rPr>
        <w:t>允宜</w:t>
      </w:r>
      <w:proofErr w:type="gramEnd"/>
      <w:r w:rsidR="009E0707" w:rsidRPr="00225C2B">
        <w:rPr>
          <w:rFonts w:hAnsi="標楷體" w:hint="eastAsia"/>
          <w:b/>
          <w:bCs w:val="0"/>
        </w:rPr>
        <w:t>檢討改進，以</w:t>
      </w:r>
      <w:r w:rsidR="00456972" w:rsidRPr="00225C2B">
        <w:rPr>
          <w:rFonts w:hAnsi="標楷體" w:hint="eastAsia"/>
          <w:b/>
          <w:bCs w:val="0"/>
        </w:rPr>
        <w:t>強化</w:t>
      </w:r>
      <w:r w:rsidR="009E0707" w:rsidRPr="00225C2B">
        <w:rPr>
          <w:rFonts w:hAnsi="標楷體" w:hint="eastAsia"/>
          <w:b/>
          <w:bCs w:val="0"/>
        </w:rPr>
        <w:t>受鑑別人之程序</w:t>
      </w:r>
      <w:r w:rsidR="00883DEF" w:rsidRPr="00225C2B">
        <w:rPr>
          <w:rFonts w:hAnsi="標楷體" w:hint="eastAsia"/>
          <w:b/>
          <w:bCs w:val="0"/>
        </w:rPr>
        <w:t>救濟</w:t>
      </w:r>
      <w:r w:rsidR="00456972" w:rsidRPr="00225C2B">
        <w:rPr>
          <w:rFonts w:hAnsi="標楷體" w:hint="eastAsia"/>
          <w:b/>
          <w:bCs w:val="0"/>
        </w:rPr>
        <w:t>權益</w:t>
      </w:r>
      <w:r w:rsidR="009E0707" w:rsidRPr="00225C2B">
        <w:rPr>
          <w:rFonts w:hAnsi="標楷體" w:hint="eastAsia"/>
          <w:b/>
          <w:bCs w:val="0"/>
        </w:rPr>
        <w:t>。</w:t>
      </w:r>
    </w:p>
    <w:bookmarkEnd w:id="169"/>
    <w:p w14:paraId="6CFDB73B" w14:textId="37EF788B" w:rsidR="00456972" w:rsidRPr="00225C2B" w:rsidRDefault="00456972" w:rsidP="00AE5572">
      <w:pPr>
        <w:pStyle w:val="3"/>
        <w:rPr>
          <w:rFonts w:hAnsi="標楷體"/>
        </w:rPr>
      </w:pPr>
      <w:r w:rsidRPr="00225C2B">
        <w:rPr>
          <w:rFonts w:hAnsi="標楷體" w:hint="eastAsia"/>
        </w:rPr>
        <w:t>查</w:t>
      </w:r>
      <w:r w:rsidR="00AD0CB1" w:rsidRPr="00225C2B">
        <w:rPr>
          <w:rFonts w:hAnsi="標楷體" w:hint="eastAsia"/>
        </w:rPr>
        <w:t>本案</w:t>
      </w:r>
      <w:r w:rsidRPr="00225C2B">
        <w:rPr>
          <w:rFonts w:hAnsi="標楷體" w:hint="eastAsia"/>
        </w:rPr>
        <w:t>警</w:t>
      </w:r>
      <w:r w:rsidR="00AD0CB1" w:rsidRPr="00225C2B">
        <w:rPr>
          <w:rFonts w:hAnsi="標楷體" w:hint="eastAsia"/>
        </w:rPr>
        <w:t>政署</w:t>
      </w:r>
      <w:r w:rsidR="00FC1E40" w:rsidRPr="00225C2B">
        <w:rPr>
          <w:rFonts w:hAnsi="標楷體" w:hint="eastAsia"/>
        </w:rPr>
        <w:t>鑑別</w:t>
      </w:r>
      <w:r w:rsidRPr="00225C2B">
        <w:rPr>
          <w:rFonts w:hAnsi="標楷體" w:hint="eastAsia"/>
        </w:rPr>
        <w:t>流程</w:t>
      </w:r>
      <w:r w:rsidR="003F043D" w:rsidRPr="00225C2B">
        <w:rPr>
          <w:rFonts w:hAnsi="標楷體" w:hint="eastAsia"/>
        </w:rPr>
        <w:t>與結果</w:t>
      </w:r>
    </w:p>
    <w:p w14:paraId="13D08B8D" w14:textId="77777777" w:rsidR="00456972" w:rsidRPr="00225C2B" w:rsidRDefault="00456972" w:rsidP="00456972">
      <w:pPr>
        <w:pStyle w:val="4"/>
        <w:rPr>
          <w:rFonts w:hAnsi="標楷體"/>
        </w:rPr>
      </w:pPr>
      <w:r w:rsidRPr="00225C2B">
        <w:rPr>
          <w:rFonts w:hAnsi="標楷體" w:hint="eastAsia"/>
        </w:rPr>
        <w:t>鑑別依據：</w:t>
      </w:r>
    </w:p>
    <w:p w14:paraId="42864CE1" w14:textId="77777777" w:rsidR="00456972" w:rsidRPr="00225C2B" w:rsidRDefault="00456972" w:rsidP="00456972">
      <w:pPr>
        <w:pStyle w:val="5"/>
        <w:rPr>
          <w:rFonts w:hAnsi="標楷體"/>
        </w:rPr>
      </w:pPr>
      <w:r w:rsidRPr="00225C2B">
        <w:rPr>
          <w:rFonts w:hAnsi="標楷體" w:hint="eastAsia"/>
        </w:rPr>
        <w:t>人口販運被害人鑑別流程及方式係依據</w:t>
      </w:r>
      <w:proofErr w:type="gramStart"/>
      <w:r w:rsidRPr="00225C2B">
        <w:rPr>
          <w:rFonts w:hAnsi="標楷體" w:hint="eastAsia"/>
        </w:rPr>
        <w:t>內政部函頒之</w:t>
      </w:r>
      <w:proofErr w:type="gramEnd"/>
      <w:r w:rsidRPr="00225C2B">
        <w:rPr>
          <w:rFonts w:hAnsi="標楷體" w:hint="eastAsia"/>
        </w:rPr>
        <w:t>「人口販運被害人鑑別原則」辦理。</w:t>
      </w:r>
    </w:p>
    <w:p w14:paraId="35403778" w14:textId="67340F3E" w:rsidR="00456972" w:rsidRPr="00225C2B" w:rsidRDefault="00456972" w:rsidP="00456972">
      <w:pPr>
        <w:pStyle w:val="5"/>
        <w:rPr>
          <w:rFonts w:hAnsi="標楷體"/>
        </w:rPr>
      </w:pPr>
      <w:proofErr w:type="gramStart"/>
      <w:r w:rsidRPr="00225C2B">
        <w:rPr>
          <w:rFonts w:hAnsi="標楷體" w:hint="eastAsia"/>
        </w:rPr>
        <w:t>內政部函頒之</w:t>
      </w:r>
      <w:proofErr w:type="gramEnd"/>
      <w:r w:rsidRPr="00225C2B">
        <w:rPr>
          <w:rFonts w:hAnsi="標楷體" w:hint="eastAsia"/>
        </w:rPr>
        <w:t>「人口販運被害人鑑別參考指標表」係由移民署訂定</w:t>
      </w:r>
      <w:r w:rsidR="004565DD" w:rsidRPr="00225C2B">
        <w:rPr>
          <w:rFonts w:hAnsi="標楷體" w:hint="eastAsia"/>
        </w:rPr>
        <w:t>，列明</w:t>
      </w:r>
      <w:r w:rsidRPr="00225C2B">
        <w:rPr>
          <w:rFonts w:hAnsi="標楷體" w:hint="eastAsia"/>
        </w:rPr>
        <w:t>各項不法手段鑑別時之參考要領，員警發覺疑似人口販運被害人時，</w:t>
      </w:r>
      <w:r w:rsidR="004565DD" w:rsidRPr="00225C2B">
        <w:rPr>
          <w:rFonts w:hAnsi="標楷體" w:hint="eastAsia"/>
        </w:rPr>
        <w:t>應</w:t>
      </w:r>
      <w:r w:rsidRPr="00225C2B">
        <w:rPr>
          <w:rFonts w:hAnsi="標楷體" w:hint="eastAsia"/>
        </w:rPr>
        <w:t>參照</w:t>
      </w:r>
      <w:r w:rsidR="0066574D" w:rsidRPr="00225C2B">
        <w:rPr>
          <w:rFonts w:hAnsi="標楷體" w:hint="eastAsia"/>
        </w:rPr>
        <w:t>該</w:t>
      </w:r>
      <w:r w:rsidRPr="00225C2B">
        <w:rPr>
          <w:rFonts w:hAnsi="標楷體" w:hint="eastAsia"/>
        </w:rPr>
        <w:t>指標表進行綜合判斷完成鑑別。</w:t>
      </w:r>
    </w:p>
    <w:p w14:paraId="7B9CC75D" w14:textId="2849416A" w:rsidR="00456972" w:rsidRPr="00225C2B" w:rsidRDefault="00456972" w:rsidP="00456972">
      <w:pPr>
        <w:pStyle w:val="4"/>
        <w:rPr>
          <w:rFonts w:hAnsi="標楷體"/>
        </w:rPr>
      </w:pPr>
      <w:r w:rsidRPr="00225C2B">
        <w:rPr>
          <w:rFonts w:hAnsi="標楷體" w:hint="eastAsia"/>
        </w:rPr>
        <w:t>本案鑑別流程與結果，如下表</w:t>
      </w:r>
      <w:r w:rsidR="00901A24" w:rsidRPr="00225C2B">
        <w:rPr>
          <w:rFonts w:hAnsi="標楷體"/>
        </w:rPr>
        <w:t>4</w:t>
      </w:r>
      <w:r w:rsidRPr="00225C2B">
        <w:rPr>
          <w:rFonts w:hAnsi="標楷體" w:hint="eastAsia"/>
        </w:rPr>
        <w:t>：</w:t>
      </w:r>
    </w:p>
    <w:p w14:paraId="489933A5" w14:textId="6D1BE6B3" w:rsidR="00456972" w:rsidRPr="00225C2B" w:rsidRDefault="00456972" w:rsidP="00456972">
      <w:pPr>
        <w:pStyle w:val="3"/>
        <w:numPr>
          <w:ilvl w:val="0"/>
          <w:numId w:val="0"/>
        </w:numPr>
        <w:spacing w:before="240"/>
        <w:ind w:left="1361"/>
        <w:rPr>
          <w:rFonts w:hAnsi="標楷體"/>
          <w:sz w:val="28"/>
          <w:szCs w:val="32"/>
        </w:rPr>
      </w:pPr>
      <w:r w:rsidRPr="00225C2B">
        <w:rPr>
          <w:rFonts w:hAnsi="標楷體" w:hint="eastAsia"/>
          <w:sz w:val="28"/>
          <w:szCs w:val="32"/>
        </w:rPr>
        <w:t>表</w:t>
      </w:r>
      <w:r w:rsidR="00901A24" w:rsidRPr="00225C2B">
        <w:rPr>
          <w:rFonts w:hAnsi="標楷體" w:hint="eastAsia"/>
          <w:sz w:val="28"/>
          <w:szCs w:val="32"/>
        </w:rPr>
        <w:t>4</w:t>
      </w:r>
      <w:r w:rsidRPr="00225C2B">
        <w:rPr>
          <w:rFonts w:hAnsi="標楷體" w:hint="eastAsia"/>
          <w:sz w:val="28"/>
          <w:szCs w:val="32"/>
        </w:rPr>
        <w:t xml:space="preserve"> 警政署鑑別流程與結果</w:t>
      </w:r>
    </w:p>
    <w:tbl>
      <w:tblPr>
        <w:tblStyle w:val="af7"/>
        <w:tblW w:w="0" w:type="auto"/>
        <w:tblInd w:w="1361" w:type="dxa"/>
        <w:tblLook w:val="04A0" w:firstRow="1" w:lastRow="0" w:firstColumn="1" w:lastColumn="0" w:noHBand="0" w:noVBand="1"/>
      </w:tblPr>
      <w:tblGrid>
        <w:gridCol w:w="1753"/>
        <w:gridCol w:w="4174"/>
        <w:gridCol w:w="1546"/>
      </w:tblGrid>
      <w:tr w:rsidR="00456972" w:rsidRPr="00225C2B" w14:paraId="1C03204B" w14:textId="77777777" w:rsidTr="001A2870">
        <w:trPr>
          <w:tblHeader/>
        </w:trPr>
        <w:tc>
          <w:tcPr>
            <w:tcW w:w="1753" w:type="dxa"/>
            <w:shd w:val="clear" w:color="auto" w:fill="EEECE1" w:themeFill="background2"/>
          </w:tcPr>
          <w:p w14:paraId="74CE5DBC" w14:textId="77777777" w:rsidR="004565DD" w:rsidRPr="00225C2B" w:rsidRDefault="004565DD" w:rsidP="00865800">
            <w:pPr>
              <w:pStyle w:val="3"/>
              <w:numPr>
                <w:ilvl w:val="0"/>
                <w:numId w:val="0"/>
              </w:numPr>
              <w:jc w:val="center"/>
              <w:rPr>
                <w:rFonts w:hAnsi="標楷體"/>
                <w:b/>
                <w:bCs w:val="0"/>
                <w:sz w:val="28"/>
                <w:szCs w:val="32"/>
              </w:rPr>
            </w:pPr>
            <w:r w:rsidRPr="00225C2B">
              <w:rPr>
                <w:rFonts w:hAnsi="標楷體" w:hint="eastAsia"/>
                <w:b/>
                <w:bCs w:val="0"/>
                <w:sz w:val="28"/>
                <w:szCs w:val="32"/>
              </w:rPr>
              <w:t>時間</w:t>
            </w:r>
          </w:p>
          <w:p w14:paraId="385F1A55" w14:textId="13A69D01" w:rsidR="00456972" w:rsidRPr="00225C2B" w:rsidRDefault="004565DD" w:rsidP="00865800">
            <w:pPr>
              <w:pStyle w:val="3"/>
              <w:numPr>
                <w:ilvl w:val="0"/>
                <w:numId w:val="0"/>
              </w:numPr>
              <w:jc w:val="center"/>
              <w:rPr>
                <w:rFonts w:hAnsi="標楷體"/>
                <w:b/>
                <w:bCs w:val="0"/>
                <w:sz w:val="28"/>
                <w:szCs w:val="32"/>
              </w:rPr>
            </w:pPr>
            <w:r w:rsidRPr="00225C2B">
              <w:rPr>
                <w:rFonts w:hAnsi="標楷體" w:hint="eastAsia"/>
                <w:b/>
                <w:bCs w:val="0"/>
                <w:sz w:val="28"/>
                <w:szCs w:val="32"/>
              </w:rPr>
              <w:t>(</w:t>
            </w:r>
            <w:r w:rsidR="00456972" w:rsidRPr="00225C2B">
              <w:rPr>
                <w:rFonts w:hAnsi="標楷體" w:hint="eastAsia"/>
                <w:b/>
                <w:bCs w:val="0"/>
                <w:sz w:val="28"/>
                <w:szCs w:val="32"/>
              </w:rPr>
              <w:t>年.月.日</w:t>
            </w:r>
            <w:r w:rsidRPr="00225C2B">
              <w:rPr>
                <w:rFonts w:hAnsi="標楷體" w:hint="eastAsia"/>
                <w:b/>
                <w:bCs w:val="0"/>
                <w:sz w:val="28"/>
                <w:szCs w:val="32"/>
              </w:rPr>
              <w:t>)</w:t>
            </w:r>
          </w:p>
        </w:tc>
        <w:tc>
          <w:tcPr>
            <w:tcW w:w="4174" w:type="dxa"/>
            <w:shd w:val="clear" w:color="auto" w:fill="EEECE1" w:themeFill="background2"/>
          </w:tcPr>
          <w:p w14:paraId="3381FD1B" w14:textId="77777777" w:rsidR="00456972" w:rsidRPr="00225C2B" w:rsidRDefault="00456972" w:rsidP="00865800">
            <w:pPr>
              <w:pStyle w:val="3"/>
              <w:numPr>
                <w:ilvl w:val="0"/>
                <w:numId w:val="0"/>
              </w:numPr>
              <w:jc w:val="center"/>
              <w:rPr>
                <w:rFonts w:hAnsi="標楷體"/>
                <w:b/>
                <w:bCs w:val="0"/>
                <w:sz w:val="28"/>
                <w:szCs w:val="32"/>
              </w:rPr>
            </w:pPr>
            <w:r w:rsidRPr="00225C2B">
              <w:rPr>
                <w:rFonts w:hAnsi="標楷體" w:hint="eastAsia"/>
                <w:b/>
                <w:bCs w:val="0"/>
                <w:sz w:val="28"/>
                <w:szCs w:val="32"/>
              </w:rPr>
              <w:t>鑑別過程</w:t>
            </w:r>
          </w:p>
        </w:tc>
        <w:tc>
          <w:tcPr>
            <w:tcW w:w="1546" w:type="dxa"/>
            <w:shd w:val="clear" w:color="auto" w:fill="EEECE1" w:themeFill="background2"/>
          </w:tcPr>
          <w:p w14:paraId="1CD7C090" w14:textId="77777777" w:rsidR="00456972" w:rsidRPr="00225C2B" w:rsidRDefault="00456972" w:rsidP="00865800">
            <w:pPr>
              <w:pStyle w:val="3"/>
              <w:numPr>
                <w:ilvl w:val="0"/>
                <w:numId w:val="0"/>
              </w:numPr>
              <w:jc w:val="center"/>
              <w:rPr>
                <w:rFonts w:hAnsi="標楷體"/>
                <w:b/>
                <w:bCs w:val="0"/>
                <w:sz w:val="28"/>
                <w:szCs w:val="32"/>
              </w:rPr>
            </w:pPr>
            <w:r w:rsidRPr="00225C2B">
              <w:rPr>
                <w:rFonts w:hAnsi="標楷體" w:hint="eastAsia"/>
                <w:b/>
                <w:bCs w:val="0"/>
                <w:sz w:val="28"/>
                <w:szCs w:val="32"/>
              </w:rPr>
              <w:t>備註</w:t>
            </w:r>
          </w:p>
        </w:tc>
      </w:tr>
      <w:tr w:rsidR="00456972" w:rsidRPr="00225C2B" w14:paraId="7CA30A45" w14:textId="77777777" w:rsidTr="001A2870">
        <w:tc>
          <w:tcPr>
            <w:tcW w:w="1753" w:type="dxa"/>
          </w:tcPr>
          <w:p w14:paraId="3EFA97C4" w14:textId="77777777" w:rsidR="00456972" w:rsidRPr="00225C2B" w:rsidRDefault="00456972" w:rsidP="001A2870">
            <w:pPr>
              <w:pStyle w:val="3"/>
              <w:numPr>
                <w:ilvl w:val="0"/>
                <w:numId w:val="0"/>
              </w:numPr>
              <w:jc w:val="center"/>
              <w:rPr>
                <w:rFonts w:hAnsi="標楷體"/>
                <w:sz w:val="28"/>
                <w:szCs w:val="32"/>
              </w:rPr>
            </w:pPr>
            <w:r w:rsidRPr="00225C2B">
              <w:rPr>
                <w:rFonts w:hAnsi="標楷體" w:hint="eastAsia"/>
                <w:sz w:val="28"/>
                <w:szCs w:val="32"/>
              </w:rPr>
              <w:t>113.11.1</w:t>
            </w:r>
          </w:p>
        </w:tc>
        <w:tc>
          <w:tcPr>
            <w:tcW w:w="4174" w:type="dxa"/>
          </w:tcPr>
          <w:p w14:paraId="2E9D0EB9" w14:textId="665EDAB3"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漁業署於113年10月30日傳真</w:t>
            </w:r>
            <w:r w:rsidR="00B05D4B" w:rsidRPr="00225C2B">
              <w:rPr>
                <w:rFonts w:hAnsi="標楷體" w:hint="eastAsia"/>
                <w:sz w:val="28"/>
                <w:szCs w:val="32"/>
              </w:rPr>
              <w:t>該署</w:t>
            </w:r>
            <w:r w:rsidRPr="00225C2B">
              <w:rPr>
                <w:rFonts w:hAnsi="標楷體" w:hint="eastAsia"/>
                <w:sz w:val="28"/>
                <w:szCs w:val="32"/>
              </w:rPr>
              <w:t>「</w:t>
            </w:r>
            <w:proofErr w:type="gramStart"/>
            <w:r w:rsidRPr="00225C2B">
              <w:rPr>
                <w:rFonts w:hAnsi="標楷體" w:hint="eastAsia"/>
                <w:sz w:val="28"/>
                <w:szCs w:val="32"/>
              </w:rPr>
              <w:t>裕順號</w:t>
            </w:r>
            <w:proofErr w:type="gramEnd"/>
            <w:r w:rsidRPr="00225C2B">
              <w:rPr>
                <w:rFonts w:hAnsi="標楷體" w:hint="eastAsia"/>
                <w:sz w:val="28"/>
                <w:szCs w:val="32"/>
              </w:rPr>
              <w:t>」及「</w:t>
            </w:r>
            <w:proofErr w:type="gramStart"/>
            <w:r w:rsidRPr="00225C2B">
              <w:rPr>
                <w:rFonts w:hAnsi="標楷體" w:hint="eastAsia"/>
                <w:sz w:val="28"/>
                <w:szCs w:val="32"/>
              </w:rPr>
              <w:t>裕順668號</w:t>
            </w:r>
            <w:proofErr w:type="gramEnd"/>
            <w:r w:rsidRPr="00225C2B">
              <w:rPr>
                <w:rFonts w:hAnsi="標楷體" w:hint="eastAsia"/>
                <w:sz w:val="28"/>
                <w:szCs w:val="32"/>
              </w:rPr>
              <w:t>」12名印尼籍</w:t>
            </w:r>
            <w:r w:rsidR="00090FA0" w:rsidRPr="00225C2B">
              <w:rPr>
                <w:rFonts w:hAnsi="標楷體" w:hint="eastAsia"/>
                <w:sz w:val="28"/>
                <w:szCs w:val="32"/>
              </w:rPr>
              <w:t>漁工</w:t>
            </w:r>
            <w:r w:rsidRPr="00225C2B">
              <w:rPr>
                <w:rFonts w:hAnsi="標楷體" w:hint="eastAsia"/>
                <w:sz w:val="28"/>
                <w:szCs w:val="32"/>
              </w:rPr>
              <w:t>疑似人口販運</w:t>
            </w:r>
            <w:r w:rsidRPr="00225C2B">
              <w:rPr>
                <w:rFonts w:hAnsi="標楷體" w:hint="eastAsia"/>
                <w:sz w:val="28"/>
                <w:szCs w:val="32"/>
              </w:rPr>
              <w:lastRenderedPageBreak/>
              <w:t>通報表，警政署於113年11月1日函</w:t>
            </w:r>
            <w:r w:rsidR="004565DD" w:rsidRPr="00225C2B">
              <w:rPr>
                <w:rFonts w:hAnsi="標楷體" w:hint="eastAsia"/>
                <w:sz w:val="28"/>
                <w:szCs w:val="32"/>
              </w:rPr>
              <w:t>請</w:t>
            </w:r>
            <w:r w:rsidRPr="00225C2B">
              <w:rPr>
                <w:rFonts w:hAnsi="標楷體" w:hint="eastAsia"/>
                <w:sz w:val="28"/>
                <w:szCs w:val="32"/>
              </w:rPr>
              <w:t>屏東縣政府警察局查明</w:t>
            </w:r>
            <w:proofErr w:type="gramStart"/>
            <w:r w:rsidRPr="00225C2B">
              <w:rPr>
                <w:rFonts w:hAnsi="標楷體" w:hint="eastAsia"/>
                <w:sz w:val="28"/>
                <w:szCs w:val="32"/>
              </w:rPr>
              <w:t>見復。</w:t>
            </w:r>
            <w:proofErr w:type="gramEnd"/>
          </w:p>
        </w:tc>
        <w:tc>
          <w:tcPr>
            <w:tcW w:w="1546" w:type="dxa"/>
          </w:tcPr>
          <w:p w14:paraId="5A4AA4D9" w14:textId="77777777" w:rsidR="00456972" w:rsidRPr="00225C2B" w:rsidRDefault="00456972" w:rsidP="00865800">
            <w:pPr>
              <w:pStyle w:val="3"/>
              <w:numPr>
                <w:ilvl w:val="0"/>
                <w:numId w:val="0"/>
              </w:numPr>
              <w:rPr>
                <w:rFonts w:hAnsi="標楷體"/>
                <w:sz w:val="28"/>
                <w:szCs w:val="32"/>
              </w:rPr>
            </w:pPr>
          </w:p>
        </w:tc>
      </w:tr>
      <w:tr w:rsidR="00456972" w:rsidRPr="00225C2B" w14:paraId="74760510" w14:textId="77777777" w:rsidTr="001A2870">
        <w:tc>
          <w:tcPr>
            <w:tcW w:w="1753" w:type="dxa"/>
          </w:tcPr>
          <w:p w14:paraId="15CDF96C" w14:textId="77777777" w:rsidR="00456972" w:rsidRPr="00225C2B" w:rsidRDefault="00456972" w:rsidP="001A2870">
            <w:pPr>
              <w:pStyle w:val="3"/>
              <w:numPr>
                <w:ilvl w:val="0"/>
                <w:numId w:val="0"/>
              </w:numPr>
              <w:jc w:val="center"/>
              <w:rPr>
                <w:rFonts w:hAnsi="標楷體"/>
                <w:sz w:val="28"/>
                <w:szCs w:val="32"/>
              </w:rPr>
            </w:pPr>
            <w:r w:rsidRPr="00225C2B">
              <w:rPr>
                <w:rFonts w:hAnsi="標楷體" w:hint="eastAsia"/>
                <w:sz w:val="28"/>
                <w:szCs w:val="32"/>
              </w:rPr>
              <w:t>113.11.5</w:t>
            </w:r>
          </w:p>
        </w:tc>
        <w:tc>
          <w:tcPr>
            <w:tcW w:w="4174" w:type="dxa"/>
          </w:tcPr>
          <w:p w14:paraId="19E65D8F" w14:textId="731EEC4E"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東港分局會同移民署「疑似人口販運案件鑑別階段之協助鑑別人員」</w:t>
            </w:r>
            <w:proofErr w:type="gramStart"/>
            <w:r w:rsidR="004565DD" w:rsidRPr="00225C2B">
              <w:rPr>
                <w:rFonts w:hAnsi="標楷體" w:hint="eastAsia"/>
                <w:sz w:val="28"/>
                <w:szCs w:val="32"/>
              </w:rPr>
              <w:t>（</w:t>
            </w:r>
            <w:proofErr w:type="gramEnd"/>
            <w:r w:rsidR="004565DD" w:rsidRPr="00225C2B">
              <w:rPr>
                <w:rFonts w:hAnsi="標楷體" w:hint="eastAsia"/>
                <w:sz w:val="28"/>
                <w:szCs w:val="32"/>
              </w:rPr>
              <w:tab/>
            </w:r>
            <w:r w:rsidR="00D24C82" w:rsidRPr="00225C2B">
              <w:rPr>
                <w:rFonts w:hAnsi="標楷體" w:hint="eastAsia"/>
                <w:sz w:val="28"/>
                <w:szCs w:val="32"/>
              </w:rPr>
              <w:t>依</w:t>
            </w:r>
            <w:r w:rsidR="004565DD" w:rsidRPr="00225C2B">
              <w:rPr>
                <w:rFonts w:hAnsi="標楷體" w:hint="eastAsia"/>
                <w:sz w:val="28"/>
                <w:szCs w:val="32"/>
              </w:rPr>
              <w:t>移民署所提供「疑似人口販運案件鑑別階段之協助鑑別人員」名冊中擇請社團法人台灣勞工權益關懷協會</w:t>
            </w:r>
            <w:r w:rsidR="00AB7DD0" w:rsidRPr="00225C2B">
              <w:rPr>
                <w:rFonts w:hAnsi="標楷體" w:hint="eastAsia"/>
                <w:sz w:val="28"/>
                <w:szCs w:val="32"/>
              </w:rPr>
              <w:t>吳</w:t>
            </w:r>
            <w:r w:rsidR="007E11CB" w:rsidRPr="00225C2B">
              <w:rPr>
                <w:rFonts w:hAnsi="標楷體" w:hint="eastAsia"/>
                <w:sz w:val="28"/>
                <w:szCs w:val="32"/>
              </w:rPr>
              <w:t>○</w:t>
            </w:r>
            <w:proofErr w:type="gramStart"/>
            <w:r w:rsidR="00AB7DD0" w:rsidRPr="00225C2B">
              <w:rPr>
                <w:rFonts w:hAnsi="標楷體" w:hint="eastAsia"/>
                <w:sz w:val="28"/>
                <w:szCs w:val="32"/>
              </w:rPr>
              <w:t>蓁</w:t>
            </w:r>
            <w:proofErr w:type="gramEnd"/>
            <w:r w:rsidR="004565DD" w:rsidRPr="00225C2B">
              <w:rPr>
                <w:rFonts w:hAnsi="標楷體" w:hint="eastAsia"/>
                <w:sz w:val="28"/>
                <w:szCs w:val="32"/>
              </w:rPr>
              <w:t>社工督導、屏東縣政府社會處</w:t>
            </w:r>
            <w:r w:rsidR="00AB7DD0" w:rsidRPr="00225C2B">
              <w:rPr>
                <w:rFonts w:hAnsi="標楷體" w:hint="eastAsia"/>
                <w:sz w:val="28"/>
                <w:szCs w:val="32"/>
              </w:rPr>
              <w:t>楊</w:t>
            </w:r>
            <w:r w:rsidR="007E11CB" w:rsidRPr="00225C2B">
              <w:rPr>
                <w:rFonts w:hAnsi="標楷體" w:hint="eastAsia"/>
                <w:sz w:val="28"/>
                <w:szCs w:val="32"/>
              </w:rPr>
              <w:t>○</w:t>
            </w:r>
            <w:r w:rsidR="00AB7DD0" w:rsidRPr="00225C2B">
              <w:rPr>
                <w:rFonts w:hAnsi="標楷體" w:hint="eastAsia"/>
                <w:sz w:val="28"/>
                <w:szCs w:val="32"/>
              </w:rPr>
              <w:t>華</w:t>
            </w:r>
            <w:r w:rsidR="004565DD" w:rsidRPr="00225C2B">
              <w:rPr>
                <w:rFonts w:hAnsi="標楷體" w:hint="eastAsia"/>
                <w:sz w:val="28"/>
                <w:szCs w:val="32"/>
              </w:rPr>
              <w:t>社工督導</w:t>
            </w:r>
            <w:r w:rsidR="00D24C82" w:rsidRPr="00225C2B">
              <w:rPr>
                <w:rFonts w:hAnsi="標楷體" w:hint="eastAsia"/>
                <w:sz w:val="28"/>
                <w:szCs w:val="32"/>
              </w:rPr>
              <w:t>為協助鑑別人員</w:t>
            </w:r>
            <w:r w:rsidRPr="00225C2B">
              <w:rPr>
                <w:rFonts w:hAnsi="標楷體" w:hint="eastAsia"/>
                <w:sz w:val="28"/>
                <w:szCs w:val="32"/>
              </w:rPr>
              <w:t>及通譯人員</w:t>
            </w:r>
            <w:r w:rsidR="004565DD" w:rsidRPr="00225C2B">
              <w:rPr>
                <w:rFonts w:hAnsi="標楷體" w:hint="eastAsia"/>
                <w:sz w:val="28"/>
                <w:szCs w:val="32"/>
              </w:rPr>
              <w:t>(</w:t>
            </w:r>
            <w:r w:rsidR="00AB7DD0" w:rsidRPr="00225C2B">
              <w:rPr>
                <w:rFonts w:hAnsi="標楷體" w:hint="eastAsia"/>
                <w:sz w:val="28"/>
                <w:szCs w:val="32"/>
              </w:rPr>
              <w:t>黃</w:t>
            </w:r>
            <w:r w:rsidR="007E11CB" w:rsidRPr="00225C2B">
              <w:rPr>
                <w:rFonts w:hAnsi="標楷體" w:hint="eastAsia"/>
                <w:sz w:val="28"/>
                <w:szCs w:val="32"/>
              </w:rPr>
              <w:t>○</w:t>
            </w:r>
            <w:proofErr w:type="gramStart"/>
            <w:r w:rsidR="00AB7DD0" w:rsidRPr="00225C2B">
              <w:rPr>
                <w:rFonts w:hAnsi="標楷體" w:hint="eastAsia"/>
                <w:sz w:val="28"/>
                <w:szCs w:val="32"/>
              </w:rPr>
              <w:t>娟</w:t>
            </w:r>
            <w:proofErr w:type="gramEnd"/>
            <w:r w:rsidR="004565DD" w:rsidRPr="00225C2B">
              <w:rPr>
                <w:rFonts w:hAnsi="標楷體" w:hint="eastAsia"/>
                <w:sz w:val="28"/>
                <w:szCs w:val="32"/>
              </w:rPr>
              <w:t>、</w:t>
            </w:r>
            <w:r w:rsidR="00AB7DD0" w:rsidRPr="00225C2B">
              <w:rPr>
                <w:rFonts w:hAnsi="標楷體" w:hint="eastAsia"/>
                <w:sz w:val="28"/>
                <w:szCs w:val="32"/>
              </w:rPr>
              <w:t>謝</w:t>
            </w:r>
            <w:r w:rsidR="007E11CB" w:rsidRPr="00225C2B">
              <w:rPr>
                <w:rFonts w:hAnsi="標楷體" w:hint="eastAsia"/>
                <w:sz w:val="28"/>
                <w:szCs w:val="32"/>
              </w:rPr>
              <w:t>○</w:t>
            </w:r>
            <w:proofErr w:type="gramStart"/>
            <w:r w:rsidR="00AB7DD0" w:rsidRPr="00225C2B">
              <w:rPr>
                <w:rFonts w:hAnsi="標楷體" w:hint="eastAsia"/>
                <w:sz w:val="28"/>
                <w:szCs w:val="32"/>
              </w:rPr>
              <w:t>菁</w:t>
            </w:r>
            <w:proofErr w:type="gramEnd"/>
            <w:r w:rsidR="004565DD" w:rsidRPr="00225C2B">
              <w:rPr>
                <w:rFonts w:hAnsi="標楷體" w:hint="eastAsia"/>
                <w:sz w:val="28"/>
                <w:szCs w:val="32"/>
              </w:rPr>
              <w:t>)</w:t>
            </w:r>
            <w:r w:rsidRPr="00225C2B">
              <w:rPr>
                <w:rFonts w:hAnsi="標楷體" w:hint="eastAsia"/>
                <w:sz w:val="28"/>
                <w:szCs w:val="32"/>
              </w:rPr>
              <w:t>進行鑑別。過程為：</w:t>
            </w:r>
          </w:p>
          <w:p w14:paraId="52AF0C3E" w14:textId="3160DF9D" w:rsidR="00456972" w:rsidRPr="00225C2B" w:rsidRDefault="00456972" w:rsidP="001A2870">
            <w:pPr>
              <w:pStyle w:val="3"/>
              <w:numPr>
                <w:ilvl w:val="0"/>
                <w:numId w:val="33"/>
              </w:numPr>
              <w:rPr>
                <w:rFonts w:hAnsi="標楷體"/>
                <w:sz w:val="28"/>
                <w:szCs w:val="32"/>
              </w:rPr>
            </w:pPr>
            <w:r w:rsidRPr="00225C2B">
              <w:rPr>
                <w:rFonts w:hAnsi="標楷體" w:hint="eastAsia"/>
                <w:sz w:val="28"/>
                <w:szCs w:val="32"/>
              </w:rPr>
              <w:t>員警依據「人口販運被害人鑑別參考指標表」各項指標，逐項由通譯翻譯並詢問</w:t>
            </w:r>
            <w:r w:rsidR="00090FA0" w:rsidRPr="00225C2B">
              <w:rPr>
                <w:rFonts w:hAnsi="標楷體" w:hint="eastAsia"/>
                <w:sz w:val="28"/>
                <w:szCs w:val="32"/>
              </w:rPr>
              <w:t>漁工</w:t>
            </w:r>
            <w:r w:rsidR="00D24C82" w:rsidRPr="00225C2B">
              <w:rPr>
                <w:rFonts w:hAnsi="標楷體" w:hint="eastAsia"/>
                <w:sz w:val="28"/>
                <w:szCs w:val="32"/>
              </w:rPr>
              <w:t>。</w:t>
            </w:r>
          </w:p>
          <w:p w14:paraId="207591F9" w14:textId="77777777" w:rsidR="00456972" w:rsidRPr="00225C2B" w:rsidRDefault="00456972" w:rsidP="001A2870">
            <w:pPr>
              <w:pStyle w:val="3"/>
              <w:numPr>
                <w:ilvl w:val="0"/>
                <w:numId w:val="33"/>
              </w:numPr>
              <w:rPr>
                <w:rFonts w:hAnsi="標楷體"/>
                <w:sz w:val="28"/>
                <w:szCs w:val="32"/>
              </w:rPr>
            </w:pPr>
            <w:r w:rsidRPr="00225C2B">
              <w:rPr>
                <w:rFonts w:hAnsi="標楷體" w:hint="eastAsia"/>
                <w:sz w:val="28"/>
                <w:szCs w:val="32"/>
              </w:rPr>
              <w:t>員警與協助鑑別人員依各項指標討論，綜合判斷個案非屬人口販運被害人。</w:t>
            </w:r>
          </w:p>
          <w:p w14:paraId="596DC310" w14:textId="77777777" w:rsidR="00456972" w:rsidRPr="00225C2B" w:rsidRDefault="00456972" w:rsidP="001A2870">
            <w:pPr>
              <w:pStyle w:val="3"/>
              <w:numPr>
                <w:ilvl w:val="0"/>
                <w:numId w:val="33"/>
              </w:numPr>
              <w:rPr>
                <w:rFonts w:hAnsi="標楷體"/>
                <w:sz w:val="28"/>
                <w:szCs w:val="32"/>
              </w:rPr>
            </w:pPr>
            <w:r w:rsidRPr="00225C2B">
              <w:rPr>
                <w:rFonts w:hAnsi="標楷體" w:hint="eastAsia"/>
                <w:sz w:val="28"/>
                <w:szCs w:val="32"/>
              </w:rPr>
              <w:t>員警、協助鑑別人員及通譯人員於「人口販運被害人鑑別參考指標表」及「人口販運被害人鑑別通知書」簽名。</w:t>
            </w:r>
          </w:p>
        </w:tc>
        <w:tc>
          <w:tcPr>
            <w:tcW w:w="1546" w:type="dxa"/>
          </w:tcPr>
          <w:p w14:paraId="62E13333" w14:textId="6C6F4886"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交付12名</w:t>
            </w:r>
            <w:r w:rsidR="00090FA0" w:rsidRPr="00225C2B">
              <w:rPr>
                <w:rFonts w:hAnsi="標楷體" w:hint="eastAsia"/>
                <w:sz w:val="28"/>
                <w:szCs w:val="32"/>
              </w:rPr>
              <w:t>漁工</w:t>
            </w:r>
            <w:r w:rsidRPr="00225C2B">
              <w:rPr>
                <w:rFonts w:hAnsi="標楷體" w:hint="eastAsia"/>
                <w:sz w:val="28"/>
                <w:szCs w:val="32"/>
              </w:rPr>
              <w:t>印尼語版「疑似人口販運被害人權益告知書」</w:t>
            </w:r>
            <w:r w:rsidR="00E10256" w:rsidRPr="00225C2B">
              <w:rPr>
                <w:rFonts w:hAnsi="標楷體" w:hint="eastAsia"/>
                <w:sz w:val="28"/>
                <w:szCs w:val="32"/>
              </w:rPr>
              <w:t>（</w:t>
            </w:r>
            <w:r w:rsidRPr="00225C2B">
              <w:rPr>
                <w:rFonts w:hAnsi="標楷體" w:hint="eastAsia"/>
                <w:sz w:val="28"/>
                <w:szCs w:val="32"/>
              </w:rPr>
              <w:t>鑑別前</w:t>
            </w:r>
            <w:r w:rsidR="00F16BAD" w:rsidRPr="00225C2B">
              <w:rPr>
                <w:rFonts w:hAnsi="標楷體" w:hint="eastAsia"/>
                <w:sz w:val="28"/>
                <w:szCs w:val="32"/>
              </w:rPr>
              <w:t>）</w:t>
            </w:r>
          </w:p>
        </w:tc>
      </w:tr>
      <w:tr w:rsidR="00456972" w:rsidRPr="00225C2B" w14:paraId="31B9F3B3" w14:textId="77777777" w:rsidTr="001A2870">
        <w:tc>
          <w:tcPr>
            <w:tcW w:w="1753" w:type="dxa"/>
          </w:tcPr>
          <w:p w14:paraId="6EAD3956" w14:textId="77777777" w:rsidR="00456972" w:rsidRPr="00225C2B" w:rsidRDefault="00456972" w:rsidP="001A2870">
            <w:pPr>
              <w:pStyle w:val="3"/>
              <w:numPr>
                <w:ilvl w:val="0"/>
                <w:numId w:val="0"/>
              </w:numPr>
              <w:jc w:val="center"/>
              <w:rPr>
                <w:rFonts w:hAnsi="標楷體"/>
                <w:sz w:val="28"/>
                <w:szCs w:val="32"/>
              </w:rPr>
            </w:pPr>
            <w:r w:rsidRPr="00225C2B">
              <w:rPr>
                <w:rFonts w:hAnsi="標楷體" w:hint="eastAsia"/>
                <w:sz w:val="28"/>
                <w:szCs w:val="32"/>
              </w:rPr>
              <w:t>113.11.5</w:t>
            </w:r>
          </w:p>
        </w:tc>
        <w:tc>
          <w:tcPr>
            <w:tcW w:w="4174" w:type="dxa"/>
          </w:tcPr>
          <w:p w14:paraId="067D8245" w14:textId="043E4042" w:rsidR="00456972" w:rsidRPr="00225C2B" w:rsidRDefault="00456972" w:rsidP="00595E0A">
            <w:pPr>
              <w:pStyle w:val="3"/>
              <w:numPr>
                <w:ilvl w:val="0"/>
                <w:numId w:val="0"/>
              </w:numPr>
              <w:rPr>
                <w:rFonts w:hAnsi="標楷體"/>
                <w:sz w:val="28"/>
                <w:szCs w:val="32"/>
              </w:rPr>
            </w:pPr>
            <w:r w:rsidRPr="00225C2B">
              <w:rPr>
                <w:rFonts w:hAnsi="標楷體" w:hint="eastAsia"/>
                <w:sz w:val="28"/>
                <w:szCs w:val="32"/>
              </w:rPr>
              <w:t>當日完成12名</w:t>
            </w:r>
            <w:r w:rsidR="00090FA0" w:rsidRPr="00225C2B">
              <w:rPr>
                <w:rFonts w:hAnsi="標楷體" w:hint="eastAsia"/>
                <w:sz w:val="28"/>
                <w:szCs w:val="32"/>
              </w:rPr>
              <w:t>漁工</w:t>
            </w:r>
            <w:r w:rsidRPr="00225C2B">
              <w:rPr>
                <w:rFonts w:hAnsi="標楷體" w:hint="eastAsia"/>
                <w:sz w:val="28"/>
                <w:szCs w:val="32"/>
              </w:rPr>
              <w:t>鑑別，皆非屬人口販運被害人</w:t>
            </w:r>
          </w:p>
          <w:p w14:paraId="17FB4572" w14:textId="77777777" w:rsidR="00456972" w:rsidRPr="00225C2B" w:rsidRDefault="00456972" w:rsidP="00865800">
            <w:pPr>
              <w:pStyle w:val="3"/>
              <w:numPr>
                <w:ilvl w:val="0"/>
                <w:numId w:val="0"/>
              </w:numPr>
              <w:rPr>
                <w:rFonts w:hAnsi="標楷體"/>
                <w:sz w:val="28"/>
                <w:szCs w:val="32"/>
              </w:rPr>
            </w:pPr>
          </w:p>
        </w:tc>
        <w:tc>
          <w:tcPr>
            <w:tcW w:w="1546" w:type="dxa"/>
          </w:tcPr>
          <w:p w14:paraId="1DA3D89E" w14:textId="56A3D166" w:rsidR="00456972" w:rsidRPr="00225C2B" w:rsidRDefault="00456972" w:rsidP="00865800">
            <w:pPr>
              <w:pStyle w:val="3"/>
              <w:numPr>
                <w:ilvl w:val="0"/>
                <w:numId w:val="0"/>
              </w:numPr>
              <w:rPr>
                <w:rFonts w:hAnsi="標楷體"/>
                <w:sz w:val="28"/>
                <w:szCs w:val="32"/>
              </w:rPr>
            </w:pPr>
            <w:r w:rsidRPr="00225C2B">
              <w:rPr>
                <w:rFonts w:hAnsi="標楷體" w:hint="eastAsia"/>
                <w:sz w:val="28"/>
                <w:szCs w:val="32"/>
              </w:rPr>
              <w:t>「人口販運被害人鑑別通知書」交由</w:t>
            </w:r>
            <w:r w:rsidR="00090FA0" w:rsidRPr="00225C2B">
              <w:rPr>
                <w:rFonts w:hAnsi="標楷體" w:hint="eastAsia"/>
                <w:sz w:val="28"/>
                <w:szCs w:val="32"/>
              </w:rPr>
              <w:t>漁工</w:t>
            </w:r>
            <w:r w:rsidRPr="00225C2B">
              <w:rPr>
                <w:rFonts w:hAnsi="標楷體" w:hint="eastAsia"/>
                <w:sz w:val="28"/>
                <w:szCs w:val="32"/>
              </w:rPr>
              <w:t>簽名並交付與</w:t>
            </w:r>
            <w:r w:rsidR="00090FA0" w:rsidRPr="00225C2B">
              <w:rPr>
                <w:rFonts w:hAnsi="標楷體" w:hint="eastAsia"/>
                <w:sz w:val="28"/>
                <w:szCs w:val="32"/>
              </w:rPr>
              <w:t>漁工</w:t>
            </w:r>
            <w:r w:rsidRPr="00225C2B">
              <w:rPr>
                <w:rFonts w:hAnsi="標楷體" w:hint="eastAsia"/>
                <w:sz w:val="28"/>
                <w:szCs w:val="32"/>
              </w:rPr>
              <w:t>留存</w:t>
            </w:r>
            <w:r w:rsidR="00E10256" w:rsidRPr="00225C2B">
              <w:rPr>
                <w:rFonts w:hAnsi="標楷體" w:hint="eastAsia"/>
                <w:sz w:val="28"/>
                <w:szCs w:val="32"/>
              </w:rPr>
              <w:t>（</w:t>
            </w:r>
            <w:r w:rsidRPr="00225C2B">
              <w:rPr>
                <w:rFonts w:hAnsi="標楷體" w:hint="eastAsia"/>
                <w:sz w:val="28"/>
                <w:szCs w:val="32"/>
              </w:rPr>
              <w:t>鑑別完成</w:t>
            </w:r>
            <w:r w:rsidR="00F16BAD" w:rsidRPr="00225C2B">
              <w:rPr>
                <w:rFonts w:hAnsi="標楷體" w:hint="eastAsia"/>
                <w:sz w:val="28"/>
                <w:szCs w:val="32"/>
              </w:rPr>
              <w:t>）</w:t>
            </w:r>
          </w:p>
        </w:tc>
      </w:tr>
    </w:tbl>
    <w:p w14:paraId="45C6ECC0" w14:textId="4CC40F4A" w:rsidR="00456972" w:rsidRPr="00225C2B" w:rsidRDefault="00456972" w:rsidP="00456972">
      <w:pPr>
        <w:pStyle w:val="3"/>
        <w:numPr>
          <w:ilvl w:val="0"/>
          <w:numId w:val="0"/>
        </w:numPr>
        <w:spacing w:after="240"/>
        <w:ind w:left="1361"/>
        <w:rPr>
          <w:rFonts w:hAnsi="標楷體"/>
          <w:sz w:val="28"/>
          <w:szCs w:val="32"/>
        </w:rPr>
      </w:pPr>
      <w:r w:rsidRPr="00225C2B">
        <w:rPr>
          <w:rFonts w:hAnsi="標楷體" w:hint="eastAsia"/>
          <w:sz w:val="28"/>
          <w:szCs w:val="32"/>
        </w:rPr>
        <w:t>資料來源：警政署。</w:t>
      </w:r>
    </w:p>
    <w:p w14:paraId="50958756" w14:textId="2A74B6B9" w:rsidR="003F043D" w:rsidRPr="00225C2B" w:rsidRDefault="003F043D" w:rsidP="003F043D">
      <w:pPr>
        <w:pStyle w:val="3"/>
        <w:rPr>
          <w:rFonts w:hAnsi="標楷體"/>
        </w:rPr>
      </w:pPr>
      <w:r w:rsidRPr="00225C2B">
        <w:rPr>
          <w:rFonts w:hAnsi="標楷體" w:hint="eastAsia"/>
        </w:rPr>
        <w:lastRenderedPageBreak/>
        <w:t>次查</w:t>
      </w:r>
      <w:r w:rsidR="001107E3" w:rsidRPr="00225C2B">
        <w:rPr>
          <w:rFonts w:hAnsi="標楷體" w:hint="eastAsia"/>
        </w:rPr>
        <w:t>，</w:t>
      </w:r>
      <w:r w:rsidR="00200680" w:rsidRPr="00225C2B">
        <w:rPr>
          <w:rFonts w:hAnsi="標楷體" w:hint="eastAsia"/>
        </w:rPr>
        <w:t>本案</w:t>
      </w:r>
      <w:r w:rsidRPr="00225C2B">
        <w:rPr>
          <w:rFonts w:hAnsi="標楷體" w:hint="eastAsia"/>
        </w:rPr>
        <w:t>東港分局之</w:t>
      </w:r>
      <w:r w:rsidR="00FC1E40" w:rsidRPr="00225C2B">
        <w:rPr>
          <w:rFonts w:hAnsi="標楷體" w:hint="eastAsia"/>
        </w:rPr>
        <w:t>鑑別</w:t>
      </w:r>
      <w:r w:rsidR="001107E3" w:rsidRPr="00225C2B">
        <w:rPr>
          <w:rFonts w:hAnsi="標楷體" w:hint="eastAsia"/>
        </w:rPr>
        <w:t>過程中，</w:t>
      </w:r>
      <w:r w:rsidR="001107E3" w:rsidRPr="00225C2B">
        <w:rPr>
          <w:rFonts w:hAnsi="標楷體" w:hint="eastAsia"/>
          <w:b/>
          <w:bCs w:val="0"/>
        </w:rPr>
        <w:t>因</w:t>
      </w:r>
      <w:r w:rsidRPr="00225C2B">
        <w:rPr>
          <w:rFonts w:hAnsi="標楷體" w:hint="eastAsia"/>
          <w:b/>
          <w:bCs w:val="0"/>
        </w:rPr>
        <w:t>受鑑別人</w:t>
      </w:r>
      <w:r w:rsidR="001F5DB5" w:rsidRPr="00225C2B">
        <w:rPr>
          <w:rFonts w:hAnsi="標楷體" w:hint="eastAsia"/>
          <w:b/>
          <w:bCs w:val="0"/>
        </w:rPr>
        <w:t>最終鑑別結果為</w:t>
      </w:r>
      <w:r w:rsidRPr="00225C2B">
        <w:rPr>
          <w:rFonts w:hAnsi="標楷體" w:hint="eastAsia"/>
          <w:b/>
          <w:bCs w:val="0"/>
        </w:rPr>
        <w:t>非人口販運被害人，則鑑</w:t>
      </w:r>
      <w:r w:rsidR="00090FA0" w:rsidRPr="00225C2B">
        <w:rPr>
          <w:rFonts w:hAnsi="標楷體" w:hint="eastAsia"/>
          <w:b/>
          <w:bCs w:val="0"/>
        </w:rPr>
        <w:t>別</w:t>
      </w:r>
      <w:r w:rsidRPr="00225C2B">
        <w:rPr>
          <w:rFonts w:hAnsi="標楷體" w:hint="eastAsia"/>
          <w:b/>
          <w:bCs w:val="0"/>
        </w:rPr>
        <w:t>過程皆未製作筆錄、錄音</w:t>
      </w:r>
      <w:r w:rsidRPr="00225C2B">
        <w:rPr>
          <w:rFonts w:hAnsi="標楷體" w:hint="eastAsia"/>
        </w:rPr>
        <w:t>，僅於鑑別表上註記，並由相關人員共同簽名確認，</w:t>
      </w:r>
      <w:r w:rsidR="00200680" w:rsidRPr="00225C2B">
        <w:rPr>
          <w:rFonts w:hAnsi="標楷體" w:hint="eastAsia"/>
        </w:rPr>
        <w:t>然</w:t>
      </w:r>
      <w:r w:rsidRPr="00225C2B">
        <w:rPr>
          <w:rFonts w:hAnsi="標楷體" w:hint="eastAsia"/>
          <w:b/>
          <w:bCs w:val="0"/>
        </w:rPr>
        <w:t>此一作法不利證據之保全及受鑑別人聲明異議之</w:t>
      </w:r>
      <w:r w:rsidR="005001EF" w:rsidRPr="00225C2B">
        <w:rPr>
          <w:rFonts w:hAnsi="標楷體" w:hint="eastAsia"/>
          <w:b/>
          <w:bCs w:val="0"/>
        </w:rPr>
        <w:t>救濟</w:t>
      </w:r>
      <w:r w:rsidRPr="00225C2B">
        <w:rPr>
          <w:rFonts w:hAnsi="標楷體" w:hint="eastAsia"/>
          <w:b/>
          <w:bCs w:val="0"/>
        </w:rPr>
        <w:t>權益</w:t>
      </w:r>
      <w:r w:rsidR="00D24C82" w:rsidRPr="00225C2B">
        <w:rPr>
          <w:rFonts w:hAnsi="標楷體" w:hint="eastAsia"/>
        </w:rPr>
        <w:t>。</w:t>
      </w:r>
      <w:r w:rsidRPr="00225C2B">
        <w:rPr>
          <w:rFonts w:hAnsi="標楷體" w:hint="eastAsia"/>
        </w:rPr>
        <w:t>對此</w:t>
      </w:r>
      <w:r w:rsidR="00090FA0" w:rsidRPr="00225C2B">
        <w:rPr>
          <w:rFonts w:hAnsi="標楷體" w:hint="eastAsia"/>
        </w:rPr>
        <w:t>，</w:t>
      </w:r>
      <w:r w:rsidR="00200680" w:rsidRPr="00225C2B">
        <w:rPr>
          <w:rFonts w:hAnsi="標楷體" w:hint="eastAsia"/>
        </w:rPr>
        <w:t>警政署於本院詢問後，已提出相關策進作為，要求員警爾後鑑別被害人時，應「全程錄音錄影」：</w:t>
      </w:r>
    </w:p>
    <w:p w14:paraId="577F98AD" w14:textId="77777777" w:rsidR="00AE5572" w:rsidRPr="00225C2B" w:rsidRDefault="00AE5572" w:rsidP="00AE5572">
      <w:pPr>
        <w:pStyle w:val="4"/>
        <w:rPr>
          <w:rFonts w:hAnsi="標楷體"/>
        </w:rPr>
      </w:pPr>
      <w:r w:rsidRPr="00225C2B">
        <w:rPr>
          <w:rFonts w:hAnsi="標楷體" w:hint="eastAsia"/>
        </w:rPr>
        <w:t>本案員警於鑑別疑似人口販運被害人時，依照鑑別參考指標表由通譯及協助鑑別人員逐項詢問，員警依被鑑別人之回答情形於鑑別表上註記，並由相關人員共同簽名確認，惟因鑑別結果為非人口販運被害人，故未製作筆錄，亦未錄音。</w:t>
      </w:r>
    </w:p>
    <w:p w14:paraId="4FABE5CD" w14:textId="04FAE226" w:rsidR="005001EF" w:rsidRPr="00225C2B" w:rsidRDefault="00AE5572" w:rsidP="001A2870">
      <w:pPr>
        <w:pStyle w:val="4"/>
        <w:rPr>
          <w:rFonts w:hAnsi="標楷體"/>
        </w:rPr>
      </w:pPr>
      <w:r w:rsidRPr="00225C2B">
        <w:rPr>
          <w:rFonts w:hAnsi="標楷體" w:hint="eastAsia"/>
          <w:b/>
          <w:bCs/>
        </w:rPr>
        <w:t>警政署將要求員警爾後鑑別被害人時，除依據人口販運被害人鑑別原則及指標表製作筆錄外，並應全程錄音錄影，以確保鑑別結果倘認定為「非」人口販運被害人，受鑑別人於後續提出異議時，有完整佐證資料可供查考</w:t>
      </w:r>
      <w:r w:rsidRPr="00225C2B">
        <w:rPr>
          <w:rFonts w:hAnsi="標楷體" w:hint="eastAsia"/>
        </w:rPr>
        <w:t>。</w:t>
      </w:r>
    </w:p>
    <w:p w14:paraId="7684719D" w14:textId="27C288E0" w:rsidR="00A724F9" w:rsidRPr="00225C2B" w:rsidRDefault="005001EF" w:rsidP="00A724F9">
      <w:pPr>
        <w:pStyle w:val="3"/>
        <w:rPr>
          <w:rFonts w:hAnsi="標楷體"/>
        </w:rPr>
      </w:pPr>
      <w:r w:rsidRPr="00225C2B">
        <w:rPr>
          <w:rFonts w:hAnsi="標楷體" w:hint="eastAsia"/>
        </w:rPr>
        <w:t>再查</w:t>
      </w:r>
      <w:r w:rsidR="00A724F9" w:rsidRPr="00225C2B">
        <w:rPr>
          <w:rFonts w:hAnsi="標楷體" w:hint="eastAsia"/>
        </w:rPr>
        <w:t>本案印尼籍</w:t>
      </w:r>
      <w:proofErr w:type="gramStart"/>
      <w:r w:rsidR="00090FA0" w:rsidRPr="00225C2B">
        <w:rPr>
          <w:rFonts w:hAnsi="標楷體" w:hint="eastAsia"/>
        </w:rPr>
        <w:t>漁工</w:t>
      </w:r>
      <w:r w:rsidR="00A724F9" w:rsidRPr="00225C2B">
        <w:rPr>
          <w:rFonts w:hAnsi="標楷體" w:hint="eastAsia"/>
        </w:rPr>
        <w:t>經被害人</w:t>
      </w:r>
      <w:proofErr w:type="gramEnd"/>
      <w:r w:rsidR="00A724F9" w:rsidRPr="00225C2B">
        <w:rPr>
          <w:rFonts w:hAnsi="標楷體" w:hint="eastAsia"/>
        </w:rPr>
        <w:t>鑑別後之異議結果</w:t>
      </w:r>
    </w:p>
    <w:p w14:paraId="52078F97" w14:textId="6D09C544" w:rsidR="00A724F9" w:rsidRPr="00225C2B" w:rsidRDefault="00A724F9" w:rsidP="005001EF">
      <w:pPr>
        <w:pStyle w:val="4"/>
        <w:rPr>
          <w:rFonts w:hAnsi="標楷體"/>
        </w:rPr>
      </w:pPr>
      <w:r w:rsidRPr="00225C2B">
        <w:rPr>
          <w:rFonts w:hAnsi="標楷體" w:hint="eastAsia"/>
        </w:rPr>
        <w:t>屏東縣</w:t>
      </w:r>
      <w:r w:rsidR="00D24C82" w:rsidRPr="00225C2B">
        <w:rPr>
          <w:rFonts w:hAnsi="標楷體" w:hint="eastAsia"/>
        </w:rPr>
        <w:t>政府</w:t>
      </w:r>
      <w:r w:rsidRPr="00225C2B">
        <w:rPr>
          <w:rFonts w:hAnsi="標楷體" w:hint="eastAsia"/>
        </w:rPr>
        <w:t>警察局於113年12月5日收受由Wi-Fi</w:t>
      </w:r>
      <w:r w:rsidR="00AC48D2" w:rsidRPr="00225C2B">
        <w:rPr>
          <w:rFonts w:hAnsi="標楷體" w:hint="eastAsia"/>
        </w:rPr>
        <w:t>倡議委員會</w:t>
      </w:r>
      <w:r w:rsidRPr="00225C2B">
        <w:rPr>
          <w:rFonts w:hAnsi="標楷體" w:hint="eastAsia"/>
        </w:rPr>
        <w:t>協助傳真12名</w:t>
      </w:r>
      <w:r w:rsidR="00090FA0" w:rsidRPr="00225C2B">
        <w:rPr>
          <w:rFonts w:hAnsi="標楷體" w:hint="eastAsia"/>
        </w:rPr>
        <w:t>漁工</w:t>
      </w:r>
      <w:r w:rsidRPr="00225C2B">
        <w:rPr>
          <w:rFonts w:hAnsi="標楷體" w:hint="eastAsia"/>
        </w:rPr>
        <w:t>署名之異議。</w:t>
      </w:r>
    </w:p>
    <w:p w14:paraId="071C81EE" w14:textId="744EDB1C" w:rsidR="00A724F9" w:rsidRPr="00225C2B" w:rsidRDefault="00A724F9" w:rsidP="005001EF">
      <w:pPr>
        <w:pStyle w:val="4"/>
        <w:rPr>
          <w:rFonts w:hAnsi="標楷體"/>
        </w:rPr>
      </w:pPr>
      <w:r w:rsidRPr="00225C2B">
        <w:rPr>
          <w:rFonts w:hAnsi="標楷體" w:hint="eastAsia"/>
          <w:b/>
          <w:bCs/>
        </w:rPr>
        <w:t>查該異議已逾</w:t>
      </w:r>
      <w:proofErr w:type="gramStart"/>
      <w:r w:rsidRPr="00225C2B">
        <w:rPr>
          <w:rFonts w:hAnsi="標楷體" w:hint="eastAsia"/>
          <w:b/>
          <w:bCs/>
        </w:rPr>
        <w:t>人販法</w:t>
      </w:r>
      <w:proofErr w:type="gramEnd"/>
      <w:r w:rsidRPr="00225C2B">
        <w:rPr>
          <w:rFonts w:hAnsi="標楷體" w:hint="eastAsia"/>
          <w:b/>
          <w:bCs/>
        </w:rPr>
        <w:t>第11條第5項，提起異議20日規定，且無其他新事證，故回復維持原鑑別結果</w:t>
      </w:r>
      <w:r w:rsidR="00F16BAD" w:rsidRPr="00225C2B">
        <w:rPr>
          <w:rFonts w:hAnsi="標楷體" w:hint="eastAsia"/>
          <w:b/>
          <w:bCs/>
        </w:rPr>
        <w:t>（</w:t>
      </w:r>
      <w:r w:rsidRPr="00225C2B">
        <w:rPr>
          <w:rFonts w:hAnsi="標楷體" w:hint="eastAsia"/>
          <w:b/>
          <w:bCs/>
        </w:rPr>
        <w:t>非屬人口販運被害人），相關異議資料並已全數提供屏東地檢署作為偵辦資料參考。</w:t>
      </w:r>
    </w:p>
    <w:p w14:paraId="63C11F2F" w14:textId="3CAB9EB2" w:rsidR="005E2C59" w:rsidRPr="00225C2B" w:rsidRDefault="005001EF" w:rsidP="005001EF">
      <w:pPr>
        <w:pStyle w:val="3"/>
        <w:numPr>
          <w:ilvl w:val="0"/>
          <w:numId w:val="0"/>
        </w:numPr>
        <w:ind w:left="1361"/>
        <w:rPr>
          <w:rFonts w:hAnsi="標楷體"/>
        </w:rPr>
      </w:pPr>
      <w:r w:rsidRPr="00225C2B">
        <w:rPr>
          <w:rFonts w:hAnsi="標楷體" w:hint="eastAsia"/>
        </w:rPr>
        <w:t xml:space="preserve">    </w:t>
      </w:r>
      <w:r w:rsidR="005E2C59" w:rsidRPr="00225C2B">
        <w:rPr>
          <w:rFonts w:hAnsi="標楷體" w:hint="eastAsia"/>
        </w:rPr>
        <w:t>依</w:t>
      </w:r>
      <w:proofErr w:type="gramStart"/>
      <w:r w:rsidR="005E2C59" w:rsidRPr="00225C2B">
        <w:rPr>
          <w:rFonts w:hAnsi="標楷體" w:hint="eastAsia"/>
        </w:rPr>
        <w:t>人販法</w:t>
      </w:r>
      <w:proofErr w:type="gramEnd"/>
      <w:r w:rsidR="005E2C59" w:rsidRPr="00225C2B">
        <w:rPr>
          <w:rFonts w:hAnsi="標楷體" w:hint="eastAsia"/>
        </w:rPr>
        <w:t>第11條第5項規定，受鑑別人不服鑑別結果，得於鑑別通知書送達翌日起「</w:t>
      </w:r>
      <w:r w:rsidR="00FE77AB" w:rsidRPr="00225C2B">
        <w:rPr>
          <w:rFonts w:hAnsi="標楷體" w:hint="eastAsia"/>
        </w:rPr>
        <w:t>20</w:t>
      </w:r>
      <w:r w:rsidR="005E2C59" w:rsidRPr="00225C2B">
        <w:rPr>
          <w:rFonts w:hAnsi="標楷體" w:hint="eastAsia"/>
        </w:rPr>
        <w:t>日內」提出書面異議。</w:t>
      </w:r>
      <w:proofErr w:type="gramStart"/>
      <w:r w:rsidR="005E2C59" w:rsidRPr="00225C2B">
        <w:rPr>
          <w:rFonts w:hAnsi="標楷體" w:hint="eastAsia"/>
        </w:rPr>
        <w:t>本案</w:t>
      </w:r>
      <w:r w:rsidR="00090FA0" w:rsidRPr="00225C2B">
        <w:rPr>
          <w:rFonts w:hAnsi="標楷體" w:hint="eastAsia"/>
        </w:rPr>
        <w:t>漁工</w:t>
      </w:r>
      <w:proofErr w:type="gramEnd"/>
      <w:r w:rsidR="005E2C59" w:rsidRPr="00225C2B">
        <w:rPr>
          <w:rFonts w:hAnsi="標楷體" w:hint="eastAsia"/>
        </w:rPr>
        <w:t>異議</w:t>
      </w:r>
      <w:proofErr w:type="gramStart"/>
      <w:r w:rsidR="005E2C59" w:rsidRPr="00225C2B">
        <w:rPr>
          <w:rFonts w:hAnsi="標楷體" w:hint="eastAsia"/>
        </w:rPr>
        <w:t>已逾此期限</w:t>
      </w:r>
      <w:proofErr w:type="gramEnd"/>
      <w:r w:rsidR="005E2C59" w:rsidRPr="00225C2B">
        <w:rPr>
          <w:rFonts w:hAnsi="標楷體" w:hint="eastAsia"/>
        </w:rPr>
        <w:t>，故屏東縣</w:t>
      </w:r>
      <w:r w:rsidR="00090FA0" w:rsidRPr="00225C2B">
        <w:rPr>
          <w:rFonts w:hAnsi="標楷體" w:hint="eastAsia"/>
        </w:rPr>
        <w:t>政府</w:t>
      </w:r>
      <w:r w:rsidR="005E2C59" w:rsidRPr="00225C2B">
        <w:rPr>
          <w:rFonts w:hAnsi="標楷體" w:hint="eastAsia"/>
        </w:rPr>
        <w:t>警察局回復「維持原鑑別結果」。</w:t>
      </w:r>
      <w:r w:rsidR="00901A24" w:rsidRPr="00225C2B">
        <w:rPr>
          <w:rFonts w:hAnsi="標楷體" w:hint="eastAsia"/>
        </w:rPr>
        <w:t>然而本案外籍</w:t>
      </w:r>
      <w:r w:rsidR="00090FA0" w:rsidRPr="00225C2B">
        <w:rPr>
          <w:rFonts w:hAnsi="標楷體" w:hint="eastAsia"/>
        </w:rPr>
        <w:t>漁</w:t>
      </w:r>
      <w:proofErr w:type="gramStart"/>
      <w:r w:rsidR="00901A24" w:rsidRPr="00225C2B">
        <w:rPr>
          <w:rFonts w:hAnsi="標楷體" w:hint="eastAsia"/>
        </w:rPr>
        <w:t>工係身</w:t>
      </w:r>
      <w:proofErr w:type="gramEnd"/>
      <w:r w:rsidR="00901A24" w:rsidRPr="00225C2B">
        <w:rPr>
          <w:rFonts w:hAnsi="標楷體" w:hint="eastAsia"/>
        </w:rPr>
        <w:t>處異鄉、語言不通</w:t>
      </w:r>
      <w:r w:rsidR="00FB6B03" w:rsidRPr="00225C2B">
        <w:rPr>
          <w:rFonts w:hAnsi="標楷體" w:hint="eastAsia"/>
        </w:rPr>
        <w:t>，且不諳法律救濟流程，20日內之限制對渠等恐已為緊迫，復加</w:t>
      </w:r>
      <w:r w:rsidR="00883DEF" w:rsidRPr="00225C2B">
        <w:rPr>
          <w:rFonts w:hAnsi="標楷體" w:hint="eastAsia"/>
        </w:rPr>
        <w:t>司法警察機</w:t>
      </w:r>
      <w:r w:rsidR="00883DEF" w:rsidRPr="00225C2B">
        <w:rPr>
          <w:rFonts w:hAnsi="標楷體" w:hint="eastAsia"/>
        </w:rPr>
        <w:lastRenderedPageBreak/>
        <w:t>關於鑑別時並未留下相關錄</w:t>
      </w:r>
      <w:r w:rsidR="006B3A5F" w:rsidRPr="00225C2B">
        <w:rPr>
          <w:rFonts w:hAnsi="標楷體" w:hint="eastAsia"/>
        </w:rPr>
        <w:t>音、錄影紀錄</w:t>
      </w:r>
      <w:r w:rsidR="00883DEF" w:rsidRPr="00225C2B">
        <w:rPr>
          <w:rFonts w:hAnsi="標楷體" w:hint="eastAsia"/>
        </w:rPr>
        <w:t>，</w:t>
      </w:r>
      <w:r w:rsidR="00FB6B03" w:rsidRPr="00225C2B">
        <w:rPr>
          <w:rFonts w:hAnsi="標楷體" w:hint="eastAsia"/>
        </w:rPr>
        <w:t>亦無法於</w:t>
      </w:r>
      <w:r w:rsidR="00883DEF" w:rsidRPr="00225C2B">
        <w:rPr>
          <w:rFonts w:hAnsi="標楷體" w:hint="eastAsia"/>
        </w:rPr>
        <w:t>受鑑別人</w:t>
      </w:r>
      <w:r w:rsidR="00FB6B03" w:rsidRPr="00225C2B">
        <w:rPr>
          <w:rFonts w:hAnsi="標楷體" w:hint="eastAsia"/>
        </w:rPr>
        <w:t>提出異議時提供以利</w:t>
      </w:r>
      <w:r w:rsidR="00883DEF" w:rsidRPr="00225C2B">
        <w:rPr>
          <w:rFonts w:hAnsi="標楷體" w:hint="eastAsia"/>
        </w:rPr>
        <w:t>舉證，</w:t>
      </w:r>
      <w:r w:rsidR="005E2C59" w:rsidRPr="00225C2B">
        <w:rPr>
          <w:rFonts w:hAnsi="標楷體" w:hint="eastAsia"/>
        </w:rPr>
        <w:t>導致受鑑別人之行政救濟權利受到限制，</w:t>
      </w:r>
      <w:r w:rsidRPr="00225C2B">
        <w:rPr>
          <w:rFonts w:hAnsi="標楷體" w:hint="eastAsia"/>
        </w:rPr>
        <w:t>恐</w:t>
      </w:r>
      <w:r w:rsidR="005E2C59" w:rsidRPr="00225C2B">
        <w:rPr>
          <w:rFonts w:hAnsi="標楷體" w:hint="eastAsia"/>
        </w:rPr>
        <w:t>與《聯合國人口販運議定書》要求保障被害人法律權利之精神不符。</w:t>
      </w:r>
    </w:p>
    <w:p w14:paraId="741E9BB8" w14:textId="1146990B" w:rsidR="00883DEF" w:rsidRPr="00225C2B" w:rsidRDefault="003F043D" w:rsidP="00883DEF">
      <w:pPr>
        <w:pStyle w:val="3"/>
        <w:rPr>
          <w:rFonts w:hAnsi="標楷體"/>
        </w:rPr>
      </w:pPr>
      <w:r w:rsidRPr="00225C2B">
        <w:rPr>
          <w:rFonts w:hAnsi="標楷體" w:hint="eastAsia"/>
        </w:rPr>
        <w:t>綜上，</w:t>
      </w:r>
      <w:r w:rsidR="00BD1C2D" w:rsidRPr="00225C2B">
        <w:rPr>
          <w:rFonts w:hAnsi="標楷體" w:hint="eastAsia"/>
        </w:rPr>
        <w:t>本案陳訴人表示，113年11月5日東港分局會同移民署「疑似人口販運案件鑑別階段之協助鑑別人員」及通譯人員進行鑑別，該12名</w:t>
      </w:r>
      <w:r w:rsidR="00090FA0" w:rsidRPr="00225C2B">
        <w:rPr>
          <w:rFonts w:hAnsi="標楷體" w:hint="eastAsia"/>
        </w:rPr>
        <w:t>漁工</w:t>
      </w:r>
      <w:r w:rsidR="00BD1C2D" w:rsidRPr="00225C2B">
        <w:rPr>
          <w:rFonts w:hAnsi="標楷體" w:hint="eastAsia"/>
        </w:rPr>
        <w:t>並未被鑑</w:t>
      </w:r>
      <w:r w:rsidR="00090FA0" w:rsidRPr="00225C2B">
        <w:rPr>
          <w:rFonts w:hAnsi="標楷體" w:hint="eastAsia"/>
        </w:rPr>
        <w:t>別</w:t>
      </w:r>
      <w:r w:rsidR="00BD1C2D" w:rsidRPr="00225C2B">
        <w:rPr>
          <w:rFonts w:hAnsi="標楷體" w:hint="eastAsia"/>
        </w:rPr>
        <w:t>為強迫勞動或人口販運被害人。然該次鑑</w:t>
      </w:r>
      <w:r w:rsidR="00090FA0" w:rsidRPr="00225C2B">
        <w:rPr>
          <w:rFonts w:hAnsi="標楷體" w:hint="eastAsia"/>
        </w:rPr>
        <w:t>別</w:t>
      </w:r>
      <w:r w:rsidR="00BD1C2D" w:rsidRPr="00225C2B">
        <w:rPr>
          <w:rFonts w:hAnsi="標楷體" w:hint="eastAsia"/>
        </w:rPr>
        <w:t>過程中未製作筆錄或全程錄音錄影，有礙證據及文件之保全，影響受鑑別人依</w:t>
      </w:r>
      <w:proofErr w:type="gramStart"/>
      <w:r w:rsidR="00BD1C2D" w:rsidRPr="00225C2B">
        <w:rPr>
          <w:rFonts w:hAnsi="標楷體" w:hint="eastAsia"/>
        </w:rPr>
        <w:t>人販法</w:t>
      </w:r>
      <w:proofErr w:type="gramEnd"/>
      <w:r w:rsidR="00BD1C2D" w:rsidRPr="00225C2B">
        <w:rPr>
          <w:rFonts w:hAnsi="標楷體" w:hint="eastAsia"/>
        </w:rPr>
        <w:t>第11條第5項規定提出異議救濟，</w:t>
      </w:r>
      <w:proofErr w:type="gramStart"/>
      <w:r w:rsidR="00BD1C2D" w:rsidRPr="00225C2B">
        <w:rPr>
          <w:rFonts w:hAnsi="標楷體" w:hint="eastAsia"/>
        </w:rPr>
        <w:t>警政署允宜</w:t>
      </w:r>
      <w:proofErr w:type="gramEnd"/>
      <w:r w:rsidR="00BD1C2D" w:rsidRPr="00225C2B">
        <w:rPr>
          <w:rFonts w:hAnsi="標楷體" w:hint="eastAsia"/>
        </w:rPr>
        <w:t>檢討改進，以強化受鑑別人之程序救濟權益</w:t>
      </w:r>
      <w:r w:rsidR="00883DEF" w:rsidRPr="00225C2B">
        <w:rPr>
          <w:rFonts w:hAnsi="標楷體" w:hint="eastAsia"/>
        </w:rPr>
        <w:t>。</w:t>
      </w:r>
    </w:p>
    <w:p w14:paraId="09D65BDD" w14:textId="36280EF9" w:rsidR="00722F26" w:rsidRPr="00225C2B" w:rsidRDefault="00722F26">
      <w:pPr>
        <w:widowControl/>
        <w:overflowPunct/>
        <w:autoSpaceDE/>
        <w:autoSpaceDN/>
        <w:jc w:val="left"/>
        <w:rPr>
          <w:rFonts w:hAnsi="標楷體"/>
        </w:rPr>
      </w:pPr>
      <w:r w:rsidRPr="00225C2B">
        <w:rPr>
          <w:rFonts w:hAnsi="標楷體"/>
        </w:rPr>
        <w:br w:type="page"/>
      </w:r>
    </w:p>
    <w:p w14:paraId="0E7634B7" w14:textId="77777777" w:rsidR="00CB7195" w:rsidRPr="00225C2B" w:rsidRDefault="00CB7195" w:rsidP="001D67CB">
      <w:pPr>
        <w:pStyle w:val="1"/>
        <w:rPr>
          <w:rFonts w:hAnsi="標楷體"/>
        </w:rPr>
      </w:pPr>
      <w:r w:rsidRPr="00225C2B">
        <w:rPr>
          <w:rFonts w:hAnsi="標楷體" w:hint="eastAsia"/>
        </w:rPr>
        <w:lastRenderedPageBreak/>
        <w:t>處理辦法：</w:t>
      </w:r>
    </w:p>
    <w:p w14:paraId="0F23365A" w14:textId="77777777" w:rsidR="00D92C4C" w:rsidRDefault="00D92C4C" w:rsidP="00D92C4C">
      <w:pPr>
        <w:pStyle w:val="2"/>
        <w:ind w:hanging="680"/>
        <w:rPr>
          <w:rFonts w:hAnsi="標楷體"/>
          <w:spacing w:val="20"/>
        </w:rPr>
      </w:pPr>
      <w:r>
        <w:rPr>
          <w:rFonts w:hAnsi="標楷體" w:hint="eastAsia"/>
          <w:spacing w:val="20"/>
        </w:rPr>
        <w:t>抄調查意見一，函請法務部、農業部漁業署、內政部移民署、內政部警政署檢討改進</w:t>
      </w:r>
      <w:proofErr w:type="gramStart"/>
      <w:r>
        <w:rPr>
          <w:rFonts w:hAnsi="標楷體" w:hint="eastAsia"/>
          <w:spacing w:val="20"/>
        </w:rPr>
        <w:t>見復。</w:t>
      </w:r>
      <w:proofErr w:type="gramEnd"/>
    </w:p>
    <w:p w14:paraId="54E8E6E5" w14:textId="77777777" w:rsidR="00D92C4C" w:rsidRDefault="00D92C4C" w:rsidP="00D92C4C">
      <w:pPr>
        <w:pStyle w:val="2"/>
        <w:ind w:hanging="680"/>
        <w:rPr>
          <w:rFonts w:hAnsi="標楷體"/>
          <w:spacing w:val="20"/>
        </w:rPr>
      </w:pPr>
      <w:r>
        <w:rPr>
          <w:rFonts w:hAnsi="標楷體" w:hint="eastAsia"/>
          <w:spacing w:val="20"/>
        </w:rPr>
        <w:t>抄調查意見二，函請行政院督</w:t>
      </w:r>
      <w:proofErr w:type="gramStart"/>
      <w:r>
        <w:rPr>
          <w:rFonts w:hAnsi="標楷體" w:hint="eastAsia"/>
          <w:spacing w:val="20"/>
        </w:rPr>
        <w:t>飭</w:t>
      </w:r>
      <w:proofErr w:type="gramEnd"/>
      <w:r>
        <w:rPr>
          <w:rFonts w:hAnsi="標楷體" w:hint="eastAsia"/>
          <w:spacing w:val="20"/>
        </w:rPr>
        <w:t>所屬</w:t>
      </w:r>
      <w:proofErr w:type="gramStart"/>
      <w:r>
        <w:rPr>
          <w:rFonts w:hAnsi="標楷體" w:hint="eastAsia"/>
          <w:spacing w:val="20"/>
        </w:rPr>
        <w:t>研議見復。</w:t>
      </w:r>
      <w:proofErr w:type="gramEnd"/>
    </w:p>
    <w:p w14:paraId="05EED4FC" w14:textId="77777777" w:rsidR="00D92C4C" w:rsidRDefault="00D92C4C" w:rsidP="00D92C4C">
      <w:pPr>
        <w:pStyle w:val="2"/>
        <w:ind w:hanging="680"/>
        <w:rPr>
          <w:rFonts w:hAnsi="標楷體"/>
          <w:spacing w:val="20"/>
        </w:rPr>
      </w:pPr>
      <w:r>
        <w:rPr>
          <w:rFonts w:hAnsi="標楷體" w:hint="eastAsia"/>
          <w:spacing w:val="20"/>
        </w:rPr>
        <w:t>抄調查意見</w:t>
      </w:r>
      <w:proofErr w:type="gramStart"/>
      <w:r>
        <w:rPr>
          <w:rFonts w:hAnsi="標楷體" w:hint="eastAsia"/>
          <w:spacing w:val="20"/>
        </w:rPr>
        <w:t>三</w:t>
      </w:r>
      <w:proofErr w:type="gramEnd"/>
      <w:r>
        <w:rPr>
          <w:rFonts w:hAnsi="標楷體" w:hint="eastAsia"/>
          <w:spacing w:val="20"/>
        </w:rPr>
        <w:t>，函請農業部漁業署檢討改進</w:t>
      </w:r>
      <w:proofErr w:type="gramStart"/>
      <w:r>
        <w:rPr>
          <w:rFonts w:hAnsi="標楷體" w:hint="eastAsia"/>
          <w:spacing w:val="20"/>
        </w:rPr>
        <w:t>見復。</w:t>
      </w:r>
      <w:proofErr w:type="gramEnd"/>
    </w:p>
    <w:p w14:paraId="366D6957" w14:textId="77777777" w:rsidR="00D92C4C" w:rsidRDefault="00D92C4C" w:rsidP="00D92C4C">
      <w:pPr>
        <w:pStyle w:val="2"/>
        <w:ind w:hanging="680"/>
        <w:rPr>
          <w:rFonts w:hAnsi="標楷體"/>
          <w:spacing w:val="20"/>
        </w:rPr>
      </w:pPr>
      <w:r>
        <w:rPr>
          <w:rFonts w:hAnsi="標楷體" w:hint="eastAsia"/>
          <w:spacing w:val="20"/>
        </w:rPr>
        <w:t>抄調查意見四，函請內政部警政署檢討改進</w:t>
      </w:r>
      <w:proofErr w:type="gramStart"/>
      <w:r>
        <w:rPr>
          <w:rFonts w:hAnsi="標楷體" w:hint="eastAsia"/>
          <w:spacing w:val="20"/>
        </w:rPr>
        <w:t>見復。</w:t>
      </w:r>
      <w:proofErr w:type="gramEnd"/>
    </w:p>
    <w:p w14:paraId="1E6F0560" w14:textId="77777777" w:rsidR="00D92C4C" w:rsidRDefault="00D92C4C" w:rsidP="00D92C4C">
      <w:pPr>
        <w:pStyle w:val="2"/>
        <w:ind w:hanging="680"/>
        <w:rPr>
          <w:rFonts w:hAnsi="標楷體"/>
          <w:spacing w:val="20"/>
        </w:rPr>
      </w:pPr>
      <w:r>
        <w:rPr>
          <w:rFonts w:hAnsi="標楷體" w:hint="eastAsia"/>
          <w:spacing w:val="20"/>
        </w:rPr>
        <w:t>抄調查意見，函復陳訴人。</w:t>
      </w:r>
    </w:p>
    <w:p w14:paraId="242DF464" w14:textId="77777777" w:rsidR="00D92C4C" w:rsidRDefault="00D92C4C" w:rsidP="00D92C4C">
      <w:pPr>
        <w:pStyle w:val="2"/>
        <w:ind w:hanging="680"/>
        <w:rPr>
          <w:rFonts w:hAnsi="標楷體"/>
          <w:spacing w:val="20"/>
        </w:rPr>
      </w:pPr>
      <w:r>
        <w:rPr>
          <w:rFonts w:hAnsi="標楷體" w:hint="eastAsia"/>
          <w:spacing w:val="20"/>
        </w:rPr>
        <w:t>抄調查報告，移請國家人權委員會參處。</w:t>
      </w:r>
    </w:p>
    <w:p w14:paraId="1DEE625B" w14:textId="120562DE" w:rsidR="00CB7195" w:rsidRPr="00225C2B" w:rsidRDefault="00D92C4C" w:rsidP="00D92C4C">
      <w:pPr>
        <w:pStyle w:val="2"/>
        <w:ind w:hanging="680"/>
        <w:rPr>
          <w:rFonts w:hAnsi="標楷體"/>
        </w:rPr>
      </w:pPr>
      <w:bookmarkStart w:id="170" w:name="explain1"/>
      <w:bookmarkEnd w:id="170"/>
      <w:r>
        <w:rPr>
          <w:rFonts w:hAnsi="標楷體" w:hint="eastAsia"/>
          <w:spacing w:val="20"/>
        </w:rPr>
        <w:t>調查報告全文於隱匿個資後，上網公布。</w:t>
      </w:r>
    </w:p>
    <w:p w14:paraId="5E844FB6" w14:textId="3A82EF44" w:rsidR="00CB7195" w:rsidRPr="00225C2B" w:rsidRDefault="00CB7195" w:rsidP="00CB7195">
      <w:pPr>
        <w:pStyle w:val="aa"/>
        <w:spacing w:beforeLines="50" w:before="228" w:afterLines="100" w:after="457"/>
        <w:ind w:leftChars="1100" w:left="4630" w:hanging="888"/>
        <w:rPr>
          <w:rFonts w:hAnsi="標楷體"/>
          <w:b w:val="0"/>
          <w:bCs/>
          <w:snapToGrid/>
          <w:spacing w:val="12"/>
          <w:kern w:val="0"/>
          <w:sz w:val="40"/>
        </w:rPr>
      </w:pPr>
      <w:r w:rsidRPr="00225C2B">
        <w:rPr>
          <w:rFonts w:hAnsi="標楷體" w:hint="eastAsia"/>
          <w:b w:val="0"/>
          <w:bCs/>
          <w:snapToGrid/>
          <w:spacing w:val="12"/>
          <w:kern w:val="0"/>
          <w:sz w:val="40"/>
        </w:rPr>
        <w:t>調查委員：</w:t>
      </w:r>
      <w:r w:rsidR="00C0575B">
        <w:rPr>
          <w:rFonts w:hAnsi="標楷體" w:hint="eastAsia"/>
          <w:b w:val="0"/>
          <w:bCs/>
          <w:snapToGrid/>
          <w:spacing w:val="12"/>
          <w:kern w:val="0"/>
          <w:sz w:val="40"/>
        </w:rPr>
        <w:t>紀惠容</w:t>
      </w:r>
    </w:p>
    <w:p w14:paraId="14F2F26E" w14:textId="6526DC0B" w:rsidR="00CB7195" w:rsidRPr="00225C2B" w:rsidRDefault="00C0575B" w:rsidP="00C0575B">
      <w:pPr>
        <w:pStyle w:val="aa"/>
        <w:spacing w:before="0" w:after="0"/>
        <w:ind w:leftChars="1375" w:left="4677" w:firstLine="1371"/>
        <w:rPr>
          <w:rFonts w:hAnsi="標楷體"/>
          <w:b w:val="0"/>
          <w:bCs/>
          <w:snapToGrid/>
          <w:spacing w:val="0"/>
          <w:kern w:val="0"/>
          <w:sz w:val="40"/>
        </w:rPr>
      </w:pPr>
      <w:r>
        <w:rPr>
          <w:rFonts w:hAnsi="標楷體" w:hint="eastAsia"/>
          <w:b w:val="0"/>
          <w:bCs/>
          <w:snapToGrid/>
          <w:spacing w:val="0"/>
          <w:kern w:val="0"/>
          <w:sz w:val="40"/>
        </w:rPr>
        <w:t>王幼玲</w:t>
      </w:r>
    </w:p>
    <w:p w14:paraId="474B1C5C" w14:textId="77777777" w:rsidR="00CB7195" w:rsidRPr="00225C2B" w:rsidRDefault="00CB7195" w:rsidP="00CB7195">
      <w:pPr>
        <w:pStyle w:val="aa"/>
        <w:spacing w:before="0" w:after="0"/>
        <w:ind w:leftChars="1100" w:left="4583" w:hanging="841"/>
        <w:rPr>
          <w:rFonts w:hAnsi="標楷體"/>
          <w:b w:val="0"/>
          <w:bCs/>
          <w:snapToGrid/>
          <w:spacing w:val="0"/>
          <w:kern w:val="0"/>
          <w:sz w:val="40"/>
        </w:rPr>
      </w:pPr>
    </w:p>
    <w:p w14:paraId="278BCA51" w14:textId="77777777" w:rsidR="00CB7195" w:rsidRPr="00225C2B" w:rsidRDefault="00CB7195" w:rsidP="00516B1F">
      <w:pPr>
        <w:pStyle w:val="aa"/>
        <w:spacing w:before="0" w:after="0"/>
        <w:ind w:leftChars="1100" w:left="4583" w:hanging="841"/>
        <w:jc w:val="distribute"/>
        <w:rPr>
          <w:rFonts w:hAnsi="標楷體"/>
          <w:b w:val="0"/>
          <w:bCs/>
          <w:snapToGrid/>
          <w:spacing w:val="0"/>
          <w:kern w:val="0"/>
          <w:sz w:val="40"/>
        </w:rPr>
      </w:pPr>
    </w:p>
    <w:p w14:paraId="38DD578C" w14:textId="5273C9EF" w:rsidR="00CB7195" w:rsidRPr="00225C2B" w:rsidRDefault="00CB7195" w:rsidP="00516B1F">
      <w:pPr>
        <w:pStyle w:val="af0"/>
        <w:rPr>
          <w:rFonts w:hAnsi="標楷體"/>
          <w:bCs/>
        </w:rPr>
      </w:pPr>
      <w:r w:rsidRPr="00225C2B">
        <w:rPr>
          <w:rFonts w:hAnsi="標楷體" w:hint="eastAsia"/>
          <w:bCs/>
        </w:rPr>
        <w:t>中華民國　11</w:t>
      </w:r>
      <w:r w:rsidR="00B26B56" w:rsidRPr="00225C2B">
        <w:rPr>
          <w:rFonts w:hAnsi="標楷體" w:hint="eastAsia"/>
          <w:bCs/>
        </w:rPr>
        <w:t>5</w:t>
      </w:r>
      <w:r w:rsidRPr="00225C2B">
        <w:rPr>
          <w:rFonts w:hAnsi="標楷體" w:hint="eastAsia"/>
          <w:bCs/>
        </w:rPr>
        <w:t xml:space="preserve">　年　</w:t>
      </w:r>
      <w:r w:rsidR="00D92C4C">
        <w:rPr>
          <w:rFonts w:hAnsi="標楷體" w:hint="eastAsia"/>
          <w:bCs/>
        </w:rPr>
        <w:t>2</w:t>
      </w:r>
      <w:r w:rsidRPr="00225C2B">
        <w:rPr>
          <w:rFonts w:hAnsi="標楷體" w:hint="eastAsia"/>
          <w:bCs/>
        </w:rPr>
        <w:t xml:space="preserve">　月　</w:t>
      </w:r>
      <w:r w:rsidR="00D92C4C">
        <w:rPr>
          <w:rFonts w:hAnsi="標楷體" w:hint="eastAsia"/>
          <w:bCs/>
        </w:rPr>
        <w:t>4</w:t>
      </w:r>
      <w:r w:rsidRPr="00225C2B">
        <w:rPr>
          <w:rFonts w:hAnsi="標楷體" w:hint="eastAsia"/>
          <w:bCs/>
        </w:rPr>
        <w:t xml:space="preserve">　日</w:t>
      </w:r>
    </w:p>
    <w:p w14:paraId="7460F286" w14:textId="6A7C747F" w:rsidR="00CB7195" w:rsidRPr="00225C2B" w:rsidRDefault="00CB7195" w:rsidP="00CB7195">
      <w:pPr>
        <w:pStyle w:val="af1"/>
        <w:kinsoku/>
        <w:autoSpaceDE w:val="0"/>
        <w:spacing w:beforeLines="50" w:before="228"/>
        <w:ind w:left="1020" w:hanging="1020"/>
        <w:rPr>
          <w:rFonts w:hAnsi="標楷體"/>
          <w:bCs/>
        </w:rPr>
      </w:pPr>
      <w:proofErr w:type="gramStart"/>
      <w:r w:rsidRPr="00225C2B">
        <w:rPr>
          <w:rFonts w:hAnsi="標楷體" w:hint="eastAsia"/>
          <w:bCs/>
        </w:rPr>
        <w:t>案名</w:t>
      </w:r>
      <w:proofErr w:type="gramEnd"/>
      <w:r w:rsidRPr="00225C2B">
        <w:rPr>
          <w:rFonts w:hAnsi="標楷體" w:hint="eastAsia"/>
          <w:bCs/>
        </w:rPr>
        <w:t>：</w:t>
      </w:r>
      <w:proofErr w:type="gramStart"/>
      <w:r w:rsidR="00516B1F" w:rsidRPr="00225C2B">
        <w:rPr>
          <w:rFonts w:hAnsi="標楷體" w:hint="eastAsia"/>
          <w:bCs/>
        </w:rPr>
        <w:t>裕順號及裕順</w:t>
      </w:r>
      <w:proofErr w:type="gramEnd"/>
      <w:r w:rsidR="00516B1F" w:rsidRPr="00225C2B">
        <w:rPr>
          <w:rFonts w:hAnsi="標楷體" w:hint="eastAsia"/>
          <w:bCs/>
        </w:rPr>
        <w:t>668號因船東破產致12位漁工滯留及人口販運</w:t>
      </w:r>
      <w:r w:rsidR="00FC1E40" w:rsidRPr="00225C2B">
        <w:rPr>
          <w:rFonts w:hAnsi="標楷體" w:hint="eastAsia"/>
          <w:bCs/>
        </w:rPr>
        <w:t>鑑別</w:t>
      </w:r>
      <w:r w:rsidR="00516B1F" w:rsidRPr="00225C2B">
        <w:rPr>
          <w:rFonts w:hAnsi="標楷體" w:hint="eastAsia"/>
          <w:bCs/>
        </w:rPr>
        <w:t>疑義案</w:t>
      </w:r>
      <w:r w:rsidRPr="00225C2B">
        <w:rPr>
          <w:rFonts w:hAnsi="標楷體" w:hint="eastAsia"/>
          <w:bCs/>
        </w:rPr>
        <w:t>。</w:t>
      </w:r>
    </w:p>
    <w:p w14:paraId="4644F30B" w14:textId="09541E38" w:rsidR="00CB7195" w:rsidRPr="00225C2B" w:rsidRDefault="00CB7195" w:rsidP="00CB7195">
      <w:pPr>
        <w:pStyle w:val="af1"/>
        <w:kinsoku/>
        <w:autoSpaceDE w:val="0"/>
        <w:spacing w:beforeLines="50" w:before="228"/>
        <w:ind w:left="1344" w:hangingChars="395" w:hanging="1344"/>
        <w:rPr>
          <w:rFonts w:hAnsi="標楷體"/>
          <w:bCs/>
        </w:rPr>
      </w:pPr>
      <w:r w:rsidRPr="00225C2B">
        <w:rPr>
          <w:rFonts w:hAnsi="標楷體" w:hint="eastAsia"/>
          <w:bCs/>
        </w:rPr>
        <w:t>關鍵詞：人口販運防制、</w:t>
      </w:r>
      <w:r w:rsidRPr="00225C2B">
        <w:rPr>
          <w:rFonts w:hAnsi="標楷體"/>
        </w:rPr>
        <w:t>境外僱用</w:t>
      </w:r>
      <w:r w:rsidRPr="00225C2B">
        <w:rPr>
          <w:rFonts w:hAnsi="標楷體" w:hint="eastAsia"/>
        </w:rPr>
        <w:t>漁工、</w:t>
      </w:r>
      <w:r w:rsidR="00F16BAD" w:rsidRPr="00225C2B">
        <w:rPr>
          <w:rFonts w:hAnsi="標楷體" w:hint="eastAsia"/>
        </w:rPr>
        <w:t>人口販運</w:t>
      </w:r>
      <w:r w:rsidR="00516B1F" w:rsidRPr="00225C2B">
        <w:rPr>
          <w:rFonts w:hAnsi="標楷體" w:hint="eastAsia"/>
          <w:bCs/>
        </w:rPr>
        <w:t>被害人鑑別、安置</w:t>
      </w:r>
      <w:r w:rsidRPr="00225C2B">
        <w:rPr>
          <w:rFonts w:hAnsi="標楷體" w:hint="eastAsia"/>
          <w:bCs/>
        </w:rPr>
        <w:t>、</w:t>
      </w:r>
      <w:r w:rsidR="00516B1F" w:rsidRPr="00225C2B">
        <w:rPr>
          <w:rFonts w:hAnsi="標楷體" w:hint="eastAsia"/>
          <w:bCs/>
        </w:rPr>
        <w:t>橫向聯繫</w:t>
      </w:r>
      <w:r w:rsidRPr="00225C2B">
        <w:rPr>
          <w:rFonts w:hAnsi="標楷體" w:hint="eastAsia"/>
          <w:bCs/>
        </w:rPr>
        <w:t>。</w:t>
      </w:r>
    </w:p>
    <w:p w14:paraId="4EB1E6FA" w14:textId="6F4B7486" w:rsidR="00165ECD" w:rsidRPr="00FD2CF2" w:rsidRDefault="00165ECD" w:rsidP="00FD2CF2">
      <w:pPr>
        <w:widowControl/>
        <w:overflowPunct/>
        <w:autoSpaceDE/>
        <w:autoSpaceDN/>
        <w:jc w:val="left"/>
        <w:rPr>
          <w:rFonts w:hAnsi="標楷體"/>
          <w:bCs/>
          <w:kern w:val="0"/>
        </w:rPr>
      </w:pPr>
    </w:p>
    <w:sectPr w:rsidR="00165ECD" w:rsidRPr="00FD2CF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614A" w14:textId="77777777" w:rsidR="00295101" w:rsidRDefault="00295101">
      <w:r>
        <w:separator/>
      </w:r>
    </w:p>
  </w:endnote>
  <w:endnote w:type="continuationSeparator" w:id="0">
    <w:p w14:paraId="20CE6466" w14:textId="77777777" w:rsidR="00295101" w:rsidRDefault="002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8EA" w14:textId="77777777" w:rsidR="00840C1F" w:rsidRDefault="00840C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E7F21">
      <w:rPr>
        <w:rStyle w:val="ad"/>
        <w:noProof/>
        <w:sz w:val="24"/>
      </w:rPr>
      <w:t>1</w:t>
    </w:r>
    <w:r>
      <w:rPr>
        <w:rStyle w:val="ad"/>
        <w:sz w:val="24"/>
      </w:rPr>
      <w:fldChar w:fldCharType="end"/>
    </w:r>
  </w:p>
  <w:p w14:paraId="7C3E4323"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FEC9" w14:textId="77777777" w:rsidR="00295101" w:rsidRDefault="00295101">
      <w:r>
        <w:separator/>
      </w:r>
    </w:p>
  </w:footnote>
  <w:footnote w:type="continuationSeparator" w:id="0">
    <w:p w14:paraId="16D473EC" w14:textId="77777777" w:rsidR="00295101" w:rsidRDefault="00295101">
      <w:r>
        <w:continuationSeparator/>
      </w:r>
    </w:p>
  </w:footnote>
  <w:footnote w:id="1">
    <w:p w14:paraId="5DA3EC3D" w14:textId="2EAD0506" w:rsidR="001265FA" w:rsidRPr="00A51B33" w:rsidRDefault="001265FA">
      <w:pPr>
        <w:pStyle w:val="afd"/>
      </w:pPr>
      <w:r w:rsidRPr="00A51B33">
        <w:rPr>
          <w:rStyle w:val="aff"/>
        </w:rPr>
        <w:footnoteRef/>
      </w:r>
      <w:r w:rsidRPr="00A51B33">
        <w:t xml:space="preserve"> </w:t>
      </w:r>
      <w:r w:rsidRPr="00A51B33">
        <w:rPr>
          <w:rFonts w:hint="eastAsia"/>
        </w:rPr>
        <w:t>資料來源：勞動部禁止強迫勞動參考手冊</w:t>
      </w:r>
      <w:r w:rsidR="00EA1FB1" w:rsidRPr="00A51B33">
        <w:rPr>
          <w:rFonts w:hint="eastAsia"/>
        </w:rPr>
        <w:t>。</w:t>
      </w:r>
    </w:p>
  </w:footnote>
  <w:footnote w:id="2">
    <w:p w14:paraId="7788ECA9" w14:textId="39E478BD" w:rsidR="00174A1A" w:rsidRPr="000F5B24" w:rsidRDefault="00174A1A">
      <w:pPr>
        <w:pStyle w:val="afd"/>
      </w:pPr>
      <w:r w:rsidRPr="00A51B33">
        <w:rPr>
          <w:rStyle w:val="aff"/>
        </w:rPr>
        <w:footnoteRef/>
      </w:r>
      <w:r w:rsidRPr="001A2870">
        <w:rPr>
          <w:rFonts w:hint="eastAsia"/>
        </w:rPr>
        <w:t>本案係由</w:t>
      </w:r>
      <w:r w:rsidR="00070B2C">
        <w:rPr>
          <w:rFonts w:hint="eastAsia"/>
        </w:rPr>
        <w:t>民間團體</w:t>
      </w:r>
      <w:r w:rsidRPr="001A2870">
        <w:rPr>
          <w:rFonts w:hint="eastAsia"/>
        </w:rPr>
        <w:t>協助漁工陳情，分別於113年11月28及12月19日向漁業署及本院陳情。</w:t>
      </w:r>
    </w:p>
  </w:footnote>
  <w:footnote w:id="3">
    <w:p w14:paraId="733DBCEB" w14:textId="5E272626" w:rsidR="00F52152" w:rsidRPr="00A51B33" w:rsidRDefault="00F52152" w:rsidP="00F52152">
      <w:pPr>
        <w:pStyle w:val="afd"/>
      </w:pPr>
      <w:r w:rsidRPr="00A51B33">
        <w:rPr>
          <w:rStyle w:val="aff"/>
        </w:rPr>
        <w:footnoteRef/>
      </w:r>
      <w:r w:rsidRPr="00A51B33">
        <w:rPr>
          <w:rFonts w:hint="eastAsia"/>
        </w:rPr>
        <w:t>移民署114</w:t>
      </w:r>
      <w:r w:rsidRPr="00A51B33">
        <w:rPr>
          <w:rFonts w:hint="eastAsia"/>
        </w:rPr>
        <w:t>年7月25日提供本院為</w:t>
      </w:r>
      <w:proofErr w:type="gramStart"/>
      <w:r w:rsidRPr="00A51B33">
        <w:rPr>
          <w:rFonts w:hint="eastAsia"/>
        </w:rPr>
        <w:t>暸</w:t>
      </w:r>
      <w:proofErr w:type="gramEnd"/>
      <w:r w:rsidRPr="00A51B33">
        <w:rPr>
          <w:rFonts w:hint="eastAsia"/>
        </w:rPr>
        <w:t>解有關「</w:t>
      </w:r>
      <w:proofErr w:type="gramStart"/>
      <w:r w:rsidRPr="00A51B33">
        <w:rPr>
          <w:rFonts w:hint="eastAsia"/>
        </w:rPr>
        <w:t>裕順號及裕順</w:t>
      </w:r>
      <w:proofErr w:type="gramEnd"/>
      <w:r w:rsidRPr="00A51B33">
        <w:rPr>
          <w:rFonts w:hint="eastAsia"/>
        </w:rPr>
        <w:t>668號因船東破產致12位漁工滯留及人口販運</w:t>
      </w:r>
      <w:r w:rsidR="00FC1E40">
        <w:rPr>
          <w:rFonts w:hint="eastAsia"/>
        </w:rPr>
        <w:t>鑑別</w:t>
      </w:r>
      <w:r w:rsidRPr="00A51B33">
        <w:rPr>
          <w:rFonts w:hint="eastAsia"/>
        </w:rPr>
        <w:t>疑義案」之移民署書面說明資料。</w:t>
      </w:r>
    </w:p>
  </w:footnote>
  <w:footnote w:id="4">
    <w:p w14:paraId="20CDBC22" w14:textId="5254B252" w:rsidR="0028334B" w:rsidRPr="00A51B33" w:rsidRDefault="0028334B">
      <w:pPr>
        <w:pStyle w:val="afd"/>
      </w:pPr>
      <w:r w:rsidRPr="00A51B33">
        <w:rPr>
          <w:rStyle w:val="aff"/>
        </w:rPr>
        <w:footnoteRef/>
      </w:r>
      <w:r w:rsidRPr="00A51B33">
        <w:rPr>
          <w:rFonts w:hint="eastAsia"/>
        </w:rPr>
        <w:t>有關</w:t>
      </w:r>
      <w:proofErr w:type="gramStart"/>
      <w:r w:rsidRPr="00A51B33">
        <w:rPr>
          <w:rFonts w:hint="eastAsia"/>
        </w:rPr>
        <w:t>人販法</w:t>
      </w:r>
      <w:proofErr w:type="gramEnd"/>
      <w:r w:rsidRPr="00A51B33">
        <w:rPr>
          <w:rFonts w:hint="eastAsia"/>
        </w:rPr>
        <w:t>刪除檢察官作為人口販運被害人鑑別主體1節，依修法會議紀錄，與會機關（含</w:t>
      </w:r>
      <w:r w:rsidR="00AE5572" w:rsidRPr="00A51B33">
        <w:rPr>
          <w:rFonts w:hint="eastAsia"/>
        </w:rPr>
        <w:t>警政</w:t>
      </w:r>
      <w:r w:rsidRPr="00A51B33">
        <w:rPr>
          <w:rFonts w:hint="eastAsia"/>
        </w:rPr>
        <w:t>署）及人權團體多表支持，此係因檢察官職責在於偵查及判斷是否起訴，與認定當事人是否屬被害人之範疇有別。修法前實務上屢有因證據不足未達起訴門檻，惟當事人仍屬被害人之情形，如由檢察官負責鑑別，易生矛盾。基此，修法時</w:t>
      </w:r>
      <w:proofErr w:type="gramStart"/>
      <w:r w:rsidRPr="00A51B33">
        <w:rPr>
          <w:rFonts w:hint="eastAsia"/>
        </w:rPr>
        <w:t>多方均對該</w:t>
      </w:r>
      <w:proofErr w:type="gramEnd"/>
      <w:r w:rsidRPr="00A51B33">
        <w:rPr>
          <w:rFonts w:hint="eastAsia"/>
        </w:rPr>
        <w:t>修正表示贊同。另依現行機制，司法警察於受理報案時即進行鑑別，無論案件最終是否起訴，</w:t>
      </w:r>
      <w:proofErr w:type="gramStart"/>
      <w:r w:rsidRPr="00A51B33">
        <w:rPr>
          <w:rFonts w:hint="eastAsia"/>
        </w:rPr>
        <w:t>均不影響</w:t>
      </w:r>
      <w:proofErr w:type="gramEnd"/>
      <w:r w:rsidRPr="00A51B33">
        <w:rPr>
          <w:rFonts w:hint="eastAsia"/>
        </w:rPr>
        <w:t>被害人權益，較能周全保障其權利(警政署114年9月30日約</w:t>
      </w:r>
      <w:proofErr w:type="gramStart"/>
      <w:r w:rsidRPr="00A51B33">
        <w:rPr>
          <w:rFonts w:hint="eastAsia"/>
        </w:rPr>
        <w:t>詢</w:t>
      </w:r>
      <w:proofErr w:type="gramEnd"/>
      <w:r w:rsidRPr="00A51B33">
        <w:rPr>
          <w:rFonts w:hint="eastAsia"/>
        </w:rPr>
        <w:t>回復資料)。</w:t>
      </w:r>
    </w:p>
  </w:footnote>
  <w:footnote w:id="5">
    <w:p w14:paraId="41ACBF3C" w14:textId="288973E2" w:rsidR="006C77D2" w:rsidRPr="00A51B33" w:rsidRDefault="006C77D2" w:rsidP="006C77D2">
      <w:pPr>
        <w:pStyle w:val="afd"/>
      </w:pPr>
      <w:r w:rsidRPr="00A51B33">
        <w:rPr>
          <w:rStyle w:val="aff"/>
        </w:rPr>
        <w:footnoteRef/>
      </w:r>
      <w:r w:rsidRPr="00A51B33">
        <w:rPr>
          <w:rFonts w:hint="eastAsia"/>
        </w:rPr>
        <w:t>「</w:t>
      </w:r>
      <w:proofErr w:type="gramStart"/>
      <w:r w:rsidRPr="00A51B33">
        <w:rPr>
          <w:rFonts w:hint="eastAsia"/>
        </w:rPr>
        <w:t>漏船</w:t>
      </w:r>
      <w:proofErr w:type="gramEnd"/>
      <w:r w:rsidRPr="00A51B33">
        <w:rPr>
          <w:rFonts w:hint="eastAsia"/>
        </w:rPr>
        <w:t>」：係指境外僱用外籍</w:t>
      </w:r>
      <w:r w:rsidR="001D523B">
        <w:rPr>
          <w:rFonts w:hint="eastAsia"/>
        </w:rPr>
        <w:t>船員</w:t>
      </w:r>
      <w:r w:rsidRPr="00A51B33">
        <w:rPr>
          <w:rFonts w:hint="eastAsia"/>
        </w:rPr>
        <w:t>獲准以臨時停留許可入國，未依限於出港</w:t>
      </w:r>
      <w:proofErr w:type="gramStart"/>
      <w:r w:rsidRPr="00A51B33">
        <w:rPr>
          <w:rFonts w:hint="eastAsia"/>
        </w:rPr>
        <w:t>時返船</w:t>
      </w:r>
      <w:proofErr w:type="gramEnd"/>
      <w:r w:rsidRPr="00A51B33">
        <w:rPr>
          <w:rFonts w:hint="eastAsia"/>
        </w:rPr>
        <w:t>；「跳船」：係指境外僱用外籍漁工未獲核發臨時停留許可，非法登岸。</w:t>
      </w:r>
    </w:p>
  </w:footnote>
  <w:footnote w:id="6">
    <w:p w14:paraId="0BDBD670" w14:textId="3D3F67F3" w:rsidR="00740D65" w:rsidRPr="00A51B33" w:rsidRDefault="00740D65" w:rsidP="00740D65">
      <w:pPr>
        <w:pStyle w:val="afd"/>
      </w:pPr>
      <w:r w:rsidRPr="00A51B33">
        <w:rPr>
          <w:rStyle w:val="aff"/>
        </w:rPr>
        <w:footnoteRef/>
      </w:r>
      <w:r w:rsidRPr="00A51B33">
        <w:rPr>
          <w:rFonts w:hint="eastAsia"/>
        </w:rPr>
        <w:t>負責偵查人口販運案件之警察機關(</w:t>
      </w:r>
      <w:r w:rsidRPr="00A51B33">
        <w:rPr>
          <w:rFonts w:hint="eastAsia"/>
        </w:rPr>
        <w:t>單位)如下：</w:t>
      </w:r>
    </w:p>
    <w:p w14:paraId="0BBE3C31" w14:textId="7E2BE332" w:rsidR="00740D65" w:rsidRPr="00A51B33" w:rsidRDefault="00740D65" w:rsidP="00740D65">
      <w:pPr>
        <w:pStyle w:val="afd"/>
      </w:pPr>
      <w:r w:rsidRPr="00A51B33">
        <w:rPr>
          <w:rFonts w:hint="eastAsia"/>
        </w:rPr>
        <w:tab/>
        <w:t>中央：刑事警察局（調查）、國際組（鑑別）。</w:t>
      </w:r>
    </w:p>
    <w:p w14:paraId="2F914971" w14:textId="5B638D4B" w:rsidR="00740D65" w:rsidRPr="00A51B33" w:rsidRDefault="00740D65" w:rsidP="00740D65">
      <w:pPr>
        <w:pStyle w:val="afd"/>
      </w:pPr>
      <w:r w:rsidRPr="00A51B33">
        <w:rPr>
          <w:rFonts w:hint="eastAsia"/>
        </w:rPr>
        <w:t>地方：各直轄市、縣（市）政府警察局及其所屬刑事警察大隊、少年警察隊及婦幼警察隊等。</w:t>
      </w:r>
    </w:p>
  </w:footnote>
  <w:footnote w:id="7">
    <w:p w14:paraId="7FEDC773" w14:textId="77777777" w:rsidR="00773D7A" w:rsidRPr="00A51B33" w:rsidRDefault="00773D7A" w:rsidP="00773D7A">
      <w:pPr>
        <w:pStyle w:val="afd"/>
      </w:pPr>
      <w:r w:rsidRPr="00A51B33">
        <w:rPr>
          <w:rStyle w:val="aff"/>
        </w:rPr>
        <w:footnoteRef/>
      </w:r>
      <w:r w:rsidRPr="00A51B33">
        <w:rPr>
          <w:rFonts w:hint="eastAsia"/>
        </w:rPr>
        <w:t>法務部於114</w:t>
      </w:r>
      <w:r w:rsidRPr="00A51B33">
        <w:rPr>
          <w:rFonts w:hint="eastAsia"/>
        </w:rPr>
        <w:t>年8月28日約</w:t>
      </w:r>
      <w:proofErr w:type="gramStart"/>
      <w:r w:rsidRPr="00A51B33">
        <w:rPr>
          <w:rFonts w:hint="eastAsia"/>
        </w:rPr>
        <w:t>詢</w:t>
      </w:r>
      <w:proofErr w:type="gramEnd"/>
      <w:r w:rsidRPr="00A51B33">
        <w:rPr>
          <w:rFonts w:hint="eastAsia"/>
        </w:rPr>
        <w:t>後回復書面說明。</w:t>
      </w:r>
    </w:p>
  </w:footnote>
  <w:footnote w:id="8">
    <w:p w14:paraId="79A25C71" w14:textId="794A2A1D" w:rsidR="00B414ED" w:rsidRPr="00A51B33" w:rsidRDefault="00B414ED">
      <w:pPr>
        <w:pStyle w:val="afd"/>
      </w:pPr>
      <w:r w:rsidRPr="00A51B33">
        <w:rPr>
          <w:rStyle w:val="aff"/>
        </w:rPr>
        <w:footnoteRef/>
      </w:r>
      <w:r w:rsidRPr="00A51B33">
        <w:rPr>
          <w:rFonts w:hint="eastAsia"/>
        </w:rPr>
        <w:t>本院分別於114</w:t>
      </w:r>
      <w:r w:rsidRPr="00A51B33">
        <w:rPr>
          <w:rFonts w:hint="eastAsia"/>
        </w:rPr>
        <w:t>年6月23日、7月30日、8月28日及9月30詢問漁業署、移民署、法務部及警政署等機關有關本案人口販運被害人鑑別及相關疑義。</w:t>
      </w:r>
    </w:p>
  </w:footnote>
  <w:footnote w:id="9">
    <w:p w14:paraId="41509756" w14:textId="17AE8101" w:rsidR="00607167" w:rsidRPr="00A51B33" w:rsidRDefault="00607167">
      <w:pPr>
        <w:pStyle w:val="afd"/>
      </w:pPr>
      <w:r w:rsidRPr="00A51B33">
        <w:rPr>
          <w:rStyle w:val="aff"/>
        </w:rPr>
        <w:footnoteRef/>
      </w:r>
      <w:r w:rsidRPr="00A51B33">
        <w:rPr>
          <w:rFonts w:hint="eastAsia"/>
        </w:rPr>
        <w:t>美國國務院點名台灣</w:t>
      </w:r>
      <w:r w:rsidR="00873996" w:rsidRPr="00A51B33">
        <w:rPr>
          <w:rFonts w:hint="eastAsia"/>
        </w:rPr>
        <w:t>…</w:t>
      </w:r>
      <w:proofErr w:type="gramStart"/>
      <w:r w:rsidR="00873996" w:rsidRPr="00A51B33">
        <w:rPr>
          <w:rFonts w:hint="eastAsia"/>
        </w:rPr>
        <w:t>…</w:t>
      </w:r>
      <w:proofErr w:type="gramEnd"/>
      <w:r w:rsidRPr="00A51B33">
        <w:rPr>
          <w:rFonts w:hint="eastAsia"/>
        </w:rPr>
        <w:t xml:space="preserve">最新人口販運報告 </w:t>
      </w:r>
      <w:proofErr w:type="gramStart"/>
      <w:r w:rsidRPr="00A51B33">
        <w:rPr>
          <w:rFonts w:hint="eastAsia"/>
        </w:rPr>
        <w:t>再指台灣</w:t>
      </w:r>
      <w:proofErr w:type="gramEnd"/>
      <w:r w:rsidRPr="00A51B33">
        <w:rPr>
          <w:rFonts w:hint="eastAsia"/>
        </w:rPr>
        <w:t>遠洋漁業改革不足，</w:t>
      </w:r>
      <w:hyperlink r:id="rId1" w:history="1">
        <w:r w:rsidRPr="001A2870">
          <w:rPr>
            <w:rStyle w:val="af"/>
            <w:color w:val="auto"/>
          </w:rPr>
          <w:t>https</w:t>
        </w:r>
        <w:r w:rsidR="00873996" w:rsidRPr="001A2870">
          <w:rPr>
            <w:rStyle w:val="af"/>
            <w:rFonts w:hint="eastAsia"/>
            <w:color w:val="auto"/>
          </w:rPr>
          <w:t>：</w:t>
        </w:r>
        <w:r w:rsidRPr="001A2870">
          <w:rPr>
            <w:rStyle w:val="af"/>
            <w:color w:val="auto"/>
          </w:rPr>
          <w:t>//ubrand.udn.com/ubrand/story/123654/9040659</w:t>
        </w:r>
      </w:hyperlink>
      <w:r w:rsidRPr="00A51B33">
        <w:rPr>
          <w:rFonts w:hint="eastAsia"/>
        </w:rPr>
        <w:t>，網頁瀏覽日：114</w:t>
      </w:r>
      <w:r w:rsidR="005C1A14">
        <w:rPr>
          <w:rFonts w:hint="eastAsia"/>
        </w:rPr>
        <w:t>年</w:t>
      </w:r>
      <w:r w:rsidRPr="00A51B33">
        <w:rPr>
          <w:rFonts w:hint="eastAsia"/>
        </w:rPr>
        <w:t>12</w:t>
      </w:r>
      <w:r w:rsidR="005C1A14">
        <w:rPr>
          <w:rFonts w:hint="eastAsia"/>
        </w:rPr>
        <w:t>月</w:t>
      </w:r>
      <w:r w:rsidRPr="00A51B33">
        <w:rPr>
          <w:rFonts w:hint="eastAsia"/>
        </w:rPr>
        <w:t>5</w:t>
      </w:r>
      <w:r w:rsidR="005C1A14">
        <w:rPr>
          <w:rFonts w:hint="eastAsia"/>
        </w:rPr>
        <w:t>日</w:t>
      </w:r>
      <w:r w:rsidRPr="00A51B33">
        <w:rPr>
          <w:rFonts w:hint="eastAsia"/>
        </w:rPr>
        <w:t>。</w:t>
      </w:r>
    </w:p>
  </w:footnote>
  <w:footnote w:id="10">
    <w:p w14:paraId="0C8C0291" w14:textId="77777777" w:rsidR="00AA5EAE" w:rsidRPr="00A51B33" w:rsidRDefault="00AA5EAE" w:rsidP="00AA5EAE">
      <w:pPr>
        <w:pStyle w:val="afd"/>
      </w:pPr>
      <w:r w:rsidRPr="00A51B33">
        <w:rPr>
          <w:rStyle w:val="aff"/>
        </w:rPr>
        <w:footnoteRef/>
      </w:r>
      <w:r w:rsidRPr="00A51B33">
        <w:rPr>
          <w:rFonts w:hint="eastAsia"/>
        </w:rPr>
        <w:t>最高法院104年台上字第2189號刑事判決。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B505B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DA48FF"/>
    <w:multiLevelType w:val="hybridMultilevel"/>
    <w:tmpl w:val="6C86F2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462819"/>
    <w:multiLevelType w:val="hybridMultilevel"/>
    <w:tmpl w:val="6C86F2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E12E30"/>
    <w:multiLevelType w:val="multilevel"/>
    <w:tmpl w:val="22C4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975A96"/>
    <w:multiLevelType w:val="hybridMultilevel"/>
    <w:tmpl w:val="E4764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7E672D"/>
    <w:multiLevelType w:val="hybridMultilevel"/>
    <w:tmpl w:val="B6D496FE"/>
    <w:lvl w:ilvl="0" w:tplc="061CB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FE28F5"/>
    <w:multiLevelType w:val="hybridMultilevel"/>
    <w:tmpl w:val="6C86F256"/>
    <w:lvl w:ilvl="0" w:tplc="102A8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6643552">
    <w:abstractNumId w:val="2"/>
  </w:num>
  <w:num w:numId="2" w16cid:durableId="657156314">
    <w:abstractNumId w:val="0"/>
  </w:num>
  <w:num w:numId="3" w16cid:durableId="1301225740">
    <w:abstractNumId w:val="7"/>
  </w:num>
  <w:num w:numId="4" w16cid:durableId="1894732560">
    <w:abstractNumId w:val="4"/>
  </w:num>
  <w:num w:numId="5" w16cid:durableId="541752622">
    <w:abstractNumId w:val="8"/>
  </w:num>
  <w:num w:numId="6" w16cid:durableId="2048020720">
    <w:abstractNumId w:val="1"/>
  </w:num>
  <w:num w:numId="7" w16cid:durableId="581916044">
    <w:abstractNumId w:val="10"/>
  </w:num>
  <w:num w:numId="8" w16cid:durableId="1346786800">
    <w:abstractNumId w:val="6"/>
  </w:num>
  <w:num w:numId="9" w16cid:durableId="1335911417">
    <w:abstractNumId w:val="13"/>
  </w:num>
  <w:num w:numId="10" w16cid:durableId="816531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3433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119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9675128">
    <w:abstractNumId w:val="1"/>
  </w:num>
  <w:num w:numId="14" w16cid:durableId="2136559221">
    <w:abstractNumId w:val="1"/>
  </w:num>
  <w:num w:numId="15" w16cid:durableId="66804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9433901">
    <w:abstractNumId w:val="1"/>
  </w:num>
  <w:num w:numId="17" w16cid:durableId="1400203586">
    <w:abstractNumId w:val="1"/>
  </w:num>
  <w:num w:numId="18" w16cid:durableId="852300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949997">
    <w:abstractNumId w:val="1"/>
  </w:num>
  <w:num w:numId="20" w16cid:durableId="690886166">
    <w:abstractNumId w:val="1"/>
  </w:num>
  <w:num w:numId="21" w16cid:durableId="1631519419">
    <w:abstractNumId w:val="1"/>
  </w:num>
  <w:num w:numId="22" w16cid:durableId="1598438541">
    <w:abstractNumId w:val="1"/>
  </w:num>
  <w:num w:numId="23" w16cid:durableId="533469593">
    <w:abstractNumId w:val="3"/>
  </w:num>
  <w:num w:numId="24" w16cid:durableId="65687380">
    <w:abstractNumId w:val="1"/>
  </w:num>
  <w:num w:numId="25" w16cid:durableId="843470956">
    <w:abstractNumId w:val="1"/>
  </w:num>
  <w:num w:numId="26" w16cid:durableId="1936664665">
    <w:abstractNumId w:val="1"/>
  </w:num>
  <w:num w:numId="27" w16cid:durableId="1894463494">
    <w:abstractNumId w:val="1"/>
  </w:num>
  <w:num w:numId="28" w16cid:durableId="1579439258">
    <w:abstractNumId w:val="1"/>
  </w:num>
  <w:num w:numId="29" w16cid:durableId="581795131">
    <w:abstractNumId w:val="1"/>
  </w:num>
  <w:num w:numId="30" w16cid:durableId="148449107">
    <w:abstractNumId w:val="11"/>
  </w:num>
  <w:num w:numId="31" w16cid:durableId="782850056">
    <w:abstractNumId w:val="12"/>
  </w:num>
  <w:num w:numId="32" w16cid:durableId="1044602999">
    <w:abstractNumId w:val="9"/>
  </w:num>
  <w:num w:numId="33" w16cid:durableId="2362837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EB5"/>
    <w:rsid w:val="00006961"/>
    <w:rsid w:val="000112BF"/>
    <w:rsid w:val="00012233"/>
    <w:rsid w:val="000153E8"/>
    <w:rsid w:val="0001603E"/>
    <w:rsid w:val="00016D29"/>
    <w:rsid w:val="00017318"/>
    <w:rsid w:val="0002250D"/>
    <w:rsid w:val="000229AD"/>
    <w:rsid w:val="00023904"/>
    <w:rsid w:val="000246F7"/>
    <w:rsid w:val="00025E79"/>
    <w:rsid w:val="0003114D"/>
    <w:rsid w:val="00031BAE"/>
    <w:rsid w:val="00036D76"/>
    <w:rsid w:val="00051560"/>
    <w:rsid w:val="0005325D"/>
    <w:rsid w:val="00053B0E"/>
    <w:rsid w:val="00054E85"/>
    <w:rsid w:val="00057DE9"/>
    <w:rsid w:val="00057F32"/>
    <w:rsid w:val="00062A25"/>
    <w:rsid w:val="000648EB"/>
    <w:rsid w:val="00070B2C"/>
    <w:rsid w:val="00073B6F"/>
    <w:rsid w:val="00073CB5"/>
    <w:rsid w:val="0007425C"/>
    <w:rsid w:val="000747C9"/>
    <w:rsid w:val="00077553"/>
    <w:rsid w:val="000826EB"/>
    <w:rsid w:val="000851A2"/>
    <w:rsid w:val="00090FA0"/>
    <w:rsid w:val="000927A8"/>
    <w:rsid w:val="0009352E"/>
    <w:rsid w:val="00093598"/>
    <w:rsid w:val="00096B96"/>
    <w:rsid w:val="000A2F3F"/>
    <w:rsid w:val="000A67E4"/>
    <w:rsid w:val="000B0B4A"/>
    <w:rsid w:val="000B279A"/>
    <w:rsid w:val="000B4497"/>
    <w:rsid w:val="000B61D2"/>
    <w:rsid w:val="000B70A7"/>
    <w:rsid w:val="000B73DD"/>
    <w:rsid w:val="000B7E13"/>
    <w:rsid w:val="000C13B9"/>
    <w:rsid w:val="000C495F"/>
    <w:rsid w:val="000C77F9"/>
    <w:rsid w:val="000D0D52"/>
    <w:rsid w:val="000D1167"/>
    <w:rsid w:val="000D3C8D"/>
    <w:rsid w:val="000D443E"/>
    <w:rsid w:val="000D4881"/>
    <w:rsid w:val="000D5B8B"/>
    <w:rsid w:val="000D66D9"/>
    <w:rsid w:val="000E3D16"/>
    <w:rsid w:val="000E6431"/>
    <w:rsid w:val="000E73BF"/>
    <w:rsid w:val="000E7697"/>
    <w:rsid w:val="000F21A5"/>
    <w:rsid w:val="000F5B24"/>
    <w:rsid w:val="000F711A"/>
    <w:rsid w:val="00101130"/>
    <w:rsid w:val="00102B9F"/>
    <w:rsid w:val="001107E3"/>
    <w:rsid w:val="00112637"/>
    <w:rsid w:val="00112A1B"/>
    <w:rsid w:val="00112ABC"/>
    <w:rsid w:val="001151AE"/>
    <w:rsid w:val="0012001E"/>
    <w:rsid w:val="001213B5"/>
    <w:rsid w:val="0012536C"/>
    <w:rsid w:val="00125A0D"/>
    <w:rsid w:val="001265FA"/>
    <w:rsid w:val="00126A55"/>
    <w:rsid w:val="00133222"/>
    <w:rsid w:val="00133F08"/>
    <w:rsid w:val="001345E6"/>
    <w:rsid w:val="00135E41"/>
    <w:rsid w:val="001378B0"/>
    <w:rsid w:val="00140A26"/>
    <w:rsid w:val="00140EA6"/>
    <w:rsid w:val="00142030"/>
    <w:rsid w:val="00142E00"/>
    <w:rsid w:val="00145BA7"/>
    <w:rsid w:val="00146509"/>
    <w:rsid w:val="00147C83"/>
    <w:rsid w:val="00152793"/>
    <w:rsid w:val="00153B7E"/>
    <w:rsid w:val="00153F33"/>
    <w:rsid w:val="001545A9"/>
    <w:rsid w:val="0016061C"/>
    <w:rsid w:val="0016098F"/>
    <w:rsid w:val="001637C7"/>
    <w:rsid w:val="0016480E"/>
    <w:rsid w:val="00165ECD"/>
    <w:rsid w:val="001711F4"/>
    <w:rsid w:val="001739DD"/>
    <w:rsid w:val="00174297"/>
    <w:rsid w:val="00174A1A"/>
    <w:rsid w:val="001758B9"/>
    <w:rsid w:val="00177B4A"/>
    <w:rsid w:val="00180E06"/>
    <w:rsid w:val="001817B3"/>
    <w:rsid w:val="00183014"/>
    <w:rsid w:val="00184606"/>
    <w:rsid w:val="001862C0"/>
    <w:rsid w:val="00192E59"/>
    <w:rsid w:val="001959C2"/>
    <w:rsid w:val="00196C70"/>
    <w:rsid w:val="00196D9E"/>
    <w:rsid w:val="001A2870"/>
    <w:rsid w:val="001A42C6"/>
    <w:rsid w:val="001A51E3"/>
    <w:rsid w:val="001A656F"/>
    <w:rsid w:val="001A7968"/>
    <w:rsid w:val="001B02A1"/>
    <w:rsid w:val="001B2E98"/>
    <w:rsid w:val="001B3483"/>
    <w:rsid w:val="001B3C1E"/>
    <w:rsid w:val="001B4494"/>
    <w:rsid w:val="001C0D8B"/>
    <w:rsid w:val="001C0DA8"/>
    <w:rsid w:val="001C3C02"/>
    <w:rsid w:val="001C54A4"/>
    <w:rsid w:val="001C65C1"/>
    <w:rsid w:val="001C67F9"/>
    <w:rsid w:val="001D4AD7"/>
    <w:rsid w:val="001D523B"/>
    <w:rsid w:val="001D67CB"/>
    <w:rsid w:val="001D6CF8"/>
    <w:rsid w:val="001E0D8A"/>
    <w:rsid w:val="001E217B"/>
    <w:rsid w:val="001E67BA"/>
    <w:rsid w:val="001E6967"/>
    <w:rsid w:val="001E74C2"/>
    <w:rsid w:val="001F0361"/>
    <w:rsid w:val="001F4F82"/>
    <w:rsid w:val="001F5A48"/>
    <w:rsid w:val="001F5DB5"/>
    <w:rsid w:val="001F6260"/>
    <w:rsid w:val="001F6C9D"/>
    <w:rsid w:val="001F765F"/>
    <w:rsid w:val="00200007"/>
    <w:rsid w:val="00200680"/>
    <w:rsid w:val="002030A5"/>
    <w:rsid w:val="00203131"/>
    <w:rsid w:val="002103FC"/>
    <w:rsid w:val="00212E88"/>
    <w:rsid w:val="00213963"/>
    <w:rsid w:val="00213C9C"/>
    <w:rsid w:val="002173FA"/>
    <w:rsid w:val="0022009E"/>
    <w:rsid w:val="00221786"/>
    <w:rsid w:val="0022247E"/>
    <w:rsid w:val="00223241"/>
    <w:rsid w:val="00223A9D"/>
    <w:rsid w:val="0022425C"/>
    <w:rsid w:val="002246DE"/>
    <w:rsid w:val="00225AAD"/>
    <w:rsid w:val="00225C2B"/>
    <w:rsid w:val="00232BB9"/>
    <w:rsid w:val="00233060"/>
    <w:rsid w:val="00241358"/>
    <w:rsid w:val="00241841"/>
    <w:rsid w:val="002429E2"/>
    <w:rsid w:val="002512FC"/>
    <w:rsid w:val="0025191E"/>
    <w:rsid w:val="002527B5"/>
    <w:rsid w:val="00252BC4"/>
    <w:rsid w:val="00254014"/>
    <w:rsid w:val="00254B39"/>
    <w:rsid w:val="00255589"/>
    <w:rsid w:val="00256D69"/>
    <w:rsid w:val="002630D9"/>
    <w:rsid w:val="0026504D"/>
    <w:rsid w:val="0026586A"/>
    <w:rsid w:val="00273A2F"/>
    <w:rsid w:val="00274EDC"/>
    <w:rsid w:val="0027579C"/>
    <w:rsid w:val="00280986"/>
    <w:rsid w:val="00281ECE"/>
    <w:rsid w:val="00282105"/>
    <w:rsid w:val="002831C7"/>
    <w:rsid w:val="0028334B"/>
    <w:rsid w:val="002840C6"/>
    <w:rsid w:val="00286203"/>
    <w:rsid w:val="002878A8"/>
    <w:rsid w:val="00295101"/>
    <w:rsid w:val="00295174"/>
    <w:rsid w:val="00296172"/>
    <w:rsid w:val="00296B92"/>
    <w:rsid w:val="002A2C22"/>
    <w:rsid w:val="002A5E64"/>
    <w:rsid w:val="002B02EB"/>
    <w:rsid w:val="002B56DC"/>
    <w:rsid w:val="002C0602"/>
    <w:rsid w:val="002C33F8"/>
    <w:rsid w:val="002C7562"/>
    <w:rsid w:val="002D05E1"/>
    <w:rsid w:val="002D2065"/>
    <w:rsid w:val="002D331B"/>
    <w:rsid w:val="002D40C5"/>
    <w:rsid w:val="002D5C16"/>
    <w:rsid w:val="002E032E"/>
    <w:rsid w:val="002E0E2E"/>
    <w:rsid w:val="002E1D74"/>
    <w:rsid w:val="002E3474"/>
    <w:rsid w:val="002E59D0"/>
    <w:rsid w:val="002E5ED2"/>
    <w:rsid w:val="002F2476"/>
    <w:rsid w:val="002F3DFF"/>
    <w:rsid w:val="002F5E05"/>
    <w:rsid w:val="002F621B"/>
    <w:rsid w:val="00300DE0"/>
    <w:rsid w:val="00303539"/>
    <w:rsid w:val="0030377B"/>
    <w:rsid w:val="00307A76"/>
    <w:rsid w:val="003103BA"/>
    <w:rsid w:val="003105D9"/>
    <w:rsid w:val="00313EC3"/>
    <w:rsid w:val="0031455E"/>
    <w:rsid w:val="00315A16"/>
    <w:rsid w:val="00317053"/>
    <w:rsid w:val="003204E4"/>
    <w:rsid w:val="0032109C"/>
    <w:rsid w:val="00322B45"/>
    <w:rsid w:val="00323575"/>
    <w:rsid w:val="00323809"/>
    <w:rsid w:val="00323D41"/>
    <w:rsid w:val="00325414"/>
    <w:rsid w:val="003302F1"/>
    <w:rsid w:val="00330ECD"/>
    <w:rsid w:val="003351A4"/>
    <w:rsid w:val="00335F0A"/>
    <w:rsid w:val="0034470E"/>
    <w:rsid w:val="00347060"/>
    <w:rsid w:val="0035251D"/>
    <w:rsid w:val="00352DB0"/>
    <w:rsid w:val="00354429"/>
    <w:rsid w:val="0035587D"/>
    <w:rsid w:val="00361063"/>
    <w:rsid w:val="00364273"/>
    <w:rsid w:val="00366AAD"/>
    <w:rsid w:val="0037094A"/>
    <w:rsid w:val="00371ED3"/>
    <w:rsid w:val="00372659"/>
    <w:rsid w:val="00372FFC"/>
    <w:rsid w:val="0037728A"/>
    <w:rsid w:val="00380887"/>
    <w:rsid w:val="00380B7D"/>
    <w:rsid w:val="00381A99"/>
    <w:rsid w:val="003829C2"/>
    <w:rsid w:val="003830B2"/>
    <w:rsid w:val="00384724"/>
    <w:rsid w:val="003919B7"/>
    <w:rsid w:val="00391D57"/>
    <w:rsid w:val="00392292"/>
    <w:rsid w:val="00394F45"/>
    <w:rsid w:val="003A14F2"/>
    <w:rsid w:val="003A30ED"/>
    <w:rsid w:val="003A5927"/>
    <w:rsid w:val="003A643D"/>
    <w:rsid w:val="003B0F48"/>
    <w:rsid w:val="003B1017"/>
    <w:rsid w:val="003B3C07"/>
    <w:rsid w:val="003B6081"/>
    <w:rsid w:val="003B6775"/>
    <w:rsid w:val="003C3751"/>
    <w:rsid w:val="003C3FC3"/>
    <w:rsid w:val="003C5FE2"/>
    <w:rsid w:val="003D05FB"/>
    <w:rsid w:val="003D0836"/>
    <w:rsid w:val="003D1B16"/>
    <w:rsid w:val="003D45BF"/>
    <w:rsid w:val="003D508A"/>
    <w:rsid w:val="003D537F"/>
    <w:rsid w:val="003D7B75"/>
    <w:rsid w:val="003E0208"/>
    <w:rsid w:val="003E1D94"/>
    <w:rsid w:val="003E3C93"/>
    <w:rsid w:val="003E4B57"/>
    <w:rsid w:val="003F043D"/>
    <w:rsid w:val="003F27E1"/>
    <w:rsid w:val="003F39AA"/>
    <w:rsid w:val="003F437A"/>
    <w:rsid w:val="003F5C2B"/>
    <w:rsid w:val="003F672A"/>
    <w:rsid w:val="00402240"/>
    <w:rsid w:val="004023E9"/>
    <w:rsid w:val="00402EF6"/>
    <w:rsid w:val="0040452D"/>
    <w:rsid w:val="0040454A"/>
    <w:rsid w:val="00413F83"/>
    <w:rsid w:val="0041490C"/>
    <w:rsid w:val="00416191"/>
    <w:rsid w:val="00416721"/>
    <w:rsid w:val="00421EF0"/>
    <w:rsid w:val="004224FA"/>
    <w:rsid w:val="00423D07"/>
    <w:rsid w:val="00427936"/>
    <w:rsid w:val="0043134A"/>
    <w:rsid w:val="00432783"/>
    <w:rsid w:val="004331D1"/>
    <w:rsid w:val="004408EA"/>
    <w:rsid w:val="0044346F"/>
    <w:rsid w:val="00444DC3"/>
    <w:rsid w:val="00445E1B"/>
    <w:rsid w:val="00450BE0"/>
    <w:rsid w:val="00453FF6"/>
    <w:rsid w:val="00456123"/>
    <w:rsid w:val="004565DD"/>
    <w:rsid w:val="00456972"/>
    <w:rsid w:val="00460E59"/>
    <w:rsid w:val="00461D92"/>
    <w:rsid w:val="00463EAB"/>
    <w:rsid w:val="0046520A"/>
    <w:rsid w:val="00466D1B"/>
    <w:rsid w:val="00466F78"/>
    <w:rsid w:val="004671C7"/>
    <w:rsid w:val="004672AB"/>
    <w:rsid w:val="004714FE"/>
    <w:rsid w:val="00477BAA"/>
    <w:rsid w:val="00477DF7"/>
    <w:rsid w:val="00480DEA"/>
    <w:rsid w:val="00486631"/>
    <w:rsid w:val="00495053"/>
    <w:rsid w:val="00496622"/>
    <w:rsid w:val="004978C9"/>
    <w:rsid w:val="004A1F59"/>
    <w:rsid w:val="004A29BE"/>
    <w:rsid w:val="004A2AEC"/>
    <w:rsid w:val="004A3225"/>
    <w:rsid w:val="004A33EE"/>
    <w:rsid w:val="004A3AA8"/>
    <w:rsid w:val="004A4488"/>
    <w:rsid w:val="004A5110"/>
    <w:rsid w:val="004B13C7"/>
    <w:rsid w:val="004B1D60"/>
    <w:rsid w:val="004B2B98"/>
    <w:rsid w:val="004B6A74"/>
    <w:rsid w:val="004B778F"/>
    <w:rsid w:val="004C0609"/>
    <w:rsid w:val="004C24E8"/>
    <w:rsid w:val="004C3DBD"/>
    <w:rsid w:val="004C3F8E"/>
    <w:rsid w:val="004C44F6"/>
    <w:rsid w:val="004C6127"/>
    <w:rsid w:val="004C639F"/>
    <w:rsid w:val="004D141F"/>
    <w:rsid w:val="004D2742"/>
    <w:rsid w:val="004D2964"/>
    <w:rsid w:val="004D485F"/>
    <w:rsid w:val="004D6310"/>
    <w:rsid w:val="004E0062"/>
    <w:rsid w:val="004E05A1"/>
    <w:rsid w:val="004E2B40"/>
    <w:rsid w:val="004E4BE5"/>
    <w:rsid w:val="004E7F21"/>
    <w:rsid w:val="004F15CA"/>
    <w:rsid w:val="004F472A"/>
    <w:rsid w:val="004F5E57"/>
    <w:rsid w:val="004F6710"/>
    <w:rsid w:val="005001EF"/>
    <w:rsid w:val="00500660"/>
    <w:rsid w:val="00500C3E"/>
    <w:rsid w:val="00502849"/>
    <w:rsid w:val="00504334"/>
    <w:rsid w:val="0050498D"/>
    <w:rsid w:val="00505211"/>
    <w:rsid w:val="005104D7"/>
    <w:rsid w:val="00510B9E"/>
    <w:rsid w:val="00516B1F"/>
    <w:rsid w:val="0052457A"/>
    <w:rsid w:val="00524804"/>
    <w:rsid w:val="005250EB"/>
    <w:rsid w:val="005279A9"/>
    <w:rsid w:val="00527BD5"/>
    <w:rsid w:val="0053022C"/>
    <w:rsid w:val="00533514"/>
    <w:rsid w:val="005366BF"/>
    <w:rsid w:val="00536BC2"/>
    <w:rsid w:val="00537E53"/>
    <w:rsid w:val="005425E1"/>
    <w:rsid w:val="005427C5"/>
    <w:rsid w:val="00542CF6"/>
    <w:rsid w:val="00547ABA"/>
    <w:rsid w:val="00552D84"/>
    <w:rsid w:val="00553C03"/>
    <w:rsid w:val="005547CA"/>
    <w:rsid w:val="0056087E"/>
    <w:rsid w:val="00560DDA"/>
    <w:rsid w:val="00561762"/>
    <w:rsid w:val="0056181C"/>
    <w:rsid w:val="005634B8"/>
    <w:rsid w:val="00563692"/>
    <w:rsid w:val="0056383E"/>
    <w:rsid w:val="0056553D"/>
    <w:rsid w:val="00565F8A"/>
    <w:rsid w:val="005666A6"/>
    <w:rsid w:val="0057009C"/>
    <w:rsid w:val="00571679"/>
    <w:rsid w:val="00572576"/>
    <w:rsid w:val="00572794"/>
    <w:rsid w:val="00582F29"/>
    <w:rsid w:val="00584024"/>
    <w:rsid w:val="00584235"/>
    <w:rsid w:val="005844E7"/>
    <w:rsid w:val="005870A7"/>
    <w:rsid w:val="005908B8"/>
    <w:rsid w:val="0059512E"/>
    <w:rsid w:val="00595E0A"/>
    <w:rsid w:val="005A08AB"/>
    <w:rsid w:val="005A1E0E"/>
    <w:rsid w:val="005A2014"/>
    <w:rsid w:val="005A2609"/>
    <w:rsid w:val="005A2D88"/>
    <w:rsid w:val="005A6DD2"/>
    <w:rsid w:val="005A705B"/>
    <w:rsid w:val="005A7A20"/>
    <w:rsid w:val="005B5430"/>
    <w:rsid w:val="005C1A14"/>
    <w:rsid w:val="005C385D"/>
    <w:rsid w:val="005C5A5A"/>
    <w:rsid w:val="005C7009"/>
    <w:rsid w:val="005D1656"/>
    <w:rsid w:val="005D3B20"/>
    <w:rsid w:val="005D71B7"/>
    <w:rsid w:val="005E021E"/>
    <w:rsid w:val="005E2C59"/>
    <w:rsid w:val="005E391A"/>
    <w:rsid w:val="005E4759"/>
    <w:rsid w:val="005E5C68"/>
    <w:rsid w:val="005E65C0"/>
    <w:rsid w:val="005F0390"/>
    <w:rsid w:val="005F450C"/>
    <w:rsid w:val="00607167"/>
    <w:rsid w:val="006072CD"/>
    <w:rsid w:val="006102C3"/>
    <w:rsid w:val="00610953"/>
    <w:rsid w:val="00612023"/>
    <w:rsid w:val="00614190"/>
    <w:rsid w:val="006223E6"/>
    <w:rsid w:val="00622A99"/>
    <w:rsid w:val="00622BB1"/>
    <w:rsid w:val="00622E67"/>
    <w:rsid w:val="006251FC"/>
    <w:rsid w:val="00625B82"/>
    <w:rsid w:val="00626B57"/>
    <w:rsid w:val="00626EDC"/>
    <w:rsid w:val="00627266"/>
    <w:rsid w:val="00630345"/>
    <w:rsid w:val="00631838"/>
    <w:rsid w:val="00631E91"/>
    <w:rsid w:val="00632123"/>
    <w:rsid w:val="0063216A"/>
    <w:rsid w:val="006326BF"/>
    <w:rsid w:val="006346F2"/>
    <w:rsid w:val="006354D9"/>
    <w:rsid w:val="0063616E"/>
    <w:rsid w:val="00636612"/>
    <w:rsid w:val="006452D3"/>
    <w:rsid w:val="006470EC"/>
    <w:rsid w:val="00651E28"/>
    <w:rsid w:val="006542D6"/>
    <w:rsid w:val="0065546D"/>
    <w:rsid w:val="0065598E"/>
    <w:rsid w:val="00655AF2"/>
    <w:rsid w:val="00655BC5"/>
    <w:rsid w:val="006568BE"/>
    <w:rsid w:val="00657AA7"/>
    <w:rsid w:val="0066025D"/>
    <w:rsid w:val="0066091A"/>
    <w:rsid w:val="00660DC3"/>
    <w:rsid w:val="0066482B"/>
    <w:rsid w:val="006652A2"/>
    <w:rsid w:val="0066574D"/>
    <w:rsid w:val="006730D0"/>
    <w:rsid w:val="00674341"/>
    <w:rsid w:val="006773EC"/>
    <w:rsid w:val="00680504"/>
    <w:rsid w:val="00681CD9"/>
    <w:rsid w:val="006836C7"/>
    <w:rsid w:val="00683E30"/>
    <w:rsid w:val="00686270"/>
    <w:rsid w:val="00687024"/>
    <w:rsid w:val="00695E22"/>
    <w:rsid w:val="00697234"/>
    <w:rsid w:val="006A2F16"/>
    <w:rsid w:val="006B36F7"/>
    <w:rsid w:val="006B3A5F"/>
    <w:rsid w:val="006B61C7"/>
    <w:rsid w:val="006B7093"/>
    <w:rsid w:val="006B7417"/>
    <w:rsid w:val="006C30BD"/>
    <w:rsid w:val="006C77D2"/>
    <w:rsid w:val="006D0BC4"/>
    <w:rsid w:val="006D31F9"/>
    <w:rsid w:val="006D3691"/>
    <w:rsid w:val="006D41AD"/>
    <w:rsid w:val="006D54DB"/>
    <w:rsid w:val="006D7E60"/>
    <w:rsid w:val="006E085B"/>
    <w:rsid w:val="006E5EF0"/>
    <w:rsid w:val="006E6A9E"/>
    <w:rsid w:val="006F3117"/>
    <w:rsid w:val="006F3563"/>
    <w:rsid w:val="006F42B9"/>
    <w:rsid w:val="006F6103"/>
    <w:rsid w:val="00700CD4"/>
    <w:rsid w:val="00704E00"/>
    <w:rsid w:val="00711FF4"/>
    <w:rsid w:val="007146CF"/>
    <w:rsid w:val="007209E7"/>
    <w:rsid w:val="00721583"/>
    <w:rsid w:val="007223C6"/>
    <w:rsid w:val="00722ABD"/>
    <w:rsid w:val="00722F26"/>
    <w:rsid w:val="00726182"/>
    <w:rsid w:val="00727635"/>
    <w:rsid w:val="00732329"/>
    <w:rsid w:val="0073286A"/>
    <w:rsid w:val="007337CA"/>
    <w:rsid w:val="00734CE4"/>
    <w:rsid w:val="00735123"/>
    <w:rsid w:val="00740D65"/>
    <w:rsid w:val="00741837"/>
    <w:rsid w:val="007453E6"/>
    <w:rsid w:val="0075284F"/>
    <w:rsid w:val="00753981"/>
    <w:rsid w:val="00754789"/>
    <w:rsid w:val="00754C8B"/>
    <w:rsid w:val="00757AE4"/>
    <w:rsid w:val="007618F7"/>
    <w:rsid w:val="0076563A"/>
    <w:rsid w:val="00765A82"/>
    <w:rsid w:val="00770453"/>
    <w:rsid w:val="00772B7B"/>
    <w:rsid w:val="0077309D"/>
    <w:rsid w:val="00773D7A"/>
    <w:rsid w:val="007774EE"/>
    <w:rsid w:val="00777E0E"/>
    <w:rsid w:val="00780EAA"/>
    <w:rsid w:val="00781822"/>
    <w:rsid w:val="00783F21"/>
    <w:rsid w:val="007857F1"/>
    <w:rsid w:val="00786AE0"/>
    <w:rsid w:val="00787159"/>
    <w:rsid w:val="0079043A"/>
    <w:rsid w:val="00791668"/>
    <w:rsid w:val="00791AA1"/>
    <w:rsid w:val="00793EF9"/>
    <w:rsid w:val="007A27C9"/>
    <w:rsid w:val="007A2C11"/>
    <w:rsid w:val="007A3793"/>
    <w:rsid w:val="007A447C"/>
    <w:rsid w:val="007B0815"/>
    <w:rsid w:val="007B2BDC"/>
    <w:rsid w:val="007C1BA2"/>
    <w:rsid w:val="007C2B48"/>
    <w:rsid w:val="007D20E9"/>
    <w:rsid w:val="007D6493"/>
    <w:rsid w:val="007D69C1"/>
    <w:rsid w:val="007D7881"/>
    <w:rsid w:val="007D7E3A"/>
    <w:rsid w:val="007E0E10"/>
    <w:rsid w:val="007E11CB"/>
    <w:rsid w:val="007E30E6"/>
    <w:rsid w:val="007E4233"/>
    <w:rsid w:val="007E43CB"/>
    <w:rsid w:val="007E4768"/>
    <w:rsid w:val="007E617F"/>
    <w:rsid w:val="007E64A9"/>
    <w:rsid w:val="007E777B"/>
    <w:rsid w:val="007F13BD"/>
    <w:rsid w:val="007F2070"/>
    <w:rsid w:val="007F63C1"/>
    <w:rsid w:val="0080065A"/>
    <w:rsid w:val="00804113"/>
    <w:rsid w:val="008053F5"/>
    <w:rsid w:val="00807AF7"/>
    <w:rsid w:val="00810198"/>
    <w:rsid w:val="00810F80"/>
    <w:rsid w:val="008149AB"/>
    <w:rsid w:val="00815DA8"/>
    <w:rsid w:val="00821536"/>
    <w:rsid w:val="0082194D"/>
    <w:rsid w:val="008221F9"/>
    <w:rsid w:val="00823B04"/>
    <w:rsid w:val="00824A83"/>
    <w:rsid w:val="00826EF5"/>
    <w:rsid w:val="0082754E"/>
    <w:rsid w:val="00827B34"/>
    <w:rsid w:val="00831693"/>
    <w:rsid w:val="0083398E"/>
    <w:rsid w:val="00833BC4"/>
    <w:rsid w:val="00833FAB"/>
    <w:rsid w:val="008351F9"/>
    <w:rsid w:val="00840104"/>
    <w:rsid w:val="00840C1F"/>
    <w:rsid w:val="008411C9"/>
    <w:rsid w:val="00841FC5"/>
    <w:rsid w:val="0084293C"/>
    <w:rsid w:val="00843D0F"/>
    <w:rsid w:val="00845709"/>
    <w:rsid w:val="00851904"/>
    <w:rsid w:val="008520F6"/>
    <w:rsid w:val="008576BD"/>
    <w:rsid w:val="0086041E"/>
    <w:rsid w:val="00860463"/>
    <w:rsid w:val="008637C5"/>
    <w:rsid w:val="00865590"/>
    <w:rsid w:val="00866895"/>
    <w:rsid w:val="0087163C"/>
    <w:rsid w:val="00872E93"/>
    <w:rsid w:val="008733DA"/>
    <w:rsid w:val="00873996"/>
    <w:rsid w:val="008821DF"/>
    <w:rsid w:val="0088274A"/>
    <w:rsid w:val="00883DEF"/>
    <w:rsid w:val="008850E4"/>
    <w:rsid w:val="00885418"/>
    <w:rsid w:val="008939AB"/>
    <w:rsid w:val="008A12F5"/>
    <w:rsid w:val="008A1521"/>
    <w:rsid w:val="008B1587"/>
    <w:rsid w:val="008B1B01"/>
    <w:rsid w:val="008B2654"/>
    <w:rsid w:val="008B3BCD"/>
    <w:rsid w:val="008B6DF8"/>
    <w:rsid w:val="008C08FA"/>
    <w:rsid w:val="008C106C"/>
    <w:rsid w:val="008C10F1"/>
    <w:rsid w:val="008C1926"/>
    <w:rsid w:val="008C1E99"/>
    <w:rsid w:val="008E0085"/>
    <w:rsid w:val="008E2AA6"/>
    <w:rsid w:val="008E311B"/>
    <w:rsid w:val="008E6DF9"/>
    <w:rsid w:val="008F46E7"/>
    <w:rsid w:val="008F5D50"/>
    <w:rsid w:val="008F64CA"/>
    <w:rsid w:val="008F6F0B"/>
    <w:rsid w:val="008F7E4B"/>
    <w:rsid w:val="00901A24"/>
    <w:rsid w:val="00901A67"/>
    <w:rsid w:val="00907BA7"/>
    <w:rsid w:val="0091064E"/>
    <w:rsid w:val="00911FC5"/>
    <w:rsid w:val="00913113"/>
    <w:rsid w:val="00914ACF"/>
    <w:rsid w:val="00917CB6"/>
    <w:rsid w:val="00917EDE"/>
    <w:rsid w:val="0092714C"/>
    <w:rsid w:val="00931A10"/>
    <w:rsid w:val="009323E2"/>
    <w:rsid w:val="00943411"/>
    <w:rsid w:val="00947967"/>
    <w:rsid w:val="0095123E"/>
    <w:rsid w:val="00955201"/>
    <w:rsid w:val="00957EED"/>
    <w:rsid w:val="009631B8"/>
    <w:rsid w:val="0096496F"/>
    <w:rsid w:val="00964BCA"/>
    <w:rsid w:val="00965200"/>
    <w:rsid w:val="009668B3"/>
    <w:rsid w:val="00971471"/>
    <w:rsid w:val="00973D0A"/>
    <w:rsid w:val="00975DE0"/>
    <w:rsid w:val="00981BE3"/>
    <w:rsid w:val="009845B6"/>
    <w:rsid w:val="009849C2"/>
    <w:rsid w:val="00984D24"/>
    <w:rsid w:val="009858EB"/>
    <w:rsid w:val="009866F4"/>
    <w:rsid w:val="00992309"/>
    <w:rsid w:val="009A0A83"/>
    <w:rsid w:val="009A0F98"/>
    <w:rsid w:val="009A3F47"/>
    <w:rsid w:val="009B0046"/>
    <w:rsid w:val="009B0D64"/>
    <w:rsid w:val="009B209B"/>
    <w:rsid w:val="009B3288"/>
    <w:rsid w:val="009C1440"/>
    <w:rsid w:val="009C2107"/>
    <w:rsid w:val="009C5D9E"/>
    <w:rsid w:val="009C7B75"/>
    <w:rsid w:val="009D2526"/>
    <w:rsid w:val="009D2C3E"/>
    <w:rsid w:val="009D79AA"/>
    <w:rsid w:val="009E0625"/>
    <w:rsid w:val="009E0707"/>
    <w:rsid w:val="009E15F6"/>
    <w:rsid w:val="009E1B07"/>
    <w:rsid w:val="009E3034"/>
    <w:rsid w:val="009E4F12"/>
    <w:rsid w:val="009E549F"/>
    <w:rsid w:val="009F0EB3"/>
    <w:rsid w:val="009F28A8"/>
    <w:rsid w:val="009F473E"/>
    <w:rsid w:val="009F5247"/>
    <w:rsid w:val="009F5944"/>
    <w:rsid w:val="009F682A"/>
    <w:rsid w:val="00A017EE"/>
    <w:rsid w:val="00A022BE"/>
    <w:rsid w:val="00A06571"/>
    <w:rsid w:val="00A07B4B"/>
    <w:rsid w:val="00A11773"/>
    <w:rsid w:val="00A14583"/>
    <w:rsid w:val="00A15FE4"/>
    <w:rsid w:val="00A16BC6"/>
    <w:rsid w:val="00A23766"/>
    <w:rsid w:val="00A24C95"/>
    <w:rsid w:val="00A253CD"/>
    <w:rsid w:val="00A2599A"/>
    <w:rsid w:val="00A26094"/>
    <w:rsid w:val="00A301BF"/>
    <w:rsid w:val="00A302B2"/>
    <w:rsid w:val="00A30662"/>
    <w:rsid w:val="00A3103F"/>
    <w:rsid w:val="00A331B4"/>
    <w:rsid w:val="00A3484E"/>
    <w:rsid w:val="00A356D3"/>
    <w:rsid w:val="00A36ADA"/>
    <w:rsid w:val="00A37C4D"/>
    <w:rsid w:val="00A40886"/>
    <w:rsid w:val="00A4243D"/>
    <w:rsid w:val="00A4346A"/>
    <w:rsid w:val="00A438D8"/>
    <w:rsid w:val="00A448CE"/>
    <w:rsid w:val="00A47243"/>
    <w:rsid w:val="00A473F5"/>
    <w:rsid w:val="00A47668"/>
    <w:rsid w:val="00A51B33"/>
    <w:rsid w:val="00A51F9D"/>
    <w:rsid w:val="00A5416A"/>
    <w:rsid w:val="00A572B3"/>
    <w:rsid w:val="00A639F4"/>
    <w:rsid w:val="00A65864"/>
    <w:rsid w:val="00A65FAE"/>
    <w:rsid w:val="00A72449"/>
    <w:rsid w:val="00A724F9"/>
    <w:rsid w:val="00A802D4"/>
    <w:rsid w:val="00A81494"/>
    <w:rsid w:val="00A81A32"/>
    <w:rsid w:val="00A835BD"/>
    <w:rsid w:val="00A90241"/>
    <w:rsid w:val="00A92159"/>
    <w:rsid w:val="00A9369F"/>
    <w:rsid w:val="00A945D6"/>
    <w:rsid w:val="00A946F3"/>
    <w:rsid w:val="00A97B15"/>
    <w:rsid w:val="00AA42D5"/>
    <w:rsid w:val="00AA5EAE"/>
    <w:rsid w:val="00AB2FAB"/>
    <w:rsid w:val="00AB5C14"/>
    <w:rsid w:val="00AB700C"/>
    <w:rsid w:val="00AB7DD0"/>
    <w:rsid w:val="00AB7F8D"/>
    <w:rsid w:val="00AC1EE7"/>
    <w:rsid w:val="00AC333F"/>
    <w:rsid w:val="00AC388E"/>
    <w:rsid w:val="00AC48D2"/>
    <w:rsid w:val="00AC585C"/>
    <w:rsid w:val="00AC62E4"/>
    <w:rsid w:val="00AC78FC"/>
    <w:rsid w:val="00AD0043"/>
    <w:rsid w:val="00AD0CB1"/>
    <w:rsid w:val="00AD1925"/>
    <w:rsid w:val="00AE067D"/>
    <w:rsid w:val="00AE1AA2"/>
    <w:rsid w:val="00AE5572"/>
    <w:rsid w:val="00AF1181"/>
    <w:rsid w:val="00AF2F79"/>
    <w:rsid w:val="00AF32FA"/>
    <w:rsid w:val="00AF4653"/>
    <w:rsid w:val="00AF5A45"/>
    <w:rsid w:val="00AF60E9"/>
    <w:rsid w:val="00AF78D6"/>
    <w:rsid w:val="00AF7DB7"/>
    <w:rsid w:val="00B035D5"/>
    <w:rsid w:val="00B05D4B"/>
    <w:rsid w:val="00B10D02"/>
    <w:rsid w:val="00B14870"/>
    <w:rsid w:val="00B201E2"/>
    <w:rsid w:val="00B245A7"/>
    <w:rsid w:val="00B24C81"/>
    <w:rsid w:val="00B26B56"/>
    <w:rsid w:val="00B33324"/>
    <w:rsid w:val="00B34299"/>
    <w:rsid w:val="00B40A1E"/>
    <w:rsid w:val="00B410EE"/>
    <w:rsid w:val="00B412CE"/>
    <w:rsid w:val="00B414ED"/>
    <w:rsid w:val="00B42C4F"/>
    <w:rsid w:val="00B4377F"/>
    <w:rsid w:val="00B443E4"/>
    <w:rsid w:val="00B44D0C"/>
    <w:rsid w:val="00B51778"/>
    <w:rsid w:val="00B51E4C"/>
    <w:rsid w:val="00B5379A"/>
    <w:rsid w:val="00B5484D"/>
    <w:rsid w:val="00B563EA"/>
    <w:rsid w:val="00B56CDF"/>
    <w:rsid w:val="00B60E51"/>
    <w:rsid w:val="00B63A54"/>
    <w:rsid w:val="00B673DE"/>
    <w:rsid w:val="00B674B6"/>
    <w:rsid w:val="00B70FFA"/>
    <w:rsid w:val="00B719D2"/>
    <w:rsid w:val="00B71B8C"/>
    <w:rsid w:val="00B75F9F"/>
    <w:rsid w:val="00B75FCD"/>
    <w:rsid w:val="00B76577"/>
    <w:rsid w:val="00B77994"/>
    <w:rsid w:val="00B77D18"/>
    <w:rsid w:val="00B8313A"/>
    <w:rsid w:val="00B91468"/>
    <w:rsid w:val="00B91C79"/>
    <w:rsid w:val="00B93503"/>
    <w:rsid w:val="00B93CF5"/>
    <w:rsid w:val="00BA31E8"/>
    <w:rsid w:val="00BA4848"/>
    <w:rsid w:val="00BA4B63"/>
    <w:rsid w:val="00BA55E0"/>
    <w:rsid w:val="00BA6A69"/>
    <w:rsid w:val="00BA6BD4"/>
    <w:rsid w:val="00BA6C7A"/>
    <w:rsid w:val="00BB17D1"/>
    <w:rsid w:val="00BB3752"/>
    <w:rsid w:val="00BB6688"/>
    <w:rsid w:val="00BC26D4"/>
    <w:rsid w:val="00BD1C2D"/>
    <w:rsid w:val="00BD2E43"/>
    <w:rsid w:val="00BD5280"/>
    <w:rsid w:val="00BD5779"/>
    <w:rsid w:val="00BD689C"/>
    <w:rsid w:val="00BE0C80"/>
    <w:rsid w:val="00BE2D13"/>
    <w:rsid w:val="00BE528A"/>
    <w:rsid w:val="00BE53DA"/>
    <w:rsid w:val="00BE612C"/>
    <w:rsid w:val="00BE783B"/>
    <w:rsid w:val="00BF2A42"/>
    <w:rsid w:val="00BF35B1"/>
    <w:rsid w:val="00BF5D2D"/>
    <w:rsid w:val="00BF7AFC"/>
    <w:rsid w:val="00C02A4A"/>
    <w:rsid w:val="00C03D8C"/>
    <w:rsid w:val="00C044F7"/>
    <w:rsid w:val="00C046A1"/>
    <w:rsid w:val="00C055EC"/>
    <w:rsid w:val="00C0575B"/>
    <w:rsid w:val="00C05D06"/>
    <w:rsid w:val="00C10DC9"/>
    <w:rsid w:val="00C12D94"/>
    <w:rsid w:val="00C12FB3"/>
    <w:rsid w:val="00C15C73"/>
    <w:rsid w:val="00C1724B"/>
    <w:rsid w:val="00C17341"/>
    <w:rsid w:val="00C1792D"/>
    <w:rsid w:val="00C22369"/>
    <w:rsid w:val="00C22500"/>
    <w:rsid w:val="00C239E6"/>
    <w:rsid w:val="00C24EEF"/>
    <w:rsid w:val="00C25CF6"/>
    <w:rsid w:val="00C26C36"/>
    <w:rsid w:val="00C32768"/>
    <w:rsid w:val="00C35B4A"/>
    <w:rsid w:val="00C431DF"/>
    <w:rsid w:val="00C456BD"/>
    <w:rsid w:val="00C460B3"/>
    <w:rsid w:val="00C465D9"/>
    <w:rsid w:val="00C47981"/>
    <w:rsid w:val="00C530DC"/>
    <w:rsid w:val="00C5350D"/>
    <w:rsid w:val="00C56B2B"/>
    <w:rsid w:val="00C571E7"/>
    <w:rsid w:val="00C6123C"/>
    <w:rsid w:val="00C6311A"/>
    <w:rsid w:val="00C63352"/>
    <w:rsid w:val="00C7084D"/>
    <w:rsid w:val="00C7315E"/>
    <w:rsid w:val="00C73DCF"/>
    <w:rsid w:val="00C75895"/>
    <w:rsid w:val="00C75984"/>
    <w:rsid w:val="00C774C1"/>
    <w:rsid w:val="00C81F43"/>
    <w:rsid w:val="00C83C9F"/>
    <w:rsid w:val="00C84024"/>
    <w:rsid w:val="00C91BCF"/>
    <w:rsid w:val="00C93591"/>
    <w:rsid w:val="00C94519"/>
    <w:rsid w:val="00C94840"/>
    <w:rsid w:val="00CA0298"/>
    <w:rsid w:val="00CA4BA2"/>
    <w:rsid w:val="00CA4EE3"/>
    <w:rsid w:val="00CB027F"/>
    <w:rsid w:val="00CB43AC"/>
    <w:rsid w:val="00CB7195"/>
    <w:rsid w:val="00CC0EBB"/>
    <w:rsid w:val="00CC28C7"/>
    <w:rsid w:val="00CC6297"/>
    <w:rsid w:val="00CC7690"/>
    <w:rsid w:val="00CD1986"/>
    <w:rsid w:val="00CD54BF"/>
    <w:rsid w:val="00CE0AD0"/>
    <w:rsid w:val="00CE4D5C"/>
    <w:rsid w:val="00CE7C85"/>
    <w:rsid w:val="00CF005E"/>
    <w:rsid w:val="00CF05DA"/>
    <w:rsid w:val="00CF161E"/>
    <w:rsid w:val="00CF1F3E"/>
    <w:rsid w:val="00CF2E9C"/>
    <w:rsid w:val="00CF3CA7"/>
    <w:rsid w:val="00CF58EB"/>
    <w:rsid w:val="00CF5F53"/>
    <w:rsid w:val="00CF6FEC"/>
    <w:rsid w:val="00D0106E"/>
    <w:rsid w:val="00D03EBA"/>
    <w:rsid w:val="00D06383"/>
    <w:rsid w:val="00D13652"/>
    <w:rsid w:val="00D20D26"/>
    <w:rsid w:val="00D20E85"/>
    <w:rsid w:val="00D21B8C"/>
    <w:rsid w:val="00D22BF5"/>
    <w:rsid w:val="00D24615"/>
    <w:rsid w:val="00D24C82"/>
    <w:rsid w:val="00D24CCC"/>
    <w:rsid w:val="00D3357E"/>
    <w:rsid w:val="00D3455E"/>
    <w:rsid w:val="00D37574"/>
    <w:rsid w:val="00D37842"/>
    <w:rsid w:val="00D42DC2"/>
    <w:rsid w:val="00D4302B"/>
    <w:rsid w:val="00D438AF"/>
    <w:rsid w:val="00D537E1"/>
    <w:rsid w:val="00D54C2B"/>
    <w:rsid w:val="00D54D7D"/>
    <w:rsid w:val="00D558E4"/>
    <w:rsid w:val="00D55BB2"/>
    <w:rsid w:val="00D6091A"/>
    <w:rsid w:val="00D65D42"/>
    <w:rsid w:val="00D6605A"/>
    <w:rsid w:val="00D6695F"/>
    <w:rsid w:val="00D70F1A"/>
    <w:rsid w:val="00D74E0A"/>
    <w:rsid w:val="00D75644"/>
    <w:rsid w:val="00D81656"/>
    <w:rsid w:val="00D83D87"/>
    <w:rsid w:val="00D84A6D"/>
    <w:rsid w:val="00D86644"/>
    <w:rsid w:val="00D86A30"/>
    <w:rsid w:val="00D909BE"/>
    <w:rsid w:val="00D92C4C"/>
    <w:rsid w:val="00D93514"/>
    <w:rsid w:val="00D97CB4"/>
    <w:rsid w:val="00D97DD4"/>
    <w:rsid w:val="00DA1F53"/>
    <w:rsid w:val="00DA5A8A"/>
    <w:rsid w:val="00DB1170"/>
    <w:rsid w:val="00DB26CD"/>
    <w:rsid w:val="00DB26DC"/>
    <w:rsid w:val="00DB441C"/>
    <w:rsid w:val="00DB44AF"/>
    <w:rsid w:val="00DC1F58"/>
    <w:rsid w:val="00DC2E31"/>
    <w:rsid w:val="00DC339B"/>
    <w:rsid w:val="00DC5D40"/>
    <w:rsid w:val="00DC69A7"/>
    <w:rsid w:val="00DD1AE1"/>
    <w:rsid w:val="00DD30E9"/>
    <w:rsid w:val="00DD4F47"/>
    <w:rsid w:val="00DD6EE8"/>
    <w:rsid w:val="00DD7FBB"/>
    <w:rsid w:val="00DE03AD"/>
    <w:rsid w:val="00DE0823"/>
    <w:rsid w:val="00DE0B9F"/>
    <w:rsid w:val="00DE2A9E"/>
    <w:rsid w:val="00DE2E5F"/>
    <w:rsid w:val="00DE31AC"/>
    <w:rsid w:val="00DE4238"/>
    <w:rsid w:val="00DE657F"/>
    <w:rsid w:val="00DF1218"/>
    <w:rsid w:val="00DF22F7"/>
    <w:rsid w:val="00DF5E05"/>
    <w:rsid w:val="00DF6462"/>
    <w:rsid w:val="00DF7F03"/>
    <w:rsid w:val="00E00016"/>
    <w:rsid w:val="00E00CC0"/>
    <w:rsid w:val="00E02FA0"/>
    <w:rsid w:val="00E036DC"/>
    <w:rsid w:val="00E10256"/>
    <w:rsid w:val="00E10454"/>
    <w:rsid w:val="00E112E5"/>
    <w:rsid w:val="00E122D8"/>
    <w:rsid w:val="00E12CC8"/>
    <w:rsid w:val="00E15352"/>
    <w:rsid w:val="00E20C8B"/>
    <w:rsid w:val="00E213A3"/>
    <w:rsid w:val="00E21CC7"/>
    <w:rsid w:val="00E22504"/>
    <w:rsid w:val="00E2446C"/>
    <w:rsid w:val="00E24D9E"/>
    <w:rsid w:val="00E25849"/>
    <w:rsid w:val="00E260EE"/>
    <w:rsid w:val="00E3197E"/>
    <w:rsid w:val="00E33994"/>
    <w:rsid w:val="00E33C29"/>
    <w:rsid w:val="00E342F8"/>
    <w:rsid w:val="00E351ED"/>
    <w:rsid w:val="00E373AF"/>
    <w:rsid w:val="00E41111"/>
    <w:rsid w:val="00E42B19"/>
    <w:rsid w:val="00E4335E"/>
    <w:rsid w:val="00E44A33"/>
    <w:rsid w:val="00E4566A"/>
    <w:rsid w:val="00E457DC"/>
    <w:rsid w:val="00E57A4F"/>
    <w:rsid w:val="00E6034B"/>
    <w:rsid w:val="00E627D3"/>
    <w:rsid w:val="00E62F77"/>
    <w:rsid w:val="00E6338E"/>
    <w:rsid w:val="00E6549E"/>
    <w:rsid w:val="00E65EDE"/>
    <w:rsid w:val="00E676A9"/>
    <w:rsid w:val="00E70F81"/>
    <w:rsid w:val="00E76208"/>
    <w:rsid w:val="00E77055"/>
    <w:rsid w:val="00E77460"/>
    <w:rsid w:val="00E83ABC"/>
    <w:rsid w:val="00E844F2"/>
    <w:rsid w:val="00E90AD0"/>
    <w:rsid w:val="00E91811"/>
    <w:rsid w:val="00E92FCB"/>
    <w:rsid w:val="00E94FA6"/>
    <w:rsid w:val="00E96529"/>
    <w:rsid w:val="00E96BB5"/>
    <w:rsid w:val="00E97F34"/>
    <w:rsid w:val="00EA147F"/>
    <w:rsid w:val="00EA180C"/>
    <w:rsid w:val="00EA186F"/>
    <w:rsid w:val="00EA1FB1"/>
    <w:rsid w:val="00EA4A27"/>
    <w:rsid w:val="00EA4FA6"/>
    <w:rsid w:val="00EB1A25"/>
    <w:rsid w:val="00EB704C"/>
    <w:rsid w:val="00EC5309"/>
    <w:rsid w:val="00EC7363"/>
    <w:rsid w:val="00ED03AB"/>
    <w:rsid w:val="00ED13B5"/>
    <w:rsid w:val="00ED1963"/>
    <w:rsid w:val="00ED1CD4"/>
    <w:rsid w:val="00ED1D2B"/>
    <w:rsid w:val="00ED3249"/>
    <w:rsid w:val="00ED64B5"/>
    <w:rsid w:val="00ED7B8F"/>
    <w:rsid w:val="00EE03C7"/>
    <w:rsid w:val="00EE2FC6"/>
    <w:rsid w:val="00EE43D6"/>
    <w:rsid w:val="00EE5EE7"/>
    <w:rsid w:val="00EE68F8"/>
    <w:rsid w:val="00EE7CCA"/>
    <w:rsid w:val="00EF4F0F"/>
    <w:rsid w:val="00F00305"/>
    <w:rsid w:val="00F06536"/>
    <w:rsid w:val="00F0667A"/>
    <w:rsid w:val="00F06E53"/>
    <w:rsid w:val="00F10AD7"/>
    <w:rsid w:val="00F11A42"/>
    <w:rsid w:val="00F11D7E"/>
    <w:rsid w:val="00F14725"/>
    <w:rsid w:val="00F16A14"/>
    <w:rsid w:val="00F16BAD"/>
    <w:rsid w:val="00F2451D"/>
    <w:rsid w:val="00F26984"/>
    <w:rsid w:val="00F306BF"/>
    <w:rsid w:val="00F35BB1"/>
    <w:rsid w:val="00F362D7"/>
    <w:rsid w:val="00F37D7B"/>
    <w:rsid w:val="00F40B22"/>
    <w:rsid w:val="00F433FD"/>
    <w:rsid w:val="00F4694C"/>
    <w:rsid w:val="00F47224"/>
    <w:rsid w:val="00F52152"/>
    <w:rsid w:val="00F5314C"/>
    <w:rsid w:val="00F531F6"/>
    <w:rsid w:val="00F53E6C"/>
    <w:rsid w:val="00F564F8"/>
    <w:rsid w:val="00F5688C"/>
    <w:rsid w:val="00F56A7C"/>
    <w:rsid w:val="00F60048"/>
    <w:rsid w:val="00F635DD"/>
    <w:rsid w:val="00F64CE4"/>
    <w:rsid w:val="00F6627B"/>
    <w:rsid w:val="00F71410"/>
    <w:rsid w:val="00F71854"/>
    <w:rsid w:val="00F7336E"/>
    <w:rsid w:val="00F73470"/>
    <w:rsid w:val="00F734F2"/>
    <w:rsid w:val="00F75052"/>
    <w:rsid w:val="00F759D4"/>
    <w:rsid w:val="00F77635"/>
    <w:rsid w:val="00F804D3"/>
    <w:rsid w:val="00F80C79"/>
    <w:rsid w:val="00F816CB"/>
    <w:rsid w:val="00F81CD2"/>
    <w:rsid w:val="00F82641"/>
    <w:rsid w:val="00F84F6A"/>
    <w:rsid w:val="00F850B4"/>
    <w:rsid w:val="00F90F18"/>
    <w:rsid w:val="00F937E4"/>
    <w:rsid w:val="00F95EE7"/>
    <w:rsid w:val="00FA125B"/>
    <w:rsid w:val="00FA3134"/>
    <w:rsid w:val="00FA39E6"/>
    <w:rsid w:val="00FA7BC9"/>
    <w:rsid w:val="00FB32CD"/>
    <w:rsid w:val="00FB378E"/>
    <w:rsid w:val="00FB37F1"/>
    <w:rsid w:val="00FB47C0"/>
    <w:rsid w:val="00FB501B"/>
    <w:rsid w:val="00FB6B03"/>
    <w:rsid w:val="00FB719A"/>
    <w:rsid w:val="00FB7770"/>
    <w:rsid w:val="00FC1E40"/>
    <w:rsid w:val="00FC3DB7"/>
    <w:rsid w:val="00FC78F3"/>
    <w:rsid w:val="00FC7F74"/>
    <w:rsid w:val="00FD2CF2"/>
    <w:rsid w:val="00FD3B91"/>
    <w:rsid w:val="00FD576B"/>
    <w:rsid w:val="00FD579E"/>
    <w:rsid w:val="00FD6845"/>
    <w:rsid w:val="00FD758C"/>
    <w:rsid w:val="00FE08E2"/>
    <w:rsid w:val="00FE4516"/>
    <w:rsid w:val="00FE64C8"/>
    <w:rsid w:val="00FE77AB"/>
    <w:rsid w:val="00FF1D28"/>
    <w:rsid w:val="00FF3EB1"/>
    <w:rsid w:val="00FF7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7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56972"/>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 2 一、,標題110/111 + 內文,一.,標題 2節名"/>
    <w:basedOn w:val="a6"/>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標題 3(非粗體)"/>
    <w:basedOn w:val="a6"/>
    <w:link w:val="30"/>
    <w:qFormat/>
    <w:rsid w:val="004F5E57"/>
    <w:pPr>
      <w:numPr>
        <w:ilvl w:val="2"/>
        <w:numId w:val="6"/>
      </w:numPr>
      <w:outlineLvl w:val="2"/>
    </w:pPr>
    <w:rPr>
      <w:rFonts w:hAnsi="Arial"/>
      <w:bCs/>
      <w:kern w:val="32"/>
      <w:szCs w:val="36"/>
    </w:rPr>
  </w:style>
  <w:style w:type="paragraph" w:styleId="4">
    <w:name w:val="heading 4"/>
    <w:aliases w:val="表格,1、,一,H4,--1.,--1,1.1.1.1,1.,標題 4(粗體)"/>
    <w:basedOn w:val="a6"/>
    <w:link w:val="40"/>
    <w:qFormat/>
    <w:rsid w:val="004F5E57"/>
    <w:pPr>
      <w:numPr>
        <w:ilvl w:val="3"/>
        <w:numId w:val="6"/>
      </w:numPr>
      <w:outlineLvl w:val="3"/>
    </w:pPr>
    <w:rPr>
      <w:rFonts w:hAnsi="Arial"/>
      <w:kern w:val="32"/>
      <w:szCs w:val="36"/>
    </w:rPr>
  </w:style>
  <w:style w:type="paragraph" w:styleId="5">
    <w:name w:val="heading 5"/>
    <w:aliases w:val="標題 5 （1）,（一）標題 5,--(1)1,--(1),COA標題 5,A.,H5,12345,h5,l5,hm,[ (1). ],Level 3 - i,標題 5(粗體)"/>
    <w:basedOn w:val="a6"/>
    <w:link w:val="50"/>
    <w:qFormat/>
    <w:rsid w:val="004F5E57"/>
    <w:pPr>
      <w:numPr>
        <w:ilvl w:val="4"/>
        <w:numId w:val="6"/>
      </w:numPr>
      <w:outlineLvl w:val="4"/>
    </w:pPr>
    <w:rPr>
      <w:rFonts w:hAnsi="Arial"/>
      <w:bCs/>
      <w:kern w:val="32"/>
      <w:szCs w:val="36"/>
    </w:rPr>
  </w:style>
  <w:style w:type="paragraph" w:styleId="6">
    <w:name w:val="heading 6"/>
    <w:aliases w:val="1,參考文獻,ref-items,A,--A,ISO標題 6,標題 6 參考文獻,標題 6 標題 6"/>
    <w:basedOn w:val="a6"/>
    <w:qFormat/>
    <w:rsid w:val="004F5E57"/>
    <w:pPr>
      <w:numPr>
        <w:ilvl w:val="5"/>
        <w:numId w:val="6"/>
      </w:numPr>
      <w:tabs>
        <w:tab w:val="left" w:pos="2094"/>
      </w:tabs>
      <w:outlineLvl w:val="5"/>
    </w:pPr>
    <w:rPr>
      <w:rFonts w:hAnsi="Arial"/>
      <w:kern w:val="32"/>
      <w:szCs w:val="36"/>
    </w:rPr>
  </w:style>
  <w:style w:type="paragraph" w:styleId="7">
    <w:name w:val="heading 7"/>
    <w:aliases w:val="(1),(A),--(a),--a,標題 7-(a),標題 7 標題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一. 字元,標題 2節名 字元"/>
    <w:basedOn w:val="a7"/>
    <w:link w:val="2"/>
    <w:rsid w:val="0031455E"/>
    <w:rPr>
      <w:rFonts w:ascii="標楷體" w:eastAsia="標楷體" w:hAnsi="Arial"/>
      <w:bCs/>
      <w:kern w:val="32"/>
      <w:sz w:val="32"/>
      <w:szCs w:val="48"/>
    </w:rPr>
  </w:style>
  <w:style w:type="character" w:customStyle="1" w:styleId="10">
    <w:name w:val="標題 1 字元"/>
    <w:aliases w:val="題號1 字元,壹 字元"/>
    <w:basedOn w:val="a7"/>
    <w:link w:val="1"/>
    <w:rsid w:val="00CB7195"/>
    <w:rPr>
      <w:rFonts w:ascii="標楷體" w:eastAsia="標楷體" w:hAnsi="Arial"/>
      <w:bCs/>
      <w:kern w:val="32"/>
      <w:sz w:val="32"/>
      <w:szCs w:val="52"/>
    </w:rPr>
  </w:style>
  <w:style w:type="character" w:customStyle="1" w:styleId="ab">
    <w:name w:val="簽名 字元"/>
    <w:basedOn w:val="a7"/>
    <w:link w:val="aa"/>
    <w:semiHidden/>
    <w:rsid w:val="00CB7195"/>
    <w:rPr>
      <w:rFonts w:ascii="標楷體" w:eastAsia="標楷體"/>
      <w:b/>
      <w:snapToGrid w:val="0"/>
      <w:spacing w:val="10"/>
      <w:kern w:val="2"/>
      <w:sz w:val="36"/>
    </w:rPr>
  </w:style>
  <w:style w:type="paragraph" w:styleId="afd">
    <w:name w:val="footnote text"/>
    <w:aliases w:val="字元"/>
    <w:basedOn w:val="a6"/>
    <w:link w:val="afe"/>
    <w:uiPriority w:val="99"/>
    <w:unhideWhenUsed/>
    <w:rsid w:val="007A447C"/>
    <w:pPr>
      <w:snapToGrid w:val="0"/>
      <w:jc w:val="left"/>
    </w:pPr>
    <w:rPr>
      <w:sz w:val="20"/>
    </w:rPr>
  </w:style>
  <w:style w:type="character" w:customStyle="1" w:styleId="afe">
    <w:name w:val="註腳文字 字元"/>
    <w:aliases w:val="字元 字元"/>
    <w:basedOn w:val="a7"/>
    <w:link w:val="afd"/>
    <w:uiPriority w:val="99"/>
    <w:rsid w:val="007A447C"/>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7A447C"/>
    <w:rPr>
      <w:vertAlign w:val="superscript"/>
    </w:rPr>
  </w:style>
  <w:style w:type="character" w:customStyle="1" w:styleId="30">
    <w:name w:val="標題 3 字元"/>
    <w:aliases w:val="(一) 字元,小節標題 字元,sub pro 字元,--1.1.1. 字元,1.1.1 字元,標題 3 字元 字元 字元,標題 3(非粗體) 字元"/>
    <w:basedOn w:val="a7"/>
    <w:link w:val="3"/>
    <w:rsid w:val="0040452D"/>
    <w:rPr>
      <w:rFonts w:ascii="標楷體" w:eastAsia="標楷體" w:hAnsi="Arial"/>
      <w:bCs/>
      <w:kern w:val="32"/>
      <w:sz w:val="32"/>
      <w:szCs w:val="36"/>
    </w:rPr>
  </w:style>
  <w:style w:type="character" w:customStyle="1" w:styleId="40">
    <w:name w:val="標題 4 字元"/>
    <w:aliases w:val="表格 字元,1、 字元,一 字元,H4 字元,--1. 字元,--1 字元,1.1.1.1 字元,1. 字元,標題 4(粗體) 字元"/>
    <w:basedOn w:val="a7"/>
    <w:link w:val="4"/>
    <w:rsid w:val="0040452D"/>
    <w:rPr>
      <w:rFonts w:ascii="標楷體" w:eastAsia="標楷體" w:hAnsi="Arial"/>
      <w:kern w:val="32"/>
      <w:sz w:val="32"/>
      <w:szCs w:val="36"/>
    </w:rPr>
  </w:style>
  <w:style w:type="character" w:customStyle="1" w:styleId="50">
    <w:name w:val="標題 5 字元"/>
    <w:aliases w:val="標題 5 （1） 字元,（一）標題 5 字元,--(1)1 字元,--(1) 字元,COA標題 5 字元,A. 字元,H5 字元,12345 字元,h5 字元,l5 字元,hm 字元,[ (1). ] 字元,Level 3 - i 字元,標題 5(粗體) 字元"/>
    <w:basedOn w:val="a7"/>
    <w:link w:val="5"/>
    <w:rsid w:val="0040452D"/>
    <w:rPr>
      <w:rFonts w:ascii="標楷體" w:eastAsia="標楷體" w:hAnsi="Arial"/>
      <w:bCs/>
      <w:kern w:val="32"/>
      <w:sz w:val="32"/>
      <w:szCs w:val="36"/>
    </w:rPr>
  </w:style>
  <w:style w:type="character" w:styleId="aff0">
    <w:name w:val="Unresolved Mention"/>
    <w:basedOn w:val="a7"/>
    <w:uiPriority w:val="99"/>
    <w:semiHidden/>
    <w:unhideWhenUsed/>
    <w:rsid w:val="00607167"/>
    <w:rPr>
      <w:color w:val="605E5C"/>
      <w:shd w:val="clear" w:color="auto" w:fill="E1DFDD"/>
    </w:rPr>
  </w:style>
  <w:style w:type="paragraph" w:styleId="aff1">
    <w:name w:val="Revision"/>
    <w:hidden/>
    <w:uiPriority w:val="99"/>
    <w:semiHidden/>
    <w:rsid w:val="00B51E4C"/>
    <w:rPr>
      <w:rFonts w:ascii="標楷體" w:eastAsia="標楷體"/>
      <w:kern w:val="2"/>
      <w:sz w:val="32"/>
    </w:rPr>
  </w:style>
  <w:style w:type="character" w:styleId="aff2">
    <w:name w:val="annotation reference"/>
    <w:basedOn w:val="a7"/>
    <w:uiPriority w:val="99"/>
    <w:semiHidden/>
    <w:unhideWhenUsed/>
    <w:rsid w:val="00B75FCD"/>
    <w:rPr>
      <w:sz w:val="18"/>
      <w:szCs w:val="18"/>
    </w:rPr>
  </w:style>
  <w:style w:type="paragraph" w:styleId="aff3">
    <w:name w:val="annotation text"/>
    <w:basedOn w:val="a6"/>
    <w:link w:val="aff4"/>
    <w:uiPriority w:val="99"/>
    <w:semiHidden/>
    <w:unhideWhenUsed/>
    <w:rsid w:val="00B75FCD"/>
    <w:pPr>
      <w:jc w:val="left"/>
    </w:pPr>
  </w:style>
  <w:style w:type="character" w:customStyle="1" w:styleId="aff4">
    <w:name w:val="註解文字 字元"/>
    <w:basedOn w:val="a7"/>
    <w:link w:val="aff3"/>
    <w:uiPriority w:val="99"/>
    <w:semiHidden/>
    <w:rsid w:val="00B75FCD"/>
    <w:rPr>
      <w:rFonts w:ascii="標楷體" w:eastAsia="標楷體"/>
      <w:kern w:val="2"/>
      <w:sz w:val="32"/>
    </w:rPr>
  </w:style>
  <w:style w:type="paragraph" w:styleId="aff5">
    <w:name w:val="annotation subject"/>
    <w:basedOn w:val="aff3"/>
    <w:next w:val="aff3"/>
    <w:link w:val="aff6"/>
    <w:uiPriority w:val="99"/>
    <w:semiHidden/>
    <w:unhideWhenUsed/>
    <w:rsid w:val="00B75FCD"/>
    <w:rPr>
      <w:b/>
      <w:bCs/>
    </w:rPr>
  </w:style>
  <w:style w:type="character" w:customStyle="1" w:styleId="aff6">
    <w:name w:val="註解主旨 字元"/>
    <w:basedOn w:val="aff4"/>
    <w:link w:val="aff5"/>
    <w:uiPriority w:val="99"/>
    <w:semiHidden/>
    <w:rsid w:val="00B75FC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1677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6561370">
      <w:bodyDiv w:val="1"/>
      <w:marLeft w:val="0"/>
      <w:marRight w:val="0"/>
      <w:marTop w:val="0"/>
      <w:marBottom w:val="0"/>
      <w:divBdr>
        <w:top w:val="none" w:sz="0" w:space="0" w:color="auto"/>
        <w:left w:val="none" w:sz="0" w:space="0" w:color="auto"/>
        <w:bottom w:val="none" w:sz="0" w:space="0" w:color="auto"/>
        <w:right w:val="none" w:sz="0" w:space="0" w:color="auto"/>
      </w:divBdr>
      <w:divsChild>
        <w:div w:id="84542424">
          <w:marLeft w:val="0"/>
          <w:marRight w:val="0"/>
          <w:marTop w:val="0"/>
          <w:marBottom w:val="0"/>
          <w:divBdr>
            <w:top w:val="none" w:sz="0" w:space="0" w:color="auto"/>
            <w:left w:val="none" w:sz="0" w:space="0" w:color="auto"/>
            <w:bottom w:val="none" w:sz="0" w:space="0" w:color="auto"/>
            <w:right w:val="none" w:sz="0" w:space="0" w:color="auto"/>
          </w:divBdr>
        </w:div>
        <w:div w:id="1893613535">
          <w:marLeft w:val="0"/>
          <w:marRight w:val="0"/>
          <w:marTop w:val="0"/>
          <w:marBottom w:val="0"/>
          <w:divBdr>
            <w:top w:val="none" w:sz="0" w:space="0" w:color="auto"/>
            <w:left w:val="none" w:sz="0" w:space="0" w:color="auto"/>
            <w:bottom w:val="none" w:sz="0" w:space="0" w:color="auto"/>
            <w:right w:val="none" w:sz="0" w:space="0" w:color="auto"/>
          </w:divBdr>
        </w:div>
        <w:div w:id="1962492776">
          <w:marLeft w:val="0"/>
          <w:marRight w:val="0"/>
          <w:marTop w:val="0"/>
          <w:marBottom w:val="0"/>
          <w:divBdr>
            <w:top w:val="none" w:sz="0" w:space="0" w:color="auto"/>
            <w:left w:val="none" w:sz="0" w:space="0" w:color="auto"/>
            <w:bottom w:val="none" w:sz="0" w:space="0" w:color="auto"/>
            <w:right w:val="none" w:sz="0" w:space="0" w:color="auto"/>
          </w:divBdr>
        </w:div>
        <w:div w:id="432671920">
          <w:marLeft w:val="0"/>
          <w:marRight w:val="0"/>
          <w:marTop w:val="0"/>
          <w:marBottom w:val="0"/>
          <w:divBdr>
            <w:top w:val="none" w:sz="0" w:space="0" w:color="auto"/>
            <w:left w:val="none" w:sz="0" w:space="0" w:color="auto"/>
            <w:bottom w:val="none" w:sz="0" w:space="0" w:color="auto"/>
            <w:right w:val="none" w:sz="0" w:space="0" w:color="auto"/>
          </w:divBdr>
        </w:div>
        <w:div w:id="1244535275">
          <w:marLeft w:val="0"/>
          <w:marRight w:val="0"/>
          <w:marTop w:val="0"/>
          <w:marBottom w:val="0"/>
          <w:divBdr>
            <w:top w:val="none" w:sz="0" w:space="0" w:color="auto"/>
            <w:left w:val="none" w:sz="0" w:space="0" w:color="auto"/>
            <w:bottom w:val="none" w:sz="0" w:space="0" w:color="auto"/>
            <w:right w:val="none" w:sz="0" w:space="0" w:color="auto"/>
          </w:divBdr>
        </w:div>
        <w:div w:id="1654672812">
          <w:marLeft w:val="0"/>
          <w:marRight w:val="0"/>
          <w:marTop w:val="0"/>
          <w:marBottom w:val="0"/>
          <w:divBdr>
            <w:top w:val="none" w:sz="0" w:space="0" w:color="auto"/>
            <w:left w:val="none" w:sz="0" w:space="0" w:color="auto"/>
            <w:bottom w:val="none" w:sz="0" w:space="0" w:color="auto"/>
            <w:right w:val="none" w:sz="0" w:space="0" w:color="auto"/>
          </w:divBdr>
        </w:div>
        <w:div w:id="1366441012">
          <w:marLeft w:val="0"/>
          <w:marRight w:val="0"/>
          <w:marTop w:val="0"/>
          <w:marBottom w:val="0"/>
          <w:divBdr>
            <w:top w:val="none" w:sz="0" w:space="0" w:color="auto"/>
            <w:left w:val="none" w:sz="0" w:space="0" w:color="auto"/>
            <w:bottom w:val="none" w:sz="0" w:space="0" w:color="auto"/>
            <w:right w:val="none" w:sz="0" w:space="0" w:color="auto"/>
          </w:divBdr>
        </w:div>
      </w:divsChild>
    </w:div>
    <w:div w:id="1267617238">
      <w:bodyDiv w:val="1"/>
      <w:marLeft w:val="0"/>
      <w:marRight w:val="0"/>
      <w:marTop w:val="0"/>
      <w:marBottom w:val="0"/>
      <w:divBdr>
        <w:top w:val="none" w:sz="0" w:space="0" w:color="auto"/>
        <w:left w:val="none" w:sz="0" w:space="0" w:color="auto"/>
        <w:bottom w:val="none" w:sz="0" w:space="0" w:color="auto"/>
        <w:right w:val="none" w:sz="0" w:space="0" w:color="auto"/>
      </w:divBdr>
      <w:divsChild>
        <w:div w:id="582302247">
          <w:marLeft w:val="0"/>
          <w:marRight w:val="0"/>
          <w:marTop w:val="0"/>
          <w:marBottom w:val="0"/>
          <w:divBdr>
            <w:top w:val="none" w:sz="0" w:space="0" w:color="auto"/>
            <w:left w:val="none" w:sz="0" w:space="0" w:color="auto"/>
            <w:bottom w:val="none" w:sz="0" w:space="0" w:color="auto"/>
            <w:right w:val="none" w:sz="0" w:space="0" w:color="auto"/>
          </w:divBdr>
        </w:div>
        <w:div w:id="4598394">
          <w:marLeft w:val="0"/>
          <w:marRight w:val="0"/>
          <w:marTop w:val="0"/>
          <w:marBottom w:val="0"/>
          <w:divBdr>
            <w:top w:val="none" w:sz="0" w:space="0" w:color="auto"/>
            <w:left w:val="none" w:sz="0" w:space="0" w:color="auto"/>
            <w:bottom w:val="none" w:sz="0" w:space="0" w:color="auto"/>
            <w:right w:val="none" w:sz="0" w:space="0" w:color="auto"/>
          </w:divBdr>
        </w:div>
        <w:div w:id="571160305">
          <w:marLeft w:val="0"/>
          <w:marRight w:val="0"/>
          <w:marTop w:val="0"/>
          <w:marBottom w:val="0"/>
          <w:divBdr>
            <w:top w:val="none" w:sz="0" w:space="0" w:color="auto"/>
            <w:left w:val="none" w:sz="0" w:space="0" w:color="auto"/>
            <w:bottom w:val="none" w:sz="0" w:space="0" w:color="auto"/>
            <w:right w:val="none" w:sz="0" w:space="0" w:color="auto"/>
          </w:divBdr>
        </w:div>
      </w:divsChild>
    </w:div>
    <w:div w:id="1387802300">
      <w:bodyDiv w:val="1"/>
      <w:marLeft w:val="0"/>
      <w:marRight w:val="0"/>
      <w:marTop w:val="0"/>
      <w:marBottom w:val="0"/>
      <w:divBdr>
        <w:top w:val="none" w:sz="0" w:space="0" w:color="auto"/>
        <w:left w:val="none" w:sz="0" w:space="0" w:color="auto"/>
        <w:bottom w:val="none" w:sz="0" w:space="0" w:color="auto"/>
        <w:right w:val="none" w:sz="0" w:space="0" w:color="auto"/>
      </w:divBdr>
      <w:divsChild>
        <w:div w:id="213351522">
          <w:marLeft w:val="0"/>
          <w:marRight w:val="0"/>
          <w:marTop w:val="0"/>
          <w:marBottom w:val="0"/>
          <w:divBdr>
            <w:top w:val="none" w:sz="0" w:space="0" w:color="auto"/>
            <w:left w:val="none" w:sz="0" w:space="0" w:color="auto"/>
            <w:bottom w:val="none" w:sz="0" w:space="0" w:color="auto"/>
            <w:right w:val="none" w:sz="0" w:space="0" w:color="auto"/>
          </w:divBdr>
        </w:div>
        <w:div w:id="1501970739">
          <w:marLeft w:val="0"/>
          <w:marRight w:val="0"/>
          <w:marTop w:val="0"/>
          <w:marBottom w:val="0"/>
          <w:divBdr>
            <w:top w:val="none" w:sz="0" w:space="0" w:color="auto"/>
            <w:left w:val="none" w:sz="0" w:space="0" w:color="auto"/>
            <w:bottom w:val="none" w:sz="0" w:space="0" w:color="auto"/>
            <w:right w:val="none" w:sz="0" w:space="0" w:color="auto"/>
          </w:divBdr>
        </w:div>
        <w:div w:id="1737240421">
          <w:marLeft w:val="0"/>
          <w:marRight w:val="0"/>
          <w:marTop w:val="0"/>
          <w:marBottom w:val="0"/>
          <w:divBdr>
            <w:top w:val="none" w:sz="0" w:space="0" w:color="auto"/>
            <w:left w:val="none" w:sz="0" w:space="0" w:color="auto"/>
            <w:bottom w:val="none" w:sz="0" w:space="0" w:color="auto"/>
            <w:right w:val="none" w:sz="0" w:space="0" w:color="auto"/>
          </w:divBdr>
        </w:div>
      </w:divsChild>
    </w:div>
    <w:div w:id="1667971554">
      <w:bodyDiv w:val="1"/>
      <w:marLeft w:val="0"/>
      <w:marRight w:val="0"/>
      <w:marTop w:val="0"/>
      <w:marBottom w:val="0"/>
      <w:divBdr>
        <w:top w:val="none" w:sz="0" w:space="0" w:color="auto"/>
        <w:left w:val="none" w:sz="0" w:space="0" w:color="auto"/>
        <w:bottom w:val="none" w:sz="0" w:space="0" w:color="auto"/>
        <w:right w:val="none" w:sz="0" w:space="0" w:color="auto"/>
      </w:divBdr>
      <w:divsChild>
        <w:div w:id="424766504">
          <w:marLeft w:val="0"/>
          <w:marRight w:val="0"/>
          <w:marTop w:val="0"/>
          <w:marBottom w:val="0"/>
          <w:divBdr>
            <w:top w:val="none" w:sz="0" w:space="0" w:color="auto"/>
            <w:left w:val="none" w:sz="0" w:space="0" w:color="auto"/>
            <w:bottom w:val="none" w:sz="0" w:space="0" w:color="auto"/>
            <w:right w:val="none" w:sz="0" w:space="0" w:color="auto"/>
          </w:divBdr>
        </w:div>
        <w:div w:id="1778526044">
          <w:marLeft w:val="0"/>
          <w:marRight w:val="0"/>
          <w:marTop w:val="0"/>
          <w:marBottom w:val="0"/>
          <w:divBdr>
            <w:top w:val="none" w:sz="0" w:space="0" w:color="auto"/>
            <w:left w:val="none" w:sz="0" w:space="0" w:color="auto"/>
            <w:bottom w:val="none" w:sz="0" w:space="0" w:color="auto"/>
            <w:right w:val="none" w:sz="0" w:space="0" w:color="auto"/>
          </w:divBdr>
        </w:div>
        <w:div w:id="251669869">
          <w:marLeft w:val="0"/>
          <w:marRight w:val="0"/>
          <w:marTop w:val="0"/>
          <w:marBottom w:val="0"/>
          <w:divBdr>
            <w:top w:val="none" w:sz="0" w:space="0" w:color="auto"/>
            <w:left w:val="none" w:sz="0" w:space="0" w:color="auto"/>
            <w:bottom w:val="none" w:sz="0" w:space="0" w:color="auto"/>
            <w:right w:val="none" w:sz="0" w:space="0" w:color="auto"/>
          </w:divBdr>
        </w:div>
        <w:div w:id="1346058016">
          <w:marLeft w:val="0"/>
          <w:marRight w:val="0"/>
          <w:marTop w:val="0"/>
          <w:marBottom w:val="0"/>
          <w:divBdr>
            <w:top w:val="none" w:sz="0" w:space="0" w:color="auto"/>
            <w:left w:val="none" w:sz="0" w:space="0" w:color="auto"/>
            <w:bottom w:val="none" w:sz="0" w:space="0" w:color="auto"/>
            <w:right w:val="none" w:sz="0" w:space="0" w:color="auto"/>
          </w:divBdr>
        </w:div>
        <w:div w:id="1521165173">
          <w:marLeft w:val="0"/>
          <w:marRight w:val="0"/>
          <w:marTop w:val="0"/>
          <w:marBottom w:val="0"/>
          <w:divBdr>
            <w:top w:val="none" w:sz="0" w:space="0" w:color="auto"/>
            <w:left w:val="none" w:sz="0" w:space="0" w:color="auto"/>
            <w:bottom w:val="none" w:sz="0" w:space="0" w:color="auto"/>
            <w:right w:val="none" w:sz="0" w:space="0" w:color="auto"/>
          </w:divBdr>
        </w:div>
      </w:divsChild>
    </w:div>
    <w:div w:id="1710111499">
      <w:bodyDiv w:val="1"/>
      <w:marLeft w:val="0"/>
      <w:marRight w:val="0"/>
      <w:marTop w:val="0"/>
      <w:marBottom w:val="0"/>
      <w:divBdr>
        <w:top w:val="none" w:sz="0" w:space="0" w:color="auto"/>
        <w:left w:val="none" w:sz="0" w:space="0" w:color="auto"/>
        <w:bottom w:val="none" w:sz="0" w:space="0" w:color="auto"/>
        <w:right w:val="none" w:sz="0" w:space="0" w:color="auto"/>
      </w:divBdr>
      <w:divsChild>
        <w:div w:id="180045436">
          <w:marLeft w:val="0"/>
          <w:marRight w:val="0"/>
          <w:marTop w:val="0"/>
          <w:marBottom w:val="0"/>
          <w:divBdr>
            <w:top w:val="none" w:sz="0" w:space="0" w:color="auto"/>
            <w:left w:val="none" w:sz="0" w:space="0" w:color="auto"/>
            <w:bottom w:val="none" w:sz="0" w:space="0" w:color="auto"/>
            <w:right w:val="none" w:sz="0" w:space="0" w:color="auto"/>
          </w:divBdr>
        </w:div>
        <w:div w:id="244536087">
          <w:marLeft w:val="0"/>
          <w:marRight w:val="0"/>
          <w:marTop w:val="0"/>
          <w:marBottom w:val="0"/>
          <w:divBdr>
            <w:top w:val="none" w:sz="0" w:space="0" w:color="auto"/>
            <w:left w:val="none" w:sz="0" w:space="0" w:color="auto"/>
            <w:bottom w:val="none" w:sz="0" w:space="0" w:color="auto"/>
            <w:right w:val="none" w:sz="0" w:space="0" w:color="auto"/>
          </w:divBdr>
        </w:div>
        <w:div w:id="1213731045">
          <w:marLeft w:val="0"/>
          <w:marRight w:val="0"/>
          <w:marTop w:val="0"/>
          <w:marBottom w:val="0"/>
          <w:divBdr>
            <w:top w:val="none" w:sz="0" w:space="0" w:color="auto"/>
            <w:left w:val="none" w:sz="0" w:space="0" w:color="auto"/>
            <w:bottom w:val="none" w:sz="0" w:space="0" w:color="auto"/>
            <w:right w:val="none" w:sz="0" w:space="0" w:color="auto"/>
          </w:divBdr>
        </w:div>
        <w:div w:id="713844268">
          <w:marLeft w:val="0"/>
          <w:marRight w:val="0"/>
          <w:marTop w:val="0"/>
          <w:marBottom w:val="0"/>
          <w:divBdr>
            <w:top w:val="none" w:sz="0" w:space="0" w:color="auto"/>
            <w:left w:val="none" w:sz="0" w:space="0" w:color="auto"/>
            <w:bottom w:val="none" w:sz="0" w:space="0" w:color="auto"/>
            <w:right w:val="none" w:sz="0" w:space="0" w:color="auto"/>
          </w:divBdr>
        </w:div>
        <w:div w:id="1239092658">
          <w:marLeft w:val="0"/>
          <w:marRight w:val="0"/>
          <w:marTop w:val="0"/>
          <w:marBottom w:val="0"/>
          <w:divBdr>
            <w:top w:val="none" w:sz="0" w:space="0" w:color="auto"/>
            <w:left w:val="none" w:sz="0" w:space="0" w:color="auto"/>
            <w:bottom w:val="none" w:sz="0" w:space="0" w:color="auto"/>
            <w:right w:val="none" w:sz="0" w:space="0" w:color="auto"/>
          </w:divBdr>
        </w:div>
      </w:divsChild>
    </w:div>
    <w:div w:id="1813254269">
      <w:bodyDiv w:val="1"/>
      <w:marLeft w:val="0"/>
      <w:marRight w:val="0"/>
      <w:marTop w:val="0"/>
      <w:marBottom w:val="0"/>
      <w:divBdr>
        <w:top w:val="none" w:sz="0" w:space="0" w:color="auto"/>
        <w:left w:val="none" w:sz="0" w:space="0" w:color="auto"/>
        <w:bottom w:val="none" w:sz="0" w:space="0" w:color="auto"/>
        <w:right w:val="none" w:sz="0" w:space="0" w:color="auto"/>
      </w:divBdr>
    </w:div>
    <w:div w:id="1906337070">
      <w:bodyDiv w:val="1"/>
      <w:marLeft w:val="0"/>
      <w:marRight w:val="0"/>
      <w:marTop w:val="0"/>
      <w:marBottom w:val="0"/>
      <w:divBdr>
        <w:top w:val="none" w:sz="0" w:space="0" w:color="auto"/>
        <w:left w:val="none" w:sz="0" w:space="0" w:color="auto"/>
        <w:bottom w:val="none" w:sz="0" w:space="0" w:color="auto"/>
        <w:right w:val="none" w:sz="0" w:space="0" w:color="auto"/>
      </w:divBdr>
      <w:divsChild>
        <w:div w:id="2045133262">
          <w:marLeft w:val="0"/>
          <w:marRight w:val="0"/>
          <w:marTop w:val="0"/>
          <w:marBottom w:val="0"/>
          <w:divBdr>
            <w:top w:val="none" w:sz="0" w:space="0" w:color="auto"/>
            <w:left w:val="none" w:sz="0" w:space="0" w:color="auto"/>
            <w:bottom w:val="none" w:sz="0" w:space="0" w:color="auto"/>
            <w:right w:val="none" w:sz="0" w:space="0" w:color="auto"/>
          </w:divBdr>
        </w:div>
        <w:div w:id="314262958">
          <w:marLeft w:val="0"/>
          <w:marRight w:val="0"/>
          <w:marTop w:val="0"/>
          <w:marBottom w:val="0"/>
          <w:divBdr>
            <w:top w:val="none" w:sz="0" w:space="0" w:color="auto"/>
            <w:left w:val="none" w:sz="0" w:space="0" w:color="auto"/>
            <w:bottom w:val="none" w:sz="0" w:space="0" w:color="auto"/>
            <w:right w:val="none" w:sz="0" w:space="0" w:color="auto"/>
          </w:divBdr>
        </w:div>
        <w:div w:id="978191382">
          <w:marLeft w:val="0"/>
          <w:marRight w:val="0"/>
          <w:marTop w:val="0"/>
          <w:marBottom w:val="0"/>
          <w:divBdr>
            <w:top w:val="none" w:sz="0" w:space="0" w:color="auto"/>
            <w:left w:val="none" w:sz="0" w:space="0" w:color="auto"/>
            <w:bottom w:val="none" w:sz="0" w:space="0" w:color="auto"/>
            <w:right w:val="none" w:sz="0" w:space="0" w:color="auto"/>
          </w:divBdr>
        </w:div>
        <w:div w:id="1469392214">
          <w:marLeft w:val="0"/>
          <w:marRight w:val="0"/>
          <w:marTop w:val="0"/>
          <w:marBottom w:val="0"/>
          <w:divBdr>
            <w:top w:val="none" w:sz="0" w:space="0" w:color="auto"/>
            <w:left w:val="none" w:sz="0" w:space="0" w:color="auto"/>
            <w:bottom w:val="none" w:sz="0" w:space="0" w:color="auto"/>
            <w:right w:val="none" w:sz="0" w:space="0" w:color="auto"/>
          </w:divBdr>
        </w:div>
        <w:div w:id="1946229597">
          <w:marLeft w:val="0"/>
          <w:marRight w:val="0"/>
          <w:marTop w:val="0"/>
          <w:marBottom w:val="0"/>
          <w:divBdr>
            <w:top w:val="none" w:sz="0" w:space="0" w:color="auto"/>
            <w:left w:val="none" w:sz="0" w:space="0" w:color="auto"/>
            <w:bottom w:val="none" w:sz="0" w:space="0" w:color="auto"/>
            <w:right w:val="none" w:sz="0" w:space="0" w:color="auto"/>
          </w:divBdr>
        </w:div>
        <w:div w:id="1433355104">
          <w:marLeft w:val="0"/>
          <w:marRight w:val="0"/>
          <w:marTop w:val="0"/>
          <w:marBottom w:val="0"/>
          <w:divBdr>
            <w:top w:val="none" w:sz="0" w:space="0" w:color="auto"/>
            <w:left w:val="none" w:sz="0" w:space="0" w:color="auto"/>
            <w:bottom w:val="none" w:sz="0" w:space="0" w:color="auto"/>
            <w:right w:val="none" w:sz="0" w:space="0" w:color="auto"/>
          </w:divBdr>
        </w:div>
        <w:div w:id="1518039017">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02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brand.udn.com/ubrand/story/123654/904065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F122-A671-4343-8096-C04C68C9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8741</Words>
  <Characters>49826</Characters>
  <Application>Microsoft Office Word</Application>
  <DocSecurity>0</DocSecurity>
  <Lines>415</Lines>
  <Paragraphs>116</Paragraphs>
  <ScaleCrop>false</ScaleCrop>
  <Company/>
  <LinksUpToDate>false</LinksUpToDate>
  <CharactersWithSpaces>58451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2026-02-09T02:49:00Z</dcterms:created>
  <dcterms:modified xsi:type="dcterms:W3CDTF">2026-03-10T05:57:00Z</dcterms:modified>
  <cp:contentStatus/>
</cp:coreProperties>
</file>