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784B7" w14:textId="1DCAAA32" w:rsidR="004F472A" w:rsidRPr="007D43AB" w:rsidRDefault="00C3620A" w:rsidP="00BD1FFF">
      <w:pPr>
        <w:pStyle w:val="af4"/>
        <w:rPr>
          <w:rFonts w:ascii="Times New Roman"/>
        </w:rPr>
      </w:pPr>
      <w:r w:rsidRPr="007D43AB">
        <w:rPr>
          <w:rFonts w:ascii="Times New Roman" w:hint="eastAsia"/>
        </w:rPr>
        <w:t>調</w:t>
      </w:r>
      <w:r w:rsidR="00950856" w:rsidRPr="007D43AB">
        <w:rPr>
          <w:rFonts w:ascii="Times New Roman" w:hint="eastAsia"/>
        </w:rPr>
        <w:t>查</w:t>
      </w:r>
      <w:r w:rsidR="00D75644" w:rsidRPr="007D43AB">
        <w:rPr>
          <w:rFonts w:ascii="Times New Roman"/>
        </w:rPr>
        <w:t>報告</w:t>
      </w:r>
    </w:p>
    <w:p w14:paraId="4C2B83E8" w14:textId="5C4D5392" w:rsidR="000E5D8D" w:rsidRPr="007D43AB" w:rsidRDefault="00E25849" w:rsidP="00BD1FFF">
      <w:pPr>
        <w:pStyle w:val="1"/>
        <w:ind w:left="2380" w:hanging="2380"/>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13679502"/>
      <w:r w:rsidRPr="007D43AB">
        <w:rPr>
          <w:rFonts w:ascii="Times New Roman" w:hAnsi="Times New Roman"/>
        </w:rPr>
        <w:t>案　　由：</w:t>
      </w:r>
      <w:bookmarkStart w:id="26" w:name="_Hlk10264133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512A4" w:rsidRPr="007D43AB">
        <w:rPr>
          <w:rFonts w:hAnsi="標楷體" w:hint="eastAsia"/>
          <w:szCs w:val="32"/>
        </w:rPr>
        <w:t>我國行人地獄-交通安全已成重要國安議題，惟</w:t>
      </w:r>
      <w:r w:rsidR="007512A4" w:rsidRPr="007D43AB">
        <w:rPr>
          <w:rFonts w:hAnsi="標楷體"/>
          <w:szCs w:val="32"/>
        </w:rPr>
        <w:t>據審計部</w:t>
      </w:r>
      <w:proofErr w:type="gramStart"/>
      <w:r w:rsidR="007512A4" w:rsidRPr="007D43AB">
        <w:rPr>
          <w:rFonts w:hAnsi="標楷體"/>
          <w:szCs w:val="32"/>
        </w:rPr>
        <w:t>112</w:t>
      </w:r>
      <w:proofErr w:type="gramEnd"/>
      <w:r w:rsidR="007512A4" w:rsidRPr="007D43AB">
        <w:rPr>
          <w:rFonts w:hAnsi="標楷體"/>
          <w:szCs w:val="32"/>
        </w:rPr>
        <w:t>年度中央政府總決算審核報告指出，外籍人士合法居留我國自</w:t>
      </w:r>
      <w:proofErr w:type="gramStart"/>
      <w:r w:rsidR="007512A4" w:rsidRPr="007D43AB">
        <w:rPr>
          <w:rFonts w:hAnsi="標楷體"/>
          <w:szCs w:val="32"/>
        </w:rPr>
        <w:t>108</w:t>
      </w:r>
      <w:proofErr w:type="gramEnd"/>
      <w:r w:rsidR="007512A4" w:rsidRPr="007D43AB">
        <w:rPr>
          <w:rFonts w:hAnsi="標楷體"/>
          <w:szCs w:val="32"/>
        </w:rPr>
        <w:t>年度78萬餘人，</w:t>
      </w:r>
      <w:proofErr w:type="gramStart"/>
      <w:r w:rsidR="007512A4" w:rsidRPr="007D43AB">
        <w:rPr>
          <w:rFonts w:hAnsi="標楷體"/>
          <w:szCs w:val="32"/>
        </w:rPr>
        <w:t>112</w:t>
      </w:r>
      <w:proofErr w:type="gramEnd"/>
      <w:r w:rsidR="007512A4" w:rsidRPr="007D43AB">
        <w:rPr>
          <w:rFonts w:hAnsi="標楷體"/>
          <w:szCs w:val="32"/>
        </w:rPr>
        <w:t>年度已達85萬餘人，成長約8.5％；然對照交通部</w:t>
      </w:r>
      <w:proofErr w:type="gramStart"/>
      <w:r w:rsidR="007512A4" w:rsidRPr="007D43AB">
        <w:rPr>
          <w:rFonts w:hAnsi="標楷體"/>
          <w:szCs w:val="32"/>
        </w:rPr>
        <w:t>道安網資料</w:t>
      </w:r>
      <w:proofErr w:type="gramEnd"/>
      <w:r w:rsidR="007512A4" w:rsidRPr="007D43AB">
        <w:rPr>
          <w:rFonts w:hAnsi="標楷體"/>
          <w:szCs w:val="32"/>
        </w:rPr>
        <w:t>顯示，外籍人士發生交通事故死傷人數自108年僅6,213人，至112年已高達1萬2,021人，增</w:t>
      </w:r>
      <w:r w:rsidR="007512A4" w:rsidRPr="007D43AB">
        <w:rPr>
          <w:rFonts w:hAnsi="標楷體" w:hint="eastAsia"/>
          <w:szCs w:val="32"/>
        </w:rPr>
        <w:t>幅高達</w:t>
      </w:r>
      <w:r w:rsidR="007512A4" w:rsidRPr="007D43AB">
        <w:rPr>
          <w:rFonts w:hAnsi="標楷體"/>
          <w:szCs w:val="32"/>
        </w:rPr>
        <w:t>93.48</w:t>
      </w:r>
      <w:r w:rsidR="0083280C" w:rsidRPr="007D43AB">
        <w:rPr>
          <w:rFonts w:hAnsi="標楷體"/>
          <w:szCs w:val="32"/>
        </w:rPr>
        <w:t>％</w:t>
      </w:r>
      <w:r w:rsidR="007512A4" w:rsidRPr="007D43AB">
        <w:rPr>
          <w:rFonts w:hAnsi="標楷體"/>
          <w:szCs w:val="32"/>
        </w:rPr>
        <w:t>約</w:t>
      </w:r>
      <w:r w:rsidR="007512A4" w:rsidRPr="007D43AB">
        <w:rPr>
          <w:rFonts w:hAnsi="標楷體" w:hint="eastAsia"/>
          <w:szCs w:val="32"/>
        </w:rPr>
        <w:t>近</w:t>
      </w:r>
      <w:r w:rsidR="007512A4" w:rsidRPr="007D43AB">
        <w:rPr>
          <w:rFonts w:hAnsi="標楷體"/>
          <w:szCs w:val="32"/>
        </w:rPr>
        <w:t>一</w:t>
      </w:r>
      <w:proofErr w:type="gramStart"/>
      <w:r w:rsidR="007512A4" w:rsidRPr="007D43AB">
        <w:rPr>
          <w:rFonts w:hAnsi="標楷體"/>
          <w:szCs w:val="32"/>
        </w:rPr>
        <w:t>倍</w:t>
      </w:r>
      <w:proofErr w:type="gramEnd"/>
      <w:r w:rsidR="007512A4" w:rsidRPr="007D43AB">
        <w:rPr>
          <w:rFonts w:hAnsi="標楷體"/>
          <w:szCs w:val="32"/>
        </w:rPr>
        <w:t>，顯示外籍人士在</w:t>
      </w:r>
      <w:proofErr w:type="gramStart"/>
      <w:r w:rsidR="007512A4" w:rsidRPr="007D43AB">
        <w:rPr>
          <w:rFonts w:hAnsi="標楷體"/>
          <w:szCs w:val="32"/>
        </w:rPr>
        <w:t>臺</w:t>
      </w:r>
      <w:proofErr w:type="gramEnd"/>
      <w:r w:rsidR="007512A4" w:rsidRPr="007D43AB">
        <w:rPr>
          <w:rFonts w:hAnsi="標楷體"/>
          <w:szCs w:val="32"/>
        </w:rPr>
        <w:t>居留因交通事故死傷人數</w:t>
      </w:r>
      <w:r w:rsidR="00D7645D" w:rsidRPr="007D43AB">
        <w:rPr>
          <w:rFonts w:hAnsi="標楷體"/>
          <w:szCs w:val="32"/>
        </w:rPr>
        <w:t>比率</w:t>
      </w:r>
      <w:r w:rsidR="007512A4" w:rsidRPr="007D43AB">
        <w:rPr>
          <w:rFonts w:hAnsi="標楷體"/>
          <w:szCs w:val="32"/>
        </w:rPr>
        <w:t>，遠遠超過人口成長幅度，且國籍多為越南、印尼</w:t>
      </w:r>
      <w:proofErr w:type="gramStart"/>
      <w:r w:rsidR="007512A4" w:rsidRPr="007D43AB">
        <w:rPr>
          <w:rFonts w:hAnsi="標楷體"/>
          <w:szCs w:val="32"/>
        </w:rPr>
        <w:t>等移工</w:t>
      </w:r>
      <w:proofErr w:type="gramEnd"/>
      <w:r w:rsidR="007512A4" w:rsidRPr="007D43AB">
        <w:rPr>
          <w:rFonts w:hAnsi="標楷體"/>
          <w:szCs w:val="32"/>
        </w:rPr>
        <w:t>輸</w:t>
      </w:r>
      <w:r w:rsidR="007512A4" w:rsidRPr="007D43AB">
        <w:rPr>
          <w:rFonts w:hAnsi="標楷體" w:hint="eastAsia"/>
          <w:szCs w:val="32"/>
        </w:rPr>
        <w:t>出</w:t>
      </w:r>
      <w:r w:rsidR="007512A4" w:rsidRPr="007D43AB">
        <w:rPr>
          <w:rFonts w:hAnsi="標楷體"/>
          <w:szCs w:val="32"/>
        </w:rPr>
        <w:t>國，事故地點為</w:t>
      </w:r>
      <w:proofErr w:type="gramStart"/>
      <w:r w:rsidR="007512A4" w:rsidRPr="007D43AB">
        <w:rPr>
          <w:rFonts w:hAnsi="標楷體"/>
          <w:szCs w:val="32"/>
        </w:rPr>
        <w:t>移工較</w:t>
      </w:r>
      <w:proofErr w:type="gramEnd"/>
      <w:r w:rsidR="007512A4" w:rsidRPr="007D43AB">
        <w:rPr>
          <w:rFonts w:hAnsi="標楷體"/>
          <w:szCs w:val="32"/>
        </w:rPr>
        <w:t>多之城市(如桃園、</w:t>
      </w:r>
      <w:proofErr w:type="gramStart"/>
      <w:r w:rsidR="007512A4" w:rsidRPr="007D43AB">
        <w:rPr>
          <w:rFonts w:hAnsi="標楷體"/>
          <w:szCs w:val="32"/>
        </w:rPr>
        <w:t>臺</w:t>
      </w:r>
      <w:proofErr w:type="gramEnd"/>
      <w:r w:rsidR="007512A4" w:rsidRPr="007D43AB">
        <w:rPr>
          <w:rFonts w:hAnsi="標楷體"/>
          <w:szCs w:val="32"/>
        </w:rPr>
        <w:t>中等)</w:t>
      </w:r>
      <w:r w:rsidR="007512A4" w:rsidRPr="007D43AB">
        <w:rPr>
          <w:rFonts w:hAnsi="標楷體" w:hint="eastAsia"/>
          <w:szCs w:val="32"/>
        </w:rPr>
        <w:t>。此外</w:t>
      </w:r>
      <w:r w:rsidR="009A58A9" w:rsidRPr="007D43AB">
        <w:rPr>
          <w:rFonts w:hAnsi="標楷體"/>
          <w:szCs w:val="32"/>
        </w:rPr>
        <w:t>公路局</w:t>
      </w:r>
      <w:r w:rsidR="004A61E4" w:rsidRPr="007D43AB">
        <w:rPr>
          <w:rFonts w:hAnsi="標楷體"/>
          <w:szCs w:val="32"/>
        </w:rPr>
        <w:t>已推動普通重型機車駕駛訓練計畫，期養成駕駛人責任駕駛觀念及防禦能力，惟多數外籍人士</w:t>
      </w:r>
      <w:proofErr w:type="gramStart"/>
      <w:r w:rsidR="004A61E4" w:rsidRPr="007D43AB">
        <w:rPr>
          <w:rFonts w:hAnsi="標楷體"/>
          <w:szCs w:val="32"/>
        </w:rPr>
        <w:t>疑</w:t>
      </w:r>
      <w:proofErr w:type="gramEnd"/>
      <w:r w:rsidR="004A61E4" w:rsidRPr="007D43AB">
        <w:rPr>
          <w:rFonts w:hAnsi="標楷體"/>
          <w:szCs w:val="32"/>
        </w:rPr>
        <w:t>未經駕訓班訓練即直接報名路考，</w:t>
      </w:r>
      <w:r w:rsidR="007512A4" w:rsidRPr="007D43AB">
        <w:rPr>
          <w:rFonts w:hAnsi="標楷體"/>
          <w:szCs w:val="32"/>
        </w:rPr>
        <w:t>資料顯示自108至112年度外籍人士參加機車駕</w:t>
      </w:r>
      <w:proofErr w:type="gramStart"/>
      <w:r w:rsidR="007512A4" w:rsidRPr="007D43AB">
        <w:rPr>
          <w:rFonts w:hAnsi="標楷體"/>
          <w:szCs w:val="32"/>
        </w:rPr>
        <w:t>訓</w:t>
      </w:r>
      <w:proofErr w:type="gramEnd"/>
      <w:r w:rsidR="007512A4" w:rsidRPr="007D43AB">
        <w:rPr>
          <w:rFonts w:hAnsi="標楷體"/>
          <w:szCs w:val="32"/>
        </w:rPr>
        <w:t>人數僅7,146人，未經駕訓班訓練即直接報名路考人數高達10萬5,570人，</w:t>
      </w:r>
      <w:r w:rsidR="00D7645D" w:rsidRPr="007D43AB">
        <w:rPr>
          <w:rFonts w:hAnsi="標楷體"/>
          <w:szCs w:val="32"/>
        </w:rPr>
        <w:t>比率</w:t>
      </w:r>
      <w:r w:rsidR="007512A4" w:rsidRPr="007D43AB">
        <w:rPr>
          <w:rFonts w:hAnsi="標楷體"/>
          <w:szCs w:val="32"/>
        </w:rPr>
        <w:t>不到7</w:t>
      </w:r>
      <w:r w:rsidR="0083280C" w:rsidRPr="007D43AB">
        <w:rPr>
          <w:rFonts w:hAnsi="標楷體"/>
          <w:szCs w:val="32"/>
        </w:rPr>
        <w:t>％</w:t>
      </w:r>
      <w:r w:rsidR="007512A4" w:rsidRPr="007D43AB">
        <w:rPr>
          <w:rFonts w:hAnsi="標楷體"/>
          <w:szCs w:val="32"/>
        </w:rPr>
        <w:t>，顯示其成效有限</w:t>
      </w:r>
      <w:proofErr w:type="gramStart"/>
      <w:r w:rsidR="004A61E4" w:rsidRPr="007D43AB">
        <w:rPr>
          <w:rFonts w:hAnsi="標楷體"/>
          <w:szCs w:val="32"/>
        </w:rPr>
        <w:t>等情案</w:t>
      </w:r>
      <w:proofErr w:type="gramEnd"/>
      <w:r w:rsidR="004A61E4" w:rsidRPr="007D43AB">
        <w:rPr>
          <w:rFonts w:hAnsi="標楷體"/>
          <w:szCs w:val="32"/>
        </w:rPr>
        <w:t>。</w:t>
      </w:r>
      <w:bookmarkStart w:id="27" w:name="_Hlk103333480"/>
      <w:bookmarkStart w:id="28" w:name="_Hlk103694529"/>
      <w:bookmarkStart w:id="29" w:name="_Toc525070834"/>
      <w:bookmarkStart w:id="30" w:name="_Toc525938374"/>
      <w:bookmarkStart w:id="31" w:name="_Toc525939222"/>
      <w:bookmarkStart w:id="32" w:name="_Toc525939727"/>
      <w:bookmarkStart w:id="33" w:name="_Toc525066144"/>
      <w:bookmarkStart w:id="34" w:name="_Toc524892372"/>
      <w:bookmarkStart w:id="35" w:name="_Toc421794870"/>
      <w:bookmarkStart w:id="36" w:name="_Toc422834155"/>
      <w:bookmarkEnd w:id="25"/>
      <w:bookmarkEnd w:id="26"/>
    </w:p>
    <w:p w14:paraId="60042C6B" w14:textId="77777777" w:rsidR="009F0818" w:rsidRPr="007D43AB" w:rsidRDefault="009F0818" w:rsidP="00C26B06">
      <w:pPr>
        <w:pStyle w:val="1"/>
        <w:rPr>
          <w:rFonts w:ascii="Times New Roman" w:hAnsi="Times New Roman"/>
        </w:rPr>
      </w:pPr>
      <w:bookmarkStart w:id="37" w:name="_Toc213679868"/>
      <w:bookmarkStart w:id="38" w:name="_Toc529222689"/>
      <w:bookmarkStart w:id="39" w:name="_Toc529223111"/>
      <w:bookmarkStart w:id="40" w:name="_Toc529223862"/>
      <w:bookmarkStart w:id="41" w:name="_Toc529228265"/>
      <w:bookmarkStart w:id="42" w:name="_Toc2400395"/>
      <w:bookmarkStart w:id="43" w:name="_Toc4316189"/>
      <w:bookmarkStart w:id="44" w:name="_Toc4473330"/>
      <w:bookmarkStart w:id="45" w:name="_Toc69556897"/>
      <w:bookmarkStart w:id="46" w:name="_Toc69556946"/>
      <w:bookmarkStart w:id="47" w:name="_Toc69609820"/>
      <w:bookmarkStart w:id="48" w:name="_Toc70241816"/>
      <w:bookmarkStart w:id="49" w:name="_Toc70242205"/>
      <w:bookmarkStart w:id="50" w:name="_Toc421794875"/>
      <w:bookmarkStart w:id="51" w:name="_Toc422834160"/>
      <w:bookmarkEnd w:id="27"/>
      <w:bookmarkEnd w:id="28"/>
      <w:r w:rsidRPr="007D43AB">
        <w:rPr>
          <w:rFonts w:ascii="Times New Roman" w:hAnsi="Times New Roman" w:hint="eastAsia"/>
        </w:rPr>
        <w:t>調查意見</w:t>
      </w:r>
      <w:bookmarkEnd w:id="37"/>
    </w:p>
    <w:p w14:paraId="55791F6E" w14:textId="350136D1" w:rsidR="004A65DF" w:rsidRPr="007D43AB" w:rsidRDefault="008801DF" w:rsidP="007F5CBB">
      <w:pPr>
        <w:pStyle w:val="2"/>
        <w:numPr>
          <w:ilvl w:val="0"/>
          <w:numId w:val="0"/>
        </w:numPr>
        <w:ind w:leftChars="209" w:left="711"/>
        <w:rPr>
          <w:rFonts w:ascii="Times New Roman" w:hAnsi="Times New Roman"/>
        </w:rPr>
      </w:pPr>
      <w:bookmarkStart w:id="52" w:name="_Toc208933170"/>
      <w:r w:rsidRPr="007D43AB">
        <w:rPr>
          <w:rFonts w:ascii="Times New Roman" w:hAnsi="Times New Roman" w:hint="eastAsia"/>
        </w:rPr>
        <w:t xml:space="preserve">    </w:t>
      </w:r>
      <w:bookmarkStart w:id="53" w:name="_Toc209450866"/>
      <w:bookmarkStart w:id="54" w:name="_Toc209620666"/>
      <w:bookmarkStart w:id="55" w:name="_Toc213070801"/>
      <w:bookmarkStart w:id="56" w:name="_Toc213314686"/>
      <w:bookmarkStart w:id="57" w:name="_Toc213679869"/>
      <w:r w:rsidRPr="007D43AB">
        <w:rPr>
          <w:rFonts w:ascii="Times New Roman" w:hAnsi="Times New Roman"/>
        </w:rPr>
        <w:t>據審計部</w:t>
      </w:r>
      <w:proofErr w:type="gramStart"/>
      <w:r w:rsidRPr="007D43AB">
        <w:rPr>
          <w:rFonts w:ascii="Times New Roman" w:hAnsi="Times New Roman"/>
        </w:rPr>
        <w:t>112</w:t>
      </w:r>
      <w:proofErr w:type="gramEnd"/>
      <w:r w:rsidRPr="007D43AB">
        <w:rPr>
          <w:rFonts w:ascii="Times New Roman" w:hAnsi="Times New Roman"/>
        </w:rPr>
        <w:t>年度中央政府總決算審核報告，</w:t>
      </w:r>
      <w:r w:rsidR="009A58A9" w:rsidRPr="007D43AB">
        <w:rPr>
          <w:rFonts w:ascii="Times New Roman" w:hAnsi="Times New Roman" w:hint="eastAsia"/>
        </w:rPr>
        <w:t>交通部</w:t>
      </w:r>
      <w:r w:rsidR="009A58A9" w:rsidRPr="007D43AB">
        <w:rPr>
          <w:rFonts w:ascii="Times New Roman" w:hAnsi="Times New Roman"/>
        </w:rPr>
        <w:t>公路局</w:t>
      </w:r>
      <w:r w:rsidR="00B803F8" w:rsidRPr="007D43AB">
        <w:rPr>
          <w:rFonts w:hAnsi="標楷體" w:hint="eastAsia"/>
        </w:rPr>
        <w:t>（</w:t>
      </w:r>
      <w:r w:rsidR="00B803F8" w:rsidRPr="007D43AB">
        <w:rPr>
          <w:rFonts w:ascii="Times New Roman" w:hAnsi="Times New Roman" w:hint="eastAsia"/>
        </w:rPr>
        <w:t>下稱公路局）</w:t>
      </w:r>
      <w:r w:rsidRPr="007D43AB">
        <w:rPr>
          <w:rFonts w:ascii="Times New Roman" w:hAnsi="Times New Roman"/>
        </w:rPr>
        <w:t>已推動普通重型機車駕駛訓練計畫，期養成駕駛人責任駕駛觀念及防禦能力，惟多數外籍人士</w:t>
      </w:r>
      <w:proofErr w:type="gramStart"/>
      <w:r w:rsidRPr="007D43AB">
        <w:rPr>
          <w:rFonts w:ascii="Times New Roman" w:hAnsi="Times New Roman"/>
        </w:rPr>
        <w:t>疑</w:t>
      </w:r>
      <w:proofErr w:type="gramEnd"/>
      <w:r w:rsidRPr="007D43AB">
        <w:rPr>
          <w:rFonts w:ascii="Times New Roman" w:hAnsi="Times New Roman"/>
        </w:rPr>
        <w:t>未經駕訓班訓練即直接報名路考，且發生交通事故死傷人數</w:t>
      </w:r>
      <w:proofErr w:type="gramStart"/>
      <w:r w:rsidRPr="007D43AB">
        <w:rPr>
          <w:rFonts w:ascii="Times New Roman" w:hAnsi="Times New Roman"/>
        </w:rPr>
        <w:t>疑</w:t>
      </w:r>
      <w:proofErr w:type="gramEnd"/>
      <w:r w:rsidRPr="007D43AB">
        <w:rPr>
          <w:rFonts w:ascii="Times New Roman" w:hAnsi="Times New Roman"/>
        </w:rPr>
        <w:t>大幅增加</w:t>
      </w:r>
      <w:proofErr w:type="gramStart"/>
      <w:r w:rsidRPr="007D43AB">
        <w:rPr>
          <w:rFonts w:ascii="Times New Roman" w:hAnsi="Times New Roman"/>
        </w:rPr>
        <w:t>等情案</w:t>
      </w:r>
      <w:proofErr w:type="gramEnd"/>
      <w:r w:rsidRPr="007D43AB">
        <w:rPr>
          <w:rFonts w:ascii="Times New Roman" w:hAnsi="Times New Roman"/>
        </w:rPr>
        <w:t>。</w:t>
      </w:r>
      <w:bookmarkStart w:id="58" w:name="_Hlk209000267"/>
      <w:bookmarkEnd w:id="52"/>
      <w:r w:rsidRPr="007D43AB">
        <w:rPr>
          <w:rFonts w:ascii="Times New Roman" w:hAnsi="Times New Roman"/>
        </w:rPr>
        <w:t>本院為瞭解事實，</w:t>
      </w:r>
      <w:proofErr w:type="gramStart"/>
      <w:r w:rsidRPr="007D43AB">
        <w:rPr>
          <w:rFonts w:ascii="Times New Roman" w:hAnsi="Times New Roman"/>
        </w:rPr>
        <w:t>爰</w:t>
      </w:r>
      <w:proofErr w:type="gramEnd"/>
      <w:r w:rsidRPr="007D43AB">
        <w:rPr>
          <w:rFonts w:ascii="Times New Roman" w:hAnsi="Times New Roman"/>
        </w:rPr>
        <w:t>就相關疑義，調閱</w:t>
      </w:r>
      <w:r w:rsidRPr="007D43AB">
        <w:rPr>
          <w:rFonts w:ascii="Times New Roman" w:hAnsi="Times New Roman" w:hint="eastAsia"/>
        </w:rPr>
        <w:t>審計部、</w:t>
      </w:r>
      <w:r w:rsidRPr="007D43AB">
        <w:rPr>
          <w:rFonts w:ascii="Times New Roman" w:hAnsi="Times New Roman"/>
        </w:rPr>
        <w:t>交通部、內政部與</w:t>
      </w:r>
      <w:proofErr w:type="gramStart"/>
      <w:r w:rsidRPr="007D43AB">
        <w:rPr>
          <w:rFonts w:ascii="Times New Roman" w:hAnsi="Times New Roman"/>
        </w:rPr>
        <w:t>勞動部</w:t>
      </w:r>
      <w:r w:rsidRPr="007D43AB">
        <w:rPr>
          <w:rFonts w:ascii="Times New Roman" w:hAnsi="Times New Roman"/>
          <w:szCs w:val="32"/>
        </w:rPr>
        <w:t>等機關</w:t>
      </w:r>
      <w:proofErr w:type="gramEnd"/>
      <w:r w:rsidRPr="007D43AB">
        <w:rPr>
          <w:rFonts w:ascii="Times New Roman" w:hAnsi="Times New Roman"/>
        </w:rPr>
        <w:t>資料；函</w:t>
      </w:r>
      <w:proofErr w:type="gramStart"/>
      <w:r w:rsidRPr="007D43AB">
        <w:rPr>
          <w:rFonts w:ascii="Times New Roman" w:hAnsi="Times New Roman"/>
        </w:rPr>
        <w:t>詢</w:t>
      </w:r>
      <w:proofErr w:type="gramEnd"/>
      <w:r w:rsidRPr="007D43AB">
        <w:rPr>
          <w:rFonts w:ascii="Times New Roman" w:hAnsi="Times New Roman"/>
        </w:rPr>
        <w:t>全國</w:t>
      </w:r>
      <w:r w:rsidRPr="007D43AB">
        <w:rPr>
          <w:rFonts w:ascii="Times New Roman" w:hAnsi="Times New Roman"/>
        </w:rPr>
        <w:t>22</w:t>
      </w:r>
      <w:r w:rsidRPr="007D43AB">
        <w:rPr>
          <w:rFonts w:ascii="Times New Roman" w:hAnsi="Times New Roman"/>
        </w:rPr>
        <w:t>縣市政府對於</w:t>
      </w:r>
      <w:r w:rsidRPr="007D43AB">
        <w:rPr>
          <w:rFonts w:ascii="Times New Roman" w:hAnsi="Times New Roman" w:hint="eastAsia"/>
        </w:rPr>
        <w:t>該</w:t>
      </w:r>
      <w:r w:rsidRPr="007D43AB">
        <w:rPr>
          <w:rFonts w:ascii="Times New Roman" w:hAnsi="Times New Roman"/>
        </w:rPr>
        <w:t>議題相關意</w:t>
      </w:r>
      <w:r w:rsidRPr="007D43AB">
        <w:rPr>
          <w:rFonts w:ascii="Times New Roman" w:hAnsi="Times New Roman"/>
        </w:rPr>
        <w:lastRenderedPageBreak/>
        <w:t>見；</w:t>
      </w:r>
      <w:r w:rsidR="009F477E" w:rsidRPr="007D43AB">
        <w:rPr>
          <w:rFonts w:ascii="Times New Roman" w:hAnsi="Times New Roman" w:hint="eastAsia"/>
        </w:rPr>
        <w:t>後分別於</w:t>
      </w:r>
      <w:r w:rsidRPr="007D43AB">
        <w:rPr>
          <w:rFonts w:ascii="Times New Roman" w:hAnsi="Times New Roman" w:hint="eastAsia"/>
        </w:rPr>
        <w:t>民國（下同）</w:t>
      </w:r>
      <w:r w:rsidRPr="007D43AB">
        <w:rPr>
          <w:rFonts w:ascii="Times New Roman" w:hAnsi="Times New Roman"/>
        </w:rPr>
        <w:t>114</w:t>
      </w:r>
      <w:r w:rsidRPr="007D43AB">
        <w:rPr>
          <w:rFonts w:ascii="Times New Roman" w:hAnsi="Times New Roman"/>
        </w:rPr>
        <w:t>年</w:t>
      </w:r>
      <w:r w:rsidRPr="007D43AB">
        <w:rPr>
          <w:rFonts w:ascii="Times New Roman" w:hAnsi="Times New Roman"/>
        </w:rPr>
        <w:t>3</w:t>
      </w:r>
      <w:r w:rsidRPr="007D43AB">
        <w:rPr>
          <w:rFonts w:ascii="Times New Roman" w:hAnsi="Times New Roman"/>
        </w:rPr>
        <w:t>月</w:t>
      </w:r>
      <w:r w:rsidRPr="007D43AB">
        <w:rPr>
          <w:rFonts w:ascii="Times New Roman" w:hAnsi="Times New Roman"/>
        </w:rPr>
        <w:t>28</w:t>
      </w:r>
      <w:r w:rsidRPr="007D43AB">
        <w:rPr>
          <w:rFonts w:ascii="Times New Roman" w:hAnsi="Times New Roman"/>
        </w:rPr>
        <w:t>日</w:t>
      </w:r>
      <w:r w:rsidR="00B75286" w:rsidRPr="007D43AB">
        <w:rPr>
          <w:rFonts w:ascii="Times New Roman" w:hAnsi="Times New Roman" w:hint="eastAsia"/>
        </w:rPr>
        <w:t>會同交通部</w:t>
      </w:r>
      <w:r w:rsidRPr="007D43AB">
        <w:rPr>
          <w:rFonts w:ascii="Times New Roman" w:hAnsi="Times New Roman"/>
        </w:rPr>
        <w:t>履</w:t>
      </w:r>
      <w:proofErr w:type="gramStart"/>
      <w:r w:rsidRPr="007D43AB">
        <w:rPr>
          <w:rFonts w:ascii="Times New Roman" w:hAnsi="Times New Roman"/>
        </w:rPr>
        <w:t>勘</w:t>
      </w:r>
      <w:proofErr w:type="gramEnd"/>
      <w:r w:rsidRPr="007D43AB">
        <w:rPr>
          <w:rFonts w:ascii="Times New Roman" w:hAnsi="Times New Roman"/>
        </w:rPr>
        <w:t>桃園市政府、同年</w:t>
      </w:r>
      <w:r w:rsidRPr="007D43AB">
        <w:rPr>
          <w:rFonts w:ascii="Times New Roman" w:hAnsi="Times New Roman"/>
        </w:rPr>
        <w:t>5</w:t>
      </w:r>
      <w:r w:rsidRPr="007D43AB">
        <w:rPr>
          <w:rFonts w:ascii="Times New Roman" w:hAnsi="Times New Roman"/>
        </w:rPr>
        <w:t>月</w:t>
      </w:r>
      <w:r w:rsidRPr="007D43AB">
        <w:rPr>
          <w:rFonts w:ascii="Times New Roman" w:hAnsi="Times New Roman"/>
        </w:rPr>
        <w:t>2</w:t>
      </w:r>
      <w:r w:rsidRPr="007D43AB">
        <w:rPr>
          <w:rFonts w:ascii="Times New Roman" w:hAnsi="Times New Roman"/>
        </w:rPr>
        <w:t>日履</w:t>
      </w:r>
      <w:proofErr w:type="gramStart"/>
      <w:r w:rsidRPr="007D43AB">
        <w:rPr>
          <w:rFonts w:ascii="Times New Roman" w:hAnsi="Times New Roman"/>
        </w:rPr>
        <w:t>勘臺</w:t>
      </w:r>
      <w:proofErr w:type="gramEnd"/>
      <w:r w:rsidRPr="007D43AB">
        <w:rPr>
          <w:rFonts w:ascii="Times New Roman" w:hAnsi="Times New Roman"/>
        </w:rPr>
        <w:t>中市政府與高雄市政府，</w:t>
      </w:r>
      <w:r w:rsidRPr="007D43AB">
        <w:rPr>
          <w:rFonts w:ascii="Times New Roman" w:hAnsi="Times New Roman" w:hint="eastAsia"/>
        </w:rPr>
        <w:t>實地</w:t>
      </w:r>
      <w:r w:rsidRPr="007D43AB">
        <w:rPr>
          <w:rFonts w:ascii="Times New Roman" w:hAnsi="Times New Roman"/>
        </w:rPr>
        <w:t>勘查</w:t>
      </w:r>
      <w:r w:rsidR="000A70F9" w:rsidRPr="007D43AB">
        <w:rPr>
          <w:rFonts w:ascii="Times New Roman" w:hAnsi="Times New Roman"/>
        </w:rPr>
        <w:t>易肇事路段</w:t>
      </w:r>
      <w:r w:rsidRPr="007D43AB">
        <w:rPr>
          <w:rFonts w:ascii="Times New Roman" w:hAnsi="Times New Roman"/>
        </w:rPr>
        <w:t>、</w:t>
      </w:r>
      <w:r w:rsidRPr="007D43AB">
        <w:rPr>
          <w:rFonts w:ascii="Times New Roman" w:hAnsi="Times New Roman" w:hint="eastAsia"/>
        </w:rPr>
        <w:t>地方</w:t>
      </w:r>
      <w:r w:rsidRPr="007D43AB">
        <w:rPr>
          <w:rFonts w:ascii="Times New Roman" w:hAnsi="Times New Roman"/>
        </w:rPr>
        <w:t>政府改善</w:t>
      </w:r>
      <w:r w:rsidR="00B75286" w:rsidRPr="007D43AB">
        <w:rPr>
          <w:rFonts w:ascii="Times New Roman" w:hAnsi="Times New Roman"/>
        </w:rPr>
        <w:t>措施</w:t>
      </w:r>
      <w:proofErr w:type="gramStart"/>
      <w:r w:rsidRPr="007D43AB">
        <w:rPr>
          <w:rFonts w:ascii="Times New Roman" w:hAnsi="Times New Roman"/>
        </w:rPr>
        <w:t>與移工</w:t>
      </w:r>
      <w:proofErr w:type="gramEnd"/>
      <w:r w:rsidRPr="007D43AB">
        <w:rPr>
          <w:rFonts w:ascii="Times New Roman" w:hAnsi="Times New Roman"/>
        </w:rPr>
        <w:t>協助</w:t>
      </w:r>
      <w:r w:rsidR="00B75286" w:rsidRPr="007D43AB">
        <w:rPr>
          <w:rFonts w:ascii="Times New Roman" w:hAnsi="Times New Roman" w:hint="eastAsia"/>
        </w:rPr>
        <w:t>作為</w:t>
      </w:r>
      <w:r w:rsidRPr="007D43AB">
        <w:rPr>
          <w:rFonts w:ascii="Times New Roman" w:hAnsi="Times New Roman"/>
        </w:rPr>
        <w:t>；</w:t>
      </w:r>
      <w:r w:rsidRPr="007D43AB">
        <w:rPr>
          <w:rFonts w:ascii="Times New Roman" w:hAnsi="Times New Roman" w:hint="eastAsia"/>
        </w:rPr>
        <w:t>同</w:t>
      </w:r>
      <w:r w:rsidRPr="007D43AB">
        <w:rPr>
          <w:rFonts w:ascii="Times New Roman" w:hAnsi="Times New Roman"/>
        </w:rPr>
        <w:t>年</w:t>
      </w:r>
      <w:r w:rsidRPr="007D43AB">
        <w:rPr>
          <w:rFonts w:ascii="Times New Roman" w:hAnsi="Times New Roman"/>
        </w:rPr>
        <w:t>5</w:t>
      </w:r>
      <w:r w:rsidRPr="007D43AB">
        <w:rPr>
          <w:rFonts w:ascii="Times New Roman" w:hAnsi="Times New Roman"/>
        </w:rPr>
        <w:t>月</w:t>
      </w:r>
      <w:r w:rsidRPr="007D43AB">
        <w:rPr>
          <w:rFonts w:ascii="Times New Roman" w:hAnsi="Times New Roman"/>
        </w:rPr>
        <w:t>6</w:t>
      </w:r>
      <w:r w:rsidRPr="007D43AB">
        <w:rPr>
          <w:rFonts w:ascii="Times New Roman" w:hAnsi="Times New Roman"/>
        </w:rPr>
        <w:t>日辦理「外籍人士在</w:t>
      </w:r>
      <w:proofErr w:type="gramStart"/>
      <w:r w:rsidRPr="007D43AB">
        <w:rPr>
          <w:rFonts w:ascii="Times New Roman" w:hAnsi="Times New Roman"/>
        </w:rPr>
        <w:t>臺</w:t>
      </w:r>
      <w:proofErr w:type="gramEnd"/>
      <w:r w:rsidRPr="007D43AB">
        <w:rPr>
          <w:rFonts w:ascii="Times New Roman" w:hAnsi="Times New Roman"/>
        </w:rPr>
        <w:t>交通事故傷亡</w:t>
      </w:r>
      <w:r w:rsidRPr="007D43AB">
        <w:rPr>
          <w:rFonts w:ascii="Times New Roman" w:hAnsi="Times New Roman"/>
          <w:spacing w:val="4"/>
        </w:rPr>
        <w:t>人數漸增」</w:t>
      </w:r>
      <w:r w:rsidRPr="007D43AB">
        <w:rPr>
          <w:rFonts w:ascii="Times New Roman" w:hAnsi="Times New Roman"/>
          <w:spacing w:val="4"/>
        </w:rPr>
        <w:t>6</w:t>
      </w:r>
      <w:r w:rsidRPr="007D43AB">
        <w:rPr>
          <w:rFonts w:ascii="Times New Roman" w:hAnsi="Times New Roman"/>
          <w:spacing w:val="4"/>
        </w:rPr>
        <w:t>國語言</w:t>
      </w:r>
      <w:r w:rsidRPr="007D43AB">
        <w:rPr>
          <w:rStyle w:val="aff2"/>
          <w:rFonts w:ascii="Times New Roman" w:hAnsi="Times New Roman"/>
          <w:spacing w:val="4"/>
        </w:rPr>
        <w:footnoteReference w:id="1"/>
      </w:r>
      <w:r w:rsidRPr="007D43AB">
        <w:rPr>
          <w:rFonts w:ascii="Times New Roman" w:hAnsi="Times New Roman"/>
          <w:spacing w:val="4"/>
        </w:rPr>
        <w:t>問卷調查</w:t>
      </w:r>
      <w:r w:rsidRPr="007D43AB">
        <w:rPr>
          <w:rFonts w:ascii="Times New Roman" w:hAnsi="Times New Roman" w:hint="eastAsia"/>
          <w:spacing w:val="4"/>
        </w:rPr>
        <w:t>；同年</w:t>
      </w:r>
      <w:r w:rsidRPr="007D43AB">
        <w:rPr>
          <w:rFonts w:ascii="Times New Roman" w:hAnsi="Times New Roman" w:hint="eastAsia"/>
          <w:spacing w:val="4"/>
        </w:rPr>
        <w:t>6</w:t>
      </w:r>
      <w:r w:rsidRPr="007D43AB">
        <w:rPr>
          <w:rFonts w:ascii="Times New Roman" w:hAnsi="Times New Roman" w:hint="eastAsia"/>
          <w:spacing w:val="4"/>
        </w:rPr>
        <w:t>月</w:t>
      </w:r>
      <w:r w:rsidRPr="007D43AB">
        <w:rPr>
          <w:rFonts w:ascii="Times New Roman" w:hAnsi="Times New Roman" w:hint="eastAsia"/>
          <w:spacing w:val="4"/>
        </w:rPr>
        <w:t>23</w:t>
      </w:r>
      <w:r w:rsidRPr="007D43AB">
        <w:rPr>
          <w:rFonts w:ascii="Times New Roman" w:hAnsi="Times New Roman" w:hint="eastAsia"/>
          <w:spacing w:val="4"/>
        </w:rPr>
        <w:t>日</w:t>
      </w:r>
      <w:r w:rsidR="009F477E" w:rsidRPr="007D43AB">
        <w:rPr>
          <w:rFonts w:ascii="Times New Roman" w:hAnsi="Times New Roman" w:hint="eastAsia"/>
          <w:spacing w:val="4"/>
        </w:rPr>
        <w:t>社團</w:t>
      </w:r>
      <w:proofErr w:type="gramStart"/>
      <w:r w:rsidR="009F477E" w:rsidRPr="007D43AB">
        <w:rPr>
          <w:rFonts w:ascii="Times New Roman" w:hAnsi="Times New Roman" w:hint="eastAsia"/>
          <w:spacing w:val="4"/>
        </w:rPr>
        <w:t>法人</w:t>
      </w:r>
      <w:r w:rsidRPr="007D43AB">
        <w:rPr>
          <w:rFonts w:ascii="Times New Roman" w:hAnsi="Times New Roman" w:hint="eastAsia"/>
          <w:spacing w:val="4"/>
        </w:rPr>
        <w:t>還</w:t>
      </w:r>
      <w:r w:rsidRPr="007D43AB">
        <w:rPr>
          <w:rFonts w:ascii="Times New Roman" w:hAnsi="Times New Roman" w:hint="eastAsia"/>
        </w:rPr>
        <w:t>路於</w:t>
      </w:r>
      <w:proofErr w:type="gramEnd"/>
      <w:r w:rsidRPr="007D43AB">
        <w:rPr>
          <w:rFonts w:ascii="Times New Roman" w:hAnsi="Times New Roman" w:hint="eastAsia"/>
        </w:rPr>
        <w:t>民行人路權促進會</w:t>
      </w:r>
      <w:r w:rsidR="009F477E" w:rsidRPr="007D43AB">
        <w:rPr>
          <w:rFonts w:ascii="Times New Roman" w:hint="eastAsia"/>
        </w:rPr>
        <w:t>（下稱路權協會）</w:t>
      </w:r>
      <w:r w:rsidRPr="007D43AB">
        <w:rPr>
          <w:rFonts w:ascii="Times New Roman" w:hAnsi="Times New Roman" w:hint="eastAsia"/>
        </w:rPr>
        <w:t>提供書面意見</w:t>
      </w:r>
      <w:r w:rsidR="00EE490B" w:rsidRPr="007D43AB">
        <w:rPr>
          <w:rFonts w:ascii="Times New Roman" w:hAnsi="Times New Roman" w:hint="eastAsia"/>
        </w:rPr>
        <w:t>。</w:t>
      </w:r>
      <w:r w:rsidRPr="007D43AB">
        <w:rPr>
          <w:rFonts w:ascii="Times New Roman" w:hAnsi="Times New Roman" w:hint="eastAsia"/>
        </w:rPr>
        <w:t>另為</w:t>
      </w:r>
      <w:proofErr w:type="gramStart"/>
      <w:r w:rsidRPr="007D43AB">
        <w:rPr>
          <w:rFonts w:ascii="Times New Roman" w:hAnsi="Times New Roman" w:hint="eastAsia"/>
        </w:rPr>
        <w:t>釐</w:t>
      </w:r>
      <w:proofErr w:type="gramEnd"/>
      <w:r w:rsidRPr="007D43AB">
        <w:rPr>
          <w:rFonts w:ascii="Times New Roman" w:hAnsi="Times New Roman" w:hint="eastAsia"/>
        </w:rPr>
        <w:t>清相關</w:t>
      </w:r>
      <w:r w:rsidRPr="007D43AB">
        <w:rPr>
          <w:rFonts w:ascii="Times New Roman" w:hint="eastAsia"/>
        </w:rPr>
        <w:t>爭點</w:t>
      </w:r>
      <w:r w:rsidRPr="007D43AB">
        <w:rPr>
          <w:rFonts w:ascii="Times New Roman"/>
        </w:rPr>
        <w:t>，</w:t>
      </w:r>
      <w:r w:rsidRPr="007D43AB">
        <w:rPr>
          <w:rFonts w:ascii="Times New Roman" w:hint="eastAsia"/>
        </w:rPr>
        <w:t>邀</w:t>
      </w:r>
      <w:r w:rsidR="00273655" w:rsidRPr="007D43AB">
        <w:rPr>
          <w:rFonts w:ascii="Times New Roman" w:hint="eastAsia"/>
        </w:rPr>
        <w:t>交通部沈慧虹主任秘書、</w:t>
      </w:r>
      <w:r w:rsidRPr="007D43AB">
        <w:rPr>
          <w:rFonts w:ascii="Times New Roman" w:hint="eastAsia"/>
        </w:rPr>
        <w:t>勞動部鄒子廉主任秘書、勞動部勞動力發展署（下稱</w:t>
      </w:r>
      <w:proofErr w:type="gramStart"/>
      <w:r w:rsidRPr="007D43AB">
        <w:rPr>
          <w:rFonts w:ascii="Times New Roman" w:hint="eastAsia"/>
        </w:rPr>
        <w:t>勞發署</w:t>
      </w:r>
      <w:proofErr w:type="gramEnd"/>
      <w:r w:rsidRPr="007D43AB">
        <w:rPr>
          <w:rFonts w:ascii="Times New Roman" w:hint="eastAsia"/>
        </w:rPr>
        <w:t>）黃偉誠專門委員、</w:t>
      </w:r>
      <w:r w:rsidR="00273655" w:rsidRPr="007D43AB">
        <w:rPr>
          <w:rFonts w:ascii="Times New Roman" w:hint="eastAsia"/>
        </w:rPr>
        <w:t>交通部</w:t>
      </w:r>
      <w:r w:rsidRPr="007D43AB">
        <w:rPr>
          <w:rFonts w:ascii="Times New Roman" w:hint="eastAsia"/>
        </w:rPr>
        <w:t>公路局林義勝主任秘書與</w:t>
      </w:r>
      <w:r w:rsidR="00EE490B" w:rsidRPr="007D43AB">
        <w:rPr>
          <w:rFonts w:ascii="Times New Roman" w:hint="eastAsia"/>
        </w:rPr>
        <w:t>該部</w:t>
      </w:r>
      <w:r w:rsidRPr="007D43AB">
        <w:rPr>
          <w:rFonts w:ascii="Times New Roman" w:hint="eastAsia"/>
        </w:rPr>
        <w:t>運輸研究所黃明正組長、</w:t>
      </w:r>
      <w:r w:rsidR="009A58A9" w:rsidRPr="007D43AB">
        <w:rPr>
          <w:rFonts w:ascii="Times New Roman" w:hint="eastAsia"/>
        </w:rPr>
        <w:t>內政部警政署</w:t>
      </w:r>
      <w:r w:rsidR="00B803F8" w:rsidRPr="007D43AB">
        <w:rPr>
          <w:rFonts w:hAnsi="標楷體" w:hint="eastAsia"/>
        </w:rPr>
        <w:t>（</w:t>
      </w:r>
      <w:r w:rsidR="00B803F8" w:rsidRPr="007D43AB">
        <w:rPr>
          <w:rFonts w:ascii="Times New Roman" w:hAnsi="Times New Roman" w:hint="eastAsia"/>
        </w:rPr>
        <w:t>下稱警政署）</w:t>
      </w:r>
      <w:r w:rsidRPr="007D43AB">
        <w:rPr>
          <w:rFonts w:ascii="Times New Roman" w:hint="eastAsia"/>
        </w:rPr>
        <w:t>黃文哲組長與</w:t>
      </w:r>
      <w:r w:rsidR="00EE490B" w:rsidRPr="007D43AB">
        <w:rPr>
          <w:rFonts w:ascii="Times New Roman" w:hint="eastAsia"/>
        </w:rPr>
        <w:t>該部</w:t>
      </w:r>
      <w:r w:rsidRPr="007D43AB">
        <w:rPr>
          <w:rFonts w:ascii="Times New Roman" w:hint="eastAsia"/>
        </w:rPr>
        <w:t>國土管理署（下稱國</w:t>
      </w:r>
      <w:proofErr w:type="gramStart"/>
      <w:r w:rsidRPr="007D43AB">
        <w:rPr>
          <w:rFonts w:ascii="Times New Roman" w:hint="eastAsia"/>
        </w:rPr>
        <w:t>土署</w:t>
      </w:r>
      <w:proofErr w:type="gramEnd"/>
      <w:r w:rsidRPr="007D43AB">
        <w:rPr>
          <w:rFonts w:ascii="Times New Roman" w:hint="eastAsia"/>
        </w:rPr>
        <w:t>）趙啟宏副組長</w:t>
      </w:r>
      <w:r w:rsidRPr="007D43AB">
        <w:rPr>
          <w:rFonts w:ascii="Times New Roman"/>
        </w:rPr>
        <w:t>率業務主管人員，</w:t>
      </w:r>
      <w:r w:rsidRPr="007D43AB">
        <w:rPr>
          <w:rFonts w:ascii="Times New Roman" w:hint="eastAsia"/>
        </w:rPr>
        <w:t>於同年</w:t>
      </w:r>
      <w:r w:rsidRPr="007D43AB">
        <w:rPr>
          <w:rFonts w:ascii="Times New Roman" w:hint="eastAsia"/>
        </w:rPr>
        <w:t>8</w:t>
      </w:r>
      <w:r w:rsidRPr="007D43AB">
        <w:rPr>
          <w:rFonts w:ascii="Times New Roman" w:hint="eastAsia"/>
        </w:rPr>
        <w:t>月</w:t>
      </w:r>
      <w:r w:rsidRPr="007D43AB">
        <w:rPr>
          <w:rFonts w:ascii="Times New Roman" w:hint="eastAsia"/>
        </w:rPr>
        <w:t>13</w:t>
      </w:r>
      <w:r w:rsidRPr="007D43AB">
        <w:rPr>
          <w:rFonts w:ascii="Times New Roman" w:hint="eastAsia"/>
        </w:rPr>
        <w:t>日</w:t>
      </w:r>
      <w:r w:rsidRPr="007D43AB">
        <w:rPr>
          <w:rFonts w:ascii="Times New Roman"/>
        </w:rPr>
        <w:t>到院接受詢問。</w:t>
      </w:r>
      <w:proofErr w:type="gramStart"/>
      <w:r w:rsidRPr="007D43AB">
        <w:rPr>
          <w:rFonts w:ascii="Times New Roman"/>
        </w:rPr>
        <w:t>嗣</w:t>
      </w:r>
      <w:proofErr w:type="gramEnd"/>
      <w:r w:rsidRPr="007D43AB">
        <w:rPr>
          <w:rFonts w:ascii="Times New Roman"/>
        </w:rPr>
        <w:t>經上述機關於</w:t>
      </w:r>
      <w:proofErr w:type="gramStart"/>
      <w:r w:rsidRPr="007D43AB">
        <w:rPr>
          <w:rFonts w:ascii="Times New Roman"/>
        </w:rPr>
        <w:t>114</w:t>
      </w:r>
      <w:r w:rsidRPr="007D43AB">
        <w:rPr>
          <w:rFonts w:ascii="Times New Roman"/>
        </w:rPr>
        <w:t>年</w:t>
      </w:r>
      <w:r w:rsidRPr="007D43AB">
        <w:rPr>
          <w:rFonts w:ascii="Times New Roman" w:hint="eastAsia"/>
        </w:rPr>
        <w:t>9</w:t>
      </w:r>
      <w:r w:rsidRPr="007D43AB">
        <w:rPr>
          <w:rFonts w:ascii="Times New Roman" w:hint="eastAsia"/>
        </w:rPr>
        <w:t>月</w:t>
      </w:r>
      <w:r w:rsidRPr="007D43AB">
        <w:rPr>
          <w:rFonts w:ascii="Times New Roman"/>
        </w:rPr>
        <w:t>間查復</w:t>
      </w:r>
      <w:proofErr w:type="gramEnd"/>
      <w:r w:rsidRPr="007D43AB">
        <w:rPr>
          <w:rFonts w:ascii="Times New Roman"/>
        </w:rPr>
        <w:t>補充說明資料</w:t>
      </w:r>
      <w:r w:rsidRPr="007D43AB">
        <w:rPr>
          <w:rFonts w:ascii="Times New Roman" w:hint="eastAsia"/>
        </w:rPr>
        <w:t>到院</w:t>
      </w:r>
      <w:r w:rsidRPr="007D43AB">
        <w:rPr>
          <w:rFonts w:ascii="Times New Roman" w:hAnsi="Times New Roman"/>
          <w:bCs w:val="0"/>
        </w:rPr>
        <w:t>，</w:t>
      </w:r>
      <w:bookmarkStart w:id="59" w:name="_Toc208933171"/>
      <w:bookmarkEnd w:id="58"/>
      <w:r w:rsidRPr="007D43AB">
        <w:rPr>
          <w:rFonts w:ascii="Times New Roman" w:hAnsi="Times New Roman"/>
        </w:rPr>
        <w:t>業</w:t>
      </w:r>
      <w:proofErr w:type="gramStart"/>
      <w:r w:rsidRPr="007D43AB">
        <w:rPr>
          <w:rFonts w:ascii="Times New Roman" w:hAnsi="Times New Roman"/>
        </w:rPr>
        <w:t>調查竣事</w:t>
      </w:r>
      <w:proofErr w:type="gramEnd"/>
      <w:r w:rsidRPr="007D43AB">
        <w:rPr>
          <w:rFonts w:ascii="Times New Roman" w:hAnsi="Times New Roman"/>
        </w:rPr>
        <w:t>，茲</w:t>
      </w:r>
      <w:proofErr w:type="gramStart"/>
      <w:r w:rsidRPr="007D43AB">
        <w:rPr>
          <w:rFonts w:ascii="Times New Roman" w:hAnsi="Times New Roman"/>
        </w:rPr>
        <w:t>臚</w:t>
      </w:r>
      <w:proofErr w:type="gramEnd"/>
      <w:r w:rsidRPr="007D43AB">
        <w:rPr>
          <w:rFonts w:ascii="Times New Roman" w:hAnsi="Times New Roman"/>
        </w:rPr>
        <w:t>列調查意見如下：</w:t>
      </w:r>
      <w:bookmarkEnd w:id="53"/>
      <w:bookmarkEnd w:id="54"/>
      <w:bookmarkEnd w:id="55"/>
      <w:bookmarkEnd w:id="56"/>
      <w:bookmarkEnd w:id="57"/>
      <w:bookmarkEnd w:id="59"/>
    </w:p>
    <w:p w14:paraId="478644F4" w14:textId="2C63C574" w:rsidR="00347039" w:rsidRPr="007D43AB" w:rsidRDefault="00347039" w:rsidP="00347039">
      <w:pPr>
        <w:pStyle w:val="2"/>
        <w:rPr>
          <w:rFonts w:hAnsi="標楷體"/>
          <w:b/>
          <w:bCs w:val="0"/>
        </w:rPr>
      </w:pPr>
      <w:bookmarkStart w:id="60" w:name="_Toc213679870"/>
      <w:r w:rsidRPr="007D43AB">
        <w:rPr>
          <w:rFonts w:hAnsi="標楷體" w:hint="eastAsia"/>
          <w:b/>
          <w:szCs w:val="32"/>
        </w:rPr>
        <w:t>據審計部統計，</w:t>
      </w:r>
      <w:r w:rsidRPr="007D43AB">
        <w:rPr>
          <w:rFonts w:hAnsi="標楷體"/>
          <w:b/>
          <w:szCs w:val="32"/>
        </w:rPr>
        <w:t>外籍人士</w:t>
      </w:r>
      <w:r w:rsidRPr="007D43AB">
        <w:rPr>
          <w:rFonts w:hAnsi="標楷體" w:hint="eastAsia"/>
          <w:b/>
          <w:bCs w:val="0"/>
        </w:rPr>
        <w:t>在</w:t>
      </w:r>
      <w:proofErr w:type="gramStart"/>
      <w:r w:rsidRPr="007D43AB">
        <w:rPr>
          <w:rFonts w:hAnsi="標楷體" w:hint="eastAsia"/>
          <w:b/>
          <w:bCs w:val="0"/>
        </w:rPr>
        <w:t>臺</w:t>
      </w:r>
      <w:proofErr w:type="gramEnd"/>
      <w:r w:rsidRPr="007D43AB">
        <w:rPr>
          <w:rFonts w:hAnsi="標楷體" w:hint="eastAsia"/>
          <w:b/>
          <w:bCs w:val="0"/>
        </w:rPr>
        <w:t>遇交通事故數據有急遽攀升之趨勢。</w:t>
      </w:r>
      <w:proofErr w:type="gramStart"/>
      <w:r w:rsidR="00436D1B" w:rsidRPr="007D43AB">
        <w:rPr>
          <w:rFonts w:hAnsi="標楷體"/>
          <w:b/>
          <w:szCs w:val="32"/>
        </w:rPr>
        <w:t>113</w:t>
      </w:r>
      <w:proofErr w:type="gramEnd"/>
      <w:r w:rsidR="00436D1B" w:rsidRPr="007D43AB">
        <w:rPr>
          <w:rFonts w:hAnsi="標楷體"/>
          <w:b/>
          <w:szCs w:val="32"/>
        </w:rPr>
        <w:t>年度</w:t>
      </w:r>
      <w:r w:rsidRPr="007D43AB">
        <w:rPr>
          <w:rFonts w:hAnsi="標楷體" w:hint="eastAsia"/>
          <w:b/>
          <w:bCs w:val="0"/>
        </w:rPr>
        <w:t>外籍人士</w:t>
      </w:r>
      <w:r w:rsidRPr="007D43AB">
        <w:rPr>
          <w:rFonts w:hAnsi="標楷體"/>
          <w:b/>
          <w:szCs w:val="32"/>
        </w:rPr>
        <w:t>合法居留我國已</w:t>
      </w:r>
      <w:r w:rsidR="0005690C" w:rsidRPr="007D43AB">
        <w:rPr>
          <w:rFonts w:hAnsi="標楷體" w:hint="eastAsia"/>
          <w:b/>
          <w:szCs w:val="32"/>
        </w:rPr>
        <w:t>近</w:t>
      </w:r>
      <w:r w:rsidRPr="007D43AB">
        <w:rPr>
          <w:rFonts w:hAnsi="標楷體" w:hint="eastAsia"/>
          <w:b/>
          <w:szCs w:val="32"/>
        </w:rPr>
        <w:t>9</w:t>
      </w:r>
      <w:r w:rsidRPr="007D43AB">
        <w:rPr>
          <w:rFonts w:hAnsi="標楷體"/>
          <w:b/>
          <w:szCs w:val="32"/>
        </w:rPr>
        <w:t>5萬餘人，對照交通部道安</w:t>
      </w:r>
      <w:r w:rsidR="00436D1B" w:rsidRPr="007D43AB">
        <w:rPr>
          <w:rFonts w:hAnsi="標楷體" w:hint="eastAsia"/>
          <w:b/>
          <w:szCs w:val="32"/>
        </w:rPr>
        <w:t>總動員</w:t>
      </w:r>
      <w:r w:rsidRPr="007D43AB">
        <w:rPr>
          <w:rFonts w:hAnsi="標楷體"/>
          <w:b/>
          <w:szCs w:val="32"/>
        </w:rPr>
        <w:t>網</w:t>
      </w:r>
      <w:r w:rsidR="00436D1B" w:rsidRPr="007D43AB">
        <w:rPr>
          <w:rFonts w:hAnsi="標楷體" w:hint="eastAsia"/>
          <w:b/>
          <w:szCs w:val="32"/>
        </w:rPr>
        <w:t>站</w:t>
      </w:r>
      <w:r w:rsidRPr="007D43AB">
        <w:rPr>
          <w:rFonts w:hAnsi="標楷體"/>
          <w:b/>
          <w:szCs w:val="32"/>
        </w:rPr>
        <w:t>資料，外籍人士發生交通事故死傷人數自108年6,213人</w:t>
      </w:r>
      <w:r w:rsidRPr="007D43AB">
        <w:rPr>
          <w:rFonts w:hAnsi="標楷體" w:hint="eastAsia"/>
          <w:b/>
          <w:szCs w:val="32"/>
        </w:rPr>
        <w:t>，</w:t>
      </w:r>
      <w:r w:rsidRPr="007D43AB">
        <w:rPr>
          <w:rFonts w:hAnsi="標楷體"/>
          <w:b/>
        </w:rPr>
        <w:t>11</w:t>
      </w:r>
      <w:r w:rsidRPr="007D43AB">
        <w:rPr>
          <w:rFonts w:hAnsi="標楷體" w:hint="eastAsia"/>
          <w:b/>
        </w:rPr>
        <w:t>3</w:t>
      </w:r>
      <w:r w:rsidRPr="007D43AB">
        <w:rPr>
          <w:rFonts w:hAnsi="標楷體"/>
          <w:b/>
        </w:rPr>
        <w:t>年</w:t>
      </w:r>
      <w:r w:rsidRPr="007D43AB">
        <w:rPr>
          <w:rFonts w:hAnsi="標楷體" w:hint="eastAsia"/>
          <w:b/>
          <w:szCs w:val="32"/>
        </w:rPr>
        <w:t>增加至</w:t>
      </w:r>
      <w:r w:rsidRPr="007D43AB">
        <w:rPr>
          <w:rFonts w:hAnsi="標楷體"/>
          <w:b/>
        </w:rPr>
        <w:t>13,004人，</w:t>
      </w:r>
      <w:r w:rsidR="00436D1B" w:rsidRPr="007D43AB">
        <w:rPr>
          <w:rFonts w:hAnsi="標楷體" w:hint="eastAsia"/>
          <w:b/>
        </w:rPr>
        <w:t>5年間</w:t>
      </w:r>
      <w:r w:rsidRPr="007D43AB">
        <w:rPr>
          <w:rFonts w:hAnsi="標楷體"/>
          <w:b/>
          <w:szCs w:val="32"/>
        </w:rPr>
        <w:t>增</w:t>
      </w:r>
      <w:r w:rsidRPr="007D43AB">
        <w:rPr>
          <w:rFonts w:hAnsi="標楷體" w:hint="eastAsia"/>
          <w:b/>
          <w:szCs w:val="32"/>
        </w:rPr>
        <w:t>幅達</w:t>
      </w:r>
      <w:r w:rsidR="00D35368" w:rsidRPr="007D43AB">
        <w:rPr>
          <w:rFonts w:hAnsi="標楷體" w:hint="eastAsia"/>
          <w:b/>
          <w:szCs w:val="32"/>
        </w:rPr>
        <w:t>1</w:t>
      </w:r>
      <w:r w:rsidRPr="007D43AB">
        <w:rPr>
          <w:rFonts w:hAnsi="標楷體"/>
          <w:b/>
          <w:szCs w:val="32"/>
        </w:rPr>
        <w:t>倍</w:t>
      </w:r>
      <w:r w:rsidRPr="007D43AB">
        <w:rPr>
          <w:rFonts w:hAnsi="標楷體" w:hint="eastAsia"/>
          <w:b/>
          <w:szCs w:val="32"/>
        </w:rPr>
        <w:t>以上；且占全國事故</w:t>
      </w:r>
      <w:r w:rsidR="00D7645D" w:rsidRPr="007D43AB">
        <w:rPr>
          <w:rFonts w:hAnsi="標楷體" w:hint="eastAsia"/>
          <w:b/>
          <w:szCs w:val="32"/>
        </w:rPr>
        <w:t>比率</w:t>
      </w:r>
      <w:r w:rsidRPr="007D43AB">
        <w:rPr>
          <w:rFonts w:hAnsi="標楷體" w:hint="eastAsia"/>
          <w:b/>
          <w:szCs w:val="32"/>
        </w:rPr>
        <w:t>也日益攀升，從108年1.36％增至113年2.47％，</w:t>
      </w:r>
      <w:r w:rsidRPr="007D43AB">
        <w:rPr>
          <w:rFonts w:hAnsi="標楷體"/>
          <w:b/>
        </w:rPr>
        <w:t>其中以</w:t>
      </w:r>
      <w:proofErr w:type="gramStart"/>
      <w:r w:rsidRPr="007D43AB">
        <w:rPr>
          <w:rFonts w:hAnsi="標楷體" w:hint="eastAsia"/>
          <w:b/>
        </w:rPr>
        <w:t>臺</w:t>
      </w:r>
      <w:proofErr w:type="gramEnd"/>
      <w:r w:rsidRPr="007D43AB">
        <w:rPr>
          <w:rFonts w:hAnsi="標楷體" w:hint="eastAsia"/>
          <w:b/>
        </w:rPr>
        <w:t>中、桃園、新北、</w:t>
      </w:r>
      <w:proofErr w:type="gramStart"/>
      <w:r w:rsidRPr="007D43AB">
        <w:rPr>
          <w:rFonts w:hAnsi="標楷體" w:hint="eastAsia"/>
          <w:b/>
        </w:rPr>
        <w:t>臺</w:t>
      </w:r>
      <w:proofErr w:type="gramEnd"/>
      <w:r w:rsidRPr="007D43AB">
        <w:rPr>
          <w:rFonts w:hAnsi="標楷體" w:hint="eastAsia"/>
          <w:b/>
        </w:rPr>
        <w:t>南</w:t>
      </w:r>
      <w:r w:rsidR="00436D1B" w:rsidRPr="007D43AB">
        <w:rPr>
          <w:rFonts w:hAnsi="標楷體" w:hint="eastAsia"/>
          <w:b/>
        </w:rPr>
        <w:t>等</w:t>
      </w:r>
      <w:r w:rsidRPr="007D43AB">
        <w:rPr>
          <w:rFonts w:hAnsi="標楷體" w:hint="eastAsia"/>
          <w:b/>
        </w:rPr>
        <w:t>市之</w:t>
      </w:r>
      <w:proofErr w:type="gramStart"/>
      <w:r w:rsidRPr="007D43AB">
        <w:rPr>
          <w:rFonts w:hAnsi="標楷體" w:hint="eastAsia"/>
          <w:b/>
        </w:rPr>
        <w:t>外籍移工</w:t>
      </w:r>
      <w:proofErr w:type="gramEnd"/>
      <w:r w:rsidRPr="007D43AB">
        <w:rPr>
          <w:rFonts w:hAnsi="標楷體" w:hint="eastAsia"/>
          <w:b/>
        </w:rPr>
        <w:t>、騎乘</w:t>
      </w:r>
      <w:r w:rsidRPr="007D43AB">
        <w:rPr>
          <w:rFonts w:hAnsi="標楷體"/>
          <w:b/>
        </w:rPr>
        <w:t>普通重型機車與</w:t>
      </w:r>
      <w:r w:rsidR="00D35368" w:rsidRPr="007D43AB">
        <w:rPr>
          <w:b/>
        </w:rPr>
        <w:t>微</w:t>
      </w:r>
      <w:r w:rsidR="00D35368" w:rsidRPr="007D43AB">
        <w:rPr>
          <w:rFonts w:hint="eastAsia"/>
          <w:b/>
        </w:rPr>
        <w:t>型</w:t>
      </w:r>
      <w:r w:rsidR="00D35368" w:rsidRPr="007D43AB">
        <w:rPr>
          <w:b/>
        </w:rPr>
        <w:t>電</w:t>
      </w:r>
      <w:r w:rsidR="00D35368" w:rsidRPr="007D43AB">
        <w:rPr>
          <w:rFonts w:hint="eastAsia"/>
          <w:b/>
        </w:rPr>
        <w:t>動二輪</w:t>
      </w:r>
      <w:r w:rsidR="00D35368" w:rsidRPr="007D43AB">
        <w:rPr>
          <w:b/>
        </w:rPr>
        <w:t>車</w:t>
      </w:r>
      <w:r w:rsidRPr="007D43AB">
        <w:rPr>
          <w:rFonts w:hAnsi="標楷體"/>
          <w:b/>
        </w:rPr>
        <w:t>之死傷人數為</w:t>
      </w:r>
      <w:r w:rsidRPr="007D43AB">
        <w:rPr>
          <w:rFonts w:hAnsi="標楷體" w:hint="eastAsia"/>
          <w:b/>
        </w:rPr>
        <w:t>最多</w:t>
      </w:r>
      <w:r w:rsidRPr="007D43AB">
        <w:rPr>
          <w:rFonts w:hAnsi="標楷體" w:hint="eastAsia"/>
          <w:b/>
          <w:szCs w:val="32"/>
        </w:rPr>
        <w:t>，顯已成脆弱用路群體。</w:t>
      </w:r>
      <w:r w:rsidRPr="007D43AB">
        <w:rPr>
          <w:rFonts w:hAnsi="標楷體" w:hint="eastAsia"/>
          <w:b/>
          <w:bCs w:val="0"/>
        </w:rPr>
        <w:t>行政院雖擬具</w:t>
      </w:r>
      <w:r w:rsidR="00436D1B" w:rsidRPr="007D43AB">
        <w:rPr>
          <w:rFonts w:hAnsi="標楷體" w:hint="eastAsia"/>
          <w:b/>
          <w:bCs w:val="0"/>
        </w:rPr>
        <w:t>「</w:t>
      </w:r>
      <w:r w:rsidRPr="007D43AB">
        <w:rPr>
          <w:rFonts w:hAnsi="標楷體" w:hint="eastAsia"/>
          <w:b/>
          <w:bCs w:val="0"/>
        </w:rPr>
        <w:t>行人優先交通安全行動綱領</w:t>
      </w:r>
      <w:r w:rsidR="00436D1B" w:rsidRPr="007D43AB">
        <w:rPr>
          <w:rFonts w:hAnsi="標楷體" w:hint="eastAsia"/>
          <w:b/>
          <w:bCs w:val="0"/>
        </w:rPr>
        <w:t>」</w:t>
      </w:r>
      <w:r w:rsidRPr="007D43AB">
        <w:rPr>
          <w:rFonts w:hAnsi="標楷體" w:hint="eastAsia"/>
          <w:b/>
          <w:bCs w:val="0"/>
        </w:rPr>
        <w:t>與</w:t>
      </w:r>
      <w:r w:rsidR="00436D1B" w:rsidRPr="007D43AB">
        <w:rPr>
          <w:rFonts w:hAnsi="標楷體" w:hint="eastAsia"/>
          <w:b/>
          <w:bCs w:val="0"/>
        </w:rPr>
        <w:t>「</w:t>
      </w:r>
      <w:r w:rsidRPr="007D43AB">
        <w:rPr>
          <w:rFonts w:hAnsi="標楷體" w:hint="eastAsia"/>
          <w:b/>
          <w:bCs w:val="0"/>
        </w:rPr>
        <w:t>永續提升人行安全計畫</w:t>
      </w:r>
      <w:r w:rsidR="00436D1B" w:rsidRPr="007D43AB">
        <w:rPr>
          <w:rFonts w:hAnsi="標楷體" w:hint="eastAsia"/>
          <w:b/>
          <w:bCs w:val="0"/>
        </w:rPr>
        <w:t>」</w:t>
      </w:r>
      <w:r w:rsidRPr="007D43AB">
        <w:rPr>
          <w:rFonts w:hAnsi="標楷體" w:hint="eastAsia"/>
          <w:b/>
          <w:bCs w:val="0"/>
        </w:rPr>
        <w:t>等政策作為，</w:t>
      </w:r>
      <w:proofErr w:type="gramStart"/>
      <w:r w:rsidRPr="007D43AB">
        <w:rPr>
          <w:rFonts w:hAnsi="標楷體" w:hint="eastAsia"/>
          <w:b/>
          <w:bCs w:val="0"/>
        </w:rPr>
        <w:t>然查欠缺</w:t>
      </w:r>
      <w:proofErr w:type="gramEnd"/>
      <w:r w:rsidRPr="007D43AB">
        <w:rPr>
          <w:rFonts w:hAnsi="標楷體" w:hint="eastAsia"/>
          <w:b/>
          <w:bCs w:val="0"/>
        </w:rPr>
        <w:t>透過系統性調查以</w:t>
      </w:r>
      <w:proofErr w:type="gramStart"/>
      <w:r w:rsidRPr="007D43AB">
        <w:rPr>
          <w:rFonts w:hAnsi="標楷體" w:hint="eastAsia"/>
          <w:b/>
          <w:bCs w:val="0"/>
        </w:rPr>
        <w:t>釐</w:t>
      </w:r>
      <w:proofErr w:type="gramEnd"/>
      <w:r w:rsidRPr="007D43AB">
        <w:rPr>
          <w:rFonts w:hAnsi="標楷體" w:hint="eastAsia"/>
          <w:b/>
          <w:bCs w:val="0"/>
        </w:rPr>
        <w:t>清不同群體用路人對行人路權之政策意見反饋；且</w:t>
      </w:r>
      <w:r w:rsidRPr="007D43AB">
        <w:rPr>
          <w:rFonts w:hAnsi="標楷體"/>
          <w:b/>
          <w:szCs w:val="32"/>
        </w:rPr>
        <w:t>外籍人士在</w:t>
      </w:r>
      <w:proofErr w:type="gramStart"/>
      <w:r w:rsidRPr="007D43AB">
        <w:rPr>
          <w:rFonts w:hAnsi="標楷體"/>
          <w:b/>
          <w:szCs w:val="32"/>
        </w:rPr>
        <w:t>臺</w:t>
      </w:r>
      <w:proofErr w:type="gramEnd"/>
      <w:r w:rsidRPr="007D43AB">
        <w:rPr>
          <w:rFonts w:hAnsi="標楷體"/>
          <w:b/>
          <w:szCs w:val="32"/>
        </w:rPr>
        <w:t>居留</w:t>
      </w:r>
      <w:r w:rsidRPr="007D43AB">
        <w:rPr>
          <w:rFonts w:hAnsi="標楷體"/>
          <w:b/>
          <w:szCs w:val="32"/>
        </w:rPr>
        <w:lastRenderedPageBreak/>
        <w:t>因交通事故死傷人數</w:t>
      </w:r>
      <w:r w:rsidR="00D7645D" w:rsidRPr="007D43AB">
        <w:rPr>
          <w:rFonts w:hAnsi="標楷體"/>
          <w:b/>
          <w:szCs w:val="32"/>
        </w:rPr>
        <w:t>比率</w:t>
      </w:r>
      <w:r w:rsidRPr="007D43AB">
        <w:rPr>
          <w:rFonts w:hAnsi="標楷體"/>
          <w:b/>
          <w:szCs w:val="32"/>
        </w:rPr>
        <w:t>，</w:t>
      </w:r>
      <w:r w:rsidRPr="007D43AB">
        <w:rPr>
          <w:rFonts w:hAnsi="標楷體" w:hint="eastAsia"/>
          <w:b/>
          <w:szCs w:val="32"/>
        </w:rPr>
        <w:t>已</w:t>
      </w:r>
      <w:r w:rsidRPr="007D43AB">
        <w:rPr>
          <w:rFonts w:hAnsi="標楷體"/>
          <w:b/>
          <w:szCs w:val="32"/>
        </w:rPr>
        <w:t>遠遠超過人口成長幅度，</w:t>
      </w:r>
      <w:r w:rsidRPr="007D43AB">
        <w:rPr>
          <w:rFonts w:hAnsi="標楷體" w:hint="eastAsia"/>
          <w:b/>
          <w:bCs w:val="0"/>
        </w:rPr>
        <w:t>其中最大來源</w:t>
      </w:r>
      <w:proofErr w:type="gramStart"/>
      <w:r w:rsidRPr="007D43AB">
        <w:rPr>
          <w:rFonts w:hAnsi="標楷體" w:hint="eastAsia"/>
          <w:b/>
          <w:bCs w:val="0"/>
        </w:rPr>
        <w:t>為移工引進</w:t>
      </w:r>
      <w:proofErr w:type="gramEnd"/>
      <w:r w:rsidRPr="007D43AB">
        <w:rPr>
          <w:rFonts w:hAnsi="標楷體" w:hint="eastAsia"/>
          <w:b/>
          <w:bCs w:val="0"/>
        </w:rPr>
        <w:t>，卻未見對</w:t>
      </w:r>
      <w:r w:rsidRPr="007D43AB">
        <w:rPr>
          <w:rFonts w:hAnsi="標楷體" w:hint="eastAsia"/>
          <w:b/>
        </w:rPr>
        <w:t>脆弱用路人群體之</w:t>
      </w:r>
      <w:r w:rsidRPr="007D43AB">
        <w:rPr>
          <w:rFonts w:hAnsi="標楷體" w:hint="eastAsia"/>
          <w:b/>
          <w:bCs w:val="0"/>
        </w:rPr>
        <w:t>意見徵詢，形同漠視其需求。另據本院</w:t>
      </w:r>
      <w:r w:rsidRPr="007D43AB">
        <w:rPr>
          <w:rFonts w:hAnsi="標楷體"/>
          <w:b/>
        </w:rPr>
        <w:t>「外籍人士在</w:t>
      </w:r>
      <w:proofErr w:type="gramStart"/>
      <w:r w:rsidRPr="007D43AB">
        <w:rPr>
          <w:rFonts w:hAnsi="標楷體"/>
          <w:b/>
        </w:rPr>
        <w:t>臺</w:t>
      </w:r>
      <w:proofErr w:type="gramEnd"/>
      <w:r w:rsidRPr="007D43AB">
        <w:rPr>
          <w:rFonts w:hAnsi="標楷體"/>
          <w:b/>
        </w:rPr>
        <w:t>交通事故傷亡人數漸增」6國語言問卷調查</w:t>
      </w:r>
      <w:r w:rsidRPr="007D43AB">
        <w:rPr>
          <w:rFonts w:hAnsi="標楷體" w:hint="eastAsia"/>
          <w:b/>
        </w:rPr>
        <w:t>結果顯示，多數意見指出外籍人士</w:t>
      </w:r>
      <w:r w:rsidRPr="007D43AB">
        <w:rPr>
          <w:rFonts w:hAnsi="標楷體"/>
          <w:b/>
        </w:rPr>
        <w:t>交通事故頻繁主因</w:t>
      </w:r>
      <w:r w:rsidRPr="007D43AB">
        <w:rPr>
          <w:rFonts w:hAnsi="標楷體" w:hint="eastAsia"/>
          <w:b/>
        </w:rPr>
        <w:t>為：</w:t>
      </w:r>
      <w:r w:rsidRPr="007D43AB">
        <w:rPr>
          <w:rFonts w:hAnsi="標楷體"/>
          <w:b/>
        </w:rPr>
        <w:t>駕駛教育</w:t>
      </w:r>
      <w:r w:rsidRPr="007D43AB">
        <w:rPr>
          <w:rFonts w:hAnsi="標楷體" w:hint="eastAsia"/>
          <w:b/>
        </w:rPr>
        <w:t>訓練不足</w:t>
      </w:r>
      <w:r w:rsidRPr="007D43AB">
        <w:rPr>
          <w:rFonts w:hAnsi="標楷體"/>
          <w:b/>
        </w:rPr>
        <w:t>與考照制度不完善、交通法規執行不力與罰則過輕、道路設計與基礎設施不足、駕駛</w:t>
      </w:r>
      <w:r w:rsidRPr="007D43AB">
        <w:rPr>
          <w:rFonts w:hAnsi="標楷體" w:hint="eastAsia"/>
          <w:b/>
        </w:rPr>
        <w:t>文化</w:t>
      </w:r>
      <w:r w:rsidRPr="007D43AB">
        <w:rPr>
          <w:rFonts w:hAnsi="標楷體"/>
          <w:b/>
        </w:rPr>
        <w:t>與行人安全意識薄弱</w:t>
      </w:r>
      <w:r w:rsidRPr="007D43AB">
        <w:rPr>
          <w:rFonts w:hAnsi="標楷體" w:hint="eastAsia"/>
          <w:b/>
        </w:rPr>
        <w:t>，</w:t>
      </w:r>
      <w:r w:rsidRPr="007D43AB">
        <w:rPr>
          <w:rFonts w:hAnsi="標楷體"/>
          <w:b/>
        </w:rPr>
        <w:t>以及外籍人士因語言障礙與資訊不足難以適應本地交通環境</w:t>
      </w:r>
      <w:r w:rsidRPr="007D43AB">
        <w:rPr>
          <w:rFonts w:hAnsi="標楷體" w:hint="eastAsia"/>
          <w:b/>
        </w:rPr>
        <w:t>等。</w:t>
      </w:r>
      <w:r w:rsidRPr="007D43AB">
        <w:rPr>
          <w:rFonts w:hAnsi="標楷體" w:hint="eastAsia"/>
          <w:b/>
          <w:bCs w:val="0"/>
        </w:rPr>
        <w:t>外籍人士</w:t>
      </w:r>
      <w:r w:rsidR="00436D1B" w:rsidRPr="007D43AB">
        <w:rPr>
          <w:rFonts w:hAnsi="標楷體" w:hint="eastAsia"/>
          <w:b/>
          <w:bCs w:val="0"/>
        </w:rPr>
        <w:t>並</w:t>
      </w:r>
      <w:r w:rsidRPr="007D43AB">
        <w:rPr>
          <w:rFonts w:hAnsi="標楷體"/>
          <w:b/>
          <w:bCs w:val="0"/>
        </w:rPr>
        <w:t>建議政府應</w:t>
      </w:r>
      <w:r w:rsidRPr="007D43AB">
        <w:rPr>
          <w:rFonts w:hAnsi="標楷體" w:hint="eastAsia"/>
          <w:b/>
          <w:bCs w:val="0"/>
        </w:rPr>
        <w:t>提升</w:t>
      </w:r>
      <w:r w:rsidRPr="007D43AB">
        <w:rPr>
          <w:rFonts w:hAnsi="標楷體"/>
          <w:b/>
          <w:bCs w:val="0"/>
        </w:rPr>
        <w:t>駕駛訓練</w:t>
      </w:r>
      <w:r w:rsidRPr="007D43AB">
        <w:rPr>
          <w:rFonts w:hAnsi="標楷體" w:hint="eastAsia"/>
          <w:b/>
          <w:bCs w:val="0"/>
        </w:rPr>
        <w:t>難度</w:t>
      </w:r>
      <w:r w:rsidRPr="007D43AB">
        <w:rPr>
          <w:rFonts w:hAnsi="標楷體"/>
          <w:b/>
          <w:bCs w:val="0"/>
        </w:rPr>
        <w:t>與考照標準、嚴格執法並提高罰則、改善道路與人行設施、強化交通安全教育與宣導，提供多語言資訊協助外籍人士適應</w:t>
      </w:r>
      <w:r w:rsidRPr="007D43AB">
        <w:rPr>
          <w:rFonts w:hAnsi="標楷體" w:hint="eastAsia"/>
          <w:b/>
          <w:bCs w:val="0"/>
        </w:rPr>
        <w:t>交通環境。</w:t>
      </w:r>
      <w:proofErr w:type="gramStart"/>
      <w:r w:rsidRPr="007D43AB">
        <w:rPr>
          <w:rFonts w:hAnsi="標楷體" w:hint="eastAsia"/>
          <w:b/>
        </w:rPr>
        <w:t>行政院應督同</w:t>
      </w:r>
      <w:proofErr w:type="gramEnd"/>
      <w:r w:rsidRPr="007D43AB">
        <w:rPr>
          <w:rFonts w:hAnsi="標楷體" w:hint="eastAsia"/>
          <w:b/>
        </w:rPr>
        <w:t>所屬機關與地方政府，</w:t>
      </w:r>
      <w:r w:rsidRPr="007D43AB">
        <w:rPr>
          <w:rFonts w:hAnsi="標楷體"/>
          <w:b/>
        </w:rPr>
        <w:t>從</w:t>
      </w:r>
      <w:r w:rsidRPr="007D43AB">
        <w:rPr>
          <w:rFonts w:hAnsi="標楷體" w:hint="eastAsia"/>
          <w:b/>
        </w:rPr>
        <w:t>現行</w:t>
      </w:r>
      <w:r w:rsidRPr="007D43AB">
        <w:rPr>
          <w:rFonts w:hAnsi="標楷體"/>
          <w:b/>
        </w:rPr>
        <w:t>制度、執法、教育、設施等面向</w:t>
      </w:r>
      <w:r w:rsidRPr="007D43AB">
        <w:rPr>
          <w:rFonts w:hAnsi="標楷體" w:hint="eastAsia"/>
          <w:b/>
        </w:rPr>
        <w:t>，積極檢討</w:t>
      </w:r>
      <w:r w:rsidR="00436D1B" w:rsidRPr="007D43AB">
        <w:rPr>
          <w:rFonts w:hAnsi="標楷體" w:hint="eastAsia"/>
          <w:b/>
        </w:rPr>
        <w:t>「</w:t>
      </w:r>
      <w:r w:rsidR="00612328" w:rsidRPr="007D43AB">
        <w:rPr>
          <w:rFonts w:hint="eastAsia"/>
          <w:b/>
          <w:bCs w:val="0"/>
        </w:rPr>
        <w:t>行人優先交通安全行動綱領</w:t>
      </w:r>
      <w:r w:rsidR="00436D1B" w:rsidRPr="007D43AB">
        <w:rPr>
          <w:rFonts w:hAnsi="標楷體" w:hint="eastAsia"/>
          <w:b/>
          <w:bCs w:val="0"/>
        </w:rPr>
        <w:t>」</w:t>
      </w:r>
      <w:r w:rsidRPr="007D43AB">
        <w:rPr>
          <w:rFonts w:hAnsi="標楷體" w:hint="eastAsia"/>
          <w:b/>
        </w:rPr>
        <w:t>是否針對脆弱用路人群體設計政策意見反饋機制，並落實外籍人士</w:t>
      </w:r>
      <w:r w:rsidRPr="007D43AB">
        <w:rPr>
          <w:rFonts w:hAnsi="標楷體"/>
          <w:b/>
        </w:rPr>
        <w:t>多元</w:t>
      </w:r>
      <w:r w:rsidRPr="007D43AB">
        <w:rPr>
          <w:rFonts w:hAnsi="標楷體" w:hint="eastAsia"/>
          <w:b/>
        </w:rPr>
        <w:t>支持措施，以有效降低外籍人士交通事故傷亡風險。</w:t>
      </w:r>
      <w:bookmarkEnd w:id="60"/>
    </w:p>
    <w:p w14:paraId="0510156B" w14:textId="77777777" w:rsidR="00347039" w:rsidRPr="007D43AB" w:rsidRDefault="00347039" w:rsidP="00347039">
      <w:pPr>
        <w:pStyle w:val="3"/>
        <w:rPr>
          <w:bCs w:val="0"/>
        </w:rPr>
      </w:pPr>
      <w:bookmarkStart w:id="61" w:name="_Toc213314688"/>
      <w:bookmarkStart w:id="62" w:name="_Toc213679871"/>
      <w:r w:rsidRPr="007D43AB">
        <w:rPr>
          <w:rFonts w:hint="eastAsia"/>
          <w:bCs w:val="0"/>
        </w:rPr>
        <w:t>據統計</w:t>
      </w:r>
      <w:r w:rsidRPr="007D43AB">
        <w:rPr>
          <w:bCs w:val="0"/>
        </w:rPr>
        <w:t>顯示</w:t>
      </w:r>
      <w:r w:rsidRPr="007D43AB">
        <w:rPr>
          <w:rFonts w:hint="eastAsia"/>
          <w:bCs w:val="0"/>
        </w:rPr>
        <w:t>，</w:t>
      </w:r>
      <w:proofErr w:type="gramStart"/>
      <w:r w:rsidRPr="007D43AB">
        <w:rPr>
          <w:rFonts w:hint="eastAsia"/>
          <w:bCs w:val="0"/>
        </w:rPr>
        <w:t>113</w:t>
      </w:r>
      <w:proofErr w:type="gramEnd"/>
      <w:r w:rsidRPr="007D43AB">
        <w:rPr>
          <w:rFonts w:hint="eastAsia"/>
          <w:bCs w:val="0"/>
        </w:rPr>
        <w:t>年度合法居留我國外籍人士人數已將近95萬人（表1），而內含移工人數部分已達71萬人（表2）。</w:t>
      </w:r>
      <w:bookmarkEnd w:id="61"/>
      <w:bookmarkEnd w:id="62"/>
    </w:p>
    <w:p w14:paraId="7966FCB2" w14:textId="77777777" w:rsidR="00552D87" w:rsidRPr="007D43AB" w:rsidRDefault="00552D87" w:rsidP="00446D72">
      <w:pPr>
        <w:pStyle w:val="afa"/>
        <w:numPr>
          <w:ilvl w:val="0"/>
          <w:numId w:val="39"/>
        </w:numPr>
        <w:spacing w:line="400" w:lineRule="exact"/>
        <w:ind w:leftChars="0"/>
        <w:jc w:val="left"/>
        <w:rPr>
          <w:rFonts w:ascii="Times New Roman"/>
          <w:sz w:val="20"/>
        </w:rPr>
      </w:pPr>
      <w:r w:rsidRPr="007D43AB">
        <w:rPr>
          <w:rFonts w:ascii="Times New Roman"/>
          <w:b/>
          <w:sz w:val="28"/>
        </w:rPr>
        <w:t>合法居留我國外籍人士人數統計</w:t>
      </w:r>
      <w:r w:rsidRPr="007D43AB">
        <w:rPr>
          <w:rStyle w:val="aff2"/>
          <w:rFonts w:ascii="Times New Roman"/>
          <w:b/>
          <w:bCs/>
          <w:kern w:val="0"/>
          <w:sz w:val="28"/>
          <w:szCs w:val="28"/>
        </w:rPr>
        <w:footnoteReference w:id="2"/>
      </w:r>
      <w:r w:rsidRPr="007D43AB">
        <w:rPr>
          <w:rFonts w:ascii="Times New Roman"/>
          <w:b/>
          <w:sz w:val="28"/>
        </w:rPr>
        <w:t xml:space="preserve">    </w:t>
      </w:r>
      <w:r w:rsidRPr="007D43AB">
        <w:rPr>
          <w:rFonts w:ascii="Times New Roman"/>
          <w:b/>
        </w:rPr>
        <w:t xml:space="preserve">       </w:t>
      </w:r>
      <w:r w:rsidRPr="007D43AB">
        <w:rPr>
          <w:rFonts w:ascii="Times New Roman" w:hint="eastAsia"/>
          <w:b/>
          <w:sz w:val="40"/>
        </w:rPr>
        <w:t xml:space="preserve">  </w:t>
      </w:r>
      <w:r w:rsidRPr="007D43AB">
        <w:rPr>
          <w:rFonts w:ascii="Times New Roman"/>
          <w:sz w:val="24"/>
        </w:rPr>
        <w:t>單位：人、</w:t>
      </w:r>
      <w:r w:rsidRPr="007D43AB">
        <w:rPr>
          <w:rFonts w:hAnsi="標楷體"/>
          <w:sz w:val="24"/>
          <w:szCs w:val="28"/>
        </w:rPr>
        <w:t>％</w:t>
      </w:r>
    </w:p>
    <w:tbl>
      <w:tblPr>
        <w:tblW w:w="9031" w:type="dxa"/>
        <w:jc w:val="center"/>
        <w:tblLayout w:type="fixed"/>
        <w:tblCellMar>
          <w:left w:w="28" w:type="dxa"/>
          <w:right w:w="28" w:type="dxa"/>
        </w:tblCellMar>
        <w:tblLook w:val="04A0" w:firstRow="1" w:lastRow="0" w:firstColumn="1" w:lastColumn="0" w:noHBand="0" w:noVBand="1"/>
      </w:tblPr>
      <w:tblGrid>
        <w:gridCol w:w="1228"/>
        <w:gridCol w:w="1114"/>
        <w:gridCol w:w="1115"/>
        <w:gridCol w:w="1115"/>
        <w:gridCol w:w="1114"/>
        <w:gridCol w:w="1115"/>
        <w:gridCol w:w="1115"/>
        <w:gridCol w:w="1115"/>
      </w:tblGrid>
      <w:tr w:rsidR="007D43AB" w:rsidRPr="007D43AB" w14:paraId="553594AC" w14:textId="77777777" w:rsidTr="00BC2C72">
        <w:trPr>
          <w:trHeight w:val="680"/>
          <w:jc w:val="center"/>
        </w:trPr>
        <w:tc>
          <w:tcPr>
            <w:tcW w:w="12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EF925D5" w14:textId="77777777" w:rsidR="00552D87" w:rsidRPr="007D43AB" w:rsidRDefault="00552D87" w:rsidP="00BC2C72">
            <w:pPr>
              <w:widowControl/>
              <w:jc w:val="center"/>
              <w:rPr>
                <w:rFonts w:ascii="Times New Roman"/>
                <w:b/>
                <w:bCs/>
                <w:kern w:val="0"/>
                <w:sz w:val="28"/>
                <w:szCs w:val="28"/>
              </w:rPr>
            </w:pPr>
            <w:r w:rsidRPr="007D43AB">
              <w:rPr>
                <w:rFonts w:ascii="Times New Roman"/>
                <w:b/>
                <w:bCs/>
                <w:kern w:val="0"/>
                <w:sz w:val="28"/>
                <w:szCs w:val="28"/>
              </w:rPr>
              <w:t>年度</w:t>
            </w:r>
          </w:p>
        </w:tc>
        <w:tc>
          <w:tcPr>
            <w:tcW w:w="1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72D4F3F" w14:textId="77777777" w:rsidR="00552D87" w:rsidRPr="007D43AB" w:rsidRDefault="00552D87" w:rsidP="00BC2C72">
            <w:pPr>
              <w:widowControl/>
              <w:jc w:val="center"/>
              <w:rPr>
                <w:rFonts w:ascii="Times New Roman"/>
                <w:b/>
                <w:bCs/>
                <w:kern w:val="0"/>
                <w:sz w:val="28"/>
                <w:szCs w:val="28"/>
              </w:rPr>
            </w:pPr>
            <w:r w:rsidRPr="007D43AB">
              <w:rPr>
                <w:rFonts w:ascii="Times New Roman"/>
                <w:b/>
                <w:bCs/>
                <w:kern w:val="0"/>
                <w:sz w:val="28"/>
                <w:szCs w:val="28"/>
              </w:rPr>
              <w:t>108</w:t>
            </w:r>
          </w:p>
        </w:tc>
        <w:tc>
          <w:tcPr>
            <w:tcW w:w="1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45E8E5" w14:textId="77777777" w:rsidR="00552D87" w:rsidRPr="007D43AB" w:rsidRDefault="00552D87" w:rsidP="00BC2C72">
            <w:pPr>
              <w:widowControl/>
              <w:jc w:val="center"/>
              <w:rPr>
                <w:rFonts w:ascii="Times New Roman"/>
                <w:b/>
                <w:bCs/>
                <w:kern w:val="0"/>
                <w:sz w:val="28"/>
                <w:szCs w:val="28"/>
              </w:rPr>
            </w:pPr>
            <w:r w:rsidRPr="007D43AB">
              <w:rPr>
                <w:rFonts w:ascii="Times New Roman"/>
                <w:b/>
                <w:bCs/>
                <w:kern w:val="0"/>
                <w:sz w:val="28"/>
                <w:szCs w:val="28"/>
              </w:rPr>
              <w:t>109</w:t>
            </w:r>
          </w:p>
        </w:tc>
        <w:tc>
          <w:tcPr>
            <w:tcW w:w="1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047E31" w14:textId="77777777" w:rsidR="00552D87" w:rsidRPr="007D43AB" w:rsidRDefault="00552D87" w:rsidP="00BC2C72">
            <w:pPr>
              <w:widowControl/>
              <w:jc w:val="center"/>
              <w:rPr>
                <w:rFonts w:ascii="Times New Roman"/>
                <w:b/>
                <w:bCs/>
                <w:kern w:val="0"/>
                <w:sz w:val="28"/>
                <w:szCs w:val="28"/>
              </w:rPr>
            </w:pPr>
            <w:r w:rsidRPr="007D43AB">
              <w:rPr>
                <w:rFonts w:ascii="Times New Roman"/>
                <w:b/>
                <w:bCs/>
                <w:kern w:val="0"/>
                <w:sz w:val="28"/>
                <w:szCs w:val="28"/>
              </w:rPr>
              <w:t>110</w:t>
            </w:r>
          </w:p>
        </w:tc>
        <w:tc>
          <w:tcPr>
            <w:tcW w:w="1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86A184F" w14:textId="77777777" w:rsidR="00552D87" w:rsidRPr="007D43AB" w:rsidRDefault="00552D87" w:rsidP="00BC2C72">
            <w:pPr>
              <w:widowControl/>
              <w:jc w:val="center"/>
              <w:rPr>
                <w:rFonts w:ascii="Times New Roman"/>
                <w:b/>
                <w:bCs/>
                <w:kern w:val="0"/>
                <w:sz w:val="28"/>
                <w:szCs w:val="28"/>
              </w:rPr>
            </w:pPr>
            <w:r w:rsidRPr="007D43AB">
              <w:rPr>
                <w:rFonts w:ascii="Times New Roman"/>
                <w:b/>
                <w:bCs/>
                <w:kern w:val="0"/>
                <w:sz w:val="28"/>
                <w:szCs w:val="28"/>
              </w:rPr>
              <w:t>111</w:t>
            </w:r>
          </w:p>
        </w:tc>
        <w:tc>
          <w:tcPr>
            <w:tcW w:w="1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3367F1" w14:textId="77777777" w:rsidR="00552D87" w:rsidRPr="007D43AB" w:rsidRDefault="00552D87" w:rsidP="00BC2C72">
            <w:pPr>
              <w:jc w:val="center"/>
              <w:rPr>
                <w:rFonts w:ascii="Times New Roman"/>
                <w:b/>
                <w:bCs/>
                <w:kern w:val="0"/>
                <w:sz w:val="28"/>
                <w:szCs w:val="28"/>
              </w:rPr>
            </w:pPr>
            <w:r w:rsidRPr="007D43AB">
              <w:rPr>
                <w:rFonts w:ascii="Times New Roman"/>
                <w:b/>
                <w:bCs/>
                <w:kern w:val="0"/>
                <w:sz w:val="28"/>
                <w:szCs w:val="28"/>
              </w:rPr>
              <w:t>112</w:t>
            </w:r>
          </w:p>
        </w:tc>
        <w:tc>
          <w:tcPr>
            <w:tcW w:w="1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2748D7" w14:textId="77777777" w:rsidR="00552D87" w:rsidRPr="007D43AB" w:rsidRDefault="00552D87" w:rsidP="00BC2C72">
            <w:pPr>
              <w:widowControl/>
              <w:jc w:val="center"/>
              <w:rPr>
                <w:rFonts w:ascii="Times New Roman"/>
                <w:b/>
                <w:bCs/>
                <w:kern w:val="0"/>
                <w:sz w:val="28"/>
                <w:szCs w:val="28"/>
              </w:rPr>
            </w:pPr>
            <w:r w:rsidRPr="007D43AB">
              <w:rPr>
                <w:rFonts w:ascii="Times New Roman" w:hint="eastAsia"/>
                <w:b/>
                <w:bCs/>
                <w:kern w:val="0"/>
                <w:sz w:val="28"/>
                <w:szCs w:val="28"/>
              </w:rPr>
              <w:t>113</w:t>
            </w:r>
          </w:p>
        </w:tc>
        <w:tc>
          <w:tcPr>
            <w:tcW w:w="1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223419" w14:textId="77777777" w:rsidR="00552D87" w:rsidRPr="007D43AB" w:rsidRDefault="00552D87" w:rsidP="00BC2C72">
            <w:pPr>
              <w:widowControl/>
              <w:jc w:val="center"/>
              <w:rPr>
                <w:rFonts w:ascii="Times New Roman"/>
                <w:b/>
                <w:bCs/>
                <w:kern w:val="0"/>
                <w:sz w:val="28"/>
                <w:szCs w:val="28"/>
              </w:rPr>
            </w:pPr>
            <w:r w:rsidRPr="007D43AB">
              <w:rPr>
                <w:rFonts w:ascii="Times New Roman"/>
                <w:b/>
                <w:bCs/>
                <w:kern w:val="0"/>
                <w:sz w:val="28"/>
                <w:szCs w:val="28"/>
              </w:rPr>
              <w:t>113</w:t>
            </w:r>
            <w:r w:rsidRPr="007D43AB">
              <w:rPr>
                <w:rFonts w:ascii="Times New Roman"/>
                <w:b/>
                <w:bCs/>
                <w:kern w:val="0"/>
                <w:sz w:val="28"/>
                <w:szCs w:val="28"/>
              </w:rPr>
              <w:t>較</w:t>
            </w:r>
            <w:r w:rsidRPr="007D43AB">
              <w:rPr>
                <w:rFonts w:ascii="Times New Roman"/>
                <w:b/>
                <w:bCs/>
                <w:kern w:val="0"/>
                <w:sz w:val="28"/>
                <w:szCs w:val="28"/>
              </w:rPr>
              <w:t>108</w:t>
            </w:r>
            <w:r w:rsidRPr="007D43AB">
              <w:rPr>
                <w:rFonts w:ascii="Times New Roman"/>
                <w:b/>
                <w:bCs/>
                <w:kern w:val="0"/>
                <w:sz w:val="28"/>
                <w:szCs w:val="28"/>
              </w:rPr>
              <w:t>增減</w:t>
            </w:r>
          </w:p>
        </w:tc>
      </w:tr>
      <w:tr w:rsidR="007D43AB" w:rsidRPr="007D43AB" w14:paraId="112B1EEA" w14:textId="77777777" w:rsidTr="00BC2C72">
        <w:trPr>
          <w:trHeight w:val="529"/>
          <w:jc w:val="center"/>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5726A" w14:textId="77777777" w:rsidR="00552D87" w:rsidRPr="007D43AB" w:rsidRDefault="00552D87" w:rsidP="00BC2C72">
            <w:pPr>
              <w:widowControl/>
              <w:jc w:val="center"/>
              <w:rPr>
                <w:rFonts w:ascii="Times New Roman"/>
                <w:kern w:val="0"/>
                <w:sz w:val="28"/>
                <w:szCs w:val="28"/>
              </w:rPr>
            </w:pPr>
            <w:r w:rsidRPr="007D43AB">
              <w:rPr>
                <w:rFonts w:ascii="Times New Roman"/>
                <w:kern w:val="0"/>
                <w:sz w:val="28"/>
                <w:szCs w:val="28"/>
              </w:rPr>
              <w:t>人數</w:t>
            </w: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2FD84" w14:textId="77777777" w:rsidR="00552D87" w:rsidRPr="007D43AB" w:rsidRDefault="00552D87" w:rsidP="00BC2C72">
            <w:pPr>
              <w:widowControl/>
              <w:jc w:val="right"/>
              <w:rPr>
                <w:rFonts w:ascii="Times New Roman"/>
                <w:kern w:val="0"/>
                <w:sz w:val="28"/>
                <w:szCs w:val="28"/>
              </w:rPr>
            </w:pPr>
            <w:r w:rsidRPr="007D43AB">
              <w:rPr>
                <w:rFonts w:ascii="Times New Roman"/>
                <w:kern w:val="0"/>
                <w:sz w:val="28"/>
                <w:szCs w:val="28"/>
              </w:rPr>
              <w:t>785,341</w:t>
            </w:r>
          </w:p>
        </w:tc>
        <w:tc>
          <w:tcPr>
            <w:tcW w:w="11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45C7C" w14:textId="77777777" w:rsidR="00552D87" w:rsidRPr="007D43AB" w:rsidRDefault="00552D87" w:rsidP="00BC2C72">
            <w:pPr>
              <w:widowControl/>
              <w:jc w:val="right"/>
              <w:rPr>
                <w:rFonts w:ascii="Times New Roman"/>
                <w:kern w:val="0"/>
                <w:sz w:val="28"/>
                <w:szCs w:val="28"/>
              </w:rPr>
            </w:pPr>
            <w:r w:rsidRPr="007D43AB">
              <w:rPr>
                <w:rFonts w:ascii="Times New Roman"/>
                <w:kern w:val="0"/>
                <w:sz w:val="28"/>
                <w:szCs w:val="28"/>
              </w:rPr>
              <w:t>797,122</w:t>
            </w:r>
          </w:p>
        </w:tc>
        <w:tc>
          <w:tcPr>
            <w:tcW w:w="11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CEF58" w14:textId="77777777" w:rsidR="00552D87" w:rsidRPr="007D43AB" w:rsidRDefault="00552D87" w:rsidP="00BC2C72">
            <w:pPr>
              <w:widowControl/>
              <w:jc w:val="right"/>
              <w:rPr>
                <w:rFonts w:ascii="Times New Roman"/>
                <w:kern w:val="0"/>
                <w:sz w:val="28"/>
                <w:szCs w:val="28"/>
              </w:rPr>
            </w:pPr>
            <w:r w:rsidRPr="007D43AB">
              <w:rPr>
                <w:rFonts w:ascii="Times New Roman"/>
                <w:kern w:val="0"/>
                <w:sz w:val="28"/>
                <w:szCs w:val="28"/>
              </w:rPr>
              <w:t>752,900</w:t>
            </w: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6C4D6" w14:textId="77777777" w:rsidR="00552D87" w:rsidRPr="007D43AB" w:rsidRDefault="00552D87" w:rsidP="00BC2C72">
            <w:pPr>
              <w:widowControl/>
              <w:jc w:val="right"/>
              <w:rPr>
                <w:rFonts w:ascii="Times New Roman"/>
                <w:kern w:val="0"/>
                <w:sz w:val="28"/>
                <w:szCs w:val="28"/>
              </w:rPr>
            </w:pPr>
            <w:r w:rsidRPr="007D43AB">
              <w:rPr>
                <w:rFonts w:ascii="Times New Roman"/>
                <w:kern w:val="0"/>
                <w:sz w:val="28"/>
                <w:szCs w:val="28"/>
              </w:rPr>
              <w:t>796,696</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52D9EC41" w14:textId="77777777" w:rsidR="00552D87" w:rsidRPr="007D43AB" w:rsidRDefault="00552D87" w:rsidP="00BC2C72">
            <w:pPr>
              <w:jc w:val="right"/>
              <w:rPr>
                <w:rFonts w:ascii="Times New Roman"/>
                <w:kern w:val="0"/>
                <w:sz w:val="28"/>
                <w:szCs w:val="28"/>
              </w:rPr>
            </w:pPr>
            <w:r w:rsidRPr="007D43AB">
              <w:rPr>
                <w:rFonts w:ascii="Times New Roman"/>
                <w:kern w:val="0"/>
                <w:sz w:val="28"/>
                <w:szCs w:val="28"/>
              </w:rPr>
              <w:t>851,932</w:t>
            </w:r>
          </w:p>
        </w:tc>
        <w:tc>
          <w:tcPr>
            <w:tcW w:w="1115" w:type="dxa"/>
            <w:tcBorders>
              <w:top w:val="single" w:sz="4" w:space="0" w:color="auto"/>
              <w:left w:val="single" w:sz="4" w:space="0" w:color="auto"/>
              <w:bottom w:val="single" w:sz="4" w:space="0" w:color="auto"/>
              <w:right w:val="single" w:sz="4" w:space="0" w:color="auto"/>
            </w:tcBorders>
            <w:vAlign w:val="center"/>
          </w:tcPr>
          <w:p w14:paraId="0D496165" w14:textId="77777777" w:rsidR="00552D87" w:rsidRPr="007D43AB" w:rsidRDefault="00552D87" w:rsidP="00BC2C72">
            <w:pPr>
              <w:widowControl/>
              <w:jc w:val="right"/>
              <w:rPr>
                <w:rFonts w:ascii="Times New Roman"/>
                <w:kern w:val="0"/>
                <w:sz w:val="28"/>
                <w:szCs w:val="28"/>
              </w:rPr>
            </w:pPr>
            <w:r w:rsidRPr="007D43AB">
              <w:rPr>
                <w:rFonts w:ascii="Times New Roman"/>
                <w:kern w:val="0"/>
                <w:sz w:val="28"/>
                <w:szCs w:val="28"/>
              </w:rPr>
              <w:t>948</w:t>
            </w:r>
            <w:r w:rsidRPr="007D43AB">
              <w:rPr>
                <w:rFonts w:ascii="Times New Roman" w:hint="eastAsia"/>
                <w:kern w:val="0"/>
                <w:sz w:val="28"/>
                <w:szCs w:val="28"/>
              </w:rPr>
              <w:t>,</w:t>
            </w:r>
            <w:r w:rsidRPr="007D43AB">
              <w:rPr>
                <w:rFonts w:ascii="Times New Roman"/>
                <w:kern w:val="0"/>
                <w:sz w:val="28"/>
                <w:szCs w:val="28"/>
              </w:rPr>
              <w:t>066</w:t>
            </w:r>
          </w:p>
        </w:tc>
        <w:tc>
          <w:tcPr>
            <w:tcW w:w="1115" w:type="dxa"/>
            <w:tcBorders>
              <w:top w:val="single" w:sz="4" w:space="0" w:color="auto"/>
              <w:left w:val="single" w:sz="4" w:space="0" w:color="auto"/>
              <w:bottom w:val="single" w:sz="4" w:space="0" w:color="auto"/>
              <w:right w:val="single" w:sz="4" w:space="0" w:color="auto"/>
            </w:tcBorders>
            <w:vAlign w:val="center"/>
          </w:tcPr>
          <w:p w14:paraId="532A19C3" w14:textId="77777777" w:rsidR="00552D87" w:rsidRPr="007D43AB" w:rsidRDefault="00552D87" w:rsidP="00BC2C72">
            <w:pPr>
              <w:widowControl/>
              <w:jc w:val="right"/>
              <w:rPr>
                <w:rFonts w:ascii="Times New Roman"/>
                <w:kern w:val="0"/>
                <w:sz w:val="28"/>
                <w:szCs w:val="28"/>
              </w:rPr>
            </w:pPr>
            <w:r w:rsidRPr="007D43AB">
              <w:rPr>
                <w:rFonts w:ascii="Times New Roman" w:hint="eastAsia"/>
                <w:kern w:val="0"/>
                <w:sz w:val="28"/>
                <w:szCs w:val="28"/>
              </w:rPr>
              <w:t>162,725</w:t>
            </w:r>
          </w:p>
        </w:tc>
      </w:tr>
      <w:tr w:rsidR="007D43AB" w:rsidRPr="007D43AB" w14:paraId="04B80964" w14:textId="77777777" w:rsidTr="00BC2C72">
        <w:trPr>
          <w:trHeight w:val="529"/>
          <w:jc w:val="center"/>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DBF04" w14:textId="77777777" w:rsidR="00552D87" w:rsidRPr="007D43AB" w:rsidRDefault="00552D87" w:rsidP="00BC2C72">
            <w:pPr>
              <w:widowControl/>
              <w:jc w:val="center"/>
              <w:rPr>
                <w:rFonts w:ascii="Times New Roman"/>
                <w:kern w:val="0"/>
                <w:sz w:val="28"/>
                <w:szCs w:val="28"/>
              </w:rPr>
            </w:pPr>
            <w:r w:rsidRPr="007D43AB">
              <w:rPr>
                <w:rFonts w:ascii="Times New Roman"/>
                <w:kern w:val="0"/>
                <w:sz w:val="28"/>
                <w:szCs w:val="28"/>
              </w:rPr>
              <w:t>增減率</w:t>
            </w:r>
            <w:r w:rsidRPr="007D43AB">
              <w:rPr>
                <w:rStyle w:val="aff2"/>
                <w:rFonts w:ascii="Times New Roman"/>
                <w:kern w:val="0"/>
                <w:sz w:val="28"/>
                <w:szCs w:val="28"/>
              </w:rPr>
              <w:footnoteReference w:id="3"/>
            </w:r>
          </w:p>
        </w:tc>
        <w:tc>
          <w:tcPr>
            <w:tcW w:w="1114"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tcPr>
          <w:p w14:paraId="47A5C549" w14:textId="77777777" w:rsidR="00552D87" w:rsidRPr="007D43AB" w:rsidRDefault="00552D87" w:rsidP="00BC2C72">
            <w:pPr>
              <w:widowControl/>
              <w:jc w:val="right"/>
              <w:rPr>
                <w:rFonts w:ascii="Times New Roman"/>
                <w:kern w:val="0"/>
                <w:sz w:val="28"/>
                <w:szCs w:val="28"/>
              </w:rPr>
            </w:pPr>
          </w:p>
        </w:tc>
        <w:tc>
          <w:tcPr>
            <w:tcW w:w="11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E4A46" w14:textId="77777777" w:rsidR="00552D87" w:rsidRPr="007D43AB" w:rsidRDefault="00552D87" w:rsidP="00BC2C72">
            <w:pPr>
              <w:widowControl/>
              <w:jc w:val="right"/>
              <w:rPr>
                <w:rFonts w:ascii="Times New Roman"/>
                <w:kern w:val="0"/>
                <w:sz w:val="28"/>
                <w:szCs w:val="28"/>
              </w:rPr>
            </w:pPr>
            <w:r w:rsidRPr="007D43AB">
              <w:rPr>
                <w:rFonts w:ascii="Times New Roman"/>
                <w:kern w:val="0"/>
                <w:sz w:val="28"/>
                <w:szCs w:val="28"/>
              </w:rPr>
              <w:t>1.50</w:t>
            </w:r>
          </w:p>
        </w:tc>
        <w:tc>
          <w:tcPr>
            <w:tcW w:w="11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44795" w14:textId="77777777" w:rsidR="00552D87" w:rsidRPr="007D43AB" w:rsidRDefault="00552D87" w:rsidP="00BC2C72">
            <w:pPr>
              <w:widowControl/>
              <w:jc w:val="right"/>
              <w:rPr>
                <w:rFonts w:ascii="Times New Roman"/>
                <w:kern w:val="0"/>
                <w:sz w:val="28"/>
                <w:szCs w:val="28"/>
              </w:rPr>
            </w:pPr>
            <w:r w:rsidRPr="007D43AB">
              <w:rPr>
                <w:rFonts w:ascii="Times New Roman"/>
                <w:kern w:val="0"/>
                <w:sz w:val="28"/>
                <w:szCs w:val="28"/>
              </w:rPr>
              <w:t>-5.55</w:t>
            </w: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AE50B" w14:textId="77777777" w:rsidR="00552D87" w:rsidRPr="007D43AB" w:rsidRDefault="00552D87" w:rsidP="00BC2C72">
            <w:pPr>
              <w:widowControl/>
              <w:jc w:val="right"/>
              <w:rPr>
                <w:rFonts w:ascii="Times New Roman"/>
                <w:kern w:val="0"/>
                <w:sz w:val="28"/>
                <w:szCs w:val="28"/>
              </w:rPr>
            </w:pPr>
            <w:r w:rsidRPr="007D43AB">
              <w:rPr>
                <w:rFonts w:ascii="Times New Roman"/>
                <w:kern w:val="0"/>
                <w:sz w:val="28"/>
                <w:szCs w:val="28"/>
              </w:rPr>
              <w:t>5.82</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6E31762A" w14:textId="77777777" w:rsidR="00552D87" w:rsidRPr="007D43AB" w:rsidRDefault="00552D87" w:rsidP="00BC2C72">
            <w:pPr>
              <w:jc w:val="right"/>
              <w:rPr>
                <w:rFonts w:ascii="Times New Roman"/>
                <w:kern w:val="0"/>
                <w:sz w:val="28"/>
                <w:szCs w:val="28"/>
              </w:rPr>
            </w:pPr>
            <w:r w:rsidRPr="007D43AB">
              <w:rPr>
                <w:rFonts w:ascii="Times New Roman"/>
                <w:kern w:val="0"/>
                <w:sz w:val="28"/>
                <w:szCs w:val="28"/>
              </w:rPr>
              <w:t>6.93</w:t>
            </w:r>
          </w:p>
        </w:tc>
        <w:tc>
          <w:tcPr>
            <w:tcW w:w="1115" w:type="dxa"/>
            <w:tcBorders>
              <w:top w:val="single" w:sz="4" w:space="0" w:color="auto"/>
              <w:left w:val="single" w:sz="4" w:space="0" w:color="auto"/>
              <w:bottom w:val="single" w:sz="4" w:space="0" w:color="auto"/>
              <w:right w:val="single" w:sz="4" w:space="0" w:color="auto"/>
            </w:tcBorders>
            <w:vAlign w:val="center"/>
          </w:tcPr>
          <w:p w14:paraId="7A8F18AD" w14:textId="77777777" w:rsidR="00552D87" w:rsidRPr="007D43AB" w:rsidRDefault="00552D87" w:rsidP="00BC2C72">
            <w:pPr>
              <w:widowControl/>
              <w:jc w:val="right"/>
              <w:rPr>
                <w:rFonts w:ascii="Times New Roman"/>
                <w:kern w:val="0"/>
                <w:sz w:val="28"/>
                <w:szCs w:val="28"/>
              </w:rPr>
            </w:pPr>
            <w:r w:rsidRPr="007D43AB">
              <w:rPr>
                <w:rFonts w:ascii="Times New Roman" w:hint="eastAsia"/>
                <w:kern w:val="0"/>
                <w:sz w:val="28"/>
                <w:szCs w:val="28"/>
              </w:rPr>
              <w:t>1</w:t>
            </w:r>
            <w:r w:rsidRPr="007D43AB">
              <w:rPr>
                <w:rFonts w:ascii="Times New Roman"/>
                <w:kern w:val="0"/>
                <w:sz w:val="28"/>
                <w:szCs w:val="28"/>
              </w:rPr>
              <w:t>1.28</w:t>
            </w:r>
          </w:p>
        </w:tc>
        <w:tc>
          <w:tcPr>
            <w:tcW w:w="1115" w:type="dxa"/>
            <w:tcBorders>
              <w:top w:val="single" w:sz="4" w:space="0" w:color="auto"/>
              <w:left w:val="single" w:sz="4" w:space="0" w:color="auto"/>
              <w:bottom w:val="single" w:sz="4" w:space="0" w:color="auto"/>
              <w:right w:val="single" w:sz="4" w:space="0" w:color="auto"/>
            </w:tcBorders>
            <w:vAlign w:val="center"/>
          </w:tcPr>
          <w:p w14:paraId="5EB29982" w14:textId="77777777" w:rsidR="00552D87" w:rsidRPr="007D43AB" w:rsidRDefault="00552D87" w:rsidP="00BC2C72">
            <w:pPr>
              <w:widowControl/>
              <w:jc w:val="right"/>
              <w:rPr>
                <w:rFonts w:ascii="Times New Roman"/>
                <w:kern w:val="0"/>
                <w:sz w:val="28"/>
                <w:szCs w:val="28"/>
              </w:rPr>
            </w:pPr>
            <w:r w:rsidRPr="007D43AB">
              <w:rPr>
                <w:rFonts w:ascii="Times New Roman" w:hint="eastAsia"/>
                <w:kern w:val="0"/>
                <w:sz w:val="28"/>
                <w:szCs w:val="28"/>
              </w:rPr>
              <w:t>2</w:t>
            </w:r>
            <w:r w:rsidRPr="007D43AB">
              <w:rPr>
                <w:rFonts w:ascii="Times New Roman"/>
                <w:kern w:val="0"/>
                <w:sz w:val="28"/>
                <w:szCs w:val="28"/>
              </w:rPr>
              <w:t>0.72</w:t>
            </w:r>
          </w:p>
        </w:tc>
      </w:tr>
    </w:tbl>
    <w:p w14:paraId="234CE9CB" w14:textId="77777777" w:rsidR="00552D87" w:rsidRPr="007D43AB" w:rsidRDefault="00552D87" w:rsidP="00552D87">
      <w:pPr>
        <w:spacing w:line="320" w:lineRule="exact"/>
        <w:ind w:rightChars="235" w:right="799"/>
        <w:contextualSpacing/>
        <w:rPr>
          <w:rFonts w:ascii="Times New Roman"/>
          <w:sz w:val="28"/>
          <w:szCs w:val="18"/>
        </w:rPr>
      </w:pPr>
      <w:r w:rsidRPr="007D43AB">
        <w:rPr>
          <w:rFonts w:ascii="Times New Roman"/>
          <w:sz w:val="28"/>
          <w:szCs w:val="18"/>
        </w:rPr>
        <w:t>資料來源：</w:t>
      </w:r>
      <w:r w:rsidRPr="007D43AB">
        <w:rPr>
          <w:rFonts w:ascii="Times New Roman" w:hint="eastAsia"/>
          <w:sz w:val="28"/>
          <w:szCs w:val="18"/>
        </w:rPr>
        <w:t>彙整</w:t>
      </w:r>
      <w:proofErr w:type="gramStart"/>
      <w:r w:rsidRPr="007D43AB">
        <w:rPr>
          <w:rFonts w:ascii="Times New Roman" w:hint="eastAsia"/>
          <w:sz w:val="28"/>
          <w:szCs w:val="18"/>
        </w:rPr>
        <w:t>審計部與</w:t>
      </w:r>
      <w:r w:rsidRPr="007D43AB">
        <w:rPr>
          <w:rFonts w:ascii="Times New Roman"/>
          <w:sz w:val="28"/>
          <w:szCs w:val="18"/>
        </w:rPr>
        <w:t>內政部</w:t>
      </w:r>
      <w:proofErr w:type="gramEnd"/>
      <w:r w:rsidRPr="007D43AB">
        <w:rPr>
          <w:rFonts w:ascii="Times New Roman"/>
          <w:sz w:val="28"/>
          <w:szCs w:val="18"/>
        </w:rPr>
        <w:t>統計查詢網資料</w:t>
      </w:r>
      <w:r w:rsidRPr="007D43AB">
        <w:rPr>
          <w:rStyle w:val="aff2"/>
          <w:rFonts w:ascii="Times New Roman"/>
          <w:sz w:val="28"/>
          <w:szCs w:val="18"/>
        </w:rPr>
        <w:footnoteReference w:id="4"/>
      </w:r>
      <w:r w:rsidRPr="007D43AB">
        <w:rPr>
          <w:rFonts w:ascii="Times New Roman"/>
          <w:sz w:val="28"/>
          <w:szCs w:val="18"/>
        </w:rPr>
        <w:t>。</w:t>
      </w:r>
    </w:p>
    <w:p w14:paraId="375117F3" w14:textId="77777777" w:rsidR="00564A94" w:rsidRPr="007D43AB" w:rsidRDefault="00564A94" w:rsidP="00552D87">
      <w:pPr>
        <w:spacing w:line="320" w:lineRule="exact"/>
        <w:ind w:rightChars="235" w:right="799"/>
        <w:contextualSpacing/>
        <w:rPr>
          <w:rFonts w:ascii="Times New Roman"/>
          <w:sz w:val="28"/>
          <w:szCs w:val="18"/>
        </w:rPr>
      </w:pPr>
    </w:p>
    <w:p w14:paraId="3DEC5F27" w14:textId="77777777" w:rsidR="00564A94" w:rsidRPr="007D43AB" w:rsidRDefault="00564A94" w:rsidP="00552D87">
      <w:pPr>
        <w:spacing w:line="320" w:lineRule="exact"/>
        <w:ind w:rightChars="235" w:right="799"/>
        <w:contextualSpacing/>
        <w:rPr>
          <w:rFonts w:ascii="Times New Roman"/>
          <w:sz w:val="28"/>
          <w:szCs w:val="18"/>
        </w:rPr>
      </w:pPr>
    </w:p>
    <w:p w14:paraId="58B1C784" w14:textId="77777777" w:rsidR="00552D87" w:rsidRPr="007D43AB" w:rsidRDefault="00552D87" w:rsidP="00446D72">
      <w:pPr>
        <w:pStyle w:val="afa"/>
        <w:numPr>
          <w:ilvl w:val="0"/>
          <w:numId w:val="39"/>
        </w:numPr>
        <w:spacing w:line="400" w:lineRule="exact"/>
        <w:ind w:leftChars="0"/>
        <w:jc w:val="left"/>
        <w:rPr>
          <w:rFonts w:ascii="Times New Roman"/>
          <w:sz w:val="20"/>
        </w:rPr>
      </w:pPr>
      <w:r w:rsidRPr="007D43AB">
        <w:rPr>
          <w:rFonts w:ascii="Times New Roman"/>
          <w:b/>
          <w:sz w:val="28"/>
        </w:rPr>
        <w:lastRenderedPageBreak/>
        <w:t>合法</w:t>
      </w:r>
      <w:r w:rsidRPr="007D43AB">
        <w:rPr>
          <w:rFonts w:ascii="Times New Roman" w:hint="eastAsia"/>
          <w:b/>
          <w:sz w:val="28"/>
        </w:rPr>
        <w:t>移工人數</w:t>
      </w:r>
      <w:r w:rsidRPr="007D43AB">
        <w:rPr>
          <w:rFonts w:ascii="Times New Roman"/>
          <w:b/>
          <w:sz w:val="28"/>
        </w:rPr>
        <w:t xml:space="preserve">   </w:t>
      </w:r>
      <w:r w:rsidRPr="007D43AB">
        <w:rPr>
          <w:rFonts w:ascii="Times New Roman"/>
          <w:b/>
        </w:rPr>
        <w:t xml:space="preserve">         </w:t>
      </w:r>
      <w:r w:rsidRPr="007D43AB">
        <w:rPr>
          <w:rFonts w:ascii="Times New Roman" w:hint="eastAsia"/>
          <w:b/>
        </w:rPr>
        <w:t xml:space="preserve">                </w:t>
      </w:r>
      <w:r w:rsidRPr="007D43AB">
        <w:rPr>
          <w:rFonts w:ascii="Times New Roman"/>
          <w:sz w:val="24"/>
        </w:rPr>
        <w:t>單位：人、</w:t>
      </w:r>
      <w:r w:rsidRPr="007D43AB">
        <w:rPr>
          <w:rFonts w:hAnsi="標楷體"/>
          <w:sz w:val="24"/>
          <w:szCs w:val="28"/>
        </w:rPr>
        <w:t>％</w:t>
      </w:r>
    </w:p>
    <w:tbl>
      <w:tblPr>
        <w:tblW w:w="8985" w:type="dxa"/>
        <w:jc w:val="center"/>
        <w:tblLayout w:type="fixed"/>
        <w:tblCellMar>
          <w:left w:w="28" w:type="dxa"/>
          <w:right w:w="28" w:type="dxa"/>
        </w:tblCellMar>
        <w:tblLook w:val="04A0" w:firstRow="1" w:lastRow="0" w:firstColumn="1" w:lastColumn="0" w:noHBand="0" w:noVBand="1"/>
      </w:tblPr>
      <w:tblGrid>
        <w:gridCol w:w="1205"/>
        <w:gridCol w:w="1111"/>
        <w:gridCol w:w="1111"/>
        <w:gridCol w:w="1112"/>
        <w:gridCol w:w="1111"/>
        <w:gridCol w:w="1112"/>
        <w:gridCol w:w="1111"/>
        <w:gridCol w:w="1112"/>
      </w:tblGrid>
      <w:tr w:rsidR="007D43AB" w:rsidRPr="007D43AB" w14:paraId="0407F8CD" w14:textId="77777777" w:rsidTr="00BC2C72">
        <w:trPr>
          <w:trHeight w:val="680"/>
          <w:jc w:val="center"/>
        </w:trPr>
        <w:tc>
          <w:tcPr>
            <w:tcW w:w="1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7400AB0" w14:textId="77777777" w:rsidR="00552D87" w:rsidRPr="007D43AB" w:rsidRDefault="00552D87" w:rsidP="00BC2C72">
            <w:pPr>
              <w:widowControl/>
              <w:jc w:val="center"/>
              <w:rPr>
                <w:rFonts w:ascii="Times New Roman"/>
                <w:b/>
                <w:bCs/>
                <w:kern w:val="0"/>
                <w:sz w:val="28"/>
                <w:szCs w:val="28"/>
              </w:rPr>
            </w:pPr>
            <w:r w:rsidRPr="007D43AB">
              <w:rPr>
                <w:rFonts w:ascii="Times New Roman"/>
                <w:b/>
                <w:bCs/>
                <w:kern w:val="0"/>
                <w:sz w:val="28"/>
                <w:szCs w:val="28"/>
              </w:rPr>
              <w:t>年度</w:t>
            </w:r>
          </w:p>
        </w:tc>
        <w:tc>
          <w:tcPr>
            <w:tcW w:w="1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EE6E5D1" w14:textId="77777777" w:rsidR="00552D87" w:rsidRPr="007D43AB" w:rsidRDefault="00552D87" w:rsidP="00BC2C72">
            <w:pPr>
              <w:widowControl/>
              <w:jc w:val="center"/>
              <w:rPr>
                <w:rFonts w:ascii="Times New Roman"/>
                <w:b/>
                <w:bCs/>
                <w:kern w:val="0"/>
                <w:sz w:val="28"/>
                <w:szCs w:val="28"/>
              </w:rPr>
            </w:pPr>
            <w:r w:rsidRPr="007D43AB">
              <w:rPr>
                <w:rFonts w:ascii="Times New Roman"/>
                <w:b/>
                <w:bCs/>
                <w:kern w:val="0"/>
                <w:sz w:val="28"/>
                <w:szCs w:val="28"/>
              </w:rPr>
              <w:t>108</w:t>
            </w:r>
          </w:p>
        </w:tc>
        <w:tc>
          <w:tcPr>
            <w:tcW w:w="1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B0B61A2" w14:textId="77777777" w:rsidR="00552D87" w:rsidRPr="007D43AB" w:rsidRDefault="00552D87" w:rsidP="00BC2C72">
            <w:pPr>
              <w:widowControl/>
              <w:jc w:val="center"/>
              <w:rPr>
                <w:rFonts w:ascii="Times New Roman"/>
                <w:b/>
                <w:bCs/>
                <w:kern w:val="0"/>
                <w:sz w:val="28"/>
                <w:szCs w:val="28"/>
              </w:rPr>
            </w:pPr>
            <w:r w:rsidRPr="007D43AB">
              <w:rPr>
                <w:rFonts w:ascii="Times New Roman"/>
                <w:b/>
                <w:bCs/>
                <w:kern w:val="0"/>
                <w:sz w:val="28"/>
                <w:szCs w:val="28"/>
              </w:rPr>
              <w:t>109</w:t>
            </w:r>
          </w:p>
        </w:tc>
        <w:tc>
          <w:tcPr>
            <w:tcW w:w="1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EAD7478" w14:textId="77777777" w:rsidR="00552D87" w:rsidRPr="007D43AB" w:rsidRDefault="00552D87" w:rsidP="00BC2C72">
            <w:pPr>
              <w:widowControl/>
              <w:jc w:val="center"/>
              <w:rPr>
                <w:rFonts w:ascii="Times New Roman"/>
                <w:b/>
                <w:bCs/>
                <w:kern w:val="0"/>
                <w:sz w:val="28"/>
                <w:szCs w:val="28"/>
              </w:rPr>
            </w:pPr>
            <w:r w:rsidRPr="007D43AB">
              <w:rPr>
                <w:rFonts w:ascii="Times New Roman"/>
                <w:b/>
                <w:bCs/>
                <w:kern w:val="0"/>
                <w:sz w:val="28"/>
                <w:szCs w:val="28"/>
              </w:rPr>
              <w:t>110</w:t>
            </w:r>
          </w:p>
        </w:tc>
        <w:tc>
          <w:tcPr>
            <w:tcW w:w="1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F59F9BB" w14:textId="77777777" w:rsidR="00552D87" w:rsidRPr="007D43AB" w:rsidRDefault="00552D87" w:rsidP="00BC2C72">
            <w:pPr>
              <w:widowControl/>
              <w:jc w:val="center"/>
              <w:rPr>
                <w:rFonts w:ascii="Times New Roman"/>
                <w:b/>
                <w:bCs/>
                <w:kern w:val="0"/>
                <w:sz w:val="28"/>
                <w:szCs w:val="28"/>
              </w:rPr>
            </w:pPr>
            <w:r w:rsidRPr="007D43AB">
              <w:rPr>
                <w:rFonts w:ascii="Times New Roman"/>
                <w:b/>
                <w:bCs/>
                <w:kern w:val="0"/>
                <w:sz w:val="28"/>
                <w:szCs w:val="28"/>
              </w:rPr>
              <w:t>111</w:t>
            </w:r>
          </w:p>
        </w:tc>
        <w:tc>
          <w:tcPr>
            <w:tcW w:w="1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CE687A" w14:textId="77777777" w:rsidR="00552D87" w:rsidRPr="007D43AB" w:rsidRDefault="00552D87" w:rsidP="00BC2C72">
            <w:pPr>
              <w:widowControl/>
              <w:jc w:val="center"/>
              <w:rPr>
                <w:rFonts w:ascii="Times New Roman"/>
                <w:b/>
                <w:bCs/>
                <w:kern w:val="0"/>
                <w:sz w:val="28"/>
                <w:szCs w:val="28"/>
              </w:rPr>
            </w:pPr>
            <w:r w:rsidRPr="007D43AB">
              <w:rPr>
                <w:rFonts w:ascii="Times New Roman"/>
                <w:b/>
                <w:bCs/>
                <w:kern w:val="0"/>
                <w:sz w:val="28"/>
                <w:szCs w:val="28"/>
              </w:rPr>
              <w:t>112</w:t>
            </w:r>
          </w:p>
        </w:tc>
        <w:tc>
          <w:tcPr>
            <w:tcW w:w="1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8AFF98" w14:textId="77777777" w:rsidR="00552D87" w:rsidRPr="007D43AB" w:rsidRDefault="00552D87" w:rsidP="00BC2C72">
            <w:pPr>
              <w:widowControl/>
              <w:jc w:val="center"/>
              <w:rPr>
                <w:rFonts w:ascii="Times New Roman"/>
                <w:b/>
                <w:bCs/>
                <w:kern w:val="0"/>
                <w:sz w:val="28"/>
                <w:szCs w:val="28"/>
              </w:rPr>
            </w:pPr>
            <w:r w:rsidRPr="007D43AB">
              <w:rPr>
                <w:rFonts w:ascii="Times New Roman" w:hint="eastAsia"/>
                <w:b/>
                <w:bCs/>
                <w:kern w:val="0"/>
                <w:sz w:val="28"/>
                <w:szCs w:val="28"/>
              </w:rPr>
              <w:t>113</w:t>
            </w:r>
          </w:p>
        </w:tc>
        <w:tc>
          <w:tcPr>
            <w:tcW w:w="1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7C1395" w14:textId="77777777" w:rsidR="00552D87" w:rsidRPr="007D43AB" w:rsidRDefault="00552D87" w:rsidP="00BC2C72">
            <w:pPr>
              <w:widowControl/>
              <w:jc w:val="center"/>
              <w:rPr>
                <w:rFonts w:ascii="Times New Roman"/>
                <w:b/>
                <w:bCs/>
                <w:kern w:val="0"/>
                <w:sz w:val="28"/>
                <w:szCs w:val="28"/>
              </w:rPr>
            </w:pPr>
            <w:r w:rsidRPr="007D43AB">
              <w:rPr>
                <w:rFonts w:ascii="Times New Roman"/>
                <w:b/>
                <w:bCs/>
                <w:kern w:val="0"/>
                <w:sz w:val="28"/>
                <w:szCs w:val="28"/>
              </w:rPr>
              <w:t>113</w:t>
            </w:r>
            <w:r w:rsidRPr="007D43AB">
              <w:rPr>
                <w:rFonts w:ascii="Times New Roman"/>
                <w:b/>
                <w:bCs/>
                <w:kern w:val="0"/>
                <w:sz w:val="28"/>
                <w:szCs w:val="28"/>
              </w:rPr>
              <w:t>較</w:t>
            </w:r>
            <w:r w:rsidRPr="007D43AB">
              <w:rPr>
                <w:rFonts w:ascii="Times New Roman"/>
                <w:b/>
                <w:bCs/>
                <w:kern w:val="0"/>
                <w:sz w:val="28"/>
                <w:szCs w:val="28"/>
              </w:rPr>
              <w:t>108</w:t>
            </w:r>
            <w:r w:rsidRPr="007D43AB">
              <w:rPr>
                <w:rFonts w:ascii="Times New Roman"/>
                <w:b/>
                <w:bCs/>
                <w:kern w:val="0"/>
                <w:sz w:val="28"/>
                <w:szCs w:val="28"/>
              </w:rPr>
              <w:t>增減</w:t>
            </w:r>
          </w:p>
        </w:tc>
      </w:tr>
      <w:tr w:rsidR="007D43AB" w:rsidRPr="007D43AB" w14:paraId="20577F04" w14:textId="77777777" w:rsidTr="00BC2C72">
        <w:trPr>
          <w:trHeight w:val="530"/>
          <w:jc w:val="center"/>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07064" w14:textId="77777777" w:rsidR="00552D87" w:rsidRPr="007D43AB" w:rsidRDefault="00552D87" w:rsidP="00BC2C72">
            <w:pPr>
              <w:widowControl/>
              <w:jc w:val="center"/>
              <w:rPr>
                <w:rFonts w:ascii="Times New Roman"/>
                <w:kern w:val="0"/>
                <w:sz w:val="28"/>
                <w:szCs w:val="28"/>
              </w:rPr>
            </w:pPr>
            <w:r w:rsidRPr="007D43AB">
              <w:rPr>
                <w:rFonts w:ascii="Times New Roman"/>
                <w:kern w:val="0"/>
                <w:sz w:val="28"/>
                <w:szCs w:val="28"/>
              </w:rPr>
              <w:t>人數</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494B3" w14:textId="77777777" w:rsidR="00552D87" w:rsidRPr="007D43AB" w:rsidRDefault="00552D87" w:rsidP="00BC2C72">
            <w:pPr>
              <w:widowControl/>
              <w:jc w:val="right"/>
              <w:rPr>
                <w:rFonts w:ascii="Times New Roman"/>
                <w:kern w:val="0"/>
                <w:sz w:val="28"/>
                <w:szCs w:val="28"/>
              </w:rPr>
            </w:pPr>
            <w:r w:rsidRPr="007D43AB">
              <w:rPr>
                <w:rFonts w:ascii="Times New Roman"/>
                <w:kern w:val="0"/>
                <w:sz w:val="28"/>
                <w:szCs w:val="28"/>
              </w:rPr>
              <w:t>646</w:t>
            </w:r>
            <w:r w:rsidRPr="007D43AB">
              <w:rPr>
                <w:rFonts w:ascii="Times New Roman" w:hint="eastAsia"/>
                <w:kern w:val="0"/>
                <w:sz w:val="28"/>
                <w:szCs w:val="28"/>
              </w:rPr>
              <w:t>,</w:t>
            </w:r>
            <w:r w:rsidRPr="007D43AB">
              <w:rPr>
                <w:rFonts w:ascii="Times New Roman"/>
                <w:kern w:val="0"/>
                <w:sz w:val="28"/>
                <w:szCs w:val="28"/>
              </w:rPr>
              <w:t>736</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99834" w14:textId="77777777" w:rsidR="00552D87" w:rsidRPr="007D43AB" w:rsidRDefault="00552D87" w:rsidP="00BC2C72">
            <w:pPr>
              <w:widowControl/>
              <w:jc w:val="right"/>
              <w:rPr>
                <w:rFonts w:ascii="Times New Roman"/>
                <w:kern w:val="0"/>
                <w:sz w:val="28"/>
                <w:szCs w:val="28"/>
              </w:rPr>
            </w:pPr>
            <w:r w:rsidRPr="007D43AB">
              <w:rPr>
                <w:rFonts w:ascii="Times New Roman"/>
                <w:kern w:val="0"/>
                <w:sz w:val="28"/>
                <w:szCs w:val="28"/>
              </w:rPr>
              <w:t>641,563</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0E26D" w14:textId="77777777" w:rsidR="00552D87" w:rsidRPr="007D43AB" w:rsidRDefault="00552D87" w:rsidP="00BC2C72">
            <w:pPr>
              <w:widowControl/>
              <w:jc w:val="right"/>
              <w:rPr>
                <w:rFonts w:ascii="Times New Roman"/>
                <w:kern w:val="0"/>
                <w:sz w:val="28"/>
                <w:szCs w:val="28"/>
              </w:rPr>
            </w:pPr>
            <w:r w:rsidRPr="007D43AB">
              <w:rPr>
                <w:rFonts w:ascii="Times New Roman"/>
                <w:kern w:val="0"/>
                <w:sz w:val="28"/>
                <w:szCs w:val="28"/>
              </w:rPr>
              <w:t>595,155</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B39C6" w14:textId="77777777" w:rsidR="00552D87" w:rsidRPr="007D43AB" w:rsidRDefault="00552D87" w:rsidP="00BC2C72">
            <w:pPr>
              <w:widowControl/>
              <w:jc w:val="right"/>
              <w:rPr>
                <w:rFonts w:ascii="Times New Roman"/>
                <w:kern w:val="0"/>
                <w:sz w:val="28"/>
                <w:szCs w:val="28"/>
              </w:rPr>
            </w:pPr>
            <w:r w:rsidRPr="007D43AB">
              <w:rPr>
                <w:rFonts w:ascii="Times New Roman"/>
                <w:kern w:val="0"/>
                <w:sz w:val="28"/>
                <w:szCs w:val="28"/>
              </w:rPr>
              <w:t>632,369</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45A63" w14:textId="77777777" w:rsidR="00552D87" w:rsidRPr="007D43AB" w:rsidRDefault="00552D87" w:rsidP="00BC2C72">
            <w:pPr>
              <w:widowControl/>
              <w:jc w:val="right"/>
              <w:rPr>
                <w:rFonts w:ascii="Times New Roman"/>
                <w:kern w:val="0"/>
                <w:sz w:val="28"/>
                <w:szCs w:val="28"/>
              </w:rPr>
            </w:pPr>
            <w:r w:rsidRPr="007D43AB">
              <w:rPr>
                <w:rFonts w:ascii="Times New Roman"/>
                <w:kern w:val="0"/>
                <w:sz w:val="28"/>
                <w:szCs w:val="28"/>
              </w:rPr>
              <w:t>653,498</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14:paraId="220C72AA" w14:textId="77777777" w:rsidR="00552D87" w:rsidRPr="007D43AB" w:rsidRDefault="00552D87" w:rsidP="00BC2C72">
            <w:pPr>
              <w:jc w:val="right"/>
              <w:rPr>
                <w:rFonts w:ascii="Times New Roman"/>
                <w:kern w:val="0"/>
                <w:sz w:val="28"/>
                <w:szCs w:val="28"/>
              </w:rPr>
            </w:pPr>
            <w:r w:rsidRPr="007D43AB">
              <w:rPr>
                <w:rFonts w:ascii="Times New Roman"/>
                <w:kern w:val="0"/>
                <w:sz w:val="28"/>
                <w:szCs w:val="28"/>
              </w:rPr>
              <w:t>712,158</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14:paraId="5297B069" w14:textId="77777777" w:rsidR="00552D87" w:rsidRPr="007D43AB" w:rsidRDefault="00552D87" w:rsidP="00BC2C72">
            <w:pPr>
              <w:jc w:val="right"/>
              <w:rPr>
                <w:rFonts w:ascii="Times New Roman"/>
                <w:kern w:val="0"/>
                <w:sz w:val="28"/>
                <w:szCs w:val="28"/>
              </w:rPr>
            </w:pPr>
            <w:r w:rsidRPr="007D43AB">
              <w:rPr>
                <w:rFonts w:ascii="Times New Roman"/>
                <w:kern w:val="0"/>
                <w:sz w:val="28"/>
                <w:szCs w:val="28"/>
              </w:rPr>
              <w:t>65,422</w:t>
            </w:r>
          </w:p>
        </w:tc>
      </w:tr>
      <w:tr w:rsidR="007D43AB" w:rsidRPr="007D43AB" w14:paraId="44631882" w14:textId="77777777" w:rsidTr="00BC2C72">
        <w:trPr>
          <w:trHeight w:val="530"/>
          <w:jc w:val="center"/>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0923F" w14:textId="77777777" w:rsidR="00552D87" w:rsidRPr="007D43AB" w:rsidRDefault="00552D87" w:rsidP="00BC2C72">
            <w:pPr>
              <w:widowControl/>
              <w:jc w:val="center"/>
              <w:rPr>
                <w:rFonts w:ascii="Times New Roman"/>
                <w:kern w:val="0"/>
                <w:sz w:val="28"/>
                <w:szCs w:val="28"/>
              </w:rPr>
            </w:pPr>
            <w:r w:rsidRPr="007D43AB">
              <w:rPr>
                <w:rFonts w:ascii="Times New Roman"/>
                <w:kern w:val="0"/>
                <w:sz w:val="28"/>
                <w:szCs w:val="28"/>
              </w:rPr>
              <w:t>增減率</w:t>
            </w:r>
            <w:r w:rsidRPr="007D43AB">
              <w:rPr>
                <w:rStyle w:val="aff2"/>
                <w:rFonts w:ascii="Times New Roman"/>
                <w:kern w:val="0"/>
                <w:sz w:val="28"/>
                <w:szCs w:val="28"/>
              </w:rPr>
              <w:footnoteReference w:id="5"/>
            </w:r>
          </w:p>
        </w:tc>
        <w:tc>
          <w:tcPr>
            <w:tcW w:w="1111"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14:paraId="2BE753E7" w14:textId="77777777" w:rsidR="00552D87" w:rsidRPr="007D43AB" w:rsidRDefault="00552D87" w:rsidP="00BC2C72">
            <w:pPr>
              <w:widowControl/>
              <w:jc w:val="right"/>
              <w:rPr>
                <w:rFonts w:ascii="Times New Roman"/>
                <w:kern w:val="0"/>
                <w:sz w:val="28"/>
                <w:szCs w:val="28"/>
              </w:rPr>
            </w:pP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A96AA" w14:textId="77777777" w:rsidR="00552D87" w:rsidRPr="007D43AB" w:rsidRDefault="00552D87" w:rsidP="00BC2C72">
            <w:pPr>
              <w:widowControl/>
              <w:jc w:val="right"/>
              <w:rPr>
                <w:rFonts w:ascii="Times New Roman"/>
                <w:kern w:val="0"/>
                <w:sz w:val="28"/>
                <w:szCs w:val="28"/>
              </w:rPr>
            </w:pPr>
            <w:r w:rsidRPr="007D43AB">
              <w:rPr>
                <w:rFonts w:ascii="Times New Roman" w:hint="eastAsia"/>
                <w:kern w:val="0"/>
                <w:sz w:val="28"/>
                <w:szCs w:val="28"/>
              </w:rPr>
              <w:t>-</w:t>
            </w:r>
            <w:r w:rsidRPr="007D43AB">
              <w:rPr>
                <w:rFonts w:ascii="Times New Roman"/>
                <w:kern w:val="0"/>
                <w:sz w:val="28"/>
                <w:szCs w:val="28"/>
              </w:rPr>
              <w:t>0.8</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2D81E" w14:textId="77777777" w:rsidR="00552D87" w:rsidRPr="007D43AB" w:rsidRDefault="00552D87" w:rsidP="00BC2C72">
            <w:pPr>
              <w:widowControl/>
              <w:jc w:val="right"/>
              <w:rPr>
                <w:rFonts w:ascii="Times New Roman"/>
                <w:kern w:val="0"/>
                <w:sz w:val="28"/>
                <w:szCs w:val="28"/>
              </w:rPr>
            </w:pPr>
            <w:r w:rsidRPr="007D43AB">
              <w:rPr>
                <w:rFonts w:ascii="Times New Roman" w:hint="eastAsia"/>
                <w:kern w:val="0"/>
                <w:sz w:val="28"/>
                <w:szCs w:val="28"/>
              </w:rPr>
              <w:t>-</w:t>
            </w:r>
            <w:r w:rsidRPr="007D43AB">
              <w:rPr>
                <w:rFonts w:ascii="Times New Roman"/>
                <w:kern w:val="0"/>
                <w:sz w:val="28"/>
                <w:szCs w:val="28"/>
              </w:rPr>
              <w:t>7.23</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E9C100" w14:textId="77777777" w:rsidR="00552D87" w:rsidRPr="007D43AB" w:rsidRDefault="00552D87" w:rsidP="00BC2C72">
            <w:pPr>
              <w:widowControl/>
              <w:jc w:val="right"/>
              <w:rPr>
                <w:rFonts w:ascii="Times New Roman"/>
                <w:kern w:val="0"/>
                <w:sz w:val="28"/>
                <w:szCs w:val="28"/>
              </w:rPr>
            </w:pPr>
            <w:r w:rsidRPr="007D43AB">
              <w:rPr>
                <w:rFonts w:ascii="Times New Roman" w:hint="eastAsia"/>
                <w:kern w:val="0"/>
                <w:sz w:val="28"/>
                <w:szCs w:val="28"/>
              </w:rPr>
              <w:t>6</w:t>
            </w:r>
            <w:r w:rsidRPr="007D43AB">
              <w:rPr>
                <w:rFonts w:ascii="Times New Roman"/>
                <w:kern w:val="0"/>
                <w:sz w:val="28"/>
                <w:szCs w:val="28"/>
              </w:rPr>
              <w:t>.25</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9E0F7E" w14:textId="77777777" w:rsidR="00552D87" w:rsidRPr="007D43AB" w:rsidRDefault="00552D87" w:rsidP="00BC2C72">
            <w:pPr>
              <w:widowControl/>
              <w:jc w:val="right"/>
              <w:rPr>
                <w:rFonts w:ascii="Times New Roman"/>
                <w:kern w:val="0"/>
                <w:sz w:val="28"/>
                <w:szCs w:val="28"/>
              </w:rPr>
            </w:pPr>
            <w:r w:rsidRPr="007D43AB">
              <w:rPr>
                <w:rFonts w:ascii="Times New Roman" w:hint="eastAsia"/>
                <w:kern w:val="0"/>
                <w:sz w:val="28"/>
                <w:szCs w:val="28"/>
              </w:rPr>
              <w:t>3</w:t>
            </w:r>
            <w:r w:rsidRPr="007D43AB">
              <w:rPr>
                <w:rFonts w:ascii="Times New Roman"/>
                <w:kern w:val="0"/>
                <w:sz w:val="28"/>
                <w:szCs w:val="28"/>
              </w:rPr>
              <w:t>.34</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14:paraId="18C51D3B" w14:textId="77777777" w:rsidR="00552D87" w:rsidRPr="007D43AB" w:rsidRDefault="00552D87" w:rsidP="00BC2C72">
            <w:pPr>
              <w:jc w:val="right"/>
              <w:rPr>
                <w:rFonts w:ascii="Times New Roman"/>
                <w:kern w:val="0"/>
                <w:sz w:val="28"/>
                <w:szCs w:val="28"/>
              </w:rPr>
            </w:pPr>
            <w:r w:rsidRPr="007D43AB">
              <w:rPr>
                <w:rFonts w:ascii="Times New Roman" w:hint="eastAsia"/>
                <w:kern w:val="0"/>
                <w:sz w:val="28"/>
                <w:szCs w:val="28"/>
              </w:rPr>
              <w:t>8</w:t>
            </w:r>
            <w:r w:rsidRPr="007D43AB">
              <w:rPr>
                <w:rFonts w:ascii="Times New Roman"/>
                <w:kern w:val="0"/>
                <w:sz w:val="28"/>
                <w:szCs w:val="28"/>
              </w:rPr>
              <w:t>.98</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14:paraId="5CFF2CB6" w14:textId="77777777" w:rsidR="00552D87" w:rsidRPr="007D43AB" w:rsidRDefault="00552D87" w:rsidP="00BC2C72">
            <w:pPr>
              <w:jc w:val="right"/>
              <w:rPr>
                <w:rFonts w:ascii="Times New Roman"/>
                <w:kern w:val="0"/>
                <w:sz w:val="28"/>
                <w:szCs w:val="28"/>
              </w:rPr>
            </w:pPr>
            <w:r w:rsidRPr="007D43AB">
              <w:rPr>
                <w:rFonts w:ascii="Times New Roman" w:hint="eastAsia"/>
                <w:kern w:val="0"/>
                <w:sz w:val="28"/>
                <w:szCs w:val="28"/>
              </w:rPr>
              <w:t>1</w:t>
            </w:r>
            <w:r w:rsidRPr="007D43AB">
              <w:rPr>
                <w:rFonts w:ascii="Times New Roman"/>
                <w:kern w:val="0"/>
                <w:sz w:val="28"/>
                <w:szCs w:val="28"/>
              </w:rPr>
              <w:t>0.12</w:t>
            </w:r>
          </w:p>
        </w:tc>
      </w:tr>
    </w:tbl>
    <w:p w14:paraId="28B01DA0" w14:textId="77777777" w:rsidR="00552D87" w:rsidRPr="007D43AB" w:rsidRDefault="00552D87" w:rsidP="00552D87">
      <w:pPr>
        <w:ind w:rightChars="235" w:right="799"/>
        <w:contextualSpacing/>
        <w:rPr>
          <w:rFonts w:ascii="Times New Roman"/>
          <w:sz w:val="28"/>
          <w:szCs w:val="18"/>
        </w:rPr>
      </w:pPr>
      <w:r w:rsidRPr="007D43AB">
        <w:rPr>
          <w:rFonts w:ascii="Times New Roman" w:hint="eastAsia"/>
          <w:sz w:val="28"/>
          <w:szCs w:val="18"/>
        </w:rPr>
        <w:t>資料來源：內政部統計查詢網資料。</w:t>
      </w:r>
    </w:p>
    <w:p w14:paraId="1271C6CF" w14:textId="1E3A4FEA" w:rsidR="00552D87" w:rsidRPr="007D43AB" w:rsidRDefault="00552D87" w:rsidP="00552D87">
      <w:pPr>
        <w:pStyle w:val="3"/>
        <w:rPr>
          <w:b/>
          <w:bCs w:val="0"/>
        </w:rPr>
      </w:pPr>
      <w:bookmarkStart w:id="63" w:name="_Toc213679872"/>
      <w:r w:rsidRPr="007D43AB">
        <w:rPr>
          <w:rFonts w:hint="eastAsia"/>
          <w:b/>
          <w:bCs w:val="0"/>
        </w:rPr>
        <w:t>有關外籍人士交通事故死傷人數占比</w:t>
      </w:r>
      <w:bookmarkEnd w:id="63"/>
    </w:p>
    <w:p w14:paraId="55125601" w14:textId="4661010A" w:rsidR="00347039" w:rsidRPr="007D43AB" w:rsidRDefault="00347039" w:rsidP="00347039">
      <w:pPr>
        <w:pStyle w:val="4"/>
      </w:pPr>
      <w:r w:rsidRPr="007D43AB">
        <w:rPr>
          <w:rFonts w:hint="eastAsia"/>
          <w:bCs/>
        </w:rPr>
        <w:t>調查顯示，我國境內交通事故死</w:t>
      </w:r>
      <w:r w:rsidRPr="007D43AB">
        <w:rPr>
          <w:bCs/>
        </w:rPr>
        <w:t>傷人數自108年458,265人</w:t>
      </w:r>
      <w:r w:rsidRPr="007D43AB">
        <w:rPr>
          <w:rFonts w:hint="eastAsia"/>
          <w:bCs/>
        </w:rPr>
        <w:t>，</w:t>
      </w:r>
      <w:r w:rsidRPr="007D43AB">
        <w:rPr>
          <w:bCs/>
        </w:rPr>
        <w:t>11</w:t>
      </w:r>
      <w:r w:rsidRPr="007D43AB">
        <w:rPr>
          <w:rFonts w:hint="eastAsia"/>
          <w:bCs/>
        </w:rPr>
        <w:t>3</w:t>
      </w:r>
      <w:r w:rsidRPr="007D43AB">
        <w:rPr>
          <w:bCs/>
        </w:rPr>
        <w:t>年增加至527,383人</w:t>
      </w:r>
      <w:r w:rsidRPr="007D43AB">
        <w:rPr>
          <w:rFonts w:hint="eastAsia"/>
          <w:bCs/>
        </w:rPr>
        <w:t>，成長約15.08％；然同時期</w:t>
      </w:r>
      <w:r w:rsidRPr="007D43AB">
        <w:rPr>
          <w:bCs/>
        </w:rPr>
        <w:t>外籍人士交通事故死傷人數自108年6,213人增加至11</w:t>
      </w:r>
      <w:r w:rsidRPr="007D43AB">
        <w:rPr>
          <w:rFonts w:hint="eastAsia"/>
          <w:bCs/>
        </w:rPr>
        <w:t>3</w:t>
      </w:r>
      <w:r w:rsidRPr="007D43AB">
        <w:rPr>
          <w:bCs/>
        </w:rPr>
        <w:t>年13,004人，增</w:t>
      </w:r>
      <w:r w:rsidRPr="007D43AB">
        <w:rPr>
          <w:rFonts w:hint="eastAsia"/>
          <w:bCs/>
        </w:rPr>
        <w:t>加1倍以上（表3）；且外籍人士交通事故死傷人數</w:t>
      </w:r>
      <w:r w:rsidR="00203FCE" w:rsidRPr="007D43AB">
        <w:rPr>
          <w:rFonts w:hint="eastAsia"/>
          <w:bCs/>
        </w:rPr>
        <w:t>占</w:t>
      </w:r>
      <w:r w:rsidRPr="007D43AB">
        <w:rPr>
          <w:rFonts w:hint="eastAsia"/>
          <w:bCs/>
        </w:rPr>
        <w:t>全國</w:t>
      </w:r>
      <w:r w:rsidR="00D7645D" w:rsidRPr="007D43AB">
        <w:rPr>
          <w:rFonts w:hint="eastAsia"/>
          <w:bCs/>
        </w:rPr>
        <w:t>比率</w:t>
      </w:r>
      <w:r w:rsidRPr="007D43AB">
        <w:rPr>
          <w:rFonts w:hint="eastAsia"/>
          <w:bCs/>
        </w:rPr>
        <w:t>，從108年1.36％，增加至113年2.47％，</w:t>
      </w:r>
      <w:r w:rsidRPr="007D43AB">
        <w:rPr>
          <w:rFonts w:hint="eastAsia"/>
          <w:b/>
        </w:rPr>
        <w:t>顯示外籍人士交通事故情形愈加嚴重。</w:t>
      </w:r>
      <w:r w:rsidRPr="007D43AB">
        <w:rPr>
          <w:rFonts w:hint="eastAsia"/>
        </w:rPr>
        <w:t>對照歷年死亡人數，外籍人士108年交通死亡有17人，113年已達47人，而同時期</w:t>
      </w:r>
      <w:r w:rsidRPr="007D43AB">
        <w:rPr>
          <w:rFonts w:hint="eastAsia"/>
          <w:bCs/>
        </w:rPr>
        <w:t>外籍人士交通事故死亡人數</w:t>
      </w:r>
      <w:r w:rsidR="00203FCE" w:rsidRPr="007D43AB">
        <w:rPr>
          <w:rFonts w:hint="eastAsia"/>
          <w:bCs/>
        </w:rPr>
        <w:t>占</w:t>
      </w:r>
      <w:r w:rsidRPr="007D43AB">
        <w:rPr>
          <w:rFonts w:hint="eastAsia"/>
          <w:bCs/>
        </w:rPr>
        <w:t>全國</w:t>
      </w:r>
      <w:r w:rsidR="00D7645D" w:rsidRPr="007D43AB">
        <w:rPr>
          <w:rFonts w:hint="eastAsia"/>
          <w:bCs/>
        </w:rPr>
        <w:t>比率</w:t>
      </w:r>
      <w:r w:rsidRPr="007D43AB">
        <w:rPr>
          <w:rFonts w:hint="eastAsia"/>
        </w:rPr>
        <w:t>，亦有上升趨勢（表4）。</w:t>
      </w:r>
    </w:p>
    <w:p w14:paraId="3B7A3DAE" w14:textId="1DF9A764" w:rsidR="00347039" w:rsidRPr="007D43AB" w:rsidRDefault="00347039" w:rsidP="00347039">
      <w:pPr>
        <w:pStyle w:val="4"/>
      </w:pPr>
      <w:r w:rsidRPr="007D43AB">
        <w:rPr>
          <w:b/>
        </w:rPr>
        <w:t>其中以普通重型機車與微</w:t>
      </w:r>
      <w:r w:rsidR="00D35368" w:rsidRPr="007D43AB">
        <w:rPr>
          <w:rFonts w:hint="eastAsia"/>
          <w:b/>
        </w:rPr>
        <w:t>型</w:t>
      </w:r>
      <w:r w:rsidRPr="007D43AB">
        <w:rPr>
          <w:b/>
        </w:rPr>
        <w:t>電</w:t>
      </w:r>
      <w:r w:rsidR="00D35368" w:rsidRPr="007D43AB">
        <w:rPr>
          <w:rFonts w:hint="eastAsia"/>
          <w:b/>
        </w:rPr>
        <w:t>動二輪</w:t>
      </w:r>
      <w:r w:rsidRPr="007D43AB">
        <w:rPr>
          <w:b/>
        </w:rPr>
        <w:t>車</w:t>
      </w:r>
      <w:r w:rsidR="00D35368" w:rsidRPr="007D43AB">
        <w:rPr>
          <w:rFonts w:hint="eastAsia"/>
          <w:b/>
          <w:bCs/>
        </w:rPr>
        <w:t>（下稱微電車）</w:t>
      </w:r>
      <w:r w:rsidRPr="007D43AB">
        <w:rPr>
          <w:b/>
        </w:rPr>
        <w:t>之死傷人數為</w:t>
      </w:r>
      <w:r w:rsidRPr="007D43AB">
        <w:rPr>
          <w:rFonts w:hint="eastAsia"/>
          <w:b/>
        </w:rPr>
        <w:t>最多</w:t>
      </w:r>
      <w:r w:rsidRPr="007D43AB">
        <w:rPr>
          <w:rFonts w:hint="eastAsia"/>
        </w:rPr>
        <w:t>（表5、表6），</w:t>
      </w:r>
      <w:r w:rsidRPr="007D43AB">
        <w:t>普通重型機車</w:t>
      </w:r>
      <w:r w:rsidRPr="007D43AB">
        <w:rPr>
          <w:rFonts w:hint="eastAsia"/>
        </w:rPr>
        <w:t>每年事故死傷近7,000人，</w:t>
      </w:r>
      <w:r w:rsidRPr="007D43AB">
        <w:t>微電車</w:t>
      </w:r>
      <w:r w:rsidRPr="007D43AB">
        <w:rPr>
          <w:rFonts w:hint="eastAsia"/>
        </w:rPr>
        <w:t>約2,000人；近2年趨勢觀察，普通重型機車死傷人數增加，而微電車雖有減少情形，然平心而論，</w:t>
      </w:r>
      <w:r w:rsidRPr="007D43AB">
        <w:rPr>
          <w:rFonts w:hint="eastAsia"/>
          <w:b/>
        </w:rPr>
        <w:t>外籍人士交通事故死傷人數仍居高不下。</w:t>
      </w:r>
    </w:p>
    <w:p w14:paraId="16C3DD7C" w14:textId="76CDEDD9" w:rsidR="00347039" w:rsidRPr="007D43AB" w:rsidRDefault="00347039" w:rsidP="00446D72">
      <w:pPr>
        <w:pStyle w:val="afa"/>
        <w:numPr>
          <w:ilvl w:val="0"/>
          <w:numId w:val="39"/>
        </w:numPr>
        <w:spacing w:line="400" w:lineRule="exact"/>
        <w:ind w:leftChars="0"/>
        <w:jc w:val="left"/>
        <w:rPr>
          <w:rFonts w:ascii="Times New Roman"/>
          <w:sz w:val="20"/>
        </w:rPr>
      </w:pPr>
      <w:r w:rsidRPr="007D43AB">
        <w:rPr>
          <w:rFonts w:ascii="Times New Roman" w:hint="eastAsia"/>
          <w:b/>
          <w:sz w:val="28"/>
        </w:rPr>
        <w:t>我國境內</w:t>
      </w:r>
      <w:r w:rsidRPr="007D43AB">
        <w:rPr>
          <w:rFonts w:ascii="Times New Roman"/>
          <w:b/>
          <w:sz w:val="28"/>
        </w:rPr>
        <w:t>發生交通事故死傷情形</w:t>
      </w:r>
      <w:r w:rsidRPr="007D43AB">
        <w:rPr>
          <w:rStyle w:val="aff2"/>
          <w:rFonts w:ascii="Times New Roman"/>
          <w:b/>
          <w:bCs/>
          <w:kern w:val="0"/>
          <w:sz w:val="28"/>
          <w:szCs w:val="28"/>
        </w:rPr>
        <w:footnoteReference w:id="6"/>
      </w:r>
      <w:r w:rsidRPr="007D43AB">
        <w:rPr>
          <w:rFonts w:ascii="Times New Roman"/>
          <w:b/>
          <w:sz w:val="28"/>
        </w:rPr>
        <w:t xml:space="preserve">   </w:t>
      </w:r>
      <w:r w:rsidRPr="007D43AB">
        <w:rPr>
          <w:rFonts w:ascii="Times New Roman"/>
          <w:b/>
        </w:rPr>
        <w:t xml:space="preserve">        </w:t>
      </w:r>
      <w:r w:rsidRPr="007D43AB">
        <w:rPr>
          <w:rFonts w:ascii="Times New Roman" w:hint="eastAsia"/>
          <w:b/>
        </w:rPr>
        <w:t xml:space="preserve">  </w:t>
      </w:r>
      <w:r w:rsidRPr="007D43AB">
        <w:rPr>
          <w:rFonts w:ascii="Times New Roman"/>
          <w:sz w:val="24"/>
        </w:rPr>
        <w:t>單位：人、</w:t>
      </w:r>
      <w:r w:rsidRPr="007D43AB">
        <w:rPr>
          <w:rFonts w:hAnsi="標楷體"/>
          <w:sz w:val="24"/>
          <w:szCs w:val="28"/>
        </w:rPr>
        <w:t>％</w:t>
      </w:r>
    </w:p>
    <w:tbl>
      <w:tblPr>
        <w:tblW w:w="8789" w:type="dxa"/>
        <w:tblInd w:w="-5" w:type="dxa"/>
        <w:tblLayout w:type="fixed"/>
        <w:tblCellMar>
          <w:left w:w="28" w:type="dxa"/>
          <w:right w:w="28" w:type="dxa"/>
        </w:tblCellMar>
        <w:tblLook w:val="04A0" w:firstRow="1" w:lastRow="0" w:firstColumn="1" w:lastColumn="0" w:noHBand="0" w:noVBand="1"/>
      </w:tblPr>
      <w:tblGrid>
        <w:gridCol w:w="1843"/>
        <w:gridCol w:w="1157"/>
        <w:gridCol w:w="1158"/>
        <w:gridCol w:w="1158"/>
        <w:gridCol w:w="1157"/>
        <w:gridCol w:w="1158"/>
        <w:gridCol w:w="1158"/>
      </w:tblGrid>
      <w:tr w:rsidR="007D43AB" w:rsidRPr="007D43AB" w14:paraId="4B22FC77" w14:textId="77777777" w:rsidTr="00564A94">
        <w:trPr>
          <w:trHeight w:val="440"/>
          <w:tblHeader/>
        </w:trPr>
        <w:tc>
          <w:tcPr>
            <w:tcW w:w="1843" w:type="dxa"/>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noWrap/>
            <w:vAlign w:val="center"/>
            <w:hideMark/>
          </w:tcPr>
          <w:p w14:paraId="7314A85F" w14:textId="77777777" w:rsidR="00347039" w:rsidRPr="007D43AB" w:rsidRDefault="00347039" w:rsidP="00181634">
            <w:pPr>
              <w:widowControl/>
              <w:jc w:val="center"/>
              <w:rPr>
                <w:rFonts w:ascii="Times New Roman"/>
                <w:b/>
                <w:bCs/>
                <w:kern w:val="0"/>
                <w:sz w:val="24"/>
                <w:szCs w:val="24"/>
              </w:rPr>
            </w:pPr>
            <w:r w:rsidRPr="007D43AB">
              <w:rPr>
                <w:rFonts w:ascii="Times New Roman" w:hint="eastAsia"/>
                <w:b/>
                <w:bCs/>
                <w:kern w:val="0"/>
                <w:sz w:val="28"/>
                <w:szCs w:val="28"/>
              </w:rPr>
              <w:t xml:space="preserve">    </w:t>
            </w:r>
            <w:r w:rsidRPr="007D43AB">
              <w:rPr>
                <w:rFonts w:ascii="Times New Roman"/>
                <w:b/>
                <w:bCs/>
                <w:kern w:val="0"/>
                <w:sz w:val="24"/>
                <w:szCs w:val="24"/>
              </w:rPr>
              <w:t>年度</w:t>
            </w:r>
          </w:p>
          <w:p w14:paraId="7A8C4BE7" w14:textId="77777777" w:rsidR="00347039" w:rsidRPr="007D43AB" w:rsidRDefault="00347039" w:rsidP="00181634">
            <w:pPr>
              <w:widowControl/>
              <w:rPr>
                <w:rFonts w:ascii="Times New Roman"/>
                <w:b/>
                <w:bCs/>
                <w:kern w:val="0"/>
                <w:sz w:val="28"/>
                <w:szCs w:val="28"/>
              </w:rPr>
            </w:pPr>
            <w:r w:rsidRPr="007D43AB">
              <w:rPr>
                <w:rFonts w:ascii="Times New Roman" w:hint="eastAsia"/>
                <w:b/>
                <w:bCs/>
                <w:kern w:val="0"/>
                <w:sz w:val="24"/>
                <w:szCs w:val="24"/>
              </w:rPr>
              <w:t>身分別</w:t>
            </w:r>
          </w:p>
        </w:tc>
        <w:tc>
          <w:tcPr>
            <w:tcW w:w="115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348E5CF" w14:textId="77777777" w:rsidR="00347039" w:rsidRPr="007D43AB" w:rsidRDefault="00347039" w:rsidP="00181634">
            <w:pPr>
              <w:widowControl/>
              <w:jc w:val="center"/>
              <w:rPr>
                <w:rFonts w:ascii="Times New Roman"/>
                <w:b/>
                <w:bCs/>
                <w:kern w:val="0"/>
                <w:sz w:val="28"/>
                <w:szCs w:val="28"/>
              </w:rPr>
            </w:pPr>
            <w:r w:rsidRPr="007D43AB">
              <w:rPr>
                <w:rFonts w:ascii="Times New Roman"/>
                <w:b/>
                <w:bCs/>
                <w:kern w:val="0"/>
                <w:sz w:val="28"/>
                <w:szCs w:val="28"/>
              </w:rPr>
              <w:t>108</w:t>
            </w:r>
          </w:p>
        </w:tc>
        <w:tc>
          <w:tcPr>
            <w:tcW w:w="1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EA53102" w14:textId="77777777" w:rsidR="00347039" w:rsidRPr="007D43AB" w:rsidRDefault="00347039" w:rsidP="00181634">
            <w:pPr>
              <w:widowControl/>
              <w:jc w:val="center"/>
              <w:rPr>
                <w:rFonts w:ascii="Times New Roman"/>
                <w:b/>
                <w:bCs/>
                <w:kern w:val="0"/>
                <w:sz w:val="28"/>
                <w:szCs w:val="28"/>
              </w:rPr>
            </w:pPr>
            <w:r w:rsidRPr="007D43AB">
              <w:rPr>
                <w:rFonts w:ascii="Times New Roman"/>
                <w:b/>
                <w:bCs/>
                <w:kern w:val="0"/>
                <w:sz w:val="28"/>
                <w:szCs w:val="28"/>
              </w:rPr>
              <w:t>109</w:t>
            </w:r>
          </w:p>
        </w:tc>
        <w:tc>
          <w:tcPr>
            <w:tcW w:w="1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255E87A" w14:textId="77777777" w:rsidR="00347039" w:rsidRPr="007D43AB" w:rsidRDefault="00347039" w:rsidP="00181634">
            <w:pPr>
              <w:widowControl/>
              <w:jc w:val="center"/>
              <w:rPr>
                <w:rFonts w:ascii="Times New Roman"/>
                <w:b/>
                <w:bCs/>
                <w:kern w:val="0"/>
                <w:sz w:val="28"/>
                <w:szCs w:val="28"/>
              </w:rPr>
            </w:pPr>
            <w:r w:rsidRPr="007D43AB">
              <w:rPr>
                <w:rFonts w:ascii="Times New Roman"/>
                <w:b/>
                <w:bCs/>
                <w:kern w:val="0"/>
                <w:sz w:val="28"/>
                <w:szCs w:val="28"/>
              </w:rPr>
              <w:t>110</w:t>
            </w:r>
          </w:p>
        </w:tc>
        <w:tc>
          <w:tcPr>
            <w:tcW w:w="115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4C4667D" w14:textId="77777777" w:rsidR="00347039" w:rsidRPr="007D43AB" w:rsidRDefault="00347039" w:rsidP="00181634">
            <w:pPr>
              <w:widowControl/>
              <w:jc w:val="center"/>
              <w:rPr>
                <w:rFonts w:ascii="Times New Roman"/>
                <w:b/>
                <w:bCs/>
                <w:kern w:val="0"/>
                <w:sz w:val="28"/>
                <w:szCs w:val="28"/>
              </w:rPr>
            </w:pPr>
            <w:r w:rsidRPr="007D43AB">
              <w:rPr>
                <w:rFonts w:ascii="Times New Roman"/>
                <w:b/>
                <w:bCs/>
                <w:kern w:val="0"/>
                <w:sz w:val="28"/>
                <w:szCs w:val="28"/>
              </w:rPr>
              <w:t>111</w:t>
            </w:r>
          </w:p>
        </w:tc>
        <w:tc>
          <w:tcPr>
            <w:tcW w:w="1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9C9EE8" w14:textId="77777777" w:rsidR="00347039" w:rsidRPr="007D43AB" w:rsidRDefault="00347039" w:rsidP="00181634">
            <w:pPr>
              <w:widowControl/>
              <w:jc w:val="center"/>
              <w:rPr>
                <w:rFonts w:ascii="Times New Roman"/>
                <w:b/>
                <w:bCs/>
                <w:kern w:val="0"/>
                <w:sz w:val="28"/>
                <w:szCs w:val="28"/>
              </w:rPr>
            </w:pPr>
            <w:r w:rsidRPr="007D43AB">
              <w:rPr>
                <w:rFonts w:ascii="Times New Roman"/>
                <w:b/>
                <w:bCs/>
                <w:kern w:val="0"/>
                <w:sz w:val="28"/>
                <w:szCs w:val="28"/>
              </w:rPr>
              <w:t>112</w:t>
            </w:r>
          </w:p>
        </w:tc>
        <w:tc>
          <w:tcPr>
            <w:tcW w:w="1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88E76D" w14:textId="77777777" w:rsidR="00347039" w:rsidRPr="007D43AB" w:rsidRDefault="00347039" w:rsidP="00181634">
            <w:pPr>
              <w:widowControl/>
              <w:jc w:val="center"/>
              <w:rPr>
                <w:rFonts w:ascii="Times New Roman"/>
                <w:b/>
                <w:bCs/>
                <w:kern w:val="0"/>
                <w:sz w:val="28"/>
                <w:szCs w:val="28"/>
              </w:rPr>
            </w:pPr>
            <w:r w:rsidRPr="007D43AB">
              <w:rPr>
                <w:rFonts w:ascii="Times New Roman" w:hint="eastAsia"/>
                <w:b/>
                <w:bCs/>
                <w:kern w:val="0"/>
                <w:sz w:val="28"/>
                <w:szCs w:val="28"/>
              </w:rPr>
              <w:t>113</w:t>
            </w:r>
          </w:p>
        </w:tc>
      </w:tr>
      <w:tr w:rsidR="007D43AB" w:rsidRPr="007D43AB" w14:paraId="7D38B599" w14:textId="77777777" w:rsidTr="00005FD7">
        <w:trPr>
          <w:trHeight w:val="49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C4018" w14:textId="77777777" w:rsidR="00347039" w:rsidRPr="007D43AB" w:rsidRDefault="00347039" w:rsidP="00181634">
            <w:pPr>
              <w:widowControl/>
              <w:jc w:val="center"/>
              <w:rPr>
                <w:rFonts w:ascii="Times New Roman"/>
                <w:kern w:val="0"/>
                <w:sz w:val="28"/>
                <w:szCs w:val="28"/>
              </w:rPr>
            </w:pPr>
            <w:r w:rsidRPr="007D43AB">
              <w:rPr>
                <w:rFonts w:ascii="Times New Roman" w:hint="eastAsia"/>
                <w:kern w:val="0"/>
                <w:sz w:val="28"/>
                <w:szCs w:val="28"/>
              </w:rPr>
              <w:t>全國</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38A8B" w14:textId="77777777" w:rsidR="00347039" w:rsidRPr="007D43AB" w:rsidRDefault="00347039" w:rsidP="00181634">
            <w:pPr>
              <w:widowControl/>
              <w:jc w:val="right"/>
              <w:rPr>
                <w:rFonts w:ascii="Times New Roman"/>
                <w:kern w:val="0"/>
                <w:sz w:val="28"/>
                <w:szCs w:val="28"/>
              </w:rPr>
            </w:pPr>
            <w:r w:rsidRPr="007D43AB">
              <w:rPr>
                <w:rFonts w:ascii="Times New Roman" w:hint="eastAsia"/>
                <w:kern w:val="0"/>
                <w:sz w:val="28"/>
                <w:szCs w:val="28"/>
              </w:rPr>
              <w:t>458,265</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6EEAF" w14:textId="77777777" w:rsidR="00347039" w:rsidRPr="007D43AB" w:rsidRDefault="00347039" w:rsidP="00181634">
            <w:pPr>
              <w:widowControl/>
              <w:jc w:val="right"/>
              <w:rPr>
                <w:rFonts w:ascii="Times New Roman"/>
                <w:kern w:val="0"/>
                <w:sz w:val="28"/>
                <w:szCs w:val="28"/>
              </w:rPr>
            </w:pPr>
            <w:r w:rsidRPr="007D43AB">
              <w:rPr>
                <w:rFonts w:ascii="Times New Roman" w:hint="eastAsia"/>
                <w:kern w:val="0"/>
                <w:sz w:val="28"/>
                <w:szCs w:val="28"/>
              </w:rPr>
              <w:t>485,305</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F708A" w14:textId="77777777" w:rsidR="00347039" w:rsidRPr="007D43AB" w:rsidRDefault="00347039" w:rsidP="00181634">
            <w:pPr>
              <w:widowControl/>
              <w:jc w:val="right"/>
              <w:rPr>
                <w:rFonts w:ascii="Times New Roman"/>
                <w:kern w:val="0"/>
                <w:sz w:val="28"/>
                <w:szCs w:val="28"/>
              </w:rPr>
            </w:pPr>
            <w:r w:rsidRPr="007D43AB">
              <w:rPr>
                <w:rFonts w:ascii="Times New Roman" w:hint="eastAsia"/>
                <w:kern w:val="0"/>
                <w:sz w:val="28"/>
                <w:szCs w:val="28"/>
              </w:rPr>
              <w:t>479,266</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9D241D" w14:textId="77777777" w:rsidR="00347039" w:rsidRPr="007D43AB" w:rsidRDefault="00347039" w:rsidP="00181634">
            <w:pPr>
              <w:widowControl/>
              <w:jc w:val="right"/>
              <w:rPr>
                <w:rFonts w:ascii="Times New Roman"/>
                <w:kern w:val="0"/>
                <w:sz w:val="28"/>
                <w:szCs w:val="28"/>
              </w:rPr>
            </w:pPr>
            <w:r w:rsidRPr="007D43AB">
              <w:rPr>
                <w:rFonts w:ascii="Times New Roman" w:hint="eastAsia"/>
                <w:kern w:val="0"/>
                <w:sz w:val="28"/>
                <w:szCs w:val="28"/>
              </w:rPr>
              <w:t>502,243</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F5F67" w14:textId="77777777" w:rsidR="00347039" w:rsidRPr="007D43AB" w:rsidRDefault="00347039" w:rsidP="00181634">
            <w:pPr>
              <w:widowControl/>
              <w:jc w:val="right"/>
              <w:rPr>
                <w:rFonts w:ascii="Times New Roman"/>
                <w:kern w:val="0"/>
                <w:sz w:val="28"/>
                <w:szCs w:val="28"/>
              </w:rPr>
            </w:pPr>
            <w:r w:rsidRPr="007D43AB">
              <w:rPr>
                <w:rFonts w:ascii="Times New Roman" w:hint="eastAsia"/>
                <w:kern w:val="0"/>
                <w:sz w:val="28"/>
                <w:szCs w:val="28"/>
              </w:rPr>
              <w:t>542,558</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14:paraId="387BB76D" w14:textId="77777777" w:rsidR="00347039" w:rsidRPr="007D43AB" w:rsidRDefault="00347039" w:rsidP="00181634">
            <w:pPr>
              <w:jc w:val="right"/>
              <w:rPr>
                <w:rFonts w:ascii="Times New Roman"/>
                <w:kern w:val="0"/>
                <w:sz w:val="28"/>
                <w:szCs w:val="28"/>
              </w:rPr>
            </w:pPr>
            <w:r w:rsidRPr="007D43AB">
              <w:rPr>
                <w:rFonts w:ascii="Times New Roman" w:hint="eastAsia"/>
                <w:kern w:val="0"/>
                <w:sz w:val="28"/>
                <w:szCs w:val="28"/>
              </w:rPr>
              <w:t>527,383</w:t>
            </w:r>
          </w:p>
        </w:tc>
      </w:tr>
      <w:tr w:rsidR="007D43AB" w:rsidRPr="007D43AB" w14:paraId="7892F4E4" w14:textId="77777777" w:rsidTr="00005FD7">
        <w:trPr>
          <w:trHeight w:val="49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BA918" w14:textId="77777777" w:rsidR="00347039" w:rsidRPr="007D43AB" w:rsidRDefault="00347039" w:rsidP="00181634">
            <w:pPr>
              <w:jc w:val="center"/>
              <w:rPr>
                <w:rFonts w:ascii="Times New Roman"/>
                <w:kern w:val="0"/>
                <w:sz w:val="28"/>
                <w:szCs w:val="28"/>
              </w:rPr>
            </w:pPr>
            <w:r w:rsidRPr="007D43AB">
              <w:rPr>
                <w:rFonts w:ascii="Times New Roman" w:hint="eastAsia"/>
                <w:kern w:val="0"/>
                <w:sz w:val="28"/>
                <w:szCs w:val="28"/>
              </w:rPr>
              <w:t>外籍人士</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B2B099" w14:textId="77777777" w:rsidR="00347039" w:rsidRPr="007D43AB" w:rsidRDefault="00347039" w:rsidP="00181634">
            <w:pPr>
              <w:jc w:val="right"/>
              <w:rPr>
                <w:rFonts w:ascii="Times New Roman"/>
                <w:kern w:val="0"/>
                <w:sz w:val="28"/>
                <w:szCs w:val="28"/>
              </w:rPr>
            </w:pPr>
            <w:r w:rsidRPr="007D43AB">
              <w:rPr>
                <w:rFonts w:ascii="Times New Roman"/>
                <w:kern w:val="0"/>
                <w:sz w:val="28"/>
                <w:szCs w:val="28"/>
              </w:rPr>
              <w:t>6,213</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2D9DDF" w14:textId="77777777" w:rsidR="00347039" w:rsidRPr="007D43AB" w:rsidRDefault="00347039" w:rsidP="00181634">
            <w:pPr>
              <w:jc w:val="right"/>
              <w:rPr>
                <w:rFonts w:ascii="Times New Roman"/>
                <w:kern w:val="0"/>
                <w:sz w:val="28"/>
                <w:szCs w:val="28"/>
              </w:rPr>
            </w:pPr>
            <w:r w:rsidRPr="007D43AB">
              <w:rPr>
                <w:rFonts w:ascii="Times New Roman"/>
                <w:kern w:val="0"/>
                <w:sz w:val="28"/>
                <w:szCs w:val="28"/>
              </w:rPr>
              <w:t>6,591</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E4801" w14:textId="77777777" w:rsidR="00347039" w:rsidRPr="007D43AB" w:rsidRDefault="00347039" w:rsidP="00181634">
            <w:pPr>
              <w:jc w:val="right"/>
              <w:rPr>
                <w:rFonts w:ascii="Times New Roman"/>
                <w:kern w:val="0"/>
                <w:sz w:val="28"/>
                <w:szCs w:val="28"/>
              </w:rPr>
            </w:pPr>
            <w:r w:rsidRPr="007D43AB">
              <w:rPr>
                <w:rFonts w:ascii="Times New Roman"/>
                <w:kern w:val="0"/>
                <w:sz w:val="28"/>
                <w:szCs w:val="28"/>
              </w:rPr>
              <w:t>7,680</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D3FF4" w14:textId="77777777" w:rsidR="00347039" w:rsidRPr="007D43AB" w:rsidRDefault="00347039" w:rsidP="00181634">
            <w:pPr>
              <w:jc w:val="right"/>
              <w:rPr>
                <w:rFonts w:ascii="Times New Roman"/>
                <w:kern w:val="0"/>
                <w:sz w:val="28"/>
                <w:szCs w:val="28"/>
              </w:rPr>
            </w:pPr>
            <w:r w:rsidRPr="007D43AB">
              <w:rPr>
                <w:rFonts w:ascii="Times New Roman"/>
                <w:kern w:val="0"/>
                <w:sz w:val="28"/>
                <w:szCs w:val="28"/>
              </w:rPr>
              <w:t>10,232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BB5B90" w14:textId="77777777" w:rsidR="00347039" w:rsidRPr="007D43AB" w:rsidRDefault="00347039" w:rsidP="00181634">
            <w:pPr>
              <w:jc w:val="right"/>
              <w:rPr>
                <w:rFonts w:ascii="Times New Roman"/>
                <w:kern w:val="0"/>
                <w:sz w:val="28"/>
                <w:szCs w:val="28"/>
              </w:rPr>
            </w:pPr>
            <w:r w:rsidRPr="007D43AB">
              <w:rPr>
                <w:rFonts w:ascii="Times New Roman"/>
                <w:kern w:val="0"/>
                <w:sz w:val="28"/>
                <w:szCs w:val="28"/>
              </w:rPr>
              <w:t>12,021</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14:paraId="3CB4A10B" w14:textId="77777777" w:rsidR="00347039" w:rsidRPr="007D43AB" w:rsidRDefault="00347039" w:rsidP="00181634">
            <w:pPr>
              <w:jc w:val="right"/>
              <w:rPr>
                <w:rFonts w:ascii="Times New Roman"/>
                <w:kern w:val="0"/>
                <w:sz w:val="28"/>
                <w:szCs w:val="28"/>
              </w:rPr>
            </w:pPr>
            <w:r w:rsidRPr="007D43AB">
              <w:rPr>
                <w:rFonts w:ascii="Times New Roman" w:hint="eastAsia"/>
                <w:kern w:val="0"/>
                <w:sz w:val="28"/>
                <w:szCs w:val="28"/>
              </w:rPr>
              <w:t>13,004</w:t>
            </w:r>
          </w:p>
        </w:tc>
      </w:tr>
      <w:tr w:rsidR="007D43AB" w:rsidRPr="007D43AB" w14:paraId="01BF3072" w14:textId="77777777" w:rsidTr="00005FD7">
        <w:trPr>
          <w:trHeight w:val="591"/>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9BD20" w14:textId="689688C8" w:rsidR="00347039" w:rsidRPr="007D43AB" w:rsidRDefault="00347039" w:rsidP="005F1EF1">
            <w:pPr>
              <w:widowControl/>
              <w:jc w:val="center"/>
              <w:rPr>
                <w:rFonts w:ascii="Times New Roman"/>
                <w:kern w:val="0"/>
                <w:sz w:val="28"/>
                <w:szCs w:val="28"/>
              </w:rPr>
            </w:pPr>
            <w:r w:rsidRPr="007D43AB">
              <w:rPr>
                <w:rFonts w:ascii="Times New Roman" w:hint="eastAsia"/>
                <w:kern w:val="0"/>
                <w:sz w:val="28"/>
                <w:szCs w:val="28"/>
              </w:rPr>
              <w:lastRenderedPageBreak/>
              <w:t>外籍人士</w:t>
            </w:r>
            <w:r w:rsidR="00CB36C0" w:rsidRPr="007D43AB">
              <w:rPr>
                <w:rFonts w:ascii="Times New Roman" w:hint="eastAsia"/>
                <w:kern w:val="0"/>
                <w:sz w:val="28"/>
                <w:szCs w:val="28"/>
              </w:rPr>
              <w:t>事故</w:t>
            </w:r>
            <w:r w:rsidR="00D7645D" w:rsidRPr="007D43AB">
              <w:rPr>
                <w:rFonts w:ascii="Times New Roman" w:hint="eastAsia"/>
                <w:kern w:val="0"/>
                <w:sz w:val="28"/>
                <w:szCs w:val="28"/>
              </w:rPr>
              <w:t>比率</w:t>
            </w:r>
            <w:r w:rsidR="00552D87" w:rsidRPr="007D43AB">
              <w:rPr>
                <w:rFonts w:hint="eastAsia"/>
                <w:sz w:val="24"/>
                <w:szCs w:val="24"/>
              </w:rPr>
              <w:t>（</w:t>
            </w:r>
            <w:r w:rsidR="00552D87" w:rsidRPr="007D43AB">
              <w:rPr>
                <w:rFonts w:hint="eastAsia"/>
                <w:bCs/>
                <w:sz w:val="24"/>
                <w:szCs w:val="24"/>
              </w:rPr>
              <w:t>％</w:t>
            </w:r>
            <w:r w:rsidR="00552D87" w:rsidRPr="007D43AB">
              <w:rPr>
                <w:rFonts w:hint="eastAsia"/>
                <w:sz w:val="24"/>
                <w:szCs w:val="24"/>
              </w:rPr>
              <w:t>）</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9367D" w14:textId="7D9F7391" w:rsidR="00347039" w:rsidRPr="007D43AB" w:rsidRDefault="00347039" w:rsidP="00181634">
            <w:pPr>
              <w:widowControl/>
              <w:jc w:val="right"/>
              <w:rPr>
                <w:rFonts w:ascii="Times New Roman"/>
                <w:kern w:val="0"/>
                <w:sz w:val="28"/>
                <w:szCs w:val="28"/>
              </w:rPr>
            </w:pPr>
            <w:r w:rsidRPr="007D43AB">
              <w:rPr>
                <w:rFonts w:ascii="Times New Roman"/>
                <w:sz w:val="28"/>
                <w:szCs w:val="28"/>
              </w:rPr>
              <w:t>1.36</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C264A" w14:textId="6921706B" w:rsidR="00347039" w:rsidRPr="007D43AB" w:rsidRDefault="00347039" w:rsidP="00181634">
            <w:pPr>
              <w:widowControl/>
              <w:jc w:val="right"/>
              <w:rPr>
                <w:rFonts w:ascii="Times New Roman"/>
                <w:kern w:val="0"/>
                <w:sz w:val="28"/>
                <w:szCs w:val="28"/>
              </w:rPr>
            </w:pPr>
            <w:r w:rsidRPr="007D43AB">
              <w:rPr>
                <w:rFonts w:ascii="Times New Roman"/>
                <w:sz w:val="28"/>
                <w:szCs w:val="28"/>
              </w:rPr>
              <w:t>1.36</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5A64C" w14:textId="42E2A4B1" w:rsidR="00347039" w:rsidRPr="007D43AB" w:rsidRDefault="00347039" w:rsidP="00181634">
            <w:pPr>
              <w:widowControl/>
              <w:jc w:val="right"/>
              <w:rPr>
                <w:rFonts w:ascii="Times New Roman"/>
                <w:kern w:val="0"/>
                <w:sz w:val="28"/>
                <w:szCs w:val="28"/>
              </w:rPr>
            </w:pPr>
            <w:r w:rsidRPr="007D43AB">
              <w:rPr>
                <w:rFonts w:ascii="Times New Roman"/>
                <w:sz w:val="28"/>
                <w:szCs w:val="28"/>
              </w:rPr>
              <w:t>1.60</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97B0B" w14:textId="0BD502C1" w:rsidR="00347039" w:rsidRPr="007D43AB" w:rsidRDefault="00347039" w:rsidP="00181634">
            <w:pPr>
              <w:widowControl/>
              <w:jc w:val="right"/>
              <w:rPr>
                <w:rFonts w:ascii="Times New Roman"/>
                <w:kern w:val="0"/>
                <w:sz w:val="28"/>
                <w:szCs w:val="28"/>
              </w:rPr>
            </w:pPr>
            <w:r w:rsidRPr="007D43AB">
              <w:rPr>
                <w:rFonts w:ascii="Times New Roman"/>
                <w:sz w:val="28"/>
                <w:szCs w:val="28"/>
              </w:rPr>
              <w:t>2.04</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208C5" w14:textId="05D76189" w:rsidR="00347039" w:rsidRPr="007D43AB" w:rsidRDefault="00347039" w:rsidP="00181634">
            <w:pPr>
              <w:widowControl/>
              <w:jc w:val="right"/>
              <w:rPr>
                <w:rFonts w:ascii="Times New Roman"/>
                <w:kern w:val="0"/>
                <w:sz w:val="28"/>
                <w:szCs w:val="28"/>
              </w:rPr>
            </w:pPr>
            <w:r w:rsidRPr="007D43AB">
              <w:rPr>
                <w:rFonts w:ascii="Times New Roman"/>
                <w:sz w:val="28"/>
                <w:szCs w:val="28"/>
              </w:rPr>
              <w:t>2.22</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14:paraId="36875B1D" w14:textId="32C579D2" w:rsidR="00347039" w:rsidRPr="007D43AB" w:rsidRDefault="00347039" w:rsidP="00181634">
            <w:pPr>
              <w:jc w:val="right"/>
              <w:rPr>
                <w:rFonts w:ascii="Times New Roman"/>
                <w:kern w:val="0"/>
                <w:sz w:val="28"/>
                <w:szCs w:val="28"/>
              </w:rPr>
            </w:pPr>
            <w:r w:rsidRPr="007D43AB">
              <w:rPr>
                <w:rFonts w:ascii="Times New Roman"/>
                <w:sz w:val="28"/>
                <w:szCs w:val="28"/>
              </w:rPr>
              <w:t>2.47</w:t>
            </w:r>
          </w:p>
        </w:tc>
      </w:tr>
    </w:tbl>
    <w:p w14:paraId="1EB22EC7" w14:textId="3A0B53B3" w:rsidR="00347039" w:rsidRPr="007D43AB" w:rsidRDefault="00347039" w:rsidP="00347039">
      <w:pPr>
        <w:ind w:rightChars="235" w:right="799"/>
        <w:contextualSpacing/>
        <w:rPr>
          <w:rFonts w:ascii="Times New Roman"/>
          <w:sz w:val="28"/>
          <w:szCs w:val="18"/>
        </w:rPr>
      </w:pPr>
      <w:r w:rsidRPr="007D43AB">
        <w:rPr>
          <w:rFonts w:ascii="Times New Roman"/>
          <w:sz w:val="28"/>
          <w:szCs w:val="18"/>
        </w:rPr>
        <w:t>資料來源：</w:t>
      </w:r>
      <w:r w:rsidRPr="007D43AB">
        <w:rPr>
          <w:rFonts w:ascii="Times New Roman" w:hint="eastAsia"/>
          <w:sz w:val="28"/>
          <w:szCs w:val="18"/>
        </w:rPr>
        <w:t>彙整</w:t>
      </w:r>
      <w:proofErr w:type="gramStart"/>
      <w:r w:rsidRPr="007D43AB">
        <w:rPr>
          <w:rFonts w:ascii="Times New Roman" w:hint="eastAsia"/>
          <w:sz w:val="28"/>
          <w:szCs w:val="18"/>
        </w:rPr>
        <w:t>審計部與</w:t>
      </w:r>
      <w:r w:rsidRPr="007D43AB">
        <w:rPr>
          <w:rFonts w:ascii="Times New Roman"/>
          <w:sz w:val="28"/>
          <w:szCs w:val="18"/>
        </w:rPr>
        <w:t>交通部</w:t>
      </w:r>
      <w:proofErr w:type="gramEnd"/>
      <w:r w:rsidRPr="007D43AB">
        <w:rPr>
          <w:rFonts w:ascii="Times New Roman"/>
          <w:sz w:val="28"/>
          <w:szCs w:val="18"/>
        </w:rPr>
        <w:t>資料。</w:t>
      </w:r>
    </w:p>
    <w:p w14:paraId="34B945F6" w14:textId="552AA1C8" w:rsidR="00347039" w:rsidRPr="007D43AB" w:rsidRDefault="00347039" w:rsidP="00446D72">
      <w:pPr>
        <w:pStyle w:val="afa"/>
        <w:numPr>
          <w:ilvl w:val="0"/>
          <w:numId w:val="39"/>
        </w:numPr>
        <w:spacing w:line="400" w:lineRule="exact"/>
        <w:ind w:leftChars="0"/>
        <w:jc w:val="left"/>
        <w:rPr>
          <w:rFonts w:ascii="Times New Roman"/>
          <w:sz w:val="20"/>
        </w:rPr>
      </w:pPr>
      <w:r w:rsidRPr="007D43AB">
        <w:rPr>
          <w:rFonts w:ascii="Times New Roman" w:hint="eastAsia"/>
          <w:b/>
          <w:sz w:val="28"/>
        </w:rPr>
        <w:t>我國境內</w:t>
      </w:r>
      <w:r w:rsidRPr="007D43AB">
        <w:rPr>
          <w:rFonts w:ascii="Times New Roman"/>
          <w:b/>
          <w:sz w:val="28"/>
        </w:rPr>
        <w:t>發生交通事故死</w:t>
      </w:r>
      <w:r w:rsidRPr="007D43AB">
        <w:rPr>
          <w:rFonts w:ascii="Times New Roman" w:hint="eastAsia"/>
          <w:b/>
          <w:sz w:val="28"/>
        </w:rPr>
        <w:t>亡</w:t>
      </w:r>
      <w:r w:rsidRPr="007D43AB">
        <w:rPr>
          <w:rFonts w:ascii="Times New Roman"/>
          <w:b/>
          <w:sz w:val="28"/>
        </w:rPr>
        <w:t>情形</w:t>
      </w:r>
      <w:r w:rsidRPr="007D43AB">
        <w:rPr>
          <w:rStyle w:val="aff2"/>
          <w:rFonts w:ascii="Times New Roman"/>
          <w:b/>
          <w:bCs/>
          <w:kern w:val="0"/>
          <w:sz w:val="28"/>
          <w:szCs w:val="28"/>
        </w:rPr>
        <w:footnoteReference w:id="7"/>
      </w:r>
      <w:r w:rsidRPr="007D43AB">
        <w:rPr>
          <w:rFonts w:ascii="Times New Roman"/>
          <w:b/>
          <w:sz w:val="28"/>
        </w:rPr>
        <w:t xml:space="preserve">   </w:t>
      </w:r>
      <w:r w:rsidRPr="007D43AB">
        <w:rPr>
          <w:rFonts w:ascii="Times New Roman"/>
          <w:b/>
        </w:rPr>
        <w:t xml:space="preserve">        </w:t>
      </w:r>
      <w:r w:rsidRPr="007D43AB">
        <w:rPr>
          <w:rFonts w:ascii="Times New Roman" w:hint="eastAsia"/>
          <w:b/>
        </w:rPr>
        <w:t xml:space="preserve">  </w:t>
      </w:r>
      <w:r w:rsidRPr="007D43AB">
        <w:rPr>
          <w:rFonts w:ascii="Times New Roman"/>
          <w:sz w:val="24"/>
        </w:rPr>
        <w:t>單位：人、</w:t>
      </w:r>
      <w:r w:rsidRPr="007D43AB">
        <w:rPr>
          <w:rFonts w:hAnsi="標楷體"/>
          <w:sz w:val="24"/>
          <w:szCs w:val="28"/>
        </w:rPr>
        <w:t>％</w:t>
      </w:r>
    </w:p>
    <w:tbl>
      <w:tblPr>
        <w:tblW w:w="8789" w:type="dxa"/>
        <w:tblInd w:w="-5" w:type="dxa"/>
        <w:tblLayout w:type="fixed"/>
        <w:tblCellMar>
          <w:left w:w="28" w:type="dxa"/>
          <w:right w:w="28" w:type="dxa"/>
        </w:tblCellMar>
        <w:tblLook w:val="04A0" w:firstRow="1" w:lastRow="0" w:firstColumn="1" w:lastColumn="0" w:noHBand="0" w:noVBand="1"/>
      </w:tblPr>
      <w:tblGrid>
        <w:gridCol w:w="1843"/>
        <w:gridCol w:w="1157"/>
        <w:gridCol w:w="1158"/>
        <w:gridCol w:w="1158"/>
        <w:gridCol w:w="1157"/>
        <w:gridCol w:w="1158"/>
        <w:gridCol w:w="1158"/>
      </w:tblGrid>
      <w:tr w:rsidR="007D43AB" w:rsidRPr="007D43AB" w14:paraId="71BD00A8" w14:textId="77777777" w:rsidTr="00005FD7">
        <w:trPr>
          <w:trHeight w:val="315"/>
        </w:trPr>
        <w:tc>
          <w:tcPr>
            <w:tcW w:w="1843" w:type="dxa"/>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noWrap/>
            <w:vAlign w:val="center"/>
            <w:hideMark/>
          </w:tcPr>
          <w:p w14:paraId="42BDCBA7" w14:textId="77777777" w:rsidR="00347039" w:rsidRPr="007D43AB" w:rsidRDefault="00347039" w:rsidP="00181634">
            <w:pPr>
              <w:widowControl/>
              <w:jc w:val="center"/>
              <w:rPr>
                <w:rFonts w:ascii="Times New Roman"/>
                <w:b/>
                <w:bCs/>
                <w:kern w:val="0"/>
                <w:sz w:val="24"/>
                <w:szCs w:val="24"/>
              </w:rPr>
            </w:pPr>
            <w:r w:rsidRPr="007D43AB">
              <w:rPr>
                <w:rFonts w:ascii="Times New Roman" w:hint="eastAsia"/>
                <w:b/>
                <w:bCs/>
                <w:kern w:val="0"/>
                <w:sz w:val="24"/>
                <w:szCs w:val="24"/>
              </w:rPr>
              <w:t xml:space="preserve">    </w:t>
            </w:r>
            <w:r w:rsidRPr="007D43AB">
              <w:rPr>
                <w:rFonts w:ascii="Times New Roman"/>
                <w:b/>
                <w:bCs/>
                <w:kern w:val="0"/>
                <w:sz w:val="24"/>
                <w:szCs w:val="24"/>
              </w:rPr>
              <w:t>年度</w:t>
            </w:r>
          </w:p>
          <w:p w14:paraId="063AA4FB" w14:textId="77777777" w:rsidR="00347039" w:rsidRPr="007D43AB" w:rsidRDefault="00347039" w:rsidP="00181634">
            <w:pPr>
              <w:widowControl/>
              <w:rPr>
                <w:rFonts w:ascii="Times New Roman"/>
                <w:b/>
                <w:bCs/>
                <w:kern w:val="0"/>
                <w:sz w:val="28"/>
                <w:szCs w:val="28"/>
              </w:rPr>
            </w:pPr>
            <w:r w:rsidRPr="007D43AB">
              <w:rPr>
                <w:rFonts w:ascii="Times New Roman" w:hint="eastAsia"/>
                <w:b/>
                <w:bCs/>
                <w:kern w:val="0"/>
                <w:sz w:val="24"/>
                <w:szCs w:val="24"/>
              </w:rPr>
              <w:t>身分別</w:t>
            </w:r>
          </w:p>
        </w:tc>
        <w:tc>
          <w:tcPr>
            <w:tcW w:w="115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2D7E676" w14:textId="77777777" w:rsidR="00347039" w:rsidRPr="007D43AB" w:rsidRDefault="00347039" w:rsidP="00181634">
            <w:pPr>
              <w:widowControl/>
              <w:jc w:val="center"/>
              <w:rPr>
                <w:rFonts w:ascii="Times New Roman"/>
                <w:b/>
                <w:bCs/>
                <w:kern w:val="0"/>
                <w:sz w:val="28"/>
                <w:szCs w:val="28"/>
              </w:rPr>
            </w:pPr>
            <w:r w:rsidRPr="007D43AB">
              <w:rPr>
                <w:rFonts w:ascii="Times New Roman"/>
                <w:b/>
                <w:bCs/>
                <w:kern w:val="0"/>
                <w:sz w:val="28"/>
                <w:szCs w:val="28"/>
              </w:rPr>
              <w:t>108</w:t>
            </w:r>
          </w:p>
        </w:tc>
        <w:tc>
          <w:tcPr>
            <w:tcW w:w="1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B0F5F6" w14:textId="77777777" w:rsidR="00347039" w:rsidRPr="007D43AB" w:rsidRDefault="00347039" w:rsidP="00181634">
            <w:pPr>
              <w:widowControl/>
              <w:jc w:val="center"/>
              <w:rPr>
                <w:rFonts w:ascii="Times New Roman"/>
                <w:b/>
                <w:bCs/>
                <w:kern w:val="0"/>
                <w:sz w:val="28"/>
                <w:szCs w:val="28"/>
              </w:rPr>
            </w:pPr>
            <w:r w:rsidRPr="007D43AB">
              <w:rPr>
                <w:rFonts w:ascii="Times New Roman"/>
                <w:b/>
                <w:bCs/>
                <w:kern w:val="0"/>
                <w:sz w:val="28"/>
                <w:szCs w:val="28"/>
              </w:rPr>
              <w:t>109</w:t>
            </w:r>
          </w:p>
        </w:tc>
        <w:tc>
          <w:tcPr>
            <w:tcW w:w="1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D8C7F1" w14:textId="77777777" w:rsidR="00347039" w:rsidRPr="007D43AB" w:rsidRDefault="00347039" w:rsidP="00181634">
            <w:pPr>
              <w:widowControl/>
              <w:jc w:val="center"/>
              <w:rPr>
                <w:rFonts w:ascii="Times New Roman"/>
                <w:b/>
                <w:bCs/>
                <w:kern w:val="0"/>
                <w:sz w:val="28"/>
                <w:szCs w:val="28"/>
              </w:rPr>
            </w:pPr>
            <w:r w:rsidRPr="007D43AB">
              <w:rPr>
                <w:rFonts w:ascii="Times New Roman"/>
                <w:b/>
                <w:bCs/>
                <w:kern w:val="0"/>
                <w:sz w:val="28"/>
                <w:szCs w:val="28"/>
              </w:rPr>
              <w:t>110</w:t>
            </w:r>
          </w:p>
        </w:tc>
        <w:tc>
          <w:tcPr>
            <w:tcW w:w="115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7B3FD8" w14:textId="77777777" w:rsidR="00347039" w:rsidRPr="007D43AB" w:rsidRDefault="00347039" w:rsidP="00181634">
            <w:pPr>
              <w:widowControl/>
              <w:jc w:val="center"/>
              <w:rPr>
                <w:rFonts w:ascii="Times New Roman"/>
                <w:b/>
                <w:bCs/>
                <w:kern w:val="0"/>
                <w:sz w:val="28"/>
                <w:szCs w:val="28"/>
              </w:rPr>
            </w:pPr>
            <w:r w:rsidRPr="007D43AB">
              <w:rPr>
                <w:rFonts w:ascii="Times New Roman"/>
                <w:b/>
                <w:bCs/>
                <w:kern w:val="0"/>
                <w:sz w:val="28"/>
                <w:szCs w:val="28"/>
              </w:rPr>
              <w:t>111</w:t>
            </w:r>
          </w:p>
        </w:tc>
        <w:tc>
          <w:tcPr>
            <w:tcW w:w="1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04D0C66" w14:textId="77777777" w:rsidR="00347039" w:rsidRPr="007D43AB" w:rsidRDefault="00347039" w:rsidP="00181634">
            <w:pPr>
              <w:widowControl/>
              <w:jc w:val="center"/>
              <w:rPr>
                <w:rFonts w:ascii="Times New Roman"/>
                <w:b/>
                <w:bCs/>
                <w:kern w:val="0"/>
                <w:sz w:val="28"/>
                <w:szCs w:val="28"/>
              </w:rPr>
            </w:pPr>
            <w:r w:rsidRPr="007D43AB">
              <w:rPr>
                <w:rFonts w:ascii="Times New Roman"/>
                <w:b/>
                <w:bCs/>
                <w:kern w:val="0"/>
                <w:sz w:val="28"/>
                <w:szCs w:val="28"/>
              </w:rPr>
              <w:t>112</w:t>
            </w:r>
          </w:p>
        </w:tc>
        <w:tc>
          <w:tcPr>
            <w:tcW w:w="1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E1711B" w14:textId="77777777" w:rsidR="00347039" w:rsidRPr="007D43AB" w:rsidRDefault="00347039" w:rsidP="00181634">
            <w:pPr>
              <w:widowControl/>
              <w:jc w:val="center"/>
              <w:rPr>
                <w:rFonts w:ascii="Times New Roman"/>
                <w:b/>
                <w:bCs/>
                <w:kern w:val="0"/>
                <w:sz w:val="28"/>
                <w:szCs w:val="28"/>
              </w:rPr>
            </w:pPr>
            <w:r w:rsidRPr="007D43AB">
              <w:rPr>
                <w:rFonts w:ascii="Times New Roman" w:hint="eastAsia"/>
                <w:b/>
                <w:bCs/>
                <w:kern w:val="0"/>
                <w:sz w:val="28"/>
                <w:szCs w:val="28"/>
              </w:rPr>
              <w:t>113</w:t>
            </w:r>
          </w:p>
        </w:tc>
      </w:tr>
      <w:tr w:rsidR="007D43AB" w:rsidRPr="007D43AB" w14:paraId="6E492572" w14:textId="77777777" w:rsidTr="00005FD7">
        <w:trPr>
          <w:trHeight w:val="488"/>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F23CA" w14:textId="77777777" w:rsidR="00347039" w:rsidRPr="007D43AB" w:rsidRDefault="00347039" w:rsidP="00181634">
            <w:pPr>
              <w:widowControl/>
              <w:jc w:val="center"/>
              <w:rPr>
                <w:rFonts w:ascii="Times New Roman"/>
                <w:kern w:val="0"/>
                <w:sz w:val="28"/>
                <w:szCs w:val="28"/>
              </w:rPr>
            </w:pPr>
            <w:r w:rsidRPr="007D43AB">
              <w:rPr>
                <w:rFonts w:ascii="Times New Roman" w:hint="eastAsia"/>
                <w:kern w:val="0"/>
                <w:sz w:val="28"/>
                <w:szCs w:val="28"/>
              </w:rPr>
              <w:t>全國</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9CF8D6" w14:textId="77777777" w:rsidR="00347039" w:rsidRPr="007D43AB" w:rsidRDefault="00347039" w:rsidP="00181634">
            <w:pPr>
              <w:widowControl/>
              <w:jc w:val="right"/>
              <w:rPr>
                <w:rFonts w:ascii="Times New Roman"/>
                <w:kern w:val="0"/>
                <w:sz w:val="28"/>
                <w:szCs w:val="28"/>
              </w:rPr>
            </w:pPr>
            <w:r w:rsidRPr="007D43AB">
              <w:rPr>
                <w:rFonts w:ascii="Times New Roman" w:hint="eastAsia"/>
                <w:kern w:val="0"/>
                <w:sz w:val="28"/>
                <w:szCs w:val="28"/>
              </w:rPr>
              <w:t>2,865</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031EB4" w14:textId="77777777" w:rsidR="00347039" w:rsidRPr="007D43AB" w:rsidRDefault="00347039" w:rsidP="00181634">
            <w:pPr>
              <w:widowControl/>
              <w:jc w:val="right"/>
              <w:rPr>
                <w:rFonts w:ascii="Times New Roman"/>
                <w:kern w:val="0"/>
                <w:sz w:val="28"/>
                <w:szCs w:val="28"/>
              </w:rPr>
            </w:pPr>
            <w:r w:rsidRPr="007D43AB">
              <w:rPr>
                <w:rFonts w:ascii="Times New Roman" w:hint="eastAsia"/>
                <w:kern w:val="0"/>
                <w:sz w:val="28"/>
                <w:szCs w:val="28"/>
              </w:rPr>
              <w:t>2,972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DCE0E" w14:textId="77777777" w:rsidR="00347039" w:rsidRPr="007D43AB" w:rsidRDefault="00347039" w:rsidP="00181634">
            <w:pPr>
              <w:widowControl/>
              <w:jc w:val="right"/>
              <w:rPr>
                <w:rFonts w:ascii="Times New Roman"/>
                <w:kern w:val="0"/>
                <w:sz w:val="28"/>
                <w:szCs w:val="28"/>
              </w:rPr>
            </w:pPr>
            <w:r w:rsidRPr="007D43AB">
              <w:rPr>
                <w:rFonts w:ascii="Times New Roman" w:hint="eastAsia"/>
                <w:kern w:val="0"/>
                <w:sz w:val="28"/>
                <w:szCs w:val="28"/>
              </w:rPr>
              <w:t>2,962</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6FA27" w14:textId="77777777" w:rsidR="00347039" w:rsidRPr="007D43AB" w:rsidRDefault="00347039" w:rsidP="00181634">
            <w:pPr>
              <w:widowControl/>
              <w:jc w:val="right"/>
              <w:rPr>
                <w:rFonts w:ascii="Times New Roman"/>
                <w:kern w:val="0"/>
                <w:sz w:val="28"/>
                <w:szCs w:val="28"/>
              </w:rPr>
            </w:pPr>
            <w:r w:rsidRPr="007D43AB">
              <w:rPr>
                <w:rFonts w:ascii="Times New Roman" w:hint="eastAsia"/>
                <w:kern w:val="0"/>
                <w:sz w:val="28"/>
                <w:szCs w:val="28"/>
              </w:rPr>
              <w:t>3,064</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0788CE" w14:textId="77777777" w:rsidR="00347039" w:rsidRPr="007D43AB" w:rsidRDefault="00347039" w:rsidP="00181634">
            <w:pPr>
              <w:widowControl/>
              <w:jc w:val="right"/>
              <w:rPr>
                <w:rFonts w:ascii="Times New Roman"/>
                <w:kern w:val="0"/>
                <w:sz w:val="28"/>
                <w:szCs w:val="28"/>
              </w:rPr>
            </w:pPr>
            <w:r w:rsidRPr="007D43AB">
              <w:rPr>
                <w:rFonts w:ascii="Times New Roman" w:hint="eastAsia"/>
                <w:kern w:val="0"/>
                <w:sz w:val="28"/>
                <w:szCs w:val="28"/>
              </w:rPr>
              <w:t>3,023</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14:paraId="0D180A20" w14:textId="77777777" w:rsidR="00347039" w:rsidRPr="007D43AB" w:rsidRDefault="00347039" w:rsidP="00181634">
            <w:pPr>
              <w:jc w:val="right"/>
              <w:rPr>
                <w:rFonts w:ascii="Times New Roman"/>
                <w:kern w:val="0"/>
                <w:sz w:val="28"/>
                <w:szCs w:val="28"/>
              </w:rPr>
            </w:pPr>
            <w:r w:rsidRPr="007D43AB">
              <w:rPr>
                <w:rFonts w:ascii="Times New Roman" w:hint="eastAsia"/>
                <w:kern w:val="0"/>
                <w:sz w:val="28"/>
                <w:szCs w:val="28"/>
              </w:rPr>
              <w:t>2,950</w:t>
            </w:r>
          </w:p>
        </w:tc>
      </w:tr>
      <w:tr w:rsidR="007D43AB" w:rsidRPr="007D43AB" w14:paraId="2B0C960D" w14:textId="77777777" w:rsidTr="00005FD7">
        <w:trPr>
          <w:trHeight w:val="488"/>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2E6C9F" w14:textId="77777777" w:rsidR="00347039" w:rsidRPr="007D43AB" w:rsidRDefault="00347039" w:rsidP="00181634">
            <w:pPr>
              <w:jc w:val="center"/>
              <w:rPr>
                <w:rFonts w:ascii="Times New Roman"/>
                <w:kern w:val="0"/>
                <w:sz w:val="28"/>
                <w:szCs w:val="28"/>
              </w:rPr>
            </w:pPr>
            <w:r w:rsidRPr="007D43AB">
              <w:rPr>
                <w:rFonts w:ascii="Times New Roman" w:hint="eastAsia"/>
                <w:kern w:val="0"/>
                <w:sz w:val="28"/>
                <w:szCs w:val="28"/>
              </w:rPr>
              <w:t>外籍人士</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09B9F3" w14:textId="77777777" w:rsidR="00347039" w:rsidRPr="007D43AB" w:rsidRDefault="00347039" w:rsidP="00181634">
            <w:pPr>
              <w:jc w:val="right"/>
              <w:rPr>
                <w:rFonts w:ascii="Times New Roman"/>
                <w:kern w:val="0"/>
                <w:sz w:val="28"/>
                <w:szCs w:val="28"/>
              </w:rPr>
            </w:pPr>
            <w:r w:rsidRPr="007D43AB">
              <w:rPr>
                <w:rFonts w:ascii="Times New Roman" w:hint="eastAsia"/>
                <w:kern w:val="0"/>
                <w:sz w:val="28"/>
                <w:szCs w:val="28"/>
              </w:rPr>
              <w:t>17</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F5CDE" w14:textId="77777777" w:rsidR="00347039" w:rsidRPr="007D43AB" w:rsidRDefault="00347039" w:rsidP="00181634">
            <w:pPr>
              <w:jc w:val="right"/>
              <w:rPr>
                <w:rFonts w:ascii="Times New Roman"/>
                <w:kern w:val="0"/>
                <w:sz w:val="28"/>
                <w:szCs w:val="28"/>
              </w:rPr>
            </w:pPr>
            <w:r w:rsidRPr="007D43AB">
              <w:rPr>
                <w:rFonts w:ascii="Times New Roman" w:hint="eastAsia"/>
                <w:kern w:val="0"/>
                <w:sz w:val="28"/>
                <w:szCs w:val="28"/>
              </w:rPr>
              <w:t>38</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0A9654" w14:textId="77777777" w:rsidR="00347039" w:rsidRPr="007D43AB" w:rsidRDefault="00347039" w:rsidP="00181634">
            <w:pPr>
              <w:jc w:val="right"/>
              <w:rPr>
                <w:rFonts w:ascii="Times New Roman"/>
                <w:kern w:val="0"/>
                <w:sz w:val="28"/>
                <w:szCs w:val="28"/>
              </w:rPr>
            </w:pPr>
            <w:r w:rsidRPr="007D43AB">
              <w:rPr>
                <w:rFonts w:ascii="Times New Roman" w:hint="eastAsia"/>
                <w:kern w:val="0"/>
                <w:sz w:val="28"/>
                <w:szCs w:val="28"/>
              </w:rPr>
              <w:t>44</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35DAA6" w14:textId="77777777" w:rsidR="00347039" w:rsidRPr="007D43AB" w:rsidRDefault="00347039" w:rsidP="00181634">
            <w:pPr>
              <w:jc w:val="right"/>
              <w:rPr>
                <w:rFonts w:ascii="Times New Roman"/>
                <w:kern w:val="0"/>
                <w:sz w:val="28"/>
                <w:szCs w:val="28"/>
              </w:rPr>
            </w:pPr>
            <w:r w:rsidRPr="007D43AB">
              <w:rPr>
                <w:rFonts w:ascii="Times New Roman" w:hint="eastAsia"/>
                <w:kern w:val="0"/>
                <w:sz w:val="28"/>
                <w:szCs w:val="28"/>
              </w:rPr>
              <w:t>38</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11ECBF" w14:textId="77777777" w:rsidR="00347039" w:rsidRPr="007D43AB" w:rsidRDefault="00347039" w:rsidP="00181634">
            <w:pPr>
              <w:jc w:val="right"/>
              <w:rPr>
                <w:rFonts w:ascii="Times New Roman"/>
                <w:kern w:val="0"/>
                <w:sz w:val="28"/>
                <w:szCs w:val="28"/>
              </w:rPr>
            </w:pPr>
            <w:r w:rsidRPr="007D43AB">
              <w:rPr>
                <w:rFonts w:ascii="Times New Roman" w:hint="eastAsia"/>
                <w:kern w:val="0"/>
                <w:sz w:val="28"/>
                <w:szCs w:val="28"/>
              </w:rPr>
              <w:t>44</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14:paraId="2FB41814" w14:textId="77777777" w:rsidR="00347039" w:rsidRPr="007D43AB" w:rsidRDefault="00347039" w:rsidP="00181634">
            <w:pPr>
              <w:jc w:val="right"/>
              <w:rPr>
                <w:rFonts w:ascii="Times New Roman"/>
                <w:kern w:val="0"/>
                <w:sz w:val="28"/>
                <w:szCs w:val="28"/>
              </w:rPr>
            </w:pPr>
            <w:r w:rsidRPr="007D43AB">
              <w:rPr>
                <w:rFonts w:ascii="Times New Roman" w:hint="eastAsia"/>
                <w:kern w:val="0"/>
                <w:sz w:val="28"/>
                <w:szCs w:val="28"/>
              </w:rPr>
              <w:t>47</w:t>
            </w:r>
          </w:p>
        </w:tc>
      </w:tr>
      <w:tr w:rsidR="007D43AB" w:rsidRPr="007D43AB" w14:paraId="1AB70D10" w14:textId="77777777" w:rsidTr="00005FD7">
        <w:trPr>
          <w:trHeight w:val="411"/>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541F3" w14:textId="1E7E1005" w:rsidR="005F1EF1" w:rsidRPr="007D43AB" w:rsidRDefault="005F1EF1" w:rsidP="005F1EF1">
            <w:pPr>
              <w:widowControl/>
              <w:jc w:val="center"/>
              <w:rPr>
                <w:rFonts w:ascii="Times New Roman"/>
                <w:kern w:val="0"/>
                <w:sz w:val="28"/>
                <w:szCs w:val="28"/>
              </w:rPr>
            </w:pPr>
            <w:r w:rsidRPr="007D43AB">
              <w:rPr>
                <w:rFonts w:ascii="Times New Roman" w:hint="eastAsia"/>
                <w:kern w:val="0"/>
                <w:sz w:val="28"/>
                <w:szCs w:val="28"/>
              </w:rPr>
              <w:t>外籍人士事故比率</w:t>
            </w:r>
            <w:r w:rsidRPr="007D43AB">
              <w:rPr>
                <w:rFonts w:hint="eastAsia"/>
                <w:sz w:val="24"/>
                <w:szCs w:val="24"/>
              </w:rPr>
              <w:t>（</w:t>
            </w:r>
            <w:r w:rsidRPr="007D43AB">
              <w:rPr>
                <w:rFonts w:hint="eastAsia"/>
                <w:bCs/>
                <w:sz w:val="24"/>
                <w:szCs w:val="24"/>
              </w:rPr>
              <w:t>％</w:t>
            </w:r>
            <w:r w:rsidRPr="007D43AB">
              <w:rPr>
                <w:rFonts w:hint="eastAsia"/>
                <w:sz w:val="24"/>
                <w:szCs w:val="24"/>
              </w:rPr>
              <w:t>）</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FB6DC" w14:textId="5CDF37D7" w:rsidR="005F1EF1" w:rsidRPr="007D43AB" w:rsidRDefault="005F1EF1" w:rsidP="005F1EF1">
            <w:pPr>
              <w:widowControl/>
              <w:jc w:val="right"/>
              <w:rPr>
                <w:rFonts w:ascii="Times New Roman"/>
                <w:kern w:val="0"/>
                <w:sz w:val="28"/>
                <w:szCs w:val="28"/>
              </w:rPr>
            </w:pPr>
            <w:r w:rsidRPr="007D43AB">
              <w:rPr>
                <w:rFonts w:ascii="Times New Roman"/>
                <w:sz w:val="28"/>
                <w:szCs w:val="28"/>
              </w:rPr>
              <w:t>0.59</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6D683" w14:textId="7A6E290A" w:rsidR="005F1EF1" w:rsidRPr="007D43AB" w:rsidRDefault="005F1EF1" w:rsidP="005F1EF1">
            <w:pPr>
              <w:widowControl/>
              <w:jc w:val="right"/>
              <w:rPr>
                <w:rFonts w:ascii="Times New Roman"/>
                <w:kern w:val="0"/>
                <w:sz w:val="28"/>
                <w:szCs w:val="28"/>
              </w:rPr>
            </w:pPr>
            <w:r w:rsidRPr="007D43AB">
              <w:rPr>
                <w:rFonts w:ascii="Times New Roman"/>
                <w:sz w:val="28"/>
                <w:szCs w:val="28"/>
              </w:rPr>
              <w:t>1.28</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02918" w14:textId="6F296116" w:rsidR="005F1EF1" w:rsidRPr="007D43AB" w:rsidRDefault="005F1EF1" w:rsidP="005F1EF1">
            <w:pPr>
              <w:widowControl/>
              <w:jc w:val="right"/>
              <w:rPr>
                <w:rFonts w:ascii="Times New Roman"/>
                <w:kern w:val="0"/>
                <w:sz w:val="28"/>
                <w:szCs w:val="28"/>
              </w:rPr>
            </w:pPr>
            <w:r w:rsidRPr="007D43AB">
              <w:rPr>
                <w:rFonts w:ascii="Times New Roman"/>
                <w:sz w:val="28"/>
                <w:szCs w:val="28"/>
              </w:rPr>
              <w:t>1.49</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55ED4" w14:textId="217E7DF5" w:rsidR="005F1EF1" w:rsidRPr="007D43AB" w:rsidRDefault="005F1EF1" w:rsidP="005F1EF1">
            <w:pPr>
              <w:widowControl/>
              <w:jc w:val="right"/>
              <w:rPr>
                <w:rFonts w:ascii="Times New Roman"/>
                <w:kern w:val="0"/>
                <w:sz w:val="28"/>
                <w:szCs w:val="28"/>
              </w:rPr>
            </w:pPr>
            <w:r w:rsidRPr="007D43AB">
              <w:rPr>
                <w:rFonts w:ascii="Times New Roman"/>
                <w:sz w:val="28"/>
                <w:szCs w:val="28"/>
              </w:rPr>
              <w:t>1.24</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3AE14" w14:textId="0CB2E850" w:rsidR="005F1EF1" w:rsidRPr="007D43AB" w:rsidRDefault="005F1EF1" w:rsidP="005F1EF1">
            <w:pPr>
              <w:widowControl/>
              <w:jc w:val="right"/>
              <w:rPr>
                <w:rFonts w:ascii="Times New Roman"/>
                <w:kern w:val="0"/>
                <w:sz w:val="28"/>
                <w:szCs w:val="28"/>
              </w:rPr>
            </w:pPr>
            <w:r w:rsidRPr="007D43AB">
              <w:rPr>
                <w:rFonts w:ascii="Times New Roman"/>
                <w:sz w:val="28"/>
                <w:szCs w:val="28"/>
              </w:rPr>
              <w:t>1.46</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tcPr>
          <w:p w14:paraId="7D49FE8B" w14:textId="77777777" w:rsidR="005F1EF1" w:rsidRPr="007D43AB" w:rsidRDefault="005F1EF1" w:rsidP="005F1EF1">
            <w:pPr>
              <w:jc w:val="right"/>
              <w:rPr>
                <w:rFonts w:ascii="Times New Roman"/>
                <w:kern w:val="0"/>
                <w:sz w:val="28"/>
                <w:szCs w:val="28"/>
              </w:rPr>
            </w:pPr>
            <w:r w:rsidRPr="007D43AB">
              <w:rPr>
                <w:rFonts w:ascii="Times New Roman"/>
                <w:sz w:val="28"/>
                <w:szCs w:val="28"/>
              </w:rPr>
              <w:t>1.59</w:t>
            </w:r>
            <w:r w:rsidRPr="007D43AB">
              <w:rPr>
                <w:rFonts w:hint="eastAsia"/>
                <w:bCs/>
                <w:sz w:val="28"/>
                <w:szCs w:val="28"/>
              </w:rPr>
              <w:t>％</w:t>
            </w:r>
          </w:p>
        </w:tc>
      </w:tr>
    </w:tbl>
    <w:p w14:paraId="7B7CEE4F" w14:textId="4A71D558" w:rsidR="00347039" w:rsidRPr="007D43AB" w:rsidRDefault="00347039" w:rsidP="00347039">
      <w:pPr>
        <w:ind w:rightChars="235" w:right="799"/>
        <w:contextualSpacing/>
        <w:rPr>
          <w:rFonts w:ascii="Times New Roman"/>
          <w:sz w:val="28"/>
          <w:szCs w:val="18"/>
        </w:rPr>
      </w:pPr>
      <w:r w:rsidRPr="007D43AB">
        <w:rPr>
          <w:rFonts w:ascii="Times New Roman"/>
          <w:sz w:val="28"/>
          <w:szCs w:val="18"/>
        </w:rPr>
        <w:t>資料來源：</w:t>
      </w:r>
      <w:r w:rsidRPr="007D43AB">
        <w:rPr>
          <w:rFonts w:ascii="Times New Roman" w:hint="eastAsia"/>
          <w:sz w:val="28"/>
          <w:szCs w:val="18"/>
        </w:rPr>
        <w:t>彙整</w:t>
      </w:r>
      <w:proofErr w:type="gramStart"/>
      <w:r w:rsidRPr="007D43AB">
        <w:rPr>
          <w:rFonts w:ascii="Times New Roman" w:hint="eastAsia"/>
          <w:sz w:val="28"/>
          <w:szCs w:val="18"/>
        </w:rPr>
        <w:t>審計部與</w:t>
      </w:r>
      <w:r w:rsidRPr="007D43AB">
        <w:rPr>
          <w:rFonts w:ascii="Times New Roman"/>
          <w:sz w:val="28"/>
          <w:szCs w:val="18"/>
        </w:rPr>
        <w:t>交通部</w:t>
      </w:r>
      <w:proofErr w:type="gramEnd"/>
      <w:r w:rsidRPr="007D43AB">
        <w:rPr>
          <w:rFonts w:ascii="Times New Roman"/>
          <w:sz w:val="28"/>
          <w:szCs w:val="18"/>
        </w:rPr>
        <w:t>資料。</w:t>
      </w:r>
    </w:p>
    <w:p w14:paraId="02CF4231" w14:textId="5EDDE0B8" w:rsidR="00347039" w:rsidRPr="007D43AB" w:rsidRDefault="00347039" w:rsidP="00446D72">
      <w:pPr>
        <w:pStyle w:val="afa"/>
        <w:widowControl/>
        <w:numPr>
          <w:ilvl w:val="0"/>
          <w:numId w:val="39"/>
        </w:numPr>
        <w:tabs>
          <w:tab w:val="left" w:pos="480"/>
          <w:tab w:val="left" w:pos="709"/>
          <w:tab w:val="left" w:pos="916"/>
          <w:tab w:val="left" w:pos="960"/>
          <w:tab w:val="left" w:pos="1440"/>
          <w:tab w:val="left" w:pos="1832"/>
          <w:tab w:val="left" w:pos="1920"/>
          <w:tab w:val="left" w:pos="2400"/>
          <w:tab w:val="left" w:pos="2880"/>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Chars="0" w:left="482" w:rightChars="-12" w:right="-41" w:hanging="482"/>
        <w:jc w:val="left"/>
        <w:rPr>
          <w:rFonts w:ascii="Times New Roman"/>
          <w:sz w:val="20"/>
        </w:rPr>
      </w:pPr>
      <w:r w:rsidRPr="007D43AB">
        <w:rPr>
          <w:rFonts w:ascii="Times New Roman" w:hint="eastAsia"/>
          <w:b/>
          <w:bCs/>
          <w:kern w:val="32"/>
          <w:sz w:val="28"/>
          <w:szCs w:val="28"/>
        </w:rPr>
        <w:t>112</w:t>
      </w:r>
      <w:r w:rsidRPr="007D43AB">
        <w:rPr>
          <w:rFonts w:ascii="Times New Roman" w:hint="eastAsia"/>
          <w:b/>
          <w:bCs/>
          <w:kern w:val="32"/>
          <w:sz w:val="28"/>
          <w:szCs w:val="28"/>
        </w:rPr>
        <w:t>年外籍人士交通事故死傷</w:t>
      </w:r>
      <w:r w:rsidR="00843475" w:rsidRPr="007D43AB">
        <w:rPr>
          <w:rFonts w:ascii="Times New Roman" w:hint="eastAsia"/>
          <w:b/>
          <w:bCs/>
          <w:kern w:val="32"/>
          <w:sz w:val="28"/>
          <w:szCs w:val="28"/>
        </w:rPr>
        <w:t>情形</w:t>
      </w:r>
      <w:r w:rsidRPr="007D43AB">
        <w:rPr>
          <w:rFonts w:hAnsi="標楷體" w:hint="eastAsia"/>
          <w:b/>
          <w:bCs/>
          <w:kern w:val="32"/>
          <w:sz w:val="28"/>
          <w:szCs w:val="28"/>
        </w:rPr>
        <w:t>（以運具區分）</w:t>
      </w:r>
      <w:r w:rsidRPr="007D43AB">
        <w:rPr>
          <w:rFonts w:ascii="Times New Roman" w:hint="eastAsia"/>
          <w:b/>
          <w:bCs/>
          <w:kern w:val="32"/>
          <w:sz w:val="28"/>
          <w:szCs w:val="28"/>
        </w:rPr>
        <w:t xml:space="preserve"> </w:t>
      </w:r>
      <w:r w:rsidR="009E3CF0" w:rsidRPr="007D43AB">
        <w:rPr>
          <w:rFonts w:ascii="Times New Roman" w:hint="eastAsia"/>
          <w:b/>
          <w:bCs/>
          <w:kern w:val="32"/>
          <w:sz w:val="28"/>
          <w:szCs w:val="28"/>
        </w:rPr>
        <w:t xml:space="preserve"> </w:t>
      </w:r>
      <w:r w:rsidRPr="007D43AB">
        <w:rPr>
          <w:rFonts w:ascii="Times New Roman"/>
          <w:sz w:val="24"/>
        </w:rPr>
        <w:t>單位：人</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02"/>
        <w:gridCol w:w="1696"/>
        <w:gridCol w:w="1843"/>
        <w:gridCol w:w="1843"/>
      </w:tblGrid>
      <w:tr w:rsidR="007D43AB" w:rsidRPr="007D43AB" w14:paraId="6D1367AC" w14:textId="77777777" w:rsidTr="007F5CBB">
        <w:trPr>
          <w:trHeight w:val="288"/>
        </w:trPr>
        <w:tc>
          <w:tcPr>
            <w:tcW w:w="3402" w:type="dxa"/>
            <w:shd w:val="clear" w:color="auto" w:fill="D9D9D9" w:themeFill="background1" w:themeFillShade="D9"/>
            <w:noWrap/>
            <w:vAlign w:val="center"/>
            <w:hideMark/>
          </w:tcPr>
          <w:p w14:paraId="642AFE15" w14:textId="77777777" w:rsidR="00347039" w:rsidRPr="007D43AB" w:rsidRDefault="00347039" w:rsidP="005A574A">
            <w:pPr>
              <w:widowControl/>
              <w:jc w:val="center"/>
              <w:rPr>
                <w:rFonts w:hAnsi="標楷體" w:cs="Calibri"/>
                <w:b/>
                <w:kern w:val="0"/>
                <w:sz w:val="28"/>
                <w:szCs w:val="28"/>
              </w:rPr>
            </w:pPr>
            <w:r w:rsidRPr="007D43AB">
              <w:rPr>
                <w:rFonts w:hAnsi="標楷體" w:cs="Calibri" w:hint="eastAsia"/>
                <w:b/>
                <w:kern w:val="0"/>
                <w:sz w:val="28"/>
                <w:szCs w:val="28"/>
              </w:rPr>
              <w:t>運具區分</w:t>
            </w:r>
          </w:p>
        </w:tc>
        <w:tc>
          <w:tcPr>
            <w:tcW w:w="1696" w:type="dxa"/>
            <w:shd w:val="clear" w:color="auto" w:fill="D9D9D9" w:themeFill="background1" w:themeFillShade="D9"/>
            <w:noWrap/>
            <w:vAlign w:val="center"/>
            <w:hideMark/>
          </w:tcPr>
          <w:p w14:paraId="606252E1" w14:textId="77777777" w:rsidR="00347039" w:rsidRPr="007D43AB" w:rsidRDefault="00347039" w:rsidP="005A574A">
            <w:pPr>
              <w:widowControl/>
              <w:jc w:val="center"/>
              <w:rPr>
                <w:rFonts w:hAnsi="標楷體" w:cs="Calibri"/>
                <w:b/>
                <w:kern w:val="0"/>
                <w:sz w:val="28"/>
                <w:szCs w:val="28"/>
              </w:rPr>
            </w:pPr>
            <w:r w:rsidRPr="007D43AB">
              <w:rPr>
                <w:rFonts w:hAnsi="標楷體" w:cs="Calibri"/>
                <w:b/>
                <w:kern w:val="0"/>
                <w:sz w:val="28"/>
                <w:szCs w:val="28"/>
              </w:rPr>
              <w:t>死亡人數</w:t>
            </w:r>
          </w:p>
        </w:tc>
        <w:tc>
          <w:tcPr>
            <w:tcW w:w="1843" w:type="dxa"/>
            <w:shd w:val="clear" w:color="auto" w:fill="D9D9D9" w:themeFill="background1" w:themeFillShade="D9"/>
            <w:noWrap/>
            <w:vAlign w:val="center"/>
            <w:hideMark/>
          </w:tcPr>
          <w:p w14:paraId="37127E1F" w14:textId="77777777" w:rsidR="00347039" w:rsidRPr="007D43AB" w:rsidRDefault="00347039" w:rsidP="005A574A">
            <w:pPr>
              <w:widowControl/>
              <w:jc w:val="center"/>
              <w:rPr>
                <w:rFonts w:hAnsi="標楷體" w:cs="Calibri"/>
                <w:b/>
                <w:kern w:val="0"/>
                <w:sz w:val="28"/>
                <w:szCs w:val="28"/>
              </w:rPr>
            </w:pPr>
            <w:r w:rsidRPr="007D43AB">
              <w:rPr>
                <w:rFonts w:hAnsi="標楷體" w:cs="Calibri"/>
                <w:b/>
                <w:kern w:val="0"/>
                <w:sz w:val="28"/>
                <w:szCs w:val="28"/>
              </w:rPr>
              <w:t>受傷人數</w:t>
            </w:r>
          </w:p>
        </w:tc>
        <w:tc>
          <w:tcPr>
            <w:tcW w:w="1843" w:type="dxa"/>
            <w:shd w:val="clear" w:color="auto" w:fill="D9D9D9" w:themeFill="background1" w:themeFillShade="D9"/>
            <w:noWrap/>
            <w:vAlign w:val="center"/>
            <w:hideMark/>
          </w:tcPr>
          <w:p w14:paraId="5B7D32D1" w14:textId="77777777" w:rsidR="00347039" w:rsidRPr="007D43AB" w:rsidRDefault="00347039" w:rsidP="005A574A">
            <w:pPr>
              <w:widowControl/>
              <w:jc w:val="center"/>
              <w:rPr>
                <w:rFonts w:hAnsi="標楷體" w:cs="Calibri"/>
                <w:b/>
                <w:kern w:val="0"/>
                <w:sz w:val="28"/>
                <w:szCs w:val="28"/>
              </w:rPr>
            </w:pPr>
            <w:r w:rsidRPr="007D43AB">
              <w:rPr>
                <w:rFonts w:hAnsi="標楷體" w:cs="Calibri"/>
                <w:b/>
                <w:kern w:val="0"/>
                <w:sz w:val="28"/>
                <w:szCs w:val="28"/>
              </w:rPr>
              <w:t>死傷人數</w:t>
            </w:r>
          </w:p>
        </w:tc>
      </w:tr>
      <w:tr w:rsidR="007D43AB" w:rsidRPr="007D43AB" w14:paraId="353B124D" w14:textId="77777777" w:rsidTr="007F5CBB">
        <w:trPr>
          <w:trHeight w:val="288"/>
        </w:trPr>
        <w:tc>
          <w:tcPr>
            <w:tcW w:w="3402" w:type="dxa"/>
            <w:shd w:val="clear" w:color="auto" w:fill="auto"/>
            <w:noWrap/>
            <w:vAlign w:val="bottom"/>
            <w:hideMark/>
          </w:tcPr>
          <w:p w14:paraId="1C7D12F8" w14:textId="157C0C7F" w:rsidR="00181547" w:rsidRPr="007D43AB" w:rsidRDefault="00181547" w:rsidP="00181547">
            <w:pPr>
              <w:widowControl/>
              <w:jc w:val="center"/>
              <w:rPr>
                <w:rFonts w:hAnsi="標楷體" w:cs="Calibri"/>
                <w:bCs/>
                <w:kern w:val="0"/>
                <w:sz w:val="28"/>
                <w:szCs w:val="28"/>
              </w:rPr>
            </w:pPr>
            <w:r w:rsidRPr="007D43AB">
              <w:rPr>
                <w:rFonts w:hAnsi="標楷體" w:cs="Calibri"/>
                <w:kern w:val="0"/>
                <w:sz w:val="28"/>
                <w:szCs w:val="28"/>
              </w:rPr>
              <w:t>普通重型機車</w:t>
            </w:r>
          </w:p>
        </w:tc>
        <w:tc>
          <w:tcPr>
            <w:tcW w:w="1696" w:type="dxa"/>
            <w:shd w:val="clear" w:color="auto" w:fill="auto"/>
            <w:noWrap/>
            <w:vAlign w:val="bottom"/>
            <w:hideMark/>
          </w:tcPr>
          <w:p w14:paraId="054D73B6" w14:textId="77777777" w:rsidR="00181547" w:rsidRPr="007D43AB" w:rsidRDefault="00181547" w:rsidP="00750BC1">
            <w:pPr>
              <w:widowControl/>
              <w:jc w:val="right"/>
              <w:rPr>
                <w:rFonts w:hAnsi="標楷體" w:cs="Calibri"/>
                <w:bCs/>
                <w:kern w:val="0"/>
                <w:sz w:val="28"/>
                <w:szCs w:val="28"/>
              </w:rPr>
            </w:pPr>
            <w:r w:rsidRPr="007D43AB">
              <w:rPr>
                <w:rFonts w:hAnsi="標楷體" w:cs="Calibri"/>
                <w:bCs/>
                <w:kern w:val="0"/>
                <w:sz w:val="28"/>
                <w:szCs w:val="28"/>
              </w:rPr>
              <w:t>17</w:t>
            </w:r>
          </w:p>
        </w:tc>
        <w:tc>
          <w:tcPr>
            <w:tcW w:w="1843" w:type="dxa"/>
            <w:shd w:val="clear" w:color="auto" w:fill="auto"/>
            <w:noWrap/>
            <w:vAlign w:val="bottom"/>
            <w:hideMark/>
          </w:tcPr>
          <w:p w14:paraId="075CC8C4" w14:textId="77777777" w:rsidR="00181547" w:rsidRPr="007D43AB" w:rsidRDefault="00181547" w:rsidP="00750BC1">
            <w:pPr>
              <w:widowControl/>
              <w:jc w:val="right"/>
              <w:rPr>
                <w:rFonts w:hAnsi="標楷體" w:cs="Calibri"/>
                <w:bCs/>
                <w:kern w:val="0"/>
                <w:sz w:val="28"/>
                <w:szCs w:val="28"/>
              </w:rPr>
            </w:pPr>
            <w:r w:rsidRPr="007D43AB">
              <w:rPr>
                <w:rFonts w:hAnsi="標楷體" w:cs="Calibri"/>
                <w:bCs/>
                <w:kern w:val="0"/>
                <w:sz w:val="28"/>
                <w:szCs w:val="28"/>
              </w:rPr>
              <w:t>6,357</w:t>
            </w:r>
          </w:p>
        </w:tc>
        <w:tc>
          <w:tcPr>
            <w:tcW w:w="1843" w:type="dxa"/>
            <w:shd w:val="clear" w:color="auto" w:fill="auto"/>
            <w:noWrap/>
            <w:vAlign w:val="bottom"/>
            <w:hideMark/>
          </w:tcPr>
          <w:p w14:paraId="0D8EAACC" w14:textId="77777777" w:rsidR="00181547" w:rsidRPr="007D43AB" w:rsidRDefault="00181547" w:rsidP="00750BC1">
            <w:pPr>
              <w:widowControl/>
              <w:jc w:val="right"/>
              <w:rPr>
                <w:rFonts w:hAnsi="標楷體" w:cs="Calibri"/>
                <w:bCs/>
                <w:kern w:val="0"/>
                <w:sz w:val="28"/>
                <w:szCs w:val="28"/>
              </w:rPr>
            </w:pPr>
            <w:r w:rsidRPr="007D43AB">
              <w:rPr>
                <w:rFonts w:hAnsi="標楷體" w:cs="Calibri"/>
                <w:bCs/>
                <w:kern w:val="0"/>
                <w:sz w:val="28"/>
                <w:szCs w:val="28"/>
              </w:rPr>
              <w:t>6,374</w:t>
            </w:r>
          </w:p>
        </w:tc>
      </w:tr>
      <w:tr w:rsidR="007D43AB" w:rsidRPr="007D43AB" w14:paraId="2DA7827F" w14:textId="77777777" w:rsidTr="007F5CBB">
        <w:trPr>
          <w:trHeight w:val="288"/>
        </w:trPr>
        <w:tc>
          <w:tcPr>
            <w:tcW w:w="3402" w:type="dxa"/>
            <w:shd w:val="clear" w:color="auto" w:fill="auto"/>
            <w:noWrap/>
            <w:vAlign w:val="bottom"/>
            <w:hideMark/>
          </w:tcPr>
          <w:p w14:paraId="3639E4AC" w14:textId="146F1F89" w:rsidR="00181547" w:rsidRPr="007D43AB" w:rsidRDefault="00181547" w:rsidP="00181547">
            <w:pPr>
              <w:widowControl/>
              <w:jc w:val="center"/>
              <w:rPr>
                <w:rFonts w:hAnsi="標楷體" w:cs="Calibri"/>
                <w:bCs/>
                <w:kern w:val="0"/>
                <w:sz w:val="28"/>
                <w:szCs w:val="28"/>
              </w:rPr>
            </w:pPr>
            <w:r w:rsidRPr="007D43AB">
              <w:rPr>
                <w:rFonts w:hAnsi="標楷體" w:cs="Calibri"/>
                <w:kern w:val="0"/>
                <w:sz w:val="28"/>
                <w:szCs w:val="28"/>
              </w:rPr>
              <w:t>微電車</w:t>
            </w:r>
          </w:p>
        </w:tc>
        <w:tc>
          <w:tcPr>
            <w:tcW w:w="1696" w:type="dxa"/>
            <w:shd w:val="clear" w:color="auto" w:fill="auto"/>
            <w:noWrap/>
            <w:vAlign w:val="bottom"/>
            <w:hideMark/>
          </w:tcPr>
          <w:p w14:paraId="66066603" w14:textId="77777777" w:rsidR="00181547" w:rsidRPr="007D43AB" w:rsidRDefault="00181547" w:rsidP="00750BC1">
            <w:pPr>
              <w:widowControl/>
              <w:jc w:val="right"/>
              <w:rPr>
                <w:rFonts w:hAnsi="標楷體" w:cs="Calibri"/>
                <w:bCs/>
                <w:kern w:val="0"/>
                <w:sz w:val="28"/>
                <w:szCs w:val="28"/>
              </w:rPr>
            </w:pPr>
            <w:r w:rsidRPr="007D43AB">
              <w:rPr>
                <w:rFonts w:hAnsi="標楷體" w:cs="Calibri"/>
                <w:bCs/>
                <w:kern w:val="0"/>
                <w:sz w:val="28"/>
                <w:szCs w:val="28"/>
              </w:rPr>
              <w:t>6</w:t>
            </w:r>
          </w:p>
        </w:tc>
        <w:tc>
          <w:tcPr>
            <w:tcW w:w="1843" w:type="dxa"/>
            <w:shd w:val="clear" w:color="auto" w:fill="auto"/>
            <w:noWrap/>
            <w:vAlign w:val="bottom"/>
            <w:hideMark/>
          </w:tcPr>
          <w:p w14:paraId="1E845E87" w14:textId="77777777" w:rsidR="00181547" w:rsidRPr="007D43AB" w:rsidRDefault="00181547" w:rsidP="00750BC1">
            <w:pPr>
              <w:widowControl/>
              <w:jc w:val="right"/>
              <w:rPr>
                <w:rFonts w:hAnsi="標楷體" w:cs="Calibri"/>
                <w:bCs/>
                <w:kern w:val="0"/>
                <w:sz w:val="28"/>
                <w:szCs w:val="28"/>
              </w:rPr>
            </w:pPr>
            <w:r w:rsidRPr="007D43AB">
              <w:rPr>
                <w:rFonts w:hAnsi="標楷體" w:cs="Calibri"/>
                <w:bCs/>
                <w:kern w:val="0"/>
                <w:sz w:val="28"/>
                <w:szCs w:val="28"/>
              </w:rPr>
              <w:t>2,204</w:t>
            </w:r>
          </w:p>
        </w:tc>
        <w:tc>
          <w:tcPr>
            <w:tcW w:w="1843" w:type="dxa"/>
            <w:shd w:val="clear" w:color="auto" w:fill="auto"/>
            <w:noWrap/>
            <w:vAlign w:val="bottom"/>
            <w:hideMark/>
          </w:tcPr>
          <w:p w14:paraId="572B27ED" w14:textId="77777777" w:rsidR="00181547" w:rsidRPr="007D43AB" w:rsidRDefault="00181547" w:rsidP="00750BC1">
            <w:pPr>
              <w:widowControl/>
              <w:jc w:val="right"/>
              <w:rPr>
                <w:rFonts w:hAnsi="標楷體" w:cs="Calibri"/>
                <w:bCs/>
                <w:kern w:val="0"/>
                <w:sz w:val="28"/>
                <w:szCs w:val="28"/>
              </w:rPr>
            </w:pPr>
            <w:r w:rsidRPr="007D43AB">
              <w:rPr>
                <w:rFonts w:hAnsi="標楷體" w:cs="Calibri"/>
                <w:bCs/>
                <w:kern w:val="0"/>
                <w:sz w:val="28"/>
                <w:szCs w:val="28"/>
              </w:rPr>
              <w:t>2,210</w:t>
            </w:r>
          </w:p>
        </w:tc>
      </w:tr>
      <w:tr w:rsidR="007D43AB" w:rsidRPr="007D43AB" w14:paraId="5ACB813D" w14:textId="77777777" w:rsidTr="007F5CBB">
        <w:trPr>
          <w:trHeight w:val="288"/>
        </w:trPr>
        <w:tc>
          <w:tcPr>
            <w:tcW w:w="3402" w:type="dxa"/>
            <w:shd w:val="clear" w:color="auto" w:fill="auto"/>
            <w:noWrap/>
            <w:vAlign w:val="bottom"/>
            <w:hideMark/>
          </w:tcPr>
          <w:p w14:paraId="0E45FBFC" w14:textId="1C60394D" w:rsidR="00181547" w:rsidRPr="007D43AB" w:rsidRDefault="00181547" w:rsidP="00181547">
            <w:pPr>
              <w:widowControl/>
              <w:jc w:val="center"/>
              <w:rPr>
                <w:rFonts w:hAnsi="標楷體" w:cs="Calibri"/>
                <w:bCs/>
                <w:kern w:val="0"/>
                <w:sz w:val="28"/>
                <w:szCs w:val="28"/>
              </w:rPr>
            </w:pPr>
            <w:r w:rsidRPr="007D43AB">
              <w:rPr>
                <w:rFonts w:hAnsi="標楷體" w:cs="Calibri"/>
                <w:kern w:val="0"/>
                <w:sz w:val="28"/>
                <w:szCs w:val="28"/>
              </w:rPr>
              <w:t>乘客</w:t>
            </w:r>
          </w:p>
        </w:tc>
        <w:tc>
          <w:tcPr>
            <w:tcW w:w="1696" w:type="dxa"/>
            <w:shd w:val="clear" w:color="auto" w:fill="auto"/>
            <w:noWrap/>
            <w:vAlign w:val="bottom"/>
            <w:hideMark/>
          </w:tcPr>
          <w:p w14:paraId="2DE0AEB7" w14:textId="77777777" w:rsidR="00181547" w:rsidRPr="007D43AB" w:rsidRDefault="00181547" w:rsidP="00750BC1">
            <w:pPr>
              <w:widowControl/>
              <w:jc w:val="right"/>
              <w:rPr>
                <w:rFonts w:hAnsi="標楷體" w:cs="Calibri"/>
                <w:bCs/>
                <w:kern w:val="0"/>
                <w:sz w:val="28"/>
                <w:szCs w:val="28"/>
              </w:rPr>
            </w:pPr>
            <w:r w:rsidRPr="007D43AB">
              <w:rPr>
                <w:rFonts w:hAnsi="標楷體" w:cs="Calibri"/>
                <w:bCs/>
                <w:kern w:val="0"/>
                <w:sz w:val="28"/>
                <w:szCs w:val="28"/>
              </w:rPr>
              <w:t>8</w:t>
            </w:r>
          </w:p>
        </w:tc>
        <w:tc>
          <w:tcPr>
            <w:tcW w:w="1843" w:type="dxa"/>
            <w:shd w:val="clear" w:color="auto" w:fill="auto"/>
            <w:noWrap/>
            <w:vAlign w:val="bottom"/>
            <w:hideMark/>
          </w:tcPr>
          <w:p w14:paraId="1F9B76DA" w14:textId="77777777" w:rsidR="00181547" w:rsidRPr="007D43AB" w:rsidRDefault="00181547" w:rsidP="00750BC1">
            <w:pPr>
              <w:widowControl/>
              <w:jc w:val="right"/>
              <w:rPr>
                <w:rFonts w:hAnsi="標楷體" w:cs="Calibri"/>
                <w:bCs/>
                <w:kern w:val="0"/>
                <w:sz w:val="28"/>
                <w:szCs w:val="28"/>
              </w:rPr>
            </w:pPr>
            <w:r w:rsidRPr="007D43AB">
              <w:rPr>
                <w:rFonts w:hAnsi="標楷體" w:cs="Calibri"/>
                <w:bCs/>
                <w:kern w:val="0"/>
                <w:sz w:val="28"/>
                <w:szCs w:val="28"/>
              </w:rPr>
              <w:t>1,745</w:t>
            </w:r>
          </w:p>
        </w:tc>
        <w:tc>
          <w:tcPr>
            <w:tcW w:w="1843" w:type="dxa"/>
            <w:shd w:val="clear" w:color="auto" w:fill="auto"/>
            <w:noWrap/>
            <w:vAlign w:val="bottom"/>
            <w:hideMark/>
          </w:tcPr>
          <w:p w14:paraId="2A2B50E7" w14:textId="77777777" w:rsidR="00181547" w:rsidRPr="007D43AB" w:rsidRDefault="00181547" w:rsidP="00750BC1">
            <w:pPr>
              <w:widowControl/>
              <w:jc w:val="right"/>
              <w:rPr>
                <w:rFonts w:hAnsi="標楷體" w:cs="Calibri"/>
                <w:bCs/>
                <w:kern w:val="0"/>
                <w:sz w:val="28"/>
                <w:szCs w:val="28"/>
              </w:rPr>
            </w:pPr>
            <w:r w:rsidRPr="007D43AB">
              <w:rPr>
                <w:rFonts w:hAnsi="標楷體" w:cs="Calibri"/>
                <w:bCs/>
                <w:kern w:val="0"/>
                <w:sz w:val="28"/>
                <w:szCs w:val="28"/>
              </w:rPr>
              <w:t>1,753</w:t>
            </w:r>
          </w:p>
        </w:tc>
      </w:tr>
      <w:tr w:rsidR="007D43AB" w:rsidRPr="007D43AB" w14:paraId="50993EB1" w14:textId="77777777" w:rsidTr="007F5CBB">
        <w:trPr>
          <w:trHeight w:val="288"/>
        </w:trPr>
        <w:tc>
          <w:tcPr>
            <w:tcW w:w="3402" w:type="dxa"/>
            <w:shd w:val="clear" w:color="auto" w:fill="auto"/>
            <w:noWrap/>
            <w:vAlign w:val="bottom"/>
            <w:hideMark/>
          </w:tcPr>
          <w:p w14:paraId="4C29DA66" w14:textId="6667E2C1" w:rsidR="00181547" w:rsidRPr="007D43AB" w:rsidRDefault="00181547" w:rsidP="00181547">
            <w:pPr>
              <w:widowControl/>
              <w:jc w:val="center"/>
              <w:rPr>
                <w:rFonts w:hAnsi="標楷體" w:cs="Calibri"/>
                <w:bCs/>
                <w:kern w:val="0"/>
                <w:sz w:val="28"/>
                <w:szCs w:val="28"/>
              </w:rPr>
            </w:pPr>
            <w:r w:rsidRPr="007D43AB">
              <w:rPr>
                <w:rFonts w:hAnsi="標楷體" w:cs="Calibri"/>
                <w:kern w:val="0"/>
                <w:sz w:val="28"/>
                <w:szCs w:val="28"/>
              </w:rPr>
              <w:t>腳踏自行車</w:t>
            </w:r>
          </w:p>
        </w:tc>
        <w:tc>
          <w:tcPr>
            <w:tcW w:w="1696" w:type="dxa"/>
            <w:shd w:val="clear" w:color="auto" w:fill="auto"/>
            <w:noWrap/>
            <w:vAlign w:val="bottom"/>
            <w:hideMark/>
          </w:tcPr>
          <w:p w14:paraId="7CAC61B4" w14:textId="77777777" w:rsidR="00181547" w:rsidRPr="007D43AB" w:rsidRDefault="00181547" w:rsidP="00750BC1">
            <w:pPr>
              <w:widowControl/>
              <w:jc w:val="right"/>
              <w:rPr>
                <w:rFonts w:hAnsi="標楷體" w:cs="Calibri"/>
                <w:bCs/>
                <w:kern w:val="0"/>
                <w:sz w:val="28"/>
                <w:szCs w:val="28"/>
              </w:rPr>
            </w:pPr>
            <w:r w:rsidRPr="007D43AB">
              <w:rPr>
                <w:rFonts w:hAnsi="標楷體" w:cs="Calibri"/>
                <w:bCs/>
                <w:kern w:val="0"/>
                <w:sz w:val="28"/>
                <w:szCs w:val="28"/>
              </w:rPr>
              <w:t>4</w:t>
            </w:r>
          </w:p>
        </w:tc>
        <w:tc>
          <w:tcPr>
            <w:tcW w:w="1843" w:type="dxa"/>
            <w:shd w:val="clear" w:color="auto" w:fill="auto"/>
            <w:noWrap/>
            <w:vAlign w:val="bottom"/>
            <w:hideMark/>
          </w:tcPr>
          <w:p w14:paraId="7C2D30BF" w14:textId="77777777" w:rsidR="00181547" w:rsidRPr="007D43AB" w:rsidRDefault="00181547" w:rsidP="00750BC1">
            <w:pPr>
              <w:widowControl/>
              <w:jc w:val="right"/>
              <w:rPr>
                <w:rFonts w:hAnsi="標楷體" w:cs="Calibri"/>
                <w:bCs/>
                <w:kern w:val="0"/>
                <w:sz w:val="28"/>
                <w:szCs w:val="28"/>
              </w:rPr>
            </w:pPr>
            <w:r w:rsidRPr="007D43AB">
              <w:rPr>
                <w:rFonts w:hAnsi="標楷體" w:cs="Calibri"/>
                <w:bCs/>
                <w:kern w:val="0"/>
                <w:sz w:val="28"/>
                <w:szCs w:val="28"/>
              </w:rPr>
              <w:t>523</w:t>
            </w:r>
          </w:p>
        </w:tc>
        <w:tc>
          <w:tcPr>
            <w:tcW w:w="1843" w:type="dxa"/>
            <w:shd w:val="clear" w:color="auto" w:fill="auto"/>
            <w:noWrap/>
            <w:vAlign w:val="bottom"/>
            <w:hideMark/>
          </w:tcPr>
          <w:p w14:paraId="6CB4010D" w14:textId="77777777" w:rsidR="00181547" w:rsidRPr="007D43AB" w:rsidRDefault="00181547" w:rsidP="00750BC1">
            <w:pPr>
              <w:widowControl/>
              <w:jc w:val="right"/>
              <w:rPr>
                <w:rFonts w:hAnsi="標楷體" w:cs="Calibri"/>
                <w:bCs/>
                <w:kern w:val="0"/>
                <w:sz w:val="28"/>
                <w:szCs w:val="28"/>
              </w:rPr>
            </w:pPr>
            <w:r w:rsidRPr="007D43AB">
              <w:rPr>
                <w:rFonts w:hAnsi="標楷體" w:cs="Calibri"/>
                <w:bCs/>
                <w:kern w:val="0"/>
                <w:sz w:val="28"/>
                <w:szCs w:val="28"/>
              </w:rPr>
              <w:t>527</w:t>
            </w:r>
          </w:p>
        </w:tc>
      </w:tr>
      <w:tr w:rsidR="007D43AB" w:rsidRPr="007D43AB" w14:paraId="0CD69A2D" w14:textId="77777777" w:rsidTr="007F5CBB">
        <w:trPr>
          <w:trHeight w:val="288"/>
        </w:trPr>
        <w:tc>
          <w:tcPr>
            <w:tcW w:w="3402" w:type="dxa"/>
            <w:shd w:val="clear" w:color="auto" w:fill="auto"/>
            <w:noWrap/>
            <w:vAlign w:val="bottom"/>
            <w:hideMark/>
          </w:tcPr>
          <w:p w14:paraId="2206E697" w14:textId="68A0F049" w:rsidR="00181547" w:rsidRPr="007D43AB" w:rsidRDefault="00181547" w:rsidP="00181547">
            <w:pPr>
              <w:widowControl/>
              <w:jc w:val="center"/>
              <w:rPr>
                <w:rFonts w:hAnsi="標楷體" w:cs="Calibri"/>
                <w:kern w:val="0"/>
                <w:sz w:val="28"/>
                <w:szCs w:val="28"/>
              </w:rPr>
            </w:pPr>
            <w:r w:rsidRPr="007D43AB">
              <w:rPr>
                <w:rFonts w:hAnsi="標楷體" w:cs="Calibri"/>
                <w:kern w:val="0"/>
                <w:sz w:val="28"/>
                <w:szCs w:val="28"/>
              </w:rPr>
              <w:t>行人</w:t>
            </w:r>
          </w:p>
        </w:tc>
        <w:tc>
          <w:tcPr>
            <w:tcW w:w="1696" w:type="dxa"/>
            <w:shd w:val="clear" w:color="auto" w:fill="auto"/>
            <w:noWrap/>
            <w:vAlign w:val="bottom"/>
            <w:hideMark/>
          </w:tcPr>
          <w:p w14:paraId="7DC903F8" w14:textId="77777777" w:rsidR="00181547" w:rsidRPr="007D43AB" w:rsidRDefault="00181547" w:rsidP="00750BC1">
            <w:pPr>
              <w:widowControl/>
              <w:jc w:val="right"/>
              <w:rPr>
                <w:rFonts w:hAnsi="標楷體" w:cs="Calibri"/>
                <w:kern w:val="0"/>
                <w:sz w:val="28"/>
                <w:szCs w:val="28"/>
              </w:rPr>
            </w:pPr>
            <w:r w:rsidRPr="007D43AB">
              <w:rPr>
                <w:rFonts w:hAnsi="標楷體" w:cs="Calibri"/>
                <w:kern w:val="0"/>
                <w:sz w:val="28"/>
                <w:szCs w:val="28"/>
              </w:rPr>
              <w:t>5</w:t>
            </w:r>
          </w:p>
        </w:tc>
        <w:tc>
          <w:tcPr>
            <w:tcW w:w="1843" w:type="dxa"/>
            <w:shd w:val="clear" w:color="auto" w:fill="auto"/>
            <w:noWrap/>
            <w:vAlign w:val="bottom"/>
            <w:hideMark/>
          </w:tcPr>
          <w:p w14:paraId="23AA4E7C" w14:textId="77777777" w:rsidR="00181547" w:rsidRPr="007D43AB" w:rsidRDefault="00181547" w:rsidP="00750BC1">
            <w:pPr>
              <w:widowControl/>
              <w:jc w:val="right"/>
              <w:rPr>
                <w:rFonts w:hAnsi="標楷體" w:cs="Calibri"/>
                <w:kern w:val="0"/>
                <w:sz w:val="28"/>
                <w:szCs w:val="28"/>
              </w:rPr>
            </w:pPr>
            <w:r w:rsidRPr="007D43AB">
              <w:rPr>
                <w:rFonts w:hAnsi="標楷體" w:cs="Calibri"/>
                <w:kern w:val="0"/>
                <w:sz w:val="28"/>
                <w:szCs w:val="28"/>
              </w:rPr>
              <w:t>448</w:t>
            </w:r>
          </w:p>
        </w:tc>
        <w:tc>
          <w:tcPr>
            <w:tcW w:w="1843" w:type="dxa"/>
            <w:shd w:val="clear" w:color="auto" w:fill="auto"/>
            <w:noWrap/>
            <w:vAlign w:val="bottom"/>
            <w:hideMark/>
          </w:tcPr>
          <w:p w14:paraId="5791BB98" w14:textId="77777777" w:rsidR="00181547" w:rsidRPr="007D43AB" w:rsidRDefault="00181547" w:rsidP="00750BC1">
            <w:pPr>
              <w:widowControl/>
              <w:jc w:val="right"/>
              <w:rPr>
                <w:rFonts w:hAnsi="標楷體" w:cs="Calibri"/>
                <w:kern w:val="0"/>
                <w:sz w:val="28"/>
                <w:szCs w:val="28"/>
              </w:rPr>
            </w:pPr>
            <w:r w:rsidRPr="007D43AB">
              <w:rPr>
                <w:rFonts w:hAnsi="標楷體" w:cs="Calibri"/>
                <w:kern w:val="0"/>
                <w:sz w:val="28"/>
                <w:szCs w:val="28"/>
              </w:rPr>
              <w:t>453</w:t>
            </w:r>
          </w:p>
        </w:tc>
      </w:tr>
    </w:tbl>
    <w:p w14:paraId="1FE56FAA" w14:textId="5F96C807" w:rsidR="00347039" w:rsidRPr="007D43AB" w:rsidRDefault="00347039" w:rsidP="006164BD">
      <w:pPr>
        <w:widowControl/>
        <w:tabs>
          <w:tab w:val="left" w:pos="480"/>
          <w:tab w:val="left" w:pos="709"/>
          <w:tab w:val="left" w:pos="916"/>
          <w:tab w:val="left" w:pos="960"/>
          <w:tab w:val="left" w:pos="1440"/>
          <w:tab w:val="left" w:pos="1832"/>
          <w:tab w:val="left" w:pos="1920"/>
          <w:tab w:val="left" w:pos="2400"/>
          <w:tab w:val="left" w:pos="2880"/>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rightChars="-12" w:right="-41"/>
        <w:jc w:val="left"/>
        <w:rPr>
          <w:rFonts w:ascii="Times New Roman"/>
          <w:sz w:val="20"/>
        </w:rPr>
      </w:pPr>
      <w:r w:rsidRPr="007D43AB">
        <w:rPr>
          <w:rFonts w:ascii="Times New Roman"/>
          <w:sz w:val="28"/>
          <w:szCs w:val="18"/>
        </w:rPr>
        <w:t>資料來源：</w:t>
      </w:r>
      <w:r w:rsidRPr="007D43AB">
        <w:rPr>
          <w:rFonts w:ascii="Times New Roman" w:hint="eastAsia"/>
          <w:sz w:val="28"/>
          <w:szCs w:val="18"/>
        </w:rPr>
        <w:t>交通部提供</w:t>
      </w:r>
      <w:r w:rsidRPr="007D43AB">
        <w:rPr>
          <w:rFonts w:ascii="Times New Roman"/>
          <w:sz w:val="28"/>
          <w:szCs w:val="18"/>
        </w:rPr>
        <w:t>。</w:t>
      </w:r>
    </w:p>
    <w:p w14:paraId="3FF992E4" w14:textId="3E3B01C4" w:rsidR="00347039" w:rsidRPr="007D43AB" w:rsidRDefault="00347039" w:rsidP="00446D72">
      <w:pPr>
        <w:pStyle w:val="afa"/>
        <w:widowControl/>
        <w:numPr>
          <w:ilvl w:val="0"/>
          <w:numId w:val="39"/>
        </w:numPr>
        <w:tabs>
          <w:tab w:val="left" w:pos="480"/>
          <w:tab w:val="left" w:pos="709"/>
          <w:tab w:val="left" w:pos="916"/>
          <w:tab w:val="left" w:pos="960"/>
          <w:tab w:val="left" w:pos="1440"/>
          <w:tab w:val="left" w:pos="1832"/>
          <w:tab w:val="left" w:pos="1920"/>
          <w:tab w:val="left" w:pos="2400"/>
          <w:tab w:val="left" w:pos="2880"/>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Chars="0" w:left="482" w:rightChars="-12" w:right="-41" w:hanging="482"/>
        <w:jc w:val="left"/>
        <w:rPr>
          <w:rFonts w:ascii="Times New Roman"/>
          <w:sz w:val="20"/>
        </w:rPr>
      </w:pPr>
      <w:r w:rsidRPr="007D43AB">
        <w:rPr>
          <w:rFonts w:ascii="Times New Roman" w:hint="eastAsia"/>
          <w:b/>
          <w:bCs/>
          <w:kern w:val="32"/>
          <w:sz w:val="28"/>
          <w:szCs w:val="28"/>
        </w:rPr>
        <w:t>113</w:t>
      </w:r>
      <w:r w:rsidRPr="007D43AB">
        <w:rPr>
          <w:rFonts w:ascii="Times New Roman" w:hint="eastAsia"/>
          <w:b/>
          <w:bCs/>
          <w:kern w:val="32"/>
          <w:sz w:val="28"/>
          <w:szCs w:val="28"/>
        </w:rPr>
        <w:t>年外籍人士交通事故死傷</w:t>
      </w:r>
      <w:r w:rsidR="00843475" w:rsidRPr="007D43AB">
        <w:rPr>
          <w:rFonts w:ascii="Times New Roman" w:hint="eastAsia"/>
          <w:b/>
          <w:bCs/>
          <w:kern w:val="32"/>
          <w:sz w:val="28"/>
          <w:szCs w:val="28"/>
        </w:rPr>
        <w:t>情形</w:t>
      </w:r>
      <w:r w:rsidRPr="007D43AB">
        <w:rPr>
          <w:rFonts w:hAnsi="標楷體" w:hint="eastAsia"/>
          <w:b/>
          <w:bCs/>
          <w:kern w:val="32"/>
          <w:sz w:val="28"/>
          <w:szCs w:val="28"/>
        </w:rPr>
        <w:t>（以運具區分）</w:t>
      </w:r>
      <w:r w:rsidRPr="007D43AB">
        <w:rPr>
          <w:rFonts w:ascii="Times New Roman" w:hint="eastAsia"/>
          <w:b/>
          <w:bCs/>
          <w:kern w:val="32"/>
          <w:sz w:val="28"/>
          <w:szCs w:val="28"/>
        </w:rPr>
        <w:t xml:space="preserve"> </w:t>
      </w:r>
      <w:r w:rsidR="009E3CF0" w:rsidRPr="007D43AB">
        <w:rPr>
          <w:rFonts w:ascii="Times New Roman" w:hint="eastAsia"/>
          <w:b/>
          <w:bCs/>
          <w:kern w:val="32"/>
          <w:sz w:val="28"/>
          <w:szCs w:val="28"/>
        </w:rPr>
        <w:t xml:space="preserve"> </w:t>
      </w:r>
      <w:r w:rsidRPr="007D43AB">
        <w:rPr>
          <w:rFonts w:ascii="Times New Roman"/>
          <w:sz w:val="24"/>
        </w:rPr>
        <w:t>單位：人</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02"/>
        <w:gridCol w:w="1696"/>
        <w:gridCol w:w="1843"/>
        <w:gridCol w:w="1843"/>
      </w:tblGrid>
      <w:tr w:rsidR="007D43AB" w:rsidRPr="007D43AB" w14:paraId="21C2D042" w14:textId="77777777" w:rsidTr="007F5CBB">
        <w:trPr>
          <w:trHeight w:val="288"/>
          <w:tblHeader/>
        </w:trPr>
        <w:tc>
          <w:tcPr>
            <w:tcW w:w="3402" w:type="dxa"/>
            <w:shd w:val="clear" w:color="auto" w:fill="D9D9D9" w:themeFill="background1" w:themeFillShade="D9"/>
            <w:noWrap/>
            <w:vAlign w:val="center"/>
            <w:hideMark/>
          </w:tcPr>
          <w:p w14:paraId="64850F44" w14:textId="77777777" w:rsidR="00347039" w:rsidRPr="007D43AB" w:rsidRDefault="00347039" w:rsidP="005A574A">
            <w:pPr>
              <w:widowControl/>
              <w:jc w:val="center"/>
              <w:rPr>
                <w:rFonts w:hAnsi="標楷體" w:cs="Calibri"/>
                <w:b/>
                <w:bCs/>
                <w:kern w:val="0"/>
                <w:sz w:val="28"/>
                <w:szCs w:val="28"/>
              </w:rPr>
            </w:pPr>
            <w:r w:rsidRPr="007D43AB">
              <w:rPr>
                <w:rFonts w:hAnsi="標楷體" w:cs="Calibri" w:hint="eastAsia"/>
                <w:b/>
                <w:bCs/>
                <w:kern w:val="0"/>
                <w:sz w:val="28"/>
                <w:szCs w:val="28"/>
              </w:rPr>
              <w:t>運具區分</w:t>
            </w:r>
          </w:p>
        </w:tc>
        <w:tc>
          <w:tcPr>
            <w:tcW w:w="1696" w:type="dxa"/>
            <w:shd w:val="clear" w:color="auto" w:fill="D9D9D9" w:themeFill="background1" w:themeFillShade="D9"/>
            <w:noWrap/>
            <w:vAlign w:val="center"/>
            <w:hideMark/>
          </w:tcPr>
          <w:p w14:paraId="5FA786C2" w14:textId="77777777" w:rsidR="00347039" w:rsidRPr="007D43AB" w:rsidRDefault="00347039" w:rsidP="005A574A">
            <w:pPr>
              <w:widowControl/>
              <w:jc w:val="center"/>
              <w:rPr>
                <w:rFonts w:hAnsi="標楷體" w:cs="Calibri"/>
                <w:b/>
                <w:bCs/>
                <w:kern w:val="0"/>
                <w:sz w:val="28"/>
                <w:szCs w:val="28"/>
              </w:rPr>
            </w:pPr>
            <w:r w:rsidRPr="007D43AB">
              <w:rPr>
                <w:rFonts w:hAnsi="標楷體" w:cs="Calibri"/>
                <w:b/>
                <w:bCs/>
                <w:kern w:val="0"/>
                <w:sz w:val="28"/>
                <w:szCs w:val="28"/>
              </w:rPr>
              <w:t>死亡人數</w:t>
            </w:r>
          </w:p>
        </w:tc>
        <w:tc>
          <w:tcPr>
            <w:tcW w:w="1843" w:type="dxa"/>
            <w:shd w:val="clear" w:color="auto" w:fill="D9D9D9" w:themeFill="background1" w:themeFillShade="D9"/>
            <w:noWrap/>
            <w:vAlign w:val="center"/>
            <w:hideMark/>
          </w:tcPr>
          <w:p w14:paraId="38E99F43" w14:textId="77777777" w:rsidR="00347039" w:rsidRPr="007D43AB" w:rsidRDefault="00347039" w:rsidP="005A574A">
            <w:pPr>
              <w:widowControl/>
              <w:jc w:val="center"/>
              <w:rPr>
                <w:rFonts w:hAnsi="標楷體" w:cs="Calibri"/>
                <w:b/>
                <w:bCs/>
                <w:kern w:val="0"/>
                <w:sz w:val="28"/>
                <w:szCs w:val="28"/>
              </w:rPr>
            </w:pPr>
            <w:r w:rsidRPr="007D43AB">
              <w:rPr>
                <w:rFonts w:hAnsi="標楷體" w:cs="Calibri"/>
                <w:b/>
                <w:bCs/>
                <w:kern w:val="0"/>
                <w:sz w:val="28"/>
                <w:szCs w:val="28"/>
              </w:rPr>
              <w:t>受傷人數</w:t>
            </w:r>
          </w:p>
        </w:tc>
        <w:tc>
          <w:tcPr>
            <w:tcW w:w="1843" w:type="dxa"/>
            <w:shd w:val="clear" w:color="auto" w:fill="D9D9D9" w:themeFill="background1" w:themeFillShade="D9"/>
            <w:noWrap/>
            <w:vAlign w:val="center"/>
            <w:hideMark/>
          </w:tcPr>
          <w:p w14:paraId="758F9E8F" w14:textId="77777777" w:rsidR="00347039" w:rsidRPr="007D43AB" w:rsidRDefault="00347039" w:rsidP="005A574A">
            <w:pPr>
              <w:widowControl/>
              <w:jc w:val="center"/>
              <w:rPr>
                <w:rFonts w:hAnsi="標楷體" w:cs="Calibri"/>
                <w:b/>
                <w:bCs/>
                <w:kern w:val="0"/>
                <w:sz w:val="28"/>
                <w:szCs w:val="28"/>
              </w:rPr>
            </w:pPr>
            <w:r w:rsidRPr="007D43AB">
              <w:rPr>
                <w:rFonts w:hAnsi="標楷體" w:cs="Calibri" w:hint="eastAsia"/>
                <w:b/>
                <w:bCs/>
                <w:kern w:val="0"/>
                <w:sz w:val="28"/>
                <w:szCs w:val="28"/>
              </w:rPr>
              <w:t>死傷人數</w:t>
            </w:r>
          </w:p>
        </w:tc>
      </w:tr>
      <w:tr w:rsidR="007D43AB" w:rsidRPr="007D43AB" w14:paraId="1DE44159" w14:textId="77777777" w:rsidTr="007F5CBB">
        <w:trPr>
          <w:trHeight w:val="288"/>
        </w:trPr>
        <w:tc>
          <w:tcPr>
            <w:tcW w:w="3402" w:type="dxa"/>
            <w:shd w:val="clear" w:color="auto" w:fill="auto"/>
            <w:noWrap/>
            <w:vAlign w:val="bottom"/>
          </w:tcPr>
          <w:p w14:paraId="49BC34A4" w14:textId="3044F89C" w:rsidR="00181547" w:rsidRPr="007D43AB" w:rsidRDefault="00181547" w:rsidP="00181547">
            <w:pPr>
              <w:widowControl/>
              <w:jc w:val="center"/>
              <w:rPr>
                <w:rFonts w:hAnsi="標楷體" w:cs="Calibri"/>
                <w:kern w:val="0"/>
                <w:sz w:val="28"/>
                <w:szCs w:val="28"/>
              </w:rPr>
            </w:pPr>
            <w:r w:rsidRPr="007D43AB">
              <w:rPr>
                <w:rFonts w:hAnsi="標楷體" w:cs="Calibri"/>
                <w:kern w:val="0"/>
                <w:sz w:val="28"/>
                <w:szCs w:val="28"/>
              </w:rPr>
              <w:t>普通重型機車</w:t>
            </w:r>
          </w:p>
        </w:tc>
        <w:tc>
          <w:tcPr>
            <w:tcW w:w="1696" w:type="dxa"/>
            <w:shd w:val="clear" w:color="auto" w:fill="auto"/>
            <w:noWrap/>
            <w:vAlign w:val="bottom"/>
          </w:tcPr>
          <w:p w14:paraId="543C480D" w14:textId="77777777" w:rsidR="00181547" w:rsidRPr="007D43AB" w:rsidRDefault="00181547" w:rsidP="00750BC1">
            <w:pPr>
              <w:widowControl/>
              <w:jc w:val="right"/>
              <w:rPr>
                <w:rFonts w:hAnsi="標楷體" w:cs="Calibri"/>
                <w:kern w:val="0"/>
                <w:sz w:val="28"/>
                <w:szCs w:val="28"/>
              </w:rPr>
            </w:pPr>
            <w:r w:rsidRPr="007D43AB">
              <w:rPr>
                <w:rFonts w:hAnsi="標楷體" w:cs="Calibri"/>
                <w:kern w:val="0"/>
                <w:sz w:val="28"/>
                <w:szCs w:val="28"/>
              </w:rPr>
              <w:t>18</w:t>
            </w:r>
          </w:p>
        </w:tc>
        <w:tc>
          <w:tcPr>
            <w:tcW w:w="1843" w:type="dxa"/>
            <w:shd w:val="clear" w:color="auto" w:fill="auto"/>
            <w:noWrap/>
            <w:vAlign w:val="bottom"/>
          </w:tcPr>
          <w:p w14:paraId="27A4F7B6" w14:textId="77777777" w:rsidR="00181547" w:rsidRPr="007D43AB" w:rsidRDefault="00181547" w:rsidP="00750BC1">
            <w:pPr>
              <w:widowControl/>
              <w:jc w:val="right"/>
              <w:rPr>
                <w:rFonts w:hAnsi="標楷體" w:cs="Calibri"/>
                <w:kern w:val="0"/>
                <w:sz w:val="28"/>
                <w:szCs w:val="28"/>
              </w:rPr>
            </w:pPr>
            <w:r w:rsidRPr="007D43AB">
              <w:rPr>
                <w:rFonts w:hAnsi="標楷體" w:cs="Calibri"/>
                <w:kern w:val="0"/>
                <w:sz w:val="28"/>
                <w:szCs w:val="28"/>
              </w:rPr>
              <w:t>7,421</w:t>
            </w:r>
          </w:p>
        </w:tc>
        <w:tc>
          <w:tcPr>
            <w:tcW w:w="1843" w:type="dxa"/>
            <w:shd w:val="clear" w:color="auto" w:fill="auto"/>
            <w:noWrap/>
            <w:vAlign w:val="bottom"/>
          </w:tcPr>
          <w:p w14:paraId="7EBFC48D" w14:textId="77777777" w:rsidR="00181547" w:rsidRPr="007D43AB" w:rsidRDefault="00181547" w:rsidP="00750BC1">
            <w:pPr>
              <w:widowControl/>
              <w:jc w:val="right"/>
              <w:rPr>
                <w:rFonts w:hAnsi="標楷體" w:cs="Calibri"/>
                <w:kern w:val="0"/>
                <w:sz w:val="28"/>
                <w:szCs w:val="28"/>
              </w:rPr>
            </w:pPr>
            <w:r w:rsidRPr="007D43AB">
              <w:rPr>
                <w:rFonts w:hAnsi="標楷體" w:cs="Calibri"/>
                <w:kern w:val="0"/>
                <w:sz w:val="28"/>
                <w:szCs w:val="28"/>
              </w:rPr>
              <w:t>7,439</w:t>
            </w:r>
          </w:p>
        </w:tc>
      </w:tr>
      <w:tr w:rsidR="007D43AB" w:rsidRPr="007D43AB" w14:paraId="3123E35C" w14:textId="77777777" w:rsidTr="007F5CBB">
        <w:trPr>
          <w:trHeight w:val="288"/>
        </w:trPr>
        <w:tc>
          <w:tcPr>
            <w:tcW w:w="3402" w:type="dxa"/>
            <w:shd w:val="clear" w:color="auto" w:fill="auto"/>
            <w:noWrap/>
            <w:vAlign w:val="bottom"/>
          </w:tcPr>
          <w:p w14:paraId="58ABAB01" w14:textId="2E3BBEC2" w:rsidR="00181547" w:rsidRPr="007D43AB" w:rsidRDefault="00181547" w:rsidP="00181547">
            <w:pPr>
              <w:widowControl/>
              <w:jc w:val="center"/>
              <w:rPr>
                <w:rFonts w:hAnsi="標楷體" w:cs="Calibri"/>
                <w:kern w:val="0"/>
                <w:sz w:val="28"/>
                <w:szCs w:val="28"/>
              </w:rPr>
            </w:pPr>
            <w:r w:rsidRPr="007D43AB">
              <w:rPr>
                <w:rFonts w:hAnsi="標楷體" w:cs="Calibri"/>
                <w:kern w:val="0"/>
                <w:sz w:val="28"/>
                <w:szCs w:val="28"/>
              </w:rPr>
              <w:t>微電車</w:t>
            </w:r>
          </w:p>
        </w:tc>
        <w:tc>
          <w:tcPr>
            <w:tcW w:w="1696" w:type="dxa"/>
            <w:shd w:val="clear" w:color="auto" w:fill="auto"/>
            <w:noWrap/>
            <w:vAlign w:val="bottom"/>
          </w:tcPr>
          <w:p w14:paraId="4CCC1DA1" w14:textId="77777777" w:rsidR="00181547" w:rsidRPr="007D43AB" w:rsidRDefault="00181547" w:rsidP="00750BC1">
            <w:pPr>
              <w:widowControl/>
              <w:jc w:val="right"/>
              <w:rPr>
                <w:rFonts w:hAnsi="標楷體" w:cs="Calibri"/>
                <w:kern w:val="0"/>
                <w:sz w:val="28"/>
                <w:szCs w:val="28"/>
              </w:rPr>
            </w:pPr>
            <w:r w:rsidRPr="007D43AB">
              <w:rPr>
                <w:rFonts w:hAnsi="標楷體" w:cs="Calibri"/>
                <w:kern w:val="0"/>
                <w:sz w:val="28"/>
                <w:szCs w:val="28"/>
              </w:rPr>
              <w:t>12</w:t>
            </w:r>
          </w:p>
        </w:tc>
        <w:tc>
          <w:tcPr>
            <w:tcW w:w="1843" w:type="dxa"/>
            <w:shd w:val="clear" w:color="auto" w:fill="auto"/>
            <w:noWrap/>
            <w:vAlign w:val="bottom"/>
          </w:tcPr>
          <w:p w14:paraId="4D998247" w14:textId="77777777" w:rsidR="00181547" w:rsidRPr="007D43AB" w:rsidRDefault="00181547" w:rsidP="00750BC1">
            <w:pPr>
              <w:widowControl/>
              <w:jc w:val="right"/>
              <w:rPr>
                <w:rFonts w:hAnsi="標楷體" w:cs="Calibri"/>
                <w:kern w:val="0"/>
                <w:sz w:val="28"/>
                <w:szCs w:val="28"/>
              </w:rPr>
            </w:pPr>
            <w:r w:rsidRPr="007D43AB">
              <w:rPr>
                <w:rFonts w:hAnsi="標楷體" w:cs="Calibri"/>
                <w:kern w:val="0"/>
                <w:sz w:val="28"/>
                <w:szCs w:val="28"/>
              </w:rPr>
              <w:t>1,994</w:t>
            </w:r>
          </w:p>
        </w:tc>
        <w:tc>
          <w:tcPr>
            <w:tcW w:w="1843" w:type="dxa"/>
            <w:shd w:val="clear" w:color="auto" w:fill="auto"/>
            <w:noWrap/>
            <w:vAlign w:val="bottom"/>
          </w:tcPr>
          <w:p w14:paraId="1527C100" w14:textId="77777777" w:rsidR="00181547" w:rsidRPr="007D43AB" w:rsidRDefault="00181547" w:rsidP="00750BC1">
            <w:pPr>
              <w:widowControl/>
              <w:jc w:val="right"/>
              <w:rPr>
                <w:rFonts w:hAnsi="標楷體" w:cs="Calibri"/>
                <w:kern w:val="0"/>
                <w:sz w:val="28"/>
                <w:szCs w:val="28"/>
              </w:rPr>
            </w:pPr>
            <w:r w:rsidRPr="007D43AB">
              <w:rPr>
                <w:rFonts w:hAnsi="標楷體" w:cs="Calibri"/>
                <w:kern w:val="0"/>
                <w:sz w:val="28"/>
                <w:szCs w:val="28"/>
              </w:rPr>
              <w:t>2,006</w:t>
            </w:r>
          </w:p>
        </w:tc>
      </w:tr>
      <w:tr w:rsidR="007D43AB" w:rsidRPr="007D43AB" w14:paraId="1A336A60" w14:textId="77777777" w:rsidTr="007F5CBB">
        <w:trPr>
          <w:trHeight w:val="288"/>
        </w:trPr>
        <w:tc>
          <w:tcPr>
            <w:tcW w:w="3402" w:type="dxa"/>
            <w:shd w:val="clear" w:color="auto" w:fill="auto"/>
            <w:noWrap/>
            <w:vAlign w:val="bottom"/>
          </w:tcPr>
          <w:p w14:paraId="48D60967" w14:textId="5B730BA4" w:rsidR="00181547" w:rsidRPr="007D43AB" w:rsidRDefault="00181547" w:rsidP="00181547">
            <w:pPr>
              <w:widowControl/>
              <w:jc w:val="center"/>
              <w:rPr>
                <w:rFonts w:hAnsi="標楷體" w:cs="Calibri"/>
                <w:kern w:val="0"/>
                <w:sz w:val="28"/>
                <w:szCs w:val="28"/>
              </w:rPr>
            </w:pPr>
            <w:r w:rsidRPr="007D43AB">
              <w:rPr>
                <w:rFonts w:hAnsi="標楷體" w:cs="Calibri"/>
                <w:kern w:val="0"/>
                <w:sz w:val="28"/>
                <w:szCs w:val="28"/>
              </w:rPr>
              <w:t>乘客</w:t>
            </w:r>
          </w:p>
        </w:tc>
        <w:tc>
          <w:tcPr>
            <w:tcW w:w="1696" w:type="dxa"/>
            <w:shd w:val="clear" w:color="auto" w:fill="auto"/>
            <w:noWrap/>
            <w:vAlign w:val="bottom"/>
          </w:tcPr>
          <w:p w14:paraId="56338B1C" w14:textId="77777777" w:rsidR="00181547" w:rsidRPr="007D43AB" w:rsidRDefault="00181547" w:rsidP="00750BC1">
            <w:pPr>
              <w:widowControl/>
              <w:jc w:val="right"/>
              <w:rPr>
                <w:rFonts w:hAnsi="標楷體" w:cs="Calibri"/>
                <w:kern w:val="0"/>
                <w:sz w:val="28"/>
                <w:szCs w:val="28"/>
              </w:rPr>
            </w:pPr>
            <w:r w:rsidRPr="007D43AB">
              <w:rPr>
                <w:rFonts w:hAnsi="標楷體" w:cs="Calibri"/>
                <w:kern w:val="0"/>
                <w:sz w:val="28"/>
                <w:szCs w:val="28"/>
              </w:rPr>
              <w:t>12</w:t>
            </w:r>
          </w:p>
        </w:tc>
        <w:tc>
          <w:tcPr>
            <w:tcW w:w="1843" w:type="dxa"/>
            <w:shd w:val="clear" w:color="auto" w:fill="auto"/>
            <w:noWrap/>
            <w:vAlign w:val="bottom"/>
          </w:tcPr>
          <w:p w14:paraId="126C9115" w14:textId="77777777" w:rsidR="00181547" w:rsidRPr="007D43AB" w:rsidRDefault="00181547" w:rsidP="00750BC1">
            <w:pPr>
              <w:widowControl/>
              <w:jc w:val="right"/>
              <w:rPr>
                <w:rFonts w:hAnsi="標楷體" w:cs="Calibri"/>
                <w:kern w:val="0"/>
                <w:sz w:val="28"/>
                <w:szCs w:val="28"/>
              </w:rPr>
            </w:pPr>
            <w:r w:rsidRPr="007D43AB">
              <w:rPr>
                <w:rFonts w:hAnsi="標楷體" w:cs="Calibri"/>
                <w:kern w:val="0"/>
                <w:sz w:val="28"/>
                <w:szCs w:val="28"/>
              </w:rPr>
              <w:t>1,837</w:t>
            </w:r>
          </w:p>
        </w:tc>
        <w:tc>
          <w:tcPr>
            <w:tcW w:w="1843" w:type="dxa"/>
            <w:shd w:val="clear" w:color="auto" w:fill="auto"/>
            <w:noWrap/>
            <w:vAlign w:val="bottom"/>
          </w:tcPr>
          <w:p w14:paraId="6A069949" w14:textId="77777777" w:rsidR="00181547" w:rsidRPr="007D43AB" w:rsidRDefault="00181547" w:rsidP="00750BC1">
            <w:pPr>
              <w:widowControl/>
              <w:jc w:val="right"/>
              <w:rPr>
                <w:rFonts w:hAnsi="標楷體" w:cs="Calibri"/>
                <w:kern w:val="0"/>
                <w:sz w:val="28"/>
                <w:szCs w:val="28"/>
              </w:rPr>
            </w:pPr>
            <w:r w:rsidRPr="007D43AB">
              <w:rPr>
                <w:rFonts w:hAnsi="標楷體" w:cs="Calibri"/>
                <w:kern w:val="0"/>
                <w:sz w:val="28"/>
                <w:szCs w:val="28"/>
              </w:rPr>
              <w:t>1,849</w:t>
            </w:r>
          </w:p>
        </w:tc>
      </w:tr>
      <w:tr w:rsidR="007D43AB" w:rsidRPr="007D43AB" w14:paraId="1833386D" w14:textId="77777777" w:rsidTr="007F5CBB">
        <w:trPr>
          <w:trHeight w:val="288"/>
        </w:trPr>
        <w:tc>
          <w:tcPr>
            <w:tcW w:w="3402" w:type="dxa"/>
            <w:shd w:val="clear" w:color="auto" w:fill="auto"/>
            <w:noWrap/>
            <w:vAlign w:val="bottom"/>
          </w:tcPr>
          <w:p w14:paraId="4184AB15" w14:textId="79AEDB83" w:rsidR="00181547" w:rsidRPr="007D43AB" w:rsidRDefault="00181547" w:rsidP="00181547">
            <w:pPr>
              <w:widowControl/>
              <w:jc w:val="center"/>
              <w:rPr>
                <w:rFonts w:hAnsi="標楷體" w:cs="Calibri"/>
                <w:kern w:val="0"/>
                <w:sz w:val="28"/>
                <w:szCs w:val="28"/>
              </w:rPr>
            </w:pPr>
            <w:r w:rsidRPr="007D43AB">
              <w:rPr>
                <w:rFonts w:hAnsi="標楷體" w:cs="Calibri"/>
                <w:kern w:val="0"/>
                <w:sz w:val="28"/>
                <w:szCs w:val="28"/>
              </w:rPr>
              <w:t>腳踏自行車</w:t>
            </w:r>
          </w:p>
        </w:tc>
        <w:tc>
          <w:tcPr>
            <w:tcW w:w="1696" w:type="dxa"/>
            <w:shd w:val="clear" w:color="auto" w:fill="auto"/>
            <w:noWrap/>
            <w:vAlign w:val="bottom"/>
          </w:tcPr>
          <w:p w14:paraId="19A4260A" w14:textId="77777777" w:rsidR="00181547" w:rsidRPr="007D43AB" w:rsidRDefault="00181547" w:rsidP="00750BC1">
            <w:pPr>
              <w:widowControl/>
              <w:jc w:val="right"/>
              <w:rPr>
                <w:rFonts w:hAnsi="標楷體" w:cs="Calibri"/>
                <w:kern w:val="0"/>
                <w:sz w:val="28"/>
                <w:szCs w:val="28"/>
              </w:rPr>
            </w:pPr>
            <w:r w:rsidRPr="007D43AB">
              <w:rPr>
                <w:rFonts w:hAnsi="標楷體" w:cs="Calibri"/>
                <w:kern w:val="0"/>
                <w:sz w:val="28"/>
                <w:szCs w:val="28"/>
              </w:rPr>
              <w:t>3</w:t>
            </w:r>
          </w:p>
        </w:tc>
        <w:tc>
          <w:tcPr>
            <w:tcW w:w="1843" w:type="dxa"/>
            <w:shd w:val="clear" w:color="auto" w:fill="auto"/>
            <w:noWrap/>
            <w:vAlign w:val="bottom"/>
          </w:tcPr>
          <w:p w14:paraId="49540634" w14:textId="77777777" w:rsidR="00181547" w:rsidRPr="007D43AB" w:rsidRDefault="00181547" w:rsidP="00750BC1">
            <w:pPr>
              <w:widowControl/>
              <w:jc w:val="right"/>
              <w:rPr>
                <w:rFonts w:hAnsi="標楷體" w:cs="Calibri"/>
                <w:kern w:val="0"/>
                <w:sz w:val="28"/>
                <w:szCs w:val="28"/>
              </w:rPr>
            </w:pPr>
            <w:r w:rsidRPr="007D43AB">
              <w:rPr>
                <w:rFonts w:hAnsi="標楷體" w:cs="Calibri"/>
                <w:kern w:val="0"/>
                <w:sz w:val="28"/>
                <w:szCs w:val="28"/>
              </w:rPr>
              <w:t>562</w:t>
            </w:r>
          </w:p>
        </w:tc>
        <w:tc>
          <w:tcPr>
            <w:tcW w:w="1843" w:type="dxa"/>
            <w:shd w:val="clear" w:color="auto" w:fill="auto"/>
            <w:noWrap/>
            <w:vAlign w:val="bottom"/>
          </w:tcPr>
          <w:p w14:paraId="377ED80D" w14:textId="77777777" w:rsidR="00181547" w:rsidRPr="007D43AB" w:rsidRDefault="00181547" w:rsidP="00750BC1">
            <w:pPr>
              <w:widowControl/>
              <w:jc w:val="right"/>
              <w:rPr>
                <w:rFonts w:hAnsi="標楷體" w:cs="Calibri"/>
                <w:kern w:val="0"/>
                <w:sz w:val="28"/>
                <w:szCs w:val="28"/>
              </w:rPr>
            </w:pPr>
            <w:r w:rsidRPr="007D43AB">
              <w:rPr>
                <w:rFonts w:hAnsi="標楷體" w:cs="Calibri"/>
                <w:kern w:val="0"/>
                <w:sz w:val="28"/>
                <w:szCs w:val="28"/>
              </w:rPr>
              <w:t>565</w:t>
            </w:r>
          </w:p>
        </w:tc>
      </w:tr>
      <w:tr w:rsidR="007D43AB" w:rsidRPr="007D43AB" w14:paraId="4660FFF0" w14:textId="77777777" w:rsidTr="007F5CBB">
        <w:trPr>
          <w:trHeight w:val="288"/>
        </w:trPr>
        <w:tc>
          <w:tcPr>
            <w:tcW w:w="3402" w:type="dxa"/>
            <w:shd w:val="clear" w:color="auto" w:fill="auto"/>
            <w:noWrap/>
            <w:vAlign w:val="bottom"/>
          </w:tcPr>
          <w:p w14:paraId="00086EF0" w14:textId="523B6C38" w:rsidR="00181547" w:rsidRPr="007D43AB" w:rsidRDefault="00181547" w:rsidP="00181547">
            <w:pPr>
              <w:widowControl/>
              <w:jc w:val="center"/>
              <w:rPr>
                <w:rFonts w:hAnsi="標楷體" w:cs="Calibri"/>
                <w:kern w:val="0"/>
                <w:sz w:val="28"/>
                <w:szCs w:val="28"/>
              </w:rPr>
            </w:pPr>
            <w:r w:rsidRPr="007D43AB">
              <w:rPr>
                <w:rFonts w:hAnsi="標楷體" w:cs="Calibri"/>
                <w:kern w:val="0"/>
                <w:sz w:val="28"/>
                <w:szCs w:val="28"/>
              </w:rPr>
              <w:t>行人</w:t>
            </w:r>
          </w:p>
        </w:tc>
        <w:tc>
          <w:tcPr>
            <w:tcW w:w="1696" w:type="dxa"/>
            <w:shd w:val="clear" w:color="auto" w:fill="auto"/>
            <w:noWrap/>
            <w:vAlign w:val="bottom"/>
          </w:tcPr>
          <w:p w14:paraId="5E94AFA6" w14:textId="77777777" w:rsidR="00181547" w:rsidRPr="007D43AB" w:rsidRDefault="00181547" w:rsidP="00750BC1">
            <w:pPr>
              <w:widowControl/>
              <w:jc w:val="right"/>
              <w:rPr>
                <w:rFonts w:hAnsi="標楷體" w:cs="Calibri"/>
                <w:kern w:val="0"/>
                <w:sz w:val="28"/>
                <w:szCs w:val="28"/>
              </w:rPr>
            </w:pPr>
            <w:r w:rsidRPr="007D43AB">
              <w:rPr>
                <w:rFonts w:hAnsi="標楷體" w:cs="Calibri"/>
                <w:kern w:val="0"/>
                <w:sz w:val="28"/>
                <w:szCs w:val="28"/>
              </w:rPr>
              <w:t>1</w:t>
            </w:r>
          </w:p>
        </w:tc>
        <w:tc>
          <w:tcPr>
            <w:tcW w:w="1843" w:type="dxa"/>
            <w:shd w:val="clear" w:color="auto" w:fill="auto"/>
            <w:noWrap/>
            <w:vAlign w:val="bottom"/>
          </w:tcPr>
          <w:p w14:paraId="09235192" w14:textId="77777777" w:rsidR="00181547" w:rsidRPr="007D43AB" w:rsidRDefault="00181547" w:rsidP="00750BC1">
            <w:pPr>
              <w:widowControl/>
              <w:jc w:val="right"/>
              <w:rPr>
                <w:rFonts w:hAnsi="標楷體" w:cs="Calibri"/>
                <w:kern w:val="0"/>
                <w:sz w:val="28"/>
                <w:szCs w:val="28"/>
              </w:rPr>
            </w:pPr>
            <w:r w:rsidRPr="007D43AB">
              <w:rPr>
                <w:rFonts w:hAnsi="標楷體" w:cs="Calibri"/>
                <w:kern w:val="0"/>
                <w:sz w:val="28"/>
                <w:szCs w:val="28"/>
              </w:rPr>
              <w:t>505</w:t>
            </w:r>
          </w:p>
        </w:tc>
        <w:tc>
          <w:tcPr>
            <w:tcW w:w="1843" w:type="dxa"/>
            <w:shd w:val="clear" w:color="auto" w:fill="auto"/>
            <w:noWrap/>
            <w:vAlign w:val="bottom"/>
          </w:tcPr>
          <w:p w14:paraId="2AFCFC1F" w14:textId="77777777" w:rsidR="00181547" w:rsidRPr="007D43AB" w:rsidRDefault="00181547" w:rsidP="00750BC1">
            <w:pPr>
              <w:widowControl/>
              <w:jc w:val="right"/>
              <w:rPr>
                <w:rFonts w:hAnsi="標楷體" w:cs="Calibri"/>
                <w:kern w:val="0"/>
                <w:sz w:val="28"/>
                <w:szCs w:val="28"/>
              </w:rPr>
            </w:pPr>
            <w:r w:rsidRPr="007D43AB">
              <w:rPr>
                <w:rFonts w:hAnsi="標楷體" w:cs="Calibri"/>
                <w:kern w:val="0"/>
                <w:sz w:val="28"/>
                <w:szCs w:val="28"/>
              </w:rPr>
              <w:t>506</w:t>
            </w:r>
          </w:p>
        </w:tc>
      </w:tr>
    </w:tbl>
    <w:p w14:paraId="12476964" w14:textId="660456C4" w:rsidR="00347039" w:rsidRPr="007D43AB" w:rsidRDefault="004879AD" w:rsidP="006164BD">
      <w:pPr>
        <w:pStyle w:val="3"/>
        <w:numPr>
          <w:ilvl w:val="0"/>
          <w:numId w:val="0"/>
        </w:numPr>
        <w:rPr>
          <w:rFonts w:ascii="Times New Roman"/>
          <w:sz w:val="28"/>
          <w:szCs w:val="18"/>
        </w:rPr>
      </w:pPr>
      <w:bookmarkStart w:id="64" w:name="_Toc213314689"/>
      <w:bookmarkStart w:id="65" w:name="_Toc213679873"/>
      <w:r w:rsidRPr="007D43AB">
        <w:rPr>
          <w:rFonts w:ascii="Times New Roman"/>
          <w:sz w:val="28"/>
          <w:szCs w:val="18"/>
        </w:rPr>
        <w:t>資料來源：</w:t>
      </w:r>
      <w:r w:rsidRPr="007D43AB">
        <w:rPr>
          <w:rFonts w:ascii="Times New Roman" w:hint="eastAsia"/>
          <w:sz w:val="28"/>
          <w:szCs w:val="18"/>
        </w:rPr>
        <w:t>交通部提供</w:t>
      </w:r>
      <w:r w:rsidRPr="007D43AB">
        <w:rPr>
          <w:rFonts w:ascii="Times New Roman"/>
          <w:sz w:val="28"/>
          <w:szCs w:val="18"/>
        </w:rPr>
        <w:t>。</w:t>
      </w:r>
      <w:bookmarkEnd w:id="64"/>
      <w:bookmarkEnd w:id="65"/>
    </w:p>
    <w:p w14:paraId="58A2D494" w14:textId="21D70222" w:rsidR="00347039" w:rsidRPr="007D43AB" w:rsidRDefault="00347039" w:rsidP="00833D8D">
      <w:pPr>
        <w:pStyle w:val="3"/>
      </w:pPr>
      <w:bookmarkStart w:id="66" w:name="_Toc213314690"/>
      <w:bookmarkStart w:id="67" w:name="_Toc213679874"/>
      <w:r w:rsidRPr="007D43AB">
        <w:rPr>
          <w:rFonts w:hint="eastAsia"/>
          <w:bCs w:val="0"/>
        </w:rPr>
        <w:t>審計部110年曾針對</w:t>
      </w:r>
      <w:r w:rsidR="008D0738" w:rsidRPr="007D43AB">
        <w:rPr>
          <w:rFonts w:hint="eastAsia"/>
          <w:b/>
        </w:rPr>
        <w:t>電動自行車</w:t>
      </w:r>
      <w:r w:rsidR="00004FD1" w:rsidRPr="007D43AB">
        <w:rPr>
          <w:rStyle w:val="aff2"/>
          <w:b/>
        </w:rPr>
        <w:footnoteReference w:id="8"/>
      </w:r>
      <w:r w:rsidRPr="007D43AB">
        <w:rPr>
          <w:rFonts w:hint="eastAsia"/>
          <w:b/>
        </w:rPr>
        <w:t>死傷人數攀升情形，向交通部提出查核報告</w:t>
      </w:r>
      <w:r w:rsidRPr="007D43AB">
        <w:rPr>
          <w:rStyle w:val="aff2"/>
        </w:rPr>
        <w:footnoteReference w:id="9"/>
      </w:r>
      <w:r w:rsidRPr="007D43AB">
        <w:rPr>
          <w:rFonts w:hint="eastAsia"/>
        </w:rPr>
        <w:t>，其原因在於當年</w:t>
      </w:r>
      <w:r w:rsidR="008D0738" w:rsidRPr="007D43AB">
        <w:rPr>
          <w:rFonts w:hint="eastAsia"/>
          <w:bCs w:val="0"/>
        </w:rPr>
        <w:t>電動</w:t>
      </w:r>
      <w:r w:rsidR="008D0738" w:rsidRPr="007D43AB">
        <w:rPr>
          <w:rFonts w:hint="eastAsia"/>
          <w:bCs w:val="0"/>
        </w:rPr>
        <w:lastRenderedPageBreak/>
        <w:t>自行車</w:t>
      </w:r>
      <w:r w:rsidRPr="007D43AB">
        <w:rPr>
          <w:rFonts w:hint="eastAsia"/>
        </w:rPr>
        <w:t>不須駕駛執照與申請車牌即得行駛甚為方便，使用人數居高不下，</w:t>
      </w:r>
      <w:r w:rsidRPr="007D43AB">
        <w:rPr>
          <w:rFonts w:hint="eastAsia"/>
          <w:shd w:val="clear" w:color="auto" w:fill="FFFFFF"/>
        </w:rPr>
        <w:t>致使</w:t>
      </w:r>
      <w:r w:rsidR="008D0738" w:rsidRPr="007D43AB">
        <w:rPr>
          <w:rFonts w:hint="eastAsia"/>
          <w:bCs w:val="0"/>
        </w:rPr>
        <w:t>電動自行車</w:t>
      </w:r>
      <w:r w:rsidRPr="007D43AB">
        <w:rPr>
          <w:rFonts w:hint="eastAsia"/>
          <w:shd w:val="clear" w:color="auto" w:fill="FFFFFF"/>
        </w:rPr>
        <w:t>事故之傷亡人數逐年增加</w:t>
      </w:r>
      <w:r w:rsidRPr="007D43AB">
        <w:rPr>
          <w:rFonts w:hint="eastAsia"/>
        </w:rPr>
        <w:t>。</w:t>
      </w:r>
      <w:proofErr w:type="gramStart"/>
      <w:r w:rsidRPr="007D43AB">
        <w:rPr>
          <w:rFonts w:hint="eastAsia"/>
        </w:rPr>
        <w:t>爰</w:t>
      </w:r>
      <w:proofErr w:type="gramEnd"/>
      <w:r w:rsidRPr="007D43AB">
        <w:rPr>
          <w:rFonts w:hint="eastAsia"/>
        </w:rPr>
        <w:t>此，</w:t>
      </w:r>
      <w:r w:rsidRPr="007D43AB">
        <w:rPr>
          <w:rFonts w:hint="eastAsia"/>
          <w:b/>
        </w:rPr>
        <w:t>交通部決議自111年11月30日起，將</w:t>
      </w:r>
      <w:r w:rsidR="008D0738" w:rsidRPr="007D43AB">
        <w:rPr>
          <w:rFonts w:hint="eastAsia"/>
          <w:b/>
        </w:rPr>
        <w:t>電動自行車</w:t>
      </w:r>
      <w:r w:rsidRPr="007D43AB">
        <w:rPr>
          <w:rFonts w:hint="eastAsia"/>
          <w:b/>
        </w:rPr>
        <w:t>正式納入車牌管理</w:t>
      </w:r>
      <w:r w:rsidR="008D0738" w:rsidRPr="007D43AB">
        <w:rPr>
          <w:rFonts w:hint="eastAsia"/>
          <w:b/>
        </w:rPr>
        <w:t>，並改稱為微電車</w:t>
      </w:r>
      <w:r w:rsidRPr="007D43AB">
        <w:rPr>
          <w:rFonts w:hint="eastAsia"/>
          <w:b/>
        </w:rPr>
        <w:t>。</w:t>
      </w:r>
      <w:r w:rsidRPr="007D43AB">
        <w:rPr>
          <w:rFonts w:hint="eastAsia"/>
          <w:bCs w:val="0"/>
        </w:rPr>
        <w:t>行政機關對於外籍人士於我國發生交通事故</w:t>
      </w:r>
      <w:r w:rsidR="00004FD1" w:rsidRPr="007D43AB">
        <w:rPr>
          <w:rFonts w:hint="eastAsia"/>
          <w:bCs w:val="0"/>
        </w:rPr>
        <w:t>原因</w:t>
      </w:r>
      <w:r w:rsidRPr="007D43AB">
        <w:rPr>
          <w:rFonts w:hint="eastAsia"/>
          <w:bCs w:val="0"/>
        </w:rPr>
        <w:t>之見解如下：</w:t>
      </w:r>
      <w:bookmarkEnd w:id="66"/>
      <w:bookmarkEnd w:id="67"/>
    </w:p>
    <w:p w14:paraId="79C214E4" w14:textId="26F6922F" w:rsidR="00347039" w:rsidRPr="007D43AB" w:rsidRDefault="00347039" w:rsidP="00004FD1">
      <w:pPr>
        <w:pStyle w:val="4"/>
      </w:pPr>
      <w:r w:rsidRPr="007D43AB">
        <w:rPr>
          <w:rFonts w:hint="eastAsia"/>
        </w:rPr>
        <w:t>交通部</w:t>
      </w:r>
    </w:p>
    <w:p w14:paraId="25A87AF2" w14:textId="03328260" w:rsidR="00347039" w:rsidRPr="007D43AB" w:rsidRDefault="00347039" w:rsidP="00004FD1">
      <w:pPr>
        <w:pStyle w:val="5"/>
      </w:pPr>
      <w:r w:rsidRPr="007D43AB">
        <w:rPr>
          <w:rFonts w:hint="eastAsia"/>
        </w:rPr>
        <w:t>112年</w:t>
      </w:r>
      <w:r w:rsidR="00750BC1" w:rsidRPr="007D43AB">
        <w:rPr>
          <w:rFonts w:hint="eastAsia"/>
        </w:rPr>
        <w:t>肇事主因</w:t>
      </w:r>
      <w:r w:rsidRPr="007D43AB">
        <w:rPr>
          <w:rFonts w:hint="eastAsia"/>
        </w:rPr>
        <w:t>：未注意車前狀況1,191人（9.9％）、未保持行車安全距離921人（7.7％）、左轉彎未依規定800人（6.7％）等。</w:t>
      </w:r>
    </w:p>
    <w:p w14:paraId="4B81632A" w14:textId="21AC705A" w:rsidR="00347039" w:rsidRPr="007D43AB" w:rsidRDefault="00347039" w:rsidP="00347039">
      <w:pPr>
        <w:pStyle w:val="5"/>
        <w:rPr>
          <w:b/>
          <w:bCs w:val="0"/>
        </w:rPr>
      </w:pPr>
      <w:r w:rsidRPr="007D43AB">
        <w:rPr>
          <w:rFonts w:hint="eastAsia"/>
          <w:b/>
          <w:bCs w:val="0"/>
        </w:rPr>
        <w:t>113年</w:t>
      </w:r>
      <w:r w:rsidR="00750BC1" w:rsidRPr="007D43AB">
        <w:rPr>
          <w:rFonts w:hint="eastAsia"/>
          <w:b/>
          <w:bCs w:val="0"/>
        </w:rPr>
        <w:t>肇事主因</w:t>
      </w:r>
      <w:r w:rsidRPr="007D43AB">
        <w:rPr>
          <w:rFonts w:hint="eastAsia"/>
          <w:b/>
          <w:bCs w:val="0"/>
        </w:rPr>
        <w:t>：未保持行車安全距離1,405人（10.7％）、</w:t>
      </w:r>
      <w:proofErr w:type="gramStart"/>
      <w:r w:rsidRPr="007D43AB">
        <w:rPr>
          <w:rFonts w:hint="eastAsia"/>
          <w:b/>
          <w:bCs w:val="0"/>
        </w:rPr>
        <w:t>恍</w:t>
      </w:r>
      <w:proofErr w:type="gramEnd"/>
      <w:r w:rsidRPr="007D43AB">
        <w:rPr>
          <w:rFonts w:hint="eastAsia"/>
          <w:b/>
          <w:bCs w:val="0"/>
        </w:rPr>
        <w:t>神緊張心不在焉分心駕駛885人（6.8％）、左轉彎未依規定798人（6.1％）等。</w:t>
      </w:r>
    </w:p>
    <w:p w14:paraId="3DC62683" w14:textId="5C52EB77" w:rsidR="00347039" w:rsidRPr="007D43AB" w:rsidRDefault="00347039" w:rsidP="00004FD1">
      <w:pPr>
        <w:pStyle w:val="4"/>
      </w:pPr>
      <w:proofErr w:type="gramStart"/>
      <w:r w:rsidRPr="007D43AB">
        <w:rPr>
          <w:rFonts w:hint="eastAsia"/>
        </w:rPr>
        <w:t>臺</w:t>
      </w:r>
      <w:proofErr w:type="gramEnd"/>
      <w:r w:rsidRPr="007D43AB">
        <w:rPr>
          <w:rFonts w:hint="eastAsia"/>
        </w:rPr>
        <w:t>中市政府</w:t>
      </w:r>
      <w:r w:rsidRPr="007D43AB">
        <w:t xml:space="preserve"> </w:t>
      </w:r>
    </w:p>
    <w:p w14:paraId="75C04AC6" w14:textId="33785D67" w:rsidR="00347039" w:rsidRPr="007D43AB" w:rsidRDefault="00347039" w:rsidP="00347039">
      <w:pPr>
        <w:pStyle w:val="5"/>
      </w:pPr>
      <w:r w:rsidRPr="007D43AB">
        <w:rPr>
          <w:rFonts w:ascii="Times New Roman"/>
        </w:rPr>
        <w:t>113</w:t>
      </w:r>
      <w:r w:rsidRPr="007D43AB">
        <w:rPr>
          <w:rFonts w:hint="eastAsia"/>
        </w:rPr>
        <w:t>年該市外籍人士涉入交通事故計有</w:t>
      </w:r>
      <w:r w:rsidRPr="007D43AB">
        <w:rPr>
          <w:rFonts w:ascii="Times New Roman"/>
        </w:rPr>
        <w:t>5,193</w:t>
      </w:r>
      <w:r w:rsidRPr="007D43AB">
        <w:rPr>
          <w:rFonts w:hint="eastAsia"/>
        </w:rPr>
        <w:t>人，其中</w:t>
      </w:r>
      <w:r w:rsidRPr="007D43AB">
        <w:rPr>
          <w:rFonts w:ascii="Times New Roman"/>
        </w:rPr>
        <w:t>1,163</w:t>
      </w:r>
      <w:r w:rsidRPr="007D43AB">
        <w:rPr>
          <w:rFonts w:hint="eastAsia"/>
        </w:rPr>
        <w:t>人</w:t>
      </w:r>
      <w:r w:rsidRPr="007D43AB">
        <w:rPr>
          <w:rFonts w:ascii="Times New Roman"/>
        </w:rPr>
        <w:t>（</w:t>
      </w:r>
      <w:r w:rsidRPr="007D43AB">
        <w:rPr>
          <w:rFonts w:ascii="Times New Roman"/>
        </w:rPr>
        <w:t>22.4</w:t>
      </w:r>
      <w:r w:rsidRPr="007D43AB">
        <w:rPr>
          <w:rFonts w:ascii="Times New Roman"/>
        </w:rPr>
        <w:t>％）</w:t>
      </w:r>
      <w:r w:rsidRPr="007D43AB">
        <w:rPr>
          <w:rFonts w:hint="eastAsia"/>
        </w:rPr>
        <w:t>未發現肇事原因。</w:t>
      </w:r>
      <w:r w:rsidRPr="007D43AB">
        <w:rPr>
          <w:rFonts w:hint="eastAsia"/>
          <w:b/>
          <w:bCs w:val="0"/>
        </w:rPr>
        <w:t>常見肇事原因，如</w:t>
      </w:r>
      <w:r w:rsidRPr="007D43AB">
        <w:rPr>
          <w:rFonts w:hAnsi="標楷體" w:cs="Arial" w:hint="eastAsia"/>
          <w:b/>
          <w:bCs w:val="0"/>
        </w:rPr>
        <w:t>：</w:t>
      </w:r>
      <w:r w:rsidRPr="007D43AB">
        <w:rPr>
          <w:rFonts w:hint="eastAsia"/>
          <w:b/>
          <w:bCs w:val="0"/>
        </w:rPr>
        <w:t>「未保持行車安全距離」</w:t>
      </w:r>
      <w:r w:rsidRPr="007D43AB">
        <w:rPr>
          <w:rFonts w:ascii="Times New Roman"/>
          <w:b/>
          <w:bCs w:val="0"/>
        </w:rPr>
        <w:t>397</w:t>
      </w:r>
      <w:r w:rsidRPr="007D43AB">
        <w:rPr>
          <w:rFonts w:hint="eastAsia"/>
          <w:b/>
          <w:bCs w:val="0"/>
        </w:rPr>
        <w:t>人</w:t>
      </w:r>
      <w:r w:rsidRPr="007D43AB">
        <w:rPr>
          <w:rFonts w:ascii="Times New Roman"/>
          <w:b/>
          <w:bCs w:val="0"/>
        </w:rPr>
        <w:t>（</w:t>
      </w:r>
      <w:r w:rsidRPr="007D43AB">
        <w:rPr>
          <w:rFonts w:ascii="Times New Roman"/>
          <w:b/>
          <w:bCs w:val="0"/>
        </w:rPr>
        <w:t>7.6</w:t>
      </w:r>
      <w:r w:rsidRPr="007D43AB">
        <w:rPr>
          <w:rFonts w:ascii="Times New Roman"/>
          <w:b/>
          <w:bCs w:val="0"/>
        </w:rPr>
        <w:t>％）</w:t>
      </w:r>
      <w:r w:rsidRPr="007D43AB">
        <w:rPr>
          <w:rFonts w:hint="eastAsia"/>
          <w:b/>
          <w:bCs w:val="0"/>
        </w:rPr>
        <w:t>、「未依規定減速」</w:t>
      </w:r>
      <w:r w:rsidRPr="007D43AB">
        <w:rPr>
          <w:rFonts w:ascii="Times New Roman"/>
          <w:b/>
          <w:bCs w:val="0"/>
        </w:rPr>
        <w:t>287</w:t>
      </w:r>
      <w:r w:rsidRPr="007D43AB">
        <w:rPr>
          <w:rFonts w:hint="eastAsia"/>
          <w:b/>
          <w:bCs w:val="0"/>
        </w:rPr>
        <w:t>人</w:t>
      </w:r>
      <w:r w:rsidRPr="007D43AB">
        <w:rPr>
          <w:rFonts w:ascii="Times New Roman"/>
          <w:b/>
          <w:bCs w:val="0"/>
        </w:rPr>
        <w:t>（</w:t>
      </w:r>
      <w:r w:rsidRPr="007D43AB">
        <w:rPr>
          <w:rFonts w:ascii="Times New Roman"/>
          <w:b/>
          <w:bCs w:val="0"/>
        </w:rPr>
        <w:t>5.5</w:t>
      </w:r>
      <w:r w:rsidRPr="007D43AB">
        <w:rPr>
          <w:rFonts w:ascii="Times New Roman"/>
          <w:b/>
          <w:bCs w:val="0"/>
        </w:rPr>
        <w:t>％）</w:t>
      </w:r>
      <w:r w:rsidRPr="007D43AB">
        <w:rPr>
          <w:rFonts w:hint="eastAsia"/>
          <w:b/>
          <w:bCs w:val="0"/>
        </w:rPr>
        <w:t>及「</w:t>
      </w:r>
      <w:proofErr w:type="gramStart"/>
      <w:r w:rsidRPr="007D43AB">
        <w:rPr>
          <w:rFonts w:hint="eastAsia"/>
          <w:b/>
          <w:bCs w:val="0"/>
        </w:rPr>
        <w:t>恍</w:t>
      </w:r>
      <w:proofErr w:type="gramEnd"/>
      <w:r w:rsidRPr="007D43AB">
        <w:rPr>
          <w:rFonts w:hint="eastAsia"/>
          <w:b/>
          <w:bCs w:val="0"/>
        </w:rPr>
        <w:t>神、緊張、心不在焉分心駕駛」</w:t>
      </w:r>
      <w:r w:rsidRPr="007D43AB">
        <w:rPr>
          <w:rFonts w:ascii="Times New Roman"/>
          <w:b/>
          <w:bCs w:val="0"/>
        </w:rPr>
        <w:t>278</w:t>
      </w:r>
      <w:r w:rsidRPr="007D43AB">
        <w:rPr>
          <w:rFonts w:hint="eastAsia"/>
          <w:b/>
          <w:bCs w:val="0"/>
        </w:rPr>
        <w:t>人</w:t>
      </w:r>
      <w:r w:rsidRPr="007D43AB">
        <w:rPr>
          <w:rFonts w:ascii="Times New Roman"/>
          <w:b/>
          <w:bCs w:val="0"/>
        </w:rPr>
        <w:t>（</w:t>
      </w:r>
      <w:r w:rsidRPr="007D43AB">
        <w:rPr>
          <w:rFonts w:ascii="Times New Roman"/>
          <w:b/>
          <w:bCs w:val="0"/>
        </w:rPr>
        <w:t>5.4</w:t>
      </w:r>
      <w:r w:rsidRPr="007D43AB">
        <w:rPr>
          <w:rFonts w:ascii="Times New Roman"/>
          <w:b/>
          <w:bCs w:val="0"/>
        </w:rPr>
        <w:t>％）</w:t>
      </w:r>
      <w:r w:rsidRPr="007D43AB">
        <w:rPr>
          <w:rFonts w:hint="eastAsia"/>
          <w:b/>
          <w:bCs w:val="0"/>
        </w:rPr>
        <w:t>。</w:t>
      </w:r>
      <w:r w:rsidRPr="007D43AB">
        <w:rPr>
          <w:rFonts w:hint="eastAsia"/>
        </w:rPr>
        <w:t>上述肇事</w:t>
      </w:r>
      <w:proofErr w:type="gramStart"/>
      <w:r w:rsidRPr="007D43AB">
        <w:rPr>
          <w:rFonts w:hint="eastAsia"/>
        </w:rPr>
        <w:t>原因均非違規</w:t>
      </w:r>
      <w:proofErr w:type="gramEnd"/>
      <w:r w:rsidRPr="007D43AB">
        <w:rPr>
          <w:rFonts w:hint="eastAsia"/>
        </w:rPr>
        <w:t>項目，分析可能原因如下：</w:t>
      </w:r>
    </w:p>
    <w:p w14:paraId="6D01904D" w14:textId="77777777" w:rsidR="00347039" w:rsidRPr="007D43AB" w:rsidRDefault="00347039" w:rsidP="00347039">
      <w:pPr>
        <w:pStyle w:val="6"/>
      </w:pPr>
      <w:r w:rsidRPr="007D43AB">
        <w:rPr>
          <w:rFonts w:hint="eastAsia"/>
          <w:b/>
          <w:bCs/>
        </w:rPr>
        <w:t>未保持行車安全距離</w:t>
      </w:r>
      <w:r w:rsidRPr="007D43AB">
        <w:rPr>
          <w:rFonts w:hint="eastAsia"/>
        </w:rPr>
        <w:t>：外籍人士對當地車速變化、道路狀況不熟，容易跟車過近，部分外籍人士對於「跟車、</w:t>
      </w:r>
      <w:proofErr w:type="gramStart"/>
      <w:r w:rsidRPr="007D43AB">
        <w:rPr>
          <w:rFonts w:hint="eastAsia"/>
        </w:rPr>
        <w:t>插車</w:t>
      </w:r>
      <w:proofErr w:type="gramEnd"/>
      <w:r w:rsidRPr="007D43AB">
        <w:rPr>
          <w:rFonts w:hint="eastAsia"/>
        </w:rPr>
        <w:t>」等臺灣常見行為不適應。</w:t>
      </w:r>
    </w:p>
    <w:p w14:paraId="7009DC45" w14:textId="77777777" w:rsidR="00347039" w:rsidRPr="007D43AB" w:rsidRDefault="00347039" w:rsidP="00347039">
      <w:pPr>
        <w:pStyle w:val="6"/>
      </w:pPr>
      <w:r w:rsidRPr="007D43AB">
        <w:rPr>
          <w:rFonts w:hint="eastAsia"/>
          <w:b/>
          <w:bCs/>
        </w:rPr>
        <w:t>未依規定減速</w:t>
      </w:r>
      <w:r w:rsidRPr="007D43AB">
        <w:rPr>
          <w:rFonts w:hint="eastAsia"/>
        </w:rPr>
        <w:t>：使用微電車、機車時，由於靈活性高，造成駕駛人容易有「可以閃過」的心態，忽略應減速慢行。</w:t>
      </w:r>
    </w:p>
    <w:p w14:paraId="45543E79" w14:textId="77777777" w:rsidR="00347039" w:rsidRPr="007D43AB" w:rsidRDefault="00347039" w:rsidP="00347039">
      <w:pPr>
        <w:pStyle w:val="6"/>
      </w:pPr>
      <w:r w:rsidRPr="007D43AB">
        <w:rPr>
          <w:rFonts w:hint="eastAsia"/>
          <w:b/>
          <w:bCs/>
        </w:rPr>
        <w:t>分心駕駛</w:t>
      </w:r>
      <w:r w:rsidRPr="007D43AB">
        <w:rPr>
          <w:rFonts w:hint="eastAsia"/>
        </w:rPr>
        <w:t>：外籍人士面對不熟悉的交通環</w:t>
      </w:r>
      <w:r w:rsidRPr="007D43AB">
        <w:rPr>
          <w:rFonts w:hint="eastAsia"/>
        </w:rPr>
        <w:lastRenderedPageBreak/>
        <w:t>境，在閱讀路牌、應對臨時變化時，可能過於緊張，容易</w:t>
      </w:r>
      <w:proofErr w:type="gramStart"/>
      <w:r w:rsidRPr="007D43AB">
        <w:rPr>
          <w:rFonts w:hint="eastAsia"/>
        </w:rPr>
        <w:t>恍</w:t>
      </w:r>
      <w:proofErr w:type="gramEnd"/>
      <w:r w:rsidRPr="007D43AB">
        <w:rPr>
          <w:rFonts w:hint="eastAsia"/>
        </w:rPr>
        <w:t>神或過度關注某一點而忽略周邊情況，且駕駛時可能頻繁查看手機導航，分心駕駛機率增加。</w:t>
      </w:r>
    </w:p>
    <w:p w14:paraId="4BED8817" w14:textId="77777777" w:rsidR="00347039" w:rsidRPr="007D43AB" w:rsidRDefault="00347039" w:rsidP="00347039">
      <w:pPr>
        <w:pStyle w:val="5"/>
      </w:pPr>
      <w:r w:rsidRPr="007D43AB">
        <w:rPr>
          <w:rFonts w:hint="eastAsia"/>
        </w:rPr>
        <w:t>依車種分析，外籍人士以普通重型機車2,262件（43.6％）最多、小客車1,261件（24.3％）次之、微電車689件（13.3％）再次之。</w:t>
      </w:r>
      <w:r w:rsidRPr="007D43AB">
        <w:rPr>
          <w:rFonts w:hint="eastAsia"/>
          <w:b/>
        </w:rPr>
        <w:t>機車及微電車為外籍人士主要使用交通工具，其原因可能是因為其取得容易、成本低、使用頻率高</w:t>
      </w:r>
      <w:r w:rsidRPr="007D43AB">
        <w:rPr>
          <w:rFonts w:hint="eastAsia"/>
        </w:rPr>
        <w:t>；</w:t>
      </w:r>
      <w:proofErr w:type="gramStart"/>
      <w:r w:rsidRPr="007D43AB">
        <w:rPr>
          <w:rFonts w:hint="eastAsia"/>
        </w:rPr>
        <w:t>惟</w:t>
      </w:r>
      <w:proofErr w:type="gramEnd"/>
      <w:r w:rsidRPr="007D43AB">
        <w:rPr>
          <w:rFonts w:hint="eastAsia"/>
        </w:rPr>
        <w:t>臺灣道路環境與其他國家差異性大（機車密度較高），尤其</w:t>
      </w:r>
      <w:proofErr w:type="gramStart"/>
      <w:r w:rsidRPr="007D43AB">
        <w:rPr>
          <w:rFonts w:hint="eastAsia"/>
        </w:rPr>
        <w:t>臺</w:t>
      </w:r>
      <w:proofErr w:type="gramEnd"/>
      <w:r w:rsidRPr="007D43AB">
        <w:rPr>
          <w:rFonts w:hint="eastAsia"/>
        </w:rPr>
        <w:t>中市相較於臺北市、新北市等捷運系統較為完善地區不同，多數外籍人士仍選擇以汽機車做為主要交通工具，駕駛人如不熟悉機車操作或相關規則，容易產生判斷錯誤，進而造成事故發生。</w:t>
      </w:r>
    </w:p>
    <w:p w14:paraId="728AB5EA" w14:textId="0668D44E" w:rsidR="00347039" w:rsidRPr="007D43AB" w:rsidRDefault="00347039" w:rsidP="00347039">
      <w:pPr>
        <w:pStyle w:val="3"/>
      </w:pPr>
      <w:bookmarkStart w:id="68" w:name="_Toc213314691"/>
      <w:bookmarkStart w:id="69" w:name="_Toc213679875"/>
      <w:r w:rsidRPr="007D43AB">
        <w:rPr>
          <w:rFonts w:hint="eastAsia"/>
        </w:rPr>
        <w:t>據資料顯示，</w:t>
      </w:r>
      <w:r w:rsidR="00B73473" w:rsidRPr="007D43AB">
        <w:rPr>
          <w:rFonts w:hint="eastAsia"/>
        </w:rPr>
        <w:t>在</w:t>
      </w:r>
      <w:proofErr w:type="gramStart"/>
      <w:r w:rsidR="00B73473" w:rsidRPr="007D43AB">
        <w:rPr>
          <w:rFonts w:hint="eastAsia"/>
        </w:rPr>
        <w:t>臺</w:t>
      </w:r>
      <w:proofErr w:type="gramEnd"/>
      <w:r w:rsidRPr="007D43AB">
        <w:t>外籍人士國籍多集中於印尼、越南、菲律賓、泰國等，且</w:t>
      </w:r>
      <w:r w:rsidRPr="007D43AB">
        <w:rPr>
          <w:rFonts w:hint="eastAsia"/>
        </w:rPr>
        <w:t>來</w:t>
      </w:r>
      <w:proofErr w:type="gramStart"/>
      <w:r w:rsidRPr="007D43AB">
        <w:rPr>
          <w:rFonts w:hint="eastAsia"/>
        </w:rPr>
        <w:t>臺</w:t>
      </w:r>
      <w:proofErr w:type="gramEnd"/>
      <w:r w:rsidRPr="007D43AB">
        <w:rPr>
          <w:rFonts w:hint="eastAsia"/>
        </w:rPr>
        <w:t>性質</w:t>
      </w:r>
      <w:r w:rsidRPr="007D43AB">
        <w:t>以工</w:t>
      </w:r>
      <w:r w:rsidRPr="007D43AB">
        <w:rPr>
          <w:rFonts w:hint="eastAsia"/>
        </w:rPr>
        <w:t>作</w:t>
      </w:r>
      <w:r w:rsidRPr="007D43AB">
        <w:t>為主要族群</w:t>
      </w:r>
      <w:r w:rsidRPr="007D43AB">
        <w:rPr>
          <w:rFonts w:hint="eastAsia"/>
        </w:rPr>
        <w:t>。經調查外籍人士交通事故死傷人數以縣市區分，</w:t>
      </w:r>
      <w:r w:rsidRPr="007D43AB">
        <w:rPr>
          <w:rFonts w:hint="eastAsia"/>
          <w:b/>
          <w:bCs w:val="0"/>
        </w:rPr>
        <w:t>以</w:t>
      </w:r>
      <w:proofErr w:type="gramStart"/>
      <w:r w:rsidRPr="007D43AB">
        <w:rPr>
          <w:b/>
          <w:bCs w:val="0"/>
        </w:rPr>
        <w:t>臺</w:t>
      </w:r>
      <w:proofErr w:type="gramEnd"/>
      <w:r w:rsidRPr="007D43AB">
        <w:rPr>
          <w:b/>
          <w:bCs w:val="0"/>
        </w:rPr>
        <w:t>中市</w:t>
      </w:r>
      <w:r w:rsidRPr="007D43AB">
        <w:rPr>
          <w:rFonts w:hint="eastAsia"/>
          <w:b/>
          <w:bCs w:val="0"/>
        </w:rPr>
        <w:t>、</w:t>
      </w:r>
      <w:r w:rsidRPr="007D43AB">
        <w:rPr>
          <w:b/>
          <w:bCs w:val="0"/>
        </w:rPr>
        <w:t>桃園市</w:t>
      </w:r>
      <w:r w:rsidRPr="007D43AB">
        <w:rPr>
          <w:rFonts w:hint="eastAsia"/>
          <w:b/>
          <w:bCs w:val="0"/>
        </w:rPr>
        <w:t>、</w:t>
      </w:r>
      <w:r w:rsidRPr="007D43AB">
        <w:rPr>
          <w:b/>
          <w:bCs w:val="0"/>
        </w:rPr>
        <w:t>新北市</w:t>
      </w:r>
      <w:r w:rsidRPr="007D43AB">
        <w:rPr>
          <w:rFonts w:hint="eastAsia"/>
          <w:b/>
          <w:bCs w:val="0"/>
        </w:rPr>
        <w:t>、</w:t>
      </w:r>
      <w:proofErr w:type="gramStart"/>
      <w:r w:rsidRPr="007D43AB">
        <w:rPr>
          <w:b/>
          <w:bCs w:val="0"/>
        </w:rPr>
        <w:t>臺</w:t>
      </w:r>
      <w:proofErr w:type="gramEnd"/>
      <w:r w:rsidRPr="007D43AB">
        <w:rPr>
          <w:b/>
          <w:bCs w:val="0"/>
        </w:rPr>
        <w:t>南市</w:t>
      </w:r>
      <w:r w:rsidRPr="007D43AB">
        <w:rPr>
          <w:rFonts w:hint="eastAsia"/>
          <w:b/>
          <w:bCs w:val="0"/>
        </w:rPr>
        <w:t>等區域較多</w:t>
      </w:r>
      <w:r w:rsidRPr="007D43AB">
        <w:rPr>
          <w:rFonts w:hint="eastAsia"/>
        </w:rPr>
        <w:t>（表7、表8）。</w:t>
      </w:r>
      <w:r w:rsidRPr="007D43AB">
        <w:rPr>
          <w:rFonts w:hint="eastAsia"/>
          <w:b/>
          <w:bCs w:val="0"/>
          <w:u w:val="single"/>
        </w:rPr>
        <w:t>另查</w:t>
      </w:r>
      <w:r w:rsidRPr="007D43AB">
        <w:rPr>
          <w:b/>
          <w:bCs w:val="0"/>
          <w:u w:val="single"/>
        </w:rPr>
        <w:t>勞動部統計處</w:t>
      </w:r>
      <w:r w:rsidRPr="007D43AB">
        <w:rPr>
          <w:rFonts w:hint="eastAsia"/>
          <w:b/>
          <w:bCs w:val="0"/>
          <w:u w:val="single"/>
        </w:rPr>
        <w:t>資料顯示，</w:t>
      </w:r>
      <w:r w:rsidRPr="007D43AB">
        <w:rPr>
          <w:b/>
          <w:bCs w:val="0"/>
          <w:u w:val="single"/>
        </w:rPr>
        <w:t>移工人數</w:t>
      </w:r>
      <w:r w:rsidRPr="007D43AB">
        <w:rPr>
          <w:rFonts w:hint="eastAsia"/>
          <w:b/>
          <w:bCs w:val="0"/>
          <w:u w:val="single"/>
        </w:rPr>
        <w:t>較多</w:t>
      </w:r>
      <w:r w:rsidRPr="007D43AB">
        <w:rPr>
          <w:b/>
          <w:bCs w:val="0"/>
          <w:u w:val="single"/>
        </w:rPr>
        <w:t>縣市</w:t>
      </w:r>
      <w:r w:rsidRPr="007D43AB">
        <w:rPr>
          <w:rFonts w:hint="eastAsia"/>
          <w:b/>
          <w:bCs w:val="0"/>
          <w:u w:val="single"/>
        </w:rPr>
        <w:t>為</w:t>
      </w:r>
      <w:r w:rsidRPr="007D43AB">
        <w:rPr>
          <w:b/>
          <w:bCs w:val="0"/>
          <w:u w:val="single"/>
        </w:rPr>
        <w:t>桃園市</w:t>
      </w:r>
      <w:r w:rsidRPr="007D43AB">
        <w:rPr>
          <w:rFonts w:hint="eastAsia"/>
          <w:b/>
          <w:bCs w:val="0"/>
          <w:u w:val="single"/>
        </w:rPr>
        <w:t>、</w:t>
      </w:r>
      <w:proofErr w:type="gramStart"/>
      <w:r w:rsidRPr="007D43AB">
        <w:rPr>
          <w:b/>
          <w:bCs w:val="0"/>
          <w:u w:val="single"/>
        </w:rPr>
        <w:t>臺</w:t>
      </w:r>
      <w:proofErr w:type="gramEnd"/>
      <w:r w:rsidRPr="007D43AB">
        <w:rPr>
          <w:b/>
          <w:bCs w:val="0"/>
          <w:u w:val="single"/>
        </w:rPr>
        <w:t>中市</w:t>
      </w:r>
      <w:r w:rsidRPr="007D43AB">
        <w:rPr>
          <w:rFonts w:hint="eastAsia"/>
          <w:b/>
          <w:bCs w:val="0"/>
          <w:u w:val="single"/>
        </w:rPr>
        <w:t>、</w:t>
      </w:r>
      <w:r w:rsidRPr="007D43AB">
        <w:rPr>
          <w:b/>
          <w:bCs w:val="0"/>
          <w:u w:val="single"/>
        </w:rPr>
        <w:t>新北市</w:t>
      </w:r>
      <w:r w:rsidRPr="007D43AB">
        <w:rPr>
          <w:rFonts w:hint="eastAsia"/>
          <w:b/>
          <w:bCs w:val="0"/>
          <w:u w:val="single"/>
        </w:rPr>
        <w:t>，推測二者應有高度相關性</w:t>
      </w:r>
      <w:r w:rsidRPr="007D43AB">
        <w:rPr>
          <w:rFonts w:hint="eastAsia"/>
        </w:rPr>
        <w:t>。然</w:t>
      </w:r>
      <w:proofErr w:type="gramStart"/>
      <w:r w:rsidRPr="007D43AB">
        <w:rPr>
          <w:rFonts w:hint="eastAsia"/>
        </w:rPr>
        <w:t>臺</w:t>
      </w:r>
      <w:proofErr w:type="gramEnd"/>
      <w:r w:rsidRPr="007D43AB">
        <w:rPr>
          <w:rFonts w:hint="eastAsia"/>
        </w:rPr>
        <w:t>中市與桃園市每年死傷近2,000餘人，而新北亦有1,500人上下。縣市之間亦有一定差距</w:t>
      </w:r>
      <w:r w:rsidR="00B73473" w:rsidRPr="007D43AB">
        <w:rPr>
          <w:rFonts w:hint="eastAsia"/>
        </w:rPr>
        <w:t>，</w:t>
      </w:r>
      <w:r w:rsidRPr="007D43AB">
        <w:rPr>
          <w:rFonts w:hint="eastAsia"/>
        </w:rPr>
        <w:t>其原因可能在於新北市有較完善捷運系統。</w:t>
      </w:r>
      <w:bookmarkEnd w:id="68"/>
      <w:bookmarkEnd w:id="69"/>
    </w:p>
    <w:p w14:paraId="4E71D0DC" w14:textId="6A0D0DC6" w:rsidR="00347039" w:rsidRPr="007D43AB" w:rsidRDefault="00347039" w:rsidP="00736A3E">
      <w:pPr>
        <w:pStyle w:val="afa"/>
        <w:widowControl/>
        <w:numPr>
          <w:ilvl w:val="0"/>
          <w:numId w:val="39"/>
        </w:numPr>
        <w:tabs>
          <w:tab w:val="left" w:pos="480"/>
          <w:tab w:val="left" w:pos="709"/>
          <w:tab w:val="left" w:pos="916"/>
          <w:tab w:val="left" w:pos="960"/>
          <w:tab w:val="left" w:pos="1440"/>
          <w:tab w:val="left" w:pos="1832"/>
          <w:tab w:val="left" w:pos="1920"/>
          <w:tab w:val="left" w:pos="2400"/>
          <w:tab w:val="left" w:pos="2880"/>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Chars="0" w:left="482" w:rightChars="-12" w:right="-41" w:hanging="482"/>
        <w:jc w:val="right"/>
        <w:rPr>
          <w:rFonts w:ascii="Times New Roman"/>
          <w:sz w:val="20"/>
        </w:rPr>
      </w:pPr>
      <w:r w:rsidRPr="007D43AB">
        <w:rPr>
          <w:rFonts w:ascii="Times New Roman" w:hint="eastAsia"/>
          <w:b/>
          <w:bCs/>
          <w:kern w:val="32"/>
          <w:sz w:val="28"/>
          <w:szCs w:val="28"/>
        </w:rPr>
        <w:t>112</w:t>
      </w:r>
      <w:r w:rsidRPr="007D43AB">
        <w:rPr>
          <w:rFonts w:ascii="Times New Roman" w:hint="eastAsia"/>
          <w:b/>
          <w:bCs/>
          <w:kern w:val="32"/>
          <w:sz w:val="28"/>
          <w:szCs w:val="28"/>
        </w:rPr>
        <w:t>年外籍人士交通事故死傷</w:t>
      </w:r>
      <w:r w:rsidR="00843475" w:rsidRPr="007D43AB">
        <w:rPr>
          <w:rFonts w:ascii="Times New Roman" w:hint="eastAsia"/>
          <w:b/>
          <w:bCs/>
          <w:kern w:val="32"/>
          <w:sz w:val="28"/>
          <w:szCs w:val="28"/>
        </w:rPr>
        <w:t>情形</w:t>
      </w:r>
      <w:r w:rsidRPr="007D43AB">
        <w:rPr>
          <w:rFonts w:hAnsi="標楷體" w:hint="eastAsia"/>
          <w:b/>
          <w:bCs/>
          <w:kern w:val="32"/>
          <w:sz w:val="28"/>
          <w:szCs w:val="28"/>
        </w:rPr>
        <w:t>（</w:t>
      </w:r>
      <w:r w:rsidR="00184F2C" w:rsidRPr="007D43AB">
        <w:rPr>
          <w:rFonts w:hAnsi="標楷體" w:hint="eastAsia"/>
          <w:b/>
          <w:bCs/>
          <w:kern w:val="32"/>
          <w:sz w:val="28"/>
          <w:szCs w:val="28"/>
        </w:rPr>
        <w:t>前</w:t>
      </w:r>
      <w:r w:rsidR="00843475" w:rsidRPr="007D43AB">
        <w:rPr>
          <w:rFonts w:hAnsi="標楷體" w:hint="eastAsia"/>
          <w:b/>
          <w:bCs/>
          <w:kern w:val="32"/>
          <w:sz w:val="28"/>
          <w:szCs w:val="28"/>
        </w:rPr>
        <w:t>5</w:t>
      </w:r>
      <w:r w:rsidR="00184F2C" w:rsidRPr="007D43AB">
        <w:rPr>
          <w:rFonts w:hAnsi="標楷體" w:hint="eastAsia"/>
          <w:b/>
          <w:bCs/>
          <w:kern w:val="32"/>
          <w:sz w:val="28"/>
          <w:szCs w:val="28"/>
        </w:rPr>
        <w:t>名</w:t>
      </w:r>
      <w:r w:rsidRPr="007D43AB">
        <w:rPr>
          <w:rFonts w:hAnsi="標楷體" w:hint="eastAsia"/>
          <w:b/>
          <w:bCs/>
          <w:kern w:val="32"/>
          <w:sz w:val="28"/>
          <w:szCs w:val="28"/>
        </w:rPr>
        <w:t>縣市）</w:t>
      </w:r>
      <w:r w:rsidRPr="007D43AB">
        <w:rPr>
          <w:rFonts w:ascii="Times New Roman"/>
          <w:sz w:val="24"/>
        </w:rPr>
        <w:t>單位：人</w:t>
      </w:r>
    </w:p>
    <w:tbl>
      <w:tblPr>
        <w:tblW w:w="8080" w:type="dxa"/>
        <w:tblInd w:w="846" w:type="dxa"/>
        <w:tblCellMar>
          <w:left w:w="28" w:type="dxa"/>
          <w:right w:w="28" w:type="dxa"/>
        </w:tblCellMar>
        <w:tblLook w:val="04A0" w:firstRow="1" w:lastRow="0" w:firstColumn="1" w:lastColumn="0" w:noHBand="0" w:noVBand="1"/>
      </w:tblPr>
      <w:tblGrid>
        <w:gridCol w:w="1843"/>
        <w:gridCol w:w="1984"/>
        <w:gridCol w:w="2126"/>
        <w:gridCol w:w="2127"/>
      </w:tblGrid>
      <w:tr w:rsidR="007D43AB" w:rsidRPr="007D43AB" w14:paraId="193F5C0D" w14:textId="77777777" w:rsidTr="007B58C8">
        <w:trPr>
          <w:trHeight w:val="407"/>
          <w:tblHeader/>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F6675B0" w14:textId="77777777" w:rsidR="00347039" w:rsidRPr="007D43AB" w:rsidRDefault="00347039" w:rsidP="00181634">
            <w:pPr>
              <w:widowControl/>
              <w:jc w:val="center"/>
              <w:rPr>
                <w:rFonts w:hAnsi="標楷體" w:cs="Calibri"/>
                <w:b/>
                <w:bCs/>
                <w:kern w:val="0"/>
                <w:sz w:val="28"/>
                <w:szCs w:val="28"/>
              </w:rPr>
            </w:pPr>
            <w:r w:rsidRPr="007D43AB">
              <w:rPr>
                <w:rFonts w:hAnsi="標楷體" w:cs="Calibri" w:hint="eastAsia"/>
                <w:b/>
                <w:bCs/>
                <w:kern w:val="0"/>
                <w:sz w:val="28"/>
                <w:szCs w:val="28"/>
              </w:rPr>
              <w:t>縣市</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8BDE51D" w14:textId="77777777" w:rsidR="00347039" w:rsidRPr="007D43AB" w:rsidRDefault="00347039" w:rsidP="00181634">
            <w:pPr>
              <w:widowControl/>
              <w:jc w:val="center"/>
              <w:rPr>
                <w:rFonts w:hAnsi="標楷體" w:cs="Calibri"/>
                <w:b/>
                <w:bCs/>
                <w:kern w:val="0"/>
                <w:sz w:val="28"/>
                <w:szCs w:val="28"/>
              </w:rPr>
            </w:pPr>
            <w:r w:rsidRPr="007D43AB">
              <w:rPr>
                <w:rFonts w:hAnsi="標楷體" w:cs="Calibri"/>
                <w:b/>
                <w:bCs/>
                <w:kern w:val="0"/>
                <w:sz w:val="28"/>
                <w:szCs w:val="28"/>
              </w:rPr>
              <w:t>死亡人數</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80B4CE5" w14:textId="77777777" w:rsidR="00347039" w:rsidRPr="007D43AB" w:rsidRDefault="00347039" w:rsidP="00181634">
            <w:pPr>
              <w:widowControl/>
              <w:jc w:val="center"/>
              <w:rPr>
                <w:rFonts w:hAnsi="標楷體" w:cs="Calibri"/>
                <w:b/>
                <w:bCs/>
                <w:kern w:val="0"/>
                <w:sz w:val="28"/>
                <w:szCs w:val="28"/>
              </w:rPr>
            </w:pPr>
            <w:r w:rsidRPr="007D43AB">
              <w:rPr>
                <w:rFonts w:hAnsi="標楷體" w:cs="Calibri" w:hint="eastAsia"/>
                <w:b/>
                <w:bCs/>
                <w:kern w:val="0"/>
                <w:sz w:val="28"/>
                <w:szCs w:val="28"/>
              </w:rPr>
              <w:t>受傷人數</w:t>
            </w: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7491D257" w14:textId="77777777" w:rsidR="00347039" w:rsidRPr="007D43AB" w:rsidRDefault="00347039" w:rsidP="00181634">
            <w:pPr>
              <w:widowControl/>
              <w:jc w:val="center"/>
              <w:rPr>
                <w:rFonts w:hAnsi="標楷體" w:cs="Calibri"/>
                <w:b/>
                <w:bCs/>
                <w:kern w:val="0"/>
                <w:sz w:val="28"/>
                <w:szCs w:val="28"/>
              </w:rPr>
            </w:pPr>
            <w:r w:rsidRPr="007D43AB">
              <w:rPr>
                <w:rFonts w:hAnsi="標楷體" w:cs="Calibri" w:hint="eastAsia"/>
                <w:b/>
                <w:bCs/>
                <w:kern w:val="0"/>
                <w:sz w:val="28"/>
                <w:szCs w:val="28"/>
              </w:rPr>
              <w:t>死傷人數</w:t>
            </w:r>
          </w:p>
        </w:tc>
      </w:tr>
      <w:tr w:rsidR="007D43AB" w:rsidRPr="007D43AB" w14:paraId="66CC26DE" w14:textId="77777777" w:rsidTr="00736A3E">
        <w:trPr>
          <w:trHeight w:val="288"/>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2EBB2FB9" w14:textId="77777777" w:rsidR="00347039" w:rsidRPr="007D43AB" w:rsidRDefault="00347039" w:rsidP="00181634">
            <w:pPr>
              <w:widowControl/>
              <w:jc w:val="center"/>
              <w:rPr>
                <w:rFonts w:hAnsi="標楷體" w:cs="Calibri"/>
                <w:bCs/>
                <w:kern w:val="0"/>
                <w:sz w:val="28"/>
                <w:szCs w:val="28"/>
              </w:rPr>
            </w:pPr>
            <w:proofErr w:type="gramStart"/>
            <w:r w:rsidRPr="007D43AB">
              <w:rPr>
                <w:rFonts w:hAnsi="標楷體" w:cs="Calibri"/>
                <w:bCs/>
                <w:kern w:val="0"/>
                <w:sz w:val="28"/>
                <w:szCs w:val="28"/>
              </w:rPr>
              <w:t>臺</w:t>
            </w:r>
            <w:proofErr w:type="gramEnd"/>
            <w:r w:rsidRPr="007D43AB">
              <w:rPr>
                <w:rFonts w:hAnsi="標楷體" w:cs="Calibri"/>
                <w:bCs/>
                <w:kern w:val="0"/>
                <w:sz w:val="28"/>
                <w:szCs w:val="28"/>
              </w:rPr>
              <w:t>中市</w:t>
            </w:r>
          </w:p>
        </w:tc>
        <w:tc>
          <w:tcPr>
            <w:tcW w:w="1984" w:type="dxa"/>
            <w:tcBorders>
              <w:top w:val="nil"/>
              <w:left w:val="nil"/>
              <w:bottom w:val="single" w:sz="4" w:space="0" w:color="auto"/>
              <w:right w:val="single" w:sz="4" w:space="0" w:color="auto"/>
            </w:tcBorders>
            <w:shd w:val="clear" w:color="auto" w:fill="auto"/>
            <w:noWrap/>
            <w:vAlign w:val="bottom"/>
            <w:hideMark/>
          </w:tcPr>
          <w:p w14:paraId="5E228D3E" w14:textId="77777777" w:rsidR="00347039" w:rsidRPr="007D43AB" w:rsidRDefault="00347039" w:rsidP="00181634">
            <w:pPr>
              <w:widowControl/>
              <w:jc w:val="right"/>
              <w:rPr>
                <w:rFonts w:hAnsi="標楷體" w:cs="Calibri"/>
                <w:bCs/>
                <w:kern w:val="0"/>
                <w:sz w:val="28"/>
                <w:szCs w:val="28"/>
              </w:rPr>
            </w:pPr>
            <w:r w:rsidRPr="007D43AB">
              <w:rPr>
                <w:rFonts w:hAnsi="標楷體" w:cs="Calibri"/>
                <w:bCs/>
                <w:kern w:val="0"/>
                <w:sz w:val="28"/>
                <w:szCs w:val="28"/>
              </w:rPr>
              <w:t>2</w:t>
            </w:r>
          </w:p>
        </w:tc>
        <w:tc>
          <w:tcPr>
            <w:tcW w:w="2126" w:type="dxa"/>
            <w:tcBorders>
              <w:top w:val="nil"/>
              <w:left w:val="nil"/>
              <w:bottom w:val="single" w:sz="4" w:space="0" w:color="auto"/>
              <w:right w:val="single" w:sz="4" w:space="0" w:color="auto"/>
            </w:tcBorders>
            <w:shd w:val="clear" w:color="auto" w:fill="auto"/>
            <w:noWrap/>
            <w:vAlign w:val="bottom"/>
            <w:hideMark/>
          </w:tcPr>
          <w:p w14:paraId="6E9176D6" w14:textId="77777777" w:rsidR="00347039" w:rsidRPr="007D43AB" w:rsidRDefault="00347039" w:rsidP="00181634">
            <w:pPr>
              <w:widowControl/>
              <w:jc w:val="right"/>
              <w:rPr>
                <w:rFonts w:hAnsi="標楷體" w:cs="Calibri"/>
                <w:bCs/>
                <w:kern w:val="0"/>
                <w:sz w:val="28"/>
                <w:szCs w:val="28"/>
              </w:rPr>
            </w:pPr>
            <w:r w:rsidRPr="007D43AB">
              <w:rPr>
                <w:rFonts w:hAnsi="標楷體" w:cs="Calibri"/>
                <w:bCs/>
                <w:kern w:val="0"/>
                <w:sz w:val="28"/>
                <w:szCs w:val="28"/>
              </w:rPr>
              <w:t>2,217</w:t>
            </w:r>
          </w:p>
        </w:tc>
        <w:tc>
          <w:tcPr>
            <w:tcW w:w="2127" w:type="dxa"/>
            <w:tcBorders>
              <w:top w:val="nil"/>
              <w:left w:val="nil"/>
              <w:bottom w:val="single" w:sz="4" w:space="0" w:color="auto"/>
              <w:right w:val="single" w:sz="4" w:space="0" w:color="auto"/>
            </w:tcBorders>
            <w:shd w:val="clear" w:color="auto" w:fill="auto"/>
            <w:vAlign w:val="bottom"/>
          </w:tcPr>
          <w:p w14:paraId="5D88DE7C" w14:textId="77777777" w:rsidR="00347039" w:rsidRPr="007D43AB" w:rsidRDefault="00347039" w:rsidP="00181634">
            <w:pPr>
              <w:jc w:val="right"/>
              <w:rPr>
                <w:rFonts w:hAnsi="標楷體" w:cs="Calibri"/>
                <w:bCs/>
                <w:kern w:val="0"/>
                <w:sz w:val="28"/>
                <w:szCs w:val="28"/>
              </w:rPr>
            </w:pPr>
            <w:r w:rsidRPr="007D43AB">
              <w:rPr>
                <w:rFonts w:hAnsi="標楷體" w:cs="Calibri"/>
                <w:bCs/>
                <w:kern w:val="0"/>
                <w:sz w:val="28"/>
                <w:szCs w:val="28"/>
              </w:rPr>
              <w:t>2,21</w:t>
            </w:r>
            <w:r w:rsidRPr="007D43AB">
              <w:rPr>
                <w:rFonts w:hAnsi="標楷體" w:cs="Calibri" w:hint="eastAsia"/>
                <w:bCs/>
                <w:kern w:val="0"/>
                <w:sz w:val="28"/>
                <w:szCs w:val="28"/>
              </w:rPr>
              <w:t>9</w:t>
            </w:r>
          </w:p>
        </w:tc>
      </w:tr>
      <w:tr w:rsidR="007D43AB" w:rsidRPr="007D43AB" w14:paraId="1CCAB8B5" w14:textId="77777777" w:rsidTr="00736A3E">
        <w:trPr>
          <w:trHeight w:val="288"/>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0FBFB19" w14:textId="77777777" w:rsidR="00347039" w:rsidRPr="007D43AB" w:rsidRDefault="00347039" w:rsidP="00181634">
            <w:pPr>
              <w:widowControl/>
              <w:jc w:val="center"/>
              <w:rPr>
                <w:rFonts w:hAnsi="標楷體" w:cs="Calibri"/>
                <w:bCs/>
                <w:kern w:val="0"/>
                <w:sz w:val="28"/>
                <w:szCs w:val="28"/>
              </w:rPr>
            </w:pPr>
            <w:r w:rsidRPr="007D43AB">
              <w:rPr>
                <w:rFonts w:hAnsi="標楷體" w:cs="Calibri"/>
                <w:bCs/>
                <w:kern w:val="0"/>
                <w:sz w:val="28"/>
                <w:szCs w:val="28"/>
              </w:rPr>
              <w:t>桃園市</w:t>
            </w:r>
          </w:p>
        </w:tc>
        <w:tc>
          <w:tcPr>
            <w:tcW w:w="1984" w:type="dxa"/>
            <w:tcBorders>
              <w:top w:val="nil"/>
              <w:left w:val="nil"/>
              <w:bottom w:val="single" w:sz="4" w:space="0" w:color="auto"/>
              <w:right w:val="single" w:sz="4" w:space="0" w:color="auto"/>
            </w:tcBorders>
            <w:shd w:val="clear" w:color="auto" w:fill="auto"/>
            <w:noWrap/>
            <w:vAlign w:val="bottom"/>
            <w:hideMark/>
          </w:tcPr>
          <w:p w14:paraId="1DDCCFDE" w14:textId="77777777" w:rsidR="00347039" w:rsidRPr="007D43AB" w:rsidRDefault="00347039" w:rsidP="00181634">
            <w:pPr>
              <w:widowControl/>
              <w:jc w:val="right"/>
              <w:rPr>
                <w:rFonts w:hAnsi="標楷體" w:cs="Calibri"/>
                <w:bCs/>
                <w:kern w:val="0"/>
                <w:sz w:val="28"/>
                <w:szCs w:val="28"/>
              </w:rPr>
            </w:pPr>
            <w:r w:rsidRPr="007D43AB">
              <w:rPr>
                <w:rFonts w:hAnsi="標楷體" w:cs="Calibri"/>
                <w:bCs/>
                <w:kern w:val="0"/>
                <w:sz w:val="28"/>
                <w:szCs w:val="28"/>
              </w:rPr>
              <w:t>8</w:t>
            </w:r>
          </w:p>
        </w:tc>
        <w:tc>
          <w:tcPr>
            <w:tcW w:w="2126" w:type="dxa"/>
            <w:tcBorders>
              <w:top w:val="nil"/>
              <w:left w:val="nil"/>
              <w:bottom w:val="single" w:sz="4" w:space="0" w:color="auto"/>
              <w:right w:val="single" w:sz="4" w:space="0" w:color="auto"/>
            </w:tcBorders>
            <w:shd w:val="clear" w:color="auto" w:fill="auto"/>
            <w:noWrap/>
            <w:vAlign w:val="bottom"/>
            <w:hideMark/>
          </w:tcPr>
          <w:p w14:paraId="3B1F2CB3" w14:textId="77777777" w:rsidR="00347039" w:rsidRPr="007D43AB" w:rsidRDefault="00347039" w:rsidP="00181634">
            <w:pPr>
              <w:widowControl/>
              <w:jc w:val="right"/>
              <w:rPr>
                <w:rFonts w:hAnsi="標楷體" w:cs="Calibri"/>
                <w:bCs/>
                <w:kern w:val="0"/>
                <w:sz w:val="28"/>
                <w:szCs w:val="28"/>
              </w:rPr>
            </w:pPr>
            <w:r w:rsidRPr="007D43AB">
              <w:rPr>
                <w:rFonts w:hAnsi="標楷體" w:cs="Calibri"/>
                <w:bCs/>
                <w:kern w:val="0"/>
                <w:sz w:val="28"/>
                <w:szCs w:val="28"/>
              </w:rPr>
              <w:t>1,882</w:t>
            </w:r>
          </w:p>
        </w:tc>
        <w:tc>
          <w:tcPr>
            <w:tcW w:w="2127" w:type="dxa"/>
            <w:tcBorders>
              <w:top w:val="nil"/>
              <w:left w:val="nil"/>
              <w:bottom w:val="single" w:sz="4" w:space="0" w:color="auto"/>
              <w:right w:val="single" w:sz="4" w:space="0" w:color="auto"/>
            </w:tcBorders>
            <w:shd w:val="clear" w:color="auto" w:fill="auto"/>
            <w:vAlign w:val="bottom"/>
          </w:tcPr>
          <w:p w14:paraId="36029995" w14:textId="77777777" w:rsidR="00347039" w:rsidRPr="007D43AB" w:rsidRDefault="00347039" w:rsidP="00181634">
            <w:pPr>
              <w:jc w:val="right"/>
              <w:rPr>
                <w:rFonts w:hAnsi="標楷體" w:cs="Calibri"/>
                <w:bCs/>
                <w:kern w:val="0"/>
                <w:sz w:val="28"/>
                <w:szCs w:val="28"/>
              </w:rPr>
            </w:pPr>
            <w:r w:rsidRPr="007D43AB">
              <w:rPr>
                <w:rFonts w:hAnsi="標楷體" w:cs="Calibri"/>
                <w:bCs/>
                <w:kern w:val="0"/>
                <w:sz w:val="28"/>
                <w:szCs w:val="28"/>
              </w:rPr>
              <w:t>1,8</w:t>
            </w:r>
            <w:r w:rsidRPr="007D43AB">
              <w:rPr>
                <w:rFonts w:hAnsi="標楷體" w:cs="Calibri" w:hint="eastAsia"/>
                <w:bCs/>
                <w:kern w:val="0"/>
                <w:sz w:val="28"/>
                <w:szCs w:val="28"/>
              </w:rPr>
              <w:t>90</w:t>
            </w:r>
          </w:p>
        </w:tc>
      </w:tr>
      <w:tr w:rsidR="007D43AB" w:rsidRPr="007D43AB" w14:paraId="2A19A64A" w14:textId="77777777" w:rsidTr="00736A3E">
        <w:trPr>
          <w:trHeight w:val="288"/>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281CA77C" w14:textId="77777777" w:rsidR="00347039" w:rsidRPr="007D43AB" w:rsidRDefault="00347039" w:rsidP="00181634">
            <w:pPr>
              <w:widowControl/>
              <w:jc w:val="center"/>
              <w:rPr>
                <w:rFonts w:hAnsi="標楷體" w:cs="Calibri"/>
                <w:bCs/>
                <w:kern w:val="0"/>
                <w:sz w:val="28"/>
                <w:szCs w:val="28"/>
              </w:rPr>
            </w:pPr>
            <w:r w:rsidRPr="007D43AB">
              <w:rPr>
                <w:rFonts w:hAnsi="標楷體" w:cs="Calibri"/>
                <w:bCs/>
                <w:kern w:val="0"/>
                <w:sz w:val="28"/>
                <w:szCs w:val="28"/>
              </w:rPr>
              <w:t>新北市</w:t>
            </w:r>
          </w:p>
        </w:tc>
        <w:tc>
          <w:tcPr>
            <w:tcW w:w="1984" w:type="dxa"/>
            <w:tcBorders>
              <w:top w:val="nil"/>
              <w:left w:val="nil"/>
              <w:bottom w:val="single" w:sz="4" w:space="0" w:color="auto"/>
              <w:right w:val="single" w:sz="4" w:space="0" w:color="auto"/>
            </w:tcBorders>
            <w:shd w:val="clear" w:color="auto" w:fill="auto"/>
            <w:noWrap/>
            <w:vAlign w:val="bottom"/>
            <w:hideMark/>
          </w:tcPr>
          <w:p w14:paraId="6E520E92" w14:textId="77777777" w:rsidR="00347039" w:rsidRPr="007D43AB" w:rsidRDefault="00347039" w:rsidP="00181634">
            <w:pPr>
              <w:widowControl/>
              <w:jc w:val="right"/>
              <w:rPr>
                <w:rFonts w:hAnsi="標楷體" w:cs="Calibri"/>
                <w:bCs/>
                <w:kern w:val="0"/>
                <w:sz w:val="28"/>
                <w:szCs w:val="28"/>
              </w:rPr>
            </w:pPr>
            <w:r w:rsidRPr="007D43AB">
              <w:rPr>
                <w:rFonts w:hAnsi="標楷體" w:cs="Calibri"/>
                <w:bCs/>
                <w:kern w:val="0"/>
                <w:sz w:val="28"/>
                <w:szCs w:val="28"/>
              </w:rPr>
              <w:t>4</w:t>
            </w:r>
          </w:p>
        </w:tc>
        <w:tc>
          <w:tcPr>
            <w:tcW w:w="2126" w:type="dxa"/>
            <w:tcBorders>
              <w:top w:val="nil"/>
              <w:left w:val="nil"/>
              <w:bottom w:val="single" w:sz="4" w:space="0" w:color="auto"/>
              <w:right w:val="single" w:sz="4" w:space="0" w:color="auto"/>
            </w:tcBorders>
            <w:shd w:val="clear" w:color="auto" w:fill="auto"/>
            <w:noWrap/>
            <w:vAlign w:val="bottom"/>
            <w:hideMark/>
          </w:tcPr>
          <w:p w14:paraId="5D05DEAA" w14:textId="77777777" w:rsidR="00347039" w:rsidRPr="007D43AB" w:rsidRDefault="00347039" w:rsidP="00181634">
            <w:pPr>
              <w:widowControl/>
              <w:jc w:val="right"/>
              <w:rPr>
                <w:rFonts w:hAnsi="標楷體" w:cs="Calibri"/>
                <w:bCs/>
                <w:kern w:val="0"/>
                <w:sz w:val="28"/>
                <w:szCs w:val="28"/>
              </w:rPr>
            </w:pPr>
            <w:r w:rsidRPr="007D43AB">
              <w:rPr>
                <w:rFonts w:hAnsi="標楷體" w:cs="Calibri"/>
                <w:bCs/>
                <w:kern w:val="0"/>
                <w:sz w:val="28"/>
                <w:szCs w:val="28"/>
              </w:rPr>
              <w:t>1,297</w:t>
            </w:r>
          </w:p>
        </w:tc>
        <w:tc>
          <w:tcPr>
            <w:tcW w:w="2127" w:type="dxa"/>
            <w:tcBorders>
              <w:top w:val="nil"/>
              <w:left w:val="nil"/>
              <w:bottom w:val="single" w:sz="4" w:space="0" w:color="auto"/>
              <w:right w:val="single" w:sz="4" w:space="0" w:color="auto"/>
            </w:tcBorders>
            <w:shd w:val="clear" w:color="auto" w:fill="auto"/>
            <w:vAlign w:val="bottom"/>
          </w:tcPr>
          <w:p w14:paraId="453C01B0" w14:textId="77777777" w:rsidR="00347039" w:rsidRPr="007D43AB" w:rsidRDefault="00347039" w:rsidP="00181634">
            <w:pPr>
              <w:jc w:val="right"/>
              <w:rPr>
                <w:rFonts w:hAnsi="標楷體" w:cs="Calibri"/>
                <w:bCs/>
                <w:kern w:val="0"/>
                <w:sz w:val="28"/>
                <w:szCs w:val="28"/>
              </w:rPr>
            </w:pPr>
            <w:r w:rsidRPr="007D43AB">
              <w:rPr>
                <w:rFonts w:hAnsi="標楷體" w:cs="Calibri"/>
                <w:bCs/>
                <w:kern w:val="0"/>
                <w:sz w:val="28"/>
                <w:szCs w:val="28"/>
              </w:rPr>
              <w:t>1,</w:t>
            </w:r>
            <w:r w:rsidRPr="007D43AB">
              <w:rPr>
                <w:rFonts w:hAnsi="標楷體" w:cs="Calibri" w:hint="eastAsia"/>
                <w:bCs/>
                <w:kern w:val="0"/>
                <w:sz w:val="28"/>
                <w:szCs w:val="28"/>
              </w:rPr>
              <w:t>301</w:t>
            </w:r>
          </w:p>
        </w:tc>
      </w:tr>
      <w:tr w:rsidR="007D43AB" w:rsidRPr="007D43AB" w14:paraId="2EB8C905" w14:textId="77777777" w:rsidTr="00736A3E">
        <w:trPr>
          <w:trHeight w:val="288"/>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50D2732" w14:textId="77777777" w:rsidR="00347039" w:rsidRPr="007D43AB" w:rsidRDefault="00347039" w:rsidP="00181634">
            <w:pPr>
              <w:widowControl/>
              <w:jc w:val="center"/>
              <w:rPr>
                <w:rFonts w:hAnsi="標楷體" w:cs="Calibri"/>
                <w:bCs/>
                <w:kern w:val="0"/>
                <w:sz w:val="28"/>
                <w:szCs w:val="28"/>
              </w:rPr>
            </w:pPr>
            <w:proofErr w:type="gramStart"/>
            <w:r w:rsidRPr="007D43AB">
              <w:rPr>
                <w:rFonts w:hAnsi="標楷體" w:cs="Calibri"/>
                <w:bCs/>
                <w:kern w:val="0"/>
                <w:sz w:val="28"/>
                <w:szCs w:val="28"/>
              </w:rPr>
              <w:lastRenderedPageBreak/>
              <w:t>臺</w:t>
            </w:r>
            <w:proofErr w:type="gramEnd"/>
            <w:r w:rsidRPr="007D43AB">
              <w:rPr>
                <w:rFonts w:hAnsi="標楷體" w:cs="Calibri"/>
                <w:bCs/>
                <w:kern w:val="0"/>
                <w:sz w:val="28"/>
                <w:szCs w:val="28"/>
              </w:rPr>
              <w:t>南市</w:t>
            </w:r>
          </w:p>
        </w:tc>
        <w:tc>
          <w:tcPr>
            <w:tcW w:w="1984" w:type="dxa"/>
            <w:tcBorders>
              <w:top w:val="nil"/>
              <w:left w:val="nil"/>
              <w:bottom w:val="single" w:sz="4" w:space="0" w:color="auto"/>
              <w:right w:val="single" w:sz="4" w:space="0" w:color="auto"/>
            </w:tcBorders>
            <w:shd w:val="clear" w:color="auto" w:fill="auto"/>
            <w:noWrap/>
            <w:vAlign w:val="bottom"/>
            <w:hideMark/>
          </w:tcPr>
          <w:p w14:paraId="54A5797C" w14:textId="77777777" w:rsidR="00347039" w:rsidRPr="007D43AB" w:rsidRDefault="00347039" w:rsidP="00181634">
            <w:pPr>
              <w:widowControl/>
              <w:jc w:val="right"/>
              <w:rPr>
                <w:rFonts w:hAnsi="標楷體" w:cs="Calibri"/>
                <w:bCs/>
                <w:kern w:val="0"/>
                <w:sz w:val="28"/>
                <w:szCs w:val="28"/>
              </w:rPr>
            </w:pPr>
            <w:r w:rsidRPr="007D43AB">
              <w:rPr>
                <w:rFonts w:hAnsi="標楷體" w:cs="Calibri"/>
                <w:bCs/>
                <w:kern w:val="0"/>
                <w:sz w:val="28"/>
                <w:szCs w:val="28"/>
              </w:rPr>
              <w:t>5</w:t>
            </w:r>
          </w:p>
        </w:tc>
        <w:tc>
          <w:tcPr>
            <w:tcW w:w="2126" w:type="dxa"/>
            <w:tcBorders>
              <w:top w:val="nil"/>
              <w:left w:val="nil"/>
              <w:bottom w:val="single" w:sz="4" w:space="0" w:color="auto"/>
              <w:right w:val="single" w:sz="4" w:space="0" w:color="auto"/>
            </w:tcBorders>
            <w:shd w:val="clear" w:color="auto" w:fill="auto"/>
            <w:noWrap/>
            <w:vAlign w:val="bottom"/>
            <w:hideMark/>
          </w:tcPr>
          <w:p w14:paraId="6B327F75" w14:textId="77777777" w:rsidR="00347039" w:rsidRPr="007D43AB" w:rsidRDefault="00347039" w:rsidP="00181634">
            <w:pPr>
              <w:widowControl/>
              <w:jc w:val="right"/>
              <w:rPr>
                <w:rFonts w:hAnsi="標楷體" w:cs="Calibri"/>
                <w:bCs/>
                <w:kern w:val="0"/>
                <w:sz w:val="28"/>
                <w:szCs w:val="28"/>
              </w:rPr>
            </w:pPr>
            <w:r w:rsidRPr="007D43AB">
              <w:rPr>
                <w:rFonts w:hAnsi="標楷體" w:cs="Calibri"/>
                <w:bCs/>
                <w:kern w:val="0"/>
                <w:sz w:val="28"/>
                <w:szCs w:val="28"/>
              </w:rPr>
              <w:t>1,248</w:t>
            </w:r>
          </w:p>
        </w:tc>
        <w:tc>
          <w:tcPr>
            <w:tcW w:w="2127" w:type="dxa"/>
            <w:tcBorders>
              <w:top w:val="nil"/>
              <w:left w:val="nil"/>
              <w:bottom w:val="single" w:sz="4" w:space="0" w:color="auto"/>
              <w:right w:val="single" w:sz="4" w:space="0" w:color="auto"/>
            </w:tcBorders>
            <w:shd w:val="clear" w:color="auto" w:fill="auto"/>
            <w:vAlign w:val="bottom"/>
          </w:tcPr>
          <w:p w14:paraId="0B509D8C" w14:textId="77777777" w:rsidR="00347039" w:rsidRPr="007D43AB" w:rsidRDefault="00347039" w:rsidP="00181634">
            <w:pPr>
              <w:jc w:val="right"/>
              <w:rPr>
                <w:rFonts w:hAnsi="標楷體" w:cs="Calibri"/>
                <w:bCs/>
                <w:kern w:val="0"/>
                <w:sz w:val="28"/>
                <w:szCs w:val="28"/>
              </w:rPr>
            </w:pPr>
            <w:r w:rsidRPr="007D43AB">
              <w:rPr>
                <w:rFonts w:hAnsi="標楷體" w:cs="Calibri"/>
                <w:bCs/>
                <w:kern w:val="0"/>
                <w:sz w:val="28"/>
                <w:szCs w:val="28"/>
              </w:rPr>
              <w:t>1,2</w:t>
            </w:r>
            <w:r w:rsidRPr="007D43AB">
              <w:rPr>
                <w:rFonts w:hAnsi="標楷體" w:cs="Calibri" w:hint="eastAsia"/>
                <w:bCs/>
                <w:kern w:val="0"/>
                <w:sz w:val="28"/>
                <w:szCs w:val="28"/>
              </w:rPr>
              <w:t>53</w:t>
            </w:r>
          </w:p>
        </w:tc>
      </w:tr>
      <w:tr w:rsidR="007D43AB" w:rsidRPr="007D43AB" w14:paraId="792CA1D3" w14:textId="77777777" w:rsidTr="00736A3E">
        <w:trPr>
          <w:trHeight w:val="288"/>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02049166" w14:textId="77777777" w:rsidR="00347039" w:rsidRPr="007D43AB" w:rsidRDefault="00347039" w:rsidP="00181634">
            <w:pPr>
              <w:widowControl/>
              <w:jc w:val="center"/>
              <w:rPr>
                <w:rFonts w:hAnsi="標楷體" w:cs="Calibri"/>
                <w:kern w:val="0"/>
                <w:sz w:val="28"/>
                <w:szCs w:val="28"/>
              </w:rPr>
            </w:pPr>
            <w:r w:rsidRPr="007D43AB">
              <w:rPr>
                <w:rFonts w:hAnsi="標楷體" w:cs="Calibri"/>
                <w:kern w:val="0"/>
                <w:sz w:val="28"/>
                <w:szCs w:val="28"/>
              </w:rPr>
              <w:t>高雄市</w:t>
            </w:r>
          </w:p>
        </w:tc>
        <w:tc>
          <w:tcPr>
            <w:tcW w:w="1984" w:type="dxa"/>
            <w:tcBorders>
              <w:top w:val="nil"/>
              <w:left w:val="nil"/>
              <w:bottom w:val="single" w:sz="4" w:space="0" w:color="auto"/>
              <w:right w:val="single" w:sz="4" w:space="0" w:color="auto"/>
            </w:tcBorders>
            <w:shd w:val="clear" w:color="auto" w:fill="auto"/>
            <w:noWrap/>
            <w:vAlign w:val="bottom"/>
            <w:hideMark/>
          </w:tcPr>
          <w:p w14:paraId="044A9B99" w14:textId="77777777" w:rsidR="00347039" w:rsidRPr="007D43AB" w:rsidRDefault="00347039" w:rsidP="00181634">
            <w:pPr>
              <w:widowControl/>
              <w:jc w:val="right"/>
              <w:rPr>
                <w:rFonts w:hAnsi="標楷體" w:cs="Calibri"/>
                <w:kern w:val="0"/>
                <w:sz w:val="28"/>
                <w:szCs w:val="28"/>
              </w:rPr>
            </w:pPr>
            <w:r w:rsidRPr="007D43AB">
              <w:rPr>
                <w:rFonts w:hAnsi="標楷體" w:cs="Calibri"/>
                <w:kern w:val="0"/>
                <w:sz w:val="28"/>
                <w:szCs w:val="28"/>
              </w:rPr>
              <w:t>0</w:t>
            </w:r>
          </w:p>
        </w:tc>
        <w:tc>
          <w:tcPr>
            <w:tcW w:w="2126" w:type="dxa"/>
            <w:tcBorders>
              <w:top w:val="nil"/>
              <w:left w:val="nil"/>
              <w:bottom w:val="single" w:sz="4" w:space="0" w:color="auto"/>
              <w:right w:val="single" w:sz="4" w:space="0" w:color="auto"/>
            </w:tcBorders>
            <w:shd w:val="clear" w:color="auto" w:fill="auto"/>
            <w:noWrap/>
            <w:vAlign w:val="bottom"/>
            <w:hideMark/>
          </w:tcPr>
          <w:p w14:paraId="3D3FF023" w14:textId="77777777" w:rsidR="00347039" w:rsidRPr="007D43AB" w:rsidRDefault="00347039" w:rsidP="00181634">
            <w:pPr>
              <w:widowControl/>
              <w:jc w:val="right"/>
              <w:rPr>
                <w:rFonts w:hAnsi="標楷體" w:cs="Calibri"/>
                <w:kern w:val="0"/>
                <w:sz w:val="28"/>
                <w:szCs w:val="28"/>
              </w:rPr>
            </w:pPr>
            <w:r w:rsidRPr="007D43AB">
              <w:rPr>
                <w:rFonts w:hAnsi="標楷體" w:cs="Calibri"/>
                <w:kern w:val="0"/>
                <w:sz w:val="28"/>
                <w:szCs w:val="28"/>
              </w:rPr>
              <w:t>955</w:t>
            </w:r>
          </w:p>
        </w:tc>
        <w:tc>
          <w:tcPr>
            <w:tcW w:w="2127" w:type="dxa"/>
            <w:tcBorders>
              <w:top w:val="nil"/>
              <w:left w:val="nil"/>
              <w:bottom w:val="single" w:sz="4" w:space="0" w:color="auto"/>
              <w:right w:val="single" w:sz="4" w:space="0" w:color="auto"/>
            </w:tcBorders>
            <w:shd w:val="clear" w:color="auto" w:fill="auto"/>
            <w:vAlign w:val="bottom"/>
          </w:tcPr>
          <w:p w14:paraId="58EC37FC" w14:textId="77777777" w:rsidR="00347039" w:rsidRPr="007D43AB" w:rsidRDefault="00347039" w:rsidP="00181634">
            <w:pPr>
              <w:jc w:val="right"/>
              <w:rPr>
                <w:rFonts w:hAnsi="標楷體" w:cs="Calibri"/>
                <w:kern w:val="0"/>
                <w:sz w:val="28"/>
                <w:szCs w:val="28"/>
              </w:rPr>
            </w:pPr>
            <w:r w:rsidRPr="007D43AB">
              <w:rPr>
                <w:rFonts w:hAnsi="標楷體" w:cs="Calibri"/>
                <w:kern w:val="0"/>
                <w:sz w:val="28"/>
                <w:szCs w:val="28"/>
              </w:rPr>
              <w:t>955</w:t>
            </w:r>
          </w:p>
        </w:tc>
      </w:tr>
    </w:tbl>
    <w:p w14:paraId="40490F58" w14:textId="0784AB34" w:rsidR="00347039" w:rsidRPr="007D43AB" w:rsidRDefault="00005FD7" w:rsidP="00347039">
      <w:pPr>
        <w:widowControl/>
        <w:tabs>
          <w:tab w:val="left" w:pos="480"/>
          <w:tab w:val="left" w:pos="709"/>
          <w:tab w:val="left" w:pos="916"/>
          <w:tab w:val="left" w:pos="960"/>
          <w:tab w:val="left" w:pos="1440"/>
          <w:tab w:val="left" w:pos="1832"/>
          <w:tab w:val="left" w:pos="1920"/>
          <w:tab w:val="left" w:pos="2400"/>
          <w:tab w:val="left" w:pos="2880"/>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rightChars="-12" w:right="-41"/>
        <w:jc w:val="left"/>
        <w:rPr>
          <w:rFonts w:ascii="Times New Roman"/>
          <w:sz w:val="20"/>
        </w:rPr>
      </w:pPr>
      <w:r w:rsidRPr="007D43AB">
        <w:rPr>
          <w:rFonts w:ascii="Times New Roman" w:hint="eastAsia"/>
          <w:sz w:val="28"/>
          <w:szCs w:val="18"/>
        </w:rPr>
        <w:t xml:space="preserve">          </w:t>
      </w:r>
      <w:r w:rsidR="00347039" w:rsidRPr="007D43AB">
        <w:rPr>
          <w:rFonts w:ascii="Times New Roman"/>
          <w:sz w:val="28"/>
          <w:szCs w:val="18"/>
        </w:rPr>
        <w:t>資料來源：</w:t>
      </w:r>
      <w:r w:rsidR="00347039" w:rsidRPr="007D43AB">
        <w:rPr>
          <w:rFonts w:ascii="Times New Roman" w:hint="eastAsia"/>
          <w:sz w:val="28"/>
          <w:szCs w:val="18"/>
        </w:rPr>
        <w:t>交通部提供</w:t>
      </w:r>
      <w:r w:rsidR="00347039" w:rsidRPr="007D43AB">
        <w:rPr>
          <w:rFonts w:ascii="Times New Roman"/>
          <w:sz w:val="28"/>
          <w:szCs w:val="18"/>
        </w:rPr>
        <w:t>。</w:t>
      </w:r>
    </w:p>
    <w:p w14:paraId="4DDE67D4" w14:textId="3D947952" w:rsidR="00347039" w:rsidRPr="007D43AB" w:rsidRDefault="00347039" w:rsidP="007B58C8">
      <w:pPr>
        <w:pStyle w:val="afa"/>
        <w:widowControl/>
        <w:numPr>
          <w:ilvl w:val="0"/>
          <w:numId w:val="39"/>
        </w:numPr>
        <w:tabs>
          <w:tab w:val="left" w:pos="480"/>
          <w:tab w:val="left" w:pos="709"/>
          <w:tab w:val="left" w:pos="916"/>
          <w:tab w:val="left" w:pos="960"/>
          <w:tab w:val="left" w:pos="1440"/>
          <w:tab w:val="left" w:pos="1832"/>
          <w:tab w:val="left" w:pos="1920"/>
          <w:tab w:val="left" w:pos="2400"/>
          <w:tab w:val="left" w:pos="2880"/>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Chars="0" w:left="482" w:rightChars="-12" w:right="-41" w:hanging="482"/>
        <w:jc w:val="right"/>
        <w:rPr>
          <w:rFonts w:ascii="Times New Roman"/>
          <w:sz w:val="20"/>
        </w:rPr>
      </w:pPr>
      <w:r w:rsidRPr="007D43AB">
        <w:rPr>
          <w:rFonts w:ascii="Times New Roman" w:hint="eastAsia"/>
          <w:b/>
          <w:bCs/>
          <w:kern w:val="32"/>
          <w:sz w:val="28"/>
          <w:szCs w:val="28"/>
        </w:rPr>
        <w:t>113</w:t>
      </w:r>
      <w:r w:rsidRPr="007D43AB">
        <w:rPr>
          <w:rFonts w:ascii="Times New Roman" w:hint="eastAsia"/>
          <w:b/>
          <w:bCs/>
          <w:kern w:val="32"/>
          <w:sz w:val="28"/>
          <w:szCs w:val="28"/>
        </w:rPr>
        <w:t>年外籍人士交通事故死傷</w:t>
      </w:r>
      <w:r w:rsidR="00843475" w:rsidRPr="007D43AB">
        <w:rPr>
          <w:rFonts w:ascii="Times New Roman" w:hint="eastAsia"/>
          <w:b/>
          <w:bCs/>
          <w:kern w:val="32"/>
          <w:sz w:val="28"/>
          <w:szCs w:val="28"/>
        </w:rPr>
        <w:t>情形</w:t>
      </w:r>
      <w:r w:rsidRPr="007D43AB">
        <w:rPr>
          <w:rFonts w:hAnsi="標楷體" w:hint="eastAsia"/>
          <w:b/>
          <w:bCs/>
          <w:kern w:val="32"/>
          <w:sz w:val="28"/>
          <w:szCs w:val="28"/>
        </w:rPr>
        <w:t>（</w:t>
      </w:r>
      <w:r w:rsidR="00184F2C" w:rsidRPr="007D43AB">
        <w:rPr>
          <w:rFonts w:hAnsi="標楷體" w:hint="eastAsia"/>
          <w:b/>
          <w:bCs/>
          <w:kern w:val="32"/>
          <w:sz w:val="28"/>
          <w:szCs w:val="28"/>
        </w:rPr>
        <w:t>前</w:t>
      </w:r>
      <w:r w:rsidR="00843475" w:rsidRPr="007D43AB">
        <w:rPr>
          <w:rFonts w:hAnsi="標楷體" w:hint="eastAsia"/>
          <w:b/>
          <w:bCs/>
          <w:kern w:val="32"/>
          <w:sz w:val="28"/>
          <w:szCs w:val="28"/>
        </w:rPr>
        <w:t>5</w:t>
      </w:r>
      <w:r w:rsidR="00184F2C" w:rsidRPr="007D43AB">
        <w:rPr>
          <w:rFonts w:hAnsi="標楷體" w:hint="eastAsia"/>
          <w:b/>
          <w:bCs/>
          <w:kern w:val="32"/>
          <w:sz w:val="28"/>
          <w:szCs w:val="28"/>
        </w:rPr>
        <w:t>名縣市</w:t>
      </w:r>
      <w:r w:rsidRPr="007D43AB">
        <w:rPr>
          <w:rFonts w:hAnsi="標楷體" w:hint="eastAsia"/>
          <w:b/>
          <w:bCs/>
          <w:kern w:val="32"/>
          <w:sz w:val="28"/>
          <w:szCs w:val="28"/>
        </w:rPr>
        <w:t>）</w:t>
      </w:r>
      <w:r w:rsidRPr="007D43AB">
        <w:rPr>
          <w:rFonts w:ascii="Times New Roman"/>
          <w:sz w:val="24"/>
        </w:rPr>
        <w:t>單位：人</w:t>
      </w:r>
    </w:p>
    <w:tbl>
      <w:tblPr>
        <w:tblW w:w="8080" w:type="dxa"/>
        <w:tblInd w:w="846" w:type="dxa"/>
        <w:tblCellMar>
          <w:left w:w="28" w:type="dxa"/>
          <w:right w:w="28" w:type="dxa"/>
        </w:tblCellMar>
        <w:tblLook w:val="04A0" w:firstRow="1" w:lastRow="0" w:firstColumn="1" w:lastColumn="0" w:noHBand="0" w:noVBand="1"/>
      </w:tblPr>
      <w:tblGrid>
        <w:gridCol w:w="1843"/>
        <w:gridCol w:w="1984"/>
        <w:gridCol w:w="2126"/>
        <w:gridCol w:w="2127"/>
      </w:tblGrid>
      <w:tr w:rsidR="007D43AB" w:rsidRPr="007D43AB" w14:paraId="0BD656D7" w14:textId="77777777" w:rsidTr="007B58C8">
        <w:trPr>
          <w:trHeight w:val="288"/>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8420715" w14:textId="77777777" w:rsidR="00347039" w:rsidRPr="007D43AB" w:rsidRDefault="00347039" w:rsidP="00181634">
            <w:pPr>
              <w:widowControl/>
              <w:jc w:val="center"/>
              <w:rPr>
                <w:rFonts w:hAnsi="標楷體" w:cs="Calibri"/>
                <w:b/>
                <w:bCs/>
                <w:kern w:val="0"/>
                <w:sz w:val="28"/>
                <w:szCs w:val="28"/>
              </w:rPr>
            </w:pPr>
            <w:r w:rsidRPr="007D43AB">
              <w:rPr>
                <w:rFonts w:hAnsi="標楷體" w:cs="Calibri" w:hint="eastAsia"/>
                <w:b/>
                <w:bCs/>
                <w:kern w:val="0"/>
                <w:sz w:val="28"/>
                <w:szCs w:val="28"/>
              </w:rPr>
              <w:t>縣市</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8168D04" w14:textId="77777777" w:rsidR="00347039" w:rsidRPr="007D43AB" w:rsidRDefault="00347039" w:rsidP="00181634">
            <w:pPr>
              <w:widowControl/>
              <w:jc w:val="center"/>
              <w:rPr>
                <w:rFonts w:hAnsi="標楷體" w:cs="Calibri"/>
                <w:b/>
                <w:bCs/>
                <w:kern w:val="0"/>
                <w:sz w:val="28"/>
                <w:szCs w:val="28"/>
              </w:rPr>
            </w:pPr>
            <w:r w:rsidRPr="007D43AB">
              <w:rPr>
                <w:rFonts w:hAnsi="標楷體" w:cs="Calibri"/>
                <w:b/>
                <w:bCs/>
                <w:kern w:val="0"/>
                <w:sz w:val="28"/>
                <w:szCs w:val="28"/>
              </w:rPr>
              <w:t>死亡人數</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42CAADF" w14:textId="77777777" w:rsidR="00347039" w:rsidRPr="007D43AB" w:rsidRDefault="00347039" w:rsidP="00181634">
            <w:pPr>
              <w:widowControl/>
              <w:jc w:val="center"/>
              <w:rPr>
                <w:rFonts w:hAnsi="標楷體" w:cs="Calibri"/>
                <w:b/>
                <w:bCs/>
                <w:kern w:val="0"/>
                <w:sz w:val="28"/>
                <w:szCs w:val="28"/>
              </w:rPr>
            </w:pPr>
            <w:r w:rsidRPr="007D43AB">
              <w:rPr>
                <w:rFonts w:hAnsi="標楷體" w:cs="Calibri" w:hint="eastAsia"/>
                <w:b/>
                <w:bCs/>
                <w:kern w:val="0"/>
                <w:sz w:val="28"/>
                <w:szCs w:val="28"/>
              </w:rPr>
              <w:t>受傷人數</w:t>
            </w: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60A3ED60" w14:textId="77777777" w:rsidR="00347039" w:rsidRPr="007D43AB" w:rsidRDefault="00347039" w:rsidP="00181634">
            <w:pPr>
              <w:widowControl/>
              <w:jc w:val="center"/>
              <w:rPr>
                <w:rFonts w:hAnsi="標楷體" w:cs="Calibri"/>
                <w:b/>
                <w:bCs/>
                <w:kern w:val="0"/>
                <w:sz w:val="28"/>
                <w:szCs w:val="28"/>
              </w:rPr>
            </w:pPr>
            <w:r w:rsidRPr="007D43AB">
              <w:rPr>
                <w:rFonts w:hAnsi="標楷體" w:cs="Calibri" w:hint="eastAsia"/>
                <w:b/>
                <w:bCs/>
                <w:kern w:val="0"/>
                <w:sz w:val="28"/>
                <w:szCs w:val="28"/>
              </w:rPr>
              <w:t>死傷人數</w:t>
            </w:r>
          </w:p>
        </w:tc>
      </w:tr>
      <w:tr w:rsidR="007D43AB" w:rsidRPr="007D43AB" w14:paraId="311B9F2C" w14:textId="77777777" w:rsidTr="007B58C8">
        <w:trPr>
          <w:trHeight w:val="288"/>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8CE3D37" w14:textId="77777777" w:rsidR="00347039" w:rsidRPr="007D43AB" w:rsidRDefault="00347039" w:rsidP="00181634">
            <w:pPr>
              <w:widowControl/>
              <w:jc w:val="center"/>
              <w:rPr>
                <w:rFonts w:hAnsi="標楷體" w:cs="Calibri"/>
                <w:bCs/>
                <w:kern w:val="0"/>
                <w:sz w:val="28"/>
                <w:szCs w:val="28"/>
              </w:rPr>
            </w:pPr>
            <w:proofErr w:type="gramStart"/>
            <w:r w:rsidRPr="007D43AB">
              <w:rPr>
                <w:rFonts w:hAnsi="標楷體" w:cs="Calibri"/>
                <w:bCs/>
                <w:kern w:val="0"/>
                <w:sz w:val="28"/>
                <w:szCs w:val="28"/>
              </w:rPr>
              <w:t>臺</w:t>
            </w:r>
            <w:proofErr w:type="gramEnd"/>
            <w:r w:rsidRPr="007D43AB">
              <w:rPr>
                <w:rFonts w:hAnsi="標楷體" w:cs="Calibri"/>
                <w:bCs/>
                <w:kern w:val="0"/>
                <w:sz w:val="28"/>
                <w:szCs w:val="28"/>
              </w:rPr>
              <w:t>中市</w:t>
            </w:r>
          </w:p>
        </w:tc>
        <w:tc>
          <w:tcPr>
            <w:tcW w:w="1984" w:type="dxa"/>
            <w:tcBorders>
              <w:top w:val="nil"/>
              <w:left w:val="nil"/>
              <w:bottom w:val="single" w:sz="4" w:space="0" w:color="auto"/>
              <w:right w:val="single" w:sz="4" w:space="0" w:color="auto"/>
            </w:tcBorders>
            <w:shd w:val="clear" w:color="auto" w:fill="auto"/>
            <w:noWrap/>
            <w:vAlign w:val="bottom"/>
          </w:tcPr>
          <w:p w14:paraId="5B0F28EB" w14:textId="77777777" w:rsidR="00347039" w:rsidRPr="007D43AB" w:rsidRDefault="00347039" w:rsidP="00181634">
            <w:pPr>
              <w:widowControl/>
              <w:jc w:val="right"/>
              <w:rPr>
                <w:rFonts w:hAnsi="標楷體" w:cs="Calibri"/>
                <w:bCs/>
                <w:kern w:val="0"/>
                <w:sz w:val="28"/>
                <w:szCs w:val="28"/>
              </w:rPr>
            </w:pPr>
            <w:r w:rsidRPr="007D43AB">
              <w:rPr>
                <w:rFonts w:hAnsi="標楷體" w:cs="Calibri" w:hint="eastAsia"/>
                <w:bCs/>
                <w:kern w:val="0"/>
                <w:sz w:val="28"/>
                <w:szCs w:val="28"/>
              </w:rPr>
              <w:t>4</w:t>
            </w:r>
          </w:p>
        </w:tc>
        <w:tc>
          <w:tcPr>
            <w:tcW w:w="2126" w:type="dxa"/>
            <w:tcBorders>
              <w:top w:val="nil"/>
              <w:left w:val="nil"/>
              <w:bottom w:val="single" w:sz="4" w:space="0" w:color="auto"/>
              <w:right w:val="single" w:sz="4" w:space="0" w:color="auto"/>
            </w:tcBorders>
            <w:shd w:val="clear" w:color="auto" w:fill="auto"/>
            <w:noWrap/>
            <w:vAlign w:val="bottom"/>
          </w:tcPr>
          <w:p w14:paraId="6FA19337" w14:textId="77777777" w:rsidR="00347039" w:rsidRPr="007D43AB" w:rsidRDefault="00347039" w:rsidP="00181634">
            <w:pPr>
              <w:widowControl/>
              <w:jc w:val="right"/>
              <w:rPr>
                <w:rFonts w:hAnsi="標楷體" w:cs="Calibri"/>
                <w:bCs/>
                <w:kern w:val="0"/>
                <w:sz w:val="28"/>
                <w:szCs w:val="28"/>
              </w:rPr>
            </w:pPr>
            <w:r w:rsidRPr="007D43AB">
              <w:rPr>
                <w:rFonts w:hAnsi="標楷體" w:cs="Calibri" w:hint="eastAsia"/>
                <w:bCs/>
                <w:kern w:val="0"/>
                <w:sz w:val="28"/>
                <w:szCs w:val="28"/>
              </w:rPr>
              <w:t>2,343</w:t>
            </w:r>
          </w:p>
        </w:tc>
        <w:tc>
          <w:tcPr>
            <w:tcW w:w="2127" w:type="dxa"/>
            <w:tcBorders>
              <w:top w:val="nil"/>
              <w:left w:val="nil"/>
              <w:bottom w:val="single" w:sz="4" w:space="0" w:color="auto"/>
              <w:right w:val="single" w:sz="4" w:space="0" w:color="auto"/>
            </w:tcBorders>
            <w:shd w:val="clear" w:color="auto" w:fill="auto"/>
            <w:vAlign w:val="bottom"/>
          </w:tcPr>
          <w:p w14:paraId="249988A3" w14:textId="77777777" w:rsidR="00347039" w:rsidRPr="007D43AB" w:rsidRDefault="00347039" w:rsidP="00181634">
            <w:pPr>
              <w:jc w:val="right"/>
              <w:rPr>
                <w:rFonts w:hAnsi="標楷體" w:cs="Calibri"/>
                <w:bCs/>
                <w:kern w:val="0"/>
                <w:sz w:val="28"/>
                <w:szCs w:val="28"/>
              </w:rPr>
            </w:pPr>
            <w:r w:rsidRPr="007D43AB">
              <w:rPr>
                <w:rFonts w:hAnsi="標楷體" w:cs="Calibri" w:hint="eastAsia"/>
                <w:bCs/>
                <w:kern w:val="0"/>
                <w:sz w:val="28"/>
                <w:szCs w:val="28"/>
              </w:rPr>
              <w:t>2,347</w:t>
            </w:r>
          </w:p>
        </w:tc>
      </w:tr>
      <w:tr w:rsidR="007D43AB" w:rsidRPr="007D43AB" w14:paraId="3D5FE4CD" w14:textId="77777777" w:rsidTr="007B58C8">
        <w:trPr>
          <w:trHeight w:val="288"/>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0BB6192E" w14:textId="77777777" w:rsidR="00347039" w:rsidRPr="007D43AB" w:rsidRDefault="00347039" w:rsidP="00181634">
            <w:pPr>
              <w:widowControl/>
              <w:jc w:val="center"/>
              <w:rPr>
                <w:rFonts w:hAnsi="標楷體" w:cs="Calibri"/>
                <w:bCs/>
                <w:kern w:val="0"/>
                <w:sz w:val="28"/>
                <w:szCs w:val="28"/>
              </w:rPr>
            </w:pPr>
            <w:r w:rsidRPr="007D43AB">
              <w:rPr>
                <w:rFonts w:hAnsi="標楷體" w:cs="Calibri"/>
                <w:bCs/>
                <w:kern w:val="0"/>
                <w:sz w:val="28"/>
                <w:szCs w:val="28"/>
              </w:rPr>
              <w:t>桃園市</w:t>
            </w:r>
          </w:p>
        </w:tc>
        <w:tc>
          <w:tcPr>
            <w:tcW w:w="1984" w:type="dxa"/>
            <w:tcBorders>
              <w:top w:val="nil"/>
              <w:left w:val="nil"/>
              <w:bottom w:val="single" w:sz="4" w:space="0" w:color="auto"/>
              <w:right w:val="single" w:sz="4" w:space="0" w:color="auto"/>
            </w:tcBorders>
            <w:shd w:val="clear" w:color="auto" w:fill="auto"/>
            <w:noWrap/>
            <w:vAlign w:val="bottom"/>
          </w:tcPr>
          <w:p w14:paraId="63F0A40B" w14:textId="77777777" w:rsidR="00347039" w:rsidRPr="007D43AB" w:rsidRDefault="00347039" w:rsidP="00181634">
            <w:pPr>
              <w:widowControl/>
              <w:jc w:val="right"/>
              <w:rPr>
                <w:rFonts w:hAnsi="標楷體" w:cs="Calibri"/>
                <w:bCs/>
                <w:kern w:val="0"/>
                <w:sz w:val="28"/>
                <w:szCs w:val="28"/>
              </w:rPr>
            </w:pPr>
            <w:r w:rsidRPr="007D43AB">
              <w:rPr>
                <w:rFonts w:hAnsi="標楷體" w:cs="Calibri" w:hint="eastAsia"/>
                <w:bCs/>
                <w:kern w:val="0"/>
                <w:sz w:val="28"/>
                <w:szCs w:val="28"/>
              </w:rPr>
              <w:t>9</w:t>
            </w:r>
          </w:p>
        </w:tc>
        <w:tc>
          <w:tcPr>
            <w:tcW w:w="2126" w:type="dxa"/>
            <w:tcBorders>
              <w:top w:val="nil"/>
              <w:left w:val="nil"/>
              <w:bottom w:val="single" w:sz="4" w:space="0" w:color="auto"/>
              <w:right w:val="single" w:sz="4" w:space="0" w:color="auto"/>
            </w:tcBorders>
            <w:shd w:val="clear" w:color="auto" w:fill="auto"/>
            <w:noWrap/>
            <w:vAlign w:val="bottom"/>
          </w:tcPr>
          <w:p w14:paraId="21D22BE4" w14:textId="77777777" w:rsidR="00347039" w:rsidRPr="007D43AB" w:rsidRDefault="00347039" w:rsidP="00181634">
            <w:pPr>
              <w:widowControl/>
              <w:jc w:val="right"/>
              <w:rPr>
                <w:rFonts w:hAnsi="標楷體" w:cs="Calibri"/>
                <w:bCs/>
                <w:kern w:val="0"/>
                <w:sz w:val="28"/>
                <w:szCs w:val="28"/>
              </w:rPr>
            </w:pPr>
            <w:r w:rsidRPr="007D43AB">
              <w:rPr>
                <w:rFonts w:hAnsi="標楷體" w:cs="Calibri" w:hint="eastAsia"/>
                <w:bCs/>
                <w:kern w:val="0"/>
                <w:sz w:val="28"/>
                <w:szCs w:val="28"/>
              </w:rPr>
              <w:t>2,046</w:t>
            </w:r>
          </w:p>
        </w:tc>
        <w:tc>
          <w:tcPr>
            <w:tcW w:w="2127" w:type="dxa"/>
            <w:tcBorders>
              <w:top w:val="nil"/>
              <w:left w:val="nil"/>
              <w:bottom w:val="single" w:sz="4" w:space="0" w:color="auto"/>
              <w:right w:val="single" w:sz="4" w:space="0" w:color="auto"/>
            </w:tcBorders>
            <w:shd w:val="clear" w:color="auto" w:fill="auto"/>
            <w:vAlign w:val="bottom"/>
          </w:tcPr>
          <w:p w14:paraId="16EA80E7" w14:textId="77777777" w:rsidR="00347039" w:rsidRPr="007D43AB" w:rsidRDefault="00347039" w:rsidP="00181634">
            <w:pPr>
              <w:jc w:val="right"/>
              <w:rPr>
                <w:rFonts w:hAnsi="標楷體" w:cs="Calibri"/>
                <w:bCs/>
                <w:kern w:val="0"/>
                <w:sz w:val="28"/>
                <w:szCs w:val="28"/>
              </w:rPr>
            </w:pPr>
            <w:r w:rsidRPr="007D43AB">
              <w:rPr>
                <w:rFonts w:hAnsi="標楷體" w:cs="Calibri" w:hint="eastAsia"/>
                <w:bCs/>
                <w:kern w:val="0"/>
                <w:sz w:val="28"/>
                <w:szCs w:val="28"/>
              </w:rPr>
              <w:t>2,055</w:t>
            </w:r>
          </w:p>
        </w:tc>
      </w:tr>
      <w:tr w:rsidR="007D43AB" w:rsidRPr="007D43AB" w14:paraId="43F2AC47" w14:textId="77777777" w:rsidTr="007B58C8">
        <w:trPr>
          <w:trHeight w:val="288"/>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22D95FDF" w14:textId="77777777" w:rsidR="00347039" w:rsidRPr="007D43AB" w:rsidRDefault="00347039" w:rsidP="00181634">
            <w:pPr>
              <w:widowControl/>
              <w:jc w:val="center"/>
              <w:rPr>
                <w:rFonts w:hAnsi="標楷體" w:cs="Calibri"/>
                <w:bCs/>
                <w:kern w:val="0"/>
                <w:sz w:val="28"/>
                <w:szCs w:val="28"/>
              </w:rPr>
            </w:pPr>
            <w:r w:rsidRPr="007D43AB">
              <w:rPr>
                <w:rFonts w:hAnsi="標楷體" w:cs="Calibri"/>
                <w:bCs/>
                <w:kern w:val="0"/>
                <w:sz w:val="28"/>
                <w:szCs w:val="28"/>
              </w:rPr>
              <w:t>新北市</w:t>
            </w:r>
          </w:p>
        </w:tc>
        <w:tc>
          <w:tcPr>
            <w:tcW w:w="1984" w:type="dxa"/>
            <w:tcBorders>
              <w:top w:val="nil"/>
              <w:left w:val="nil"/>
              <w:bottom w:val="single" w:sz="4" w:space="0" w:color="auto"/>
              <w:right w:val="single" w:sz="4" w:space="0" w:color="auto"/>
            </w:tcBorders>
            <w:shd w:val="clear" w:color="auto" w:fill="auto"/>
            <w:noWrap/>
            <w:vAlign w:val="bottom"/>
          </w:tcPr>
          <w:p w14:paraId="083FA7DC" w14:textId="77777777" w:rsidR="00347039" w:rsidRPr="007D43AB" w:rsidRDefault="00347039" w:rsidP="00181634">
            <w:pPr>
              <w:widowControl/>
              <w:jc w:val="right"/>
              <w:rPr>
                <w:rFonts w:hAnsi="標楷體" w:cs="Calibri"/>
                <w:bCs/>
                <w:kern w:val="0"/>
                <w:sz w:val="28"/>
                <w:szCs w:val="28"/>
              </w:rPr>
            </w:pPr>
            <w:r w:rsidRPr="007D43AB">
              <w:rPr>
                <w:rFonts w:hAnsi="標楷體" w:cs="Calibri" w:hint="eastAsia"/>
                <w:bCs/>
                <w:kern w:val="0"/>
                <w:sz w:val="28"/>
                <w:szCs w:val="28"/>
              </w:rPr>
              <w:t>5</w:t>
            </w:r>
          </w:p>
        </w:tc>
        <w:tc>
          <w:tcPr>
            <w:tcW w:w="2126" w:type="dxa"/>
            <w:tcBorders>
              <w:top w:val="nil"/>
              <w:left w:val="nil"/>
              <w:bottom w:val="single" w:sz="4" w:space="0" w:color="auto"/>
              <w:right w:val="single" w:sz="4" w:space="0" w:color="auto"/>
            </w:tcBorders>
            <w:shd w:val="clear" w:color="auto" w:fill="auto"/>
            <w:noWrap/>
            <w:vAlign w:val="bottom"/>
          </w:tcPr>
          <w:p w14:paraId="0D175F18" w14:textId="77777777" w:rsidR="00347039" w:rsidRPr="007D43AB" w:rsidRDefault="00347039" w:rsidP="00181634">
            <w:pPr>
              <w:widowControl/>
              <w:jc w:val="right"/>
              <w:rPr>
                <w:rFonts w:hAnsi="標楷體" w:cs="Calibri"/>
                <w:bCs/>
                <w:kern w:val="0"/>
                <w:sz w:val="28"/>
                <w:szCs w:val="28"/>
              </w:rPr>
            </w:pPr>
            <w:r w:rsidRPr="007D43AB">
              <w:rPr>
                <w:rFonts w:hAnsi="標楷體" w:cs="Calibri" w:hint="eastAsia"/>
                <w:bCs/>
                <w:kern w:val="0"/>
                <w:sz w:val="28"/>
                <w:szCs w:val="28"/>
              </w:rPr>
              <w:t>1,598</w:t>
            </w:r>
          </w:p>
        </w:tc>
        <w:tc>
          <w:tcPr>
            <w:tcW w:w="2127" w:type="dxa"/>
            <w:tcBorders>
              <w:top w:val="nil"/>
              <w:left w:val="nil"/>
              <w:bottom w:val="single" w:sz="4" w:space="0" w:color="auto"/>
              <w:right w:val="single" w:sz="4" w:space="0" w:color="auto"/>
            </w:tcBorders>
            <w:shd w:val="clear" w:color="auto" w:fill="auto"/>
            <w:vAlign w:val="bottom"/>
          </w:tcPr>
          <w:p w14:paraId="54A7C9B9" w14:textId="77777777" w:rsidR="00347039" w:rsidRPr="007D43AB" w:rsidRDefault="00347039" w:rsidP="00181634">
            <w:pPr>
              <w:jc w:val="right"/>
              <w:rPr>
                <w:rFonts w:hAnsi="標楷體" w:cs="Calibri"/>
                <w:bCs/>
                <w:kern w:val="0"/>
                <w:sz w:val="28"/>
                <w:szCs w:val="28"/>
              </w:rPr>
            </w:pPr>
            <w:r w:rsidRPr="007D43AB">
              <w:rPr>
                <w:rFonts w:hAnsi="標楷體" w:cs="Calibri" w:hint="eastAsia"/>
                <w:bCs/>
                <w:kern w:val="0"/>
                <w:sz w:val="28"/>
                <w:szCs w:val="28"/>
              </w:rPr>
              <w:t>1,603</w:t>
            </w:r>
          </w:p>
        </w:tc>
      </w:tr>
      <w:tr w:rsidR="007D43AB" w:rsidRPr="007D43AB" w14:paraId="2C9E18DB" w14:textId="77777777" w:rsidTr="007B58C8">
        <w:trPr>
          <w:trHeight w:val="288"/>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FC7F31D" w14:textId="77777777" w:rsidR="00347039" w:rsidRPr="007D43AB" w:rsidRDefault="00347039" w:rsidP="00181634">
            <w:pPr>
              <w:widowControl/>
              <w:jc w:val="center"/>
              <w:rPr>
                <w:rFonts w:hAnsi="標楷體" w:cs="Calibri"/>
                <w:bCs/>
                <w:kern w:val="0"/>
                <w:sz w:val="28"/>
                <w:szCs w:val="28"/>
              </w:rPr>
            </w:pPr>
            <w:proofErr w:type="gramStart"/>
            <w:r w:rsidRPr="007D43AB">
              <w:rPr>
                <w:rFonts w:hAnsi="標楷體" w:cs="Calibri"/>
                <w:bCs/>
                <w:kern w:val="0"/>
                <w:sz w:val="28"/>
                <w:szCs w:val="28"/>
              </w:rPr>
              <w:t>臺</w:t>
            </w:r>
            <w:proofErr w:type="gramEnd"/>
            <w:r w:rsidRPr="007D43AB">
              <w:rPr>
                <w:rFonts w:hAnsi="標楷體" w:cs="Calibri"/>
                <w:bCs/>
                <w:kern w:val="0"/>
                <w:sz w:val="28"/>
                <w:szCs w:val="28"/>
              </w:rPr>
              <w:t>南市</w:t>
            </w:r>
          </w:p>
        </w:tc>
        <w:tc>
          <w:tcPr>
            <w:tcW w:w="1984" w:type="dxa"/>
            <w:tcBorders>
              <w:top w:val="nil"/>
              <w:left w:val="nil"/>
              <w:bottom w:val="single" w:sz="4" w:space="0" w:color="auto"/>
              <w:right w:val="single" w:sz="4" w:space="0" w:color="auto"/>
            </w:tcBorders>
            <w:shd w:val="clear" w:color="auto" w:fill="auto"/>
            <w:noWrap/>
            <w:vAlign w:val="bottom"/>
          </w:tcPr>
          <w:p w14:paraId="44C678C6" w14:textId="77777777" w:rsidR="00347039" w:rsidRPr="007D43AB" w:rsidRDefault="00347039" w:rsidP="00181634">
            <w:pPr>
              <w:widowControl/>
              <w:jc w:val="right"/>
              <w:rPr>
                <w:rFonts w:hAnsi="標楷體" w:cs="Calibri"/>
                <w:bCs/>
                <w:kern w:val="0"/>
                <w:sz w:val="28"/>
                <w:szCs w:val="28"/>
              </w:rPr>
            </w:pPr>
            <w:r w:rsidRPr="007D43AB">
              <w:rPr>
                <w:rFonts w:hAnsi="標楷體" w:cs="Calibri" w:hint="eastAsia"/>
                <w:bCs/>
                <w:kern w:val="0"/>
                <w:sz w:val="28"/>
                <w:szCs w:val="28"/>
              </w:rPr>
              <w:t>3</w:t>
            </w:r>
          </w:p>
        </w:tc>
        <w:tc>
          <w:tcPr>
            <w:tcW w:w="2126" w:type="dxa"/>
            <w:tcBorders>
              <w:top w:val="nil"/>
              <w:left w:val="nil"/>
              <w:bottom w:val="single" w:sz="4" w:space="0" w:color="auto"/>
              <w:right w:val="single" w:sz="4" w:space="0" w:color="auto"/>
            </w:tcBorders>
            <w:shd w:val="clear" w:color="auto" w:fill="auto"/>
            <w:noWrap/>
            <w:vAlign w:val="bottom"/>
          </w:tcPr>
          <w:p w14:paraId="0D142A96" w14:textId="77777777" w:rsidR="00347039" w:rsidRPr="007D43AB" w:rsidRDefault="00347039" w:rsidP="00181634">
            <w:pPr>
              <w:widowControl/>
              <w:jc w:val="right"/>
              <w:rPr>
                <w:rFonts w:hAnsi="標楷體" w:cs="Calibri"/>
                <w:bCs/>
                <w:kern w:val="0"/>
                <w:sz w:val="28"/>
                <w:szCs w:val="28"/>
              </w:rPr>
            </w:pPr>
            <w:r w:rsidRPr="007D43AB">
              <w:rPr>
                <w:rFonts w:hAnsi="標楷體" w:cs="Calibri" w:hint="eastAsia"/>
                <w:bCs/>
                <w:kern w:val="0"/>
                <w:sz w:val="28"/>
                <w:szCs w:val="28"/>
              </w:rPr>
              <w:t>1,379</w:t>
            </w:r>
          </w:p>
        </w:tc>
        <w:tc>
          <w:tcPr>
            <w:tcW w:w="2127" w:type="dxa"/>
            <w:tcBorders>
              <w:top w:val="nil"/>
              <w:left w:val="nil"/>
              <w:bottom w:val="single" w:sz="4" w:space="0" w:color="auto"/>
              <w:right w:val="single" w:sz="4" w:space="0" w:color="auto"/>
            </w:tcBorders>
            <w:shd w:val="clear" w:color="auto" w:fill="auto"/>
            <w:vAlign w:val="bottom"/>
          </w:tcPr>
          <w:p w14:paraId="59B26A1F" w14:textId="77777777" w:rsidR="00347039" w:rsidRPr="007D43AB" w:rsidRDefault="00347039" w:rsidP="00181634">
            <w:pPr>
              <w:jc w:val="right"/>
              <w:rPr>
                <w:rFonts w:hAnsi="標楷體" w:cs="Calibri"/>
                <w:bCs/>
                <w:kern w:val="0"/>
                <w:sz w:val="28"/>
                <w:szCs w:val="28"/>
              </w:rPr>
            </w:pPr>
            <w:r w:rsidRPr="007D43AB">
              <w:rPr>
                <w:rFonts w:hAnsi="標楷體" w:cs="Calibri" w:hint="eastAsia"/>
                <w:bCs/>
                <w:kern w:val="0"/>
                <w:sz w:val="28"/>
                <w:szCs w:val="28"/>
              </w:rPr>
              <w:t>1,382</w:t>
            </w:r>
          </w:p>
        </w:tc>
      </w:tr>
      <w:tr w:rsidR="007D43AB" w:rsidRPr="007D43AB" w14:paraId="34BEEB6B" w14:textId="77777777" w:rsidTr="007B58C8">
        <w:trPr>
          <w:trHeight w:val="288"/>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82C4B1F" w14:textId="77777777" w:rsidR="00347039" w:rsidRPr="007D43AB" w:rsidRDefault="00347039" w:rsidP="00181634">
            <w:pPr>
              <w:widowControl/>
              <w:jc w:val="center"/>
              <w:rPr>
                <w:rFonts w:hAnsi="標楷體" w:cs="Calibri"/>
                <w:kern w:val="0"/>
                <w:sz w:val="28"/>
                <w:szCs w:val="28"/>
              </w:rPr>
            </w:pPr>
            <w:r w:rsidRPr="007D43AB">
              <w:rPr>
                <w:rFonts w:hAnsi="標楷體" w:cs="Calibri" w:hint="eastAsia"/>
                <w:kern w:val="0"/>
                <w:sz w:val="28"/>
                <w:szCs w:val="28"/>
              </w:rPr>
              <w:t>彰化縣</w:t>
            </w:r>
          </w:p>
        </w:tc>
        <w:tc>
          <w:tcPr>
            <w:tcW w:w="1984" w:type="dxa"/>
            <w:tcBorders>
              <w:top w:val="nil"/>
              <w:left w:val="nil"/>
              <w:bottom w:val="single" w:sz="4" w:space="0" w:color="auto"/>
              <w:right w:val="single" w:sz="4" w:space="0" w:color="auto"/>
            </w:tcBorders>
            <w:shd w:val="clear" w:color="auto" w:fill="auto"/>
            <w:noWrap/>
            <w:vAlign w:val="bottom"/>
          </w:tcPr>
          <w:p w14:paraId="664ABBA0" w14:textId="77777777" w:rsidR="00347039" w:rsidRPr="007D43AB" w:rsidRDefault="00347039" w:rsidP="00181634">
            <w:pPr>
              <w:widowControl/>
              <w:jc w:val="right"/>
              <w:rPr>
                <w:rFonts w:hAnsi="標楷體" w:cs="Calibri"/>
                <w:kern w:val="0"/>
                <w:sz w:val="28"/>
                <w:szCs w:val="28"/>
              </w:rPr>
            </w:pPr>
            <w:r w:rsidRPr="007D43AB">
              <w:rPr>
                <w:rFonts w:hAnsi="標楷體" w:cs="Calibri" w:hint="eastAsia"/>
                <w:kern w:val="0"/>
                <w:sz w:val="28"/>
                <w:szCs w:val="28"/>
              </w:rPr>
              <w:t>4</w:t>
            </w:r>
          </w:p>
        </w:tc>
        <w:tc>
          <w:tcPr>
            <w:tcW w:w="2126" w:type="dxa"/>
            <w:tcBorders>
              <w:top w:val="nil"/>
              <w:left w:val="nil"/>
              <w:bottom w:val="single" w:sz="4" w:space="0" w:color="auto"/>
              <w:right w:val="single" w:sz="4" w:space="0" w:color="auto"/>
            </w:tcBorders>
            <w:shd w:val="clear" w:color="auto" w:fill="auto"/>
            <w:noWrap/>
            <w:vAlign w:val="bottom"/>
          </w:tcPr>
          <w:p w14:paraId="5C0CE162" w14:textId="77777777" w:rsidR="00347039" w:rsidRPr="007D43AB" w:rsidRDefault="00347039" w:rsidP="00181634">
            <w:pPr>
              <w:widowControl/>
              <w:jc w:val="right"/>
              <w:rPr>
                <w:rFonts w:hAnsi="標楷體" w:cs="Calibri"/>
                <w:kern w:val="0"/>
                <w:sz w:val="28"/>
                <w:szCs w:val="28"/>
              </w:rPr>
            </w:pPr>
            <w:r w:rsidRPr="007D43AB">
              <w:rPr>
                <w:rFonts w:hAnsi="標楷體" w:cs="Calibri" w:hint="eastAsia"/>
                <w:kern w:val="0"/>
                <w:sz w:val="28"/>
                <w:szCs w:val="28"/>
              </w:rPr>
              <w:t>1,033</w:t>
            </w:r>
          </w:p>
        </w:tc>
        <w:tc>
          <w:tcPr>
            <w:tcW w:w="2127" w:type="dxa"/>
            <w:tcBorders>
              <w:top w:val="nil"/>
              <w:left w:val="nil"/>
              <w:bottom w:val="single" w:sz="4" w:space="0" w:color="auto"/>
              <w:right w:val="single" w:sz="4" w:space="0" w:color="auto"/>
            </w:tcBorders>
            <w:shd w:val="clear" w:color="auto" w:fill="auto"/>
            <w:vAlign w:val="bottom"/>
          </w:tcPr>
          <w:p w14:paraId="752F5AE5" w14:textId="77777777" w:rsidR="00347039" w:rsidRPr="007D43AB" w:rsidRDefault="00347039" w:rsidP="00181634">
            <w:pPr>
              <w:jc w:val="right"/>
              <w:rPr>
                <w:rFonts w:hAnsi="標楷體" w:cs="Calibri"/>
                <w:kern w:val="0"/>
                <w:sz w:val="28"/>
                <w:szCs w:val="28"/>
              </w:rPr>
            </w:pPr>
            <w:r w:rsidRPr="007D43AB">
              <w:rPr>
                <w:rFonts w:hAnsi="標楷體" w:cs="Calibri" w:hint="eastAsia"/>
                <w:kern w:val="0"/>
                <w:sz w:val="28"/>
                <w:szCs w:val="28"/>
              </w:rPr>
              <w:t>1,037</w:t>
            </w:r>
          </w:p>
        </w:tc>
      </w:tr>
    </w:tbl>
    <w:p w14:paraId="1B5A34D3" w14:textId="0A520489" w:rsidR="00347039" w:rsidRPr="007D43AB" w:rsidRDefault="00005FD7" w:rsidP="0025412C">
      <w:pPr>
        <w:pStyle w:val="5"/>
        <w:numPr>
          <w:ilvl w:val="0"/>
          <w:numId w:val="0"/>
        </w:numPr>
        <w:rPr>
          <w:rFonts w:ascii="Times New Roman"/>
          <w:sz w:val="28"/>
          <w:szCs w:val="18"/>
        </w:rPr>
      </w:pPr>
      <w:r w:rsidRPr="007D43AB">
        <w:rPr>
          <w:rFonts w:ascii="Times New Roman" w:hint="eastAsia"/>
          <w:sz w:val="28"/>
          <w:szCs w:val="18"/>
        </w:rPr>
        <w:t xml:space="preserve">         </w:t>
      </w:r>
      <w:r w:rsidR="00347039" w:rsidRPr="007D43AB">
        <w:rPr>
          <w:rFonts w:ascii="Times New Roman"/>
          <w:sz w:val="28"/>
          <w:szCs w:val="18"/>
        </w:rPr>
        <w:t>資料來源：</w:t>
      </w:r>
      <w:r w:rsidR="00347039" w:rsidRPr="007D43AB">
        <w:rPr>
          <w:rFonts w:ascii="Times New Roman" w:hint="eastAsia"/>
          <w:sz w:val="28"/>
          <w:szCs w:val="18"/>
        </w:rPr>
        <w:t>交通部提供</w:t>
      </w:r>
      <w:r w:rsidR="00347039" w:rsidRPr="007D43AB">
        <w:rPr>
          <w:rFonts w:ascii="Times New Roman"/>
          <w:sz w:val="28"/>
          <w:szCs w:val="18"/>
        </w:rPr>
        <w:t>。</w:t>
      </w:r>
    </w:p>
    <w:p w14:paraId="6EA94B08" w14:textId="0788AD19" w:rsidR="00347039" w:rsidRPr="007D43AB" w:rsidRDefault="00347039" w:rsidP="00347039">
      <w:pPr>
        <w:pStyle w:val="3"/>
      </w:pPr>
      <w:bookmarkStart w:id="70" w:name="_Toc213314692"/>
      <w:bookmarkStart w:id="71" w:name="_Toc213679876"/>
      <w:r w:rsidRPr="007D43AB">
        <w:rPr>
          <w:rFonts w:hint="eastAsia"/>
        </w:rPr>
        <w:t>對於交通事故日益增加、行人地獄與易肇事路段改善等方向，行政院雖於112年6月擬具</w:t>
      </w:r>
      <w:r w:rsidR="00612328" w:rsidRPr="007D43AB">
        <w:rPr>
          <w:rFonts w:hint="eastAsia"/>
        </w:rPr>
        <w:t>「行人優先交通安全行動綱領」（</w:t>
      </w:r>
      <w:r w:rsidR="00612328" w:rsidRPr="007D43AB">
        <w:rPr>
          <w:rFonts w:hAnsi="標楷體" w:hint="eastAsia"/>
        </w:rPr>
        <w:t>下稱</w:t>
      </w:r>
      <w:r w:rsidRPr="007D43AB">
        <w:rPr>
          <w:rFonts w:hAnsi="標楷體" w:hint="eastAsia"/>
        </w:rPr>
        <w:t>安全行動綱領</w:t>
      </w:r>
      <w:r w:rsidR="00612328" w:rsidRPr="007D43AB">
        <w:rPr>
          <w:rFonts w:hint="eastAsia"/>
        </w:rPr>
        <w:t>）</w:t>
      </w:r>
      <w:r w:rsidRPr="007D43AB">
        <w:rPr>
          <w:rFonts w:hint="eastAsia"/>
        </w:rPr>
        <w:t>，交通部會同相關部會於</w:t>
      </w:r>
      <w:r w:rsidRPr="007D43AB">
        <w:t>113</w:t>
      </w:r>
      <w:r w:rsidRPr="007D43AB">
        <w:rPr>
          <w:rFonts w:hint="eastAsia"/>
        </w:rPr>
        <w:t>年2月提出「永續提升人行安全計畫</w:t>
      </w:r>
      <w:r w:rsidRPr="007D43AB">
        <w:rPr>
          <w:rStyle w:val="aff2"/>
        </w:rPr>
        <w:footnoteReference w:id="10"/>
      </w:r>
      <w:r w:rsidRPr="007D43AB">
        <w:rPr>
          <w:rFonts w:hint="eastAsia"/>
        </w:rPr>
        <w:t>」</w:t>
      </w:r>
      <w:r w:rsidR="00612328" w:rsidRPr="007D43AB">
        <w:rPr>
          <w:rFonts w:hint="eastAsia"/>
        </w:rPr>
        <w:t>（</w:t>
      </w:r>
      <w:r w:rsidRPr="007D43AB">
        <w:rPr>
          <w:rFonts w:hAnsi="標楷體" w:hint="eastAsia"/>
        </w:rPr>
        <w:t>下稱人行安全計畫</w:t>
      </w:r>
      <w:r w:rsidR="00612328" w:rsidRPr="007D43AB">
        <w:rPr>
          <w:rFonts w:hint="eastAsia"/>
        </w:rPr>
        <w:t>）</w:t>
      </w:r>
      <w:r w:rsidRPr="007D43AB">
        <w:rPr>
          <w:rFonts w:hint="eastAsia"/>
        </w:rPr>
        <w:t>，</w:t>
      </w:r>
      <w:r w:rsidR="00B73473" w:rsidRPr="007D43AB">
        <w:rPr>
          <w:rFonts w:hint="eastAsia"/>
        </w:rPr>
        <w:t>透過</w:t>
      </w:r>
      <w:r w:rsidRPr="007D43AB">
        <w:rPr>
          <w:rFonts w:hint="eastAsia"/>
        </w:rPr>
        <w:t>具體措施改善道路設計與交通基礎設施。預計投入經費新臺幣（下同）400億元</w:t>
      </w:r>
      <w:r w:rsidRPr="007D43AB">
        <w:rPr>
          <w:rStyle w:val="aff2"/>
        </w:rPr>
        <w:footnoteReference w:id="11"/>
      </w:r>
      <w:r w:rsidRPr="007D43AB">
        <w:rPr>
          <w:rFonts w:hint="eastAsia"/>
        </w:rPr>
        <w:t>辦理改善。其分年預算與關鍵績效指標如下表（表</w:t>
      </w:r>
      <w:r w:rsidR="00130CA7" w:rsidRPr="007D43AB">
        <w:rPr>
          <w:rFonts w:hint="eastAsia"/>
        </w:rPr>
        <w:t>9</w:t>
      </w:r>
      <w:r w:rsidRPr="007D43AB">
        <w:rPr>
          <w:rFonts w:hint="eastAsia"/>
        </w:rPr>
        <w:t>）。</w:t>
      </w:r>
      <w:r w:rsidRPr="007D43AB">
        <w:rPr>
          <w:rFonts w:hint="eastAsia"/>
          <w:b/>
          <w:bCs w:val="0"/>
          <w:u w:val="single"/>
        </w:rPr>
        <w:t>然</w:t>
      </w:r>
      <w:r w:rsidRPr="007D43AB">
        <w:rPr>
          <w:rFonts w:hint="eastAsia"/>
          <w:b/>
          <w:u w:val="single"/>
        </w:rPr>
        <w:t>據詢</w:t>
      </w:r>
      <w:r w:rsidR="005F1EF1" w:rsidRPr="007D43AB">
        <w:rPr>
          <w:rFonts w:hint="eastAsia"/>
          <w:b/>
          <w:u w:val="single"/>
        </w:rPr>
        <w:t>問</w:t>
      </w:r>
      <w:r w:rsidRPr="007D43AB">
        <w:rPr>
          <w:rFonts w:hint="eastAsia"/>
          <w:b/>
          <w:u w:val="single"/>
        </w:rPr>
        <w:t>相關部會，未曾針對不同族群（含外籍人士）之用路人辦理過相關調查與意見反饋蒐集，以貼近用路人實際需求</w:t>
      </w:r>
      <w:r w:rsidRPr="007D43AB">
        <w:rPr>
          <w:rFonts w:hint="eastAsia"/>
          <w:b/>
        </w:rPr>
        <w:t>。顯示行政院</w:t>
      </w:r>
      <w:proofErr w:type="gramStart"/>
      <w:r w:rsidRPr="007D43AB">
        <w:rPr>
          <w:rFonts w:hint="eastAsia"/>
          <w:b/>
        </w:rPr>
        <w:t>研</w:t>
      </w:r>
      <w:proofErr w:type="gramEnd"/>
      <w:r w:rsidRPr="007D43AB">
        <w:rPr>
          <w:rFonts w:hint="eastAsia"/>
          <w:b/>
        </w:rPr>
        <w:t>擬政策仍</w:t>
      </w:r>
      <w:proofErr w:type="gramStart"/>
      <w:r w:rsidRPr="007D43AB">
        <w:rPr>
          <w:rFonts w:hint="eastAsia"/>
          <w:b/>
        </w:rPr>
        <w:t>囿</w:t>
      </w:r>
      <w:proofErr w:type="gramEnd"/>
      <w:r w:rsidRPr="007D43AB">
        <w:rPr>
          <w:rFonts w:hint="eastAsia"/>
          <w:b/>
        </w:rPr>
        <w:t>於專業規劃，欠缺相關民眾意見回饋或建議資料可供參考</w:t>
      </w:r>
      <w:r w:rsidRPr="007D43AB">
        <w:rPr>
          <w:rFonts w:hint="eastAsia"/>
        </w:rPr>
        <w:t>。</w:t>
      </w:r>
      <w:bookmarkEnd w:id="70"/>
      <w:bookmarkEnd w:id="71"/>
    </w:p>
    <w:p w14:paraId="6FB05D93" w14:textId="00332934" w:rsidR="00347039" w:rsidRPr="007D43AB" w:rsidRDefault="00347039" w:rsidP="00130CA7">
      <w:pPr>
        <w:pStyle w:val="afa"/>
        <w:widowControl/>
        <w:numPr>
          <w:ilvl w:val="0"/>
          <w:numId w:val="40"/>
        </w:numPr>
        <w:tabs>
          <w:tab w:val="left" w:pos="480"/>
          <w:tab w:val="left" w:pos="709"/>
          <w:tab w:val="left" w:pos="916"/>
          <w:tab w:val="left" w:pos="960"/>
          <w:tab w:val="left" w:pos="1440"/>
          <w:tab w:val="left" w:pos="1832"/>
          <w:tab w:val="left" w:pos="1920"/>
          <w:tab w:val="left" w:pos="2400"/>
          <w:tab w:val="left" w:pos="2880"/>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Chars="0" w:rightChars="-12" w:right="-41"/>
        <w:jc w:val="left"/>
        <w:rPr>
          <w:rFonts w:ascii="Times New Roman"/>
          <w:b/>
          <w:sz w:val="28"/>
        </w:rPr>
      </w:pPr>
      <w:r w:rsidRPr="007D43AB">
        <w:rPr>
          <w:rFonts w:ascii="Times New Roman" w:hint="eastAsia"/>
          <w:b/>
          <w:sz w:val="28"/>
        </w:rPr>
        <w:t>人行安全計畫關鍵績效指標</w:t>
      </w:r>
    </w:p>
    <w:tbl>
      <w:tblPr>
        <w:tblStyle w:val="af9"/>
        <w:tblW w:w="5857" w:type="pct"/>
        <w:tblInd w:w="-714" w:type="dxa"/>
        <w:tblLayout w:type="fixed"/>
        <w:tblLook w:val="04A0" w:firstRow="1" w:lastRow="0" w:firstColumn="1" w:lastColumn="0" w:noHBand="0" w:noVBand="1"/>
      </w:tblPr>
      <w:tblGrid>
        <w:gridCol w:w="1700"/>
        <w:gridCol w:w="2295"/>
        <w:gridCol w:w="1271"/>
        <w:gridCol w:w="1271"/>
        <w:gridCol w:w="1271"/>
        <w:gridCol w:w="1271"/>
        <w:gridCol w:w="1269"/>
      </w:tblGrid>
      <w:tr w:rsidR="007D43AB" w:rsidRPr="007D43AB" w14:paraId="4EBCA081" w14:textId="77777777" w:rsidTr="00890F5D">
        <w:trPr>
          <w:trHeight w:val="671"/>
          <w:tblHeader/>
        </w:trPr>
        <w:tc>
          <w:tcPr>
            <w:tcW w:w="822" w:type="pct"/>
            <w:shd w:val="clear" w:color="auto" w:fill="D9D9D9" w:themeFill="background1" w:themeFillShade="D9"/>
            <w:vAlign w:val="center"/>
          </w:tcPr>
          <w:p w14:paraId="5C02D15A" w14:textId="77777777" w:rsidR="00347039" w:rsidRPr="007D43AB" w:rsidRDefault="00347039" w:rsidP="00181634">
            <w:pPr>
              <w:spacing w:line="320" w:lineRule="exact"/>
              <w:jc w:val="center"/>
              <w:rPr>
                <w:rFonts w:hAnsi="標楷體"/>
                <w:b/>
                <w:sz w:val="26"/>
                <w:szCs w:val="26"/>
              </w:rPr>
            </w:pPr>
            <w:r w:rsidRPr="007D43AB">
              <w:rPr>
                <w:rFonts w:hAnsi="標楷體" w:hint="eastAsia"/>
                <w:b/>
                <w:sz w:val="26"/>
                <w:szCs w:val="26"/>
              </w:rPr>
              <w:t>行動方案</w:t>
            </w:r>
          </w:p>
        </w:tc>
        <w:tc>
          <w:tcPr>
            <w:tcW w:w="1109" w:type="pct"/>
            <w:shd w:val="clear" w:color="auto" w:fill="D9D9D9" w:themeFill="background1" w:themeFillShade="D9"/>
            <w:vAlign w:val="center"/>
          </w:tcPr>
          <w:p w14:paraId="73265AC2" w14:textId="77777777" w:rsidR="00347039" w:rsidRPr="007D43AB" w:rsidRDefault="00347039" w:rsidP="00181634">
            <w:pPr>
              <w:spacing w:line="320" w:lineRule="exact"/>
              <w:jc w:val="center"/>
              <w:outlineLvl w:val="2"/>
              <w:rPr>
                <w:rFonts w:hAnsi="標楷體"/>
                <w:b/>
                <w:sz w:val="26"/>
                <w:szCs w:val="26"/>
              </w:rPr>
            </w:pPr>
            <w:bookmarkStart w:id="72" w:name="_Toc213314693"/>
            <w:bookmarkStart w:id="73" w:name="_Toc213679877"/>
            <w:r w:rsidRPr="007D43AB">
              <w:rPr>
                <w:rFonts w:hAnsi="標楷體" w:hint="eastAsia"/>
                <w:b/>
                <w:sz w:val="26"/>
                <w:szCs w:val="26"/>
              </w:rPr>
              <w:t>關鍵績效指標</w:t>
            </w:r>
            <w:bookmarkEnd w:id="72"/>
            <w:bookmarkEnd w:id="73"/>
          </w:p>
        </w:tc>
        <w:tc>
          <w:tcPr>
            <w:tcW w:w="614" w:type="pct"/>
            <w:shd w:val="clear" w:color="auto" w:fill="D9D9D9" w:themeFill="background1" w:themeFillShade="D9"/>
            <w:vAlign w:val="center"/>
          </w:tcPr>
          <w:p w14:paraId="2174C85A" w14:textId="77777777" w:rsidR="00347039" w:rsidRPr="007D43AB" w:rsidRDefault="00347039" w:rsidP="00181634">
            <w:pPr>
              <w:spacing w:line="320" w:lineRule="exact"/>
              <w:jc w:val="center"/>
              <w:outlineLvl w:val="2"/>
              <w:rPr>
                <w:rFonts w:hAnsi="標楷體"/>
                <w:b/>
                <w:sz w:val="26"/>
                <w:szCs w:val="26"/>
              </w:rPr>
            </w:pPr>
            <w:bookmarkStart w:id="74" w:name="_Toc213314694"/>
            <w:bookmarkStart w:id="75" w:name="_Toc213679878"/>
            <w:r w:rsidRPr="007D43AB">
              <w:rPr>
                <w:rFonts w:hAnsi="標楷體"/>
                <w:b/>
                <w:sz w:val="26"/>
                <w:szCs w:val="26"/>
              </w:rPr>
              <w:t>113年</w:t>
            </w:r>
            <w:bookmarkEnd w:id="74"/>
            <w:bookmarkEnd w:id="75"/>
          </w:p>
        </w:tc>
        <w:tc>
          <w:tcPr>
            <w:tcW w:w="614" w:type="pct"/>
            <w:shd w:val="clear" w:color="auto" w:fill="D9D9D9" w:themeFill="background1" w:themeFillShade="D9"/>
            <w:vAlign w:val="center"/>
          </w:tcPr>
          <w:p w14:paraId="1836F28C" w14:textId="77777777" w:rsidR="00347039" w:rsidRPr="007D43AB" w:rsidRDefault="00347039" w:rsidP="00181634">
            <w:pPr>
              <w:spacing w:line="320" w:lineRule="exact"/>
              <w:jc w:val="center"/>
              <w:outlineLvl w:val="2"/>
              <w:rPr>
                <w:rFonts w:hAnsi="標楷體"/>
                <w:b/>
                <w:sz w:val="26"/>
                <w:szCs w:val="26"/>
              </w:rPr>
            </w:pPr>
            <w:bookmarkStart w:id="76" w:name="_Toc213314695"/>
            <w:bookmarkStart w:id="77" w:name="_Toc213679879"/>
            <w:r w:rsidRPr="007D43AB">
              <w:rPr>
                <w:rFonts w:hAnsi="標楷體"/>
                <w:b/>
                <w:sz w:val="26"/>
                <w:szCs w:val="26"/>
              </w:rPr>
              <w:t>114年</w:t>
            </w:r>
            <w:bookmarkEnd w:id="76"/>
            <w:bookmarkEnd w:id="77"/>
          </w:p>
        </w:tc>
        <w:tc>
          <w:tcPr>
            <w:tcW w:w="614" w:type="pct"/>
            <w:shd w:val="clear" w:color="auto" w:fill="D9D9D9" w:themeFill="background1" w:themeFillShade="D9"/>
            <w:vAlign w:val="center"/>
          </w:tcPr>
          <w:p w14:paraId="0F03B423" w14:textId="77777777" w:rsidR="00347039" w:rsidRPr="007D43AB" w:rsidRDefault="00347039" w:rsidP="00181634">
            <w:pPr>
              <w:spacing w:line="320" w:lineRule="exact"/>
              <w:jc w:val="center"/>
              <w:outlineLvl w:val="2"/>
              <w:rPr>
                <w:rFonts w:hAnsi="標楷體"/>
                <w:b/>
                <w:sz w:val="26"/>
                <w:szCs w:val="26"/>
              </w:rPr>
            </w:pPr>
            <w:bookmarkStart w:id="78" w:name="_Toc213314696"/>
            <w:bookmarkStart w:id="79" w:name="_Toc213679880"/>
            <w:r w:rsidRPr="007D43AB">
              <w:rPr>
                <w:rFonts w:hAnsi="標楷體"/>
                <w:b/>
                <w:sz w:val="26"/>
                <w:szCs w:val="26"/>
              </w:rPr>
              <w:t>115年</w:t>
            </w:r>
            <w:bookmarkEnd w:id="78"/>
            <w:bookmarkEnd w:id="79"/>
          </w:p>
        </w:tc>
        <w:tc>
          <w:tcPr>
            <w:tcW w:w="614" w:type="pct"/>
            <w:shd w:val="clear" w:color="auto" w:fill="D9D9D9" w:themeFill="background1" w:themeFillShade="D9"/>
            <w:vAlign w:val="center"/>
          </w:tcPr>
          <w:p w14:paraId="1C225CF0" w14:textId="77777777" w:rsidR="00347039" w:rsidRPr="007D43AB" w:rsidRDefault="00347039" w:rsidP="00181634">
            <w:pPr>
              <w:spacing w:line="320" w:lineRule="exact"/>
              <w:jc w:val="center"/>
              <w:outlineLvl w:val="2"/>
              <w:rPr>
                <w:rFonts w:hAnsi="標楷體"/>
                <w:b/>
                <w:sz w:val="26"/>
                <w:szCs w:val="26"/>
              </w:rPr>
            </w:pPr>
            <w:bookmarkStart w:id="80" w:name="_Toc213314697"/>
            <w:bookmarkStart w:id="81" w:name="_Toc213679881"/>
            <w:r w:rsidRPr="007D43AB">
              <w:rPr>
                <w:rFonts w:hAnsi="標楷體"/>
                <w:b/>
                <w:sz w:val="26"/>
                <w:szCs w:val="26"/>
              </w:rPr>
              <w:t>116年</w:t>
            </w:r>
            <w:bookmarkEnd w:id="80"/>
            <w:bookmarkEnd w:id="81"/>
          </w:p>
        </w:tc>
        <w:tc>
          <w:tcPr>
            <w:tcW w:w="614" w:type="pct"/>
            <w:shd w:val="clear" w:color="auto" w:fill="D9D9D9" w:themeFill="background1" w:themeFillShade="D9"/>
            <w:vAlign w:val="center"/>
          </w:tcPr>
          <w:p w14:paraId="6D541BD5" w14:textId="77777777" w:rsidR="00347039" w:rsidRPr="007D43AB" w:rsidRDefault="00347039" w:rsidP="00181634">
            <w:pPr>
              <w:spacing w:line="320" w:lineRule="exact"/>
              <w:jc w:val="center"/>
              <w:outlineLvl w:val="2"/>
              <w:rPr>
                <w:rFonts w:hAnsi="標楷體"/>
                <w:b/>
                <w:sz w:val="26"/>
                <w:szCs w:val="26"/>
              </w:rPr>
            </w:pPr>
            <w:bookmarkStart w:id="82" w:name="_Toc213314698"/>
            <w:bookmarkStart w:id="83" w:name="_Toc213679882"/>
            <w:r w:rsidRPr="007D43AB">
              <w:rPr>
                <w:rFonts w:hAnsi="標楷體"/>
                <w:b/>
                <w:sz w:val="26"/>
                <w:szCs w:val="26"/>
              </w:rPr>
              <w:t>合計</w:t>
            </w:r>
            <w:bookmarkEnd w:id="82"/>
            <w:bookmarkEnd w:id="83"/>
          </w:p>
        </w:tc>
      </w:tr>
      <w:tr w:rsidR="007D43AB" w:rsidRPr="007D43AB" w14:paraId="3404894D" w14:textId="77777777" w:rsidTr="00890F5D">
        <w:tc>
          <w:tcPr>
            <w:tcW w:w="822" w:type="pct"/>
            <w:vMerge w:val="restart"/>
            <w:vAlign w:val="center"/>
          </w:tcPr>
          <w:p w14:paraId="356664E2" w14:textId="77777777" w:rsidR="00347039" w:rsidRPr="007D43AB" w:rsidRDefault="00347039" w:rsidP="00181634">
            <w:pPr>
              <w:snapToGrid w:val="0"/>
              <w:jc w:val="left"/>
              <w:outlineLvl w:val="2"/>
              <w:rPr>
                <w:rFonts w:hAnsi="標楷體" w:cs="Segoe UI"/>
                <w:b/>
                <w:bCs/>
                <w:kern w:val="0"/>
                <w:sz w:val="26"/>
                <w:szCs w:val="26"/>
              </w:rPr>
            </w:pPr>
            <w:bookmarkStart w:id="84" w:name="_Toc213314699"/>
            <w:bookmarkStart w:id="85" w:name="_Toc213679883"/>
            <w:r w:rsidRPr="007D43AB">
              <w:rPr>
                <w:rFonts w:hAnsi="標楷體" w:cs="Segoe UI" w:hint="eastAsia"/>
                <w:b/>
                <w:kern w:val="0"/>
                <w:sz w:val="26"/>
                <w:szCs w:val="26"/>
              </w:rPr>
              <w:t>路口行人安全設施改善</w:t>
            </w:r>
            <w:bookmarkEnd w:id="84"/>
            <w:bookmarkEnd w:id="85"/>
          </w:p>
        </w:tc>
        <w:tc>
          <w:tcPr>
            <w:tcW w:w="1109" w:type="pct"/>
            <w:vAlign w:val="center"/>
          </w:tcPr>
          <w:p w14:paraId="3438FAC8" w14:textId="77777777" w:rsidR="00347039" w:rsidRPr="007D43AB" w:rsidRDefault="00347039" w:rsidP="00181634">
            <w:pPr>
              <w:snapToGrid w:val="0"/>
              <w:jc w:val="center"/>
              <w:outlineLvl w:val="2"/>
              <w:rPr>
                <w:rFonts w:hAnsi="標楷體"/>
                <w:bCs/>
                <w:kern w:val="0"/>
                <w:sz w:val="26"/>
                <w:szCs w:val="26"/>
              </w:rPr>
            </w:pPr>
            <w:bookmarkStart w:id="86" w:name="_Toc213314700"/>
            <w:bookmarkStart w:id="87" w:name="_Toc213679884"/>
            <w:r w:rsidRPr="007D43AB">
              <w:rPr>
                <w:rFonts w:hAnsi="標楷體" w:cs="Segoe UI" w:hint="eastAsia"/>
                <w:bCs/>
                <w:kern w:val="0"/>
                <w:sz w:val="26"/>
                <w:szCs w:val="26"/>
              </w:rPr>
              <w:t>每年度施作路口行人安全設施改</w:t>
            </w:r>
            <w:r w:rsidRPr="007D43AB">
              <w:rPr>
                <w:rFonts w:hAnsi="標楷體" w:cs="Segoe UI" w:hint="eastAsia"/>
                <w:bCs/>
                <w:kern w:val="0"/>
                <w:sz w:val="26"/>
                <w:szCs w:val="26"/>
              </w:rPr>
              <w:lastRenderedPageBreak/>
              <w:t>善處數之總和</w:t>
            </w:r>
            <w:bookmarkEnd w:id="86"/>
            <w:bookmarkEnd w:id="87"/>
          </w:p>
        </w:tc>
        <w:tc>
          <w:tcPr>
            <w:tcW w:w="614" w:type="pct"/>
            <w:vAlign w:val="center"/>
          </w:tcPr>
          <w:p w14:paraId="08F9ABD8" w14:textId="77777777" w:rsidR="00347039" w:rsidRPr="007D43AB" w:rsidRDefault="00347039" w:rsidP="00181634">
            <w:pPr>
              <w:snapToGrid w:val="0"/>
              <w:jc w:val="center"/>
              <w:outlineLvl w:val="2"/>
              <w:rPr>
                <w:rFonts w:hAnsi="標楷體"/>
                <w:bCs/>
                <w:kern w:val="0"/>
                <w:sz w:val="26"/>
                <w:szCs w:val="26"/>
              </w:rPr>
            </w:pPr>
            <w:bookmarkStart w:id="88" w:name="_Toc213314701"/>
            <w:bookmarkStart w:id="89" w:name="_Toc213679885"/>
            <w:r w:rsidRPr="007D43AB">
              <w:rPr>
                <w:rFonts w:hAnsi="標楷體"/>
                <w:bCs/>
                <w:kern w:val="0"/>
                <w:sz w:val="26"/>
                <w:szCs w:val="26"/>
              </w:rPr>
              <w:lastRenderedPageBreak/>
              <w:t>450處</w:t>
            </w:r>
            <w:bookmarkEnd w:id="88"/>
            <w:bookmarkEnd w:id="89"/>
          </w:p>
        </w:tc>
        <w:tc>
          <w:tcPr>
            <w:tcW w:w="614" w:type="pct"/>
            <w:vAlign w:val="center"/>
          </w:tcPr>
          <w:p w14:paraId="6D422122" w14:textId="77777777" w:rsidR="00347039" w:rsidRPr="007D43AB" w:rsidRDefault="00347039" w:rsidP="00181634">
            <w:pPr>
              <w:snapToGrid w:val="0"/>
              <w:jc w:val="center"/>
              <w:outlineLvl w:val="2"/>
              <w:rPr>
                <w:rFonts w:hAnsi="標楷體"/>
                <w:bCs/>
                <w:kern w:val="0"/>
                <w:sz w:val="26"/>
                <w:szCs w:val="26"/>
              </w:rPr>
            </w:pPr>
            <w:bookmarkStart w:id="90" w:name="_Toc213314702"/>
            <w:bookmarkStart w:id="91" w:name="_Toc213679886"/>
            <w:r w:rsidRPr="007D43AB">
              <w:rPr>
                <w:rFonts w:hAnsi="標楷體"/>
                <w:bCs/>
                <w:kern w:val="0"/>
                <w:sz w:val="26"/>
                <w:szCs w:val="26"/>
              </w:rPr>
              <w:t>1</w:t>
            </w:r>
            <w:r w:rsidRPr="007D43AB">
              <w:rPr>
                <w:rFonts w:hAnsi="標楷體" w:hint="eastAsia"/>
                <w:bCs/>
                <w:kern w:val="0"/>
                <w:sz w:val="26"/>
                <w:szCs w:val="26"/>
              </w:rPr>
              <w:t>,</w:t>
            </w:r>
            <w:r w:rsidRPr="007D43AB">
              <w:rPr>
                <w:rFonts w:hAnsi="標楷體"/>
                <w:bCs/>
                <w:kern w:val="0"/>
                <w:sz w:val="26"/>
                <w:szCs w:val="26"/>
              </w:rPr>
              <w:t>316處</w:t>
            </w:r>
            <w:bookmarkEnd w:id="90"/>
            <w:bookmarkEnd w:id="91"/>
          </w:p>
        </w:tc>
        <w:tc>
          <w:tcPr>
            <w:tcW w:w="614" w:type="pct"/>
            <w:vAlign w:val="center"/>
          </w:tcPr>
          <w:p w14:paraId="1CFE00E0" w14:textId="77777777" w:rsidR="00347039" w:rsidRPr="007D43AB" w:rsidRDefault="00347039" w:rsidP="00181634">
            <w:pPr>
              <w:snapToGrid w:val="0"/>
              <w:jc w:val="center"/>
              <w:outlineLvl w:val="2"/>
              <w:rPr>
                <w:rFonts w:hAnsi="標楷體"/>
                <w:bCs/>
                <w:kern w:val="0"/>
                <w:sz w:val="26"/>
                <w:szCs w:val="26"/>
              </w:rPr>
            </w:pPr>
            <w:bookmarkStart w:id="92" w:name="_Toc213314703"/>
            <w:bookmarkStart w:id="93" w:name="_Toc213679887"/>
            <w:r w:rsidRPr="007D43AB">
              <w:rPr>
                <w:rFonts w:hAnsi="標楷體"/>
                <w:bCs/>
                <w:kern w:val="0"/>
                <w:sz w:val="26"/>
                <w:szCs w:val="26"/>
              </w:rPr>
              <w:t>1</w:t>
            </w:r>
            <w:r w:rsidRPr="007D43AB">
              <w:rPr>
                <w:rFonts w:hAnsi="標楷體" w:hint="eastAsia"/>
                <w:bCs/>
                <w:kern w:val="0"/>
                <w:sz w:val="26"/>
                <w:szCs w:val="26"/>
              </w:rPr>
              <w:t>,</w:t>
            </w:r>
            <w:r w:rsidRPr="007D43AB">
              <w:rPr>
                <w:rFonts w:hAnsi="標楷體"/>
                <w:bCs/>
                <w:kern w:val="0"/>
                <w:sz w:val="26"/>
                <w:szCs w:val="26"/>
              </w:rPr>
              <w:t>701處</w:t>
            </w:r>
            <w:bookmarkEnd w:id="92"/>
            <w:bookmarkEnd w:id="93"/>
          </w:p>
        </w:tc>
        <w:tc>
          <w:tcPr>
            <w:tcW w:w="614" w:type="pct"/>
            <w:vAlign w:val="center"/>
          </w:tcPr>
          <w:p w14:paraId="57745E07" w14:textId="77777777" w:rsidR="00347039" w:rsidRPr="007D43AB" w:rsidRDefault="00347039" w:rsidP="00181634">
            <w:pPr>
              <w:snapToGrid w:val="0"/>
              <w:jc w:val="center"/>
              <w:outlineLvl w:val="2"/>
              <w:rPr>
                <w:rFonts w:hAnsi="標楷體"/>
                <w:bCs/>
                <w:kern w:val="0"/>
                <w:sz w:val="26"/>
                <w:szCs w:val="26"/>
              </w:rPr>
            </w:pPr>
            <w:bookmarkStart w:id="94" w:name="_Toc213314704"/>
            <w:bookmarkStart w:id="95" w:name="_Toc213679888"/>
            <w:r w:rsidRPr="007D43AB">
              <w:rPr>
                <w:rFonts w:hAnsi="標楷體"/>
                <w:bCs/>
                <w:kern w:val="0"/>
                <w:sz w:val="26"/>
                <w:szCs w:val="26"/>
              </w:rPr>
              <w:t>1</w:t>
            </w:r>
            <w:r w:rsidRPr="007D43AB">
              <w:rPr>
                <w:rFonts w:hAnsi="標楷體" w:hint="eastAsia"/>
                <w:bCs/>
                <w:kern w:val="0"/>
                <w:sz w:val="26"/>
                <w:szCs w:val="26"/>
              </w:rPr>
              <w:t>,</w:t>
            </w:r>
            <w:r w:rsidRPr="007D43AB">
              <w:rPr>
                <w:rFonts w:hAnsi="標楷體"/>
                <w:bCs/>
                <w:kern w:val="0"/>
                <w:sz w:val="26"/>
                <w:szCs w:val="26"/>
              </w:rPr>
              <w:t>442處</w:t>
            </w:r>
            <w:bookmarkEnd w:id="94"/>
            <w:bookmarkEnd w:id="95"/>
          </w:p>
        </w:tc>
        <w:tc>
          <w:tcPr>
            <w:tcW w:w="614" w:type="pct"/>
            <w:vAlign w:val="center"/>
          </w:tcPr>
          <w:p w14:paraId="2648056A" w14:textId="77777777" w:rsidR="00347039" w:rsidRPr="007D43AB" w:rsidRDefault="00347039" w:rsidP="00181634">
            <w:pPr>
              <w:snapToGrid w:val="0"/>
              <w:jc w:val="center"/>
              <w:outlineLvl w:val="2"/>
              <w:rPr>
                <w:rFonts w:hAnsi="標楷體"/>
                <w:bCs/>
                <w:kern w:val="0"/>
                <w:sz w:val="26"/>
                <w:szCs w:val="26"/>
              </w:rPr>
            </w:pPr>
            <w:bookmarkStart w:id="96" w:name="_Toc213314705"/>
            <w:bookmarkStart w:id="97" w:name="_Toc213679889"/>
            <w:r w:rsidRPr="007D43AB">
              <w:rPr>
                <w:rFonts w:hAnsi="標楷體"/>
                <w:bCs/>
                <w:kern w:val="0"/>
                <w:sz w:val="26"/>
                <w:szCs w:val="26"/>
              </w:rPr>
              <w:t>4</w:t>
            </w:r>
            <w:r w:rsidRPr="007D43AB">
              <w:rPr>
                <w:rFonts w:hAnsi="標楷體" w:hint="eastAsia"/>
                <w:bCs/>
                <w:kern w:val="0"/>
                <w:sz w:val="26"/>
                <w:szCs w:val="26"/>
              </w:rPr>
              <w:t>,</w:t>
            </w:r>
            <w:r w:rsidRPr="007D43AB">
              <w:rPr>
                <w:rFonts w:hAnsi="標楷體"/>
                <w:bCs/>
                <w:kern w:val="0"/>
                <w:sz w:val="26"/>
                <w:szCs w:val="26"/>
              </w:rPr>
              <w:t>909處</w:t>
            </w:r>
            <w:bookmarkEnd w:id="96"/>
            <w:bookmarkEnd w:id="97"/>
          </w:p>
        </w:tc>
      </w:tr>
      <w:tr w:rsidR="007D43AB" w:rsidRPr="007D43AB" w14:paraId="50C4F70D" w14:textId="77777777" w:rsidTr="00890F5D">
        <w:tc>
          <w:tcPr>
            <w:tcW w:w="822" w:type="pct"/>
            <w:vMerge/>
            <w:vAlign w:val="center"/>
          </w:tcPr>
          <w:p w14:paraId="2D1427FD" w14:textId="77777777" w:rsidR="00347039" w:rsidRPr="007D43AB" w:rsidRDefault="00347039" w:rsidP="00181634">
            <w:pPr>
              <w:snapToGrid w:val="0"/>
              <w:jc w:val="left"/>
              <w:outlineLvl w:val="2"/>
              <w:rPr>
                <w:rFonts w:hAnsi="標楷體" w:cs="Segoe UI"/>
                <w:b/>
                <w:bCs/>
                <w:kern w:val="0"/>
                <w:sz w:val="26"/>
                <w:szCs w:val="26"/>
              </w:rPr>
            </w:pPr>
          </w:p>
        </w:tc>
        <w:tc>
          <w:tcPr>
            <w:tcW w:w="1109" w:type="pct"/>
            <w:vAlign w:val="center"/>
          </w:tcPr>
          <w:p w14:paraId="794EE6A7" w14:textId="77777777" w:rsidR="00347039" w:rsidRPr="007D43AB" w:rsidRDefault="00347039" w:rsidP="00181634">
            <w:pPr>
              <w:snapToGrid w:val="0"/>
              <w:jc w:val="center"/>
              <w:outlineLvl w:val="2"/>
              <w:rPr>
                <w:rFonts w:hAnsi="標楷體"/>
                <w:bCs/>
                <w:kern w:val="0"/>
                <w:sz w:val="26"/>
                <w:szCs w:val="26"/>
              </w:rPr>
            </w:pPr>
            <w:bookmarkStart w:id="98" w:name="_Toc213314706"/>
            <w:bookmarkStart w:id="99" w:name="_Toc213679890"/>
            <w:r w:rsidRPr="007D43AB">
              <w:rPr>
                <w:rFonts w:hAnsi="標楷體" w:cs="Segoe UI" w:hint="eastAsia"/>
                <w:bCs/>
                <w:kern w:val="0"/>
                <w:sz w:val="26"/>
                <w:szCs w:val="26"/>
              </w:rPr>
              <w:t>每年度施作改善斷面分配不良之路口</w:t>
            </w:r>
            <w:bookmarkEnd w:id="98"/>
            <w:bookmarkEnd w:id="99"/>
          </w:p>
        </w:tc>
        <w:tc>
          <w:tcPr>
            <w:tcW w:w="614" w:type="pct"/>
            <w:vAlign w:val="center"/>
          </w:tcPr>
          <w:p w14:paraId="62F39B63" w14:textId="77777777" w:rsidR="00347039" w:rsidRPr="007D43AB" w:rsidRDefault="00347039" w:rsidP="00181634">
            <w:pPr>
              <w:snapToGrid w:val="0"/>
              <w:jc w:val="center"/>
              <w:outlineLvl w:val="2"/>
              <w:rPr>
                <w:rFonts w:hAnsi="標楷體"/>
                <w:bCs/>
                <w:kern w:val="0"/>
                <w:sz w:val="26"/>
                <w:szCs w:val="26"/>
              </w:rPr>
            </w:pPr>
            <w:bookmarkStart w:id="100" w:name="_Toc213314707"/>
            <w:bookmarkStart w:id="101" w:name="_Toc213679891"/>
            <w:r w:rsidRPr="007D43AB">
              <w:rPr>
                <w:rFonts w:hAnsi="標楷體"/>
                <w:bCs/>
                <w:kern w:val="0"/>
                <w:sz w:val="26"/>
                <w:szCs w:val="26"/>
              </w:rPr>
              <w:t>8處</w:t>
            </w:r>
            <w:bookmarkEnd w:id="100"/>
            <w:bookmarkEnd w:id="101"/>
          </w:p>
        </w:tc>
        <w:tc>
          <w:tcPr>
            <w:tcW w:w="614" w:type="pct"/>
            <w:vAlign w:val="center"/>
          </w:tcPr>
          <w:p w14:paraId="369D1595" w14:textId="77777777" w:rsidR="00347039" w:rsidRPr="007D43AB" w:rsidRDefault="00347039" w:rsidP="00181634">
            <w:pPr>
              <w:snapToGrid w:val="0"/>
              <w:jc w:val="center"/>
              <w:outlineLvl w:val="2"/>
              <w:rPr>
                <w:rFonts w:hAnsi="標楷體"/>
                <w:bCs/>
                <w:kern w:val="0"/>
                <w:sz w:val="26"/>
                <w:szCs w:val="26"/>
              </w:rPr>
            </w:pPr>
            <w:bookmarkStart w:id="102" w:name="_Toc213314708"/>
            <w:bookmarkStart w:id="103" w:name="_Toc213679892"/>
            <w:r w:rsidRPr="007D43AB">
              <w:rPr>
                <w:rFonts w:hAnsi="標楷體"/>
                <w:bCs/>
                <w:kern w:val="0"/>
                <w:sz w:val="26"/>
                <w:szCs w:val="26"/>
              </w:rPr>
              <w:t>150處</w:t>
            </w:r>
            <w:bookmarkEnd w:id="102"/>
            <w:bookmarkEnd w:id="103"/>
          </w:p>
        </w:tc>
        <w:tc>
          <w:tcPr>
            <w:tcW w:w="614" w:type="pct"/>
            <w:vAlign w:val="center"/>
          </w:tcPr>
          <w:p w14:paraId="4351CF31" w14:textId="77777777" w:rsidR="00347039" w:rsidRPr="007D43AB" w:rsidRDefault="00347039" w:rsidP="00181634">
            <w:pPr>
              <w:snapToGrid w:val="0"/>
              <w:jc w:val="center"/>
              <w:outlineLvl w:val="2"/>
              <w:rPr>
                <w:rFonts w:hAnsi="標楷體"/>
                <w:bCs/>
                <w:kern w:val="0"/>
                <w:sz w:val="26"/>
                <w:szCs w:val="26"/>
              </w:rPr>
            </w:pPr>
            <w:bookmarkStart w:id="104" w:name="_Toc213314709"/>
            <w:bookmarkStart w:id="105" w:name="_Toc213679893"/>
            <w:r w:rsidRPr="007D43AB">
              <w:rPr>
                <w:rFonts w:hAnsi="標楷體"/>
                <w:bCs/>
                <w:kern w:val="0"/>
                <w:sz w:val="26"/>
                <w:szCs w:val="26"/>
              </w:rPr>
              <w:t>218處</w:t>
            </w:r>
            <w:bookmarkEnd w:id="104"/>
            <w:bookmarkEnd w:id="105"/>
          </w:p>
        </w:tc>
        <w:tc>
          <w:tcPr>
            <w:tcW w:w="614" w:type="pct"/>
            <w:vAlign w:val="center"/>
          </w:tcPr>
          <w:p w14:paraId="34867161" w14:textId="77777777" w:rsidR="00347039" w:rsidRPr="007D43AB" w:rsidRDefault="00347039" w:rsidP="00181634">
            <w:pPr>
              <w:snapToGrid w:val="0"/>
              <w:jc w:val="center"/>
              <w:outlineLvl w:val="2"/>
              <w:rPr>
                <w:rFonts w:hAnsi="標楷體"/>
                <w:bCs/>
                <w:kern w:val="0"/>
                <w:sz w:val="26"/>
                <w:szCs w:val="26"/>
              </w:rPr>
            </w:pPr>
            <w:bookmarkStart w:id="106" w:name="_Toc213314710"/>
            <w:bookmarkStart w:id="107" w:name="_Toc213679894"/>
            <w:r w:rsidRPr="007D43AB">
              <w:rPr>
                <w:rFonts w:hAnsi="標楷體"/>
                <w:bCs/>
                <w:kern w:val="0"/>
                <w:sz w:val="26"/>
                <w:szCs w:val="26"/>
              </w:rPr>
              <w:t>191處</w:t>
            </w:r>
            <w:bookmarkEnd w:id="106"/>
            <w:bookmarkEnd w:id="107"/>
          </w:p>
        </w:tc>
        <w:tc>
          <w:tcPr>
            <w:tcW w:w="614" w:type="pct"/>
            <w:vAlign w:val="center"/>
          </w:tcPr>
          <w:p w14:paraId="24B86344" w14:textId="77777777" w:rsidR="00347039" w:rsidRPr="007D43AB" w:rsidRDefault="00347039" w:rsidP="00181634">
            <w:pPr>
              <w:snapToGrid w:val="0"/>
              <w:jc w:val="center"/>
              <w:outlineLvl w:val="2"/>
              <w:rPr>
                <w:rFonts w:hAnsi="標楷體"/>
                <w:bCs/>
                <w:kern w:val="0"/>
                <w:sz w:val="26"/>
                <w:szCs w:val="26"/>
              </w:rPr>
            </w:pPr>
            <w:bookmarkStart w:id="108" w:name="_Toc213314711"/>
            <w:bookmarkStart w:id="109" w:name="_Toc213679895"/>
            <w:r w:rsidRPr="007D43AB">
              <w:rPr>
                <w:rFonts w:hAnsi="標楷體"/>
                <w:bCs/>
                <w:kern w:val="0"/>
                <w:sz w:val="26"/>
                <w:szCs w:val="26"/>
              </w:rPr>
              <w:t>567處</w:t>
            </w:r>
            <w:bookmarkEnd w:id="108"/>
            <w:bookmarkEnd w:id="109"/>
          </w:p>
        </w:tc>
      </w:tr>
      <w:tr w:rsidR="007D43AB" w:rsidRPr="007D43AB" w14:paraId="7EC35925" w14:textId="77777777" w:rsidTr="00890F5D">
        <w:trPr>
          <w:trHeight w:val="44"/>
        </w:trPr>
        <w:tc>
          <w:tcPr>
            <w:tcW w:w="822" w:type="pct"/>
            <w:vMerge w:val="restart"/>
            <w:vAlign w:val="center"/>
          </w:tcPr>
          <w:p w14:paraId="2F469546" w14:textId="77777777" w:rsidR="00347039" w:rsidRPr="007D43AB" w:rsidRDefault="00347039" w:rsidP="00181634">
            <w:pPr>
              <w:snapToGrid w:val="0"/>
              <w:jc w:val="left"/>
              <w:outlineLvl w:val="2"/>
              <w:rPr>
                <w:rFonts w:hAnsi="標楷體" w:cs="Segoe UI"/>
                <w:b/>
                <w:bCs/>
                <w:kern w:val="0"/>
                <w:sz w:val="26"/>
                <w:szCs w:val="26"/>
              </w:rPr>
            </w:pPr>
            <w:bookmarkStart w:id="110" w:name="_Toc213314712"/>
            <w:bookmarkStart w:id="111" w:name="_Toc213679896"/>
            <w:r w:rsidRPr="007D43AB">
              <w:rPr>
                <w:rFonts w:hAnsi="標楷體" w:cs="Segoe UI" w:hint="eastAsia"/>
                <w:b/>
                <w:kern w:val="0"/>
                <w:sz w:val="26"/>
                <w:szCs w:val="26"/>
              </w:rPr>
              <w:t>改善人行道</w:t>
            </w:r>
            <w:bookmarkEnd w:id="110"/>
            <w:bookmarkEnd w:id="111"/>
          </w:p>
        </w:tc>
        <w:tc>
          <w:tcPr>
            <w:tcW w:w="1109" w:type="pct"/>
            <w:vAlign w:val="center"/>
          </w:tcPr>
          <w:p w14:paraId="41D97951" w14:textId="77777777" w:rsidR="00347039" w:rsidRPr="007D43AB" w:rsidRDefault="00347039" w:rsidP="00181634">
            <w:pPr>
              <w:snapToGrid w:val="0"/>
              <w:jc w:val="left"/>
              <w:outlineLvl w:val="2"/>
              <w:rPr>
                <w:rFonts w:hAnsi="標楷體"/>
                <w:bCs/>
                <w:kern w:val="0"/>
                <w:sz w:val="26"/>
                <w:szCs w:val="26"/>
              </w:rPr>
            </w:pPr>
            <w:bookmarkStart w:id="112" w:name="_Toc213314713"/>
            <w:bookmarkStart w:id="113" w:name="_Toc213679897"/>
            <w:r w:rsidRPr="007D43AB">
              <w:rPr>
                <w:rFonts w:hAnsi="標楷體" w:cs="Segoe UI" w:hint="eastAsia"/>
                <w:kern w:val="0"/>
                <w:sz w:val="26"/>
                <w:szCs w:val="26"/>
              </w:rPr>
              <w:t>每年度施作人行障礙排除處數之總和</w:t>
            </w:r>
            <w:bookmarkEnd w:id="112"/>
            <w:bookmarkEnd w:id="113"/>
          </w:p>
        </w:tc>
        <w:tc>
          <w:tcPr>
            <w:tcW w:w="614" w:type="pct"/>
            <w:vAlign w:val="center"/>
          </w:tcPr>
          <w:p w14:paraId="4F0FFEED" w14:textId="77777777" w:rsidR="00347039" w:rsidRPr="007D43AB" w:rsidRDefault="00347039" w:rsidP="00181634">
            <w:pPr>
              <w:snapToGrid w:val="0"/>
              <w:jc w:val="center"/>
              <w:outlineLvl w:val="2"/>
              <w:rPr>
                <w:rFonts w:hAnsi="標楷體"/>
                <w:bCs/>
                <w:kern w:val="0"/>
                <w:sz w:val="26"/>
                <w:szCs w:val="26"/>
              </w:rPr>
            </w:pPr>
            <w:bookmarkStart w:id="114" w:name="_Toc213314714"/>
            <w:bookmarkStart w:id="115" w:name="_Toc213679898"/>
            <w:r w:rsidRPr="007D43AB">
              <w:rPr>
                <w:rFonts w:hAnsi="標楷體"/>
                <w:kern w:val="0"/>
                <w:sz w:val="26"/>
                <w:szCs w:val="26"/>
              </w:rPr>
              <w:t>60處</w:t>
            </w:r>
            <w:bookmarkEnd w:id="114"/>
            <w:bookmarkEnd w:id="115"/>
          </w:p>
        </w:tc>
        <w:tc>
          <w:tcPr>
            <w:tcW w:w="614" w:type="pct"/>
            <w:vAlign w:val="center"/>
          </w:tcPr>
          <w:p w14:paraId="33B3B685" w14:textId="77777777" w:rsidR="00347039" w:rsidRPr="007D43AB" w:rsidRDefault="00347039" w:rsidP="00181634">
            <w:pPr>
              <w:snapToGrid w:val="0"/>
              <w:jc w:val="center"/>
              <w:outlineLvl w:val="2"/>
              <w:rPr>
                <w:rFonts w:hAnsi="標楷體"/>
                <w:bCs/>
                <w:kern w:val="0"/>
                <w:sz w:val="26"/>
                <w:szCs w:val="26"/>
              </w:rPr>
            </w:pPr>
            <w:bookmarkStart w:id="116" w:name="_Toc213314715"/>
            <w:bookmarkStart w:id="117" w:name="_Toc213679899"/>
            <w:r w:rsidRPr="007D43AB">
              <w:rPr>
                <w:rFonts w:hAnsi="標楷體"/>
                <w:kern w:val="0"/>
                <w:sz w:val="26"/>
                <w:szCs w:val="26"/>
              </w:rPr>
              <w:t>350處</w:t>
            </w:r>
            <w:bookmarkEnd w:id="116"/>
            <w:bookmarkEnd w:id="117"/>
          </w:p>
        </w:tc>
        <w:tc>
          <w:tcPr>
            <w:tcW w:w="614" w:type="pct"/>
            <w:vAlign w:val="center"/>
          </w:tcPr>
          <w:p w14:paraId="106DDFCA" w14:textId="77777777" w:rsidR="00347039" w:rsidRPr="007D43AB" w:rsidRDefault="00347039" w:rsidP="00181634">
            <w:pPr>
              <w:snapToGrid w:val="0"/>
              <w:jc w:val="center"/>
              <w:outlineLvl w:val="2"/>
              <w:rPr>
                <w:rFonts w:hAnsi="標楷體"/>
                <w:bCs/>
                <w:kern w:val="0"/>
                <w:sz w:val="26"/>
                <w:szCs w:val="26"/>
              </w:rPr>
            </w:pPr>
            <w:bookmarkStart w:id="118" w:name="_Toc213314716"/>
            <w:bookmarkStart w:id="119" w:name="_Toc213679900"/>
            <w:r w:rsidRPr="007D43AB">
              <w:rPr>
                <w:rFonts w:hAnsi="標楷體"/>
                <w:kern w:val="0"/>
                <w:sz w:val="26"/>
                <w:szCs w:val="26"/>
              </w:rPr>
              <w:t>271處</w:t>
            </w:r>
            <w:bookmarkEnd w:id="118"/>
            <w:bookmarkEnd w:id="119"/>
          </w:p>
        </w:tc>
        <w:tc>
          <w:tcPr>
            <w:tcW w:w="614" w:type="pct"/>
            <w:vAlign w:val="center"/>
          </w:tcPr>
          <w:p w14:paraId="622F0932" w14:textId="77777777" w:rsidR="00347039" w:rsidRPr="007D43AB" w:rsidRDefault="00347039" w:rsidP="00181634">
            <w:pPr>
              <w:snapToGrid w:val="0"/>
              <w:jc w:val="center"/>
              <w:outlineLvl w:val="2"/>
              <w:rPr>
                <w:rFonts w:hAnsi="標楷體"/>
                <w:bCs/>
                <w:kern w:val="0"/>
                <w:sz w:val="26"/>
                <w:szCs w:val="26"/>
              </w:rPr>
            </w:pPr>
            <w:bookmarkStart w:id="120" w:name="_Toc213314717"/>
            <w:bookmarkStart w:id="121" w:name="_Toc213679901"/>
            <w:r w:rsidRPr="007D43AB">
              <w:rPr>
                <w:rFonts w:hAnsi="標楷體"/>
                <w:kern w:val="0"/>
                <w:sz w:val="26"/>
                <w:szCs w:val="26"/>
              </w:rPr>
              <w:t>213處</w:t>
            </w:r>
            <w:bookmarkEnd w:id="120"/>
            <w:bookmarkEnd w:id="121"/>
          </w:p>
        </w:tc>
        <w:tc>
          <w:tcPr>
            <w:tcW w:w="614" w:type="pct"/>
            <w:vAlign w:val="center"/>
          </w:tcPr>
          <w:p w14:paraId="4180A193" w14:textId="77777777" w:rsidR="00347039" w:rsidRPr="007D43AB" w:rsidRDefault="00347039" w:rsidP="00181634">
            <w:pPr>
              <w:snapToGrid w:val="0"/>
              <w:jc w:val="center"/>
              <w:outlineLvl w:val="2"/>
              <w:rPr>
                <w:rFonts w:hAnsi="標楷體"/>
                <w:bCs/>
                <w:kern w:val="0"/>
                <w:sz w:val="26"/>
                <w:szCs w:val="26"/>
              </w:rPr>
            </w:pPr>
            <w:bookmarkStart w:id="122" w:name="_Toc213314718"/>
            <w:bookmarkStart w:id="123" w:name="_Toc213679902"/>
            <w:r w:rsidRPr="007D43AB">
              <w:rPr>
                <w:rFonts w:hAnsi="標楷體"/>
                <w:kern w:val="0"/>
                <w:sz w:val="26"/>
                <w:szCs w:val="26"/>
              </w:rPr>
              <w:t>894處</w:t>
            </w:r>
            <w:r w:rsidRPr="007D43AB">
              <w:rPr>
                <w:rStyle w:val="aff2"/>
                <w:rFonts w:hAnsi="標楷體"/>
                <w:kern w:val="0"/>
                <w:sz w:val="26"/>
                <w:szCs w:val="26"/>
              </w:rPr>
              <w:footnoteReference w:id="12"/>
            </w:r>
            <w:bookmarkEnd w:id="122"/>
            <w:bookmarkEnd w:id="123"/>
          </w:p>
        </w:tc>
      </w:tr>
      <w:tr w:rsidR="007D43AB" w:rsidRPr="007D43AB" w14:paraId="4177CF79" w14:textId="77777777" w:rsidTr="00890F5D">
        <w:trPr>
          <w:trHeight w:val="638"/>
        </w:trPr>
        <w:tc>
          <w:tcPr>
            <w:tcW w:w="822" w:type="pct"/>
            <w:vMerge/>
            <w:vAlign w:val="center"/>
          </w:tcPr>
          <w:p w14:paraId="273FCAFE" w14:textId="77777777" w:rsidR="00347039" w:rsidRPr="007D43AB" w:rsidRDefault="00347039" w:rsidP="00181634">
            <w:pPr>
              <w:snapToGrid w:val="0"/>
              <w:jc w:val="left"/>
              <w:outlineLvl w:val="2"/>
              <w:rPr>
                <w:rFonts w:hAnsi="標楷體" w:cs="Segoe UI"/>
                <w:b/>
                <w:bCs/>
                <w:kern w:val="0"/>
                <w:sz w:val="26"/>
                <w:szCs w:val="26"/>
              </w:rPr>
            </w:pPr>
          </w:p>
        </w:tc>
        <w:tc>
          <w:tcPr>
            <w:tcW w:w="1109" w:type="pct"/>
            <w:vAlign w:val="center"/>
          </w:tcPr>
          <w:p w14:paraId="555B3123" w14:textId="77777777" w:rsidR="00347039" w:rsidRPr="007D43AB" w:rsidRDefault="00347039" w:rsidP="00181634">
            <w:pPr>
              <w:snapToGrid w:val="0"/>
              <w:jc w:val="left"/>
              <w:outlineLvl w:val="2"/>
              <w:rPr>
                <w:rFonts w:hAnsi="標楷體" w:cs="Segoe UI"/>
                <w:bCs/>
                <w:kern w:val="0"/>
                <w:sz w:val="26"/>
                <w:szCs w:val="26"/>
              </w:rPr>
            </w:pPr>
            <w:bookmarkStart w:id="124" w:name="_Toc213314719"/>
            <w:bookmarkStart w:id="125" w:name="_Toc213679903"/>
            <w:r w:rsidRPr="007D43AB">
              <w:rPr>
                <w:rFonts w:hAnsi="標楷體" w:cs="Segoe UI" w:hint="eastAsia"/>
                <w:kern w:val="0"/>
                <w:sz w:val="26"/>
                <w:szCs w:val="26"/>
              </w:rPr>
              <w:t>每年度施作騎樓整平長度之總和</w:t>
            </w:r>
            <w:bookmarkEnd w:id="124"/>
            <w:bookmarkEnd w:id="125"/>
          </w:p>
        </w:tc>
        <w:tc>
          <w:tcPr>
            <w:tcW w:w="614" w:type="pct"/>
            <w:vAlign w:val="center"/>
          </w:tcPr>
          <w:p w14:paraId="2678F4C4" w14:textId="77777777" w:rsidR="00347039" w:rsidRPr="007D43AB" w:rsidRDefault="00347039" w:rsidP="00181634">
            <w:pPr>
              <w:snapToGrid w:val="0"/>
              <w:jc w:val="center"/>
              <w:outlineLvl w:val="2"/>
              <w:rPr>
                <w:rFonts w:hAnsi="標楷體"/>
                <w:bCs/>
                <w:kern w:val="0"/>
                <w:sz w:val="26"/>
                <w:szCs w:val="26"/>
              </w:rPr>
            </w:pPr>
            <w:bookmarkStart w:id="126" w:name="_Toc213314720"/>
            <w:bookmarkStart w:id="127" w:name="_Toc213679904"/>
            <w:r w:rsidRPr="007D43AB">
              <w:rPr>
                <w:rFonts w:hAnsi="標楷體"/>
                <w:kern w:val="0"/>
                <w:sz w:val="26"/>
                <w:szCs w:val="26"/>
              </w:rPr>
              <w:t>2公里</w:t>
            </w:r>
            <w:bookmarkEnd w:id="126"/>
            <w:bookmarkEnd w:id="127"/>
          </w:p>
        </w:tc>
        <w:tc>
          <w:tcPr>
            <w:tcW w:w="614" w:type="pct"/>
            <w:vAlign w:val="center"/>
          </w:tcPr>
          <w:p w14:paraId="0952D002" w14:textId="77777777" w:rsidR="00347039" w:rsidRPr="007D43AB" w:rsidRDefault="00347039" w:rsidP="00181634">
            <w:pPr>
              <w:snapToGrid w:val="0"/>
              <w:jc w:val="center"/>
              <w:outlineLvl w:val="2"/>
              <w:rPr>
                <w:rFonts w:hAnsi="標楷體"/>
                <w:bCs/>
                <w:kern w:val="0"/>
                <w:sz w:val="26"/>
                <w:szCs w:val="26"/>
              </w:rPr>
            </w:pPr>
            <w:bookmarkStart w:id="128" w:name="_Toc213314721"/>
            <w:bookmarkStart w:id="129" w:name="_Toc213679905"/>
            <w:r w:rsidRPr="007D43AB">
              <w:rPr>
                <w:rFonts w:hAnsi="標楷體"/>
                <w:kern w:val="0"/>
                <w:sz w:val="26"/>
                <w:szCs w:val="26"/>
              </w:rPr>
              <w:t>22公里</w:t>
            </w:r>
            <w:bookmarkEnd w:id="128"/>
            <w:bookmarkEnd w:id="129"/>
          </w:p>
        </w:tc>
        <w:tc>
          <w:tcPr>
            <w:tcW w:w="614" w:type="pct"/>
            <w:vAlign w:val="center"/>
          </w:tcPr>
          <w:p w14:paraId="4902972C" w14:textId="77777777" w:rsidR="00347039" w:rsidRPr="007D43AB" w:rsidRDefault="00347039" w:rsidP="00181634">
            <w:pPr>
              <w:snapToGrid w:val="0"/>
              <w:jc w:val="center"/>
              <w:outlineLvl w:val="2"/>
              <w:rPr>
                <w:rFonts w:hAnsi="標楷體"/>
                <w:bCs/>
                <w:kern w:val="0"/>
                <w:sz w:val="26"/>
                <w:szCs w:val="26"/>
              </w:rPr>
            </w:pPr>
            <w:bookmarkStart w:id="130" w:name="_Toc213314722"/>
            <w:bookmarkStart w:id="131" w:name="_Toc213679906"/>
            <w:r w:rsidRPr="007D43AB">
              <w:rPr>
                <w:rFonts w:hAnsi="標楷體"/>
                <w:kern w:val="0"/>
                <w:sz w:val="26"/>
                <w:szCs w:val="26"/>
              </w:rPr>
              <w:t>26公里</w:t>
            </w:r>
            <w:bookmarkEnd w:id="130"/>
            <w:bookmarkEnd w:id="131"/>
          </w:p>
        </w:tc>
        <w:tc>
          <w:tcPr>
            <w:tcW w:w="614" w:type="pct"/>
            <w:vAlign w:val="center"/>
          </w:tcPr>
          <w:p w14:paraId="036E408A" w14:textId="77777777" w:rsidR="00347039" w:rsidRPr="007D43AB" w:rsidRDefault="00347039" w:rsidP="00181634">
            <w:pPr>
              <w:snapToGrid w:val="0"/>
              <w:jc w:val="center"/>
              <w:outlineLvl w:val="2"/>
              <w:rPr>
                <w:rFonts w:hAnsi="標楷體"/>
                <w:bCs/>
                <w:kern w:val="0"/>
                <w:sz w:val="26"/>
                <w:szCs w:val="26"/>
              </w:rPr>
            </w:pPr>
            <w:bookmarkStart w:id="132" w:name="_Toc213314723"/>
            <w:bookmarkStart w:id="133" w:name="_Toc213679907"/>
            <w:r w:rsidRPr="007D43AB">
              <w:rPr>
                <w:rFonts w:hAnsi="標楷體"/>
                <w:kern w:val="0"/>
                <w:sz w:val="26"/>
                <w:szCs w:val="26"/>
              </w:rPr>
              <w:t>25公里</w:t>
            </w:r>
            <w:bookmarkEnd w:id="132"/>
            <w:bookmarkEnd w:id="133"/>
          </w:p>
        </w:tc>
        <w:tc>
          <w:tcPr>
            <w:tcW w:w="614" w:type="pct"/>
            <w:vAlign w:val="center"/>
          </w:tcPr>
          <w:p w14:paraId="37AEA189" w14:textId="77777777" w:rsidR="00347039" w:rsidRPr="007D43AB" w:rsidRDefault="00347039" w:rsidP="00181634">
            <w:pPr>
              <w:snapToGrid w:val="0"/>
              <w:jc w:val="center"/>
              <w:outlineLvl w:val="2"/>
              <w:rPr>
                <w:rFonts w:hAnsi="標楷體"/>
                <w:bCs/>
                <w:kern w:val="0"/>
                <w:sz w:val="26"/>
                <w:szCs w:val="26"/>
              </w:rPr>
            </w:pPr>
            <w:bookmarkStart w:id="134" w:name="_Toc213314724"/>
            <w:bookmarkStart w:id="135" w:name="_Toc213679908"/>
            <w:r w:rsidRPr="007D43AB">
              <w:rPr>
                <w:rFonts w:hAnsi="標楷體"/>
                <w:kern w:val="0"/>
                <w:sz w:val="26"/>
                <w:szCs w:val="26"/>
              </w:rPr>
              <w:t>75公里</w:t>
            </w:r>
            <w:bookmarkEnd w:id="134"/>
            <w:bookmarkEnd w:id="135"/>
          </w:p>
        </w:tc>
      </w:tr>
      <w:tr w:rsidR="007D43AB" w:rsidRPr="007D43AB" w14:paraId="507C6193" w14:textId="77777777" w:rsidTr="00890F5D">
        <w:trPr>
          <w:trHeight w:val="454"/>
        </w:trPr>
        <w:tc>
          <w:tcPr>
            <w:tcW w:w="822" w:type="pct"/>
            <w:vMerge w:val="restart"/>
            <w:vAlign w:val="center"/>
          </w:tcPr>
          <w:p w14:paraId="2C5F3278" w14:textId="77777777" w:rsidR="00347039" w:rsidRPr="007D43AB" w:rsidRDefault="00347039" w:rsidP="00181634">
            <w:pPr>
              <w:snapToGrid w:val="0"/>
              <w:jc w:val="left"/>
              <w:outlineLvl w:val="2"/>
              <w:rPr>
                <w:rFonts w:hAnsi="標楷體" w:cs="Segoe UI"/>
                <w:b/>
                <w:bCs/>
                <w:kern w:val="0"/>
                <w:sz w:val="26"/>
                <w:szCs w:val="26"/>
              </w:rPr>
            </w:pPr>
            <w:bookmarkStart w:id="136" w:name="_Toc213314725"/>
            <w:bookmarkStart w:id="137" w:name="_Toc213679909"/>
            <w:r w:rsidRPr="007D43AB">
              <w:rPr>
                <w:rFonts w:hAnsi="標楷體" w:cs="Segoe UI" w:hint="eastAsia"/>
                <w:b/>
                <w:kern w:val="0"/>
                <w:sz w:val="26"/>
                <w:szCs w:val="26"/>
              </w:rPr>
              <w:t>校園周邊暨行車安全道路改善</w:t>
            </w:r>
            <w:bookmarkEnd w:id="136"/>
            <w:bookmarkEnd w:id="137"/>
          </w:p>
        </w:tc>
        <w:tc>
          <w:tcPr>
            <w:tcW w:w="1109" w:type="pct"/>
            <w:vAlign w:val="center"/>
          </w:tcPr>
          <w:p w14:paraId="5B1FF371" w14:textId="77777777" w:rsidR="00347039" w:rsidRPr="007D43AB" w:rsidRDefault="00347039" w:rsidP="00181634">
            <w:pPr>
              <w:snapToGrid w:val="0"/>
              <w:jc w:val="left"/>
              <w:outlineLvl w:val="2"/>
              <w:rPr>
                <w:rFonts w:hAnsi="標楷體" w:cs="Segoe UI"/>
                <w:bCs/>
                <w:kern w:val="0"/>
                <w:sz w:val="26"/>
                <w:szCs w:val="26"/>
              </w:rPr>
            </w:pPr>
            <w:bookmarkStart w:id="138" w:name="_Toc213314726"/>
            <w:bookmarkStart w:id="139" w:name="_Toc213679910"/>
            <w:r w:rsidRPr="007D43AB">
              <w:rPr>
                <w:rFonts w:hAnsi="標楷體" w:cs="Segoe UI" w:hint="eastAsia"/>
                <w:kern w:val="0"/>
                <w:sz w:val="26"/>
                <w:szCs w:val="26"/>
              </w:rPr>
              <w:t>每年度施作校園周邊改善學校處數之總和</w:t>
            </w:r>
            <w:bookmarkEnd w:id="138"/>
            <w:bookmarkEnd w:id="139"/>
          </w:p>
        </w:tc>
        <w:tc>
          <w:tcPr>
            <w:tcW w:w="614" w:type="pct"/>
            <w:vAlign w:val="center"/>
          </w:tcPr>
          <w:p w14:paraId="73CB2BAF" w14:textId="77777777" w:rsidR="00347039" w:rsidRPr="007D43AB" w:rsidRDefault="00347039" w:rsidP="00181634">
            <w:pPr>
              <w:snapToGrid w:val="0"/>
              <w:jc w:val="center"/>
              <w:outlineLvl w:val="2"/>
              <w:rPr>
                <w:rFonts w:hAnsi="標楷體"/>
                <w:bCs/>
                <w:kern w:val="0"/>
                <w:sz w:val="26"/>
                <w:szCs w:val="26"/>
              </w:rPr>
            </w:pPr>
            <w:bookmarkStart w:id="140" w:name="_Toc213314727"/>
            <w:bookmarkStart w:id="141" w:name="_Toc213679911"/>
            <w:r w:rsidRPr="007D43AB">
              <w:rPr>
                <w:rFonts w:hAnsi="標楷體" w:hint="eastAsia"/>
                <w:kern w:val="0"/>
                <w:sz w:val="26"/>
                <w:szCs w:val="26"/>
              </w:rPr>
              <w:t>25校</w:t>
            </w:r>
            <w:bookmarkEnd w:id="140"/>
            <w:bookmarkEnd w:id="141"/>
          </w:p>
        </w:tc>
        <w:tc>
          <w:tcPr>
            <w:tcW w:w="614" w:type="pct"/>
            <w:vAlign w:val="center"/>
          </w:tcPr>
          <w:p w14:paraId="5457DF85" w14:textId="77777777" w:rsidR="00347039" w:rsidRPr="007D43AB" w:rsidRDefault="00347039" w:rsidP="00181634">
            <w:pPr>
              <w:snapToGrid w:val="0"/>
              <w:jc w:val="center"/>
              <w:outlineLvl w:val="2"/>
              <w:rPr>
                <w:rFonts w:hAnsi="標楷體"/>
                <w:bCs/>
                <w:kern w:val="0"/>
                <w:sz w:val="26"/>
                <w:szCs w:val="26"/>
              </w:rPr>
            </w:pPr>
            <w:bookmarkStart w:id="142" w:name="_Toc213314728"/>
            <w:bookmarkStart w:id="143" w:name="_Toc213679912"/>
            <w:r w:rsidRPr="007D43AB">
              <w:rPr>
                <w:rFonts w:hAnsi="標楷體" w:hint="eastAsia"/>
                <w:kern w:val="0"/>
                <w:sz w:val="26"/>
                <w:szCs w:val="26"/>
              </w:rPr>
              <w:t>159校</w:t>
            </w:r>
            <w:bookmarkEnd w:id="142"/>
            <w:bookmarkEnd w:id="143"/>
          </w:p>
        </w:tc>
        <w:tc>
          <w:tcPr>
            <w:tcW w:w="614" w:type="pct"/>
            <w:vAlign w:val="center"/>
          </w:tcPr>
          <w:p w14:paraId="4A26D066" w14:textId="77777777" w:rsidR="00347039" w:rsidRPr="007D43AB" w:rsidRDefault="00347039" w:rsidP="00181634">
            <w:pPr>
              <w:snapToGrid w:val="0"/>
              <w:jc w:val="center"/>
              <w:outlineLvl w:val="2"/>
              <w:rPr>
                <w:rFonts w:hAnsi="標楷體"/>
                <w:bCs/>
                <w:kern w:val="0"/>
                <w:sz w:val="26"/>
                <w:szCs w:val="26"/>
              </w:rPr>
            </w:pPr>
            <w:bookmarkStart w:id="144" w:name="_Toc213314729"/>
            <w:bookmarkStart w:id="145" w:name="_Toc213679913"/>
            <w:r w:rsidRPr="007D43AB">
              <w:rPr>
                <w:rFonts w:hAnsi="標楷體" w:hint="eastAsia"/>
                <w:kern w:val="0"/>
                <w:sz w:val="26"/>
                <w:szCs w:val="26"/>
              </w:rPr>
              <w:t>271校</w:t>
            </w:r>
            <w:bookmarkEnd w:id="144"/>
            <w:bookmarkEnd w:id="145"/>
          </w:p>
        </w:tc>
        <w:tc>
          <w:tcPr>
            <w:tcW w:w="614" w:type="pct"/>
            <w:vAlign w:val="center"/>
          </w:tcPr>
          <w:p w14:paraId="4E15C626" w14:textId="77777777" w:rsidR="00347039" w:rsidRPr="007D43AB" w:rsidRDefault="00347039" w:rsidP="00181634">
            <w:pPr>
              <w:snapToGrid w:val="0"/>
              <w:jc w:val="center"/>
              <w:outlineLvl w:val="2"/>
              <w:rPr>
                <w:rFonts w:hAnsi="標楷體"/>
                <w:bCs/>
                <w:kern w:val="0"/>
                <w:sz w:val="26"/>
                <w:szCs w:val="26"/>
              </w:rPr>
            </w:pPr>
            <w:bookmarkStart w:id="146" w:name="_Toc213314730"/>
            <w:bookmarkStart w:id="147" w:name="_Toc213679914"/>
            <w:r w:rsidRPr="007D43AB">
              <w:rPr>
                <w:rFonts w:hAnsi="標楷體" w:hint="eastAsia"/>
                <w:kern w:val="0"/>
                <w:sz w:val="26"/>
                <w:szCs w:val="26"/>
              </w:rPr>
              <w:t>260校</w:t>
            </w:r>
            <w:bookmarkEnd w:id="146"/>
            <w:bookmarkEnd w:id="147"/>
          </w:p>
        </w:tc>
        <w:tc>
          <w:tcPr>
            <w:tcW w:w="614" w:type="pct"/>
            <w:vAlign w:val="center"/>
          </w:tcPr>
          <w:p w14:paraId="345F8BA1" w14:textId="77777777" w:rsidR="00347039" w:rsidRPr="007D43AB" w:rsidRDefault="00347039" w:rsidP="00181634">
            <w:pPr>
              <w:snapToGrid w:val="0"/>
              <w:jc w:val="center"/>
              <w:outlineLvl w:val="2"/>
              <w:rPr>
                <w:rFonts w:hAnsi="標楷體"/>
                <w:bCs/>
                <w:kern w:val="0"/>
                <w:sz w:val="26"/>
                <w:szCs w:val="26"/>
              </w:rPr>
            </w:pPr>
            <w:bookmarkStart w:id="148" w:name="_Toc213314731"/>
            <w:bookmarkStart w:id="149" w:name="_Toc213679915"/>
            <w:r w:rsidRPr="007D43AB">
              <w:rPr>
                <w:rFonts w:hAnsi="標楷體" w:hint="eastAsia"/>
                <w:kern w:val="0"/>
                <w:sz w:val="26"/>
                <w:szCs w:val="26"/>
              </w:rPr>
              <w:t>715校</w:t>
            </w:r>
            <w:bookmarkEnd w:id="148"/>
            <w:bookmarkEnd w:id="149"/>
          </w:p>
        </w:tc>
      </w:tr>
      <w:tr w:rsidR="007D43AB" w:rsidRPr="007D43AB" w14:paraId="005140A6" w14:textId="77777777" w:rsidTr="00890F5D">
        <w:trPr>
          <w:trHeight w:val="531"/>
        </w:trPr>
        <w:tc>
          <w:tcPr>
            <w:tcW w:w="822" w:type="pct"/>
            <w:vMerge/>
            <w:vAlign w:val="center"/>
          </w:tcPr>
          <w:p w14:paraId="4EB8262F" w14:textId="77777777" w:rsidR="00347039" w:rsidRPr="007D43AB" w:rsidRDefault="00347039" w:rsidP="00181634">
            <w:pPr>
              <w:snapToGrid w:val="0"/>
              <w:jc w:val="left"/>
              <w:outlineLvl w:val="2"/>
              <w:rPr>
                <w:rFonts w:hAnsi="標楷體" w:cs="Segoe UI"/>
                <w:b/>
                <w:bCs/>
                <w:kern w:val="0"/>
                <w:sz w:val="26"/>
                <w:szCs w:val="26"/>
              </w:rPr>
            </w:pPr>
          </w:p>
        </w:tc>
        <w:tc>
          <w:tcPr>
            <w:tcW w:w="1109" w:type="pct"/>
            <w:vAlign w:val="center"/>
          </w:tcPr>
          <w:p w14:paraId="099DB47E" w14:textId="77777777" w:rsidR="00347039" w:rsidRPr="007D43AB" w:rsidRDefault="00347039" w:rsidP="00181634">
            <w:pPr>
              <w:snapToGrid w:val="0"/>
              <w:jc w:val="left"/>
              <w:outlineLvl w:val="2"/>
              <w:rPr>
                <w:rFonts w:hAnsi="標楷體" w:cs="Segoe UI"/>
                <w:bCs/>
                <w:kern w:val="0"/>
                <w:sz w:val="26"/>
                <w:szCs w:val="26"/>
              </w:rPr>
            </w:pPr>
            <w:bookmarkStart w:id="150" w:name="_Toc213314732"/>
            <w:bookmarkStart w:id="151" w:name="_Toc213679916"/>
            <w:r w:rsidRPr="007D43AB">
              <w:rPr>
                <w:rFonts w:hAnsi="標楷體" w:cs="Segoe UI" w:hint="eastAsia"/>
                <w:bCs/>
                <w:kern w:val="0"/>
                <w:sz w:val="26"/>
                <w:szCs w:val="26"/>
              </w:rPr>
              <w:t>每年度</w:t>
            </w:r>
            <w:proofErr w:type="gramStart"/>
            <w:r w:rsidRPr="007D43AB">
              <w:rPr>
                <w:rFonts w:hAnsi="標楷體" w:cs="Segoe UI" w:hint="eastAsia"/>
                <w:bCs/>
                <w:kern w:val="0"/>
                <w:sz w:val="26"/>
                <w:szCs w:val="26"/>
              </w:rPr>
              <w:t>施作易肇事</w:t>
            </w:r>
            <w:proofErr w:type="gramEnd"/>
            <w:r w:rsidRPr="007D43AB">
              <w:rPr>
                <w:rFonts w:hAnsi="標楷體" w:cs="Segoe UI" w:hint="eastAsia"/>
                <w:bCs/>
                <w:kern w:val="0"/>
                <w:sz w:val="26"/>
                <w:szCs w:val="26"/>
              </w:rPr>
              <w:t>路段改善處數之總和</w:t>
            </w:r>
            <w:bookmarkEnd w:id="150"/>
            <w:bookmarkEnd w:id="151"/>
          </w:p>
        </w:tc>
        <w:tc>
          <w:tcPr>
            <w:tcW w:w="614" w:type="pct"/>
            <w:vAlign w:val="center"/>
          </w:tcPr>
          <w:p w14:paraId="0221E9F8" w14:textId="77777777" w:rsidR="00347039" w:rsidRPr="007D43AB" w:rsidRDefault="00347039" w:rsidP="00181634">
            <w:pPr>
              <w:snapToGrid w:val="0"/>
              <w:jc w:val="center"/>
              <w:outlineLvl w:val="2"/>
              <w:rPr>
                <w:rFonts w:hAnsi="標楷體"/>
                <w:bCs/>
                <w:kern w:val="0"/>
                <w:sz w:val="26"/>
                <w:szCs w:val="26"/>
              </w:rPr>
            </w:pPr>
            <w:bookmarkStart w:id="152" w:name="_Toc213314733"/>
            <w:bookmarkStart w:id="153" w:name="_Toc213679917"/>
            <w:r w:rsidRPr="007D43AB">
              <w:rPr>
                <w:rFonts w:hAnsi="標楷體" w:hint="eastAsia"/>
                <w:bCs/>
                <w:kern w:val="0"/>
                <w:sz w:val="26"/>
                <w:szCs w:val="26"/>
              </w:rPr>
              <w:t>98處</w:t>
            </w:r>
            <w:bookmarkEnd w:id="152"/>
            <w:bookmarkEnd w:id="153"/>
          </w:p>
        </w:tc>
        <w:tc>
          <w:tcPr>
            <w:tcW w:w="614" w:type="pct"/>
            <w:vAlign w:val="center"/>
          </w:tcPr>
          <w:p w14:paraId="6A19784D" w14:textId="77777777" w:rsidR="00347039" w:rsidRPr="007D43AB" w:rsidRDefault="00347039" w:rsidP="00181634">
            <w:pPr>
              <w:snapToGrid w:val="0"/>
              <w:jc w:val="center"/>
              <w:outlineLvl w:val="2"/>
              <w:rPr>
                <w:rFonts w:hAnsi="標楷體"/>
                <w:bCs/>
                <w:kern w:val="0"/>
                <w:sz w:val="26"/>
                <w:szCs w:val="26"/>
              </w:rPr>
            </w:pPr>
            <w:bookmarkStart w:id="154" w:name="_Toc213314734"/>
            <w:bookmarkStart w:id="155" w:name="_Toc213679918"/>
            <w:r w:rsidRPr="007D43AB">
              <w:rPr>
                <w:rFonts w:hAnsi="標楷體" w:hint="eastAsia"/>
                <w:bCs/>
                <w:kern w:val="0"/>
                <w:sz w:val="26"/>
                <w:szCs w:val="26"/>
              </w:rPr>
              <w:t>168處</w:t>
            </w:r>
            <w:bookmarkEnd w:id="154"/>
            <w:bookmarkEnd w:id="155"/>
          </w:p>
        </w:tc>
        <w:tc>
          <w:tcPr>
            <w:tcW w:w="614" w:type="pct"/>
            <w:vAlign w:val="center"/>
          </w:tcPr>
          <w:p w14:paraId="6E291E6E" w14:textId="77777777" w:rsidR="00347039" w:rsidRPr="007D43AB" w:rsidRDefault="00347039" w:rsidP="00181634">
            <w:pPr>
              <w:snapToGrid w:val="0"/>
              <w:jc w:val="center"/>
              <w:outlineLvl w:val="2"/>
              <w:rPr>
                <w:rFonts w:hAnsi="標楷體"/>
                <w:bCs/>
                <w:kern w:val="0"/>
                <w:sz w:val="26"/>
                <w:szCs w:val="26"/>
              </w:rPr>
            </w:pPr>
            <w:bookmarkStart w:id="156" w:name="_Toc213314735"/>
            <w:bookmarkStart w:id="157" w:name="_Toc213679919"/>
            <w:r w:rsidRPr="007D43AB">
              <w:rPr>
                <w:rFonts w:hAnsi="標楷體" w:hint="eastAsia"/>
                <w:bCs/>
                <w:kern w:val="0"/>
                <w:sz w:val="26"/>
                <w:szCs w:val="26"/>
              </w:rPr>
              <w:t>413處</w:t>
            </w:r>
            <w:bookmarkEnd w:id="156"/>
            <w:bookmarkEnd w:id="157"/>
          </w:p>
        </w:tc>
        <w:tc>
          <w:tcPr>
            <w:tcW w:w="614" w:type="pct"/>
            <w:vAlign w:val="center"/>
          </w:tcPr>
          <w:p w14:paraId="3A81477D" w14:textId="77777777" w:rsidR="00347039" w:rsidRPr="007D43AB" w:rsidRDefault="00347039" w:rsidP="00181634">
            <w:pPr>
              <w:snapToGrid w:val="0"/>
              <w:jc w:val="center"/>
              <w:outlineLvl w:val="2"/>
              <w:rPr>
                <w:rFonts w:hAnsi="標楷體"/>
                <w:bCs/>
                <w:kern w:val="0"/>
                <w:sz w:val="26"/>
                <w:szCs w:val="26"/>
              </w:rPr>
            </w:pPr>
            <w:bookmarkStart w:id="158" w:name="_Toc213314736"/>
            <w:bookmarkStart w:id="159" w:name="_Toc213679920"/>
            <w:r w:rsidRPr="007D43AB">
              <w:rPr>
                <w:rFonts w:hAnsi="標楷體" w:hint="eastAsia"/>
                <w:bCs/>
                <w:kern w:val="0"/>
                <w:sz w:val="26"/>
                <w:szCs w:val="26"/>
              </w:rPr>
              <w:t>406處</w:t>
            </w:r>
            <w:bookmarkEnd w:id="158"/>
            <w:bookmarkEnd w:id="159"/>
          </w:p>
        </w:tc>
        <w:tc>
          <w:tcPr>
            <w:tcW w:w="614" w:type="pct"/>
            <w:vAlign w:val="center"/>
          </w:tcPr>
          <w:p w14:paraId="0CA0650C" w14:textId="77777777" w:rsidR="00347039" w:rsidRPr="007D43AB" w:rsidRDefault="00347039" w:rsidP="00181634">
            <w:pPr>
              <w:snapToGrid w:val="0"/>
              <w:jc w:val="center"/>
              <w:outlineLvl w:val="2"/>
              <w:rPr>
                <w:rFonts w:hAnsi="標楷體"/>
                <w:bCs/>
                <w:kern w:val="0"/>
                <w:sz w:val="26"/>
                <w:szCs w:val="26"/>
              </w:rPr>
            </w:pPr>
            <w:bookmarkStart w:id="160" w:name="_Toc213314737"/>
            <w:bookmarkStart w:id="161" w:name="_Toc213679921"/>
            <w:r w:rsidRPr="007D43AB">
              <w:rPr>
                <w:rFonts w:hAnsi="標楷體" w:hint="eastAsia"/>
                <w:bCs/>
                <w:kern w:val="0"/>
                <w:sz w:val="26"/>
                <w:szCs w:val="26"/>
              </w:rPr>
              <w:t>1,085處</w:t>
            </w:r>
            <w:bookmarkEnd w:id="160"/>
            <w:bookmarkEnd w:id="161"/>
          </w:p>
        </w:tc>
      </w:tr>
      <w:tr w:rsidR="007D43AB" w:rsidRPr="007D43AB" w14:paraId="67F8A076" w14:textId="77777777" w:rsidTr="00890F5D">
        <w:trPr>
          <w:trHeight w:val="158"/>
        </w:trPr>
        <w:tc>
          <w:tcPr>
            <w:tcW w:w="822" w:type="pct"/>
            <w:vAlign w:val="center"/>
          </w:tcPr>
          <w:p w14:paraId="4829D820" w14:textId="77777777" w:rsidR="00347039" w:rsidRPr="007D43AB" w:rsidRDefault="00347039" w:rsidP="00181634">
            <w:pPr>
              <w:snapToGrid w:val="0"/>
              <w:jc w:val="left"/>
              <w:outlineLvl w:val="2"/>
              <w:rPr>
                <w:rFonts w:hAnsi="標楷體" w:cs="Segoe UI"/>
                <w:b/>
                <w:bCs/>
                <w:kern w:val="0"/>
                <w:sz w:val="26"/>
                <w:szCs w:val="26"/>
              </w:rPr>
            </w:pPr>
            <w:bookmarkStart w:id="162" w:name="_Toc213314738"/>
            <w:bookmarkStart w:id="163" w:name="_Toc213679922"/>
            <w:r w:rsidRPr="007D43AB">
              <w:rPr>
                <w:rFonts w:hAnsi="標楷體" w:cs="Segoe UI" w:hint="eastAsia"/>
                <w:b/>
                <w:kern w:val="0"/>
                <w:sz w:val="26"/>
                <w:szCs w:val="26"/>
              </w:rPr>
              <w:t>行人及高齡友善示範區</w:t>
            </w:r>
            <w:bookmarkEnd w:id="162"/>
            <w:bookmarkEnd w:id="163"/>
          </w:p>
        </w:tc>
        <w:tc>
          <w:tcPr>
            <w:tcW w:w="1109" w:type="pct"/>
            <w:vAlign w:val="center"/>
          </w:tcPr>
          <w:p w14:paraId="085529D5" w14:textId="77777777" w:rsidR="00347039" w:rsidRPr="007D43AB" w:rsidRDefault="00347039" w:rsidP="00181634">
            <w:pPr>
              <w:snapToGrid w:val="0"/>
              <w:jc w:val="left"/>
              <w:outlineLvl w:val="2"/>
              <w:rPr>
                <w:rFonts w:hAnsi="標楷體" w:cs="Segoe UI"/>
                <w:bCs/>
                <w:kern w:val="0"/>
                <w:sz w:val="26"/>
                <w:szCs w:val="26"/>
              </w:rPr>
            </w:pPr>
            <w:bookmarkStart w:id="164" w:name="_Toc213314739"/>
            <w:bookmarkStart w:id="165" w:name="_Toc213679923"/>
            <w:r w:rsidRPr="007D43AB">
              <w:rPr>
                <w:rFonts w:hAnsi="標楷體" w:cs="Segoe UI" w:hint="eastAsia"/>
                <w:kern w:val="0"/>
                <w:sz w:val="26"/>
                <w:szCs w:val="26"/>
              </w:rPr>
              <w:t>每年度施作示範區處數之總和</w:t>
            </w:r>
            <w:bookmarkEnd w:id="164"/>
            <w:bookmarkEnd w:id="165"/>
          </w:p>
        </w:tc>
        <w:tc>
          <w:tcPr>
            <w:tcW w:w="614" w:type="pct"/>
            <w:vAlign w:val="center"/>
          </w:tcPr>
          <w:p w14:paraId="463288F3" w14:textId="77777777" w:rsidR="00347039" w:rsidRPr="007D43AB" w:rsidRDefault="00347039" w:rsidP="00181634">
            <w:pPr>
              <w:snapToGrid w:val="0"/>
              <w:jc w:val="center"/>
              <w:outlineLvl w:val="2"/>
              <w:rPr>
                <w:rFonts w:hAnsi="標楷體"/>
                <w:bCs/>
                <w:kern w:val="0"/>
                <w:sz w:val="26"/>
                <w:szCs w:val="26"/>
              </w:rPr>
            </w:pPr>
            <w:bookmarkStart w:id="166" w:name="_Toc213314740"/>
            <w:bookmarkStart w:id="167" w:name="_Toc213679924"/>
            <w:r w:rsidRPr="007D43AB">
              <w:rPr>
                <w:rFonts w:hAnsi="標楷體" w:hint="eastAsia"/>
                <w:kern w:val="0"/>
                <w:sz w:val="26"/>
                <w:szCs w:val="26"/>
              </w:rPr>
              <w:t>2處</w:t>
            </w:r>
            <w:bookmarkEnd w:id="166"/>
            <w:bookmarkEnd w:id="167"/>
          </w:p>
        </w:tc>
        <w:tc>
          <w:tcPr>
            <w:tcW w:w="614" w:type="pct"/>
            <w:vAlign w:val="center"/>
          </w:tcPr>
          <w:p w14:paraId="1BBCB170" w14:textId="77777777" w:rsidR="00347039" w:rsidRPr="007D43AB" w:rsidRDefault="00347039" w:rsidP="00181634">
            <w:pPr>
              <w:snapToGrid w:val="0"/>
              <w:jc w:val="center"/>
              <w:outlineLvl w:val="2"/>
              <w:rPr>
                <w:rFonts w:hAnsi="標楷體"/>
                <w:bCs/>
                <w:kern w:val="0"/>
                <w:sz w:val="26"/>
                <w:szCs w:val="26"/>
              </w:rPr>
            </w:pPr>
            <w:bookmarkStart w:id="168" w:name="_Toc213314741"/>
            <w:bookmarkStart w:id="169" w:name="_Toc213679925"/>
            <w:r w:rsidRPr="007D43AB">
              <w:rPr>
                <w:rFonts w:hAnsi="標楷體" w:hint="eastAsia"/>
                <w:kern w:val="0"/>
                <w:sz w:val="26"/>
                <w:szCs w:val="26"/>
              </w:rPr>
              <w:t>5處</w:t>
            </w:r>
            <w:bookmarkEnd w:id="168"/>
            <w:bookmarkEnd w:id="169"/>
          </w:p>
        </w:tc>
        <w:tc>
          <w:tcPr>
            <w:tcW w:w="614" w:type="pct"/>
            <w:vAlign w:val="center"/>
          </w:tcPr>
          <w:p w14:paraId="30EFE364" w14:textId="77777777" w:rsidR="00347039" w:rsidRPr="007D43AB" w:rsidRDefault="00347039" w:rsidP="00181634">
            <w:pPr>
              <w:snapToGrid w:val="0"/>
              <w:jc w:val="center"/>
              <w:outlineLvl w:val="2"/>
              <w:rPr>
                <w:rFonts w:hAnsi="標楷體"/>
                <w:bCs/>
                <w:kern w:val="0"/>
                <w:sz w:val="26"/>
                <w:szCs w:val="26"/>
              </w:rPr>
            </w:pPr>
            <w:bookmarkStart w:id="170" w:name="_Toc213314742"/>
            <w:bookmarkStart w:id="171" w:name="_Toc213679926"/>
            <w:r w:rsidRPr="007D43AB">
              <w:rPr>
                <w:rFonts w:hAnsi="標楷體" w:hint="eastAsia"/>
                <w:kern w:val="0"/>
                <w:sz w:val="26"/>
                <w:szCs w:val="26"/>
              </w:rPr>
              <w:t>8處</w:t>
            </w:r>
            <w:bookmarkEnd w:id="170"/>
            <w:bookmarkEnd w:id="171"/>
          </w:p>
        </w:tc>
        <w:tc>
          <w:tcPr>
            <w:tcW w:w="614" w:type="pct"/>
            <w:vAlign w:val="center"/>
          </w:tcPr>
          <w:p w14:paraId="7DF334AA" w14:textId="77777777" w:rsidR="00347039" w:rsidRPr="007D43AB" w:rsidRDefault="00347039" w:rsidP="00181634">
            <w:pPr>
              <w:snapToGrid w:val="0"/>
              <w:jc w:val="center"/>
              <w:outlineLvl w:val="2"/>
              <w:rPr>
                <w:rFonts w:hAnsi="標楷體"/>
                <w:bCs/>
                <w:kern w:val="0"/>
                <w:sz w:val="26"/>
                <w:szCs w:val="26"/>
              </w:rPr>
            </w:pPr>
            <w:bookmarkStart w:id="172" w:name="_Toc213314743"/>
            <w:bookmarkStart w:id="173" w:name="_Toc213679927"/>
            <w:r w:rsidRPr="007D43AB">
              <w:rPr>
                <w:rFonts w:hAnsi="標楷體" w:hint="eastAsia"/>
                <w:kern w:val="0"/>
                <w:sz w:val="26"/>
                <w:szCs w:val="26"/>
              </w:rPr>
              <w:t>15處</w:t>
            </w:r>
            <w:bookmarkEnd w:id="172"/>
            <w:bookmarkEnd w:id="173"/>
          </w:p>
        </w:tc>
        <w:tc>
          <w:tcPr>
            <w:tcW w:w="614" w:type="pct"/>
            <w:vAlign w:val="center"/>
          </w:tcPr>
          <w:p w14:paraId="76384694" w14:textId="77777777" w:rsidR="00347039" w:rsidRPr="007D43AB" w:rsidRDefault="00347039" w:rsidP="00181634">
            <w:pPr>
              <w:snapToGrid w:val="0"/>
              <w:jc w:val="center"/>
              <w:outlineLvl w:val="2"/>
              <w:rPr>
                <w:rFonts w:hAnsi="標楷體"/>
                <w:bCs/>
                <w:kern w:val="0"/>
                <w:sz w:val="26"/>
                <w:szCs w:val="26"/>
              </w:rPr>
            </w:pPr>
            <w:bookmarkStart w:id="174" w:name="_Toc213314744"/>
            <w:bookmarkStart w:id="175" w:name="_Toc213679928"/>
            <w:r w:rsidRPr="007D43AB">
              <w:rPr>
                <w:rFonts w:hAnsi="標楷體" w:hint="eastAsia"/>
                <w:kern w:val="0"/>
                <w:sz w:val="26"/>
                <w:szCs w:val="26"/>
              </w:rPr>
              <w:t>30處</w:t>
            </w:r>
            <w:bookmarkEnd w:id="174"/>
            <w:bookmarkEnd w:id="175"/>
          </w:p>
        </w:tc>
      </w:tr>
      <w:tr w:rsidR="007D43AB" w:rsidRPr="007D43AB" w14:paraId="570BA42F" w14:textId="77777777" w:rsidTr="00890F5D">
        <w:trPr>
          <w:trHeight w:val="171"/>
        </w:trPr>
        <w:tc>
          <w:tcPr>
            <w:tcW w:w="822" w:type="pct"/>
            <w:vAlign w:val="center"/>
          </w:tcPr>
          <w:p w14:paraId="4830C315" w14:textId="77777777" w:rsidR="00347039" w:rsidRPr="007D43AB" w:rsidRDefault="00347039" w:rsidP="00181634">
            <w:pPr>
              <w:snapToGrid w:val="0"/>
              <w:jc w:val="left"/>
              <w:outlineLvl w:val="2"/>
              <w:rPr>
                <w:rFonts w:hAnsi="標楷體" w:cs="Segoe UI"/>
                <w:b/>
                <w:bCs/>
                <w:kern w:val="0"/>
                <w:sz w:val="26"/>
                <w:szCs w:val="26"/>
              </w:rPr>
            </w:pPr>
            <w:bookmarkStart w:id="176" w:name="_Toc213314745"/>
            <w:bookmarkStart w:id="177" w:name="_Toc213679929"/>
            <w:r w:rsidRPr="007D43AB">
              <w:rPr>
                <w:rFonts w:hAnsi="標楷體" w:cs="Segoe UI" w:hint="eastAsia"/>
                <w:b/>
                <w:kern w:val="0"/>
                <w:sz w:val="26"/>
                <w:szCs w:val="26"/>
              </w:rPr>
              <w:t>減少路側障礙物</w:t>
            </w:r>
            <w:bookmarkEnd w:id="176"/>
            <w:bookmarkEnd w:id="177"/>
          </w:p>
        </w:tc>
        <w:tc>
          <w:tcPr>
            <w:tcW w:w="1109" w:type="pct"/>
            <w:vAlign w:val="center"/>
          </w:tcPr>
          <w:p w14:paraId="11B8CBE8" w14:textId="77777777" w:rsidR="00347039" w:rsidRPr="007D43AB" w:rsidRDefault="00347039" w:rsidP="00181634">
            <w:pPr>
              <w:snapToGrid w:val="0"/>
              <w:jc w:val="left"/>
              <w:outlineLvl w:val="2"/>
              <w:rPr>
                <w:rFonts w:hAnsi="標楷體" w:cs="Segoe UI"/>
                <w:bCs/>
                <w:kern w:val="0"/>
                <w:sz w:val="26"/>
                <w:szCs w:val="26"/>
              </w:rPr>
            </w:pPr>
            <w:bookmarkStart w:id="178" w:name="_Toc213314746"/>
            <w:bookmarkStart w:id="179" w:name="_Toc213679930"/>
            <w:r w:rsidRPr="007D43AB">
              <w:rPr>
                <w:rFonts w:hAnsi="標楷體" w:cs="Segoe UI" w:hint="eastAsia"/>
                <w:kern w:val="0"/>
                <w:sz w:val="26"/>
                <w:szCs w:val="26"/>
              </w:rPr>
              <w:t>每年度</w:t>
            </w:r>
            <w:proofErr w:type="gramStart"/>
            <w:r w:rsidRPr="007D43AB">
              <w:rPr>
                <w:rFonts w:hAnsi="標楷體" w:cs="Segoe UI" w:hint="eastAsia"/>
                <w:kern w:val="0"/>
                <w:sz w:val="26"/>
                <w:szCs w:val="26"/>
              </w:rPr>
              <w:t>施作路側</w:t>
            </w:r>
            <w:proofErr w:type="gramEnd"/>
            <w:r w:rsidRPr="007D43AB">
              <w:rPr>
                <w:rFonts w:hAnsi="標楷體" w:cs="Segoe UI" w:hint="eastAsia"/>
                <w:kern w:val="0"/>
                <w:sz w:val="26"/>
                <w:szCs w:val="26"/>
              </w:rPr>
              <w:t>障礙物移除改善辦理之總和</w:t>
            </w:r>
            <w:bookmarkEnd w:id="178"/>
            <w:bookmarkEnd w:id="179"/>
          </w:p>
        </w:tc>
        <w:tc>
          <w:tcPr>
            <w:tcW w:w="614" w:type="pct"/>
            <w:vAlign w:val="center"/>
          </w:tcPr>
          <w:p w14:paraId="79733D7F" w14:textId="77777777" w:rsidR="00347039" w:rsidRPr="007D43AB" w:rsidRDefault="00347039" w:rsidP="00181634">
            <w:pPr>
              <w:snapToGrid w:val="0"/>
              <w:jc w:val="center"/>
              <w:outlineLvl w:val="2"/>
              <w:rPr>
                <w:rFonts w:hAnsi="標楷體"/>
                <w:bCs/>
                <w:kern w:val="0"/>
                <w:sz w:val="26"/>
                <w:szCs w:val="26"/>
              </w:rPr>
            </w:pPr>
            <w:bookmarkStart w:id="180" w:name="_Toc213314747"/>
            <w:bookmarkStart w:id="181" w:name="_Toc213679931"/>
            <w:r w:rsidRPr="007D43AB">
              <w:rPr>
                <w:rFonts w:hAnsi="標楷體" w:hint="eastAsia"/>
                <w:kern w:val="0"/>
                <w:sz w:val="26"/>
                <w:szCs w:val="26"/>
              </w:rPr>
              <w:t>215處</w:t>
            </w:r>
            <w:bookmarkEnd w:id="180"/>
            <w:bookmarkEnd w:id="181"/>
          </w:p>
        </w:tc>
        <w:tc>
          <w:tcPr>
            <w:tcW w:w="614" w:type="pct"/>
            <w:vAlign w:val="center"/>
          </w:tcPr>
          <w:p w14:paraId="550B3682" w14:textId="77777777" w:rsidR="00347039" w:rsidRPr="007D43AB" w:rsidRDefault="00347039" w:rsidP="00181634">
            <w:pPr>
              <w:snapToGrid w:val="0"/>
              <w:jc w:val="center"/>
              <w:outlineLvl w:val="2"/>
              <w:rPr>
                <w:rFonts w:hAnsi="標楷體"/>
                <w:bCs/>
                <w:kern w:val="0"/>
                <w:sz w:val="26"/>
                <w:szCs w:val="26"/>
              </w:rPr>
            </w:pPr>
            <w:bookmarkStart w:id="182" w:name="_Toc213314748"/>
            <w:bookmarkStart w:id="183" w:name="_Toc213679932"/>
            <w:r w:rsidRPr="007D43AB">
              <w:rPr>
                <w:rFonts w:hAnsi="標楷體" w:hint="eastAsia"/>
                <w:kern w:val="0"/>
                <w:sz w:val="26"/>
                <w:szCs w:val="26"/>
              </w:rPr>
              <w:t>703處</w:t>
            </w:r>
            <w:bookmarkEnd w:id="182"/>
            <w:bookmarkEnd w:id="183"/>
          </w:p>
        </w:tc>
        <w:tc>
          <w:tcPr>
            <w:tcW w:w="614" w:type="pct"/>
            <w:vAlign w:val="center"/>
          </w:tcPr>
          <w:p w14:paraId="2A36FF5B" w14:textId="77777777" w:rsidR="00347039" w:rsidRPr="007D43AB" w:rsidRDefault="00347039" w:rsidP="00181634">
            <w:pPr>
              <w:snapToGrid w:val="0"/>
              <w:jc w:val="center"/>
              <w:outlineLvl w:val="2"/>
              <w:rPr>
                <w:rFonts w:hAnsi="標楷體"/>
                <w:bCs/>
                <w:kern w:val="0"/>
                <w:sz w:val="26"/>
                <w:szCs w:val="26"/>
              </w:rPr>
            </w:pPr>
            <w:bookmarkStart w:id="184" w:name="_Toc213314749"/>
            <w:bookmarkStart w:id="185" w:name="_Toc213679933"/>
            <w:r w:rsidRPr="007D43AB">
              <w:rPr>
                <w:rFonts w:hAnsi="標楷體" w:hint="eastAsia"/>
                <w:kern w:val="0"/>
                <w:sz w:val="26"/>
                <w:szCs w:val="26"/>
              </w:rPr>
              <w:t>903處</w:t>
            </w:r>
            <w:bookmarkEnd w:id="184"/>
            <w:bookmarkEnd w:id="185"/>
          </w:p>
        </w:tc>
        <w:tc>
          <w:tcPr>
            <w:tcW w:w="614" w:type="pct"/>
            <w:vAlign w:val="center"/>
          </w:tcPr>
          <w:p w14:paraId="1AEF0FA4" w14:textId="77777777" w:rsidR="00347039" w:rsidRPr="007D43AB" w:rsidRDefault="00347039" w:rsidP="00181634">
            <w:pPr>
              <w:snapToGrid w:val="0"/>
              <w:jc w:val="center"/>
              <w:outlineLvl w:val="2"/>
              <w:rPr>
                <w:rFonts w:hAnsi="標楷體"/>
                <w:bCs/>
                <w:kern w:val="0"/>
                <w:sz w:val="26"/>
                <w:szCs w:val="26"/>
              </w:rPr>
            </w:pPr>
            <w:bookmarkStart w:id="186" w:name="_Toc213314750"/>
            <w:bookmarkStart w:id="187" w:name="_Toc213679934"/>
            <w:r w:rsidRPr="007D43AB">
              <w:rPr>
                <w:rFonts w:hAnsi="標楷體" w:hint="eastAsia"/>
                <w:kern w:val="0"/>
                <w:sz w:val="26"/>
                <w:szCs w:val="26"/>
              </w:rPr>
              <w:t>612處</w:t>
            </w:r>
            <w:bookmarkEnd w:id="186"/>
            <w:bookmarkEnd w:id="187"/>
          </w:p>
        </w:tc>
        <w:tc>
          <w:tcPr>
            <w:tcW w:w="614" w:type="pct"/>
            <w:vAlign w:val="center"/>
          </w:tcPr>
          <w:p w14:paraId="6037C84A" w14:textId="77777777" w:rsidR="00347039" w:rsidRPr="007D43AB" w:rsidRDefault="00347039" w:rsidP="00181634">
            <w:pPr>
              <w:snapToGrid w:val="0"/>
              <w:jc w:val="center"/>
              <w:outlineLvl w:val="2"/>
              <w:rPr>
                <w:rFonts w:hAnsi="標楷體"/>
                <w:bCs/>
                <w:kern w:val="0"/>
                <w:sz w:val="26"/>
                <w:szCs w:val="26"/>
              </w:rPr>
            </w:pPr>
            <w:bookmarkStart w:id="188" w:name="_Toc213314751"/>
            <w:bookmarkStart w:id="189" w:name="_Toc213679935"/>
            <w:r w:rsidRPr="007D43AB">
              <w:rPr>
                <w:rFonts w:hAnsi="標楷體" w:hint="eastAsia"/>
                <w:kern w:val="0"/>
                <w:sz w:val="26"/>
                <w:szCs w:val="26"/>
              </w:rPr>
              <w:t>2,433處</w:t>
            </w:r>
            <w:bookmarkEnd w:id="188"/>
            <w:bookmarkEnd w:id="189"/>
          </w:p>
        </w:tc>
      </w:tr>
      <w:tr w:rsidR="007D43AB" w:rsidRPr="007D43AB" w14:paraId="14D4C5BB" w14:textId="77777777" w:rsidTr="00890F5D">
        <w:tc>
          <w:tcPr>
            <w:tcW w:w="822" w:type="pct"/>
            <w:vAlign w:val="center"/>
          </w:tcPr>
          <w:p w14:paraId="74A68F17" w14:textId="77777777" w:rsidR="00347039" w:rsidRPr="007D43AB" w:rsidRDefault="00347039" w:rsidP="00181634">
            <w:pPr>
              <w:snapToGrid w:val="0"/>
              <w:jc w:val="left"/>
              <w:outlineLvl w:val="2"/>
              <w:rPr>
                <w:rFonts w:hAnsi="標楷體" w:cs="Segoe UI"/>
                <w:b/>
                <w:bCs/>
                <w:kern w:val="0"/>
                <w:sz w:val="26"/>
                <w:szCs w:val="26"/>
              </w:rPr>
            </w:pPr>
            <w:bookmarkStart w:id="190" w:name="_Toc213314752"/>
            <w:bookmarkStart w:id="191" w:name="_Toc213679936"/>
            <w:r w:rsidRPr="007D43AB">
              <w:rPr>
                <w:rFonts w:hAnsi="標楷體" w:cs="Segoe UI" w:hint="eastAsia"/>
                <w:b/>
                <w:kern w:val="0"/>
                <w:sz w:val="26"/>
                <w:szCs w:val="26"/>
              </w:rPr>
              <w:t>提升非號</w:t>
            </w:r>
            <w:proofErr w:type="gramStart"/>
            <w:r w:rsidRPr="007D43AB">
              <w:rPr>
                <w:rFonts w:hAnsi="標楷體" w:cs="Segoe UI" w:hint="eastAsia"/>
                <w:b/>
                <w:kern w:val="0"/>
                <w:sz w:val="26"/>
                <w:szCs w:val="26"/>
              </w:rPr>
              <w:t>誌</w:t>
            </w:r>
            <w:proofErr w:type="gramEnd"/>
            <w:r w:rsidRPr="007D43AB">
              <w:rPr>
                <w:rFonts w:hAnsi="標楷體" w:cs="Segoe UI" w:hint="eastAsia"/>
                <w:b/>
                <w:kern w:val="0"/>
                <w:sz w:val="26"/>
                <w:szCs w:val="26"/>
              </w:rPr>
              <w:t>化路口安全</w:t>
            </w:r>
            <w:bookmarkEnd w:id="190"/>
            <w:bookmarkEnd w:id="191"/>
          </w:p>
        </w:tc>
        <w:tc>
          <w:tcPr>
            <w:tcW w:w="1109" w:type="pct"/>
            <w:vAlign w:val="center"/>
          </w:tcPr>
          <w:p w14:paraId="34CC5466" w14:textId="77777777" w:rsidR="00347039" w:rsidRPr="007D43AB" w:rsidRDefault="00347039" w:rsidP="00181634">
            <w:pPr>
              <w:snapToGrid w:val="0"/>
              <w:jc w:val="left"/>
              <w:outlineLvl w:val="2"/>
              <w:rPr>
                <w:rFonts w:hAnsi="標楷體"/>
                <w:bCs/>
                <w:kern w:val="0"/>
                <w:sz w:val="26"/>
                <w:szCs w:val="26"/>
              </w:rPr>
            </w:pPr>
            <w:bookmarkStart w:id="192" w:name="_Toc213314753"/>
            <w:bookmarkStart w:id="193" w:name="_Toc213679937"/>
            <w:r w:rsidRPr="007D43AB">
              <w:rPr>
                <w:rFonts w:hAnsi="標楷體" w:cs="Segoe UI" w:hint="eastAsia"/>
                <w:bCs/>
                <w:kern w:val="0"/>
                <w:sz w:val="26"/>
                <w:szCs w:val="26"/>
              </w:rPr>
              <w:t>每年度於非號</w:t>
            </w:r>
            <w:proofErr w:type="gramStart"/>
            <w:r w:rsidRPr="007D43AB">
              <w:rPr>
                <w:rFonts w:hAnsi="標楷體" w:cs="Segoe UI" w:hint="eastAsia"/>
                <w:bCs/>
                <w:kern w:val="0"/>
                <w:sz w:val="26"/>
                <w:szCs w:val="26"/>
              </w:rPr>
              <w:t>誌</w:t>
            </w:r>
            <w:proofErr w:type="gramEnd"/>
            <w:r w:rsidRPr="007D43AB">
              <w:rPr>
                <w:rFonts w:hAnsi="標楷體" w:cs="Segoe UI" w:hint="eastAsia"/>
                <w:bCs/>
                <w:kern w:val="0"/>
                <w:sz w:val="26"/>
                <w:szCs w:val="26"/>
              </w:rPr>
              <w:t>化路口</w:t>
            </w:r>
            <w:proofErr w:type="gramStart"/>
            <w:r w:rsidRPr="007D43AB">
              <w:rPr>
                <w:rFonts w:hAnsi="標楷體" w:cs="Segoe UI" w:hint="eastAsia"/>
                <w:bCs/>
                <w:kern w:val="0"/>
                <w:sz w:val="26"/>
                <w:szCs w:val="26"/>
              </w:rPr>
              <w:t>設置停讓標誌</w:t>
            </w:r>
            <w:proofErr w:type="gramEnd"/>
            <w:r w:rsidRPr="007D43AB">
              <w:rPr>
                <w:rFonts w:hAnsi="標楷體" w:cs="Segoe UI" w:hint="eastAsia"/>
                <w:bCs/>
                <w:kern w:val="0"/>
                <w:sz w:val="26"/>
                <w:szCs w:val="26"/>
              </w:rPr>
              <w:t>（線）處數之總和</w:t>
            </w:r>
            <w:bookmarkEnd w:id="192"/>
            <w:bookmarkEnd w:id="193"/>
          </w:p>
        </w:tc>
        <w:tc>
          <w:tcPr>
            <w:tcW w:w="614" w:type="pct"/>
            <w:vAlign w:val="center"/>
          </w:tcPr>
          <w:p w14:paraId="1DCEAE64" w14:textId="77777777" w:rsidR="00347039" w:rsidRPr="007D43AB" w:rsidRDefault="00347039" w:rsidP="00181634">
            <w:pPr>
              <w:snapToGrid w:val="0"/>
              <w:jc w:val="center"/>
              <w:outlineLvl w:val="2"/>
              <w:rPr>
                <w:rFonts w:hAnsi="標楷體"/>
                <w:bCs/>
                <w:kern w:val="0"/>
                <w:sz w:val="26"/>
                <w:szCs w:val="26"/>
              </w:rPr>
            </w:pPr>
            <w:bookmarkStart w:id="194" w:name="_Toc213314754"/>
            <w:bookmarkStart w:id="195" w:name="_Toc213679938"/>
            <w:r w:rsidRPr="007D43AB">
              <w:rPr>
                <w:rFonts w:hAnsi="標楷體" w:hint="eastAsia"/>
                <w:bCs/>
                <w:kern w:val="0"/>
                <w:sz w:val="26"/>
                <w:szCs w:val="26"/>
              </w:rPr>
              <w:t>1,225處</w:t>
            </w:r>
            <w:bookmarkEnd w:id="194"/>
            <w:bookmarkEnd w:id="195"/>
          </w:p>
        </w:tc>
        <w:tc>
          <w:tcPr>
            <w:tcW w:w="614" w:type="pct"/>
            <w:vAlign w:val="center"/>
          </w:tcPr>
          <w:p w14:paraId="1D04E3EF" w14:textId="77777777" w:rsidR="00347039" w:rsidRPr="007D43AB" w:rsidRDefault="00347039" w:rsidP="00181634">
            <w:pPr>
              <w:snapToGrid w:val="0"/>
              <w:jc w:val="center"/>
              <w:outlineLvl w:val="2"/>
              <w:rPr>
                <w:rFonts w:hAnsi="標楷體"/>
                <w:bCs/>
                <w:kern w:val="0"/>
                <w:sz w:val="26"/>
                <w:szCs w:val="26"/>
              </w:rPr>
            </w:pPr>
            <w:bookmarkStart w:id="196" w:name="_Toc213314755"/>
            <w:bookmarkStart w:id="197" w:name="_Toc213679939"/>
            <w:r w:rsidRPr="007D43AB">
              <w:rPr>
                <w:rFonts w:hAnsi="標楷體" w:hint="eastAsia"/>
                <w:bCs/>
                <w:kern w:val="0"/>
                <w:sz w:val="26"/>
                <w:szCs w:val="26"/>
              </w:rPr>
              <w:t>2,147處</w:t>
            </w:r>
            <w:bookmarkEnd w:id="196"/>
            <w:bookmarkEnd w:id="197"/>
          </w:p>
        </w:tc>
        <w:tc>
          <w:tcPr>
            <w:tcW w:w="614" w:type="pct"/>
            <w:vAlign w:val="center"/>
          </w:tcPr>
          <w:p w14:paraId="5FA904BD" w14:textId="77777777" w:rsidR="00347039" w:rsidRPr="007D43AB" w:rsidRDefault="00347039" w:rsidP="00181634">
            <w:pPr>
              <w:snapToGrid w:val="0"/>
              <w:jc w:val="center"/>
              <w:outlineLvl w:val="2"/>
              <w:rPr>
                <w:rFonts w:hAnsi="標楷體"/>
                <w:bCs/>
                <w:kern w:val="0"/>
                <w:sz w:val="26"/>
                <w:szCs w:val="26"/>
              </w:rPr>
            </w:pPr>
            <w:bookmarkStart w:id="198" w:name="_Toc213314756"/>
            <w:bookmarkStart w:id="199" w:name="_Toc213679940"/>
            <w:r w:rsidRPr="007D43AB">
              <w:rPr>
                <w:rFonts w:hAnsi="標楷體" w:hint="eastAsia"/>
                <w:bCs/>
                <w:kern w:val="0"/>
                <w:sz w:val="26"/>
                <w:szCs w:val="26"/>
              </w:rPr>
              <w:t>1,126處</w:t>
            </w:r>
            <w:bookmarkEnd w:id="198"/>
            <w:bookmarkEnd w:id="199"/>
          </w:p>
        </w:tc>
        <w:tc>
          <w:tcPr>
            <w:tcW w:w="614" w:type="pct"/>
            <w:vAlign w:val="center"/>
          </w:tcPr>
          <w:p w14:paraId="7227BA59" w14:textId="77777777" w:rsidR="00347039" w:rsidRPr="007D43AB" w:rsidRDefault="00347039" w:rsidP="00181634">
            <w:pPr>
              <w:snapToGrid w:val="0"/>
              <w:jc w:val="center"/>
              <w:outlineLvl w:val="2"/>
              <w:rPr>
                <w:rFonts w:hAnsi="標楷體"/>
                <w:bCs/>
                <w:kern w:val="0"/>
                <w:sz w:val="26"/>
                <w:szCs w:val="26"/>
              </w:rPr>
            </w:pPr>
            <w:bookmarkStart w:id="200" w:name="_Toc213314757"/>
            <w:bookmarkStart w:id="201" w:name="_Toc213679941"/>
            <w:r w:rsidRPr="007D43AB">
              <w:rPr>
                <w:rFonts w:hAnsi="標楷體" w:hint="eastAsia"/>
                <w:bCs/>
                <w:kern w:val="0"/>
                <w:sz w:val="26"/>
                <w:szCs w:val="26"/>
              </w:rPr>
              <w:t>1,025處</w:t>
            </w:r>
            <w:bookmarkEnd w:id="200"/>
            <w:bookmarkEnd w:id="201"/>
          </w:p>
        </w:tc>
        <w:tc>
          <w:tcPr>
            <w:tcW w:w="614" w:type="pct"/>
            <w:vAlign w:val="center"/>
          </w:tcPr>
          <w:p w14:paraId="7924D38D" w14:textId="77777777" w:rsidR="00347039" w:rsidRPr="007D43AB" w:rsidRDefault="00347039" w:rsidP="00181634">
            <w:pPr>
              <w:snapToGrid w:val="0"/>
              <w:jc w:val="center"/>
              <w:outlineLvl w:val="2"/>
              <w:rPr>
                <w:rFonts w:hAnsi="標楷體"/>
                <w:bCs/>
                <w:kern w:val="0"/>
                <w:sz w:val="26"/>
                <w:szCs w:val="26"/>
              </w:rPr>
            </w:pPr>
            <w:bookmarkStart w:id="202" w:name="_Toc213314758"/>
            <w:bookmarkStart w:id="203" w:name="_Toc213679942"/>
            <w:r w:rsidRPr="007D43AB">
              <w:rPr>
                <w:rFonts w:hAnsi="標楷體" w:hint="eastAsia"/>
                <w:bCs/>
                <w:kern w:val="0"/>
                <w:sz w:val="26"/>
                <w:szCs w:val="26"/>
              </w:rPr>
              <w:t>5,523處</w:t>
            </w:r>
            <w:bookmarkEnd w:id="202"/>
            <w:bookmarkEnd w:id="203"/>
          </w:p>
        </w:tc>
      </w:tr>
    </w:tbl>
    <w:p w14:paraId="41B25400" w14:textId="77777777" w:rsidR="00347039" w:rsidRPr="007D43AB" w:rsidRDefault="00347039" w:rsidP="00347039">
      <w:pPr>
        <w:pStyle w:val="1"/>
        <w:numPr>
          <w:ilvl w:val="0"/>
          <w:numId w:val="0"/>
        </w:numPr>
        <w:ind w:leftChars="-125" w:left="2381" w:hangingChars="935" w:hanging="2806"/>
        <w:rPr>
          <w:sz w:val="28"/>
          <w:szCs w:val="32"/>
        </w:rPr>
      </w:pPr>
      <w:bookmarkStart w:id="204" w:name="_Toc213314759"/>
      <w:bookmarkStart w:id="205" w:name="_Toc213679943"/>
      <w:r w:rsidRPr="007D43AB">
        <w:rPr>
          <w:rFonts w:hint="eastAsia"/>
          <w:sz w:val="28"/>
          <w:szCs w:val="32"/>
        </w:rPr>
        <w:t>資料來源</w:t>
      </w:r>
      <w:r w:rsidRPr="007D43AB">
        <w:rPr>
          <w:rFonts w:hAnsi="標楷體" w:hint="eastAsia"/>
          <w:sz w:val="28"/>
          <w:szCs w:val="32"/>
        </w:rPr>
        <w:t>：</w:t>
      </w:r>
      <w:r w:rsidRPr="007D43AB">
        <w:rPr>
          <w:rFonts w:hint="eastAsia"/>
          <w:sz w:val="28"/>
          <w:szCs w:val="32"/>
        </w:rPr>
        <w:t>交通部與國</w:t>
      </w:r>
      <w:proofErr w:type="gramStart"/>
      <w:r w:rsidRPr="007D43AB">
        <w:rPr>
          <w:rFonts w:hint="eastAsia"/>
          <w:sz w:val="28"/>
          <w:szCs w:val="32"/>
        </w:rPr>
        <w:t>土署</w:t>
      </w:r>
      <w:proofErr w:type="gramEnd"/>
      <w:r w:rsidRPr="007D43AB">
        <w:rPr>
          <w:rFonts w:hAnsi="標楷體" w:hint="eastAsia"/>
          <w:sz w:val="28"/>
          <w:szCs w:val="32"/>
        </w:rPr>
        <w:t>彙整</w:t>
      </w:r>
      <w:r w:rsidRPr="007D43AB">
        <w:rPr>
          <w:rFonts w:hint="eastAsia"/>
          <w:sz w:val="28"/>
          <w:szCs w:val="32"/>
        </w:rPr>
        <w:t>提供。</w:t>
      </w:r>
      <w:bookmarkEnd w:id="204"/>
      <w:bookmarkEnd w:id="205"/>
    </w:p>
    <w:p w14:paraId="714D5F43" w14:textId="77777777" w:rsidR="00347039" w:rsidRPr="007D43AB" w:rsidRDefault="00347039" w:rsidP="00347039">
      <w:pPr>
        <w:pStyle w:val="3"/>
      </w:pPr>
      <w:bookmarkStart w:id="206" w:name="_Toc213314760"/>
      <w:bookmarkStart w:id="207" w:name="_Toc213679944"/>
      <w:r w:rsidRPr="007D43AB">
        <w:rPr>
          <w:rFonts w:hint="eastAsia"/>
        </w:rPr>
        <w:t>據本院徵詢路權協會</w:t>
      </w:r>
      <w:r w:rsidRPr="007D43AB">
        <w:rPr>
          <w:rStyle w:val="aff2"/>
        </w:rPr>
        <w:footnoteReference w:id="13"/>
      </w:r>
      <w:r w:rsidRPr="007D43AB">
        <w:rPr>
          <w:rFonts w:hint="eastAsia"/>
        </w:rPr>
        <w:t>意見與建議</w:t>
      </w:r>
      <w:bookmarkEnd w:id="206"/>
      <w:bookmarkEnd w:id="207"/>
    </w:p>
    <w:p w14:paraId="404C7052" w14:textId="6ACCAADD" w:rsidR="00347039" w:rsidRPr="007D43AB" w:rsidRDefault="00FD2893" w:rsidP="00347039">
      <w:pPr>
        <w:pStyle w:val="4"/>
      </w:pPr>
      <w:r w:rsidRPr="007D43AB">
        <w:rPr>
          <w:rFonts w:hAnsi="標楷體" w:cs="標楷體"/>
          <w:szCs w:val="32"/>
        </w:rPr>
        <w:t>外籍人士在</w:t>
      </w:r>
      <w:proofErr w:type="gramStart"/>
      <w:r w:rsidRPr="007D43AB">
        <w:rPr>
          <w:rFonts w:hAnsi="標楷體" w:cs="標楷體" w:hint="eastAsia"/>
          <w:szCs w:val="32"/>
        </w:rPr>
        <w:t>臺</w:t>
      </w:r>
      <w:proofErr w:type="gramEnd"/>
      <w:r w:rsidRPr="007D43AB">
        <w:rPr>
          <w:rFonts w:hAnsi="標楷體" w:cs="標楷體"/>
          <w:szCs w:val="32"/>
        </w:rPr>
        <w:t>交通事故</w:t>
      </w:r>
      <w:r w:rsidRPr="007D43AB">
        <w:rPr>
          <w:rFonts w:hAnsi="標楷體" w:cs="標楷體" w:hint="eastAsia"/>
          <w:szCs w:val="32"/>
        </w:rPr>
        <w:t>死傷人數</w:t>
      </w:r>
      <w:r w:rsidRPr="007D43AB">
        <w:rPr>
          <w:rFonts w:hAnsi="標楷體" w:cs="標楷體"/>
          <w:szCs w:val="32"/>
        </w:rPr>
        <w:t>上升</w:t>
      </w:r>
      <w:r w:rsidR="00347039" w:rsidRPr="007D43AB">
        <w:t>，有許多層面原因，但因交通部目前數據公開不充分，無法輕易看出真正原因</w:t>
      </w:r>
      <w:r w:rsidR="00347039" w:rsidRPr="007D43AB">
        <w:rPr>
          <w:rStyle w:val="aff2"/>
        </w:rPr>
        <w:footnoteReference w:id="14"/>
      </w:r>
      <w:r w:rsidR="00347039" w:rsidRPr="007D43AB">
        <w:t>，僅能推斷</w:t>
      </w:r>
      <w:r w:rsidR="00347039" w:rsidRPr="007D43AB">
        <w:rPr>
          <w:rFonts w:hint="eastAsia"/>
        </w:rPr>
        <w:t>相關因素如下：</w:t>
      </w:r>
    </w:p>
    <w:p w14:paraId="4F7DD1AE" w14:textId="77777777" w:rsidR="00347039" w:rsidRPr="007D43AB" w:rsidRDefault="00347039" w:rsidP="00347039">
      <w:pPr>
        <w:pStyle w:val="5"/>
        <w:rPr>
          <w:b/>
          <w:bCs w:val="0"/>
        </w:rPr>
      </w:pPr>
      <w:r w:rsidRPr="007D43AB">
        <w:rPr>
          <w:b/>
          <w:bCs w:val="0"/>
        </w:rPr>
        <w:t>我國交通系統與國際制度不符或落實不確實</w:t>
      </w:r>
    </w:p>
    <w:p w14:paraId="28E1DC86" w14:textId="77777777" w:rsidR="00347039" w:rsidRPr="007D43AB" w:rsidRDefault="00347039" w:rsidP="00347039">
      <w:pPr>
        <w:pStyle w:val="6"/>
      </w:pPr>
      <w:r w:rsidRPr="007D43AB">
        <w:t>我國用路人與「依循國際公約系統</w:t>
      </w:r>
      <w:r w:rsidRPr="007D43AB">
        <w:rPr>
          <w:rFonts w:hint="eastAsia"/>
        </w:rPr>
        <w:t>之</w:t>
      </w:r>
      <w:r w:rsidRPr="007D43AB">
        <w:t>外籍人</w:t>
      </w:r>
      <w:r w:rsidRPr="007D43AB">
        <w:lastRenderedPageBreak/>
        <w:t>士」</w:t>
      </w:r>
      <w:r w:rsidRPr="007D43AB">
        <w:rPr>
          <w:rFonts w:hint="eastAsia"/>
        </w:rPr>
        <w:t>，其</w:t>
      </w:r>
      <w:r w:rsidRPr="007D43AB">
        <w:t>判斷準則不一致，會發生交通事故。</w:t>
      </w:r>
    </w:p>
    <w:p w14:paraId="7BD5D220" w14:textId="77777777" w:rsidR="00347039" w:rsidRPr="007D43AB" w:rsidRDefault="00347039" w:rsidP="00347039">
      <w:pPr>
        <w:pStyle w:val="6"/>
      </w:pPr>
      <w:r w:rsidRPr="007D43AB">
        <w:t>我國交通文化先天存在系統性問題</w:t>
      </w:r>
      <w:r w:rsidRPr="007D43AB">
        <w:rPr>
          <w:rFonts w:hint="eastAsia"/>
        </w:rPr>
        <w:t>，</w:t>
      </w:r>
      <w:r w:rsidRPr="007D43AB">
        <w:t>例如所有車種之</w:t>
      </w:r>
      <w:r w:rsidRPr="007D43AB">
        <w:rPr>
          <w:b/>
        </w:rPr>
        <w:t>駕駛考訓機制不充分</w:t>
      </w:r>
      <w:r w:rsidRPr="007D43AB">
        <w:rPr>
          <w:rFonts w:hint="eastAsia"/>
          <w:b/>
        </w:rPr>
        <w:t>；以及</w:t>
      </w:r>
      <w:r w:rsidRPr="007D43AB">
        <w:rPr>
          <w:b/>
        </w:rPr>
        <w:t>幾乎沒有駕駛人監理強度</w:t>
      </w:r>
      <w:r w:rsidRPr="007D43AB">
        <w:rPr>
          <w:rFonts w:hint="eastAsia"/>
          <w:b/>
        </w:rPr>
        <w:t>，</w:t>
      </w:r>
      <w:proofErr w:type="gramStart"/>
      <w:r w:rsidRPr="007D43AB">
        <w:rPr>
          <w:rFonts w:hAnsi="標楷體" w:hint="eastAsia"/>
        </w:rPr>
        <w:t>如</w:t>
      </w:r>
      <w:r w:rsidRPr="007D43AB">
        <w:t>記點</w:t>
      </w:r>
      <w:proofErr w:type="gramEnd"/>
      <w:r w:rsidRPr="007D43AB">
        <w:t>、</w:t>
      </w:r>
      <w:proofErr w:type="gramStart"/>
      <w:r w:rsidRPr="007D43AB">
        <w:t>回訓等</w:t>
      </w:r>
      <w:proofErr w:type="gramEnd"/>
      <w:r w:rsidRPr="007D43AB">
        <w:rPr>
          <w:rFonts w:hint="eastAsia"/>
        </w:rPr>
        <w:t>。</w:t>
      </w:r>
    </w:p>
    <w:p w14:paraId="54EB0079" w14:textId="77777777" w:rsidR="00347039" w:rsidRPr="007D43AB" w:rsidRDefault="00347039" w:rsidP="00347039">
      <w:pPr>
        <w:pStyle w:val="6"/>
      </w:pPr>
      <w:r w:rsidRPr="007D43AB">
        <w:t>我國標誌標線號</w:t>
      </w:r>
      <w:proofErr w:type="gramStart"/>
      <w:r w:rsidRPr="007D43AB">
        <w:t>誌</w:t>
      </w:r>
      <w:proofErr w:type="gramEnd"/>
      <w:r w:rsidRPr="007D43AB">
        <w:t>設置邏輯或圖例，部分與國際公約系統不符或符合但未落實。</w:t>
      </w:r>
    </w:p>
    <w:p w14:paraId="567DFCB2" w14:textId="77777777" w:rsidR="00347039" w:rsidRPr="007D43AB" w:rsidRDefault="00347039" w:rsidP="00347039">
      <w:pPr>
        <w:pStyle w:val="5"/>
        <w:rPr>
          <w:b/>
          <w:bCs w:val="0"/>
        </w:rPr>
      </w:pPr>
      <w:r w:rsidRPr="007D43AB">
        <w:rPr>
          <w:b/>
          <w:bCs w:val="0"/>
        </w:rPr>
        <w:t>文化觀念不重視尊重生命</w:t>
      </w:r>
    </w:p>
    <w:p w14:paraId="3E9C48CF" w14:textId="3E1FDEA4" w:rsidR="004778DF" w:rsidRPr="007D43AB" w:rsidRDefault="00347039" w:rsidP="004778DF">
      <w:pPr>
        <w:pStyle w:val="6"/>
      </w:pPr>
      <w:r w:rsidRPr="007D43AB">
        <w:t>我國交通文化對於尊重生命比較不重視，</w:t>
      </w:r>
      <w:r w:rsidR="009E36B2" w:rsidRPr="007D43AB">
        <w:rPr>
          <w:rFonts w:hAnsi="標楷體" w:hint="eastAsia"/>
        </w:rPr>
        <w:t>「</w:t>
      </w:r>
      <w:r w:rsidRPr="007D43AB">
        <w:t>聯合國道路交通公約</w:t>
      </w:r>
      <w:r w:rsidR="00CB7639" w:rsidRPr="007D43AB">
        <w:rPr>
          <w:rFonts w:hAnsi="標楷體" w:hint="eastAsia"/>
        </w:rPr>
        <w:t>」</w:t>
      </w:r>
      <w:r w:rsidRPr="007D43AB">
        <w:t>及人本交通（荷蘭、瑞典、英國等國）國家法律都有明定駕駛人有盡力保護脆弱用路人</w:t>
      </w:r>
      <w:r w:rsidR="004778DF" w:rsidRPr="007D43AB">
        <w:rPr>
          <w:rFonts w:hint="eastAsia"/>
        </w:rPr>
        <w:t>之</w:t>
      </w:r>
      <w:r w:rsidRPr="007D43AB">
        <w:t>「法律義務」，我國在道路交通安全基本法之前的法律制度並無規定</w:t>
      </w:r>
      <w:r w:rsidR="004778DF" w:rsidRPr="007D43AB">
        <w:rPr>
          <w:rFonts w:hint="eastAsia"/>
        </w:rPr>
        <w:t>相關</w:t>
      </w:r>
      <w:r w:rsidRPr="007D43AB">
        <w:t>法律義務，現行亦沒有對駕駛人強烈教育及篩選駕駛人</w:t>
      </w:r>
      <w:r w:rsidR="004778DF" w:rsidRPr="007D43AB">
        <w:rPr>
          <w:rFonts w:hint="eastAsia"/>
        </w:rPr>
        <w:t>使其能</w:t>
      </w:r>
      <w:r w:rsidRPr="007D43AB">
        <w:t>確保熟知此法律義務。</w:t>
      </w:r>
    </w:p>
    <w:p w14:paraId="4625D2BC" w14:textId="77777777" w:rsidR="00347039" w:rsidRPr="007D43AB" w:rsidRDefault="00347039" w:rsidP="00347039">
      <w:pPr>
        <w:pStyle w:val="6"/>
      </w:pPr>
      <w:r w:rsidRPr="007D43AB">
        <w:t>缺乏「道路用</w:t>
      </w:r>
      <w:proofErr w:type="gramStart"/>
      <w:r w:rsidRPr="007D43AB">
        <w:t>路人階序</w:t>
      </w:r>
      <w:proofErr w:type="gramEnd"/>
      <w:r w:rsidRPr="007D43AB">
        <w:t>」觀念</w:t>
      </w:r>
      <w:r w:rsidRPr="007D43AB">
        <w:rPr>
          <w:rFonts w:hint="eastAsia"/>
        </w:rPr>
        <w:t>，</w:t>
      </w:r>
      <w:r w:rsidRPr="007D43AB">
        <w:t>造成愈大殺傷力的用路人應負起愈大的責任，應主動降低對其他道路使用者的危險。</w:t>
      </w:r>
    </w:p>
    <w:p w14:paraId="34124905" w14:textId="1AB98376" w:rsidR="00347039" w:rsidRPr="007D43AB" w:rsidRDefault="00347039" w:rsidP="00347039">
      <w:pPr>
        <w:pStyle w:val="6"/>
      </w:pPr>
      <w:r w:rsidRPr="007D43AB">
        <w:rPr>
          <w:rFonts w:hint="eastAsia"/>
        </w:rPr>
        <w:t>公務體系之交通改革過度著重器物思維，未能根本從教育制度與文化價值著手。</w:t>
      </w:r>
      <w:r w:rsidR="0099560D" w:rsidRPr="007D43AB">
        <w:rPr>
          <w:rFonts w:hint="eastAsia"/>
        </w:rPr>
        <w:t>例</w:t>
      </w:r>
      <w:r w:rsidRPr="007D43AB">
        <w:rPr>
          <w:rFonts w:hint="eastAsia"/>
        </w:rPr>
        <w:t>如</w:t>
      </w:r>
      <w:r w:rsidRPr="007D43AB">
        <w:t>「</w:t>
      </w:r>
      <w:r w:rsidRPr="007D43AB">
        <w:rPr>
          <w:rFonts w:hint="eastAsia"/>
        </w:rPr>
        <w:t>環境教育法</w:t>
      </w:r>
      <w:r w:rsidRPr="007D43AB">
        <w:t>」</w:t>
      </w:r>
      <w:r w:rsidRPr="007D43AB">
        <w:rPr>
          <w:rFonts w:hint="eastAsia"/>
        </w:rPr>
        <w:t>第19條，有明</w:t>
      </w:r>
      <w:r w:rsidR="00890F5D" w:rsidRPr="007D43AB">
        <w:rPr>
          <w:rFonts w:hint="eastAsia"/>
        </w:rPr>
        <w:t>定</w:t>
      </w:r>
      <w:r w:rsidRPr="007D43AB">
        <w:rPr>
          <w:rFonts w:hint="eastAsia"/>
        </w:rPr>
        <w:t>每年公教人員須完成4小時以上</w:t>
      </w:r>
      <w:r w:rsidR="00890F5D" w:rsidRPr="007D43AB">
        <w:rPr>
          <w:rFonts w:hint="eastAsia"/>
        </w:rPr>
        <w:t>環境</w:t>
      </w:r>
      <w:r w:rsidRPr="007D43AB">
        <w:rPr>
          <w:rFonts w:hint="eastAsia"/>
        </w:rPr>
        <w:t>教育課程，但</w:t>
      </w:r>
      <w:r w:rsidRPr="007D43AB">
        <w:t>「</w:t>
      </w:r>
      <w:r w:rsidRPr="007D43AB">
        <w:rPr>
          <w:rFonts w:hint="eastAsia"/>
        </w:rPr>
        <w:t>道路交通安全基本法</w:t>
      </w:r>
      <w:r w:rsidRPr="007D43AB">
        <w:t>」</w:t>
      </w:r>
      <w:r w:rsidRPr="007D43AB">
        <w:rPr>
          <w:rFonts w:hint="eastAsia"/>
        </w:rPr>
        <w:t>未明訂公部門之交通教育</w:t>
      </w:r>
      <w:r w:rsidR="00890F5D" w:rsidRPr="007D43AB">
        <w:rPr>
          <w:rFonts w:hint="eastAsia"/>
        </w:rPr>
        <w:t>。</w:t>
      </w:r>
      <w:r w:rsidRPr="007D43AB">
        <w:rPr>
          <w:rFonts w:hint="eastAsia"/>
        </w:rPr>
        <w:t>建議推動公部門示範文化轉型，如實施「</w:t>
      </w:r>
      <w:proofErr w:type="gramStart"/>
      <w:r w:rsidRPr="007D43AB">
        <w:rPr>
          <w:rFonts w:hint="eastAsia"/>
        </w:rPr>
        <w:t>無車日</w:t>
      </w:r>
      <w:proofErr w:type="gramEnd"/>
      <w:r w:rsidRPr="007D43AB">
        <w:rPr>
          <w:rFonts w:hint="eastAsia"/>
        </w:rPr>
        <w:t>」、「步行上學日」、「通學觀察</w:t>
      </w:r>
      <w:proofErr w:type="gramStart"/>
      <w:r w:rsidRPr="007D43AB">
        <w:rPr>
          <w:rFonts w:hint="eastAsia"/>
        </w:rPr>
        <w:t>週</w:t>
      </w:r>
      <w:proofErr w:type="gramEnd"/>
      <w:r w:rsidRPr="007D43AB">
        <w:rPr>
          <w:rFonts w:hint="eastAsia"/>
        </w:rPr>
        <w:t>」，並補助使用非</w:t>
      </w:r>
      <w:proofErr w:type="gramStart"/>
      <w:r w:rsidRPr="007D43AB">
        <w:rPr>
          <w:rFonts w:hint="eastAsia"/>
        </w:rPr>
        <w:t>機動運</w:t>
      </w:r>
      <w:proofErr w:type="gramEnd"/>
      <w:r w:rsidRPr="007D43AB">
        <w:rPr>
          <w:rFonts w:hint="eastAsia"/>
        </w:rPr>
        <w:t>具或大眾運輸，將人本交通落實為日常習慣。</w:t>
      </w:r>
    </w:p>
    <w:p w14:paraId="3C880CAC" w14:textId="77777777" w:rsidR="00347039" w:rsidRPr="007D43AB" w:rsidRDefault="00347039" w:rsidP="00347039">
      <w:pPr>
        <w:pStyle w:val="5"/>
        <w:rPr>
          <w:b/>
          <w:bCs w:val="0"/>
        </w:rPr>
      </w:pPr>
      <w:r w:rsidRPr="007D43AB">
        <w:rPr>
          <w:b/>
          <w:bCs w:val="0"/>
        </w:rPr>
        <w:t>缺乏大眾運輸或是其他交通方式之友善環境</w:t>
      </w:r>
    </w:p>
    <w:p w14:paraId="4A5B03BE" w14:textId="2404D287" w:rsidR="00347039" w:rsidRPr="007D43AB" w:rsidRDefault="00347039" w:rsidP="00347039">
      <w:pPr>
        <w:pStyle w:val="6"/>
      </w:pPr>
      <w:r w:rsidRPr="007D43AB">
        <w:lastRenderedPageBreak/>
        <w:t>缺乏大眾運輸</w:t>
      </w:r>
      <w:r w:rsidRPr="007D43AB">
        <w:rPr>
          <w:rFonts w:hint="eastAsia"/>
        </w:rPr>
        <w:t>、</w:t>
      </w:r>
      <w:r w:rsidRPr="007D43AB">
        <w:t>慢車</w:t>
      </w:r>
      <w:r w:rsidRPr="007D43AB">
        <w:rPr>
          <w:rStyle w:val="aff2"/>
        </w:rPr>
        <w:footnoteReference w:id="15"/>
      </w:r>
      <w:r w:rsidRPr="007D43AB">
        <w:t>路網</w:t>
      </w:r>
      <w:r w:rsidRPr="007D43AB">
        <w:rPr>
          <w:rFonts w:hint="eastAsia"/>
        </w:rPr>
        <w:t>與</w:t>
      </w:r>
      <w:r w:rsidRPr="007D43AB">
        <w:t>人行道路網，讓「沒有駕照或想用其他交通方式」的外籍人士沒有其他出行選擇或友善安全環境，僅剩使用機動車輛選擇或是無照駕駛機動車輛。</w:t>
      </w:r>
    </w:p>
    <w:p w14:paraId="20AB6106" w14:textId="7AA220B6" w:rsidR="00347039" w:rsidRPr="007D43AB" w:rsidRDefault="00347039" w:rsidP="00347039">
      <w:pPr>
        <w:pStyle w:val="6"/>
      </w:pPr>
      <w:r w:rsidRPr="007D43AB">
        <w:t>即使有慢車或人行道路網，也經常被機動車輛或違建等狀況占用，連續性、平整性、暢通性</w:t>
      </w:r>
      <w:r w:rsidR="00122E88" w:rsidRPr="007D43AB">
        <w:rPr>
          <w:rFonts w:hint="eastAsia"/>
        </w:rPr>
        <w:t>亦</w:t>
      </w:r>
      <w:r w:rsidRPr="007D43AB">
        <w:t>有待完善，</w:t>
      </w:r>
      <w:r w:rsidR="00122E88" w:rsidRPr="007D43AB">
        <w:rPr>
          <w:rFonts w:hint="eastAsia"/>
        </w:rPr>
        <w:t>致</w:t>
      </w:r>
      <w:r w:rsidRPr="007D43AB">
        <w:t>無法降低交通事故風險。</w:t>
      </w:r>
    </w:p>
    <w:p w14:paraId="69B5E437" w14:textId="337984EA" w:rsidR="00347039" w:rsidRPr="007D43AB" w:rsidRDefault="009C22BF" w:rsidP="00347039">
      <w:pPr>
        <w:pStyle w:val="4"/>
      </w:pPr>
      <w:r w:rsidRPr="007D43AB">
        <w:rPr>
          <w:rFonts w:hint="eastAsia"/>
        </w:rPr>
        <w:t>總結外籍人士在</w:t>
      </w:r>
      <w:proofErr w:type="gramStart"/>
      <w:r w:rsidRPr="007D43AB">
        <w:rPr>
          <w:rFonts w:hint="eastAsia"/>
        </w:rPr>
        <w:t>臺</w:t>
      </w:r>
      <w:proofErr w:type="gramEnd"/>
      <w:r w:rsidRPr="007D43AB">
        <w:rPr>
          <w:rFonts w:hint="eastAsia"/>
        </w:rPr>
        <w:t>交通事故死傷人數上升</w:t>
      </w:r>
      <w:r w:rsidR="00347039" w:rsidRPr="007D43AB">
        <w:rPr>
          <w:rFonts w:hint="eastAsia"/>
        </w:rPr>
        <w:t>，這是因為我國交通制度</w:t>
      </w:r>
      <w:r w:rsidR="00347039" w:rsidRPr="007D43AB">
        <w:rPr>
          <w:rFonts w:hint="eastAsia"/>
          <w:b/>
          <w:bCs/>
        </w:rPr>
        <w:t>長期忽視文化價值觀與尊重生命、與國際交通制度不符、交通安全教育薄弱、駕駛篩選未確實、工程設計不足、執法失衡、交通環境不佳、都市設計失當</w:t>
      </w:r>
      <w:r w:rsidR="00347039" w:rsidRPr="007D43AB">
        <w:rPr>
          <w:rFonts w:hint="eastAsia"/>
        </w:rPr>
        <w:t>等多重結構性問題，外籍人數上升只是結果。</w:t>
      </w:r>
    </w:p>
    <w:p w14:paraId="0201054D" w14:textId="77777777" w:rsidR="00347039" w:rsidRPr="007D43AB" w:rsidRDefault="00347039" w:rsidP="00347039">
      <w:pPr>
        <w:pStyle w:val="3"/>
      </w:pPr>
      <w:bookmarkStart w:id="208" w:name="_Toc213314761"/>
      <w:bookmarkStart w:id="209" w:name="_Toc213679945"/>
      <w:r w:rsidRPr="007D43AB">
        <w:rPr>
          <w:rFonts w:hAnsi="標楷體" w:hint="eastAsia"/>
        </w:rPr>
        <w:t>彙整相關媒體</w:t>
      </w:r>
      <w:r w:rsidRPr="007D43AB">
        <w:rPr>
          <w:rFonts w:hint="eastAsia"/>
        </w:rPr>
        <w:t>報導外籍人士對於臺灣交通之印象，摘錄如下</w:t>
      </w:r>
      <w:r w:rsidRPr="007D43AB">
        <w:rPr>
          <w:rFonts w:hAnsi="標楷體" w:hint="eastAsia"/>
        </w:rPr>
        <w:t>：</w:t>
      </w:r>
      <w:bookmarkEnd w:id="208"/>
      <w:bookmarkEnd w:id="209"/>
    </w:p>
    <w:p w14:paraId="7C34FCFD" w14:textId="77777777" w:rsidR="00347039" w:rsidRPr="007D43AB" w:rsidRDefault="00347039" w:rsidP="00347039">
      <w:pPr>
        <w:pStyle w:val="4"/>
        <w:rPr>
          <w:b/>
        </w:rPr>
      </w:pPr>
      <w:r w:rsidRPr="007D43AB">
        <w:rPr>
          <w:rStyle w:val="aff6"/>
          <w:rFonts w:hAnsi="標楷體" w:hint="eastAsia"/>
        </w:rPr>
        <w:t>CNN指臺灣交通如行人地獄，號</w:t>
      </w:r>
      <w:proofErr w:type="gramStart"/>
      <w:r w:rsidRPr="007D43AB">
        <w:rPr>
          <w:rStyle w:val="aff6"/>
          <w:rFonts w:hAnsi="標楷體" w:hint="eastAsia"/>
        </w:rPr>
        <w:t>誌</w:t>
      </w:r>
      <w:proofErr w:type="gramEnd"/>
      <w:r w:rsidRPr="007D43AB">
        <w:rPr>
          <w:rStyle w:val="aff6"/>
          <w:rFonts w:hAnsi="標楷體" w:hint="eastAsia"/>
        </w:rPr>
        <w:t>模糊、無英文標示不利觀光</w:t>
      </w:r>
      <w:r w:rsidRPr="007D43AB">
        <w:rPr>
          <w:rStyle w:val="aff2"/>
          <w:rFonts w:hAnsi="標楷體"/>
          <w:b/>
        </w:rPr>
        <w:footnoteReference w:id="16"/>
      </w:r>
      <w:r w:rsidRPr="007D43AB">
        <w:t>：</w:t>
      </w:r>
      <w:r w:rsidRPr="007D43AB">
        <w:rPr>
          <w:rFonts w:hint="eastAsia"/>
        </w:rPr>
        <w:t>111年</w:t>
      </w:r>
      <w:r w:rsidRPr="007D43AB">
        <w:t>12</w:t>
      </w:r>
      <w:r w:rsidRPr="007D43AB">
        <w:rPr>
          <w:rFonts w:hint="eastAsia"/>
        </w:rPr>
        <w:t>月</w:t>
      </w:r>
      <w:r w:rsidRPr="007D43AB">
        <w:t>11</w:t>
      </w:r>
      <w:r w:rsidRPr="007D43AB">
        <w:rPr>
          <w:rFonts w:hint="eastAsia"/>
        </w:rPr>
        <w:t>日報導，根據道安會統計在</w:t>
      </w:r>
      <w:proofErr w:type="gramStart"/>
      <w:r w:rsidRPr="007D43AB">
        <w:rPr>
          <w:rFonts w:hint="eastAsia"/>
        </w:rPr>
        <w:t>臺</w:t>
      </w:r>
      <w:proofErr w:type="gramEnd"/>
      <w:r w:rsidRPr="007D43AB">
        <w:rPr>
          <w:rFonts w:hint="eastAsia"/>
        </w:rPr>
        <w:t>外籍人士交通事故死傷件數，呈現逐年增加趨勢。</w:t>
      </w:r>
      <w:r w:rsidRPr="007D43AB">
        <w:rPr>
          <w:rFonts w:hint="eastAsia"/>
          <w:b/>
          <w:u w:val="single"/>
        </w:rPr>
        <w:t>旅遊業者認為，人行道標線模糊不清、沒英文標示等原因，都讓外國人一頭霧水，甚至國人守法觀念還需再提升</w:t>
      </w:r>
      <w:r w:rsidRPr="007D43AB">
        <w:rPr>
          <w:rFonts w:hint="eastAsia"/>
          <w:bCs/>
        </w:rPr>
        <w:t>。</w:t>
      </w:r>
    </w:p>
    <w:p w14:paraId="17DA6196" w14:textId="77777777" w:rsidR="00347039" w:rsidRPr="007D43AB" w:rsidRDefault="00347039" w:rsidP="00347039">
      <w:pPr>
        <w:pStyle w:val="4"/>
        <w:rPr>
          <w:b/>
        </w:rPr>
      </w:pPr>
      <w:proofErr w:type="gramStart"/>
      <w:r w:rsidRPr="007D43AB">
        <w:rPr>
          <w:rStyle w:val="aff6"/>
          <w:rFonts w:hAnsi="標楷體" w:hint="eastAsia"/>
        </w:rPr>
        <w:t>臺</w:t>
      </w:r>
      <w:proofErr w:type="gramEnd"/>
      <w:r w:rsidRPr="007D43AB">
        <w:rPr>
          <w:rStyle w:val="aff6"/>
          <w:rFonts w:hAnsi="標楷體" w:hint="eastAsia"/>
        </w:rPr>
        <w:t>南站牌前等公車遭撞，美籍人士嘆「行人地獄首都」</w:t>
      </w:r>
      <w:r w:rsidRPr="007D43AB">
        <w:rPr>
          <w:rStyle w:val="aff2"/>
          <w:rFonts w:hAnsi="標楷體"/>
        </w:rPr>
        <w:footnoteReference w:id="17"/>
      </w:r>
      <w:r w:rsidRPr="007D43AB">
        <w:t>：</w:t>
      </w:r>
      <w:r w:rsidRPr="007D43AB">
        <w:rPr>
          <w:rFonts w:hint="eastAsia"/>
        </w:rPr>
        <w:t>113年</w:t>
      </w:r>
      <w:r w:rsidRPr="007D43AB">
        <w:t>5</w:t>
      </w:r>
      <w:r w:rsidRPr="007D43AB">
        <w:rPr>
          <w:rFonts w:hint="eastAsia"/>
        </w:rPr>
        <w:t>月</w:t>
      </w:r>
      <w:r w:rsidRPr="007D43AB">
        <w:t>23</w:t>
      </w:r>
      <w:r w:rsidRPr="007D43AB">
        <w:rPr>
          <w:rFonts w:hint="eastAsia"/>
        </w:rPr>
        <w:t>日報導，1名住在臺灣11年美籍人士，16日在</w:t>
      </w:r>
      <w:proofErr w:type="gramStart"/>
      <w:r w:rsidRPr="007D43AB">
        <w:rPr>
          <w:rFonts w:hint="eastAsia"/>
        </w:rPr>
        <w:t>臺</w:t>
      </w:r>
      <w:proofErr w:type="gramEnd"/>
      <w:r w:rsidRPr="007D43AB">
        <w:rPr>
          <w:rFonts w:hint="eastAsia"/>
        </w:rPr>
        <w:t>南公車站牌前等車，卻被1輛電動摩托車撞上，讓他感嘆質疑臺灣是行人地獄，更直言</w:t>
      </w:r>
      <w:proofErr w:type="gramStart"/>
      <w:r w:rsidRPr="007D43AB">
        <w:rPr>
          <w:rFonts w:hint="eastAsia"/>
        </w:rPr>
        <w:t>臺</w:t>
      </w:r>
      <w:proofErr w:type="gramEnd"/>
      <w:r w:rsidRPr="007D43AB">
        <w:rPr>
          <w:rFonts w:hint="eastAsia"/>
        </w:rPr>
        <w:t>南是行人地獄的首都。警方表示，</w:t>
      </w:r>
      <w:r w:rsidRPr="007D43AB">
        <w:rPr>
          <w:rFonts w:hint="eastAsia"/>
        </w:rPr>
        <w:lastRenderedPageBreak/>
        <w:t>肇事駕駛</w:t>
      </w:r>
      <w:proofErr w:type="gramStart"/>
      <w:r w:rsidRPr="007D43AB">
        <w:rPr>
          <w:rFonts w:hint="eastAsia"/>
        </w:rPr>
        <w:t>疑</w:t>
      </w:r>
      <w:proofErr w:type="gramEnd"/>
      <w:r w:rsidRPr="007D43AB">
        <w:rPr>
          <w:rFonts w:hint="eastAsia"/>
        </w:rPr>
        <w:t>因上班時段車多擁擠，視線阻礙且沒注意車前狀況，撞上外籍人士。</w:t>
      </w:r>
    </w:p>
    <w:p w14:paraId="2FDE82A6" w14:textId="4DFA4C02" w:rsidR="00347039" w:rsidRPr="007D43AB" w:rsidRDefault="00347039" w:rsidP="00347039">
      <w:pPr>
        <w:pStyle w:val="4"/>
        <w:rPr>
          <w:b/>
        </w:rPr>
      </w:pPr>
      <w:r w:rsidRPr="007D43AB">
        <w:rPr>
          <w:rStyle w:val="aff6"/>
          <w:rFonts w:hAnsi="標楷體" w:hint="eastAsia"/>
        </w:rPr>
        <w:t>臺灣是「行人地獄」？比利時外籍生認證</w:t>
      </w:r>
      <w:r w:rsidRPr="007D43AB">
        <w:rPr>
          <w:rStyle w:val="aff2"/>
          <w:rFonts w:hAnsi="標楷體"/>
          <w:b/>
        </w:rPr>
        <w:footnoteReference w:id="18"/>
      </w:r>
      <w:r w:rsidRPr="007D43AB">
        <w:t>：</w:t>
      </w:r>
      <w:r w:rsidRPr="007D43AB">
        <w:rPr>
          <w:rFonts w:hint="eastAsia"/>
        </w:rPr>
        <w:t>113年</w:t>
      </w:r>
      <w:r w:rsidRPr="007D43AB">
        <w:t>6</w:t>
      </w:r>
      <w:r w:rsidRPr="007D43AB">
        <w:rPr>
          <w:rFonts w:hint="eastAsia"/>
        </w:rPr>
        <w:t>月</w:t>
      </w:r>
      <w:r w:rsidRPr="007D43AB">
        <w:t>19</w:t>
      </w:r>
      <w:r w:rsidRPr="007D43AB">
        <w:rPr>
          <w:rFonts w:hint="eastAsia"/>
        </w:rPr>
        <w:t>日報導，高雄近日有2場座談與公聽會，1名與會的比利時女學生坦言，這裡的交通真的是行人地獄！高雄市行人路權促進會與</w:t>
      </w:r>
      <w:r w:rsidR="00DA71D2" w:rsidRPr="007D43AB">
        <w:rPr>
          <w:rFonts w:hint="eastAsia"/>
        </w:rPr>
        <w:t>國立</w:t>
      </w:r>
      <w:r w:rsidRPr="007D43AB">
        <w:rPr>
          <w:rFonts w:hint="eastAsia"/>
        </w:rPr>
        <w:t>中山大學公民社會與民主創新共學計畫，日前邀請10個不同國家、就讀</w:t>
      </w:r>
      <w:r w:rsidR="00DA71D2" w:rsidRPr="007D43AB">
        <w:rPr>
          <w:rFonts w:hint="eastAsia"/>
        </w:rPr>
        <w:t>國立中山大學</w:t>
      </w:r>
      <w:r w:rsidRPr="007D43AB">
        <w:rPr>
          <w:rFonts w:hint="eastAsia"/>
        </w:rPr>
        <w:t>外籍生參加座談，分享對臺灣、高雄交通的看法。</w:t>
      </w:r>
      <w:r w:rsidRPr="007D43AB">
        <w:rPr>
          <w:rFonts w:hint="eastAsia"/>
          <w:b/>
          <w:u w:val="single"/>
        </w:rPr>
        <w:t>多數</w:t>
      </w:r>
      <w:proofErr w:type="gramStart"/>
      <w:r w:rsidRPr="007D43AB">
        <w:rPr>
          <w:rFonts w:hint="eastAsia"/>
          <w:b/>
          <w:u w:val="single"/>
        </w:rPr>
        <w:t>外籍生直指</w:t>
      </w:r>
      <w:proofErr w:type="gramEnd"/>
      <w:r w:rsidRPr="007D43AB">
        <w:rPr>
          <w:rFonts w:hint="eastAsia"/>
          <w:b/>
          <w:u w:val="single"/>
        </w:rPr>
        <w:t>臺灣的人行空間不足且違規多、紅燈過多且常不同步等</w:t>
      </w:r>
      <w:r w:rsidRPr="007D43AB">
        <w:rPr>
          <w:rFonts w:hint="eastAsia"/>
        </w:rPr>
        <w:t>。</w:t>
      </w:r>
    </w:p>
    <w:p w14:paraId="0646D4E7" w14:textId="13EFFCC5" w:rsidR="00347039" w:rsidRPr="007D43AB" w:rsidRDefault="00347039" w:rsidP="00347039">
      <w:pPr>
        <w:pStyle w:val="4"/>
        <w:rPr>
          <w:b/>
          <w:bCs/>
        </w:rPr>
      </w:pPr>
      <w:r w:rsidRPr="007D43AB">
        <w:rPr>
          <w:rStyle w:val="aff6"/>
          <w:rFonts w:hint="eastAsia"/>
        </w:rPr>
        <w:t>「亞洲交通</w:t>
      </w:r>
      <w:proofErr w:type="gramStart"/>
      <w:r w:rsidRPr="007D43AB">
        <w:rPr>
          <w:rStyle w:val="aff6"/>
          <w:rFonts w:hint="eastAsia"/>
        </w:rPr>
        <w:t>最</w:t>
      </w:r>
      <w:proofErr w:type="gramEnd"/>
      <w:r w:rsidRPr="007D43AB">
        <w:rPr>
          <w:rStyle w:val="aff6"/>
          <w:rFonts w:hint="eastAsia"/>
        </w:rPr>
        <w:t>糟城市」排名公布，臺灣</w:t>
      </w:r>
      <w:proofErr w:type="gramStart"/>
      <w:r w:rsidRPr="007D43AB">
        <w:rPr>
          <w:rStyle w:val="aff6"/>
          <w:rFonts w:hint="eastAsia"/>
        </w:rPr>
        <w:t>最塞是</w:t>
      </w:r>
      <w:r w:rsidR="00DA71D2" w:rsidRPr="007D43AB">
        <w:rPr>
          <w:rStyle w:val="aff6"/>
          <w:rFonts w:hint="eastAsia"/>
        </w:rPr>
        <w:t>臺</w:t>
      </w:r>
      <w:proofErr w:type="gramEnd"/>
      <w:r w:rsidRPr="007D43AB">
        <w:rPr>
          <w:rStyle w:val="aff6"/>
          <w:rFonts w:hint="eastAsia"/>
        </w:rPr>
        <w:t>中市</w:t>
      </w:r>
      <w:r w:rsidRPr="007D43AB">
        <w:rPr>
          <w:rStyle w:val="aff2"/>
          <w:b/>
          <w:bCs/>
        </w:rPr>
        <w:footnoteReference w:id="19"/>
      </w:r>
      <w:r w:rsidRPr="007D43AB">
        <w:t>：</w:t>
      </w:r>
      <w:r w:rsidRPr="007D43AB">
        <w:rPr>
          <w:rFonts w:hint="eastAsia"/>
        </w:rPr>
        <w:t>113年10月11日報導，</w:t>
      </w:r>
      <w:r w:rsidRPr="007D43AB">
        <w:t>亞洲許多城市交通紊亂，引起不少社會問題。近日荷蘭自動導航系統生產商TomTom公布「亞洲</w:t>
      </w:r>
      <w:proofErr w:type="gramStart"/>
      <w:r w:rsidRPr="007D43AB">
        <w:t>交通最亂城市</w:t>
      </w:r>
      <w:proofErr w:type="gramEnd"/>
      <w:r w:rsidRPr="007D43AB">
        <w:t>」調查，前10名排行中，</w:t>
      </w:r>
      <w:r w:rsidRPr="007D43AB">
        <w:rPr>
          <w:rFonts w:hint="eastAsia"/>
        </w:rPr>
        <w:t>臺</w:t>
      </w:r>
      <w:r w:rsidRPr="007D43AB">
        <w:t>灣竟有3座城市上榜，</w:t>
      </w:r>
      <w:proofErr w:type="gramStart"/>
      <w:r w:rsidRPr="007D43AB">
        <w:rPr>
          <w:rFonts w:hint="eastAsia"/>
        </w:rPr>
        <w:t>臺</w:t>
      </w:r>
      <w:proofErr w:type="gramEnd"/>
      <w:r w:rsidRPr="007D43AB">
        <w:t>中市名列第4</w:t>
      </w:r>
      <w:r w:rsidRPr="007D43AB">
        <w:rPr>
          <w:rFonts w:hint="eastAsia"/>
        </w:rPr>
        <w:t>名</w:t>
      </w:r>
      <w:r w:rsidRPr="007D43AB">
        <w:t>、高雄市第6</w:t>
      </w:r>
      <w:r w:rsidRPr="007D43AB">
        <w:rPr>
          <w:rFonts w:hint="eastAsia"/>
        </w:rPr>
        <w:t>名</w:t>
      </w:r>
      <w:r w:rsidRPr="007D43AB">
        <w:t>、</w:t>
      </w:r>
      <w:proofErr w:type="gramStart"/>
      <w:r w:rsidRPr="007D43AB">
        <w:rPr>
          <w:rFonts w:hint="eastAsia"/>
        </w:rPr>
        <w:t>臺</w:t>
      </w:r>
      <w:proofErr w:type="gramEnd"/>
      <w:r w:rsidRPr="007D43AB">
        <w:t>南市第10</w:t>
      </w:r>
      <w:r w:rsidRPr="007D43AB">
        <w:rPr>
          <w:rFonts w:hint="eastAsia"/>
        </w:rPr>
        <w:t>名；而臺</w:t>
      </w:r>
      <w:r w:rsidRPr="007D43AB">
        <w:t>北市則排在第11名。</w:t>
      </w:r>
    </w:p>
    <w:p w14:paraId="6662570A" w14:textId="09447332" w:rsidR="00347039" w:rsidRPr="007D43AB" w:rsidRDefault="00347039" w:rsidP="00347039">
      <w:pPr>
        <w:pStyle w:val="3"/>
        <w:rPr>
          <w:rFonts w:hAnsi="標楷體"/>
        </w:rPr>
      </w:pPr>
      <w:bookmarkStart w:id="210" w:name="_Toc213314762"/>
      <w:bookmarkStart w:id="211" w:name="_Toc213679946"/>
      <w:r w:rsidRPr="007D43AB">
        <w:rPr>
          <w:rFonts w:hint="eastAsia"/>
          <w:b/>
          <w:bCs w:val="0"/>
          <w:u w:val="single"/>
        </w:rPr>
        <w:t>函</w:t>
      </w:r>
      <w:proofErr w:type="gramStart"/>
      <w:r w:rsidRPr="007D43AB">
        <w:rPr>
          <w:rFonts w:hint="eastAsia"/>
          <w:b/>
          <w:bCs w:val="0"/>
          <w:u w:val="single"/>
        </w:rPr>
        <w:t>詢</w:t>
      </w:r>
      <w:proofErr w:type="gramEnd"/>
      <w:r w:rsidRPr="007D43AB">
        <w:rPr>
          <w:rFonts w:hint="eastAsia"/>
          <w:b/>
          <w:bCs w:val="0"/>
          <w:u w:val="single"/>
        </w:rPr>
        <w:t>部分縣市反映，對於日益增加外籍人士</w:t>
      </w:r>
      <w:proofErr w:type="gramStart"/>
      <w:r w:rsidRPr="007D43AB">
        <w:rPr>
          <w:rFonts w:hint="eastAsia"/>
          <w:b/>
          <w:bCs w:val="0"/>
          <w:u w:val="single"/>
        </w:rPr>
        <w:t>與移工</w:t>
      </w:r>
      <w:proofErr w:type="gramEnd"/>
      <w:r w:rsidRPr="007D43AB">
        <w:rPr>
          <w:rFonts w:hint="eastAsia"/>
          <w:b/>
          <w:bCs w:val="0"/>
          <w:u w:val="single"/>
        </w:rPr>
        <w:t>進入臺灣，因不熟悉臺灣交通環境而致生交通</w:t>
      </w:r>
      <w:r w:rsidR="00DA71D2" w:rsidRPr="007D43AB">
        <w:rPr>
          <w:rFonts w:hint="eastAsia"/>
          <w:b/>
          <w:bCs w:val="0"/>
          <w:u w:val="single"/>
        </w:rPr>
        <w:t>事故</w:t>
      </w:r>
      <w:r w:rsidRPr="007D43AB">
        <w:rPr>
          <w:rFonts w:hint="eastAsia"/>
          <w:b/>
          <w:bCs w:val="0"/>
          <w:u w:val="single"/>
        </w:rPr>
        <w:t>案件，雖提供多語宣導教材協助，仍有處理上之困擾。另</w:t>
      </w:r>
      <w:r w:rsidRPr="007D43AB">
        <w:rPr>
          <w:rFonts w:hint="eastAsia"/>
          <w:b/>
          <w:u w:val="single"/>
        </w:rPr>
        <w:t>據本院</w:t>
      </w:r>
      <w:r w:rsidRPr="007D43AB">
        <w:rPr>
          <w:rFonts w:hAnsi="標楷體"/>
          <w:b/>
          <w:u w:val="single"/>
        </w:rPr>
        <w:t>「外籍人士在</w:t>
      </w:r>
      <w:proofErr w:type="gramStart"/>
      <w:r w:rsidRPr="007D43AB">
        <w:rPr>
          <w:rFonts w:hAnsi="標楷體"/>
          <w:b/>
          <w:u w:val="single"/>
        </w:rPr>
        <w:t>臺</w:t>
      </w:r>
      <w:proofErr w:type="gramEnd"/>
      <w:r w:rsidRPr="007D43AB">
        <w:rPr>
          <w:rFonts w:hAnsi="標楷體"/>
          <w:b/>
          <w:u w:val="single"/>
        </w:rPr>
        <w:t>交通事故傷亡人數漸增」6國語言問卷調查</w:t>
      </w:r>
      <w:r w:rsidRPr="007D43AB">
        <w:rPr>
          <w:rFonts w:hAnsi="標楷體" w:hint="eastAsia"/>
          <w:b/>
          <w:u w:val="single"/>
        </w:rPr>
        <w:t>結果顯示</w:t>
      </w:r>
      <w:r w:rsidRPr="007D43AB">
        <w:rPr>
          <w:rFonts w:hint="eastAsia"/>
          <w:b/>
          <w:u w:val="single"/>
        </w:rPr>
        <w:t>，外籍人士普遍認為</w:t>
      </w:r>
      <w:r w:rsidRPr="007D43AB">
        <w:rPr>
          <w:b/>
          <w:u w:val="single"/>
        </w:rPr>
        <w:t>臺灣駕駛人</w:t>
      </w:r>
      <w:r w:rsidRPr="007D43AB">
        <w:rPr>
          <w:rFonts w:hint="eastAsia"/>
          <w:b/>
          <w:u w:val="single"/>
        </w:rPr>
        <w:t>欠缺</w:t>
      </w:r>
      <w:r w:rsidRPr="007D43AB">
        <w:rPr>
          <w:b/>
          <w:u w:val="single"/>
        </w:rPr>
        <w:t>行人優先意識</w:t>
      </w:r>
      <w:r w:rsidRPr="007D43AB">
        <w:rPr>
          <w:rFonts w:hint="eastAsia"/>
          <w:b/>
          <w:u w:val="single"/>
        </w:rPr>
        <w:t>，缺乏人本交通理念，且建議政府應增加交通資訊與安全協助事項</w:t>
      </w:r>
      <w:r w:rsidRPr="007D43AB">
        <w:rPr>
          <w:rFonts w:hint="eastAsia"/>
          <w:b/>
        </w:rPr>
        <w:t>。</w:t>
      </w:r>
      <w:r w:rsidRPr="007D43AB">
        <w:rPr>
          <w:rFonts w:hint="eastAsia"/>
        </w:rPr>
        <w:t>參閱本院</w:t>
      </w:r>
      <w:r w:rsidRPr="007D43AB">
        <w:rPr>
          <w:rFonts w:hAnsi="標楷體" w:hint="eastAsia"/>
        </w:rPr>
        <w:t>問卷調查統計、回饋意見彙整（</w:t>
      </w:r>
      <w:r w:rsidR="00DA71D2" w:rsidRPr="007D43AB">
        <w:rPr>
          <w:rFonts w:hAnsi="標楷體" w:hint="eastAsia"/>
        </w:rPr>
        <w:t>分項</w:t>
      </w:r>
      <w:r w:rsidRPr="007D43AB">
        <w:rPr>
          <w:rFonts w:hAnsi="標楷體" w:hint="eastAsia"/>
        </w:rPr>
        <w:t>統計結果</w:t>
      </w:r>
      <w:r w:rsidR="00DA71D2" w:rsidRPr="007D43AB">
        <w:rPr>
          <w:rFonts w:hAnsi="標楷體" w:hint="eastAsia"/>
        </w:rPr>
        <w:t>請參</w:t>
      </w:r>
      <w:r w:rsidR="00BF4383" w:rsidRPr="007D43AB">
        <w:rPr>
          <w:rFonts w:hAnsi="標楷體" w:hint="eastAsia"/>
        </w:rPr>
        <w:t>見</w:t>
      </w:r>
      <w:r w:rsidRPr="007D43AB">
        <w:rPr>
          <w:rFonts w:hAnsi="標楷體" w:hint="eastAsia"/>
        </w:rPr>
        <w:t>附表一）:</w:t>
      </w:r>
      <w:bookmarkEnd w:id="210"/>
      <w:bookmarkEnd w:id="211"/>
    </w:p>
    <w:p w14:paraId="65B21284" w14:textId="0DED972D" w:rsidR="00347039" w:rsidRPr="007D43AB" w:rsidRDefault="00347039" w:rsidP="00347039">
      <w:pPr>
        <w:pStyle w:val="4"/>
        <w:rPr>
          <w:rFonts w:hAnsi="標楷體"/>
        </w:rPr>
      </w:pPr>
      <w:r w:rsidRPr="007D43AB">
        <w:rPr>
          <w:rFonts w:hAnsi="標楷體" w:hint="eastAsia"/>
        </w:rPr>
        <w:lastRenderedPageBreak/>
        <w:t>本院為實際瞭解外籍人士於我國所遭遇之交通困境，自114年5月6日至同年5月23日</w:t>
      </w:r>
      <w:proofErr w:type="gramStart"/>
      <w:r w:rsidRPr="007D43AB">
        <w:rPr>
          <w:rFonts w:hAnsi="標楷體" w:hint="eastAsia"/>
        </w:rPr>
        <w:t>止</w:t>
      </w:r>
      <w:proofErr w:type="gramEnd"/>
      <w:r w:rsidRPr="007D43AB">
        <w:rPr>
          <w:rFonts w:hAnsi="標楷體" w:hint="eastAsia"/>
        </w:rPr>
        <w:t>辦理問卷調查，</w:t>
      </w:r>
      <w:r w:rsidRPr="007D43AB">
        <w:rPr>
          <w:rFonts w:hAnsi="標楷體"/>
        </w:rPr>
        <w:t>邀請外籍朋友分享自身在</w:t>
      </w:r>
      <w:proofErr w:type="gramStart"/>
      <w:r w:rsidR="00F20B0E" w:rsidRPr="007D43AB">
        <w:rPr>
          <w:rFonts w:hAnsi="標楷體" w:hint="eastAsia"/>
        </w:rPr>
        <w:t>臺</w:t>
      </w:r>
      <w:proofErr w:type="gramEnd"/>
      <w:r w:rsidRPr="007D43AB">
        <w:rPr>
          <w:rFonts w:hAnsi="標楷體"/>
        </w:rPr>
        <w:t>交通經驗與建議</w:t>
      </w:r>
      <w:r w:rsidRPr="007D43AB">
        <w:rPr>
          <w:rFonts w:hAnsi="標楷體" w:hint="eastAsia"/>
          <w:bCs/>
        </w:rPr>
        <w:t>。</w:t>
      </w:r>
      <w:r w:rsidRPr="007D43AB">
        <w:rPr>
          <w:rFonts w:hAnsi="標楷體" w:hint="eastAsia"/>
        </w:rPr>
        <w:t>為利外籍人士填答問卷，共有6</w:t>
      </w:r>
      <w:r w:rsidRPr="007D43AB">
        <w:rPr>
          <w:rFonts w:hAnsi="標楷體"/>
        </w:rPr>
        <w:t>種語言</w:t>
      </w:r>
      <w:r w:rsidRPr="007D43AB">
        <w:rPr>
          <w:rFonts w:hAnsi="標楷體" w:hint="eastAsia"/>
        </w:rPr>
        <w:t>，收件總計2,417份，其中英文1</w:t>
      </w:r>
      <w:r w:rsidRPr="007D43AB">
        <w:rPr>
          <w:rFonts w:hAnsi="標楷體"/>
        </w:rPr>
        <w:t>,</w:t>
      </w:r>
      <w:r w:rsidRPr="007D43AB">
        <w:rPr>
          <w:rFonts w:hAnsi="標楷體" w:hint="eastAsia"/>
        </w:rPr>
        <w:t>961份、泰文50份、越南文130份、菲律賓文24份、印尼文52份、中文200份。該份</w:t>
      </w:r>
      <w:r w:rsidRPr="007D43AB">
        <w:rPr>
          <w:rFonts w:hAnsi="標楷體"/>
        </w:rPr>
        <w:t>問卷涵蓋多項議題，</w:t>
      </w:r>
      <w:r w:rsidRPr="007D43AB">
        <w:rPr>
          <w:rFonts w:hAnsi="標楷體"/>
          <w:b/>
          <w:bCs/>
        </w:rPr>
        <w:t>包括</w:t>
      </w:r>
      <w:r w:rsidRPr="007D43AB">
        <w:rPr>
          <w:rFonts w:hAnsi="標楷體" w:hint="eastAsia"/>
          <w:b/>
          <w:bCs/>
        </w:rPr>
        <w:t>:</w:t>
      </w:r>
      <w:r w:rsidRPr="007D43AB">
        <w:rPr>
          <w:rFonts w:hAnsi="標楷體"/>
          <w:b/>
          <w:bCs/>
        </w:rPr>
        <w:t>公共運輸系統是否足夠便利、道路交通標誌是否需要標</w:t>
      </w:r>
      <w:proofErr w:type="gramStart"/>
      <w:r w:rsidRPr="007D43AB">
        <w:rPr>
          <w:rFonts w:hAnsi="標楷體"/>
          <w:b/>
          <w:bCs/>
        </w:rPr>
        <w:t>註</w:t>
      </w:r>
      <w:proofErr w:type="gramEnd"/>
      <w:r w:rsidRPr="007D43AB">
        <w:rPr>
          <w:rFonts w:hAnsi="標楷體"/>
          <w:b/>
          <w:bCs/>
        </w:rPr>
        <w:t>英語、機車駕駛訓練補助計畫的推動狀況，以及行人安全保障是否足夠等。</w:t>
      </w:r>
      <w:r w:rsidRPr="007D43AB">
        <w:rPr>
          <w:rFonts w:hAnsi="標楷體"/>
        </w:rPr>
        <w:t>透過填報問卷，外籍朋友</w:t>
      </w:r>
      <w:r w:rsidRPr="007D43AB">
        <w:rPr>
          <w:rFonts w:hAnsi="標楷體" w:hint="eastAsia"/>
        </w:rPr>
        <w:t>得</w:t>
      </w:r>
      <w:r w:rsidRPr="007D43AB">
        <w:rPr>
          <w:rFonts w:hAnsi="標楷體"/>
        </w:rPr>
        <w:t>直接反</w:t>
      </w:r>
      <w:r w:rsidRPr="007D43AB">
        <w:t>映自身在</w:t>
      </w:r>
      <w:proofErr w:type="gramStart"/>
      <w:r w:rsidRPr="007D43AB">
        <w:rPr>
          <w:rFonts w:hAnsi="標楷體"/>
        </w:rPr>
        <w:t>臺</w:t>
      </w:r>
      <w:proofErr w:type="gramEnd"/>
      <w:r w:rsidRPr="007D43AB">
        <w:rPr>
          <w:rFonts w:hAnsi="標楷體"/>
        </w:rPr>
        <w:t>交通環境</w:t>
      </w:r>
      <w:r w:rsidRPr="007D43AB">
        <w:rPr>
          <w:rFonts w:hAnsi="標楷體" w:hint="eastAsia"/>
        </w:rPr>
        <w:t>之</w:t>
      </w:r>
      <w:r w:rsidRPr="007D43AB">
        <w:rPr>
          <w:rFonts w:hAnsi="標楷體"/>
        </w:rPr>
        <w:t>真實感受</w:t>
      </w:r>
      <w:r w:rsidRPr="007D43AB">
        <w:rPr>
          <w:rFonts w:hAnsi="標楷體" w:hint="eastAsia"/>
        </w:rPr>
        <w:t>。相關統計與意見回饋</w:t>
      </w:r>
      <w:r w:rsidRPr="007D43AB">
        <w:rPr>
          <w:rFonts w:hAnsi="標楷體"/>
        </w:rPr>
        <w:t>作為調查報告</w:t>
      </w:r>
      <w:r w:rsidRPr="007D43AB">
        <w:rPr>
          <w:rFonts w:hAnsi="標楷體" w:hint="eastAsia"/>
        </w:rPr>
        <w:t>之一部，交付相關</w:t>
      </w:r>
      <w:r w:rsidRPr="007D43AB">
        <w:rPr>
          <w:rFonts w:hAnsi="標楷體"/>
        </w:rPr>
        <w:t>部</w:t>
      </w:r>
      <w:r w:rsidRPr="007D43AB">
        <w:rPr>
          <w:rFonts w:hAnsi="標楷體" w:hint="eastAsia"/>
        </w:rPr>
        <w:t>會參</w:t>
      </w:r>
      <w:proofErr w:type="gramStart"/>
      <w:r w:rsidRPr="007D43AB">
        <w:rPr>
          <w:rFonts w:hAnsi="標楷體" w:hint="eastAsia"/>
        </w:rPr>
        <w:t>採研</w:t>
      </w:r>
      <w:proofErr w:type="gramEnd"/>
      <w:r w:rsidRPr="007D43AB">
        <w:rPr>
          <w:rFonts w:hAnsi="標楷體" w:hint="eastAsia"/>
        </w:rPr>
        <w:t>議。</w:t>
      </w:r>
    </w:p>
    <w:p w14:paraId="7B7D43C4" w14:textId="77777777" w:rsidR="00347039" w:rsidRPr="007D43AB" w:rsidRDefault="00347039" w:rsidP="00347039">
      <w:pPr>
        <w:pStyle w:val="4"/>
        <w:rPr>
          <w:rFonts w:hAnsi="標楷體"/>
        </w:rPr>
      </w:pPr>
      <w:r w:rsidRPr="007D43AB">
        <w:rPr>
          <w:rFonts w:hAnsi="標楷體" w:hint="eastAsia"/>
          <w:b/>
          <w:bCs/>
        </w:rPr>
        <w:t>問卷回饋</w:t>
      </w:r>
      <w:r w:rsidRPr="007D43AB">
        <w:rPr>
          <w:rFonts w:hAnsi="標楷體"/>
          <w:b/>
          <w:bCs/>
        </w:rPr>
        <w:t>意見</w:t>
      </w:r>
      <w:r w:rsidRPr="007D43AB">
        <w:rPr>
          <w:rFonts w:hAnsi="標楷體" w:hint="eastAsia"/>
          <w:b/>
          <w:bCs/>
        </w:rPr>
        <w:t>彙整結果，</w:t>
      </w:r>
      <w:r w:rsidRPr="007D43AB">
        <w:rPr>
          <w:rFonts w:hAnsi="標楷體" w:hint="eastAsia"/>
          <w:b/>
          <w:bCs/>
          <w:u w:val="single"/>
        </w:rPr>
        <w:t>外籍人士多數意見指出</w:t>
      </w:r>
      <w:r w:rsidRPr="007D43AB">
        <w:rPr>
          <w:rFonts w:hAnsi="標楷體"/>
          <w:b/>
          <w:bCs/>
          <w:u w:val="single"/>
        </w:rPr>
        <w:t>交通事故頻繁主因</w:t>
      </w:r>
      <w:r w:rsidRPr="007D43AB">
        <w:rPr>
          <w:rFonts w:hAnsi="標楷體" w:hint="eastAsia"/>
          <w:b/>
          <w:bCs/>
          <w:u w:val="single"/>
        </w:rPr>
        <w:t>為</w:t>
      </w:r>
      <w:r w:rsidRPr="007D43AB">
        <w:rPr>
          <w:rFonts w:hAnsi="標楷體" w:hint="eastAsia"/>
          <w:b/>
          <w:bCs/>
        </w:rPr>
        <w:t>：</w:t>
      </w:r>
    </w:p>
    <w:p w14:paraId="0F9DB309" w14:textId="77777777" w:rsidR="00347039" w:rsidRPr="007D43AB" w:rsidRDefault="00347039" w:rsidP="00347039">
      <w:pPr>
        <w:pStyle w:val="5"/>
      </w:pPr>
      <w:r w:rsidRPr="007D43AB">
        <w:rPr>
          <w:b/>
          <w:bCs w:val="0"/>
        </w:rPr>
        <w:t>駕駛教育</w:t>
      </w:r>
      <w:r w:rsidRPr="007D43AB">
        <w:rPr>
          <w:rFonts w:hint="eastAsia"/>
          <w:b/>
          <w:bCs w:val="0"/>
        </w:rPr>
        <w:t>訓練不足</w:t>
      </w:r>
      <w:r w:rsidRPr="007D43AB">
        <w:rPr>
          <w:b/>
          <w:bCs w:val="0"/>
        </w:rPr>
        <w:t>與考照制度不完善、交通法規執行不力與罰則過輕、道路設計與基礎設施不足、駕駛</w:t>
      </w:r>
      <w:r w:rsidRPr="007D43AB">
        <w:rPr>
          <w:rFonts w:hint="eastAsia"/>
          <w:b/>
          <w:bCs w:val="0"/>
        </w:rPr>
        <w:t>文化</w:t>
      </w:r>
      <w:r w:rsidRPr="007D43AB">
        <w:rPr>
          <w:b/>
          <w:bCs w:val="0"/>
        </w:rPr>
        <w:t>與行人安全意識薄弱</w:t>
      </w:r>
      <w:r w:rsidRPr="007D43AB">
        <w:rPr>
          <w:rFonts w:hint="eastAsia"/>
          <w:b/>
          <w:bCs w:val="0"/>
        </w:rPr>
        <w:t>，</w:t>
      </w:r>
      <w:r w:rsidRPr="007D43AB">
        <w:rPr>
          <w:b/>
          <w:bCs w:val="0"/>
        </w:rPr>
        <w:t>以及外籍人士因語言障礙與資訊不足難以適應本地交通環境</w:t>
      </w:r>
      <w:r w:rsidRPr="007D43AB">
        <w:rPr>
          <w:rFonts w:hint="eastAsia"/>
          <w:b/>
          <w:bCs w:val="0"/>
        </w:rPr>
        <w:t>及用路文化等</w:t>
      </w:r>
      <w:r w:rsidRPr="007D43AB">
        <w:t>。</w:t>
      </w:r>
    </w:p>
    <w:p w14:paraId="2FEA2B6D" w14:textId="77777777" w:rsidR="00347039" w:rsidRPr="007D43AB" w:rsidRDefault="00347039" w:rsidP="00347039">
      <w:pPr>
        <w:pStyle w:val="5"/>
      </w:pPr>
      <w:r w:rsidRPr="007D43AB">
        <w:rPr>
          <w:rFonts w:hint="eastAsia"/>
          <w:b/>
          <w:bCs w:val="0"/>
          <w:u w:val="single"/>
        </w:rPr>
        <w:t>臺灣駕駛人普遍自私與侵略性駕駛行為，缺乏安全意識與對行人權益尊重，交通文化以自我中心</w:t>
      </w:r>
      <w:r w:rsidRPr="007D43AB">
        <w:rPr>
          <w:rFonts w:hint="eastAsia"/>
        </w:rPr>
        <w:t>，例如不常使用方向燈與急於搶快、搶道，增加交通事故風險。推廣安全駕駛文化是改善交通環境的重要步驟，建議加強教育與宣導，提升整體交通文化。</w:t>
      </w:r>
    </w:p>
    <w:p w14:paraId="4590AF31" w14:textId="77777777" w:rsidR="00347039" w:rsidRPr="007D43AB" w:rsidRDefault="00347039" w:rsidP="00347039">
      <w:pPr>
        <w:pStyle w:val="5"/>
      </w:pPr>
      <w:r w:rsidRPr="007D43AB">
        <w:rPr>
          <w:rFonts w:hint="eastAsia"/>
          <w:b/>
          <w:u w:val="single"/>
        </w:rPr>
        <w:t>機車和汽車駕駛者常違反交通規則</w:t>
      </w:r>
      <w:r w:rsidRPr="007D43AB">
        <w:rPr>
          <w:rFonts w:hint="eastAsia"/>
        </w:rPr>
        <w:t>，例如超速、闖紅燈及隨意變換車道，</w:t>
      </w:r>
      <w:r w:rsidRPr="007D43AB">
        <w:rPr>
          <w:rFonts w:hint="eastAsia"/>
          <w:b/>
          <w:u w:val="single"/>
        </w:rPr>
        <w:t>增加事故風險</w:t>
      </w:r>
      <w:r w:rsidRPr="007D43AB">
        <w:rPr>
          <w:rFonts w:hint="eastAsia"/>
        </w:rPr>
        <w:t>。應加強交通監管，並設置專用車道與專用人行</w:t>
      </w:r>
      <w:r w:rsidRPr="007D43AB">
        <w:rPr>
          <w:rFonts w:hint="eastAsia"/>
        </w:rPr>
        <w:lastRenderedPageBreak/>
        <w:t>道是必要的改善措施。</w:t>
      </w:r>
    </w:p>
    <w:p w14:paraId="5A9DC649" w14:textId="6ECD4A80" w:rsidR="00347039" w:rsidRPr="007D43AB" w:rsidRDefault="00347039" w:rsidP="00347039">
      <w:pPr>
        <w:pStyle w:val="4"/>
        <w:rPr>
          <w:rFonts w:hAnsi="標楷體"/>
          <w:b/>
          <w:u w:val="single"/>
        </w:rPr>
      </w:pPr>
      <w:r w:rsidRPr="007D43AB">
        <w:rPr>
          <w:rFonts w:hAnsi="標楷體" w:hint="eastAsia"/>
          <w:b/>
          <w:bCs/>
          <w:u w:val="single"/>
        </w:rPr>
        <w:t>外籍人士相關</w:t>
      </w:r>
      <w:r w:rsidRPr="007D43AB">
        <w:rPr>
          <w:rFonts w:hAnsi="標楷體"/>
          <w:b/>
          <w:bCs/>
          <w:u w:val="single"/>
        </w:rPr>
        <w:t>建議：政府應</w:t>
      </w:r>
      <w:r w:rsidRPr="007D43AB">
        <w:rPr>
          <w:rFonts w:hAnsi="標楷體" w:hint="eastAsia"/>
          <w:b/>
          <w:bCs/>
          <w:u w:val="single"/>
        </w:rPr>
        <w:t>提升</w:t>
      </w:r>
      <w:r w:rsidRPr="007D43AB">
        <w:rPr>
          <w:rFonts w:hAnsi="標楷體"/>
          <w:b/>
          <w:bCs/>
          <w:u w:val="single"/>
        </w:rPr>
        <w:t>駕駛訓練</w:t>
      </w:r>
      <w:r w:rsidRPr="007D43AB">
        <w:rPr>
          <w:rFonts w:hAnsi="標楷體" w:hint="eastAsia"/>
          <w:b/>
          <w:bCs/>
          <w:u w:val="single"/>
        </w:rPr>
        <w:t>難度</w:t>
      </w:r>
      <w:r w:rsidRPr="007D43AB">
        <w:rPr>
          <w:rFonts w:hAnsi="標楷體"/>
          <w:b/>
          <w:bCs/>
          <w:u w:val="single"/>
        </w:rPr>
        <w:t>與考照標準、嚴格執法並提高罰則、改善道路與人行設施、強化交通安全教育與宣導，</w:t>
      </w:r>
      <w:r w:rsidRPr="007D43AB">
        <w:rPr>
          <w:rFonts w:hAnsi="標楷體" w:hint="eastAsia"/>
          <w:b/>
          <w:bCs/>
          <w:u w:val="single"/>
        </w:rPr>
        <w:t>須</w:t>
      </w:r>
      <w:r w:rsidRPr="007D43AB">
        <w:rPr>
          <w:rFonts w:hAnsi="標楷體"/>
          <w:b/>
          <w:bCs/>
          <w:u w:val="single"/>
        </w:rPr>
        <w:t>提供多語言資訊協助外籍人士適應</w:t>
      </w:r>
      <w:r w:rsidRPr="007D43AB">
        <w:rPr>
          <w:rFonts w:hAnsi="標楷體" w:hint="eastAsia"/>
          <w:b/>
          <w:bCs/>
          <w:u w:val="single"/>
        </w:rPr>
        <w:t>。即</w:t>
      </w:r>
      <w:r w:rsidRPr="007D43AB">
        <w:rPr>
          <w:rFonts w:hAnsi="標楷體"/>
          <w:b/>
          <w:bCs/>
          <w:u w:val="single"/>
        </w:rPr>
        <w:t>整體需從制度、執法、教育、設施與多元文化支持等多面向同步改善</w:t>
      </w:r>
      <w:r w:rsidRPr="007D43AB">
        <w:rPr>
          <w:rFonts w:hAnsi="標楷體" w:hint="eastAsia"/>
          <w:b/>
          <w:bCs/>
          <w:u w:val="single"/>
        </w:rPr>
        <w:t>。建議</w:t>
      </w:r>
      <w:proofErr w:type="gramStart"/>
      <w:r w:rsidRPr="007D43AB">
        <w:rPr>
          <w:rFonts w:hAnsi="標楷體" w:hint="eastAsia"/>
          <w:b/>
          <w:bCs/>
          <w:u w:val="single"/>
        </w:rPr>
        <w:t>政府應督同</w:t>
      </w:r>
      <w:proofErr w:type="gramEnd"/>
      <w:r w:rsidRPr="007D43AB">
        <w:rPr>
          <w:rFonts w:hAnsi="標楷體" w:hint="eastAsia"/>
          <w:b/>
          <w:bCs/>
          <w:u w:val="single"/>
        </w:rPr>
        <w:t>所屬機關與地方政府，</w:t>
      </w:r>
      <w:r w:rsidRPr="007D43AB">
        <w:rPr>
          <w:rFonts w:hAnsi="標楷體"/>
          <w:b/>
          <w:bCs/>
          <w:u w:val="single"/>
        </w:rPr>
        <w:t>從</w:t>
      </w:r>
      <w:r w:rsidRPr="007D43AB">
        <w:rPr>
          <w:rFonts w:hAnsi="標楷體" w:hint="eastAsia"/>
          <w:b/>
          <w:bCs/>
          <w:u w:val="single"/>
        </w:rPr>
        <w:t>現行</w:t>
      </w:r>
      <w:r w:rsidRPr="007D43AB">
        <w:rPr>
          <w:rFonts w:hAnsi="標楷體"/>
          <w:b/>
          <w:bCs/>
          <w:u w:val="single"/>
        </w:rPr>
        <w:t>制度、執法、教育、設施等面向</w:t>
      </w:r>
      <w:r w:rsidRPr="007D43AB">
        <w:rPr>
          <w:rFonts w:hAnsi="標楷體" w:hint="eastAsia"/>
          <w:b/>
          <w:bCs/>
        </w:rPr>
        <w:t>，</w:t>
      </w:r>
      <w:r w:rsidRPr="007D43AB">
        <w:rPr>
          <w:rFonts w:hAnsi="標楷體" w:hint="eastAsia"/>
          <w:b/>
        </w:rPr>
        <w:t>積極檢討安全行動綱領是否針對脆弱用路人群體設計政策意見反饋機制，並落實外籍人士</w:t>
      </w:r>
      <w:r w:rsidRPr="007D43AB">
        <w:rPr>
          <w:rFonts w:hAnsi="標楷體"/>
          <w:b/>
        </w:rPr>
        <w:t>多元</w:t>
      </w:r>
      <w:r w:rsidRPr="007D43AB">
        <w:rPr>
          <w:rFonts w:hAnsi="標楷體" w:hint="eastAsia"/>
          <w:b/>
        </w:rPr>
        <w:t>支持措施，以有效降低外籍人士交通事故傷亡風險</w:t>
      </w:r>
      <w:r w:rsidRPr="007D43AB">
        <w:rPr>
          <w:rFonts w:hAnsi="標楷體" w:hint="eastAsia"/>
          <w:b/>
          <w:bCs/>
        </w:rPr>
        <w:t>。</w:t>
      </w:r>
    </w:p>
    <w:p w14:paraId="427D2931" w14:textId="10A61669" w:rsidR="004A65DF" w:rsidRPr="007D43AB" w:rsidRDefault="00347039" w:rsidP="007F5CBB">
      <w:pPr>
        <w:pStyle w:val="3"/>
        <w:rPr>
          <w:rFonts w:hAnsi="標楷體"/>
        </w:rPr>
      </w:pPr>
      <w:bookmarkStart w:id="212" w:name="_Toc213314763"/>
      <w:bookmarkStart w:id="213" w:name="_Toc213679947"/>
      <w:r w:rsidRPr="007D43AB">
        <w:rPr>
          <w:rFonts w:hAnsi="標楷體" w:hint="eastAsia"/>
        </w:rPr>
        <w:t>綜上，</w:t>
      </w:r>
      <w:r w:rsidRPr="007D43AB">
        <w:rPr>
          <w:rFonts w:hAnsi="標楷體" w:hint="eastAsia"/>
          <w:bCs w:val="0"/>
          <w:szCs w:val="32"/>
        </w:rPr>
        <w:t>據審計部統計，</w:t>
      </w:r>
      <w:r w:rsidRPr="007D43AB">
        <w:rPr>
          <w:rFonts w:hAnsi="標楷體"/>
          <w:bCs w:val="0"/>
          <w:szCs w:val="32"/>
        </w:rPr>
        <w:t>外籍人士</w:t>
      </w:r>
      <w:r w:rsidRPr="007D43AB">
        <w:rPr>
          <w:rFonts w:hAnsi="標楷體" w:hint="eastAsia"/>
          <w:bCs w:val="0"/>
        </w:rPr>
        <w:t>在</w:t>
      </w:r>
      <w:proofErr w:type="gramStart"/>
      <w:r w:rsidRPr="007D43AB">
        <w:rPr>
          <w:rFonts w:hAnsi="標楷體" w:hint="eastAsia"/>
          <w:bCs w:val="0"/>
        </w:rPr>
        <w:t>臺</w:t>
      </w:r>
      <w:proofErr w:type="gramEnd"/>
      <w:r w:rsidRPr="007D43AB">
        <w:rPr>
          <w:rFonts w:hAnsi="標楷體" w:hint="eastAsia"/>
          <w:bCs w:val="0"/>
        </w:rPr>
        <w:t>遇交通事故數據有急遽攀升之趨勢。</w:t>
      </w:r>
      <w:proofErr w:type="gramStart"/>
      <w:r w:rsidR="00DA71D2" w:rsidRPr="007D43AB">
        <w:rPr>
          <w:rFonts w:hAnsi="標楷體"/>
          <w:bCs w:val="0"/>
          <w:szCs w:val="32"/>
        </w:rPr>
        <w:t>113</w:t>
      </w:r>
      <w:proofErr w:type="gramEnd"/>
      <w:r w:rsidR="00DA71D2" w:rsidRPr="007D43AB">
        <w:rPr>
          <w:rFonts w:hAnsi="標楷體"/>
          <w:bCs w:val="0"/>
          <w:szCs w:val="32"/>
        </w:rPr>
        <w:t>年度</w:t>
      </w:r>
      <w:r w:rsidRPr="007D43AB">
        <w:rPr>
          <w:rFonts w:hAnsi="標楷體" w:hint="eastAsia"/>
          <w:bCs w:val="0"/>
        </w:rPr>
        <w:t>外籍人士</w:t>
      </w:r>
      <w:r w:rsidRPr="007D43AB">
        <w:rPr>
          <w:rFonts w:hAnsi="標楷體"/>
          <w:bCs w:val="0"/>
          <w:szCs w:val="32"/>
        </w:rPr>
        <w:t>合法居留我國已</w:t>
      </w:r>
      <w:r w:rsidR="0005690C" w:rsidRPr="007D43AB">
        <w:rPr>
          <w:rFonts w:hAnsi="標楷體" w:hint="eastAsia"/>
          <w:bCs w:val="0"/>
          <w:szCs w:val="32"/>
        </w:rPr>
        <w:t>近</w:t>
      </w:r>
      <w:r w:rsidRPr="007D43AB">
        <w:rPr>
          <w:rFonts w:hAnsi="標楷體" w:hint="eastAsia"/>
          <w:bCs w:val="0"/>
          <w:szCs w:val="32"/>
        </w:rPr>
        <w:t>9</w:t>
      </w:r>
      <w:r w:rsidRPr="007D43AB">
        <w:rPr>
          <w:rFonts w:hAnsi="標楷體"/>
          <w:bCs w:val="0"/>
          <w:szCs w:val="32"/>
        </w:rPr>
        <w:t>5萬餘人，對照交通部</w:t>
      </w:r>
      <w:proofErr w:type="gramStart"/>
      <w:r w:rsidRPr="007D43AB">
        <w:rPr>
          <w:rFonts w:hAnsi="標楷體"/>
          <w:bCs w:val="0"/>
          <w:szCs w:val="32"/>
        </w:rPr>
        <w:t>道安網資料</w:t>
      </w:r>
      <w:proofErr w:type="gramEnd"/>
      <w:r w:rsidRPr="007D43AB">
        <w:rPr>
          <w:rFonts w:hAnsi="標楷體"/>
          <w:bCs w:val="0"/>
          <w:szCs w:val="32"/>
        </w:rPr>
        <w:t>，外籍人士發生交通事故死傷人數自108年6,213人</w:t>
      </w:r>
      <w:r w:rsidRPr="007D43AB">
        <w:rPr>
          <w:rFonts w:hAnsi="標楷體" w:hint="eastAsia"/>
          <w:bCs w:val="0"/>
          <w:szCs w:val="32"/>
        </w:rPr>
        <w:t>，</w:t>
      </w:r>
      <w:r w:rsidRPr="007D43AB">
        <w:rPr>
          <w:rFonts w:hAnsi="標楷體"/>
          <w:bCs w:val="0"/>
        </w:rPr>
        <w:t>11</w:t>
      </w:r>
      <w:r w:rsidRPr="007D43AB">
        <w:rPr>
          <w:rFonts w:hAnsi="標楷體" w:hint="eastAsia"/>
          <w:bCs w:val="0"/>
        </w:rPr>
        <w:t>3</w:t>
      </w:r>
      <w:r w:rsidRPr="007D43AB">
        <w:rPr>
          <w:rFonts w:hAnsi="標楷體"/>
          <w:bCs w:val="0"/>
        </w:rPr>
        <w:t>年</w:t>
      </w:r>
      <w:r w:rsidRPr="007D43AB">
        <w:rPr>
          <w:rFonts w:hAnsi="標楷體" w:hint="eastAsia"/>
          <w:bCs w:val="0"/>
          <w:szCs w:val="32"/>
        </w:rPr>
        <w:t>增加至</w:t>
      </w:r>
      <w:r w:rsidRPr="007D43AB">
        <w:rPr>
          <w:rFonts w:hAnsi="標楷體"/>
          <w:bCs w:val="0"/>
        </w:rPr>
        <w:t>13,004人，</w:t>
      </w:r>
      <w:r w:rsidR="00DA71D2" w:rsidRPr="007D43AB">
        <w:rPr>
          <w:rFonts w:hAnsi="標楷體" w:hint="eastAsia"/>
          <w:bCs w:val="0"/>
        </w:rPr>
        <w:t>5年間</w:t>
      </w:r>
      <w:r w:rsidRPr="007D43AB">
        <w:rPr>
          <w:rFonts w:hAnsi="標楷體"/>
          <w:bCs w:val="0"/>
          <w:szCs w:val="32"/>
        </w:rPr>
        <w:t>增</w:t>
      </w:r>
      <w:r w:rsidRPr="007D43AB">
        <w:rPr>
          <w:rFonts w:hAnsi="標楷體" w:hint="eastAsia"/>
          <w:bCs w:val="0"/>
          <w:szCs w:val="32"/>
        </w:rPr>
        <w:t>幅達</w:t>
      </w:r>
      <w:r w:rsidRPr="007D43AB">
        <w:rPr>
          <w:rFonts w:hAnsi="標楷體"/>
          <w:bCs w:val="0"/>
          <w:szCs w:val="32"/>
        </w:rPr>
        <w:t>一倍</w:t>
      </w:r>
      <w:r w:rsidRPr="007D43AB">
        <w:rPr>
          <w:rFonts w:hAnsi="標楷體" w:hint="eastAsia"/>
          <w:bCs w:val="0"/>
          <w:szCs w:val="32"/>
        </w:rPr>
        <w:t>以上；且占全國事故</w:t>
      </w:r>
      <w:r w:rsidR="00D7645D" w:rsidRPr="007D43AB">
        <w:rPr>
          <w:rFonts w:hAnsi="標楷體" w:hint="eastAsia"/>
          <w:bCs w:val="0"/>
          <w:szCs w:val="32"/>
        </w:rPr>
        <w:t>比率</w:t>
      </w:r>
      <w:r w:rsidRPr="007D43AB">
        <w:rPr>
          <w:rFonts w:hAnsi="標楷體" w:hint="eastAsia"/>
          <w:bCs w:val="0"/>
          <w:szCs w:val="32"/>
        </w:rPr>
        <w:t>也日益攀升，從108年1.36％增至</w:t>
      </w:r>
      <w:proofErr w:type="gramStart"/>
      <w:r w:rsidRPr="007D43AB">
        <w:rPr>
          <w:rFonts w:hAnsi="標楷體" w:hint="eastAsia"/>
          <w:bCs w:val="0"/>
          <w:szCs w:val="32"/>
        </w:rPr>
        <w:t>113</w:t>
      </w:r>
      <w:proofErr w:type="gramEnd"/>
      <w:r w:rsidRPr="007D43AB">
        <w:rPr>
          <w:rFonts w:hAnsi="標楷體" w:hint="eastAsia"/>
          <w:bCs w:val="0"/>
          <w:szCs w:val="32"/>
        </w:rPr>
        <w:t>年度2.47％，</w:t>
      </w:r>
      <w:r w:rsidRPr="007D43AB">
        <w:rPr>
          <w:rFonts w:hAnsi="標楷體"/>
          <w:bCs w:val="0"/>
        </w:rPr>
        <w:t>其中以</w:t>
      </w:r>
      <w:proofErr w:type="gramStart"/>
      <w:r w:rsidRPr="007D43AB">
        <w:rPr>
          <w:rFonts w:hAnsi="標楷體" w:hint="eastAsia"/>
          <w:bCs w:val="0"/>
        </w:rPr>
        <w:t>臺</w:t>
      </w:r>
      <w:proofErr w:type="gramEnd"/>
      <w:r w:rsidRPr="007D43AB">
        <w:rPr>
          <w:rFonts w:hAnsi="標楷體" w:hint="eastAsia"/>
          <w:bCs w:val="0"/>
        </w:rPr>
        <w:t>中、桃園、新北、</w:t>
      </w:r>
      <w:proofErr w:type="gramStart"/>
      <w:r w:rsidRPr="007D43AB">
        <w:rPr>
          <w:rFonts w:hAnsi="標楷體" w:hint="eastAsia"/>
          <w:bCs w:val="0"/>
        </w:rPr>
        <w:t>臺</w:t>
      </w:r>
      <w:proofErr w:type="gramEnd"/>
      <w:r w:rsidRPr="007D43AB">
        <w:rPr>
          <w:rFonts w:hAnsi="標楷體" w:hint="eastAsia"/>
          <w:bCs w:val="0"/>
        </w:rPr>
        <w:t>南市之</w:t>
      </w:r>
      <w:proofErr w:type="gramStart"/>
      <w:r w:rsidRPr="007D43AB">
        <w:rPr>
          <w:rFonts w:hAnsi="標楷體" w:hint="eastAsia"/>
          <w:bCs w:val="0"/>
        </w:rPr>
        <w:t>外籍移工</w:t>
      </w:r>
      <w:proofErr w:type="gramEnd"/>
      <w:r w:rsidRPr="007D43AB">
        <w:rPr>
          <w:rFonts w:hAnsi="標楷體" w:hint="eastAsia"/>
          <w:bCs w:val="0"/>
        </w:rPr>
        <w:t>、騎乘</w:t>
      </w:r>
      <w:r w:rsidRPr="007D43AB">
        <w:rPr>
          <w:rFonts w:hAnsi="標楷體"/>
          <w:bCs w:val="0"/>
        </w:rPr>
        <w:t>普通重型機車與微電車之死傷人數為</w:t>
      </w:r>
      <w:r w:rsidRPr="007D43AB">
        <w:rPr>
          <w:rFonts w:hAnsi="標楷體" w:hint="eastAsia"/>
          <w:bCs w:val="0"/>
        </w:rPr>
        <w:t>最多</w:t>
      </w:r>
      <w:r w:rsidRPr="007D43AB">
        <w:rPr>
          <w:rFonts w:hAnsi="標楷體" w:hint="eastAsia"/>
          <w:bCs w:val="0"/>
          <w:szCs w:val="32"/>
        </w:rPr>
        <w:t>，顯已成脆弱用路群體。</w:t>
      </w:r>
      <w:r w:rsidRPr="007D43AB">
        <w:rPr>
          <w:rFonts w:hAnsi="標楷體" w:hint="eastAsia"/>
          <w:bCs w:val="0"/>
        </w:rPr>
        <w:t>行政院雖擬具安全行動綱領與人行安全計畫等政策作為，</w:t>
      </w:r>
      <w:proofErr w:type="gramStart"/>
      <w:r w:rsidRPr="007D43AB">
        <w:rPr>
          <w:rFonts w:hAnsi="標楷體" w:hint="eastAsia"/>
          <w:bCs w:val="0"/>
        </w:rPr>
        <w:t>然查欠缺</w:t>
      </w:r>
      <w:proofErr w:type="gramEnd"/>
      <w:r w:rsidRPr="007D43AB">
        <w:rPr>
          <w:rFonts w:hAnsi="標楷體" w:hint="eastAsia"/>
          <w:bCs w:val="0"/>
        </w:rPr>
        <w:t>透過系統性調查以</w:t>
      </w:r>
      <w:proofErr w:type="gramStart"/>
      <w:r w:rsidRPr="007D43AB">
        <w:rPr>
          <w:rFonts w:hAnsi="標楷體" w:hint="eastAsia"/>
          <w:bCs w:val="0"/>
        </w:rPr>
        <w:t>釐</w:t>
      </w:r>
      <w:proofErr w:type="gramEnd"/>
      <w:r w:rsidRPr="007D43AB">
        <w:rPr>
          <w:rFonts w:hAnsi="標楷體" w:hint="eastAsia"/>
          <w:bCs w:val="0"/>
        </w:rPr>
        <w:t>清不同群體用路人對行人路權之政策意見反饋；且</w:t>
      </w:r>
      <w:r w:rsidRPr="007D43AB">
        <w:rPr>
          <w:rFonts w:hAnsi="標楷體"/>
          <w:bCs w:val="0"/>
          <w:szCs w:val="32"/>
        </w:rPr>
        <w:t>外籍人士在</w:t>
      </w:r>
      <w:proofErr w:type="gramStart"/>
      <w:r w:rsidRPr="007D43AB">
        <w:rPr>
          <w:rFonts w:hAnsi="標楷體"/>
          <w:bCs w:val="0"/>
          <w:szCs w:val="32"/>
        </w:rPr>
        <w:t>臺</w:t>
      </w:r>
      <w:proofErr w:type="gramEnd"/>
      <w:r w:rsidRPr="007D43AB">
        <w:rPr>
          <w:rFonts w:hAnsi="標楷體"/>
          <w:bCs w:val="0"/>
          <w:szCs w:val="32"/>
        </w:rPr>
        <w:t>居留因交通事故死傷人數</w:t>
      </w:r>
      <w:r w:rsidR="00D7645D" w:rsidRPr="007D43AB">
        <w:rPr>
          <w:rFonts w:hAnsi="標楷體"/>
          <w:bCs w:val="0"/>
          <w:szCs w:val="32"/>
        </w:rPr>
        <w:t>比率</w:t>
      </w:r>
      <w:r w:rsidRPr="007D43AB">
        <w:rPr>
          <w:rFonts w:hAnsi="標楷體"/>
          <w:bCs w:val="0"/>
          <w:szCs w:val="32"/>
        </w:rPr>
        <w:t>，</w:t>
      </w:r>
      <w:r w:rsidRPr="007D43AB">
        <w:rPr>
          <w:rFonts w:hAnsi="標楷體" w:hint="eastAsia"/>
          <w:bCs w:val="0"/>
          <w:szCs w:val="32"/>
        </w:rPr>
        <w:t>已</w:t>
      </w:r>
      <w:r w:rsidRPr="007D43AB">
        <w:rPr>
          <w:rFonts w:hAnsi="標楷體"/>
          <w:bCs w:val="0"/>
          <w:szCs w:val="32"/>
        </w:rPr>
        <w:t>遠遠超過人口成長幅度，</w:t>
      </w:r>
      <w:r w:rsidRPr="007D43AB">
        <w:rPr>
          <w:rFonts w:hAnsi="標楷體" w:hint="eastAsia"/>
          <w:bCs w:val="0"/>
        </w:rPr>
        <w:t>其中最大來源</w:t>
      </w:r>
      <w:proofErr w:type="gramStart"/>
      <w:r w:rsidRPr="007D43AB">
        <w:rPr>
          <w:rFonts w:hAnsi="標楷體" w:hint="eastAsia"/>
          <w:bCs w:val="0"/>
        </w:rPr>
        <w:t>為移工引進</w:t>
      </w:r>
      <w:proofErr w:type="gramEnd"/>
      <w:r w:rsidRPr="007D43AB">
        <w:rPr>
          <w:rFonts w:hAnsi="標楷體" w:hint="eastAsia"/>
          <w:bCs w:val="0"/>
        </w:rPr>
        <w:t>，卻未見對脆弱用路人群體之意見徵詢，形同漠視其需求。另據本院</w:t>
      </w:r>
      <w:r w:rsidRPr="007D43AB">
        <w:rPr>
          <w:rFonts w:hAnsi="標楷體"/>
          <w:bCs w:val="0"/>
        </w:rPr>
        <w:t>問卷調查</w:t>
      </w:r>
      <w:r w:rsidRPr="007D43AB">
        <w:rPr>
          <w:rFonts w:hAnsi="標楷體" w:hint="eastAsia"/>
          <w:bCs w:val="0"/>
        </w:rPr>
        <w:t>結果顯示，多數意見指出外籍人士</w:t>
      </w:r>
      <w:r w:rsidRPr="007D43AB">
        <w:rPr>
          <w:rFonts w:hAnsi="標楷體"/>
          <w:bCs w:val="0"/>
        </w:rPr>
        <w:t>交通事故頻繁主因</w:t>
      </w:r>
      <w:r w:rsidRPr="007D43AB">
        <w:rPr>
          <w:rFonts w:hAnsi="標楷體" w:hint="eastAsia"/>
          <w:bCs w:val="0"/>
        </w:rPr>
        <w:t>為：</w:t>
      </w:r>
      <w:r w:rsidRPr="007D43AB">
        <w:rPr>
          <w:rFonts w:hAnsi="標楷體"/>
          <w:bCs w:val="0"/>
        </w:rPr>
        <w:t>駕駛教育</w:t>
      </w:r>
      <w:r w:rsidRPr="007D43AB">
        <w:rPr>
          <w:rFonts w:hAnsi="標楷體" w:hint="eastAsia"/>
          <w:bCs w:val="0"/>
        </w:rPr>
        <w:t>訓練不足</w:t>
      </w:r>
      <w:r w:rsidRPr="007D43AB">
        <w:rPr>
          <w:rFonts w:hAnsi="標楷體"/>
          <w:bCs w:val="0"/>
        </w:rPr>
        <w:t>與考照制度不完善、交通法規執行不力與罰則過輕、道路設計與基礎設施不足、駕</w:t>
      </w:r>
      <w:r w:rsidRPr="007D43AB">
        <w:rPr>
          <w:rFonts w:hAnsi="標楷體"/>
          <w:bCs w:val="0"/>
        </w:rPr>
        <w:lastRenderedPageBreak/>
        <w:t>駛</w:t>
      </w:r>
      <w:r w:rsidRPr="007D43AB">
        <w:rPr>
          <w:rFonts w:hAnsi="標楷體" w:hint="eastAsia"/>
          <w:bCs w:val="0"/>
        </w:rPr>
        <w:t>文化</w:t>
      </w:r>
      <w:r w:rsidRPr="007D43AB">
        <w:rPr>
          <w:rFonts w:hAnsi="標楷體"/>
          <w:bCs w:val="0"/>
        </w:rPr>
        <w:t>與行人安全意識薄弱</w:t>
      </w:r>
      <w:r w:rsidRPr="007D43AB">
        <w:rPr>
          <w:rFonts w:hAnsi="標楷體" w:hint="eastAsia"/>
          <w:bCs w:val="0"/>
        </w:rPr>
        <w:t>，</w:t>
      </w:r>
      <w:r w:rsidRPr="007D43AB">
        <w:rPr>
          <w:rFonts w:hAnsi="標楷體"/>
          <w:bCs w:val="0"/>
        </w:rPr>
        <w:t>以及外籍人士因語言障礙與資訊不足難以適應本地交通環境</w:t>
      </w:r>
      <w:r w:rsidRPr="007D43AB">
        <w:rPr>
          <w:rFonts w:hAnsi="標楷體" w:hint="eastAsia"/>
          <w:bCs w:val="0"/>
        </w:rPr>
        <w:t>等。外籍人士</w:t>
      </w:r>
      <w:r w:rsidRPr="007D43AB">
        <w:rPr>
          <w:rFonts w:hAnsi="標楷體"/>
          <w:bCs w:val="0"/>
        </w:rPr>
        <w:t>建議政府應</w:t>
      </w:r>
      <w:r w:rsidRPr="007D43AB">
        <w:rPr>
          <w:rFonts w:hAnsi="標楷體" w:hint="eastAsia"/>
          <w:bCs w:val="0"/>
        </w:rPr>
        <w:t>提升</w:t>
      </w:r>
      <w:r w:rsidRPr="007D43AB">
        <w:rPr>
          <w:rFonts w:hAnsi="標楷體"/>
          <w:bCs w:val="0"/>
        </w:rPr>
        <w:t>駕駛訓練</w:t>
      </w:r>
      <w:r w:rsidRPr="007D43AB">
        <w:rPr>
          <w:rFonts w:hAnsi="標楷體" w:hint="eastAsia"/>
          <w:bCs w:val="0"/>
        </w:rPr>
        <w:t>難度</w:t>
      </w:r>
      <w:r w:rsidRPr="007D43AB">
        <w:rPr>
          <w:rFonts w:hAnsi="標楷體"/>
          <w:bCs w:val="0"/>
        </w:rPr>
        <w:t>與考照標準、嚴格執法並提高罰則、改善道路與人行設施、強化交通安全教育與宣導，提供多語言資訊協助外籍人士適應</w:t>
      </w:r>
      <w:r w:rsidRPr="007D43AB">
        <w:rPr>
          <w:rFonts w:hAnsi="標楷體" w:hint="eastAsia"/>
          <w:bCs w:val="0"/>
        </w:rPr>
        <w:t>交通環境。</w:t>
      </w:r>
      <w:proofErr w:type="gramStart"/>
      <w:r w:rsidRPr="007D43AB">
        <w:rPr>
          <w:rFonts w:hAnsi="標楷體" w:hint="eastAsia"/>
          <w:bCs w:val="0"/>
        </w:rPr>
        <w:t>行政院應督同</w:t>
      </w:r>
      <w:proofErr w:type="gramEnd"/>
      <w:r w:rsidRPr="007D43AB">
        <w:rPr>
          <w:rFonts w:hAnsi="標楷體" w:hint="eastAsia"/>
          <w:bCs w:val="0"/>
        </w:rPr>
        <w:t>所屬機關與地方政府，</w:t>
      </w:r>
      <w:r w:rsidRPr="007D43AB">
        <w:rPr>
          <w:rFonts w:hAnsi="標楷體"/>
          <w:bCs w:val="0"/>
        </w:rPr>
        <w:t>從</w:t>
      </w:r>
      <w:r w:rsidRPr="007D43AB">
        <w:rPr>
          <w:rFonts w:hAnsi="標楷體" w:hint="eastAsia"/>
          <w:bCs w:val="0"/>
        </w:rPr>
        <w:t>現行</w:t>
      </w:r>
      <w:r w:rsidRPr="007D43AB">
        <w:rPr>
          <w:rFonts w:hAnsi="標楷體"/>
          <w:bCs w:val="0"/>
        </w:rPr>
        <w:t>制度、執法、教育、設施等面向</w:t>
      </w:r>
      <w:r w:rsidRPr="007D43AB">
        <w:rPr>
          <w:rFonts w:hAnsi="標楷體" w:hint="eastAsia"/>
          <w:bCs w:val="0"/>
        </w:rPr>
        <w:t>，積極檢討安全行動綱領是否針對脆弱用路人群體設計政策意見反饋機制，並落實外籍人士</w:t>
      </w:r>
      <w:r w:rsidRPr="007D43AB">
        <w:rPr>
          <w:rFonts w:hAnsi="標楷體"/>
          <w:bCs w:val="0"/>
        </w:rPr>
        <w:t>多元</w:t>
      </w:r>
      <w:r w:rsidRPr="007D43AB">
        <w:rPr>
          <w:rFonts w:hAnsi="標楷體" w:hint="eastAsia"/>
          <w:bCs w:val="0"/>
        </w:rPr>
        <w:t>支持措施，以有效降低外籍人士交通事故傷亡風險。</w:t>
      </w:r>
      <w:bookmarkEnd w:id="212"/>
      <w:bookmarkEnd w:id="213"/>
    </w:p>
    <w:p w14:paraId="5A4A1F3C" w14:textId="4D7DD71B" w:rsidR="00347039" w:rsidRPr="007D43AB" w:rsidRDefault="00347039" w:rsidP="00347039">
      <w:pPr>
        <w:pStyle w:val="2"/>
        <w:rPr>
          <w:b/>
          <w:bCs w:val="0"/>
        </w:rPr>
      </w:pPr>
      <w:bookmarkStart w:id="214" w:name="_Toc213679948"/>
      <w:r w:rsidRPr="007D43AB">
        <w:rPr>
          <w:rFonts w:hAnsi="標楷體" w:hint="eastAsia"/>
          <w:b/>
          <w:bCs w:val="0"/>
        </w:rPr>
        <w:t>據審計部調查</w:t>
      </w:r>
      <w:r w:rsidRPr="007D43AB">
        <w:rPr>
          <w:rFonts w:hAnsi="標楷體"/>
          <w:b/>
          <w:bCs w:val="0"/>
        </w:rPr>
        <w:t>交通部推動普通重型機車駕駛訓練</w:t>
      </w:r>
      <w:r w:rsidR="00943985" w:rsidRPr="007D43AB">
        <w:rPr>
          <w:rFonts w:hAnsi="標楷體" w:hint="eastAsia"/>
          <w:b/>
          <w:bCs w:val="0"/>
        </w:rPr>
        <w:t>補助</w:t>
      </w:r>
      <w:r w:rsidRPr="007D43AB">
        <w:rPr>
          <w:rFonts w:hAnsi="標楷體"/>
          <w:b/>
          <w:bCs w:val="0"/>
        </w:rPr>
        <w:t>計畫，</w:t>
      </w:r>
      <w:r w:rsidRPr="007D43AB">
        <w:rPr>
          <w:rFonts w:hAnsi="標楷體" w:hint="eastAsia"/>
          <w:b/>
          <w:bCs w:val="0"/>
        </w:rPr>
        <w:t>執行結果顯示參加駕</w:t>
      </w:r>
      <w:proofErr w:type="gramStart"/>
      <w:r w:rsidRPr="007D43AB">
        <w:rPr>
          <w:rFonts w:hAnsi="標楷體" w:hint="eastAsia"/>
          <w:b/>
          <w:bCs w:val="0"/>
        </w:rPr>
        <w:t>訓班者違規</w:t>
      </w:r>
      <w:proofErr w:type="gramEnd"/>
      <w:r w:rsidRPr="007D43AB">
        <w:rPr>
          <w:rFonts w:hAnsi="標楷體" w:hint="eastAsia"/>
          <w:b/>
          <w:bCs w:val="0"/>
        </w:rPr>
        <w:t>風險降低59％、事故風險降低36％；</w:t>
      </w:r>
      <w:r w:rsidR="006A6FAC" w:rsidRPr="007D43AB">
        <w:rPr>
          <w:rFonts w:hAnsi="標楷體" w:hint="eastAsia"/>
          <w:b/>
          <w:bCs w:val="0"/>
        </w:rPr>
        <w:t>若同時參加駕訓班及道路安全駕駛訓練，則違規風險降低</w:t>
      </w:r>
      <w:r w:rsidR="006A6FAC" w:rsidRPr="007D43AB">
        <w:rPr>
          <w:rFonts w:hAnsi="標楷體"/>
          <w:b/>
          <w:bCs w:val="0"/>
        </w:rPr>
        <w:t>64</w:t>
      </w:r>
      <w:r w:rsidR="006A6FAC" w:rsidRPr="007D43AB">
        <w:rPr>
          <w:rFonts w:hAnsi="標楷體" w:hint="eastAsia"/>
          <w:b/>
          <w:bCs w:val="0"/>
        </w:rPr>
        <w:t>％</w:t>
      </w:r>
      <w:r w:rsidRPr="007D43AB">
        <w:rPr>
          <w:rFonts w:hAnsi="標楷體" w:hint="eastAsia"/>
          <w:b/>
          <w:bCs w:val="0"/>
        </w:rPr>
        <w:t>，事故風險降低51％，證明</w:t>
      </w:r>
      <w:proofErr w:type="gramStart"/>
      <w:r w:rsidR="00943985" w:rsidRPr="007D43AB">
        <w:rPr>
          <w:rFonts w:hAnsi="標楷體" w:hint="eastAsia"/>
          <w:b/>
          <w:bCs w:val="0"/>
        </w:rPr>
        <w:t>駕訓確</w:t>
      </w:r>
      <w:r w:rsidRPr="007D43AB">
        <w:rPr>
          <w:rFonts w:hAnsi="標楷體" w:hint="eastAsia"/>
          <w:b/>
          <w:bCs w:val="0"/>
        </w:rPr>
        <w:t>有</w:t>
      </w:r>
      <w:proofErr w:type="gramEnd"/>
      <w:r w:rsidRPr="007D43AB">
        <w:rPr>
          <w:rFonts w:hAnsi="標楷體" w:hint="eastAsia"/>
          <w:b/>
          <w:bCs w:val="0"/>
        </w:rPr>
        <w:t>顯著降低事故傷亡率之成效。然</w:t>
      </w:r>
      <w:r w:rsidRPr="007D43AB">
        <w:rPr>
          <w:rFonts w:hAnsi="標楷體"/>
          <w:b/>
          <w:bCs w:val="0"/>
        </w:rPr>
        <w:t>多數外籍</w:t>
      </w:r>
      <w:r w:rsidRPr="007D43AB">
        <w:rPr>
          <w:rFonts w:hAnsi="標楷體" w:hint="eastAsia"/>
          <w:b/>
          <w:bCs w:val="0"/>
        </w:rPr>
        <w:t>人士</w:t>
      </w:r>
      <w:r w:rsidRPr="007D43AB">
        <w:rPr>
          <w:rFonts w:hAnsi="標楷體"/>
          <w:b/>
          <w:bCs w:val="0"/>
        </w:rPr>
        <w:t>未經駕訓班系統性訓練即直接</w:t>
      </w:r>
      <w:r w:rsidRPr="007D43AB">
        <w:rPr>
          <w:rFonts w:hAnsi="標楷體" w:hint="eastAsia"/>
          <w:b/>
          <w:bCs w:val="0"/>
        </w:rPr>
        <w:t>報名</w:t>
      </w:r>
      <w:r w:rsidRPr="007D43AB">
        <w:rPr>
          <w:rFonts w:hAnsi="標楷體"/>
          <w:b/>
          <w:bCs w:val="0"/>
        </w:rPr>
        <w:t>參加路考，</w:t>
      </w:r>
      <w:r w:rsidRPr="007D43AB">
        <w:rPr>
          <w:rFonts w:hAnsi="標楷體" w:hint="eastAsia"/>
          <w:b/>
          <w:bCs w:val="0"/>
        </w:rPr>
        <w:t>僅約</w:t>
      </w:r>
      <w:proofErr w:type="gramStart"/>
      <w:r w:rsidRPr="007D43AB">
        <w:rPr>
          <w:rFonts w:hAnsi="標楷體" w:hint="eastAsia"/>
          <w:b/>
          <w:bCs w:val="0"/>
        </w:rPr>
        <w:t>1成</w:t>
      </w:r>
      <w:proofErr w:type="gramEnd"/>
      <w:r w:rsidRPr="007D43AB">
        <w:rPr>
          <w:rFonts w:hAnsi="標楷體" w:hint="eastAsia"/>
          <w:b/>
          <w:bCs w:val="0"/>
        </w:rPr>
        <w:t>參與駕訓</w:t>
      </w:r>
      <w:r w:rsidR="006F25D1" w:rsidRPr="007D43AB">
        <w:rPr>
          <w:rFonts w:hAnsi="標楷體" w:hint="eastAsia"/>
          <w:b/>
          <w:bCs w:val="0"/>
        </w:rPr>
        <w:t>。</w:t>
      </w:r>
      <w:proofErr w:type="gramStart"/>
      <w:r w:rsidRPr="007D43AB">
        <w:rPr>
          <w:rFonts w:hAnsi="標楷體" w:hint="eastAsia"/>
          <w:b/>
          <w:bCs w:val="0"/>
        </w:rPr>
        <w:t>另依近3年</w:t>
      </w:r>
      <w:proofErr w:type="gramEnd"/>
      <w:r w:rsidRPr="007D43AB">
        <w:rPr>
          <w:rFonts w:hAnsi="標楷體" w:hint="eastAsia"/>
          <w:b/>
          <w:bCs w:val="0"/>
        </w:rPr>
        <w:t>（111年至113年）考照報名數據，本國人</w:t>
      </w:r>
      <w:r w:rsidR="00203FCE" w:rsidRPr="007D43AB">
        <w:rPr>
          <w:rFonts w:hAnsi="標楷體" w:hint="eastAsia"/>
          <w:b/>
          <w:bCs w:val="0"/>
        </w:rPr>
        <w:t>占</w:t>
      </w:r>
      <w:r w:rsidRPr="007D43AB">
        <w:rPr>
          <w:rFonts w:hAnsi="標楷體" w:hint="eastAsia"/>
          <w:b/>
          <w:bCs w:val="0"/>
        </w:rPr>
        <w:t>比約94％，外籍人士則約為6％，顯示本國人仍為主要推廣對象。</w:t>
      </w:r>
      <w:r w:rsidRPr="007D43AB">
        <w:rPr>
          <w:rFonts w:hAnsi="標楷體"/>
          <w:b/>
          <w:bCs w:val="0"/>
        </w:rPr>
        <w:t>關於機車駕</w:t>
      </w:r>
      <w:proofErr w:type="gramStart"/>
      <w:r w:rsidRPr="007D43AB">
        <w:rPr>
          <w:rFonts w:hAnsi="標楷體"/>
          <w:b/>
          <w:bCs w:val="0"/>
        </w:rPr>
        <w:t>訓</w:t>
      </w:r>
      <w:proofErr w:type="gramEnd"/>
      <w:r w:rsidRPr="007D43AB">
        <w:rPr>
          <w:rFonts w:hAnsi="標楷體"/>
          <w:b/>
          <w:bCs w:val="0"/>
        </w:rPr>
        <w:t>補助政策的宣導成效：根據</w:t>
      </w:r>
      <w:r w:rsidRPr="007D43AB">
        <w:rPr>
          <w:rFonts w:hAnsi="標楷體" w:hint="eastAsia"/>
          <w:b/>
          <w:bCs w:val="0"/>
        </w:rPr>
        <w:t>本院問卷</w:t>
      </w:r>
      <w:r w:rsidRPr="007D43AB">
        <w:rPr>
          <w:rFonts w:hAnsi="標楷體"/>
          <w:b/>
          <w:bCs w:val="0"/>
        </w:rPr>
        <w:t>調查結果顯示，</w:t>
      </w:r>
      <w:r w:rsidRPr="007D43AB">
        <w:rPr>
          <w:rFonts w:hAnsi="標楷體" w:hint="eastAsia"/>
          <w:b/>
          <w:bCs w:val="0"/>
        </w:rPr>
        <w:t>高達九成（90</w:t>
      </w:r>
      <w:r w:rsidRPr="007D43AB">
        <w:rPr>
          <w:rFonts w:hAnsi="標楷體"/>
          <w:b/>
          <w:bCs w:val="0"/>
        </w:rPr>
        <w:t>％</w:t>
      </w:r>
      <w:r w:rsidRPr="007D43AB">
        <w:rPr>
          <w:rFonts w:hAnsi="標楷體" w:hint="eastAsia"/>
          <w:b/>
          <w:bCs w:val="0"/>
        </w:rPr>
        <w:t>）</w:t>
      </w:r>
      <w:proofErr w:type="gramStart"/>
      <w:r w:rsidRPr="007D43AB">
        <w:rPr>
          <w:rFonts w:hAnsi="標楷體" w:hint="eastAsia"/>
          <w:b/>
          <w:bCs w:val="0"/>
        </w:rPr>
        <w:t>之移工仍</w:t>
      </w:r>
      <w:proofErr w:type="gramEnd"/>
      <w:r w:rsidRPr="007D43AB">
        <w:rPr>
          <w:rFonts w:hAnsi="標楷體"/>
          <w:b/>
          <w:bCs w:val="0"/>
        </w:rPr>
        <w:t>不知道</w:t>
      </w:r>
      <w:r w:rsidRPr="007D43AB">
        <w:rPr>
          <w:rFonts w:hAnsi="標楷體" w:hint="eastAsia"/>
          <w:b/>
          <w:bCs w:val="0"/>
        </w:rPr>
        <w:t>有</w:t>
      </w:r>
      <w:r w:rsidRPr="007D43AB">
        <w:rPr>
          <w:rFonts w:hAnsi="標楷體"/>
          <w:b/>
          <w:bCs w:val="0"/>
        </w:rPr>
        <w:t>該</w:t>
      </w:r>
      <w:r w:rsidRPr="007D43AB">
        <w:rPr>
          <w:rFonts w:hAnsi="標楷體" w:hint="eastAsia"/>
          <w:b/>
          <w:bCs w:val="0"/>
        </w:rPr>
        <w:t>項</w:t>
      </w:r>
      <w:r w:rsidRPr="007D43AB">
        <w:rPr>
          <w:rFonts w:hAnsi="標楷體"/>
          <w:b/>
          <w:bCs w:val="0"/>
        </w:rPr>
        <w:t>政策</w:t>
      </w:r>
      <w:r w:rsidRPr="007D43AB">
        <w:rPr>
          <w:rFonts w:hAnsi="標楷體" w:hint="eastAsia"/>
          <w:b/>
          <w:bCs w:val="0"/>
        </w:rPr>
        <w:t>，</w:t>
      </w:r>
      <w:r w:rsidRPr="007D43AB">
        <w:rPr>
          <w:rFonts w:hAnsi="標楷體"/>
          <w:b/>
          <w:bCs w:val="0"/>
        </w:rPr>
        <w:t>顯示目前宣導措施可能未能有效</w:t>
      </w:r>
      <w:proofErr w:type="gramStart"/>
      <w:r w:rsidRPr="007D43AB">
        <w:rPr>
          <w:rFonts w:hAnsi="標楷體"/>
          <w:b/>
          <w:bCs w:val="0"/>
        </w:rPr>
        <w:t>觸及</w:t>
      </w:r>
      <w:r w:rsidRPr="007D43AB">
        <w:rPr>
          <w:rFonts w:hAnsi="標楷體" w:hint="eastAsia"/>
          <w:b/>
          <w:bCs w:val="0"/>
        </w:rPr>
        <w:t>移工</w:t>
      </w:r>
      <w:proofErr w:type="gramEnd"/>
      <w:r w:rsidRPr="007D43AB">
        <w:rPr>
          <w:rFonts w:hAnsi="標楷體" w:hint="eastAsia"/>
          <w:b/>
          <w:bCs w:val="0"/>
        </w:rPr>
        <w:t>，該計畫對外籍人士推廣成效有限，應予檢討改進</w:t>
      </w:r>
      <w:r w:rsidRPr="007D43AB">
        <w:rPr>
          <w:rFonts w:hAnsi="標楷體"/>
          <w:b/>
          <w:bCs w:val="0"/>
        </w:rPr>
        <w:t>。為降低</w:t>
      </w:r>
      <w:r w:rsidRPr="007D43AB">
        <w:rPr>
          <w:rFonts w:hAnsi="標楷體" w:hint="eastAsia"/>
          <w:b/>
          <w:bCs w:val="0"/>
        </w:rPr>
        <w:t>上開交通</w:t>
      </w:r>
      <w:r w:rsidRPr="007D43AB">
        <w:rPr>
          <w:rFonts w:hAnsi="標楷體"/>
          <w:b/>
          <w:bCs w:val="0"/>
        </w:rPr>
        <w:t>風險，</w:t>
      </w:r>
      <w:r w:rsidRPr="007D43AB">
        <w:rPr>
          <w:rFonts w:hAnsi="標楷體" w:hint="eastAsia"/>
          <w:b/>
          <w:bCs w:val="0"/>
        </w:rPr>
        <w:t>交通部仍應持續</w:t>
      </w:r>
      <w:r w:rsidRPr="007D43AB">
        <w:rPr>
          <w:rFonts w:hAnsi="標楷體"/>
          <w:b/>
          <w:bCs w:val="0"/>
        </w:rPr>
        <w:t>擴大補助機車駕</w:t>
      </w:r>
      <w:proofErr w:type="gramStart"/>
      <w:r w:rsidRPr="007D43AB">
        <w:rPr>
          <w:rFonts w:hAnsi="標楷體"/>
          <w:b/>
          <w:bCs w:val="0"/>
        </w:rPr>
        <w:t>訓</w:t>
      </w:r>
      <w:proofErr w:type="gramEnd"/>
      <w:r w:rsidRPr="007D43AB">
        <w:rPr>
          <w:rFonts w:hAnsi="標楷體"/>
          <w:b/>
          <w:bCs w:val="0"/>
        </w:rPr>
        <w:t>制度，</w:t>
      </w:r>
      <w:r w:rsidRPr="007D43AB">
        <w:rPr>
          <w:rFonts w:hAnsi="標楷體" w:hint="eastAsia"/>
          <w:b/>
          <w:bCs w:val="0"/>
        </w:rPr>
        <w:t>並協同</w:t>
      </w:r>
      <w:proofErr w:type="gramStart"/>
      <w:r w:rsidRPr="007D43AB">
        <w:rPr>
          <w:rFonts w:hAnsi="標楷體" w:hint="eastAsia"/>
          <w:b/>
          <w:bCs w:val="0"/>
        </w:rPr>
        <w:t>勞動部與教育部</w:t>
      </w:r>
      <w:proofErr w:type="gramEnd"/>
      <w:r w:rsidRPr="007D43AB">
        <w:rPr>
          <w:rFonts w:hAnsi="標楷體" w:hint="eastAsia"/>
          <w:b/>
          <w:bCs w:val="0"/>
        </w:rPr>
        <w:t>共同</w:t>
      </w:r>
      <w:r w:rsidRPr="007D43AB">
        <w:rPr>
          <w:rFonts w:hAnsi="標楷體"/>
          <w:b/>
          <w:bCs w:val="0"/>
        </w:rPr>
        <w:t>提</w:t>
      </w:r>
      <w:r w:rsidRPr="007D43AB">
        <w:rPr>
          <w:rFonts w:hAnsi="標楷體" w:hint="eastAsia"/>
          <w:b/>
          <w:bCs w:val="0"/>
        </w:rPr>
        <w:t>升外籍</w:t>
      </w:r>
      <w:proofErr w:type="gramStart"/>
      <w:r w:rsidRPr="007D43AB">
        <w:rPr>
          <w:rFonts w:hAnsi="標楷體" w:hint="eastAsia"/>
          <w:b/>
          <w:bCs w:val="0"/>
        </w:rPr>
        <w:t>人士</w:t>
      </w:r>
      <w:r w:rsidRPr="007D43AB">
        <w:rPr>
          <w:rFonts w:hAnsi="標楷體"/>
          <w:b/>
          <w:bCs w:val="0"/>
        </w:rPr>
        <w:t>參訓</w:t>
      </w:r>
      <w:r w:rsidRPr="007D43AB">
        <w:rPr>
          <w:rFonts w:hAnsi="標楷體" w:hint="eastAsia"/>
          <w:b/>
          <w:bCs w:val="0"/>
        </w:rPr>
        <w:t>管道</w:t>
      </w:r>
      <w:proofErr w:type="gramEnd"/>
      <w:r w:rsidRPr="007D43AB">
        <w:rPr>
          <w:rFonts w:hAnsi="標楷體" w:hint="eastAsia"/>
          <w:b/>
          <w:bCs w:val="0"/>
        </w:rPr>
        <w:t>與</w:t>
      </w:r>
      <w:r w:rsidRPr="007D43AB">
        <w:rPr>
          <w:rFonts w:hAnsi="標楷體"/>
          <w:b/>
          <w:bCs w:val="0"/>
        </w:rPr>
        <w:t>誘因，以整體性策略</w:t>
      </w:r>
      <w:r w:rsidRPr="007D43AB">
        <w:rPr>
          <w:rFonts w:hAnsi="標楷體" w:hint="eastAsia"/>
          <w:b/>
          <w:bCs w:val="0"/>
        </w:rPr>
        <w:t>並</w:t>
      </w:r>
      <w:r w:rsidRPr="007D43AB">
        <w:rPr>
          <w:rFonts w:hAnsi="標楷體"/>
          <w:b/>
          <w:bCs w:val="0"/>
        </w:rPr>
        <w:t>強化</w:t>
      </w:r>
      <w:r w:rsidRPr="007D43AB">
        <w:rPr>
          <w:rFonts w:hAnsi="標楷體" w:hint="eastAsia"/>
          <w:b/>
          <w:bCs w:val="0"/>
        </w:rPr>
        <w:t>宣導，促使提升外籍人士</w:t>
      </w:r>
      <w:r w:rsidRPr="007D43AB">
        <w:rPr>
          <w:rFonts w:hAnsi="標楷體"/>
          <w:b/>
          <w:bCs w:val="0"/>
        </w:rPr>
        <w:t>道路交通安</w:t>
      </w:r>
      <w:r w:rsidRPr="007D43AB">
        <w:rPr>
          <w:b/>
          <w:bCs w:val="0"/>
        </w:rPr>
        <w:t>全。</w:t>
      </w:r>
      <w:bookmarkEnd w:id="214"/>
    </w:p>
    <w:p w14:paraId="689D1756" w14:textId="3A170B6B" w:rsidR="00347039" w:rsidRPr="007D43AB" w:rsidRDefault="00347039" w:rsidP="00347039">
      <w:pPr>
        <w:pStyle w:val="3"/>
      </w:pPr>
      <w:bookmarkStart w:id="215" w:name="_Toc213314765"/>
      <w:bookmarkStart w:id="216" w:name="_Toc213679949"/>
      <w:r w:rsidRPr="007D43AB">
        <w:rPr>
          <w:rFonts w:hint="eastAsia"/>
        </w:rPr>
        <w:t>參照交通部辦理112年與113年</w:t>
      </w:r>
      <w:r w:rsidR="00943985" w:rsidRPr="007D43AB">
        <w:rPr>
          <w:rFonts w:hint="eastAsia"/>
        </w:rPr>
        <w:t>普通重型</w:t>
      </w:r>
      <w:r w:rsidRPr="007D43AB">
        <w:rPr>
          <w:rFonts w:hint="eastAsia"/>
        </w:rPr>
        <w:t>機車駕訓及</w:t>
      </w:r>
      <w:proofErr w:type="gramStart"/>
      <w:r w:rsidRPr="007D43AB">
        <w:rPr>
          <w:rFonts w:hint="eastAsia"/>
        </w:rPr>
        <w:t>道路安駕補助</w:t>
      </w:r>
      <w:proofErr w:type="gramEnd"/>
      <w:r w:rsidRPr="007D43AB">
        <w:rPr>
          <w:rFonts w:hint="eastAsia"/>
        </w:rPr>
        <w:t>計畫，其對象、金額與成效如下：</w:t>
      </w:r>
      <w:bookmarkEnd w:id="215"/>
      <w:bookmarkEnd w:id="216"/>
    </w:p>
    <w:p w14:paraId="6D953693" w14:textId="5A230205" w:rsidR="00347039" w:rsidRPr="007D43AB" w:rsidRDefault="00347039" w:rsidP="00347039">
      <w:pPr>
        <w:pStyle w:val="4"/>
      </w:pPr>
      <w:r w:rsidRPr="007D43AB">
        <w:rPr>
          <w:rFonts w:hint="eastAsia"/>
        </w:rPr>
        <w:lastRenderedPageBreak/>
        <w:t>機車駕</w:t>
      </w:r>
      <w:proofErr w:type="gramStart"/>
      <w:r w:rsidRPr="007D43AB">
        <w:rPr>
          <w:rFonts w:hint="eastAsia"/>
        </w:rPr>
        <w:t>訓</w:t>
      </w:r>
      <w:proofErr w:type="gramEnd"/>
      <w:r w:rsidRPr="007D43AB">
        <w:rPr>
          <w:rFonts w:hint="eastAsia"/>
        </w:rPr>
        <w:t>補助：參加機車駕訓並於補助期間內，取得駕照者，得請領1</w:t>
      </w:r>
      <w:r w:rsidRPr="007D43AB">
        <w:t>,</w:t>
      </w:r>
      <w:r w:rsidRPr="007D43AB">
        <w:rPr>
          <w:rFonts w:hint="eastAsia"/>
        </w:rPr>
        <w:t>300元補助（訓練費用2</w:t>
      </w:r>
      <w:r w:rsidRPr="007D43AB">
        <w:t>,800</w:t>
      </w:r>
      <w:r w:rsidRPr="007D43AB">
        <w:rPr>
          <w:rFonts w:hint="eastAsia"/>
        </w:rPr>
        <w:t>元至</w:t>
      </w:r>
      <w:r w:rsidRPr="007D43AB">
        <w:t>3,700</w:t>
      </w:r>
      <w:r w:rsidRPr="007D43AB">
        <w:rPr>
          <w:rFonts w:hint="eastAsia"/>
        </w:rPr>
        <w:t>元</w:t>
      </w:r>
      <w:r w:rsidRPr="007D43AB">
        <w:t>）</w:t>
      </w:r>
      <w:r w:rsidRPr="007D43AB">
        <w:rPr>
          <w:rFonts w:hint="eastAsia"/>
        </w:rPr>
        <w:t>，未限制補助對象，只要符合道路交通安全規則第60條</w:t>
      </w:r>
      <w:r w:rsidR="00943985" w:rsidRPr="007D43AB">
        <w:rPr>
          <w:rFonts w:hint="eastAsia"/>
        </w:rPr>
        <w:t>規定之</w:t>
      </w:r>
      <w:r w:rsidRPr="007D43AB">
        <w:rPr>
          <w:rFonts w:hint="eastAsia"/>
        </w:rPr>
        <w:t>考驗資格並於補助期間內取得駕照者均可申請。</w:t>
      </w:r>
    </w:p>
    <w:p w14:paraId="105B9AAB" w14:textId="77777777" w:rsidR="00347039" w:rsidRPr="007D43AB" w:rsidRDefault="00347039" w:rsidP="00347039">
      <w:pPr>
        <w:pStyle w:val="4"/>
      </w:pPr>
      <w:proofErr w:type="gramStart"/>
      <w:r w:rsidRPr="007D43AB">
        <w:rPr>
          <w:rFonts w:hint="eastAsia"/>
        </w:rPr>
        <w:t>道路安駕訓練</w:t>
      </w:r>
      <w:proofErr w:type="gramEnd"/>
      <w:r w:rsidRPr="007D43AB">
        <w:rPr>
          <w:rFonts w:hint="eastAsia"/>
        </w:rPr>
        <w:t>補助：於補助期間內完成訓練，得請領1</w:t>
      </w:r>
      <w:r w:rsidRPr="007D43AB">
        <w:t>,</w:t>
      </w:r>
      <w:r w:rsidRPr="007D43AB">
        <w:rPr>
          <w:rFonts w:hint="eastAsia"/>
        </w:rPr>
        <w:t>200元補助（經統計業者平均收費1</w:t>
      </w:r>
      <w:r w:rsidRPr="007D43AB">
        <w:t>,</w:t>
      </w:r>
      <w:r w:rsidRPr="007D43AB">
        <w:rPr>
          <w:rFonts w:hint="eastAsia"/>
        </w:rPr>
        <w:t>5</w:t>
      </w:r>
      <w:r w:rsidRPr="007D43AB">
        <w:t>00</w:t>
      </w:r>
      <w:r w:rsidRPr="007D43AB">
        <w:rPr>
          <w:rFonts w:hint="eastAsia"/>
        </w:rPr>
        <w:t>元至2</w:t>
      </w:r>
      <w:r w:rsidRPr="007D43AB">
        <w:t>,700</w:t>
      </w:r>
      <w:r w:rsidRPr="007D43AB">
        <w:rPr>
          <w:rFonts w:hint="eastAsia"/>
        </w:rPr>
        <w:t>元</w:t>
      </w:r>
      <w:r w:rsidRPr="007D43AB">
        <w:t>）</w:t>
      </w:r>
      <w:r w:rsidRPr="007D43AB">
        <w:rPr>
          <w:rFonts w:hint="eastAsia"/>
        </w:rPr>
        <w:t>，補助對象為已持有駕照者，於期間內完成考後</w:t>
      </w:r>
      <w:proofErr w:type="gramStart"/>
      <w:r w:rsidRPr="007D43AB">
        <w:rPr>
          <w:rFonts w:hint="eastAsia"/>
        </w:rPr>
        <w:t>道路安駕訓練</w:t>
      </w:r>
      <w:proofErr w:type="gramEnd"/>
      <w:r w:rsidRPr="007D43AB">
        <w:rPr>
          <w:rFonts w:hint="eastAsia"/>
        </w:rPr>
        <w:t>課程均可申請。</w:t>
      </w:r>
    </w:p>
    <w:p w14:paraId="25494FF0" w14:textId="77777777" w:rsidR="00347039" w:rsidRPr="007D43AB" w:rsidRDefault="00347039" w:rsidP="00347039">
      <w:pPr>
        <w:pStyle w:val="4"/>
      </w:pPr>
      <w:r w:rsidRPr="007D43AB">
        <w:rPr>
          <w:rFonts w:hint="eastAsia"/>
        </w:rPr>
        <w:t>以上</w:t>
      </w:r>
      <w:proofErr w:type="gramStart"/>
      <w:r w:rsidRPr="007D43AB">
        <w:rPr>
          <w:rFonts w:hint="eastAsia"/>
        </w:rPr>
        <w:t>補助均未限制</w:t>
      </w:r>
      <w:proofErr w:type="gramEnd"/>
      <w:r w:rsidRPr="007D43AB">
        <w:rPr>
          <w:rFonts w:hint="eastAsia"/>
        </w:rPr>
        <w:t>國籍，同時符合前開兩項條件者可同時申請，</w:t>
      </w:r>
      <w:proofErr w:type="gramStart"/>
      <w:r w:rsidRPr="007D43AB">
        <w:rPr>
          <w:rFonts w:hint="eastAsia"/>
        </w:rPr>
        <w:t>爰</w:t>
      </w:r>
      <w:proofErr w:type="gramEnd"/>
      <w:r w:rsidRPr="007D43AB">
        <w:rPr>
          <w:rFonts w:hint="eastAsia"/>
        </w:rPr>
        <w:t>最多可獲得2,500元補助（負擔費用約4</w:t>
      </w:r>
      <w:r w:rsidRPr="007D43AB">
        <w:t>,300</w:t>
      </w:r>
      <w:r w:rsidRPr="007D43AB">
        <w:rPr>
          <w:rFonts w:hint="eastAsia"/>
        </w:rPr>
        <w:t>至</w:t>
      </w:r>
      <w:r w:rsidRPr="007D43AB">
        <w:t>6,400</w:t>
      </w:r>
      <w:r w:rsidRPr="007D43AB">
        <w:rPr>
          <w:rFonts w:hint="eastAsia"/>
        </w:rPr>
        <w:t>元</w:t>
      </w:r>
      <w:r w:rsidRPr="007D43AB">
        <w:t>）</w:t>
      </w:r>
      <w:r w:rsidRPr="007D43AB">
        <w:rPr>
          <w:rFonts w:hint="eastAsia"/>
        </w:rPr>
        <w:t>。</w:t>
      </w:r>
    </w:p>
    <w:p w14:paraId="088C7E69" w14:textId="77777777" w:rsidR="00347039" w:rsidRPr="007D43AB" w:rsidRDefault="00347039" w:rsidP="00347039">
      <w:pPr>
        <w:pStyle w:val="4"/>
      </w:pPr>
      <w:r w:rsidRPr="007D43AB">
        <w:rPr>
          <w:rFonts w:hint="eastAsia"/>
        </w:rPr>
        <w:t>補助辦理成效：經公路局統計，</w:t>
      </w:r>
      <w:proofErr w:type="gramStart"/>
      <w:r w:rsidRPr="007D43AB">
        <w:rPr>
          <w:rFonts w:hint="eastAsia"/>
        </w:rPr>
        <w:t>經駕訓</w:t>
      </w:r>
      <w:proofErr w:type="gramEnd"/>
      <w:r w:rsidRPr="007D43AB">
        <w:rPr>
          <w:rFonts w:hint="eastAsia"/>
        </w:rPr>
        <w:t>者較未參加駕訓違規風險降低59％、肇事風險降低36％，而同時參加駕訓及「考照後</w:t>
      </w:r>
      <w:proofErr w:type="gramStart"/>
      <w:r w:rsidRPr="007D43AB">
        <w:rPr>
          <w:rFonts w:hint="eastAsia"/>
        </w:rPr>
        <w:t>道路安駕訓練</w:t>
      </w:r>
      <w:proofErr w:type="gramEnd"/>
      <w:r w:rsidRPr="007D43AB">
        <w:rPr>
          <w:rFonts w:hint="eastAsia"/>
        </w:rPr>
        <w:t>」者違規風險進一步降低64％、肇事風險降低51％。</w:t>
      </w:r>
    </w:p>
    <w:p w14:paraId="10DA3BEB" w14:textId="2DBEFEFE" w:rsidR="00347039" w:rsidRPr="007D43AB" w:rsidRDefault="00347039" w:rsidP="00347039">
      <w:pPr>
        <w:pStyle w:val="3"/>
      </w:pPr>
      <w:bookmarkStart w:id="217" w:name="_Toc213314766"/>
      <w:bookmarkStart w:id="218" w:name="_Toc213679950"/>
      <w:r w:rsidRPr="007D43AB">
        <w:rPr>
          <w:rFonts w:hint="eastAsia"/>
        </w:rPr>
        <w:t>據</w:t>
      </w:r>
      <w:r w:rsidRPr="007D43AB">
        <w:t>審計部調查指出，公路局自108年起推動「普通重型機車駕駛訓練制度補助計畫」，意在建立正確駕駛觀念與防禦駕駛能力</w:t>
      </w:r>
      <w:r w:rsidR="00943985" w:rsidRPr="007D43AB">
        <w:rPr>
          <w:rFonts w:hint="eastAsia"/>
        </w:rPr>
        <w:t>。該</w:t>
      </w:r>
      <w:r w:rsidRPr="007D43AB">
        <w:rPr>
          <w:rFonts w:hint="eastAsia"/>
        </w:rPr>
        <w:t>調查</w:t>
      </w:r>
      <w:r w:rsidRPr="007D43AB">
        <w:t>顯示，外籍人士參加駕</w:t>
      </w:r>
      <w:proofErr w:type="gramStart"/>
      <w:r w:rsidRPr="007D43AB">
        <w:t>訓班並完成</w:t>
      </w:r>
      <w:proofErr w:type="gramEnd"/>
      <w:r w:rsidRPr="007D43AB">
        <w:t>訓練之人數</w:t>
      </w:r>
      <w:r w:rsidRPr="007D43AB">
        <w:rPr>
          <w:rFonts w:hint="eastAsia"/>
        </w:rPr>
        <w:t>，</w:t>
      </w:r>
      <w:r w:rsidRPr="007D43AB">
        <w:t>112年</w:t>
      </w:r>
      <w:r w:rsidRPr="007D43AB">
        <w:rPr>
          <w:rFonts w:hint="eastAsia"/>
        </w:rPr>
        <w:t>計2,103</w:t>
      </w:r>
      <w:r w:rsidRPr="007D43AB">
        <w:t>人，</w:t>
      </w:r>
      <w:r w:rsidRPr="007D43AB">
        <w:rPr>
          <w:rFonts w:hint="eastAsia"/>
        </w:rPr>
        <w:t>而113年計</w:t>
      </w:r>
      <w:r w:rsidRPr="007D43AB">
        <w:t>2,339</w:t>
      </w:r>
      <w:r w:rsidRPr="007D43AB">
        <w:rPr>
          <w:rFonts w:hint="eastAsia"/>
        </w:rPr>
        <w:t>人，略為成長200餘人</w:t>
      </w:r>
      <w:r w:rsidR="00943985" w:rsidRPr="007D43AB">
        <w:rPr>
          <w:rFonts w:hint="eastAsia"/>
        </w:rPr>
        <w:t>，</w:t>
      </w:r>
      <w:r w:rsidRPr="007D43AB">
        <w:rPr>
          <w:rFonts w:hint="eastAsia"/>
        </w:rPr>
        <w:t>然同</w:t>
      </w:r>
      <w:r w:rsidRPr="007D43AB">
        <w:t>期間</w:t>
      </w:r>
      <w:r w:rsidRPr="007D43AB">
        <w:rPr>
          <w:rFonts w:hint="eastAsia"/>
        </w:rPr>
        <w:t>參加普通重型機車路考之外籍人士為26,217</w:t>
      </w:r>
      <w:r w:rsidRPr="007D43AB">
        <w:t>人</w:t>
      </w:r>
      <w:r w:rsidRPr="007D43AB">
        <w:rPr>
          <w:rFonts w:hint="eastAsia"/>
        </w:rPr>
        <w:t>，</w:t>
      </w:r>
      <w:r w:rsidRPr="007D43AB">
        <w:rPr>
          <w:rFonts w:hint="eastAsia"/>
          <w:b/>
          <w:bCs w:val="0"/>
        </w:rPr>
        <w:t>顯示參加駕訓外籍人士僅占報考人數不到</w:t>
      </w:r>
      <w:proofErr w:type="gramStart"/>
      <w:r w:rsidRPr="007D43AB">
        <w:rPr>
          <w:rFonts w:hint="eastAsia"/>
          <w:b/>
          <w:bCs w:val="0"/>
        </w:rPr>
        <w:t>1成</w:t>
      </w:r>
      <w:proofErr w:type="gramEnd"/>
      <w:r w:rsidR="00D7645D" w:rsidRPr="007D43AB">
        <w:rPr>
          <w:rFonts w:hint="eastAsia"/>
          <w:b/>
          <w:bCs w:val="0"/>
        </w:rPr>
        <w:t>比率</w:t>
      </w:r>
      <w:r w:rsidRPr="007D43AB">
        <w:rPr>
          <w:rFonts w:hAnsi="標楷體" w:hint="eastAsia"/>
          <w:szCs w:val="32"/>
        </w:rPr>
        <w:t>（表1</w:t>
      </w:r>
      <w:r w:rsidR="00130CA7" w:rsidRPr="007D43AB">
        <w:rPr>
          <w:rFonts w:hAnsi="標楷體" w:hint="eastAsia"/>
          <w:szCs w:val="32"/>
        </w:rPr>
        <w:t>0</w:t>
      </w:r>
      <w:r w:rsidRPr="007D43AB">
        <w:rPr>
          <w:rFonts w:hAnsi="標楷體" w:hint="eastAsia"/>
          <w:szCs w:val="32"/>
        </w:rPr>
        <w:t>）</w:t>
      </w:r>
      <w:r w:rsidRPr="007D43AB">
        <w:rPr>
          <w:rFonts w:hint="eastAsia"/>
        </w:rPr>
        <w:t>，仍待提升。</w:t>
      </w:r>
      <w:bookmarkEnd w:id="217"/>
      <w:bookmarkEnd w:id="218"/>
    </w:p>
    <w:p w14:paraId="1F395B93" w14:textId="77777777" w:rsidR="00347039" w:rsidRPr="007D43AB" w:rsidRDefault="00347039" w:rsidP="00347039">
      <w:pPr>
        <w:pStyle w:val="3"/>
        <w:rPr>
          <w:rFonts w:hAnsi="標楷體"/>
        </w:rPr>
      </w:pPr>
      <w:bookmarkStart w:id="219" w:name="_Toc213314767"/>
      <w:bookmarkStart w:id="220" w:name="_Toc213679951"/>
      <w:proofErr w:type="gramStart"/>
      <w:r w:rsidRPr="007D43AB">
        <w:rPr>
          <w:rFonts w:hAnsi="標楷體"/>
        </w:rPr>
        <w:t>鑑</w:t>
      </w:r>
      <w:proofErr w:type="gramEnd"/>
      <w:r w:rsidRPr="007D43AB">
        <w:rPr>
          <w:rFonts w:hAnsi="標楷體"/>
        </w:rPr>
        <w:t>於近年機車事故死傷人數居高不下，</w:t>
      </w:r>
      <w:r w:rsidRPr="007D43AB">
        <w:rPr>
          <w:rFonts w:hAnsi="標楷體" w:hint="eastAsia"/>
        </w:rPr>
        <w:t>交通部</w:t>
      </w:r>
      <w:r w:rsidRPr="007D43AB">
        <w:rPr>
          <w:rFonts w:hAnsi="標楷體"/>
        </w:rPr>
        <w:t>自108年起推動機車駕駛訓練制度補助計畫</w:t>
      </w:r>
      <w:r w:rsidRPr="007D43AB">
        <w:rPr>
          <w:rFonts w:hAnsi="標楷體" w:hint="eastAsia"/>
        </w:rPr>
        <w:t>，目的在於鼓勵初學駕駛人接受駕訓課程，以提升交通安全意識與防禦駕駛能力，</w:t>
      </w:r>
      <w:proofErr w:type="gramStart"/>
      <w:r w:rsidRPr="007D43AB">
        <w:rPr>
          <w:rFonts w:hAnsi="標楷體" w:hint="eastAsia"/>
        </w:rPr>
        <w:t>賡</w:t>
      </w:r>
      <w:proofErr w:type="gramEnd"/>
      <w:r w:rsidRPr="007D43AB">
        <w:rPr>
          <w:rFonts w:hAnsi="標楷體" w:hint="eastAsia"/>
        </w:rPr>
        <w:t>續推動機車駕</w:t>
      </w:r>
      <w:proofErr w:type="gramStart"/>
      <w:r w:rsidRPr="007D43AB">
        <w:rPr>
          <w:rFonts w:hAnsi="標楷體" w:hint="eastAsia"/>
        </w:rPr>
        <w:t>訓</w:t>
      </w:r>
      <w:proofErr w:type="gramEnd"/>
      <w:r w:rsidRPr="007D43AB">
        <w:rPr>
          <w:rFonts w:hAnsi="標楷體" w:hint="eastAsia"/>
        </w:rPr>
        <w:t>常規化。交通部檢視</w:t>
      </w:r>
      <w:r w:rsidRPr="007D43AB">
        <w:rPr>
          <w:rFonts w:hAnsi="標楷體" w:hint="eastAsia"/>
          <w:b/>
          <w:bCs w:val="0"/>
          <w:u w:val="single"/>
        </w:rPr>
        <w:t>近3年（111年至113年）考照報名數據，本國</w:t>
      </w:r>
      <w:r w:rsidRPr="007D43AB">
        <w:rPr>
          <w:rFonts w:hAnsi="標楷體" w:hint="eastAsia"/>
          <w:b/>
          <w:bCs w:val="0"/>
          <w:u w:val="single"/>
        </w:rPr>
        <w:lastRenderedPageBreak/>
        <w:t>人占比約94％，外籍人士則約為6％，顯示本國人仍為主要推廣對象</w:t>
      </w:r>
      <w:r w:rsidRPr="007D43AB">
        <w:rPr>
          <w:rFonts w:hAnsi="標楷體" w:hint="eastAsia"/>
        </w:rPr>
        <w:t>。為確保政策效益，補助制度未限制國籍，並逐年提升機車駕</w:t>
      </w:r>
      <w:proofErr w:type="gramStart"/>
      <w:r w:rsidRPr="007D43AB">
        <w:rPr>
          <w:rFonts w:hAnsi="標楷體" w:hint="eastAsia"/>
        </w:rPr>
        <w:t>訓</w:t>
      </w:r>
      <w:proofErr w:type="gramEnd"/>
      <w:r w:rsidRPr="007D43AB">
        <w:rPr>
          <w:rFonts w:hAnsi="標楷體" w:hint="eastAsia"/>
        </w:rPr>
        <w:t>補助名額，編列相關預算，同時訂定相關內部管考績效，例如：分配補助執行名額予該部公路局所屬監理所，藉此激勵其透過各管道</w:t>
      </w:r>
      <w:proofErr w:type="gramStart"/>
      <w:r w:rsidRPr="007D43AB">
        <w:rPr>
          <w:rFonts w:hAnsi="標楷體" w:hint="eastAsia"/>
        </w:rPr>
        <w:t>提高參訓人數</w:t>
      </w:r>
      <w:proofErr w:type="gramEnd"/>
      <w:r w:rsidRPr="007D43AB">
        <w:rPr>
          <w:rFonts w:hAnsi="標楷體" w:hint="eastAsia"/>
        </w:rPr>
        <w:t>，內部目標管考亦</w:t>
      </w:r>
      <w:proofErr w:type="gramStart"/>
      <w:r w:rsidRPr="007D43AB">
        <w:rPr>
          <w:rFonts w:hAnsi="標楷體" w:hint="eastAsia"/>
        </w:rPr>
        <w:t>採</w:t>
      </w:r>
      <w:proofErr w:type="gramEnd"/>
      <w:r w:rsidRPr="007D43AB">
        <w:rPr>
          <w:rFonts w:hAnsi="標楷體" w:hint="eastAsia"/>
        </w:rPr>
        <w:t>年度檢討滾動式精進調整方式辦理。</w:t>
      </w:r>
      <w:bookmarkEnd w:id="219"/>
      <w:bookmarkEnd w:id="220"/>
    </w:p>
    <w:p w14:paraId="767AC887" w14:textId="78F003E7" w:rsidR="00347039" w:rsidRPr="007D43AB" w:rsidRDefault="00347039" w:rsidP="00347039">
      <w:pPr>
        <w:pStyle w:val="3"/>
      </w:pPr>
      <w:bookmarkStart w:id="221" w:name="_Toc213314768"/>
      <w:bookmarkStart w:id="222" w:name="_Toc213679952"/>
      <w:r w:rsidRPr="007D43AB">
        <w:rPr>
          <w:rFonts w:hAnsi="標楷體" w:hint="eastAsia"/>
        </w:rPr>
        <w:t>依據</w:t>
      </w:r>
      <w:proofErr w:type="gramStart"/>
      <w:r w:rsidRPr="007D43AB">
        <w:rPr>
          <w:rFonts w:hAnsi="標楷體" w:hint="eastAsia"/>
        </w:rPr>
        <w:t>下表近5年</w:t>
      </w:r>
      <w:proofErr w:type="gramEnd"/>
      <w:r w:rsidRPr="007D43AB">
        <w:rPr>
          <w:rFonts w:hAnsi="標楷體" w:hint="eastAsia"/>
        </w:rPr>
        <w:t>機車駕</w:t>
      </w:r>
      <w:proofErr w:type="gramStart"/>
      <w:r w:rsidRPr="007D43AB">
        <w:rPr>
          <w:rFonts w:hAnsi="標楷體" w:hint="eastAsia"/>
        </w:rPr>
        <w:t>訓</w:t>
      </w:r>
      <w:proofErr w:type="gramEnd"/>
      <w:r w:rsidRPr="007D43AB">
        <w:rPr>
          <w:rFonts w:hAnsi="標楷體" w:hint="eastAsia"/>
        </w:rPr>
        <w:t>補助</w:t>
      </w:r>
      <w:r w:rsidR="00130CA7" w:rsidRPr="007D43AB">
        <w:rPr>
          <w:rFonts w:hAnsi="標楷體" w:hint="eastAsia"/>
        </w:rPr>
        <w:t>情形</w:t>
      </w:r>
      <w:r w:rsidRPr="007D43AB">
        <w:rPr>
          <w:rFonts w:hAnsi="標楷體" w:hint="eastAsia"/>
          <w:szCs w:val="32"/>
        </w:rPr>
        <w:t>（表1</w:t>
      </w:r>
      <w:r w:rsidR="00130CA7" w:rsidRPr="007D43AB">
        <w:rPr>
          <w:rFonts w:hAnsi="標楷體" w:hint="eastAsia"/>
          <w:szCs w:val="32"/>
        </w:rPr>
        <w:t>1</w:t>
      </w:r>
      <w:r w:rsidRPr="007D43AB">
        <w:rPr>
          <w:rFonts w:hAnsi="標楷體" w:hint="eastAsia"/>
          <w:szCs w:val="32"/>
        </w:rPr>
        <w:t>）</w:t>
      </w:r>
      <w:r w:rsidRPr="007D43AB">
        <w:rPr>
          <w:rFonts w:hAnsi="標楷體" w:hint="eastAsia"/>
        </w:rPr>
        <w:t>，公路局112年起擴大訓練補助類別，新增「</w:t>
      </w:r>
      <w:proofErr w:type="gramStart"/>
      <w:r w:rsidRPr="007D43AB">
        <w:rPr>
          <w:rFonts w:hAnsi="標楷體" w:hint="eastAsia"/>
        </w:rPr>
        <w:t>道路安駕訓練</w:t>
      </w:r>
      <w:proofErr w:type="gramEnd"/>
      <w:r w:rsidRPr="007D43AB">
        <w:rPr>
          <w:rFonts w:hAnsi="標楷體" w:hint="eastAsia"/>
        </w:rPr>
        <w:t>」補助計畫，強調駕駛人考照後可再參加實境道路訓練，114年起再新增「考前</w:t>
      </w:r>
      <w:proofErr w:type="gramStart"/>
      <w:r w:rsidRPr="007D43AB">
        <w:rPr>
          <w:rFonts w:hAnsi="標楷體" w:hint="eastAsia"/>
        </w:rPr>
        <w:t>道路安駕訓練</w:t>
      </w:r>
      <w:proofErr w:type="gramEnd"/>
      <w:r w:rsidRPr="007D43AB">
        <w:rPr>
          <w:rFonts w:hAnsi="標楷體" w:hint="eastAsia"/>
        </w:rPr>
        <w:t>補助」，以培養駕駛人考照前</w:t>
      </w:r>
      <w:proofErr w:type="gramStart"/>
      <w:r w:rsidRPr="007D43AB">
        <w:rPr>
          <w:rFonts w:hAnsi="標楷體" w:hint="eastAsia"/>
        </w:rPr>
        <w:t>騎乘路感及</w:t>
      </w:r>
      <w:proofErr w:type="gramEnd"/>
      <w:r w:rsidRPr="007D43AB">
        <w:rPr>
          <w:rFonts w:hAnsi="標楷體" w:hint="eastAsia"/>
        </w:rPr>
        <w:t>累積道路駕駛經驗。</w:t>
      </w:r>
      <w:bookmarkEnd w:id="221"/>
      <w:bookmarkEnd w:id="222"/>
    </w:p>
    <w:p w14:paraId="5F6BD0BD" w14:textId="77777777" w:rsidR="00347039" w:rsidRPr="007D43AB" w:rsidRDefault="00347039" w:rsidP="00347039">
      <w:pPr>
        <w:pStyle w:val="3"/>
        <w:rPr>
          <w:rFonts w:hAnsi="標楷體"/>
        </w:rPr>
        <w:sectPr w:rsidR="00347039" w:rsidRPr="007D43AB" w:rsidSect="00347039">
          <w:footerReference w:type="default" r:id="rId9"/>
          <w:pgSz w:w="11907" w:h="16840" w:code="9"/>
          <w:pgMar w:top="1701" w:right="1418" w:bottom="1418" w:left="1418" w:header="851" w:footer="851" w:gutter="227"/>
          <w:cols w:space="425"/>
          <w:docGrid w:type="linesAndChars" w:linePitch="457" w:charSpace="4127"/>
        </w:sectPr>
      </w:pPr>
    </w:p>
    <w:p w14:paraId="4633B981" w14:textId="77777777" w:rsidR="00347039" w:rsidRPr="007D43AB" w:rsidRDefault="00347039" w:rsidP="00130CA7">
      <w:pPr>
        <w:pStyle w:val="afa"/>
        <w:numPr>
          <w:ilvl w:val="0"/>
          <w:numId w:val="40"/>
        </w:numPr>
        <w:spacing w:line="400" w:lineRule="exact"/>
        <w:ind w:leftChars="0"/>
        <w:jc w:val="left"/>
        <w:rPr>
          <w:rFonts w:ascii="Times New Roman"/>
          <w:b/>
        </w:rPr>
      </w:pPr>
      <w:r w:rsidRPr="007D43AB">
        <w:rPr>
          <w:rFonts w:ascii="Times New Roman"/>
          <w:b/>
          <w:sz w:val="28"/>
        </w:rPr>
        <w:lastRenderedPageBreak/>
        <w:t>外籍人士參加機車駕駛訓練及考取機車駕照情形</w:t>
      </w:r>
      <w:r w:rsidRPr="007D43AB">
        <w:rPr>
          <w:rFonts w:ascii="Times New Roman"/>
          <w:b/>
          <w:sz w:val="28"/>
        </w:rPr>
        <w:t xml:space="preserve">     </w:t>
      </w:r>
      <w:r w:rsidRPr="007D43AB">
        <w:rPr>
          <w:rFonts w:ascii="Times New Roman"/>
          <w:b/>
        </w:rPr>
        <w:t xml:space="preserve">               </w:t>
      </w:r>
      <w:r w:rsidRPr="007D43AB">
        <w:rPr>
          <w:rFonts w:ascii="Times New Roman" w:hint="eastAsia"/>
          <w:b/>
        </w:rPr>
        <w:t xml:space="preserve">     </w:t>
      </w:r>
      <w:r w:rsidRPr="007D43AB">
        <w:rPr>
          <w:rFonts w:ascii="Times New Roman"/>
          <w:sz w:val="24"/>
          <w:szCs w:val="24"/>
        </w:rPr>
        <w:t>單位：</w:t>
      </w:r>
      <w:proofErr w:type="gramStart"/>
      <w:r w:rsidRPr="007D43AB">
        <w:rPr>
          <w:rFonts w:ascii="Times New Roman"/>
          <w:sz w:val="24"/>
          <w:szCs w:val="24"/>
        </w:rPr>
        <w:t>人次、</w:t>
      </w:r>
      <w:proofErr w:type="gramEnd"/>
      <w:r w:rsidRPr="007D43AB">
        <w:rPr>
          <w:rFonts w:ascii="Times New Roman"/>
          <w:sz w:val="24"/>
          <w:szCs w:val="24"/>
        </w:rPr>
        <w:t>人、</w:t>
      </w:r>
      <w:r w:rsidRPr="007D43AB">
        <w:rPr>
          <w:rFonts w:hAnsi="標楷體"/>
          <w:sz w:val="24"/>
          <w:szCs w:val="24"/>
        </w:rPr>
        <w:t>％</w:t>
      </w:r>
    </w:p>
    <w:tbl>
      <w:tblPr>
        <w:tblW w:w="13771" w:type="dxa"/>
        <w:jc w:val="center"/>
        <w:tblLayout w:type="fixed"/>
        <w:tblCellMar>
          <w:left w:w="28" w:type="dxa"/>
          <w:right w:w="28" w:type="dxa"/>
        </w:tblCellMar>
        <w:tblLook w:val="04A0" w:firstRow="1" w:lastRow="0" w:firstColumn="1" w:lastColumn="0" w:noHBand="0" w:noVBand="1"/>
      </w:tblPr>
      <w:tblGrid>
        <w:gridCol w:w="876"/>
        <w:gridCol w:w="1545"/>
        <w:gridCol w:w="1621"/>
        <w:gridCol w:w="1622"/>
        <w:gridCol w:w="1621"/>
        <w:gridCol w:w="1621"/>
        <w:gridCol w:w="1622"/>
        <w:gridCol w:w="1621"/>
        <w:gridCol w:w="1622"/>
      </w:tblGrid>
      <w:tr w:rsidR="007D43AB" w:rsidRPr="007D43AB" w14:paraId="2F158297" w14:textId="77777777" w:rsidTr="00181634">
        <w:trPr>
          <w:trHeight w:val="1440"/>
          <w:jc w:val="center"/>
        </w:trPr>
        <w:tc>
          <w:tcPr>
            <w:tcW w:w="876" w:type="dxa"/>
            <w:tcBorders>
              <w:top w:val="single" w:sz="4" w:space="0" w:color="auto"/>
              <w:left w:val="single" w:sz="4" w:space="0" w:color="auto"/>
              <w:bottom w:val="double" w:sz="4" w:space="0" w:color="auto"/>
              <w:right w:val="single" w:sz="4" w:space="0" w:color="auto"/>
            </w:tcBorders>
            <w:shd w:val="clear" w:color="auto" w:fill="D9D9D9" w:themeFill="background1" w:themeFillShade="D9"/>
            <w:noWrap/>
            <w:vAlign w:val="center"/>
            <w:hideMark/>
          </w:tcPr>
          <w:p w14:paraId="49605158" w14:textId="77777777" w:rsidR="00347039" w:rsidRPr="007D43AB" w:rsidRDefault="00347039" w:rsidP="00181634">
            <w:pPr>
              <w:widowControl/>
              <w:jc w:val="center"/>
              <w:rPr>
                <w:rFonts w:ascii="Times New Roman"/>
                <w:kern w:val="0"/>
                <w:sz w:val="28"/>
                <w:szCs w:val="28"/>
              </w:rPr>
            </w:pPr>
            <w:r w:rsidRPr="007D43AB">
              <w:rPr>
                <w:rFonts w:ascii="Times New Roman"/>
                <w:kern w:val="0"/>
                <w:sz w:val="28"/>
                <w:szCs w:val="28"/>
              </w:rPr>
              <w:t>年度</w:t>
            </w:r>
          </w:p>
        </w:tc>
        <w:tc>
          <w:tcPr>
            <w:tcW w:w="1545" w:type="dxa"/>
            <w:tcBorders>
              <w:top w:val="single" w:sz="4" w:space="0" w:color="auto"/>
              <w:left w:val="single" w:sz="4" w:space="0" w:color="auto"/>
              <w:bottom w:val="double" w:sz="4" w:space="0" w:color="auto"/>
              <w:right w:val="nil"/>
            </w:tcBorders>
            <w:shd w:val="clear" w:color="auto" w:fill="D9D9D9" w:themeFill="background1" w:themeFillShade="D9"/>
            <w:vAlign w:val="center"/>
            <w:hideMark/>
          </w:tcPr>
          <w:p w14:paraId="0F1D81C0" w14:textId="77777777" w:rsidR="00347039" w:rsidRPr="007D43AB" w:rsidRDefault="00347039" w:rsidP="00181634">
            <w:pPr>
              <w:widowControl/>
              <w:jc w:val="center"/>
              <w:rPr>
                <w:rFonts w:ascii="Times New Roman"/>
                <w:kern w:val="0"/>
                <w:sz w:val="28"/>
                <w:szCs w:val="28"/>
              </w:rPr>
            </w:pPr>
            <w:r w:rsidRPr="007D43AB">
              <w:rPr>
                <w:rFonts w:ascii="Times New Roman"/>
                <w:kern w:val="0"/>
                <w:sz w:val="28"/>
                <w:szCs w:val="28"/>
              </w:rPr>
              <w:t>普通重型機車路考人</w:t>
            </w:r>
            <w:proofErr w:type="gramStart"/>
            <w:r w:rsidRPr="007D43AB">
              <w:rPr>
                <w:rFonts w:ascii="Times New Roman"/>
                <w:kern w:val="0"/>
                <w:sz w:val="28"/>
                <w:szCs w:val="28"/>
              </w:rPr>
              <w:t>次</w:t>
            </w:r>
            <w:proofErr w:type="gramEnd"/>
            <w:r w:rsidRPr="007D43AB">
              <w:rPr>
                <w:rFonts w:ascii="Times New Roman"/>
                <w:kern w:val="0"/>
                <w:sz w:val="28"/>
                <w:szCs w:val="28"/>
              </w:rPr>
              <w:br/>
            </w:r>
            <w:r w:rsidRPr="007D43AB">
              <w:rPr>
                <w:rFonts w:ascii="Times New Roman"/>
                <w:kern w:val="0"/>
                <w:sz w:val="28"/>
                <w:szCs w:val="28"/>
              </w:rPr>
              <w:t>（</w:t>
            </w:r>
            <w:r w:rsidRPr="007D43AB">
              <w:rPr>
                <w:rFonts w:ascii="Times New Roman"/>
                <w:kern w:val="0"/>
                <w:sz w:val="28"/>
                <w:szCs w:val="28"/>
              </w:rPr>
              <w:t>A</w:t>
            </w:r>
            <w:r w:rsidRPr="007D43AB">
              <w:rPr>
                <w:rFonts w:ascii="Times New Roman"/>
                <w:kern w:val="0"/>
                <w:sz w:val="28"/>
                <w:szCs w:val="28"/>
              </w:rPr>
              <w:t>）</w:t>
            </w:r>
          </w:p>
        </w:tc>
        <w:tc>
          <w:tcPr>
            <w:tcW w:w="1621" w:type="dxa"/>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hideMark/>
          </w:tcPr>
          <w:p w14:paraId="7A0761FC" w14:textId="77777777" w:rsidR="00347039" w:rsidRPr="007D43AB" w:rsidRDefault="00347039" w:rsidP="00181634">
            <w:pPr>
              <w:widowControl/>
              <w:jc w:val="center"/>
              <w:rPr>
                <w:rFonts w:ascii="Times New Roman"/>
                <w:kern w:val="0"/>
                <w:sz w:val="28"/>
                <w:szCs w:val="28"/>
              </w:rPr>
            </w:pPr>
            <w:r w:rsidRPr="007D43AB">
              <w:rPr>
                <w:rFonts w:ascii="Times New Roman"/>
                <w:kern w:val="0"/>
                <w:sz w:val="28"/>
                <w:szCs w:val="28"/>
              </w:rPr>
              <w:t>駕訓班</w:t>
            </w:r>
          </w:p>
          <w:p w14:paraId="08470C71" w14:textId="77777777" w:rsidR="00347039" w:rsidRPr="007D43AB" w:rsidRDefault="00347039" w:rsidP="00181634">
            <w:pPr>
              <w:widowControl/>
              <w:jc w:val="center"/>
              <w:rPr>
                <w:rFonts w:ascii="Times New Roman"/>
                <w:kern w:val="0"/>
                <w:sz w:val="28"/>
                <w:szCs w:val="28"/>
              </w:rPr>
            </w:pPr>
            <w:r w:rsidRPr="007D43AB">
              <w:rPr>
                <w:rFonts w:ascii="Times New Roman"/>
                <w:kern w:val="0"/>
                <w:sz w:val="28"/>
                <w:szCs w:val="28"/>
              </w:rPr>
              <w:t>報名</w:t>
            </w:r>
            <w:proofErr w:type="gramStart"/>
            <w:r w:rsidRPr="007D43AB">
              <w:rPr>
                <w:rFonts w:ascii="Times New Roman"/>
                <w:kern w:val="0"/>
                <w:sz w:val="28"/>
                <w:szCs w:val="28"/>
              </w:rPr>
              <w:t>人次（</w:t>
            </w:r>
            <w:proofErr w:type="gramEnd"/>
            <w:r w:rsidRPr="007D43AB">
              <w:rPr>
                <w:rFonts w:ascii="Times New Roman"/>
                <w:kern w:val="0"/>
                <w:sz w:val="28"/>
                <w:szCs w:val="28"/>
              </w:rPr>
              <w:t>B</w:t>
            </w:r>
            <w:r w:rsidRPr="007D43AB">
              <w:rPr>
                <w:rFonts w:ascii="Times New Roman"/>
                <w:kern w:val="0"/>
                <w:sz w:val="28"/>
                <w:szCs w:val="28"/>
              </w:rPr>
              <w:t>）</w:t>
            </w:r>
          </w:p>
        </w:tc>
        <w:tc>
          <w:tcPr>
            <w:tcW w:w="1622" w:type="dxa"/>
            <w:tcBorders>
              <w:top w:val="single" w:sz="4" w:space="0" w:color="auto"/>
              <w:left w:val="nil"/>
              <w:bottom w:val="double" w:sz="4" w:space="0" w:color="auto"/>
              <w:right w:val="double" w:sz="6" w:space="0" w:color="auto"/>
            </w:tcBorders>
            <w:shd w:val="clear" w:color="auto" w:fill="D9D9D9" w:themeFill="background1" w:themeFillShade="D9"/>
            <w:vAlign w:val="center"/>
            <w:hideMark/>
          </w:tcPr>
          <w:p w14:paraId="28B50353" w14:textId="77777777" w:rsidR="00347039" w:rsidRPr="007D43AB" w:rsidRDefault="00347039" w:rsidP="00181634">
            <w:pPr>
              <w:widowControl/>
              <w:jc w:val="center"/>
              <w:rPr>
                <w:rFonts w:ascii="Times New Roman"/>
                <w:kern w:val="0"/>
                <w:sz w:val="28"/>
                <w:szCs w:val="28"/>
              </w:rPr>
            </w:pPr>
            <w:r w:rsidRPr="007D43AB">
              <w:rPr>
                <w:rFonts w:ascii="Times New Roman"/>
                <w:kern w:val="0"/>
                <w:sz w:val="28"/>
                <w:szCs w:val="28"/>
              </w:rPr>
              <w:t>未經駕訓班訓練直接至監理機關報名路考人</w:t>
            </w:r>
            <w:proofErr w:type="gramStart"/>
            <w:r w:rsidRPr="007D43AB">
              <w:rPr>
                <w:rFonts w:ascii="Times New Roman"/>
                <w:kern w:val="0"/>
                <w:sz w:val="28"/>
                <w:szCs w:val="28"/>
              </w:rPr>
              <w:t>次</w:t>
            </w:r>
            <w:proofErr w:type="gramEnd"/>
            <w:r w:rsidRPr="007D43AB">
              <w:rPr>
                <w:rFonts w:ascii="Times New Roman"/>
                <w:kern w:val="0"/>
                <w:sz w:val="28"/>
                <w:szCs w:val="28"/>
              </w:rPr>
              <w:br/>
            </w:r>
            <w:r w:rsidRPr="007D43AB">
              <w:rPr>
                <w:rFonts w:ascii="Times New Roman"/>
                <w:kern w:val="0"/>
                <w:sz w:val="28"/>
                <w:szCs w:val="28"/>
              </w:rPr>
              <w:t>（</w:t>
            </w:r>
            <w:r w:rsidRPr="007D43AB">
              <w:rPr>
                <w:rFonts w:ascii="Times New Roman"/>
                <w:kern w:val="0"/>
                <w:sz w:val="28"/>
                <w:szCs w:val="28"/>
              </w:rPr>
              <w:t>A</w:t>
            </w:r>
            <w:r w:rsidRPr="007D43AB">
              <w:rPr>
                <w:rFonts w:ascii="Times New Roman"/>
                <w:kern w:val="0"/>
                <w:sz w:val="28"/>
                <w:szCs w:val="28"/>
              </w:rPr>
              <w:t>）</w:t>
            </w:r>
            <w:r w:rsidRPr="007D43AB">
              <w:rPr>
                <w:rFonts w:ascii="Times New Roman"/>
                <w:kern w:val="0"/>
                <w:sz w:val="28"/>
                <w:szCs w:val="28"/>
              </w:rPr>
              <w:t>-</w:t>
            </w:r>
            <w:r w:rsidRPr="007D43AB">
              <w:rPr>
                <w:rFonts w:ascii="Times New Roman"/>
                <w:kern w:val="0"/>
                <w:sz w:val="28"/>
                <w:szCs w:val="28"/>
              </w:rPr>
              <w:t>（</w:t>
            </w:r>
            <w:r w:rsidRPr="007D43AB">
              <w:rPr>
                <w:rFonts w:ascii="Times New Roman"/>
                <w:kern w:val="0"/>
                <w:sz w:val="28"/>
                <w:szCs w:val="28"/>
              </w:rPr>
              <w:t>B</w:t>
            </w:r>
            <w:r w:rsidRPr="007D43AB">
              <w:rPr>
                <w:rFonts w:ascii="Times New Roman"/>
                <w:kern w:val="0"/>
                <w:sz w:val="28"/>
                <w:szCs w:val="28"/>
              </w:rPr>
              <w:t>）</w:t>
            </w:r>
          </w:p>
        </w:tc>
        <w:tc>
          <w:tcPr>
            <w:tcW w:w="1621" w:type="dxa"/>
            <w:tcBorders>
              <w:top w:val="single" w:sz="4" w:space="0" w:color="auto"/>
              <w:left w:val="nil"/>
              <w:bottom w:val="double" w:sz="4" w:space="0" w:color="auto"/>
              <w:right w:val="nil"/>
            </w:tcBorders>
            <w:shd w:val="clear" w:color="auto" w:fill="D9D9D9" w:themeFill="background1" w:themeFillShade="D9"/>
            <w:vAlign w:val="center"/>
            <w:hideMark/>
          </w:tcPr>
          <w:p w14:paraId="434D4A70" w14:textId="77777777" w:rsidR="00347039" w:rsidRPr="007D43AB" w:rsidRDefault="00347039" w:rsidP="00181634">
            <w:pPr>
              <w:widowControl/>
              <w:jc w:val="center"/>
              <w:rPr>
                <w:rFonts w:ascii="Times New Roman"/>
                <w:kern w:val="0"/>
                <w:sz w:val="28"/>
                <w:szCs w:val="28"/>
              </w:rPr>
            </w:pPr>
            <w:r w:rsidRPr="007D43AB">
              <w:rPr>
                <w:rFonts w:ascii="Times New Roman"/>
                <w:kern w:val="0"/>
                <w:sz w:val="28"/>
                <w:szCs w:val="28"/>
              </w:rPr>
              <w:t>普通重型機車及格人數（</w:t>
            </w:r>
            <w:r w:rsidRPr="007D43AB">
              <w:rPr>
                <w:rFonts w:ascii="Times New Roman"/>
                <w:kern w:val="0"/>
                <w:sz w:val="28"/>
                <w:szCs w:val="28"/>
              </w:rPr>
              <w:t>C</w:t>
            </w:r>
            <w:r w:rsidRPr="007D43AB">
              <w:rPr>
                <w:rFonts w:ascii="Times New Roman"/>
                <w:kern w:val="0"/>
                <w:sz w:val="28"/>
                <w:szCs w:val="28"/>
              </w:rPr>
              <w:t>）</w:t>
            </w:r>
          </w:p>
        </w:tc>
        <w:tc>
          <w:tcPr>
            <w:tcW w:w="1621" w:type="dxa"/>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hideMark/>
          </w:tcPr>
          <w:p w14:paraId="072D88E0" w14:textId="77777777" w:rsidR="00347039" w:rsidRPr="007D43AB" w:rsidRDefault="00347039" w:rsidP="00181634">
            <w:pPr>
              <w:widowControl/>
              <w:jc w:val="center"/>
              <w:rPr>
                <w:rFonts w:ascii="Times New Roman"/>
                <w:kern w:val="0"/>
                <w:sz w:val="28"/>
                <w:szCs w:val="28"/>
              </w:rPr>
            </w:pPr>
            <w:r w:rsidRPr="007D43AB">
              <w:rPr>
                <w:rFonts w:ascii="Times New Roman"/>
                <w:kern w:val="0"/>
                <w:sz w:val="28"/>
                <w:szCs w:val="28"/>
              </w:rPr>
              <w:t>參與駕訓班及格人數</w:t>
            </w:r>
            <w:r w:rsidRPr="007D43AB">
              <w:rPr>
                <w:rFonts w:ascii="Times New Roman"/>
                <w:kern w:val="0"/>
                <w:sz w:val="28"/>
                <w:szCs w:val="28"/>
              </w:rPr>
              <w:br/>
            </w:r>
            <w:r w:rsidRPr="007D43AB">
              <w:rPr>
                <w:rFonts w:ascii="Times New Roman"/>
                <w:kern w:val="0"/>
                <w:sz w:val="28"/>
                <w:szCs w:val="28"/>
              </w:rPr>
              <w:t>（</w:t>
            </w:r>
            <w:r w:rsidRPr="007D43AB">
              <w:rPr>
                <w:rFonts w:ascii="Times New Roman"/>
                <w:kern w:val="0"/>
                <w:sz w:val="28"/>
                <w:szCs w:val="28"/>
              </w:rPr>
              <w:t>D</w:t>
            </w:r>
            <w:r w:rsidRPr="007D43AB">
              <w:rPr>
                <w:rFonts w:ascii="Times New Roman"/>
                <w:kern w:val="0"/>
                <w:sz w:val="28"/>
                <w:szCs w:val="28"/>
              </w:rPr>
              <w:t>）</w:t>
            </w:r>
          </w:p>
        </w:tc>
        <w:tc>
          <w:tcPr>
            <w:tcW w:w="1622" w:type="dxa"/>
            <w:tcBorders>
              <w:top w:val="single" w:sz="4" w:space="0" w:color="auto"/>
              <w:left w:val="nil"/>
              <w:bottom w:val="double" w:sz="4" w:space="0" w:color="auto"/>
              <w:right w:val="single" w:sz="4" w:space="0" w:color="auto"/>
            </w:tcBorders>
            <w:shd w:val="clear" w:color="auto" w:fill="D9D9D9" w:themeFill="background1" w:themeFillShade="D9"/>
            <w:vAlign w:val="center"/>
            <w:hideMark/>
          </w:tcPr>
          <w:p w14:paraId="78E8B936" w14:textId="77777777" w:rsidR="00347039" w:rsidRPr="007D43AB" w:rsidRDefault="00347039" w:rsidP="00181634">
            <w:pPr>
              <w:widowControl/>
              <w:jc w:val="center"/>
              <w:rPr>
                <w:rFonts w:ascii="Times New Roman"/>
                <w:kern w:val="0"/>
                <w:sz w:val="28"/>
                <w:szCs w:val="28"/>
              </w:rPr>
            </w:pPr>
            <w:r w:rsidRPr="007D43AB">
              <w:rPr>
                <w:rFonts w:ascii="Times New Roman"/>
                <w:kern w:val="0"/>
                <w:sz w:val="28"/>
                <w:szCs w:val="28"/>
              </w:rPr>
              <w:t>參與駕訓班及格率</w:t>
            </w:r>
          </w:p>
          <w:p w14:paraId="13164388" w14:textId="77777777" w:rsidR="00347039" w:rsidRPr="007D43AB" w:rsidRDefault="00347039" w:rsidP="00181634">
            <w:pPr>
              <w:widowControl/>
              <w:jc w:val="center"/>
              <w:rPr>
                <w:rFonts w:ascii="Times New Roman"/>
                <w:kern w:val="0"/>
                <w:sz w:val="28"/>
                <w:szCs w:val="28"/>
              </w:rPr>
            </w:pPr>
            <w:r w:rsidRPr="007D43AB">
              <w:rPr>
                <w:rFonts w:ascii="Times New Roman"/>
                <w:kern w:val="0"/>
                <w:sz w:val="28"/>
                <w:szCs w:val="28"/>
              </w:rPr>
              <w:t>［（</w:t>
            </w:r>
            <w:r w:rsidRPr="007D43AB">
              <w:rPr>
                <w:rFonts w:ascii="Times New Roman"/>
                <w:kern w:val="0"/>
                <w:sz w:val="28"/>
                <w:szCs w:val="28"/>
              </w:rPr>
              <w:t>D</w:t>
            </w:r>
            <w:r w:rsidRPr="007D43AB">
              <w:rPr>
                <w:rFonts w:ascii="Times New Roman"/>
                <w:kern w:val="0"/>
                <w:sz w:val="28"/>
                <w:szCs w:val="28"/>
              </w:rPr>
              <w:t>）</w:t>
            </w:r>
            <w:r w:rsidRPr="007D43AB">
              <w:rPr>
                <w:rFonts w:ascii="Times New Roman"/>
                <w:kern w:val="0"/>
                <w:sz w:val="28"/>
                <w:szCs w:val="28"/>
              </w:rPr>
              <w:t>/</w:t>
            </w:r>
            <w:r w:rsidRPr="007D43AB">
              <w:rPr>
                <w:rFonts w:ascii="Times New Roman"/>
                <w:kern w:val="0"/>
                <w:sz w:val="28"/>
                <w:szCs w:val="28"/>
              </w:rPr>
              <w:t>（</w:t>
            </w:r>
            <w:r w:rsidRPr="007D43AB">
              <w:rPr>
                <w:rFonts w:ascii="Times New Roman"/>
                <w:kern w:val="0"/>
                <w:sz w:val="28"/>
                <w:szCs w:val="28"/>
              </w:rPr>
              <w:t>B</w:t>
            </w:r>
            <w:r w:rsidRPr="007D43AB">
              <w:rPr>
                <w:rFonts w:ascii="Times New Roman"/>
                <w:kern w:val="0"/>
                <w:sz w:val="28"/>
                <w:szCs w:val="28"/>
              </w:rPr>
              <w:t>）］</w:t>
            </w:r>
            <w:r w:rsidRPr="007D43AB">
              <w:rPr>
                <w:rFonts w:ascii="Segoe UI Symbol" w:eastAsia="MS Gothic" w:hAnsi="Segoe UI Symbol" w:cs="Segoe UI Symbol"/>
                <w:kern w:val="0"/>
                <w:sz w:val="28"/>
                <w:szCs w:val="28"/>
              </w:rPr>
              <w:t>✕</w:t>
            </w:r>
            <w:r w:rsidRPr="007D43AB">
              <w:rPr>
                <w:rFonts w:ascii="Times New Roman"/>
                <w:kern w:val="0"/>
                <w:sz w:val="28"/>
                <w:szCs w:val="28"/>
              </w:rPr>
              <w:t>100</w:t>
            </w:r>
          </w:p>
        </w:tc>
        <w:tc>
          <w:tcPr>
            <w:tcW w:w="1621" w:type="dxa"/>
            <w:tcBorders>
              <w:top w:val="single" w:sz="4" w:space="0" w:color="auto"/>
              <w:left w:val="nil"/>
              <w:bottom w:val="double" w:sz="4" w:space="0" w:color="auto"/>
              <w:right w:val="single" w:sz="4" w:space="0" w:color="auto"/>
            </w:tcBorders>
            <w:shd w:val="clear" w:color="auto" w:fill="D9D9D9" w:themeFill="background1" w:themeFillShade="D9"/>
            <w:vAlign w:val="center"/>
            <w:hideMark/>
          </w:tcPr>
          <w:p w14:paraId="58297612" w14:textId="77777777" w:rsidR="00347039" w:rsidRPr="007D43AB" w:rsidRDefault="00347039" w:rsidP="00181634">
            <w:pPr>
              <w:widowControl/>
              <w:jc w:val="center"/>
              <w:rPr>
                <w:rFonts w:ascii="Times New Roman"/>
                <w:kern w:val="0"/>
                <w:sz w:val="28"/>
                <w:szCs w:val="28"/>
              </w:rPr>
            </w:pPr>
            <w:r w:rsidRPr="007D43AB">
              <w:rPr>
                <w:rFonts w:ascii="Times New Roman"/>
                <w:kern w:val="0"/>
                <w:sz w:val="28"/>
                <w:szCs w:val="28"/>
              </w:rPr>
              <w:t>未經駕訓班訓練取得駕照人數</w:t>
            </w:r>
          </w:p>
          <w:p w14:paraId="49A37D2F" w14:textId="77777777" w:rsidR="00347039" w:rsidRPr="007D43AB" w:rsidRDefault="00347039" w:rsidP="00181634">
            <w:pPr>
              <w:widowControl/>
              <w:jc w:val="center"/>
              <w:rPr>
                <w:rFonts w:ascii="Times New Roman"/>
                <w:kern w:val="0"/>
                <w:sz w:val="28"/>
                <w:szCs w:val="28"/>
              </w:rPr>
            </w:pPr>
            <w:r w:rsidRPr="007D43AB">
              <w:rPr>
                <w:rFonts w:ascii="Times New Roman"/>
                <w:kern w:val="0"/>
                <w:sz w:val="28"/>
                <w:szCs w:val="28"/>
              </w:rPr>
              <w:t>（</w:t>
            </w:r>
            <w:r w:rsidRPr="007D43AB">
              <w:rPr>
                <w:rFonts w:ascii="Times New Roman"/>
                <w:kern w:val="0"/>
                <w:sz w:val="28"/>
                <w:szCs w:val="28"/>
              </w:rPr>
              <w:t>C</w:t>
            </w:r>
            <w:r w:rsidRPr="007D43AB">
              <w:rPr>
                <w:rFonts w:ascii="Times New Roman"/>
                <w:kern w:val="0"/>
                <w:sz w:val="28"/>
                <w:szCs w:val="28"/>
              </w:rPr>
              <w:t>）</w:t>
            </w:r>
            <w:r w:rsidRPr="007D43AB">
              <w:rPr>
                <w:rFonts w:ascii="Times New Roman"/>
                <w:kern w:val="0"/>
                <w:sz w:val="28"/>
                <w:szCs w:val="28"/>
              </w:rPr>
              <w:t>-</w:t>
            </w:r>
            <w:r w:rsidRPr="007D43AB">
              <w:rPr>
                <w:rFonts w:ascii="Times New Roman"/>
                <w:kern w:val="0"/>
                <w:sz w:val="28"/>
                <w:szCs w:val="28"/>
              </w:rPr>
              <w:t>（</w:t>
            </w:r>
            <w:r w:rsidRPr="007D43AB">
              <w:rPr>
                <w:rFonts w:ascii="Times New Roman"/>
                <w:kern w:val="0"/>
                <w:sz w:val="28"/>
                <w:szCs w:val="28"/>
              </w:rPr>
              <w:t>D</w:t>
            </w:r>
            <w:r w:rsidRPr="007D43AB">
              <w:rPr>
                <w:rFonts w:ascii="Times New Roman"/>
                <w:kern w:val="0"/>
                <w:sz w:val="28"/>
                <w:szCs w:val="28"/>
              </w:rPr>
              <w:t>）</w:t>
            </w:r>
          </w:p>
        </w:tc>
        <w:tc>
          <w:tcPr>
            <w:tcW w:w="1622" w:type="dxa"/>
            <w:tcBorders>
              <w:top w:val="single" w:sz="4" w:space="0" w:color="auto"/>
              <w:left w:val="nil"/>
              <w:bottom w:val="double" w:sz="4" w:space="0" w:color="auto"/>
              <w:right w:val="single" w:sz="4" w:space="0" w:color="auto"/>
            </w:tcBorders>
            <w:shd w:val="clear" w:color="auto" w:fill="D9D9D9" w:themeFill="background1" w:themeFillShade="D9"/>
            <w:vAlign w:val="center"/>
            <w:hideMark/>
          </w:tcPr>
          <w:p w14:paraId="20065C74" w14:textId="77777777" w:rsidR="00347039" w:rsidRPr="007D43AB" w:rsidRDefault="00347039" w:rsidP="00181634">
            <w:pPr>
              <w:widowControl/>
              <w:jc w:val="center"/>
              <w:rPr>
                <w:rFonts w:ascii="Times New Roman"/>
                <w:kern w:val="0"/>
                <w:sz w:val="28"/>
                <w:szCs w:val="28"/>
              </w:rPr>
            </w:pPr>
            <w:r w:rsidRPr="007D43AB">
              <w:rPr>
                <w:rFonts w:ascii="Times New Roman"/>
                <w:kern w:val="0"/>
                <w:sz w:val="28"/>
                <w:szCs w:val="28"/>
              </w:rPr>
              <w:t>未經駕訓班訓練及格［（</w:t>
            </w:r>
            <w:r w:rsidRPr="007D43AB">
              <w:rPr>
                <w:rFonts w:ascii="Times New Roman"/>
                <w:kern w:val="0"/>
                <w:sz w:val="28"/>
                <w:szCs w:val="28"/>
              </w:rPr>
              <w:t>C-D</w:t>
            </w:r>
            <w:r w:rsidRPr="007D43AB">
              <w:rPr>
                <w:rFonts w:ascii="Times New Roman"/>
                <w:kern w:val="0"/>
                <w:sz w:val="28"/>
                <w:szCs w:val="28"/>
              </w:rPr>
              <w:t>）</w:t>
            </w:r>
            <w:r w:rsidRPr="007D43AB">
              <w:rPr>
                <w:rFonts w:ascii="Times New Roman"/>
                <w:kern w:val="0"/>
                <w:sz w:val="28"/>
                <w:szCs w:val="28"/>
              </w:rPr>
              <w:t>/</w:t>
            </w:r>
            <w:r w:rsidRPr="007D43AB">
              <w:rPr>
                <w:rFonts w:ascii="Times New Roman"/>
                <w:kern w:val="0"/>
                <w:sz w:val="28"/>
                <w:szCs w:val="28"/>
              </w:rPr>
              <w:t>（</w:t>
            </w:r>
            <w:r w:rsidRPr="007D43AB">
              <w:rPr>
                <w:rFonts w:ascii="Times New Roman"/>
                <w:kern w:val="0"/>
                <w:sz w:val="28"/>
                <w:szCs w:val="28"/>
              </w:rPr>
              <w:t>A-B</w:t>
            </w:r>
            <w:r w:rsidRPr="007D43AB">
              <w:rPr>
                <w:rFonts w:ascii="Times New Roman"/>
                <w:kern w:val="0"/>
                <w:sz w:val="28"/>
                <w:szCs w:val="28"/>
              </w:rPr>
              <w:t>）］</w:t>
            </w:r>
            <w:r w:rsidRPr="007D43AB">
              <w:rPr>
                <w:rFonts w:ascii="Segoe UI Symbol" w:eastAsia="MS Gothic" w:hAnsi="Segoe UI Symbol" w:cs="Segoe UI Symbol"/>
                <w:kern w:val="0"/>
                <w:sz w:val="28"/>
                <w:szCs w:val="28"/>
              </w:rPr>
              <w:t>✕</w:t>
            </w:r>
            <w:r w:rsidRPr="007D43AB">
              <w:rPr>
                <w:rFonts w:ascii="Times New Roman"/>
                <w:kern w:val="0"/>
                <w:sz w:val="28"/>
                <w:szCs w:val="28"/>
              </w:rPr>
              <w:t>100</w:t>
            </w:r>
          </w:p>
        </w:tc>
      </w:tr>
      <w:tr w:rsidR="007D43AB" w:rsidRPr="007D43AB" w14:paraId="7BE9F3B8" w14:textId="77777777" w:rsidTr="00181634">
        <w:trPr>
          <w:trHeight w:val="638"/>
          <w:jc w:val="center"/>
        </w:trPr>
        <w:tc>
          <w:tcPr>
            <w:tcW w:w="876" w:type="dxa"/>
            <w:tcBorders>
              <w:top w:val="double" w:sz="4" w:space="0" w:color="auto"/>
              <w:left w:val="double" w:sz="4" w:space="0" w:color="auto"/>
              <w:bottom w:val="single" w:sz="4" w:space="0" w:color="auto"/>
              <w:right w:val="single" w:sz="4" w:space="0" w:color="auto"/>
            </w:tcBorders>
            <w:shd w:val="clear" w:color="auto" w:fill="auto"/>
            <w:noWrap/>
            <w:vAlign w:val="center"/>
            <w:hideMark/>
          </w:tcPr>
          <w:p w14:paraId="673FBA63" w14:textId="77777777" w:rsidR="00347039" w:rsidRPr="007D43AB" w:rsidRDefault="00347039" w:rsidP="00181634">
            <w:pPr>
              <w:widowControl/>
              <w:jc w:val="center"/>
              <w:rPr>
                <w:rFonts w:ascii="Times New Roman"/>
                <w:b/>
                <w:bCs/>
                <w:kern w:val="0"/>
                <w:sz w:val="28"/>
                <w:szCs w:val="28"/>
              </w:rPr>
            </w:pPr>
            <w:r w:rsidRPr="007D43AB">
              <w:rPr>
                <w:rFonts w:ascii="Times New Roman"/>
                <w:kern w:val="0"/>
                <w:sz w:val="28"/>
                <w:szCs w:val="28"/>
              </w:rPr>
              <w:t>108</w:t>
            </w:r>
          </w:p>
        </w:tc>
        <w:tc>
          <w:tcPr>
            <w:tcW w:w="1545"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12DE5883" w14:textId="77777777" w:rsidR="00347039" w:rsidRPr="007D43AB" w:rsidRDefault="00347039" w:rsidP="00181634">
            <w:pPr>
              <w:widowControl/>
              <w:jc w:val="right"/>
              <w:rPr>
                <w:rFonts w:ascii="Times New Roman"/>
                <w:b/>
                <w:bCs/>
                <w:kern w:val="0"/>
                <w:sz w:val="28"/>
                <w:szCs w:val="28"/>
              </w:rPr>
            </w:pPr>
            <w:r w:rsidRPr="007D43AB">
              <w:rPr>
                <w:rFonts w:ascii="Times New Roman"/>
                <w:kern w:val="0"/>
                <w:sz w:val="28"/>
                <w:szCs w:val="28"/>
              </w:rPr>
              <w:t>14,236</w:t>
            </w:r>
          </w:p>
        </w:tc>
        <w:tc>
          <w:tcPr>
            <w:tcW w:w="1621" w:type="dxa"/>
            <w:tcBorders>
              <w:top w:val="double" w:sz="4" w:space="0" w:color="auto"/>
              <w:left w:val="nil"/>
              <w:bottom w:val="single" w:sz="4" w:space="0" w:color="auto"/>
              <w:right w:val="single" w:sz="4" w:space="0" w:color="auto"/>
            </w:tcBorders>
            <w:shd w:val="clear" w:color="auto" w:fill="auto"/>
            <w:noWrap/>
            <w:vAlign w:val="center"/>
            <w:hideMark/>
          </w:tcPr>
          <w:p w14:paraId="76F64652" w14:textId="77777777" w:rsidR="00347039" w:rsidRPr="007D43AB" w:rsidRDefault="00347039" w:rsidP="00181634">
            <w:pPr>
              <w:widowControl/>
              <w:jc w:val="right"/>
              <w:rPr>
                <w:rFonts w:ascii="Times New Roman"/>
                <w:b/>
                <w:bCs/>
                <w:kern w:val="0"/>
                <w:sz w:val="28"/>
                <w:szCs w:val="28"/>
              </w:rPr>
            </w:pPr>
            <w:r w:rsidRPr="007D43AB">
              <w:rPr>
                <w:rFonts w:ascii="Times New Roman"/>
                <w:kern w:val="0"/>
                <w:sz w:val="28"/>
                <w:szCs w:val="28"/>
              </w:rPr>
              <w:t>484</w:t>
            </w:r>
          </w:p>
        </w:tc>
        <w:tc>
          <w:tcPr>
            <w:tcW w:w="1622" w:type="dxa"/>
            <w:tcBorders>
              <w:top w:val="double" w:sz="4" w:space="0" w:color="auto"/>
              <w:left w:val="nil"/>
              <w:bottom w:val="single" w:sz="4" w:space="0" w:color="auto"/>
              <w:right w:val="double" w:sz="6" w:space="0" w:color="auto"/>
            </w:tcBorders>
            <w:shd w:val="clear" w:color="auto" w:fill="auto"/>
            <w:noWrap/>
            <w:vAlign w:val="center"/>
            <w:hideMark/>
          </w:tcPr>
          <w:p w14:paraId="60F4A27C" w14:textId="77777777" w:rsidR="00347039" w:rsidRPr="007D43AB" w:rsidRDefault="00347039" w:rsidP="00181634">
            <w:pPr>
              <w:widowControl/>
              <w:jc w:val="right"/>
              <w:rPr>
                <w:rFonts w:ascii="Times New Roman"/>
                <w:b/>
                <w:bCs/>
                <w:kern w:val="0"/>
                <w:sz w:val="28"/>
                <w:szCs w:val="28"/>
              </w:rPr>
            </w:pPr>
            <w:r w:rsidRPr="007D43AB">
              <w:rPr>
                <w:rFonts w:ascii="Times New Roman"/>
                <w:kern w:val="0"/>
                <w:sz w:val="28"/>
                <w:szCs w:val="28"/>
              </w:rPr>
              <w:t>13,752</w:t>
            </w:r>
          </w:p>
        </w:tc>
        <w:tc>
          <w:tcPr>
            <w:tcW w:w="1621" w:type="dxa"/>
            <w:tcBorders>
              <w:top w:val="double" w:sz="4" w:space="0" w:color="auto"/>
              <w:left w:val="nil"/>
              <w:bottom w:val="single" w:sz="4" w:space="0" w:color="auto"/>
              <w:right w:val="single" w:sz="4" w:space="0" w:color="auto"/>
            </w:tcBorders>
            <w:shd w:val="clear" w:color="auto" w:fill="auto"/>
            <w:noWrap/>
            <w:vAlign w:val="center"/>
            <w:hideMark/>
          </w:tcPr>
          <w:p w14:paraId="240A6210" w14:textId="77777777" w:rsidR="00347039" w:rsidRPr="007D43AB" w:rsidRDefault="00347039" w:rsidP="00181634">
            <w:pPr>
              <w:widowControl/>
              <w:jc w:val="right"/>
              <w:rPr>
                <w:rFonts w:ascii="Times New Roman"/>
                <w:b/>
                <w:bCs/>
                <w:kern w:val="0"/>
                <w:sz w:val="28"/>
                <w:szCs w:val="28"/>
              </w:rPr>
            </w:pPr>
            <w:r w:rsidRPr="007D43AB">
              <w:rPr>
                <w:rFonts w:ascii="Times New Roman"/>
                <w:kern w:val="0"/>
                <w:sz w:val="28"/>
                <w:szCs w:val="28"/>
              </w:rPr>
              <w:t>8,527</w:t>
            </w:r>
          </w:p>
        </w:tc>
        <w:tc>
          <w:tcPr>
            <w:tcW w:w="1621" w:type="dxa"/>
            <w:tcBorders>
              <w:top w:val="double" w:sz="4" w:space="0" w:color="auto"/>
              <w:left w:val="nil"/>
              <w:bottom w:val="single" w:sz="4" w:space="0" w:color="auto"/>
              <w:right w:val="single" w:sz="4" w:space="0" w:color="auto"/>
            </w:tcBorders>
            <w:shd w:val="clear" w:color="auto" w:fill="auto"/>
            <w:noWrap/>
            <w:vAlign w:val="center"/>
            <w:hideMark/>
          </w:tcPr>
          <w:p w14:paraId="3D60D2AF" w14:textId="77777777" w:rsidR="00347039" w:rsidRPr="007D43AB" w:rsidRDefault="00347039" w:rsidP="00181634">
            <w:pPr>
              <w:widowControl/>
              <w:jc w:val="right"/>
              <w:rPr>
                <w:rFonts w:ascii="Times New Roman"/>
                <w:b/>
                <w:bCs/>
                <w:kern w:val="0"/>
                <w:sz w:val="28"/>
                <w:szCs w:val="28"/>
              </w:rPr>
            </w:pPr>
            <w:r w:rsidRPr="007D43AB">
              <w:rPr>
                <w:rFonts w:ascii="Times New Roman"/>
                <w:kern w:val="0"/>
                <w:sz w:val="28"/>
                <w:szCs w:val="28"/>
              </w:rPr>
              <w:t>366</w:t>
            </w:r>
          </w:p>
        </w:tc>
        <w:tc>
          <w:tcPr>
            <w:tcW w:w="1622" w:type="dxa"/>
            <w:tcBorders>
              <w:top w:val="double" w:sz="4" w:space="0" w:color="auto"/>
              <w:left w:val="nil"/>
              <w:bottom w:val="single" w:sz="4" w:space="0" w:color="auto"/>
              <w:right w:val="single" w:sz="4" w:space="0" w:color="auto"/>
            </w:tcBorders>
            <w:shd w:val="clear" w:color="auto" w:fill="auto"/>
            <w:noWrap/>
            <w:vAlign w:val="center"/>
            <w:hideMark/>
          </w:tcPr>
          <w:p w14:paraId="467F595E" w14:textId="77777777" w:rsidR="00347039" w:rsidRPr="007D43AB" w:rsidRDefault="00347039" w:rsidP="00181634">
            <w:pPr>
              <w:widowControl/>
              <w:jc w:val="right"/>
              <w:rPr>
                <w:rFonts w:ascii="Times New Roman"/>
                <w:b/>
                <w:bCs/>
                <w:kern w:val="0"/>
                <w:sz w:val="28"/>
                <w:szCs w:val="28"/>
              </w:rPr>
            </w:pPr>
            <w:r w:rsidRPr="007D43AB">
              <w:rPr>
                <w:rFonts w:ascii="Times New Roman"/>
                <w:kern w:val="0"/>
                <w:sz w:val="28"/>
                <w:szCs w:val="28"/>
              </w:rPr>
              <w:t>75.62</w:t>
            </w:r>
          </w:p>
        </w:tc>
        <w:tc>
          <w:tcPr>
            <w:tcW w:w="1621" w:type="dxa"/>
            <w:tcBorders>
              <w:top w:val="double" w:sz="4" w:space="0" w:color="auto"/>
              <w:left w:val="nil"/>
              <w:bottom w:val="single" w:sz="4" w:space="0" w:color="auto"/>
              <w:right w:val="single" w:sz="4" w:space="0" w:color="auto"/>
            </w:tcBorders>
            <w:shd w:val="clear" w:color="auto" w:fill="auto"/>
            <w:noWrap/>
            <w:vAlign w:val="center"/>
            <w:hideMark/>
          </w:tcPr>
          <w:p w14:paraId="1E94442A" w14:textId="77777777" w:rsidR="00347039" w:rsidRPr="007D43AB" w:rsidRDefault="00347039" w:rsidP="00181634">
            <w:pPr>
              <w:widowControl/>
              <w:jc w:val="right"/>
              <w:rPr>
                <w:rFonts w:ascii="Times New Roman"/>
                <w:b/>
                <w:bCs/>
                <w:kern w:val="0"/>
                <w:sz w:val="28"/>
                <w:szCs w:val="28"/>
              </w:rPr>
            </w:pPr>
            <w:r w:rsidRPr="007D43AB">
              <w:rPr>
                <w:rFonts w:ascii="Times New Roman"/>
                <w:kern w:val="0"/>
                <w:sz w:val="28"/>
                <w:szCs w:val="28"/>
              </w:rPr>
              <w:t>8,161</w:t>
            </w:r>
          </w:p>
        </w:tc>
        <w:tc>
          <w:tcPr>
            <w:tcW w:w="1622" w:type="dxa"/>
            <w:tcBorders>
              <w:top w:val="double" w:sz="4" w:space="0" w:color="auto"/>
              <w:left w:val="nil"/>
              <w:bottom w:val="single" w:sz="4" w:space="0" w:color="auto"/>
              <w:right w:val="double" w:sz="4" w:space="0" w:color="auto"/>
            </w:tcBorders>
            <w:shd w:val="clear" w:color="auto" w:fill="auto"/>
            <w:noWrap/>
            <w:vAlign w:val="center"/>
            <w:hideMark/>
          </w:tcPr>
          <w:p w14:paraId="3907D101" w14:textId="77777777" w:rsidR="00347039" w:rsidRPr="007D43AB" w:rsidRDefault="00347039" w:rsidP="00181634">
            <w:pPr>
              <w:widowControl/>
              <w:jc w:val="right"/>
              <w:rPr>
                <w:rFonts w:ascii="Times New Roman"/>
                <w:b/>
                <w:bCs/>
                <w:kern w:val="0"/>
                <w:sz w:val="28"/>
                <w:szCs w:val="28"/>
              </w:rPr>
            </w:pPr>
            <w:r w:rsidRPr="007D43AB">
              <w:rPr>
                <w:rFonts w:ascii="Times New Roman"/>
                <w:kern w:val="0"/>
                <w:sz w:val="28"/>
                <w:szCs w:val="28"/>
              </w:rPr>
              <w:t>59.34</w:t>
            </w:r>
          </w:p>
        </w:tc>
      </w:tr>
      <w:tr w:rsidR="007D43AB" w:rsidRPr="007D43AB" w14:paraId="2970F65F" w14:textId="77777777" w:rsidTr="00181634">
        <w:trPr>
          <w:trHeight w:val="638"/>
          <w:jc w:val="center"/>
        </w:trPr>
        <w:tc>
          <w:tcPr>
            <w:tcW w:w="876"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5937CA4F" w14:textId="77777777" w:rsidR="00347039" w:rsidRPr="007D43AB" w:rsidRDefault="00347039" w:rsidP="00181634">
            <w:pPr>
              <w:widowControl/>
              <w:jc w:val="center"/>
              <w:rPr>
                <w:rFonts w:ascii="Times New Roman"/>
                <w:kern w:val="0"/>
                <w:sz w:val="28"/>
                <w:szCs w:val="28"/>
              </w:rPr>
            </w:pPr>
            <w:r w:rsidRPr="007D43AB">
              <w:rPr>
                <w:rFonts w:ascii="Times New Roman"/>
                <w:kern w:val="0"/>
                <w:sz w:val="28"/>
                <w:szCs w:val="28"/>
              </w:rPr>
              <w:t>109</w:t>
            </w:r>
          </w:p>
        </w:tc>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92B44"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18,977</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14:paraId="13DD9F21"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1,066</w:t>
            </w:r>
          </w:p>
        </w:tc>
        <w:tc>
          <w:tcPr>
            <w:tcW w:w="1622" w:type="dxa"/>
            <w:tcBorders>
              <w:top w:val="single" w:sz="4" w:space="0" w:color="auto"/>
              <w:left w:val="nil"/>
              <w:bottom w:val="single" w:sz="4" w:space="0" w:color="auto"/>
              <w:right w:val="double" w:sz="6" w:space="0" w:color="auto"/>
            </w:tcBorders>
            <w:shd w:val="clear" w:color="auto" w:fill="auto"/>
            <w:noWrap/>
            <w:vAlign w:val="center"/>
            <w:hideMark/>
          </w:tcPr>
          <w:p w14:paraId="382E7D25"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17,911</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14:paraId="6A83CB35"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11,475</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14:paraId="5D179721"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750</w:t>
            </w:r>
          </w:p>
        </w:tc>
        <w:tc>
          <w:tcPr>
            <w:tcW w:w="1622" w:type="dxa"/>
            <w:tcBorders>
              <w:top w:val="single" w:sz="4" w:space="0" w:color="auto"/>
              <w:left w:val="nil"/>
              <w:bottom w:val="single" w:sz="4" w:space="0" w:color="auto"/>
              <w:right w:val="single" w:sz="4" w:space="0" w:color="auto"/>
            </w:tcBorders>
            <w:shd w:val="clear" w:color="auto" w:fill="auto"/>
            <w:noWrap/>
            <w:vAlign w:val="center"/>
            <w:hideMark/>
          </w:tcPr>
          <w:p w14:paraId="6D0DB5E3"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70.36</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14:paraId="4207AAB1"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10,725</w:t>
            </w:r>
          </w:p>
        </w:tc>
        <w:tc>
          <w:tcPr>
            <w:tcW w:w="1622" w:type="dxa"/>
            <w:tcBorders>
              <w:top w:val="single" w:sz="4" w:space="0" w:color="auto"/>
              <w:left w:val="nil"/>
              <w:bottom w:val="single" w:sz="4" w:space="0" w:color="auto"/>
              <w:right w:val="double" w:sz="4" w:space="0" w:color="auto"/>
            </w:tcBorders>
            <w:shd w:val="clear" w:color="auto" w:fill="auto"/>
            <w:noWrap/>
            <w:vAlign w:val="center"/>
            <w:hideMark/>
          </w:tcPr>
          <w:p w14:paraId="3B2C316D"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59.88</w:t>
            </w:r>
          </w:p>
        </w:tc>
      </w:tr>
      <w:tr w:rsidR="007D43AB" w:rsidRPr="007D43AB" w14:paraId="21EEBB95" w14:textId="77777777" w:rsidTr="00181634">
        <w:trPr>
          <w:trHeight w:val="638"/>
          <w:jc w:val="center"/>
        </w:trPr>
        <w:tc>
          <w:tcPr>
            <w:tcW w:w="876"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6DA850D5" w14:textId="77777777" w:rsidR="00347039" w:rsidRPr="007D43AB" w:rsidRDefault="00347039" w:rsidP="00181634">
            <w:pPr>
              <w:widowControl/>
              <w:jc w:val="center"/>
              <w:rPr>
                <w:rFonts w:ascii="Times New Roman"/>
                <w:kern w:val="0"/>
                <w:sz w:val="28"/>
                <w:szCs w:val="28"/>
              </w:rPr>
            </w:pPr>
            <w:r w:rsidRPr="007D43AB">
              <w:rPr>
                <w:rFonts w:ascii="Times New Roman"/>
                <w:kern w:val="0"/>
                <w:sz w:val="28"/>
                <w:szCs w:val="28"/>
              </w:rPr>
              <w:t>110</w:t>
            </w:r>
          </w:p>
        </w:tc>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1EFAA"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20,632</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14:paraId="2FC4495D"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1,534</w:t>
            </w:r>
          </w:p>
        </w:tc>
        <w:tc>
          <w:tcPr>
            <w:tcW w:w="1622" w:type="dxa"/>
            <w:tcBorders>
              <w:top w:val="single" w:sz="4" w:space="0" w:color="auto"/>
              <w:left w:val="nil"/>
              <w:bottom w:val="single" w:sz="4" w:space="0" w:color="auto"/>
              <w:right w:val="double" w:sz="6" w:space="0" w:color="auto"/>
            </w:tcBorders>
            <w:shd w:val="clear" w:color="auto" w:fill="auto"/>
            <w:noWrap/>
            <w:vAlign w:val="center"/>
            <w:hideMark/>
          </w:tcPr>
          <w:p w14:paraId="183F5153"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19,098</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14:paraId="501F9D24"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12,160</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14:paraId="67DC4C90"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1,073</w:t>
            </w:r>
          </w:p>
        </w:tc>
        <w:tc>
          <w:tcPr>
            <w:tcW w:w="1622" w:type="dxa"/>
            <w:tcBorders>
              <w:top w:val="single" w:sz="4" w:space="0" w:color="auto"/>
              <w:left w:val="nil"/>
              <w:bottom w:val="single" w:sz="4" w:space="0" w:color="auto"/>
              <w:right w:val="single" w:sz="4" w:space="0" w:color="auto"/>
            </w:tcBorders>
            <w:shd w:val="clear" w:color="auto" w:fill="auto"/>
            <w:noWrap/>
            <w:vAlign w:val="center"/>
            <w:hideMark/>
          </w:tcPr>
          <w:p w14:paraId="09720C07"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69.95</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14:paraId="7744289B"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11,087</w:t>
            </w:r>
          </w:p>
        </w:tc>
        <w:tc>
          <w:tcPr>
            <w:tcW w:w="1622" w:type="dxa"/>
            <w:tcBorders>
              <w:top w:val="single" w:sz="4" w:space="0" w:color="auto"/>
              <w:left w:val="nil"/>
              <w:bottom w:val="single" w:sz="4" w:space="0" w:color="auto"/>
              <w:right w:val="double" w:sz="4" w:space="0" w:color="auto"/>
            </w:tcBorders>
            <w:shd w:val="clear" w:color="auto" w:fill="auto"/>
            <w:noWrap/>
            <w:vAlign w:val="center"/>
            <w:hideMark/>
          </w:tcPr>
          <w:p w14:paraId="0CD6A7C4"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58.05</w:t>
            </w:r>
          </w:p>
        </w:tc>
      </w:tr>
      <w:tr w:rsidR="007D43AB" w:rsidRPr="007D43AB" w14:paraId="1D4D8509" w14:textId="77777777" w:rsidTr="00181634">
        <w:trPr>
          <w:trHeight w:val="638"/>
          <w:jc w:val="center"/>
        </w:trPr>
        <w:tc>
          <w:tcPr>
            <w:tcW w:w="876"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5E9F1181" w14:textId="77777777" w:rsidR="00347039" w:rsidRPr="007D43AB" w:rsidRDefault="00347039" w:rsidP="00181634">
            <w:pPr>
              <w:widowControl/>
              <w:jc w:val="center"/>
              <w:rPr>
                <w:rFonts w:ascii="Times New Roman"/>
                <w:kern w:val="0"/>
                <w:sz w:val="28"/>
                <w:szCs w:val="28"/>
              </w:rPr>
            </w:pPr>
            <w:r w:rsidRPr="007D43AB">
              <w:rPr>
                <w:rFonts w:ascii="Times New Roman"/>
                <w:kern w:val="0"/>
                <w:sz w:val="28"/>
                <w:szCs w:val="28"/>
              </w:rPr>
              <w:t>111</w:t>
            </w:r>
          </w:p>
        </w:tc>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F5B8E"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30,493</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14:paraId="26181A53"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1,959</w:t>
            </w:r>
          </w:p>
        </w:tc>
        <w:tc>
          <w:tcPr>
            <w:tcW w:w="1622" w:type="dxa"/>
            <w:tcBorders>
              <w:top w:val="single" w:sz="4" w:space="0" w:color="auto"/>
              <w:left w:val="nil"/>
              <w:bottom w:val="single" w:sz="4" w:space="0" w:color="auto"/>
              <w:right w:val="double" w:sz="6" w:space="0" w:color="auto"/>
            </w:tcBorders>
            <w:shd w:val="clear" w:color="auto" w:fill="auto"/>
            <w:noWrap/>
            <w:vAlign w:val="center"/>
            <w:hideMark/>
          </w:tcPr>
          <w:p w14:paraId="05B69D6D"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28,534</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14:paraId="49C205B6"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17,800</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14:paraId="3361E9EA"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1,461</w:t>
            </w:r>
          </w:p>
        </w:tc>
        <w:tc>
          <w:tcPr>
            <w:tcW w:w="1622" w:type="dxa"/>
            <w:tcBorders>
              <w:top w:val="single" w:sz="4" w:space="0" w:color="auto"/>
              <w:left w:val="nil"/>
              <w:bottom w:val="single" w:sz="4" w:space="0" w:color="auto"/>
              <w:right w:val="single" w:sz="4" w:space="0" w:color="auto"/>
            </w:tcBorders>
            <w:shd w:val="clear" w:color="auto" w:fill="auto"/>
            <w:noWrap/>
            <w:vAlign w:val="center"/>
            <w:hideMark/>
          </w:tcPr>
          <w:p w14:paraId="4E5784D5"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74.58</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14:paraId="0E8FBC85"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16,339</w:t>
            </w:r>
          </w:p>
        </w:tc>
        <w:tc>
          <w:tcPr>
            <w:tcW w:w="1622" w:type="dxa"/>
            <w:tcBorders>
              <w:top w:val="single" w:sz="4" w:space="0" w:color="auto"/>
              <w:left w:val="nil"/>
              <w:bottom w:val="single" w:sz="4" w:space="0" w:color="auto"/>
              <w:right w:val="double" w:sz="4" w:space="0" w:color="auto"/>
            </w:tcBorders>
            <w:shd w:val="clear" w:color="auto" w:fill="auto"/>
            <w:noWrap/>
            <w:vAlign w:val="center"/>
            <w:hideMark/>
          </w:tcPr>
          <w:p w14:paraId="3B3FE553"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57.26</w:t>
            </w:r>
          </w:p>
        </w:tc>
      </w:tr>
      <w:tr w:rsidR="007D43AB" w:rsidRPr="007D43AB" w14:paraId="496A310E" w14:textId="77777777" w:rsidTr="00181634">
        <w:trPr>
          <w:trHeight w:val="638"/>
          <w:jc w:val="center"/>
        </w:trPr>
        <w:tc>
          <w:tcPr>
            <w:tcW w:w="876"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41F5629E" w14:textId="77777777" w:rsidR="00347039" w:rsidRPr="007D43AB" w:rsidRDefault="00347039" w:rsidP="00181634">
            <w:pPr>
              <w:widowControl/>
              <w:jc w:val="center"/>
              <w:rPr>
                <w:rFonts w:ascii="Times New Roman"/>
                <w:kern w:val="0"/>
                <w:sz w:val="28"/>
                <w:szCs w:val="28"/>
              </w:rPr>
            </w:pPr>
            <w:r w:rsidRPr="007D43AB">
              <w:rPr>
                <w:rFonts w:ascii="Times New Roman"/>
                <w:kern w:val="0"/>
                <w:sz w:val="28"/>
                <w:szCs w:val="28"/>
              </w:rPr>
              <w:t>112</w:t>
            </w:r>
          </w:p>
        </w:tc>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511A6"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28,378</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14:paraId="72130DBB"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2,103</w:t>
            </w:r>
          </w:p>
        </w:tc>
        <w:tc>
          <w:tcPr>
            <w:tcW w:w="1622" w:type="dxa"/>
            <w:tcBorders>
              <w:top w:val="single" w:sz="4" w:space="0" w:color="auto"/>
              <w:left w:val="nil"/>
              <w:bottom w:val="single" w:sz="4" w:space="0" w:color="auto"/>
              <w:right w:val="double" w:sz="6" w:space="0" w:color="auto"/>
            </w:tcBorders>
            <w:shd w:val="clear" w:color="auto" w:fill="auto"/>
            <w:noWrap/>
            <w:vAlign w:val="center"/>
            <w:hideMark/>
          </w:tcPr>
          <w:p w14:paraId="6002A5A9"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26,275</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14:paraId="609A1F6E"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16,853</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14:paraId="13B4B367"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1,516</w:t>
            </w:r>
          </w:p>
        </w:tc>
        <w:tc>
          <w:tcPr>
            <w:tcW w:w="1622" w:type="dxa"/>
            <w:tcBorders>
              <w:top w:val="single" w:sz="4" w:space="0" w:color="auto"/>
              <w:left w:val="nil"/>
              <w:bottom w:val="single" w:sz="4" w:space="0" w:color="auto"/>
              <w:right w:val="single" w:sz="4" w:space="0" w:color="auto"/>
            </w:tcBorders>
            <w:shd w:val="clear" w:color="auto" w:fill="auto"/>
            <w:noWrap/>
            <w:vAlign w:val="center"/>
            <w:hideMark/>
          </w:tcPr>
          <w:p w14:paraId="1653343D"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72.09</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14:paraId="1107B605"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15,337</w:t>
            </w:r>
          </w:p>
        </w:tc>
        <w:tc>
          <w:tcPr>
            <w:tcW w:w="1622" w:type="dxa"/>
            <w:tcBorders>
              <w:top w:val="single" w:sz="4" w:space="0" w:color="auto"/>
              <w:left w:val="nil"/>
              <w:bottom w:val="single" w:sz="4" w:space="0" w:color="auto"/>
              <w:right w:val="double" w:sz="4" w:space="0" w:color="auto"/>
            </w:tcBorders>
            <w:shd w:val="clear" w:color="auto" w:fill="auto"/>
            <w:noWrap/>
            <w:vAlign w:val="center"/>
            <w:hideMark/>
          </w:tcPr>
          <w:p w14:paraId="6FDE9795" w14:textId="77777777" w:rsidR="00347039" w:rsidRPr="007D43AB" w:rsidRDefault="00347039" w:rsidP="00181634">
            <w:pPr>
              <w:widowControl/>
              <w:jc w:val="right"/>
              <w:rPr>
                <w:rFonts w:ascii="Times New Roman"/>
                <w:kern w:val="0"/>
                <w:sz w:val="28"/>
                <w:szCs w:val="28"/>
              </w:rPr>
            </w:pPr>
            <w:r w:rsidRPr="007D43AB">
              <w:rPr>
                <w:rFonts w:ascii="Times New Roman"/>
                <w:kern w:val="0"/>
                <w:sz w:val="28"/>
                <w:szCs w:val="28"/>
              </w:rPr>
              <w:t>58.37</w:t>
            </w:r>
          </w:p>
        </w:tc>
      </w:tr>
      <w:tr w:rsidR="007D43AB" w:rsidRPr="007D43AB" w14:paraId="758BD328" w14:textId="77777777" w:rsidTr="00181634">
        <w:trPr>
          <w:trHeight w:val="638"/>
          <w:jc w:val="center"/>
        </w:trPr>
        <w:tc>
          <w:tcPr>
            <w:tcW w:w="876" w:type="dxa"/>
            <w:tcBorders>
              <w:top w:val="double" w:sz="4" w:space="0" w:color="auto"/>
              <w:left w:val="single" w:sz="4" w:space="0" w:color="auto"/>
              <w:bottom w:val="single" w:sz="4" w:space="0" w:color="auto"/>
              <w:right w:val="single" w:sz="4" w:space="0" w:color="auto"/>
            </w:tcBorders>
            <w:shd w:val="clear" w:color="auto" w:fill="auto"/>
            <w:noWrap/>
            <w:vAlign w:val="center"/>
          </w:tcPr>
          <w:p w14:paraId="09E8BEBB" w14:textId="77777777" w:rsidR="00347039" w:rsidRPr="007D43AB" w:rsidRDefault="00347039" w:rsidP="00181634">
            <w:pPr>
              <w:jc w:val="center"/>
              <w:rPr>
                <w:rFonts w:ascii="Times New Roman"/>
                <w:kern w:val="0"/>
                <w:sz w:val="28"/>
                <w:szCs w:val="28"/>
              </w:rPr>
            </w:pPr>
            <w:r w:rsidRPr="007D43AB">
              <w:rPr>
                <w:rFonts w:ascii="Times New Roman"/>
                <w:bCs/>
                <w:kern w:val="0"/>
                <w:sz w:val="28"/>
                <w:szCs w:val="28"/>
              </w:rPr>
              <w:t>113</w:t>
            </w:r>
            <w:r w:rsidRPr="007D43AB">
              <w:rPr>
                <w:rStyle w:val="aff2"/>
                <w:rFonts w:ascii="Times New Roman"/>
                <w:b/>
                <w:bCs/>
                <w:kern w:val="0"/>
                <w:sz w:val="28"/>
                <w:szCs w:val="28"/>
              </w:rPr>
              <w:footnoteReference w:id="20"/>
            </w:r>
          </w:p>
        </w:tc>
        <w:tc>
          <w:tcPr>
            <w:tcW w:w="1545" w:type="dxa"/>
            <w:tcBorders>
              <w:top w:val="double" w:sz="4" w:space="0" w:color="auto"/>
              <w:left w:val="single" w:sz="4" w:space="0" w:color="auto"/>
              <w:bottom w:val="single" w:sz="4" w:space="0" w:color="auto"/>
              <w:right w:val="single" w:sz="4" w:space="0" w:color="auto"/>
            </w:tcBorders>
            <w:shd w:val="clear" w:color="auto" w:fill="auto"/>
            <w:noWrap/>
            <w:vAlign w:val="center"/>
          </w:tcPr>
          <w:p w14:paraId="40E9BAD7" w14:textId="77777777" w:rsidR="00347039" w:rsidRPr="007D43AB" w:rsidRDefault="00347039" w:rsidP="00181634">
            <w:pPr>
              <w:jc w:val="right"/>
              <w:rPr>
                <w:rFonts w:ascii="Times New Roman"/>
                <w:kern w:val="0"/>
                <w:sz w:val="28"/>
                <w:szCs w:val="28"/>
              </w:rPr>
            </w:pPr>
            <w:r w:rsidRPr="007D43AB">
              <w:rPr>
                <w:rFonts w:ascii="Times New Roman"/>
                <w:bCs/>
                <w:kern w:val="0"/>
                <w:sz w:val="28"/>
                <w:szCs w:val="28"/>
              </w:rPr>
              <w:t>26,217</w:t>
            </w:r>
          </w:p>
        </w:tc>
        <w:tc>
          <w:tcPr>
            <w:tcW w:w="1621" w:type="dxa"/>
            <w:tcBorders>
              <w:top w:val="double" w:sz="4" w:space="0" w:color="auto"/>
              <w:left w:val="nil"/>
              <w:bottom w:val="single" w:sz="4" w:space="0" w:color="auto"/>
              <w:right w:val="single" w:sz="4" w:space="0" w:color="auto"/>
            </w:tcBorders>
            <w:shd w:val="clear" w:color="auto" w:fill="auto"/>
            <w:noWrap/>
            <w:vAlign w:val="center"/>
          </w:tcPr>
          <w:p w14:paraId="61B198B4" w14:textId="77777777" w:rsidR="00347039" w:rsidRPr="007D43AB" w:rsidRDefault="00347039" w:rsidP="00181634">
            <w:pPr>
              <w:jc w:val="right"/>
              <w:rPr>
                <w:rFonts w:ascii="Times New Roman"/>
                <w:kern w:val="0"/>
                <w:sz w:val="28"/>
                <w:szCs w:val="28"/>
              </w:rPr>
            </w:pPr>
            <w:r w:rsidRPr="007D43AB">
              <w:rPr>
                <w:rFonts w:ascii="Times New Roman"/>
                <w:bCs/>
                <w:kern w:val="0"/>
                <w:sz w:val="28"/>
                <w:szCs w:val="28"/>
              </w:rPr>
              <w:t>2,339</w:t>
            </w:r>
          </w:p>
        </w:tc>
        <w:tc>
          <w:tcPr>
            <w:tcW w:w="1622" w:type="dxa"/>
            <w:tcBorders>
              <w:top w:val="double" w:sz="4" w:space="0" w:color="auto"/>
              <w:left w:val="nil"/>
              <w:bottom w:val="single" w:sz="4" w:space="0" w:color="auto"/>
              <w:right w:val="double" w:sz="6" w:space="0" w:color="auto"/>
            </w:tcBorders>
            <w:shd w:val="clear" w:color="auto" w:fill="auto"/>
            <w:noWrap/>
            <w:vAlign w:val="center"/>
          </w:tcPr>
          <w:p w14:paraId="753C1FFB" w14:textId="77777777" w:rsidR="00347039" w:rsidRPr="007D43AB" w:rsidRDefault="00347039" w:rsidP="00181634">
            <w:pPr>
              <w:jc w:val="right"/>
              <w:rPr>
                <w:rFonts w:ascii="Times New Roman"/>
                <w:kern w:val="0"/>
                <w:sz w:val="28"/>
                <w:szCs w:val="28"/>
              </w:rPr>
            </w:pPr>
            <w:r w:rsidRPr="007D43AB">
              <w:rPr>
                <w:rFonts w:ascii="Times New Roman"/>
                <w:bCs/>
                <w:kern w:val="0"/>
                <w:sz w:val="28"/>
                <w:szCs w:val="28"/>
              </w:rPr>
              <w:t>23,878</w:t>
            </w:r>
          </w:p>
        </w:tc>
        <w:tc>
          <w:tcPr>
            <w:tcW w:w="1621" w:type="dxa"/>
            <w:tcBorders>
              <w:top w:val="double" w:sz="4" w:space="0" w:color="auto"/>
              <w:left w:val="nil"/>
              <w:bottom w:val="single" w:sz="4" w:space="0" w:color="auto"/>
              <w:right w:val="single" w:sz="4" w:space="0" w:color="auto"/>
            </w:tcBorders>
            <w:shd w:val="clear" w:color="auto" w:fill="auto"/>
            <w:noWrap/>
            <w:vAlign w:val="center"/>
          </w:tcPr>
          <w:p w14:paraId="1EA3E449" w14:textId="77777777" w:rsidR="00347039" w:rsidRPr="007D43AB" w:rsidRDefault="00347039" w:rsidP="00181634">
            <w:pPr>
              <w:jc w:val="right"/>
              <w:rPr>
                <w:rFonts w:ascii="Times New Roman"/>
                <w:kern w:val="0"/>
                <w:sz w:val="28"/>
                <w:szCs w:val="28"/>
              </w:rPr>
            </w:pPr>
            <w:r w:rsidRPr="007D43AB">
              <w:rPr>
                <w:rFonts w:ascii="Times New Roman"/>
                <w:bCs/>
                <w:kern w:val="0"/>
                <w:sz w:val="28"/>
                <w:szCs w:val="28"/>
              </w:rPr>
              <w:t>16,201</w:t>
            </w:r>
          </w:p>
        </w:tc>
        <w:tc>
          <w:tcPr>
            <w:tcW w:w="1621" w:type="dxa"/>
            <w:tcBorders>
              <w:top w:val="double" w:sz="4" w:space="0" w:color="auto"/>
              <w:left w:val="nil"/>
              <w:bottom w:val="single" w:sz="4" w:space="0" w:color="auto"/>
              <w:right w:val="single" w:sz="4" w:space="0" w:color="auto"/>
            </w:tcBorders>
            <w:shd w:val="clear" w:color="auto" w:fill="auto"/>
            <w:noWrap/>
            <w:vAlign w:val="center"/>
          </w:tcPr>
          <w:p w14:paraId="107980FD" w14:textId="77777777" w:rsidR="00347039" w:rsidRPr="007D43AB" w:rsidRDefault="00347039" w:rsidP="00181634">
            <w:pPr>
              <w:jc w:val="right"/>
              <w:rPr>
                <w:rFonts w:ascii="Times New Roman"/>
                <w:kern w:val="0"/>
                <w:sz w:val="28"/>
                <w:szCs w:val="28"/>
              </w:rPr>
            </w:pPr>
            <w:r w:rsidRPr="007D43AB">
              <w:rPr>
                <w:rFonts w:ascii="Times New Roman"/>
                <w:bCs/>
                <w:kern w:val="0"/>
                <w:sz w:val="28"/>
                <w:szCs w:val="28"/>
              </w:rPr>
              <w:t>1,868</w:t>
            </w:r>
          </w:p>
        </w:tc>
        <w:tc>
          <w:tcPr>
            <w:tcW w:w="1622" w:type="dxa"/>
            <w:tcBorders>
              <w:top w:val="double" w:sz="4" w:space="0" w:color="auto"/>
              <w:left w:val="nil"/>
              <w:bottom w:val="single" w:sz="4" w:space="0" w:color="auto"/>
              <w:right w:val="single" w:sz="4" w:space="0" w:color="auto"/>
            </w:tcBorders>
            <w:shd w:val="clear" w:color="auto" w:fill="auto"/>
            <w:noWrap/>
            <w:vAlign w:val="center"/>
          </w:tcPr>
          <w:p w14:paraId="205633CB" w14:textId="77777777" w:rsidR="00347039" w:rsidRPr="007D43AB" w:rsidRDefault="00347039" w:rsidP="00181634">
            <w:pPr>
              <w:jc w:val="right"/>
              <w:rPr>
                <w:rFonts w:ascii="Times New Roman"/>
                <w:kern w:val="0"/>
                <w:sz w:val="28"/>
                <w:szCs w:val="28"/>
              </w:rPr>
            </w:pPr>
            <w:r w:rsidRPr="007D43AB">
              <w:rPr>
                <w:rFonts w:ascii="Times New Roman"/>
                <w:bCs/>
                <w:kern w:val="0"/>
                <w:sz w:val="28"/>
                <w:szCs w:val="28"/>
              </w:rPr>
              <w:t>79.86</w:t>
            </w:r>
          </w:p>
        </w:tc>
        <w:tc>
          <w:tcPr>
            <w:tcW w:w="1621" w:type="dxa"/>
            <w:tcBorders>
              <w:top w:val="double" w:sz="4" w:space="0" w:color="auto"/>
              <w:left w:val="nil"/>
              <w:bottom w:val="single" w:sz="4" w:space="0" w:color="auto"/>
              <w:right w:val="single" w:sz="4" w:space="0" w:color="auto"/>
            </w:tcBorders>
            <w:shd w:val="clear" w:color="auto" w:fill="auto"/>
            <w:noWrap/>
            <w:vAlign w:val="center"/>
          </w:tcPr>
          <w:p w14:paraId="260DA9F8" w14:textId="77777777" w:rsidR="00347039" w:rsidRPr="007D43AB" w:rsidRDefault="00347039" w:rsidP="00181634">
            <w:pPr>
              <w:jc w:val="right"/>
              <w:rPr>
                <w:rFonts w:ascii="Times New Roman"/>
                <w:kern w:val="0"/>
                <w:sz w:val="28"/>
                <w:szCs w:val="28"/>
              </w:rPr>
            </w:pPr>
            <w:r w:rsidRPr="007D43AB">
              <w:rPr>
                <w:rFonts w:ascii="Times New Roman"/>
                <w:bCs/>
                <w:kern w:val="0"/>
                <w:sz w:val="28"/>
                <w:szCs w:val="28"/>
              </w:rPr>
              <w:t>14,333</w:t>
            </w:r>
          </w:p>
        </w:tc>
        <w:tc>
          <w:tcPr>
            <w:tcW w:w="1622" w:type="dxa"/>
            <w:tcBorders>
              <w:top w:val="double" w:sz="4" w:space="0" w:color="auto"/>
              <w:left w:val="nil"/>
              <w:bottom w:val="single" w:sz="4" w:space="0" w:color="auto"/>
              <w:right w:val="single" w:sz="4" w:space="0" w:color="auto"/>
            </w:tcBorders>
            <w:shd w:val="clear" w:color="auto" w:fill="auto"/>
            <w:noWrap/>
            <w:vAlign w:val="center"/>
          </w:tcPr>
          <w:p w14:paraId="753E63E9" w14:textId="77777777" w:rsidR="00347039" w:rsidRPr="007D43AB" w:rsidRDefault="00347039" w:rsidP="00181634">
            <w:pPr>
              <w:jc w:val="right"/>
              <w:rPr>
                <w:rFonts w:ascii="Times New Roman"/>
                <w:kern w:val="0"/>
                <w:sz w:val="28"/>
                <w:szCs w:val="28"/>
              </w:rPr>
            </w:pPr>
            <w:r w:rsidRPr="007D43AB">
              <w:rPr>
                <w:rFonts w:ascii="Times New Roman"/>
                <w:bCs/>
                <w:kern w:val="0"/>
                <w:sz w:val="28"/>
                <w:szCs w:val="28"/>
              </w:rPr>
              <w:t>60.03</w:t>
            </w:r>
          </w:p>
        </w:tc>
      </w:tr>
    </w:tbl>
    <w:p w14:paraId="1030ACEE" w14:textId="77777777" w:rsidR="00347039" w:rsidRPr="007D43AB" w:rsidRDefault="00347039" w:rsidP="00347039">
      <w:pPr>
        <w:widowControl/>
        <w:rPr>
          <w:rFonts w:ascii="Times New Roman"/>
          <w:sz w:val="28"/>
          <w:szCs w:val="18"/>
        </w:rPr>
      </w:pPr>
      <w:r w:rsidRPr="007D43AB">
        <w:rPr>
          <w:rFonts w:ascii="Times New Roman"/>
          <w:sz w:val="28"/>
          <w:szCs w:val="18"/>
        </w:rPr>
        <w:t>資料來源：</w:t>
      </w:r>
      <w:r w:rsidRPr="007D43AB">
        <w:rPr>
          <w:rFonts w:ascii="Times New Roman" w:hint="eastAsia"/>
          <w:sz w:val="28"/>
          <w:szCs w:val="18"/>
        </w:rPr>
        <w:t>彙整</w:t>
      </w:r>
      <w:proofErr w:type="gramStart"/>
      <w:r w:rsidRPr="007D43AB">
        <w:rPr>
          <w:rFonts w:ascii="Times New Roman" w:hint="eastAsia"/>
          <w:sz w:val="28"/>
          <w:szCs w:val="18"/>
        </w:rPr>
        <w:t>審計部與</w:t>
      </w:r>
      <w:r w:rsidRPr="007D43AB">
        <w:rPr>
          <w:rFonts w:ascii="Times New Roman"/>
          <w:sz w:val="28"/>
          <w:szCs w:val="18"/>
        </w:rPr>
        <w:t>交通部</w:t>
      </w:r>
      <w:proofErr w:type="gramEnd"/>
      <w:r w:rsidRPr="007D43AB">
        <w:rPr>
          <w:rFonts w:ascii="Times New Roman"/>
          <w:sz w:val="28"/>
          <w:szCs w:val="18"/>
        </w:rPr>
        <w:t>資料。</w:t>
      </w:r>
    </w:p>
    <w:p w14:paraId="3666E2A1" w14:textId="77777777" w:rsidR="00347039" w:rsidRPr="007D43AB" w:rsidRDefault="00347039" w:rsidP="00347039">
      <w:pPr>
        <w:pStyle w:val="3"/>
        <w:sectPr w:rsidR="00347039" w:rsidRPr="007D43AB" w:rsidSect="00347039">
          <w:pgSz w:w="16840" w:h="11907" w:orient="landscape" w:code="9"/>
          <w:pgMar w:top="1418" w:right="1701" w:bottom="1418" w:left="1418" w:header="851" w:footer="851" w:gutter="227"/>
          <w:cols w:space="425"/>
          <w:docGrid w:type="linesAndChars" w:linePitch="457" w:charSpace="4127"/>
        </w:sectPr>
      </w:pPr>
    </w:p>
    <w:p w14:paraId="24110EDC" w14:textId="77777777" w:rsidR="00347039" w:rsidRPr="007D43AB" w:rsidRDefault="00347039" w:rsidP="00130CA7">
      <w:pPr>
        <w:pStyle w:val="afa"/>
        <w:widowControl/>
        <w:numPr>
          <w:ilvl w:val="0"/>
          <w:numId w:val="40"/>
        </w:numPr>
        <w:tabs>
          <w:tab w:val="left" w:pos="480"/>
          <w:tab w:val="left" w:pos="709"/>
          <w:tab w:val="left" w:pos="916"/>
          <w:tab w:val="left" w:pos="960"/>
          <w:tab w:val="left" w:pos="1440"/>
          <w:tab w:val="left" w:pos="1832"/>
          <w:tab w:val="left" w:pos="1920"/>
          <w:tab w:val="left" w:pos="2400"/>
          <w:tab w:val="left" w:pos="2880"/>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Chars="0" w:left="482" w:rightChars="-12" w:right="-41" w:hanging="482"/>
        <w:jc w:val="left"/>
        <w:rPr>
          <w:rFonts w:ascii="Times New Roman"/>
          <w:b/>
          <w:sz w:val="28"/>
        </w:rPr>
      </w:pPr>
      <w:r w:rsidRPr="007D43AB">
        <w:rPr>
          <w:rFonts w:ascii="Times New Roman" w:hint="eastAsia"/>
          <w:b/>
          <w:sz w:val="28"/>
        </w:rPr>
        <w:lastRenderedPageBreak/>
        <w:t>近</w:t>
      </w:r>
      <w:r w:rsidRPr="007D43AB">
        <w:rPr>
          <w:rFonts w:ascii="Times New Roman" w:hint="eastAsia"/>
          <w:b/>
          <w:sz w:val="28"/>
        </w:rPr>
        <w:t>5</w:t>
      </w:r>
      <w:r w:rsidRPr="007D43AB">
        <w:rPr>
          <w:rFonts w:ascii="Times New Roman" w:hint="eastAsia"/>
          <w:b/>
          <w:sz w:val="28"/>
        </w:rPr>
        <w:t>年機車駕</w:t>
      </w:r>
      <w:proofErr w:type="gramStart"/>
      <w:r w:rsidRPr="007D43AB">
        <w:rPr>
          <w:rFonts w:ascii="Times New Roman" w:hint="eastAsia"/>
          <w:b/>
          <w:sz w:val="28"/>
        </w:rPr>
        <w:t>訓</w:t>
      </w:r>
      <w:proofErr w:type="gramEnd"/>
      <w:r w:rsidRPr="007D43AB">
        <w:rPr>
          <w:rFonts w:ascii="Times New Roman" w:hint="eastAsia"/>
          <w:b/>
          <w:sz w:val="28"/>
        </w:rPr>
        <w:t>補助目標名額及預算</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60"/>
        <w:gridCol w:w="3260"/>
        <w:gridCol w:w="1984"/>
        <w:gridCol w:w="1843"/>
      </w:tblGrid>
      <w:tr w:rsidR="007D43AB" w:rsidRPr="007D43AB" w14:paraId="4C08629A" w14:textId="77777777" w:rsidTr="00181634">
        <w:trPr>
          <w:trHeight w:val="468"/>
        </w:trPr>
        <w:tc>
          <w:tcPr>
            <w:tcW w:w="1560" w:type="dxa"/>
            <w:shd w:val="clear" w:color="auto" w:fill="D9D9D9" w:themeFill="background1" w:themeFillShade="D9"/>
            <w:noWrap/>
            <w:vAlign w:val="center"/>
            <w:hideMark/>
          </w:tcPr>
          <w:p w14:paraId="3D73D5A1" w14:textId="77777777" w:rsidR="00347039" w:rsidRPr="007D43AB" w:rsidRDefault="00347039" w:rsidP="00181634">
            <w:pPr>
              <w:widowControl/>
              <w:overflowPunct/>
              <w:autoSpaceDE/>
              <w:autoSpaceDN/>
              <w:jc w:val="center"/>
              <w:rPr>
                <w:rFonts w:hAnsi="標楷體" w:cs="新細明體"/>
                <w:b/>
                <w:bCs/>
                <w:kern w:val="0"/>
                <w:sz w:val="28"/>
                <w:szCs w:val="28"/>
              </w:rPr>
            </w:pPr>
            <w:r w:rsidRPr="007D43AB">
              <w:rPr>
                <w:rFonts w:hAnsi="標楷體" w:cs="新細明體" w:hint="eastAsia"/>
                <w:b/>
                <w:bCs/>
                <w:kern w:val="0"/>
                <w:sz w:val="28"/>
                <w:szCs w:val="28"/>
              </w:rPr>
              <w:t>年度</w:t>
            </w:r>
          </w:p>
        </w:tc>
        <w:tc>
          <w:tcPr>
            <w:tcW w:w="3260" w:type="dxa"/>
            <w:shd w:val="clear" w:color="auto" w:fill="D9D9D9" w:themeFill="background1" w:themeFillShade="D9"/>
            <w:noWrap/>
            <w:vAlign w:val="center"/>
            <w:hideMark/>
          </w:tcPr>
          <w:p w14:paraId="1FD754D0" w14:textId="77777777" w:rsidR="00347039" w:rsidRPr="007D43AB" w:rsidRDefault="00347039" w:rsidP="00181634">
            <w:pPr>
              <w:widowControl/>
              <w:overflowPunct/>
              <w:autoSpaceDE/>
              <w:autoSpaceDN/>
              <w:jc w:val="center"/>
              <w:rPr>
                <w:rFonts w:hAnsi="標楷體" w:cs="新細明體"/>
                <w:b/>
                <w:bCs/>
                <w:kern w:val="0"/>
                <w:sz w:val="28"/>
                <w:szCs w:val="28"/>
              </w:rPr>
            </w:pPr>
            <w:r w:rsidRPr="007D43AB">
              <w:rPr>
                <w:rFonts w:hAnsi="標楷體" w:cs="新細明體" w:hint="eastAsia"/>
                <w:b/>
                <w:bCs/>
                <w:kern w:val="0"/>
                <w:sz w:val="28"/>
                <w:szCs w:val="28"/>
              </w:rPr>
              <w:t>目標人數</w:t>
            </w:r>
          </w:p>
        </w:tc>
        <w:tc>
          <w:tcPr>
            <w:tcW w:w="1984" w:type="dxa"/>
            <w:shd w:val="clear" w:color="auto" w:fill="D9D9D9" w:themeFill="background1" w:themeFillShade="D9"/>
            <w:noWrap/>
            <w:vAlign w:val="center"/>
            <w:hideMark/>
          </w:tcPr>
          <w:p w14:paraId="22DD6271" w14:textId="77777777" w:rsidR="00347039" w:rsidRPr="007D43AB" w:rsidRDefault="00347039" w:rsidP="00181634">
            <w:pPr>
              <w:widowControl/>
              <w:overflowPunct/>
              <w:autoSpaceDE/>
              <w:autoSpaceDN/>
              <w:jc w:val="center"/>
              <w:rPr>
                <w:rFonts w:hAnsi="標楷體" w:cs="新細明體"/>
                <w:b/>
                <w:bCs/>
                <w:kern w:val="0"/>
                <w:sz w:val="28"/>
                <w:szCs w:val="28"/>
              </w:rPr>
            </w:pPr>
            <w:r w:rsidRPr="007D43AB">
              <w:rPr>
                <w:rFonts w:hAnsi="標楷體" w:cs="新細明體" w:hint="eastAsia"/>
                <w:b/>
                <w:bCs/>
                <w:kern w:val="0"/>
                <w:sz w:val="28"/>
                <w:szCs w:val="28"/>
              </w:rPr>
              <w:t>預算金額(元)</w:t>
            </w:r>
          </w:p>
        </w:tc>
        <w:tc>
          <w:tcPr>
            <w:tcW w:w="1843" w:type="dxa"/>
            <w:shd w:val="clear" w:color="auto" w:fill="D9D9D9" w:themeFill="background1" w:themeFillShade="D9"/>
            <w:noWrap/>
            <w:vAlign w:val="center"/>
            <w:hideMark/>
          </w:tcPr>
          <w:p w14:paraId="22164957" w14:textId="77777777" w:rsidR="00347039" w:rsidRPr="007D43AB" w:rsidRDefault="00347039" w:rsidP="00181634">
            <w:pPr>
              <w:widowControl/>
              <w:overflowPunct/>
              <w:autoSpaceDE/>
              <w:autoSpaceDN/>
              <w:jc w:val="center"/>
              <w:rPr>
                <w:rFonts w:hAnsi="標楷體" w:cs="新細明體"/>
                <w:b/>
                <w:bCs/>
                <w:kern w:val="0"/>
                <w:sz w:val="28"/>
                <w:szCs w:val="28"/>
              </w:rPr>
            </w:pPr>
            <w:proofErr w:type="gramStart"/>
            <w:r w:rsidRPr="007D43AB">
              <w:rPr>
                <w:rFonts w:hAnsi="標楷體" w:cs="新細明體" w:hint="eastAsia"/>
                <w:b/>
                <w:bCs/>
                <w:kern w:val="0"/>
                <w:sz w:val="28"/>
                <w:szCs w:val="28"/>
              </w:rPr>
              <w:t>參訓人數</w:t>
            </w:r>
            <w:proofErr w:type="gramEnd"/>
          </w:p>
        </w:tc>
      </w:tr>
      <w:tr w:rsidR="007D43AB" w:rsidRPr="007D43AB" w14:paraId="3C7265BC" w14:textId="77777777" w:rsidTr="00181634">
        <w:trPr>
          <w:trHeight w:val="330"/>
        </w:trPr>
        <w:tc>
          <w:tcPr>
            <w:tcW w:w="1560" w:type="dxa"/>
            <w:shd w:val="clear" w:color="auto" w:fill="auto"/>
            <w:noWrap/>
            <w:vAlign w:val="center"/>
            <w:hideMark/>
          </w:tcPr>
          <w:p w14:paraId="78BB792C"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110</w:t>
            </w:r>
          </w:p>
        </w:tc>
        <w:tc>
          <w:tcPr>
            <w:tcW w:w="3260" w:type="dxa"/>
            <w:shd w:val="clear" w:color="auto" w:fill="auto"/>
            <w:noWrap/>
            <w:vAlign w:val="center"/>
            <w:hideMark/>
          </w:tcPr>
          <w:p w14:paraId="4B2474E9" w14:textId="77777777" w:rsidR="00347039" w:rsidRPr="007D43AB" w:rsidRDefault="00347039" w:rsidP="00181634">
            <w:pPr>
              <w:widowControl/>
              <w:overflowPunct/>
              <w:autoSpaceDE/>
              <w:autoSpaceDN/>
              <w:jc w:val="right"/>
              <w:rPr>
                <w:rFonts w:hAnsi="標楷體" w:cs="新細明體"/>
                <w:kern w:val="0"/>
                <w:sz w:val="28"/>
                <w:szCs w:val="28"/>
              </w:rPr>
            </w:pPr>
            <w:r w:rsidRPr="007D43AB">
              <w:rPr>
                <w:rFonts w:hAnsi="標楷體" w:cs="新細明體" w:hint="eastAsia"/>
                <w:kern w:val="0"/>
                <w:sz w:val="28"/>
                <w:szCs w:val="28"/>
              </w:rPr>
              <w:t>10,000（場地訓練）</w:t>
            </w:r>
          </w:p>
        </w:tc>
        <w:tc>
          <w:tcPr>
            <w:tcW w:w="1984" w:type="dxa"/>
            <w:shd w:val="clear" w:color="auto" w:fill="auto"/>
            <w:noWrap/>
            <w:vAlign w:val="center"/>
            <w:hideMark/>
          </w:tcPr>
          <w:p w14:paraId="50A5E616"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 xml:space="preserve">  13,175,500 </w:t>
            </w:r>
          </w:p>
        </w:tc>
        <w:tc>
          <w:tcPr>
            <w:tcW w:w="1843" w:type="dxa"/>
            <w:shd w:val="clear" w:color="auto" w:fill="auto"/>
            <w:noWrap/>
            <w:vAlign w:val="center"/>
            <w:hideMark/>
          </w:tcPr>
          <w:p w14:paraId="0778B2DC"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 xml:space="preserve">     19,432 </w:t>
            </w:r>
          </w:p>
        </w:tc>
      </w:tr>
      <w:tr w:rsidR="007D43AB" w:rsidRPr="007D43AB" w14:paraId="6254E609" w14:textId="77777777" w:rsidTr="00181634">
        <w:trPr>
          <w:trHeight w:val="390"/>
        </w:trPr>
        <w:tc>
          <w:tcPr>
            <w:tcW w:w="1560" w:type="dxa"/>
            <w:shd w:val="clear" w:color="auto" w:fill="auto"/>
            <w:noWrap/>
            <w:vAlign w:val="center"/>
            <w:hideMark/>
          </w:tcPr>
          <w:p w14:paraId="0BB59F89"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111</w:t>
            </w:r>
          </w:p>
        </w:tc>
        <w:tc>
          <w:tcPr>
            <w:tcW w:w="3260" w:type="dxa"/>
            <w:shd w:val="clear" w:color="auto" w:fill="auto"/>
            <w:noWrap/>
            <w:vAlign w:val="center"/>
            <w:hideMark/>
          </w:tcPr>
          <w:p w14:paraId="51B61420" w14:textId="77777777" w:rsidR="00347039" w:rsidRPr="007D43AB" w:rsidRDefault="00347039" w:rsidP="00181634">
            <w:pPr>
              <w:widowControl/>
              <w:overflowPunct/>
              <w:autoSpaceDE/>
              <w:autoSpaceDN/>
              <w:jc w:val="right"/>
              <w:rPr>
                <w:rFonts w:hAnsi="標楷體" w:cs="新細明體"/>
                <w:kern w:val="0"/>
                <w:sz w:val="28"/>
                <w:szCs w:val="28"/>
              </w:rPr>
            </w:pPr>
            <w:r w:rsidRPr="007D43AB">
              <w:rPr>
                <w:rFonts w:hAnsi="標楷體" w:cs="新細明體" w:hint="eastAsia"/>
                <w:kern w:val="0"/>
                <w:sz w:val="28"/>
                <w:szCs w:val="28"/>
              </w:rPr>
              <w:t>20,000（場地訓練）</w:t>
            </w:r>
          </w:p>
        </w:tc>
        <w:tc>
          <w:tcPr>
            <w:tcW w:w="1984" w:type="dxa"/>
            <w:shd w:val="clear" w:color="auto" w:fill="auto"/>
            <w:noWrap/>
            <w:vAlign w:val="center"/>
            <w:hideMark/>
          </w:tcPr>
          <w:p w14:paraId="512EE2CB"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 xml:space="preserve">  28,184,000 </w:t>
            </w:r>
          </w:p>
        </w:tc>
        <w:tc>
          <w:tcPr>
            <w:tcW w:w="1843" w:type="dxa"/>
            <w:shd w:val="clear" w:color="auto" w:fill="auto"/>
            <w:noWrap/>
            <w:vAlign w:val="center"/>
            <w:hideMark/>
          </w:tcPr>
          <w:p w14:paraId="0EBF776A"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 xml:space="preserve">     26,125 </w:t>
            </w:r>
          </w:p>
        </w:tc>
      </w:tr>
      <w:tr w:rsidR="007D43AB" w:rsidRPr="007D43AB" w14:paraId="0B6EC2CC" w14:textId="77777777" w:rsidTr="00181634">
        <w:trPr>
          <w:trHeight w:val="390"/>
        </w:trPr>
        <w:tc>
          <w:tcPr>
            <w:tcW w:w="1560" w:type="dxa"/>
            <w:vMerge w:val="restart"/>
            <w:shd w:val="clear" w:color="auto" w:fill="auto"/>
            <w:noWrap/>
            <w:vAlign w:val="center"/>
            <w:hideMark/>
          </w:tcPr>
          <w:p w14:paraId="6E09E0E0"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112</w:t>
            </w:r>
          </w:p>
        </w:tc>
        <w:tc>
          <w:tcPr>
            <w:tcW w:w="3260" w:type="dxa"/>
            <w:shd w:val="clear" w:color="auto" w:fill="auto"/>
            <w:noWrap/>
            <w:vAlign w:val="center"/>
            <w:hideMark/>
          </w:tcPr>
          <w:p w14:paraId="0C04EA03" w14:textId="77777777" w:rsidR="00347039" w:rsidRPr="007D43AB" w:rsidRDefault="00347039" w:rsidP="00181634">
            <w:pPr>
              <w:widowControl/>
              <w:overflowPunct/>
              <w:autoSpaceDE/>
              <w:autoSpaceDN/>
              <w:jc w:val="right"/>
              <w:rPr>
                <w:rFonts w:hAnsi="標楷體" w:cs="新細明體"/>
                <w:kern w:val="0"/>
                <w:sz w:val="28"/>
                <w:szCs w:val="28"/>
              </w:rPr>
            </w:pPr>
            <w:r w:rsidRPr="007D43AB">
              <w:rPr>
                <w:rFonts w:hAnsi="標楷體" w:cs="新細明體" w:hint="eastAsia"/>
                <w:kern w:val="0"/>
                <w:sz w:val="28"/>
                <w:szCs w:val="28"/>
              </w:rPr>
              <w:t>40,000（場地訓練）</w:t>
            </w:r>
          </w:p>
        </w:tc>
        <w:tc>
          <w:tcPr>
            <w:tcW w:w="1984" w:type="dxa"/>
            <w:shd w:val="clear" w:color="auto" w:fill="auto"/>
            <w:noWrap/>
            <w:vAlign w:val="center"/>
            <w:hideMark/>
          </w:tcPr>
          <w:p w14:paraId="339239A6"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 xml:space="preserve">  40,400,100 </w:t>
            </w:r>
          </w:p>
        </w:tc>
        <w:tc>
          <w:tcPr>
            <w:tcW w:w="1843" w:type="dxa"/>
            <w:shd w:val="clear" w:color="auto" w:fill="auto"/>
            <w:noWrap/>
            <w:vAlign w:val="center"/>
            <w:hideMark/>
          </w:tcPr>
          <w:p w14:paraId="0BBA76DD"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 xml:space="preserve">     34,063 </w:t>
            </w:r>
          </w:p>
        </w:tc>
      </w:tr>
      <w:tr w:rsidR="007D43AB" w:rsidRPr="007D43AB" w14:paraId="0AE842C6" w14:textId="77777777" w:rsidTr="00181634">
        <w:trPr>
          <w:trHeight w:val="390"/>
        </w:trPr>
        <w:tc>
          <w:tcPr>
            <w:tcW w:w="1560" w:type="dxa"/>
            <w:vMerge/>
            <w:vAlign w:val="center"/>
            <w:hideMark/>
          </w:tcPr>
          <w:p w14:paraId="3333BCAA" w14:textId="77777777" w:rsidR="00347039" w:rsidRPr="007D43AB" w:rsidRDefault="00347039" w:rsidP="00181634">
            <w:pPr>
              <w:widowControl/>
              <w:overflowPunct/>
              <w:autoSpaceDE/>
              <w:autoSpaceDN/>
              <w:jc w:val="left"/>
              <w:rPr>
                <w:rFonts w:hAnsi="標楷體" w:cs="新細明體"/>
                <w:kern w:val="0"/>
                <w:sz w:val="28"/>
                <w:szCs w:val="28"/>
              </w:rPr>
            </w:pPr>
          </w:p>
        </w:tc>
        <w:tc>
          <w:tcPr>
            <w:tcW w:w="3260" w:type="dxa"/>
            <w:shd w:val="clear" w:color="auto" w:fill="auto"/>
            <w:noWrap/>
            <w:vAlign w:val="center"/>
            <w:hideMark/>
          </w:tcPr>
          <w:p w14:paraId="62D99435" w14:textId="77777777" w:rsidR="00347039" w:rsidRPr="007D43AB" w:rsidRDefault="00347039" w:rsidP="00181634">
            <w:pPr>
              <w:widowControl/>
              <w:overflowPunct/>
              <w:autoSpaceDE/>
              <w:autoSpaceDN/>
              <w:jc w:val="right"/>
              <w:rPr>
                <w:rFonts w:hAnsi="標楷體" w:cs="新細明體"/>
                <w:kern w:val="0"/>
                <w:sz w:val="28"/>
                <w:szCs w:val="28"/>
              </w:rPr>
            </w:pPr>
            <w:r w:rsidRPr="007D43AB">
              <w:rPr>
                <w:rFonts w:hAnsi="標楷體" w:cs="新細明體" w:hint="eastAsia"/>
                <w:kern w:val="0"/>
                <w:sz w:val="28"/>
                <w:szCs w:val="28"/>
              </w:rPr>
              <w:t>2,000（道路安駕訓練）</w:t>
            </w:r>
          </w:p>
        </w:tc>
        <w:tc>
          <w:tcPr>
            <w:tcW w:w="1984" w:type="dxa"/>
            <w:shd w:val="clear" w:color="auto" w:fill="auto"/>
            <w:noWrap/>
            <w:vAlign w:val="center"/>
            <w:hideMark/>
          </w:tcPr>
          <w:p w14:paraId="501795E9"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 xml:space="preserve">   2,540,400 </w:t>
            </w:r>
          </w:p>
        </w:tc>
        <w:tc>
          <w:tcPr>
            <w:tcW w:w="1843" w:type="dxa"/>
            <w:shd w:val="clear" w:color="auto" w:fill="auto"/>
            <w:noWrap/>
            <w:vAlign w:val="center"/>
            <w:hideMark/>
          </w:tcPr>
          <w:p w14:paraId="33DEF19F"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 xml:space="preserve">      2,117 </w:t>
            </w:r>
          </w:p>
        </w:tc>
      </w:tr>
      <w:tr w:rsidR="007D43AB" w:rsidRPr="007D43AB" w14:paraId="4399CA61" w14:textId="77777777" w:rsidTr="00181634">
        <w:trPr>
          <w:trHeight w:val="330"/>
        </w:trPr>
        <w:tc>
          <w:tcPr>
            <w:tcW w:w="1560" w:type="dxa"/>
            <w:vMerge w:val="restart"/>
            <w:shd w:val="clear" w:color="auto" w:fill="auto"/>
            <w:noWrap/>
            <w:vAlign w:val="center"/>
            <w:hideMark/>
          </w:tcPr>
          <w:p w14:paraId="0B564986"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113</w:t>
            </w:r>
          </w:p>
        </w:tc>
        <w:tc>
          <w:tcPr>
            <w:tcW w:w="3260" w:type="dxa"/>
            <w:shd w:val="clear" w:color="auto" w:fill="auto"/>
            <w:noWrap/>
            <w:vAlign w:val="center"/>
            <w:hideMark/>
          </w:tcPr>
          <w:p w14:paraId="084F57E0" w14:textId="77777777" w:rsidR="00347039" w:rsidRPr="007D43AB" w:rsidRDefault="00347039" w:rsidP="00181634">
            <w:pPr>
              <w:widowControl/>
              <w:overflowPunct/>
              <w:autoSpaceDE/>
              <w:autoSpaceDN/>
              <w:jc w:val="right"/>
              <w:rPr>
                <w:rFonts w:hAnsi="標楷體" w:cs="新細明體"/>
                <w:kern w:val="0"/>
                <w:sz w:val="28"/>
                <w:szCs w:val="28"/>
              </w:rPr>
            </w:pPr>
            <w:r w:rsidRPr="007D43AB">
              <w:rPr>
                <w:rFonts w:hAnsi="標楷體" w:cs="新細明體" w:hint="eastAsia"/>
                <w:kern w:val="0"/>
                <w:sz w:val="28"/>
                <w:szCs w:val="28"/>
              </w:rPr>
              <w:t>42,000（場地訓練）</w:t>
            </w:r>
          </w:p>
        </w:tc>
        <w:tc>
          <w:tcPr>
            <w:tcW w:w="1984" w:type="dxa"/>
            <w:shd w:val="clear" w:color="auto" w:fill="auto"/>
            <w:noWrap/>
            <w:vAlign w:val="center"/>
            <w:hideMark/>
          </w:tcPr>
          <w:p w14:paraId="66EAD6B5"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 xml:space="preserve">  52,491,400 </w:t>
            </w:r>
          </w:p>
        </w:tc>
        <w:tc>
          <w:tcPr>
            <w:tcW w:w="1843" w:type="dxa"/>
            <w:shd w:val="clear" w:color="auto" w:fill="auto"/>
            <w:noWrap/>
            <w:vAlign w:val="center"/>
            <w:hideMark/>
          </w:tcPr>
          <w:p w14:paraId="5A3BCFA5"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 xml:space="preserve">     44,578 </w:t>
            </w:r>
          </w:p>
        </w:tc>
      </w:tr>
      <w:tr w:rsidR="007D43AB" w:rsidRPr="007D43AB" w14:paraId="4616D190" w14:textId="77777777" w:rsidTr="00181634">
        <w:trPr>
          <w:trHeight w:val="330"/>
        </w:trPr>
        <w:tc>
          <w:tcPr>
            <w:tcW w:w="1560" w:type="dxa"/>
            <w:vMerge/>
            <w:vAlign w:val="center"/>
            <w:hideMark/>
          </w:tcPr>
          <w:p w14:paraId="7DF5B21E" w14:textId="77777777" w:rsidR="00347039" w:rsidRPr="007D43AB" w:rsidRDefault="00347039" w:rsidP="00181634">
            <w:pPr>
              <w:widowControl/>
              <w:overflowPunct/>
              <w:autoSpaceDE/>
              <w:autoSpaceDN/>
              <w:jc w:val="left"/>
              <w:rPr>
                <w:rFonts w:hAnsi="標楷體" w:cs="新細明體"/>
                <w:kern w:val="0"/>
                <w:sz w:val="28"/>
                <w:szCs w:val="28"/>
              </w:rPr>
            </w:pPr>
          </w:p>
        </w:tc>
        <w:tc>
          <w:tcPr>
            <w:tcW w:w="3260" w:type="dxa"/>
            <w:shd w:val="clear" w:color="auto" w:fill="auto"/>
            <w:noWrap/>
            <w:vAlign w:val="center"/>
            <w:hideMark/>
          </w:tcPr>
          <w:p w14:paraId="55BF22A8" w14:textId="77777777" w:rsidR="00347039" w:rsidRPr="007D43AB" w:rsidRDefault="00347039" w:rsidP="00181634">
            <w:pPr>
              <w:widowControl/>
              <w:overflowPunct/>
              <w:autoSpaceDE/>
              <w:autoSpaceDN/>
              <w:jc w:val="right"/>
              <w:rPr>
                <w:rFonts w:hAnsi="標楷體" w:cs="新細明體"/>
                <w:kern w:val="0"/>
                <w:sz w:val="28"/>
                <w:szCs w:val="28"/>
              </w:rPr>
            </w:pPr>
            <w:r w:rsidRPr="007D43AB">
              <w:rPr>
                <w:rFonts w:hAnsi="標楷體" w:cs="新細明體" w:hint="eastAsia"/>
                <w:kern w:val="0"/>
                <w:sz w:val="28"/>
                <w:szCs w:val="28"/>
              </w:rPr>
              <w:t>5,500（道路安駕訓練）</w:t>
            </w:r>
          </w:p>
        </w:tc>
        <w:tc>
          <w:tcPr>
            <w:tcW w:w="1984" w:type="dxa"/>
            <w:shd w:val="clear" w:color="auto" w:fill="auto"/>
            <w:noWrap/>
            <w:vAlign w:val="center"/>
            <w:hideMark/>
          </w:tcPr>
          <w:p w14:paraId="20A16751"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 xml:space="preserve">   6,583,200 </w:t>
            </w:r>
          </w:p>
        </w:tc>
        <w:tc>
          <w:tcPr>
            <w:tcW w:w="1843" w:type="dxa"/>
            <w:shd w:val="clear" w:color="auto" w:fill="auto"/>
            <w:noWrap/>
            <w:vAlign w:val="center"/>
            <w:hideMark/>
          </w:tcPr>
          <w:p w14:paraId="6B05518F"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 xml:space="preserve">      5,486 </w:t>
            </w:r>
          </w:p>
        </w:tc>
      </w:tr>
      <w:tr w:rsidR="007D43AB" w:rsidRPr="007D43AB" w14:paraId="1503B33D" w14:textId="77777777" w:rsidTr="00181634">
        <w:trPr>
          <w:trHeight w:val="330"/>
        </w:trPr>
        <w:tc>
          <w:tcPr>
            <w:tcW w:w="1560" w:type="dxa"/>
            <w:vMerge w:val="restart"/>
            <w:shd w:val="clear" w:color="auto" w:fill="auto"/>
            <w:vAlign w:val="center"/>
            <w:hideMark/>
          </w:tcPr>
          <w:p w14:paraId="74724977"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114（截至8月）</w:t>
            </w:r>
          </w:p>
        </w:tc>
        <w:tc>
          <w:tcPr>
            <w:tcW w:w="3260" w:type="dxa"/>
            <w:shd w:val="clear" w:color="auto" w:fill="auto"/>
            <w:noWrap/>
            <w:vAlign w:val="center"/>
            <w:hideMark/>
          </w:tcPr>
          <w:p w14:paraId="5F79575C" w14:textId="77777777" w:rsidR="00347039" w:rsidRPr="007D43AB" w:rsidRDefault="00347039" w:rsidP="00181634">
            <w:pPr>
              <w:widowControl/>
              <w:overflowPunct/>
              <w:autoSpaceDE/>
              <w:autoSpaceDN/>
              <w:jc w:val="right"/>
              <w:rPr>
                <w:rFonts w:hAnsi="標楷體" w:cs="新細明體"/>
                <w:kern w:val="0"/>
                <w:sz w:val="28"/>
                <w:szCs w:val="28"/>
              </w:rPr>
            </w:pPr>
            <w:r w:rsidRPr="007D43AB">
              <w:rPr>
                <w:rFonts w:hAnsi="標楷體" w:cs="新細明體" w:hint="eastAsia"/>
                <w:kern w:val="0"/>
                <w:sz w:val="28"/>
                <w:szCs w:val="28"/>
              </w:rPr>
              <w:t>45,000（場地訓練）</w:t>
            </w:r>
          </w:p>
        </w:tc>
        <w:tc>
          <w:tcPr>
            <w:tcW w:w="1984" w:type="dxa"/>
            <w:shd w:val="clear" w:color="auto" w:fill="auto"/>
            <w:noWrap/>
            <w:vAlign w:val="center"/>
            <w:hideMark/>
          </w:tcPr>
          <w:p w14:paraId="4D194B73"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 xml:space="preserve">  60,581,300 </w:t>
            </w:r>
          </w:p>
        </w:tc>
        <w:tc>
          <w:tcPr>
            <w:tcW w:w="1843" w:type="dxa"/>
            <w:shd w:val="clear" w:color="auto" w:fill="auto"/>
            <w:noWrap/>
            <w:vAlign w:val="center"/>
            <w:hideMark/>
          </w:tcPr>
          <w:p w14:paraId="5E704B40"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 xml:space="preserve">     48,720 </w:t>
            </w:r>
          </w:p>
        </w:tc>
      </w:tr>
      <w:tr w:rsidR="007D43AB" w:rsidRPr="007D43AB" w14:paraId="6E85981B" w14:textId="77777777" w:rsidTr="00181634">
        <w:trPr>
          <w:trHeight w:val="330"/>
        </w:trPr>
        <w:tc>
          <w:tcPr>
            <w:tcW w:w="1560" w:type="dxa"/>
            <w:vMerge/>
            <w:vAlign w:val="center"/>
            <w:hideMark/>
          </w:tcPr>
          <w:p w14:paraId="49FFEE98" w14:textId="77777777" w:rsidR="00347039" w:rsidRPr="007D43AB" w:rsidRDefault="00347039" w:rsidP="00181634">
            <w:pPr>
              <w:widowControl/>
              <w:overflowPunct/>
              <w:autoSpaceDE/>
              <w:autoSpaceDN/>
              <w:jc w:val="left"/>
              <w:rPr>
                <w:rFonts w:hAnsi="標楷體" w:cs="新細明體"/>
                <w:kern w:val="0"/>
                <w:sz w:val="28"/>
                <w:szCs w:val="28"/>
                <w:highlight w:val="yellow"/>
              </w:rPr>
            </w:pPr>
          </w:p>
        </w:tc>
        <w:tc>
          <w:tcPr>
            <w:tcW w:w="3260" w:type="dxa"/>
            <w:shd w:val="clear" w:color="auto" w:fill="auto"/>
            <w:noWrap/>
            <w:vAlign w:val="center"/>
            <w:hideMark/>
          </w:tcPr>
          <w:p w14:paraId="7A712956" w14:textId="77777777" w:rsidR="00347039" w:rsidRPr="007D43AB" w:rsidRDefault="00347039" w:rsidP="00181634">
            <w:pPr>
              <w:widowControl/>
              <w:overflowPunct/>
              <w:autoSpaceDE/>
              <w:autoSpaceDN/>
              <w:jc w:val="right"/>
              <w:rPr>
                <w:rFonts w:hAnsi="標楷體" w:cs="新細明體"/>
                <w:kern w:val="0"/>
                <w:sz w:val="28"/>
                <w:szCs w:val="28"/>
              </w:rPr>
            </w:pPr>
            <w:r w:rsidRPr="007D43AB">
              <w:rPr>
                <w:rFonts w:hAnsi="標楷體" w:cs="新細明體" w:hint="eastAsia"/>
                <w:kern w:val="0"/>
                <w:sz w:val="28"/>
                <w:szCs w:val="28"/>
              </w:rPr>
              <w:t>4,000（道路安駕訓練）</w:t>
            </w:r>
          </w:p>
        </w:tc>
        <w:tc>
          <w:tcPr>
            <w:tcW w:w="1984" w:type="dxa"/>
            <w:shd w:val="clear" w:color="auto" w:fill="auto"/>
            <w:noWrap/>
            <w:vAlign w:val="center"/>
            <w:hideMark/>
          </w:tcPr>
          <w:p w14:paraId="624BCC90"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 xml:space="preserve">   3,968,400 </w:t>
            </w:r>
          </w:p>
        </w:tc>
        <w:tc>
          <w:tcPr>
            <w:tcW w:w="1843" w:type="dxa"/>
            <w:shd w:val="clear" w:color="auto" w:fill="auto"/>
            <w:noWrap/>
            <w:vAlign w:val="center"/>
            <w:hideMark/>
          </w:tcPr>
          <w:p w14:paraId="10F3A820"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 xml:space="preserve">      3,337 </w:t>
            </w:r>
          </w:p>
        </w:tc>
      </w:tr>
      <w:tr w:rsidR="007D43AB" w:rsidRPr="007D43AB" w14:paraId="61D6C40A" w14:textId="77777777" w:rsidTr="00181634">
        <w:trPr>
          <w:trHeight w:val="330"/>
        </w:trPr>
        <w:tc>
          <w:tcPr>
            <w:tcW w:w="1560" w:type="dxa"/>
            <w:vMerge/>
            <w:vAlign w:val="center"/>
            <w:hideMark/>
          </w:tcPr>
          <w:p w14:paraId="162944C3" w14:textId="77777777" w:rsidR="00347039" w:rsidRPr="007D43AB" w:rsidRDefault="00347039" w:rsidP="00181634">
            <w:pPr>
              <w:widowControl/>
              <w:overflowPunct/>
              <w:autoSpaceDE/>
              <w:autoSpaceDN/>
              <w:jc w:val="left"/>
              <w:rPr>
                <w:rFonts w:hAnsi="標楷體" w:cs="新細明體"/>
                <w:kern w:val="0"/>
                <w:sz w:val="28"/>
                <w:szCs w:val="28"/>
                <w:highlight w:val="yellow"/>
              </w:rPr>
            </w:pPr>
          </w:p>
        </w:tc>
        <w:tc>
          <w:tcPr>
            <w:tcW w:w="3260" w:type="dxa"/>
            <w:shd w:val="clear" w:color="auto" w:fill="auto"/>
            <w:noWrap/>
            <w:vAlign w:val="center"/>
            <w:hideMark/>
          </w:tcPr>
          <w:p w14:paraId="483FB78B" w14:textId="77777777" w:rsidR="00347039" w:rsidRPr="007D43AB" w:rsidRDefault="00347039" w:rsidP="00181634">
            <w:pPr>
              <w:widowControl/>
              <w:overflowPunct/>
              <w:autoSpaceDE/>
              <w:autoSpaceDN/>
              <w:jc w:val="right"/>
              <w:rPr>
                <w:rFonts w:hAnsi="標楷體" w:cs="新細明體"/>
                <w:kern w:val="0"/>
                <w:sz w:val="28"/>
                <w:szCs w:val="28"/>
              </w:rPr>
            </w:pPr>
            <w:r w:rsidRPr="007D43AB">
              <w:rPr>
                <w:rFonts w:hAnsi="標楷體" w:cs="新細明體" w:hint="eastAsia"/>
                <w:kern w:val="0"/>
                <w:sz w:val="28"/>
                <w:szCs w:val="28"/>
              </w:rPr>
              <w:t>2,000（道路駕駛訓練）</w:t>
            </w:r>
          </w:p>
        </w:tc>
        <w:tc>
          <w:tcPr>
            <w:tcW w:w="1984" w:type="dxa"/>
            <w:shd w:val="clear" w:color="auto" w:fill="auto"/>
            <w:noWrap/>
            <w:vAlign w:val="center"/>
            <w:hideMark/>
          </w:tcPr>
          <w:p w14:paraId="4F712D02"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 xml:space="preserve">   2,732,500 </w:t>
            </w:r>
          </w:p>
        </w:tc>
        <w:tc>
          <w:tcPr>
            <w:tcW w:w="1843" w:type="dxa"/>
            <w:shd w:val="clear" w:color="auto" w:fill="auto"/>
            <w:noWrap/>
            <w:vAlign w:val="center"/>
            <w:hideMark/>
          </w:tcPr>
          <w:p w14:paraId="43D87394" w14:textId="77777777" w:rsidR="00347039" w:rsidRPr="007D43AB" w:rsidRDefault="00347039" w:rsidP="00181634">
            <w:pPr>
              <w:widowControl/>
              <w:overflowPunct/>
              <w:autoSpaceDE/>
              <w:autoSpaceDN/>
              <w:jc w:val="center"/>
              <w:rPr>
                <w:rFonts w:hAnsi="標楷體" w:cs="新細明體"/>
                <w:kern w:val="0"/>
                <w:sz w:val="28"/>
                <w:szCs w:val="28"/>
              </w:rPr>
            </w:pPr>
            <w:r w:rsidRPr="007D43AB">
              <w:rPr>
                <w:rFonts w:hAnsi="標楷體" w:cs="新細明體" w:hint="eastAsia"/>
                <w:kern w:val="0"/>
                <w:sz w:val="28"/>
                <w:szCs w:val="28"/>
              </w:rPr>
              <w:t xml:space="preserve">      1,184 </w:t>
            </w:r>
          </w:p>
        </w:tc>
      </w:tr>
    </w:tbl>
    <w:p w14:paraId="072B9438" w14:textId="77777777" w:rsidR="00347039" w:rsidRPr="007D43AB" w:rsidRDefault="00347039" w:rsidP="00347039">
      <w:pPr>
        <w:pStyle w:val="1"/>
        <w:numPr>
          <w:ilvl w:val="0"/>
          <w:numId w:val="0"/>
        </w:numPr>
        <w:ind w:left="2381" w:hanging="2381"/>
      </w:pPr>
      <w:bookmarkStart w:id="223" w:name="_Toc213314769"/>
      <w:bookmarkStart w:id="224" w:name="_Toc213679953"/>
      <w:r w:rsidRPr="007D43AB">
        <w:rPr>
          <w:rFonts w:hint="eastAsia"/>
          <w:sz w:val="28"/>
          <w:szCs w:val="32"/>
        </w:rPr>
        <w:t>資料來源</w:t>
      </w:r>
      <w:r w:rsidRPr="007D43AB">
        <w:rPr>
          <w:rFonts w:hAnsi="標楷體" w:hint="eastAsia"/>
          <w:sz w:val="28"/>
          <w:szCs w:val="32"/>
        </w:rPr>
        <w:t>：</w:t>
      </w:r>
      <w:r w:rsidRPr="007D43AB">
        <w:rPr>
          <w:rFonts w:hint="eastAsia"/>
          <w:sz w:val="28"/>
          <w:szCs w:val="32"/>
        </w:rPr>
        <w:t>交通部彙整提供。</w:t>
      </w:r>
      <w:bookmarkEnd w:id="223"/>
      <w:bookmarkEnd w:id="224"/>
    </w:p>
    <w:p w14:paraId="2DE1E0FE" w14:textId="35EC9E10" w:rsidR="00347039" w:rsidRPr="007D43AB" w:rsidRDefault="00347039" w:rsidP="00347039">
      <w:pPr>
        <w:pStyle w:val="3"/>
      </w:pPr>
      <w:bookmarkStart w:id="225" w:name="_Toc213314770"/>
      <w:bookmarkStart w:id="226" w:name="_Toc213679954"/>
      <w:r w:rsidRPr="007D43AB">
        <w:rPr>
          <w:rFonts w:hint="eastAsia"/>
        </w:rPr>
        <w:t>在執行成果部分，經交通部檢視相關統計數據顯示</w:t>
      </w:r>
      <w:r w:rsidR="00CD5123" w:rsidRPr="007D43AB">
        <w:rPr>
          <w:rStyle w:val="aff2"/>
        </w:rPr>
        <w:footnoteReference w:id="21"/>
      </w:r>
      <w:r w:rsidR="007F40DC" w:rsidRPr="007D43AB">
        <w:rPr>
          <w:rFonts w:hAnsi="標楷體" w:hint="eastAsia"/>
        </w:rPr>
        <w:t>：</w:t>
      </w:r>
      <w:r w:rsidRPr="007D43AB">
        <w:rPr>
          <w:rFonts w:hint="eastAsia"/>
        </w:rPr>
        <w:t>參加駕</w:t>
      </w:r>
      <w:proofErr w:type="gramStart"/>
      <w:r w:rsidRPr="007D43AB">
        <w:rPr>
          <w:rFonts w:hint="eastAsia"/>
        </w:rPr>
        <w:t>訓班者</w:t>
      </w:r>
      <w:r w:rsidRPr="007D43AB">
        <w:rPr>
          <w:rFonts w:hint="eastAsia"/>
          <w:b/>
          <w:bCs w:val="0"/>
          <w:u w:val="single"/>
        </w:rPr>
        <w:t>違規</w:t>
      </w:r>
      <w:proofErr w:type="gramEnd"/>
      <w:r w:rsidRPr="007D43AB">
        <w:rPr>
          <w:rFonts w:hint="eastAsia"/>
          <w:b/>
          <w:bCs w:val="0"/>
          <w:u w:val="single"/>
        </w:rPr>
        <w:t>風險</w:t>
      </w:r>
      <w:r w:rsidRPr="007D43AB">
        <w:rPr>
          <w:rFonts w:hint="eastAsia"/>
          <w:b/>
          <w:u w:val="single"/>
        </w:rPr>
        <w:t>降低59％、事故風險降低36％；若同時參加駕訓及</w:t>
      </w:r>
      <w:proofErr w:type="gramStart"/>
      <w:r w:rsidRPr="007D43AB">
        <w:rPr>
          <w:rFonts w:hint="eastAsia"/>
          <w:b/>
          <w:u w:val="single"/>
        </w:rPr>
        <w:t>道路安駕訓練</w:t>
      </w:r>
      <w:proofErr w:type="gramEnd"/>
      <w:r w:rsidR="00943985" w:rsidRPr="007D43AB">
        <w:rPr>
          <w:rFonts w:hint="eastAsia"/>
          <w:b/>
          <w:u w:val="single"/>
        </w:rPr>
        <w:t>者，</w:t>
      </w:r>
      <w:r w:rsidRPr="007D43AB">
        <w:rPr>
          <w:rFonts w:hint="eastAsia"/>
          <w:b/>
          <w:u w:val="single"/>
        </w:rPr>
        <w:t>違規風險降低64％，事故風險降低51％，證明</w:t>
      </w:r>
      <w:r w:rsidRPr="007D43AB">
        <w:rPr>
          <w:rFonts w:hAnsi="標楷體" w:hint="eastAsia"/>
          <w:b/>
          <w:u w:val="single"/>
        </w:rPr>
        <w:t>駕駛訓練</w:t>
      </w:r>
      <w:r w:rsidRPr="007D43AB">
        <w:rPr>
          <w:rFonts w:hint="eastAsia"/>
          <w:b/>
          <w:u w:val="single"/>
        </w:rPr>
        <w:t>有顯著</w:t>
      </w:r>
      <w:r w:rsidRPr="007D43AB">
        <w:rPr>
          <w:rFonts w:hAnsi="標楷體" w:hint="eastAsia"/>
          <w:b/>
          <w:bCs w:val="0"/>
          <w:u w:val="single"/>
        </w:rPr>
        <w:t>降低事故傷亡率</w:t>
      </w:r>
      <w:r w:rsidRPr="007D43AB">
        <w:rPr>
          <w:rFonts w:hint="eastAsia"/>
          <w:b/>
          <w:u w:val="single"/>
        </w:rPr>
        <w:t>成效</w:t>
      </w:r>
      <w:r w:rsidRPr="007D43AB">
        <w:rPr>
          <w:rFonts w:hint="eastAsia"/>
          <w:b/>
        </w:rPr>
        <w:t>。</w:t>
      </w:r>
      <w:r w:rsidRPr="007D43AB">
        <w:rPr>
          <w:rFonts w:hint="eastAsia"/>
        </w:rPr>
        <w:t>針對目前所提外籍</w:t>
      </w:r>
      <w:proofErr w:type="gramStart"/>
      <w:r w:rsidRPr="007D43AB">
        <w:rPr>
          <w:rFonts w:hint="eastAsia"/>
        </w:rPr>
        <w:t>人士參訓</w:t>
      </w:r>
      <w:r w:rsidR="00D7645D" w:rsidRPr="007D43AB">
        <w:rPr>
          <w:rFonts w:hint="eastAsia"/>
        </w:rPr>
        <w:t>比率</w:t>
      </w:r>
      <w:proofErr w:type="gramEnd"/>
      <w:r w:rsidRPr="007D43AB">
        <w:rPr>
          <w:rFonts w:hint="eastAsia"/>
        </w:rPr>
        <w:t>偏低部分，為強化外籍人士交通安全觀念與實際騎乘技能，除現行既有之整體政策制度指標外，公路局將持續檢視補助執行情形，</w:t>
      </w:r>
      <w:proofErr w:type="gramStart"/>
      <w:r w:rsidRPr="007D43AB">
        <w:rPr>
          <w:rFonts w:hint="eastAsia"/>
        </w:rPr>
        <w:t>研</w:t>
      </w:r>
      <w:proofErr w:type="gramEnd"/>
      <w:r w:rsidRPr="007D43AB">
        <w:rPr>
          <w:rFonts w:hint="eastAsia"/>
        </w:rPr>
        <w:t>議增設「外籍人士參與率」等相關指標、推動點到點宣導深入工業區、仲介公司、校園外籍學生團體及新住民協會等聚集地，以有效提升宣導觸及率。未來亦規劃每季定期蒐集外籍人士交通違規肇事輿情及交通安全議題，並滾動更新教材提供駕訓班與各</w:t>
      </w:r>
      <w:r w:rsidR="00943985" w:rsidRPr="007D43AB">
        <w:rPr>
          <w:rFonts w:hint="eastAsia"/>
        </w:rPr>
        <w:t>監理</w:t>
      </w:r>
      <w:r w:rsidRPr="007D43AB">
        <w:rPr>
          <w:rFonts w:hint="eastAsia"/>
        </w:rPr>
        <w:t>所宣講運用，以提升外籍人士法規認知與實際駕駛技能</w:t>
      </w:r>
      <w:r w:rsidRPr="007D43AB">
        <w:rPr>
          <w:rFonts w:hAnsi="標楷體" w:hint="eastAsia"/>
        </w:rPr>
        <w:t>仍需</w:t>
      </w:r>
      <w:r w:rsidRPr="007D43AB">
        <w:rPr>
          <w:rFonts w:hAnsi="標楷體"/>
        </w:rPr>
        <w:t>加強宣導及輔導</w:t>
      </w:r>
      <w:proofErr w:type="gramStart"/>
      <w:r w:rsidRPr="007D43AB">
        <w:rPr>
          <w:rFonts w:hAnsi="標楷體"/>
        </w:rPr>
        <w:t>媒合至適當</w:t>
      </w:r>
      <w:proofErr w:type="gramEnd"/>
      <w:r w:rsidRPr="007D43AB">
        <w:rPr>
          <w:rFonts w:hAnsi="標楷體"/>
        </w:rPr>
        <w:t>駕訓班參加訓練，以提升外籍人士取得駕照後之行車安全</w:t>
      </w:r>
      <w:r w:rsidRPr="007D43AB">
        <w:rPr>
          <w:rFonts w:hAnsi="標楷體" w:hint="eastAsia"/>
        </w:rPr>
        <w:t>。</w:t>
      </w:r>
      <w:bookmarkEnd w:id="225"/>
      <w:bookmarkEnd w:id="226"/>
    </w:p>
    <w:p w14:paraId="4D813009" w14:textId="3A032B4B" w:rsidR="00347039" w:rsidRPr="007D43AB" w:rsidRDefault="00347039" w:rsidP="00347039">
      <w:pPr>
        <w:pStyle w:val="3"/>
      </w:pPr>
      <w:bookmarkStart w:id="227" w:name="_Toc213314771"/>
      <w:bookmarkStart w:id="228" w:name="_Toc213679955"/>
      <w:r w:rsidRPr="007D43AB">
        <w:rPr>
          <w:rFonts w:hint="eastAsia"/>
        </w:rPr>
        <w:t>各部會推動機車駕訓及</w:t>
      </w:r>
      <w:proofErr w:type="gramStart"/>
      <w:r w:rsidRPr="007D43AB">
        <w:rPr>
          <w:rFonts w:hint="eastAsia"/>
        </w:rPr>
        <w:t>道路安駕補</w:t>
      </w:r>
      <w:r w:rsidR="00943985" w:rsidRPr="007D43AB">
        <w:rPr>
          <w:rFonts w:hint="eastAsia"/>
        </w:rPr>
        <w:t>助</w:t>
      </w:r>
      <w:proofErr w:type="gramEnd"/>
      <w:r w:rsidRPr="007D43AB">
        <w:rPr>
          <w:rFonts w:hint="eastAsia"/>
        </w:rPr>
        <w:t>計畫之宣導策</w:t>
      </w:r>
      <w:r w:rsidRPr="007D43AB">
        <w:rPr>
          <w:rFonts w:hint="eastAsia"/>
        </w:rPr>
        <w:lastRenderedPageBreak/>
        <w:t>略與執行成效。</w:t>
      </w:r>
      <w:bookmarkEnd w:id="227"/>
      <w:bookmarkEnd w:id="228"/>
    </w:p>
    <w:p w14:paraId="701CB936" w14:textId="77777777" w:rsidR="00347039" w:rsidRPr="007D43AB" w:rsidRDefault="00347039" w:rsidP="00347039">
      <w:pPr>
        <w:pStyle w:val="4"/>
      </w:pPr>
      <w:r w:rsidRPr="007D43AB">
        <w:rPr>
          <w:rFonts w:hint="eastAsia"/>
        </w:rPr>
        <w:t>交通部</w:t>
      </w:r>
    </w:p>
    <w:p w14:paraId="18FA34B2" w14:textId="7767ED99" w:rsidR="00347039" w:rsidRPr="007D43AB" w:rsidRDefault="00347039" w:rsidP="00347039">
      <w:pPr>
        <w:pStyle w:val="5"/>
      </w:pPr>
      <w:r w:rsidRPr="007D43AB">
        <w:rPr>
          <w:rFonts w:hint="eastAsia"/>
        </w:rPr>
        <w:t>公路局自108年起推動「機車駕駛訓練補助計畫」，持續透過紙本文宣及數位媒體（如影片、廣播、Podcast、LED跑馬燈等）多元管道辦理宣導，除針對一般民眾廣泛推廣外，亦特別就</w:t>
      </w:r>
      <w:proofErr w:type="gramStart"/>
      <w:r w:rsidRPr="007D43AB">
        <w:rPr>
          <w:rFonts w:hint="eastAsia"/>
        </w:rPr>
        <w:t>外籍移工族群</w:t>
      </w:r>
      <w:proofErr w:type="gramEnd"/>
      <w:r w:rsidRPr="007D43AB">
        <w:rPr>
          <w:rFonts w:hint="eastAsia"/>
        </w:rPr>
        <w:t>建立加強宣導模式，採取「點對點」直接深入方式</w:t>
      </w:r>
      <w:proofErr w:type="gramStart"/>
      <w:r w:rsidRPr="007D43AB">
        <w:rPr>
          <w:rFonts w:hint="eastAsia"/>
        </w:rPr>
        <w:t>（</w:t>
      </w:r>
      <w:proofErr w:type="gramEnd"/>
      <w:r w:rsidRPr="007D43AB">
        <w:rPr>
          <w:rFonts w:hint="eastAsia"/>
        </w:rPr>
        <w:t>例如：</w:t>
      </w:r>
      <w:proofErr w:type="gramStart"/>
      <w:r w:rsidRPr="007D43AB">
        <w:rPr>
          <w:rFonts w:hint="eastAsia"/>
        </w:rPr>
        <w:t>移工仲介</w:t>
      </w:r>
      <w:proofErr w:type="gramEnd"/>
      <w:r w:rsidRPr="007D43AB">
        <w:rPr>
          <w:rFonts w:hint="eastAsia"/>
        </w:rPr>
        <w:t>公司、聘請外籍</w:t>
      </w:r>
      <w:proofErr w:type="gramStart"/>
      <w:r w:rsidRPr="007D43AB">
        <w:rPr>
          <w:rFonts w:hint="eastAsia"/>
        </w:rPr>
        <w:t>移工較</w:t>
      </w:r>
      <w:proofErr w:type="gramEnd"/>
      <w:r w:rsidRPr="007D43AB">
        <w:rPr>
          <w:rFonts w:hint="eastAsia"/>
        </w:rPr>
        <w:t>多</w:t>
      </w:r>
      <w:r w:rsidR="00943985" w:rsidRPr="007D43AB">
        <w:rPr>
          <w:rFonts w:hint="eastAsia"/>
        </w:rPr>
        <w:t>之</w:t>
      </w:r>
      <w:r w:rsidRPr="007D43AB">
        <w:rPr>
          <w:rFonts w:hint="eastAsia"/>
        </w:rPr>
        <w:t>公司等</w:t>
      </w:r>
      <w:proofErr w:type="gramStart"/>
      <w:r w:rsidRPr="007D43AB">
        <w:rPr>
          <w:rFonts w:hint="eastAsia"/>
        </w:rPr>
        <w:t>）</w:t>
      </w:r>
      <w:proofErr w:type="gramEnd"/>
      <w:r w:rsidRPr="007D43AB">
        <w:rPr>
          <w:rFonts w:hint="eastAsia"/>
        </w:rPr>
        <w:t>，</w:t>
      </w:r>
      <w:proofErr w:type="gramStart"/>
      <w:r w:rsidRPr="007D43AB">
        <w:rPr>
          <w:rFonts w:hint="eastAsia"/>
        </w:rPr>
        <w:t>讓移工能</w:t>
      </w:r>
      <w:proofErr w:type="gramEnd"/>
      <w:r w:rsidRPr="007D43AB">
        <w:rPr>
          <w:rFonts w:hint="eastAsia"/>
        </w:rPr>
        <w:t>在日常生活場域接觸到正確用路觀念，以提升外籍人士參與意願。</w:t>
      </w:r>
    </w:p>
    <w:p w14:paraId="51C44FAE" w14:textId="77777777" w:rsidR="00347039" w:rsidRPr="007D43AB" w:rsidRDefault="00347039" w:rsidP="00347039">
      <w:pPr>
        <w:pStyle w:val="5"/>
      </w:pPr>
      <w:r w:rsidRPr="007D43AB">
        <w:rPr>
          <w:rFonts w:hint="eastAsia"/>
        </w:rPr>
        <w:t>機車駕</w:t>
      </w:r>
      <w:proofErr w:type="gramStart"/>
      <w:r w:rsidRPr="007D43AB">
        <w:rPr>
          <w:rFonts w:hint="eastAsia"/>
        </w:rPr>
        <w:t>訓</w:t>
      </w:r>
      <w:proofErr w:type="gramEnd"/>
      <w:r w:rsidRPr="007D43AB">
        <w:rPr>
          <w:rFonts w:hint="eastAsia"/>
        </w:rPr>
        <w:t>推廣成效部分，公路局已訂定整體機車駕</w:t>
      </w:r>
      <w:proofErr w:type="gramStart"/>
      <w:r w:rsidRPr="007D43AB">
        <w:rPr>
          <w:rFonts w:hint="eastAsia"/>
        </w:rPr>
        <w:t>訓</w:t>
      </w:r>
      <w:proofErr w:type="gramEnd"/>
      <w:r w:rsidRPr="007D43AB">
        <w:rPr>
          <w:rFonts w:hint="eastAsia"/>
        </w:rPr>
        <w:t>補助內部管考績效</w:t>
      </w:r>
      <w:proofErr w:type="gramStart"/>
      <w:r w:rsidRPr="007D43AB">
        <w:rPr>
          <w:rFonts w:hint="eastAsia"/>
        </w:rPr>
        <w:t>（</w:t>
      </w:r>
      <w:proofErr w:type="gramEnd"/>
      <w:r w:rsidRPr="007D43AB">
        <w:rPr>
          <w:rFonts w:hint="eastAsia"/>
        </w:rPr>
        <w:t>例如:</w:t>
      </w:r>
      <w:proofErr w:type="gramStart"/>
      <w:r w:rsidRPr="007D43AB">
        <w:rPr>
          <w:rFonts w:hint="eastAsia"/>
        </w:rPr>
        <w:t>參訓人數）</w:t>
      </w:r>
      <w:proofErr w:type="gramEnd"/>
      <w:r w:rsidRPr="007D43AB">
        <w:rPr>
          <w:rFonts w:hint="eastAsia"/>
        </w:rPr>
        <w:t>，並</w:t>
      </w:r>
      <w:proofErr w:type="gramStart"/>
      <w:r w:rsidRPr="007D43AB">
        <w:rPr>
          <w:rFonts w:hint="eastAsia"/>
        </w:rPr>
        <w:t>追蹤經駕訓</w:t>
      </w:r>
      <w:proofErr w:type="gramEnd"/>
      <w:r w:rsidRPr="007D43AB">
        <w:rPr>
          <w:rFonts w:hint="eastAsia"/>
        </w:rPr>
        <w:t>後考照者違規情形、獎勵</w:t>
      </w:r>
      <w:proofErr w:type="gramStart"/>
      <w:r w:rsidRPr="007D43AB">
        <w:rPr>
          <w:rFonts w:hint="eastAsia"/>
        </w:rPr>
        <w:t>績優機車駕</w:t>
      </w:r>
      <w:proofErr w:type="gramEnd"/>
      <w:r w:rsidRPr="007D43AB">
        <w:rPr>
          <w:rFonts w:hint="eastAsia"/>
        </w:rPr>
        <w:t>訓班提升教學品質。未來將</w:t>
      </w:r>
      <w:proofErr w:type="gramStart"/>
      <w:r w:rsidRPr="007D43AB">
        <w:rPr>
          <w:rFonts w:hint="eastAsia"/>
        </w:rPr>
        <w:t>研</w:t>
      </w:r>
      <w:proofErr w:type="gramEnd"/>
      <w:r w:rsidRPr="007D43AB">
        <w:rPr>
          <w:rFonts w:hint="eastAsia"/>
        </w:rPr>
        <w:t>議增設外籍人士參與機車駕</w:t>
      </w:r>
      <w:proofErr w:type="gramStart"/>
      <w:r w:rsidRPr="007D43AB">
        <w:rPr>
          <w:rFonts w:hint="eastAsia"/>
        </w:rPr>
        <w:t>訓</w:t>
      </w:r>
      <w:proofErr w:type="gramEnd"/>
      <w:r w:rsidRPr="007D43AB">
        <w:rPr>
          <w:rFonts w:hint="eastAsia"/>
        </w:rPr>
        <w:t>指標，以強化外籍人士交通安全觀念與實際騎乘技能，進而提升整體道路安全。</w:t>
      </w:r>
    </w:p>
    <w:p w14:paraId="733196D5" w14:textId="77777777" w:rsidR="00347039" w:rsidRPr="007D43AB" w:rsidRDefault="00347039" w:rsidP="00347039">
      <w:pPr>
        <w:pStyle w:val="5"/>
      </w:pPr>
      <w:r w:rsidRPr="007D43AB">
        <w:rPr>
          <w:rFonts w:hint="eastAsia"/>
        </w:rPr>
        <w:t>公路局將持續與民政單位、外籍人士相關協會等團體合作宣講考照流程及規定、交通安全觀念等監理業務規範，及配合外籍人士各類活動需求辦理活動，使外籍人士學習交通安全知識，與透過廣播電台傳遞交通安全資訊，並懸掛張貼海報、布條、發放文宣品、運用LED跑馬燈等電子設備宣導，讓新住民瞭解相關交通規定及安全知識。</w:t>
      </w:r>
    </w:p>
    <w:p w14:paraId="5074544D" w14:textId="77777777" w:rsidR="00347039" w:rsidRPr="007D43AB" w:rsidRDefault="00347039" w:rsidP="00347039">
      <w:pPr>
        <w:pStyle w:val="4"/>
      </w:pPr>
      <w:r w:rsidRPr="007D43AB">
        <w:rPr>
          <w:rFonts w:hint="eastAsia"/>
        </w:rPr>
        <w:t>勞動部</w:t>
      </w:r>
      <w:r w:rsidRPr="007D43AB">
        <w:rPr>
          <w:rFonts w:hAnsi="標楷體" w:hint="eastAsia"/>
        </w:rPr>
        <w:t>：</w:t>
      </w:r>
      <w:r w:rsidRPr="007D43AB">
        <w:rPr>
          <w:rFonts w:hint="eastAsia"/>
        </w:rPr>
        <w:t>該部持續透過多元宣導管道推送交通安全相關資訊，包括機場法令宣導講習、一</w:t>
      </w:r>
      <w:proofErr w:type="gramStart"/>
      <w:r w:rsidRPr="007D43AB">
        <w:rPr>
          <w:rFonts w:hint="eastAsia"/>
        </w:rPr>
        <w:t>站式入國</w:t>
      </w:r>
      <w:proofErr w:type="gramEnd"/>
      <w:r w:rsidRPr="007D43AB">
        <w:rPr>
          <w:rFonts w:hint="eastAsia"/>
        </w:rPr>
        <w:t>講習、多國語言的外國人權益網站（包含中文、</w:t>
      </w:r>
      <w:r w:rsidRPr="007D43AB">
        <w:rPr>
          <w:rFonts w:hint="eastAsia"/>
        </w:rPr>
        <w:lastRenderedPageBreak/>
        <w:t>英文、泰文、印尼文及越南文）、中外語廣播節目、</w:t>
      </w:r>
      <w:r w:rsidRPr="007D43AB">
        <w:t>LINE@</w:t>
      </w:r>
      <w:proofErr w:type="gramStart"/>
      <w:r w:rsidRPr="007D43AB">
        <w:rPr>
          <w:rFonts w:hint="eastAsia"/>
        </w:rPr>
        <w:t>移點通</w:t>
      </w:r>
      <w:proofErr w:type="gramEnd"/>
      <w:r w:rsidRPr="007D43AB">
        <w:rPr>
          <w:rFonts w:hint="eastAsia"/>
        </w:rPr>
        <w:t>服務、</w:t>
      </w:r>
      <w:r w:rsidRPr="007D43AB">
        <w:t>1955hotline</w:t>
      </w:r>
      <w:proofErr w:type="gramStart"/>
      <w:r w:rsidRPr="007D43AB">
        <w:rPr>
          <w:rFonts w:hint="eastAsia"/>
        </w:rPr>
        <w:t>臉書粉絲</w:t>
      </w:r>
      <w:proofErr w:type="gramEnd"/>
      <w:r w:rsidRPr="007D43AB">
        <w:rPr>
          <w:rFonts w:hint="eastAsia"/>
        </w:rPr>
        <w:t>專頁，及補助地方政府辦理相關活動等方式，持續且積極</w:t>
      </w:r>
      <w:proofErr w:type="gramStart"/>
      <w:r w:rsidRPr="007D43AB">
        <w:rPr>
          <w:rFonts w:hint="eastAsia"/>
        </w:rPr>
        <w:t>協助移工瞭解</w:t>
      </w:r>
      <w:proofErr w:type="gramEnd"/>
      <w:r w:rsidRPr="007D43AB">
        <w:rPr>
          <w:rFonts w:hint="eastAsia"/>
        </w:rPr>
        <w:t>並遵守交通安全規範。</w:t>
      </w:r>
    </w:p>
    <w:p w14:paraId="19D2EF9B" w14:textId="466F2271" w:rsidR="00347039" w:rsidRPr="007D43AB" w:rsidRDefault="00347039" w:rsidP="00347039">
      <w:pPr>
        <w:pStyle w:val="3"/>
      </w:pPr>
      <w:bookmarkStart w:id="229" w:name="_Toc213314772"/>
      <w:bookmarkStart w:id="230" w:name="_Toc213679956"/>
      <w:r w:rsidRPr="007D43AB">
        <w:rPr>
          <w:rFonts w:hint="eastAsia"/>
        </w:rPr>
        <w:t>然據本院問卷調查結果統計，顯示不知道</w:t>
      </w:r>
      <w:r w:rsidRPr="007D43AB">
        <w:rPr>
          <w:rFonts w:hAnsi="標楷體" w:hint="eastAsia"/>
        </w:rPr>
        <w:t>「</w:t>
      </w:r>
      <w:r w:rsidRPr="007D43AB">
        <w:rPr>
          <w:rFonts w:hint="eastAsia"/>
        </w:rPr>
        <w:t>機車駕訓及</w:t>
      </w:r>
      <w:proofErr w:type="gramStart"/>
      <w:r w:rsidRPr="007D43AB">
        <w:rPr>
          <w:rFonts w:hint="eastAsia"/>
        </w:rPr>
        <w:t>道路安駕補</w:t>
      </w:r>
      <w:r w:rsidR="00943985" w:rsidRPr="007D43AB">
        <w:rPr>
          <w:rFonts w:hint="eastAsia"/>
        </w:rPr>
        <w:t>助</w:t>
      </w:r>
      <w:proofErr w:type="gramEnd"/>
      <w:r w:rsidRPr="007D43AB">
        <w:rPr>
          <w:rFonts w:hint="eastAsia"/>
        </w:rPr>
        <w:t>計畫政策</w:t>
      </w:r>
      <w:r w:rsidRPr="007D43AB">
        <w:rPr>
          <w:rFonts w:hAnsi="標楷體" w:hint="eastAsia"/>
        </w:rPr>
        <w:t>」</w:t>
      </w:r>
      <w:r w:rsidRPr="007D43AB">
        <w:rPr>
          <w:rFonts w:hint="eastAsia"/>
        </w:rPr>
        <w:t>之外籍人數居多，而且外籍人士填答不知道該政策之人數占比約為88％</w:t>
      </w:r>
      <w:r w:rsidRPr="007D43AB">
        <w:rPr>
          <w:rStyle w:val="aff2"/>
        </w:rPr>
        <w:footnoteReference w:id="22"/>
      </w:r>
      <w:r w:rsidRPr="007D43AB">
        <w:rPr>
          <w:rFonts w:hint="eastAsia"/>
        </w:rPr>
        <w:t>，而</w:t>
      </w:r>
      <w:proofErr w:type="gramStart"/>
      <w:r w:rsidRPr="007D43AB">
        <w:rPr>
          <w:rFonts w:hint="eastAsia"/>
        </w:rPr>
        <w:t>移工填</w:t>
      </w:r>
      <w:proofErr w:type="gramEnd"/>
      <w:r w:rsidRPr="007D43AB">
        <w:rPr>
          <w:rFonts w:hint="eastAsia"/>
        </w:rPr>
        <w:t>答不知道該政策</w:t>
      </w:r>
      <w:r w:rsidR="00943985" w:rsidRPr="007D43AB">
        <w:rPr>
          <w:rFonts w:hint="eastAsia"/>
        </w:rPr>
        <w:t>之</w:t>
      </w:r>
      <w:r w:rsidRPr="007D43AB">
        <w:rPr>
          <w:rFonts w:hint="eastAsia"/>
        </w:rPr>
        <w:t>人數占比為89％</w:t>
      </w:r>
      <w:r w:rsidRPr="007D43AB">
        <w:rPr>
          <w:rStyle w:val="aff2"/>
        </w:rPr>
        <w:footnoteReference w:id="23"/>
      </w:r>
      <w:r w:rsidRPr="007D43AB">
        <w:rPr>
          <w:rFonts w:hint="eastAsia"/>
        </w:rPr>
        <w:t>；兩者</w:t>
      </w:r>
      <w:r w:rsidR="00D7645D" w:rsidRPr="007D43AB">
        <w:rPr>
          <w:rFonts w:hint="eastAsia"/>
        </w:rPr>
        <w:t>比率</w:t>
      </w:r>
      <w:r w:rsidRPr="007D43AB">
        <w:rPr>
          <w:rFonts w:hint="eastAsia"/>
        </w:rPr>
        <w:t>相近外，顯示</w:t>
      </w:r>
      <w:r w:rsidRPr="007D43AB">
        <w:rPr>
          <w:rFonts w:hint="eastAsia"/>
          <w:b/>
          <w:bCs w:val="0"/>
        </w:rPr>
        <w:t>知悉該政策人數僅約</w:t>
      </w:r>
      <w:proofErr w:type="gramStart"/>
      <w:r w:rsidRPr="007D43AB">
        <w:rPr>
          <w:rFonts w:hint="eastAsia"/>
          <w:b/>
          <w:bCs w:val="0"/>
        </w:rPr>
        <w:t>1成</w:t>
      </w:r>
      <w:proofErr w:type="gramEnd"/>
      <w:r w:rsidRPr="007D43AB">
        <w:rPr>
          <w:rFonts w:hint="eastAsia"/>
        </w:rPr>
        <w:t>，宣導成效明顯</w:t>
      </w:r>
      <w:proofErr w:type="gramStart"/>
      <w:r w:rsidRPr="007D43AB">
        <w:rPr>
          <w:rFonts w:hint="eastAsia"/>
        </w:rPr>
        <w:t>不</w:t>
      </w:r>
      <w:proofErr w:type="gramEnd"/>
      <w:r w:rsidRPr="007D43AB">
        <w:rPr>
          <w:rFonts w:hint="eastAsia"/>
        </w:rPr>
        <w:t>彰。另對照</w:t>
      </w:r>
      <w:r w:rsidRPr="007D43AB">
        <w:rPr>
          <w:rFonts w:hAnsi="標楷體" w:hint="eastAsia"/>
        </w:rPr>
        <w:t>「</w:t>
      </w:r>
      <w:r w:rsidRPr="007D43AB">
        <w:rPr>
          <w:rFonts w:hint="eastAsia"/>
        </w:rPr>
        <w:t>微電車納入牌照管理</w:t>
      </w:r>
      <w:r w:rsidRPr="007D43AB">
        <w:rPr>
          <w:rFonts w:hAnsi="標楷體" w:hint="eastAsia"/>
        </w:rPr>
        <w:t>」</w:t>
      </w:r>
      <w:r w:rsidRPr="007D43AB">
        <w:rPr>
          <w:rFonts w:hint="eastAsia"/>
        </w:rPr>
        <w:t>之政策宣導，外籍人士仍有過半</w:t>
      </w:r>
      <w:r w:rsidR="00D7645D" w:rsidRPr="007D43AB">
        <w:rPr>
          <w:rFonts w:hint="eastAsia"/>
        </w:rPr>
        <w:t>比率</w:t>
      </w:r>
      <w:r w:rsidRPr="007D43AB">
        <w:rPr>
          <w:rFonts w:hint="eastAsia"/>
        </w:rPr>
        <w:t>（54％</w:t>
      </w:r>
      <w:r w:rsidRPr="007D43AB">
        <w:rPr>
          <w:rStyle w:val="aff2"/>
        </w:rPr>
        <w:footnoteReference w:id="24"/>
      </w:r>
      <w:r w:rsidRPr="007D43AB">
        <w:rPr>
          <w:rFonts w:hint="eastAsia"/>
        </w:rPr>
        <w:t>）不知道該政策，</w:t>
      </w:r>
      <w:proofErr w:type="gramStart"/>
      <w:r w:rsidRPr="007D43AB">
        <w:rPr>
          <w:rFonts w:hint="eastAsia"/>
        </w:rPr>
        <w:t>而移工群體</w:t>
      </w:r>
      <w:proofErr w:type="gramEnd"/>
      <w:r w:rsidRPr="007D43AB">
        <w:rPr>
          <w:rFonts w:hint="eastAsia"/>
        </w:rPr>
        <w:t>有32％</w:t>
      </w:r>
      <w:r w:rsidRPr="007D43AB">
        <w:rPr>
          <w:rStyle w:val="aff2"/>
        </w:rPr>
        <w:footnoteReference w:id="25"/>
      </w:r>
      <w:r w:rsidRPr="007D43AB">
        <w:rPr>
          <w:rFonts w:hint="eastAsia"/>
        </w:rPr>
        <w:t>不</w:t>
      </w:r>
      <w:r w:rsidR="00943985" w:rsidRPr="007D43AB">
        <w:rPr>
          <w:rFonts w:hint="eastAsia"/>
        </w:rPr>
        <w:t>清楚</w:t>
      </w:r>
      <w:r w:rsidRPr="007D43AB">
        <w:rPr>
          <w:rFonts w:hint="eastAsia"/>
        </w:rPr>
        <w:t>該政策，顯示</w:t>
      </w:r>
      <w:r w:rsidRPr="007D43AB">
        <w:rPr>
          <w:rFonts w:hAnsi="標楷體" w:hint="eastAsia"/>
        </w:rPr>
        <w:t>「</w:t>
      </w:r>
      <w:r w:rsidRPr="007D43AB">
        <w:rPr>
          <w:rFonts w:hint="eastAsia"/>
        </w:rPr>
        <w:t>微電車納入牌照管理</w:t>
      </w:r>
      <w:r w:rsidRPr="007D43AB">
        <w:rPr>
          <w:rFonts w:hAnsi="標楷體" w:hint="eastAsia"/>
        </w:rPr>
        <w:t>」</w:t>
      </w:r>
      <w:r w:rsidRPr="007D43AB">
        <w:rPr>
          <w:rFonts w:hint="eastAsia"/>
        </w:rPr>
        <w:t>推廣成效頗豐。</w:t>
      </w:r>
      <w:bookmarkEnd w:id="229"/>
      <w:bookmarkEnd w:id="230"/>
    </w:p>
    <w:p w14:paraId="21D738C1" w14:textId="11C0A298" w:rsidR="004A65DF" w:rsidRPr="007D43AB" w:rsidRDefault="00347039" w:rsidP="007F5CBB">
      <w:pPr>
        <w:pStyle w:val="3"/>
        <w:rPr>
          <w:rFonts w:hAnsi="標楷體"/>
        </w:rPr>
      </w:pPr>
      <w:bookmarkStart w:id="231" w:name="_Toc213314773"/>
      <w:bookmarkStart w:id="232" w:name="_Toc213679957"/>
      <w:r w:rsidRPr="007D43AB">
        <w:rPr>
          <w:rFonts w:hint="eastAsia"/>
        </w:rPr>
        <w:t>綜上</w:t>
      </w:r>
      <w:r w:rsidRPr="007D43AB">
        <w:t>，</w:t>
      </w:r>
      <w:r w:rsidRPr="007D43AB">
        <w:rPr>
          <w:rFonts w:hAnsi="標楷體" w:hint="eastAsia"/>
        </w:rPr>
        <w:t>據審計部調查</w:t>
      </w:r>
      <w:r w:rsidRPr="007D43AB">
        <w:rPr>
          <w:rFonts w:hAnsi="標楷體"/>
        </w:rPr>
        <w:t>交通部推動普通重型機車駕駛訓練計畫，</w:t>
      </w:r>
      <w:r w:rsidRPr="007D43AB">
        <w:rPr>
          <w:rFonts w:hAnsi="標楷體" w:hint="eastAsia"/>
        </w:rPr>
        <w:t>執行結果顯示參加駕</w:t>
      </w:r>
      <w:proofErr w:type="gramStart"/>
      <w:r w:rsidRPr="007D43AB">
        <w:rPr>
          <w:rFonts w:hAnsi="標楷體" w:hint="eastAsia"/>
        </w:rPr>
        <w:t>訓班者違規</w:t>
      </w:r>
      <w:proofErr w:type="gramEnd"/>
      <w:r w:rsidRPr="007D43AB">
        <w:rPr>
          <w:rFonts w:hAnsi="標楷體" w:hint="eastAsia"/>
        </w:rPr>
        <w:t>風險降低59％、事故風險降低36％；若同時參加駕訓及</w:t>
      </w:r>
      <w:proofErr w:type="gramStart"/>
      <w:r w:rsidRPr="007D43AB">
        <w:rPr>
          <w:rFonts w:hAnsi="標楷體" w:hint="eastAsia"/>
        </w:rPr>
        <w:t>道路安駕訓練</w:t>
      </w:r>
      <w:proofErr w:type="gramEnd"/>
      <w:r w:rsidRPr="007D43AB">
        <w:rPr>
          <w:rFonts w:hAnsi="標楷體" w:hint="eastAsia"/>
        </w:rPr>
        <w:t>違規風險降低64％，事故風險降低51％，證明經駕駛訓練有顯著降低事故傷亡率之成效。然</w:t>
      </w:r>
      <w:r w:rsidRPr="007D43AB">
        <w:rPr>
          <w:rFonts w:hAnsi="標楷體"/>
        </w:rPr>
        <w:t>多數外籍</w:t>
      </w:r>
      <w:r w:rsidRPr="007D43AB">
        <w:rPr>
          <w:rFonts w:hAnsi="標楷體" w:hint="eastAsia"/>
        </w:rPr>
        <w:t>人士</w:t>
      </w:r>
      <w:r w:rsidRPr="007D43AB">
        <w:rPr>
          <w:rFonts w:hAnsi="標楷體"/>
        </w:rPr>
        <w:t>未經駕訓班系統性訓練即直接</w:t>
      </w:r>
      <w:r w:rsidRPr="007D43AB">
        <w:rPr>
          <w:rFonts w:hAnsi="標楷體" w:hint="eastAsia"/>
        </w:rPr>
        <w:t>報名</w:t>
      </w:r>
      <w:r w:rsidRPr="007D43AB">
        <w:rPr>
          <w:rFonts w:hAnsi="標楷體"/>
        </w:rPr>
        <w:t>參加路考，</w:t>
      </w:r>
      <w:r w:rsidRPr="007D43AB">
        <w:rPr>
          <w:rFonts w:hAnsi="標楷體" w:hint="eastAsia"/>
        </w:rPr>
        <w:t>僅約</w:t>
      </w:r>
      <w:proofErr w:type="gramStart"/>
      <w:r w:rsidRPr="007D43AB">
        <w:rPr>
          <w:rFonts w:hAnsi="標楷體" w:hint="eastAsia"/>
        </w:rPr>
        <w:t>1成</w:t>
      </w:r>
      <w:proofErr w:type="gramEnd"/>
      <w:r w:rsidRPr="007D43AB">
        <w:rPr>
          <w:rFonts w:hAnsi="標楷體" w:hint="eastAsia"/>
        </w:rPr>
        <w:t>參與駕駛訓練，</w:t>
      </w:r>
      <w:proofErr w:type="gramStart"/>
      <w:r w:rsidRPr="007D43AB">
        <w:rPr>
          <w:rFonts w:hAnsi="標楷體" w:hint="eastAsia"/>
        </w:rPr>
        <w:t>另依近3年</w:t>
      </w:r>
      <w:proofErr w:type="gramEnd"/>
      <w:r w:rsidRPr="007D43AB">
        <w:rPr>
          <w:rFonts w:hAnsi="標楷體" w:hint="eastAsia"/>
        </w:rPr>
        <w:t>（111年至113年）考照報名數據，本國人占比約94％，外籍人士則約為6％，顯示本國人仍為主要推廣對象。</w:t>
      </w:r>
      <w:r w:rsidRPr="007D43AB">
        <w:rPr>
          <w:rFonts w:hAnsi="標楷體"/>
        </w:rPr>
        <w:t>關於機車駕</w:t>
      </w:r>
      <w:proofErr w:type="gramStart"/>
      <w:r w:rsidRPr="007D43AB">
        <w:rPr>
          <w:rFonts w:hAnsi="標楷體"/>
        </w:rPr>
        <w:t>訓</w:t>
      </w:r>
      <w:proofErr w:type="gramEnd"/>
      <w:r w:rsidRPr="007D43AB">
        <w:rPr>
          <w:rFonts w:hAnsi="標楷體"/>
        </w:rPr>
        <w:t>補助政策的宣導成效：根據</w:t>
      </w:r>
      <w:r w:rsidRPr="007D43AB">
        <w:rPr>
          <w:rFonts w:hAnsi="標楷體" w:hint="eastAsia"/>
        </w:rPr>
        <w:t>本院問卷</w:t>
      </w:r>
      <w:r w:rsidRPr="007D43AB">
        <w:rPr>
          <w:rFonts w:hAnsi="標楷體"/>
        </w:rPr>
        <w:t>調查結果顯示，</w:t>
      </w:r>
      <w:r w:rsidRPr="007D43AB">
        <w:rPr>
          <w:rFonts w:hAnsi="標楷體" w:hint="eastAsia"/>
        </w:rPr>
        <w:t>高達九成（90</w:t>
      </w:r>
      <w:r w:rsidRPr="007D43AB">
        <w:rPr>
          <w:rFonts w:hAnsi="標楷體"/>
        </w:rPr>
        <w:t>％</w:t>
      </w:r>
      <w:r w:rsidRPr="007D43AB">
        <w:rPr>
          <w:rFonts w:hAnsi="標楷體" w:hint="eastAsia"/>
        </w:rPr>
        <w:t>）</w:t>
      </w:r>
      <w:proofErr w:type="gramStart"/>
      <w:r w:rsidRPr="007D43AB">
        <w:rPr>
          <w:rFonts w:hAnsi="標楷體" w:hint="eastAsia"/>
        </w:rPr>
        <w:t>之移工仍</w:t>
      </w:r>
      <w:proofErr w:type="gramEnd"/>
      <w:r w:rsidRPr="007D43AB">
        <w:rPr>
          <w:rFonts w:hAnsi="標楷體"/>
        </w:rPr>
        <w:t>不知道</w:t>
      </w:r>
      <w:r w:rsidRPr="007D43AB">
        <w:rPr>
          <w:rFonts w:hAnsi="標楷體" w:hint="eastAsia"/>
        </w:rPr>
        <w:t>有</w:t>
      </w:r>
      <w:r w:rsidRPr="007D43AB">
        <w:rPr>
          <w:rFonts w:hAnsi="標楷體"/>
        </w:rPr>
        <w:t>該</w:t>
      </w:r>
      <w:r w:rsidRPr="007D43AB">
        <w:rPr>
          <w:rFonts w:hAnsi="標楷體" w:hint="eastAsia"/>
        </w:rPr>
        <w:t>項</w:t>
      </w:r>
      <w:r w:rsidRPr="007D43AB">
        <w:rPr>
          <w:rFonts w:hAnsi="標楷體"/>
        </w:rPr>
        <w:t>政策</w:t>
      </w:r>
      <w:r w:rsidRPr="007D43AB">
        <w:rPr>
          <w:rFonts w:hAnsi="標楷體" w:hint="eastAsia"/>
        </w:rPr>
        <w:t>，</w:t>
      </w:r>
      <w:r w:rsidRPr="007D43AB">
        <w:rPr>
          <w:rFonts w:hAnsi="標楷體"/>
        </w:rPr>
        <w:t>顯示目前宣導措施可能未能有</w:t>
      </w:r>
      <w:r w:rsidRPr="007D43AB">
        <w:rPr>
          <w:rFonts w:hAnsi="標楷體"/>
        </w:rPr>
        <w:lastRenderedPageBreak/>
        <w:t>效</w:t>
      </w:r>
      <w:proofErr w:type="gramStart"/>
      <w:r w:rsidRPr="007D43AB">
        <w:rPr>
          <w:rFonts w:hAnsi="標楷體"/>
        </w:rPr>
        <w:t>觸及</w:t>
      </w:r>
      <w:r w:rsidRPr="007D43AB">
        <w:rPr>
          <w:rFonts w:hAnsi="標楷體" w:hint="eastAsia"/>
        </w:rPr>
        <w:t>移工</w:t>
      </w:r>
      <w:proofErr w:type="gramEnd"/>
      <w:r w:rsidRPr="007D43AB">
        <w:rPr>
          <w:rFonts w:hAnsi="標楷體" w:hint="eastAsia"/>
        </w:rPr>
        <w:t>，該計畫對外籍人士推廣成效有限，應予檢討改進</w:t>
      </w:r>
      <w:r w:rsidRPr="007D43AB">
        <w:rPr>
          <w:rFonts w:hAnsi="標楷體"/>
        </w:rPr>
        <w:t>。為降低</w:t>
      </w:r>
      <w:r w:rsidRPr="007D43AB">
        <w:rPr>
          <w:rFonts w:hAnsi="標楷體" w:hint="eastAsia"/>
        </w:rPr>
        <w:t>上開交通</w:t>
      </w:r>
      <w:r w:rsidRPr="007D43AB">
        <w:rPr>
          <w:rFonts w:hAnsi="標楷體"/>
        </w:rPr>
        <w:t>風險，</w:t>
      </w:r>
      <w:r w:rsidRPr="007D43AB">
        <w:rPr>
          <w:rFonts w:hAnsi="標楷體" w:hint="eastAsia"/>
        </w:rPr>
        <w:t>交通部仍應持續</w:t>
      </w:r>
      <w:r w:rsidRPr="007D43AB">
        <w:rPr>
          <w:rFonts w:hAnsi="標楷體"/>
        </w:rPr>
        <w:t>擴大補助機車駕</w:t>
      </w:r>
      <w:proofErr w:type="gramStart"/>
      <w:r w:rsidRPr="007D43AB">
        <w:rPr>
          <w:rFonts w:hAnsi="標楷體"/>
        </w:rPr>
        <w:t>訓</w:t>
      </w:r>
      <w:proofErr w:type="gramEnd"/>
      <w:r w:rsidRPr="007D43AB">
        <w:rPr>
          <w:rFonts w:hAnsi="標楷體"/>
        </w:rPr>
        <w:t>制度，</w:t>
      </w:r>
      <w:r w:rsidRPr="007D43AB">
        <w:rPr>
          <w:rFonts w:hAnsi="標楷體" w:hint="eastAsia"/>
        </w:rPr>
        <w:t>並協同</w:t>
      </w:r>
      <w:proofErr w:type="gramStart"/>
      <w:r w:rsidRPr="007D43AB">
        <w:rPr>
          <w:rFonts w:hAnsi="標楷體" w:hint="eastAsia"/>
        </w:rPr>
        <w:t>勞動部與教育部</w:t>
      </w:r>
      <w:proofErr w:type="gramEnd"/>
      <w:r w:rsidRPr="007D43AB">
        <w:rPr>
          <w:rFonts w:hAnsi="標楷體" w:hint="eastAsia"/>
        </w:rPr>
        <w:t>共同</w:t>
      </w:r>
      <w:r w:rsidRPr="007D43AB">
        <w:rPr>
          <w:rFonts w:hAnsi="標楷體"/>
        </w:rPr>
        <w:t>提</w:t>
      </w:r>
      <w:r w:rsidRPr="007D43AB">
        <w:rPr>
          <w:rFonts w:hAnsi="標楷體" w:hint="eastAsia"/>
        </w:rPr>
        <w:t>升外籍</w:t>
      </w:r>
      <w:proofErr w:type="gramStart"/>
      <w:r w:rsidRPr="007D43AB">
        <w:rPr>
          <w:rFonts w:hAnsi="標楷體" w:hint="eastAsia"/>
        </w:rPr>
        <w:t>人士</w:t>
      </w:r>
      <w:r w:rsidRPr="007D43AB">
        <w:rPr>
          <w:rFonts w:hAnsi="標楷體"/>
        </w:rPr>
        <w:t>參訓</w:t>
      </w:r>
      <w:r w:rsidRPr="007D43AB">
        <w:rPr>
          <w:rFonts w:hAnsi="標楷體" w:hint="eastAsia"/>
        </w:rPr>
        <w:t>管道</w:t>
      </w:r>
      <w:proofErr w:type="gramEnd"/>
      <w:r w:rsidRPr="007D43AB">
        <w:rPr>
          <w:rFonts w:hAnsi="標楷體" w:hint="eastAsia"/>
        </w:rPr>
        <w:t>與</w:t>
      </w:r>
      <w:r w:rsidRPr="007D43AB">
        <w:rPr>
          <w:rFonts w:hAnsi="標楷體"/>
        </w:rPr>
        <w:t>誘因，以整體性策略</w:t>
      </w:r>
      <w:r w:rsidRPr="007D43AB">
        <w:rPr>
          <w:rFonts w:hAnsi="標楷體" w:hint="eastAsia"/>
        </w:rPr>
        <w:t>並</w:t>
      </w:r>
      <w:r w:rsidRPr="007D43AB">
        <w:rPr>
          <w:rFonts w:hAnsi="標楷體"/>
        </w:rPr>
        <w:t>強化</w:t>
      </w:r>
      <w:r w:rsidRPr="007D43AB">
        <w:rPr>
          <w:rFonts w:hAnsi="標楷體" w:hint="eastAsia"/>
        </w:rPr>
        <w:t>宣導，促使提升外籍人士</w:t>
      </w:r>
      <w:r w:rsidRPr="007D43AB">
        <w:rPr>
          <w:rFonts w:hAnsi="標楷體"/>
        </w:rPr>
        <w:t>道路交通安全。</w:t>
      </w:r>
      <w:bookmarkEnd w:id="231"/>
      <w:bookmarkEnd w:id="232"/>
    </w:p>
    <w:p w14:paraId="225C23D1" w14:textId="390FAF26" w:rsidR="00347039" w:rsidRPr="007D43AB" w:rsidRDefault="00347039" w:rsidP="00347039">
      <w:pPr>
        <w:pStyle w:val="2"/>
        <w:rPr>
          <w:b/>
          <w:bCs w:val="0"/>
        </w:rPr>
      </w:pPr>
      <w:bookmarkStart w:id="233" w:name="_Toc213679958"/>
      <w:r w:rsidRPr="007D43AB">
        <w:rPr>
          <w:rFonts w:hAnsi="標楷體" w:hint="eastAsia"/>
          <w:b/>
        </w:rPr>
        <w:t>據本院</w:t>
      </w:r>
      <w:r w:rsidRPr="007D43AB">
        <w:rPr>
          <w:rFonts w:hAnsi="標楷體"/>
          <w:b/>
        </w:rPr>
        <w:t>「外籍人士在</w:t>
      </w:r>
      <w:proofErr w:type="gramStart"/>
      <w:r w:rsidRPr="007D43AB">
        <w:rPr>
          <w:rFonts w:hAnsi="標楷體"/>
          <w:b/>
        </w:rPr>
        <w:t>臺</w:t>
      </w:r>
      <w:proofErr w:type="gramEnd"/>
      <w:r w:rsidRPr="007D43AB">
        <w:rPr>
          <w:rFonts w:hAnsi="標楷體"/>
          <w:b/>
        </w:rPr>
        <w:t>交通事故傷亡人數漸增」</w:t>
      </w:r>
      <w:r w:rsidRPr="007D43AB">
        <w:rPr>
          <w:rFonts w:hAnsi="標楷體" w:hint="eastAsia"/>
          <w:b/>
        </w:rPr>
        <w:t>問卷調查，回饋意見指出</w:t>
      </w:r>
      <w:r w:rsidRPr="007D43AB">
        <w:rPr>
          <w:rFonts w:hAnsi="標楷體"/>
          <w:b/>
        </w:rPr>
        <w:t>：</w:t>
      </w:r>
      <w:r w:rsidRPr="007D43AB">
        <w:rPr>
          <w:rFonts w:hAnsi="標楷體" w:hint="eastAsia"/>
          <w:b/>
        </w:rPr>
        <w:t>外籍人士除因語言障礙外，</w:t>
      </w:r>
      <w:r w:rsidRPr="007D43AB">
        <w:rPr>
          <w:rFonts w:hAnsi="標楷體" w:hint="eastAsia"/>
          <w:b/>
          <w:bCs w:val="0"/>
        </w:rPr>
        <w:t>不熟悉臺灣特有交通規則與標誌圖示、無法理解其圖面意義</w:t>
      </w:r>
      <w:r w:rsidRPr="007D43AB">
        <w:rPr>
          <w:rFonts w:hAnsi="標楷體" w:hint="eastAsia"/>
          <w:b/>
        </w:rPr>
        <w:t>，導致較難適應臺灣交通環境。</w:t>
      </w:r>
      <w:r w:rsidRPr="007D43AB">
        <w:rPr>
          <w:rFonts w:hAnsi="標楷體"/>
          <w:b/>
          <w:bCs w:val="0"/>
        </w:rPr>
        <w:t>我國</w:t>
      </w:r>
      <w:r w:rsidRPr="007D43AB">
        <w:rPr>
          <w:rFonts w:hAnsi="標楷體" w:hint="eastAsia"/>
          <w:b/>
          <w:bCs w:val="0"/>
        </w:rPr>
        <w:t>業已簽</w:t>
      </w:r>
      <w:r w:rsidR="002E7D22" w:rsidRPr="007D43AB">
        <w:rPr>
          <w:rFonts w:hAnsi="標楷體" w:hint="eastAsia"/>
          <w:b/>
          <w:bCs w:val="0"/>
        </w:rPr>
        <w:t>署</w:t>
      </w:r>
      <w:r w:rsidRPr="007D43AB">
        <w:rPr>
          <w:rFonts w:hAnsi="標楷體" w:hint="eastAsia"/>
          <w:b/>
          <w:bCs w:val="0"/>
        </w:rPr>
        <w:t>「聯合國標誌與號</w:t>
      </w:r>
      <w:proofErr w:type="gramStart"/>
      <w:r w:rsidRPr="007D43AB">
        <w:rPr>
          <w:rFonts w:hAnsi="標楷體" w:hint="eastAsia"/>
          <w:b/>
          <w:bCs w:val="0"/>
        </w:rPr>
        <w:t>誌</w:t>
      </w:r>
      <w:proofErr w:type="gramEnd"/>
      <w:r w:rsidRPr="007D43AB">
        <w:rPr>
          <w:rFonts w:hAnsi="標楷體" w:hint="eastAsia"/>
          <w:b/>
          <w:bCs w:val="0"/>
        </w:rPr>
        <w:t>公約」，</w:t>
      </w:r>
      <w:r w:rsidR="009A6DB6" w:rsidRPr="007D43AB">
        <w:rPr>
          <w:rFonts w:hAnsi="標楷體" w:hint="eastAsia"/>
          <w:b/>
          <w:bCs w:val="0"/>
        </w:rPr>
        <w:t>即</w:t>
      </w:r>
      <w:r w:rsidRPr="007D43AB">
        <w:rPr>
          <w:rFonts w:hAnsi="標楷體" w:hint="eastAsia"/>
          <w:b/>
          <w:bCs w:val="0"/>
        </w:rPr>
        <w:t>應參照該公約規定，予以制定交通標誌號</w:t>
      </w:r>
      <w:proofErr w:type="gramStart"/>
      <w:r w:rsidRPr="007D43AB">
        <w:rPr>
          <w:rFonts w:hAnsi="標楷體" w:hint="eastAsia"/>
          <w:b/>
          <w:bCs w:val="0"/>
        </w:rPr>
        <w:t>誌</w:t>
      </w:r>
      <w:proofErr w:type="gramEnd"/>
      <w:r w:rsidRPr="007D43AB">
        <w:rPr>
          <w:rFonts w:hAnsi="標楷體" w:hint="eastAsia"/>
          <w:b/>
          <w:bCs w:val="0"/>
        </w:rPr>
        <w:t>等規範。然</w:t>
      </w:r>
      <w:r w:rsidRPr="007D43AB">
        <w:rPr>
          <w:rFonts w:hAnsi="標楷體" w:cs="Segoe UI" w:hint="eastAsia"/>
          <w:b/>
          <w:kern w:val="0"/>
          <w:szCs w:val="32"/>
        </w:rPr>
        <w:t>我國因應自身國際現況與交通環境，</w:t>
      </w:r>
      <w:r w:rsidRPr="007D43AB">
        <w:rPr>
          <w:rFonts w:hAnsi="標楷體" w:hint="eastAsia"/>
          <w:b/>
          <w:bCs w:val="0"/>
        </w:rPr>
        <w:t>長期以來未完全依照該公約規定設計交通標誌，</w:t>
      </w:r>
      <w:r w:rsidRPr="007D43AB">
        <w:rPr>
          <w:rFonts w:hAnsi="標楷體"/>
          <w:b/>
          <w:bCs w:val="0"/>
        </w:rPr>
        <w:t>導致</w:t>
      </w:r>
      <w:r w:rsidRPr="007D43AB">
        <w:rPr>
          <w:rFonts w:hAnsi="標楷體" w:hint="eastAsia"/>
          <w:b/>
          <w:bCs w:val="0"/>
        </w:rPr>
        <w:t>部分</w:t>
      </w:r>
      <w:r w:rsidRPr="007D43AB">
        <w:rPr>
          <w:rFonts w:hAnsi="標楷體"/>
          <w:b/>
          <w:bCs w:val="0"/>
        </w:rPr>
        <w:t>符號</w:t>
      </w:r>
      <w:r w:rsidRPr="007D43AB">
        <w:rPr>
          <w:rFonts w:hAnsi="標楷體" w:hint="eastAsia"/>
          <w:b/>
          <w:bCs w:val="0"/>
        </w:rPr>
        <w:t>語言</w:t>
      </w:r>
      <w:r w:rsidRPr="007D43AB">
        <w:rPr>
          <w:rFonts w:hAnsi="標楷體"/>
          <w:b/>
          <w:bCs w:val="0"/>
        </w:rPr>
        <w:t>、色彩</w:t>
      </w:r>
      <w:r w:rsidRPr="007D43AB">
        <w:rPr>
          <w:rFonts w:hAnsi="標楷體" w:hint="eastAsia"/>
          <w:b/>
          <w:bCs w:val="0"/>
        </w:rPr>
        <w:t>與</w:t>
      </w:r>
      <w:r w:rsidRPr="007D43AB">
        <w:rPr>
          <w:rFonts w:hAnsi="標楷體"/>
          <w:b/>
          <w:bCs w:val="0"/>
        </w:rPr>
        <w:t>國際慣例不</w:t>
      </w:r>
      <w:r w:rsidRPr="007D43AB">
        <w:rPr>
          <w:rFonts w:hAnsi="標楷體" w:hint="eastAsia"/>
          <w:b/>
          <w:bCs w:val="0"/>
        </w:rPr>
        <w:t>同</w:t>
      </w:r>
      <w:r w:rsidRPr="007D43AB">
        <w:rPr>
          <w:rFonts w:hAnsi="標楷體"/>
          <w:b/>
          <w:bCs w:val="0"/>
        </w:rPr>
        <w:t>，</w:t>
      </w:r>
      <w:r w:rsidRPr="007D43AB">
        <w:rPr>
          <w:rFonts w:hAnsi="標楷體" w:cs="Segoe UI" w:hint="eastAsia"/>
          <w:b/>
          <w:kern w:val="0"/>
          <w:szCs w:val="32"/>
        </w:rPr>
        <w:t>如E12、E17等標示，</w:t>
      </w:r>
      <w:r w:rsidRPr="007D43AB">
        <w:rPr>
          <w:rFonts w:hAnsi="標楷體" w:hint="eastAsia"/>
          <w:b/>
          <w:bCs w:val="0"/>
        </w:rPr>
        <w:t>無法完全與國際接軌，致</w:t>
      </w:r>
      <w:r w:rsidRPr="007D43AB">
        <w:rPr>
          <w:rFonts w:hAnsi="標楷體"/>
          <w:b/>
          <w:bCs w:val="0"/>
        </w:rPr>
        <w:t>增外籍</w:t>
      </w:r>
      <w:r w:rsidRPr="007D43AB">
        <w:rPr>
          <w:rFonts w:hAnsi="標楷體" w:hint="eastAsia"/>
          <w:b/>
          <w:bCs w:val="0"/>
        </w:rPr>
        <w:t>人士理解困難與適應上之負擔，形同</w:t>
      </w:r>
      <w:r w:rsidRPr="007D43AB">
        <w:rPr>
          <w:rFonts w:hAnsi="標楷體"/>
          <w:b/>
          <w:bCs w:val="0"/>
        </w:rPr>
        <w:t>孩童、長者或身障者</w:t>
      </w:r>
      <w:r w:rsidRPr="007D43AB">
        <w:rPr>
          <w:rFonts w:hAnsi="標楷體" w:hint="eastAsia"/>
          <w:b/>
          <w:bCs w:val="0"/>
        </w:rPr>
        <w:t>等</w:t>
      </w:r>
      <w:r w:rsidRPr="007D43AB">
        <w:rPr>
          <w:rFonts w:hAnsi="標楷體"/>
          <w:b/>
          <w:bCs w:val="0"/>
        </w:rPr>
        <w:t>「脆弱用路人」</w:t>
      </w:r>
      <w:r w:rsidRPr="007D43AB">
        <w:rPr>
          <w:rFonts w:hAnsi="標楷體" w:hint="eastAsia"/>
          <w:b/>
          <w:bCs w:val="0"/>
        </w:rPr>
        <w:t>之困境。交通部雖稱各國因地制宜，尚非完全依照該公約設計交通標誌與號</w:t>
      </w:r>
      <w:proofErr w:type="gramStart"/>
      <w:r w:rsidRPr="007D43AB">
        <w:rPr>
          <w:rFonts w:hAnsi="標楷體" w:hint="eastAsia"/>
          <w:b/>
          <w:bCs w:val="0"/>
        </w:rPr>
        <w:t>誌</w:t>
      </w:r>
      <w:proofErr w:type="gramEnd"/>
      <w:r w:rsidRPr="007D43AB">
        <w:rPr>
          <w:rFonts w:hAnsi="標楷體" w:hint="eastAsia"/>
          <w:b/>
          <w:bCs w:val="0"/>
        </w:rPr>
        <w:t>，然外籍人士於我國工作、求學等人數已近百萬之數，新規劃設計之交通標誌圖示，除專家學者之審查意見，亦應考量該脆弱用路人群體之建議與回饋意見。交通部長期未檢討忽視該群體需求，且未對交</w:t>
      </w:r>
      <w:r w:rsidRPr="007D43AB">
        <w:rPr>
          <w:rFonts w:hint="eastAsia"/>
          <w:b/>
          <w:bCs w:val="0"/>
        </w:rPr>
        <w:t>通標誌圖示與國際公約不符之部分辦理定期檢視，應予檢討改進。</w:t>
      </w:r>
      <w:bookmarkEnd w:id="233"/>
    </w:p>
    <w:p w14:paraId="43D6D7C0" w14:textId="4D3B53BB" w:rsidR="00347039" w:rsidRPr="007D43AB" w:rsidRDefault="00347039" w:rsidP="00347039">
      <w:pPr>
        <w:pStyle w:val="3"/>
      </w:pPr>
      <w:bookmarkStart w:id="234" w:name="_Toc213314775"/>
      <w:bookmarkStart w:id="235" w:name="_Toc213679959"/>
      <w:r w:rsidRPr="007D43AB">
        <w:rPr>
          <w:rFonts w:hint="eastAsia"/>
          <w:bCs w:val="0"/>
        </w:rPr>
        <w:t>聯合國經濟及社會理事會</w:t>
      </w:r>
      <w:r w:rsidR="009A6DB6" w:rsidRPr="007D43AB">
        <w:rPr>
          <w:rFonts w:hint="eastAsia"/>
          <w:bCs w:val="0"/>
        </w:rPr>
        <w:t>西元</w:t>
      </w:r>
      <w:r w:rsidRPr="007D43AB">
        <w:rPr>
          <w:rFonts w:hint="eastAsia"/>
          <w:bCs w:val="0"/>
        </w:rPr>
        <w:t>1968年10月至11月</w:t>
      </w:r>
      <w:proofErr w:type="gramStart"/>
      <w:r w:rsidRPr="007D43AB">
        <w:rPr>
          <w:rFonts w:hint="eastAsia"/>
          <w:bCs w:val="0"/>
        </w:rPr>
        <w:t>期間，</w:t>
      </w:r>
      <w:proofErr w:type="gramEnd"/>
      <w:r w:rsidRPr="007D43AB">
        <w:rPr>
          <w:rFonts w:hint="eastAsia"/>
          <w:bCs w:val="0"/>
        </w:rPr>
        <w:t>於維也納舉行有關道路交通會議</w:t>
      </w:r>
      <w:r w:rsidRPr="007D43AB">
        <w:rPr>
          <w:rStyle w:val="aff2"/>
          <w:bCs w:val="0"/>
        </w:rPr>
        <w:footnoteReference w:id="26"/>
      </w:r>
      <w:r w:rsidRPr="007D43AB">
        <w:rPr>
          <w:rFonts w:hint="eastAsia"/>
          <w:bCs w:val="0"/>
        </w:rPr>
        <w:t>，期間通過</w:t>
      </w:r>
      <w:r w:rsidRPr="007D43AB">
        <w:rPr>
          <w:rFonts w:hAnsi="標楷體" w:hint="eastAsia"/>
          <w:bCs w:val="0"/>
        </w:rPr>
        <w:t>「</w:t>
      </w:r>
      <w:r w:rsidRPr="007D43AB">
        <w:rPr>
          <w:bCs w:val="0"/>
        </w:rPr>
        <w:t>道路交通公約</w:t>
      </w:r>
      <w:r w:rsidRPr="007D43AB">
        <w:rPr>
          <w:rFonts w:hint="eastAsia"/>
          <w:bCs w:val="0"/>
        </w:rPr>
        <w:t>（</w:t>
      </w:r>
      <w:r w:rsidRPr="007D43AB">
        <w:rPr>
          <w:bCs w:val="0"/>
        </w:rPr>
        <w:t>Convention on Road Traffic</w:t>
      </w:r>
      <w:r w:rsidRPr="007D43AB">
        <w:rPr>
          <w:rFonts w:hint="eastAsia"/>
          <w:bCs w:val="0"/>
        </w:rPr>
        <w:t>）</w:t>
      </w:r>
      <w:r w:rsidRPr="007D43AB">
        <w:rPr>
          <w:rFonts w:hAnsi="標楷體" w:hint="eastAsia"/>
          <w:bCs w:val="0"/>
        </w:rPr>
        <w:t>」與「</w:t>
      </w:r>
      <w:r w:rsidRPr="007D43AB">
        <w:rPr>
          <w:rFonts w:hint="eastAsia"/>
          <w:bCs w:val="0"/>
        </w:rPr>
        <w:t>標誌與號</w:t>
      </w:r>
      <w:proofErr w:type="gramStart"/>
      <w:r w:rsidRPr="007D43AB">
        <w:rPr>
          <w:rFonts w:hint="eastAsia"/>
          <w:bCs w:val="0"/>
        </w:rPr>
        <w:t>誌</w:t>
      </w:r>
      <w:proofErr w:type="gramEnd"/>
      <w:r w:rsidRPr="007D43AB">
        <w:rPr>
          <w:rFonts w:hint="eastAsia"/>
          <w:bCs w:val="0"/>
        </w:rPr>
        <w:t>公約（</w:t>
      </w:r>
      <w:r w:rsidRPr="007D43AB">
        <w:rPr>
          <w:bCs w:val="0"/>
        </w:rPr>
        <w:t>Convention on Road Signs and Signals</w:t>
      </w:r>
      <w:r w:rsidRPr="007D43AB">
        <w:rPr>
          <w:rFonts w:hint="eastAsia"/>
          <w:bCs w:val="0"/>
        </w:rPr>
        <w:t>）</w:t>
      </w:r>
      <w:r w:rsidRPr="007D43AB">
        <w:rPr>
          <w:rFonts w:hAnsi="標楷體" w:hint="eastAsia"/>
          <w:bCs w:val="0"/>
        </w:rPr>
        <w:t>」</w:t>
      </w:r>
      <w:r w:rsidRPr="007D43AB">
        <w:rPr>
          <w:rFonts w:hint="eastAsia"/>
          <w:bCs w:val="0"/>
        </w:rPr>
        <w:t>，我國亦為簽約國之</w:t>
      </w:r>
      <w:proofErr w:type="gramStart"/>
      <w:r w:rsidRPr="007D43AB">
        <w:rPr>
          <w:rFonts w:hint="eastAsia"/>
          <w:bCs w:val="0"/>
        </w:rPr>
        <w:t>一</w:t>
      </w:r>
      <w:proofErr w:type="gramEnd"/>
      <w:r w:rsidRPr="007D43AB">
        <w:rPr>
          <w:rFonts w:hint="eastAsia"/>
          <w:bCs w:val="0"/>
        </w:rPr>
        <w:t>。</w:t>
      </w:r>
      <w:r w:rsidRPr="007D43AB">
        <w:rPr>
          <w:rFonts w:hint="eastAsia"/>
        </w:rPr>
        <w:t>該兩公約前</w:t>
      </w:r>
      <w:r w:rsidRPr="007D43AB">
        <w:rPr>
          <w:rFonts w:hint="eastAsia"/>
        </w:rPr>
        <w:lastRenderedPageBreak/>
        <w:t>言，關於締約國之義務，願制定統一交通規則，便利國際道路交通，加强道路安全；以及認識到必須統一國際道路標誌、號</w:t>
      </w:r>
      <w:proofErr w:type="gramStart"/>
      <w:r w:rsidRPr="007D43AB">
        <w:rPr>
          <w:rFonts w:hint="eastAsia"/>
        </w:rPr>
        <w:t>誌</w:t>
      </w:r>
      <w:proofErr w:type="gramEnd"/>
      <w:r w:rsidRPr="007D43AB">
        <w:rPr>
          <w:rFonts w:hint="eastAsia"/>
        </w:rPr>
        <w:t>、標線</w:t>
      </w:r>
      <w:r w:rsidR="00130CA7" w:rsidRPr="007D43AB">
        <w:rPr>
          <w:rFonts w:hint="eastAsia"/>
        </w:rPr>
        <w:t>與</w:t>
      </w:r>
      <w:r w:rsidRPr="007D43AB">
        <w:rPr>
          <w:rFonts w:hint="eastAsia"/>
        </w:rPr>
        <w:t>路標等，確保國際道路交通便利、加强道路安全。</w:t>
      </w:r>
      <w:r w:rsidRPr="007D43AB">
        <w:rPr>
          <w:rFonts w:hint="eastAsia"/>
          <w:b/>
        </w:rPr>
        <w:t>公約目的在於</w:t>
      </w:r>
      <w:r w:rsidRPr="007D43AB">
        <w:rPr>
          <w:b/>
        </w:rPr>
        <w:t>成為促進國際道路交通安全與通行便利</w:t>
      </w:r>
      <w:r w:rsidRPr="007D43AB">
        <w:rPr>
          <w:rFonts w:hint="eastAsia"/>
          <w:b/>
        </w:rPr>
        <w:t>之</w:t>
      </w:r>
      <w:r w:rsidRPr="007D43AB">
        <w:rPr>
          <w:b/>
        </w:rPr>
        <w:t>重要多邊框架</w:t>
      </w:r>
      <w:r w:rsidRPr="007D43AB">
        <w:rPr>
          <w:rFonts w:hint="eastAsia"/>
          <w:b/>
        </w:rPr>
        <w:t>協議，</w:t>
      </w:r>
      <w:r w:rsidRPr="007D43AB">
        <w:rPr>
          <w:b/>
        </w:rPr>
        <w:t>其核心</w:t>
      </w:r>
      <w:r w:rsidRPr="007D43AB">
        <w:rPr>
          <w:rFonts w:hint="eastAsia"/>
          <w:b/>
        </w:rPr>
        <w:t>理念</w:t>
      </w:r>
      <w:r w:rsidRPr="007D43AB">
        <w:rPr>
          <w:b/>
        </w:rPr>
        <w:t>在於透過統一交通規則、道路標誌、信號系統及駕照格式，降低跨境駕駛之理解成本與誤判風險，並促進駕照互認與執法協調</w:t>
      </w:r>
      <w:r w:rsidRPr="007D43AB">
        <w:rPr>
          <w:rFonts w:hint="eastAsia"/>
        </w:rPr>
        <w:t>。</w:t>
      </w:r>
      <w:bookmarkEnd w:id="234"/>
      <w:bookmarkEnd w:id="235"/>
    </w:p>
    <w:p w14:paraId="241FBDE3" w14:textId="77777777" w:rsidR="00347039" w:rsidRPr="007D43AB" w:rsidRDefault="00347039" w:rsidP="00347039">
      <w:pPr>
        <w:pStyle w:val="3"/>
      </w:pPr>
      <w:bookmarkStart w:id="236" w:name="_Toc213314776"/>
      <w:bookmarkStart w:id="237" w:name="_Toc213679960"/>
      <w:r w:rsidRPr="007D43AB">
        <w:rPr>
          <w:rFonts w:hint="eastAsia"/>
          <w:b/>
        </w:rPr>
        <w:t>我</w:t>
      </w:r>
      <w:r w:rsidRPr="007D43AB">
        <w:rPr>
          <w:b/>
        </w:rPr>
        <w:t>國</w:t>
      </w:r>
      <w:r w:rsidRPr="007D43AB">
        <w:rPr>
          <w:rFonts w:hint="eastAsia"/>
          <w:b/>
        </w:rPr>
        <w:t>曾於聯合國時期，</w:t>
      </w:r>
      <w:r w:rsidRPr="007D43AB">
        <w:rPr>
          <w:b/>
        </w:rPr>
        <w:t>簽署</w:t>
      </w:r>
      <w:r w:rsidRPr="007D43AB">
        <w:rPr>
          <w:rFonts w:hint="eastAsia"/>
          <w:b/>
        </w:rPr>
        <w:t>該兩公約</w:t>
      </w:r>
      <w:r w:rsidRPr="007D43AB">
        <w:rPr>
          <w:b/>
        </w:rPr>
        <w:t>。</w:t>
      </w:r>
      <w:r w:rsidRPr="007D43AB">
        <w:rPr>
          <w:rFonts w:hint="eastAsia"/>
          <w:b/>
        </w:rPr>
        <w:t>該</w:t>
      </w:r>
      <w:r w:rsidRPr="007D43AB">
        <w:rPr>
          <w:b/>
        </w:rPr>
        <w:t>公約所</w:t>
      </w:r>
      <w:r w:rsidRPr="007D43AB">
        <w:rPr>
          <w:rFonts w:hint="eastAsia"/>
          <w:b/>
        </w:rPr>
        <w:t>倡議之</w:t>
      </w:r>
      <w:r w:rsidRPr="007D43AB">
        <w:rPr>
          <w:b/>
        </w:rPr>
        <w:t>標準化</w:t>
      </w:r>
      <w:r w:rsidRPr="007D43AB">
        <w:rPr>
          <w:rFonts w:hint="eastAsia"/>
          <w:b/>
        </w:rPr>
        <w:t>規範，</w:t>
      </w:r>
      <w:r w:rsidRPr="007D43AB">
        <w:rPr>
          <w:b/>
        </w:rPr>
        <w:t>具有高度價值</w:t>
      </w:r>
      <w:r w:rsidRPr="007D43AB">
        <w:rPr>
          <w:rFonts w:hint="eastAsia"/>
          <w:b/>
        </w:rPr>
        <w:t>。</w:t>
      </w:r>
      <w:r w:rsidRPr="007D43AB">
        <w:rPr>
          <w:b/>
        </w:rPr>
        <w:t>對於旅遊</w:t>
      </w:r>
      <w:r w:rsidRPr="007D43AB">
        <w:rPr>
          <w:rFonts w:hint="eastAsia"/>
          <w:b/>
        </w:rPr>
        <w:t>觀光</w:t>
      </w:r>
      <w:r w:rsidRPr="007D43AB">
        <w:rPr>
          <w:b/>
        </w:rPr>
        <w:t>、國際商務</w:t>
      </w:r>
      <w:proofErr w:type="gramStart"/>
      <w:r w:rsidRPr="007D43AB">
        <w:rPr>
          <w:b/>
        </w:rPr>
        <w:t>及移工頻繁</w:t>
      </w:r>
      <w:proofErr w:type="gramEnd"/>
      <w:r w:rsidRPr="007D43AB">
        <w:rPr>
          <w:b/>
        </w:rPr>
        <w:t>往返之國家或地區，具有明顯助益</w:t>
      </w:r>
      <w:r w:rsidRPr="007D43AB">
        <w:rPr>
          <w:rFonts w:hint="eastAsia"/>
          <w:b/>
        </w:rPr>
        <w:t>。</w:t>
      </w:r>
      <w:r w:rsidRPr="007D43AB">
        <w:rPr>
          <w:b/>
          <w:bCs w:val="0"/>
        </w:rPr>
        <w:t>採用國際共識之符號與色彩規範、推動多語標示與駕照互</w:t>
      </w:r>
      <w:r w:rsidRPr="007D43AB">
        <w:rPr>
          <w:rFonts w:hint="eastAsia"/>
          <w:b/>
          <w:bCs w:val="0"/>
        </w:rPr>
        <w:t>相承</w:t>
      </w:r>
      <w:r w:rsidRPr="007D43AB">
        <w:rPr>
          <w:b/>
          <w:bCs w:val="0"/>
        </w:rPr>
        <w:t>認，降低外籍駕駛人與觀光客之辨識負擔</w:t>
      </w:r>
      <w:r w:rsidRPr="007D43AB">
        <w:rPr>
          <w:rFonts w:hint="eastAsia"/>
          <w:b/>
          <w:bCs w:val="0"/>
        </w:rPr>
        <w:t>，</w:t>
      </w:r>
      <w:r w:rsidRPr="007D43AB">
        <w:t>外籍人</w:t>
      </w:r>
      <w:r w:rsidRPr="007D43AB">
        <w:rPr>
          <w:rFonts w:hint="eastAsia"/>
        </w:rPr>
        <w:t>士</w:t>
      </w:r>
      <w:r w:rsidRPr="007D43AB">
        <w:t>可透過熟悉符號與基本規則快速適應當地道路環境，</w:t>
      </w:r>
      <w:proofErr w:type="gramStart"/>
      <w:r w:rsidRPr="007D43AB">
        <w:t>改善移工與</w:t>
      </w:r>
      <w:proofErr w:type="gramEnd"/>
      <w:r w:rsidRPr="007D43AB">
        <w:t>國際旅客的行車體驗，</w:t>
      </w:r>
      <w:r w:rsidRPr="007D43AB">
        <w:rPr>
          <w:b/>
        </w:rPr>
        <w:t>長期而言有助於降低事故率並提升道路系統透明度</w:t>
      </w:r>
      <w:r w:rsidRPr="007D43AB">
        <w:rPr>
          <w:rFonts w:hint="eastAsia"/>
        </w:rPr>
        <w:t>，其優點彙整如下</w:t>
      </w:r>
      <w:r w:rsidRPr="007D43AB">
        <w:rPr>
          <w:rStyle w:val="aff2"/>
        </w:rPr>
        <w:footnoteReference w:id="27"/>
      </w:r>
      <w:r w:rsidRPr="007D43AB">
        <w:rPr>
          <w:rFonts w:hAnsi="標楷體" w:hint="eastAsia"/>
        </w:rPr>
        <w:t>：</w:t>
      </w:r>
      <w:bookmarkEnd w:id="236"/>
      <w:bookmarkEnd w:id="237"/>
    </w:p>
    <w:p w14:paraId="70C47ED6" w14:textId="77777777" w:rsidR="00347039" w:rsidRPr="007D43AB" w:rsidRDefault="00347039" w:rsidP="00347039">
      <w:pPr>
        <w:pStyle w:val="4"/>
      </w:pPr>
      <w:r w:rsidRPr="007D43AB">
        <w:rPr>
          <w:rFonts w:hint="eastAsia"/>
          <w:b/>
        </w:rPr>
        <w:t>提升道路安全。</w:t>
      </w:r>
      <w:r w:rsidRPr="007D43AB">
        <w:rPr>
          <w:rFonts w:hint="eastAsia"/>
        </w:rPr>
        <w:t>使用國際標準的標誌能讓國內外駕駛人與行人快速理解規則，減少因混淆或誤解而發生的交通事故，保障用路人安全。</w:t>
      </w:r>
    </w:p>
    <w:p w14:paraId="3D42BB9F" w14:textId="77777777" w:rsidR="00347039" w:rsidRPr="007D43AB" w:rsidRDefault="00347039" w:rsidP="00347039">
      <w:pPr>
        <w:pStyle w:val="4"/>
      </w:pPr>
      <w:r w:rsidRPr="007D43AB">
        <w:rPr>
          <w:rFonts w:hint="eastAsia"/>
          <w:b/>
        </w:rPr>
        <w:t>促進國際交流</w:t>
      </w:r>
      <w:r w:rsidRPr="007D43AB">
        <w:rPr>
          <w:rFonts w:hint="eastAsia"/>
        </w:rPr>
        <w:t>。國際旅客來台時，可輕鬆理解與國際一致的交通標誌，減少適應成本，進一步提升我國在國際間形象。</w:t>
      </w:r>
    </w:p>
    <w:p w14:paraId="4424A18C" w14:textId="77777777" w:rsidR="00347039" w:rsidRPr="007D43AB" w:rsidRDefault="00347039" w:rsidP="00347039">
      <w:pPr>
        <w:pStyle w:val="4"/>
      </w:pPr>
      <w:r w:rsidRPr="007D43AB">
        <w:rPr>
          <w:rFonts w:hint="eastAsia"/>
          <w:b/>
        </w:rPr>
        <w:t>簡化規範學習</w:t>
      </w:r>
      <w:r w:rsidRPr="007D43AB">
        <w:rPr>
          <w:rFonts w:hint="eastAsia"/>
        </w:rPr>
        <w:t>。國內駕駛人在學習交通規則時，能直接與國際標準對接，在出國或駕駛國際化道路時更加便捷，降低學習負擔。</w:t>
      </w:r>
    </w:p>
    <w:p w14:paraId="4C564915" w14:textId="77777777" w:rsidR="00347039" w:rsidRPr="007D43AB" w:rsidRDefault="00347039" w:rsidP="00347039">
      <w:pPr>
        <w:pStyle w:val="4"/>
      </w:pPr>
      <w:r w:rsidRPr="007D43AB">
        <w:rPr>
          <w:rFonts w:hint="eastAsia"/>
          <w:b/>
        </w:rPr>
        <w:t>符合義務與責任</w:t>
      </w:r>
      <w:r w:rsidRPr="007D43AB">
        <w:rPr>
          <w:rFonts w:hint="eastAsia"/>
        </w:rPr>
        <w:t>。我國身為該公約的簽約國，遵守公約規定是國際義務，採用標準化的標誌有助</w:t>
      </w:r>
      <w:r w:rsidRPr="007D43AB">
        <w:rPr>
          <w:rFonts w:hint="eastAsia"/>
        </w:rPr>
        <w:lastRenderedPageBreak/>
        <w:t>於展現我國作為負責任成員的形象，並強化與國際組織的關係。</w:t>
      </w:r>
    </w:p>
    <w:p w14:paraId="253E8093" w14:textId="426E52F6" w:rsidR="00347039" w:rsidRPr="007D43AB" w:rsidRDefault="00347039" w:rsidP="00347039">
      <w:pPr>
        <w:pStyle w:val="3"/>
      </w:pPr>
      <w:bookmarkStart w:id="238" w:name="_Toc213314777"/>
      <w:bookmarkStart w:id="239" w:name="_Toc213679961"/>
      <w:r w:rsidRPr="007D43AB">
        <w:rPr>
          <w:rFonts w:hint="eastAsia"/>
        </w:rPr>
        <w:t>我國為該公約締約國之一，負有</w:t>
      </w:r>
      <w:r w:rsidRPr="007D43AB">
        <w:t>遵守公約義務</w:t>
      </w:r>
      <w:r w:rsidRPr="007D43AB">
        <w:rPr>
          <w:rFonts w:hint="eastAsia"/>
        </w:rPr>
        <w:t>。</w:t>
      </w:r>
      <w:r w:rsidRPr="007D43AB">
        <w:t>交通部應</w:t>
      </w:r>
      <w:r w:rsidRPr="007D43AB">
        <w:rPr>
          <w:rFonts w:hint="eastAsia"/>
        </w:rPr>
        <w:t>於</w:t>
      </w:r>
      <w:r w:rsidRPr="007D43AB">
        <w:t>公約框架內調整我國法規</w:t>
      </w:r>
      <w:r w:rsidRPr="007D43AB">
        <w:rPr>
          <w:rFonts w:hint="eastAsia"/>
        </w:rPr>
        <w:t>，予以制定標誌標線與號</w:t>
      </w:r>
      <w:proofErr w:type="gramStart"/>
      <w:r w:rsidRPr="007D43AB">
        <w:rPr>
          <w:rFonts w:hint="eastAsia"/>
        </w:rPr>
        <w:t>誌</w:t>
      </w:r>
      <w:proofErr w:type="gramEnd"/>
      <w:r w:rsidRPr="007D43AB">
        <w:rPr>
          <w:rFonts w:hint="eastAsia"/>
        </w:rPr>
        <w:t>，以利於國際接軌，並應確保我國駕駛人</w:t>
      </w:r>
      <w:r w:rsidR="00E643A1" w:rsidRPr="007D43AB">
        <w:rPr>
          <w:rFonts w:hint="eastAsia"/>
        </w:rPr>
        <w:t>瞭</w:t>
      </w:r>
      <w:r w:rsidRPr="007D43AB">
        <w:rPr>
          <w:rFonts w:hint="eastAsia"/>
        </w:rPr>
        <w:t>解公約規定，讓</w:t>
      </w:r>
      <w:r w:rsidRPr="007D43AB">
        <w:t>國人到各國時都能無障礙接軌</w:t>
      </w:r>
      <w:r w:rsidRPr="007D43AB">
        <w:rPr>
          <w:rFonts w:hint="eastAsia"/>
        </w:rPr>
        <w:t>，或</w:t>
      </w:r>
      <w:r w:rsidRPr="007D43AB">
        <w:t>讓國際旅客來到</w:t>
      </w:r>
      <w:r w:rsidRPr="007D43AB">
        <w:rPr>
          <w:rFonts w:hint="eastAsia"/>
        </w:rPr>
        <w:t>臺灣</w:t>
      </w:r>
      <w:proofErr w:type="gramStart"/>
      <w:r w:rsidRPr="007D43AB">
        <w:t>時</w:t>
      </w:r>
      <w:r w:rsidRPr="007D43AB">
        <w:rPr>
          <w:rFonts w:hint="eastAsia"/>
        </w:rPr>
        <w:t>從</w:t>
      </w:r>
      <w:r w:rsidRPr="007D43AB">
        <w:t>而</w:t>
      </w:r>
      <w:proofErr w:type="gramEnd"/>
      <w:r w:rsidRPr="007D43AB">
        <w:t>避免</w:t>
      </w:r>
      <w:r w:rsidRPr="007D43AB">
        <w:rPr>
          <w:rFonts w:hint="eastAsia"/>
        </w:rPr>
        <w:t>交通</w:t>
      </w:r>
      <w:r w:rsidRPr="007D43AB">
        <w:t>安全隱患，才能讓</w:t>
      </w:r>
      <w:r w:rsidRPr="007D43AB">
        <w:rPr>
          <w:rFonts w:hint="eastAsia"/>
        </w:rPr>
        <w:t>臺</w:t>
      </w:r>
      <w:r w:rsidRPr="007D43AB">
        <w:t>灣與國際之間的交流更加順暢、安全。</w:t>
      </w:r>
      <w:r w:rsidRPr="007D43AB">
        <w:rPr>
          <w:rFonts w:hAnsi="標楷體" w:cs="Segoe UI" w:hint="eastAsia"/>
          <w:b/>
          <w:kern w:val="0"/>
          <w:szCs w:val="32"/>
          <w:u w:val="single"/>
        </w:rPr>
        <w:t>然我國因應自身國際現況與交通環境，部分標誌與國際不同，如E12、E17等標示</w:t>
      </w:r>
      <w:r w:rsidRPr="007D43AB">
        <w:rPr>
          <w:rFonts w:hAnsi="標楷體" w:cs="Segoe UI" w:hint="eastAsia"/>
          <w:kern w:val="0"/>
          <w:szCs w:val="32"/>
        </w:rPr>
        <w:t>（表1</w:t>
      </w:r>
      <w:r w:rsidR="00816EBE" w:rsidRPr="007D43AB">
        <w:rPr>
          <w:rFonts w:hAnsi="標楷體" w:cs="Segoe UI" w:hint="eastAsia"/>
          <w:kern w:val="0"/>
          <w:szCs w:val="32"/>
        </w:rPr>
        <w:t>2</w:t>
      </w:r>
      <w:r w:rsidRPr="007D43AB">
        <w:rPr>
          <w:rFonts w:hAnsi="標楷體" w:cs="Segoe UI" w:hint="eastAsia"/>
          <w:kern w:val="0"/>
          <w:szCs w:val="32"/>
        </w:rPr>
        <w:t>）</w:t>
      </w:r>
      <w:bookmarkEnd w:id="238"/>
      <w:r w:rsidR="00130CA7" w:rsidRPr="007D43AB">
        <w:rPr>
          <w:rFonts w:hAnsi="標楷體" w:cs="Segoe UI" w:hint="eastAsia"/>
          <w:kern w:val="0"/>
          <w:szCs w:val="32"/>
        </w:rPr>
        <w:t>。</w:t>
      </w:r>
      <w:bookmarkEnd w:id="239"/>
    </w:p>
    <w:p w14:paraId="69D747FD" w14:textId="77777777" w:rsidR="00347039" w:rsidRPr="007D43AB" w:rsidRDefault="00347039" w:rsidP="00007855">
      <w:pPr>
        <w:pStyle w:val="afa"/>
        <w:widowControl/>
        <w:numPr>
          <w:ilvl w:val="0"/>
          <w:numId w:val="40"/>
        </w:numPr>
        <w:tabs>
          <w:tab w:val="left" w:pos="480"/>
          <w:tab w:val="left" w:pos="709"/>
          <w:tab w:val="left" w:pos="916"/>
          <w:tab w:val="left" w:pos="960"/>
          <w:tab w:val="left" w:pos="1440"/>
          <w:tab w:val="left" w:pos="1832"/>
          <w:tab w:val="left" w:pos="1920"/>
          <w:tab w:val="left" w:pos="2400"/>
          <w:tab w:val="left" w:pos="2880"/>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1162" w:rightChars="-12" w:right="-41" w:hanging="482"/>
        <w:jc w:val="left"/>
        <w:rPr>
          <w:rFonts w:ascii="Times New Roman"/>
          <w:b/>
          <w:sz w:val="28"/>
        </w:rPr>
      </w:pPr>
      <w:r w:rsidRPr="007D43AB">
        <w:rPr>
          <w:rFonts w:hint="eastAsia"/>
        </w:rPr>
        <w:t xml:space="preserve"> </w:t>
      </w:r>
      <w:r w:rsidRPr="007D43AB">
        <w:rPr>
          <w:rFonts w:ascii="Times New Roman" w:hint="eastAsia"/>
          <w:b/>
          <w:sz w:val="28"/>
        </w:rPr>
        <w:t>與國際公約不符之案例</w:t>
      </w:r>
    </w:p>
    <w:tbl>
      <w:tblPr>
        <w:tblStyle w:val="af9"/>
        <w:tblW w:w="8222" w:type="dxa"/>
        <w:tblInd w:w="704" w:type="dxa"/>
        <w:tblLook w:val="04A0" w:firstRow="1" w:lastRow="0" w:firstColumn="1" w:lastColumn="0" w:noHBand="0" w:noVBand="1"/>
      </w:tblPr>
      <w:tblGrid>
        <w:gridCol w:w="1559"/>
        <w:gridCol w:w="3119"/>
        <w:gridCol w:w="3544"/>
      </w:tblGrid>
      <w:tr w:rsidR="007D43AB" w:rsidRPr="007D43AB" w14:paraId="10228C39" w14:textId="77777777" w:rsidTr="00007855">
        <w:trPr>
          <w:trHeight w:val="522"/>
        </w:trPr>
        <w:tc>
          <w:tcPr>
            <w:tcW w:w="1559" w:type="dxa"/>
            <w:shd w:val="clear" w:color="auto" w:fill="D9D9D9" w:themeFill="background1" w:themeFillShade="D9"/>
            <w:vAlign w:val="center"/>
          </w:tcPr>
          <w:p w14:paraId="02F1A4C8" w14:textId="77777777" w:rsidR="00347039" w:rsidRPr="007D43AB" w:rsidRDefault="00347039" w:rsidP="00181634">
            <w:pPr>
              <w:pStyle w:val="3"/>
              <w:numPr>
                <w:ilvl w:val="0"/>
                <w:numId w:val="0"/>
              </w:numPr>
              <w:jc w:val="center"/>
              <w:rPr>
                <w:b/>
                <w:bCs w:val="0"/>
                <w:sz w:val="28"/>
                <w:szCs w:val="32"/>
                <w:shd w:val="pct15" w:color="auto" w:fill="FFFFFF"/>
              </w:rPr>
            </w:pPr>
            <w:bookmarkStart w:id="240" w:name="_Toc213314778"/>
            <w:bookmarkStart w:id="241" w:name="_Toc213679962"/>
            <w:r w:rsidRPr="007D43AB">
              <w:rPr>
                <w:rFonts w:hint="eastAsia"/>
                <w:b/>
                <w:bCs w:val="0"/>
                <w:sz w:val="28"/>
                <w:szCs w:val="32"/>
                <w:shd w:val="pct15" w:color="auto" w:fill="FFFFFF"/>
              </w:rPr>
              <w:t>交通</w:t>
            </w:r>
            <w:bookmarkEnd w:id="240"/>
            <w:bookmarkEnd w:id="241"/>
          </w:p>
          <w:p w14:paraId="0B4B4767" w14:textId="77777777" w:rsidR="00347039" w:rsidRPr="007D43AB" w:rsidRDefault="00347039" w:rsidP="00181634">
            <w:pPr>
              <w:pStyle w:val="3"/>
              <w:numPr>
                <w:ilvl w:val="0"/>
                <w:numId w:val="0"/>
              </w:numPr>
              <w:jc w:val="center"/>
              <w:rPr>
                <w:b/>
                <w:bCs w:val="0"/>
                <w:sz w:val="28"/>
                <w:szCs w:val="32"/>
                <w:shd w:val="pct15" w:color="auto" w:fill="FFFFFF"/>
              </w:rPr>
            </w:pPr>
            <w:bookmarkStart w:id="242" w:name="_Toc213314779"/>
            <w:bookmarkStart w:id="243" w:name="_Toc213679963"/>
            <w:r w:rsidRPr="007D43AB">
              <w:rPr>
                <w:rFonts w:hint="eastAsia"/>
                <w:b/>
                <w:bCs w:val="0"/>
                <w:sz w:val="28"/>
                <w:szCs w:val="32"/>
                <w:shd w:val="pct15" w:color="auto" w:fill="FFFFFF"/>
              </w:rPr>
              <w:t>標誌</w:t>
            </w:r>
            <w:bookmarkEnd w:id="242"/>
            <w:bookmarkEnd w:id="243"/>
          </w:p>
        </w:tc>
        <w:tc>
          <w:tcPr>
            <w:tcW w:w="3119" w:type="dxa"/>
            <w:shd w:val="clear" w:color="auto" w:fill="D9D9D9" w:themeFill="background1" w:themeFillShade="D9"/>
            <w:vAlign w:val="center"/>
          </w:tcPr>
          <w:p w14:paraId="61FEFD7B" w14:textId="77777777" w:rsidR="00347039" w:rsidRPr="007D43AB" w:rsidRDefault="00347039" w:rsidP="00181634">
            <w:pPr>
              <w:pStyle w:val="3"/>
              <w:numPr>
                <w:ilvl w:val="0"/>
                <w:numId w:val="0"/>
              </w:numPr>
              <w:jc w:val="center"/>
              <w:rPr>
                <w:b/>
                <w:bCs w:val="0"/>
                <w:sz w:val="28"/>
                <w:szCs w:val="32"/>
                <w:shd w:val="pct15" w:color="auto" w:fill="FFFFFF"/>
              </w:rPr>
            </w:pPr>
            <w:bookmarkStart w:id="244" w:name="_Toc213314780"/>
            <w:bookmarkStart w:id="245" w:name="_Toc213679964"/>
            <w:r w:rsidRPr="007D43AB">
              <w:rPr>
                <w:rFonts w:hint="eastAsia"/>
                <w:b/>
                <w:bCs w:val="0"/>
                <w:sz w:val="28"/>
                <w:szCs w:val="32"/>
                <w:shd w:val="pct15" w:color="auto" w:fill="FFFFFF"/>
              </w:rPr>
              <w:t>國際公約</w:t>
            </w:r>
            <w:bookmarkEnd w:id="244"/>
            <w:bookmarkEnd w:id="245"/>
          </w:p>
        </w:tc>
        <w:tc>
          <w:tcPr>
            <w:tcW w:w="3544" w:type="dxa"/>
            <w:shd w:val="clear" w:color="auto" w:fill="D9D9D9" w:themeFill="background1" w:themeFillShade="D9"/>
            <w:vAlign w:val="center"/>
          </w:tcPr>
          <w:p w14:paraId="0E4F37F6" w14:textId="77777777" w:rsidR="00347039" w:rsidRPr="007D43AB" w:rsidRDefault="00347039" w:rsidP="00181634">
            <w:pPr>
              <w:pStyle w:val="3"/>
              <w:numPr>
                <w:ilvl w:val="0"/>
                <w:numId w:val="0"/>
              </w:numPr>
              <w:jc w:val="center"/>
              <w:rPr>
                <w:b/>
                <w:bCs w:val="0"/>
                <w:sz w:val="28"/>
                <w:szCs w:val="32"/>
                <w:shd w:val="pct15" w:color="auto" w:fill="FFFFFF"/>
              </w:rPr>
            </w:pPr>
            <w:bookmarkStart w:id="246" w:name="_Toc213314781"/>
            <w:bookmarkStart w:id="247" w:name="_Toc213679965"/>
            <w:r w:rsidRPr="007D43AB">
              <w:rPr>
                <w:rFonts w:hint="eastAsia"/>
                <w:b/>
                <w:bCs w:val="0"/>
                <w:sz w:val="28"/>
                <w:szCs w:val="32"/>
                <w:shd w:val="pct15" w:color="auto" w:fill="FFFFFF"/>
              </w:rPr>
              <w:t>我國</w:t>
            </w:r>
            <w:bookmarkEnd w:id="246"/>
            <w:bookmarkEnd w:id="247"/>
          </w:p>
        </w:tc>
      </w:tr>
      <w:tr w:rsidR="007D43AB" w:rsidRPr="007D43AB" w14:paraId="7AF096E2" w14:textId="77777777" w:rsidTr="00007855">
        <w:trPr>
          <w:trHeight w:val="1227"/>
        </w:trPr>
        <w:tc>
          <w:tcPr>
            <w:tcW w:w="1559" w:type="dxa"/>
            <w:vAlign w:val="center"/>
          </w:tcPr>
          <w:p w14:paraId="186A0E7F" w14:textId="77777777" w:rsidR="00347039" w:rsidRPr="007D43AB" w:rsidRDefault="00347039" w:rsidP="00181634">
            <w:pPr>
              <w:pStyle w:val="3"/>
              <w:numPr>
                <w:ilvl w:val="0"/>
                <w:numId w:val="0"/>
              </w:numPr>
              <w:jc w:val="center"/>
              <w:rPr>
                <w:shd w:val="clear" w:color="auto" w:fill="FFFFFF"/>
              </w:rPr>
            </w:pPr>
            <w:bookmarkStart w:id="248" w:name="_Toc213314782"/>
            <w:bookmarkStart w:id="249" w:name="_Toc213679966"/>
            <w:r w:rsidRPr="007D43AB">
              <w:rPr>
                <w:rFonts w:hAnsi="標楷體" w:cs="標楷體" w:hint="eastAsia"/>
                <w:sz w:val="28"/>
                <w:szCs w:val="28"/>
              </w:rPr>
              <w:t>E12</w:t>
            </w:r>
            <w:bookmarkEnd w:id="248"/>
            <w:bookmarkEnd w:id="249"/>
          </w:p>
        </w:tc>
        <w:tc>
          <w:tcPr>
            <w:tcW w:w="3119" w:type="dxa"/>
          </w:tcPr>
          <w:p w14:paraId="37BAE2EC" w14:textId="77777777" w:rsidR="00347039" w:rsidRPr="007D43AB" w:rsidRDefault="00347039" w:rsidP="007F5CBB">
            <w:pPr>
              <w:pStyle w:val="3"/>
              <w:numPr>
                <w:ilvl w:val="0"/>
                <w:numId w:val="0"/>
              </w:numPr>
              <w:rPr>
                <w:shd w:val="clear" w:color="auto" w:fill="FFFFFF"/>
              </w:rPr>
            </w:pPr>
            <w:bookmarkStart w:id="250" w:name="_Toc213314783"/>
            <w:bookmarkStart w:id="251" w:name="_Toc213679967"/>
            <w:r w:rsidRPr="007D43AB">
              <w:rPr>
                <w:rFonts w:hAnsi="標楷體" w:cs="標楷體"/>
                <w:noProof/>
                <w:sz w:val="28"/>
                <w:szCs w:val="28"/>
              </w:rPr>
              <w:drawing>
                <wp:anchor distT="0" distB="0" distL="114300" distR="114300" simplePos="0" relativeHeight="251686912" behindDoc="1" locked="0" layoutInCell="1" allowOverlap="1" wp14:anchorId="46B69E75" wp14:editId="0D6FCFDE">
                  <wp:simplePos x="0" y="0"/>
                  <wp:positionH relativeFrom="column">
                    <wp:posOffset>633912</wp:posOffset>
                  </wp:positionH>
                  <wp:positionV relativeFrom="paragraph">
                    <wp:posOffset>100965</wp:posOffset>
                  </wp:positionV>
                  <wp:extent cx="709295" cy="803910"/>
                  <wp:effectExtent l="0" t="0" r="0" b="0"/>
                  <wp:wrapTight wrapText="bothSides">
                    <wp:wrapPolygon edited="0">
                      <wp:start x="0" y="0"/>
                      <wp:lineTo x="0" y="20986"/>
                      <wp:lineTo x="20885" y="20986"/>
                      <wp:lineTo x="20885" y="0"/>
                      <wp:lineTo x="0" y="0"/>
                    </wp:wrapPolygon>
                  </wp:wrapTight>
                  <wp:docPr id="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709295" cy="803910"/>
                          </a:xfrm>
                          <a:prstGeom prst="rect">
                            <a:avLst/>
                          </a:prstGeom>
                          <a:ln/>
                        </pic:spPr>
                      </pic:pic>
                    </a:graphicData>
                  </a:graphic>
                  <wp14:sizeRelH relativeFrom="page">
                    <wp14:pctWidth>0</wp14:pctWidth>
                  </wp14:sizeRelH>
                  <wp14:sizeRelV relativeFrom="page">
                    <wp14:pctHeight>0</wp14:pctHeight>
                  </wp14:sizeRelV>
                </wp:anchor>
              </w:drawing>
            </w:r>
            <w:bookmarkEnd w:id="250"/>
            <w:bookmarkEnd w:id="251"/>
          </w:p>
        </w:tc>
        <w:tc>
          <w:tcPr>
            <w:tcW w:w="3544" w:type="dxa"/>
          </w:tcPr>
          <w:p w14:paraId="17A047D6" w14:textId="77777777" w:rsidR="00347039" w:rsidRPr="007D43AB" w:rsidRDefault="00347039" w:rsidP="00181634">
            <w:pPr>
              <w:pStyle w:val="3"/>
              <w:numPr>
                <w:ilvl w:val="0"/>
                <w:numId w:val="0"/>
              </w:numPr>
              <w:rPr>
                <w:shd w:val="clear" w:color="auto" w:fill="FFFFFF"/>
              </w:rPr>
            </w:pPr>
            <w:bookmarkStart w:id="252" w:name="_Toc213314784"/>
            <w:bookmarkStart w:id="253" w:name="_Toc213679968"/>
            <w:r w:rsidRPr="007D43AB">
              <w:rPr>
                <w:rFonts w:hAnsi="標楷體" w:cs="標楷體"/>
                <w:noProof/>
                <w:sz w:val="28"/>
                <w:szCs w:val="28"/>
              </w:rPr>
              <w:drawing>
                <wp:anchor distT="0" distB="0" distL="114300" distR="114300" simplePos="0" relativeHeight="251687936" behindDoc="1" locked="0" layoutInCell="1" allowOverlap="1" wp14:anchorId="2F61C48B" wp14:editId="735BF8C6">
                  <wp:simplePos x="0" y="0"/>
                  <wp:positionH relativeFrom="column">
                    <wp:posOffset>736600</wp:posOffset>
                  </wp:positionH>
                  <wp:positionV relativeFrom="paragraph">
                    <wp:posOffset>72390</wp:posOffset>
                  </wp:positionV>
                  <wp:extent cx="793750" cy="819150"/>
                  <wp:effectExtent l="0" t="0" r="6350" b="0"/>
                  <wp:wrapTight wrapText="bothSides">
                    <wp:wrapPolygon edited="0">
                      <wp:start x="0" y="0"/>
                      <wp:lineTo x="0" y="21098"/>
                      <wp:lineTo x="21254" y="21098"/>
                      <wp:lineTo x="21254" y="0"/>
                      <wp:lineTo x="0" y="0"/>
                    </wp:wrapPolygon>
                  </wp:wrapTight>
                  <wp:docPr id="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793750" cy="819150"/>
                          </a:xfrm>
                          <a:prstGeom prst="rect">
                            <a:avLst/>
                          </a:prstGeom>
                          <a:ln/>
                        </pic:spPr>
                      </pic:pic>
                    </a:graphicData>
                  </a:graphic>
                  <wp14:sizeRelH relativeFrom="page">
                    <wp14:pctWidth>0</wp14:pctWidth>
                  </wp14:sizeRelH>
                  <wp14:sizeRelV relativeFrom="page">
                    <wp14:pctHeight>0</wp14:pctHeight>
                  </wp14:sizeRelV>
                </wp:anchor>
              </w:drawing>
            </w:r>
            <w:bookmarkEnd w:id="252"/>
            <w:bookmarkEnd w:id="253"/>
          </w:p>
        </w:tc>
      </w:tr>
      <w:tr w:rsidR="007D43AB" w:rsidRPr="007D43AB" w14:paraId="67F4BE17" w14:textId="77777777" w:rsidTr="00007855">
        <w:trPr>
          <w:trHeight w:val="1787"/>
        </w:trPr>
        <w:tc>
          <w:tcPr>
            <w:tcW w:w="1559" w:type="dxa"/>
            <w:vAlign w:val="center"/>
          </w:tcPr>
          <w:p w14:paraId="7AD95A81" w14:textId="77777777" w:rsidR="00347039" w:rsidRPr="007D43AB" w:rsidRDefault="00347039" w:rsidP="00181634">
            <w:pPr>
              <w:pStyle w:val="3"/>
              <w:numPr>
                <w:ilvl w:val="0"/>
                <w:numId w:val="0"/>
              </w:numPr>
              <w:jc w:val="center"/>
              <w:rPr>
                <w:shd w:val="clear" w:color="auto" w:fill="FFFFFF"/>
              </w:rPr>
            </w:pPr>
            <w:bookmarkStart w:id="254" w:name="_Toc213314785"/>
            <w:bookmarkStart w:id="255" w:name="_Toc213679969"/>
            <w:r w:rsidRPr="007D43AB">
              <w:rPr>
                <w:rFonts w:hAnsi="標楷體" w:cs="標楷體" w:hint="eastAsia"/>
                <w:sz w:val="28"/>
                <w:szCs w:val="28"/>
              </w:rPr>
              <w:t>E17</w:t>
            </w:r>
            <w:bookmarkEnd w:id="254"/>
            <w:bookmarkEnd w:id="255"/>
          </w:p>
        </w:tc>
        <w:tc>
          <w:tcPr>
            <w:tcW w:w="3119" w:type="dxa"/>
          </w:tcPr>
          <w:p w14:paraId="7F71F12F" w14:textId="77777777" w:rsidR="00347039" w:rsidRPr="007D43AB" w:rsidRDefault="00347039" w:rsidP="007F5CBB">
            <w:pPr>
              <w:pStyle w:val="3"/>
              <w:numPr>
                <w:ilvl w:val="0"/>
                <w:numId w:val="0"/>
              </w:numPr>
              <w:rPr>
                <w:shd w:val="clear" w:color="auto" w:fill="FFFFFF"/>
              </w:rPr>
            </w:pPr>
            <w:bookmarkStart w:id="256" w:name="_Toc213314786"/>
            <w:bookmarkStart w:id="257" w:name="_Toc213679970"/>
            <w:r w:rsidRPr="007D43AB">
              <w:rPr>
                <w:rFonts w:hAnsi="標楷體" w:cs="標楷體"/>
                <w:noProof/>
                <w:sz w:val="28"/>
                <w:szCs w:val="28"/>
              </w:rPr>
              <w:drawing>
                <wp:anchor distT="0" distB="0" distL="114300" distR="114300" simplePos="0" relativeHeight="251688960" behindDoc="1" locked="0" layoutInCell="1" allowOverlap="1" wp14:anchorId="0FC9BB26" wp14:editId="4F0D80F5">
                  <wp:simplePos x="0" y="0"/>
                  <wp:positionH relativeFrom="column">
                    <wp:posOffset>368572</wp:posOffset>
                  </wp:positionH>
                  <wp:positionV relativeFrom="paragraph">
                    <wp:posOffset>111125</wp:posOffset>
                  </wp:positionV>
                  <wp:extent cx="1349375" cy="925195"/>
                  <wp:effectExtent l="0" t="0" r="3175" b="8255"/>
                  <wp:wrapTight wrapText="bothSides">
                    <wp:wrapPolygon edited="0">
                      <wp:start x="0" y="0"/>
                      <wp:lineTo x="0" y="21348"/>
                      <wp:lineTo x="21346" y="21348"/>
                      <wp:lineTo x="21346" y="0"/>
                      <wp:lineTo x="0" y="0"/>
                    </wp:wrapPolygon>
                  </wp:wrapTight>
                  <wp:docPr id="2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1349375" cy="925195"/>
                          </a:xfrm>
                          <a:prstGeom prst="rect">
                            <a:avLst/>
                          </a:prstGeom>
                          <a:ln/>
                        </pic:spPr>
                      </pic:pic>
                    </a:graphicData>
                  </a:graphic>
                  <wp14:sizeRelH relativeFrom="page">
                    <wp14:pctWidth>0</wp14:pctWidth>
                  </wp14:sizeRelH>
                  <wp14:sizeRelV relativeFrom="page">
                    <wp14:pctHeight>0</wp14:pctHeight>
                  </wp14:sizeRelV>
                </wp:anchor>
              </w:drawing>
            </w:r>
            <w:bookmarkEnd w:id="256"/>
            <w:bookmarkEnd w:id="257"/>
          </w:p>
        </w:tc>
        <w:tc>
          <w:tcPr>
            <w:tcW w:w="3544" w:type="dxa"/>
          </w:tcPr>
          <w:p w14:paraId="513E8EAF" w14:textId="77777777" w:rsidR="00347039" w:rsidRPr="007D43AB" w:rsidRDefault="00347039" w:rsidP="00181634">
            <w:pPr>
              <w:pStyle w:val="3"/>
              <w:numPr>
                <w:ilvl w:val="0"/>
                <w:numId w:val="0"/>
              </w:numPr>
              <w:rPr>
                <w:shd w:val="clear" w:color="auto" w:fill="FFFFFF"/>
              </w:rPr>
            </w:pPr>
            <w:bookmarkStart w:id="258" w:name="_Toc213314787"/>
            <w:bookmarkStart w:id="259" w:name="_Toc213679971"/>
            <w:r w:rsidRPr="007D43AB">
              <w:rPr>
                <w:rFonts w:hAnsi="標楷體" w:cs="標楷體"/>
                <w:noProof/>
                <w:sz w:val="28"/>
                <w:szCs w:val="28"/>
              </w:rPr>
              <w:drawing>
                <wp:anchor distT="0" distB="0" distL="114300" distR="114300" simplePos="0" relativeHeight="251689984" behindDoc="1" locked="0" layoutInCell="1" allowOverlap="1" wp14:anchorId="03A4B1F0" wp14:editId="1D094AAB">
                  <wp:simplePos x="0" y="0"/>
                  <wp:positionH relativeFrom="column">
                    <wp:posOffset>669925</wp:posOffset>
                  </wp:positionH>
                  <wp:positionV relativeFrom="paragraph">
                    <wp:posOffset>50800</wp:posOffset>
                  </wp:positionV>
                  <wp:extent cx="911860" cy="1038860"/>
                  <wp:effectExtent l="0" t="0" r="2540" b="8890"/>
                  <wp:wrapTight wrapText="bothSides">
                    <wp:wrapPolygon edited="0">
                      <wp:start x="0" y="0"/>
                      <wp:lineTo x="0" y="21389"/>
                      <wp:lineTo x="21209" y="21389"/>
                      <wp:lineTo x="21209" y="0"/>
                      <wp:lineTo x="0" y="0"/>
                    </wp:wrapPolygon>
                  </wp:wrapTight>
                  <wp:docPr id="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911860" cy="1038860"/>
                          </a:xfrm>
                          <a:prstGeom prst="rect">
                            <a:avLst/>
                          </a:prstGeom>
                          <a:ln/>
                        </pic:spPr>
                      </pic:pic>
                    </a:graphicData>
                  </a:graphic>
                  <wp14:sizeRelH relativeFrom="page">
                    <wp14:pctWidth>0</wp14:pctWidth>
                  </wp14:sizeRelH>
                  <wp14:sizeRelV relativeFrom="page">
                    <wp14:pctHeight>0</wp14:pctHeight>
                  </wp14:sizeRelV>
                </wp:anchor>
              </w:drawing>
            </w:r>
            <w:bookmarkEnd w:id="258"/>
            <w:bookmarkEnd w:id="259"/>
          </w:p>
        </w:tc>
      </w:tr>
    </w:tbl>
    <w:p w14:paraId="332D757D" w14:textId="0D3BD9A9" w:rsidR="00347039" w:rsidRPr="007D43AB" w:rsidRDefault="003A0BFF" w:rsidP="00007855">
      <w:pPr>
        <w:pStyle w:val="1"/>
        <w:numPr>
          <w:ilvl w:val="0"/>
          <w:numId w:val="0"/>
        </w:numPr>
        <w:ind w:leftChars="-200" w:left="1700" w:hangingChars="793" w:hanging="2380"/>
      </w:pPr>
      <w:bookmarkStart w:id="260" w:name="_Toc213314788"/>
      <w:bookmarkStart w:id="261" w:name="_Toc213679972"/>
      <w:r w:rsidRPr="007D43AB">
        <w:rPr>
          <w:rFonts w:hint="eastAsia"/>
          <w:sz w:val="28"/>
          <w:szCs w:val="32"/>
        </w:rPr>
        <w:t xml:space="preserve">         資料來源</w:t>
      </w:r>
      <w:r w:rsidRPr="007D43AB">
        <w:rPr>
          <w:rFonts w:hAnsi="標楷體" w:hint="eastAsia"/>
          <w:sz w:val="28"/>
          <w:szCs w:val="32"/>
        </w:rPr>
        <w:t>：</w:t>
      </w:r>
      <w:r w:rsidRPr="007D43AB">
        <w:rPr>
          <w:rFonts w:hint="eastAsia"/>
          <w:sz w:val="28"/>
          <w:szCs w:val="32"/>
        </w:rPr>
        <w:t>路權協會</w:t>
      </w:r>
      <w:r w:rsidRPr="007D43AB">
        <w:rPr>
          <w:rFonts w:hAnsi="標楷體" w:hint="eastAsia"/>
          <w:sz w:val="28"/>
          <w:szCs w:val="32"/>
        </w:rPr>
        <w:t>彙整</w:t>
      </w:r>
      <w:r w:rsidRPr="007D43AB">
        <w:rPr>
          <w:rFonts w:hint="eastAsia"/>
          <w:sz w:val="28"/>
          <w:szCs w:val="32"/>
        </w:rPr>
        <w:t>提供。</w:t>
      </w:r>
      <w:bookmarkEnd w:id="260"/>
      <w:bookmarkEnd w:id="261"/>
    </w:p>
    <w:p w14:paraId="7200FCEC" w14:textId="6A9C9ADE" w:rsidR="00347039" w:rsidRPr="007D43AB" w:rsidRDefault="00347039" w:rsidP="00347039">
      <w:pPr>
        <w:pStyle w:val="3"/>
        <w:rPr>
          <w:b/>
          <w:u w:val="single"/>
          <w:shd w:val="clear" w:color="auto" w:fill="FFFFFF"/>
        </w:rPr>
      </w:pPr>
      <w:bookmarkStart w:id="262" w:name="_Toc213314789"/>
      <w:bookmarkStart w:id="263" w:name="_Toc213679973"/>
      <w:r w:rsidRPr="007D43AB">
        <w:rPr>
          <w:rFonts w:hAnsi="標楷體" w:cs="Segoe UI" w:hint="eastAsia"/>
          <w:kern w:val="0"/>
          <w:szCs w:val="32"/>
        </w:rPr>
        <w:t>標誌圖示與公約不符部分，</w:t>
      </w:r>
      <w:proofErr w:type="gramStart"/>
      <w:r w:rsidR="001279E0" w:rsidRPr="007D43AB">
        <w:rPr>
          <w:rFonts w:hAnsi="標楷體" w:cs="Segoe UI" w:hint="eastAsia"/>
          <w:kern w:val="0"/>
          <w:szCs w:val="32"/>
        </w:rPr>
        <w:t>詢</w:t>
      </w:r>
      <w:proofErr w:type="gramEnd"/>
      <w:r w:rsidR="001279E0" w:rsidRPr="007D43AB">
        <w:rPr>
          <w:rFonts w:hAnsi="標楷體" w:cs="Segoe UI" w:hint="eastAsia"/>
          <w:kern w:val="0"/>
          <w:szCs w:val="32"/>
        </w:rPr>
        <w:t>據</w:t>
      </w:r>
      <w:r w:rsidRPr="007D43AB">
        <w:rPr>
          <w:rFonts w:hAnsi="標楷體" w:cs="Segoe UI" w:hint="eastAsia"/>
          <w:kern w:val="0"/>
          <w:szCs w:val="32"/>
        </w:rPr>
        <w:t>交通部回覆:</w:t>
      </w:r>
      <w:r w:rsidRPr="007D43AB">
        <w:rPr>
          <w:rFonts w:hint="eastAsia"/>
          <w:shd w:val="clear" w:color="auto" w:fill="FFFFFF"/>
        </w:rPr>
        <w:t>我國現行之道路交通標誌、標線，原則上係參考「標誌與號</w:t>
      </w:r>
      <w:proofErr w:type="gramStart"/>
      <w:r w:rsidRPr="007D43AB">
        <w:rPr>
          <w:rFonts w:hint="eastAsia"/>
          <w:shd w:val="clear" w:color="auto" w:fill="FFFFFF"/>
        </w:rPr>
        <w:t>誌</w:t>
      </w:r>
      <w:proofErr w:type="gramEnd"/>
      <w:r w:rsidRPr="007D43AB">
        <w:rPr>
          <w:rFonts w:hint="eastAsia"/>
          <w:shd w:val="clear" w:color="auto" w:fill="FFFFFF"/>
        </w:rPr>
        <w:t>公約」之基本元素及構圖進行設計，許多標誌、標線亦與國外多數國家相同；且經蒐集國外（德國、英國、日本）實務作法，與上述公約之標誌、標線亦有差異，顯見各國在設計標誌、標線時，都仍會考量其本國法規、需求與民眾特性等因素做調整</w:t>
      </w:r>
      <w:r w:rsidR="009A6DB6" w:rsidRPr="007D43AB">
        <w:rPr>
          <w:rFonts w:hint="eastAsia"/>
          <w:shd w:val="clear" w:color="auto" w:fill="FFFFFF"/>
        </w:rPr>
        <w:t>等語</w:t>
      </w:r>
      <w:r w:rsidRPr="007D43AB">
        <w:rPr>
          <w:rFonts w:hint="eastAsia"/>
          <w:shd w:val="clear" w:color="auto" w:fill="FFFFFF"/>
        </w:rPr>
        <w:t>。</w:t>
      </w:r>
      <w:r w:rsidRPr="007D43AB">
        <w:rPr>
          <w:rFonts w:hint="eastAsia"/>
          <w:b/>
          <w:u w:val="single"/>
          <w:shd w:val="clear" w:color="auto" w:fill="FFFFFF"/>
        </w:rPr>
        <w:t>經查，</w:t>
      </w:r>
      <w:r w:rsidRPr="007D43AB">
        <w:rPr>
          <w:rFonts w:hAnsi="標楷體" w:cs="Segoe UI" w:hint="eastAsia"/>
          <w:b/>
          <w:kern w:val="0"/>
          <w:szCs w:val="32"/>
          <w:u w:val="single"/>
        </w:rPr>
        <w:t>該公約第三條締約國義務略</w:t>
      </w:r>
      <w:proofErr w:type="gramStart"/>
      <w:r w:rsidRPr="007D43AB">
        <w:rPr>
          <w:rFonts w:hAnsi="標楷體" w:cs="Segoe UI" w:hint="eastAsia"/>
          <w:b/>
          <w:kern w:val="0"/>
          <w:szCs w:val="32"/>
          <w:u w:val="single"/>
        </w:rPr>
        <w:t>以</w:t>
      </w:r>
      <w:proofErr w:type="gramEnd"/>
      <w:r w:rsidRPr="007D43AB">
        <w:rPr>
          <w:rFonts w:hAnsi="標楷體" w:cs="Segoe UI" w:hint="eastAsia"/>
          <w:b/>
          <w:kern w:val="0"/>
          <w:szCs w:val="32"/>
          <w:u w:val="single"/>
        </w:rPr>
        <w:t>，確實明定締約國制定交通規則時，無需照抄該公約規定</w:t>
      </w:r>
      <w:r w:rsidRPr="007D43AB">
        <w:rPr>
          <w:rFonts w:hAnsi="標楷體" w:cs="Segoe UI" w:hint="eastAsia"/>
          <w:bCs w:val="0"/>
          <w:kern w:val="0"/>
          <w:szCs w:val="32"/>
        </w:rPr>
        <w:t>。</w:t>
      </w:r>
      <w:bookmarkEnd w:id="262"/>
      <w:bookmarkEnd w:id="263"/>
    </w:p>
    <w:p w14:paraId="2AF3D2A3" w14:textId="21A4E5F1" w:rsidR="00347039" w:rsidRPr="007D43AB" w:rsidRDefault="00347039" w:rsidP="00347039">
      <w:pPr>
        <w:pStyle w:val="3"/>
      </w:pPr>
      <w:bookmarkStart w:id="264" w:name="_Toc213314790"/>
      <w:bookmarkStart w:id="265" w:name="_Toc213679974"/>
      <w:proofErr w:type="gramStart"/>
      <w:r w:rsidRPr="007D43AB">
        <w:rPr>
          <w:rFonts w:hAnsi="標楷體" w:cs="Segoe UI" w:hint="eastAsia"/>
          <w:kern w:val="0"/>
          <w:szCs w:val="32"/>
        </w:rPr>
        <w:lastRenderedPageBreak/>
        <w:t>惟</w:t>
      </w:r>
      <w:proofErr w:type="gramEnd"/>
      <w:r w:rsidRPr="007D43AB">
        <w:rPr>
          <w:rFonts w:hAnsi="標楷體" w:cs="Segoe UI" w:hint="eastAsia"/>
          <w:kern w:val="0"/>
          <w:szCs w:val="32"/>
        </w:rPr>
        <w:t>現今國際化今日，據路權協會表示：</w:t>
      </w:r>
      <w:r w:rsidRPr="007D43AB">
        <w:rPr>
          <w:rFonts w:hint="eastAsia"/>
          <w:b/>
          <w:shd w:val="clear" w:color="auto" w:fill="FFFFFF"/>
        </w:rPr>
        <w:t>「</w:t>
      </w:r>
      <w:r w:rsidRPr="007D43AB">
        <w:rPr>
          <w:rFonts w:hAnsi="標楷體" w:cs="Segoe UI" w:hint="eastAsia"/>
          <w:b/>
          <w:kern w:val="0"/>
          <w:szCs w:val="32"/>
          <w:u w:val="single"/>
        </w:rPr>
        <w:t>縱使舊標誌、標線，短時間內不易調整，然新</w:t>
      </w:r>
      <w:proofErr w:type="gramStart"/>
      <w:r w:rsidRPr="007D43AB">
        <w:rPr>
          <w:rFonts w:hAnsi="標楷體" w:cs="Segoe UI" w:hint="eastAsia"/>
          <w:b/>
          <w:kern w:val="0"/>
          <w:szCs w:val="32"/>
          <w:u w:val="single"/>
        </w:rPr>
        <w:t>研</w:t>
      </w:r>
      <w:proofErr w:type="gramEnd"/>
      <w:r w:rsidRPr="007D43AB">
        <w:rPr>
          <w:rFonts w:hAnsi="標楷體" w:cs="Segoe UI" w:hint="eastAsia"/>
          <w:b/>
          <w:kern w:val="0"/>
          <w:szCs w:val="32"/>
          <w:u w:val="single"/>
        </w:rPr>
        <w:t>擬標誌標線等，應該</w:t>
      </w:r>
      <w:proofErr w:type="gramStart"/>
      <w:r w:rsidRPr="007D43AB">
        <w:rPr>
          <w:rFonts w:hAnsi="標楷體" w:cs="Segoe UI" w:hint="eastAsia"/>
          <w:b/>
          <w:kern w:val="0"/>
          <w:szCs w:val="32"/>
          <w:u w:val="single"/>
        </w:rPr>
        <w:t>儘</w:t>
      </w:r>
      <w:proofErr w:type="gramEnd"/>
      <w:r w:rsidRPr="007D43AB">
        <w:rPr>
          <w:rFonts w:hAnsi="標楷體" w:cs="Segoe UI" w:hint="eastAsia"/>
          <w:b/>
          <w:kern w:val="0"/>
          <w:szCs w:val="32"/>
          <w:u w:val="single"/>
        </w:rPr>
        <w:t>可能與國際公約規定接軌，參</w:t>
      </w:r>
      <w:proofErr w:type="gramStart"/>
      <w:r w:rsidRPr="007D43AB">
        <w:rPr>
          <w:rFonts w:hAnsi="標楷體" w:cs="Segoe UI" w:hint="eastAsia"/>
          <w:b/>
          <w:kern w:val="0"/>
          <w:szCs w:val="32"/>
          <w:u w:val="single"/>
        </w:rPr>
        <w:t>採</w:t>
      </w:r>
      <w:proofErr w:type="gramEnd"/>
      <w:r w:rsidRPr="007D43AB">
        <w:rPr>
          <w:rFonts w:hAnsi="標楷體" w:cs="Segoe UI" w:hint="eastAsia"/>
          <w:b/>
          <w:kern w:val="0"/>
          <w:szCs w:val="32"/>
          <w:u w:val="single"/>
        </w:rPr>
        <w:t>其主要元素設計。</w:t>
      </w:r>
      <w:proofErr w:type="gramStart"/>
      <w:r w:rsidRPr="007D43AB">
        <w:rPr>
          <w:rFonts w:hAnsi="標楷體" w:cs="Segoe UI" w:hint="eastAsia"/>
          <w:b/>
          <w:kern w:val="0"/>
          <w:szCs w:val="32"/>
          <w:u w:val="single"/>
        </w:rPr>
        <w:t>惟</w:t>
      </w:r>
      <w:proofErr w:type="gramEnd"/>
      <w:r w:rsidRPr="007D43AB">
        <w:rPr>
          <w:rFonts w:hAnsi="標楷體" w:cs="Segoe UI" w:hint="eastAsia"/>
          <w:b/>
          <w:kern w:val="0"/>
          <w:szCs w:val="32"/>
          <w:u w:val="single"/>
        </w:rPr>
        <w:t>交通部</w:t>
      </w:r>
      <w:proofErr w:type="gramStart"/>
      <w:r w:rsidRPr="007D43AB">
        <w:rPr>
          <w:rFonts w:hAnsi="標楷體" w:cs="Segoe UI" w:hint="eastAsia"/>
          <w:b/>
          <w:kern w:val="0"/>
          <w:szCs w:val="32"/>
          <w:u w:val="single"/>
        </w:rPr>
        <w:t>研</w:t>
      </w:r>
      <w:proofErr w:type="gramEnd"/>
      <w:r w:rsidRPr="007D43AB">
        <w:rPr>
          <w:rFonts w:hAnsi="標楷體" w:cs="Segoe UI" w:hint="eastAsia"/>
          <w:b/>
          <w:kern w:val="0"/>
          <w:szCs w:val="32"/>
          <w:u w:val="single"/>
        </w:rPr>
        <w:t>擬新設交通標誌</w:t>
      </w:r>
      <w:r w:rsidR="00A47DC1" w:rsidRPr="007D43AB">
        <w:rPr>
          <w:rFonts w:hAnsi="標楷體" w:cs="Segoe UI" w:hint="eastAsia"/>
          <w:b/>
          <w:kern w:val="0"/>
          <w:szCs w:val="32"/>
          <w:u w:val="single"/>
        </w:rPr>
        <w:t>：</w:t>
      </w:r>
      <w:r w:rsidRPr="007D43AB">
        <w:rPr>
          <w:rFonts w:hint="eastAsia"/>
          <w:b/>
          <w:u w:val="single"/>
        </w:rPr>
        <w:t>行人</w:t>
      </w:r>
      <w:proofErr w:type="gramStart"/>
      <w:r w:rsidRPr="007D43AB">
        <w:rPr>
          <w:rFonts w:hint="eastAsia"/>
          <w:b/>
          <w:u w:val="single"/>
        </w:rPr>
        <w:t>優先區起</w:t>
      </w:r>
      <w:proofErr w:type="gramEnd"/>
      <w:r w:rsidRPr="007D43AB">
        <w:rPr>
          <w:rFonts w:hint="eastAsia"/>
          <w:b/>
          <w:u w:val="single"/>
        </w:rPr>
        <w:t>（終）點標誌</w:t>
      </w:r>
      <w:r w:rsidRPr="007D43AB">
        <w:rPr>
          <w:rFonts w:hAnsi="標楷體" w:cs="Segoe UI" w:hint="eastAsia"/>
          <w:b/>
          <w:kern w:val="0"/>
          <w:szCs w:val="32"/>
          <w:u w:val="single"/>
        </w:rPr>
        <w:t>與他國明顯不同（如下圖）</w:t>
      </w:r>
      <w:r w:rsidRPr="007D43AB">
        <w:rPr>
          <w:rFonts w:hAnsi="標楷體" w:cs="Segoe UI" w:hint="eastAsia"/>
          <w:b/>
          <w:kern w:val="0"/>
          <w:szCs w:val="32"/>
        </w:rPr>
        <w:t>」。</w:t>
      </w:r>
      <w:r w:rsidRPr="007D43AB">
        <w:rPr>
          <w:rFonts w:hAnsi="標楷體" w:cs="Segoe UI"/>
          <w:kern w:val="0"/>
          <w:szCs w:val="32"/>
        </w:rPr>
        <w:t>交通部</w:t>
      </w:r>
      <w:r w:rsidRPr="007D43AB">
        <w:rPr>
          <w:rFonts w:hAnsi="標楷體" w:cs="Segoe UI" w:hint="eastAsia"/>
          <w:kern w:val="0"/>
          <w:szCs w:val="32"/>
        </w:rPr>
        <w:t>雖稱</w:t>
      </w:r>
      <w:r w:rsidRPr="007D43AB">
        <w:rPr>
          <w:rFonts w:hint="eastAsia"/>
          <w:b/>
        </w:rPr>
        <w:t>：</w:t>
      </w:r>
      <w:r w:rsidRPr="007D43AB">
        <w:rPr>
          <w:rFonts w:hint="eastAsia"/>
        </w:rPr>
        <w:t>公民團體要求直接比照該公約標誌圖例，惟該公約標誌本質上為住宅區標誌（Residential Area, E17），且</w:t>
      </w:r>
      <w:r w:rsidRPr="007D43AB">
        <w:t>標誌中有兒童與</w:t>
      </w:r>
      <w:proofErr w:type="gramStart"/>
      <w:r w:rsidRPr="007D43AB">
        <w:t>球之符碼</w:t>
      </w:r>
      <w:proofErr w:type="gramEnd"/>
      <w:r w:rsidRPr="007D43AB">
        <w:rPr>
          <w:rFonts w:hint="eastAsia"/>
        </w:rPr>
        <w:t>，與我國行人優先區明定行人不得在道路上</w:t>
      </w:r>
      <w:r w:rsidRPr="007D43AB">
        <w:rPr>
          <w:rFonts w:hint="eastAsia"/>
          <w:spacing w:val="2"/>
        </w:rPr>
        <w:t>任意奔跑、追逐、嬉戲有別</w:t>
      </w:r>
      <w:r w:rsidRPr="007D43AB">
        <w:rPr>
          <w:rStyle w:val="aff2"/>
          <w:spacing w:val="2"/>
        </w:rPr>
        <w:footnoteReference w:id="28"/>
      </w:r>
      <w:r w:rsidRPr="007D43AB">
        <w:rPr>
          <w:rFonts w:hint="eastAsia"/>
          <w:spacing w:val="2"/>
        </w:rPr>
        <w:t>，且經參考國外（美國、</w:t>
      </w:r>
      <w:r w:rsidRPr="007D43AB">
        <w:rPr>
          <w:rFonts w:hint="eastAsia"/>
        </w:rPr>
        <w:t>韓國）設計，我國行人優先區起點標誌圖例增加機車、自行車圖案，亦導入經濟部標準檢驗局</w:t>
      </w:r>
      <w:proofErr w:type="gramStart"/>
      <w:r w:rsidRPr="007D43AB">
        <w:rPr>
          <w:rFonts w:hint="eastAsia"/>
        </w:rPr>
        <w:t>研</w:t>
      </w:r>
      <w:proofErr w:type="gramEnd"/>
      <w:r w:rsidRPr="007D43AB">
        <w:rPr>
          <w:rFonts w:hint="eastAsia"/>
        </w:rPr>
        <w:t>訂納入國家標準之一般公共圖標，並加大行人圖案，以強化行人優先意象。</w:t>
      </w:r>
      <w:bookmarkEnd w:id="264"/>
      <w:bookmarkEnd w:id="265"/>
    </w:p>
    <w:p w14:paraId="66E47614" w14:textId="77777777" w:rsidR="00347039" w:rsidRPr="007D43AB" w:rsidRDefault="00347039" w:rsidP="00347039">
      <w:pPr>
        <w:pStyle w:val="3"/>
        <w:numPr>
          <w:ilvl w:val="0"/>
          <w:numId w:val="0"/>
        </w:numPr>
        <w:ind w:left="1361"/>
      </w:pPr>
      <w:bookmarkStart w:id="266" w:name="_Toc213314791"/>
      <w:bookmarkStart w:id="267" w:name="_Toc213679975"/>
      <w:r w:rsidRPr="007D43AB">
        <w:rPr>
          <w:noProof/>
        </w:rPr>
        <w:drawing>
          <wp:inline distT="0" distB="0" distL="0" distR="0" wp14:anchorId="3734449F" wp14:editId="0AB80EAD">
            <wp:extent cx="4667250" cy="3331029"/>
            <wp:effectExtent l="0" t="0" r="0" b="3175"/>
            <wp:docPr id="29" name="圖片 29" descr="行人優先區標誌改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行人優先區標誌改善"/>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73818" cy="3335717"/>
                    </a:xfrm>
                    <a:prstGeom prst="rect">
                      <a:avLst/>
                    </a:prstGeom>
                    <a:noFill/>
                    <a:ln>
                      <a:noFill/>
                    </a:ln>
                  </pic:spPr>
                </pic:pic>
              </a:graphicData>
            </a:graphic>
          </wp:inline>
        </w:drawing>
      </w:r>
      <w:bookmarkEnd w:id="266"/>
      <w:bookmarkEnd w:id="267"/>
    </w:p>
    <w:p w14:paraId="6592C650" w14:textId="42970BA9" w:rsidR="00347039" w:rsidRPr="007D43AB" w:rsidRDefault="00347039" w:rsidP="00347039">
      <w:pPr>
        <w:pStyle w:val="1"/>
        <w:numPr>
          <w:ilvl w:val="0"/>
          <w:numId w:val="0"/>
        </w:numPr>
        <w:ind w:leftChars="375" w:left="2381" w:hangingChars="368" w:hanging="1105"/>
      </w:pPr>
      <w:bookmarkStart w:id="268" w:name="_Toc213314792"/>
      <w:bookmarkStart w:id="269" w:name="_Toc213679976"/>
      <w:r w:rsidRPr="007D43AB">
        <w:rPr>
          <w:rFonts w:hint="eastAsia"/>
          <w:sz w:val="28"/>
          <w:szCs w:val="32"/>
        </w:rPr>
        <w:t>資料來源</w:t>
      </w:r>
      <w:r w:rsidRPr="007D43AB">
        <w:rPr>
          <w:rFonts w:hAnsi="標楷體" w:hint="eastAsia"/>
          <w:sz w:val="28"/>
          <w:szCs w:val="32"/>
        </w:rPr>
        <w:t>：</w:t>
      </w:r>
      <w:r w:rsidRPr="007D43AB">
        <w:rPr>
          <w:rFonts w:hint="eastAsia"/>
          <w:sz w:val="28"/>
          <w:szCs w:val="32"/>
        </w:rPr>
        <w:t>路權</w:t>
      </w:r>
      <w:r w:rsidR="0095690E" w:rsidRPr="007D43AB">
        <w:rPr>
          <w:rFonts w:hint="eastAsia"/>
          <w:sz w:val="28"/>
          <w:szCs w:val="32"/>
        </w:rPr>
        <w:t>協會</w:t>
      </w:r>
      <w:r w:rsidRPr="007D43AB">
        <w:rPr>
          <w:rFonts w:hAnsi="標楷體" w:hint="eastAsia"/>
          <w:sz w:val="28"/>
          <w:szCs w:val="32"/>
        </w:rPr>
        <w:t>彙整</w:t>
      </w:r>
      <w:r w:rsidRPr="007D43AB">
        <w:rPr>
          <w:rFonts w:hint="eastAsia"/>
          <w:sz w:val="28"/>
          <w:szCs w:val="32"/>
        </w:rPr>
        <w:t>提供。</w:t>
      </w:r>
      <w:bookmarkEnd w:id="268"/>
      <w:bookmarkEnd w:id="269"/>
    </w:p>
    <w:p w14:paraId="4ACEDE3A" w14:textId="4E8BEBD6" w:rsidR="00347039" w:rsidRPr="007D43AB" w:rsidRDefault="00347039" w:rsidP="00347039">
      <w:pPr>
        <w:pStyle w:val="3"/>
      </w:pPr>
      <w:bookmarkStart w:id="270" w:name="_Toc213314793"/>
      <w:bookmarkStart w:id="271" w:name="_Toc213679977"/>
      <w:r w:rsidRPr="007D43AB">
        <w:rPr>
          <w:rFonts w:hint="eastAsia"/>
        </w:rPr>
        <w:t>然</w:t>
      </w:r>
      <w:r w:rsidRPr="007D43AB">
        <w:t>交通部</w:t>
      </w:r>
      <w:r w:rsidRPr="007D43AB">
        <w:rPr>
          <w:rFonts w:hint="eastAsia"/>
        </w:rPr>
        <w:t>所稱</w:t>
      </w:r>
      <w:r w:rsidRPr="007D43AB">
        <w:rPr>
          <w:rFonts w:hint="eastAsia"/>
          <w:b/>
          <w:u w:val="single"/>
        </w:rPr>
        <w:t>有關</w:t>
      </w:r>
      <w:r w:rsidRPr="007D43AB">
        <w:rPr>
          <w:b/>
          <w:u w:val="single"/>
        </w:rPr>
        <w:t>「行人優先區與住宅區有別，行</w:t>
      </w:r>
      <w:r w:rsidRPr="007D43AB">
        <w:rPr>
          <w:b/>
          <w:u w:val="single"/>
        </w:rPr>
        <w:lastRenderedPageBreak/>
        <w:t>人不得在道路上嬉戲，</w:t>
      </w:r>
      <w:proofErr w:type="gramStart"/>
      <w:r w:rsidRPr="007D43AB">
        <w:rPr>
          <w:b/>
          <w:u w:val="single"/>
        </w:rPr>
        <w:t>如牌面</w:t>
      </w:r>
      <w:proofErr w:type="gramEnd"/>
      <w:r w:rsidRPr="007D43AB">
        <w:rPr>
          <w:b/>
          <w:u w:val="single"/>
        </w:rPr>
        <w:t>設計中的踢球活動。」</w:t>
      </w:r>
      <w:r w:rsidRPr="007D43AB">
        <w:rPr>
          <w:rFonts w:hint="eastAsia"/>
          <w:b/>
          <w:u w:val="single"/>
        </w:rPr>
        <w:t>乙節，</w:t>
      </w:r>
      <w:r w:rsidRPr="007D43AB">
        <w:rPr>
          <w:b/>
          <w:u w:val="single"/>
        </w:rPr>
        <w:t>顯然誤解國際公約的本意</w:t>
      </w:r>
      <w:r w:rsidRPr="007D43AB">
        <w:rPr>
          <w:rFonts w:hint="eastAsia"/>
          <w:b/>
          <w:u w:val="single"/>
        </w:rPr>
        <w:t>，其意旨為</w:t>
      </w:r>
      <w:r w:rsidRPr="007D43AB">
        <w:rPr>
          <w:b/>
          <w:u w:val="single"/>
        </w:rPr>
        <w:t>「小孩會隨時在街道上出現，所以需要駕駛人更加注意行人」，以「人」為空間主角之思考模式，</w:t>
      </w:r>
      <w:r w:rsidRPr="007D43AB">
        <w:rPr>
          <w:rFonts w:hint="eastAsia"/>
          <w:b/>
          <w:u w:val="single"/>
        </w:rPr>
        <w:t>方能</w:t>
      </w:r>
      <w:r w:rsidRPr="007D43AB">
        <w:rPr>
          <w:b/>
          <w:u w:val="single"/>
        </w:rPr>
        <w:t>真正落實人本交通</w:t>
      </w:r>
      <w:r w:rsidRPr="007D43AB">
        <w:rPr>
          <w:rStyle w:val="aff2"/>
          <w:rFonts w:hAnsi="標楷體"/>
          <w:b/>
          <w:szCs w:val="32"/>
          <w:u w:val="single"/>
        </w:rPr>
        <w:footnoteReference w:id="29"/>
      </w:r>
      <w:r w:rsidRPr="007D43AB">
        <w:rPr>
          <w:rFonts w:hint="eastAsia"/>
          <w:bCs w:val="0"/>
        </w:rPr>
        <w:t>。</w:t>
      </w:r>
      <w:r w:rsidRPr="007D43AB">
        <w:rPr>
          <w:rFonts w:hint="eastAsia"/>
        </w:rPr>
        <w:t>他國交通標誌差異雖與國際公約尚有些許不同，但仍可看出是同一系列</w:t>
      </w:r>
      <w:r w:rsidR="00A47DC1" w:rsidRPr="007D43AB">
        <w:rPr>
          <w:rFonts w:hint="eastAsia"/>
        </w:rPr>
        <w:t>衍生</w:t>
      </w:r>
      <w:r w:rsidRPr="007D43AB">
        <w:rPr>
          <w:rFonts w:hint="eastAsia"/>
        </w:rPr>
        <w:t>設計，與我國設計差異甚為明顯。</w:t>
      </w:r>
      <w:r w:rsidR="00A47DC1" w:rsidRPr="007D43AB">
        <w:rPr>
          <w:rFonts w:hint="eastAsia"/>
        </w:rPr>
        <w:t>顯見</w:t>
      </w:r>
      <w:r w:rsidRPr="007D43AB">
        <w:rPr>
          <w:rFonts w:hint="eastAsia"/>
        </w:rPr>
        <w:t>交通部見解回復，仍局限於駕駛人本位優先主義，而非以道路上之行人與小孩為</w:t>
      </w:r>
      <w:r w:rsidR="00A47DC1" w:rsidRPr="007D43AB">
        <w:rPr>
          <w:rFonts w:hint="eastAsia"/>
        </w:rPr>
        <w:t>思考主體</w:t>
      </w:r>
      <w:r w:rsidRPr="007D43AB">
        <w:rPr>
          <w:rFonts w:hint="eastAsia"/>
        </w:rPr>
        <w:t>。</w:t>
      </w:r>
      <w:bookmarkEnd w:id="270"/>
      <w:bookmarkEnd w:id="271"/>
    </w:p>
    <w:p w14:paraId="7D3037E0" w14:textId="77777777" w:rsidR="00347039" w:rsidRPr="007D43AB" w:rsidRDefault="00347039" w:rsidP="00347039">
      <w:pPr>
        <w:pStyle w:val="3"/>
      </w:pPr>
      <w:bookmarkStart w:id="272" w:name="_Toc213314794"/>
      <w:bookmarkStart w:id="273" w:name="_Toc213679978"/>
      <w:r w:rsidRPr="007D43AB">
        <w:rPr>
          <w:rFonts w:hint="eastAsia"/>
        </w:rPr>
        <w:t>另據本院「外籍人士來</w:t>
      </w:r>
      <w:proofErr w:type="gramStart"/>
      <w:r w:rsidRPr="007D43AB">
        <w:rPr>
          <w:rFonts w:hint="eastAsia"/>
        </w:rPr>
        <w:t>臺</w:t>
      </w:r>
      <w:proofErr w:type="gramEnd"/>
      <w:r w:rsidRPr="007D43AB">
        <w:rPr>
          <w:rFonts w:hint="eastAsia"/>
        </w:rPr>
        <w:t>交通</w:t>
      </w:r>
      <w:proofErr w:type="gramStart"/>
      <w:r w:rsidRPr="007D43AB">
        <w:rPr>
          <w:rFonts w:hint="eastAsia"/>
        </w:rPr>
        <w:t>事故頻增之</w:t>
      </w:r>
      <w:proofErr w:type="gramEnd"/>
      <w:r w:rsidRPr="007D43AB">
        <w:rPr>
          <w:rFonts w:hint="eastAsia"/>
        </w:rPr>
        <w:t>問卷調查 」部分結果統計顯示</w:t>
      </w:r>
      <w:r w:rsidRPr="007D43AB">
        <w:rPr>
          <w:rFonts w:hAnsi="標楷體"/>
        </w:rPr>
        <w:t>：</w:t>
      </w:r>
      <w:bookmarkEnd w:id="272"/>
      <w:bookmarkEnd w:id="273"/>
    </w:p>
    <w:p w14:paraId="3DDC804A" w14:textId="77777777" w:rsidR="00347039" w:rsidRPr="007D43AB" w:rsidRDefault="00347039" w:rsidP="00347039">
      <w:pPr>
        <w:pStyle w:val="4"/>
      </w:pPr>
      <w:r w:rsidRPr="007D43AB">
        <w:rPr>
          <w:rFonts w:hint="eastAsia"/>
        </w:rPr>
        <w:t>77％</w:t>
      </w:r>
      <w:r w:rsidRPr="007D43AB">
        <w:rPr>
          <w:rStyle w:val="aff2"/>
        </w:rPr>
        <w:footnoteReference w:id="30"/>
      </w:r>
      <w:r w:rsidRPr="007D43AB">
        <w:rPr>
          <w:rFonts w:hint="eastAsia"/>
        </w:rPr>
        <w:t>外籍人士認為</w:t>
      </w:r>
      <w:r w:rsidRPr="007D43AB">
        <w:rPr>
          <w:b/>
          <w:u w:val="single"/>
        </w:rPr>
        <w:t>道路交通標誌</w:t>
      </w:r>
      <w:r w:rsidRPr="007D43AB">
        <w:rPr>
          <w:rFonts w:hint="eastAsia"/>
          <w:b/>
          <w:u w:val="single"/>
        </w:rPr>
        <w:t>建議</w:t>
      </w:r>
      <w:r w:rsidRPr="007D43AB">
        <w:rPr>
          <w:b/>
          <w:u w:val="single"/>
        </w:rPr>
        <w:t>標</w:t>
      </w:r>
      <w:proofErr w:type="gramStart"/>
      <w:r w:rsidRPr="007D43AB">
        <w:rPr>
          <w:b/>
          <w:u w:val="single"/>
        </w:rPr>
        <w:t>註</w:t>
      </w:r>
      <w:proofErr w:type="gramEnd"/>
      <w:r w:rsidRPr="007D43AB">
        <w:rPr>
          <w:b/>
          <w:u w:val="single"/>
        </w:rPr>
        <w:t>簡要英語</w:t>
      </w:r>
      <w:r w:rsidRPr="007D43AB">
        <w:rPr>
          <w:rFonts w:hint="eastAsia"/>
          <w:b/>
          <w:u w:val="single"/>
        </w:rPr>
        <w:t>，</w:t>
      </w:r>
      <w:r w:rsidRPr="007D43AB">
        <w:rPr>
          <w:b/>
          <w:u w:val="single"/>
        </w:rPr>
        <w:t>以</w:t>
      </w:r>
      <w:r w:rsidRPr="007D43AB">
        <w:rPr>
          <w:rFonts w:hint="eastAsia"/>
          <w:b/>
          <w:u w:val="single"/>
        </w:rPr>
        <w:t>利辨識</w:t>
      </w:r>
      <w:r w:rsidRPr="007D43AB">
        <w:rPr>
          <w:rFonts w:hint="eastAsia"/>
        </w:rPr>
        <w:t>。</w:t>
      </w:r>
    </w:p>
    <w:p w14:paraId="4F3270B9" w14:textId="7D3CF432" w:rsidR="00347039" w:rsidRPr="007D43AB" w:rsidRDefault="00347039" w:rsidP="00347039">
      <w:pPr>
        <w:pStyle w:val="4"/>
      </w:pPr>
      <w:r w:rsidRPr="007D43AB">
        <w:rPr>
          <w:rFonts w:hint="eastAsia"/>
          <w:spacing w:val="2"/>
        </w:rPr>
        <w:t>過半</w:t>
      </w:r>
      <w:r w:rsidR="00D7645D" w:rsidRPr="007D43AB">
        <w:rPr>
          <w:rFonts w:hint="eastAsia"/>
          <w:spacing w:val="2"/>
        </w:rPr>
        <w:t>比率</w:t>
      </w:r>
      <w:r w:rsidRPr="007D43AB">
        <w:rPr>
          <w:rFonts w:hint="eastAsia"/>
          <w:spacing w:val="2"/>
        </w:rPr>
        <w:t>（58％</w:t>
      </w:r>
      <w:r w:rsidRPr="007D43AB">
        <w:rPr>
          <w:rStyle w:val="aff2"/>
          <w:spacing w:val="2"/>
        </w:rPr>
        <w:footnoteReference w:id="31"/>
      </w:r>
      <w:r w:rsidRPr="007D43AB">
        <w:rPr>
          <w:rFonts w:hint="eastAsia"/>
          <w:spacing w:val="2"/>
        </w:rPr>
        <w:t>）外籍人士</w:t>
      </w:r>
      <w:r w:rsidRPr="007D43AB">
        <w:rPr>
          <w:rFonts w:hint="eastAsia"/>
          <w:bCs/>
          <w:spacing w:val="2"/>
        </w:rPr>
        <w:t>建議</w:t>
      </w:r>
      <w:r w:rsidRPr="007D43AB">
        <w:rPr>
          <w:rFonts w:hint="eastAsia"/>
          <w:b/>
          <w:spacing w:val="2"/>
          <w:u w:val="single"/>
        </w:rPr>
        <w:t>我國道路交通標</w:t>
      </w:r>
      <w:r w:rsidRPr="007D43AB">
        <w:rPr>
          <w:rFonts w:hint="eastAsia"/>
          <w:b/>
          <w:u w:val="single"/>
        </w:rPr>
        <w:t>線需要調整</w:t>
      </w:r>
      <w:r w:rsidRPr="007D43AB">
        <w:rPr>
          <w:rFonts w:hint="eastAsia"/>
        </w:rPr>
        <w:t>。</w:t>
      </w:r>
    </w:p>
    <w:p w14:paraId="5D1B3AE1" w14:textId="77777777" w:rsidR="00347039" w:rsidRPr="007D43AB" w:rsidRDefault="00347039" w:rsidP="00347039">
      <w:pPr>
        <w:pStyle w:val="4"/>
      </w:pPr>
      <w:r w:rsidRPr="007D43AB">
        <w:rPr>
          <w:rFonts w:hint="eastAsia"/>
        </w:rPr>
        <w:t>77％</w:t>
      </w:r>
      <w:r w:rsidRPr="007D43AB">
        <w:rPr>
          <w:rStyle w:val="aff2"/>
        </w:rPr>
        <w:footnoteReference w:id="32"/>
      </w:r>
      <w:r w:rsidRPr="007D43AB">
        <w:rPr>
          <w:rFonts w:hint="eastAsia"/>
        </w:rPr>
        <w:t>外籍人士認為我國交通號</w:t>
      </w:r>
      <w:proofErr w:type="gramStart"/>
      <w:r w:rsidRPr="007D43AB">
        <w:rPr>
          <w:rFonts w:hint="eastAsia"/>
        </w:rPr>
        <w:t>誌</w:t>
      </w:r>
      <w:proofErr w:type="gramEnd"/>
      <w:r w:rsidRPr="007D43AB">
        <w:rPr>
          <w:rFonts w:hint="eastAsia"/>
          <w:b/>
          <w:u w:val="single"/>
        </w:rPr>
        <w:t>需要</w:t>
      </w:r>
      <w:r w:rsidRPr="007D43AB">
        <w:rPr>
          <w:b/>
          <w:u w:val="single"/>
        </w:rPr>
        <w:t>建置行人專用時相</w:t>
      </w:r>
      <w:r w:rsidRPr="007D43AB">
        <w:rPr>
          <w:rFonts w:hint="eastAsia"/>
        </w:rPr>
        <w:t>。</w:t>
      </w:r>
    </w:p>
    <w:p w14:paraId="78AEA320" w14:textId="77777777" w:rsidR="00347039" w:rsidRPr="007D43AB" w:rsidRDefault="00347039" w:rsidP="00347039">
      <w:pPr>
        <w:pStyle w:val="3"/>
        <w:numPr>
          <w:ilvl w:val="0"/>
          <w:numId w:val="0"/>
        </w:numPr>
        <w:ind w:left="1361"/>
      </w:pPr>
      <w:r w:rsidRPr="007D43AB">
        <w:rPr>
          <w:rFonts w:hint="eastAsia"/>
        </w:rPr>
        <w:t xml:space="preserve">    </w:t>
      </w:r>
      <w:bookmarkStart w:id="274" w:name="_Toc213314795"/>
      <w:bookmarkStart w:id="275" w:name="_Toc213679979"/>
      <w:r w:rsidRPr="007D43AB">
        <w:rPr>
          <w:rFonts w:hint="eastAsia"/>
        </w:rPr>
        <w:t>上開意見在</w:t>
      </w:r>
      <w:proofErr w:type="gramStart"/>
      <w:r w:rsidRPr="007D43AB">
        <w:rPr>
          <w:rFonts w:hint="eastAsia"/>
        </w:rPr>
        <w:t>在</w:t>
      </w:r>
      <w:proofErr w:type="gramEnd"/>
      <w:r w:rsidRPr="007D43AB">
        <w:rPr>
          <w:rFonts w:hint="eastAsia"/>
        </w:rPr>
        <w:t>顯示我國道路工程設施容有改善空間。另該問卷之回饋意見指出</w:t>
      </w:r>
      <w:r w:rsidRPr="007D43AB">
        <w:t>：「</w:t>
      </w:r>
      <w:r w:rsidRPr="007D43AB">
        <w:rPr>
          <w:rFonts w:hint="eastAsia"/>
          <w:b/>
          <w:bCs w:val="0"/>
        </w:rPr>
        <w:t>外籍人士除因語言障礙外，不熟悉臺灣特有交通規則與標誌圖示、無法理解其圖面意義，導致較難適應臺灣交通環境，</w:t>
      </w:r>
      <w:r w:rsidRPr="007D43AB">
        <w:rPr>
          <w:rFonts w:hint="eastAsia"/>
          <w:b/>
          <w:bCs w:val="0"/>
          <w:u w:val="single"/>
        </w:rPr>
        <w:t>建議提供多語言資訊與交通教育課程幫助外籍人士更好地適應臺灣交通環境；以及</w:t>
      </w:r>
      <w:proofErr w:type="gramStart"/>
      <w:r w:rsidRPr="007D43AB">
        <w:rPr>
          <w:rFonts w:hint="eastAsia"/>
          <w:b/>
          <w:bCs w:val="0"/>
          <w:u w:val="single"/>
        </w:rPr>
        <w:t>鑑</w:t>
      </w:r>
      <w:proofErr w:type="gramEnd"/>
      <w:r w:rsidRPr="007D43AB">
        <w:rPr>
          <w:rFonts w:hint="eastAsia"/>
          <w:b/>
          <w:bCs w:val="0"/>
          <w:u w:val="single"/>
        </w:rPr>
        <w:t>於我國交通亂</w:t>
      </w:r>
      <w:proofErr w:type="gramStart"/>
      <w:r w:rsidRPr="007D43AB">
        <w:rPr>
          <w:rFonts w:hint="eastAsia"/>
          <w:b/>
          <w:bCs w:val="0"/>
          <w:u w:val="single"/>
        </w:rPr>
        <w:t>象</w:t>
      </w:r>
      <w:proofErr w:type="gramEnd"/>
      <w:r w:rsidRPr="007D43AB">
        <w:rPr>
          <w:rFonts w:hint="eastAsia"/>
          <w:b/>
          <w:bCs w:val="0"/>
          <w:u w:val="single"/>
        </w:rPr>
        <w:t>，以及部分交通規則特殊，應取消國際駕照行駛</w:t>
      </w:r>
      <w:r w:rsidRPr="007D43AB">
        <w:t>」</w:t>
      </w:r>
      <w:r w:rsidRPr="007D43AB">
        <w:rPr>
          <w:rFonts w:hint="eastAsia"/>
        </w:rPr>
        <w:t>。</w:t>
      </w:r>
      <w:bookmarkEnd w:id="274"/>
      <w:bookmarkEnd w:id="275"/>
    </w:p>
    <w:p w14:paraId="5EB4F736" w14:textId="77777777" w:rsidR="00347039" w:rsidRPr="007D43AB" w:rsidRDefault="00347039" w:rsidP="00347039">
      <w:pPr>
        <w:pStyle w:val="3"/>
      </w:pPr>
      <w:bookmarkStart w:id="276" w:name="_Toc213314796"/>
      <w:bookmarkStart w:id="277" w:name="_Toc213679980"/>
      <w:r w:rsidRPr="007D43AB">
        <w:rPr>
          <w:rFonts w:hint="eastAsia"/>
        </w:rPr>
        <w:t>另本院詢問</w:t>
      </w:r>
      <w:r w:rsidRPr="007D43AB">
        <w:rPr>
          <w:rFonts w:hint="eastAsia"/>
          <w:b/>
          <w:bCs w:val="0"/>
          <w:u w:val="single"/>
        </w:rPr>
        <w:t>部分地方政府亦建議</w:t>
      </w:r>
      <w:r w:rsidRPr="007D43AB">
        <w:rPr>
          <w:b/>
          <w:bCs w:val="0"/>
          <w:u w:val="single"/>
        </w:rPr>
        <w:t>：「</w:t>
      </w:r>
      <w:r w:rsidRPr="007D43AB">
        <w:rPr>
          <w:rFonts w:hint="eastAsia"/>
          <w:b/>
          <w:bCs w:val="0"/>
          <w:u w:val="single"/>
        </w:rPr>
        <w:t>交通部可參考</w:t>
      </w:r>
      <w:r w:rsidRPr="007D43AB">
        <w:rPr>
          <w:rFonts w:hint="eastAsia"/>
          <w:b/>
          <w:bCs w:val="0"/>
          <w:u w:val="single"/>
        </w:rPr>
        <w:lastRenderedPageBreak/>
        <w:t>世界各國交通相關法規及法規，針對各種車種、用路人制定相關交通安全規則，以及適時修訂相關道路標誌標線號</w:t>
      </w:r>
      <w:proofErr w:type="gramStart"/>
      <w:r w:rsidRPr="007D43AB">
        <w:rPr>
          <w:rFonts w:hint="eastAsia"/>
          <w:b/>
          <w:bCs w:val="0"/>
          <w:u w:val="single"/>
        </w:rPr>
        <w:t>誌</w:t>
      </w:r>
      <w:proofErr w:type="gramEnd"/>
      <w:r w:rsidRPr="007D43AB">
        <w:rPr>
          <w:rFonts w:hint="eastAsia"/>
          <w:b/>
          <w:bCs w:val="0"/>
          <w:u w:val="single"/>
        </w:rPr>
        <w:t>及工程規範，以</w:t>
      </w:r>
      <w:proofErr w:type="gramStart"/>
      <w:r w:rsidRPr="007D43AB">
        <w:rPr>
          <w:rFonts w:hint="eastAsia"/>
          <w:b/>
          <w:bCs w:val="0"/>
          <w:u w:val="single"/>
        </w:rPr>
        <w:t>俾</w:t>
      </w:r>
      <w:proofErr w:type="gramEnd"/>
      <w:r w:rsidRPr="007D43AB">
        <w:rPr>
          <w:rFonts w:hint="eastAsia"/>
          <w:b/>
          <w:bCs w:val="0"/>
          <w:u w:val="single"/>
        </w:rPr>
        <w:t>各路權機關配合辦理，打造符合國際公約框架之用路環境，讓我國於國際交通及用路標準盡量貼近一致，減少相關學習成本，並減少外籍人士來</w:t>
      </w:r>
      <w:proofErr w:type="gramStart"/>
      <w:r w:rsidRPr="007D43AB">
        <w:rPr>
          <w:rFonts w:hint="eastAsia"/>
          <w:b/>
          <w:bCs w:val="0"/>
          <w:u w:val="single"/>
        </w:rPr>
        <w:t>臺</w:t>
      </w:r>
      <w:proofErr w:type="gramEnd"/>
      <w:r w:rsidRPr="007D43AB">
        <w:rPr>
          <w:rFonts w:hint="eastAsia"/>
          <w:b/>
          <w:bCs w:val="0"/>
          <w:u w:val="single"/>
        </w:rPr>
        <w:t>以及國人出國自駕減少發生操作失誤導致交通事故之發生。</w:t>
      </w:r>
      <w:r w:rsidRPr="007D43AB">
        <w:t>」</w:t>
      </w:r>
      <w:proofErr w:type="gramStart"/>
      <w:r w:rsidRPr="007D43AB">
        <w:rPr>
          <w:rFonts w:hint="eastAsia"/>
        </w:rPr>
        <w:t>爰</w:t>
      </w:r>
      <w:proofErr w:type="gramEnd"/>
      <w:r w:rsidRPr="007D43AB">
        <w:rPr>
          <w:rFonts w:hint="eastAsia"/>
        </w:rPr>
        <w:t>此，</w:t>
      </w:r>
      <w:r w:rsidRPr="007D43AB">
        <w:rPr>
          <w:rFonts w:hAnsi="標楷體" w:hint="eastAsia"/>
        </w:rPr>
        <w:t>新規劃設計之交通標誌圖示，除專家學者之審查意見，亦應考量該群體之建議與回饋意見。交通部長期未檢討忽視該群體需求，且未對交</w:t>
      </w:r>
      <w:r w:rsidRPr="007D43AB">
        <w:rPr>
          <w:rFonts w:hint="eastAsia"/>
        </w:rPr>
        <w:t>通標誌圖示與國際公約不符之部分辦理定期檢視，應檢討改進。</w:t>
      </w:r>
      <w:bookmarkEnd w:id="276"/>
      <w:bookmarkEnd w:id="277"/>
    </w:p>
    <w:p w14:paraId="6AE50958" w14:textId="4A6C9437" w:rsidR="004A65DF" w:rsidRPr="007D43AB" w:rsidRDefault="00347039" w:rsidP="007F5CBB">
      <w:pPr>
        <w:pStyle w:val="3"/>
      </w:pPr>
      <w:bookmarkStart w:id="278" w:name="_Toc213314797"/>
      <w:bookmarkStart w:id="279" w:name="_Toc213679981"/>
      <w:r w:rsidRPr="007D43AB">
        <w:rPr>
          <w:rFonts w:hint="eastAsia"/>
        </w:rPr>
        <w:t>綜上，</w:t>
      </w:r>
      <w:r w:rsidRPr="007D43AB">
        <w:rPr>
          <w:rFonts w:hAnsi="標楷體" w:hint="eastAsia"/>
        </w:rPr>
        <w:t>據本院</w:t>
      </w:r>
      <w:r w:rsidRPr="007D43AB">
        <w:rPr>
          <w:rFonts w:hAnsi="標楷體"/>
        </w:rPr>
        <w:t>「外籍人士在</w:t>
      </w:r>
      <w:proofErr w:type="gramStart"/>
      <w:r w:rsidRPr="007D43AB">
        <w:rPr>
          <w:rFonts w:hAnsi="標楷體"/>
        </w:rPr>
        <w:t>臺</w:t>
      </w:r>
      <w:proofErr w:type="gramEnd"/>
      <w:r w:rsidRPr="007D43AB">
        <w:rPr>
          <w:rFonts w:hAnsi="標楷體"/>
        </w:rPr>
        <w:t>交通事故傷亡人數漸增」</w:t>
      </w:r>
      <w:r w:rsidRPr="007D43AB">
        <w:rPr>
          <w:rFonts w:hAnsi="標楷體" w:hint="eastAsia"/>
        </w:rPr>
        <w:t>問卷調查之回饋意見指出</w:t>
      </w:r>
      <w:r w:rsidRPr="007D43AB">
        <w:rPr>
          <w:rFonts w:hAnsi="標楷體"/>
        </w:rPr>
        <w:t>：「</w:t>
      </w:r>
      <w:r w:rsidRPr="007D43AB">
        <w:rPr>
          <w:rFonts w:hAnsi="標楷體" w:hint="eastAsia"/>
        </w:rPr>
        <w:t>外籍人士除因語言障礙外，</w:t>
      </w:r>
      <w:r w:rsidRPr="007D43AB">
        <w:rPr>
          <w:rFonts w:hAnsi="標楷體" w:hint="eastAsia"/>
          <w:bCs w:val="0"/>
        </w:rPr>
        <w:t>不熟悉臺灣特有交通規則與標誌圖示、無法理解其圖面意義</w:t>
      </w:r>
      <w:r w:rsidRPr="007D43AB">
        <w:rPr>
          <w:rFonts w:hAnsi="標楷體" w:hint="eastAsia"/>
        </w:rPr>
        <w:t>，導致較難適應臺灣交通環境。</w:t>
      </w:r>
      <w:r w:rsidRPr="007D43AB">
        <w:rPr>
          <w:rFonts w:hAnsi="標楷體"/>
          <w:bCs w:val="0"/>
        </w:rPr>
        <w:t>我國</w:t>
      </w:r>
      <w:r w:rsidR="00130CA7" w:rsidRPr="007D43AB">
        <w:rPr>
          <w:rFonts w:hAnsi="標楷體" w:hint="eastAsia"/>
          <w:bCs w:val="0"/>
        </w:rPr>
        <w:t>於聯合國時期</w:t>
      </w:r>
      <w:r w:rsidRPr="007D43AB">
        <w:rPr>
          <w:rFonts w:hAnsi="標楷體" w:hint="eastAsia"/>
          <w:bCs w:val="0"/>
        </w:rPr>
        <w:t>業已簽</w:t>
      </w:r>
      <w:r w:rsidR="009A6DB6" w:rsidRPr="007D43AB">
        <w:rPr>
          <w:rFonts w:hAnsi="標楷體" w:hint="eastAsia"/>
          <w:bCs w:val="0"/>
        </w:rPr>
        <w:t>署</w:t>
      </w:r>
      <w:r w:rsidRPr="007D43AB">
        <w:rPr>
          <w:rFonts w:hAnsi="標楷體" w:hint="eastAsia"/>
          <w:bCs w:val="0"/>
        </w:rPr>
        <w:t>「聯合國標誌與號</w:t>
      </w:r>
      <w:proofErr w:type="gramStart"/>
      <w:r w:rsidRPr="007D43AB">
        <w:rPr>
          <w:rFonts w:hAnsi="標楷體" w:hint="eastAsia"/>
          <w:bCs w:val="0"/>
        </w:rPr>
        <w:t>誌</w:t>
      </w:r>
      <w:proofErr w:type="gramEnd"/>
      <w:r w:rsidRPr="007D43AB">
        <w:rPr>
          <w:rFonts w:hAnsi="標楷體" w:hint="eastAsia"/>
          <w:bCs w:val="0"/>
        </w:rPr>
        <w:t>公約」，</w:t>
      </w:r>
      <w:r w:rsidR="00130CA7" w:rsidRPr="007D43AB">
        <w:rPr>
          <w:rFonts w:hAnsi="標楷體" w:hint="eastAsia"/>
          <w:bCs w:val="0"/>
        </w:rPr>
        <w:t>即</w:t>
      </w:r>
      <w:r w:rsidRPr="007D43AB">
        <w:rPr>
          <w:rFonts w:hAnsi="標楷體" w:hint="eastAsia"/>
          <w:bCs w:val="0"/>
        </w:rPr>
        <w:t>應參照該公約規定，予以制定交通標誌號</w:t>
      </w:r>
      <w:proofErr w:type="gramStart"/>
      <w:r w:rsidRPr="007D43AB">
        <w:rPr>
          <w:rFonts w:hAnsi="標楷體" w:hint="eastAsia"/>
          <w:bCs w:val="0"/>
        </w:rPr>
        <w:t>誌</w:t>
      </w:r>
      <w:proofErr w:type="gramEnd"/>
      <w:r w:rsidRPr="007D43AB">
        <w:rPr>
          <w:rFonts w:hAnsi="標楷體" w:hint="eastAsia"/>
          <w:bCs w:val="0"/>
        </w:rPr>
        <w:t>等規範。然</w:t>
      </w:r>
      <w:r w:rsidRPr="007D43AB">
        <w:rPr>
          <w:rFonts w:hAnsi="標楷體" w:cs="Segoe UI" w:hint="eastAsia"/>
          <w:kern w:val="0"/>
          <w:szCs w:val="32"/>
        </w:rPr>
        <w:t>我國因應自身國際現況與交通環境，</w:t>
      </w:r>
      <w:r w:rsidRPr="007D43AB">
        <w:rPr>
          <w:rFonts w:hAnsi="標楷體" w:hint="eastAsia"/>
          <w:bCs w:val="0"/>
        </w:rPr>
        <w:t>長期以來未完全依照該公約規定設計交通標誌，</w:t>
      </w:r>
      <w:r w:rsidRPr="007D43AB">
        <w:rPr>
          <w:rFonts w:hAnsi="標楷體"/>
          <w:bCs w:val="0"/>
        </w:rPr>
        <w:t>導致</w:t>
      </w:r>
      <w:r w:rsidRPr="007D43AB">
        <w:rPr>
          <w:rFonts w:hAnsi="標楷體" w:hint="eastAsia"/>
          <w:bCs w:val="0"/>
        </w:rPr>
        <w:t>部分</w:t>
      </w:r>
      <w:r w:rsidRPr="007D43AB">
        <w:rPr>
          <w:rFonts w:hAnsi="標楷體"/>
          <w:bCs w:val="0"/>
        </w:rPr>
        <w:t>符號</w:t>
      </w:r>
      <w:r w:rsidRPr="007D43AB">
        <w:rPr>
          <w:rFonts w:hAnsi="標楷體" w:hint="eastAsia"/>
          <w:bCs w:val="0"/>
        </w:rPr>
        <w:t>語言</w:t>
      </w:r>
      <w:r w:rsidRPr="007D43AB">
        <w:rPr>
          <w:rFonts w:hAnsi="標楷體"/>
          <w:bCs w:val="0"/>
        </w:rPr>
        <w:t>、色彩</w:t>
      </w:r>
      <w:r w:rsidRPr="007D43AB">
        <w:rPr>
          <w:rFonts w:hAnsi="標楷體" w:hint="eastAsia"/>
          <w:bCs w:val="0"/>
        </w:rPr>
        <w:t>與</w:t>
      </w:r>
      <w:r w:rsidRPr="007D43AB">
        <w:rPr>
          <w:rFonts w:hAnsi="標楷體"/>
          <w:bCs w:val="0"/>
        </w:rPr>
        <w:t>國際慣例不</w:t>
      </w:r>
      <w:r w:rsidRPr="007D43AB">
        <w:rPr>
          <w:rFonts w:hAnsi="標楷體" w:hint="eastAsia"/>
          <w:bCs w:val="0"/>
        </w:rPr>
        <w:t>同</w:t>
      </w:r>
      <w:r w:rsidRPr="007D43AB">
        <w:rPr>
          <w:rFonts w:hAnsi="標楷體"/>
          <w:bCs w:val="0"/>
        </w:rPr>
        <w:t>，</w:t>
      </w:r>
      <w:r w:rsidRPr="007D43AB">
        <w:rPr>
          <w:rFonts w:hAnsi="標楷體" w:cs="Segoe UI" w:hint="eastAsia"/>
          <w:kern w:val="0"/>
          <w:szCs w:val="32"/>
        </w:rPr>
        <w:t>如E12、E17等標示，</w:t>
      </w:r>
      <w:r w:rsidRPr="007D43AB">
        <w:rPr>
          <w:rFonts w:hAnsi="標楷體" w:hint="eastAsia"/>
          <w:bCs w:val="0"/>
        </w:rPr>
        <w:t>無法完全與國際接軌</w:t>
      </w:r>
      <w:r w:rsidRPr="007D43AB">
        <w:rPr>
          <w:rFonts w:hAnsi="標楷體" w:hint="eastAsia"/>
          <w:b/>
          <w:bCs w:val="0"/>
        </w:rPr>
        <w:t>，致</w:t>
      </w:r>
      <w:r w:rsidRPr="007D43AB">
        <w:rPr>
          <w:rFonts w:hAnsi="標楷體"/>
          <w:b/>
          <w:bCs w:val="0"/>
        </w:rPr>
        <w:t>增外籍</w:t>
      </w:r>
      <w:r w:rsidRPr="007D43AB">
        <w:rPr>
          <w:rFonts w:hAnsi="標楷體" w:hint="eastAsia"/>
          <w:b/>
          <w:bCs w:val="0"/>
        </w:rPr>
        <w:t>人士理解困難與適應上之負擔，形同</w:t>
      </w:r>
      <w:r w:rsidRPr="007D43AB">
        <w:rPr>
          <w:rFonts w:hAnsi="標楷體"/>
          <w:b/>
          <w:bCs w:val="0"/>
        </w:rPr>
        <w:t>孩童、長者或身障者</w:t>
      </w:r>
      <w:r w:rsidRPr="007D43AB">
        <w:rPr>
          <w:rFonts w:hAnsi="標楷體" w:hint="eastAsia"/>
          <w:b/>
          <w:bCs w:val="0"/>
        </w:rPr>
        <w:t>等</w:t>
      </w:r>
      <w:r w:rsidRPr="007D43AB">
        <w:rPr>
          <w:rFonts w:hAnsi="標楷體"/>
          <w:b/>
          <w:bCs w:val="0"/>
        </w:rPr>
        <w:t>「脆弱用路人」</w:t>
      </w:r>
      <w:r w:rsidRPr="007D43AB">
        <w:rPr>
          <w:rFonts w:hAnsi="標楷體" w:hint="eastAsia"/>
          <w:b/>
          <w:bCs w:val="0"/>
        </w:rPr>
        <w:t>之困境</w:t>
      </w:r>
      <w:r w:rsidRPr="007D43AB">
        <w:rPr>
          <w:rFonts w:hAnsi="標楷體" w:hint="eastAsia"/>
          <w:bCs w:val="0"/>
        </w:rPr>
        <w:t>。交通部雖稱各國因地制宜，尚非完全依照該公約設計交通標誌與號</w:t>
      </w:r>
      <w:proofErr w:type="gramStart"/>
      <w:r w:rsidRPr="007D43AB">
        <w:rPr>
          <w:rFonts w:hAnsi="標楷體" w:hint="eastAsia"/>
          <w:bCs w:val="0"/>
        </w:rPr>
        <w:t>誌</w:t>
      </w:r>
      <w:proofErr w:type="gramEnd"/>
      <w:r w:rsidRPr="007D43AB">
        <w:rPr>
          <w:rFonts w:hAnsi="標楷體" w:hint="eastAsia"/>
          <w:bCs w:val="0"/>
        </w:rPr>
        <w:t>，然外籍人士於我國工作、求學等人數已近百萬之數，新規劃設計之交通標誌圖示，除專家學者之審查意見，亦應考量該群體之建議與回饋意見。交通部長期未檢討忽視該</w:t>
      </w:r>
      <w:r w:rsidRPr="007D43AB">
        <w:rPr>
          <w:rFonts w:hAnsi="標楷體" w:hint="eastAsia"/>
        </w:rPr>
        <w:t>脆弱用路人群體之</w:t>
      </w:r>
      <w:r w:rsidRPr="007D43AB">
        <w:rPr>
          <w:rFonts w:hAnsi="標楷體" w:hint="eastAsia"/>
          <w:bCs w:val="0"/>
        </w:rPr>
        <w:t>需求，且未對交</w:t>
      </w:r>
      <w:r w:rsidRPr="007D43AB">
        <w:rPr>
          <w:rFonts w:hint="eastAsia"/>
          <w:bCs w:val="0"/>
        </w:rPr>
        <w:t>通標誌圖示與國際公約不符之部分辦理定期檢視，應予</w:t>
      </w:r>
      <w:r w:rsidRPr="007D43AB">
        <w:rPr>
          <w:rFonts w:hint="eastAsia"/>
          <w:bCs w:val="0"/>
        </w:rPr>
        <w:lastRenderedPageBreak/>
        <w:t>檢討改進。</w:t>
      </w:r>
      <w:bookmarkEnd w:id="278"/>
      <w:bookmarkEnd w:id="279"/>
    </w:p>
    <w:p w14:paraId="5F735A4F" w14:textId="4C12B488" w:rsidR="00347039" w:rsidRPr="007D43AB" w:rsidRDefault="00347039" w:rsidP="00347039">
      <w:pPr>
        <w:pStyle w:val="2"/>
        <w:rPr>
          <w:rFonts w:hAnsi="標楷體" w:cs="Segoe UI"/>
          <w:b/>
          <w:bCs w:val="0"/>
          <w:kern w:val="0"/>
          <w:szCs w:val="32"/>
        </w:rPr>
      </w:pPr>
      <w:bookmarkStart w:id="280" w:name="_Toc213679982"/>
      <w:r w:rsidRPr="007D43AB">
        <w:rPr>
          <w:rFonts w:hint="eastAsia"/>
          <w:b/>
          <w:bCs w:val="0"/>
        </w:rPr>
        <w:t>據部分地方政府意見反映與本院</w:t>
      </w:r>
      <w:r w:rsidR="008D0C2B" w:rsidRPr="007D43AB">
        <w:rPr>
          <w:rFonts w:hint="eastAsia"/>
          <w:b/>
          <w:bCs w:val="0"/>
        </w:rPr>
        <w:t>至</w:t>
      </w:r>
      <w:r w:rsidRPr="007D43AB">
        <w:rPr>
          <w:rFonts w:hint="eastAsia"/>
          <w:b/>
          <w:bCs w:val="0"/>
        </w:rPr>
        <w:t>桃園市、</w:t>
      </w:r>
      <w:proofErr w:type="gramStart"/>
      <w:r w:rsidRPr="007D43AB">
        <w:rPr>
          <w:rFonts w:hint="eastAsia"/>
          <w:b/>
          <w:bCs w:val="0"/>
        </w:rPr>
        <w:t>臺</w:t>
      </w:r>
      <w:proofErr w:type="gramEnd"/>
      <w:r w:rsidRPr="007D43AB">
        <w:rPr>
          <w:rFonts w:hint="eastAsia"/>
          <w:b/>
          <w:bCs w:val="0"/>
        </w:rPr>
        <w:t>中市、高雄市易肇事路段之</w:t>
      </w:r>
      <w:r w:rsidR="008D0C2B" w:rsidRPr="007D43AB">
        <w:rPr>
          <w:rFonts w:hint="eastAsia"/>
          <w:b/>
          <w:bCs w:val="0"/>
        </w:rPr>
        <w:t>履</w:t>
      </w:r>
      <w:proofErr w:type="gramStart"/>
      <w:r w:rsidR="008D0C2B" w:rsidRPr="007D43AB">
        <w:rPr>
          <w:rFonts w:hint="eastAsia"/>
          <w:b/>
          <w:bCs w:val="0"/>
        </w:rPr>
        <w:t>勘</w:t>
      </w:r>
      <w:proofErr w:type="gramEnd"/>
      <w:r w:rsidR="008D0C2B" w:rsidRPr="007D43AB">
        <w:rPr>
          <w:rFonts w:hint="eastAsia"/>
          <w:b/>
          <w:bCs w:val="0"/>
        </w:rPr>
        <w:t>結果</w:t>
      </w:r>
      <w:r w:rsidRPr="007D43AB">
        <w:rPr>
          <w:rFonts w:hint="eastAsia"/>
          <w:b/>
          <w:bCs w:val="0"/>
        </w:rPr>
        <w:t>，部分路口雖有創新道路工程設計，卻</w:t>
      </w:r>
      <w:r w:rsidR="008D0C2B" w:rsidRPr="007D43AB">
        <w:rPr>
          <w:rFonts w:hint="eastAsia"/>
          <w:b/>
          <w:bCs w:val="0"/>
        </w:rPr>
        <w:t>反</w:t>
      </w:r>
      <w:r w:rsidRPr="007D43AB">
        <w:rPr>
          <w:rFonts w:hint="eastAsia"/>
          <w:b/>
          <w:bCs w:val="0"/>
        </w:rPr>
        <w:t>造成與其他地區交通標誌不一，並有標線凌亂之疑慮，</w:t>
      </w:r>
      <w:r w:rsidR="008D0C2B" w:rsidRPr="007D43AB">
        <w:rPr>
          <w:rFonts w:hint="eastAsia"/>
          <w:b/>
          <w:bCs w:val="0"/>
        </w:rPr>
        <w:t>對於</w:t>
      </w:r>
      <w:r w:rsidRPr="007D43AB">
        <w:rPr>
          <w:rFonts w:hint="eastAsia"/>
          <w:b/>
          <w:bCs w:val="0"/>
        </w:rPr>
        <w:t>在地民眾</w:t>
      </w:r>
      <w:r w:rsidR="008D0C2B" w:rsidRPr="007D43AB">
        <w:rPr>
          <w:rFonts w:hint="eastAsia"/>
          <w:b/>
          <w:bCs w:val="0"/>
        </w:rPr>
        <w:t>而言</w:t>
      </w:r>
      <w:r w:rsidRPr="007D43AB">
        <w:rPr>
          <w:rFonts w:hint="eastAsia"/>
          <w:b/>
          <w:bCs w:val="0"/>
        </w:rPr>
        <w:t>尚有認知困難，遑論外籍人士能充分理解與遵守我國交通規則。此外我國號</w:t>
      </w:r>
      <w:proofErr w:type="gramStart"/>
      <w:r w:rsidRPr="007D43AB">
        <w:rPr>
          <w:rFonts w:hint="eastAsia"/>
          <w:b/>
          <w:bCs w:val="0"/>
        </w:rPr>
        <w:t>誌</w:t>
      </w:r>
      <w:proofErr w:type="gramEnd"/>
      <w:r w:rsidRPr="007D43AB">
        <w:rPr>
          <w:rFonts w:hint="eastAsia"/>
          <w:b/>
          <w:bCs w:val="0"/>
        </w:rPr>
        <w:t>關於行人專用時相、綠燈早開（遲閉）時相等設置準則，目前尚無明確統一規範。而對於易肇事路段改善，交通部雖稱已</w:t>
      </w:r>
      <w:proofErr w:type="gramStart"/>
      <w:r w:rsidRPr="007D43AB">
        <w:rPr>
          <w:rFonts w:hint="eastAsia"/>
          <w:b/>
          <w:bCs w:val="0"/>
        </w:rPr>
        <w:t>研</w:t>
      </w:r>
      <w:proofErr w:type="gramEnd"/>
      <w:r w:rsidRPr="007D43AB">
        <w:rPr>
          <w:rFonts w:hint="eastAsia"/>
          <w:b/>
          <w:bCs w:val="0"/>
        </w:rPr>
        <w:t>擬具體方案，改善道路設計與交通基礎設施，且該範疇屬於地方自治事項。</w:t>
      </w:r>
      <w:proofErr w:type="gramStart"/>
      <w:r w:rsidRPr="007D43AB">
        <w:rPr>
          <w:rFonts w:hint="eastAsia"/>
          <w:b/>
          <w:bCs w:val="0"/>
        </w:rPr>
        <w:t>惟</w:t>
      </w:r>
      <w:proofErr w:type="gramEnd"/>
      <w:r w:rsidRPr="007D43AB">
        <w:rPr>
          <w:rFonts w:hint="eastAsia"/>
          <w:b/>
          <w:bCs w:val="0"/>
        </w:rPr>
        <w:t>部分縣市反映，對於</w:t>
      </w:r>
      <w:r w:rsidRPr="007D43AB">
        <w:rPr>
          <w:b/>
          <w:bCs w:val="0"/>
        </w:rPr>
        <w:t>道路設計與交通基礎設施</w:t>
      </w:r>
      <w:r w:rsidRPr="007D43AB">
        <w:rPr>
          <w:rFonts w:hint="eastAsia"/>
          <w:b/>
          <w:bCs w:val="0"/>
        </w:rPr>
        <w:t>雖屬地方權責，然對於特殊路口設計，如圓環、附加車道等以及對應之號</w:t>
      </w:r>
      <w:proofErr w:type="gramStart"/>
      <w:r w:rsidRPr="007D43AB">
        <w:rPr>
          <w:rFonts w:hint="eastAsia"/>
          <w:b/>
          <w:bCs w:val="0"/>
        </w:rPr>
        <w:t>誌</w:t>
      </w:r>
      <w:proofErr w:type="gramEnd"/>
      <w:r w:rsidRPr="007D43AB">
        <w:rPr>
          <w:rFonts w:hint="eastAsia"/>
          <w:b/>
          <w:bCs w:val="0"/>
        </w:rPr>
        <w:t>、標誌、標線，中央應有全國性指引，避免地方政府各行其</w:t>
      </w:r>
      <w:r w:rsidR="00916923" w:rsidRPr="007D43AB">
        <w:rPr>
          <w:rFonts w:hint="eastAsia"/>
          <w:b/>
          <w:bCs w:val="0"/>
        </w:rPr>
        <w:t>是</w:t>
      </w:r>
      <w:r w:rsidRPr="007D43AB">
        <w:rPr>
          <w:rFonts w:hint="eastAsia"/>
          <w:b/>
          <w:bCs w:val="0"/>
        </w:rPr>
        <w:t>，</w:t>
      </w:r>
      <w:proofErr w:type="gramStart"/>
      <w:r w:rsidRPr="007D43AB">
        <w:rPr>
          <w:rFonts w:hint="eastAsia"/>
          <w:b/>
          <w:bCs w:val="0"/>
        </w:rPr>
        <w:t>徒增用路人</w:t>
      </w:r>
      <w:proofErr w:type="gramEnd"/>
      <w:r w:rsidRPr="007D43AB">
        <w:rPr>
          <w:rFonts w:hint="eastAsia"/>
          <w:b/>
          <w:bCs w:val="0"/>
        </w:rPr>
        <w:t>困擾，並建議交</w:t>
      </w:r>
      <w:r w:rsidRPr="007D43AB">
        <w:rPr>
          <w:rFonts w:hAnsi="標楷體" w:hint="eastAsia"/>
          <w:b/>
          <w:bCs w:val="0"/>
        </w:rPr>
        <w:t>通部應</w:t>
      </w:r>
      <w:proofErr w:type="gramStart"/>
      <w:r w:rsidRPr="007D43AB">
        <w:rPr>
          <w:rFonts w:hAnsi="標楷體" w:hint="eastAsia"/>
          <w:b/>
          <w:bCs w:val="0"/>
        </w:rPr>
        <w:t>研</w:t>
      </w:r>
      <w:proofErr w:type="gramEnd"/>
      <w:r w:rsidRPr="007D43AB">
        <w:rPr>
          <w:rFonts w:hAnsi="標楷體" w:hint="eastAsia"/>
          <w:b/>
          <w:bCs w:val="0"/>
        </w:rPr>
        <w:t>議訂立交通</w:t>
      </w:r>
      <w:proofErr w:type="gramStart"/>
      <w:r w:rsidRPr="007D43AB">
        <w:rPr>
          <w:rFonts w:hAnsi="標楷體" w:hint="eastAsia"/>
          <w:b/>
          <w:bCs w:val="0"/>
        </w:rPr>
        <w:t>肇事熱區措施</w:t>
      </w:r>
      <w:proofErr w:type="gramEnd"/>
      <w:r w:rsidRPr="007D43AB">
        <w:rPr>
          <w:rFonts w:hAnsi="標楷體" w:hint="eastAsia"/>
          <w:b/>
          <w:bCs w:val="0"/>
        </w:rPr>
        <w:t>改善指引，供地方參考遵循與整體規劃。為改善我國現行道路標誌標線號</w:t>
      </w:r>
      <w:proofErr w:type="gramStart"/>
      <w:r w:rsidRPr="007D43AB">
        <w:rPr>
          <w:rFonts w:hAnsi="標楷體" w:hint="eastAsia"/>
          <w:b/>
          <w:bCs w:val="0"/>
        </w:rPr>
        <w:t>誌</w:t>
      </w:r>
      <w:proofErr w:type="gramEnd"/>
      <w:r w:rsidRPr="007D43AB">
        <w:rPr>
          <w:rFonts w:hAnsi="標楷體" w:hint="eastAsia"/>
          <w:b/>
          <w:bCs w:val="0"/>
        </w:rPr>
        <w:t>，</w:t>
      </w:r>
      <w:r w:rsidRPr="007D43AB">
        <w:rPr>
          <w:rFonts w:hAnsi="標楷體" w:hint="eastAsia"/>
          <w:b/>
          <w:bCs w:val="0"/>
          <w:spacing w:val="20"/>
        </w:rPr>
        <w:t>交通部運輸研究所</w:t>
      </w:r>
      <w:r w:rsidRPr="007D43AB">
        <w:rPr>
          <w:rFonts w:hAnsi="標楷體" w:hint="eastAsia"/>
          <w:b/>
          <w:bCs w:val="0"/>
        </w:rPr>
        <w:t>於113至115年辦理3年期計畫，</w:t>
      </w:r>
      <w:proofErr w:type="gramStart"/>
      <w:r w:rsidRPr="007D43AB">
        <w:rPr>
          <w:rFonts w:hAnsi="標楷體" w:hint="eastAsia"/>
          <w:b/>
        </w:rPr>
        <w:t>研</w:t>
      </w:r>
      <w:proofErr w:type="gramEnd"/>
      <w:r w:rsidRPr="007D43AB">
        <w:rPr>
          <w:rFonts w:hAnsi="標楷體" w:hint="eastAsia"/>
          <w:b/>
        </w:rPr>
        <w:t>提我國一致性之「道路交通標誌標線號</w:t>
      </w:r>
      <w:proofErr w:type="gramStart"/>
      <w:r w:rsidRPr="007D43AB">
        <w:rPr>
          <w:rFonts w:hAnsi="標楷體" w:hint="eastAsia"/>
          <w:b/>
        </w:rPr>
        <w:t>誌</w:t>
      </w:r>
      <w:proofErr w:type="gramEnd"/>
      <w:r w:rsidRPr="007D43AB">
        <w:rPr>
          <w:rFonts w:hAnsi="標楷體" w:hint="eastAsia"/>
          <w:b/>
        </w:rPr>
        <w:t>設置參考指引」，交通部允應就地方政府所提之建議，以及外籍用路人之需求納入該計畫並</w:t>
      </w:r>
      <w:r w:rsidR="006C2F46" w:rsidRPr="007D43AB">
        <w:rPr>
          <w:rFonts w:hAnsi="標楷體" w:hint="eastAsia"/>
          <w:b/>
        </w:rPr>
        <w:t>盡</w:t>
      </w:r>
      <w:proofErr w:type="gramStart"/>
      <w:r w:rsidRPr="007D43AB">
        <w:rPr>
          <w:rFonts w:hAnsi="標楷體" w:hint="eastAsia"/>
          <w:b/>
        </w:rPr>
        <w:t>速據以研</w:t>
      </w:r>
      <w:proofErr w:type="gramEnd"/>
      <w:r w:rsidRPr="007D43AB">
        <w:rPr>
          <w:rFonts w:hAnsi="標楷體" w:hint="eastAsia"/>
          <w:b/>
        </w:rPr>
        <w:t>議推動</w:t>
      </w:r>
      <w:r w:rsidRPr="007D43AB">
        <w:rPr>
          <w:rFonts w:hAnsi="標楷體" w:cs="Segoe UI" w:hint="eastAsia"/>
          <w:b/>
          <w:bCs w:val="0"/>
          <w:kern w:val="0"/>
          <w:szCs w:val="32"/>
        </w:rPr>
        <w:t>。</w:t>
      </w:r>
      <w:bookmarkEnd w:id="280"/>
    </w:p>
    <w:p w14:paraId="675C8394" w14:textId="1183F8F0" w:rsidR="00347039" w:rsidRPr="007D43AB" w:rsidRDefault="00347039" w:rsidP="00347039">
      <w:pPr>
        <w:pStyle w:val="3"/>
        <w:rPr>
          <w:b/>
          <w:bCs w:val="0"/>
        </w:rPr>
      </w:pPr>
      <w:bookmarkStart w:id="281" w:name="_Toc213314799"/>
      <w:bookmarkStart w:id="282" w:name="_Toc213679983"/>
      <w:r w:rsidRPr="007D43AB">
        <w:rPr>
          <w:rFonts w:hint="eastAsia"/>
          <w:b/>
          <w:bCs w:val="0"/>
        </w:rPr>
        <w:t>部分地方政府對於易肇事路段</w:t>
      </w:r>
      <w:r w:rsidR="002E0E60" w:rsidRPr="007D43AB">
        <w:rPr>
          <w:rFonts w:hint="eastAsia"/>
          <w:b/>
          <w:bCs w:val="0"/>
        </w:rPr>
        <w:t>之</w:t>
      </w:r>
      <w:r w:rsidRPr="007D43AB">
        <w:rPr>
          <w:rFonts w:hint="eastAsia"/>
          <w:b/>
          <w:bCs w:val="0"/>
        </w:rPr>
        <w:t>建議事項</w:t>
      </w:r>
      <w:bookmarkEnd w:id="281"/>
      <w:r w:rsidR="002E0E60" w:rsidRPr="007D43AB">
        <w:rPr>
          <w:rFonts w:hint="eastAsia"/>
          <w:b/>
          <w:bCs w:val="0"/>
        </w:rPr>
        <w:t>：</w:t>
      </w:r>
      <w:bookmarkEnd w:id="282"/>
    </w:p>
    <w:p w14:paraId="6330C0C5" w14:textId="77777777" w:rsidR="00347039" w:rsidRPr="007D43AB" w:rsidRDefault="00347039" w:rsidP="00347039">
      <w:pPr>
        <w:pStyle w:val="4"/>
        <w:rPr>
          <w:b/>
          <w:bCs/>
        </w:rPr>
      </w:pPr>
      <w:r w:rsidRPr="007D43AB">
        <w:rPr>
          <w:rFonts w:hint="eastAsia"/>
          <w:b/>
          <w:bCs/>
        </w:rPr>
        <w:t>各縣市有許多因地制宜之創新作為</w:t>
      </w:r>
      <w:r w:rsidRPr="007D43AB">
        <w:rPr>
          <w:rFonts w:hint="eastAsia"/>
        </w:rPr>
        <w:t>，例如：圓環、附加車道等交通設施，以及對應之號</w:t>
      </w:r>
      <w:proofErr w:type="gramStart"/>
      <w:r w:rsidRPr="007D43AB">
        <w:rPr>
          <w:rFonts w:hint="eastAsia"/>
        </w:rPr>
        <w:t>誌</w:t>
      </w:r>
      <w:proofErr w:type="gramEnd"/>
      <w:r w:rsidRPr="007D43AB">
        <w:rPr>
          <w:rFonts w:hint="eastAsia"/>
        </w:rPr>
        <w:t>、標誌、標線。</w:t>
      </w:r>
      <w:r w:rsidRPr="007D43AB">
        <w:rPr>
          <w:rFonts w:hint="eastAsia"/>
          <w:b/>
          <w:bCs/>
          <w:u w:val="single"/>
        </w:rPr>
        <w:t>然此種特殊道路工程設計，恐會造成外地用路人困擾</w:t>
      </w:r>
      <w:r w:rsidRPr="007D43AB">
        <w:rPr>
          <w:rFonts w:hint="eastAsia"/>
          <w:u w:val="single"/>
        </w:rPr>
        <w:t>（</w:t>
      </w:r>
      <w:r w:rsidRPr="007D43AB">
        <w:rPr>
          <w:rFonts w:hint="eastAsia"/>
          <w:b/>
          <w:bCs/>
          <w:u w:val="single"/>
        </w:rPr>
        <w:t>如下圖</w:t>
      </w:r>
      <w:r w:rsidRPr="007D43AB">
        <w:rPr>
          <w:rStyle w:val="aff2"/>
          <w:b/>
          <w:bCs/>
          <w:u w:val="single"/>
        </w:rPr>
        <w:footnoteReference w:id="33"/>
      </w:r>
      <w:r w:rsidRPr="007D43AB">
        <w:rPr>
          <w:rFonts w:hint="eastAsia"/>
          <w:u w:val="single"/>
        </w:rPr>
        <w:t>）</w:t>
      </w:r>
      <w:r w:rsidRPr="007D43AB">
        <w:rPr>
          <w:rFonts w:hint="eastAsia"/>
          <w:b/>
          <w:bCs/>
        </w:rPr>
        <w:t>。</w:t>
      </w:r>
    </w:p>
    <w:p w14:paraId="60603702" w14:textId="77777777" w:rsidR="00347039" w:rsidRPr="007D43AB" w:rsidRDefault="00347039" w:rsidP="00347039">
      <w:pPr>
        <w:pStyle w:val="4"/>
        <w:numPr>
          <w:ilvl w:val="0"/>
          <w:numId w:val="0"/>
        </w:numPr>
        <w:ind w:left="1360"/>
        <w:rPr>
          <w:b/>
          <w:bCs/>
        </w:rPr>
      </w:pPr>
      <w:r w:rsidRPr="007D43AB">
        <w:rPr>
          <w:noProof/>
        </w:rPr>
        <w:lastRenderedPageBreak/>
        <w:drawing>
          <wp:inline distT="0" distB="0" distL="0" distR="0" wp14:anchorId="106B44C3" wp14:editId="46364EAE">
            <wp:extent cx="4740241" cy="4715944"/>
            <wp:effectExtent l="0" t="0" r="3810" b="889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86321" cy="4861275"/>
                    </a:xfrm>
                    <a:prstGeom prst="rect">
                      <a:avLst/>
                    </a:prstGeom>
                    <a:noFill/>
                    <a:ln>
                      <a:noFill/>
                    </a:ln>
                  </pic:spPr>
                </pic:pic>
              </a:graphicData>
            </a:graphic>
          </wp:inline>
        </w:drawing>
      </w:r>
    </w:p>
    <w:p w14:paraId="6D0A96D0" w14:textId="1FA8E625" w:rsidR="002E0E60" w:rsidRPr="007D43AB" w:rsidRDefault="002E0E60" w:rsidP="00347039">
      <w:pPr>
        <w:pStyle w:val="4"/>
        <w:numPr>
          <w:ilvl w:val="0"/>
          <w:numId w:val="0"/>
        </w:numPr>
        <w:ind w:left="1360"/>
        <w:rPr>
          <w:sz w:val="28"/>
          <w:szCs w:val="32"/>
        </w:rPr>
      </w:pPr>
      <w:r w:rsidRPr="007D43AB">
        <w:rPr>
          <w:rFonts w:hint="eastAsia"/>
          <w:sz w:val="28"/>
          <w:szCs w:val="32"/>
        </w:rPr>
        <w:t>資料來源</w:t>
      </w:r>
      <w:r w:rsidRPr="007D43AB">
        <w:rPr>
          <w:rFonts w:hAnsi="標楷體" w:hint="eastAsia"/>
          <w:sz w:val="28"/>
          <w:szCs w:val="32"/>
        </w:rPr>
        <w:t>：聯合報</w:t>
      </w:r>
      <w:r w:rsidRPr="007D43AB">
        <w:rPr>
          <w:rStyle w:val="aff2"/>
          <w:rFonts w:hAnsi="標楷體"/>
          <w:sz w:val="28"/>
          <w:szCs w:val="32"/>
        </w:rPr>
        <w:footnoteReference w:id="34"/>
      </w:r>
      <w:r w:rsidRPr="007D43AB">
        <w:rPr>
          <w:rFonts w:hAnsi="標楷體" w:hint="eastAsia"/>
          <w:sz w:val="28"/>
          <w:szCs w:val="32"/>
        </w:rPr>
        <w:t>。</w:t>
      </w:r>
    </w:p>
    <w:p w14:paraId="662B21B7" w14:textId="77777777" w:rsidR="00347039" w:rsidRPr="007D43AB" w:rsidRDefault="00347039" w:rsidP="006F544E">
      <w:pPr>
        <w:pStyle w:val="4"/>
        <w:rPr>
          <w:b/>
          <w:bCs/>
        </w:rPr>
      </w:pPr>
      <w:r w:rsidRPr="007D43AB">
        <w:rPr>
          <w:rFonts w:hint="eastAsia"/>
          <w:b/>
          <w:bCs/>
          <w:u w:val="single"/>
        </w:rPr>
        <w:t>現有多數號</w:t>
      </w:r>
      <w:proofErr w:type="gramStart"/>
      <w:r w:rsidRPr="007D43AB">
        <w:rPr>
          <w:rFonts w:hint="eastAsia"/>
          <w:b/>
          <w:bCs/>
          <w:u w:val="single"/>
        </w:rPr>
        <w:t>誌</w:t>
      </w:r>
      <w:proofErr w:type="gramEnd"/>
      <w:r w:rsidRPr="007D43AB">
        <w:rPr>
          <w:rFonts w:hint="eastAsia"/>
          <w:b/>
          <w:bCs/>
          <w:u w:val="single"/>
        </w:rPr>
        <w:t>並未設計全向行人模式，尚須經費更新燈號設備；且我國號</w:t>
      </w:r>
      <w:proofErr w:type="gramStart"/>
      <w:r w:rsidRPr="007D43AB">
        <w:rPr>
          <w:rFonts w:hint="eastAsia"/>
          <w:b/>
          <w:bCs/>
          <w:u w:val="single"/>
        </w:rPr>
        <w:t>誌</w:t>
      </w:r>
      <w:proofErr w:type="gramEnd"/>
      <w:r w:rsidRPr="007D43AB">
        <w:rPr>
          <w:rFonts w:hint="eastAsia"/>
          <w:b/>
          <w:bCs/>
          <w:u w:val="single"/>
        </w:rPr>
        <w:t>關於行人專用時相、綠燈早開（遲閉）時相等設置準則，尚無明確規範。建議交通部對於箭頭綠燈、早開（遲閉）時相之設置樣態、燈號及定義等，應進行更詳盡規範，以利地方政府遵循</w:t>
      </w:r>
      <w:r w:rsidRPr="007D43AB">
        <w:rPr>
          <w:rFonts w:hint="eastAsia"/>
          <w:b/>
          <w:bCs/>
        </w:rPr>
        <w:t>。</w:t>
      </w:r>
    </w:p>
    <w:p w14:paraId="1FB94917" w14:textId="77777777" w:rsidR="00347039" w:rsidRPr="007D43AB" w:rsidRDefault="00347039" w:rsidP="006F544E">
      <w:pPr>
        <w:pStyle w:val="4"/>
        <w:rPr>
          <w:b/>
          <w:bCs/>
        </w:rPr>
      </w:pPr>
      <w:r w:rsidRPr="007D43AB">
        <w:rPr>
          <w:rFonts w:hint="eastAsia"/>
          <w:b/>
          <w:bCs/>
        </w:rPr>
        <w:t>建議交通部應</w:t>
      </w:r>
      <w:proofErr w:type="gramStart"/>
      <w:r w:rsidRPr="007D43AB">
        <w:rPr>
          <w:rFonts w:hint="eastAsia"/>
          <w:b/>
          <w:bCs/>
        </w:rPr>
        <w:t>研</w:t>
      </w:r>
      <w:proofErr w:type="gramEnd"/>
      <w:r w:rsidRPr="007D43AB">
        <w:rPr>
          <w:rFonts w:hint="eastAsia"/>
          <w:b/>
          <w:bCs/>
        </w:rPr>
        <w:t>議訂立交通</w:t>
      </w:r>
      <w:proofErr w:type="gramStart"/>
      <w:r w:rsidRPr="007D43AB">
        <w:rPr>
          <w:rFonts w:hint="eastAsia"/>
          <w:b/>
          <w:bCs/>
        </w:rPr>
        <w:t>肇事熱區措施</w:t>
      </w:r>
      <w:proofErr w:type="gramEnd"/>
      <w:r w:rsidRPr="007D43AB">
        <w:rPr>
          <w:rFonts w:hint="eastAsia"/>
          <w:b/>
          <w:bCs/>
        </w:rPr>
        <w:t>改善指引，供地方參考遵循。</w:t>
      </w:r>
    </w:p>
    <w:p w14:paraId="2235C881" w14:textId="5D72F0BD" w:rsidR="00347039" w:rsidRPr="007D43AB" w:rsidRDefault="00347039" w:rsidP="00347039">
      <w:pPr>
        <w:pStyle w:val="3"/>
      </w:pPr>
      <w:bookmarkStart w:id="283" w:name="_Toc213314800"/>
      <w:bookmarkStart w:id="284" w:name="_Toc213679984"/>
      <w:r w:rsidRPr="007D43AB">
        <w:rPr>
          <w:rFonts w:hint="eastAsia"/>
          <w:b/>
          <w:bCs w:val="0"/>
        </w:rPr>
        <w:t>交通部</w:t>
      </w:r>
      <w:proofErr w:type="gramStart"/>
      <w:r w:rsidRPr="007D43AB">
        <w:rPr>
          <w:rFonts w:hint="eastAsia"/>
          <w:b/>
          <w:bCs w:val="0"/>
        </w:rPr>
        <w:t>研</w:t>
      </w:r>
      <w:proofErr w:type="gramEnd"/>
      <w:r w:rsidRPr="007D43AB">
        <w:rPr>
          <w:rFonts w:hint="eastAsia"/>
          <w:b/>
          <w:bCs w:val="0"/>
        </w:rPr>
        <w:t>議改進措施與方向</w:t>
      </w:r>
      <w:bookmarkEnd w:id="283"/>
      <w:r w:rsidR="00D64A14" w:rsidRPr="007D43AB">
        <w:rPr>
          <w:rFonts w:hint="eastAsia"/>
          <w:b/>
          <w:bCs w:val="0"/>
        </w:rPr>
        <w:t>：</w:t>
      </w:r>
      <w:bookmarkEnd w:id="284"/>
    </w:p>
    <w:p w14:paraId="0459CBD7" w14:textId="643FA2E0" w:rsidR="00347039" w:rsidRPr="007D43AB" w:rsidRDefault="00347039" w:rsidP="00347039">
      <w:pPr>
        <w:pStyle w:val="4"/>
      </w:pPr>
      <w:r w:rsidRPr="007D43AB">
        <w:rPr>
          <w:rFonts w:hint="eastAsia"/>
        </w:rPr>
        <w:t>為優化道路設計，提升整體交通安全，交通部已</w:t>
      </w:r>
      <w:r w:rsidRPr="007D43AB">
        <w:rPr>
          <w:rFonts w:hint="eastAsia"/>
        </w:rPr>
        <w:lastRenderedPageBreak/>
        <w:t>於112年陸續頒布</w:t>
      </w:r>
      <w:r w:rsidR="00D64A14" w:rsidRPr="007D43AB">
        <w:rPr>
          <w:rFonts w:hAnsi="標楷體" w:hint="eastAsia"/>
        </w:rPr>
        <w:t>：「</w:t>
      </w:r>
      <w:r w:rsidR="00D64A14" w:rsidRPr="007D43AB">
        <w:rPr>
          <w:rFonts w:hint="eastAsia"/>
        </w:rPr>
        <w:t>改善機車交通環境之原則及作法</w:t>
      </w:r>
      <w:r w:rsidR="00D64A14" w:rsidRPr="007D43AB">
        <w:rPr>
          <w:rFonts w:hAnsi="標楷體" w:hint="eastAsia"/>
        </w:rPr>
        <w:t>」</w:t>
      </w:r>
      <w:r w:rsidR="00D64A14" w:rsidRPr="007D43AB">
        <w:rPr>
          <w:rFonts w:hint="eastAsia"/>
        </w:rPr>
        <w:t>、</w:t>
      </w:r>
      <w:r w:rsidR="00D64A14" w:rsidRPr="007D43AB">
        <w:rPr>
          <w:rFonts w:hAnsi="標楷體" w:hint="eastAsia"/>
        </w:rPr>
        <w:t>「</w:t>
      </w:r>
      <w:r w:rsidR="00D64A14" w:rsidRPr="007D43AB">
        <w:rPr>
          <w:rFonts w:hint="eastAsia"/>
        </w:rPr>
        <w:t>行人專用時相與行人早開時相設置原則</w:t>
      </w:r>
      <w:r w:rsidR="00D64A14" w:rsidRPr="007D43AB">
        <w:rPr>
          <w:rFonts w:hAnsi="標楷體" w:hint="eastAsia"/>
        </w:rPr>
        <w:t>」</w:t>
      </w:r>
      <w:r w:rsidR="00D64A14" w:rsidRPr="007D43AB">
        <w:rPr>
          <w:rFonts w:hint="eastAsia"/>
        </w:rPr>
        <w:t>、</w:t>
      </w:r>
      <w:r w:rsidR="00D64A14" w:rsidRPr="007D43AB">
        <w:rPr>
          <w:rFonts w:hAnsi="標楷體" w:hint="eastAsia"/>
        </w:rPr>
        <w:t>「</w:t>
      </w:r>
      <w:r w:rsidR="00D64A14" w:rsidRPr="007D43AB">
        <w:rPr>
          <w:rFonts w:hint="eastAsia"/>
        </w:rPr>
        <w:t>校園周邊人行空間改善參考指引</w:t>
      </w:r>
      <w:r w:rsidR="00D64A14" w:rsidRPr="007D43AB">
        <w:rPr>
          <w:rFonts w:hAnsi="標楷體" w:hint="eastAsia"/>
        </w:rPr>
        <w:t>」</w:t>
      </w:r>
      <w:r w:rsidR="00D64A14" w:rsidRPr="007D43AB">
        <w:rPr>
          <w:rFonts w:hint="eastAsia"/>
        </w:rPr>
        <w:t>，亦於114年第1季頒布</w:t>
      </w:r>
      <w:r w:rsidR="00D64A14" w:rsidRPr="007D43AB">
        <w:rPr>
          <w:rFonts w:hAnsi="標楷體" w:hint="eastAsia"/>
        </w:rPr>
        <w:t>「</w:t>
      </w:r>
      <w:r w:rsidR="00D64A14" w:rsidRPr="007D43AB">
        <w:rPr>
          <w:rFonts w:hint="eastAsia"/>
        </w:rPr>
        <w:t>道路交通標誌標線號</w:t>
      </w:r>
      <w:proofErr w:type="gramStart"/>
      <w:r w:rsidR="00D64A14" w:rsidRPr="007D43AB">
        <w:rPr>
          <w:rFonts w:hint="eastAsia"/>
        </w:rPr>
        <w:t>誌</w:t>
      </w:r>
      <w:proofErr w:type="gramEnd"/>
      <w:r w:rsidR="00D64A14" w:rsidRPr="007D43AB">
        <w:rPr>
          <w:rFonts w:hint="eastAsia"/>
        </w:rPr>
        <w:t>設置參考指引</w:t>
      </w:r>
      <w:r w:rsidR="00D64A14" w:rsidRPr="007D43AB">
        <w:rPr>
          <w:rFonts w:hAnsi="標楷體" w:hint="eastAsia"/>
        </w:rPr>
        <w:t>」</w:t>
      </w:r>
      <w:r w:rsidR="00D64A14" w:rsidRPr="007D43AB">
        <w:rPr>
          <w:rFonts w:hint="eastAsia"/>
        </w:rPr>
        <w:t>以及</w:t>
      </w:r>
      <w:r w:rsidR="00D64A14" w:rsidRPr="007D43AB">
        <w:rPr>
          <w:rFonts w:hAnsi="標楷體" w:hint="eastAsia"/>
        </w:rPr>
        <w:t>「</w:t>
      </w:r>
      <w:r w:rsidR="00D64A14" w:rsidRPr="007D43AB">
        <w:rPr>
          <w:rFonts w:hint="eastAsia"/>
        </w:rPr>
        <w:t>整體道路規劃指引</w:t>
      </w:r>
      <w:r w:rsidR="00D64A14" w:rsidRPr="007D43AB">
        <w:rPr>
          <w:rFonts w:hAnsi="標楷體" w:hint="eastAsia"/>
        </w:rPr>
        <w:t>」</w:t>
      </w:r>
      <w:r w:rsidR="00D64A14" w:rsidRPr="007D43AB">
        <w:rPr>
          <w:rFonts w:hint="eastAsia"/>
        </w:rPr>
        <w:t>等改善指引，並於</w:t>
      </w:r>
      <w:r w:rsidR="00D64A14" w:rsidRPr="007D43AB">
        <w:rPr>
          <w:rFonts w:hint="eastAsia"/>
          <w:spacing w:val="20"/>
        </w:rPr>
        <w:t>交通部</w:t>
      </w:r>
      <w:r w:rsidR="00D64A14" w:rsidRPr="007D43AB">
        <w:rPr>
          <w:rFonts w:hint="eastAsia"/>
        </w:rPr>
        <w:t>道安總動員網站上公開，供各道路主管機關作為辦理改善作業之參考</w:t>
      </w:r>
      <w:r w:rsidRPr="007D43AB">
        <w:rPr>
          <w:rFonts w:hint="eastAsia"/>
        </w:rPr>
        <w:t>。</w:t>
      </w:r>
    </w:p>
    <w:p w14:paraId="03EDBBD2" w14:textId="22DAE81C" w:rsidR="00347039" w:rsidRPr="007D43AB" w:rsidRDefault="00347039" w:rsidP="00347039">
      <w:pPr>
        <w:pStyle w:val="4"/>
        <w:rPr>
          <w:rFonts w:hAnsi="標楷體"/>
          <w:szCs w:val="32"/>
        </w:rPr>
      </w:pPr>
      <w:r w:rsidRPr="007D43AB">
        <w:rPr>
          <w:rFonts w:hint="eastAsia"/>
        </w:rPr>
        <w:t>另考量過往年度間並未有專項補助型計畫協助地方推動路口改善作業，行政院於112年8月核定人行安全計畫，計畫期程為113-116年共4年，預計投入中央補助經費400億元，由公路局(經費額度140億元，負責省道及都市計畫區外公路系統道路)及國</w:t>
      </w:r>
      <w:proofErr w:type="gramStart"/>
      <w:r w:rsidRPr="007D43AB">
        <w:rPr>
          <w:rFonts w:hint="eastAsia"/>
        </w:rPr>
        <w:t>土署</w:t>
      </w:r>
      <w:proofErr w:type="gramEnd"/>
      <w:r w:rsidRPr="007D43AB">
        <w:rPr>
          <w:rFonts w:hint="eastAsia"/>
        </w:rPr>
        <w:t>(260億元，負責除公路局協助範圍以外之道路)依道路屬性協助地方推動人行設施改善作業，其中易肇事路段改善作業亦已納入補助項目</w:t>
      </w:r>
      <w:r w:rsidRPr="007D43AB">
        <w:rPr>
          <w:rFonts w:ascii="新細明體" w:eastAsia="新細明體" w:hAnsi="新細明體" w:hint="eastAsia"/>
          <w:szCs w:val="32"/>
        </w:rPr>
        <w:t>。</w:t>
      </w:r>
    </w:p>
    <w:p w14:paraId="524B0A0E" w14:textId="77777777" w:rsidR="00347039" w:rsidRPr="007D43AB" w:rsidRDefault="00347039" w:rsidP="00347039">
      <w:pPr>
        <w:pStyle w:val="4"/>
      </w:pPr>
      <w:r w:rsidRPr="007D43AB">
        <w:rPr>
          <w:rFonts w:hint="eastAsia"/>
          <w:spacing w:val="20"/>
        </w:rPr>
        <w:t>交通部</w:t>
      </w:r>
      <w:r w:rsidRPr="007D43AB">
        <w:t>近年持續推動</w:t>
      </w:r>
      <w:r w:rsidRPr="007D43AB">
        <w:rPr>
          <w:rFonts w:hint="eastAsia"/>
        </w:rPr>
        <w:t>人本交通及</w:t>
      </w:r>
      <w:r w:rsidRPr="007D43AB">
        <w:rPr>
          <w:rFonts w:cs="Microsoft YaHei" w:hint="eastAsia"/>
        </w:rPr>
        <w:t>車道</w:t>
      </w:r>
      <w:r w:rsidRPr="007D43AB">
        <w:rPr>
          <w:rFonts w:hint="eastAsia"/>
        </w:rPr>
        <w:t>瘦身政策理念，</w:t>
      </w:r>
      <w:r w:rsidRPr="007D43AB">
        <w:t>108</w:t>
      </w:r>
      <w:r w:rsidRPr="007D43AB">
        <w:rPr>
          <w:rFonts w:hint="eastAsia"/>
        </w:rPr>
        <w:t>年至</w:t>
      </w:r>
      <w:r w:rsidRPr="007D43AB">
        <w:t>112年已就</w:t>
      </w:r>
      <w:proofErr w:type="gramStart"/>
      <w:r w:rsidRPr="007D43AB">
        <w:t>部頒「</w:t>
      </w:r>
      <w:proofErr w:type="gramEnd"/>
      <w:r w:rsidRPr="007D43AB">
        <w:t>公路路線設計規範」內多項技術</w:t>
      </w:r>
      <w:r w:rsidRPr="007D43AB">
        <w:rPr>
          <w:rFonts w:hint="eastAsia"/>
        </w:rPr>
        <w:t>條文進行修訂，包含縮減公路</w:t>
      </w:r>
      <w:r w:rsidRPr="007D43AB">
        <w:rPr>
          <w:rFonts w:cs="Microsoft YaHei" w:hint="eastAsia"/>
        </w:rPr>
        <w:t>行經</w:t>
      </w:r>
      <w:r w:rsidRPr="007D43AB">
        <w:rPr>
          <w:rFonts w:hint="eastAsia"/>
        </w:rPr>
        <w:t>市區路段之</w:t>
      </w:r>
      <w:r w:rsidRPr="007D43AB">
        <w:rPr>
          <w:rFonts w:cs="Microsoft YaHei" w:hint="eastAsia"/>
        </w:rPr>
        <w:t>車道</w:t>
      </w:r>
      <w:r w:rsidRPr="007D43AB">
        <w:rPr>
          <w:rFonts w:hint="eastAsia"/>
        </w:rPr>
        <w:t>、機車道、慢車道及人行道等規定。</w:t>
      </w:r>
      <w:r w:rsidRPr="007D43AB">
        <w:t>上述修正</w:t>
      </w:r>
      <w:proofErr w:type="gramStart"/>
      <w:r w:rsidRPr="007D43AB">
        <w:t>規定均與</w:t>
      </w:r>
      <w:r w:rsidRPr="007D43AB">
        <w:rPr>
          <w:rFonts w:cs="Microsoft YaHei" w:hint="eastAsia"/>
        </w:rPr>
        <w:t>目前</w:t>
      </w:r>
      <w:proofErr w:type="gramEnd"/>
      <w:r w:rsidRPr="007D43AB">
        <w:rPr>
          <w:rFonts w:hint="eastAsia"/>
        </w:rPr>
        <w:t>內政部「市區道路及附屬</w:t>
      </w:r>
      <w:r w:rsidRPr="007D43AB">
        <w:rPr>
          <w:rFonts w:cs="Microsoft YaHei" w:hint="eastAsia"/>
        </w:rPr>
        <w:t>工程</w:t>
      </w:r>
      <w:r w:rsidRPr="007D43AB">
        <w:rPr>
          <w:rFonts w:hint="eastAsia"/>
        </w:rPr>
        <w:t>設計規範」一致，其</w:t>
      </w:r>
      <w:r w:rsidRPr="007D43AB">
        <w:rPr>
          <w:rFonts w:cs="Microsoft YaHei" w:hint="eastAsia"/>
        </w:rPr>
        <w:t>目的</w:t>
      </w:r>
      <w:r w:rsidRPr="007D43AB">
        <w:rPr>
          <w:rFonts w:hint="eastAsia"/>
        </w:rPr>
        <w:t>在於縮減出來的餘裕</w:t>
      </w:r>
      <w:r w:rsidRPr="007D43AB">
        <w:t>空間，將可調整於加寬</w:t>
      </w:r>
      <w:r w:rsidRPr="007D43AB">
        <w:rPr>
          <w:rFonts w:cs="Microsoft YaHei" w:hint="eastAsia"/>
        </w:rPr>
        <w:t>人行道</w:t>
      </w:r>
      <w:r w:rsidRPr="007D43AB">
        <w:rPr>
          <w:rFonts w:hint="eastAsia"/>
        </w:rPr>
        <w:t>空間，提升</w:t>
      </w:r>
      <w:r w:rsidRPr="007D43AB">
        <w:rPr>
          <w:rFonts w:cs="Microsoft YaHei" w:hint="eastAsia"/>
        </w:rPr>
        <w:t>行人</w:t>
      </w:r>
      <w:r w:rsidRPr="007D43AB">
        <w:rPr>
          <w:rFonts w:hint="eastAsia"/>
        </w:rPr>
        <w:t>通行安全。</w:t>
      </w:r>
    </w:p>
    <w:p w14:paraId="23CD9FB7" w14:textId="26FEB312" w:rsidR="00347039" w:rsidRPr="007D43AB" w:rsidRDefault="00347039" w:rsidP="00347039">
      <w:pPr>
        <w:pStyle w:val="4"/>
      </w:pPr>
      <w:r w:rsidRPr="007D43AB">
        <w:rPr>
          <w:rFonts w:hint="eastAsia"/>
        </w:rPr>
        <w:t>1</w:t>
      </w:r>
      <w:r w:rsidRPr="007D43AB">
        <w:t>13</w:t>
      </w:r>
      <w:r w:rsidRPr="007D43AB">
        <w:rPr>
          <w:rFonts w:hint="eastAsia"/>
        </w:rPr>
        <w:t>年</w:t>
      </w:r>
      <w:r w:rsidR="006C2F46" w:rsidRPr="007D43AB">
        <w:rPr>
          <w:rFonts w:hint="eastAsia"/>
        </w:rPr>
        <w:t>交通部</w:t>
      </w:r>
      <w:r w:rsidRPr="007D43AB">
        <w:rPr>
          <w:rFonts w:hint="eastAsia"/>
          <w:spacing w:val="20"/>
        </w:rPr>
        <w:t>運輸研究所</w:t>
      </w:r>
      <w:r w:rsidRPr="007D43AB">
        <w:rPr>
          <w:rFonts w:hint="eastAsia"/>
        </w:rPr>
        <w:t>依據我國「道路交通標誌標線號</w:t>
      </w:r>
      <w:proofErr w:type="gramStart"/>
      <w:r w:rsidRPr="007D43AB">
        <w:rPr>
          <w:rFonts w:hint="eastAsia"/>
        </w:rPr>
        <w:t>誌</w:t>
      </w:r>
      <w:proofErr w:type="gramEnd"/>
      <w:r w:rsidRPr="007D43AB">
        <w:rPr>
          <w:rFonts w:hint="eastAsia"/>
        </w:rPr>
        <w:t>設置規則」之規定，並參考美國、德國、日本等國之規範，</w:t>
      </w:r>
      <w:proofErr w:type="gramStart"/>
      <w:r w:rsidRPr="007D43AB">
        <w:rPr>
          <w:rFonts w:hint="eastAsia"/>
        </w:rPr>
        <w:t>研</w:t>
      </w:r>
      <w:proofErr w:type="gramEnd"/>
      <w:r w:rsidRPr="007D43AB">
        <w:rPr>
          <w:rFonts w:hint="eastAsia"/>
        </w:rPr>
        <w:t>提「道路交通標誌標線號</w:t>
      </w:r>
      <w:proofErr w:type="gramStart"/>
      <w:r w:rsidRPr="007D43AB">
        <w:rPr>
          <w:rFonts w:hint="eastAsia"/>
        </w:rPr>
        <w:t>誌</w:t>
      </w:r>
      <w:proofErr w:type="gramEnd"/>
      <w:r w:rsidRPr="007D43AB">
        <w:rPr>
          <w:rFonts w:hint="eastAsia"/>
        </w:rPr>
        <w:t>設置參考指引-一般道路情境」之設置圖例及運用解說，並由</w:t>
      </w:r>
      <w:r w:rsidRPr="007D43AB">
        <w:rPr>
          <w:rFonts w:hint="eastAsia"/>
          <w:spacing w:val="20"/>
        </w:rPr>
        <w:t>交通部</w:t>
      </w:r>
      <w:r w:rsidRPr="007D43AB">
        <w:rPr>
          <w:rFonts w:hint="eastAsia"/>
        </w:rPr>
        <w:t>於114年1月3日發布及</w:t>
      </w:r>
      <w:r w:rsidRPr="007D43AB">
        <w:rPr>
          <w:rFonts w:hint="eastAsia"/>
        </w:rPr>
        <w:lastRenderedPageBreak/>
        <w:t>函送各縣市政府，做為設置相關設施之參考應用。</w:t>
      </w:r>
    </w:p>
    <w:p w14:paraId="22750726" w14:textId="77777777" w:rsidR="00347039" w:rsidRPr="007D43AB" w:rsidRDefault="00347039" w:rsidP="00347039">
      <w:pPr>
        <w:pStyle w:val="4"/>
      </w:pPr>
      <w:r w:rsidRPr="007D43AB">
        <w:rPr>
          <w:rFonts w:hint="eastAsia"/>
        </w:rPr>
        <w:t>為改善我國現行道路標誌標線號</w:t>
      </w:r>
      <w:proofErr w:type="gramStart"/>
      <w:r w:rsidRPr="007D43AB">
        <w:rPr>
          <w:rFonts w:hint="eastAsia"/>
        </w:rPr>
        <w:t>誌</w:t>
      </w:r>
      <w:proofErr w:type="gramEnd"/>
      <w:r w:rsidRPr="007D43AB">
        <w:rPr>
          <w:rFonts w:hint="eastAsia"/>
        </w:rPr>
        <w:t>之常見問題，</w:t>
      </w:r>
      <w:r w:rsidRPr="007D43AB">
        <w:rPr>
          <w:rFonts w:hint="eastAsia"/>
          <w:spacing w:val="20"/>
        </w:rPr>
        <w:t>交通部運輸研究所</w:t>
      </w:r>
      <w:r w:rsidRPr="007D43AB">
        <w:rPr>
          <w:rFonts w:hint="eastAsia"/>
        </w:rPr>
        <w:t>於113至115年辦理3年期計畫(每年預算額度1</w:t>
      </w:r>
      <w:r w:rsidRPr="007D43AB">
        <w:t>,570</w:t>
      </w:r>
      <w:r w:rsidRPr="007D43AB">
        <w:rPr>
          <w:rFonts w:hint="eastAsia"/>
        </w:rPr>
        <w:t>萬元)，</w:t>
      </w:r>
      <w:proofErr w:type="gramStart"/>
      <w:r w:rsidRPr="007D43AB">
        <w:rPr>
          <w:rFonts w:hint="eastAsia"/>
        </w:rPr>
        <w:t>研</w:t>
      </w:r>
      <w:proofErr w:type="gramEnd"/>
      <w:r w:rsidRPr="007D43AB">
        <w:rPr>
          <w:rFonts w:hint="eastAsia"/>
        </w:rPr>
        <w:t>提我國一致性之「道路交通標誌標線號</w:t>
      </w:r>
      <w:proofErr w:type="gramStart"/>
      <w:r w:rsidRPr="007D43AB">
        <w:rPr>
          <w:rFonts w:hint="eastAsia"/>
        </w:rPr>
        <w:t>誌</w:t>
      </w:r>
      <w:proofErr w:type="gramEnd"/>
      <w:r w:rsidRPr="007D43AB">
        <w:rPr>
          <w:rFonts w:hint="eastAsia"/>
        </w:rPr>
        <w:t>設置參考指引」，協助道路管理機關規劃及設置相關設施，提供用路人更一致、更自明、更安全的道路交通環境。</w:t>
      </w:r>
    </w:p>
    <w:p w14:paraId="7EA00435" w14:textId="6994831C" w:rsidR="00347039" w:rsidRPr="007D43AB" w:rsidRDefault="00347039" w:rsidP="00347039">
      <w:pPr>
        <w:pStyle w:val="4"/>
      </w:pPr>
      <w:r w:rsidRPr="007D43AB">
        <w:rPr>
          <w:rFonts w:hint="eastAsia"/>
        </w:rPr>
        <w:t>114年</w:t>
      </w:r>
      <w:r w:rsidR="006C2F46" w:rsidRPr="007D43AB">
        <w:rPr>
          <w:rFonts w:hint="eastAsia"/>
        </w:rPr>
        <w:t>交通部</w:t>
      </w:r>
      <w:r w:rsidRPr="007D43AB">
        <w:rPr>
          <w:rFonts w:hint="eastAsia"/>
          <w:spacing w:val="20"/>
        </w:rPr>
        <w:t>運輸研究所</w:t>
      </w:r>
      <w:r w:rsidRPr="007D43AB">
        <w:rPr>
          <w:rFonts w:hint="eastAsia"/>
        </w:rPr>
        <w:t>持續辦理「道路交通標誌標線號</w:t>
      </w:r>
      <w:proofErr w:type="gramStart"/>
      <w:r w:rsidRPr="007D43AB">
        <w:rPr>
          <w:rFonts w:hint="eastAsia"/>
        </w:rPr>
        <w:t>誌</w:t>
      </w:r>
      <w:proofErr w:type="gramEnd"/>
      <w:r w:rsidRPr="007D43AB">
        <w:rPr>
          <w:rFonts w:hint="eastAsia"/>
        </w:rPr>
        <w:t>設置參考指引-複雜道路情境」之</w:t>
      </w:r>
      <w:proofErr w:type="gramStart"/>
      <w:r w:rsidRPr="007D43AB">
        <w:rPr>
          <w:rFonts w:hint="eastAsia"/>
        </w:rPr>
        <w:t>研</w:t>
      </w:r>
      <w:proofErr w:type="gramEnd"/>
      <w:r w:rsidRPr="007D43AB">
        <w:rPr>
          <w:rFonts w:hint="eastAsia"/>
        </w:rPr>
        <w:t>擬作業，將於114年底前辦理完竣，並於114年5月13日、6月4日共辦理2場一般道路情境教育訓練。</w:t>
      </w:r>
    </w:p>
    <w:p w14:paraId="5BCE696D" w14:textId="1545D461" w:rsidR="00347039" w:rsidRPr="007D43AB" w:rsidRDefault="00347039" w:rsidP="00347039">
      <w:pPr>
        <w:pStyle w:val="4"/>
        <w:rPr>
          <w:spacing w:val="20"/>
        </w:rPr>
      </w:pPr>
      <w:r w:rsidRPr="007D43AB">
        <w:rPr>
          <w:rFonts w:hint="eastAsia"/>
        </w:rPr>
        <w:t>115年</w:t>
      </w:r>
      <w:r w:rsidR="006C2F46" w:rsidRPr="007D43AB">
        <w:rPr>
          <w:rFonts w:hint="eastAsia"/>
        </w:rPr>
        <w:t>教公布</w:t>
      </w:r>
      <w:r w:rsidRPr="007D43AB">
        <w:rPr>
          <w:rFonts w:hint="eastAsia"/>
          <w:spacing w:val="20"/>
        </w:rPr>
        <w:t>運輸研究所</w:t>
      </w:r>
      <w:r w:rsidRPr="007D43AB">
        <w:rPr>
          <w:rFonts w:hint="eastAsia"/>
        </w:rPr>
        <w:t>將持續優化前揭參考指引、完成定稿(含查詢索引應用功能)，並提出後續維護更新機制等配套措施，另至少辦理2場教育訓練課程及辦理1場成果說明會，</w:t>
      </w:r>
      <w:proofErr w:type="gramStart"/>
      <w:r w:rsidRPr="007D43AB">
        <w:rPr>
          <w:rFonts w:hint="eastAsia"/>
        </w:rPr>
        <w:t>綜整對外</w:t>
      </w:r>
      <w:proofErr w:type="gramEnd"/>
      <w:r w:rsidRPr="007D43AB">
        <w:rPr>
          <w:rFonts w:hint="eastAsia"/>
        </w:rPr>
        <w:t>說明113-115年成果。</w:t>
      </w:r>
    </w:p>
    <w:p w14:paraId="18AF6453" w14:textId="1AC17A86" w:rsidR="00347039" w:rsidRPr="007D43AB" w:rsidRDefault="006C2F46" w:rsidP="00347039">
      <w:pPr>
        <w:pStyle w:val="4"/>
        <w:rPr>
          <w:spacing w:val="20"/>
        </w:rPr>
      </w:pPr>
      <w:r w:rsidRPr="007D43AB">
        <w:rPr>
          <w:rFonts w:hAnsi="標楷體" w:hint="eastAsia"/>
        </w:rPr>
        <w:t>據上，</w:t>
      </w:r>
      <w:r w:rsidR="00347039" w:rsidRPr="007D43AB">
        <w:rPr>
          <w:rFonts w:hAnsi="標楷體" w:hint="eastAsia"/>
        </w:rPr>
        <w:t>為改善我國現行道路標誌標線號</w:t>
      </w:r>
      <w:proofErr w:type="gramStart"/>
      <w:r w:rsidR="00347039" w:rsidRPr="007D43AB">
        <w:rPr>
          <w:rFonts w:hAnsi="標楷體" w:hint="eastAsia"/>
        </w:rPr>
        <w:t>誌</w:t>
      </w:r>
      <w:proofErr w:type="gramEnd"/>
      <w:r w:rsidR="00347039" w:rsidRPr="007D43AB">
        <w:rPr>
          <w:rFonts w:hAnsi="標楷體" w:hint="eastAsia"/>
        </w:rPr>
        <w:t>，</w:t>
      </w:r>
      <w:r w:rsidR="00347039" w:rsidRPr="007D43AB">
        <w:rPr>
          <w:rFonts w:hAnsi="標楷體" w:hint="eastAsia"/>
          <w:spacing w:val="20"/>
        </w:rPr>
        <w:t>交通部運輸研究所</w:t>
      </w:r>
      <w:r w:rsidR="00347039" w:rsidRPr="007D43AB">
        <w:rPr>
          <w:rFonts w:hAnsi="標楷體" w:hint="eastAsia"/>
        </w:rPr>
        <w:t>於113至115年辦理3年期計畫，</w:t>
      </w:r>
      <w:proofErr w:type="gramStart"/>
      <w:r w:rsidR="00347039" w:rsidRPr="007D43AB">
        <w:rPr>
          <w:rFonts w:hAnsi="標楷體" w:hint="eastAsia"/>
        </w:rPr>
        <w:t>研</w:t>
      </w:r>
      <w:proofErr w:type="gramEnd"/>
      <w:r w:rsidR="00347039" w:rsidRPr="007D43AB">
        <w:rPr>
          <w:rFonts w:hAnsi="標楷體" w:hint="eastAsia"/>
        </w:rPr>
        <w:t>提我國一致性之「道路交通標誌標線號</w:t>
      </w:r>
      <w:proofErr w:type="gramStart"/>
      <w:r w:rsidR="00347039" w:rsidRPr="007D43AB">
        <w:rPr>
          <w:rFonts w:hAnsi="標楷體" w:hint="eastAsia"/>
        </w:rPr>
        <w:t>誌</w:t>
      </w:r>
      <w:proofErr w:type="gramEnd"/>
      <w:r w:rsidR="00347039" w:rsidRPr="007D43AB">
        <w:rPr>
          <w:rFonts w:hAnsi="標楷體" w:hint="eastAsia"/>
        </w:rPr>
        <w:t>設置參考指引」</w:t>
      </w:r>
      <w:r w:rsidRPr="007D43AB">
        <w:rPr>
          <w:rFonts w:hAnsi="標楷體" w:hint="eastAsia"/>
        </w:rPr>
        <w:t>，交通部允應就地方政府所提之建議，以及外籍用路人之需求納入該計畫並盡</w:t>
      </w:r>
      <w:proofErr w:type="gramStart"/>
      <w:r w:rsidRPr="007D43AB">
        <w:rPr>
          <w:rFonts w:hAnsi="標楷體" w:hint="eastAsia"/>
        </w:rPr>
        <w:t>速據以研</w:t>
      </w:r>
      <w:proofErr w:type="gramEnd"/>
      <w:r w:rsidRPr="007D43AB">
        <w:rPr>
          <w:rFonts w:hAnsi="標楷體" w:hint="eastAsia"/>
        </w:rPr>
        <w:t>議推動</w:t>
      </w:r>
      <w:r w:rsidRPr="007D43AB">
        <w:rPr>
          <w:rFonts w:hAnsi="標楷體" w:cs="Segoe UI" w:hint="eastAsia"/>
          <w:kern w:val="0"/>
          <w:szCs w:val="32"/>
        </w:rPr>
        <w:t>。</w:t>
      </w:r>
      <w:r w:rsidR="00347039" w:rsidRPr="007D43AB">
        <w:rPr>
          <w:rFonts w:hAnsi="標楷體" w:cs="Segoe UI" w:hint="eastAsia"/>
          <w:kern w:val="0"/>
          <w:szCs w:val="32"/>
        </w:rPr>
        <w:t>。</w:t>
      </w:r>
    </w:p>
    <w:p w14:paraId="1BA882F2" w14:textId="77777777" w:rsidR="00347039" w:rsidRPr="007D43AB" w:rsidRDefault="00347039" w:rsidP="00347039">
      <w:pPr>
        <w:pStyle w:val="3"/>
      </w:pPr>
      <w:bookmarkStart w:id="285" w:name="_Toc213314801"/>
      <w:bookmarkStart w:id="286" w:name="_Toc213679985"/>
      <w:r w:rsidRPr="007D43AB">
        <w:rPr>
          <w:rFonts w:hint="eastAsia"/>
        </w:rPr>
        <w:t>國</w:t>
      </w:r>
      <w:proofErr w:type="gramStart"/>
      <w:r w:rsidRPr="007D43AB">
        <w:rPr>
          <w:rFonts w:hint="eastAsia"/>
        </w:rPr>
        <w:t>土署</w:t>
      </w:r>
      <w:proofErr w:type="gramEnd"/>
      <w:r w:rsidRPr="007D43AB">
        <w:rPr>
          <w:rFonts w:hint="eastAsia"/>
        </w:rPr>
        <w:t>相關政策作為</w:t>
      </w:r>
      <w:bookmarkEnd w:id="285"/>
      <w:bookmarkEnd w:id="286"/>
    </w:p>
    <w:p w14:paraId="2AB439A2" w14:textId="000C7029" w:rsidR="00347039" w:rsidRPr="007D43AB" w:rsidRDefault="00347039" w:rsidP="00347039">
      <w:pPr>
        <w:pStyle w:val="4"/>
        <w:numPr>
          <w:ilvl w:val="0"/>
          <w:numId w:val="0"/>
        </w:numPr>
        <w:ind w:left="1360"/>
        <w:rPr>
          <w:rFonts w:eastAsia="新細明體"/>
        </w:rPr>
      </w:pPr>
      <w:r w:rsidRPr="007D43AB">
        <w:rPr>
          <w:rFonts w:hAnsi="標楷體" w:hint="eastAsia"/>
          <w:szCs w:val="32"/>
        </w:rPr>
        <w:t xml:space="preserve">    為改善行人交通安全，國</w:t>
      </w:r>
      <w:proofErr w:type="gramStart"/>
      <w:r w:rsidRPr="007D43AB">
        <w:rPr>
          <w:rFonts w:hAnsi="標楷體" w:hint="eastAsia"/>
          <w:szCs w:val="32"/>
        </w:rPr>
        <w:t>土署</w:t>
      </w:r>
      <w:proofErr w:type="gramEnd"/>
      <w:r w:rsidRPr="007D43AB">
        <w:rPr>
          <w:rFonts w:hAnsi="標楷體" w:hint="eastAsia"/>
          <w:szCs w:val="32"/>
        </w:rPr>
        <w:t>依據「行人交通安全設施條例」規定，會同交通部等中央目的事業主管機關共同訂定「行人交通安全設施推動計畫（114年至115年）」，作為各直轄市及縣（市）政府擬定</w:t>
      </w:r>
      <w:r w:rsidRPr="007D43AB">
        <w:t>「行人交通安全設施改善計畫」</w:t>
      </w:r>
      <w:r w:rsidRPr="007D43AB">
        <w:rPr>
          <w:rFonts w:hAnsi="標楷體" w:hint="eastAsia"/>
          <w:szCs w:val="32"/>
        </w:rPr>
        <w:t>的依循藍本，</w:t>
      </w:r>
      <w:r w:rsidRPr="007D43AB">
        <w:rPr>
          <w:rFonts w:hAnsi="標楷體" w:hint="eastAsia"/>
          <w:szCs w:val="32"/>
        </w:rPr>
        <w:lastRenderedPageBreak/>
        <w:t>地方政府所提之</w:t>
      </w:r>
      <w:r w:rsidRPr="007D43AB">
        <w:rPr>
          <w:rStyle w:val="citation-46"/>
        </w:rPr>
        <w:t>「行人交通安全設施改善計畫」</w:t>
      </w:r>
      <w:r w:rsidRPr="007D43AB">
        <w:rPr>
          <w:rStyle w:val="citation-46"/>
          <w:rFonts w:hint="eastAsia"/>
        </w:rPr>
        <w:t>須</w:t>
      </w:r>
      <w:r w:rsidRPr="007D43AB">
        <w:rPr>
          <w:rStyle w:val="citation-46"/>
        </w:rPr>
        <w:t>副知</w:t>
      </w:r>
      <w:r w:rsidR="006C2F46" w:rsidRPr="007D43AB">
        <w:rPr>
          <w:rStyle w:val="citation-46"/>
          <w:rFonts w:hint="eastAsia"/>
        </w:rPr>
        <w:t>內政</w:t>
      </w:r>
      <w:r w:rsidRPr="007D43AB">
        <w:rPr>
          <w:rStyle w:val="citation-46"/>
        </w:rPr>
        <w:t>部</w:t>
      </w:r>
      <w:r w:rsidRPr="007D43AB">
        <w:rPr>
          <w:rStyle w:val="citation-46"/>
          <w:rFonts w:hint="eastAsia"/>
        </w:rPr>
        <w:t>，其內容應包括</w:t>
      </w:r>
      <w:r w:rsidRPr="007D43AB">
        <w:t>願景目標</w:t>
      </w:r>
      <w:r w:rsidRPr="007D43AB">
        <w:rPr>
          <w:rFonts w:hint="eastAsia"/>
        </w:rPr>
        <w:t>、</w:t>
      </w:r>
      <w:r w:rsidRPr="007D43AB">
        <w:t>行人事故特性分析</w:t>
      </w:r>
      <w:r w:rsidRPr="007D43AB">
        <w:rPr>
          <w:rFonts w:hint="eastAsia"/>
        </w:rPr>
        <w:t>、</w:t>
      </w:r>
      <w:r w:rsidRPr="007D43AB">
        <w:t>行人交通安全設施改善</w:t>
      </w:r>
      <w:r w:rsidRPr="007D43AB">
        <w:rPr>
          <w:rFonts w:hint="eastAsia"/>
        </w:rPr>
        <w:t>及</w:t>
      </w:r>
      <w:r w:rsidRPr="007D43AB">
        <w:t>計畫績效指標</w:t>
      </w:r>
      <w:r w:rsidRPr="007D43AB">
        <w:rPr>
          <w:rFonts w:hint="eastAsia"/>
        </w:rPr>
        <w:t>（含</w:t>
      </w:r>
      <w:r w:rsidRPr="007D43AB">
        <w:t>完成步行環境調查的行政區數、路口設施改善處數、人行道增設或改善公里數、障礙物排除處數、騎樓整平公里數、建置行人友善區處數、校園周邊人行環境改善校數等</w:t>
      </w:r>
      <w:r w:rsidRPr="007D43AB">
        <w:rPr>
          <w:rFonts w:hint="eastAsia"/>
        </w:rPr>
        <w:t>），據以執行以達計畫目標</w:t>
      </w:r>
      <w:r w:rsidRPr="007D43AB">
        <w:t>。</w:t>
      </w:r>
    </w:p>
    <w:p w14:paraId="5F13CCC6" w14:textId="01D20D7F" w:rsidR="00347039" w:rsidRPr="007D43AB" w:rsidRDefault="00347039" w:rsidP="00347039">
      <w:pPr>
        <w:pStyle w:val="3"/>
        <w:rPr>
          <w:rFonts w:eastAsia="新細明體"/>
        </w:rPr>
      </w:pPr>
      <w:bookmarkStart w:id="287" w:name="_Toc213314802"/>
      <w:bookmarkStart w:id="288" w:name="_Toc213679986"/>
      <w:r w:rsidRPr="007D43AB">
        <w:rPr>
          <w:rFonts w:hint="eastAsia"/>
        </w:rPr>
        <w:t>綜上，據部分地方政府意見反映與本院</w:t>
      </w:r>
      <w:r w:rsidR="002761C7" w:rsidRPr="007D43AB">
        <w:rPr>
          <w:rFonts w:hint="eastAsia"/>
        </w:rPr>
        <w:t>至</w:t>
      </w:r>
      <w:r w:rsidRPr="007D43AB">
        <w:rPr>
          <w:rFonts w:hint="eastAsia"/>
        </w:rPr>
        <w:t>桃園市、</w:t>
      </w:r>
      <w:proofErr w:type="gramStart"/>
      <w:r w:rsidRPr="007D43AB">
        <w:rPr>
          <w:rFonts w:hint="eastAsia"/>
        </w:rPr>
        <w:t>臺</w:t>
      </w:r>
      <w:proofErr w:type="gramEnd"/>
      <w:r w:rsidRPr="007D43AB">
        <w:rPr>
          <w:rFonts w:hint="eastAsia"/>
        </w:rPr>
        <w:t>中市、高雄市易肇事路段之</w:t>
      </w:r>
      <w:r w:rsidR="002761C7" w:rsidRPr="007D43AB">
        <w:rPr>
          <w:rFonts w:hint="eastAsia"/>
        </w:rPr>
        <w:t>履</w:t>
      </w:r>
      <w:proofErr w:type="gramStart"/>
      <w:r w:rsidR="002761C7" w:rsidRPr="007D43AB">
        <w:rPr>
          <w:rFonts w:hint="eastAsia"/>
        </w:rPr>
        <w:t>勘</w:t>
      </w:r>
      <w:proofErr w:type="gramEnd"/>
      <w:r w:rsidR="002761C7" w:rsidRPr="007D43AB">
        <w:rPr>
          <w:rFonts w:hint="eastAsia"/>
        </w:rPr>
        <w:t>結果</w:t>
      </w:r>
      <w:r w:rsidRPr="007D43AB">
        <w:rPr>
          <w:rFonts w:hint="eastAsia"/>
        </w:rPr>
        <w:t>，部分路口雖有創新道路工程設計，卻</w:t>
      </w:r>
      <w:r w:rsidR="002761C7" w:rsidRPr="007D43AB">
        <w:rPr>
          <w:rFonts w:hint="eastAsia"/>
        </w:rPr>
        <w:t>反</w:t>
      </w:r>
      <w:r w:rsidRPr="007D43AB">
        <w:rPr>
          <w:rFonts w:hint="eastAsia"/>
        </w:rPr>
        <w:t>造成與其他地區交通標誌不一，並有標線凌亂之疑慮，</w:t>
      </w:r>
      <w:r w:rsidR="002761C7" w:rsidRPr="007D43AB">
        <w:rPr>
          <w:rFonts w:hint="eastAsia"/>
        </w:rPr>
        <w:t>對於</w:t>
      </w:r>
      <w:r w:rsidRPr="007D43AB">
        <w:rPr>
          <w:rFonts w:hint="eastAsia"/>
        </w:rPr>
        <w:t>在地民眾</w:t>
      </w:r>
      <w:r w:rsidR="002761C7" w:rsidRPr="007D43AB">
        <w:rPr>
          <w:rFonts w:hint="eastAsia"/>
        </w:rPr>
        <w:t>而言</w:t>
      </w:r>
      <w:r w:rsidRPr="007D43AB">
        <w:rPr>
          <w:rFonts w:hint="eastAsia"/>
        </w:rPr>
        <w:t>尚有認知困難，遑論外籍人士能充分理解與遵守我國交通規則。此外我國號</w:t>
      </w:r>
      <w:proofErr w:type="gramStart"/>
      <w:r w:rsidRPr="007D43AB">
        <w:rPr>
          <w:rFonts w:hint="eastAsia"/>
        </w:rPr>
        <w:t>誌</w:t>
      </w:r>
      <w:proofErr w:type="gramEnd"/>
      <w:r w:rsidRPr="007D43AB">
        <w:rPr>
          <w:rFonts w:hint="eastAsia"/>
        </w:rPr>
        <w:t>關於行人專用時相、綠燈早開（遲閉）時相等設置準則，目前尚無明確統一規範。而對於易肇事路段改善，交通部雖稱已</w:t>
      </w:r>
      <w:proofErr w:type="gramStart"/>
      <w:r w:rsidRPr="007D43AB">
        <w:rPr>
          <w:rFonts w:hint="eastAsia"/>
        </w:rPr>
        <w:t>研</w:t>
      </w:r>
      <w:proofErr w:type="gramEnd"/>
      <w:r w:rsidRPr="007D43AB">
        <w:rPr>
          <w:rFonts w:hint="eastAsia"/>
        </w:rPr>
        <w:t>擬具體方案，改善道路設計與交通基礎設施，且該範疇屬於地方自治事項。</w:t>
      </w:r>
      <w:proofErr w:type="gramStart"/>
      <w:r w:rsidRPr="007D43AB">
        <w:rPr>
          <w:rFonts w:hint="eastAsia"/>
        </w:rPr>
        <w:t>惟</w:t>
      </w:r>
      <w:proofErr w:type="gramEnd"/>
      <w:r w:rsidRPr="007D43AB">
        <w:rPr>
          <w:rFonts w:hint="eastAsia"/>
        </w:rPr>
        <w:t>部分縣市反映，對於</w:t>
      </w:r>
      <w:r w:rsidRPr="007D43AB">
        <w:t>道路設計與交通基礎設施</w:t>
      </w:r>
      <w:r w:rsidRPr="007D43AB">
        <w:rPr>
          <w:rFonts w:hint="eastAsia"/>
        </w:rPr>
        <w:t>雖屬地方權責，然對於特殊路口設計，如圓環、附加車道等以及對應之號</w:t>
      </w:r>
      <w:proofErr w:type="gramStart"/>
      <w:r w:rsidRPr="007D43AB">
        <w:rPr>
          <w:rFonts w:hint="eastAsia"/>
        </w:rPr>
        <w:t>誌</w:t>
      </w:r>
      <w:proofErr w:type="gramEnd"/>
      <w:r w:rsidRPr="007D43AB">
        <w:rPr>
          <w:rFonts w:hint="eastAsia"/>
        </w:rPr>
        <w:t>、標誌、標線，中央應有全國性指引，避免地方政府各行其</w:t>
      </w:r>
      <w:r w:rsidR="00916923" w:rsidRPr="007D43AB">
        <w:rPr>
          <w:rFonts w:hint="eastAsia"/>
        </w:rPr>
        <w:t>是</w:t>
      </w:r>
      <w:r w:rsidRPr="007D43AB">
        <w:rPr>
          <w:rFonts w:hint="eastAsia"/>
        </w:rPr>
        <w:t>，</w:t>
      </w:r>
      <w:proofErr w:type="gramStart"/>
      <w:r w:rsidRPr="007D43AB">
        <w:rPr>
          <w:rFonts w:hint="eastAsia"/>
        </w:rPr>
        <w:t>徒增用路人</w:t>
      </w:r>
      <w:proofErr w:type="gramEnd"/>
      <w:r w:rsidRPr="007D43AB">
        <w:rPr>
          <w:rFonts w:hint="eastAsia"/>
        </w:rPr>
        <w:t>困擾，並建議交</w:t>
      </w:r>
      <w:r w:rsidRPr="007D43AB">
        <w:rPr>
          <w:rFonts w:hAnsi="標楷體" w:hint="eastAsia"/>
        </w:rPr>
        <w:t>通部應</w:t>
      </w:r>
      <w:proofErr w:type="gramStart"/>
      <w:r w:rsidRPr="007D43AB">
        <w:rPr>
          <w:rFonts w:hAnsi="標楷體" w:hint="eastAsia"/>
        </w:rPr>
        <w:t>研</w:t>
      </w:r>
      <w:proofErr w:type="gramEnd"/>
      <w:r w:rsidRPr="007D43AB">
        <w:rPr>
          <w:rFonts w:hAnsi="標楷體" w:hint="eastAsia"/>
        </w:rPr>
        <w:t>議訂立交通</w:t>
      </w:r>
      <w:proofErr w:type="gramStart"/>
      <w:r w:rsidRPr="007D43AB">
        <w:rPr>
          <w:rFonts w:hAnsi="標楷體" w:hint="eastAsia"/>
        </w:rPr>
        <w:t>肇事熱區措施</w:t>
      </w:r>
      <w:proofErr w:type="gramEnd"/>
      <w:r w:rsidRPr="007D43AB">
        <w:rPr>
          <w:rFonts w:hAnsi="標楷體" w:hint="eastAsia"/>
        </w:rPr>
        <w:t>改善指引，供地方參考遵循與整體規劃。為改善我國現行道路標誌標線號</w:t>
      </w:r>
      <w:proofErr w:type="gramStart"/>
      <w:r w:rsidRPr="007D43AB">
        <w:rPr>
          <w:rFonts w:hAnsi="標楷體" w:hint="eastAsia"/>
        </w:rPr>
        <w:t>誌</w:t>
      </w:r>
      <w:proofErr w:type="gramEnd"/>
      <w:r w:rsidRPr="007D43AB">
        <w:rPr>
          <w:rFonts w:hAnsi="標楷體" w:hint="eastAsia"/>
        </w:rPr>
        <w:t>，</w:t>
      </w:r>
      <w:r w:rsidRPr="007D43AB">
        <w:rPr>
          <w:rFonts w:hAnsi="標楷體" w:hint="eastAsia"/>
          <w:spacing w:val="20"/>
        </w:rPr>
        <w:t>交通部運輸研究所</w:t>
      </w:r>
      <w:r w:rsidRPr="007D43AB">
        <w:rPr>
          <w:rFonts w:hAnsi="標楷體" w:hint="eastAsia"/>
        </w:rPr>
        <w:t>於113至115年辦理3年期計畫，</w:t>
      </w:r>
      <w:proofErr w:type="gramStart"/>
      <w:r w:rsidRPr="007D43AB">
        <w:rPr>
          <w:rFonts w:hAnsi="標楷體" w:hint="eastAsia"/>
        </w:rPr>
        <w:t>研</w:t>
      </w:r>
      <w:proofErr w:type="gramEnd"/>
      <w:r w:rsidRPr="007D43AB">
        <w:rPr>
          <w:rFonts w:hAnsi="標楷體" w:hint="eastAsia"/>
        </w:rPr>
        <w:t>提我國一致性之「道路交通標誌標線號</w:t>
      </w:r>
      <w:proofErr w:type="gramStart"/>
      <w:r w:rsidRPr="007D43AB">
        <w:rPr>
          <w:rFonts w:hAnsi="標楷體" w:hint="eastAsia"/>
        </w:rPr>
        <w:t>誌</w:t>
      </w:r>
      <w:proofErr w:type="gramEnd"/>
      <w:r w:rsidRPr="007D43AB">
        <w:rPr>
          <w:rFonts w:hAnsi="標楷體" w:hint="eastAsia"/>
        </w:rPr>
        <w:t>設置參考指引」，交通部允應就地方政府所提之建議，以及外籍用路人之需求納入該計畫並盡</w:t>
      </w:r>
      <w:proofErr w:type="gramStart"/>
      <w:r w:rsidRPr="007D43AB">
        <w:rPr>
          <w:rFonts w:hAnsi="標楷體" w:hint="eastAsia"/>
        </w:rPr>
        <w:t>速據以研</w:t>
      </w:r>
      <w:proofErr w:type="gramEnd"/>
      <w:r w:rsidRPr="007D43AB">
        <w:rPr>
          <w:rFonts w:hAnsi="標楷體" w:hint="eastAsia"/>
        </w:rPr>
        <w:t>議推動</w:t>
      </w:r>
      <w:r w:rsidRPr="007D43AB">
        <w:rPr>
          <w:rFonts w:hAnsi="標楷體" w:cs="Segoe UI" w:hint="eastAsia"/>
          <w:kern w:val="0"/>
          <w:szCs w:val="32"/>
        </w:rPr>
        <w:t>。</w:t>
      </w:r>
      <w:bookmarkEnd w:id="287"/>
      <w:bookmarkEnd w:id="288"/>
    </w:p>
    <w:p w14:paraId="15A3A85E" w14:textId="77777777" w:rsidR="00347039" w:rsidRPr="007D43AB" w:rsidRDefault="00347039" w:rsidP="00347039">
      <w:pPr>
        <w:pStyle w:val="2"/>
        <w:numPr>
          <w:ilvl w:val="0"/>
          <w:numId w:val="0"/>
        </w:numPr>
        <w:ind w:left="1021"/>
        <w:rPr>
          <w:rFonts w:eastAsia="新細明體"/>
          <w:b/>
          <w:bCs w:val="0"/>
          <w:kern w:val="0"/>
        </w:rPr>
      </w:pPr>
    </w:p>
    <w:p w14:paraId="427EC8DC" w14:textId="6CF35813" w:rsidR="00347039" w:rsidRPr="007D43AB" w:rsidRDefault="00347039" w:rsidP="00347039">
      <w:pPr>
        <w:pStyle w:val="2"/>
        <w:rPr>
          <w:rFonts w:hAnsi="標楷體"/>
          <w:b/>
          <w:bCs w:val="0"/>
          <w:kern w:val="0"/>
        </w:rPr>
      </w:pPr>
      <w:bookmarkStart w:id="289" w:name="_Toc213679987"/>
      <w:r w:rsidRPr="007D43AB">
        <w:rPr>
          <w:b/>
          <w:bCs w:val="0"/>
        </w:rPr>
        <w:lastRenderedPageBreak/>
        <w:t>交通部</w:t>
      </w:r>
      <w:r w:rsidRPr="007D43AB">
        <w:rPr>
          <w:rFonts w:hint="eastAsia"/>
          <w:b/>
          <w:bCs w:val="0"/>
        </w:rPr>
        <w:t>於111年11月30日</w:t>
      </w:r>
      <w:r w:rsidRPr="007D43AB">
        <w:rPr>
          <w:b/>
          <w:bCs w:val="0"/>
        </w:rPr>
        <w:t>推動</w:t>
      </w:r>
      <w:r w:rsidRPr="007D43AB">
        <w:rPr>
          <w:rFonts w:hint="eastAsia"/>
          <w:b/>
          <w:bCs w:val="0"/>
        </w:rPr>
        <w:t>微電車納入車牌管理，明訂須掛牌外還要強制投保責任險，希冀減少交通事故、後續究責與賠償問題，然尚未納入駕照考取制</w:t>
      </w:r>
      <w:r w:rsidRPr="007D43AB">
        <w:rPr>
          <w:rFonts w:hAnsi="標楷體" w:hint="eastAsia"/>
          <w:b/>
          <w:bCs w:val="0"/>
        </w:rPr>
        <w:t>度。</w:t>
      </w:r>
      <w:r w:rsidRPr="007D43AB">
        <w:rPr>
          <w:rFonts w:hAnsi="標楷體" w:cs="Segoe UI" w:hint="eastAsia"/>
          <w:b/>
          <w:bCs w:val="0"/>
          <w:kern w:val="0"/>
          <w:szCs w:val="32"/>
        </w:rPr>
        <w:t>微電車因</w:t>
      </w:r>
      <w:proofErr w:type="gramStart"/>
      <w:r w:rsidRPr="007D43AB">
        <w:rPr>
          <w:rFonts w:hAnsi="標楷體" w:cs="Segoe UI" w:hint="eastAsia"/>
          <w:b/>
          <w:bCs w:val="0"/>
          <w:kern w:val="0"/>
          <w:szCs w:val="32"/>
        </w:rPr>
        <w:t>不需考照</w:t>
      </w:r>
      <w:proofErr w:type="gramEnd"/>
      <w:r w:rsidRPr="007D43AB">
        <w:rPr>
          <w:rFonts w:hAnsi="標楷體" w:cs="Segoe UI" w:hint="eastAsia"/>
          <w:b/>
          <w:bCs w:val="0"/>
          <w:kern w:val="0"/>
          <w:szCs w:val="32"/>
        </w:rPr>
        <w:t>，</w:t>
      </w:r>
      <w:proofErr w:type="gramStart"/>
      <w:r w:rsidRPr="007D43AB">
        <w:rPr>
          <w:rFonts w:hAnsi="標楷體" w:cs="Segoe UI" w:hint="eastAsia"/>
          <w:b/>
          <w:bCs w:val="0"/>
          <w:kern w:val="0"/>
          <w:szCs w:val="32"/>
        </w:rPr>
        <w:t>多數移工採用</w:t>
      </w:r>
      <w:proofErr w:type="gramEnd"/>
      <w:r w:rsidRPr="007D43AB">
        <w:rPr>
          <w:rFonts w:hAnsi="標楷體" w:cs="Segoe UI" w:hint="eastAsia"/>
          <w:b/>
          <w:bCs w:val="0"/>
          <w:kern w:val="0"/>
          <w:szCs w:val="32"/>
        </w:rPr>
        <w:t>為移動工具，</w:t>
      </w:r>
      <w:proofErr w:type="gramStart"/>
      <w:r w:rsidR="001279E0" w:rsidRPr="007D43AB">
        <w:rPr>
          <w:rFonts w:hAnsi="標楷體" w:cs="Segoe UI" w:hint="eastAsia"/>
          <w:b/>
          <w:bCs w:val="0"/>
          <w:kern w:val="0"/>
          <w:szCs w:val="32"/>
        </w:rPr>
        <w:t>詢</w:t>
      </w:r>
      <w:proofErr w:type="gramEnd"/>
      <w:r w:rsidR="001279E0" w:rsidRPr="007D43AB">
        <w:rPr>
          <w:rFonts w:hAnsi="標楷體" w:cs="Segoe UI" w:hint="eastAsia"/>
          <w:b/>
          <w:bCs w:val="0"/>
          <w:kern w:val="0"/>
          <w:szCs w:val="32"/>
        </w:rPr>
        <w:t>據</w:t>
      </w:r>
      <w:r w:rsidRPr="007D43AB">
        <w:rPr>
          <w:rFonts w:hAnsi="標楷體" w:cs="Segoe UI" w:hint="eastAsia"/>
          <w:b/>
          <w:bCs w:val="0"/>
          <w:kern w:val="0"/>
          <w:szCs w:val="32"/>
        </w:rPr>
        <w:t>部分地方政府</w:t>
      </w:r>
      <w:r w:rsidR="005503EE" w:rsidRPr="007D43AB">
        <w:rPr>
          <w:rFonts w:hAnsi="標楷體" w:cs="Segoe UI" w:hint="eastAsia"/>
          <w:b/>
          <w:bCs w:val="0"/>
          <w:kern w:val="0"/>
          <w:szCs w:val="32"/>
        </w:rPr>
        <w:t>認為宜</w:t>
      </w:r>
      <w:r w:rsidRPr="007D43AB">
        <w:rPr>
          <w:rFonts w:hAnsi="標楷體" w:cs="Segoe UI" w:hint="eastAsia"/>
          <w:b/>
          <w:bCs w:val="0"/>
          <w:kern w:val="0"/>
          <w:szCs w:val="32"/>
        </w:rPr>
        <w:t>納入駕照考取，</w:t>
      </w:r>
      <w:r w:rsidR="005503EE" w:rsidRPr="007D43AB">
        <w:rPr>
          <w:rFonts w:hAnsi="標楷體" w:cs="Segoe UI" w:hint="eastAsia"/>
          <w:b/>
          <w:bCs w:val="0"/>
          <w:kern w:val="0"/>
          <w:szCs w:val="32"/>
        </w:rPr>
        <w:t>以讓外籍人士</w:t>
      </w:r>
      <w:proofErr w:type="gramStart"/>
      <w:r w:rsidR="005503EE" w:rsidRPr="007D43AB">
        <w:rPr>
          <w:rFonts w:hAnsi="標楷體" w:cs="Segoe UI" w:hint="eastAsia"/>
          <w:b/>
          <w:bCs w:val="0"/>
          <w:kern w:val="0"/>
          <w:szCs w:val="32"/>
        </w:rPr>
        <w:t>及移工</w:t>
      </w:r>
      <w:r w:rsidRPr="007D43AB">
        <w:rPr>
          <w:rFonts w:hAnsi="標楷體" w:cs="Segoe UI" w:hint="eastAsia"/>
          <w:b/>
          <w:bCs w:val="0"/>
          <w:kern w:val="0"/>
          <w:szCs w:val="32"/>
        </w:rPr>
        <w:t>學習</w:t>
      </w:r>
      <w:proofErr w:type="gramEnd"/>
      <w:r w:rsidRPr="007D43AB">
        <w:rPr>
          <w:rFonts w:hAnsi="標楷體" w:cs="Segoe UI" w:hint="eastAsia"/>
          <w:b/>
          <w:bCs w:val="0"/>
          <w:kern w:val="0"/>
          <w:szCs w:val="32"/>
        </w:rPr>
        <w:t>臺灣交通法規與熟悉道路環境，藉此</w:t>
      </w:r>
      <w:r w:rsidRPr="007D43AB">
        <w:rPr>
          <w:rFonts w:hint="eastAsia"/>
          <w:b/>
          <w:bCs w:val="0"/>
        </w:rPr>
        <w:t>提高駕駛人安全意識</w:t>
      </w:r>
      <w:r w:rsidRPr="007D43AB">
        <w:rPr>
          <w:rFonts w:hAnsi="標楷體" w:cs="Segoe UI" w:hint="eastAsia"/>
          <w:b/>
          <w:bCs w:val="0"/>
          <w:kern w:val="0"/>
          <w:szCs w:val="32"/>
        </w:rPr>
        <w:t>有助於減少事故發生；另有建議倘未能納入考照制度，</w:t>
      </w:r>
      <w:proofErr w:type="gramStart"/>
      <w:r w:rsidRPr="007D43AB">
        <w:rPr>
          <w:rFonts w:hAnsi="標楷體" w:cs="Segoe UI" w:hint="eastAsia"/>
          <w:b/>
          <w:bCs w:val="0"/>
          <w:kern w:val="0"/>
          <w:szCs w:val="32"/>
        </w:rPr>
        <w:t>移工部分</w:t>
      </w:r>
      <w:proofErr w:type="gramEnd"/>
      <w:r w:rsidR="005503EE" w:rsidRPr="007D43AB">
        <w:rPr>
          <w:rFonts w:hAnsi="標楷體" w:cs="Segoe UI" w:hint="eastAsia"/>
          <w:b/>
          <w:bCs w:val="0"/>
          <w:kern w:val="0"/>
          <w:szCs w:val="32"/>
        </w:rPr>
        <w:t>允</w:t>
      </w:r>
      <w:r w:rsidRPr="007D43AB">
        <w:rPr>
          <w:rFonts w:hAnsi="標楷體" w:cs="Segoe UI" w:hint="eastAsia"/>
          <w:b/>
          <w:bCs w:val="0"/>
          <w:kern w:val="0"/>
          <w:szCs w:val="32"/>
        </w:rPr>
        <w:t>應由雇主提供交通安全課程，或</w:t>
      </w:r>
      <w:r w:rsidR="005503EE" w:rsidRPr="007D43AB">
        <w:rPr>
          <w:rFonts w:hAnsi="標楷體" w:cs="Segoe UI" w:hint="eastAsia"/>
          <w:b/>
          <w:bCs w:val="0"/>
          <w:kern w:val="0"/>
          <w:szCs w:val="32"/>
        </w:rPr>
        <w:t>要求</w:t>
      </w:r>
      <w:r w:rsidRPr="007D43AB">
        <w:rPr>
          <w:rFonts w:hAnsi="標楷體" w:cs="Segoe UI" w:hint="eastAsia"/>
          <w:b/>
          <w:bCs w:val="0"/>
          <w:kern w:val="0"/>
          <w:szCs w:val="32"/>
        </w:rPr>
        <w:t>外籍人士交通安全上課時數，</w:t>
      </w:r>
      <w:r w:rsidRPr="007D43AB">
        <w:rPr>
          <w:rFonts w:hAnsi="標楷體" w:hint="eastAsia"/>
          <w:b/>
          <w:bCs w:val="0"/>
        </w:rPr>
        <w:t>透過系統化交通安全教育，學習基本交通規則和騎乘技巧，</w:t>
      </w:r>
      <w:r w:rsidRPr="007D43AB">
        <w:rPr>
          <w:rFonts w:hint="eastAsia"/>
          <w:b/>
          <w:bCs w:val="0"/>
        </w:rPr>
        <w:t>規範駕駛</w:t>
      </w:r>
      <w:r w:rsidRPr="007D43AB">
        <w:rPr>
          <w:rFonts w:hAnsi="標楷體" w:hint="eastAsia"/>
          <w:b/>
          <w:bCs w:val="0"/>
        </w:rPr>
        <w:t>行為進而增強安全意識</w:t>
      </w:r>
      <w:r w:rsidRPr="007D43AB">
        <w:rPr>
          <w:rFonts w:hAnsi="標楷體" w:cs="Segoe UI" w:hint="eastAsia"/>
          <w:b/>
          <w:bCs w:val="0"/>
          <w:kern w:val="0"/>
          <w:szCs w:val="32"/>
        </w:rPr>
        <w:t>，</w:t>
      </w:r>
      <w:r w:rsidRPr="007D43AB">
        <w:rPr>
          <w:rFonts w:hAnsi="標楷體" w:hint="eastAsia"/>
          <w:b/>
          <w:bCs w:val="0"/>
        </w:rPr>
        <w:t>以期有效降低事故發生風險</w:t>
      </w:r>
      <w:r w:rsidRPr="007D43AB">
        <w:rPr>
          <w:rFonts w:hAnsi="標楷體" w:cs="Segoe UI" w:hint="eastAsia"/>
          <w:b/>
          <w:bCs w:val="0"/>
          <w:kern w:val="0"/>
          <w:szCs w:val="32"/>
        </w:rPr>
        <w:t>，相關建議交通部應予</w:t>
      </w:r>
      <w:proofErr w:type="gramStart"/>
      <w:r w:rsidRPr="007D43AB">
        <w:rPr>
          <w:rFonts w:hAnsi="標楷體" w:cs="Segoe UI" w:hint="eastAsia"/>
          <w:b/>
          <w:bCs w:val="0"/>
          <w:kern w:val="0"/>
          <w:szCs w:val="32"/>
        </w:rPr>
        <w:t>研</w:t>
      </w:r>
      <w:proofErr w:type="gramEnd"/>
      <w:r w:rsidRPr="007D43AB">
        <w:rPr>
          <w:rFonts w:hAnsi="標楷體" w:cs="Segoe UI" w:hint="eastAsia"/>
          <w:b/>
          <w:bCs w:val="0"/>
          <w:kern w:val="0"/>
          <w:szCs w:val="32"/>
        </w:rPr>
        <w:t>議；</w:t>
      </w:r>
      <w:r w:rsidRPr="007D43AB">
        <w:rPr>
          <w:rFonts w:hAnsi="標楷體" w:hint="eastAsia"/>
          <w:b/>
          <w:bCs w:val="0"/>
        </w:rPr>
        <w:t>另地方政府警察局反映，外籍人士</w:t>
      </w:r>
      <w:r w:rsidR="00413A77" w:rsidRPr="007D43AB">
        <w:rPr>
          <w:rFonts w:hAnsi="標楷體" w:hint="eastAsia"/>
          <w:b/>
          <w:bCs w:val="0"/>
        </w:rPr>
        <w:t>交通</w:t>
      </w:r>
      <w:r w:rsidRPr="007D43AB">
        <w:rPr>
          <w:rFonts w:hAnsi="標楷體"/>
          <w:b/>
          <w:bCs w:val="0"/>
        </w:rPr>
        <w:t>事故處理當下經常有語言隔閡，</w:t>
      </w:r>
      <w:r w:rsidR="00413A77" w:rsidRPr="007D43AB">
        <w:rPr>
          <w:rFonts w:hAnsi="標楷體" w:hint="eastAsia"/>
          <w:b/>
          <w:bCs w:val="0"/>
        </w:rPr>
        <w:t>致</w:t>
      </w:r>
      <w:r w:rsidRPr="007D43AB">
        <w:rPr>
          <w:rFonts w:hAnsi="標楷體"/>
          <w:b/>
          <w:bCs w:val="0"/>
        </w:rPr>
        <w:t>無法進行行政調查或立即阻止其違規行為</w:t>
      </w:r>
      <w:r w:rsidRPr="007D43AB">
        <w:rPr>
          <w:rFonts w:hAnsi="標楷體" w:hint="eastAsia"/>
          <w:b/>
          <w:bCs w:val="0"/>
        </w:rPr>
        <w:t>。</w:t>
      </w:r>
      <w:r w:rsidRPr="007D43AB">
        <w:rPr>
          <w:rFonts w:hAnsi="標楷體"/>
          <w:b/>
          <w:bCs w:val="0"/>
        </w:rPr>
        <w:t>實務上逕行舉發與職權舉發在認定上仍有差距，</w:t>
      </w:r>
      <w:r w:rsidRPr="007D43AB">
        <w:rPr>
          <w:rFonts w:hAnsi="標楷體" w:hint="eastAsia"/>
          <w:b/>
          <w:bCs w:val="0"/>
        </w:rPr>
        <w:t>建議</w:t>
      </w:r>
      <w:r w:rsidRPr="007D43AB">
        <w:rPr>
          <w:rFonts w:hAnsi="標楷體"/>
          <w:b/>
          <w:bCs w:val="0"/>
        </w:rPr>
        <w:t>中央主管機關法規能以行政命令解釋，以利地方</w:t>
      </w:r>
      <w:r w:rsidRPr="007D43AB">
        <w:rPr>
          <w:rFonts w:hAnsi="標楷體" w:hint="eastAsia"/>
          <w:b/>
          <w:bCs w:val="0"/>
        </w:rPr>
        <w:t>政府</w:t>
      </w:r>
      <w:r w:rsidRPr="007D43AB">
        <w:rPr>
          <w:rFonts w:hAnsi="標楷體"/>
          <w:b/>
          <w:bCs w:val="0"/>
        </w:rPr>
        <w:t>執行上避免爭議</w:t>
      </w:r>
      <w:r w:rsidRPr="007D43AB">
        <w:rPr>
          <w:rFonts w:hAnsi="標楷體" w:hint="eastAsia"/>
          <w:b/>
          <w:bCs w:val="0"/>
        </w:rPr>
        <w:t>。</w:t>
      </w:r>
      <w:r w:rsidRPr="007D43AB">
        <w:rPr>
          <w:rFonts w:hAnsi="標楷體"/>
          <w:b/>
          <w:bCs w:val="0"/>
        </w:rPr>
        <w:t>交通部</w:t>
      </w:r>
      <w:r w:rsidRPr="007D43AB">
        <w:rPr>
          <w:rFonts w:hAnsi="標楷體" w:hint="eastAsia"/>
          <w:b/>
          <w:bCs w:val="0"/>
        </w:rPr>
        <w:t>允應協調</w:t>
      </w:r>
      <w:r w:rsidRPr="007D43AB">
        <w:rPr>
          <w:rFonts w:hAnsi="標楷體"/>
          <w:b/>
          <w:bCs w:val="0"/>
        </w:rPr>
        <w:t>警政署</w:t>
      </w:r>
      <w:proofErr w:type="gramStart"/>
      <w:r w:rsidRPr="007D43AB">
        <w:rPr>
          <w:rFonts w:hAnsi="標楷體"/>
          <w:b/>
          <w:bCs w:val="0"/>
        </w:rPr>
        <w:t>研</w:t>
      </w:r>
      <w:proofErr w:type="gramEnd"/>
      <w:r w:rsidRPr="007D43AB">
        <w:rPr>
          <w:rFonts w:hAnsi="標楷體" w:hint="eastAsia"/>
          <w:b/>
          <w:bCs w:val="0"/>
        </w:rPr>
        <w:t>商相關法規</w:t>
      </w:r>
      <w:proofErr w:type="gramStart"/>
      <w:r w:rsidRPr="007D43AB">
        <w:rPr>
          <w:rFonts w:hAnsi="標楷體" w:hint="eastAsia"/>
          <w:b/>
          <w:bCs w:val="0"/>
        </w:rPr>
        <w:t>修正與函釋</w:t>
      </w:r>
      <w:proofErr w:type="gramEnd"/>
      <w:r w:rsidRPr="007D43AB">
        <w:rPr>
          <w:rFonts w:hAnsi="標楷體" w:hint="eastAsia"/>
          <w:b/>
          <w:bCs w:val="0"/>
        </w:rPr>
        <w:t>，予以協助第一線員警執法。</w:t>
      </w:r>
      <w:bookmarkEnd w:id="289"/>
    </w:p>
    <w:p w14:paraId="14EC67EE" w14:textId="0F63B04D" w:rsidR="00347039" w:rsidRPr="007D43AB" w:rsidRDefault="00347039" w:rsidP="00347039">
      <w:pPr>
        <w:pStyle w:val="3"/>
      </w:pPr>
      <w:bookmarkStart w:id="290" w:name="_Toc213314804"/>
      <w:bookmarkStart w:id="291" w:name="_Toc213679988"/>
      <w:r w:rsidRPr="007D43AB">
        <w:rPr>
          <w:rFonts w:hint="eastAsia"/>
        </w:rPr>
        <w:t>「微電車」俗稱「電動自行車」，與油車差異主要以電力為驅動動能，最大行駛速度在每小時25公里以下，車重不含電池須限制在40公斤以下，或是含電池在60公斤以下車重的兩輪車輛，需通過</w:t>
      </w:r>
      <w:proofErr w:type="gramStart"/>
      <w:r w:rsidRPr="007D43AB">
        <w:rPr>
          <w:rFonts w:hint="eastAsia"/>
        </w:rPr>
        <w:t>型式審驗合格</w:t>
      </w:r>
      <w:proofErr w:type="gramEnd"/>
      <w:r w:rsidRPr="007D43AB">
        <w:rPr>
          <w:rFonts w:hint="eastAsia"/>
        </w:rPr>
        <w:t>，並領牌、掛牌、投保強制險，才能合法行駛。過去未修法前，電動自行車不需申請牌照及投保強制汽車責任險，但也因此衍生改裝、超速、交通事故增加及事故無法理賠等問題，經審計部</w:t>
      </w:r>
      <w:r w:rsidRPr="007D43AB">
        <w:rPr>
          <w:rStyle w:val="aff2"/>
        </w:rPr>
        <w:footnoteReference w:id="35"/>
      </w:r>
      <w:r w:rsidRPr="007D43AB">
        <w:rPr>
          <w:rFonts w:hint="eastAsia"/>
        </w:rPr>
        <w:t>調查後，交通部</w:t>
      </w:r>
      <w:proofErr w:type="gramStart"/>
      <w:r w:rsidRPr="007D43AB">
        <w:rPr>
          <w:rFonts w:hint="eastAsia"/>
        </w:rPr>
        <w:t>嗣</w:t>
      </w:r>
      <w:proofErr w:type="gramEnd"/>
      <w:r w:rsidRPr="007D43AB">
        <w:rPr>
          <w:rFonts w:hint="eastAsia"/>
        </w:rPr>
        <w:t>認有必要加強管理，予以修法推動。</w:t>
      </w:r>
      <w:bookmarkEnd w:id="290"/>
      <w:bookmarkEnd w:id="291"/>
    </w:p>
    <w:p w14:paraId="4C5BDE4A" w14:textId="4CB7B680" w:rsidR="00347039" w:rsidRPr="007D43AB" w:rsidRDefault="00347039" w:rsidP="00347039">
      <w:pPr>
        <w:pStyle w:val="3"/>
      </w:pPr>
      <w:bookmarkStart w:id="292" w:name="_Toc213314805"/>
      <w:bookmarkStart w:id="293" w:name="_Toc213679989"/>
      <w:r w:rsidRPr="007D43AB">
        <w:rPr>
          <w:rFonts w:hint="eastAsia"/>
        </w:rPr>
        <w:t>據本院履</w:t>
      </w:r>
      <w:proofErr w:type="gramStart"/>
      <w:r w:rsidRPr="007D43AB">
        <w:rPr>
          <w:rFonts w:hint="eastAsia"/>
        </w:rPr>
        <w:t>勘臺</w:t>
      </w:r>
      <w:proofErr w:type="gramEnd"/>
      <w:r w:rsidRPr="007D43AB">
        <w:rPr>
          <w:rFonts w:hint="eastAsia"/>
        </w:rPr>
        <w:t>中市易肇事路口，與交通部、</w:t>
      </w:r>
      <w:proofErr w:type="gramStart"/>
      <w:r w:rsidRPr="007D43AB">
        <w:rPr>
          <w:rFonts w:hint="eastAsia"/>
        </w:rPr>
        <w:t>臺</w:t>
      </w:r>
      <w:proofErr w:type="gramEnd"/>
      <w:r w:rsidRPr="007D43AB">
        <w:rPr>
          <w:rFonts w:hint="eastAsia"/>
        </w:rPr>
        <w:t>中市</w:t>
      </w:r>
      <w:r w:rsidRPr="007D43AB">
        <w:rPr>
          <w:rFonts w:hint="eastAsia"/>
        </w:rPr>
        <w:lastRenderedPageBreak/>
        <w:t>政府相關局處座談，關於微電車相關執法與管理建議。</w:t>
      </w:r>
      <w:bookmarkEnd w:id="292"/>
      <w:bookmarkEnd w:id="293"/>
    </w:p>
    <w:p w14:paraId="7B6BAC00" w14:textId="77777777" w:rsidR="00347039" w:rsidRPr="007D43AB" w:rsidRDefault="00347039" w:rsidP="00347039">
      <w:pPr>
        <w:pStyle w:val="4"/>
      </w:pPr>
      <w:r w:rsidRPr="007D43AB">
        <w:rPr>
          <w:rFonts w:hint="eastAsia"/>
        </w:rPr>
        <w:t>該府警察局：</w:t>
      </w:r>
    </w:p>
    <w:p w14:paraId="6CB26426" w14:textId="77777777" w:rsidR="00347039" w:rsidRPr="007D43AB" w:rsidRDefault="00347039" w:rsidP="00347039">
      <w:pPr>
        <w:pStyle w:val="5"/>
      </w:pPr>
      <w:r w:rsidRPr="007D43AB">
        <w:t>有關第一線執法建議部分，係因</w:t>
      </w:r>
      <w:r w:rsidRPr="007D43AB">
        <w:rPr>
          <w:b/>
          <w:bCs w:val="0"/>
        </w:rPr>
        <w:t>員警處理事故過程中，常遇到民眾反映有關外籍人士涉及事故或駕車發生交通事故後，常</w:t>
      </w:r>
      <w:proofErr w:type="gramStart"/>
      <w:r w:rsidRPr="007D43AB">
        <w:rPr>
          <w:b/>
          <w:bCs w:val="0"/>
        </w:rPr>
        <w:t>有肇逃</w:t>
      </w:r>
      <w:proofErr w:type="gramEnd"/>
      <w:r w:rsidRPr="007D43AB">
        <w:rPr>
          <w:b/>
          <w:bCs w:val="0"/>
        </w:rPr>
        <w:t>問題及民事損害賠償問題</w:t>
      </w:r>
      <w:r w:rsidRPr="007D43AB">
        <w:t>。</w:t>
      </w:r>
    </w:p>
    <w:p w14:paraId="12B8F23B" w14:textId="6B6DF3A7" w:rsidR="00347039" w:rsidRPr="007D43AB" w:rsidRDefault="00347039" w:rsidP="00347039">
      <w:pPr>
        <w:pStyle w:val="5"/>
        <w:rPr>
          <w:b/>
        </w:rPr>
      </w:pPr>
      <w:proofErr w:type="gramStart"/>
      <w:r w:rsidRPr="007D43AB">
        <w:t>外籍移工駕駛</w:t>
      </w:r>
      <w:proofErr w:type="gramEnd"/>
      <w:r w:rsidRPr="007D43AB">
        <w:t>微電車或外籍人士駕車發生事故，事故處理當下經常有語言隔閡，無法進行行政調查或立即阻止其違規行為，建議道路交通管理處罰條例在逕行舉發部分，是否可修法針對此類外籍人士事故部分，</w:t>
      </w:r>
      <w:proofErr w:type="gramStart"/>
      <w:r w:rsidRPr="007D43AB">
        <w:t>採</w:t>
      </w:r>
      <w:proofErr w:type="gramEnd"/>
      <w:r w:rsidRPr="007D43AB">
        <w:t>行政授權方式，讓執法人員可回到辦公駐地後再以事後逕行舉發方式舉發之。</w:t>
      </w:r>
    </w:p>
    <w:p w14:paraId="5C316E9D" w14:textId="77777777" w:rsidR="00347039" w:rsidRPr="007D43AB" w:rsidRDefault="00347039" w:rsidP="00347039">
      <w:pPr>
        <w:pStyle w:val="5"/>
        <w:rPr>
          <w:b/>
        </w:rPr>
      </w:pPr>
      <w:r w:rsidRPr="007D43AB">
        <w:t>實務上逕行舉發與職權舉發在認定上仍有差距，希望中央主管機關的法規能以行政命令解釋，以利地方執行上避免爭議，且避免影響當事人救濟權益。</w:t>
      </w:r>
    </w:p>
    <w:p w14:paraId="6F6D6B2D" w14:textId="571C23BA" w:rsidR="00347039" w:rsidRPr="007D43AB" w:rsidRDefault="00347039" w:rsidP="00347039">
      <w:pPr>
        <w:pStyle w:val="4"/>
      </w:pPr>
      <w:r w:rsidRPr="007D43AB">
        <w:rPr>
          <w:rFonts w:hint="eastAsia"/>
        </w:rPr>
        <w:t>該府</w:t>
      </w:r>
      <w:r w:rsidRPr="007D43AB">
        <w:t>勞工局：</w:t>
      </w:r>
      <w:r w:rsidRPr="007D43AB">
        <w:rPr>
          <w:rFonts w:hint="eastAsia"/>
        </w:rPr>
        <w:t>該局持續對於</w:t>
      </w:r>
      <w:proofErr w:type="gramStart"/>
      <w:r w:rsidRPr="007D43AB">
        <w:rPr>
          <w:rFonts w:hint="eastAsia"/>
        </w:rPr>
        <w:t>合法移工進行</w:t>
      </w:r>
      <w:proofErr w:type="gramEnd"/>
      <w:r w:rsidRPr="007D43AB">
        <w:rPr>
          <w:rFonts w:hint="eastAsia"/>
        </w:rPr>
        <w:t>宣導，倘發生交通事故時，會聯繫其雇主並告知雇主應負擔之責任；</w:t>
      </w:r>
      <w:r w:rsidR="00B85BAE" w:rsidRPr="007D43AB">
        <w:rPr>
          <w:rFonts w:hint="eastAsia"/>
          <w:b/>
          <w:bCs/>
        </w:rPr>
        <w:t>但宣導過程中，常無法有</w:t>
      </w:r>
      <w:r w:rsidRPr="007D43AB">
        <w:rPr>
          <w:rFonts w:hint="eastAsia"/>
          <w:b/>
          <w:bCs/>
        </w:rPr>
        <w:t>效將宣導資訊</w:t>
      </w:r>
      <w:r w:rsidR="00B85BAE" w:rsidRPr="007D43AB">
        <w:rPr>
          <w:rFonts w:hint="eastAsia"/>
          <w:b/>
          <w:bCs/>
        </w:rPr>
        <w:t>直接</w:t>
      </w:r>
      <w:r w:rsidRPr="007D43AB">
        <w:rPr>
          <w:rFonts w:hint="eastAsia"/>
          <w:b/>
          <w:bCs/>
        </w:rPr>
        <w:t>傳達</w:t>
      </w:r>
      <w:proofErr w:type="gramStart"/>
      <w:r w:rsidRPr="007D43AB">
        <w:rPr>
          <w:rFonts w:hint="eastAsia"/>
          <w:b/>
          <w:bCs/>
        </w:rPr>
        <w:t>予失聯移工</w:t>
      </w:r>
      <w:proofErr w:type="gramEnd"/>
      <w:r w:rsidR="00A47DC1" w:rsidRPr="007D43AB">
        <w:rPr>
          <w:rFonts w:hint="eastAsia"/>
          <w:b/>
          <w:bCs/>
        </w:rPr>
        <w:t>，只能透過間接宣導</w:t>
      </w:r>
      <w:r w:rsidRPr="007D43AB">
        <w:rPr>
          <w:rFonts w:hint="eastAsia"/>
          <w:b/>
          <w:bCs/>
        </w:rPr>
        <w:t>。</w:t>
      </w:r>
    </w:p>
    <w:p w14:paraId="53B59E00" w14:textId="77777777" w:rsidR="00347039" w:rsidRPr="007D43AB" w:rsidRDefault="00347039" w:rsidP="00347039">
      <w:pPr>
        <w:pStyle w:val="4"/>
      </w:pPr>
      <w:r w:rsidRPr="007D43AB">
        <w:t>交通部</w:t>
      </w:r>
      <w:r w:rsidRPr="007D43AB">
        <w:rPr>
          <w:rFonts w:hint="eastAsia"/>
        </w:rPr>
        <w:t>代表</w:t>
      </w:r>
      <w:r w:rsidRPr="007D43AB">
        <w:t>：現行道路交通管理處罰條例對於當場不能或不宜舉發之案件，如高速公路等，可改以逕行舉發方式進行，目前</w:t>
      </w:r>
      <w:proofErr w:type="gramStart"/>
      <w:r w:rsidRPr="007D43AB">
        <w:t>臺</w:t>
      </w:r>
      <w:proofErr w:type="gramEnd"/>
      <w:r w:rsidRPr="007D43AB">
        <w:t>中市因未配備較多之外事或通譯人員，</w:t>
      </w:r>
      <w:proofErr w:type="gramStart"/>
      <w:r w:rsidRPr="007D43AB">
        <w:t>爰</w:t>
      </w:r>
      <w:proofErr w:type="gramEnd"/>
      <w:r w:rsidRPr="007D43AB">
        <w:t>有無法當場舉發之困境。依現行道路交通管理處罰條例中職權舉發規定，可回到辦公處所後，</w:t>
      </w:r>
      <w:r w:rsidRPr="007D43AB">
        <w:rPr>
          <w:b/>
        </w:rPr>
        <w:t>以職權舉發進行事後舉發。相關逕行舉發建議</w:t>
      </w:r>
      <w:r w:rsidRPr="007D43AB">
        <w:t>，請</w:t>
      </w:r>
      <w:proofErr w:type="gramStart"/>
      <w:r w:rsidRPr="007D43AB">
        <w:t>臺</w:t>
      </w:r>
      <w:proofErr w:type="gramEnd"/>
      <w:r w:rsidRPr="007D43AB">
        <w:t>中市政府警察局</w:t>
      </w:r>
      <w:proofErr w:type="gramStart"/>
      <w:r w:rsidRPr="007D43AB">
        <w:t>循</w:t>
      </w:r>
      <w:proofErr w:type="gramEnd"/>
      <w:r w:rsidRPr="007D43AB">
        <w:t>公文</w:t>
      </w:r>
      <w:r w:rsidRPr="007D43AB">
        <w:lastRenderedPageBreak/>
        <w:t>流程提報警政署，交通部將與警政署</w:t>
      </w:r>
      <w:proofErr w:type="gramStart"/>
      <w:r w:rsidRPr="007D43AB">
        <w:t>研</w:t>
      </w:r>
      <w:proofErr w:type="gramEnd"/>
      <w:r w:rsidRPr="007D43AB">
        <w:t>議，由警政署統一律定。</w:t>
      </w:r>
    </w:p>
    <w:p w14:paraId="797B3B31" w14:textId="19ABC41D" w:rsidR="00347039" w:rsidRPr="007D43AB" w:rsidRDefault="00347039" w:rsidP="00347039">
      <w:pPr>
        <w:pStyle w:val="3"/>
        <w:rPr>
          <w:b/>
          <w:bCs w:val="0"/>
        </w:rPr>
      </w:pPr>
      <w:bookmarkStart w:id="294" w:name="_Toc213314806"/>
      <w:bookmarkStart w:id="295" w:name="_Toc213679990"/>
      <w:r w:rsidRPr="007D43AB">
        <w:rPr>
          <w:rFonts w:hint="eastAsia"/>
          <w:b/>
          <w:bCs w:val="0"/>
        </w:rPr>
        <w:t>據</w:t>
      </w:r>
      <w:r w:rsidR="00413A77" w:rsidRPr="007D43AB">
        <w:rPr>
          <w:rFonts w:hint="eastAsia"/>
          <w:b/>
          <w:bCs w:val="0"/>
        </w:rPr>
        <w:t>過半</w:t>
      </w:r>
      <w:r w:rsidRPr="007D43AB">
        <w:rPr>
          <w:rFonts w:hint="eastAsia"/>
          <w:b/>
          <w:bCs w:val="0"/>
        </w:rPr>
        <w:t>數縣市政府贊同微電車納入牌照</w:t>
      </w:r>
      <w:r w:rsidR="00303521" w:rsidRPr="007D43AB">
        <w:rPr>
          <w:rFonts w:hint="eastAsia"/>
          <w:b/>
          <w:bCs w:val="0"/>
        </w:rPr>
        <w:t>意見</w:t>
      </w:r>
      <w:r w:rsidRPr="007D43AB">
        <w:rPr>
          <w:rFonts w:hint="eastAsia"/>
          <w:b/>
          <w:bCs w:val="0"/>
        </w:rPr>
        <w:t>如下</w:t>
      </w:r>
      <w:r w:rsidRPr="007D43AB">
        <w:rPr>
          <w:rFonts w:hAnsi="標楷體" w:hint="eastAsia"/>
          <w:b/>
          <w:bCs w:val="0"/>
        </w:rPr>
        <w:t>：</w:t>
      </w:r>
      <w:bookmarkEnd w:id="294"/>
      <w:bookmarkEnd w:id="295"/>
    </w:p>
    <w:p w14:paraId="079AB4CD" w14:textId="77777777" w:rsidR="00347039" w:rsidRPr="007D43AB" w:rsidRDefault="00347039" w:rsidP="00347039">
      <w:pPr>
        <w:pStyle w:val="4"/>
      </w:pPr>
      <w:r w:rsidRPr="007D43AB">
        <w:rPr>
          <w:rFonts w:hint="eastAsia"/>
        </w:rPr>
        <w:t>A縣市</w:t>
      </w:r>
      <w:r w:rsidRPr="007D43AB">
        <w:rPr>
          <w:rFonts w:hAnsi="標楷體" w:hint="eastAsia"/>
        </w:rPr>
        <w:t>：</w:t>
      </w:r>
      <w:r w:rsidRPr="007D43AB">
        <w:rPr>
          <w:rFonts w:hint="eastAsia"/>
        </w:rPr>
        <w:t>外籍</w:t>
      </w:r>
      <w:proofErr w:type="gramStart"/>
      <w:r w:rsidRPr="007D43AB">
        <w:rPr>
          <w:rFonts w:hint="eastAsia"/>
        </w:rPr>
        <w:t>移工較</w:t>
      </w:r>
      <w:proofErr w:type="gramEnd"/>
      <w:r w:rsidRPr="007D43AB">
        <w:rPr>
          <w:rFonts w:hint="eastAsia"/>
        </w:rPr>
        <w:t>常使用之交通工具為微電車，微電車屬慢車，無須考取駕照即可上路，</w:t>
      </w:r>
      <w:proofErr w:type="gramStart"/>
      <w:r w:rsidRPr="007D43AB">
        <w:rPr>
          <w:rFonts w:hint="eastAsia"/>
          <w:b/>
          <w:bCs/>
        </w:rPr>
        <w:t>惟微電車</w:t>
      </w:r>
      <w:proofErr w:type="gramEnd"/>
      <w:r w:rsidRPr="007D43AB">
        <w:rPr>
          <w:rFonts w:hint="eastAsia"/>
          <w:b/>
          <w:bCs/>
        </w:rPr>
        <w:t>屬動力車輛，外籍人士若不諳法令即上路將會產生安全隱憂</w:t>
      </w:r>
      <w:r w:rsidRPr="007D43AB">
        <w:rPr>
          <w:rFonts w:hint="eastAsia"/>
        </w:rPr>
        <w:t>，故應規劃將微電車納入駕照監理制度。</w:t>
      </w:r>
    </w:p>
    <w:p w14:paraId="5516C276" w14:textId="58924EB0" w:rsidR="00347039" w:rsidRPr="007D43AB" w:rsidRDefault="00347039" w:rsidP="00347039">
      <w:pPr>
        <w:pStyle w:val="4"/>
      </w:pPr>
      <w:r w:rsidRPr="007D43AB">
        <w:rPr>
          <w:rFonts w:hint="eastAsia"/>
        </w:rPr>
        <w:t>B縣市</w:t>
      </w:r>
      <w:r w:rsidRPr="007D43AB">
        <w:rPr>
          <w:rFonts w:hAnsi="標楷體" w:hint="eastAsia"/>
        </w:rPr>
        <w:t>：</w:t>
      </w:r>
      <w:r w:rsidRPr="007D43AB">
        <w:rPr>
          <w:rFonts w:hint="eastAsia"/>
        </w:rPr>
        <w:t>微電車最大速率每小時25公里以下，民眾可能因</w:t>
      </w:r>
      <w:proofErr w:type="gramStart"/>
      <w:r w:rsidRPr="007D43AB">
        <w:rPr>
          <w:rFonts w:hint="eastAsia"/>
        </w:rPr>
        <w:t>不</w:t>
      </w:r>
      <w:proofErr w:type="gramEnd"/>
      <w:r w:rsidRPr="007D43AB">
        <w:rPr>
          <w:rFonts w:hint="eastAsia"/>
        </w:rPr>
        <w:t>瞭解行車規則或不懂道路指示而發生事故</w:t>
      </w:r>
      <w:r w:rsidR="00413A77" w:rsidRPr="007D43AB">
        <w:rPr>
          <w:rFonts w:hint="eastAsia"/>
        </w:rPr>
        <w:t>。</w:t>
      </w:r>
      <w:r w:rsidRPr="007D43AB">
        <w:rPr>
          <w:rFonts w:hint="eastAsia"/>
          <w:b/>
          <w:bCs/>
        </w:rPr>
        <w:t>將</w:t>
      </w:r>
      <w:r w:rsidR="00413A77" w:rsidRPr="007D43AB">
        <w:rPr>
          <w:rFonts w:hint="eastAsia"/>
          <w:b/>
          <w:bCs/>
        </w:rPr>
        <w:t>微電車</w:t>
      </w:r>
      <w:r w:rsidRPr="007D43AB">
        <w:rPr>
          <w:rFonts w:hint="eastAsia"/>
          <w:b/>
          <w:bCs/>
        </w:rPr>
        <w:t>納入考取駕照，為一種強制駕駛人學習道路交通規則</w:t>
      </w:r>
      <w:r w:rsidR="00413A77" w:rsidRPr="007D43AB">
        <w:rPr>
          <w:rFonts w:hint="eastAsia"/>
          <w:b/>
          <w:bCs/>
        </w:rPr>
        <w:t>之</w:t>
      </w:r>
      <w:r w:rsidRPr="007D43AB">
        <w:rPr>
          <w:rFonts w:hint="eastAsia"/>
          <w:b/>
          <w:bCs/>
        </w:rPr>
        <w:t>手段。在尚未納入考取駕照修法前，建議外籍人士須接受相關教育訓練後始得騎乘上路；另建議</w:t>
      </w:r>
      <w:proofErr w:type="gramStart"/>
      <w:r w:rsidRPr="007D43AB">
        <w:rPr>
          <w:rFonts w:hint="eastAsia"/>
          <w:b/>
          <w:bCs/>
        </w:rPr>
        <w:t>責成移工</w:t>
      </w:r>
      <w:r w:rsidR="00413A77" w:rsidRPr="007D43AB">
        <w:rPr>
          <w:rFonts w:hint="eastAsia"/>
          <w:b/>
          <w:bCs/>
        </w:rPr>
        <w:t>雇</w:t>
      </w:r>
      <w:r w:rsidRPr="007D43AB">
        <w:rPr>
          <w:rFonts w:hint="eastAsia"/>
          <w:b/>
          <w:bCs/>
        </w:rPr>
        <w:t>主</w:t>
      </w:r>
      <w:proofErr w:type="gramEnd"/>
      <w:r w:rsidRPr="007D43AB">
        <w:rPr>
          <w:rFonts w:hint="eastAsia"/>
          <w:b/>
          <w:bCs/>
        </w:rPr>
        <w:t>主動辦理交通安全講座等法令觀念宣達。</w:t>
      </w:r>
    </w:p>
    <w:p w14:paraId="652F063A" w14:textId="77777777" w:rsidR="00347039" w:rsidRPr="007D43AB" w:rsidRDefault="00347039" w:rsidP="00347039">
      <w:pPr>
        <w:pStyle w:val="4"/>
      </w:pPr>
      <w:r w:rsidRPr="007D43AB">
        <w:rPr>
          <w:rFonts w:hint="eastAsia"/>
        </w:rPr>
        <w:t>C縣市</w:t>
      </w:r>
      <w:r w:rsidRPr="007D43AB">
        <w:rPr>
          <w:rFonts w:hAnsi="標楷體" w:hint="eastAsia"/>
        </w:rPr>
        <w:t>：</w:t>
      </w:r>
      <w:r w:rsidRPr="007D43AB">
        <w:rPr>
          <w:rFonts w:hint="eastAsia"/>
        </w:rPr>
        <w:t>近年來微電車成為</w:t>
      </w:r>
      <w:proofErr w:type="gramStart"/>
      <w:r w:rsidRPr="007D43AB">
        <w:rPr>
          <w:rFonts w:hint="eastAsia"/>
        </w:rPr>
        <w:t>外籍移工高度</w:t>
      </w:r>
      <w:proofErr w:type="gramEnd"/>
      <w:r w:rsidRPr="007D43AB">
        <w:rPr>
          <w:rFonts w:hint="eastAsia"/>
        </w:rPr>
        <w:t>使用之代步工具，雖法規</w:t>
      </w:r>
      <w:proofErr w:type="gramStart"/>
      <w:r w:rsidRPr="007D43AB">
        <w:rPr>
          <w:rFonts w:hint="eastAsia"/>
        </w:rPr>
        <w:t>明定微電車</w:t>
      </w:r>
      <w:proofErr w:type="gramEnd"/>
      <w:r w:rsidRPr="007D43AB">
        <w:rPr>
          <w:rFonts w:hint="eastAsia"/>
        </w:rPr>
        <w:t>之行車時速不得超過每小時25公里，然而是類車輛違規改裝後仍可能與機車之性能相當。</w:t>
      </w:r>
      <w:proofErr w:type="gramStart"/>
      <w:r w:rsidRPr="007D43AB">
        <w:rPr>
          <w:rFonts w:hint="eastAsia"/>
        </w:rPr>
        <w:t>爰</w:t>
      </w:r>
      <w:proofErr w:type="gramEnd"/>
      <w:r w:rsidRPr="007D43AB">
        <w:rPr>
          <w:rFonts w:hint="eastAsia"/>
        </w:rPr>
        <w:t>此，</w:t>
      </w:r>
      <w:r w:rsidRPr="007D43AB">
        <w:rPr>
          <w:rFonts w:hint="eastAsia"/>
          <w:b/>
          <w:bCs/>
        </w:rPr>
        <w:t>建議將是類車輛納入考照範圍，確保是類車輛駕駛人知悉基本用路規則並提升其防禦駕駛觀念，以有效防制交通事故發生</w:t>
      </w:r>
      <w:r w:rsidRPr="007D43AB">
        <w:rPr>
          <w:rFonts w:hint="eastAsia"/>
        </w:rPr>
        <w:t>。</w:t>
      </w:r>
    </w:p>
    <w:p w14:paraId="580EC559" w14:textId="77777777" w:rsidR="00347039" w:rsidRPr="007D43AB" w:rsidRDefault="00347039" w:rsidP="00347039">
      <w:pPr>
        <w:pStyle w:val="4"/>
      </w:pPr>
      <w:r w:rsidRPr="007D43AB">
        <w:rPr>
          <w:rFonts w:hint="eastAsia"/>
        </w:rPr>
        <w:t>D縣市</w:t>
      </w:r>
      <w:r w:rsidRPr="007D43AB">
        <w:rPr>
          <w:rFonts w:hAnsi="標楷體" w:hint="eastAsia"/>
        </w:rPr>
        <w:t>：</w:t>
      </w:r>
      <w:r w:rsidRPr="007D43AB">
        <w:rPr>
          <w:rFonts w:hint="eastAsia"/>
        </w:rPr>
        <w:t>許多騎乘者的騎乘技術也尚未成熟。建議將微電車納入考取駕照的範疇。</w:t>
      </w:r>
      <w:r w:rsidRPr="007D43AB">
        <w:rPr>
          <w:rFonts w:hint="eastAsia"/>
          <w:b/>
          <w:bCs/>
        </w:rPr>
        <w:t>透過系統化的交通安全教育，學習基本的交通規則和騎乘技巧，進而增強安全意識，以期有效降低事故發生的風險</w:t>
      </w:r>
      <w:r w:rsidRPr="007D43AB">
        <w:rPr>
          <w:rFonts w:hint="eastAsia"/>
        </w:rPr>
        <w:t>。</w:t>
      </w:r>
    </w:p>
    <w:p w14:paraId="49B5BED9" w14:textId="77777777" w:rsidR="00347039" w:rsidRPr="007D43AB" w:rsidRDefault="00347039" w:rsidP="00347039">
      <w:pPr>
        <w:pStyle w:val="4"/>
      </w:pPr>
      <w:r w:rsidRPr="007D43AB">
        <w:rPr>
          <w:rFonts w:hint="eastAsia"/>
        </w:rPr>
        <w:t>E縣市</w:t>
      </w:r>
      <w:r w:rsidRPr="007D43AB">
        <w:rPr>
          <w:rFonts w:hAnsi="標楷體" w:hint="eastAsia"/>
        </w:rPr>
        <w:t>：</w:t>
      </w:r>
      <w:proofErr w:type="gramStart"/>
      <w:r w:rsidRPr="007D43AB">
        <w:rPr>
          <w:rFonts w:hint="eastAsia"/>
          <w:b/>
          <w:bCs/>
        </w:rPr>
        <w:t>爰</w:t>
      </w:r>
      <w:proofErr w:type="gramEnd"/>
      <w:r w:rsidRPr="007D43AB">
        <w:rPr>
          <w:rFonts w:hint="eastAsia"/>
          <w:b/>
          <w:bCs/>
        </w:rPr>
        <w:t>建議可評估納入「駕照管理」，</w:t>
      </w:r>
      <w:proofErr w:type="gramStart"/>
      <w:r w:rsidRPr="007D43AB">
        <w:rPr>
          <w:rFonts w:hint="eastAsia"/>
          <w:b/>
          <w:bCs/>
        </w:rPr>
        <w:t>進而使適格</w:t>
      </w:r>
      <w:proofErr w:type="gramEnd"/>
      <w:r w:rsidRPr="007D43AB">
        <w:rPr>
          <w:rFonts w:hint="eastAsia"/>
          <w:b/>
          <w:bCs/>
        </w:rPr>
        <w:t>駕駛人使用</w:t>
      </w:r>
      <w:proofErr w:type="gramStart"/>
      <w:r w:rsidRPr="007D43AB">
        <w:rPr>
          <w:rFonts w:hint="eastAsia"/>
          <w:b/>
          <w:bCs/>
        </w:rPr>
        <w:t>該項運具</w:t>
      </w:r>
      <w:proofErr w:type="gramEnd"/>
      <w:r w:rsidRPr="007D43AB">
        <w:rPr>
          <w:rFonts w:hint="eastAsia"/>
          <w:b/>
          <w:bCs/>
        </w:rPr>
        <w:t>，提升用路安全</w:t>
      </w:r>
      <w:r w:rsidRPr="007D43AB">
        <w:rPr>
          <w:rFonts w:hint="eastAsia"/>
        </w:rPr>
        <w:t>。</w:t>
      </w:r>
    </w:p>
    <w:p w14:paraId="5C676AAA" w14:textId="15F4DD71" w:rsidR="00347039" w:rsidRPr="007D43AB" w:rsidRDefault="00347039" w:rsidP="00347039">
      <w:pPr>
        <w:pStyle w:val="4"/>
      </w:pPr>
      <w:r w:rsidRPr="007D43AB">
        <w:rPr>
          <w:rFonts w:hint="eastAsia"/>
        </w:rPr>
        <w:lastRenderedPageBreak/>
        <w:t>F縣市</w:t>
      </w:r>
      <w:r w:rsidRPr="007D43AB">
        <w:rPr>
          <w:rFonts w:hAnsi="標楷體" w:hint="eastAsia"/>
        </w:rPr>
        <w:t>：</w:t>
      </w:r>
      <w:r w:rsidRPr="007D43AB">
        <w:rPr>
          <w:rFonts w:hint="eastAsia"/>
        </w:rPr>
        <w:t>有</w:t>
      </w:r>
      <w:proofErr w:type="gramStart"/>
      <w:r w:rsidRPr="007D43AB">
        <w:rPr>
          <w:rFonts w:hint="eastAsia"/>
        </w:rPr>
        <w:t>鑑</w:t>
      </w:r>
      <w:proofErr w:type="gramEnd"/>
      <w:r w:rsidRPr="007D43AB">
        <w:rPr>
          <w:rFonts w:hint="eastAsia"/>
        </w:rPr>
        <w:t>於微電車雖屬慢車，但其操作態樣近似機車，且多運行於一般道路，面對複雜的道路環境，仍應具備交通法規知識及相關防禦駕駛觀念，</w:t>
      </w:r>
      <w:proofErr w:type="gramStart"/>
      <w:r w:rsidRPr="007D43AB">
        <w:rPr>
          <w:rFonts w:hint="eastAsia"/>
          <w:b/>
          <w:bCs/>
        </w:rPr>
        <w:t>爰</w:t>
      </w:r>
      <w:proofErr w:type="gramEnd"/>
      <w:r w:rsidRPr="007D43AB">
        <w:rPr>
          <w:rFonts w:hint="eastAsia"/>
          <w:b/>
          <w:bCs/>
        </w:rPr>
        <w:t>建議微電車應納入考照機制</w:t>
      </w:r>
      <w:r w:rsidRPr="007D43AB">
        <w:rPr>
          <w:rFonts w:hint="eastAsia"/>
        </w:rPr>
        <w:t>。</w:t>
      </w:r>
    </w:p>
    <w:p w14:paraId="0673E1D0" w14:textId="383D8B0F" w:rsidR="00347039" w:rsidRPr="007D43AB" w:rsidRDefault="00347039" w:rsidP="00347039">
      <w:pPr>
        <w:pStyle w:val="4"/>
      </w:pPr>
      <w:r w:rsidRPr="007D43AB">
        <w:rPr>
          <w:rFonts w:hint="eastAsia"/>
        </w:rPr>
        <w:t>G縣市</w:t>
      </w:r>
      <w:r w:rsidRPr="007D43AB">
        <w:rPr>
          <w:rFonts w:hAnsi="標楷體" w:hint="eastAsia"/>
        </w:rPr>
        <w:t>：</w:t>
      </w:r>
      <w:r w:rsidRPr="007D43AB">
        <w:rPr>
          <w:rFonts w:hint="eastAsia"/>
          <w:b/>
          <w:bCs/>
        </w:rPr>
        <w:t>建議微電車亦應納入考取駕照</w:t>
      </w:r>
      <w:r w:rsidRPr="007D43AB">
        <w:rPr>
          <w:rFonts w:hint="eastAsia"/>
        </w:rPr>
        <w:t>，</w:t>
      </w:r>
      <w:proofErr w:type="gramStart"/>
      <w:r w:rsidRPr="007D43AB">
        <w:rPr>
          <w:rFonts w:hint="eastAsia"/>
        </w:rPr>
        <w:t>因微電車</w:t>
      </w:r>
      <w:proofErr w:type="gramEnd"/>
      <w:r w:rsidR="00413A77" w:rsidRPr="007D43AB">
        <w:rPr>
          <w:rFonts w:hint="eastAsia"/>
        </w:rPr>
        <w:t>牌照</w:t>
      </w:r>
      <w:r w:rsidRPr="007D43AB">
        <w:rPr>
          <w:rFonts w:hint="eastAsia"/>
        </w:rPr>
        <w:t>已正式</w:t>
      </w:r>
      <w:proofErr w:type="gramStart"/>
      <w:r w:rsidRPr="007D43AB">
        <w:rPr>
          <w:rFonts w:hint="eastAsia"/>
        </w:rPr>
        <w:t>納管監理</w:t>
      </w:r>
      <w:proofErr w:type="gramEnd"/>
      <w:r w:rsidRPr="007D43AB">
        <w:rPr>
          <w:rFonts w:hint="eastAsia"/>
        </w:rPr>
        <w:t>，而考取駕照係針對駕駛人是否熟悉我國道路交通安全法規、操作車輛並</w:t>
      </w:r>
      <w:r w:rsidR="000974CC" w:rsidRPr="007D43AB">
        <w:rPr>
          <w:rFonts w:hint="eastAsia"/>
        </w:rPr>
        <w:t>瞭</w:t>
      </w:r>
      <w:r w:rsidRPr="007D43AB">
        <w:rPr>
          <w:rFonts w:hint="eastAsia"/>
        </w:rPr>
        <w:t>解安全行車技術之基本檢測。</w:t>
      </w:r>
    </w:p>
    <w:p w14:paraId="26AAAB2D" w14:textId="517AAF8B" w:rsidR="00347039" w:rsidRPr="007D43AB" w:rsidRDefault="00347039" w:rsidP="00347039">
      <w:pPr>
        <w:pStyle w:val="4"/>
      </w:pPr>
      <w:r w:rsidRPr="007D43AB">
        <w:rPr>
          <w:rFonts w:hint="eastAsia"/>
        </w:rPr>
        <w:t>H縣市</w:t>
      </w:r>
      <w:r w:rsidRPr="007D43AB">
        <w:rPr>
          <w:rFonts w:hAnsi="標楷體" w:hint="eastAsia"/>
        </w:rPr>
        <w:t>：</w:t>
      </w:r>
      <w:r w:rsidRPr="007D43AB">
        <w:rPr>
          <w:rFonts w:hint="eastAsia"/>
          <w:b/>
          <w:bCs/>
        </w:rPr>
        <w:t>依第一線道路事故執法經驗，建議微電車納入考取駕照</w:t>
      </w:r>
      <w:r w:rsidR="00413A77" w:rsidRPr="007D43AB">
        <w:rPr>
          <w:rFonts w:hint="eastAsia"/>
          <w:b/>
          <w:bCs/>
        </w:rPr>
        <w:t>，</w:t>
      </w:r>
      <w:r w:rsidRPr="007D43AB">
        <w:rPr>
          <w:rFonts w:hint="eastAsia"/>
          <w:b/>
          <w:bCs/>
        </w:rPr>
        <w:t>以增加交通安全知識技能，降低交通事故</w:t>
      </w:r>
      <w:r w:rsidRPr="007D43AB">
        <w:rPr>
          <w:rFonts w:hint="eastAsia"/>
        </w:rPr>
        <w:t>。</w:t>
      </w:r>
    </w:p>
    <w:p w14:paraId="7C75A32D" w14:textId="2679BE5F" w:rsidR="00347039" w:rsidRPr="007D43AB" w:rsidRDefault="00347039" w:rsidP="00347039">
      <w:pPr>
        <w:pStyle w:val="4"/>
      </w:pPr>
      <w:r w:rsidRPr="007D43AB">
        <w:rPr>
          <w:rFonts w:hint="eastAsia"/>
        </w:rPr>
        <w:t>I縣市</w:t>
      </w:r>
      <w:r w:rsidRPr="007D43AB">
        <w:rPr>
          <w:rFonts w:hAnsi="標楷體" w:hint="eastAsia"/>
        </w:rPr>
        <w:t>：</w:t>
      </w:r>
      <w:r w:rsidRPr="007D43AB">
        <w:rPr>
          <w:rFonts w:hint="eastAsia"/>
          <w:b/>
          <w:bCs/>
        </w:rPr>
        <w:t>建議納入考取駕照，理由如下：（1）提高駕駛人安全意識</w:t>
      </w:r>
      <w:r w:rsidRPr="007D43AB">
        <w:rPr>
          <w:rFonts w:hint="eastAsia"/>
        </w:rPr>
        <w:t>：若納入駕照管理，駕駛人需要通過基本交通規則考試及技能測試，有助於提高駕駛人安全意識，</w:t>
      </w:r>
      <w:r w:rsidR="000974CC" w:rsidRPr="007D43AB">
        <w:rPr>
          <w:rFonts w:hint="eastAsia"/>
        </w:rPr>
        <w:t>瞭</w:t>
      </w:r>
      <w:r w:rsidRPr="007D43AB">
        <w:rPr>
          <w:rFonts w:hint="eastAsia"/>
        </w:rPr>
        <w:t>解交通法規等，減少因駕駛人</w:t>
      </w:r>
      <w:proofErr w:type="gramStart"/>
      <w:r w:rsidRPr="007D43AB">
        <w:rPr>
          <w:rFonts w:hint="eastAsia"/>
        </w:rPr>
        <w:t>不</w:t>
      </w:r>
      <w:proofErr w:type="gramEnd"/>
      <w:r w:rsidR="000974CC" w:rsidRPr="007D43AB">
        <w:rPr>
          <w:rFonts w:hint="eastAsia"/>
        </w:rPr>
        <w:t>瞭</w:t>
      </w:r>
      <w:r w:rsidRPr="007D43AB">
        <w:rPr>
          <w:rFonts w:hint="eastAsia"/>
        </w:rPr>
        <w:t>解或忽視交通法規而導致交通事故。</w:t>
      </w:r>
      <w:r w:rsidRPr="007D43AB">
        <w:rPr>
          <w:rFonts w:hint="eastAsia"/>
          <w:b/>
          <w:bCs/>
        </w:rPr>
        <w:t>（2）規範駕駛行為</w:t>
      </w:r>
      <w:r w:rsidRPr="007D43AB">
        <w:rPr>
          <w:rFonts w:hint="eastAsia"/>
        </w:rPr>
        <w:t>：駕照考試不僅能強化駕駛者對交通規則的理解，還能提高他們對安全駕駛的責任感，避免隨意駕駛或違規行為，從而降低事故發生率。</w:t>
      </w:r>
    </w:p>
    <w:p w14:paraId="480200A4" w14:textId="77777777" w:rsidR="00347039" w:rsidRPr="007D43AB" w:rsidRDefault="00347039" w:rsidP="00347039">
      <w:pPr>
        <w:pStyle w:val="4"/>
      </w:pPr>
      <w:r w:rsidRPr="007D43AB">
        <w:rPr>
          <w:rFonts w:hint="eastAsia"/>
        </w:rPr>
        <w:t>J縣市</w:t>
      </w:r>
      <w:r w:rsidRPr="007D43AB">
        <w:rPr>
          <w:rFonts w:hAnsi="標楷體" w:hint="eastAsia"/>
        </w:rPr>
        <w:t>：</w:t>
      </w:r>
      <w:r w:rsidRPr="007D43AB">
        <w:rPr>
          <w:rFonts w:hint="eastAsia"/>
        </w:rPr>
        <w:t>納入考取駕照可提高駕駛者的安全意識、篩選駕駛者能力與素質、提升道路安全等，並進一步</w:t>
      </w:r>
      <w:proofErr w:type="gramStart"/>
      <w:r w:rsidRPr="007D43AB">
        <w:rPr>
          <w:rFonts w:hint="eastAsia"/>
        </w:rPr>
        <w:t>加強對微電車</w:t>
      </w:r>
      <w:proofErr w:type="gramEnd"/>
      <w:r w:rsidRPr="007D43AB">
        <w:rPr>
          <w:rFonts w:hint="eastAsia"/>
        </w:rPr>
        <w:t>規範管理。</w:t>
      </w:r>
    </w:p>
    <w:p w14:paraId="0FDF60D5" w14:textId="77777777" w:rsidR="00347039" w:rsidRPr="007D43AB" w:rsidRDefault="00347039" w:rsidP="00347039">
      <w:pPr>
        <w:pStyle w:val="4"/>
      </w:pPr>
      <w:r w:rsidRPr="007D43AB">
        <w:rPr>
          <w:rFonts w:hint="eastAsia"/>
        </w:rPr>
        <w:t>K縣市</w:t>
      </w:r>
      <w:r w:rsidRPr="007D43AB">
        <w:rPr>
          <w:rFonts w:hAnsi="標楷體" w:hint="eastAsia"/>
        </w:rPr>
        <w:t>：</w:t>
      </w:r>
      <w:r w:rsidRPr="007D43AB">
        <w:rPr>
          <w:rFonts w:hint="eastAsia"/>
        </w:rPr>
        <w:t>應納入考照。其理由：微電車數量多，違規樣態規範在處罰條例慢車章節，應該同汽機車一樣，納入考照以提升駕車技能及法規教育測驗，降低事故，以</w:t>
      </w:r>
      <w:proofErr w:type="gramStart"/>
      <w:r w:rsidRPr="007D43AB">
        <w:rPr>
          <w:rFonts w:hint="eastAsia"/>
        </w:rPr>
        <w:t>臻</w:t>
      </w:r>
      <w:proofErr w:type="gramEnd"/>
      <w:r w:rsidRPr="007D43AB">
        <w:rPr>
          <w:rFonts w:hint="eastAsia"/>
        </w:rPr>
        <w:t>完備。</w:t>
      </w:r>
    </w:p>
    <w:p w14:paraId="07928946" w14:textId="77777777" w:rsidR="00347039" w:rsidRPr="007D43AB" w:rsidRDefault="00347039" w:rsidP="00347039">
      <w:pPr>
        <w:pStyle w:val="4"/>
      </w:pPr>
      <w:r w:rsidRPr="007D43AB">
        <w:rPr>
          <w:rFonts w:hint="eastAsia"/>
        </w:rPr>
        <w:t>L縣市</w:t>
      </w:r>
      <w:r w:rsidRPr="007D43AB">
        <w:rPr>
          <w:rFonts w:hAnsi="標楷體" w:hint="eastAsia"/>
        </w:rPr>
        <w:t>：</w:t>
      </w:r>
      <w:r w:rsidRPr="007D43AB">
        <w:rPr>
          <w:rFonts w:hint="eastAsia"/>
          <w:b/>
          <w:bCs/>
        </w:rPr>
        <w:t>建議可採取分階段管理方式，先強化駕駛人教育</w:t>
      </w:r>
      <w:r w:rsidRPr="007D43AB">
        <w:rPr>
          <w:rFonts w:hint="eastAsia"/>
        </w:rPr>
        <w:t>，例如</w:t>
      </w:r>
      <w:proofErr w:type="gramStart"/>
      <w:r w:rsidRPr="007D43AB">
        <w:rPr>
          <w:rFonts w:hint="eastAsia"/>
        </w:rPr>
        <w:t>推動線上交通安全</w:t>
      </w:r>
      <w:proofErr w:type="gramEnd"/>
      <w:r w:rsidRPr="007D43AB">
        <w:rPr>
          <w:rFonts w:hint="eastAsia"/>
        </w:rPr>
        <w:t>課程並設置測</w:t>
      </w:r>
      <w:r w:rsidRPr="007D43AB">
        <w:rPr>
          <w:rFonts w:hint="eastAsia"/>
        </w:rPr>
        <w:lastRenderedPageBreak/>
        <w:t>驗機制，確保使用者具備基本的行車觀念與規範遵循能力。</w:t>
      </w:r>
      <w:r w:rsidRPr="007D43AB">
        <w:rPr>
          <w:rFonts w:hint="eastAsia"/>
          <w:b/>
          <w:bCs/>
        </w:rPr>
        <w:t>若未來事故率居高不下，則可進一步評估是否應納入駕照考取制度</w:t>
      </w:r>
      <w:r w:rsidRPr="007D43AB">
        <w:rPr>
          <w:rFonts w:hint="eastAsia"/>
        </w:rPr>
        <w:t>，以兼顧道路安全與使用便利性。</w:t>
      </w:r>
    </w:p>
    <w:p w14:paraId="1BA8F742" w14:textId="77777777" w:rsidR="00347039" w:rsidRPr="007D43AB" w:rsidRDefault="00347039" w:rsidP="00347039">
      <w:pPr>
        <w:pStyle w:val="4"/>
      </w:pPr>
      <w:r w:rsidRPr="007D43AB">
        <w:rPr>
          <w:rFonts w:hint="eastAsia"/>
        </w:rPr>
        <w:t>M縣市</w:t>
      </w:r>
      <w:r w:rsidRPr="007D43AB">
        <w:rPr>
          <w:rFonts w:hAnsi="標楷體" w:hint="eastAsia"/>
        </w:rPr>
        <w:t>：</w:t>
      </w:r>
      <w:r w:rsidRPr="007D43AB">
        <w:rPr>
          <w:rFonts w:hint="eastAsia"/>
          <w:b/>
          <w:bCs/>
        </w:rPr>
        <w:t>微電車違規或事故多為駕駛人能力不足或對法規不熟悉，如有考照或駕訓制度，可改善交通違規之問題</w:t>
      </w:r>
      <w:r w:rsidRPr="007D43AB">
        <w:rPr>
          <w:rFonts w:hint="eastAsia"/>
        </w:rPr>
        <w:t>，或有效降低交通違規及交通事故，提升道路安全。</w:t>
      </w:r>
    </w:p>
    <w:p w14:paraId="3C2254A0" w14:textId="77777777" w:rsidR="00347039" w:rsidRPr="007D43AB" w:rsidRDefault="00347039" w:rsidP="00347039">
      <w:pPr>
        <w:pStyle w:val="3"/>
      </w:pPr>
      <w:bookmarkStart w:id="296" w:name="_Toc213314807"/>
      <w:bookmarkStart w:id="297" w:name="_Toc213679991"/>
      <w:r w:rsidRPr="007D43AB">
        <w:rPr>
          <w:rFonts w:hint="eastAsia"/>
        </w:rPr>
        <w:t>交通部對於納入考照之見解，摘錄如下</w:t>
      </w:r>
      <w:r w:rsidRPr="007D43AB">
        <w:rPr>
          <w:rFonts w:hAnsi="標楷體" w:hint="eastAsia"/>
        </w:rPr>
        <w:t>：</w:t>
      </w:r>
      <w:bookmarkEnd w:id="296"/>
      <w:bookmarkEnd w:id="297"/>
    </w:p>
    <w:p w14:paraId="0C155A11" w14:textId="4EE1CBE8" w:rsidR="00347039" w:rsidRPr="007D43AB" w:rsidRDefault="00347039" w:rsidP="00347039">
      <w:pPr>
        <w:pStyle w:val="4"/>
        <w:rPr>
          <w:b/>
        </w:rPr>
      </w:pPr>
      <w:r w:rsidRPr="007D43AB">
        <w:rPr>
          <w:b/>
          <w:bCs/>
        </w:rPr>
        <w:t>微電車</w:t>
      </w:r>
      <w:r w:rsidRPr="007D43AB">
        <w:rPr>
          <w:rFonts w:hint="eastAsia"/>
          <w:b/>
          <w:bCs/>
        </w:rPr>
        <w:t>依97年4月15日修正施行的道路交通管理處罰條例訂定為慢車種類，係與自行車</w:t>
      </w:r>
      <w:r w:rsidRPr="007D43AB">
        <w:rPr>
          <w:b/>
          <w:bCs/>
        </w:rPr>
        <w:t>同屬</w:t>
      </w:r>
      <w:r w:rsidRPr="007D43AB">
        <w:rPr>
          <w:rFonts w:hint="eastAsia"/>
          <w:b/>
          <w:bCs/>
        </w:rPr>
        <w:t>低度管理，</w:t>
      </w:r>
      <w:r w:rsidRPr="007D43AB">
        <w:t>為加強微電車安全管理，道路交通管理處罰條例部分條文</w:t>
      </w:r>
      <w:r w:rsidRPr="007D43AB">
        <w:rPr>
          <w:rFonts w:hint="eastAsia"/>
        </w:rPr>
        <w:t>自</w:t>
      </w:r>
      <w:r w:rsidRPr="007D43AB">
        <w:t>於111</w:t>
      </w:r>
      <w:r w:rsidRPr="007D43AB">
        <w:rPr>
          <w:rFonts w:hint="eastAsia"/>
        </w:rPr>
        <w:t>年</w:t>
      </w:r>
      <w:r w:rsidRPr="007D43AB">
        <w:t>11</w:t>
      </w:r>
      <w:r w:rsidRPr="007D43AB">
        <w:rPr>
          <w:rFonts w:hint="eastAsia"/>
        </w:rPr>
        <w:t>月</w:t>
      </w:r>
      <w:r w:rsidRPr="007D43AB">
        <w:t>30</w:t>
      </w:r>
      <w:r w:rsidRPr="007D43AB">
        <w:rPr>
          <w:rFonts w:hint="eastAsia"/>
        </w:rPr>
        <w:t>日修正施行，規定微電車</w:t>
      </w:r>
      <w:r w:rsidRPr="007D43AB">
        <w:t>須懸掛牌照、投保強制汽車責任保險及</w:t>
      </w:r>
      <w:r w:rsidR="00413A77" w:rsidRPr="007D43AB">
        <w:rPr>
          <w:rFonts w:hint="eastAsia"/>
        </w:rPr>
        <w:t>須年滿</w:t>
      </w:r>
      <w:r w:rsidRPr="007D43AB">
        <w:t>14</w:t>
      </w:r>
      <w:r w:rsidRPr="007D43AB">
        <w:rPr>
          <w:rFonts w:hint="eastAsia"/>
        </w:rPr>
        <w:t>歲以上</w:t>
      </w:r>
      <w:r w:rsidR="00413A77" w:rsidRPr="007D43AB">
        <w:rPr>
          <w:rFonts w:hint="eastAsia"/>
        </w:rPr>
        <w:t>之</w:t>
      </w:r>
      <w:r w:rsidRPr="007D43AB">
        <w:rPr>
          <w:rFonts w:hint="eastAsia"/>
        </w:rPr>
        <w:t>騎乘，並明定其他相關配套管理措施，</w:t>
      </w:r>
      <w:proofErr w:type="gramStart"/>
      <w:r w:rsidRPr="007D43AB">
        <w:rPr>
          <w:rFonts w:hint="eastAsia"/>
        </w:rPr>
        <w:t>讓</w:t>
      </w:r>
      <w:r w:rsidRPr="007D43AB">
        <w:t>微電車</w:t>
      </w:r>
      <w:proofErr w:type="gramEnd"/>
      <w:r w:rsidRPr="007D43AB">
        <w:rPr>
          <w:rFonts w:hint="eastAsia"/>
        </w:rPr>
        <w:t>在維持既有慢車種類架構體系下，提高管理強度</w:t>
      </w:r>
      <w:r w:rsidRPr="007D43AB">
        <w:t>。而</w:t>
      </w:r>
      <w:r w:rsidRPr="007D43AB">
        <w:rPr>
          <w:b/>
          <w:bCs/>
        </w:rPr>
        <w:t>微電車與腳踏自行車同屬慢車種類</w:t>
      </w:r>
      <w:r w:rsidRPr="007D43AB">
        <w:rPr>
          <w:rFonts w:hint="eastAsia"/>
          <w:b/>
          <w:bCs/>
        </w:rPr>
        <w:t>，</w:t>
      </w:r>
      <w:r w:rsidR="00413A77" w:rsidRPr="007D43AB">
        <w:rPr>
          <w:rFonts w:hint="eastAsia"/>
          <w:b/>
          <w:bCs/>
        </w:rPr>
        <w:t>故無</w:t>
      </w:r>
      <w:r w:rsidRPr="007D43AB">
        <w:rPr>
          <w:rFonts w:hint="eastAsia"/>
          <w:b/>
          <w:bCs/>
        </w:rPr>
        <w:t>要求需領有駕駛執照，</w:t>
      </w:r>
      <w:r w:rsidRPr="007D43AB">
        <w:rPr>
          <w:rFonts w:hint="eastAsia"/>
        </w:rPr>
        <w:t>其以與外型接近而屬於機車種類的電動機車二者有所區隔。交通部亦會持續與社會各界溝通，並</w:t>
      </w:r>
      <w:r w:rsidRPr="007D43AB">
        <w:t>透過多元宣導措施及管道</w:t>
      </w:r>
      <w:r w:rsidRPr="007D43AB">
        <w:rPr>
          <w:rFonts w:hint="eastAsia"/>
        </w:rPr>
        <w:t>，以期達交通安全之目的。</w:t>
      </w:r>
    </w:p>
    <w:p w14:paraId="2A2CECC8" w14:textId="77777777" w:rsidR="00347039" w:rsidRPr="007D43AB" w:rsidRDefault="00347039" w:rsidP="00347039">
      <w:pPr>
        <w:pStyle w:val="4"/>
        <w:rPr>
          <w:b/>
        </w:rPr>
      </w:pPr>
      <w:r w:rsidRPr="007D43AB">
        <w:rPr>
          <w:rFonts w:hint="eastAsia"/>
          <w:b/>
          <w:bCs/>
        </w:rPr>
        <w:t>社會各</w:t>
      </w:r>
      <w:proofErr w:type="gramStart"/>
      <w:r w:rsidRPr="007D43AB">
        <w:rPr>
          <w:rFonts w:hint="eastAsia"/>
          <w:b/>
          <w:bCs/>
        </w:rPr>
        <w:t>界</w:t>
      </w:r>
      <w:proofErr w:type="gramEnd"/>
      <w:r w:rsidRPr="007D43AB">
        <w:rPr>
          <w:rStyle w:val="aff2"/>
          <w:b/>
          <w:bCs/>
        </w:rPr>
        <w:footnoteReference w:id="36"/>
      </w:r>
      <w:r w:rsidRPr="007D43AB">
        <w:rPr>
          <w:b/>
          <w:bCs/>
        </w:rPr>
        <w:t>建議納入考照管理</w:t>
      </w:r>
      <w:r w:rsidRPr="007D43AB">
        <w:rPr>
          <w:rFonts w:hint="eastAsia"/>
          <w:b/>
          <w:bCs/>
        </w:rPr>
        <w:t>目的，</w:t>
      </w:r>
      <w:proofErr w:type="gramStart"/>
      <w:r w:rsidRPr="007D43AB">
        <w:rPr>
          <w:rFonts w:hint="eastAsia"/>
          <w:b/>
          <w:bCs/>
        </w:rPr>
        <w:t>係因</w:t>
      </w:r>
      <w:r w:rsidRPr="007D43AB">
        <w:rPr>
          <w:b/>
          <w:bCs/>
        </w:rPr>
        <w:t>微電車</w:t>
      </w:r>
      <w:proofErr w:type="gramEnd"/>
      <w:r w:rsidRPr="007D43AB">
        <w:rPr>
          <w:rFonts w:hint="eastAsia"/>
          <w:b/>
          <w:bCs/>
        </w:rPr>
        <w:t>外型</w:t>
      </w:r>
      <w:r w:rsidRPr="007D43AB">
        <w:rPr>
          <w:b/>
          <w:bCs/>
        </w:rPr>
        <w:t>、</w:t>
      </w:r>
      <w:r w:rsidRPr="007D43AB">
        <w:rPr>
          <w:rFonts w:hint="eastAsia"/>
          <w:b/>
          <w:bCs/>
        </w:rPr>
        <w:t>使用特性與一般輕型電動機車相近，不易區分</w:t>
      </w:r>
      <w:r w:rsidRPr="007D43AB">
        <w:rPr>
          <w:rFonts w:hint="eastAsia"/>
        </w:rPr>
        <w:t>，為確保騎乘駕駛人熟識車輛操作及具有基礎交通安全知識，亦要求</w:t>
      </w:r>
      <w:r w:rsidRPr="007D43AB">
        <w:t>微電車</w:t>
      </w:r>
      <w:r w:rsidRPr="007D43AB">
        <w:rPr>
          <w:rFonts w:hint="eastAsia"/>
        </w:rPr>
        <w:t>業者在銷售時告知買車民眾相關行駛及使用規定</w:t>
      </w:r>
      <w:r w:rsidRPr="007D43AB">
        <w:t>、</w:t>
      </w:r>
      <w:r w:rsidRPr="007D43AB">
        <w:rPr>
          <w:rFonts w:hint="eastAsia"/>
        </w:rPr>
        <w:t>並於</w:t>
      </w:r>
      <w:r w:rsidRPr="007D43AB">
        <w:t>道路交通管理處罰條例</w:t>
      </w:r>
      <w:r w:rsidRPr="007D43AB">
        <w:rPr>
          <w:rFonts w:hint="eastAsia"/>
        </w:rPr>
        <w:t>第72條之2第2項明文規範租賃業</w:t>
      </w:r>
      <w:r w:rsidRPr="007D43AB">
        <w:rPr>
          <w:rFonts w:hint="eastAsia"/>
        </w:rPr>
        <w:lastRenderedPageBreak/>
        <w:t>者應於租借微電車予駕駛人前，教導駕駛人車輛操作方法及道路行駛規定之處罰。</w:t>
      </w:r>
    </w:p>
    <w:p w14:paraId="18848DC0" w14:textId="1D5A2395" w:rsidR="00347039" w:rsidRPr="007D43AB" w:rsidRDefault="00347039" w:rsidP="00347039">
      <w:pPr>
        <w:pStyle w:val="4"/>
        <w:rPr>
          <w:b/>
        </w:rPr>
      </w:pPr>
      <w:r w:rsidRPr="007D43AB">
        <w:rPr>
          <w:rFonts w:hint="eastAsia"/>
          <w:b/>
          <w:bCs/>
        </w:rPr>
        <w:t>中南部使用</w:t>
      </w:r>
      <w:r w:rsidRPr="007D43AB">
        <w:rPr>
          <w:b/>
          <w:bCs/>
        </w:rPr>
        <w:t>微電車</w:t>
      </w:r>
      <w:r w:rsidRPr="007D43AB">
        <w:rPr>
          <w:rFonts w:hint="eastAsia"/>
          <w:b/>
          <w:bCs/>
        </w:rPr>
        <w:t>較多</w:t>
      </w:r>
      <w:r w:rsidR="00413A77" w:rsidRPr="007D43AB">
        <w:rPr>
          <w:rFonts w:hint="eastAsia"/>
          <w:b/>
          <w:bCs/>
        </w:rPr>
        <w:t>之</w:t>
      </w:r>
      <w:r w:rsidRPr="007D43AB">
        <w:rPr>
          <w:rFonts w:hint="eastAsia"/>
          <w:b/>
          <w:bCs/>
        </w:rPr>
        <w:t>縣市，據悉有部分縣市的學校進行自行車安全教育課程，會結合</w:t>
      </w:r>
      <w:r w:rsidRPr="007D43AB">
        <w:rPr>
          <w:b/>
          <w:bCs/>
        </w:rPr>
        <w:t>微電車</w:t>
      </w:r>
      <w:r w:rsidRPr="007D43AB">
        <w:rPr>
          <w:rFonts w:hint="eastAsia"/>
          <w:b/>
          <w:bCs/>
        </w:rPr>
        <w:t>業者進行相關騎乘教育訓練</w:t>
      </w:r>
      <w:r w:rsidRPr="007D43AB">
        <w:rPr>
          <w:rFonts w:hint="eastAsia"/>
        </w:rPr>
        <w:t>；另</w:t>
      </w:r>
      <w:r w:rsidRPr="007D43AB">
        <w:rPr>
          <w:spacing w:val="20"/>
        </w:rPr>
        <w:t>公路局</w:t>
      </w:r>
      <w:r w:rsidRPr="007D43AB">
        <w:rPr>
          <w:rFonts w:hint="eastAsia"/>
        </w:rPr>
        <w:t>已製作相關宣導影片及多國語言懶人包，並轉請勞動部共同跨機關宣導，讓外籍</w:t>
      </w:r>
      <w:proofErr w:type="gramStart"/>
      <w:r w:rsidRPr="007D43AB">
        <w:rPr>
          <w:rFonts w:hint="eastAsia"/>
        </w:rPr>
        <w:t>移工能更清楚、</w:t>
      </w:r>
      <w:proofErr w:type="gramEnd"/>
      <w:r w:rsidRPr="007D43AB">
        <w:rPr>
          <w:rFonts w:hint="eastAsia"/>
        </w:rPr>
        <w:t>快速掌握騎乘規定及遵守道路交通安全規則等相關法令。</w:t>
      </w:r>
    </w:p>
    <w:p w14:paraId="303EB11A" w14:textId="17C05F52" w:rsidR="00347039" w:rsidRPr="007D43AB" w:rsidRDefault="00347039" w:rsidP="00347039">
      <w:pPr>
        <w:pStyle w:val="4"/>
      </w:pPr>
      <w:r w:rsidRPr="007D43AB">
        <w:rPr>
          <w:rFonts w:hint="eastAsia"/>
          <w:b/>
          <w:bCs/>
        </w:rPr>
        <w:t>建議依就業服務法第48條</w:t>
      </w:r>
      <w:r w:rsidR="00413A77" w:rsidRPr="007D43AB">
        <w:rPr>
          <w:rFonts w:hint="eastAsia"/>
          <w:b/>
          <w:bCs/>
        </w:rPr>
        <w:t>、</w:t>
      </w:r>
      <w:r w:rsidRPr="007D43AB">
        <w:rPr>
          <w:rFonts w:hint="eastAsia"/>
          <w:b/>
          <w:bCs/>
        </w:rPr>
        <w:t>雇主聘僱外國人許可及管理辦法第33條及第47條規定，於規劃「外國人生活照顧服務計畫書」事項中，增加雇主於辦理外國人「職前講習」時，應介紹在</w:t>
      </w:r>
      <w:r w:rsidR="00F20B0E" w:rsidRPr="007D43AB">
        <w:rPr>
          <w:rFonts w:hint="eastAsia"/>
          <w:b/>
          <w:bCs/>
        </w:rPr>
        <w:t>臺灣</w:t>
      </w:r>
      <w:r w:rsidRPr="007D43AB">
        <w:rPr>
          <w:rFonts w:hint="eastAsia"/>
          <w:b/>
          <w:bCs/>
        </w:rPr>
        <w:t>工作期間應遵守之道路交通安全規則等相關法令</w:t>
      </w:r>
      <w:r w:rsidRPr="007D43AB">
        <w:rPr>
          <w:rFonts w:hint="eastAsia"/>
        </w:rPr>
        <w:t>。</w:t>
      </w:r>
    </w:p>
    <w:p w14:paraId="0882A06F" w14:textId="38D266DF" w:rsidR="004A65DF" w:rsidRPr="007D43AB" w:rsidRDefault="00347039" w:rsidP="007F5CBB">
      <w:pPr>
        <w:pStyle w:val="3"/>
        <w:rPr>
          <w:rFonts w:eastAsia="新細明體"/>
        </w:rPr>
      </w:pPr>
      <w:bookmarkStart w:id="298" w:name="_Toc213314808"/>
      <w:bookmarkStart w:id="299" w:name="_Toc213679992"/>
      <w:r w:rsidRPr="007D43AB">
        <w:rPr>
          <w:rFonts w:hint="eastAsia"/>
        </w:rPr>
        <w:t>綜上，</w:t>
      </w:r>
      <w:r w:rsidRPr="007D43AB">
        <w:t>交通部</w:t>
      </w:r>
      <w:r w:rsidRPr="007D43AB">
        <w:rPr>
          <w:rFonts w:hint="eastAsia"/>
        </w:rPr>
        <w:t>於111年11月30日</w:t>
      </w:r>
      <w:r w:rsidRPr="007D43AB">
        <w:t>推動</w:t>
      </w:r>
      <w:r w:rsidRPr="007D43AB">
        <w:rPr>
          <w:rFonts w:hint="eastAsia"/>
        </w:rPr>
        <w:t>微電車納入車牌管理，明訂須掛牌外還要強制投保責任險，希冀減少交通事故、後續究責與賠償問題，然尚未納入駕照考取制</w:t>
      </w:r>
      <w:r w:rsidRPr="007D43AB">
        <w:rPr>
          <w:rFonts w:hAnsi="標楷體" w:hint="eastAsia"/>
        </w:rPr>
        <w:t>度。</w:t>
      </w:r>
      <w:r w:rsidRPr="007D43AB">
        <w:rPr>
          <w:rFonts w:hAnsi="標楷體" w:cs="Segoe UI" w:hint="eastAsia"/>
          <w:kern w:val="0"/>
          <w:szCs w:val="32"/>
        </w:rPr>
        <w:t>微電車因</w:t>
      </w:r>
      <w:proofErr w:type="gramStart"/>
      <w:r w:rsidRPr="007D43AB">
        <w:rPr>
          <w:rFonts w:hAnsi="標楷體" w:cs="Segoe UI" w:hint="eastAsia"/>
          <w:kern w:val="0"/>
          <w:szCs w:val="32"/>
        </w:rPr>
        <w:t>不需考照</w:t>
      </w:r>
      <w:proofErr w:type="gramEnd"/>
      <w:r w:rsidRPr="007D43AB">
        <w:rPr>
          <w:rFonts w:hAnsi="標楷體" w:cs="Segoe UI" w:hint="eastAsia"/>
          <w:kern w:val="0"/>
          <w:szCs w:val="32"/>
        </w:rPr>
        <w:t>，</w:t>
      </w:r>
      <w:proofErr w:type="gramStart"/>
      <w:r w:rsidRPr="007D43AB">
        <w:rPr>
          <w:rFonts w:hAnsi="標楷體" w:cs="Segoe UI" w:hint="eastAsia"/>
          <w:kern w:val="0"/>
          <w:szCs w:val="32"/>
        </w:rPr>
        <w:t>多數移工採用</w:t>
      </w:r>
      <w:proofErr w:type="gramEnd"/>
      <w:r w:rsidRPr="007D43AB">
        <w:rPr>
          <w:rFonts w:hAnsi="標楷體" w:cs="Segoe UI" w:hint="eastAsia"/>
          <w:kern w:val="0"/>
          <w:szCs w:val="32"/>
        </w:rPr>
        <w:t>為移動工具，</w:t>
      </w:r>
      <w:proofErr w:type="gramStart"/>
      <w:r w:rsidR="001279E0" w:rsidRPr="007D43AB">
        <w:rPr>
          <w:rFonts w:hAnsi="標楷體" w:cs="Segoe UI" w:hint="eastAsia"/>
          <w:kern w:val="0"/>
          <w:szCs w:val="32"/>
        </w:rPr>
        <w:t>詢</w:t>
      </w:r>
      <w:proofErr w:type="gramEnd"/>
      <w:r w:rsidR="001279E0" w:rsidRPr="007D43AB">
        <w:rPr>
          <w:rFonts w:hAnsi="標楷體" w:cs="Segoe UI" w:hint="eastAsia"/>
          <w:kern w:val="0"/>
          <w:szCs w:val="32"/>
        </w:rPr>
        <w:t>據</w:t>
      </w:r>
      <w:r w:rsidRPr="007D43AB">
        <w:rPr>
          <w:rFonts w:hAnsi="標楷體" w:cs="Segoe UI" w:hint="eastAsia"/>
          <w:kern w:val="0"/>
          <w:szCs w:val="32"/>
        </w:rPr>
        <w:t>部分地方政府</w:t>
      </w:r>
      <w:r w:rsidR="005503EE" w:rsidRPr="007D43AB">
        <w:rPr>
          <w:rFonts w:hAnsi="標楷體" w:cs="Segoe UI" w:hint="eastAsia"/>
          <w:kern w:val="0"/>
          <w:szCs w:val="32"/>
        </w:rPr>
        <w:t>認為宜</w:t>
      </w:r>
      <w:r w:rsidRPr="007D43AB">
        <w:rPr>
          <w:rFonts w:hAnsi="標楷體" w:cs="Segoe UI" w:hint="eastAsia"/>
          <w:kern w:val="0"/>
          <w:szCs w:val="32"/>
        </w:rPr>
        <w:t>納入駕照考取，</w:t>
      </w:r>
      <w:r w:rsidR="005503EE" w:rsidRPr="007D43AB">
        <w:rPr>
          <w:rFonts w:hAnsi="標楷體" w:cs="Segoe UI" w:hint="eastAsia"/>
          <w:kern w:val="0"/>
          <w:szCs w:val="32"/>
        </w:rPr>
        <w:t>以讓外籍人士</w:t>
      </w:r>
      <w:proofErr w:type="gramStart"/>
      <w:r w:rsidR="005503EE" w:rsidRPr="007D43AB">
        <w:rPr>
          <w:rFonts w:hAnsi="標楷體" w:cs="Segoe UI" w:hint="eastAsia"/>
          <w:kern w:val="0"/>
          <w:szCs w:val="32"/>
        </w:rPr>
        <w:t>及移工</w:t>
      </w:r>
      <w:r w:rsidRPr="007D43AB">
        <w:rPr>
          <w:rFonts w:hAnsi="標楷體" w:cs="Segoe UI" w:hint="eastAsia"/>
          <w:kern w:val="0"/>
          <w:szCs w:val="32"/>
        </w:rPr>
        <w:t>學習</w:t>
      </w:r>
      <w:proofErr w:type="gramEnd"/>
      <w:r w:rsidRPr="007D43AB">
        <w:rPr>
          <w:rFonts w:hAnsi="標楷體" w:cs="Segoe UI" w:hint="eastAsia"/>
          <w:kern w:val="0"/>
          <w:szCs w:val="32"/>
        </w:rPr>
        <w:t>臺灣交通法規與熟悉道路環境，藉此</w:t>
      </w:r>
      <w:r w:rsidRPr="007D43AB">
        <w:rPr>
          <w:rFonts w:hint="eastAsia"/>
        </w:rPr>
        <w:t>提高駕駛人安全意識</w:t>
      </w:r>
      <w:r w:rsidRPr="007D43AB">
        <w:rPr>
          <w:rFonts w:hAnsi="標楷體" w:cs="Segoe UI" w:hint="eastAsia"/>
          <w:kern w:val="0"/>
          <w:szCs w:val="32"/>
        </w:rPr>
        <w:t>有助於減少事故發生；另有建議倘未能納入考照制度，</w:t>
      </w:r>
      <w:proofErr w:type="gramStart"/>
      <w:r w:rsidRPr="007D43AB">
        <w:rPr>
          <w:rFonts w:hAnsi="標楷體" w:cs="Segoe UI" w:hint="eastAsia"/>
          <w:kern w:val="0"/>
          <w:szCs w:val="32"/>
        </w:rPr>
        <w:t>建議移工部分</w:t>
      </w:r>
      <w:proofErr w:type="gramEnd"/>
      <w:r w:rsidR="005503EE" w:rsidRPr="007D43AB">
        <w:rPr>
          <w:rFonts w:hAnsi="標楷體" w:cs="Segoe UI" w:hint="eastAsia"/>
          <w:kern w:val="0"/>
          <w:szCs w:val="32"/>
        </w:rPr>
        <w:t>允</w:t>
      </w:r>
      <w:r w:rsidRPr="007D43AB">
        <w:rPr>
          <w:rFonts w:hAnsi="標楷體" w:cs="Segoe UI" w:hint="eastAsia"/>
          <w:kern w:val="0"/>
          <w:szCs w:val="32"/>
        </w:rPr>
        <w:t>應由雇主提供交通安全課程，或</w:t>
      </w:r>
      <w:r w:rsidR="005503EE" w:rsidRPr="007D43AB">
        <w:rPr>
          <w:rFonts w:hAnsi="標楷體" w:cs="Segoe UI" w:hint="eastAsia"/>
          <w:kern w:val="0"/>
          <w:szCs w:val="32"/>
        </w:rPr>
        <w:t>要求</w:t>
      </w:r>
      <w:r w:rsidRPr="007D43AB">
        <w:rPr>
          <w:rFonts w:hAnsi="標楷體" w:cs="Segoe UI" w:hint="eastAsia"/>
          <w:kern w:val="0"/>
          <w:szCs w:val="32"/>
        </w:rPr>
        <w:t>外籍人士交通安全上課時數，</w:t>
      </w:r>
      <w:r w:rsidRPr="007D43AB">
        <w:rPr>
          <w:rFonts w:hAnsi="標楷體" w:hint="eastAsia"/>
        </w:rPr>
        <w:t>透過系統化的交通安全教育，學習基本的交通規則和騎乘技巧，</w:t>
      </w:r>
      <w:r w:rsidRPr="007D43AB">
        <w:rPr>
          <w:rFonts w:hint="eastAsia"/>
        </w:rPr>
        <w:t>規範駕駛</w:t>
      </w:r>
      <w:r w:rsidRPr="007D43AB">
        <w:rPr>
          <w:rFonts w:hAnsi="標楷體" w:hint="eastAsia"/>
        </w:rPr>
        <w:t>行為進而增強安全意識</w:t>
      </w:r>
      <w:r w:rsidRPr="007D43AB">
        <w:rPr>
          <w:rFonts w:hAnsi="標楷體" w:cs="Segoe UI" w:hint="eastAsia"/>
          <w:kern w:val="0"/>
          <w:szCs w:val="32"/>
        </w:rPr>
        <w:t>，</w:t>
      </w:r>
      <w:r w:rsidRPr="007D43AB">
        <w:rPr>
          <w:rFonts w:hAnsi="標楷體" w:hint="eastAsia"/>
        </w:rPr>
        <w:t>以期有效降低事故發生的風險</w:t>
      </w:r>
      <w:r w:rsidRPr="007D43AB">
        <w:rPr>
          <w:rFonts w:hAnsi="標楷體" w:cs="Segoe UI" w:hint="eastAsia"/>
          <w:kern w:val="0"/>
          <w:szCs w:val="32"/>
        </w:rPr>
        <w:t>，相關建議交通部應予</w:t>
      </w:r>
      <w:proofErr w:type="gramStart"/>
      <w:r w:rsidRPr="007D43AB">
        <w:rPr>
          <w:rFonts w:hAnsi="標楷體" w:cs="Segoe UI" w:hint="eastAsia"/>
          <w:kern w:val="0"/>
          <w:szCs w:val="32"/>
        </w:rPr>
        <w:t>研</w:t>
      </w:r>
      <w:proofErr w:type="gramEnd"/>
      <w:r w:rsidRPr="007D43AB">
        <w:rPr>
          <w:rFonts w:hAnsi="標楷體" w:cs="Segoe UI" w:hint="eastAsia"/>
          <w:kern w:val="0"/>
          <w:szCs w:val="32"/>
        </w:rPr>
        <w:t>議；</w:t>
      </w:r>
      <w:r w:rsidRPr="007D43AB">
        <w:rPr>
          <w:rFonts w:hAnsi="標楷體" w:hint="eastAsia"/>
        </w:rPr>
        <w:t>另地方政府警察局反映，外籍人士</w:t>
      </w:r>
      <w:r w:rsidR="00413A77" w:rsidRPr="007D43AB">
        <w:rPr>
          <w:rFonts w:hAnsi="標楷體" w:hint="eastAsia"/>
        </w:rPr>
        <w:t>交通</w:t>
      </w:r>
      <w:r w:rsidRPr="007D43AB">
        <w:rPr>
          <w:rFonts w:hAnsi="標楷體"/>
        </w:rPr>
        <w:t>事故處理當下經常有語言隔閡，</w:t>
      </w:r>
      <w:r w:rsidR="00413A77" w:rsidRPr="007D43AB">
        <w:rPr>
          <w:rFonts w:hAnsi="標楷體" w:hint="eastAsia"/>
        </w:rPr>
        <w:t>致</w:t>
      </w:r>
      <w:r w:rsidRPr="007D43AB">
        <w:rPr>
          <w:rFonts w:hAnsi="標楷體"/>
        </w:rPr>
        <w:t>無法進行行政調查或立即阻止其違規行為</w:t>
      </w:r>
      <w:r w:rsidRPr="007D43AB">
        <w:rPr>
          <w:rFonts w:hAnsi="標楷體" w:hint="eastAsia"/>
        </w:rPr>
        <w:t>。</w:t>
      </w:r>
      <w:r w:rsidRPr="007D43AB">
        <w:rPr>
          <w:rFonts w:hAnsi="標楷體"/>
        </w:rPr>
        <w:t>實務上逕行舉發與職權舉發在認定上仍有差距，</w:t>
      </w:r>
      <w:r w:rsidRPr="007D43AB">
        <w:rPr>
          <w:rFonts w:hAnsi="標楷體" w:hint="eastAsia"/>
        </w:rPr>
        <w:t>建</w:t>
      </w:r>
      <w:r w:rsidRPr="007D43AB">
        <w:rPr>
          <w:rFonts w:hAnsi="標楷體" w:hint="eastAsia"/>
        </w:rPr>
        <w:lastRenderedPageBreak/>
        <w:t>議</w:t>
      </w:r>
      <w:r w:rsidRPr="007D43AB">
        <w:rPr>
          <w:rFonts w:hAnsi="標楷體"/>
        </w:rPr>
        <w:t>中央主管機關法規能以行政命令解釋，以利地方</w:t>
      </w:r>
      <w:r w:rsidRPr="007D43AB">
        <w:rPr>
          <w:rFonts w:hAnsi="標楷體" w:hint="eastAsia"/>
        </w:rPr>
        <w:t>政府</w:t>
      </w:r>
      <w:r w:rsidRPr="007D43AB">
        <w:rPr>
          <w:rFonts w:hAnsi="標楷體"/>
        </w:rPr>
        <w:t>執行上避免爭議</w:t>
      </w:r>
      <w:r w:rsidRPr="007D43AB">
        <w:rPr>
          <w:rFonts w:hAnsi="標楷體" w:hint="eastAsia"/>
        </w:rPr>
        <w:t>。</w:t>
      </w:r>
      <w:r w:rsidRPr="007D43AB">
        <w:rPr>
          <w:rFonts w:hAnsi="標楷體"/>
        </w:rPr>
        <w:t>交通部</w:t>
      </w:r>
      <w:r w:rsidRPr="007D43AB">
        <w:rPr>
          <w:rFonts w:hAnsi="標楷體" w:hint="eastAsia"/>
        </w:rPr>
        <w:t>允應協調</w:t>
      </w:r>
      <w:r w:rsidRPr="007D43AB">
        <w:rPr>
          <w:rFonts w:hAnsi="標楷體"/>
        </w:rPr>
        <w:t>警政署</w:t>
      </w:r>
      <w:proofErr w:type="gramStart"/>
      <w:r w:rsidRPr="007D43AB">
        <w:rPr>
          <w:rFonts w:hAnsi="標楷體"/>
        </w:rPr>
        <w:t>研</w:t>
      </w:r>
      <w:proofErr w:type="gramEnd"/>
      <w:r w:rsidRPr="007D43AB">
        <w:rPr>
          <w:rFonts w:hAnsi="標楷體" w:hint="eastAsia"/>
        </w:rPr>
        <w:t>商相關法規</w:t>
      </w:r>
      <w:proofErr w:type="gramStart"/>
      <w:r w:rsidRPr="007D43AB">
        <w:rPr>
          <w:rFonts w:hAnsi="標楷體" w:hint="eastAsia"/>
        </w:rPr>
        <w:t>修正與函釋</w:t>
      </w:r>
      <w:proofErr w:type="gramEnd"/>
      <w:r w:rsidRPr="007D43AB">
        <w:rPr>
          <w:rFonts w:hAnsi="標楷體" w:hint="eastAsia"/>
        </w:rPr>
        <w:t>，予以協助第一線員警執法。</w:t>
      </w:r>
      <w:bookmarkEnd w:id="298"/>
      <w:bookmarkEnd w:id="299"/>
    </w:p>
    <w:p w14:paraId="2EF953D8" w14:textId="6856E640" w:rsidR="00347039" w:rsidRPr="007D43AB" w:rsidRDefault="00347039" w:rsidP="00347039">
      <w:pPr>
        <w:pStyle w:val="2"/>
        <w:rPr>
          <w:rFonts w:eastAsia="新細明體"/>
          <w:b/>
          <w:kern w:val="0"/>
        </w:rPr>
      </w:pPr>
      <w:bookmarkStart w:id="300" w:name="_Toc213679993"/>
      <w:r w:rsidRPr="007D43AB">
        <w:rPr>
          <w:rFonts w:hAnsi="標楷體" w:hint="eastAsia"/>
          <w:b/>
          <w:kern w:val="0"/>
        </w:rPr>
        <w:t>合法來</w:t>
      </w:r>
      <w:proofErr w:type="gramStart"/>
      <w:r w:rsidRPr="007D43AB">
        <w:rPr>
          <w:rFonts w:hAnsi="標楷體" w:hint="eastAsia"/>
          <w:b/>
          <w:kern w:val="0"/>
        </w:rPr>
        <w:t>臺移工逾</w:t>
      </w:r>
      <w:proofErr w:type="gramEnd"/>
      <w:r w:rsidRPr="007D43AB">
        <w:rPr>
          <w:rFonts w:hAnsi="標楷體" w:hint="eastAsia"/>
          <w:b/>
          <w:kern w:val="0"/>
        </w:rPr>
        <w:t>71餘萬人，</w:t>
      </w:r>
      <w:proofErr w:type="gramStart"/>
      <w:r w:rsidRPr="007D43AB">
        <w:rPr>
          <w:rFonts w:hAnsi="標楷體" w:hint="eastAsia"/>
          <w:b/>
          <w:kern w:val="0"/>
        </w:rPr>
        <w:t>勞動部雖有</w:t>
      </w:r>
      <w:proofErr w:type="gramEnd"/>
      <w:r w:rsidRPr="007D43AB">
        <w:rPr>
          <w:rFonts w:hAnsi="標楷體" w:hint="eastAsia"/>
          <w:b/>
          <w:kern w:val="0"/>
        </w:rPr>
        <w:t>生活照顧服務與相關法律協助，</w:t>
      </w:r>
      <w:proofErr w:type="gramStart"/>
      <w:r w:rsidRPr="007D43AB">
        <w:rPr>
          <w:rFonts w:hAnsi="標楷體" w:hint="eastAsia"/>
          <w:b/>
          <w:kern w:val="0"/>
        </w:rPr>
        <w:t>促使移工群體</w:t>
      </w:r>
      <w:proofErr w:type="gramEnd"/>
      <w:r w:rsidRPr="007D43AB">
        <w:rPr>
          <w:rFonts w:hAnsi="標楷體" w:hint="eastAsia"/>
          <w:b/>
          <w:kern w:val="0"/>
        </w:rPr>
        <w:t>能早日適應我國環境。</w:t>
      </w:r>
      <w:proofErr w:type="gramStart"/>
      <w:r w:rsidRPr="007D43AB">
        <w:rPr>
          <w:rFonts w:hAnsi="標楷體" w:hint="eastAsia"/>
          <w:b/>
          <w:kern w:val="0"/>
        </w:rPr>
        <w:t>然本案</w:t>
      </w:r>
      <w:proofErr w:type="gramEnd"/>
      <w:r w:rsidRPr="007D43AB">
        <w:rPr>
          <w:rFonts w:hAnsi="標楷體" w:hint="eastAsia"/>
          <w:b/>
          <w:kern w:val="0"/>
        </w:rPr>
        <w:t>問卷反映，</w:t>
      </w:r>
      <w:proofErr w:type="gramStart"/>
      <w:r w:rsidRPr="007D43AB">
        <w:rPr>
          <w:rFonts w:hAnsi="標楷體" w:hint="eastAsia"/>
          <w:b/>
          <w:kern w:val="0"/>
        </w:rPr>
        <w:t>移工對於</w:t>
      </w:r>
      <w:proofErr w:type="gramEnd"/>
      <w:r w:rsidRPr="007D43AB">
        <w:rPr>
          <w:rFonts w:hAnsi="標楷體" w:hint="eastAsia"/>
          <w:b/>
          <w:kern w:val="0"/>
        </w:rPr>
        <w:t>我國特有交通規則不甚熟悉，</w:t>
      </w:r>
      <w:r w:rsidRPr="007D43AB">
        <w:rPr>
          <w:rFonts w:hAnsi="標楷體" w:hint="eastAsia"/>
          <w:b/>
        </w:rPr>
        <w:t>標誌混亂與標線不清，道路設計不良，</w:t>
      </w:r>
      <w:proofErr w:type="gramStart"/>
      <w:r w:rsidRPr="007D43AB">
        <w:rPr>
          <w:rFonts w:hAnsi="標楷體" w:hint="eastAsia"/>
          <w:b/>
        </w:rPr>
        <w:t>致</w:t>
      </w:r>
      <w:r w:rsidRPr="007D43AB">
        <w:rPr>
          <w:rFonts w:hAnsi="標楷體" w:cs="Segoe UI" w:hint="eastAsia"/>
          <w:b/>
          <w:kern w:val="0"/>
          <w:szCs w:val="32"/>
        </w:rPr>
        <w:t>移工</w:t>
      </w:r>
      <w:proofErr w:type="gramEnd"/>
      <w:r w:rsidRPr="007D43AB">
        <w:rPr>
          <w:rFonts w:hAnsi="標楷體" w:cs="Segoe UI" w:hint="eastAsia"/>
          <w:b/>
          <w:kern w:val="0"/>
          <w:szCs w:val="32"/>
        </w:rPr>
        <w:t>多利用私人運具（如微電車或機車）於宿舍與廠區之間移動，</w:t>
      </w:r>
      <w:r w:rsidR="002C10B1" w:rsidRPr="007D43AB">
        <w:rPr>
          <w:rFonts w:hAnsi="標楷體" w:cs="Segoe UI" w:hint="eastAsia"/>
          <w:b/>
          <w:kern w:val="0"/>
          <w:szCs w:val="32"/>
        </w:rPr>
        <w:t>卻</w:t>
      </w:r>
      <w:r w:rsidRPr="007D43AB">
        <w:rPr>
          <w:rFonts w:hAnsi="標楷體" w:cs="Segoe UI" w:hint="eastAsia"/>
          <w:b/>
          <w:kern w:val="0"/>
          <w:szCs w:val="32"/>
        </w:rPr>
        <w:t>因不熟悉路況而肇禍。故為減少移動風險，雇主應提供廠區到宿舍區之交通車接駁服務，或</w:t>
      </w:r>
      <w:r w:rsidRPr="007D43AB">
        <w:rPr>
          <w:rFonts w:hAnsi="標楷體" w:hint="eastAsia"/>
          <w:b/>
          <w:bCs w:val="0"/>
        </w:rPr>
        <w:t>雇主應負責對</w:t>
      </w:r>
      <w:proofErr w:type="gramStart"/>
      <w:r w:rsidRPr="007D43AB">
        <w:rPr>
          <w:rFonts w:hAnsi="標楷體" w:hint="eastAsia"/>
          <w:b/>
          <w:bCs w:val="0"/>
        </w:rPr>
        <w:t>外籍移工使用</w:t>
      </w:r>
      <w:proofErr w:type="gramEnd"/>
      <w:r w:rsidRPr="007D43AB">
        <w:rPr>
          <w:rFonts w:hAnsi="標楷體" w:hint="eastAsia"/>
          <w:b/>
          <w:bCs w:val="0"/>
        </w:rPr>
        <w:t>的交通工具進行定期檢查，確保其安全性和合</w:t>
      </w:r>
      <w:proofErr w:type="gramStart"/>
      <w:r w:rsidRPr="007D43AB">
        <w:rPr>
          <w:rFonts w:hAnsi="標楷體" w:hint="eastAsia"/>
          <w:b/>
          <w:bCs w:val="0"/>
        </w:rPr>
        <w:t>規</w:t>
      </w:r>
      <w:proofErr w:type="gramEnd"/>
      <w:r w:rsidRPr="007D43AB">
        <w:rPr>
          <w:rFonts w:hAnsi="標楷體" w:hint="eastAsia"/>
          <w:b/>
          <w:bCs w:val="0"/>
        </w:rPr>
        <w:t>性</w:t>
      </w:r>
      <w:r w:rsidRPr="007D43AB">
        <w:rPr>
          <w:rFonts w:hAnsi="標楷體" w:cs="Segoe UI" w:hint="eastAsia"/>
          <w:b/>
          <w:kern w:val="0"/>
          <w:szCs w:val="32"/>
        </w:rPr>
        <w:t>。交通部雖表贊同，然</w:t>
      </w:r>
      <w:proofErr w:type="gramStart"/>
      <w:r w:rsidRPr="007D43AB">
        <w:rPr>
          <w:rFonts w:hAnsi="標楷體" w:cs="Segoe UI" w:hint="eastAsia"/>
          <w:b/>
          <w:kern w:val="0"/>
          <w:szCs w:val="32"/>
        </w:rPr>
        <w:t>勞動部稱該</w:t>
      </w:r>
      <w:proofErr w:type="gramEnd"/>
      <w:r w:rsidRPr="007D43AB">
        <w:rPr>
          <w:rFonts w:hAnsi="標楷體" w:cs="Segoe UI" w:hint="eastAsia"/>
          <w:b/>
          <w:kern w:val="0"/>
          <w:szCs w:val="32"/>
        </w:rPr>
        <w:t>項屬勞資自治範疇。</w:t>
      </w:r>
      <w:proofErr w:type="gramStart"/>
      <w:r w:rsidRPr="007D43AB">
        <w:rPr>
          <w:rFonts w:hAnsi="標楷體" w:cs="Segoe UI" w:hint="eastAsia"/>
          <w:b/>
          <w:kern w:val="0"/>
          <w:szCs w:val="32"/>
        </w:rPr>
        <w:t>惟</w:t>
      </w:r>
      <w:proofErr w:type="gramEnd"/>
      <w:r w:rsidRPr="007D43AB">
        <w:rPr>
          <w:rFonts w:hAnsi="標楷體" w:cs="Segoe UI" w:hint="eastAsia"/>
          <w:b/>
          <w:kern w:val="0"/>
          <w:szCs w:val="32"/>
        </w:rPr>
        <w:t>引進</w:t>
      </w:r>
      <w:proofErr w:type="gramStart"/>
      <w:r w:rsidRPr="007D43AB">
        <w:rPr>
          <w:rFonts w:hAnsi="標楷體" w:cs="Segoe UI" w:hint="eastAsia"/>
          <w:b/>
          <w:kern w:val="0"/>
          <w:szCs w:val="32"/>
        </w:rPr>
        <w:t>移工屬</w:t>
      </w:r>
      <w:proofErr w:type="gramEnd"/>
      <w:r w:rsidRPr="007D43AB">
        <w:rPr>
          <w:rFonts w:hAnsi="標楷體" w:cs="Segoe UI" w:hint="eastAsia"/>
          <w:b/>
          <w:kern w:val="0"/>
          <w:szCs w:val="32"/>
        </w:rPr>
        <w:t>行政</w:t>
      </w:r>
      <w:r w:rsidR="000A7BCA" w:rsidRPr="007D43AB">
        <w:rPr>
          <w:rFonts w:hAnsi="標楷體" w:cs="Segoe UI" w:hint="eastAsia"/>
          <w:b/>
          <w:kern w:val="0"/>
          <w:szCs w:val="32"/>
        </w:rPr>
        <w:t>許可</w:t>
      </w:r>
      <w:r w:rsidRPr="007D43AB">
        <w:rPr>
          <w:rFonts w:hAnsi="標楷體" w:cs="Segoe UI" w:hint="eastAsia"/>
          <w:b/>
          <w:kern w:val="0"/>
          <w:szCs w:val="32"/>
        </w:rPr>
        <w:t>事項，對於大量</w:t>
      </w:r>
      <w:proofErr w:type="gramStart"/>
      <w:r w:rsidRPr="007D43AB">
        <w:rPr>
          <w:rFonts w:hAnsi="標楷體" w:cs="Segoe UI" w:hint="eastAsia"/>
          <w:b/>
          <w:kern w:val="0"/>
          <w:szCs w:val="32"/>
        </w:rPr>
        <w:t>引進移工之</w:t>
      </w:r>
      <w:proofErr w:type="gramEnd"/>
      <w:r w:rsidRPr="007D43AB">
        <w:rPr>
          <w:rFonts w:hAnsi="標楷體" w:cs="Segoe UI" w:hint="eastAsia"/>
          <w:b/>
          <w:kern w:val="0"/>
          <w:szCs w:val="32"/>
        </w:rPr>
        <w:t>雇主，有助於減少其部分經營成本。</w:t>
      </w:r>
      <w:r w:rsidRPr="007D43AB">
        <w:rPr>
          <w:rFonts w:hAnsi="標楷體" w:hint="eastAsia"/>
          <w:b/>
          <w:bCs w:val="0"/>
        </w:rPr>
        <w:t>有</w:t>
      </w:r>
      <w:proofErr w:type="gramStart"/>
      <w:r w:rsidRPr="007D43AB">
        <w:rPr>
          <w:rFonts w:hAnsi="標楷體" w:hint="eastAsia"/>
          <w:b/>
          <w:bCs w:val="0"/>
        </w:rPr>
        <w:t>鑑</w:t>
      </w:r>
      <w:proofErr w:type="gramEnd"/>
      <w:r w:rsidRPr="007D43AB">
        <w:rPr>
          <w:rFonts w:hAnsi="標楷體" w:hint="eastAsia"/>
          <w:b/>
          <w:bCs w:val="0"/>
        </w:rPr>
        <w:t>於就業服務法第48條</w:t>
      </w:r>
      <w:r w:rsidR="002C10B1" w:rsidRPr="007D43AB">
        <w:rPr>
          <w:rFonts w:hAnsi="標楷體" w:hint="eastAsia"/>
          <w:b/>
          <w:bCs w:val="0"/>
        </w:rPr>
        <w:t>、</w:t>
      </w:r>
      <w:r w:rsidRPr="007D43AB">
        <w:rPr>
          <w:rFonts w:hAnsi="標楷體" w:hint="eastAsia"/>
          <w:b/>
          <w:bCs w:val="0"/>
        </w:rPr>
        <w:t>雇主聘僱外國人許可及管理辦法第33條關於「外國人生活照顧服務計畫書」已規定應</w:t>
      </w:r>
      <w:proofErr w:type="gramStart"/>
      <w:r w:rsidRPr="007D43AB">
        <w:rPr>
          <w:rFonts w:hAnsi="標楷體" w:hint="eastAsia"/>
          <w:b/>
          <w:bCs w:val="0"/>
        </w:rPr>
        <w:t>規劃移工生活</w:t>
      </w:r>
      <w:proofErr w:type="gramEnd"/>
      <w:r w:rsidRPr="007D43AB">
        <w:rPr>
          <w:rFonts w:hAnsi="標楷體" w:hint="eastAsia"/>
          <w:b/>
          <w:bCs w:val="0"/>
        </w:rPr>
        <w:t>所需之項目，</w:t>
      </w:r>
      <w:proofErr w:type="gramStart"/>
      <w:r w:rsidRPr="007D43AB">
        <w:rPr>
          <w:rFonts w:hAnsi="標楷體" w:hint="eastAsia"/>
          <w:b/>
          <w:bCs w:val="0"/>
        </w:rPr>
        <w:t>建議移工住宿</w:t>
      </w:r>
      <w:proofErr w:type="gramEnd"/>
      <w:r w:rsidRPr="007D43AB">
        <w:rPr>
          <w:rFonts w:hAnsi="標楷體" w:hint="eastAsia"/>
          <w:b/>
          <w:bCs w:val="0"/>
        </w:rPr>
        <w:t>地點與工作廠區間的交通運具，</w:t>
      </w:r>
      <w:proofErr w:type="gramStart"/>
      <w:r w:rsidRPr="007D43AB">
        <w:rPr>
          <w:rFonts w:hAnsi="標楷體" w:hint="eastAsia"/>
          <w:b/>
          <w:bCs w:val="0"/>
        </w:rPr>
        <w:t>勞動部允應</w:t>
      </w:r>
      <w:proofErr w:type="gramEnd"/>
      <w:r w:rsidR="00151864" w:rsidRPr="007D43AB">
        <w:rPr>
          <w:rFonts w:hAnsi="標楷體" w:hint="eastAsia"/>
          <w:b/>
          <w:bCs w:val="0"/>
        </w:rPr>
        <w:t>審慎</w:t>
      </w:r>
      <w:proofErr w:type="gramStart"/>
      <w:r w:rsidRPr="007D43AB">
        <w:rPr>
          <w:rFonts w:hAnsi="標楷體" w:hint="eastAsia"/>
          <w:b/>
          <w:bCs w:val="0"/>
        </w:rPr>
        <w:t>研</w:t>
      </w:r>
      <w:proofErr w:type="gramEnd"/>
      <w:r w:rsidRPr="007D43AB">
        <w:rPr>
          <w:rFonts w:hAnsi="標楷體" w:hint="eastAsia"/>
          <w:b/>
          <w:bCs w:val="0"/>
        </w:rPr>
        <w:t>議納入生活照顧計畫書管理。</w:t>
      </w:r>
      <w:bookmarkEnd w:id="300"/>
    </w:p>
    <w:p w14:paraId="2E124742" w14:textId="77777777" w:rsidR="00347039" w:rsidRPr="007D43AB" w:rsidRDefault="00347039" w:rsidP="00347039">
      <w:pPr>
        <w:pStyle w:val="3"/>
      </w:pPr>
      <w:bookmarkStart w:id="301" w:name="_Toc213314810"/>
      <w:bookmarkStart w:id="302" w:name="_Toc213679994"/>
      <w:r w:rsidRPr="007D43AB">
        <w:rPr>
          <w:rFonts w:hint="eastAsia"/>
        </w:rPr>
        <w:t>據本院辦理問卷調查回饋意見，有如下建議。</w:t>
      </w:r>
      <w:bookmarkEnd w:id="301"/>
      <w:bookmarkEnd w:id="302"/>
    </w:p>
    <w:p w14:paraId="0E4474E3" w14:textId="77777777" w:rsidR="00347039" w:rsidRPr="007D43AB" w:rsidRDefault="00347039" w:rsidP="00347039">
      <w:pPr>
        <w:pStyle w:val="4"/>
      </w:pPr>
      <w:r w:rsidRPr="007D43AB">
        <w:rPr>
          <w:rFonts w:hint="eastAsia"/>
        </w:rPr>
        <w:t>許多意見</w:t>
      </w:r>
      <w:proofErr w:type="gramStart"/>
      <w:r w:rsidRPr="007D43AB">
        <w:rPr>
          <w:rFonts w:hint="eastAsia"/>
        </w:rPr>
        <w:t>反映移工多</w:t>
      </w:r>
      <w:proofErr w:type="gramEnd"/>
      <w:r w:rsidRPr="007D43AB">
        <w:rPr>
          <w:rFonts w:hint="eastAsia"/>
        </w:rPr>
        <w:t>使用微電車或機車，</w:t>
      </w:r>
      <w:r w:rsidRPr="007D43AB">
        <w:rPr>
          <w:rFonts w:hint="eastAsia"/>
          <w:b/>
          <w:bCs/>
        </w:rPr>
        <w:t>然不熟悉路線或鑒於臺灣標誌混亂與標線不清</w:t>
      </w:r>
      <w:r w:rsidRPr="007D43AB">
        <w:rPr>
          <w:rFonts w:hint="eastAsia"/>
        </w:rPr>
        <w:t>，道路設計不良，交叉路口視野不佳及缺乏自行車道等因素，致交通</w:t>
      </w:r>
      <w:proofErr w:type="gramStart"/>
      <w:r w:rsidRPr="007D43AB">
        <w:rPr>
          <w:rFonts w:hint="eastAsia"/>
        </w:rPr>
        <w:t>事故頻發</w:t>
      </w:r>
      <w:proofErr w:type="gramEnd"/>
      <w:r w:rsidRPr="007D43AB">
        <w:rPr>
          <w:rFonts w:hint="eastAsia"/>
        </w:rPr>
        <w:t>。</w:t>
      </w:r>
      <w:r w:rsidRPr="007D43AB">
        <w:rPr>
          <w:rFonts w:hint="eastAsia"/>
          <w:b/>
          <w:bCs/>
        </w:rPr>
        <w:t>建議雇主應提供上下班交通接駁車</w:t>
      </w:r>
      <w:r w:rsidRPr="007D43AB">
        <w:rPr>
          <w:rFonts w:hint="eastAsia"/>
        </w:rPr>
        <w:t>。</w:t>
      </w:r>
    </w:p>
    <w:p w14:paraId="7344EDFF" w14:textId="1DFBFD15" w:rsidR="00347039" w:rsidRPr="007D43AB" w:rsidRDefault="00347039" w:rsidP="00347039">
      <w:pPr>
        <w:pStyle w:val="4"/>
      </w:pPr>
      <w:r w:rsidRPr="007D43AB">
        <w:rPr>
          <w:rFonts w:hint="eastAsia"/>
        </w:rPr>
        <w:t>部分意見指出外籍人士因語言障礙、不熟悉臺灣特有交通規則、資訊不足，較難適應臺灣交通環境，</w:t>
      </w:r>
      <w:r w:rsidR="002C10B1" w:rsidRPr="007D43AB">
        <w:rPr>
          <w:rFonts w:hint="eastAsia"/>
        </w:rPr>
        <w:t>故</w:t>
      </w:r>
      <w:r w:rsidRPr="007D43AB">
        <w:rPr>
          <w:rFonts w:hint="eastAsia"/>
        </w:rPr>
        <w:t>建議應加強宣導責任，</w:t>
      </w:r>
      <w:r w:rsidRPr="007D43AB">
        <w:rPr>
          <w:rFonts w:hint="eastAsia"/>
          <w:b/>
          <w:bCs/>
        </w:rPr>
        <w:t>如提供多語言資訊與交通教育課程幫助外籍人士更能適應</w:t>
      </w:r>
      <w:r w:rsidRPr="007D43AB">
        <w:rPr>
          <w:rFonts w:hint="eastAsia"/>
        </w:rPr>
        <w:t>。</w:t>
      </w:r>
    </w:p>
    <w:p w14:paraId="366B3F0E" w14:textId="6460EA00" w:rsidR="00347039" w:rsidRPr="007D43AB" w:rsidRDefault="00347039" w:rsidP="00347039">
      <w:pPr>
        <w:pStyle w:val="4"/>
      </w:pPr>
      <w:r w:rsidRPr="007D43AB">
        <w:rPr>
          <w:rFonts w:hint="eastAsia"/>
          <w:b/>
          <w:bCs/>
        </w:rPr>
        <w:lastRenderedPageBreak/>
        <w:t>應要求雇主定期為</w:t>
      </w:r>
      <w:proofErr w:type="gramStart"/>
      <w:r w:rsidRPr="007D43AB">
        <w:rPr>
          <w:rFonts w:hint="eastAsia"/>
          <w:b/>
          <w:bCs/>
        </w:rPr>
        <w:t>外籍移工提供</w:t>
      </w:r>
      <w:proofErr w:type="gramEnd"/>
      <w:r w:rsidRPr="007D43AB">
        <w:rPr>
          <w:rFonts w:hint="eastAsia"/>
          <w:b/>
          <w:bCs/>
        </w:rPr>
        <w:t>道路安全與法律教育課程</w:t>
      </w:r>
      <w:r w:rsidRPr="007D43AB">
        <w:rPr>
          <w:rFonts w:hint="eastAsia"/>
        </w:rPr>
        <w:t>，確保他們</w:t>
      </w:r>
      <w:r w:rsidR="000974CC" w:rsidRPr="007D43AB">
        <w:rPr>
          <w:rFonts w:hint="eastAsia"/>
        </w:rPr>
        <w:t>瞭</w:t>
      </w:r>
      <w:r w:rsidRPr="007D43AB">
        <w:rPr>
          <w:rFonts w:hint="eastAsia"/>
        </w:rPr>
        <w:t>解當地交通規則、行車安全常識以及緊急情況處理。</w:t>
      </w:r>
      <w:r w:rsidRPr="007D43AB">
        <w:rPr>
          <w:rFonts w:hint="eastAsia"/>
          <w:b/>
          <w:bCs/>
        </w:rPr>
        <w:t>雇主應負責對</w:t>
      </w:r>
      <w:proofErr w:type="gramStart"/>
      <w:r w:rsidRPr="007D43AB">
        <w:rPr>
          <w:rFonts w:hint="eastAsia"/>
          <w:b/>
          <w:bCs/>
        </w:rPr>
        <w:t>外籍移工使用</w:t>
      </w:r>
      <w:proofErr w:type="gramEnd"/>
      <w:r w:rsidRPr="007D43AB">
        <w:rPr>
          <w:rFonts w:hint="eastAsia"/>
          <w:b/>
          <w:bCs/>
        </w:rPr>
        <w:t>的交通工具進行定期檢查，確保其安全性和合</w:t>
      </w:r>
      <w:proofErr w:type="gramStart"/>
      <w:r w:rsidRPr="007D43AB">
        <w:rPr>
          <w:rFonts w:hint="eastAsia"/>
          <w:b/>
          <w:bCs/>
        </w:rPr>
        <w:t>規</w:t>
      </w:r>
      <w:proofErr w:type="gramEnd"/>
      <w:r w:rsidRPr="007D43AB">
        <w:rPr>
          <w:rFonts w:hint="eastAsia"/>
          <w:b/>
          <w:bCs/>
        </w:rPr>
        <w:t>性，並提供必要的維護和保養</w:t>
      </w:r>
      <w:r w:rsidRPr="007D43AB">
        <w:rPr>
          <w:rFonts w:hint="eastAsia"/>
        </w:rPr>
        <w:t>。</w:t>
      </w:r>
    </w:p>
    <w:p w14:paraId="4B5ED9D2" w14:textId="1AF9E829" w:rsidR="00347039" w:rsidRPr="007D43AB" w:rsidRDefault="00347039" w:rsidP="00347039">
      <w:pPr>
        <w:pStyle w:val="3"/>
      </w:pPr>
      <w:bookmarkStart w:id="303" w:name="_Toc213314811"/>
      <w:bookmarkStart w:id="304" w:name="_Toc213679995"/>
      <w:r w:rsidRPr="007D43AB">
        <w:rPr>
          <w:rFonts w:hint="eastAsia"/>
        </w:rPr>
        <w:t>經查，廠商依就業服務法聘僱大量外國</w:t>
      </w:r>
      <w:proofErr w:type="gramStart"/>
      <w:r w:rsidRPr="007D43AB">
        <w:rPr>
          <w:rFonts w:hint="eastAsia"/>
        </w:rPr>
        <w:t>移工來臺</w:t>
      </w:r>
      <w:proofErr w:type="gramEnd"/>
      <w:r w:rsidRPr="007D43AB">
        <w:rPr>
          <w:rFonts w:hint="eastAsia"/>
        </w:rPr>
        <w:t>工作，須依就業服務法第48條規定辦理如下</w:t>
      </w:r>
      <w:bookmarkEnd w:id="303"/>
      <w:r w:rsidR="002C10B1" w:rsidRPr="007D43AB">
        <w:rPr>
          <w:rFonts w:hAnsi="標楷體" w:hint="eastAsia"/>
        </w:rPr>
        <w:t>：</w:t>
      </w:r>
      <w:bookmarkEnd w:id="304"/>
    </w:p>
    <w:p w14:paraId="10D7300C" w14:textId="77777777" w:rsidR="00347039" w:rsidRPr="007D43AB" w:rsidRDefault="00347039" w:rsidP="00347039">
      <w:pPr>
        <w:pStyle w:val="4"/>
      </w:pPr>
      <w:r w:rsidRPr="007D43AB">
        <w:rPr>
          <w:rFonts w:hint="eastAsia"/>
        </w:rPr>
        <w:t>雇主聘僱外國人工作，應檢具有關文件，向中央主管機關申請許可。但有下列情形之一，不須申請許可：</w:t>
      </w:r>
    </w:p>
    <w:p w14:paraId="2A5AFF46" w14:textId="77777777" w:rsidR="00347039" w:rsidRPr="007D43AB" w:rsidRDefault="00347039" w:rsidP="00347039">
      <w:pPr>
        <w:pStyle w:val="5"/>
      </w:pPr>
      <w:r w:rsidRPr="007D43AB">
        <w:rPr>
          <w:rFonts w:hint="eastAsia"/>
        </w:rPr>
        <w:t>各級政府及其所屬學術研究機構聘請外國人擔任顧問或研究工作者。</w:t>
      </w:r>
    </w:p>
    <w:p w14:paraId="7FFFDBC5" w14:textId="77777777" w:rsidR="00347039" w:rsidRPr="007D43AB" w:rsidRDefault="00347039" w:rsidP="00347039">
      <w:pPr>
        <w:pStyle w:val="5"/>
      </w:pPr>
      <w:r w:rsidRPr="007D43AB">
        <w:rPr>
          <w:rFonts w:hint="eastAsia"/>
        </w:rPr>
        <w:t>外國人與在中華民國境內設有戶籍之國民結婚，且獲准居留者。</w:t>
      </w:r>
    </w:p>
    <w:p w14:paraId="159F0F60" w14:textId="77777777" w:rsidR="00347039" w:rsidRPr="007D43AB" w:rsidRDefault="00347039" w:rsidP="00347039">
      <w:pPr>
        <w:pStyle w:val="5"/>
      </w:pPr>
      <w:r w:rsidRPr="007D43AB">
        <w:rPr>
          <w:rFonts w:hint="eastAsia"/>
        </w:rPr>
        <w:t>受聘僱於公立或經立案之私立大學進行講座、學術研究經教育部認可者。</w:t>
      </w:r>
    </w:p>
    <w:p w14:paraId="121DA4A1" w14:textId="77777777" w:rsidR="00347039" w:rsidRPr="007D43AB" w:rsidRDefault="00347039" w:rsidP="00347039">
      <w:pPr>
        <w:pStyle w:val="4"/>
      </w:pPr>
      <w:r w:rsidRPr="007D43AB">
        <w:rPr>
          <w:rFonts w:hint="eastAsia"/>
        </w:rPr>
        <w:t>前項申請許可、廢止許可及其他有關聘僱管理之辦法，由中央主管機關會商中央目的事業主管機關定之。</w:t>
      </w:r>
    </w:p>
    <w:p w14:paraId="1641644C" w14:textId="77777777" w:rsidR="00347039" w:rsidRPr="007D43AB" w:rsidRDefault="00347039" w:rsidP="00347039">
      <w:pPr>
        <w:pStyle w:val="4"/>
      </w:pPr>
      <w:r w:rsidRPr="007D43AB">
        <w:rPr>
          <w:rFonts w:hint="eastAsia"/>
        </w:rPr>
        <w:t>第1項受聘僱外國人入境前後之健康檢查管理辦法，由中央衛生主管機關會商中央主管機關定之。</w:t>
      </w:r>
    </w:p>
    <w:p w14:paraId="65B166BD" w14:textId="77777777" w:rsidR="00347039" w:rsidRPr="007D43AB" w:rsidRDefault="00347039" w:rsidP="00347039">
      <w:pPr>
        <w:pStyle w:val="4"/>
      </w:pPr>
      <w:r w:rsidRPr="007D43AB">
        <w:rPr>
          <w:rFonts w:hint="eastAsia"/>
        </w:rPr>
        <w:t>前項受聘僱外國人入境後之健康檢查，由中央衛生主管機關指定醫院辦理之；其受指定之資格條件、指定、廢止指定及其他管理事項之辦法，由中央衛生主管機關定之。</w:t>
      </w:r>
    </w:p>
    <w:p w14:paraId="61BF442A" w14:textId="77777777" w:rsidR="00347039" w:rsidRPr="007D43AB" w:rsidRDefault="00347039" w:rsidP="00347039">
      <w:pPr>
        <w:pStyle w:val="4"/>
      </w:pPr>
      <w:r w:rsidRPr="007D43AB">
        <w:rPr>
          <w:rFonts w:hint="eastAsia"/>
        </w:rPr>
        <w:t>受聘僱之外國人健康檢查不</w:t>
      </w:r>
      <w:proofErr w:type="gramStart"/>
      <w:r w:rsidRPr="007D43AB">
        <w:rPr>
          <w:rFonts w:hint="eastAsia"/>
        </w:rPr>
        <w:t>合格經限令</w:t>
      </w:r>
      <w:proofErr w:type="gramEnd"/>
      <w:r w:rsidRPr="007D43AB">
        <w:rPr>
          <w:rFonts w:hint="eastAsia"/>
        </w:rPr>
        <w:t>出國者，雇主應即督促其出國。</w:t>
      </w:r>
    </w:p>
    <w:p w14:paraId="01A6E17E" w14:textId="77777777" w:rsidR="00347039" w:rsidRPr="007D43AB" w:rsidRDefault="00347039" w:rsidP="00347039">
      <w:pPr>
        <w:pStyle w:val="4"/>
        <w:rPr>
          <w:b/>
          <w:bCs/>
        </w:rPr>
      </w:pPr>
      <w:r w:rsidRPr="007D43AB">
        <w:rPr>
          <w:rFonts w:hint="eastAsia"/>
          <w:b/>
          <w:bCs/>
        </w:rPr>
        <w:t>中央主管機關對從事第46條第1項第8款至第11</w:t>
      </w:r>
      <w:r w:rsidRPr="007D43AB">
        <w:rPr>
          <w:rFonts w:hint="eastAsia"/>
          <w:b/>
          <w:bCs/>
        </w:rPr>
        <w:lastRenderedPageBreak/>
        <w:t>款規定</w:t>
      </w:r>
      <w:r w:rsidRPr="007D43AB">
        <w:rPr>
          <w:rStyle w:val="aff2"/>
          <w:b/>
          <w:bCs/>
        </w:rPr>
        <w:footnoteReference w:id="37"/>
      </w:r>
      <w:r w:rsidRPr="007D43AB">
        <w:rPr>
          <w:rFonts w:hint="eastAsia"/>
          <w:b/>
          <w:bCs/>
        </w:rPr>
        <w:t>工作之外國人，得規定其國別及數額。</w:t>
      </w:r>
    </w:p>
    <w:p w14:paraId="7A255744" w14:textId="2DD356E8" w:rsidR="00347039" w:rsidRPr="007D43AB" w:rsidRDefault="00347039" w:rsidP="00347039">
      <w:pPr>
        <w:pStyle w:val="3"/>
      </w:pPr>
      <w:bookmarkStart w:id="305" w:name="_Toc213314812"/>
      <w:bookmarkStart w:id="306" w:name="_Toc213679996"/>
      <w:r w:rsidRPr="007D43AB">
        <w:rPr>
          <w:rFonts w:hint="eastAsia"/>
        </w:rPr>
        <w:t>再查雇主聘僱外國人許可及管理辦法第33條規定</w:t>
      </w:r>
      <w:bookmarkEnd w:id="305"/>
      <w:r w:rsidR="002C10B1" w:rsidRPr="007D43AB">
        <w:rPr>
          <w:rFonts w:hAnsi="標楷體" w:hint="eastAsia"/>
        </w:rPr>
        <w:t>：</w:t>
      </w:r>
      <w:bookmarkEnd w:id="306"/>
    </w:p>
    <w:p w14:paraId="0591CA43" w14:textId="2D06F6F6" w:rsidR="00347039" w:rsidRPr="007D43AB" w:rsidRDefault="00347039" w:rsidP="00347039">
      <w:pPr>
        <w:pStyle w:val="4"/>
      </w:pPr>
      <w:r w:rsidRPr="007D43AB">
        <w:rPr>
          <w:rFonts w:hint="eastAsia"/>
        </w:rPr>
        <w:t>雇主申請聘僱第二類</w:t>
      </w:r>
      <w:r w:rsidR="00DB4EFA" w:rsidRPr="007D43AB">
        <w:rPr>
          <w:rStyle w:val="aff2"/>
        </w:rPr>
        <w:footnoteReference w:id="38"/>
      </w:r>
      <w:r w:rsidRPr="007D43AB">
        <w:rPr>
          <w:rFonts w:hint="eastAsia"/>
        </w:rPr>
        <w:t>外國人，應依外國人生活照顧服務計畫書確實執行。</w:t>
      </w:r>
    </w:p>
    <w:p w14:paraId="4509236A" w14:textId="77777777" w:rsidR="00347039" w:rsidRPr="007D43AB" w:rsidRDefault="00347039" w:rsidP="00347039">
      <w:pPr>
        <w:pStyle w:val="4"/>
      </w:pPr>
      <w:r w:rsidRPr="007D43AB">
        <w:rPr>
          <w:rFonts w:hint="eastAsia"/>
        </w:rPr>
        <w:t>前項外國人生活照顧服務計畫書，應規劃下列事項：</w:t>
      </w:r>
    </w:p>
    <w:p w14:paraId="0AA06065" w14:textId="77777777" w:rsidR="00347039" w:rsidRPr="007D43AB" w:rsidRDefault="00347039" w:rsidP="00347039">
      <w:pPr>
        <w:pStyle w:val="5"/>
      </w:pPr>
      <w:r w:rsidRPr="007D43AB">
        <w:rPr>
          <w:rFonts w:hint="eastAsia"/>
        </w:rPr>
        <w:t>飲食及住宿之安全衛生。</w:t>
      </w:r>
    </w:p>
    <w:p w14:paraId="459EAFB9" w14:textId="77777777" w:rsidR="00347039" w:rsidRPr="007D43AB" w:rsidRDefault="00347039" w:rsidP="00347039">
      <w:pPr>
        <w:pStyle w:val="5"/>
      </w:pPr>
      <w:r w:rsidRPr="007D43AB">
        <w:rPr>
          <w:rFonts w:hint="eastAsia"/>
        </w:rPr>
        <w:t>人身安全及健康之保護。</w:t>
      </w:r>
    </w:p>
    <w:p w14:paraId="73C82C6A" w14:textId="77777777" w:rsidR="00347039" w:rsidRPr="007D43AB" w:rsidRDefault="00347039" w:rsidP="00347039">
      <w:pPr>
        <w:pStyle w:val="5"/>
      </w:pPr>
      <w:r w:rsidRPr="007D43AB">
        <w:rPr>
          <w:rFonts w:hint="eastAsia"/>
        </w:rPr>
        <w:t>文康設施及宗教活動資訊。</w:t>
      </w:r>
    </w:p>
    <w:p w14:paraId="615CC109" w14:textId="77777777" w:rsidR="00347039" w:rsidRPr="007D43AB" w:rsidRDefault="00347039" w:rsidP="00347039">
      <w:pPr>
        <w:pStyle w:val="5"/>
      </w:pPr>
      <w:r w:rsidRPr="007D43AB">
        <w:rPr>
          <w:rFonts w:hint="eastAsia"/>
        </w:rPr>
        <w:t>生活諮詢服務。</w:t>
      </w:r>
    </w:p>
    <w:p w14:paraId="3E667114" w14:textId="77777777" w:rsidR="00347039" w:rsidRPr="007D43AB" w:rsidRDefault="00347039" w:rsidP="00347039">
      <w:pPr>
        <w:pStyle w:val="5"/>
      </w:pPr>
      <w:r w:rsidRPr="007D43AB">
        <w:rPr>
          <w:rFonts w:hint="eastAsia"/>
        </w:rPr>
        <w:t>住宿地點及生活照顧服務人員。</w:t>
      </w:r>
    </w:p>
    <w:p w14:paraId="7B0CDAF0" w14:textId="77777777" w:rsidR="00347039" w:rsidRPr="007D43AB" w:rsidRDefault="00347039" w:rsidP="00347039">
      <w:pPr>
        <w:pStyle w:val="5"/>
      </w:pPr>
      <w:r w:rsidRPr="007D43AB">
        <w:rPr>
          <w:rFonts w:hint="eastAsia"/>
        </w:rPr>
        <w:t>其他經中央主管機關規定之事項。</w:t>
      </w:r>
    </w:p>
    <w:p w14:paraId="37381EC0" w14:textId="3F18C373" w:rsidR="00347039" w:rsidRPr="007D43AB" w:rsidRDefault="00347039" w:rsidP="00347039">
      <w:pPr>
        <w:pStyle w:val="4"/>
      </w:pPr>
      <w:r w:rsidRPr="007D43AB">
        <w:rPr>
          <w:rFonts w:hint="eastAsia"/>
        </w:rPr>
        <w:t>雇主聘僱外國人從事家庭幫</w:t>
      </w:r>
      <w:proofErr w:type="gramStart"/>
      <w:r w:rsidRPr="007D43AB">
        <w:rPr>
          <w:rFonts w:hint="eastAsia"/>
        </w:rPr>
        <w:t>傭</w:t>
      </w:r>
      <w:proofErr w:type="gramEnd"/>
      <w:r w:rsidRPr="007D43AB">
        <w:rPr>
          <w:rFonts w:hint="eastAsia"/>
        </w:rPr>
        <w:t>或家庭看護工之工作者，免規劃前項第</w:t>
      </w:r>
      <w:r w:rsidR="002C10B1" w:rsidRPr="007D43AB">
        <w:rPr>
          <w:rFonts w:hint="eastAsia"/>
        </w:rPr>
        <w:t>3</w:t>
      </w:r>
      <w:r w:rsidRPr="007D43AB">
        <w:rPr>
          <w:rFonts w:hint="eastAsia"/>
        </w:rPr>
        <w:t>款及第</w:t>
      </w:r>
      <w:r w:rsidR="002C10B1" w:rsidRPr="007D43AB">
        <w:rPr>
          <w:rFonts w:hint="eastAsia"/>
        </w:rPr>
        <w:t>4</w:t>
      </w:r>
      <w:r w:rsidRPr="007D43AB">
        <w:rPr>
          <w:rFonts w:hint="eastAsia"/>
        </w:rPr>
        <w:t>款規定事項。</w:t>
      </w:r>
    </w:p>
    <w:p w14:paraId="7F008570" w14:textId="7853215E" w:rsidR="00347039" w:rsidRPr="007D43AB" w:rsidRDefault="00347039" w:rsidP="00347039">
      <w:pPr>
        <w:pStyle w:val="4"/>
      </w:pPr>
      <w:r w:rsidRPr="007D43AB">
        <w:rPr>
          <w:rFonts w:hint="eastAsia"/>
        </w:rPr>
        <w:t>雇主違反第</w:t>
      </w:r>
      <w:r w:rsidR="002C10B1" w:rsidRPr="007D43AB">
        <w:rPr>
          <w:rFonts w:hint="eastAsia"/>
        </w:rPr>
        <w:t>1</w:t>
      </w:r>
      <w:r w:rsidRPr="007D43AB">
        <w:rPr>
          <w:rFonts w:hint="eastAsia"/>
        </w:rPr>
        <w:t>項規定，經當地主管機關認定情節輕微者，得先以書面通知限期改善。</w:t>
      </w:r>
    </w:p>
    <w:p w14:paraId="520C03C9" w14:textId="37E2FF6B" w:rsidR="00347039" w:rsidRPr="007D43AB" w:rsidRDefault="00347039" w:rsidP="00347039">
      <w:pPr>
        <w:pStyle w:val="4"/>
      </w:pPr>
      <w:r w:rsidRPr="007D43AB">
        <w:rPr>
          <w:rFonts w:hint="eastAsia"/>
        </w:rPr>
        <w:t>雇主於第</w:t>
      </w:r>
      <w:r w:rsidR="002C10B1" w:rsidRPr="007D43AB">
        <w:rPr>
          <w:rFonts w:hint="eastAsia"/>
        </w:rPr>
        <w:t>2</w:t>
      </w:r>
      <w:r w:rsidRPr="007D43AB">
        <w:rPr>
          <w:rFonts w:hint="eastAsia"/>
        </w:rPr>
        <w:t>項第</w:t>
      </w:r>
      <w:r w:rsidR="002C10B1" w:rsidRPr="007D43AB">
        <w:rPr>
          <w:rFonts w:hint="eastAsia"/>
        </w:rPr>
        <w:t>5</w:t>
      </w:r>
      <w:r w:rsidRPr="007D43AB">
        <w:rPr>
          <w:rFonts w:hint="eastAsia"/>
        </w:rPr>
        <w:t>款規定事項有變更時，應於變更後</w:t>
      </w:r>
      <w:r w:rsidR="002C10B1" w:rsidRPr="007D43AB">
        <w:rPr>
          <w:rFonts w:hint="eastAsia"/>
        </w:rPr>
        <w:t>7</w:t>
      </w:r>
      <w:r w:rsidRPr="007D43AB">
        <w:rPr>
          <w:rFonts w:hint="eastAsia"/>
        </w:rPr>
        <w:t>日內，通知外國人工作所在地或住宿地點之當地主管機關。</w:t>
      </w:r>
    </w:p>
    <w:p w14:paraId="31FA17A7" w14:textId="2C6CC499" w:rsidR="00347039" w:rsidRPr="007D43AB" w:rsidRDefault="00347039" w:rsidP="00347039">
      <w:pPr>
        <w:pStyle w:val="3"/>
      </w:pPr>
      <w:bookmarkStart w:id="307" w:name="_Toc213314813"/>
      <w:bookmarkStart w:id="308" w:name="_Toc213679997"/>
      <w:r w:rsidRPr="007D43AB">
        <w:rPr>
          <w:rFonts w:hint="eastAsia"/>
        </w:rPr>
        <w:t>上開法律規定，雇主申請第二類外國人時，</w:t>
      </w:r>
      <w:r w:rsidR="002C10B1" w:rsidRPr="007D43AB">
        <w:rPr>
          <w:rFonts w:hint="eastAsia"/>
        </w:rPr>
        <w:t>應</w:t>
      </w:r>
      <w:r w:rsidRPr="007D43AB">
        <w:rPr>
          <w:rFonts w:hint="eastAsia"/>
        </w:rPr>
        <w:t>須辦理外國人生活照顧服務，</w:t>
      </w:r>
      <w:r w:rsidR="002C10B1" w:rsidRPr="007D43AB">
        <w:rPr>
          <w:rFonts w:hint="eastAsia"/>
        </w:rPr>
        <w:t>其</w:t>
      </w:r>
      <w:r w:rsidRPr="007D43AB">
        <w:rPr>
          <w:rFonts w:hint="eastAsia"/>
        </w:rPr>
        <w:t>包含飲食及住宿之安全衛生、住宿地點及生活照顧服務人員等事項。</w:t>
      </w:r>
      <w:r w:rsidRPr="007D43AB">
        <w:rPr>
          <w:rFonts w:hint="eastAsia"/>
          <w:b/>
          <w:bCs w:val="0"/>
        </w:rPr>
        <w:t>詢問</w:t>
      </w:r>
      <w:proofErr w:type="gramStart"/>
      <w:r w:rsidRPr="007D43AB">
        <w:rPr>
          <w:rFonts w:hint="eastAsia"/>
          <w:b/>
          <w:bCs w:val="0"/>
        </w:rPr>
        <w:t>勞動部時</w:t>
      </w:r>
      <w:proofErr w:type="gramEnd"/>
      <w:r w:rsidRPr="007D43AB">
        <w:rPr>
          <w:rFonts w:hint="eastAsia"/>
          <w:b/>
          <w:bCs w:val="0"/>
        </w:rPr>
        <w:t>，</w:t>
      </w:r>
      <w:r w:rsidR="002C10B1" w:rsidRPr="007D43AB">
        <w:rPr>
          <w:rFonts w:hint="eastAsia"/>
          <w:b/>
          <w:bCs w:val="0"/>
        </w:rPr>
        <w:t>上開規定</w:t>
      </w:r>
      <w:r w:rsidRPr="007D43AB">
        <w:rPr>
          <w:rFonts w:hint="eastAsia"/>
          <w:b/>
          <w:bCs w:val="0"/>
        </w:rPr>
        <w:t>是否包含交通接駁服務</w:t>
      </w:r>
      <w:r w:rsidR="002C10B1" w:rsidRPr="007D43AB">
        <w:rPr>
          <w:rFonts w:hint="eastAsia"/>
          <w:b/>
          <w:bCs w:val="0"/>
        </w:rPr>
        <w:t>，</w:t>
      </w:r>
      <w:r w:rsidRPr="007D43AB">
        <w:rPr>
          <w:rFonts w:hint="eastAsia"/>
        </w:rPr>
        <w:t>勞動部回復如下</w:t>
      </w:r>
      <w:r w:rsidRPr="007D43AB">
        <w:rPr>
          <w:rFonts w:hAnsi="標楷體" w:hint="eastAsia"/>
        </w:rPr>
        <w:t>：</w:t>
      </w:r>
      <w:bookmarkEnd w:id="307"/>
      <w:bookmarkEnd w:id="308"/>
    </w:p>
    <w:p w14:paraId="626A2F24" w14:textId="77777777" w:rsidR="00347039" w:rsidRPr="007D43AB" w:rsidRDefault="00347039" w:rsidP="00347039">
      <w:pPr>
        <w:pStyle w:val="4"/>
      </w:pPr>
      <w:r w:rsidRPr="007D43AB">
        <w:rPr>
          <w:rFonts w:hint="eastAsia"/>
        </w:rPr>
        <w:t>查</w:t>
      </w:r>
      <w:r w:rsidRPr="007D43AB">
        <w:rPr>
          <w:rFonts w:hint="eastAsia"/>
          <w:u w:val="single"/>
        </w:rPr>
        <w:t>現行勞動法規，</w:t>
      </w:r>
      <w:r w:rsidRPr="007D43AB">
        <w:rPr>
          <w:rFonts w:hint="eastAsia"/>
          <w:b/>
          <w:bCs/>
          <w:u w:val="single"/>
        </w:rPr>
        <w:t>有關</w:t>
      </w:r>
      <w:proofErr w:type="gramStart"/>
      <w:r w:rsidRPr="007D43AB">
        <w:rPr>
          <w:rFonts w:hint="eastAsia"/>
          <w:b/>
          <w:bCs/>
          <w:u w:val="single"/>
        </w:rPr>
        <w:t>提供移工上</w:t>
      </w:r>
      <w:proofErr w:type="gramEnd"/>
      <w:r w:rsidRPr="007D43AB">
        <w:rPr>
          <w:rFonts w:hint="eastAsia"/>
          <w:b/>
          <w:bCs/>
          <w:u w:val="single"/>
        </w:rPr>
        <w:t>下班接駁服務</w:t>
      </w:r>
      <w:r w:rsidRPr="007D43AB">
        <w:rPr>
          <w:rFonts w:hint="eastAsia"/>
          <w:b/>
          <w:bCs/>
          <w:u w:val="single"/>
        </w:rPr>
        <w:lastRenderedPageBreak/>
        <w:t>尚非屬雇主之法定義務，係屬勞資自治範疇，故無論本外國籍勞工，</w:t>
      </w:r>
      <w:proofErr w:type="gramStart"/>
      <w:r w:rsidRPr="007D43AB">
        <w:rPr>
          <w:rFonts w:hint="eastAsia"/>
          <w:b/>
          <w:bCs/>
          <w:u w:val="single"/>
        </w:rPr>
        <w:t>均得由勞</w:t>
      </w:r>
      <w:proofErr w:type="gramEnd"/>
      <w:r w:rsidRPr="007D43AB">
        <w:rPr>
          <w:rFonts w:hint="eastAsia"/>
          <w:b/>
          <w:bCs/>
          <w:u w:val="single"/>
        </w:rPr>
        <w:t>雇雙方本於合意約定</w:t>
      </w:r>
      <w:r w:rsidRPr="007D43AB">
        <w:rPr>
          <w:rFonts w:hint="eastAsia"/>
        </w:rPr>
        <w:t>。</w:t>
      </w:r>
    </w:p>
    <w:p w14:paraId="1E9F713D" w14:textId="77777777" w:rsidR="00347039" w:rsidRPr="007D43AB" w:rsidRDefault="00347039" w:rsidP="00347039">
      <w:pPr>
        <w:pStyle w:val="4"/>
      </w:pPr>
      <w:r w:rsidRPr="007D43AB">
        <w:rPr>
          <w:rFonts w:hint="eastAsia"/>
        </w:rPr>
        <w:t>該部持續透過多元宣導管道推送交通安全相關資訊，包括機場法令宣導講習等方式</w:t>
      </w:r>
      <w:r w:rsidRPr="007D43AB">
        <w:rPr>
          <w:rStyle w:val="aff2"/>
        </w:rPr>
        <w:footnoteReference w:id="39"/>
      </w:r>
      <w:r w:rsidRPr="007D43AB">
        <w:rPr>
          <w:rFonts w:hint="eastAsia"/>
        </w:rPr>
        <w:t>，積極</w:t>
      </w:r>
      <w:proofErr w:type="gramStart"/>
      <w:r w:rsidRPr="007D43AB">
        <w:rPr>
          <w:rFonts w:hint="eastAsia"/>
        </w:rPr>
        <w:t>協助移工瞭解</w:t>
      </w:r>
      <w:proofErr w:type="gramEnd"/>
      <w:r w:rsidRPr="007D43AB">
        <w:rPr>
          <w:rFonts w:hint="eastAsia"/>
        </w:rPr>
        <w:t>並遵守交通安全規範</w:t>
      </w:r>
      <w:r w:rsidRPr="007D43AB">
        <w:rPr>
          <w:rStyle w:val="aff2"/>
        </w:rPr>
        <w:footnoteReference w:id="40"/>
      </w:r>
      <w:r w:rsidRPr="007D43AB">
        <w:rPr>
          <w:rFonts w:hint="eastAsia"/>
        </w:rPr>
        <w:t>。。</w:t>
      </w:r>
    </w:p>
    <w:p w14:paraId="65C7FFFC" w14:textId="77777777" w:rsidR="00347039" w:rsidRPr="007D43AB" w:rsidRDefault="00347039" w:rsidP="00347039">
      <w:pPr>
        <w:pStyle w:val="4"/>
      </w:pPr>
      <w:r w:rsidRPr="007D43AB">
        <w:rPr>
          <w:rFonts w:hint="eastAsia"/>
        </w:rPr>
        <w:t>依雇主聘僱外國人許可及管理辦法第</w:t>
      </w:r>
      <w:r w:rsidRPr="007D43AB">
        <w:t>37</w:t>
      </w:r>
      <w:r w:rsidRPr="007D43AB">
        <w:rPr>
          <w:rFonts w:hint="eastAsia"/>
        </w:rPr>
        <w:t>條規定略</w:t>
      </w:r>
      <w:proofErr w:type="gramStart"/>
      <w:r w:rsidRPr="007D43AB">
        <w:rPr>
          <w:rFonts w:hint="eastAsia"/>
        </w:rPr>
        <w:t>以</w:t>
      </w:r>
      <w:proofErr w:type="gramEnd"/>
      <w:r w:rsidRPr="007D43AB">
        <w:rPr>
          <w:rFonts w:hint="eastAsia"/>
        </w:rPr>
        <w:t>，雇主應自引進</w:t>
      </w:r>
      <w:proofErr w:type="gramStart"/>
      <w:r w:rsidRPr="007D43AB">
        <w:rPr>
          <w:rFonts w:hint="eastAsia"/>
        </w:rPr>
        <w:t>移工入國日</w:t>
      </w:r>
      <w:proofErr w:type="gramEnd"/>
      <w:r w:rsidRPr="007D43AB">
        <w:rPr>
          <w:rFonts w:hint="eastAsia"/>
        </w:rPr>
        <w:t>或期滿續聘之日起，負雇主責任。</w:t>
      </w:r>
      <w:proofErr w:type="gramStart"/>
      <w:r w:rsidRPr="007D43AB">
        <w:rPr>
          <w:rFonts w:hint="eastAsia"/>
        </w:rPr>
        <w:t>次依外國人</w:t>
      </w:r>
      <w:proofErr w:type="gramEnd"/>
      <w:r w:rsidRPr="007D43AB">
        <w:rPr>
          <w:rFonts w:hint="eastAsia"/>
        </w:rPr>
        <w:t>生活照顧服務</w:t>
      </w:r>
      <w:proofErr w:type="gramStart"/>
      <w:r w:rsidRPr="007D43AB">
        <w:rPr>
          <w:rFonts w:hint="eastAsia"/>
        </w:rPr>
        <w:t>計畫書裁量</w:t>
      </w:r>
      <w:proofErr w:type="gramEnd"/>
      <w:r w:rsidRPr="007D43AB">
        <w:rPr>
          <w:rFonts w:hint="eastAsia"/>
        </w:rPr>
        <w:t>基準規定，</w:t>
      </w:r>
      <w:r w:rsidRPr="007D43AB">
        <w:rPr>
          <w:rFonts w:hint="eastAsia"/>
          <w:b/>
          <w:bCs/>
        </w:rPr>
        <w:t>為</w:t>
      </w:r>
      <w:proofErr w:type="gramStart"/>
      <w:r w:rsidRPr="007D43AB">
        <w:rPr>
          <w:rFonts w:hint="eastAsia"/>
          <w:b/>
          <w:bCs/>
        </w:rPr>
        <w:t>保障移工權益</w:t>
      </w:r>
      <w:proofErr w:type="gramEnd"/>
      <w:r w:rsidRPr="007D43AB">
        <w:rPr>
          <w:rFonts w:hint="eastAsia"/>
          <w:b/>
          <w:bCs/>
        </w:rPr>
        <w:t>，雇主</w:t>
      </w:r>
      <w:proofErr w:type="gramStart"/>
      <w:r w:rsidRPr="007D43AB">
        <w:rPr>
          <w:rFonts w:hint="eastAsia"/>
          <w:b/>
          <w:bCs/>
        </w:rPr>
        <w:t>引進移工應</w:t>
      </w:r>
      <w:proofErr w:type="gramEnd"/>
      <w:r w:rsidRPr="007D43AB">
        <w:rPr>
          <w:rFonts w:hint="eastAsia"/>
          <w:b/>
          <w:bCs/>
        </w:rPr>
        <w:t>負責安排生活照顧，包含飲食及住宿之安全衛生、人身安全及健康之保護、文康設施及宗教活動資訊、生活諮詢服務、住宿地點及生活照顧服務人員等項</w:t>
      </w:r>
      <w:r w:rsidRPr="007D43AB">
        <w:rPr>
          <w:rFonts w:hint="eastAsia"/>
        </w:rPr>
        <w:t>。</w:t>
      </w:r>
    </w:p>
    <w:p w14:paraId="44B443AF" w14:textId="75453C22" w:rsidR="00347039" w:rsidRPr="007D43AB" w:rsidRDefault="00347039" w:rsidP="00347039">
      <w:pPr>
        <w:pStyle w:val="4"/>
      </w:pPr>
      <w:proofErr w:type="gramStart"/>
      <w:r w:rsidRPr="007D43AB">
        <w:rPr>
          <w:rFonts w:hint="eastAsia"/>
        </w:rPr>
        <w:t>爰</w:t>
      </w:r>
      <w:proofErr w:type="gramEnd"/>
      <w:r w:rsidRPr="007D43AB">
        <w:rPr>
          <w:rFonts w:hint="eastAsia"/>
        </w:rPr>
        <w:t>此，雇主於聘僱移工期</w:t>
      </w:r>
      <w:proofErr w:type="gramStart"/>
      <w:r w:rsidRPr="007D43AB">
        <w:rPr>
          <w:rFonts w:hint="eastAsia"/>
        </w:rPr>
        <w:t>間應向移工</w:t>
      </w:r>
      <w:proofErr w:type="gramEnd"/>
      <w:r w:rsidRPr="007D43AB">
        <w:rPr>
          <w:rFonts w:hint="eastAsia"/>
        </w:rPr>
        <w:t>宣導我國法令、提供生活諮詢及保護其人身安全之責任，</w:t>
      </w:r>
      <w:r w:rsidRPr="007D43AB">
        <w:rPr>
          <w:rFonts w:hint="eastAsia"/>
          <w:b/>
          <w:bCs/>
        </w:rPr>
        <w:t>另</w:t>
      </w:r>
      <w:proofErr w:type="gramStart"/>
      <w:r w:rsidRPr="007D43AB">
        <w:rPr>
          <w:rFonts w:hint="eastAsia"/>
          <w:b/>
          <w:bCs/>
        </w:rPr>
        <w:t>就移工使用</w:t>
      </w:r>
      <w:proofErr w:type="gramEnd"/>
      <w:r w:rsidRPr="007D43AB">
        <w:rPr>
          <w:rFonts w:hint="eastAsia"/>
          <w:b/>
          <w:bCs/>
        </w:rPr>
        <w:t>之交通工具進行定期檢查，</w:t>
      </w:r>
      <w:proofErr w:type="gramStart"/>
      <w:r w:rsidRPr="007D43AB">
        <w:rPr>
          <w:rFonts w:hint="eastAsia"/>
          <w:b/>
          <w:bCs/>
        </w:rPr>
        <w:t>雇主則善盡</w:t>
      </w:r>
      <w:proofErr w:type="gramEnd"/>
      <w:r w:rsidRPr="007D43AB">
        <w:rPr>
          <w:rFonts w:hint="eastAsia"/>
          <w:b/>
          <w:bCs/>
        </w:rPr>
        <w:t>提醒與協助之責</w:t>
      </w:r>
      <w:r w:rsidRPr="007D43AB">
        <w:rPr>
          <w:rFonts w:hint="eastAsia"/>
        </w:rPr>
        <w:t>，</w:t>
      </w:r>
      <w:proofErr w:type="gramStart"/>
      <w:r w:rsidRPr="007D43AB">
        <w:rPr>
          <w:rFonts w:hint="eastAsia"/>
        </w:rPr>
        <w:t>使移工</w:t>
      </w:r>
      <w:proofErr w:type="gramEnd"/>
      <w:r w:rsidRPr="007D43AB">
        <w:rPr>
          <w:rFonts w:hint="eastAsia"/>
        </w:rPr>
        <w:t>維持所使用交通工具之安全性與合</w:t>
      </w:r>
      <w:proofErr w:type="gramStart"/>
      <w:r w:rsidRPr="007D43AB">
        <w:rPr>
          <w:rFonts w:hint="eastAsia"/>
        </w:rPr>
        <w:t>規</w:t>
      </w:r>
      <w:proofErr w:type="gramEnd"/>
      <w:r w:rsidRPr="007D43AB">
        <w:rPr>
          <w:rFonts w:hint="eastAsia"/>
        </w:rPr>
        <w:t>性，如雇主未善盡照顧責任，經地方政府查證屬實，已涉違反</w:t>
      </w:r>
      <w:r w:rsidR="00CA5E43" w:rsidRPr="007D43AB">
        <w:rPr>
          <w:rFonts w:hint="eastAsia"/>
        </w:rPr>
        <w:t>就業服務</w:t>
      </w:r>
      <w:r w:rsidRPr="007D43AB">
        <w:rPr>
          <w:rFonts w:hint="eastAsia"/>
        </w:rPr>
        <w:t>法第</w:t>
      </w:r>
      <w:r w:rsidRPr="007D43AB">
        <w:t>57</w:t>
      </w:r>
      <w:r w:rsidRPr="007D43AB">
        <w:rPr>
          <w:rFonts w:hint="eastAsia"/>
        </w:rPr>
        <w:t>條第</w:t>
      </w:r>
      <w:r w:rsidRPr="007D43AB">
        <w:t>9</w:t>
      </w:r>
      <w:r w:rsidRPr="007D43AB">
        <w:rPr>
          <w:rFonts w:hint="eastAsia"/>
        </w:rPr>
        <w:t>款規定，地方政府可處</w:t>
      </w:r>
      <w:r w:rsidRPr="007D43AB">
        <w:t>6</w:t>
      </w:r>
      <w:r w:rsidRPr="007D43AB">
        <w:rPr>
          <w:rFonts w:hint="eastAsia"/>
        </w:rPr>
        <w:t>萬至</w:t>
      </w:r>
      <w:r w:rsidRPr="007D43AB">
        <w:t>30</w:t>
      </w:r>
      <w:r w:rsidRPr="007D43AB">
        <w:rPr>
          <w:rFonts w:hint="eastAsia"/>
        </w:rPr>
        <w:t>萬元罰鍰。如經限期改善屆期未改善，該部將依法</w:t>
      </w:r>
      <w:r w:rsidRPr="007D43AB">
        <w:rPr>
          <w:rStyle w:val="aff2"/>
        </w:rPr>
        <w:footnoteReference w:id="41"/>
      </w:r>
      <w:r w:rsidRPr="007D43AB">
        <w:rPr>
          <w:rFonts w:hint="eastAsia"/>
        </w:rPr>
        <w:t>廢止雇主招募許可及聘僱許可，並管制申請案。</w:t>
      </w:r>
    </w:p>
    <w:p w14:paraId="529561F2" w14:textId="00516F57" w:rsidR="00347039" w:rsidRPr="007D43AB" w:rsidRDefault="00347039" w:rsidP="00347039">
      <w:pPr>
        <w:pStyle w:val="3"/>
      </w:pPr>
      <w:bookmarkStart w:id="309" w:name="_Toc213314814"/>
      <w:bookmarkStart w:id="310" w:name="_Toc213679998"/>
      <w:r w:rsidRPr="007D43AB">
        <w:rPr>
          <w:rFonts w:hint="eastAsia"/>
        </w:rPr>
        <w:lastRenderedPageBreak/>
        <w:t>承上，</w:t>
      </w:r>
      <w:proofErr w:type="gramStart"/>
      <w:r w:rsidR="001279E0" w:rsidRPr="007D43AB">
        <w:rPr>
          <w:rFonts w:hint="eastAsia"/>
        </w:rPr>
        <w:t>詢</w:t>
      </w:r>
      <w:proofErr w:type="gramEnd"/>
      <w:r w:rsidR="001279E0" w:rsidRPr="007D43AB">
        <w:rPr>
          <w:rFonts w:hint="eastAsia"/>
        </w:rPr>
        <w:t>據</w:t>
      </w:r>
      <w:r w:rsidRPr="007D43AB">
        <w:rPr>
          <w:rFonts w:hint="eastAsia"/>
        </w:rPr>
        <w:t>交通部見解</w:t>
      </w:r>
      <w:r w:rsidRPr="007D43AB">
        <w:rPr>
          <w:rFonts w:hAnsi="標楷體" w:hint="eastAsia"/>
        </w:rPr>
        <w:t>：</w:t>
      </w:r>
      <w:r w:rsidRPr="007D43AB">
        <w:rPr>
          <w:rFonts w:hAnsi="標楷體" w:hint="eastAsia"/>
          <w:b/>
          <w:bCs w:val="0"/>
          <w:u w:val="single"/>
        </w:rPr>
        <w:t>「</w:t>
      </w:r>
      <w:r w:rsidRPr="007D43AB">
        <w:rPr>
          <w:rFonts w:hint="eastAsia"/>
          <w:b/>
          <w:bCs w:val="0"/>
          <w:u w:val="single"/>
        </w:rPr>
        <w:t>有</w:t>
      </w:r>
      <w:proofErr w:type="gramStart"/>
      <w:r w:rsidRPr="007D43AB">
        <w:rPr>
          <w:rFonts w:hint="eastAsia"/>
          <w:b/>
          <w:bCs w:val="0"/>
          <w:u w:val="single"/>
        </w:rPr>
        <w:t>鑑</w:t>
      </w:r>
      <w:proofErr w:type="gramEnd"/>
      <w:r w:rsidRPr="007D43AB">
        <w:rPr>
          <w:rFonts w:hint="eastAsia"/>
          <w:b/>
          <w:bCs w:val="0"/>
          <w:u w:val="single"/>
        </w:rPr>
        <w:t>於就業服務法第48條</w:t>
      </w:r>
      <w:r w:rsidR="00CA5E43" w:rsidRPr="007D43AB">
        <w:rPr>
          <w:rFonts w:hint="eastAsia"/>
          <w:b/>
          <w:bCs w:val="0"/>
          <w:u w:val="single"/>
        </w:rPr>
        <w:t>、</w:t>
      </w:r>
      <w:r w:rsidRPr="007D43AB">
        <w:rPr>
          <w:rFonts w:hint="eastAsia"/>
          <w:b/>
          <w:bCs w:val="0"/>
          <w:u w:val="single"/>
        </w:rPr>
        <w:t>雇主聘僱外國人許可及管理辦法第33條關於</w:t>
      </w:r>
      <w:r w:rsidR="00CA5E43" w:rsidRPr="007D43AB">
        <w:rPr>
          <w:rFonts w:hAnsi="標楷體" w:hint="eastAsia"/>
          <w:b/>
          <w:bCs w:val="0"/>
          <w:u w:val="single"/>
        </w:rPr>
        <w:t>『</w:t>
      </w:r>
      <w:r w:rsidRPr="007D43AB">
        <w:rPr>
          <w:rFonts w:hint="eastAsia"/>
          <w:b/>
          <w:bCs w:val="0"/>
          <w:u w:val="single"/>
        </w:rPr>
        <w:t>外國人生活照顧服務計畫書</w:t>
      </w:r>
      <w:r w:rsidR="00CA5E43" w:rsidRPr="007D43AB">
        <w:rPr>
          <w:rFonts w:hAnsi="標楷體" w:hint="eastAsia"/>
          <w:b/>
          <w:bCs w:val="0"/>
          <w:u w:val="single"/>
        </w:rPr>
        <w:t>』</w:t>
      </w:r>
      <w:r w:rsidRPr="007D43AB">
        <w:rPr>
          <w:rFonts w:hint="eastAsia"/>
          <w:b/>
          <w:bCs w:val="0"/>
          <w:u w:val="single"/>
        </w:rPr>
        <w:t>已規定應規劃其生活所需之項目，</w:t>
      </w:r>
      <w:proofErr w:type="gramStart"/>
      <w:r w:rsidRPr="007D43AB">
        <w:rPr>
          <w:rFonts w:hint="eastAsia"/>
          <w:b/>
          <w:bCs w:val="0"/>
          <w:u w:val="single"/>
        </w:rPr>
        <w:t>爰</w:t>
      </w:r>
      <w:proofErr w:type="gramEnd"/>
      <w:r w:rsidRPr="007D43AB">
        <w:rPr>
          <w:rFonts w:hint="eastAsia"/>
          <w:b/>
          <w:bCs w:val="0"/>
          <w:u w:val="single"/>
        </w:rPr>
        <w:t>此，其住宿地點與工作廠區間的交通運具，建議應納入計畫書管理</w:t>
      </w:r>
      <w:r w:rsidRPr="007D43AB">
        <w:rPr>
          <w:rFonts w:hAnsi="標楷體" w:hint="eastAsia"/>
          <w:b/>
          <w:bCs w:val="0"/>
        </w:rPr>
        <w:t>」</w:t>
      </w:r>
      <w:bookmarkEnd w:id="309"/>
      <w:r w:rsidR="00CA5E43" w:rsidRPr="007D43AB">
        <w:rPr>
          <w:rFonts w:hint="eastAsia"/>
          <w:b/>
          <w:bCs w:val="0"/>
        </w:rPr>
        <w:t>。</w:t>
      </w:r>
      <w:bookmarkEnd w:id="310"/>
    </w:p>
    <w:p w14:paraId="47DB64CB" w14:textId="316FAA97" w:rsidR="00347039" w:rsidRPr="007D43AB" w:rsidRDefault="00347039" w:rsidP="00347039">
      <w:pPr>
        <w:pStyle w:val="3"/>
        <w:rPr>
          <w:rFonts w:hAnsi="標楷體"/>
        </w:rPr>
      </w:pPr>
      <w:bookmarkStart w:id="311" w:name="_Toc213314815"/>
      <w:bookmarkStart w:id="312" w:name="_Toc213679999"/>
      <w:r w:rsidRPr="007D43AB">
        <w:rPr>
          <w:rFonts w:hint="eastAsia"/>
        </w:rPr>
        <w:t>綜上，我國外籍人士來</w:t>
      </w:r>
      <w:proofErr w:type="gramStart"/>
      <w:r w:rsidRPr="007D43AB">
        <w:rPr>
          <w:rFonts w:hint="eastAsia"/>
        </w:rPr>
        <w:t>臺</w:t>
      </w:r>
      <w:proofErr w:type="gramEnd"/>
      <w:r w:rsidRPr="007D43AB">
        <w:rPr>
          <w:rFonts w:hint="eastAsia"/>
        </w:rPr>
        <w:t>近百萬人，</w:t>
      </w:r>
      <w:r w:rsidRPr="007D43AB">
        <w:rPr>
          <w:rFonts w:hAnsi="標楷體" w:hint="eastAsia"/>
          <w:kern w:val="0"/>
        </w:rPr>
        <w:t>合法</w:t>
      </w:r>
      <w:proofErr w:type="gramStart"/>
      <w:r w:rsidRPr="007D43AB">
        <w:rPr>
          <w:rFonts w:hAnsi="標楷體" w:hint="eastAsia"/>
          <w:kern w:val="0"/>
        </w:rPr>
        <w:t>移工逾</w:t>
      </w:r>
      <w:proofErr w:type="gramEnd"/>
      <w:r w:rsidRPr="007D43AB">
        <w:rPr>
          <w:rFonts w:hAnsi="標楷體" w:hint="eastAsia"/>
          <w:kern w:val="0"/>
        </w:rPr>
        <w:t>71餘萬人，</w:t>
      </w:r>
      <w:r w:rsidR="00203FCE" w:rsidRPr="007D43AB">
        <w:rPr>
          <w:rFonts w:hAnsi="標楷體" w:hint="eastAsia"/>
          <w:kern w:val="0"/>
        </w:rPr>
        <w:t>占</w:t>
      </w:r>
      <w:r w:rsidRPr="007D43AB">
        <w:rPr>
          <w:rFonts w:hAnsi="標楷體" w:hint="eastAsia"/>
          <w:kern w:val="0"/>
        </w:rPr>
        <w:t>比約</w:t>
      </w:r>
      <w:proofErr w:type="gramStart"/>
      <w:r w:rsidRPr="007D43AB">
        <w:rPr>
          <w:rFonts w:hAnsi="標楷體" w:hint="eastAsia"/>
          <w:kern w:val="0"/>
        </w:rPr>
        <w:t>7成</w:t>
      </w:r>
      <w:proofErr w:type="gramEnd"/>
      <w:r w:rsidRPr="007D43AB">
        <w:rPr>
          <w:rFonts w:hAnsi="標楷體" w:hint="eastAsia"/>
          <w:kern w:val="0"/>
        </w:rPr>
        <w:t>以上。</w:t>
      </w:r>
      <w:proofErr w:type="gramStart"/>
      <w:r w:rsidRPr="007D43AB">
        <w:rPr>
          <w:rFonts w:hAnsi="標楷體" w:hint="eastAsia"/>
          <w:kern w:val="0"/>
        </w:rPr>
        <w:t>勞動部雖有</w:t>
      </w:r>
      <w:proofErr w:type="gramEnd"/>
      <w:r w:rsidRPr="007D43AB">
        <w:rPr>
          <w:rFonts w:hAnsi="標楷體" w:hint="eastAsia"/>
          <w:kern w:val="0"/>
        </w:rPr>
        <w:t>生活照顧服務與相關法律協助，</w:t>
      </w:r>
      <w:proofErr w:type="gramStart"/>
      <w:r w:rsidRPr="007D43AB">
        <w:rPr>
          <w:rFonts w:hAnsi="標楷體" w:hint="eastAsia"/>
          <w:kern w:val="0"/>
        </w:rPr>
        <w:t>促使移工群體</w:t>
      </w:r>
      <w:proofErr w:type="gramEnd"/>
      <w:r w:rsidRPr="007D43AB">
        <w:rPr>
          <w:rFonts w:hAnsi="標楷體" w:hint="eastAsia"/>
          <w:kern w:val="0"/>
        </w:rPr>
        <w:t>能早日適應我國環境。然問卷反映，</w:t>
      </w:r>
      <w:proofErr w:type="gramStart"/>
      <w:r w:rsidRPr="007D43AB">
        <w:rPr>
          <w:rFonts w:hAnsi="標楷體" w:hint="eastAsia"/>
          <w:kern w:val="0"/>
        </w:rPr>
        <w:t>移工對於</w:t>
      </w:r>
      <w:proofErr w:type="gramEnd"/>
      <w:r w:rsidRPr="007D43AB">
        <w:rPr>
          <w:rFonts w:hAnsi="標楷體" w:hint="eastAsia"/>
          <w:kern w:val="0"/>
        </w:rPr>
        <w:t>我國特有交通規則不甚熟悉，</w:t>
      </w:r>
      <w:r w:rsidRPr="007D43AB">
        <w:rPr>
          <w:rFonts w:hint="eastAsia"/>
        </w:rPr>
        <w:t>標誌混亂與標線不清，道路設計不良，致</w:t>
      </w:r>
      <w:proofErr w:type="gramStart"/>
      <w:r w:rsidRPr="007D43AB">
        <w:rPr>
          <w:rFonts w:hint="eastAsia"/>
        </w:rPr>
        <w:t>生</w:t>
      </w:r>
      <w:r w:rsidRPr="007D43AB">
        <w:rPr>
          <w:rFonts w:hAnsi="標楷體" w:cs="Segoe UI" w:hint="eastAsia"/>
          <w:kern w:val="0"/>
          <w:szCs w:val="32"/>
        </w:rPr>
        <w:t>移工多</w:t>
      </w:r>
      <w:proofErr w:type="gramEnd"/>
      <w:r w:rsidRPr="007D43AB">
        <w:rPr>
          <w:rFonts w:hAnsi="標楷體" w:cs="Segoe UI" w:hint="eastAsia"/>
          <w:kern w:val="0"/>
          <w:szCs w:val="32"/>
        </w:rPr>
        <w:t>利用私人運具（如微電車或機車）於宿舍與廠區之間移動，</w:t>
      </w:r>
      <w:r w:rsidR="00CA5E43" w:rsidRPr="007D43AB">
        <w:rPr>
          <w:rFonts w:hAnsi="標楷體" w:cs="Segoe UI" w:hint="eastAsia"/>
          <w:kern w:val="0"/>
          <w:szCs w:val="32"/>
        </w:rPr>
        <w:t>卻</w:t>
      </w:r>
      <w:r w:rsidRPr="007D43AB">
        <w:rPr>
          <w:rFonts w:hAnsi="標楷體" w:cs="Segoe UI" w:hint="eastAsia"/>
          <w:kern w:val="0"/>
          <w:szCs w:val="32"/>
        </w:rPr>
        <w:t>因不熟悉路況而肇禍；為減少移動風險，廠商應提供廠區到宿舍區之交通車接駁服務，交通部雖表贊同，而</w:t>
      </w:r>
      <w:proofErr w:type="gramStart"/>
      <w:r w:rsidRPr="007D43AB">
        <w:rPr>
          <w:rFonts w:hAnsi="標楷體" w:cs="Segoe UI" w:hint="eastAsia"/>
          <w:kern w:val="0"/>
          <w:szCs w:val="32"/>
        </w:rPr>
        <w:t>勞動部稱該</w:t>
      </w:r>
      <w:proofErr w:type="gramEnd"/>
      <w:r w:rsidRPr="007D43AB">
        <w:rPr>
          <w:rFonts w:hAnsi="標楷體" w:cs="Segoe UI" w:hint="eastAsia"/>
          <w:kern w:val="0"/>
          <w:szCs w:val="32"/>
        </w:rPr>
        <w:t>項屬勞資自治範疇。然引進</w:t>
      </w:r>
      <w:proofErr w:type="gramStart"/>
      <w:r w:rsidRPr="007D43AB">
        <w:rPr>
          <w:rFonts w:hAnsi="標楷體" w:cs="Segoe UI" w:hint="eastAsia"/>
          <w:kern w:val="0"/>
          <w:szCs w:val="32"/>
        </w:rPr>
        <w:t>移工屬</w:t>
      </w:r>
      <w:proofErr w:type="gramEnd"/>
      <w:r w:rsidRPr="007D43AB">
        <w:rPr>
          <w:rFonts w:hAnsi="標楷體" w:cs="Segoe UI" w:hint="eastAsia"/>
          <w:kern w:val="0"/>
          <w:szCs w:val="32"/>
        </w:rPr>
        <w:t>行政許</w:t>
      </w:r>
      <w:r w:rsidR="000A7BCA" w:rsidRPr="007D43AB">
        <w:rPr>
          <w:rFonts w:hAnsi="標楷體" w:cs="Segoe UI" w:hint="eastAsia"/>
          <w:kern w:val="0"/>
          <w:szCs w:val="32"/>
        </w:rPr>
        <w:t>可</w:t>
      </w:r>
      <w:r w:rsidRPr="007D43AB">
        <w:rPr>
          <w:rFonts w:hAnsi="標楷體" w:cs="Segoe UI" w:hint="eastAsia"/>
          <w:kern w:val="0"/>
          <w:szCs w:val="32"/>
        </w:rPr>
        <w:t>事項，對於大量</w:t>
      </w:r>
      <w:proofErr w:type="gramStart"/>
      <w:r w:rsidRPr="007D43AB">
        <w:rPr>
          <w:rFonts w:hAnsi="標楷體" w:cs="Segoe UI" w:hint="eastAsia"/>
          <w:kern w:val="0"/>
          <w:szCs w:val="32"/>
        </w:rPr>
        <w:t>引進移工之</w:t>
      </w:r>
      <w:proofErr w:type="gramEnd"/>
      <w:r w:rsidRPr="007D43AB">
        <w:rPr>
          <w:rFonts w:hAnsi="標楷體" w:cs="Segoe UI" w:hint="eastAsia"/>
          <w:kern w:val="0"/>
          <w:szCs w:val="32"/>
        </w:rPr>
        <w:t>雇主，有助於減少其部分經營成本。</w:t>
      </w:r>
      <w:r w:rsidRPr="007D43AB">
        <w:rPr>
          <w:rFonts w:hAnsi="標楷體" w:hint="eastAsia"/>
        </w:rPr>
        <w:t>有</w:t>
      </w:r>
      <w:proofErr w:type="gramStart"/>
      <w:r w:rsidRPr="007D43AB">
        <w:rPr>
          <w:rFonts w:hAnsi="標楷體" w:hint="eastAsia"/>
        </w:rPr>
        <w:t>鑑</w:t>
      </w:r>
      <w:proofErr w:type="gramEnd"/>
      <w:r w:rsidRPr="007D43AB">
        <w:rPr>
          <w:rFonts w:hAnsi="標楷體" w:hint="eastAsia"/>
        </w:rPr>
        <w:t>於就業服務法第48條</w:t>
      </w:r>
      <w:r w:rsidR="00CA5E43" w:rsidRPr="007D43AB">
        <w:rPr>
          <w:rFonts w:hAnsi="標楷體" w:hint="eastAsia"/>
        </w:rPr>
        <w:t>、</w:t>
      </w:r>
      <w:r w:rsidRPr="007D43AB">
        <w:rPr>
          <w:rFonts w:hAnsi="標楷體" w:hint="eastAsia"/>
        </w:rPr>
        <w:t>雇主聘僱外國人許可及管理辦法第33條關於「外國人生活照顧服務計畫書」已規定應</w:t>
      </w:r>
      <w:proofErr w:type="gramStart"/>
      <w:r w:rsidRPr="007D43AB">
        <w:rPr>
          <w:rFonts w:hAnsi="標楷體" w:hint="eastAsia"/>
        </w:rPr>
        <w:t>規劃移工生活</w:t>
      </w:r>
      <w:proofErr w:type="gramEnd"/>
      <w:r w:rsidRPr="007D43AB">
        <w:rPr>
          <w:rFonts w:hAnsi="標楷體" w:hint="eastAsia"/>
        </w:rPr>
        <w:t>所需之項目，</w:t>
      </w:r>
      <w:proofErr w:type="gramStart"/>
      <w:r w:rsidRPr="007D43AB">
        <w:rPr>
          <w:rFonts w:hAnsi="標楷體" w:hint="eastAsia"/>
        </w:rPr>
        <w:t>建議移工住宿</w:t>
      </w:r>
      <w:proofErr w:type="gramEnd"/>
      <w:r w:rsidRPr="007D43AB">
        <w:rPr>
          <w:rFonts w:hAnsi="標楷體" w:hint="eastAsia"/>
        </w:rPr>
        <w:t>地點與工作廠區間的交通運具，</w:t>
      </w:r>
      <w:proofErr w:type="gramStart"/>
      <w:r w:rsidRPr="007D43AB">
        <w:rPr>
          <w:rFonts w:hAnsi="標楷體" w:hint="eastAsia"/>
        </w:rPr>
        <w:t>勞動部允應</w:t>
      </w:r>
      <w:proofErr w:type="gramEnd"/>
      <w:r w:rsidR="00151864" w:rsidRPr="007D43AB">
        <w:rPr>
          <w:rFonts w:hAnsi="標楷體" w:hint="eastAsia"/>
        </w:rPr>
        <w:t>審慎</w:t>
      </w:r>
      <w:proofErr w:type="gramStart"/>
      <w:r w:rsidRPr="007D43AB">
        <w:rPr>
          <w:rFonts w:hAnsi="標楷體" w:hint="eastAsia"/>
        </w:rPr>
        <w:t>研</w:t>
      </w:r>
      <w:proofErr w:type="gramEnd"/>
      <w:r w:rsidRPr="007D43AB">
        <w:rPr>
          <w:rFonts w:hAnsi="標楷體" w:hint="eastAsia"/>
        </w:rPr>
        <w:t>議納入生活照顧計畫書管理。</w:t>
      </w:r>
      <w:bookmarkEnd w:id="311"/>
      <w:bookmarkEnd w:id="312"/>
    </w:p>
    <w:p w14:paraId="5EB3A234" w14:textId="7ADEDB63" w:rsidR="00447BF9" w:rsidRPr="007D43AB" w:rsidRDefault="008801DF" w:rsidP="002113DF">
      <w:pPr>
        <w:pStyle w:val="2"/>
        <w:numPr>
          <w:ilvl w:val="0"/>
          <w:numId w:val="41"/>
        </w:numPr>
        <w:rPr>
          <w:rFonts w:ascii="Times New Roman" w:hAnsi="Times New Roman"/>
        </w:rPr>
      </w:pPr>
      <w:r w:rsidRPr="007D43AB">
        <w:rPr>
          <w:rFonts w:ascii="Times New Roman" w:hAnsi="Times New Roman"/>
          <w:b/>
        </w:rPr>
        <w:br w:type="page"/>
      </w:r>
      <w:bookmarkStart w:id="313" w:name="_Toc213680000"/>
      <w:r w:rsidR="009F0818" w:rsidRPr="007D43AB">
        <w:rPr>
          <w:rFonts w:ascii="Times New Roman" w:hAnsi="Times New Roman"/>
        </w:rPr>
        <w:lastRenderedPageBreak/>
        <w:t>處理辦法：</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313"/>
    </w:p>
    <w:p w14:paraId="2C629AC1" w14:textId="12D88828" w:rsidR="00447BF9" w:rsidRPr="007D43AB" w:rsidRDefault="00447BF9" w:rsidP="007F7D80">
      <w:pPr>
        <w:pStyle w:val="2"/>
        <w:numPr>
          <w:ilvl w:val="1"/>
          <w:numId w:val="9"/>
        </w:numPr>
        <w:spacing w:beforeLines="25" w:before="114"/>
        <w:rPr>
          <w:rFonts w:ascii="Times New Roman" w:hAnsi="Times New Roman"/>
        </w:rPr>
      </w:pPr>
      <w:bookmarkStart w:id="314" w:name="_Toc208933228"/>
      <w:bookmarkStart w:id="315" w:name="_Toc209450984"/>
      <w:bookmarkStart w:id="316" w:name="_Toc209620790"/>
      <w:bookmarkStart w:id="317" w:name="_Toc213070929"/>
      <w:bookmarkStart w:id="318" w:name="_Toc213314817"/>
      <w:bookmarkStart w:id="319" w:name="_Toc213680001"/>
      <w:bookmarkStart w:id="320" w:name="_Toc70241820"/>
      <w:bookmarkStart w:id="321" w:name="_Toc70242209"/>
      <w:bookmarkStart w:id="322" w:name="_Toc421794876"/>
      <w:bookmarkStart w:id="323" w:name="_Toc421795442"/>
      <w:bookmarkStart w:id="324" w:name="_Toc421796023"/>
      <w:bookmarkStart w:id="325" w:name="_Toc422728958"/>
      <w:bookmarkStart w:id="326" w:name="_Toc422834161"/>
      <w:bookmarkStart w:id="327" w:name="_Toc2400396"/>
      <w:bookmarkStart w:id="328" w:name="_Toc4316190"/>
      <w:bookmarkStart w:id="329" w:name="_Toc4473331"/>
      <w:bookmarkStart w:id="330" w:name="_Toc69556898"/>
      <w:bookmarkStart w:id="331" w:name="_Toc69556947"/>
      <w:bookmarkStart w:id="332" w:name="_Toc69609821"/>
      <w:bookmarkStart w:id="333" w:name="_Toc70241817"/>
      <w:bookmarkStart w:id="334" w:name="_Toc70242206"/>
      <w:bookmarkStart w:id="335" w:name="_Toc524902735"/>
      <w:bookmarkStart w:id="336" w:name="_Toc525066149"/>
      <w:bookmarkStart w:id="337" w:name="_Toc525070840"/>
      <w:bookmarkStart w:id="338" w:name="_Toc525938380"/>
      <w:bookmarkStart w:id="339" w:name="_Toc525939228"/>
      <w:bookmarkStart w:id="340" w:name="_Toc525939733"/>
      <w:bookmarkStart w:id="341" w:name="_Toc529218273"/>
      <w:bookmarkStart w:id="342" w:name="_Toc529222690"/>
      <w:bookmarkStart w:id="343" w:name="_Toc529223112"/>
      <w:bookmarkStart w:id="344" w:name="_Toc529223863"/>
      <w:bookmarkStart w:id="345" w:name="_Toc529228266"/>
      <w:r w:rsidRPr="007D43AB">
        <w:rPr>
          <w:rFonts w:ascii="Times New Roman" w:hAnsi="Times New Roman"/>
        </w:rPr>
        <w:t>調查意見</w:t>
      </w:r>
      <w:r w:rsidR="006F63BC" w:rsidRPr="007D43AB">
        <w:rPr>
          <w:rFonts w:ascii="Times New Roman" w:hAnsi="Times New Roman" w:hint="eastAsia"/>
        </w:rPr>
        <w:t>一，</w:t>
      </w:r>
      <w:r w:rsidR="004E615F" w:rsidRPr="007D43AB">
        <w:rPr>
          <w:rFonts w:ascii="Times New Roman" w:hAnsi="Times New Roman" w:hint="eastAsia"/>
        </w:rPr>
        <w:t>函請行政院督同所屬檢討改進</w:t>
      </w:r>
      <w:proofErr w:type="gramStart"/>
      <w:r w:rsidR="004E615F" w:rsidRPr="007D43AB">
        <w:rPr>
          <w:rFonts w:ascii="Times New Roman" w:hAnsi="Times New Roman" w:hint="eastAsia"/>
        </w:rPr>
        <w:t>見復</w:t>
      </w:r>
      <w:r w:rsidR="00AE2783" w:rsidRPr="007D43AB">
        <w:rPr>
          <w:rFonts w:ascii="Times New Roman" w:hAnsi="Times New Roman"/>
        </w:rPr>
        <w:t>。</w:t>
      </w:r>
      <w:bookmarkEnd w:id="314"/>
      <w:bookmarkEnd w:id="315"/>
      <w:bookmarkEnd w:id="316"/>
      <w:bookmarkEnd w:id="317"/>
      <w:bookmarkEnd w:id="318"/>
      <w:bookmarkEnd w:id="319"/>
      <w:proofErr w:type="gramEnd"/>
    </w:p>
    <w:p w14:paraId="3F918F69" w14:textId="0042A857" w:rsidR="00AE2783" w:rsidRPr="007D43AB" w:rsidRDefault="00447BF9" w:rsidP="007F7D80">
      <w:pPr>
        <w:pStyle w:val="2"/>
        <w:numPr>
          <w:ilvl w:val="1"/>
          <w:numId w:val="9"/>
        </w:numPr>
        <w:spacing w:beforeLines="25" w:before="114"/>
        <w:rPr>
          <w:rFonts w:ascii="Times New Roman" w:hAnsi="Times New Roman"/>
        </w:rPr>
      </w:pPr>
      <w:bookmarkStart w:id="346" w:name="_Toc209450985"/>
      <w:bookmarkStart w:id="347" w:name="_Toc209620791"/>
      <w:bookmarkStart w:id="348" w:name="_Toc213070930"/>
      <w:bookmarkStart w:id="349" w:name="_Toc213314818"/>
      <w:bookmarkStart w:id="350" w:name="_Toc213680002"/>
      <w:bookmarkStart w:id="351" w:name="_Toc208933229"/>
      <w:r w:rsidRPr="007D43AB">
        <w:rPr>
          <w:rFonts w:ascii="Times New Roman" w:hAnsi="Times New Roman"/>
        </w:rPr>
        <w:t>調查意見</w:t>
      </w:r>
      <w:r w:rsidR="00AE2783" w:rsidRPr="007D43AB">
        <w:rPr>
          <w:rFonts w:ascii="Times New Roman" w:hAnsi="Times New Roman" w:hint="eastAsia"/>
        </w:rPr>
        <w:t>二</w:t>
      </w:r>
      <w:r w:rsidR="00262FDA" w:rsidRPr="007D43AB">
        <w:rPr>
          <w:rFonts w:ascii="Times New Roman" w:hAnsi="Times New Roman" w:hint="eastAsia"/>
        </w:rPr>
        <w:t>至</w:t>
      </w:r>
      <w:r w:rsidR="00C81174" w:rsidRPr="007D43AB">
        <w:rPr>
          <w:rFonts w:ascii="Times New Roman" w:hAnsi="Times New Roman" w:hint="eastAsia"/>
        </w:rPr>
        <w:t>四</w:t>
      </w:r>
      <w:r w:rsidR="00AE2783" w:rsidRPr="007D43AB">
        <w:rPr>
          <w:rFonts w:ascii="Times New Roman" w:hAnsi="Times New Roman" w:hint="eastAsia"/>
        </w:rPr>
        <w:t>，函請交通部</w:t>
      </w:r>
      <w:r w:rsidR="00D045BA" w:rsidRPr="007D43AB">
        <w:rPr>
          <w:rFonts w:ascii="Times New Roman" w:hAnsi="Times New Roman" w:hint="eastAsia"/>
        </w:rPr>
        <w:t>檢討改進</w:t>
      </w:r>
      <w:proofErr w:type="gramStart"/>
      <w:r w:rsidR="00D045BA" w:rsidRPr="007D43AB">
        <w:rPr>
          <w:rFonts w:ascii="Times New Roman" w:hAnsi="Times New Roman" w:hint="eastAsia"/>
        </w:rPr>
        <w:t>見復</w:t>
      </w:r>
      <w:r w:rsidR="00AE2783" w:rsidRPr="007D43AB">
        <w:rPr>
          <w:rFonts w:ascii="Times New Roman" w:hAnsi="Times New Roman" w:hint="eastAsia"/>
        </w:rPr>
        <w:t>。</w:t>
      </w:r>
      <w:bookmarkEnd w:id="346"/>
      <w:bookmarkEnd w:id="347"/>
      <w:bookmarkEnd w:id="348"/>
      <w:bookmarkEnd w:id="349"/>
      <w:bookmarkEnd w:id="350"/>
      <w:proofErr w:type="gramEnd"/>
    </w:p>
    <w:p w14:paraId="7E2965F7" w14:textId="1486D03C" w:rsidR="00C81174" w:rsidRPr="007D43AB" w:rsidRDefault="00C81174" w:rsidP="007F7D80">
      <w:pPr>
        <w:pStyle w:val="2"/>
        <w:numPr>
          <w:ilvl w:val="1"/>
          <w:numId w:val="9"/>
        </w:numPr>
        <w:spacing w:beforeLines="25" w:before="114"/>
        <w:rPr>
          <w:rFonts w:ascii="Times New Roman" w:hAnsi="Times New Roman"/>
        </w:rPr>
      </w:pPr>
      <w:r w:rsidRPr="007D43AB">
        <w:rPr>
          <w:rFonts w:ascii="Times New Roman" w:hAnsi="Times New Roman"/>
        </w:rPr>
        <w:t>調查意見</w:t>
      </w:r>
      <w:r w:rsidRPr="007D43AB">
        <w:rPr>
          <w:rFonts w:ascii="Times New Roman" w:hAnsi="Times New Roman" w:hint="eastAsia"/>
        </w:rPr>
        <w:t>五，函請交通部</w:t>
      </w:r>
      <w:proofErr w:type="gramStart"/>
      <w:r w:rsidRPr="007D43AB">
        <w:rPr>
          <w:rFonts w:ascii="Times New Roman" w:hAnsi="Times New Roman" w:hint="eastAsia"/>
        </w:rPr>
        <w:t>研議見復。</w:t>
      </w:r>
      <w:proofErr w:type="gramEnd"/>
    </w:p>
    <w:p w14:paraId="361DCFCF" w14:textId="56C606E8" w:rsidR="00447BF9" w:rsidRPr="007D43AB" w:rsidRDefault="00AE2783" w:rsidP="00262FDA">
      <w:pPr>
        <w:pStyle w:val="2"/>
        <w:numPr>
          <w:ilvl w:val="1"/>
          <w:numId w:val="9"/>
        </w:numPr>
        <w:spacing w:beforeLines="25" w:before="114"/>
        <w:rPr>
          <w:rFonts w:ascii="Times New Roman" w:hAnsi="Times New Roman"/>
        </w:rPr>
      </w:pPr>
      <w:bookmarkStart w:id="352" w:name="_Toc209450986"/>
      <w:bookmarkStart w:id="353" w:name="_Toc209620792"/>
      <w:bookmarkStart w:id="354" w:name="_Toc213070932"/>
      <w:bookmarkStart w:id="355" w:name="_Toc213314819"/>
      <w:bookmarkStart w:id="356" w:name="_Toc213680003"/>
      <w:bookmarkStart w:id="357" w:name="_Hlk216190463"/>
      <w:r w:rsidRPr="007D43AB">
        <w:rPr>
          <w:rFonts w:ascii="Times New Roman" w:hAnsi="Times New Roman"/>
        </w:rPr>
        <w:t>調查意見</w:t>
      </w:r>
      <w:r w:rsidR="00F156F1" w:rsidRPr="007D43AB">
        <w:rPr>
          <w:rFonts w:ascii="Times New Roman" w:hAnsi="Times New Roman" w:hint="eastAsia"/>
        </w:rPr>
        <w:t>六</w:t>
      </w:r>
      <w:r w:rsidRPr="007D43AB">
        <w:rPr>
          <w:rFonts w:ascii="Times New Roman" w:hAnsi="Times New Roman" w:hint="eastAsia"/>
        </w:rPr>
        <w:t>，函請勞動部</w:t>
      </w:r>
      <w:proofErr w:type="gramStart"/>
      <w:r w:rsidR="00D045BA" w:rsidRPr="007D43AB">
        <w:rPr>
          <w:rFonts w:ascii="Times New Roman" w:hAnsi="Times New Roman" w:hint="eastAsia"/>
        </w:rPr>
        <w:t>研議</w:t>
      </w:r>
      <w:r w:rsidRPr="007D43AB">
        <w:rPr>
          <w:rFonts w:ascii="Times New Roman" w:hAnsi="Times New Roman" w:hint="eastAsia"/>
        </w:rPr>
        <w:t>見復。</w:t>
      </w:r>
      <w:bookmarkEnd w:id="351"/>
      <w:bookmarkEnd w:id="352"/>
      <w:bookmarkEnd w:id="353"/>
      <w:bookmarkEnd w:id="354"/>
      <w:bookmarkEnd w:id="355"/>
      <w:bookmarkEnd w:id="356"/>
      <w:proofErr w:type="gramEnd"/>
    </w:p>
    <w:p w14:paraId="30B9F917" w14:textId="7521ED68" w:rsidR="00447BF9" w:rsidRPr="007D43AB" w:rsidRDefault="00447BF9" w:rsidP="007F7D80">
      <w:pPr>
        <w:pStyle w:val="2"/>
        <w:numPr>
          <w:ilvl w:val="1"/>
          <w:numId w:val="9"/>
        </w:numPr>
        <w:spacing w:beforeLines="25" w:before="114"/>
        <w:ind w:left="1020" w:hanging="680"/>
        <w:rPr>
          <w:rFonts w:ascii="Times New Roman" w:hAnsi="Times New Roman"/>
        </w:rPr>
      </w:pPr>
      <w:bookmarkStart w:id="358" w:name="_Toc208933231"/>
      <w:bookmarkStart w:id="359" w:name="_Toc209450987"/>
      <w:bookmarkStart w:id="360" w:name="_Toc209620793"/>
      <w:bookmarkStart w:id="361" w:name="_Toc213070933"/>
      <w:bookmarkStart w:id="362" w:name="_Toc213314820"/>
      <w:bookmarkStart w:id="363" w:name="_Toc213680004"/>
      <w:bookmarkStart w:id="364" w:name="_Toc2400397"/>
      <w:bookmarkStart w:id="365" w:name="_Toc4316191"/>
      <w:bookmarkStart w:id="366" w:name="_Toc4473332"/>
      <w:bookmarkStart w:id="367" w:name="_Toc69556901"/>
      <w:bookmarkStart w:id="368" w:name="_Toc69556950"/>
      <w:bookmarkStart w:id="369" w:name="_Toc69609824"/>
      <w:bookmarkStart w:id="370" w:name="_Toc70241822"/>
      <w:bookmarkStart w:id="371" w:name="_Toc70242211"/>
      <w:bookmarkStart w:id="372" w:name="_Toc421794881"/>
      <w:bookmarkStart w:id="373" w:name="_Toc421795447"/>
      <w:bookmarkStart w:id="374" w:name="_Toc421796028"/>
      <w:bookmarkStart w:id="375" w:name="_Toc422728963"/>
      <w:bookmarkStart w:id="376" w:name="_Toc422834166"/>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57"/>
      <w:r w:rsidRPr="007D43AB">
        <w:rPr>
          <w:rFonts w:ascii="Times New Roman" w:hAnsi="Times New Roman"/>
        </w:rPr>
        <w:t>調查意見，經委員會討論通過後公布</w:t>
      </w:r>
      <w:r w:rsidR="00831EB9" w:rsidRPr="007D43AB">
        <w:rPr>
          <w:rFonts w:hint="eastAsia"/>
        </w:rPr>
        <w:t>（含附表</w:t>
      </w:r>
      <w:r w:rsidR="00E621A5" w:rsidRPr="007D43AB">
        <w:rPr>
          <w:rFonts w:hint="eastAsia"/>
        </w:rPr>
        <w:t>一</w:t>
      </w:r>
      <w:r w:rsidR="00831EB9" w:rsidRPr="007D43AB">
        <w:rPr>
          <w:rFonts w:hint="eastAsia"/>
        </w:rPr>
        <w:t>）</w:t>
      </w:r>
      <w:r w:rsidRPr="007D43AB">
        <w:rPr>
          <w:rFonts w:ascii="Times New Roman" w:hAnsi="Times New Roman"/>
        </w:rPr>
        <w:t>。</w:t>
      </w:r>
      <w:bookmarkEnd w:id="358"/>
      <w:bookmarkEnd w:id="359"/>
      <w:bookmarkEnd w:id="360"/>
      <w:bookmarkEnd w:id="361"/>
      <w:bookmarkEnd w:id="362"/>
      <w:bookmarkEnd w:id="363"/>
    </w:p>
    <w:p w14:paraId="6995A65E" w14:textId="62E35B57" w:rsidR="00447BF9" w:rsidRPr="007D43AB" w:rsidRDefault="00447BF9" w:rsidP="007F7D80">
      <w:pPr>
        <w:pStyle w:val="2"/>
        <w:numPr>
          <w:ilvl w:val="1"/>
          <w:numId w:val="9"/>
        </w:numPr>
        <w:spacing w:beforeLines="25" w:before="114"/>
        <w:ind w:left="1020" w:hanging="680"/>
        <w:rPr>
          <w:rFonts w:ascii="Times New Roman" w:hAnsi="Times New Roman"/>
        </w:rPr>
      </w:pPr>
      <w:bookmarkStart w:id="377" w:name="_Toc208933232"/>
      <w:bookmarkStart w:id="378" w:name="_Toc209450988"/>
      <w:bookmarkStart w:id="379" w:name="_Toc209620794"/>
      <w:bookmarkStart w:id="380" w:name="_Toc213070934"/>
      <w:bookmarkStart w:id="381" w:name="_Toc213314821"/>
      <w:bookmarkStart w:id="382" w:name="_Toc213680005"/>
      <w:r w:rsidRPr="007D43AB">
        <w:rPr>
          <w:rFonts w:ascii="Times New Roman" w:hAnsi="Times New Roman"/>
        </w:rPr>
        <w:t>檢</w:t>
      </w:r>
      <w:proofErr w:type="gramStart"/>
      <w:r w:rsidRPr="007D43AB">
        <w:rPr>
          <w:rFonts w:ascii="Times New Roman" w:hAnsi="Times New Roman"/>
        </w:rPr>
        <w:t>附派查函</w:t>
      </w:r>
      <w:proofErr w:type="gramEnd"/>
      <w:r w:rsidRPr="007D43AB">
        <w:rPr>
          <w:rFonts w:ascii="Times New Roman" w:hAnsi="Times New Roman"/>
        </w:rPr>
        <w:t>及相關附件，送請</w:t>
      </w:r>
      <w:bookmarkStart w:id="383" w:name="_Hlk208999031"/>
      <w:r w:rsidR="009F0818" w:rsidRPr="007D43AB">
        <w:rPr>
          <w:rFonts w:ascii="Times New Roman" w:hAnsi="Times New Roman" w:hint="eastAsia"/>
        </w:rPr>
        <w:t>交通</w:t>
      </w:r>
      <w:r w:rsidRPr="007D43AB">
        <w:rPr>
          <w:rFonts w:ascii="Times New Roman" w:hAnsi="Times New Roman"/>
        </w:rPr>
        <w:t>及</w:t>
      </w:r>
      <w:r w:rsidR="009F0818" w:rsidRPr="007D43AB">
        <w:rPr>
          <w:rFonts w:ascii="Times New Roman" w:hAnsi="Times New Roman" w:hint="eastAsia"/>
        </w:rPr>
        <w:t>採購</w:t>
      </w:r>
      <w:r w:rsidRPr="007D43AB">
        <w:rPr>
          <w:rFonts w:ascii="Times New Roman" w:hAnsi="Times New Roman"/>
        </w:rPr>
        <w:t>委員會</w:t>
      </w:r>
      <w:bookmarkEnd w:id="383"/>
      <w:r w:rsidR="00680144" w:rsidRPr="007D43AB">
        <w:rPr>
          <w:rFonts w:ascii="Times New Roman" w:hAnsi="Times New Roman" w:hint="eastAsia"/>
        </w:rPr>
        <w:t>、社會福利及衛生環境委員會</w:t>
      </w:r>
      <w:r w:rsidR="00680144" w:rsidRPr="007D43AB">
        <w:rPr>
          <w:rFonts w:ascii="Times New Roman" w:hAnsi="Times New Roman"/>
        </w:rPr>
        <w:t>聯席會議</w:t>
      </w:r>
      <w:r w:rsidRPr="007D43AB">
        <w:rPr>
          <w:rFonts w:ascii="Times New Roman" w:hAnsi="Times New Roman"/>
        </w:rPr>
        <w:t>處理。</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2D1C5B23" w14:textId="77777777" w:rsidR="00447BF9" w:rsidRPr="007D43AB" w:rsidRDefault="00447BF9" w:rsidP="003A34FF">
      <w:pPr>
        <w:pStyle w:val="aa"/>
        <w:spacing w:beforeLines="50" w:before="228" w:afterLines="100" w:after="457"/>
        <w:ind w:leftChars="1100" w:left="4630" w:hanging="888"/>
        <w:rPr>
          <w:rFonts w:ascii="Times New Roman"/>
          <w:b w:val="0"/>
          <w:bCs/>
          <w:spacing w:val="12"/>
          <w:kern w:val="0"/>
          <w:sz w:val="28"/>
        </w:rPr>
      </w:pPr>
    </w:p>
    <w:p w14:paraId="33E11246" w14:textId="243A4303" w:rsidR="00447BF9" w:rsidRPr="007D43AB" w:rsidRDefault="00447BF9" w:rsidP="00870E15">
      <w:pPr>
        <w:pStyle w:val="aa"/>
        <w:spacing w:beforeLines="50" w:before="228" w:afterLines="100" w:after="457"/>
        <w:ind w:leftChars="1100" w:left="4630" w:hanging="888"/>
        <w:rPr>
          <w:rFonts w:ascii="Times New Roman"/>
          <w:b w:val="0"/>
          <w:bCs/>
          <w:spacing w:val="12"/>
          <w:kern w:val="0"/>
          <w:sz w:val="40"/>
        </w:rPr>
      </w:pPr>
      <w:r w:rsidRPr="007D43AB">
        <w:rPr>
          <w:rFonts w:ascii="Times New Roman"/>
          <w:b w:val="0"/>
          <w:bCs/>
          <w:spacing w:val="12"/>
          <w:kern w:val="0"/>
          <w:sz w:val="40"/>
        </w:rPr>
        <w:t>調查委員：</w:t>
      </w:r>
      <w:r w:rsidR="00D71E65" w:rsidRPr="007D43AB">
        <w:rPr>
          <w:rFonts w:ascii="Times New Roman" w:hint="eastAsia"/>
          <w:b w:val="0"/>
          <w:bCs/>
          <w:spacing w:val="12"/>
          <w:kern w:val="0"/>
          <w:sz w:val="40"/>
        </w:rPr>
        <w:t>葉大華</w:t>
      </w:r>
    </w:p>
    <w:bookmarkEnd w:id="29"/>
    <w:bookmarkEnd w:id="30"/>
    <w:bookmarkEnd w:id="31"/>
    <w:bookmarkEnd w:id="32"/>
    <w:bookmarkEnd w:id="33"/>
    <w:bookmarkEnd w:id="34"/>
    <w:bookmarkEnd w:id="35"/>
    <w:bookmarkEnd w:id="36"/>
    <w:p w14:paraId="24437D51" w14:textId="77777777" w:rsidR="00352F5F" w:rsidRPr="007D43AB" w:rsidRDefault="00352F5F" w:rsidP="00870E15">
      <w:pPr>
        <w:pStyle w:val="af2"/>
        <w:kinsoku/>
        <w:autoSpaceDE w:val="0"/>
        <w:spacing w:beforeLines="50" w:before="228"/>
        <w:ind w:left="1020" w:hanging="1020"/>
        <w:rPr>
          <w:rFonts w:ascii="Times New Roman"/>
          <w:bCs/>
        </w:rPr>
        <w:sectPr w:rsidR="00352F5F" w:rsidRPr="007D43AB" w:rsidSect="006156DE">
          <w:pgSz w:w="11907" w:h="16840" w:code="9"/>
          <w:pgMar w:top="1701" w:right="1418" w:bottom="1418" w:left="1418" w:header="851" w:footer="851" w:gutter="227"/>
          <w:cols w:space="425"/>
          <w:docGrid w:type="linesAndChars" w:linePitch="457" w:charSpace="4127"/>
        </w:sectPr>
      </w:pPr>
    </w:p>
    <w:p w14:paraId="287F816A" w14:textId="6F83B484" w:rsidR="004B4290" w:rsidRPr="007D43AB" w:rsidRDefault="004B4290" w:rsidP="00352F5F">
      <w:pPr>
        <w:pStyle w:val="a0"/>
        <w:ind w:left="1362" w:hanging="1362"/>
        <w:rPr>
          <w:rFonts w:ascii="Times New Roman"/>
        </w:rPr>
      </w:pPr>
      <w:bookmarkStart w:id="384" w:name="_Toc213680006"/>
      <w:bookmarkStart w:id="385" w:name="_Toc199768954"/>
      <w:r w:rsidRPr="007D43AB">
        <w:rPr>
          <w:rFonts w:ascii="Times New Roman" w:hint="eastAsia"/>
          <w:b/>
        </w:rPr>
        <w:lastRenderedPageBreak/>
        <w:t>問卷調查</w:t>
      </w:r>
      <w:r w:rsidRPr="007D43AB">
        <w:rPr>
          <w:rStyle w:val="aff2"/>
          <w:rFonts w:ascii="Times New Roman"/>
          <w:b/>
        </w:rPr>
        <w:footnoteReference w:id="42"/>
      </w:r>
      <w:r w:rsidRPr="007D43AB">
        <w:rPr>
          <w:rFonts w:ascii="Times New Roman" w:hint="eastAsia"/>
          <w:b/>
        </w:rPr>
        <w:t>統計分析</w:t>
      </w:r>
      <w:bookmarkEnd w:id="384"/>
    </w:p>
    <w:p w14:paraId="729E1288" w14:textId="0582F1B2" w:rsidR="004B4290" w:rsidRPr="007D43AB" w:rsidRDefault="004B4290" w:rsidP="00355344">
      <w:pPr>
        <w:pStyle w:val="3"/>
        <w:numPr>
          <w:ilvl w:val="2"/>
          <w:numId w:val="35"/>
        </w:numPr>
        <w:ind w:left="1358"/>
      </w:pPr>
      <w:bookmarkStart w:id="386" w:name="_Toc208933234"/>
      <w:bookmarkStart w:id="387" w:name="_Toc209450990"/>
      <w:bookmarkStart w:id="388" w:name="_Toc209620796"/>
      <w:bookmarkStart w:id="389" w:name="_Toc213070936"/>
      <w:bookmarkStart w:id="390" w:name="_Toc213314823"/>
      <w:bookmarkStart w:id="391" w:name="_Toc213680007"/>
      <w:r w:rsidRPr="007D43AB">
        <w:rPr>
          <w:rFonts w:hint="eastAsia"/>
        </w:rPr>
        <w:t>問卷語言分為英文、中文、越南文、泰文、菲律賓文及印尼文等6種語言，收件總計2,417份，其中英文1</w:t>
      </w:r>
      <w:r w:rsidRPr="007D43AB">
        <w:t>,</w:t>
      </w:r>
      <w:r w:rsidRPr="007D43AB">
        <w:rPr>
          <w:rFonts w:hint="eastAsia"/>
        </w:rPr>
        <w:t>961份、中文200份、泰文50份、越南文130份、菲律賓文24份、印尼文52份。</w:t>
      </w:r>
      <w:bookmarkEnd w:id="386"/>
      <w:bookmarkEnd w:id="387"/>
      <w:bookmarkEnd w:id="388"/>
      <w:bookmarkEnd w:id="389"/>
      <w:bookmarkEnd w:id="390"/>
      <w:bookmarkEnd w:id="391"/>
    </w:p>
    <w:p w14:paraId="3539E7CA" w14:textId="09B834BD" w:rsidR="004B4290" w:rsidRPr="007D43AB" w:rsidRDefault="004B4290" w:rsidP="004B4290">
      <w:pPr>
        <w:pStyle w:val="3"/>
      </w:pPr>
      <w:bookmarkStart w:id="392" w:name="_Toc208933235"/>
      <w:bookmarkStart w:id="393" w:name="_Toc209450991"/>
      <w:bookmarkStart w:id="394" w:name="_Toc209620797"/>
      <w:bookmarkStart w:id="395" w:name="_Toc213070937"/>
      <w:bookmarkStart w:id="396" w:name="_Toc213314824"/>
      <w:bookmarkStart w:id="397" w:name="_Toc213680008"/>
      <w:r w:rsidRPr="007D43AB">
        <w:rPr>
          <w:rFonts w:hint="eastAsia"/>
        </w:rPr>
        <w:t>各填答項目</w:t>
      </w:r>
      <w:r w:rsidR="008B0F08" w:rsidRPr="007D43AB">
        <w:rPr>
          <w:rFonts w:hint="eastAsia"/>
        </w:rPr>
        <w:t>人</w:t>
      </w:r>
      <w:r w:rsidRPr="007D43AB">
        <w:rPr>
          <w:rFonts w:hint="eastAsia"/>
        </w:rPr>
        <w:t>數</w:t>
      </w:r>
      <w:r w:rsidR="008B0F08" w:rsidRPr="007D43AB">
        <w:rPr>
          <w:rFonts w:hint="eastAsia"/>
        </w:rPr>
        <w:t>，</w:t>
      </w:r>
      <w:r w:rsidRPr="007D43AB">
        <w:rPr>
          <w:rFonts w:hint="eastAsia"/>
        </w:rPr>
        <w:t>統計</w:t>
      </w:r>
      <w:bookmarkEnd w:id="392"/>
      <w:bookmarkEnd w:id="393"/>
      <w:bookmarkEnd w:id="394"/>
      <w:bookmarkEnd w:id="395"/>
      <w:bookmarkEnd w:id="396"/>
      <w:r w:rsidR="00240DF3" w:rsidRPr="007D43AB">
        <w:rPr>
          <w:rFonts w:hint="eastAsia"/>
        </w:rPr>
        <w:t>如下</w:t>
      </w:r>
      <w:r w:rsidR="00240DF3" w:rsidRPr="007D43AB">
        <w:rPr>
          <w:rFonts w:hAnsi="標楷體" w:hint="eastAsia"/>
        </w:rPr>
        <w:t>：</w:t>
      </w:r>
      <w:bookmarkEnd w:id="397"/>
    </w:p>
    <w:p w14:paraId="097DF7F1" w14:textId="2BEB48B5" w:rsidR="004B4290" w:rsidRPr="007D43AB" w:rsidRDefault="00A62AC4" w:rsidP="004B4290">
      <w:pPr>
        <w:pStyle w:val="4"/>
      </w:pPr>
      <w:r w:rsidRPr="007D43AB">
        <w:rPr>
          <w:noProof/>
        </w:rPr>
        <w:drawing>
          <wp:anchor distT="0" distB="0" distL="114300" distR="114300" simplePos="0" relativeHeight="251639808" behindDoc="1" locked="0" layoutInCell="1" allowOverlap="1" wp14:anchorId="2476F823" wp14:editId="18CC4E85">
            <wp:simplePos x="0" y="0"/>
            <wp:positionH relativeFrom="column">
              <wp:posOffset>2510155</wp:posOffset>
            </wp:positionH>
            <wp:positionV relativeFrom="paragraph">
              <wp:posOffset>467360</wp:posOffset>
            </wp:positionV>
            <wp:extent cx="3409950" cy="2674620"/>
            <wp:effectExtent l="0" t="0" r="0" b="11430"/>
            <wp:wrapTopAndBottom/>
            <wp:docPr id="12" name="圖表 12">
              <a:extLst xmlns:a="http://schemas.openxmlformats.org/drawingml/2006/main">
                <a:ext uri="{FF2B5EF4-FFF2-40B4-BE49-F238E27FC236}">
                  <a16:creationId xmlns:a16="http://schemas.microsoft.com/office/drawing/2014/main" id="{5BD5B900-605F-4A0A-9F30-1CC3909027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roofErr w:type="gramStart"/>
      <w:r w:rsidR="004B4290" w:rsidRPr="007D43AB">
        <w:rPr>
          <w:rFonts w:hint="eastAsia"/>
        </w:rPr>
        <w:t>填答人之</w:t>
      </w:r>
      <w:proofErr w:type="gramEnd"/>
      <w:r w:rsidR="004B4290" w:rsidRPr="007D43AB">
        <w:t>國籍</w:t>
      </w:r>
      <w:r w:rsidR="004B4290" w:rsidRPr="007D43AB">
        <w:rPr>
          <w:rFonts w:hint="eastAsia"/>
        </w:rPr>
        <w:t>。</w:t>
      </w:r>
    </w:p>
    <w:tbl>
      <w:tblPr>
        <w:tblpPr w:leftFromText="180" w:rightFromText="180" w:vertAnchor="text" w:horzAnchor="margin" w:tblpY="318"/>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47"/>
        <w:gridCol w:w="1134"/>
      </w:tblGrid>
      <w:tr w:rsidR="007D43AB" w:rsidRPr="007D43AB" w14:paraId="71DE853C" w14:textId="77777777" w:rsidTr="00A62AC4">
        <w:trPr>
          <w:trHeight w:val="249"/>
        </w:trPr>
        <w:tc>
          <w:tcPr>
            <w:tcW w:w="2547" w:type="dxa"/>
            <w:shd w:val="clear" w:color="auto" w:fill="D9D9D9" w:themeFill="background1" w:themeFillShade="D9"/>
            <w:noWrap/>
            <w:vAlign w:val="bottom"/>
            <w:hideMark/>
          </w:tcPr>
          <w:p w14:paraId="409D9DEF" w14:textId="77777777" w:rsidR="004B4290" w:rsidRPr="007D43AB" w:rsidRDefault="004B4290" w:rsidP="00807CD1">
            <w:pPr>
              <w:widowControl/>
              <w:jc w:val="center"/>
              <w:rPr>
                <w:rFonts w:hAnsi="標楷體" w:cs="Arial"/>
                <w:b/>
                <w:bCs/>
                <w:kern w:val="0"/>
                <w:sz w:val="28"/>
              </w:rPr>
            </w:pPr>
            <w:r w:rsidRPr="007D43AB">
              <w:rPr>
                <w:rFonts w:hAnsi="標楷體" w:cs="Arial"/>
                <w:b/>
                <w:bCs/>
                <w:kern w:val="0"/>
                <w:sz w:val="28"/>
              </w:rPr>
              <w:t>國籍</w:t>
            </w:r>
          </w:p>
        </w:tc>
        <w:tc>
          <w:tcPr>
            <w:tcW w:w="1134" w:type="dxa"/>
            <w:shd w:val="clear" w:color="auto" w:fill="D9D9D9" w:themeFill="background1" w:themeFillShade="D9"/>
            <w:noWrap/>
            <w:vAlign w:val="bottom"/>
            <w:hideMark/>
          </w:tcPr>
          <w:p w14:paraId="79C0BB4D" w14:textId="77777777" w:rsidR="004B4290" w:rsidRPr="007D43AB" w:rsidRDefault="004B4290" w:rsidP="00807CD1">
            <w:pPr>
              <w:widowControl/>
              <w:jc w:val="center"/>
              <w:rPr>
                <w:rFonts w:hAnsi="標楷體" w:cs="Arial"/>
                <w:b/>
                <w:bCs/>
                <w:kern w:val="0"/>
                <w:sz w:val="28"/>
              </w:rPr>
            </w:pPr>
            <w:r w:rsidRPr="007D43AB">
              <w:rPr>
                <w:rFonts w:hAnsi="標楷體" w:cs="Arial" w:hint="eastAsia"/>
                <w:b/>
                <w:bCs/>
                <w:kern w:val="0"/>
                <w:sz w:val="28"/>
              </w:rPr>
              <w:t>人數</w:t>
            </w:r>
          </w:p>
        </w:tc>
      </w:tr>
      <w:tr w:rsidR="007D43AB" w:rsidRPr="007D43AB" w14:paraId="6D4911FE" w14:textId="77777777" w:rsidTr="00834136">
        <w:trPr>
          <w:trHeight w:val="392"/>
        </w:trPr>
        <w:tc>
          <w:tcPr>
            <w:tcW w:w="2547" w:type="dxa"/>
            <w:shd w:val="clear" w:color="auto" w:fill="auto"/>
            <w:noWrap/>
            <w:vAlign w:val="center"/>
            <w:hideMark/>
          </w:tcPr>
          <w:p w14:paraId="00AA5034" w14:textId="77777777" w:rsidR="004B4290" w:rsidRPr="007D43AB" w:rsidRDefault="004B4290" w:rsidP="00834136">
            <w:pPr>
              <w:widowControl/>
              <w:jc w:val="center"/>
              <w:rPr>
                <w:rFonts w:hAnsi="標楷體" w:cs="Arial"/>
                <w:kern w:val="0"/>
                <w:sz w:val="28"/>
              </w:rPr>
            </w:pPr>
            <w:r w:rsidRPr="007D43AB">
              <w:rPr>
                <w:rFonts w:hAnsi="標楷體" w:cs="Arial"/>
                <w:kern w:val="0"/>
                <w:sz w:val="28"/>
              </w:rPr>
              <w:t>歐洲</w:t>
            </w:r>
          </w:p>
        </w:tc>
        <w:tc>
          <w:tcPr>
            <w:tcW w:w="1134" w:type="dxa"/>
            <w:shd w:val="clear" w:color="auto" w:fill="auto"/>
            <w:noWrap/>
            <w:vAlign w:val="center"/>
            <w:hideMark/>
          </w:tcPr>
          <w:p w14:paraId="20D382AE" w14:textId="77777777" w:rsidR="004B4290" w:rsidRPr="007D43AB" w:rsidRDefault="004B4290" w:rsidP="00834136">
            <w:pPr>
              <w:widowControl/>
              <w:jc w:val="right"/>
              <w:rPr>
                <w:rFonts w:hAnsi="標楷體" w:cs="Arial"/>
                <w:kern w:val="0"/>
                <w:sz w:val="28"/>
              </w:rPr>
            </w:pPr>
            <w:r w:rsidRPr="007D43AB">
              <w:rPr>
                <w:rFonts w:hAnsi="標楷體" w:cs="Arial"/>
                <w:kern w:val="0"/>
                <w:sz w:val="28"/>
              </w:rPr>
              <w:t>792</w:t>
            </w:r>
          </w:p>
        </w:tc>
      </w:tr>
      <w:tr w:rsidR="007D43AB" w:rsidRPr="007D43AB" w14:paraId="6B4CEBE6" w14:textId="77777777" w:rsidTr="00834136">
        <w:trPr>
          <w:trHeight w:val="392"/>
        </w:trPr>
        <w:tc>
          <w:tcPr>
            <w:tcW w:w="2547" w:type="dxa"/>
            <w:shd w:val="clear" w:color="auto" w:fill="auto"/>
            <w:noWrap/>
            <w:vAlign w:val="center"/>
            <w:hideMark/>
          </w:tcPr>
          <w:p w14:paraId="27443F3D" w14:textId="77777777" w:rsidR="004B4290" w:rsidRPr="007D43AB" w:rsidRDefault="004B4290" w:rsidP="00834136">
            <w:pPr>
              <w:widowControl/>
              <w:jc w:val="center"/>
              <w:rPr>
                <w:rFonts w:hAnsi="標楷體" w:cs="Arial"/>
                <w:kern w:val="0"/>
                <w:sz w:val="28"/>
              </w:rPr>
            </w:pPr>
            <w:r w:rsidRPr="007D43AB">
              <w:rPr>
                <w:rFonts w:hAnsi="標楷體" w:cs="Arial"/>
                <w:kern w:val="0"/>
                <w:sz w:val="28"/>
              </w:rPr>
              <w:t>美國、加拿大</w:t>
            </w:r>
          </w:p>
        </w:tc>
        <w:tc>
          <w:tcPr>
            <w:tcW w:w="1134" w:type="dxa"/>
            <w:shd w:val="clear" w:color="auto" w:fill="auto"/>
            <w:noWrap/>
            <w:vAlign w:val="center"/>
            <w:hideMark/>
          </w:tcPr>
          <w:p w14:paraId="003AD012" w14:textId="77777777" w:rsidR="004B4290" w:rsidRPr="007D43AB" w:rsidRDefault="004B4290" w:rsidP="00834136">
            <w:pPr>
              <w:widowControl/>
              <w:jc w:val="right"/>
              <w:rPr>
                <w:rFonts w:hAnsi="標楷體" w:cs="Arial"/>
                <w:kern w:val="0"/>
                <w:sz w:val="28"/>
              </w:rPr>
            </w:pPr>
            <w:r w:rsidRPr="007D43AB">
              <w:rPr>
                <w:rFonts w:hAnsi="標楷體" w:cs="Arial"/>
                <w:kern w:val="0"/>
                <w:sz w:val="28"/>
              </w:rPr>
              <w:t>661</w:t>
            </w:r>
          </w:p>
        </w:tc>
      </w:tr>
      <w:tr w:rsidR="007D43AB" w:rsidRPr="007D43AB" w14:paraId="4919A559" w14:textId="77777777" w:rsidTr="00834136">
        <w:trPr>
          <w:trHeight w:val="392"/>
        </w:trPr>
        <w:tc>
          <w:tcPr>
            <w:tcW w:w="2547" w:type="dxa"/>
            <w:shd w:val="clear" w:color="auto" w:fill="auto"/>
            <w:noWrap/>
            <w:vAlign w:val="center"/>
            <w:hideMark/>
          </w:tcPr>
          <w:p w14:paraId="0102BA97" w14:textId="77777777" w:rsidR="004B4290" w:rsidRPr="007D43AB" w:rsidRDefault="004B4290" w:rsidP="00834136">
            <w:pPr>
              <w:widowControl/>
              <w:jc w:val="center"/>
              <w:rPr>
                <w:rFonts w:hAnsi="標楷體" w:cs="Arial"/>
                <w:kern w:val="0"/>
                <w:sz w:val="28"/>
              </w:rPr>
            </w:pPr>
            <w:r w:rsidRPr="007D43AB">
              <w:rPr>
                <w:rFonts w:hAnsi="標楷體" w:cs="Arial"/>
                <w:kern w:val="0"/>
                <w:sz w:val="28"/>
              </w:rPr>
              <w:t>澳洲、紐西蘭</w:t>
            </w:r>
          </w:p>
        </w:tc>
        <w:tc>
          <w:tcPr>
            <w:tcW w:w="1134" w:type="dxa"/>
            <w:shd w:val="clear" w:color="auto" w:fill="auto"/>
            <w:noWrap/>
            <w:vAlign w:val="center"/>
            <w:hideMark/>
          </w:tcPr>
          <w:p w14:paraId="60BCE13C" w14:textId="77777777" w:rsidR="004B4290" w:rsidRPr="007D43AB" w:rsidRDefault="004B4290" w:rsidP="00834136">
            <w:pPr>
              <w:widowControl/>
              <w:jc w:val="right"/>
              <w:rPr>
                <w:rFonts w:hAnsi="標楷體" w:cs="Arial"/>
                <w:kern w:val="0"/>
                <w:sz w:val="28"/>
              </w:rPr>
            </w:pPr>
            <w:r w:rsidRPr="007D43AB">
              <w:rPr>
                <w:rFonts w:hAnsi="標楷體" w:cs="Arial"/>
                <w:kern w:val="0"/>
                <w:sz w:val="28"/>
              </w:rPr>
              <w:t>72</w:t>
            </w:r>
          </w:p>
        </w:tc>
      </w:tr>
      <w:tr w:rsidR="007D43AB" w:rsidRPr="007D43AB" w14:paraId="2DB4A159" w14:textId="77777777" w:rsidTr="00834136">
        <w:trPr>
          <w:trHeight w:val="392"/>
        </w:trPr>
        <w:tc>
          <w:tcPr>
            <w:tcW w:w="2547" w:type="dxa"/>
            <w:shd w:val="clear" w:color="auto" w:fill="auto"/>
            <w:noWrap/>
            <w:vAlign w:val="center"/>
            <w:hideMark/>
          </w:tcPr>
          <w:p w14:paraId="77E91182" w14:textId="77777777" w:rsidR="004B4290" w:rsidRPr="007D43AB" w:rsidRDefault="004B4290" w:rsidP="00834136">
            <w:pPr>
              <w:widowControl/>
              <w:jc w:val="center"/>
              <w:rPr>
                <w:rFonts w:hAnsi="標楷體" w:cs="Arial"/>
                <w:kern w:val="0"/>
                <w:sz w:val="28"/>
              </w:rPr>
            </w:pPr>
            <w:r w:rsidRPr="007D43AB">
              <w:rPr>
                <w:rFonts w:hAnsi="標楷體" w:cs="Arial"/>
                <w:kern w:val="0"/>
                <w:sz w:val="28"/>
              </w:rPr>
              <w:t>日本、韓國</w:t>
            </w:r>
          </w:p>
        </w:tc>
        <w:tc>
          <w:tcPr>
            <w:tcW w:w="1134" w:type="dxa"/>
            <w:shd w:val="clear" w:color="auto" w:fill="auto"/>
            <w:noWrap/>
            <w:vAlign w:val="center"/>
            <w:hideMark/>
          </w:tcPr>
          <w:p w14:paraId="4351A1AF" w14:textId="77777777" w:rsidR="004B4290" w:rsidRPr="007D43AB" w:rsidRDefault="004B4290" w:rsidP="00834136">
            <w:pPr>
              <w:widowControl/>
              <w:jc w:val="right"/>
              <w:rPr>
                <w:rFonts w:hAnsi="標楷體" w:cs="Arial"/>
                <w:kern w:val="0"/>
                <w:sz w:val="28"/>
              </w:rPr>
            </w:pPr>
            <w:r w:rsidRPr="007D43AB">
              <w:rPr>
                <w:rFonts w:hAnsi="標楷體" w:cs="Arial"/>
                <w:kern w:val="0"/>
                <w:sz w:val="28"/>
              </w:rPr>
              <w:t>33</w:t>
            </w:r>
          </w:p>
        </w:tc>
      </w:tr>
      <w:tr w:rsidR="007D43AB" w:rsidRPr="007D43AB" w14:paraId="3443AB7F" w14:textId="77777777" w:rsidTr="00834136">
        <w:trPr>
          <w:trHeight w:val="392"/>
        </w:trPr>
        <w:tc>
          <w:tcPr>
            <w:tcW w:w="2547" w:type="dxa"/>
            <w:shd w:val="clear" w:color="auto" w:fill="auto"/>
            <w:noWrap/>
            <w:vAlign w:val="center"/>
            <w:hideMark/>
          </w:tcPr>
          <w:p w14:paraId="059EA6F5" w14:textId="77777777" w:rsidR="004B4290" w:rsidRPr="007D43AB" w:rsidRDefault="004B4290" w:rsidP="00834136">
            <w:pPr>
              <w:widowControl/>
              <w:rPr>
                <w:rFonts w:hAnsi="標楷體" w:cs="Arial"/>
                <w:kern w:val="0"/>
                <w:sz w:val="28"/>
              </w:rPr>
            </w:pPr>
            <w:r w:rsidRPr="007D43AB">
              <w:rPr>
                <w:rFonts w:hAnsi="標楷體" w:cs="Arial"/>
                <w:kern w:val="0"/>
                <w:sz w:val="28"/>
              </w:rPr>
              <w:t>中國（含港澳地區）</w:t>
            </w:r>
          </w:p>
        </w:tc>
        <w:tc>
          <w:tcPr>
            <w:tcW w:w="1134" w:type="dxa"/>
            <w:shd w:val="clear" w:color="auto" w:fill="auto"/>
            <w:noWrap/>
            <w:vAlign w:val="center"/>
            <w:hideMark/>
          </w:tcPr>
          <w:p w14:paraId="3277AD64" w14:textId="77777777" w:rsidR="004B4290" w:rsidRPr="007D43AB" w:rsidRDefault="004B4290" w:rsidP="00834136">
            <w:pPr>
              <w:widowControl/>
              <w:jc w:val="right"/>
              <w:rPr>
                <w:rFonts w:hAnsi="標楷體" w:cs="Arial"/>
                <w:kern w:val="0"/>
                <w:sz w:val="28"/>
              </w:rPr>
            </w:pPr>
            <w:r w:rsidRPr="007D43AB">
              <w:rPr>
                <w:rFonts w:hAnsi="標楷體" w:cs="Arial"/>
                <w:kern w:val="0"/>
                <w:sz w:val="28"/>
              </w:rPr>
              <w:t>111</w:t>
            </w:r>
          </w:p>
        </w:tc>
      </w:tr>
      <w:tr w:rsidR="007D43AB" w:rsidRPr="007D43AB" w14:paraId="7F2EE580" w14:textId="77777777" w:rsidTr="00834136">
        <w:trPr>
          <w:trHeight w:val="392"/>
        </w:trPr>
        <w:tc>
          <w:tcPr>
            <w:tcW w:w="2547" w:type="dxa"/>
            <w:shd w:val="clear" w:color="auto" w:fill="auto"/>
            <w:noWrap/>
            <w:vAlign w:val="center"/>
            <w:hideMark/>
          </w:tcPr>
          <w:p w14:paraId="2316FCA2" w14:textId="77777777" w:rsidR="004B4290" w:rsidRPr="007D43AB" w:rsidRDefault="004B4290" w:rsidP="00834136">
            <w:pPr>
              <w:widowControl/>
              <w:jc w:val="center"/>
              <w:rPr>
                <w:rFonts w:hAnsi="標楷體" w:cs="Arial"/>
                <w:kern w:val="0"/>
                <w:sz w:val="28"/>
              </w:rPr>
            </w:pPr>
            <w:r w:rsidRPr="007D43AB">
              <w:rPr>
                <w:rFonts w:hAnsi="標楷體" w:cs="Arial"/>
                <w:kern w:val="0"/>
                <w:sz w:val="28"/>
              </w:rPr>
              <w:t>印尼</w:t>
            </w:r>
          </w:p>
        </w:tc>
        <w:tc>
          <w:tcPr>
            <w:tcW w:w="1134" w:type="dxa"/>
            <w:shd w:val="clear" w:color="auto" w:fill="auto"/>
            <w:noWrap/>
            <w:vAlign w:val="center"/>
            <w:hideMark/>
          </w:tcPr>
          <w:p w14:paraId="43E68FFE" w14:textId="77777777" w:rsidR="004B4290" w:rsidRPr="007D43AB" w:rsidRDefault="004B4290" w:rsidP="00834136">
            <w:pPr>
              <w:widowControl/>
              <w:jc w:val="right"/>
              <w:rPr>
                <w:rFonts w:hAnsi="標楷體" w:cs="Arial"/>
                <w:kern w:val="0"/>
                <w:sz w:val="28"/>
              </w:rPr>
            </w:pPr>
            <w:r w:rsidRPr="007D43AB">
              <w:rPr>
                <w:rFonts w:hAnsi="標楷體" w:cs="Arial"/>
                <w:kern w:val="0"/>
                <w:sz w:val="28"/>
              </w:rPr>
              <w:t>89</w:t>
            </w:r>
          </w:p>
        </w:tc>
      </w:tr>
      <w:tr w:rsidR="007D43AB" w:rsidRPr="007D43AB" w14:paraId="7B260B9D" w14:textId="77777777" w:rsidTr="00834136">
        <w:trPr>
          <w:trHeight w:val="392"/>
        </w:trPr>
        <w:tc>
          <w:tcPr>
            <w:tcW w:w="2547" w:type="dxa"/>
            <w:shd w:val="clear" w:color="auto" w:fill="auto"/>
            <w:noWrap/>
            <w:vAlign w:val="center"/>
            <w:hideMark/>
          </w:tcPr>
          <w:p w14:paraId="452764B9" w14:textId="77777777" w:rsidR="004B4290" w:rsidRPr="007D43AB" w:rsidRDefault="004B4290" w:rsidP="00834136">
            <w:pPr>
              <w:widowControl/>
              <w:jc w:val="center"/>
              <w:rPr>
                <w:rFonts w:hAnsi="標楷體" w:cs="Arial"/>
                <w:kern w:val="0"/>
                <w:sz w:val="28"/>
              </w:rPr>
            </w:pPr>
            <w:r w:rsidRPr="007D43AB">
              <w:rPr>
                <w:rFonts w:hAnsi="標楷體" w:cs="Arial"/>
                <w:kern w:val="0"/>
                <w:sz w:val="28"/>
              </w:rPr>
              <w:t>越南</w:t>
            </w:r>
          </w:p>
        </w:tc>
        <w:tc>
          <w:tcPr>
            <w:tcW w:w="1134" w:type="dxa"/>
            <w:shd w:val="clear" w:color="auto" w:fill="auto"/>
            <w:noWrap/>
            <w:vAlign w:val="center"/>
            <w:hideMark/>
          </w:tcPr>
          <w:p w14:paraId="134FE58D" w14:textId="77777777" w:rsidR="004B4290" w:rsidRPr="007D43AB" w:rsidRDefault="004B4290" w:rsidP="00834136">
            <w:pPr>
              <w:widowControl/>
              <w:jc w:val="right"/>
              <w:rPr>
                <w:rFonts w:hAnsi="標楷體" w:cs="Arial"/>
                <w:kern w:val="0"/>
                <w:sz w:val="28"/>
              </w:rPr>
            </w:pPr>
            <w:r w:rsidRPr="007D43AB">
              <w:rPr>
                <w:rFonts w:hAnsi="標楷體" w:cs="Arial"/>
                <w:kern w:val="0"/>
                <w:sz w:val="28"/>
              </w:rPr>
              <w:t>136</w:t>
            </w:r>
          </w:p>
        </w:tc>
      </w:tr>
      <w:tr w:rsidR="007D43AB" w:rsidRPr="007D43AB" w14:paraId="0D77D010" w14:textId="77777777" w:rsidTr="00834136">
        <w:trPr>
          <w:trHeight w:val="392"/>
        </w:trPr>
        <w:tc>
          <w:tcPr>
            <w:tcW w:w="2547" w:type="dxa"/>
            <w:shd w:val="clear" w:color="auto" w:fill="auto"/>
            <w:noWrap/>
            <w:vAlign w:val="center"/>
            <w:hideMark/>
          </w:tcPr>
          <w:p w14:paraId="7D988B7B" w14:textId="77777777" w:rsidR="004B4290" w:rsidRPr="007D43AB" w:rsidRDefault="004B4290" w:rsidP="00834136">
            <w:pPr>
              <w:widowControl/>
              <w:jc w:val="center"/>
              <w:rPr>
                <w:rFonts w:hAnsi="標楷體" w:cs="Arial"/>
                <w:kern w:val="0"/>
                <w:sz w:val="28"/>
              </w:rPr>
            </w:pPr>
            <w:r w:rsidRPr="007D43AB">
              <w:rPr>
                <w:rFonts w:hAnsi="標楷體" w:cs="Arial"/>
                <w:kern w:val="0"/>
                <w:sz w:val="28"/>
              </w:rPr>
              <w:t>泰國</w:t>
            </w:r>
          </w:p>
        </w:tc>
        <w:tc>
          <w:tcPr>
            <w:tcW w:w="1134" w:type="dxa"/>
            <w:shd w:val="clear" w:color="auto" w:fill="auto"/>
            <w:noWrap/>
            <w:vAlign w:val="center"/>
            <w:hideMark/>
          </w:tcPr>
          <w:p w14:paraId="602BDADA" w14:textId="77777777" w:rsidR="004B4290" w:rsidRPr="007D43AB" w:rsidRDefault="004B4290" w:rsidP="00834136">
            <w:pPr>
              <w:widowControl/>
              <w:jc w:val="right"/>
              <w:rPr>
                <w:rFonts w:hAnsi="標楷體" w:cs="Arial"/>
                <w:kern w:val="0"/>
                <w:sz w:val="28"/>
              </w:rPr>
            </w:pPr>
            <w:r w:rsidRPr="007D43AB">
              <w:rPr>
                <w:rFonts w:hAnsi="標楷體" w:cs="Arial"/>
                <w:kern w:val="0"/>
                <w:sz w:val="28"/>
              </w:rPr>
              <w:t>53</w:t>
            </w:r>
          </w:p>
        </w:tc>
      </w:tr>
      <w:tr w:rsidR="007D43AB" w:rsidRPr="007D43AB" w14:paraId="367E7A80" w14:textId="77777777" w:rsidTr="00834136">
        <w:trPr>
          <w:trHeight w:val="392"/>
        </w:trPr>
        <w:tc>
          <w:tcPr>
            <w:tcW w:w="2547" w:type="dxa"/>
            <w:shd w:val="clear" w:color="auto" w:fill="auto"/>
            <w:noWrap/>
            <w:vAlign w:val="center"/>
            <w:hideMark/>
          </w:tcPr>
          <w:p w14:paraId="4875BABF" w14:textId="77777777" w:rsidR="004B4290" w:rsidRPr="007D43AB" w:rsidRDefault="004B4290" w:rsidP="00834136">
            <w:pPr>
              <w:widowControl/>
              <w:jc w:val="center"/>
              <w:rPr>
                <w:rFonts w:hAnsi="標楷體" w:cs="Arial"/>
                <w:kern w:val="0"/>
                <w:sz w:val="28"/>
              </w:rPr>
            </w:pPr>
            <w:r w:rsidRPr="007D43AB">
              <w:rPr>
                <w:rFonts w:hAnsi="標楷體" w:cs="Arial"/>
                <w:kern w:val="0"/>
                <w:sz w:val="28"/>
              </w:rPr>
              <w:t>菲律賓</w:t>
            </w:r>
          </w:p>
        </w:tc>
        <w:tc>
          <w:tcPr>
            <w:tcW w:w="1134" w:type="dxa"/>
            <w:shd w:val="clear" w:color="auto" w:fill="auto"/>
            <w:noWrap/>
            <w:vAlign w:val="center"/>
            <w:hideMark/>
          </w:tcPr>
          <w:p w14:paraId="678A0F6B" w14:textId="77777777" w:rsidR="004B4290" w:rsidRPr="007D43AB" w:rsidRDefault="004B4290" w:rsidP="00834136">
            <w:pPr>
              <w:widowControl/>
              <w:jc w:val="right"/>
              <w:rPr>
                <w:rFonts w:hAnsi="標楷體" w:cs="Arial"/>
                <w:kern w:val="0"/>
                <w:sz w:val="28"/>
              </w:rPr>
            </w:pPr>
            <w:r w:rsidRPr="007D43AB">
              <w:rPr>
                <w:rFonts w:hAnsi="標楷體" w:cs="Arial"/>
                <w:kern w:val="0"/>
                <w:sz w:val="28"/>
              </w:rPr>
              <w:t>89</w:t>
            </w:r>
          </w:p>
        </w:tc>
      </w:tr>
      <w:tr w:rsidR="007D43AB" w:rsidRPr="007D43AB" w14:paraId="19FAEBB7" w14:textId="77777777" w:rsidTr="00834136">
        <w:trPr>
          <w:trHeight w:val="392"/>
        </w:trPr>
        <w:tc>
          <w:tcPr>
            <w:tcW w:w="2547" w:type="dxa"/>
            <w:shd w:val="clear" w:color="auto" w:fill="auto"/>
            <w:noWrap/>
            <w:vAlign w:val="center"/>
            <w:hideMark/>
          </w:tcPr>
          <w:p w14:paraId="2D2E594B" w14:textId="77777777" w:rsidR="004B4290" w:rsidRPr="007D43AB" w:rsidRDefault="004B4290" w:rsidP="00834136">
            <w:pPr>
              <w:widowControl/>
              <w:jc w:val="center"/>
              <w:rPr>
                <w:rFonts w:hAnsi="標楷體" w:cs="Arial"/>
                <w:kern w:val="0"/>
                <w:sz w:val="28"/>
              </w:rPr>
            </w:pPr>
            <w:r w:rsidRPr="007D43AB">
              <w:rPr>
                <w:rFonts w:hAnsi="標楷體" w:cs="Arial"/>
                <w:kern w:val="0"/>
                <w:sz w:val="28"/>
              </w:rPr>
              <w:t>其他</w:t>
            </w:r>
          </w:p>
        </w:tc>
        <w:tc>
          <w:tcPr>
            <w:tcW w:w="1134" w:type="dxa"/>
            <w:shd w:val="clear" w:color="auto" w:fill="auto"/>
            <w:noWrap/>
            <w:vAlign w:val="center"/>
            <w:hideMark/>
          </w:tcPr>
          <w:p w14:paraId="66244F16" w14:textId="77777777" w:rsidR="004B4290" w:rsidRPr="007D43AB" w:rsidRDefault="004B4290" w:rsidP="00834136">
            <w:pPr>
              <w:widowControl/>
              <w:jc w:val="right"/>
              <w:rPr>
                <w:rFonts w:hAnsi="標楷體" w:cs="Arial"/>
                <w:kern w:val="0"/>
                <w:sz w:val="28"/>
              </w:rPr>
            </w:pPr>
            <w:r w:rsidRPr="007D43AB">
              <w:rPr>
                <w:rFonts w:hAnsi="標楷體" w:cs="Arial"/>
                <w:kern w:val="0"/>
                <w:sz w:val="28"/>
              </w:rPr>
              <w:t>381</w:t>
            </w:r>
          </w:p>
        </w:tc>
      </w:tr>
    </w:tbl>
    <w:p w14:paraId="14393703" w14:textId="77777777" w:rsidR="00A62AC4" w:rsidRPr="007D43AB" w:rsidRDefault="00A62AC4" w:rsidP="004B4290">
      <w:pPr>
        <w:pStyle w:val="afa"/>
        <w:overflowPunct/>
        <w:autoSpaceDE/>
        <w:autoSpaceDN/>
        <w:spacing w:line="480" w:lineRule="exact"/>
        <w:ind w:leftChars="0" w:left="780"/>
        <w:jc w:val="left"/>
        <w:rPr>
          <w:b/>
          <w:kern w:val="0"/>
          <w:sz w:val="28"/>
        </w:rPr>
      </w:pPr>
    </w:p>
    <w:tbl>
      <w:tblPr>
        <w:tblpPr w:leftFromText="180" w:rightFromText="180" w:vertAnchor="text" w:horzAnchor="margin" w:tblpY="854"/>
        <w:tblW w:w="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89"/>
        <w:gridCol w:w="1166"/>
      </w:tblGrid>
      <w:tr w:rsidR="007D43AB" w:rsidRPr="007D43AB" w14:paraId="5C42FA9E" w14:textId="77777777" w:rsidTr="00A62AC4">
        <w:trPr>
          <w:trHeight w:val="453"/>
        </w:trPr>
        <w:tc>
          <w:tcPr>
            <w:tcW w:w="2689" w:type="dxa"/>
            <w:shd w:val="clear" w:color="auto" w:fill="D9D9D9" w:themeFill="background1" w:themeFillShade="D9"/>
            <w:noWrap/>
            <w:vAlign w:val="center"/>
            <w:hideMark/>
          </w:tcPr>
          <w:p w14:paraId="4427D2DC" w14:textId="774ACD00" w:rsidR="004B4290" w:rsidRPr="007D43AB" w:rsidRDefault="004B4290" w:rsidP="00A62AC4">
            <w:pPr>
              <w:widowControl/>
              <w:jc w:val="center"/>
              <w:rPr>
                <w:rFonts w:hAnsi="標楷體"/>
                <w:b/>
                <w:bCs/>
                <w:kern w:val="0"/>
                <w:sz w:val="28"/>
              </w:rPr>
            </w:pPr>
            <w:r w:rsidRPr="007D43AB">
              <w:rPr>
                <w:rFonts w:hAnsi="標楷體"/>
                <w:b/>
                <w:bCs/>
                <w:kern w:val="0"/>
                <w:sz w:val="28"/>
              </w:rPr>
              <w:t>來</w:t>
            </w:r>
            <w:proofErr w:type="gramStart"/>
            <w:r w:rsidRPr="007D43AB">
              <w:rPr>
                <w:rFonts w:hAnsi="標楷體"/>
                <w:b/>
                <w:bCs/>
                <w:kern w:val="0"/>
                <w:sz w:val="28"/>
              </w:rPr>
              <w:t>臺</w:t>
            </w:r>
            <w:proofErr w:type="gramEnd"/>
            <w:r w:rsidRPr="007D43AB">
              <w:rPr>
                <w:rFonts w:hAnsi="標楷體"/>
                <w:b/>
                <w:bCs/>
                <w:kern w:val="0"/>
                <w:sz w:val="28"/>
              </w:rPr>
              <w:t>主要目的</w:t>
            </w:r>
          </w:p>
        </w:tc>
        <w:tc>
          <w:tcPr>
            <w:tcW w:w="1166" w:type="dxa"/>
            <w:shd w:val="clear" w:color="auto" w:fill="D9D9D9" w:themeFill="background1" w:themeFillShade="D9"/>
            <w:noWrap/>
            <w:vAlign w:val="center"/>
            <w:hideMark/>
          </w:tcPr>
          <w:p w14:paraId="46D10894" w14:textId="77777777" w:rsidR="004B4290" w:rsidRPr="007D43AB" w:rsidRDefault="004B4290" w:rsidP="00807CD1">
            <w:pPr>
              <w:widowControl/>
              <w:jc w:val="center"/>
              <w:rPr>
                <w:rFonts w:hAnsi="標楷體"/>
                <w:b/>
                <w:bCs/>
                <w:kern w:val="0"/>
                <w:sz w:val="28"/>
              </w:rPr>
            </w:pPr>
            <w:r w:rsidRPr="007D43AB">
              <w:rPr>
                <w:rFonts w:hAnsi="標楷體" w:cs="Arial" w:hint="eastAsia"/>
                <w:b/>
                <w:bCs/>
                <w:kern w:val="0"/>
                <w:sz w:val="28"/>
              </w:rPr>
              <w:t>人數</w:t>
            </w:r>
          </w:p>
        </w:tc>
      </w:tr>
      <w:tr w:rsidR="007D43AB" w:rsidRPr="007D43AB" w14:paraId="14400F70" w14:textId="77777777" w:rsidTr="00A62AC4">
        <w:trPr>
          <w:trHeight w:val="453"/>
        </w:trPr>
        <w:tc>
          <w:tcPr>
            <w:tcW w:w="2689" w:type="dxa"/>
            <w:shd w:val="clear" w:color="auto" w:fill="auto"/>
            <w:noWrap/>
            <w:vAlign w:val="center"/>
            <w:hideMark/>
          </w:tcPr>
          <w:p w14:paraId="10956BF9" w14:textId="77777777" w:rsidR="004B4290" w:rsidRPr="007D43AB" w:rsidRDefault="004B4290" w:rsidP="00834136">
            <w:pPr>
              <w:widowControl/>
              <w:jc w:val="center"/>
              <w:rPr>
                <w:rFonts w:hAnsi="標楷體"/>
                <w:kern w:val="0"/>
                <w:sz w:val="28"/>
              </w:rPr>
            </w:pPr>
            <w:r w:rsidRPr="007D43AB">
              <w:rPr>
                <w:rFonts w:hAnsi="標楷體"/>
                <w:kern w:val="0"/>
                <w:sz w:val="28"/>
              </w:rPr>
              <w:t>工作</w:t>
            </w:r>
          </w:p>
        </w:tc>
        <w:tc>
          <w:tcPr>
            <w:tcW w:w="1166" w:type="dxa"/>
            <w:shd w:val="clear" w:color="auto" w:fill="auto"/>
            <w:noWrap/>
            <w:vAlign w:val="center"/>
            <w:hideMark/>
          </w:tcPr>
          <w:p w14:paraId="4F5BEA80" w14:textId="77ED3E27" w:rsidR="004B4290" w:rsidRPr="007D43AB" w:rsidRDefault="004B4290" w:rsidP="00834136">
            <w:pPr>
              <w:widowControl/>
              <w:jc w:val="right"/>
              <w:rPr>
                <w:rFonts w:hAnsi="標楷體"/>
                <w:kern w:val="0"/>
                <w:sz w:val="28"/>
              </w:rPr>
            </w:pPr>
            <w:r w:rsidRPr="007D43AB">
              <w:rPr>
                <w:rFonts w:hAnsi="標楷體"/>
                <w:kern w:val="0"/>
                <w:sz w:val="28"/>
              </w:rPr>
              <w:t>1</w:t>
            </w:r>
            <w:r w:rsidR="00834136" w:rsidRPr="007D43AB">
              <w:rPr>
                <w:rFonts w:hAnsi="標楷體" w:hint="eastAsia"/>
                <w:kern w:val="0"/>
                <w:sz w:val="28"/>
              </w:rPr>
              <w:t>,</w:t>
            </w:r>
            <w:r w:rsidRPr="007D43AB">
              <w:rPr>
                <w:rFonts w:hAnsi="標楷體"/>
                <w:kern w:val="0"/>
                <w:sz w:val="28"/>
              </w:rPr>
              <w:t>299</w:t>
            </w:r>
          </w:p>
        </w:tc>
      </w:tr>
      <w:tr w:rsidR="007D43AB" w:rsidRPr="007D43AB" w14:paraId="3D7BB52A" w14:textId="77777777" w:rsidTr="00A62AC4">
        <w:trPr>
          <w:trHeight w:val="453"/>
        </w:trPr>
        <w:tc>
          <w:tcPr>
            <w:tcW w:w="2689" w:type="dxa"/>
            <w:shd w:val="clear" w:color="auto" w:fill="auto"/>
            <w:noWrap/>
            <w:vAlign w:val="center"/>
            <w:hideMark/>
          </w:tcPr>
          <w:p w14:paraId="789CF47B" w14:textId="77777777" w:rsidR="004B4290" w:rsidRPr="007D43AB" w:rsidRDefault="004B4290" w:rsidP="00834136">
            <w:pPr>
              <w:widowControl/>
              <w:jc w:val="center"/>
              <w:rPr>
                <w:rFonts w:hAnsi="標楷體"/>
                <w:kern w:val="0"/>
                <w:sz w:val="28"/>
              </w:rPr>
            </w:pPr>
            <w:r w:rsidRPr="007D43AB">
              <w:rPr>
                <w:rFonts w:hAnsi="標楷體"/>
                <w:kern w:val="0"/>
                <w:sz w:val="28"/>
              </w:rPr>
              <w:t>學生</w:t>
            </w:r>
          </w:p>
        </w:tc>
        <w:tc>
          <w:tcPr>
            <w:tcW w:w="1166" w:type="dxa"/>
            <w:shd w:val="clear" w:color="auto" w:fill="auto"/>
            <w:noWrap/>
            <w:vAlign w:val="center"/>
            <w:hideMark/>
          </w:tcPr>
          <w:p w14:paraId="385C06C0" w14:textId="77777777" w:rsidR="004B4290" w:rsidRPr="007D43AB" w:rsidRDefault="004B4290" w:rsidP="00834136">
            <w:pPr>
              <w:widowControl/>
              <w:jc w:val="right"/>
              <w:rPr>
                <w:rFonts w:hAnsi="標楷體"/>
                <w:kern w:val="0"/>
                <w:sz w:val="28"/>
              </w:rPr>
            </w:pPr>
            <w:r w:rsidRPr="007D43AB">
              <w:rPr>
                <w:rFonts w:hAnsi="標楷體"/>
                <w:kern w:val="0"/>
                <w:sz w:val="28"/>
              </w:rPr>
              <w:t>412</w:t>
            </w:r>
          </w:p>
        </w:tc>
      </w:tr>
      <w:tr w:rsidR="007D43AB" w:rsidRPr="007D43AB" w14:paraId="167D1573" w14:textId="77777777" w:rsidTr="00A62AC4">
        <w:trPr>
          <w:trHeight w:val="453"/>
        </w:trPr>
        <w:tc>
          <w:tcPr>
            <w:tcW w:w="2689" w:type="dxa"/>
            <w:shd w:val="clear" w:color="auto" w:fill="auto"/>
            <w:noWrap/>
            <w:vAlign w:val="center"/>
            <w:hideMark/>
          </w:tcPr>
          <w:p w14:paraId="4DE1D5B0" w14:textId="77777777" w:rsidR="004B4290" w:rsidRPr="007D43AB" w:rsidRDefault="004B4290" w:rsidP="00834136">
            <w:pPr>
              <w:widowControl/>
              <w:jc w:val="center"/>
              <w:rPr>
                <w:rFonts w:hAnsi="標楷體"/>
                <w:kern w:val="0"/>
                <w:sz w:val="28"/>
              </w:rPr>
            </w:pPr>
            <w:r w:rsidRPr="007D43AB">
              <w:rPr>
                <w:rFonts w:hAnsi="標楷體"/>
                <w:kern w:val="0"/>
                <w:sz w:val="28"/>
              </w:rPr>
              <w:t>旅遊</w:t>
            </w:r>
          </w:p>
        </w:tc>
        <w:tc>
          <w:tcPr>
            <w:tcW w:w="1166" w:type="dxa"/>
            <w:shd w:val="clear" w:color="auto" w:fill="auto"/>
            <w:noWrap/>
            <w:vAlign w:val="center"/>
            <w:hideMark/>
          </w:tcPr>
          <w:p w14:paraId="6BCF9B13" w14:textId="77777777" w:rsidR="004B4290" w:rsidRPr="007D43AB" w:rsidRDefault="004B4290" w:rsidP="00834136">
            <w:pPr>
              <w:widowControl/>
              <w:jc w:val="right"/>
              <w:rPr>
                <w:rFonts w:hAnsi="標楷體"/>
                <w:kern w:val="0"/>
                <w:sz w:val="28"/>
              </w:rPr>
            </w:pPr>
            <w:r w:rsidRPr="007D43AB">
              <w:rPr>
                <w:rFonts w:hAnsi="標楷體"/>
                <w:kern w:val="0"/>
                <w:sz w:val="28"/>
              </w:rPr>
              <w:t>65</w:t>
            </w:r>
          </w:p>
        </w:tc>
      </w:tr>
      <w:tr w:rsidR="007D43AB" w:rsidRPr="007D43AB" w14:paraId="0787ED6C" w14:textId="77777777" w:rsidTr="00A62AC4">
        <w:trPr>
          <w:trHeight w:val="453"/>
        </w:trPr>
        <w:tc>
          <w:tcPr>
            <w:tcW w:w="2689" w:type="dxa"/>
            <w:shd w:val="clear" w:color="auto" w:fill="auto"/>
            <w:noWrap/>
            <w:vAlign w:val="center"/>
            <w:hideMark/>
          </w:tcPr>
          <w:p w14:paraId="57ACA5D5" w14:textId="77777777" w:rsidR="004B4290" w:rsidRPr="007D43AB" w:rsidRDefault="004B4290" w:rsidP="00834136">
            <w:pPr>
              <w:widowControl/>
              <w:jc w:val="center"/>
              <w:rPr>
                <w:rFonts w:hAnsi="標楷體"/>
                <w:kern w:val="0"/>
                <w:sz w:val="28"/>
              </w:rPr>
            </w:pPr>
            <w:r w:rsidRPr="007D43AB">
              <w:rPr>
                <w:rFonts w:hAnsi="標楷體"/>
                <w:kern w:val="0"/>
                <w:sz w:val="28"/>
              </w:rPr>
              <w:t>依親</w:t>
            </w:r>
          </w:p>
        </w:tc>
        <w:tc>
          <w:tcPr>
            <w:tcW w:w="1166" w:type="dxa"/>
            <w:shd w:val="clear" w:color="auto" w:fill="auto"/>
            <w:noWrap/>
            <w:vAlign w:val="center"/>
            <w:hideMark/>
          </w:tcPr>
          <w:p w14:paraId="1562BA0B" w14:textId="77777777" w:rsidR="004B4290" w:rsidRPr="007D43AB" w:rsidRDefault="004B4290" w:rsidP="00834136">
            <w:pPr>
              <w:widowControl/>
              <w:jc w:val="right"/>
              <w:rPr>
                <w:rFonts w:hAnsi="標楷體"/>
                <w:kern w:val="0"/>
                <w:sz w:val="28"/>
              </w:rPr>
            </w:pPr>
            <w:r w:rsidRPr="007D43AB">
              <w:rPr>
                <w:rFonts w:hAnsi="標楷體"/>
                <w:kern w:val="0"/>
                <w:sz w:val="28"/>
              </w:rPr>
              <w:t>280</w:t>
            </w:r>
          </w:p>
        </w:tc>
      </w:tr>
      <w:tr w:rsidR="007D43AB" w:rsidRPr="007D43AB" w14:paraId="4246823C" w14:textId="77777777" w:rsidTr="00A62AC4">
        <w:trPr>
          <w:trHeight w:val="453"/>
        </w:trPr>
        <w:tc>
          <w:tcPr>
            <w:tcW w:w="2689" w:type="dxa"/>
            <w:shd w:val="clear" w:color="auto" w:fill="auto"/>
            <w:noWrap/>
            <w:vAlign w:val="center"/>
            <w:hideMark/>
          </w:tcPr>
          <w:p w14:paraId="04AC0F45" w14:textId="77777777" w:rsidR="004B4290" w:rsidRPr="007D43AB" w:rsidRDefault="004B4290" w:rsidP="00834136">
            <w:pPr>
              <w:widowControl/>
              <w:jc w:val="center"/>
              <w:rPr>
                <w:rFonts w:hAnsi="標楷體"/>
                <w:kern w:val="0"/>
                <w:sz w:val="28"/>
              </w:rPr>
            </w:pPr>
            <w:r w:rsidRPr="007D43AB">
              <w:rPr>
                <w:rFonts w:hAnsi="標楷體"/>
                <w:kern w:val="0"/>
                <w:sz w:val="28"/>
              </w:rPr>
              <w:t>投資移民</w:t>
            </w:r>
          </w:p>
        </w:tc>
        <w:tc>
          <w:tcPr>
            <w:tcW w:w="1166" w:type="dxa"/>
            <w:shd w:val="clear" w:color="auto" w:fill="auto"/>
            <w:noWrap/>
            <w:vAlign w:val="center"/>
            <w:hideMark/>
          </w:tcPr>
          <w:p w14:paraId="57D28509" w14:textId="77777777" w:rsidR="004B4290" w:rsidRPr="007D43AB" w:rsidRDefault="004B4290" w:rsidP="00834136">
            <w:pPr>
              <w:widowControl/>
              <w:jc w:val="right"/>
              <w:rPr>
                <w:rFonts w:hAnsi="標楷體"/>
                <w:kern w:val="0"/>
                <w:sz w:val="28"/>
              </w:rPr>
            </w:pPr>
            <w:r w:rsidRPr="007D43AB">
              <w:rPr>
                <w:rFonts w:hAnsi="標楷體"/>
                <w:kern w:val="0"/>
                <w:sz w:val="28"/>
              </w:rPr>
              <w:t>36</w:t>
            </w:r>
          </w:p>
        </w:tc>
      </w:tr>
      <w:tr w:rsidR="007D43AB" w:rsidRPr="007D43AB" w14:paraId="1963DB15" w14:textId="77777777" w:rsidTr="00A62AC4">
        <w:trPr>
          <w:trHeight w:val="453"/>
        </w:trPr>
        <w:tc>
          <w:tcPr>
            <w:tcW w:w="2689" w:type="dxa"/>
            <w:shd w:val="clear" w:color="auto" w:fill="auto"/>
            <w:noWrap/>
            <w:vAlign w:val="center"/>
            <w:hideMark/>
          </w:tcPr>
          <w:p w14:paraId="25FF1B14" w14:textId="77777777" w:rsidR="004B4290" w:rsidRPr="007D43AB" w:rsidRDefault="004B4290" w:rsidP="00834136">
            <w:pPr>
              <w:widowControl/>
              <w:jc w:val="center"/>
              <w:rPr>
                <w:rFonts w:hAnsi="標楷體"/>
                <w:kern w:val="0"/>
                <w:sz w:val="28"/>
              </w:rPr>
            </w:pPr>
            <w:r w:rsidRPr="007D43AB">
              <w:rPr>
                <w:rFonts w:hAnsi="標楷體"/>
                <w:kern w:val="0"/>
                <w:sz w:val="28"/>
              </w:rPr>
              <w:t>其他</w:t>
            </w:r>
          </w:p>
        </w:tc>
        <w:tc>
          <w:tcPr>
            <w:tcW w:w="1166" w:type="dxa"/>
            <w:shd w:val="clear" w:color="auto" w:fill="auto"/>
            <w:noWrap/>
            <w:vAlign w:val="center"/>
            <w:hideMark/>
          </w:tcPr>
          <w:p w14:paraId="46BE9B97" w14:textId="77777777" w:rsidR="004B4290" w:rsidRPr="007D43AB" w:rsidRDefault="004B4290" w:rsidP="00834136">
            <w:pPr>
              <w:widowControl/>
              <w:jc w:val="right"/>
              <w:rPr>
                <w:rFonts w:hAnsi="標楷體"/>
                <w:kern w:val="0"/>
                <w:sz w:val="28"/>
              </w:rPr>
            </w:pPr>
            <w:r w:rsidRPr="007D43AB">
              <w:rPr>
                <w:rFonts w:hAnsi="標楷體"/>
                <w:kern w:val="0"/>
                <w:sz w:val="28"/>
              </w:rPr>
              <w:t>325</w:t>
            </w:r>
          </w:p>
        </w:tc>
      </w:tr>
    </w:tbl>
    <w:p w14:paraId="26D86556" w14:textId="78BB1705" w:rsidR="004B4290" w:rsidRPr="007D43AB" w:rsidRDefault="004B4290" w:rsidP="004B4290">
      <w:pPr>
        <w:pStyle w:val="4"/>
      </w:pPr>
      <w:r w:rsidRPr="007D43AB">
        <w:rPr>
          <w:noProof/>
        </w:rPr>
        <w:drawing>
          <wp:anchor distT="0" distB="0" distL="114300" distR="114300" simplePos="0" relativeHeight="251641856" behindDoc="0" locked="0" layoutInCell="1" allowOverlap="1" wp14:anchorId="1C97E259" wp14:editId="72123B73">
            <wp:simplePos x="0" y="0"/>
            <wp:positionH relativeFrom="margin">
              <wp:posOffset>2606031</wp:posOffset>
            </wp:positionH>
            <wp:positionV relativeFrom="paragraph">
              <wp:posOffset>425251</wp:posOffset>
            </wp:positionV>
            <wp:extent cx="3336290" cy="2503170"/>
            <wp:effectExtent l="0" t="0" r="16510" b="11430"/>
            <wp:wrapTopAndBottom/>
            <wp:docPr id="15" name="圖表 15">
              <a:extLst xmlns:a="http://schemas.openxmlformats.org/drawingml/2006/main">
                <a:ext uri="{FF2B5EF4-FFF2-40B4-BE49-F238E27FC236}">
                  <a16:creationId xmlns:a16="http://schemas.microsoft.com/office/drawing/2014/main" id="{0DE6A9B6-6333-44EE-8126-0A6D395CAF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Pr="007D43AB">
        <w:t>來</w:t>
      </w:r>
      <w:proofErr w:type="gramStart"/>
      <w:r w:rsidRPr="007D43AB">
        <w:t>臺</w:t>
      </w:r>
      <w:proofErr w:type="gramEnd"/>
      <w:r w:rsidRPr="007D43AB">
        <w:t>主要目的（以簽證內容為主）</w:t>
      </w:r>
      <w:r w:rsidRPr="007D43AB">
        <w:rPr>
          <w:rFonts w:hint="eastAsia"/>
        </w:rPr>
        <w:t>。</w:t>
      </w:r>
    </w:p>
    <w:p w14:paraId="56B44A44" w14:textId="4D69C361" w:rsidR="004B4290" w:rsidRPr="007D43AB" w:rsidRDefault="004B4290" w:rsidP="004B4290">
      <w:pPr>
        <w:pStyle w:val="4"/>
      </w:pPr>
      <w:r w:rsidRPr="007D43AB">
        <w:rPr>
          <w:noProof/>
        </w:rPr>
        <w:lastRenderedPageBreak/>
        <w:drawing>
          <wp:anchor distT="0" distB="0" distL="114300" distR="114300" simplePos="0" relativeHeight="251643904" behindDoc="0" locked="0" layoutInCell="1" allowOverlap="1" wp14:anchorId="08D46E0B" wp14:editId="6116B1CD">
            <wp:simplePos x="0" y="0"/>
            <wp:positionH relativeFrom="column">
              <wp:posOffset>2367915</wp:posOffset>
            </wp:positionH>
            <wp:positionV relativeFrom="paragraph">
              <wp:posOffset>495935</wp:posOffset>
            </wp:positionV>
            <wp:extent cx="3766185" cy="2187575"/>
            <wp:effectExtent l="0" t="0" r="5715" b="3175"/>
            <wp:wrapTopAndBottom/>
            <wp:docPr id="19" name="圖表 19">
              <a:extLst xmlns:a="http://schemas.openxmlformats.org/drawingml/2006/main">
                <a:ext uri="{FF2B5EF4-FFF2-40B4-BE49-F238E27FC236}">
                  <a16:creationId xmlns:a16="http://schemas.microsoft.com/office/drawing/2014/main" id="{AA16843C-024B-46DE-B103-B89D13EEC1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Pr="007D43AB">
        <w:t>在</w:t>
      </w:r>
      <w:proofErr w:type="gramStart"/>
      <w:r w:rsidRPr="007D43AB">
        <w:t>臺</w:t>
      </w:r>
      <w:proofErr w:type="gramEnd"/>
      <w:r w:rsidRPr="007D43AB">
        <w:t>居住期間</w:t>
      </w:r>
      <w:r w:rsidRPr="007D43AB">
        <w:rPr>
          <w:rFonts w:hint="eastAsia"/>
        </w:rPr>
        <w:t>。</w:t>
      </w:r>
    </w:p>
    <w:tbl>
      <w:tblPr>
        <w:tblpPr w:leftFromText="180" w:rightFromText="180" w:vertAnchor="text" w:horzAnchor="margin" w:tblpY="304"/>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96"/>
        <w:gridCol w:w="1243"/>
      </w:tblGrid>
      <w:tr w:rsidR="007D43AB" w:rsidRPr="007D43AB" w14:paraId="0C850917" w14:textId="77777777" w:rsidTr="00A62AC4">
        <w:trPr>
          <w:trHeight w:val="670"/>
        </w:trPr>
        <w:tc>
          <w:tcPr>
            <w:tcW w:w="2296" w:type="dxa"/>
            <w:shd w:val="clear" w:color="auto" w:fill="D9D9D9" w:themeFill="background1" w:themeFillShade="D9"/>
            <w:noWrap/>
            <w:vAlign w:val="center"/>
            <w:hideMark/>
          </w:tcPr>
          <w:p w14:paraId="5D91EB1E" w14:textId="6D79373A" w:rsidR="004B4290" w:rsidRPr="007D43AB" w:rsidRDefault="004B4290" w:rsidP="00807CD1">
            <w:pPr>
              <w:widowControl/>
              <w:jc w:val="center"/>
              <w:rPr>
                <w:rFonts w:hAnsi="標楷體" w:cs="Arial"/>
                <w:b/>
                <w:bCs/>
                <w:kern w:val="0"/>
                <w:sz w:val="28"/>
              </w:rPr>
            </w:pPr>
            <w:r w:rsidRPr="007D43AB">
              <w:rPr>
                <w:rFonts w:hAnsi="標楷體" w:cs="Arial"/>
                <w:b/>
                <w:bCs/>
                <w:kern w:val="0"/>
                <w:sz w:val="28"/>
              </w:rPr>
              <w:t>在</w:t>
            </w:r>
            <w:proofErr w:type="gramStart"/>
            <w:r w:rsidRPr="007D43AB">
              <w:rPr>
                <w:rFonts w:hAnsi="標楷體" w:cs="Arial"/>
                <w:b/>
                <w:bCs/>
                <w:kern w:val="0"/>
                <w:sz w:val="28"/>
              </w:rPr>
              <w:t>臺</w:t>
            </w:r>
            <w:proofErr w:type="gramEnd"/>
            <w:r w:rsidRPr="007D43AB">
              <w:rPr>
                <w:rFonts w:hAnsi="標楷體" w:cs="Arial"/>
                <w:b/>
                <w:bCs/>
                <w:kern w:val="0"/>
                <w:sz w:val="28"/>
              </w:rPr>
              <w:t>居住期間</w:t>
            </w:r>
          </w:p>
        </w:tc>
        <w:tc>
          <w:tcPr>
            <w:tcW w:w="1243" w:type="dxa"/>
            <w:shd w:val="clear" w:color="auto" w:fill="D9D9D9" w:themeFill="background1" w:themeFillShade="D9"/>
            <w:noWrap/>
            <w:vAlign w:val="center"/>
            <w:hideMark/>
          </w:tcPr>
          <w:p w14:paraId="41F5C4A0" w14:textId="77777777" w:rsidR="004B4290" w:rsidRPr="007D43AB" w:rsidRDefault="004B4290" w:rsidP="00807CD1">
            <w:pPr>
              <w:widowControl/>
              <w:jc w:val="center"/>
              <w:rPr>
                <w:rFonts w:hAnsi="標楷體" w:cs="Arial"/>
                <w:b/>
                <w:bCs/>
                <w:kern w:val="0"/>
                <w:sz w:val="28"/>
              </w:rPr>
            </w:pPr>
            <w:r w:rsidRPr="007D43AB">
              <w:rPr>
                <w:rFonts w:hAnsi="標楷體" w:cs="Arial" w:hint="eastAsia"/>
                <w:b/>
                <w:bCs/>
                <w:kern w:val="0"/>
                <w:sz w:val="28"/>
              </w:rPr>
              <w:t>人數</w:t>
            </w:r>
          </w:p>
        </w:tc>
      </w:tr>
      <w:tr w:rsidR="007D43AB" w:rsidRPr="007D43AB" w14:paraId="590D0E77" w14:textId="77777777" w:rsidTr="00807CD1">
        <w:trPr>
          <w:trHeight w:val="670"/>
        </w:trPr>
        <w:tc>
          <w:tcPr>
            <w:tcW w:w="2296" w:type="dxa"/>
            <w:shd w:val="clear" w:color="auto" w:fill="auto"/>
            <w:noWrap/>
            <w:vAlign w:val="center"/>
            <w:hideMark/>
          </w:tcPr>
          <w:p w14:paraId="66BA7E76" w14:textId="77777777" w:rsidR="004B4290" w:rsidRPr="007D43AB" w:rsidRDefault="004B4290" w:rsidP="00807CD1">
            <w:pPr>
              <w:widowControl/>
              <w:jc w:val="center"/>
              <w:rPr>
                <w:rFonts w:hAnsi="標楷體" w:cs="Arial"/>
                <w:kern w:val="0"/>
                <w:sz w:val="28"/>
              </w:rPr>
            </w:pPr>
            <w:r w:rsidRPr="007D43AB">
              <w:rPr>
                <w:rFonts w:hAnsi="標楷體" w:cs="Arial"/>
                <w:kern w:val="0"/>
                <w:sz w:val="28"/>
              </w:rPr>
              <w:t>2個月內</w:t>
            </w:r>
          </w:p>
        </w:tc>
        <w:tc>
          <w:tcPr>
            <w:tcW w:w="1243" w:type="dxa"/>
            <w:shd w:val="clear" w:color="auto" w:fill="auto"/>
            <w:noWrap/>
            <w:vAlign w:val="center"/>
            <w:hideMark/>
          </w:tcPr>
          <w:p w14:paraId="1B925D2B" w14:textId="77777777" w:rsidR="004B4290" w:rsidRPr="007D43AB" w:rsidRDefault="004B4290" w:rsidP="00807CD1">
            <w:pPr>
              <w:widowControl/>
              <w:jc w:val="right"/>
              <w:rPr>
                <w:rFonts w:hAnsi="標楷體" w:cs="Arial"/>
                <w:kern w:val="0"/>
                <w:sz w:val="28"/>
              </w:rPr>
            </w:pPr>
            <w:r w:rsidRPr="007D43AB">
              <w:rPr>
                <w:rFonts w:hAnsi="標楷體" w:cs="Arial"/>
                <w:kern w:val="0"/>
                <w:sz w:val="28"/>
              </w:rPr>
              <w:t>72</w:t>
            </w:r>
          </w:p>
        </w:tc>
      </w:tr>
      <w:tr w:rsidR="007D43AB" w:rsidRPr="007D43AB" w14:paraId="28D3C1AF" w14:textId="77777777" w:rsidTr="00807CD1">
        <w:trPr>
          <w:trHeight w:val="670"/>
        </w:trPr>
        <w:tc>
          <w:tcPr>
            <w:tcW w:w="2296" w:type="dxa"/>
            <w:shd w:val="clear" w:color="auto" w:fill="auto"/>
            <w:noWrap/>
            <w:vAlign w:val="center"/>
            <w:hideMark/>
          </w:tcPr>
          <w:p w14:paraId="64F0CEE2" w14:textId="77777777" w:rsidR="004B4290" w:rsidRPr="007D43AB" w:rsidRDefault="004B4290" w:rsidP="00807CD1">
            <w:pPr>
              <w:widowControl/>
              <w:jc w:val="center"/>
              <w:rPr>
                <w:rFonts w:hAnsi="標楷體" w:cs="Arial"/>
                <w:kern w:val="0"/>
                <w:sz w:val="28"/>
              </w:rPr>
            </w:pPr>
            <w:r w:rsidRPr="007D43AB">
              <w:rPr>
                <w:rFonts w:hAnsi="標楷體" w:cs="Arial"/>
                <w:kern w:val="0"/>
                <w:sz w:val="28"/>
              </w:rPr>
              <w:t>2個月以上至1年</w:t>
            </w:r>
          </w:p>
        </w:tc>
        <w:tc>
          <w:tcPr>
            <w:tcW w:w="1243" w:type="dxa"/>
            <w:shd w:val="clear" w:color="auto" w:fill="auto"/>
            <w:noWrap/>
            <w:vAlign w:val="center"/>
            <w:hideMark/>
          </w:tcPr>
          <w:p w14:paraId="053DA446" w14:textId="77777777" w:rsidR="004B4290" w:rsidRPr="007D43AB" w:rsidRDefault="004B4290" w:rsidP="00807CD1">
            <w:pPr>
              <w:widowControl/>
              <w:jc w:val="right"/>
              <w:rPr>
                <w:rFonts w:hAnsi="標楷體" w:cs="Arial"/>
                <w:kern w:val="0"/>
                <w:sz w:val="28"/>
              </w:rPr>
            </w:pPr>
            <w:r w:rsidRPr="007D43AB">
              <w:rPr>
                <w:rFonts w:hAnsi="標楷體" w:cs="Arial"/>
                <w:kern w:val="0"/>
                <w:sz w:val="28"/>
              </w:rPr>
              <w:t>200</w:t>
            </w:r>
          </w:p>
        </w:tc>
      </w:tr>
      <w:tr w:rsidR="007D43AB" w:rsidRPr="007D43AB" w14:paraId="318BDB6A" w14:textId="77777777" w:rsidTr="00807CD1">
        <w:trPr>
          <w:trHeight w:val="670"/>
        </w:trPr>
        <w:tc>
          <w:tcPr>
            <w:tcW w:w="2296" w:type="dxa"/>
            <w:shd w:val="clear" w:color="auto" w:fill="auto"/>
            <w:noWrap/>
            <w:vAlign w:val="center"/>
            <w:hideMark/>
          </w:tcPr>
          <w:p w14:paraId="5EBA2F83" w14:textId="77777777" w:rsidR="004B4290" w:rsidRPr="007D43AB" w:rsidRDefault="004B4290" w:rsidP="00807CD1">
            <w:pPr>
              <w:widowControl/>
              <w:jc w:val="center"/>
              <w:rPr>
                <w:rFonts w:hAnsi="標楷體" w:cs="Arial"/>
                <w:kern w:val="0"/>
                <w:sz w:val="28"/>
              </w:rPr>
            </w:pPr>
            <w:r w:rsidRPr="007D43AB">
              <w:rPr>
                <w:rFonts w:hAnsi="標楷體" w:cs="Arial"/>
                <w:kern w:val="0"/>
                <w:sz w:val="28"/>
              </w:rPr>
              <w:t>1年以上至2年</w:t>
            </w:r>
          </w:p>
        </w:tc>
        <w:tc>
          <w:tcPr>
            <w:tcW w:w="1243" w:type="dxa"/>
            <w:shd w:val="clear" w:color="auto" w:fill="auto"/>
            <w:noWrap/>
            <w:vAlign w:val="center"/>
            <w:hideMark/>
          </w:tcPr>
          <w:p w14:paraId="27BDA5BC" w14:textId="77777777" w:rsidR="004B4290" w:rsidRPr="007D43AB" w:rsidRDefault="004B4290" w:rsidP="00807CD1">
            <w:pPr>
              <w:widowControl/>
              <w:jc w:val="right"/>
              <w:rPr>
                <w:rFonts w:hAnsi="標楷體" w:cs="Arial"/>
                <w:kern w:val="0"/>
                <w:sz w:val="28"/>
              </w:rPr>
            </w:pPr>
            <w:r w:rsidRPr="007D43AB">
              <w:rPr>
                <w:rFonts w:hAnsi="標楷體" w:cs="Arial"/>
                <w:kern w:val="0"/>
                <w:sz w:val="28"/>
              </w:rPr>
              <w:t>159</w:t>
            </w:r>
          </w:p>
        </w:tc>
      </w:tr>
      <w:tr w:rsidR="007D43AB" w:rsidRPr="007D43AB" w14:paraId="38897C43" w14:textId="77777777" w:rsidTr="00807CD1">
        <w:trPr>
          <w:trHeight w:val="670"/>
        </w:trPr>
        <w:tc>
          <w:tcPr>
            <w:tcW w:w="2296" w:type="dxa"/>
            <w:shd w:val="clear" w:color="auto" w:fill="auto"/>
            <w:noWrap/>
            <w:vAlign w:val="center"/>
            <w:hideMark/>
          </w:tcPr>
          <w:p w14:paraId="5D6D3B3C" w14:textId="77777777" w:rsidR="004B4290" w:rsidRPr="007D43AB" w:rsidRDefault="004B4290" w:rsidP="00807CD1">
            <w:pPr>
              <w:widowControl/>
              <w:jc w:val="center"/>
              <w:rPr>
                <w:rFonts w:hAnsi="標楷體" w:cs="Arial"/>
                <w:kern w:val="0"/>
                <w:sz w:val="28"/>
              </w:rPr>
            </w:pPr>
            <w:r w:rsidRPr="007D43AB">
              <w:rPr>
                <w:rFonts w:hAnsi="標楷體" w:cs="Arial"/>
                <w:kern w:val="0"/>
                <w:sz w:val="28"/>
              </w:rPr>
              <w:t>2年以上</w:t>
            </w:r>
          </w:p>
        </w:tc>
        <w:tc>
          <w:tcPr>
            <w:tcW w:w="1243" w:type="dxa"/>
            <w:shd w:val="clear" w:color="auto" w:fill="auto"/>
            <w:noWrap/>
            <w:vAlign w:val="center"/>
            <w:hideMark/>
          </w:tcPr>
          <w:p w14:paraId="428662CF" w14:textId="68CF689D" w:rsidR="004B4290" w:rsidRPr="007D43AB" w:rsidRDefault="004B4290" w:rsidP="00807CD1">
            <w:pPr>
              <w:widowControl/>
              <w:jc w:val="right"/>
              <w:rPr>
                <w:rFonts w:hAnsi="標楷體" w:cs="Arial"/>
                <w:kern w:val="0"/>
                <w:sz w:val="28"/>
              </w:rPr>
            </w:pPr>
            <w:r w:rsidRPr="007D43AB">
              <w:rPr>
                <w:rFonts w:hAnsi="標楷體" w:cs="Arial"/>
                <w:kern w:val="0"/>
                <w:sz w:val="28"/>
              </w:rPr>
              <w:t>1</w:t>
            </w:r>
            <w:r w:rsidR="00834136" w:rsidRPr="007D43AB">
              <w:rPr>
                <w:rFonts w:hAnsi="標楷體" w:cs="Arial" w:hint="eastAsia"/>
                <w:kern w:val="0"/>
                <w:sz w:val="28"/>
              </w:rPr>
              <w:t>,</w:t>
            </w:r>
            <w:r w:rsidRPr="007D43AB">
              <w:rPr>
                <w:rFonts w:hAnsi="標楷體" w:cs="Arial"/>
                <w:kern w:val="0"/>
                <w:sz w:val="28"/>
              </w:rPr>
              <w:t>986</w:t>
            </w:r>
          </w:p>
        </w:tc>
      </w:tr>
    </w:tbl>
    <w:p w14:paraId="0D70E0BF" w14:textId="6882DC59" w:rsidR="004B4290" w:rsidRPr="007D43AB" w:rsidRDefault="004B4290" w:rsidP="004B4290">
      <w:pPr>
        <w:pStyle w:val="4"/>
        <w:numPr>
          <w:ilvl w:val="0"/>
          <w:numId w:val="0"/>
        </w:numPr>
        <w:rPr>
          <w:kern w:val="0"/>
          <w:sz w:val="28"/>
        </w:rPr>
      </w:pPr>
    </w:p>
    <w:tbl>
      <w:tblPr>
        <w:tblpPr w:leftFromText="180" w:rightFromText="180" w:vertAnchor="text" w:horzAnchor="margin" w:tblpY="863"/>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3"/>
        <w:gridCol w:w="1276"/>
      </w:tblGrid>
      <w:tr w:rsidR="007D43AB" w:rsidRPr="007D43AB" w14:paraId="4B8752BA" w14:textId="77777777" w:rsidTr="00A62AC4">
        <w:trPr>
          <w:trHeight w:val="561"/>
        </w:trPr>
        <w:tc>
          <w:tcPr>
            <w:tcW w:w="2263" w:type="dxa"/>
            <w:shd w:val="clear" w:color="auto" w:fill="D9D9D9" w:themeFill="background1" w:themeFillShade="D9"/>
            <w:noWrap/>
            <w:vAlign w:val="center"/>
            <w:hideMark/>
          </w:tcPr>
          <w:p w14:paraId="3E6AC106" w14:textId="77777777" w:rsidR="004B4290" w:rsidRPr="007D43AB" w:rsidRDefault="004B4290" w:rsidP="00807CD1">
            <w:pPr>
              <w:widowControl/>
              <w:jc w:val="center"/>
              <w:rPr>
                <w:rFonts w:hAnsi="標楷體" w:cs="Arial"/>
                <w:b/>
                <w:bCs/>
                <w:kern w:val="0"/>
                <w:sz w:val="28"/>
              </w:rPr>
            </w:pPr>
            <w:r w:rsidRPr="007D43AB">
              <w:rPr>
                <w:rFonts w:hAnsi="標楷體" w:cs="Arial" w:hint="eastAsia"/>
                <w:b/>
                <w:bCs/>
                <w:kern w:val="0"/>
                <w:sz w:val="28"/>
              </w:rPr>
              <w:t>生活區域</w:t>
            </w:r>
          </w:p>
        </w:tc>
        <w:tc>
          <w:tcPr>
            <w:tcW w:w="1276" w:type="dxa"/>
            <w:shd w:val="clear" w:color="auto" w:fill="D9D9D9" w:themeFill="background1" w:themeFillShade="D9"/>
            <w:noWrap/>
            <w:vAlign w:val="center"/>
            <w:hideMark/>
          </w:tcPr>
          <w:p w14:paraId="207BE184" w14:textId="77777777" w:rsidR="004B4290" w:rsidRPr="007D43AB" w:rsidRDefault="004B4290" w:rsidP="00807CD1">
            <w:pPr>
              <w:widowControl/>
              <w:jc w:val="center"/>
              <w:rPr>
                <w:rFonts w:hAnsi="標楷體" w:cs="Arial"/>
                <w:b/>
                <w:bCs/>
                <w:kern w:val="0"/>
                <w:sz w:val="28"/>
              </w:rPr>
            </w:pPr>
            <w:r w:rsidRPr="007D43AB">
              <w:rPr>
                <w:rFonts w:hAnsi="標楷體" w:cs="Arial" w:hint="eastAsia"/>
                <w:b/>
                <w:bCs/>
                <w:kern w:val="0"/>
                <w:sz w:val="28"/>
              </w:rPr>
              <w:t>人數</w:t>
            </w:r>
          </w:p>
        </w:tc>
      </w:tr>
      <w:tr w:rsidR="007D43AB" w:rsidRPr="007D43AB" w14:paraId="5CB4ED05" w14:textId="77777777" w:rsidTr="00834136">
        <w:trPr>
          <w:trHeight w:val="249"/>
        </w:trPr>
        <w:tc>
          <w:tcPr>
            <w:tcW w:w="2263" w:type="dxa"/>
            <w:shd w:val="clear" w:color="auto" w:fill="auto"/>
            <w:noWrap/>
            <w:vAlign w:val="center"/>
            <w:hideMark/>
          </w:tcPr>
          <w:p w14:paraId="217D983E" w14:textId="77777777" w:rsidR="004B4290" w:rsidRPr="007D43AB" w:rsidRDefault="004B4290" w:rsidP="00807CD1">
            <w:pPr>
              <w:widowControl/>
              <w:jc w:val="center"/>
              <w:rPr>
                <w:rFonts w:hAnsi="標楷體" w:cs="Arial"/>
                <w:kern w:val="0"/>
                <w:sz w:val="28"/>
              </w:rPr>
            </w:pPr>
            <w:r w:rsidRPr="007D43AB">
              <w:rPr>
                <w:rFonts w:hAnsi="標楷體" w:cs="Arial"/>
                <w:kern w:val="0"/>
                <w:sz w:val="28"/>
              </w:rPr>
              <w:t>北部地區</w:t>
            </w:r>
          </w:p>
          <w:p w14:paraId="6A4640DD" w14:textId="77777777" w:rsidR="004B4290" w:rsidRPr="007D43AB" w:rsidRDefault="004B4290" w:rsidP="00807CD1">
            <w:pPr>
              <w:widowControl/>
              <w:jc w:val="center"/>
              <w:rPr>
                <w:rFonts w:hAnsi="標楷體" w:cs="Arial"/>
                <w:kern w:val="0"/>
                <w:sz w:val="28"/>
              </w:rPr>
            </w:pPr>
            <w:r w:rsidRPr="007D43AB">
              <w:rPr>
                <w:rFonts w:hAnsi="標楷體" w:cs="Arial"/>
                <w:kern w:val="0"/>
                <w:sz w:val="28"/>
              </w:rPr>
              <w:t>（北</w:t>
            </w:r>
            <w:proofErr w:type="gramStart"/>
            <w:r w:rsidRPr="007D43AB">
              <w:rPr>
                <w:rFonts w:hAnsi="標楷體" w:cs="Arial"/>
                <w:kern w:val="0"/>
                <w:sz w:val="28"/>
              </w:rPr>
              <w:t>北</w:t>
            </w:r>
            <w:proofErr w:type="gramEnd"/>
            <w:r w:rsidRPr="007D43AB">
              <w:rPr>
                <w:rFonts w:hAnsi="標楷體" w:cs="Arial"/>
                <w:kern w:val="0"/>
                <w:sz w:val="28"/>
              </w:rPr>
              <w:t>基）</w:t>
            </w:r>
          </w:p>
        </w:tc>
        <w:tc>
          <w:tcPr>
            <w:tcW w:w="1276" w:type="dxa"/>
            <w:shd w:val="clear" w:color="auto" w:fill="auto"/>
            <w:noWrap/>
            <w:vAlign w:val="center"/>
            <w:hideMark/>
          </w:tcPr>
          <w:p w14:paraId="24333CEC" w14:textId="09DC705D" w:rsidR="004B4290" w:rsidRPr="007D43AB" w:rsidRDefault="004B4290" w:rsidP="00807CD1">
            <w:pPr>
              <w:widowControl/>
              <w:jc w:val="right"/>
              <w:rPr>
                <w:rFonts w:hAnsi="標楷體" w:cs="Arial"/>
                <w:kern w:val="0"/>
                <w:sz w:val="28"/>
              </w:rPr>
            </w:pPr>
            <w:r w:rsidRPr="007D43AB">
              <w:rPr>
                <w:rFonts w:hAnsi="標楷體" w:cs="Arial"/>
                <w:kern w:val="0"/>
                <w:sz w:val="28"/>
              </w:rPr>
              <w:t>1</w:t>
            </w:r>
            <w:r w:rsidR="00834136" w:rsidRPr="007D43AB">
              <w:rPr>
                <w:rFonts w:hAnsi="標楷體" w:cs="Arial" w:hint="eastAsia"/>
                <w:kern w:val="0"/>
                <w:sz w:val="28"/>
              </w:rPr>
              <w:t>,</w:t>
            </w:r>
            <w:r w:rsidRPr="007D43AB">
              <w:rPr>
                <w:rFonts w:hAnsi="標楷體" w:cs="Arial"/>
                <w:kern w:val="0"/>
                <w:sz w:val="28"/>
              </w:rPr>
              <w:t>230</w:t>
            </w:r>
          </w:p>
        </w:tc>
      </w:tr>
      <w:tr w:rsidR="007D43AB" w:rsidRPr="007D43AB" w14:paraId="5D4F24A4" w14:textId="77777777" w:rsidTr="00834136">
        <w:trPr>
          <w:trHeight w:val="249"/>
        </w:trPr>
        <w:tc>
          <w:tcPr>
            <w:tcW w:w="2263" w:type="dxa"/>
            <w:shd w:val="clear" w:color="auto" w:fill="auto"/>
            <w:noWrap/>
            <w:vAlign w:val="center"/>
            <w:hideMark/>
          </w:tcPr>
          <w:p w14:paraId="23F5B701" w14:textId="77777777" w:rsidR="004B4290" w:rsidRPr="007D43AB" w:rsidRDefault="004B4290" w:rsidP="00807CD1">
            <w:pPr>
              <w:widowControl/>
              <w:jc w:val="center"/>
              <w:rPr>
                <w:rFonts w:hAnsi="標楷體" w:cs="Arial"/>
                <w:kern w:val="0"/>
                <w:sz w:val="28"/>
              </w:rPr>
            </w:pPr>
            <w:r w:rsidRPr="007D43AB">
              <w:rPr>
                <w:rFonts w:hAnsi="標楷體" w:cs="Arial"/>
                <w:kern w:val="0"/>
                <w:sz w:val="28"/>
              </w:rPr>
              <w:t>桃竹苗地區</w:t>
            </w:r>
          </w:p>
          <w:p w14:paraId="247A6134" w14:textId="77777777" w:rsidR="004B4290" w:rsidRPr="007D43AB" w:rsidRDefault="004B4290" w:rsidP="00807CD1">
            <w:pPr>
              <w:widowControl/>
              <w:jc w:val="center"/>
              <w:rPr>
                <w:rFonts w:hAnsi="標楷體" w:cs="Arial"/>
                <w:kern w:val="0"/>
                <w:sz w:val="28"/>
              </w:rPr>
            </w:pPr>
            <w:r w:rsidRPr="007D43AB">
              <w:rPr>
                <w:rFonts w:hAnsi="標楷體" w:cs="Arial"/>
                <w:kern w:val="0"/>
                <w:sz w:val="28"/>
              </w:rPr>
              <w:t>（桃新苗）</w:t>
            </w:r>
          </w:p>
        </w:tc>
        <w:tc>
          <w:tcPr>
            <w:tcW w:w="1276" w:type="dxa"/>
            <w:shd w:val="clear" w:color="auto" w:fill="auto"/>
            <w:noWrap/>
            <w:vAlign w:val="center"/>
            <w:hideMark/>
          </w:tcPr>
          <w:p w14:paraId="05EFD871" w14:textId="77777777" w:rsidR="004B4290" w:rsidRPr="007D43AB" w:rsidRDefault="004B4290" w:rsidP="00807CD1">
            <w:pPr>
              <w:widowControl/>
              <w:jc w:val="right"/>
              <w:rPr>
                <w:rFonts w:hAnsi="標楷體" w:cs="Arial"/>
                <w:kern w:val="0"/>
                <w:sz w:val="28"/>
              </w:rPr>
            </w:pPr>
            <w:r w:rsidRPr="007D43AB">
              <w:rPr>
                <w:rFonts w:hAnsi="標楷體" w:cs="Arial"/>
                <w:kern w:val="0"/>
                <w:sz w:val="28"/>
              </w:rPr>
              <w:t>327</w:t>
            </w:r>
          </w:p>
        </w:tc>
      </w:tr>
      <w:tr w:rsidR="007D43AB" w:rsidRPr="007D43AB" w14:paraId="5CC6DABA" w14:textId="77777777" w:rsidTr="00834136">
        <w:trPr>
          <w:trHeight w:val="249"/>
        </w:trPr>
        <w:tc>
          <w:tcPr>
            <w:tcW w:w="2263" w:type="dxa"/>
            <w:shd w:val="clear" w:color="auto" w:fill="auto"/>
            <w:noWrap/>
            <w:vAlign w:val="center"/>
            <w:hideMark/>
          </w:tcPr>
          <w:p w14:paraId="403D8D42" w14:textId="77777777" w:rsidR="004B4290" w:rsidRPr="007D43AB" w:rsidRDefault="004B4290" w:rsidP="00807CD1">
            <w:pPr>
              <w:widowControl/>
              <w:jc w:val="center"/>
              <w:rPr>
                <w:rFonts w:hAnsi="標楷體" w:cs="Arial"/>
                <w:kern w:val="0"/>
                <w:sz w:val="28"/>
              </w:rPr>
            </w:pPr>
            <w:r w:rsidRPr="007D43AB">
              <w:rPr>
                <w:rFonts w:hAnsi="標楷體" w:cs="Arial"/>
                <w:kern w:val="0"/>
                <w:sz w:val="28"/>
              </w:rPr>
              <w:t>中部地區</w:t>
            </w:r>
          </w:p>
          <w:p w14:paraId="1460E31D" w14:textId="77777777" w:rsidR="004B4290" w:rsidRPr="007D43AB" w:rsidRDefault="004B4290" w:rsidP="00807CD1">
            <w:pPr>
              <w:widowControl/>
              <w:jc w:val="center"/>
              <w:rPr>
                <w:rFonts w:hAnsi="標楷體" w:cs="Arial"/>
                <w:kern w:val="0"/>
                <w:sz w:val="28"/>
              </w:rPr>
            </w:pPr>
            <w:r w:rsidRPr="007D43AB">
              <w:rPr>
                <w:rFonts w:hAnsi="標楷體" w:cs="Arial"/>
                <w:kern w:val="0"/>
                <w:sz w:val="28"/>
              </w:rPr>
              <w:t>（中彰投）</w:t>
            </w:r>
          </w:p>
        </w:tc>
        <w:tc>
          <w:tcPr>
            <w:tcW w:w="1276" w:type="dxa"/>
            <w:shd w:val="clear" w:color="auto" w:fill="auto"/>
            <w:noWrap/>
            <w:vAlign w:val="center"/>
            <w:hideMark/>
          </w:tcPr>
          <w:p w14:paraId="63F5839C" w14:textId="77777777" w:rsidR="004B4290" w:rsidRPr="007D43AB" w:rsidRDefault="004B4290" w:rsidP="00807CD1">
            <w:pPr>
              <w:widowControl/>
              <w:jc w:val="right"/>
              <w:rPr>
                <w:rFonts w:hAnsi="標楷體" w:cs="Arial"/>
                <w:kern w:val="0"/>
                <w:sz w:val="28"/>
              </w:rPr>
            </w:pPr>
            <w:r w:rsidRPr="007D43AB">
              <w:rPr>
                <w:rFonts w:hAnsi="標楷體" w:cs="Arial"/>
                <w:kern w:val="0"/>
                <w:sz w:val="28"/>
              </w:rPr>
              <w:t>433</w:t>
            </w:r>
          </w:p>
        </w:tc>
      </w:tr>
      <w:tr w:rsidR="007D43AB" w:rsidRPr="007D43AB" w14:paraId="46188A09" w14:textId="77777777" w:rsidTr="00834136">
        <w:trPr>
          <w:trHeight w:val="249"/>
        </w:trPr>
        <w:tc>
          <w:tcPr>
            <w:tcW w:w="2263" w:type="dxa"/>
            <w:shd w:val="clear" w:color="auto" w:fill="auto"/>
            <w:noWrap/>
            <w:vAlign w:val="center"/>
            <w:hideMark/>
          </w:tcPr>
          <w:p w14:paraId="53C1F05B" w14:textId="77777777" w:rsidR="004B4290" w:rsidRPr="007D43AB" w:rsidRDefault="004B4290" w:rsidP="00807CD1">
            <w:pPr>
              <w:widowControl/>
              <w:jc w:val="center"/>
              <w:rPr>
                <w:rFonts w:hAnsi="標楷體" w:cs="Arial"/>
                <w:kern w:val="0"/>
                <w:sz w:val="28"/>
              </w:rPr>
            </w:pPr>
            <w:r w:rsidRPr="007D43AB">
              <w:rPr>
                <w:rFonts w:hAnsi="標楷體" w:cs="Arial"/>
                <w:kern w:val="0"/>
                <w:sz w:val="28"/>
              </w:rPr>
              <w:t>南部地區</w:t>
            </w:r>
          </w:p>
          <w:p w14:paraId="522EA448" w14:textId="77777777" w:rsidR="004B4290" w:rsidRPr="007D43AB" w:rsidRDefault="004B4290" w:rsidP="00807CD1">
            <w:pPr>
              <w:widowControl/>
              <w:jc w:val="center"/>
              <w:rPr>
                <w:rFonts w:hAnsi="標楷體" w:cs="Arial"/>
                <w:kern w:val="0"/>
                <w:sz w:val="28"/>
              </w:rPr>
            </w:pPr>
            <w:r w:rsidRPr="007D43AB">
              <w:rPr>
                <w:rFonts w:hAnsi="標楷體" w:cs="Arial"/>
                <w:kern w:val="0"/>
                <w:sz w:val="28"/>
              </w:rPr>
              <w:t>（雲嘉南）</w:t>
            </w:r>
          </w:p>
        </w:tc>
        <w:tc>
          <w:tcPr>
            <w:tcW w:w="1276" w:type="dxa"/>
            <w:shd w:val="clear" w:color="auto" w:fill="auto"/>
            <w:noWrap/>
            <w:vAlign w:val="center"/>
            <w:hideMark/>
          </w:tcPr>
          <w:p w14:paraId="62613419" w14:textId="77777777" w:rsidR="004B4290" w:rsidRPr="007D43AB" w:rsidRDefault="004B4290" w:rsidP="00807CD1">
            <w:pPr>
              <w:widowControl/>
              <w:jc w:val="right"/>
              <w:rPr>
                <w:rFonts w:hAnsi="標楷體" w:cs="Arial"/>
                <w:kern w:val="0"/>
                <w:sz w:val="28"/>
              </w:rPr>
            </w:pPr>
            <w:r w:rsidRPr="007D43AB">
              <w:rPr>
                <w:rFonts w:hAnsi="標楷體" w:cs="Arial"/>
                <w:kern w:val="0"/>
                <w:sz w:val="28"/>
              </w:rPr>
              <w:t>151</w:t>
            </w:r>
          </w:p>
        </w:tc>
      </w:tr>
      <w:tr w:rsidR="007D43AB" w:rsidRPr="007D43AB" w14:paraId="700878F1" w14:textId="77777777" w:rsidTr="00834136">
        <w:trPr>
          <w:trHeight w:val="249"/>
        </w:trPr>
        <w:tc>
          <w:tcPr>
            <w:tcW w:w="2263" w:type="dxa"/>
            <w:shd w:val="clear" w:color="auto" w:fill="auto"/>
            <w:noWrap/>
            <w:vAlign w:val="center"/>
            <w:hideMark/>
          </w:tcPr>
          <w:p w14:paraId="367444C6" w14:textId="77777777" w:rsidR="004B4290" w:rsidRPr="007D43AB" w:rsidRDefault="004B4290" w:rsidP="00807CD1">
            <w:pPr>
              <w:widowControl/>
              <w:jc w:val="center"/>
              <w:rPr>
                <w:rFonts w:hAnsi="標楷體" w:cs="Arial"/>
                <w:kern w:val="0"/>
                <w:sz w:val="28"/>
              </w:rPr>
            </w:pPr>
            <w:r w:rsidRPr="007D43AB">
              <w:rPr>
                <w:rFonts w:hAnsi="標楷體" w:cs="Arial"/>
                <w:kern w:val="0"/>
                <w:sz w:val="28"/>
              </w:rPr>
              <w:t>高屏地區</w:t>
            </w:r>
          </w:p>
          <w:p w14:paraId="257F410A" w14:textId="77777777" w:rsidR="004B4290" w:rsidRPr="007D43AB" w:rsidRDefault="004B4290" w:rsidP="00807CD1">
            <w:pPr>
              <w:widowControl/>
              <w:jc w:val="center"/>
              <w:rPr>
                <w:rFonts w:hAnsi="標楷體" w:cs="Arial"/>
                <w:kern w:val="0"/>
                <w:sz w:val="28"/>
              </w:rPr>
            </w:pPr>
            <w:r w:rsidRPr="007D43AB">
              <w:rPr>
                <w:rFonts w:hAnsi="標楷體" w:cs="Arial"/>
                <w:kern w:val="0"/>
                <w:sz w:val="28"/>
              </w:rPr>
              <w:t>（高屏）</w:t>
            </w:r>
          </w:p>
        </w:tc>
        <w:tc>
          <w:tcPr>
            <w:tcW w:w="1276" w:type="dxa"/>
            <w:shd w:val="clear" w:color="auto" w:fill="auto"/>
            <w:noWrap/>
            <w:vAlign w:val="center"/>
            <w:hideMark/>
          </w:tcPr>
          <w:p w14:paraId="1DEEDFB2" w14:textId="77777777" w:rsidR="004B4290" w:rsidRPr="007D43AB" w:rsidRDefault="004B4290" w:rsidP="00807CD1">
            <w:pPr>
              <w:widowControl/>
              <w:jc w:val="right"/>
              <w:rPr>
                <w:rFonts w:hAnsi="標楷體" w:cs="Arial"/>
                <w:kern w:val="0"/>
                <w:sz w:val="28"/>
              </w:rPr>
            </w:pPr>
            <w:r w:rsidRPr="007D43AB">
              <w:rPr>
                <w:rFonts w:hAnsi="標楷體" w:cs="Arial"/>
                <w:kern w:val="0"/>
                <w:sz w:val="28"/>
              </w:rPr>
              <w:t>207</w:t>
            </w:r>
          </w:p>
        </w:tc>
      </w:tr>
      <w:tr w:rsidR="007D43AB" w:rsidRPr="007D43AB" w14:paraId="44ABF55B" w14:textId="77777777" w:rsidTr="00834136">
        <w:trPr>
          <w:trHeight w:val="249"/>
        </w:trPr>
        <w:tc>
          <w:tcPr>
            <w:tcW w:w="2263" w:type="dxa"/>
            <w:shd w:val="clear" w:color="auto" w:fill="auto"/>
            <w:noWrap/>
            <w:vAlign w:val="center"/>
            <w:hideMark/>
          </w:tcPr>
          <w:p w14:paraId="1014A81F" w14:textId="77777777" w:rsidR="004B4290" w:rsidRPr="007D43AB" w:rsidRDefault="004B4290" w:rsidP="00807CD1">
            <w:pPr>
              <w:widowControl/>
              <w:jc w:val="center"/>
              <w:rPr>
                <w:rFonts w:hAnsi="標楷體" w:cs="Arial"/>
                <w:kern w:val="0"/>
                <w:sz w:val="28"/>
              </w:rPr>
            </w:pPr>
            <w:r w:rsidRPr="007D43AB">
              <w:rPr>
                <w:rFonts w:hAnsi="標楷體" w:cs="Arial"/>
                <w:kern w:val="0"/>
                <w:sz w:val="28"/>
              </w:rPr>
              <w:t>東部地區</w:t>
            </w:r>
          </w:p>
          <w:p w14:paraId="03825667" w14:textId="77777777" w:rsidR="004B4290" w:rsidRPr="007D43AB" w:rsidRDefault="004B4290" w:rsidP="00807CD1">
            <w:pPr>
              <w:widowControl/>
              <w:jc w:val="center"/>
              <w:rPr>
                <w:rFonts w:hAnsi="標楷體" w:cs="Arial"/>
                <w:kern w:val="0"/>
                <w:sz w:val="28"/>
              </w:rPr>
            </w:pPr>
            <w:r w:rsidRPr="007D43AB">
              <w:rPr>
                <w:rFonts w:hAnsi="標楷體" w:cs="Arial"/>
                <w:kern w:val="0"/>
                <w:sz w:val="28"/>
              </w:rPr>
              <w:t>（宜花東）</w:t>
            </w:r>
          </w:p>
        </w:tc>
        <w:tc>
          <w:tcPr>
            <w:tcW w:w="1276" w:type="dxa"/>
            <w:shd w:val="clear" w:color="auto" w:fill="auto"/>
            <w:noWrap/>
            <w:vAlign w:val="center"/>
            <w:hideMark/>
          </w:tcPr>
          <w:p w14:paraId="3A39562E" w14:textId="77777777" w:rsidR="004B4290" w:rsidRPr="007D43AB" w:rsidRDefault="004B4290" w:rsidP="00807CD1">
            <w:pPr>
              <w:widowControl/>
              <w:jc w:val="right"/>
              <w:rPr>
                <w:rFonts w:hAnsi="標楷體" w:cs="Arial"/>
                <w:kern w:val="0"/>
                <w:sz w:val="28"/>
              </w:rPr>
            </w:pPr>
            <w:r w:rsidRPr="007D43AB">
              <w:rPr>
                <w:rFonts w:hAnsi="標楷體" w:cs="Arial"/>
                <w:kern w:val="0"/>
                <w:sz w:val="28"/>
              </w:rPr>
              <w:t>67</w:t>
            </w:r>
          </w:p>
        </w:tc>
      </w:tr>
      <w:tr w:rsidR="007D43AB" w:rsidRPr="007D43AB" w14:paraId="77297562" w14:textId="77777777" w:rsidTr="00834136">
        <w:trPr>
          <w:trHeight w:val="249"/>
        </w:trPr>
        <w:tc>
          <w:tcPr>
            <w:tcW w:w="2263" w:type="dxa"/>
            <w:shd w:val="clear" w:color="auto" w:fill="auto"/>
            <w:noWrap/>
            <w:vAlign w:val="center"/>
            <w:hideMark/>
          </w:tcPr>
          <w:p w14:paraId="13F08B50" w14:textId="77777777" w:rsidR="004B4290" w:rsidRPr="007D43AB" w:rsidRDefault="004B4290" w:rsidP="00807CD1">
            <w:pPr>
              <w:widowControl/>
              <w:jc w:val="center"/>
              <w:rPr>
                <w:rFonts w:hAnsi="標楷體" w:cs="Arial"/>
                <w:kern w:val="0"/>
                <w:sz w:val="28"/>
              </w:rPr>
            </w:pPr>
            <w:r w:rsidRPr="007D43AB">
              <w:rPr>
                <w:rFonts w:hAnsi="標楷體" w:cs="Arial"/>
                <w:kern w:val="0"/>
                <w:sz w:val="28"/>
              </w:rPr>
              <w:t>離島地區</w:t>
            </w:r>
          </w:p>
          <w:p w14:paraId="0E1D3B15" w14:textId="77777777" w:rsidR="004B4290" w:rsidRPr="007D43AB" w:rsidRDefault="004B4290" w:rsidP="00807CD1">
            <w:pPr>
              <w:widowControl/>
              <w:jc w:val="center"/>
              <w:rPr>
                <w:rFonts w:hAnsi="標楷體" w:cs="Arial"/>
                <w:kern w:val="0"/>
                <w:sz w:val="28"/>
              </w:rPr>
            </w:pPr>
            <w:r w:rsidRPr="007D43AB">
              <w:rPr>
                <w:rFonts w:hAnsi="標楷體" w:cs="Arial"/>
                <w:kern w:val="0"/>
                <w:sz w:val="28"/>
              </w:rPr>
              <w:t>（澎湖、金</w:t>
            </w:r>
            <w:r w:rsidRPr="007D43AB">
              <w:rPr>
                <w:rFonts w:hAnsi="標楷體" w:cs="Arial" w:hint="eastAsia"/>
                <w:kern w:val="0"/>
                <w:sz w:val="28"/>
              </w:rPr>
              <w:t>馬</w:t>
            </w:r>
            <w:r w:rsidRPr="007D43AB">
              <w:rPr>
                <w:rFonts w:hAnsi="標楷體" w:cs="Arial"/>
                <w:kern w:val="0"/>
                <w:sz w:val="28"/>
              </w:rPr>
              <w:t>）</w:t>
            </w:r>
          </w:p>
        </w:tc>
        <w:tc>
          <w:tcPr>
            <w:tcW w:w="1276" w:type="dxa"/>
            <w:shd w:val="clear" w:color="auto" w:fill="auto"/>
            <w:noWrap/>
            <w:vAlign w:val="center"/>
            <w:hideMark/>
          </w:tcPr>
          <w:p w14:paraId="12703EE4" w14:textId="77777777" w:rsidR="004B4290" w:rsidRPr="007D43AB" w:rsidRDefault="004B4290" w:rsidP="00807CD1">
            <w:pPr>
              <w:widowControl/>
              <w:jc w:val="right"/>
              <w:rPr>
                <w:rFonts w:hAnsi="標楷體" w:cs="Arial"/>
                <w:kern w:val="0"/>
                <w:sz w:val="28"/>
              </w:rPr>
            </w:pPr>
            <w:r w:rsidRPr="007D43AB">
              <w:rPr>
                <w:rFonts w:hAnsi="標楷體" w:cs="Arial"/>
                <w:kern w:val="0"/>
                <w:sz w:val="28"/>
              </w:rPr>
              <w:t>2</w:t>
            </w:r>
          </w:p>
        </w:tc>
      </w:tr>
    </w:tbl>
    <w:p w14:paraId="0C893886" w14:textId="7F4C3678" w:rsidR="004B4290" w:rsidRPr="007D43AB" w:rsidRDefault="00CB5507" w:rsidP="004B4290">
      <w:pPr>
        <w:pStyle w:val="4"/>
      </w:pPr>
      <w:r w:rsidRPr="007D43AB">
        <w:rPr>
          <w:noProof/>
        </w:rPr>
        <w:drawing>
          <wp:anchor distT="0" distB="0" distL="114300" distR="114300" simplePos="0" relativeHeight="251645952" behindDoc="0" locked="0" layoutInCell="1" allowOverlap="1" wp14:anchorId="67B9790C" wp14:editId="0CADB75C">
            <wp:simplePos x="0" y="0"/>
            <wp:positionH relativeFrom="column">
              <wp:posOffset>2395220</wp:posOffset>
            </wp:positionH>
            <wp:positionV relativeFrom="paragraph">
              <wp:posOffset>460375</wp:posOffset>
            </wp:positionV>
            <wp:extent cx="4087495" cy="3698240"/>
            <wp:effectExtent l="0" t="0" r="8255" b="16510"/>
            <wp:wrapTopAndBottom/>
            <wp:docPr id="20" name="圖表 20">
              <a:extLst xmlns:a="http://schemas.openxmlformats.org/drawingml/2006/main">
                <a:ext uri="{FF2B5EF4-FFF2-40B4-BE49-F238E27FC236}">
                  <a16:creationId xmlns:a16="http://schemas.microsoft.com/office/drawing/2014/main" id="{390E9458-1CC9-42F6-A7B7-E7FA94B527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4B4290" w:rsidRPr="007D43AB">
        <w:rPr>
          <w:rFonts w:hint="eastAsia"/>
        </w:rPr>
        <w:t>主要生活區域。</w:t>
      </w:r>
    </w:p>
    <w:p w14:paraId="074A3357" w14:textId="77777777" w:rsidR="004B4290" w:rsidRPr="007D43AB" w:rsidRDefault="004B4290" w:rsidP="004B4290">
      <w:pPr>
        <w:pStyle w:val="afa"/>
        <w:adjustRightInd w:val="0"/>
        <w:spacing w:line="480" w:lineRule="exact"/>
        <w:ind w:leftChars="0" w:left="360"/>
        <w:rPr>
          <w:kern w:val="0"/>
          <w:sz w:val="28"/>
        </w:rPr>
      </w:pPr>
    </w:p>
    <w:p w14:paraId="44A04F19" w14:textId="77777777" w:rsidR="004B4290" w:rsidRPr="007D43AB" w:rsidRDefault="004B4290" w:rsidP="004B4290">
      <w:pPr>
        <w:pStyle w:val="afa"/>
        <w:adjustRightInd w:val="0"/>
        <w:spacing w:line="480" w:lineRule="exact"/>
        <w:ind w:leftChars="0" w:left="360"/>
        <w:rPr>
          <w:kern w:val="0"/>
          <w:sz w:val="28"/>
        </w:rPr>
      </w:pPr>
    </w:p>
    <w:p w14:paraId="5507384A" w14:textId="77777777" w:rsidR="004B4290" w:rsidRPr="007D43AB" w:rsidRDefault="004B4290" w:rsidP="004B4290">
      <w:pPr>
        <w:pStyle w:val="afa"/>
        <w:adjustRightInd w:val="0"/>
        <w:spacing w:line="480" w:lineRule="exact"/>
        <w:ind w:leftChars="0" w:left="360"/>
        <w:rPr>
          <w:kern w:val="0"/>
          <w:sz w:val="28"/>
        </w:rPr>
      </w:pPr>
    </w:p>
    <w:p w14:paraId="1107504B" w14:textId="77777777" w:rsidR="004B4290" w:rsidRPr="007D43AB" w:rsidRDefault="004B4290" w:rsidP="004B4290">
      <w:pPr>
        <w:pStyle w:val="afa"/>
        <w:adjustRightInd w:val="0"/>
        <w:spacing w:line="480" w:lineRule="exact"/>
        <w:ind w:leftChars="0" w:left="360"/>
        <w:rPr>
          <w:kern w:val="0"/>
          <w:sz w:val="28"/>
        </w:rPr>
      </w:pPr>
    </w:p>
    <w:p w14:paraId="45B8D3B1" w14:textId="60E21204" w:rsidR="004B4290" w:rsidRPr="007D43AB" w:rsidRDefault="00834136" w:rsidP="004B4290">
      <w:pPr>
        <w:pStyle w:val="4"/>
      </w:pPr>
      <w:r w:rsidRPr="007D43AB">
        <w:rPr>
          <w:noProof/>
        </w:rPr>
        <w:lastRenderedPageBreak/>
        <w:drawing>
          <wp:anchor distT="0" distB="0" distL="114300" distR="114300" simplePos="0" relativeHeight="251654144" behindDoc="0" locked="0" layoutInCell="1" allowOverlap="1" wp14:anchorId="46133641" wp14:editId="15FF20DF">
            <wp:simplePos x="0" y="0"/>
            <wp:positionH relativeFrom="column">
              <wp:posOffset>2769870</wp:posOffset>
            </wp:positionH>
            <wp:positionV relativeFrom="paragraph">
              <wp:posOffset>477520</wp:posOffset>
            </wp:positionV>
            <wp:extent cx="3458845" cy="2708910"/>
            <wp:effectExtent l="0" t="0" r="8255" b="15240"/>
            <wp:wrapTopAndBottom/>
            <wp:docPr id="21" name="圖表 21">
              <a:extLst xmlns:a="http://schemas.openxmlformats.org/drawingml/2006/main">
                <a:ext uri="{FF2B5EF4-FFF2-40B4-BE49-F238E27FC236}">
                  <a16:creationId xmlns:a16="http://schemas.microsoft.com/office/drawing/2014/main" id="{6482C04C-D397-48EF-9542-2360E89BA6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4B4290" w:rsidRPr="007D43AB">
        <w:t>居住縣市使用交通工具</w:t>
      </w:r>
      <w:r w:rsidR="004B4290" w:rsidRPr="007D43AB">
        <w:rPr>
          <w:kern w:val="0"/>
        </w:rPr>
        <w:t>（可複選）</w:t>
      </w:r>
      <w:r w:rsidR="004B4290" w:rsidRPr="007D43AB">
        <w:rPr>
          <w:rFonts w:hint="eastAsia"/>
          <w:kern w:val="0"/>
        </w:rPr>
        <w:t>。</w:t>
      </w:r>
    </w:p>
    <w:tbl>
      <w:tblPr>
        <w:tblpPr w:leftFromText="180" w:rightFromText="180" w:vertAnchor="text" w:horzAnchor="margin" w:tblpY="318"/>
        <w:tblW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22"/>
        <w:gridCol w:w="992"/>
        <w:gridCol w:w="992"/>
      </w:tblGrid>
      <w:tr w:rsidR="007D43AB" w:rsidRPr="007D43AB" w14:paraId="1CF5C518" w14:textId="77777777" w:rsidTr="00A62AC4">
        <w:trPr>
          <w:trHeight w:val="562"/>
        </w:trPr>
        <w:tc>
          <w:tcPr>
            <w:tcW w:w="2122" w:type="dxa"/>
            <w:shd w:val="clear" w:color="auto" w:fill="D9D9D9" w:themeFill="background1" w:themeFillShade="D9"/>
            <w:noWrap/>
            <w:vAlign w:val="center"/>
            <w:hideMark/>
          </w:tcPr>
          <w:p w14:paraId="5E9E1513" w14:textId="77777777" w:rsidR="004B4290" w:rsidRPr="007D43AB" w:rsidRDefault="004B4290" w:rsidP="00834136">
            <w:pPr>
              <w:widowControl/>
              <w:jc w:val="center"/>
              <w:rPr>
                <w:rFonts w:hAnsi="標楷體" w:cs="Arial"/>
                <w:b/>
                <w:bCs/>
                <w:kern w:val="0"/>
                <w:sz w:val="28"/>
              </w:rPr>
            </w:pPr>
            <w:r w:rsidRPr="007D43AB">
              <w:rPr>
                <w:rFonts w:hAnsi="標楷體" w:cs="Arial" w:hint="eastAsia"/>
                <w:b/>
                <w:bCs/>
                <w:kern w:val="0"/>
                <w:sz w:val="28"/>
              </w:rPr>
              <w:t>交通工具</w:t>
            </w:r>
          </w:p>
        </w:tc>
        <w:tc>
          <w:tcPr>
            <w:tcW w:w="992" w:type="dxa"/>
            <w:shd w:val="clear" w:color="auto" w:fill="D9D9D9" w:themeFill="background1" w:themeFillShade="D9"/>
            <w:noWrap/>
            <w:vAlign w:val="center"/>
            <w:hideMark/>
          </w:tcPr>
          <w:p w14:paraId="719B69B1" w14:textId="77777777" w:rsidR="004B4290" w:rsidRPr="007D43AB" w:rsidRDefault="004B4290" w:rsidP="00834136">
            <w:pPr>
              <w:widowControl/>
              <w:jc w:val="center"/>
              <w:rPr>
                <w:rFonts w:hAnsi="標楷體" w:cs="Arial"/>
                <w:b/>
                <w:bCs/>
                <w:kern w:val="0"/>
                <w:sz w:val="28"/>
              </w:rPr>
            </w:pPr>
            <w:r w:rsidRPr="007D43AB">
              <w:rPr>
                <w:rFonts w:hAnsi="標楷體" w:cs="Arial" w:hint="eastAsia"/>
                <w:b/>
                <w:bCs/>
                <w:kern w:val="0"/>
                <w:sz w:val="28"/>
              </w:rPr>
              <w:t>人數</w:t>
            </w:r>
          </w:p>
        </w:tc>
        <w:tc>
          <w:tcPr>
            <w:tcW w:w="992" w:type="dxa"/>
            <w:shd w:val="clear" w:color="auto" w:fill="D9D9D9" w:themeFill="background1" w:themeFillShade="D9"/>
            <w:noWrap/>
            <w:vAlign w:val="center"/>
            <w:hideMark/>
          </w:tcPr>
          <w:p w14:paraId="59884996" w14:textId="77777777" w:rsidR="004B4290" w:rsidRPr="007D43AB" w:rsidRDefault="004B4290" w:rsidP="00834136">
            <w:pPr>
              <w:widowControl/>
              <w:jc w:val="center"/>
              <w:rPr>
                <w:rFonts w:hAnsi="標楷體" w:cs="Arial"/>
                <w:b/>
                <w:bCs/>
                <w:kern w:val="0"/>
                <w:sz w:val="28"/>
              </w:rPr>
            </w:pPr>
            <w:r w:rsidRPr="007D43AB">
              <w:rPr>
                <w:rFonts w:hAnsi="標楷體" w:cs="Arial" w:hint="eastAsia"/>
                <w:b/>
                <w:bCs/>
                <w:kern w:val="0"/>
                <w:sz w:val="28"/>
              </w:rPr>
              <w:t>百分比</w:t>
            </w:r>
          </w:p>
          <w:p w14:paraId="7232ABCD" w14:textId="399B8F9D" w:rsidR="00834136" w:rsidRPr="007D43AB" w:rsidRDefault="00834136" w:rsidP="00834136">
            <w:pPr>
              <w:widowControl/>
              <w:jc w:val="center"/>
              <w:rPr>
                <w:rFonts w:hAnsi="標楷體" w:cs="Arial"/>
                <w:b/>
                <w:bCs/>
                <w:kern w:val="0"/>
                <w:sz w:val="24"/>
                <w:szCs w:val="24"/>
              </w:rPr>
            </w:pPr>
            <w:r w:rsidRPr="007D43AB">
              <w:rPr>
                <w:b/>
                <w:bCs/>
                <w:kern w:val="0"/>
                <w:sz w:val="24"/>
                <w:szCs w:val="24"/>
              </w:rPr>
              <w:t>（</w:t>
            </w:r>
            <w:r w:rsidRPr="007D43AB">
              <w:rPr>
                <w:rFonts w:hAnsi="標楷體" w:cs="Arial"/>
                <w:b/>
                <w:bCs/>
                <w:kern w:val="0"/>
                <w:sz w:val="24"/>
                <w:szCs w:val="24"/>
              </w:rPr>
              <w:t>％</w:t>
            </w:r>
            <w:r w:rsidRPr="007D43AB">
              <w:rPr>
                <w:b/>
                <w:bCs/>
                <w:kern w:val="0"/>
                <w:sz w:val="24"/>
                <w:szCs w:val="24"/>
              </w:rPr>
              <w:t>）</w:t>
            </w:r>
          </w:p>
        </w:tc>
      </w:tr>
      <w:tr w:rsidR="007D43AB" w:rsidRPr="007D43AB" w14:paraId="4A6BAAA1" w14:textId="77777777" w:rsidTr="00A62AC4">
        <w:trPr>
          <w:trHeight w:val="258"/>
        </w:trPr>
        <w:tc>
          <w:tcPr>
            <w:tcW w:w="2122" w:type="dxa"/>
            <w:shd w:val="clear" w:color="auto" w:fill="auto"/>
            <w:noWrap/>
            <w:vAlign w:val="center"/>
            <w:hideMark/>
          </w:tcPr>
          <w:p w14:paraId="1B96F9AB" w14:textId="77777777" w:rsidR="004B4290" w:rsidRPr="007D43AB" w:rsidRDefault="004B4290" w:rsidP="00834136">
            <w:pPr>
              <w:widowControl/>
              <w:jc w:val="center"/>
              <w:rPr>
                <w:rFonts w:hAnsi="標楷體" w:cs="Arial"/>
                <w:kern w:val="0"/>
                <w:sz w:val="28"/>
              </w:rPr>
            </w:pPr>
            <w:r w:rsidRPr="007D43AB">
              <w:rPr>
                <w:rFonts w:hAnsi="標楷體" w:cs="Arial" w:hint="eastAsia"/>
                <w:kern w:val="0"/>
                <w:sz w:val="28"/>
              </w:rPr>
              <w:t>火車</w:t>
            </w:r>
          </w:p>
        </w:tc>
        <w:tc>
          <w:tcPr>
            <w:tcW w:w="992" w:type="dxa"/>
            <w:shd w:val="clear" w:color="auto" w:fill="auto"/>
            <w:noWrap/>
            <w:vAlign w:val="center"/>
            <w:hideMark/>
          </w:tcPr>
          <w:p w14:paraId="09F4E7B2" w14:textId="38C259B3" w:rsidR="004B4290" w:rsidRPr="007D43AB" w:rsidRDefault="004B4290" w:rsidP="00A62AC4">
            <w:pPr>
              <w:widowControl/>
              <w:jc w:val="right"/>
              <w:rPr>
                <w:rFonts w:hAnsi="標楷體" w:cs="Arial"/>
                <w:kern w:val="0"/>
                <w:sz w:val="28"/>
              </w:rPr>
            </w:pPr>
            <w:r w:rsidRPr="007D43AB">
              <w:rPr>
                <w:rFonts w:hAnsi="標楷體" w:cs="Arial"/>
                <w:kern w:val="0"/>
                <w:sz w:val="28"/>
              </w:rPr>
              <w:t>1</w:t>
            </w:r>
            <w:r w:rsidR="00A62AC4" w:rsidRPr="007D43AB">
              <w:rPr>
                <w:rFonts w:hAnsi="標楷體" w:cs="Arial" w:hint="eastAsia"/>
                <w:kern w:val="0"/>
                <w:sz w:val="28"/>
              </w:rPr>
              <w:t>,</w:t>
            </w:r>
            <w:r w:rsidRPr="007D43AB">
              <w:rPr>
                <w:rFonts w:hAnsi="標楷體" w:cs="Arial"/>
                <w:kern w:val="0"/>
                <w:sz w:val="28"/>
              </w:rPr>
              <w:t>921</w:t>
            </w:r>
          </w:p>
        </w:tc>
        <w:tc>
          <w:tcPr>
            <w:tcW w:w="992" w:type="dxa"/>
            <w:shd w:val="clear" w:color="auto" w:fill="auto"/>
            <w:noWrap/>
            <w:vAlign w:val="center"/>
            <w:hideMark/>
          </w:tcPr>
          <w:p w14:paraId="13695196" w14:textId="6D88115D" w:rsidR="004B4290" w:rsidRPr="007D43AB" w:rsidRDefault="004B4290" w:rsidP="00834136">
            <w:pPr>
              <w:widowControl/>
              <w:jc w:val="center"/>
              <w:rPr>
                <w:rFonts w:hAnsi="標楷體" w:cs="Arial"/>
                <w:kern w:val="0"/>
                <w:sz w:val="28"/>
              </w:rPr>
            </w:pPr>
            <w:r w:rsidRPr="007D43AB">
              <w:rPr>
                <w:rFonts w:hAnsi="標楷體" w:cs="Arial"/>
                <w:kern w:val="0"/>
                <w:sz w:val="28"/>
              </w:rPr>
              <w:t>79.5</w:t>
            </w:r>
          </w:p>
        </w:tc>
      </w:tr>
      <w:tr w:rsidR="007D43AB" w:rsidRPr="007D43AB" w14:paraId="31D76F4A" w14:textId="77777777" w:rsidTr="00A62AC4">
        <w:trPr>
          <w:trHeight w:val="258"/>
        </w:trPr>
        <w:tc>
          <w:tcPr>
            <w:tcW w:w="2122" w:type="dxa"/>
            <w:shd w:val="clear" w:color="auto" w:fill="auto"/>
            <w:noWrap/>
            <w:vAlign w:val="center"/>
            <w:hideMark/>
          </w:tcPr>
          <w:p w14:paraId="1F7DB2BD" w14:textId="77777777" w:rsidR="004B4290" w:rsidRPr="007D43AB" w:rsidRDefault="004B4290" w:rsidP="00834136">
            <w:pPr>
              <w:widowControl/>
              <w:jc w:val="center"/>
              <w:rPr>
                <w:rFonts w:hAnsi="標楷體" w:cs="Arial"/>
                <w:kern w:val="0"/>
                <w:sz w:val="28"/>
              </w:rPr>
            </w:pPr>
            <w:r w:rsidRPr="007D43AB">
              <w:rPr>
                <w:rFonts w:hAnsi="標楷體" w:cs="Arial" w:hint="eastAsia"/>
                <w:kern w:val="0"/>
                <w:sz w:val="28"/>
              </w:rPr>
              <w:t>公車或客運</w:t>
            </w:r>
          </w:p>
        </w:tc>
        <w:tc>
          <w:tcPr>
            <w:tcW w:w="992" w:type="dxa"/>
            <w:shd w:val="clear" w:color="auto" w:fill="auto"/>
            <w:noWrap/>
            <w:vAlign w:val="center"/>
            <w:hideMark/>
          </w:tcPr>
          <w:p w14:paraId="343EC4BE" w14:textId="12F7E938" w:rsidR="004B4290" w:rsidRPr="007D43AB" w:rsidRDefault="004B4290" w:rsidP="00A62AC4">
            <w:pPr>
              <w:widowControl/>
              <w:jc w:val="right"/>
              <w:rPr>
                <w:rFonts w:hAnsi="標楷體" w:cs="Arial"/>
                <w:kern w:val="0"/>
                <w:sz w:val="28"/>
              </w:rPr>
            </w:pPr>
            <w:r w:rsidRPr="007D43AB">
              <w:rPr>
                <w:rFonts w:hAnsi="標楷體" w:cs="Arial"/>
                <w:kern w:val="0"/>
                <w:sz w:val="28"/>
              </w:rPr>
              <w:t>2</w:t>
            </w:r>
            <w:r w:rsidR="00A62AC4" w:rsidRPr="007D43AB">
              <w:rPr>
                <w:rFonts w:hAnsi="標楷體" w:cs="Arial" w:hint="eastAsia"/>
                <w:kern w:val="0"/>
                <w:sz w:val="28"/>
              </w:rPr>
              <w:t>,</w:t>
            </w:r>
            <w:r w:rsidRPr="007D43AB">
              <w:rPr>
                <w:rFonts w:hAnsi="標楷體" w:cs="Arial"/>
                <w:kern w:val="0"/>
                <w:sz w:val="28"/>
              </w:rPr>
              <w:t>131</w:t>
            </w:r>
          </w:p>
        </w:tc>
        <w:tc>
          <w:tcPr>
            <w:tcW w:w="992" w:type="dxa"/>
            <w:shd w:val="clear" w:color="auto" w:fill="auto"/>
            <w:noWrap/>
            <w:vAlign w:val="center"/>
            <w:hideMark/>
          </w:tcPr>
          <w:p w14:paraId="670E7CD2" w14:textId="180F2049" w:rsidR="004B4290" w:rsidRPr="007D43AB" w:rsidRDefault="004B4290" w:rsidP="00834136">
            <w:pPr>
              <w:widowControl/>
              <w:jc w:val="center"/>
              <w:rPr>
                <w:rFonts w:hAnsi="標楷體" w:cs="Arial"/>
                <w:kern w:val="0"/>
                <w:sz w:val="28"/>
              </w:rPr>
            </w:pPr>
            <w:r w:rsidRPr="007D43AB">
              <w:rPr>
                <w:rFonts w:hAnsi="標楷體" w:cs="Arial"/>
                <w:kern w:val="0"/>
                <w:sz w:val="28"/>
              </w:rPr>
              <w:t>88.2</w:t>
            </w:r>
          </w:p>
        </w:tc>
      </w:tr>
      <w:tr w:rsidR="007D43AB" w:rsidRPr="007D43AB" w14:paraId="52881637" w14:textId="77777777" w:rsidTr="00A62AC4">
        <w:trPr>
          <w:trHeight w:val="258"/>
        </w:trPr>
        <w:tc>
          <w:tcPr>
            <w:tcW w:w="2122" w:type="dxa"/>
            <w:shd w:val="clear" w:color="auto" w:fill="auto"/>
            <w:noWrap/>
            <w:vAlign w:val="center"/>
            <w:hideMark/>
          </w:tcPr>
          <w:p w14:paraId="30D52C0C" w14:textId="5448B518" w:rsidR="004B4290" w:rsidRPr="007D43AB" w:rsidRDefault="004B4290" w:rsidP="00834136">
            <w:pPr>
              <w:widowControl/>
              <w:jc w:val="center"/>
              <w:rPr>
                <w:rFonts w:hAnsi="標楷體" w:cs="Arial"/>
                <w:kern w:val="0"/>
                <w:sz w:val="28"/>
              </w:rPr>
            </w:pPr>
            <w:r w:rsidRPr="007D43AB">
              <w:rPr>
                <w:rFonts w:hAnsi="標楷體" w:cs="Arial"/>
                <w:kern w:val="0"/>
                <w:sz w:val="28"/>
              </w:rPr>
              <w:t>計程車/Uber</w:t>
            </w:r>
          </w:p>
        </w:tc>
        <w:tc>
          <w:tcPr>
            <w:tcW w:w="992" w:type="dxa"/>
            <w:shd w:val="clear" w:color="auto" w:fill="auto"/>
            <w:noWrap/>
            <w:vAlign w:val="center"/>
            <w:hideMark/>
          </w:tcPr>
          <w:p w14:paraId="7D078ABE" w14:textId="4BBABDDE" w:rsidR="004B4290" w:rsidRPr="007D43AB" w:rsidRDefault="004B4290" w:rsidP="00A62AC4">
            <w:pPr>
              <w:widowControl/>
              <w:jc w:val="right"/>
              <w:rPr>
                <w:rFonts w:hAnsi="標楷體" w:cs="Arial"/>
                <w:kern w:val="0"/>
                <w:sz w:val="28"/>
              </w:rPr>
            </w:pPr>
            <w:r w:rsidRPr="007D43AB">
              <w:rPr>
                <w:rFonts w:hAnsi="標楷體" w:cs="Arial"/>
                <w:kern w:val="0"/>
                <w:sz w:val="28"/>
              </w:rPr>
              <w:t>2</w:t>
            </w:r>
            <w:r w:rsidR="00A62AC4" w:rsidRPr="007D43AB">
              <w:rPr>
                <w:rFonts w:hAnsi="標楷體" w:cs="Arial" w:hint="eastAsia"/>
                <w:kern w:val="0"/>
                <w:sz w:val="28"/>
              </w:rPr>
              <w:t>,</w:t>
            </w:r>
            <w:r w:rsidRPr="007D43AB">
              <w:rPr>
                <w:rFonts w:hAnsi="標楷體" w:cs="Arial"/>
                <w:kern w:val="0"/>
                <w:sz w:val="28"/>
              </w:rPr>
              <w:t>018</w:t>
            </w:r>
          </w:p>
        </w:tc>
        <w:tc>
          <w:tcPr>
            <w:tcW w:w="992" w:type="dxa"/>
            <w:shd w:val="clear" w:color="auto" w:fill="auto"/>
            <w:noWrap/>
            <w:vAlign w:val="center"/>
            <w:hideMark/>
          </w:tcPr>
          <w:p w14:paraId="256298AE" w14:textId="175661F8" w:rsidR="004B4290" w:rsidRPr="007D43AB" w:rsidRDefault="004B4290" w:rsidP="00834136">
            <w:pPr>
              <w:widowControl/>
              <w:jc w:val="center"/>
              <w:rPr>
                <w:rFonts w:hAnsi="標楷體" w:cs="Arial"/>
                <w:kern w:val="0"/>
                <w:sz w:val="28"/>
              </w:rPr>
            </w:pPr>
            <w:r w:rsidRPr="007D43AB">
              <w:rPr>
                <w:rFonts w:hAnsi="標楷體" w:cs="Arial"/>
                <w:kern w:val="0"/>
                <w:sz w:val="28"/>
              </w:rPr>
              <w:t>83.5</w:t>
            </w:r>
          </w:p>
        </w:tc>
      </w:tr>
      <w:tr w:rsidR="007D43AB" w:rsidRPr="007D43AB" w14:paraId="081C3641" w14:textId="77777777" w:rsidTr="00A62AC4">
        <w:trPr>
          <w:trHeight w:val="569"/>
        </w:trPr>
        <w:tc>
          <w:tcPr>
            <w:tcW w:w="2122" w:type="dxa"/>
            <w:shd w:val="clear" w:color="auto" w:fill="auto"/>
            <w:noWrap/>
            <w:vAlign w:val="center"/>
            <w:hideMark/>
          </w:tcPr>
          <w:p w14:paraId="49C90F00" w14:textId="77777777" w:rsidR="004B4290" w:rsidRPr="007D43AB" w:rsidRDefault="004B4290" w:rsidP="00834136">
            <w:pPr>
              <w:widowControl/>
              <w:jc w:val="center"/>
              <w:rPr>
                <w:rFonts w:hAnsi="標楷體" w:cs="Arial"/>
                <w:kern w:val="0"/>
                <w:sz w:val="28"/>
              </w:rPr>
            </w:pPr>
            <w:r w:rsidRPr="007D43AB">
              <w:rPr>
                <w:rFonts w:hAnsi="標楷體" w:cs="Arial"/>
                <w:kern w:val="0"/>
                <w:sz w:val="28"/>
              </w:rPr>
              <w:t>汽車/電動汽車</w:t>
            </w:r>
          </w:p>
        </w:tc>
        <w:tc>
          <w:tcPr>
            <w:tcW w:w="992" w:type="dxa"/>
            <w:shd w:val="clear" w:color="auto" w:fill="auto"/>
            <w:noWrap/>
            <w:vAlign w:val="center"/>
            <w:hideMark/>
          </w:tcPr>
          <w:p w14:paraId="415156BB" w14:textId="5612D426" w:rsidR="004B4290" w:rsidRPr="007D43AB" w:rsidRDefault="004B4290" w:rsidP="00A62AC4">
            <w:pPr>
              <w:widowControl/>
              <w:jc w:val="right"/>
              <w:rPr>
                <w:rFonts w:hAnsi="標楷體" w:cs="Arial"/>
                <w:kern w:val="0"/>
                <w:sz w:val="28"/>
              </w:rPr>
            </w:pPr>
            <w:r w:rsidRPr="007D43AB">
              <w:rPr>
                <w:rFonts w:hAnsi="標楷體" w:cs="Arial"/>
                <w:kern w:val="0"/>
                <w:sz w:val="28"/>
              </w:rPr>
              <w:t>1</w:t>
            </w:r>
            <w:r w:rsidR="00A62AC4" w:rsidRPr="007D43AB">
              <w:rPr>
                <w:rFonts w:hAnsi="標楷體" w:cs="Arial" w:hint="eastAsia"/>
                <w:kern w:val="0"/>
                <w:sz w:val="28"/>
              </w:rPr>
              <w:t>,</w:t>
            </w:r>
            <w:r w:rsidRPr="007D43AB">
              <w:rPr>
                <w:rFonts w:hAnsi="標楷體" w:cs="Arial"/>
                <w:kern w:val="0"/>
                <w:sz w:val="28"/>
              </w:rPr>
              <w:t>738</w:t>
            </w:r>
          </w:p>
        </w:tc>
        <w:tc>
          <w:tcPr>
            <w:tcW w:w="992" w:type="dxa"/>
            <w:shd w:val="clear" w:color="auto" w:fill="auto"/>
            <w:noWrap/>
            <w:vAlign w:val="center"/>
            <w:hideMark/>
          </w:tcPr>
          <w:p w14:paraId="687914B4" w14:textId="67F92B93" w:rsidR="004B4290" w:rsidRPr="007D43AB" w:rsidRDefault="004B4290" w:rsidP="00834136">
            <w:pPr>
              <w:widowControl/>
              <w:jc w:val="center"/>
              <w:rPr>
                <w:rFonts w:hAnsi="標楷體" w:cs="Arial"/>
                <w:kern w:val="0"/>
                <w:sz w:val="28"/>
              </w:rPr>
            </w:pPr>
            <w:r w:rsidRPr="007D43AB">
              <w:rPr>
                <w:rFonts w:hAnsi="標楷體" w:cs="Arial"/>
                <w:kern w:val="0"/>
                <w:sz w:val="28"/>
              </w:rPr>
              <w:t>71.9</w:t>
            </w:r>
          </w:p>
        </w:tc>
      </w:tr>
      <w:tr w:rsidR="007D43AB" w:rsidRPr="007D43AB" w14:paraId="51984DA1" w14:textId="77777777" w:rsidTr="00A62AC4">
        <w:trPr>
          <w:trHeight w:val="258"/>
        </w:trPr>
        <w:tc>
          <w:tcPr>
            <w:tcW w:w="2122" w:type="dxa"/>
            <w:shd w:val="clear" w:color="auto" w:fill="auto"/>
            <w:noWrap/>
            <w:vAlign w:val="center"/>
            <w:hideMark/>
          </w:tcPr>
          <w:p w14:paraId="3D5A0E91" w14:textId="77777777" w:rsidR="004B4290" w:rsidRPr="007D43AB" w:rsidRDefault="004B4290" w:rsidP="00834136">
            <w:pPr>
              <w:widowControl/>
              <w:jc w:val="center"/>
              <w:rPr>
                <w:rFonts w:hAnsi="標楷體" w:cs="Arial"/>
                <w:kern w:val="0"/>
                <w:sz w:val="28"/>
              </w:rPr>
            </w:pPr>
            <w:r w:rsidRPr="007D43AB">
              <w:rPr>
                <w:rFonts w:hAnsi="標楷體" w:cs="Arial"/>
                <w:kern w:val="0"/>
                <w:sz w:val="28"/>
              </w:rPr>
              <w:t>機車/電動機車</w:t>
            </w:r>
          </w:p>
        </w:tc>
        <w:tc>
          <w:tcPr>
            <w:tcW w:w="992" w:type="dxa"/>
            <w:shd w:val="clear" w:color="auto" w:fill="auto"/>
            <w:noWrap/>
            <w:vAlign w:val="center"/>
            <w:hideMark/>
          </w:tcPr>
          <w:p w14:paraId="42ED97EF" w14:textId="2B61A23A" w:rsidR="004B4290" w:rsidRPr="007D43AB" w:rsidRDefault="004B4290" w:rsidP="00A62AC4">
            <w:pPr>
              <w:widowControl/>
              <w:jc w:val="right"/>
              <w:rPr>
                <w:rFonts w:hAnsi="標楷體" w:cs="Arial"/>
                <w:kern w:val="0"/>
                <w:sz w:val="28"/>
              </w:rPr>
            </w:pPr>
            <w:r w:rsidRPr="007D43AB">
              <w:rPr>
                <w:rFonts w:hAnsi="標楷體" w:cs="Arial"/>
                <w:kern w:val="0"/>
                <w:sz w:val="28"/>
              </w:rPr>
              <w:t>1</w:t>
            </w:r>
            <w:r w:rsidR="00A62AC4" w:rsidRPr="007D43AB">
              <w:rPr>
                <w:rFonts w:hAnsi="標楷體" w:cs="Arial" w:hint="eastAsia"/>
                <w:kern w:val="0"/>
                <w:sz w:val="28"/>
              </w:rPr>
              <w:t>,</w:t>
            </w:r>
            <w:r w:rsidRPr="007D43AB">
              <w:rPr>
                <w:rFonts w:hAnsi="標楷體" w:cs="Arial"/>
                <w:kern w:val="0"/>
                <w:sz w:val="28"/>
              </w:rPr>
              <w:t>899</w:t>
            </w:r>
          </w:p>
        </w:tc>
        <w:tc>
          <w:tcPr>
            <w:tcW w:w="992" w:type="dxa"/>
            <w:shd w:val="clear" w:color="auto" w:fill="auto"/>
            <w:noWrap/>
            <w:vAlign w:val="center"/>
            <w:hideMark/>
          </w:tcPr>
          <w:p w14:paraId="2FEA7BB3" w14:textId="5D09A75A" w:rsidR="004B4290" w:rsidRPr="007D43AB" w:rsidRDefault="004B4290" w:rsidP="00834136">
            <w:pPr>
              <w:widowControl/>
              <w:jc w:val="center"/>
              <w:rPr>
                <w:rFonts w:hAnsi="標楷體" w:cs="Arial"/>
                <w:kern w:val="0"/>
                <w:sz w:val="28"/>
              </w:rPr>
            </w:pPr>
            <w:r w:rsidRPr="007D43AB">
              <w:rPr>
                <w:rFonts w:hAnsi="標楷體" w:cs="Arial"/>
                <w:kern w:val="0"/>
                <w:sz w:val="28"/>
              </w:rPr>
              <w:t>78.6</w:t>
            </w:r>
          </w:p>
        </w:tc>
      </w:tr>
      <w:tr w:rsidR="007D43AB" w:rsidRPr="007D43AB" w14:paraId="5A0DC8D4" w14:textId="77777777" w:rsidTr="00A62AC4">
        <w:trPr>
          <w:trHeight w:val="258"/>
        </w:trPr>
        <w:tc>
          <w:tcPr>
            <w:tcW w:w="2122" w:type="dxa"/>
            <w:shd w:val="clear" w:color="auto" w:fill="auto"/>
            <w:noWrap/>
            <w:vAlign w:val="center"/>
            <w:hideMark/>
          </w:tcPr>
          <w:p w14:paraId="5AE6FDE4" w14:textId="77777777" w:rsidR="004B4290" w:rsidRPr="007D43AB" w:rsidRDefault="004B4290" w:rsidP="00834136">
            <w:pPr>
              <w:widowControl/>
              <w:jc w:val="center"/>
              <w:rPr>
                <w:rFonts w:hAnsi="標楷體" w:cs="Arial"/>
                <w:kern w:val="0"/>
                <w:sz w:val="28"/>
              </w:rPr>
            </w:pPr>
            <w:r w:rsidRPr="007D43AB">
              <w:rPr>
                <w:rFonts w:hAnsi="標楷體" w:cs="Arial"/>
                <w:kern w:val="0"/>
                <w:sz w:val="28"/>
              </w:rPr>
              <w:t>腳踏車/電動二輪車</w:t>
            </w:r>
          </w:p>
        </w:tc>
        <w:tc>
          <w:tcPr>
            <w:tcW w:w="992" w:type="dxa"/>
            <w:shd w:val="clear" w:color="auto" w:fill="auto"/>
            <w:noWrap/>
            <w:vAlign w:val="center"/>
            <w:hideMark/>
          </w:tcPr>
          <w:p w14:paraId="6AA6FCF3" w14:textId="5B995E8A" w:rsidR="004B4290" w:rsidRPr="007D43AB" w:rsidRDefault="004B4290" w:rsidP="00A62AC4">
            <w:pPr>
              <w:widowControl/>
              <w:jc w:val="right"/>
              <w:rPr>
                <w:rFonts w:hAnsi="標楷體" w:cs="Arial"/>
                <w:kern w:val="0"/>
                <w:sz w:val="28"/>
              </w:rPr>
            </w:pPr>
            <w:r w:rsidRPr="007D43AB">
              <w:rPr>
                <w:rFonts w:hAnsi="標楷體" w:cs="Arial"/>
                <w:kern w:val="0"/>
                <w:sz w:val="28"/>
              </w:rPr>
              <w:t>1</w:t>
            </w:r>
            <w:r w:rsidR="00A62AC4" w:rsidRPr="007D43AB">
              <w:rPr>
                <w:rFonts w:hAnsi="標楷體" w:cs="Arial" w:hint="eastAsia"/>
                <w:kern w:val="0"/>
                <w:sz w:val="28"/>
              </w:rPr>
              <w:t>,</w:t>
            </w:r>
            <w:r w:rsidRPr="007D43AB">
              <w:rPr>
                <w:rFonts w:hAnsi="標楷體" w:cs="Arial"/>
                <w:kern w:val="0"/>
                <w:sz w:val="28"/>
              </w:rPr>
              <w:t>936</w:t>
            </w:r>
          </w:p>
        </w:tc>
        <w:tc>
          <w:tcPr>
            <w:tcW w:w="992" w:type="dxa"/>
            <w:shd w:val="clear" w:color="auto" w:fill="auto"/>
            <w:noWrap/>
            <w:vAlign w:val="center"/>
            <w:hideMark/>
          </w:tcPr>
          <w:p w14:paraId="2342F06A" w14:textId="566618B0" w:rsidR="004B4290" w:rsidRPr="007D43AB" w:rsidRDefault="004B4290" w:rsidP="00834136">
            <w:pPr>
              <w:widowControl/>
              <w:jc w:val="center"/>
              <w:rPr>
                <w:rFonts w:hAnsi="標楷體" w:cs="Arial"/>
                <w:kern w:val="0"/>
                <w:sz w:val="28"/>
              </w:rPr>
            </w:pPr>
            <w:r w:rsidRPr="007D43AB">
              <w:rPr>
                <w:rFonts w:hAnsi="標楷體" w:cs="Arial"/>
                <w:kern w:val="0"/>
                <w:sz w:val="28"/>
              </w:rPr>
              <w:t>80.1</w:t>
            </w:r>
          </w:p>
        </w:tc>
      </w:tr>
      <w:tr w:rsidR="007D43AB" w:rsidRPr="007D43AB" w14:paraId="099B4D75" w14:textId="77777777" w:rsidTr="00A62AC4">
        <w:trPr>
          <w:trHeight w:val="258"/>
        </w:trPr>
        <w:tc>
          <w:tcPr>
            <w:tcW w:w="2122" w:type="dxa"/>
            <w:shd w:val="clear" w:color="auto" w:fill="auto"/>
            <w:noWrap/>
            <w:vAlign w:val="center"/>
            <w:hideMark/>
          </w:tcPr>
          <w:p w14:paraId="5DDE614E" w14:textId="77777777" w:rsidR="004B4290" w:rsidRPr="007D43AB" w:rsidRDefault="004B4290" w:rsidP="00834136">
            <w:pPr>
              <w:widowControl/>
              <w:jc w:val="center"/>
              <w:rPr>
                <w:rFonts w:hAnsi="標楷體" w:cs="Arial"/>
                <w:kern w:val="0"/>
                <w:sz w:val="28"/>
              </w:rPr>
            </w:pPr>
            <w:r w:rsidRPr="007D43AB">
              <w:rPr>
                <w:rFonts w:hAnsi="標楷體" w:cs="Arial"/>
                <w:kern w:val="0"/>
                <w:sz w:val="28"/>
              </w:rPr>
              <w:t>捷運或輕軌</w:t>
            </w:r>
          </w:p>
        </w:tc>
        <w:tc>
          <w:tcPr>
            <w:tcW w:w="992" w:type="dxa"/>
            <w:shd w:val="clear" w:color="auto" w:fill="auto"/>
            <w:noWrap/>
            <w:vAlign w:val="center"/>
            <w:hideMark/>
          </w:tcPr>
          <w:p w14:paraId="3747C394" w14:textId="25CCBB50" w:rsidR="004B4290" w:rsidRPr="007D43AB" w:rsidRDefault="004B4290" w:rsidP="00A62AC4">
            <w:pPr>
              <w:widowControl/>
              <w:jc w:val="right"/>
              <w:rPr>
                <w:rFonts w:hAnsi="標楷體" w:cs="Arial"/>
                <w:kern w:val="0"/>
                <w:sz w:val="28"/>
              </w:rPr>
            </w:pPr>
            <w:r w:rsidRPr="007D43AB">
              <w:rPr>
                <w:rFonts w:hAnsi="標楷體" w:cs="Arial"/>
                <w:kern w:val="0"/>
                <w:sz w:val="28"/>
              </w:rPr>
              <w:t>1</w:t>
            </w:r>
            <w:r w:rsidR="00A62AC4" w:rsidRPr="007D43AB">
              <w:rPr>
                <w:rFonts w:hAnsi="標楷體" w:cs="Arial" w:hint="eastAsia"/>
                <w:kern w:val="0"/>
                <w:sz w:val="28"/>
              </w:rPr>
              <w:t>,</w:t>
            </w:r>
            <w:r w:rsidRPr="007D43AB">
              <w:rPr>
                <w:rFonts w:hAnsi="標楷體" w:cs="Arial"/>
                <w:kern w:val="0"/>
                <w:sz w:val="28"/>
              </w:rPr>
              <w:t>697</w:t>
            </w:r>
          </w:p>
        </w:tc>
        <w:tc>
          <w:tcPr>
            <w:tcW w:w="992" w:type="dxa"/>
            <w:shd w:val="clear" w:color="auto" w:fill="auto"/>
            <w:noWrap/>
            <w:vAlign w:val="center"/>
            <w:hideMark/>
          </w:tcPr>
          <w:p w14:paraId="5726E13A" w14:textId="25CDEE7B" w:rsidR="004B4290" w:rsidRPr="007D43AB" w:rsidRDefault="004B4290" w:rsidP="00834136">
            <w:pPr>
              <w:widowControl/>
              <w:jc w:val="center"/>
              <w:rPr>
                <w:rFonts w:hAnsi="標楷體" w:cs="Arial"/>
                <w:kern w:val="0"/>
                <w:sz w:val="28"/>
              </w:rPr>
            </w:pPr>
            <w:r w:rsidRPr="007D43AB">
              <w:rPr>
                <w:rFonts w:hAnsi="標楷體" w:cs="Arial"/>
                <w:kern w:val="0"/>
                <w:sz w:val="28"/>
              </w:rPr>
              <w:t>70.2</w:t>
            </w:r>
          </w:p>
        </w:tc>
      </w:tr>
      <w:tr w:rsidR="007D43AB" w:rsidRPr="007D43AB" w14:paraId="2627043A" w14:textId="77777777" w:rsidTr="00A62AC4">
        <w:trPr>
          <w:trHeight w:val="258"/>
        </w:trPr>
        <w:tc>
          <w:tcPr>
            <w:tcW w:w="2122" w:type="dxa"/>
            <w:shd w:val="clear" w:color="auto" w:fill="auto"/>
            <w:noWrap/>
            <w:vAlign w:val="center"/>
            <w:hideMark/>
          </w:tcPr>
          <w:p w14:paraId="25F73DC0" w14:textId="77777777" w:rsidR="004B4290" w:rsidRPr="007D43AB" w:rsidRDefault="004B4290" w:rsidP="00834136">
            <w:pPr>
              <w:widowControl/>
              <w:jc w:val="center"/>
              <w:rPr>
                <w:rFonts w:hAnsi="標楷體" w:cs="Arial"/>
                <w:kern w:val="0"/>
                <w:sz w:val="28"/>
              </w:rPr>
            </w:pPr>
            <w:r w:rsidRPr="007D43AB">
              <w:rPr>
                <w:rFonts w:hAnsi="標楷體" w:cs="Arial"/>
                <w:kern w:val="0"/>
                <w:sz w:val="28"/>
              </w:rPr>
              <w:t>其他</w:t>
            </w:r>
          </w:p>
        </w:tc>
        <w:tc>
          <w:tcPr>
            <w:tcW w:w="992" w:type="dxa"/>
            <w:shd w:val="clear" w:color="auto" w:fill="auto"/>
            <w:noWrap/>
            <w:vAlign w:val="center"/>
            <w:hideMark/>
          </w:tcPr>
          <w:p w14:paraId="1908A3BA" w14:textId="77777777" w:rsidR="004B4290" w:rsidRPr="007D43AB" w:rsidRDefault="004B4290" w:rsidP="00A62AC4">
            <w:pPr>
              <w:widowControl/>
              <w:jc w:val="right"/>
              <w:rPr>
                <w:rFonts w:hAnsi="標楷體" w:cs="Arial"/>
                <w:kern w:val="0"/>
                <w:sz w:val="28"/>
              </w:rPr>
            </w:pPr>
            <w:r w:rsidRPr="007D43AB">
              <w:rPr>
                <w:rFonts w:hAnsi="標楷體" w:cs="Arial"/>
                <w:kern w:val="0"/>
                <w:sz w:val="28"/>
              </w:rPr>
              <w:t>184</w:t>
            </w:r>
          </w:p>
        </w:tc>
        <w:tc>
          <w:tcPr>
            <w:tcW w:w="992" w:type="dxa"/>
            <w:shd w:val="clear" w:color="auto" w:fill="auto"/>
            <w:noWrap/>
            <w:vAlign w:val="center"/>
            <w:hideMark/>
          </w:tcPr>
          <w:p w14:paraId="7B7DDA27" w14:textId="6842B6A7" w:rsidR="004B4290" w:rsidRPr="007D43AB" w:rsidRDefault="004B4290" w:rsidP="00834136">
            <w:pPr>
              <w:widowControl/>
              <w:jc w:val="center"/>
              <w:rPr>
                <w:rFonts w:hAnsi="標楷體" w:cs="Arial"/>
                <w:kern w:val="0"/>
                <w:sz w:val="28"/>
              </w:rPr>
            </w:pPr>
            <w:r w:rsidRPr="007D43AB">
              <w:rPr>
                <w:rFonts w:hAnsi="標楷體" w:cs="Arial"/>
                <w:kern w:val="0"/>
                <w:sz w:val="28"/>
              </w:rPr>
              <w:t>7.6</w:t>
            </w:r>
          </w:p>
        </w:tc>
      </w:tr>
    </w:tbl>
    <w:p w14:paraId="41D9FADD" w14:textId="73280203" w:rsidR="004B4290" w:rsidRPr="007D43AB" w:rsidRDefault="004B4290" w:rsidP="004B4290">
      <w:pPr>
        <w:adjustRightInd w:val="0"/>
        <w:spacing w:line="480" w:lineRule="exact"/>
        <w:rPr>
          <w:b/>
          <w:kern w:val="0"/>
          <w:sz w:val="28"/>
        </w:rPr>
      </w:pPr>
    </w:p>
    <w:p w14:paraId="20B018FA" w14:textId="77777777" w:rsidR="00355344" w:rsidRPr="007D43AB" w:rsidRDefault="00355344" w:rsidP="00355344">
      <w:pPr>
        <w:pStyle w:val="4"/>
        <w:numPr>
          <w:ilvl w:val="0"/>
          <w:numId w:val="0"/>
        </w:numPr>
        <w:ind w:left="1701"/>
      </w:pPr>
    </w:p>
    <w:p w14:paraId="6279C94C" w14:textId="083CFA09" w:rsidR="004B4290" w:rsidRPr="007D43AB" w:rsidRDefault="00355344" w:rsidP="004B4290">
      <w:pPr>
        <w:pStyle w:val="4"/>
      </w:pPr>
      <w:r w:rsidRPr="007D43AB">
        <w:rPr>
          <w:noProof/>
        </w:rPr>
        <w:drawing>
          <wp:anchor distT="0" distB="0" distL="114300" distR="114300" simplePos="0" relativeHeight="251648000" behindDoc="1" locked="0" layoutInCell="1" allowOverlap="1" wp14:anchorId="4AA7D533" wp14:editId="2E074925">
            <wp:simplePos x="0" y="0"/>
            <wp:positionH relativeFrom="margin">
              <wp:align>right</wp:align>
            </wp:positionH>
            <wp:positionV relativeFrom="paragraph">
              <wp:posOffset>629920</wp:posOffset>
            </wp:positionV>
            <wp:extent cx="4584700" cy="2838450"/>
            <wp:effectExtent l="0" t="0" r="6350" b="0"/>
            <wp:wrapTopAndBottom/>
            <wp:docPr id="28" name="圖表 28">
              <a:extLst xmlns:a="http://schemas.openxmlformats.org/drawingml/2006/main">
                <a:ext uri="{FF2B5EF4-FFF2-40B4-BE49-F238E27FC236}">
                  <a16:creationId xmlns:a16="http://schemas.microsoft.com/office/drawing/2014/main" id="{E93D2E54-16BF-4963-A7A3-83D58F5FF1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4B4290" w:rsidRPr="007D43AB">
        <w:t>居住縣市大眾公共運輸（Public Transport）是否需要改善？</w:t>
      </w:r>
      <w:proofErr w:type="gramStart"/>
      <w:r w:rsidR="004B4290" w:rsidRPr="007D43AB">
        <w:rPr>
          <w:rFonts w:hint="eastAsia"/>
        </w:rPr>
        <w:t>（</w:t>
      </w:r>
      <w:proofErr w:type="gramEnd"/>
      <w:r w:rsidR="004B4290" w:rsidRPr="007D43AB">
        <w:rPr>
          <w:rFonts w:hint="eastAsia"/>
        </w:rPr>
        <w:t>1</w:t>
      </w:r>
      <w:r w:rsidR="004B4290" w:rsidRPr="007D43AB">
        <w:rPr>
          <w:rFonts w:hAnsi="標楷體" w:hint="eastAsia"/>
        </w:rPr>
        <w:t>：</w:t>
      </w:r>
      <w:r w:rsidR="004B4290" w:rsidRPr="007D43AB">
        <w:rPr>
          <w:rFonts w:hint="eastAsia"/>
        </w:rPr>
        <w:t>不需要；5</w:t>
      </w:r>
      <w:r w:rsidR="004B4290" w:rsidRPr="007D43AB">
        <w:rPr>
          <w:rFonts w:hAnsi="標楷體" w:hint="eastAsia"/>
        </w:rPr>
        <w:t>：</w:t>
      </w:r>
      <w:r w:rsidR="004B4290" w:rsidRPr="007D43AB">
        <w:rPr>
          <w:rFonts w:hint="eastAsia"/>
        </w:rPr>
        <w:t>需要</w:t>
      </w:r>
      <w:proofErr w:type="gramStart"/>
      <w:r w:rsidR="004B4290" w:rsidRPr="007D43AB">
        <w:rPr>
          <w:rFonts w:hint="eastAsia"/>
        </w:rPr>
        <w:t>）</w:t>
      </w:r>
      <w:proofErr w:type="gramEnd"/>
    </w:p>
    <w:p w14:paraId="752C60B7" w14:textId="5690B357" w:rsidR="004B4290" w:rsidRPr="007D43AB" w:rsidRDefault="004B4290" w:rsidP="004B4290">
      <w:pPr>
        <w:pStyle w:val="afa"/>
        <w:adjustRightInd w:val="0"/>
        <w:spacing w:line="480" w:lineRule="exact"/>
        <w:ind w:leftChars="0" w:left="360"/>
        <w:rPr>
          <w:kern w:val="0"/>
          <w:sz w:val="28"/>
        </w:rPr>
      </w:pPr>
    </w:p>
    <w:p w14:paraId="42875334" w14:textId="77777777" w:rsidR="004B4290" w:rsidRPr="007D43AB" w:rsidRDefault="004B4290" w:rsidP="004B4290">
      <w:pPr>
        <w:pStyle w:val="afa"/>
        <w:adjustRightInd w:val="0"/>
        <w:spacing w:line="480" w:lineRule="exact"/>
        <w:ind w:leftChars="0" w:left="360"/>
        <w:rPr>
          <w:kern w:val="0"/>
          <w:sz w:val="28"/>
        </w:rPr>
      </w:pPr>
    </w:p>
    <w:p w14:paraId="5C8FBC25" w14:textId="77777777" w:rsidR="004B4290" w:rsidRPr="007D43AB" w:rsidRDefault="004B4290" w:rsidP="004B4290">
      <w:pPr>
        <w:adjustRightInd w:val="0"/>
        <w:spacing w:line="480" w:lineRule="exact"/>
        <w:rPr>
          <w:kern w:val="0"/>
          <w:sz w:val="28"/>
        </w:rPr>
      </w:pPr>
    </w:p>
    <w:p w14:paraId="1131B182" w14:textId="77777777" w:rsidR="004B4290" w:rsidRPr="007D43AB" w:rsidRDefault="004B4290" w:rsidP="004B4290">
      <w:pPr>
        <w:adjustRightInd w:val="0"/>
        <w:spacing w:line="480" w:lineRule="exact"/>
        <w:rPr>
          <w:kern w:val="0"/>
          <w:sz w:val="28"/>
        </w:rPr>
      </w:pPr>
    </w:p>
    <w:p w14:paraId="3A738871" w14:textId="29B4F2F9" w:rsidR="004B4290" w:rsidRPr="007D43AB" w:rsidRDefault="004B4290" w:rsidP="004B4290">
      <w:pPr>
        <w:pStyle w:val="4"/>
      </w:pPr>
      <w:r w:rsidRPr="007D43AB">
        <w:rPr>
          <w:noProof/>
        </w:rPr>
        <w:lastRenderedPageBreak/>
        <w:drawing>
          <wp:anchor distT="0" distB="0" distL="114300" distR="114300" simplePos="0" relativeHeight="251650048" behindDoc="0" locked="0" layoutInCell="1" allowOverlap="1" wp14:anchorId="6F10F641" wp14:editId="437F1A57">
            <wp:simplePos x="0" y="0"/>
            <wp:positionH relativeFrom="margin">
              <wp:align>right</wp:align>
            </wp:positionH>
            <wp:positionV relativeFrom="paragraph">
              <wp:posOffset>659765</wp:posOffset>
            </wp:positionV>
            <wp:extent cx="4598670" cy="2661285"/>
            <wp:effectExtent l="0" t="0" r="11430" b="5715"/>
            <wp:wrapTopAndBottom/>
            <wp:docPr id="33" name="圖表 33">
              <a:extLst xmlns:a="http://schemas.openxmlformats.org/drawingml/2006/main">
                <a:ext uri="{FF2B5EF4-FFF2-40B4-BE49-F238E27FC236}">
                  <a16:creationId xmlns:a16="http://schemas.microsoft.com/office/drawing/2014/main" id="{24E3858C-84AC-429E-8B73-E47D0449A4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Pr="007D43AB">
        <w:t>目前居住縣市,道路交通標誌（Traffic Sign）是否</w:t>
      </w:r>
      <w:r w:rsidR="00661A7A" w:rsidRPr="007D43AB">
        <w:rPr>
          <w:rFonts w:hint="eastAsia"/>
        </w:rPr>
        <w:t>已部分</w:t>
      </w:r>
      <w:r w:rsidRPr="007D43AB">
        <w:t>標</w:t>
      </w:r>
      <w:proofErr w:type="gramStart"/>
      <w:r w:rsidRPr="007D43AB">
        <w:t>註</w:t>
      </w:r>
      <w:proofErr w:type="gramEnd"/>
      <w:r w:rsidRPr="007D43AB">
        <w:t xml:space="preserve">簡要英語幫助辨識？ </w:t>
      </w:r>
    </w:p>
    <w:p w14:paraId="7D462413" w14:textId="77777777" w:rsidR="004B4290" w:rsidRPr="007D43AB" w:rsidRDefault="004B4290" w:rsidP="004B4290">
      <w:pPr>
        <w:adjustRightInd w:val="0"/>
        <w:spacing w:line="480" w:lineRule="exact"/>
        <w:rPr>
          <w:kern w:val="0"/>
          <w:sz w:val="28"/>
        </w:rPr>
      </w:pPr>
    </w:p>
    <w:p w14:paraId="063CE49C" w14:textId="77777777" w:rsidR="00355344" w:rsidRPr="007D43AB" w:rsidRDefault="00355344" w:rsidP="007D43AB">
      <w:pPr>
        <w:pStyle w:val="4"/>
        <w:numPr>
          <w:ilvl w:val="0"/>
          <w:numId w:val="0"/>
        </w:numPr>
      </w:pPr>
    </w:p>
    <w:p w14:paraId="691AD676" w14:textId="77777777" w:rsidR="00355344" w:rsidRPr="007D43AB" w:rsidRDefault="00355344" w:rsidP="00355344">
      <w:pPr>
        <w:pStyle w:val="afa"/>
        <w:ind w:left="680"/>
      </w:pPr>
    </w:p>
    <w:p w14:paraId="06E2E29E" w14:textId="0DCF3B6D" w:rsidR="004B4290" w:rsidRPr="007D43AB" w:rsidRDefault="004B4290" w:rsidP="004B4290">
      <w:pPr>
        <w:pStyle w:val="4"/>
      </w:pPr>
      <w:r w:rsidRPr="007D43AB">
        <w:rPr>
          <w:noProof/>
        </w:rPr>
        <w:drawing>
          <wp:anchor distT="0" distB="0" distL="114300" distR="114300" simplePos="0" relativeHeight="251652096" behindDoc="0" locked="0" layoutInCell="1" allowOverlap="1" wp14:anchorId="15E4D8AE" wp14:editId="3CC69B0C">
            <wp:simplePos x="0" y="0"/>
            <wp:positionH relativeFrom="margin">
              <wp:align>right</wp:align>
            </wp:positionH>
            <wp:positionV relativeFrom="paragraph">
              <wp:posOffset>637862</wp:posOffset>
            </wp:positionV>
            <wp:extent cx="4599296" cy="2987675"/>
            <wp:effectExtent l="0" t="0" r="11430" b="3175"/>
            <wp:wrapTopAndBottom/>
            <wp:docPr id="34" name="圖表 34">
              <a:extLst xmlns:a="http://schemas.openxmlformats.org/drawingml/2006/main">
                <a:ext uri="{FF2B5EF4-FFF2-40B4-BE49-F238E27FC236}">
                  <a16:creationId xmlns:a16="http://schemas.microsoft.com/office/drawing/2014/main" id="{795BFE60-56F2-4463-A8B2-8DAA4CDD30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Pr="007D43AB">
        <w:t>全臺灣交通標誌（Traffic Sign）</w:t>
      </w:r>
      <w:r w:rsidRPr="007D43AB">
        <w:rPr>
          <w:rFonts w:hint="eastAsia"/>
        </w:rPr>
        <w:t>，</w:t>
      </w:r>
      <w:r w:rsidRPr="007D43AB">
        <w:t>是否需</w:t>
      </w:r>
      <w:r w:rsidR="00077212" w:rsidRPr="007D43AB">
        <w:rPr>
          <w:rFonts w:hint="eastAsia"/>
        </w:rPr>
        <w:t>再</w:t>
      </w:r>
      <w:r w:rsidR="00661A7A" w:rsidRPr="007D43AB">
        <w:rPr>
          <w:rFonts w:hint="eastAsia"/>
        </w:rPr>
        <w:t>加強</w:t>
      </w:r>
      <w:r w:rsidRPr="007D43AB">
        <w:t>標</w:t>
      </w:r>
      <w:proofErr w:type="gramStart"/>
      <w:r w:rsidRPr="007D43AB">
        <w:t>註</w:t>
      </w:r>
      <w:proofErr w:type="gramEnd"/>
      <w:r w:rsidRPr="007D43AB">
        <w:t xml:space="preserve">簡要英語？ </w:t>
      </w:r>
      <w:proofErr w:type="gramStart"/>
      <w:r w:rsidRPr="007D43AB">
        <w:rPr>
          <w:rFonts w:hint="eastAsia"/>
        </w:rPr>
        <w:t>（</w:t>
      </w:r>
      <w:proofErr w:type="gramEnd"/>
      <w:r w:rsidRPr="007D43AB">
        <w:rPr>
          <w:rFonts w:hint="eastAsia"/>
        </w:rPr>
        <w:t>1</w:t>
      </w:r>
      <w:r w:rsidRPr="007D43AB">
        <w:rPr>
          <w:rFonts w:hAnsi="標楷體" w:hint="eastAsia"/>
        </w:rPr>
        <w:t>：</w:t>
      </w:r>
      <w:r w:rsidRPr="007D43AB">
        <w:rPr>
          <w:rFonts w:hint="eastAsia"/>
        </w:rPr>
        <w:t>不需要；5</w:t>
      </w:r>
      <w:r w:rsidRPr="007D43AB">
        <w:rPr>
          <w:rFonts w:hAnsi="標楷體" w:hint="eastAsia"/>
        </w:rPr>
        <w:t>：</w:t>
      </w:r>
      <w:r w:rsidRPr="007D43AB">
        <w:rPr>
          <w:rFonts w:hint="eastAsia"/>
        </w:rPr>
        <w:t>需要</w:t>
      </w:r>
      <w:proofErr w:type="gramStart"/>
      <w:r w:rsidRPr="007D43AB">
        <w:rPr>
          <w:rFonts w:hint="eastAsia"/>
        </w:rPr>
        <w:t>）</w:t>
      </w:r>
      <w:proofErr w:type="gramEnd"/>
    </w:p>
    <w:p w14:paraId="491C88A9" w14:textId="77777777" w:rsidR="004B4290" w:rsidRPr="007D43AB" w:rsidRDefault="004B4290" w:rsidP="004B4290">
      <w:pPr>
        <w:adjustRightInd w:val="0"/>
        <w:spacing w:line="480" w:lineRule="exact"/>
        <w:rPr>
          <w:kern w:val="0"/>
          <w:sz w:val="28"/>
        </w:rPr>
      </w:pPr>
    </w:p>
    <w:p w14:paraId="3506C6B5" w14:textId="77777777" w:rsidR="00631A5E" w:rsidRPr="007D43AB" w:rsidRDefault="00631A5E" w:rsidP="004B4290">
      <w:pPr>
        <w:adjustRightInd w:val="0"/>
        <w:spacing w:line="480" w:lineRule="exact"/>
        <w:rPr>
          <w:kern w:val="0"/>
          <w:sz w:val="28"/>
        </w:rPr>
      </w:pPr>
    </w:p>
    <w:p w14:paraId="66B39D40" w14:textId="6417F30D" w:rsidR="004B4290" w:rsidRPr="007D43AB" w:rsidRDefault="00631A5E" w:rsidP="004B4290">
      <w:pPr>
        <w:pStyle w:val="4"/>
      </w:pPr>
      <w:r w:rsidRPr="007D43AB">
        <w:rPr>
          <w:noProof/>
        </w:rPr>
        <w:lastRenderedPageBreak/>
        <w:drawing>
          <wp:anchor distT="0" distB="0" distL="114300" distR="114300" simplePos="0" relativeHeight="251692032" behindDoc="0" locked="0" layoutInCell="1" allowOverlap="1" wp14:anchorId="30CC0996" wp14:editId="0F5053F5">
            <wp:simplePos x="0" y="0"/>
            <wp:positionH relativeFrom="margin">
              <wp:align>right</wp:align>
            </wp:positionH>
            <wp:positionV relativeFrom="paragraph">
              <wp:posOffset>884555</wp:posOffset>
            </wp:positionV>
            <wp:extent cx="4612005" cy="2743200"/>
            <wp:effectExtent l="0" t="0" r="17145" b="0"/>
            <wp:wrapTopAndBottom/>
            <wp:docPr id="35" name="圖表 35">
              <a:extLst xmlns:a="http://schemas.openxmlformats.org/drawingml/2006/main">
                <a:ext uri="{FF2B5EF4-FFF2-40B4-BE49-F238E27FC236}">
                  <a16:creationId xmlns:a16="http://schemas.microsoft.com/office/drawing/2014/main" id="{C8982A62-A9F6-4E6D-98A5-F56580420C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A62AC4" w:rsidRPr="007D43AB">
        <w:rPr>
          <w:rFonts w:hint="eastAsia"/>
        </w:rPr>
        <w:t>所</w:t>
      </w:r>
      <w:r w:rsidR="004B4290" w:rsidRPr="007D43AB">
        <w:t>居住</w:t>
      </w:r>
      <w:r w:rsidR="00A62AC4" w:rsidRPr="007D43AB">
        <w:rPr>
          <w:rFonts w:hint="eastAsia"/>
        </w:rPr>
        <w:t>區域</w:t>
      </w:r>
      <w:r w:rsidR="004B4290" w:rsidRPr="007D43AB">
        <w:t>交通標線（Traffic Marker）是否過於混亂難以判斷，需要調整？</w:t>
      </w:r>
      <w:proofErr w:type="gramStart"/>
      <w:r w:rsidR="004B4290" w:rsidRPr="007D43AB">
        <w:rPr>
          <w:rFonts w:hint="eastAsia"/>
        </w:rPr>
        <w:t>（</w:t>
      </w:r>
      <w:proofErr w:type="gramEnd"/>
      <w:r w:rsidR="004B4290" w:rsidRPr="007D43AB">
        <w:rPr>
          <w:rFonts w:hint="eastAsia"/>
        </w:rPr>
        <w:t>1</w:t>
      </w:r>
      <w:r w:rsidR="004B4290" w:rsidRPr="007D43AB">
        <w:rPr>
          <w:rFonts w:hAnsi="標楷體" w:hint="eastAsia"/>
        </w:rPr>
        <w:t>：</w:t>
      </w:r>
      <w:r w:rsidR="004B4290" w:rsidRPr="007D43AB">
        <w:rPr>
          <w:rFonts w:hint="eastAsia"/>
        </w:rPr>
        <w:t>不需要；5</w:t>
      </w:r>
      <w:r w:rsidR="004B4290" w:rsidRPr="007D43AB">
        <w:rPr>
          <w:rFonts w:hAnsi="標楷體" w:hint="eastAsia"/>
        </w:rPr>
        <w:t>：</w:t>
      </w:r>
      <w:r w:rsidR="004B4290" w:rsidRPr="007D43AB">
        <w:rPr>
          <w:rFonts w:hint="eastAsia"/>
        </w:rPr>
        <w:t>需要</w:t>
      </w:r>
      <w:proofErr w:type="gramStart"/>
      <w:r w:rsidR="004B4290" w:rsidRPr="007D43AB">
        <w:rPr>
          <w:rFonts w:hint="eastAsia"/>
        </w:rPr>
        <w:t>）</w:t>
      </w:r>
      <w:proofErr w:type="gramEnd"/>
    </w:p>
    <w:p w14:paraId="7E09847C" w14:textId="77777777" w:rsidR="00355344" w:rsidRPr="007D43AB" w:rsidRDefault="00355344" w:rsidP="00355344">
      <w:pPr>
        <w:pStyle w:val="afa"/>
        <w:ind w:left="680"/>
      </w:pPr>
    </w:p>
    <w:p w14:paraId="29344749" w14:textId="45A269FF" w:rsidR="004B4290" w:rsidRPr="007D43AB" w:rsidRDefault="00AC5CA3" w:rsidP="004B4290">
      <w:pPr>
        <w:pStyle w:val="4"/>
      </w:pPr>
      <w:r w:rsidRPr="007D43AB">
        <w:rPr>
          <w:noProof/>
        </w:rPr>
        <w:drawing>
          <wp:anchor distT="0" distB="0" distL="114300" distR="114300" simplePos="0" relativeHeight="251658240" behindDoc="0" locked="0" layoutInCell="1" allowOverlap="1" wp14:anchorId="60EB3917" wp14:editId="4AFF6570">
            <wp:simplePos x="0" y="0"/>
            <wp:positionH relativeFrom="margin">
              <wp:posOffset>1029335</wp:posOffset>
            </wp:positionH>
            <wp:positionV relativeFrom="paragraph">
              <wp:posOffset>1020445</wp:posOffset>
            </wp:positionV>
            <wp:extent cx="4570095" cy="2879090"/>
            <wp:effectExtent l="0" t="0" r="1905" b="16510"/>
            <wp:wrapTopAndBottom/>
            <wp:docPr id="36" name="圖表 36">
              <a:extLst xmlns:a="http://schemas.openxmlformats.org/drawingml/2006/main">
                <a:ext uri="{FF2B5EF4-FFF2-40B4-BE49-F238E27FC236}">
                  <a16:creationId xmlns:a16="http://schemas.microsoft.com/office/drawing/2014/main" id="{D24764B6-F1C0-410A-8D63-E279204051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4B4290" w:rsidRPr="007D43AB">
        <w:t>所居住</w:t>
      </w:r>
      <w:r w:rsidR="00A62AC4" w:rsidRPr="007D43AB">
        <w:rPr>
          <w:rFonts w:hint="eastAsia"/>
        </w:rPr>
        <w:t>區域</w:t>
      </w:r>
      <w:r w:rsidR="004B4290" w:rsidRPr="007D43AB">
        <w:t>交通號</w:t>
      </w:r>
      <w:proofErr w:type="gramStart"/>
      <w:r w:rsidR="004B4290" w:rsidRPr="007D43AB">
        <w:t>誌</w:t>
      </w:r>
      <w:proofErr w:type="gramEnd"/>
      <w:r w:rsidR="004B4290" w:rsidRPr="007D43AB">
        <w:t>（Traffic Signal），是否需要建置行人專用時相</w:t>
      </w:r>
      <w:r w:rsidR="004B4290" w:rsidRPr="007D43AB">
        <w:rPr>
          <w:rStyle w:val="aff2"/>
        </w:rPr>
        <w:footnoteReference w:id="43"/>
      </w:r>
      <w:r w:rsidR="004B4290" w:rsidRPr="007D43AB">
        <w:t>或早開時相</w:t>
      </w:r>
      <w:r w:rsidR="004B4290" w:rsidRPr="007D43AB">
        <w:rPr>
          <w:rStyle w:val="aff2"/>
        </w:rPr>
        <w:footnoteReference w:id="44"/>
      </w:r>
      <w:r w:rsidR="004B4290" w:rsidRPr="007D43AB">
        <w:t>，避免行人與轉彎車爭道？</w:t>
      </w:r>
      <w:proofErr w:type="gramStart"/>
      <w:r w:rsidR="004B4290" w:rsidRPr="007D43AB">
        <w:rPr>
          <w:rFonts w:hint="eastAsia"/>
        </w:rPr>
        <w:t>（</w:t>
      </w:r>
      <w:proofErr w:type="gramEnd"/>
      <w:r w:rsidR="004B4290" w:rsidRPr="007D43AB">
        <w:rPr>
          <w:rFonts w:hint="eastAsia"/>
        </w:rPr>
        <w:t>1</w:t>
      </w:r>
      <w:r w:rsidR="004B4290" w:rsidRPr="007D43AB">
        <w:rPr>
          <w:rFonts w:hAnsi="標楷體" w:hint="eastAsia"/>
        </w:rPr>
        <w:t>：</w:t>
      </w:r>
      <w:r w:rsidR="004B4290" w:rsidRPr="007D43AB">
        <w:rPr>
          <w:rFonts w:hint="eastAsia"/>
        </w:rPr>
        <w:t>不需要；5</w:t>
      </w:r>
      <w:r w:rsidR="004B4290" w:rsidRPr="007D43AB">
        <w:rPr>
          <w:rFonts w:hAnsi="標楷體" w:hint="eastAsia"/>
        </w:rPr>
        <w:t>：</w:t>
      </w:r>
      <w:r w:rsidR="004B4290" w:rsidRPr="007D43AB">
        <w:rPr>
          <w:rFonts w:hint="eastAsia"/>
        </w:rPr>
        <w:t>需要</w:t>
      </w:r>
      <w:proofErr w:type="gramStart"/>
      <w:r w:rsidR="004B4290" w:rsidRPr="007D43AB">
        <w:rPr>
          <w:rFonts w:hint="eastAsia"/>
        </w:rPr>
        <w:t>）</w:t>
      </w:r>
      <w:proofErr w:type="gramEnd"/>
    </w:p>
    <w:p w14:paraId="559F8B78" w14:textId="7BC46C2B" w:rsidR="004B4290" w:rsidRPr="007D43AB" w:rsidRDefault="004B4290" w:rsidP="004B4290">
      <w:pPr>
        <w:adjustRightInd w:val="0"/>
        <w:spacing w:line="480" w:lineRule="exact"/>
        <w:rPr>
          <w:kern w:val="0"/>
          <w:sz w:val="28"/>
        </w:rPr>
      </w:pPr>
    </w:p>
    <w:p w14:paraId="64B64D2A" w14:textId="06A6A45A" w:rsidR="004B4290" w:rsidRPr="007D43AB" w:rsidRDefault="004B4290" w:rsidP="004B4290">
      <w:pPr>
        <w:pStyle w:val="4"/>
      </w:pPr>
      <w:r w:rsidRPr="007D43AB">
        <w:rPr>
          <w:noProof/>
        </w:rPr>
        <w:drawing>
          <wp:anchor distT="0" distB="0" distL="114300" distR="114300" simplePos="0" relativeHeight="251660288" behindDoc="0" locked="0" layoutInCell="1" allowOverlap="1" wp14:anchorId="28A17813" wp14:editId="3C3789C1">
            <wp:simplePos x="0" y="0"/>
            <wp:positionH relativeFrom="margin">
              <wp:posOffset>1071245</wp:posOffset>
            </wp:positionH>
            <wp:positionV relativeFrom="paragraph">
              <wp:posOffset>628015</wp:posOffset>
            </wp:positionV>
            <wp:extent cx="4530090" cy="2905125"/>
            <wp:effectExtent l="0" t="0" r="3810" b="9525"/>
            <wp:wrapTopAndBottom/>
            <wp:docPr id="37" name="圖表 37">
              <a:extLst xmlns:a="http://schemas.openxmlformats.org/drawingml/2006/main">
                <a:ext uri="{FF2B5EF4-FFF2-40B4-BE49-F238E27FC236}">
                  <a16:creationId xmlns:a16="http://schemas.microsoft.com/office/drawing/2014/main" id="{9FD7D337-3718-478C-A64F-6BA4B04201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Pr="007D43AB">
        <w:t>覺得臺灣駕駛人對於行人優先（Pedestrian priority）意識如何？</w:t>
      </w:r>
      <w:proofErr w:type="gramStart"/>
      <w:r w:rsidRPr="007D43AB">
        <w:rPr>
          <w:rFonts w:hint="eastAsia"/>
        </w:rPr>
        <w:t>（</w:t>
      </w:r>
      <w:proofErr w:type="gramEnd"/>
      <w:r w:rsidRPr="007D43AB">
        <w:rPr>
          <w:rFonts w:hint="eastAsia"/>
        </w:rPr>
        <w:t>1</w:t>
      </w:r>
      <w:r w:rsidRPr="007D43AB">
        <w:rPr>
          <w:rFonts w:hAnsi="標楷體" w:hint="eastAsia"/>
        </w:rPr>
        <w:t>：低</w:t>
      </w:r>
      <w:r w:rsidRPr="007D43AB">
        <w:rPr>
          <w:rFonts w:hint="eastAsia"/>
        </w:rPr>
        <w:t>；5</w:t>
      </w:r>
      <w:r w:rsidRPr="007D43AB">
        <w:rPr>
          <w:rFonts w:hAnsi="標楷體" w:hint="eastAsia"/>
        </w:rPr>
        <w:t>：</w:t>
      </w:r>
      <w:r w:rsidRPr="007D43AB">
        <w:rPr>
          <w:rFonts w:hint="eastAsia"/>
        </w:rPr>
        <w:t>高</w:t>
      </w:r>
      <w:proofErr w:type="gramStart"/>
      <w:r w:rsidRPr="007D43AB">
        <w:rPr>
          <w:rFonts w:hint="eastAsia"/>
        </w:rPr>
        <w:t>）</w:t>
      </w:r>
      <w:proofErr w:type="gramEnd"/>
    </w:p>
    <w:p w14:paraId="1F4F3145" w14:textId="77777777" w:rsidR="00355344" w:rsidRPr="007D43AB" w:rsidRDefault="00355344" w:rsidP="00355344">
      <w:pPr>
        <w:pStyle w:val="4"/>
        <w:numPr>
          <w:ilvl w:val="0"/>
          <w:numId w:val="0"/>
        </w:numPr>
        <w:ind w:left="1701"/>
      </w:pPr>
    </w:p>
    <w:p w14:paraId="3C21E7CD" w14:textId="77777777" w:rsidR="00355344" w:rsidRPr="007D43AB" w:rsidRDefault="00355344" w:rsidP="00355344">
      <w:pPr>
        <w:pStyle w:val="afa"/>
        <w:ind w:left="680"/>
      </w:pPr>
    </w:p>
    <w:p w14:paraId="6675ABA1" w14:textId="4E2C94A4" w:rsidR="004B4290" w:rsidRPr="007D43AB" w:rsidRDefault="004B4290" w:rsidP="004B4290">
      <w:pPr>
        <w:pStyle w:val="4"/>
      </w:pPr>
      <w:r w:rsidRPr="007D43AB">
        <w:rPr>
          <w:noProof/>
        </w:rPr>
        <w:drawing>
          <wp:anchor distT="0" distB="0" distL="114300" distR="114300" simplePos="0" relativeHeight="251661312" behindDoc="0" locked="0" layoutInCell="1" allowOverlap="1" wp14:anchorId="63D4244E" wp14:editId="68B5117D">
            <wp:simplePos x="0" y="0"/>
            <wp:positionH relativeFrom="margin">
              <wp:align>right</wp:align>
            </wp:positionH>
            <wp:positionV relativeFrom="paragraph">
              <wp:posOffset>926465</wp:posOffset>
            </wp:positionV>
            <wp:extent cx="4515485" cy="2983230"/>
            <wp:effectExtent l="0" t="0" r="18415" b="7620"/>
            <wp:wrapTopAndBottom/>
            <wp:docPr id="38" name="圖表 38">
              <a:extLst xmlns:a="http://schemas.openxmlformats.org/drawingml/2006/main">
                <a:ext uri="{FF2B5EF4-FFF2-40B4-BE49-F238E27FC236}">
                  <a16:creationId xmlns:a16="http://schemas.microsoft.com/office/drawing/2014/main" id="{B83D4E6A-3443-4B95-A776-3D031516DA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sidRPr="007D43AB">
        <w:rPr>
          <w:rFonts w:hint="eastAsia"/>
        </w:rPr>
        <w:t>是否</w:t>
      </w:r>
      <w:r w:rsidRPr="007D43AB">
        <w:t>知道政府推動機車駕駛訓練制度補助計畫</w:t>
      </w:r>
      <w:r w:rsidRPr="007D43AB">
        <w:rPr>
          <w:rFonts w:hint="eastAsia"/>
        </w:rPr>
        <w:t>，</w:t>
      </w:r>
      <w:r w:rsidRPr="007D43AB">
        <w:t>每人補助1</w:t>
      </w:r>
      <w:r w:rsidRPr="007D43AB">
        <w:rPr>
          <w:rFonts w:hint="eastAsia"/>
        </w:rPr>
        <w:t>,</w:t>
      </w:r>
      <w:r w:rsidRPr="007D43AB">
        <w:t>300元</w:t>
      </w:r>
      <w:r w:rsidRPr="007D43AB">
        <w:rPr>
          <w:rFonts w:hint="eastAsia"/>
        </w:rPr>
        <w:t>，</w:t>
      </w:r>
      <w:r w:rsidRPr="007D43AB">
        <w:t>鼓勵考</w:t>
      </w:r>
      <w:r w:rsidRPr="007D43AB">
        <w:rPr>
          <w:rFonts w:hint="eastAsia"/>
        </w:rPr>
        <w:t>取</w:t>
      </w:r>
      <w:r w:rsidRPr="007D43AB">
        <w:t>機車駕照前</w:t>
      </w:r>
      <w:proofErr w:type="gramStart"/>
      <w:r w:rsidRPr="007D43AB">
        <w:t>先上駕訓</w:t>
      </w:r>
      <w:proofErr w:type="gramEnd"/>
      <w:r w:rsidRPr="007D43AB">
        <w:t>班？</w:t>
      </w:r>
    </w:p>
    <w:p w14:paraId="4B463619" w14:textId="77777777" w:rsidR="004B4290" w:rsidRPr="007D43AB" w:rsidRDefault="004B4290" w:rsidP="004B4290">
      <w:pPr>
        <w:adjustRightInd w:val="0"/>
        <w:spacing w:line="480" w:lineRule="exact"/>
        <w:rPr>
          <w:kern w:val="0"/>
          <w:sz w:val="28"/>
        </w:rPr>
      </w:pPr>
    </w:p>
    <w:p w14:paraId="23DC49D8" w14:textId="5CB37534" w:rsidR="004B4290" w:rsidRPr="007D43AB" w:rsidRDefault="00DB4CB7" w:rsidP="004B4290">
      <w:pPr>
        <w:pStyle w:val="4"/>
      </w:pPr>
      <w:r w:rsidRPr="007D43AB">
        <w:rPr>
          <w:noProof/>
        </w:rPr>
        <w:drawing>
          <wp:anchor distT="0" distB="0" distL="114300" distR="114300" simplePos="0" relativeHeight="251664384" behindDoc="0" locked="0" layoutInCell="1" allowOverlap="1" wp14:anchorId="74A66A1E" wp14:editId="4761E656">
            <wp:simplePos x="0" y="0"/>
            <wp:positionH relativeFrom="margin">
              <wp:posOffset>1077595</wp:posOffset>
            </wp:positionH>
            <wp:positionV relativeFrom="paragraph">
              <wp:posOffset>436880</wp:posOffset>
            </wp:positionV>
            <wp:extent cx="4516755" cy="2743200"/>
            <wp:effectExtent l="0" t="0" r="17145" b="0"/>
            <wp:wrapTopAndBottom/>
            <wp:docPr id="39" name="圖表 39">
              <a:extLst xmlns:a="http://schemas.openxmlformats.org/drawingml/2006/main">
                <a:ext uri="{FF2B5EF4-FFF2-40B4-BE49-F238E27FC236}">
                  <a16:creationId xmlns:a16="http://schemas.microsoft.com/office/drawing/2014/main" id="{A5DDCCCD-5CFF-4EAE-AD84-150363D261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anchor>
        </w:drawing>
      </w:r>
      <w:r w:rsidR="004B4290" w:rsidRPr="007D43AB">
        <w:t>是否知道臺灣已將</w:t>
      </w:r>
      <w:r w:rsidR="00AF6D6E" w:rsidRPr="007D43AB">
        <w:t>微電車</w:t>
      </w:r>
      <w:r w:rsidR="004B4290" w:rsidRPr="007D43AB">
        <w:t>納入牌照管理？</w:t>
      </w:r>
    </w:p>
    <w:p w14:paraId="5509A81A" w14:textId="415E60C6" w:rsidR="004B4290" w:rsidRPr="007D43AB" w:rsidRDefault="004B4290" w:rsidP="004B4290">
      <w:pPr>
        <w:adjustRightInd w:val="0"/>
        <w:spacing w:line="480" w:lineRule="exact"/>
        <w:rPr>
          <w:b/>
          <w:kern w:val="0"/>
          <w:sz w:val="28"/>
        </w:rPr>
      </w:pPr>
    </w:p>
    <w:p w14:paraId="6A7C0576" w14:textId="77777777" w:rsidR="00355344" w:rsidRPr="007D43AB" w:rsidRDefault="00355344" w:rsidP="00355344">
      <w:pPr>
        <w:pStyle w:val="afa"/>
        <w:ind w:left="680"/>
      </w:pPr>
    </w:p>
    <w:p w14:paraId="6E82D5F8" w14:textId="44311D63" w:rsidR="004B4290" w:rsidRPr="007D43AB" w:rsidRDefault="00DB4CB7" w:rsidP="004B4290">
      <w:pPr>
        <w:pStyle w:val="4"/>
      </w:pPr>
      <w:r w:rsidRPr="007D43AB">
        <w:rPr>
          <w:noProof/>
        </w:rPr>
        <w:drawing>
          <wp:anchor distT="0" distB="0" distL="114300" distR="114300" simplePos="0" relativeHeight="251684864" behindDoc="0" locked="0" layoutInCell="1" allowOverlap="1" wp14:anchorId="504AB2B4" wp14:editId="7FF38B17">
            <wp:simplePos x="0" y="0"/>
            <wp:positionH relativeFrom="margin">
              <wp:posOffset>1090930</wp:posOffset>
            </wp:positionH>
            <wp:positionV relativeFrom="paragraph">
              <wp:posOffset>1069975</wp:posOffset>
            </wp:positionV>
            <wp:extent cx="4509770" cy="2846070"/>
            <wp:effectExtent l="0" t="0" r="5080" b="11430"/>
            <wp:wrapSquare wrapText="bothSides"/>
            <wp:docPr id="40" name="圖表 40">
              <a:extLst xmlns:a="http://schemas.openxmlformats.org/drawingml/2006/main">
                <a:ext uri="{FF2B5EF4-FFF2-40B4-BE49-F238E27FC236}">
                  <a16:creationId xmlns:a16="http://schemas.microsoft.com/office/drawing/2014/main" id="{8B102210-36CE-41DA-A92F-F5935D9AD3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sidR="004B4290" w:rsidRPr="007D43AB">
        <w:t xml:space="preserve">臺灣政府所提供交通資訊與安全協助事項，對於外籍人士而言，是否需要增加？ </w:t>
      </w:r>
      <w:proofErr w:type="gramStart"/>
      <w:r w:rsidR="004B4290" w:rsidRPr="007D43AB">
        <w:rPr>
          <w:rFonts w:hint="eastAsia"/>
        </w:rPr>
        <w:t>（</w:t>
      </w:r>
      <w:proofErr w:type="gramEnd"/>
      <w:r w:rsidR="004B4290" w:rsidRPr="007D43AB">
        <w:rPr>
          <w:rFonts w:hint="eastAsia"/>
        </w:rPr>
        <w:t>1</w:t>
      </w:r>
      <w:r w:rsidR="004B4290" w:rsidRPr="007D43AB">
        <w:rPr>
          <w:rFonts w:hAnsi="標楷體" w:hint="eastAsia"/>
        </w:rPr>
        <w:t>：</w:t>
      </w:r>
      <w:r w:rsidR="004B4290" w:rsidRPr="007D43AB">
        <w:rPr>
          <w:rFonts w:hint="eastAsia"/>
        </w:rPr>
        <w:t>不需要；5</w:t>
      </w:r>
      <w:r w:rsidR="004B4290" w:rsidRPr="007D43AB">
        <w:rPr>
          <w:rFonts w:hAnsi="標楷體" w:hint="eastAsia"/>
        </w:rPr>
        <w:t>：</w:t>
      </w:r>
      <w:r w:rsidR="004B4290" w:rsidRPr="007D43AB">
        <w:rPr>
          <w:rFonts w:hint="eastAsia"/>
        </w:rPr>
        <w:t>需要</w:t>
      </w:r>
      <w:proofErr w:type="gramStart"/>
      <w:r w:rsidR="004B4290" w:rsidRPr="007D43AB">
        <w:rPr>
          <w:rFonts w:hint="eastAsia"/>
        </w:rPr>
        <w:t>）</w:t>
      </w:r>
      <w:proofErr w:type="gramEnd"/>
    </w:p>
    <w:p w14:paraId="2C5773D8" w14:textId="29A54412" w:rsidR="004B4290" w:rsidRPr="007D43AB" w:rsidRDefault="004B4290" w:rsidP="004B4290">
      <w:pPr>
        <w:adjustRightInd w:val="0"/>
        <w:spacing w:line="480" w:lineRule="exact"/>
        <w:rPr>
          <w:kern w:val="0"/>
          <w:sz w:val="28"/>
        </w:rPr>
      </w:pPr>
    </w:p>
    <w:p w14:paraId="4FF9A358" w14:textId="77777777" w:rsidR="00DB4CB7" w:rsidRPr="007D43AB" w:rsidRDefault="00DB4CB7" w:rsidP="00DB4CB7">
      <w:pPr>
        <w:pStyle w:val="3"/>
        <w:numPr>
          <w:ilvl w:val="0"/>
          <w:numId w:val="0"/>
        </w:numPr>
        <w:ind w:left="1361"/>
      </w:pPr>
      <w:bookmarkStart w:id="398" w:name="_Toc208933236"/>
      <w:bookmarkStart w:id="399" w:name="_Toc209450992"/>
      <w:bookmarkStart w:id="400" w:name="_Toc209620798"/>
      <w:bookmarkStart w:id="401" w:name="_Toc213070938"/>
    </w:p>
    <w:p w14:paraId="5E0A4F82" w14:textId="5D07AC75" w:rsidR="004B4290" w:rsidRPr="007D43AB" w:rsidRDefault="004B4290" w:rsidP="004B4290">
      <w:pPr>
        <w:pStyle w:val="3"/>
      </w:pPr>
      <w:bookmarkStart w:id="402" w:name="_Toc213314825"/>
      <w:bookmarkStart w:id="403" w:name="_Toc213680009"/>
      <w:proofErr w:type="gramStart"/>
      <w:r w:rsidRPr="007D43AB">
        <w:rPr>
          <w:rFonts w:hint="eastAsia"/>
        </w:rPr>
        <w:lastRenderedPageBreak/>
        <w:t>移工</w:t>
      </w:r>
      <w:proofErr w:type="gramEnd"/>
      <w:r w:rsidRPr="007D43AB">
        <w:rPr>
          <w:rStyle w:val="aff2"/>
        </w:rPr>
        <w:footnoteReference w:id="45"/>
      </w:r>
      <w:proofErr w:type="gramStart"/>
      <w:r w:rsidRPr="007D43AB">
        <w:rPr>
          <w:rFonts w:hint="eastAsia"/>
        </w:rPr>
        <w:t>填答計167筆</w:t>
      </w:r>
      <w:proofErr w:type="gramEnd"/>
      <w:r w:rsidRPr="007D43AB">
        <w:rPr>
          <w:rFonts w:hint="eastAsia"/>
        </w:rPr>
        <w:t>，對於前述第12題補助駕訓費用與</w:t>
      </w:r>
      <w:proofErr w:type="gramStart"/>
      <w:r w:rsidRPr="007D43AB">
        <w:rPr>
          <w:rFonts w:hint="eastAsia"/>
        </w:rPr>
        <w:t>第13題</w:t>
      </w:r>
      <w:r w:rsidR="00AF6D6E" w:rsidRPr="007D43AB">
        <w:rPr>
          <w:rFonts w:hint="eastAsia"/>
        </w:rPr>
        <w:t>微電車</w:t>
      </w:r>
      <w:proofErr w:type="gramEnd"/>
      <w:r w:rsidRPr="007D43AB">
        <w:rPr>
          <w:rFonts w:hint="eastAsia"/>
        </w:rPr>
        <w:t>納入牌照管理之</w:t>
      </w:r>
      <w:r w:rsidR="008B0F08" w:rsidRPr="007D43AB">
        <w:rPr>
          <w:rFonts w:hint="eastAsia"/>
        </w:rPr>
        <w:t>人</w:t>
      </w:r>
      <w:r w:rsidRPr="007D43AB">
        <w:rPr>
          <w:rFonts w:hint="eastAsia"/>
        </w:rPr>
        <w:t>數</w:t>
      </w:r>
      <w:r w:rsidR="008B0F08" w:rsidRPr="007D43AB">
        <w:rPr>
          <w:rFonts w:hint="eastAsia"/>
        </w:rPr>
        <w:t>，</w:t>
      </w:r>
      <w:r w:rsidRPr="007D43AB">
        <w:rPr>
          <w:rFonts w:hint="eastAsia"/>
        </w:rPr>
        <w:t>統計如下</w:t>
      </w:r>
      <w:r w:rsidRPr="007D43AB">
        <w:rPr>
          <w:rFonts w:hAnsi="標楷體" w:hint="eastAsia"/>
        </w:rPr>
        <w:t>：</w:t>
      </w:r>
      <w:bookmarkEnd w:id="398"/>
      <w:bookmarkEnd w:id="399"/>
      <w:bookmarkEnd w:id="400"/>
      <w:bookmarkEnd w:id="401"/>
      <w:bookmarkEnd w:id="402"/>
      <w:bookmarkEnd w:id="403"/>
    </w:p>
    <w:p w14:paraId="4C991866" w14:textId="0EB69760" w:rsidR="004B4290" w:rsidRPr="007D43AB" w:rsidRDefault="00631A5E" w:rsidP="004B4290">
      <w:pPr>
        <w:pStyle w:val="4"/>
      </w:pPr>
      <w:r w:rsidRPr="007D43AB">
        <w:rPr>
          <w:noProof/>
        </w:rPr>
        <w:drawing>
          <wp:anchor distT="0" distB="0" distL="114300" distR="114300" simplePos="0" relativeHeight="251693056" behindDoc="0" locked="0" layoutInCell="1" allowOverlap="1" wp14:anchorId="1420E5F3" wp14:editId="3A05982C">
            <wp:simplePos x="0" y="0"/>
            <wp:positionH relativeFrom="column">
              <wp:posOffset>928370</wp:posOffset>
            </wp:positionH>
            <wp:positionV relativeFrom="paragraph">
              <wp:posOffset>959485</wp:posOffset>
            </wp:positionV>
            <wp:extent cx="4646295" cy="2620010"/>
            <wp:effectExtent l="0" t="0" r="1905" b="8890"/>
            <wp:wrapSquare wrapText="bothSides"/>
            <wp:docPr id="41" name="圖表 41">
              <a:extLst xmlns:a="http://schemas.openxmlformats.org/drawingml/2006/main">
                <a:ext uri="{FF2B5EF4-FFF2-40B4-BE49-F238E27FC236}">
                  <a16:creationId xmlns:a16="http://schemas.microsoft.com/office/drawing/2014/main" id="{6E70C9E3-0948-4B24-96D0-587EEF8BB8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r w:rsidR="004B4290" w:rsidRPr="007D43AB">
        <w:rPr>
          <w:rFonts w:hint="eastAsia"/>
        </w:rPr>
        <w:t>第12題，是否</w:t>
      </w:r>
      <w:r w:rsidR="004B4290" w:rsidRPr="007D43AB">
        <w:t>知道政府推動機車駕駛訓練制度補助計畫</w:t>
      </w:r>
      <w:r w:rsidR="004B4290" w:rsidRPr="007D43AB">
        <w:rPr>
          <w:rFonts w:hint="eastAsia"/>
        </w:rPr>
        <w:t>，</w:t>
      </w:r>
      <w:r w:rsidR="004B4290" w:rsidRPr="007D43AB">
        <w:t>每人補助1</w:t>
      </w:r>
      <w:r w:rsidR="004B4290" w:rsidRPr="007D43AB">
        <w:rPr>
          <w:rFonts w:hint="eastAsia"/>
        </w:rPr>
        <w:t>,</w:t>
      </w:r>
      <w:r w:rsidR="004B4290" w:rsidRPr="007D43AB">
        <w:t>300元</w:t>
      </w:r>
      <w:r w:rsidR="004B4290" w:rsidRPr="007D43AB">
        <w:rPr>
          <w:rFonts w:hint="eastAsia"/>
        </w:rPr>
        <w:t>，</w:t>
      </w:r>
      <w:r w:rsidR="004B4290" w:rsidRPr="007D43AB">
        <w:t>鼓勵考</w:t>
      </w:r>
      <w:r w:rsidR="004B4290" w:rsidRPr="007D43AB">
        <w:rPr>
          <w:rFonts w:hint="eastAsia"/>
        </w:rPr>
        <w:t>取</w:t>
      </w:r>
      <w:r w:rsidR="004B4290" w:rsidRPr="007D43AB">
        <w:t>機車駕照前</w:t>
      </w:r>
      <w:proofErr w:type="gramStart"/>
      <w:r w:rsidR="004B4290" w:rsidRPr="007D43AB">
        <w:t>先上駕訓</w:t>
      </w:r>
      <w:proofErr w:type="gramEnd"/>
      <w:r w:rsidR="004B4290" w:rsidRPr="007D43AB">
        <w:t>班？</w:t>
      </w:r>
    </w:p>
    <w:p w14:paraId="69B01F2A" w14:textId="77777777" w:rsidR="00355344" w:rsidRPr="007D43AB" w:rsidRDefault="00355344" w:rsidP="00355344">
      <w:pPr>
        <w:pStyle w:val="4"/>
        <w:numPr>
          <w:ilvl w:val="0"/>
          <w:numId w:val="0"/>
        </w:numPr>
        <w:ind w:left="1701"/>
      </w:pPr>
    </w:p>
    <w:p w14:paraId="36959B63" w14:textId="32EA82FE" w:rsidR="004B4290" w:rsidRPr="007D43AB" w:rsidRDefault="004B4290" w:rsidP="004B4290">
      <w:pPr>
        <w:pStyle w:val="4"/>
      </w:pPr>
      <w:r w:rsidRPr="007D43AB">
        <w:rPr>
          <w:rFonts w:hint="eastAsia"/>
        </w:rPr>
        <w:t>第13題，</w:t>
      </w:r>
      <w:r w:rsidRPr="007D43AB">
        <w:t>是否知道臺灣已將</w:t>
      </w:r>
      <w:r w:rsidR="00AF6D6E" w:rsidRPr="007D43AB">
        <w:t>微電車</w:t>
      </w:r>
      <w:r w:rsidRPr="007D43AB">
        <w:t>納入牌照管理？</w:t>
      </w:r>
    </w:p>
    <w:bookmarkEnd w:id="385"/>
    <w:p w14:paraId="3485DBF8" w14:textId="07B98E81" w:rsidR="00352F5F" w:rsidRPr="007D43AB" w:rsidRDefault="00C92064" w:rsidP="00C92064">
      <w:pPr>
        <w:pStyle w:val="a0"/>
        <w:numPr>
          <w:ilvl w:val="0"/>
          <w:numId w:val="0"/>
        </w:numPr>
        <w:rPr>
          <w:rFonts w:ascii="Times New Roman"/>
          <w:sz w:val="28"/>
        </w:rPr>
      </w:pPr>
      <w:r w:rsidRPr="007D43AB">
        <w:rPr>
          <w:noProof/>
        </w:rPr>
        <w:drawing>
          <wp:anchor distT="0" distB="0" distL="114300" distR="114300" simplePos="0" relativeHeight="251695104" behindDoc="0" locked="0" layoutInCell="1" allowOverlap="1" wp14:anchorId="749C9917" wp14:editId="65BE8BE8">
            <wp:simplePos x="0" y="0"/>
            <wp:positionH relativeFrom="margin">
              <wp:posOffset>924197</wp:posOffset>
            </wp:positionH>
            <wp:positionV relativeFrom="paragraph">
              <wp:posOffset>86178</wp:posOffset>
            </wp:positionV>
            <wp:extent cx="4639310" cy="2797175"/>
            <wp:effectExtent l="0" t="0" r="8890" b="3175"/>
            <wp:wrapSquare wrapText="bothSides"/>
            <wp:docPr id="26" name="圖表 26">
              <a:extLst xmlns:a="http://schemas.openxmlformats.org/drawingml/2006/main">
                <a:ext uri="{FF2B5EF4-FFF2-40B4-BE49-F238E27FC236}">
                  <a16:creationId xmlns:a16="http://schemas.microsoft.com/office/drawing/2014/main" id="{93236469-0218-4848-B832-A4F0263394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sectPr w:rsidR="00352F5F" w:rsidRPr="007D43AB" w:rsidSect="00CF7C6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14242" w14:textId="77777777" w:rsidR="001D345F" w:rsidRDefault="001D345F">
      <w:r>
        <w:separator/>
      </w:r>
    </w:p>
  </w:endnote>
  <w:endnote w:type="continuationSeparator" w:id="0">
    <w:p w14:paraId="4579FBD3" w14:textId="77777777" w:rsidR="001D345F" w:rsidRDefault="001D3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font311">
    <w:charset w:val="88"/>
    <w:family w:val="auto"/>
    <w:pitch w:val="variable"/>
  </w:font>
  <w:font w:name="新細明體, PMingLiU">
    <w:altName w:val="新細明體"/>
    <w:charset w:val="00"/>
    <w:family w:val="roman"/>
    <w:pitch w:val="variable"/>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5213929"/>
      <w:docPartObj>
        <w:docPartGallery w:val="Page Numbers (Bottom of Page)"/>
        <w:docPartUnique/>
      </w:docPartObj>
    </w:sdtPr>
    <w:sdtContent>
      <w:p w14:paraId="77DC79AB" w14:textId="0EDCC776" w:rsidR="00807CD1" w:rsidRDefault="00807CD1">
        <w:pPr>
          <w:pStyle w:val="af5"/>
          <w:jc w:val="center"/>
        </w:pPr>
        <w:r>
          <w:fldChar w:fldCharType="begin"/>
        </w:r>
        <w:r>
          <w:instrText>PAGE   \* MERGEFORMAT</w:instrText>
        </w:r>
        <w:r>
          <w:fldChar w:fldCharType="separate"/>
        </w:r>
        <w:r w:rsidR="004C0374" w:rsidRPr="004C0374">
          <w:rPr>
            <w:noProof/>
            <w:lang w:val="zh-TW"/>
          </w:rPr>
          <w:t>162</w:t>
        </w:r>
        <w:r>
          <w:fldChar w:fldCharType="end"/>
        </w:r>
      </w:p>
    </w:sdtContent>
  </w:sdt>
  <w:p w14:paraId="60349386" w14:textId="77777777" w:rsidR="00807CD1" w:rsidRDefault="00807C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8A6C6" w14:textId="77777777" w:rsidR="001D345F" w:rsidRDefault="001D345F">
      <w:r>
        <w:separator/>
      </w:r>
    </w:p>
  </w:footnote>
  <w:footnote w:type="continuationSeparator" w:id="0">
    <w:p w14:paraId="241C4A11" w14:textId="77777777" w:rsidR="001D345F" w:rsidRDefault="001D345F">
      <w:r>
        <w:continuationSeparator/>
      </w:r>
    </w:p>
  </w:footnote>
  <w:footnote w:id="1">
    <w:p w14:paraId="7B29D6C7" w14:textId="59F97D56" w:rsidR="00807CD1" w:rsidRPr="009A3FE6" w:rsidRDefault="00807CD1" w:rsidP="00A47FDE">
      <w:pPr>
        <w:pStyle w:val="aff0"/>
        <w:tabs>
          <w:tab w:val="left" w:pos="4111"/>
          <w:tab w:val="left" w:pos="8647"/>
        </w:tabs>
        <w:wordWrap w:val="0"/>
        <w:ind w:rightChars="16" w:right="54"/>
        <w:rPr>
          <w:rFonts w:ascii="標楷體" w:eastAsia="標楷體" w:hAnsi="標楷體"/>
          <w:color w:val="000000" w:themeColor="text1"/>
        </w:rPr>
      </w:pPr>
      <w:r w:rsidRPr="009A3FE6">
        <w:rPr>
          <w:rStyle w:val="aff2"/>
          <w:rFonts w:ascii="標楷體" w:eastAsia="標楷體" w:hAnsi="標楷體"/>
          <w:color w:val="000000" w:themeColor="text1"/>
        </w:rPr>
        <w:footnoteRef/>
      </w:r>
      <w:r w:rsidR="00436D1B" w:rsidRPr="009A3FE6">
        <w:rPr>
          <w:rFonts w:ascii="標楷體" w:eastAsia="標楷體" w:hAnsi="標楷體" w:hint="eastAsia"/>
          <w:bCs/>
          <w:color w:val="000000" w:themeColor="text1"/>
        </w:rPr>
        <w:t xml:space="preserve"> </w:t>
      </w:r>
      <w:r w:rsidR="00A47FDE" w:rsidRPr="009A3FE6">
        <w:rPr>
          <w:rFonts w:ascii="標楷體" w:eastAsia="標楷體" w:hAnsi="標楷體"/>
          <w:bCs/>
          <w:color w:val="000000" w:themeColor="text1"/>
        </w:rPr>
        <w:t>本院辦理</w:t>
      </w:r>
      <w:r w:rsidR="00A47FDE" w:rsidRPr="009A3FE6">
        <w:rPr>
          <w:rFonts w:ascii="標楷體" w:eastAsia="標楷體" w:hAnsi="標楷體"/>
          <w:color w:val="000000" w:themeColor="text1"/>
        </w:rPr>
        <w:t>「外籍人士在</w:t>
      </w:r>
      <w:proofErr w:type="gramStart"/>
      <w:r w:rsidR="00A47FDE" w:rsidRPr="009A3FE6">
        <w:rPr>
          <w:rFonts w:ascii="標楷體" w:eastAsia="標楷體" w:hAnsi="標楷體"/>
          <w:color w:val="000000" w:themeColor="text1"/>
        </w:rPr>
        <w:t>臺</w:t>
      </w:r>
      <w:proofErr w:type="gramEnd"/>
      <w:r w:rsidR="00A47FDE" w:rsidRPr="009A3FE6">
        <w:rPr>
          <w:rFonts w:ascii="標楷體" w:eastAsia="標楷體" w:hAnsi="標楷體"/>
          <w:color w:val="000000" w:themeColor="text1"/>
        </w:rPr>
        <w:t>交通事故傷亡人數漸增」6國語言問卷，包含:越南、泰國、菲律賓、印尼、英文與中文。辦理日期114年5月6日至同年5月23日止，有效問卷總計有2,417份。，其中英文1,961份、泰文50份、越南文130份、菲律賓文24份、印尼文52份、中文200份。</w:t>
      </w:r>
    </w:p>
  </w:footnote>
  <w:footnote w:id="2">
    <w:p w14:paraId="076D5A45" w14:textId="77777777" w:rsidR="00552D87" w:rsidRPr="009A3FE6" w:rsidRDefault="00552D87" w:rsidP="00552D87">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原</w:t>
      </w:r>
      <w:proofErr w:type="gramStart"/>
      <w:r w:rsidRPr="009A3FE6">
        <w:rPr>
          <w:rFonts w:ascii="標楷體" w:eastAsia="標楷體" w:hAnsi="標楷體" w:hint="eastAsia"/>
          <w:color w:val="000000" w:themeColor="text1"/>
        </w:rPr>
        <w:t>審計部僅查核</w:t>
      </w:r>
      <w:proofErr w:type="gramEnd"/>
      <w:r w:rsidRPr="009A3FE6">
        <w:rPr>
          <w:rFonts w:ascii="標楷體" w:eastAsia="標楷體" w:hAnsi="標楷體" w:hint="eastAsia"/>
          <w:color w:val="000000" w:themeColor="text1"/>
        </w:rPr>
        <w:t>統計108至112年度，更新至</w:t>
      </w:r>
      <w:proofErr w:type="gramStart"/>
      <w:r w:rsidRPr="009A3FE6">
        <w:rPr>
          <w:rFonts w:ascii="標楷體" w:eastAsia="標楷體" w:hAnsi="標楷體" w:hint="eastAsia"/>
          <w:color w:val="000000" w:themeColor="text1"/>
        </w:rPr>
        <w:t>113</w:t>
      </w:r>
      <w:proofErr w:type="gramEnd"/>
      <w:r w:rsidRPr="009A3FE6">
        <w:rPr>
          <w:rFonts w:ascii="標楷體" w:eastAsia="標楷體" w:hAnsi="標楷體" w:hint="eastAsia"/>
          <w:color w:val="000000" w:themeColor="text1"/>
        </w:rPr>
        <w:t>年度。</w:t>
      </w:r>
    </w:p>
  </w:footnote>
  <w:footnote w:id="3">
    <w:p w14:paraId="092CC610" w14:textId="77777777" w:rsidR="00552D87" w:rsidRPr="009A3FE6" w:rsidRDefault="00552D87" w:rsidP="00552D87">
      <w:pPr>
        <w:pStyle w:val="aff0"/>
        <w:tabs>
          <w:tab w:val="left" w:pos="8647"/>
        </w:tabs>
        <w:wordWrap w:val="0"/>
        <w:ind w:rightChars="16" w:right="54"/>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109至112年度</w:t>
      </w:r>
      <w:proofErr w:type="gramStart"/>
      <w:r w:rsidRPr="009A3FE6">
        <w:rPr>
          <w:rFonts w:ascii="標楷體" w:eastAsia="標楷體" w:hAnsi="標楷體" w:hint="eastAsia"/>
          <w:color w:val="000000" w:themeColor="text1"/>
        </w:rPr>
        <w:t>增減率係各</w:t>
      </w:r>
      <w:proofErr w:type="gramEnd"/>
      <w:r w:rsidRPr="009A3FE6">
        <w:rPr>
          <w:rFonts w:ascii="標楷體" w:eastAsia="標楷體" w:hAnsi="標楷體" w:hint="eastAsia"/>
          <w:color w:val="000000" w:themeColor="text1"/>
        </w:rPr>
        <w:t>該年度人數與前一年度人數之比較。</w:t>
      </w:r>
    </w:p>
  </w:footnote>
  <w:footnote w:id="4">
    <w:p w14:paraId="15B701BF" w14:textId="77777777" w:rsidR="00552D87" w:rsidRPr="009A3FE6" w:rsidRDefault="00552D87" w:rsidP="00552D87">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 xml:space="preserve">網址 </w:t>
      </w:r>
      <w:r w:rsidRPr="009A3FE6">
        <w:rPr>
          <w:rFonts w:ascii="標楷體" w:eastAsia="標楷體" w:hAnsi="標楷體"/>
          <w:color w:val="000000" w:themeColor="text1"/>
        </w:rPr>
        <w:t>https://statis.moi.gov.tw/micst/webMain.aspx?sys=100&amp;funid=defjsp</w:t>
      </w:r>
      <w:r w:rsidRPr="009A3FE6">
        <w:rPr>
          <w:rFonts w:ascii="標楷體" w:eastAsia="標楷體" w:hAnsi="標楷體" w:hint="eastAsia"/>
          <w:color w:val="000000" w:themeColor="text1"/>
        </w:rPr>
        <w:t>。</w:t>
      </w:r>
    </w:p>
  </w:footnote>
  <w:footnote w:id="5">
    <w:p w14:paraId="28CABD20" w14:textId="77777777" w:rsidR="00552D87" w:rsidRPr="009A3FE6" w:rsidRDefault="00552D87" w:rsidP="00552D87">
      <w:pPr>
        <w:pStyle w:val="aff0"/>
        <w:tabs>
          <w:tab w:val="left" w:pos="8647"/>
        </w:tabs>
        <w:wordWrap w:val="0"/>
        <w:ind w:rightChars="16" w:right="54"/>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109至112年度</w:t>
      </w:r>
      <w:proofErr w:type="gramStart"/>
      <w:r w:rsidRPr="009A3FE6">
        <w:rPr>
          <w:rFonts w:ascii="標楷體" w:eastAsia="標楷體" w:hAnsi="標楷體" w:hint="eastAsia"/>
          <w:color w:val="000000" w:themeColor="text1"/>
        </w:rPr>
        <w:t>增減率係各</w:t>
      </w:r>
      <w:proofErr w:type="gramEnd"/>
      <w:r w:rsidRPr="009A3FE6">
        <w:rPr>
          <w:rFonts w:ascii="標楷體" w:eastAsia="標楷體" w:hAnsi="標楷體" w:hint="eastAsia"/>
          <w:color w:val="000000" w:themeColor="text1"/>
        </w:rPr>
        <w:t>該年度人數與前一年度人數之比較</w:t>
      </w:r>
    </w:p>
  </w:footnote>
  <w:footnote w:id="6">
    <w:p w14:paraId="3FA34AB2"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原</w:t>
      </w:r>
      <w:proofErr w:type="gramStart"/>
      <w:r w:rsidRPr="009A3FE6">
        <w:rPr>
          <w:rFonts w:ascii="標楷體" w:eastAsia="標楷體" w:hAnsi="標楷體" w:hint="eastAsia"/>
          <w:color w:val="000000" w:themeColor="text1"/>
        </w:rPr>
        <w:t>審計部僅查核</w:t>
      </w:r>
      <w:proofErr w:type="gramEnd"/>
      <w:r w:rsidRPr="009A3FE6">
        <w:rPr>
          <w:rFonts w:ascii="標楷體" w:eastAsia="標楷體" w:hAnsi="標楷體" w:hint="eastAsia"/>
          <w:color w:val="000000" w:themeColor="text1"/>
        </w:rPr>
        <w:t>統計108-</w:t>
      </w:r>
      <w:proofErr w:type="gramStart"/>
      <w:r w:rsidRPr="009A3FE6">
        <w:rPr>
          <w:rFonts w:ascii="標楷體" w:eastAsia="標楷體" w:hAnsi="標楷體" w:hint="eastAsia"/>
          <w:color w:val="000000" w:themeColor="text1"/>
        </w:rPr>
        <w:t>112</w:t>
      </w:r>
      <w:proofErr w:type="gramEnd"/>
      <w:r w:rsidRPr="009A3FE6">
        <w:rPr>
          <w:rFonts w:ascii="標楷體" w:eastAsia="標楷體" w:hAnsi="標楷體" w:hint="eastAsia"/>
          <w:color w:val="000000" w:themeColor="text1"/>
        </w:rPr>
        <w:t>年度，更新至</w:t>
      </w:r>
      <w:proofErr w:type="gramStart"/>
      <w:r w:rsidRPr="009A3FE6">
        <w:rPr>
          <w:rFonts w:ascii="標楷體" w:eastAsia="標楷體" w:hAnsi="標楷體" w:hint="eastAsia"/>
          <w:color w:val="000000" w:themeColor="text1"/>
        </w:rPr>
        <w:t>113</w:t>
      </w:r>
      <w:proofErr w:type="gramEnd"/>
      <w:r w:rsidRPr="009A3FE6">
        <w:rPr>
          <w:rFonts w:ascii="標楷體" w:eastAsia="標楷體" w:hAnsi="標楷體" w:hint="eastAsia"/>
          <w:color w:val="000000" w:themeColor="text1"/>
        </w:rPr>
        <w:t>年度。</w:t>
      </w:r>
    </w:p>
  </w:footnote>
  <w:footnote w:id="7">
    <w:p w14:paraId="76756F05" w14:textId="4E791D1D"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003312A3" w:rsidRPr="009A3FE6">
        <w:rPr>
          <w:rFonts w:ascii="標楷體" w:eastAsia="標楷體" w:hAnsi="標楷體" w:hint="eastAsia"/>
          <w:color w:val="000000" w:themeColor="text1"/>
        </w:rPr>
        <w:t>同前</w:t>
      </w:r>
      <w:proofErr w:type="gramStart"/>
      <w:r w:rsidR="003312A3" w:rsidRPr="009A3FE6">
        <w:rPr>
          <w:rFonts w:ascii="標楷體" w:eastAsia="標楷體" w:hAnsi="標楷體" w:hint="eastAsia"/>
          <w:color w:val="000000" w:themeColor="text1"/>
        </w:rPr>
        <w:t>註</w:t>
      </w:r>
      <w:proofErr w:type="gramEnd"/>
      <w:r w:rsidRPr="009A3FE6">
        <w:rPr>
          <w:rFonts w:ascii="標楷體" w:eastAsia="標楷體" w:hAnsi="標楷體" w:hint="eastAsia"/>
          <w:color w:val="000000" w:themeColor="text1"/>
        </w:rPr>
        <w:t>。</w:t>
      </w:r>
    </w:p>
  </w:footnote>
  <w:footnote w:id="8">
    <w:p w14:paraId="7C8A043B" w14:textId="43501405" w:rsidR="00004FD1" w:rsidRPr="009A3FE6" w:rsidRDefault="00004FD1" w:rsidP="00004FD1">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道路交通管理處罰條例</w:t>
      </w:r>
      <w:r w:rsidR="00B530DB" w:rsidRPr="009A3FE6">
        <w:rPr>
          <w:rFonts w:ascii="標楷體" w:eastAsia="標楷體" w:hAnsi="標楷體" w:hint="eastAsia"/>
          <w:color w:val="000000" w:themeColor="text1"/>
        </w:rPr>
        <w:t>111</w:t>
      </w:r>
      <w:r w:rsidR="00B530DB" w:rsidRPr="009A3FE6">
        <w:rPr>
          <w:rFonts w:ascii="標楷體" w:eastAsia="標楷體" w:hAnsi="標楷體"/>
          <w:color w:val="000000" w:themeColor="text1"/>
        </w:rPr>
        <w:t>年11月30日</w:t>
      </w:r>
      <w:r w:rsidRPr="009A3FE6">
        <w:rPr>
          <w:rFonts w:ascii="標楷體" w:eastAsia="標楷體" w:hAnsi="標楷體" w:hint="eastAsia"/>
          <w:color w:val="000000" w:themeColor="text1"/>
        </w:rPr>
        <w:t>修正</w:t>
      </w:r>
      <w:r w:rsidR="008D0738" w:rsidRPr="009A3FE6">
        <w:rPr>
          <w:rFonts w:ascii="標楷體" w:eastAsia="標楷體" w:hAnsi="標楷體" w:hint="eastAsia"/>
          <w:color w:val="000000" w:themeColor="text1"/>
        </w:rPr>
        <w:t>後方稱為微電車</w:t>
      </w:r>
      <w:r w:rsidRPr="009A3FE6">
        <w:rPr>
          <w:rFonts w:ascii="標楷體" w:eastAsia="標楷體" w:hAnsi="標楷體" w:hint="eastAsia"/>
          <w:color w:val="000000" w:themeColor="text1"/>
        </w:rPr>
        <w:t>。</w:t>
      </w:r>
    </w:p>
  </w:footnote>
  <w:footnote w:id="9">
    <w:p w14:paraId="12310EC0"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審計部110年4月6日</w:t>
      </w:r>
      <w:proofErr w:type="gramStart"/>
      <w:r w:rsidRPr="009A3FE6">
        <w:rPr>
          <w:rFonts w:ascii="標楷體" w:eastAsia="標楷體" w:hAnsi="標楷體" w:hint="eastAsia"/>
          <w:color w:val="000000" w:themeColor="text1"/>
        </w:rPr>
        <w:t>台審部交字</w:t>
      </w:r>
      <w:proofErr w:type="gramEnd"/>
      <w:r w:rsidRPr="009A3FE6">
        <w:rPr>
          <w:rFonts w:ascii="標楷體" w:eastAsia="標楷體" w:hAnsi="標楷體" w:hint="eastAsia"/>
          <w:color w:val="000000" w:themeColor="text1"/>
        </w:rPr>
        <w:t>第1108405128號函。</w:t>
      </w:r>
    </w:p>
  </w:footnote>
  <w:footnote w:id="10">
    <w:p w14:paraId="11AC7B13"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網址</w:t>
      </w:r>
      <w:r w:rsidRPr="009A3FE6">
        <w:rPr>
          <w:rFonts w:ascii="標楷體" w:eastAsia="標楷體" w:hAnsi="標楷體"/>
          <w:color w:val="000000" w:themeColor="text1"/>
        </w:rPr>
        <w:t>https://www.thb.gov.tw/cp.aspx?n=13221</w:t>
      </w:r>
      <w:r w:rsidRPr="009A3FE6">
        <w:rPr>
          <w:rFonts w:ascii="標楷體" w:eastAsia="標楷體" w:hAnsi="標楷體" w:hint="eastAsia"/>
          <w:color w:val="000000" w:themeColor="text1"/>
        </w:rPr>
        <w:t>。</w:t>
      </w:r>
    </w:p>
  </w:footnote>
  <w:footnote w:id="11">
    <w:p w14:paraId="20FA44E5"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交通部公路局經費額度140億元，負責省道及都市計畫區外公路系統道路；及國</w:t>
      </w:r>
      <w:proofErr w:type="gramStart"/>
      <w:r w:rsidRPr="009A3FE6">
        <w:rPr>
          <w:rFonts w:ascii="標楷體" w:eastAsia="標楷體" w:hAnsi="標楷體" w:hint="eastAsia"/>
          <w:color w:val="000000" w:themeColor="text1"/>
        </w:rPr>
        <w:t>土署</w:t>
      </w:r>
      <w:proofErr w:type="gramEnd"/>
      <w:r w:rsidRPr="009A3FE6">
        <w:rPr>
          <w:rFonts w:ascii="標楷體" w:eastAsia="標楷體" w:hAnsi="標楷體" w:hint="eastAsia"/>
          <w:color w:val="000000" w:themeColor="text1"/>
        </w:rPr>
        <w:t>260億元，負責除公路局協助範圍以外之道路。</w:t>
      </w:r>
    </w:p>
  </w:footnote>
  <w:footnote w:id="12">
    <w:p w14:paraId="3C31D97C"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經國</w:t>
      </w:r>
      <w:proofErr w:type="gramStart"/>
      <w:r w:rsidRPr="009A3FE6">
        <w:rPr>
          <w:rFonts w:ascii="標楷體" w:eastAsia="標楷體" w:hAnsi="標楷體" w:hint="eastAsia"/>
          <w:color w:val="000000" w:themeColor="text1"/>
        </w:rPr>
        <w:t>土署</w:t>
      </w:r>
      <w:proofErr w:type="gramEnd"/>
      <w:r w:rsidRPr="009A3FE6">
        <w:rPr>
          <w:rFonts w:ascii="標楷體" w:eastAsia="標楷體" w:hAnsi="標楷體" w:hint="eastAsia"/>
          <w:color w:val="000000" w:themeColor="text1"/>
        </w:rPr>
        <w:t>估計改善約263公里。</w:t>
      </w:r>
    </w:p>
  </w:footnote>
  <w:footnote w:id="13">
    <w:p w14:paraId="5F715126"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社團</w:t>
      </w:r>
      <w:proofErr w:type="gramStart"/>
      <w:r w:rsidRPr="009A3FE6">
        <w:rPr>
          <w:rFonts w:ascii="標楷體" w:eastAsia="標楷體" w:hAnsi="標楷體"/>
          <w:color w:val="000000" w:themeColor="text1"/>
        </w:rPr>
        <w:t>法人還路於</w:t>
      </w:r>
      <w:proofErr w:type="gramEnd"/>
      <w:r w:rsidRPr="009A3FE6">
        <w:rPr>
          <w:rFonts w:ascii="標楷體" w:eastAsia="標楷體" w:hAnsi="標楷體"/>
          <w:color w:val="000000" w:themeColor="text1"/>
        </w:rPr>
        <w:t>民行人路權促進會</w:t>
      </w:r>
      <w:r w:rsidRPr="009A3FE6">
        <w:rPr>
          <w:rFonts w:ascii="標楷體" w:eastAsia="標楷體" w:hAnsi="標楷體" w:hint="eastAsia"/>
          <w:color w:val="000000" w:themeColor="text1"/>
        </w:rPr>
        <w:t>。</w:t>
      </w:r>
    </w:p>
  </w:footnote>
  <w:footnote w:id="14">
    <w:p w14:paraId="1942F640" w14:textId="6794D259"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統計數據並未揭露</w:t>
      </w:r>
      <w:r w:rsidRPr="009A3FE6">
        <w:rPr>
          <w:rFonts w:ascii="標楷體" w:eastAsia="標楷體" w:hAnsi="標楷體"/>
          <w:color w:val="000000" w:themeColor="text1"/>
        </w:rPr>
        <w:t>事故中的當事人各自國籍、肇因、誰是第一當事人等</w:t>
      </w:r>
      <w:r w:rsidRPr="009A3FE6">
        <w:rPr>
          <w:rFonts w:ascii="標楷體" w:eastAsia="標楷體" w:hAnsi="標楷體" w:hint="eastAsia"/>
          <w:color w:val="000000" w:themeColor="text1"/>
        </w:rPr>
        <w:t>。</w:t>
      </w:r>
    </w:p>
  </w:footnote>
  <w:footnote w:id="15">
    <w:p w14:paraId="38EDA7C1"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包含個人行動載具、自行車、微電車</w:t>
      </w:r>
      <w:r w:rsidRPr="009A3FE6">
        <w:rPr>
          <w:rFonts w:ascii="標楷體" w:eastAsia="標楷體" w:hAnsi="標楷體" w:hint="eastAsia"/>
          <w:color w:val="000000" w:themeColor="text1"/>
        </w:rPr>
        <w:t>。</w:t>
      </w:r>
    </w:p>
  </w:footnote>
  <w:footnote w:id="16">
    <w:p w14:paraId="10495AED" w14:textId="77777777" w:rsidR="00347039" w:rsidRPr="009A3FE6" w:rsidRDefault="00347039" w:rsidP="00347039">
      <w:pPr>
        <w:pStyle w:val="aff0"/>
        <w:tabs>
          <w:tab w:val="left" w:pos="8647"/>
        </w:tabs>
        <w:wordWrap w:val="0"/>
        <w:ind w:rightChars="16" w:right="54"/>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hint="eastAsia"/>
          <w:color w:val="000000" w:themeColor="text1"/>
        </w:rPr>
        <w:t xml:space="preserve"> 網址</w:t>
      </w:r>
      <w:r w:rsidRPr="009A3FE6">
        <w:rPr>
          <w:rFonts w:ascii="標楷體" w:eastAsia="標楷體" w:hAnsi="標楷體"/>
          <w:color w:val="000000" w:themeColor="text1"/>
        </w:rPr>
        <w:t>https://news.pts.org.tw/article/613488</w:t>
      </w:r>
      <w:r w:rsidRPr="009A3FE6">
        <w:rPr>
          <w:rFonts w:ascii="標楷體" w:eastAsia="標楷體" w:hAnsi="標楷體" w:hint="eastAsia"/>
          <w:color w:val="000000" w:themeColor="text1"/>
        </w:rPr>
        <w:t>；</w:t>
      </w:r>
      <w:r w:rsidRPr="009A3FE6">
        <w:rPr>
          <w:rFonts w:ascii="標楷體" w:eastAsia="標楷體" w:hAnsi="標楷體"/>
          <w:color w:val="000000" w:themeColor="text1"/>
        </w:rPr>
        <w:t>https://edition.cnn.com/travel/article/taiwan-traffic-war-tourism-intl-hnk/index.html</w:t>
      </w:r>
      <w:r w:rsidRPr="009A3FE6">
        <w:rPr>
          <w:rFonts w:ascii="標楷體" w:eastAsia="標楷體" w:hAnsi="標楷體" w:hint="eastAsia"/>
          <w:color w:val="000000" w:themeColor="text1"/>
        </w:rPr>
        <w:t xml:space="preserve"> </w:t>
      </w:r>
    </w:p>
  </w:footnote>
  <w:footnote w:id="17">
    <w:p w14:paraId="6931F855" w14:textId="77777777" w:rsidR="00347039" w:rsidRPr="009A3FE6" w:rsidRDefault="00347039" w:rsidP="00347039">
      <w:pPr>
        <w:pStyle w:val="aff0"/>
        <w:tabs>
          <w:tab w:val="left" w:pos="8647"/>
        </w:tabs>
        <w:wordWrap w:val="0"/>
        <w:ind w:rightChars="16" w:right="54"/>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網址</w:t>
      </w:r>
      <w:r w:rsidRPr="009A3FE6">
        <w:rPr>
          <w:rFonts w:ascii="標楷體" w:eastAsia="標楷體" w:hAnsi="標楷體"/>
          <w:color w:val="000000" w:themeColor="text1"/>
        </w:rPr>
        <w:t>https://news.pts.org.tw/article/696472</w:t>
      </w:r>
      <w:r w:rsidRPr="009A3FE6">
        <w:rPr>
          <w:rFonts w:ascii="標楷體" w:eastAsia="標楷體" w:hAnsi="標楷體" w:hint="eastAsia"/>
          <w:color w:val="000000" w:themeColor="text1"/>
        </w:rPr>
        <w:t xml:space="preserve"> </w:t>
      </w:r>
    </w:p>
  </w:footnote>
  <w:footnote w:id="18">
    <w:p w14:paraId="3D10C499" w14:textId="77777777" w:rsidR="00347039" w:rsidRPr="009A3FE6" w:rsidRDefault="00347039" w:rsidP="00347039">
      <w:pPr>
        <w:pStyle w:val="aff0"/>
        <w:tabs>
          <w:tab w:val="left" w:pos="8647"/>
        </w:tabs>
        <w:wordWrap w:val="0"/>
        <w:ind w:rightChars="16" w:right="54"/>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網址</w:t>
      </w:r>
      <w:r w:rsidRPr="009A3FE6">
        <w:rPr>
          <w:rFonts w:ascii="標楷體" w:eastAsia="標楷體" w:hAnsi="標楷體"/>
          <w:color w:val="000000" w:themeColor="text1"/>
        </w:rPr>
        <w:t>https://news.ltn.com.tw/news/life/breakingnews/4709746</w:t>
      </w:r>
    </w:p>
  </w:footnote>
  <w:footnote w:id="19">
    <w:p w14:paraId="4752F4C1"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網址</w:t>
      </w:r>
      <w:r w:rsidRPr="009A3FE6">
        <w:rPr>
          <w:rFonts w:ascii="標楷體" w:eastAsia="標楷體" w:hAnsi="標楷體"/>
          <w:color w:val="000000" w:themeColor="text1"/>
        </w:rPr>
        <w:t>https://news.ltn.com.tw/news/world/breakingnews/4827482</w:t>
      </w:r>
    </w:p>
  </w:footnote>
  <w:footnote w:id="20">
    <w:p w14:paraId="33D1261B"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原</w:t>
      </w:r>
      <w:proofErr w:type="gramStart"/>
      <w:r w:rsidRPr="009A3FE6">
        <w:rPr>
          <w:rFonts w:ascii="標楷體" w:eastAsia="標楷體" w:hAnsi="標楷體" w:hint="eastAsia"/>
          <w:color w:val="000000" w:themeColor="text1"/>
        </w:rPr>
        <w:t>審計部僅查核</w:t>
      </w:r>
      <w:proofErr w:type="gramEnd"/>
      <w:r w:rsidRPr="009A3FE6">
        <w:rPr>
          <w:rFonts w:ascii="標楷體" w:eastAsia="標楷體" w:hAnsi="標楷體" w:hint="eastAsia"/>
          <w:color w:val="000000" w:themeColor="text1"/>
        </w:rPr>
        <w:t>統計108-</w:t>
      </w:r>
      <w:proofErr w:type="gramStart"/>
      <w:r w:rsidRPr="009A3FE6">
        <w:rPr>
          <w:rFonts w:ascii="標楷體" w:eastAsia="標楷體" w:hAnsi="標楷體" w:hint="eastAsia"/>
          <w:color w:val="000000" w:themeColor="text1"/>
        </w:rPr>
        <w:t>112</w:t>
      </w:r>
      <w:proofErr w:type="gramEnd"/>
      <w:r w:rsidRPr="009A3FE6">
        <w:rPr>
          <w:rFonts w:ascii="標楷體" w:eastAsia="標楷體" w:hAnsi="標楷體" w:hint="eastAsia"/>
          <w:color w:val="000000" w:themeColor="text1"/>
        </w:rPr>
        <w:t>年度，更新至</w:t>
      </w:r>
      <w:proofErr w:type="gramStart"/>
      <w:r w:rsidRPr="009A3FE6">
        <w:rPr>
          <w:rFonts w:ascii="標楷體" w:eastAsia="標楷體" w:hAnsi="標楷體" w:hint="eastAsia"/>
          <w:color w:val="000000" w:themeColor="text1"/>
        </w:rPr>
        <w:t>113</w:t>
      </w:r>
      <w:proofErr w:type="gramEnd"/>
      <w:r w:rsidRPr="009A3FE6">
        <w:rPr>
          <w:rFonts w:ascii="標楷體" w:eastAsia="標楷體" w:hAnsi="標楷體" w:hint="eastAsia"/>
          <w:color w:val="000000" w:themeColor="text1"/>
        </w:rPr>
        <w:t>年度。</w:t>
      </w:r>
    </w:p>
  </w:footnote>
  <w:footnote w:id="21">
    <w:p w14:paraId="1F184819" w14:textId="77777777" w:rsidR="00CD5123" w:rsidRPr="009A3FE6" w:rsidRDefault="00CD5123" w:rsidP="00CD5123">
      <w:pPr>
        <w:pStyle w:val="aff0"/>
        <w:rPr>
          <w:rFonts w:ascii="標楷體" w:eastAsia="標楷體" w:hAnsi="標楷體"/>
          <w:color w:val="FF0000"/>
        </w:rPr>
      </w:pPr>
      <w:r w:rsidRPr="009A3FE6">
        <w:rPr>
          <w:rStyle w:val="aff2"/>
          <w:rFonts w:ascii="標楷體" w:eastAsia="標楷體" w:hAnsi="標楷體"/>
        </w:rPr>
        <w:footnoteRef/>
      </w:r>
      <w:r w:rsidRPr="009A3FE6">
        <w:rPr>
          <w:rFonts w:ascii="標楷體" w:eastAsia="標楷體" w:hAnsi="標楷體"/>
        </w:rPr>
        <w:t xml:space="preserve"> </w:t>
      </w:r>
      <w:r w:rsidRPr="002113DF">
        <w:rPr>
          <w:rFonts w:ascii="標楷體" w:eastAsia="標楷體" w:hAnsi="標楷體" w:hint="eastAsia"/>
        </w:rPr>
        <w:t>交通部</w:t>
      </w:r>
      <w:r w:rsidRPr="002113DF">
        <w:rPr>
          <w:rFonts w:ascii="標楷體" w:eastAsia="標楷體" w:hAnsi="標楷體"/>
        </w:rPr>
        <w:t>114</w:t>
      </w:r>
      <w:r w:rsidRPr="002113DF">
        <w:rPr>
          <w:rFonts w:ascii="標楷體" w:eastAsia="標楷體" w:hAnsi="標楷體" w:hint="eastAsia"/>
        </w:rPr>
        <w:t>年</w:t>
      </w:r>
      <w:r w:rsidRPr="002113DF">
        <w:rPr>
          <w:rFonts w:ascii="標楷體" w:eastAsia="標楷體" w:hAnsi="標楷體"/>
        </w:rPr>
        <w:t>2</w:t>
      </w:r>
      <w:r w:rsidRPr="002113DF">
        <w:rPr>
          <w:rFonts w:ascii="標楷體" w:eastAsia="標楷體" w:hAnsi="標楷體" w:hint="eastAsia"/>
        </w:rPr>
        <w:t>月</w:t>
      </w:r>
      <w:r w:rsidRPr="002113DF">
        <w:rPr>
          <w:rFonts w:ascii="標楷體" w:eastAsia="標楷體" w:hAnsi="標楷體"/>
        </w:rPr>
        <w:t>11</w:t>
      </w:r>
      <w:r w:rsidRPr="002113DF">
        <w:rPr>
          <w:rFonts w:ascii="標楷體" w:eastAsia="標楷體" w:hAnsi="標楷體" w:hint="eastAsia"/>
        </w:rPr>
        <w:t>日</w:t>
      </w:r>
      <w:proofErr w:type="gramStart"/>
      <w:r w:rsidRPr="002113DF">
        <w:rPr>
          <w:rFonts w:ascii="標楷體" w:eastAsia="標楷體" w:hAnsi="標楷體" w:hint="eastAsia"/>
        </w:rPr>
        <w:t>交路字</w:t>
      </w:r>
      <w:proofErr w:type="gramEnd"/>
      <w:r w:rsidRPr="002113DF">
        <w:rPr>
          <w:rFonts w:ascii="標楷體" w:eastAsia="標楷體" w:hAnsi="標楷體" w:hint="eastAsia"/>
        </w:rPr>
        <w:t>第</w:t>
      </w:r>
      <w:r w:rsidRPr="002113DF">
        <w:rPr>
          <w:rFonts w:ascii="標楷體" w:eastAsia="標楷體" w:hAnsi="標楷體"/>
        </w:rPr>
        <w:t>1145001256</w:t>
      </w:r>
      <w:r w:rsidRPr="002113DF">
        <w:rPr>
          <w:rFonts w:ascii="標楷體" w:eastAsia="標楷體" w:hAnsi="標楷體" w:hint="eastAsia"/>
        </w:rPr>
        <w:t>號函。</w:t>
      </w:r>
    </w:p>
  </w:footnote>
  <w:footnote w:id="22">
    <w:p w14:paraId="79AFA52F"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hint="eastAsia"/>
          <w:color w:val="000000" w:themeColor="text1"/>
        </w:rPr>
        <w:t xml:space="preserve"> </w:t>
      </w:r>
      <w:proofErr w:type="gramStart"/>
      <w:r w:rsidRPr="009A3FE6">
        <w:rPr>
          <w:rFonts w:ascii="標楷體" w:eastAsia="標楷體" w:hAnsi="標楷體"/>
          <w:color w:val="000000" w:themeColor="text1"/>
        </w:rPr>
        <w:t>填答</w:t>
      </w:r>
      <w:r w:rsidRPr="009A3FE6">
        <w:rPr>
          <w:rFonts w:ascii="標楷體" w:eastAsia="標楷體" w:hAnsi="標楷體" w:hint="eastAsia"/>
          <w:color w:val="000000" w:themeColor="text1"/>
        </w:rPr>
        <w:t>份數</w:t>
      </w:r>
      <w:proofErr w:type="gramEnd"/>
      <w:r w:rsidRPr="009A3FE6">
        <w:rPr>
          <w:rFonts w:ascii="標楷體" w:eastAsia="標楷體" w:hAnsi="標楷體" w:hint="eastAsia"/>
          <w:color w:val="000000" w:themeColor="text1"/>
        </w:rPr>
        <w:t>總計2417份，2,118人不知道該補助政策，僅299人知道該政策。</w:t>
      </w:r>
    </w:p>
  </w:footnote>
  <w:footnote w:id="23">
    <w:p w14:paraId="6260F1EF"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proofErr w:type="gramStart"/>
      <w:r w:rsidRPr="009A3FE6">
        <w:rPr>
          <w:rFonts w:ascii="標楷體" w:eastAsia="標楷體" w:hAnsi="標楷體" w:hint="eastAsia"/>
          <w:color w:val="000000" w:themeColor="text1"/>
        </w:rPr>
        <w:t>其中移工</w:t>
      </w:r>
      <w:proofErr w:type="gramEnd"/>
      <w:r w:rsidRPr="009A3FE6">
        <w:rPr>
          <w:rFonts w:ascii="標楷體" w:eastAsia="標楷體" w:hAnsi="標楷體" w:hint="eastAsia"/>
          <w:color w:val="000000" w:themeColor="text1"/>
        </w:rPr>
        <w:t>(國籍為越南、泰國、菲律賓與印尼；來</w:t>
      </w:r>
      <w:proofErr w:type="gramStart"/>
      <w:r w:rsidRPr="009A3FE6">
        <w:rPr>
          <w:rFonts w:ascii="標楷體" w:eastAsia="標楷體" w:hAnsi="標楷體" w:hint="eastAsia"/>
          <w:color w:val="000000" w:themeColor="text1"/>
        </w:rPr>
        <w:t>臺</w:t>
      </w:r>
      <w:proofErr w:type="gramEnd"/>
      <w:r w:rsidRPr="009A3FE6">
        <w:rPr>
          <w:rFonts w:ascii="標楷體" w:eastAsia="標楷體" w:hAnsi="標楷體" w:hint="eastAsia"/>
          <w:color w:val="000000" w:themeColor="text1"/>
        </w:rPr>
        <w:t>目的為工作)填答167份，填答不知道為149份。</w:t>
      </w:r>
    </w:p>
  </w:footnote>
  <w:footnote w:id="24">
    <w:p w14:paraId="3C2E5363"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全部</w:t>
      </w:r>
      <w:proofErr w:type="gramStart"/>
      <w:r w:rsidRPr="009A3FE6">
        <w:rPr>
          <w:rFonts w:ascii="標楷體" w:eastAsia="標楷體" w:hAnsi="標楷體" w:hint="eastAsia"/>
          <w:color w:val="000000" w:themeColor="text1"/>
        </w:rPr>
        <w:t>填答份數</w:t>
      </w:r>
      <w:proofErr w:type="gramEnd"/>
      <w:r w:rsidRPr="009A3FE6">
        <w:rPr>
          <w:rFonts w:ascii="標楷體" w:eastAsia="標楷體" w:hAnsi="標楷體" w:hint="eastAsia"/>
          <w:color w:val="000000" w:themeColor="text1"/>
        </w:rPr>
        <w:t>2,417份，填答不知道為</w:t>
      </w:r>
      <w:r w:rsidRPr="009A3FE6">
        <w:rPr>
          <w:rFonts w:ascii="標楷體" w:eastAsia="標楷體" w:hAnsi="標楷體"/>
          <w:color w:val="000000" w:themeColor="text1"/>
        </w:rPr>
        <w:t>1,311</w:t>
      </w:r>
      <w:r w:rsidRPr="009A3FE6">
        <w:rPr>
          <w:rFonts w:ascii="標楷體" w:eastAsia="標楷體" w:hAnsi="標楷體" w:hint="eastAsia"/>
          <w:color w:val="000000" w:themeColor="text1"/>
        </w:rPr>
        <w:t>份。</w:t>
      </w:r>
    </w:p>
  </w:footnote>
  <w:footnote w:id="25">
    <w:p w14:paraId="5841D694"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proofErr w:type="gramStart"/>
      <w:r w:rsidRPr="009A3FE6">
        <w:rPr>
          <w:rFonts w:ascii="標楷體" w:eastAsia="標楷體" w:hAnsi="標楷體" w:hint="eastAsia"/>
          <w:color w:val="000000" w:themeColor="text1"/>
        </w:rPr>
        <w:t>其中移工</w:t>
      </w:r>
      <w:proofErr w:type="gramEnd"/>
      <w:r w:rsidRPr="009A3FE6">
        <w:rPr>
          <w:rFonts w:ascii="標楷體" w:eastAsia="標楷體" w:hAnsi="標楷體" w:hint="eastAsia"/>
          <w:color w:val="000000" w:themeColor="text1"/>
        </w:rPr>
        <w:t>(國籍為越南、泰國、菲律賓與印尼；來</w:t>
      </w:r>
      <w:proofErr w:type="gramStart"/>
      <w:r w:rsidRPr="009A3FE6">
        <w:rPr>
          <w:rFonts w:ascii="標楷體" w:eastAsia="標楷體" w:hAnsi="標楷體" w:hint="eastAsia"/>
          <w:color w:val="000000" w:themeColor="text1"/>
        </w:rPr>
        <w:t>臺</w:t>
      </w:r>
      <w:proofErr w:type="gramEnd"/>
      <w:r w:rsidRPr="009A3FE6">
        <w:rPr>
          <w:rFonts w:ascii="標楷體" w:eastAsia="標楷體" w:hAnsi="標楷體" w:hint="eastAsia"/>
          <w:color w:val="000000" w:themeColor="text1"/>
        </w:rPr>
        <w:t>目的為工作)填答167份，填答不知道為</w:t>
      </w:r>
      <w:r w:rsidRPr="009A3FE6">
        <w:rPr>
          <w:rFonts w:ascii="標楷體" w:eastAsia="標楷體" w:hAnsi="標楷體"/>
          <w:color w:val="000000" w:themeColor="text1"/>
        </w:rPr>
        <w:t>54</w:t>
      </w:r>
      <w:r w:rsidRPr="009A3FE6">
        <w:rPr>
          <w:rFonts w:ascii="標楷體" w:eastAsia="標楷體" w:hAnsi="標楷體" w:hint="eastAsia"/>
          <w:color w:val="000000" w:themeColor="text1"/>
        </w:rPr>
        <w:t>份。</w:t>
      </w:r>
    </w:p>
  </w:footnote>
  <w:footnote w:id="26">
    <w:p w14:paraId="70D1CEE5"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聯合國經濟及社會理事會於1968年10月7日至11月8日期間於維也納舉行有關道路交通會議通過兩道路公約，並於1977年5月21日正式生效。</w:t>
      </w:r>
    </w:p>
  </w:footnote>
  <w:footnote w:id="27">
    <w:p w14:paraId="3BFB0CF2"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 xml:space="preserve">網址 </w:t>
      </w:r>
      <w:r w:rsidRPr="009A3FE6">
        <w:rPr>
          <w:rFonts w:ascii="標楷體" w:eastAsia="標楷體" w:hAnsi="標楷體"/>
          <w:color w:val="000000" w:themeColor="text1"/>
        </w:rPr>
        <w:t>https://join.gov.tw/idea/detail/90948c08-7e97-4d60-9e81-2a29ffa1e812</w:t>
      </w:r>
    </w:p>
  </w:footnote>
  <w:footnote w:id="28">
    <w:p w14:paraId="292C6D2B"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道路交通安全規則第133條第2項參照。</w:t>
      </w:r>
    </w:p>
  </w:footnote>
  <w:footnote w:id="29">
    <w:p w14:paraId="2864C883"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 xml:space="preserve">網址 </w:t>
      </w:r>
      <w:r w:rsidRPr="009A3FE6">
        <w:rPr>
          <w:rFonts w:ascii="標楷體" w:eastAsia="標楷體" w:hAnsi="標楷體"/>
          <w:color w:val="000000" w:themeColor="text1"/>
        </w:rPr>
        <w:t>https://www.civilmedia.tw/archives/128356</w:t>
      </w:r>
    </w:p>
  </w:footnote>
  <w:footnote w:id="30">
    <w:p w14:paraId="3D6D24C7"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hint="eastAsia"/>
          <w:color w:val="000000" w:themeColor="text1"/>
        </w:rPr>
        <w:t xml:space="preserve"> 全部</w:t>
      </w:r>
      <w:proofErr w:type="gramStart"/>
      <w:r w:rsidRPr="009A3FE6">
        <w:rPr>
          <w:rFonts w:ascii="標楷體" w:eastAsia="標楷體" w:hAnsi="標楷體" w:hint="eastAsia"/>
          <w:color w:val="000000" w:themeColor="text1"/>
        </w:rPr>
        <w:t>填答份數</w:t>
      </w:r>
      <w:proofErr w:type="gramEnd"/>
      <w:r w:rsidRPr="009A3FE6">
        <w:rPr>
          <w:rFonts w:ascii="標楷體" w:eastAsia="標楷體" w:hAnsi="標楷體" w:hint="eastAsia"/>
          <w:color w:val="000000" w:themeColor="text1"/>
        </w:rPr>
        <w:t>2,417份，填答5急需改進1,485份、4.需要改進371份，共計1,856份。</w:t>
      </w:r>
    </w:p>
  </w:footnote>
  <w:footnote w:id="31">
    <w:p w14:paraId="1F28C24F"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hint="eastAsia"/>
          <w:color w:val="000000" w:themeColor="text1"/>
        </w:rPr>
        <w:t xml:space="preserve"> 全部</w:t>
      </w:r>
      <w:proofErr w:type="gramStart"/>
      <w:r w:rsidRPr="009A3FE6">
        <w:rPr>
          <w:rFonts w:ascii="標楷體" w:eastAsia="標楷體" w:hAnsi="標楷體" w:hint="eastAsia"/>
          <w:color w:val="000000" w:themeColor="text1"/>
        </w:rPr>
        <w:t>填答份數</w:t>
      </w:r>
      <w:proofErr w:type="gramEnd"/>
      <w:r w:rsidRPr="009A3FE6">
        <w:rPr>
          <w:rFonts w:ascii="標楷體" w:eastAsia="標楷體" w:hAnsi="標楷體" w:hint="eastAsia"/>
          <w:color w:val="000000" w:themeColor="text1"/>
        </w:rPr>
        <w:t>2,417份，填答5急需改進870份、4.需要改進522份，共計1,392份。</w:t>
      </w:r>
    </w:p>
  </w:footnote>
  <w:footnote w:id="32">
    <w:p w14:paraId="79B30645"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hint="eastAsia"/>
          <w:color w:val="000000" w:themeColor="text1"/>
        </w:rPr>
        <w:t xml:space="preserve"> 全部</w:t>
      </w:r>
      <w:proofErr w:type="gramStart"/>
      <w:r w:rsidRPr="009A3FE6">
        <w:rPr>
          <w:rFonts w:ascii="標楷體" w:eastAsia="標楷體" w:hAnsi="標楷體" w:hint="eastAsia"/>
          <w:color w:val="000000" w:themeColor="text1"/>
        </w:rPr>
        <w:t>填答份數</w:t>
      </w:r>
      <w:proofErr w:type="gramEnd"/>
      <w:r w:rsidRPr="009A3FE6">
        <w:rPr>
          <w:rFonts w:ascii="標楷體" w:eastAsia="標楷體" w:hAnsi="標楷體" w:hint="eastAsia"/>
          <w:color w:val="000000" w:themeColor="text1"/>
        </w:rPr>
        <w:t>2,417份，填答5急需改進1,459份、4.需要改進410份，共計1,869份。</w:t>
      </w:r>
    </w:p>
  </w:footnote>
  <w:footnote w:id="33">
    <w:p w14:paraId="64048066"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資料來源</w:t>
      </w:r>
      <w:r w:rsidRPr="009A3FE6">
        <w:rPr>
          <w:rFonts w:ascii="標楷體" w:eastAsia="標楷體" w:hAnsi="標楷體" w:cs="Calibri" w:hint="eastAsia"/>
          <w:color w:val="000000" w:themeColor="text1"/>
        </w:rPr>
        <w:t>：</w:t>
      </w:r>
      <w:hyperlink r:id="rId1" w:history="1">
        <w:r w:rsidRPr="009A3FE6">
          <w:rPr>
            <w:rStyle w:val="af0"/>
            <w:rFonts w:ascii="標楷體" w:eastAsia="標楷體" w:hAnsi="標楷體" w:cs="Calibri"/>
            <w:color w:val="000000" w:themeColor="text1"/>
          </w:rPr>
          <w:t>https://news.housefun.com.tw/news/article/115433438470.html</w:t>
        </w:r>
      </w:hyperlink>
      <w:r w:rsidRPr="009A3FE6">
        <w:rPr>
          <w:rFonts w:ascii="標楷體" w:eastAsia="標楷體" w:hAnsi="標楷體" w:cs="Calibri" w:hint="eastAsia"/>
          <w:color w:val="000000" w:themeColor="text1"/>
        </w:rPr>
        <w:t>。</w:t>
      </w:r>
    </w:p>
  </w:footnote>
  <w:footnote w:id="34">
    <w:p w14:paraId="2D91D8C2" w14:textId="1D77FAB2" w:rsidR="002E0E60" w:rsidRPr="009A3FE6" w:rsidRDefault="002E0E60">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 xml:space="preserve">網址 </w:t>
      </w:r>
      <w:r w:rsidRPr="009A3FE6">
        <w:rPr>
          <w:rFonts w:ascii="標楷體" w:eastAsia="標楷體" w:hAnsi="標楷體"/>
          <w:color w:val="000000" w:themeColor="text1"/>
        </w:rPr>
        <w:t>https://www.888civil.com/news/road-engineering</w:t>
      </w:r>
    </w:p>
  </w:footnote>
  <w:footnote w:id="35">
    <w:p w14:paraId="1BBEA24C"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審計部110年4月6日</w:t>
      </w:r>
      <w:proofErr w:type="gramStart"/>
      <w:r w:rsidRPr="009A3FE6">
        <w:rPr>
          <w:rFonts w:ascii="標楷體" w:eastAsia="標楷體" w:hAnsi="標楷體" w:hint="eastAsia"/>
          <w:color w:val="000000" w:themeColor="text1"/>
        </w:rPr>
        <w:t>台審部交字</w:t>
      </w:r>
      <w:proofErr w:type="gramEnd"/>
      <w:r w:rsidRPr="009A3FE6">
        <w:rPr>
          <w:rFonts w:ascii="標楷體" w:eastAsia="標楷體" w:hAnsi="標楷體" w:hint="eastAsia"/>
          <w:color w:val="000000" w:themeColor="text1"/>
        </w:rPr>
        <w:t>第1108405128號函。</w:t>
      </w:r>
    </w:p>
  </w:footnote>
  <w:footnote w:id="36">
    <w:p w14:paraId="7B64FDE5" w14:textId="62BABDFC"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包含全國教育產業總工會，新聞稿</w:t>
      </w:r>
      <w:r w:rsidR="00303521" w:rsidRPr="009A3FE6">
        <w:rPr>
          <w:rFonts w:ascii="標楷體" w:eastAsia="標楷體" w:hAnsi="標楷體" w:hint="eastAsia"/>
          <w:color w:val="000000" w:themeColor="text1"/>
        </w:rPr>
        <w:t>網址</w:t>
      </w:r>
      <w:r w:rsidRPr="009A3FE6">
        <w:rPr>
          <w:rFonts w:ascii="標楷體" w:eastAsia="標楷體" w:hAnsi="標楷體" w:hint="eastAsia"/>
          <w:color w:val="000000" w:themeColor="text1"/>
        </w:rPr>
        <w:t>：</w:t>
      </w:r>
      <w:hyperlink r:id="rId2" w:history="1">
        <w:r w:rsidR="00303521" w:rsidRPr="009A3FE6">
          <w:rPr>
            <w:rStyle w:val="af0"/>
            <w:rFonts w:ascii="標楷體" w:eastAsia="標楷體" w:hAnsi="標楷體"/>
            <w:color w:val="000000" w:themeColor="text1"/>
          </w:rPr>
          <w:t>https://www.neu.org.tw/news_detail/890</w:t>
        </w:r>
      </w:hyperlink>
      <w:r w:rsidR="00303521" w:rsidRPr="009A3FE6">
        <w:rPr>
          <w:rFonts w:ascii="標楷體" w:eastAsia="標楷體" w:hAnsi="標楷體" w:hint="eastAsia"/>
          <w:color w:val="000000" w:themeColor="text1"/>
        </w:rPr>
        <w:t>；修法建立「微型電動二輪車駕照制度」。</w:t>
      </w:r>
    </w:p>
  </w:footnote>
  <w:footnote w:id="37">
    <w:p w14:paraId="6C6D348C"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有關</w:t>
      </w:r>
      <w:proofErr w:type="gramStart"/>
      <w:r w:rsidRPr="009A3FE6">
        <w:rPr>
          <w:rFonts w:ascii="標楷體" w:eastAsia="標楷體" w:hAnsi="標楷體" w:hint="eastAsia"/>
          <w:color w:val="000000" w:themeColor="text1"/>
        </w:rPr>
        <w:t>所述該法</w:t>
      </w:r>
      <w:proofErr w:type="gramEnd"/>
      <w:r w:rsidRPr="009A3FE6">
        <w:rPr>
          <w:rFonts w:ascii="標楷體" w:eastAsia="標楷體" w:hAnsi="標楷體" w:hint="eastAsia"/>
          <w:color w:val="000000" w:themeColor="text1"/>
        </w:rPr>
        <w:t>第46條第1項第8款至第11款，分別為：第8款、海洋漁撈工作。第9款、家庭幫</w:t>
      </w:r>
      <w:proofErr w:type="gramStart"/>
      <w:r w:rsidRPr="009A3FE6">
        <w:rPr>
          <w:rFonts w:ascii="標楷體" w:eastAsia="標楷體" w:hAnsi="標楷體" w:hint="eastAsia"/>
          <w:color w:val="000000" w:themeColor="text1"/>
        </w:rPr>
        <w:t>傭</w:t>
      </w:r>
      <w:proofErr w:type="gramEnd"/>
      <w:r w:rsidRPr="009A3FE6">
        <w:rPr>
          <w:rFonts w:ascii="標楷體" w:eastAsia="標楷體" w:hAnsi="標楷體" w:hint="eastAsia"/>
          <w:color w:val="000000" w:themeColor="text1"/>
        </w:rPr>
        <w:t>、機構看護及家庭看護工作。第10款、為因應國家重要建設工程或經濟社會發展需要，經中央主管機關指定之工作。第11款、其他因工作性質特殊，國內缺乏該項人才，在業務上確有聘僱外國人從事工作之必要，經中央主管機關專案核定者。故廠商申請上開各款類別移工時須專案申請核定方能為之。</w:t>
      </w:r>
    </w:p>
  </w:footnote>
  <w:footnote w:id="38">
    <w:p w14:paraId="7F3D0551" w14:textId="77777777" w:rsidR="00DB4EFA" w:rsidRPr="009A3FE6" w:rsidRDefault="00DB4EFA" w:rsidP="00DB4EFA">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第二類外國人：指受聘僱從事本法第46條第1項第8款至第10款規定工作之外國人。</w:t>
      </w:r>
    </w:p>
  </w:footnote>
  <w:footnote w:id="39">
    <w:p w14:paraId="0C9D93A7"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尚有一</w:t>
      </w:r>
      <w:proofErr w:type="gramStart"/>
      <w:r w:rsidRPr="009A3FE6">
        <w:rPr>
          <w:rFonts w:ascii="標楷體" w:eastAsia="標楷體" w:hAnsi="標楷體" w:hint="eastAsia"/>
          <w:color w:val="000000" w:themeColor="text1"/>
        </w:rPr>
        <w:t>站式入國</w:t>
      </w:r>
      <w:proofErr w:type="gramEnd"/>
      <w:r w:rsidRPr="009A3FE6">
        <w:rPr>
          <w:rFonts w:ascii="標楷體" w:eastAsia="標楷體" w:hAnsi="標楷體" w:hint="eastAsia"/>
          <w:color w:val="000000" w:themeColor="text1"/>
        </w:rPr>
        <w:t>講習、多國語言的外國人權益網站（涵蓋中文、英文、泰文、印尼文及越南文）、中外語廣播節目、LINE@</w:t>
      </w:r>
      <w:proofErr w:type="gramStart"/>
      <w:r w:rsidRPr="009A3FE6">
        <w:rPr>
          <w:rFonts w:ascii="標楷體" w:eastAsia="標楷體" w:hAnsi="標楷體" w:hint="eastAsia"/>
          <w:color w:val="000000" w:themeColor="text1"/>
        </w:rPr>
        <w:t>移點通</w:t>
      </w:r>
      <w:proofErr w:type="gramEnd"/>
      <w:r w:rsidRPr="009A3FE6">
        <w:rPr>
          <w:rFonts w:ascii="標楷體" w:eastAsia="標楷體" w:hAnsi="標楷體" w:hint="eastAsia"/>
          <w:color w:val="000000" w:themeColor="text1"/>
        </w:rPr>
        <w:t>服務、1955hotline</w:t>
      </w:r>
      <w:proofErr w:type="gramStart"/>
      <w:r w:rsidRPr="009A3FE6">
        <w:rPr>
          <w:rFonts w:ascii="標楷體" w:eastAsia="標楷體" w:hAnsi="標楷體" w:hint="eastAsia"/>
          <w:color w:val="000000" w:themeColor="text1"/>
        </w:rPr>
        <w:t>臉書粉絲</w:t>
      </w:r>
      <w:proofErr w:type="gramEnd"/>
      <w:r w:rsidRPr="009A3FE6">
        <w:rPr>
          <w:rFonts w:ascii="標楷體" w:eastAsia="標楷體" w:hAnsi="標楷體" w:hint="eastAsia"/>
          <w:color w:val="000000" w:themeColor="text1"/>
        </w:rPr>
        <w:t>專頁，及補助地方政府辦理相關活動</w:t>
      </w:r>
    </w:p>
  </w:footnote>
  <w:footnote w:id="40">
    <w:p w14:paraId="14362185" w14:textId="77777777"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經統計114年截至6月底止，辦理機場法令宣導講習共6,932場次，計7萬6,841人次參加；參加一</w:t>
      </w:r>
      <w:proofErr w:type="gramStart"/>
      <w:r w:rsidRPr="009A3FE6">
        <w:rPr>
          <w:rFonts w:ascii="標楷體" w:eastAsia="標楷體" w:hAnsi="標楷體" w:hint="eastAsia"/>
          <w:color w:val="000000" w:themeColor="text1"/>
        </w:rPr>
        <w:t>站式入國</w:t>
      </w:r>
      <w:proofErr w:type="gramEnd"/>
      <w:r w:rsidRPr="009A3FE6">
        <w:rPr>
          <w:rFonts w:ascii="標楷體" w:eastAsia="標楷體" w:hAnsi="標楷體" w:hint="eastAsia"/>
          <w:color w:val="000000" w:themeColor="text1"/>
        </w:rPr>
        <w:t>講習人數計1萬7,493人；外國人權益網站瀏覽計425萬140人次；LINE@</w:t>
      </w:r>
      <w:proofErr w:type="gramStart"/>
      <w:r w:rsidRPr="009A3FE6">
        <w:rPr>
          <w:rFonts w:ascii="標楷體" w:eastAsia="標楷體" w:hAnsi="標楷體" w:hint="eastAsia"/>
          <w:color w:val="000000" w:themeColor="text1"/>
        </w:rPr>
        <w:t>移點通</w:t>
      </w:r>
      <w:proofErr w:type="gramEnd"/>
      <w:r w:rsidRPr="009A3FE6">
        <w:rPr>
          <w:rFonts w:ascii="標楷體" w:eastAsia="標楷體" w:hAnsi="標楷體" w:hint="eastAsia"/>
          <w:color w:val="000000" w:themeColor="text1"/>
        </w:rPr>
        <w:t>好友數計27萬1,522人次；1955hotline</w:t>
      </w:r>
      <w:proofErr w:type="gramStart"/>
      <w:r w:rsidRPr="009A3FE6">
        <w:rPr>
          <w:rFonts w:ascii="標楷體" w:eastAsia="標楷體" w:hAnsi="標楷體" w:hint="eastAsia"/>
          <w:color w:val="000000" w:themeColor="text1"/>
        </w:rPr>
        <w:t>臉書粉絲</w:t>
      </w:r>
      <w:proofErr w:type="gramEnd"/>
      <w:r w:rsidRPr="009A3FE6">
        <w:rPr>
          <w:rFonts w:ascii="標楷體" w:eastAsia="標楷體" w:hAnsi="標楷體" w:hint="eastAsia"/>
          <w:color w:val="000000" w:themeColor="text1"/>
        </w:rPr>
        <w:t>專頁觸及數計1,000萬2,612人次；中外語廣播收聽數計250萬4,700人次；補助地方政府辦理相關活動計10場次，計6,801人次參加</w:t>
      </w:r>
    </w:p>
  </w:footnote>
  <w:footnote w:id="41">
    <w:p w14:paraId="7BB0B977" w14:textId="6DB6FEA2" w:rsidR="00347039" w:rsidRPr="009A3FE6" w:rsidRDefault="00347039" w:rsidP="00347039">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就業服務法第</w:t>
      </w:r>
      <w:r w:rsidRPr="009A3FE6">
        <w:rPr>
          <w:rFonts w:ascii="標楷體" w:eastAsia="標楷體" w:hAnsi="標楷體"/>
          <w:color w:val="000000" w:themeColor="text1"/>
        </w:rPr>
        <w:t>72</w:t>
      </w:r>
      <w:r w:rsidRPr="009A3FE6">
        <w:rPr>
          <w:rFonts w:ascii="標楷體" w:eastAsia="標楷體" w:hAnsi="標楷體" w:hint="eastAsia"/>
          <w:color w:val="000000" w:themeColor="text1"/>
        </w:rPr>
        <w:t>條</w:t>
      </w:r>
      <w:r w:rsidR="00CA5E43" w:rsidRPr="009A3FE6">
        <w:rPr>
          <w:rFonts w:ascii="標楷體" w:eastAsia="標楷體" w:hAnsi="標楷體" w:hint="eastAsia"/>
          <w:color w:val="000000" w:themeColor="text1"/>
        </w:rPr>
        <w:t>規定</w:t>
      </w:r>
      <w:r w:rsidRPr="009A3FE6">
        <w:rPr>
          <w:rFonts w:ascii="標楷體" w:eastAsia="標楷體" w:hAnsi="標楷體" w:hint="eastAsia"/>
          <w:color w:val="000000" w:themeColor="text1"/>
        </w:rPr>
        <w:t>略</w:t>
      </w:r>
      <w:proofErr w:type="gramStart"/>
      <w:r w:rsidRPr="009A3FE6">
        <w:rPr>
          <w:rFonts w:ascii="標楷體" w:eastAsia="標楷體" w:hAnsi="標楷體" w:hint="eastAsia"/>
          <w:color w:val="000000" w:themeColor="text1"/>
        </w:rPr>
        <w:t>以</w:t>
      </w:r>
      <w:proofErr w:type="gramEnd"/>
      <w:r w:rsidRPr="009A3FE6">
        <w:rPr>
          <w:rFonts w:ascii="標楷體" w:eastAsia="標楷體" w:hAnsi="標楷體" w:hint="eastAsia"/>
          <w:color w:val="000000" w:themeColor="text1"/>
        </w:rPr>
        <w:t>：雇主有下列情事之</w:t>
      </w:r>
      <w:proofErr w:type="gramStart"/>
      <w:r w:rsidRPr="009A3FE6">
        <w:rPr>
          <w:rFonts w:ascii="標楷體" w:eastAsia="標楷體" w:hAnsi="標楷體" w:hint="eastAsia"/>
          <w:color w:val="000000" w:themeColor="text1"/>
        </w:rPr>
        <w:t>一</w:t>
      </w:r>
      <w:proofErr w:type="gramEnd"/>
      <w:r w:rsidRPr="009A3FE6">
        <w:rPr>
          <w:rFonts w:ascii="標楷體" w:eastAsia="標楷體" w:hAnsi="標楷體" w:hint="eastAsia"/>
          <w:color w:val="000000" w:themeColor="text1"/>
        </w:rPr>
        <w:t>者，應廢止其招募許可及聘僱許可之一部或全部：…</w:t>
      </w:r>
      <w:proofErr w:type="gramStart"/>
      <w:r w:rsidRPr="009A3FE6">
        <w:rPr>
          <w:rFonts w:ascii="標楷體" w:eastAsia="標楷體" w:hAnsi="標楷體" w:hint="eastAsia"/>
          <w:color w:val="000000" w:themeColor="text1"/>
        </w:rPr>
        <w:t>…</w:t>
      </w:r>
      <w:proofErr w:type="gramEnd"/>
      <w:r w:rsidRPr="009A3FE6">
        <w:rPr>
          <w:rFonts w:ascii="標楷體" w:eastAsia="標楷體" w:hAnsi="標楷體" w:hint="eastAsia"/>
          <w:color w:val="000000" w:themeColor="text1"/>
        </w:rPr>
        <w:t>。</w:t>
      </w:r>
    </w:p>
  </w:footnote>
  <w:footnote w:id="42">
    <w:p w14:paraId="4196A3A6" w14:textId="72625EE3" w:rsidR="00807CD1" w:rsidRPr="009A3FE6" w:rsidRDefault="00807CD1" w:rsidP="004B4290">
      <w:pPr>
        <w:pStyle w:val="aff0"/>
        <w:tabs>
          <w:tab w:val="left" w:pos="8647"/>
        </w:tabs>
        <w:wordWrap w:val="0"/>
        <w:ind w:rightChars="16" w:right="54"/>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外籍人士來</w:t>
      </w:r>
      <w:proofErr w:type="gramStart"/>
      <w:r w:rsidRPr="009A3FE6">
        <w:rPr>
          <w:rFonts w:ascii="標楷體" w:eastAsia="標楷體" w:hAnsi="標楷體" w:hint="eastAsia"/>
          <w:color w:val="000000" w:themeColor="text1"/>
        </w:rPr>
        <w:t>臺</w:t>
      </w:r>
      <w:proofErr w:type="gramEnd"/>
      <w:r w:rsidRPr="009A3FE6">
        <w:rPr>
          <w:rFonts w:ascii="標楷體" w:eastAsia="標楷體" w:hAnsi="標楷體" w:hint="eastAsia"/>
          <w:color w:val="000000" w:themeColor="text1"/>
        </w:rPr>
        <w:t>交通</w:t>
      </w:r>
      <w:proofErr w:type="gramStart"/>
      <w:r w:rsidRPr="009A3FE6">
        <w:rPr>
          <w:rFonts w:ascii="標楷體" w:eastAsia="標楷體" w:hAnsi="標楷體" w:hint="eastAsia"/>
          <w:color w:val="000000" w:themeColor="text1"/>
        </w:rPr>
        <w:t>事故頻增之</w:t>
      </w:r>
      <w:proofErr w:type="gramEnd"/>
      <w:r w:rsidRPr="009A3FE6">
        <w:rPr>
          <w:rFonts w:ascii="標楷體" w:eastAsia="標楷體" w:hAnsi="標楷體" w:hint="eastAsia"/>
          <w:color w:val="000000" w:themeColor="text1"/>
        </w:rPr>
        <w:t>問卷調查。辦理日期114年5月6日至同年5月23日止。</w:t>
      </w:r>
      <w:r w:rsidR="00661A7A" w:rsidRPr="009A3FE6">
        <w:rPr>
          <w:rFonts w:ascii="標楷體" w:eastAsia="標楷體" w:hAnsi="標楷體" w:hint="eastAsia"/>
          <w:color w:val="000000" w:themeColor="text1"/>
        </w:rPr>
        <w:t>語言翻譯部分，感謝</w:t>
      </w:r>
      <w:r w:rsidR="00355344" w:rsidRPr="009A3FE6">
        <w:rPr>
          <w:rFonts w:ascii="標楷體" w:eastAsia="標楷體" w:hAnsi="標楷體" w:hint="eastAsia"/>
          <w:color w:val="000000" w:themeColor="text1"/>
        </w:rPr>
        <w:t>參與之</w:t>
      </w:r>
      <w:r w:rsidR="00661A7A" w:rsidRPr="009A3FE6">
        <w:rPr>
          <w:rFonts w:ascii="標楷體" w:eastAsia="標楷體" w:hAnsi="標楷體" w:hint="eastAsia"/>
          <w:color w:val="000000" w:themeColor="text1"/>
        </w:rPr>
        <w:t>社團協會義務協助。</w:t>
      </w:r>
    </w:p>
  </w:footnote>
  <w:footnote w:id="43">
    <w:p w14:paraId="3C250664" w14:textId="77777777" w:rsidR="00807CD1" w:rsidRPr="009A3FE6" w:rsidRDefault="00807CD1" w:rsidP="004B4290">
      <w:pPr>
        <w:pStyle w:val="aff0"/>
        <w:tabs>
          <w:tab w:val="left" w:pos="8647"/>
        </w:tabs>
        <w:wordWrap w:val="0"/>
        <w:ind w:rightChars="16" w:right="54"/>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又稱保護時相</w:t>
      </w:r>
      <w:r w:rsidRPr="009A3FE6">
        <w:rPr>
          <w:rFonts w:ascii="標楷體" w:eastAsia="標楷體" w:hAnsi="標楷體"/>
          <w:color w:val="000000" w:themeColor="text1"/>
        </w:rPr>
        <w:t>Pedestrian Scramble</w:t>
      </w:r>
    </w:p>
  </w:footnote>
  <w:footnote w:id="44">
    <w:p w14:paraId="73730F07" w14:textId="77777777" w:rsidR="00807CD1" w:rsidRPr="009A3FE6" w:rsidRDefault="00807CD1" w:rsidP="004B4290">
      <w:pPr>
        <w:pStyle w:val="aff0"/>
        <w:tabs>
          <w:tab w:val="left" w:pos="8647"/>
        </w:tabs>
        <w:wordWrap w:val="0"/>
        <w:ind w:rightChars="16" w:right="54"/>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Leading Pedestrian Interval</w:t>
      </w:r>
    </w:p>
  </w:footnote>
  <w:footnote w:id="45">
    <w:p w14:paraId="2014848B" w14:textId="1EE72D74" w:rsidR="00807CD1" w:rsidRPr="009A3FE6" w:rsidRDefault="00807CD1" w:rsidP="004B4290">
      <w:pPr>
        <w:pStyle w:val="aff0"/>
        <w:rPr>
          <w:rFonts w:ascii="標楷體" w:eastAsia="標楷體" w:hAnsi="標楷體"/>
          <w:color w:val="000000" w:themeColor="text1"/>
        </w:rPr>
      </w:pPr>
      <w:r w:rsidRPr="009A3FE6">
        <w:rPr>
          <w:rStyle w:val="aff2"/>
          <w:rFonts w:ascii="標楷體" w:eastAsia="標楷體" w:hAnsi="標楷體"/>
          <w:color w:val="000000" w:themeColor="text1"/>
        </w:rPr>
        <w:footnoteRef/>
      </w:r>
      <w:r w:rsidRPr="009A3FE6">
        <w:rPr>
          <w:rFonts w:ascii="標楷體" w:eastAsia="標楷體" w:hAnsi="標楷體"/>
          <w:color w:val="000000" w:themeColor="text1"/>
        </w:rPr>
        <w:t xml:space="preserve"> </w:t>
      </w:r>
      <w:r w:rsidRPr="009A3FE6">
        <w:rPr>
          <w:rFonts w:ascii="標楷體" w:eastAsia="標楷體" w:hAnsi="標楷體" w:hint="eastAsia"/>
          <w:color w:val="000000" w:themeColor="text1"/>
        </w:rPr>
        <w:t>於本次問卷調查國籍選擇越南、泰國、印尼與菲律賓等</w:t>
      </w:r>
      <w:r w:rsidR="00AC5CA3" w:rsidRPr="009A3FE6">
        <w:rPr>
          <w:rFonts w:ascii="標楷體" w:eastAsia="標楷體" w:hAnsi="標楷體" w:hint="eastAsia"/>
          <w:color w:val="000000" w:themeColor="text1"/>
        </w:rPr>
        <w:t>4</w:t>
      </w:r>
      <w:r w:rsidRPr="009A3FE6">
        <w:rPr>
          <w:rFonts w:ascii="標楷體" w:eastAsia="標楷體" w:hAnsi="標楷體" w:hint="eastAsia"/>
          <w:color w:val="000000" w:themeColor="text1"/>
        </w:rPr>
        <w:t>國，來</w:t>
      </w:r>
      <w:proofErr w:type="gramStart"/>
      <w:r w:rsidRPr="009A3FE6">
        <w:rPr>
          <w:rFonts w:ascii="標楷體" w:eastAsia="標楷體" w:hAnsi="標楷體" w:hint="eastAsia"/>
          <w:color w:val="000000" w:themeColor="text1"/>
        </w:rPr>
        <w:t>臺</w:t>
      </w:r>
      <w:proofErr w:type="gramEnd"/>
      <w:r w:rsidRPr="009A3FE6">
        <w:rPr>
          <w:rFonts w:ascii="標楷體" w:eastAsia="標楷體" w:hAnsi="標楷體" w:hint="eastAsia"/>
          <w:color w:val="000000" w:themeColor="text1"/>
        </w:rPr>
        <w:t>目的欄位選擇工作</w:t>
      </w:r>
      <w:r w:rsidR="00AC5CA3" w:rsidRPr="009A3FE6">
        <w:rPr>
          <w:rFonts w:ascii="標楷體" w:eastAsia="標楷體" w:hAnsi="標楷體"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513B"/>
    <w:multiLevelType w:val="multilevel"/>
    <w:tmpl w:val="15C6B1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642C3A"/>
    <w:multiLevelType w:val="multilevel"/>
    <w:tmpl w:val="CC6A9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8C4086"/>
    <w:multiLevelType w:val="multilevel"/>
    <w:tmpl w:val="984AC0C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532"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3061" w:hanging="510"/>
      </w:pPr>
      <w:rPr>
        <w:rFonts w:ascii="標楷體" w:eastAsia="標楷體" w:hint="eastAsia"/>
        <w:b w:val="0"/>
        <w:i w:val="0"/>
        <w:snapToGrid/>
        <w:color w:val="000000" w:themeColor="text1"/>
        <w:spacing w:val="0"/>
        <w:w w:val="100"/>
        <w:kern w:val="32"/>
        <w:position w:val="0"/>
        <w:sz w:val="32"/>
        <w:szCs w:val="28"/>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u w:val="none"/>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72B026C"/>
    <w:multiLevelType w:val="hybridMultilevel"/>
    <w:tmpl w:val="8AD8EB50"/>
    <w:lvl w:ilvl="0" w:tplc="5A5604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A8634B4"/>
    <w:multiLevelType w:val="multilevel"/>
    <w:tmpl w:val="1C706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41200C"/>
    <w:multiLevelType w:val="hybridMultilevel"/>
    <w:tmpl w:val="FFFFFFFF"/>
    <w:lvl w:ilvl="0" w:tplc="889C41CC">
      <w:start w:val="1"/>
      <w:numFmt w:val="taiwaneseCountingThousand"/>
      <w:suff w:val="nothing"/>
      <w:lvlText w:val="%1、"/>
      <w:lvlJc w:val="left"/>
      <w:pPr>
        <w:ind w:left="720" w:hanging="720"/>
      </w:pPr>
      <w:rPr>
        <w:rFonts w:cs="Times New Roman" w:hint="default"/>
      </w:rPr>
    </w:lvl>
    <w:lvl w:ilvl="1" w:tplc="04090019" w:tentative="1">
      <w:start w:val="1"/>
      <w:numFmt w:val="ideographTraditional"/>
      <w:lvlText w:val="%2、"/>
      <w:lvlJc w:val="left"/>
      <w:pPr>
        <w:ind w:left="1596" w:hanging="480"/>
      </w:pPr>
      <w:rPr>
        <w:rFonts w:cs="Times New Roman"/>
      </w:rPr>
    </w:lvl>
    <w:lvl w:ilvl="2" w:tplc="0409001B" w:tentative="1">
      <w:start w:val="1"/>
      <w:numFmt w:val="lowerRoman"/>
      <w:lvlText w:val="%3."/>
      <w:lvlJc w:val="right"/>
      <w:pPr>
        <w:ind w:left="2076" w:hanging="480"/>
      </w:pPr>
      <w:rPr>
        <w:rFonts w:cs="Times New Roman"/>
      </w:rPr>
    </w:lvl>
    <w:lvl w:ilvl="3" w:tplc="0409000F" w:tentative="1">
      <w:start w:val="1"/>
      <w:numFmt w:val="decimal"/>
      <w:lvlText w:val="%4."/>
      <w:lvlJc w:val="left"/>
      <w:pPr>
        <w:ind w:left="2556" w:hanging="480"/>
      </w:pPr>
      <w:rPr>
        <w:rFonts w:cs="Times New Roman"/>
      </w:rPr>
    </w:lvl>
    <w:lvl w:ilvl="4" w:tplc="04090019" w:tentative="1">
      <w:start w:val="1"/>
      <w:numFmt w:val="ideographTraditional"/>
      <w:lvlText w:val="%5、"/>
      <w:lvlJc w:val="left"/>
      <w:pPr>
        <w:ind w:left="3036" w:hanging="480"/>
      </w:pPr>
      <w:rPr>
        <w:rFonts w:cs="Times New Roman"/>
      </w:rPr>
    </w:lvl>
    <w:lvl w:ilvl="5" w:tplc="0409001B" w:tentative="1">
      <w:start w:val="1"/>
      <w:numFmt w:val="lowerRoman"/>
      <w:lvlText w:val="%6."/>
      <w:lvlJc w:val="right"/>
      <w:pPr>
        <w:ind w:left="3516" w:hanging="480"/>
      </w:pPr>
      <w:rPr>
        <w:rFonts w:cs="Times New Roman"/>
      </w:rPr>
    </w:lvl>
    <w:lvl w:ilvl="6" w:tplc="0409000F" w:tentative="1">
      <w:start w:val="1"/>
      <w:numFmt w:val="decimal"/>
      <w:lvlText w:val="%7."/>
      <w:lvlJc w:val="left"/>
      <w:pPr>
        <w:ind w:left="3996" w:hanging="480"/>
      </w:pPr>
      <w:rPr>
        <w:rFonts w:cs="Times New Roman"/>
      </w:rPr>
    </w:lvl>
    <w:lvl w:ilvl="7" w:tplc="04090019" w:tentative="1">
      <w:start w:val="1"/>
      <w:numFmt w:val="ideographTraditional"/>
      <w:lvlText w:val="%8、"/>
      <w:lvlJc w:val="left"/>
      <w:pPr>
        <w:ind w:left="4476" w:hanging="480"/>
      </w:pPr>
      <w:rPr>
        <w:rFonts w:cs="Times New Roman"/>
      </w:rPr>
    </w:lvl>
    <w:lvl w:ilvl="8" w:tplc="0409001B" w:tentative="1">
      <w:start w:val="1"/>
      <w:numFmt w:val="lowerRoman"/>
      <w:lvlText w:val="%9."/>
      <w:lvlJc w:val="right"/>
      <w:pPr>
        <w:ind w:left="4956" w:hanging="480"/>
      </w:pPr>
      <w:rPr>
        <w:rFonts w:cs="Times New Roman"/>
      </w:rPr>
    </w:lvl>
  </w:abstractNum>
  <w:abstractNum w:abstractNumId="8" w15:restartNumberingAfterBreak="0">
    <w:nsid w:val="1CE2512C"/>
    <w:multiLevelType w:val="hybridMultilevel"/>
    <w:tmpl w:val="76B68B80"/>
    <w:lvl w:ilvl="0" w:tplc="641AA750">
      <w:start w:val="1"/>
      <w:numFmt w:val="decimal"/>
      <w:lvlText w:val="%1、"/>
      <w:lvlJc w:val="left"/>
      <w:pPr>
        <w:ind w:left="518"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7F56B2"/>
    <w:multiLevelType w:val="multilevel"/>
    <w:tmpl w:val="5E985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531A43"/>
    <w:multiLevelType w:val="multilevel"/>
    <w:tmpl w:val="7CB6DC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9B66B4"/>
    <w:multiLevelType w:val="multilevel"/>
    <w:tmpl w:val="C0F402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DF010B"/>
    <w:multiLevelType w:val="multilevel"/>
    <w:tmpl w:val="7B66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466BA8"/>
    <w:multiLevelType w:val="multilevel"/>
    <w:tmpl w:val="A152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FE143F"/>
    <w:multiLevelType w:val="hybridMultilevel"/>
    <w:tmpl w:val="31305ADE"/>
    <w:lvl w:ilvl="0" w:tplc="7E10CBCE">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0013178"/>
    <w:multiLevelType w:val="multilevel"/>
    <w:tmpl w:val="F5627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913104"/>
    <w:multiLevelType w:val="hybridMultilevel"/>
    <w:tmpl w:val="5F780970"/>
    <w:lvl w:ilvl="0" w:tplc="E18C57A4">
      <w:start w:val="1"/>
      <w:numFmt w:val="decimal"/>
      <w:lvlText w:val="表%1."/>
      <w:lvlJc w:val="left"/>
      <w:pPr>
        <w:ind w:left="480" w:hanging="480"/>
      </w:pPr>
      <w:rPr>
        <w:rFonts w:hint="eastAsia"/>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553E05"/>
    <w:multiLevelType w:val="hybridMultilevel"/>
    <w:tmpl w:val="F4424744"/>
    <w:lvl w:ilvl="0" w:tplc="11DED776">
      <w:start w:val="8"/>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84968EE"/>
    <w:multiLevelType w:val="multilevel"/>
    <w:tmpl w:val="8842E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DB4112"/>
    <w:multiLevelType w:val="hybridMultilevel"/>
    <w:tmpl w:val="2E0CF884"/>
    <w:lvl w:ilvl="0" w:tplc="0A8E459A">
      <w:start w:val="3"/>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5F5684"/>
    <w:multiLevelType w:val="hybridMultilevel"/>
    <w:tmpl w:val="2CE81176"/>
    <w:lvl w:ilvl="0" w:tplc="5D4ED548">
      <w:start w:val="1"/>
      <w:numFmt w:val="decimal"/>
      <w:pStyle w:val="a3"/>
      <w:lvlText w:val="表%1　"/>
      <w:lvlJc w:val="left"/>
      <w:pPr>
        <w:ind w:left="1189"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B7D4984"/>
    <w:multiLevelType w:val="hybridMultilevel"/>
    <w:tmpl w:val="54A0065C"/>
    <w:lvl w:ilvl="0" w:tplc="300460BA">
      <w:start w:val="1"/>
      <w:numFmt w:val="decimal"/>
      <w:suff w:val="space"/>
      <w:lvlText w:val="%1."/>
      <w:lvlJc w:val="left"/>
      <w:pPr>
        <w:ind w:left="762"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2CC114B"/>
    <w:multiLevelType w:val="hybridMultilevel"/>
    <w:tmpl w:val="D00E26D6"/>
    <w:lvl w:ilvl="0" w:tplc="3976B3F4">
      <w:start w:val="3"/>
      <w:numFmt w:val="decimal"/>
      <w:lvlText w:val="表%1."/>
      <w:lvlJc w:val="left"/>
      <w:pPr>
        <w:ind w:left="480" w:hanging="480"/>
      </w:pPr>
      <w:rPr>
        <w:rFonts w:hint="eastAsia"/>
        <w:b/>
        <w:sz w:val="28"/>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54D546BC"/>
    <w:multiLevelType w:val="hybridMultilevel"/>
    <w:tmpl w:val="83DC14D4"/>
    <w:lvl w:ilvl="0" w:tplc="26C22F94">
      <w:start w:val="15"/>
      <w:numFmt w:val="decimal"/>
      <w:lvlText w:val="表%1."/>
      <w:lvlJc w:val="left"/>
      <w:pPr>
        <w:ind w:left="480" w:hanging="480"/>
      </w:pPr>
      <w:rPr>
        <w:rFonts w:hint="eastAsia"/>
        <w:b/>
        <w:sz w:val="28"/>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B2B48C7"/>
    <w:multiLevelType w:val="multilevel"/>
    <w:tmpl w:val="94947A6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360"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D9D1113"/>
    <w:multiLevelType w:val="multilevel"/>
    <w:tmpl w:val="5948AE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462EC5"/>
    <w:multiLevelType w:val="hybridMultilevel"/>
    <w:tmpl w:val="83FE099A"/>
    <w:lvl w:ilvl="0" w:tplc="D570E97A">
      <w:start w:val="1"/>
      <w:numFmt w:val="decimal"/>
      <w:lvlText w:val="表%1."/>
      <w:lvlJc w:val="left"/>
      <w:pPr>
        <w:ind w:left="480" w:hanging="480"/>
      </w:pPr>
      <w:rPr>
        <w:rFonts w:hint="eastAsia"/>
        <w:b/>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2B806AF"/>
    <w:multiLevelType w:val="hybridMultilevel"/>
    <w:tmpl w:val="3BE64B6E"/>
    <w:lvl w:ilvl="0" w:tplc="71682650">
      <w:start w:val="9"/>
      <w:numFmt w:val="decimal"/>
      <w:lvlText w:val="表%1."/>
      <w:lvlJc w:val="left"/>
      <w:pPr>
        <w:ind w:left="480" w:hanging="480"/>
      </w:pPr>
      <w:rPr>
        <w:rFonts w:hint="eastAsia"/>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9180F34"/>
    <w:multiLevelType w:val="multilevel"/>
    <w:tmpl w:val="FA0071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27518B"/>
    <w:multiLevelType w:val="hybridMultilevel"/>
    <w:tmpl w:val="C472E8F2"/>
    <w:lvl w:ilvl="0" w:tplc="FFFFFFFF">
      <w:start w:val="1"/>
      <w:numFmt w:val="decimal"/>
      <w:lvlText w:val="表%1."/>
      <w:lvlJc w:val="left"/>
      <w:pPr>
        <w:ind w:left="480" w:hanging="480"/>
      </w:pPr>
      <w:rPr>
        <w:rFonts w:hint="eastAsia"/>
        <w:b/>
        <w:sz w:val="28"/>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6D053478"/>
    <w:multiLevelType w:val="multilevel"/>
    <w:tmpl w:val="4D066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1F1231"/>
    <w:multiLevelType w:val="multilevel"/>
    <w:tmpl w:val="484CD7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074500"/>
    <w:multiLevelType w:val="hybridMultilevel"/>
    <w:tmpl w:val="9090598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7846592"/>
    <w:multiLevelType w:val="hybridMultilevel"/>
    <w:tmpl w:val="23AA845A"/>
    <w:lvl w:ilvl="0" w:tplc="5090360A">
      <w:start w:val="4"/>
      <w:numFmt w:val="decimal"/>
      <w:lvlText w:val="表%1."/>
      <w:lvlJc w:val="left"/>
      <w:pPr>
        <w:ind w:left="480" w:hanging="480"/>
      </w:pPr>
      <w:rPr>
        <w:rFonts w:hint="eastAsia"/>
        <w:b/>
        <w:sz w:val="28"/>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7E7E7BE1"/>
    <w:multiLevelType w:val="multilevel"/>
    <w:tmpl w:val="6C1CD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1869497">
    <w:abstractNumId w:val="5"/>
  </w:num>
  <w:num w:numId="2" w16cid:durableId="1285231297">
    <w:abstractNumId w:val="1"/>
  </w:num>
  <w:num w:numId="3" w16cid:durableId="1066803529">
    <w:abstractNumId w:val="21"/>
  </w:num>
  <w:num w:numId="4" w16cid:durableId="1239902208">
    <w:abstractNumId w:val="14"/>
  </w:num>
  <w:num w:numId="5" w16cid:durableId="1147940971">
    <w:abstractNumId w:val="23"/>
  </w:num>
  <w:num w:numId="6" w16cid:durableId="242764044">
    <w:abstractNumId w:val="26"/>
  </w:num>
  <w:num w:numId="7" w16cid:durableId="1575355817">
    <w:abstractNumId w:val="17"/>
  </w:num>
  <w:num w:numId="8" w16cid:durableId="490289723">
    <w:abstractNumId w:val="3"/>
  </w:num>
  <w:num w:numId="9" w16cid:durableId="1211259865">
    <w:abstractNumId w:val="27"/>
  </w:num>
  <w:num w:numId="10" w16cid:durableId="1864132575">
    <w:abstractNumId w:val="29"/>
  </w:num>
  <w:num w:numId="11" w16cid:durableId="1086272557">
    <w:abstractNumId w:val="10"/>
  </w:num>
  <w:num w:numId="12" w16cid:durableId="2139563263">
    <w:abstractNumId w:val="22"/>
  </w:num>
  <w:num w:numId="13" w16cid:durableId="1323704181">
    <w:abstractNumId w:val="4"/>
  </w:num>
  <w:num w:numId="14" w16cid:durableId="1563638274">
    <w:abstractNumId w:val="6"/>
  </w:num>
  <w:num w:numId="15" w16cid:durableId="1009134509">
    <w:abstractNumId w:val="33"/>
  </w:num>
  <w:num w:numId="16" w16cid:durableId="24916216">
    <w:abstractNumId w:val="12"/>
  </w:num>
  <w:num w:numId="17" w16cid:durableId="1727142688">
    <w:abstractNumId w:val="34"/>
  </w:num>
  <w:num w:numId="18" w16cid:durableId="1035618594">
    <w:abstractNumId w:val="15"/>
  </w:num>
  <w:num w:numId="19" w16cid:durableId="599417448">
    <w:abstractNumId w:val="11"/>
  </w:num>
  <w:num w:numId="20" w16cid:durableId="1522666085">
    <w:abstractNumId w:val="19"/>
  </w:num>
  <w:num w:numId="21" w16cid:durableId="2000768109">
    <w:abstractNumId w:val="0"/>
  </w:num>
  <w:num w:numId="22" w16cid:durableId="128744182">
    <w:abstractNumId w:val="9"/>
  </w:num>
  <w:num w:numId="23" w16cid:durableId="179440130">
    <w:abstractNumId w:val="28"/>
  </w:num>
  <w:num w:numId="24" w16cid:durableId="732243032">
    <w:abstractNumId w:val="2"/>
  </w:num>
  <w:num w:numId="25" w16cid:durableId="424889474">
    <w:abstractNumId w:val="31"/>
  </w:num>
  <w:num w:numId="26" w16cid:durableId="13305793">
    <w:abstractNumId w:val="13"/>
  </w:num>
  <w:num w:numId="27" w16cid:durableId="420444439">
    <w:abstractNumId w:val="37"/>
  </w:num>
  <w:num w:numId="28" w16cid:durableId="1889029383">
    <w:abstractNumId w:val="25"/>
  </w:num>
  <w:num w:numId="29" w16cid:durableId="2112509581">
    <w:abstractNumId w:val="8"/>
  </w:num>
  <w:num w:numId="30" w16cid:durableId="1213468530">
    <w:abstractNumId w:val="7"/>
  </w:num>
  <w:num w:numId="31" w16cid:durableId="385952754">
    <w:abstractNumId w:val="35"/>
  </w:num>
  <w:num w:numId="32" w16cid:durableId="580598775">
    <w:abstractNumId w:val="18"/>
  </w:num>
  <w:num w:numId="33" w16cid:durableId="326533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141253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875100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25458246">
    <w:abstractNumId w:val="32"/>
  </w:num>
  <w:num w:numId="37" w16cid:durableId="1390107441">
    <w:abstractNumId w:val="36"/>
  </w:num>
  <w:num w:numId="38" w16cid:durableId="177817109">
    <w:abstractNumId w:val="24"/>
  </w:num>
  <w:num w:numId="39" w16cid:durableId="1292247183">
    <w:abstractNumId w:val="16"/>
  </w:num>
  <w:num w:numId="40" w16cid:durableId="523976656">
    <w:abstractNumId w:val="30"/>
  </w:num>
  <w:num w:numId="41" w16cid:durableId="1335106426">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D4"/>
    <w:rsid w:val="00000B50"/>
    <w:rsid w:val="000017AE"/>
    <w:rsid w:val="000039FB"/>
    <w:rsid w:val="000044AB"/>
    <w:rsid w:val="00004FD1"/>
    <w:rsid w:val="000058C4"/>
    <w:rsid w:val="00005FD7"/>
    <w:rsid w:val="000063DB"/>
    <w:rsid w:val="00006484"/>
    <w:rsid w:val="00006961"/>
    <w:rsid w:val="0000731F"/>
    <w:rsid w:val="00007378"/>
    <w:rsid w:val="00007423"/>
    <w:rsid w:val="00007855"/>
    <w:rsid w:val="000112BF"/>
    <w:rsid w:val="00011785"/>
    <w:rsid w:val="00011F3A"/>
    <w:rsid w:val="00012233"/>
    <w:rsid w:val="00012EFB"/>
    <w:rsid w:val="00013850"/>
    <w:rsid w:val="0001385D"/>
    <w:rsid w:val="00013C4F"/>
    <w:rsid w:val="00014CB2"/>
    <w:rsid w:val="0001527D"/>
    <w:rsid w:val="00016941"/>
    <w:rsid w:val="00016BF0"/>
    <w:rsid w:val="00017318"/>
    <w:rsid w:val="00020799"/>
    <w:rsid w:val="000209EB"/>
    <w:rsid w:val="000220D4"/>
    <w:rsid w:val="00022204"/>
    <w:rsid w:val="000229AD"/>
    <w:rsid w:val="00022FD3"/>
    <w:rsid w:val="00023E06"/>
    <w:rsid w:val="00023F45"/>
    <w:rsid w:val="000241EC"/>
    <w:rsid w:val="000246F7"/>
    <w:rsid w:val="00025969"/>
    <w:rsid w:val="00026168"/>
    <w:rsid w:val="00026C0C"/>
    <w:rsid w:val="00026F77"/>
    <w:rsid w:val="00027080"/>
    <w:rsid w:val="0003048C"/>
    <w:rsid w:val="00030877"/>
    <w:rsid w:val="0003114D"/>
    <w:rsid w:val="0003130B"/>
    <w:rsid w:val="00033C46"/>
    <w:rsid w:val="00033F78"/>
    <w:rsid w:val="0003573A"/>
    <w:rsid w:val="000363A3"/>
    <w:rsid w:val="00036D76"/>
    <w:rsid w:val="00037374"/>
    <w:rsid w:val="00040F35"/>
    <w:rsid w:val="00041C78"/>
    <w:rsid w:val="0004222E"/>
    <w:rsid w:val="000423E5"/>
    <w:rsid w:val="00042B02"/>
    <w:rsid w:val="00043C12"/>
    <w:rsid w:val="00044530"/>
    <w:rsid w:val="000448E2"/>
    <w:rsid w:val="00044DFB"/>
    <w:rsid w:val="00044F67"/>
    <w:rsid w:val="00044FC5"/>
    <w:rsid w:val="0004731B"/>
    <w:rsid w:val="000474FE"/>
    <w:rsid w:val="000504D0"/>
    <w:rsid w:val="00051BE2"/>
    <w:rsid w:val="000529F6"/>
    <w:rsid w:val="00052A1E"/>
    <w:rsid w:val="00053804"/>
    <w:rsid w:val="00053A0A"/>
    <w:rsid w:val="000542B1"/>
    <w:rsid w:val="000553A0"/>
    <w:rsid w:val="000554B4"/>
    <w:rsid w:val="0005690C"/>
    <w:rsid w:val="00057F32"/>
    <w:rsid w:val="00057F75"/>
    <w:rsid w:val="00060719"/>
    <w:rsid w:val="000607A3"/>
    <w:rsid w:val="000610E2"/>
    <w:rsid w:val="00062A25"/>
    <w:rsid w:val="00063070"/>
    <w:rsid w:val="000634D0"/>
    <w:rsid w:val="00064EEB"/>
    <w:rsid w:val="00065FE3"/>
    <w:rsid w:val="000664F9"/>
    <w:rsid w:val="0006727A"/>
    <w:rsid w:val="000675AC"/>
    <w:rsid w:val="00067F01"/>
    <w:rsid w:val="00070CD4"/>
    <w:rsid w:val="00071BA5"/>
    <w:rsid w:val="00071DFC"/>
    <w:rsid w:val="00071FBF"/>
    <w:rsid w:val="0007224A"/>
    <w:rsid w:val="0007346A"/>
    <w:rsid w:val="0007374F"/>
    <w:rsid w:val="00073CB5"/>
    <w:rsid w:val="00073FF3"/>
    <w:rsid w:val="0007425C"/>
    <w:rsid w:val="00074B0C"/>
    <w:rsid w:val="00075B28"/>
    <w:rsid w:val="00075F74"/>
    <w:rsid w:val="00076258"/>
    <w:rsid w:val="000764DE"/>
    <w:rsid w:val="00077139"/>
    <w:rsid w:val="00077212"/>
    <w:rsid w:val="00077553"/>
    <w:rsid w:val="0007790B"/>
    <w:rsid w:val="00077DE3"/>
    <w:rsid w:val="0008036B"/>
    <w:rsid w:val="00081C45"/>
    <w:rsid w:val="00082235"/>
    <w:rsid w:val="0008285A"/>
    <w:rsid w:val="00082EE1"/>
    <w:rsid w:val="00083A5D"/>
    <w:rsid w:val="000851A2"/>
    <w:rsid w:val="00090A86"/>
    <w:rsid w:val="000929ED"/>
    <w:rsid w:val="0009352E"/>
    <w:rsid w:val="00094131"/>
    <w:rsid w:val="000946B1"/>
    <w:rsid w:val="00095177"/>
    <w:rsid w:val="00095788"/>
    <w:rsid w:val="00096B96"/>
    <w:rsid w:val="000974CC"/>
    <w:rsid w:val="000A2F3F"/>
    <w:rsid w:val="000A46EA"/>
    <w:rsid w:val="000A4A21"/>
    <w:rsid w:val="000A5A0B"/>
    <w:rsid w:val="000A6DAA"/>
    <w:rsid w:val="000A70F9"/>
    <w:rsid w:val="000A7BCA"/>
    <w:rsid w:val="000B0B4A"/>
    <w:rsid w:val="000B14C5"/>
    <w:rsid w:val="000B154F"/>
    <w:rsid w:val="000B1B41"/>
    <w:rsid w:val="000B1FBD"/>
    <w:rsid w:val="000B279A"/>
    <w:rsid w:val="000B3875"/>
    <w:rsid w:val="000B5329"/>
    <w:rsid w:val="000B5B0A"/>
    <w:rsid w:val="000B5C1D"/>
    <w:rsid w:val="000B61D2"/>
    <w:rsid w:val="000B6F65"/>
    <w:rsid w:val="000B70A7"/>
    <w:rsid w:val="000B73DD"/>
    <w:rsid w:val="000C0765"/>
    <w:rsid w:val="000C0D52"/>
    <w:rsid w:val="000C172A"/>
    <w:rsid w:val="000C1EDD"/>
    <w:rsid w:val="000C2BC9"/>
    <w:rsid w:val="000C379D"/>
    <w:rsid w:val="000C495F"/>
    <w:rsid w:val="000C4B36"/>
    <w:rsid w:val="000C4EA5"/>
    <w:rsid w:val="000C5A36"/>
    <w:rsid w:val="000C5F37"/>
    <w:rsid w:val="000C62EA"/>
    <w:rsid w:val="000C671D"/>
    <w:rsid w:val="000C7BAF"/>
    <w:rsid w:val="000D0707"/>
    <w:rsid w:val="000D1F5A"/>
    <w:rsid w:val="000D332A"/>
    <w:rsid w:val="000D66D9"/>
    <w:rsid w:val="000D6B87"/>
    <w:rsid w:val="000D7378"/>
    <w:rsid w:val="000D7C9B"/>
    <w:rsid w:val="000E1A39"/>
    <w:rsid w:val="000E1DED"/>
    <w:rsid w:val="000E2DF0"/>
    <w:rsid w:val="000E3D32"/>
    <w:rsid w:val="000E5D8D"/>
    <w:rsid w:val="000E5F7B"/>
    <w:rsid w:val="000E6431"/>
    <w:rsid w:val="000E6591"/>
    <w:rsid w:val="000F0C67"/>
    <w:rsid w:val="000F0C69"/>
    <w:rsid w:val="000F102A"/>
    <w:rsid w:val="000F2167"/>
    <w:rsid w:val="000F21A5"/>
    <w:rsid w:val="000F306B"/>
    <w:rsid w:val="000F3312"/>
    <w:rsid w:val="000F3EAD"/>
    <w:rsid w:val="000F522E"/>
    <w:rsid w:val="000F7545"/>
    <w:rsid w:val="00100C82"/>
    <w:rsid w:val="00102B9F"/>
    <w:rsid w:val="00102EFA"/>
    <w:rsid w:val="00103D09"/>
    <w:rsid w:val="001054AD"/>
    <w:rsid w:val="00105852"/>
    <w:rsid w:val="001061D8"/>
    <w:rsid w:val="00111476"/>
    <w:rsid w:val="00112637"/>
    <w:rsid w:val="0011273F"/>
    <w:rsid w:val="001127EB"/>
    <w:rsid w:val="00112ABC"/>
    <w:rsid w:val="0012001E"/>
    <w:rsid w:val="0012124D"/>
    <w:rsid w:val="00122537"/>
    <w:rsid w:val="00122BFA"/>
    <w:rsid w:val="00122E88"/>
    <w:rsid w:val="001240A8"/>
    <w:rsid w:val="001255BE"/>
    <w:rsid w:val="001256CC"/>
    <w:rsid w:val="00126A55"/>
    <w:rsid w:val="001270DC"/>
    <w:rsid w:val="001279E0"/>
    <w:rsid w:val="0013096E"/>
    <w:rsid w:val="00130CA7"/>
    <w:rsid w:val="00130EE4"/>
    <w:rsid w:val="00131960"/>
    <w:rsid w:val="0013390B"/>
    <w:rsid w:val="00133F08"/>
    <w:rsid w:val="001345E6"/>
    <w:rsid w:val="00136A13"/>
    <w:rsid w:val="00136D3B"/>
    <w:rsid w:val="0013712A"/>
    <w:rsid w:val="001378B0"/>
    <w:rsid w:val="001379FB"/>
    <w:rsid w:val="00142521"/>
    <w:rsid w:val="00142E00"/>
    <w:rsid w:val="00146C10"/>
    <w:rsid w:val="00146C48"/>
    <w:rsid w:val="0014786B"/>
    <w:rsid w:val="00150C8B"/>
    <w:rsid w:val="001517F5"/>
    <w:rsid w:val="00151864"/>
    <w:rsid w:val="00151E85"/>
    <w:rsid w:val="00152793"/>
    <w:rsid w:val="00153B7E"/>
    <w:rsid w:val="0015436F"/>
    <w:rsid w:val="001545A9"/>
    <w:rsid w:val="001551F5"/>
    <w:rsid w:val="001559EC"/>
    <w:rsid w:val="001567B1"/>
    <w:rsid w:val="001605F8"/>
    <w:rsid w:val="001608C4"/>
    <w:rsid w:val="00160EF9"/>
    <w:rsid w:val="00161522"/>
    <w:rsid w:val="001637C7"/>
    <w:rsid w:val="001641C9"/>
    <w:rsid w:val="0016480E"/>
    <w:rsid w:val="00165B03"/>
    <w:rsid w:val="00166671"/>
    <w:rsid w:val="00166839"/>
    <w:rsid w:val="001721DA"/>
    <w:rsid w:val="00172A89"/>
    <w:rsid w:val="00174297"/>
    <w:rsid w:val="00177A04"/>
    <w:rsid w:val="00180370"/>
    <w:rsid w:val="00180937"/>
    <w:rsid w:val="00180E06"/>
    <w:rsid w:val="00180FFA"/>
    <w:rsid w:val="00181547"/>
    <w:rsid w:val="001817B3"/>
    <w:rsid w:val="00182507"/>
    <w:rsid w:val="00183014"/>
    <w:rsid w:val="00184F2C"/>
    <w:rsid w:val="00185455"/>
    <w:rsid w:val="001869C3"/>
    <w:rsid w:val="00187033"/>
    <w:rsid w:val="00187AF2"/>
    <w:rsid w:val="00187E31"/>
    <w:rsid w:val="0019083E"/>
    <w:rsid w:val="00191BFC"/>
    <w:rsid w:val="00193EC1"/>
    <w:rsid w:val="0019502B"/>
    <w:rsid w:val="0019540A"/>
    <w:rsid w:val="0019558F"/>
    <w:rsid w:val="001959C2"/>
    <w:rsid w:val="00195AF4"/>
    <w:rsid w:val="0019786E"/>
    <w:rsid w:val="00197DAB"/>
    <w:rsid w:val="001A2506"/>
    <w:rsid w:val="001A26B9"/>
    <w:rsid w:val="001A2A32"/>
    <w:rsid w:val="001A42E8"/>
    <w:rsid w:val="001A4E42"/>
    <w:rsid w:val="001A4F31"/>
    <w:rsid w:val="001A51E3"/>
    <w:rsid w:val="001A59DA"/>
    <w:rsid w:val="001A5A07"/>
    <w:rsid w:val="001A5F8F"/>
    <w:rsid w:val="001A68BE"/>
    <w:rsid w:val="001A7887"/>
    <w:rsid w:val="001A7968"/>
    <w:rsid w:val="001A7D12"/>
    <w:rsid w:val="001B02A1"/>
    <w:rsid w:val="001B106E"/>
    <w:rsid w:val="001B17E9"/>
    <w:rsid w:val="001B299A"/>
    <w:rsid w:val="001B2ACF"/>
    <w:rsid w:val="001B2C7F"/>
    <w:rsid w:val="001B2E98"/>
    <w:rsid w:val="001B33B9"/>
    <w:rsid w:val="001B3483"/>
    <w:rsid w:val="001B3C1E"/>
    <w:rsid w:val="001B3D1C"/>
    <w:rsid w:val="001B4494"/>
    <w:rsid w:val="001B4E35"/>
    <w:rsid w:val="001B5FAB"/>
    <w:rsid w:val="001B6A83"/>
    <w:rsid w:val="001C0C0E"/>
    <w:rsid w:val="001C0D8B"/>
    <w:rsid w:val="001C0DA8"/>
    <w:rsid w:val="001C0EA5"/>
    <w:rsid w:val="001C1232"/>
    <w:rsid w:val="001C1A26"/>
    <w:rsid w:val="001C1F8F"/>
    <w:rsid w:val="001C28A9"/>
    <w:rsid w:val="001C2FEB"/>
    <w:rsid w:val="001C3796"/>
    <w:rsid w:val="001C3C02"/>
    <w:rsid w:val="001C485B"/>
    <w:rsid w:val="001C4FE4"/>
    <w:rsid w:val="001C5D82"/>
    <w:rsid w:val="001C5F3C"/>
    <w:rsid w:val="001C6279"/>
    <w:rsid w:val="001C6C6A"/>
    <w:rsid w:val="001D096B"/>
    <w:rsid w:val="001D131D"/>
    <w:rsid w:val="001D189D"/>
    <w:rsid w:val="001D345F"/>
    <w:rsid w:val="001D35A3"/>
    <w:rsid w:val="001D4AD7"/>
    <w:rsid w:val="001E0D8A"/>
    <w:rsid w:val="001E187E"/>
    <w:rsid w:val="001E33BC"/>
    <w:rsid w:val="001E56C8"/>
    <w:rsid w:val="001E589D"/>
    <w:rsid w:val="001E67BA"/>
    <w:rsid w:val="001E73C7"/>
    <w:rsid w:val="001E74C2"/>
    <w:rsid w:val="001F0651"/>
    <w:rsid w:val="001F1243"/>
    <w:rsid w:val="001F1BD3"/>
    <w:rsid w:val="001F2308"/>
    <w:rsid w:val="001F23EC"/>
    <w:rsid w:val="001F2E16"/>
    <w:rsid w:val="001F38AA"/>
    <w:rsid w:val="001F4F82"/>
    <w:rsid w:val="001F5A48"/>
    <w:rsid w:val="001F6260"/>
    <w:rsid w:val="001F667F"/>
    <w:rsid w:val="00200007"/>
    <w:rsid w:val="00200521"/>
    <w:rsid w:val="002030A5"/>
    <w:rsid w:val="00203131"/>
    <w:rsid w:val="00203BDE"/>
    <w:rsid w:val="00203FCE"/>
    <w:rsid w:val="002045A3"/>
    <w:rsid w:val="00205A52"/>
    <w:rsid w:val="00205C62"/>
    <w:rsid w:val="00206055"/>
    <w:rsid w:val="00206277"/>
    <w:rsid w:val="00206A44"/>
    <w:rsid w:val="00207FB7"/>
    <w:rsid w:val="00210409"/>
    <w:rsid w:val="0021068E"/>
    <w:rsid w:val="002113DF"/>
    <w:rsid w:val="00211A1F"/>
    <w:rsid w:val="00211E33"/>
    <w:rsid w:val="00212AF9"/>
    <w:rsid w:val="00212DEA"/>
    <w:rsid w:val="00212E88"/>
    <w:rsid w:val="002134D6"/>
    <w:rsid w:val="00213547"/>
    <w:rsid w:val="002138F2"/>
    <w:rsid w:val="00213C9C"/>
    <w:rsid w:val="002147DC"/>
    <w:rsid w:val="00216EA4"/>
    <w:rsid w:val="00217A63"/>
    <w:rsid w:val="0022009E"/>
    <w:rsid w:val="002206A3"/>
    <w:rsid w:val="00221310"/>
    <w:rsid w:val="002215D5"/>
    <w:rsid w:val="00222732"/>
    <w:rsid w:val="002230F0"/>
    <w:rsid w:val="00223241"/>
    <w:rsid w:val="0022425C"/>
    <w:rsid w:val="002246DE"/>
    <w:rsid w:val="002255F2"/>
    <w:rsid w:val="0022576F"/>
    <w:rsid w:val="00226C93"/>
    <w:rsid w:val="0022755B"/>
    <w:rsid w:val="0023134D"/>
    <w:rsid w:val="0023186F"/>
    <w:rsid w:val="00233045"/>
    <w:rsid w:val="0023416D"/>
    <w:rsid w:val="00234499"/>
    <w:rsid w:val="0023467C"/>
    <w:rsid w:val="00234BF7"/>
    <w:rsid w:val="0023516F"/>
    <w:rsid w:val="00235BD8"/>
    <w:rsid w:val="00237E81"/>
    <w:rsid w:val="00240DF3"/>
    <w:rsid w:val="00242519"/>
    <w:rsid w:val="002429E2"/>
    <w:rsid w:val="0024480E"/>
    <w:rsid w:val="00244DA7"/>
    <w:rsid w:val="0024545B"/>
    <w:rsid w:val="00245E99"/>
    <w:rsid w:val="00250948"/>
    <w:rsid w:val="00250C76"/>
    <w:rsid w:val="00252182"/>
    <w:rsid w:val="002526CF"/>
    <w:rsid w:val="00252BC4"/>
    <w:rsid w:val="002534F9"/>
    <w:rsid w:val="0025353D"/>
    <w:rsid w:val="002539BC"/>
    <w:rsid w:val="00253A58"/>
    <w:rsid w:val="00254014"/>
    <w:rsid w:val="0025412C"/>
    <w:rsid w:val="00254B39"/>
    <w:rsid w:val="00255077"/>
    <w:rsid w:val="0025760D"/>
    <w:rsid w:val="002617E9"/>
    <w:rsid w:val="00262FDA"/>
    <w:rsid w:val="002633A5"/>
    <w:rsid w:val="002648C6"/>
    <w:rsid w:val="00264936"/>
    <w:rsid w:val="00264EBD"/>
    <w:rsid w:val="0026504D"/>
    <w:rsid w:val="002659D5"/>
    <w:rsid w:val="0026623B"/>
    <w:rsid w:val="00267E13"/>
    <w:rsid w:val="002702AC"/>
    <w:rsid w:val="002705DB"/>
    <w:rsid w:val="00272703"/>
    <w:rsid w:val="00272A81"/>
    <w:rsid w:val="00273042"/>
    <w:rsid w:val="00273169"/>
    <w:rsid w:val="00273655"/>
    <w:rsid w:val="00273A2F"/>
    <w:rsid w:val="00273AC4"/>
    <w:rsid w:val="00273D6D"/>
    <w:rsid w:val="0027401F"/>
    <w:rsid w:val="0027510A"/>
    <w:rsid w:val="002761C7"/>
    <w:rsid w:val="002766B0"/>
    <w:rsid w:val="002767F9"/>
    <w:rsid w:val="0028007D"/>
    <w:rsid w:val="00280986"/>
    <w:rsid w:val="002814E4"/>
    <w:rsid w:val="00281502"/>
    <w:rsid w:val="002815F7"/>
    <w:rsid w:val="00281ECE"/>
    <w:rsid w:val="002831C7"/>
    <w:rsid w:val="0028402C"/>
    <w:rsid w:val="002840C6"/>
    <w:rsid w:val="0028544A"/>
    <w:rsid w:val="00285D8B"/>
    <w:rsid w:val="00290615"/>
    <w:rsid w:val="0029093A"/>
    <w:rsid w:val="00290A54"/>
    <w:rsid w:val="00291FAB"/>
    <w:rsid w:val="00293797"/>
    <w:rsid w:val="0029423F"/>
    <w:rsid w:val="0029482F"/>
    <w:rsid w:val="00295174"/>
    <w:rsid w:val="00296172"/>
    <w:rsid w:val="00296B92"/>
    <w:rsid w:val="00296D38"/>
    <w:rsid w:val="00297B7C"/>
    <w:rsid w:val="002A0C91"/>
    <w:rsid w:val="002A1D40"/>
    <w:rsid w:val="002A2C22"/>
    <w:rsid w:val="002A38AF"/>
    <w:rsid w:val="002A415D"/>
    <w:rsid w:val="002A455D"/>
    <w:rsid w:val="002A49F9"/>
    <w:rsid w:val="002A6256"/>
    <w:rsid w:val="002A6456"/>
    <w:rsid w:val="002A751E"/>
    <w:rsid w:val="002A78E5"/>
    <w:rsid w:val="002A7E04"/>
    <w:rsid w:val="002B02EB"/>
    <w:rsid w:val="002B171E"/>
    <w:rsid w:val="002B35D1"/>
    <w:rsid w:val="002B3743"/>
    <w:rsid w:val="002B4AF4"/>
    <w:rsid w:val="002B74D8"/>
    <w:rsid w:val="002C0602"/>
    <w:rsid w:val="002C10B1"/>
    <w:rsid w:val="002C1FD4"/>
    <w:rsid w:val="002C2CDE"/>
    <w:rsid w:val="002C440A"/>
    <w:rsid w:val="002C4763"/>
    <w:rsid w:val="002C5CBC"/>
    <w:rsid w:val="002C62CF"/>
    <w:rsid w:val="002C6AE9"/>
    <w:rsid w:val="002C6E49"/>
    <w:rsid w:val="002D00D2"/>
    <w:rsid w:val="002D115F"/>
    <w:rsid w:val="002D193A"/>
    <w:rsid w:val="002D1CE6"/>
    <w:rsid w:val="002D2B0C"/>
    <w:rsid w:val="002D2C74"/>
    <w:rsid w:val="002D31A7"/>
    <w:rsid w:val="002D37AB"/>
    <w:rsid w:val="002D3EED"/>
    <w:rsid w:val="002D4372"/>
    <w:rsid w:val="002D526D"/>
    <w:rsid w:val="002D5C16"/>
    <w:rsid w:val="002D7742"/>
    <w:rsid w:val="002D7DE2"/>
    <w:rsid w:val="002E0E60"/>
    <w:rsid w:val="002E3E45"/>
    <w:rsid w:val="002E427C"/>
    <w:rsid w:val="002E4474"/>
    <w:rsid w:val="002E45AA"/>
    <w:rsid w:val="002E47D0"/>
    <w:rsid w:val="002E590B"/>
    <w:rsid w:val="002E59D5"/>
    <w:rsid w:val="002E62D5"/>
    <w:rsid w:val="002E7D22"/>
    <w:rsid w:val="002F061D"/>
    <w:rsid w:val="002F0D13"/>
    <w:rsid w:val="002F1CC5"/>
    <w:rsid w:val="002F22CF"/>
    <w:rsid w:val="002F2476"/>
    <w:rsid w:val="002F3DFF"/>
    <w:rsid w:val="002F3F25"/>
    <w:rsid w:val="002F4732"/>
    <w:rsid w:val="002F5E05"/>
    <w:rsid w:val="002F63AC"/>
    <w:rsid w:val="002F63D6"/>
    <w:rsid w:val="002F7358"/>
    <w:rsid w:val="00300620"/>
    <w:rsid w:val="00303521"/>
    <w:rsid w:val="00304175"/>
    <w:rsid w:val="003054F2"/>
    <w:rsid w:val="00306853"/>
    <w:rsid w:val="0030784D"/>
    <w:rsid w:val="00307A76"/>
    <w:rsid w:val="00310651"/>
    <w:rsid w:val="00312487"/>
    <w:rsid w:val="00312A21"/>
    <w:rsid w:val="003131F1"/>
    <w:rsid w:val="0031455E"/>
    <w:rsid w:val="0031544F"/>
    <w:rsid w:val="00315A16"/>
    <w:rsid w:val="00315AFC"/>
    <w:rsid w:val="00315F6D"/>
    <w:rsid w:val="00317053"/>
    <w:rsid w:val="0032109C"/>
    <w:rsid w:val="00322104"/>
    <w:rsid w:val="00322893"/>
    <w:rsid w:val="00322989"/>
    <w:rsid w:val="00322B45"/>
    <w:rsid w:val="00322CA6"/>
    <w:rsid w:val="00323519"/>
    <w:rsid w:val="00323809"/>
    <w:rsid w:val="00323D41"/>
    <w:rsid w:val="00323EE7"/>
    <w:rsid w:val="00324C7E"/>
    <w:rsid w:val="00325414"/>
    <w:rsid w:val="0032568B"/>
    <w:rsid w:val="00326418"/>
    <w:rsid w:val="00326F12"/>
    <w:rsid w:val="00327B2C"/>
    <w:rsid w:val="00327EB4"/>
    <w:rsid w:val="003302F1"/>
    <w:rsid w:val="003312A3"/>
    <w:rsid w:val="00331F01"/>
    <w:rsid w:val="00333946"/>
    <w:rsid w:val="003369D8"/>
    <w:rsid w:val="003373D1"/>
    <w:rsid w:val="00340F9B"/>
    <w:rsid w:val="00341A71"/>
    <w:rsid w:val="0034470E"/>
    <w:rsid w:val="00345251"/>
    <w:rsid w:val="00345740"/>
    <w:rsid w:val="0034577D"/>
    <w:rsid w:val="00346418"/>
    <w:rsid w:val="00347039"/>
    <w:rsid w:val="00347C8C"/>
    <w:rsid w:val="0035053A"/>
    <w:rsid w:val="0035056A"/>
    <w:rsid w:val="0035129F"/>
    <w:rsid w:val="00352099"/>
    <w:rsid w:val="0035227B"/>
    <w:rsid w:val="00352B2E"/>
    <w:rsid w:val="00352DB0"/>
    <w:rsid w:val="00352F5F"/>
    <w:rsid w:val="003535E3"/>
    <w:rsid w:val="00353E69"/>
    <w:rsid w:val="00354603"/>
    <w:rsid w:val="00355344"/>
    <w:rsid w:val="00355F82"/>
    <w:rsid w:val="003572FD"/>
    <w:rsid w:val="00357575"/>
    <w:rsid w:val="00361063"/>
    <w:rsid w:val="00364B5D"/>
    <w:rsid w:val="00365FAC"/>
    <w:rsid w:val="0037094A"/>
    <w:rsid w:val="00371ED3"/>
    <w:rsid w:val="00372659"/>
    <w:rsid w:val="00372FFC"/>
    <w:rsid w:val="003763EB"/>
    <w:rsid w:val="00377185"/>
    <w:rsid w:val="0037728A"/>
    <w:rsid w:val="00377A04"/>
    <w:rsid w:val="00380B7D"/>
    <w:rsid w:val="00381755"/>
    <w:rsid w:val="00381A99"/>
    <w:rsid w:val="003829C2"/>
    <w:rsid w:val="003830B2"/>
    <w:rsid w:val="00383578"/>
    <w:rsid w:val="00384724"/>
    <w:rsid w:val="00385FB8"/>
    <w:rsid w:val="003868DB"/>
    <w:rsid w:val="00386F9A"/>
    <w:rsid w:val="003919B7"/>
    <w:rsid w:val="00391A5E"/>
    <w:rsid w:val="00391D57"/>
    <w:rsid w:val="0039205A"/>
    <w:rsid w:val="00392292"/>
    <w:rsid w:val="003925B2"/>
    <w:rsid w:val="00394F45"/>
    <w:rsid w:val="003A00BF"/>
    <w:rsid w:val="003A0BFF"/>
    <w:rsid w:val="003A2CF4"/>
    <w:rsid w:val="003A34FF"/>
    <w:rsid w:val="003A3552"/>
    <w:rsid w:val="003A371A"/>
    <w:rsid w:val="003A39D3"/>
    <w:rsid w:val="003A459F"/>
    <w:rsid w:val="003A518E"/>
    <w:rsid w:val="003A524D"/>
    <w:rsid w:val="003A5927"/>
    <w:rsid w:val="003A634F"/>
    <w:rsid w:val="003A7530"/>
    <w:rsid w:val="003B00C6"/>
    <w:rsid w:val="003B0870"/>
    <w:rsid w:val="003B0FD5"/>
    <w:rsid w:val="003B1017"/>
    <w:rsid w:val="003B1576"/>
    <w:rsid w:val="003B22B2"/>
    <w:rsid w:val="003B257A"/>
    <w:rsid w:val="003B3C07"/>
    <w:rsid w:val="003B4153"/>
    <w:rsid w:val="003B47B6"/>
    <w:rsid w:val="003B4BA3"/>
    <w:rsid w:val="003B5D37"/>
    <w:rsid w:val="003B6081"/>
    <w:rsid w:val="003B6775"/>
    <w:rsid w:val="003B719F"/>
    <w:rsid w:val="003B74DB"/>
    <w:rsid w:val="003B78F8"/>
    <w:rsid w:val="003C11AD"/>
    <w:rsid w:val="003C1F30"/>
    <w:rsid w:val="003C26B7"/>
    <w:rsid w:val="003C29AC"/>
    <w:rsid w:val="003C3CBC"/>
    <w:rsid w:val="003C4877"/>
    <w:rsid w:val="003C4FA5"/>
    <w:rsid w:val="003C5383"/>
    <w:rsid w:val="003C5FE2"/>
    <w:rsid w:val="003C6D27"/>
    <w:rsid w:val="003D05FB"/>
    <w:rsid w:val="003D099A"/>
    <w:rsid w:val="003D1B16"/>
    <w:rsid w:val="003D1D89"/>
    <w:rsid w:val="003D45BF"/>
    <w:rsid w:val="003D4DEC"/>
    <w:rsid w:val="003D508A"/>
    <w:rsid w:val="003D537F"/>
    <w:rsid w:val="003D746D"/>
    <w:rsid w:val="003D79FD"/>
    <w:rsid w:val="003D7B01"/>
    <w:rsid w:val="003D7B75"/>
    <w:rsid w:val="003E0208"/>
    <w:rsid w:val="003E2382"/>
    <w:rsid w:val="003E4B57"/>
    <w:rsid w:val="003E6A35"/>
    <w:rsid w:val="003E6E94"/>
    <w:rsid w:val="003F0BED"/>
    <w:rsid w:val="003F1A77"/>
    <w:rsid w:val="003F1D3E"/>
    <w:rsid w:val="003F2325"/>
    <w:rsid w:val="003F27E1"/>
    <w:rsid w:val="003F357E"/>
    <w:rsid w:val="003F39E9"/>
    <w:rsid w:val="003F3DB7"/>
    <w:rsid w:val="003F437A"/>
    <w:rsid w:val="003F448E"/>
    <w:rsid w:val="003F554E"/>
    <w:rsid w:val="003F5C2B"/>
    <w:rsid w:val="00402240"/>
    <w:rsid w:val="004023E9"/>
    <w:rsid w:val="00402E37"/>
    <w:rsid w:val="0040300B"/>
    <w:rsid w:val="004033A9"/>
    <w:rsid w:val="0040431A"/>
    <w:rsid w:val="0040454A"/>
    <w:rsid w:val="00404743"/>
    <w:rsid w:val="00405024"/>
    <w:rsid w:val="004108F5"/>
    <w:rsid w:val="00411B1F"/>
    <w:rsid w:val="00411B4B"/>
    <w:rsid w:val="00412A62"/>
    <w:rsid w:val="00412E2F"/>
    <w:rsid w:val="00413A77"/>
    <w:rsid w:val="00413AE1"/>
    <w:rsid w:val="00413F83"/>
    <w:rsid w:val="004144A7"/>
    <w:rsid w:val="0041490C"/>
    <w:rsid w:val="00416191"/>
    <w:rsid w:val="00416721"/>
    <w:rsid w:val="00416B30"/>
    <w:rsid w:val="00417E42"/>
    <w:rsid w:val="004203BA"/>
    <w:rsid w:val="0042075F"/>
    <w:rsid w:val="00421EF0"/>
    <w:rsid w:val="004224FA"/>
    <w:rsid w:val="004227A9"/>
    <w:rsid w:val="004235DD"/>
    <w:rsid w:val="00423D07"/>
    <w:rsid w:val="0042545D"/>
    <w:rsid w:val="004269F1"/>
    <w:rsid w:val="00427293"/>
    <w:rsid w:val="00427936"/>
    <w:rsid w:val="0043287E"/>
    <w:rsid w:val="0043387A"/>
    <w:rsid w:val="00433BC0"/>
    <w:rsid w:val="00434541"/>
    <w:rsid w:val="00434D35"/>
    <w:rsid w:val="00435112"/>
    <w:rsid w:val="00435317"/>
    <w:rsid w:val="00435C92"/>
    <w:rsid w:val="00436D1B"/>
    <w:rsid w:val="00440F5B"/>
    <w:rsid w:val="004411F4"/>
    <w:rsid w:val="00441952"/>
    <w:rsid w:val="00442216"/>
    <w:rsid w:val="0044346F"/>
    <w:rsid w:val="00443838"/>
    <w:rsid w:val="0044515A"/>
    <w:rsid w:val="00446D72"/>
    <w:rsid w:val="00447BF9"/>
    <w:rsid w:val="004500B2"/>
    <w:rsid w:val="00450131"/>
    <w:rsid w:val="0045119D"/>
    <w:rsid w:val="00451E4F"/>
    <w:rsid w:val="00453838"/>
    <w:rsid w:val="00453B69"/>
    <w:rsid w:val="00453FF6"/>
    <w:rsid w:val="004544D2"/>
    <w:rsid w:val="00454BC9"/>
    <w:rsid w:val="00455789"/>
    <w:rsid w:val="0045611B"/>
    <w:rsid w:val="00457457"/>
    <w:rsid w:val="0046164C"/>
    <w:rsid w:val="00461BDE"/>
    <w:rsid w:val="004629FA"/>
    <w:rsid w:val="00462E07"/>
    <w:rsid w:val="00462E13"/>
    <w:rsid w:val="00463042"/>
    <w:rsid w:val="00463118"/>
    <w:rsid w:val="004634DE"/>
    <w:rsid w:val="0046385A"/>
    <w:rsid w:val="004642C5"/>
    <w:rsid w:val="0046520A"/>
    <w:rsid w:val="004672AB"/>
    <w:rsid w:val="00467C79"/>
    <w:rsid w:val="004714FE"/>
    <w:rsid w:val="00472424"/>
    <w:rsid w:val="004724F8"/>
    <w:rsid w:val="00472806"/>
    <w:rsid w:val="00472A9F"/>
    <w:rsid w:val="00472B98"/>
    <w:rsid w:val="00473ABF"/>
    <w:rsid w:val="004748B7"/>
    <w:rsid w:val="004749C5"/>
    <w:rsid w:val="00475E68"/>
    <w:rsid w:val="00475F36"/>
    <w:rsid w:val="004768E3"/>
    <w:rsid w:val="00477756"/>
    <w:rsid w:val="004778DF"/>
    <w:rsid w:val="00477BAA"/>
    <w:rsid w:val="004808C8"/>
    <w:rsid w:val="00480B0E"/>
    <w:rsid w:val="00481FD8"/>
    <w:rsid w:val="004827D4"/>
    <w:rsid w:val="004869B2"/>
    <w:rsid w:val="00486C29"/>
    <w:rsid w:val="00486CE7"/>
    <w:rsid w:val="0048779E"/>
    <w:rsid w:val="0048794C"/>
    <w:rsid w:val="004879AD"/>
    <w:rsid w:val="004933C5"/>
    <w:rsid w:val="004933DF"/>
    <w:rsid w:val="0049498E"/>
    <w:rsid w:val="004949FF"/>
    <w:rsid w:val="00495053"/>
    <w:rsid w:val="004951C7"/>
    <w:rsid w:val="00496E8C"/>
    <w:rsid w:val="004970BC"/>
    <w:rsid w:val="00497541"/>
    <w:rsid w:val="004A00BE"/>
    <w:rsid w:val="004A0376"/>
    <w:rsid w:val="004A06FA"/>
    <w:rsid w:val="004A1105"/>
    <w:rsid w:val="004A1781"/>
    <w:rsid w:val="004A1916"/>
    <w:rsid w:val="004A1F59"/>
    <w:rsid w:val="004A29BE"/>
    <w:rsid w:val="004A31E0"/>
    <w:rsid w:val="004A3225"/>
    <w:rsid w:val="004A33EE"/>
    <w:rsid w:val="004A37DB"/>
    <w:rsid w:val="004A38C9"/>
    <w:rsid w:val="004A3AA8"/>
    <w:rsid w:val="004A4ECA"/>
    <w:rsid w:val="004A61E4"/>
    <w:rsid w:val="004A65DF"/>
    <w:rsid w:val="004B07FC"/>
    <w:rsid w:val="004B13C7"/>
    <w:rsid w:val="004B24D1"/>
    <w:rsid w:val="004B2FD8"/>
    <w:rsid w:val="004B4290"/>
    <w:rsid w:val="004B471B"/>
    <w:rsid w:val="004B502C"/>
    <w:rsid w:val="004B5D67"/>
    <w:rsid w:val="004B680B"/>
    <w:rsid w:val="004B734E"/>
    <w:rsid w:val="004B778F"/>
    <w:rsid w:val="004C0374"/>
    <w:rsid w:val="004C0609"/>
    <w:rsid w:val="004C0CD4"/>
    <w:rsid w:val="004C0F37"/>
    <w:rsid w:val="004C0FF6"/>
    <w:rsid w:val="004C1879"/>
    <w:rsid w:val="004C19A5"/>
    <w:rsid w:val="004C3384"/>
    <w:rsid w:val="004C3B23"/>
    <w:rsid w:val="004C4CA1"/>
    <w:rsid w:val="004C4FE4"/>
    <w:rsid w:val="004C525E"/>
    <w:rsid w:val="004C53E7"/>
    <w:rsid w:val="004C58F8"/>
    <w:rsid w:val="004C5923"/>
    <w:rsid w:val="004C639F"/>
    <w:rsid w:val="004C63BA"/>
    <w:rsid w:val="004D139E"/>
    <w:rsid w:val="004D141F"/>
    <w:rsid w:val="004D1EC4"/>
    <w:rsid w:val="004D2742"/>
    <w:rsid w:val="004D279E"/>
    <w:rsid w:val="004D28B8"/>
    <w:rsid w:val="004D2969"/>
    <w:rsid w:val="004D53D3"/>
    <w:rsid w:val="004D5AE8"/>
    <w:rsid w:val="004D6310"/>
    <w:rsid w:val="004D7122"/>
    <w:rsid w:val="004D7D7F"/>
    <w:rsid w:val="004E0062"/>
    <w:rsid w:val="004E05A1"/>
    <w:rsid w:val="004E0B6F"/>
    <w:rsid w:val="004E1B7C"/>
    <w:rsid w:val="004E21FC"/>
    <w:rsid w:val="004E27CB"/>
    <w:rsid w:val="004E2D43"/>
    <w:rsid w:val="004E2E27"/>
    <w:rsid w:val="004E32F6"/>
    <w:rsid w:val="004E3434"/>
    <w:rsid w:val="004E5DB9"/>
    <w:rsid w:val="004E615F"/>
    <w:rsid w:val="004E61E8"/>
    <w:rsid w:val="004E7F21"/>
    <w:rsid w:val="004F0868"/>
    <w:rsid w:val="004F0DB1"/>
    <w:rsid w:val="004F1D7B"/>
    <w:rsid w:val="004F2987"/>
    <w:rsid w:val="004F4357"/>
    <w:rsid w:val="004F472A"/>
    <w:rsid w:val="004F502E"/>
    <w:rsid w:val="004F58A6"/>
    <w:rsid w:val="004F5E57"/>
    <w:rsid w:val="004F62AB"/>
    <w:rsid w:val="004F6710"/>
    <w:rsid w:val="004F6810"/>
    <w:rsid w:val="004F78CD"/>
    <w:rsid w:val="00500C3E"/>
    <w:rsid w:val="00500E72"/>
    <w:rsid w:val="00501669"/>
    <w:rsid w:val="00501A6C"/>
    <w:rsid w:val="00502849"/>
    <w:rsid w:val="00503773"/>
    <w:rsid w:val="00504334"/>
    <w:rsid w:val="0050498D"/>
    <w:rsid w:val="00504D51"/>
    <w:rsid w:val="00504F48"/>
    <w:rsid w:val="00505DF8"/>
    <w:rsid w:val="00506D05"/>
    <w:rsid w:val="0050773F"/>
    <w:rsid w:val="005102CE"/>
    <w:rsid w:val="005104D7"/>
    <w:rsid w:val="00510B9E"/>
    <w:rsid w:val="005115AA"/>
    <w:rsid w:val="00511F57"/>
    <w:rsid w:val="005123CE"/>
    <w:rsid w:val="00512962"/>
    <w:rsid w:val="00512EF4"/>
    <w:rsid w:val="0051354B"/>
    <w:rsid w:val="0051422B"/>
    <w:rsid w:val="00514470"/>
    <w:rsid w:val="00514954"/>
    <w:rsid w:val="00515011"/>
    <w:rsid w:val="00515278"/>
    <w:rsid w:val="0051565A"/>
    <w:rsid w:val="005159F7"/>
    <w:rsid w:val="00515A89"/>
    <w:rsid w:val="00515F4F"/>
    <w:rsid w:val="00517BD0"/>
    <w:rsid w:val="005207DB"/>
    <w:rsid w:val="00521739"/>
    <w:rsid w:val="00521B9B"/>
    <w:rsid w:val="00523746"/>
    <w:rsid w:val="005246FC"/>
    <w:rsid w:val="00524A8C"/>
    <w:rsid w:val="00526C39"/>
    <w:rsid w:val="00526D42"/>
    <w:rsid w:val="005275DB"/>
    <w:rsid w:val="00530E02"/>
    <w:rsid w:val="0053153F"/>
    <w:rsid w:val="0053270D"/>
    <w:rsid w:val="00533FB6"/>
    <w:rsid w:val="0053417B"/>
    <w:rsid w:val="0053495F"/>
    <w:rsid w:val="00534EDF"/>
    <w:rsid w:val="0053599E"/>
    <w:rsid w:val="00536BC2"/>
    <w:rsid w:val="005406EF"/>
    <w:rsid w:val="00541263"/>
    <w:rsid w:val="00541487"/>
    <w:rsid w:val="00541BDD"/>
    <w:rsid w:val="005425E1"/>
    <w:rsid w:val="0054264B"/>
    <w:rsid w:val="005427C5"/>
    <w:rsid w:val="00542CF6"/>
    <w:rsid w:val="0054496D"/>
    <w:rsid w:val="00546A97"/>
    <w:rsid w:val="00547026"/>
    <w:rsid w:val="00547C9C"/>
    <w:rsid w:val="00547FF9"/>
    <w:rsid w:val="005503EE"/>
    <w:rsid w:val="00550621"/>
    <w:rsid w:val="0055108F"/>
    <w:rsid w:val="00551879"/>
    <w:rsid w:val="00552D87"/>
    <w:rsid w:val="00552EDB"/>
    <w:rsid w:val="005531B6"/>
    <w:rsid w:val="00553C03"/>
    <w:rsid w:val="00554BC1"/>
    <w:rsid w:val="00555973"/>
    <w:rsid w:val="005568B6"/>
    <w:rsid w:val="00556D44"/>
    <w:rsid w:val="00557899"/>
    <w:rsid w:val="005608B3"/>
    <w:rsid w:val="00560DDA"/>
    <w:rsid w:val="00560F48"/>
    <w:rsid w:val="0056167F"/>
    <w:rsid w:val="005617EE"/>
    <w:rsid w:val="00562171"/>
    <w:rsid w:val="0056282E"/>
    <w:rsid w:val="00562874"/>
    <w:rsid w:val="00563692"/>
    <w:rsid w:val="00564998"/>
    <w:rsid w:val="00564A94"/>
    <w:rsid w:val="00564FD5"/>
    <w:rsid w:val="00565FA1"/>
    <w:rsid w:val="005669D6"/>
    <w:rsid w:val="005669EC"/>
    <w:rsid w:val="00571462"/>
    <w:rsid w:val="00571679"/>
    <w:rsid w:val="00572E9D"/>
    <w:rsid w:val="005744C9"/>
    <w:rsid w:val="005746A8"/>
    <w:rsid w:val="00574E4A"/>
    <w:rsid w:val="005757EC"/>
    <w:rsid w:val="00576095"/>
    <w:rsid w:val="00580D21"/>
    <w:rsid w:val="00581A87"/>
    <w:rsid w:val="005831E7"/>
    <w:rsid w:val="00584235"/>
    <w:rsid w:val="005844E7"/>
    <w:rsid w:val="005853B6"/>
    <w:rsid w:val="00585A9C"/>
    <w:rsid w:val="005863D1"/>
    <w:rsid w:val="005908B8"/>
    <w:rsid w:val="00590A4A"/>
    <w:rsid w:val="0059179E"/>
    <w:rsid w:val="00591B96"/>
    <w:rsid w:val="00592474"/>
    <w:rsid w:val="0059310D"/>
    <w:rsid w:val="0059351D"/>
    <w:rsid w:val="00593FF2"/>
    <w:rsid w:val="00594479"/>
    <w:rsid w:val="00594C10"/>
    <w:rsid w:val="0059512E"/>
    <w:rsid w:val="005957EC"/>
    <w:rsid w:val="005958BD"/>
    <w:rsid w:val="00595A98"/>
    <w:rsid w:val="00595EE1"/>
    <w:rsid w:val="00597A72"/>
    <w:rsid w:val="00597BBE"/>
    <w:rsid w:val="005A09DC"/>
    <w:rsid w:val="005A0A3F"/>
    <w:rsid w:val="005A1459"/>
    <w:rsid w:val="005A19D9"/>
    <w:rsid w:val="005A1B1D"/>
    <w:rsid w:val="005A26B4"/>
    <w:rsid w:val="005A36FD"/>
    <w:rsid w:val="005A3C84"/>
    <w:rsid w:val="005A3CFD"/>
    <w:rsid w:val="005A40BC"/>
    <w:rsid w:val="005A574A"/>
    <w:rsid w:val="005A6408"/>
    <w:rsid w:val="005A6771"/>
    <w:rsid w:val="005A6DD2"/>
    <w:rsid w:val="005B09E2"/>
    <w:rsid w:val="005B17FD"/>
    <w:rsid w:val="005B3199"/>
    <w:rsid w:val="005B4137"/>
    <w:rsid w:val="005B6105"/>
    <w:rsid w:val="005B6E6C"/>
    <w:rsid w:val="005B71F2"/>
    <w:rsid w:val="005C0113"/>
    <w:rsid w:val="005C2207"/>
    <w:rsid w:val="005C2E6E"/>
    <w:rsid w:val="005C33F6"/>
    <w:rsid w:val="005C385D"/>
    <w:rsid w:val="005C3CB1"/>
    <w:rsid w:val="005C45B2"/>
    <w:rsid w:val="005C4A3F"/>
    <w:rsid w:val="005C709D"/>
    <w:rsid w:val="005C7228"/>
    <w:rsid w:val="005C7A5F"/>
    <w:rsid w:val="005C7BAF"/>
    <w:rsid w:val="005C7C38"/>
    <w:rsid w:val="005D01AB"/>
    <w:rsid w:val="005D08BF"/>
    <w:rsid w:val="005D0E73"/>
    <w:rsid w:val="005D175A"/>
    <w:rsid w:val="005D186A"/>
    <w:rsid w:val="005D1A8F"/>
    <w:rsid w:val="005D22A9"/>
    <w:rsid w:val="005D24A4"/>
    <w:rsid w:val="005D290C"/>
    <w:rsid w:val="005D2DDF"/>
    <w:rsid w:val="005D3B20"/>
    <w:rsid w:val="005D3D65"/>
    <w:rsid w:val="005D4482"/>
    <w:rsid w:val="005D515F"/>
    <w:rsid w:val="005D565E"/>
    <w:rsid w:val="005D685F"/>
    <w:rsid w:val="005D71B7"/>
    <w:rsid w:val="005E0053"/>
    <w:rsid w:val="005E02C0"/>
    <w:rsid w:val="005E2926"/>
    <w:rsid w:val="005E422C"/>
    <w:rsid w:val="005E4708"/>
    <w:rsid w:val="005E4759"/>
    <w:rsid w:val="005E4F33"/>
    <w:rsid w:val="005E550E"/>
    <w:rsid w:val="005E5AE3"/>
    <w:rsid w:val="005E5C68"/>
    <w:rsid w:val="005E5D3E"/>
    <w:rsid w:val="005E65C0"/>
    <w:rsid w:val="005F024B"/>
    <w:rsid w:val="005F0390"/>
    <w:rsid w:val="005F1EF1"/>
    <w:rsid w:val="005F4CF1"/>
    <w:rsid w:val="005F5622"/>
    <w:rsid w:val="00600268"/>
    <w:rsid w:val="00600360"/>
    <w:rsid w:val="006009B5"/>
    <w:rsid w:val="00601322"/>
    <w:rsid w:val="00601D55"/>
    <w:rsid w:val="00602B11"/>
    <w:rsid w:val="0060311B"/>
    <w:rsid w:val="006033B7"/>
    <w:rsid w:val="006052CB"/>
    <w:rsid w:val="006054A5"/>
    <w:rsid w:val="006068C2"/>
    <w:rsid w:val="006072CD"/>
    <w:rsid w:val="00610297"/>
    <w:rsid w:val="00610FB1"/>
    <w:rsid w:val="0061188A"/>
    <w:rsid w:val="00611D5E"/>
    <w:rsid w:val="00612023"/>
    <w:rsid w:val="00612092"/>
    <w:rsid w:val="00612328"/>
    <w:rsid w:val="006125BD"/>
    <w:rsid w:val="00612C80"/>
    <w:rsid w:val="00613988"/>
    <w:rsid w:val="00614190"/>
    <w:rsid w:val="00614209"/>
    <w:rsid w:val="00614603"/>
    <w:rsid w:val="006156DE"/>
    <w:rsid w:val="006163F9"/>
    <w:rsid w:val="006164BD"/>
    <w:rsid w:val="00616632"/>
    <w:rsid w:val="00616DEA"/>
    <w:rsid w:val="00617B1D"/>
    <w:rsid w:val="0062092D"/>
    <w:rsid w:val="00620EA4"/>
    <w:rsid w:val="006229B3"/>
    <w:rsid w:val="00622A08"/>
    <w:rsid w:val="00622A99"/>
    <w:rsid w:val="00622E67"/>
    <w:rsid w:val="0062344C"/>
    <w:rsid w:val="0062377E"/>
    <w:rsid w:val="00623A54"/>
    <w:rsid w:val="006254B7"/>
    <w:rsid w:val="0062585E"/>
    <w:rsid w:val="00626B57"/>
    <w:rsid w:val="00626EDC"/>
    <w:rsid w:val="006307D3"/>
    <w:rsid w:val="00631A5E"/>
    <w:rsid w:val="00631FD5"/>
    <w:rsid w:val="006323CB"/>
    <w:rsid w:val="006342BC"/>
    <w:rsid w:val="00634393"/>
    <w:rsid w:val="00635B09"/>
    <w:rsid w:val="00636CFE"/>
    <w:rsid w:val="00637418"/>
    <w:rsid w:val="00637EC4"/>
    <w:rsid w:val="00637F9E"/>
    <w:rsid w:val="00642896"/>
    <w:rsid w:val="00642E73"/>
    <w:rsid w:val="00643F68"/>
    <w:rsid w:val="006452D3"/>
    <w:rsid w:val="00646AA1"/>
    <w:rsid w:val="00646C9A"/>
    <w:rsid w:val="006470EC"/>
    <w:rsid w:val="006471A4"/>
    <w:rsid w:val="00650D7F"/>
    <w:rsid w:val="00650E1E"/>
    <w:rsid w:val="00650F86"/>
    <w:rsid w:val="006542D6"/>
    <w:rsid w:val="0065598E"/>
    <w:rsid w:val="00655AF2"/>
    <w:rsid w:val="00655BC5"/>
    <w:rsid w:val="00655C9C"/>
    <w:rsid w:val="00655DBE"/>
    <w:rsid w:val="0065637C"/>
    <w:rsid w:val="006568BE"/>
    <w:rsid w:val="006570BD"/>
    <w:rsid w:val="0066025D"/>
    <w:rsid w:val="0066091A"/>
    <w:rsid w:val="00660FDF"/>
    <w:rsid w:val="006615FE"/>
    <w:rsid w:val="00661A7A"/>
    <w:rsid w:val="00661B02"/>
    <w:rsid w:val="006627D9"/>
    <w:rsid w:val="006642ED"/>
    <w:rsid w:val="00664D77"/>
    <w:rsid w:val="0066512E"/>
    <w:rsid w:val="00665BC6"/>
    <w:rsid w:val="006660E1"/>
    <w:rsid w:val="00667E05"/>
    <w:rsid w:val="006702DF"/>
    <w:rsid w:val="0067050B"/>
    <w:rsid w:val="00671438"/>
    <w:rsid w:val="00671734"/>
    <w:rsid w:val="00671A76"/>
    <w:rsid w:val="00672F15"/>
    <w:rsid w:val="00673831"/>
    <w:rsid w:val="00673D9B"/>
    <w:rsid w:val="00675974"/>
    <w:rsid w:val="00675CA8"/>
    <w:rsid w:val="006764B8"/>
    <w:rsid w:val="006773EC"/>
    <w:rsid w:val="00680144"/>
    <w:rsid w:val="00680504"/>
    <w:rsid w:val="00681CD9"/>
    <w:rsid w:val="00682EC5"/>
    <w:rsid w:val="0068383C"/>
    <w:rsid w:val="00683AE3"/>
    <w:rsid w:val="00683E30"/>
    <w:rsid w:val="00684286"/>
    <w:rsid w:val="00684447"/>
    <w:rsid w:val="006853BE"/>
    <w:rsid w:val="00687024"/>
    <w:rsid w:val="00687861"/>
    <w:rsid w:val="00687C77"/>
    <w:rsid w:val="00687EC8"/>
    <w:rsid w:val="00691F58"/>
    <w:rsid w:val="00693196"/>
    <w:rsid w:val="00693B2F"/>
    <w:rsid w:val="00695E22"/>
    <w:rsid w:val="0069779A"/>
    <w:rsid w:val="00697A2D"/>
    <w:rsid w:val="00697BE5"/>
    <w:rsid w:val="006A1C7B"/>
    <w:rsid w:val="006A1DCC"/>
    <w:rsid w:val="006A21BB"/>
    <w:rsid w:val="006A22DD"/>
    <w:rsid w:val="006A4BA3"/>
    <w:rsid w:val="006A5579"/>
    <w:rsid w:val="006A5AF8"/>
    <w:rsid w:val="006A6FAC"/>
    <w:rsid w:val="006B12ED"/>
    <w:rsid w:val="006B2840"/>
    <w:rsid w:val="006B2E54"/>
    <w:rsid w:val="006B5127"/>
    <w:rsid w:val="006B592F"/>
    <w:rsid w:val="006B68AA"/>
    <w:rsid w:val="006B6955"/>
    <w:rsid w:val="006B7093"/>
    <w:rsid w:val="006B7417"/>
    <w:rsid w:val="006B7764"/>
    <w:rsid w:val="006B77F9"/>
    <w:rsid w:val="006B7E75"/>
    <w:rsid w:val="006C0E3B"/>
    <w:rsid w:val="006C2F46"/>
    <w:rsid w:val="006C4886"/>
    <w:rsid w:val="006C4F8E"/>
    <w:rsid w:val="006C5B97"/>
    <w:rsid w:val="006C6EBF"/>
    <w:rsid w:val="006C76F4"/>
    <w:rsid w:val="006C7F99"/>
    <w:rsid w:val="006D0B56"/>
    <w:rsid w:val="006D1754"/>
    <w:rsid w:val="006D31F9"/>
    <w:rsid w:val="006D3691"/>
    <w:rsid w:val="006D5144"/>
    <w:rsid w:val="006D5BFA"/>
    <w:rsid w:val="006D6292"/>
    <w:rsid w:val="006E08C1"/>
    <w:rsid w:val="006E26EC"/>
    <w:rsid w:val="006E3969"/>
    <w:rsid w:val="006E3F32"/>
    <w:rsid w:val="006E4B8A"/>
    <w:rsid w:val="006E5415"/>
    <w:rsid w:val="006E5EF0"/>
    <w:rsid w:val="006E5FB3"/>
    <w:rsid w:val="006E6359"/>
    <w:rsid w:val="006E6D07"/>
    <w:rsid w:val="006E7A21"/>
    <w:rsid w:val="006E7F59"/>
    <w:rsid w:val="006F00DB"/>
    <w:rsid w:val="006F0576"/>
    <w:rsid w:val="006F182E"/>
    <w:rsid w:val="006F25D1"/>
    <w:rsid w:val="006F2B23"/>
    <w:rsid w:val="006F3563"/>
    <w:rsid w:val="006F3A53"/>
    <w:rsid w:val="006F42B9"/>
    <w:rsid w:val="006F4F14"/>
    <w:rsid w:val="006F5048"/>
    <w:rsid w:val="006F544E"/>
    <w:rsid w:val="006F59CA"/>
    <w:rsid w:val="006F604D"/>
    <w:rsid w:val="006F6103"/>
    <w:rsid w:val="006F63BC"/>
    <w:rsid w:val="006F6F1D"/>
    <w:rsid w:val="006F794E"/>
    <w:rsid w:val="006F7C03"/>
    <w:rsid w:val="006F7CBD"/>
    <w:rsid w:val="0070007F"/>
    <w:rsid w:val="007004F3"/>
    <w:rsid w:val="00700931"/>
    <w:rsid w:val="00701D81"/>
    <w:rsid w:val="007032C0"/>
    <w:rsid w:val="00703355"/>
    <w:rsid w:val="007035C2"/>
    <w:rsid w:val="00704852"/>
    <w:rsid w:val="00704B9B"/>
    <w:rsid w:val="00704E00"/>
    <w:rsid w:val="007054E0"/>
    <w:rsid w:val="00705D81"/>
    <w:rsid w:val="00711B4F"/>
    <w:rsid w:val="007130C6"/>
    <w:rsid w:val="00714DD0"/>
    <w:rsid w:val="00715392"/>
    <w:rsid w:val="00715D6B"/>
    <w:rsid w:val="00717A7A"/>
    <w:rsid w:val="00717BF7"/>
    <w:rsid w:val="0072029E"/>
    <w:rsid w:val="007209E7"/>
    <w:rsid w:val="00720D3D"/>
    <w:rsid w:val="00722019"/>
    <w:rsid w:val="00722105"/>
    <w:rsid w:val="00723A02"/>
    <w:rsid w:val="00723AA5"/>
    <w:rsid w:val="007244F6"/>
    <w:rsid w:val="00724C06"/>
    <w:rsid w:val="00724CC5"/>
    <w:rsid w:val="0072581B"/>
    <w:rsid w:val="00726182"/>
    <w:rsid w:val="00727635"/>
    <w:rsid w:val="00727C2C"/>
    <w:rsid w:val="007304C2"/>
    <w:rsid w:val="00730549"/>
    <w:rsid w:val="007306E9"/>
    <w:rsid w:val="0073144C"/>
    <w:rsid w:val="00731B7D"/>
    <w:rsid w:val="00732329"/>
    <w:rsid w:val="00732F68"/>
    <w:rsid w:val="007337CA"/>
    <w:rsid w:val="00734CE4"/>
    <w:rsid w:val="00735123"/>
    <w:rsid w:val="00735A38"/>
    <w:rsid w:val="00736244"/>
    <w:rsid w:val="007362EC"/>
    <w:rsid w:val="00736A3E"/>
    <w:rsid w:val="00736D28"/>
    <w:rsid w:val="00740F67"/>
    <w:rsid w:val="00741837"/>
    <w:rsid w:val="00741DEA"/>
    <w:rsid w:val="00742930"/>
    <w:rsid w:val="007440F6"/>
    <w:rsid w:val="007453E6"/>
    <w:rsid w:val="007469FB"/>
    <w:rsid w:val="007471D5"/>
    <w:rsid w:val="00750BC1"/>
    <w:rsid w:val="00751123"/>
    <w:rsid w:val="007512A4"/>
    <w:rsid w:val="007514FE"/>
    <w:rsid w:val="00751B33"/>
    <w:rsid w:val="00751FB4"/>
    <w:rsid w:val="0075238E"/>
    <w:rsid w:val="00752658"/>
    <w:rsid w:val="0075332B"/>
    <w:rsid w:val="00755625"/>
    <w:rsid w:val="00755802"/>
    <w:rsid w:val="0076078F"/>
    <w:rsid w:val="00760B39"/>
    <w:rsid w:val="007612ED"/>
    <w:rsid w:val="00763D1E"/>
    <w:rsid w:val="00763DB0"/>
    <w:rsid w:val="00764147"/>
    <w:rsid w:val="00764653"/>
    <w:rsid w:val="007647D0"/>
    <w:rsid w:val="0076531D"/>
    <w:rsid w:val="00766F45"/>
    <w:rsid w:val="00767D6E"/>
    <w:rsid w:val="00770453"/>
    <w:rsid w:val="00770E13"/>
    <w:rsid w:val="0077309D"/>
    <w:rsid w:val="0077384C"/>
    <w:rsid w:val="007754D5"/>
    <w:rsid w:val="0077558A"/>
    <w:rsid w:val="00776A62"/>
    <w:rsid w:val="007774EE"/>
    <w:rsid w:val="00780212"/>
    <w:rsid w:val="007805F4"/>
    <w:rsid w:val="00780B0E"/>
    <w:rsid w:val="00780ECB"/>
    <w:rsid w:val="00781510"/>
    <w:rsid w:val="00781701"/>
    <w:rsid w:val="00781822"/>
    <w:rsid w:val="007820FF"/>
    <w:rsid w:val="00783F21"/>
    <w:rsid w:val="00784A88"/>
    <w:rsid w:val="00784A8F"/>
    <w:rsid w:val="00784B60"/>
    <w:rsid w:val="00784BC9"/>
    <w:rsid w:val="00785151"/>
    <w:rsid w:val="00786AE0"/>
    <w:rsid w:val="00786E7C"/>
    <w:rsid w:val="00786EF3"/>
    <w:rsid w:val="00787159"/>
    <w:rsid w:val="0079043A"/>
    <w:rsid w:val="00791495"/>
    <w:rsid w:val="00791668"/>
    <w:rsid w:val="00791AA1"/>
    <w:rsid w:val="007958C7"/>
    <w:rsid w:val="007960D8"/>
    <w:rsid w:val="007965C4"/>
    <w:rsid w:val="007979FE"/>
    <w:rsid w:val="007A0F7B"/>
    <w:rsid w:val="007A1D85"/>
    <w:rsid w:val="007A26F9"/>
    <w:rsid w:val="007A289E"/>
    <w:rsid w:val="007A36DF"/>
    <w:rsid w:val="007A3793"/>
    <w:rsid w:val="007A37DB"/>
    <w:rsid w:val="007A3BE4"/>
    <w:rsid w:val="007A42F4"/>
    <w:rsid w:val="007A457B"/>
    <w:rsid w:val="007A5A6B"/>
    <w:rsid w:val="007A6214"/>
    <w:rsid w:val="007A658D"/>
    <w:rsid w:val="007A6FDF"/>
    <w:rsid w:val="007A7E94"/>
    <w:rsid w:val="007A7EBB"/>
    <w:rsid w:val="007B01B8"/>
    <w:rsid w:val="007B069E"/>
    <w:rsid w:val="007B0B93"/>
    <w:rsid w:val="007B28A4"/>
    <w:rsid w:val="007B3918"/>
    <w:rsid w:val="007B3FBB"/>
    <w:rsid w:val="007B434F"/>
    <w:rsid w:val="007B4CE1"/>
    <w:rsid w:val="007B58C8"/>
    <w:rsid w:val="007B699A"/>
    <w:rsid w:val="007B748F"/>
    <w:rsid w:val="007C082B"/>
    <w:rsid w:val="007C1BA2"/>
    <w:rsid w:val="007C2722"/>
    <w:rsid w:val="007C2B48"/>
    <w:rsid w:val="007C3887"/>
    <w:rsid w:val="007C3CBA"/>
    <w:rsid w:val="007C5D7C"/>
    <w:rsid w:val="007C6E63"/>
    <w:rsid w:val="007C7976"/>
    <w:rsid w:val="007C7AEC"/>
    <w:rsid w:val="007D0C83"/>
    <w:rsid w:val="007D1A26"/>
    <w:rsid w:val="007D20E9"/>
    <w:rsid w:val="007D282A"/>
    <w:rsid w:val="007D2A73"/>
    <w:rsid w:val="007D43AB"/>
    <w:rsid w:val="007D4DD0"/>
    <w:rsid w:val="007D4F22"/>
    <w:rsid w:val="007D54A8"/>
    <w:rsid w:val="007D55CD"/>
    <w:rsid w:val="007D68B3"/>
    <w:rsid w:val="007D6F29"/>
    <w:rsid w:val="007D73F6"/>
    <w:rsid w:val="007D7881"/>
    <w:rsid w:val="007D7E3A"/>
    <w:rsid w:val="007E0CBD"/>
    <w:rsid w:val="007E0E10"/>
    <w:rsid w:val="007E1E61"/>
    <w:rsid w:val="007E2EBF"/>
    <w:rsid w:val="007E4546"/>
    <w:rsid w:val="007E4768"/>
    <w:rsid w:val="007E777B"/>
    <w:rsid w:val="007F185B"/>
    <w:rsid w:val="007F2070"/>
    <w:rsid w:val="007F3C7F"/>
    <w:rsid w:val="007F40DC"/>
    <w:rsid w:val="007F4844"/>
    <w:rsid w:val="007F5CBB"/>
    <w:rsid w:val="007F63C1"/>
    <w:rsid w:val="007F7D80"/>
    <w:rsid w:val="00802BAC"/>
    <w:rsid w:val="00802EFD"/>
    <w:rsid w:val="008031FC"/>
    <w:rsid w:val="00803791"/>
    <w:rsid w:val="00804649"/>
    <w:rsid w:val="008053F5"/>
    <w:rsid w:val="008054CA"/>
    <w:rsid w:val="008055CB"/>
    <w:rsid w:val="00805BA7"/>
    <w:rsid w:val="00805C21"/>
    <w:rsid w:val="008064DD"/>
    <w:rsid w:val="00807AF7"/>
    <w:rsid w:val="00807CD1"/>
    <w:rsid w:val="00807EA9"/>
    <w:rsid w:val="00810198"/>
    <w:rsid w:val="008111A3"/>
    <w:rsid w:val="008117B1"/>
    <w:rsid w:val="0081198F"/>
    <w:rsid w:val="00811BE2"/>
    <w:rsid w:val="00811DDB"/>
    <w:rsid w:val="008122C5"/>
    <w:rsid w:val="0081272D"/>
    <w:rsid w:val="00813DB4"/>
    <w:rsid w:val="00814447"/>
    <w:rsid w:val="008148D6"/>
    <w:rsid w:val="008153FE"/>
    <w:rsid w:val="00815491"/>
    <w:rsid w:val="00815DA8"/>
    <w:rsid w:val="0081665C"/>
    <w:rsid w:val="00816A0B"/>
    <w:rsid w:val="00816EBE"/>
    <w:rsid w:val="0082008E"/>
    <w:rsid w:val="00820354"/>
    <w:rsid w:val="008212BB"/>
    <w:rsid w:val="00821508"/>
    <w:rsid w:val="0082194D"/>
    <w:rsid w:val="00821DE2"/>
    <w:rsid w:val="008221F9"/>
    <w:rsid w:val="00822FE1"/>
    <w:rsid w:val="00823213"/>
    <w:rsid w:val="00825153"/>
    <w:rsid w:val="00825241"/>
    <w:rsid w:val="00826A1F"/>
    <w:rsid w:val="00826EF5"/>
    <w:rsid w:val="00827109"/>
    <w:rsid w:val="00830D45"/>
    <w:rsid w:val="00830D5D"/>
    <w:rsid w:val="00831693"/>
    <w:rsid w:val="00831EB9"/>
    <w:rsid w:val="0083280C"/>
    <w:rsid w:val="00832911"/>
    <w:rsid w:val="00833F28"/>
    <w:rsid w:val="00834136"/>
    <w:rsid w:val="00835990"/>
    <w:rsid w:val="0083651B"/>
    <w:rsid w:val="00840104"/>
    <w:rsid w:val="00840C1F"/>
    <w:rsid w:val="008411C9"/>
    <w:rsid w:val="00841FC5"/>
    <w:rsid w:val="00842B77"/>
    <w:rsid w:val="00842D08"/>
    <w:rsid w:val="00843475"/>
    <w:rsid w:val="00843A95"/>
    <w:rsid w:val="00843D0F"/>
    <w:rsid w:val="00843F8C"/>
    <w:rsid w:val="00844377"/>
    <w:rsid w:val="00844FB3"/>
    <w:rsid w:val="00845709"/>
    <w:rsid w:val="00846FE1"/>
    <w:rsid w:val="008470D3"/>
    <w:rsid w:val="0084786B"/>
    <w:rsid w:val="00847ADA"/>
    <w:rsid w:val="00850B5E"/>
    <w:rsid w:val="0085128B"/>
    <w:rsid w:val="00851B05"/>
    <w:rsid w:val="008522DA"/>
    <w:rsid w:val="008524E6"/>
    <w:rsid w:val="00856B7B"/>
    <w:rsid w:val="008576BD"/>
    <w:rsid w:val="00857BD1"/>
    <w:rsid w:val="00860463"/>
    <w:rsid w:val="00860B54"/>
    <w:rsid w:val="00861A53"/>
    <w:rsid w:val="00861CA6"/>
    <w:rsid w:val="00862054"/>
    <w:rsid w:val="008631D2"/>
    <w:rsid w:val="00863D40"/>
    <w:rsid w:val="008640C1"/>
    <w:rsid w:val="00866503"/>
    <w:rsid w:val="00866988"/>
    <w:rsid w:val="00867985"/>
    <w:rsid w:val="00867F2F"/>
    <w:rsid w:val="00870E15"/>
    <w:rsid w:val="00871087"/>
    <w:rsid w:val="008733DA"/>
    <w:rsid w:val="008743AF"/>
    <w:rsid w:val="008747A1"/>
    <w:rsid w:val="00874C7C"/>
    <w:rsid w:val="00874D64"/>
    <w:rsid w:val="00876EBC"/>
    <w:rsid w:val="008801DF"/>
    <w:rsid w:val="008819BB"/>
    <w:rsid w:val="0088217C"/>
    <w:rsid w:val="00884834"/>
    <w:rsid w:val="008850E4"/>
    <w:rsid w:val="008900FB"/>
    <w:rsid w:val="00890F5D"/>
    <w:rsid w:val="00891F0D"/>
    <w:rsid w:val="00892593"/>
    <w:rsid w:val="008936F0"/>
    <w:rsid w:val="008939AB"/>
    <w:rsid w:val="0089484E"/>
    <w:rsid w:val="00896DA4"/>
    <w:rsid w:val="00897DD4"/>
    <w:rsid w:val="00897E46"/>
    <w:rsid w:val="008A036C"/>
    <w:rsid w:val="008A06D6"/>
    <w:rsid w:val="008A0F2C"/>
    <w:rsid w:val="008A12F5"/>
    <w:rsid w:val="008A4DEF"/>
    <w:rsid w:val="008A51A6"/>
    <w:rsid w:val="008A6EB1"/>
    <w:rsid w:val="008A7371"/>
    <w:rsid w:val="008A74EA"/>
    <w:rsid w:val="008B0064"/>
    <w:rsid w:val="008B0823"/>
    <w:rsid w:val="008B0F08"/>
    <w:rsid w:val="008B1205"/>
    <w:rsid w:val="008B136F"/>
    <w:rsid w:val="008B1587"/>
    <w:rsid w:val="008B1861"/>
    <w:rsid w:val="008B1B01"/>
    <w:rsid w:val="008B2518"/>
    <w:rsid w:val="008B3BCD"/>
    <w:rsid w:val="008B40A7"/>
    <w:rsid w:val="008B5BE3"/>
    <w:rsid w:val="008B5EC5"/>
    <w:rsid w:val="008B664F"/>
    <w:rsid w:val="008B6DF8"/>
    <w:rsid w:val="008B6FCA"/>
    <w:rsid w:val="008B79ED"/>
    <w:rsid w:val="008C106C"/>
    <w:rsid w:val="008C10F1"/>
    <w:rsid w:val="008C184C"/>
    <w:rsid w:val="008C1926"/>
    <w:rsid w:val="008C1E99"/>
    <w:rsid w:val="008C3620"/>
    <w:rsid w:val="008C40F8"/>
    <w:rsid w:val="008C42F0"/>
    <w:rsid w:val="008C4795"/>
    <w:rsid w:val="008C4E91"/>
    <w:rsid w:val="008C644E"/>
    <w:rsid w:val="008C7B17"/>
    <w:rsid w:val="008C7CA9"/>
    <w:rsid w:val="008D0347"/>
    <w:rsid w:val="008D05FE"/>
    <w:rsid w:val="008D0738"/>
    <w:rsid w:val="008D0C2B"/>
    <w:rsid w:val="008D14BD"/>
    <w:rsid w:val="008D1E69"/>
    <w:rsid w:val="008D1EFB"/>
    <w:rsid w:val="008D1FD7"/>
    <w:rsid w:val="008D2264"/>
    <w:rsid w:val="008D2B35"/>
    <w:rsid w:val="008D4698"/>
    <w:rsid w:val="008D4E44"/>
    <w:rsid w:val="008D588D"/>
    <w:rsid w:val="008D5F68"/>
    <w:rsid w:val="008D7B11"/>
    <w:rsid w:val="008E0085"/>
    <w:rsid w:val="008E1E4E"/>
    <w:rsid w:val="008E2500"/>
    <w:rsid w:val="008E2AA6"/>
    <w:rsid w:val="008E311B"/>
    <w:rsid w:val="008E4937"/>
    <w:rsid w:val="008E4AD1"/>
    <w:rsid w:val="008E4D7B"/>
    <w:rsid w:val="008E6821"/>
    <w:rsid w:val="008E698A"/>
    <w:rsid w:val="008E74FD"/>
    <w:rsid w:val="008F0BE8"/>
    <w:rsid w:val="008F0D32"/>
    <w:rsid w:val="008F10E3"/>
    <w:rsid w:val="008F1A8F"/>
    <w:rsid w:val="008F226B"/>
    <w:rsid w:val="008F2364"/>
    <w:rsid w:val="008F2697"/>
    <w:rsid w:val="008F3245"/>
    <w:rsid w:val="008F46E7"/>
    <w:rsid w:val="008F54A5"/>
    <w:rsid w:val="008F64CA"/>
    <w:rsid w:val="008F6F0B"/>
    <w:rsid w:val="008F7E4B"/>
    <w:rsid w:val="0090045B"/>
    <w:rsid w:val="00901CEE"/>
    <w:rsid w:val="00902584"/>
    <w:rsid w:val="00902A89"/>
    <w:rsid w:val="0090332A"/>
    <w:rsid w:val="009034A0"/>
    <w:rsid w:val="0090403E"/>
    <w:rsid w:val="00904328"/>
    <w:rsid w:val="00904F72"/>
    <w:rsid w:val="009061E0"/>
    <w:rsid w:val="009075A1"/>
    <w:rsid w:val="00907BA7"/>
    <w:rsid w:val="0091008A"/>
    <w:rsid w:val="0091064E"/>
    <w:rsid w:val="00910B0A"/>
    <w:rsid w:val="009118EC"/>
    <w:rsid w:val="00911E24"/>
    <w:rsid w:val="00911FC5"/>
    <w:rsid w:val="00913D05"/>
    <w:rsid w:val="00914323"/>
    <w:rsid w:val="00914559"/>
    <w:rsid w:val="0091564E"/>
    <w:rsid w:val="00915B6F"/>
    <w:rsid w:val="00916923"/>
    <w:rsid w:val="00917448"/>
    <w:rsid w:val="00917E28"/>
    <w:rsid w:val="00917EA7"/>
    <w:rsid w:val="00921A04"/>
    <w:rsid w:val="00921B87"/>
    <w:rsid w:val="0092359B"/>
    <w:rsid w:val="00925204"/>
    <w:rsid w:val="009255AA"/>
    <w:rsid w:val="0092731A"/>
    <w:rsid w:val="00930750"/>
    <w:rsid w:val="0093188A"/>
    <w:rsid w:val="00931A10"/>
    <w:rsid w:val="00932800"/>
    <w:rsid w:val="00932D21"/>
    <w:rsid w:val="00933587"/>
    <w:rsid w:val="00933689"/>
    <w:rsid w:val="0093372E"/>
    <w:rsid w:val="00933807"/>
    <w:rsid w:val="00933A2F"/>
    <w:rsid w:val="00933C75"/>
    <w:rsid w:val="009423AA"/>
    <w:rsid w:val="00942A34"/>
    <w:rsid w:val="00943985"/>
    <w:rsid w:val="00944E78"/>
    <w:rsid w:val="00945AEA"/>
    <w:rsid w:val="009474DA"/>
    <w:rsid w:val="00947967"/>
    <w:rsid w:val="00950237"/>
    <w:rsid w:val="00950856"/>
    <w:rsid w:val="00950A53"/>
    <w:rsid w:val="009516F0"/>
    <w:rsid w:val="00951B89"/>
    <w:rsid w:val="00952683"/>
    <w:rsid w:val="00952B3D"/>
    <w:rsid w:val="00952CB4"/>
    <w:rsid w:val="00953756"/>
    <w:rsid w:val="00953A60"/>
    <w:rsid w:val="00953FC1"/>
    <w:rsid w:val="00954758"/>
    <w:rsid w:val="00955201"/>
    <w:rsid w:val="00955653"/>
    <w:rsid w:val="009557F9"/>
    <w:rsid w:val="0095690E"/>
    <w:rsid w:val="00956C0A"/>
    <w:rsid w:val="00960BAC"/>
    <w:rsid w:val="00962EAD"/>
    <w:rsid w:val="00964409"/>
    <w:rsid w:val="00964722"/>
    <w:rsid w:val="00964AFB"/>
    <w:rsid w:val="00965200"/>
    <w:rsid w:val="009667C7"/>
    <w:rsid w:val="009668B3"/>
    <w:rsid w:val="00971293"/>
    <w:rsid w:val="00971471"/>
    <w:rsid w:val="00972005"/>
    <w:rsid w:val="009720FA"/>
    <w:rsid w:val="009737F2"/>
    <w:rsid w:val="00973FC8"/>
    <w:rsid w:val="0097513F"/>
    <w:rsid w:val="009753F8"/>
    <w:rsid w:val="009754BF"/>
    <w:rsid w:val="009768B6"/>
    <w:rsid w:val="0097714C"/>
    <w:rsid w:val="00977BF4"/>
    <w:rsid w:val="00980139"/>
    <w:rsid w:val="00980CA5"/>
    <w:rsid w:val="00983001"/>
    <w:rsid w:val="009833A2"/>
    <w:rsid w:val="0098347F"/>
    <w:rsid w:val="0098400A"/>
    <w:rsid w:val="00984019"/>
    <w:rsid w:val="00984228"/>
    <w:rsid w:val="00984837"/>
    <w:rsid w:val="009849C2"/>
    <w:rsid w:val="00984D24"/>
    <w:rsid w:val="00985211"/>
    <w:rsid w:val="009858EB"/>
    <w:rsid w:val="0098598E"/>
    <w:rsid w:val="00986813"/>
    <w:rsid w:val="0099560D"/>
    <w:rsid w:val="00996850"/>
    <w:rsid w:val="00997A6C"/>
    <w:rsid w:val="009A2018"/>
    <w:rsid w:val="009A2C86"/>
    <w:rsid w:val="009A3876"/>
    <w:rsid w:val="009A3F47"/>
    <w:rsid w:val="009A3FE6"/>
    <w:rsid w:val="009A5006"/>
    <w:rsid w:val="009A58A9"/>
    <w:rsid w:val="009A6DB6"/>
    <w:rsid w:val="009B0046"/>
    <w:rsid w:val="009B26CC"/>
    <w:rsid w:val="009B376B"/>
    <w:rsid w:val="009B44EA"/>
    <w:rsid w:val="009B556D"/>
    <w:rsid w:val="009B659B"/>
    <w:rsid w:val="009B6EFE"/>
    <w:rsid w:val="009B70CE"/>
    <w:rsid w:val="009B733F"/>
    <w:rsid w:val="009C0C23"/>
    <w:rsid w:val="009C1440"/>
    <w:rsid w:val="009C1AA0"/>
    <w:rsid w:val="009C2107"/>
    <w:rsid w:val="009C22BF"/>
    <w:rsid w:val="009C254E"/>
    <w:rsid w:val="009C28F2"/>
    <w:rsid w:val="009C5937"/>
    <w:rsid w:val="009C5D9E"/>
    <w:rsid w:val="009C703F"/>
    <w:rsid w:val="009C78B1"/>
    <w:rsid w:val="009D219D"/>
    <w:rsid w:val="009D254A"/>
    <w:rsid w:val="009D2C3E"/>
    <w:rsid w:val="009D3F68"/>
    <w:rsid w:val="009D478F"/>
    <w:rsid w:val="009D60E8"/>
    <w:rsid w:val="009D6804"/>
    <w:rsid w:val="009D69CD"/>
    <w:rsid w:val="009D6EF3"/>
    <w:rsid w:val="009D7830"/>
    <w:rsid w:val="009D7893"/>
    <w:rsid w:val="009E0625"/>
    <w:rsid w:val="009E0A72"/>
    <w:rsid w:val="009E241B"/>
    <w:rsid w:val="009E2C71"/>
    <w:rsid w:val="009E3034"/>
    <w:rsid w:val="009E36B2"/>
    <w:rsid w:val="009E3834"/>
    <w:rsid w:val="009E3CF0"/>
    <w:rsid w:val="009E410F"/>
    <w:rsid w:val="009E4AC9"/>
    <w:rsid w:val="009E50B4"/>
    <w:rsid w:val="009E5486"/>
    <w:rsid w:val="009E549F"/>
    <w:rsid w:val="009E5FD0"/>
    <w:rsid w:val="009E6627"/>
    <w:rsid w:val="009E74CA"/>
    <w:rsid w:val="009E7E02"/>
    <w:rsid w:val="009F032C"/>
    <w:rsid w:val="009F0818"/>
    <w:rsid w:val="009F28A8"/>
    <w:rsid w:val="009F3F9C"/>
    <w:rsid w:val="009F473E"/>
    <w:rsid w:val="009F477E"/>
    <w:rsid w:val="009F5247"/>
    <w:rsid w:val="009F5A80"/>
    <w:rsid w:val="009F5AE2"/>
    <w:rsid w:val="009F5EF6"/>
    <w:rsid w:val="009F6056"/>
    <w:rsid w:val="009F6481"/>
    <w:rsid w:val="009F682A"/>
    <w:rsid w:val="009F7F6F"/>
    <w:rsid w:val="00A0133E"/>
    <w:rsid w:val="00A01D4F"/>
    <w:rsid w:val="00A022BE"/>
    <w:rsid w:val="00A02408"/>
    <w:rsid w:val="00A025F8"/>
    <w:rsid w:val="00A028A5"/>
    <w:rsid w:val="00A02B68"/>
    <w:rsid w:val="00A03318"/>
    <w:rsid w:val="00A04ACB"/>
    <w:rsid w:val="00A079E4"/>
    <w:rsid w:val="00A07B4B"/>
    <w:rsid w:val="00A10EB8"/>
    <w:rsid w:val="00A10F09"/>
    <w:rsid w:val="00A10FA9"/>
    <w:rsid w:val="00A1291D"/>
    <w:rsid w:val="00A15922"/>
    <w:rsid w:val="00A171A4"/>
    <w:rsid w:val="00A17AC0"/>
    <w:rsid w:val="00A215A8"/>
    <w:rsid w:val="00A21D68"/>
    <w:rsid w:val="00A22189"/>
    <w:rsid w:val="00A22AAF"/>
    <w:rsid w:val="00A23961"/>
    <w:rsid w:val="00A23B0A"/>
    <w:rsid w:val="00A247B0"/>
    <w:rsid w:val="00A24C95"/>
    <w:rsid w:val="00A24CAE"/>
    <w:rsid w:val="00A25436"/>
    <w:rsid w:val="00A2599A"/>
    <w:rsid w:val="00A259A4"/>
    <w:rsid w:val="00A26094"/>
    <w:rsid w:val="00A301BF"/>
    <w:rsid w:val="00A302B2"/>
    <w:rsid w:val="00A309FE"/>
    <w:rsid w:val="00A30A97"/>
    <w:rsid w:val="00A31D91"/>
    <w:rsid w:val="00A32734"/>
    <w:rsid w:val="00A331B4"/>
    <w:rsid w:val="00A33788"/>
    <w:rsid w:val="00A3484E"/>
    <w:rsid w:val="00A356D3"/>
    <w:rsid w:val="00A35C71"/>
    <w:rsid w:val="00A36ADA"/>
    <w:rsid w:val="00A36C5E"/>
    <w:rsid w:val="00A37751"/>
    <w:rsid w:val="00A37C4D"/>
    <w:rsid w:val="00A37E75"/>
    <w:rsid w:val="00A37EB4"/>
    <w:rsid w:val="00A40643"/>
    <w:rsid w:val="00A422B8"/>
    <w:rsid w:val="00A42B9E"/>
    <w:rsid w:val="00A438D8"/>
    <w:rsid w:val="00A451A0"/>
    <w:rsid w:val="00A45E4D"/>
    <w:rsid w:val="00A473F5"/>
    <w:rsid w:val="00A47507"/>
    <w:rsid w:val="00A47DC1"/>
    <w:rsid w:val="00A47FDE"/>
    <w:rsid w:val="00A50948"/>
    <w:rsid w:val="00A51A6D"/>
    <w:rsid w:val="00A51F9D"/>
    <w:rsid w:val="00A52B07"/>
    <w:rsid w:val="00A53B46"/>
    <w:rsid w:val="00A5416A"/>
    <w:rsid w:val="00A5479E"/>
    <w:rsid w:val="00A57313"/>
    <w:rsid w:val="00A60FD9"/>
    <w:rsid w:val="00A62AC4"/>
    <w:rsid w:val="00A639F4"/>
    <w:rsid w:val="00A6462D"/>
    <w:rsid w:val="00A65864"/>
    <w:rsid w:val="00A65FAE"/>
    <w:rsid w:val="00A67D5E"/>
    <w:rsid w:val="00A67F4E"/>
    <w:rsid w:val="00A70DAB"/>
    <w:rsid w:val="00A70E38"/>
    <w:rsid w:val="00A70F72"/>
    <w:rsid w:val="00A71A40"/>
    <w:rsid w:val="00A71D7D"/>
    <w:rsid w:val="00A72175"/>
    <w:rsid w:val="00A72515"/>
    <w:rsid w:val="00A727EB"/>
    <w:rsid w:val="00A73D77"/>
    <w:rsid w:val="00A7435F"/>
    <w:rsid w:val="00A76509"/>
    <w:rsid w:val="00A76653"/>
    <w:rsid w:val="00A76A09"/>
    <w:rsid w:val="00A771E3"/>
    <w:rsid w:val="00A774C6"/>
    <w:rsid w:val="00A77748"/>
    <w:rsid w:val="00A77CE8"/>
    <w:rsid w:val="00A80B42"/>
    <w:rsid w:val="00A81636"/>
    <w:rsid w:val="00A81A32"/>
    <w:rsid w:val="00A8288D"/>
    <w:rsid w:val="00A835BD"/>
    <w:rsid w:val="00A83E1F"/>
    <w:rsid w:val="00A85730"/>
    <w:rsid w:val="00A86E89"/>
    <w:rsid w:val="00A872BA"/>
    <w:rsid w:val="00A879CF"/>
    <w:rsid w:val="00A91A01"/>
    <w:rsid w:val="00A91FF7"/>
    <w:rsid w:val="00A920AF"/>
    <w:rsid w:val="00A94362"/>
    <w:rsid w:val="00A94A61"/>
    <w:rsid w:val="00A9769E"/>
    <w:rsid w:val="00A97858"/>
    <w:rsid w:val="00A97B15"/>
    <w:rsid w:val="00AA09E7"/>
    <w:rsid w:val="00AA2839"/>
    <w:rsid w:val="00AA3209"/>
    <w:rsid w:val="00AA42D5"/>
    <w:rsid w:val="00AA5674"/>
    <w:rsid w:val="00AA6D98"/>
    <w:rsid w:val="00AA6EFD"/>
    <w:rsid w:val="00AB00E4"/>
    <w:rsid w:val="00AB1BC0"/>
    <w:rsid w:val="00AB2FAB"/>
    <w:rsid w:val="00AB5832"/>
    <w:rsid w:val="00AB5C14"/>
    <w:rsid w:val="00AB61F9"/>
    <w:rsid w:val="00AC12F3"/>
    <w:rsid w:val="00AC1382"/>
    <w:rsid w:val="00AC140F"/>
    <w:rsid w:val="00AC1EE7"/>
    <w:rsid w:val="00AC26C3"/>
    <w:rsid w:val="00AC2D5F"/>
    <w:rsid w:val="00AC333F"/>
    <w:rsid w:val="00AC4441"/>
    <w:rsid w:val="00AC4D97"/>
    <w:rsid w:val="00AC585C"/>
    <w:rsid w:val="00AC5CA3"/>
    <w:rsid w:val="00AC5F5F"/>
    <w:rsid w:val="00AD1243"/>
    <w:rsid w:val="00AD1925"/>
    <w:rsid w:val="00AD1AF4"/>
    <w:rsid w:val="00AD23C8"/>
    <w:rsid w:val="00AD3F7F"/>
    <w:rsid w:val="00AD45CB"/>
    <w:rsid w:val="00AD4652"/>
    <w:rsid w:val="00AD6770"/>
    <w:rsid w:val="00AD6D6B"/>
    <w:rsid w:val="00AD7CC3"/>
    <w:rsid w:val="00AE03EC"/>
    <w:rsid w:val="00AE067D"/>
    <w:rsid w:val="00AE0EF7"/>
    <w:rsid w:val="00AE263E"/>
    <w:rsid w:val="00AE2783"/>
    <w:rsid w:val="00AE34D5"/>
    <w:rsid w:val="00AE3F4C"/>
    <w:rsid w:val="00AE4146"/>
    <w:rsid w:val="00AE4E04"/>
    <w:rsid w:val="00AE6DF2"/>
    <w:rsid w:val="00AE7101"/>
    <w:rsid w:val="00AE7219"/>
    <w:rsid w:val="00AF059C"/>
    <w:rsid w:val="00AF07C4"/>
    <w:rsid w:val="00AF1181"/>
    <w:rsid w:val="00AF198D"/>
    <w:rsid w:val="00AF2248"/>
    <w:rsid w:val="00AF2F79"/>
    <w:rsid w:val="00AF325E"/>
    <w:rsid w:val="00AF4653"/>
    <w:rsid w:val="00AF4CD2"/>
    <w:rsid w:val="00AF577E"/>
    <w:rsid w:val="00AF6D6E"/>
    <w:rsid w:val="00AF7512"/>
    <w:rsid w:val="00AF7DB7"/>
    <w:rsid w:val="00B0099B"/>
    <w:rsid w:val="00B0158C"/>
    <w:rsid w:val="00B01B5F"/>
    <w:rsid w:val="00B02259"/>
    <w:rsid w:val="00B0245D"/>
    <w:rsid w:val="00B044BB"/>
    <w:rsid w:val="00B05021"/>
    <w:rsid w:val="00B05B5C"/>
    <w:rsid w:val="00B067B7"/>
    <w:rsid w:val="00B10D02"/>
    <w:rsid w:val="00B1357D"/>
    <w:rsid w:val="00B155A2"/>
    <w:rsid w:val="00B1689D"/>
    <w:rsid w:val="00B16E8F"/>
    <w:rsid w:val="00B2010A"/>
    <w:rsid w:val="00B201E2"/>
    <w:rsid w:val="00B20473"/>
    <w:rsid w:val="00B21E40"/>
    <w:rsid w:val="00B22EB6"/>
    <w:rsid w:val="00B23442"/>
    <w:rsid w:val="00B23973"/>
    <w:rsid w:val="00B24173"/>
    <w:rsid w:val="00B242D9"/>
    <w:rsid w:val="00B24530"/>
    <w:rsid w:val="00B25079"/>
    <w:rsid w:val="00B258D5"/>
    <w:rsid w:val="00B261BA"/>
    <w:rsid w:val="00B305AE"/>
    <w:rsid w:val="00B31444"/>
    <w:rsid w:val="00B31E1B"/>
    <w:rsid w:val="00B32159"/>
    <w:rsid w:val="00B33324"/>
    <w:rsid w:val="00B334F9"/>
    <w:rsid w:val="00B35BE2"/>
    <w:rsid w:val="00B365DD"/>
    <w:rsid w:val="00B368E9"/>
    <w:rsid w:val="00B377BF"/>
    <w:rsid w:val="00B40B5A"/>
    <w:rsid w:val="00B4411A"/>
    <w:rsid w:val="00B443E4"/>
    <w:rsid w:val="00B450CA"/>
    <w:rsid w:val="00B467FD"/>
    <w:rsid w:val="00B46923"/>
    <w:rsid w:val="00B500EE"/>
    <w:rsid w:val="00B523C8"/>
    <w:rsid w:val="00B530DB"/>
    <w:rsid w:val="00B53A91"/>
    <w:rsid w:val="00B5484D"/>
    <w:rsid w:val="00B55C3F"/>
    <w:rsid w:val="00B563EA"/>
    <w:rsid w:val="00B56CDF"/>
    <w:rsid w:val="00B57AF4"/>
    <w:rsid w:val="00B609CD"/>
    <w:rsid w:val="00B60E51"/>
    <w:rsid w:val="00B61095"/>
    <w:rsid w:val="00B6141A"/>
    <w:rsid w:val="00B6144B"/>
    <w:rsid w:val="00B63344"/>
    <w:rsid w:val="00B63A54"/>
    <w:rsid w:val="00B649B9"/>
    <w:rsid w:val="00B65F95"/>
    <w:rsid w:val="00B6659D"/>
    <w:rsid w:val="00B710C1"/>
    <w:rsid w:val="00B7122B"/>
    <w:rsid w:val="00B7137D"/>
    <w:rsid w:val="00B71919"/>
    <w:rsid w:val="00B71EEF"/>
    <w:rsid w:val="00B728A2"/>
    <w:rsid w:val="00B732AA"/>
    <w:rsid w:val="00B73473"/>
    <w:rsid w:val="00B75286"/>
    <w:rsid w:val="00B760CE"/>
    <w:rsid w:val="00B7661E"/>
    <w:rsid w:val="00B77D18"/>
    <w:rsid w:val="00B77EA1"/>
    <w:rsid w:val="00B803F8"/>
    <w:rsid w:val="00B80723"/>
    <w:rsid w:val="00B8313A"/>
    <w:rsid w:val="00B84500"/>
    <w:rsid w:val="00B84F06"/>
    <w:rsid w:val="00B85AAA"/>
    <w:rsid w:val="00B85BAE"/>
    <w:rsid w:val="00B8655C"/>
    <w:rsid w:val="00B90CB2"/>
    <w:rsid w:val="00B91C36"/>
    <w:rsid w:val="00B92920"/>
    <w:rsid w:val="00B92C53"/>
    <w:rsid w:val="00B93503"/>
    <w:rsid w:val="00B93D01"/>
    <w:rsid w:val="00B97ADC"/>
    <w:rsid w:val="00B97AEC"/>
    <w:rsid w:val="00BA1D8B"/>
    <w:rsid w:val="00BA24D7"/>
    <w:rsid w:val="00BA31E8"/>
    <w:rsid w:val="00BA35BB"/>
    <w:rsid w:val="00BA39A1"/>
    <w:rsid w:val="00BA48FE"/>
    <w:rsid w:val="00BA52EF"/>
    <w:rsid w:val="00BA55E0"/>
    <w:rsid w:val="00BA5E91"/>
    <w:rsid w:val="00BA6BD4"/>
    <w:rsid w:val="00BA6C7A"/>
    <w:rsid w:val="00BA7016"/>
    <w:rsid w:val="00BB0C48"/>
    <w:rsid w:val="00BB17D1"/>
    <w:rsid w:val="00BB2F40"/>
    <w:rsid w:val="00BB30CC"/>
    <w:rsid w:val="00BB31A1"/>
    <w:rsid w:val="00BB3752"/>
    <w:rsid w:val="00BB41EA"/>
    <w:rsid w:val="00BB47DC"/>
    <w:rsid w:val="00BB6688"/>
    <w:rsid w:val="00BB68CA"/>
    <w:rsid w:val="00BB6E53"/>
    <w:rsid w:val="00BC018F"/>
    <w:rsid w:val="00BC02B6"/>
    <w:rsid w:val="00BC0A0D"/>
    <w:rsid w:val="00BC0B0B"/>
    <w:rsid w:val="00BC26D4"/>
    <w:rsid w:val="00BC32EF"/>
    <w:rsid w:val="00BC5205"/>
    <w:rsid w:val="00BC7557"/>
    <w:rsid w:val="00BD0753"/>
    <w:rsid w:val="00BD0F87"/>
    <w:rsid w:val="00BD1473"/>
    <w:rsid w:val="00BD148A"/>
    <w:rsid w:val="00BD1FFF"/>
    <w:rsid w:val="00BD214D"/>
    <w:rsid w:val="00BD3E77"/>
    <w:rsid w:val="00BD4483"/>
    <w:rsid w:val="00BD5615"/>
    <w:rsid w:val="00BD68A1"/>
    <w:rsid w:val="00BE0C80"/>
    <w:rsid w:val="00BE2345"/>
    <w:rsid w:val="00BE36B1"/>
    <w:rsid w:val="00BE53B3"/>
    <w:rsid w:val="00BE56F0"/>
    <w:rsid w:val="00BE63C2"/>
    <w:rsid w:val="00BE7254"/>
    <w:rsid w:val="00BE738E"/>
    <w:rsid w:val="00BF00A5"/>
    <w:rsid w:val="00BF0D7D"/>
    <w:rsid w:val="00BF1C39"/>
    <w:rsid w:val="00BF1FC3"/>
    <w:rsid w:val="00BF2044"/>
    <w:rsid w:val="00BF2A42"/>
    <w:rsid w:val="00BF4383"/>
    <w:rsid w:val="00BF6A67"/>
    <w:rsid w:val="00C00635"/>
    <w:rsid w:val="00C00639"/>
    <w:rsid w:val="00C00F9D"/>
    <w:rsid w:val="00C019BF"/>
    <w:rsid w:val="00C01C45"/>
    <w:rsid w:val="00C028CC"/>
    <w:rsid w:val="00C03D8C"/>
    <w:rsid w:val="00C0445F"/>
    <w:rsid w:val="00C055EC"/>
    <w:rsid w:val="00C05A85"/>
    <w:rsid w:val="00C067A7"/>
    <w:rsid w:val="00C06895"/>
    <w:rsid w:val="00C07097"/>
    <w:rsid w:val="00C07942"/>
    <w:rsid w:val="00C07D25"/>
    <w:rsid w:val="00C10DC9"/>
    <w:rsid w:val="00C113EE"/>
    <w:rsid w:val="00C1253C"/>
    <w:rsid w:val="00C12FB3"/>
    <w:rsid w:val="00C13C0C"/>
    <w:rsid w:val="00C14F51"/>
    <w:rsid w:val="00C150D4"/>
    <w:rsid w:val="00C15155"/>
    <w:rsid w:val="00C15A77"/>
    <w:rsid w:val="00C15DF2"/>
    <w:rsid w:val="00C16B6B"/>
    <w:rsid w:val="00C17297"/>
    <w:rsid w:val="00C17341"/>
    <w:rsid w:val="00C17734"/>
    <w:rsid w:val="00C17CB8"/>
    <w:rsid w:val="00C211FB"/>
    <w:rsid w:val="00C22197"/>
    <w:rsid w:val="00C22500"/>
    <w:rsid w:val="00C23601"/>
    <w:rsid w:val="00C23633"/>
    <w:rsid w:val="00C24EEF"/>
    <w:rsid w:val="00C2519E"/>
    <w:rsid w:val="00C25CF6"/>
    <w:rsid w:val="00C26B06"/>
    <w:rsid w:val="00C26C36"/>
    <w:rsid w:val="00C320A7"/>
    <w:rsid w:val="00C32768"/>
    <w:rsid w:val="00C32FC1"/>
    <w:rsid w:val="00C33243"/>
    <w:rsid w:val="00C339B9"/>
    <w:rsid w:val="00C35223"/>
    <w:rsid w:val="00C3620A"/>
    <w:rsid w:val="00C37045"/>
    <w:rsid w:val="00C40ADA"/>
    <w:rsid w:val="00C41FB1"/>
    <w:rsid w:val="00C42BC0"/>
    <w:rsid w:val="00C431DF"/>
    <w:rsid w:val="00C456BD"/>
    <w:rsid w:val="00C460B3"/>
    <w:rsid w:val="00C463A8"/>
    <w:rsid w:val="00C46734"/>
    <w:rsid w:val="00C46976"/>
    <w:rsid w:val="00C46F3C"/>
    <w:rsid w:val="00C470FE"/>
    <w:rsid w:val="00C471FF"/>
    <w:rsid w:val="00C47DA5"/>
    <w:rsid w:val="00C51170"/>
    <w:rsid w:val="00C5133F"/>
    <w:rsid w:val="00C530D8"/>
    <w:rsid w:val="00C530DC"/>
    <w:rsid w:val="00C5350D"/>
    <w:rsid w:val="00C53AC4"/>
    <w:rsid w:val="00C54B80"/>
    <w:rsid w:val="00C5514C"/>
    <w:rsid w:val="00C55321"/>
    <w:rsid w:val="00C5549C"/>
    <w:rsid w:val="00C55C1E"/>
    <w:rsid w:val="00C56696"/>
    <w:rsid w:val="00C56CC6"/>
    <w:rsid w:val="00C607DD"/>
    <w:rsid w:val="00C6123C"/>
    <w:rsid w:val="00C626AD"/>
    <w:rsid w:val="00C62BEC"/>
    <w:rsid w:val="00C6311A"/>
    <w:rsid w:val="00C63D43"/>
    <w:rsid w:val="00C6404A"/>
    <w:rsid w:val="00C64C55"/>
    <w:rsid w:val="00C65297"/>
    <w:rsid w:val="00C65EB5"/>
    <w:rsid w:val="00C7084D"/>
    <w:rsid w:val="00C7196D"/>
    <w:rsid w:val="00C720F2"/>
    <w:rsid w:val="00C7315E"/>
    <w:rsid w:val="00C74147"/>
    <w:rsid w:val="00C75895"/>
    <w:rsid w:val="00C776D2"/>
    <w:rsid w:val="00C77B83"/>
    <w:rsid w:val="00C81174"/>
    <w:rsid w:val="00C8126F"/>
    <w:rsid w:val="00C8215D"/>
    <w:rsid w:val="00C82441"/>
    <w:rsid w:val="00C83C9F"/>
    <w:rsid w:val="00C83FAA"/>
    <w:rsid w:val="00C87622"/>
    <w:rsid w:val="00C87D8F"/>
    <w:rsid w:val="00C90A30"/>
    <w:rsid w:val="00C90A46"/>
    <w:rsid w:val="00C91ACD"/>
    <w:rsid w:val="00C92064"/>
    <w:rsid w:val="00C92BE9"/>
    <w:rsid w:val="00C94519"/>
    <w:rsid w:val="00C94840"/>
    <w:rsid w:val="00C963C8"/>
    <w:rsid w:val="00C967B9"/>
    <w:rsid w:val="00C97DF2"/>
    <w:rsid w:val="00CA0390"/>
    <w:rsid w:val="00CA0C0D"/>
    <w:rsid w:val="00CA1DC8"/>
    <w:rsid w:val="00CA27FE"/>
    <w:rsid w:val="00CA2871"/>
    <w:rsid w:val="00CA2A98"/>
    <w:rsid w:val="00CA3F1B"/>
    <w:rsid w:val="00CA4EE3"/>
    <w:rsid w:val="00CA547B"/>
    <w:rsid w:val="00CA5A7F"/>
    <w:rsid w:val="00CA5E43"/>
    <w:rsid w:val="00CA5F94"/>
    <w:rsid w:val="00CA73E2"/>
    <w:rsid w:val="00CB027F"/>
    <w:rsid w:val="00CB16AD"/>
    <w:rsid w:val="00CB1CD3"/>
    <w:rsid w:val="00CB2322"/>
    <w:rsid w:val="00CB318C"/>
    <w:rsid w:val="00CB36C0"/>
    <w:rsid w:val="00CB3DDD"/>
    <w:rsid w:val="00CB482D"/>
    <w:rsid w:val="00CB4C7A"/>
    <w:rsid w:val="00CB5507"/>
    <w:rsid w:val="00CB56C4"/>
    <w:rsid w:val="00CB5CEB"/>
    <w:rsid w:val="00CB64F1"/>
    <w:rsid w:val="00CB6895"/>
    <w:rsid w:val="00CB7639"/>
    <w:rsid w:val="00CB7FC1"/>
    <w:rsid w:val="00CC0352"/>
    <w:rsid w:val="00CC0EBB"/>
    <w:rsid w:val="00CC1350"/>
    <w:rsid w:val="00CC16F9"/>
    <w:rsid w:val="00CC1FFF"/>
    <w:rsid w:val="00CC2992"/>
    <w:rsid w:val="00CC2BF6"/>
    <w:rsid w:val="00CC3D13"/>
    <w:rsid w:val="00CC6297"/>
    <w:rsid w:val="00CC7073"/>
    <w:rsid w:val="00CC7690"/>
    <w:rsid w:val="00CC7BD9"/>
    <w:rsid w:val="00CD0D7A"/>
    <w:rsid w:val="00CD168E"/>
    <w:rsid w:val="00CD1986"/>
    <w:rsid w:val="00CD1BFD"/>
    <w:rsid w:val="00CD3147"/>
    <w:rsid w:val="00CD5123"/>
    <w:rsid w:val="00CD5188"/>
    <w:rsid w:val="00CD54BF"/>
    <w:rsid w:val="00CD583D"/>
    <w:rsid w:val="00CD5BC3"/>
    <w:rsid w:val="00CD6688"/>
    <w:rsid w:val="00CD6FD7"/>
    <w:rsid w:val="00CD7047"/>
    <w:rsid w:val="00CD75FF"/>
    <w:rsid w:val="00CD7E23"/>
    <w:rsid w:val="00CE0404"/>
    <w:rsid w:val="00CE2F40"/>
    <w:rsid w:val="00CE3413"/>
    <w:rsid w:val="00CE3CAE"/>
    <w:rsid w:val="00CE4D5C"/>
    <w:rsid w:val="00CE55F3"/>
    <w:rsid w:val="00CE6440"/>
    <w:rsid w:val="00CE6D66"/>
    <w:rsid w:val="00CE7205"/>
    <w:rsid w:val="00CE72D1"/>
    <w:rsid w:val="00CE791D"/>
    <w:rsid w:val="00CF00CE"/>
    <w:rsid w:val="00CF05DA"/>
    <w:rsid w:val="00CF0B6B"/>
    <w:rsid w:val="00CF10FF"/>
    <w:rsid w:val="00CF169D"/>
    <w:rsid w:val="00CF17AC"/>
    <w:rsid w:val="00CF2604"/>
    <w:rsid w:val="00CF2DDB"/>
    <w:rsid w:val="00CF2F7D"/>
    <w:rsid w:val="00CF3F19"/>
    <w:rsid w:val="00CF553C"/>
    <w:rsid w:val="00CF58EB"/>
    <w:rsid w:val="00CF5903"/>
    <w:rsid w:val="00CF5961"/>
    <w:rsid w:val="00CF6FEC"/>
    <w:rsid w:val="00CF7C64"/>
    <w:rsid w:val="00CF7D74"/>
    <w:rsid w:val="00CF7DD6"/>
    <w:rsid w:val="00CF7ECA"/>
    <w:rsid w:val="00D0106E"/>
    <w:rsid w:val="00D010A8"/>
    <w:rsid w:val="00D011FC"/>
    <w:rsid w:val="00D01329"/>
    <w:rsid w:val="00D01D35"/>
    <w:rsid w:val="00D02C50"/>
    <w:rsid w:val="00D03E13"/>
    <w:rsid w:val="00D043A9"/>
    <w:rsid w:val="00D045BA"/>
    <w:rsid w:val="00D05EDA"/>
    <w:rsid w:val="00D05FD6"/>
    <w:rsid w:val="00D06383"/>
    <w:rsid w:val="00D06EFD"/>
    <w:rsid w:val="00D078D6"/>
    <w:rsid w:val="00D109F8"/>
    <w:rsid w:val="00D10B18"/>
    <w:rsid w:val="00D1238C"/>
    <w:rsid w:val="00D1266F"/>
    <w:rsid w:val="00D12C92"/>
    <w:rsid w:val="00D13CDA"/>
    <w:rsid w:val="00D14B69"/>
    <w:rsid w:val="00D14D79"/>
    <w:rsid w:val="00D14DCA"/>
    <w:rsid w:val="00D15557"/>
    <w:rsid w:val="00D179C9"/>
    <w:rsid w:val="00D20E85"/>
    <w:rsid w:val="00D22908"/>
    <w:rsid w:val="00D240CB"/>
    <w:rsid w:val="00D24615"/>
    <w:rsid w:val="00D2462C"/>
    <w:rsid w:val="00D24B97"/>
    <w:rsid w:val="00D24E9C"/>
    <w:rsid w:val="00D2560C"/>
    <w:rsid w:val="00D25E01"/>
    <w:rsid w:val="00D274FA"/>
    <w:rsid w:val="00D27D91"/>
    <w:rsid w:val="00D3008D"/>
    <w:rsid w:val="00D309DF"/>
    <w:rsid w:val="00D30F10"/>
    <w:rsid w:val="00D31EA1"/>
    <w:rsid w:val="00D33BC7"/>
    <w:rsid w:val="00D33C0C"/>
    <w:rsid w:val="00D35368"/>
    <w:rsid w:val="00D357B3"/>
    <w:rsid w:val="00D36B4F"/>
    <w:rsid w:val="00D36F50"/>
    <w:rsid w:val="00D3759A"/>
    <w:rsid w:val="00D37842"/>
    <w:rsid w:val="00D40067"/>
    <w:rsid w:val="00D42257"/>
    <w:rsid w:val="00D42DC2"/>
    <w:rsid w:val="00D42F9A"/>
    <w:rsid w:val="00D4302B"/>
    <w:rsid w:val="00D43C30"/>
    <w:rsid w:val="00D43CDA"/>
    <w:rsid w:val="00D442AA"/>
    <w:rsid w:val="00D44CAA"/>
    <w:rsid w:val="00D45220"/>
    <w:rsid w:val="00D4658A"/>
    <w:rsid w:val="00D51B84"/>
    <w:rsid w:val="00D51DB1"/>
    <w:rsid w:val="00D52F81"/>
    <w:rsid w:val="00D537E1"/>
    <w:rsid w:val="00D53D0D"/>
    <w:rsid w:val="00D54372"/>
    <w:rsid w:val="00D5478B"/>
    <w:rsid w:val="00D55144"/>
    <w:rsid w:val="00D55BB2"/>
    <w:rsid w:val="00D561D3"/>
    <w:rsid w:val="00D5635F"/>
    <w:rsid w:val="00D567AB"/>
    <w:rsid w:val="00D57F0F"/>
    <w:rsid w:val="00D6091A"/>
    <w:rsid w:val="00D61A40"/>
    <w:rsid w:val="00D62737"/>
    <w:rsid w:val="00D63712"/>
    <w:rsid w:val="00D63E16"/>
    <w:rsid w:val="00D64A14"/>
    <w:rsid w:val="00D6605A"/>
    <w:rsid w:val="00D6695F"/>
    <w:rsid w:val="00D669BD"/>
    <w:rsid w:val="00D6773F"/>
    <w:rsid w:val="00D716E8"/>
    <w:rsid w:val="00D71E65"/>
    <w:rsid w:val="00D720F1"/>
    <w:rsid w:val="00D72A11"/>
    <w:rsid w:val="00D7354F"/>
    <w:rsid w:val="00D73748"/>
    <w:rsid w:val="00D74056"/>
    <w:rsid w:val="00D75644"/>
    <w:rsid w:val="00D7645D"/>
    <w:rsid w:val="00D764E1"/>
    <w:rsid w:val="00D76B40"/>
    <w:rsid w:val="00D77657"/>
    <w:rsid w:val="00D779C3"/>
    <w:rsid w:val="00D8015A"/>
    <w:rsid w:val="00D80170"/>
    <w:rsid w:val="00D80460"/>
    <w:rsid w:val="00D807EE"/>
    <w:rsid w:val="00D8162D"/>
    <w:rsid w:val="00D81656"/>
    <w:rsid w:val="00D83D87"/>
    <w:rsid w:val="00D84A6D"/>
    <w:rsid w:val="00D85718"/>
    <w:rsid w:val="00D86603"/>
    <w:rsid w:val="00D86A30"/>
    <w:rsid w:val="00D91711"/>
    <w:rsid w:val="00D9181F"/>
    <w:rsid w:val="00D91A58"/>
    <w:rsid w:val="00D928C4"/>
    <w:rsid w:val="00D92C71"/>
    <w:rsid w:val="00D93A46"/>
    <w:rsid w:val="00D9499C"/>
    <w:rsid w:val="00D94AF9"/>
    <w:rsid w:val="00D9524B"/>
    <w:rsid w:val="00D96E15"/>
    <w:rsid w:val="00D972CE"/>
    <w:rsid w:val="00D97CB4"/>
    <w:rsid w:val="00D97DD4"/>
    <w:rsid w:val="00DA0563"/>
    <w:rsid w:val="00DA1C2A"/>
    <w:rsid w:val="00DA2012"/>
    <w:rsid w:val="00DA3979"/>
    <w:rsid w:val="00DA3C44"/>
    <w:rsid w:val="00DA47F9"/>
    <w:rsid w:val="00DA51BF"/>
    <w:rsid w:val="00DA589C"/>
    <w:rsid w:val="00DA5A8A"/>
    <w:rsid w:val="00DA5D20"/>
    <w:rsid w:val="00DA5FBF"/>
    <w:rsid w:val="00DA687A"/>
    <w:rsid w:val="00DA71D2"/>
    <w:rsid w:val="00DA7EC0"/>
    <w:rsid w:val="00DB1170"/>
    <w:rsid w:val="00DB1C3F"/>
    <w:rsid w:val="00DB26CD"/>
    <w:rsid w:val="00DB372C"/>
    <w:rsid w:val="00DB3AEF"/>
    <w:rsid w:val="00DB3CE5"/>
    <w:rsid w:val="00DB441C"/>
    <w:rsid w:val="00DB44AF"/>
    <w:rsid w:val="00DB4CB7"/>
    <w:rsid w:val="00DB4EFA"/>
    <w:rsid w:val="00DB53DB"/>
    <w:rsid w:val="00DB5D65"/>
    <w:rsid w:val="00DB6FA2"/>
    <w:rsid w:val="00DB71EA"/>
    <w:rsid w:val="00DC1F58"/>
    <w:rsid w:val="00DC2FA7"/>
    <w:rsid w:val="00DC339B"/>
    <w:rsid w:val="00DC4B58"/>
    <w:rsid w:val="00DC5D25"/>
    <w:rsid w:val="00DC5D40"/>
    <w:rsid w:val="00DC5FA2"/>
    <w:rsid w:val="00DC69A7"/>
    <w:rsid w:val="00DD0093"/>
    <w:rsid w:val="00DD0B27"/>
    <w:rsid w:val="00DD1899"/>
    <w:rsid w:val="00DD2AB3"/>
    <w:rsid w:val="00DD30E9"/>
    <w:rsid w:val="00DD32B7"/>
    <w:rsid w:val="00DD463E"/>
    <w:rsid w:val="00DD4DE2"/>
    <w:rsid w:val="00DD4F47"/>
    <w:rsid w:val="00DD72D8"/>
    <w:rsid w:val="00DD7AD6"/>
    <w:rsid w:val="00DD7FBB"/>
    <w:rsid w:val="00DE0793"/>
    <w:rsid w:val="00DE090C"/>
    <w:rsid w:val="00DE0B9F"/>
    <w:rsid w:val="00DE0C39"/>
    <w:rsid w:val="00DE2A9E"/>
    <w:rsid w:val="00DE3BCA"/>
    <w:rsid w:val="00DE3D86"/>
    <w:rsid w:val="00DE4238"/>
    <w:rsid w:val="00DE54F1"/>
    <w:rsid w:val="00DE657F"/>
    <w:rsid w:val="00DE708C"/>
    <w:rsid w:val="00DE7F55"/>
    <w:rsid w:val="00DF07C7"/>
    <w:rsid w:val="00DF1218"/>
    <w:rsid w:val="00DF1C21"/>
    <w:rsid w:val="00DF28D3"/>
    <w:rsid w:val="00DF4177"/>
    <w:rsid w:val="00DF43BA"/>
    <w:rsid w:val="00DF4F50"/>
    <w:rsid w:val="00DF6462"/>
    <w:rsid w:val="00DF7440"/>
    <w:rsid w:val="00DF78CE"/>
    <w:rsid w:val="00E00314"/>
    <w:rsid w:val="00E01F0E"/>
    <w:rsid w:val="00E02767"/>
    <w:rsid w:val="00E02FA0"/>
    <w:rsid w:val="00E036DC"/>
    <w:rsid w:val="00E0492B"/>
    <w:rsid w:val="00E061BE"/>
    <w:rsid w:val="00E06A5F"/>
    <w:rsid w:val="00E0772A"/>
    <w:rsid w:val="00E07835"/>
    <w:rsid w:val="00E078D4"/>
    <w:rsid w:val="00E103EB"/>
    <w:rsid w:val="00E10454"/>
    <w:rsid w:val="00E10E99"/>
    <w:rsid w:val="00E112E5"/>
    <w:rsid w:val="00E11F19"/>
    <w:rsid w:val="00E120ED"/>
    <w:rsid w:val="00E122D8"/>
    <w:rsid w:val="00E1242B"/>
    <w:rsid w:val="00E12CC8"/>
    <w:rsid w:val="00E12CE8"/>
    <w:rsid w:val="00E13EEF"/>
    <w:rsid w:val="00E14547"/>
    <w:rsid w:val="00E14730"/>
    <w:rsid w:val="00E15352"/>
    <w:rsid w:val="00E159FE"/>
    <w:rsid w:val="00E21214"/>
    <w:rsid w:val="00E21CC7"/>
    <w:rsid w:val="00E2262E"/>
    <w:rsid w:val="00E22A75"/>
    <w:rsid w:val="00E24702"/>
    <w:rsid w:val="00E24D9E"/>
    <w:rsid w:val="00E25849"/>
    <w:rsid w:val="00E2741D"/>
    <w:rsid w:val="00E277D0"/>
    <w:rsid w:val="00E3197E"/>
    <w:rsid w:val="00E323AF"/>
    <w:rsid w:val="00E3265F"/>
    <w:rsid w:val="00E3324B"/>
    <w:rsid w:val="00E33864"/>
    <w:rsid w:val="00E342F8"/>
    <w:rsid w:val="00E349B9"/>
    <w:rsid w:val="00E34AF9"/>
    <w:rsid w:val="00E351ED"/>
    <w:rsid w:val="00E35245"/>
    <w:rsid w:val="00E36744"/>
    <w:rsid w:val="00E36C50"/>
    <w:rsid w:val="00E378B8"/>
    <w:rsid w:val="00E37A7C"/>
    <w:rsid w:val="00E37C2F"/>
    <w:rsid w:val="00E41567"/>
    <w:rsid w:val="00E41B12"/>
    <w:rsid w:val="00E42B19"/>
    <w:rsid w:val="00E43300"/>
    <w:rsid w:val="00E43F46"/>
    <w:rsid w:val="00E43FAE"/>
    <w:rsid w:val="00E44AE4"/>
    <w:rsid w:val="00E44F8A"/>
    <w:rsid w:val="00E4615B"/>
    <w:rsid w:val="00E462DE"/>
    <w:rsid w:val="00E46AE6"/>
    <w:rsid w:val="00E46CD1"/>
    <w:rsid w:val="00E508D0"/>
    <w:rsid w:val="00E51827"/>
    <w:rsid w:val="00E53BC5"/>
    <w:rsid w:val="00E558E0"/>
    <w:rsid w:val="00E55C41"/>
    <w:rsid w:val="00E561CE"/>
    <w:rsid w:val="00E5706B"/>
    <w:rsid w:val="00E57C9E"/>
    <w:rsid w:val="00E60169"/>
    <w:rsid w:val="00E6034B"/>
    <w:rsid w:val="00E6110C"/>
    <w:rsid w:val="00E621A5"/>
    <w:rsid w:val="00E643A1"/>
    <w:rsid w:val="00E6549E"/>
    <w:rsid w:val="00E65AD8"/>
    <w:rsid w:val="00E65EDE"/>
    <w:rsid w:val="00E66050"/>
    <w:rsid w:val="00E6639E"/>
    <w:rsid w:val="00E66A70"/>
    <w:rsid w:val="00E66A7B"/>
    <w:rsid w:val="00E674A6"/>
    <w:rsid w:val="00E67923"/>
    <w:rsid w:val="00E67F97"/>
    <w:rsid w:val="00E70E97"/>
    <w:rsid w:val="00E70F81"/>
    <w:rsid w:val="00E72864"/>
    <w:rsid w:val="00E7356A"/>
    <w:rsid w:val="00E74200"/>
    <w:rsid w:val="00E74E70"/>
    <w:rsid w:val="00E7555A"/>
    <w:rsid w:val="00E7629A"/>
    <w:rsid w:val="00E764E9"/>
    <w:rsid w:val="00E77055"/>
    <w:rsid w:val="00E770F5"/>
    <w:rsid w:val="00E77460"/>
    <w:rsid w:val="00E779C4"/>
    <w:rsid w:val="00E77B23"/>
    <w:rsid w:val="00E77DF8"/>
    <w:rsid w:val="00E805C6"/>
    <w:rsid w:val="00E812C9"/>
    <w:rsid w:val="00E82B44"/>
    <w:rsid w:val="00E83907"/>
    <w:rsid w:val="00E83ABC"/>
    <w:rsid w:val="00E83BBC"/>
    <w:rsid w:val="00E84071"/>
    <w:rsid w:val="00E844F2"/>
    <w:rsid w:val="00E8516F"/>
    <w:rsid w:val="00E8674E"/>
    <w:rsid w:val="00E8680B"/>
    <w:rsid w:val="00E87151"/>
    <w:rsid w:val="00E8770C"/>
    <w:rsid w:val="00E87789"/>
    <w:rsid w:val="00E90904"/>
    <w:rsid w:val="00E90AD0"/>
    <w:rsid w:val="00E92274"/>
    <w:rsid w:val="00E92BD6"/>
    <w:rsid w:val="00E92FCB"/>
    <w:rsid w:val="00E93A17"/>
    <w:rsid w:val="00E96510"/>
    <w:rsid w:val="00E96F22"/>
    <w:rsid w:val="00EA0A28"/>
    <w:rsid w:val="00EA147F"/>
    <w:rsid w:val="00EA1BBA"/>
    <w:rsid w:val="00EA1E9E"/>
    <w:rsid w:val="00EA345A"/>
    <w:rsid w:val="00EA3927"/>
    <w:rsid w:val="00EA3ABC"/>
    <w:rsid w:val="00EA4058"/>
    <w:rsid w:val="00EA4A27"/>
    <w:rsid w:val="00EA4FA6"/>
    <w:rsid w:val="00EA5A77"/>
    <w:rsid w:val="00EA5DC6"/>
    <w:rsid w:val="00EA7C0C"/>
    <w:rsid w:val="00EA7F88"/>
    <w:rsid w:val="00EB07EC"/>
    <w:rsid w:val="00EB1317"/>
    <w:rsid w:val="00EB1527"/>
    <w:rsid w:val="00EB1597"/>
    <w:rsid w:val="00EB1A25"/>
    <w:rsid w:val="00EB2267"/>
    <w:rsid w:val="00EB2624"/>
    <w:rsid w:val="00EB289F"/>
    <w:rsid w:val="00EB324F"/>
    <w:rsid w:val="00EB385F"/>
    <w:rsid w:val="00EB590E"/>
    <w:rsid w:val="00EB59F2"/>
    <w:rsid w:val="00EB68DF"/>
    <w:rsid w:val="00EB7C26"/>
    <w:rsid w:val="00EC0F72"/>
    <w:rsid w:val="00EC300C"/>
    <w:rsid w:val="00EC612D"/>
    <w:rsid w:val="00EC7242"/>
    <w:rsid w:val="00EC7363"/>
    <w:rsid w:val="00ED03AB"/>
    <w:rsid w:val="00ED1963"/>
    <w:rsid w:val="00ED1CD4"/>
    <w:rsid w:val="00ED1D2B"/>
    <w:rsid w:val="00ED3C9F"/>
    <w:rsid w:val="00ED402F"/>
    <w:rsid w:val="00ED4A53"/>
    <w:rsid w:val="00ED64B5"/>
    <w:rsid w:val="00ED6C18"/>
    <w:rsid w:val="00ED7496"/>
    <w:rsid w:val="00EE141D"/>
    <w:rsid w:val="00EE1511"/>
    <w:rsid w:val="00EE3FDC"/>
    <w:rsid w:val="00EE4893"/>
    <w:rsid w:val="00EE490B"/>
    <w:rsid w:val="00EE58F7"/>
    <w:rsid w:val="00EE61EA"/>
    <w:rsid w:val="00EE7A24"/>
    <w:rsid w:val="00EE7CCA"/>
    <w:rsid w:val="00EF2AA8"/>
    <w:rsid w:val="00EF378C"/>
    <w:rsid w:val="00EF3DAE"/>
    <w:rsid w:val="00EF46AA"/>
    <w:rsid w:val="00EF4B43"/>
    <w:rsid w:val="00EF4DCC"/>
    <w:rsid w:val="00EF4FFC"/>
    <w:rsid w:val="00EF6746"/>
    <w:rsid w:val="00F00995"/>
    <w:rsid w:val="00F00C94"/>
    <w:rsid w:val="00F02875"/>
    <w:rsid w:val="00F02A85"/>
    <w:rsid w:val="00F02B26"/>
    <w:rsid w:val="00F02FB8"/>
    <w:rsid w:val="00F03363"/>
    <w:rsid w:val="00F03865"/>
    <w:rsid w:val="00F038F5"/>
    <w:rsid w:val="00F03C40"/>
    <w:rsid w:val="00F04130"/>
    <w:rsid w:val="00F0445F"/>
    <w:rsid w:val="00F049CD"/>
    <w:rsid w:val="00F04BF2"/>
    <w:rsid w:val="00F05174"/>
    <w:rsid w:val="00F06E53"/>
    <w:rsid w:val="00F0738E"/>
    <w:rsid w:val="00F1109C"/>
    <w:rsid w:val="00F1160F"/>
    <w:rsid w:val="00F11868"/>
    <w:rsid w:val="00F12646"/>
    <w:rsid w:val="00F12A98"/>
    <w:rsid w:val="00F12EFC"/>
    <w:rsid w:val="00F13705"/>
    <w:rsid w:val="00F156F1"/>
    <w:rsid w:val="00F15C7C"/>
    <w:rsid w:val="00F16A14"/>
    <w:rsid w:val="00F17303"/>
    <w:rsid w:val="00F179DC"/>
    <w:rsid w:val="00F208E5"/>
    <w:rsid w:val="00F20B0E"/>
    <w:rsid w:val="00F2156D"/>
    <w:rsid w:val="00F23231"/>
    <w:rsid w:val="00F2402B"/>
    <w:rsid w:val="00F24412"/>
    <w:rsid w:val="00F24512"/>
    <w:rsid w:val="00F25053"/>
    <w:rsid w:val="00F26058"/>
    <w:rsid w:val="00F26CDD"/>
    <w:rsid w:val="00F273A7"/>
    <w:rsid w:val="00F31341"/>
    <w:rsid w:val="00F323C0"/>
    <w:rsid w:val="00F34784"/>
    <w:rsid w:val="00F35C6D"/>
    <w:rsid w:val="00F362D7"/>
    <w:rsid w:val="00F362F3"/>
    <w:rsid w:val="00F36828"/>
    <w:rsid w:val="00F36A67"/>
    <w:rsid w:val="00F37D7B"/>
    <w:rsid w:val="00F40EB3"/>
    <w:rsid w:val="00F42F34"/>
    <w:rsid w:val="00F4313A"/>
    <w:rsid w:val="00F4599A"/>
    <w:rsid w:val="00F47743"/>
    <w:rsid w:val="00F47E53"/>
    <w:rsid w:val="00F505AB"/>
    <w:rsid w:val="00F510D8"/>
    <w:rsid w:val="00F5166E"/>
    <w:rsid w:val="00F51A6E"/>
    <w:rsid w:val="00F5314C"/>
    <w:rsid w:val="00F54AA1"/>
    <w:rsid w:val="00F556E4"/>
    <w:rsid w:val="00F5688C"/>
    <w:rsid w:val="00F56E5D"/>
    <w:rsid w:val="00F5782F"/>
    <w:rsid w:val="00F60048"/>
    <w:rsid w:val="00F608B0"/>
    <w:rsid w:val="00F6091E"/>
    <w:rsid w:val="00F6135F"/>
    <w:rsid w:val="00F62260"/>
    <w:rsid w:val="00F62C36"/>
    <w:rsid w:val="00F63198"/>
    <w:rsid w:val="00F635DD"/>
    <w:rsid w:val="00F63B37"/>
    <w:rsid w:val="00F6627B"/>
    <w:rsid w:val="00F66C5B"/>
    <w:rsid w:val="00F66FE9"/>
    <w:rsid w:val="00F7119C"/>
    <w:rsid w:val="00F711DC"/>
    <w:rsid w:val="00F72910"/>
    <w:rsid w:val="00F7336E"/>
    <w:rsid w:val="00F734F2"/>
    <w:rsid w:val="00F745AE"/>
    <w:rsid w:val="00F74E9F"/>
    <w:rsid w:val="00F75052"/>
    <w:rsid w:val="00F75E1D"/>
    <w:rsid w:val="00F76364"/>
    <w:rsid w:val="00F7722C"/>
    <w:rsid w:val="00F804D3"/>
    <w:rsid w:val="00F80D0C"/>
    <w:rsid w:val="00F816CB"/>
    <w:rsid w:val="00F81CD2"/>
    <w:rsid w:val="00F82641"/>
    <w:rsid w:val="00F8347E"/>
    <w:rsid w:val="00F83B9D"/>
    <w:rsid w:val="00F85D43"/>
    <w:rsid w:val="00F868C4"/>
    <w:rsid w:val="00F86D19"/>
    <w:rsid w:val="00F90F18"/>
    <w:rsid w:val="00F91DFA"/>
    <w:rsid w:val="00F92D75"/>
    <w:rsid w:val="00F93007"/>
    <w:rsid w:val="00F937E4"/>
    <w:rsid w:val="00F93C9B"/>
    <w:rsid w:val="00F95EE7"/>
    <w:rsid w:val="00F97295"/>
    <w:rsid w:val="00FA006E"/>
    <w:rsid w:val="00FA20A4"/>
    <w:rsid w:val="00FA37EC"/>
    <w:rsid w:val="00FA39C5"/>
    <w:rsid w:val="00FA39E6"/>
    <w:rsid w:val="00FA3F2D"/>
    <w:rsid w:val="00FA44E2"/>
    <w:rsid w:val="00FA7BC9"/>
    <w:rsid w:val="00FB0384"/>
    <w:rsid w:val="00FB07D8"/>
    <w:rsid w:val="00FB1D06"/>
    <w:rsid w:val="00FB2EFC"/>
    <w:rsid w:val="00FB378E"/>
    <w:rsid w:val="00FB37A8"/>
    <w:rsid w:val="00FB37F1"/>
    <w:rsid w:val="00FB4680"/>
    <w:rsid w:val="00FB4798"/>
    <w:rsid w:val="00FB47C0"/>
    <w:rsid w:val="00FB4C79"/>
    <w:rsid w:val="00FB501B"/>
    <w:rsid w:val="00FB6ADD"/>
    <w:rsid w:val="00FB719A"/>
    <w:rsid w:val="00FB7770"/>
    <w:rsid w:val="00FC0AA8"/>
    <w:rsid w:val="00FC3C45"/>
    <w:rsid w:val="00FC5B73"/>
    <w:rsid w:val="00FC6354"/>
    <w:rsid w:val="00FC6E69"/>
    <w:rsid w:val="00FC7363"/>
    <w:rsid w:val="00FC7A47"/>
    <w:rsid w:val="00FC7E6E"/>
    <w:rsid w:val="00FD0016"/>
    <w:rsid w:val="00FD01E2"/>
    <w:rsid w:val="00FD090F"/>
    <w:rsid w:val="00FD0AE5"/>
    <w:rsid w:val="00FD21A2"/>
    <w:rsid w:val="00FD261E"/>
    <w:rsid w:val="00FD2893"/>
    <w:rsid w:val="00FD3A2E"/>
    <w:rsid w:val="00FD3ADE"/>
    <w:rsid w:val="00FD3B91"/>
    <w:rsid w:val="00FD576B"/>
    <w:rsid w:val="00FD579E"/>
    <w:rsid w:val="00FD6845"/>
    <w:rsid w:val="00FD76CE"/>
    <w:rsid w:val="00FD7823"/>
    <w:rsid w:val="00FD7BF9"/>
    <w:rsid w:val="00FE10BE"/>
    <w:rsid w:val="00FE159F"/>
    <w:rsid w:val="00FE187D"/>
    <w:rsid w:val="00FE19BC"/>
    <w:rsid w:val="00FE3090"/>
    <w:rsid w:val="00FE35BC"/>
    <w:rsid w:val="00FE3B2F"/>
    <w:rsid w:val="00FE4259"/>
    <w:rsid w:val="00FE4516"/>
    <w:rsid w:val="00FE4D69"/>
    <w:rsid w:val="00FE54E0"/>
    <w:rsid w:val="00FE64C8"/>
    <w:rsid w:val="00FE6E13"/>
    <w:rsid w:val="00FF0315"/>
    <w:rsid w:val="00FF0F6D"/>
    <w:rsid w:val="00FF37FC"/>
    <w:rsid w:val="00FF4BFB"/>
    <w:rsid w:val="00FF6A46"/>
    <w:rsid w:val="00FF6C25"/>
    <w:rsid w:val="00FF7C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700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8"/>
      </w:numPr>
      <w:outlineLvl w:val="0"/>
    </w:pPr>
    <w:rPr>
      <w:rFonts w:hAnsi="Arial"/>
      <w:bCs/>
      <w:kern w:val="32"/>
      <w:szCs w:val="52"/>
    </w:rPr>
  </w:style>
  <w:style w:type="paragraph" w:styleId="2">
    <w:name w:val="heading 2"/>
    <w:aliases w:val="標題110/111,節,節1,標題 2 一、,標題110/111 + 內文,一."/>
    <w:basedOn w:val="a6"/>
    <w:link w:val="20"/>
    <w:qFormat/>
    <w:rsid w:val="004F5E57"/>
    <w:pPr>
      <w:numPr>
        <w:ilvl w:val="1"/>
        <w:numId w:val="8"/>
      </w:numPr>
      <w:outlineLvl w:val="1"/>
    </w:pPr>
    <w:rPr>
      <w:rFonts w:hAnsi="Arial"/>
      <w:bCs/>
      <w:kern w:val="32"/>
      <w:szCs w:val="48"/>
    </w:rPr>
  </w:style>
  <w:style w:type="paragraph" w:styleId="3">
    <w:name w:val="heading 3"/>
    <w:aliases w:val="(一)"/>
    <w:basedOn w:val="a6"/>
    <w:link w:val="30"/>
    <w:qFormat/>
    <w:rsid w:val="004F5E57"/>
    <w:pPr>
      <w:numPr>
        <w:ilvl w:val="2"/>
        <w:numId w:val="8"/>
      </w:numPr>
      <w:ind w:left="1361"/>
      <w:outlineLvl w:val="2"/>
    </w:pPr>
    <w:rPr>
      <w:rFonts w:hAnsi="Arial"/>
      <w:bCs/>
      <w:kern w:val="32"/>
      <w:szCs w:val="36"/>
    </w:rPr>
  </w:style>
  <w:style w:type="paragraph" w:styleId="4">
    <w:name w:val="heading 4"/>
    <w:aliases w:val="表格,一,1、,1."/>
    <w:basedOn w:val="a6"/>
    <w:link w:val="40"/>
    <w:qFormat/>
    <w:rsid w:val="005F1EF1"/>
    <w:pPr>
      <w:numPr>
        <w:ilvl w:val="3"/>
        <w:numId w:val="8"/>
      </w:numPr>
      <w:ind w:left="1701"/>
      <w:outlineLvl w:val="3"/>
    </w:pPr>
    <w:rPr>
      <w:rFonts w:hAnsi="Arial"/>
      <w:kern w:val="32"/>
      <w:szCs w:val="36"/>
    </w:rPr>
  </w:style>
  <w:style w:type="paragraph" w:styleId="5">
    <w:name w:val="heading 5"/>
    <w:aliases w:val="標題 5 （1）"/>
    <w:basedOn w:val="a6"/>
    <w:link w:val="50"/>
    <w:qFormat/>
    <w:rsid w:val="004F5E57"/>
    <w:pPr>
      <w:numPr>
        <w:ilvl w:val="4"/>
        <w:numId w:val="8"/>
      </w:numPr>
      <w:outlineLvl w:val="4"/>
    </w:pPr>
    <w:rPr>
      <w:rFonts w:hAnsi="Arial"/>
      <w:bCs/>
      <w:kern w:val="32"/>
      <w:szCs w:val="36"/>
    </w:rPr>
  </w:style>
  <w:style w:type="paragraph" w:styleId="6">
    <w:name w:val="heading 6"/>
    <w:aliases w:val="1"/>
    <w:basedOn w:val="a6"/>
    <w:qFormat/>
    <w:rsid w:val="004F5E57"/>
    <w:pPr>
      <w:numPr>
        <w:ilvl w:val="5"/>
        <w:numId w:val="8"/>
      </w:numPr>
      <w:tabs>
        <w:tab w:val="left" w:pos="2094"/>
      </w:tabs>
      <w:outlineLvl w:val="5"/>
    </w:pPr>
    <w:rPr>
      <w:rFonts w:hAnsi="Arial"/>
      <w:kern w:val="32"/>
      <w:szCs w:val="36"/>
    </w:rPr>
  </w:style>
  <w:style w:type="paragraph" w:styleId="7">
    <w:name w:val="heading 7"/>
    <w:aliases w:val="(1)"/>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64B5D"/>
    <w:pPr>
      <w:tabs>
        <w:tab w:val="left" w:pos="1022"/>
        <w:tab w:val="right" w:leader="hyphen" w:pos="8834"/>
      </w:tabs>
      <w:kinsoku w:val="0"/>
      <w:ind w:leftChars="100" w:left="1020" w:rightChars="100" w:right="340" w:hangingChars="200" w:hanging="680"/>
    </w:pPr>
    <w:rPr>
      <w:noProof/>
      <w:color w:val="FF0000"/>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aliases w:val="+ 表格格線,回覆(1),表格細,(圖專用),SGS Table Basic 1"/>
    <w:basedOn w:val="a8"/>
    <w:uiPriority w:val="5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a">
    <w:name w:val="List Paragraph"/>
    <w:aliases w:val="標準,表名,第三階,卑南壹,2.表標,lp1,FooterText,numbered,List Paragraph1,Paragraphe de liste1,列點,標題 (4),(二),List Paragraph,詳細說明,方程式,1.1.1.1清單段落,1.1,圖標號,參考文獻,2層標,RFP項目,Recommendation,圖號標示,picture,清單段落2,Footnote Sam,List Paragraph (numbered (a)),Text,12 20"/>
    <w:basedOn w:val="a6"/>
    <w:link w:val="afb"/>
    <w:uiPriority w:val="34"/>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6"/>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 2 一、 字元,標題110/111 + 內文 字元,一. 字元"/>
    <w:basedOn w:val="a7"/>
    <w:link w:val="2"/>
    <w:rsid w:val="0031455E"/>
    <w:rPr>
      <w:rFonts w:ascii="標楷體" w:eastAsia="標楷體" w:hAnsi="Arial"/>
      <w:bCs/>
      <w:kern w:val="32"/>
      <w:sz w:val="32"/>
      <w:szCs w:val="48"/>
    </w:rPr>
  </w:style>
  <w:style w:type="paragraph" w:styleId="aff0">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字元"/>
    <w:basedOn w:val="a6"/>
    <w:link w:val="aff1"/>
    <w:uiPriority w:val="99"/>
    <w:unhideWhenUsed/>
    <w:rsid w:val="00933C75"/>
    <w:pPr>
      <w:overflowPunct/>
      <w:autoSpaceDE/>
      <w:autoSpaceDN/>
      <w:snapToGrid w:val="0"/>
      <w:jc w:val="left"/>
    </w:pPr>
    <w:rPr>
      <w:rFonts w:ascii="Calibri" w:eastAsia="新細明體" w:hAnsi="Calibri"/>
      <w:sz w:val="20"/>
    </w:rPr>
  </w:style>
  <w:style w:type="character" w:customStyle="1" w:styleId="aff1">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f0"/>
    <w:uiPriority w:val="99"/>
    <w:rsid w:val="00933C75"/>
    <w:rPr>
      <w:rFonts w:ascii="Calibri" w:hAnsi="Calibri"/>
      <w:kern w:val="2"/>
    </w:rPr>
  </w:style>
  <w:style w:type="character" w:styleId="aff2">
    <w:name w:val="footnote reference"/>
    <w:aliases w:val="FR,Ref,de nota al pie,註腳內容,Error-Fußnotenzeichen5,Error-Fußnotenzeichen6,Error-Fußnotenzeichen3"/>
    <w:uiPriority w:val="99"/>
    <w:unhideWhenUsed/>
    <w:rsid w:val="00933C75"/>
    <w:rPr>
      <w:vertAlign w:val="superscript"/>
    </w:rPr>
  </w:style>
  <w:style w:type="paragraph" w:customStyle="1" w:styleId="Default">
    <w:name w:val="Default"/>
    <w:rsid w:val="00700931"/>
    <w:pPr>
      <w:widowControl w:val="0"/>
      <w:autoSpaceDE w:val="0"/>
      <w:autoSpaceDN w:val="0"/>
      <w:adjustRightInd w:val="0"/>
    </w:pPr>
    <w:rPr>
      <w:rFonts w:ascii="標楷體" w:eastAsia="標楷體" w:cs="標楷體"/>
      <w:color w:val="000000"/>
      <w:sz w:val="24"/>
      <w:szCs w:val="24"/>
    </w:rPr>
  </w:style>
  <w:style w:type="paragraph" w:styleId="23">
    <w:name w:val="Body Text Indent 2"/>
    <w:basedOn w:val="a6"/>
    <w:link w:val="24"/>
    <w:uiPriority w:val="99"/>
    <w:semiHidden/>
    <w:unhideWhenUsed/>
    <w:rsid w:val="00F8347E"/>
    <w:pPr>
      <w:spacing w:after="120" w:line="480" w:lineRule="auto"/>
      <w:ind w:leftChars="200" w:left="480"/>
    </w:pPr>
  </w:style>
  <w:style w:type="character" w:customStyle="1" w:styleId="24">
    <w:name w:val="本文縮排 2 字元"/>
    <w:basedOn w:val="a7"/>
    <w:link w:val="23"/>
    <w:uiPriority w:val="99"/>
    <w:semiHidden/>
    <w:rsid w:val="00F8347E"/>
    <w:rPr>
      <w:rFonts w:ascii="標楷體" w:eastAsia="標楷體"/>
      <w:kern w:val="2"/>
      <w:sz w:val="32"/>
    </w:rPr>
  </w:style>
  <w:style w:type="character" w:customStyle="1" w:styleId="13">
    <w:name w:val="未解析的提及項目1"/>
    <w:basedOn w:val="a7"/>
    <w:uiPriority w:val="99"/>
    <w:semiHidden/>
    <w:unhideWhenUsed/>
    <w:rsid w:val="00631FD5"/>
    <w:rPr>
      <w:color w:val="605E5C"/>
      <w:shd w:val="clear" w:color="auto" w:fill="E1DFDD"/>
    </w:rPr>
  </w:style>
  <w:style w:type="character" w:customStyle="1" w:styleId="ab">
    <w:name w:val="簽名 字元"/>
    <w:basedOn w:val="a7"/>
    <w:link w:val="aa"/>
    <w:semiHidden/>
    <w:locked/>
    <w:rsid w:val="003A34FF"/>
    <w:rPr>
      <w:rFonts w:ascii="標楷體" w:eastAsia="標楷體"/>
      <w:b/>
      <w:snapToGrid w:val="0"/>
      <w:spacing w:val="10"/>
      <w:kern w:val="2"/>
      <w:sz w:val="36"/>
    </w:rPr>
  </w:style>
  <w:style w:type="character" w:customStyle="1" w:styleId="40">
    <w:name w:val="標題 4 字元"/>
    <w:aliases w:val="表格 字元,一 字元,1、 字元,1. 字元"/>
    <w:basedOn w:val="a7"/>
    <w:link w:val="4"/>
    <w:rsid w:val="005F1EF1"/>
    <w:rPr>
      <w:rFonts w:ascii="標楷體" w:eastAsia="標楷體" w:hAnsi="Arial"/>
      <w:kern w:val="32"/>
      <w:sz w:val="32"/>
      <w:szCs w:val="36"/>
    </w:rPr>
  </w:style>
  <w:style w:type="character" w:styleId="aff3">
    <w:name w:val="Placeholder Text"/>
    <w:basedOn w:val="a7"/>
    <w:uiPriority w:val="99"/>
    <w:semiHidden/>
    <w:rsid w:val="00C470FE"/>
    <w:rPr>
      <w:color w:val="808080"/>
    </w:rPr>
  </w:style>
  <w:style w:type="paragraph" w:styleId="aff4">
    <w:name w:val="Body Text"/>
    <w:basedOn w:val="a6"/>
    <w:link w:val="aff5"/>
    <w:uiPriority w:val="99"/>
    <w:semiHidden/>
    <w:unhideWhenUsed/>
    <w:rsid w:val="00874D64"/>
    <w:pPr>
      <w:spacing w:after="120"/>
    </w:pPr>
  </w:style>
  <w:style w:type="character" w:customStyle="1" w:styleId="aff5">
    <w:name w:val="本文 字元"/>
    <w:basedOn w:val="a7"/>
    <w:link w:val="aff4"/>
    <w:uiPriority w:val="99"/>
    <w:semiHidden/>
    <w:rsid w:val="00874D64"/>
    <w:rPr>
      <w:rFonts w:ascii="標楷體" w:eastAsia="標楷體"/>
      <w:kern w:val="2"/>
      <w:sz w:val="32"/>
    </w:rPr>
  </w:style>
  <w:style w:type="character" w:customStyle="1" w:styleId="50">
    <w:name w:val="標題 5 字元"/>
    <w:aliases w:val="標題 5 （1） 字元"/>
    <w:basedOn w:val="a7"/>
    <w:link w:val="5"/>
    <w:rsid w:val="0024480E"/>
    <w:rPr>
      <w:rFonts w:ascii="標楷體" w:eastAsia="標楷體" w:hAnsi="Arial"/>
      <w:bCs/>
      <w:kern w:val="32"/>
      <w:sz w:val="32"/>
      <w:szCs w:val="36"/>
    </w:rPr>
  </w:style>
  <w:style w:type="paragraph" w:customStyle="1" w:styleId="33">
    <w:name w:val="樣式3"/>
    <w:basedOn w:val="3"/>
    <w:qFormat/>
    <w:rsid w:val="00070CD4"/>
    <w:pPr>
      <w:widowControl/>
      <w:numPr>
        <w:ilvl w:val="0"/>
        <w:numId w:val="0"/>
      </w:numPr>
      <w:tabs>
        <w:tab w:val="left" w:pos="360"/>
      </w:tabs>
      <w:adjustRightInd w:val="0"/>
      <w:snapToGrid w:val="0"/>
      <w:spacing w:before="100" w:beforeAutospacing="1" w:after="100" w:afterAutospacing="1" w:line="360" w:lineRule="auto"/>
      <w:ind w:leftChars="67" w:left="994" w:rightChars="-13" w:right="-31" w:hangingChars="260" w:hanging="833"/>
    </w:pPr>
    <w:rPr>
      <w:rFonts w:hAnsi="標楷體"/>
      <w:bCs w:val="0"/>
      <w:kern w:val="16"/>
      <w:szCs w:val="32"/>
    </w:rPr>
  </w:style>
  <w:style w:type="character" w:customStyle="1" w:styleId="af6">
    <w:name w:val="頁尾 字元"/>
    <w:basedOn w:val="a7"/>
    <w:link w:val="af5"/>
    <w:uiPriority w:val="99"/>
    <w:rsid w:val="009F3F9C"/>
    <w:rPr>
      <w:rFonts w:ascii="標楷體" w:eastAsia="標楷體"/>
      <w:kern w:val="2"/>
    </w:rPr>
  </w:style>
  <w:style w:type="paragraph" w:customStyle="1" w:styleId="15">
    <w:name w:val="清單段落1"/>
    <w:basedOn w:val="a6"/>
    <w:uiPriority w:val="99"/>
    <w:rsid w:val="006C6EBF"/>
    <w:pPr>
      <w:overflowPunct/>
      <w:autoSpaceDE/>
      <w:autoSpaceDN/>
      <w:ind w:leftChars="200" w:left="480"/>
      <w:jc w:val="left"/>
    </w:pPr>
    <w:rPr>
      <w:rFonts w:ascii="Calibri" w:eastAsia="新細明體" w:hAnsi="Calibri"/>
      <w:sz w:val="24"/>
      <w:szCs w:val="22"/>
    </w:rPr>
  </w:style>
  <w:style w:type="character" w:customStyle="1" w:styleId="af">
    <w:name w:val="頁首 字元"/>
    <w:basedOn w:val="a7"/>
    <w:link w:val="ae"/>
    <w:uiPriority w:val="99"/>
    <w:rsid w:val="003A39D3"/>
    <w:rPr>
      <w:rFonts w:ascii="標楷體" w:eastAsia="標楷體"/>
      <w:kern w:val="2"/>
    </w:rPr>
  </w:style>
  <w:style w:type="character" w:customStyle="1" w:styleId="10">
    <w:name w:val="標題 1 字元"/>
    <w:aliases w:val="題號1 字元,壹 字元"/>
    <w:basedOn w:val="a7"/>
    <w:link w:val="1"/>
    <w:rsid w:val="00FC7E6E"/>
    <w:rPr>
      <w:rFonts w:ascii="標楷體" w:eastAsia="標楷體" w:hAnsi="Arial"/>
      <w:bCs/>
      <w:kern w:val="32"/>
      <w:sz w:val="32"/>
      <w:szCs w:val="52"/>
    </w:rPr>
  </w:style>
  <w:style w:type="character" w:customStyle="1" w:styleId="30">
    <w:name w:val="標題 3 字元"/>
    <w:aliases w:val="(一) 字元"/>
    <w:basedOn w:val="a7"/>
    <w:link w:val="3"/>
    <w:rsid w:val="00512EF4"/>
    <w:rPr>
      <w:rFonts w:ascii="標楷體" w:eastAsia="標楷體" w:hAnsi="Arial"/>
      <w:bCs/>
      <w:kern w:val="32"/>
      <w:sz w:val="32"/>
      <w:szCs w:val="36"/>
    </w:rPr>
  </w:style>
  <w:style w:type="table" w:customStyle="1" w:styleId="16">
    <w:name w:val="表格格線1"/>
    <w:basedOn w:val="a8"/>
    <w:next w:val="af9"/>
    <w:uiPriority w:val="59"/>
    <w:rsid w:val="008C4E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未解析的提及1"/>
    <w:basedOn w:val="a7"/>
    <w:uiPriority w:val="99"/>
    <w:semiHidden/>
    <w:unhideWhenUsed/>
    <w:rsid w:val="00EE61EA"/>
    <w:rPr>
      <w:color w:val="605E5C"/>
      <w:shd w:val="clear" w:color="auto" w:fill="E1DFDD"/>
    </w:rPr>
  </w:style>
  <w:style w:type="paragraph" w:styleId="Web">
    <w:name w:val="Normal (Web)"/>
    <w:basedOn w:val="a6"/>
    <w:uiPriority w:val="99"/>
    <w:unhideWhenUsed/>
    <w:rsid w:val="00FA39C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ableParagraph">
    <w:name w:val="Table Paragraph"/>
    <w:basedOn w:val="a6"/>
    <w:rsid w:val="003C26B7"/>
    <w:pPr>
      <w:suppressAutoHyphens/>
      <w:overflowPunct/>
      <w:autoSpaceDE/>
      <w:autoSpaceDN/>
      <w:jc w:val="left"/>
    </w:pPr>
    <w:rPr>
      <w:rFonts w:ascii="Calibri" w:eastAsia="新細明體" w:hAnsi="Calibri" w:cs="font311"/>
      <w:kern w:val="0"/>
      <w:sz w:val="22"/>
      <w:szCs w:val="22"/>
      <w:lang w:eastAsia="en-US"/>
    </w:rPr>
  </w:style>
  <w:style w:type="paragraph" w:customStyle="1" w:styleId="Standard">
    <w:name w:val="Standard"/>
    <w:rsid w:val="00E764E9"/>
    <w:pPr>
      <w:widowControl w:val="0"/>
      <w:suppressAutoHyphens/>
      <w:autoSpaceDN w:val="0"/>
      <w:textAlignment w:val="baseline"/>
    </w:pPr>
    <w:rPr>
      <w:rFonts w:eastAsia="新細明體, PMingLiU"/>
      <w:kern w:val="3"/>
      <w:sz w:val="24"/>
      <w:szCs w:val="24"/>
    </w:rPr>
  </w:style>
  <w:style w:type="paragraph" w:customStyle="1" w:styleId="Footnote">
    <w:name w:val="Footnote"/>
    <w:basedOn w:val="Standard"/>
    <w:rsid w:val="00E764E9"/>
    <w:pPr>
      <w:snapToGrid w:val="0"/>
    </w:pPr>
    <w:rPr>
      <w:rFonts w:ascii="Calibri" w:hAnsi="Calibri"/>
      <w:sz w:val="20"/>
      <w:szCs w:val="20"/>
    </w:rPr>
  </w:style>
  <w:style w:type="character" w:customStyle="1" w:styleId="FootnoteSymbol">
    <w:name w:val="Footnote Symbol"/>
    <w:rsid w:val="00E764E9"/>
    <w:rPr>
      <w:position w:val="0"/>
      <w:vertAlign w:val="superscript"/>
    </w:rPr>
  </w:style>
  <w:style w:type="character" w:styleId="aff6">
    <w:name w:val="Strong"/>
    <w:basedOn w:val="a7"/>
    <w:uiPriority w:val="22"/>
    <w:qFormat/>
    <w:rsid w:val="00014CB2"/>
    <w:rPr>
      <w:b/>
      <w:bCs/>
    </w:rPr>
  </w:style>
  <w:style w:type="paragraph" w:customStyle="1" w:styleId="aff7">
    <w:name w:val="標題一"/>
    <w:basedOn w:val="a6"/>
    <w:rsid w:val="002A6456"/>
    <w:pPr>
      <w:suppressAutoHyphens/>
      <w:overflowPunct/>
      <w:autoSpaceDE/>
      <w:snapToGrid w:val="0"/>
      <w:spacing w:line="480" w:lineRule="exact"/>
      <w:ind w:left="200" w:hanging="200"/>
      <w:textAlignment w:val="baseline"/>
    </w:pPr>
    <w:rPr>
      <w:rFonts w:ascii="Times New Roman"/>
      <w:b/>
      <w:color w:val="000000"/>
      <w:kern w:val="3"/>
      <w:sz w:val="28"/>
      <w:szCs w:val="36"/>
    </w:rPr>
  </w:style>
  <w:style w:type="paragraph" w:customStyle="1" w:styleId="Textbody">
    <w:name w:val="Text body"/>
    <w:rsid w:val="005608B3"/>
    <w:pPr>
      <w:widowControl w:val="0"/>
      <w:suppressAutoHyphens/>
      <w:autoSpaceDN w:val="0"/>
      <w:snapToGrid w:val="0"/>
      <w:textAlignment w:val="baseline"/>
    </w:pPr>
    <w:rPr>
      <w:rFonts w:eastAsia="標楷體"/>
      <w:kern w:val="3"/>
      <w:sz w:val="24"/>
    </w:rPr>
  </w:style>
  <w:style w:type="character" w:customStyle="1" w:styleId="recommendationtext-analysisbullet-header">
    <w:name w:val="recommendation__text-analysis__bullet-header"/>
    <w:basedOn w:val="a7"/>
    <w:rsid w:val="00A10FA9"/>
  </w:style>
  <w:style w:type="character" w:customStyle="1" w:styleId="recommendationtext-analysisbullet-description">
    <w:name w:val="recommendation__text-analysis__bullet-description"/>
    <w:basedOn w:val="a7"/>
    <w:rsid w:val="00A10FA9"/>
  </w:style>
  <w:style w:type="character" w:customStyle="1" w:styleId="recommendationtext-analysisbullet-citation">
    <w:name w:val="recommendation__text-analysis__bullet-citation"/>
    <w:basedOn w:val="a7"/>
    <w:rsid w:val="00A10FA9"/>
  </w:style>
  <w:style w:type="character" w:customStyle="1" w:styleId="afb">
    <w:name w:val="清單段落 字元"/>
    <w:aliases w:val="標準 字元,表名 字元,第三階 字元,卑南壹 字元,2.表標 字元,lp1 字元,FooterText 字元,numbered 字元,List Paragraph1 字元,Paragraphe de liste1 字元,列點 字元,標題 (4) 字元,(二) 字元,List Paragraph 字元,詳細說明 字元,方程式 字元,1.1.1.1清單段落 字元,1.1 字元,圖標號 字元,參考文獻 字元,2層標 字元,RFP項目 字元,Recommendation 字元,圖號標示 字元"/>
    <w:basedOn w:val="a7"/>
    <w:link w:val="afa"/>
    <w:uiPriority w:val="34"/>
    <w:qFormat/>
    <w:rsid w:val="006C5B97"/>
    <w:rPr>
      <w:rFonts w:ascii="標楷體" w:eastAsia="標楷體"/>
      <w:kern w:val="2"/>
      <w:sz w:val="32"/>
    </w:rPr>
  </w:style>
  <w:style w:type="character" w:customStyle="1" w:styleId="citation-46">
    <w:name w:val="citation-46"/>
    <w:basedOn w:val="a7"/>
    <w:rsid w:val="00FA20A4"/>
  </w:style>
  <w:style w:type="character" w:customStyle="1" w:styleId="Character20style">
    <w:name w:val="Character_20_style"/>
    <w:rsid w:val="008E4D7B"/>
  </w:style>
  <w:style w:type="paragraph" w:styleId="aff8">
    <w:name w:val="TOC Heading"/>
    <w:basedOn w:val="1"/>
    <w:next w:val="a6"/>
    <w:uiPriority w:val="39"/>
    <w:unhideWhenUsed/>
    <w:qFormat/>
    <w:rsid w:val="003C4FA5"/>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9">
    <w:name w:val="Unresolved Mention"/>
    <w:basedOn w:val="a7"/>
    <w:uiPriority w:val="99"/>
    <w:semiHidden/>
    <w:unhideWhenUsed/>
    <w:rsid w:val="00722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7360">
      <w:bodyDiv w:val="1"/>
      <w:marLeft w:val="0"/>
      <w:marRight w:val="0"/>
      <w:marTop w:val="0"/>
      <w:marBottom w:val="0"/>
      <w:divBdr>
        <w:top w:val="none" w:sz="0" w:space="0" w:color="auto"/>
        <w:left w:val="none" w:sz="0" w:space="0" w:color="auto"/>
        <w:bottom w:val="none" w:sz="0" w:space="0" w:color="auto"/>
        <w:right w:val="none" w:sz="0" w:space="0" w:color="auto"/>
      </w:divBdr>
    </w:div>
    <w:div w:id="12388866">
      <w:bodyDiv w:val="1"/>
      <w:marLeft w:val="0"/>
      <w:marRight w:val="0"/>
      <w:marTop w:val="0"/>
      <w:marBottom w:val="0"/>
      <w:divBdr>
        <w:top w:val="none" w:sz="0" w:space="0" w:color="auto"/>
        <w:left w:val="none" w:sz="0" w:space="0" w:color="auto"/>
        <w:bottom w:val="none" w:sz="0" w:space="0" w:color="auto"/>
        <w:right w:val="none" w:sz="0" w:space="0" w:color="auto"/>
      </w:divBdr>
    </w:div>
    <w:div w:id="20516919">
      <w:bodyDiv w:val="1"/>
      <w:marLeft w:val="0"/>
      <w:marRight w:val="0"/>
      <w:marTop w:val="0"/>
      <w:marBottom w:val="0"/>
      <w:divBdr>
        <w:top w:val="none" w:sz="0" w:space="0" w:color="auto"/>
        <w:left w:val="none" w:sz="0" w:space="0" w:color="auto"/>
        <w:bottom w:val="none" w:sz="0" w:space="0" w:color="auto"/>
        <w:right w:val="none" w:sz="0" w:space="0" w:color="auto"/>
      </w:divBdr>
    </w:div>
    <w:div w:id="56783612">
      <w:bodyDiv w:val="1"/>
      <w:marLeft w:val="0"/>
      <w:marRight w:val="0"/>
      <w:marTop w:val="0"/>
      <w:marBottom w:val="0"/>
      <w:divBdr>
        <w:top w:val="none" w:sz="0" w:space="0" w:color="auto"/>
        <w:left w:val="none" w:sz="0" w:space="0" w:color="auto"/>
        <w:bottom w:val="none" w:sz="0" w:space="0" w:color="auto"/>
        <w:right w:val="none" w:sz="0" w:space="0" w:color="auto"/>
      </w:divBdr>
    </w:div>
    <w:div w:id="66349508">
      <w:bodyDiv w:val="1"/>
      <w:marLeft w:val="0"/>
      <w:marRight w:val="0"/>
      <w:marTop w:val="0"/>
      <w:marBottom w:val="0"/>
      <w:divBdr>
        <w:top w:val="none" w:sz="0" w:space="0" w:color="auto"/>
        <w:left w:val="none" w:sz="0" w:space="0" w:color="auto"/>
        <w:bottom w:val="none" w:sz="0" w:space="0" w:color="auto"/>
        <w:right w:val="none" w:sz="0" w:space="0" w:color="auto"/>
      </w:divBdr>
    </w:div>
    <w:div w:id="84425015">
      <w:bodyDiv w:val="1"/>
      <w:marLeft w:val="0"/>
      <w:marRight w:val="0"/>
      <w:marTop w:val="0"/>
      <w:marBottom w:val="0"/>
      <w:divBdr>
        <w:top w:val="none" w:sz="0" w:space="0" w:color="auto"/>
        <w:left w:val="none" w:sz="0" w:space="0" w:color="auto"/>
        <w:bottom w:val="none" w:sz="0" w:space="0" w:color="auto"/>
        <w:right w:val="none" w:sz="0" w:space="0" w:color="auto"/>
      </w:divBdr>
    </w:div>
    <w:div w:id="90123552">
      <w:bodyDiv w:val="1"/>
      <w:marLeft w:val="0"/>
      <w:marRight w:val="0"/>
      <w:marTop w:val="0"/>
      <w:marBottom w:val="0"/>
      <w:divBdr>
        <w:top w:val="none" w:sz="0" w:space="0" w:color="auto"/>
        <w:left w:val="none" w:sz="0" w:space="0" w:color="auto"/>
        <w:bottom w:val="none" w:sz="0" w:space="0" w:color="auto"/>
        <w:right w:val="none" w:sz="0" w:space="0" w:color="auto"/>
      </w:divBdr>
    </w:div>
    <w:div w:id="98960789">
      <w:bodyDiv w:val="1"/>
      <w:marLeft w:val="0"/>
      <w:marRight w:val="0"/>
      <w:marTop w:val="0"/>
      <w:marBottom w:val="0"/>
      <w:divBdr>
        <w:top w:val="none" w:sz="0" w:space="0" w:color="auto"/>
        <w:left w:val="none" w:sz="0" w:space="0" w:color="auto"/>
        <w:bottom w:val="none" w:sz="0" w:space="0" w:color="auto"/>
        <w:right w:val="none" w:sz="0" w:space="0" w:color="auto"/>
      </w:divBdr>
    </w:div>
    <w:div w:id="111175376">
      <w:bodyDiv w:val="1"/>
      <w:marLeft w:val="0"/>
      <w:marRight w:val="0"/>
      <w:marTop w:val="0"/>
      <w:marBottom w:val="0"/>
      <w:divBdr>
        <w:top w:val="none" w:sz="0" w:space="0" w:color="auto"/>
        <w:left w:val="none" w:sz="0" w:space="0" w:color="auto"/>
        <w:bottom w:val="none" w:sz="0" w:space="0" w:color="auto"/>
        <w:right w:val="none" w:sz="0" w:space="0" w:color="auto"/>
      </w:divBdr>
      <w:divsChild>
        <w:div w:id="198587238">
          <w:marLeft w:val="360"/>
          <w:marRight w:val="0"/>
          <w:marTop w:val="200"/>
          <w:marBottom w:val="0"/>
          <w:divBdr>
            <w:top w:val="none" w:sz="0" w:space="0" w:color="auto"/>
            <w:left w:val="none" w:sz="0" w:space="0" w:color="auto"/>
            <w:bottom w:val="none" w:sz="0" w:space="0" w:color="auto"/>
            <w:right w:val="none" w:sz="0" w:space="0" w:color="auto"/>
          </w:divBdr>
        </w:div>
        <w:div w:id="1683313943">
          <w:marLeft w:val="1526"/>
          <w:marRight w:val="0"/>
          <w:marTop w:val="100"/>
          <w:marBottom w:val="0"/>
          <w:divBdr>
            <w:top w:val="none" w:sz="0" w:space="0" w:color="auto"/>
            <w:left w:val="none" w:sz="0" w:space="0" w:color="auto"/>
            <w:bottom w:val="none" w:sz="0" w:space="0" w:color="auto"/>
            <w:right w:val="none" w:sz="0" w:space="0" w:color="auto"/>
          </w:divBdr>
        </w:div>
        <w:div w:id="1706978699">
          <w:marLeft w:val="1526"/>
          <w:marRight w:val="0"/>
          <w:marTop w:val="100"/>
          <w:marBottom w:val="0"/>
          <w:divBdr>
            <w:top w:val="none" w:sz="0" w:space="0" w:color="auto"/>
            <w:left w:val="none" w:sz="0" w:space="0" w:color="auto"/>
            <w:bottom w:val="none" w:sz="0" w:space="0" w:color="auto"/>
            <w:right w:val="none" w:sz="0" w:space="0" w:color="auto"/>
          </w:divBdr>
        </w:div>
        <w:div w:id="323512841">
          <w:marLeft w:val="1526"/>
          <w:marRight w:val="0"/>
          <w:marTop w:val="100"/>
          <w:marBottom w:val="0"/>
          <w:divBdr>
            <w:top w:val="none" w:sz="0" w:space="0" w:color="auto"/>
            <w:left w:val="none" w:sz="0" w:space="0" w:color="auto"/>
            <w:bottom w:val="none" w:sz="0" w:space="0" w:color="auto"/>
            <w:right w:val="none" w:sz="0" w:space="0" w:color="auto"/>
          </w:divBdr>
        </w:div>
      </w:divsChild>
    </w:div>
    <w:div w:id="126701969">
      <w:bodyDiv w:val="1"/>
      <w:marLeft w:val="0"/>
      <w:marRight w:val="0"/>
      <w:marTop w:val="0"/>
      <w:marBottom w:val="0"/>
      <w:divBdr>
        <w:top w:val="none" w:sz="0" w:space="0" w:color="auto"/>
        <w:left w:val="none" w:sz="0" w:space="0" w:color="auto"/>
        <w:bottom w:val="none" w:sz="0" w:space="0" w:color="auto"/>
        <w:right w:val="none" w:sz="0" w:space="0" w:color="auto"/>
      </w:divBdr>
    </w:div>
    <w:div w:id="139227878">
      <w:bodyDiv w:val="1"/>
      <w:marLeft w:val="0"/>
      <w:marRight w:val="0"/>
      <w:marTop w:val="0"/>
      <w:marBottom w:val="0"/>
      <w:divBdr>
        <w:top w:val="none" w:sz="0" w:space="0" w:color="auto"/>
        <w:left w:val="none" w:sz="0" w:space="0" w:color="auto"/>
        <w:bottom w:val="none" w:sz="0" w:space="0" w:color="auto"/>
        <w:right w:val="none" w:sz="0" w:space="0" w:color="auto"/>
      </w:divBdr>
      <w:divsChild>
        <w:div w:id="716274553">
          <w:marLeft w:val="360"/>
          <w:marRight w:val="0"/>
          <w:marTop w:val="200"/>
          <w:marBottom w:val="0"/>
          <w:divBdr>
            <w:top w:val="none" w:sz="0" w:space="0" w:color="auto"/>
            <w:left w:val="none" w:sz="0" w:space="0" w:color="auto"/>
            <w:bottom w:val="none" w:sz="0" w:space="0" w:color="auto"/>
            <w:right w:val="none" w:sz="0" w:space="0" w:color="auto"/>
          </w:divBdr>
        </w:div>
      </w:divsChild>
    </w:div>
    <w:div w:id="168563010">
      <w:bodyDiv w:val="1"/>
      <w:marLeft w:val="0"/>
      <w:marRight w:val="0"/>
      <w:marTop w:val="0"/>
      <w:marBottom w:val="0"/>
      <w:divBdr>
        <w:top w:val="none" w:sz="0" w:space="0" w:color="auto"/>
        <w:left w:val="none" w:sz="0" w:space="0" w:color="auto"/>
        <w:bottom w:val="none" w:sz="0" w:space="0" w:color="auto"/>
        <w:right w:val="none" w:sz="0" w:space="0" w:color="auto"/>
      </w:divBdr>
      <w:divsChild>
        <w:div w:id="1373848132">
          <w:marLeft w:val="0"/>
          <w:marRight w:val="0"/>
          <w:marTop w:val="0"/>
          <w:marBottom w:val="0"/>
          <w:divBdr>
            <w:top w:val="none" w:sz="0" w:space="0" w:color="auto"/>
            <w:left w:val="none" w:sz="0" w:space="0" w:color="auto"/>
            <w:bottom w:val="none" w:sz="0" w:space="0" w:color="auto"/>
            <w:right w:val="none" w:sz="0" w:space="0" w:color="auto"/>
          </w:divBdr>
          <w:divsChild>
            <w:div w:id="691733983">
              <w:marLeft w:val="0"/>
              <w:marRight w:val="0"/>
              <w:marTop w:val="0"/>
              <w:marBottom w:val="0"/>
              <w:divBdr>
                <w:top w:val="none" w:sz="0" w:space="0" w:color="auto"/>
                <w:left w:val="none" w:sz="0" w:space="0" w:color="auto"/>
                <w:bottom w:val="none" w:sz="0" w:space="0" w:color="auto"/>
                <w:right w:val="none" w:sz="0" w:space="0" w:color="auto"/>
              </w:divBdr>
            </w:div>
          </w:divsChild>
        </w:div>
        <w:div w:id="1297030552">
          <w:marLeft w:val="0"/>
          <w:marRight w:val="0"/>
          <w:marTop w:val="0"/>
          <w:marBottom w:val="0"/>
          <w:divBdr>
            <w:top w:val="none" w:sz="0" w:space="0" w:color="auto"/>
            <w:left w:val="none" w:sz="0" w:space="0" w:color="auto"/>
            <w:bottom w:val="none" w:sz="0" w:space="0" w:color="auto"/>
            <w:right w:val="none" w:sz="0" w:space="0" w:color="auto"/>
          </w:divBdr>
          <w:divsChild>
            <w:div w:id="49153430">
              <w:marLeft w:val="0"/>
              <w:marRight w:val="0"/>
              <w:marTop w:val="0"/>
              <w:marBottom w:val="0"/>
              <w:divBdr>
                <w:top w:val="none" w:sz="0" w:space="0" w:color="auto"/>
                <w:left w:val="none" w:sz="0" w:space="0" w:color="auto"/>
                <w:bottom w:val="none" w:sz="0" w:space="0" w:color="auto"/>
                <w:right w:val="none" w:sz="0" w:space="0" w:color="auto"/>
              </w:divBdr>
            </w:div>
          </w:divsChild>
        </w:div>
        <w:div w:id="357974589">
          <w:marLeft w:val="0"/>
          <w:marRight w:val="0"/>
          <w:marTop w:val="0"/>
          <w:marBottom w:val="0"/>
          <w:divBdr>
            <w:top w:val="none" w:sz="0" w:space="0" w:color="auto"/>
            <w:left w:val="none" w:sz="0" w:space="0" w:color="auto"/>
            <w:bottom w:val="none" w:sz="0" w:space="0" w:color="auto"/>
            <w:right w:val="none" w:sz="0" w:space="0" w:color="auto"/>
          </w:divBdr>
          <w:divsChild>
            <w:div w:id="1458529014">
              <w:marLeft w:val="0"/>
              <w:marRight w:val="0"/>
              <w:marTop w:val="0"/>
              <w:marBottom w:val="0"/>
              <w:divBdr>
                <w:top w:val="none" w:sz="0" w:space="0" w:color="auto"/>
                <w:left w:val="none" w:sz="0" w:space="0" w:color="auto"/>
                <w:bottom w:val="none" w:sz="0" w:space="0" w:color="auto"/>
                <w:right w:val="none" w:sz="0" w:space="0" w:color="auto"/>
              </w:divBdr>
            </w:div>
          </w:divsChild>
        </w:div>
        <w:div w:id="825512722">
          <w:marLeft w:val="0"/>
          <w:marRight w:val="0"/>
          <w:marTop w:val="0"/>
          <w:marBottom w:val="0"/>
          <w:divBdr>
            <w:top w:val="none" w:sz="0" w:space="0" w:color="auto"/>
            <w:left w:val="none" w:sz="0" w:space="0" w:color="auto"/>
            <w:bottom w:val="none" w:sz="0" w:space="0" w:color="auto"/>
            <w:right w:val="none" w:sz="0" w:space="0" w:color="auto"/>
          </w:divBdr>
          <w:divsChild>
            <w:div w:id="397636290">
              <w:marLeft w:val="0"/>
              <w:marRight w:val="0"/>
              <w:marTop w:val="0"/>
              <w:marBottom w:val="0"/>
              <w:divBdr>
                <w:top w:val="none" w:sz="0" w:space="0" w:color="auto"/>
                <w:left w:val="none" w:sz="0" w:space="0" w:color="auto"/>
                <w:bottom w:val="none" w:sz="0" w:space="0" w:color="auto"/>
                <w:right w:val="none" w:sz="0" w:space="0" w:color="auto"/>
              </w:divBdr>
            </w:div>
          </w:divsChild>
        </w:div>
        <w:div w:id="1844465709">
          <w:marLeft w:val="0"/>
          <w:marRight w:val="0"/>
          <w:marTop w:val="0"/>
          <w:marBottom w:val="0"/>
          <w:divBdr>
            <w:top w:val="none" w:sz="0" w:space="0" w:color="auto"/>
            <w:left w:val="none" w:sz="0" w:space="0" w:color="auto"/>
            <w:bottom w:val="none" w:sz="0" w:space="0" w:color="auto"/>
            <w:right w:val="none" w:sz="0" w:space="0" w:color="auto"/>
          </w:divBdr>
          <w:divsChild>
            <w:div w:id="1838812380">
              <w:marLeft w:val="0"/>
              <w:marRight w:val="0"/>
              <w:marTop w:val="0"/>
              <w:marBottom w:val="0"/>
              <w:divBdr>
                <w:top w:val="none" w:sz="0" w:space="0" w:color="auto"/>
                <w:left w:val="none" w:sz="0" w:space="0" w:color="auto"/>
                <w:bottom w:val="none" w:sz="0" w:space="0" w:color="auto"/>
                <w:right w:val="none" w:sz="0" w:space="0" w:color="auto"/>
              </w:divBdr>
            </w:div>
          </w:divsChild>
        </w:div>
        <w:div w:id="187106080">
          <w:marLeft w:val="0"/>
          <w:marRight w:val="0"/>
          <w:marTop w:val="0"/>
          <w:marBottom w:val="0"/>
          <w:divBdr>
            <w:top w:val="none" w:sz="0" w:space="0" w:color="auto"/>
            <w:left w:val="none" w:sz="0" w:space="0" w:color="auto"/>
            <w:bottom w:val="none" w:sz="0" w:space="0" w:color="auto"/>
            <w:right w:val="none" w:sz="0" w:space="0" w:color="auto"/>
          </w:divBdr>
          <w:divsChild>
            <w:div w:id="902641087">
              <w:marLeft w:val="0"/>
              <w:marRight w:val="0"/>
              <w:marTop w:val="0"/>
              <w:marBottom w:val="0"/>
              <w:divBdr>
                <w:top w:val="none" w:sz="0" w:space="0" w:color="auto"/>
                <w:left w:val="none" w:sz="0" w:space="0" w:color="auto"/>
                <w:bottom w:val="none" w:sz="0" w:space="0" w:color="auto"/>
                <w:right w:val="none" w:sz="0" w:space="0" w:color="auto"/>
              </w:divBdr>
            </w:div>
          </w:divsChild>
        </w:div>
        <w:div w:id="514541497">
          <w:marLeft w:val="0"/>
          <w:marRight w:val="0"/>
          <w:marTop w:val="0"/>
          <w:marBottom w:val="0"/>
          <w:divBdr>
            <w:top w:val="none" w:sz="0" w:space="0" w:color="auto"/>
            <w:left w:val="none" w:sz="0" w:space="0" w:color="auto"/>
            <w:bottom w:val="none" w:sz="0" w:space="0" w:color="auto"/>
            <w:right w:val="none" w:sz="0" w:space="0" w:color="auto"/>
          </w:divBdr>
          <w:divsChild>
            <w:div w:id="1082412602">
              <w:marLeft w:val="0"/>
              <w:marRight w:val="0"/>
              <w:marTop w:val="0"/>
              <w:marBottom w:val="0"/>
              <w:divBdr>
                <w:top w:val="none" w:sz="0" w:space="0" w:color="auto"/>
                <w:left w:val="none" w:sz="0" w:space="0" w:color="auto"/>
                <w:bottom w:val="none" w:sz="0" w:space="0" w:color="auto"/>
                <w:right w:val="none" w:sz="0" w:space="0" w:color="auto"/>
              </w:divBdr>
            </w:div>
          </w:divsChild>
        </w:div>
        <w:div w:id="1098333486">
          <w:marLeft w:val="0"/>
          <w:marRight w:val="0"/>
          <w:marTop w:val="0"/>
          <w:marBottom w:val="0"/>
          <w:divBdr>
            <w:top w:val="none" w:sz="0" w:space="0" w:color="auto"/>
            <w:left w:val="none" w:sz="0" w:space="0" w:color="auto"/>
            <w:bottom w:val="none" w:sz="0" w:space="0" w:color="auto"/>
            <w:right w:val="none" w:sz="0" w:space="0" w:color="auto"/>
          </w:divBdr>
          <w:divsChild>
            <w:div w:id="1485584239">
              <w:marLeft w:val="0"/>
              <w:marRight w:val="0"/>
              <w:marTop w:val="0"/>
              <w:marBottom w:val="0"/>
              <w:divBdr>
                <w:top w:val="none" w:sz="0" w:space="0" w:color="auto"/>
                <w:left w:val="none" w:sz="0" w:space="0" w:color="auto"/>
                <w:bottom w:val="none" w:sz="0" w:space="0" w:color="auto"/>
                <w:right w:val="none" w:sz="0" w:space="0" w:color="auto"/>
              </w:divBdr>
            </w:div>
          </w:divsChild>
        </w:div>
        <w:div w:id="141894049">
          <w:marLeft w:val="0"/>
          <w:marRight w:val="0"/>
          <w:marTop w:val="0"/>
          <w:marBottom w:val="0"/>
          <w:divBdr>
            <w:top w:val="none" w:sz="0" w:space="0" w:color="auto"/>
            <w:left w:val="none" w:sz="0" w:space="0" w:color="auto"/>
            <w:bottom w:val="none" w:sz="0" w:space="0" w:color="auto"/>
            <w:right w:val="none" w:sz="0" w:space="0" w:color="auto"/>
          </w:divBdr>
          <w:divsChild>
            <w:div w:id="1025865493">
              <w:marLeft w:val="0"/>
              <w:marRight w:val="0"/>
              <w:marTop w:val="0"/>
              <w:marBottom w:val="0"/>
              <w:divBdr>
                <w:top w:val="none" w:sz="0" w:space="0" w:color="auto"/>
                <w:left w:val="none" w:sz="0" w:space="0" w:color="auto"/>
                <w:bottom w:val="none" w:sz="0" w:space="0" w:color="auto"/>
                <w:right w:val="none" w:sz="0" w:space="0" w:color="auto"/>
              </w:divBdr>
            </w:div>
          </w:divsChild>
        </w:div>
        <w:div w:id="696468490">
          <w:marLeft w:val="0"/>
          <w:marRight w:val="0"/>
          <w:marTop w:val="0"/>
          <w:marBottom w:val="0"/>
          <w:divBdr>
            <w:top w:val="none" w:sz="0" w:space="0" w:color="auto"/>
            <w:left w:val="none" w:sz="0" w:space="0" w:color="auto"/>
            <w:bottom w:val="none" w:sz="0" w:space="0" w:color="auto"/>
            <w:right w:val="none" w:sz="0" w:space="0" w:color="auto"/>
          </w:divBdr>
          <w:divsChild>
            <w:div w:id="1228883300">
              <w:marLeft w:val="0"/>
              <w:marRight w:val="0"/>
              <w:marTop w:val="0"/>
              <w:marBottom w:val="0"/>
              <w:divBdr>
                <w:top w:val="none" w:sz="0" w:space="0" w:color="auto"/>
                <w:left w:val="none" w:sz="0" w:space="0" w:color="auto"/>
                <w:bottom w:val="none" w:sz="0" w:space="0" w:color="auto"/>
                <w:right w:val="none" w:sz="0" w:space="0" w:color="auto"/>
              </w:divBdr>
            </w:div>
          </w:divsChild>
        </w:div>
        <w:div w:id="1193180769">
          <w:marLeft w:val="0"/>
          <w:marRight w:val="0"/>
          <w:marTop w:val="0"/>
          <w:marBottom w:val="0"/>
          <w:divBdr>
            <w:top w:val="none" w:sz="0" w:space="0" w:color="auto"/>
            <w:left w:val="none" w:sz="0" w:space="0" w:color="auto"/>
            <w:bottom w:val="none" w:sz="0" w:space="0" w:color="auto"/>
            <w:right w:val="none" w:sz="0" w:space="0" w:color="auto"/>
          </w:divBdr>
          <w:divsChild>
            <w:div w:id="141762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7202">
      <w:bodyDiv w:val="1"/>
      <w:marLeft w:val="0"/>
      <w:marRight w:val="0"/>
      <w:marTop w:val="0"/>
      <w:marBottom w:val="0"/>
      <w:divBdr>
        <w:top w:val="none" w:sz="0" w:space="0" w:color="auto"/>
        <w:left w:val="none" w:sz="0" w:space="0" w:color="auto"/>
        <w:bottom w:val="none" w:sz="0" w:space="0" w:color="auto"/>
        <w:right w:val="none" w:sz="0" w:space="0" w:color="auto"/>
      </w:divBdr>
    </w:div>
    <w:div w:id="173961977">
      <w:bodyDiv w:val="1"/>
      <w:marLeft w:val="0"/>
      <w:marRight w:val="0"/>
      <w:marTop w:val="0"/>
      <w:marBottom w:val="0"/>
      <w:divBdr>
        <w:top w:val="none" w:sz="0" w:space="0" w:color="auto"/>
        <w:left w:val="none" w:sz="0" w:space="0" w:color="auto"/>
        <w:bottom w:val="none" w:sz="0" w:space="0" w:color="auto"/>
        <w:right w:val="none" w:sz="0" w:space="0" w:color="auto"/>
      </w:divBdr>
    </w:div>
    <w:div w:id="182255935">
      <w:bodyDiv w:val="1"/>
      <w:marLeft w:val="0"/>
      <w:marRight w:val="0"/>
      <w:marTop w:val="0"/>
      <w:marBottom w:val="0"/>
      <w:divBdr>
        <w:top w:val="none" w:sz="0" w:space="0" w:color="auto"/>
        <w:left w:val="none" w:sz="0" w:space="0" w:color="auto"/>
        <w:bottom w:val="none" w:sz="0" w:space="0" w:color="auto"/>
        <w:right w:val="none" w:sz="0" w:space="0" w:color="auto"/>
      </w:divBdr>
    </w:div>
    <w:div w:id="223372206">
      <w:bodyDiv w:val="1"/>
      <w:marLeft w:val="0"/>
      <w:marRight w:val="0"/>
      <w:marTop w:val="0"/>
      <w:marBottom w:val="0"/>
      <w:divBdr>
        <w:top w:val="none" w:sz="0" w:space="0" w:color="auto"/>
        <w:left w:val="none" w:sz="0" w:space="0" w:color="auto"/>
        <w:bottom w:val="none" w:sz="0" w:space="0" w:color="auto"/>
        <w:right w:val="none" w:sz="0" w:space="0" w:color="auto"/>
      </w:divBdr>
    </w:div>
    <w:div w:id="239294471">
      <w:bodyDiv w:val="1"/>
      <w:marLeft w:val="0"/>
      <w:marRight w:val="0"/>
      <w:marTop w:val="0"/>
      <w:marBottom w:val="0"/>
      <w:divBdr>
        <w:top w:val="none" w:sz="0" w:space="0" w:color="auto"/>
        <w:left w:val="none" w:sz="0" w:space="0" w:color="auto"/>
        <w:bottom w:val="none" w:sz="0" w:space="0" w:color="auto"/>
        <w:right w:val="none" w:sz="0" w:space="0" w:color="auto"/>
      </w:divBdr>
    </w:div>
    <w:div w:id="258215685">
      <w:bodyDiv w:val="1"/>
      <w:marLeft w:val="0"/>
      <w:marRight w:val="0"/>
      <w:marTop w:val="0"/>
      <w:marBottom w:val="0"/>
      <w:divBdr>
        <w:top w:val="none" w:sz="0" w:space="0" w:color="auto"/>
        <w:left w:val="none" w:sz="0" w:space="0" w:color="auto"/>
        <w:bottom w:val="none" w:sz="0" w:space="0" w:color="auto"/>
        <w:right w:val="none" w:sz="0" w:space="0" w:color="auto"/>
      </w:divBdr>
    </w:div>
    <w:div w:id="296766550">
      <w:bodyDiv w:val="1"/>
      <w:marLeft w:val="0"/>
      <w:marRight w:val="0"/>
      <w:marTop w:val="0"/>
      <w:marBottom w:val="0"/>
      <w:divBdr>
        <w:top w:val="none" w:sz="0" w:space="0" w:color="auto"/>
        <w:left w:val="none" w:sz="0" w:space="0" w:color="auto"/>
        <w:bottom w:val="none" w:sz="0" w:space="0" w:color="auto"/>
        <w:right w:val="none" w:sz="0" w:space="0" w:color="auto"/>
      </w:divBdr>
    </w:div>
    <w:div w:id="302736028">
      <w:bodyDiv w:val="1"/>
      <w:marLeft w:val="0"/>
      <w:marRight w:val="0"/>
      <w:marTop w:val="0"/>
      <w:marBottom w:val="0"/>
      <w:divBdr>
        <w:top w:val="none" w:sz="0" w:space="0" w:color="auto"/>
        <w:left w:val="none" w:sz="0" w:space="0" w:color="auto"/>
        <w:bottom w:val="none" w:sz="0" w:space="0" w:color="auto"/>
        <w:right w:val="none" w:sz="0" w:space="0" w:color="auto"/>
      </w:divBdr>
      <w:divsChild>
        <w:div w:id="1838954114">
          <w:marLeft w:val="0"/>
          <w:marRight w:val="240"/>
          <w:marTop w:val="0"/>
          <w:marBottom w:val="0"/>
          <w:divBdr>
            <w:top w:val="none" w:sz="0" w:space="0" w:color="auto"/>
            <w:left w:val="none" w:sz="0" w:space="0" w:color="auto"/>
            <w:bottom w:val="none" w:sz="0" w:space="0" w:color="auto"/>
            <w:right w:val="none" w:sz="0" w:space="0" w:color="auto"/>
          </w:divBdr>
        </w:div>
      </w:divsChild>
    </w:div>
    <w:div w:id="306319382">
      <w:bodyDiv w:val="1"/>
      <w:marLeft w:val="0"/>
      <w:marRight w:val="0"/>
      <w:marTop w:val="0"/>
      <w:marBottom w:val="0"/>
      <w:divBdr>
        <w:top w:val="none" w:sz="0" w:space="0" w:color="auto"/>
        <w:left w:val="none" w:sz="0" w:space="0" w:color="auto"/>
        <w:bottom w:val="none" w:sz="0" w:space="0" w:color="auto"/>
        <w:right w:val="none" w:sz="0" w:space="0" w:color="auto"/>
      </w:divBdr>
    </w:div>
    <w:div w:id="330528747">
      <w:bodyDiv w:val="1"/>
      <w:marLeft w:val="0"/>
      <w:marRight w:val="0"/>
      <w:marTop w:val="0"/>
      <w:marBottom w:val="0"/>
      <w:divBdr>
        <w:top w:val="none" w:sz="0" w:space="0" w:color="auto"/>
        <w:left w:val="none" w:sz="0" w:space="0" w:color="auto"/>
        <w:bottom w:val="none" w:sz="0" w:space="0" w:color="auto"/>
        <w:right w:val="none" w:sz="0" w:space="0" w:color="auto"/>
      </w:divBdr>
    </w:div>
    <w:div w:id="340398307">
      <w:bodyDiv w:val="1"/>
      <w:marLeft w:val="0"/>
      <w:marRight w:val="0"/>
      <w:marTop w:val="0"/>
      <w:marBottom w:val="0"/>
      <w:divBdr>
        <w:top w:val="none" w:sz="0" w:space="0" w:color="auto"/>
        <w:left w:val="none" w:sz="0" w:space="0" w:color="auto"/>
        <w:bottom w:val="none" w:sz="0" w:space="0" w:color="auto"/>
        <w:right w:val="none" w:sz="0" w:space="0" w:color="auto"/>
      </w:divBdr>
    </w:div>
    <w:div w:id="344670790">
      <w:bodyDiv w:val="1"/>
      <w:marLeft w:val="0"/>
      <w:marRight w:val="0"/>
      <w:marTop w:val="0"/>
      <w:marBottom w:val="0"/>
      <w:divBdr>
        <w:top w:val="none" w:sz="0" w:space="0" w:color="auto"/>
        <w:left w:val="none" w:sz="0" w:space="0" w:color="auto"/>
        <w:bottom w:val="none" w:sz="0" w:space="0" w:color="auto"/>
        <w:right w:val="none" w:sz="0" w:space="0" w:color="auto"/>
      </w:divBdr>
    </w:div>
    <w:div w:id="357708033">
      <w:bodyDiv w:val="1"/>
      <w:marLeft w:val="0"/>
      <w:marRight w:val="0"/>
      <w:marTop w:val="0"/>
      <w:marBottom w:val="0"/>
      <w:divBdr>
        <w:top w:val="none" w:sz="0" w:space="0" w:color="auto"/>
        <w:left w:val="none" w:sz="0" w:space="0" w:color="auto"/>
        <w:bottom w:val="none" w:sz="0" w:space="0" w:color="auto"/>
        <w:right w:val="none" w:sz="0" w:space="0" w:color="auto"/>
      </w:divBdr>
      <w:divsChild>
        <w:div w:id="537276250">
          <w:marLeft w:val="0"/>
          <w:marRight w:val="0"/>
          <w:marTop w:val="0"/>
          <w:marBottom w:val="0"/>
          <w:divBdr>
            <w:top w:val="none" w:sz="0" w:space="0" w:color="auto"/>
            <w:left w:val="none" w:sz="0" w:space="0" w:color="auto"/>
            <w:bottom w:val="none" w:sz="0" w:space="0" w:color="auto"/>
            <w:right w:val="none" w:sz="0" w:space="0" w:color="auto"/>
          </w:divBdr>
          <w:divsChild>
            <w:div w:id="1823352889">
              <w:marLeft w:val="0"/>
              <w:marRight w:val="0"/>
              <w:marTop w:val="0"/>
              <w:marBottom w:val="0"/>
              <w:divBdr>
                <w:top w:val="none" w:sz="0" w:space="0" w:color="auto"/>
                <w:left w:val="none" w:sz="0" w:space="0" w:color="auto"/>
                <w:bottom w:val="none" w:sz="0" w:space="0" w:color="auto"/>
                <w:right w:val="none" w:sz="0" w:space="0" w:color="auto"/>
              </w:divBdr>
            </w:div>
          </w:divsChild>
        </w:div>
        <w:div w:id="985166763">
          <w:marLeft w:val="0"/>
          <w:marRight w:val="0"/>
          <w:marTop w:val="0"/>
          <w:marBottom w:val="0"/>
          <w:divBdr>
            <w:top w:val="none" w:sz="0" w:space="0" w:color="auto"/>
            <w:left w:val="none" w:sz="0" w:space="0" w:color="auto"/>
            <w:bottom w:val="none" w:sz="0" w:space="0" w:color="auto"/>
            <w:right w:val="none" w:sz="0" w:space="0" w:color="auto"/>
          </w:divBdr>
          <w:divsChild>
            <w:div w:id="546379152">
              <w:marLeft w:val="0"/>
              <w:marRight w:val="0"/>
              <w:marTop w:val="0"/>
              <w:marBottom w:val="0"/>
              <w:divBdr>
                <w:top w:val="none" w:sz="0" w:space="0" w:color="auto"/>
                <w:left w:val="none" w:sz="0" w:space="0" w:color="auto"/>
                <w:bottom w:val="none" w:sz="0" w:space="0" w:color="auto"/>
                <w:right w:val="none" w:sz="0" w:space="0" w:color="auto"/>
              </w:divBdr>
            </w:div>
          </w:divsChild>
        </w:div>
        <w:div w:id="2073696807">
          <w:marLeft w:val="0"/>
          <w:marRight w:val="0"/>
          <w:marTop w:val="0"/>
          <w:marBottom w:val="0"/>
          <w:divBdr>
            <w:top w:val="none" w:sz="0" w:space="0" w:color="auto"/>
            <w:left w:val="none" w:sz="0" w:space="0" w:color="auto"/>
            <w:bottom w:val="none" w:sz="0" w:space="0" w:color="auto"/>
            <w:right w:val="none" w:sz="0" w:space="0" w:color="auto"/>
          </w:divBdr>
          <w:divsChild>
            <w:div w:id="534268019">
              <w:marLeft w:val="0"/>
              <w:marRight w:val="0"/>
              <w:marTop w:val="0"/>
              <w:marBottom w:val="0"/>
              <w:divBdr>
                <w:top w:val="none" w:sz="0" w:space="0" w:color="auto"/>
                <w:left w:val="none" w:sz="0" w:space="0" w:color="auto"/>
                <w:bottom w:val="none" w:sz="0" w:space="0" w:color="auto"/>
                <w:right w:val="none" w:sz="0" w:space="0" w:color="auto"/>
              </w:divBdr>
            </w:div>
          </w:divsChild>
        </w:div>
        <w:div w:id="1524855312">
          <w:marLeft w:val="0"/>
          <w:marRight w:val="0"/>
          <w:marTop w:val="0"/>
          <w:marBottom w:val="0"/>
          <w:divBdr>
            <w:top w:val="none" w:sz="0" w:space="0" w:color="auto"/>
            <w:left w:val="none" w:sz="0" w:space="0" w:color="auto"/>
            <w:bottom w:val="none" w:sz="0" w:space="0" w:color="auto"/>
            <w:right w:val="none" w:sz="0" w:space="0" w:color="auto"/>
          </w:divBdr>
          <w:divsChild>
            <w:div w:id="769423978">
              <w:marLeft w:val="0"/>
              <w:marRight w:val="0"/>
              <w:marTop w:val="0"/>
              <w:marBottom w:val="0"/>
              <w:divBdr>
                <w:top w:val="none" w:sz="0" w:space="0" w:color="auto"/>
                <w:left w:val="none" w:sz="0" w:space="0" w:color="auto"/>
                <w:bottom w:val="none" w:sz="0" w:space="0" w:color="auto"/>
                <w:right w:val="none" w:sz="0" w:space="0" w:color="auto"/>
              </w:divBdr>
            </w:div>
          </w:divsChild>
        </w:div>
        <w:div w:id="1572545653">
          <w:marLeft w:val="0"/>
          <w:marRight w:val="0"/>
          <w:marTop w:val="0"/>
          <w:marBottom w:val="0"/>
          <w:divBdr>
            <w:top w:val="none" w:sz="0" w:space="0" w:color="auto"/>
            <w:left w:val="none" w:sz="0" w:space="0" w:color="auto"/>
            <w:bottom w:val="none" w:sz="0" w:space="0" w:color="auto"/>
            <w:right w:val="none" w:sz="0" w:space="0" w:color="auto"/>
          </w:divBdr>
          <w:divsChild>
            <w:div w:id="1758594538">
              <w:marLeft w:val="0"/>
              <w:marRight w:val="0"/>
              <w:marTop w:val="0"/>
              <w:marBottom w:val="0"/>
              <w:divBdr>
                <w:top w:val="none" w:sz="0" w:space="0" w:color="auto"/>
                <w:left w:val="none" w:sz="0" w:space="0" w:color="auto"/>
                <w:bottom w:val="none" w:sz="0" w:space="0" w:color="auto"/>
                <w:right w:val="none" w:sz="0" w:space="0" w:color="auto"/>
              </w:divBdr>
            </w:div>
          </w:divsChild>
        </w:div>
        <w:div w:id="374474325">
          <w:marLeft w:val="0"/>
          <w:marRight w:val="0"/>
          <w:marTop w:val="0"/>
          <w:marBottom w:val="0"/>
          <w:divBdr>
            <w:top w:val="none" w:sz="0" w:space="0" w:color="auto"/>
            <w:left w:val="none" w:sz="0" w:space="0" w:color="auto"/>
            <w:bottom w:val="none" w:sz="0" w:space="0" w:color="auto"/>
            <w:right w:val="none" w:sz="0" w:space="0" w:color="auto"/>
          </w:divBdr>
          <w:divsChild>
            <w:div w:id="262811805">
              <w:marLeft w:val="0"/>
              <w:marRight w:val="0"/>
              <w:marTop w:val="0"/>
              <w:marBottom w:val="0"/>
              <w:divBdr>
                <w:top w:val="none" w:sz="0" w:space="0" w:color="auto"/>
                <w:left w:val="none" w:sz="0" w:space="0" w:color="auto"/>
                <w:bottom w:val="none" w:sz="0" w:space="0" w:color="auto"/>
                <w:right w:val="none" w:sz="0" w:space="0" w:color="auto"/>
              </w:divBdr>
            </w:div>
          </w:divsChild>
        </w:div>
        <w:div w:id="1335494078">
          <w:marLeft w:val="0"/>
          <w:marRight w:val="0"/>
          <w:marTop w:val="0"/>
          <w:marBottom w:val="0"/>
          <w:divBdr>
            <w:top w:val="none" w:sz="0" w:space="0" w:color="auto"/>
            <w:left w:val="none" w:sz="0" w:space="0" w:color="auto"/>
            <w:bottom w:val="none" w:sz="0" w:space="0" w:color="auto"/>
            <w:right w:val="none" w:sz="0" w:space="0" w:color="auto"/>
          </w:divBdr>
          <w:divsChild>
            <w:div w:id="379594667">
              <w:marLeft w:val="0"/>
              <w:marRight w:val="0"/>
              <w:marTop w:val="0"/>
              <w:marBottom w:val="0"/>
              <w:divBdr>
                <w:top w:val="none" w:sz="0" w:space="0" w:color="auto"/>
                <w:left w:val="none" w:sz="0" w:space="0" w:color="auto"/>
                <w:bottom w:val="none" w:sz="0" w:space="0" w:color="auto"/>
                <w:right w:val="none" w:sz="0" w:space="0" w:color="auto"/>
              </w:divBdr>
            </w:div>
          </w:divsChild>
        </w:div>
        <w:div w:id="1973172427">
          <w:marLeft w:val="0"/>
          <w:marRight w:val="0"/>
          <w:marTop w:val="0"/>
          <w:marBottom w:val="0"/>
          <w:divBdr>
            <w:top w:val="none" w:sz="0" w:space="0" w:color="auto"/>
            <w:left w:val="none" w:sz="0" w:space="0" w:color="auto"/>
            <w:bottom w:val="none" w:sz="0" w:space="0" w:color="auto"/>
            <w:right w:val="none" w:sz="0" w:space="0" w:color="auto"/>
          </w:divBdr>
          <w:divsChild>
            <w:div w:id="1663578946">
              <w:marLeft w:val="0"/>
              <w:marRight w:val="0"/>
              <w:marTop w:val="0"/>
              <w:marBottom w:val="0"/>
              <w:divBdr>
                <w:top w:val="none" w:sz="0" w:space="0" w:color="auto"/>
                <w:left w:val="none" w:sz="0" w:space="0" w:color="auto"/>
                <w:bottom w:val="none" w:sz="0" w:space="0" w:color="auto"/>
                <w:right w:val="none" w:sz="0" w:space="0" w:color="auto"/>
              </w:divBdr>
            </w:div>
          </w:divsChild>
        </w:div>
        <w:div w:id="1587884149">
          <w:marLeft w:val="0"/>
          <w:marRight w:val="0"/>
          <w:marTop w:val="0"/>
          <w:marBottom w:val="0"/>
          <w:divBdr>
            <w:top w:val="none" w:sz="0" w:space="0" w:color="auto"/>
            <w:left w:val="none" w:sz="0" w:space="0" w:color="auto"/>
            <w:bottom w:val="none" w:sz="0" w:space="0" w:color="auto"/>
            <w:right w:val="none" w:sz="0" w:space="0" w:color="auto"/>
          </w:divBdr>
          <w:divsChild>
            <w:div w:id="252203563">
              <w:marLeft w:val="0"/>
              <w:marRight w:val="0"/>
              <w:marTop w:val="0"/>
              <w:marBottom w:val="0"/>
              <w:divBdr>
                <w:top w:val="none" w:sz="0" w:space="0" w:color="auto"/>
                <w:left w:val="none" w:sz="0" w:space="0" w:color="auto"/>
                <w:bottom w:val="none" w:sz="0" w:space="0" w:color="auto"/>
                <w:right w:val="none" w:sz="0" w:space="0" w:color="auto"/>
              </w:divBdr>
            </w:div>
          </w:divsChild>
        </w:div>
        <w:div w:id="1622493899">
          <w:marLeft w:val="0"/>
          <w:marRight w:val="0"/>
          <w:marTop w:val="0"/>
          <w:marBottom w:val="0"/>
          <w:divBdr>
            <w:top w:val="none" w:sz="0" w:space="0" w:color="auto"/>
            <w:left w:val="none" w:sz="0" w:space="0" w:color="auto"/>
            <w:bottom w:val="none" w:sz="0" w:space="0" w:color="auto"/>
            <w:right w:val="none" w:sz="0" w:space="0" w:color="auto"/>
          </w:divBdr>
          <w:divsChild>
            <w:div w:id="452332444">
              <w:marLeft w:val="0"/>
              <w:marRight w:val="0"/>
              <w:marTop w:val="0"/>
              <w:marBottom w:val="0"/>
              <w:divBdr>
                <w:top w:val="none" w:sz="0" w:space="0" w:color="auto"/>
                <w:left w:val="none" w:sz="0" w:space="0" w:color="auto"/>
                <w:bottom w:val="none" w:sz="0" w:space="0" w:color="auto"/>
                <w:right w:val="none" w:sz="0" w:space="0" w:color="auto"/>
              </w:divBdr>
            </w:div>
          </w:divsChild>
        </w:div>
        <w:div w:id="704332962">
          <w:marLeft w:val="0"/>
          <w:marRight w:val="0"/>
          <w:marTop w:val="0"/>
          <w:marBottom w:val="0"/>
          <w:divBdr>
            <w:top w:val="none" w:sz="0" w:space="0" w:color="auto"/>
            <w:left w:val="none" w:sz="0" w:space="0" w:color="auto"/>
            <w:bottom w:val="none" w:sz="0" w:space="0" w:color="auto"/>
            <w:right w:val="none" w:sz="0" w:space="0" w:color="auto"/>
          </w:divBdr>
          <w:divsChild>
            <w:div w:id="205267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99685">
      <w:bodyDiv w:val="1"/>
      <w:marLeft w:val="0"/>
      <w:marRight w:val="0"/>
      <w:marTop w:val="0"/>
      <w:marBottom w:val="0"/>
      <w:divBdr>
        <w:top w:val="none" w:sz="0" w:space="0" w:color="auto"/>
        <w:left w:val="none" w:sz="0" w:space="0" w:color="auto"/>
        <w:bottom w:val="none" w:sz="0" w:space="0" w:color="auto"/>
        <w:right w:val="none" w:sz="0" w:space="0" w:color="auto"/>
      </w:divBdr>
    </w:div>
    <w:div w:id="385955778">
      <w:bodyDiv w:val="1"/>
      <w:marLeft w:val="0"/>
      <w:marRight w:val="0"/>
      <w:marTop w:val="0"/>
      <w:marBottom w:val="0"/>
      <w:divBdr>
        <w:top w:val="none" w:sz="0" w:space="0" w:color="auto"/>
        <w:left w:val="none" w:sz="0" w:space="0" w:color="auto"/>
        <w:bottom w:val="none" w:sz="0" w:space="0" w:color="auto"/>
        <w:right w:val="none" w:sz="0" w:space="0" w:color="auto"/>
      </w:divBdr>
    </w:div>
    <w:div w:id="402991346">
      <w:bodyDiv w:val="1"/>
      <w:marLeft w:val="0"/>
      <w:marRight w:val="0"/>
      <w:marTop w:val="0"/>
      <w:marBottom w:val="0"/>
      <w:divBdr>
        <w:top w:val="none" w:sz="0" w:space="0" w:color="auto"/>
        <w:left w:val="none" w:sz="0" w:space="0" w:color="auto"/>
        <w:bottom w:val="none" w:sz="0" w:space="0" w:color="auto"/>
        <w:right w:val="none" w:sz="0" w:space="0" w:color="auto"/>
      </w:divBdr>
      <w:divsChild>
        <w:div w:id="57751858">
          <w:marLeft w:val="0"/>
          <w:marRight w:val="0"/>
          <w:marTop w:val="0"/>
          <w:marBottom w:val="0"/>
          <w:divBdr>
            <w:top w:val="none" w:sz="0" w:space="0" w:color="auto"/>
            <w:left w:val="none" w:sz="0" w:space="0" w:color="auto"/>
            <w:bottom w:val="none" w:sz="0" w:space="0" w:color="auto"/>
            <w:right w:val="none" w:sz="0" w:space="0" w:color="auto"/>
          </w:divBdr>
          <w:divsChild>
            <w:div w:id="1382024589">
              <w:marLeft w:val="0"/>
              <w:marRight w:val="0"/>
              <w:marTop w:val="0"/>
              <w:marBottom w:val="0"/>
              <w:divBdr>
                <w:top w:val="none" w:sz="0" w:space="0" w:color="auto"/>
                <w:left w:val="none" w:sz="0" w:space="0" w:color="auto"/>
                <w:bottom w:val="none" w:sz="0" w:space="0" w:color="auto"/>
                <w:right w:val="none" w:sz="0" w:space="0" w:color="auto"/>
              </w:divBdr>
            </w:div>
          </w:divsChild>
        </w:div>
        <w:div w:id="1804343023">
          <w:marLeft w:val="0"/>
          <w:marRight w:val="0"/>
          <w:marTop w:val="0"/>
          <w:marBottom w:val="0"/>
          <w:divBdr>
            <w:top w:val="none" w:sz="0" w:space="0" w:color="auto"/>
            <w:left w:val="none" w:sz="0" w:space="0" w:color="auto"/>
            <w:bottom w:val="none" w:sz="0" w:space="0" w:color="auto"/>
            <w:right w:val="none" w:sz="0" w:space="0" w:color="auto"/>
          </w:divBdr>
          <w:divsChild>
            <w:div w:id="1221483786">
              <w:marLeft w:val="0"/>
              <w:marRight w:val="0"/>
              <w:marTop w:val="0"/>
              <w:marBottom w:val="0"/>
              <w:divBdr>
                <w:top w:val="none" w:sz="0" w:space="0" w:color="auto"/>
                <w:left w:val="none" w:sz="0" w:space="0" w:color="auto"/>
                <w:bottom w:val="none" w:sz="0" w:space="0" w:color="auto"/>
                <w:right w:val="none" w:sz="0" w:space="0" w:color="auto"/>
              </w:divBdr>
            </w:div>
          </w:divsChild>
        </w:div>
        <w:div w:id="645667739">
          <w:marLeft w:val="0"/>
          <w:marRight w:val="0"/>
          <w:marTop w:val="0"/>
          <w:marBottom w:val="0"/>
          <w:divBdr>
            <w:top w:val="none" w:sz="0" w:space="0" w:color="auto"/>
            <w:left w:val="none" w:sz="0" w:space="0" w:color="auto"/>
            <w:bottom w:val="none" w:sz="0" w:space="0" w:color="auto"/>
            <w:right w:val="none" w:sz="0" w:space="0" w:color="auto"/>
          </w:divBdr>
          <w:divsChild>
            <w:div w:id="1875070806">
              <w:marLeft w:val="0"/>
              <w:marRight w:val="0"/>
              <w:marTop w:val="0"/>
              <w:marBottom w:val="0"/>
              <w:divBdr>
                <w:top w:val="none" w:sz="0" w:space="0" w:color="auto"/>
                <w:left w:val="none" w:sz="0" w:space="0" w:color="auto"/>
                <w:bottom w:val="none" w:sz="0" w:space="0" w:color="auto"/>
                <w:right w:val="none" w:sz="0" w:space="0" w:color="auto"/>
              </w:divBdr>
            </w:div>
          </w:divsChild>
        </w:div>
        <w:div w:id="1656647347">
          <w:marLeft w:val="0"/>
          <w:marRight w:val="0"/>
          <w:marTop w:val="0"/>
          <w:marBottom w:val="0"/>
          <w:divBdr>
            <w:top w:val="none" w:sz="0" w:space="0" w:color="auto"/>
            <w:left w:val="none" w:sz="0" w:space="0" w:color="auto"/>
            <w:bottom w:val="none" w:sz="0" w:space="0" w:color="auto"/>
            <w:right w:val="none" w:sz="0" w:space="0" w:color="auto"/>
          </w:divBdr>
          <w:divsChild>
            <w:div w:id="361856955">
              <w:marLeft w:val="0"/>
              <w:marRight w:val="0"/>
              <w:marTop w:val="0"/>
              <w:marBottom w:val="0"/>
              <w:divBdr>
                <w:top w:val="none" w:sz="0" w:space="0" w:color="auto"/>
                <w:left w:val="none" w:sz="0" w:space="0" w:color="auto"/>
                <w:bottom w:val="none" w:sz="0" w:space="0" w:color="auto"/>
                <w:right w:val="none" w:sz="0" w:space="0" w:color="auto"/>
              </w:divBdr>
            </w:div>
          </w:divsChild>
        </w:div>
        <w:div w:id="941688022">
          <w:marLeft w:val="0"/>
          <w:marRight w:val="0"/>
          <w:marTop w:val="0"/>
          <w:marBottom w:val="0"/>
          <w:divBdr>
            <w:top w:val="none" w:sz="0" w:space="0" w:color="auto"/>
            <w:left w:val="none" w:sz="0" w:space="0" w:color="auto"/>
            <w:bottom w:val="none" w:sz="0" w:space="0" w:color="auto"/>
            <w:right w:val="none" w:sz="0" w:space="0" w:color="auto"/>
          </w:divBdr>
          <w:divsChild>
            <w:div w:id="181960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348174">
      <w:bodyDiv w:val="1"/>
      <w:marLeft w:val="0"/>
      <w:marRight w:val="0"/>
      <w:marTop w:val="0"/>
      <w:marBottom w:val="0"/>
      <w:divBdr>
        <w:top w:val="none" w:sz="0" w:space="0" w:color="auto"/>
        <w:left w:val="none" w:sz="0" w:space="0" w:color="auto"/>
        <w:bottom w:val="none" w:sz="0" w:space="0" w:color="auto"/>
        <w:right w:val="none" w:sz="0" w:space="0" w:color="auto"/>
      </w:divBdr>
    </w:div>
    <w:div w:id="420298621">
      <w:bodyDiv w:val="1"/>
      <w:marLeft w:val="0"/>
      <w:marRight w:val="0"/>
      <w:marTop w:val="0"/>
      <w:marBottom w:val="0"/>
      <w:divBdr>
        <w:top w:val="none" w:sz="0" w:space="0" w:color="auto"/>
        <w:left w:val="none" w:sz="0" w:space="0" w:color="auto"/>
        <w:bottom w:val="none" w:sz="0" w:space="0" w:color="auto"/>
        <w:right w:val="none" w:sz="0" w:space="0" w:color="auto"/>
      </w:divBdr>
    </w:div>
    <w:div w:id="435447466">
      <w:bodyDiv w:val="1"/>
      <w:marLeft w:val="0"/>
      <w:marRight w:val="0"/>
      <w:marTop w:val="0"/>
      <w:marBottom w:val="0"/>
      <w:divBdr>
        <w:top w:val="none" w:sz="0" w:space="0" w:color="auto"/>
        <w:left w:val="none" w:sz="0" w:space="0" w:color="auto"/>
        <w:bottom w:val="none" w:sz="0" w:space="0" w:color="auto"/>
        <w:right w:val="none" w:sz="0" w:space="0" w:color="auto"/>
      </w:divBdr>
    </w:div>
    <w:div w:id="446775350">
      <w:bodyDiv w:val="1"/>
      <w:marLeft w:val="0"/>
      <w:marRight w:val="0"/>
      <w:marTop w:val="0"/>
      <w:marBottom w:val="0"/>
      <w:divBdr>
        <w:top w:val="none" w:sz="0" w:space="0" w:color="auto"/>
        <w:left w:val="none" w:sz="0" w:space="0" w:color="auto"/>
        <w:bottom w:val="none" w:sz="0" w:space="0" w:color="auto"/>
        <w:right w:val="none" w:sz="0" w:space="0" w:color="auto"/>
      </w:divBdr>
    </w:div>
    <w:div w:id="450828859">
      <w:bodyDiv w:val="1"/>
      <w:marLeft w:val="0"/>
      <w:marRight w:val="0"/>
      <w:marTop w:val="0"/>
      <w:marBottom w:val="0"/>
      <w:divBdr>
        <w:top w:val="none" w:sz="0" w:space="0" w:color="auto"/>
        <w:left w:val="none" w:sz="0" w:space="0" w:color="auto"/>
        <w:bottom w:val="none" w:sz="0" w:space="0" w:color="auto"/>
        <w:right w:val="none" w:sz="0" w:space="0" w:color="auto"/>
      </w:divBdr>
    </w:div>
    <w:div w:id="452754908">
      <w:bodyDiv w:val="1"/>
      <w:marLeft w:val="0"/>
      <w:marRight w:val="0"/>
      <w:marTop w:val="0"/>
      <w:marBottom w:val="0"/>
      <w:divBdr>
        <w:top w:val="none" w:sz="0" w:space="0" w:color="auto"/>
        <w:left w:val="none" w:sz="0" w:space="0" w:color="auto"/>
        <w:bottom w:val="none" w:sz="0" w:space="0" w:color="auto"/>
        <w:right w:val="none" w:sz="0" w:space="0" w:color="auto"/>
      </w:divBdr>
    </w:div>
    <w:div w:id="474102736">
      <w:bodyDiv w:val="1"/>
      <w:marLeft w:val="0"/>
      <w:marRight w:val="0"/>
      <w:marTop w:val="0"/>
      <w:marBottom w:val="0"/>
      <w:divBdr>
        <w:top w:val="none" w:sz="0" w:space="0" w:color="auto"/>
        <w:left w:val="none" w:sz="0" w:space="0" w:color="auto"/>
        <w:bottom w:val="none" w:sz="0" w:space="0" w:color="auto"/>
        <w:right w:val="none" w:sz="0" w:space="0" w:color="auto"/>
      </w:divBdr>
    </w:div>
    <w:div w:id="483203241">
      <w:bodyDiv w:val="1"/>
      <w:marLeft w:val="0"/>
      <w:marRight w:val="0"/>
      <w:marTop w:val="0"/>
      <w:marBottom w:val="0"/>
      <w:divBdr>
        <w:top w:val="none" w:sz="0" w:space="0" w:color="auto"/>
        <w:left w:val="none" w:sz="0" w:space="0" w:color="auto"/>
        <w:bottom w:val="none" w:sz="0" w:space="0" w:color="auto"/>
        <w:right w:val="none" w:sz="0" w:space="0" w:color="auto"/>
      </w:divBdr>
    </w:div>
    <w:div w:id="493104485">
      <w:bodyDiv w:val="1"/>
      <w:marLeft w:val="0"/>
      <w:marRight w:val="0"/>
      <w:marTop w:val="0"/>
      <w:marBottom w:val="0"/>
      <w:divBdr>
        <w:top w:val="none" w:sz="0" w:space="0" w:color="auto"/>
        <w:left w:val="none" w:sz="0" w:space="0" w:color="auto"/>
        <w:bottom w:val="none" w:sz="0" w:space="0" w:color="auto"/>
        <w:right w:val="none" w:sz="0" w:space="0" w:color="auto"/>
      </w:divBdr>
    </w:div>
    <w:div w:id="496649892">
      <w:bodyDiv w:val="1"/>
      <w:marLeft w:val="0"/>
      <w:marRight w:val="0"/>
      <w:marTop w:val="0"/>
      <w:marBottom w:val="0"/>
      <w:divBdr>
        <w:top w:val="none" w:sz="0" w:space="0" w:color="auto"/>
        <w:left w:val="none" w:sz="0" w:space="0" w:color="auto"/>
        <w:bottom w:val="none" w:sz="0" w:space="0" w:color="auto"/>
        <w:right w:val="none" w:sz="0" w:space="0" w:color="auto"/>
      </w:divBdr>
      <w:divsChild>
        <w:div w:id="1439331790">
          <w:marLeft w:val="360"/>
          <w:marRight w:val="0"/>
          <w:marTop w:val="200"/>
          <w:marBottom w:val="0"/>
          <w:divBdr>
            <w:top w:val="none" w:sz="0" w:space="0" w:color="auto"/>
            <w:left w:val="none" w:sz="0" w:space="0" w:color="auto"/>
            <w:bottom w:val="none" w:sz="0" w:space="0" w:color="auto"/>
            <w:right w:val="none" w:sz="0" w:space="0" w:color="auto"/>
          </w:divBdr>
        </w:div>
      </w:divsChild>
    </w:div>
    <w:div w:id="502477197">
      <w:bodyDiv w:val="1"/>
      <w:marLeft w:val="0"/>
      <w:marRight w:val="0"/>
      <w:marTop w:val="0"/>
      <w:marBottom w:val="0"/>
      <w:divBdr>
        <w:top w:val="none" w:sz="0" w:space="0" w:color="auto"/>
        <w:left w:val="none" w:sz="0" w:space="0" w:color="auto"/>
        <w:bottom w:val="none" w:sz="0" w:space="0" w:color="auto"/>
        <w:right w:val="none" w:sz="0" w:space="0" w:color="auto"/>
      </w:divBdr>
    </w:div>
    <w:div w:id="508373873">
      <w:bodyDiv w:val="1"/>
      <w:marLeft w:val="0"/>
      <w:marRight w:val="0"/>
      <w:marTop w:val="0"/>
      <w:marBottom w:val="0"/>
      <w:divBdr>
        <w:top w:val="none" w:sz="0" w:space="0" w:color="auto"/>
        <w:left w:val="none" w:sz="0" w:space="0" w:color="auto"/>
        <w:bottom w:val="none" w:sz="0" w:space="0" w:color="auto"/>
        <w:right w:val="none" w:sz="0" w:space="0" w:color="auto"/>
      </w:divBdr>
      <w:divsChild>
        <w:div w:id="232786891">
          <w:marLeft w:val="0"/>
          <w:marRight w:val="0"/>
          <w:marTop w:val="0"/>
          <w:marBottom w:val="0"/>
          <w:divBdr>
            <w:top w:val="none" w:sz="0" w:space="0" w:color="auto"/>
            <w:left w:val="none" w:sz="0" w:space="0" w:color="auto"/>
            <w:bottom w:val="none" w:sz="0" w:space="0" w:color="auto"/>
            <w:right w:val="none" w:sz="0" w:space="0" w:color="auto"/>
          </w:divBdr>
          <w:divsChild>
            <w:div w:id="2012752622">
              <w:marLeft w:val="0"/>
              <w:marRight w:val="0"/>
              <w:marTop w:val="0"/>
              <w:marBottom w:val="0"/>
              <w:divBdr>
                <w:top w:val="none" w:sz="0" w:space="0" w:color="auto"/>
                <w:left w:val="none" w:sz="0" w:space="0" w:color="auto"/>
                <w:bottom w:val="none" w:sz="0" w:space="0" w:color="auto"/>
                <w:right w:val="none" w:sz="0" w:space="0" w:color="auto"/>
              </w:divBdr>
            </w:div>
          </w:divsChild>
        </w:div>
        <w:div w:id="1430856917">
          <w:marLeft w:val="0"/>
          <w:marRight w:val="0"/>
          <w:marTop w:val="0"/>
          <w:marBottom w:val="0"/>
          <w:divBdr>
            <w:top w:val="none" w:sz="0" w:space="0" w:color="auto"/>
            <w:left w:val="none" w:sz="0" w:space="0" w:color="auto"/>
            <w:bottom w:val="none" w:sz="0" w:space="0" w:color="auto"/>
            <w:right w:val="none" w:sz="0" w:space="0" w:color="auto"/>
          </w:divBdr>
          <w:divsChild>
            <w:div w:id="951588744">
              <w:marLeft w:val="0"/>
              <w:marRight w:val="0"/>
              <w:marTop w:val="0"/>
              <w:marBottom w:val="0"/>
              <w:divBdr>
                <w:top w:val="none" w:sz="0" w:space="0" w:color="auto"/>
                <w:left w:val="none" w:sz="0" w:space="0" w:color="auto"/>
                <w:bottom w:val="none" w:sz="0" w:space="0" w:color="auto"/>
                <w:right w:val="none" w:sz="0" w:space="0" w:color="auto"/>
              </w:divBdr>
            </w:div>
          </w:divsChild>
        </w:div>
        <w:div w:id="158355834">
          <w:marLeft w:val="0"/>
          <w:marRight w:val="0"/>
          <w:marTop w:val="0"/>
          <w:marBottom w:val="0"/>
          <w:divBdr>
            <w:top w:val="none" w:sz="0" w:space="0" w:color="auto"/>
            <w:left w:val="none" w:sz="0" w:space="0" w:color="auto"/>
            <w:bottom w:val="none" w:sz="0" w:space="0" w:color="auto"/>
            <w:right w:val="none" w:sz="0" w:space="0" w:color="auto"/>
          </w:divBdr>
          <w:divsChild>
            <w:div w:id="112018417">
              <w:marLeft w:val="0"/>
              <w:marRight w:val="0"/>
              <w:marTop w:val="0"/>
              <w:marBottom w:val="0"/>
              <w:divBdr>
                <w:top w:val="none" w:sz="0" w:space="0" w:color="auto"/>
                <w:left w:val="none" w:sz="0" w:space="0" w:color="auto"/>
                <w:bottom w:val="none" w:sz="0" w:space="0" w:color="auto"/>
                <w:right w:val="none" w:sz="0" w:space="0" w:color="auto"/>
              </w:divBdr>
            </w:div>
          </w:divsChild>
        </w:div>
        <w:div w:id="1782798704">
          <w:marLeft w:val="0"/>
          <w:marRight w:val="0"/>
          <w:marTop w:val="0"/>
          <w:marBottom w:val="0"/>
          <w:divBdr>
            <w:top w:val="none" w:sz="0" w:space="0" w:color="auto"/>
            <w:left w:val="none" w:sz="0" w:space="0" w:color="auto"/>
            <w:bottom w:val="none" w:sz="0" w:space="0" w:color="auto"/>
            <w:right w:val="none" w:sz="0" w:space="0" w:color="auto"/>
          </w:divBdr>
          <w:divsChild>
            <w:div w:id="147014436">
              <w:marLeft w:val="0"/>
              <w:marRight w:val="0"/>
              <w:marTop w:val="0"/>
              <w:marBottom w:val="0"/>
              <w:divBdr>
                <w:top w:val="none" w:sz="0" w:space="0" w:color="auto"/>
                <w:left w:val="none" w:sz="0" w:space="0" w:color="auto"/>
                <w:bottom w:val="none" w:sz="0" w:space="0" w:color="auto"/>
                <w:right w:val="none" w:sz="0" w:space="0" w:color="auto"/>
              </w:divBdr>
            </w:div>
          </w:divsChild>
        </w:div>
        <w:div w:id="71632338">
          <w:marLeft w:val="0"/>
          <w:marRight w:val="0"/>
          <w:marTop w:val="0"/>
          <w:marBottom w:val="0"/>
          <w:divBdr>
            <w:top w:val="none" w:sz="0" w:space="0" w:color="auto"/>
            <w:left w:val="none" w:sz="0" w:space="0" w:color="auto"/>
            <w:bottom w:val="none" w:sz="0" w:space="0" w:color="auto"/>
            <w:right w:val="none" w:sz="0" w:space="0" w:color="auto"/>
          </w:divBdr>
          <w:divsChild>
            <w:div w:id="749279050">
              <w:marLeft w:val="0"/>
              <w:marRight w:val="0"/>
              <w:marTop w:val="0"/>
              <w:marBottom w:val="0"/>
              <w:divBdr>
                <w:top w:val="none" w:sz="0" w:space="0" w:color="auto"/>
                <w:left w:val="none" w:sz="0" w:space="0" w:color="auto"/>
                <w:bottom w:val="none" w:sz="0" w:space="0" w:color="auto"/>
                <w:right w:val="none" w:sz="0" w:space="0" w:color="auto"/>
              </w:divBdr>
            </w:div>
          </w:divsChild>
        </w:div>
        <w:div w:id="1088885993">
          <w:marLeft w:val="0"/>
          <w:marRight w:val="0"/>
          <w:marTop w:val="0"/>
          <w:marBottom w:val="0"/>
          <w:divBdr>
            <w:top w:val="none" w:sz="0" w:space="0" w:color="auto"/>
            <w:left w:val="none" w:sz="0" w:space="0" w:color="auto"/>
            <w:bottom w:val="none" w:sz="0" w:space="0" w:color="auto"/>
            <w:right w:val="none" w:sz="0" w:space="0" w:color="auto"/>
          </w:divBdr>
          <w:divsChild>
            <w:div w:id="566569895">
              <w:marLeft w:val="0"/>
              <w:marRight w:val="0"/>
              <w:marTop w:val="0"/>
              <w:marBottom w:val="0"/>
              <w:divBdr>
                <w:top w:val="none" w:sz="0" w:space="0" w:color="auto"/>
                <w:left w:val="none" w:sz="0" w:space="0" w:color="auto"/>
                <w:bottom w:val="none" w:sz="0" w:space="0" w:color="auto"/>
                <w:right w:val="none" w:sz="0" w:space="0" w:color="auto"/>
              </w:divBdr>
            </w:div>
          </w:divsChild>
        </w:div>
        <w:div w:id="745879063">
          <w:marLeft w:val="0"/>
          <w:marRight w:val="0"/>
          <w:marTop w:val="0"/>
          <w:marBottom w:val="0"/>
          <w:divBdr>
            <w:top w:val="none" w:sz="0" w:space="0" w:color="auto"/>
            <w:left w:val="none" w:sz="0" w:space="0" w:color="auto"/>
            <w:bottom w:val="none" w:sz="0" w:space="0" w:color="auto"/>
            <w:right w:val="none" w:sz="0" w:space="0" w:color="auto"/>
          </w:divBdr>
          <w:divsChild>
            <w:div w:id="678971648">
              <w:marLeft w:val="0"/>
              <w:marRight w:val="0"/>
              <w:marTop w:val="0"/>
              <w:marBottom w:val="0"/>
              <w:divBdr>
                <w:top w:val="none" w:sz="0" w:space="0" w:color="auto"/>
                <w:left w:val="none" w:sz="0" w:space="0" w:color="auto"/>
                <w:bottom w:val="none" w:sz="0" w:space="0" w:color="auto"/>
                <w:right w:val="none" w:sz="0" w:space="0" w:color="auto"/>
              </w:divBdr>
            </w:div>
          </w:divsChild>
        </w:div>
        <w:div w:id="280692245">
          <w:marLeft w:val="0"/>
          <w:marRight w:val="0"/>
          <w:marTop w:val="0"/>
          <w:marBottom w:val="0"/>
          <w:divBdr>
            <w:top w:val="none" w:sz="0" w:space="0" w:color="auto"/>
            <w:left w:val="none" w:sz="0" w:space="0" w:color="auto"/>
            <w:bottom w:val="none" w:sz="0" w:space="0" w:color="auto"/>
            <w:right w:val="none" w:sz="0" w:space="0" w:color="auto"/>
          </w:divBdr>
          <w:divsChild>
            <w:div w:id="1472819595">
              <w:marLeft w:val="0"/>
              <w:marRight w:val="0"/>
              <w:marTop w:val="0"/>
              <w:marBottom w:val="0"/>
              <w:divBdr>
                <w:top w:val="none" w:sz="0" w:space="0" w:color="auto"/>
                <w:left w:val="none" w:sz="0" w:space="0" w:color="auto"/>
                <w:bottom w:val="none" w:sz="0" w:space="0" w:color="auto"/>
                <w:right w:val="none" w:sz="0" w:space="0" w:color="auto"/>
              </w:divBdr>
            </w:div>
          </w:divsChild>
        </w:div>
        <w:div w:id="1794130291">
          <w:marLeft w:val="0"/>
          <w:marRight w:val="0"/>
          <w:marTop w:val="0"/>
          <w:marBottom w:val="0"/>
          <w:divBdr>
            <w:top w:val="none" w:sz="0" w:space="0" w:color="auto"/>
            <w:left w:val="none" w:sz="0" w:space="0" w:color="auto"/>
            <w:bottom w:val="none" w:sz="0" w:space="0" w:color="auto"/>
            <w:right w:val="none" w:sz="0" w:space="0" w:color="auto"/>
          </w:divBdr>
          <w:divsChild>
            <w:div w:id="1876112507">
              <w:marLeft w:val="0"/>
              <w:marRight w:val="0"/>
              <w:marTop w:val="0"/>
              <w:marBottom w:val="0"/>
              <w:divBdr>
                <w:top w:val="none" w:sz="0" w:space="0" w:color="auto"/>
                <w:left w:val="none" w:sz="0" w:space="0" w:color="auto"/>
                <w:bottom w:val="none" w:sz="0" w:space="0" w:color="auto"/>
                <w:right w:val="none" w:sz="0" w:space="0" w:color="auto"/>
              </w:divBdr>
            </w:div>
          </w:divsChild>
        </w:div>
        <w:div w:id="1106459738">
          <w:marLeft w:val="0"/>
          <w:marRight w:val="0"/>
          <w:marTop w:val="0"/>
          <w:marBottom w:val="0"/>
          <w:divBdr>
            <w:top w:val="none" w:sz="0" w:space="0" w:color="auto"/>
            <w:left w:val="none" w:sz="0" w:space="0" w:color="auto"/>
            <w:bottom w:val="none" w:sz="0" w:space="0" w:color="auto"/>
            <w:right w:val="none" w:sz="0" w:space="0" w:color="auto"/>
          </w:divBdr>
          <w:divsChild>
            <w:div w:id="1573466848">
              <w:marLeft w:val="0"/>
              <w:marRight w:val="0"/>
              <w:marTop w:val="0"/>
              <w:marBottom w:val="0"/>
              <w:divBdr>
                <w:top w:val="none" w:sz="0" w:space="0" w:color="auto"/>
                <w:left w:val="none" w:sz="0" w:space="0" w:color="auto"/>
                <w:bottom w:val="none" w:sz="0" w:space="0" w:color="auto"/>
                <w:right w:val="none" w:sz="0" w:space="0" w:color="auto"/>
              </w:divBdr>
            </w:div>
          </w:divsChild>
        </w:div>
        <w:div w:id="201403563">
          <w:marLeft w:val="0"/>
          <w:marRight w:val="0"/>
          <w:marTop w:val="0"/>
          <w:marBottom w:val="0"/>
          <w:divBdr>
            <w:top w:val="none" w:sz="0" w:space="0" w:color="auto"/>
            <w:left w:val="none" w:sz="0" w:space="0" w:color="auto"/>
            <w:bottom w:val="none" w:sz="0" w:space="0" w:color="auto"/>
            <w:right w:val="none" w:sz="0" w:space="0" w:color="auto"/>
          </w:divBdr>
          <w:divsChild>
            <w:div w:id="174387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929518">
      <w:bodyDiv w:val="1"/>
      <w:marLeft w:val="0"/>
      <w:marRight w:val="0"/>
      <w:marTop w:val="0"/>
      <w:marBottom w:val="0"/>
      <w:divBdr>
        <w:top w:val="none" w:sz="0" w:space="0" w:color="auto"/>
        <w:left w:val="none" w:sz="0" w:space="0" w:color="auto"/>
        <w:bottom w:val="none" w:sz="0" w:space="0" w:color="auto"/>
        <w:right w:val="none" w:sz="0" w:space="0" w:color="auto"/>
      </w:divBdr>
    </w:div>
    <w:div w:id="537207549">
      <w:bodyDiv w:val="1"/>
      <w:marLeft w:val="0"/>
      <w:marRight w:val="0"/>
      <w:marTop w:val="0"/>
      <w:marBottom w:val="0"/>
      <w:divBdr>
        <w:top w:val="none" w:sz="0" w:space="0" w:color="auto"/>
        <w:left w:val="none" w:sz="0" w:space="0" w:color="auto"/>
        <w:bottom w:val="none" w:sz="0" w:space="0" w:color="auto"/>
        <w:right w:val="none" w:sz="0" w:space="0" w:color="auto"/>
      </w:divBdr>
    </w:div>
    <w:div w:id="557016351">
      <w:bodyDiv w:val="1"/>
      <w:marLeft w:val="0"/>
      <w:marRight w:val="0"/>
      <w:marTop w:val="0"/>
      <w:marBottom w:val="0"/>
      <w:divBdr>
        <w:top w:val="none" w:sz="0" w:space="0" w:color="auto"/>
        <w:left w:val="none" w:sz="0" w:space="0" w:color="auto"/>
        <w:bottom w:val="none" w:sz="0" w:space="0" w:color="auto"/>
        <w:right w:val="none" w:sz="0" w:space="0" w:color="auto"/>
      </w:divBdr>
    </w:div>
    <w:div w:id="570428066">
      <w:bodyDiv w:val="1"/>
      <w:marLeft w:val="0"/>
      <w:marRight w:val="0"/>
      <w:marTop w:val="0"/>
      <w:marBottom w:val="0"/>
      <w:divBdr>
        <w:top w:val="none" w:sz="0" w:space="0" w:color="auto"/>
        <w:left w:val="none" w:sz="0" w:space="0" w:color="auto"/>
        <w:bottom w:val="none" w:sz="0" w:space="0" w:color="auto"/>
        <w:right w:val="none" w:sz="0" w:space="0" w:color="auto"/>
      </w:divBdr>
    </w:div>
    <w:div w:id="582225923">
      <w:bodyDiv w:val="1"/>
      <w:marLeft w:val="0"/>
      <w:marRight w:val="0"/>
      <w:marTop w:val="0"/>
      <w:marBottom w:val="0"/>
      <w:divBdr>
        <w:top w:val="none" w:sz="0" w:space="0" w:color="auto"/>
        <w:left w:val="none" w:sz="0" w:space="0" w:color="auto"/>
        <w:bottom w:val="none" w:sz="0" w:space="0" w:color="auto"/>
        <w:right w:val="none" w:sz="0" w:space="0" w:color="auto"/>
      </w:divBdr>
    </w:div>
    <w:div w:id="590893811">
      <w:bodyDiv w:val="1"/>
      <w:marLeft w:val="0"/>
      <w:marRight w:val="0"/>
      <w:marTop w:val="0"/>
      <w:marBottom w:val="0"/>
      <w:divBdr>
        <w:top w:val="none" w:sz="0" w:space="0" w:color="auto"/>
        <w:left w:val="none" w:sz="0" w:space="0" w:color="auto"/>
        <w:bottom w:val="none" w:sz="0" w:space="0" w:color="auto"/>
        <w:right w:val="none" w:sz="0" w:space="0" w:color="auto"/>
      </w:divBdr>
    </w:div>
    <w:div w:id="595793969">
      <w:bodyDiv w:val="1"/>
      <w:marLeft w:val="0"/>
      <w:marRight w:val="0"/>
      <w:marTop w:val="0"/>
      <w:marBottom w:val="0"/>
      <w:divBdr>
        <w:top w:val="none" w:sz="0" w:space="0" w:color="auto"/>
        <w:left w:val="none" w:sz="0" w:space="0" w:color="auto"/>
        <w:bottom w:val="none" w:sz="0" w:space="0" w:color="auto"/>
        <w:right w:val="none" w:sz="0" w:space="0" w:color="auto"/>
      </w:divBdr>
    </w:div>
    <w:div w:id="605121555">
      <w:bodyDiv w:val="1"/>
      <w:marLeft w:val="0"/>
      <w:marRight w:val="0"/>
      <w:marTop w:val="0"/>
      <w:marBottom w:val="0"/>
      <w:divBdr>
        <w:top w:val="none" w:sz="0" w:space="0" w:color="auto"/>
        <w:left w:val="none" w:sz="0" w:space="0" w:color="auto"/>
        <w:bottom w:val="none" w:sz="0" w:space="0" w:color="auto"/>
        <w:right w:val="none" w:sz="0" w:space="0" w:color="auto"/>
      </w:divBdr>
    </w:div>
    <w:div w:id="609897720">
      <w:bodyDiv w:val="1"/>
      <w:marLeft w:val="0"/>
      <w:marRight w:val="0"/>
      <w:marTop w:val="0"/>
      <w:marBottom w:val="0"/>
      <w:divBdr>
        <w:top w:val="none" w:sz="0" w:space="0" w:color="auto"/>
        <w:left w:val="none" w:sz="0" w:space="0" w:color="auto"/>
        <w:bottom w:val="none" w:sz="0" w:space="0" w:color="auto"/>
        <w:right w:val="none" w:sz="0" w:space="0" w:color="auto"/>
      </w:divBdr>
    </w:div>
    <w:div w:id="617830651">
      <w:bodyDiv w:val="1"/>
      <w:marLeft w:val="0"/>
      <w:marRight w:val="0"/>
      <w:marTop w:val="0"/>
      <w:marBottom w:val="0"/>
      <w:divBdr>
        <w:top w:val="none" w:sz="0" w:space="0" w:color="auto"/>
        <w:left w:val="none" w:sz="0" w:space="0" w:color="auto"/>
        <w:bottom w:val="none" w:sz="0" w:space="0" w:color="auto"/>
        <w:right w:val="none" w:sz="0" w:space="0" w:color="auto"/>
      </w:divBdr>
    </w:div>
    <w:div w:id="618997597">
      <w:bodyDiv w:val="1"/>
      <w:marLeft w:val="0"/>
      <w:marRight w:val="0"/>
      <w:marTop w:val="0"/>
      <w:marBottom w:val="0"/>
      <w:divBdr>
        <w:top w:val="none" w:sz="0" w:space="0" w:color="auto"/>
        <w:left w:val="none" w:sz="0" w:space="0" w:color="auto"/>
        <w:bottom w:val="none" w:sz="0" w:space="0" w:color="auto"/>
        <w:right w:val="none" w:sz="0" w:space="0" w:color="auto"/>
      </w:divBdr>
    </w:div>
    <w:div w:id="629559781">
      <w:bodyDiv w:val="1"/>
      <w:marLeft w:val="0"/>
      <w:marRight w:val="0"/>
      <w:marTop w:val="0"/>
      <w:marBottom w:val="0"/>
      <w:divBdr>
        <w:top w:val="none" w:sz="0" w:space="0" w:color="auto"/>
        <w:left w:val="none" w:sz="0" w:space="0" w:color="auto"/>
        <w:bottom w:val="none" w:sz="0" w:space="0" w:color="auto"/>
        <w:right w:val="none" w:sz="0" w:space="0" w:color="auto"/>
      </w:divBdr>
    </w:div>
    <w:div w:id="635720349">
      <w:bodyDiv w:val="1"/>
      <w:marLeft w:val="0"/>
      <w:marRight w:val="0"/>
      <w:marTop w:val="0"/>
      <w:marBottom w:val="0"/>
      <w:divBdr>
        <w:top w:val="none" w:sz="0" w:space="0" w:color="auto"/>
        <w:left w:val="none" w:sz="0" w:space="0" w:color="auto"/>
        <w:bottom w:val="none" w:sz="0" w:space="0" w:color="auto"/>
        <w:right w:val="none" w:sz="0" w:space="0" w:color="auto"/>
      </w:divBdr>
    </w:div>
    <w:div w:id="661080233">
      <w:bodyDiv w:val="1"/>
      <w:marLeft w:val="0"/>
      <w:marRight w:val="0"/>
      <w:marTop w:val="0"/>
      <w:marBottom w:val="0"/>
      <w:divBdr>
        <w:top w:val="none" w:sz="0" w:space="0" w:color="auto"/>
        <w:left w:val="none" w:sz="0" w:space="0" w:color="auto"/>
        <w:bottom w:val="none" w:sz="0" w:space="0" w:color="auto"/>
        <w:right w:val="none" w:sz="0" w:space="0" w:color="auto"/>
      </w:divBdr>
      <w:divsChild>
        <w:div w:id="1668555776">
          <w:marLeft w:val="360"/>
          <w:marRight w:val="0"/>
          <w:marTop w:val="200"/>
          <w:marBottom w:val="0"/>
          <w:divBdr>
            <w:top w:val="none" w:sz="0" w:space="0" w:color="auto"/>
            <w:left w:val="none" w:sz="0" w:space="0" w:color="auto"/>
            <w:bottom w:val="none" w:sz="0" w:space="0" w:color="auto"/>
            <w:right w:val="none" w:sz="0" w:space="0" w:color="auto"/>
          </w:divBdr>
        </w:div>
      </w:divsChild>
    </w:div>
    <w:div w:id="663557435">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672609420">
      <w:bodyDiv w:val="1"/>
      <w:marLeft w:val="0"/>
      <w:marRight w:val="0"/>
      <w:marTop w:val="0"/>
      <w:marBottom w:val="0"/>
      <w:divBdr>
        <w:top w:val="none" w:sz="0" w:space="0" w:color="auto"/>
        <w:left w:val="none" w:sz="0" w:space="0" w:color="auto"/>
        <w:bottom w:val="none" w:sz="0" w:space="0" w:color="auto"/>
        <w:right w:val="none" w:sz="0" w:space="0" w:color="auto"/>
      </w:divBdr>
    </w:div>
    <w:div w:id="680398821">
      <w:bodyDiv w:val="1"/>
      <w:marLeft w:val="0"/>
      <w:marRight w:val="0"/>
      <w:marTop w:val="0"/>
      <w:marBottom w:val="0"/>
      <w:divBdr>
        <w:top w:val="none" w:sz="0" w:space="0" w:color="auto"/>
        <w:left w:val="none" w:sz="0" w:space="0" w:color="auto"/>
        <w:bottom w:val="none" w:sz="0" w:space="0" w:color="auto"/>
        <w:right w:val="none" w:sz="0" w:space="0" w:color="auto"/>
      </w:divBdr>
    </w:div>
    <w:div w:id="682707760">
      <w:bodyDiv w:val="1"/>
      <w:marLeft w:val="0"/>
      <w:marRight w:val="0"/>
      <w:marTop w:val="0"/>
      <w:marBottom w:val="0"/>
      <w:divBdr>
        <w:top w:val="none" w:sz="0" w:space="0" w:color="auto"/>
        <w:left w:val="none" w:sz="0" w:space="0" w:color="auto"/>
        <w:bottom w:val="none" w:sz="0" w:space="0" w:color="auto"/>
        <w:right w:val="none" w:sz="0" w:space="0" w:color="auto"/>
      </w:divBdr>
    </w:div>
    <w:div w:id="686828673">
      <w:bodyDiv w:val="1"/>
      <w:marLeft w:val="0"/>
      <w:marRight w:val="0"/>
      <w:marTop w:val="0"/>
      <w:marBottom w:val="0"/>
      <w:divBdr>
        <w:top w:val="none" w:sz="0" w:space="0" w:color="auto"/>
        <w:left w:val="none" w:sz="0" w:space="0" w:color="auto"/>
        <w:bottom w:val="none" w:sz="0" w:space="0" w:color="auto"/>
        <w:right w:val="none" w:sz="0" w:space="0" w:color="auto"/>
      </w:divBdr>
    </w:div>
    <w:div w:id="693648879">
      <w:bodyDiv w:val="1"/>
      <w:marLeft w:val="0"/>
      <w:marRight w:val="0"/>
      <w:marTop w:val="0"/>
      <w:marBottom w:val="0"/>
      <w:divBdr>
        <w:top w:val="none" w:sz="0" w:space="0" w:color="auto"/>
        <w:left w:val="none" w:sz="0" w:space="0" w:color="auto"/>
        <w:bottom w:val="none" w:sz="0" w:space="0" w:color="auto"/>
        <w:right w:val="none" w:sz="0" w:space="0" w:color="auto"/>
      </w:divBdr>
    </w:div>
    <w:div w:id="706029701">
      <w:bodyDiv w:val="1"/>
      <w:marLeft w:val="0"/>
      <w:marRight w:val="0"/>
      <w:marTop w:val="0"/>
      <w:marBottom w:val="0"/>
      <w:divBdr>
        <w:top w:val="none" w:sz="0" w:space="0" w:color="auto"/>
        <w:left w:val="none" w:sz="0" w:space="0" w:color="auto"/>
        <w:bottom w:val="none" w:sz="0" w:space="0" w:color="auto"/>
        <w:right w:val="none" w:sz="0" w:space="0" w:color="auto"/>
      </w:divBdr>
      <w:divsChild>
        <w:div w:id="1341077601">
          <w:marLeft w:val="720"/>
          <w:marRight w:val="0"/>
          <w:marTop w:val="0"/>
          <w:marBottom w:val="120"/>
          <w:divBdr>
            <w:top w:val="none" w:sz="0" w:space="0" w:color="auto"/>
            <w:left w:val="none" w:sz="0" w:space="0" w:color="auto"/>
            <w:bottom w:val="none" w:sz="0" w:space="0" w:color="auto"/>
            <w:right w:val="none" w:sz="0" w:space="0" w:color="auto"/>
          </w:divBdr>
        </w:div>
        <w:div w:id="122891507">
          <w:marLeft w:val="720"/>
          <w:marRight w:val="0"/>
          <w:marTop w:val="0"/>
          <w:marBottom w:val="120"/>
          <w:divBdr>
            <w:top w:val="none" w:sz="0" w:space="0" w:color="auto"/>
            <w:left w:val="none" w:sz="0" w:space="0" w:color="auto"/>
            <w:bottom w:val="none" w:sz="0" w:space="0" w:color="auto"/>
            <w:right w:val="none" w:sz="0" w:space="0" w:color="auto"/>
          </w:divBdr>
        </w:div>
        <w:div w:id="2026637640">
          <w:marLeft w:val="960"/>
          <w:marRight w:val="0"/>
          <w:marTop w:val="0"/>
          <w:marBottom w:val="120"/>
          <w:divBdr>
            <w:top w:val="none" w:sz="0" w:space="0" w:color="auto"/>
            <w:left w:val="none" w:sz="0" w:space="0" w:color="auto"/>
            <w:bottom w:val="none" w:sz="0" w:space="0" w:color="auto"/>
            <w:right w:val="none" w:sz="0" w:space="0" w:color="auto"/>
          </w:divBdr>
        </w:div>
      </w:divsChild>
    </w:div>
    <w:div w:id="707872508">
      <w:bodyDiv w:val="1"/>
      <w:marLeft w:val="0"/>
      <w:marRight w:val="0"/>
      <w:marTop w:val="0"/>
      <w:marBottom w:val="0"/>
      <w:divBdr>
        <w:top w:val="none" w:sz="0" w:space="0" w:color="auto"/>
        <w:left w:val="none" w:sz="0" w:space="0" w:color="auto"/>
        <w:bottom w:val="none" w:sz="0" w:space="0" w:color="auto"/>
        <w:right w:val="none" w:sz="0" w:space="0" w:color="auto"/>
      </w:divBdr>
    </w:div>
    <w:div w:id="720978582">
      <w:bodyDiv w:val="1"/>
      <w:marLeft w:val="0"/>
      <w:marRight w:val="0"/>
      <w:marTop w:val="0"/>
      <w:marBottom w:val="0"/>
      <w:divBdr>
        <w:top w:val="none" w:sz="0" w:space="0" w:color="auto"/>
        <w:left w:val="none" w:sz="0" w:space="0" w:color="auto"/>
        <w:bottom w:val="none" w:sz="0" w:space="0" w:color="auto"/>
        <w:right w:val="none" w:sz="0" w:space="0" w:color="auto"/>
      </w:divBdr>
    </w:div>
    <w:div w:id="729499490">
      <w:bodyDiv w:val="1"/>
      <w:marLeft w:val="0"/>
      <w:marRight w:val="0"/>
      <w:marTop w:val="0"/>
      <w:marBottom w:val="0"/>
      <w:divBdr>
        <w:top w:val="none" w:sz="0" w:space="0" w:color="auto"/>
        <w:left w:val="none" w:sz="0" w:space="0" w:color="auto"/>
        <w:bottom w:val="none" w:sz="0" w:space="0" w:color="auto"/>
        <w:right w:val="none" w:sz="0" w:space="0" w:color="auto"/>
      </w:divBdr>
    </w:div>
    <w:div w:id="734354989">
      <w:bodyDiv w:val="1"/>
      <w:marLeft w:val="0"/>
      <w:marRight w:val="0"/>
      <w:marTop w:val="0"/>
      <w:marBottom w:val="0"/>
      <w:divBdr>
        <w:top w:val="none" w:sz="0" w:space="0" w:color="auto"/>
        <w:left w:val="none" w:sz="0" w:space="0" w:color="auto"/>
        <w:bottom w:val="none" w:sz="0" w:space="0" w:color="auto"/>
        <w:right w:val="none" w:sz="0" w:space="0" w:color="auto"/>
      </w:divBdr>
      <w:divsChild>
        <w:div w:id="292097583">
          <w:marLeft w:val="-225"/>
          <w:marRight w:val="-225"/>
          <w:marTop w:val="0"/>
          <w:marBottom w:val="0"/>
          <w:divBdr>
            <w:top w:val="none" w:sz="0" w:space="0" w:color="auto"/>
            <w:left w:val="none" w:sz="0" w:space="0" w:color="auto"/>
            <w:bottom w:val="none" w:sz="0" w:space="0" w:color="auto"/>
            <w:right w:val="none" w:sz="0" w:space="0" w:color="auto"/>
          </w:divBdr>
          <w:divsChild>
            <w:div w:id="1522474176">
              <w:marLeft w:val="0"/>
              <w:marRight w:val="0"/>
              <w:marTop w:val="0"/>
              <w:marBottom w:val="0"/>
              <w:divBdr>
                <w:top w:val="none" w:sz="0" w:space="0" w:color="auto"/>
                <w:left w:val="none" w:sz="0" w:space="0" w:color="auto"/>
                <w:bottom w:val="none" w:sz="0" w:space="0" w:color="auto"/>
                <w:right w:val="none" w:sz="0" w:space="0" w:color="auto"/>
              </w:divBdr>
              <w:divsChild>
                <w:div w:id="1583022746">
                  <w:marLeft w:val="0"/>
                  <w:marRight w:val="0"/>
                  <w:marTop w:val="0"/>
                  <w:marBottom w:val="0"/>
                  <w:divBdr>
                    <w:top w:val="none" w:sz="0" w:space="0" w:color="auto"/>
                    <w:left w:val="none" w:sz="0" w:space="0" w:color="auto"/>
                    <w:bottom w:val="none" w:sz="0" w:space="0" w:color="auto"/>
                    <w:right w:val="none" w:sz="0" w:space="0" w:color="auto"/>
                  </w:divBdr>
                  <w:divsChild>
                    <w:div w:id="17159321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42255898">
          <w:marLeft w:val="-225"/>
          <w:marRight w:val="-225"/>
          <w:marTop w:val="0"/>
          <w:marBottom w:val="0"/>
          <w:divBdr>
            <w:top w:val="none" w:sz="0" w:space="0" w:color="auto"/>
            <w:left w:val="none" w:sz="0" w:space="0" w:color="auto"/>
            <w:bottom w:val="none" w:sz="0" w:space="0" w:color="auto"/>
            <w:right w:val="none" w:sz="0" w:space="0" w:color="auto"/>
          </w:divBdr>
          <w:divsChild>
            <w:div w:id="438568486">
              <w:marLeft w:val="0"/>
              <w:marRight w:val="240"/>
              <w:marTop w:val="0"/>
              <w:marBottom w:val="0"/>
              <w:divBdr>
                <w:top w:val="none" w:sz="0" w:space="0" w:color="auto"/>
                <w:left w:val="none" w:sz="0" w:space="0" w:color="auto"/>
                <w:bottom w:val="none" w:sz="0" w:space="0" w:color="auto"/>
                <w:right w:val="none" w:sz="0" w:space="0" w:color="auto"/>
              </w:divBdr>
            </w:div>
            <w:div w:id="1516922659">
              <w:marLeft w:val="0"/>
              <w:marRight w:val="0"/>
              <w:marTop w:val="0"/>
              <w:marBottom w:val="0"/>
              <w:divBdr>
                <w:top w:val="none" w:sz="0" w:space="0" w:color="auto"/>
                <w:left w:val="none" w:sz="0" w:space="0" w:color="auto"/>
                <w:bottom w:val="none" w:sz="0" w:space="0" w:color="auto"/>
                <w:right w:val="none" w:sz="0" w:space="0" w:color="auto"/>
              </w:divBdr>
              <w:divsChild>
                <w:div w:id="16002534">
                  <w:marLeft w:val="0"/>
                  <w:marRight w:val="0"/>
                  <w:marTop w:val="0"/>
                  <w:marBottom w:val="0"/>
                  <w:divBdr>
                    <w:top w:val="none" w:sz="0" w:space="0" w:color="auto"/>
                    <w:left w:val="none" w:sz="0" w:space="0" w:color="auto"/>
                    <w:bottom w:val="none" w:sz="0" w:space="0" w:color="auto"/>
                    <w:right w:val="none" w:sz="0" w:space="0" w:color="auto"/>
                  </w:divBdr>
                  <w:divsChild>
                    <w:div w:id="1576167602">
                      <w:marLeft w:val="0"/>
                      <w:marRight w:val="0"/>
                      <w:marTop w:val="0"/>
                      <w:marBottom w:val="120"/>
                      <w:divBdr>
                        <w:top w:val="none" w:sz="0" w:space="0" w:color="auto"/>
                        <w:left w:val="none" w:sz="0" w:space="0" w:color="auto"/>
                        <w:bottom w:val="none" w:sz="0" w:space="0" w:color="auto"/>
                        <w:right w:val="none" w:sz="0" w:space="0" w:color="auto"/>
                      </w:divBdr>
                    </w:div>
                    <w:div w:id="210192058">
                      <w:marLeft w:val="480"/>
                      <w:marRight w:val="0"/>
                      <w:marTop w:val="0"/>
                      <w:marBottom w:val="120"/>
                      <w:divBdr>
                        <w:top w:val="none" w:sz="0" w:space="0" w:color="auto"/>
                        <w:left w:val="none" w:sz="0" w:space="0" w:color="auto"/>
                        <w:bottom w:val="none" w:sz="0" w:space="0" w:color="auto"/>
                        <w:right w:val="none" w:sz="0" w:space="0" w:color="auto"/>
                      </w:divBdr>
                    </w:div>
                    <w:div w:id="1737044591">
                      <w:marLeft w:val="480"/>
                      <w:marRight w:val="0"/>
                      <w:marTop w:val="0"/>
                      <w:marBottom w:val="120"/>
                      <w:divBdr>
                        <w:top w:val="none" w:sz="0" w:space="0" w:color="auto"/>
                        <w:left w:val="none" w:sz="0" w:space="0" w:color="auto"/>
                        <w:bottom w:val="none" w:sz="0" w:space="0" w:color="auto"/>
                        <w:right w:val="none" w:sz="0" w:space="0" w:color="auto"/>
                      </w:divBdr>
                    </w:div>
                    <w:div w:id="1359283661">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72868791">
          <w:marLeft w:val="-225"/>
          <w:marRight w:val="-225"/>
          <w:marTop w:val="0"/>
          <w:marBottom w:val="0"/>
          <w:divBdr>
            <w:top w:val="none" w:sz="0" w:space="0" w:color="auto"/>
            <w:left w:val="none" w:sz="0" w:space="0" w:color="auto"/>
            <w:bottom w:val="none" w:sz="0" w:space="0" w:color="auto"/>
            <w:right w:val="none" w:sz="0" w:space="0" w:color="auto"/>
          </w:divBdr>
          <w:divsChild>
            <w:div w:id="1121876719">
              <w:marLeft w:val="0"/>
              <w:marRight w:val="240"/>
              <w:marTop w:val="0"/>
              <w:marBottom w:val="0"/>
              <w:divBdr>
                <w:top w:val="none" w:sz="0" w:space="0" w:color="auto"/>
                <w:left w:val="none" w:sz="0" w:space="0" w:color="auto"/>
                <w:bottom w:val="none" w:sz="0" w:space="0" w:color="auto"/>
                <w:right w:val="none" w:sz="0" w:space="0" w:color="auto"/>
              </w:divBdr>
            </w:div>
            <w:div w:id="1070956174">
              <w:marLeft w:val="0"/>
              <w:marRight w:val="0"/>
              <w:marTop w:val="0"/>
              <w:marBottom w:val="0"/>
              <w:divBdr>
                <w:top w:val="none" w:sz="0" w:space="0" w:color="auto"/>
                <w:left w:val="none" w:sz="0" w:space="0" w:color="auto"/>
                <w:bottom w:val="none" w:sz="0" w:space="0" w:color="auto"/>
                <w:right w:val="none" w:sz="0" w:space="0" w:color="auto"/>
              </w:divBdr>
              <w:divsChild>
                <w:div w:id="1475172350">
                  <w:marLeft w:val="0"/>
                  <w:marRight w:val="0"/>
                  <w:marTop w:val="0"/>
                  <w:marBottom w:val="0"/>
                  <w:divBdr>
                    <w:top w:val="none" w:sz="0" w:space="0" w:color="auto"/>
                    <w:left w:val="none" w:sz="0" w:space="0" w:color="auto"/>
                    <w:bottom w:val="none" w:sz="0" w:space="0" w:color="auto"/>
                    <w:right w:val="none" w:sz="0" w:space="0" w:color="auto"/>
                  </w:divBdr>
                  <w:divsChild>
                    <w:div w:id="15923953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740713148">
      <w:bodyDiv w:val="1"/>
      <w:marLeft w:val="0"/>
      <w:marRight w:val="0"/>
      <w:marTop w:val="0"/>
      <w:marBottom w:val="0"/>
      <w:divBdr>
        <w:top w:val="none" w:sz="0" w:space="0" w:color="auto"/>
        <w:left w:val="none" w:sz="0" w:space="0" w:color="auto"/>
        <w:bottom w:val="none" w:sz="0" w:space="0" w:color="auto"/>
        <w:right w:val="none" w:sz="0" w:space="0" w:color="auto"/>
      </w:divBdr>
    </w:div>
    <w:div w:id="744763809">
      <w:bodyDiv w:val="1"/>
      <w:marLeft w:val="0"/>
      <w:marRight w:val="0"/>
      <w:marTop w:val="0"/>
      <w:marBottom w:val="0"/>
      <w:divBdr>
        <w:top w:val="none" w:sz="0" w:space="0" w:color="auto"/>
        <w:left w:val="none" w:sz="0" w:space="0" w:color="auto"/>
        <w:bottom w:val="none" w:sz="0" w:space="0" w:color="auto"/>
        <w:right w:val="none" w:sz="0" w:space="0" w:color="auto"/>
      </w:divBdr>
    </w:div>
    <w:div w:id="79583243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7675026">
      <w:bodyDiv w:val="1"/>
      <w:marLeft w:val="0"/>
      <w:marRight w:val="0"/>
      <w:marTop w:val="0"/>
      <w:marBottom w:val="0"/>
      <w:divBdr>
        <w:top w:val="none" w:sz="0" w:space="0" w:color="auto"/>
        <w:left w:val="none" w:sz="0" w:space="0" w:color="auto"/>
        <w:bottom w:val="none" w:sz="0" w:space="0" w:color="auto"/>
        <w:right w:val="none" w:sz="0" w:space="0" w:color="auto"/>
      </w:divBdr>
    </w:div>
    <w:div w:id="855313508">
      <w:bodyDiv w:val="1"/>
      <w:marLeft w:val="0"/>
      <w:marRight w:val="0"/>
      <w:marTop w:val="0"/>
      <w:marBottom w:val="0"/>
      <w:divBdr>
        <w:top w:val="none" w:sz="0" w:space="0" w:color="auto"/>
        <w:left w:val="none" w:sz="0" w:space="0" w:color="auto"/>
        <w:bottom w:val="none" w:sz="0" w:space="0" w:color="auto"/>
        <w:right w:val="none" w:sz="0" w:space="0" w:color="auto"/>
      </w:divBdr>
    </w:div>
    <w:div w:id="892543082">
      <w:bodyDiv w:val="1"/>
      <w:marLeft w:val="0"/>
      <w:marRight w:val="0"/>
      <w:marTop w:val="0"/>
      <w:marBottom w:val="0"/>
      <w:divBdr>
        <w:top w:val="none" w:sz="0" w:space="0" w:color="auto"/>
        <w:left w:val="none" w:sz="0" w:space="0" w:color="auto"/>
        <w:bottom w:val="none" w:sz="0" w:space="0" w:color="auto"/>
        <w:right w:val="none" w:sz="0" w:space="0" w:color="auto"/>
      </w:divBdr>
    </w:div>
    <w:div w:id="900091059">
      <w:bodyDiv w:val="1"/>
      <w:marLeft w:val="0"/>
      <w:marRight w:val="0"/>
      <w:marTop w:val="0"/>
      <w:marBottom w:val="0"/>
      <w:divBdr>
        <w:top w:val="none" w:sz="0" w:space="0" w:color="auto"/>
        <w:left w:val="none" w:sz="0" w:space="0" w:color="auto"/>
        <w:bottom w:val="none" w:sz="0" w:space="0" w:color="auto"/>
        <w:right w:val="none" w:sz="0" w:space="0" w:color="auto"/>
      </w:divBdr>
    </w:div>
    <w:div w:id="920528477">
      <w:bodyDiv w:val="1"/>
      <w:marLeft w:val="0"/>
      <w:marRight w:val="0"/>
      <w:marTop w:val="0"/>
      <w:marBottom w:val="0"/>
      <w:divBdr>
        <w:top w:val="none" w:sz="0" w:space="0" w:color="auto"/>
        <w:left w:val="none" w:sz="0" w:space="0" w:color="auto"/>
        <w:bottom w:val="none" w:sz="0" w:space="0" w:color="auto"/>
        <w:right w:val="none" w:sz="0" w:space="0" w:color="auto"/>
      </w:divBdr>
    </w:div>
    <w:div w:id="924341963">
      <w:bodyDiv w:val="1"/>
      <w:marLeft w:val="0"/>
      <w:marRight w:val="0"/>
      <w:marTop w:val="0"/>
      <w:marBottom w:val="0"/>
      <w:divBdr>
        <w:top w:val="none" w:sz="0" w:space="0" w:color="auto"/>
        <w:left w:val="none" w:sz="0" w:space="0" w:color="auto"/>
        <w:bottom w:val="none" w:sz="0" w:space="0" w:color="auto"/>
        <w:right w:val="none" w:sz="0" w:space="0" w:color="auto"/>
      </w:divBdr>
    </w:div>
    <w:div w:id="939338825">
      <w:bodyDiv w:val="1"/>
      <w:marLeft w:val="0"/>
      <w:marRight w:val="0"/>
      <w:marTop w:val="0"/>
      <w:marBottom w:val="0"/>
      <w:divBdr>
        <w:top w:val="none" w:sz="0" w:space="0" w:color="auto"/>
        <w:left w:val="none" w:sz="0" w:space="0" w:color="auto"/>
        <w:bottom w:val="none" w:sz="0" w:space="0" w:color="auto"/>
        <w:right w:val="none" w:sz="0" w:space="0" w:color="auto"/>
      </w:divBdr>
    </w:div>
    <w:div w:id="957373381">
      <w:bodyDiv w:val="1"/>
      <w:marLeft w:val="0"/>
      <w:marRight w:val="0"/>
      <w:marTop w:val="0"/>
      <w:marBottom w:val="0"/>
      <w:divBdr>
        <w:top w:val="none" w:sz="0" w:space="0" w:color="auto"/>
        <w:left w:val="none" w:sz="0" w:space="0" w:color="auto"/>
        <w:bottom w:val="none" w:sz="0" w:space="0" w:color="auto"/>
        <w:right w:val="none" w:sz="0" w:space="0" w:color="auto"/>
      </w:divBdr>
      <w:divsChild>
        <w:div w:id="339162730">
          <w:marLeft w:val="720"/>
          <w:marRight w:val="0"/>
          <w:marTop w:val="0"/>
          <w:marBottom w:val="120"/>
          <w:divBdr>
            <w:top w:val="none" w:sz="0" w:space="0" w:color="auto"/>
            <w:left w:val="none" w:sz="0" w:space="0" w:color="auto"/>
            <w:bottom w:val="none" w:sz="0" w:space="0" w:color="auto"/>
            <w:right w:val="none" w:sz="0" w:space="0" w:color="auto"/>
          </w:divBdr>
        </w:div>
        <w:div w:id="424543412">
          <w:marLeft w:val="720"/>
          <w:marRight w:val="0"/>
          <w:marTop w:val="0"/>
          <w:marBottom w:val="120"/>
          <w:divBdr>
            <w:top w:val="none" w:sz="0" w:space="0" w:color="auto"/>
            <w:left w:val="none" w:sz="0" w:space="0" w:color="auto"/>
            <w:bottom w:val="none" w:sz="0" w:space="0" w:color="auto"/>
            <w:right w:val="none" w:sz="0" w:space="0" w:color="auto"/>
          </w:divBdr>
        </w:div>
        <w:div w:id="1808477116">
          <w:marLeft w:val="720"/>
          <w:marRight w:val="0"/>
          <w:marTop w:val="0"/>
          <w:marBottom w:val="120"/>
          <w:divBdr>
            <w:top w:val="none" w:sz="0" w:space="0" w:color="auto"/>
            <w:left w:val="none" w:sz="0" w:space="0" w:color="auto"/>
            <w:bottom w:val="none" w:sz="0" w:space="0" w:color="auto"/>
            <w:right w:val="none" w:sz="0" w:space="0" w:color="auto"/>
          </w:divBdr>
        </w:div>
        <w:div w:id="1743410016">
          <w:marLeft w:val="960"/>
          <w:marRight w:val="0"/>
          <w:marTop w:val="0"/>
          <w:marBottom w:val="120"/>
          <w:divBdr>
            <w:top w:val="none" w:sz="0" w:space="0" w:color="auto"/>
            <w:left w:val="none" w:sz="0" w:space="0" w:color="auto"/>
            <w:bottom w:val="none" w:sz="0" w:space="0" w:color="auto"/>
            <w:right w:val="none" w:sz="0" w:space="0" w:color="auto"/>
          </w:divBdr>
        </w:div>
      </w:divsChild>
    </w:div>
    <w:div w:id="961767201">
      <w:bodyDiv w:val="1"/>
      <w:marLeft w:val="0"/>
      <w:marRight w:val="0"/>
      <w:marTop w:val="0"/>
      <w:marBottom w:val="0"/>
      <w:divBdr>
        <w:top w:val="none" w:sz="0" w:space="0" w:color="auto"/>
        <w:left w:val="none" w:sz="0" w:space="0" w:color="auto"/>
        <w:bottom w:val="none" w:sz="0" w:space="0" w:color="auto"/>
        <w:right w:val="none" w:sz="0" w:space="0" w:color="auto"/>
      </w:divBdr>
    </w:div>
    <w:div w:id="979729926">
      <w:bodyDiv w:val="1"/>
      <w:marLeft w:val="0"/>
      <w:marRight w:val="0"/>
      <w:marTop w:val="0"/>
      <w:marBottom w:val="0"/>
      <w:divBdr>
        <w:top w:val="none" w:sz="0" w:space="0" w:color="auto"/>
        <w:left w:val="none" w:sz="0" w:space="0" w:color="auto"/>
        <w:bottom w:val="none" w:sz="0" w:space="0" w:color="auto"/>
        <w:right w:val="none" w:sz="0" w:space="0" w:color="auto"/>
      </w:divBdr>
    </w:div>
    <w:div w:id="980889230">
      <w:bodyDiv w:val="1"/>
      <w:marLeft w:val="0"/>
      <w:marRight w:val="0"/>
      <w:marTop w:val="0"/>
      <w:marBottom w:val="0"/>
      <w:divBdr>
        <w:top w:val="none" w:sz="0" w:space="0" w:color="auto"/>
        <w:left w:val="none" w:sz="0" w:space="0" w:color="auto"/>
        <w:bottom w:val="none" w:sz="0" w:space="0" w:color="auto"/>
        <w:right w:val="none" w:sz="0" w:space="0" w:color="auto"/>
      </w:divBdr>
    </w:div>
    <w:div w:id="988561479">
      <w:bodyDiv w:val="1"/>
      <w:marLeft w:val="0"/>
      <w:marRight w:val="0"/>
      <w:marTop w:val="0"/>
      <w:marBottom w:val="0"/>
      <w:divBdr>
        <w:top w:val="none" w:sz="0" w:space="0" w:color="auto"/>
        <w:left w:val="none" w:sz="0" w:space="0" w:color="auto"/>
        <w:bottom w:val="none" w:sz="0" w:space="0" w:color="auto"/>
        <w:right w:val="none" w:sz="0" w:space="0" w:color="auto"/>
      </w:divBdr>
    </w:div>
    <w:div w:id="995231887">
      <w:bodyDiv w:val="1"/>
      <w:marLeft w:val="0"/>
      <w:marRight w:val="0"/>
      <w:marTop w:val="0"/>
      <w:marBottom w:val="0"/>
      <w:divBdr>
        <w:top w:val="none" w:sz="0" w:space="0" w:color="auto"/>
        <w:left w:val="none" w:sz="0" w:space="0" w:color="auto"/>
        <w:bottom w:val="none" w:sz="0" w:space="0" w:color="auto"/>
        <w:right w:val="none" w:sz="0" w:space="0" w:color="auto"/>
      </w:divBdr>
    </w:div>
    <w:div w:id="1001354217">
      <w:bodyDiv w:val="1"/>
      <w:marLeft w:val="0"/>
      <w:marRight w:val="0"/>
      <w:marTop w:val="0"/>
      <w:marBottom w:val="0"/>
      <w:divBdr>
        <w:top w:val="none" w:sz="0" w:space="0" w:color="auto"/>
        <w:left w:val="none" w:sz="0" w:space="0" w:color="auto"/>
        <w:bottom w:val="none" w:sz="0" w:space="0" w:color="auto"/>
        <w:right w:val="none" w:sz="0" w:space="0" w:color="auto"/>
      </w:divBdr>
    </w:div>
    <w:div w:id="1006203509">
      <w:bodyDiv w:val="1"/>
      <w:marLeft w:val="0"/>
      <w:marRight w:val="0"/>
      <w:marTop w:val="0"/>
      <w:marBottom w:val="0"/>
      <w:divBdr>
        <w:top w:val="none" w:sz="0" w:space="0" w:color="auto"/>
        <w:left w:val="none" w:sz="0" w:space="0" w:color="auto"/>
        <w:bottom w:val="none" w:sz="0" w:space="0" w:color="auto"/>
        <w:right w:val="none" w:sz="0" w:space="0" w:color="auto"/>
      </w:divBdr>
    </w:div>
    <w:div w:id="1013915278">
      <w:bodyDiv w:val="1"/>
      <w:marLeft w:val="0"/>
      <w:marRight w:val="0"/>
      <w:marTop w:val="0"/>
      <w:marBottom w:val="0"/>
      <w:divBdr>
        <w:top w:val="none" w:sz="0" w:space="0" w:color="auto"/>
        <w:left w:val="none" w:sz="0" w:space="0" w:color="auto"/>
        <w:bottom w:val="none" w:sz="0" w:space="0" w:color="auto"/>
        <w:right w:val="none" w:sz="0" w:space="0" w:color="auto"/>
      </w:divBdr>
    </w:div>
    <w:div w:id="1029263958">
      <w:bodyDiv w:val="1"/>
      <w:marLeft w:val="0"/>
      <w:marRight w:val="0"/>
      <w:marTop w:val="0"/>
      <w:marBottom w:val="0"/>
      <w:divBdr>
        <w:top w:val="none" w:sz="0" w:space="0" w:color="auto"/>
        <w:left w:val="none" w:sz="0" w:space="0" w:color="auto"/>
        <w:bottom w:val="none" w:sz="0" w:space="0" w:color="auto"/>
        <w:right w:val="none" w:sz="0" w:space="0" w:color="auto"/>
      </w:divBdr>
      <w:divsChild>
        <w:div w:id="122312410">
          <w:marLeft w:val="0"/>
          <w:marRight w:val="0"/>
          <w:marTop w:val="0"/>
          <w:marBottom w:val="0"/>
          <w:divBdr>
            <w:top w:val="none" w:sz="0" w:space="0" w:color="auto"/>
            <w:left w:val="none" w:sz="0" w:space="0" w:color="auto"/>
            <w:bottom w:val="none" w:sz="0" w:space="0" w:color="auto"/>
            <w:right w:val="none" w:sz="0" w:space="0" w:color="auto"/>
          </w:divBdr>
          <w:divsChild>
            <w:div w:id="1476678265">
              <w:marLeft w:val="0"/>
              <w:marRight w:val="0"/>
              <w:marTop w:val="0"/>
              <w:marBottom w:val="0"/>
              <w:divBdr>
                <w:top w:val="none" w:sz="0" w:space="0" w:color="auto"/>
                <w:left w:val="none" w:sz="0" w:space="0" w:color="auto"/>
                <w:bottom w:val="none" w:sz="0" w:space="0" w:color="auto"/>
                <w:right w:val="none" w:sz="0" w:space="0" w:color="auto"/>
              </w:divBdr>
            </w:div>
          </w:divsChild>
        </w:div>
        <w:div w:id="430392225">
          <w:marLeft w:val="0"/>
          <w:marRight w:val="0"/>
          <w:marTop w:val="0"/>
          <w:marBottom w:val="0"/>
          <w:divBdr>
            <w:top w:val="none" w:sz="0" w:space="0" w:color="auto"/>
            <w:left w:val="none" w:sz="0" w:space="0" w:color="auto"/>
            <w:bottom w:val="none" w:sz="0" w:space="0" w:color="auto"/>
            <w:right w:val="none" w:sz="0" w:space="0" w:color="auto"/>
          </w:divBdr>
          <w:divsChild>
            <w:div w:id="425201015">
              <w:marLeft w:val="0"/>
              <w:marRight w:val="0"/>
              <w:marTop w:val="0"/>
              <w:marBottom w:val="0"/>
              <w:divBdr>
                <w:top w:val="none" w:sz="0" w:space="0" w:color="auto"/>
                <w:left w:val="none" w:sz="0" w:space="0" w:color="auto"/>
                <w:bottom w:val="none" w:sz="0" w:space="0" w:color="auto"/>
                <w:right w:val="none" w:sz="0" w:space="0" w:color="auto"/>
              </w:divBdr>
            </w:div>
          </w:divsChild>
        </w:div>
        <w:div w:id="341783272">
          <w:marLeft w:val="0"/>
          <w:marRight w:val="0"/>
          <w:marTop w:val="0"/>
          <w:marBottom w:val="0"/>
          <w:divBdr>
            <w:top w:val="none" w:sz="0" w:space="0" w:color="auto"/>
            <w:left w:val="none" w:sz="0" w:space="0" w:color="auto"/>
            <w:bottom w:val="none" w:sz="0" w:space="0" w:color="auto"/>
            <w:right w:val="none" w:sz="0" w:space="0" w:color="auto"/>
          </w:divBdr>
          <w:divsChild>
            <w:div w:id="62803000">
              <w:marLeft w:val="0"/>
              <w:marRight w:val="0"/>
              <w:marTop w:val="0"/>
              <w:marBottom w:val="0"/>
              <w:divBdr>
                <w:top w:val="none" w:sz="0" w:space="0" w:color="auto"/>
                <w:left w:val="none" w:sz="0" w:space="0" w:color="auto"/>
                <w:bottom w:val="none" w:sz="0" w:space="0" w:color="auto"/>
                <w:right w:val="none" w:sz="0" w:space="0" w:color="auto"/>
              </w:divBdr>
            </w:div>
          </w:divsChild>
        </w:div>
        <w:div w:id="798645974">
          <w:marLeft w:val="0"/>
          <w:marRight w:val="0"/>
          <w:marTop w:val="0"/>
          <w:marBottom w:val="0"/>
          <w:divBdr>
            <w:top w:val="none" w:sz="0" w:space="0" w:color="auto"/>
            <w:left w:val="none" w:sz="0" w:space="0" w:color="auto"/>
            <w:bottom w:val="none" w:sz="0" w:space="0" w:color="auto"/>
            <w:right w:val="none" w:sz="0" w:space="0" w:color="auto"/>
          </w:divBdr>
          <w:divsChild>
            <w:div w:id="334891290">
              <w:marLeft w:val="0"/>
              <w:marRight w:val="0"/>
              <w:marTop w:val="0"/>
              <w:marBottom w:val="0"/>
              <w:divBdr>
                <w:top w:val="none" w:sz="0" w:space="0" w:color="auto"/>
                <w:left w:val="none" w:sz="0" w:space="0" w:color="auto"/>
                <w:bottom w:val="none" w:sz="0" w:space="0" w:color="auto"/>
                <w:right w:val="none" w:sz="0" w:space="0" w:color="auto"/>
              </w:divBdr>
            </w:div>
          </w:divsChild>
        </w:div>
        <w:div w:id="1517185506">
          <w:marLeft w:val="0"/>
          <w:marRight w:val="0"/>
          <w:marTop w:val="0"/>
          <w:marBottom w:val="0"/>
          <w:divBdr>
            <w:top w:val="none" w:sz="0" w:space="0" w:color="auto"/>
            <w:left w:val="none" w:sz="0" w:space="0" w:color="auto"/>
            <w:bottom w:val="none" w:sz="0" w:space="0" w:color="auto"/>
            <w:right w:val="none" w:sz="0" w:space="0" w:color="auto"/>
          </w:divBdr>
          <w:divsChild>
            <w:div w:id="164261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1462">
      <w:bodyDiv w:val="1"/>
      <w:marLeft w:val="0"/>
      <w:marRight w:val="0"/>
      <w:marTop w:val="0"/>
      <w:marBottom w:val="0"/>
      <w:divBdr>
        <w:top w:val="none" w:sz="0" w:space="0" w:color="auto"/>
        <w:left w:val="none" w:sz="0" w:space="0" w:color="auto"/>
        <w:bottom w:val="none" w:sz="0" w:space="0" w:color="auto"/>
        <w:right w:val="none" w:sz="0" w:space="0" w:color="auto"/>
      </w:divBdr>
    </w:div>
    <w:div w:id="1063988812">
      <w:bodyDiv w:val="1"/>
      <w:marLeft w:val="0"/>
      <w:marRight w:val="0"/>
      <w:marTop w:val="0"/>
      <w:marBottom w:val="0"/>
      <w:divBdr>
        <w:top w:val="none" w:sz="0" w:space="0" w:color="auto"/>
        <w:left w:val="none" w:sz="0" w:space="0" w:color="auto"/>
        <w:bottom w:val="none" w:sz="0" w:space="0" w:color="auto"/>
        <w:right w:val="none" w:sz="0" w:space="0" w:color="auto"/>
      </w:divBdr>
    </w:div>
    <w:div w:id="1076198259">
      <w:bodyDiv w:val="1"/>
      <w:marLeft w:val="0"/>
      <w:marRight w:val="0"/>
      <w:marTop w:val="0"/>
      <w:marBottom w:val="0"/>
      <w:divBdr>
        <w:top w:val="none" w:sz="0" w:space="0" w:color="auto"/>
        <w:left w:val="none" w:sz="0" w:space="0" w:color="auto"/>
        <w:bottom w:val="none" w:sz="0" w:space="0" w:color="auto"/>
        <w:right w:val="none" w:sz="0" w:space="0" w:color="auto"/>
      </w:divBdr>
    </w:div>
    <w:div w:id="1113596502">
      <w:bodyDiv w:val="1"/>
      <w:marLeft w:val="0"/>
      <w:marRight w:val="0"/>
      <w:marTop w:val="0"/>
      <w:marBottom w:val="0"/>
      <w:divBdr>
        <w:top w:val="none" w:sz="0" w:space="0" w:color="auto"/>
        <w:left w:val="none" w:sz="0" w:space="0" w:color="auto"/>
        <w:bottom w:val="none" w:sz="0" w:space="0" w:color="auto"/>
        <w:right w:val="none" w:sz="0" w:space="0" w:color="auto"/>
      </w:divBdr>
    </w:div>
    <w:div w:id="1118062515">
      <w:bodyDiv w:val="1"/>
      <w:marLeft w:val="0"/>
      <w:marRight w:val="0"/>
      <w:marTop w:val="0"/>
      <w:marBottom w:val="0"/>
      <w:divBdr>
        <w:top w:val="none" w:sz="0" w:space="0" w:color="auto"/>
        <w:left w:val="none" w:sz="0" w:space="0" w:color="auto"/>
        <w:bottom w:val="none" w:sz="0" w:space="0" w:color="auto"/>
        <w:right w:val="none" w:sz="0" w:space="0" w:color="auto"/>
      </w:divBdr>
    </w:div>
    <w:div w:id="1135099730">
      <w:bodyDiv w:val="1"/>
      <w:marLeft w:val="0"/>
      <w:marRight w:val="0"/>
      <w:marTop w:val="0"/>
      <w:marBottom w:val="0"/>
      <w:divBdr>
        <w:top w:val="none" w:sz="0" w:space="0" w:color="auto"/>
        <w:left w:val="none" w:sz="0" w:space="0" w:color="auto"/>
        <w:bottom w:val="none" w:sz="0" w:space="0" w:color="auto"/>
        <w:right w:val="none" w:sz="0" w:space="0" w:color="auto"/>
      </w:divBdr>
    </w:div>
    <w:div w:id="1147742879">
      <w:bodyDiv w:val="1"/>
      <w:marLeft w:val="0"/>
      <w:marRight w:val="0"/>
      <w:marTop w:val="0"/>
      <w:marBottom w:val="0"/>
      <w:divBdr>
        <w:top w:val="none" w:sz="0" w:space="0" w:color="auto"/>
        <w:left w:val="none" w:sz="0" w:space="0" w:color="auto"/>
        <w:bottom w:val="none" w:sz="0" w:space="0" w:color="auto"/>
        <w:right w:val="none" w:sz="0" w:space="0" w:color="auto"/>
      </w:divBdr>
    </w:div>
    <w:div w:id="1176503237">
      <w:bodyDiv w:val="1"/>
      <w:marLeft w:val="0"/>
      <w:marRight w:val="0"/>
      <w:marTop w:val="0"/>
      <w:marBottom w:val="0"/>
      <w:divBdr>
        <w:top w:val="none" w:sz="0" w:space="0" w:color="auto"/>
        <w:left w:val="none" w:sz="0" w:space="0" w:color="auto"/>
        <w:bottom w:val="none" w:sz="0" w:space="0" w:color="auto"/>
        <w:right w:val="none" w:sz="0" w:space="0" w:color="auto"/>
      </w:divBdr>
    </w:div>
    <w:div w:id="1184827143">
      <w:bodyDiv w:val="1"/>
      <w:marLeft w:val="0"/>
      <w:marRight w:val="0"/>
      <w:marTop w:val="0"/>
      <w:marBottom w:val="0"/>
      <w:divBdr>
        <w:top w:val="none" w:sz="0" w:space="0" w:color="auto"/>
        <w:left w:val="none" w:sz="0" w:space="0" w:color="auto"/>
        <w:bottom w:val="none" w:sz="0" w:space="0" w:color="auto"/>
        <w:right w:val="none" w:sz="0" w:space="0" w:color="auto"/>
      </w:divBdr>
    </w:div>
    <w:div w:id="1186745685">
      <w:bodyDiv w:val="1"/>
      <w:marLeft w:val="0"/>
      <w:marRight w:val="0"/>
      <w:marTop w:val="0"/>
      <w:marBottom w:val="0"/>
      <w:divBdr>
        <w:top w:val="none" w:sz="0" w:space="0" w:color="auto"/>
        <w:left w:val="none" w:sz="0" w:space="0" w:color="auto"/>
        <w:bottom w:val="none" w:sz="0" w:space="0" w:color="auto"/>
        <w:right w:val="none" w:sz="0" w:space="0" w:color="auto"/>
      </w:divBdr>
    </w:div>
    <w:div w:id="1188912419">
      <w:bodyDiv w:val="1"/>
      <w:marLeft w:val="0"/>
      <w:marRight w:val="0"/>
      <w:marTop w:val="0"/>
      <w:marBottom w:val="0"/>
      <w:divBdr>
        <w:top w:val="none" w:sz="0" w:space="0" w:color="auto"/>
        <w:left w:val="none" w:sz="0" w:space="0" w:color="auto"/>
        <w:bottom w:val="none" w:sz="0" w:space="0" w:color="auto"/>
        <w:right w:val="none" w:sz="0" w:space="0" w:color="auto"/>
      </w:divBdr>
    </w:div>
    <w:div w:id="1189486357">
      <w:bodyDiv w:val="1"/>
      <w:marLeft w:val="0"/>
      <w:marRight w:val="0"/>
      <w:marTop w:val="0"/>
      <w:marBottom w:val="0"/>
      <w:divBdr>
        <w:top w:val="none" w:sz="0" w:space="0" w:color="auto"/>
        <w:left w:val="none" w:sz="0" w:space="0" w:color="auto"/>
        <w:bottom w:val="none" w:sz="0" w:space="0" w:color="auto"/>
        <w:right w:val="none" w:sz="0" w:space="0" w:color="auto"/>
      </w:divBdr>
    </w:div>
    <w:div w:id="1209339113">
      <w:bodyDiv w:val="1"/>
      <w:marLeft w:val="0"/>
      <w:marRight w:val="0"/>
      <w:marTop w:val="0"/>
      <w:marBottom w:val="0"/>
      <w:divBdr>
        <w:top w:val="none" w:sz="0" w:space="0" w:color="auto"/>
        <w:left w:val="none" w:sz="0" w:space="0" w:color="auto"/>
        <w:bottom w:val="none" w:sz="0" w:space="0" w:color="auto"/>
        <w:right w:val="none" w:sz="0" w:space="0" w:color="auto"/>
      </w:divBdr>
      <w:divsChild>
        <w:div w:id="1407532725">
          <w:marLeft w:val="0"/>
          <w:marRight w:val="0"/>
          <w:marTop w:val="0"/>
          <w:marBottom w:val="0"/>
          <w:divBdr>
            <w:top w:val="none" w:sz="0" w:space="0" w:color="auto"/>
            <w:left w:val="none" w:sz="0" w:space="0" w:color="auto"/>
            <w:bottom w:val="none" w:sz="0" w:space="0" w:color="auto"/>
            <w:right w:val="none" w:sz="0" w:space="0" w:color="auto"/>
          </w:divBdr>
          <w:divsChild>
            <w:div w:id="837892649">
              <w:marLeft w:val="0"/>
              <w:marRight w:val="0"/>
              <w:marTop w:val="0"/>
              <w:marBottom w:val="0"/>
              <w:divBdr>
                <w:top w:val="none" w:sz="0" w:space="0" w:color="auto"/>
                <w:left w:val="none" w:sz="0" w:space="0" w:color="auto"/>
                <w:bottom w:val="none" w:sz="0" w:space="0" w:color="auto"/>
                <w:right w:val="none" w:sz="0" w:space="0" w:color="auto"/>
              </w:divBdr>
            </w:div>
          </w:divsChild>
        </w:div>
        <w:div w:id="123430119">
          <w:marLeft w:val="0"/>
          <w:marRight w:val="0"/>
          <w:marTop w:val="0"/>
          <w:marBottom w:val="0"/>
          <w:divBdr>
            <w:top w:val="none" w:sz="0" w:space="0" w:color="auto"/>
            <w:left w:val="none" w:sz="0" w:space="0" w:color="auto"/>
            <w:bottom w:val="none" w:sz="0" w:space="0" w:color="auto"/>
            <w:right w:val="none" w:sz="0" w:space="0" w:color="auto"/>
          </w:divBdr>
          <w:divsChild>
            <w:div w:id="208273551">
              <w:marLeft w:val="0"/>
              <w:marRight w:val="0"/>
              <w:marTop w:val="0"/>
              <w:marBottom w:val="0"/>
              <w:divBdr>
                <w:top w:val="none" w:sz="0" w:space="0" w:color="auto"/>
                <w:left w:val="none" w:sz="0" w:space="0" w:color="auto"/>
                <w:bottom w:val="none" w:sz="0" w:space="0" w:color="auto"/>
                <w:right w:val="none" w:sz="0" w:space="0" w:color="auto"/>
              </w:divBdr>
            </w:div>
          </w:divsChild>
        </w:div>
        <w:div w:id="986973831">
          <w:marLeft w:val="0"/>
          <w:marRight w:val="0"/>
          <w:marTop w:val="0"/>
          <w:marBottom w:val="0"/>
          <w:divBdr>
            <w:top w:val="none" w:sz="0" w:space="0" w:color="auto"/>
            <w:left w:val="none" w:sz="0" w:space="0" w:color="auto"/>
            <w:bottom w:val="none" w:sz="0" w:space="0" w:color="auto"/>
            <w:right w:val="none" w:sz="0" w:space="0" w:color="auto"/>
          </w:divBdr>
          <w:divsChild>
            <w:div w:id="543518486">
              <w:marLeft w:val="0"/>
              <w:marRight w:val="0"/>
              <w:marTop w:val="0"/>
              <w:marBottom w:val="0"/>
              <w:divBdr>
                <w:top w:val="none" w:sz="0" w:space="0" w:color="auto"/>
                <w:left w:val="none" w:sz="0" w:space="0" w:color="auto"/>
                <w:bottom w:val="none" w:sz="0" w:space="0" w:color="auto"/>
                <w:right w:val="none" w:sz="0" w:space="0" w:color="auto"/>
              </w:divBdr>
            </w:div>
          </w:divsChild>
        </w:div>
        <w:div w:id="1244683029">
          <w:marLeft w:val="0"/>
          <w:marRight w:val="0"/>
          <w:marTop w:val="0"/>
          <w:marBottom w:val="0"/>
          <w:divBdr>
            <w:top w:val="none" w:sz="0" w:space="0" w:color="auto"/>
            <w:left w:val="none" w:sz="0" w:space="0" w:color="auto"/>
            <w:bottom w:val="none" w:sz="0" w:space="0" w:color="auto"/>
            <w:right w:val="none" w:sz="0" w:space="0" w:color="auto"/>
          </w:divBdr>
          <w:divsChild>
            <w:div w:id="207887477">
              <w:marLeft w:val="0"/>
              <w:marRight w:val="0"/>
              <w:marTop w:val="0"/>
              <w:marBottom w:val="0"/>
              <w:divBdr>
                <w:top w:val="none" w:sz="0" w:space="0" w:color="auto"/>
                <w:left w:val="none" w:sz="0" w:space="0" w:color="auto"/>
                <w:bottom w:val="none" w:sz="0" w:space="0" w:color="auto"/>
                <w:right w:val="none" w:sz="0" w:space="0" w:color="auto"/>
              </w:divBdr>
            </w:div>
          </w:divsChild>
        </w:div>
        <w:div w:id="1322738803">
          <w:marLeft w:val="0"/>
          <w:marRight w:val="0"/>
          <w:marTop w:val="0"/>
          <w:marBottom w:val="0"/>
          <w:divBdr>
            <w:top w:val="none" w:sz="0" w:space="0" w:color="auto"/>
            <w:left w:val="none" w:sz="0" w:space="0" w:color="auto"/>
            <w:bottom w:val="none" w:sz="0" w:space="0" w:color="auto"/>
            <w:right w:val="none" w:sz="0" w:space="0" w:color="auto"/>
          </w:divBdr>
          <w:divsChild>
            <w:div w:id="564755176">
              <w:marLeft w:val="0"/>
              <w:marRight w:val="0"/>
              <w:marTop w:val="0"/>
              <w:marBottom w:val="0"/>
              <w:divBdr>
                <w:top w:val="none" w:sz="0" w:space="0" w:color="auto"/>
                <w:left w:val="none" w:sz="0" w:space="0" w:color="auto"/>
                <w:bottom w:val="none" w:sz="0" w:space="0" w:color="auto"/>
                <w:right w:val="none" w:sz="0" w:space="0" w:color="auto"/>
              </w:divBdr>
            </w:div>
          </w:divsChild>
        </w:div>
        <w:div w:id="1493525029">
          <w:marLeft w:val="0"/>
          <w:marRight w:val="0"/>
          <w:marTop w:val="0"/>
          <w:marBottom w:val="0"/>
          <w:divBdr>
            <w:top w:val="none" w:sz="0" w:space="0" w:color="auto"/>
            <w:left w:val="none" w:sz="0" w:space="0" w:color="auto"/>
            <w:bottom w:val="none" w:sz="0" w:space="0" w:color="auto"/>
            <w:right w:val="none" w:sz="0" w:space="0" w:color="auto"/>
          </w:divBdr>
          <w:divsChild>
            <w:div w:id="776490549">
              <w:marLeft w:val="0"/>
              <w:marRight w:val="0"/>
              <w:marTop w:val="0"/>
              <w:marBottom w:val="0"/>
              <w:divBdr>
                <w:top w:val="none" w:sz="0" w:space="0" w:color="auto"/>
                <w:left w:val="none" w:sz="0" w:space="0" w:color="auto"/>
                <w:bottom w:val="none" w:sz="0" w:space="0" w:color="auto"/>
                <w:right w:val="none" w:sz="0" w:space="0" w:color="auto"/>
              </w:divBdr>
            </w:div>
          </w:divsChild>
        </w:div>
        <w:div w:id="1621838767">
          <w:marLeft w:val="0"/>
          <w:marRight w:val="0"/>
          <w:marTop w:val="0"/>
          <w:marBottom w:val="0"/>
          <w:divBdr>
            <w:top w:val="none" w:sz="0" w:space="0" w:color="auto"/>
            <w:left w:val="none" w:sz="0" w:space="0" w:color="auto"/>
            <w:bottom w:val="none" w:sz="0" w:space="0" w:color="auto"/>
            <w:right w:val="none" w:sz="0" w:space="0" w:color="auto"/>
          </w:divBdr>
          <w:divsChild>
            <w:div w:id="1034497583">
              <w:marLeft w:val="0"/>
              <w:marRight w:val="0"/>
              <w:marTop w:val="0"/>
              <w:marBottom w:val="0"/>
              <w:divBdr>
                <w:top w:val="none" w:sz="0" w:space="0" w:color="auto"/>
                <w:left w:val="none" w:sz="0" w:space="0" w:color="auto"/>
                <w:bottom w:val="none" w:sz="0" w:space="0" w:color="auto"/>
                <w:right w:val="none" w:sz="0" w:space="0" w:color="auto"/>
              </w:divBdr>
            </w:div>
          </w:divsChild>
        </w:div>
        <w:div w:id="1237860406">
          <w:marLeft w:val="0"/>
          <w:marRight w:val="0"/>
          <w:marTop w:val="0"/>
          <w:marBottom w:val="0"/>
          <w:divBdr>
            <w:top w:val="none" w:sz="0" w:space="0" w:color="auto"/>
            <w:left w:val="none" w:sz="0" w:space="0" w:color="auto"/>
            <w:bottom w:val="none" w:sz="0" w:space="0" w:color="auto"/>
            <w:right w:val="none" w:sz="0" w:space="0" w:color="auto"/>
          </w:divBdr>
          <w:divsChild>
            <w:div w:id="1728799309">
              <w:marLeft w:val="0"/>
              <w:marRight w:val="0"/>
              <w:marTop w:val="0"/>
              <w:marBottom w:val="0"/>
              <w:divBdr>
                <w:top w:val="none" w:sz="0" w:space="0" w:color="auto"/>
                <w:left w:val="none" w:sz="0" w:space="0" w:color="auto"/>
                <w:bottom w:val="none" w:sz="0" w:space="0" w:color="auto"/>
                <w:right w:val="none" w:sz="0" w:space="0" w:color="auto"/>
              </w:divBdr>
            </w:div>
          </w:divsChild>
        </w:div>
        <w:div w:id="2057387590">
          <w:marLeft w:val="0"/>
          <w:marRight w:val="0"/>
          <w:marTop w:val="0"/>
          <w:marBottom w:val="0"/>
          <w:divBdr>
            <w:top w:val="none" w:sz="0" w:space="0" w:color="auto"/>
            <w:left w:val="none" w:sz="0" w:space="0" w:color="auto"/>
            <w:bottom w:val="none" w:sz="0" w:space="0" w:color="auto"/>
            <w:right w:val="none" w:sz="0" w:space="0" w:color="auto"/>
          </w:divBdr>
          <w:divsChild>
            <w:div w:id="514540935">
              <w:marLeft w:val="0"/>
              <w:marRight w:val="0"/>
              <w:marTop w:val="0"/>
              <w:marBottom w:val="0"/>
              <w:divBdr>
                <w:top w:val="none" w:sz="0" w:space="0" w:color="auto"/>
                <w:left w:val="none" w:sz="0" w:space="0" w:color="auto"/>
                <w:bottom w:val="none" w:sz="0" w:space="0" w:color="auto"/>
                <w:right w:val="none" w:sz="0" w:space="0" w:color="auto"/>
              </w:divBdr>
            </w:div>
          </w:divsChild>
        </w:div>
        <w:div w:id="1279533594">
          <w:marLeft w:val="0"/>
          <w:marRight w:val="0"/>
          <w:marTop w:val="0"/>
          <w:marBottom w:val="0"/>
          <w:divBdr>
            <w:top w:val="none" w:sz="0" w:space="0" w:color="auto"/>
            <w:left w:val="none" w:sz="0" w:space="0" w:color="auto"/>
            <w:bottom w:val="none" w:sz="0" w:space="0" w:color="auto"/>
            <w:right w:val="none" w:sz="0" w:space="0" w:color="auto"/>
          </w:divBdr>
          <w:divsChild>
            <w:div w:id="1990356985">
              <w:marLeft w:val="0"/>
              <w:marRight w:val="0"/>
              <w:marTop w:val="0"/>
              <w:marBottom w:val="0"/>
              <w:divBdr>
                <w:top w:val="none" w:sz="0" w:space="0" w:color="auto"/>
                <w:left w:val="none" w:sz="0" w:space="0" w:color="auto"/>
                <w:bottom w:val="none" w:sz="0" w:space="0" w:color="auto"/>
                <w:right w:val="none" w:sz="0" w:space="0" w:color="auto"/>
              </w:divBdr>
            </w:div>
          </w:divsChild>
        </w:div>
        <w:div w:id="829952497">
          <w:marLeft w:val="0"/>
          <w:marRight w:val="0"/>
          <w:marTop w:val="0"/>
          <w:marBottom w:val="0"/>
          <w:divBdr>
            <w:top w:val="none" w:sz="0" w:space="0" w:color="auto"/>
            <w:left w:val="none" w:sz="0" w:space="0" w:color="auto"/>
            <w:bottom w:val="none" w:sz="0" w:space="0" w:color="auto"/>
            <w:right w:val="none" w:sz="0" w:space="0" w:color="auto"/>
          </w:divBdr>
          <w:divsChild>
            <w:div w:id="121739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155746">
      <w:bodyDiv w:val="1"/>
      <w:marLeft w:val="0"/>
      <w:marRight w:val="0"/>
      <w:marTop w:val="0"/>
      <w:marBottom w:val="0"/>
      <w:divBdr>
        <w:top w:val="none" w:sz="0" w:space="0" w:color="auto"/>
        <w:left w:val="none" w:sz="0" w:space="0" w:color="auto"/>
        <w:bottom w:val="none" w:sz="0" w:space="0" w:color="auto"/>
        <w:right w:val="none" w:sz="0" w:space="0" w:color="auto"/>
      </w:divBdr>
    </w:div>
    <w:div w:id="1229654586">
      <w:bodyDiv w:val="1"/>
      <w:marLeft w:val="0"/>
      <w:marRight w:val="0"/>
      <w:marTop w:val="0"/>
      <w:marBottom w:val="0"/>
      <w:divBdr>
        <w:top w:val="none" w:sz="0" w:space="0" w:color="auto"/>
        <w:left w:val="none" w:sz="0" w:space="0" w:color="auto"/>
        <w:bottom w:val="none" w:sz="0" w:space="0" w:color="auto"/>
        <w:right w:val="none" w:sz="0" w:space="0" w:color="auto"/>
      </w:divBdr>
    </w:div>
    <w:div w:id="1230070315">
      <w:bodyDiv w:val="1"/>
      <w:marLeft w:val="0"/>
      <w:marRight w:val="0"/>
      <w:marTop w:val="0"/>
      <w:marBottom w:val="0"/>
      <w:divBdr>
        <w:top w:val="none" w:sz="0" w:space="0" w:color="auto"/>
        <w:left w:val="none" w:sz="0" w:space="0" w:color="auto"/>
        <w:bottom w:val="none" w:sz="0" w:space="0" w:color="auto"/>
        <w:right w:val="none" w:sz="0" w:space="0" w:color="auto"/>
      </w:divBdr>
      <w:divsChild>
        <w:div w:id="1542547367">
          <w:marLeft w:val="240"/>
          <w:marRight w:val="0"/>
          <w:marTop w:val="0"/>
          <w:marBottom w:val="120"/>
          <w:divBdr>
            <w:top w:val="none" w:sz="0" w:space="0" w:color="auto"/>
            <w:left w:val="none" w:sz="0" w:space="0" w:color="auto"/>
            <w:bottom w:val="none" w:sz="0" w:space="0" w:color="auto"/>
            <w:right w:val="none" w:sz="0" w:space="0" w:color="auto"/>
          </w:divBdr>
        </w:div>
        <w:div w:id="483662172">
          <w:marLeft w:val="720"/>
          <w:marRight w:val="0"/>
          <w:marTop w:val="0"/>
          <w:marBottom w:val="120"/>
          <w:divBdr>
            <w:top w:val="none" w:sz="0" w:space="0" w:color="auto"/>
            <w:left w:val="none" w:sz="0" w:space="0" w:color="auto"/>
            <w:bottom w:val="none" w:sz="0" w:space="0" w:color="auto"/>
            <w:right w:val="none" w:sz="0" w:space="0" w:color="auto"/>
          </w:divBdr>
        </w:div>
        <w:div w:id="1963995592">
          <w:marLeft w:val="720"/>
          <w:marRight w:val="0"/>
          <w:marTop w:val="0"/>
          <w:marBottom w:val="120"/>
          <w:divBdr>
            <w:top w:val="none" w:sz="0" w:space="0" w:color="auto"/>
            <w:left w:val="none" w:sz="0" w:space="0" w:color="auto"/>
            <w:bottom w:val="none" w:sz="0" w:space="0" w:color="auto"/>
            <w:right w:val="none" w:sz="0" w:space="0" w:color="auto"/>
          </w:divBdr>
        </w:div>
        <w:div w:id="1449157619">
          <w:marLeft w:val="720"/>
          <w:marRight w:val="0"/>
          <w:marTop w:val="0"/>
          <w:marBottom w:val="120"/>
          <w:divBdr>
            <w:top w:val="none" w:sz="0" w:space="0" w:color="auto"/>
            <w:left w:val="none" w:sz="0" w:space="0" w:color="auto"/>
            <w:bottom w:val="none" w:sz="0" w:space="0" w:color="auto"/>
            <w:right w:val="none" w:sz="0" w:space="0" w:color="auto"/>
          </w:divBdr>
        </w:div>
        <w:div w:id="144202023">
          <w:marLeft w:val="240"/>
          <w:marRight w:val="0"/>
          <w:marTop w:val="0"/>
          <w:marBottom w:val="120"/>
          <w:divBdr>
            <w:top w:val="none" w:sz="0" w:space="0" w:color="auto"/>
            <w:left w:val="none" w:sz="0" w:space="0" w:color="auto"/>
            <w:bottom w:val="none" w:sz="0" w:space="0" w:color="auto"/>
            <w:right w:val="none" w:sz="0" w:space="0" w:color="auto"/>
          </w:divBdr>
        </w:div>
        <w:div w:id="1416174177">
          <w:marLeft w:val="240"/>
          <w:marRight w:val="0"/>
          <w:marTop w:val="0"/>
          <w:marBottom w:val="120"/>
          <w:divBdr>
            <w:top w:val="none" w:sz="0" w:space="0" w:color="auto"/>
            <w:left w:val="none" w:sz="0" w:space="0" w:color="auto"/>
            <w:bottom w:val="none" w:sz="0" w:space="0" w:color="auto"/>
            <w:right w:val="none" w:sz="0" w:space="0" w:color="auto"/>
          </w:divBdr>
        </w:div>
        <w:div w:id="173690591">
          <w:marLeft w:val="240"/>
          <w:marRight w:val="0"/>
          <w:marTop w:val="0"/>
          <w:marBottom w:val="120"/>
          <w:divBdr>
            <w:top w:val="none" w:sz="0" w:space="0" w:color="auto"/>
            <w:left w:val="none" w:sz="0" w:space="0" w:color="auto"/>
            <w:bottom w:val="none" w:sz="0" w:space="0" w:color="auto"/>
            <w:right w:val="none" w:sz="0" w:space="0" w:color="auto"/>
          </w:divBdr>
        </w:div>
        <w:div w:id="1418476589">
          <w:marLeft w:val="240"/>
          <w:marRight w:val="0"/>
          <w:marTop w:val="0"/>
          <w:marBottom w:val="120"/>
          <w:divBdr>
            <w:top w:val="none" w:sz="0" w:space="0" w:color="auto"/>
            <w:left w:val="none" w:sz="0" w:space="0" w:color="auto"/>
            <w:bottom w:val="none" w:sz="0" w:space="0" w:color="auto"/>
            <w:right w:val="none" w:sz="0" w:space="0" w:color="auto"/>
          </w:divBdr>
        </w:div>
        <w:div w:id="715083863">
          <w:marLeft w:val="240"/>
          <w:marRight w:val="0"/>
          <w:marTop w:val="0"/>
          <w:marBottom w:val="120"/>
          <w:divBdr>
            <w:top w:val="none" w:sz="0" w:space="0" w:color="auto"/>
            <w:left w:val="none" w:sz="0" w:space="0" w:color="auto"/>
            <w:bottom w:val="none" w:sz="0" w:space="0" w:color="auto"/>
            <w:right w:val="none" w:sz="0" w:space="0" w:color="auto"/>
          </w:divBdr>
        </w:div>
      </w:divsChild>
    </w:div>
    <w:div w:id="1235822666">
      <w:bodyDiv w:val="1"/>
      <w:marLeft w:val="0"/>
      <w:marRight w:val="0"/>
      <w:marTop w:val="0"/>
      <w:marBottom w:val="0"/>
      <w:divBdr>
        <w:top w:val="none" w:sz="0" w:space="0" w:color="auto"/>
        <w:left w:val="none" w:sz="0" w:space="0" w:color="auto"/>
        <w:bottom w:val="none" w:sz="0" w:space="0" w:color="auto"/>
        <w:right w:val="none" w:sz="0" w:space="0" w:color="auto"/>
      </w:divBdr>
      <w:divsChild>
        <w:div w:id="1924021310">
          <w:marLeft w:val="240"/>
          <w:marRight w:val="0"/>
          <w:marTop w:val="0"/>
          <w:marBottom w:val="120"/>
          <w:divBdr>
            <w:top w:val="none" w:sz="0" w:space="0" w:color="auto"/>
            <w:left w:val="none" w:sz="0" w:space="0" w:color="auto"/>
            <w:bottom w:val="none" w:sz="0" w:space="0" w:color="auto"/>
            <w:right w:val="none" w:sz="0" w:space="0" w:color="auto"/>
          </w:divBdr>
        </w:div>
        <w:div w:id="772480398">
          <w:marLeft w:val="720"/>
          <w:marRight w:val="0"/>
          <w:marTop w:val="0"/>
          <w:marBottom w:val="120"/>
          <w:divBdr>
            <w:top w:val="none" w:sz="0" w:space="0" w:color="auto"/>
            <w:left w:val="none" w:sz="0" w:space="0" w:color="auto"/>
            <w:bottom w:val="none" w:sz="0" w:space="0" w:color="auto"/>
            <w:right w:val="none" w:sz="0" w:space="0" w:color="auto"/>
          </w:divBdr>
        </w:div>
        <w:div w:id="1599947934">
          <w:marLeft w:val="720"/>
          <w:marRight w:val="0"/>
          <w:marTop w:val="0"/>
          <w:marBottom w:val="120"/>
          <w:divBdr>
            <w:top w:val="none" w:sz="0" w:space="0" w:color="auto"/>
            <w:left w:val="none" w:sz="0" w:space="0" w:color="auto"/>
            <w:bottom w:val="none" w:sz="0" w:space="0" w:color="auto"/>
            <w:right w:val="none" w:sz="0" w:space="0" w:color="auto"/>
          </w:divBdr>
        </w:div>
        <w:div w:id="246422744">
          <w:marLeft w:val="720"/>
          <w:marRight w:val="0"/>
          <w:marTop w:val="0"/>
          <w:marBottom w:val="120"/>
          <w:divBdr>
            <w:top w:val="none" w:sz="0" w:space="0" w:color="auto"/>
            <w:left w:val="none" w:sz="0" w:space="0" w:color="auto"/>
            <w:bottom w:val="none" w:sz="0" w:space="0" w:color="auto"/>
            <w:right w:val="none" w:sz="0" w:space="0" w:color="auto"/>
          </w:divBdr>
        </w:div>
        <w:div w:id="248082751">
          <w:marLeft w:val="240"/>
          <w:marRight w:val="0"/>
          <w:marTop w:val="0"/>
          <w:marBottom w:val="120"/>
          <w:divBdr>
            <w:top w:val="none" w:sz="0" w:space="0" w:color="auto"/>
            <w:left w:val="none" w:sz="0" w:space="0" w:color="auto"/>
            <w:bottom w:val="none" w:sz="0" w:space="0" w:color="auto"/>
            <w:right w:val="none" w:sz="0" w:space="0" w:color="auto"/>
          </w:divBdr>
        </w:div>
        <w:div w:id="523251524">
          <w:marLeft w:val="240"/>
          <w:marRight w:val="0"/>
          <w:marTop w:val="0"/>
          <w:marBottom w:val="120"/>
          <w:divBdr>
            <w:top w:val="none" w:sz="0" w:space="0" w:color="auto"/>
            <w:left w:val="none" w:sz="0" w:space="0" w:color="auto"/>
            <w:bottom w:val="none" w:sz="0" w:space="0" w:color="auto"/>
            <w:right w:val="none" w:sz="0" w:space="0" w:color="auto"/>
          </w:divBdr>
        </w:div>
        <w:div w:id="1648169508">
          <w:marLeft w:val="240"/>
          <w:marRight w:val="0"/>
          <w:marTop w:val="0"/>
          <w:marBottom w:val="120"/>
          <w:divBdr>
            <w:top w:val="none" w:sz="0" w:space="0" w:color="auto"/>
            <w:left w:val="none" w:sz="0" w:space="0" w:color="auto"/>
            <w:bottom w:val="none" w:sz="0" w:space="0" w:color="auto"/>
            <w:right w:val="none" w:sz="0" w:space="0" w:color="auto"/>
          </w:divBdr>
        </w:div>
        <w:div w:id="227035830">
          <w:marLeft w:val="240"/>
          <w:marRight w:val="0"/>
          <w:marTop w:val="0"/>
          <w:marBottom w:val="120"/>
          <w:divBdr>
            <w:top w:val="none" w:sz="0" w:space="0" w:color="auto"/>
            <w:left w:val="none" w:sz="0" w:space="0" w:color="auto"/>
            <w:bottom w:val="none" w:sz="0" w:space="0" w:color="auto"/>
            <w:right w:val="none" w:sz="0" w:space="0" w:color="auto"/>
          </w:divBdr>
        </w:div>
        <w:div w:id="927226428">
          <w:marLeft w:val="240"/>
          <w:marRight w:val="0"/>
          <w:marTop w:val="0"/>
          <w:marBottom w:val="120"/>
          <w:divBdr>
            <w:top w:val="none" w:sz="0" w:space="0" w:color="auto"/>
            <w:left w:val="none" w:sz="0" w:space="0" w:color="auto"/>
            <w:bottom w:val="none" w:sz="0" w:space="0" w:color="auto"/>
            <w:right w:val="none" w:sz="0" w:space="0" w:color="auto"/>
          </w:divBdr>
        </w:div>
      </w:divsChild>
    </w:div>
    <w:div w:id="1237859626">
      <w:bodyDiv w:val="1"/>
      <w:marLeft w:val="0"/>
      <w:marRight w:val="0"/>
      <w:marTop w:val="0"/>
      <w:marBottom w:val="0"/>
      <w:divBdr>
        <w:top w:val="none" w:sz="0" w:space="0" w:color="auto"/>
        <w:left w:val="none" w:sz="0" w:space="0" w:color="auto"/>
        <w:bottom w:val="none" w:sz="0" w:space="0" w:color="auto"/>
        <w:right w:val="none" w:sz="0" w:space="0" w:color="auto"/>
      </w:divBdr>
    </w:div>
    <w:div w:id="1255093174">
      <w:bodyDiv w:val="1"/>
      <w:marLeft w:val="0"/>
      <w:marRight w:val="0"/>
      <w:marTop w:val="0"/>
      <w:marBottom w:val="0"/>
      <w:divBdr>
        <w:top w:val="none" w:sz="0" w:space="0" w:color="auto"/>
        <w:left w:val="none" w:sz="0" w:space="0" w:color="auto"/>
        <w:bottom w:val="none" w:sz="0" w:space="0" w:color="auto"/>
        <w:right w:val="none" w:sz="0" w:space="0" w:color="auto"/>
      </w:divBdr>
    </w:div>
    <w:div w:id="1270897243">
      <w:bodyDiv w:val="1"/>
      <w:marLeft w:val="0"/>
      <w:marRight w:val="0"/>
      <w:marTop w:val="0"/>
      <w:marBottom w:val="0"/>
      <w:divBdr>
        <w:top w:val="none" w:sz="0" w:space="0" w:color="auto"/>
        <w:left w:val="none" w:sz="0" w:space="0" w:color="auto"/>
        <w:bottom w:val="none" w:sz="0" w:space="0" w:color="auto"/>
        <w:right w:val="none" w:sz="0" w:space="0" w:color="auto"/>
      </w:divBdr>
      <w:divsChild>
        <w:div w:id="817501567">
          <w:marLeft w:val="0"/>
          <w:marRight w:val="0"/>
          <w:marTop w:val="0"/>
          <w:marBottom w:val="0"/>
          <w:divBdr>
            <w:top w:val="none" w:sz="0" w:space="0" w:color="auto"/>
            <w:left w:val="none" w:sz="0" w:space="0" w:color="auto"/>
            <w:bottom w:val="none" w:sz="0" w:space="0" w:color="auto"/>
            <w:right w:val="none" w:sz="0" w:space="0" w:color="auto"/>
          </w:divBdr>
          <w:divsChild>
            <w:div w:id="179466543">
              <w:marLeft w:val="0"/>
              <w:marRight w:val="0"/>
              <w:marTop w:val="0"/>
              <w:marBottom w:val="0"/>
              <w:divBdr>
                <w:top w:val="none" w:sz="0" w:space="0" w:color="auto"/>
                <w:left w:val="none" w:sz="0" w:space="0" w:color="auto"/>
                <w:bottom w:val="none" w:sz="0" w:space="0" w:color="auto"/>
                <w:right w:val="none" w:sz="0" w:space="0" w:color="auto"/>
              </w:divBdr>
            </w:div>
          </w:divsChild>
        </w:div>
        <w:div w:id="1429078908">
          <w:marLeft w:val="0"/>
          <w:marRight w:val="0"/>
          <w:marTop w:val="0"/>
          <w:marBottom w:val="0"/>
          <w:divBdr>
            <w:top w:val="none" w:sz="0" w:space="0" w:color="auto"/>
            <w:left w:val="none" w:sz="0" w:space="0" w:color="auto"/>
            <w:bottom w:val="none" w:sz="0" w:space="0" w:color="auto"/>
            <w:right w:val="none" w:sz="0" w:space="0" w:color="auto"/>
          </w:divBdr>
          <w:divsChild>
            <w:div w:id="2015837858">
              <w:marLeft w:val="0"/>
              <w:marRight w:val="0"/>
              <w:marTop w:val="0"/>
              <w:marBottom w:val="0"/>
              <w:divBdr>
                <w:top w:val="none" w:sz="0" w:space="0" w:color="auto"/>
                <w:left w:val="none" w:sz="0" w:space="0" w:color="auto"/>
                <w:bottom w:val="none" w:sz="0" w:space="0" w:color="auto"/>
                <w:right w:val="none" w:sz="0" w:space="0" w:color="auto"/>
              </w:divBdr>
            </w:div>
          </w:divsChild>
        </w:div>
        <w:div w:id="1173765777">
          <w:marLeft w:val="0"/>
          <w:marRight w:val="0"/>
          <w:marTop w:val="0"/>
          <w:marBottom w:val="0"/>
          <w:divBdr>
            <w:top w:val="none" w:sz="0" w:space="0" w:color="auto"/>
            <w:left w:val="none" w:sz="0" w:space="0" w:color="auto"/>
            <w:bottom w:val="none" w:sz="0" w:space="0" w:color="auto"/>
            <w:right w:val="none" w:sz="0" w:space="0" w:color="auto"/>
          </w:divBdr>
          <w:divsChild>
            <w:div w:id="707723696">
              <w:marLeft w:val="0"/>
              <w:marRight w:val="0"/>
              <w:marTop w:val="0"/>
              <w:marBottom w:val="0"/>
              <w:divBdr>
                <w:top w:val="none" w:sz="0" w:space="0" w:color="auto"/>
                <w:left w:val="none" w:sz="0" w:space="0" w:color="auto"/>
                <w:bottom w:val="none" w:sz="0" w:space="0" w:color="auto"/>
                <w:right w:val="none" w:sz="0" w:space="0" w:color="auto"/>
              </w:divBdr>
            </w:div>
          </w:divsChild>
        </w:div>
        <w:div w:id="5447008">
          <w:marLeft w:val="0"/>
          <w:marRight w:val="0"/>
          <w:marTop w:val="0"/>
          <w:marBottom w:val="0"/>
          <w:divBdr>
            <w:top w:val="none" w:sz="0" w:space="0" w:color="auto"/>
            <w:left w:val="none" w:sz="0" w:space="0" w:color="auto"/>
            <w:bottom w:val="none" w:sz="0" w:space="0" w:color="auto"/>
            <w:right w:val="none" w:sz="0" w:space="0" w:color="auto"/>
          </w:divBdr>
          <w:divsChild>
            <w:div w:id="1830168148">
              <w:marLeft w:val="0"/>
              <w:marRight w:val="0"/>
              <w:marTop w:val="0"/>
              <w:marBottom w:val="0"/>
              <w:divBdr>
                <w:top w:val="none" w:sz="0" w:space="0" w:color="auto"/>
                <w:left w:val="none" w:sz="0" w:space="0" w:color="auto"/>
                <w:bottom w:val="none" w:sz="0" w:space="0" w:color="auto"/>
                <w:right w:val="none" w:sz="0" w:space="0" w:color="auto"/>
              </w:divBdr>
            </w:div>
          </w:divsChild>
        </w:div>
        <w:div w:id="102386884">
          <w:marLeft w:val="0"/>
          <w:marRight w:val="0"/>
          <w:marTop w:val="0"/>
          <w:marBottom w:val="0"/>
          <w:divBdr>
            <w:top w:val="none" w:sz="0" w:space="0" w:color="auto"/>
            <w:left w:val="none" w:sz="0" w:space="0" w:color="auto"/>
            <w:bottom w:val="none" w:sz="0" w:space="0" w:color="auto"/>
            <w:right w:val="none" w:sz="0" w:space="0" w:color="auto"/>
          </w:divBdr>
          <w:divsChild>
            <w:div w:id="1856655853">
              <w:marLeft w:val="0"/>
              <w:marRight w:val="0"/>
              <w:marTop w:val="0"/>
              <w:marBottom w:val="0"/>
              <w:divBdr>
                <w:top w:val="none" w:sz="0" w:space="0" w:color="auto"/>
                <w:left w:val="none" w:sz="0" w:space="0" w:color="auto"/>
                <w:bottom w:val="none" w:sz="0" w:space="0" w:color="auto"/>
                <w:right w:val="none" w:sz="0" w:space="0" w:color="auto"/>
              </w:divBdr>
            </w:div>
          </w:divsChild>
        </w:div>
        <w:div w:id="736316467">
          <w:marLeft w:val="0"/>
          <w:marRight w:val="0"/>
          <w:marTop w:val="0"/>
          <w:marBottom w:val="0"/>
          <w:divBdr>
            <w:top w:val="none" w:sz="0" w:space="0" w:color="auto"/>
            <w:left w:val="none" w:sz="0" w:space="0" w:color="auto"/>
            <w:bottom w:val="none" w:sz="0" w:space="0" w:color="auto"/>
            <w:right w:val="none" w:sz="0" w:space="0" w:color="auto"/>
          </w:divBdr>
          <w:divsChild>
            <w:div w:id="99684131">
              <w:marLeft w:val="0"/>
              <w:marRight w:val="0"/>
              <w:marTop w:val="0"/>
              <w:marBottom w:val="0"/>
              <w:divBdr>
                <w:top w:val="none" w:sz="0" w:space="0" w:color="auto"/>
                <w:left w:val="none" w:sz="0" w:space="0" w:color="auto"/>
                <w:bottom w:val="none" w:sz="0" w:space="0" w:color="auto"/>
                <w:right w:val="none" w:sz="0" w:space="0" w:color="auto"/>
              </w:divBdr>
            </w:div>
          </w:divsChild>
        </w:div>
        <w:div w:id="1116170129">
          <w:marLeft w:val="0"/>
          <w:marRight w:val="0"/>
          <w:marTop w:val="0"/>
          <w:marBottom w:val="0"/>
          <w:divBdr>
            <w:top w:val="none" w:sz="0" w:space="0" w:color="auto"/>
            <w:left w:val="none" w:sz="0" w:space="0" w:color="auto"/>
            <w:bottom w:val="none" w:sz="0" w:space="0" w:color="auto"/>
            <w:right w:val="none" w:sz="0" w:space="0" w:color="auto"/>
          </w:divBdr>
          <w:divsChild>
            <w:div w:id="563838720">
              <w:marLeft w:val="0"/>
              <w:marRight w:val="0"/>
              <w:marTop w:val="0"/>
              <w:marBottom w:val="0"/>
              <w:divBdr>
                <w:top w:val="none" w:sz="0" w:space="0" w:color="auto"/>
                <w:left w:val="none" w:sz="0" w:space="0" w:color="auto"/>
                <w:bottom w:val="none" w:sz="0" w:space="0" w:color="auto"/>
                <w:right w:val="none" w:sz="0" w:space="0" w:color="auto"/>
              </w:divBdr>
            </w:div>
          </w:divsChild>
        </w:div>
        <w:div w:id="1482576222">
          <w:marLeft w:val="0"/>
          <w:marRight w:val="0"/>
          <w:marTop w:val="0"/>
          <w:marBottom w:val="0"/>
          <w:divBdr>
            <w:top w:val="none" w:sz="0" w:space="0" w:color="auto"/>
            <w:left w:val="none" w:sz="0" w:space="0" w:color="auto"/>
            <w:bottom w:val="none" w:sz="0" w:space="0" w:color="auto"/>
            <w:right w:val="none" w:sz="0" w:space="0" w:color="auto"/>
          </w:divBdr>
          <w:divsChild>
            <w:div w:id="1531146487">
              <w:marLeft w:val="0"/>
              <w:marRight w:val="0"/>
              <w:marTop w:val="0"/>
              <w:marBottom w:val="0"/>
              <w:divBdr>
                <w:top w:val="none" w:sz="0" w:space="0" w:color="auto"/>
                <w:left w:val="none" w:sz="0" w:space="0" w:color="auto"/>
                <w:bottom w:val="none" w:sz="0" w:space="0" w:color="auto"/>
                <w:right w:val="none" w:sz="0" w:space="0" w:color="auto"/>
              </w:divBdr>
            </w:div>
          </w:divsChild>
        </w:div>
        <w:div w:id="182481492">
          <w:marLeft w:val="0"/>
          <w:marRight w:val="0"/>
          <w:marTop w:val="0"/>
          <w:marBottom w:val="0"/>
          <w:divBdr>
            <w:top w:val="none" w:sz="0" w:space="0" w:color="auto"/>
            <w:left w:val="none" w:sz="0" w:space="0" w:color="auto"/>
            <w:bottom w:val="none" w:sz="0" w:space="0" w:color="auto"/>
            <w:right w:val="none" w:sz="0" w:space="0" w:color="auto"/>
          </w:divBdr>
          <w:divsChild>
            <w:div w:id="371808409">
              <w:marLeft w:val="0"/>
              <w:marRight w:val="0"/>
              <w:marTop w:val="0"/>
              <w:marBottom w:val="0"/>
              <w:divBdr>
                <w:top w:val="none" w:sz="0" w:space="0" w:color="auto"/>
                <w:left w:val="none" w:sz="0" w:space="0" w:color="auto"/>
                <w:bottom w:val="none" w:sz="0" w:space="0" w:color="auto"/>
                <w:right w:val="none" w:sz="0" w:space="0" w:color="auto"/>
              </w:divBdr>
            </w:div>
          </w:divsChild>
        </w:div>
        <w:div w:id="1596791385">
          <w:marLeft w:val="0"/>
          <w:marRight w:val="0"/>
          <w:marTop w:val="0"/>
          <w:marBottom w:val="0"/>
          <w:divBdr>
            <w:top w:val="none" w:sz="0" w:space="0" w:color="auto"/>
            <w:left w:val="none" w:sz="0" w:space="0" w:color="auto"/>
            <w:bottom w:val="none" w:sz="0" w:space="0" w:color="auto"/>
            <w:right w:val="none" w:sz="0" w:space="0" w:color="auto"/>
          </w:divBdr>
          <w:divsChild>
            <w:div w:id="211159366">
              <w:marLeft w:val="0"/>
              <w:marRight w:val="0"/>
              <w:marTop w:val="0"/>
              <w:marBottom w:val="0"/>
              <w:divBdr>
                <w:top w:val="none" w:sz="0" w:space="0" w:color="auto"/>
                <w:left w:val="none" w:sz="0" w:space="0" w:color="auto"/>
                <w:bottom w:val="none" w:sz="0" w:space="0" w:color="auto"/>
                <w:right w:val="none" w:sz="0" w:space="0" w:color="auto"/>
              </w:divBdr>
            </w:div>
          </w:divsChild>
        </w:div>
        <w:div w:id="465052997">
          <w:marLeft w:val="0"/>
          <w:marRight w:val="0"/>
          <w:marTop w:val="0"/>
          <w:marBottom w:val="0"/>
          <w:divBdr>
            <w:top w:val="none" w:sz="0" w:space="0" w:color="auto"/>
            <w:left w:val="none" w:sz="0" w:space="0" w:color="auto"/>
            <w:bottom w:val="none" w:sz="0" w:space="0" w:color="auto"/>
            <w:right w:val="none" w:sz="0" w:space="0" w:color="auto"/>
          </w:divBdr>
          <w:divsChild>
            <w:div w:id="15828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937678">
      <w:bodyDiv w:val="1"/>
      <w:marLeft w:val="0"/>
      <w:marRight w:val="0"/>
      <w:marTop w:val="0"/>
      <w:marBottom w:val="0"/>
      <w:divBdr>
        <w:top w:val="none" w:sz="0" w:space="0" w:color="auto"/>
        <w:left w:val="none" w:sz="0" w:space="0" w:color="auto"/>
        <w:bottom w:val="none" w:sz="0" w:space="0" w:color="auto"/>
        <w:right w:val="none" w:sz="0" w:space="0" w:color="auto"/>
      </w:divBdr>
    </w:div>
    <w:div w:id="1306008647">
      <w:bodyDiv w:val="1"/>
      <w:marLeft w:val="0"/>
      <w:marRight w:val="0"/>
      <w:marTop w:val="0"/>
      <w:marBottom w:val="0"/>
      <w:divBdr>
        <w:top w:val="none" w:sz="0" w:space="0" w:color="auto"/>
        <w:left w:val="none" w:sz="0" w:space="0" w:color="auto"/>
        <w:bottom w:val="none" w:sz="0" w:space="0" w:color="auto"/>
        <w:right w:val="none" w:sz="0" w:space="0" w:color="auto"/>
      </w:divBdr>
    </w:div>
    <w:div w:id="1311057621">
      <w:bodyDiv w:val="1"/>
      <w:marLeft w:val="0"/>
      <w:marRight w:val="0"/>
      <w:marTop w:val="0"/>
      <w:marBottom w:val="0"/>
      <w:divBdr>
        <w:top w:val="none" w:sz="0" w:space="0" w:color="auto"/>
        <w:left w:val="none" w:sz="0" w:space="0" w:color="auto"/>
        <w:bottom w:val="none" w:sz="0" w:space="0" w:color="auto"/>
        <w:right w:val="none" w:sz="0" w:space="0" w:color="auto"/>
      </w:divBdr>
      <w:divsChild>
        <w:div w:id="741102021">
          <w:marLeft w:val="0"/>
          <w:marRight w:val="0"/>
          <w:marTop w:val="0"/>
          <w:marBottom w:val="0"/>
          <w:divBdr>
            <w:top w:val="none" w:sz="0" w:space="0" w:color="auto"/>
            <w:left w:val="none" w:sz="0" w:space="0" w:color="auto"/>
            <w:bottom w:val="none" w:sz="0" w:space="0" w:color="auto"/>
            <w:right w:val="none" w:sz="0" w:space="0" w:color="auto"/>
          </w:divBdr>
          <w:divsChild>
            <w:div w:id="1610775465">
              <w:marLeft w:val="0"/>
              <w:marRight w:val="0"/>
              <w:marTop w:val="0"/>
              <w:marBottom w:val="0"/>
              <w:divBdr>
                <w:top w:val="none" w:sz="0" w:space="0" w:color="auto"/>
                <w:left w:val="none" w:sz="0" w:space="0" w:color="auto"/>
                <w:bottom w:val="none" w:sz="0" w:space="0" w:color="auto"/>
                <w:right w:val="none" w:sz="0" w:space="0" w:color="auto"/>
              </w:divBdr>
            </w:div>
          </w:divsChild>
        </w:div>
        <w:div w:id="1405223416">
          <w:marLeft w:val="0"/>
          <w:marRight w:val="0"/>
          <w:marTop w:val="0"/>
          <w:marBottom w:val="0"/>
          <w:divBdr>
            <w:top w:val="none" w:sz="0" w:space="0" w:color="auto"/>
            <w:left w:val="none" w:sz="0" w:space="0" w:color="auto"/>
            <w:bottom w:val="none" w:sz="0" w:space="0" w:color="auto"/>
            <w:right w:val="none" w:sz="0" w:space="0" w:color="auto"/>
          </w:divBdr>
          <w:divsChild>
            <w:div w:id="98529387">
              <w:marLeft w:val="0"/>
              <w:marRight w:val="0"/>
              <w:marTop w:val="0"/>
              <w:marBottom w:val="0"/>
              <w:divBdr>
                <w:top w:val="none" w:sz="0" w:space="0" w:color="auto"/>
                <w:left w:val="none" w:sz="0" w:space="0" w:color="auto"/>
                <w:bottom w:val="none" w:sz="0" w:space="0" w:color="auto"/>
                <w:right w:val="none" w:sz="0" w:space="0" w:color="auto"/>
              </w:divBdr>
            </w:div>
          </w:divsChild>
        </w:div>
        <w:div w:id="1891960158">
          <w:marLeft w:val="0"/>
          <w:marRight w:val="0"/>
          <w:marTop w:val="0"/>
          <w:marBottom w:val="0"/>
          <w:divBdr>
            <w:top w:val="none" w:sz="0" w:space="0" w:color="auto"/>
            <w:left w:val="none" w:sz="0" w:space="0" w:color="auto"/>
            <w:bottom w:val="none" w:sz="0" w:space="0" w:color="auto"/>
            <w:right w:val="none" w:sz="0" w:space="0" w:color="auto"/>
          </w:divBdr>
          <w:divsChild>
            <w:div w:id="370620309">
              <w:marLeft w:val="0"/>
              <w:marRight w:val="0"/>
              <w:marTop w:val="0"/>
              <w:marBottom w:val="0"/>
              <w:divBdr>
                <w:top w:val="none" w:sz="0" w:space="0" w:color="auto"/>
                <w:left w:val="none" w:sz="0" w:space="0" w:color="auto"/>
                <w:bottom w:val="none" w:sz="0" w:space="0" w:color="auto"/>
                <w:right w:val="none" w:sz="0" w:space="0" w:color="auto"/>
              </w:divBdr>
            </w:div>
          </w:divsChild>
        </w:div>
        <w:div w:id="878511074">
          <w:marLeft w:val="0"/>
          <w:marRight w:val="0"/>
          <w:marTop w:val="0"/>
          <w:marBottom w:val="0"/>
          <w:divBdr>
            <w:top w:val="none" w:sz="0" w:space="0" w:color="auto"/>
            <w:left w:val="none" w:sz="0" w:space="0" w:color="auto"/>
            <w:bottom w:val="none" w:sz="0" w:space="0" w:color="auto"/>
            <w:right w:val="none" w:sz="0" w:space="0" w:color="auto"/>
          </w:divBdr>
          <w:divsChild>
            <w:div w:id="27537159">
              <w:marLeft w:val="0"/>
              <w:marRight w:val="0"/>
              <w:marTop w:val="0"/>
              <w:marBottom w:val="0"/>
              <w:divBdr>
                <w:top w:val="none" w:sz="0" w:space="0" w:color="auto"/>
                <w:left w:val="none" w:sz="0" w:space="0" w:color="auto"/>
                <w:bottom w:val="none" w:sz="0" w:space="0" w:color="auto"/>
                <w:right w:val="none" w:sz="0" w:space="0" w:color="auto"/>
              </w:divBdr>
            </w:div>
          </w:divsChild>
        </w:div>
        <w:div w:id="1429471484">
          <w:marLeft w:val="0"/>
          <w:marRight w:val="0"/>
          <w:marTop w:val="0"/>
          <w:marBottom w:val="0"/>
          <w:divBdr>
            <w:top w:val="none" w:sz="0" w:space="0" w:color="auto"/>
            <w:left w:val="none" w:sz="0" w:space="0" w:color="auto"/>
            <w:bottom w:val="none" w:sz="0" w:space="0" w:color="auto"/>
            <w:right w:val="none" w:sz="0" w:space="0" w:color="auto"/>
          </w:divBdr>
          <w:divsChild>
            <w:div w:id="2047368854">
              <w:marLeft w:val="0"/>
              <w:marRight w:val="0"/>
              <w:marTop w:val="0"/>
              <w:marBottom w:val="0"/>
              <w:divBdr>
                <w:top w:val="none" w:sz="0" w:space="0" w:color="auto"/>
                <w:left w:val="none" w:sz="0" w:space="0" w:color="auto"/>
                <w:bottom w:val="none" w:sz="0" w:space="0" w:color="auto"/>
                <w:right w:val="none" w:sz="0" w:space="0" w:color="auto"/>
              </w:divBdr>
            </w:div>
          </w:divsChild>
        </w:div>
        <w:div w:id="402727381">
          <w:marLeft w:val="0"/>
          <w:marRight w:val="0"/>
          <w:marTop w:val="0"/>
          <w:marBottom w:val="0"/>
          <w:divBdr>
            <w:top w:val="none" w:sz="0" w:space="0" w:color="auto"/>
            <w:left w:val="none" w:sz="0" w:space="0" w:color="auto"/>
            <w:bottom w:val="none" w:sz="0" w:space="0" w:color="auto"/>
            <w:right w:val="none" w:sz="0" w:space="0" w:color="auto"/>
          </w:divBdr>
          <w:divsChild>
            <w:div w:id="1064647004">
              <w:marLeft w:val="0"/>
              <w:marRight w:val="0"/>
              <w:marTop w:val="0"/>
              <w:marBottom w:val="0"/>
              <w:divBdr>
                <w:top w:val="none" w:sz="0" w:space="0" w:color="auto"/>
                <w:left w:val="none" w:sz="0" w:space="0" w:color="auto"/>
                <w:bottom w:val="none" w:sz="0" w:space="0" w:color="auto"/>
                <w:right w:val="none" w:sz="0" w:space="0" w:color="auto"/>
              </w:divBdr>
            </w:div>
          </w:divsChild>
        </w:div>
        <w:div w:id="515264943">
          <w:marLeft w:val="0"/>
          <w:marRight w:val="0"/>
          <w:marTop w:val="0"/>
          <w:marBottom w:val="0"/>
          <w:divBdr>
            <w:top w:val="none" w:sz="0" w:space="0" w:color="auto"/>
            <w:left w:val="none" w:sz="0" w:space="0" w:color="auto"/>
            <w:bottom w:val="none" w:sz="0" w:space="0" w:color="auto"/>
            <w:right w:val="none" w:sz="0" w:space="0" w:color="auto"/>
          </w:divBdr>
          <w:divsChild>
            <w:div w:id="1814758294">
              <w:marLeft w:val="0"/>
              <w:marRight w:val="0"/>
              <w:marTop w:val="0"/>
              <w:marBottom w:val="0"/>
              <w:divBdr>
                <w:top w:val="none" w:sz="0" w:space="0" w:color="auto"/>
                <w:left w:val="none" w:sz="0" w:space="0" w:color="auto"/>
                <w:bottom w:val="none" w:sz="0" w:space="0" w:color="auto"/>
                <w:right w:val="none" w:sz="0" w:space="0" w:color="auto"/>
              </w:divBdr>
            </w:div>
          </w:divsChild>
        </w:div>
        <w:div w:id="345057810">
          <w:marLeft w:val="0"/>
          <w:marRight w:val="0"/>
          <w:marTop w:val="0"/>
          <w:marBottom w:val="0"/>
          <w:divBdr>
            <w:top w:val="none" w:sz="0" w:space="0" w:color="auto"/>
            <w:left w:val="none" w:sz="0" w:space="0" w:color="auto"/>
            <w:bottom w:val="none" w:sz="0" w:space="0" w:color="auto"/>
            <w:right w:val="none" w:sz="0" w:space="0" w:color="auto"/>
          </w:divBdr>
          <w:divsChild>
            <w:div w:id="1029646549">
              <w:marLeft w:val="0"/>
              <w:marRight w:val="0"/>
              <w:marTop w:val="0"/>
              <w:marBottom w:val="0"/>
              <w:divBdr>
                <w:top w:val="none" w:sz="0" w:space="0" w:color="auto"/>
                <w:left w:val="none" w:sz="0" w:space="0" w:color="auto"/>
                <w:bottom w:val="none" w:sz="0" w:space="0" w:color="auto"/>
                <w:right w:val="none" w:sz="0" w:space="0" w:color="auto"/>
              </w:divBdr>
            </w:div>
          </w:divsChild>
        </w:div>
        <w:div w:id="754520509">
          <w:marLeft w:val="0"/>
          <w:marRight w:val="0"/>
          <w:marTop w:val="0"/>
          <w:marBottom w:val="0"/>
          <w:divBdr>
            <w:top w:val="none" w:sz="0" w:space="0" w:color="auto"/>
            <w:left w:val="none" w:sz="0" w:space="0" w:color="auto"/>
            <w:bottom w:val="none" w:sz="0" w:space="0" w:color="auto"/>
            <w:right w:val="none" w:sz="0" w:space="0" w:color="auto"/>
          </w:divBdr>
          <w:divsChild>
            <w:div w:id="157887876">
              <w:marLeft w:val="0"/>
              <w:marRight w:val="0"/>
              <w:marTop w:val="0"/>
              <w:marBottom w:val="0"/>
              <w:divBdr>
                <w:top w:val="none" w:sz="0" w:space="0" w:color="auto"/>
                <w:left w:val="none" w:sz="0" w:space="0" w:color="auto"/>
                <w:bottom w:val="none" w:sz="0" w:space="0" w:color="auto"/>
                <w:right w:val="none" w:sz="0" w:space="0" w:color="auto"/>
              </w:divBdr>
            </w:div>
          </w:divsChild>
        </w:div>
        <w:div w:id="221912078">
          <w:marLeft w:val="0"/>
          <w:marRight w:val="0"/>
          <w:marTop w:val="0"/>
          <w:marBottom w:val="0"/>
          <w:divBdr>
            <w:top w:val="none" w:sz="0" w:space="0" w:color="auto"/>
            <w:left w:val="none" w:sz="0" w:space="0" w:color="auto"/>
            <w:bottom w:val="none" w:sz="0" w:space="0" w:color="auto"/>
            <w:right w:val="none" w:sz="0" w:space="0" w:color="auto"/>
          </w:divBdr>
          <w:divsChild>
            <w:div w:id="2525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16071">
      <w:bodyDiv w:val="1"/>
      <w:marLeft w:val="0"/>
      <w:marRight w:val="0"/>
      <w:marTop w:val="0"/>
      <w:marBottom w:val="0"/>
      <w:divBdr>
        <w:top w:val="none" w:sz="0" w:space="0" w:color="auto"/>
        <w:left w:val="none" w:sz="0" w:space="0" w:color="auto"/>
        <w:bottom w:val="none" w:sz="0" w:space="0" w:color="auto"/>
        <w:right w:val="none" w:sz="0" w:space="0" w:color="auto"/>
      </w:divBdr>
      <w:divsChild>
        <w:div w:id="131681627">
          <w:marLeft w:val="0"/>
          <w:marRight w:val="240"/>
          <w:marTop w:val="0"/>
          <w:marBottom w:val="0"/>
          <w:divBdr>
            <w:top w:val="none" w:sz="0" w:space="0" w:color="auto"/>
            <w:left w:val="none" w:sz="0" w:space="0" w:color="auto"/>
            <w:bottom w:val="none" w:sz="0" w:space="0" w:color="auto"/>
            <w:right w:val="none" w:sz="0" w:space="0" w:color="auto"/>
          </w:divBdr>
        </w:div>
        <w:div w:id="1354765512">
          <w:marLeft w:val="0"/>
          <w:marRight w:val="0"/>
          <w:marTop w:val="0"/>
          <w:marBottom w:val="0"/>
          <w:divBdr>
            <w:top w:val="none" w:sz="0" w:space="0" w:color="auto"/>
            <w:left w:val="none" w:sz="0" w:space="0" w:color="auto"/>
            <w:bottom w:val="none" w:sz="0" w:space="0" w:color="auto"/>
            <w:right w:val="none" w:sz="0" w:space="0" w:color="auto"/>
          </w:divBdr>
          <w:divsChild>
            <w:div w:id="835875913">
              <w:marLeft w:val="0"/>
              <w:marRight w:val="0"/>
              <w:marTop w:val="0"/>
              <w:marBottom w:val="0"/>
              <w:divBdr>
                <w:top w:val="none" w:sz="0" w:space="0" w:color="auto"/>
                <w:left w:val="none" w:sz="0" w:space="0" w:color="auto"/>
                <w:bottom w:val="none" w:sz="0" w:space="0" w:color="auto"/>
                <w:right w:val="none" w:sz="0" w:space="0" w:color="auto"/>
              </w:divBdr>
              <w:divsChild>
                <w:div w:id="836530397">
                  <w:marLeft w:val="0"/>
                  <w:marRight w:val="0"/>
                  <w:marTop w:val="0"/>
                  <w:marBottom w:val="120"/>
                  <w:divBdr>
                    <w:top w:val="none" w:sz="0" w:space="0" w:color="auto"/>
                    <w:left w:val="none" w:sz="0" w:space="0" w:color="auto"/>
                    <w:bottom w:val="none" w:sz="0" w:space="0" w:color="auto"/>
                    <w:right w:val="none" w:sz="0" w:space="0" w:color="auto"/>
                  </w:divBdr>
                </w:div>
                <w:div w:id="802975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21082273">
      <w:bodyDiv w:val="1"/>
      <w:marLeft w:val="0"/>
      <w:marRight w:val="0"/>
      <w:marTop w:val="0"/>
      <w:marBottom w:val="0"/>
      <w:divBdr>
        <w:top w:val="none" w:sz="0" w:space="0" w:color="auto"/>
        <w:left w:val="none" w:sz="0" w:space="0" w:color="auto"/>
        <w:bottom w:val="none" w:sz="0" w:space="0" w:color="auto"/>
        <w:right w:val="none" w:sz="0" w:space="0" w:color="auto"/>
      </w:divBdr>
    </w:div>
    <w:div w:id="1323394006">
      <w:bodyDiv w:val="1"/>
      <w:marLeft w:val="0"/>
      <w:marRight w:val="0"/>
      <w:marTop w:val="0"/>
      <w:marBottom w:val="0"/>
      <w:divBdr>
        <w:top w:val="none" w:sz="0" w:space="0" w:color="auto"/>
        <w:left w:val="none" w:sz="0" w:space="0" w:color="auto"/>
        <w:bottom w:val="none" w:sz="0" w:space="0" w:color="auto"/>
        <w:right w:val="none" w:sz="0" w:space="0" w:color="auto"/>
      </w:divBdr>
    </w:div>
    <w:div w:id="1328708586">
      <w:bodyDiv w:val="1"/>
      <w:marLeft w:val="0"/>
      <w:marRight w:val="0"/>
      <w:marTop w:val="0"/>
      <w:marBottom w:val="0"/>
      <w:divBdr>
        <w:top w:val="none" w:sz="0" w:space="0" w:color="auto"/>
        <w:left w:val="none" w:sz="0" w:space="0" w:color="auto"/>
        <w:bottom w:val="none" w:sz="0" w:space="0" w:color="auto"/>
        <w:right w:val="none" w:sz="0" w:space="0" w:color="auto"/>
      </w:divBdr>
    </w:div>
    <w:div w:id="1332414062">
      <w:bodyDiv w:val="1"/>
      <w:marLeft w:val="0"/>
      <w:marRight w:val="0"/>
      <w:marTop w:val="0"/>
      <w:marBottom w:val="0"/>
      <w:divBdr>
        <w:top w:val="none" w:sz="0" w:space="0" w:color="auto"/>
        <w:left w:val="none" w:sz="0" w:space="0" w:color="auto"/>
        <w:bottom w:val="none" w:sz="0" w:space="0" w:color="auto"/>
        <w:right w:val="none" w:sz="0" w:space="0" w:color="auto"/>
      </w:divBdr>
    </w:div>
    <w:div w:id="1337609086">
      <w:bodyDiv w:val="1"/>
      <w:marLeft w:val="0"/>
      <w:marRight w:val="0"/>
      <w:marTop w:val="0"/>
      <w:marBottom w:val="0"/>
      <w:divBdr>
        <w:top w:val="none" w:sz="0" w:space="0" w:color="auto"/>
        <w:left w:val="none" w:sz="0" w:space="0" w:color="auto"/>
        <w:bottom w:val="none" w:sz="0" w:space="0" w:color="auto"/>
        <w:right w:val="none" w:sz="0" w:space="0" w:color="auto"/>
      </w:divBdr>
    </w:div>
    <w:div w:id="1342201835">
      <w:bodyDiv w:val="1"/>
      <w:marLeft w:val="0"/>
      <w:marRight w:val="0"/>
      <w:marTop w:val="0"/>
      <w:marBottom w:val="0"/>
      <w:divBdr>
        <w:top w:val="none" w:sz="0" w:space="0" w:color="auto"/>
        <w:left w:val="none" w:sz="0" w:space="0" w:color="auto"/>
        <w:bottom w:val="none" w:sz="0" w:space="0" w:color="auto"/>
        <w:right w:val="none" w:sz="0" w:space="0" w:color="auto"/>
      </w:divBdr>
    </w:div>
    <w:div w:id="1359546787">
      <w:bodyDiv w:val="1"/>
      <w:marLeft w:val="0"/>
      <w:marRight w:val="0"/>
      <w:marTop w:val="0"/>
      <w:marBottom w:val="0"/>
      <w:divBdr>
        <w:top w:val="none" w:sz="0" w:space="0" w:color="auto"/>
        <w:left w:val="none" w:sz="0" w:space="0" w:color="auto"/>
        <w:bottom w:val="none" w:sz="0" w:space="0" w:color="auto"/>
        <w:right w:val="none" w:sz="0" w:space="0" w:color="auto"/>
      </w:divBdr>
    </w:div>
    <w:div w:id="1368751899">
      <w:bodyDiv w:val="1"/>
      <w:marLeft w:val="0"/>
      <w:marRight w:val="0"/>
      <w:marTop w:val="0"/>
      <w:marBottom w:val="0"/>
      <w:divBdr>
        <w:top w:val="none" w:sz="0" w:space="0" w:color="auto"/>
        <w:left w:val="none" w:sz="0" w:space="0" w:color="auto"/>
        <w:bottom w:val="none" w:sz="0" w:space="0" w:color="auto"/>
        <w:right w:val="none" w:sz="0" w:space="0" w:color="auto"/>
      </w:divBdr>
    </w:div>
    <w:div w:id="1383867952">
      <w:bodyDiv w:val="1"/>
      <w:marLeft w:val="0"/>
      <w:marRight w:val="0"/>
      <w:marTop w:val="0"/>
      <w:marBottom w:val="0"/>
      <w:divBdr>
        <w:top w:val="none" w:sz="0" w:space="0" w:color="auto"/>
        <w:left w:val="none" w:sz="0" w:space="0" w:color="auto"/>
        <w:bottom w:val="none" w:sz="0" w:space="0" w:color="auto"/>
        <w:right w:val="none" w:sz="0" w:space="0" w:color="auto"/>
      </w:divBdr>
    </w:div>
    <w:div w:id="1388527843">
      <w:bodyDiv w:val="1"/>
      <w:marLeft w:val="0"/>
      <w:marRight w:val="0"/>
      <w:marTop w:val="0"/>
      <w:marBottom w:val="0"/>
      <w:divBdr>
        <w:top w:val="none" w:sz="0" w:space="0" w:color="auto"/>
        <w:left w:val="none" w:sz="0" w:space="0" w:color="auto"/>
        <w:bottom w:val="none" w:sz="0" w:space="0" w:color="auto"/>
        <w:right w:val="none" w:sz="0" w:space="0" w:color="auto"/>
      </w:divBdr>
    </w:div>
    <w:div w:id="1394768267">
      <w:bodyDiv w:val="1"/>
      <w:marLeft w:val="0"/>
      <w:marRight w:val="0"/>
      <w:marTop w:val="0"/>
      <w:marBottom w:val="0"/>
      <w:divBdr>
        <w:top w:val="none" w:sz="0" w:space="0" w:color="auto"/>
        <w:left w:val="none" w:sz="0" w:space="0" w:color="auto"/>
        <w:bottom w:val="none" w:sz="0" w:space="0" w:color="auto"/>
        <w:right w:val="none" w:sz="0" w:space="0" w:color="auto"/>
      </w:divBdr>
    </w:div>
    <w:div w:id="1401294200">
      <w:bodyDiv w:val="1"/>
      <w:marLeft w:val="0"/>
      <w:marRight w:val="0"/>
      <w:marTop w:val="0"/>
      <w:marBottom w:val="0"/>
      <w:divBdr>
        <w:top w:val="none" w:sz="0" w:space="0" w:color="auto"/>
        <w:left w:val="none" w:sz="0" w:space="0" w:color="auto"/>
        <w:bottom w:val="none" w:sz="0" w:space="0" w:color="auto"/>
        <w:right w:val="none" w:sz="0" w:space="0" w:color="auto"/>
      </w:divBdr>
    </w:div>
    <w:div w:id="1403066408">
      <w:bodyDiv w:val="1"/>
      <w:marLeft w:val="0"/>
      <w:marRight w:val="0"/>
      <w:marTop w:val="0"/>
      <w:marBottom w:val="0"/>
      <w:divBdr>
        <w:top w:val="none" w:sz="0" w:space="0" w:color="auto"/>
        <w:left w:val="none" w:sz="0" w:space="0" w:color="auto"/>
        <w:bottom w:val="none" w:sz="0" w:space="0" w:color="auto"/>
        <w:right w:val="none" w:sz="0" w:space="0" w:color="auto"/>
      </w:divBdr>
    </w:div>
    <w:div w:id="1414543273">
      <w:bodyDiv w:val="1"/>
      <w:marLeft w:val="0"/>
      <w:marRight w:val="0"/>
      <w:marTop w:val="0"/>
      <w:marBottom w:val="0"/>
      <w:divBdr>
        <w:top w:val="none" w:sz="0" w:space="0" w:color="auto"/>
        <w:left w:val="none" w:sz="0" w:space="0" w:color="auto"/>
        <w:bottom w:val="none" w:sz="0" w:space="0" w:color="auto"/>
        <w:right w:val="none" w:sz="0" w:space="0" w:color="auto"/>
      </w:divBdr>
    </w:div>
    <w:div w:id="1418163706">
      <w:bodyDiv w:val="1"/>
      <w:marLeft w:val="0"/>
      <w:marRight w:val="0"/>
      <w:marTop w:val="0"/>
      <w:marBottom w:val="0"/>
      <w:divBdr>
        <w:top w:val="none" w:sz="0" w:space="0" w:color="auto"/>
        <w:left w:val="none" w:sz="0" w:space="0" w:color="auto"/>
        <w:bottom w:val="none" w:sz="0" w:space="0" w:color="auto"/>
        <w:right w:val="none" w:sz="0" w:space="0" w:color="auto"/>
      </w:divBdr>
      <w:divsChild>
        <w:div w:id="1778215117">
          <w:marLeft w:val="0"/>
          <w:marRight w:val="0"/>
          <w:marTop w:val="0"/>
          <w:marBottom w:val="0"/>
          <w:divBdr>
            <w:top w:val="none" w:sz="0" w:space="0" w:color="auto"/>
            <w:left w:val="none" w:sz="0" w:space="0" w:color="auto"/>
            <w:bottom w:val="none" w:sz="0" w:space="0" w:color="auto"/>
            <w:right w:val="none" w:sz="0" w:space="0" w:color="auto"/>
          </w:divBdr>
          <w:divsChild>
            <w:div w:id="1703241287">
              <w:marLeft w:val="0"/>
              <w:marRight w:val="0"/>
              <w:marTop w:val="0"/>
              <w:marBottom w:val="0"/>
              <w:divBdr>
                <w:top w:val="none" w:sz="0" w:space="0" w:color="auto"/>
                <w:left w:val="none" w:sz="0" w:space="0" w:color="auto"/>
                <w:bottom w:val="none" w:sz="0" w:space="0" w:color="auto"/>
                <w:right w:val="none" w:sz="0" w:space="0" w:color="auto"/>
              </w:divBdr>
            </w:div>
          </w:divsChild>
        </w:div>
        <w:div w:id="594092958">
          <w:marLeft w:val="0"/>
          <w:marRight w:val="0"/>
          <w:marTop w:val="0"/>
          <w:marBottom w:val="0"/>
          <w:divBdr>
            <w:top w:val="none" w:sz="0" w:space="0" w:color="auto"/>
            <w:left w:val="none" w:sz="0" w:space="0" w:color="auto"/>
            <w:bottom w:val="none" w:sz="0" w:space="0" w:color="auto"/>
            <w:right w:val="none" w:sz="0" w:space="0" w:color="auto"/>
          </w:divBdr>
          <w:divsChild>
            <w:div w:id="467937390">
              <w:marLeft w:val="0"/>
              <w:marRight w:val="0"/>
              <w:marTop w:val="0"/>
              <w:marBottom w:val="0"/>
              <w:divBdr>
                <w:top w:val="none" w:sz="0" w:space="0" w:color="auto"/>
                <w:left w:val="none" w:sz="0" w:space="0" w:color="auto"/>
                <w:bottom w:val="none" w:sz="0" w:space="0" w:color="auto"/>
                <w:right w:val="none" w:sz="0" w:space="0" w:color="auto"/>
              </w:divBdr>
            </w:div>
          </w:divsChild>
        </w:div>
        <w:div w:id="1699967198">
          <w:marLeft w:val="0"/>
          <w:marRight w:val="0"/>
          <w:marTop w:val="0"/>
          <w:marBottom w:val="0"/>
          <w:divBdr>
            <w:top w:val="none" w:sz="0" w:space="0" w:color="auto"/>
            <w:left w:val="none" w:sz="0" w:space="0" w:color="auto"/>
            <w:bottom w:val="none" w:sz="0" w:space="0" w:color="auto"/>
            <w:right w:val="none" w:sz="0" w:space="0" w:color="auto"/>
          </w:divBdr>
          <w:divsChild>
            <w:div w:id="1850755233">
              <w:marLeft w:val="0"/>
              <w:marRight w:val="0"/>
              <w:marTop w:val="0"/>
              <w:marBottom w:val="0"/>
              <w:divBdr>
                <w:top w:val="none" w:sz="0" w:space="0" w:color="auto"/>
                <w:left w:val="none" w:sz="0" w:space="0" w:color="auto"/>
                <w:bottom w:val="none" w:sz="0" w:space="0" w:color="auto"/>
                <w:right w:val="none" w:sz="0" w:space="0" w:color="auto"/>
              </w:divBdr>
            </w:div>
          </w:divsChild>
        </w:div>
        <w:div w:id="1298145106">
          <w:marLeft w:val="0"/>
          <w:marRight w:val="0"/>
          <w:marTop w:val="0"/>
          <w:marBottom w:val="0"/>
          <w:divBdr>
            <w:top w:val="none" w:sz="0" w:space="0" w:color="auto"/>
            <w:left w:val="none" w:sz="0" w:space="0" w:color="auto"/>
            <w:bottom w:val="none" w:sz="0" w:space="0" w:color="auto"/>
            <w:right w:val="none" w:sz="0" w:space="0" w:color="auto"/>
          </w:divBdr>
          <w:divsChild>
            <w:div w:id="400833962">
              <w:marLeft w:val="0"/>
              <w:marRight w:val="0"/>
              <w:marTop w:val="0"/>
              <w:marBottom w:val="0"/>
              <w:divBdr>
                <w:top w:val="none" w:sz="0" w:space="0" w:color="auto"/>
                <w:left w:val="none" w:sz="0" w:space="0" w:color="auto"/>
                <w:bottom w:val="none" w:sz="0" w:space="0" w:color="auto"/>
                <w:right w:val="none" w:sz="0" w:space="0" w:color="auto"/>
              </w:divBdr>
            </w:div>
          </w:divsChild>
        </w:div>
        <w:div w:id="1882815859">
          <w:marLeft w:val="0"/>
          <w:marRight w:val="0"/>
          <w:marTop w:val="0"/>
          <w:marBottom w:val="0"/>
          <w:divBdr>
            <w:top w:val="none" w:sz="0" w:space="0" w:color="auto"/>
            <w:left w:val="none" w:sz="0" w:space="0" w:color="auto"/>
            <w:bottom w:val="none" w:sz="0" w:space="0" w:color="auto"/>
            <w:right w:val="none" w:sz="0" w:space="0" w:color="auto"/>
          </w:divBdr>
          <w:divsChild>
            <w:div w:id="1620604886">
              <w:marLeft w:val="0"/>
              <w:marRight w:val="0"/>
              <w:marTop w:val="0"/>
              <w:marBottom w:val="0"/>
              <w:divBdr>
                <w:top w:val="none" w:sz="0" w:space="0" w:color="auto"/>
                <w:left w:val="none" w:sz="0" w:space="0" w:color="auto"/>
                <w:bottom w:val="none" w:sz="0" w:space="0" w:color="auto"/>
                <w:right w:val="none" w:sz="0" w:space="0" w:color="auto"/>
              </w:divBdr>
            </w:div>
          </w:divsChild>
        </w:div>
        <w:div w:id="1488746609">
          <w:marLeft w:val="0"/>
          <w:marRight w:val="0"/>
          <w:marTop w:val="0"/>
          <w:marBottom w:val="0"/>
          <w:divBdr>
            <w:top w:val="none" w:sz="0" w:space="0" w:color="auto"/>
            <w:left w:val="none" w:sz="0" w:space="0" w:color="auto"/>
            <w:bottom w:val="none" w:sz="0" w:space="0" w:color="auto"/>
            <w:right w:val="none" w:sz="0" w:space="0" w:color="auto"/>
          </w:divBdr>
          <w:divsChild>
            <w:div w:id="1643774618">
              <w:marLeft w:val="0"/>
              <w:marRight w:val="0"/>
              <w:marTop w:val="0"/>
              <w:marBottom w:val="0"/>
              <w:divBdr>
                <w:top w:val="none" w:sz="0" w:space="0" w:color="auto"/>
                <w:left w:val="none" w:sz="0" w:space="0" w:color="auto"/>
                <w:bottom w:val="none" w:sz="0" w:space="0" w:color="auto"/>
                <w:right w:val="none" w:sz="0" w:space="0" w:color="auto"/>
              </w:divBdr>
            </w:div>
          </w:divsChild>
        </w:div>
        <w:div w:id="460922804">
          <w:marLeft w:val="0"/>
          <w:marRight w:val="0"/>
          <w:marTop w:val="0"/>
          <w:marBottom w:val="0"/>
          <w:divBdr>
            <w:top w:val="none" w:sz="0" w:space="0" w:color="auto"/>
            <w:left w:val="none" w:sz="0" w:space="0" w:color="auto"/>
            <w:bottom w:val="none" w:sz="0" w:space="0" w:color="auto"/>
            <w:right w:val="none" w:sz="0" w:space="0" w:color="auto"/>
          </w:divBdr>
          <w:divsChild>
            <w:div w:id="1808400471">
              <w:marLeft w:val="0"/>
              <w:marRight w:val="0"/>
              <w:marTop w:val="0"/>
              <w:marBottom w:val="0"/>
              <w:divBdr>
                <w:top w:val="none" w:sz="0" w:space="0" w:color="auto"/>
                <w:left w:val="none" w:sz="0" w:space="0" w:color="auto"/>
                <w:bottom w:val="none" w:sz="0" w:space="0" w:color="auto"/>
                <w:right w:val="none" w:sz="0" w:space="0" w:color="auto"/>
              </w:divBdr>
            </w:div>
          </w:divsChild>
        </w:div>
        <w:div w:id="661154955">
          <w:marLeft w:val="0"/>
          <w:marRight w:val="0"/>
          <w:marTop w:val="0"/>
          <w:marBottom w:val="0"/>
          <w:divBdr>
            <w:top w:val="none" w:sz="0" w:space="0" w:color="auto"/>
            <w:left w:val="none" w:sz="0" w:space="0" w:color="auto"/>
            <w:bottom w:val="none" w:sz="0" w:space="0" w:color="auto"/>
            <w:right w:val="none" w:sz="0" w:space="0" w:color="auto"/>
          </w:divBdr>
          <w:divsChild>
            <w:div w:id="1493835719">
              <w:marLeft w:val="0"/>
              <w:marRight w:val="0"/>
              <w:marTop w:val="0"/>
              <w:marBottom w:val="0"/>
              <w:divBdr>
                <w:top w:val="none" w:sz="0" w:space="0" w:color="auto"/>
                <w:left w:val="none" w:sz="0" w:space="0" w:color="auto"/>
                <w:bottom w:val="none" w:sz="0" w:space="0" w:color="auto"/>
                <w:right w:val="none" w:sz="0" w:space="0" w:color="auto"/>
              </w:divBdr>
            </w:div>
          </w:divsChild>
        </w:div>
        <w:div w:id="38209303">
          <w:marLeft w:val="0"/>
          <w:marRight w:val="0"/>
          <w:marTop w:val="0"/>
          <w:marBottom w:val="0"/>
          <w:divBdr>
            <w:top w:val="none" w:sz="0" w:space="0" w:color="auto"/>
            <w:left w:val="none" w:sz="0" w:space="0" w:color="auto"/>
            <w:bottom w:val="none" w:sz="0" w:space="0" w:color="auto"/>
            <w:right w:val="none" w:sz="0" w:space="0" w:color="auto"/>
          </w:divBdr>
          <w:divsChild>
            <w:div w:id="690911574">
              <w:marLeft w:val="0"/>
              <w:marRight w:val="0"/>
              <w:marTop w:val="0"/>
              <w:marBottom w:val="0"/>
              <w:divBdr>
                <w:top w:val="none" w:sz="0" w:space="0" w:color="auto"/>
                <w:left w:val="none" w:sz="0" w:space="0" w:color="auto"/>
                <w:bottom w:val="none" w:sz="0" w:space="0" w:color="auto"/>
                <w:right w:val="none" w:sz="0" w:space="0" w:color="auto"/>
              </w:divBdr>
            </w:div>
          </w:divsChild>
        </w:div>
        <w:div w:id="862596146">
          <w:marLeft w:val="0"/>
          <w:marRight w:val="0"/>
          <w:marTop w:val="0"/>
          <w:marBottom w:val="0"/>
          <w:divBdr>
            <w:top w:val="none" w:sz="0" w:space="0" w:color="auto"/>
            <w:left w:val="none" w:sz="0" w:space="0" w:color="auto"/>
            <w:bottom w:val="none" w:sz="0" w:space="0" w:color="auto"/>
            <w:right w:val="none" w:sz="0" w:space="0" w:color="auto"/>
          </w:divBdr>
          <w:divsChild>
            <w:div w:id="1893345788">
              <w:marLeft w:val="0"/>
              <w:marRight w:val="0"/>
              <w:marTop w:val="0"/>
              <w:marBottom w:val="0"/>
              <w:divBdr>
                <w:top w:val="none" w:sz="0" w:space="0" w:color="auto"/>
                <w:left w:val="none" w:sz="0" w:space="0" w:color="auto"/>
                <w:bottom w:val="none" w:sz="0" w:space="0" w:color="auto"/>
                <w:right w:val="none" w:sz="0" w:space="0" w:color="auto"/>
              </w:divBdr>
            </w:div>
          </w:divsChild>
        </w:div>
        <w:div w:id="1706785398">
          <w:marLeft w:val="0"/>
          <w:marRight w:val="0"/>
          <w:marTop w:val="0"/>
          <w:marBottom w:val="0"/>
          <w:divBdr>
            <w:top w:val="none" w:sz="0" w:space="0" w:color="auto"/>
            <w:left w:val="none" w:sz="0" w:space="0" w:color="auto"/>
            <w:bottom w:val="none" w:sz="0" w:space="0" w:color="auto"/>
            <w:right w:val="none" w:sz="0" w:space="0" w:color="auto"/>
          </w:divBdr>
          <w:divsChild>
            <w:div w:id="1449468973">
              <w:marLeft w:val="0"/>
              <w:marRight w:val="0"/>
              <w:marTop w:val="0"/>
              <w:marBottom w:val="0"/>
              <w:divBdr>
                <w:top w:val="none" w:sz="0" w:space="0" w:color="auto"/>
                <w:left w:val="none" w:sz="0" w:space="0" w:color="auto"/>
                <w:bottom w:val="none" w:sz="0" w:space="0" w:color="auto"/>
                <w:right w:val="none" w:sz="0" w:space="0" w:color="auto"/>
              </w:divBdr>
            </w:div>
          </w:divsChild>
        </w:div>
        <w:div w:id="1555580756">
          <w:marLeft w:val="0"/>
          <w:marRight w:val="0"/>
          <w:marTop w:val="0"/>
          <w:marBottom w:val="0"/>
          <w:divBdr>
            <w:top w:val="none" w:sz="0" w:space="0" w:color="auto"/>
            <w:left w:val="none" w:sz="0" w:space="0" w:color="auto"/>
            <w:bottom w:val="none" w:sz="0" w:space="0" w:color="auto"/>
            <w:right w:val="none" w:sz="0" w:space="0" w:color="auto"/>
          </w:divBdr>
          <w:divsChild>
            <w:div w:id="1060786457">
              <w:marLeft w:val="0"/>
              <w:marRight w:val="0"/>
              <w:marTop w:val="0"/>
              <w:marBottom w:val="0"/>
              <w:divBdr>
                <w:top w:val="none" w:sz="0" w:space="0" w:color="auto"/>
                <w:left w:val="none" w:sz="0" w:space="0" w:color="auto"/>
                <w:bottom w:val="none" w:sz="0" w:space="0" w:color="auto"/>
                <w:right w:val="none" w:sz="0" w:space="0" w:color="auto"/>
              </w:divBdr>
            </w:div>
          </w:divsChild>
        </w:div>
        <w:div w:id="617374383">
          <w:marLeft w:val="0"/>
          <w:marRight w:val="0"/>
          <w:marTop w:val="0"/>
          <w:marBottom w:val="0"/>
          <w:divBdr>
            <w:top w:val="none" w:sz="0" w:space="0" w:color="auto"/>
            <w:left w:val="none" w:sz="0" w:space="0" w:color="auto"/>
            <w:bottom w:val="none" w:sz="0" w:space="0" w:color="auto"/>
            <w:right w:val="none" w:sz="0" w:space="0" w:color="auto"/>
          </w:divBdr>
          <w:divsChild>
            <w:div w:id="1828355662">
              <w:marLeft w:val="0"/>
              <w:marRight w:val="0"/>
              <w:marTop w:val="0"/>
              <w:marBottom w:val="0"/>
              <w:divBdr>
                <w:top w:val="none" w:sz="0" w:space="0" w:color="auto"/>
                <w:left w:val="none" w:sz="0" w:space="0" w:color="auto"/>
                <w:bottom w:val="none" w:sz="0" w:space="0" w:color="auto"/>
                <w:right w:val="none" w:sz="0" w:space="0" w:color="auto"/>
              </w:divBdr>
            </w:div>
          </w:divsChild>
        </w:div>
        <w:div w:id="1993215246">
          <w:marLeft w:val="0"/>
          <w:marRight w:val="0"/>
          <w:marTop w:val="0"/>
          <w:marBottom w:val="0"/>
          <w:divBdr>
            <w:top w:val="none" w:sz="0" w:space="0" w:color="auto"/>
            <w:left w:val="none" w:sz="0" w:space="0" w:color="auto"/>
            <w:bottom w:val="none" w:sz="0" w:space="0" w:color="auto"/>
            <w:right w:val="none" w:sz="0" w:space="0" w:color="auto"/>
          </w:divBdr>
          <w:divsChild>
            <w:div w:id="106631359">
              <w:marLeft w:val="0"/>
              <w:marRight w:val="0"/>
              <w:marTop w:val="0"/>
              <w:marBottom w:val="0"/>
              <w:divBdr>
                <w:top w:val="none" w:sz="0" w:space="0" w:color="auto"/>
                <w:left w:val="none" w:sz="0" w:space="0" w:color="auto"/>
                <w:bottom w:val="none" w:sz="0" w:space="0" w:color="auto"/>
                <w:right w:val="none" w:sz="0" w:space="0" w:color="auto"/>
              </w:divBdr>
            </w:div>
          </w:divsChild>
        </w:div>
        <w:div w:id="454830477">
          <w:marLeft w:val="0"/>
          <w:marRight w:val="0"/>
          <w:marTop w:val="0"/>
          <w:marBottom w:val="0"/>
          <w:divBdr>
            <w:top w:val="none" w:sz="0" w:space="0" w:color="auto"/>
            <w:left w:val="none" w:sz="0" w:space="0" w:color="auto"/>
            <w:bottom w:val="none" w:sz="0" w:space="0" w:color="auto"/>
            <w:right w:val="none" w:sz="0" w:space="0" w:color="auto"/>
          </w:divBdr>
          <w:divsChild>
            <w:div w:id="421338365">
              <w:marLeft w:val="0"/>
              <w:marRight w:val="0"/>
              <w:marTop w:val="0"/>
              <w:marBottom w:val="0"/>
              <w:divBdr>
                <w:top w:val="none" w:sz="0" w:space="0" w:color="auto"/>
                <w:left w:val="none" w:sz="0" w:space="0" w:color="auto"/>
                <w:bottom w:val="none" w:sz="0" w:space="0" w:color="auto"/>
                <w:right w:val="none" w:sz="0" w:space="0" w:color="auto"/>
              </w:divBdr>
            </w:div>
          </w:divsChild>
        </w:div>
        <w:div w:id="1177309145">
          <w:marLeft w:val="0"/>
          <w:marRight w:val="0"/>
          <w:marTop w:val="0"/>
          <w:marBottom w:val="0"/>
          <w:divBdr>
            <w:top w:val="none" w:sz="0" w:space="0" w:color="auto"/>
            <w:left w:val="none" w:sz="0" w:space="0" w:color="auto"/>
            <w:bottom w:val="none" w:sz="0" w:space="0" w:color="auto"/>
            <w:right w:val="none" w:sz="0" w:space="0" w:color="auto"/>
          </w:divBdr>
          <w:divsChild>
            <w:div w:id="545993476">
              <w:marLeft w:val="0"/>
              <w:marRight w:val="0"/>
              <w:marTop w:val="0"/>
              <w:marBottom w:val="0"/>
              <w:divBdr>
                <w:top w:val="none" w:sz="0" w:space="0" w:color="auto"/>
                <w:left w:val="none" w:sz="0" w:space="0" w:color="auto"/>
                <w:bottom w:val="none" w:sz="0" w:space="0" w:color="auto"/>
                <w:right w:val="none" w:sz="0" w:space="0" w:color="auto"/>
              </w:divBdr>
            </w:div>
          </w:divsChild>
        </w:div>
        <w:div w:id="2130395239">
          <w:marLeft w:val="0"/>
          <w:marRight w:val="0"/>
          <w:marTop w:val="0"/>
          <w:marBottom w:val="0"/>
          <w:divBdr>
            <w:top w:val="none" w:sz="0" w:space="0" w:color="auto"/>
            <w:left w:val="none" w:sz="0" w:space="0" w:color="auto"/>
            <w:bottom w:val="none" w:sz="0" w:space="0" w:color="auto"/>
            <w:right w:val="none" w:sz="0" w:space="0" w:color="auto"/>
          </w:divBdr>
          <w:divsChild>
            <w:div w:id="1431390149">
              <w:marLeft w:val="0"/>
              <w:marRight w:val="0"/>
              <w:marTop w:val="0"/>
              <w:marBottom w:val="0"/>
              <w:divBdr>
                <w:top w:val="none" w:sz="0" w:space="0" w:color="auto"/>
                <w:left w:val="none" w:sz="0" w:space="0" w:color="auto"/>
                <w:bottom w:val="none" w:sz="0" w:space="0" w:color="auto"/>
                <w:right w:val="none" w:sz="0" w:space="0" w:color="auto"/>
              </w:divBdr>
            </w:div>
          </w:divsChild>
        </w:div>
        <w:div w:id="1729113534">
          <w:marLeft w:val="0"/>
          <w:marRight w:val="0"/>
          <w:marTop w:val="0"/>
          <w:marBottom w:val="0"/>
          <w:divBdr>
            <w:top w:val="none" w:sz="0" w:space="0" w:color="auto"/>
            <w:left w:val="none" w:sz="0" w:space="0" w:color="auto"/>
            <w:bottom w:val="none" w:sz="0" w:space="0" w:color="auto"/>
            <w:right w:val="none" w:sz="0" w:space="0" w:color="auto"/>
          </w:divBdr>
          <w:divsChild>
            <w:div w:id="1009408139">
              <w:marLeft w:val="0"/>
              <w:marRight w:val="0"/>
              <w:marTop w:val="0"/>
              <w:marBottom w:val="0"/>
              <w:divBdr>
                <w:top w:val="none" w:sz="0" w:space="0" w:color="auto"/>
                <w:left w:val="none" w:sz="0" w:space="0" w:color="auto"/>
                <w:bottom w:val="none" w:sz="0" w:space="0" w:color="auto"/>
                <w:right w:val="none" w:sz="0" w:space="0" w:color="auto"/>
              </w:divBdr>
            </w:div>
          </w:divsChild>
        </w:div>
        <w:div w:id="335111714">
          <w:marLeft w:val="0"/>
          <w:marRight w:val="0"/>
          <w:marTop w:val="0"/>
          <w:marBottom w:val="0"/>
          <w:divBdr>
            <w:top w:val="none" w:sz="0" w:space="0" w:color="auto"/>
            <w:left w:val="none" w:sz="0" w:space="0" w:color="auto"/>
            <w:bottom w:val="none" w:sz="0" w:space="0" w:color="auto"/>
            <w:right w:val="none" w:sz="0" w:space="0" w:color="auto"/>
          </w:divBdr>
          <w:divsChild>
            <w:div w:id="177991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99736">
      <w:bodyDiv w:val="1"/>
      <w:marLeft w:val="0"/>
      <w:marRight w:val="0"/>
      <w:marTop w:val="0"/>
      <w:marBottom w:val="0"/>
      <w:divBdr>
        <w:top w:val="none" w:sz="0" w:space="0" w:color="auto"/>
        <w:left w:val="none" w:sz="0" w:space="0" w:color="auto"/>
        <w:bottom w:val="none" w:sz="0" w:space="0" w:color="auto"/>
        <w:right w:val="none" w:sz="0" w:space="0" w:color="auto"/>
      </w:divBdr>
    </w:div>
    <w:div w:id="1449929879">
      <w:bodyDiv w:val="1"/>
      <w:marLeft w:val="0"/>
      <w:marRight w:val="0"/>
      <w:marTop w:val="0"/>
      <w:marBottom w:val="0"/>
      <w:divBdr>
        <w:top w:val="none" w:sz="0" w:space="0" w:color="auto"/>
        <w:left w:val="none" w:sz="0" w:space="0" w:color="auto"/>
        <w:bottom w:val="none" w:sz="0" w:space="0" w:color="auto"/>
        <w:right w:val="none" w:sz="0" w:space="0" w:color="auto"/>
      </w:divBdr>
      <w:divsChild>
        <w:div w:id="573128177">
          <w:marLeft w:val="0"/>
          <w:marRight w:val="240"/>
          <w:marTop w:val="0"/>
          <w:marBottom w:val="0"/>
          <w:divBdr>
            <w:top w:val="none" w:sz="0" w:space="0" w:color="auto"/>
            <w:left w:val="none" w:sz="0" w:space="0" w:color="auto"/>
            <w:bottom w:val="none" w:sz="0" w:space="0" w:color="auto"/>
            <w:right w:val="none" w:sz="0" w:space="0" w:color="auto"/>
          </w:divBdr>
        </w:div>
      </w:divsChild>
    </w:div>
    <w:div w:id="1470247998">
      <w:bodyDiv w:val="1"/>
      <w:marLeft w:val="0"/>
      <w:marRight w:val="0"/>
      <w:marTop w:val="0"/>
      <w:marBottom w:val="0"/>
      <w:divBdr>
        <w:top w:val="none" w:sz="0" w:space="0" w:color="auto"/>
        <w:left w:val="none" w:sz="0" w:space="0" w:color="auto"/>
        <w:bottom w:val="none" w:sz="0" w:space="0" w:color="auto"/>
        <w:right w:val="none" w:sz="0" w:space="0" w:color="auto"/>
      </w:divBdr>
    </w:div>
    <w:div w:id="1485773717">
      <w:bodyDiv w:val="1"/>
      <w:marLeft w:val="0"/>
      <w:marRight w:val="0"/>
      <w:marTop w:val="0"/>
      <w:marBottom w:val="0"/>
      <w:divBdr>
        <w:top w:val="none" w:sz="0" w:space="0" w:color="auto"/>
        <w:left w:val="none" w:sz="0" w:space="0" w:color="auto"/>
        <w:bottom w:val="none" w:sz="0" w:space="0" w:color="auto"/>
        <w:right w:val="none" w:sz="0" w:space="0" w:color="auto"/>
      </w:divBdr>
    </w:div>
    <w:div w:id="1488017260">
      <w:bodyDiv w:val="1"/>
      <w:marLeft w:val="0"/>
      <w:marRight w:val="0"/>
      <w:marTop w:val="0"/>
      <w:marBottom w:val="0"/>
      <w:divBdr>
        <w:top w:val="none" w:sz="0" w:space="0" w:color="auto"/>
        <w:left w:val="none" w:sz="0" w:space="0" w:color="auto"/>
        <w:bottom w:val="none" w:sz="0" w:space="0" w:color="auto"/>
        <w:right w:val="none" w:sz="0" w:space="0" w:color="auto"/>
      </w:divBdr>
    </w:div>
    <w:div w:id="1488283759">
      <w:bodyDiv w:val="1"/>
      <w:marLeft w:val="0"/>
      <w:marRight w:val="0"/>
      <w:marTop w:val="0"/>
      <w:marBottom w:val="0"/>
      <w:divBdr>
        <w:top w:val="none" w:sz="0" w:space="0" w:color="auto"/>
        <w:left w:val="none" w:sz="0" w:space="0" w:color="auto"/>
        <w:bottom w:val="none" w:sz="0" w:space="0" w:color="auto"/>
        <w:right w:val="none" w:sz="0" w:space="0" w:color="auto"/>
      </w:divBdr>
    </w:div>
    <w:div w:id="1492672847">
      <w:bodyDiv w:val="1"/>
      <w:marLeft w:val="0"/>
      <w:marRight w:val="0"/>
      <w:marTop w:val="0"/>
      <w:marBottom w:val="0"/>
      <w:divBdr>
        <w:top w:val="none" w:sz="0" w:space="0" w:color="auto"/>
        <w:left w:val="none" w:sz="0" w:space="0" w:color="auto"/>
        <w:bottom w:val="none" w:sz="0" w:space="0" w:color="auto"/>
        <w:right w:val="none" w:sz="0" w:space="0" w:color="auto"/>
      </w:divBdr>
    </w:div>
    <w:div w:id="1492713833">
      <w:bodyDiv w:val="1"/>
      <w:marLeft w:val="0"/>
      <w:marRight w:val="0"/>
      <w:marTop w:val="0"/>
      <w:marBottom w:val="0"/>
      <w:divBdr>
        <w:top w:val="none" w:sz="0" w:space="0" w:color="auto"/>
        <w:left w:val="none" w:sz="0" w:space="0" w:color="auto"/>
        <w:bottom w:val="none" w:sz="0" w:space="0" w:color="auto"/>
        <w:right w:val="none" w:sz="0" w:space="0" w:color="auto"/>
      </w:divBdr>
    </w:div>
    <w:div w:id="1500270052">
      <w:bodyDiv w:val="1"/>
      <w:marLeft w:val="0"/>
      <w:marRight w:val="0"/>
      <w:marTop w:val="0"/>
      <w:marBottom w:val="0"/>
      <w:divBdr>
        <w:top w:val="none" w:sz="0" w:space="0" w:color="auto"/>
        <w:left w:val="none" w:sz="0" w:space="0" w:color="auto"/>
        <w:bottom w:val="none" w:sz="0" w:space="0" w:color="auto"/>
        <w:right w:val="none" w:sz="0" w:space="0" w:color="auto"/>
      </w:divBdr>
    </w:div>
    <w:div w:id="1507791849">
      <w:bodyDiv w:val="1"/>
      <w:marLeft w:val="0"/>
      <w:marRight w:val="0"/>
      <w:marTop w:val="0"/>
      <w:marBottom w:val="0"/>
      <w:divBdr>
        <w:top w:val="none" w:sz="0" w:space="0" w:color="auto"/>
        <w:left w:val="none" w:sz="0" w:space="0" w:color="auto"/>
        <w:bottom w:val="none" w:sz="0" w:space="0" w:color="auto"/>
        <w:right w:val="none" w:sz="0" w:space="0" w:color="auto"/>
      </w:divBdr>
      <w:divsChild>
        <w:div w:id="1528252171">
          <w:marLeft w:val="1080"/>
          <w:marRight w:val="0"/>
          <w:marTop w:val="0"/>
          <w:marBottom w:val="0"/>
          <w:divBdr>
            <w:top w:val="none" w:sz="0" w:space="0" w:color="auto"/>
            <w:left w:val="none" w:sz="0" w:space="0" w:color="auto"/>
            <w:bottom w:val="none" w:sz="0" w:space="0" w:color="auto"/>
            <w:right w:val="none" w:sz="0" w:space="0" w:color="auto"/>
          </w:divBdr>
        </w:div>
        <w:div w:id="402874878">
          <w:marLeft w:val="1354"/>
          <w:marRight w:val="0"/>
          <w:marTop w:val="0"/>
          <w:marBottom w:val="0"/>
          <w:divBdr>
            <w:top w:val="none" w:sz="0" w:space="0" w:color="auto"/>
            <w:left w:val="none" w:sz="0" w:space="0" w:color="auto"/>
            <w:bottom w:val="none" w:sz="0" w:space="0" w:color="auto"/>
            <w:right w:val="none" w:sz="0" w:space="0" w:color="auto"/>
          </w:divBdr>
        </w:div>
        <w:div w:id="1889562718">
          <w:marLeft w:val="1354"/>
          <w:marRight w:val="0"/>
          <w:marTop w:val="0"/>
          <w:marBottom w:val="0"/>
          <w:divBdr>
            <w:top w:val="none" w:sz="0" w:space="0" w:color="auto"/>
            <w:left w:val="none" w:sz="0" w:space="0" w:color="auto"/>
            <w:bottom w:val="none" w:sz="0" w:space="0" w:color="auto"/>
            <w:right w:val="none" w:sz="0" w:space="0" w:color="auto"/>
          </w:divBdr>
        </w:div>
        <w:div w:id="1964647607">
          <w:marLeft w:val="1354"/>
          <w:marRight w:val="0"/>
          <w:marTop w:val="0"/>
          <w:marBottom w:val="0"/>
          <w:divBdr>
            <w:top w:val="none" w:sz="0" w:space="0" w:color="auto"/>
            <w:left w:val="none" w:sz="0" w:space="0" w:color="auto"/>
            <w:bottom w:val="none" w:sz="0" w:space="0" w:color="auto"/>
            <w:right w:val="none" w:sz="0" w:space="0" w:color="auto"/>
          </w:divBdr>
        </w:div>
        <w:div w:id="1245804188">
          <w:marLeft w:val="1354"/>
          <w:marRight w:val="0"/>
          <w:marTop w:val="0"/>
          <w:marBottom w:val="0"/>
          <w:divBdr>
            <w:top w:val="none" w:sz="0" w:space="0" w:color="auto"/>
            <w:left w:val="none" w:sz="0" w:space="0" w:color="auto"/>
            <w:bottom w:val="none" w:sz="0" w:space="0" w:color="auto"/>
            <w:right w:val="none" w:sz="0" w:space="0" w:color="auto"/>
          </w:divBdr>
        </w:div>
      </w:divsChild>
    </w:div>
    <w:div w:id="1515068260">
      <w:bodyDiv w:val="1"/>
      <w:marLeft w:val="0"/>
      <w:marRight w:val="0"/>
      <w:marTop w:val="0"/>
      <w:marBottom w:val="0"/>
      <w:divBdr>
        <w:top w:val="none" w:sz="0" w:space="0" w:color="auto"/>
        <w:left w:val="none" w:sz="0" w:space="0" w:color="auto"/>
        <w:bottom w:val="none" w:sz="0" w:space="0" w:color="auto"/>
        <w:right w:val="none" w:sz="0" w:space="0" w:color="auto"/>
      </w:divBdr>
    </w:div>
    <w:div w:id="1517765025">
      <w:bodyDiv w:val="1"/>
      <w:marLeft w:val="0"/>
      <w:marRight w:val="0"/>
      <w:marTop w:val="0"/>
      <w:marBottom w:val="0"/>
      <w:divBdr>
        <w:top w:val="none" w:sz="0" w:space="0" w:color="auto"/>
        <w:left w:val="none" w:sz="0" w:space="0" w:color="auto"/>
        <w:bottom w:val="none" w:sz="0" w:space="0" w:color="auto"/>
        <w:right w:val="none" w:sz="0" w:space="0" w:color="auto"/>
      </w:divBdr>
    </w:div>
    <w:div w:id="1518696913">
      <w:bodyDiv w:val="1"/>
      <w:marLeft w:val="0"/>
      <w:marRight w:val="0"/>
      <w:marTop w:val="0"/>
      <w:marBottom w:val="0"/>
      <w:divBdr>
        <w:top w:val="none" w:sz="0" w:space="0" w:color="auto"/>
        <w:left w:val="none" w:sz="0" w:space="0" w:color="auto"/>
        <w:bottom w:val="none" w:sz="0" w:space="0" w:color="auto"/>
        <w:right w:val="none" w:sz="0" w:space="0" w:color="auto"/>
      </w:divBdr>
    </w:div>
    <w:div w:id="1534466169">
      <w:bodyDiv w:val="1"/>
      <w:marLeft w:val="0"/>
      <w:marRight w:val="0"/>
      <w:marTop w:val="0"/>
      <w:marBottom w:val="0"/>
      <w:divBdr>
        <w:top w:val="none" w:sz="0" w:space="0" w:color="auto"/>
        <w:left w:val="none" w:sz="0" w:space="0" w:color="auto"/>
        <w:bottom w:val="none" w:sz="0" w:space="0" w:color="auto"/>
        <w:right w:val="none" w:sz="0" w:space="0" w:color="auto"/>
      </w:divBdr>
    </w:div>
    <w:div w:id="1536187697">
      <w:bodyDiv w:val="1"/>
      <w:marLeft w:val="0"/>
      <w:marRight w:val="0"/>
      <w:marTop w:val="0"/>
      <w:marBottom w:val="0"/>
      <w:divBdr>
        <w:top w:val="none" w:sz="0" w:space="0" w:color="auto"/>
        <w:left w:val="none" w:sz="0" w:space="0" w:color="auto"/>
        <w:bottom w:val="none" w:sz="0" w:space="0" w:color="auto"/>
        <w:right w:val="none" w:sz="0" w:space="0" w:color="auto"/>
      </w:divBdr>
    </w:div>
    <w:div w:id="1538280300">
      <w:bodyDiv w:val="1"/>
      <w:marLeft w:val="0"/>
      <w:marRight w:val="0"/>
      <w:marTop w:val="0"/>
      <w:marBottom w:val="0"/>
      <w:divBdr>
        <w:top w:val="none" w:sz="0" w:space="0" w:color="auto"/>
        <w:left w:val="none" w:sz="0" w:space="0" w:color="auto"/>
        <w:bottom w:val="none" w:sz="0" w:space="0" w:color="auto"/>
        <w:right w:val="none" w:sz="0" w:space="0" w:color="auto"/>
      </w:divBdr>
    </w:div>
    <w:div w:id="1571378843">
      <w:bodyDiv w:val="1"/>
      <w:marLeft w:val="0"/>
      <w:marRight w:val="0"/>
      <w:marTop w:val="0"/>
      <w:marBottom w:val="0"/>
      <w:divBdr>
        <w:top w:val="none" w:sz="0" w:space="0" w:color="auto"/>
        <w:left w:val="none" w:sz="0" w:space="0" w:color="auto"/>
        <w:bottom w:val="none" w:sz="0" w:space="0" w:color="auto"/>
        <w:right w:val="none" w:sz="0" w:space="0" w:color="auto"/>
      </w:divBdr>
    </w:div>
    <w:div w:id="1579441724">
      <w:bodyDiv w:val="1"/>
      <w:marLeft w:val="0"/>
      <w:marRight w:val="0"/>
      <w:marTop w:val="0"/>
      <w:marBottom w:val="0"/>
      <w:divBdr>
        <w:top w:val="none" w:sz="0" w:space="0" w:color="auto"/>
        <w:left w:val="none" w:sz="0" w:space="0" w:color="auto"/>
        <w:bottom w:val="none" w:sz="0" w:space="0" w:color="auto"/>
        <w:right w:val="none" w:sz="0" w:space="0" w:color="auto"/>
      </w:divBdr>
      <w:divsChild>
        <w:div w:id="210777267">
          <w:marLeft w:val="360"/>
          <w:marRight w:val="0"/>
          <w:marTop w:val="200"/>
          <w:marBottom w:val="0"/>
          <w:divBdr>
            <w:top w:val="none" w:sz="0" w:space="0" w:color="auto"/>
            <w:left w:val="none" w:sz="0" w:space="0" w:color="auto"/>
            <w:bottom w:val="none" w:sz="0" w:space="0" w:color="auto"/>
            <w:right w:val="none" w:sz="0" w:space="0" w:color="auto"/>
          </w:divBdr>
        </w:div>
      </w:divsChild>
    </w:div>
    <w:div w:id="1584953064">
      <w:bodyDiv w:val="1"/>
      <w:marLeft w:val="0"/>
      <w:marRight w:val="0"/>
      <w:marTop w:val="0"/>
      <w:marBottom w:val="0"/>
      <w:divBdr>
        <w:top w:val="none" w:sz="0" w:space="0" w:color="auto"/>
        <w:left w:val="none" w:sz="0" w:space="0" w:color="auto"/>
        <w:bottom w:val="none" w:sz="0" w:space="0" w:color="auto"/>
        <w:right w:val="none" w:sz="0" w:space="0" w:color="auto"/>
      </w:divBdr>
    </w:div>
    <w:div w:id="1585532014">
      <w:bodyDiv w:val="1"/>
      <w:marLeft w:val="0"/>
      <w:marRight w:val="0"/>
      <w:marTop w:val="0"/>
      <w:marBottom w:val="0"/>
      <w:divBdr>
        <w:top w:val="none" w:sz="0" w:space="0" w:color="auto"/>
        <w:left w:val="none" w:sz="0" w:space="0" w:color="auto"/>
        <w:bottom w:val="none" w:sz="0" w:space="0" w:color="auto"/>
        <w:right w:val="none" w:sz="0" w:space="0" w:color="auto"/>
      </w:divBdr>
    </w:div>
    <w:div w:id="1598782150">
      <w:bodyDiv w:val="1"/>
      <w:marLeft w:val="0"/>
      <w:marRight w:val="0"/>
      <w:marTop w:val="0"/>
      <w:marBottom w:val="0"/>
      <w:divBdr>
        <w:top w:val="none" w:sz="0" w:space="0" w:color="auto"/>
        <w:left w:val="none" w:sz="0" w:space="0" w:color="auto"/>
        <w:bottom w:val="none" w:sz="0" w:space="0" w:color="auto"/>
        <w:right w:val="none" w:sz="0" w:space="0" w:color="auto"/>
      </w:divBdr>
    </w:div>
    <w:div w:id="1610164199">
      <w:bodyDiv w:val="1"/>
      <w:marLeft w:val="0"/>
      <w:marRight w:val="0"/>
      <w:marTop w:val="0"/>
      <w:marBottom w:val="0"/>
      <w:divBdr>
        <w:top w:val="none" w:sz="0" w:space="0" w:color="auto"/>
        <w:left w:val="none" w:sz="0" w:space="0" w:color="auto"/>
        <w:bottom w:val="none" w:sz="0" w:space="0" w:color="auto"/>
        <w:right w:val="none" w:sz="0" w:space="0" w:color="auto"/>
      </w:divBdr>
    </w:div>
    <w:div w:id="1616789339">
      <w:bodyDiv w:val="1"/>
      <w:marLeft w:val="0"/>
      <w:marRight w:val="0"/>
      <w:marTop w:val="0"/>
      <w:marBottom w:val="0"/>
      <w:divBdr>
        <w:top w:val="none" w:sz="0" w:space="0" w:color="auto"/>
        <w:left w:val="none" w:sz="0" w:space="0" w:color="auto"/>
        <w:bottom w:val="none" w:sz="0" w:space="0" w:color="auto"/>
        <w:right w:val="none" w:sz="0" w:space="0" w:color="auto"/>
      </w:divBdr>
    </w:div>
    <w:div w:id="1624383596">
      <w:bodyDiv w:val="1"/>
      <w:marLeft w:val="0"/>
      <w:marRight w:val="0"/>
      <w:marTop w:val="0"/>
      <w:marBottom w:val="0"/>
      <w:divBdr>
        <w:top w:val="none" w:sz="0" w:space="0" w:color="auto"/>
        <w:left w:val="none" w:sz="0" w:space="0" w:color="auto"/>
        <w:bottom w:val="none" w:sz="0" w:space="0" w:color="auto"/>
        <w:right w:val="none" w:sz="0" w:space="0" w:color="auto"/>
      </w:divBdr>
    </w:div>
    <w:div w:id="1649480128">
      <w:bodyDiv w:val="1"/>
      <w:marLeft w:val="0"/>
      <w:marRight w:val="0"/>
      <w:marTop w:val="0"/>
      <w:marBottom w:val="0"/>
      <w:divBdr>
        <w:top w:val="none" w:sz="0" w:space="0" w:color="auto"/>
        <w:left w:val="none" w:sz="0" w:space="0" w:color="auto"/>
        <w:bottom w:val="none" w:sz="0" w:space="0" w:color="auto"/>
        <w:right w:val="none" w:sz="0" w:space="0" w:color="auto"/>
      </w:divBdr>
    </w:div>
    <w:div w:id="1651861009">
      <w:bodyDiv w:val="1"/>
      <w:marLeft w:val="0"/>
      <w:marRight w:val="0"/>
      <w:marTop w:val="0"/>
      <w:marBottom w:val="0"/>
      <w:divBdr>
        <w:top w:val="none" w:sz="0" w:space="0" w:color="auto"/>
        <w:left w:val="none" w:sz="0" w:space="0" w:color="auto"/>
        <w:bottom w:val="none" w:sz="0" w:space="0" w:color="auto"/>
        <w:right w:val="none" w:sz="0" w:space="0" w:color="auto"/>
      </w:divBdr>
      <w:divsChild>
        <w:div w:id="959410986">
          <w:marLeft w:val="-225"/>
          <w:marRight w:val="-225"/>
          <w:marTop w:val="0"/>
          <w:marBottom w:val="0"/>
          <w:divBdr>
            <w:top w:val="none" w:sz="0" w:space="0" w:color="auto"/>
            <w:left w:val="none" w:sz="0" w:space="0" w:color="auto"/>
            <w:bottom w:val="none" w:sz="0" w:space="0" w:color="auto"/>
            <w:right w:val="none" w:sz="0" w:space="0" w:color="auto"/>
          </w:divBdr>
          <w:divsChild>
            <w:div w:id="1257521261">
              <w:marLeft w:val="0"/>
              <w:marRight w:val="0"/>
              <w:marTop w:val="0"/>
              <w:marBottom w:val="0"/>
              <w:divBdr>
                <w:top w:val="none" w:sz="0" w:space="0" w:color="auto"/>
                <w:left w:val="none" w:sz="0" w:space="0" w:color="auto"/>
                <w:bottom w:val="none" w:sz="0" w:space="0" w:color="auto"/>
                <w:right w:val="none" w:sz="0" w:space="0" w:color="auto"/>
              </w:divBdr>
              <w:divsChild>
                <w:div w:id="1193810677">
                  <w:marLeft w:val="0"/>
                  <w:marRight w:val="0"/>
                  <w:marTop w:val="0"/>
                  <w:marBottom w:val="0"/>
                  <w:divBdr>
                    <w:top w:val="none" w:sz="0" w:space="0" w:color="auto"/>
                    <w:left w:val="none" w:sz="0" w:space="0" w:color="auto"/>
                    <w:bottom w:val="none" w:sz="0" w:space="0" w:color="auto"/>
                    <w:right w:val="none" w:sz="0" w:space="0" w:color="auto"/>
                  </w:divBdr>
                  <w:divsChild>
                    <w:div w:id="36938300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14641949">
          <w:marLeft w:val="-225"/>
          <w:marRight w:val="-225"/>
          <w:marTop w:val="0"/>
          <w:marBottom w:val="0"/>
          <w:divBdr>
            <w:top w:val="none" w:sz="0" w:space="0" w:color="auto"/>
            <w:left w:val="none" w:sz="0" w:space="0" w:color="auto"/>
            <w:bottom w:val="none" w:sz="0" w:space="0" w:color="auto"/>
            <w:right w:val="none" w:sz="0" w:space="0" w:color="auto"/>
          </w:divBdr>
          <w:divsChild>
            <w:div w:id="748237920">
              <w:marLeft w:val="0"/>
              <w:marRight w:val="240"/>
              <w:marTop w:val="0"/>
              <w:marBottom w:val="0"/>
              <w:divBdr>
                <w:top w:val="none" w:sz="0" w:space="0" w:color="auto"/>
                <w:left w:val="none" w:sz="0" w:space="0" w:color="auto"/>
                <w:bottom w:val="none" w:sz="0" w:space="0" w:color="auto"/>
                <w:right w:val="none" w:sz="0" w:space="0" w:color="auto"/>
              </w:divBdr>
            </w:div>
            <w:div w:id="757865996">
              <w:marLeft w:val="0"/>
              <w:marRight w:val="0"/>
              <w:marTop w:val="0"/>
              <w:marBottom w:val="0"/>
              <w:divBdr>
                <w:top w:val="none" w:sz="0" w:space="0" w:color="auto"/>
                <w:left w:val="none" w:sz="0" w:space="0" w:color="auto"/>
                <w:bottom w:val="none" w:sz="0" w:space="0" w:color="auto"/>
                <w:right w:val="none" w:sz="0" w:space="0" w:color="auto"/>
              </w:divBdr>
              <w:divsChild>
                <w:div w:id="1239821776">
                  <w:marLeft w:val="0"/>
                  <w:marRight w:val="0"/>
                  <w:marTop w:val="0"/>
                  <w:marBottom w:val="0"/>
                  <w:divBdr>
                    <w:top w:val="none" w:sz="0" w:space="0" w:color="auto"/>
                    <w:left w:val="none" w:sz="0" w:space="0" w:color="auto"/>
                    <w:bottom w:val="none" w:sz="0" w:space="0" w:color="auto"/>
                    <w:right w:val="none" w:sz="0" w:space="0" w:color="auto"/>
                  </w:divBdr>
                  <w:divsChild>
                    <w:div w:id="1704864907">
                      <w:marLeft w:val="0"/>
                      <w:marRight w:val="0"/>
                      <w:marTop w:val="0"/>
                      <w:marBottom w:val="120"/>
                      <w:divBdr>
                        <w:top w:val="none" w:sz="0" w:space="0" w:color="auto"/>
                        <w:left w:val="none" w:sz="0" w:space="0" w:color="auto"/>
                        <w:bottom w:val="none" w:sz="0" w:space="0" w:color="auto"/>
                        <w:right w:val="none" w:sz="0" w:space="0" w:color="auto"/>
                      </w:divBdr>
                    </w:div>
                    <w:div w:id="1722903369">
                      <w:marLeft w:val="480"/>
                      <w:marRight w:val="0"/>
                      <w:marTop w:val="0"/>
                      <w:marBottom w:val="120"/>
                      <w:divBdr>
                        <w:top w:val="none" w:sz="0" w:space="0" w:color="auto"/>
                        <w:left w:val="none" w:sz="0" w:space="0" w:color="auto"/>
                        <w:bottom w:val="none" w:sz="0" w:space="0" w:color="auto"/>
                        <w:right w:val="none" w:sz="0" w:space="0" w:color="auto"/>
                      </w:divBdr>
                    </w:div>
                    <w:div w:id="93214766">
                      <w:marLeft w:val="480"/>
                      <w:marRight w:val="0"/>
                      <w:marTop w:val="0"/>
                      <w:marBottom w:val="120"/>
                      <w:divBdr>
                        <w:top w:val="none" w:sz="0" w:space="0" w:color="auto"/>
                        <w:left w:val="none" w:sz="0" w:space="0" w:color="auto"/>
                        <w:bottom w:val="none" w:sz="0" w:space="0" w:color="auto"/>
                        <w:right w:val="none" w:sz="0" w:space="0" w:color="auto"/>
                      </w:divBdr>
                    </w:div>
                    <w:div w:id="1956936591">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46169214">
          <w:marLeft w:val="-225"/>
          <w:marRight w:val="-225"/>
          <w:marTop w:val="0"/>
          <w:marBottom w:val="0"/>
          <w:divBdr>
            <w:top w:val="none" w:sz="0" w:space="0" w:color="auto"/>
            <w:left w:val="none" w:sz="0" w:space="0" w:color="auto"/>
            <w:bottom w:val="none" w:sz="0" w:space="0" w:color="auto"/>
            <w:right w:val="none" w:sz="0" w:space="0" w:color="auto"/>
          </w:divBdr>
          <w:divsChild>
            <w:div w:id="1114246662">
              <w:marLeft w:val="0"/>
              <w:marRight w:val="240"/>
              <w:marTop w:val="0"/>
              <w:marBottom w:val="0"/>
              <w:divBdr>
                <w:top w:val="none" w:sz="0" w:space="0" w:color="auto"/>
                <w:left w:val="none" w:sz="0" w:space="0" w:color="auto"/>
                <w:bottom w:val="none" w:sz="0" w:space="0" w:color="auto"/>
                <w:right w:val="none" w:sz="0" w:space="0" w:color="auto"/>
              </w:divBdr>
            </w:div>
            <w:div w:id="2003269474">
              <w:marLeft w:val="0"/>
              <w:marRight w:val="0"/>
              <w:marTop w:val="0"/>
              <w:marBottom w:val="0"/>
              <w:divBdr>
                <w:top w:val="none" w:sz="0" w:space="0" w:color="auto"/>
                <w:left w:val="none" w:sz="0" w:space="0" w:color="auto"/>
                <w:bottom w:val="none" w:sz="0" w:space="0" w:color="auto"/>
                <w:right w:val="none" w:sz="0" w:space="0" w:color="auto"/>
              </w:divBdr>
              <w:divsChild>
                <w:div w:id="1563901556">
                  <w:marLeft w:val="0"/>
                  <w:marRight w:val="0"/>
                  <w:marTop w:val="0"/>
                  <w:marBottom w:val="0"/>
                  <w:divBdr>
                    <w:top w:val="none" w:sz="0" w:space="0" w:color="auto"/>
                    <w:left w:val="none" w:sz="0" w:space="0" w:color="auto"/>
                    <w:bottom w:val="none" w:sz="0" w:space="0" w:color="auto"/>
                    <w:right w:val="none" w:sz="0" w:space="0" w:color="auto"/>
                  </w:divBdr>
                  <w:divsChild>
                    <w:div w:id="1211145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665158428">
      <w:bodyDiv w:val="1"/>
      <w:marLeft w:val="0"/>
      <w:marRight w:val="0"/>
      <w:marTop w:val="0"/>
      <w:marBottom w:val="0"/>
      <w:divBdr>
        <w:top w:val="none" w:sz="0" w:space="0" w:color="auto"/>
        <w:left w:val="none" w:sz="0" w:space="0" w:color="auto"/>
        <w:bottom w:val="none" w:sz="0" w:space="0" w:color="auto"/>
        <w:right w:val="none" w:sz="0" w:space="0" w:color="auto"/>
      </w:divBdr>
    </w:div>
    <w:div w:id="1670478112">
      <w:bodyDiv w:val="1"/>
      <w:marLeft w:val="0"/>
      <w:marRight w:val="0"/>
      <w:marTop w:val="0"/>
      <w:marBottom w:val="0"/>
      <w:divBdr>
        <w:top w:val="none" w:sz="0" w:space="0" w:color="auto"/>
        <w:left w:val="none" w:sz="0" w:space="0" w:color="auto"/>
        <w:bottom w:val="none" w:sz="0" w:space="0" w:color="auto"/>
        <w:right w:val="none" w:sz="0" w:space="0" w:color="auto"/>
      </w:divBdr>
    </w:div>
    <w:div w:id="1673412937">
      <w:bodyDiv w:val="1"/>
      <w:marLeft w:val="0"/>
      <w:marRight w:val="0"/>
      <w:marTop w:val="0"/>
      <w:marBottom w:val="0"/>
      <w:divBdr>
        <w:top w:val="none" w:sz="0" w:space="0" w:color="auto"/>
        <w:left w:val="none" w:sz="0" w:space="0" w:color="auto"/>
        <w:bottom w:val="none" w:sz="0" w:space="0" w:color="auto"/>
        <w:right w:val="none" w:sz="0" w:space="0" w:color="auto"/>
      </w:divBdr>
    </w:div>
    <w:div w:id="1675495810">
      <w:bodyDiv w:val="1"/>
      <w:marLeft w:val="0"/>
      <w:marRight w:val="0"/>
      <w:marTop w:val="0"/>
      <w:marBottom w:val="0"/>
      <w:divBdr>
        <w:top w:val="none" w:sz="0" w:space="0" w:color="auto"/>
        <w:left w:val="none" w:sz="0" w:space="0" w:color="auto"/>
        <w:bottom w:val="none" w:sz="0" w:space="0" w:color="auto"/>
        <w:right w:val="none" w:sz="0" w:space="0" w:color="auto"/>
      </w:divBdr>
      <w:divsChild>
        <w:div w:id="196043509">
          <w:marLeft w:val="360"/>
          <w:marRight w:val="0"/>
          <w:marTop w:val="200"/>
          <w:marBottom w:val="0"/>
          <w:divBdr>
            <w:top w:val="none" w:sz="0" w:space="0" w:color="auto"/>
            <w:left w:val="none" w:sz="0" w:space="0" w:color="auto"/>
            <w:bottom w:val="none" w:sz="0" w:space="0" w:color="auto"/>
            <w:right w:val="none" w:sz="0" w:space="0" w:color="auto"/>
          </w:divBdr>
        </w:div>
      </w:divsChild>
    </w:div>
    <w:div w:id="1682853468">
      <w:bodyDiv w:val="1"/>
      <w:marLeft w:val="0"/>
      <w:marRight w:val="0"/>
      <w:marTop w:val="0"/>
      <w:marBottom w:val="0"/>
      <w:divBdr>
        <w:top w:val="none" w:sz="0" w:space="0" w:color="auto"/>
        <w:left w:val="none" w:sz="0" w:space="0" w:color="auto"/>
        <w:bottom w:val="none" w:sz="0" w:space="0" w:color="auto"/>
        <w:right w:val="none" w:sz="0" w:space="0" w:color="auto"/>
      </w:divBdr>
    </w:div>
    <w:div w:id="1684894844">
      <w:bodyDiv w:val="1"/>
      <w:marLeft w:val="0"/>
      <w:marRight w:val="0"/>
      <w:marTop w:val="0"/>
      <w:marBottom w:val="0"/>
      <w:divBdr>
        <w:top w:val="none" w:sz="0" w:space="0" w:color="auto"/>
        <w:left w:val="none" w:sz="0" w:space="0" w:color="auto"/>
        <w:bottom w:val="none" w:sz="0" w:space="0" w:color="auto"/>
        <w:right w:val="none" w:sz="0" w:space="0" w:color="auto"/>
      </w:divBdr>
    </w:div>
    <w:div w:id="1688285691">
      <w:bodyDiv w:val="1"/>
      <w:marLeft w:val="0"/>
      <w:marRight w:val="0"/>
      <w:marTop w:val="0"/>
      <w:marBottom w:val="0"/>
      <w:divBdr>
        <w:top w:val="none" w:sz="0" w:space="0" w:color="auto"/>
        <w:left w:val="none" w:sz="0" w:space="0" w:color="auto"/>
        <w:bottom w:val="none" w:sz="0" w:space="0" w:color="auto"/>
        <w:right w:val="none" w:sz="0" w:space="0" w:color="auto"/>
      </w:divBdr>
      <w:divsChild>
        <w:div w:id="1225528274">
          <w:marLeft w:val="360"/>
          <w:marRight w:val="0"/>
          <w:marTop w:val="200"/>
          <w:marBottom w:val="0"/>
          <w:divBdr>
            <w:top w:val="none" w:sz="0" w:space="0" w:color="auto"/>
            <w:left w:val="none" w:sz="0" w:space="0" w:color="auto"/>
            <w:bottom w:val="none" w:sz="0" w:space="0" w:color="auto"/>
            <w:right w:val="none" w:sz="0" w:space="0" w:color="auto"/>
          </w:divBdr>
        </w:div>
      </w:divsChild>
    </w:div>
    <w:div w:id="1731229885">
      <w:bodyDiv w:val="1"/>
      <w:marLeft w:val="0"/>
      <w:marRight w:val="0"/>
      <w:marTop w:val="0"/>
      <w:marBottom w:val="0"/>
      <w:divBdr>
        <w:top w:val="none" w:sz="0" w:space="0" w:color="auto"/>
        <w:left w:val="none" w:sz="0" w:space="0" w:color="auto"/>
        <w:bottom w:val="none" w:sz="0" w:space="0" w:color="auto"/>
        <w:right w:val="none" w:sz="0" w:space="0" w:color="auto"/>
      </w:divBdr>
    </w:div>
    <w:div w:id="1748964315">
      <w:bodyDiv w:val="1"/>
      <w:marLeft w:val="0"/>
      <w:marRight w:val="0"/>
      <w:marTop w:val="0"/>
      <w:marBottom w:val="0"/>
      <w:divBdr>
        <w:top w:val="none" w:sz="0" w:space="0" w:color="auto"/>
        <w:left w:val="none" w:sz="0" w:space="0" w:color="auto"/>
        <w:bottom w:val="none" w:sz="0" w:space="0" w:color="auto"/>
        <w:right w:val="none" w:sz="0" w:space="0" w:color="auto"/>
      </w:divBdr>
      <w:divsChild>
        <w:div w:id="1238633166">
          <w:marLeft w:val="720"/>
          <w:marRight w:val="0"/>
          <w:marTop w:val="0"/>
          <w:marBottom w:val="120"/>
          <w:divBdr>
            <w:top w:val="none" w:sz="0" w:space="0" w:color="auto"/>
            <w:left w:val="none" w:sz="0" w:space="0" w:color="auto"/>
            <w:bottom w:val="none" w:sz="0" w:space="0" w:color="auto"/>
            <w:right w:val="none" w:sz="0" w:space="0" w:color="auto"/>
          </w:divBdr>
        </w:div>
        <w:div w:id="2080207014">
          <w:marLeft w:val="720"/>
          <w:marRight w:val="0"/>
          <w:marTop w:val="0"/>
          <w:marBottom w:val="120"/>
          <w:divBdr>
            <w:top w:val="none" w:sz="0" w:space="0" w:color="auto"/>
            <w:left w:val="none" w:sz="0" w:space="0" w:color="auto"/>
            <w:bottom w:val="none" w:sz="0" w:space="0" w:color="auto"/>
            <w:right w:val="none" w:sz="0" w:space="0" w:color="auto"/>
          </w:divBdr>
        </w:div>
        <w:div w:id="1280916240">
          <w:marLeft w:val="960"/>
          <w:marRight w:val="0"/>
          <w:marTop w:val="0"/>
          <w:marBottom w:val="120"/>
          <w:divBdr>
            <w:top w:val="none" w:sz="0" w:space="0" w:color="auto"/>
            <w:left w:val="none" w:sz="0" w:space="0" w:color="auto"/>
            <w:bottom w:val="none" w:sz="0" w:space="0" w:color="auto"/>
            <w:right w:val="none" w:sz="0" w:space="0" w:color="auto"/>
          </w:divBdr>
        </w:div>
      </w:divsChild>
    </w:div>
    <w:div w:id="1768771413">
      <w:bodyDiv w:val="1"/>
      <w:marLeft w:val="0"/>
      <w:marRight w:val="0"/>
      <w:marTop w:val="0"/>
      <w:marBottom w:val="0"/>
      <w:divBdr>
        <w:top w:val="none" w:sz="0" w:space="0" w:color="auto"/>
        <w:left w:val="none" w:sz="0" w:space="0" w:color="auto"/>
        <w:bottom w:val="none" w:sz="0" w:space="0" w:color="auto"/>
        <w:right w:val="none" w:sz="0" w:space="0" w:color="auto"/>
      </w:divBdr>
    </w:div>
    <w:div w:id="1790081144">
      <w:bodyDiv w:val="1"/>
      <w:marLeft w:val="0"/>
      <w:marRight w:val="0"/>
      <w:marTop w:val="0"/>
      <w:marBottom w:val="0"/>
      <w:divBdr>
        <w:top w:val="none" w:sz="0" w:space="0" w:color="auto"/>
        <w:left w:val="none" w:sz="0" w:space="0" w:color="auto"/>
        <w:bottom w:val="none" w:sz="0" w:space="0" w:color="auto"/>
        <w:right w:val="none" w:sz="0" w:space="0" w:color="auto"/>
      </w:divBdr>
    </w:div>
    <w:div w:id="1790929672">
      <w:bodyDiv w:val="1"/>
      <w:marLeft w:val="0"/>
      <w:marRight w:val="0"/>
      <w:marTop w:val="0"/>
      <w:marBottom w:val="0"/>
      <w:divBdr>
        <w:top w:val="none" w:sz="0" w:space="0" w:color="auto"/>
        <w:left w:val="none" w:sz="0" w:space="0" w:color="auto"/>
        <w:bottom w:val="none" w:sz="0" w:space="0" w:color="auto"/>
        <w:right w:val="none" w:sz="0" w:space="0" w:color="auto"/>
      </w:divBdr>
    </w:div>
    <w:div w:id="1820683726">
      <w:bodyDiv w:val="1"/>
      <w:marLeft w:val="0"/>
      <w:marRight w:val="0"/>
      <w:marTop w:val="0"/>
      <w:marBottom w:val="0"/>
      <w:divBdr>
        <w:top w:val="none" w:sz="0" w:space="0" w:color="auto"/>
        <w:left w:val="none" w:sz="0" w:space="0" w:color="auto"/>
        <w:bottom w:val="none" w:sz="0" w:space="0" w:color="auto"/>
        <w:right w:val="none" w:sz="0" w:space="0" w:color="auto"/>
      </w:divBdr>
    </w:div>
    <w:div w:id="1823307886">
      <w:bodyDiv w:val="1"/>
      <w:marLeft w:val="0"/>
      <w:marRight w:val="0"/>
      <w:marTop w:val="0"/>
      <w:marBottom w:val="0"/>
      <w:divBdr>
        <w:top w:val="none" w:sz="0" w:space="0" w:color="auto"/>
        <w:left w:val="none" w:sz="0" w:space="0" w:color="auto"/>
        <w:bottom w:val="none" w:sz="0" w:space="0" w:color="auto"/>
        <w:right w:val="none" w:sz="0" w:space="0" w:color="auto"/>
      </w:divBdr>
    </w:div>
    <w:div w:id="1840267017">
      <w:bodyDiv w:val="1"/>
      <w:marLeft w:val="0"/>
      <w:marRight w:val="0"/>
      <w:marTop w:val="0"/>
      <w:marBottom w:val="0"/>
      <w:divBdr>
        <w:top w:val="none" w:sz="0" w:space="0" w:color="auto"/>
        <w:left w:val="none" w:sz="0" w:space="0" w:color="auto"/>
        <w:bottom w:val="none" w:sz="0" w:space="0" w:color="auto"/>
        <w:right w:val="none" w:sz="0" w:space="0" w:color="auto"/>
      </w:divBdr>
    </w:div>
    <w:div w:id="1868445602">
      <w:bodyDiv w:val="1"/>
      <w:marLeft w:val="0"/>
      <w:marRight w:val="0"/>
      <w:marTop w:val="0"/>
      <w:marBottom w:val="0"/>
      <w:divBdr>
        <w:top w:val="none" w:sz="0" w:space="0" w:color="auto"/>
        <w:left w:val="none" w:sz="0" w:space="0" w:color="auto"/>
        <w:bottom w:val="none" w:sz="0" w:space="0" w:color="auto"/>
        <w:right w:val="none" w:sz="0" w:space="0" w:color="auto"/>
      </w:divBdr>
    </w:div>
    <w:div w:id="1892618774">
      <w:bodyDiv w:val="1"/>
      <w:marLeft w:val="0"/>
      <w:marRight w:val="0"/>
      <w:marTop w:val="0"/>
      <w:marBottom w:val="0"/>
      <w:divBdr>
        <w:top w:val="none" w:sz="0" w:space="0" w:color="auto"/>
        <w:left w:val="none" w:sz="0" w:space="0" w:color="auto"/>
        <w:bottom w:val="none" w:sz="0" w:space="0" w:color="auto"/>
        <w:right w:val="none" w:sz="0" w:space="0" w:color="auto"/>
      </w:divBdr>
    </w:div>
    <w:div w:id="1899319042">
      <w:bodyDiv w:val="1"/>
      <w:marLeft w:val="0"/>
      <w:marRight w:val="0"/>
      <w:marTop w:val="0"/>
      <w:marBottom w:val="0"/>
      <w:divBdr>
        <w:top w:val="none" w:sz="0" w:space="0" w:color="auto"/>
        <w:left w:val="none" w:sz="0" w:space="0" w:color="auto"/>
        <w:bottom w:val="none" w:sz="0" w:space="0" w:color="auto"/>
        <w:right w:val="none" w:sz="0" w:space="0" w:color="auto"/>
      </w:divBdr>
    </w:div>
    <w:div w:id="1909612367">
      <w:bodyDiv w:val="1"/>
      <w:marLeft w:val="0"/>
      <w:marRight w:val="0"/>
      <w:marTop w:val="0"/>
      <w:marBottom w:val="0"/>
      <w:divBdr>
        <w:top w:val="none" w:sz="0" w:space="0" w:color="auto"/>
        <w:left w:val="none" w:sz="0" w:space="0" w:color="auto"/>
        <w:bottom w:val="none" w:sz="0" w:space="0" w:color="auto"/>
        <w:right w:val="none" w:sz="0" w:space="0" w:color="auto"/>
      </w:divBdr>
    </w:div>
    <w:div w:id="1947811988">
      <w:bodyDiv w:val="1"/>
      <w:marLeft w:val="0"/>
      <w:marRight w:val="0"/>
      <w:marTop w:val="0"/>
      <w:marBottom w:val="0"/>
      <w:divBdr>
        <w:top w:val="none" w:sz="0" w:space="0" w:color="auto"/>
        <w:left w:val="none" w:sz="0" w:space="0" w:color="auto"/>
        <w:bottom w:val="none" w:sz="0" w:space="0" w:color="auto"/>
        <w:right w:val="none" w:sz="0" w:space="0" w:color="auto"/>
      </w:divBdr>
    </w:div>
    <w:div w:id="1971788634">
      <w:bodyDiv w:val="1"/>
      <w:marLeft w:val="0"/>
      <w:marRight w:val="0"/>
      <w:marTop w:val="0"/>
      <w:marBottom w:val="0"/>
      <w:divBdr>
        <w:top w:val="none" w:sz="0" w:space="0" w:color="auto"/>
        <w:left w:val="none" w:sz="0" w:space="0" w:color="auto"/>
        <w:bottom w:val="none" w:sz="0" w:space="0" w:color="auto"/>
        <w:right w:val="none" w:sz="0" w:space="0" w:color="auto"/>
      </w:divBdr>
    </w:div>
    <w:div w:id="1972711333">
      <w:bodyDiv w:val="1"/>
      <w:marLeft w:val="0"/>
      <w:marRight w:val="0"/>
      <w:marTop w:val="0"/>
      <w:marBottom w:val="0"/>
      <w:divBdr>
        <w:top w:val="none" w:sz="0" w:space="0" w:color="auto"/>
        <w:left w:val="none" w:sz="0" w:space="0" w:color="auto"/>
        <w:bottom w:val="none" w:sz="0" w:space="0" w:color="auto"/>
        <w:right w:val="none" w:sz="0" w:space="0" w:color="auto"/>
      </w:divBdr>
    </w:div>
    <w:div w:id="1983146905">
      <w:bodyDiv w:val="1"/>
      <w:marLeft w:val="0"/>
      <w:marRight w:val="0"/>
      <w:marTop w:val="0"/>
      <w:marBottom w:val="0"/>
      <w:divBdr>
        <w:top w:val="none" w:sz="0" w:space="0" w:color="auto"/>
        <w:left w:val="none" w:sz="0" w:space="0" w:color="auto"/>
        <w:bottom w:val="none" w:sz="0" w:space="0" w:color="auto"/>
        <w:right w:val="none" w:sz="0" w:space="0" w:color="auto"/>
      </w:divBdr>
    </w:div>
    <w:div w:id="2007242148">
      <w:bodyDiv w:val="1"/>
      <w:marLeft w:val="0"/>
      <w:marRight w:val="0"/>
      <w:marTop w:val="0"/>
      <w:marBottom w:val="0"/>
      <w:divBdr>
        <w:top w:val="none" w:sz="0" w:space="0" w:color="auto"/>
        <w:left w:val="none" w:sz="0" w:space="0" w:color="auto"/>
        <w:bottom w:val="none" w:sz="0" w:space="0" w:color="auto"/>
        <w:right w:val="none" w:sz="0" w:space="0" w:color="auto"/>
      </w:divBdr>
    </w:div>
    <w:div w:id="2029597338">
      <w:bodyDiv w:val="1"/>
      <w:marLeft w:val="0"/>
      <w:marRight w:val="0"/>
      <w:marTop w:val="0"/>
      <w:marBottom w:val="0"/>
      <w:divBdr>
        <w:top w:val="none" w:sz="0" w:space="0" w:color="auto"/>
        <w:left w:val="none" w:sz="0" w:space="0" w:color="auto"/>
        <w:bottom w:val="none" w:sz="0" w:space="0" w:color="auto"/>
        <w:right w:val="none" w:sz="0" w:space="0" w:color="auto"/>
      </w:divBdr>
    </w:div>
    <w:div w:id="2035763272">
      <w:bodyDiv w:val="1"/>
      <w:marLeft w:val="0"/>
      <w:marRight w:val="0"/>
      <w:marTop w:val="0"/>
      <w:marBottom w:val="0"/>
      <w:divBdr>
        <w:top w:val="none" w:sz="0" w:space="0" w:color="auto"/>
        <w:left w:val="none" w:sz="0" w:space="0" w:color="auto"/>
        <w:bottom w:val="none" w:sz="0" w:space="0" w:color="auto"/>
        <w:right w:val="none" w:sz="0" w:space="0" w:color="auto"/>
      </w:divBdr>
    </w:div>
    <w:div w:id="2038968116">
      <w:bodyDiv w:val="1"/>
      <w:marLeft w:val="0"/>
      <w:marRight w:val="0"/>
      <w:marTop w:val="0"/>
      <w:marBottom w:val="0"/>
      <w:divBdr>
        <w:top w:val="none" w:sz="0" w:space="0" w:color="auto"/>
        <w:left w:val="none" w:sz="0" w:space="0" w:color="auto"/>
        <w:bottom w:val="none" w:sz="0" w:space="0" w:color="auto"/>
        <w:right w:val="none" w:sz="0" w:space="0" w:color="auto"/>
      </w:divBdr>
    </w:div>
    <w:div w:id="2042780928">
      <w:bodyDiv w:val="1"/>
      <w:marLeft w:val="0"/>
      <w:marRight w:val="0"/>
      <w:marTop w:val="0"/>
      <w:marBottom w:val="0"/>
      <w:divBdr>
        <w:top w:val="none" w:sz="0" w:space="0" w:color="auto"/>
        <w:left w:val="none" w:sz="0" w:space="0" w:color="auto"/>
        <w:bottom w:val="none" w:sz="0" w:space="0" w:color="auto"/>
        <w:right w:val="none" w:sz="0" w:space="0" w:color="auto"/>
      </w:divBdr>
      <w:divsChild>
        <w:div w:id="1682270005">
          <w:marLeft w:val="0"/>
          <w:marRight w:val="0"/>
          <w:marTop w:val="0"/>
          <w:marBottom w:val="0"/>
          <w:divBdr>
            <w:top w:val="none" w:sz="0" w:space="0" w:color="auto"/>
            <w:left w:val="none" w:sz="0" w:space="0" w:color="auto"/>
            <w:bottom w:val="none" w:sz="0" w:space="0" w:color="auto"/>
            <w:right w:val="none" w:sz="0" w:space="0" w:color="auto"/>
          </w:divBdr>
          <w:divsChild>
            <w:div w:id="235870022">
              <w:marLeft w:val="0"/>
              <w:marRight w:val="0"/>
              <w:marTop w:val="0"/>
              <w:marBottom w:val="0"/>
              <w:divBdr>
                <w:top w:val="none" w:sz="0" w:space="0" w:color="auto"/>
                <w:left w:val="none" w:sz="0" w:space="0" w:color="auto"/>
                <w:bottom w:val="none" w:sz="0" w:space="0" w:color="auto"/>
                <w:right w:val="none" w:sz="0" w:space="0" w:color="auto"/>
              </w:divBdr>
            </w:div>
          </w:divsChild>
        </w:div>
        <w:div w:id="1423909944">
          <w:marLeft w:val="0"/>
          <w:marRight w:val="0"/>
          <w:marTop w:val="0"/>
          <w:marBottom w:val="0"/>
          <w:divBdr>
            <w:top w:val="none" w:sz="0" w:space="0" w:color="auto"/>
            <w:left w:val="none" w:sz="0" w:space="0" w:color="auto"/>
            <w:bottom w:val="none" w:sz="0" w:space="0" w:color="auto"/>
            <w:right w:val="none" w:sz="0" w:space="0" w:color="auto"/>
          </w:divBdr>
          <w:divsChild>
            <w:div w:id="1896892753">
              <w:marLeft w:val="0"/>
              <w:marRight w:val="0"/>
              <w:marTop w:val="0"/>
              <w:marBottom w:val="0"/>
              <w:divBdr>
                <w:top w:val="none" w:sz="0" w:space="0" w:color="auto"/>
                <w:left w:val="none" w:sz="0" w:space="0" w:color="auto"/>
                <w:bottom w:val="none" w:sz="0" w:space="0" w:color="auto"/>
                <w:right w:val="none" w:sz="0" w:space="0" w:color="auto"/>
              </w:divBdr>
            </w:div>
          </w:divsChild>
        </w:div>
        <w:div w:id="719210225">
          <w:marLeft w:val="0"/>
          <w:marRight w:val="0"/>
          <w:marTop w:val="0"/>
          <w:marBottom w:val="0"/>
          <w:divBdr>
            <w:top w:val="none" w:sz="0" w:space="0" w:color="auto"/>
            <w:left w:val="none" w:sz="0" w:space="0" w:color="auto"/>
            <w:bottom w:val="none" w:sz="0" w:space="0" w:color="auto"/>
            <w:right w:val="none" w:sz="0" w:space="0" w:color="auto"/>
          </w:divBdr>
          <w:divsChild>
            <w:div w:id="54400876">
              <w:marLeft w:val="0"/>
              <w:marRight w:val="0"/>
              <w:marTop w:val="0"/>
              <w:marBottom w:val="0"/>
              <w:divBdr>
                <w:top w:val="none" w:sz="0" w:space="0" w:color="auto"/>
                <w:left w:val="none" w:sz="0" w:space="0" w:color="auto"/>
                <w:bottom w:val="none" w:sz="0" w:space="0" w:color="auto"/>
                <w:right w:val="none" w:sz="0" w:space="0" w:color="auto"/>
              </w:divBdr>
            </w:div>
          </w:divsChild>
        </w:div>
        <w:div w:id="118186166">
          <w:marLeft w:val="0"/>
          <w:marRight w:val="0"/>
          <w:marTop w:val="0"/>
          <w:marBottom w:val="0"/>
          <w:divBdr>
            <w:top w:val="none" w:sz="0" w:space="0" w:color="auto"/>
            <w:left w:val="none" w:sz="0" w:space="0" w:color="auto"/>
            <w:bottom w:val="none" w:sz="0" w:space="0" w:color="auto"/>
            <w:right w:val="none" w:sz="0" w:space="0" w:color="auto"/>
          </w:divBdr>
          <w:divsChild>
            <w:div w:id="699011143">
              <w:marLeft w:val="0"/>
              <w:marRight w:val="0"/>
              <w:marTop w:val="0"/>
              <w:marBottom w:val="0"/>
              <w:divBdr>
                <w:top w:val="none" w:sz="0" w:space="0" w:color="auto"/>
                <w:left w:val="none" w:sz="0" w:space="0" w:color="auto"/>
                <w:bottom w:val="none" w:sz="0" w:space="0" w:color="auto"/>
                <w:right w:val="none" w:sz="0" w:space="0" w:color="auto"/>
              </w:divBdr>
            </w:div>
          </w:divsChild>
        </w:div>
        <w:div w:id="631012316">
          <w:marLeft w:val="0"/>
          <w:marRight w:val="0"/>
          <w:marTop w:val="0"/>
          <w:marBottom w:val="0"/>
          <w:divBdr>
            <w:top w:val="none" w:sz="0" w:space="0" w:color="auto"/>
            <w:left w:val="none" w:sz="0" w:space="0" w:color="auto"/>
            <w:bottom w:val="none" w:sz="0" w:space="0" w:color="auto"/>
            <w:right w:val="none" w:sz="0" w:space="0" w:color="auto"/>
          </w:divBdr>
          <w:divsChild>
            <w:div w:id="1492794069">
              <w:marLeft w:val="0"/>
              <w:marRight w:val="0"/>
              <w:marTop w:val="0"/>
              <w:marBottom w:val="0"/>
              <w:divBdr>
                <w:top w:val="none" w:sz="0" w:space="0" w:color="auto"/>
                <w:left w:val="none" w:sz="0" w:space="0" w:color="auto"/>
                <w:bottom w:val="none" w:sz="0" w:space="0" w:color="auto"/>
                <w:right w:val="none" w:sz="0" w:space="0" w:color="auto"/>
              </w:divBdr>
            </w:div>
          </w:divsChild>
        </w:div>
        <w:div w:id="316230844">
          <w:marLeft w:val="0"/>
          <w:marRight w:val="0"/>
          <w:marTop w:val="0"/>
          <w:marBottom w:val="0"/>
          <w:divBdr>
            <w:top w:val="none" w:sz="0" w:space="0" w:color="auto"/>
            <w:left w:val="none" w:sz="0" w:space="0" w:color="auto"/>
            <w:bottom w:val="none" w:sz="0" w:space="0" w:color="auto"/>
            <w:right w:val="none" w:sz="0" w:space="0" w:color="auto"/>
          </w:divBdr>
          <w:divsChild>
            <w:div w:id="113810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962446">
      <w:bodyDiv w:val="1"/>
      <w:marLeft w:val="0"/>
      <w:marRight w:val="0"/>
      <w:marTop w:val="0"/>
      <w:marBottom w:val="0"/>
      <w:divBdr>
        <w:top w:val="none" w:sz="0" w:space="0" w:color="auto"/>
        <w:left w:val="none" w:sz="0" w:space="0" w:color="auto"/>
        <w:bottom w:val="none" w:sz="0" w:space="0" w:color="auto"/>
        <w:right w:val="none" w:sz="0" w:space="0" w:color="auto"/>
      </w:divBdr>
    </w:div>
    <w:div w:id="2107580177">
      <w:bodyDiv w:val="1"/>
      <w:marLeft w:val="0"/>
      <w:marRight w:val="0"/>
      <w:marTop w:val="0"/>
      <w:marBottom w:val="0"/>
      <w:divBdr>
        <w:top w:val="none" w:sz="0" w:space="0" w:color="auto"/>
        <w:left w:val="none" w:sz="0" w:space="0" w:color="auto"/>
        <w:bottom w:val="none" w:sz="0" w:space="0" w:color="auto"/>
        <w:right w:val="none" w:sz="0" w:space="0" w:color="auto"/>
      </w:divBdr>
    </w:div>
    <w:div w:id="210995819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627078">
      <w:bodyDiv w:val="1"/>
      <w:marLeft w:val="0"/>
      <w:marRight w:val="0"/>
      <w:marTop w:val="0"/>
      <w:marBottom w:val="0"/>
      <w:divBdr>
        <w:top w:val="none" w:sz="0" w:space="0" w:color="auto"/>
        <w:left w:val="none" w:sz="0" w:space="0" w:color="auto"/>
        <w:bottom w:val="none" w:sz="0" w:space="0" w:color="auto"/>
        <w:right w:val="none" w:sz="0" w:space="0" w:color="auto"/>
      </w:divBdr>
      <w:divsChild>
        <w:div w:id="190460042">
          <w:marLeft w:val="0"/>
          <w:marRight w:val="0"/>
          <w:marTop w:val="0"/>
          <w:marBottom w:val="0"/>
          <w:divBdr>
            <w:top w:val="none" w:sz="0" w:space="0" w:color="auto"/>
            <w:left w:val="none" w:sz="0" w:space="0" w:color="auto"/>
            <w:bottom w:val="none" w:sz="0" w:space="0" w:color="auto"/>
            <w:right w:val="none" w:sz="0" w:space="0" w:color="auto"/>
          </w:divBdr>
          <w:divsChild>
            <w:div w:id="1687556357">
              <w:marLeft w:val="0"/>
              <w:marRight w:val="0"/>
              <w:marTop w:val="0"/>
              <w:marBottom w:val="0"/>
              <w:divBdr>
                <w:top w:val="none" w:sz="0" w:space="0" w:color="auto"/>
                <w:left w:val="none" w:sz="0" w:space="0" w:color="auto"/>
                <w:bottom w:val="none" w:sz="0" w:space="0" w:color="auto"/>
                <w:right w:val="none" w:sz="0" w:space="0" w:color="auto"/>
              </w:divBdr>
            </w:div>
          </w:divsChild>
        </w:div>
        <w:div w:id="1021275471">
          <w:marLeft w:val="0"/>
          <w:marRight w:val="0"/>
          <w:marTop w:val="0"/>
          <w:marBottom w:val="0"/>
          <w:divBdr>
            <w:top w:val="none" w:sz="0" w:space="0" w:color="auto"/>
            <w:left w:val="none" w:sz="0" w:space="0" w:color="auto"/>
            <w:bottom w:val="none" w:sz="0" w:space="0" w:color="auto"/>
            <w:right w:val="none" w:sz="0" w:space="0" w:color="auto"/>
          </w:divBdr>
          <w:divsChild>
            <w:div w:id="532496086">
              <w:marLeft w:val="0"/>
              <w:marRight w:val="0"/>
              <w:marTop w:val="0"/>
              <w:marBottom w:val="0"/>
              <w:divBdr>
                <w:top w:val="none" w:sz="0" w:space="0" w:color="auto"/>
                <w:left w:val="none" w:sz="0" w:space="0" w:color="auto"/>
                <w:bottom w:val="none" w:sz="0" w:space="0" w:color="auto"/>
                <w:right w:val="none" w:sz="0" w:space="0" w:color="auto"/>
              </w:divBdr>
            </w:div>
          </w:divsChild>
        </w:div>
        <w:div w:id="1386832182">
          <w:marLeft w:val="0"/>
          <w:marRight w:val="0"/>
          <w:marTop w:val="0"/>
          <w:marBottom w:val="0"/>
          <w:divBdr>
            <w:top w:val="none" w:sz="0" w:space="0" w:color="auto"/>
            <w:left w:val="none" w:sz="0" w:space="0" w:color="auto"/>
            <w:bottom w:val="none" w:sz="0" w:space="0" w:color="auto"/>
            <w:right w:val="none" w:sz="0" w:space="0" w:color="auto"/>
          </w:divBdr>
          <w:divsChild>
            <w:div w:id="627012268">
              <w:marLeft w:val="0"/>
              <w:marRight w:val="0"/>
              <w:marTop w:val="0"/>
              <w:marBottom w:val="0"/>
              <w:divBdr>
                <w:top w:val="none" w:sz="0" w:space="0" w:color="auto"/>
                <w:left w:val="none" w:sz="0" w:space="0" w:color="auto"/>
                <w:bottom w:val="none" w:sz="0" w:space="0" w:color="auto"/>
                <w:right w:val="none" w:sz="0" w:space="0" w:color="auto"/>
              </w:divBdr>
            </w:div>
          </w:divsChild>
        </w:div>
        <w:div w:id="1876113875">
          <w:marLeft w:val="0"/>
          <w:marRight w:val="0"/>
          <w:marTop w:val="0"/>
          <w:marBottom w:val="0"/>
          <w:divBdr>
            <w:top w:val="none" w:sz="0" w:space="0" w:color="auto"/>
            <w:left w:val="none" w:sz="0" w:space="0" w:color="auto"/>
            <w:bottom w:val="none" w:sz="0" w:space="0" w:color="auto"/>
            <w:right w:val="none" w:sz="0" w:space="0" w:color="auto"/>
          </w:divBdr>
          <w:divsChild>
            <w:div w:id="1078290993">
              <w:marLeft w:val="0"/>
              <w:marRight w:val="0"/>
              <w:marTop w:val="0"/>
              <w:marBottom w:val="0"/>
              <w:divBdr>
                <w:top w:val="none" w:sz="0" w:space="0" w:color="auto"/>
                <w:left w:val="none" w:sz="0" w:space="0" w:color="auto"/>
                <w:bottom w:val="none" w:sz="0" w:space="0" w:color="auto"/>
                <w:right w:val="none" w:sz="0" w:space="0" w:color="auto"/>
              </w:divBdr>
            </w:div>
          </w:divsChild>
        </w:div>
        <w:div w:id="367920165">
          <w:marLeft w:val="0"/>
          <w:marRight w:val="0"/>
          <w:marTop w:val="0"/>
          <w:marBottom w:val="0"/>
          <w:divBdr>
            <w:top w:val="none" w:sz="0" w:space="0" w:color="auto"/>
            <w:left w:val="none" w:sz="0" w:space="0" w:color="auto"/>
            <w:bottom w:val="none" w:sz="0" w:space="0" w:color="auto"/>
            <w:right w:val="none" w:sz="0" w:space="0" w:color="auto"/>
          </w:divBdr>
          <w:divsChild>
            <w:div w:id="1405183704">
              <w:marLeft w:val="0"/>
              <w:marRight w:val="0"/>
              <w:marTop w:val="0"/>
              <w:marBottom w:val="0"/>
              <w:divBdr>
                <w:top w:val="none" w:sz="0" w:space="0" w:color="auto"/>
                <w:left w:val="none" w:sz="0" w:space="0" w:color="auto"/>
                <w:bottom w:val="none" w:sz="0" w:space="0" w:color="auto"/>
                <w:right w:val="none" w:sz="0" w:space="0" w:color="auto"/>
              </w:divBdr>
            </w:div>
          </w:divsChild>
        </w:div>
        <w:div w:id="595208722">
          <w:marLeft w:val="0"/>
          <w:marRight w:val="0"/>
          <w:marTop w:val="0"/>
          <w:marBottom w:val="0"/>
          <w:divBdr>
            <w:top w:val="none" w:sz="0" w:space="0" w:color="auto"/>
            <w:left w:val="none" w:sz="0" w:space="0" w:color="auto"/>
            <w:bottom w:val="none" w:sz="0" w:space="0" w:color="auto"/>
            <w:right w:val="none" w:sz="0" w:space="0" w:color="auto"/>
          </w:divBdr>
          <w:divsChild>
            <w:div w:id="1043870708">
              <w:marLeft w:val="0"/>
              <w:marRight w:val="0"/>
              <w:marTop w:val="0"/>
              <w:marBottom w:val="0"/>
              <w:divBdr>
                <w:top w:val="none" w:sz="0" w:space="0" w:color="auto"/>
                <w:left w:val="none" w:sz="0" w:space="0" w:color="auto"/>
                <w:bottom w:val="none" w:sz="0" w:space="0" w:color="auto"/>
                <w:right w:val="none" w:sz="0" w:space="0" w:color="auto"/>
              </w:divBdr>
            </w:div>
          </w:divsChild>
        </w:div>
        <w:div w:id="1482192698">
          <w:marLeft w:val="0"/>
          <w:marRight w:val="0"/>
          <w:marTop w:val="0"/>
          <w:marBottom w:val="0"/>
          <w:divBdr>
            <w:top w:val="none" w:sz="0" w:space="0" w:color="auto"/>
            <w:left w:val="none" w:sz="0" w:space="0" w:color="auto"/>
            <w:bottom w:val="none" w:sz="0" w:space="0" w:color="auto"/>
            <w:right w:val="none" w:sz="0" w:space="0" w:color="auto"/>
          </w:divBdr>
          <w:divsChild>
            <w:div w:id="2028942659">
              <w:marLeft w:val="0"/>
              <w:marRight w:val="0"/>
              <w:marTop w:val="0"/>
              <w:marBottom w:val="0"/>
              <w:divBdr>
                <w:top w:val="none" w:sz="0" w:space="0" w:color="auto"/>
                <w:left w:val="none" w:sz="0" w:space="0" w:color="auto"/>
                <w:bottom w:val="none" w:sz="0" w:space="0" w:color="auto"/>
                <w:right w:val="none" w:sz="0" w:space="0" w:color="auto"/>
              </w:divBdr>
            </w:div>
          </w:divsChild>
        </w:div>
        <w:div w:id="1572740689">
          <w:marLeft w:val="0"/>
          <w:marRight w:val="0"/>
          <w:marTop w:val="0"/>
          <w:marBottom w:val="0"/>
          <w:divBdr>
            <w:top w:val="none" w:sz="0" w:space="0" w:color="auto"/>
            <w:left w:val="none" w:sz="0" w:space="0" w:color="auto"/>
            <w:bottom w:val="none" w:sz="0" w:space="0" w:color="auto"/>
            <w:right w:val="none" w:sz="0" w:space="0" w:color="auto"/>
          </w:divBdr>
          <w:divsChild>
            <w:div w:id="1366442605">
              <w:marLeft w:val="0"/>
              <w:marRight w:val="0"/>
              <w:marTop w:val="0"/>
              <w:marBottom w:val="0"/>
              <w:divBdr>
                <w:top w:val="none" w:sz="0" w:space="0" w:color="auto"/>
                <w:left w:val="none" w:sz="0" w:space="0" w:color="auto"/>
                <w:bottom w:val="none" w:sz="0" w:space="0" w:color="auto"/>
                <w:right w:val="none" w:sz="0" w:space="0" w:color="auto"/>
              </w:divBdr>
            </w:div>
          </w:divsChild>
        </w:div>
        <w:div w:id="972103651">
          <w:marLeft w:val="0"/>
          <w:marRight w:val="0"/>
          <w:marTop w:val="0"/>
          <w:marBottom w:val="0"/>
          <w:divBdr>
            <w:top w:val="none" w:sz="0" w:space="0" w:color="auto"/>
            <w:left w:val="none" w:sz="0" w:space="0" w:color="auto"/>
            <w:bottom w:val="none" w:sz="0" w:space="0" w:color="auto"/>
            <w:right w:val="none" w:sz="0" w:space="0" w:color="auto"/>
          </w:divBdr>
          <w:divsChild>
            <w:div w:id="1937248806">
              <w:marLeft w:val="0"/>
              <w:marRight w:val="0"/>
              <w:marTop w:val="0"/>
              <w:marBottom w:val="0"/>
              <w:divBdr>
                <w:top w:val="none" w:sz="0" w:space="0" w:color="auto"/>
                <w:left w:val="none" w:sz="0" w:space="0" w:color="auto"/>
                <w:bottom w:val="none" w:sz="0" w:space="0" w:color="auto"/>
                <w:right w:val="none" w:sz="0" w:space="0" w:color="auto"/>
              </w:divBdr>
            </w:div>
          </w:divsChild>
        </w:div>
        <w:div w:id="914432967">
          <w:marLeft w:val="0"/>
          <w:marRight w:val="0"/>
          <w:marTop w:val="0"/>
          <w:marBottom w:val="0"/>
          <w:divBdr>
            <w:top w:val="none" w:sz="0" w:space="0" w:color="auto"/>
            <w:left w:val="none" w:sz="0" w:space="0" w:color="auto"/>
            <w:bottom w:val="none" w:sz="0" w:space="0" w:color="auto"/>
            <w:right w:val="none" w:sz="0" w:space="0" w:color="auto"/>
          </w:divBdr>
          <w:divsChild>
            <w:div w:id="1302224277">
              <w:marLeft w:val="0"/>
              <w:marRight w:val="0"/>
              <w:marTop w:val="0"/>
              <w:marBottom w:val="0"/>
              <w:divBdr>
                <w:top w:val="none" w:sz="0" w:space="0" w:color="auto"/>
                <w:left w:val="none" w:sz="0" w:space="0" w:color="auto"/>
                <w:bottom w:val="none" w:sz="0" w:space="0" w:color="auto"/>
                <w:right w:val="none" w:sz="0" w:space="0" w:color="auto"/>
              </w:divBdr>
            </w:div>
          </w:divsChild>
        </w:div>
        <w:div w:id="1132013928">
          <w:marLeft w:val="0"/>
          <w:marRight w:val="0"/>
          <w:marTop w:val="0"/>
          <w:marBottom w:val="0"/>
          <w:divBdr>
            <w:top w:val="none" w:sz="0" w:space="0" w:color="auto"/>
            <w:left w:val="none" w:sz="0" w:space="0" w:color="auto"/>
            <w:bottom w:val="none" w:sz="0" w:space="0" w:color="auto"/>
            <w:right w:val="none" w:sz="0" w:space="0" w:color="auto"/>
          </w:divBdr>
          <w:divsChild>
            <w:div w:id="74241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95438">
      <w:bodyDiv w:val="1"/>
      <w:marLeft w:val="0"/>
      <w:marRight w:val="0"/>
      <w:marTop w:val="0"/>
      <w:marBottom w:val="0"/>
      <w:divBdr>
        <w:top w:val="none" w:sz="0" w:space="0" w:color="auto"/>
        <w:left w:val="none" w:sz="0" w:space="0" w:color="auto"/>
        <w:bottom w:val="none" w:sz="0" w:space="0" w:color="auto"/>
        <w:right w:val="none" w:sz="0" w:space="0" w:color="auto"/>
      </w:divBdr>
    </w:div>
    <w:div w:id="214173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numbering" Target="numbering.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9.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chart" Target="charts/chart8.xml"/><Relationship Id="rId28" Type="http://schemas.openxmlformats.org/officeDocument/2006/relationships/chart" Target="charts/chart13.xml"/><Relationship Id="rId10" Type="http://schemas.openxmlformats.org/officeDocument/2006/relationships/image" Target="media/image1.png"/><Relationship Id="rId19" Type="http://schemas.openxmlformats.org/officeDocument/2006/relationships/chart" Target="charts/chart4.xml"/><Relationship Id="rId31" Type="http://schemas.openxmlformats.org/officeDocument/2006/relationships/chart" Target="charts/chart16.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neu.org.tw/news_detail/890" TargetMode="External"/><Relationship Id="rId1" Type="http://schemas.openxmlformats.org/officeDocument/2006/relationships/hyperlink" Target="https://news.housefun.com.tw/news/article/115433438470.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1140122&#20633;&#20221;\&#24453;&#36774;&#26696;&#20214;\113&#24180;\1131024&#22806;&#31821;&#20154;&#22763;&#20132;&#36890;&#20107;&#25925;&#20663;&#20129;&#26696;(1130800198)\1140318&#21839;&#21367;&#35519;&#26597;\&#22806;&#31821;&#20154;&#22763;&#20358;&#33274;&#20132;&#36890;&#20107;&#25925;&#38971;&#22686;&#20043;&#21839;&#21367;&#35519;&#26597;(&#20013;&#25991;)%20(&#22238;&#35206;).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1140122&#20633;&#20221;\&#24453;&#36774;&#26696;&#20214;\113&#24180;\1131024&#22806;&#31821;&#20154;&#22763;&#20132;&#36890;&#20107;&#25925;&#20663;&#20129;&#26696;(1130800198)\1140318&#21839;&#21367;&#35519;&#26597;\&#22806;&#31821;&#20154;&#22763;&#20358;&#33274;&#20132;&#36890;&#20107;&#25925;&#38971;&#22686;&#20043;&#21839;&#21367;&#35519;&#26597;(&#20013;&#25991;)%20(&#22238;&#35206;).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1140122&#20633;&#20221;\&#24453;&#36774;&#26696;&#20214;\113&#24180;\1131024&#22806;&#31821;&#20154;&#22763;&#20132;&#36890;&#20107;&#25925;&#20663;&#20129;&#26696;(1130800198)\1140318&#21839;&#21367;&#35519;&#26597;\&#22806;&#31821;&#20154;&#22763;&#20358;&#33274;&#20132;&#36890;&#20107;&#25925;&#38971;&#22686;&#20043;&#21839;&#21367;&#35519;&#26597;(&#20013;&#25991;)%20(&#22238;&#35206;).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1140122&#20633;&#20221;\&#24453;&#36774;&#26696;&#20214;\113&#24180;\1131024&#22806;&#31821;&#20154;&#22763;&#20132;&#36890;&#20107;&#25925;&#20663;&#20129;&#26696;(1130800198)\1140318&#21839;&#21367;&#35519;&#26597;\&#22806;&#31821;&#20154;&#22763;&#20358;&#33274;&#20132;&#36890;&#20107;&#25925;&#38971;&#22686;&#20043;&#21839;&#21367;&#35519;&#26597;(&#20013;&#25991;)%20(&#22238;&#35206;).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F:\1140122&#20633;&#20221;\&#24453;&#36774;&#26696;&#20214;\113&#24180;\1131024&#22806;&#31821;&#20154;&#22763;&#20132;&#36890;&#20107;&#25925;&#20663;&#20129;&#26696;(1130800198)\1140318&#21839;&#21367;&#35519;&#26597;\&#22806;&#31821;&#20154;&#22763;&#20358;&#33274;&#20132;&#36890;&#20107;&#25925;&#38971;&#22686;&#20043;&#21839;&#21367;&#35519;&#26597;(&#20013;&#25991;)%20(&#22238;&#35206;).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F:\1140122&#20633;&#20221;\&#24453;&#36774;&#26696;&#20214;\113&#24180;\1131024&#22806;&#31821;&#20154;&#22763;&#20132;&#36890;&#20107;&#25925;&#20663;&#20129;&#26696;(1130800198)\1140318&#21839;&#21367;&#35519;&#26597;\&#22806;&#31821;&#20154;&#22763;&#20358;&#33274;&#20132;&#36890;&#20107;&#25925;&#38971;&#22686;&#20043;&#21839;&#21367;&#35519;&#26597;(&#20013;&#25991;)%20(&#22238;&#35206;).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F:\1140612&#20633;&#20221;\&#24453;&#36774;&#26696;&#20214;\113&#24180;\1131024&#22806;&#31821;&#20154;&#22763;&#20132;&#36890;&#20107;&#25925;&#20663;&#20129;&#26696;(1130800198)\1140318&#21839;&#21367;&#35519;&#26597;\&#22806;&#31821;&#20154;&#22763;&#20358;&#33274;&#20132;&#36890;&#20107;&#25925;&#38971;&#22686;&#20043;&#21839;&#21367;&#35519;&#26597;(&#20013;&#25991;)%20(&#28204;&#35430;).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1140122&#20633;&#20221;\&#24453;&#36774;&#26696;&#20214;\113&#24180;\1131024&#22806;&#31821;&#20154;&#22763;&#20132;&#36890;&#20107;&#25925;&#20663;&#20129;&#26696;(1130800198)\1140318&#21839;&#21367;&#35519;&#26597;\&#22806;&#31821;&#20154;&#22763;&#20358;&#33274;&#20132;&#36890;&#20107;&#25925;&#38971;&#22686;&#20043;&#21839;&#21367;&#35519;&#26597;(&#20013;&#25991;)%20(&#22238;&#3520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1140122&#20633;&#20221;\&#24453;&#36774;&#26696;&#20214;\113&#24180;\1131024&#22806;&#31821;&#20154;&#22763;&#20132;&#36890;&#20107;&#25925;&#20663;&#20129;&#26696;(1130800198)\1140318&#21839;&#21367;&#35519;&#26597;\&#22806;&#31821;&#20154;&#22763;&#20358;&#33274;&#20132;&#36890;&#20107;&#25925;&#38971;&#22686;&#20043;&#21839;&#21367;&#35519;&#26597;(&#20013;&#25991;)%20(&#22238;&#3520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1140612&#20633;&#20221;\&#24453;&#36774;&#26696;&#20214;\113&#24180;\1131024&#22806;&#31821;&#20154;&#22763;&#20132;&#36890;&#20107;&#25925;&#20663;&#20129;&#26696;(1130800198)\1140318&#21839;&#21367;&#35519;&#26597;\&#22806;&#31821;&#20154;&#22763;&#20358;&#33274;&#20132;&#36890;&#20107;&#25925;&#38971;&#22686;&#20043;&#21839;&#21367;&#35519;&#26597;(&#20013;&#25991;)%20(&#20462;&#2749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1140122&#20633;&#20221;\&#24453;&#36774;&#26696;&#20214;\113&#24180;\1131024&#22806;&#31821;&#20154;&#22763;&#20132;&#36890;&#20107;&#25925;&#20663;&#20129;&#26696;(1130800198)\1140318&#21839;&#21367;&#35519;&#26597;\&#22806;&#31821;&#20154;&#22763;&#20358;&#33274;&#20132;&#36890;&#20107;&#25925;&#38971;&#22686;&#20043;&#21839;&#21367;&#35519;&#26597;(&#20013;&#25991;)%20(&#22238;&#35206;).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1140122&#20633;&#20221;\&#24453;&#36774;&#26696;&#20214;\113&#24180;\1131024&#22806;&#31821;&#20154;&#22763;&#20132;&#36890;&#20107;&#25925;&#20663;&#20129;&#26696;(1130800198)\1140318&#21839;&#21367;&#35519;&#26597;\&#22806;&#31821;&#20154;&#22763;&#20358;&#33274;&#20132;&#36890;&#20107;&#25925;&#38971;&#22686;&#20043;&#21839;&#21367;&#35519;&#26597;(&#20013;&#25991;)%20(&#22238;&#35206;).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1140122&#20633;&#20221;\&#24453;&#36774;&#26696;&#20214;\113&#24180;\1131024&#22806;&#31821;&#20154;&#22763;&#20132;&#36890;&#20107;&#25925;&#20663;&#20129;&#26696;(1130800198)\1140318&#21839;&#21367;&#35519;&#26597;\&#22806;&#31821;&#20154;&#22763;&#20358;&#33274;&#20132;&#36890;&#20107;&#25925;&#38971;&#22686;&#20043;&#21839;&#21367;&#35519;&#26597;(&#20013;&#25991;)%20(&#22238;&#35206;).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1140122&#20633;&#20221;\&#24453;&#36774;&#26696;&#20214;\113&#24180;\1131024&#22806;&#31821;&#20154;&#22763;&#20132;&#36890;&#20107;&#25925;&#20663;&#20129;&#26696;(1130800198)\1140318&#21839;&#21367;&#35519;&#26597;\&#22806;&#31821;&#20154;&#22763;&#20358;&#33274;&#20132;&#36890;&#20107;&#25925;&#38971;&#22686;&#20043;&#21839;&#21367;&#35519;&#26597;(&#20013;&#25991;)%20(&#22238;&#35206;).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pivotSource>
    <c:name>[外籍人士來臺交通事故頻增之問卷調查(中文) (回覆).xlsx]01國籍!樞紐分析表191</c:name>
    <c:fmtId val="-1"/>
  </c:pivotSource>
  <c:chart>
    <c:title>
      <c:tx>
        <c:rich>
          <a:bodyPr rot="0" spcFirstLastPara="1" vertOverflow="ellipsis" vert="horz" wrap="square" anchor="ctr" anchorCtr="1"/>
          <a:lstStyle/>
          <a:p>
            <a:pPr>
              <a:defRPr sz="1400" b="1" i="0" u="none" strike="noStrike" kern="1200" baseline="0">
                <a:solidFill>
                  <a:schemeClr val="tx1"/>
                </a:solidFill>
                <a:latin typeface="標楷體" panose="03000509000000000000" pitchFamily="65" charset="-120"/>
                <a:ea typeface="標楷體" panose="03000509000000000000" pitchFamily="65" charset="-120"/>
                <a:cs typeface="+mn-cs"/>
              </a:defRPr>
            </a:pPr>
            <a:r>
              <a:rPr lang="en-US" sz="1400"/>
              <a:t> </a:t>
            </a:r>
            <a:r>
              <a:rPr lang="zh-TW" sz="1400"/>
              <a:t>國籍</a:t>
            </a:r>
            <a:endParaRPr lang="en-US"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title>
    <c:autoTitleDeleted val="0"/>
    <c:pivotFmts>
      <c:pivotFmt>
        <c:idx val="0"/>
        <c:spPr>
          <a:solidFill>
            <a:schemeClr val="accent1"/>
          </a:solidFill>
          <a:ln>
            <a:noFill/>
          </a:ln>
          <a:effectLst/>
          <a:scene3d>
            <a:camera prst="orthographicFront">
              <a:rot lat="0" lon="0" rev="0"/>
            </a:camera>
            <a:lightRig rig="threePt" dir="t">
              <a:rot lat="0" lon="0" rev="1200000"/>
            </a:lightRig>
          </a:scene3d>
          <a:sp3d>
            <a:bevelT w="63500" h="25400"/>
          </a:sp3d>
        </c:spPr>
        <c:marker>
          <c:symbol val="none"/>
        </c:marker>
      </c:pivotFmt>
      <c:pivotFmt>
        <c:idx val="1"/>
        <c:spPr>
          <a:solidFill>
            <a:schemeClr val="accent1"/>
          </a:solidFill>
          <a:ln>
            <a:noFill/>
          </a:ln>
          <a:effectLst/>
          <a:scene3d>
            <a:camera prst="orthographicFront">
              <a:rot lat="0" lon="0" rev="0"/>
            </a:camera>
            <a:lightRig rig="threePt" dir="t">
              <a:rot lat="0" lon="0" rev="1200000"/>
            </a:lightRig>
          </a:scene3d>
          <a:sp3d>
            <a:bevelT w="63500" h="25400"/>
          </a:sp3d>
        </c:spPr>
        <c:marker>
          <c:symbol val="none"/>
        </c:marker>
      </c:pivotFmt>
      <c:pivotFmt>
        <c:idx val="2"/>
        <c:spPr>
          <a:solidFill>
            <a:schemeClr val="accent1"/>
          </a:solidFill>
          <a:ln>
            <a:noFill/>
          </a:ln>
          <a:effectLst/>
          <a:scene3d>
            <a:camera prst="orthographicFront">
              <a:rot lat="0" lon="0" rev="0"/>
            </a:camera>
            <a:lightRig rig="threePt" dir="t">
              <a:rot lat="0" lon="0" rev="1200000"/>
            </a:lightRig>
          </a:scene3d>
          <a:sp3d>
            <a:bevelT w="63500" h="25400"/>
          </a:sp3d>
        </c:spPr>
        <c:marker>
          <c:symbol val="none"/>
        </c:marker>
      </c:pivotFmt>
    </c:pivotFmts>
    <c:plotArea>
      <c:layout/>
      <c:barChart>
        <c:barDir val="col"/>
        <c:grouping val="clustered"/>
        <c:varyColors val="0"/>
        <c:ser>
          <c:idx val="0"/>
          <c:order val="0"/>
          <c:tx>
            <c:strRef>
              <c:f>'01國籍'!$B$3</c:f>
              <c:strCache>
                <c:ptCount val="1"/>
                <c:pt idx="0">
                  <c:v>合計</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'01國籍'!$A$4:$A$13</c:f>
              <c:strCache>
                <c:ptCount val="10"/>
                <c:pt idx="0">
                  <c:v>歐洲</c:v>
                </c:pt>
                <c:pt idx="1">
                  <c:v>美國、加拿大</c:v>
                </c:pt>
                <c:pt idx="2">
                  <c:v>澳洲、紐西蘭</c:v>
                </c:pt>
                <c:pt idx="3">
                  <c:v>日本、韓國</c:v>
                </c:pt>
                <c:pt idx="4">
                  <c:v>中國(含港澳地區)</c:v>
                </c:pt>
                <c:pt idx="5">
                  <c:v>印尼</c:v>
                </c:pt>
                <c:pt idx="6">
                  <c:v>越南</c:v>
                </c:pt>
                <c:pt idx="7">
                  <c:v>泰國</c:v>
                </c:pt>
                <c:pt idx="8">
                  <c:v>菲律賓</c:v>
                </c:pt>
                <c:pt idx="9">
                  <c:v>其他</c:v>
                </c:pt>
              </c:strCache>
            </c:strRef>
          </c:cat>
          <c:val>
            <c:numRef>
              <c:f>'01國籍'!$B$4:$B$13</c:f>
              <c:numCache>
                <c:formatCode>General</c:formatCode>
                <c:ptCount val="10"/>
                <c:pt idx="0">
                  <c:v>792</c:v>
                </c:pt>
                <c:pt idx="1">
                  <c:v>661</c:v>
                </c:pt>
                <c:pt idx="2">
                  <c:v>72</c:v>
                </c:pt>
                <c:pt idx="3">
                  <c:v>33</c:v>
                </c:pt>
                <c:pt idx="4">
                  <c:v>111</c:v>
                </c:pt>
                <c:pt idx="5">
                  <c:v>89</c:v>
                </c:pt>
                <c:pt idx="6">
                  <c:v>136</c:v>
                </c:pt>
                <c:pt idx="7">
                  <c:v>53</c:v>
                </c:pt>
                <c:pt idx="8">
                  <c:v>89</c:v>
                </c:pt>
                <c:pt idx="9">
                  <c:v>381</c:v>
                </c:pt>
              </c:numCache>
            </c:numRef>
          </c:val>
          <c:extLst>
            <c:ext xmlns:c16="http://schemas.microsoft.com/office/drawing/2014/chart" uri="{C3380CC4-5D6E-409C-BE32-E72D297353CC}">
              <c16:uniqueId val="{00000000-C420-471B-B1D1-F4C930C64130}"/>
            </c:ext>
          </c:extLst>
        </c:ser>
        <c:dLbls>
          <c:showLegendKey val="0"/>
          <c:showVal val="0"/>
          <c:showCatName val="0"/>
          <c:showSerName val="0"/>
          <c:showPercent val="0"/>
          <c:showBubbleSize val="0"/>
        </c:dLbls>
        <c:gapWidth val="100"/>
        <c:overlap val="-24"/>
        <c:axId val="1895947263"/>
        <c:axId val="1893570287"/>
      </c:barChart>
      <c:catAx>
        <c:axId val="189594726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1893570287"/>
        <c:crosses val="autoZero"/>
        <c:auto val="1"/>
        <c:lblAlgn val="ctr"/>
        <c:lblOffset val="100"/>
        <c:noMultiLvlLbl val="0"/>
      </c:catAx>
      <c:valAx>
        <c:axId val="18935702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18959472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標楷體" panose="03000509000000000000" pitchFamily="65" charset="-120"/>
          <a:ea typeface="標楷體" panose="03000509000000000000" pitchFamily="65" charset="-120"/>
        </a:defRPr>
      </a:pPr>
      <a:endParaRPr lang="zh-TW"/>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pivotSource>
    <c:name>[外籍人士來臺交通事故頻增之問卷調查(中文) (回覆).xlsx]10時相!樞紐分析表221</c:name>
    <c:fmtId val="-1"/>
  </c:pivotSource>
  <c:chart>
    <c:title>
      <c:tx>
        <c:rich>
          <a:bodyPr rot="0" spcFirstLastPara="1" vertOverflow="ellipsis" vert="horz" wrap="square" anchor="ctr" anchorCtr="1"/>
          <a:lstStyle/>
          <a:p>
            <a:pPr>
              <a:defRPr sz="1600" b="1" i="0" u="none" strike="noStrike" kern="1200" baseline="0">
                <a:solidFill>
                  <a:schemeClr val="tx1"/>
                </a:solidFill>
                <a:latin typeface="標楷體" panose="03000509000000000000" pitchFamily="65" charset="-120"/>
                <a:ea typeface="標楷體" panose="03000509000000000000" pitchFamily="65" charset="-120"/>
                <a:cs typeface="+mn-cs"/>
              </a:defRPr>
            </a:pPr>
            <a:r>
              <a:rPr lang="zh-TW" sz="1400"/>
              <a:t>是否需要建置行人專用時相</a:t>
            </a:r>
            <a:r>
              <a:rPr lang="en-US" sz="1400"/>
              <a: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title>
    <c:autoTitleDeleted val="0"/>
    <c:pivotFmts>
      <c:pivotFmt>
        <c:idx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cene3d>
            <a:camera prst="orthographicFront">
              <a:rot lat="0" lon="0" rev="0"/>
            </a:camera>
            <a:lightRig rig="threePt" dir="t">
              <a:rot lat="0" lon="0" rev="1200000"/>
            </a:lightRig>
          </a:scene3d>
          <a:sp3d>
            <a:bevelT w="63500" h="25400"/>
          </a:sp3d>
        </c:spPr>
        <c:marker>
          <c:symbol val="circle"/>
          <c:size val="4"/>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'10時相'!$B$3</c:f>
              <c:strCache>
                <c:ptCount val="1"/>
                <c:pt idx="0">
                  <c:v>合計</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2"/>
              <c:layout>
                <c:manualLayout>
                  <c:x val="0"/>
                  <c:y val="9.37339650130752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2A-485F-9ECE-5038D9B9C25B}"/>
                </c:ext>
              </c:extLst>
            </c:dLbl>
            <c:dLbl>
              <c:idx val="3"/>
              <c:layout>
                <c:manualLayout>
                  <c:x val="2.8502208921191391E-3"/>
                  <c:y val="3.140539125883180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02A-485F-9ECE-5038D9B9C25B}"/>
                </c:ext>
              </c:extLst>
            </c:dLbl>
            <c:dLbl>
              <c:idx val="4"/>
              <c:layout>
                <c:manualLayout>
                  <c:x val="-2.8502208921192436E-3"/>
                  <c:y val="2.09369275058884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0F-4C81-BC58-595032FEEC07}"/>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'10時相'!$A$4:$A$8</c:f>
              <c:strCache>
                <c:ptCount val="5"/>
                <c:pt idx="0">
                  <c:v>1</c:v>
                </c:pt>
                <c:pt idx="1">
                  <c:v>2</c:v>
                </c:pt>
                <c:pt idx="2">
                  <c:v>3</c:v>
                </c:pt>
                <c:pt idx="3">
                  <c:v>4</c:v>
                </c:pt>
                <c:pt idx="4">
                  <c:v>5</c:v>
                </c:pt>
              </c:strCache>
            </c:strRef>
          </c:cat>
          <c:val>
            <c:numRef>
              <c:f>'10時相'!$B$4:$B$8</c:f>
              <c:numCache>
                <c:formatCode>General</c:formatCode>
                <c:ptCount val="5"/>
                <c:pt idx="0">
                  <c:v>109</c:v>
                </c:pt>
                <c:pt idx="1">
                  <c:v>114</c:v>
                </c:pt>
                <c:pt idx="2">
                  <c:v>325</c:v>
                </c:pt>
                <c:pt idx="3">
                  <c:v>410</c:v>
                </c:pt>
                <c:pt idx="4">
                  <c:v>1459</c:v>
                </c:pt>
              </c:numCache>
            </c:numRef>
          </c:val>
          <c:extLst>
            <c:ext xmlns:c16="http://schemas.microsoft.com/office/drawing/2014/chart" uri="{C3380CC4-5D6E-409C-BE32-E72D297353CC}">
              <c16:uniqueId val="{00000001-8D0F-4C81-BC58-595032FEEC07}"/>
            </c:ext>
          </c:extLst>
        </c:ser>
        <c:dLbls>
          <c:dLblPos val="inEnd"/>
          <c:showLegendKey val="0"/>
          <c:showVal val="1"/>
          <c:showCatName val="0"/>
          <c:showSerName val="0"/>
          <c:showPercent val="0"/>
          <c:showBubbleSize val="0"/>
        </c:dLbls>
        <c:gapWidth val="100"/>
        <c:overlap val="-24"/>
        <c:axId val="160540159"/>
        <c:axId val="2000238463"/>
      </c:barChart>
      <c:catAx>
        <c:axId val="1605401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2000238463"/>
        <c:crosses val="autoZero"/>
        <c:auto val="1"/>
        <c:lblAlgn val="ctr"/>
        <c:lblOffset val="100"/>
        <c:noMultiLvlLbl val="0"/>
      </c:catAx>
      <c:valAx>
        <c:axId val="20002384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1605401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標楷體" panose="03000509000000000000" pitchFamily="65" charset="-120"/>
          <a:ea typeface="標楷體" panose="03000509000000000000" pitchFamily="65" charset="-120"/>
        </a:defRPr>
      </a:pPr>
      <a:endParaRPr lang="zh-TW"/>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pivotSource>
    <c:name>[外籍人士來臺交通事故頻增之問卷調查(中文) (回覆).xlsx]11行人優先意識!樞紐分析表230</c:name>
    <c:fmtId val="-1"/>
  </c:pivotSource>
  <c:chart>
    <c:title>
      <c:tx>
        <c:rich>
          <a:bodyPr rot="0" spcFirstLastPara="1" vertOverflow="ellipsis" vert="horz" wrap="square" anchor="ctr" anchorCtr="1"/>
          <a:lstStyle/>
          <a:p>
            <a:pPr>
              <a:defRPr sz="1600" b="1" i="0" u="none" strike="noStrike" kern="1200" baseline="0">
                <a:solidFill>
                  <a:schemeClr val="tx1"/>
                </a:solidFill>
                <a:latin typeface="標楷體" panose="03000509000000000000" pitchFamily="65" charset="-120"/>
                <a:ea typeface="標楷體" panose="03000509000000000000" pitchFamily="65" charset="-120"/>
                <a:cs typeface="+mn-cs"/>
              </a:defRPr>
            </a:pPr>
            <a:r>
              <a:rPr lang="zh-TW" sz="1400"/>
              <a:t>臺灣駕駛人對於行人優先的意識如何</a:t>
            </a:r>
            <a:r>
              <a:rPr lang="en-US" sz="1400"/>
              <a: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title>
    <c:autoTitleDeleted val="0"/>
    <c:pivotFmts>
      <c:pivotFmt>
        <c:idx val="0"/>
        <c:spPr>
          <a:solidFill>
            <a:schemeClr val="accent1"/>
          </a:solidFill>
          <a:ln>
            <a:noFill/>
          </a:ln>
          <a:effectLst/>
          <a:scene3d>
            <a:camera prst="orthographicFront">
              <a:rot lat="0" lon="0" rev="0"/>
            </a:camera>
            <a:lightRig rig="threePt" dir="t">
              <a:rot lat="0" lon="0" rev="1200000"/>
            </a:lightRig>
          </a:scene3d>
          <a:sp3d>
            <a:bevelT w="63500" h="25400"/>
          </a:sp3d>
        </c:spPr>
        <c:marker>
          <c:symbol val="circle"/>
          <c:size val="5"/>
          <c:spPr>
            <a:solidFill>
              <a:schemeClr val="accent1"/>
            </a:solidFill>
            <a:ln w="9525">
              <a:solidFill>
                <a:schemeClr val="accent1"/>
              </a:solidFill>
              <a:round/>
            </a:ln>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'11行人優先意識'!$B$3</c:f>
              <c:strCache>
                <c:ptCount val="1"/>
                <c:pt idx="0">
                  <c:v>合計</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'11行人優先意識'!$A$4:$A$8</c:f>
              <c:strCache>
                <c:ptCount val="5"/>
                <c:pt idx="0">
                  <c:v>1</c:v>
                </c:pt>
                <c:pt idx="1">
                  <c:v>2</c:v>
                </c:pt>
                <c:pt idx="2">
                  <c:v>3</c:v>
                </c:pt>
                <c:pt idx="3">
                  <c:v>4</c:v>
                </c:pt>
                <c:pt idx="4">
                  <c:v>5</c:v>
                </c:pt>
              </c:strCache>
            </c:strRef>
          </c:cat>
          <c:val>
            <c:numRef>
              <c:f>'11行人優先意識'!$B$4:$B$8</c:f>
              <c:numCache>
                <c:formatCode>General</c:formatCode>
                <c:ptCount val="5"/>
                <c:pt idx="0">
                  <c:v>1201</c:v>
                </c:pt>
                <c:pt idx="1">
                  <c:v>561</c:v>
                </c:pt>
                <c:pt idx="2">
                  <c:v>283</c:v>
                </c:pt>
                <c:pt idx="3">
                  <c:v>202</c:v>
                </c:pt>
                <c:pt idx="4">
                  <c:v>170</c:v>
                </c:pt>
              </c:numCache>
            </c:numRef>
          </c:val>
          <c:extLst>
            <c:ext xmlns:c16="http://schemas.microsoft.com/office/drawing/2014/chart" uri="{C3380CC4-5D6E-409C-BE32-E72D297353CC}">
              <c16:uniqueId val="{00000000-E2C1-41C2-9839-B8A4956F9698}"/>
            </c:ext>
          </c:extLst>
        </c:ser>
        <c:dLbls>
          <c:dLblPos val="outEnd"/>
          <c:showLegendKey val="0"/>
          <c:showVal val="1"/>
          <c:showCatName val="0"/>
          <c:showSerName val="0"/>
          <c:showPercent val="0"/>
          <c:showBubbleSize val="0"/>
        </c:dLbls>
        <c:gapWidth val="100"/>
        <c:overlap val="-24"/>
        <c:axId val="128451887"/>
        <c:axId val="2002010079"/>
      </c:barChart>
      <c:catAx>
        <c:axId val="12845188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2002010079"/>
        <c:crosses val="autoZero"/>
        <c:auto val="1"/>
        <c:lblAlgn val="ctr"/>
        <c:lblOffset val="100"/>
        <c:noMultiLvlLbl val="0"/>
      </c:catAx>
      <c:valAx>
        <c:axId val="20020100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128451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標楷體" panose="03000509000000000000" pitchFamily="65" charset="-120"/>
          <a:ea typeface="標楷體" panose="03000509000000000000" pitchFamily="65" charset="-120"/>
        </a:defRPr>
      </a:pPr>
      <a:endParaRPr lang="zh-TW"/>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pivotSource>
    <c:name>[外籍人士來臺交通事故頻增之問卷調查(中文) (回覆).xlsx]12駕訓補助!樞紐分析表176</c:name>
    <c:fmtId val="-1"/>
  </c:pivotSource>
  <c:chart>
    <c:title>
      <c:tx>
        <c:rich>
          <a:bodyPr rot="0" spcFirstLastPara="1" vertOverflow="ellipsis" vert="horz" wrap="square" anchor="ctr" anchorCtr="1"/>
          <a:lstStyle/>
          <a:p>
            <a:pPr>
              <a:defRPr sz="1400" b="1" i="0" u="none" strike="noStrike" kern="1200" baseline="0">
                <a:solidFill>
                  <a:schemeClr val="tx1"/>
                </a:solidFill>
                <a:latin typeface="標楷體" panose="03000509000000000000" pitchFamily="65" charset="-120"/>
                <a:ea typeface="標楷體" panose="03000509000000000000" pitchFamily="65" charset="-120"/>
                <a:cs typeface="+mn-cs"/>
              </a:defRPr>
            </a:pPr>
            <a:r>
              <a:rPr lang="zh-TW" sz="1400"/>
              <a:t>是否知道政府推動機車駕訓補助</a:t>
            </a:r>
            <a:r>
              <a:rPr lang="en-US" sz="1400"/>
              <a:t>1,300</a:t>
            </a:r>
            <a:r>
              <a:rPr lang="zh-TW" sz="1400"/>
              <a:t>元</a:t>
            </a:r>
            <a:r>
              <a:rPr lang="en-US" sz="1400"/>
              <a:t>?</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title>
    <c:autoTitleDeleted val="0"/>
    <c:pivotFmts>
      <c:pivotFmt>
        <c:idx val="0"/>
        <c:spPr>
          <a:solidFill>
            <a:schemeClr val="accent1"/>
          </a:solidFill>
          <a:ln>
            <a:noFill/>
          </a:ln>
          <a:effectLst/>
          <a:scene3d>
            <a:camera prst="orthographicFront">
              <a:rot lat="0" lon="0" rev="0"/>
            </a:camera>
            <a:lightRig rig="threePt" dir="t">
              <a:rot lat="0" lon="0" rev="1200000"/>
            </a:lightRig>
          </a:scene3d>
          <a:sp3d>
            <a:bevelT w="63500" h="25400"/>
          </a:sp3d>
        </c:spPr>
        <c:marker>
          <c:symbol val="circle"/>
          <c:size val="5"/>
          <c:spPr>
            <a:solidFill>
              <a:schemeClr val="accent1"/>
            </a:solidFill>
            <a:ln w="9525">
              <a:solidFill>
                <a:schemeClr val="accent1"/>
              </a:solidFill>
              <a:round/>
            </a:ln>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'12駕訓補助'!$B$3</c:f>
              <c:strCache>
                <c:ptCount val="1"/>
                <c:pt idx="0">
                  <c:v>合計</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'12駕訓補助'!$A$4:$A$5</c:f>
              <c:strCache>
                <c:ptCount val="2"/>
                <c:pt idx="0">
                  <c:v>知道</c:v>
                </c:pt>
                <c:pt idx="1">
                  <c:v>不知道</c:v>
                </c:pt>
              </c:strCache>
            </c:strRef>
          </c:cat>
          <c:val>
            <c:numRef>
              <c:f>'12駕訓補助'!$B$4:$B$5</c:f>
              <c:numCache>
                <c:formatCode>General</c:formatCode>
                <c:ptCount val="2"/>
                <c:pt idx="0">
                  <c:v>299</c:v>
                </c:pt>
                <c:pt idx="1">
                  <c:v>2118</c:v>
                </c:pt>
              </c:numCache>
            </c:numRef>
          </c:val>
          <c:extLst>
            <c:ext xmlns:c16="http://schemas.microsoft.com/office/drawing/2014/chart" uri="{C3380CC4-5D6E-409C-BE32-E72D297353CC}">
              <c16:uniqueId val="{00000000-EAE1-4894-B537-218A816CB019}"/>
            </c:ext>
          </c:extLst>
        </c:ser>
        <c:dLbls>
          <c:dLblPos val="outEnd"/>
          <c:showLegendKey val="0"/>
          <c:showVal val="1"/>
          <c:showCatName val="0"/>
          <c:showSerName val="0"/>
          <c:showPercent val="0"/>
          <c:showBubbleSize val="0"/>
        </c:dLbls>
        <c:gapWidth val="100"/>
        <c:overlap val="-24"/>
        <c:axId val="438666447"/>
        <c:axId val="143305631"/>
      </c:barChart>
      <c:catAx>
        <c:axId val="43866644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143305631"/>
        <c:crosses val="autoZero"/>
        <c:auto val="1"/>
        <c:lblAlgn val="ctr"/>
        <c:lblOffset val="100"/>
        <c:noMultiLvlLbl val="0"/>
      </c:catAx>
      <c:valAx>
        <c:axId val="1433056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4386664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標楷體" panose="03000509000000000000" pitchFamily="65" charset="-120"/>
          <a:ea typeface="標楷體" panose="03000509000000000000" pitchFamily="65" charset="-120"/>
        </a:defRPr>
      </a:pPr>
      <a:endParaRPr lang="zh-TW"/>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pivotSource>
    <c:name>[外籍人士來臺交通事故頻增之問卷調查(中文) (回覆).xlsx]13牌照管理!樞紐分析表240</c:name>
    <c:fmtId val="-1"/>
  </c:pivotSource>
  <c:chart>
    <c:title>
      <c:tx>
        <c:rich>
          <a:bodyPr rot="0" spcFirstLastPara="1" vertOverflow="ellipsis" vert="horz" wrap="square" anchor="ctr" anchorCtr="1"/>
          <a:lstStyle/>
          <a:p>
            <a:pPr>
              <a:defRPr sz="1600" b="1" i="0" u="none" strike="noStrike" kern="1200" baseline="0">
                <a:solidFill>
                  <a:schemeClr val="tx1"/>
                </a:solidFill>
                <a:latin typeface="標楷體" panose="03000509000000000000" pitchFamily="65" charset="-120"/>
                <a:ea typeface="標楷體" panose="03000509000000000000" pitchFamily="65" charset="-120"/>
                <a:cs typeface="+mn-cs"/>
              </a:defRPr>
            </a:pPr>
            <a:r>
              <a:rPr lang="zh-TW" sz="1400">
                <a:solidFill>
                  <a:schemeClr val="tx1"/>
                </a:solidFill>
              </a:rPr>
              <a:t>是否知道微型電動二輪車已納入牌照管理</a:t>
            </a:r>
            <a:r>
              <a:rPr lang="en-US" sz="1400">
                <a:solidFill>
                  <a:schemeClr val="tx1"/>
                </a:solidFill>
              </a:rPr>
              <a: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title>
    <c:autoTitleDeleted val="0"/>
    <c:pivotFmts>
      <c:pivotFmt>
        <c:idx val="0"/>
        <c:spPr>
          <a:solidFill>
            <a:schemeClr val="accent1">
              <a:alpha val="70000"/>
            </a:schemeClr>
          </a:solidFill>
          <a:ln>
            <a:noFill/>
          </a:ln>
          <a:effectLst/>
          <a:scene3d>
            <a:camera prst="orthographicFront">
              <a:rot lat="0" lon="0" rev="0"/>
            </a:camera>
            <a:lightRig rig="threePt" dir="t">
              <a:rot lat="0" lon="0" rev="1200000"/>
            </a:lightRig>
          </a:scene3d>
          <a:sp3d>
            <a:bevelT w="63500" h="25400"/>
          </a:sp3d>
        </c:spPr>
        <c:marker>
          <c:symbol val="circle"/>
          <c:size val="6"/>
          <c:spPr>
            <a:solidFill>
              <a:schemeClr val="accent1">
                <a:alpha val="70000"/>
              </a:schemeClr>
            </a:solidFill>
            <a:ln w="9525">
              <a:noFill/>
              <a:round/>
            </a:ln>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alpha val="70000"/>
            </a:schemeClr>
          </a:solidFill>
          <a:ln>
            <a:noFill/>
          </a:ln>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alpha val="70000"/>
            </a:schemeClr>
          </a:solidFill>
          <a:ln>
            <a:noFill/>
          </a:ln>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'13牌照管理'!$B$3</c:f>
              <c:strCache>
                <c:ptCount val="1"/>
                <c:pt idx="0">
                  <c:v>合計</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4.62962962962954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F25-466D-98A3-FFD4F1B561BA}"/>
                </c:ext>
              </c:extLst>
            </c:dLbl>
            <c:dLbl>
              <c:idx val="1"/>
              <c:layout>
                <c:manualLayout>
                  <c:x val="-1.0033176383936948E-16"/>
                  <c:y val="9.259259259259281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F25-466D-98A3-FFD4F1B561BA}"/>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'13牌照管理'!$A$4:$A$5</c:f>
              <c:strCache>
                <c:ptCount val="2"/>
                <c:pt idx="0">
                  <c:v>知道</c:v>
                </c:pt>
                <c:pt idx="1">
                  <c:v>不知道</c:v>
                </c:pt>
              </c:strCache>
            </c:strRef>
          </c:cat>
          <c:val>
            <c:numRef>
              <c:f>'13牌照管理'!$B$4:$B$5</c:f>
              <c:numCache>
                <c:formatCode>General</c:formatCode>
                <c:ptCount val="2"/>
                <c:pt idx="0">
                  <c:v>1106</c:v>
                </c:pt>
                <c:pt idx="1">
                  <c:v>1311</c:v>
                </c:pt>
              </c:numCache>
            </c:numRef>
          </c:val>
          <c:extLst>
            <c:ext xmlns:c16="http://schemas.microsoft.com/office/drawing/2014/chart" uri="{C3380CC4-5D6E-409C-BE32-E72D297353CC}">
              <c16:uniqueId val="{00000000-F44D-4946-ACD6-7E8C261EB2A3}"/>
            </c:ext>
          </c:extLst>
        </c:ser>
        <c:dLbls>
          <c:dLblPos val="inEnd"/>
          <c:showLegendKey val="0"/>
          <c:showVal val="1"/>
          <c:showCatName val="0"/>
          <c:showSerName val="0"/>
          <c:showPercent val="0"/>
          <c:showBubbleSize val="0"/>
        </c:dLbls>
        <c:gapWidth val="100"/>
        <c:overlap val="-24"/>
        <c:axId val="445505327"/>
        <c:axId val="116725391"/>
      </c:barChart>
      <c:catAx>
        <c:axId val="44550532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116725391"/>
        <c:crosses val="autoZero"/>
        <c:auto val="1"/>
        <c:lblAlgn val="ctr"/>
        <c:lblOffset val="100"/>
        <c:noMultiLvlLbl val="0"/>
      </c:catAx>
      <c:valAx>
        <c:axId val="116725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4455053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標楷體" panose="03000509000000000000" pitchFamily="65" charset="-120"/>
          <a:ea typeface="標楷體" panose="03000509000000000000" pitchFamily="65" charset="-120"/>
        </a:defRPr>
      </a:pPr>
      <a:endParaRPr lang="zh-TW"/>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pivotSource>
    <c:name>[外籍人士來臺交通事故頻增之問卷調查(中文) (回覆).xlsx]14政府協助!樞紐分析表245</c:name>
    <c:fmtId val="-1"/>
  </c:pivotSource>
  <c:chart>
    <c:title>
      <c:tx>
        <c:rich>
          <a:bodyPr rot="0" spcFirstLastPara="1" vertOverflow="ellipsis" vert="horz" wrap="square" anchor="ctr" anchorCtr="1"/>
          <a:lstStyle/>
          <a:p>
            <a:pPr>
              <a:defRPr sz="1400" b="1" i="0" u="none" strike="noStrike" kern="1200" baseline="0">
                <a:solidFill>
                  <a:schemeClr val="tx1"/>
                </a:solidFill>
                <a:latin typeface="標楷體" panose="03000509000000000000" pitchFamily="65" charset="-120"/>
                <a:ea typeface="標楷體" panose="03000509000000000000" pitchFamily="65" charset="-120"/>
                <a:cs typeface="+mn-cs"/>
              </a:defRPr>
            </a:pPr>
            <a:r>
              <a:rPr lang="zh-TW" altLang="en-US" sz="1400"/>
              <a:t>政府</a:t>
            </a:r>
            <a:r>
              <a:rPr lang="zh-TW" sz="1400"/>
              <a:t>提供交通資訊與協助，</a:t>
            </a:r>
            <a:r>
              <a:rPr lang="zh-TW" altLang="en-US" sz="1400"/>
              <a:t>是否</a:t>
            </a:r>
            <a:r>
              <a:rPr lang="zh-TW" sz="1400"/>
              <a:t>需要增加</a:t>
            </a:r>
            <a:r>
              <a:rPr lang="en-US" sz="1400"/>
              <a:t>?</a:t>
            </a:r>
          </a:p>
        </c:rich>
      </c:tx>
      <c:layout>
        <c:manualLayout>
          <c:xMode val="edge"/>
          <c:yMode val="edge"/>
          <c:x val="0.11429146230337822"/>
          <c:y val="2.677376171352075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'14政府協助'!$B$3</c:f>
              <c:strCache>
                <c:ptCount val="1"/>
                <c:pt idx="0">
                  <c:v>合計</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2"/>
              <c:layout>
                <c:manualLayout>
                  <c:x val="-2.7326137450471378E-3"/>
                  <c:y val="2.05265506470324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D5-4193-8273-552BEECB8360}"/>
                </c:ext>
              </c:extLst>
            </c:dLbl>
            <c:dLbl>
              <c:idx val="3"/>
              <c:layout>
                <c:manualLayout>
                  <c:x val="0"/>
                  <c:y val="2.945113788487274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D5-4193-8273-552BEECB8360}"/>
                </c:ext>
              </c:extLst>
            </c:dLbl>
            <c:dLbl>
              <c:idx val="4"/>
              <c:layout>
                <c:manualLayout>
                  <c:x val="0"/>
                  <c:y val="2.498884426595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1D5-4193-8273-552BEECB8360}"/>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'14政府協助'!$A$4:$A$8</c:f>
              <c:strCache>
                <c:ptCount val="5"/>
                <c:pt idx="0">
                  <c:v>1</c:v>
                </c:pt>
                <c:pt idx="1">
                  <c:v>2</c:v>
                </c:pt>
                <c:pt idx="2">
                  <c:v>3</c:v>
                </c:pt>
                <c:pt idx="3">
                  <c:v>4</c:v>
                </c:pt>
                <c:pt idx="4">
                  <c:v>5</c:v>
                </c:pt>
              </c:strCache>
            </c:strRef>
          </c:cat>
          <c:val>
            <c:numRef>
              <c:f>'14政府協助'!$B$4:$B$8</c:f>
              <c:numCache>
                <c:formatCode>General</c:formatCode>
                <c:ptCount val="5"/>
                <c:pt idx="0">
                  <c:v>58</c:v>
                </c:pt>
                <c:pt idx="1">
                  <c:v>73</c:v>
                </c:pt>
                <c:pt idx="2">
                  <c:v>395</c:v>
                </c:pt>
                <c:pt idx="3">
                  <c:v>507</c:v>
                </c:pt>
                <c:pt idx="4">
                  <c:v>1384</c:v>
                </c:pt>
              </c:numCache>
            </c:numRef>
          </c:val>
          <c:extLst>
            <c:ext xmlns:c16="http://schemas.microsoft.com/office/drawing/2014/chart" uri="{C3380CC4-5D6E-409C-BE32-E72D297353CC}">
              <c16:uniqueId val="{00000000-E952-4728-9F6E-A232E97BBE67}"/>
            </c:ext>
          </c:extLst>
        </c:ser>
        <c:dLbls>
          <c:dLblPos val="inEnd"/>
          <c:showLegendKey val="0"/>
          <c:showVal val="1"/>
          <c:showCatName val="0"/>
          <c:showSerName val="0"/>
          <c:showPercent val="0"/>
          <c:showBubbleSize val="0"/>
        </c:dLbls>
        <c:gapWidth val="100"/>
        <c:overlap val="-24"/>
        <c:axId val="148382607"/>
        <c:axId val="1833742063"/>
      </c:barChart>
      <c:catAx>
        <c:axId val="14838260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1833742063"/>
        <c:crosses val="autoZero"/>
        <c:auto val="1"/>
        <c:lblAlgn val="ctr"/>
        <c:lblOffset val="100"/>
        <c:noMultiLvlLbl val="0"/>
      </c:catAx>
      <c:valAx>
        <c:axId val="1833742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1483826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標楷體" panose="03000509000000000000" pitchFamily="65" charset="-120"/>
          <a:ea typeface="標楷體" panose="03000509000000000000" pitchFamily="65" charset="-120"/>
        </a:defRPr>
      </a:pPr>
      <a:endParaRPr lang="zh-TW"/>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pivotSource>
    <c:name>[外籍人士來臺交通事故頻增之問卷調查(中文) (測試).xlsx]工作表4!樞紐分析表17</c:name>
    <c:fmtId val="-1"/>
  </c:pivotSource>
  <c:chart>
    <c:title>
      <c:tx>
        <c:rich>
          <a:bodyPr rot="0" spcFirstLastPara="1" vertOverflow="ellipsis" vert="horz" wrap="square" anchor="ctr" anchorCtr="1"/>
          <a:lstStyle/>
          <a:p>
            <a:pPr>
              <a:defRPr sz="1200" b="1" i="0" u="none" strike="noStrike" kern="1200" baseline="0">
                <a:solidFill>
                  <a:sysClr val="windowText" lastClr="000000"/>
                </a:solidFill>
                <a:latin typeface="標楷體" panose="03000509000000000000" pitchFamily="65" charset="-120"/>
                <a:ea typeface="標楷體" panose="03000509000000000000" pitchFamily="65" charset="-120"/>
                <a:cs typeface="+mn-cs"/>
              </a:defRPr>
            </a:pPr>
            <a:r>
              <a:rPr lang="zh-TW" sz="1400"/>
              <a:t>是否知道政府推動機車駕訓補助</a:t>
            </a:r>
            <a:r>
              <a:rPr lang="en-US" sz="1400"/>
              <a:t>1,300</a:t>
            </a:r>
            <a:r>
              <a:rPr lang="zh-TW" sz="1400"/>
              <a:t>元</a:t>
            </a:r>
            <a:r>
              <a:rPr lang="en-US" sz="1400"/>
              <a:t>?</a:t>
            </a:r>
            <a:endParaRPr lang="zh-TW" sz="1400"/>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標楷體" panose="03000509000000000000" pitchFamily="65" charset="-120"/>
              <a:ea typeface="標楷體" panose="03000509000000000000" pitchFamily="65" charset="-120"/>
              <a:cs typeface="+mn-cs"/>
            </a:defRPr>
          </a:pPr>
          <a:endParaRPr lang="zh-TW"/>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工作表4!$B$1</c:f>
              <c:strCache>
                <c:ptCount val="1"/>
                <c:pt idx="0">
                  <c:v>合計</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1.62831827229649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7C-405D-8186-CE76863E2424}"/>
                </c:ext>
              </c:extLst>
            </c:dLbl>
            <c:dLbl>
              <c:idx val="1"/>
              <c:layout>
                <c:manualLayout>
                  <c:x val="-2.722570106180234E-3"/>
                  <c:y val="2.371364653243845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7C-405D-8186-CE76863E2424}"/>
                </c:ext>
              </c:extLst>
            </c:dLbl>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標楷體" panose="03000509000000000000" pitchFamily="65" charset="-120"/>
                    <a:ea typeface="標楷體" panose="03000509000000000000" pitchFamily="65" charset="-120"/>
                    <a:cs typeface="+mn-cs"/>
                  </a:defRPr>
                </a:pPr>
                <a:endParaRPr lang="zh-TW"/>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工作表4!$A$2:$A$3</c:f>
              <c:strCache>
                <c:ptCount val="2"/>
                <c:pt idx="0">
                  <c:v>知道</c:v>
                </c:pt>
                <c:pt idx="1">
                  <c:v>不知道</c:v>
                </c:pt>
              </c:strCache>
            </c:strRef>
          </c:cat>
          <c:val>
            <c:numRef>
              <c:f>工作表4!$B$2:$B$3</c:f>
              <c:numCache>
                <c:formatCode>General</c:formatCode>
                <c:ptCount val="2"/>
                <c:pt idx="0">
                  <c:v>18</c:v>
                </c:pt>
                <c:pt idx="1">
                  <c:v>149</c:v>
                </c:pt>
              </c:numCache>
            </c:numRef>
          </c:val>
          <c:extLst>
            <c:ext xmlns:c16="http://schemas.microsoft.com/office/drawing/2014/chart" uri="{C3380CC4-5D6E-409C-BE32-E72D297353CC}">
              <c16:uniqueId val="{00000000-1F53-4426-9D57-DBF7DF5A608F}"/>
            </c:ext>
          </c:extLst>
        </c:ser>
        <c:dLbls>
          <c:dLblPos val="inEnd"/>
          <c:showLegendKey val="0"/>
          <c:showVal val="1"/>
          <c:showCatName val="0"/>
          <c:showSerName val="0"/>
          <c:showPercent val="0"/>
          <c:showBubbleSize val="0"/>
        </c:dLbls>
        <c:gapWidth val="100"/>
        <c:overlap val="-24"/>
        <c:axId val="204732671"/>
        <c:axId val="378174063"/>
      </c:barChart>
      <c:catAx>
        <c:axId val="20473267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標楷體" panose="03000509000000000000" pitchFamily="65" charset="-120"/>
                <a:ea typeface="標楷體" panose="03000509000000000000" pitchFamily="65" charset="-120"/>
                <a:cs typeface="+mn-cs"/>
              </a:defRPr>
            </a:pPr>
            <a:endParaRPr lang="zh-TW"/>
          </a:p>
        </c:txPr>
        <c:crossAx val="378174063"/>
        <c:crosses val="autoZero"/>
        <c:auto val="1"/>
        <c:lblAlgn val="ctr"/>
        <c:lblOffset val="100"/>
        <c:noMultiLvlLbl val="0"/>
      </c:catAx>
      <c:valAx>
        <c:axId val="378174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標楷體" panose="03000509000000000000" pitchFamily="65" charset="-120"/>
                <a:ea typeface="標楷體" panose="03000509000000000000" pitchFamily="65" charset="-120"/>
                <a:cs typeface="+mn-cs"/>
              </a:defRPr>
            </a:pPr>
            <a:endParaRPr lang="zh-TW"/>
          </a:p>
        </c:txPr>
        <c:crossAx val="2047326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標楷體" panose="03000509000000000000" pitchFamily="65" charset="-120"/>
          <a:ea typeface="標楷體" panose="03000509000000000000" pitchFamily="65" charset="-120"/>
        </a:defRPr>
      </a:pPr>
      <a:endParaRPr lang="zh-TW"/>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pivotSource>
    <c:name>[外籍人士來臺交通事故頻增之問卷調查(中文) (測試).xlsx]工作表5!樞紐分析表22</c:name>
    <c:fmtId val="-1"/>
  </c:pivotSource>
  <c:chart>
    <c:title>
      <c:tx>
        <c:rich>
          <a:bodyPr rot="0" spcFirstLastPara="1" vertOverflow="ellipsis" vert="horz" wrap="square" anchor="ctr" anchorCtr="1"/>
          <a:lstStyle/>
          <a:p>
            <a:pPr>
              <a:defRPr sz="1200" b="1" i="0" u="none" strike="noStrike" kern="1200" baseline="0">
                <a:solidFill>
                  <a:sysClr val="windowText" lastClr="000000"/>
                </a:solidFill>
                <a:latin typeface="標楷體" panose="03000509000000000000" pitchFamily="65" charset="-120"/>
                <a:ea typeface="標楷體" panose="03000509000000000000" pitchFamily="65" charset="-120"/>
                <a:cs typeface="+mn-cs"/>
              </a:defRPr>
            </a:pPr>
            <a:r>
              <a:rPr lang="zh-TW" sz="1400"/>
              <a:t>是否知道微型電動二輪車已納入牌照管理</a:t>
            </a:r>
            <a:r>
              <a:rPr lang="en-US" sz="1400"/>
              <a:t>?</a:t>
            </a:r>
            <a:endParaRPr lang="zh-TW" sz="1400"/>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標楷體" panose="03000509000000000000" pitchFamily="65" charset="-120"/>
              <a:ea typeface="標楷體" panose="03000509000000000000" pitchFamily="65" charset="-120"/>
              <a:cs typeface="+mn-cs"/>
            </a:defRPr>
          </a:pPr>
          <a:endParaRPr lang="zh-TW"/>
        </a:p>
      </c:txPr>
    </c:title>
    <c:autoTitleDeleted val="0"/>
    <c:pivotFmts>
      <c:pivotFmt>
        <c:idx val="0"/>
        <c:spPr>
          <a:solidFill>
            <a:schemeClr val="accent1"/>
          </a:solidFill>
          <a:ln>
            <a:noFill/>
          </a:ln>
          <a:effectLst/>
          <a:scene3d>
            <a:camera prst="orthographicFront">
              <a:rot lat="0" lon="0" rev="0"/>
            </a:camera>
            <a:lightRig rig="threePt" dir="t">
              <a:rot lat="0" lon="0" rev="1200000"/>
            </a:lightRig>
          </a:scene3d>
          <a:sp3d>
            <a:bevelT w="63500" h="25400"/>
          </a:sp3d>
        </c:spPr>
        <c:marker>
          <c:symbol val="none"/>
        </c:marker>
      </c:pivotFmt>
      <c:pivotFmt>
        <c:idx val="1"/>
        <c:spPr>
          <a:solidFill>
            <a:schemeClr val="accent1"/>
          </a:solidFill>
          <a:ln>
            <a:noFill/>
          </a:ln>
          <a:effectLst/>
          <a:scene3d>
            <a:camera prst="orthographicFront">
              <a:rot lat="0" lon="0" rev="0"/>
            </a:camera>
            <a:lightRig rig="threePt" dir="t">
              <a:rot lat="0" lon="0" rev="1200000"/>
            </a:lightRig>
          </a:scene3d>
          <a:sp3d>
            <a:bevelT w="63500" h="25400"/>
          </a:sp3d>
        </c:spPr>
        <c:marker>
          <c:symbol val="none"/>
        </c:marker>
      </c:pivotFmt>
      <c:pivotFmt>
        <c:idx val="2"/>
        <c:spPr>
          <a:solidFill>
            <a:schemeClr val="accent1"/>
          </a:solidFill>
          <a:ln>
            <a:noFill/>
          </a:ln>
          <a:effectLst/>
          <a:scene3d>
            <a:camera prst="orthographicFront">
              <a:rot lat="0" lon="0" rev="0"/>
            </a:camera>
            <a:lightRig rig="threePt" dir="t">
              <a:rot lat="0" lon="0" rev="1200000"/>
            </a:lightRig>
          </a:scene3d>
          <a:sp3d>
            <a:bevelT w="63500" h="25400"/>
          </a:sp3d>
        </c:spPr>
        <c:marker>
          <c:symbol val="none"/>
        </c:marker>
      </c:pivotFmt>
    </c:pivotFmts>
    <c:plotArea>
      <c:layout/>
      <c:barChart>
        <c:barDir val="col"/>
        <c:grouping val="clustered"/>
        <c:varyColors val="0"/>
        <c:ser>
          <c:idx val="0"/>
          <c:order val="0"/>
          <c:tx>
            <c:strRef>
              <c:f>工作表5!$B$1</c:f>
              <c:strCache>
                <c:ptCount val="1"/>
                <c:pt idx="0">
                  <c:v>合計</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9.080590238365472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058-415B-8B80-AC6226ED132A}"/>
                </c:ext>
              </c:extLst>
            </c:dLbl>
            <c:dLbl>
              <c:idx val="1"/>
              <c:layout>
                <c:manualLayout>
                  <c:x val="0"/>
                  <c:y val="1.3620885357548233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4.9060713313367817E-2"/>
                      <c:h val="7.5368898978433588E-2"/>
                    </c:manualLayout>
                  </c15:layout>
                </c:ext>
                <c:ext xmlns:c16="http://schemas.microsoft.com/office/drawing/2014/chart" uri="{C3380CC4-5D6E-409C-BE32-E72D297353CC}">
                  <c16:uniqueId val="{00000001-F058-415B-8B80-AC6226ED132A}"/>
                </c:ext>
              </c:extLst>
            </c:dLbl>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標楷體" panose="03000509000000000000" pitchFamily="65" charset="-120"/>
                    <a:ea typeface="標楷體" panose="03000509000000000000" pitchFamily="65" charset="-120"/>
                    <a:cs typeface="+mn-cs"/>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工作表5!$A$2:$A$3</c:f>
              <c:strCache>
                <c:ptCount val="2"/>
                <c:pt idx="0">
                  <c:v>知道</c:v>
                </c:pt>
                <c:pt idx="1">
                  <c:v>不知道</c:v>
                </c:pt>
              </c:strCache>
            </c:strRef>
          </c:cat>
          <c:val>
            <c:numRef>
              <c:f>工作表5!$B$2:$B$3</c:f>
              <c:numCache>
                <c:formatCode>General</c:formatCode>
                <c:ptCount val="2"/>
                <c:pt idx="0">
                  <c:v>113</c:v>
                </c:pt>
                <c:pt idx="1">
                  <c:v>54</c:v>
                </c:pt>
              </c:numCache>
            </c:numRef>
          </c:val>
          <c:extLst>
            <c:ext xmlns:c16="http://schemas.microsoft.com/office/drawing/2014/chart" uri="{C3380CC4-5D6E-409C-BE32-E72D297353CC}">
              <c16:uniqueId val="{00000002-F058-415B-8B80-AC6226ED132A}"/>
            </c:ext>
          </c:extLst>
        </c:ser>
        <c:dLbls>
          <c:dLblPos val="outEnd"/>
          <c:showLegendKey val="0"/>
          <c:showVal val="1"/>
          <c:showCatName val="0"/>
          <c:showSerName val="0"/>
          <c:showPercent val="0"/>
          <c:showBubbleSize val="0"/>
        </c:dLbls>
        <c:gapWidth val="100"/>
        <c:overlap val="-24"/>
        <c:axId val="261159343"/>
        <c:axId val="261565039"/>
      </c:barChart>
      <c:catAx>
        <c:axId val="26115934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標楷體" panose="03000509000000000000" pitchFamily="65" charset="-120"/>
                <a:ea typeface="標楷體" panose="03000509000000000000" pitchFamily="65" charset="-120"/>
                <a:cs typeface="+mn-cs"/>
              </a:defRPr>
            </a:pPr>
            <a:endParaRPr lang="zh-TW"/>
          </a:p>
        </c:txPr>
        <c:crossAx val="261565039"/>
        <c:crosses val="autoZero"/>
        <c:auto val="1"/>
        <c:lblAlgn val="ctr"/>
        <c:lblOffset val="100"/>
        <c:noMultiLvlLbl val="0"/>
      </c:catAx>
      <c:valAx>
        <c:axId val="261565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標楷體" panose="03000509000000000000" pitchFamily="65" charset="-120"/>
                <a:ea typeface="標楷體" panose="03000509000000000000" pitchFamily="65" charset="-120"/>
                <a:cs typeface="+mn-cs"/>
              </a:defRPr>
            </a:pPr>
            <a:endParaRPr lang="zh-TW"/>
          </a:p>
        </c:txPr>
        <c:crossAx val="2611593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標楷體" panose="03000509000000000000" pitchFamily="65" charset="-120"/>
          <a:ea typeface="標楷體" panose="03000509000000000000" pitchFamily="65" charset="-120"/>
        </a:defRPr>
      </a:pPr>
      <a:endParaRPr lang="zh-TW"/>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pivotSource>
    <c:name>[外籍人士來臺交通事故頻增之問卷調查(中文) (回覆).xlsx]02來台目的!樞紐分析表196</c:name>
    <c:fmtId val="-1"/>
  </c:pivotSource>
  <c:chart>
    <c:title>
      <c:tx>
        <c:rich>
          <a:bodyPr rot="0" spcFirstLastPara="1" vertOverflow="ellipsis" vert="horz" wrap="square" anchor="ctr" anchorCtr="1"/>
          <a:lstStyle/>
          <a:p>
            <a:pPr>
              <a:defRPr sz="1400" b="1" i="0" u="none" strike="noStrike" kern="1200" baseline="0">
                <a:solidFill>
                  <a:schemeClr val="tx1"/>
                </a:solidFill>
                <a:latin typeface="標楷體" panose="03000509000000000000" pitchFamily="65" charset="-120"/>
                <a:ea typeface="標楷體" panose="03000509000000000000" pitchFamily="65" charset="-120"/>
                <a:cs typeface="+mn-cs"/>
              </a:defRPr>
            </a:pPr>
            <a:r>
              <a:rPr lang="zh-TW" sz="1400"/>
              <a:t>來臺主要目的</a:t>
            </a:r>
            <a:endParaRPr lang="en-US"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title>
    <c:autoTitleDeleted val="0"/>
    <c:pivotFmts>
      <c:pivotFmt>
        <c:idx val="0"/>
        <c:spPr>
          <a:solidFill>
            <a:schemeClr val="accent1"/>
          </a:solidFill>
          <a:ln w="19050">
            <a:solidFill>
              <a:schemeClr val="lt1"/>
            </a:solidFill>
          </a:ln>
          <a:effectLst/>
          <a:scene3d>
            <a:camera prst="orthographicFront"/>
            <a:lightRig rig="brightRoom" dir="t"/>
          </a:scene3d>
          <a:sp3d contourW="1905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zh-TW"/>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a:scene3d>
            <a:camera prst="orthographicFront"/>
            <a:lightRig rig="brightRoom" dir="t"/>
          </a:scene3d>
          <a:sp3d contourW="19050">
            <a:contourClr>
              <a:schemeClr val="lt1"/>
            </a:contourClr>
          </a:sp3d>
        </c:spPr>
      </c:pivotFmt>
      <c:pivotFmt>
        <c:idx val="2"/>
        <c:spPr>
          <a:solidFill>
            <a:schemeClr val="accent1"/>
          </a:solidFill>
          <a:ln w="19050">
            <a:solidFill>
              <a:schemeClr val="lt1"/>
            </a:solidFill>
          </a:ln>
          <a:effectLst/>
          <a:scene3d>
            <a:camera prst="orthographicFront"/>
            <a:lightRig rig="brightRoom" dir="t"/>
          </a:scene3d>
          <a:sp3d contourW="19050">
            <a:contourClr>
              <a:schemeClr val="lt1"/>
            </a:contourClr>
          </a:sp3d>
        </c:spPr>
      </c:pivotFmt>
      <c:pivotFmt>
        <c:idx val="3"/>
        <c:spPr>
          <a:solidFill>
            <a:schemeClr val="accent1"/>
          </a:solidFill>
          <a:ln w="19050">
            <a:solidFill>
              <a:schemeClr val="lt1"/>
            </a:solidFill>
          </a:ln>
          <a:effectLst/>
          <a:scene3d>
            <a:camera prst="orthographicFront"/>
            <a:lightRig rig="brightRoom" dir="t"/>
          </a:scene3d>
          <a:sp3d contourW="19050">
            <a:contourClr>
              <a:schemeClr val="lt1"/>
            </a:contourClr>
          </a:sp3d>
        </c:spPr>
      </c:pivotFmt>
      <c:pivotFmt>
        <c:idx val="4"/>
        <c:spPr>
          <a:solidFill>
            <a:schemeClr val="accent1"/>
          </a:solidFill>
          <a:ln w="19050">
            <a:solidFill>
              <a:schemeClr val="lt1"/>
            </a:solidFill>
          </a:ln>
          <a:effectLst/>
          <a:scene3d>
            <a:camera prst="orthographicFront"/>
            <a:lightRig rig="brightRoom" dir="t"/>
          </a:scene3d>
          <a:sp3d contourW="19050">
            <a:contourClr>
              <a:schemeClr val="lt1"/>
            </a:contourClr>
          </a:sp3d>
        </c:spPr>
      </c:pivotFmt>
      <c:pivotFmt>
        <c:idx val="5"/>
        <c:spPr>
          <a:solidFill>
            <a:schemeClr val="accent1"/>
          </a:solidFill>
          <a:ln w="19050">
            <a:solidFill>
              <a:schemeClr val="lt1"/>
            </a:solidFill>
          </a:ln>
          <a:effectLst/>
          <a:scene3d>
            <a:camera prst="orthographicFront"/>
            <a:lightRig rig="brightRoom" dir="t"/>
          </a:scene3d>
          <a:sp3d contourW="19050">
            <a:contourClr>
              <a:schemeClr val="lt1"/>
            </a:contourClr>
          </a:sp3d>
        </c:spPr>
      </c:pivotFmt>
      <c:pivotFmt>
        <c:idx val="6"/>
        <c:spPr>
          <a:solidFill>
            <a:schemeClr val="accent1"/>
          </a:solidFill>
          <a:ln w="19050">
            <a:solidFill>
              <a:schemeClr val="lt1"/>
            </a:solidFill>
          </a:ln>
          <a:effectLst/>
          <a:scene3d>
            <a:camera prst="orthographicFront"/>
            <a:lightRig rig="brightRoom" dir="t"/>
          </a:scene3d>
          <a:sp3d contourW="19050">
            <a:contourClr>
              <a:schemeClr val="lt1"/>
            </a:contourClr>
          </a:sp3d>
        </c:spPr>
      </c:pivotFmt>
      <c:pivotFmt>
        <c:idx val="7"/>
        <c:spPr>
          <a:solidFill>
            <a:schemeClr val="accent1"/>
          </a:solidFill>
          <a:ln w="19050">
            <a:solidFill>
              <a:schemeClr val="lt1"/>
            </a:solidFill>
          </a:ln>
          <a:effectLst/>
          <a:scene3d>
            <a:camera prst="orthographicFront"/>
            <a:lightRig rig="brightRoom" dir="t"/>
          </a:scene3d>
          <a:sp3d contourW="1905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zh-TW"/>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8"/>
        <c:spPr>
          <a:solidFill>
            <a:schemeClr val="accent1"/>
          </a:solidFill>
          <a:ln w="19050">
            <a:solidFill>
              <a:schemeClr val="lt1"/>
            </a:solidFill>
          </a:ln>
          <a:effectLst/>
          <a:scene3d>
            <a:camera prst="orthographicFront"/>
            <a:lightRig rig="brightRoom" dir="t"/>
          </a:scene3d>
          <a:sp3d contourW="19050">
            <a:contourClr>
              <a:schemeClr val="lt1"/>
            </a:contourClr>
          </a:sp3d>
        </c:spPr>
      </c:pivotFmt>
      <c:pivotFmt>
        <c:idx val="9"/>
        <c:spPr>
          <a:solidFill>
            <a:schemeClr val="accent1"/>
          </a:solidFill>
          <a:ln w="19050">
            <a:solidFill>
              <a:schemeClr val="lt1"/>
            </a:solidFill>
          </a:ln>
          <a:effectLst/>
          <a:scene3d>
            <a:camera prst="orthographicFront"/>
            <a:lightRig rig="brightRoom" dir="t"/>
          </a:scene3d>
          <a:sp3d contourW="19050">
            <a:contourClr>
              <a:schemeClr val="lt1"/>
            </a:contourClr>
          </a:sp3d>
        </c:spPr>
      </c:pivotFmt>
      <c:pivotFmt>
        <c:idx val="10"/>
        <c:spPr>
          <a:solidFill>
            <a:schemeClr val="accent1"/>
          </a:solidFill>
          <a:ln w="19050">
            <a:solidFill>
              <a:schemeClr val="lt1"/>
            </a:solidFill>
          </a:ln>
          <a:effectLst/>
          <a:scene3d>
            <a:camera prst="orthographicFront"/>
            <a:lightRig rig="brightRoom" dir="t"/>
          </a:scene3d>
          <a:sp3d contourW="19050">
            <a:contourClr>
              <a:schemeClr val="lt1"/>
            </a:contourClr>
          </a:sp3d>
        </c:spPr>
      </c:pivotFmt>
      <c:pivotFmt>
        <c:idx val="11"/>
        <c:spPr>
          <a:solidFill>
            <a:schemeClr val="accent1"/>
          </a:solidFill>
          <a:ln w="19050">
            <a:solidFill>
              <a:schemeClr val="lt1"/>
            </a:solidFill>
          </a:ln>
          <a:effectLst/>
          <a:scene3d>
            <a:camera prst="orthographicFront"/>
            <a:lightRig rig="brightRoom" dir="t"/>
          </a:scene3d>
          <a:sp3d contourW="19050">
            <a:contourClr>
              <a:schemeClr val="lt1"/>
            </a:contourClr>
          </a:sp3d>
        </c:spPr>
      </c:pivotFmt>
      <c:pivotFmt>
        <c:idx val="12"/>
        <c:spPr>
          <a:solidFill>
            <a:schemeClr val="accent1"/>
          </a:solidFill>
          <a:ln w="19050">
            <a:solidFill>
              <a:schemeClr val="lt1"/>
            </a:solidFill>
          </a:ln>
          <a:effectLst/>
          <a:scene3d>
            <a:camera prst="orthographicFront"/>
            <a:lightRig rig="brightRoom" dir="t"/>
          </a:scene3d>
          <a:sp3d contourW="19050">
            <a:contourClr>
              <a:schemeClr val="lt1"/>
            </a:contourClr>
          </a:sp3d>
        </c:spPr>
      </c:pivotFmt>
      <c:pivotFmt>
        <c:idx val="13"/>
        <c:spPr>
          <a:solidFill>
            <a:schemeClr val="accent1"/>
          </a:solidFill>
          <a:ln w="19050">
            <a:solidFill>
              <a:schemeClr val="lt1"/>
            </a:solidFill>
          </a:ln>
          <a:effectLst/>
          <a:scene3d>
            <a:camera prst="orthographicFront"/>
            <a:lightRig rig="brightRoom" dir="t"/>
          </a:scene3d>
          <a:sp3d contourW="19050">
            <a:contourClr>
              <a:schemeClr val="lt1"/>
            </a:contourClr>
          </a:sp3d>
        </c:spPr>
      </c:pivotFmt>
      <c:pivotFmt>
        <c:idx val="14"/>
        <c:spPr>
          <a:solidFill>
            <a:schemeClr val="accent1"/>
          </a:solidFill>
          <a:ln w="19050">
            <a:solidFill>
              <a:schemeClr val="lt1"/>
            </a:solidFill>
          </a:ln>
          <a:effectLst/>
          <a:scene3d>
            <a:camera prst="orthographicFront"/>
            <a:lightRig rig="brightRoom" dir="t"/>
          </a:scene3d>
          <a:sp3d contourW="1905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zh-TW"/>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15"/>
        <c:spPr>
          <a:solidFill>
            <a:schemeClr val="accent1"/>
          </a:solidFill>
          <a:ln w="19050">
            <a:solidFill>
              <a:schemeClr val="lt1"/>
            </a:solidFill>
          </a:ln>
          <a:effectLst/>
          <a:scene3d>
            <a:camera prst="orthographicFront"/>
            <a:lightRig rig="brightRoom" dir="t"/>
          </a:scene3d>
          <a:sp3d contourW="19050">
            <a:contourClr>
              <a:schemeClr val="lt1"/>
            </a:contourClr>
          </a:sp3d>
        </c:spPr>
      </c:pivotFmt>
      <c:pivotFmt>
        <c:idx val="16"/>
        <c:spPr>
          <a:solidFill>
            <a:schemeClr val="accent1"/>
          </a:solidFill>
          <a:ln w="19050">
            <a:solidFill>
              <a:schemeClr val="lt1"/>
            </a:solidFill>
          </a:ln>
          <a:effectLst/>
          <a:scene3d>
            <a:camera prst="orthographicFront"/>
            <a:lightRig rig="brightRoom" dir="t"/>
          </a:scene3d>
          <a:sp3d contourW="19050">
            <a:contourClr>
              <a:schemeClr val="lt1"/>
            </a:contourClr>
          </a:sp3d>
        </c:spPr>
      </c:pivotFmt>
      <c:pivotFmt>
        <c:idx val="17"/>
        <c:spPr>
          <a:solidFill>
            <a:schemeClr val="accent1"/>
          </a:solidFill>
          <a:ln w="19050">
            <a:solidFill>
              <a:schemeClr val="lt1"/>
            </a:solidFill>
          </a:ln>
          <a:effectLst/>
          <a:scene3d>
            <a:camera prst="orthographicFront"/>
            <a:lightRig rig="brightRoom" dir="t"/>
          </a:scene3d>
          <a:sp3d contourW="19050">
            <a:contourClr>
              <a:schemeClr val="lt1"/>
            </a:contourClr>
          </a:sp3d>
        </c:spPr>
      </c:pivotFmt>
      <c:pivotFmt>
        <c:idx val="18"/>
        <c:spPr>
          <a:solidFill>
            <a:schemeClr val="accent1"/>
          </a:solidFill>
          <a:ln w="19050">
            <a:solidFill>
              <a:schemeClr val="lt1"/>
            </a:solidFill>
          </a:ln>
          <a:effectLst/>
          <a:scene3d>
            <a:camera prst="orthographicFront"/>
            <a:lightRig rig="brightRoom" dir="t"/>
          </a:scene3d>
          <a:sp3d contourW="19050">
            <a:contourClr>
              <a:schemeClr val="lt1"/>
            </a:contourClr>
          </a:sp3d>
        </c:spPr>
      </c:pivotFmt>
      <c:pivotFmt>
        <c:idx val="19"/>
        <c:spPr>
          <a:solidFill>
            <a:schemeClr val="accent1"/>
          </a:solidFill>
          <a:ln w="19050">
            <a:solidFill>
              <a:schemeClr val="lt1"/>
            </a:solidFill>
          </a:ln>
          <a:effectLst/>
          <a:scene3d>
            <a:camera prst="orthographicFront"/>
            <a:lightRig rig="brightRoom" dir="t"/>
          </a:scene3d>
          <a:sp3d contourW="19050">
            <a:contourClr>
              <a:schemeClr val="lt1"/>
            </a:contourClr>
          </a:sp3d>
        </c:spPr>
      </c:pivotFmt>
      <c:pivotFmt>
        <c:idx val="20"/>
        <c:spPr>
          <a:solidFill>
            <a:schemeClr val="accent1"/>
          </a:solidFill>
          <a:ln w="19050">
            <a:solidFill>
              <a:schemeClr val="lt1"/>
            </a:solidFill>
          </a:ln>
          <a:effectLst/>
          <a:scene3d>
            <a:camera prst="orthographicFront"/>
            <a:lightRig rig="brightRoom" dir="t"/>
          </a:scene3d>
          <a:sp3d contourW="19050">
            <a:contourClr>
              <a:schemeClr val="lt1"/>
            </a:contourClr>
          </a:sp3d>
        </c:spPr>
      </c:pivotFmt>
    </c:pivotFmts>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'02來台目的'!$B$3</c:f>
              <c:strCache>
                <c:ptCount val="1"/>
                <c:pt idx="0">
                  <c:v>合計</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F160-400A-A36C-38781AC2B406}"/>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F160-400A-A36C-38781AC2B406}"/>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F160-400A-A36C-38781AC2B406}"/>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F160-400A-A36C-38781AC2B406}"/>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9-F160-400A-A36C-38781AC2B406}"/>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B-F160-400A-A36C-38781AC2B406}"/>
              </c:ext>
            </c:extLst>
          </c:dPt>
          <c:dLbls>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'02來台目的'!$A$4:$A$9</c:f>
              <c:strCache>
                <c:ptCount val="6"/>
                <c:pt idx="0">
                  <c:v>工作</c:v>
                </c:pt>
                <c:pt idx="1">
                  <c:v>學生</c:v>
                </c:pt>
                <c:pt idx="2">
                  <c:v>旅遊</c:v>
                </c:pt>
                <c:pt idx="3">
                  <c:v>依親</c:v>
                </c:pt>
                <c:pt idx="4">
                  <c:v>投資移民</c:v>
                </c:pt>
                <c:pt idx="5">
                  <c:v>其他</c:v>
                </c:pt>
              </c:strCache>
            </c:strRef>
          </c:cat>
          <c:val>
            <c:numRef>
              <c:f>'02來台目的'!$B$4:$B$9</c:f>
              <c:numCache>
                <c:formatCode>General</c:formatCode>
                <c:ptCount val="6"/>
                <c:pt idx="0">
                  <c:v>1299</c:v>
                </c:pt>
                <c:pt idx="1">
                  <c:v>412</c:v>
                </c:pt>
                <c:pt idx="2">
                  <c:v>65</c:v>
                </c:pt>
                <c:pt idx="3">
                  <c:v>280</c:v>
                </c:pt>
                <c:pt idx="4">
                  <c:v>36</c:v>
                </c:pt>
                <c:pt idx="5">
                  <c:v>325</c:v>
                </c:pt>
              </c:numCache>
            </c:numRef>
          </c:val>
          <c:extLst>
            <c:ext xmlns:c16="http://schemas.microsoft.com/office/drawing/2014/chart" uri="{C3380CC4-5D6E-409C-BE32-E72D297353CC}">
              <c16:uniqueId val="{0000000C-F160-400A-A36C-38781AC2B406}"/>
            </c:ext>
          </c:extLst>
        </c:ser>
        <c:dLbls>
          <c:dLblPos val="inEnd"/>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標楷體" panose="03000509000000000000" pitchFamily="65" charset="-120"/>
          <a:ea typeface="標楷體" panose="03000509000000000000" pitchFamily="65" charset="-120"/>
        </a:defRPr>
      </a:pPr>
      <a:endParaRPr lang="zh-TW"/>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pivotSource>
    <c:name>[外籍人士來臺交通事故頻增之問卷調查(中文) (回覆).xlsx]03來台期間!樞紐分析表201</c:name>
    <c:fmtId val="-1"/>
  </c:pivotSource>
  <c:chart>
    <c:title>
      <c:tx>
        <c:rich>
          <a:bodyPr rot="0" spcFirstLastPara="1" vertOverflow="ellipsis" vert="horz" wrap="square" anchor="ctr" anchorCtr="1"/>
          <a:lstStyle/>
          <a:p>
            <a:pPr>
              <a:defRPr sz="1400" b="1" i="0" u="none" strike="noStrike" kern="1200" baseline="0">
                <a:solidFill>
                  <a:schemeClr val="tx1"/>
                </a:solidFill>
                <a:latin typeface="標楷體" panose="03000509000000000000" pitchFamily="65" charset="-120"/>
                <a:ea typeface="標楷體" panose="03000509000000000000" pitchFamily="65" charset="-120"/>
                <a:cs typeface="Times New Roman" panose="02020603050405020304" pitchFamily="18" charset="0"/>
              </a:defRPr>
            </a:pPr>
            <a:r>
              <a:rPr lang="zh-TW" sz="1400"/>
              <a:t>居住期間</a:t>
            </a:r>
            <a:endParaRPr lang="en-US"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標楷體" panose="03000509000000000000" pitchFamily="65" charset="-120"/>
              <a:ea typeface="標楷體" panose="03000509000000000000" pitchFamily="65" charset="-120"/>
              <a:cs typeface="Times New Roman" panose="02020603050405020304" pitchFamily="18" charset="0"/>
            </a:defRPr>
          </a:pPr>
          <a:endParaRPr lang="zh-TW"/>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zh-TW"/>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zh-TW"/>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pivotFmt>
      <c:pivotFmt>
        <c:idx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pivotFmt>
      <c:pivotFmt>
        <c:idx val="1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zh-TW"/>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pivotFmt>
      <c:pivotFmt>
        <c:idx val="1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pivotFmt>
      <c:pivotFmt>
        <c:idx val="1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pivotFmt>
      <c:pivotFmt>
        <c:idx val="1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pivotFmt>
    </c:pivotFmts>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'03來台期間'!$B$3</c:f>
              <c:strCache>
                <c:ptCount val="1"/>
                <c:pt idx="0">
                  <c:v>合計</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2659-4A11-8EC3-9D7EFF0E189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2659-4A11-8EC3-9D7EFF0E189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2659-4A11-8EC3-9D7EFF0E189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2659-4A11-8EC3-9D7EFF0E189C}"/>
              </c:ext>
            </c:extLst>
          </c:dPt>
          <c:dLbls>
            <c:dLbl>
              <c:idx val="0"/>
              <c:layout>
                <c:manualLayout>
                  <c:x val="-3.2008400488682205E-2"/>
                  <c:y val="5.618230232106327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659-4A11-8EC3-9D7EFF0E189C}"/>
                </c:ext>
              </c:extLst>
            </c:dLbl>
            <c:dLbl>
              <c:idx val="1"/>
              <c:layout>
                <c:manualLayout>
                  <c:x val="-4.3729274635688008E-2"/>
                  <c:y val="7.049632584025690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659-4A11-8EC3-9D7EFF0E189C}"/>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Times New Roman" panose="02020603050405020304" pitchFamily="18" charset="0"/>
                  </a:defRPr>
                </a:pPr>
                <a:endParaRPr lang="zh-TW"/>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'03來台期間'!$A$4:$A$7</c:f>
              <c:strCache>
                <c:ptCount val="4"/>
                <c:pt idx="0">
                  <c:v>2個月內</c:v>
                </c:pt>
                <c:pt idx="1">
                  <c:v>2個月以上至1年</c:v>
                </c:pt>
                <c:pt idx="2">
                  <c:v>1年以上至2年</c:v>
                </c:pt>
                <c:pt idx="3">
                  <c:v>2年以上</c:v>
                </c:pt>
              </c:strCache>
            </c:strRef>
          </c:cat>
          <c:val>
            <c:numRef>
              <c:f>'03來台期間'!$B$4:$B$7</c:f>
              <c:numCache>
                <c:formatCode>General</c:formatCode>
                <c:ptCount val="4"/>
                <c:pt idx="0">
                  <c:v>72</c:v>
                </c:pt>
                <c:pt idx="1">
                  <c:v>200</c:v>
                </c:pt>
                <c:pt idx="2">
                  <c:v>159</c:v>
                </c:pt>
                <c:pt idx="3">
                  <c:v>1986</c:v>
                </c:pt>
              </c:numCache>
            </c:numRef>
          </c:val>
          <c:extLst>
            <c:ext xmlns:c16="http://schemas.microsoft.com/office/drawing/2014/chart" uri="{C3380CC4-5D6E-409C-BE32-E72D297353CC}">
              <c16:uniqueId val="{00000008-2659-4A11-8EC3-9D7EFF0E189C}"/>
            </c:ext>
          </c:extLst>
        </c:ser>
        <c:dLbls>
          <c:dLblPos val="inEnd"/>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Times New Roman" panose="02020603050405020304" pitchFamily="18" charset="0"/>
            </a:defRPr>
          </a:pPr>
          <a:endParaRPr lang="zh-TW"/>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b="1">
          <a:solidFill>
            <a:schemeClr val="tx1"/>
          </a:solidFill>
          <a:latin typeface="標楷體" panose="03000509000000000000" pitchFamily="65" charset="-120"/>
          <a:ea typeface="標楷體" panose="03000509000000000000" pitchFamily="65" charset="-120"/>
          <a:cs typeface="Times New Roman" panose="02020603050405020304" pitchFamily="18" charset="0"/>
        </a:defRPr>
      </a:pPr>
      <a:endParaRPr lang="zh-TW"/>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pivotSource>
    <c:name>[外籍人士來臺交通事故頻增之問卷調查(中文) (回覆).xlsx]04縣市生活!樞紐分析表166</c:name>
    <c:fmtId val="-1"/>
  </c:pivotSource>
  <c:chart>
    <c:title>
      <c:tx>
        <c:rich>
          <a:bodyPr rot="0" spcFirstLastPara="1" vertOverflow="ellipsis" vert="horz" wrap="square" anchor="ctr" anchorCtr="1"/>
          <a:lstStyle/>
          <a:p>
            <a:pPr>
              <a:defRPr sz="1400" b="1" i="0" u="none" strike="noStrike" kern="1200" baseline="0">
                <a:solidFill>
                  <a:schemeClr val="tx1"/>
                </a:solidFill>
                <a:latin typeface="標楷體" panose="03000509000000000000" pitchFamily="65" charset="-120"/>
                <a:ea typeface="標楷體" panose="03000509000000000000" pitchFamily="65" charset="-120"/>
                <a:cs typeface="+mn-cs"/>
              </a:defRPr>
            </a:pPr>
            <a:r>
              <a:rPr lang="zh-TW" sz="1400"/>
              <a:t>生活區域</a:t>
            </a:r>
            <a:endParaRPr lang="en-US"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title>
    <c:autoTitleDeleted val="0"/>
    <c:pivotFmts>
      <c:pivotFmt>
        <c:idx val="0"/>
        <c:spPr>
          <a:solidFill>
            <a:schemeClr val="accent1"/>
          </a:solidFill>
          <a:ln w="19050">
            <a:solidFill>
              <a:schemeClr val="lt1"/>
            </a:solidFill>
          </a:ln>
          <a:effectLst/>
          <a:scene3d>
            <a:camera prst="orthographicFront">
              <a:rot lat="0" lon="0" rev="0"/>
            </a:camera>
            <a:lightRig rig="threePt" dir="t">
              <a:rot lat="0" lon="0" rev="1200000"/>
            </a:lightRig>
          </a:scene3d>
          <a:sp3d>
            <a:bevelT w="63500" h="25400"/>
          </a:sp3d>
        </c:spPr>
        <c:marker>
          <c:symbol val="circle"/>
          <c:size val="5"/>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a:scene3d>
            <a:camera prst="orthographicFront">
              <a:rot lat="0" lon="0" rev="0"/>
            </a:camera>
            <a:lightRig rig="threePt" dir="t">
              <a:rot lat="0" lon="0" rev="1200000"/>
            </a:lightRig>
          </a:scene3d>
          <a:sp3d>
            <a:bevelT w="63500" h="25400"/>
          </a:sp3d>
        </c:spPr>
      </c:pivotFmt>
      <c:pivotFmt>
        <c:idx val="3"/>
        <c:spPr>
          <a:solidFill>
            <a:schemeClr val="accent1"/>
          </a:solidFill>
          <a:ln w="19050">
            <a:solidFill>
              <a:schemeClr val="lt1"/>
            </a:solidFill>
          </a:ln>
          <a:effectLst/>
          <a:scene3d>
            <a:camera prst="orthographicFront">
              <a:rot lat="0" lon="0" rev="0"/>
            </a:camera>
            <a:lightRig rig="threePt" dir="t">
              <a:rot lat="0" lon="0" rev="1200000"/>
            </a:lightRig>
          </a:scene3d>
          <a:sp3d>
            <a:bevelT w="63500" h="25400"/>
          </a:sp3d>
        </c:spPr>
      </c:pivotFmt>
      <c:pivotFmt>
        <c:idx val="4"/>
        <c:spPr>
          <a:solidFill>
            <a:schemeClr val="accent1"/>
          </a:solidFill>
          <a:ln w="19050">
            <a:solidFill>
              <a:schemeClr val="lt1"/>
            </a:solidFill>
          </a:ln>
          <a:effectLst/>
          <a:scene3d>
            <a:camera prst="orthographicFront">
              <a:rot lat="0" lon="0" rev="0"/>
            </a:camera>
            <a:lightRig rig="threePt" dir="t">
              <a:rot lat="0" lon="0" rev="1200000"/>
            </a:lightRig>
          </a:scene3d>
          <a:sp3d>
            <a:bevelT w="63500" h="25400"/>
          </a:sp3d>
        </c:spPr>
      </c:pivotFmt>
      <c:pivotFmt>
        <c:idx val="5"/>
        <c:spPr>
          <a:solidFill>
            <a:schemeClr val="accent1"/>
          </a:solidFill>
          <a:ln w="19050">
            <a:solidFill>
              <a:schemeClr val="lt1"/>
            </a:solidFill>
          </a:ln>
          <a:effectLst/>
          <a:scene3d>
            <a:camera prst="orthographicFront">
              <a:rot lat="0" lon="0" rev="0"/>
            </a:camera>
            <a:lightRig rig="threePt" dir="t">
              <a:rot lat="0" lon="0" rev="1200000"/>
            </a:lightRig>
          </a:scene3d>
          <a:sp3d>
            <a:bevelT w="63500" h="25400"/>
          </a:sp3d>
        </c:spPr>
      </c:pivotFmt>
      <c:pivotFmt>
        <c:idx val="6"/>
        <c:spPr>
          <a:solidFill>
            <a:schemeClr val="accent1"/>
          </a:solidFill>
          <a:ln w="19050">
            <a:solidFill>
              <a:schemeClr val="lt1"/>
            </a:solidFill>
          </a:ln>
          <a:effectLst/>
          <a:scene3d>
            <a:camera prst="orthographicFront">
              <a:rot lat="0" lon="0" rev="0"/>
            </a:camera>
            <a:lightRig rig="threePt" dir="t">
              <a:rot lat="0" lon="0" rev="1200000"/>
            </a:lightRig>
          </a:scene3d>
          <a:sp3d>
            <a:bevelT w="63500" h="25400"/>
          </a:sp3d>
        </c:spPr>
      </c:pivotFmt>
      <c:pivotFmt>
        <c:idx val="7"/>
        <c:spPr>
          <a:solidFill>
            <a:schemeClr val="accent1"/>
          </a:solidFill>
          <a:ln w="19050">
            <a:solidFill>
              <a:schemeClr val="lt1"/>
            </a:solidFill>
          </a:ln>
          <a:effectLst/>
          <a:scene3d>
            <a:camera prst="orthographicFront">
              <a:rot lat="0" lon="0" rev="0"/>
            </a:camera>
            <a:lightRig rig="threePt" dir="t">
              <a:rot lat="0" lon="0" rev="1200000"/>
            </a:lightRig>
          </a:scene3d>
          <a:sp3d>
            <a:bevelT w="63500" h="25400"/>
          </a:sp3d>
        </c:spPr>
      </c:pivotFmt>
      <c:pivotFmt>
        <c:idx val="8"/>
        <c:spPr>
          <a:solidFill>
            <a:schemeClr val="accent1"/>
          </a:solidFill>
          <a:ln w="19050">
            <a:solidFill>
              <a:schemeClr val="lt1"/>
            </a:solidFill>
          </a:ln>
          <a:effectLst/>
          <a:scene3d>
            <a:camera prst="orthographicFront">
              <a:rot lat="0" lon="0" rev="0"/>
            </a:camera>
            <a:lightRig rig="threePt" dir="t">
              <a:rot lat="0" lon="0" rev="1200000"/>
            </a:lightRig>
          </a:scene3d>
          <a:sp3d>
            <a:bevelT w="63500" h="25400"/>
          </a:sp3d>
        </c:spPr>
      </c:pivotFmt>
      <c:pivotFmt>
        <c:idx val="9"/>
        <c:spPr>
          <a:solidFill>
            <a:schemeClr val="accent1"/>
          </a:solidFill>
          <a:ln w="19050">
            <a:solidFill>
              <a:schemeClr val="lt1"/>
            </a:solidFill>
          </a:ln>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10"/>
        <c:spPr>
          <a:solidFill>
            <a:schemeClr val="accent1"/>
          </a:solidFill>
          <a:ln w="19050">
            <a:solidFill>
              <a:schemeClr val="lt1"/>
            </a:solidFill>
          </a:ln>
          <a:effectLst/>
          <a:scene3d>
            <a:camera prst="orthographicFront">
              <a:rot lat="0" lon="0" rev="0"/>
            </a:camera>
            <a:lightRig rig="threePt" dir="t">
              <a:rot lat="0" lon="0" rev="1200000"/>
            </a:lightRig>
          </a:scene3d>
          <a:sp3d>
            <a:bevelT w="63500" h="25400"/>
          </a:sp3d>
        </c:spPr>
      </c:pivotFmt>
      <c:pivotFmt>
        <c:idx val="11"/>
        <c:spPr>
          <a:solidFill>
            <a:schemeClr val="accent1"/>
          </a:solidFill>
          <a:ln w="19050">
            <a:solidFill>
              <a:schemeClr val="lt1"/>
            </a:solidFill>
          </a:ln>
          <a:effectLst/>
          <a:scene3d>
            <a:camera prst="orthographicFront">
              <a:rot lat="0" lon="0" rev="0"/>
            </a:camera>
            <a:lightRig rig="threePt" dir="t">
              <a:rot lat="0" lon="0" rev="1200000"/>
            </a:lightRig>
          </a:scene3d>
          <a:sp3d>
            <a:bevelT w="63500" h="25400"/>
          </a:sp3d>
        </c:spPr>
      </c:pivotFmt>
      <c:pivotFmt>
        <c:idx val="12"/>
        <c:spPr>
          <a:solidFill>
            <a:schemeClr val="accent1"/>
          </a:solidFill>
          <a:ln w="19050">
            <a:solidFill>
              <a:schemeClr val="lt1"/>
            </a:solidFill>
          </a:ln>
          <a:effectLst/>
          <a:scene3d>
            <a:camera prst="orthographicFront">
              <a:rot lat="0" lon="0" rev="0"/>
            </a:camera>
            <a:lightRig rig="threePt" dir="t">
              <a:rot lat="0" lon="0" rev="1200000"/>
            </a:lightRig>
          </a:scene3d>
          <a:sp3d>
            <a:bevelT w="63500" h="25400"/>
          </a:sp3d>
        </c:spPr>
      </c:pivotFmt>
      <c:pivotFmt>
        <c:idx val="13"/>
        <c:spPr>
          <a:solidFill>
            <a:schemeClr val="accent1"/>
          </a:solidFill>
          <a:ln w="19050">
            <a:solidFill>
              <a:schemeClr val="lt1"/>
            </a:solidFill>
          </a:ln>
          <a:effectLst/>
          <a:scene3d>
            <a:camera prst="orthographicFront">
              <a:rot lat="0" lon="0" rev="0"/>
            </a:camera>
            <a:lightRig rig="threePt" dir="t">
              <a:rot lat="0" lon="0" rev="1200000"/>
            </a:lightRig>
          </a:scene3d>
          <a:sp3d>
            <a:bevelT w="63500" h="25400"/>
          </a:sp3d>
        </c:spPr>
      </c:pivotFmt>
      <c:pivotFmt>
        <c:idx val="14"/>
        <c:spPr>
          <a:solidFill>
            <a:schemeClr val="accent1"/>
          </a:solidFill>
          <a:ln w="19050">
            <a:solidFill>
              <a:schemeClr val="lt1"/>
            </a:solidFill>
          </a:ln>
          <a:effectLst/>
          <a:scene3d>
            <a:camera prst="orthographicFront">
              <a:rot lat="0" lon="0" rev="0"/>
            </a:camera>
            <a:lightRig rig="threePt" dir="t">
              <a:rot lat="0" lon="0" rev="1200000"/>
            </a:lightRig>
          </a:scene3d>
          <a:sp3d>
            <a:bevelT w="63500" h="25400"/>
          </a:sp3d>
        </c:spPr>
      </c:pivotFmt>
      <c:pivotFmt>
        <c:idx val="15"/>
        <c:spPr>
          <a:solidFill>
            <a:schemeClr val="accent1"/>
          </a:solidFill>
          <a:ln w="19050">
            <a:solidFill>
              <a:schemeClr val="lt1"/>
            </a:solidFill>
          </a:ln>
          <a:effectLst/>
          <a:scene3d>
            <a:camera prst="orthographicFront">
              <a:rot lat="0" lon="0" rev="0"/>
            </a:camera>
            <a:lightRig rig="threePt" dir="t">
              <a:rot lat="0" lon="0" rev="1200000"/>
            </a:lightRig>
          </a:scene3d>
          <a:sp3d>
            <a:bevelT w="63500" h="25400"/>
          </a:sp3d>
        </c:spPr>
      </c:pivotFmt>
      <c:pivotFmt>
        <c:idx val="16"/>
        <c:spPr>
          <a:solidFill>
            <a:schemeClr val="accent1"/>
          </a:solidFill>
          <a:ln w="19050">
            <a:solidFill>
              <a:schemeClr val="lt1"/>
            </a:solidFill>
          </a:ln>
          <a:effectLst/>
          <a:scene3d>
            <a:camera prst="orthographicFront">
              <a:rot lat="0" lon="0" rev="0"/>
            </a:camera>
            <a:lightRig rig="threePt" dir="t">
              <a:rot lat="0" lon="0" rev="1200000"/>
            </a:lightRig>
          </a:scene3d>
          <a:sp3d>
            <a:bevelT w="63500" h="25400"/>
          </a:sp3d>
        </c:spPr>
      </c:pivotFmt>
    </c:pivotFmts>
    <c:plotArea>
      <c:layout/>
      <c:pieChart>
        <c:varyColors val="1"/>
        <c:ser>
          <c:idx val="0"/>
          <c:order val="0"/>
          <c:tx>
            <c:strRef>
              <c:f>'04縣市生活'!$B$3</c:f>
              <c:strCache>
                <c:ptCount val="1"/>
                <c:pt idx="0">
                  <c:v>合計</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AE2F-492A-9166-76E231F957AF}"/>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AE2F-492A-9166-76E231F957AF}"/>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AE2F-492A-9166-76E231F957AF}"/>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AE2F-492A-9166-76E231F957AF}"/>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9-AE2F-492A-9166-76E231F957AF}"/>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B-AE2F-492A-9166-76E231F957AF}"/>
              </c:ext>
            </c:extLst>
          </c:dPt>
          <c:dPt>
            <c:idx val="6"/>
            <c:bubble3D val="0"/>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D-AE2F-492A-9166-76E231F957AF}"/>
              </c:ext>
            </c:extLst>
          </c:dPt>
          <c:dLbls>
            <c:dLbl>
              <c:idx val="6"/>
              <c:layout>
                <c:manualLayout>
                  <c:x val="1.999863442278758E-2"/>
                  <c:y val="7.757854525610041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AE2F-492A-9166-76E231F957AF}"/>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'04縣市生活'!$A$4:$A$10</c:f>
              <c:strCache>
                <c:ptCount val="7"/>
                <c:pt idx="0">
                  <c:v>北部地區(臺北市、新北市、基隆市)</c:v>
                </c:pt>
                <c:pt idx="1">
                  <c:v>桃竹苗地區(桃園市、新竹縣市、苗栗縣)</c:v>
                </c:pt>
                <c:pt idx="2">
                  <c:v>中部地區(臺中市、彰化縣、南投縣)</c:v>
                </c:pt>
                <c:pt idx="3">
                  <c:v>南部地區(雲林縣、嘉義縣市、臺南市)</c:v>
                </c:pt>
                <c:pt idx="4">
                  <c:v>高屏地區(高雄市、屏東縣)</c:v>
                </c:pt>
                <c:pt idx="5">
                  <c:v>東部地區(宜蘭縣、花蓮縣、臺東縣)</c:v>
                </c:pt>
                <c:pt idx="6">
                  <c:v>離島地區(澎湖縣、金門縣、連江縣)</c:v>
                </c:pt>
              </c:strCache>
            </c:strRef>
          </c:cat>
          <c:val>
            <c:numRef>
              <c:f>'04縣市生活'!$B$4:$B$10</c:f>
              <c:numCache>
                <c:formatCode>General</c:formatCode>
                <c:ptCount val="7"/>
                <c:pt idx="0">
                  <c:v>1230</c:v>
                </c:pt>
                <c:pt idx="1">
                  <c:v>327</c:v>
                </c:pt>
                <c:pt idx="2">
                  <c:v>433</c:v>
                </c:pt>
                <c:pt idx="3">
                  <c:v>151</c:v>
                </c:pt>
                <c:pt idx="4">
                  <c:v>207</c:v>
                </c:pt>
                <c:pt idx="5">
                  <c:v>67</c:v>
                </c:pt>
                <c:pt idx="6">
                  <c:v>2</c:v>
                </c:pt>
              </c:numCache>
            </c:numRef>
          </c:val>
          <c:extLst>
            <c:ext xmlns:c16="http://schemas.microsoft.com/office/drawing/2014/chart" uri="{C3380CC4-5D6E-409C-BE32-E72D297353CC}">
              <c16:uniqueId val="{0000000E-AE2F-492A-9166-76E231F957A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1659956642923497"/>
          <c:y val="5.8041427876827076E-2"/>
          <c:w val="0.37101269742954468"/>
          <c:h val="0.79640267945757315"/>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標楷體" panose="03000509000000000000" pitchFamily="65" charset="-120"/>
          <a:ea typeface="標楷體" panose="03000509000000000000" pitchFamily="65" charset="-120"/>
        </a:defRPr>
      </a:pPr>
      <a:endParaRPr lang="zh-TW"/>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solidFill>
                <a:latin typeface="標楷體" panose="03000509000000000000" pitchFamily="65" charset="-120"/>
                <a:ea typeface="標楷體" panose="03000509000000000000" pitchFamily="65" charset="-120"/>
                <a:cs typeface="+mn-cs"/>
              </a:defRPr>
            </a:pPr>
            <a:r>
              <a:rPr lang="zh-TW" sz="1400"/>
              <a:t>交通工具</a:t>
            </a:r>
            <a:r>
              <a:rPr lang="en-US" sz="1400"/>
              <a:t>(</a:t>
            </a:r>
            <a:r>
              <a:rPr lang="zh-TW" sz="1400"/>
              <a:t>可複選</a:t>
            </a:r>
            <a:r>
              <a:rPr lang="en-US" sz="1400"/>
              <a:t>)</a:t>
            </a:r>
            <a:endParaRPr lang="zh-TW" sz="14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title>
    <c:autoTitleDeleted val="0"/>
    <c:plotArea>
      <c:layout>
        <c:manualLayout>
          <c:layoutTarget val="inner"/>
          <c:xMode val="edge"/>
          <c:yMode val="edge"/>
          <c:x val="0.10804691939280786"/>
          <c:y val="0.16536796536796536"/>
          <c:w val="0.75290959764050114"/>
          <c:h val="0.36864198793332653"/>
        </c:manualLayout>
      </c:layout>
      <c:barChart>
        <c:barDir val="col"/>
        <c:grouping val="clustered"/>
        <c:varyColors val="0"/>
        <c:ser>
          <c:idx val="1"/>
          <c:order val="1"/>
          <c:tx>
            <c:strRef>
              <c:f>'05交通工具'!$D$2</c:f>
              <c:strCache>
                <c:ptCount val="1"/>
                <c:pt idx="0">
                  <c:v>人數</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'05交通工具'!$B$3:$B$10</c:f>
              <c:strCache>
                <c:ptCount val="8"/>
                <c:pt idx="0">
                  <c:v>火車</c:v>
                </c:pt>
                <c:pt idx="1">
                  <c:v>公車或客運</c:v>
                </c:pt>
                <c:pt idx="2">
                  <c:v>計程車/ Uber</c:v>
                </c:pt>
                <c:pt idx="3">
                  <c:v>汽車/電動汽車</c:v>
                </c:pt>
                <c:pt idx="4">
                  <c:v>機車/電動機車</c:v>
                </c:pt>
                <c:pt idx="5">
                  <c:v>腳踏車/電動二輪車</c:v>
                </c:pt>
                <c:pt idx="6">
                  <c:v>捷運或輕軌</c:v>
                </c:pt>
                <c:pt idx="7">
                  <c:v>其他</c:v>
                </c:pt>
              </c:strCache>
            </c:strRef>
          </c:cat>
          <c:val>
            <c:numRef>
              <c:f>'05交通工具'!$D$3:$D$10</c:f>
              <c:numCache>
                <c:formatCode>General</c:formatCode>
                <c:ptCount val="8"/>
                <c:pt idx="0">
                  <c:v>1921</c:v>
                </c:pt>
                <c:pt idx="1">
                  <c:v>2131</c:v>
                </c:pt>
                <c:pt idx="2">
                  <c:v>2018</c:v>
                </c:pt>
                <c:pt idx="3">
                  <c:v>1738</c:v>
                </c:pt>
                <c:pt idx="4">
                  <c:v>1899</c:v>
                </c:pt>
                <c:pt idx="5">
                  <c:v>1936</c:v>
                </c:pt>
                <c:pt idx="6">
                  <c:v>1697</c:v>
                </c:pt>
                <c:pt idx="7">
                  <c:v>184</c:v>
                </c:pt>
              </c:numCache>
            </c:numRef>
          </c:val>
          <c:extLst>
            <c:ext xmlns:c16="http://schemas.microsoft.com/office/drawing/2014/chart" uri="{C3380CC4-5D6E-409C-BE32-E72D297353CC}">
              <c16:uniqueId val="{00000000-C35E-4E98-B8AA-44C3A1FA31D6}"/>
            </c:ext>
          </c:extLst>
        </c:ser>
        <c:dLbls>
          <c:showLegendKey val="0"/>
          <c:showVal val="0"/>
          <c:showCatName val="0"/>
          <c:showSerName val="0"/>
          <c:showPercent val="0"/>
          <c:showBubbleSize val="0"/>
        </c:dLbls>
        <c:gapWidth val="247"/>
        <c:overlap val="-27"/>
        <c:axId val="452195759"/>
        <c:axId val="116718735"/>
        <c:extLst>
          <c:ext xmlns:c15="http://schemas.microsoft.com/office/drawing/2012/chart" uri="{02D57815-91ED-43cb-92C2-25804820EDAC}">
            <c15:filteredBarSeries>
              <c15:ser>
                <c:idx val="0"/>
                <c:order val="0"/>
                <c:tx>
                  <c:strRef>
                    <c:extLst>
                      <c:ext uri="{02D57815-91ED-43cb-92C2-25804820EDAC}">
                        <c15:formulaRef>
                          <c15:sqref>'05交通工具'!$C$2</c15:sqref>
                        </c15:formulaRef>
                      </c:ext>
                    </c:extLst>
                    <c:strCache>
                      <c:ptCount val="1"/>
                      <c:pt idx="0">
                        <c:v>全部</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extLst>
                      <c:ext uri="{02D57815-91ED-43cb-92C2-25804820EDAC}">
                        <c15:formulaRef>
                          <c15:sqref>'05交通工具'!$B$3:$B$10</c15:sqref>
                        </c15:formulaRef>
                      </c:ext>
                    </c:extLst>
                    <c:strCache>
                      <c:ptCount val="8"/>
                      <c:pt idx="0">
                        <c:v>火車</c:v>
                      </c:pt>
                      <c:pt idx="1">
                        <c:v>公車或客運</c:v>
                      </c:pt>
                      <c:pt idx="2">
                        <c:v>計程車/ Uber</c:v>
                      </c:pt>
                      <c:pt idx="3">
                        <c:v>汽車/電動汽車</c:v>
                      </c:pt>
                      <c:pt idx="4">
                        <c:v>機車/電動機車</c:v>
                      </c:pt>
                      <c:pt idx="5">
                        <c:v>腳踏車/電動二輪車</c:v>
                      </c:pt>
                      <c:pt idx="6">
                        <c:v>捷運或輕軌</c:v>
                      </c:pt>
                      <c:pt idx="7">
                        <c:v>其他</c:v>
                      </c:pt>
                    </c:strCache>
                  </c:strRef>
                </c:cat>
                <c:val>
                  <c:numRef>
                    <c:extLst>
                      <c:ext uri="{02D57815-91ED-43cb-92C2-25804820EDAC}">
                        <c15:formulaRef>
                          <c15:sqref>'05交通工具'!$C$3:$C$10</c15:sqref>
                        </c15:formulaRef>
                      </c:ext>
                    </c:extLst>
                    <c:numCache>
                      <c:formatCode>General</c:formatCode>
                      <c:ptCount val="8"/>
                      <c:pt idx="0">
                        <c:v>2417</c:v>
                      </c:pt>
                      <c:pt idx="1">
                        <c:v>2417</c:v>
                      </c:pt>
                      <c:pt idx="2">
                        <c:v>2417</c:v>
                      </c:pt>
                      <c:pt idx="3">
                        <c:v>2417</c:v>
                      </c:pt>
                      <c:pt idx="4">
                        <c:v>2417</c:v>
                      </c:pt>
                      <c:pt idx="5">
                        <c:v>2417</c:v>
                      </c:pt>
                      <c:pt idx="6">
                        <c:v>2417</c:v>
                      </c:pt>
                      <c:pt idx="7">
                        <c:v>2417</c:v>
                      </c:pt>
                    </c:numCache>
                  </c:numRef>
                </c:val>
                <c:extLst>
                  <c:ext xmlns:c16="http://schemas.microsoft.com/office/drawing/2014/chart" uri="{C3380CC4-5D6E-409C-BE32-E72D297353CC}">
                    <c16:uniqueId val="{00000002-C35E-4E98-B8AA-44C3A1FA31D6}"/>
                  </c:ext>
                </c:extLst>
              </c15:ser>
            </c15:filteredBarSeries>
          </c:ext>
        </c:extLst>
      </c:barChart>
      <c:lineChart>
        <c:grouping val="standard"/>
        <c:varyColors val="0"/>
        <c:ser>
          <c:idx val="2"/>
          <c:order val="2"/>
          <c:tx>
            <c:strRef>
              <c:f>'05交通工具'!$E$2</c:f>
              <c:strCache>
                <c:ptCount val="1"/>
                <c:pt idx="0">
                  <c:v>百分比</c:v>
                </c:pt>
              </c:strCache>
            </c:strRef>
          </c:tx>
          <c:spPr>
            <a:ln w="34925" cap="rnd">
              <a:solidFill>
                <a:schemeClr val="accent3"/>
              </a:solidFill>
              <a:round/>
            </a:ln>
            <a:effectLst>
              <a:outerShdw blurRad="40000" dist="23000" dir="5400000" rotWithShape="0">
                <a:srgbClr val="000000">
                  <a:alpha val="35000"/>
                </a:srgbClr>
              </a:outerShdw>
            </a:effectLst>
          </c:spPr>
          <c:marker>
            <c:symbol val="none"/>
          </c:marker>
          <c:cat>
            <c:strRef>
              <c:f>'05交通工具'!$B$3:$B$10</c:f>
              <c:strCache>
                <c:ptCount val="8"/>
                <c:pt idx="0">
                  <c:v>火車</c:v>
                </c:pt>
                <c:pt idx="1">
                  <c:v>公車或客運</c:v>
                </c:pt>
                <c:pt idx="2">
                  <c:v>計程車/ Uber</c:v>
                </c:pt>
                <c:pt idx="3">
                  <c:v>汽車/電動汽車</c:v>
                </c:pt>
                <c:pt idx="4">
                  <c:v>機車/電動機車</c:v>
                </c:pt>
                <c:pt idx="5">
                  <c:v>腳踏車/電動二輪車</c:v>
                </c:pt>
                <c:pt idx="6">
                  <c:v>捷運或輕軌</c:v>
                </c:pt>
                <c:pt idx="7">
                  <c:v>其他</c:v>
                </c:pt>
              </c:strCache>
            </c:strRef>
          </c:cat>
          <c:val>
            <c:numRef>
              <c:f>'05交通工具'!$E$3:$E$10</c:f>
              <c:numCache>
                <c:formatCode>0.0%</c:formatCode>
                <c:ptCount val="8"/>
                <c:pt idx="0">
                  <c:v>0.79478692594124944</c:v>
                </c:pt>
                <c:pt idx="1">
                  <c:v>0.8816714935870914</c:v>
                </c:pt>
                <c:pt idx="2">
                  <c:v>0.83491932147290027</c:v>
                </c:pt>
                <c:pt idx="3">
                  <c:v>0.71907323127844436</c:v>
                </c:pt>
                <c:pt idx="4">
                  <c:v>0.78568473314025655</c:v>
                </c:pt>
                <c:pt idx="5">
                  <c:v>0.80099296648738105</c:v>
                </c:pt>
                <c:pt idx="6">
                  <c:v>0.7021100537856847</c:v>
                </c:pt>
                <c:pt idx="7">
                  <c:v>7.6127430699213905E-2</c:v>
                </c:pt>
              </c:numCache>
            </c:numRef>
          </c:val>
          <c:smooth val="0"/>
          <c:extLst>
            <c:ext xmlns:c16="http://schemas.microsoft.com/office/drawing/2014/chart" uri="{C3380CC4-5D6E-409C-BE32-E72D297353CC}">
              <c16:uniqueId val="{00000001-C35E-4E98-B8AA-44C3A1FA31D6}"/>
            </c:ext>
          </c:extLst>
        </c:ser>
        <c:dLbls>
          <c:showLegendKey val="0"/>
          <c:showVal val="0"/>
          <c:showCatName val="0"/>
          <c:showSerName val="0"/>
          <c:showPercent val="0"/>
          <c:showBubbleSize val="0"/>
        </c:dLbls>
        <c:marker val="1"/>
        <c:smooth val="0"/>
        <c:axId val="452194959"/>
        <c:axId val="116717903"/>
      </c:lineChart>
      <c:catAx>
        <c:axId val="45219575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116718735"/>
        <c:crosses val="autoZero"/>
        <c:auto val="1"/>
        <c:lblAlgn val="ctr"/>
        <c:lblOffset val="100"/>
        <c:noMultiLvlLbl val="0"/>
      </c:catAx>
      <c:valAx>
        <c:axId val="1167187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452195759"/>
        <c:crosses val="autoZero"/>
        <c:crossBetween val="between"/>
      </c:valAx>
      <c:valAx>
        <c:axId val="116717903"/>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452194959"/>
        <c:crosses val="max"/>
        <c:crossBetween val="between"/>
      </c:valAx>
      <c:catAx>
        <c:axId val="452194959"/>
        <c:scaling>
          <c:orientation val="minMax"/>
        </c:scaling>
        <c:delete val="1"/>
        <c:axPos val="b"/>
        <c:numFmt formatCode="General" sourceLinked="1"/>
        <c:majorTickMark val="none"/>
        <c:minorTickMark val="none"/>
        <c:tickLblPos val="nextTo"/>
        <c:crossAx val="11671790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標楷體" panose="03000509000000000000" pitchFamily="65" charset="-120"/>
          <a:ea typeface="標楷體" panose="03000509000000000000" pitchFamily="65" charset="-120"/>
        </a:defRPr>
      </a:pPr>
      <a:endParaRPr lang="zh-TW"/>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pivotSource>
    <c:name>[外籍人士來臺交通事故頻增之問卷調查(中文) (回覆).xlsx]06改善大眾運輸!樞紐分析表206</c:name>
    <c:fmtId val="-1"/>
  </c:pivotSource>
  <c:chart>
    <c:title>
      <c:tx>
        <c:rich>
          <a:bodyPr rot="0" spcFirstLastPara="1" vertOverflow="ellipsis" vert="horz" wrap="square" anchor="ctr" anchorCtr="1"/>
          <a:lstStyle/>
          <a:p>
            <a:pPr>
              <a:defRPr sz="1400" b="1" i="0" u="none" strike="noStrike" kern="1200" baseline="0">
                <a:solidFill>
                  <a:schemeClr val="tx1"/>
                </a:solidFill>
                <a:latin typeface="標楷體" panose="03000509000000000000" pitchFamily="65" charset="-120"/>
                <a:ea typeface="標楷體" panose="03000509000000000000" pitchFamily="65" charset="-120"/>
                <a:cs typeface="+mn-cs"/>
              </a:defRPr>
            </a:pPr>
            <a:r>
              <a:rPr lang="zh-TW" sz="1400"/>
              <a:t>大眾公共運輸是否需要改善</a:t>
            </a:r>
            <a:r>
              <a:rPr lang="en-US" sz="1400"/>
              <a:t>?</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title>
    <c:autoTitleDeleted val="0"/>
    <c:pivotFmts>
      <c:pivotFmt>
        <c:idx val="0"/>
        <c:spPr>
          <a:solidFill>
            <a:schemeClr val="accent1"/>
          </a:solidFill>
          <a:ln>
            <a:noFill/>
          </a:ln>
          <a:effectLst/>
          <a:scene3d>
            <a:camera prst="orthographicFront">
              <a:rot lat="0" lon="0" rev="0"/>
            </a:camera>
            <a:lightRig rig="threePt" dir="t">
              <a:rot lat="0" lon="0" rev="1200000"/>
            </a:lightRig>
          </a:scene3d>
          <a:sp3d>
            <a:bevelT w="63500" h="25400"/>
          </a:sp3d>
        </c:spPr>
        <c:marker>
          <c:symbol val="circle"/>
          <c:size val="5"/>
          <c:spPr>
            <a:solidFill>
              <a:schemeClr val="accent1"/>
            </a:solidFill>
            <a:ln w="9525">
              <a:solidFill>
                <a:schemeClr val="accent1"/>
              </a:solidFill>
              <a:round/>
            </a:ln>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'06改善大眾運輸'!$B$3</c:f>
              <c:strCache>
                <c:ptCount val="1"/>
                <c:pt idx="0">
                  <c:v>合計</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1.621621621621613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52C-436A-8B07-904D03C2EE31}"/>
                </c:ext>
              </c:extLst>
            </c:dLbl>
            <c:dLbl>
              <c:idx val="1"/>
              <c:layout>
                <c:manualLayout>
                  <c:x val="-2.7322404371584699E-3"/>
                  <c:y val="2.072072072072072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52C-436A-8B07-904D03C2EE31}"/>
                </c:ext>
              </c:extLst>
            </c:dLbl>
            <c:dLbl>
              <c:idx val="2"/>
              <c:layout>
                <c:manualLayout>
                  <c:x val="0"/>
                  <c:y val="2.972972972972973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52C-436A-8B07-904D03C2EE31}"/>
                </c:ext>
              </c:extLst>
            </c:dLbl>
            <c:dLbl>
              <c:idx val="3"/>
              <c:layout>
                <c:manualLayout>
                  <c:x val="0"/>
                  <c:y val="2.07207207207208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52C-436A-8B07-904D03C2EE31}"/>
                </c:ext>
              </c:extLst>
            </c:dLbl>
            <c:dLbl>
              <c:idx val="4"/>
              <c:layout>
                <c:manualLayout>
                  <c:x val="0"/>
                  <c:y val="1.62162162162162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52C-436A-8B07-904D03C2EE31}"/>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'06改善大眾運輸'!$A$4:$A$8</c:f>
              <c:strCache>
                <c:ptCount val="5"/>
                <c:pt idx="0">
                  <c:v>1</c:v>
                </c:pt>
                <c:pt idx="1">
                  <c:v>2</c:v>
                </c:pt>
                <c:pt idx="2">
                  <c:v>3</c:v>
                </c:pt>
                <c:pt idx="3">
                  <c:v>4</c:v>
                </c:pt>
                <c:pt idx="4">
                  <c:v>5</c:v>
                </c:pt>
              </c:strCache>
            </c:strRef>
          </c:cat>
          <c:val>
            <c:numRef>
              <c:f>'06改善大眾運輸'!$B$4:$B$8</c:f>
              <c:numCache>
                <c:formatCode>General</c:formatCode>
                <c:ptCount val="5"/>
                <c:pt idx="0">
                  <c:v>208</c:v>
                </c:pt>
                <c:pt idx="1">
                  <c:v>255</c:v>
                </c:pt>
                <c:pt idx="2">
                  <c:v>452</c:v>
                </c:pt>
                <c:pt idx="3">
                  <c:v>450</c:v>
                </c:pt>
                <c:pt idx="4">
                  <c:v>1052</c:v>
                </c:pt>
              </c:numCache>
            </c:numRef>
          </c:val>
          <c:extLst>
            <c:ext xmlns:c16="http://schemas.microsoft.com/office/drawing/2014/chart" uri="{C3380CC4-5D6E-409C-BE32-E72D297353CC}">
              <c16:uniqueId val="{00000000-2B3B-4CCC-A1DE-77600E14683C}"/>
            </c:ext>
          </c:extLst>
        </c:ser>
        <c:dLbls>
          <c:dLblPos val="inEnd"/>
          <c:showLegendKey val="0"/>
          <c:showVal val="1"/>
          <c:showCatName val="0"/>
          <c:showSerName val="0"/>
          <c:showPercent val="0"/>
          <c:showBubbleSize val="0"/>
        </c:dLbls>
        <c:gapWidth val="100"/>
        <c:overlap val="-24"/>
        <c:axId val="61005535"/>
        <c:axId val="144427183"/>
      </c:barChart>
      <c:catAx>
        <c:axId val="6100553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144427183"/>
        <c:crosses val="autoZero"/>
        <c:auto val="1"/>
        <c:lblAlgn val="ctr"/>
        <c:lblOffset val="100"/>
        <c:noMultiLvlLbl val="0"/>
      </c:catAx>
      <c:valAx>
        <c:axId val="1444271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610055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chemeClr val="tx1"/>
          </a:solidFill>
          <a:latin typeface="標楷體" panose="03000509000000000000" pitchFamily="65" charset="-120"/>
          <a:ea typeface="標楷體" panose="03000509000000000000" pitchFamily="65" charset="-120"/>
        </a:defRPr>
      </a:pPr>
      <a:endParaRPr lang="zh-TW"/>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pivotSource>
    <c:name>[外籍人士來臺交通事故頻增之問卷調查(中文) (回覆).xlsx]07英語標註!樞紐分析表171</c:name>
    <c:fmtId val="-1"/>
  </c:pivotSource>
  <c:chart>
    <c:title>
      <c:tx>
        <c:rich>
          <a:bodyPr rot="0" spcFirstLastPara="1" vertOverflow="ellipsis" vert="horz" wrap="square" anchor="ctr" anchorCtr="1"/>
          <a:lstStyle/>
          <a:p>
            <a:pPr>
              <a:defRPr sz="1400" b="1" i="0" u="none" strike="noStrike" kern="1200" baseline="0">
                <a:solidFill>
                  <a:schemeClr val="tx1"/>
                </a:solidFill>
                <a:latin typeface="標楷體" panose="03000509000000000000" pitchFamily="65" charset="-120"/>
                <a:ea typeface="標楷體" panose="03000509000000000000" pitchFamily="65" charset="-120"/>
                <a:cs typeface="+mn-cs"/>
              </a:defRPr>
            </a:pPr>
            <a:r>
              <a:rPr lang="zh-TW" sz="1400"/>
              <a:t>道路交通標誌是否</a:t>
            </a:r>
            <a:r>
              <a:rPr lang="zh-TW" altLang="en-US" sz="1400"/>
              <a:t>已部分</a:t>
            </a:r>
            <a:r>
              <a:rPr lang="zh-TW" sz="1400"/>
              <a:t>標註簡要英語</a:t>
            </a:r>
            <a:r>
              <a:rPr lang="en-US" altLang="zh-TW" sz="1400" b="1" i="0" u="none" strike="noStrike" baseline="0">
                <a:effectLst/>
              </a:rPr>
              <a:t>?</a:t>
            </a:r>
            <a:endParaRPr lang="en-US"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title>
    <c:autoTitleDeleted val="0"/>
    <c:pivotFmts>
      <c:pivotFmt>
        <c:idx val="0"/>
        <c:spPr>
          <a:solidFill>
            <a:schemeClr val="accent1"/>
          </a:solidFill>
          <a:ln>
            <a:noFill/>
          </a:ln>
          <a:effectLst/>
          <a:scene3d>
            <a:camera prst="orthographicFront">
              <a:rot lat="0" lon="0" rev="0"/>
            </a:camera>
            <a:lightRig rig="threePt" dir="t">
              <a:rot lat="0" lon="0" rev="1200000"/>
            </a:lightRig>
          </a:scene3d>
          <a:sp3d>
            <a:bevelT w="63500" h="25400"/>
          </a:sp3d>
        </c:spPr>
        <c:marker>
          <c:symbol val="circle"/>
          <c:size val="5"/>
          <c:spPr>
            <a:solidFill>
              <a:schemeClr val="accent1"/>
            </a:solidFill>
            <a:ln w="9525">
              <a:solidFill>
                <a:schemeClr val="accent1"/>
              </a:solidFill>
              <a:round/>
            </a:ln>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'07英語標註'!$B$3</c:f>
              <c:strCache>
                <c:ptCount val="1"/>
                <c:pt idx="0">
                  <c:v>合計</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71333604666938E-3"/>
                  <c:y val="1.512096774193543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B-472F-9AAE-C54BEA16DE2E}"/>
                </c:ext>
              </c:extLst>
            </c:dLbl>
            <c:dLbl>
              <c:idx val="1"/>
              <c:layout>
                <c:manualLayout>
                  <c:x val="-2.7133360466692806E-3"/>
                  <c:y val="5.040322580645069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B-472F-9AAE-C54BEA16DE2E}"/>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'07英語標註'!$A$4:$A$5</c:f>
              <c:strCache>
                <c:ptCount val="2"/>
                <c:pt idx="0">
                  <c:v>是</c:v>
                </c:pt>
                <c:pt idx="1">
                  <c:v>否</c:v>
                </c:pt>
              </c:strCache>
            </c:strRef>
          </c:cat>
          <c:val>
            <c:numRef>
              <c:f>'07英語標註'!$B$4:$B$5</c:f>
              <c:numCache>
                <c:formatCode>General</c:formatCode>
                <c:ptCount val="2"/>
                <c:pt idx="0">
                  <c:v>1484</c:v>
                </c:pt>
                <c:pt idx="1">
                  <c:v>933</c:v>
                </c:pt>
              </c:numCache>
            </c:numRef>
          </c:val>
          <c:extLst>
            <c:ext xmlns:c16="http://schemas.microsoft.com/office/drawing/2014/chart" uri="{C3380CC4-5D6E-409C-BE32-E72D297353CC}">
              <c16:uniqueId val="{00000000-C628-493F-8A9B-DB506CEC8991}"/>
            </c:ext>
          </c:extLst>
        </c:ser>
        <c:dLbls>
          <c:dLblPos val="inEnd"/>
          <c:showLegendKey val="0"/>
          <c:showVal val="1"/>
          <c:showCatName val="0"/>
          <c:showSerName val="0"/>
          <c:showPercent val="0"/>
          <c:showBubbleSize val="0"/>
        </c:dLbls>
        <c:gapWidth val="100"/>
        <c:overlap val="-24"/>
        <c:axId val="438656847"/>
        <c:axId val="143303551"/>
      </c:barChart>
      <c:catAx>
        <c:axId val="43865684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143303551"/>
        <c:crosses val="autoZero"/>
        <c:auto val="1"/>
        <c:lblAlgn val="ctr"/>
        <c:lblOffset val="100"/>
        <c:noMultiLvlLbl val="0"/>
      </c:catAx>
      <c:valAx>
        <c:axId val="143303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4386568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標楷體" panose="03000509000000000000" pitchFamily="65" charset="-120"/>
          <a:ea typeface="標楷體" panose="03000509000000000000" pitchFamily="65" charset="-120"/>
        </a:defRPr>
      </a:pPr>
      <a:endParaRPr lang="zh-TW"/>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pivotSource>
    <c:name>[外籍人士來臺交通事故頻增之問卷調查(中文) (回覆).xlsx]08加註英語!樞紐分析表211</c:name>
    <c:fmtId val="-1"/>
  </c:pivotSource>
  <c:chart>
    <c:title>
      <c:tx>
        <c:rich>
          <a:bodyPr rot="0" spcFirstLastPara="1" vertOverflow="ellipsis" vert="horz" wrap="square" anchor="ctr" anchorCtr="1"/>
          <a:lstStyle/>
          <a:p>
            <a:pPr>
              <a:defRPr sz="1400" b="1" i="0" u="none" strike="noStrike" kern="1200" baseline="0">
                <a:solidFill>
                  <a:schemeClr val="tx1"/>
                </a:solidFill>
                <a:latin typeface="標楷體" panose="03000509000000000000" pitchFamily="65" charset="-120"/>
                <a:ea typeface="標楷體" panose="03000509000000000000" pitchFamily="65" charset="-120"/>
                <a:cs typeface="+mn-cs"/>
              </a:defRPr>
            </a:pPr>
            <a:r>
              <a:rPr lang="zh-TW" sz="1400"/>
              <a:t>全臺交通標誌是否需</a:t>
            </a:r>
            <a:r>
              <a:rPr lang="zh-TW" altLang="en-US" sz="1400"/>
              <a:t>再加強</a:t>
            </a:r>
            <a:r>
              <a:rPr lang="zh-TW" sz="1400"/>
              <a:t>標註簡</a:t>
            </a:r>
            <a:r>
              <a:rPr lang="zh-TW" altLang="en-US" sz="1400"/>
              <a:t>要</a:t>
            </a:r>
            <a:r>
              <a:rPr lang="zh-TW" sz="1400"/>
              <a:t>英語</a:t>
            </a:r>
            <a:r>
              <a:rPr lang="en-US" altLang="zh-TW" sz="1400" b="1" i="0" u="none" strike="noStrike" baseline="0">
                <a:effectLst/>
              </a:rPr>
              <a:t>?</a:t>
            </a:r>
            <a:endParaRPr lang="en-US" sz="1400"/>
          </a:p>
        </c:rich>
      </c:tx>
      <c:layout>
        <c:manualLayout>
          <c:xMode val="edge"/>
          <c:yMode val="edge"/>
          <c:x val="0.13765934544072572"/>
          <c:y val="2.5504782146652496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'08加註英語'!$B$3</c:f>
              <c:strCache>
                <c:ptCount val="1"/>
                <c:pt idx="0">
                  <c:v>合計</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1.258938806931811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C9C-4D95-A4E6-C65BC76C6160}"/>
                </c:ext>
              </c:extLst>
            </c:dLbl>
            <c:dLbl>
              <c:idx val="1"/>
              <c:layout>
                <c:manualLayout>
                  <c:x val="-2.70929287455974E-3"/>
                  <c:y val="-3.580710753344992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9C-4D95-A4E6-C65BC76C6160}"/>
                </c:ext>
              </c:extLst>
            </c:dLbl>
            <c:dLbl>
              <c:idx val="2"/>
              <c:layout>
                <c:manualLayout>
                  <c:x val="-5.4185857491194801E-3"/>
                  <c:y val="1.10520722635493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C9C-4D95-A4E6-C65BC76C6160}"/>
                </c:ext>
              </c:extLst>
            </c:dLbl>
            <c:dLbl>
              <c:idx val="3"/>
              <c:layout>
                <c:manualLayout>
                  <c:x val="-9.9339591154423131E-17"/>
                  <c:y val="1.10520722635493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9C-4D95-A4E6-C65BC76C6160}"/>
                </c:ext>
              </c:extLst>
            </c:dLbl>
            <c:dLbl>
              <c:idx val="4"/>
              <c:layout>
                <c:manualLayout>
                  <c:x val="-9.9339591154423131E-17"/>
                  <c:y val="1.95536663124335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C9C-4D95-A4E6-C65BC76C6160}"/>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'08加註英語'!$A$4:$A$8</c:f>
              <c:strCache>
                <c:ptCount val="5"/>
                <c:pt idx="0">
                  <c:v>1</c:v>
                </c:pt>
                <c:pt idx="1">
                  <c:v>2</c:v>
                </c:pt>
                <c:pt idx="2">
                  <c:v>3</c:v>
                </c:pt>
                <c:pt idx="3">
                  <c:v>4</c:v>
                </c:pt>
                <c:pt idx="4">
                  <c:v>5</c:v>
                </c:pt>
              </c:strCache>
            </c:strRef>
          </c:cat>
          <c:val>
            <c:numRef>
              <c:f>'08加註英語'!$B$4:$B$8</c:f>
              <c:numCache>
                <c:formatCode>General</c:formatCode>
                <c:ptCount val="5"/>
                <c:pt idx="0">
                  <c:v>74</c:v>
                </c:pt>
                <c:pt idx="1">
                  <c:v>113</c:v>
                </c:pt>
                <c:pt idx="2">
                  <c:v>374</c:v>
                </c:pt>
                <c:pt idx="3">
                  <c:v>371</c:v>
                </c:pt>
                <c:pt idx="4">
                  <c:v>1485</c:v>
                </c:pt>
              </c:numCache>
            </c:numRef>
          </c:val>
          <c:extLst>
            <c:ext xmlns:c16="http://schemas.microsoft.com/office/drawing/2014/chart" uri="{C3380CC4-5D6E-409C-BE32-E72D297353CC}">
              <c16:uniqueId val="{00000000-BD48-4472-A51A-A349146F6095}"/>
            </c:ext>
          </c:extLst>
        </c:ser>
        <c:dLbls>
          <c:dLblPos val="inEnd"/>
          <c:showLegendKey val="0"/>
          <c:showVal val="1"/>
          <c:showCatName val="0"/>
          <c:showSerName val="0"/>
          <c:showPercent val="0"/>
          <c:showBubbleSize val="0"/>
        </c:dLbls>
        <c:gapWidth val="100"/>
        <c:overlap val="-24"/>
        <c:axId val="128469887"/>
        <c:axId val="57374527"/>
      </c:barChart>
      <c:catAx>
        <c:axId val="12846988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57374527"/>
        <c:crosses val="autoZero"/>
        <c:auto val="1"/>
        <c:lblAlgn val="ctr"/>
        <c:lblOffset val="100"/>
        <c:noMultiLvlLbl val="0"/>
      </c:catAx>
      <c:valAx>
        <c:axId val="573745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128469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標楷體" panose="03000509000000000000" pitchFamily="65" charset="-120"/>
          <a:ea typeface="標楷體" panose="03000509000000000000" pitchFamily="65" charset="-120"/>
        </a:defRPr>
      </a:pPr>
      <a:endParaRPr lang="zh-TW"/>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pivotSource>
    <c:name>[外籍人士來臺交通事故頻增之問卷調查(中文) (回覆).xlsx]09標線!樞紐分析表216</c:name>
    <c:fmtId val="-1"/>
  </c:pivotSource>
  <c:chart>
    <c:title>
      <c:tx>
        <c:rich>
          <a:bodyPr rot="0" spcFirstLastPara="1" vertOverflow="ellipsis" vert="horz" wrap="square" anchor="ctr" anchorCtr="1"/>
          <a:lstStyle/>
          <a:p>
            <a:pPr>
              <a:defRPr sz="1400" b="1" i="0" u="none" strike="noStrike" kern="1200" baseline="0">
                <a:solidFill>
                  <a:schemeClr val="tx1"/>
                </a:solidFill>
                <a:latin typeface="標楷體" panose="03000509000000000000" pitchFamily="65" charset="-120"/>
                <a:ea typeface="標楷體" panose="03000509000000000000" pitchFamily="65" charset="-120"/>
                <a:cs typeface="+mn-cs"/>
              </a:defRPr>
            </a:pPr>
            <a:r>
              <a:rPr lang="zh-TW" sz="1400"/>
              <a:t>交通標線是否需要調整</a:t>
            </a:r>
            <a:r>
              <a:rPr lang="en-US" sz="1400"/>
              <a:t>?</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title>
    <c:autoTitleDeleted val="0"/>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in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'09標線'!$B$3</c:f>
              <c:strCache>
                <c:ptCount val="1"/>
                <c:pt idx="0">
                  <c:v>合計</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6439459976274573E-17"/>
                  <c:y val="2.17568670111502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6D-4433-B564-50D1B40722F2}"/>
                </c:ext>
              </c:extLst>
            </c:dLbl>
            <c:dLbl>
              <c:idx val="1"/>
              <c:layout>
                <c:manualLayout>
                  <c:x val="0"/>
                  <c:y val="1.63176502583627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6D-4433-B564-50D1B40722F2}"/>
                </c:ext>
              </c:extLst>
            </c:dLbl>
            <c:dLbl>
              <c:idx val="2"/>
              <c:layout>
                <c:manualLayout>
                  <c:x val="0"/>
                  <c:y val="2.719608376393789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6D-4433-B564-50D1B40722F2}"/>
                </c:ext>
              </c:extLst>
            </c:dLbl>
            <c:dLbl>
              <c:idx val="3"/>
              <c:layout>
                <c:manualLayout>
                  <c:x val="-2.8843380444189114E-3"/>
                  <c:y val="5.439216752787598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6D-4433-B564-50D1B40722F2}"/>
                </c:ext>
              </c:extLst>
            </c:dLbl>
            <c:dLbl>
              <c:idx val="4"/>
              <c:layout>
                <c:manualLayout>
                  <c:x val="0"/>
                  <c:y val="2.71960837639379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06D-4433-B564-50D1B40722F2}"/>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'09標線'!$A$4:$A$8</c:f>
              <c:strCache>
                <c:ptCount val="5"/>
                <c:pt idx="0">
                  <c:v>1</c:v>
                </c:pt>
                <c:pt idx="1">
                  <c:v>2</c:v>
                </c:pt>
                <c:pt idx="2">
                  <c:v>3</c:v>
                </c:pt>
                <c:pt idx="3">
                  <c:v>4</c:v>
                </c:pt>
                <c:pt idx="4">
                  <c:v>5</c:v>
                </c:pt>
              </c:strCache>
            </c:strRef>
          </c:cat>
          <c:val>
            <c:numRef>
              <c:f>'09標線'!$B$4:$B$8</c:f>
              <c:numCache>
                <c:formatCode>General</c:formatCode>
                <c:ptCount val="5"/>
                <c:pt idx="0">
                  <c:v>205</c:v>
                </c:pt>
                <c:pt idx="1">
                  <c:v>295</c:v>
                </c:pt>
                <c:pt idx="2">
                  <c:v>525</c:v>
                </c:pt>
                <c:pt idx="3">
                  <c:v>522</c:v>
                </c:pt>
                <c:pt idx="4">
                  <c:v>870</c:v>
                </c:pt>
              </c:numCache>
            </c:numRef>
          </c:val>
          <c:extLst>
            <c:ext xmlns:c16="http://schemas.microsoft.com/office/drawing/2014/chart" uri="{C3380CC4-5D6E-409C-BE32-E72D297353CC}">
              <c16:uniqueId val="{00000005-306D-4433-B564-50D1B40722F2}"/>
            </c:ext>
          </c:extLst>
        </c:ser>
        <c:dLbls>
          <c:dLblPos val="inEnd"/>
          <c:showLegendKey val="0"/>
          <c:showVal val="1"/>
          <c:showCatName val="0"/>
          <c:showSerName val="0"/>
          <c:showPercent val="0"/>
          <c:showBubbleSize val="0"/>
        </c:dLbls>
        <c:gapWidth val="100"/>
        <c:overlap val="-24"/>
        <c:axId val="1994223519"/>
        <c:axId val="1895736591"/>
      </c:barChart>
      <c:catAx>
        <c:axId val="199422351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1895736591"/>
        <c:crosses val="autoZero"/>
        <c:auto val="1"/>
        <c:lblAlgn val="ctr"/>
        <c:lblOffset val="100"/>
        <c:noMultiLvlLbl val="0"/>
      </c:catAx>
      <c:valAx>
        <c:axId val="1895736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19942235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標楷體" panose="03000509000000000000" pitchFamily="65" charset="-120"/>
          <a:ea typeface="標楷體" panose="03000509000000000000" pitchFamily="65" charset="-120"/>
        </a:defRPr>
      </a:pPr>
      <a:endParaRPr lang="zh-TW"/>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C1B64-E68D-4EE0-9708-9F1F0FE65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3787</Words>
  <Characters>21589</Characters>
  <Application>Microsoft Office Word</Application>
  <DocSecurity>0</DocSecurity>
  <Lines>179</Lines>
  <Paragraphs>50</Paragraphs>
  <ScaleCrop>false</ScaleCrop>
  <Company/>
  <LinksUpToDate>false</LinksUpToDate>
  <CharactersWithSpaces>25326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2025-12-17T02:09:00Z</dcterms:created>
  <dcterms:modified xsi:type="dcterms:W3CDTF">2025-12-17T03:35:00Z</dcterms:modified>
  <cp:contentStatus/>
</cp:coreProperties>
</file>