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216A" w14:textId="71C07C8B" w:rsidR="00D75644" w:rsidRPr="004D141F" w:rsidRDefault="00D20D26" w:rsidP="00F37D7B">
      <w:pPr>
        <w:pStyle w:val="af2"/>
      </w:pPr>
      <w:r>
        <w:rPr>
          <w:rFonts w:hint="eastAsia"/>
        </w:rPr>
        <w:t>調查報告</w:t>
      </w:r>
    </w:p>
    <w:p w14:paraId="2A30A3AB" w14:textId="550DDA29"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D5C5C" w:rsidRPr="009D5C5C">
        <w:rPr>
          <w:rFonts w:hint="eastAsia"/>
        </w:rPr>
        <w:t>113年9月，美國聯邦貿易委員會（FTC）發布報告揭露科技公司大規模蒐集個人</w:t>
      </w:r>
      <w:r w:rsidR="001B238E">
        <w:rPr>
          <w:rFonts w:hint="eastAsia"/>
        </w:rPr>
        <w:t>資訊隱私</w:t>
      </w:r>
      <w:r w:rsidR="009D5C5C" w:rsidRPr="009D5C5C">
        <w:rPr>
          <w:rFonts w:hint="eastAsia"/>
        </w:rPr>
        <w:t>之嚴峻情勢，而國內公私部門亦屢傳</w:t>
      </w:r>
      <w:r w:rsidR="001B238E">
        <w:rPr>
          <w:rFonts w:hint="eastAsia"/>
        </w:rPr>
        <w:t>資訊</w:t>
      </w:r>
      <w:r w:rsidR="009D5C5C" w:rsidRPr="009D5C5C">
        <w:rPr>
          <w:rFonts w:hint="eastAsia"/>
        </w:rPr>
        <w:t>隱私與個人資料相關爭議及隱憂，究我國</w:t>
      </w:r>
      <w:r w:rsidR="001B238E">
        <w:rPr>
          <w:rFonts w:hint="eastAsia"/>
        </w:rPr>
        <w:t>資訊</w:t>
      </w:r>
      <w:r w:rsidR="009D5C5C" w:rsidRPr="009D5C5C">
        <w:rPr>
          <w:rFonts w:hint="eastAsia"/>
        </w:rPr>
        <w:t>隱私之保障及規範是否適足？111年憲判字第13號判決之續處情形及與先進國家之接軌情形各為何？均有深入瞭解之必要案</w:t>
      </w:r>
      <w:r w:rsidR="009D5C5C">
        <w:rPr>
          <w:rFonts w:hint="eastAsia"/>
        </w:rPr>
        <w:t>。</w:t>
      </w:r>
    </w:p>
    <w:p w14:paraId="64E30F34" w14:textId="6DA3F4DA"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5CB37A5" w14:textId="2FCB0FFA" w:rsidR="004F6710" w:rsidRPr="00962CFD" w:rsidRDefault="009F2D27" w:rsidP="005B0BAE">
      <w:pPr>
        <w:pStyle w:val="10"/>
        <w:spacing w:line="460" w:lineRule="exact"/>
        <w:ind w:left="680" w:firstLine="680"/>
        <w:rPr>
          <w:color w:val="000000" w:themeColor="text1"/>
        </w:rPr>
      </w:pPr>
      <w:bookmarkStart w:id="49" w:name="_Toc524902730"/>
      <w:r w:rsidRPr="00213C9C">
        <w:rPr>
          <w:rFonts w:hint="eastAsia"/>
        </w:rPr>
        <w:t>本</w:t>
      </w:r>
      <w:r w:rsidRPr="009C7FF2">
        <w:rPr>
          <w:rFonts w:hint="eastAsia"/>
        </w:rPr>
        <w:t>案經調閱</w:t>
      </w:r>
      <w:r>
        <w:rPr>
          <w:rFonts w:hint="eastAsia"/>
        </w:rPr>
        <w:t>行政院個人資料保護委員會籌備處</w:t>
      </w:r>
      <w:r w:rsidRPr="009C7FF2">
        <w:rPr>
          <w:rFonts w:hint="eastAsia"/>
        </w:rPr>
        <w:t>（下稱</w:t>
      </w:r>
      <w:r>
        <w:rPr>
          <w:rFonts w:hint="eastAsia"/>
        </w:rPr>
        <w:t>個資會籌備處</w:t>
      </w:r>
      <w:r w:rsidRPr="009C7FF2">
        <w:rPr>
          <w:rFonts w:hint="eastAsia"/>
        </w:rPr>
        <w:t>）、</w:t>
      </w:r>
      <w:r>
        <w:rPr>
          <w:rFonts w:hint="eastAsia"/>
        </w:rPr>
        <w:t>人權及轉型正義處(下稱行政院人權處)、數位發展</w:t>
      </w:r>
      <w:r w:rsidRPr="009C7FF2">
        <w:rPr>
          <w:rFonts w:hint="eastAsia"/>
        </w:rPr>
        <w:t>部</w:t>
      </w:r>
      <w:r>
        <w:rPr>
          <w:rFonts w:hint="eastAsia"/>
        </w:rPr>
        <w:t>(下</w:t>
      </w:r>
      <w:r w:rsidRPr="00962CFD">
        <w:rPr>
          <w:rFonts w:hint="eastAsia"/>
          <w:color w:val="000000" w:themeColor="text1"/>
        </w:rPr>
        <w:t>稱數發部)、交通部</w:t>
      </w:r>
      <w:r w:rsidR="0023130B" w:rsidRPr="00962CFD">
        <w:rPr>
          <w:rFonts w:hint="eastAsia"/>
          <w:color w:val="000000" w:themeColor="text1"/>
        </w:rPr>
        <w:t>及</w:t>
      </w:r>
      <w:r w:rsidR="006D7985" w:rsidRPr="00962CFD">
        <w:rPr>
          <w:rFonts w:hint="eastAsia"/>
          <w:color w:val="000000" w:themeColor="text1"/>
        </w:rPr>
        <w:t>國家發展委員會(下稱國發會)</w:t>
      </w:r>
      <w:r w:rsidR="00410D1C" w:rsidRPr="00962CFD">
        <w:rPr>
          <w:rFonts w:hint="eastAsia"/>
          <w:color w:val="000000" w:themeColor="text1"/>
        </w:rPr>
        <w:t>、國家通訊傳播委員會(下稱通傳會)</w:t>
      </w:r>
      <w:r w:rsidRPr="00962CFD">
        <w:rPr>
          <w:rFonts w:hint="eastAsia"/>
          <w:color w:val="000000" w:themeColor="text1"/>
        </w:rPr>
        <w:t>等機關卷證資料，</w:t>
      </w:r>
      <w:r w:rsidR="00550E6E" w:rsidRPr="00962CFD">
        <w:rPr>
          <w:rFonts w:hint="eastAsia"/>
          <w:color w:val="000000" w:themeColor="text1"/>
        </w:rPr>
        <w:t>已調查完畢，臚列</w:t>
      </w:r>
      <w:r w:rsidR="00FB501B" w:rsidRPr="00962CFD">
        <w:rPr>
          <w:rFonts w:hint="eastAsia"/>
          <w:color w:val="000000" w:themeColor="text1"/>
        </w:rPr>
        <w:t>調查意見如下：</w:t>
      </w:r>
    </w:p>
    <w:p w14:paraId="1022BB84" w14:textId="32B6CE21" w:rsidR="009F2D27" w:rsidRPr="003257A4" w:rsidRDefault="00513E38" w:rsidP="005B0BAE">
      <w:pPr>
        <w:pStyle w:val="2"/>
        <w:spacing w:line="460" w:lineRule="exact"/>
        <w:rPr>
          <w:b/>
        </w:rPr>
      </w:pPr>
      <w:bookmarkStart w:id="50" w:name="_Toc421794873"/>
      <w:bookmarkStart w:id="51" w:name="_Toc422834158"/>
      <w:r w:rsidRPr="00962CFD">
        <w:rPr>
          <w:rFonts w:hint="eastAsia"/>
          <w:b/>
          <w:color w:val="000000" w:themeColor="text1"/>
        </w:rPr>
        <w:t>我國</w:t>
      </w:r>
      <w:r w:rsidR="008B764D" w:rsidRPr="00962CFD">
        <w:rPr>
          <w:rFonts w:hint="eastAsia"/>
          <w:b/>
          <w:color w:val="000000" w:themeColor="text1"/>
        </w:rPr>
        <w:t>個人資料保護法(下稱個資法)</w:t>
      </w:r>
      <w:r w:rsidR="002077E5">
        <w:rPr>
          <w:rFonts w:hint="eastAsia"/>
          <w:b/>
          <w:color w:val="000000" w:themeColor="text1"/>
        </w:rPr>
        <w:t>規</w:t>
      </w:r>
      <w:r w:rsidR="00D70708" w:rsidRPr="00962CFD">
        <w:rPr>
          <w:rFonts w:hint="eastAsia"/>
          <w:b/>
          <w:color w:val="000000" w:themeColor="text1"/>
        </w:rPr>
        <w:t>定</w:t>
      </w:r>
      <w:r w:rsidR="002077E5">
        <w:rPr>
          <w:rFonts w:hint="eastAsia"/>
          <w:b/>
          <w:color w:val="000000" w:themeColor="text1"/>
        </w:rPr>
        <w:t>，</w:t>
      </w:r>
      <w:r w:rsidR="009F2D27" w:rsidRPr="00962CFD">
        <w:rPr>
          <w:b/>
          <w:color w:val="000000" w:themeColor="text1"/>
        </w:rPr>
        <w:t>「</w:t>
      </w:r>
      <w:r w:rsidR="009F2D27" w:rsidRPr="00962CFD">
        <w:rPr>
          <w:rFonts w:hint="eastAsia"/>
          <w:b/>
          <w:color w:val="000000" w:themeColor="text1"/>
        </w:rPr>
        <w:t>可直接或間接識別個人」</w:t>
      </w:r>
      <w:r w:rsidR="002077E5">
        <w:rPr>
          <w:rFonts w:hint="eastAsia"/>
          <w:b/>
          <w:color w:val="000000" w:themeColor="text1"/>
        </w:rPr>
        <w:t>之資料，</w:t>
      </w:r>
      <w:r w:rsidR="000566D4" w:rsidRPr="00962CFD">
        <w:rPr>
          <w:rFonts w:hint="eastAsia"/>
          <w:b/>
          <w:color w:val="000000" w:themeColor="text1"/>
        </w:rPr>
        <w:t>始為</w:t>
      </w:r>
      <w:r w:rsidR="004E4A5E" w:rsidRPr="00962CFD">
        <w:rPr>
          <w:rFonts w:hint="eastAsia"/>
          <w:b/>
          <w:color w:val="000000" w:themeColor="text1"/>
        </w:rPr>
        <w:t>個資法</w:t>
      </w:r>
      <w:r w:rsidR="00DC431B" w:rsidRPr="00962CFD">
        <w:rPr>
          <w:rFonts w:hint="eastAsia"/>
          <w:b/>
          <w:color w:val="000000" w:themeColor="text1"/>
        </w:rPr>
        <w:t>所</w:t>
      </w:r>
      <w:r w:rsidR="004E4A5E" w:rsidRPr="00962CFD">
        <w:rPr>
          <w:rFonts w:hint="eastAsia"/>
          <w:b/>
          <w:color w:val="000000" w:themeColor="text1"/>
        </w:rPr>
        <w:t>規範</w:t>
      </w:r>
      <w:r w:rsidR="00AE087E" w:rsidRPr="00962CFD">
        <w:rPr>
          <w:rFonts w:hint="eastAsia"/>
          <w:b/>
          <w:color w:val="000000" w:themeColor="text1"/>
        </w:rPr>
        <w:t>之個資</w:t>
      </w:r>
      <w:r w:rsidR="009F2D27" w:rsidRPr="00962CFD">
        <w:rPr>
          <w:rFonts w:hint="eastAsia"/>
          <w:b/>
          <w:color w:val="000000" w:themeColor="text1"/>
        </w:rPr>
        <w:t>；</w:t>
      </w:r>
      <w:r w:rsidR="00DE4B16" w:rsidRPr="00962CFD">
        <w:rPr>
          <w:rFonts w:hint="eastAsia"/>
          <w:b/>
          <w:color w:val="000000" w:themeColor="text1"/>
        </w:rPr>
        <w:t>惟</w:t>
      </w:r>
      <w:r w:rsidR="0083468D" w:rsidRPr="00962CFD">
        <w:rPr>
          <w:rFonts w:hint="eastAsia"/>
          <w:b/>
          <w:color w:val="000000" w:themeColor="text1"/>
        </w:rPr>
        <w:t>現今</w:t>
      </w:r>
      <w:r w:rsidR="009F2D27" w:rsidRPr="00962CFD">
        <w:rPr>
          <w:rFonts w:hint="eastAsia"/>
          <w:b/>
          <w:color w:val="000000" w:themeColor="text1"/>
        </w:rPr>
        <w:t>網路資通訊技術發達</w:t>
      </w:r>
      <w:r w:rsidR="008A04FD" w:rsidRPr="00962CFD">
        <w:rPr>
          <w:rFonts w:hint="eastAsia"/>
          <w:b/>
          <w:color w:val="000000" w:themeColor="text1"/>
        </w:rPr>
        <w:t>，諸多</w:t>
      </w:r>
      <w:r w:rsidR="00603AB3" w:rsidRPr="00962CFD">
        <w:rPr>
          <w:rFonts w:hint="eastAsia"/>
          <w:b/>
          <w:color w:val="000000" w:themeColor="text1"/>
        </w:rPr>
        <w:t>用戶行為數據</w:t>
      </w:r>
      <w:r w:rsidR="00646EE7" w:rsidRPr="00962CFD">
        <w:rPr>
          <w:rFonts w:hint="eastAsia"/>
          <w:b/>
          <w:color w:val="000000" w:themeColor="text1"/>
        </w:rPr>
        <w:t>等數位資料</w:t>
      </w:r>
      <w:r w:rsidR="008A04FD" w:rsidRPr="00962CFD">
        <w:rPr>
          <w:rFonts w:hint="eastAsia"/>
          <w:b/>
          <w:color w:val="000000" w:themeColor="text1"/>
        </w:rPr>
        <w:t>如</w:t>
      </w:r>
      <w:r w:rsidR="00B3438F">
        <w:rPr>
          <w:rFonts w:hint="eastAsia"/>
          <w:b/>
          <w:color w:val="000000" w:themeColor="text1"/>
        </w:rPr>
        <w:t>Cookies</w:t>
      </w:r>
      <w:r w:rsidR="00241004">
        <w:rPr>
          <w:rStyle w:val="afe"/>
          <w:b/>
          <w:color w:val="000000" w:themeColor="text1"/>
        </w:rPr>
        <w:footnoteReference w:id="1"/>
      </w:r>
      <w:r w:rsidR="001329FF" w:rsidRPr="00962CFD">
        <w:rPr>
          <w:rFonts w:hint="eastAsia"/>
          <w:b/>
          <w:color w:val="000000" w:themeColor="text1"/>
        </w:rPr>
        <w:t>或</w:t>
      </w:r>
      <w:r w:rsidR="00603AB3" w:rsidRPr="00962CFD">
        <w:rPr>
          <w:rFonts w:hint="eastAsia"/>
          <w:b/>
          <w:color w:val="000000" w:themeColor="text1"/>
        </w:rPr>
        <w:t>T</w:t>
      </w:r>
      <w:r w:rsidR="00603AB3" w:rsidRPr="00962CFD">
        <w:rPr>
          <w:b/>
          <w:color w:val="000000" w:themeColor="text1"/>
        </w:rPr>
        <w:t>racking pixel</w:t>
      </w:r>
      <w:r w:rsidR="00241004">
        <w:rPr>
          <w:rStyle w:val="afe"/>
          <w:b/>
          <w:color w:val="000000" w:themeColor="text1"/>
        </w:rPr>
        <w:footnoteReference w:id="2"/>
      </w:r>
      <w:r w:rsidR="00B82BC8" w:rsidRPr="00962CFD">
        <w:rPr>
          <w:rFonts w:hint="eastAsia"/>
          <w:b/>
          <w:color w:val="000000" w:themeColor="text1"/>
        </w:rPr>
        <w:t>等</w:t>
      </w:r>
      <w:r w:rsidR="00D61DE0" w:rsidRPr="00962CFD">
        <w:rPr>
          <w:rFonts w:hint="eastAsia"/>
          <w:b/>
          <w:color w:val="000000" w:themeColor="text1"/>
        </w:rPr>
        <w:t>，</w:t>
      </w:r>
      <w:r w:rsidR="00D3175B" w:rsidRPr="00962CFD">
        <w:rPr>
          <w:rFonts w:hint="eastAsia"/>
          <w:b/>
          <w:color w:val="000000" w:themeColor="text1"/>
        </w:rPr>
        <w:t>雖然</w:t>
      </w:r>
      <w:r w:rsidR="007C6765" w:rsidRPr="00962CFD">
        <w:rPr>
          <w:rFonts w:hint="eastAsia"/>
          <w:b/>
          <w:color w:val="000000" w:themeColor="text1"/>
        </w:rPr>
        <w:t>並非以</w:t>
      </w:r>
      <w:r w:rsidR="00D3175B" w:rsidRPr="00962CFD">
        <w:rPr>
          <w:rFonts w:hint="eastAsia"/>
          <w:b/>
          <w:color w:val="000000" w:themeColor="text1"/>
        </w:rPr>
        <w:t>直接</w:t>
      </w:r>
      <w:r w:rsidR="007C6765" w:rsidRPr="00962CFD">
        <w:rPr>
          <w:rFonts w:hint="eastAsia"/>
          <w:b/>
          <w:color w:val="000000" w:themeColor="text1"/>
        </w:rPr>
        <w:t>或間接</w:t>
      </w:r>
      <w:r w:rsidR="00D3175B" w:rsidRPr="00962CFD">
        <w:rPr>
          <w:rFonts w:hint="eastAsia"/>
          <w:b/>
          <w:color w:val="000000" w:themeColor="text1"/>
        </w:rPr>
        <w:t>識別個人</w:t>
      </w:r>
      <w:r w:rsidR="00862BE3" w:rsidRPr="00962CFD">
        <w:rPr>
          <w:rFonts w:hint="eastAsia"/>
          <w:b/>
          <w:color w:val="000000" w:themeColor="text1"/>
        </w:rPr>
        <w:t>為</w:t>
      </w:r>
      <w:r w:rsidR="007C6765" w:rsidRPr="00962CFD">
        <w:rPr>
          <w:rFonts w:hint="eastAsia"/>
          <w:b/>
          <w:color w:val="000000" w:themeColor="text1"/>
        </w:rPr>
        <w:t>主要目的</w:t>
      </w:r>
      <w:r w:rsidR="00D3175B" w:rsidRPr="00962CFD">
        <w:rPr>
          <w:rFonts w:hint="eastAsia"/>
          <w:b/>
          <w:color w:val="000000" w:themeColor="text1"/>
        </w:rPr>
        <w:t>，</w:t>
      </w:r>
      <w:r w:rsidR="00862BE3" w:rsidRPr="00962CFD">
        <w:rPr>
          <w:rFonts w:hint="eastAsia"/>
          <w:b/>
          <w:color w:val="000000" w:themeColor="text1"/>
        </w:rPr>
        <w:t>惟其蒐集、追蹤使用者行為</w:t>
      </w:r>
      <w:r w:rsidR="005C6C62" w:rsidRPr="00962CFD">
        <w:rPr>
          <w:rFonts w:hint="eastAsia"/>
          <w:b/>
          <w:color w:val="000000" w:themeColor="text1"/>
        </w:rPr>
        <w:t>活動</w:t>
      </w:r>
      <w:r w:rsidR="00862BE3" w:rsidRPr="00962CFD">
        <w:rPr>
          <w:rFonts w:hint="eastAsia"/>
          <w:b/>
          <w:color w:val="000000" w:themeColor="text1"/>
        </w:rPr>
        <w:t>，並傳輸伺服器及第三者分析之</w:t>
      </w:r>
      <w:r w:rsidR="005C6C62" w:rsidRPr="00962CFD">
        <w:rPr>
          <w:rFonts w:hint="eastAsia"/>
          <w:b/>
          <w:color w:val="000000" w:themeColor="text1"/>
        </w:rPr>
        <w:t>特性</w:t>
      </w:r>
      <w:r w:rsidR="00862BE3" w:rsidRPr="00962CFD">
        <w:rPr>
          <w:rFonts w:hint="eastAsia"/>
          <w:b/>
          <w:color w:val="000000" w:themeColor="text1"/>
        </w:rPr>
        <w:t>，</w:t>
      </w:r>
      <w:r w:rsidR="005C6C62" w:rsidRPr="00962CFD">
        <w:rPr>
          <w:rFonts w:hint="eastAsia"/>
          <w:b/>
          <w:color w:val="000000" w:themeColor="text1"/>
        </w:rPr>
        <w:t>實</w:t>
      </w:r>
      <w:r w:rsidR="0078590B" w:rsidRPr="00962CFD">
        <w:rPr>
          <w:rFonts w:hint="eastAsia"/>
          <w:b/>
          <w:color w:val="000000" w:themeColor="text1"/>
        </w:rPr>
        <w:t>有侵害個人資料自主控制權等</w:t>
      </w:r>
      <w:r w:rsidR="005B3596" w:rsidRPr="00962CFD">
        <w:rPr>
          <w:rFonts w:hint="eastAsia"/>
          <w:b/>
          <w:color w:val="000000" w:themeColor="text1"/>
        </w:rPr>
        <w:t>隱私權之虞，</w:t>
      </w:r>
      <w:r w:rsidR="001039C0" w:rsidRPr="00962CFD">
        <w:rPr>
          <w:rFonts w:hint="eastAsia"/>
          <w:b/>
          <w:color w:val="000000" w:themeColor="text1"/>
        </w:rPr>
        <w:t>更可能淪為</w:t>
      </w:r>
      <w:r w:rsidR="00A95192" w:rsidRPr="00962CFD">
        <w:rPr>
          <w:rFonts w:hint="eastAsia"/>
          <w:b/>
          <w:color w:val="000000" w:themeColor="text1"/>
        </w:rPr>
        <w:t>業者</w:t>
      </w:r>
      <w:r w:rsidR="001039C0" w:rsidRPr="00962CFD">
        <w:rPr>
          <w:rFonts w:hint="eastAsia"/>
          <w:b/>
          <w:color w:val="000000" w:themeColor="text1"/>
        </w:rPr>
        <w:t>商業行銷</w:t>
      </w:r>
      <w:r w:rsidR="005B3596" w:rsidRPr="00962CFD">
        <w:rPr>
          <w:rFonts w:hint="eastAsia"/>
          <w:b/>
          <w:color w:val="000000" w:themeColor="text1"/>
        </w:rPr>
        <w:t>、營利甚至</w:t>
      </w:r>
      <w:r w:rsidR="001039C0" w:rsidRPr="00962CFD">
        <w:rPr>
          <w:rFonts w:hint="eastAsia"/>
          <w:b/>
          <w:color w:val="000000" w:themeColor="text1"/>
        </w:rPr>
        <w:t>認知操作使用</w:t>
      </w:r>
      <w:r w:rsidR="00E17B26" w:rsidRPr="00962CFD">
        <w:rPr>
          <w:rFonts w:hint="eastAsia"/>
          <w:b/>
          <w:color w:val="000000" w:themeColor="text1"/>
        </w:rPr>
        <w:t>。</w:t>
      </w:r>
      <w:r w:rsidR="001C1F3F" w:rsidRPr="00962CFD">
        <w:rPr>
          <w:rFonts w:hint="eastAsia"/>
          <w:b/>
          <w:color w:val="000000" w:themeColor="text1"/>
        </w:rPr>
        <w:t>歐盟、美國等</w:t>
      </w:r>
      <w:r w:rsidR="00D61DE0" w:rsidRPr="00962CFD">
        <w:rPr>
          <w:rFonts w:hint="eastAsia"/>
          <w:b/>
          <w:color w:val="000000" w:themeColor="text1"/>
        </w:rPr>
        <w:t>先進國家有鑒於此，已</w:t>
      </w:r>
      <w:r w:rsidR="00241004">
        <w:rPr>
          <w:rFonts w:hint="eastAsia"/>
          <w:b/>
          <w:color w:val="000000" w:themeColor="text1"/>
        </w:rPr>
        <w:t>建</w:t>
      </w:r>
      <w:bookmarkStart w:id="52" w:name="_Hlk210221933"/>
      <w:r w:rsidR="00241004">
        <w:rPr>
          <w:rFonts w:hint="eastAsia"/>
          <w:b/>
          <w:color w:val="000000" w:themeColor="text1"/>
        </w:rPr>
        <w:t>置</w:t>
      </w:r>
      <w:r w:rsidR="00D61DE0" w:rsidRPr="00962CFD">
        <w:rPr>
          <w:rFonts w:hint="eastAsia"/>
          <w:b/>
          <w:color w:val="000000" w:themeColor="text1"/>
        </w:rPr>
        <w:t>「電子隱私指令」(</w:t>
      </w:r>
      <w:r w:rsidR="00D61DE0" w:rsidRPr="00962CFD">
        <w:rPr>
          <w:b/>
          <w:color w:val="000000" w:themeColor="text1"/>
        </w:rPr>
        <w:t>EPD</w:t>
      </w:r>
      <w:r w:rsidR="00D61DE0" w:rsidRPr="00962CFD">
        <w:rPr>
          <w:rFonts w:hint="eastAsia"/>
          <w:b/>
          <w:color w:val="000000" w:themeColor="text1"/>
        </w:rPr>
        <w:t>)及「加州消費者隱私權法案」</w:t>
      </w:r>
      <w:r w:rsidR="00025F38" w:rsidRPr="00962CFD">
        <w:rPr>
          <w:rFonts w:hint="eastAsia"/>
          <w:b/>
          <w:color w:val="000000" w:themeColor="text1"/>
        </w:rPr>
        <w:t>(</w:t>
      </w:r>
      <w:r w:rsidR="0083468D" w:rsidRPr="00962CFD">
        <w:rPr>
          <w:rFonts w:hint="eastAsia"/>
          <w:b/>
          <w:color w:val="000000" w:themeColor="text1"/>
        </w:rPr>
        <w:t>CCPA</w:t>
      </w:r>
      <w:r w:rsidR="00025F38" w:rsidRPr="00962CFD">
        <w:rPr>
          <w:rFonts w:hint="eastAsia"/>
          <w:b/>
          <w:color w:val="000000" w:themeColor="text1"/>
        </w:rPr>
        <w:t>)</w:t>
      </w:r>
      <w:r w:rsidR="000C3676" w:rsidRPr="00962CFD">
        <w:rPr>
          <w:rFonts w:hint="eastAsia"/>
          <w:b/>
          <w:color w:val="000000" w:themeColor="text1"/>
        </w:rPr>
        <w:t>及其他複式</w:t>
      </w:r>
      <w:r w:rsidR="000C3676" w:rsidRPr="00962CFD">
        <w:rPr>
          <w:rFonts w:hint="eastAsia"/>
          <w:b/>
          <w:color w:val="000000" w:themeColor="text1"/>
        </w:rPr>
        <w:lastRenderedPageBreak/>
        <w:t>規範</w:t>
      </w:r>
      <w:bookmarkEnd w:id="52"/>
      <w:r w:rsidR="00760A7D" w:rsidRPr="00962CFD">
        <w:rPr>
          <w:rFonts w:hint="eastAsia"/>
          <w:b/>
          <w:color w:val="000000" w:themeColor="text1"/>
        </w:rPr>
        <w:t>構成</w:t>
      </w:r>
      <w:r w:rsidR="00A50E6D" w:rsidRPr="00962CFD">
        <w:rPr>
          <w:rFonts w:hint="eastAsia"/>
          <w:b/>
          <w:color w:val="000000" w:themeColor="text1"/>
        </w:rPr>
        <w:t>之</w:t>
      </w:r>
      <w:r w:rsidR="00760A7D" w:rsidRPr="00962CFD">
        <w:rPr>
          <w:rFonts w:hint="eastAsia"/>
          <w:b/>
          <w:color w:val="000000" w:themeColor="text1"/>
        </w:rPr>
        <w:t>完整</w:t>
      </w:r>
      <w:r w:rsidR="0083468D" w:rsidRPr="00962CFD">
        <w:rPr>
          <w:rFonts w:hint="eastAsia"/>
          <w:b/>
          <w:color w:val="000000" w:themeColor="text1"/>
        </w:rPr>
        <w:t>治理</w:t>
      </w:r>
      <w:r w:rsidR="00760A7D" w:rsidRPr="00962CFD">
        <w:rPr>
          <w:rFonts w:hint="eastAsia"/>
          <w:b/>
          <w:color w:val="000000" w:themeColor="text1"/>
        </w:rPr>
        <w:t>環境</w:t>
      </w:r>
      <w:r w:rsidR="0083468D" w:rsidRPr="00962CFD">
        <w:rPr>
          <w:rFonts w:hint="eastAsia"/>
          <w:b/>
          <w:color w:val="000000" w:themeColor="text1"/>
        </w:rPr>
        <w:t>，並有「無效同意」</w:t>
      </w:r>
      <w:r w:rsidR="00B04CBC" w:rsidRPr="00962CFD">
        <w:rPr>
          <w:rFonts w:hint="eastAsia"/>
          <w:b/>
          <w:color w:val="000000" w:themeColor="text1"/>
        </w:rPr>
        <w:t>及</w:t>
      </w:r>
      <w:r w:rsidR="0083468D" w:rsidRPr="00962CFD">
        <w:rPr>
          <w:rFonts w:hint="eastAsia"/>
          <w:b/>
          <w:color w:val="000000" w:themeColor="text1"/>
        </w:rPr>
        <w:t>「退出權」</w:t>
      </w:r>
      <w:r w:rsidR="00A95192" w:rsidRPr="00962CFD">
        <w:rPr>
          <w:rFonts w:hint="eastAsia"/>
          <w:b/>
          <w:color w:val="000000" w:themeColor="text1"/>
        </w:rPr>
        <w:t>等維護個人資料自主控制權之制度設計。</w:t>
      </w:r>
      <w:r w:rsidR="003257A4" w:rsidRPr="00962CFD">
        <w:rPr>
          <w:rFonts w:hint="eastAsia"/>
          <w:b/>
          <w:color w:val="000000" w:themeColor="text1"/>
        </w:rPr>
        <w:t>然而，</w:t>
      </w:r>
      <w:r w:rsidR="0083468D" w:rsidRPr="00962CFD">
        <w:rPr>
          <w:rFonts w:hint="eastAsia"/>
          <w:b/>
          <w:color w:val="000000" w:themeColor="text1"/>
        </w:rPr>
        <w:t>我國近期</w:t>
      </w:r>
      <w:r w:rsidR="00D61DE0" w:rsidRPr="00962CFD">
        <w:rPr>
          <w:rFonts w:hint="eastAsia"/>
          <w:b/>
          <w:color w:val="000000" w:themeColor="text1"/>
        </w:rPr>
        <w:t>雖已</w:t>
      </w:r>
      <w:r w:rsidR="00B43527" w:rsidRPr="00962CFD">
        <w:rPr>
          <w:rFonts w:hint="eastAsia"/>
          <w:b/>
          <w:color w:val="000000" w:themeColor="text1"/>
        </w:rPr>
        <w:t>推動</w:t>
      </w:r>
      <w:r w:rsidR="00D61DE0" w:rsidRPr="00962CFD">
        <w:rPr>
          <w:rFonts w:hint="eastAsia"/>
          <w:b/>
          <w:color w:val="000000" w:themeColor="text1"/>
        </w:rPr>
        <w:t>籌</w:t>
      </w:r>
      <w:r w:rsidR="00B82BC8" w:rsidRPr="00962CFD">
        <w:rPr>
          <w:rFonts w:hint="eastAsia"/>
          <w:b/>
          <w:color w:val="000000" w:themeColor="text1"/>
        </w:rPr>
        <w:t>設</w:t>
      </w:r>
      <w:r w:rsidR="0083468D" w:rsidRPr="00962CFD">
        <w:rPr>
          <w:rFonts w:hint="eastAsia"/>
          <w:b/>
          <w:color w:val="000000" w:themeColor="text1"/>
        </w:rPr>
        <w:t>個</w:t>
      </w:r>
      <w:r w:rsidR="00241004">
        <w:rPr>
          <w:rFonts w:hint="eastAsia"/>
          <w:b/>
          <w:color w:val="000000" w:themeColor="text1"/>
        </w:rPr>
        <w:t>人</w:t>
      </w:r>
      <w:r w:rsidR="0083468D" w:rsidRPr="00962CFD">
        <w:rPr>
          <w:rFonts w:hint="eastAsia"/>
          <w:b/>
          <w:color w:val="000000" w:themeColor="text1"/>
        </w:rPr>
        <w:t>資</w:t>
      </w:r>
      <w:r w:rsidR="00241004">
        <w:rPr>
          <w:rFonts w:hint="eastAsia"/>
          <w:b/>
          <w:color w:val="000000" w:themeColor="text1"/>
        </w:rPr>
        <w:t>料</w:t>
      </w:r>
      <w:r w:rsidR="00057A55" w:rsidRPr="00962CFD">
        <w:rPr>
          <w:rFonts w:hint="eastAsia"/>
          <w:b/>
          <w:color w:val="000000" w:themeColor="text1"/>
        </w:rPr>
        <w:t>保護</w:t>
      </w:r>
      <w:r w:rsidR="0083468D" w:rsidRPr="00962CFD">
        <w:rPr>
          <w:rFonts w:hint="eastAsia"/>
          <w:b/>
          <w:color w:val="000000" w:themeColor="text1"/>
        </w:rPr>
        <w:t>委員會及</w:t>
      </w:r>
      <w:r w:rsidR="00D61DE0" w:rsidRPr="00962CFD">
        <w:rPr>
          <w:rFonts w:hint="eastAsia"/>
          <w:b/>
          <w:color w:val="000000" w:themeColor="text1"/>
        </w:rPr>
        <w:t>修訂</w:t>
      </w:r>
      <w:r w:rsidR="0083468D" w:rsidRPr="00962CFD">
        <w:rPr>
          <w:rFonts w:hint="eastAsia"/>
          <w:b/>
          <w:color w:val="000000" w:themeColor="text1"/>
        </w:rPr>
        <w:t>個資法，</w:t>
      </w:r>
      <w:r w:rsidR="00603AB3" w:rsidRPr="00962CFD">
        <w:rPr>
          <w:rFonts w:hint="eastAsia"/>
          <w:b/>
          <w:color w:val="000000" w:themeColor="text1"/>
        </w:rPr>
        <w:t>用戶行為數</w:t>
      </w:r>
      <w:r w:rsidR="00603AB3" w:rsidRPr="003257A4">
        <w:rPr>
          <w:rFonts w:hint="eastAsia"/>
          <w:b/>
        </w:rPr>
        <w:t>據</w:t>
      </w:r>
      <w:r w:rsidR="00D61DE0" w:rsidRPr="003257A4">
        <w:rPr>
          <w:rFonts w:hint="eastAsia"/>
          <w:b/>
        </w:rPr>
        <w:t>等</w:t>
      </w:r>
      <w:r w:rsidR="00410DE0" w:rsidRPr="003257A4">
        <w:rPr>
          <w:rFonts w:hint="eastAsia"/>
          <w:b/>
        </w:rPr>
        <w:t>資訊隱私權</w:t>
      </w:r>
      <w:r w:rsidR="00D61DE0" w:rsidRPr="003257A4">
        <w:rPr>
          <w:rFonts w:hint="eastAsia"/>
          <w:b/>
        </w:rPr>
        <w:t>之</w:t>
      </w:r>
      <w:r w:rsidR="00B82BC8" w:rsidRPr="003257A4">
        <w:rPr>
          <w:rFonts w:hint="eastAsia"/>
          <w:b/>
        </w:rPr>
        <w:t>治理卻</w:t>
      </w:r>
      <w:r w:rsidR="00B43527" w:rsidRPr="003257A4">
        <w:rPr>
          <w:rFonts w:hint="eastAsia"/>
          <w:b/>
        </w:rPr>
        <w:t>尚</w:t>
      </w:r>
      <w:r w:rsidR="00B82BC8" w:rsidRPr="003257A4">
        <w:rPr>
          <w:rFonts w:hint="eastAsia"/>
          <w:b/>
        </w:rPr>
        <w:t>未納入研議範疇</w:t>
      </w:r>
      <w:r w:rsidR="0083468D" w:rsidRPr="003257A4">
        <w:rPr>
          <w:rFonts w:hint="eastAsia"/>
          <w:b/>
        </w:rPr>
        <w:t>，</w:t>
      </w:r>
      <w:r w:rsidR="00B82BC8" w:rsidRPr="003257A4">
        <w:rPr>
          <w:rFonts w:hint="eastAsia"/>
          <w:b/>
        </w:rPr>
        <w:t>機關權責亦未</w:t>
      </w:r>
      <w:r w:rsidR="006E35A3" w:rsidRPr="003257A4">
        <w:rPr>
          <w:rFonts w:hint="eastAsia"/>
          <w:b/>
        </w:rPr>
        <w:t>臻明確</w:t>
      </w:r>
      <w:r w:rsidR="00D61DE0" w:rsidRPr="003257A4">
        <w:rPr>
          <w:rFonts w:hint="eastAsia"/>
          <w:b/>
        </w:rPr>
        <w:t>，</w:t>
      </w:r>
      <w:r w:rsidR="00B43527" w:rsidRPr="003257A4">
        <w:rPr>
          <w:rFonts w:hint="eastAsia"/>
          <w:b/>
        </w:rPr>
        <w:t>難以充分保障</w:t>
      </w:r>
      <w:r w:rsidR="002D5A87" w:rsidRPr="003257A4">
        <w:rPr>
          <w:rFonts w:hint="eastAsia"/>
          <w:b/>
        </w:rPr>
        <w:t>資訊隱私權，</w:t>
      </w:r>
      <w:r w:rsidR="0083468D" w:rsidRPr="003257A4">
        <w:rPr>
          <w:rFonts w:hint="eastAsia"/>
          <w:b/>
        </w:rPr>
        <w:t>亟需</w:t>
      </w:r>
      <w:r w:rsidR="00B82BC8" w:rsidRPr="003257A4">
        <w:rPr>
          <w:rFonts w:hint="eastAsia"/>
          <w:b/>
        </w:rPr>
        <w:t>行政院</w:t>
      </w:r>
      <w:r w:rsidR="003C5795" w:rsidRPr="003257A4">
        <w:rPr>
          <w:rFonts w:hint="eastAsia"/>
          <w:b/>
        </w:rPr>
        <w:t>協調並</w:t>
      </w:r>
      <w:r w:rsidR="00B82BC8" w:rsidRPr="003257A4">
        <w:rPr>
          <w:rFonts w:hint="eastAsia"/>
          <w:b/>
        </w:rPr>
        <w:t>督同</w:t>
      </w:r>
      <w:r w:rsidR="00B43527" w:rsidRPr="003257A4">
        <w:rPr>
          <w:rFonts w:hint="eastAsia"/>
          <w:b/>
        </w:rPr>
        <w:t>個資保護及相關目的事業主管機關</w:t>
      </w:r>
      <w:r w:rsidR="0083468D" w:rsidRPr="003257A4">
        <w:rPr>
          <w:rFonts w:hint="eastAsia"/>
          <w:b/>
        </w:rPr>
        <w:t>檢討改進</w:t>
      </w:r>
      <w:r w:rsidR="00D61DE0" w:rsidRPr="003257A4">
        <w:rPr>
          <w:rFonts w:hint="eastAsia"/>
          <w:b/>
        </w:rPr>
        <w:t>。</w:t>
      </w:r>
    </w:p>
    <w:p w14:paraId="2628CFBE" w14:textId="06D590A0" w:rsidR="00B024D6" w:rsidRDefault="001039C0" w:rsidP="005B0BAE">
      <w:pPr>
        <w:pStyle w:val="3"/>
        <w:spacing w:line="460" w:lineRule="exact"/>
        <w:ind w:leftChars="200"/>
      </w:pPr>
      <w:r>
        <w:rPr>
          <w:rFonts w:hint="eastAsia"/>
        </w:rPr>
        <w:t>根據</w:t>
      </w:r>
      <w:r w:rsidR="007B3579" w:rsidRPr="007B3579">
        <w:rPr>
          <w:rFonts w:hint="eastAsia"/>
        </w:rPr>
        <w:t>美國聯邦貿易委員會(</w:t>
      </w:r>
      <w:r w:rsidR="007B3579" w:rsidRPr="007B3579">
        <w:t>Federal Trade Commission</w:t>
      </w:r>
      <w:r w:rsidR="007B3579">
        <w:rPr>
          <w:rFonts w:hint="eastAsia"/>
        </w:rPr>
        <w:t>，下稱FTC</w:t>
      </w:r>
      <w:r w:rsidR="007B3579" w:rsidRPr="007B3579">
        <w:rPr>
          <w:rFonts w:hint="eastAsia"/>
        </w:rPr>
        <w:t>)</w:t>
      </w:r>
      <w:r w:rsidR="007A2357">
        <w:rPr>
          <w:rFonts w:hint="eastAsia"/>
        </w:rPr>
        <w:t>於</w:t>
      </w:r>
      <w:r w:rsidR="007B3579">
        <w:rPr>
          <w:rFonts w:hint="eastAsia"/>
        </w:rPr>
        <w:t>2024年</w:t>
      </w:r>
      <w:r w:rsidR="007A2357">
        <w:rPr>
          <w:rStyle w:val="afe"/>
        </w:rPr>
        <w:footnoteReference w:id="3"/>
      </w:r>
      <w:r w:rsidR="007B3579">
        <w:rPr>
          <w:rFonts w:hint="eastAsia"/>
        </w:rPr>
        <w:t>9月發表的「</w:t>
      </w:r>
      <w:r w:rsidR="007B3579">
        <w:t>A Look Behind</w:t>
      </w:r>
      <w:r w:rsidR="007B3579">
        <w:rPr>
          <w:rFonts w:hint="eastAsia"/>
        </w:rPr>
        <w:t xml:space="preserve"> </w:t>
      </w:r>
      <w:r w:rsidR="007B3579">
        <w:t>the Screens</w:t>
      </w:r>
      <w:r w:rsidR="007B3579">
        <w:rPr>
          <w:rFonts w:hint="eastAsia"/>
        </w:rPr>
        <w:t>」報告</w:t>
      </w:r>
      <w:r w:rsidR="007B3579">
        <w:rPr>
          <w:rStyle w:val="afe"/>
        </w:rPr>
        <w:footnoteReference w:id="4"/>
      </w:r>
      <w:r w:rsidR="007B3579">
        <w:rPr>
          <w:rFonts w:hint="eastAsia"/>
        </w:rPr>
        <w:t>指出，</w:t>
      </w:r>
      <w:r w:rsidR="007B3579" w:rsidRPr="007B3579">
        <w:rPr>
          <w:rFonts w:hint="eastAsia"/>
        </w:rPr>
        <w:t>社群媒體和影音串流服務(</w:t>
      </w:r>
      <w:r w:rsidR="007627A8" w:rsidRPr="007627A8">
        <w:t>Social media and video streaming services</w:t>
      </w:r>
      <w:r w:rsidR="007627A8">
        <w:rPr>
          <w:rFonts w:hint="eastAsia"/>
        </w:rPr>
        <w:t>，下稱</w:t>
      </w:r>
      <w:r w:rsidR="007B3579" w:rsidRPr="007B3579">
        <w:rPr>
          <w:rFonts w:hint="eastAsia"/>
        </w:rPr>
        <w:t>SMVSSs)</w:t>
      </w:r>
      <w:r w:rsidR="007B3579">
        <w:rPr>
          <w:rFonts w:hint="eastAsia"/>
        </w:rPr>
        <w:t>業者</w:t>
      </w:r>
      <w:r w:rsidR="007B3579" w:rsidRPr="007B3579">
        <w:rPr>
          <w:rFonts w:hint="eastAsia"/>
        </w:rPr>
        <w:t>普遍進行大規模的</w:t>
      </w:r>
      <w:r w:rsidR="007B3579">
        <w:rPr>
          <w:rFonts w:hint="eastAsia"/>
        </w:rPr>
        <w:t>用戶行為</w:t>
      </w:r>
      <w:r w:rsidR="007B3579" w:rsidRPr="007B3579">
        <w:rPr>
          <w:rFonts w:hint="eastAsia"/>
        </w:rPr>
        <w:t>數據收集、追蹤與利用，</w:t>
      </w:r>
      <w:r w:rsidR="007B3579">
        <w:rPr>
          <w:rFonts w:hint="eastAsia"/>
        </w:rPr>
        <w:t>其收集範圍不僅限於平臺內部，還擴及平臺外部及數據代理商(</w:t>
      </w:r>
      <w:r w:rsidR="007B3579" w:rsidRPr="007B3579">
        <w:t>Data Brokers</w:t>
      </w:r>
      <w:r w:rsidR="007B3579">
        <w:rPr>
          <w:rFonts w:hint="eastAsia"/>
        </w:rPr>
        <w:t>)，同時</w:t>
      </w:r>
      <w:r w:rsidR="007B3579" w:rsidRPr="007B3579">
        <w:rPr>
          <w:rFonts w:hint="eastAsia"/>
        </w:rPr>
        <w:t>缺乏足夠的隱私保護措施</w:t>
      </w:r>
      <w:r w:rsidR="008E5761">
        <w:rPr>
          <w:rFonts w:hint="eastAsia"/>
        </w:rPr>
        <w:t>，已形成資訊隱私權的</w:t>
      </w:r>
      <w:r w:rsidR="009E6F22">
        <w:rPr>
          <w:rFonts w:hint="eastAsia"/>
        </w:rPr>
        <w:t>威脅及風險</w:t>
      </w:r>
      <w:r w:rsidR="008E5761">
        <w:rPr>
          <w:rFonts w:hint="eastAsia"/>
        </w:rPr>
        <w:t>，茲將報告內容摘要如下</w:t>
      </w:r>
      <w:r w:rsidR="008A6DF6">
        <w:rPr>
          <w:rFonts w:hint="eastAsia"/>
        </w:rPr>
        <w:t>；此外，捷克眾議院副議長</w:t>
      </w:r>
      <w:r w:rsidR="008A6DF6" w:rsidRPr="008A6DF6">
        <w:t>Jan Barto</w:t>
      </w:r>
      <w:r w:rsidR="008A6DF6" w:rsidRPr="008A6DF6">
        <w:t>š</w:t>
      </w:r>
      <w:r w:rsidR="008A6DF6" w:rsidRPr="008A6DF6">
        <w:t>ek</w:t>
      </w:r>
      <w:r w:rsidR="008A6DF6">
        <w:rPr>
          <w:rFonts w:hint="eastAsia"/>
        </w:rPr>
        <w:t>受邀於2025年臺灣資安大會演說時亦表示：「</w:t>
      </w:r>
      <w:r w:rsidR="008A6DF6" w:rsidRPr="008A6DF6">
        <w:rPr>
          <w:rFonts w:hint="eastAsia"/>
          <w:b/>
          <w:bCs w:val="0"/>
        </w:rPr>
        <w:t>我們不是社群媒體的客戶，我們是商品；它們監視我</w:t>
      </w:r>
      <w:r w:rsidR="008A6DF6">
        <w:rPr>
          <w:rFonts w:hint="eastAsia"/>
          <w:b/>
          <w:bCs w:val="0"/>
        </w:rPr>
        <w:t>們</w:t>
      </w:r>
      <w:r w:rsidR="008A6DF6" w:rsidRPr="008A6DF6">
        <w:rPr>
          <w:rFonts w:hint="eastAsia"/>
          <w:b/>
          <w:bCs w:val="0"/>
        </w:rPr>
        <w:t>的行為，數位平</w:t>
      </w:r>
      <w:r w:rsidR="00C97820">
        <w:rPr>
          <w:rFonts w:hint="eastAsia"/>
          <w:b/>
          <w:bCs w:val="0"/>
        </w:rPr>
        <w:t>臺</w:t>
      </w:r>
      <w:r w:rsidR="008A6DF6" w:rsidRPr="008A6DF6">
        <w:rPr>
          <w:rFonts w:hint="eastAsia"/>
          <w:b/>
          <w:bCs w:val="0"/>
        </w:rPr>
        <w:t>利用我們更甚於我們利用它們</w:t>
      </w:r>
      <w:r w:rsidR="008A6DF6">
        <w:rPr>
          <w:rFonts w:hint="eastAsia"/>
        </w:rPr>
        <w:t>」</w:t>
      </w:r>
      <w:r w:rsidR="00025F38">
        <w:rPr>
          <w:rFonts w:hint="eastAsia"/>
        </w:rPr>
        <w:t>，並指出用戶行為數據遭武器化而威脅民主法治社會</w:t>
      </w:r>
      <w:r w:rsidR="008A6DF6">
        <w:rPr>
          <w:rFonts w:hint="eastAsia"/>
        </w:rPr>
        <w:t>，對該等威脅及風險的描述更為</w:t>
      </w:r>
      <w:r w:rsidR="007E4024">
        <w:rPr>
          <w:rFonts w:hint="eastAsia"/>
        </w:rPr>
        <w:t>明晰</w:t>
      </w:r>
      <w:r w:rsidR="008A6DF6">
        <w:rPr>
          <w:rFonts w:hint="eastAsia"/>
        </w:rPr>
        <w:t>。</w:t>
      </w:r>
    </w:p>
    <w:p w14:paraId="6D12D68F" w14:textId="2A6C572E" w:rsidR="008E5761" w:rsidRDefault="008E5761" w:rsidP="005B0BAE">
      <w:pPr>
        <w:pStyle w:val="4"/>
        <w:spacing w:line="460" w:lineRule="exact"/>
      </w:pPr>
      <w:bookmarkStart w:id="53" w:name="_Hlk210311377"/>
      <w:r w:rsidRPr="008E5761">
        <w:rPr>
          <w:rFonts w:hint="eastAsia"/>
        </w:rPr>
        <w:t>SMVSSs的主要業務模式依賴於向其他企業銷售廣告服務</w:t>
      </w:r>
      <w:r w:rsidR="00BB6D8A">
        <w:rPr>
          <w:rFonts w:hint="eastAsia"/>
        </w:rPr>
        <w:t>，</w:t>
      </w:r>
      <w:r w:rsidRPr="008E5761">
        <w:rPr>
          <w:rFonts w:hint="eastAsia"/>
        </w:rPr>
        <w:t>雖然對終端用戶而言通常是免費</w:t>
      </w:r>
      <w:r>
        <w:rPr>
          <w:rFonts w:hint="eastAsia"/>
        </w:rPr>
        <w:t>的</w:t>
      </w:r>
      <w:r w:rsidR="00241004">
        <w:rPr>
          <w:rFonts w:hint="eastAsia"/>
        </w:rPr>
        <w:t>服務</w:t>
      </w:r>
      <w:r w:rsidRPr="008E5761">
        <w:rPr>
          <w:rFonts w:hint="eastAsia"/>
        </w:rPr>
        <w:t>，但消費者實際上是透過</w:t>
      </w:r>
      <w:r w:rsidR="008A6DF6">
        <w:rPr>
          <w:rFonts w:hint="eastAsia"/>
        </w:rPr>
        <w:t>個人</w:t>
      </w:r>
      <w:r w:rsidRPr="008E5761">
        <w:rPr>
          <w:rFonts w:hint="eastAsia"/>
        </w:rPr>
        <w:t>數據和資訊來付費</w:t>
      </w:r>
      <w:r>
        <w:rPr>
          <w:rFonts w:hint="eastAsia"/>
        </w:rPr>
        <w:t>。該等業者實現</w:t>
      </w:r>
      <w:r w:rsidR="00AF77BB">
        <w:rPr>
          <w:rFonts w:hint="eastAsia"/>
        </w:rPr>
        <w:t>「</w:t>
      </w:r>
      <w:r>
        <w:rPr>
          <w:rFonts w:hint="eastAsia"/>
        </w:rPr>
        <w:t>數據變現</w:t>
      </w:r>
      <w:r w:rsidR="00AF77BB">
        <w:rPr>
          <w:rFonts w:hint="eastAsia"/>
        </w:rPr>
        <w:t>」</w:t>
      </w:r>
      <w:r>
        <w:rPr>
          <w:rFonts w:hint="eastAsia"/>
        </w:rPr>
        <w:t>的核心在於收集</w:t>
      </w:r>
      <w:r>
        <w:rPr>
          <w:rFonts w:hint="eastAsia"/>
        </w:rPr>
        <w:lastRenderedPageBreak/>
        <w:t>和彙整大量的</w:t>
      </w:r>
      <w:r w:rsidRPr="008E5761">
        <w:rPr>
          <w:rFonts w:hint="eastAsia"/>
        </w:rPr>
        <w:t>用戶和非用戶</w:t>
      </w:r>
      <w:r>
        <w:rPr>
          <w:rFonts w:hint="eastAsia"/>
        </w:rPr>
        <w:t>數據，其來源及內容包括</w:t>
      </w:r>
      <w:r w:rsidR="008E3378">
        <w:rPr>
          <w:rFonts w:hint="eastAsia"/>
        </w:rPr>
        <w:t>：</w:t>
      </w:r>
    </w:p>
    <w:p w14:paraId="78A262C7" w14:textId="1900CC32" w:rsidR="008E5761" w:rsidRDefault="008E5761" w:rsidP="005B0BAE">
      <w:pPr>
        <w:pStyle w:val="5"/>
        <w:spacing w:line="460" w:lineRule="exact"/>
      </w:pPr>
      <w:r w:rsidRPr="008E5761">
        <w:rPr>
          <w:rFonts w:hint="eastAsia"/>
        </w:rPr>
        <w:t>用戶直接輸入的資訊（例如個人檔案資訊）</w:t>
      </w:r>
      <w:r w:rsidR="008B0768">
        <w:rPr>
          <w:rFonts w:hint="eastAsia"/>
        </w:rPr>
        <w:t>。</w:t>
      </w:r>
    </w:p>
    <w:p w14:paraId="1FC3FC6B" w14:textId="084B2040" w:rsidR="008E5761" w:rsidRDefault="008E5761" w:rsidP="005B0BAE">
      <w:pPr>
        <w:pStyle w:val="5"/>
        <w:spacing w:line="460" w:lineRule="exact"/>
      </w:pPr>
      <w:r w:rsidRPr="008E5761">
        <w:rPr>
          <w:rFonts w:hint="eastAsia"/>
        </w:rPr>
        <w:t>被動收集的資訊，例如IP地址、設備</w:t>
      </w:r>
      <w:r w:rsidR="005D62D8">
        <w:rPr>
          <w:rFonts w:hint="eastAsia"/>
        </w:rPr>
        <w:t>資訊</w:t>
      </w:r>
      <w:r w:rsidRPr="008E5761">
        <w:rPr>
          <w:rFonts w:hint="eastAsia"/>
        </w:rPr>
        <w:t>，以及用戶在平</w:t>
      </w:r>
      <w:r w:rsidR="00C97820">
        <w:rPr>
          <w:rFonts w:hint="eastAsia"/>
        </w:rPr>
        <w:t>臺</w:t>
      </w:r>
      <w:r w:rsidRPr="008E5761">
        <w:rPr>
          <w:rFonts w:hint="eastAsia"/>
        </w:rPr>
        <w:t>上的互動（如按讚、搜尋、觀看</w:t>
      </w:r>
      <w:r w:rsidR="00241004">
        <w:rPr>
          <w:rFonts w:hint="eastAsia"/>
        </w:rPr>
        <w:t>紀</w:t>
      </w:r>
      <w:r w:rsidRPr="008E5761">
        <w:rPr>
          <w:rFonts w:hint="eastAsia"/>
        </w:rPr>
        <w:t>錄）</w:t>
      </w:r>
      <w:r>
        <w:rPr>
          <w:rFonts w:hint="eastAsia"/>
        </w:rPr>
        <w:t>。</w:t>
      </w:r>
    </w:p>
    <w:p w14:paraId="65447B04" w14:textId="75EE1751" w:rsidR="008E5761" w:rsidRDefault="008E5761" w:rsidP="005B0BAE">
      <w:pPr>
        <w:pStyle w:val="5"/>
        <w:spacing w:line="460" w:lineRule="exact"/>
      </w:pPr>
      <w:r w:rsidRPr="008E5761">
        <w:rPr>
          <w:rFonts w:hint="eastAsia"/>
        </w:rPr>
        <w:t>平</w:t>
      </w:r>
      <w:r w:rsidR="00C97820">
        <w:rPr>
          <w:rFonts w:hint="eastAsia"/>
        </w:rPr>
        <w:t>臺</w:t>
      </w:r>
      <w:r w:rsidRPr="008E5761">
        <w:rPr>
          <w:rFonts w:hint="eastAsia"/>
        </w:rPr>
        <w:t>外活動： 透過將廣告技術</w:t>
      </w:r>
      <w:r w:rsidRPr="00DF7E8D">
        <w:rPr>
          <w:rFonts w:hint="eastAsia"/>
        </w:rPr>
        <w:t>（如</w:t>
      </w:r>
      <w:r w:rsidR="00DF7E8D" w:rsidRPr="00DF7E8D">
        <w:rPr>
          <w:rFonts w:hint="eastAsia"/>
        </w:rPr>
        <w:t>T</w:t>
      </w:r>
      <w:r w:rsidR="00DF7E8D" w:rsidRPr="00DF7E8D">
        <w:t>racking pixel</w:t>
      </w:r>
      <w:r w:rsidR="008E3378">
        <w:rPr>
          <w:rStyle w:val="afe"/>
        </w:rPr>
        <w:footnoteReference w:id="5"/>
      </w:r>
      <w:r w:rsidRPr="00DF7E8D">
        <w:rPr>
          <w:rFonts w:hint="eastAsia"/>
        </w:rPr>
        <w:t>、SDKs</w:t>
      </w:r>
      <w:r w:rsidR="008E3378">
        <w:rPr>
          <w:rStyle w:val="afe"/>
        </w:rPr>
        <w:footnoteReference w:id="6"/>
      </w:r>
      <w:r w:rsidRPr="00DF7E8D">
        <w:rPr>
          <w:rFonts w:hint="eastAsia"/>
        </w:rPr>
        <w:t>）嵌</w:t>
      </w:r>
      <w:r w:rsidRPr="008E5761">
        <w:rPr>
          <w:rFonts w:hint="eastAsia"/>
        </w:rPr>
        <w:t>入廣告商的網站或應用程式，收集用戶在平</w:t>
      </w:r>
      <w:r w:rsidR="0046335F">
        <w:rPr>
          <w:rFonts w:hint="eastAsia"/>
        </w:rPr>
        <w:t>臺</w:t>
      </w:r>
      <w:r w:rsidRPr="008E5761">
        <w:rPr>
          <w:rFonts w:hint="eastAsia"/>
        </w:rPr>
        <w:t>外的詳細活動和行為</w:t>
      </w:r>
      <w:r>
        <w:rPr>
          <w:rFonts w:hint="eastAsia"/>
        </w:rPr>
        <w:t>。</w:t>
      </w:r>
    </w:p>
    <w:p w14:paraId="2CB778AF" w14:textId="6086A462" w:rsidR="00DF7E8D" w:rsidRDefault="00B3438F" w:rsidP="005B0BAE">
      <w:pPr>
        <w:pStyle w:val="5"/>
        <w:spacing w:line="460" w:lineRule="exact"/>
      </w:pPr>
      <w:r>
        <w:rPr>
          <w:rFonts w:hint="eastAsia"/>
        </w:rPr>
        <w:t>Cookies</w:t>
      </w:r>
      <w:r w:rsidR="009E6F22" w:rsidRPr="009E6F22">
        <w:rPr>
          <w:rFonts w:hint="eastAsia"/>
        </w:rPr>
        <w:t>技術</w:t>
      </w:r>
      <w:r w:rsidR="009E6F22">
        <w:rPr>
          <w:rFonts w:hint="eastAsia"/>
        </w:rPr>
        <w:t>：</w:t>
      </w:r>
      <w:r w:rsidR="000C3676">
        <w:rPr>
          <w:rFonts w:hint="eastAsia"/>
        </w:rPr>
        <w:t>FTC將</w:t>
      </w:r>
      <w:r>
        <w:rPr>
          <w:rFonts w:hint="eastAsia"/>
        </w:rPr>
        <w:t>Cookies</w:t>
      </w:r>
      <w:r w:rsidR="000C3676">
        <w:rPr>
          <w:rFonts w:hint="eastAsia"/>
        </w:rPr>
        <w:t>視</w:t>
      </w:r>
      <w:r w:rsidR="009E6F22" w:rsidRPr="009E6F22">
        <w:rPr>
          <w:rFonts w:hint="eastAsia"/>
        </w:rPr>
        <w:t>為「個人資訊」的</w:t>
      </w:r>
      <w:r w:rsidR="00C97820">
        <w:rPr>
          <w:rFonts w:hint="eastAsia"/>
        </w:rPr>
        <w:t>持續性識別碼</w:t>
      </w:r>
      <w:r w:rsidR="009E6F22">
        <w:rPr>
          <w:rFonts w:hint="eastAsia"/>
        </w:rPr>
        <w:t>(</w:t>
      </w:r>
      <w:r w:rsidR="00241004">
        <w:rPr>
          <w:rFonts w:hint="eastAsia"/>
        </w:rPr>
        <w:t>P</w:t>
      </w:r>
      <w:r w:rsidR="009E6F22" w:rsidRPr="009E6F22">
        <w:rPr>
          <w:rFonts w:hint="eastAsia"/>
        </w:rPr>
        <w:t xml:space="preserve">ersistent </w:t>
      </w:r>
      <w:r w:rsidR="00241004">
        <w:rPr>
          <w:rFonts w:hint="eastAsia"/>
        </w:rPr>
        <w:t>I</w:t>
      </w:r>
      <w:r w:rsidR="009E6F22" w:rsidRPr="009E6F22">
        <w:rPr>
          <w:rFonts w:hint="eastAsia"/>
        </w:rPr>
        <w:t>dentifier）</w:t>
      </w:r>
      <w:r w:rsidR="009E6F22">
        <w:rPr>
          <w:rFonts w:hint="eastAsia"/>
        </w:rPr>
        <w:t>，</w:t>
      </w:r>
      <w:r w:rsidR="0046335F">
        <w:rPr>
          <w:rFonts w:hint="eastAsia"/>
        </w:rPr>
        <w:t>為</w:t>
      </w:r>
      <w:r w:rsidR="009E6F22">
        <w:rPr>
          <w:rFonts w:hint="eastAsia"/>
        </w:rPr>
        <w:t>用戶數據的一部分，其內容可能包括</w:t>
      </w:r>
      <w:r w:rsidR="009E6F22" w:rsidRPr="009E6F22">
        <w:rPr>
          <w:rFonts w:hint="eastAsia"/>
        </w:rPr>
        <w:t>設備ID、IP</w:t>
      </w:r>
      <w:r w:rsidR="009E6F22">
        <w:rPr>
          <w:rFonts w:hint="eastAsia"/>
        </w:rPr>
        <w:t>位</w:t>
      </w:r>
      <w:r w:rsidR="009E6F22" w:rsidRPr="009E6F22">
        <w:rPr>
          <w:rFonts w:hint="eastAsia"/>
        </w:rPr>
        <w:t>址、瀏覽器設</w:t>
      </w:r>
      <w:r w:rsidR="009E6F22">
        <w:rPr>
          <w:rFonts w:hint="eastAsia"/>
        </w:rPr>
        <w:t>定</w:t>
      </w:r>
      <w:r w:rsidR="009E6F22" w:rsidRPr="009E6F22">
        <w:rPr>
          <w:rFonts w:hint="eastAsia"/>
        </w:rPr>
        <w:t>、設備</w:t>
      </w:r>
      <w:r w:rsidR="009E6F22">
        <w:rPr>
          <w:rFonts w:hint="eastAsia"/>
        </w:rPr>
        <w:t>元</w:t>
      </w:r>
      <w:r w:rsidR="009E6F22" w:rsidRPr="009E6F22">
        <w:rPr>
          <w:rFonts w:hint="eastAsia"/>
        </w:rPr>
        <w:t>數據</w:t>
      </w:r>
      <w:r w:rsidR="005D62D8">
        <w:rPr>
          <w:rFonts w:hint="eastAsia"/>
        </w:rPr>
        <w:t>(Meta Data)</w:t>
      </w:r>
      <w:r w:rsidR="009E6F22" w:rsidRPr="009E6F22">
        <w:rPr>
          <w:rFonts w:hint="eastAsia"/>
        </w:rPr>
        <w:t>以及位置資訊</w:t>
      </w:r>
      <w:r w:rsidR="009E6F22">
        <w:rPr>
          <w:rFonts w:hint="eastAsia"/>
        </w:rPr>
        <w:t>等。</w:t>
      </w:r>
    </w:p>
    <w:p w14:paraId="3771CBC2" w14:textId="4678FB59" w:rsidR="009E6F22" w:rsidRDefault="009E6F22" w:rsidP="005B0BAE">
      <w:pPr>
        <w:pStyle w:val="5"/>
        <w:spacing w:line="460" w:lineRule="exact"/>
      </w:pPr>
      <w:r w:rsidRPr="009E6F22">
        <w:rPr>
          <w:rFonts w:hint="eastAsia"/>
        </w:rPr>
        <w:t>第三方數據：許多擁有數位廣告服務的</w:t>
      </w:r>
      <w:r w:rsidR="0046335F">
        <w:rPr>
          <w:rFonts w:hint="eastAsia"/>
        </w:rPr>
        <w:t>業者</w:t>
      </w:r>
      <w:r w:rsidRPr="009E6F22">
        <w:rPr>
          <w:rFonts w:hint="eastAsia"/>
        </w:rPr>
        <w:t>會從數據代理商（Data Brokers）和其他第三方購買數據集，</w:t>
      </w:r>
      <w:r>
        <w:rPr>
          <w:rFonts w:hint="eastAsia"/>
        </w:rPr>
        <w:t>該等</w:t>
      </w:r>
      <w:r w:rsidRPr="009E6F22">
        <w:rPr>
          <w:rFonts w:hint="eastAsia"/>
        </w:rPr>
        <w:t>數據可能</w:t>
      </w:r>
      <w:r>
        <w:rPr>
          <w:rFonts w:hint="eastAsia"/>
        </w:rPr>
        <w:t>涉及</w:t>
      </w:r>
      <w:r w:rsidRPr="009E6F22">
        <w:rPr>
          <w:rFonts w:hint="eastAsia"/>
        </w:rPr>
        <w:t>家庭收入、地理位置和興趣等屬性</w:t>
      </w:r>
      <w:r>
        <w:rPr>
          <w:rFonts w:hint="eastAsia"/>
        </w:rPr>
        <w:t>。</w:t>
      </w:r>
    </w:p>
    <w:p w14:paraId="5543240B" w14:textId="68FB5359" w:rsidR="009E6F22" w:rsidRDefault="00BB6D8A" w:rsidP="005B0BAE">
      <w:pPr>
        <w:pStyle w:val="4"/>
        <w:spacing w:line="460" w:lineRule="exact"/>
      </w:pPr>
      <w:r>
        <w:rPr>
          <w:rFonts w:hint="eastAsia"/>
        </w:rPr>
        <w:t>FTC</w:t>
      </w:r>
      <w:r w:rsidR="009E6F22">
        <w:rPr>
          <w:rFonts w:hint="eastAsia"/>
        </w:rPr>
        <w:t>報告認為</w:t>
      </w:r>
      <w:r w:rsidR="00AD4CBB">
        <w:rPr>
          <w:rFonts w:hint="eastAsia"/>
        </w:rPr>
        <w:t>該</w:t>
      </w:r>
      <w:r w:rsidR="00316792">
        <w:rPr>
          <w:rFonts w:hint="eastAsia"/>
        </w:rPr>
        <w:t>「</w:t>
      </w:r>
      <w:r w:rsidR="009E6F22">
        <w:rPr>
          <w:rFonts w:hint="eastAsia"/>
        </w:rPr>
        <w:t>數據</w:t>
      </w:r>
      <w:r w:rsidR="009E6F22" w:rsidRPr="009E6F22">
        <w:rPr>
          <w:rFonts w:hint="eastAsia"/>
        </w:rPr>
        <w:t>變現</w:t>
      </w:r>
      <w:r w:rsidR="00316792">
        <w:rPr>
          <w:rFonts w:hint="eastAsia"/>
        </w:rPr>
        <w:t>」</w:t>
      </w:r>
      <w:r w:rsidR="009E6F22" w:rsidRPr="009E6F22">
        <w:rPr>
          <w:rFonts w:hint="eastAsia"/>
        </w:rPr>
        <w:t>模式對用戶的隱私權</w:t>
      </w:r>
      <w:r w:rsidR="009E6F22">
        <w:rPr>
          <w:rFonts w:hint="eastAsia"/>
        </w:rPr>
        <w:t>構成嚴重的威脅，理由如下：</w:t>
      </w:r>
    </w:p>
    <w:p w14:paraId="37C11E99" w14:textId="0C3926C4" w:rsidR="009E6F22" w:rsidRDefault="009E6F22" w:rsidP="005B0BAE">
      <w:pPr>
        <w:pStyle w:val="5"/>
        <w:spacing w:line="460" w:lineRule="exact"/>
      </w:pPr>
      <w:r w:rsidRPr="009E6F22">
        <w:rPr>
          <w:rFonts w:hint="eastAsia"/>
        </w:rPr>
        <w:t>持續追蹤的規模與不透明性：</w:t>
      </w:r>
      <w:r>
        <w:rPr>
          <w:rFonts w:hint="eastAsia"/>
        </w:rPr>
        <w:t>業者</w:t>
      </w:r>
      <w:r w:rsidRPr="009E6F22">
        <w:rPr>
          <w:rFonts w:hint="eastAsia"/>
        </w:rPr>
        <w:t>進行大規模數據收集，追蹤用戶在平</w:t>
      </w:r>
      <w:r w:rsidR="00C97820">
        <w:rPr>
          <w:rFonts w:hint="eastAsia"/>
        </w:rPr>
        <w:t>臺</w:t>
      </w:r>
      <w:r w:rsidRPr="009E6F22">
        <w:rPr>
          <w:rFonts w:hint="eastAsia"/>
        </w:rPr>
        <w:t>內外的行為。許多用戶可能不知道他們的每一次點擊、搜尋和行動都被收集、記錄和儲存，或被用於廣告目的</w:t>
      </w:r>
      <w:r>
        <w:rPr>
          <w:rFonts w:hint="eastAsia"/>
        </w:rPr>
        <w:t>。</w:t>
      </w:r>
    </w:p>
    <w:p w14:paraId="311D8384" w14:textId="325E1033" w:rsidR="009E6F22" w:rsidRDefault="009E6F22" w:rsidP="005B0BAE">
      <w:pPr>
        <w:pStyle w:val="5"/>
        <w:spacing w:line="460" w:lineRule="exact"/>
      </w:pPr>
      <w:r w:rsidRPr="009E6F22">
        <w:rPr>
          <w:rFonts w:hint="eastAsia"/>
        </w:rPr>
        <w:t>敏感資訊的收集：追蹤技術（如</w:t>
      </w:r>
      <w:r w:rsidRPr="00DF7E8D">
        <w:rPr>
          <w:rFonts w:hint="eastAsia"/>
        </w:rPr>
        <w:t>T</w:t>
      </w:r>
      <w:r w:rsidRPr="00DF7E8D">
        <w:t xml:space="preserve">racking </w:t>
      </w:r>
      <w:r w:rsidRPr="00DF7E8D">
        <w:lastRenderedPageBreak/>
        <w:t>pixel</w:t>
      </w:r>
      <w:r w:rsidRPr="009E6F22">
        <w:rPr>
          <w:rFonts w:hint="eastAsia"/>
        </w:rPr>
        <w:t>）能夠在用戶不知情或未經同意的情況下，傳輸包括健康狀況、敏感網站搜尋和問卷回應等敏感的個人數據</w:t>
      </w:r>
      <w:r>
        <w:rPr>
          <w:rFonts w:hint="eastAsia"/>
        </w:rPr>
        <w:t>。</w:t>
      </w:r>
    </w:p>
    <w:p w14:paraId="4799A44E" w14:textId="0436A0BE" w:rsidR="009E6F22" w:rsidRDefault="009E6F22" w:rsidP="005B0BAE">
      <w:pPr>
        <w:pStyle w:val="5"/>
        <w:spacing w:line="460" w:lineRule="exact"/>
      </w:pPr>
      <w:r>
        <w:rPr>
          <w:rFonts w:hint="eastAsia"/>
        </w:rPr>
        <w:t>預設同意</w:t>
      </w:r>
      <w:r w:rsidRPr="009E6F22">
        <w:rPr>
          <w:rFonts w:hint="eastAsia"/>
        </w:rPr>
        <w:t>使用數據：</w:t>
      </w:r>
      <w:r>
        <w:rPr>
          <w:rFonts w:hint="eastAsia"/>
        </w:rPr>
        <w:t>業者</w:t>
      </w:r>
      <w:r w:rsidRPr="009E6F22">
        <w:rPr>
          <w:rFonts w:hint="eastAsia"/>
        </w:rPr>
        <w:t>傾向於</w:t>
      </w:r>
      <w:r>
        <w:rPr>
          <w:rFonts w:hint="eastAsia"/>
        </w:rPr>
        <w:t>預設</w:t>
      </w:r>
      <w:r w:rsidRPr="009E6F22">
        <w:rPr>
          <w:rFonts w:hint="eastAsia"/>
        </w:rPr>
        <w:t>使用用戶和非用戶的資訊來驅動演算法，而非要求用戶明確選擇</w:t>
      </w:r>
      <w:r w:rsidR="00B04CBC">
        <w:rPr>
          <w:rFonts w:hint="eastAsia"/>
        </w:rPr>
        <w:t>同意</w:t>
      </w:r>
      <w:r w:rsidRPr="009E6F22">
        <w:rPr>
          <w:rFonts w:hint="eastAsia"/>
        </w:rPr>
        <w:t>（opt-in</w:t>
      </w:r>
      <w:r>
        <w:rPr>
          <w:rFonts w:hint="eastAsia"/>
        </w:rPr>
        <w:t>）</w:t>
      </w:r>
      <w:bookmarkEnd w:id="53"/>
      <w:r>
        <w:rPr>
          <w:rFonts w:hint="eastAsia"/>
        </w:rPr>
        <w:t>。</w:t>
      </w:r>
    </w:p>
    <w:p w14:paraId="1F80731F" w14:textId="7123F0BE" w:rsidR="00B82BC8" w:rsidRPr="00A339DF" w:rsidRDefault="0046335F" w:rsidP="005B0BAE">
      <w:pPr>
        <w:pStyle w:val="3"/>
        <w:spacing w:line="460" w:lineRule="exact"/>
      </w:pPr>
      <w:r>
        <w:rPr>
          <w:rFonts w:hint="eastAsia"/>
        </w:rPr>
        <w:t>茲將各國現行</w:t>
      </w:r>
      <w:r w:rsidR="00B82BC8">
        <w:rPr>
          <w:rFonts w:hint="eastAsia"/>
        </w:rPr>
        <w:t>治理模</w:t>
      </w:r>
      <w:r w:rsidR="00B82BC8" w:rsidRPr="00A339DF">
        <w:rPr>
          <w:rFonts w:hint="eastAsia"/>
        </w:rPr>
        <w:t>式盤點</w:t>
      </w:r>
      <w:r>
        <w:rPr>
          <w:rFonts w:hint="eastAsia"/>
        </w:rPr>
        <w:t>如下：</w:t>
      </w:r>
    </w:p>
    <w:p w14:paraId="1DCD40A2" w14:textId="45BE1D91" w:rsidR="00A339DF" w:rsidRDefault="00A339DF" w:rsidP="005B0BAE">
      <w:pPr>
        <w:pStyle w:val="4"/>
        <w:spacing w:line="460" w:lineRule="exact"/>
      </w:pPr>
      <w:r w:rsidRPr="00A339DF">
        <w:rPr>
          <w:rFonts w:hint="eastAsia"/>
        </w:rPr>
        <w:t>有關</w:t>
      </w:r>
      <w:r w:rsidR="00B3438F">
        <w:rPr>
          <w:rFonts w:hint="eastAsia"/>
        </w:rPr>
        <w:t>Cookies</w:t>
      </w:r>
      <w:r w:rsidRPr="00A339DF">
        <w:rPr>
          <w:rFonts w:hint="eastAsia"/>
        </w:rPr>
        <w:t>之規管，歐</w:t>
      </w:r>
      <w:r w:rsidR="00241004">
        <w:rPr>
          <w:rFonts w:hint="eastAsia"/>
        </w:rPr>
        <w:t>洲聯</w:t>
      </w:r>
      <w:r w:rsidRPr="00A339DF">
        <w:rPr>
          <w:rFonts w:hint="eastAsia"/>
        </w:rPr>
        <w:t>盟</w:t>
      </w:r>
      <w:r w:rsidR="00241004">
        <w:rPr>
          <w:rFonts w:hint="eastAsia"/>
        </w:rPr>
        <w:t>(下稱歐盟)</w:t>
      </w:r>
      <w:r w:rsidR="00F01682">
        <w:rPr>
          <w:rFonts w:hint="eastAsia"/>
        </w:rPr>
        <w:t>主要</w:t>
      </w:r>
      <w:r w:rsidRPr="00A339DF">
        <w:rPr>
          <w:rFonts w:hint="eastAsia"/>
        </w:rPr>
        <w:t>透過「電子隱私指令」(ePrivacy Directive，下稱EPD)治理</w:t>
      </w:r>
      <w:r w:rsidR="00241004">
        <w:rPr>
          <w:rFonts w:hint="eastAsia"/>
        </w:rPr>
        <w:t>：</w:t>
      </w:r>
    </w:p>
    <w:p w14:paraId="66354E8E" w14:textId="25B545E8" w:rsidR="00A339DF" w:rsidRDefault="005D62D8" w:rsidP="005B0BAE">
      <w:pPr>
        <w:pStyle w:val="5"/>
        <w:spacing w:line="460" w:lineRule="exact"/>
      </w:pPr>
      <w:r w:rsidRPr="00A339DF">
        <w:rPr>
          <w:rFonts w:hint="eastAsia"/>
        </w:rPr>
        <w:t>EPD</w:t>
      </w:r>
      <w:r w:rsidR="00A339DF" w:rsidRPr="00A339DF">
        <w:rPr>
          <w:rFonts w:hint="eastAsia"/>
        </w:rPr>
        <w:t>指令第5條第3項規定被稱為「</w:t>
      </w:r>
      <w:r w:rsidR="00B3438F">
        <w:rPr>
          <w:rFonts w:hint="eastAsia"/>
        </w:rPr>
        <w:t>Cookies</w:t>
      </w:r>
      <w:r w:rsidR="00A339DF" w:rsidRPr="00A339DF">
        <w:rPr>
          <w:rFonts w:hint="eastAsia"/>
        </w:rPr>
        <w:t>法」，規範該技術使用之相關具體規則(不論是第一方或第三方</w:t>
      </w:r>
      <w:r w:rsidR="00B3438F">
        <w:rPr>
          <w:rFonts w:hint="eastAsia"/>
        </w:rPr>
        <w:t>Cookies</w:t>
      </w:r>
      <w:r w:rsidR="00A339DF" w:rsidRPr="00A339DF">
        <w:rPr>
          <w:rFonts w:hint="eastAsia"/>
        </w:rPr>
        <w:t>)，且因EPD指令提供更具體的規則，故與歐盟一般資料保護規則(General Data Protection Regulation，下稱GDPR)相較，符合特別法優先一般法之原則而優先適用。</w:t>
      </w:r>
    </w:p>
    <w:p w14:paraId="26139745" w14:textId="77777777" w:rsidR="00B82BC8" w:rsidRDefault="00A339DF" w:rsidP="005B0BAE">
      <w:pPr>
        <w:pStyle w:val="5"/>
        <w:spacing w:line="460" w:lineRule="exact"/>
      </w:pPr>
      <w:r>
        <w:rPr>
          <w:rFonts w:hint="eastAsia"/>
        </w:rPr>
        <w:t>在權責方面，有別於GDPR由</w:t>
      </w:r>
      <w:r w:rsidRPr="00A339DF">
        <w:rPr>
          <w:rFonts w:hint="eastAsia"/>
        </w:rPr>
        <w:t>司法總署</w:t>
      </w:r>
      <w:r>
        <w:rPr>
          <w:rFonts w:hint="eastAsia"/>
        </w:rPr>
        <w:t>提案，</w:t>
      </w:r>
      <w:r w:rsidRPr="00A339DF">
        <w:t>EPD</w:t>
      </w:r>
      <w:r w:rsidRPr="00A339DF">
        <w:rPr>
          <w:rFonts w:hint="eastAsia"/>
        </w:rPr>
        <w:t>指令</w:t>
      </w:r>
      <w:r>
        <w:rPr>
          <w:rFonts w:hint="eastAsia"/>
        </w:rPr>
        <w:t>之</w:t>
      </w:r>
      <w:r w:rsidRPr="00A339DF">
        <w:rPr>
          <w:rFonts w:hint="eastAsia"/>
        </w:rPr>
        <w:t>修</w:t>
      </w:r>
      <w:r>
        <w:rPr>
          <w:rFonts w:hint="eastAsia"/>
        </w:rPr>
        <w:t>訂係</w:t>
      </w:r>
      <w:r w:rsidRPr="00A339DF">
        <w:rPr>
          <w:rFonts w:hint="eastAsia"/>
        </w:rPr>
        <w:t>由「通訊網路、內容和技術總局(Directorate General for Communications Networks，Content and Technology，下稱DG CONNECT)」負責提案，目前已於2017年提送「電子隱私規則(ePrivacy　Regulation)」至歐盟議會與理事會審議中</w:t>
      </w:r>
      <w:r>
        <w:rPr>
          <w:rFonts w:hint="eastAsia"/>
        </w:rPr>
        <w:t>。</w:t>
      </w:r>
    </w:p>
    <w:p w14:paraId="589F0B4E" w14:textId="439F4758" w:rsidR="00A339DF" w:rsidRDefault="009118B0" w:rsidP="005B0BAE">
      <w:pPr>
        <w:pStyle w:val="4"/>
        <w:spacing w:line="460" w:lineRule="exact"/>
      </w:pPr>
      <w:r w:rsidRPr="009118B0">
        <w:rPr>
          <w:rFonts w:hint="eastAsia"/>
        </w:rPr>
        <w:t>英國於脫</w:t>
      </w:r>
      <w:r w:rsidR="0012535E">
        <w:rPr>
          <w:rFonts w:hint="eastAsia"/>
        </w:rPr>
        <w:t>離</w:t>
      </w:r>
      <w:r w:rsidRPr="009118B0">
        <w:rPr>
          <w:rFonts w:hint="eastAsia"/>
        </w:rPr>
        <w:t>歐</w:t>
      </w:r>
      <w:r w:rsidR="0012535E">
        <w:rPr>
          <w:rFonts w:hint="eastAsia"/>
        </w:rPr>
        <w:t>盟</w:t>
      </w:r>
      <w:r w:rsidRPr="009118B0">
        <w:rPr>
          <w:rFonts w:hint="eastAsia"/>
        </w:rPr>
        <w:t>前，亦因適用上開EPD指令，而於英國個人資料保護法（Data Protection</w:t>
      </w:r>
      <w:r w:rsidR="00605341">
        <w:rPr>
          <w:rFonts w:hint="eastAsia"/>
        </w:rPr>
        <w:t xml:space="preserve"> </w:t>
      </w:r>
      <w:r w:rsidRPr="009118B0">
        <w:rPr>
          <w:rFonts w:hint="eastAsia"/>
        </w:rPr>
        <w:t>Act 2018，下稱英國個資法）外，另行制定「隱私與電子通訊條例(The Privacy and Electronic Communications Regulations</w:t>
      </w:r>
      <w:r w:rsidR="00B36E5C">
        <w:rPr>
          <w:rFonts w:hint="eastAsia"/>
        </w:rPr>
        <w:t>，</w:t>
      </w:r>
      <w:r w:rsidRPr="009118B0">
        <w:rPr>
          <w:rFonts w:hint="eastAsia"/>
        </w:rPr>
        <w:t>PECR)」，該條例第6條規範有關</w:t>
      </w:r>
      <w:r w:rsidR="00B3438F">
        <w:rPr>
          <w:rFonts w:hint="eastAsia"/>
        </w:rPr>
        <w:t>Cookies</w:t>
      </w:r>
      <w:r w:rsidRPr="009118B0">
        <w:rPr>
          <w:rFonts w:hint="eastAsia"/>
        </w:rPr>
        <w:t>技術</w:t>
      </w:r>
      <w:r w:rsidR="009C1188">
        <w:rPr>
          <w:rFonts w:hint="eastAsia"/>
        </w:rPr>
        <w:t>。</w:t>
      </w:r>
    </w:p>
    <w:p w14:paraId="688195FC" w14:textId="77777777" w:rsidR="00A0035C" w:rsidRDefault="000510C9" w:rsidP="005B0BAE">
      <w:pPr>
        <w:pStyle w:val="4"/>
        <w:spacing w:line="460" w:lineRule="exact"/>
      </w:pPr>
      <w:r>
        <w:rPr>
          <w:rFonts w:hint="eastAsia"/>
        </w:rPr>
        <w:lastRenderedPageBreak/>
        <w:t>美國「</w:t>
      </w:r>
      <w:r w:rsidRPr="000510C9">
        <w:rPr>
          <w:rFonts w:hint="eastAsia"/>
        </w:rPr>
        <w:t>加州消費者隱私法案</w:t>
      </w:r>
      <w:r>
        <w:rPr>
          <w:rFonts w:hint="eastAsia"/>
        </w:rPr>
        <w:t>」(</w:t>
      </w:r>
      <w:r w:rsidRPr="000510C9">
        <w:t>California Consumer Privacy Act</w:t>
      </w:r>
      <w:r>
        <w:rPr>
          <w:rFonts w:hint="eastAsia"/>
        </w:rPr>
        <w:t>，下稱C</w:t>
      </w:r>
      <w:r>
        <w:t>CPA</w:t>
      </w:r>
      <w:r>
        <w:rPr>
          <w:rFonts w:hint="eastAsia"/>
        </w:rPr>
        <w:t>)</w:t>
      </w:r>
      <w:r w:rsidR="00A0035C" w:rsidRPr="00A0035C">
        <w:rPr>
          <w:rStyle w:val="afe"/>
        </w:rPr>
        <w:t xml:space="preserve"> </w:t>
      </w:r>
      <w:r w:rsidR="00A0035C">
        <w:rPr>
          <w:rStyle w:val="afe"/>
        </w:rPr>
        <w:footnoteReference w:id="7"/>
      </w:r>
      <w:r w:rsidR="00A0035C">
        <w:rPr>
          <w:rFonts w:hint="eastAsia"/>
        </w:rPr>
        <w:t>：</w:t>
      </w:r>
    </w:p>
    <w:p w14:paraId="4E63DEE7" w14:textId="732DB6F0" w:rsidR="00A0035C" w:rsidRPr="00A0035C" w:rsidRDefault="00A0035C" w:rsidP="005B0BAE">
      <w:pPr>
        <w:pStyle w:val="5"/>
        <w:spacing w:line="460" w:lineRule="exact"/>
      </w:pPr>
      <w:r>
        <w:rPr>
          <w:b/>
        </w:rPr>
        <w:t>C</w:t>
      </w:r>
      <w:r w:rsidRPr="00A0035C">
        <w:rPr>
          <w:b/>
        </w:rPr>
        <w:t>CPA</w:t>
      </w:r>
      <w:r w:rsidRPr="00A0035C">
        <w:rPr>
          <w:rFonts w:hint="eastAsia"/>
          <w:b/>
        </w:rPr>
        <w:t>明確將「</w:t>
      </w:r>
      <w:r w:rsidR="00B3438F">
        <w:rPr>
          <w:rFonts w:hint="eastAsia"/>
          <w:b/>
        </w:rPr>
        <w:t>Cookies</w:t>
      </w:r>
      <w:r w:rsidRPr="00A0035C">
        <w:rPr>
          <w:rFonts w:hint="eastAsia"/>
          <w:b/>
        </w:rPr>
        <w:t>」定義為「唯一標識標誌」(Unique identifier)或「唯一個人識別碼」(Unique personal identifier)的一種</w:t>
      </w:r>
      <w:r w:rsidRPr="00A0035C">
        <w:rPr>
          <w:rFonts w:hint="eastAsia"/>
        </w:rPr>
        <w:t>。</w:t>
      </w:r>
    </w:p>
    <w:p w14:paraId="686B3582" w14:textId="77777777" w:rsidR="00A0035C" w:rsidRDefault="000510C9" w:rsidP="005B0BAE">
      <w:pPr>
        <w:pStyle w:val="5"/>
        <w:spacing w:line="460" w:lineRule="exact"/>
      </w:pPr>
      <w:r w:rsidRPr="00A0035C">
        <w:rPr>
          <w:rFonts w:hint="eastAsia"/>
        </w:rPr>
        <w:t>「唯一識別碼」</w:t>
      </w:r>
      <w:r w:rsidRPr="000510C9">
        <w:rPr>
          <w:rFonts w:hint="eastAsia"/>
        </w:rPr>
        <w:t>或「唯一個人識別碼」是指一種持久性的識別碼，可用於識別某位消費者、一個家庭，或一個與消費者或家庭有關聯的裝置，其識別效力可跨時間及不同服務持續存在。</w:t>
      </w:r>
    </w:p>
    <w:p w14:paraId="73F0A426" w14:textId="64AD5555" w:rsidR="009C1188" w:rsidRDefault="00A0035C" w:rsidP="005B0BAE">
      <w:pPr>
        <w:pStyle w:val="5"/>
        <w:spacing w:line="460" w:lineRule="exact"/>
      </w:pPr>
      <w:r>
        <w:rPr>
          <w:rFonts w:hint="eastAsia"/>
        </w:rPr>
        <w:t>除</w:t>
      </w:r>
      <w:r w:rsidR="00B3438F">
        <w:rPr>
          <w:rFonts w:hint="eastAsia"/>
          <w:b/>
        </w:rPr>
        <w:t>Cookies</w:t>
      </w:r>
      <w:r>
        <w:rPr>
          <w:rFonts w:hint="eastAsia"/>
          <w:b/>
        </w:rPr>
        <w:t>外，</w:t>
      </w:r>
      <w:r w:rsidR="000510C9" w:rsidRPr="000510C9">
        <w:rPr>
          <w:rFonts w:hint="eastAsia"/>
        </w:rPr>
        <w:t>識別碼</w:t>
      </w:r>
      <w:r>
        <w:rPr>
          <w:rFonts w:hint="eastAsia"/>
        </w:rPr>
        <w:t>尚</w:t>
      </w:r>
      <w:r w:rsidR="000510C9" w:rsidRPr="000510C9">
        <w:rPr>
          <w:rFonts w:hint="eastAsia"/>
        </w:rPr>
        <w:t>包括但不限於：裝置識別碼、網際網路協定位址（IP位址）、網頁信標、像素標籤、行動廣告識別碼或其他類似技術；客戶編號、唯一化的假名或使用者別名；電話號碼，或其他可用於識別特定消費者、裝置、或與消費者或家庭有關聯之實體的持久性或機率性識別工具</w:t>
      </w:r>
      <w:r w:rsidR="00930367">
        <w:rPr>
          <w:rFonts w:hint="eastAsia"/>
        </w:rPr>
        <w:t>。</w:t>
      </w:r>
    </w:p>
    <w:p w14:paraId="71D64388" w14:textId="772F2CC5" w:rsidR="00A0035C" w:rsidRDefault="00A0035C" w:rsidP="005B0BAE">
      <w:pPr>
        <w:pStyle w:val="5"/>
        <w:spacing w:line="460" w:lineRule="exact"/>
      </w:pPr>
      <w:r>
        <w:rPr>
          <w:rFonts w:hint="eastAsia"/>
        </w:rPr>
        <w:t>消費者則有</w:t>
      </w:r>
      <w:r w:rsidRPr="00A0035C">
        <w:rPr>
          <w:rFonts w:hint="eastAsia"/>
        </w:rPr>
        <w:t>知情權(right to know)、存取權(right to access)、刪除權(right to delete) 和拒絕販售權(right to opt-out of sale)</w:t>
      </w:r>
      <w:r w:rsidR="00F01682">
        <w:rPr>
          <w:rFonts w:hint="eastAsia"/>
        </w:rPr>
        <w:t>等種種</w:t>
      </w:r>
      <w:r>
        <w:rPr>
          <w:rFonts w:hint="eastAsia"/>
        </w:rPr>
        <w:t>權利。</w:t>
      </w:r>
    </w:p>
    <w:p w14:paraId="43E9B0D1" w14:textId="3FB73192" w:rsidR="00A0035C" w:rsidRDefault="00A0035C" w:rsidP="005B0BAE">
      <w:pPr>
        <w:pStyle w:val="4"/>
        <w:spacing w:line="460" w:lineRule="exact"/>
      </w:pPr>
      <w:r>
        <w:rPr>
          <w:rFonts w:hint="eastAsia"/>
        </w:rPr>
        <w:t>在韓國</w:t>
      </w:r>
      <w:r w:rsidRPr="00A0035C">
        <w:rPr>
          <w:rFonts w:hint="eastAsia"/>
        </w:rPr>
        <w:t>廣播通訊委員會主管之《資訊通信網利用促進及資訊保護法》</w:t>
      </w:r>
      <w:r>
        <w:rPr>
          <w:rFonts w:hint="eastAsia"/>
        </w:rPr>
        <w:t>及</w:t>
      </w:r>
      <w:r w:rsidRPr="00A0035C">
        <w:rPr>
          <w:rFonts w:hint="eastAsia"/>
        </w:rPr>
        <w:t>韓國個人資料保護委員會(PIPC)</w:t>
      </w:r>
      <w:r>
        <w:rPr>
          <w:rFonts w:hint="eastAsia"/>
        </w:rPr>
        <w:t>主管之</w:t>
      </w:r>
      <w:r w:rsidRPr="00A0035C">
        <w:rPr>
          <w:rFonts w:hint="eastAsia"/>
        </w:rPr>
        <w:t>《個人資料保護法》(PIPA)</w:t>
      </w:r>
      <w:r>
        <w:rPr>
          <w:rFonts w:hint="eastAsia"/>
        </w:rPr>
        <w:t>，雖未</w:t>
      </w:r>
      <w:r>
        <w:rPr>
          <w:rFonts w:hint="eastAsia"/>
        </w:rPr>
        <w:lastRenderedPageBreak/>
        <w:t>明</w:t>
      </w:r>
      <w:r w:rsidR="0012535E">
        <w:rPr>
          <w:rFonts w:hint="eastAsia"/>
        </w:rPr>
        <w:t>定</w:t>
      </w:r>
      <w:r w:rsidR="00B3438F">
        <w:rPr>
          <w:rFonts w:hint="eastAsia"/>
        </w:rPr>
        <w:t>Cookies</w:t>
      </w:r>
      <w:r>
        <w:rPr>
          <w:rFonts w:hint="eastAsia"/>
        </w:rPr>
        <w:t>為個資，但對</w:t>
      </w:r>
      <w:r w:rsidR="00B3438F">
        <w:rPr>
          <w:rFonts w:hint="eastAsia"/>
        </w:rPr>
        <w:t>Cookies</w:t>
      </w:r>
      <w:r>
        <w:rPr>
          <w:rFonts w:hint="eastAsia"/>
        </w:rPr>
        <w:t>仍有「存取權限」、「告知」、「使用者同意」及「行政調查」等等設計。</w:t>
      </w:r>
    </w:p>
    <w:p w14:paraId="773117DE" w14:textId="6759D1EE" w:rsidR="000510C9" w:rsidRPr="00962CFD" w:rsidRDefault="00A0035C" w:rsidP="005B0BAE">
      <w:pPr>
        <w:pStyle w:val="4"/>
        <w:spacing w:line="460" w:lineRule="exact"/>
        <w:rPr>
          <w:color w:val="000000" w:themeColor="text1"/>
        </w:rPr>
      </w:pPr>
      <w:r>
        <w:rPr>
          <w:rFonts w:hint="eastAsia"/>
        </w:rPr>
        <w:t>至</w:t>
      </w:r>
      <w:r w:rsidR="00284FB6">
        <w:rPr>
          <w:rFonts w:hint="eastAsia"/>
        </w:rPr>
        <w:t>於</w:t>
      </w:r>
      <w:r>
        <w:rPr>
          <w:rFonts w:hint="eastAsia"/>
        </w:rPr>
        <w:t>加拿大、澳洲、巴西、日本及中國等</w:t>
      </w:r>
      <w:r w:rsidR="00F01682">
        <w:rPr>
          <w:rFonts w:hint="eastAsia"/>
        </w:rPr>
        <w:t>國家，</w:t>
      </w:r>
      <w:r>
        <w:rPr>
          <w:rFonts w:hint="eastAsia"/>
        </w:rPr>
        <w:t>對</w:t>
      </w:r>
      <w:r w:rsidR="00B3438F">
        <w:rPr>
          <w:rFonts w:hint="eastAsia"/>
        </w:rPr>
        <w:t>Cookies</w:t>
      </w:r>
      <w:r w:rsidRPr="00962CFD">
        <w:rPr>
          <w:rFonts w:hint="eastAsia"/>
          <w:color w:val="000000" w:themeColor="text1"/>
        </w:rPr>
        <w:t>之規範</w:t>
      </w:r>
      <w:r w:rsidR="00F01682" w:rsidRPr="00962CFD">
        <w:rPr>
          <w:rFonts w:hint="eastAsia"/>
          <w:color w:val="000000" w:themeColor="text1"/>
        </w:rPr>
        <w:t>多數係以「與其他</w:t>
      </w:r>
      <w:r w:rsidR="00976433" w:rsidRPr="00962CFD">
        <w:rPr>
          <w:rFonts w:hint="eastAsia"/>
          <w:color w:val="000000" w:themeColor="text1"/>
        </w:rPr>
        <w:t>用戶行為數據</w:t>
      </w:r>
      <w:r w:rsidR="00F01682" w:rsidRPr="00962CFD">
        <w:rPr>
          <w:rFonts w:hint="eastAsia"/>
          <w:color w:val="000000" w:themeColor="text1"/>
        </w:rPr>
        <w:t>結合進行剖繪」及「定向廣告」之角度切入治理。</w:t>
      </w:r>
    </w:p>
    <w:p w14:paraId="76A0E380" w14:textId="368F3F05" w:rsidR="00B31C75" w:rsidRPr="00962CFD" w:rsidRDefault="001B34B1" w:rsidP="005B0BAE">
      <w:pPr>
        <w:pStyle w:val="3"/>
        <w:spacing w:line="460" w:lineRule="exact"/>
        <w:rPr>
          <w:color w:val="000000" w:themeColor="text1"/>
        </w:rPr>
      </w:pPr>
      <w:r w:rsidRPr="00962CFD">
        <w:rPr>
          <w:rFonts w:hint="eastAsia"/>
          <w:color w:val="000000" w:themeColor="text1"/>
        </w:rPr>
        <w:t>個人資訊隱私權</w:t>
      </w:r>
      <w:r w:rsidR="005D62D8">
        <w:rPr>
          <w:rFonts w:hint="eastAsia"/>
          <w:color w:val="000000" w:themeColor="text1"/>
        </w:rPr>
        <w:t>於</w:t>
      </w:r>
      <w:r w:rsidR="00B31C75" w:rsidRPr="00962CFD">
        <w:rPr>
          <w:rFonts w:hint="eastAsia"/>
          <w:color w:val="000000" w:themeColor="text1"/>
        </w:rPr>
        <w:t>憲法</w:t>
      </w:r>
      <w:r w:rsidRPr="00962CFD">
        <w:rPr>
          <w:rFonts w:hint="eastAsia"/>
          <w:color w:val="000000" w:themeColor="text1"/>
        </w:rPr>
        <w:t>第22條</w:t>
      </w:r>
      <w:r w:rsidR="005D62D8">
        <w:rPr>
          <w:rFonts w:hint="eastAsia"/>
          <w:color w:val="000000" w:themeColor="text1"/>
        </w:rPr>
        <w:t>之</w:t>
      </w:r>
      <w:r w:rsidR="00B31C75" w:rsidRPr="00962CFD">
        <w:rPr>
          <w:rFonts w:hint="eastAsia"/>
          <w:color w:val="000000" w:themeColor="text1"/>
        </w:rPr>
        <w:t>保障</w:t>
      </w:r>
      <w:r w:rsidR="005D62D8">
        <w:rPr>
          <w:rFonts w:hint="eastAsia"/>
          <w:color w:val="000000" w:themeColor="text1"/>
        </w:rPr>
        <w:t>內容</w:t>
      </w:r>
      <w:r w:rsidR="009158C3" w:rsidRPr="00962CFD">
        <w:rPr>
          <w:rFonts w:hint="eastAsia"/>
          <w:color w:val="000000" w:themeColor="text1"/>
        </w:rPr>
        <w:t>：</w:t>
      </w:r>
    </w:p>
    <w:p w14:paraId="46126FE5" w14:textId="6F0267C7" w:rsidR="00EB3DD0" w:rsidRPr="00962CFD" w:rsidRDefault="002F4F9D" w:rsidP="005B0BAE">
      <w:pPr>
        <w:pStyle w:val="4"/>
        <w:spacing w:line="460" w:lineRule="exact"/>
        <w:rPr>
          <w:color w:val="000000" w:themeColor="text1"/>
        </w:rPr>
      </w:pPr>
      <w:r w:rsidRPr="00962CFD">
        <w:rPr>
          <w:rFonts w:hint="eastAsia"/>
          <w:color w:val="000000" w:themeColor="text1"/>
        </w:rPr>
        <w:t>司法院釋字第</w:t>
      </w:r>
      <w:r w:rsidR="00055052" w:rsidRPr="00962CFD">
        <w:rPr>
          <w:rFonts w:hint="eastAsia"/>
          <w:color w:val="000000" w:themeColor="text1"/>
        </w:rPr>
        <w:t>603</w:t>
      </w:r>
      <w:r w:rsidRPr="00962CFD">
        <w:rPr>
          <w:rFonts w:hint="eastAsia"/>
          <w:color w:val="000000" w:themeColor="text1"/>
        </w:rPr>
        <w:t>號解釋</w:t>
      </w:r>
      <w:r w:rsidR="00CE753F" w:rsidRPr="00962CFD">
        <w:rPr>
          <w:rFonts w:hint="eastAsia"/>
          <w:color w:val="000000" w:themeColor="text1"/>
        </w:rPr>
        <w:t>理由書</w:t>
      </w:r>
      <w:r w:rsidRPr="00962CFD">
        <w:rPr>
          <w:rFonts w:hint="eastAsia"/>
          <w:color w:val="000000" w:themeColor="text1"/>
        </w:rPr>
        <w:t>肯認隱私權為憲法第22條所保障之基本權：「</w:t>
      </w:r>
      <w:r w:rsidR="00055052" w:rsidRPr="00962CFD">
        <w:rPr>
          <w:rFonts w:hint="eastAsia"/>
          <w:color w:val="000000" w:themeColor="text1"/>
        </w:rPr>
        <w:t>……隱私權雖非憲法明文列舉之權利，惟基於人性尊嚴與個人主體性之維護及人格發展之完整，並為保障個人生活秘密空間免於他人侵擾及個人資料之自主控制，隱私權乃為不可或缺之基本權利，而受憲法第22條所保障</w:t>
      </w:r>
      <w:r w:rsidR="00CE753F" w:rsidRPr="00962CFD">
        <w:rPr>
          <w:rFonts w:hint="eastAsia"/>
          <w:color w:val="000000" w:themeColor="text1"/>
        </w:rPr>
        <w:t>」，</w:t>
      </w:r>
      <w:r w:rsidR="00D13A4F" w:rsidRPr="00962CFD">
        <w:rPr>
          <w:rFonts w:hint="eastAsia"/>
          <w:color w:val="000000" w:themeColor="text1"/>
        </w:rPr>
        <w:t>其中就</w:t>
      </w:r>
      <w:r w:rsidR="00953BD1" w:rsidRPr="00962CFD">
        <w:rPr>
          <w:rFonts w:hint="eastAsia"/>
          <w:color w:val="000000" w:themeColor="text1"/>
        </w:rPr>
        <w:t>個人資訊隱私權</w:t>
      </w:r>
      <w:r w:rsidR="0012535E">
        <w:rPr>
          <w:rFonts w:hint="eastAsia"/>
          <w:color w:val="000000" w:themeColor="text1"/>
        </w:rPr>
        <w:t>進一步闡明</w:t>
      </w:r>
      <w:r w:rsidR="00953BD1" w:rsidRPr="00962CFD">
        <w:rPr>
          <w:rFonts w:hint="eastAsia"/>
          <w:color w:val="000000" w:themeColor="text1"/>
        </w:rPr>
        <w:t>：「</w:t>
      </w:r>
      <w:r w:rsidR="00D13A4F" w:rsidRPr="00962CFD">
        <w:rPr>
          <w:rFonts w:hint="eastAsia"/>
          <w:color w:val="000000" w:themeColor="text1"/>
        </w:rPr>
        <w:t>個人自主控制個人資料之資訊隱私權而言，乃保障人民決定是否揭露其個人資料、及在何種範圍內、於何時、以何種方式、向何人揭露之決定權，並保障人民對其個人資料之使用有知悉與控制權及資料記載錯誤之更正權</w:t>
      </w:r>
      <w:r w:rsidR="004C6A5B" w:rsidRPr="00962CFD">
        <w:rPr>
          <w:rFonts w:hint="eastAsia"/>
          <w:color w:val="000000" w:themeColor="text1"/>
        </w:rPr>
        <w:t>，</w:t>
      </w:r>
      <w:r w:rsidR="00D13A4F" w:rsidRPr="00962CFD">
        <w:rPr>
          <w:rFonts w:hint="eastAsia"/>
          <w:color w:val="000000" w:themeColor="text1"/>
        </w:rPr>
        <w:t>惟憲法對資訊隱私權之保障並非絕對，國家得於符合憲法第23條規定意旨之範圍內，以法律明確規定對之予以適當之限制</w:t>
      </w:r>
      <w:r w:rsidRPr="00962CFD">
        <w:rPr>
          <w:rFonts w:hint="eastAsia"/>
          <w:color w:val="000000" w:themeColor="text1"/>
        </w:rPr>
        <w:t>」</w:t>
      </w:r>
      <w:r w:rsidR="00EB3DD0" w:rsidRPr="00962CFD">
        <w:rPr>
          <w:rFonts w:hint="eastAsia"/>
          <w:color w:val="000000" w:themeColor="text1"/>
        </w:rPr>
        <w:t>。</w:t>
      </w:r>
    </w:p>
    <w:p w14:paraId="340AE2F9" w14:textId="0DCABF11" w:rsidR="00EB3DD0" w:rsidRPr="00962CFD" w:rsidRDefault="00413087" w:rsidP="005B0BAE">
      <w:pPr>
        <w:pStyle w:val="4"/>
        <w:spacing w:line="460" w:lineRule="exact"/>
        <w:rPr>
          <w:color w:val="000000" w:themeColor="text1"/>
        </w:rPr>
      </w:pPr>
      <w:r w:rsidRPr="00962CFD">
        <w:rPr>
          <w:rFonts w:hint="eastAsia"/>
          <w:color w:val="000000" w:themeColor="text1"/>
        </w:rPr>
        <w:t>林子儀大法官於</w:t>
      </w:r>
      <w:r w:rsidR="00EB3DD0" w:rsidRPr="00962CFD">
        <w:rPr>
          <w:rFonts w:hint="eastAsia"/>
          <w:color w:val="000000" w:themeColor="text1"/>
        </w:rPr>
        <w:t>司法院釋字第603號解釋</w:t>
      </w:r>
      <w:r w:rsidRPr="00962CFD">
        <w:rPr>
          <w:rFonts w:hint="eastAsia"/>
          <w:color w:val="000000" w:themeColor="text1"/>
        </w:rPr>
        <w:t>之協同意見書表示：</w:t>
      </w:r>
    </w:p>
    <w:p w14:paraId="15468FB8" w14:textId="77777777" w:rsidR="00EB3DD0" w:rsidRPr="00962CFD" w:rsidRDefault="00413087" w:rsidP="005B0BAE">
      <w:pPr>
        <w:pStyle w:val="5"/>
        <w:spacing w:line="460" w:lineRule="exact"/>
        <w:rPr>
          <w:color w:val="000000" w:themeColor="text1"/>
        </w:rPr>
      </w:pPr>
      <w:r w:rsidRPr="00962CFD">
        <w:rPr>
          <w:rFonts w:hint="eastAsia"/>
          <w:color w:val="000000" w:themeColor="text1"/>
        </w:rPr>
        <w:t>將資訊隱私權所欲保護之對象限於個人私密之資訊，毋寧過分限縮，而不能因應現今資訊科技發展所可能對個人造成之侵害……隱私權保障的範圍也應該隨之擴張到非私密或非敏感</w:t>
      </w:r>
      <w:r w:rsidRPr="00962CFD">
        <w:rPr>
          <w:rFonts w:hint="eastAsia"/>
          <w:color w:val="000000" w:themeColor="text1"/>
        </w:rPr>
        <w:lastRenderedPageBreak/>
        <w:t>性質的個人資料保護</w:t>
      </w:r>
      <w:r w:rsidR="00EB3DD0" w:rsidRPr="00962CFD">
        <w:rPr>
          <w:rFonts w:hint="eastAsia"/>
          <w:color w:val="000000" w:themeColor="text1"/>
        </w:rPr>
        <w:t>。</w:t>
      </w:r>
    </w:p>
    <w:p w14:paraId="28AD1768" w14:textId="4F043F50" w:rsidR="00413087" w:rsidRPr="00962CFD" w:rsidRDefault="00413087" w:rsidP="005B0BAE">
      <w:pPr>
        <w:pStyle w:val="5"/>
        <w:spacing w:line="460" w:lineRule="exact"/>
        <w:rPr>
          <w:color w:val="000000" w:themeColor="text1"/>
        </w:rPr>
      </w:pPr>
      <w:r w:rsidRPr="00962CFD">
        <w:rPr>
          <w:rFonts w:hint="eastAsia"/>
          <w:color w:val="000000" w:themeColor="text1"/>
        </w:rPr>
        <w:t>人民面對國家資訊蒐集的無奈之一是，一旦個人資訊脫手，個人其實已經很難再有控制之可能。且除非具體問題發生，否則人民對於機關內部的資訊保管及運用情形，實則一無所悉，也無從確認國家是否良好地保護其資訊安全並予以正當使用。</w:t>
      </w:r>
    </w:p>
    <w:p w14:paraId="111D4B56" w14:textId="3186701A" w:rsidR="00E555AF" w:rsidRPr="00962CFD" w:rsidRDefault="00E555AF" w:rsidP="005B0BAE">
      <w:pPr>
        <w:pStyle w:val="4"/>
        <w:spacing w:line="460" w:lineRule="exact"/>
        <w:rPr>
          <w:color w:val="000000" w:themeColor="text1"/>
        </w:rPr>
      </w:pPr>
      <w:r w:rsidRPr="00962CFD">
        <w:rPr>
          <w:rFonts w:hint="eastAsia"/>
          <w:color w:val="000000" w:themeColor="text1"/>
        </w:rPr>
        <w:t>憲法法庭</w:t>
      </w:r>
      <w:r w:rsidR="00485329" w:rsidRPr="00962CFD">
        <w:rPr>
          <w:rFonts w:hint="eastAsia"/>
          <w:color w:val="000000" w:themeColor="text1"/>
        </w:rPr>
        <w:t>111年憲判字第13號</w:t>
      </w:r>
      <w:r w:rsidRPr="00962CFD">
        <w:rPr>
          <w:rFonts w:hint="eastAsia"/>
          <w:color w:val="000000" w:themeColor="text1"/>
        </w:rPr>
        <w:t>判決</w:t>
      </w:r>
      <w:r w:rsidR="00192096" w:rsidRPr="00962CFD">
        <w:rPr>
          <w:rFonts w:hint="eastAsia"/>
          <w:color w:val="000000" w:themeColor="text1"/>
        </w:rPr>
        <w:t>(</w:t>
      </w:r>
      <w:r w:rsidR="0012535E">
        <w:rPr>
          <w:rFonts w:hint="eastAsia"/>
          <w:color w:val="000000" w:themeColor="text1"/>
        </w:rPr>
        <w:t>全民</w:t>
      </w:r>
      <w:r w:rsidR="00192096" w:rsidRPr="00962CFD">
        <w:rPr>
          <w:rFonts w:hint="eastAsia"/>
          <w:color w:val="000000" w:themeColor="text1"/>
        </w:rPr>
        <w:t>健</w:t>
      </w:r>
      <w:r w:rsidR="0012535E">
        <w:rPr>
          <w:rFonts w:hint="eastAsia"/>
          <w:color w:val="000000" w:themeColor="text1"/>
        </w:rPr>
        <w:t>康</w:t>
      </w:r>
      <w:r w:rsidR="00192096" w:rsidRPr="00962CFD">
        <w:rPr>
          <w:rFonts w:hint="eastAsia"/>
          <w:color w:val="000000" w:themeColor="text1"/>
        </w:rPr>
        <w:t>保</w:t>
      </w:r>
      <w:r w:rsidR="0012535E">
        <w:rPr>
          <w:rFonts w:hint="eastAsia"/>
          <w:color w:val="000000" w:themeColor="text1"/>
        </w:rPr>
        <w:t>險</w:t>
      </w:r>
      <w:r w:rsidR="00192096" w:rsidRPr="00962CFD">
        <w:rPr>
          <w:rFonts w:hint="eastAsia"/>
          <w:color w:val="000000" w:themeColor="text1"/>
        </w:rPr>
        <w:t>資料庫案)</w:t>
      </w:r>
      <w:r w:rsidRPr="00962CFD">
        <w:rPr>
          <w:rFonts w:hint="eastAsia"/>
          <w:color w:val="000000" w:themeColor="text1"/>
        </w:rPr>
        <w:t>進一步</w:t>
      </w:r>
      <w:r w:rsidR="00EB3DD0" w:rsidRPr="00962CFD">
        <w:rPr>
          <w:rFonts w:hint="eastAsia"/>
          <w:color w:val="000000" w:themeColor="text1"/>
        </w:rPr>
        <w:t>闡明資訊隱私權</w:t>
      </w:r>
      <w:r w:rsidR="0012535E">
        <w:rPr>
          <w:rFonts w:hint="eastAsia"/>
          <w:color w:val="000000" w:themeColor="text1"/>
        </w:rPr>
        <w:t>如下</w:t>
      </w:r>
      <w:r w:rsidRPr="00962CFD">
        <w:rPr>
          <w:rFonts w:hint="eastAsia"/>
          <w:color w:val="000000" w:themeColor="text1"/>
        </w:rPr>
        <w:t>：</w:t>
      </w:r>
    </w:p>
    <w:p w14:paraId="7EACD0E6" w14:textId="69009458" w:rsidR="00E555AF" w:rsidRPr="00962CFD" w:rsidRDefault="00E555AF" w:rsidP="005B0BAE">
      <w:pPr>
        <w:pStyle w:val="5"/>
        <w:spacing w:line="460" w:lineRule="exact"/>
        <w:rPr>
          <w:color w:val="000000" w:themeColor="text1"/>
        </w:rPr>
      </w:pPr>
      <w:r w:rsidRPr="00962CFD">
        <w:rPr>
          <w:rFonts w:hint="eastAsia"/>
          <w:color w:val="000000" w:themeColor="text1"/>
        </w:rPr>
        <w:t>資訊隱私權之保障核心既在於保護個人對資料之自主控制權，則個資之蒐集、處理及利用，即應以取得當事人同意為原則。</w:t>
      </w:r>
    </w:p>
    <w:p w14:paraId="6B5677D9" w14:textId="7BC4D842" w:rsidR="005306C8" w:rsidRPr="00962CFD" w:rsidRDefault="005306C8" w:rsidP="005B0BAE">
      <w:pPr>
        <w:pStyle w:val="5"/>
        <w:spacing w:line="460" w:lineRule="exact"/>
        <w:rPr>
          <w:color w:val="000000" w:themeColor="text1"/>
        </w:rPr>
      </w:pPr>
      <w:r w:rsidRPr="00962CFD">
        <w:rPr>
          <w:rFonts w:hint="eastAsia"/>
          <w:color w:val="000000" w:themeColor="text1"/>
        </w:rPr>
        <w:t>憲法第22條個人資訊隱私權保障當事人原則上應有事後控制權，且當事人就獲其同意或符合特定要件而允許未獲當事人同意而經蒐集、處理及利用之個資，仍具事後控制權，不因其曾表示同意或因符合強制蒐用要件，當事人即喪失請求刪除、停止利用或限制利用個資之權利。</w:t>
      </w:r>
    </w:p>
    <w:p w14:paraId="60EB3A00" w14:textId="70EC5DB9" w:rsidR="00E555AF" w:rsidRPr="00962CFD" w:rsidRDefault="00E555AF" w:rsidP="005B0BAE">
      <w:pPr>
        <w:pStyle w:val="5"/>
        <w:spacing w:line="460" w:lineRule="exact"/>
        <w:rPr>
          <w:color w:val="000000" w:themeColor="text1"/>
        </w:rPr>
      </w:pPr>
      <w:r w:rsidRPr="00962CFD">
        <w:rPr>
          <w:rFonts w:hint="eastAsia"/>
          <w:b/>
          <w:bCs w:val="0"/>
          <w:color w:val="000000" w:themeColor="text1"/>
          <w:u w:val="single"/>
        </w:rPr>
        <w:t>個資若經處理，依其資料型態與資料本質，客觀上仍有還原而間接識別當事人之可能時，無論還原識別之方法難易，若以特定方法還原而可間接識別該個人者，其仍屬個資</w:t>
      </w:r>
      <w:r w:rsidRPr="00962CFD">
        <w:rPr>
          <w:rFonts w:hint="eastAsia"/>
          <w:color w:val="000000" w:themeColor="text1"/>
        </w:rPr>
        <w:t>。當事人就此類資料之自主控制權，仍受憲法資訊隱私權之保障。反之，經處理之資料於客觀上無還原識別個人之可能時，即已喪失個資之本質，當事人就該資訊自不再受憲法第22條個人資訊隱私權之保障。個資法第2條第1款以「得直接或間接識別該個人」為是否屬個資之標準，即在</w:t>
      </w:r>
      <w:r w:rsidRPr="00962CFD">
        <w:rPr>
          <w:rFonts w:hint="eastAsia"/>
          <w:color w:val="000000" w:themeColor="text1"/>
        </w:rPr>
        <w:lastRenderedPageBreak/>
        <w:t>表彰上開憲法對個人資訊隱私權保障界限之意旨。</w:t>
      </w:r>
    </w:p>
    <w:p w14:paraId="2BA5A1C6" w14:textId="465634CD" w:rsidR="00F8422F" w:rsidRPr="00962CFD" w:rsidRDefault="00F8422F" w:rsidP="005B0BAE">
      <w:pPr>
        <w:pStyle w:val="5"/>
        <w:spacing w:line="460" w:lineRule="exact"/>
        <w:rPr>
          <w:color w:val="000000" w:themeColor="text1"/>
        </w:rPr>
      </w:pPr>
      <w:r w:rsidRPr="00962CFD">
        <w:rPr>
          <w:rFonts w:hint="eastAsia"/>
          <w:color w:val="000000" w:themeColor="text1"/>
        </w:rPr>
        <w:t>由個資法或其他相關法律規定整體觀察，欠缺個人資料保護之獨立監督機制，對個人資訊隱私權之保障不足，而有違憲之虞，相關機關應自本判決宣示之日起3年內，制定或修正相關法律，建立相關法制，以完足憲法第22條對人民資訊隱私權之保障。</w:t>
      </w:r>
    </w:p>
    <w:p w14:paraId="613AB6AC" w14:textId="797CD9C5" w:rsidR="00F8422F" w:rsidRPr="00962CFD" w:rsidRDefault="00FE793F" w:rsidP="005B0BAE">
      <w:pPr>
        <w:pStyle w:val="3"/>
        <w:spacing w:line="460" w:lineRule="exact"/>
        <w:rPr>
          <w:color w:val="000000" w:themeColor="text1"/>
        </w:rPr>
      </w:pPr>
      <w:r w:rsidRPr="00962CFD">
        <w:rPr>
          <w:rFonts w:hint="eastAsia"/>
          <w:color w:val="000000" w:themeColor="text1"/>
        </w:rPr>
        <w:t>前開運用</w:t>
      </w:r>
      <w:r w:rsidR="00B3438F">
        <w:rPr>
          <w:rFonts w:hint="eastAsia"/>
          <w:color w:val="000000" w:themeColor="text1"/>
        </w:rPr>
        <w:t>Cookies</w:t>
      </w:r>
      <w:r w:rsidRPr="00962CFD">
        <w:rPr>
          <w:rFonts w:hint="eastAsia"/>
          <w:color w:val="000000" w:themeColor="text1"/>
        </w:rPr>
        <w:t>等</w:t>
      </w:r>
      <w:r w:rsidR="006E1D9C" w:rsidRPr="00962CFD">
        <w:rPr>
          <w:rFonts w:hint="eastAsia"/>
          <w:color w:val="000000" w:themeColor="text1"/>
        </w:rPr>
        <w:t>新興</w:t>
      </w:r>
      <w:r w:rsidRPr="00962CFD">
        <w:rPr>
          <w:rFonts w:hint="eastAsia"/>
          <w:color w:val="000000" w:themeColor="text1"/>
        </w:rPr>
        <w:t>科技工具對用戶行為數據</w:t>
      </w:r>
      <w:r w:rsidR="007878EF" w:rsidRPr="00962CFD">
        <w:rPr>
          <w:rFonts w:hint="eastAsia"/>
          <w:color w:val="000000" w:themeColor="text1"/>
        </w:rPr>
        <w:t>等個人資訊之</w:t>
      </w:r>
      <w:r w:rsidRPr="00962CFD">
        <w:rPr>
          <w:rFonts w:hint="eastAsia"/>
          <w:color w:val="000000" w:themeColor="text1"/>
        </w:rPr>
        <w:t>蒐集、處理與利用行為，係不同程度及規模侵害資訊隱私權等基本權利</w:t>
      </w:r>
      <w:r w:rsidR="0058229E" w:rsidRPr="00962CFD">
        <w:rPr>
          <w:rFonts w:hint="eastAsia"/>
          <w:color w:val="000000" w:themeColor="text1"/>
        </w:rPr>
        <w:t>。</w:t>
      </w:r>
      <w:r w:rsidR="00F52692" w:rsidRPr="00962CFD">
        <w:rPr>
          <w:rFonts w:hint="eastAsia"/>
          <w:color w:val="000000" w:themeColor="text1"/>
        </w:rPr>
        <w:t>若</w:t>
      </w:r>
      <w:r w:rsidR="00661FA7" w:rsidRPr="00962CFD">
        <w:rPr>
          <w:rFonts w:hint="eastAsia"/>
          <w:color w:val="000000" w:themeColor="text1"/>
        </w:rPr>
        <w:t>為</w:t>
      </w:r>
      <w:r w:rsidR="005F077F" w:rsidRPr="00962CFD">
        <w:rPr>
          <w:rFonts w:hint="eastAsia"/>
          <w:color w:val="000000" w:themeColor="text1"/>
        </w:rPr>
        <w:t>公務機關</w:t>
      </w:r>
      <w:r w:rsidR="00355182" w:rsidRPr="00962CFD">
        <w:rPr>
          <w:rFonts w:hint="eastAsia"/>
          <w:color w:val="000000" w:themeColor="text1"/>
        </w:rPr>
        <w:t>所為之</w:t>
      </w:r>
      <w:r w:rsidR="007077E8" w:rsidRPr="00962CFD">
        <w:rPr>
          <w:rFonts w:hint="eastAsia"/>
          <w:color w:val="000000" w:themeColor="text1"/>
        </w:rPr>
        <w:t>行為，</w:t>
      </w:r>
      <w:r w:rsidR="007878EF" w:rsidRPr="00962CFD">
        <w:rPr>
          <w:rFonts w:hint="eastAsia"/>
          <w:color w:val="000000" w:themeColor="text1"/>
        </w:rPr>
        <w:t>縱然</w:t>
      </w:r>
      <w:r w:rsidR="00F52692" w:rsidRPr="00962CFD">
        <w:rPr>
          <w:rFonts w:hint="eastAsia"/>
          <w:color w:val="000000" w:themeColor="text1"/>
        </w:rPr>
        <w:t>認定</w:t>
      </w:r>
      <w:r w:rsidR="007878EF" w:rsidRPr="00962CFD">
        <w:rPr>
          <w:rFonts w:hint="eastAsia"/>
          <w:color w:val="000000" w:themeColor="text1"/>
        </w:rPr>
        <w:t>非屬個資法所規範之個資</w:t>
      </w:r>
      <w:r w:rsidR="00F52692" w:rsidRPr="00962CFD">
        <w:rPr>
          <w:rFonts w:hint="eastAsia"/>
          <w:color w:val="000000" w:themeColor="text1"/>
        </w:rPr>
        <w:t>而不受該法規範</w:t>
      </w:r>
      <w:r w:rsidR="007878EF" w:rsidRPr="00962CFD">
        <w:rPr>
          <w:rFonts w:hint="eastAsia"/>
          <w:color w:val="000000" w:themeColor="text1"/>
        </w:rPr>
        <w:t>，</w:t>
      </w:r>
      <w:r w:rsidR="00F52692" w:rsidRPr="00962CFD">
        <w:rPr>
          <w:rFonts w:hint="eastAsia"/>
          <w:color w:val="000000" w:themeColor="text1"/>
        </w:rPr>
        <w:t>惟</w:t>
      </w:r>
      <w:r w:rsidR="007878EF" w:rsidRPr="00962CFD">
        <w:rPr>
          <w:rFonts w:hint="eastAsia"/>
          <w:color w:val="000000" w:themeColor="text1"/>
        </w:rPr>
        <w:t>依憲法法庭111年憲判字第13號判決意旨，至少該等個人資訊之</w:t>
      </w:r>
      <w:r w:rsidR="00CC2826" w:rsidRPr="00962CFD">
        <w:rPr>
          <w:rFonts w:hint="eastAsia"/>
          <w:color w:val="000000" w:themeColor="text1"/>
        </w:rPr>
        <w:t>取得</w:t>
      </w:r>
      <w:r w:rsidR="00DA4FD2" w:rsidRPr="00962CFD">
        <w:rPr>
          <w:rFonts w:hint="eastAsia"/>
          <w:color w:val="000000" w:themeColor="text1"/>
        </w:rPr>
        <w:t>，</w:t>
      </w:r>
      <w:r w:rsidR="007878EF" w:rsidRPr="00962CFD">
        <w:rPr>
          <w:rFonts w:hint="eastAsia"/>
          <w:color w:val="000000" w:themeColor="text1"/>
        </w:rPr>
        <w:t>應以</w:t>
      </w:r>
      <w:r w:rsidR="00CC2826" w:rsidRPr="00962CFD">
        <w:rPr>
          <w:rFonts w:hint="eastAsia"/>
          <w:color w:val="000000" w:themeColor="text1"/>
        </w:rPr>
        <w:t>當事人同意為原則</w:t>
      </w:r>
      <w:r w:rsidR="007878EF" w:rsidRPr="00962CFD">
        <w:rPr>
          <w:rFonts w:hint="eastAsia"/>
          <w:color w:val="000000" w:themeColor="text1"/>
        </w:rPr>
        <w:t>，或至少</w:t>
      </w:r>
      <w:r w:rsidR="00156CAF" w:rsidRPr="00962CFD">
        <w:rPr>
          <w:rFonts w:hint="eastAsia"/>
          <w:color w:val="000000" w:themeColor="text1"/>
        </w:rPr>
        <w:t>應</w:t>
      </w:r>
      <w:r w:rsidR="007878EF" w:rsidRPr="00962CFD">
        <w:rPr>
          <w:rFonts w:hint="eastAsia"/>
          <w:color w:val="000000" w:themeColor="text1"/>
        </w:rPr>
        <w:t>盡告知義務，</w:t>
      </w:r>
      <w:r w:rsidR="00C92FB0" w:rsidRPr="00962CFD">
        <w:rPr>
          <w:rFonts w:hint="eastAsia"/>
          <w:color w:val="000000" w:themeColor="text1"/>
        </w:rPr>
        <w:t>俾利</w:t>
      </w:r>
      <w:r w:rsidR="007878EF" w:rsidRPr="00962CFD">
        <w:rPr>
          <w:rFonts w:hint="eastAsia"/>
          <w:color w:val="000000" w:themeColor="text1"/>
        </w:rPr>
        <w:t>當事人</w:t>
      </w:r>
      <w:r w:rsidR="00000F49" w:rsidRPr="00962CFD">
        <w:rPr>
          <w:rFonts w:hint="eastAsia"/>
          <w:color w:val="000000" w:themeColor="text1"/>
        </w:rPr>
        <w:t>得選擇</w:t>
      </w:r>
      <w:r w:rsidR="0066517D" w:rsidRPr="00962CFD">
        <w:rPr>
          <w:rFonts w:hint="eastAsia"/>
          <w:color w:val="000000" w:themeColor="text1"/>
        </w:rPr>
        <w:t>退出</w:t>
      </w:r>
      <w:r w:rsidR="00000F49" w:rsidRPr="00962CFD">
        <w:rPr>
          <w:rFonts w:hint="eastAsia"/>
          <w:color w:val="000000" w:themeColor="text1"/>
        </w:rPr>
        <w:t>權</w:t>
      </w:r>
      <w:r w:rsidR="003C2FB4" w:rsidRPr="00962CFD">
        <w:rPr>
          <w:rFonts w:hint="eastAsia"/>
          <w:color w:val="000000" w:themeColor="text1"/>
        </w:rPr>
        <w:t>，若為</w:t>
      </w:r>
      <w:r w:rsidR="00507B17" w:rsidRPr="00962CFD">
        <w:rPr>
          <w:rFonts w:hint="eastAsia"/>
          <w:color w:val="000000" w:themeColor="text1"/>
        </w:rPr>
        <w:t>對個人之</w:t>
      </w:r>
      <w:r w:rsidR="003C2FB4" w:rsidRPr="00962CFD">
        <w:rPr>
          <w:rFonts w:hint="eastAsia"/>
          <w:color w:val="000000" w:themeColor="text1"/>
        </w:rPr>
        <w:t>重大侵害，應符合法律保留原則</w:t>
      </w:r>
      <w:r w:rsidR="00507B17" w:rsidRPr="00962CFD">
        <w:rPr>
          <w:rFonts w:hint="eastAsia"/>
          <w:color w:val="000000" w:themeColor="text1"/>
        </w:rPr>
        <w:t>，自不待言</w:t>
      </w:r>
      <w:r w:rsidR="009B06F1" w:rsidRPr="00962CFD">
        <w:rPr>
          <w:rFonts w:hint="eastAsia"/>
          <w:color w:val="000000" w:themeColor="text1"/>
        </w:rPr>
        <w:t>。</w:t>
      </w:r>
      <w:r w:rsidR="00272F01" w:rsidRPr="00962CFD">
        <w:rPr>
          <w:rFonts w:hint="eastAsia"/>
          <w:color w:val="000000" w:themeColor="text1"/>
        </w:rPr>
        <w:t>現今</w:t>
      </w:r>
      <w:r w:rsidR="00052A89" w:rsidRPr="00962CFD">
        <w:rPr>
          <w:rFonts w:hint="eastAsia"/>
          <w:color w:val="000000" w:themeColor="text1"/>
        </w:rPr>
        <w:t>法規範密度嚴重不足，</w:t>
      </w:r>
      <w:r w:rsidR="006D57B3" w:rsidRPr="00962CFD">
        <w:rPr>
          <w:rFonts w:hint="eastAsia"/>
          <w:color w:val="000000" w:themeColor="text1"/>
        </w:rPr>
        <w:t>主管機關宜有更積極之法制作為，以維護</w:t>
      </w:r>
      <w:r w:rsidR="005D393F" w:rsidRPr="00962CFD">
        <w:rPr>
          <w:rFonts w:hint="eastAsia"/>
          <w:color w:val="000000" w:themeColor="text1"/>
        </w:rPr>
        <w:t>個人</w:t>
      </w:r>
      <w:r w:rsidR="006D57B3" w:rsidRPr="00962CFD">
        <w:rPr>
          <w:rFonts w:hint="eastAsia"/>
          <w:color w:val="000000" w:themeColor="text1"/>
        </w:rPr>
        <w:t>資訊隱私權</w:t>
      </w:r>
      <w:r w:rsidR="005D393F" w:rsidRPr="00962CFD">
        <w:rPr>
          <w:rFonts w:hint="eastAsia"/>
          <w:color w:val="000000" w:themeColor="text1"/>
        </w:rPr>
        <w:t>等</w:t>
      </w:r>
      <w:r w:rsidR="00B0711F">
        <w:rPr>
          <w:rFonts w:hint="eastAsia"/>
          <w:color w:val="000000" w:themeColor="text1"/>
        </w:rPr>
        <w:t>憲法及國際公約</w:t>
      </w:r>
      <w:r w:rsidR="00B0711F">
        <w:rPr>
          <w:rStyle w:val="afe"/>
          <w:color w:val="000000" w:themeColor="text1"/>
        </w:rPr>
        <w:footnoteReference w:id="8"/>
      </w:r>
      <w:r w:rsidR="00B0711F">
        <w:rPr>
          <w:rFonts w:hint="eastAsia"/>
          <w:color w:val="000000" w:themeColor="text1"/>
        </w:rPr>
        <w:t>保障之</w:t>
      </w:r>
      <w:r w:rsidR="005D393F" w:rsidRPr="00962CFD">
        <w:rPr>
          <w:rFonts w:hint="eastAsia"/>
          <w:color w:val="000000" w:themeColor="text1"/>
        </w:rPr>
        <w:t>基本權利</w:t>
      </w:r>
      <w:r w:rsidR="006D57B3" w:rsidRPr="00962CFD">
        <w:rPr>
          <w:rFonts w:hint="eastAsia"/>
          <w:color w:val="000000" w:themeColor="text1"/>
        </w:rPr>
        <w:t>。</w:t>
      </w:r>
    </w:p>
    <w:p w14:paraId="004E553B" w14:textId="42A346F9" w:rsidR="00C94981" w:rsidRPr="00962CFD" w:rsidRDefault="00300C03" w:rsidP="005B0BAE">
      <w:pPr>
        <w:pStyle w:val="3"/>
        <w:spacing w:line="460" w:lineRule="exact"/>
        <w:rPr>
          <w:color w:val="000000" w:themeColor="text1"/>
        </w:rPr>
      </w:pPr>
      <w:r w:rsidRPr="00962CFD">
        <w:rPr>
          <w:rFonts w:hint="eastAsia"/>
          <w:color w:val="000000" w:themeColor="text1"/>
        </w:rPr>
        <w:t>無論是</w:t>
      </w:r>
      <w:r w:rsidR="009B06F1" w:rsidRPr="00962CFD">
        <w:rPr>
          <w:rFonts w:hint="eastAsia"/>
          <w:color w:val="000000" w:themeColor="text1"/>
        </w:rPr>
        <w:t>公務機關</w:t>
      </w:r>
      <w:r w:rsidRPr="00962CFD">
        <w:rPr>
          <w:rFonts w:hint="eastAsia"/>
          <w:color w:val="000000" w:themeColor="text1"/>
        </w:rPr>
        <w:t>或</w:t>
      </w:r>
      <w:r w:rsidR="00DA4FD2" w:rsidRPr="00962CFD">
        <w:rPr>
          <w:rFonts w:hint="eastAsia"/>
          <w:color w:val="000000" w:themeColor="text1"/>
        </w:rPr>
        <w:t>私人業者</w:t>
      </w:r>
      <w:r w:rsidR="00C05E5B" w:rsidRPr="00962CFD">
        <w:rPr>
          <w:rFonts w:hint="eastAsia"/>
          <w:color w:val="000000" w:themeColor="text1"/>
        </w:rPr>
        <w:t>運用前開科技工具所為個人資訊之蒐集、處理與利用行為</w:t>
      </w:r>
      <w:r w:rsidR="00C94981" w:rsidRPr="00962CFD">
        <w:rPr>
          <w:rFonts w:hint="eastAsia"/>
          <w:color w:val="000000" w:themeColor="text1"/>
        </w:rPr>
        <w:t>，</w:t>
      </w:r>
      <w:r w:rsidR="00C05E5B" w:rsidRPr="00962CFD">
        <w:rPr>
          <w:rFonts w:hint="eastAsia"/>
          <w:color w:val="000000" w:themeColor="text1"/>
        </w:rPr>
        <w:t>恐衍生相關</w:t>
      </w:r>
      <w:r w:rsidR="00C94981" w:rsidRPr="00962CFD">
        <w:rPr>
          <w:rFonts w:hint="eastAsia"/>
          <w:color w:val="000000" w:themeColor="text1"/>
        </w:rPr>
        <w:t>威脅及風險</w:t>
      </w:r>
      <w:r w:rsidR="00DF66DC" w:rsidRPr="00962CFD">
        <w:rPr>
          <w:rFonts w:hint="eastAsia"/>
          <w:color w:val="000000" w:themeColor="text1"/>
        </w:rPr>
        <w:t>，</w:t>
      </w:r>
      <w:r w:rsidR="001A3CE6" w:rsidRPr="00962CFD">
        <w:rPr>
          <w:rFonts w:hint="eastAsia"/>
          <w:color w:val="000000" w:themeColor="text1"/>
        </w:rPr>
        <w:t>前</w:t>
      </w:r>
      <w:r w:rsidR="00DF66DC" w:rsidRPr="00962CFD">
        <w:rPr>
          <w:rFonts w:hint="eastAsia"/>
          <w:color w:val="000000" w:themeColor="text1"/>
        </w:rPr>
        <w:t>文業已敘</w:t>
      </w:r>
      <w:r w:rsidR="001A3CE6" w:rsidRPr="00962CFD">
        <w:rPr>
          <w:rFonts w:hint="eastAsia"/>
          <w:color w:val="000000" w:themeColor="text1"/>
        </w:rPr>
        <w:t>述</w:t>
      </w:r>
      <w:r w:rsidR="00C94981" w:rsidRPr="00962CFD">
        <w:rPr>
          <w:rFonts w:hint="eastAsia"/>
          <w:color w:val="000000" w:themeColor="text1"/>
        </w:rPr>
        <w:t>，我國憲法學者劉靜怡教授於「網路時代的隱私保護困境」</w:t>
      </w:r>
      <w:r w:rsidR="00C94981" w:rsidRPr="00962CFD">
        <w:rPr>
          <w:rStyle w:val="afe"/>
          <w:color w:val="000000" w:themeColor="text1"/>
        </w:rPr>
        <w:footnoteReference w:id="9"/>
      </w:r>
      <w:r w:rsidR="00C94981" w:rsidRPr="00962CFD">
        <w:rPr>
          <w:rFonts w:hint="eastAsia"/>
          <w:color w:val="000000" w:themeColor="text1"/>
        </w:rPr>
        <w:t>亦多有著墨，茲摘述如下：</w:t>
      </w:r>
    </w:p>
    <w:p w14:paraId="58287B91" w14:textId="014C7ACF" w:rsidR="00C94981" w:rsidRDefault="00C94981" w:rsidP="005B0BAE">
      <w:pPr>
        <w:pStyle w:val="4"/>
        <w:spacing w:line="460" w:lineRule="exact"/>
      </w:pPr>
      <w:r w:rsidRPr="00962CFD">
        <w:rPr>
          <w:rFonts w:hint="eastAsia"/>
          <w:color w:val="000000" w:themeColor="text1"/>
        </w:rPr>
        <w:t>例如類似</w:t>
      </w:r>
      <w:r w:rsidR="00B3438F">
        <w:rPr>
          <w:rFonts w:hint="eastAsia"/>
          <w:color w:val="000000" w:themeColor="text1"/>
        </w:rPr>
        <w:t>Cookies</w:t>
      </w:r>
      <w:r w:rsidRPr="00962CFD">
        <w:rPr>
          <w:rFonts w:hint="eastAsia"/>
          <w:color w:val="000000" w:themeColor="text1"/>
        </w:rPr>
        <w:t>之類資訊科技的運用，乃是透過拼湊種種有關網路使用者個人枝微末節的方式，勾勒出網路使用者自己根本無從預見的剖面</w:t>
      </w:r>
      <w:r w:rsidRPr="00962CFD">
        <w:rPr>
          <w:rFonts w:hint="eastAsia"/>
          <w:color w:val="000000" w:themeColor="text1"/>
        </w:rPr>
        <w:lastRenderedPageBreak/>
        <w:t>圖。在面對侵害個人隱私的質疑與挑戰，使用這些資訊科技的廠商總是嘗試</w:t>
      </w:r>
      <w:r w:rsidRPr="00C94981">
        <w:rPr>
          <w:rFonts w:hint="eastAsia"/>
        </w:rPr>
        <w:t>描繪出一幅「雙贏」(win-win situation)圖像，甚至使用網路科技從事行政行為的政府機關，也喜歡以這種雙贏說詞，例如提高行政效率、促進競爭力，甚至便利人民取得資訊等說法，來掩飾其侵犯個人資訊隱私的潛在缺陷</w:t>
      </w:r>
      <w:r>
        <w:rPr>
          <w:rFonts w:hint="eastAsia"/>
        </w:rPr>
        <w:t>。</w:t>
      </w:r>
    </w:p>
    <w:p w14:paraId="33C5C0B3" w14:textId="3EF8FF25" w:rsidR="00C94981" w:rsidRDefault="00C94981" w:rsidP="005B0BAE">
      <w:pPr>
        <w:pStyle w:val="4"/>
        <w:spacing w:line="460" w:lineRule="exact"/>
      </w:pPr>
      <w:r>
        <w:rPr>
          <w:rFonts w:hint="eastAsia"/>
        </w:rPr>
        <w:t>1</w:t>
      </w:r>
      <w:r w:rsidRPr="00C94981">
        <w:rPr>
          <w:rFonts w:hint="eastAsia"/>
        </w:rPr>
        <w:t>979年，美國聯邦最高法院在Smith v. Maryland此一判決中指出，只要是個人「自願公諸於世」(voluntarily made public)的資料，基本上便無個人隱私遭受侵犯的問題可言。但是，身處今日資訊時代，「自願」向政府提供個人資訊，或是透過「自願」撥接網路的動作，進而在網路上所從事的絕大部分活動，或許都可以解釋成是出於「自願」的。例如，在上述</w:t>
      </w:r>
      <w:r w:rsidR="0012535E">
        <w:rPr>
          <w:rFonts w:hint="eastAsia"/>
        </w:rPr>
        <w:t>C</w:t>
      </w:r>
      <w:r w:rsidR="00B3438F">
        <w:rPr>
          <w:rFonts w:hint="eastAsia"/>
        </w:rPr>
        <w:t>ookies</w:t>
      </w:r>
      <w:r w:rsidRPr="00C94981">
        <w:rPr>
          <w:rFonts w:hint="eastAsia"/>
        </w:rPr>
        <w:t>在與網路其他技術(如user authentication)結合之後，使用</w:t>
      </w:r>
      <w:r w:rsidR="00B3438F">
        <w:rPr>
          <w:rFonts w:hint="eastAsia"/>
        </w:rPr>
        <w:t>cookies</w:t>
      </w:r>
      <w:r w:rsidRPr="00C94981">
        <w:rPr>
          <w:rFonts w:hint="eastAsia"/>
        </w:rPr>
        <w:t>的網站，對於該使用者「出於自願」的網路旅行經驗瞭如指掌；</w:t>
      </w:r>
      <w:r w:rsidRPr="00C94981">
        <w:rPr>
          <w:rFonts w:hint="eastAsia"/>
          <w:b/>
          <w:bCs/>
        </w:rPr>
        <w:t>網路使用者在網路上循何種路徑移動、從事那些網路行為，已在不知不覺中暴露無遺。這種即使是屬於「自願」，但卻根本「不知」自己相關資料正以各種形式被納入不同資料庫的情形，本質上是否違背個人尊嚴與意願的核心價值，毫無「自願」可言</w:t>
      </w:r>
      <w:r w:rsidRPr="00C94981">
        <w:rPr>
          <w:rFonts w:hint="eastAsia"/>
        </w:rPr>
        <w:t>，所謂「自願提供個人資訊」的定義，是否應該重新釐清，在法律論證上應該是不無討論空間的</w:t>
      </w:r>
      <w:r>
        <w:rPr>
          <w:rFonts w:hint="eastAsia"/>
        </w:rPr>
        <w:t>。</w:t>
      </w:r>
    </w:p>
    <w:p w14:paraId="42786F2C" w14:textId="7AC12BBD" w:rsidR="00FB153A" w:rsidRDefault="00B0765F" w:rsidP="000A7D99">
      <w:pPr>
        <w:pStyle w:val="3"/>
        <w:spacing w:line="460" w:lineRule="exact"/>
      </w:pPr>
      <w:r>
        <w:rPr>
          <w:rFonts w:hint="eastAsia"/>
        </w:rPr>
        <w:t>經</w:t>
      </w:r>
      <w:r w:rsidR="009E727D">
        <w:rPr>
          <w:rFonts w:hint="eastAsia"/>
        </w:rPr>
        <w:t>查，</w:t>
      </w:r>
      <w:r w:rsidR="00B3438F">
        <w:t>Cookies</w:t>
      </w:r>
      <w:r w:rsidR="0046335F">
        <w:rPr>
          <w:rFonts w:hint="eastAsia"/>
        </w:rPr>
        <w:t>等用戶行為數據</w:t>
      </w:r>
      <w:r w:rsidR="009E727D">
        <w:rPr>
          <w:rFonts w:hint="eastAsia"/>
        </w:rPr>
        <w:t>於資訊隱私權之</w:t>
      </w:r>
      <w:r w:rsidR="009D58F0">
        <w:rPr>
          <w:rFonts w:hint="eastAsia"/>
        </w:rPr>
        <w:t>威脅及</w:t>
      </w:r>
      <w:r w:rsidR="009E727D">
        <w:rPr>
          <w:rFonts w:hint="eastAsia"/>
        </w:rPr>
        <w:t>風險</w:t>
      </w:r>
      <w:r w:rsidR="00FA67B3">
        <w:rPr>
          <w:rFonts w:hint="eastAsia"/>
        </w:rPr>
        <w:t>已臻</w:t>
      </w:r>
      <w:r w:rsidR="009E727D">
        <w:rPr>
          <w:rFonts w:hint="eastAsia"/>
        </w:rPr>
        <w:t>明確</w:t>
      </w:r>
      <w:r w:rsidR="007E4024">
        <w:rPr>
          <w:rFonts w:hint="eastAsia"/>
        </w:rPr>
        <w:t>，用於商業行銷及認知操作更是氾濫</w:t>
      </w:r>
      <w:r w:rsidR="009D58F0">
        <w:rPr>
          <w:rFonts w:hint="eastAsia"/>
        </w:rPr>
        <w:t>，</w:t>
      </w:r>
      <w:r w:rsidR="00175FFA">
        <w:rPr>
          <w:rFonts w:hint="eastAsia"/>
        </w:rPr>
        <w:t>先進國家已針對</w:t>
      </w:r>
      <w:r w:rsidR="00FB153A">
        <w:rPr>
          <w:rFonts w:hint="eastAsia"/>
        </w:rPr>
        <w:t>資訊隱私</w:t>
      </w:r>
      <w:r w:rsidR="00175FFA">
        <w:rPr>
          <w:rFonts w:hint="eastAsia"/>
        </w:rPr>
        <w:t>風險制定各種法制及機制進行管理</w:t>
      </w:r>
      <w:r>
        <w:rPr>
          <w:rFonts w:hint="eastAsia"/>
        </w:rPr>
        <w:t>；</w:t>
      </w:r>
      <w:r w:rsidR="00234BD7">
        <w:rPr>
          <w:rFonts w:hint="eastAsia"/>
        </w:rPr>
        <w:t>個人</w:t>
      </w:r>
      <w:r w:rsidR="003A2371">
        <w:rPr>
          <w:rFonts w:hint="eastAsia"/>
        </w:rPr>
        <w:t>資訊隱私權雖為</w:t>
      </w:r>
      <w:r w:rsidR="005D62D8">
        <w:rPr>
          <w:rFonts w:hint="eastAsia"/>
        </w:rPr>
        <w:t>我國</w:t>
      </w:r>
      <w:r w:rsidR="003A2371">
        <w:rPr>
          <w:rFonts w:hint="eastAsia"/>
        </w:rPr>
        <w:t>憲法保障</w:t>
      </w:r>
      <w:r w:rsidR="003A2371">
        <w:rPr>
          <w:rFonts w:hint="eastAsia"/>
        </w:rPr>
        <w:lastRenderedPageBreak/>
        <w:t>的基本權之一，但</w:t>
      </w:r>
      <w:r w:rsidR="001E3B88">
        <w:rPr>
          <w:rFonts w:hint="eastAsia"/>
        </w:rPr>
        <w:t>目前唯一可用的法律工具</w:t>
      </w:r>
      <w:r w:rsidR="00605341">
        <w:rPr>
          <w:rFonts w:hAnsi="標楷體" w:hint="eastAsia"/>
        </w:rPr>
        <w:t>-</w:t>
      </w:r>
      <w:r w:rsidR="001E3B88">
        <w:rPr>
          <w:rFonts w:hint="eastAsia"/>
        </w:rPr>
        <w:t>個資法，卻採取由</w:t>
      </w:r>
      <w:r w:rsidR="00175FFA">
        <w:rPr>
          <w:rFonts w:hint="eastAsia"/>
        </w:rPr>
        <w:t>目的事業主管機關「分散式管理」</w:t>
      </w:r>
      <w:r w:rsidR="001E3B88">
        <w:rPr>
          <w:rFonts w:hint="eastAsia"/>
        </w:rPr>
        <w:t>的</w:t>
      </w:r>
      <w:r w:rsidR="0012535E">
        <w:rPr>
          <w:rFonts w:hint="eastAsia"/>
        </w:rPr>
        <w:t>制度</w:t>
      </w:r>
      <w:r w:rsidR="001E3B88">
        <w:rPr>
          <w:rFonts w:hint="eastAsia"/>
        </w:rPr>
        <w:t>設計</w:t>
      </w:r>
      <w:r w:rsidR="009E727D">
        <w:rPr>
          <w:rFonts w:hint="eastAsia"/>
        </w:rPr>
        <w:t>，導致</w:t>
      </w:r>
      <w:r w:rsidR="0012535E">
        <w:rPr>
          <w:rFonts w:hint="eastAsia"/>
        </w:rPr>
        <w:t>當</w:t>
      </w:r>
      <w:r w:rsidR="001E3B88" w:rsidRPr="005D62D8">
        <w:rPr>
          <w:rFonts w:hint="eastAsia"/>
          <w:b/>
          <w:bCs w:val="0"/>
        </w:rPr>
        <w:t>肇生</w:t>
      </w:r>
      <w:r w:rsidR="009E727D" w:rsidRPr="005D62D8">
        <w:rPr>
          <w:rFonts w:hint="eastAsia"/>
          <w:b/>
          <w:bCs w:val="0"/>
        </w:rPr>
        <w:t>任何資訊隱私疑慮時，</w:t>
      </w:r>
      <w:r w:rsidR="00FA67B3" w:rsidRPr="005D62D8">
        <w:rPr>
          <w:rFonts w:hint="eastAsia"/>
          <w:b/>
          <w:bCs w:val="0"/>
        </w:rPr>
        <w:t>首先就沒有機關</w:t>
      </w:r>
      <w:r w:rsidR="001E3B88" w:rsidRPr="005D62D8">
        <w:rPr>
          <w:rFonts w:hint="eastAsia"/>
          <w:b/>
          <w:bCs w:val="0"/>
        </w:rPr>
        <w:t>能夠</w:t>
      </w:r>
      <w:r w:rsidR="00F922F3" w:rsidRPr="005D62D8">
        <w:rPr>
          <w:rFonts w:hint="eastAsia"/>
          <w:b/>
          <w:bCs w:val="0"/>
        </w:rPr>
        <w:t>出面</w:t>
      </w:r>
      <w:r w:rsidR="00FA67B3" w:rsidRPr="005D62D8">
        <w:rPr>
          <w:rFonts w:hint="eastAsia"/>
          <w:b/>
          <w:bCs w:val="0"/>
        </w:rPr>
        <w:t>界定</w:t>
      </w:r>
      <w:r w:rsidR="001E3B88" w:rsidRPr="005D62D8">
        <w:rPr>
          <w:rFonts w:hint="eastAsia"/>
          <w:b/>
          <w:bCs w:val="0"/>
        </w:rPr>
        <w:t>是否「得直接或間接識別該個人」而適用個資法</w:t>
      </w:r>
      <w:r w:rsidR="00976433" w:rsidRPr="005D62D8">
        <w:rPr>
          <w:rFonts w:hint="eastAsia"/>
          <w:b/>
          <w:bCs w:val="0"/>
        </w:rPr>
        <w:t>，遑論更廣泛的用戶行為數據規管議題</w:t>
      </w:r>
      <w:r w:rsidR="00F922F3">
        <w:rPr>
          <w:rFonts w:hint="eastAsia"/>
        </w:rPr>
        <w:t>。以</w:t>
      </w:r>
      <w:r w:rsidR="00B3438F">
        <w:t>Cookies</w:t>
      </w:r>
      <w:r w:rsidR="00F922F3">
        <w:rPr>
          <w:rFonts w:hint="eastAsia"/>
        </w:rPr>
        <w:t>為例，目的事業主管機關認為應</w:t>
      </w:r>
      <w:r w:rsidR="00F922F3" w:rsidRPr="00F922F3">
        <w:rPr>
          <w:rFonts w:hint="eastAsia"/>
        </w:rPr>
        <w:t>通案解釋或訂定參考指引</w:t>
      </w:r>
      <w:r w:rsidR="00F922F3">
        <w:rPr>
          <w:rFonts w:hint="eastAsia"/>
        </w:rPr>
        <w:t>，而個資主管機關則認為</w:t>
      </w:r>
      <w:r w:rsidR="00F922F3" w:rsidRPr="00F922F3">
        <w:rPr>
          <w:rFonts w:hint="eastAsia"/>
        </w:rPr>
        <w:t>須就具體個案情形而定</w:t>
      </w:r>
      <w:r w:rsidR="00FA67B3">
        <w:rPr>
          <w:rFonts w:hint="eastAsia"/>
        </w:rPr>
        <w:t>，</w:t>
      </w:r>
      <w:r w:rsidR="00F922F3">
        <w:rPr>
          <w:rFonts w:hint="eastAsia"/>
        </w:rPr>
        <w:t>已形成我國在資訊隱私權保障方面的困境，</w:t>
      </w:r>
      <w:r w:rsidR="007E4024">
        <w:rPr>
          <w:rFonts w:hint="eastAsia"/>
        </w:rPr>
        <w:t>相較於</w:t>
      </w:r>
      <w:r w:rsidR="009E727D" w:rsidRPr="009E727D">
        <w:rPr>
          <w:rFonts w:hint="eastAsia"/>
        </w:rPr>
        <w:t>歐美國家</w:t>
      </w:r>
      <w:r w:rsidR="007E4024">
        <w:rPr>
          <w:rFonts w:hint="eastAsia"/>
        </w:rPr>
        <w:t>已建置複式治理環境，尚</w:t>
      </w:r>
      <w:r w:rsidR="009D58F0">
        <w:rPr>
          <w:rFonts w:hint="eastAsia"/>
        </w:rPr>
        <w:t>持續</w:t>
      </w:r>
      <w:r w:rsidR="007E4024">
        <w:rPr>
          <w:rFonts w:hint="eastAsia"/>
        </w:rPr>
        <w:t>力求精進，</w:t>
      </w:r>
      <w:r w:rsidR="0012535E">
        <w:rPr>
          <w:rFonts w:hint="eastAsia"/>
        </w:rPr>
        <w:t>易言之，</w:t>
      </w:r>
      <w:r w:rsidR="007E4024">
        <w:rPr>
          <w:rFonts w:hint="eastAsia"/>
        </w:rPr>
        <w:t>我國對用戶行為數據之規管及態度顯得十分落後</w:t>
      </w:r>
      <w:r w:rsidR="00760A7D">
        <w:rPr>
          <w:rFonts w:hint="eastAsia"/>
        </w:rPr>
        <w:t>，無異於任憑民眾隱私為業者所宰制</w:t>
      </w:r>
      <w:r w:rsidR="00FE4713">
        <w:rPr>
          <w:rFonts w:hint="eastAsia"/>
        </w:rPr>
        <w:t>。</w:t>
      </w:r>
      <w:r w:rsidR="00FB153A">
        <w:rPr>
          <w:rFonts w:hint="eastAsia"/>
        </w:rPr>
        <w:t>茲將相關機關對於</w:t>
      </w:r>
      <w:r w:rsidR="00B3438F">
        <w:rPr>
          <w:rFonts w:hint="eastAsia"/>
        </w:rPr>
        <w:t>Cookies</w:t>
      </w:r>
      <w:r w:rsidR="00FB153A">
        <w:rPr>
          <w:rFonts w:hint="eastAsia"/>
        </w:rPr>
        <w:t>及資訊隱私權之界定權</w:t>
      </w:r>
      <w:r w:rsidR="0012535E">
        <w:rPr>
          <w:rFonts w:hint="eastAsia"/>
        </w:rPr>
        <w:t>責</w:t>
      </w:r>
      <w:r w:rsidR="00FB153A">
        <w:rPr>
          <w:rFonts w:hint="eastAsia"/>
        </w:rPr>
        <w:t>看法臚列如下：</w:t>
      </w:r>
    </w:p>
    <w:p w14:paraId="37D5A898" w14:textId="74299F46" w:rsidR="009E727D" w:rsidRDefault="00175FFA" w:rsidP="005D62D8">
      <w:pPr>
        <w:pStyle w:val="4"/>
      </w:pPr>
      <w:r>
        <w:rPr>
          <w:rFonts w:hint="eastAsia"/>
        </w:rPr>
        <w:t>個資會籌備處稱</w:t>
      </w:r>
      <w:r w:rsidR="00FB153A">
        <w:rPr>
          <w:rStyle w:val="afe"/>
        </w:rPr>
        <w:footnoteReference w:id="10"/>
      </w:r>
      <w:r>
        <w:rPr>
          <w:rFonts w:hint="eastAsia"/>
        </w:rPr>
        <w:t>:</w:t>
      </w:r>
      <w:r w:rsidR="00FE4713">
        <w:rPr>
          <w:rFonts w:hint="eastAsia"/>
        </w:rPr>
        <w:t>「</w:t>
      </w:r>
      <w:r w:rsidR="00B3438F">
        <w:rPr>
          <w:rFonts w:hint="eastAsia"/>
        </w:rPr>
        <w:t>Cookies</w:t>
      </w:r>
      <w:r w:rsidR="00FE4713" w:rsidRPr="00FE4713">
        <w:rPr>
          <w:rFonts w:hint="eastAsia"/>
        </w:rPr>
        <w:t>是否為我國個資法第2條第1款所定義之個人資料，</w:t>
      </w:r>
      <w:bookmarkStart w:id="54" w:name="_Hlk210209555"/>
      <w:r w:rsidR="00FE4713" w:rsidRPr="00FE4713">
        <w:rPr>
          <w:rFonts w:hint="eastAsia"/>
        </w:rPr>
        <w:t>須就具體個案情形而定</w:t>
      </w:r>
      <w:bookmarkEnd w:id="54"/>
      <w:r w:rsidR="00FE4713" w:rsidRPr="00FE4713">
        <w:rPr>
          <w:rFonts w:hint="eastAsia"/>
        </w:rPr>
        <w:t>，尚未能一概而論</w:t>
      </w:r>
      <w:r w:rsidR="00FE4713">
        <w:rPr>
          <w:rFonts w:hint="eastAsia"/>
        </w:rPr>
        <w:t>」</w:t>
      </w:r>
      <w:r>
        <w:rPr>
          <w:rFonts w:hint="eastAsia"/>
        </w:rPr>
        <w:t>、「</w:t>
      </w:r>
      <w:r w:rsidRPr="00175FFA">
        <w:rPr>
          <w:rFonts w:hint="eastAsia"/>
        </w:rPr>
        <w:t>目前本國網站</w:t>
      </w:r>
      <w:r w:rsidR="00B3438F">
        <w:rPr>
          <w:rFonts w:hint="eastAsia"/>
        </w:rPr>
        <w:t>Cookies</w:t>
      </w:r>
      <w:r w:rsidRPr="00175FFA">
        <w:rPr>
          <w:rFonts w:hint="eastAsia"/>
        </w:rPr>
        <w:t>內容、同意範圍或退出權等事項，仍係由各網站設置事業之目的事業主管機關予以監管，個資會籌備處為個資法之法律解釋機關，尚無直接掌握網站監管情形等相關資訊</w:t>
      </w:r>
      <w:r>
        <w:rPr>
          <w:rFonts w:hint="eastAsia"/>
        </w:rPr>
        <w:t>」、</w:t>
      </w:r>
      <w:r w:rsidR="00FE4713">
        <w:rPr>
          <w:rFonts w:hint="eastAsia"/>
        </w:rPr>
        <w:t>「</w:t>
      </w:r>
      <w:r w:rsidR="00FE4713" w:rsidRPr="00FE4713">
        <w:rPr>
          <w:rFonts w:hint="eastAsia"/>
        </w:rPr>
        <w:t>不代表對本國網站</w:t>
      </w:r>
      <w:r w:rsidR="00B3438F">
        <w:rPr>
          <w:rFonts w:hint="eastAsia"/>
        </w:rPr>
        <w:t>Cookies</w:t>
      </w:r>
      <w:r w:rsidR="00FE4713" w:rsidRPr="00FE4713">
        <w:rPr>
          <w:rFonts w:hint="eastAsia"/>
        </w:rPr>
        <w:t>立法規範政策只能依個資法</w:t>
      </w:r>
      <w:r w:rsidR="00FE4713">
        <w:rPr>
          <w:rFonts w:hint="eastAsia"/>
        </w:rPr>
        <w:t>」</w:t>
      </w:r>
      <w:r>
        <w:rPr>
          <w:rFonts w:hint="eastAsia"/>
        </w:rPr>
        <w:t>等語。</w:t>
      </w:r>
    </w:p>
    <w:p w14:paraId="1AB19C06" w14:textId="252E41A1" w:rsidR="00175FFA" w:rsidRDefault="00576A30" w:rsidP="005D62D8">
      <w:pPr>
        <w:pStyle w:val="4"/>
      </w:pPr>
      <w:r>
        <w:rPr>
          <w:rFonts w:hint="eastAsia"/>
        </w:rPr>
        <w:t>數發部則稱</w:t>
      </w:r>
      <w:r w:rsidR="00F5310E">
        <w:rPr>
          <w:rStyle w:val="afe"/>
        </w:rPr>
        <w:footnoteReference w:id="11"/>
      </w:r>
      <w:r>
        <w:rPr>
          <w:rFonts w:hint="eastAsia"/>
        </w:rPr>
        <w:t>:「</w:t>
      </w:r>
      <w:r w:rsidRPr="00576A30">
        <w:rPr>
          <w:rFonts w:hint="eastAsia"/>
        </w:rPr>
        <w:t>各機關網站</w:t>
      </w:r>
      <w:r w:rsidR="00B3438F">
        <w:rPr>
          <w:rFonts w:hint="eastAsia"/>
        </w:rPr>
        <w:t>Cookies</w:t>
      </w:r>
      <w:r w:rsidRPr="00576A30">
        <w:rPr>
          <w:rFonts w:hint="eastAsia"/>
        </w:rPr>
        <w:t>管理可能衍生個資法遵之疑義，宜由個資法主管機關釋疑</w:t>
      </w:r>
      <w:r>
        <w:rPr>
          <w:rFonts w:hint="eastAsia"/>
        </w:rPr>
        <w:t>」，以及「</w:t>
      </w:r>
      <w:r w:rsidRPr="00576A30">
        <w:rPr>
          <w:rFonts w:hint="eastAsia"/>
        </w:rPr>
        <w:t>有關</w:t>
      </w:r>
      <w:r w:rsidR="00B3438F">
        <w:rPr>
          <w:rFonts w:hint="eastAsia"/>
        </w:rPr>
        <w:t>Cookies</w:t>
      </w:r>
      <w:r w:rsidRPr="00576A30">
        <w:rPr>
          <w:rFonts w:hint="eastAsia"/>
        </w:rPr>
        <w:t>之個資屬性、管理強度/密度、同意範圍或Opt-in/Opt-out機制等事項，數發部相關單位近年尚無與個資會籌備處進行協調溝</w:t>
      </w:r>
      <w:r w:rsidRPr="00576A30">
        <w:rPr>
          <w:rFonts w:hint="eastAsia"/>
        </w:rPr>
        <w:lastRenderedPageBreak/>
        <w:t>通</w:t>
      </w:r>
      <w:r>
        <w:rPr>
          <w:rFonts w:hint="eastAsia"/>
        </w:rPr>
        <w:t>」等語。</w:t>
      </w:r>
    </w:p>
    <w:p w14:paraId="24DBCD7A" w14:textId="45664313" w:rsidR="00F922F3" w:rsidRDefault="00F922F3" w:rsidP="005D62D8">
      <w:pPr>
        <w:pStyle w:val="4"/>
      </w:pPr>
      <w:r>
        <w:rPr>
          <w:rFonts w:hint="eastAsia"/>
        </w:rPr>
        <w:t>通傳會則稱</w:t>
      </w:r>
      <w:r>
        <w:rPr>
          <w:rStyle w:val="afe"/>
        </w:rPr>
        <w:footnoteReference w:id="12"/>
      </w:r>
      <w:r>
        <w:rPr>
          <w:rFonts w:hint="eastAsia"/>
        </w:rPr>
        <w:t>:「</w:t>
      </w:r>
      <w:r w:rsidRPr="00F922F3">
        <w:rPr>
          <w:rFonts w:hint="eastAsia"/>
        </w:rPr>
        <w:t>為發展國家數據經濟之法規調適規劃，針對通案實例之適法及適用情形，應通案進行解釋或訂定參考指引</w:t>
      </w:r>
      <w:r>
        <w:rPr>
          <w:rFonts w:hint="eastAsia"/>
        </w:rPr>
        <w:t>」、「</w:t>
      </w:r>
      <w:r w:rsidRPr="00F922F3">
        <w:rPr>
          <w:rFonts w:hint="eastAsia"/>
        </w:rPr>
        <w:t>有關</w:t>
      </w:r>
      <w:r w:rsidR="00B3438F">
        <w:rPr>
          <w:rFonts w:hint="eastAsia"/>
        </w:rPr>
        <w:t>Cookies</w:t>
      </w:r>
      <w:r w:rsidRPr="00F922F3">
        <w:rPr>
          <w:rFonts w:hint="eastAsia"/>
        </w:rPr>
        <w:t>或因科技進步所涉個人資料保護等爭議，涉及我國人民個資保護之重大權益，且屬多機關之權責事項，宜由未來個人資料保護委員會滾動檢視，順應科技趨勢審慎考量是否儘速納入個資法或相關子法之修法範疇，或提出參考指引</w:t>
      </w:r>
      <w:r>
        <w:rPr>
          <w:rFonts w:hint="eastAsia"/>
        </w:rPr>
        <w:t>」等語。</w:t>
      </w:r>
    </w:p>
    <w:p w14:paraId="2ABB4CA0" w14:textId="658A61BA" w:rsidR="00576A30" w:rsidRDefault="00576A30" w:rsidP="005D62D8">
      <w:pPr>
        <w:pStyle w:val="4"/>
      </w:pPr>
      <w:r>
        <w:rPr>
          <w:rFonts w:hint="eastAsia"/>
        </w:rPr>
        <w:t>交通部則稱</w:t>
      </w:r>
      <w:r w:rsidR="00F5310E">
        <w:rPr>
          <w:rStyle w:val="afe"/>
        </w:rPr>
        <w:footnoteReference w:id="13"/>
      </w:r>
      <w:r>
        <w:rPr>
          <w:rFonts w:hint="eastAsia"/>
        </w:rPr>
        <w:t>：「</w:t>
      </w:r>
      <w:r w:rsidRPr="00576A30">
        <w:rPr>
          <w:rFonts w:hint="eastAsia"/>
        </w:rPr>
        <w:t>目前對於網站</w:t>
      </w:r>
      <w:r w:rsidR="00B3438F">
        <w:rPr>
          <w:rFonts w:hint="eastAsia"/>
        </w:rPr>
        <w:t>Cookies</w:t>
      </w:r>
      <w:r w:rsidRPr="00576A30">
        <w:rPr>
          <w:rFonts w:hint="eastAsia"/>
        </w:rPr>
        <w:t>尚無相關法令明確規定與解釋，爰就航空公司網站</w:t>
      </w:r>
      <w:r w:rsidR="00B3438F">
        <w:rPr>
          <w:rFonts w:hint="eastAsia"/>
        </w:rPr>
        <w:t>Cookies</w:t>
      </w:r>
      <w:r w:rsidRPr="00576A30">
        <w:rPr>
          <w:rFonts w:hint="eastAsia"/>
        </w:rPr>
        <w:t>政策與內容未有強迫性規範</w:t>
      </w:r>
      <w:r>
        <w:rPr>
          <w:rFonts w:hint="eastAsia"/>
        </w:rPr>
        <w:t>」等語。</w:t>
      </w:r>
    </w:p>
    <w:p w14:paraId="192FDFE3" w14:textId="4C2273D6" w:rsidR="00FB153A" w:rsidRDefault="00FB153A" w:rsidP="005B0BAE">
      <w:pPr>
        <w:pStyle w:val="3"/>
        <w:spacing w:line="460" w:lineRule="exact"/>
      </w:pPr>
      <w:r>
        <w:rPr>
          <w:rFonts w:hint="eastAsia"/>
        </w:rPr>
        <w:t>至於</w:t>
      </w:r>
      <w:r w:rsidR="00B3438F">
        <w:rPr>
          <w:rFonts w:hint="eastAsia"/>
        </w:rPr>
        <w:t>Cookies</w:t>
      </w:r>
      <w:r w:rsidR="00FB1660">
        <w:rPr>
          <w:rFonts w:hint="eastAsia"/>
        </w:rPr>
        <w:t>及其他</w:t>
      </w:r>
      <w:r>
        <w:rPr>
          <w:rFonts w:hint="eastAsia"/>
        </w:rPr>
        <w:t>資訊隱私權與現行個資法在法制上如何調和，以及短期或中長程策略等</w:t>
      </w:r>
      <w:r w:rsidR="0012535E">
        <w:rPr>
          <w:rFonts w:hint="eastAsia"/>
        </w:rPr>
        <w:t>課題</w:t>
      </w:r>
      <w:r>
        <w:rPr>
          <w:rFonts w:hint="eastAsia"/>
        </w:rPr>
        <w:t>，相關機關於114年6月30日本院約詢時說明如下，</w:t>
      </w:r>
      <w:r w:rsidR="00FB1660">
        <w:rPr>
          <w:rFonts w:hint="eastAsia"/>
        </w:rPr>
        <w:t>顯示初步共識為中長期朝專法方向推動，而在短期策略方面，目的事業主管機關仍希望個資會</w:t>
      </w:r>
      <w:r w:rsidR="0012535E">
        <w:rPr>
          <w:rFonts w:hint="eastAsia"/>
        </w:rPr>
        <w:t>籌備處</w:t>
      </w:r>
      <w:r w:rsidR="00FB1660">
        <w:rPr>
          <w:rFonts w:hint="eastAsia"/>
        </w:rPr>
        <w:t>能先以行政指導方式訂定</w:t>
      </w:r>
      <w:r w:rsidR="00FB1660" w:rsidRPr="00FB1660">
        <w:rPr>
          <w:rFonts w:hint="eastAsia"/>
        </w:rPr>
        <w:t>通案性規定</w:t>
      </w:r>
      <w:r w:rsidR="00FB1660">
        <w:rPr>
          <w:rFonts w:hint="eastAsia"/>
        </w:rPr>
        <w:t>或指引，以利各目的事業主管機關遵循。</w:t>
      </w:r>
    </w:p>
    <w:p w14:paraId="552F3509" w14:textId="4E812C22" w:rsidR="00FB1660" w:rsidRDefault="00FB1660" w:rsidP="005B0BAE">
      <w:pPr>
        <w:pStyle w:val="4"/>
        <w:spacing w:line="460" w:lineRule="exact"/>
      </w:pPr>
      <w:r w:rsidRPr="00FB1660">
        <w:rPr>
          <w:rFonts w:hint="eastAsia"/>
        </w:rPr>
        <w:t>個資會籌備處鄭其昀副主任</w:t>
      </w:r>
      <w:r>
        <w:rPr>
          <w:rFonts w:hint="eastAsia"/>
        </w:rPr>
        <w:t>：</w:t>
      </w:r>
    </w:p>
    <w:p w14:paraId="7091D247" w14:textId="6D39DC0F" w:rsidR="00FB1660" w:rsidRDefault="00B3438F" w:rsidP="005B0BAE">
      <w:pPr>
        <w:pStyle w:val="5"/>
        <w:spacing w:line="460" w:lineRule="exact"/>
      </w:pPr>
      <w:r>
        <w:rPr>
          <w:rFonts w:hint="eastAsia"/>
        </w:rPr>
        <w:t>Cookies</w:t>
      </w:r>
      <w:r w:rsidR="00FB1660" w:rsidRPr="00FB1660">
        <w:rPr>
          <w:rFonts w:hint="eastAsia"/>
        </w:rPr>
        <w:t>只是一種技術，將文字檔存入終端設備，但文字檔可能是包括個資，也可能僅有非個資</w:t>
      </w:r>
      <w:r w:rsidR="00FB1660">
        <w:rPr>
          <w:rFonts w:hint="eastAsia"/>
        </w:rPr>
        <w:t>。</w:t>
      </w:r>
      <w:r w:rsidR="00FB1660" w:rsidRPr="00FB1660">
        <w:rPr>
          <w:rFonts w:hint="eastAsia"/>
        </w:rPr>
        <w:t>國外比較法上來看，如果是能識別個人，當然</w:t>
      </w:r>
      <w:r w:rsidR="00FB1660">
        <w:rPr>
          <w:rFonts w:hint="eastAsia"/>
        </w:rPr>
        <w:t>適用</w:t>
      </w:r>
      <w:r w:rsidR="00FB1660" w:rsidRPr="00FB1660">
        <w:rPr>
          <w:rFonts w:hint="eastAsia"/>
        </w:rPr>
        <w:t>個資法；但非個資部分如何管控，以歐盟作法，是以EPD電子隱私指令，不區分個資或非個資，採專法方式，而非個資法。就立法政策解決，日韓歐盟均是以訂立專法處理</w:t>
      </w:r>
      <w:r w:rsidR="00FB1660">
        <w:rPr>
          <w:rFonts w:hint="eastAsia"/>
        </w:rPr>
        <w:t>。</w:t>
      </w:r>
    </w:p>
    <w:p w14:paraId="47F1F4D8" w14:textId="2F2D51F8" w:rsidR="00FB1660" w:rsidRDefault="00FB1660" w:rsidP="005B0BAE">
      <w:pPr>
        <w:pStyle w:val="5"/>
        <w:spacing w:line="460" w:lineRule="exact"/>
      </w:pPr>
      <w:r>
        <w:rPr>
          <w:rFonts w:hint="eastAsia"/>
        </w:rPr>
        <w:lastRenderedPageBreak/>
        <w:t>個資</w:t>
      </w:r>
      <w:r w:rsidRPr="00FB1660">
        <w:rPr>
          <w:rFonts w:hint="eastAsia"/>
        </w:rPr>
        <w:t>會</w:t>
      </w:r>
      <w:r>
        <w:rPr>
          <w:rFonts w:hint="eastAsia"/>
        </w:rPr>
        <w:t>籌備處</w:t>
      </w:r>
      <w:r w:rsidRPr="00FB1660">
        <w:rPr>
          <w:rFonts w:hint="eastAsia"/>
        </w:rPr>
        <w:t>主要是針對可識別自然人資料去做規範，但是</w:t>
      </w:r>
      <w:r w:rsidR="00B3438F">
        <w:rPr>
          <w:rFonts w:hint="eastAsia"/>
        </w:rPr>
        <w:t>Cookies</w:t>
      </w:r>
      <w:r w:rsidRPr="00FB1660">
        <w:rPr>
          <w:rFonts w:hint="eastAsia"/>
        </w:rPr>
        <w:t>裡面是有非個資部分，所以</w:t>
      </w:r>
      <w:r w:rsidR="0002723B">
        <w:rPr>
          <w:rFonts w:hint="eastAsia"/>
        </w:rPr>
        <w:t>個資</w:t>
      </w:r>
      <w:r w:rsidR="0002723B" w:rsidRPr="00FB1660">
        <w:rPr>
          <w:rFonts w:hint="eastAsia"/>
        </w:rPr>
        <w:t>會</w:t>
      </w:r>
      <w:r w:rsidR="0002723B">
        <w:rPr>
          <w:rFonts w:hint="eastAsia"/>
        </w:rPr>
        <w:t>籌備處</w:t>
      </w:r>
      <w:r w:rsidRPr="00FB1660">
        <w:rPr>
          <w:rFonts w:hint="eastAsia"/>
        </w:rPr>
        <w:t>與世界各國作法一致，都是建議要有專法處理，於專法未立法前，有關個資部分</w:t>
      </w:r>
      <w:r w:rsidR="005D62D8">
        <w:rPr>
          <w:rFonts w:hint="eastAsia"/>
        </w:rPr>
        <w:t>，</w:t>
      </w:r>
      <w:r w:rsidR="0002723B">
        <w:rPr>
          <w:rFonts w:hint="eastAsia"/>
        </w:rPr>
        <w:t>個資</w:t>
      </w:r>
      <w:r w:rsidR="0002723B" w:rsidRPr="00FB1660">
        <w:rPr>
          <w:rFonts w:hint="eastAsia"/>
        </w:rPr>
        <w:t>會</w:t>
      </w:r>
      <w:r w:rsidR="005D62D8">
        <w:rPr>
          <w:rFonts w:hint="eastAsia"/>
        </w:rPr>
        <w:t>成立後或</w:t>
      </w:r>
      <w:r w:rsidRPr="00FB1660">
        <w:rPr>
          <w:rFonts w:hint="eastAsia"/>
        </w:rPr>
        <w:t>能以個資法或是行政指導先行處理</w:t>
      </w:r>
      <w:r>
        <w:rPr>
          <w:rFonts w:hint="eastAsia"/>
        </w:rPr>
        <w:t>。</w:t>
      </w:r>
    </w:p>
    <w:p w14:paraId="6B7DA0E1" w14:textId="23D7A6DE" w:rsidR="00FB1660" w:rsidRDefault="00FB1660" w:rsidP="005B0BAE">
      <w:pPr>
        <w:pStyle w:val="4"/>
        <w:spacing w:line="460" w:lineRule="exact"/>
      </w:pPr>
      <w:r w:rsidRPr="00FB1660">
        <w:rPr>
          <w:rFonts w:hint="eastAsia"/>
        </w:rPr>
        <w:t>數發部陳怡君副司長</w:t>
      </w:r>
      <w:r>
        <w:rPr>
          <w:rFonts w:hint="eastAsia"/>
        </w:rPr>
        <w:t>：</w:t>
      </w:r>
    </w:p>
    <w:p w14:paraId="068FF075" w14:textId="4270F3A5" w:rsidR="00FB1660" w:rsidRDefault="00B3438F" w:rsidP="005B0BAE">
      <w:pPr>
        <w:pStyle w:val="5"/>
        <w:spacing w:line="460" w:lineRule="exact"/>
      </w:pPr>
      <w:r>
        <w:rPr>
          <w:rFonts w:hint="eastAsia"/>
        </w:rPr>
        <w:t>Cookies</w:t>
      </w:r>
      <w:r w:rsidR="00FB1660" w:rsidRPr="00FB1660">
        <w:rPr>
          <w:rFonts w:hint="eastAsia"/>
        </w:rPr>
        <w:t>議題是新興議題，該政策在國外主要是由個資主政機關研議，無論未來是立專法或修正個資法，數發部都會配合辦理，通盤檢討權責範圍內業務</w:t>
      </w:r>
      <w:r w:rsidR="00FB1660">
        <w:rPr>
          <w:rFonts w:hint="eastAsia"/>
        </w:rPr>
        <w:t>。</w:t>
      </w:r>
    </w:p>
    <w:p w14:paraId="21784D81" w14:textId="58C0FF08" w:rsidR="00FB1660" w:rsidRDefault="00FB1660" w:rsidP="005B0BAE">
      <w:pPr>
        <w:pStyle w:val="5"/>
        <w:spacing w:line="460" w:lineRule="exact"/>
      </w:pPr>
      <w:r w:rsidRPr="00FB1660">
        <w:rPr>
          <w:rFonts w:hint="eastAsia"/>
        </w:rPr>
        <w:t>建議個資會籌備處可以行政指導先行，各目的事業主管機關配合辦理</w:t>
      </w:r>
      <w:r>
        <w:rPr>
          <w:rFonts w:hint="eastAsia"/>
        </w:rPr>
        <w:t>。</w:t>
      </w:r>
    </w:p>
    <w:p w14:paraId="1EB8BECD" w14:textId="349CB857" w:rsidR="00C94981" w:rsidRDefault="00FB1660" w:rsidP="005B0BAE">
      <w:pPr>
        <w:pStyle w:val="4"/>
        <w:spacing w:line="460" w:lineRule="exact"/>
      </w:pPr>
      <w:r w:rsidRPr="00FB1660">
        <w:rPr>
          <w:rFonts w:hint="eastAsia"/>
        </w:rPr>
        <w:t>通傳會黃天陽副處長</w:t>
      </w:r>
      <w:r>
        <w:rPr>
          <w:rFonts w:hint="eastAsia"/>
        </w:rPr>
        <w:t>：</w:t>
      </w:r>
      <w:r w:rsidRPr="00FB1660">
        <w:rPr>
          <w:rFonts w:hint="eastAsia"/>
        </w:rPr>
        <w:t>電信業者是扮演郵差角色，透過網路實體層傳輸封包到終端，至於封包</w:t>
      </w:r>
      <w:r w:rsidR="005D62D8">
        <w:rPr>
          <w:rFonts w:hint="eastAsia"/>
        </w:rPr>
        <w:t>承</w:t>
      </w:r>
      <w:r w:rsidRPr="00FB1660">
        <w:rPr>
          <w:rFonts w:hint="eastAsia"/>
        </w:rPr>
        <w:t>載的</w:t>
      </w:r>
      <w:r w:rsidR="00B3438F">
        <w:rPr>
          <w:rFonts w:hint="eastAsia"/>
        </w:rPr>
        <w:t>Cookies</w:t>
      </w:r>
      <w:r w:rsidRPr="00FB1660">
        <w:rPr>
          <w:rFonts w:hint="eastAsia"/>
        </w:rPr>
        <w:t>內容為何，已經是資訊服務層上的應用。目前並沒有全面規定各網站應如何規範</w:t>
      </w:r>
      <w:r w:rsidR="00B3438F">
        <w:rPr>
          <w:rFonts w:hint="eastAsia"/>
        </w:rPr>
        <w:t>Cookies</w:t>
      </w:r>
      <w:r w:rsidRPr="00FB1660">
        <w:rPr>
          <w:rFonts w:hint="eastAsia"/>
        </w:rPr>
        <w:t>，至於三大電信業者網站，電信業者都有盡到告知、說明的義務，如果有通案性規定，各電信業者會配合辦理</w:t>
      </w:r>
      <w:r>
        <w:rPr>
          <w:rFonts w:hint="eastAsia"/>
        </w:rPr>
        <w:t>。</w:t>
      </w:r>
    </w:p>
    <w:p w14:paraId="54EC024E" w14:textId="4EBE700A" w:rsidR="003B0863" w:rsidRDefault="003B0863" w:rsidP="005B0BAE">
      <w:pPr>
        <w:pStyle w:val="3"/>
        <w:spacing w:line="460" w:lineRule="exact"/>
      </w:pPr>
      <w:r w:rsidRPr="003B0863">
        <w:rPr>
          <w:rFonts w:hint="eastAsia"/>
        </w:rPr>
        <w:t>此外在機關職權方面，</w:t>
      </w:r>
      <w:r w:rsidRPr="003B0863">
        <w:rPr>
          <w:rFonts w:hint="eastAsia"/>
        </w:rPr>
        <w:tab/>
        <w:t>「個人資料保護委員會組織法」第</w:t>
      </w:r>
      <w:r w:rsidR="0012535E">
        <w:rPr>
          <w:rFonts w:hint="eastAsia"/>
        </w:rPr>
        <w:t>1</w:t>
      </w:r>
      <w:r w:rsidRPr="003B0863">
        <w:rPr>
          <w:rFonts w:hint="eastAsia"/>
        </w:rPr>
        <w:t>條雖明定:「行政院為落實資訊隱私權保障，健全個人資料保護法制，並促進個人資料之合理利用，特設個人資料保護委員會」，惟在該會正式成立並推動資訊隱私法制之前，我國</w:t>
      </w:r>
      <w:r>
        <w:rPr>
          <w:rFonts w:hint="eastAsia"/>
        </w:rPr>
        <w:t>對</w:t>
      </w:r>
      <w:r w:rsidRPr="003B0863">
        <w:rPr>
          <w:rFonts w:hint="eastAsia"/>
        </w:rPr>
        <w:t>資訊隱私權之保障僅能侷限於個資法範疇之內，對於資訊隱私</w:t>
      </w:r>
      <w:r w:rsidR="00FF3724">
        <w:rPr>
          <w:rFonts w:hint="eastAsia"/>
        </w:rPr>
        <w:t>及</w:t>
      </w:r>
      <w:r w:rsidRPr="003B0863">
        <w:rPr>
          <w:rFonts w:hint="eastAsia"/>
        </w:rPr>
        <w:t>個資</w:t>
      </w:r>
      <w:r w:rsidR="00FF3724">
        <w:rPr>
          <w:rFonts w:hint="eastAsia"/>
        </w:rPr>
        <w:t>難以界定</w:t>
      </w:r>
      <w:r w:rsidRPr="003B0863">
        <w:rPr>
          <w:rFonts w:hint="eastAsia"/>
        </w:rPr>
        <w:t>之灰色地帶</w:t>
      </w:r>
      <w:r>
        <w:rPr>
          <w:rFonts w:hint="eastAsia"/>
        </w:rPr>
        <w:t>缺乏</w:t>
      </w:r>
      <w:r w:rsidR="00057A55">
        <w:rPr>
          <w:rFonts w:hint="eastAsia"/>
        </w:rPr>
        <w:t>規管</w:t>
      </w:r>
      <w:r w:rsidRPr="003B0863">
        <w:rPr>
          <w:rFonts w:hint="eastAsia"/>
        </w:rPr>
        <w:t>，實有檢討改進之必要，</w:t>
      </w:r>
      <w:r w:rsidR="00057A55">
        <w:rPr>
          <w:rFonts w:hint="eastAsia"/>
        </w:rPr>
        <w:t>均</w:t>
      </w:r>
      <w:r w:rsidRPr="003B0863">
        <w:rPr>
          <w:rFonts w:hint="eastAsia"/>
        </w:rPr>
        <w:t>有賴</w:t>
      </w:r>
      <w:r w:rsidR="00057A55">
        <w:rPr>
          <w:rFonts w:hint="eastAsia"/>
        </w:rPr>
        <w:t>個資會成立後，由行政院督同相關機關積極推動。</w:t>
      </w:r>
    </w:p>
    <w:p w14:paraId="6E7763AC" w14:textId="27978470" w:rsidR="002D5A87" w:rsidRDefault="002D5A87" w:rsidP="005B0BAE">
      <w:pPr>
        <w:pStyle w:val="3"/>
        <w:spacing w:line="460" w:lineRule="exact"/>
      </w:pPr>
      <w:r>
        <w:rPr>
          <w:rFonts w:hint="eastAsia"/>
        </w:rPr>
        <w:lastRenderedPageBreak/>
        <w:t>另查，郭戎晉教授於「</w:t>
      </w:r>
      <w:r w:rsidRPr="002D5A87">
        <w:rPr>
          <w:rFonts w:hint="eastAsia"/>
        </w:rPr>
        <w:t>從個人資料保護立法談</w:t>
      </w:r>
      <w:r w:rsidR="0012535E">
        <w:rPr>
          <w:rFonts w:hint="eastAsia"/>
        </w:rPr>
        <w:t>C</w:t>
      </w:r>
      <w:r w:rsidR="00B3438F">
        <w:rPr>
          <w:rFonts w:hint="eastAsia"/>
        </w:rPr>
        <w:t>ookies</w:t>
      </w:r>
      <w:r w:rsidRPr="002D5A87">
        <w:rPr>
          <w:rFonts w:hint="eastAsia"/>
        </w:rPr>
        <w:t>之定位、應用爭議與規範課題</w:t>
      </w:r>
      <w:r>
        <w:rPr>
          <w:rFonts w:hint="eastAsia"/>
        </w:rPr>
        <w:t>」</w:t>
      </w:r>
      <w:r>
        <w:rPr>
          <w:rStyle w:val="afe"/>
        </w:rPr>
        <w:footnoteReference w:id="14"/>
      </w:r>
      <w:r>
        <w:rPr>
          <w:rFonts w:hint="eastAsia"/>
        </w:rPr>
        <w:t>一文指出目前我國在</w:t>
      </w:r>
      <w:r w:rsidR="0012535E">
        <w:rPr>
          <w:rFonts w:hint="eastAsia"/>
        </w:rPr>
        <w:t>C</w:t>
      </w:r>
      <w:r w:rsidR="00B3438F">
        <w:rPr>
          <w:rFonts w:hint="eastAsia"/>
        </w:rPr>
        <w:t>ookies</w:t>
      </w:r>
      <w:r>
        <w:rPr>
          <w:rFonts w:hint="eastAsia"/>
        </w:rPr>
        <w:t>的規管問題如下，益證</w:t>
      </w:r>
      <w:r w:rsidR="005F2582">
        <w:rPr>
          <w:rFonts w:hint="eastAsia"/>
        </w:rPr>
        <w:t>我國個資法</w:t>
      </w:r>
      <w:r w:rsidR="00F6153C">
        <w:rPr>
          <w:rFonts w:hint="eastAsia"/>
        </w:rPr>
        <w:t>對於廣泛的資訊隱私權風險管理力有未逮</w:t>
      </w:r>
      <w:r w:rsidR="00112E7C">
        <w:rPr>
          <w:rFonts w:hint="eastAsia"/>
        </w:rPr>
        <w:t>：</w:t>
      </w:r>
    </w:p>
    <w:p w14:paraId="7537BD9C" w14:textId="462E0F50" w:rsidR="002D5A87" w:rsidRDefault="002D5A87" w:rsidP="005B0BAE">
      <w:pPr>
        <w:pStyle w:val="4"/>
        <w:spacing w:line="460" w:lineRule="exact"/>
      </w:pPr>
      <w:r w:rsidRPr="002D5A87">
        <w:rPr>
          <w:rFonts w:hint="eastAsia"/>
        </w:rPr>
        <w:t>無法強令</w:t>
      </w:r>
      <w:r w:rsidR="0012535E">
        <w:rPr>
          <w:rFonts w:hint="eastAsia"/>
        </w:rPr>
        <w:t>C</w:t>
      </w:r>
      <w:r w:rsidR="00B3438F">
        <w:rPr>
          <w:rFonts w:hint="eastAsia"/>
        </w:rPr>
        <w:t>ookies</w:t>
      </w:r>
      <w:r w:rsidRPr="002D5A87">
        <w:rPr>
          <w:rFonts w:hint="eastAsia"/>
        </w:rPr>
        <w:t>使用以取得當事人的</w:t>
      </w:r>
      <w:r w:rsidRPr="002D5A87">
        <w:rPr>
          <w:rFonts w:hint="eastAsia"/>
          <w:b/>
        </w:rPr>
        <w:t>有效同意</w:t>
      </w:r>
      <w:r w:rsidRPr="002D5A87">
        <w:rPr>
          <w:rFonts w:hint="eastAsia"/>
        </w:rPr>
        <w:t>為必要，並非個資法設計存在缺漏，而是其</w:t>
      </w:r>
      <w:r w:rsidRPr="002D5A87">
        <w:rPr>
          <w:rFonts w:hint="eastAsia"/>
          <w:b/>
        </w:rPr>
        <w:t>已逾越個資法作為個人資料保護事務普通法此一基線</w:t>
      </w:r>
      <w:r w:rsidRPr="002D5A87">
        <w:rPr>
          <w:rFonts w:hint="eastAsia"/>
        </w:rPr>
        <w:t>。如何有效掌握並因應資訊通訊科技的進步，類型化可能侵犯個資的利用態樣，並於法制政策層面擇定合適的管理模式及明確規範，將是後續無可迴避的另一課題</w:t>
      </w:r>
      <w:r>
        <w:rPr>
          <w:rFonts w:hint="eastAsia"/>
        </w:rPr>
        <w:t>。</w:t>
      </w:r>
    </w:p>
    <w:p w14:paraId="7671FAE3" w14:textId="675AFCDD" w:rsidR="002D5A87" w:rsidRPr="00A339DF" w:rsidRDefault="002D5A87" w:rsidP="005B0BAE">
      <w:pPr>
        <w:pStyle w:val="4"/>
        <w:spacing w:line="460" w:lineRule="exact"/>
      </w:pPr>
      <w:r w:rsidRPr="002D5A87">
        <w:rPr>
          <w:rFonts w:hint="eastAsia"/>
          <w:b/>
        </w:rPr>
        <w:t>有效同意相關判斷要件尚待建立</w:t>
      </w:r>
      <w:r w:rsidRPr="002D5A87">
        <w:rPr>
          <w:rFonts w:hint="eastAsia"/>
        </w:rPr>
        <w:t>：……國內目前並未明訂</w:t>
      </w:r>
      <w:r w:rsidR="0012535E" w:rsidRPr="0012535E">
        <w:rPr>
          <w:rFonts w:hint="eastAsia"/>
          <w:sz w:val="28"/>
          <w:szCs w:val="32"/>
        </w:rPr>
        <w:t>(以取得當事人之)</w:t>
      </w:r>
      <w:r w:rsidRPr="002D5A87">
        <w:rPr>
          <w:rFonts w:hint="eastAsia"/>
        </w:rPr>
        <w:t>同意以明示同意為必要，</w:t>
      </w:r>
      <w:r w:rsidRPr="002D5A87">
        <w:rPr>
          <w:rFonts w:hint="eastAsia"/>
          <w:b/>
        </w:rPr>
        <w:t>當解釋上存在默示同意之可能時，自無法要求同意表示必須達到自主性、具體且明確之程度</w:t>
      </w:r>
      <w:r w:rsidRPr="002D5A87">
        <w:rPr>
          <w:rFonts w:hint="eastAsia"/>
        </w:rPr>
        <w:t>。合適作法當是後續於評估修正個資法同意規定時，除考量有無提升為明示同意之必要外，在決意修改為明示同意時，一併將有效同意的判斷要件納入個資法或</w:t>
      </w:r>
      <w:r w:rsidR="0012535E">
        <w:rPr>
          <w:rFonts w:hint="eastAsia"/>
        </w:rPr>
        <w:t>其</w:t>
      </w:r>
      <w:r w:rsidRPr="002D5A87">
        <w:rPr>
          <w:rFonts w:hint="eastAsia"/>
        </w:rPr>
        <w:t>施行細則</w:t>
      </w:r>
      <w:r>
        <w:rPr>
          <w:rFonts w:hint="eastAsia"/>
        </w:rPr>
        <w:t>。</w:t>
      </w:r>
    </w:p>
    <w:p w14:paraId="0DB2C1FE" w14:textId="5EC42553" w:rsidR="0063231B" w:rsidRDefault="0063231B" w:rsidP="005B0BAE">
      <w:pPr>
        <w:pStyle w:val="3"/>
        <w:spacing w:line="460" w:lineRule="exact"/>
      </w:pPr>
      <w:r>
        <w:rPr>
          <w:rFonts w:hint="eastAsia"/>
        </w:rPr>
        <w:t>以國籍航空公司網站為例，</w:t>
      </w:r>
      <w:r w:rsidR="00B0765F" w:rsidRPr="00B0765F">
        <w:rPr>
          <w:rFonts w:hint="eastAsia"/>
        </w:rPr>
        <w:t>部分業者採「不同意就無法使用」之</w:t>
      </w:r>
      <w:r w:rsidR="00B3438F">
        <w:rPr>
          <w:rFonts w:hint="eastAsia"/>
        </w:rPr>
        <w:t>Cookies</w:t>
      </w:r>
      <w:r w:rsidR="00B0765F" w:rsidRPr="00B0765F">
        <w:rPr>
          <w:rFonts w:hint="eastAsia"/>
        </w:rPr>
        <w:t>牆策略(如中華航空</w:t>
      </w:r>
      <w:r w:rsidR="0012535E">
        <w:rPr>
          <w:rFonts w:hint="eastAsia"/>
        </w:rPr>
        <w:t>股份有限公司</w:t>
      </w:r>
      <w:r w:rsidR="00B0765F" w:rsidRPr="00B0765F">
        <w:rPr>
          <w:rFonts w:hint="eastAsia"/>
        </w:rPr>
        <w:t>)、部分業者採預設同意(如</w:t>
      </w:r>
      <w:r w:rsidR="0012535E" w:rsidRPr="0012535E">
        <w:rPr>
          <w:rFonts w:hint="eastAsia"/>
        </w:rPr>
        <w:t>台灣虎航股份有限公司</w:t>
      </w:r>
      <w:r w:rsidR="00B0765F" w:rsidRPr="00B0765F">
        <w:rPr>
          <w:rFonts w:hint="eastAsia"/>
        </w:rPr>
        <w:t>)，亦有部分業者比照歐美規範由使用者自行設定(如長榮</w:t>
      </w:r>
      <w:r w:rsidR="0012535E" w:rsidRPr="0012535E">
        <w:rPr>
          <w:rFonts w:hint="eastAsia"/>
        </w:rPr>
        <w:t>航空股份有限公司</w:t>
      </w:r>
      <w:r w:rsidR="00B0765F" w:rsidRPr="00B0765F">
        <w:rPr>
          <w:rFonts w:hint="eastAsia"/>
        </w:rPr>
        <w:t>及星宇航空</w:t>
      </w:r>
      <w:r w:rsidR="0012535E" w:rsidRPr="0012535E">
        <w:rPr>
          <w:rFonts w:hint="eastAsia"/>
        </w:rPr>
        <w:t>股份有限公司</w:t>
      </w:r>
      <w:r w:rsidR="00B0765F" w:rsidRPr="00B0765F">
        <w:rPr>
          <w:rFonts w:hint="eastAsia"/>
        </w:rPr>
        <w:t>)</w:t>
      </w:r>
      <w:r w:rsidR="00B0765F">
        <w:rPr>
          <w:rFonts w:hint="eastAsia"/>
        </w:rPr>
        <w:t>，均與</w:t>
      </w:r>
      <w:r w:rsidR="00B0765F" w:rsidRPr="00B0765F">
        <w:rPr>
          <w:rFonts w:hint="eastAsia"/>
        </w:rPr>
        <w:t>歐盟、英國及美國航空公司網站</w:t>
      </w:r>
      <w:r w:rsidR="00B3438F">
        <w:rPr>
          <w:rFonts w:hint="eastAsia"/>
        </w:rPr>
        <w:t>Cookies</w:t>
      </w:r>
      <w:r w:rsidR="00410DE0">
        <w:rPr>
          <w:rFonts w:hint="eastAsia"/>
        </w:rPr>
        <w:t>政策普遍符合E</w:t>
      </w:r>
      <w:r w:rsidR="00410DE0">
        <w:t>PD</w:t>
      </w:r>
      <w:r w:rsidR="00410DE0">
        <w:rPr>
          <w:rFonts w:hint="eastAsia"/>
        </w:rPr>
        <w:t>及CCPA</w:t>
      </w:r>
      <w:r w:rsidR="00B0765F">
        <w:rPr>
          <w:rFonts w:hint="eastAsia"/>
        </w:rPr>
        <w:t>有相當</w:t>
      </w:r>
      <w:r w:rsidR="00410DE0">
        <w:rPr>
          <w:rFonts w:hint="eastAsia"/>
        </w:rPr>
        <w:t>差距，顯示我國在</w:t>
      </w:r>
      <w:r w:rsidR="00B3438F">
        <w:rPr>
          <w:rFonts w:hint="eastAsia"/>
        </w:rPr>
        <w:t>Cookies</w:t>
      </w:r>
      <w:r w:rsidR="00410DE0">
        <w:rPr>
          <w:rFonts w:hint="eastAsia"/>
        </w:rPr>
        <w:t>等資訊隱私權方面</w:t>
      </w:r>
      <w:r w:rsidR="007D0610">
        <w:rPr>
          <w:rFonts w:hint="eastAsia"/>
        </w:rPr>
        <w:t>全無規則可循</w:t>
      </w:r>
      <w:r w:rsidR="00410DE0">
        <w:rPr>
          <w:rFonts w:hint="eastAsia"/>
        </w:rPr>
        <w:t>；</w:t>
      </w:r>
      <w:r w:rsidR="00410DE0">
        <w:rPr>
          <w:rFonts w:hint="eastAsia"/>
        </w:rPr>
        <w:lastRenderedPageBreak/>
        <w:t>交通部</w:t>
      </w:r>
      <w:r w:rsidR="00F6153C">
        <w:rPr>
          <w:rFonts w:hint="eastAsia"/>
        </w:rPr>
        <w:t>雖稱中華航空網站預計於115年第2季改版強化</w:t>
      </w:r>
      <w:r w:rsidR="00B3438F">
        <w:rPr>
          <w:rFonts w:hint="eastAsia"/>
        </w:rPr>
        <w:t>Cookies</w:t>
      </w:r>
      <w:r w:rsidR="00F6153C">
        <w:rPr>
          <w:rFonts w:hint="eastAsia"/>
        </w:rPr>
        <w:t>政策，然而該部也坦承</w:t>
      </w:r>
      <w:r w:rsidR="007D0610">
        <w:rPr>
          <w:rFonts w:hint="eastAsia"/>
        </w:rPr>
        <w:t>：「</w:t>
      </w:r>
      <w:r w:rsidR="007D0610" w:rsidRPr="007D0610">
        <w:rPr>
          <w:rFonts w:hint="eastAsia"/>
        </w:rPr>
        <w:t>目前對於網站</w:t>
      </w:r>
      <w:r w:rsidR="00B3438F">
        <w:rPr>
          <w:rFonts w:hint="eastAsia"/>
        </w:rPr>
        <w:t>Cookies</w:t>
      </w:r>
      <w:r w:rsidR="007D0610" w:rsidRPr="007D0610">
        <w:rPr>
          <w:rFonts w:hint="eastAsia"/>
        </w:rPr>
        <w:t>尚無相關法令明確規定與解釋，爰就航空公司網站</w:t>
      </w:r>
      <w:r w:rsidR="00B3438F">
        <w:rPr>
          <w:rFonts w:hint="eastAsia"/>
        </w:rPr>
        <w:t>Cookies</w:t>
      </w:r>
      <w:r w:rsidR="007D0610" w:rsidRPr="007D0610">
        <w:rPr>
          <w:rFonts w:hint="eastAsia"/>
        </w:rPr>
        <w:t>政策與內容未有強迫性規範</w:t>
      </w:r>
      <w:r w:rsidR="007D0610">
        <w:rPr>
          <w:rFonts w:hint="eastAsia"/>
        </w:rPr>
        <w:t>」。</w:t>
      </w:r>
    </w:p>
    <w:p w14:paraId="1681B251" w14:textId="0ACAB779" w:rsidR="00057A55" w:rsidRDefault="00057A55" w:rsidP="005B0BAE">
      <w:pPr>
        <w:pStyle w:val="3"/>
        <w:spacing w:line="460" w:lineRule="exact"/>
      </w:pPr>
      <w:r>
        <w:rPr>
          <w:rFonts w:hint="eastAsia"/>
        </w:rPr>
        <w:t>綜上，在</w:t>
      </w:r>
      <w:r w:rsidR="00954D8A" w:rsidRPr="00954D8A">
        <w:rPr>
          <w:rFonts w:hint="eastAsia"/>
        </w:rPr>
        <w:t>網路資通訊</w:t>
      </w:r>
      <w:r>
        <w:rPr>
          <w:rFonts w:hint="eastAsia"/>
        </w:rPr>
        <w:t>技術衝擊下</w:t>
      </w:r>
      <w:r w:rsidR="002913F2">
        <w:rPr>
          <w:rFonts w:hint="eastAsia"/>
        </w:rPr>
        <w:t>，單純以個資</w:t>
      </w:r>
      <w:r w:rsidR="002E4A8E">
        <w:rPr>
          <w:rFonts w:hint="eastAsia"/>
        </w:rPr>
        <w:t>法狹隘個資定義</w:t>
      </w:r>
      <w:r w:rsidR="002913F2">
        <w:rPr>
          <w:rFonts w:hint="eastAsia"/>
        </w:rPr>
        <w:t>為保護範疇的法規及制度，已不足以充分保障</w:t>
      </w:r>
      <w:r w:rsidR="00D65CB2">
        <w:rPr>
          <w:rFonts w:hint="eastAsia"/>
        </w:rPr>
        <w:t>憲法第22條所</w:t>
      </w:r>
      <w:r w:rsidR="002E4A8E">
        <w:rPr>
          <w:rFonts w:hint="eastAsia"/>
        </w:rPr>
        <w:t>保障</w:t>
      </w:r>
      <w:r w:rsidR="00D65CB2">
        <w:rPr>
          <w:rFonts w:hint="eastAsia"/>
        </w:rPr>
        <w:t>之</w:t>
      </w:r>
      <w:r w:rsidR="002E4A8E">
        <w:rPr>
          <w:rFonts w:hint="eastAsia"/>
        </w:rPr>
        <w:t>個人</w:t>
      </w:r>
      <w:r w:rsidR="008A0D67">
        <w:rPr>
          <w:rFonts w:hint="eastAsia"/>
        </w:rPr>
        <w:t>資訊</w:t>
      </w:r>
      <w:r w:rsidR="002913F2">
        <w:rPr>
          <w:rFonts w:hint="eastAsia"/>
        </w:rPr>
        <w:t>隱私權</w:t>
      </w:r>
      <w:r w:rsidR="00195AAB">
        <w:rPr>
          <w:rFonts w:hint="eastAsia"/>
        </w:rPr>
        <w:t>，其威脅及風險均有FTC報告及歐美國家資訊隱私規管制度可證</w:t>
      </w:r>
      <w:r w:rsidR="002E4A8E">
        <w:rPr>
          <w:rFonts w:hint="eastAsia"/>
        </w:rPr>
        <w:t>。</w:t>
      </w:r>
      <w:r w:rsidR="008A0D67">
        <w:rPr>
          <w:rFonts w:hint="eastAsia"/>
        </w:rPr>
        <w:t>然而</w:t>
      </w:r>
      <w:r w:rsidR="002E4A8E">
        <w:rPr>
          <w:rFonts w:hint="eastAsia"/>
        </w:rPr>
        <w:t>，</w:t>
      </w:r>
      <w:r w:rsidR="00D65CB2">
        <w:rPr>
          <w:rFonts w:hint="eastAsia"/>
        </w:rPr>
        <w:t>政府卻怠於建構資訊隱私權之治理環境，任</w:t>
      </w:r>
      <w:r w:rsidR="000C3676">
        <w:rPr>
          <w:rFonts w:hint="eastAsia"/>
        </w:rPr>
        <w:t>憑民眾的網路行為數據受平臺及數據收集業者宰</w:t>
      </w:r>
      <w:r w:rsidR="00760A7D">
        <w:rPr>
          <w:rFonts w:hint="eastAsia"/>
        </w:rPr>
        <w:t>制</w:t>
      </w:r>
      <w:r w:rsidR="00954D8A">
        <w:rPr>
          <w:rFonts w:hint="eastAsia"/>
        </w:rPr>
        <w:t>，</w:t>
      </w:r>
      <w:r w:rsidR="000C3676">
        <w:rPr>
          <w:rFonts w:hint="eastAsia"/>
        </w:rPr>
        <w:t>此由</w:t>
      </w:r>
      <w:r w:rsidR="00954D8A">
        <w:rPr>
          <w:rFonts w:hint="eastAsia"/>
        </w:rPr>
        <w:t>國內網站</w:t>
      </w:r>
      <w:r w:rsidR="00B3438F">
        <w:rPr>
          <w:rFonts w:hint="eastAsia"/>
        </w:rPr>
        <w:t>Cookies</w:t>
      </w:r>
      <w:r w:rsidR="00954D8A">
        <w:rPr>
          <w:rFonts w:hint="eastAsia"/>
        </w:rPr>
        <w:t>政策紊亂即為明顯例證</w:t>
      </w:r>
      <w:r w:rsidR="00D65CB2">
        <w:rPr>
          <w:rFonts w:hint="eastAsia"/>
        </w:rPr>
        <w:t>，</w:t>
      </w:r>
      <w:r w:rsidR="008A0D67">
        <w:rPr>
          <w:rFonts w:hint="eastAsia"/>
        </w:rPr>
        <w:t>實有檢討必要</w:t>
      </w:r>
      <w:r w:rsidR="00D65CB2">
        <w:rPr>
          <w:rFonts w:hint="eastAsia"/>
        </w:rPr>
        <w:t>，</w:t>
      </w:r>
      <w:r w:rsidR="0012535E">
        <w:rPr>
          <w:rFonts w:hint="eastAsia"/>
        </w:rPr>
        <w:t>亟需</w:t>
      </w:r>
      <w:r w:rsidR="00D65CB2">
        <w:rPr>
          <w:rFonts w:hint="eastAsia"/>
        </w:rPr>
        <w:t>行政院</w:t>
      </w:r>
      <w:r w:rsidR="00195AAB">
        <w:rPr>
          <w:rFonts w:hint="eastAsia"/>
        </w:rPr>
        <w:t>積極協調及</w:t>
      </w:r>
      <w:r w:rsidR="00D65CB2">
        <w:rPr>
          <w:rFonts w:hint="eastAsia"/>
        </w:rPr>
        <w:t>督同</w:t>
      </w:r>
      <w:r w:rsidR="00D65CB2" w:rsidRPr="00D65CB2">
        <w:rPr>
          <w:rFonts w:hint="eastAsia"/>
        </w:rPr>
        <w:t>個資保護</w:t>
      </w:r>
      <w:r w:rsidR="000C3676">
        <w:rPr>
          <w:rFonts w:hint="eastAsia"/>
        </w:rPr>
        <w:t>機關及目的事業主管機關</w:t>
      </w:r>
      <w:r w:rsidR="00D65CB2" w:rsidRPr="00D65CB2">
        <w:rPr>
          <w:rFonts w:hint="eastAsia"/>
        </w:rPr>
        <w:t>確實檢討改進</w:t>
      </w:r>
      <w:r w:rsidR="00D65CB2">
        <w:rPr>
          <w:rFonts w:hint="eastAsia"/>
        </w:rPr>
        <w:t>。</w:t>
      </w:r>
    </w:p>
    <w:p w14:paraId="1DC8D390" w14:textId="1D3DA86A" w:rsidR="007D0610" w:rsidRDefault="007D0610" w:rsidP="005B0BAE">
      <w:pPr>
        <w:pStyle w:val="2"/>
        <w:spacing w:line="460" w:lineRule="exact"/>
        <w:rPr>
          <w:b/>
        </w:rPr>
      </w:pPr>
      <w:r>
        <w:rPr>
          <w:rFonts w:hint="eastAsia"/>
          <w:b/>
        </w:rPr>
        <w:t>歐盟「</w:t>
      </w:r>
      <w:r w:rsidRPr="007D0610">
        <w:rPr>
          <w:rFonts w:hint="eastAsia"/>
          <w:b/>
        </w:rPr>
        <w:t>一般資料保護規則</w:t>
      </w:r>
      <w:r>
        <w:rPr>
          <w:rFonts w:hint="eastAsia"/>
          <w:b/>
        </w:rPr>
        <w:t>」（GDPR）是當前對資料跨境傳輸</w:t>
      </w:r>
      <w:r w:rsidR="00422ADD">
        <w:rPr>
          <w:rFonts w:hint="eastAsia"/>
          <w:b/>
        </w:rPr>
        <w:t>、</w:t>
      </w:r>
      <w:r w:rsidR="00422ADD" w:rsidRPr="00422ADD">
        <w:rPr>
          <w:rFonts w:hint="eastAsia"/>
          <w:b/>
        </w:rPr>
        <w:t>加重企業相關責任</w:t>
      </w:r>
      <w:r w:rsidR="00422ADD">
        <w:rPr>
          <w:rFonts w:hint="eastAsia"/>
          <w:b/>
        </w:rPr>
        <w:t>及</w:t>
      </w:r>
      <w:r w:rsidR="00422ADD" w:rsidRPr="00422ADD">
        <w:rPr>
          <w:rFonts w:hint="eastAsia"/>
          <w:b/>
        </w:rPr>
        <w:t>賦予個資當事人完整權利</w:t>
      </w:r>
      <w:r w:rsidR="0012535E">
        <w:rPr>
          <w:rFonts w:hint="eastAsia"/>
          <w:b/>
        </w:rPr>
        <w:t>之</w:t>
      </w:r>
      <w:r w:rsidR="00422ADD">
        <w:rPr>
          <w:rFonts w:hint="eastAsia"/>
          <w:b/>
        </w:rPr>
        <w:t>最完整規範，行政院雖於107年</w:t>
      </w:r>
      <w:r w:rsidR="008D035D">
        <w:rPr>
          <w:rFonts w:hint="eastAsia"/>
          <w:b/>
        </w:rPr>
        <w:t>5月24日第3601次院會</w:t>
      </w:r>
      <w:r w:rsidR="0012535E">
        <w:rPr>
          <w:rFonts w:hint="eastAsia"/>
          <w:b/>
        </w:rPr>
        <w:t>已</w:t>
      </w:r>
      <w:r w:rsidR="00422ADD">
        <w:rPr>
          <w:rFonts w:hint="eastAsia"/>
          <w:b/>
        </w:rPr>
        <w:t>責成國發會統籌</w:t>
      </w:r>
      <w:r w:rsidR="008D035D">
        <w:rPr>
          <w:rFonts w:hint="eastAsia"/>
          <w:b/>
        </w:rPr>
        <w:t>推動</w:t>
      </w:r>
      <w:r w:rsidR="00422ADD">
        <w:rPr>
          <w:rFonts w:hint="eastAsia"/>
          <w:b/>
        </w:rPr>
        <w:t>「適足性認定」</w:t>
      </w:r>
      <w:r w:rsidR="008D035D">
        <w:rPr>
          <w:rFonts w:hint="eastAsia"/>
          <w:b/>
        </w:rPr>
        <w:t>，期使我國個資保護水準相當於歐盟而得以互相承認</w:t>
      </w:r>
      <w:r w:rsidR="00056630">
        <w:rPr>
          <w:rFonts w:hint="eastAsia"/>
          <w:b/>
        </w:rPr>
        <w:t>，進而促進數位經濟發展</w:t>
      </w:r>
      <w:r w:rsidR="00010337">
        <w:rPr>
          <w:rFonts w:hint="eastAsia"/>
          <w:b/>
        </w:rPr>
        <w:t>，</w:t>
      </w:r>
      <w:r w:rsidR="008D035D">
        <w:rPr>
          <w:rFonts w:hint="eastAsia"/>
          <w:b/>
        </w:rPr>
        <w:t>惟迄至114年</w:t>
      </w:r>
      <w:r w:rsidR="006150C2">
        <w:rPr>
          <w:rFonts w:hint="eastAsia"/>
          <w:b/>
        </w:rPr>
        <w:t>10</w:t>
      </w:r>
      <w:r w:rsidR="008D035D">
        <w:rPr>
          <w:rFonts w:hint="eastAsia"/>
          <w:b/>
        </w:rPr>
        <w:t>月已逾7年</w:t>
      </w:r>
      <w:r w:rsidR="00954D8A">
        <w:rPr>
          <w:rFonts w:hint="eastAsia"/>
          <w:b/>
        </w:rPr>
        <w:t>，</w:t>
      </w:r>
      <w:r w:rsidR="008D035D">
        <w:rPr>
          <w:rFonts w:hint="eastAsia"/>
          <w:b/>
        </w:rPr>
        <w:t>進度遙遙無期</w:t>
      </w:r>
      <w:r w:rsidR="00010337">
        <w:rPr>
          <w:rFonts w:hint="eastAsia"/>
          <w:b/>
        </w:rPr>
        <w:t>；</w:t>
      </w:r>
      <w:r w:rsidR="008D035D">
        <w:rPr>
          <w:rFonts w:hint="eastAsia"/>
          <w:b/>
        </w:rPr>
        <w:t>反觀韓國</w:t>
      </w:r>
      <w:r w:rsidR="00010337">
        <w:rPr>
          <w:rFonts w:hint="eastAsia"/>
          <w:b/>
        </w:rPr>
        <w:t>早在</w:t>
      </w:r>
      <w:r w:rsidR="002E4A8E">
        <w:rPr>
          <w:rFonts w:hint="eastAsia"/>
          <w:b/>
        </w:rPr>
        <w:t>2020</w:t>
      </w:r>
      <w:r w:rsidR="00010337">
        <w:rPr>
          <w:rFonts w:hint="eastAsia"/>
          <w:b/>
        </w:rPr>
        <w:t>年即設立個資獨立機關並積極修法，旋於</w:t>
      </w:r>
      <w:r w:rsidR="002E4A8E">
        <w:rPr>
          <w:rFonts w:hint="eastAsia"/>
          <w:b/>
        </w:rPr>
        <w:t>2021</w:t>
      </w:r>
      <w:r w:rsidR="00010337">
        <w:rPr>
          <w:rFonts w:hint="eastAsia"/>
          <w:b/>
        </w:rPr>
        <w:t>年</w:t>
      </w:r>
      <w:r w:rsidR="008D035D">
        <w:rPr>
          <w:rFonts w:hint="eastAsia"/>
          <w:b/>
        </w:rPr>
        <w:t>完成</w:t>
      </w:r>
      <w:r w:rsidR="0012535E">
        <w:rPr>
          <w:rFonts w:hint="eastAsia"/>
          <w:b/>
        </w:rPr>
        <w:t>GDPR</w:t>
      </w:r>
      <w:r w:rsidR="008D035D">
        <w:rPr>
          <w:rFonts w:hint="eastAsia"/>
          <w:b/>
        </w:rPr>
        <w:t>適足性認定，</w:t>
      </w:r>
      <w:r w:rsidR="00056630">
        <w:rPr>
          <w:rFonts w:hint="eastAsia"/>
          <w:b/>
        </w:rPr>
        <w:t>不僅凸顯</w:t>
      </w:r>
      <w:r w:rsidR="008D035D">
        <w:rPr>
          <w:rFonts w:hint="eastAsia"/>
          <w:b/>
        </w:rPr>
        <w:t>我國個資保護</w:t>
      </w:r>
      <w:r w:rsidR="00056630">
        <w:rPr>
          <w:rFonts w:hint="eastAsia"/>
          <w:b/>
        </w:rPr>
        <w:t>制度之落後，</w:t>
      </w:r>
      <w:r w:rsidR="00010337">
        <w:rPr>
          <w:rFonts w:hint="eastAsia"/>
          <w:b/>
        </w:rPr>
        <w:t>亦</w:t>
      </w:r>
      <w:r w:rsidR="00056630">
        <w:rPr>
          <w:rFonts w:hint="eastAsia"/>
          <w:b/>
        </w:rPr>
        <w:t>有影響數位經濟</w:t>
      </w:r>
      <w:r w:rsidR="00586AE1">
        <w:rPr>
          <w:rFonts w:hint="eastAsia"/>
          <w:b/>
        </w:rPr>
        <w:t>發展</w:t>
      </w:r>
      <w:r w:rsidR="00056630">
        <w:rPr>
          <w:rFonts w:hint="eastAsia"/>
          <w:b/>
        </w:rPr>
        <w:t>之虞，</w:t>
      </w:r>
      <w:r w:rsidR="00010337">
        <w:rPr>
          <w:rFonts w:hint="eastAsia"/>
          <w:b/>
        </w:rPr>
        <w:t>核有</w:t>
      </w:r>
      <w:r w:rsidR="00056630">
        <w:rPr>
          <w:rFonts w:hint="eastAsia"/>
          <w:b/>
        </w:rPr>
        <w:t>違失，行政院責無旁貸，</w:t>
      </w:r>
      <w:r w:rsidR="00586AE1">
        <w:rPr>
          <w:rFonts w:hint="eastAsia"/>
          <w:b/>
        </w:rPr>
        <w:t>允</w:t>
      </w:r>
      <w:r w:rsidR="00056630">
        <w:rPr>
          <w:rFonts w:hint="eastAsia"/>
          <w:b/>
        </w:rPr>
        <w:t>應</w:t>
      </w:r>
      <w:r w:rsidR="00010337">
        <w:rPr>
          <w:rFonts w:hint="eastAsia"/>
          <w:b/>
        </w:rPr>
        <w:t>協調及</w:t>
      </w:r>
      <w:r w:rsidR="00056630">
        <w:rPr>
          <w:rFonts w:hint="eastAsia"/>
          <w:b/>
        </w:rPr>
        <w:t>督同相關部會積極檢討改進。</w:t>
      </w:r>
    </w:p>
    <w:p w14:paraId="3C690E2F" w14:textId="5F3631BC" w:rsidR="00056630" w:rsidRDefault="00056630" w:rsidP="005B0BAE">
      <w:pPr>
        <w:pStyle w:val="3"/>
        <w:spacing w:line="460" w:lineRule="exact"/>
      </w:pPr>
      <w:r>
        <w:rPr>
          <w:rFonts w:hint="eastAsia"/>
        </w:rPr>
        <w:t>根據行政院</w:t>
      </w:r>
      <w:r w:rsidR="00551637" w:rsidRPr="00551637">
        <w:rPr>
          <w:rFonts w:hint="eastAsia"/>
        </w:rPr>
        <w:t>107年5月24日</w:t>
      </w:r>
      <w:r w:rsidRPr="00056630">
        <w:rPr>
          <w:rFonts w:hint="eastAsia"/>
        </w:rPr>
        <w:t>第3601次院會</w:t>
      </w:r>
      <w:r w:rsidR="00551637">
        <w:rPr>
          <w:rFonts w:hint="eastAsia"/>
        </w:rPr>
        <w:t>報告事項，國發會向時任</w:t>
      </w:r>
      <w:r w:rsidR="0005203F">
        <w:rPr>
          <w:rFonts w:hint="eastAsia"/>
        </w:rPr>
        <w:t>行政院</w:t>
      </w:r>
      <w:r w:rsidR="00551637">
        <w:rPr>
          <w:rFonts w:hint="eastAsia"/>
        </w:rPr>
        <w:t>賴院長清德報告「</w:t>
      </w:r>
      <w:r w:rsidR="00551637" w:rsidRPr="00551637">
        <w:rPr>
          <w:rFonts w:hint="eastAsia"/>
        </w:rPr>
        <w:t>因應歐盟『一般資料保護規則』生效之措施</w:t>
      </w:r>
      <w:r w:rsidR="00551637">
        <w:rPr>
          <w:rFonts w:hint="eastAsia"/>
        </w:rPr>
        <w:t>」，</w:t>
      </w:r>
      <w:r w:rsidR="00586AE1">
        <w:rPr>
          <w:rFonts w:hint="eastAsia"/>
        </w:rPr>
        <w:t>經作成</w:t>
      </w:r>
      <w:r w:rsidR="00551637">
        <w:rPr>
          <w:rFonts w:hint="eastAsia"/>
        </w:rPr>
        <w:t>決議</w:t>
      </w:r>
      <w:r w:rsidR="00586AE1">
        <w:rPr>
          <w:rFonts w:hint="eastAsia"/>
        </w:rPr>
        <w:t>，茲摘述</w:t>
      </w:r>
      <w:r w:rsidR="00847DF7">
        <w:rPr>
          <w:rFonts w:hint="eastAsia"/>
        </w:rPr>
        <w:t>如下：</w:t>
      </w:r>
    </w:p>
    <w:p w14:paraId="2551F6DE" w14:textId="77777777" w:rsidR="00847DF7" w:rsidRDefault="00847DF7" w:rsidP="005B0BAE">
      <w:pPr>
        <w:pStyle w:val="4"/>
        <w:spacing w:line="460" w:lineRule="exact"/>
      </w:pPr>
      <w:r w:rsidRPr="00847DF7">
        <w:rPr>
          <w:rFonts w:hint="eastAsia"/>
        </w:rPr>
        <w:lastRenderedPageBreak/>
        <w:t>數位經濟下，資料之價值即是商機之展現，大數據流通與資源分享也是不可逆之趨勢，除國內應做好個資保護外，全球化下個人資料流通之保護也同等重要</w:t>
      </w:r>
      <w:r>
        <w:rPr>
          <w:rFonts w:hint="eastAsia"/>
        </w:rPr>
        <w:t>。</w:t>
      </w:r>
    </w:p>
    <w:p w14:paraId="54787BAA" w14:textId="77777777" w:rsidR="00847DF7" w:rsidRDefault="00847DF7" w:rsidP="005B0BAE">
      <w:pPr>
        <w:pStyle w:val="4"/>
        <w:spacing w:line="460" w:lineRule="exact"/>
      </w:pPr>
      <w:r w:rsidRPr="00847DF7">
        <w:rPr>
          <w:rFonts w:hint="eastAsia"/>
        </w:rPr>
        <w:t>歐盟一般資料保護規則（GDPR）即將施行，已引發全球高度關注，由於歐盟為我第五大貿易夥伴，第一大外資來源，雙邊經貿往來一向密切，GDPR之施行，將對我國在歐盟營運或從事對歐業務之企業產生相關影響，政府部門應密切關注後續發展，妥為因應</w:t>
      </w:r>
      <w:r>
        <w:rPr>
          <w:rFonts w:hint="eastAsia"/>
        </w:rPr>
        <w:t>。</w:t>
      </w:r>
    </w:p>
    <w:p w14:paraId="2D2CFA82" w14:textId="1A1CBF82" w:rsidR="00847DF7" w:rsidRDefault="00847DF7" w:rsidP="005B0BAE">
      <w:pPr>
        <w:pStyle w:val="4"/>
        <w:spacing w:line="460" w:lineRule="exact"/>
      </w:pPr>
      <w:r w:rsidRPr="00847DF7">
        <w:rPr>
          <w:rFonts w:hint="eastAsia"/>
        </w:rPr>
        <w:t>我國個資法與GDPR就個資保護基本原則均有相關規範，但我國個資法未設單一主管機關而採分散管理制度，後續請</w:t>
      </w:r>
      <w:r w:rsidRPr="00847DF7">
        <w:rPr>
          <w:rFonts w:hint="eastAsia"/>
          <w:b/>
        </w:rPr>
        <w:t>國發會儘速成立個資保護專案辦公室</w:t>
      </w:r>
      <w:r w:rsidRPr="00847DF7">
        <w:rPr>
          <w:rFonts w:hint="eastAsia"/>
        </w:rPr>
        <w:t>，以作為部會間協調整合之平臺，</w:t>
      </w:r>
      <w:r w:rsidRPr="00D861BD">
        <w:rPr>
          <w:rFonts w:hint="eastAsia"/>
          <w:b/>
          <w:bCs/>
        </w:rPr>
        <w:t>積極整合</w:t>
      </w:r>
      <w:r w:rsidRPr="00847DF7">
        <w:rPr>
          <w:rFonts w:hint="eastAsia"/>
        </w:rPr>
        <w:t>各部會辦理GDPR相關因應事宜，並研議個資法之主管機關</w:t>
      </w:r>
      <w:r>
        <w:rPr>
          <w:rFonts w:hint="eastAsia"/>
        </w:rPr>
        <w:t>。</w:t>
      </w:r>
    </w:p>
    <w:p w14:paraId="31930739" w14:textId="77777777" w:rsidR="00847DF7" w:rsidRDefault="00847DF7" w:rsidP="005B0BAE">
      <w:pPr>
        <w:pStyle w:val="4"/>
        <w:spacing w:line="460" w:lineRule="exact"/>
      </w:pPr>
      <w:r w:rsidRPr="00847DF7">
        <w:rPr>
          <w:rFonts w:hint="eastAsia"/>
        </w:rPr>
        <w:t>協助企業因應GDPR施行後可能造成之衝擊，對內部分，請各部會積極協助提供所轄產業相關輔導與諮詢服務；對外部分，</w:t>
      </w:r>
      <w:r w:rsidRPr="00847DF7">
        <w:rPr>
          <w:rFonts w:hint="eastAsia"/>
          <w:b/>
        </w:rPr>
        <w:t>請國發會統籌相關部會儘速與歐盟洽商適足性認定事宜</w:t>
      </w:r>
      <w:r w:rsidRPr="00847DF7">
        <w:rPr>
          <w:rFonts w:hint="eastAsia"/>
        </w:rPr>
        <w:t>，期藉由各部會之分工合作，早日完善我國公私部門有關GDPR之準備工作</w:t>
      </w:r>
      <w:r>
        <w:rPr>
          <w:rFonts w:hint="eastAsia"/>
        </w:rPr>
        <w:t>。</w:t>
      </w:r>
    </w:p>
    <w:p w14:paraId="7088DFCF" w14:textId="281027F3" w:rsidR="00847DF7" w:rsidRDefault="00847DF7" w:rsidP="005B0BAE">
      <w:pPr>
        <w:pStyle w:val="3"/>
        <w:spacing w:line="460" w:lineRule="exact"/>
      </w:pPr>
      <w:r>
        <w:rPr>
          <w:rFonts w:hint="eastAsia"/>
        </w:rPr>
        <w:t>次查，時任國發會副主</w:t>
      </w:r>
      <w:r w:rsidR="00586AE1">
        <w:rPr>
          <w:rFonts w:hint="eastAsia"/>
        </w:rPr>
        <w:t>任</w:t>
      </w:r>
      <w:r>
        <w:rPr>
          <w:rFonts w:hint="eastAsia"/>
        </w:rPr>
        <w:t>委</w:t>
      </w:r>
      <w:r w:rsidR="00586AE1">
        <w:rPr>
          <w:rFonts w:hint="eastAsia"/>
        </w:rPr>
        <w:t>員</w:t>
      </w:r>
      <w:r w:rsidR="00586AE1" w:rsidRPr="00847DF7">
        <w:rPr>
          <w:rFonts w:hint="eastAsia"/>
        </w:rPr>
        <w:t>鄭貞茂</w:t>
      </w:r>
      <w:r>
        <w:rPr>
          <w:rFonts w:hint="eastAsia"/>
        </w:rPr>
        <w:t>於108年</w:t>
      </w:r>
      <w:r w:rsidRPr="00847DF7">
        <w:rPr>
          <w:rFonts w:hint="eastAsia"/>
        </w:rPr>
        <w:t>Taiwan FinTech產業策略論壇</w:t>
      </w:r>
      <w:r>
        <w:rPr>
          <w:rFonts w:hint="eastAsia"/>
        </w:rPr>
        <w:t>說明略以</w:t>
      </w:r>
      <w:r w:rsidR="00586AE1">
        <w:rPr>
          <w:rFonts w:hint="eastAsia"/>
        </w:rPr>
        <w:t>：</w:t>
      </w:r>
      <w:r>
        <w:rPr>
          <w:rFonts w:hint="eastAsia"/>
        </w:rPr>
        <w:t>「</w:t>
      </w:r>
      <w:r w:rsidRPr="00871B8E">
        <w:rPr>
          <w:rFonts w:hint="eastAsia"/>
          <w:b/>
        </w:rPr>
        <w:t>國發會與歐盟談判進展順利，希望在2020年獲得GDPR適足性認定</w:t>
      </w:r>
      <w:r>
        <w:rPr>
          <w:rFonts w:hint="eastAsia"/>
        </w:rPr>
        <w:t>」，並稱</w:t>
      </w:r>
      <w:r w:rsidR="00586AE1">
        <w:rPr>
          <w:rFonts w:hint="eastAsia"/>
        </w:rPr>
        <w:t>：</w:t>
      </w:r>
      <w:r>
        <w:rPr>
          <w:rFonts w:hint="eastAsia"/>
        </w:rPr>
        <w:t>「</w:t>
      </w:r>
      <w:r w:rsidRPr="00847DF7">
        <w:rPr>
          <w:rFonts w:hint="eastAsia"/>
        </w:rPr>
        <w:t>一旦臺灣通過歐盟GDPR適足性認定，就可以讓臺灣境內企業，自由與歐盟間進行個資跨境傳輸。這對臺灣企業來說，就不用各別與歐盟申請符合GDPR規範，可以降低許多企業的成本</w:t>
      </w:r>
      <w:r>
        <w:rPr>
          <w:rFonts w:hint="eastAsia"/>
        </w:rPr>
        <w:t>」</w:t>
      </w:r>
      <w:r w:rsidR="00BC5954">
        <w:rPr>
          <w:rFonts w:hint="eastAsia"/>
        </w:rPr>
        <w:t>等語</w:t>
      </w:r>
      <w:r>
        <w:rPr>
          <w:rFonts w:hint="eastAsia"/>
        </w:rPr>
        <w:t>。</w:t>
      </w:r>
    </w:p>
    <w:p w14:paraId="4DFEFAB0" w14:textId="7BE5ECBB" w:rsidR="00847DF7" w:rsidRDefault="00847DF7" w:rsidP="005B0BAE">
      <w:pPr>
        <w:pStyle w:val="3"/>
        <w:spacing w:line="460" w:lineRule="exact"/>
      </w:pPr>
      <w:r>
        <w:rPr>
          <w:rFonts w:hint="eastAsia"/>
        </w:rPr>
        <w:lastRenderedPageBreak/>
        <w:t>再查行政院112年12月5日新聞稿</w:t>
      </w:r>
      <w:r>
        <w:rPr>
          <w:rStyle w:val="afe"/>
        </w:rPr>
        <w:footnoteReference w:id="15"/>
      </w:r>
      <w:r>
        <w:rPr>
          <w:rFonts w:hint="eastAsia"/>
        </w:rPr>
        <w:t>，時任行政院院長</w:t>
      </w:r>
      <w:r w:rsidR="00586AE1">
        <w:rPr>
          <w:rFonts w:hint="eastAsia"/>
        </w:rPr>
        <w:t>陳</w:t>
      </w:r>
      <w:r w:rsidR="0077537C">
        <w:rPr>
          <w:rFonts w:hint="eastAsia"/>
        </w:rPr>
        <w:t>建仁</w:t>
      </w:r>
      <w:r>
        <w:rPr>
          <w:rFonts w:hint="eastAsia"/>
        </w:rPr>
        <w:t>表示</w:t>
      </w:r>
      <w:r w:rsidR="00586AE1">
        <w:rPr>
          <w:rFonts w:hint="eastAsia"/>
        </w:rPr>
        <w:t>：</w:t>
      </w:r>
      <w:r>
        <w:rPr>
          <w:rFonts w:hint="eastAsia"/>
        </w:rPr>
        <w:t>「</w:t>
      </w:r>
      <w:r>
        <w:rPr>
          <w:rFonts w:ascii="新細明體" w:eastAsia="新細明體" w:hAnsi="新細明體" w:hint="eastAsia"/>
        </w:rPr>
        <w:t>……</w:t>
      </w:r>
      <w:r w:rsidRPr="00847DF7">
        <w:rPr>
          <w:rFonts w:hint="eastAsia"/>
        </w:rPr>
        <w:t>期許籌備處儘速推動建置個人資料保護委員會的法制主管機關，全力維護民眾個資權益，讓臺灣的個資保護</w:t>
      </w:r>
      <w:r w:rsidRPr="00847DF7">
        <w:rPr>
          <w:rFonts w:hint="eastAsia"/>
          <w:b/>
        </w:rPr>
        <w:t>符合國際水準</w:t>
      </w:r>
      <w:r>
        <w:rPr>
          <w:rFonts w:hint="eastAsia"/>
        </w:rPr>
        <w:t>」。</w:t>
      </w:r>
    </w:p>
    <w:p w14:paraId="49E420C2" w14:textId="77777777" w:rsidR="00871B8E" w:rsidRDefault="00871B8E" w:rsidP="005B0BAE">
      <w:pPr>
        <w:pStyle w:val="3"/>
        <w:spacing w:line="460" w:lineRule="exact"/>
      </w:pPr>
      <w:r>
        <w:rPr>
          <w:rFonts w:hint="eastAsia"/>
        </w:rPr>
        <w:t>另查，國發會109年委託「</w:t>
      </w:r>
      <w:r w:rsidRPr="00871B8E">
        <w:rPr>
          <w:rFonts w:hint="eastAsia"/>
        </w:rPr>
        <w:t>達文西個資暨高科技法律事務所</w:t>
      </w:r>
      <w:r>
        <w:rPr>
          <w:rFonts w:hint="eastAsia"/>
        </w:rPr>
        <w:t>」研究「</w:t>
      </w:r>
      <w:r w:rsidRPr="00871B8E">
        <w:rPr>
          <w:rFonts w:hint="eastAsia"/>
        </w:rPr>
        <w:t>韓國個人資料保護法制因應GDPR施行之調適</w:t>
      </w:r>
      <w:r>
        <w:rPr>
          <w:rFonts w:hint="eastAsia"/>
        </w:rPr>
        <w:t>」報告</w:t>
      </w:r>
      <w:r w:rsidR="000E0D31">
        <w:rPr>
          <w:rStyle w:val="afe"/>
        </w:rPr>
        <w:footnoteReference w:id="16"/>
      </w:r>
      <w:r w:rsidR="000E0D31">
        <w:rPr>
          <w:rFonts w:hint="eastAsia"/>
        </w:rPr>
        <w:t>摘要如下，顯示該國在推動</w:t>
      </w:r>
      <w:r w:rsidR="000E0D31" w:rsidRPr="00871B8E">
        <w:rPr>
          <w:rFonts w:hint="eastAsia"/>
        </w:rPr>
        <w:t>GDPR</w:t>
      </w:r>
      <w:r w:rsidR="000E0D31">
        <w:rPr>
          <w:rFonts w:hint="eastAsia"/>
        </w:rPr>
        <w:t>適足性認定及個資保護之積極情形:</w:t>
      </w:r>
    </w:p>
    <w:p w14:paraId="4FC97EC1" w14:textId="7DC52CE0" w:rsidR="000E0D31" w:rsidRDefault="000E0D31" w:rsidP="005B0BAE">
      <w:pPr>
        <w:pStyle w:val="4"/>
        <w:spacing w:line="460" w:lineRule="exact"/>
      </w:pPr>
      <w:r w:rsidRPr="000E0D31">
        <w:rPr>
          <w:rFonts w:hint="eastAsia"/>
        </w:rPr>
        <w:t>韓國政府為通過歐盟GDPR之適足性認定，於2020年1月由韓國國會通過新修正之「個人情報保護法」、「信用情報法」及「情報通信網法」，並於2020年8月5日正式施行。此次修法以「個人情報保護法」作為明定個人資料之具體判斷基準，並將個人情報保護委員會提升為中央行政機關，使其具有獨立監督個人資料色彩</w:t>
      </w:r>
      <w:r w:rsidR="00586AE1">
        <w:rPr>
          <w:rFonts w:hint="eastAsia"/>
        </w:rPr>
        <w:t>的地位</w:t>
      </w:r>
      <w:r w:rsidRPr="000E0D31">
        <w:rPr>
          <w:rFonts w:hint="eastAsia"/>
        </w:rPr>
        <w:t>，藉此達到GDPR對於個資監管機關獨立性之要求，再參考GDPR假名化而引進「假名情報」的概念，特別的是無須當事人同意之「假名情報」得被運用於科學研究中，韓國各界認為此次修法將有助於促進新技術之開發，使韓國商業發展更加活絡</w:t>
      </w:r>
      <w:r>
        <w:rPr>
          <w:rFonts w:hint="eastAsia"/>
        </w:rPr>
        <w:t>。</w:t>
      </w:r>
    </w:p>
    <w:p w14:paraId="00108883" w14:textId="77777777" w:rsidR="000E0D31" w:rsidRDefault="000E0D31" w:rsidP="005B0BAE">
      <w:pPr>
        <w:pStyle w:val="4"/>
        <w:spacing w:line="460" w:lineRule="exact"/>
      </w:pPr>
      <w:r w:rsidRPr="000E0D31">
        <w:rPr>
          <w:rFonts w:hint="eastAsia"/>
        </w:rPr>
        <w:t>本次修法整合了韓國過去對於個資保護過於混亂的現象，預期未來韓國對個資的保護更具有效性、統一性。鑒於我國現正積極申請通過歐盟GDPR適足性認定，有必要深入了解正在申請適足性認定之國家的作法</w:t>
      </w:r>
      <w:r>
        <w:rPr>
          <w:rFonts w:hint="eastAsia"/>
        </w:rPr>
        <w:t>。</w:t>
      </w:r>
    </w:p>
    <w:p w14:paraId="44818425" w14:textId="775554ED" w:rsidR="00010337" w:rsidRDefault="00010337" w:rsidP="005B0BAE">
      <w:pPr>
        <w:pStyle w:val="3"/>
        <w:spacing w:line="460" w:lineRule="exact"/>
      </w:pPr>
      <w:r>
        <w:rPr>
          <w:rFonts w:hint="eastAsia"/>
        </w:rPr>
        <w:t>惟查，</w:t>
      </w:r>
      <w:r w:rsidR="004B0F92">
        <w:rPr>
          <w:rFonts w:hint="eastAsia"/>
        </w:rPr>
        <w:t>我國</w:t>
      </w:r>
      <w:r w:rsidR="004B0F92" w:rsidRPr="00871B8E">
        <w:rPr>
          <w:rFonts w:hint="eastAsia"/>
        </w:rPr>
        <w:t>GDPR適足性認定</w:t>
      </w:r>
      <w:r w:rsidR="004B0F92">
        <w:rPr>
          <w:rFonts w:hint="eastAsia"/>
        </w:rPr>
        <w:t>之推動，前由國發會主</w:t>
      </w:r>
      <w:r w:rsidR="004B0F92">
        <w:rPr>
          <w:rFonts w:hint="eastAsia"/>
        </w:rPr>
        <w:lastRenderedPageBreak/>
        <w:t>責，並於</w:t>
      </w:r>
      <w:r w:rsidR="004B0F92" w:rsidRPr="004B0F92">
        <w:rPr>
          <w:rFonts w:hint="eastAsia"/>
        </w:rPr>
        <w:t>108、109年及110年與歐</w:t>
      </w:r>
      <w:r w:rsidR="00060F6A">
        <w:rPr>
          <w:rFonts w:hint="eastAsia"/>
        </w:rPr>
        <w:t>盟</w:t>
      </w:r>
      <w:r w:rsidR="004B0F92" w:rsidRPr="004B0F92">
        <w:rPr>
          <w:rFonts w:hint="eastAsia"/>
        </w:rPr>
        <w:t>召開諮商及視訊會議研商</w:t>
      </w:r>
      <w:r w:rsidR="004B0F92">
        <w:rPr>
          <w:rFonts w:hint="eastAsia"/>
        </w:rPr>
        <w:t>，但當時無法滿足個人資料保護獨立機關之條件</w:t>
      </w:r>
      <w:r w:rsidR="004B0F92" w:rsidRPr="004B0F92">
        <w:rPr>
          <w:rFonts w:hint="eastAsia"/>
        </w:rPr>
        <w:t>，</w:t>
      </w:r>
      <w:r w:rsidR="004B0F92">
        <w:rPr>
          <w:rFonts w:hint="eastAsia"/>
        </w:rPr>
        <w:t>復</w:t>
      </w:r>
      <w:r w:rsidR="004B0F92" w:rsidRPr="004B0F92">
        <w:rPr>
          <w:rFonts w:hint="eastAsia"/>
        </w:rPr>
        <w:t>為因應憲法法庭111年憲判字第13號判決，</w:t>
      </w:r>
      <w:r w:rsidR="004B0F92">
        <w:rPr>
          <w:rFonts w:hint="eastAsia"/>
        </w:rPr>
        <w:t>行政院</w:t>
      </w:r>
      <w:r w:rsidR="004B0F92" w:rsidRPr="004B0F92">
        <w:rPr>
          <w:rFonts w:hint="eastAsia"/>
        </w:rPr>
        <w:t>於112年3月2日第3845次會議決定設立個資保護獨立監督機關，續於112年7月31日召開「研商個人資料保護委員會籌備處籌設事宜」會議，</w:t>
      </w:r>
      <w:r w:rsidR="004B0F92">
        <w:rPr>
          <w:rFonts w:hint="eastAsia"/>
        </w:rPr>
        <w:t>要求</w:t>
      </w:r>
      <w:r w:rsidR="004B0F92" w:rsidRPr="004B0F92">
        <w:rPr>
          <w:rFonts w:hint="eastAsia"/>
        </w:rPr>
        <w:t>國發會及相關單位儘速成立籌備處</w:t>
      </w:r>
      <w:r w:rsidR="00586AE1">
        <w:rPr>
          <w:rStyle w:val="afe"/>
        </w:rPr>
        <w:footnoteReference w:id="17"/>
      </w:r>
      <w:r w:rsidR="00E631CC">
        <w:rPr>
          <w:rFonts w:hint="eastAsia"/>
        </w:rPr>
        <w:t>。</w:t>
      </w:r>
      <w:r w:rsidR="004B0F92">
        <w:rPr>
          <w:rFonts w:hint="eastAsia"/>
        </w:rPr>
        <w:t>至114年3月27日</w:t>
      </w:r>
      <w:r w:rsidR="00E631CC">
        <w:rPr>
          <w:rFonts w:hint="eastAsia"/>
        </w:rPr>
        <w:t>，</w:t>
      </w:r>
      <w:r w:rsidR="004B0F92">
        <w:rPr>
          <w:rFonts w:hint="eastAsia"/>
        </w:rPr>
        <w:t>行政院第</w:t>
      </w:r>
      <w:r w:rsidR="00E631CC">
        <w:rPr>
          <w:rFonts w:hint="eastAsia"/>
        </w:rPr>
        <w:t>3945次</w:t>
      </w:r>
      <w:r w:rsidR="004B0F92">
        <w:rPr>
          <w:rFonts w:hint="eastAsia"/>
        </w:rPr>
        <w:t>會議</w:t>
      </w:r>
      <w:r w:rsidR="00663797">
        <w:rPr>
          <w:rFonts w:hint="eastAsia"/>
        </w:rPr>
        <w:t>通過</w:t>
      </w:r>
      <w:r w:rsidR="00663797" w:rsidRPr="00663797">
        <w:rPr>
          <w:rFonts w:hint="eastAsia"/>
        </w:rPr>
        <w:t>「個人資料保護委員會組織法」草案</w:t>
      </w:r>
      <w:r w:rsidR="00663797">
        <w:rPr>
          <w:rFonts w:hint="eastAsia"/>
        </w:rPr>
        <w:t>，</w:t>
      </w:r>
      <w:r w:rsidR="00663797" w:rsidRPr="00760A7D">
        <w:rPr>
          <w:rFonts w:hint="eastAsia"/>
        </w:rPr>
        <w:t>始於組織法第2條明定「跨境傳輸個人資料保護之評估、研析、協調、限制及執行」為該會職掌之一，然</w:t>
      </w:r>
      <w:r w:rsidR="00663797">
        <w:rPr>
          <w:rFonts w:hint="eastAsia"/>
        </w:rPr>
        <w:t>迄114年10月為止，</w:t>
      </w:r>
      <w:r w:rsidR="00E631CC">
        <w:rPr>
          <w:rFonts w:hint="eastAsia"/>
        </w:rPr>
        <w:t>個資會組織法尚未通過立法院審議，距行政院於107年5月宣示推動</w:t>
      </w:r>
      <w:r w:rsidR="00E631CC" w:rsidRPr="00871B8E">
        <w:rPr>
          <w:rFonts w:hint="eastAsia"/>
        </w:rPr>
        <w:t>GDPR適足性認定</w:t>
      </w:r>
      <w:r w:rsidR="00E631CC">
        <w:rPr>
          <w:rFonts w:hint="eastAsia"/>
        </w:rPr>
        <w:t>已逾7年，仍遙遙無期</w:t>
      </w:r>
      <w:r w:rsidR="00760A7D">
        <w:rPr>
          <w:rFonts w:hint="eastAsia"/>
        </w:rPr>
        <w:t>，</w:t>
      </w:r>
      <w:r w:rsidR="00586AE1">
        <w:rPr>
          <w:rFonts w:hint="eastAsia"/>
        </w:rPr>
        <w:t>足見</w:t>
      </w:r>
      <w:r w:rsidR="00760A7D">
        <w:rPr>
          <w:rFonts w:hint="eastAsia"/>
        </w:rPr>
        <w:t>政府態度</w:t>
      </w:r>
      <w:r w:rsidR="00B04CBC">
        <w:rPr>
          <w:rFonts w:hint="eastAsia"/>
        </w:rPr>
        <w:t>消極，</w:t>
      </w:r>
      <w:r w:rsidR="00586AE1">
        <w:rPr>
          <w:rFonts w:hint="eastAsia"/>
        </w:rPr>
        <w:t>未來</w:t>
      </w:r>
      <w:r w:rsidR="002B5967">
        <w:rPr>
          <w:rFonts w:hint="eastAsia"/>
        </w:rPr>
        <w:t>應有更積極作為：</w:t>
      </w:r>
    </w:p>
    <w:p w14:paraId="67732B04" w14:textId="7356BD29" w:rsidR="00D861BD" w:rsidRDefault="00E631CC" w:rsidP="005B0BAE">
      <w:pPr>
        <w:pStyle w:val="4"/>
        <w:spacing w:line="460" w:lineRule="exact"/>
      </w:pPr>
      <w:r>
        <w:rPr>
          <w:rFonts w:hint="eastAsia"/>
        </w:rPr>
        <w:t>行政院於114年6月30日本院約詢</w:t>
      </w:r>
      <w:r w:rsidR="00586AE1">
        <w:rPr>
          <w:rFonts w:hint="eastAsia"/>
        </w:rPr>
        <w:t>時表示</w:t>
      </w:r>
      <w:r>
        <w:rPr>
          <w:rFonts w:hint="eastAsia"/>
        </w:rPr>
        <w:t>，個資會籌備處</w:t>
      </w:r>
      <w:r w:rsidR="00586AE1">
        <w:rPr>
          <w:rFonts w:hint="eastAsia"/>
        </w:rPr>
        <w:t>現</w:t>
      </w:r>
      <w:r>
        <w:rPr>
          <w:rFonts w:hint="eastAsia"/>
        </w:rPr>
        <w:t>階段主要任務為推動個資會成立的總體規劃事宜，俟未來個資會成立後，後續將通盤修正研議隱私權及個資保護涉及之修法議題。</w:t>
      </w:r>
      <w:r w:rsidR="000C7917">
        <w:rPr>
          <w:rFonts w:hint="eastAsia"/>
        </w:rPr>
        <w:t>行政院並洽國發會說明，該會已完成GDPR及適足性諮商相關業務移交</w:t>
      </w:r>
      <w:r w:rsidR="00D861BD">
        <w:rPr>
          <w:rFonts w:hint="eastAsia"/>
        </w:rPr>
        <w:t>。</w:t>
      </w:r>
    </w:p>
    <w:p w14:paraId="7B8486BD" w14:textId="71D442DA" w:rsidR="00B04CBC" w:rsidRDefault="00B04CBC" w:rsidP="005B0BAE">
      <w:pPr>
        <w:pStyle w:val="4"/>
        <w:spacing w:line="460" w:lineRule="exact"/>
      </w:pPr>
      <w:r>
        <w:rPr>
          <w:rFonts w:hint="eastAsia"/>
        </w:rPr>
        <w:t>個資會籌備處</w:t>
      </w:r>
      <w:r w:rsidR="00D861BD">
        <w:rPr>
          <w:rFonts w:hint="eastAsia"/>
        </w:rPr>
        <w:t>另</w:t>
      </w:r>
      <w:r>
        <w:rPr>
          <w:rFonts w:hint="eastAsia"/>
        </w:rPr>
        <w:t>於114年6月30日本院辦理約詢前查復表示：</w:t>
      </w:r>
    </w:p>
    <w:p w14:paraId="6CFB81D2" w14:textId="00D87E1D" w:rsidR="00EA49CA" w:rsidRDefault="00EA49CA" w:rsidP="005B0BAE">
      <w:pPr>
        <w:pStyle w:val="5"/>
        <w:spacing w:line="460" w:lineRule="exact"/>
      </w:pPr>
      <w:r w:rsidRPr="00EA49CA">
        <w:rPr>
          <w:rFonts w:hint="eastAsia"/>
        </w:rPr>
        <w:t>韓國個資保護獨立機關</w:t>
      </w:r>
      <w:r w:rsidR="004A64D7">
        <w:rPr>
          <w:rFonts w:hint="eastAsia"/>
        </w:rPr>
        <w:t>-</w:t>
      </w:r>
      <w:r w:rsidRPr="00EA49CA">
        <w:rPr>
          <w:rFonts w:hint="eastAsia"/>
        </w:rPr>
        <w:t>個人資料保護委員會（PIPC）是於2020年8月成立，而歐盟執</w:t>
      </w:r>
      <w:r w:rsidR="00586AE1">
        <w:rPr>
          <w:rFonts w:hint="eastAsia"/>
        </w:rPr>
        <w:t>行</w:t>
      </w:r>
      <w:r w:rsidRPr="00EA49CA">
        <w:rPr>
          <w:rFonts w:hint="eastAsia"/>
        </w:rPr>
        <w:t>委</w:t>
      </w:r>
      <w:r w:rsidR="00586AE1">
        <w:rPr>
          <w:rFonts w:hint="eastAsia"/>
        </w:rPr>
        <w:t>員</w:t>
      </w:r>
      <w:r w:rsidRPr="00EA49CA">
        <w:rPr>
          <w:rFonts w:hint="eastAsia"/>
        </w:rPr>
        <w:t>會是於韓國個人資料保護委員會成立並有效運作後，於2021年6月始啟動關於韓國適足性認定的審批程序，並於2021年12月始通過韓國適足性認定之決定。</w:t>
      </w:r>
    </w:p>
    <w:p w14:paraId="2C870E95" w14:textId="2B32F181" w:rsidR="00E631CC" w:rsidRDefault="00B04CBC" w:rsidP="005B0BAE">
      <w:pPr>
        <w:pStyle w:val="5"/>
        <w:spacing w:line="460" w:lineRule="exact"/>
      </w:pPr>
      <w:r w:rsidRPr="00B04CBC">
        <w:rPr>
          <w:rFonts w:hint="eastAsia"/>
        </w:rPr>
        <w:lastRenderedPageBreak/>
        <w:t>依國發會過往洽商過程可知，歐</w:t>
      </w:r>
      <w:r w:rsidR="00EA775A">
        <w:rPr>
          <w:rFonts w:hint="eastAsia"/>
        </w:rPr>
        <w:t>盟</w:t>
      </w:r>
      <w:r w:rsidRPr="00B04CBC">
        <w:rPr>
          <w:rFonts w:hint="eastAsia"/>
        </w:rPr>
        <w:t>最為關切我國有無設立個資保護獨立機關。蓋依歐盟GDPR第45條第2項第(b)款規定，歐盟執委會於評估第三國保護程度適足性時應考量之因素，包含該第三國國內有1個以上獨立監管機關之存在且須有效運作，</w:t>
      </w:r>
      <w:r w:rsidR="00586AE1">
        <w:rPr>
          <w:rFonts w:hint="eastAsia"/>
        </w:rPr>
        <w:t>以</w:t>
      </w:r>
      <w:r w:rsidRPr="00B04CBC">
        <w:rPr>
          <w:rFonts w:hint="eastAsia"/>
        </w:rPr>
        <w:t>確保及執行資料保護規則之遵守，包括充足之執行權，以協助及建議資料主體行使其權利，並與會員國之監管機關合作，此</w:t>
      </w:r>
      <w:r w:rsidR="00586AE1" w:rsidRPr="00B04CBC">
        <w:rPr>
          <w:rFonts w:hint="eastAsia"/>
        </w:rPr>
        <w:t>為</w:t>
      </w:r>
      <w:r w:rsidRPr="00B04CBC">
        <w:rPr>
          <w:rFonts w:hint="eastAsia"/>
        </w:rPr>
        <w:t>最關鍵之條件</w:t>
      </w:r>
      <w:r>
        <w:rPr>
          <w:rFonts w:hint="eastAsia"/>
        </w:rPr>
        <w:t>。</w:t>
      </w:r>
    </w:p>
    <w:p w14:paraId="722D2A3F" w14:textId="7BD09295" w:rsidR="00B04CBC" w:rsidRDefault="00B04CBC" w:rsidP="005B0BAE">
      <w:pPr>
        <w:pStyle w:val="5"/>
        <w:spacing w:line="460" w:lineRule="exact"/>
      </w:pPr>
      <w:r w:rsidRPr="00B04CBC">
        <w:rPr>
          <w:rFonts w:hint="eastAsia"/>
        </w:rPr>
        <w:t>在賡續洽商GDPR「適足性認定」前，我國須先籌設個資會，至於有關我國是否繼續推動GDPR「適足性認定」及其計畫、期程，因涉及國家整體之重大政策，允宜俟未來個資會成立及賦予相關職權有效運作後，由該會以個資法主管機關地位會商相關機關評估後續推動事宜</w:t>
      </w:r>
      <w:r>
        <w:rPr>
          <w:rFonts w:hint="eastAsia"/>
        </w:rPr>
        <w:t>。</w:t>
      </w:r>
    </w:p>
    <w:p w14:paraId="1551A744" w14:textId="381CFC11" w:rsidR="00847DF7" w:rsidRDefault="00B04CBC" w:rsidP="005B0BAE">
      <w:pPr>
        <w:pStyle w:val="3"/>
        <w:spacing w:line="460" w:lineRule="exact"/>
      </w:pPr>
      <w:r>
        <w:rPr>
          <w:rFonts w:hint="eastAsia"/>
        </w:rPr>
        <w:t>綜上，</w:t>
      </w:r>
      <w:r w:rsidR="00DF6691">
        <w:rPr>
          <w:rFonts w:hint="eastAsia"/>
        </w:rPr>
        <w:t>歐</w:t>
      </w:r>
      <w:r w:rsidR="00DF6691" w:rsidRPr="00DF6691">
        <w:rPr>
          <w:rFonts w:hint="eastAsia"/>
        </w:rPr>
        <w:t>盟「一般資料保護規則」(GDPR)</w:t>
      </w:r>
      <w:r w:rsidRPr="00DF6691">
        <w:rPr>
          <w:rFonts w:hint="eastAsia"/>
        </w:rPr>
        <w:t>是</w:t>
      </w:r>
      <w:r w:rsidR="00586AE1">
        <w:rPr>
          <w:rFonts w:hint="eastAsia"/>
        </w:rPr>
        <w:t>衡量</w:t>
      </w:r>
      <w:r w:rsidR="00DF6691" w:rsidRPr="00DF6691">
        <w:rPr>
          <w:rFonts w:hint="eastAsia"/>
        </w:rPr>
        <w:t>一個國家的</w:t>
      </w:r>
      <w:r w:rsidRPr="00DF6691">
        <w:rPr>
          <w:rFonts w:hint="eastAsia"/>
        </w:rPr>
        <w:t>個人</w:t>
      </w:r>
      <w:r w:rsidR="00DF6691" w:rsidRPr="00DF6691">
        <w:rPr>
          <w:rFonts w:hint="eastAsia"/>
        </w:rPr>
        <w:t>資</w:t>
      </w:r>
      <w:r w:rsidRPr="00DF6691">
        <w:rPr>
          <w:rFonts w:hint="eastAsia"/>
        </w:rPr>
        <w:t>料保</w:t>
      </w:r>
      <w:r>
        <w:rPr>
          <w:rFonts w:hint="eastAsia"/>
        </w:rPr>
        <w:t>護及資訊隱私權</w:t>
      </w:r>
      <w:r w:rsidR="00DF6691">
        <w:rPr>
          <w:rFonts w:hint="eastAsia"/>
        </w:rPr>
        <w:t>保障</w:t>
      </w:r>
      <w:r>
        <w:rPr>
          <w:rFonts w:hint="eastAsia"/>
        </w:rPr>
        <w:t>是否符合先進國家</w:t>
      </w:r>
      <w:r w:rsidR="00DF6691">
        <w:rPr>
          <w:rFonts w:hint="eastAsia"/>
        </w:rPr>
        <w:t>水準的量尺之一，相較韓國於GDPR施行後2年完成個資保護獨立機關籌設，</w:t>
      </w:r>
      <w:r w:rsidR="00EA49CA">
        <w:rPr>
          <w:rFonts w:hint="eastAsia"/>
        </w:rPr>
        <w:t>再</w:t>
      </w:r>
      <w:r w:rsidR="00586AE1">
        <w:rPr>
          <w:rFonts w:hint="eastAsia"/>
        </w:rPr>
        <w:t>於</w:t>
      </w:r>
      <w:r w:rsidR="00DF6691">
        <w:rPr>
          <w:rFonts w:hint="eastAsia"/>
        </w:rPr>
        <w:t>隔年即完成GDPR適足性認定，總計</w:t>
      </w:r>
      <w:r w:rsidR="00EA49CA">
        <w:rPr>
          <w:rFonts w:hint="eastAsia"/>
        </w:rPr>
        <w:t>約</w:t>
      </w:r>
      <w:r w:rsidR="00DF6691">
        <w:rPr>
          <w:rFonts w:hint="eastAsia"/>
        </w:rPr>
        <w:t>3年</w:t>
      </w:r>
      <w:r w:rsidR="00EA49CA">
        <w:rPr>
          <w:rFonts w:hint="eastAsia"/>
        </w:rPr>
        <w:t>半即</w:t>
      </w:r>
      <w:r w:rsidR="00DF6691">
        <w:rPr>
          <w:rFonts w:hint="eastAsia"/>
        </w:rPr>
        <w:t>趕上先進國家水準；反觀我國於107年宣示推動，</w:t>
      </w:r>
      <w:r w:rsidR="00586AE1">
        <w:rPr>
          <w:rFonts w:hint="eastAsia"/>
        </w:rPr>
        <w:t>迨至</w:t>
      </w:r>
      <w:r w:rsidR="00DF6691">
        <w:rPr>
          <w:rFonts w:hint="eastAsia"/>
        </w:rPr>
        <w:t>114年10月仍未完成個資保護獨立機關籌設，</w:t>
      </w:r>
      <w:r w:rsidR="00EA49CA">
        <w:rPr>
          <w:rFonts w:hint="eastAsia"/>
        </w:rPr>
        <w:t>違失至臻明確，行政院</w:t>
      </w:r>
      <w:r w:rsidR="00EA49CA" w:rsidRPr="00EA49CA">
        <w:rPr>
          <w:rFonts w:hint="eastAsia"/>
        </w:rPr>
        <w:t>責無旁貸，應協調及督同相關部會積極檢討改進</w:t>
      </w:r>
      <w:r w:rsidR="00EA49CA">
        <w:rPr>
          <w:rFonts w:hint="eastAsia"/>
        </w:rPr>
        <w:t>。</w:t>
      </w:r>
    </w:p>
    <w:p w14:paraId="788A8C7B" w14:textId="710A6642" w:rsidR="0047535A" w:rsidRPr="005F637C" w:rsidRDefault="00DD6A65" w:rsidP="005B0BAE">
      <w:pPr>
        <w:pStyle w:val="2"/>
        <w:spacing w:line="460" w:lineRule="exact"/>
        <w:rPr>
          <w:b/>
        </w:rPr>
      </w:pPr>
      <w:r w:rsidRPr="005F637C">
        <w:rPr>
          <w:rFonts w:hint="eastAsia"/>
          <w:b/>
        </w:rPr>
        <w:t>為兼顧資訊隱私權保障及資料加值運用需求，</w:t>
      </w:r>
      <w:r w:rsidR="0047535A" w:rsidRPr="005F637C">
        <w:rPr>
          <w:rFonts w:hint="eastAsia"/>
          <w:b/>
        </w:rPr>
        <w:t>「隱私強化技術」</w:t>
      </w:r>
      <w:r w:rsidRPr="005F637C">
        <w:rPr>
          <w:rFonts w:hint="eastAsia"/>
          <w:b/>
        </w:rPr>
        <w:t>已然成為確保資料使用安全性的重要工具</w:t>
      </w:r>
      <w:r w:rsidR="00D111B4" w:rsidRPr="005F637C">
        <w:rPr>
          <w:rFonts w:hint="eastAsia"/>
          <w:b/>
        </w:rPr>
        <w:t>。經查數發部雖已完成「隱私強化技術應用指引」，惟</w:t>
      </w:r>
      <w:r w:rsidR="00586AE1">
        <w:rPr>
          <w:rFonts w:hint="eastAsia"/>
          <w:b/>
        </w:rPr>
        <w:t>其</w:t>
      </w:r>
      <w:r w:rsidR="006C5AC7" w:rsidRPr="005F637C">
        <w:rPr>
          <w:rFonts w:hint="eastAsia"/>
          <w:b/>
        </w:rPr>
        <w:t>在明確性、</w:t>
      </w:r>
      <w:r w:rsidR="0066581B" w:rsidRPr="005F637C">
        <w:rPr>
          <w:rFonts w:hint="eastAsia"/>
          <w:b/>
        </w:rPr>
        <w:t>合規性</w:t>
      </w:r>
      <w:r w:rsidR="001E7A4C" w:rsidRPr="005F637C">
        <w:rPr>
          <w:rFonts w:hint="eastAsia"/>
          <w:b/>
        </w:rPr>
        <w:t>、標準化</w:t>
      </w:r>
      <w:r w:rsidR="006C5AC7" w:rsidRPr="005F637C">
        <w:rPr>
          <w:rFonts w:hint="eastAsia"/>
          <w:b/>
        </w:rPr>
        <w:t>等</w:t>
      </w:r>
      <w:r w:rsidR="00537844" w:rsidRPr="005F637C">
        <w:rPr>
          <w:rFonts w:hint="eastAsia"/>
          <w:b/>
        </w:rPr>
        <w:t>均有不足，難以促使</w:t>
      </w:r>
      <w:r w:rsidR="006C5AC7" w:rsidRPr="005F637C">
        <w:rPr>
          <w:rFonts w:hint="eastAsia"/>
          <w:b/>
        </w:rPr>
        <w:t>公私部門</w:t>
      </w:r>
      <w:r w:rsidR="00537844" w:rsidRPr="005F637C">
        <w:rPr>
          <w:rFonts w:hint="eastAsia"/>
          <w:b/>
        </w:rPr>
        <w:t>積極導入</w:t>
      </w:r>
      <w:r w:rsidR="0066581B" w:rsidRPr="005F637C">
        <w:rPr>
          <w:rFonts w:hint="eastAsia"/>
          <w:b/>
        </w:rPr>
        <w:t>，</w:t>
      </w:r>
      <w:r w:rsidR="003509ED">
        <w:rPr>
          <w:rFonts w:hint="eastAsia"/>
          <w:b/>
        </w:rPr>
        <w:t>並</w:t>
      </w:r>
      <w:r w:rsidR="00586AE1">
        <w:rPr>
          <w:rFonts w:hint="eastAsia"/>
          <w:b/>
        </w:rPr>
        <w:t>有</w:t>
      </w:r>
      <w:r w:rsidR="0066581B" w:rsidRPr="005F637C">
        <w:rPr>
          <w:rFonts w:hint="eastAsia"/>
          <w:b/>
        </w:rPr>
        <w:t>造成後續數位經濟及資料</w:t>
      </w:r>
      <w:r w:rsidR="0066581B" w:rsidRPr="005F637C">
        <w:rPr>
          <w:rFonts w:hint="eastAsia"/>
          <w:b/>
        </w:rPr>
        <w:lastRenderedPageBreak/>
        <w:t>運用困境及隱私爭議之虞。行政院</w:t>
      </w:r>
      <w:r w:rsidR="001E7A4C" w:rsidRPr="005F637C">
        <w:rPr>
          <w:rFonts w:hint="eastAsia"/>
          <w:b/>
        </w:rPr>
        <w:t>允</w:t>
      </w:r>
      <w:r w:rsidR="0066581B" w:rsidRPr="005F637C">
        <w:rPr>
          <w:rFonts w:hint="eastAsia"/>
          <w:b/>
        </w:rPr>
        <w:t>宜協調技術面及法制面</w:t>
      </w:r>
      <w:r w:rsidR="00586AE1">
        <w:rPr>
          <w:rFonts w:hint="eastAsia"/>
          <w:b/>
        </w:rPr>
        <w:t>所涉</w:t>
      </w:r>
      <w:r w:rsidR="0066581B" w:rsidRPr="005F637C">
        <w:rPr>
          <w:rFonts w:hint="eastAsia"/>
          <w:b/>
        </w:rPr>
        <w:t>相關部會，強化「隱私強化技術」之</w:t>
      </w:r>
      <w:r w:rsidR="001E7A4C" w:rsidRPr="005F637C">
        <w:rPr>
          <w:rFonts w:hint="eastAsia"/>
          <w:b/>
        </w:rPr>
        <w:t>標準及合規性。</w:t>
      </w:r>
    </w:p>
    <w:p w14:paraId="763C3BB1" w14:textId="1A87F420" w:rsidR="001E7A4C" w:rsidRDefault="001E7A4C" w:rsidP="005B0BAE">
      <w:pPr>
        <w:pStyle w:val="3"/>
        <w:spacing w:line="460" w:lineRule="exact"/>
      </w:pPr>
      <w:r>
        <w:rPr>
          <w:rFonts w:hint="eastAsia"/>
        </w:rPr>
        <w:t>依據</w:t>
      </w:r>
      <w:r w:rsidRPr="001E7A4C">
        <w:rPr>
          <w:rFonts w:hint="eastAsia"/>
        </w:rPr>
        <w:t>數發部</w:t>
      </w:r>
      <w:r>
        <w:rPr>
          <w:rFonts w:hint="eastAsia"/>
        </w:rPr>
        <w:t>研擬</w:t>
      </w:r>
      <w:r w:rsidRPr="001E7A4C">
        <w:rPr>
          <w:rFonts w:hint="eastAsia"/>
        </w:rPr>
        <w:t>「隱私強化技術應用指引」</w:t>
      </w:r>
      <w:r>
        <w:rPr>
          <w:rStyle w:val="afe"/>
        </w:rPr>
        <w:footnoteReference w:id="18"/>
      </w:r>
      <w:r>
        <w:rPr>
          <w:rFonts w:hint="eastAsia"/>
        </w:rPr>
        <w:t>已指出，</w:t>
      </w:r>
      <w:r w:rsidRPr="001E7A4C">
        <w:rPr>
          <w:rFonts w:hint="eastAsia"/>
        </w:rPr>
        <w:t>隨著資通訊科技的進步，資料的數量及複雜度迅速增長，政府公部門或民間企業在兼顧隱私保護及資料合理利用之前提下，不可避免地須導入隱私保護措施或隱私強化技術，以增進資料當事人之信任，降低資料利用之風險</w:t>
      </w:r>
      <w:r w:rsidR="00586AE1">
        <w:rPr>
          <w:rFonts w:hint="eastAsia"/>
        </w:rPr>
        <w:t>。</w:t>
      </w:r>
      <w:r w:rsidR="005F637C">
        <w:rPr>
          <w:rFonts w:hint="eastAsia"/>
        </w:rPr>
        <w:t>顯見「隱私強化技術」將成為未來具隱私疑慮資料進一步加值應用所必須具備的技術</w:t>
      </w:r>
      <w:r w:rsidR="00586AE1">
        <w:rPr>
          <w:rFonts w:hint="eastAsia"/>
        </w:rPr>
        <w:t>，茲將其要旨摘述如下</w:t>
      </w:r>
      <w:r w:rsidR="006F1F9C">
        <w:rPr>
          <w:rFonts w:hint="eastAsia"/>
        </w:rPr>
        <w:t>：</w:t>
      </w:r>
    </w:p>
    <w:p w14:paraId="7FCAEA69" w14:textId="78F4B468" w:rsidR="001E7A4C" w:rsidRDefault="001E7A4C" w:rsidP="005B0BAE">
      <w:pPr>
        <w:pStyle w:val="4"/>
        <w:spacing w:line="460" w:lineRule="exact"/>
      </w:pPr>
      <w:r w:rsidRPr="001E7A4C">
        <w:rPr>
          <w:rFonts w:hint="eastAsia"/>
        </w:rPr>
        <w:t>隨著人工智慧、巨量資料探勘等技術之高速發展，傳統隱私強化技術，如直接刪除辨識碼方法或k-匿名化等方式，正面臨隱私保護有效性的挑戰。有鑑於</w:t>
      </w:r>
      <w:r>
        <w:rPr>
          <w:rFonts w:hint="eastAsia"/>
        </w:rPr>
        <w:t>此</w:t>
      </w:r>
      <w:r w:rsidRPr="001E7A4C">
        <w:rPr>
          <w:rFonts w:hint="eastAsia"/>
        </w:rPr>
        <w:t>，國際上陸續推動新興隱私強化技術之政策與法規制定，如聯合國於 2020 年成立聯合國隱私強化技術實驗室（UN PET Lab），並與美國人口普查局</w:t>
      </w:r>
      <w:r w:rsidR="00586AE1">
        <w:rPr>
          <w:rFonts w:hint="eastAsia"/>
        </w:rPr>
        <w:t>(</w:t>
      </w:r>
      <w:r w:rsidR="00586AE1" w:rsidRPr="00586AE1">
        <w:t>US Census Bureau</w:t>
      </w:r>
      <w:r w:rsidR="00586AE1">
        <w:rPr>
          <w:rFonts w:hint="eastAsia"/>
        </w:rPr>
        <w:t>)</w:t>
      </w:r>
      <w:r w:rsidRPr="001E7A4C">
        <w:rPr>
          <w:rFonts w:hint="eastAsia"/>
        </w:rPr>
        <w:t>、荷蘭中央統計局（Statistics Netherlands）、義大利國家統計局（Italian National Institute of Statistics）以及英國國家統計局（UK’s Office for National Statistics）共同合作，展開測試計畫，藉由隱私強化技術的導入，促進資料共享並同時兼顧資料之安全性與合規性。</w:t>
      </w:r>
    </w:p>
    <w:p w14:paraId="268FBAC1" w14:textId="6F8DE40A" w:rsidR="001E7A4C" w:rsidRDefault="001E7A4C" w:rsidP="005B0BAE">
      <w:pPr>
        <w:pStyle w:val="4"/>
        <w:spacing w:line="460" w:lineRule="exact"/>
      </w:pPr>
      <w:r w:rsidRPr="001E7A4C">
        <w:rPr>
          <w:rFonts w:hint="eastAsia"/>
        </w:rPr>
        <w:t>廣義上隱私強化技術可泛指所有用於保護資料隱私或資料機敏性之技術方法。</w:t>
      </w:r>
      <w:r>
        <w:rPr>
          <w:rFonts w:hint="eastAsia"/>
        </w:rPr>
        <w:t>較為傳統的技術包括</w:t>
      </w:r>
      <w:r w:rsidRPr="001E7A4C">
        <w:rPr>
          <w:rFonts w:hint="eastAsia"/>
        </w:rPr>
        <w:t>抑制/編修</w:t>
      </w:r>
      <w:r>
        <w:rPr>
          <w:rFonts w:hint="eastAsia"/>
        </w:rPr>
        <w:t>、遮罩、記號化、雜湊化等，而近</w:t>
      </w:r>
      <w:r>
        <w:rPr>
          <w:rFonts w:hint="eastAsia"/>
        </w:rPr>
        <w:lastRenderedPageBreak/>
        <w:t>期較具指標性的技術則包括</w:t>
      </w:r>
      <w:r w:rsidR="0011437D">
        <w:rPr>
          <w:rFonts w:hint="eastAsia"/>
        </w:rPr>
        <w:t>差分隱私、合成資料、聯合學習、同態加密等，</w:t>
      </w:r>
      <w:r w:rsidR="0011437D" w:rsidRPr="0011437D">
        <w:rPr>
          <w:rFonts w:hint="eastAsia"/>
        </w:rPr>
        <w:t>更強化保障資料在使用階段</w:t>
      </w:r>
      <w:r w:rsidR="00537D62">
        <w:rPr>
          <w:rFonts w:hint="eastAsia"/>
        </w:rPr>
        <w:t>(</w:t>
      </w:r>
      <w:r w:rsidR="0011437D" w:rsidRPr="0011437D">
        <w:rPr>
          <w:rFonts w:hint="eastAsia"/>
        </w:rPr>
        <w:t>in use</w:t>
      </w:r>
      <w:r w:rsidR="00537D62">
        <w:rPr>
          <w:rFonts w:hint="eastAsia"/>
        </w:rPr>
        <w:t>)</w:t>
      </w:r>
      <w:r w:rsidR="0011437D" w:rsidRPr="0011437D">
        <w:rPr>
          <w:rFonts w:hint="eastAsia"/>
        </w:rPr>
        <w:t>的隱私安全，也更著重於為時下資料應用場景所面臨之隱私挑戰</w:t>
      </w:r>
      <w:r w:rsidR="0011437D">
        <w:rPr>
          <w:rFonts w:hint="eastAsia"/>
        </w:rPr>
        <w:t>，</w:t>
      </w:r>
      <w:r w:rsidR="0011437D" w:rsidRPr="0011437D">
        <w:rPr>
          <w:rFonts w:hint="eastAsia"/>
        </w:rPr>
        <w:t>衡平隱私保護與資料運用需求，透過技術方法降低直接利用原始資料所衍生之風險，同時保有資料可用性</w:t>
      </w:r>
      <w:r w:rsidR="0011437D">
        <w:rPr>
          <w:rFonts w:hint="eastAsia"/>
        </w:rPr>
        <w:t>。</w:t>
      </w:r>
    </w:p>
    <w:p w14:paraId="72FC3449" w14:textId="6294F5B3" w:rsidR="0075173A" w:rsidRDefault="005F637C" w:rsidP="005B0BAE">
      <w:pPr>
        <w:pStyle w:val="3"/>
        <w:spacing w:line="460" w:lineRule="exact"/>
      </w:pPr>
      <w:r>
        <w:rPr>
          <w:rFonts w:hint="eastAsia"/>
        </w:rPr>
        <w:t>有鑑於資訊隱私權之法遵要求日益具體而繁複，「隱私強化技術」之導入，勢將成為組織保障資料安全及資訊隱私權的重要法遵證明；惟查，我國目前尚未將「隱私強化技術」法制化，而數發部所研擬之</w:t>
      </w:r>
      <w:r w:rsidRPr="005F637C">
        <w:rPr>
          <w:rFonts w:hint="eastAsia"/>
        </w:rPr>
        <w:t>「隱私強化技術應用指引」</w:t>
      </w:r>
      <w:r>
        <w:rPr>
          <w:rFonts w:hint="eastAsia"/>
        </w:rPr>
        <w:t>僅屬指引性質，</w:t>
      </w:r>
      <w:r w:rsidRPr="005F637C">
        <w:rPr>
          <w:rFonts w:hint="eastAsia"/>
        </w:rPr>
        <w:t>在明確性、合規性、標準化等均有不足</w:t>
      </w:r>
      <w:r w:rsidR="00537D62">
        <w:rPr>
          <w:rFonts w:hint="eastAsia"/>
        </w:rPr>
        <w:t>下</w:t>
      </w:r>
      <w:r>
        <w:rPr>
          <w:rFonts w:hint="eastAsia"/>
        </w:rPr>
        <w:t>，難以促使公私部門積極導入</w:t>
      </w:r>
      <w:r w:rsidR="0075173A">
        <w:rPr>
          <w:rFonts w:hint="eastAsia"/>
        </w:rPr>
        <w:t>，數發部雖曾向個資會籌備處提出「個資法」修法意見，惟未見於114年3月27日行政院</w:t>
      </w:r>
      <w:r w:rsidR="00537D62">
        <w:rPr>
          <w:rFonts w:hint="eastAsia"/>
        </w:rPr>
        <w:t>第3945次院</w:t>
      </w:r>
      <w:r w:rsidR="0075173A">
        <w:rPr>
          <w:rFonts w:hint="eastAsia"/>
        </w:rPr>
        <w:t>會通過之個資法</w:t>
      </w:r>
      <w:r w:rsidR="0075173A" w:rsidRPr="0075173A">
        <w:rPr>
          <w:rFonts w:hint="eastAsia"/>
        </w:rPr>
        <w:t>部分條文修正草案</w:t>
      </w:r>
      <w:r w:rsidR="009F7809">
        <w:rPr>
          <w:rFonts w:hint="eastAsia"/>
        </w:rPr>
        <w:t>(立法院業於114年10月17日三讀)</w:t>
      </w:r>
      <w:r w:rsidR="0075173A">
        <w:rPr>
          <w:rFonts w:hint="eastAsia"/>
        </w:rPr>
        <w:t>，有賴行政院</w:t>
      </w:r>
      <w:r w:rsidR="0075173A" w:rsidRPr="0075173A">
        <w:rPr>
          <w:rFonts w:hint="eastAsia"/>
        </w:rPr>
        <w:t>協調技術面及法制面相關部會，強化「隱私強化技術」之標準及合規性</w:t>
      </w:r>
      <w:r w:rsidR="00054643">
        <w:rPr>
          <w:rFonts w:hint="eastAsia"/>
        </w:rPr>
        <w:t>：</w:t>
      </w:r>
    </w:p>
    <w:p w14:paraId="506EBADF" w14:textId="22009AF4" w:rsidR="0075173A" w:rsidRDefault="00537D62" w:rsidP="005B0BAE">
      <w:pPr>
        <w:pStyle w:val="4"/>
        <w:spacing w:line="460" w:lineRule="exact"/>
      </w:pPr>
      <w:r>
        <w:rPr>
          <w:rFonts w:hint="eastAsia"/>
        </w:rPr>
        <w:t>數發部說明，</w:t>
      </w:r>
      <w:r w:rsidR="0075173A">
        <w:rPr>
          <w:rFonts w:hint="eastAsia"/>
        </w:rPr>
        <w:t>按照</w:t>
      </w:r>
      <w:r w:rsidR="0075173A" w:rsidRPr="001E7A4C">
        <w:rPr>
          <w:rFonts w:hint="eastAsia"/>
        </w:rPr>
        <w:t>「隱私強化技術應用指引」</w:t>
      </w:r>
      <w:r w:rsidR="0075173A">
        <w:rPr>
          <w:rFonts w:hint="eastAsia"/>
        </w:rPr>
        <w:t>，</w:t>
      </w:r>
      <w:r w:rsidR="0075173A" w:rsidRPr="0075173A">
        <w:rPr>
          <w:rFonts w:hint="eastAsia"/>
        </w:rPr>
        <w:t>個資</w:t>
      </w:r>
      <w:r w:rsidR="0075173A">
        <w:rPr>
          <w:rFonts w:hint="eastAsia"/>
        </w:rPr>
        <w:t>法</w:t>
      </w:r>
      <w:r w:rsidR="0075173A" w:rsidRPr="0075173A">
        <w:rPr>
          <w:rFonts w:hint="eastAsia"/>
        </w:rPr>
        <w:t>第2條第1款</w:t>
      </w:r>
      <w:r w:rsidR="0075173A">
        <w:rPr>
          <w:rFonts w:hint="eastAsia"/>
        </w:rPr>
        <w:t>規定</w:t>
      </w:r>
      <w:r w:rsidR="0075173A" w:rsidRPr="0075173A">
        <w:rPr>
          <w:rFonts w:hint="eastAsia"/>
        </w:rPr>
        <w:t>，個人資料係指各種得以直接或間接方式識別個人之資料，為避免個資當事人人格權受侵害，其蒐集、處理及利用過程皆受個人資料保護法規範。因此，如將個資進行去識別化等技術處理，使資料無法用於直接或間接識別當事人，即非受個資法所保護之客體（111年憲判字第13號判決參照）</w:t>
      </w:r>
      <w:r w:rsidR="0075173A">
        <w:rPr>
          <w:rFonts w:hint="eastAsia"/>
        </w:rPr>
        <w:t>。</w:t>
      </w:r>
    </w:p>
    <w:p w14:paraId="4303DBA5" w14:textId="77777777" w:rsidR="008F7B2C" w:rsidRDefault="008F7B2C" w:rsidP="005B0BAE">
      <w:pPr>
        <w:pStyle w:val="5"/>
        <w:spacing w:line="460" w:lineRule="exact"/>
      </w:pPr>
      <w:r w:rsidRPr="008F7B2C">
        <w:rPr>
          <w:rFonts w:hint="eastAsia"/>
        </w:rPr>
        <w:t>歐盟GDPR個人資料處理之安全性（第25條、第32條）及英國Data Protection Act 2018皆規範有關個人資料處理之權利及自由之保護，須</w:t>
      </w:r>
      <w:r w:rsidRPr="008F7B2C">
        <w:rPr>
          <w:rFonts w:hint="eastAsia"/>
        </w:rPr>
        <w:lastRenderedPageBreak/>
        <w:t>採取適當之技術性或組織性措施，亦即，控管者應採取符合「設計（by design）與預設（by default）資料保護」之規則與措施。而</w:t>
      </w:r>
      <w:r w:rsidRPr="008F7B2C">
        <w:rPr>
          <w:rFonts w:hint="eastAsia"/>
          <w:b/>
        </w:rPr>
        <w:t>隱私強化技術之採用即可作為組織遵從GDPR及Data Protection Act 2018之佐證</w:t>
      </w:r>
      <w:r w:rsidRPr="008F7B2C">
        <w:rPr>
          <w:rFonts w:hint="eastAsia"/>
        </w:rPr>
        <w:t>。</w:t>
      </w:r>
    </w:p>
    <w:p w14:paraId="060E3298" w14:textId="77777777" w:rsidR="0075173A" w:rsidRDefault="0075173A" w:rsidP="005B0BAE">
      <w:pPr>
        <w:pStyle w:val="5"/>
        <w:spacing w:line="460" w:lineRule="exact"/>
      </w:pPr>
      <w:r w:rsidRPr="0075173A">
        <w:rPr>
          <w:rFonts w:hint="eastAsia"/>
        </w:rPr>
        <w:t>現行具指標性之隱私強化技術歸納為以下3類：第1類為「改變原始資料以減少或移除個人識別資訊」，如差分隱私、合成資料；第2類為「對原始資料進行保密性處理後進行操作」，如同態加密、安全多方運算（包含私有集合交集）、零知識證明；第3類為「透過設計系統運算機制達到資料保護效果」，如聯合學習、可信執行環境。</w:t>
      </w:r>
    </w:p>
    <w:p w14:paraId="69B7A90A" w14:textId="77777777" w:rsidR="0075173A" w:rsidRDefault="0075173A" w:rsidP="005B0BAE">
      <w:pPr>
        <w:pStyle w:val="5"/>
        <w:spacing w:line="460" w:lineRule="exact"/>
      </w:pPr>
      <w:r w:rsidRPr="0075173A">
        <w:rPr>
          <w:rFonts w:hint="eastAsia"/>
        </w:rPr>
        <w:t>然而經隱私強化技術處理後之個人資料，未必能與去識別化之資料劃上等號，例如：經差分隱私處理後之個人資料，若設定之「隱私預算」較高，所含可識別個人之資訊亦可能較高，因而再識別之風險較高</w:t>
      </w:r>
      <w:r>
        <w:rPr>
          <w:rFonts w:hint="eastAsia"/>
        </w:rPr>
        <w:t>；因此，</w:t>
      </w:r>
      <w:r w:rsidRPr="0075173A">
        <w:rPr>
          <w:rFonts w:hint="eastAsia"/>
        </w:rPr>
        <w:t>導入隱私強化技術是否就符合111年憲判字第13號判決所稱「</w:t>
      </w:r>
      <w:r w:rsidRPr="0075173A">
        <w:rPr>
          <w:rFonts w:ascii="新細明體" w:eastAsia="新細明體" w:hAnsi="新細明體" w:hint="eastAsia"/>
        </w:rPr>
        <w:t>……</w:t>
      </w:r>
      <w:r w:rsidRPr="0075173A">
        <w:rPr>
          <w:rFonts w:hint="eastAsia"/>
        </w:rPr>
        <w:t>無論還原識別之方法難易，若以特定方法還原而可間接識別該個人者，其仍屬個資」，</w:t>
      </w:r>
      <w:r w:rsidR="001E4594">
        <w:rPr>
          <w:rFonts w:hint="eastAsia"/>
        </w:rPr>
        <w:t>仍</w:t>
      </w:r>
      <w:r>
        <w:rPr>
          <w:rFonts w:hint="eastAsia"/>
        </w:rPr>
        <w:t>待進一步</w:t>
      </w:r>
      <w:r w:rsidR="001E4594">
        <w:rPr>
          <w:rFonts w:hint="eastAsia"/>
        </w:rPr>
        <w:t>研析</w:t>
      </w:r>
      <w:r>
        <w:rPr>
          <w:rFonts w:hint="eastAsia"/>
        </w:rPr>
        <w:t>。</w:t>
      </w:r>
    </w:p>
    <w:p w14:paraId="45DCCAD6" w14:textId="77777777" w:rsidR="0075173A" w:rsidRDefault="0075173A" w:rsidP="005B0BAE">
      <w:pPr>
        <w:pStyle w:val="5"/>
        <w:spacing w:line="460" w:lineRule="exact"/>
      </w:pPr>
      <w:r>
        <w:rPr>
          <w:rFonts w:hint="eastAsia"/>
        </w:rPr>
        <w:t>依據數發部查復，</w:t>
      </w:r>
      <w:r w:rsidRPr="0075173A">
        <w:rPr>
          <w:rFonts w:hint="eastAsia"/>
        </w:rPr>
        <w:t>綜觀國際歐盟、日本等立法例，例如歐盟GDPR就去識別化係依資料加工程度之高低，區分為匿名化及假名化；日本個資法則已規範匿名加工資料處理等程序及措施。現行</w:t>
      </w:r>
      <w:r w:rsidRPr="008F7B2C">
        <w:rPr>
          <w:rFonts w:hint="eastAsia"/>
          <w:b/>
        </w:rPr>
        <w:t>我國個資法並未就匿名化及假名化予以解釋或規範，因此實務上各界難以具體界定去識別化之合規情境</w:t>
      </w:r>
      <w:r w:rsidRPr="0075173A">
        <w:rPr>
          <w:rFonts w:hint="eastAsia"/>
        </w:rPr>
        <w:t>，進而影響侵害行為之發現</w:t>
      </w:r>
      <w:r w:rsidRPr="0075173A">
        <w:rPr>
          <w:rFonts w:hint="eastAsia"/>
        </w:rPr>
        <w:lastRenderedPageBreak/>
        <w:t>及認定</w:t>
      </w:r>
      <w:r w:rsidR="008F7B2C">
        <w:rPr>
          <w:rFonts w:hint="eastAsia"/>
        </w:rPr>
        <w:t>。</w:t>
      </w:r>
    </w:p>
    <w:p w14:paraId="425E444A" w14:textId="77777777" w:rsidR="008F7B2C" w:rsidRDefault="008F7B2C" w:rsidP="005B0BAE">
      <w:pPr>
        <w:pStyle w:val="5"/>
        <w:spacing w:line="460" w:lineRule="exact"/>
      </w:pPr>
      <w:r>
        <w:rPr>
          <w:rFonts w:hint="eastAsia"/>
        </w:rPr>
        <w:t>同時，</w:t>
      </w:r>
      <w:r w:rsidRPr="008F7B2C">
        <w:rPr>
          <w:rFonts w:hint="eastAsia"/>
        </w:rPr>
        <w:t>部分隱私強化技術屬於新興科技，尚未發展統一之技術標準、國際規範或得以驗證其隱私保護效力之機制</w:t>
      </w:r>
      <w:r>
        <w:rPr>
          <w:rFonts w:hint="eastAsia"/>
        </w:rPr>
        <w:t>，有賴技術面之機關持續研議強化。</w:t>
      </w:r>
    </w:p>
    <w:p w14:paraId="356EAED7" w14:textId="03C54503" w:rsidR="0011437D" w:rsidRDefault="008F7B2C" w:rsidP="005B0BAE">
      <w:pPr>
        <w:pStyle w:val="4"/>
        <w:spacing w:line="460" w:lineRule="exact"/>
      </w:pPr>
      <w:r>
        <w:rPr>
          <w:rFonts w:hint="eastAsia"/>
        </w:rPr>
        <w:t>根據數發部函復，該部</w:t>
      </w:r>
      <w:r w:rsidR="005F637C" w:rsidRPr="005F637C">
        <w:rPr>
          <w:rFonts w:hint="eastAsia"/>
        </w:rPr>
        <w:t>於113年12月及114年3月向個資會籌備處提出個資法修法意見，建議明定去識別化、假名化或匿名化或可資識別之規定，以使個資法規框架趨於完備</w:t>
      </w:r>
      <w:r w:rsidR="005E1A68">
        <w:rPr>
          <w:rFonts w:hint="eastAsia"/>
        </w:rPr>
        <w:t>。</w:t>
      </w:r>
      <w:r>
        <w:rPr>
          <w:rFonts w:hint="eastAsia"/>
        </w:rPr>
        <w:t>惟查</w:t>
      </w:r>
      <w:r w:rsidR="00402352">
        <w:rPr>
          <w:rFonts w:hint="eastAsia"/>
        </w:rPr>
        <w:t>，相關內容</w:t>
      </w:r>
      <w:r>
        <w:rPr>
          <w:rFonts w:hint="eastAsia"/>
        </w:rPr>
        <w:t>未見於114年3月27日行政院</w:t>
      </w:r>
      <w:r w:rsidR="00537D62">
        <w:rPr>
          <w:rFonts w:hint="eastAsia"/>
        </w:rPr>
        <w:t>第3945次院</w:t>
      </w:r>
      <w:r>
        <w:rPr>
          <w:rFonts w:hint="eastAsia"/>
        </w:rPr>
        <w:t>會</w:t>
      </w:r>
      <w:r w:rsidR="007A6D09">
        <w:rPr>
          <w:rFonts w:hint="eastAsia"/>
        </w:rPr>
        <w:t>所</w:t>
      </w:r>
      <w:r>
        <w:rPr>
          <w:rFonts w:hint="eastAsia"/>
        </w:rPr>
        <w:t>通過之個資法</w:t>
      </w:r>
      <w:r w:rsidRPr="0075173A">
        <w:rPr>
          <w:rFonts w:hint="eastAsia"/>
        </w:rPr>
        <w:t>部分條文修正</w:t>
      </w:r>
      <w:r w:rsidR="007A6D09">
        <w:rPr>
          <w:rFonts w:hint="eastAsia"/>
        </w:rPr>
        <w:t>草案(</w:t>
      </w:r>
      <w:r w:rsidR="007A6D09" w:rsidRPr="007A6D09">
        <w:rPr>
          <w:rFonts w:hint="eastAsia"/>
        </w:rPr>
        <w:t>立法院</w:t>
      </w:r>
      <w:r w:rsidR="007A6D09">
        <w:rPr>
          <w:rFonts w:hint="eastAsia"/>
        </w:rPr>
        <w:t>於114年10月17日</w:t>
      </w:r>
      <w:r w:rsidR="00CB295F">
        <w:rPr>
          <w:rFonts w:hint="eastAsia"/>
        </w:rPr>
        <w:t>完成</w:t>
      </w:r>
      <w:r w:rsidR="007A6D09">
        <w:rPr>
          <w:rFonts w:hint="eastAsia"/>
        </w:rPr>
        <w:t>三讀</w:t>
      </w:r>
      <w:r w:rsidR="00CB295F">
        <w:rPr>
          <w:rFonts w:hint="eastAsia"/>
        </w:rPr>
        <w:t>程序</w:t>
      </w:r>
      <w:r w:rsidR="007A6D09">
        <w:rPr>
          <w:rFonts w:hint="eastAsia"/>
        </w:rPr>
        <w:t>)</w:t>
      </w:r>
      <w:r w:rsidR="00402352">
        <w:rPr>
          <w:rFonts w:hint="eastAsia"/>
        </w:rPr>
        <w:t>。</w:t>
      </w:r>
    </w:p>
    <w:p w14:paraId="4AA960BF" w14:textId="77388175" w:rsidR="00236159" w:rsidRDefault="00EB633E" w:rsidP="005B0BAE">
      <w:pPr>
        <w:pStyle w:val="3"/>
        <w:spacing w:line="460" w:lineRule="exact"/>
      </w:pPr>
      <w:r>
        <w:rPr>
          <w:rFonts w:hint="eastAsia"/>
        </w:rPr>
        <w:t>另查</w:t>
      </w:r>
      <w:r w:rsidR="00EA49CA">
        <w:rPr>
          <w:rFonts w:hint="eastAsia"/>
        </w:rPr>
        <w:t>，</w:t>
      </w:r>
      <w:r w:rsidR="00CF68ED" w:rsidRPr="00CF68ED">
        <w:rPr>
          <w:rFonts w:hint="eastAsia"/>
        </w:rPr>
        <w:t>「台灣人權促進會」(下稱台權會)於113年5月30日發表「位置足跡就是隱私，應釐清電信資料利用要件」</w:t>
      </w:r>
      <w:r w:rsidR="00CF68ED">
        <w:rPr>
          <w:rStyle w:val="afe"/>
        </w:rPr>
        <w:footnoteReference w:id="19"/>
      </w:r>
      <w:r w:rsidR="00CF68ED" w:rsidRPr="00CF68ED">
        <w:rPr>
          <w:rFonts w:hint="eastAsia"/>
        </w:rPr>
        <w:t>指出電信信令</w:t>
      </w:r>
      <w:r w:rsidR="0082656D">
        <w:rPr>
          <w:rFonts w:hint="eastAsia"/>
        </w:rPr>
        <w:t>之利用</w:t>
      </w:r>
      <w:r w:rsidR="00CF68ED" w:rsidRPr="00CF68ED">
        <w:rPr>
          <w:rFonts w:hint="eastAsia"/>
        </w:rPr>
        <w:t>涉及隱私權爭議</w:t>
      </w:r>
      <w:r w:rsidR="00236159">
        <w:rPr>
          <w:rFonts w:hint="eastAsia"/>
        </w:rPr>
        <w:t>。經查通傳會雖已</w:t>
      </w:r>
      <w:r w:rsidR="0082656D">
        <w:rPr>
          <w:rFonts w:hint="eastAsia"/>
        </w:rPr>
        <w:t>要求</w:t>
      </w:r>
      <w:r w:rsidR="0082656D" w:rsidRPr="0082656D">
        <w:rPr>
          <w:rFonts w:hint="eastAsia"/>
        </w:rPr>
        <w:t>行動寬頻服務</w:t>
      </w:r>
      <w:r w:rsidR="0082656D">
        <w:rPr>
          <w:rFonts w:hint="eastAsia"/>
        </w:rPr>
        <w:t>業者</w:t>
      </w:r>
      <w:r w:rsidR="00236159">
        <w:rPr>
          <w:rFonts w:hint="eastAsia"/>
        </w:rPr>
        <w:t>修訂服務契約條款，惟</w:t>
      </w:r>
      <w:r w:rsidR="00537D62">
        <w:rPr>
          <w:rFonts w:hint="eastAsia"/>
        </w:rPr>
        <w:t>該契約條款有關</w:t>
      </w:r>
      <w:r w:rsidR="008A643D">
        <w:rPr>
          <w:rFonts w:hint="eastAsia"/>
        </w:rPr>
        <w:t>「隱私強化技術」之技術規範，僅空泛說明「</w:t>
      </w:r>
      <w:r w:rsidR="008A643D" w:rsidRPr="008A643D">
        <w:rPr>
          <w:rFonts w:hint="eastAsia"/>
        </w:rPr>
        <w:t>包含但不限於抑制、泛化、擬匿名化、隨機、彙集等等</w:t>
      </w:r>
      <w:r w:rsidR="008A643D">
        <w:rPr>
          <w:rFonts w:hint="eastAsia"/>
        </w:rPr>
        <w:t>」，並未針對不同資料特性指定適當技術</w:t>
      </w:r>
      <w:r w:rsidR="00EA49CA">
        <w:rPr>
          <w:rFonts w:hint="eastAsia"/>
        </w:rPr>
        <w:t>或最佳實踐(B</w:t>
      </w:r>
      <w:r w:rsidR="00EA49CA" w:rsidRPr="00EA49CA">
        <w:t>est practice</w:t>
      </w:r>
      <w:r w:rsidR="00EA49CA">
        <w:rPr>
          <w:rFonts w:hint="eastAsia"/>
        </w:rPr>
        <w:t>)</w:t>
      </w:r>
      <w:r w:rsidR="008A643D">
        <w:rPr>
          <w:rFonts w:hint="eastAsia"/>
        </w:rPr>
        <w:t>。換言之，目前電信資料的</w:t>
      </w:r>
      <w:r w:rsidR="00CF68ED">
        <w:rPr>
          <w:rFonts w:hint="eastAsia"/>
        </w:rPr>
        <w:t>「隱私強化技術」</w:t>
      </w:r>
      <w:r w:rsidR="00236159">
        <w:rPr>
          <w:rFonts w:hint="eastAsia"/>
        </w:rPr>
        <w:t>尚欠</w:t>
      </w:r>
      <w:r w:rsidR="00BF07EC">
        <w:rPr>
          <w:rFonts w:hint="eastAsia"/>
        </w:rPr>
        <w:t>技術性的</w:t>
      </w:r>
      <w:r w:rsidR="00236159">
        <w:rPr>
          <w:rFonts w:hint="eastAsia"/>
        </w:rPr>
        <w:t>合規</w:t>
      </w:r>
      <w:r w:rsidR="00236159" w:rsidRPr="00236159">
        <w:rPr>
          <w:rFonts w:hint="eastAsia"/>
        </w:rPr>
        <w:t>（Compliance）</w:t>
      </w:r>
      <w:r w:rsidR="00236159">
        <w:rPr>
          <w:rFonts w:hint="eastAsia"/>
        </w:rPr>
        <w:t>規範，</w:t>
      </w:r>
      <w:r w:rsidR="008A643D">
        <w:rPr>
          <w:rFonts w:hint="eastAsia"/>
        </w:rPr>
        <w:t>以</w:t>
      </w:r>
      <w:r w:rsidR="00FC13CE">
        <w:rPr>
          <w:rFonts w:hint="eastAsia"/>
        </w:rPr>
        <w:t>致</w:t>
      </w:r>
      <w:r w:rsidR="008A643D">
        <w:rPr>
          <w:rFonts w:hint="eastAsia"/>
        </w:rPr>
        <w:t>於難以確保</w:t>
      </w:r>
      <w:r w:rsidR="00FC13CE">
        <w:rPr>
          <w:rFonts w:hint="eastAsia"/>
        </w:rPr>
        <w:t>電信</w:t>
      </w:r>
      <w:r w:rsidR="008A643D">
        <w:rPr>
          <w:rFonts w:hint="eastAsia"/>
        </w:rPr>
        <w:t>資料在經過</w:t>
      </w:r>
      <w:r w:rsidR="00EA49CA">
        <w:rPr>
          <w:rFonts w:hint="eastAsia"/>
        </w:rPr>
        <w:t>某種</w:t>
      </w:r>
      <w:r w:rsidR="008A643D">
        <w:rPr>
          <w:rFonts w:hint="eastAsia"/>
        </w:rPr>
        <w:t>「隱私強化技術」處理後，</w:t>
      </w:r>
      <w:r w:rsidR="00FC13CE">
        <w:rPr>
          <w:rFonts w:hint="eastAsia"/>
        </w:rPr>
        <w:t>即</w:t>
      </w:r>
      <w:r w:rsidR="008A643D">
        <w:rPr>
          <w:rFonts w:hint="eastAsia"/>
        </w:rPr>
        <w:t>符合111年憲判</w:t>
      </w:r>
      <w:r w:rsidR="00FC13CE">
        <w:rPr>
          <w:rFonts w:hint="eastAsia"/>
        </w:rPr>
        <w:t>字第13號判決「</w:t>
      </w:r>
      <w:r w:rsidR="00FC13CE">
        <w:rPr>
          <w:rFonts w:ascii="新細明體" w:eastAsia="新細明體" w:hAnsi="新細明體" w:hint="eastAsia"/>
        </w:rPr>
        <w:t>……</w:t>
      </w:r>
      <w:r w:rsidR="00FC13CE" w:rsidRPr="00FC13CE">
        <w:rPr>
          <w:rFonts w:hint="eastAsia"/>
        </w:rPr>
        <w:t>無論還原識別之方法難易，若以特定方法還原而可間接識別該個人者，其仍屬個資</w:t>
      </w:r>
      <w:r w:rsidR="00FC13CE">
        <w:rPr>
          <w:rFonts w:hint="eastAsia"/>
        </w:rPr>
        <w:t>」</w:t>
      </w:r>
      <w:r w:rsidR="00BD01A7">
        <w:rPr>
          <w:rFonts w:hint="eastAsia"/>
        </w:rPr>
        <w:t>之要求</w:t>
      </w:r>
      <w:r w:rsidR="00236159">
        <w:rPr>
          <w:rFonts w:hint="eastAsia"/>
        </w:rPr>
        <w:t>，益證國內目前僅以指引型式推廣「隱私強化技術」，</w:t>
      </w:r>
      <w:r w:rsidR="00EA49CA">
        <w:rPr>
          <w:rFonts w:hint="eastAsia"/>
        </w:rPr>
        <w:t>尚有值得精進</w:t>
      </w:r>
      <w:r w:rsidR="00236159">
        <w:rPr>
          <w:rFonts w:hint="eastAsia"/>
        </w:rPr>
        <w:t>之</w:t>
      </w:r>
      <w:r w:rsidR="00EA49CA">
        <w:rPr>
          <w:rFonts w:hint="eastAsia"/>
        </w:rPr>
        <w:t>處</w:t>
      </w:r>
      <w:r w:rsidR="00537D62">
        <w:rPr>
          <w:rFonts w:hint="eastAsia"/>
        </w:rPr>
        <w:t>，析</w:t>
      </w:r>
      <w:r w:rsidR="00537D62">
        <w:rPr>
          <w:rFonts w:hint="eastAsia"/>
        </w:rPr>
        <w:lastRenderedPageBreak/>
        <w:t>論如下：</w:t>
      </w:r>
    </w:p>
    <w:p w14:paraId="6FFCF649" w14:textId="176E011B" w:rsidR="0082656D" w:rsidRDefault="00537D62" w:rsidP="005B0BAE">
      <w:pPr>
        <w:pStyle w:val="4"/>
        <w:spacing w:line="460" w:lineRule="exact"/>
      </w:pPr>
      <w:r>
        <w:rPr>
          <w:rFonts w:hint="eastAsia"/>
        </w:rPr>
        <w:t>茲將</w:t>
      </w:r>
      <w:r w:rsidR="0082656D">
        <w:rPr>
          <w:rFonts w:hint="eastAsia"/>
        </w:rPr>
        <w:t>台權會</w:t>
      </w:r>
      <w:r>
        <w:rPr>
          <w:rFonts w:hint="eastAsia"/>
        </w:rPr>
        <w:t>訴求</w:t>
      </w:r>
      <w:r w:rsidR="0082656D">
        <w:rPr>
          <w:rFonts w:hint="eastAsia"/>
        </w:rPr>
        <w:t>摘述如下：</w:t>
      </w:r>
    </w:p>
    <w:p w14:paraId="6150A1AF" w14:textId="3A6D6552" w:rsidR="0082656D" w:rsidRDefault="0082656D" w:rsidP="005B0BAE">
      <w:pPr>
        <w:pStyle w:val="5"/>
        <w:spacing w:line="460" w:lineRule="exact"/>
      </w:pPr>
      <w:r w:rsidRPr="0082656D">
        <w:rPr>
          <w:rFonts w:hint="eastAsia"/>
        </w:rPr>
        <w:t>台權會建請電信主管機關、數位廣告與行銷業者之主管機關、政黨，應釐清及說明包含手機信令分析、基地台位置分析、Beacon室內定位等資料蒐用現況、法律依據等，並檢視其已否落實消費者的知情同意與退出權利</w:t>
      </w:r>
      <w:r>
        <w:rPr>
          <w:rFonts w:hint="eastAsia"/>
        </w:rPr>
        <w:t>。</w:t>
      </w:r>
    </w:p>
    <w:p w14:paraId="2BFC8106" w14:textId="5A9FF310" w:rsidR="0082656D" w:rsidRDefault="0082656D" w:rsidP="005B0BAE">
      <w:pPr>
        <w:pStyle w:val="5"/>
        <w:spacing w:line="460" w:lineRule="exact"/>
      </w:pPr>
      <w:r w:rsidRPr="0082656D">
        <w:rPr>
          <w:rFonts w:hint="eastAsia"/>
        </w:rPr>
        <w:t>本次事件</w:t>
      </w:r>
      <w:r w:rsidR="00537D62">
        <w:rPr>
          <w:rStyle w:val="afe"/>
        </w:rPr>
        <w:footnoteReference w:id="20"/>
      </w:r>
      <w:r w:rsidRPr="0082656D">
        <w:rPr>
          <w:rFonts w:hint="eastAsia"/>
        </w:rPr>
        <w:t>凸顯</w:t>
      </w:r>
      <w:r w:rsidR="00503F59">
        <w:rPr>
          <w:rFonts w:hint="eastAsia"/>
        </w:rPr>
        <w:t>臺</w:t>
      </w:r>
      <w:r w:rsidRPr="0082656D">
        <w:rPr>
          <w:rFonts w:hint="eastAsia"/>
        </w:rPr>
        <w:t>灣不少資料蒐用者長期存在「只要資料不是個資，就能愛怎麼用就怎麼用」的邏輯，既無視於移除姓名或身分證字號本身，並不等於讓資料變成「不是個資」，也無視於「去識別」本身也是一種需要取得合法基礎的一種資料處理方法。</w:t>
      </w:r>
    </w:p>
    <w:p w14:paraId="54106ED5" w14:textId="61B3413B" w:rsidR="0082656D" w:rsidRDefault="0082656D" w:rsidP="005B0BAE">
      <w:pPr>
        <w:pStyle w:val="4"/>
        <w:spacing w:line="460" w:lineRule="exact"/>
      </w:pPr>
      <w:r>
        <w:rPr>
          <w:rFonts w:hint="eastAsia"/>
        </w:rPr>
        <w:t>對此，通傳會查復說明，該</w:t>
      </w:r>
      <w:r w:rsidRPr="0082656D">
        <w:rPr>
          <w:rFonts w:hint="eastAsia"/>
        </w:rPr>
        <w:t>會</w:t>
      </w:r>
      <w:r>
        <w:rPr>
          <w:rFonts w:hint="eastAsia"/>
        </w:rPr>
        <w:t>因應</w:t>
      </w:r>
      <w:r w:rsidRPr="0082656D">
        <w:rPr>
          <w:rFonts w:hint="eastAsia"/>
        </w:rPr>
        <w:t>立法院第11屆第1會期交通委員會第15次全體委員會議</w:t>
      </w:r>
      <w:r>
        <w:rPr>
          <w:rFonts w:hint="eastAsia"/>
        </w:rPr>
        <w:t>委員質詢，已</w:t>
      </w:r>
      <w:r w:rsidRPr="0082656D">
        <w:rPr>
          <w:rFonts w:hint="eastAsia"/>
        </w:rPr>
        <w:t>於</w:t>
      </w:r>
      <w:r w:rsidR="00503F59">
        <w:rPr>
          <w:rFonts w:hint="eastAsia"/>
        </w:rPr>
        <w:t>113年</w:t>
      </w:r>
      <w:r w:rsidRPr="0082656D">
        <w:rPr>
          <w:rFonts w:hint="eastAsia"/>
        </w:rPr>
        <w:t>6月18日以行政指導並邀集三大行動寬頻服務業者研商修正事宜，經三大行動寬頻服務業者分別於</w:t>
      </w:r>
      <w:r w:rsidR="00503F59" w:rsidRPr="0082656D">
        <w:rPr>
          <w:rFonts w:hint="eastAsia"/>
        </w:rPr>
        <w:t>同年</w:t>
      </w:r>
      <w:r w:rsidRPr="0082656D">
        <w:rPr>
          <w:rFonts w:hint="eastAsia"/>
        </w:rPr>
        <w:t>7月上旬檢送變更契約條款作業，且於同年8月12日核准在案</w:t>
      </w:r>
      <w:r>
        <w:rPr>
          <w:rFonts w:hint="eastAsia"/>
        </w:rPr>
        <w:t>。</w:t>
      </w:r>
      <w:r w:rsidR="00537D62">
        <w:rPr>
          <w:rFonts w:hint="eastAsia"/>
        </w:rPr>
        <w:t>該會</w:t>
      </w:r>
      <w:r>
        <w:rPr>
          <w:rFonts w:hint="eastAsia"/>
        </w:rPr>
        <w:t>復於同年</w:t>
      </w:r>
      <w:r w:rsidRPr="0082656D">
        <w:rPr>
          <w:rFonts w:hint="eastAsia"/>
        </w:rPr>
        <w:t>8月29日以通傳平臺字第11300300680號函復三大行動寬頻服務業者修正其服務契約條款內容，以及督促業者保護個資措施</w:t>
      </w:r>
      <w:r w:rsidR="008A643D">
        <w:rPr>
          <w:rFonts w:hint="eastAsia"/>
        </w:rPr>
        <w:t>。</w:t>
      </w:r>
    </w:p>
    <w:p w14:paraId="66E88306" w14:textId="1CC10F66" w:rsidR="008A643D" w:rsidRDefault="00BD01A7" w:rsidP="005B0BAE">
      <w:pPr>
        <w:pStyle w:val="4"/>
        <w:spacing w:line="460" w:lineRule="exact"/>
      </w:pPr>
      <w:r>
        <w:rPr>
          <w:rFonts w:hint="eastAsia"/>
        </w:rPr>
        <w:t>然而，</w:t>
      </w:r>
      <w:r w:rsidRPr="00BD01A7">
        <w:rPr>
          <w:rFonts w:hint="eastAsia"/>
        </w:rPr>
        <w:t>通傳會經研析數發部公告之「隱私強化技術應用指引」內容，考量去識別化技術及適用驗證標準與機制甚多，</w:t>
      </w:r>
      <w:r w:rsidR="00537D62">
        <w:rPr>
          <w:rFonts w:hint="eastAsia"/>
        </w:rPr>
        <w:t>擬</w:t>
      </w:r>
      <w:r w:rsidRPr="00BD01A7">
        <w:rPr>
          <w:rFonts w:hint="eastAsia"/>
        </w:rPr>
        <w:t>修正</w:t>
      </w:r>
      <w:r w:rsidR="00537D62">
        <w:rPr>
          <w:rFonts w:hint="eastAsia"/>
        </w:rPr>
        <w:t>通傳會</w:t>
      </w:r>
      <w:r w:rsidRPr="00BD01A7">
        <w:rPr>
          <w:rFonts w:hint="eastAsia"/>
        </w:rPr>
        <w:t>安維辦法部分條文，其修正重點為「處理無從識別用戶個人資料應揭露其處理方式」、「處理無從識別用戶個人</w:t>
      </w:r>
      <w:r w:rsidRPr="00BD01A7">
        <w:rPr>
          <w:rFonts w:hint="eastAsia"/>
        </w:rPr>
        <w:lastRenderedPageBreak/>
        <w:t>資料應取得國內或國際相關標準管理驗證機制(如CNS29100-2)」等規定，以督促業者落實個資料法遵義務，並利配合國家數據經濟發展。惟按「國家通訊傳播委員會委員會議審議事項及授權內部單位辦理事項作業要點」第15點規定，</w:t>
      </w:r>
      <w:r w:rsidRPr="00BD01A7">
        <w:rPr>
          <w:rFonts w:hint="eastAsia"/>
          <w:b/>
          <w:bCs/>
        </w:rPr>
        <w:t>通傳會因目前委員人數未達委員總額過半數，暫難執行授權審議之事項</w:t>
      </w:r>
      <w:r w:rsidRPr="00BD01A7">
        <w:rPr>
          <w:rFonts w:hint="eastAsia"/>
        </w:rPr>
        <w:t>，將待委員人數確定後，續行辦理後續法制作業程序</w:t>
      </w:r>
      <w:r>
        <w:rPr>
          <w:rFonts w:hint="eastAsia"/>
        </w:rPr>
        <w:t>。</w:t>
      </w:r>
    </w:p>
    <w:p w14:paraId="5D88A030" w14:textId="54AFE6D3" w:rsidR="00BD01A7" w:rsidRDefault="00BD01A7" w:rsidP="005B0BAE">
      <w:pPr>
        <w:pStyle w:val="3"/>
        <w:spacing w:line="460" w:lineRule="exact"/>
      </w:pPr>
      <w:r>
        <w:rPr>
          <w:rFonts w:hint="eastAsia"/>
        </w:rPr>
        <w:t>綜上</w:t>
      </w:r>
      <w:r w:rsidR="00EA49CA">
        <w:rPr>
          <w:rFonts w:hint="eastAsia"/>
        </w:rPr>
        <w:t>，「隱私強化技術」是</w:t>
      </w:r>
      <w:r w:rsidR="008F68E0">
        <w:rPr>
          <w:rFonts w:hint="eastAsia"/>
        </w:rPr>
        <w:t>在保障資訊隱私權的前提下仍能充分發揮資料價值的重要配套，惟目前數發部所研擬的</w:t>
      </w:r>
      <w:r w:rsidR="008F68E0" w:rsidRPr="008F68E0">
        <w:rPr>
          <w:rFonts w:hint="eastAsia"/>
        </w:rPr>
        <w:t>「隱私強化技術應用指引」</w:t>
      </w:r>
      <w:r w:rsidR="008F68E0">
        <w:rPr>
          <w:rFonts w:hint="eastAsia"/>
        </w:rPr>
        <w:t>僅屬指引層級</w:t>
      </w:r>
      <w:r w:rsidR="008C1FF0">
        <w:rPr>
          <w:rFonts w:hint="eastAsia"/>
        </w:rPr>
        <w:t>，法律位階與管制強度明顯不足</w:t>
      </w:r>
      <w:r w:rsidR="008F68E0">
        <w:rPr>
          <w:rFonts w:hint="eastAsia"/>
        </w:rPr>
        <w:t>，在明確性、</w:t>
      </w:r>
      <w:r w:rsidR="008F68E0" w:rsidRPr="008F68E0">
        <w:rPr>
          <w:rFonts w:hint="eastAsia"/>
        </w:rPr>
        <w:t>合規性</w:t>
      </w:r>
      <w:r w:rsidR="008F68E0">
        <w:rPr>
          <w:rFonts w:hint="eastAsia"/>
        </w:rPr>
        <w:t>及</w:t>
      </w:r>
      <w:r w:rsidR="008F68E0" w:rsidRPr="008F68E0">
        <w:rPr>
          <w:rFonts w:hint="eastAsia"/>
        </w:rPr>
        <w:t>標準化等</w:t>
      </w:r>
      <w:r w:rsidR="008F68E0">
        <w:rPr>
          <w:rFonts w:hint="eastAsia"/>
        </w:rPr>
        <w:t>方面</w:t>
      </w:r>
      <w:r w:rsidR="008C1FF0">
        <w:rPr>
          <w:rFonts w:hint="eastAsia"/>
        </w:rPr>
        <w:t>更</w:t>
      </w:r>
      <w:r w:rsidR="008F68E0" w:rsidRPr="008F68E0">
        <w:rPr>
          <w:rFonts w:hint="eastAsia"/>
        </w:rPr>
        <w:t>不足</w:t>
      </w:r>
      <w:r w:rsidR="008F68E0">
        <w:rPr>
          <w:rFonts w:hint="eastAsia"/>
        </w:rPr>
        <w:t>以提供公私部門導入時遵循</w:t>
      </w:r>
      <w:r w:rsidR="009D1A00">
        <w:rPr>
          <w:rFonts w:hint="eastAsia"/>
        </w:rPr>
        <w:t>，</w:t>
      </w:r>
      <w:r w:rsidR="008F68E0">
        <w:rPr>
          <w:rFonts w:hint="eastAsia"/>
        </w:rPr>
        <w:t>以</w:t>
      </w:r>
      <w:r w:rsidR="008F68E0" w:rsidRPr="008F68E0">
        <w:rPr>
          <w:rFonts w:hint="eastAsia"/>
        </w:rPr>
        <w:t>行動寬頻服務業者</w:t>
      </w:r>
      <w:r w:rsidR="009D1A00">
        <w:rPr>
          <w:rFonts w:hint="eastAsia"/>
        </w:rPr>
        <w:t>所收集的電信資料為例，其對「隱私強化技術」的技術規範條款過於空泛，難以確保所採取之技術可充分保障用戶資訊隱私權。爰此，如何使「隱私強化技術」成為</w:t>
      </w:r>
      <w:r w:rsidR="005A7232">
        <w:rPr>
          <w:rFonts w:hint="eastAsia"/>
        </w:rPr>
        <w:t>展現資料價值及發展</w:t>
      </w:r>
      <w:r w:rsidR="009D1A00">
        <w:rPr>
          <w:rFonts w:hint="eastAsia"/>
        </w:rPr>
        <w:t>資料經濟的</w:t>
      </w:r>
      <w:r w:rsidR="005A7232">
        <w:rPr>
          <w:rFonts w:hint="eastAsia"/>
        </w:rPr>
        <w:t>護身符，有賴行政院協調</w:t>
      </w:r>
      <w:r w:rsidR="005A7232" w:rsidRPr="005A7232">
        <w:rPr>
          <w:rFonts w:hint="eastAsia"/>
        </w:rPr>
        <w:t>技術面及法制面</w:t>
      </w:r>
      <w:r w:rsidR="008C1FF0">
        <w:rPr>
          <w:rFonts w:hint="eastAsia"/>
        </w:rPr>
        <w:t>所涉</w:t>
      </w:r>
      <w:r w:rsidR="005A7232" w:rsidRPr="005A7232">
        <w:rPr>
          <w:rFonts w:hint="eastAsia"/>
        </w:rPr>
        <w:t>相關部會</w:t>
      </w:r>
      <w:r w:rsidR="005A7232">
        <w:rPr>
          <w:rFonts w:hint="eastAsia"/>
        </w:rPr>
        <w:t>並積極推動。</w:t>
      </w:r>
    </w:p>
    <w:bookmarkEnd w:id="50"/>
    <w:bookmarkEnd w:id="51"/>
    <w:p w14:paraId="6819AF94" w14:textId="20BEDD75" w:rsidR="003A5927" w:rsidRDefault="003A5927" w:rsidP="005A7232">
      <w:pPr>
        <w:pStyle w:val="2"/>
        <w:numPr>
          <w:ilvl w:val="0"/>
          <w:numId w:val="0"/>
        </w:numPr>
        <w:ind w:left="1021" w:hanging="681"/>
      </w:pPr>
    </w:p>
    <w:p w14:paraId="3C719EF3" w14:textId="77777777" w:rsidR="003A5927" w:rsidRDefault="003A5927" w:rsidP="003A5927">
      <w:pPr>
        <w:pStyle w:val="32"/>
        <w:ind w:leftChars="0" w:left="0" w:firstLineChars="0" w:firstLine="0"/>
      </w:pPr>
    </w:p>
    <w:p w14:paraId="6DEBB67A" w14:textId="573FAF0E" w:rsidR="00E25849"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6398477" w14:textId="3A3BB446" w:rsidR="00E25849" w:rsidRPr="00550E6E" w:rsidRDefault="00FB7770" w:rsidP="002709C9">
      <w:pPr>
        <w:pStyle w:val="2"/>
        <w:spacing w:beforeLines="25" w:before="114"/>
        <w:ind w:left="1020" w:hanging="680"/>
        <w:rPr>
          <w:color w:val="000000" w:themeColor="text1"/>
        </w:rPr>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550E6E">
        <w:rPr>
          <w:rFonts w:hint="eastAsia"/>
          <w:color w:val="000000" w:themeColor="text1"/>
        </w:rPr>
        <w:t>調查意見，</w:t>
      </w:r>
      <w:bookmarkStart w:id="108" w:name="_Toc421794877"/>
      <w:bookmarkStart w:id="109" w:name="_Toc421795443"/>
      <w:bookmarkStart w:id="110" w:name="_Toc421796024"/>
      <w:bookmarkStart w:id="111" w:name="_Toc422728959"/>
      <w:bookmarkStart w:id="112" w:name="_Toc422834162"/>
      <w:bookmarkEnd w:id="82"/>
      <w:bookmarkEnd w:id="83"/>
      <w:bookmarkEnd w:id="84"/>
      <w:bookmarkEnd w:id="85"/>
      <w:bookmarkEnd w:id="86"/>
      <w:bookmarkEnd w:id="87"/>
      <w:bookmarkEnd w:id="88"/>
      <w:r w:rsidR="00E25849" w:rsidRPr="00550E6E">
        <w:rPr>
          <w:rFonts w:hint="eastAsia"/>
          <w:color w:val="000000" w:themeColor="text1"/>
        </w:rPr>
        <w:t>函請</w:t>
      </w:r>
      <w:r w:rsidR="00DC3055" w:rsidRPr="00550E6E">
        <w:rPr>
          <w:rFonts w:hint="eastAsia"/>
          <w:color w:val="000000" w:themeColor="text1"/>
        </w:rPr>
        <w:t>行政院督同</w:t>
      </w:r>
      <w:r w:rsidR="00951EF2">
        <w:rPr>
          <w:rFonts w:hint="eastAsia"/>
          <w:color w:val="000000" w:themeColor="text1"/>
        </w:rPr>
        <w:t>個人資料保護委員會籌備處、數位發展部、國家通訊傳播委員會及交通部</w:t>
      </w:r>
      <w:r w:rsidR="002647C5">
        <w:rPr>
          <w:rFonts w:hint="eastAsia"/>
          <w:color w:val="000000" w:themeColor="text1"/>
        </w:rPr>
        <w:t>等有關</w:t>
      </w:r>
      <w:r w:rsidR="00795CF4">
        <w:rPr>
          <w:rFonts w:hint="eastAsia"/>
          <w:color w:val="000000" w:themeColor="text1"/>
        </w:rPr>
        <w:t>部會</w:t>
      </w:r>
      <w:r w:rsidR="00E25849" w:rsidRPr="00550E6E">
        <w:rPr>
          <w:rFonts w:hint="eastAsia"/>
          <w:color w:val="000000" w:themeColor="text1"/>
        </w:rPr>
        <w:t>確實檢討改進見復。</w:t>
      </w:r>
      <w:bookmarkEnd w:id="89"/>
      <w:bookmarkEnd w:id="90"/>
      <w:bookmarkEnd w:id="91"/>
      <w:bookmarkEnd w:id="92"/>
      <w:bookmarkEnd w:id="93"/>
      <w:bookmarkEnd w:id="94"/>
      <w:bookmarkEnd w:id="95"/>
      <w:bookmarkEnd w:id="96"/>
      <w:bookmarkEnd w:id="108"/>
      <w:bookmarkEnd w:id="109"/>
      <w:bookmarkEnd w:id="110"/>
      <w:bookmarkEnd w:id="111"/>
      <w:bookmarkEnd w:id="112"/>
    </w:p>
    <w:p w14:paraId="309B07A7" w14:textId="7BFF8E12" w:rsidR="00DC3055" w:rsidRPr="00550E6E" w:rsidRDefault="00DC3055" w:rsidP="00560DDA">
      <w:pPr>
        <w:pStyle w:val="2"/>
        <w:rPr>
          <w:color w:val="000000" w:themeColor="text1"/>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7"/>
      <w:bookmarkEnd w:id="98"/>
      <w:bookmarkEnd w:id="99"/>
      <w:bookmarkEnd w:id="100"/>
      <w:bookmarkEnd w:id="101"/>
      <w:bookmarkEnd w:id="102"/>
      <w:bookmarkEnd w:id="103"/>
      <w:bookmarkEnd w:id="104"/>
      <w:bookmarkEnd w:id="105"/>
      <w:bookmarkEnd w:id="106"/>
      <w:bookmarkEnd w:id="107"/>
      <w:r w:rsidRPr="00550E6E">
        <w:rPr>
          <w:rFonts w:hint="eastAsia"/>
          <w:color w:val="000000" w:themeColor="text1"/>
        </w:rPr>
        <w:t>調查意見，送請國家人權委員會參處。</w:t>
      </w:r>
    </w:p>
    <w:p w14:paraId="750BCEF3" w14:textId="5E350735" w:rsidR="00560DDA" w:rsidRPr="00550E6E" w:rsidRDefault="00560DDA" w:rsidP="00560DDA">
      <w:pPr>
        <w:pStyle w:val="2"/>
        <w:rPr>
          <w:color w:val="000000" w:themeColor="text1"/>
        </w:rPr>
      </w:pPr>
      <w:r w:rsidRPr="00550E6E">
        <w:rPr>
          <w:rFonts w:hint="eastAsia"/>
          <w:color w:val="000000" w:themeColor="text1"/>
        </w:rPr>
        <w:t>調查</w:t>
      </w:r>
      <w:r w:rsidR="00700C66">
        <w:rPr>
          <w:rFonts w:hint="eastAsia"/>
          <w:color w:val="000000" w:themeColor="text1"/>
        </w:rPr>
        <w:t>報告</w:t>
      </w:r>
      <w:r w:rsidRPr="00550E6E">
        <w:rPr>
          <w:rFonts w:hint="eastAsia"/>
          <w:color w:val="000000" w:themeColor="text1"/>
        </w:rPr>
        <w:t>經委員會討論通過後公布</w:t>
      </w:r>
      <w:r w:rsidR="00550E6E">
        <w:rPr>
          <w:rFonts w:hint="eastAsia"/>
          <w:color w:val="000000" w:themeColor="text1"/>
        </w:rPr>
        <w:t>調查意見</w:t>
      </w:r>
      <w:r w:rsidRPr="00550E6E">
        <w:rPr>
          <w:rFonts w:hint="eastAsia"/>
          <w:color w:val="000000" w:themeColor="text1"/>
        </w:rPr>
        <w:t>。</w:t>
      </w:r>
    </w:p>
    <w:p w14:paraId="610F3982" w14:textId="0C7E55DD" w:rsidR="00E25849" w:rsidRPr="00550E6E" w:rsidRDefault="00E25849">
      <w:pPr>
        <w:pStyle w:val="2"/>
        <w:rPr>
          <w:color w:val="000000" w:themeColor="text1"/>
        </w:rPr>
      </w:pPr>
      <w:r w:rsidRPr="00550E6E">
        <w:rPr>
          <w:rFonts w:hint="eastAsia"/>
          <w:color w:val="000000" w:themeColor="text1"/>
        </w:rPr>
        <w:t>檢附派查函及相關附件，送請</w:t>
      </w:r>
      <w:r w:rsidR="00DC3055" w:rsidRPr="00550E6E">
        <w:rPr>
          <w:rFonts w:hint="eastAsia"/>
          <w:color w:val="000000" w:themeColor="text1"/>
        </w:rPr>
        <w:t>交通</w:t>
      </w:r>
      <w:r w:rsidRPr="00550E6E">
        <w:rPr>
          <w:rFonts w:hint="eastAsia"/>
          <w:color w:val="000000" w:themeColor="text1"/>
        </w:rPr>
        <w:t>及</w:t>
      </w:r>
      <w:r w:rsidR="00DC3055" w:rsidRPr="00550E6E">
        <w:rPr>
          <w:rFonts w:hint="eastAsia"/>
          <w:color w:val="000000" w:themeColor="text1"/>
        </w:rPr>
        <w:t>採購</w:t>
      </w:r>
      <w:r w:rsidRPr="00550E6E">
        <w:rPr>
          <w:rFonts w:hint="eastAsia"/>
          <w:color w:val="000000" w:themeColor="text1"/>
        </w:rPr>
        <w:t>委員會處理。</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201E2C89" w14:textId="77777777" w:rsidR="00770453" w:rsidRDefault="00770453" w:rsidP="00770453">
      <w:pPr>
        <w:pStyle w:val="aa"/>
        <w:spacing w:beforeLines="50" w:before="228" w:afterLines="100" w:after="457"/>
        <w:ind w:leftChars="1100" w:left="3742"/>
        <w:rPr>
          <w:b w:val="0"/>
          <w:bCs/>
          <w:snapToGrid/>
          <w:spacing w:val="12"/>
          <w:kern w:val="0"/>
          <w:sz w:val="40"/>
        </w:rPr>
      </w:pPr>
    </w:p>
    <w:p w14:paraId="409F445C" w14:textId="20CCEEDA"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376692">
        <w:rPr>
          <w:rFonts w:hint="eastAsia"/>
          <w:b w:val="0"/>
          <w:bCs/>
          <w:snapToGrid/>
          <w:spacing w:val="12"/>
          <w:kern w:val="0"/>
          <w:sz w:val="40"/>
        </w:rPr>
        <w:t>賴鼎銘</w:t>
      </w:r>
    </w:p>
    <w:p w14:paraId="73922C0F" w14:textId="712BD6AD" w:rsidR="00376692" w:rsidRDefault="00376692" w:rsidP="00376692">
      <w:pPr>
        <w:pStyle w:val="aa"/>
        <w:spacing w:beforeLines="50" w:before="228" w:afterLines="100" w:after="457"/>
        <w:ind w:leftChars="1066" w:left="3626"/>
        <w:rPr>
          <w:b w:val="0"/>
          <w:bCs/>
          <w:snapToGrid/>
          <w:spacing w:val="12"/>
          <w:kern w:val="0"/>
          <w:sz w:val="40"/>
        </w:rPr>
      </w:pPr>
      <w:r>
        <w:rPr>
          <w:rFonts w:hint="eastAsia"/>
          <w:b w:val="0"/>
          <w:bCs/>
          <w:snapToGrid/>
          <w:spacing w:val="12"/>
          <w:kern w:val="0"/>
          <w:sz w:val="40"/>
        </w:rPr>
        <w:t xml:space="preserve">          高涌誠</w:t>
      </w:r>
    </w:p>
    <w:p w14:paraId="390E46ED" w14:textId="77777777" w:rsidR="00770453" w:rsidRDefault="00770453" w:rsidP="00770453">
      <w:pPr>
        <w:pStyle w:val="aa"/>
        <w:spacing w:before="0" w:after="0"/>
        <w:ind w:leftChars="1100" w:left="3742"/>
        <w:rPr>
          <w:rFonts w:ascii="Times New Roman"/>
          <w:b w:val="0"/>
          <w:bCs/>
          <w:snapToGrid/>
          <w:spacing w:val="0"/>
          <w:kern w:val="0"/>
          <w:sz w:val="40"/>
        </w:rPr>
      </w:pPr>
    </w:p>
    <w:sectPr w:rsidR="0077045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6E9C" w14:textId="77777777" w:rsidR="002A1EA0" w:rsidRDefault="002A1EA0">
      <w:r>
        <w:separator/>
      </w:r>
    </w:p>
  </w:endnote>
  <w:endnote w:type="continuationSeparator" w:id="0">
    <w:p w14:paraId="3E77F8FD" w14:textId="77777777" w:rsidR="002A1EA0" w:rsidRDefault="002A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2C02" w14:textId="77777777" w:rsidR="001E7A4C" w:rsidRDefault="001E7A4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A793BD2" w14:textId="77777777" w:rsidR="001E7A4C" w:rsidRDefault="001E7A4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6D7A" w14:textId="77777777" w:rsidR="002A1EA0" w:rsidRDefault="002A1EA0">
      <w:r>
        <w:separator/>
      </w:r>
    </w:p>
  </w:footnote>
  <w:footnote w:type="continuationSeparator" w:id="0">
    <w:p w14:paraId="2FB2B7EF" w14:textId="77777777" w:rsidR="002A1EA0" w:rsidRDefault="002A1EA0">
      <w:r>
        <w:continuationSeparator/>
      </w:r>
    </w:p>
  </w:footnote>
  <w:footnote w:id="1">
    <w:p w14:paraId="77D4790F" w14:textId="10E376FF" w:rsidR="00241004" w:rsidRPr="00241004" w:rsidRDefault="00241004">
      <w:pPr>
        <w:pStyle w:val="afc"/>
      </w:pPr>
      <w:r>
        <w:rPr>
          <w:rStyle w:val="afe"/>
        </w:rPr>
        <w:footnoteRef/>
      </w:r>
      <w:r>
        <w:t xml:space="preserve"> </w:t>
      </w:r>
      <w:r w:rsidRPr="00241004">
        <w:rPr>
          <w:rFonts w:hint="eastAsia"/>
        </w:rPr>
        <w:t>按Google Chrome瀏覽器定義；「您造訪過的網站會建立稱為Cookie的檔案。Cookie會儲存造訪過程的相關資訊，提供更便捷的上網體驗。舉例來說，網站可以讓您保持登入狀態、記住網站偏好設定，並提供與當地相關的內容。」</w:t>
      </w:r>
    </w:p>
  </w:footnote>
  <w:footnote w:id="2">
    <w:p w14:paraId="487A4142" w14:textId="2AEFEC2A" w:rsidR="00241004" w:rsidRPr="00241004" w:rsidRDefault="00241004">
      <w:pPr>
        <w:pStyle w:val="afc"/>
      </w:pPr>
      <w:r>
        <w:rPr>
          <w:rStyle w:val="afe"/>
        </w:rPr>
        <w:footnoteRef/>
      </w:r>
      <w:r>
        <w:t xml:space="preserve"> </w:t>
      </w:r>
      <w:r>
        <w:rPr>
          <w:rFonts w:hint="eastAsia"/>
        </w:rPr>
        <w:t>按照Meta定義，「</w:t>
      </w:r>
      <w:r w:rsidRPr="00241004">
        <w:rPr>
          <w:rFonts w:hint="eastAsia"/>
        </w:rPr>
        <w:t>您可以使用 Meta像素來追蹤網站訪客的動作，也就是所謂的廣告轉換追蹤。追蹤的轉換會出現在Facebook廣告管理員和Facebook事件管理工具中，可用來分析轉換漏斗的有效性，並計算廣告投資報酬率。</w:t>
      </w:r>
      <w:r>
        <w:rPr>
          <w:rFonts w:hint="eastAsia"/>
        </w:rPr>
        <w:t>」</w:t>
      </w:r>
      <w:r w:rsidRPr="00241004">
        <w:t>https://developers.facebook.com/docs/meta-pixel/implementation/conversion-tracking/</w:t>
      </w:r>
    </w:p>
  </w:footnote>
  <w:footnote w:id="3">
    <w:p w14:paraId="42AE3744" w14:textId="221269D7" w:rsidR="007A2357" w:rsidRPr="00962CFD" w:rsidRDefault="007A2357">
      <w:pPr>
        <w:pStyle w:val="afc"/>
        <w:rPr>
          <w:color w:val="000000" w:themeColor="text1"/>
        </w:rPr>
      </w:pPr>
      <w:r>
        <w:rPr>
          <w:rStyle w:val="afe"/>
        </w:rPr>
        <w:footnoteRef/>
      </w:r>
      <w:r>
        <w:t xml:space="preserve"> </w:t>
      </w:r>
      <w:r w:rsidR="00722517" w:rsidRPr="00962CFD">
        <w:rPr>
          <w:rFonts w:hint="eastAsia"/>
          <w:color w:val="000000" w:themeColor="text1"/>
        </w:rPr>
        <w:t>我國事務以民國年表示，</w:t>
      </w:r>
      <w:r w:rsidRPr="00962CFD">
        <w:rPr>
          <w:rFonts w:hint="eastAsia"/>
          <w:color w:val="000000" w:themeColor="text1"/>
        </w:rPr>
        <w:t>外國事務</w:t>
      </w:r>
      <w:r w:rsidR="00722517" w:rsidRPr="00962CFD">
        <w:rPr>
          <w:rFonts w:hint="eastAsia"/>
          <w:color w:val="000000" w:themeColor="text1"/>
        </w:rPr>
        <w:t>則</w:t>
      </w:r>
      <w:r w:rsidRPr="00962CFD">
        <w:rPr>
          <w:rFonts w:hint="eastAsia"/>
          <w:color w:val="000000" w:themeColor="text1"/>
        </w:rPr>
        <w:t>以西曆紀元表示。</w:t>
      </w:r>
    </w:p>
  </w:footnote>
  <w:footnote w:id="4">
    <w:p w14:paraId="4CD26D72" w14:textId="2E0FBB5F" w:rsidR="007B3579" w:rsidRPr="00962CFD" w:rsidRDefault="007B3579" w:rsidP="003257A4">
      <w:pPr>
        <w:pStyle w:val="afc"/>
        <w:ind w:left="220" w:hangingChars="100" w:hanging="220"/>
        <w:jc w:val="both"/>
        <w:rPr>
          <w:color w:val="000000" w:themeColor="text1"/>
        </w:rPr>
      </w:pPr>
      <w:r w:rsidRPr="00962CFD">
        <w:rPr>
          <w:rStyle w:val="afe"/>
          <w:color w:val="000000" w:themeColor="text1"/>
        </w:rPr>
        <w:footnoteRef/>
      </w:r>
      <w:r w:rsidRPr="00962CFD">
        <w:rPr>
          <w:color w:val="000000" w:themeColor="text1"/>
        </w:rPr>
        <w:t xml:space="preserve"> </w:t>
      </w:r>
      <w:r w:rsidR="003257A4" w:rsidRPr="00962CFD">
        <w:rPr>
          <w:rFonts w:hint="eastAsia"/>
          <w:color w:val="000000" w:themeColor="text1"/>
        </w:rPr>
        <w:t>FTC.2024.</w:t>
      </w:r>
      <w:r w:rsidR="003257A4" w:rsidRPr="00962CFD">
        <w:rPr>
          <w:i/>
          <w:iCs/>
          <w:color w:val="000000" w:themeColor="text1"/>
        </w:rPr>
        <w:t>“</w:t>
      </w:r>
      <w:r w:rsidR="003257A4" w:rsidRPr="00962CFD">
        <w:rPr>
          <w:i/>
          <w:iCs/>
          <w:color w:val="000000" w:themeColor="text1"/>
        </w:rPr>
        <w:t>A Look Behind the Screens: Examining the Data Practices of Social Media and Video Streaming Services</w:t>
      </w:r>
      <w:r w:rsidR="003257A4" w:rsidRPr="00962CFD">
        <w:rPr>
          <w:i/>
          <w:iCs/>
          <w:color w:val="000000" w:themeColor="text1"/>
        </w:rPr>
        <w:t>”</w:t>
      </w:r>
      <w:r w:rsidR="003257A4" w:rsidRPr="00962CFD">
        <w:rPr>
          <w:rFonts w:hint="eastAsia"/>
          <w:color w:val="000000" w:themeColor="text1"/>
        </w:rPr>
        <w:t>，網址：</w:t>
      </w:r>
      <w:r w:rsidRPr="00962CFD">
        <w:rPr>
          <w:color w:val="000000" w:themeColor="text1"/>
        </w:rPr>
        <w:t>https://www.ftc.gov/reports/look-behind-screens-examining-data-practices-social-media-video-streaming-services</w:t>
      </w:r>
    </w:p>
  </w:footnote>
  <w:footnote w:id="5">
    <w:p w14:paraId="57AF8FC2" w14:textId="2C83164B" w:rsidR="008E3378" w:rsidRPr="008E3378" w:rsidRDefault="008E3378" w:rsidP="00784029">
      <w:pPr>
        <w:pStyle w:val="afc"/>
        <w:ind w:left="220" w:hangingChars="100" w:hanging="220"/>
        <w:jc w:val="both"/>
      </w:pPr>
      <w:r>
        <w:rPr>
          <w:rStyle w:val="afe"/>
        </w:rPr>
        <w:footnoteRef/>
      </w:r>
      <w:r>
        <w:t xml:space="preserve"> </w:t>
      </w:r>
      <w:r w:rsidRPr="008E3378">
        <w:rPr>
          <w:rFonts w:hint="eastAsia"/>
        </w:rPr>
        <w:t>Tracking pixel</w:t>
      </w:r>
      <w:r>
        <w:rPr>
          <w:rFonts w:hint="eastAsia"/>
        </w:rPr>
        <w:t>：</w:t>
      </w:r>
      <w:r w:rsidRPr="008E3378">
        <w:rPr>
          <w:rFonts w:hint="eastAsia"/>
        </w:rPr>
        <w:t>像素追蹤代碼通常為1x1</w:t>
      </w:r>
      <w:r>
        <w:rPr>
          <w:rFonts w:hint="eastAsia"/>
        </w:rPr>
        <w:t>像素</w:t>
      </w:r>
      <w:r w:rsidRPr="008E3378">
        <w:rPr>
          <w:rFonts w:hint="eastAsia"/>
        </w:rPr>
        <w:t>的透明圖像，可放置在廣告、電子郵件或網頁中。當顧客到訪網站或開啟電子郵件就會觸發這些像素追蹤代碼，把相關數據傳送到廣告平</w:t>
      </w:r>
      <w:r w:rsidR="00C97820">
        <w:rPr>
          <w:rFonts w:hint="eastAsia"/>
        </w:rPr>
        <w:t>臺</w:t>
      </w:r>
      <w:r>
        <w:rPr>
          <w:rFonts w:hint="eastAsia"/>
        </w:rPr>
        <w:t>(</w:t>
      </w:r>
      <w:r w:rsidR="00784029">
        <w:rPr>
          <w:rFonts w:hint="eastAsia"/>
        </w:rPr>
        <w:t>詳閱</w:t>
      </w:r>
      <w:r w:rsidR="00784029" w:rsidRPr="00784029">
        <w:t>https://www.fimmick.com/online-ads/online-ads-types-of-tracking-</w:t>
      </w:r>
      <w:r w:rsidR="00B3438F">
        <w:t>cookies</w:t>
      </w:r>
      <w:r w:rsidR="00784029" w:rsidRPr="00784029">
        <w:t>-pixel-utm-blog/</w:t>
      </w:r>
      <w:r>
        <w:rPr>
          <w:rFonts w:hint="eastAsia"/>
        </w:rPr>
        <w:t>)</w:t>
      </w:r>
      <w:r w:rsidR="00784029">
        <w:rPr>
          <w:rFonts w:hint="eastAsia"/>
        </w:rPr>
        <w:t>。</w:t>
      </w:r>
    </w:p>
  </w:footnote>
  <w:footnote w:id="6">
    <w:p w14:paraId="109CF184" w14:textId="154A8B91" w:rsidR="008E3378" w:rsidRPr="008E3378" w:rsidRDefault="008E3378" w:rsidP="00784029">
      <w:pPr>
        <w:pStyle w:val="afc"/>
        <w:spacing w:line="240" w:lineRule="exact"/>
        <w:ind w:left="220" w:hangingChars="100" w:hanging="220"/>
      </w:pPr>
      <w:r>
        <w:rPr>
          <w:rStyle w:val="afe"/>
        </w:rPr>
        <w:footnoteRef/>
      </w:r>
      <w:r>
        <w:t xml:space="preserve"> </w:t>
      </w:r>
      <w:r w:rsidRPr="008E3378">
        <w:t>Software Development Kit</w:t>
      </w:r>
      <w:r>
        <w:rPr>
          <w:rFonts w:hint="eastAsia"/>
        </w:rPr>
        <w:t>，指</w:t>
      </w:r>
      <w:r w:rsidRPr="008E3378">
        <w:rPr>
          <w:rFonts w:hint="eastAsia"/>
        </w:rPr>
        <w:t>軟體開發套件</w:t>
      </w:r>
      <w:r>
        <w:rPr>
          <w:rFonts w:hint="eastAsia"/>
        </w:rPr>
        <w:t>，可將用戶資訊收集功能嵌入套件內，使應用程式(App)具備用戶資料收集功能。</w:t>
      </w:r>
    </w:p>
  </w:footnote>
  <w:footnote w:id="7">
    <w:p w14:paraId="794E9C0A" w14:textId="5C5979FA" w:rsidR="001E7A4C" w:rsidRDefault="001E7A4C" w:rsidP="00DF72EB">
      <w:pPr>
        <w:pStyle w:val="afc"/>
        <w:ind w:left="220" w:hangingChars="100" w:hanging="220"/>
        <w:jc w:val="both"/>
      </w:pPr>
      <w:r>
        <w:rPr>
          <w:rStyle w:val="afe"/>
        </w:rPr>
        <w:footnoteRef/>
      </w:r>
      <w:r>
        <w:t xml:space="preserve"> </w:t>
      </w:r>
      <w:r w:rsidRPr="00A0035C">
        <w:rPr>
          <w:rFonts w:hint="eastAsia"/>
        </w:rPr>
        <w:t>“</w:t>
      </w:r>
      <w:r w:rsidRPr="00A0035C">
        <w:t>Unique identifier</w:t>
      </w:r>
      <w:r w:rsidRPr="00A0035C">
        <w:t>”</w:t>
      </w:r>
      <w:r w:rsidRPr="00A0035C">
        <w:t xml:space="preserve"> or </w:t>
      </w:r>
      <w:r w:rsidRPr="00A0035C">
        <w:t>“</w:t>
      </w:r>
      <w:r w:rsidRPr="00A0035C">
        <w:t>unique personal identifier</w:t>
      </w:r>
      <w:r w:rsidRPr="00A0035C">
        <w:t>”</w:t>
      </w:r>
      <w:r w:rsidRPr="00A0035C">
        <w:t xml:space="preserve"> means a persistent identifier that can be used to recognize a consumer, a family, or a device that is linked to a consumer or family, over time and across different services, including, but not limited to, a device identifier; an Internet Protocol address; </w:t>
      </w:r>
      <w:r w:rsidR="00B3438F">
        <w:t>cookies</w:t>
      </w:r>
      <w:r w:rsidRPr="00A0035C">
        <w:t xml:space="preserve">, beacons, pixel tags, mobile ad identifiers, or similar technology; customer number, unique pseudonym, or user alias; telephone numbers, or other forms of persistent or probabilistic identifiers that can be used to identify a particular consumer or device that is linked to a consumer or family. For purposes of this subdivision, </w:t>
      </w:r>
      <w:r w:rsidRPr="00A0035C">
        <w:t>“</w:t>
      </w:r>
      <w:r w:rsidRPr="00A0035C">
        <w:t>family</w:t>
      </w:r>
      <w:r w:rsidRPr="00A0035C">
        <w:t>”</w:t>
      </w:r>
      <w:r w:rsidRPr="00A0035C">
        <w:t xml:space="preserve"> means a custodial parent or guardian and any children under 18 years of age over which the parent or guardian has custody.</w:t>
      </w:r>
    </w:p>
  </w:footnote>
  <w:footnote w:id="8">
    <w:p w14:paraId="45BB5FA4" w14:textId="64C5EA99" w:rsidR="00B0711F" w:rsidRDefault="00B0711F">
      <w:pPr>
        <w:pStyle w:val="afc"/>
      </w:pPr>
      <w:r>
        <w:rPr>
          <w:rStyle w:val="afe"/>
        </w:rPr>
        <w:footnoteRef/>
      </w:r>
      <w:r>
        <w:t xml:space="preserve"> </w:t>
      </w:r>
      <w:r w:rsidRPr="00B0711F">
        <w:rPr>
          <w:rFonts w:hint="eastAsia"/>
        </w:rPr>
        <w:t>公民與政治權利國際公約</w:t>
      </w:r>
      <w:r>
        <w:rPr>
          <w:rFonts w:hint="eastAsia"/>
        </w:rPr>
        <w:t>第17條。</w:t>
      </w:r>
    </w:p>
  </w:footnote>
  <w:footnote w:id="9">
    <w:p w14:paraId="2419604A" w14:textId="77777777" w:rsidR="00C94981" w:rsidRPr="00C94981" w:rsidRDefault="00C94981" w:rsidP="00C94981">
      <w:pPr>
        <w:pStyle w:val="afc"/>
      </w:pPr>
      <w:r>
        <w:rPr>
          <w:rStyle w:val="afe"/>
        </w:rPr>
        <w:footnoteRef/>
      </w:r>
      <w:r>
        <w:t xml:space="preserve"> </w:t>
      </w:r>
      <w:r w:rsidRPr="00C94981">
        <w:rPr>
          <w:rFonts w:hint="eastAsia"/>
        </w:rPr>
        <w:t>劉靜怡。2021年9月。網路時代的隱私保護困境。元照出版。P165-167。</w:t>
      </w:r>
    </w:p>
  </w:footnote>
  <w:footnote w:id="10">
    <w:p w14:paraId="5F7F4D84" w14:textId="6C538F12" w:rsidR="00FB153A" w:rsidRPr="00FB153A" w:rsidRDefault="00FB153A">
      <w:pPr>
        <w:pStyle w:val="afc"/>
      </w:pPr>
      <w:r>
        <w:rPr>
          <w:rStyle w:val="afe"/>
        </w:rPr>
        <w:footnoteRef/>
      </w:r>
      <w:r>
        <w:t xml:space="preserve"> </w:t>
      </w:r>
      <w:r>
        <w:rPr>
          <w:rFonts w:hint="eastAsia"/>
        </w:rPr>
        <w:t>個資會籌備處114年4月14日個資籌法字第1140000382號函。</w:t>
      </w:r>
    </w:p>
  </w:footnote>
  <w:footnote w:id="11">
    <w:p w14:paraId="1C5F1509" w14:textId="4CE51FDB" w:rsidR="00F5310E" w:rsidRPr="00F5310E" w:rsidRDefault="00F5310E">
      <w:pPr>
        <w:pStyle w:val="afc"/>
      </w:pPr>
      <w:r>
        <w:rPr>
          <w:rStyle w:val="afe"/>
        </w:rPr>
        <w:footnoteRef/>
      </w:r>
      <w:r>
        <w:t xml:space="preserve"> </w:t>
      </w:r>
      <w:r>
        <w:rPr>
          <w:rFonts w:hint="eastAsia"/>
        </w:rPr>
        <w:t>數發部114年4月11日數位策略字第1140006208號函。</w:t>
      </w:r>
    </w:p>
  </w:footnote>
  <w:footnote w:id="12">
    <w:p w14:paraId="6870774A" w14:textId="43FAC2EF" w:rsidR="00F922F3" w:rsidRDefault="00F922F3">
      <w:pPr>
        <w:pStyle w:val="afc"/>
      </w:pPr>
      <w:r>
        <w:rPr>
          <w:rStyle w:val="afe"/>
        </w:rPr>
        <w:footnoteRef/>
      </w:r>
      <w:r>
        <w:t xml:space="preserve"> </w:t>
      </w:r>
      <w:r>
        <w:rPr>
          <w:rFonts w:hint="eastAsia"/>
        </w:rPr>
        <w:t>通傳會114年6月30日本院詢</w:t>
      </w:r>
      <w:r w:rsidR="00F5310E">
        <w:rPr>
          <w:rFonts w:hint="eastAsia"/>
        </w:rPr>
        <w:t>問</w:t>
      </w:r>
      <w:r>
        <w:rPr>
          <w:rFonts w:hint="eastAsia"/>
        </w:rPr>
        <w:t>前電子郵件查復資料。</w:t>
      </w:r>
    </w:p>
  </w:footnote>
  <w:footnote w:id="13">
    <w:p w14:paraId="76C4618D" w14:textId="43AD0C9A" w:rsidR="00F5310E" w:rsidRDefault="00F5310E">
      <w:pPr>
        <w:pStyle w:val="afc"/>
      </w:pPr>
      <w:r>
        <w:rPr>
          <w:rStyle w:val="afe"/>
        </w:rPr>
        <w:footnoteRef/>
      </w:r>
      <w:r>
        <w:t xml:space="preserve"> </w:t>
      </w:r>
      <w:r>
        <w:rPr>
          <w:rFonts w:hint="eastAsia"/>
        </w:rPr>
        <w:t>交通部114年4月11日交科字第1145005219號函。</w:t>
      </w:r>
    </w:p>
  </w:footnote>
  <w:footnote w:id="14">
    <w:p w14:paraId="57C521A5" w14:textId="414105F7" w:rsidR="002D5A87" w:rsidRPr="002D5A87" w:rsidRDefault="002D5A87" w:rsidP="002E4A8E">
      <w:pPr>
        <w:pStyle w:val="afc"/>
        <w:ind w:left="220" w:hangingChars="100" w:hanging="220"/>
      </w:pPr>
      <w:r>
        <w:rPr>
          <w:rStyle w:val="afe"/>
        </w:rPr>
        <w:footnoteRef/>
      </w:r>
      <w:r>
        <w:t xml:space="preserve"> </w:t>
      </w:r>
      <w:r>
        <w:rPr>
          <w:rFonts w:hint="eastAsia"/>
        </w:rPr>
        <w:t>郭戎晉。109年4月。從個人資料保護立法談</w:t>
      </w:r>
      <w:r w:rsidR="00B3438F">
        <w:rPr>
          <w:rFonts w:hint="eastAsia"/>
        </w:rPr>
        <w:t>cookies</w:t>
      </w:r>
      <w:r>
        <w:rPr>
          <w:rFonts w:hint="eastAsia"/>
        </w:rPr>
        <w:t>之定位、應用爭議與規範課題。東吳法律學報32:1 70-104。</w:t>
      </w:r>
    </w:p>
  </w:footnote>
  <w:footnote w:id="15">
    <w:p w14:paraId="40A89414" w14:textId="2D2DD159" w:rsidR="001E7A4C" w:rsidRDefault="001E7A4C" w:rsidP="00586AE1">
      <w:pPr>
        <w:pStyle w:val="afc"/>
        <w:ind w:left="220" w:hangingChars="100" w:hanging="220"/>
      </w:pPr>
      <w:r>
        <w:rPr>
          <w:rStyle w:val="afe"/>
        </w:rPr>
        <w:footnoteRef/>
      </w:r>
      <w:r w:rsidR="00586AE1">
        <w:rPr>
          <w:rFonts w:hint="eastAsia"/>
        </w:rPr>
        <w:t>h</w:t>
      </w:r>
      <w:r w:rsidRPr="00847DF7">
        <w:t>ttps://www.ey.gov.tw/Page/9277F759E41CCD91/fec13417-8b26-466f-a59d-cc1aaee75a25</w:t>
      </w:r>
    </w:p>
  </w:footnote>
  <w:footnote w:id="16">
    <w:p w14:paraId="1E4594A4" w14:textId="7EACE77C" w:rsidR="001E7A4C" w:rsidRDefault="001E7A4C" w:rsidP="00CF7B5E">
      <w:pPr>
        <w:pStyle w:val="afc"/>
        <w:ind w:left="220" w:hangingChars="100" w:hanging="220"/>
      </w:pPr>
      <w:r>
        <w:rPr>
          <w:rStyle w:val="afe"/>
        </w:rPr>
        <w:footnoteRef/>
      </w:r>
      <w:r>
        <w:t xml:space="preserve"> </w:t>
      </w:r>
      <w:r w:rsidR="00060F6A" w:rsidRPr="00060F6A">
        <w:rPr>
          <w:rFonts w:hint="eastAsia"/>
        </w:rPr>
        <w:t>達文西個資暨高科技法律事務所</w:t>
      </w:r>
      <w:r w:rsidR="00060F6A">
        <w:rPr>
          <w:rFonts w:hint="eastAsia"/>
        </w:rPr>
        <w:t>(國發會委託)，2020，〈</w:t>
      </w:r>
      <w:r w:rsidR="00060F6A" w:rsidRPr="00060F6A">
        <w:rPr>
          <w:rFonts w:hint="eastAsia"/>
        </w:rPr>
        <w:t>韓國個人資料保護法制因應GDPR施行之調適</w:t>
      </w:r>
      <w:r w:rsidR="00060F6A">
        <w:rPr>
          <w:rFonts w:hint="eastAsia"/>
        </w:rPr>
        <w:t>〉</w:t>
      </w:r>
      <w:r w:rsidR="00D273B0">
        <w:rPr>
          <w:rFonts w:hint="eastAsia"/>
        </w:rPr>
        <w:t>，</w:t>
      </w:r>
      <w:r w:rsidR="00060F6A">
        <w:rPr>
          <w:rFonts w:hint="eastAsia"/>
        </w:rPr>
        <w:t>網址</w:t>
      </w:r>
      <w:r w:rsidRPr="000E0D31">
        <w:t>https://www.ndc.gov.tw/nc_1871_34458</w:t>
      </w:r>
    </w:p>
  </w:footnote>
  <w:footnote w:id="17">
    <w:p w14:paraId="6ACCF995" w14:textId="19602487" w:rsidR="00586AE1" w:rsidRPr="00586AE1" w:rsidRDefault="00586AE1">
      <w:pPr>
        <w:pStyle w:val="afc"/>
      </w:pPr>
      <w:r>
        <w:rPr>
          <w:rStyle w:val="afe"/>
        </w:rPr>
        <w:footnoteRef/>
      </w:r>
      <w:r>
        <w:t xml:space="preserve"> </w:t>
      </w:r>
      <w:r w:rsidRPr="00586AE1">
        <w:rPr>
          <w:rFonts w:hint="eastAsia"/>
        </w:rPr>
        <w:t>112年12月5日正式成立</w:t>
      </w:r>
      <w:r w:rsidR="00AF579C">
        <w:rPr>
          <w:rFonts w:hint="eastAsia"/>
        </w:rPr>
        <w:t>。</w:t>
      </w:r>
    </w:p>
  </w:footnote>
  <w:footnote w:id="18">
    <w:p w14:paraId="6E641517" w14:textId="77777777" w:rsidR="001E7A4C" w:rsidRDefault="001E7A4C" w:rsidP="002218AC">
      <w:pPr>
        <w:pStyle w:val="afc"/>
        <w:wordWrap w:val="0"/>
        <w:ind w:left="220" w:hangingChars="100" w:hanging="220"/>
      </w:pPr>
      <w:r>
        <w:rPr>
          <w:rStyle w:val="afe"/>
        </w:rPr>
        <w:footnoteRef/>
      </w:r>
      <w:r>
        <w:t xml:space="preserve"> </w:t>
      </w:r>
      <w:r w:rsidRPr="001E7A4C">
        <w:t>https://hackmd.io/@petworks/rJ-UOh9Rn/https%3A%2F%2Fhackmd.io%2F%40petworks%2FSyE8LXbd6</w:t>
      </w:r>
    </w:p>
  </w:footnote>
  <w:footnote w:id="19">
    <w:p w14:paraId="361C598C" w14:textId="2A04829D" w:rsidR="00CF68ED" w:rsidRDefault="00CF68ED" w:rsidP="004B7F04">
      <w:pPr>
        <w:pStyle w:val="afc"/>
        <w:wordWrap w:val="0"/>
        <w:ind w:left="220" w:hangingChars="100" w:hanging="220"/>
      </w:pPr>
      <w:r>
        <w:rPr>
          <w:rStyle w:val="afe"/>
        </w:rPr>
        <w:footnoteRef/>
      </w:r>
      <w:r>
        <w:t xml:space="preserve"> </w:t>
      </w:r>
      <w:r w:rsidR="008F1EE1">
        <w:rPr>
          <w:rFonts w:hint="eastAsia"/>
        </w:rPr>
        <w:t>台權會，2024，〈</w:t>
      </w:r>
      <w:r w:rsidR="008F1EE1" w:rsidRPr="008F1EE1">
        <w:rPr>
          <w:rFonts w:hint="eastAsia"/>
        </w:rPr>
        <w:t>位置足跡就是隱私，應釐清電信資料利用要件</w:t>
      </w:r>
      <w:r w:rsidR="008F1EE1">
        <w:rPr>
          <w:rFonts w:hint="eastAsia"/>
        </w:rPr>
        <w:t>〉網址</w:t>
      </w:r>
      <w:r w:rsidR="004B7F04">
        <w:rPr>
          <w:rFonts w:hint="eastAsia"/>
        </w:rPr>
        <w:t>：</w:t>
      </w:r>
      <w:r w:rsidRPr="00CF68ED">
        <w:t>https://www.tahr.org.tw/news/3537</w:t>
      </w:r>
    </w:p>
  </w:footnote>
  <w:footnote w:id="20">
    <w:p w14:paraId="17028B5A" w14:textId="5C81277A" w:rsidR="00537D62" w:rsidRDefault="00537D62" w:rsidP="00136DBA">
      <w:pPr>
        <w:pStyle w:val="afc"/>
        <w:ind w:left="330" w:hangingChars="150" w:hanging="330"/>
      </w:pPr>
      <w:r>
        <w:rPr>
          <w:rStyle w:val="afe"/>
        </w:rPr>
        <w:footnoteRef/>
      </w:r>
      <w:r>
        <w:t xml:space="preserve"> </w:t>
      </w:r>
      <w:r w:rsidRPr="00537D62">
        <w:rPr>
          <w:rFonts w:hint="eastAsia"/>
        </w:rPr>
        <w:t>民進黨政策會執行長王義川</w:t>
      </w:r>
      <w:r w:rsidR="00136DBA">
        <w:rPr>
          <w:rFonts w:hint="eastAsia"/>
        </w:rPr>
        <w:t>113年5月</w:t>
      </w:r>
      <w:r w:rsidRPr="00537D62">
        <w:rPr>
          <w:rFonts w:hint="eastAsia"/>
        </w:rPr>
        <w:t>27日在政論節目上表示，透過電信資料能比對國會濫權抗議現場民眾與519民進黨部前集會、今</w:t>
      </w:r>
      <w:r w:rsidR="00136DBA">
        <w:rPr>
          <w:rFonts w:hint="eastAsia"/>
        </w:rPr>
        <w:t>(113)</w:t>
      </w:r>
      <w:r w:rsidRPr="00537D62">
        <w:rPr>
          <w:rFonts w:hint="eastAsia"/>
        </w:rPr>
        <w:t>年初總統大選前晚造勢活動參與者群眾屬性之異同。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631971"/>
    <w:multiLevelType w:val="hybridMultilevel"/>
    <w:tmpl w:val="8250C6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152CF2"/>
    <w:multiLevelType w:val="hybridMultilevel"/>
    <w:tmpl w:val="E52A14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83545177">
    <w:abstractNumId w:val="3"/>
  </w:num>
  <w:num w:numId="2" w16cid:durableId="2033721438">
    <w:abstractNumId w:val="0"/>
  </w:num>
  <w:num w:numId="3" w16cid:durableId="335770510">
    <w:abstractNumId w:val="3"/>
    <w:lvlOverride w:ilvl="0">
      <w:startOverride w:val="1"/>
    </w:lvlOverride>
  </w:num>
  <w:num w:numId="4" w16cid:durableId="1854611432">
    <w:abstractNumId w:val="7"/>
  </w:num>
  <w:num w:numId="5" w16cid:durableId="1330517560">
    <w:abstractNumId w:val="5"/>
  </w:num>
  <w:num w:numId="6" w16cid:durableId="1245602372">
    <w:abstractNumId w:val="8"/>
  </w:num>
  <w:num w:numId="7" w16cid:durableId="1175993936">
    <w:abstractNumId w:val="1"/>
  </w:num>
  <w:num w:numId="8" w16cid:durableId="1215115005">
    <w:abstractNumId w:val="9"/>
  </w:num>
  <w:num w:numId="9" w16cid:durableId="1302729080">
    <w:abstractNumId w:val="6"/>
  </w:num>
  <w:num w:numId="10" w16cid:durableId="1118062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129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844880">
    <w:abstractNumId w:val="10"/>
  </w:num>
  <w:num w:numId="13" w16cid:durableId="892736186">
    <w:abstractNumId w:val="2"/>
  </w:num>
  <w:num w:numId="14" w16cid:durableId="1170022216">
    <w:abstractNumId w:val="1"/>
  </w:num>
  <w:num w:numId="15" w16cid:durableId="2118985394">
    <w:abstractNumId w:val="1"/>
  </w:num>
  <w:num w:numId="16" w16cid:durableId="940332517">
    <w:abstractNumId w:val="1"/>
  </w:num>
  <w:num w:numId="17" w16cid:durableId="637760480">
    <w:abstractNumId w:val="1"/>
  </w:num>
  <w:num w:numId="18" w16cid:durableId="2097021423">
    <w:abstractNumId w:val="1"/>
  </w:num>
  <w:num w:numId="19" w16cid:durableId="461383795">
    <w:abstractNumId w:val="1"/>
  </w:num>
  <w:num w:numId="20" w16cid:durableId="1960792251">
    <w:abstractNumId w:val="1"/>
  </w:num>
  <w:num w:numId="21" w16cid:durableId="93401995">
    <w:abstractNumId w:val="1"/>
  </w:num>
  <w:num w:numId="22" w16cid:durableId="1675961310">
    <w:abstractNumId w:val="1"/>
  </w:num>
  <w:num w:numId="23" w16cid:durableId="1589383512">
    <w:abstractNumId w:val="1"/>
  </w:num>
  <w:num w:numId="24" w16cid:durableId="104840849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F49"/>
    <w:rsid w:val="00006961"/>
    <w:rsid w:val="00006D9D"/>
    <w:rsid w:val="00010337"/>
    <w:rsid w:val="000112BF"/>
    <w:rsid w:val="00012233"/>
    <w:rsid w:val="00017318"/>
    <w:rsid w:val="000229AD"/>
    <w:rsid w:val="0002378E"/>
    <w:rsid w:val="000246F7"/>
    <w:rsid w:val="00025F38"/>
    <w:rsid w:val="0002723B"/>
    <w:rsid w:val="0003114D"/>
    <w:rsid w:val="00034E50"/>
    <w:rsid w:val="00036D76"/>
    <w:rsid w:val="000372D6"/>
    <w:rsid w:val="00045A33"/>
    <w:rsid w:val="000510C9"/>
    <w:rsid w:val="0005203F"/>
    <w:rsid w:val="00052A89"/>
    <w:rsid w:val="00053B14"/>
    <w:rsid w:val="00054643"/>
    <w:rsid w:val="00055052"/>
    <w:rsid w:val="00056174"/>
    <w:rsid w:val="00056630"/>
    <w:rsid w:val="000566D4"/>
    <w:rsid w:val="000572D9"/>
    <w:rsid w:val="00057A55"/>
    <w:rsid w:val="00057F32"/>
    <w:rsid w:val="00060822"/>
    <w:rsid w:val="00060F6A"/>
    <w:rsid w:val="00062A25"/>
    <w:rsid w:val="00065E29"/>
    <w:rsid w:val="000701CC"/>
    <w:rsid w:val="00073CB5"/>
    <w:rsid w:val="0007425C"/>
    <w:rsid w:val="00076E26"/>
    <w:rsid w:val="00077553"/>
    <w:rsid w:val="000779A7"/>
    <w:rsid w:val="00083378"/>
    <w:rsid w:val="000851A2"/>
    <w:rsid w:val="00086890"/>
    <w:rsid w:val="000874F6"/>
    <w:rsid w:val="0009352E"/>
    <w:rsid w:val="00096B96"/>
    <w:rsid w:val="000A1954"/>
    <w:rsid w:val="000A2F3F"/>
    <w:rsid w:val="000A38D3"/>
    <w:rsid w:val="000A7B58"/>
    <w:rsid w:val="000B0B4A"/>
    <w:rsid w:val="000B17D6"/>
    <w:rsid w:val="000B279A"/>
    <w:rsid w:val="000B61D2"/>
    <w:rsid w:val="000B70A7"/>
    <w:rsid w:val="000B73DD"/>
    <w:rsid w:val="000C2CB9"/>
    <w:rsid w:val="000C3676"/>
    <w:rsid w:val="000C4399"/>
    <w:rsid w:val="000C495F"/>
    <w:rsid w:val="000C7917"/>
    <w:rsid w:val="000D50E9"/>
    <w:rsid w:val="000D66D9"/>
    <w:rsid w:val="000D6EA4"/>
    <w:rsid w:val="000E0D31"/>
    <w:rsid w:val="000E170F"/>
    <w:rsid w:val="000E4B87"/>
    <w:rsid w:val="000E6431"/>
    <w:rsid w:val="000F21A5"/>
    <w:rsid w:val="000F6FB5"/>
    <w:rsid w:val="00101F23"/>
    <w:rsid w:val="00102B9F"/>
    <w:rsid w:val="001039C0"/>
    <w:rsid w:val="001069F6"/>
    <w:rsid w:val="00112637"/>
    <w:rsid w:val="00112ABC"/>
    <w:rsid w:val="00112E7C"/>
    <w:rsid w:val="001136AA"/>
    <w:rsid w:val="0011437D"/>
    <w:rsid w:val="0012001E"/>
    <w:rsid w:val="0012246C"/>
    <w:rsid w:val="001234F9"/>
    <w:rsid w:val="0012535E"/>
    <w:rsid w:val="00126A55"/>
    <w:rsid w:val="00127094"/>
    <w:rsid w:val="001277B9"/>
    <w:rsid w:val="001329FF"/>
    <w:rsid w:val="00133F08"/>
    <w:rsid w:val="001345E6"/>
    <w:rsid w:val="00136DBA"/>
    <w:rsid w:val="001378B0"/>
    <w:rsid w:val="00142E00"/>
    <w:rsid w:val="00152793"/>
    <w:rsid w:val="00153B7E"/>
    <w:rsid w:val="001545A9"/>
    <w:rsid w:val="001568DC"/>
    <w:rsid w:val="00156CAF"/>
    <w:rsid w:val="00160B81"/>
    <w:rsid w:val="00162316"/>
    <w:rsid w:val="001637C7"/>
    <w:rsid w:val="00164703"/>
    <w:rsid w:val="0016480E"/>
    <w:rsid w:val="00167A32"/>
    <w:rsid w:val="00174297"/>
    <w:rsid w:val="00174A56"/>
    <w:rsid w:val="00175FFA"/>
    <w:rsid w:val="00176F4D"/>
    <w:rsid w:val="001778D8"/>
    <w:rsid w:val="00180E06"/>
    <w:rsid w:val="001817B3"/>
    <w:rsid w:val="00183014"/>
    <w:rsid w:val="0019120D"/>
    <w:rsid w:val="00192096"/>
    <w:rsid w:val="001959C2"/>
    <w:rsid w:val="00195AAB"/>
    <w:rsid w:val="001A3CE6"/>
    <w:rsid w:val="001A51E3"/>
    <w:rsid w:val="001A53FC"/>
    <w:rsid w:val="001A7968"/>
    <w:rsid w:val="001B02A1"/>
    <w:rsid w:val="001B238E"/>
    <w:rsid w:val="001B24B4"/>
    <w:rsid w:val="001B2A86"/>
    <w:rsid w:val="001B2E98"/>
    <w:rsid w:val="001B3483"/>
    <w:rsid w:val="001B34B1"/>
    <w:rsid w:val="001B3C1E"/>
    <w:rsid w:val="001B4494"/>
    <w:rsid w:val="001B524C"/>
    <w:rsid w:val="001C0D8B"/>
    <w:rsid w:val="001C0DA8"/>
    <w:rsid w:val="001C1F3F"/>
    <w:rsid w:val="001C3C02"/>
    <w:rsid w:val="001C5FC7"/>
    <w:rsid w:val="001D0AE1"/>
    <w:rsid w:val="001D4AD7"/>
    <w:rsid w:val="001E0D8A"/>
    <w:rsid w:val="001E3B88"/>
    <w:rsid w:val="001E4018"/>
    <w:rsid w:val="001E4594"/>
    <w:rsid w:val="001E67BA"/>
    <w:rsid w:val="001E74C2"/>
    <w:rsid w:val="001E7A4C"/>
    <w:rsid w:val="001F4F82"/>
    <w:rsid w:val="001F5A48"/>
    <w:rsid w:val="001F6260"/>
    <w:rsid w:val="00200007"/>
    <w:rsid w:val="00200575"/>
    <w:rsid w:val="0020167D"/>
    <w:rsid w:val="002030A5"/>
    <w:rsid w:val="00203131"/>
    <w:rsid w:val="002038B0"/>
    <w:rsid w:val="002077E5"/>
    <w:rsid w:val="00212E88"/>
    <w:rsid w:val="00213C9C"/>
    <w:rsid w:val="0022009E"/>
    <w:rsid w:val="002218AC"/>
    <w:rsid w:val="00222711"/>
    <w:rsid w:val="00223241"/>
    <w:rsid w:val="00223929"/>
    <w:rsid w:val="0022425C"/>
    <w:rsid w:val="002246DE"/>
    <w:rsid w:val="0023130B"/>
    <w:rsid w:val="00234BD7"/>
    <w:rsid w:val="00236159"/>
    <w:rsid w:val="00237032"/>
    <w:rsid w:val="00241004"/>
    <w:rsid w:val="002429E2"/>
    <w:rsid w:val="002473DD"/>
    <w:rsid w:val="00252BC4"/>
    <w:rsid w:val="00254014"/>
    <w:rsid w:val="00254B39"/>
    <w:rsid w:val="002647C5"/>
    <w:rsid w:val="0026504D"/>
    <w:rsid w:val="002709C9"/>
    <w:rsid w:val="00272F01"/>
    <w:rsid w:val="00273A2F"/>
    <w:rsid w:val="00277D38"/>
    <w:rsid w:val="00280986"/>
    <w:rsid w:val="00281ECE"/>
    <w:rsid w:val="002831C7"/>
    <w:rsid w:val="002840C6"/>
    <w:rsid w:val="00284FB6"/>
    <w:rsid w:val="002913F2"/>
    <w:rsid w:val="00295174"/>
    <w:rsid w:val="00296172"/>
    <w:rsid w:val="00296B92"/>
    <w:rsid w:val="00297FCA"/>
    <w:rsid w:val="002A1276"/>
    <w:rsid w:val="002A1EA0"/>
    <w:rsid w:val="002A2C22"/>
    <w:rsid w:val="002A4094"/>
    <w:rsid w:val="002B02EB"/>
    <w:rsid w:val="002B5967"/>
    <w:rsid w:val="002B77E6"/>
    <w:rsid w:val="002C0602"/>
    <w:rsid w:val="002D5731"/>
    <w:rsid w:val="002D5A87"/>
    <w:rsid w:val="002D5C16"/>
    <w:rsid w:val="002E4A8E"/>
    <w:rsid w:val="002F13C7"/>
    <w:rsid w:val="002F2476"/>
    <w:rsid w:val="002F3DFF"/>
    <w:rsid w:val="002F4F9D"/>
    <w:rsid w:val="002F5E05"/>
    <w:rsid w:val="002F5F39"/>
    <w:rsid w:val="00300C03"/>
    <w:rsid w:val="00307A76"/>
    <w:rsid w:val="00313CF9"/>
    <w:rsid w:val="0031455E"/>
    <w:rsid w:val="00315A16"/>
    <w:rsid w:val="00316792"/>
    <w:rsid w:val="00317053"/>
    <w:rsid w:val="0032109C"/>
    <w:rsid w:val="00322B45"/>
    <w:rsid w:val="00323809"/>
    <w:rsid w:val="00323D41"/>
    <w:rsid w:val="00325414"/>
    <w:rsid w:val="003257A4"/>
    <w:rsid w:val="003302F1"/>
    <w:rsid w:val="00330688"/>
    <w:rsid w:val="003363B9"/>
    <w:rsid w:val="0034470E"/>
    <w:rsid w:val="00347D78"/>
    <w:rsid w:val="003509ED"/>
    <w:rsid w:val="00352DB0"/>
    <w:rsid w:val="00355182"/>
    <w:rsid w:val="003561A0"/>
    <w:rsid w:val="00361063"/>
    <w:rsid w:val="0036723C"/>
    <w:rsid w:val="00367B47"/>
    <w:rsid w:val="0037094A"/>
    <w:rsid w:val="00371ED3"/>
    <w:rsid w:val="003723F3"/>
    <w:rsid w:val="00372659"/>
    <w:rsid w:val="00372FFC"/>
    <w:rsid w:val="00376692"/>
    <w:rsid w:val="0037728A"/>
    <w:rsid w:val="00380B7D"/>
    <w:rsid w:val="00381A99"/>
    <w:rsid w:val="003829C2"/>
    <w:rsid w:val="003830B2"/>
    <w:rsid w:val="00384724"/>
    <w:rsid w:val="003863A1"/>
    <w:rsid w:val="003873F1"/>
    <w:rsid w:val="003919B7"/>
    <w:rsid w:val="00391D57"/>
    <w:rsid w:val="003921C7"/>
    <w:rsid w:val="00392292"/>
    <w:rsid w:val="00394F45"/>
    <w:rsid w:val="003A2371"/>
    <w:rsid w:val="003A5927"/>
    <w:rsid w:val="003A7792"/>
    <w:rsid w:val="003B0863"/>
    <w:rsid w:val="003B0B53"/>
    <w:rsid w:val="003B1017"/>
    <w:rsid w:val="003B2E65"/>
    <w:rsid w:val="003B3C07"/>
    <w:rsid w:val="003B6081"/>
    <w:rsid w:val="003B6775"/>
    <w:rsid w:val="003B67C4"/>
    <w:rsid w:val="003C2535"/>
    <w:rsid w:val="003C2FB4"/>
    <w:rsid w:val="003C43BA"/>
    <w:rsid w:val="003C5795"/>
    <w:rsid w:val="003C5FE2"/>
    <w:rsid w:val="003D05FB"/>
    <w:rsid w:val="003D1B16"/>
    <w:rsid w:val="003D45BF"/>
    <w:rsid w:val="003D508A"/>
    <w:rsid w:val="003D537F"/>
    <w:rsid w:val="003D7B75"/>
    <w:rsid w:val="003E0208"/>
    <w:rsid w:val="003E3525"/>
    <w:rsid w:val="003E4B57"/>
    <w:rsid w:val="003F09CC"/>
    <w:rsid w:val="003F27E1"/>
    <w:rsid w:val="003F437A"/>
    <w:rsid w:val="003F5C2B"/>
    <w:rsid w:val="00402240"/>
    <w:rsid w:val="00402352"/>
    <w:rsid w:val="004023E9"/>
    <w:rsid w:val="0040454A"/>
    <w:rsid w:val="00405655"/>
    <w:rsid w:val="00410D1C"/>
    <w:rsid w:val="00410DE0"/>
    <w:rsid w:val="00412A2F"/>
    <w:rsid w:val="00413087"/>
    <w:rsid w:val="00413F83"/>
    <w:rsid w:val="0041490C"/>
    <w:rsid w:val="00416191"/>
    <w:rsid w:val="00416721"/>
    <w:rsid w:val="004171DA"/>
    <w:rsid w:val="004178C7"/>
    <w:rsid w:val="00421EF0"/>
    <w:rsid w:val="004224FA"/>
    <w:rsid w:val="00422ADD"/>
    <w:rsid w:val="00422CF6"/>
    <w:rsid w:val="00423D07"/>
    <w:rsid w:val="0042434C"/>
    <w:rsid w:val="0042792A"/>
    <w:rsid w:val="00427936"/>
    <w:rsid w:val="00437B98"/>
    <w:rsid w:val="004408EA"/>
    <w:rsid w:val="0044346F"/>
    <w:rsid w:val="00452DC5"/>
    <w:rsid w:val="00453FF6"/>
    <w:rsid w:val="0046335F"/>
    <w:rsid w:val="0046520A"/>
    <w:rsid w:val="004671C7"/>
    <w:rsid w:val="004672AB"/>
    <w:rsid w:val="004714FE"/>
    <w:rsid w:val="00473747"/>
    <w:rsid w:val="0047535A"/>
    <w:rsid w:val="004769D0"/>
    <w:rsid w:val="00477BAA"/>
    <w:rsid w:val="00485329"/>
    <w:rsid w:val="00495053"/>
    <w:rsid w:val="004A1F59"/>
    <w:rsid w:val="004A29BE"/>
    <w:rsid w:val="004A3225"/>
    <w:rsid w:val="004A32E1"/>
    <w:rsid w:val="004A33EE"/>
    <w:rsid w:val="004A34EB"/>
    <w:rsid w:val="004A3AA8"/>
    <w:rsid w:val="004A3F3A"/>
    <w:rsid w:val="004A64D7"/>
    <w:rsid w:val="004A7C6A"/>
    <w:rsid w:val="004B0F92"/>
    <w:rsid w:val="004B13C7"/>
    <w:rsid w:val="004B291A"/>
    <w:rsid w:val="004B2FC2"/>
    <w:rsid w:val="004B778F"/>
    <w:rsid w:val="004B7F04"/>
    <w:rsid w:val="004C0609"/>
    <w:rsid w:val="004C429B"/>
    <w:rsid w:val="004C4D92"/>
    <w:rsid w:val="004C639F"/>
    <w:rsid w:val="004C6790"/>
    <w:rsid w:val="004C6A5B"/>
    <w:rsid w:val="004D141F"/>
    <w:rsid w:val="004D2742"/>
    <w:rsid w:val="004D5BFD"/>
    <w:rsid w:val="004D626F"/>
    <w:rsid w:val="004D6310"/>
    <w:rsid w:val="004E0062"/>
    <w:rsid w:val="004E05A1"/>
    <w:rsid w:val="004E090E"/>
    <w:rsid w:val="004E177A"/>
    <w:rsid w:val="004E4A5E"/>
    <w:rsid w:val="004E762C"/>
    <w:rsid w:val="004E7F21"/>
    <w:rsid w:val="004F0B3C"/>
    <w:rsid w:val="004F472A"/>
    <w:rsid w:val="004F5E57"/>
    <w:rsid w:val="004F6512"/>
    <w:rsid w:val="004F6710"/>
    <w:rsid w:val="00500C3E"/>
    <w:rsid w:val="00502849"/>
    <w:rsid w:val="00503F59"/>
    <w:rsid w:val="00504334"/>
    <w:rsid w:val="0050498D"/>
    <w:rsid w:val="005057D5"/>
    <w:rsid w:val="00507B17"/>
    <w:rsid w:val="005104D7"/>
    <w:rsid w:val="00510B9E"/>
    <w:rsid w:val="00513E38"/>
    <w:rsid w:val="00515922"/>
    <w:rsid w:val="005177C9"/>
    <w:rsid w:val="00530156"/>
    <w:rsid w:val="005306C8"/>
    <w:rsid w:val="00536BC2"/>
    <w:rsid w:val="00537844"/>
    <w:rsid w:val="00537D62"/>
    <w:rsid w:val="00541920"/>
    <w:rsid w:val="005425E1"/>
    <w:rsid w:val="005427C5"/>
    <w:rsid w:val="00542CF6"/>
    <w:rsid w:val="00550E6E"/>
    <w:rsid w:val="00551637"/>
    <w:rsid w:val="00551AF7"/>
    <w:rsid w:val="00553C03"/>
    <w:rsid w:val="005548E7"/>
    <w:rsid w:val="00555DAD"/>
    <w:rsid w:val="00560DDA"/>
    <w:rsid w:val="005630B9"/>
    <w:rsid w:val="00563692"/>
    <w:rsid w:val="00566793"/>
    <w:rsid w:val="00567C7C"/>
    <w:rsid w:val="00571679"/>
    <w:rsid w:val="00572794"/>
    <w:rsid w:val="00576A30"/>
    <w:rsid w:val="00576A83"/>
    <w:rsid w:val="0058178E"/>
    <w:rsid w:val="0058229E"/>
    <w:rsid w:val="00584235"/>
    <w:rsid w:val="005844E7"/>
    <w:rsid w:val="005845F9"/>
    <w:rsid w:val="00585463"/>
    <w:rsid w:val="00585555"/>
    <w:rsid w:val="00586AE1"/>
    <w:rsid w:val="005908B8"/>
    <w:rsid w:val="0059512E"/>
    <w:rsid w:val="005956B6"/>
    <w:rsid w:val="005A2156"/>
    <w:rsid w:val="005A6DD2"/>
    <w:rsid w:val="005A7232"/>
    <w:rsid w:val="005A7F7E"/>
    <w:rsid w:val="005B0BAE"/>
    <w:rsid w:val="005B3596"/>
    <w:rsid w:val="005B4461"/>
    <w:rsid w:val="005B6333"/>
    <w:rsid w:val="005B7227"/>
    <w:rsid w:val="005B7509"/>
    <w:rsid w:val="005B7B02"/>
    <w:rsid w:val="005C385D"/>
    <w:rsid w:val="005C6C62"/>
    <w:rsid w:val="005D393F"/>
    <w:rsid w:val="005D3B20"/>
    <w:rsid w:val="005D62D8"/>
    <w:rsid w:val="005D71B7"/>
    <w:rsid w:val="005E1A68"/>
    <w:rsid w:val="005E4759"/>
    <w:rsid w:val="005E5C68"/>
    <w:rsid w:val="005E65C0"/>
    <w:rsid w:val="005F0390"/>
    <w:rsid w:val="005F077F"/>
    <w:rsid w:val="005F13BE"/>
    <w:rsid w:val="005F14AF"/>
    <w:rsid w:val="005F2582"/>
    <w:rsid w:val="005F637C"/>
    <w:rsid w:val="00603AB3"/>
    <w:rsid w:val="00605341"/>
    <w:rsid w:val="006072CD"/>
    <w:rsid w:val="00612023"/>
    <w:rsid w:val="00613369"/>
    <w:rsid w:val="00614190"/>
    <w:rsid w:val="006150C2"/>
    <w:rsid w:val="00621818"/>
    <w:rsid w:val="00622046"/>
    <w:rsid w:val="00622A99"/>
    <w:rsid w:val="00622E67"/>
    <w:rsid w:val="00626B57"/>
    <w:rsid w:val="00626EDC"/>
    <w:rsid w:val="006309CC"/>
    <w:rsid w:val="0063231B"/>
    <w:rsid w:val="0064249E"/>
    <w:rsid w:val="006452D3"/>
    <w:rsid w:val="00646EE7"/>
    <w:rsid w:val="006470EC"/>
    <w:rsid w:val="006517E0"/>
    <w:rsid w:val="006536D9"/>
    <w:rsid w:val="006542D6"/>
    <w:rsid w:val="0065598E"/>
    <w:rsid w:val="00655AF2"/>
    <w:rsid w:val="00655BC5"/>
    <w:rsid w:val="006568BE"/>
    <w:rsid w:val="0066025D"/>
    <w:rsid w:val="00660714"/>
    <w:rsid w:val="006608CB"/>
    <w:rsid w:val="0066091A"/>
    <w:rsid w:val="00661FA7"/>
    <w:rsid w:val="00663797"/>
    <w:rsid w:val="00665031"/>
    <w:rsid w:val="0066517D"/>
    <w:rsid w:val="0066581B"/>
    <w:rsid w:val="0067021B"/>
    <w:rsid w:val="00670A97"/>
    <w:rsid w:val="0067258C"/>
    <w:rsid w:val="006773EC"/>
    <w:rsid w:val="00680504"/>
    <w:rsid w:val="006818C7"/>
    <w:rsid w:val="00681CD9"/>
    <w:rsid w:val="00681E1C"/>
    <w:rsid w:val="00683E30"/>
    <w:rsid w:val="00684949"/>
    <w:rsid w:val="00687024"/>
    <w:rsid w:val="00694479"/>
    <w:rsid w:val="00695024"/>
    <w:rsid w:val="00695E22"/>
    <w:rsid w:val="006B20C1"/>
    <w:rsid w:val="006B262E"/>
    <w:rsid w:val="006B43AF"/>
    <w:rsid w:val="006B6B17"/>
    <w:rsid w:val="006B7093"/>
    <w:rsid w:val="006B7417"/>
    <w:rsid w:val="006C5AC7"/>
    <w:rsid w:val="006C64E5"/>
    <w:rsid w:val="006D31F9"/>
    <w:rsid w:val="006D3691"/>
    <w:rsid w:val="006D57B3"/>
    <w:rsid w:val="006D7985"/>
    <w:rsid w:val="006E1674"/>
    <w:rsid w:val="006E1D9C"/>
    <w:rsid w:val="006E2B2C"/>
    <w:rsid w:val="006E35A3"/>
    <w:rsid w:val="006E5EF0"/>
    <w:rsid w:val="006F1993"/>
    <w:rsid w:val="006F1EE6"/>
    <w:rsid w:val="006F1F9C"/>
    <w:rsid w:val="006F3117"/>
    <w:rsid w:val="006F3563"/>
    <w:rsid w:val="006F42B9"/>
    <w:rsid w:val="006F6103"/>
    <w:rsid w:val="00700902"/>
    <w:rsid w:val="00700C66"/>
    <w:rsid w:val="00702A9F"/>
    <w:rsid w:val="00702D31"/>
    <w:rsid w:val="007036EA"/>
    <w:rsid w:val="00704E00"/>
    <w:rsid w:val="007065A2"/>
    <w:rsid w:val="007077E8"/>
    <w:rsid w:val="00711533"/>
    <w:rsid w:val="007119EF"/>
    <w:rsid w:val="007139D7"/>
    <w:rsid w:val="00717092"/>
    <w:rsid w:val="007209E7"/>
    <w:rsid w:val="00722517"/>
    <w:rsid w:val="00726182"/>
    <w:rsid w:val="00726A73"/>
    <w:rsid w:val="00727414"/>
    <w:rsid w:val="00727635"/>
    <w:rsid w:val="00732329"/>
    <w:rsid w:val="007337CA"/>
    <w:rsid w:val="00734246"/>
    <w:rsid w:val="00734CE4"/>
    <w:rsid w:val="00735123"/>
    <w:rsid w:val="00737C3F"/>
    <w:rsid w:val="00741837"/>
    <w:rsid w:val="007453E6"/>
    <w:rsid w:val="00745E0F"/>
    <w:rsid w:val="0075173A"/>
    <w:rsid w:val="00753505"/>
    <w:rsid w:val="00753B1C"/>
    <w:rsid w:val="00754789"/>
    <w:rsid w:val="0075581F"/>
    <w:rsid w:val="00760A7D"/>
    <w:rsid w:val="007627A8"/>
    <w:rsid w:val="0076338B"/>
    <w:rsid w:val="0076443D"/>
    <w:rsid w:val="007661EF"/>
    <w:rsid w:val="00770453"/>
    <w:rsid w:val="0077309D"/>
    <w:rsid w:val="0077537C"/>
    <w:rsid w:val="00777362"/>
    <w:rsid w:val="007774EE"/>
    <w:rsid w:val="00781822"/>
    <w:rsid w:val="00782E8F"/>
    <w:rsid w:val="00783F21"/>
    <w:rsid w:val="00784029"/>
    <w:rsid w:val="0078590B"/>
    <w:rsid w:val="00786AE0"/>
    <w:rsid w:val="00787159"/>
    <w:rsid w:val="007872AA"/>
    <w:rsid w:val="007878EF"/>
    <w:rsid w:val="0079043A"/>
    <w:rsid w:val="00791668"/>
    <w:rsid w:val="00791AA1"/>
    <w:rsid w:val="00795CF4"/>
    <w:rsid w:val="00797B92"/>
    <w:rsid w:val="007A1A46"/>
    <w:rsid w:val="007A2357"/>
    <w:rsid w:val="007A3793"/>
    <w:rsid w:val="007A6D09"/>
    <w:rsid w:val="007B3579"/>
    <w:rsid w:val="007C1BA2"/>
    <w:rsid w:val="007C2B48"/>
    <w:rsid w:val="007C3CE0"/>
    <w:rsid w:val="007C4EE4"/>
    <w:rsid w:val="007C6765"/>
    <w:rsid w:val="007D0610"/>
    <w:rsid w:val="007D20E9"/>
    <w:rsid w:val="007D363D"/>
    <w:rsid w:val="007D7881"/>
    <w:rsid w:val="007D7E3A"/>
    <w:rsid w:val="007E0E10"/>
    <w:rsid w:val="007E4024"/>
    <w:rsid w:val="007E4768"/>
    <w:rsid w:val="007E777B"/>
    <w:rsid w:val="007E7E9E"/>
    <w:rsid w:val="007F2070"/>
    <w:rsid w:val="007F4BB2"/>
    <w:rsid w:val="007F63C1"/>
    <w:rsid w:val="008005FA"/>
    <w:rsid w:val="00802914"/>
    <w:rsid w:val="008053F5"/>
    <w:rsid w:val="00807AF7"/>
    <w:rsid w:val="00810198"/>
    <w:rsid w:val="00810AF9"/>
    <w:rsid w:val="00815414"/>
    <w:rsid w:val="00815A2E"/>
    <w:rsid w:val="00815DA8"/>
    <w:rsid w:val="0082193D"/>
    <w:rsid w:val="0082194D"/>
    <w:rsid w:val="008221F9"/>
    <w:rsid w:val="0082656D"/>
    <w:rsid w:val="00826EF5"/>
    <w:rsid w:val="00831693"/>
    <w:rsid w:val="0083468D"/>
    <w:rsid w:val="00840104"/>
    <w:rsid w:val="00840C1F"/>
    <w:rsid w:val="008411C9"/>
    <w:rsid w:val="00841FC5"/>
    <w:rsid w:val="0084293C"/>
    <w:rsid w:val="00843D0F"/>
    <w:rsid w:val="00845126"/>
    <w:rsid w:val="00845709"/>
    <w:rsid w:val="00847DF7"/>
    <w:rsid w:val="00850663"/>
    <w:rsid w:val="008576BD"/>
    <w:rsid w:val="00860463"/>
    <w:rsid w:val="00862BE3"/>
    <w:rsid w:val="00871B8E"/>
    <w:rsid w:val="00872E93"/>
    <w:rsid w:val="008733DA"/>
    <w:rsid w:val="00874B1B"/>
    <w:rsid w:val="0087687D"/>
    <w:rsid w:val="008850E4"/>
    <w:rsid w:val="00886A7D"/>
    <w:rsid w:val="00887392"/>
    <w:rsid w:val="008918CE"/>
    <w:rsid w:val="008939AB"/>
    <w:rsid w:val="00896567"/>
    <w:rsid w:val="008A04FD"/>
    <w:rsid w:val="008A0D67"/>
    <w:rsid w:val="008A12F5"/>
    <w:rsid w:val="008A643D"/>
    <w:rsid w:val="008A6DF6"/>
    <w:rsid w:val="008B0768"/>
    <w:rsid w:val="008B1587"/>
    <w:rsid w:val="008B1B01"/>
    <w:rsid w:val="008B1F80"/>
    <w:rsid w:val="008B3BCD"/>
    <w:rsid w:val="008B50E4"/>
    <w:rsid w:val="008B6DF8"/>
    <w:rsid w:val="008B764D"/>
    <w:rsid w:val="008C027B"/>
    <w:rsid w:val="008C106C"/>
    <w:rsid w:val="008C10F1"/>
    <w:rsid w:val="008C1926"/>
    <w:rsid w:val="008C1E99"/>
    <w:rsid w:val="008C1FF0"/>
    <w:rsid w:val="008D035D"/>
    <w:rsid w:val="008D73BE"/>
    <w:rsid w:val="008E0085"/>
    <w:rsid w:val="008E2AA6"/>
    <w:rsid w:val="008E311B"/>
    <w:rsid w:val="008E31E0"/>
    <w:rsid w:val="008E333D"/>
    <w:rsid w:val="008E3378"/>
    <w:rsid w:val="008E3EA1"/>
    <w:rsid w:val="008E472C"/>
    <w:rsid w:val="008E5761"/>
    <w:rsid w:val="008E581E"/>
    <w:rsid w:val="008F1EE1"/>
    <w:rsid w:val="008F46E7"/>
    <w:rsid w:val="008F64CA"/>
    <w:rsid w:val="008F68E0"/>
    <w:rsid w:val="008F6F0B"/>
    <w:rsid w:val="008F7B2C"/>
    <w:rsid w:val="008F7E4B"/>
    <w:rsid w:val="00900C51"/>
    <w:rsid w:val="00900C7F"/>
    <w:rsid w:val="00906C41"/>
    <w:rsid w:val="00907BA7"/>
    <w:rsid w:val="0091064E"/>
    <w:rsid w:val="009118B0"/>
    <w:rsid w:val="00911FC5"/>
    <w:rsid w:val="009158C3"/>
    <w:rsid w:val="00930367"/>
    <w:rsid w:val="00931A10"/>
    <w:rsid w:val="00933710"/>
    <w:rsid w:val="00942944"/>
    <w:rsid w:val="00944A8F"/>
    <w:rsid w:val="0094531B"/>
    <w:rsid w:val="00947967"/>
    <w:rsid w:val="00951EF2"/>
    <w:rsid w:val="00952FCC"/>
    <w:rsid w:val="00953BD1"/>
    <w:rsid w:val="00954D8A"/>
    <w:rsid w:val="00955201"/>
    <w:rsid w:val="0095702F"/>
    <w:rsid w:val="00962CFD"/>
    <w:rsid w:val="00965200"/>
    <w:rsid w:val="009668B3"/>
    <w:rsid w:val="00971471"/>
    <w:rsid w:val="00971CB0"/>
    <w:rsid w:val="00976433"/>
    <w:rsid w:val="00977648"/>
    <w:rsid w:val="009845B6"/>
    <w:rsid w:val="009849C2"/>
    <w:rsid w:val="00984D24"/>
    <w:rsid w:val="009858EB"/>
    <w:rsid w:val="00992B54"/>
    <w:rsid w:val="00993A21"/>
    <w:rsid w:val="00993D3B"/>
    <w:rsid w:val="00995A64"/>
    <w:rsid w:val="009A3BA7"/>
    <w:rsid w:val="009A3F47"/>
    <w:rsid w:val="009A500C"/>
    <w:rsid w:val="009B0046"/>
    <w:rsid w:val="009B06F1"/>
    <w:rsid w:val="009B072F"/>
    <w:rsid w:val="009B4FDF"/>
    <w:rsid w:val="009B7DCD"/>
    <w:rsid w:val="009C1188"/>
    <w:rsid w:val="009C1440"/>
    <w:rsid w:val="009C2107"/>
    <w:rsid w:val="009C5D9E"/>
    <w:rsid w:val="009D1A00"/>
    <w:rsid w:val="009D2C3E"/>
    <w:rsid w:val="009D58F0"/>
    <w:rsid w:val="009D5C5C"/>
    <w:rsid w:val="009E0625"/>
    <w:rsid w:val="009E3034"/>
    <w:rsid w:val="009E549F"/>
    <w:rsid w:val="009E6F22"/>
    <w:rsid w:val="009E727D"/>
    <w:rsid w:val="009E745F"/>
    <w:rsid w:val="009F28A8"/>
    <w:rsid w:val="009F2D27"/>
    <w:rsid w:val="009F473E"/>
    <w:rsid w:val="009F5247"/>
    <w:rsid w:val="009F682A"/>
    <w:rsid w:val="009F684A"/>
    <w:rsid w:val="009F7809"/>
    <w:rsid w:val="00A0035C"/>
    <w:rsid w:val="00A022BE"/>
    <w:rsid w:val="00A062C4"/>
    <w:rsid w:val="00A071FB"/>
    <w:rsid w:val="00A07B4B"/>
    <w:rsid w:val="00A24C95"/>
    <w:rsid w:val="00A2599A"/>
    <w:rsid w:val="00A26094"/>
    <w:rsid w:val="00A301BF"/>
    <w:rsid w:val="00A302B2"/>
    <w:rsid w:val="00A331B4"/>
    <w:rsid w:val="00A339DF"/>
    <w:rsid w:val="00A3484E"/>
    <w:rsid w:val="00A34B4C"/>
    <w:rsid w:val="00A356D3"/>
    <w:rsid w:val="00A36ADA"/>
    <w:rsid w:val="00A37C4D"/>
    <w:rsid w:val="00A438D8"/>
    <w:rsid w:val="00A473F5"/>
    <w:rsid w:val="00A47827"/>
    <w:rsid w:val="00A50E6D"/>
    <w:rsid w:val="00A519C6"/>
    <w:rsid w:val="00A51F9D"/>
    <w:rsid w:val="00A5416A"/>
    <w:rsid w:val="00A5551D"/>
    <w:rsid w:val="00A6186F"/>
    <w:rsid w:val="00A639F4"/>
    <w:rsid w:val="00A65864"/>
    <w:rsid w:val="00A65FAE"/>
    <w:rsid w:val="00A72B67"/>
    <w:rsid w:val="00A72D02"/>
    <w:rsid w:val="00A7422D"/>
    <w:rsid w:val="00A7630A"/>
    <w:rsid w:val="00A81A32"/>
    <w:rsid w:val="00A835BD"/>
    <w:rsid w:val="00A86D16"/>
    <w:rsid w:val="00A95192"/>
    <w:rsid w:val="00A97B15"/>
    <w:rsid w:val="00AA42D5"/>
    <w:rsid w:val="00AB2FAB"/>
    <w:rsid w:val="00AB5C14"/>
    <w:rsid w:val="00AC0AAC"/>
    <w:rsid w:val="00AC154B"/>
    <w:rsid w:val="00AC1EE7"/>
    <w:rsid w:val="00AC333F"/>
    <w:rsid w:val="00AC585C"/>
    <w:rsid w:val="00AC60E0"/>
    <w:rsid w:val="00AC6727"/>
    <w:rsid w:val="00AC7311"/>
    <w:rsid w:val="00AD040B"/>
    <w:rsid w:val="00AD1925"/>
    <w:rsid w:val="00AD4CBB"/>
    <w:rsid w:val="00AE067D"/>
    <w:rsid w:val="00AE087E"/>
    <w:rsid w:val="00AE5471"/>
    <w:rsid w:val="00AF1181"/>
    <w:rsid w:val="00AF2F79"/>
    <w:rsid w:val="00AF4653"/>
    <w:rsid w:val="00AF511F"/>
    <w:rsid w:val="00AF579C"/>
    <w:rsid w:val="00AF77BB"/>
    <w:rsid w:val="00AF7DB7"/>
    <w:rsid w:val="00B024D6"/>
    <w:rsid w:val="00B04CBC"/>
    <w:rsid w:val="00B06FEC"/>
    <w:rsid w:val="00B0711F"/>
    <w:rsid w:val="00B0765F"/>
    <w:rsid w:val="00B105E9"/>
    <w:rsid w:val="00B10D02"/>
    <w:rsid w:val="00B140B3"/>
    <w:rsid w:val="00B15D9C"/>
    <w:rsid w:val="00B201E2"/>
    <w:rsid w:val="00B255C1"/>
    <w:rsid w:val="00B27FA8"/>
    <w:rsid w:val="00B31C75"/>
    <w:rsid w:val="00B33324"/>
    <w:rsid w:val="00B3438F"/>
    <w:rsid w:val="00B351C9"/>
    <w:rsid w:val="00B36E5C"/>
    <w:rsid w:val="00B371D0"/>
    <w:rsid w:val="00B375BE"/>
    <w:rsid w:val="00B43527"/>
    <w:rsid w:val="00B443E4"/>
    <w:rsid w:val="00B5484D"/>
    <w:rsid w:val="00B563EA"/>
    <w:rsid w:val="00B56CDF"/>
    <w:rsid w:val="00B60E51"/>
    <w:rsid w:val="00B63A54"/>
    <w:rsid w:val="00B6595D"/>
    <w:rsid w:val="00B71F50"/>
    <w:rsid w:val="00B77D18"/>
    <w:rsid w:val="00B82BC8"/>
    <w:rsid w:val="00B8313A"/>
    <w:rsid w:val="00B832AF"/>
    <w:rsid w:val="00B865F8"/>
    <w:rsid w:val="00B93503"/>
    <w:rsid w:val="00B960EF"/>
    <w:rsid w:val="00B968A1"/>
    <w:rsid w:val="00BA2C6D"/>
    <w:rsid w:val="00BA31E8"/>
    <w:rsid w:val="00BA55E0"/>
    <w:rsid w:val="00BA6BD4"/>
    <w:rsid w:val="00BA6C7A"/>
    <w:rsid w:val="00BA75F3"/>
    <w:rsid w:val="00BB17D1"/>
    <w:rsid w:val="00BB244E"/>
    <w:rsid w:val="00BB3752"/>
    <w:rsid w:val="00BB6688"/>
    <w:rsid w:val="00BB6D8A"/>
    <w:rsid w:val="00BB798B"/>
    <w:rsid w:val="00BC26D4"/>
    <w:rsid w:val="00BC567B"/>
    <w:rsid w:val="00BC5954"/>
    <w:rsid w:val="00BC5F0B"/>
    <w:rsid w:val="00BD01A7"/>
    <w:rsid w:val="00BD3D04"/>
    <w:rsid w:val="00BE02B4"/>
    <w:rsid w:val="00BE0C80"/>
    <w:rsid w:val="00BE6187"/>
    <w:rsid w:val="00BF07EC"/>
    <w:rsid w:val="00BF2A42"/>
    <w:rsid w:val="00C03D8C"/>
    <w:rsid w:val="00C03E88"/>
    <w:rsid w:val="00C04AF8"/>
    <w:rsid w:val="00C055EC"/>
    <w:rsid w:val="00C05E5B"/>
    <w:rsid w:val="00C10DC9"/>
    <w:rsid w:val="00C12FB3"/>
    <w:rsid w:val="00C17341"/>
    <w:rsid w:val="00C22500"/>
    <w:rsid w:val="00C23113"/>
    <w:rsid w:val="00C24EEF"/>
    <w:rsid w:val="00C25CF6"/>
    <w:rsid w:val="00C26C36"/>
    <w:rsid w:val="00C32768"/>
    <w:rsid w:val="00C431DF"/>
    <w:rsid w:val="00C456BD"/>
    <w:rsid w:val="00C460B3"/>
    <w:rsid w:val="00C530DC"/>
    <w:rsid w:val="00C5350D"/>
    <w:rsid w:val="00C563E8"/>
    <w:rsid w:val="00C6123C"/>
    <w:rsid w:val="00C6311A"/>
    <w:rsid w:val="00C64FAF"/>
    <w:rsid w:val="00C661E2"/>
    <w:rsid w:val="00C7084D"/>
    <w:rsid w:val="00C7315E"/>
    <w:rsid w:val="00C75895"/>
    <w:rsid w:val="00C76CD8"/>
    <w:rsid w:val="00C822F3"/>
    <w:rsid w:val="00C82F7A"/>
    <w:rsid w:val="00C83696"/>
    <w:rsid w:val="00C83C9F"/>
    <w:rsid w:val="00C91572"/>
    <w:rsid w:val="00C92FB0"/>
    <w:rsid w:val="00C94519"/>
    <w:rsid w:val="00C94840"/>
    <w:rsid w:val="00C94981"/>
    <w:rsid w:val="00C97820"/>
    <w:rsid w:val="00CA1F6B"/>
    <w:rsid w:val="00CA4EE3"/>
    <w:rsid w:val="00CA595D"/>
    <w:rsid w:val="00CB027F"/>
    <w:rsid w:val="00CB0D94"/>
    <w:rsid w:val="00CB295F"/>
    <w:rsid w:val="00CB2CF7"/>
    <w:rsid w:val="00CC0EBB"/>
    <w:rsid w:val="00CC2826"/>
    <w:rsid w:val="00CC6297"/>
    <w:rsid w:val="00CC7690"/>
    <w:rsid w:val="00CD1986"/>
    <w:rsid w:val="00CD54BF"/>
    <w:rsid w:val="00CE4D5C"/>
    <w:rsid w:val="00CE6BCE"/>
    <w:rsid w:val="00CE753F"/>
    <w:rsid w:val="00CF05DA"/>
    <w:rsid w:val="00CF58EB"/>
    <w:rsid w:val="00CF68ED"/>
    <w:rsid w:val="00CF6FEC"/>
    <w:rsid w:val="00CF7B5E"/>
    <w:rsid w:val="00D0106E"/>
    <w:rsid w:val="00D06383"/>
    <w:rsid w:val="00D111B4"/>
    <w:rsid w:val="00D12940"/>
    <w:rsid w:val="00D130F5"/>
    <w:rsid w:val="00D13A4F"/>
    <w:rsid w:val="00D20D26"/>
    <w:rsid w:val="00D20E85"/>
    <w:rsid w:val="00D24615"/>
    <w:rsid w:val="00D248DF"/>
    <w:rsid w:val="00D25F43"/>
    <w:rsid w:val="00D273B0"/>
    <w:rsid w:val="00D30AEE"/>
    <w:rsid w:val="00D3175B"/>
    <w:rsid w:val="00D31E35"/>
    <w:rsid w:val="00D36C85"/>
    <w:rsid w:val="00D37842"/>
    <w:rsid w:val="00D42DC2"/>
    <w:rsid w:val="00D4302B"/>
    <w:rsid w:val="00D537E1"/>
    <w:rsid w:val="00D538B9"/>
    <w:rsid w:val="00D554C8"/>
    <w:rsid w:val="00D55BB2"/>
    <w:rsid w:val="00D6091A"/>
    <w:rsid w:val="00D61DE0"/>
    <w:rsid w:val="00D65CB2"/>
    <w:rsid w:val="00D6605A"/>
    <w:rsid w:val="00D6695F"/>
    <w:rsid w:val="00D70708"/>
    <w:rsid w:val="00D75644"/>
    <w:rsid w:val="00D7781C"/>
    <w:rsid w:val="00D80B94"/>
    <w:rsid w:val="00D81656"/>
    <w:rsid w:val="00D82DCC"/>
    <w:rsid w:val="00D83D87"/>
    <w:rsid w:val="00D84A6D"/>
    <w:rsid w:val="00D861BD"/>
    <w:rsid w:val="00D86A30"/>
    <w:rsid w:val="00D91BAB"/>
    <w:rsid w:val="00D924BB"/>
    <w:rsid w:val="00D97CB4"/>
    <w:rsid w:val="00D97DD4"/>
    <w:rsid w:val="00DA0C30"/>
    <w:rsid w:val="00DA4FD2"/>
    <w:rsid w:val="00DA5A8A"/>
    <w:rsid w:val="00DB1170"/>
    <w:rsid w:val="00DB26CD"/>
    <w:rsid w:val="00DB338F"/>
    <w:rsid w:val="00DB441C"/>
    <w:rsid w:val="00DB44AF"/>
    <w:rsid w:val="00DB7E81"/>
    <w:rsid w:val="00DC0331"/>
    <w:rsid w:val="00DC1F58"/>
    <w:rsid w:val="00DC3055"/>
    <w:rsid w:val="00DC339B"/>
    <w:rsid w:val="00DC431B"/>
    <w:rsid w:val="00DC57B4"/>
    <w:rsid w:val="00DC5D40"/>
    <w:rsid w:val="00DC69A7"/>
    <w:rsid w:val="00DC7FCD"/>
    <w:rsid w:val="00DD30E9"/>
    <w:rsid w:val="00DD4F47"/>
    <w:rsid w:val="00DD6A65"/>
    <w:rsid w:val="00DD7FBB"/>
    <w:rsid w:val="00DE0B9F"/>
    <w:rsid w:val="00DE2A9E"/>
    <w:rsid w:val="00DE4238"/>
    <w:rsid w:val="00DE42D5"/>
    <w:rsid w:val="00DE4B16"/>
    <w:rsid w:val="00DE657F"/>
    <w:rsid w:val="00DF1218"/>
    <w:rsid w:val="00DF5E16"/>
    <w:rsid w:val="00DF6462"/>
    <w:rsid w:val="00DF6691"/>
    <w:rsid w:val="00DF66DC"/>
    <w:rsid w:val="00DF72EB"/>
    <w:rsid w:val="00DF75DF"/>
    <w:rsid w:val="00DF7E8D"/>
    <w:rsid w:val="00E02FA0"/>
    <w:rsid w:val="00E036DC"/>
    <w:rsid w:val="00E10454"/>
    <w:rsid w:val="00E112E5"/>
    <w:rsid w:val="00E122D8"/>
    <w:rsid w:val="00E12CC8"/>
    <w:rsid w:val="00E12F98"/>
    <w:rsid w:val="00E130D9"/>
    <w:rsid w:val="00E15352"/>
    <w:rsid w:val="00E157F1"/>
    <w:rsid w:val="00E17B26"/>
    <w:rsid w:val="00E21CC7"/>
    <w:rsid w:val="00E22004"/>
    <w:rsid w:val="00E24D9E"/>
    <w:rsid w:val="00E25849"/>
    <w:rsid w:val="00E25F05"/>
    <w:rsid w:val="00E3197E"/>
    <w:rsid w:val="00E342F8"/>
    <w:rsid w:val="00E34ACF"/>
    <w:rsid w:val="00E351ED"/>
    <w:rsid w:val="00E42B19"/>
    <w:rsid w:val="00E555AF"/>
    <w:rsid w:val="00E55778"/>
    <w:rsid w:val="00E55A04"/>
    <w:rsid w:val="00E574E8"/>
    <w:rsid w:val="00E6034B"/>
    <w:rsid w:val="00E61A5F"/>
    <w:rsid w:val="00E631CC"/>
    <w:rsid w:val="00E63777"/>
    <w:rsid w:val="00E6549E"/>
    <w:rsid w:val="00E65EDE"/>
    <w:rsid w:val="00E70F81"/>
    <w:rsid w:val="00E76A2C"/>
    <w:rsid w:val="00E77055"/>
    <w:rsid w:val="00E77460"/>
    <w:rsid w:val="00E83ABC"/>
    <w:rsid w:val="00E844F2"/>
    <w:rsid w:val="00E86625"/>
    <w:rsid w:val="00E90AD0"/>
    <w:rsid w:val="00E92C55"/>
    <w:rsid w:val="00E92FCB"/>
    <w:rsid w:val="00E94C1C"/>
    <w:rsid w:val="00E94FA6"/>
    <w:rsid w:val="00EA147F"/>
    <w:rsid w:val="00EA49CA"/>
    <w:rsid w:val="00EA4A27"/>
    <w:rsid w:val="00EA4FA6"/>
    <w:rsid w:val="00EA62BB"/>
    <w:rsid w:val="00EA775A"/>
    <w:rsid w:val="00EB008F"/>
    <w:rsid w:val="00EB1A25"/>
    <w:rsid w:val="00EB3DD0"/>
    <w:rsid w:val="00EB633E"/>
    <w:rsid w:val="00EC10AA"/>
    <w:rsid w:val="00EC54CD"/>
    <w:rsid w:val="00EC7363"/>
    <w:rsid w:val="00ED03AB"/>
    <w:rsid w:val="00ED1963"/>
    <w:rsid w:val="00ED1CD4"/>
    <w:rsid w:val="00ED1D2B"/>
    <w:rsid w:val="00ED64B5"/>
    <w:rsid w:val="00ED671C"/>
    <w:rsid w:val="00ED6F7D"/>
    <w:rsid w:val="00EE7CCA"/>
    <w:rsid w:val="00EF3D61"/>
    <w:rsid w:val="00F01682"/>
    <w:rsid w:val="00F06E53"/>
    <w:rsid w:val="00F07F82"/>
    <w:rsid w:val="00F12A4D"/>
    <w:rsid w:val="00F136D0"/>
    <w:rsid w:val="00F16A14"/>
    <w:rsid w:val="00F362D7"/>
    <w:rsid w:val="00F37D7B"/>
    <w:rsid w:val="00F44BD8"/>
    <w:rsid w:val="00F52692"/>
    <w:rsid w:val="00F5310E"/>
    <w:rsid w:val="00F5314C"/>
    <w:rsid w:val="00F5688C"/>
    <w:rsid w:val="00F60048"/>
    <w:rsid w:val="00F6153C"/>
    <w:rsid w:val="00F635DD"/>
    <w:rsid w:val="00F65A98"/>
    <w:rsid w:val="00F6627B"/>
    <w:rsid w:val="00F7336E"/>
    <w:rsid w:val="00F734F2"/>
    <w:rsid w:val="00F75052"/>
    <w:rsid w:val="00F776B1"/>
    <w:rsid w:val="00F804D3"/>
    <w:rsid w:val="00F816CB"/>
    <w:rsid w:val="00F81CD2"/>
    <w:rsid w:val="00F82641"/>
    <w:rsid w:val="00F8422F"/>
    <w:rsid w:val="00F84783"/>
    <w:rsid w:val="00F90F18"/>
    <w:rsid w:val="00F922F3"/>
    <w:rsid w:val="00F92DCF"/>
    <w:rsid w:val="00F937E4"/>
    <w:rsid w:val="00F94B99"/>
    <w:rsid w:val="00F95EE7"/>
    <w:rsid w:val="00F96270"/>
    <w:rsid w:val="00FA19D4"/>
    <w:rsid w:val="00FA1EEB"/>
    <w:rsid w:val="00FA39E6"/>
    <w:rsid w:val="00FA67B3"/>
    <w:rsid w:val="00FA7BC9"/>
    <w:rsid w:val="00FB153A"/>
    <w:rsid w:val="00FB1660"/>
    <w:rsid w:val="00FB18DD"/>
    <w:rsid w:val="00FB378E"/>
    <w:rsid w:val="00FB37F1"/>
    <w:rsid w:val="00FB3F72"/>
    <w:rsid w:val="00FB47C0"/>
    <w:rsid w:val="00FB501B"/>
    <w:rsid w:val="00FB5D0D"/>
    <w:rsid w:val="00FB6BC9"/>
    <w:rsid w:val="00FB719A"/>
    <w:rsid w:val="00FB7770"/>
    <w:rsid w:val="00FC13CE"/>
    <w:rsid w:val="00FD3B91"/>
    <w:rsid w:val="00FD51CE"/>
    <w:rsid w:val="00FD576B"/>
    <w:rsid w:val="00FD579E"/>
    <w:rsid w:val="00FD6845"/>
    <w:rsid w:val="00FD7250"/>
    <w:rsid w:val="00FE2105"/>
    <w:rsid w:val="00FE235D"/>
    <w:rsid w:val="00FE2A39"/>
    <w:rsid w:val="00FE4516"/>
    <w:rsid w:val="00FE4713"/>
    <w:rsid w:val="00FE4904"/>
    <w:rsid w:val="00FE64C8"/>
    <w:rsid w:val="00FE793F"/>
    <w:rsid w:val="00FF3724"/>
    <w:rsid w:val="00FF50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4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94B99"/>
    <w:pPr>
      <w:snapToGrid w:val="0"/>
      <w:jc w:val="left"/>
    </w:pPr>
    <w:rPr>
      <w:sz w:val="20"/>
    </w:rPr>
  </w:style>
  <w:style w:type="character" w:customStyle="1" w:styleId="afd">
    <w:name w:val="註腳文字 字元"/>
    <w:basedOn w:val="a7"/>
    <w:link w:val="afc"/>
    <w:uiPriority w:val="99"/>
    <w:semiHidden/>
    <w:rsid w:val="00F94B99"/>
    <w:rPr>
      <w:rFonts w:ascii="標楷體" w:eastAsia="標楷體"/>
      <w:kern w:val="2"/>
    </w:rPr>
  </w:style>
  <w:style w:type="character" w:styleId="afe">
    <w:name w:val="footnote reference"/>
    <w:basedOn w:val="a7"/>
    <w:uiPriority w:val="99"/>
    <w:semiHidden/>
    <w:unhideWhenUsed/>
    <w:rsid w:val="00F94B99"/>
    <w:rPr>
      <w:vertAlign w:val="superscript"/>
    </w:rPr>
  </w:style>
  <w:style w:type="character" w:styleId="aff">
    <w:name w:val="Unresolved Mention"/>
    <w:basedOn w:val="a7"/>
    <w:uiPriority w:val="99"/>
    <w:semiHidden/>
    <w:unhideWhenUsed/>
    <w:rsid w:val="00782E8F"/>
    <w:rPr>
      <w:color w:val="605E5C"/>
      <w:shd w:val="clear" w:color="auto" w:fill="E1DFDD"/>
    </w:rPr>
  </w:style>
  <w:style w:type="paragraph" w:customStyle="1" w:styleId="Default">
    <w:name w:val="Default"/>
    <w:rsid w:val="000A7B58"/>
    <w:pPr>
      <w:widowControl w:val="0"/>
      <w:autoSpaceDE w:val="0"/>
      <w:autoSpaceDN w:val="0"/>
      <w:adjustRightInd w:val="0"/>
    </w:pPr>
    <w:rPr>
      <w:rFonts w:ascii="微軟正黑體" w:eastAsia="微軟正黑體" w:cs="微軟正黑體"/>
      <w:color w:val="000000"/>
      <w:sz w:val="24"/>
      <w:szCs w:val="24"/>
    </w:rPr>
  </w:style>
  <w:style w:type="character" w:customStyle="1" w:styleId="30">
    <w:name w:val="標題 3 字元"/>
    <w:basedOn w:val="a7"/>
    <w:link w:val="3"/>
    <w:rsid w:val="00FD7250"/>
    <w:rPr>
      <w:rFonts w:ascii="標楷體" w:eastAsia="標楷體" w:hAnsi="Arial"/>
      <w:bCs/>
      <w:kern w:val="32"/>
      <w:sz w:val="32"/>
      <w:szCs w:val="36"/>
    </w:rPr>
  </w:style>
  <w:style w:type="character" w:customStyle="1" w:styleId="40">
    <w:name w:val="標題 4 字元"/>
    <w:basedOn w:val="a7"/>
    <w:link w:val="4"/>
    <w:rsid w:val="00FD7250"/>
    <w:rPr>
      <w:rFonts w:ascii="標楷體" w:eastAsia="標楷體" w:hAnsi="Arial"/>
      <w:kern w:val="32"/>
      <w:sz w:val="32"/>
      <w:szCs w:val="36"/>
    </w:rPr>
  </w:style>
  <w:style w:type="character" w:customStyle="1" w:styleId="50">
    <w:name w:val="標題 5 字元"/>
    <w:basedOn w:val="a7"/>
    <w:link w:val="5"/>
    <w:rsid w:val="00FD725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0217513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54BC-A607-4948-AEAE-1551EEB3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2025-11-12T01:21:00Z</dcterms:created>
  <dcterms:modified xsi:type="dcterms:W3CDTF">2025-11-13T08:26:00Z</dcterms:modified>
  <cp:contentStatus/>
</cp:coreProperties>
</file>