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DE8E2" w14:textId="77777777" w:rsidR="00D75644" w:rsidRPr="004D141F" w:rsidRDefault="00D75644" w:rsidP="00F37D7B">
      <w:pPr>
        <w:pStyle w:val="af2"/>
      </w:pPr>
      <w:r w:rsidRPr="004D141F">
        <w:rPr>
          <w:rFonts w:hint="eastAsia"/>
        </w:rPr>
        <w:t>調查報告</w:t>
      </w:r>
    </w:p>
    <w:p w14:paraId="67FB650A" w14:textId="77777777" w:rsidR="00E25849" w:rsidRDefault="00E25849" w:rsidP="001B5886">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6D3F1D" w:rsidRPr="00CE3629">
        <w:rPr>
          <w:rFonts w:hint="eastAsia"/>
          <w:noProof/>
        </w:rPr>
        <w:t>據審計部112年度臺北市總決算審核報告，臺北市區埋設50年以上老舊瓦斯管線達18萬餘公尺，及瓦斯開關閥孔蓋約近3成遭掩埋等情案。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14:paraId="18F7726C" w14:textId="77777777"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643778F" w14:textId="44BC3D7A" w:rsidR="00BA1C4B" w:rsidRDefault="00BA1C4B" w:rsidP="00BA1C4B">
      <w:pPr>
        <w:widowControl/>
        <w:spacing w:before="20" w:line="460" w:lineRule="exact"/>
        <w:ind w:leftChars="200" w:left="680"/>
        <w:rPr>
          <w:rFonts w:hAnsi="標楷體"/>
          <w:noProof/>
          <w:snapToGrid w:val="0"/>
          <w:szCs w:val="28"/>
        </w:rPr>
      </w:pPr>
      <w:bookmarkStart w:id="49" w:name="_Toc524902730"/>
      <w:r>
        <w:rPr>
          <w:rFonts w:hAnsi="標楷體" w:hint="eastAsia"/>
          <w:noProof/>
          <w:snapToGrid w:val="0"/>
          <w:szCs w:val="28"/>
        </w:rPr>
        <w:t xml:space="preserve">    </w:t>
      </w:r>
      <w:r w:rsidRPr="00FF11D0">
        <w:rPr>
          <w:rFonts w:hAnsi="標楷體" w:hint="eastAsia"/>
          <w:noProof/>
          <w:snapToGrid w:val="0"/>
          <w:szCs w:val="28"/>
        </w:rPr>
        <w:t>本案係審計部臺北市審計處112年度臺北市總決算審核報告所列</w:t>
      </w:r>
      <w:r>
        <w:rPr>
          <w:rFonts w:hAnsi="標楷體" w:hint="eastAsia"/>
          <w:noProof/>
          <w:snapToGrid w:val="0"/>
          <w:szCs w:val="28"/>
        </w:rPr>
        <w:t>2</w:t>
      </w:r>
      <w:r w:rsidRPr="00FF11D0">
        <w:rPr>
          <w:rFonts w:hAnsi="標楷體" w:hint="eastAsia"/>
          <w:noProof/>
          <w:snapToGrid w:val="0"/>
          <w:szCs w:val="28"/>
        </w:rPr>
        <w:t>項審核意見</w:t>
      </w:r>
      <w:r>
        <w:rPr>
          <w:rFonts w:hAnsi="標楷體" w:hint="eastAsia"/>
          <w:noProof/>
          <w:snapToGrid w:val="0"/>
          <w:szCs w:val="28"/>
        </w:rPr>
        <w:t>：一、</w:t>
      </w:r>
      <w:r w:rsidRPr="00FF11D0">
        <w:rPr>
          <w:rFonts w:hAnsi="標楷體" w:hint="eastAsia"/>
          <w:noProof/>
          <w:snapToGrid w:val="0"/>
          <w:szCs w:val="28"/>
        </w:rPr>
        <w:t>為加速汰換老舊管線，</w:t>
      </w:r>
      <w:r>
        <w:rPr>
          <w:rFonts w:hAnsi="標楷體" w:hint="eastAsia"/>
          <w:noProof/>
          <w:snapToGrid w:val="0"/>
          <w:szCs w:val="28"/>
        </w:rPr>
        <w:t>臺北市政府</w:t>
      </w:r>
      <w:r w:rsidRPr="00FF11D0">
        <w:rPr>
          <w:rFonts w:hAnsi="標楷體" w:hint="eastAsia"/>
          <w:noProof/>
          <w:snapToGrid w:val="0"/>
          <w:szCs w:val="28"/>
        </w:rPr>
        <w:t>產業發展局已督促瓦斯公司依管線汰換原則訂定分年汰換計畫，惟臺北市區埋設50年以上管線達18萬餘公尺，允宜加速汰換，確保用氣安全。</w:t>
      </w:r>
      <w:r>
        <w:rPr>
          <w:rFonts w:hAnsi="標楷體" w:hint="eastAsia"/>
          <w:noProof/>
          <w:snapToGrid w:val="0"/>
          <w:szCs w:val="28"/>
        </w:rPr>
        <w:t>二、</w:t>
      </w:r>
      <w:r w:rsidRPr="00FF11D0">
        <w:rPr>
          <w:rFonts w:hAnsi="標楷體" w:hint="eastAsia"/>
          <w:noProof/>
          <w:snapToGrid w:val="0"/>
          <w:szCs w:val="28"/>
        </w:rPr>
        <w:t>瓦斯開關閥孔蓋約近3成遭掩埋，有待督促各瓦斯公司儘速完成開關閥孔蓋提升作業，以維護公共安全</w:t>
      </w:r>
      <w:r>
        <w:rPr>
          <w:rFonts w:hAnsi="標楷體" w:hint="eastAsia"/>
          <w:noProof/>
          <w:snapToGrid w:val="0"/>
          <w:szCs w:val="28"/>
        </w:rPr>
        <w:t>等情，並函報本院。</w:t>
      </w:r>
    </w:p>
    <w:p w14:paraId="67ED64D6" w14:textId="149252F3" w:rsidR="004F6710" w:rsidRDefault="00BA1C4B" w:rsidP="00BA1C4B">
      <w:pPr>
        <w:pStyle w:val="10"/>
        <w:ind w:left="680" w:firstLine="680"/>
      </w:pPr>
      <w:r w:rsidRPr="009C7FF2">
        <w:rPr>
          <w:rFonts w:hint="eastAsia"/>
        </w:rPr>
        <w:t>案經調閱</w:t>
      </w:r>
      <w:r>
        <w:rPr>
          <w:rFonts w:hint="eastAsia"/>
        </w:rPr>
        <w:t>臺北市政府（下稱北市府、該府）</w:t>
      </w:r>
      <w:r w:rsidRPr="009C7FF2">
        <w:rPr>
          <w:rFonts w:hint="eastAsia"/>
        </w:rPr>
        <w:t>等機關卷證資料，並於</w:t>
      </w:r>
      <w:r w:rsidRPr="002B7392">
        <w:rPr>
          <w:rFonts w:hint="eastAsia"/>
        </w:rPr>
        <w:t>民國(下同)</w:t>
      </w:r>
      <w:r>
        <w:t>11</w:t>
      </w:r>
      <w:r>
        <w:rPr>
          <w:rFonts w:hint="eastAsia"/>
        </w:rPr>
        <w:t>4</w:t>
      </w:r>
      <w:r w:rsidRPr="009C7FF2">
        <w:rPr>
          <w:rFonts w:hint="eastAsia"/>
        </w:rPr>
        <w:t>年</w:t>
      </w:r>
      <w:r>
        <w:t>3</w:t>
      </w:r>
      <w:r w:rsidRPr="009C7FF2">
        <w:rPr>
          <w:rFonts w:hint="eastAsia"/>
        </w:rPr>
        <w:t>月</w:t>
      </w:r>
      <w:r>
        <w:t>10</w:t>
      </w:r>
      <w:r w:rsidRPr="009C7FF2">
        <w:rPr>
          <w:rFonts w:hint="eastAsia"/>
        </w:rPr>
        <w:t>日</w:t>
      </w:r>
      <w:r>
        <w:rPr>
          <w:rFonts w:hint="eastAsia"/>
        </w:rPr>
        <w:t>約詢北市府副秘書長</w:t>
      </w:r>
      <w:r>
        <w:rPr>
          <w:rFonts w:hint="eastAsia"/>
        </w:rPr>
        <w:tab/>
        <w:t>王玉芬、產業發展局（下稱產業局）王三中副局長等3員、工務局張郁慧副局長等2員、消防局黃依慧簡任技正等2員，以及4家天然氣公司：大台北區瓦斯股</w:t>
      </w:r>
      <w:r w:rsidRPr="005E49BC">
        <w:rPr>
          <w:rFonts w:hint="eastAsia"/>
          <w:color w:val="000000" w:themeColor="text1"/>
        </w:rPr>
        <w:t>份有限公司（下稱大台北瓦斯公司）</w:t>
      </w:r>
      <w:r>
        <w:rPr>
          <w:rFonts w:hint="eastAsia"/>
        </w:rPr>
        <w:t>周銘善副總經理等2員、</w:t>
      </w:r>
      <w:r w:rsidRPr="005E49BC">
        <w:rPr>
          <w:rFonts w:hint="eastAsia"/>
          <w:color w:val="000000" w:themeColor="text1"/>
        </w:rPr>
        <w:t>陽明山瓦斯股份有限公司（下稱陽明山瓦斯公司）</w:t>
      </w:r>
      <w:r>
        <w:rPr>
          <w:rFonts w:hint="eastAsia"/>
        </w:rPr>
        <w:t>陳翰霆總工程師等3員、</w:t>
      </w:r>
      <w:r w:rsidRPr="005E49BC">
        <w:rPr>
          <w:rFonts w:hint="eastAsia"/>
          <w:color w:val="000000" w:themeColor="text1"/>
        </w:rPr>
        <w:t>欣欣天然氣股份有限公司（下稱欣欣瓦斯公司）</w:t>
      </w:r>
      <w:r>
        <w:rPr>
          <w:rFonts w:hint="eastAsia"/>
        </w:rPr>
        <w:t>黃強生副理等2員、</w:t>
      </w:r>
      <w:r w:rsidRPr="005E49BC">
        <w:rPr>
          <w:rFonts w:hint="eastAsia"/>
          <w:color w:val="000000" w:themeColor="text1"/>
        </w:rPr>
        <w:t>欣湖天然氣股份有限公司（下稱欣湖瓦斯公司）</w:t>
      </w:r>
      <w:r>
        <w:rPr>
          <w:rFonts w:hint="eastAsia"/>
        </w:rPr>
        <w:t>陳韋志科長</w:t>
      </w:r>
      <w:r w:rsidRPr="009C7FF2">
        <w:rPr>
          <w:rFonts w:hint="eastAsia"/>
        </w:rPr>
        <w:t>等</w:t>
      </w:r>
      <w:r>
        <w:rPr>
          <w:rFonts w:hint="eastAsia"/>
        </w:rPr>
        <w:t>3名，惟該府所提供資料未盡完整、難以掌握全貌，皆須再請4家天然氣公司提供，遂陸續於同年5月20日、6月2日、7月14日、8月29日、9月5日、9月11日、9月15日、9月17日歷經多次補充資料後</w:t>
      </w:r>
      <w:r w:rsidR="00EC5844">
        <w:rPr>
          <w:rFonts w:hint="eastAsia"/>
        </w:rPr>
        <w:t>，</w:t>
      </w:r>
      <w:r w:rsidR="003F6F5B">
        <w:rPr>
          <w:rFonts w:hint="eastAsia"/>
        </w:rPr>
        <w:t>業</w:t>
      </w:r>
      <w:r w:rsidR="00FB501B" w:rsidRPr="009C7FF2">
        <w:rPr>
          <w:rFonts w:hint="eastAsia"/>
        </w:rPr>
        <w:t>已調查竣</w:t>
      </w:r>
      <w:r w:rsidR="00307A76">
        <w:rPr>
          <w:rFonts w:hint="eastAsia"/>
        </w:rPr>
        <w:t>事</w:t>
      </w:r>
      <w:r w:rsidR="00FB501B" w:rsidRPr="009C7FF2">
        <w:rPr>
          <w:rFonts w:hint="eastAsia"/>
        </w:rPr>
        <w:t>，</w:t>
      </w:r>
      <w:r w:rsidR="00307A76">
        <w:rPr>
          <w:rFonts w:hint="eastAsia"/>
        </w:rPr>
        <w:t>茲臚</w:t>
      </w:r>
      <w:r w:rsidR="00FB501B" w:rsidRPr="009C7FF2">
        <w:rPr>
          <w:rFonts w:hint="eastAsia"/>
        </w:rPr>
        <w:t>列調查意見如下：</w:t>
      </w:r>
    </w:p>
    <w:p w14:paraId="19424A26" w14:textId="499624FD" w:rsidR="001A441C" w:rsidRPr="001B0E5C" w:rsidRDefault="001A441C" w:rsidP="001A441C">
      <w:pPr>
        <w:pStyle w:val="2"/>
        <w:rPr>
          <w:b/>
        </w:rPr>
      </w:pPr>
      <w:bookmarkStart w:id="50" w:name="_Hlk198627236"/>
      <w:r w:rsidRPr="001B0E5C">
        <w:rPr>
          <w:rFonts w:hint="eastAsia"/>
          <w:b/>
        </w:rPr>
        <w:t>關於</w:t>
      </w:r>
      <w:r w:rsidR="00E511AD">
        <w:rPr>
          <w:rFonts w:hint="eastAsia"/>
          <w:b/>
        </w:rPr>
        <w:t>臺北市</w:t>
      </w:r>
      <w:r w:rsidRPr="001B0E5C">
        <w:rPr>
          <w:rFonts w:hint="eastAsia"/>
          <w:b/>
        </w:rPr>
        <w:t>地下天然氣管線總長度</w:t>
      </w:r>
      <w:r w:rsidR="00F13ADA">
        <w:rPr>
          <w:rFonts w:hint="eastAsia"/>
          <w:b/>
        </w:rPr>
        <w:t>為</w:t>
      </w:r>
      <w:r w:rsidRPr="001B0E5C">
        <w:rPr>
          <w:rFonts w:hint="eastAsia"/>
          <w:b/>
        </w:rPr>
        <w:t>2</w:t>
      </w:r>
      <w:r w:rsidRPr="001B0E5C">
        <w:rPr>
          <w:b/>
        </w:rPr>
        <w:t>,460,510</w:t>
      </w:r>
      <w:r w:rsidRPr="001B0E5C">
        <w:rPr>
          <w:rFonts w:hint="eastAsia"/>
          <w:b/>
        </w:rPr>
        <w:t>公</w:t>
      </w:r>
      <w:r w:rsidRPr="001B0E5C">
        <w:rPr>
          <w:rFonts w:hint="eastAsia"/>
          <w:b/>
        </w:rPr>
        <w:lastRenderedPageBreak/>
        <w:t>尺，埋設50</w:t>
      </w:r>
      <w:r w:rsidR="00116D11" w:rsidRPr="001B0E5C">
        <w:rPr>
          <w:rFonts w:hint="eastAsia"/>
          <w:b/>
        </w:rPr>
        <w:t>年</w:t>
      </w:r>
      <w:r w:rsidRPr="001B0E5C">
        <w:rPr>
          <w:rFonts w:hint="eastAsia"/>
          <w:b/>
        </w:rPr>
        <w:t>以上達2</w:t>
      </w:r>
      <w:r w:rsidRPr="001B0E5C">
        <w:rPr>
          <w:b/>
        </w:rPr>
        <w:t>25,848</w:t>
      </w:r>
      <w:r w:rsidRPr="001B0E5C">
        <w:rPr>
          <w:rFonts w:hint="eastAsia"/>
          <w:b/>
        </w:rPr>
        <w:t>公尺，4</w:t>
      </w:r>
      <w:r w:rsidRPr="001B0E5C">
        <w:rPr>
          <w:b/>
        </w:rPr>
        <w:t>0</w:t>
      </w:r>
      <w:r w:rsidRPr="001B0E5C">
        <w:rPr>
          <w:rFonts w:hint="eastAsia"/>
          <w:b/>
        </w:rPr>
        <w:t>年以上至5</w:t>
      </w:r>
      <w:r w:rsidRPr="001B0E5C">
        <w:rPr>
          <w:b/>
        </w:rPr>
        <w:t>0</w:t>
      </w:r>
      <w:r w:rsidRPr="001B0E5C">
        <w:rPr>
          <w:rFonts w:hint="eastAsia"/>
          <w:b/>
        </w:rPr>
        <w:t>年為4</w:t>
      </w:r>
      <w:r w:rsidRPr="001B0E5C">
        <w:rPr>
          <w:b/>
        </w:rPr>
        <w:t>85,834</w:t>
      </w:r>
      <w:r w:rsidRPr="001B0E5C">
        <w:rPr>
          <w:rFonts w:hint="eastAsia"/>
          <w:b/>
        </w:rPr>
        <w:t>公尺，</w:t>
      </w:r>
      <w:r w:rsidRPr="001B0E5C">
        <w:rPr>
          <w:b/>
        </w:rPr>
        <w:t>30</w:t>
      </w:r>
      <w:r w:rsidRPr="001B0E5C">
        <w:rPr>
          <w:rFonts w:hint="eastAsia"/>
          <w:b/>
        </w:rPr>
        <w:t>年以上至4</w:t>
      </w:r>
      <w:r w:rsidRPr="001B0E5C">
        <w:rPr>
          <w:b/>
        </w:rPr>
        <w:t>0</w:t>
      </w:r>
      <w:r w:rsidRPr="001B0E5C">
        <w:rPr>
          <w:rFonts w:hint="eastAsia"/>
          <w:b/>
        </w:rPr>
        <w:t>年為4</w:t>
      </w:r>
      <w:r w:rsidRPr="001B0E5C">
        <w:rPr>
          <w:b/>
        </w:rPr>
        <w:t>25,347</w:t>
      </w:r>
      <w:r w:rsidRPr="001B0E5C">
        <w:rPr>
          <w:rFonts w:hint="eastAsia"/>
          <w:b/>
        </w:rPr>
        <w:t>公尺，合計使用中已3</w:t>
      </w:r>
      <w:r w:rsidRPr="001B0E5C">
        <w:rPr>
          <w:b/>
        </w:rPr>
        <w:t>0</w:t>
      </w:r>
      <w:r w:rsidRPr="005F2272">
        <w:rPr>
          <w:rFonts w:hint="eastAsia"/>
          <w:b/>
          <w:color w:val="000000" w:themeColor="text1"/>
        </w:rPr>
        <w:t>年以上管線達1</w:t>
      </w:r>
      <w:r w:rsidRPr="005F2272">
        <w:rPr>
          <w:b/>
          <w:color w:val="000000" w:themeColor="text1"/>
        </w:rPr>
        <w:t>,137,029</w:t>
      </w:r>
      <w:r w:rsidRPr="005F2272">
        <w:rPr>
          <w:rFonts w:hint="eastAsia"/>
          <w:b/>
          <w:color w:val="000000" w:themeColor="text1"/>
        </w:rPr>
        <w:t>公尺</w:t>
      </w:r>
      <w:r w:rsidR="00F13ADA" w:rsidRPr="005F2272">
        <w:rPr>
          <w:rFonts w:hint="eastAsia"/>
          <w:b/>
          <w:color w:val="000000" w:themeColor="text1"/>
        </w:rPr>
        <w:t>，</w:t>
      </w:r>
      <w:r w:rsidR="000412ED" w:rsidRPr="005F2272">
        <w:rPr>
          <w:rFonts w:hint="eastAsia"/>
          <w:b/>
          <w:color w:val="000000" w:themeColor="text1"/>
        </w:rPr>
        <w:t>依據</w:t>
      </w:r>
      <w:r w:rsidR="00C00177">
        <w:rPr>
          <w:rFonts w:hint="eastAsia"/>
          <w:b/>
          <w:color w:val="000000" w:themeColor="text1"/>
        </w:rPr>
        <w:t>北市</w:t>
      </w:r>
      <w:r w:rsidRPr="005F2272">
        <w:rPr>
          <w:rFonts w:hint="eastAsia"/>
          <w:b/>
          <w:color w:val="000000" w:themeColor="text1"/>
        </w:rPr>
        <w:t>府督導4家天然氣公司自1</w:t>
      </w:r>
      <w:r w:rsidRPr="005F2272">
        <w:rPr>
          <w:b/>
          <w:color w:val="000000" w:themeColor="text1"/>
        </w:rPr>
        <w:t>09</w:t>
      </w:r>
      <w:r w:rsidRPr="005F2272">
        <w:rPr>
          <w:rFonts w:hint="eastAsia"/>
          <w:b/>
          <w:color w:val="000000" w:themeColor="text1"/>
        </w:rPr>
        <w:t>年起自提</w:t>
      </w:r>
      <w:r w:rsidR="00B32BAE" w:rsidRPr="005F2272">
        <w:rPr>
          <w:rFonts w:hint="eastAsia"/>
          <w:b/>
          <w:color w:val="000000" w:themeColor="text1"/>
        </w:rPr>
        <w:t>之</w:t>
      </w:r>
      <w:r w:rsidRPr="005F2272">
        <w:rPr>
          <w:rFonts w:hint="eastAsia"/>
          <w:b/>
          <w:color w:val="000000" w:themeColor="text1"/>
        </w:rPr>
        <w:t>改善計畫</w:t>
      </w:r>
      <w:bookmarkStart w:id="51" w:name="_Hlk208848253"/>
      <w:r w:rsidR="00B32C21" w:rsidRPr="005F2272">
        <w:rPr>
          <w:rFonts w:hint="eastAsia"/>
          <w:b/>
          <w:color w:val="000000" w:themeColor="text1"/>
        </w:rPr>
        <w:t>觀之，</w:t>
      </w:r>
      <w:r w:rsidR="00E86203" w:rsidRPr="005F2272">
        <w:rPr>
          <w:rFonts w:hint="eastAsia"/>
          <w:b/>
          <w:color w:val="000000" w:themeColor="text1"/>
        </w:rPr>
        <w:t>4家</w:t>
      </w:r>
      <w:r w:rsidR="00BA1C4B">
        <w:rPr>
          <w:rFonts w:hint="eastAsia"/>
          <w:b/>
          <w:color w:val="000000" w:themeColor="text1"/>
        </w:rPr>
        <w:t>公司</w:t>
      </w:r>
      <w:r w:rsidRPr="005F2272">
        <w:rPr>
          <w:rFonts w:hint="eastAsia"/>
          <w:b/>
          <w:color w:val="000000" w:themeColor="text1"/>
        </w:rPr>
        <w:t>每年</w:t>
      </w:r>
      <w:r w:rsidR="00E86203" w:rsidRPr="005F2272">
        <w:rPr>
          <w:rFonts w:hint="eastAsia"/>
          <w:b/>
          <w:color w:val="000000" w:themeColor="text1"/>
        </w:rPr>
        <w:t>可</w:t>
      </w:r>
      <w:r w:rsidRPr="005F2272">
        <w:rPr>
          <w:rFonts w:hint="eastAsia"/>
          <w:b/>
          <w:color w:val="000000" w:themeColor="text1"/>
        </w:rPr>
        <w:t>汰換約5萬多公尺</w:t>
      </w:r>
      <w:r w:rsidR="000412ED" w:rsidRPr="005F2272">
        <w:rPr>
          <w:rFonts w:hint="eastAsia"/>
          <w:b/>
          <w:color w:val="000000" w:themeColor="text1"/>
        </w:rPr>
        <w:t>（</w:t>
      </w:r>
      <w:r w:rsidR="004F4859" w:rsidRPr="005F2272">
        <w:rPr>
          <w:rFonts w:hint="eastAsia"/>
          <w:b/>
          <w:color w:val="000000" w:themeColor="text1"/>
        </w:rPr>
        <w:t>含</w:t>
      </w:r>
      <w:r w:rsidR="000412ED" w:rsidRPr="005F2272">
        <w:rPr>
          <w:rFonts w:hint="eastAsia"/>
          <w:b/>
          <w:color w:val="000000" w:themeColor="text1"/>
        </w:rPr>
        <w:t>計畫性汰換及非計畫性汰換）</w:t>
      </w:r>
      <w:bookmarkEnd w:id="51"/>
      <w:r w:rsidRPr="005F2272">
        <w:rPr>
          <w:rFonts w:hint="eastAsia"/>
          <w:b/>
          <w:color w:val="000000" w:themeColor="text1"/>
        </w:rPr>
        <w:t>，</w:t>
      </w:r>
      <w:r w:rsidR="000412ED" w:rsidRPr="005F2272">
        <w:rPr>
          <w:rFonts w:hint="eastAsia"/>
          <w:b/>
          <w:color w:val="000000" w:themeColor="text1"/>
        </w:rPr>
        <w:t>如</w:t>
      </w:r>
      <w:r w:rsidRPr="005F2272">
        <w:rPr>
          <w:rFonts w:hint="eastAsia"/>
          <w:b/>
          <w:color w:val="000000" w:themeColor="text1"/>
        </w:rPr>
        <w:t>按此速度</w:t>
      </w:r>
      <w:r w:rsidR="00BA1C4B">
        <w:rPr>
          <w:rFonts w:hint="eastAsia"/>
          <w:b/>
          <w:color w:val="000000" w:themeColor="text1"/>
        </w:rPr>
        <w:t>汰換</w:t>
      </w:r>
      <w:r w:rsidR="00B32C21" w:rsidRPr="005F2272">
        <w:rPr>
          <w:rFonts w:hint="eastAsia"/>
          <w:b/>
          <w:color w:val="000000" w:themeColor="text1"/>
        </w:rPr>
        <w:t>使用</w:t>
      </w:r>
      <w:r w:rsidR="00B32C21" w:rsidRPr="005F2272">
        <w:rPr>
          <w:b/>
          <w:color w:val="000000" w:themeColor="text1"/>
        </w:rPr>
        <w:t>30</w:t>
      </w:r>
      <w:r w:rsidR="00B32C21" w:rsidRPr="005F2272">
        <w:rPr>
          <w:rFonts w:hint="eastAsia"/>
          <w:b/>
          <w:color w:val="000000" w:themeColor="text1"/>
        </w:rPr>
        <w:t>年以上</w:t>
      </w:r>
      <w:r w:rsidR="00BA1C4B">
        <w:rPr>
          <w:rFonts w:hint="eastAsia"/>
          <w:b/>
          <w:color w:val="000000" w:themeColor="text1"/>
        </w:rPr>
        <w:t>管線</w:t>
      </w:r>
      <w:r w:rsidRPr="005F2272">
        <w:rPr>
          <w:rFonts w:hint="eastAsia"/>
          <w:b/>
          <w:color w:val="000000" w:themeColor="text1"/>
        </w:rPr>
        <w:t>恐需</w:t>
      </w:r>
      <w:r w:rsidRPr="005F2272">
        <w:rPr>
          <w:b/>
          <w:color w:val="000000" w:themeColor="text1"/>
        </w:rPr>
        <w:t>22</w:t>
      </w:r>
      <w:r w:rsidRPr="005F2272">
        <w:rPr>
          <w:rFonts w:hint="eastAsia"/>
          <w:b/>
          <w:color w:val="000000" w:themeColor="text1"/>
        </w:rPr>
        <w:t>年方能改善完畢</w:t>
      </w:r>
      <w:r w:rsidR="00080E04" w:rsidRPr="005F2272">
        <w:rPr>
          <w:rFonts w:hint="eastAsia"/>
          <w:b/>
          <w:color w:val="000000" w:themeColor="text1"/>
        </w:rPr>
        <w:t>，屆時管線已使用5</w:t>
      </w:r>
      <w:r w:rsidR="00080E04" w:rsidRPr="005F2272">
        <w:rPr>
          <w:b/>
          <w:color w:val="000000" w:themeColor="text1"/>
        </w:rPr>
        <w:t>2</w:t>
      </w:r>
      <w:r w:rsidR="00080E04" w:rsidRPr="005F2272">
        <w:rPr>
          <w:rFonts w:hint="eastAsia"/>
          <w:b/>
          <w:color w:val="000000" w:themeColor="text1"/>
        </w:rPr>
        <w:t>年</w:t>
      </w:r>
      <w:r w:rsidR="00E86203" w:rsidRPr="005F2272">
        <w:rPr>
          <w:rFonts w:hint="eastAsia"/>
          <w:b/>
          <w:color w:val="000000" w:themeColor="text1"/>
        </w:rPr>
        <w:t>餘</w:t>
      </w:r>
      <w:r w:rsidR="004F4859" w:rsidRPr="005F2272">
        <w:rPr>
          <w:rFonts w:hint="eastAsia"/>
          <w:b/>
          <w:color w:val="000000" w:themeColor="text1"/>
        </w:rPr>
        <w:t>。</w:t>
      </w:r>
      <w:r w:rsidR="00F13ADA" w:rsidRPr="005F2272">
        <w:rPr>
          <w:rFonts w:hint="eastAsia"/>
          <w:b/>
          <w:color w:val="000000" w:themeColor="text1"/>
        </w:rPr>
        <w:t>然</w:t>
      </w:r>
      <w:r w:rsidR="004F4859" w:rsidRPr="005F2272">
        <w:rPr>
          <w:rFonts w:hint="eastAsia"/>
          <w:b/>
          <w:color w:val="000000" w:themeColor="text1"/>
        </w:rPr>
        <w:t>查，</w:t>
      </w:r>
      <w:r w:rsidR="00E86203" w:rsidRPr="005F2272">
        <w:rPr>
          <w:rFonts w:hint="eastAsia"/>
          <w:b/>
          <w:color w:val="000000" w:themeColor="text1"/>
        </w:rPr>
        <w:t>依據</w:t>
      </w:r>
      <w:r w:rsidR="00F13ADA" w:rsidRPr="005F2272">
        <w:rPr>
          <w:rFonts w:hint="eastAsia"/>
          <w:b/>
          <w:color w:val="000000" w:themeColor="text1"/>
        </w:rPr>
        <w:t>該</w:t>
      </w:r>
      <w:r w:rsidR="00E86203" w:rsidRPr="005F2272">
        <w:rPr>
          <w:rFonts w:hint="eastAsia"/>
          <w:b/>
          <w:color w:val="000000" w:themeColor="text1"/>
        </w:rPr>
        <w:t>府提供</w:t>
      </w:r>
      <w:r w:rsidR="00080E04" w:rsidRPr="005F2272">
        <w:rPr>
          <w:rFonts w:hint="eastAsia"/>
          <w:b/>
          <w:color w:val="000000" w:themeColor="text1"/>
        </w:rPr>
        <w:t>6</w:t>
      </w:r>
      <w:r w:rsidR="00080E04" w:rsidRPr="005F2272">
        <w:rPr>
          <w:b/>
          <w:color w:val="000000" w:themeColor="text1"/>
        </w:rPr>
        <w:t>1</w:t>
      </w:r>
      <w:r w:rsidR="00080E04" w:rsidRPr="005F2272">
        <w:rPr>
          <w:rFonts w:hint="eastAsia"/>
          <w:b/>
          <w:color w:val="000000" w:themeColor="text1"/>
        </w:rPr>
        <w:t>年以前埋設（</w:t>
      </w:r>
      <w:r w:rsidR="004F4859" w:rsidRPr="005F2272">
        <w:rPr>
          <w:rFonts w:hint="eastAsia"/>
          <w:b/>
          <w:color w:val="000000" w:themeColor="text1"/>
        </w:rPr>
        <w:t>使用5</w:t>
      </w:r>
      <w:r w:rsidR="004F4859" w:rsidRPr="005F2272">
        <w:rPr>
          <w:b/>
          <w:color w:val="000000" w:themeColor="text1"/>
        </w:rPr>
        <w:t>3</w:t>
      </w:r>
      <w:r w:rsidR="004F4859" w:rsidRPr="005F2272">
        <w:rPr>
          <w:rFonts w:hint="eastAsia"/>
          <w:b/>
          <w:color w:val="000000" w:themeColor="text1"/>
        </w:rPr>
        <w:t>年以上）管線實際每年汰換</w:t>
      </w:r>
      <w:r w:rsidR="00E87FFE" w:rsidRPr="005F2272">
        <w:rPr>
          <w:rFonts w:hint="eastAsia"/>
          <w:b/>
          <w:color w:val="000000" w:themeColor="text1"/>
        </w:rPr>
        <w:t>4,321餘</w:t>
      </w:r>
      <w:r w:rsidR="000412ED" w:rsidRPr="005F2272">
        <w:rPr>
          <w:rFonts w:hint="eastAsia"/>
          <w:b/>
          <w:color w:val="000000" w:themeColor="text1"/>
        </w:rPr>
        <w:t>公尺</w:t>
      </w:r>
      <w:r w:rsidR="00E86203" w:rsidRPr="005F2272">
        <w:rPr>
          <w:rFonts w:hint="eastAsia"/>
          <w:b/>
          <w:color w:val="000000" w:themeColor="text1"/>
        </w:rPr>
        <w:t>之量能</w:t>
      </w:r>
      <w:r w:rsidR="000412ED" w:rsidRPr="005F2272">
        <w:rPr>
          <w:rFonts w:hint="eastAsia"/>
          <w:b/>
          <w:color w:val="000000" w:themeColor="text1"/>
        </w:rPr>
        <w:t>推估</w:t>
      </w:r>
      <w:r w:rsidR="004F4859" w:rsidRPr="005F2272">
        <w:rPr>
          <w:rFonts w:hint="eastAsia"/>
          <w:b/>
          <w:color w:val="000000" w:themeColor="text1"/>
        </w:rPr>
        <w:t>，</w:t>
      </w:r>
      <w:r w:rsidR="00116D11" w:rsidRPr="00116D11">
        <w:rPr>
          <w:rFonts w:hint="eastAsia"/>
          <w:b/>
          <w:color w:val="000000" w:themeColor="text1"/>
        </w:rPr>
        <w:t>需</w:t>
      </w:r>
      <w:r w:rsidR="00E87FFE" w:rsidRPr="005F2272">
        <w:rPr>
          <w:rFonts w:hint="eastAsia"/>
          <w:b/>
          <w:color w:val="000000" w:themeColor="text1"/>
        </w:rPr>
        <w:t>41.6</w:t>
      </w:r>
      <w:r w:rsidR="000412ED" w:rsidRPr="005F2272">
        <w:rPr>
          <w:rFonts w:hint="eastAsia"/>
          <w:b/>
          <w:color w:val="000000" w:themeColor="text1"/>
        </w:rPr>
        <w:t>年方可</w:t>
      </w:r>
      <w:r w:rsidR="00B32C21" w:rsidRPr="005F2272">
        <w:rPr>
          <w:rFonts w:hint="eastAsia"/>
          <w:b/>
          <w:color w:val="000000" w:themeColor="text1"/>
        </w:rPr>
        <w:t>全數</w:t>
      </w:r>
      <w:r w:rsidR="000412ED" w:rsidRPr="005F2272">
        <w:rPr>
          <w:rFonts w:hint="eastAsia"/>
          <w:b/>
          <w:color w:val="000000" w:themeColor="text1"/>
        </w:rPr>
        <w:t>汰換完</w:t>
      </w:r>
      <w:r w:rsidR="004F4859" w:rsidRPr="005F2272">
        <w:rPr>
          <w:rFonts w:hint="eastAsia"/>
          <w:b/>
          <w:color w:val="000000" w:themeColor="text1"/>
        </w:rPr>
        <w:t>畢，屆時</w:t>
      </w:r>
      <w:r w:rsidR="00080E04" w:rsidRPr="005F2272">
        <w:rPr>
          <w:rFonts w:hint="eastAsia"/>
          <w:b/>
          <w:color w:val="000000" w:themeColor="text1"/>
        </w:rPr>
        <w:t>管線</w:t>
      </w:r>
      <w:r w:rsidR="004F4859" w:rsidRPr="005F2272">
        <w:rPr>
          <w:rFonts w:hint="eastAsia"/>
          <w:b/>
          <w:color w:val="000000" w:themeColor="text1"/>
        </w:rPr>
        <w:t>已使用</w:t>
      </w:r>
      <w:r w:rsidR="00116D11" w:rsidRPr="00116D11">
        <w:rPr>
          <w:rFonts w:hint="eastAsia"/>
          <w:b/>
          <w:color w:val="000000" w:themeColor="text1"/>
        </w:rPr>
        <w:t>逾94年</w:t>
      </w:r>
      <w:r w:rsidR="00B32C21" w:rsidRPr="005F2272">
        <w:rPr>
          <w:rFonts w:hint="eastAsia"/>
          <w:b/>
          <w:color w:val="000000" w:themeColor="text1"/>
        </w:rPr>
        <w:t>，</w:t>
      </w:r>
      <w:r w:rsidR="00B32BAE" w:rsidRPr="005F2272">
        <w:rPr>
          <w:rFonts w:hint="eastAsia"/>
          <w:b/>
          <w:color w:val="000000" w:themeColor="text1"/>
        </w:rPr>
        <w:t>如使用30年以上</w:t>
      </w:r>
      <w:r w:rsidR="006D2AC5" w:rsidRPr="005F2272">
        <w:rPr>
          <w:rFonts w:hint="eastAsia"/>
          <w:b/>
          <w:color w:val="000000" w:themeColor="text1"/>
        </w:rPr>
        <w:t>管線</w:t>
      </w:r>
      <w:r w:rsidR="00B32C21" w:rsidRPr="005F2272">
        <w:rPr>
          <w:rFonts w:hint="eastAsia"/>
          <w:b/>
          <w:color w:val="000000" w:themeColor="text1"/>
        </w:rPr>
        <w:t>全數</w:t>
      </w:r>
      <w:r w:rsidR="00B32BAE" w:rsidRPr="005F2272">
        <w:rPr>
          <w:rFonts w:hint="eastAsia"/>
          <w:b/>
          <w:color w:val="000000" w:themeColor="text1"/>
        </w:rPr>
        <w:t>汰換</w:t>
      </w:r>
      <w:r w:rsidR="00BA1C4B">
        <w:rPr>
          <w:rFonts w:hint="eastAsia"/>
          <w:b/>
          <w:color w:val="000000" w:themeColor="text1"/>
        </w:rPr>
        <w:t>則</w:t>
      </w:r>
      <w:r w:rsidR="00116D11" w:rsidRPr="00116D11">
        <w:rPr>
          <w:rFonts w:hint="eastAsia"/>
          <w:b/>
          <w:color w:val="000000" w:themeColor="text1"/>
        </w:rPr>
        <w:t>需時逾263年方可完成</w:t>
      </w:r>
      <w:r w:rsidR="00B32C21" w:rsidRPr="005F2272">
        <w:rPr>
          <w:rFonts w:hint="eastAsia"/>
          <w:b/>
          <w:color w:val="000000" w:themeColor="text1"/>
        </w:rPr>
        <w:t>，</w:t>
      </w:r>
      <w:r w:rsidR="00C72C5C" w:rsidRPr="005F2272">
        <w:rPr>
          <w:rFonts w:hint="eastAsia"/>
          <w:b/>
          <w:color w:val="000000" w:themeColor="text1"/>
        </w:rPr>
        <w:t>顯見</w:t>
      </w:r>
      <w:r w:rsidR="00E87FFE" w:rsidRPr="005F2272">
        <w:rPr>
          <w:rFonts w:hint="eastAsia"/>
          <w:b/>
          <w:color w:val="000000" w:themeColor="text1"/>
        </w:rPr>
        <w:t>61年以前</w:t>
      </w:r>
      <w:r w:rsidR="000E4825" w:rsidRPr="005F2272">
        <w:rPr>
          <w:rFonts w:hint="eastAsia"/>
          <w:b/>
          <w:color w:val="000000" w:themeColor="text1"/>
        </w:rPr>
        <w:t>管線</w:t>
      </w:r>
      <w:r w:rsidR="00E87FFE" w:rsidRPr="005F2272">
        <w:rPr>
          <w:rFonts w:hint="eastAsia"/>
          <w:b/>
          <w:color w:val="000000" w:themeColor="text1"/>
        </w:rPr>
        <w:t>汰換速度</w:t>
      </w:r>
      <w:r w:rsidR="00B32EC8" w:rsidRPr="005F2272">
        <w:rPr>
          <w:rFonts w:hint="eastAsia"/>
          <w:b/>
          <w:color w:val="000000" w:themeColor="text1"/>
        </w:rPr>
        <w:t>緩慢</w:t>
      </w:r>
      <w:r w:rsidR="00A765B9">
        <w:rPr>
          <w:rFonts w:hint="eastAsia"/>
          <w:b/>
          <w:color w:val="000000" w:themeColor="text1"/>
        </w:rPr>
        <w:t>，</w:t>
      </w:r>
      <w:r w:rsidR="00A765B9" w:rsidRPr="00A765B9">
        <w:rPr>
          <w:rFonts w:hint="eastAsia"/>
          <w:b/>
          <w:bCs w:val="0"/>
          <w:color w:val="000000" w:themeColor="text1"/>
        </w:rPr>
        <w:t>難謂</w:t>
      </w:r>
      <w:r w:rsidR="00E87FFE" w:rsidRPr="005F2272">
        <w:rPr>
          <w:rFonts w:hint="eastAsia"/>
          <w:b/>
          <w:color w:val="000000" w:themeColor="text1"/>
        </w:rPr>
        <w:t>合理</w:t>
      </w:r>
      <w:r w:rsidR="00B32C21" w:rsidRPr="005F2272">
        <w:rPr>
          <w:rFonts w:hint="eastAsia"/>
          <w:b/>
          <w:color w:val="000000" w:themeColor="text1"/>
        </w:rPr>
        <w:t>。</w:t>
      </w:r>
      <w:r w:rsidR="004F4859" w:rsidRPr="005F2272">
        <w:rPr>
          <w:rFonts w:hint="eastAsia"/>
          <w:b/>
          <w:color w:val="000000" w:themeColor="text1"/>
        </w:rPr>
        <w:t>又如，以</w:t>
      </w:r>
      <w:r w:rsidR="00DB6088" w:rsidRPr="005F2272">
        <w:rPr>
          <w:rFonts w:hint="eastAsia"/>
          <w:b/>
          <w:color w:val="000000" w:themeColor="text1"/>
        </w:rPr>
        <w:t>易鏽蝕之</w:t>
      </w:r>
      <w:r w:rsidR="004F4859" w:rsidRPr="005F2272">
        <w:rPr>
          <w:rFonts w:hAnsi="標楷體" w:cs="新細明體" w:hint="eastAsia"/>
          <w:b/>
          <w:color w:val="000000" w:themeColor="text1"/>
          <w:kern w:val="0"/>
        </w:rPr>
        <w:t>鍍鋅鋼管及中壓鑄鐵管</w:t>
      </w:r>
      <w:r w:rsidR="004F4859" w:rsidRPr="005F2272">
        <w:rPr>
          <w:rFonts w:hint="eastAsia"/>
          <w:b/>
          <w:color w:val="000000" w:themeColor="text1"/>
        </w:rPr>
        <w:t>每年</w:t>
      </w:r>
      <w:r w:rsidR="00E33FDA" w:rsidRPr="005F2272">
        <w:rPr>
          <w:rFonts w:hint="eastAsia"/>
          <w:b/>
          <w:color w:val="000000" w:themeColor="text1"/>
        </w:rPr>
        <w:t>平均</w:t>
      </w:r>
      <w:r w:rsidR="004F4859" w:rsidRPr="005F2272">
        <w:rPr>
          <w:rFonts w:hint="eastAsia"/>
          <w:b/>
          <w:color w:val="000000" w:themeColor="text1"/>
        </w:rPr>
        <w:t>能</w:t>
      </w:r>
      <w:r w:rsidR="00E86203" w:rsidRPr="005F2272">
        <w:rPr>
          <w:rFonts w:hint="eastAsia"/>
          <w:b/>
          <w:color w:val="000000" w:themeColor="text1"/>
        </w:rPr>
        <w:t>汰換</w:t>
      </w:r>
      <w:r w:rsidR="00E33FDA" w:rsidRPr="005F2272">
        <w:rPr>
          <w:rFonts w:hint="eastAsia"/>
          <w:b/>
          <w:color w:val="000000" w:themeColor="text1"/>
        </w:rPr>
        <w:t>8,968</w:t>
      </w:r>
      <w:r w:rsidR="004F4859" w:rsidRPr="005F2272">
        <w:rPr>
          <w:rFonts w:hint="eastAsia"/>
          <w:b/>
          <w:color w:val="000000" w:themeColor="text1"/>
        </w:rPr>
        <w:t>公尺</w:t>
      </w:r>
      <w:r w:rsidR="00E86203" w:rsidRPr="005F2272">
        <w:rPr>
          <w:rFonts w:hint="eastAsia"/>
          <w:b/>
          <w:color w:val="000000" w:themeColor="text1"/>
        </w:rPr>
        <w:t>之量能</w:t>
      </w:r>
      <w:r w:rsidR="004F4859" w:rsidRPr="005F2272">
        <w:rPr>
          <w:rFonts w:hint="eastAsia"/>
          <w:b/>
          <w:color w:val="000000" w:themeColor="text1"/>
        </w:rPr>
        <w:t>推估，</w:t>
      </w:r>
      <w:r w:rsidR="00080E04" w:rsidRPr="005F2272">
        <w:rPr>
          <w:rFonts w:hint="eastAsia"/>
          <w:b/>
          <w:color w:val="000000" w:themeColor="text1"/>
        </w:rPr>
        <w:t>7</w:t>
      </w:r>
      <w:r w:rsidR="00080E04" w:rsidRPr="005F2272">
        <w:rPr>
          <w:b/>
          <w:color w:val="000000" w:themeColor="text1"/>
        </w:rPr>
        <w:t>9</w:t>
      </w:r>
      <w:r w:rsidR="00080E04" w:rsidRPr="005F2272">
        <w:rPr>
          <w:rFonts w:hint="eastAsia"/>
          <w:b/>
          <w:color w:val="000000" w:themeColor="text1"/>
        </w:rPr>
        <w:t>年以</w:t>
      </w:r>
      <w:r w:rsidR="00B32BAE" w:rsidRPr="005F2272">
        <w:rPr>
          <w:rFonts w:hint="eastAsia"/>
          <w:b/>
          <w:color w:val="000000" w:themeColor="text1"/>
        </w:rPr>
        <w:t>前</w:t>
      </w:r>
      <w:r w:rsidR="00080E04" w:rsidRPr="005F2272">
        <w:rPr>
          <w:rFonts w:hint="eastAsia"/>
          <w:b/>
          <w:color w:val="000000" w:themeColor="text1"/>
        </w:rPr>
        <w:t>埋設（</w:t>
      </w:r>
      <w:r w:rsidR="004F4859" w:rsidRPr="005F2272">
        <w:rPr>
          <w:rFonts w:hint="eastAsia"/>
          <w:b/>
          <w:color w:val="000000" w:themeColor="text1"/>
        </w:rPr>
        <w:t>使用3</w:t>
      </w:r>
      <w:r w:rsidR="004F4859" w:rsidRPr="005F2272">
        <w:rPr>
          <w:b/>
          <w:color w:val="000000" w:themeColor="text1"/>
        </w:rPr>
        <w:t>5</w:t>
      </w:r>
      <w:r w:rsidR="004F4859" w:rsidRPr="005F2272">
        <w:rPr>
          <w:rFonts w:hint="eastAsia"/>
          <w:b/>
          <w:color w:val="000000" w:themeColor="text1"/>
        </w:rPr>
        <w:t>年以上）</w:t>
      </w:r>
      <w:r w:rsidR="0038293C" w:rsidRPr="005F2272">
        <w:rPr>
          <w:rFonts w:hint="eastAsia"/>
          <w:b/>
          <w:color w:val="000000" w:themeColor="text1"/>
        </w:rPr>
        <w:t>管線</w:t>
      </w:r>
      <w:r w:rsidR="004F4859" w:rsidRPr="005F2272">
        <w:rPr>
          <w:rFonts w:hint="eastAsia"/>
          <w:b/>
          <w:color w:val="000000" w:themeColor="text1"/>
        </w:rPr>
        <w:t>需時</w:t>
      </w:r>
      <w:r w:rsidR="00E33FDA" w:rsidRPr="005F2272">
        <w:rPr>
          <w:rFonts w:hint="eastAsia"/>
          <w:b/>
          <w:color w:val="000000" w:themeColor="text1"/>
        </w:rPr>
        <w:t>98</w:t>
      </w:r>
      <w:r w:rsidR="004F4859" w:rsidRPr="005F2272">
        <w:rPr>
          <w:rFonts w:hint="eastAsia"/>
          <w:b/>
          <w:color w:val="000000" w:themeColor="text1"/>
        </w:rPr>
        <w:t>年方可全數</w:t>
      </w:r>
      <w:r w:rsidR="00B32BAE" w:rsidRPr="005F2272">
        <w:rPr>
          <w:rFonts w:hint="eastAsia"/>
          <w:b/>
          <w:color w:val="000000" w:themeColor="text1"/>
        </w:rPr>
        <w:t>汰換</w:t>
      </w:r>
      <w:r w:rsidR="004F4859" w:rsidRPr="005F2272">
        <w:rPr>
          <w:rFonts w:hint="eastAsia"/>
          <w:b/>
          <w:color w:val="000000" w:themeColor="text1"/>
        </w:rPr>
        <w:t>完畢</w:t>
      </w:r>
      <w:r w:rsidR="0038293C" w:rsidRPr="005F2272">
        <w:rPr>
          <w:rFonts w:hint="eastAsia"/>
          <w:b/>
          <w:color w:val="000000" w:themeColor="text1"/>
        </w:rPr>
        <w:t>，屆時管線已使用</w:t>
      </w:r>
      <w:r w:rsidR="00116D11" w:rsidRPr="00116D11">
        <w:rPr>
          <w:rFonts w:hint="eastAsia"/>
          <w:b/>
          <w:color w:val="000000" w:themeColor="text1"/>
        </w:rPr>
        <w:t>逾128年</w:t>
      </w:r>
      <w:r w:rsidR="00080E04" w:rsidRPr="005F2272">
        <w:rPr>
          <w:rFonts w:hint="eastAsia"/>
          <w:b/>
          <w:color w:val="000000" w:themeColor="text1"/>
        </w:rPr>
        <w:t>。</w:t>
      </w:r>
      <w:r w:rsidR="00080E04" w:rsidRPr="00DB6088">
        <w:rPr>
          <w:rFonts w:hint="eastAsia"/>
          <w:b/>
          <w:color w:val="000000" w:themeColor="text1"/>
        </w:rPr>
        <w:t>據此，</w:t>
      </w:r>
      <w:r w:rsidR="004F4859" w:rsidRPr="00DB6088">
        <w:rPr>
          <w:rFonts w:hint="eastAsia"/>
          <w:b/>
          <w:color w:val="000000" w:themeColor="text1"/>
        </w:rPr>
        <w:t>現行</w:t>
      </w:r>
      <w:r w:rsidR="00E86203" w:rsidRPr="00DB6088">
        <w:rPr>
          <w:rFonts w:hint="eastAsia"/>
          <w:b/>
          <w:color w:val="000000" w:themeColor="text1"/>
        </w:rPr>
        <w:t>4家</w:t>
      </w:r>
      <w:r w:rsidR="00BA1C4B">
        <w:rPr>
          <w:rFonts w:hint="eastAsia"/>
          <w:b/>
          <w:color w:val="000000" w:themeColor="text1"/>
        </w:rPr>
        <w:t>公司</w:t>
      </w:r>
      <w:r w:rsidR="004F4859" w:rsidRPr="00DB6088">
        <w:rPr>
          <w:rFonts w:hint="eastAsia"/>
          <w:b/>
          <w:color w:val="000000" w:themeColor="text1"/>
        </w:rPr>
        <w:t>汰換</w:t>
      </w:r>
      <w:r w:rsidR="0038293C" w:rsidRPr="00DB6088">
        <w:rPr>
          <w:rFonts w:hint="eastAsia"/>
          <w:b/>
          <w:color w:val="000000" w:themeColor="text1"/>
        </w:rPr>
        <w:t>地下</w:t>
      </w:r>
      <w:r w:rsidR="00080E04" w:rsidRPr="00DB6088">
        <w:rPr>
          <w:rFonts w:hint="eastAsia"/>
          <w:b/>
          <w:color w:val="000000" w:themeColor="text1"/>
        </w:rPr>
        <w:t>天然氣</w:t>
      </w:r>
      <w:r w:rsidR="0038293C" w:rsidRPr="00DB6088">
        <w:rPr>
          <w:rFonts w:hint="eastAsia"/>
          <w:b/>
          <w:color w:val="000000" w:themeColor="text1"/>
        </w:rPr>
        <w:t>管線</w:t>
      </w:r>
      <w:r w:rsidR="00BA1C4B">
        <w:rPr>
          <w:rFonts w:hint="eastAsia"/>
          <w:b/>
          <w:color w:val="000000" w:themeColor="text1"/>
        </w:rPr>
        <w:t>之</w:t>
      </w:r>
      <w:r w:rsidR="00BC01D2" w:rsidRPr="00DB6088">
        <w:rPr>
          <w:rFonts w:hint="eastAsia"/>
          <w:b/>
          <w:color w:val="000000" w:themeColor="text1"/>
        </w:rPr>
        <w:t>速度遠追不上老化速度，潛在的</w:t>
      </w:r>
      <w:r w:rsidR="00DB6088" w:rsidRPr="00DB6088">
        <w:rPr>
          <w:rFonts w:hint="eastAsia"/>
          <w:b/>
          <w:color w:val="000000" w:themeColor="text1"/>
        </w:rPr>
        <w:t>災害</w:t>
      </w:r>
      <w:r w:rsidR="00BC01D2" w:rsidRPr="00DB6088">
        <w:rPr>
          <w:rFonts w:hint="eastAsia"/>
          <w:b/>
          <w:color w:val="000000" w:themeColor="text1"/>
        </w:rPr>
        <w:t>風險極高</w:t>
      </w:r>
      <w:r w:rsidR="00116D11" w:rsidRPr="00116D11">
        <w:rPr>
          <w:rFonts w:hint="eastAsia"/>
          <w:b/>
        </w:rPr>
        <w:t>且有</w:t>
      </w:r>
      <w:r w:rsidRPr="001B0E5C">
        <w:rPr>
          <w:rFonts w:hint="eastAsia"/>
          <w:b/>
        </w:rPr>
        <w:t>重大</w:t>
      </w:r>
      <w:r w:rsidR="0038293C" w:rsidRPr="001B0E5C">
        <w:rPr>
          <w:rFonts w:hint="eastAsia"/>
          <w:b/>
        </w:rPr>
        <w:t>公共</w:t>
      </w:r>
      <w:r w:rsidRPr="001B0E5C">
        <w:rPr>
          <w:rFonts w:hint="eastAsia"/>
          <w:b/>
        </w:rPr>
        <w:t>安全隱憂，</w:t>
      </w:r>
      <w:r w:rsidR="004F4859" w:rsidRPr="001B0E5C">
        <w:rPr>
          <w:rFonts w:hint="eastAsia"/>
          <w:b/>
        </w:rPr>
        <w:t>該府</w:t>
      </w:r>
      <w:r w:rsidR="00222D2F">
        <w:rPr>
          <w:rFonts w:hint="eastAsia"/>
          <w:b/>
        </w:rPr>
        <w:t>不該漠視，</w:t>
      </w:r>
      <w:r w:rsidR="004F4859" w:rsidRPr="001B0E5C">
        <w:rPr>
          <w:rFonts w:hint="eastAsia"/>
          <w:b/>
        </w:rPr>
        <w:t>允應儘速</w:t>
      </w:r>
      <w:r w:rsidR="00B32C21">
        <w:rPr>
          <w:rFonts w:hint="eastAsia"/>
          <w:b/>
        </w:rPr>
        <w:t>督導</w:t>
      </w:r>
      <w:r w:rsidRPr="001B0E5C">
        <w:rPr>
          <w:rFonts w:hint="eastAsia"/>
          <w:b/>
        </w:rPr>
        <w:t>改善。</w:t>
      </w:r>
    </w:p>
    <w:p w14:paraId="1F235691" w14:textId="34AA6CFC" w:rsidR="001A441C" w:rsidRPr="00F57056" w:rsidRDefault="00383342" w:rsidP="00FC4E6F">
      <w:pPr>
        <w:pStyle w:val="3"/>
      </w:pPr>
      <w:r w:rsidRPr="00383342">
        <w:rPr>
          <w:rFonts w:hint="eastAsia"/>
        </w:rPr>
        <w:t>按</w:t>
      </w:r>
      <w:r w:rsidR="00E27302">
        <w:rPr>
          <w:rFonts w:hint="eastAsia"/>
        </w:rPr>
        <w:t>天然氣事業法</w:t>
      </w:r>
      <w:r w:rsidRPr="00383342">
        <w:rPr>
          <w:rFonts w:hint="eastAsia"/>
        </w:rPr>
        <w:t>第61條：「天然氣事業有下列情形之一者，處</w:t>
      </w:r>
      <w:r w:rsidR="00670959">
        <w:rPr>
          <w:rFonts w:hint="eastAsia"/>
        </w:rPr>
        <w:t>新臺幣（下同）</w:t>
      </w:r>
      <w:r w:rsidRPr="00383342">
        <w:rPr>
          <w:rFonts w:hint="eastAsia"/>
        </w:rPr>
        <w:t>20萬元以上100萬元以下罰鍰，並通知限期改善；屆期不改善者，得按次處罰至改善為止；情節重大者，於公用天然氣事業，並得廢止其設立許可及供氣營業執照：……</w:t>
      </w:r>
      <w:r w:rsidRPr="00F00732">
        <w:rPr>
          <w:rFonts w:hint="eastAsia"/>
          <w:bCs w:val="0"/>
        </w:rPr>
        <w:t>四、未依第46條</w:t>
      </w:r>
      <w:r w:rsidR="00E27302">
        <w:rPr>
          <w:rStyle w:val="aff1"/>
          <w:bCs w:val="0"/>
        </w:rPr>
        <w:footnoteReference w:id="1"/>
      </w:r>
      <w:r w:rsidRPr="00F00732">
        <w:rPr>
          <w:rFonts w:hint="eastAsia"/>
          <w:bCs w:val="0"/>
        </w:rPr>
        <w:t>第1項規定訂定供氣計畫、未於期限內送主管機關核定或未依主管機關要求確實執行計畫內</w:t>
      </w:r>
      <w:r w:rsidRPr="00F00732">
        <w:rPr>
          <w:rFonts w:hint="eastAsia"/>
          <w:bCs w:val="0"/>
        </w:rPr>
        <w:lastRenderedPageBreak/>
        <w:t>容</w:t>
      </w:r>
      <w:r w:rsidR="00E27302" w:rsidRPr="00F00732">
        <w:rPr>
          <w:rFonts w:hint="eastAsia"/>
          <w:bCs w:val="0"/>
        </w:rPr>
        <w:t>。</w:t>
      </w:r>
      <w:r w:rsidR="00E27302">
        <w:rPr>
          <w:rFonts w:hint="eastAsia"/>
        </w:rPr>
        <w:t>五、違反第50條</w:t>
      </w:r>
      <w:r w:rsidR="00F00732">
        <w:rPr>
          <w:rStyle w:val="aff1"/>
        </w:rPr>
        <w:footnoteReference w:id="2"/>
      </w:r>
      <w:r w:rsidR="00E27302">
        <w:rPr>
          <w:rFonts w:hint="eastAsia"/>
        </w:rPr>
        <w:t>第1項規定，未自行定期檢查、作成紀錄或保存。六、違反第51條</w:t>
      </w:r>
      <w:r w:rsidR="00F00732">
        <w:rPr>
          <w:rStyle w:val="aff1"/>
        </w:rPr>
        <w:footnoteReference w:id="3"/>
      </w:r>
      <w:r w:rsidR="00E27302">
        <w:rPr>
          <w:rFonts w:hint="eastAsia"/>
        </w:rPr>
        <w:t>第1項規定，未立即汰換輸氣管線。</w:t>
      </w:r>
      <w:r w:rsidR="00E27302" w:rsidRPr="00383342">
        <w:rPr>
          <w:rFonts w:hint="eastAsia"/>
        </w:rPr>
        <w:t>……</w:t>
      </w:r>
      <w:r w:rsidRPr="00383342">
        <w:rPr>
          <w:rFonts w:hint="eastAsia"/>
        </w:rPr>
        <w:t>」</w:t>
      </w:r>
      <w:r w:rsidR="00E27302">
        <w:rPr>
          <w:rFonts w:hint="eastAsia"/>
        </w:rPr>
        <w:t>，</w:t>
      </w:r>
      <w:r>
        <w:rPr>
          <w:rFonts w:hint="eastAsia"/>
        </w:rPr>
        <w:t>次</w:t>
      </w:r>
      <w:r w:rsidR="001A441C">
        <w:rPr>
          <w:rFonts w:hint="eastAsia"/>
        </w:rPr>
        <w:t>按</w:t>
      </w:r>
      <w:r w:rsidR="001A441C" w:rsidRPr="00F00732">
        <w:rPr>
          <w:rFonts w:hint="eastAsia"/>
          <w:bCs w:val="0"/>
        </w:rPr>
        <w:t>臺北市公用天然氣事業輸儲設備漏氣檢測及防範計畫</w:t>
      </w:r>
      <w:r w:rsidR="001A441C" w:rsidRPr="001A441C">
        <w:rPr>
          <w:rFonts w:hint="eastAsia"/>
        </w:rPr>
        <w:t>第1條：</w:t>
      </w:r>
      <w:r w:rsidR="008A7983" w:rsidRPr="00F00732">
        <w:rPr>
          <w:rFonts w:hint="eastAsia"/>
          <w:b/>
        </w:rPr>
        <w:t>「</w:t>
      </w:r>
      <w:r w:rsidR="001A441C" w:rsidRPr="001A441C">
        <w:rPr>
          <w:rFonts w:hint="eastAsia"/>
        </w:rPr>
        <w:t>為防範公用天然氣事業輸儲設備因老舊、腐蝕或道路挖掘施工因素造成漏氣，確保公共安全，爰訂定本計畫。</w:t>
      </w:r>
      <w:r w:rsidR="008A7983">
        <w:rPr>
          <w:rFonts w:hint="eastAsia"/>
        </w:rPr>
        <w:t>」、</w:t>
      </w:r>
      <w:r w:rsidR="001A441C">
        <w:rPr>
          <w:rFonts w:hint="eastAsia"/>
        </w:rPr>
        <w:t>第5條：</w:t>
      </w:r>
      <w:r w:rsidR="004F5F8D">
        <w:rPr>
          <w:rFonts w:hint="eastAsia"/>
        </w:rPr>
        <w:t>「</w:t>
      </w:r>
      <w:r w:rsidR="001A441C" w:rsidRPr="00A44A6E">
        <w:rPr>
          <w:rFonts w:hint="eastAsia"/>
        </w:rPr>
        <w:t>公用天然氣事業應採行之防漏措施如下：</w:t>
      </w:r>
      <w:r w:rsidR="004F5F8D" w:rsidRPr="00F00732">
        <w:rPr>
          <w:rFonts w:hint="eastAsia"/>
          <w:b/>
        </w:rPr>
        <w:t>……</w:t>
      </w:r>
      <w:r w:rsidR="008A7983" w:rsidRPr="00F00732">
        <w:rPr>
          <w:rFonts w:hint="eastAsia"/>
          <w:b/>
        </w:rPr>
        <w:t>第3款：</w:t>
      </w:r>
      <w:r w:rsidR="001A441C" w:rsidRPr="00F00732">
        <w:rPr>
          <w:rFonts w:hint="eastAsia"/>
          <w:b/>
        </w:rPr>
        <w:t>管線汰換原則：</w:t>
      </w:r>
      <w:r w:rsidR="008A7983">
        <w:rPr>
          <w:rFonts w:hint="eastAsia"/>
        </w:rPr>
        <w:t>1.巨電池支管腐蝕檢測結果為A級者。2.管線巡查或施工開挖發現有腐蝕或漏氣者。3.屬於通報漏氣熱點之同一管線設備漏氣頻率較高者。4.配合</w:t>
      </w:r>
      <w:r w:rsidR="00C00177">
        <w:rPr>
          <w:rFonts w:hint="eastAsia"/>
        </w:rPr>
        <w:t>北市</w:t>
      </w:r>
      <w:r w:rsidR="009248F8">
        <w:rPr>
          <w:rFonts w:hint="eastAsia"/>
        </w:rPr>
        <w:t>府</w:t>
      </w:r>
      <w:r w:rsidR="008A7983">
        <w:rPr>
          <w:rFonts w:hint="eastAsia"/>
        </w:rPr>
        <w:t>或其他單位工程必須遷移瓦斯管線者。</w:t>
      </w:r>
      <w:r w:rsidR="008A7983" w:rsidRPr="00F00732">
        <w:rPr>
          <w:rFonts w:hint="eastAsia"/>
          <w:b/>
        </w:rPr>
        <w:t>5.管齡3</w:t>
      </w:r>
      <w:r w:rsidR="008A7983" w:rsidRPr="00F00732">
        <w:rPr>
          <w:b/>
        </w:rPr>
        <w:t>0</w:t>
      </w:r>
      <w:r w:rsidR="008A7983" w:rsidRPr="00F00732">
        <w:rPr>
          <w:rFonts w:hint="eastAsia"/>
          <w:b/>
        </w:rPr>
        <w:t>年以上有腐蝕之管線或埋於地下管齡超過2</w:t>
      </w:r>
      <w:r w:rsidR="008A7983" w:rsidRPr="00F00732">
        <w:rPr>
          <w:b/>
        </w:rPr>
        <w:t>5</w:t>
      </w:r>
      <w:r w:rsidR="008A7983" w:rsidRPr="00F00732">
        <w:rPr>
          <w:rFonts w:hint="eastAsia"/>
          <w:b/>
        </w:rPr>
        <w:t>年之鍍鋅鋼管且未使用防蝕包覆者。</w:t>
      </w:r>
      <w:r w:rsidR="008A7983">
        <w:rPr>
          <w:rFonts w:hint="eastAsia"/>
        </w:rPr>
        <w:t>6.汰換長度不得低於前2年汰換計畫預計汰換長度之平均值。7.對於學校、醫院、車站及加油(氣)站等周邊1</w:t>
      </w:r>
      <w:r w:rsidR="008A7983">
        <w:t>00</w:t>
      </w:r>
      <w:r w:rsidR="008A7983">
        <w:rPr>
          <w:rFonts w:hint="eastAsia"/>
        </w:rPr>
        <w:t>公尺內老舊管線列為優先汰換。</w:t>
      </w:r>
      <w:r w:rsidR="004F5F8D">
        <w:rPr>
          <w:rFonts w:hint="eastAsia"/>
        </w:rPr>
        <w:t>……</w:t>
      </w:r>
      <w:r w:rsidR="008A7983">
        <w:rPr>
          <w:rFonts w:hint="eastAsia"/>
        </w:rPr>
        <w:t>」</w:t>
      </w:r>
      <w:r w:rsidR="001A441C" w:rsidRPr="002637E7">
        <w:rPr>
          <w:rFonts w:hint="eastAsia"/>
        </w:rPr>
        <w:t>。</w:t>
      </w:r>
      <w:r w:rsidR="00F57056" w:rsidRPr="00F57056">
        <w:rPr>
          <w:rFonts w:hint="eastAsia"/>
        </w:rPr>
        <w:t>據此，</w:t>
      </w:r>
      <w:r w:rsidR="00C00177">
        <w:rPr>
          <w:rFonts w:hint="eastAsia"/>
        </w:rPr>
        <w:t>北市</w:t>
      </w:r>
      <w:r w:rsidR="00F57056" w:rsidRPr="00F57056">
        <w:rPr>
          <w:rFonts w:hint="eastAsia"/>
        </w:rPr>
        <w:t>府依據臺北市公用天然氣事業輸儲設備漏氣檢測及防範計畫</w:t>
      </w:r>
      <w:r w:rsidR="00F57056">
        <w:rPr>
          <w:rFonts w:hint="eastAsia"/>
        </w:rPr>
        <w:t>，要求</w:t>
      </w:r>
      <w:r w:rsidR="00BA1C4B">
        <w:rPr>
          <w:rFonts w:hint="eastAsia"/>
        </w:rPr>
        <w:t>大</w:t>
      </w:r>
      <w:r w:rsidR="00E557EA" w:rsidRPr="00E557EA">
        <w:rPr>
          <w:rFonts w:hint="eastAsia"/>
        </w:rPr>
        <w:t>台北瓦斯公司(成立於53年)、陽明山瓦斯公司(成立於56年)、欣欣</w:t>
      </w:r>
      <w:r w:rsidR="00BA1C4B" w:rsidRPr="00E557EA">
        <w:rPr>
          <w:rFonts w:hint="eastAsia"/>
        </w:rPr>
        <w:t>瓦斯</w:t>
      </w:r>
      <w:r w:rsidR="00E557EA" w:rsidRPr="00E557EA">
        <w:rPr>
          <w:rFonts w:hint="eastAsia"/>
        </w:rPr>
        <w:t>公司(成立於60年)及欣湖</w:t>
      </w:r>
      <w:r w:rsidR="00BA1C4B" w:rsidRPr="00E557EA">
        <w:rPr>
          <w:rFonts w:hint="eastAsia"/>
        </w:rPr>
        <w:t>瓦斯</w:t>
      </w:r>
      <w:r w:rsidR="00E557EA" w:rsidRPr="00E557EA">
        <w:rPr>
          <w:rFonts w:hint="eastAsia"/>
        </w:rPr>
        <w:t>公司(成立於65年)</w:t>
      </w:r>
      <w:r w:rsidR="00E557EA">
        <w:rPr>
          <w:rFonts w:hint="eastAsia"/>
        </w:rPr>
        <w:t>等4家</w:t>
      </w:r>
      <w:r w:rsidR="00F57056" w:rsidRPr="00F57056">
        <w:rPr>
          <w:rFonts w:hint="eastAsia"/>
        </w:rPr>
        <w:t>天然氣事業</w:t>
      </w:r>
      <w:r w:rsidR="00C00177">
        <w:rPr>
          <w:rFonts w:hint="eastAsia"/>
        </w:rPr>
        <w:t>公司</w:t>
      </w:r>
      <w:r w:rsidR="00F57056" w:rsidRPr="00F57056">
        <w:rPr>
          <w:rFonts w:hint="eastAsia"/>
        </w:rPr>
        <w:t>應定期進行管線設備完整性評估，並對高風險管線設備應訂定分年汰換計畫，如未依主管機關要求</w:t>
      </w:r>
      <w:r w:rsidR="00F57056">
        <w:rPr>
          <w:rFonts w:hint="eastAsia"/>
        </w:rPr>
        <w:t>之計畫</w:t>
      </w:r>
      <w:r w:rsidR="00F57056" w:rsidRPr="00F57056">
        <w:rPr>
          <w:rFonts w:hint="eastAsia"/>
        </w:rPr>
        <w:t>確實執行</w:t>
      </w:r>
      <w:r w:rsidR="00F57056" w:rsidRPr="00F57056">
        <w:rPr>
          <w:rFonts w:hint="eastAsia"/>
        </w:rPr>
        <w:lastRenderedPageBreak/>
        <w:t>計畫內容，</w:t>
      </w:r>
      <w:r w:rsidR="00F57056">
        <w:rPr>
          <w:rFonts w:hint="eastAsia"/>
        </w:rPr>
        <w:t>可</w:t>
      </w:r>
      <w:r w:rsidR="00F57056" w:rsidRPr="00F57056">
        <w:rPr>
          <w:rFonts w:hint="eastAsia"/>
        </w:rPr>
        <w:t>依天然氣事業法第61條，通知限期改善</w:t>
      </w:r>
      <w:r w:rsidR="00F57056">
        <w:rPr>
          <w:rFonts w:hint="eastAsia"/>
        </w:rPr>
        <w:t>、</w:t>
      </w:r>
      <w:r w:rsidR="00F57056" w:rsidRPr="00F57056">
        <w:rPr>
          <w:rFonts w:hint="eastAsia"/>
        </w:rPr>
        <w:t>處20萬元以上100萬元以下罰鍰、得按次處罰至改善為止</w:t>
      </w:r>
      <w:r w:rsidR="00F57056">
        <w:rPr>
          <w:rFonts w:hint="eastAsia"/>
        </w:rPr>
        <w:t>，或</w:t>
      </w:r>
      <w:r w:rsidR="00F57056" w:rsidRPr="00F57056">
        <w:rPr>
          <w:rFonts w:hint="eastAsia"/>
        </w:rPr>
        <w:t>廢止其設立許可及供氣營業執照。</w:t>
      </w:r>
    </w:p>
    <w:p w14:paraId="659FF1BF" w14:textId="26C7F1F6" w:rsidR="005C699F" w:rsidRDefault="005C699F" w:rsidP="00AC7C44">
      <w:pPr>
        <w:pStyle w:val="3"/>
      </w:pPr>
      <w:r>
        <w:rPr>
          <w:rFonts w:hint="eastAsia"/>
        </w:rPr>
        <w:t>次按審計部113年</w:t>
      </w:r>
      <w:r w:rsidR="00C66C21">
        <w:rPr>
          <w:rFonts w:hint="eastAsia"/>
        </w:rPr>
        <w:t>2月1日</w:t>
      </w:r>
      <w:r>
        <w:rPr>
          <w:rFonts w:hint="eastAsia"/>
        </w:rPr>
        <w:t>審核意見</w:t>
      </w:r>
      <w:r w:rsidR="00C66C21">
        <w:rPr>
          <w:rStyle w:val="aff1"/>
        </w:rPr>
        <w:footnoteReference w:id="4"/>
      </w:r>
      <w:r w:rsidR="00C66C21">
        <w:rPr>
          <w:rFonts w:hint="eastAsia"/>
        </w:rPr>
        <w:t>，為加速汰換老舊管線，已督促各瓦斯公司依管線汰換原則訂定分年汰換計畫，惟大安、大同等2漏氣熱區埋設50年以上管線占比仍超過2成，允督促加速汰換，確保用氣安全</w:t>
      </w:r>
      <w:r w:rsidR="00BA1C4B">
        <w:rPr>
          <w:rFonts w:hint="eastAsia"/>
        </w:rPr>
        <w:t>；又，</w:t>
      </w:r>
      <w:r>
        <w:rPr>
          <w:rFonts w:hint="eastAsia"/>
        </w:rPr>
        <w:t>自109年起依臺北市公用天然氣事業輸儲設備漏氣檢測及防範計畫，要求各瓦斯公司每年汰換長度不得低於前2年汰換計畫預計汰換長度之平均值，及加速汰換79年以前漏氣風險較高之鍍鋅鋼管及中壓鑄鐵管，如屬漏氣頻率較高之大安、萬華、大同等3區，69年以前之鍍鋅鋼管、中壓鑄鐵管，應於114年前完成汰換。再據產發局109至112年（截至7月底）瓦斯漏氣搶修管線資料，搶修原因非屬外力造成（如施工、開挖損傷等）者，計有1,326筆，其中漏氣原因屬腐蝕、鏽蝕者計989筆，約占74.59％，顯示瓦斯管線因老舊腐蝕、鏽蝕致漏氣而搶修事件仍占多數。經查截至112年10月底，臺北市各行政區天然氣管線埋設超過50年以上者達18萬餘公尺，其中屬前揭漏氣熱區之大安區、大同區各有4萬餘公尺、2萬餘公尺，約占各該行政區天然氣管線長度之21.99％、23.37％，50年以上老舊管線占比仍超過2成。</w:t>
      </w:r>
      <w:r w:rsidR="00724196">
        <w:rPr>
          <w:rFonts w:hint="eastAsia"/>
        </w:rPr>
        <w:t>後</w:t>
      </w:r>
      <w:r w:rsidR="006072BB">
        <w:rPr>
          <w:rFonts w:hint="eastAsia"/>
        </w:rPr>
        <w:t>經</w:t>
      </w:r>
      <w:r w:rsidR="00724196">
        <w:rPr>
          <w:rFonts w:hint="eastAsia"/>
        </w:rPr>
        <w:t>審計部追蹤，</w:t>
      </w:r>
      <w:r w:rsidR="00BA1C4B">
        <w:rPr>
          <w:rFonts w:hint="eastAsia"/>
        </w:rPr>
        <w:t>臺</w:t>
      </w:r>
      <w:r w:rsidR="006072BB">
        <w:rPr>
          <w:rFonts w:hint="eastAsia"/>
        </w:rPr>
        <w:t>北市</w:t>
      </w:r>
      <w:r w:rsidR="00724196">
        <w:rPr>
          <w:rFonts w:hint="eastAsia"/>
        </w:rPr>
        <w:t>埋設超過50年以上者減為15萬餘公尺，至113年</w:t>
      </w:r>
      <w:r w:rsidR="00724196" w:rsidRPr="00724196">
        <w:rPr>
          <w:rFonts w:hint="eastAsia"/>
        </w:rPr>
        <w:t>10月30日止，埋於地下管齡25年以上之管線，大安區業已抽換修護710處管段、大同區已抽換修護253處管段。</w:t>
      </w:r>
      <w:r w:rsidR="00724196">
        <w:rPr>
          <w:rFonts w:hint="eastAsia"/>
        </w:rPr>
        <w:t>該府</w:t>
      </w:r>
      <w:r w:rsidR="00724196" w:rsidRPr="00724196">
        <w:rPr>
          <w:rFonts w:hint="eastAsia"/>
        </w:rPr>
        <w:t>每季檢討會議督導瓦斯公司依限完成老舊管線汰換</w:t>
      </w:r>
      <w:r w:rsidR="00724196">
        <w:rPr>
          <w:rFonts w:hint="eastAsia"/>
        </w:rPr>
        <w:t>，</w:t>
      </w:r>
      <w:r w:rsidR="00724196" w:rsidRPr="000F20B1">
        <w:rPr>
          <w:rFonts w:hAnsi="標楷體" w:hint="eastAsia"/>
        </w:rPr>
        <w:t>持續要求</w:t>
      </w:r>
      <w:r w:rsidR="00724196" w:rsidRPr="000F20B1">
        <w:rPr>
          <w:rFonts w:hAnsi="標楷體" w:hint="eastAsia"/>
        </w:rPr>
        <w:lastRenderedPageBreak/>
        <w:t>瓦斯公司加速辦理老舊管線汰換進度</w:t>
      </w:r>
      <w:r w:rsidR="00724196">
        <w:rPr>
          <w:rFonts w:hAnsi="標楷體" w:hint="eastAsia"/>
        </w:rPr>
        <w:t>。</w:t>
      </w:r>
    </w:p>
    <w:p w14:paraId="29BCCC73" w14:textId="68E62848" w:rsidR="00C6700E" w:rsidRDefault="00C66C21" w:rsidP="00495EB6">
      <w:pPr>
        <w:pStyle w:val="3"/>
      </w:pPr>
      <w:r>
        <w:rPr>
          <w:rFonts w:hint="eastAsia"/>
        </w:rPr>
        <w:t>上開事項經</w:t>
      </w:r>
      <w:r w:rsidR="000817AB">
        <w:rPr>
          <w:rFonts w:hint="eastAsia"/>
        </w:rPr>
        <w:t>審計部</w:t>
      </w:r>
      <w:r>
        <w:rPr>
          <w:rFonts w:hint="eastAsia"/>
        </w:rPr>
        <w:t>函報本院</w:t>
      </w:r>
      <w:r w:rsidR="00F00732">
        <w:rPr>
          <w:rFonts w:hint="eastAsia"/>
        </w:rPr>
        <w:t>後</w:t>
      </w:r>
      <w:r>
        <w:rPr>
          <w:rFonts w:hint="eastAsia"/>
        </w:rPr>
        <w:t>，</w:t>
      </w:r>
      <w:r w:rsidR="00C6700E">
        <w:rPr>
          <w:rFonts w:hint="eastAsia"/>
        </w:rPr>
        <w:t>詢據</w:t>
      </w:r>
      <w:r>
        <w:rPr>
          <w:rFonts w:hint="eastAsia"/>
        </w:rPr>
        <w:t>北市府說明</w:t>
      </w:r>
      <w:r w:rsidR="00C6700E">
        <w:rPr>
          <w:rFonts w:hint="eastAsia"/>
        </w:rPr>
        <w:t>汰換</w:t>
      </w:r>
      <w:r w:rsidR="005C699F">
        <w:rPr>
          <w:rFonts w:hint="eastAsia"/>
        </w:rPr>
        <w:t>改善</w:t>
      </w:r>
      <w:r w:rsidR="00C6700E">
        <w:rPr>
          <w:rFonts w:hint="eastAsia"/>
        </w:rPr>
        <w:t>情形</w:t>
      </w:r>
      <w:r>
        <w:rPr>
          <w:rFonts w:hint="eastAsia"/>
        </w:rPr>
        <w:t>（截至114年1月底）</w:t>
      </w:r>
      <w:r w:rsidR="00C6700E">
        <w:rPr>
          <w:rFonts w:hint="eastAsia"/>
        </w:rPr>
        <w:t>，</w:t>
      </w:r>
      <w:r>
        <w:rPr>
          <w:rFonts w:hint="eastAsia"/>
        </w:rPr>
        <w:t>該府宣稱</w:t>
      </w:r>
      <w:r w:rsidRPr="00C6700E">
        <w:rPr>
          <w:rFonts w:hint="eastAsia"/>
        </w:rPr>
        <w:t>管線汰換成果</w:t>
      </w:r>
      <w:r w:rsidR="006072BB">
        <w:rPr>
          <w:rFonts w:hint="eastAsia"/>
        </w:rPr>
        <w:t>於</w:t>
      </w:r>
      <w:r w:rsidR="00724196">
        <w:rPr>
          <w:rFonts w:hint="eastAsia"/>
        </w:rPr>
        <w:t>112年度實際汰換總長59,957公尺，完成率111%、113年度實際汰換總長50,497公尺，完成率93%</w:t>
      </w:r>
      <w:r w:rsidR="006072BB">
        <w:rPr>
          <w:rFonts w:hint="eastAsia"/>
        </w:rPr>
        <w:t>、</w:t>
      </w:r>
      <w:r w:rsidR="00724196">
        <w:rPr>
          <w:rFonts w:hint="eastAsia"/>
        </w:rPr>
        <w:t>114年度預計汰換54,445公尺，</w:t>
      </w:r>
      <w:r w:rsidR="000817AB" w:rsidRPr="000817AB">
        <w:rPr>
          <w:rFonts w:hint="eastAsia"/>
        </w:rPr>
        <w:t>並稱預計汰換時程等均有所精進</w:t>
      </w:r>
      <w:r w:rsidR="00724196">
        <w:rPr>
          <w:rFonts w:hint="eastAsia"/>
        </w:rPr>
        <w:t>，如下：</w:t>
      </w:r>
    </w:p>
    <w:p w14:paraId="4AFC0E1A" w14:textId="7E7FA3CE" w:rsidR="00C6700E" w:rsidRDefault="00C6700E" w:rsidP="00C6700E">
      <w:pPr>
        <w:pStyle w:val="4"/>
      </w:pPr>
      <w:r w:rsidRPr="00C6700E">
        <w:rPr>
          <w:rFonts w:hint="eastAsia"/>
        </w:rPr>
        <w:t>4家公用天然氣事業每年依天然氣事業法第51條</w:t>
      </w:r>
      <w:r w:rsidR="00BA1C4B">
        <w:rPr>
          <w:rFonts w:hint="eastAsia"/>
        </w:rPr>
        <w:t>規定</w:t>
      </w:r>
      <w:r w:rsidRPr="00C6700E">
        <w:rPr>
          <w:rFonts w:hint="eastAsia"/>
        </w:rPr>
        <w:t>，提報輸氣管線維修檢測汰換計畫報產業局轉</w:t>
      </w:r>
      <w:r w:rsidR="000817AB" w:rsidRPr="000817AB">
        <w:rPr>
          <w:rFonts w:hint="eastAsia"/>
        </w:rPr>
        <w:t>請中央主管機關（經濟部能源署）備查</w:t>
      </w:r>
      <w:r w:rsidRPr="00C6700E">
        <w:rPr>
          <w:rFonts w:hint="eastAsia"/>
        </w:rPr>
        <w:t>，汰換計畫包含計畫性汰換及非計畫性汰換。</w:t>
      </w:r>
    </w:p>
    <w:p w14:paraId="42B5C95F" w14:textId="77777777" w:rsidR="00C6700E" w:rsidRDefault="00C6700E" w:rsidP="00C6700E">
      <w:pPr>
        <w:pStyle w:val="4"/>
      </w:pPr>
      <w:r w:rsidRPr="00C6700E">
        <w:rPr>
          <w:rFonts w:hint="eastAsia"/>
        </w:rPr>
        <w:t>管線汰換情形：</w:t>
      </w:r>
    </w:p>
    <w:p w14:paraId="52FB17C1" w14:textId="017D8EA9" w:rsidR="00C6700E" w:rsidRPr="00C6700E" w:rsidRDefault="00C6700E" w:rsidP="00C6700E">
      <w:pPr>
        <w:pStyle w:val="5"/>
      </w:pPr>
      <w:r w:rsidRPr="00C6700E">
        <w:rPr>
          <w:rFonts w:hint="eastAsia"/>
        </w:rPr>
        <w:t>管材：</w:t>
      </w:r>
      <w:r w:rsidR="000817AB" w:rsidRPr="000817AB">
        <w:rPr>
          <w:rFonts w:hint="eastAsia"/>
        </w:rPr>
        <w:t>針對61年以前埋設的管線</w:t>
      </w:r>
      <w:r w:rsidR="000817AB">
        <w:rPr>
          <w:rFonts w:hint="eastAsia"/>
        </w:rPr>
        <w:t>，</w:t>
      </w:r>
      <w:r w:rsidR="000817AB" w:rsidRPr="000817AB">
        <w:rPr>
          <w:rFonts w:hint="eastAsia"/>
        </w:rPr>
        <w:t>汰換計畫主要以高壓鋼管、中壓鋼管為主</w:t>
      </w:r>
      <w:r w:rsidRPr="00C6700E">
        <w:rPr>
          <w:rFonts w:hint="eastAsia"/>
        </w:rPr>
        <w:t>，61年以後</w:t>
      </w:r>
      <w:r w:rsidR="00E511AD">
        <w:rPr>
          <w:rFonts w:hint="eastAsia"/>
        </w:rPr>
        <w:t>管線</w:t>
      </w:r>
      <w:r w:rsidRPr="00C6700E">
        <w:rPr>
          <w:rFonts w:hint="eastAsia"/>
        </w:rPr>
        <w:t>汰換計畫以中壓鑄鐵管、鍍鋅鋼管為主。</w:t>
      </w:r>
    </w:p>
    <w:p w14:paraId="05CB2394" w14:textId="15D0683E" w:rsidR="00C6700E" w:rsidRDefault="00C6700E" w:rsidP="00C6700E">
      <w:pPr>
        <w:pStyle w:val="5"/>
      </w:pPr>
      <w:r w:rsidRPr="00C6700E">
        <w:rPr>
          <w:rFonts w:hint="eastAsia"/>
        </w:rPr>
        <w:t>111年4月22日、5月5日</w:t>
      </w:r>
      <w:r w:rsidR="00A765B9" w:rsidRPr="00C6700E">
        <w:rPr>
          <w:rFonts w:hint="eastAsia"/>
        </w:rPr>
        <w:t>北市府</w:t>
      </w:r>
      <w:r w:rsidRPr="00C6700E">
        <w:rPr>
          <w:rFonts w:hint="eastAsia"/>
        </w:rPr>
        <w:t>邀集4家瓦斯公司</w:t>
      </w:r>
      <w:proofErr w:type="gramStart"/>
      <w:r w:rsidRPr="00C6700E">
        <w:rPr>
          <w:rFonts w:hint="eastAsia"/>
        </w:rPr>
        <w:t>研</w:t>
      </w:r>
      <w:proofErr w:type="gramEnd"/>
      <w:r w:rsidRPr="00C6700E">
        <w:rPr>
          <w:rFonts w:hint="eastAsia"/>
        </w:rPr>
        <w:t>商討論，要求各瓦斯公司重新提出</w:t>
      </w:r>
      <w:proofErr w:type="gramStart"/>
      <w:r w:rsidRPr="00C6700E">
        <w:rPr>
          <w:rFonts w:hint="eastAsia"/>
        </w:rPr>
        <w:t>汰換精</w:t>
      </w:r>
      <w:proofErr w:type="gramEnd"/>
      <w:r w:rsidRPr="00C6700E">
        <w:rPr>
          <w:rFonts w:hint="eastAsia"/>
        </w:rPr>
        <w:t>進計畫</w:t>
      </w:r>
      <w:r w:rsidR="00695D5D">
        <w:rPr>
          <w:rFonts w:hint="eastAsia"/>
        </w:rPr>
        <w:t>（</w:t>
      </w:r>
      <w:r>
        <w:rPr>
          <w:rFonts w:hint="eastAsia"/>
        </w:rPr>
        <w:t>如表</w:t>
      </w:r>
      <w:r w:rsidR="00695D5D">
        <w:rPr>
          <w:rFonts w:hint="eastAsia"/>
        </w:rPr>
        <w:t>1）</w:t>
      </w:r>
      <w:r w:rsidRPr="00C6700E">
        <w:rPr>
          <w:rFonts w:hint="eastAsia"/>
        </w:rPr>
        <w:t>，縮短完成時間。</w:t>
      </w:r>
    </w:p>
    <w:p w14:paraId="56E45E64" w14:textId="12060AA2" w:rsidR="003A521B" w:rsidRDefault="003A521B">
      <w:pPr>
        <w:widowControl/>
        <w:overflowPunct/>
        <w:autoSpaceDE/>
        <w:autoSpaceDN/>
        <w:jc w:val="left"/>
        <w:rPr>
          <w:rFonts w:hAnsi="Arial"/>
          <w:bCs/>
          <w:kern w:val="32"/>
          <w:szCs w:val="36"/>
        </w:rPr>
      </w:pPr>
      <w:r>
        <w:br w:type="page"/>
      </w:r>
    </w:p>
    <w:p w14:paraId="45D4DB8E" w14:textId="6B0AE4A4" w:rsidR="00052717" w:rsidRDefault="00052717" w:rsidP="00052717">
      <w:pPr>
        <w:pStyle w:val="a3"/>
      </w:pPr>
      <w:r>
        <w:rPr>
          <w:rFonts w:hint="eastAsia"/>
        </w:rPr>
        <w:lastRenderedPageBreak/>
        <w:t>109～114年間</w:t>
      </w:r>
      <w:r w:rsidRPr="00052717">
        <w:rPr>
          <w:rFonts w:hint="eastAsia"/>
        </w:rPr>
        <w:t>中壓鑄鐵管、鍍鋅鋼管</w:t>
      </w:r>
      <w:proofErr w:type="gramStart"/>
      <w:r>
        <w:rPr>
          <w:rFonts w:hint="eastAsia"/>
        </w:rPr>
        <w:t>汰</w:t>
      </w:r>
      <w:proofErr w:type="gramEnd"/>
      <w:r>
        <w:rPr>
          <w:rFonts w:hint="eastAsia"/>
        </w:rPr>
        <w:t>換改善執行統計表</w:t>
      </w:r>
    </w:p>
    <w:tbl>
      <w:tblPr>
        <w:tblW w:w="4853" w:type="pct"/>
        <w:jc w:val="center"/>
        <w:tblCellMar>
          <w:left w:w="28" w:type="dxa"/>
          <w:right w:w="28" w:type="dxa"/>
        </w:tblCellMar>
        <w:tblLook w:val="04A0" w:firstRow="1" w:lastRow="0" w:firstColumn="1" w:lastColumn="0" w:noHBand="0" w:noVBand="1"/>
      </w:tblPr>
      <w:tblGrid>
        <w:gridCol w:w="1680"/>
        <w:gridCol w:w="916"/>
        <w:gridCol w:w="912"/>
        <w:gridCol w:w="910"/>
        <w:gridCol w:w="912"/>
        <w:gridCol w:w="783"/>
        <w:gridCol w:w="1432"/>
        <w:gridCol w:w="1039"/>
      </w:tblGrid>
      <w:tr w:rsidR="008F6872" w:rsidRPr="00944E21" w14:paraId="56BB48D3" w14:textId="77777777" w:rsidTr="00F84F47">
        <w:trPr>
          <w:trHeight w:val="350"/>
          <w:jc w:val="center"/>
        </w:trPr>
        <w:tc>
          <w:tcPr>
            <w:tcW w:w="5000" w:type="pct"/>
            <w:gridSpan w:val="8"/>
            <w:tcBorders>
              <w:top w:val="nil"/>
              <w:left w:val="nil"/>
              <w:bottom w:val="single" w:sz="8" w:space="0" w:color="auto"/>
              <w:right w:val="nil"/>
            </w:tcBorders>
            <w:shd w:val="clear" w:color="auto" w:fill="auto"/>
            <w:vAlign w:val="center"/>
            <w:hideMark/>
          </w:tcPr>
          <w:p w14:paraId="216C6715" w14:textId="77777777" w:rsidR="008F6872" w:rsidRPr="00944E21" w:rsidRDefault="008F6872" w:rsidP="00F84F47">
            <w:pPr>
              <w:widowControl/>
              <w:spacing w:line="40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資料統計至114年1月底</w:t>
            </w:r>
          </w:p>
        </w:tc>
      </w:tr>
      <w:tr w:rsidR="008F6872" w:rsidRPr="00944E21" w14:paraId="4DF5ABFC" w14:textId="77777777" w:rsidTr="003A521B">
        <w:trPr>
          <w:trHeight w:val="412"/>
          <w:jc w:val="center"/>
        </w:trPr>
        <w:tc>
          <w:tcPr>
            <w:tcW w:w="979" w:type="pct"/>
            <w:tcBorders>
              <w:top w:val="nil"/>
              <w:left w:val="single" w:sz="8" w:space="0" w:color="auto"/>
              <w:bottom w:val="single" w:sz="8" w:space="0" w:color="auto"/>
              <w:right w:val="single" w:sz="8" w:space="0" w:color="auto"/>
            </w:tcBorders>
            <w:shd w:val="clear" w:color="000000" w:fill="E2EFD9"/>
            <w:vAlign w:val="center"/>
            <w:hideMark/>
          </w:tcPr>
          <w:p w14:paraId="69E5A955" w14:textId="77777777" w:rsidR="008F6872" w:rsidRPr="00944E21" w:rsidRDefault="008F6872" w:rsidP="00F84F47">
            <w:pPr>
              <w:widowControl/>
              <w:spacing w:line="340" w:lineRule="exact"/>
              <w:jc w:val="center"/>
              <w:rPr>
                <w:rFonts w:hAnsi="標楷體" w:cs="新細明體"/>
                <w:color w:val="000000"/>
                <w:kern w:val="0"/>
                <w:sz w:val="24"/>
                <w:szCs w:val="24"/>
              </w:rPr>
            </w:pPr>
            <w:r w:rsidRPr="00944E21">
              <w:rPr>
                <w:rFonts w:hAnsi="標楷體" w:cs="新細明體" w:hint="eastAsia"/>
                <w:color w:val="000000"/>
                <w:kern w:val="0"/>
                <w:sz w:val="24"/>
                <w:szCs w:val="24"/>
              </w:rPr>
              <w:t>年度</w:t>
            </w:r>
          </w:p>
        </w:tc>
        <w:tc>
          <w:tcPr>
            <w:tcW w:w="534" w:type="pct"/>
            <w:tcBorders>
              <w:top w:val="nil"/>
              <w:left w:val="nil"/>
              <w:bottom w:val="single" w:sz="8" w:space="0" w:color="auto"/>
              <w:right w:val="single" w:sz="8" w:space="0" w:color="auto"/>
            </w:tcBorders>
            <w:shd w:val="clear" w:color="000000" w:fill="E2EFD9"/>
            <w:vAlign w:val="center"/>
            <w:hideMark/>
          </w:tcPr>
          <w:p w14:paraId="2A9E0430" w14:textId="77777777" w:rsidR="008F6872" w:rsidRPr="00944E21" w:rsidRDefault="008F6872" w:rsidP="00F84F47">
            <w:pPr>
              <w:widowControl/>
              <w:spacing w:line="340" w:lineRule="exact"/>
              <w:jc w:val="center"/>
              <w:rPr>
                <w:rFonts w:hAnsi="標楷體" w:cs="新細明體"/>
                <w:color w:val="000000"/>
                <w:kern w:val="0"/>
                <w:sz w:val="24"/>
                <w:szCs w:val="24"/>
              </w:rPr>
            </w:pPr>
            <w:r w:rsidRPr="00944E21">
              <w:rPr>
                <w:rFonts w:hAnsi="標楷體" w:cs="新細明體" w:hint="eastAsia"/>
                <w:color w:val="000000"/>
                <w:kern w:val="0"/>
                <w:sz w:val="24"/>
                <w:szCs w:val="24"/>
              </w:rPr>
              <w:t>109</w:t>
            </w:r>
          </w:p>
        </w:tc>
        <w:tc>
          <w:tcPr>
            <w:tcW w:w="531" w:type="pct"/>
            <w:tcBorders>
              <w:top w:val="nil"/>
              <w:left w:val="nil"/>
              <w:bottom w:val="single" w:sz="8" w:space="0" w:color="auto"/>
              <w:right w:val="single" w:sz="8" w:space="0" w:color="auto"/>
            </w:tcBorders>
            <w:shd w:val="clear" w:color="000000" w:fill="E2EFD9"/>
            <w:vAlign w:val="center"/>
            <w:hideMark/>
          </w:tcPr>
          <w:p w14:paraId="0B1364E8" w14:textId="77777777" w:rsidR="008F6872" w:rsidRPr="00944E21" w:rsidRDefault="008F6872" w:rsidP="00F84F47">
            <w:pPr>
              <w:widowControl/>
              <w:spacing w:line="340" w:lineRule="exact"/>
              <w:jc w:val="center"/>
              <w:rPr>
                <w:rFonts w:hAnsi="標楷體" w:cs="新細明體"/>
                <w:color w:val="000000"/>
                <w:kern w:val="0"/>
                <w:sz w:val="24"/>
                <w:szCs w:val="24"/>
              </w:rPr>
            </w:pPr>
            <w:r w:rsidRPr="00944E21">
              <w:rPr>
                <w:rFonts w:hAnsi="標楷體" w:cs="新細明體" w:hint="eastAsia"/>
                <w:color w:val="000000"/>
                <w:kern w:val="0"/>
                <w:sz w:val="24"/>
                <w:szCs w:val="24"/>
              </w:rPr>
              <w:t>110</w:t>
            </w:r>
          </w:p>
        </w:tc>
        <w:tc>
          <w:tcPr>
            <w:tcW w:w="530" w:type="pct"/>
            <w:tcBorders>
              <w:top w:val="nil"/>
              <w:left w:val="nil"/>
              <w:bottom w:val="single" w:sz="8" w:space="0" w:color="auto"/>
              <w:right w:val="single" w:sz="8" w:space="0" w:color="auto"/>
            </w:tcBorders>
            <w:shd w:val="clear" w:color="000000" w:fill="E2EFD9"/>
            <w:vAlign w:val="center"/>
            <w:hideMark/>
          </w:tcPr>
          <w:p w14:paraId="0212C5FE" w14:textId="77777777" w:rsidR="008F6872" w:rsidRPr="00944E21" w:rsidRDefault="008F6872" w:rsidP="00F84F47">
            <w:pPr>
              <w:widowControl/>
              <w:spacing w:line="340" w:lineRule="exact"/>
              <w:jc w:val="center"/>
              <w:rPr>
                <w:rFonts w:hAnsi="標楷體" w:cs="新細明體"/>
                <w:color w:val="000000"/>
                <w:kern w:val="0"/>
                <w:sz w:val="24"/>
                <w:szCs w:val="24"/>
              </w:rPr>
            </w:pPr>
            <w:r w:rsidRPr="00944E21">
              <w:rPr>
                <w:rFonts w:hAnsi="標楷體" w:cs="新細明體" w:hint="eastAsia"/>
                <w:color w:val="000000"/>
                <w:kern w:val="0"/>
                <w:sz w:val="24"/>
                <w:szCs w:val="24"/>
              </w:rPr>
              <w:t>111</w:t>
            </w:r>
          </w:p>
        </w:tc>
        <w:tc>
          <w:tcPr>
            <w:tcW w:w="531" w:type="pct"/>
            <w:tcBorders>
              <w:top w:val="nil"/>
              <w:left w:val="nil"/>
              <w:bottom w:val="single" w:sz="8" w:space="0" w:color="auto"/>
              <w:right w:val="single" w:sz="8" w:space="0" w:color="auto"/>
            </w:tcBorders>
            <w:shd w:val="clear" w:color="000000" w:fill="E2EFD9"/>
            <w:vAlign w:val="center"/>
            <w:hideMark/>
          </w:tcPr>
          <w:p w14:paraId="25424D1C" w14:textId="77777777" w:rsidR="008F6872" w:rsidRPr="00944E21" w:rsidRDefault="008F6872" w:rsidP="00F84F47">
            <w:pPr>
              <w:widowControl/>
              <w:spacing w:line="340" w:lineRule="exact"/>
              <w:jc w:val="center"/>
              <w:rPr>
                <w:rFonts w:hAnsi="標楷體" w:cs="新細明體"/>
                <w:color w:val="000000"/>
                <w:kern w:val="0"/>
                <w:sz w:val="24"/>
                <w:szCs w:val="24"/>
              </w:rPr>
            </w:pPr>
            <w:r w:rsidRPr="00944E21">
              <w:rPr>
                <w:rFonts w:hAnsi="標楷體" w:cs="新細明體" w:hint="eastAsia"/>
                <w:color w:val="000000"/>
                <w:kern w:val="0"/>
                <w:sz w:val="24"/>
                <w:szCs w:val="24"/>
              </w:rPr>
              <w:t>112</w:t>
            </w:r>
          </w:p>
        </w:tc>
        <w:tc>
          <w:tcPr>
            <w:tcW w:w="456" w:type="pct"/>
            <w:tcBorders>
              <w:top w:val="nil"/>
              <w:left w:val="nil"/>
              <w:bottom w:val="single" w:sz="8" w:space="0" w:color="auto"/>
              <w:right w:val="single" w:sz="8" w:space="0" w:color="auto"/>
            </w:tcBorders>
            <w:shd w:val="clear" w:color="000000" w:fill="E2EFD9"/>
            <w:vAlign w:val="center"/>
            <w:hideMark/>
          </w:tcPr>
          <w:p w14:paraId="7B94E89D" w14:textId="77777777" w:rsidR="008F6872" w:rsidRPr="00944E21" w:rsidRDefault="008F6872" w:rsidP="00F84F47">
            <w:pPr>
              <w:widowControl/>
              <w:spacing w:line="340" w:lineRule="exact"/>
              <w:jc w:val="center"/>
              <w:rPr>
                <w:rFonts w:hAnsi="標楷體" w:cs="新細明體"/>
                <w:color w:val="000000"/>
                <w:kern w:val="0"/>
                <w:sz w:val="24"/>
                <w:szCs w:val="24"/>
              </w:rPr>
            </w:pPr>
            <w:r w:rsidRPr="00944E21">
              <w:rPr>
                <w:rFonts w:hAnsi="標楷體" w:cs="新細明體" w:hint="eastAsia"/>
                <w:color w:val="000000"/>
                <w:kern w:val="0"/>
                <w:sz w:val="24"/>
                <w:szCs w:val="24"/>
              </w:rPr>
              <w:t>113</w:t>
            </w:r>
          </w:p>
        </w:tc>
        <w:tc>
          <w:tcPr>
            <w:tcW w:w="834" w:type="pct"/>
            <w:tcBorders>
              <w:top w:val="nil"/>
              <w:left w:val="nil"/>
              <w:bottom w:val="single" w:sz="8" w:space="0" w:color="auto"/>
              <w:right w:val="single" w:sz="8" w:space="0" w:color="auto"/>
            </w:tcBorders>
            <w:shd w:val="clear" w:color="000000" w:fill="E2EFD9"/>
            <w:vAlign w:val="center"/>
            <w:hideMark/>
          </w:tcPr>
          <w:p w14:paraId="1AACBDC8" w14:textId="77777777" w:rsidR="008F6872" w:rsidRPr="00944E21" w:rsidRDefault="008F6872" w:rsidP="00F84F47">
            <w:pPr>
              <w:widowControl/>
              <w:spacing w:line="340" w:lineRule="exact"/>
              <w:jc w:val="center"/>
              <w:rPr>
                <w:rFonts w:hAnsi="標楷體" w:cs="新細明體"/>
                <w:color w:val="000000"/>
                <w:kern w:val="0"/>
                <w:sz w:val="24"/>
                <w:szCs w:val="24"/>
              </w:rPr>
            </w:pPr>
            <w:r w:rsidRPr="00944E21">
              <w:rPr>
                <w:rFonts w:hAnsi="標楷體" w:cs="新細明體" w:hint="eastAsia"/>
                <w:color w:val="000000"/>
                <w:kern w:val="0"/>
                <w:sz w:val="24"/>
                <w:szCs w:val="24"/>
              </w:rPr>
              <w:t>114年1月</w:t>
            </w:r>
          </w:p>
        </w:tc>
        <w:tc>
          <w:tcPr>
            <w:tcW w:w="605" w:type="pct"/>
            <w:tcBorders>
              <w:top w:val="nil"/>
              <w:left w:val="nil"/>
              <w:bottom w:val="single" w:sz="8" w:space="0" w:color="auto"/>
              <w:right w:val="single" w:sz="8" w:space="0" w:color="auto"/>
            </w:tcBorders>
            <w:shd w:val="clear" w:color="000000" w:fill="E2EFD9"/>
            <w:vAlign w:val="center"/>
            <w:hideMark/>
          </w:tcPr>
          <w:p w14:paraId="6FF9671D" w14:textId="77777777" w:rsidR="008F6872" w:rsidRPr="00944E21" w:rsidRDefault="008F6872" w:rsidP="00F84F47">
            <w:pPr>
              <w:widowControl/>
              <w:spacing w:line="340" w:lineRule="exact"/>
              <w:jc w:val="center"/>
              <w:rPr>
                <w:rFonts w:hAnsi="標楷體" w:cs="新細明體"/>
                <w:color w:val="000000"/>
                <w:kern w:val="0"/>
                <w:sz w:val="24"/>
                <w:szCs w:val="24"/>
              </w:rPr>
            </w:pPr>
            <w:r w:rsidRPr="00944E21">
              <w:rPr>
                <w:rFonts w:hAnsi="標楷體" w:cs="新細明體" w:hint="eastAsia"/>
                <w:color w:val="000000"/>
                <w:kern w:val="0"/>
                <w:sz w:val="24"/>
                <w:szCs w:val="24"/>
              </w:rPr>
              <w:t>合計</w:t>
            </w:r>
          </w:p>
        </w:tc>
      </w:tr>
      <w:tr w:rsidR="008F6872" w:rsidRPr="00944E21" w14:paraId="2B2565AC" w14:textId="77777777" w:rsidTr="00F84F47">
        <w:trPr>
          <w:trHeight w:val="412"/>
          <w:jc w:val="center"/>
        </w:trPr>
        <w:tc>
          <w:tcPr>
            <w:tcW w:w="5000" w:type="pct"/>
            <w:gridSpan w:val="8"/>
            <w:tcBorders>
              <w:top w:val="single" w:sz="8" w:space="0" w:color="auto"/>
              <w:left w:val="single" w:sz="8" w:space="0" w:color="auto"/>
              <w:bottom w:val="single" w:sz="8" w:space="0" w:color="auto"/>
              <w:right w:val="single" w:sz="8" w:space="0" w:color="000000"/>
            </w:tcBorders>
            <w:shd w:val="clear" w:color="000000" w:fill="FFF2CC"/>
            <w:vAlign w:val="center"/>
            <w:hideMark/>
          </w:tcPr>
          <w:p w14:paraId="64D3C47A" w14:textId="77777777" w:rsidR="008F6872" w:rsidRPr="00944E21" w:rsidRDefault="008F6872" w:rsidP="00F84F47">
            <w:pPr>
              <w:widowControl/>
              <w:spacing w:line="340" w:lineRule="exact"/>
              <w:jc w:val="center"/>
              <w:rPr>
                <w:rFonts w:hAnsi="標楷體" w:cs="新細明體"/>
                <w:color w:val="000000"/>
                <w:kern w:val="0"/>
                <w:sz w:val="24"/>
                <w:szCs w:val="24"/>
              </w:rPr>
            </w:pPr>
            <w:bookmarkStart w:id="52" w:name="_Hlk203114691"/>
            <w:r w:rsidRPr="00944E21">
              <w:rPr>
                <w:rFonts w:hAnsi="標楷體" w:cs="新細明體" w:hint="eastAsia"/>
                <w:color w:val="000000"/>
                <w:kern w:val="0"/>
                <w:sz w:val="24"/>
                <w:szCs w:val="24"/>
              </w:rPr>
              <w:t>69年以前中壓鑄鐵</w:t>
            </w:r>
            <w:bookmarkEnd w:id="52"/>
          </w:p>
        </w:tc>
      </w:tr>
      <w:tr w:rsidR="008F6872" w:rsidRPr="00944E21" w14:paraId="6D4D140B" w14:textId="77777777" w:rsidTr="003A521B">
        <w:trPr>
          <w:trHeight w:val="412"/>
          <w:jc w:val="center"/>
        </w:trPr>
        <w:tc>
          <w:tcPr>
            <w:tcW w:w="979" w:type="pct"/>
            <w:tcBorders>
              <w:top w:val="nil"/>
              <w:left w:val="single" w:sz="8" w:space="0" w:color="auto"/>
              <w:bottom w:val="single" w:sz="8" w:space="0" w:color="auto"/>
              <w:right w:val="single" w:sz="8" w:space="0" w:color="auto"/>
            </w:tcBorders>
            <w:shd w:val="clear" w:color="auto" w:fill="auto"/>
            <w:vAlign w:val="center"/>
            <w:hideMark/>
          </w:tcPr>
          <w:p w14:paraId="54BA39CC" w14:textId="77777777" w:rsidR="008F6872" w:rsidRPr="00944E21" w:rsidRDefault="008F6872" w:rsidP="00F84F47">
            <w:pPr>
              <w:widowControl/>
              <w:spacing w:line="340" w:lineRule="exact"/>
              <w:rPr>
                <w:rFonts w:hAnsi="標楷體" w:cs="新細明體"/>
                <w:color w:val="000000"/>
                <w:kern w:val="0"/>
                <w:sz w:val="24"/>
                <w:szCs w:val="24"/>
              </w:rPr>
            </w:pPr>
            <w:r w:rsidRPr="00944E21">
              <w:rPr>
                <w:rFonts w:hAnsi="標楷體" w:cs="新細明體" w:hint="eastAsia"/>
                <w:color w:val="000000"/>
                <w:kern w:val="0"/>
                <w:sz w:val="24"/>
                <w:szCs w:val="24"/>
              </w:rPr>
              <w:t>分年計畫長度</w:t>
            </w:r>
          </w:p>
        </w:tc>
        <w:tc>
          <w:tcPr>
            <w:tcW w:w="534" w:type="pct"/>
            <w:tcBorders>
              <w:top w:val="nil"/>
              <w:left w:val="nil"/>
              <w:bottom w:val="single" w:sz="8" w:space="0" w:color="auto"/>
              <w:right w:val="single" w:sz="8" w:space="0" w:color="auto"/>
            </w:tcBorders>
            <w:shd w:val="clear" w:color="auto" w:fill="auto"/>
            <w:vAlign w:val="center"/>
            <w:hideMark/>
          </w:tcPr>
          <w:p w14:paraId="07481770"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1,098</w:t>
            </w:r>
          </w:p>
        </w:tc>
        <w:tc>
          <w:tcPr>
            <w:tcW w:w="531" w:type="pct"/>
            <w:tcBorders>
              <w:top w:val="nil"/>
              <w:left w:val="nil"/>
              <w:bottom w:val="single" w:sz="8" w:space="0" w:color="auto"/>
              <w:right w:val="single" w:sz="8" w:space="0" w:color="auto"/>
            </w:tcBorders>
            <w:shd w:val="clear" w:color="auto" w:fill="auto"/>
            <w:vAlign w:val="center"/>
            <w:hideMark/>
          </w:tcPr>
          <w:p w14:paraId="73B7CC5F"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1,969</w:t>
            </w:r>
          </w:p>
        </w:tc>
        <w:tc>
          <w:tcPr>
            <w:tcW w:w="530" w:type="pct"/>
            <w:tcBorders>
              <w:top w:val="nil"/>
              <w:left w:val="nil"/>
              <w:bottom w:val="single" w:sz="8" w:space="0" w:color="auto"/>
              <w:right w:val="single" w:sz="8" w:space="0" w:color="auto"/>
            </w:tcBorders>
            <w:shd w:val="clear" w:color="auto" w:fill="auto"/>
            <w:vAlign w:val="center"/>
            <w:hideMark/>
          </w:tcPr>
          <w:p w14:paraId="6D284A8D"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3,208</w:t>
            </w:r>
          </w:p>
        </w:tc>
        <w:tc>
          <w:tcPr>
            <w:tcW w:w="531" w:type="pct"/>
            <w:tcBorders>
              <w:top w:val="nil"/>
              <w:left w:val="nil"/>
              <w:bottom w:val="single" w:sz="8" w:space="0" w:color="auto"/>
              <w:right w:val="single" w:sz="8" w:space="0" w:color="auto"/>
            </w:tcBorders>
            <w:shd w:val="clear" w:color="auto" w:fill="auto"/>
            <w:vAlign w:val="center"/>
            <w:hideMark/>
          </w:tcPr>
          <w:p w14:paraId="3DC0EEBF"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2,736</w:t>
            </w:r>
          </w:p>
        </w:tc>
        <w:tc>
          <w:tcPr>
            <w:tcW w:w="456" w:type="pct"/>
            <w:tcBorders>
              <w:top w:val="nil"/>
              <w:left w:val="nil"/>
              <w:bottom w:val="single" w:sz="8" w:space="0" w:color="auto"/>
              <w:right w:val="single" w:sz="8" w:space="0" w:color="auto"/>
            </w:tcBorders>
            <w:shd w:val="clear" w:color="auto" w:fill="auto"/>
            <w:vAlign w:val="center"/>
            <w:hideMark/>
          </w:tcPr>
          <w:p w14:paraId="2D93E20A"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3,014</w:t>
            </w:r>
          </w:p>
        </w:tc>
        <w:tc>
          <w:tcPr>
            <w:tcW w:w="834" w:type="pct"/>
            <w:tcBorders>
              <w:top w:val="nil"/>
              <w:left w:val="nil"/>
              <w:bottom w:val="single" w:sz="8" w:space="0" w:color="auto"/>
              <w:right w:val="single" w:sz="8" w:space="0" w:color="auto"/>
            </w:tcBorders>
            <w:shd w:val="clear" w:color="auto" w:fill="auto"/>
            <w:vAlign w:val="center"/>
            <w:hideMark/>
          </w:tcPr>
          <w:p w14:paraId="1D536C82"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3,183</w:t>
            </w:r>
          </w:p>
        </w:tc>
        <w:tc>
          <w:tcPr>
            <w:tcW w:w="605" w:type="pct"/>
            <w:tcBorders>
              <w:top w:val="nil"/>
              <w:left w:val="nil"/>
              <w:bottom w:val="single" w:sz="8" w:space="0" w:color="auto"/>
              <w:right w:val="single" w:sz="8" w:space="0" w:color="auto"/>
            </w:tcBorders>
            <w:shd w:val="clear" w:color="auto" w:fill="auto"/>
            <w:noWrap/>
            <w:vAlign w:val="center"/>
            <w:hideMark/>
          </w:tcPr>
          <w:p w14:paraId="247666A8"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15,208</w:t>
            </w:r>
          </w:p>
        </w:tc>
      </w:tr>
      <w:tr w:rsidR="008F6872" w:rsidRPr="00944E21" w14:paraId="4598D142" w14:textId="77777777" w:rsidTr="003A521B">
        <w:trPr>
          <w:trHeight w:val="412"/>
          <w:jc w:val="center"/>
        </w:trPr>
        <w:tc>
          <w:tcPr>
            <w:tcW w:w="979" w:type="pct"/>
            <w:tcBorders>
              <w:top w:val="nil"/>
              <w:left w:val="single" w:sz="8" w:space="0" w:color="auto"/>
              <w:bottom w:val="single" w:sz="8" w:space="0" w:color="auto"/>
              <w:right w:val="single" w:sz="8" w:space="0" w:color="auto"/>
            </w:tcBorders>
            <w:shd w:val="clear" w:color="auto" w:fill="auto"/>
            <w:vAlign w:val="center"/>
            <w:hideMark/>
          </w:tcPr>
          <w:p w14:paraId="4106E21B" w14:textId="77777777" w:rsidR="008F6872" w:rsidRPr="00944E21" w:rsidRDefault="008F6872" w:rsidP="00F84F47">
            <w:pPr>
              <w:widowControl/>
              <w:spacing w:line="340" w:lineRule="exact"/>
              <w:rPr>
                <w:rFonts w:hAnsi="標楷體" w:cs="新細明體"/>
                <w:color w:val="000000"/>
                <w:kern w:val="0"/>
                <w:sz w:val="24"/>
                <w:szCs w:val="24"/>
              </w:rPr>
            </w:pPr>
            <w:r w:rsidRPr="00944E21">
              <w:rPr>
                <w:rFonts w:hAnsi="標楷體" w:cs="新細明體" w:hint="eastAsia"/>
                <w:color w:val="000000"/>
                <w:kern w:val="0"/>
                <w:sz w:val="24"/>
                <w:szCs w:val="24"/>
              </w:rPr>
              <w:t>已汰換長度</w:t>
            </w:r>
          </w:p>
        </w:tc>
        <w:tc>
          <w:tcPr>
            <w:tcW w:w="534" w:type="pct"/>
            <w:tcBorders>
              <w:top w:val="nil"/>
              <w:left w:val="nil"/>
              <w:bottom w:val="single" w:sz="8" w:space="0" w:color="auto"/>
              <w:right w:val="single" w:sz="8" w:space="0" w:color="auto"/>
            </w:tcBorders>
            <w:shd w:val="clear" w:color="auto" w:fill="auto"/>
            <w:vAlign w:val="center"/>
            <w:hideMark/>
          </w:tcPr>
          <w:p w14:paraId="401D063E"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1,098</w:t>
            </w:r>
          </w:p>
        </w:tc>
        <w:tc>
          <w:tcPr>
            <w:tcW w:w="531" w:type="pct"/>
            <w:tcBorders>
              <w:top w:val="nil"/>
              <w:left w:val="nil"/>
              <w:bottom w:val="single" w:sz="8" w:space="0" w:color="auto"/>
              <w:right w:val="single" w:sz="8" w:space="0" w:color="auto"/>
            </w:tcBorders>
            <w:shd w:val="clear" w:color="auto" w:fill="auto"/>
            <w:vAlign w:val="center"/>
            <w:hideMark/>
          </w:tcPr>
          <w:p w14:paraId="34854999"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1,476</w:t>
            </w:r>
          </w:p>
        </w:tc>
        <w:tc>
          <w:tcPr>
            <w:tcW w:w="530" w:type="pct"/>
            <w:tcBorders>
              <w:top w:val="nil"/>
              <w:left w:val="nil"/>
              <w:bottom w:val="single" w:sz="8" w:space="0" w:color="auto"/>
              <w:right w:val="single" w:sz="8" w:space="0" w:color="auto"/>
            </w:tcBorders>
            <w:shd w:val="clear" w:color="auto" w:fill="auto"/>
            <w:vAlign w:val="center"/>
            <w:hideMark/>
          </w:tcPr>
          <w:p w14:paraId="78653A96"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1,917</w:t>
            </w:r>
          </w:p>
        </w:tc>
        <w:tc>
          <w:tcPr>
            <w:tcW w:w="531" w:type="pct"/>
            <w:tcBorders>
              <w:top w:val="nil"/>
              <w:left w:val="nil"/>
              <w:bottom w:val="single" w:sz="8" w:space="0" w:color="auto"/>
              <w:right w:val="single" w:sz="8" w:space="0" w:color="auto"/>
            </w:tcBorders>
            <w:shd w:val="clear" w:color="auto" w:fill="auto"/>
            <w:vAlign w:val="center"/>
            <w:hideMark/>
          </w:tcPr>
          <w:p w14:paraId="5E857BAF"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2,607</w:t>
            </w:r>
          </w:p>
        </w:tc>
        <w:tc>
          <w:tcPr>
            <w:tcW w:w="456" w:type="pct"/>
            <w:tcBorders>
              <w:top w:val="nil"/>
              <w:left w:val="nil"/>
              <w:bottom w:val="single" w:sz="8" w:space="0" w:color="auto"/>
              <w:right w:val="single" w:sz="8" w:space="0" w:color="auto"/>
            </w:tcBorders>
            <w:shd w:val="clear" w:color="auto" w:fill="auto"/>
            <w:vAlign w:val="center"/>
            <w:hideMark/>
          </w:tcPr>
          <w:p w14:paraId="41E6D7B1"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1,658</w:t>
            </w:r>
          </w:p>
        </w:tc>
        <w:tc>
          <w:tcPr>
            <w:tcW w:w="834" w:type="pct"/>
            <w:tcBorders>
              <w:top w:val="nil"/>
              <w:left w:val="nil"/>
              <w:bottom w:val="single" w:sz="8" w:space="0" w:color="auto"/>
              <w:right w:val="single" w:sz="8" w:space="0" w:color="auto"/>
            </w:tcBorders>
            <w:shd w:val="clear" w:color="auto" w:fill="auto"/>
            <w:vAlign w:val="center"/>
            <w:hideMark/>
          </w:tcPr>
          <w:p w14:paraId="4FED8973"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674</w:t>
            </w:r>
          </w:p>
        </w:tc>
        <w:tc>
          <w:tcPr>
            <w:tcW w:w="605" w:type="pct"/>
            <w:tcBorders>
              <w:top w:val="nil"/>
              <w:left w:val="nil"/>
              <w:bottom w:val="single" w:sz="8" w:space="0" w:color="auto"/>
              <w:right w:val="single" w:sz="8" w:space="0" w:color="auto"/>
            </w:tcBorders>
            <w:shd w:val="clear" w:color="auto" w:fill="auto"/>
            <w:noWrap/>
            <w:vAlign w:val="center"/>
            <w:hideMark/>
          </w:tcPr>
          <w:p w14:paraId="66BEED0C"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9,430</w:t>
            </w:r>
          </w:p>
        </w:tc>
      </w:tr>
      <w:tr w:rsidR="008F6872" w:rsidRPr="00944E21" w14:paraId="18E88719" w14:textId="77777777" w:rsidTr="003A521B">
        <w:trPr>
          <w:trHeight w:val="412"/>
          <w:jc w:val="center"/>
        </w:trPr>
        <w:tc>
          <w:tcPr>
            <w:tcW w:w="979" w:type="pct"/>
            <w:tcBorders>
              <w:top w:val="nil"/>
              <w:left w:val="single" w:sz="8" w:space="0" w:color="auto"/>
              <w:bottom w:val="single" w:sz="8" w:space="0" w:color="auto"/>
              <w:right w:val="single" w:sz="8" w:space="0" w:color="auto"/>
            </w:tcBorders>
            <w:shd w:val="clear" w:color="auto" w:fill="auto"/>
            <w:vAlign w:val="center"/>
            <w:hideMark/>
          </w:tcPr>
          <w:p w14:paraId="12A09A09" w14:textId="77777777" w:rsidR="008F6872" w:rsidRPr="00944E21" w:rsidRDefault="008F6872" w:rsidP="00F84F47">
            <w:pPr>
              <w:widowControl/>
              <w:spacing w:line="340" w:lineRule="exact"/>
              <w:rPr>
                <w:rFonts w:hAnsi="標楷體" w:cs="新細明體"/>
                <w:color w:val="000000"/>
                <w:kern w:val="0"/>
                <w:sz w:val="24"/>
                <w:szCs w:val="24"/>
              </w:rPr>
            </w:pPr>
            <w:r w:rsidRPr="00944E21">
              <w:rPr>
                <w:rFonts w:hAnsi="標楷體" w:cs="新細明體" w:hint="eastAsia"/>
                <w:color w:val="000000"/>
                <w:kern w:val="0"/>
                <w:sz w:val="24"/>
                <w:szCs w:val="24"/>
              </w:rPr>
              <w:t>完成率</w:t>
            </w:r>
          </w:p>
        </w:tc>
        <w:tc>
          <w:tcPr>
            <w:tcW w:w="534" w:type="pct"/>
            <w:tcBorders>
              <w:top w:val="nil"/>
              <w:left w:val="nil"/>
              <w:bottom w:val="single" w:sz="8" w:space="0" w:color="auto"/>
              <w:right w:val="single" w:sz="8" w:space="0" w:color="auto"/>
            </w:tcBorders>
            <w:shd w:val="clear" w:color="auto" w:fill="auto"/>
            <w:vAlign w:val="center"/>
            <w:hideMark/>
          </w:tcPr>
          <w:p w14:paraId="36420291"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100%</w:t>
            </w:r>
          </w:p>
        </w:tc>
        <w:tc>
          <w:tcPr>
            <w:tcW w:w="531" w:type="pct"/>
            <w:tcBorders>
              <w:top w:val="nil"/>
              <w:left w:val="nil"/>
              <w:bottom w:val="single" w:sz="8" w:space="0" w:color="auto"/>
              <w:right w:val="single" w:sz="8" w:space="0" w:color="auto"/>
            </w:tcBorders>
            <w:shd w:val="clear" w:color="auto" w:fill="auto"/>
            <w:vAlign w:val="center"/>
            <w:hideMark/>
          </w:tcPr>
          <w:p w14:paraId="1D695077"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75%</w:t>
            </w:r>
          </w:p>
        </w:tc>
        <w:tc>
          <w:tcPr>
            <w:tcW w:w="530" w:type="pct"/>
            <w:tcBorders>
              <w:top w:val="nil"/>
              <w:left w:val="nil"/>
              <w:bottom w:val="single" w:sz="8" w:space="0" w:color="auto"/>
              <w:right w:val="single" w:sz="8" w:space="0" w:color="auto"/>
            </w:tcBorders>
            <w:shd w:val="clear" w:color="auto" w:fill="auto"/>
            <w:vAlign w:val="center"/>
            <w:hideMark/>
          </w:tcPr>
          <w:p w14:paraId="6C40AC43"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60%</w:t>
            </w:r>
          </w:p>
        </w:tc>
        <w:tc>
          <w:tcPr>
            <w:tcW w:w="531" w:type="pct"/>
            <w:tcBorders>
              <w:top w:val="nil"/>
              <w:left w:val="nil"/>
              <w:bottom w:val="single" w:sz="8" w:space="0" w:color="auto"/>
              <w:right w:val="single" w:sz="8" w:space="0" w:color="auto"/>
            </w:tcBorders>
            <w:shd w:val="clear" w:color="auto" w:fill="auto"/>
            <w:vAlign w:val="center"/>
            <w:hideMark/>
          </w:tcPr>
          <w:p w14:paraId="081D67AD"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95%</w:t>
            </w:r>
          </w:p>
        </w:tc>
        <w:tc>
          <w:tcPr>
            <w:tcW w:w="456" w:type="pct"/>
            <w:tcBorders>
              <w:top w:val="nil"/>
              <w:left w:val="nil"/>
              <w:bottom w:val="single" w:sz="8" w:space="0" w:color="auto"/>
              <w:right w:val="single" w:sz="8" w:space="0" w:color="auto"/>
            </w:tcBorders>
            <w:shd w:val="clear" w:color="auto" w:fill="auto"/>
            <w:vAlign w:val="center"/>
            <w:hideMark/>
          </w:tcPr>
          <w:p w14:paraId="6B1F0986"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55%</w:t>
            </w:r>
          </w:p>
        </w:tc>
        <w:tc>
          <w:tcPr>
            <w:tcW w:w="834" w:type="pct"/>
            <w:tcBorders>
              <w:top w:val="nil"/>
              <w:left w:val="nil"/>
              <w:bottom w:val="single" w:sz="8" w:space="0" w:color="auto"/>
              <w:right w:val="single" w:sz="8" w:space="0" w:color="auto"/>
            </w:tcBorders>
            <w:shd w:val="clear" w:color="auto" w:fill="auto"/>
            <w:vAlign w:val="center"/>
            <w:hideMark/>
          </w:tcPr>
          <w:p w14:paraId="20BD43EE"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21%</w:t>
            </w:r>
          </w:p>
        </w:tc>
        <w:tc>
          <w:tcPr>
            <w:tcW w:w="605" w:type="pct"/>
            <w:tcBorders>
              <w:top w:val="nil"/>
              <w:left w:val="nil"/>
              <w:bottom w:val="single" w:sz="8" w:space="0" w:color="auto"/>
              <w:right w:val="single" w:sz="8" w:space="0" w:color="auto"/>
            </w:tcBorders>
            <w:shd w:val="clear" w:color="auto" w:fill="auto"/>
            <w:vAlign w:val="center"/>
            <w:hideMark/>
          </w:tcPr>
          <w:p w14:paraId="17E3CAD2"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62%</w:t>
            </w:r>
          </w:p>
        </w:tc>
      </w:tr>
      <w:tr w:rsidR="008F6872" w:rsidRPr="00944E21" w14:paraId="57D6BF7F" w14:textId="77777777" w:rsidTr="00F84F47">
        <w:trPr>
          <w:trHeight w:val="412"/>
          <w:jc w:val="center"/>
        </w:trPr>
        <w:tc>
          <w:tcPr>
            <w:tcW w:w="5000" w:type="pct"/>
            <w:gridSpan w:val="8"/>
            <w:tcBorders>
              <w:top w:val="single" w:sz="8" w:space="0" w:color="auto"/>
              <w:left w:val="single" w:sz="8" w:space="0" w:color="auto"/>
              <w:bottom w:val="single" w:sz="8" w:space="0" w:color="auto"/>
              <w:right w:val="single" w:sz="8" w:space="0" w:color="000000"/>
            </w:tcBorders>
            <w:shd w:val="clear" w:color="000000" w:fill="FFF2CC"/>
            <w:vAlign w:val="center"/>
            <w:hideMark/>
          </w:tcPr>
          <w:p w14:paraId="2B939563" w14:textId="77777777" w:rsidR="008F6872" w:rsidRPr="00944E21" w:rsidRDefault="008F6872" w:rsidP="00F84F47">
            <w:pPr>
              <w:widowControl/>
              <w:spacing w:line="340" w:lineRule="exact"/>
              <w:jc w:val="center"/>
              <w:rPr>
                <w:rFonts w:hAnsi="標楷體" w:cs="新細明體"/>
                <w:color w:val="000000"/>
                <w:kern w:val="0"/>
                <w:sz w:val="24"/>
                <w:szCs w:val="24"/>
              </w:rPr>
            </w:pPr>
            <w:bookmarkStart w:id="53" w:name="_Hlk203114697"/>
            <w:r w:rsidRPr="00944E21">
              <w:rPr>
                <w:rFonts w:hAnsi="標楷體" w:cs="新細明體" w:hint="eastAsia"/>
                <w:color w:val="000000"/>
                <w:kern w:val="0"/>
                <w:sz w:val="24"/>
                <w:szCs w:val="24"/>
              </w:rPr>
              <w:t>69年以前鍍鋅鋼管</w:t>
            </w:r>
            <w:bookmarkEnd w:id="53"/>
          </w:p>
        </w:tc>
      </w:tr>
      <w:tr w:rsidR="008F6872" w:rsidRPr="00944E21" w14:paraId="34011772" w14:textId="77777777" w:rsidTr="003A521B">
        <w:trPr>
          <w:trHeight w:val="412"/>
          <w:jc w:val="center"/>
        </w:trPr>
        <w:tc>
          <w:tcPr>
            <w:tcW w:w="979" w:type="pct"/>
            <w:tcBorders>
              <w:top w:val="nil"/>
              <w:left w:val="single" w:sz="8" w:space="0" w:color="auto"/>
              <w:bottom w:val="single" w:sz="8" w:space="0" w:color="auto"/>
              <w:right w:val="single" w:sz="8" w:space="0" w:color="auto"/>
            </w:tcBorders>
            <w:shd w:val="clear" w:color="auto" w:fill="auto"/>
            <w:vAlign w:val="center"/>
            <w:hideMark/>
          </w:tcPr>
          <w:p w14:paraId="647D3E61" w14:textId="77777777" w:rsidR="008F6872" w:rsidRPr="00944E21" w:rsidRDefault="008F6872" w:rsidP="00F84F47">
            <w:pPr>
              <w:widowControl/>
              <w:spacing w:line="340" w:lineRule="exact"/>
              <w:rPr>
                <w:rFonts w:hAnsi="標楷體" w:cs="新細明體"/>
                <w:color w:val="000000"/>
                <w:kern w:val="0"/>
                <w:sz w:val="24"/>
                <w:szCs w:val="24"/>
              </w:rPr>
            </w:pPr>
            <w:r w:rsidRPr="00944E21">
              <w:rPr>
                <w:rFonts w:hAnsi="標楷體" w:cs="新細明體" w:hint="eastAsia"/>
                <w:color w:val="000000"/>
                <w:kern w:val="0"/>
                <w:sz w:val="24"/>
                <w:szCs w:val="24"/>
              </w:rPr>
              <w:t>分年計畫長度</w:t>
            </w:r>
          </w:p>
        </w:tc>
        <w:tc>
          <w:tcPr>
            <w:tcW w:w="534" w:type="pct"/>
            <w:tcBorders>
              <w:top w:val="nil"/>
              <w:left w:val="nil"/>
              <w:bottom w:val="single" w:sz="8" w:space="0" w:color="auto"/>
              <w:right w:val="single" w:sz="8" w:space="0" w:color="auto"/>
            </w:tcBorders>
            <w:shd w:val="clear" w:color="auto" w:fill="auto"/>
            <w:vAlign w:val="center"/>
            <w:hideMark/>
          </w:tcPr>
          <w:p w14:paraId="33CF07E0"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840</w:t>
            </w:r>
          </w:p>
        </w:tc>
        <w:tc>
          <w:tcPr>
            <w:tcW w:w="531" w:type="pct"/>
            <w:tcBorders>
              <w:top w:val="nil"/>
              <w:left w:val="nil"/>
              <w:bottom w:val="single" w:sz="8" w:space="0" w:color="auto"/>
              <w:right w:val="single" w:sz="8" w:space="0" w:color="auto"/>
            </w:tcBorders>
            <w:shd w:val="clear" w:color="auto" w:fill="auto"/>
            <w:vAlign w:val="center"/>
            <w:hideMark/>
          </w:tcPr>
          <w:p w14:paraId="286DE0C9"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2,449</w:t>
            </w:r>
          </w:p>
        </w:tc>
        <w:tc>
          <w:tcPr>
            <w:tcW w:w="530" w:type="pct"/>
            <w:tcBorders>
              <w:top w:val="nil"/>
              <w:left w:val="nil"/>
              <w:bottom w:val="single" w:sz="8" w:space="0" w:color="auto"/>
              <w:right w:val="single" w:sz="8" w:space="0" w:color="auto"/>
            </w:tcBorders>
            <w:shd w:val="clear" w:color="auto" w:fill="auto"/>
            <w:vAlign w:val="center"/>
            <w:hideMark/>
          </w:tcPr>
          <w:p w14:paraId="1A5552A4"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1,897</w:t>
            </w:r>
          </w:p>
        </w:tc>
        <w:tc>
          <w:tcPr>
            <w:tcW w:w="531" w:type="pct"/>
            <w:tcBorders>
              <w:top w:val="nil"/>
              <w:left w:val="nil"/>
              <w:bottom w:val="single" w:sz="8" w:space="0" w:color="auto"/>
              <w:right w:val="single" w:sz="8" w:space="0" w:color="auto"/>
            </w:tcBorders>
            <w:shd w:val="clear" w:color="auto" w:fill="auto"/>
            <w:vAlign w:val="center"/>
            <w:hideMark/>
          </w:tcPr>
          <w:p w14:paraId="56502C54"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1,633</w:t>
            </w:r>
          </w:p>
        </w:tc>
        <w:tc>
          <w:tcPr>
            <w:tcW w:w="456" w:type="pct"/>
            <w:tcBorders>
              <w:top w:val="nil"/>
              <w:left w:val="nil"/>
              <w:bottom w:val="single" w:sz="8" w:space="0" w:color="auto"/>
              <w:right w:val="single" w:sz="8" w:space="0" w:color="auto"/>
            </w:tcBorders>
            <w:shd w:val="clear" w:color="auto" w:fill="auto"/>
            <w:vAlign w:val="center"/>
            <w:hideMark/>
          </w:tcPr>
          <w:p w14:paraId="5CC168AF"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1,685</w:t>
            </w:r>
          </w:p>
        </w:tc>
        <w:tc>
          <w:tcPr>
            <w:tcW w:w="834" w:type="pct"/>
            <w:tcBorders>
              <w:top w:val="nil"/>
              <w:left w:val="nil"/>
              <w:bottom w:val="single" w:sz="8" w:space="0" w:color="auto"/>
              <w:right w:val="single" w:sz="8" w:space="0" w:color="auto"/>
            </w:tcBorders>
            <w:shd w:val="clear" w:color="auto" w:fill="auto"/>
            <w:vAlign w:val="center"/>
            <w:hideMark/>
          </w:tcPr>
          <w:p w14:paraId="02D9D712"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2,464</w:t>
            </w:r>
          </w:p>
        </w:tc>
        <w:tc>
          <w:tcPr>
            <w:tcW w:w="605" w:type="pct"/>
            <w:tcBorders>
              <w:top w:val="nil"/>
              <w:left w:val="nil"/>
              <w:bottom w:val="single" w:sz="8" w:space="0" w:color="auto"/>
              <w:right w:val="single" w:sz="8" w:space="0" w:color="auto"/>
            </w:tcBorders>
            <w:shd w:val="clear" w:color="auto" w:fill="auto"/>
            <w:noWrap/>
            <w:vAlign w:val="center"/>
            <w:hideMark/>
          </w:tcPr>
          <w:p w14:paraId="7A1C8AAD"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10</w:t>
            </w:r>
            <w:r w:rsidRPr="00944E21">
              <w:rPr>
                <w:rFonts w:hAnsi="標楷體" w:cs="新細明體"/>
                <w:color w:val="000000"/>
                <w:kern w:val="0"/>
                <w:sz w:val="24"/>
                <w:szCs w:val="24"/>
              </w:rPr>
              <w:t>,</w:t>
            </w:r>
            <w:r w:rsidRPr="00944E21">
              <w:rPr>
                <w:rFonts w:hAnsi="標楷體" w:cs="新細明體" w:hint="eastAsia"/>
                <w:color w:val="000000"/>
                <w:kern w:val="0"/>
                <w:sz w:val="24"/>
                <w:szCs w:val="24"/>
              </w:rPr>
              <w:t>968</w:t>
            </w:r>
          </w:p>
        </w:tc>
      </w:tr>
      <w:tr w:rsidR="008F6872" w:rsidRPr="00944E21" w14:paraId="6108093D" w14:textId="77777777" w:rsidTr="003A521B">
        <w:trPr>
          <w:trHeight w:val="412"/>
          <w:jc w:val="center"/>
        </w:trPr>
        <w:tc>
          <w:tcPr>
            <w:tcW w:w="979" w:type="pct"/>
            <w:tcBorders>
              <w:top w:val="nil"/>
              <w:left w:val="single" w:sz="8" w:space="0" w:color="auto"/>
              <w:bottom w:val="single" w:sz="8" w:space="0" w:color="auto"/>
              <w:right w:val="single" w:sz="8" w:space="0" w:color="auto"/>
            </w:tcBorders>
            <w:shd w:val="clear" w:color="auto" w:fill="auto"/>
            <w:vAlign w:val="center"/>
            <w:hideMark/>
          </w:tcPr>
          <w:p w14:paraId="28ED3FEA" w14:textId="77777777" w:rsidR="008F6872" w:rsidRPr="00944E21" w:rsidRDefault="008F6872" w:rsidP="00F84F47">
            <w:pPr>
              <w:widowControl/>
              <w:spacing w:line="340" w:lineRule="exact"/>
              <w:rPr>
                <w:rFonts w:hAnsi="標楷體" w:cs="新細明體"/>
                <w:color w:val="000000"/>
                <w:kern w:val="0"/>
                <w:sz w:val="24"/>
                <w:szCs w:val="24"/>
              </w:rPr>
            </w:pPr>
            <w:r w:rsidRPr="00944E21">
              <w:rPr>
                <w:rFonts w:hAnsi="標楷體" w:cs="新細明體" w:hint="eastAsia"/>
                <w:color w:val="000000"/>
                <w:kern w:val="0"/>
                <w:sz w:val="24"/>
                <w:szCs w:val="24"/>
              </w:rPr>
              <w:t>已汰換長度</w:t>
            </w:r>
          </w:p>
        </w:tc>
        <w:tc>
          <w:tcPr>
            <w:tcW w:w="534" w:type="pct"/>
            <w:tcBorders>
              <w:top w:val="nil"/>
              <w:left w:val="nil"/>
              <w:bottom w:val="single" w:sz="8" w:space="0" w:color="auto"/>
              <w:right w:val="single" w:sz="8" w:space="0" w:color="auto"/>
            </w:tcBorders>
            <w:shd w:val="clear" w:color="auto" w:fill="auto"/>
            <w:vAlign w:val="center"/>
            <w:hideMark/>
          </w:tcPr>
          <w:p w14:paraId="30B9C322"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840</w:t>
            </w:r>
          </w:p>
        </w:tc>
        <w:tc>
          <w:tcPr>
            <w:tcW w:w="531" w:type="pct"/>
            <w:tcBorders>
              <w:top w:val="nil"/>
              <w:left w:val="nil"/>
              <w:bottom w:val="single" w:sz="8" w:space="0" w:color="auto"/>
              <w:right w:val="single" w:sz="8" w:space="0" w:color="auto"/>
            </w:tcBorders>
            <w:shd w:val="clear" w:color="auto" w:fill="auto"/>
            <w:vAlign w:val="center"/>
            <w:hideMark/>
          </w:tcPr>
          <w:p w14:paraId="617FC1FF"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2,298</w:t>
            </w:r>
          </w:p>
        </w:tc>
        <w:tc>
          <w:tcPr>
            <w:tcW w:w="530" w:type="pct"/>
            <w:tcBorders>
              <w:top w:val="nil"/>
              <w:left w:val="nil"/>
              <w:bottom w:val="single" w:sz="8" w:space="0" w:color="auto"/>
              <w:right w:val="single" w:sz="8" w:space="0" w:color="auto"/>
            </w:tcBorders>
            <w:shd w:val="clear" w:color="auto" w:fill="auto"/>
            <w:vAlign w:val="center"/>
            <w:hideMark/>
          </w:tcPr>
          <w:p w14:paraId="7D423AE2"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1,964</w:t>
            </w:r>
          </w:p>
        </w:tc>
        <w:tc>
          <w:tcPr>
            <w:tcW w:w="531" w:type="pct"/>
            <w:tcBorders>
              <w:top w:val="nil"/>
              <w:left w:val="nil"/>
              <w:bottom w:val="single" w:sz="8" w:space="0" w:color="auto"/>
              <w:right w:val="single" w:sz="8" w:space="0" w:color="auto"/>
            </w:tcBorders>
            <w:shd w:val="clear" w:color="auto" w:fill="auto"/>
            <w:vAlign w:val="center"/>
            <w:hideMark/>
          </w:tcPr>
          <w:p w14:paraId="70D9FBD7"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1,553</w:t>
            </w:r>
          </w:p>
        </w:tc>
        <w:tc>
          <w:tcPr>
            <w:tcW w:w="456" w:type="pct"/>
            <w:tcBorders>
              <w:top w:val="nil"/>
              <w:left w:val="nil"/>
              <w:bottom w:val="single" w:sz="8" w:space="0" w:color="auto"/>
              <w:right w:val="single" w:sz="8" w:space="0" w:color="auto"/>
            </w:tcBorders>
            <w:shd w:val="clear" w:color="auto" w:fill="auto"/>
            <w:vAlign w:val="center"/>
            <w:hideMark/>
          </w:tcPr>
          <w:p w14:paraId="759F5E2A"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1,493</w:t>
            </w:r>
          </w:p>
        </w:tc>
        <w:tc>
          <w:tcPr>
            <w:tcW w:w="834" w:type="pct"/>
            <w:tcBorders>
              <w:top w:val="nil"/>
              <w:left w:val="nil"/>
              <w:bottom w:val="single" w:sz="8" w:space="0" w:color="auto"/>
              <w:right w:val="single" w:sz="8" w:space="0" w:color="auto"/>
            </w:tcBorders>
            <w:shd w:val="clear" w:color="auto" w:fill="auto"/>
            <w:vAlign w:val="center"/>
            <w:hideMark/>
          </w:tcPr>
          <w:p w14:paraId="7DEC6338"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913</w:t>
            </w:r>
          </w:p>
        </w:tc>
        <w:tc>
          <w:tcPr>
            <w:tcW w:w="605" w:type="pct"/>
            <w:tcBorders>
              <w:top w:val="nil"/>
              <w:left w:val="nil"/>
              <w:bottom w:val="single" w:sz="8" w:space="0" w:color="auto"/>
              <w:right w:val="single" w:sz="8" w:space="0" w:color="auto"/>
            </w:tcBorders>
            <w:shd w:val="clear" w:color="auto" w:fill="auto"/>
            <w:noWrap/>
            <w:vAlign w:val="center"/>
            <w:hideMark/>
          </w:tcPr>
          <w:p w14:paraId="70A7662F"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9</w:t>
            </w:r>
            <w:r w:rsidRPr="00944E21">
              <w:rPr>
                <w:rFonts w:hAnsi="標楷體" w:cs="新細明體"/>
                <w:color w:val="000000"/>
                <w:kern w:val="0"/>
                <w:sz w:val="24"/>
                <w:szCs w:val="24"/>
              </w:rPr>
              <w:t>,</w:t>
            </w:r>
            <w:r w:rsidRPr="00944E21">
              <w:rPr>
                <w:rFonts w:hAnsi="標楷體" w:cs="新細明體" w:hint="eastAsia"/>
                <w:color w:val="000000"/>
                <w:kern w:val="0"/>
                <w:sz w:val="24"/>
                <w:szCs w:val="24"/>
              </w:rPr>
              <w:t>061</w:t>
            </w:r>
          </w:p>
        </w:tc>
      </w:tr>
      <w:tr w:rsidR="008F6872" w:rsidRPr="00944E21" w14:paraId="5701CC67" w14:textId="77777777" w:rsidTr="003A521B">
        <w:trPr>
          <w:trHeight w:val="412"/>
          <w:jc w:val="center"/>
        </w:trPr>
        <w:tc>
          <w:tcPr>
            <w:tcW w:w="979" w:type="pct"/>
            <w:tcBorders>
              <w:top w:val="nil"/>
              <w:left w:val="single" w:sz="8" w:space="0" w:color="auto"/>
              <w:bottom w:val="single" w:sz="8" w:space="0" w:color="auto"/>
              <w:right w:val="single" w:sz="8" w:space="0" w:color="auto"/>
            </w:tcBorders>
            <w:shd w:val="clear" w:color="auto" w:fill="auto"/>
            <w:vAlign w:val="center"/>
            <w:hideMark/>
          </w:tcPr>
          <w:p w14:paraId="0C576638" w14:textId="77777777" w:rsidR="008F6872" w:rsidRPr="00944E21" w:rsidRDefault="008F6872" w:rsidP="00F84F47">
            <w:pPr>
              <w:widowControl/>
              <w:spacing w:line="340" w:lineRule="exact"/>
              <w:rPr>
                <w:rFonts w:hAnsi="標楷體" w:cs="新細明體"/>
                <w:color w:val="000000"/>
                <w:kern w:val="0"/>
                <w:sz w:val="24"/>
                <w:szCs w:val="24"/>
              </w:rPr>
            </w:pPr>
            <w:r w:rsidRPr="00944E21">
              <w:rPr>
                <w:rFonts w:hAnsi="標楷體" w:cs="新細明體" w:hint="eastAsia"/>
                <w:color w:val="000000"/>
                <w:kern w:val="0"/>
                <w:sz w:val="24"/>
                <w:szCs w:val="24"/>
              </w:rPr>
              <w:t>完成率</w:t>
            </w:r>
          </w:p>
        </w:tc>
        <w:tc>
          <w:tcPr>
            <w:tcW w:w="534" w:type="pct"/>
            <w:tcBorders>
              <w:top w:val="nil"/>
              <w:left w:val="nil"/>
              <w:bottom w:val="single" w:sz="8" w:space="0" w:color="auto"/>
              <w:right w:val="single" w:sz="8" w:space="0" w:color="auto"/>
            </w:tcBorders>
            <w:shd w:val="clear" w:color="auto" w:fill="auto"/>
            <w:vAlign w:val="center"/>
            <w:hideMark/>
          </w:tcPr>
          <w:p w14:paraId="0FF92BE4"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100%</w:t>
            </w:r>
          </w:p>
        </w:tc>
        <w:tc>
          <w:tcPr>
            <w:tcW w:w="531" w:type="pct"/>
            <w:tcBorders>
              <w:top w:val="nil"/>
              <w:left w:val="nil"/>
              <w:bottom w:val="single" w:sz="8" w:space="0" w:color="auto"/>
              <w:right w:val="single" w:sz="8" w:space="0" w:color="auto"/>
            </w:tcBorders>
            <w:shd w:val="clear" w:color="auto" w:fill="auto"/>
            <w:vAlign w:val="center"/>
            <w:hideMark/>
          </w:tcPr>
          <w:p w14:paraId="6515907C"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94%</w:t>
            </w:r>
          </w:p>
        </w:tc>
        <w:tc>
          <w:tcPr>
            <w:tcW w:w="530" w:type="pct"/>
            <w:tcBorders>
              <w:top w:val="nil"/>
              <w:left w:val="nil"/>
              <w:bottom w:val="single" w:sz="8" w:space="0" w:color="auto"/>
              <w:right w:val="single" w:sz="8" w:space="0" w:color="auto"/>
            </w:tcBorders>
            <w:shd w:val="clear" w:color="auto" w:fill="auto"/>
            <w:vAlign w:val="center"/>
            <w:hideMark/>
          </w:tcPr>
          <w:p w14:paraId="0754C9E7"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104%</w:t>
            </w:r>
          </w:p>
        </w:tc>
        <w:tc>
          <w:tcPr>
            <w:tcW w:w="531" w:type="pct"/>
            <w:tcBorders>
              <w:top w:val="nil"/>
              <w:left w:val="nil"/>
              <w:bottom w:val="single" w:sz="8" w:space="0" w:color="auto"/>
              <w:right w:val="single" w:sz="8" w:space="0" w:color="auto"/>
            </w:tcBorders>
            <w:shd w:val="clear" w:color="auto" w:fill="auto"/>
            <w:vAlign w:val="center"/>
            <w:hideMark/>
          </w:tcPr>
          <w:p w14:paraId="5AD26920"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95%</w:t>
            </w:r>
          </w:p>
        </w:tc>
        <w:tc>
          <w:tcPr>
            <w:tcW w:w="456" w:type="pct"/>
            <w:tcBorders>
              <w:top w:val="nil"/>
              <w:left w:val="nil"/>
              <w:bottom w:val="single" w:sz="8" w:space="0" w:color="auto"/>
              <w:right w:val="single" w:sz="8" w:space="0" w:color="auto"/>
            </w:tcBorders>
            <w:shd w:val="clear" w:color="auto" w:fill="auto"/>
            <w:vAlign w:val="center"/>
            <w:hideMark/>
          </w:tcPr>
          <w:p w14:paraId="5517D208"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89%</w:t>
            </w:r>
          </w:p>
        </w:tc>
        <w:tc>
          <w:tcPr>
            <w:tcW w:w="834" w:type="pct"/>
            <w:tcBorders>
              <w:top w:val="nil"/>
              <w:left w:val="nil"/>
              <w:bottom w:val="single" w:sz="8" w:space="0" w:color="auto"/>
              <w:right w:val="single" w:sz="8" w:space="0" w:color="auto"/>
            </w:tcBorders>
            <w:shd w:val="clear" w:color="auto" w:fill="auto"/>
            <w:vAlign w:val="center"/>
            <w:hideMark/>
          </w:tcPr>
          <w:p w14:paraId="0DE15BD8"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37%</w:t>
            </w:r>
          </w:p>
        </w:tc>
        <w:tc>
          <w:tcPr>
            <w:tcW w:w="605" w:type="pct"/>
            <w:tcBorders>
              <w:top w:val="nil"/>
              <w:left w:val="nil"/>
              <w:bottom w:val="single" w:sz="8" w:space="0" w:color="auto"/>
              <w:right w:val="single" w:sz="8" w:space="0" w:color="auto"/>
            </w:tcBorders>
            <w:shd w:val="clear" w:color="auto" w:fill="auto"/>
            <w:vAlign w:val="center"/>
            <w:hideMark/>
          </w:tcPr>
          <w:p w14:paraId="198D2644"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83%</w:t>
            </w:r>
          </w:p>
        </w:tc>
      </w:tr>
      <w:tr w:rsidR="008F6872" w:rsidRPr="00944E21" w14:paraId="014C2EBA" w14:textId="77777777" w:rsidTr="00F84F47">
        <w:trPr>
          <w:trHeight w:val="412"/>
          <w:jc w:val="center"/>
        </w:trPr>
        <w:tc>
          <w:tcPr>
            <w:tcW w:w="5000" w:type="pct"/>
            <w:gridSpan w:val="8"/>
            <w:tcBorders>
              <w:top w:val="single" w:sz="8" w:space="0" w:color="auto"/>
              <w:left w:val="single" w:sz="8" w:space="0" w:color="auto"/>
              <w:bottom w:val="single" w:sz="8" w:space="0" w:color="auto"/>
              <w:right w:val="single" w:sz="8" w:space="0" w:color="000000"/>
            </w:tcBorders>
            <w:shd w:val="clear" w:color="000000" w:fill="FFF2CC"/>
            <w:vAlign w:val="center"/>
            <w:hideMark/>
          </w:tcPr>
          <w:p w14:paraId="7B0B731E" w14:textId="77777777" w:rsidR="008F6872" w:rsidRPr="00944E21" w:rsidRDefault="008F6872" w:rsidP="00F84F47">
            <w:pPr>
              <w:widowControl/>
              <w:spacing w:line="340" w:lineRule="exact"/>
              <w:jc w:val="center"/>
              <w:rPr>
                <w:rFonts w:hAnsi="標楷體" w:cs="新細明體"/>
                <w:color w:val="000000"/>
                <w:kern w:val="0"/>
                <w:sz w:val="24"/>
                <w:szCs w:val="24"/>
              </w:rPr>
            </w:pPr>
            <w:bookmarkStart w:id="54" w:name="_Hlk203114702"/>
            <w:r w:rsidRPr="00944E21">
              <w:rPr>
                <w:rFonts w:hAnsi="標楷體" w:cs="新細明體" w:hint="eastAsia"/>
                <w:color w:val="000000"/>
                <w:kern w:val="0"/>
                <w:sz w:val="24"/>
                <w:szCs w:val="24"/>
              </w:rPr>
              <w:t>70-79年中壓鑄鐵</w:t>
            </w:r>
            <w:bookmarkEnd w:id="54"/>
          </w:p>
        </w:tc>
      </w:tr>
      <w:tr w:rsidR="008F6872" w:rsidRPr="00944E21" w14:paraId="6E7C8878" w14:textId="77777777" w:rsidTr="003A521B">
        <w:trPr>
          <w:trHeight w:val="412"/>
          <w:jc w:val="center"/>
        </w:trPr>
        <w:tc>
          <w:tcPr>
            <w:tcW w:w="979" w:type="pct"/>
            <w:tcBorders>
              <w:top w:val="nil"/>
              <w:left w:val="single" w:sz="8" w:space="0" w:color="auto"/>
              <w:bottom w:val="single" w:sz="8" w:space="0" w:color="auto"/>
              <w:right w:val="single" w:sz="8" w:space="0" w:color="auto"/>
            </w:tcBorders>
            <w:shd w:val="clear" w:color="auto" w:fill="auto"/>
            <w:vAlign w:val="center"/>
            <w:hideMark/>
          </w:tcPr>
          <w:p w14:paraId="62A94D8A" w14:textId="77777777" w:rsidR="008F6872" w:rsidRPr="00944E21" w:rsidRDefault="008F6872" w:rsidP="00F84F47">
            <w:pPr>
              <w:widowControl/>
              <w:spacing w:line="340" w:lineRule="exact"/>
              <w:rPr>
                <w:rFonts w:hAnsi="標楷體" w:cs="新細明體"/>
                <w:color w:val="000000"/>
                <w:kern w:val="0"/>
                <w:sz w:val="24"/>
                <w:szCs w:val="24"/>
              </w:rPr>
            </w:pPr>
            <w:r w:rsidRPr="00944E21">
              <w:rPr>
                <w:rFonts w:hAnsi="標楷體" w:cs="新細明體" w:hint="eastAsia"/>
                <w:color w:val="000000"/>
                <w:kern w:val="0"/>
                <w:sz w:val="24"/>
                <w:szCs w:val="24"/>
              </w:rPr>
              <w:t>分年計畫長度</w:t>
            </w:r>
          </w:p>
        </w:tc>
        <w:tc>
          <w:tcPr>
            <w:tcW w:w="534" w:type="pct"/>
            <w:tcBorders>
              <w:top w:val="nil"/>
              <w:left w:val="nil"/>
              <w:bottom w:val="single" w:sz="8" w:space="0" w:color="auto"/>
              <w:right w:val="single" w:sz="8" w:space="0" w:color="auto"/>
            </w:tcBorders>
            <w:shd w:val="clear" w:color="auto" w:fill="auto"/>
            <w:vAlign w:val="center"/>
            <w:hideMark/>
          </w:tcPr>
          <w:p w14:paraId="14109B47"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w:t>
            </w:r>
          </w:p>
        </w:tc>
        <w:tc>
          <w:tcPr>
            <w:tcW w:w="531" w:type="pct"/>
            <w:tcBorders>
              <w:top w:val="nil"/>
              <w:left w:val="nil"/>
              <w:bottom w:val="single" w:sz="8" w:space="0" w:color="auto"/>
              <w:right w:val="single" w:sz="8" w:space="0" w:color="auto"/>
            </w:tcBorders>
            <w:shd w:val="clear" w:color="auto" w:fill="auto"/>
            <w:vAlign w:val="center"/>
            <w:hideMark/>
          </w:tcPr>
          <w:p w14:paraId="5C21A033"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440</w:t>
            </w:r>
          </w:p>
        </w:tc>
        <w:tc>
          <w:tcPr>
            <w:tcW w:w="530" w:type="pct"/>
            <w:tcBorders>
              <w:top w:val="nil"/>
              <w:left w:val="nil"/>
              <w:bottom w:val="single" w:sz="8" w:space="0" w:color="auto"/>
              <w:right w:val="single" w:sz="8" w:space="0" w:color="auto"/>
            </w:tcBorders>
            <w:shd w:val="clear" w:color="auto" w:fill="auto"/>
            <w:vAlign w:val="center"/>
            <w:hideMark/>
          </w:tcPr>
          <w:p w14:paraId="110BA138"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2,080</w:t>
            </w:r>
          </w:p>
        </w:tc>
        <w:tc>
          <w:tcPr>
            <w:tcW w:w="531" w:type="pct"/>
            <w:tcBorders>
              <w:top w:val="nil"/>
              <w:left w:val="nil"/>
              <w:bottom w:val="single" w:sz="8" w:space="0" w:color="auto"/>
              <w:right w:val="single" w:sz="8" w:space="0" w:color="auto"/>
            </w:tcBorders>
            <w:shd w:val="clear" w:color="auto" w:fill="auto"/>
            <w:vAlign w:val="center"/>
            <w:hideMark/>
          </w:tcPr>
          <w:p w14:paraId="063488E9"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790</w:t>
            </w:r>
          </w:p>
        </w:tc>
        <w:tc>
          <w:tcPr>
            <w:tcW w:w="456" w:type="pct"/>
            <w:tcBorders>
              <w:top w:val="nil"/>
              <w:left w:val="nil"/>
              <w:bottom w:val="single" w:sz="8" w:space="0" w:color="auto"/>
              <w:right w:val="single" w:sz="8" w:space="0" w:color="auto"/>
            </w:tcBorders>
            <w:shd w:val="clear" w:color="auto" w:fill="auto"/>
            <w:vAlign w:val="center"/>
            <w:hideMark/>
          </w:tcPr>
          <w:p w14:paraId="28750287"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60</w:t>
            </w:r>
          </w:p>
        </w:tc>
        <w:tc>
          <w:tcPr>
            <w:tcW w:w="834" w:type="pct"/>
            <w:tcBorders>
              <w:top w:val="nil"/>
              <w:left w:val="nil"/>
              <w:bottom w:val="single" w:sz="8" w:space="0" w:color="auto"/>
              <w:right w:val="single" w:sz="8" w:space="0" w:color="auto"/>
            </w:tcBorders>
            <w:shd w:val="clear" w:color="auto" w:fill="auto"/>
            <w:vAlign w:val="center"/>
            <w:hideMark/>
          </w:tcPr>
          <w:p w14:paraId="2BEEAB25"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395</w:t>
            </w:r>
          </w:p>
        </w:tc>
        <w:tc>
          <w:tcPr>
            <w:tcW w:w="605" w:type="pct"/>
            <w:tcBorders>
              <w:top w:val="nil"/>
              <w:left w:val="nil"/>
              <w:bottom w:val="single" w:sz="8" w:space="0" w:color="auto"/>
              <w:right w:val="single" w:sz="8" w:space="0" w:color="auto"/>
            </w:tcBorders>
            <w:shd w:val="clear" w:color="auto" w:fill="auto"/>
            <w:noWrap/>
            <w:vAlign w:val="center"/>
            <w:hideMark/>
          </w:tcPr>
          <w:p w14:paraId="7E286375"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3</w:t>
            </w:r>
            <w:r w:rsidRPr="00944E21">
              <w:rPr>
                <w:rFonts w:hAnsi="標楷體" w:cs="新細明體"/>
                <w:color w:val="000000"/>
                <w:kern w:val="0"/>
                <w:sz w:val="24"/>
                <w:szCs w:val="24"/>
              </w:rPr>
              <w:t>,</w:t>
            </w:r>
            <w:r w:rsidRPr="00944E21">
              <w:rPr>
                <w:rFonts w:hAnsi="標楷體" w:cs="新細明體" w:hint="eastAsia"/>
                <w:color w:val="000000"/>
                <w:kern w:val="0"/>
                <w:sz w:val="24"/>
                <w:szCs w:val="24"/>
              </w:rPr>
              <w:t>765</w:t>
            </w:r>
          </w:p>
        </w:tc>
      </w:tr>
      <w:tr w:rsidR="008F6872" w:rsidRPr="00944E21" w14:paraId="1DDB2A81" w14:textId="77777777" w:rsidTr="003A521B">
        <w:trPr>
          <w:trHeight w:val="412"/>
          <w:jc w:val="center"/>
        </w:trPr>
        <w:tc>
          <w:tcPr>
            <w:tcW w:w="979" w:type="pct"/>
            <w:tcBorders>
              <w:top w:val="nil"/>
              <w:left w:val="single" w:sz="8" w:space="0" w:color="auto"/>
              <w:bottom w:val="single" w:sz="8" w:space="0" w:color="auto"/>
              <w:right w:val="single" w:sz="8" w:space="0" w:color="auto"/>
            </w:tcBorders>
            <w:shd w:val="clear" w:color="auto" w:fill="auto"/>
            <w:vAlign w:val="center"/>
            <w:hideMark/>
          </w:tcPr>
          <w:p w14:paraId="3A8C654C" w14:textId="77777777" w:rsidR="008F6872" w:rsidRPr="00944E21" w:rsidRDefault="008F6872" w:rsidP="00F84F47">
            <w:pPr>
              <w:widowControl/>
              <w:spacing w:line="340" w:lineRule="exact"/>
              <w:rPr>
                <w:rFonts w:hAnsi="標楷體" w:cs="新細明體"/>
                <w:color w:val="000000"/>
                <w:kern w:val="0"/>
                <w:sz w:val="24"/>
                <w:szCs w:val="24"/>
              </w:rPr>
            </w:pPr>
            <w:r w:rsidRPr="00944E21">
              <w:rPr>
                <w:rFonts w:hAnsi="標楷體" w:cs="新細明體" w:hint="eastAsia"/>
                <w:color w:val="000000"/>
                <w:kern w:val="0"/>
                <w:sz w:val="24"/>
                <w:szCs w:val="24"/>
              </w:rPr>
              <w:t>已汰換長度</w:t>
            </w:r>
          </w:p>
        </w:tc>
        <w:tc>
          <w:tcPr>
            <w:tcW w:w="534" w:type="pct"/>
            <w:tcBorders>
              <w:top w:val="nil"/>
              <w:left w:val="nil"/>
              <w:bottom w:val="single" w:sz="8" w:space="0" w:color="auto"/>
              <w:right w:val="single" w:sz="8" w:space="0" w:color="auto"/>
            </w:tcBorders>
            <w:shd w:val="clear" w:color="auto" w:fill="auto"/>
            <w:vAlign w:val="center"/>
            <w:hideMark/>
          </w:tcPr>
          <w:p w14:paraId="3716D845"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w:t>
            </w:r>
          </w:p>
        </w:tc>
        <w:tc>
          <w:tcPr>
            <w:tcW w:w="531" w:type="pct"/>
            <w:tcBorders>
              <w:top w:val="nil"/>
              <w:left w:val="nil"/>
              <w:bottom w:val="single" w:sz="8" w:space="0" w:color="auto"/>
              <w:right w:val="single" w:sz="8" w:space="0" w:color="auto"/>
            </w:tcBorders>
            <w:shd w:val="clear" w:color="auto" w:fill="auto"/>
            <w:vAlign w:val="center"/>
            <w:hideMark/>
          </w:tcPr>
          <w:p w14:paraId="0273A9BC"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462</w:t>
            </w:r>
          </w:p>
        </w:tc>
        <w:tc>
          <w:tcPr>
            <w:tcW w:w="530" w:type="pct"/>
            <w:tcBorders>
              <w:top w:val="nil"/>
              <w:left w:val="nil"/>
              <w:bottom w:val="single" w:sz="8" w:space="0" w:color="auto"/>
              <w:right w:val="single" w:sz="8" w:space="0" w:color="auto"/>
            </w:tcBorders>
            <w:shd w:val="clear" w:color="auto" w:fill="auto"/>
            <w:vAlign w:val="center"/>
            <w:hideMark/>
          </w:tcPr>
          <w:p w14:paraId="2A433C88"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302</w:t>
            </w:r>
          </w:p>
        </w:tc>
        <w:tc>
          <w:tcPr>
            <w:tcW w:w="531" w:type="pct"/>
            <w:tcBorders>
              <w:top w:val="nil"/>
              <w:left w:val="nil"/>
              <w:bottom w:val="single" w:sz="8" w:space="0" w:color="auto"/>
              <w:right w:val="single" w:sz="8" w:space="0" w:color="auto"/>
            </w:tcBorders>
            <w:shd w:val="clear" w:color="auto" w:fill="auto"/>
            <w:vAlign w:val="center"/>
            <w:hideMark/>
          </w:tcPr>
          <w:p w14:paraId="7075FFD4"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610</w:t>
            </w:r>
          </w:p>
        </w:tc>
        <w:tc>
          <w:tcPr>
            <w:tcW w:w="456" w:type="pct"/>
            <w:tcBorders>
              <w:top w:val="nil"/>
              <w:left w:val="nil"/>
              <w:bottom w:val="single" w:sz="8" w:space="0" w:color="auto"/>
              <w:right w:val="single" w:sz="8" w:space="0" w:color="auto"/>
            </w:tcBorders>
            <w:shd w:val="clear" w:color="auto" w:fill="auto"/>
            <w:vAlign w:val="center"/>
            <w:hideMark/>
          </w:tcPr>
          <w:p w14:paraId="79E4515D"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120</w:t>
            </w:r>
          </w:p>
        </w:tc>
        <w:tc>
          <w:tcPr>
            <w:tcW w:w="834" w:type="pct"/>
            <w:tcBorders>
              <w:top w:val="nil"/>
              <w:left w:val="nil"/>
              <w:bottom w:val="single" w:sz="8" w:space="0" w:color="auto"/>
              <w:right w:val="single" w:sz="8" w:space="0" w:color="auto"/>
            </w:tcBorders>
            <w:shd w:val="clear" w:color="auto" w:fill="auto"/>
            <w:vAlign w:val="center"/>
            <w:hideMark/>
          </w:tcPr>
          <w:p w14:paraId="4712459C"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0</w:t>
            </w:r>
          </w:p>
        </w:tc>
        <w:tc>
          <w:tcPr>
            <w:tcW w:w="605" w:type="pct"/>
            <w:tcBorders>
              <w:top w:val="nil"/>
              <w:left w:val="nil"/>
              <w:bottom w:val="single" w:sz="8" w:space="0" w:color="auto"/>
              <w:right w:val="single" w:sz="8" w:space="0" w:color="auto"/>
            </w:tcBorders>
            <w:shd w:val="clear" w:color="auto" w:fill="auto"/>
            <w:noWrap/>
            <w:vAlign w:val="center"/>
            <w:hideMark/>
          </w:tcPr>
          <w:p w14:paraId="23055002"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w:t>
            </w:r>
            <w:r w:rsidRPr="00944E21">
              <w:rPr>
                <w:rFonts w:hAnsi="標楷體" w:cs="新細明體"/>
                <w:color w:val="000000"/>
                <w:kern w:val="0"/>
                <w:sz w:val="24"/>
                <w:szCs w:val="24"/>
              </w:rPr>
              <w:t>,</w:t>
            </w:r>
            <w:r w:rsidRPr="00944E21">
              <w:rPr>
                <w:rFonts w:hAnsi="標楷體" w:cs="新細明體" w:hint="eastAsia"/>
                <w:color w:val="000000"/>
                <w:kern w:val="0"/>
                <w:sz w:val="24"/>
                <w:szCs w:val="24"/>
              </w:rPr>
              <w:t>494</w:t>
            </w:r>
          </w:p>
        </w:tc>
      </w:tr>
      <w:tr w:rsidR="008F6872" w:rsidRPr="00944E21" w14:paraId="6B4D78EF" w14:textId="77777777" w:rsidTr="003A521B">
        <w:trPr>
          <w:trHeight w:val="412"/>
          <w:jc w:val="center"/>
        </w:trPr>
        <w:tc>
          <w:tcPr>
            <w:tcW w:w="979" w:type="pct"/>
            <w:tcBorders>
              <w:top w:val="nil"/>
              <w:left w:val="single" w:sz="8" w:space="0" w:color="auto"/>
              <w:bottom w:val="single" w:sz="8" w:space="0" w:color="auto"/>
              <w:right w:val="single" w:sz="8" w:space="0" w:color="auto"/>
            </w:tcBorders>
            <w:shd w:val="clear" w:color="auto" w:fill="auto"/>
            <w:vAlign w:val="center"/>
            <w:hideMark/>
          </w:tcPr>
          <w:p w14:paraId="7BFA5F2A" w14:textId="77777777" w:rsidR="008F6872" w:rsidRPr="00944E21" w:rsidRDefault="008F6872" w:rsidP="00F84F47">
            <w:pPr>
              <w:widowControl/>
              <w:spacing w:line="340" w:lineRule="exact"/>
              <w:rPr>
                <w:rFonts w:hAnsi="標楷體" w:cs="新細明體"/>
                <w:color w:val="000000"/>
                <w:kern w:val="0"/>
                <w:sz w:val="24"/>
                <w:szCs w:val="24"/>
              </w:rPr>
            </w:pPr>
            <w:r w:rsidRPr="00944E21">
              <w:rPr>
                <w:rFonts w:hAnsi="標楷體" w:cs="新細明體" w:hint="eastAsia"/>
                <w:color w:val="000000"/>
                <w:kern w:val="0"/>
                <w:sz w:val="24"/>
                <w:szCs w:val="24"/>
              </w:rPr>
              <w:t>完成率</w:t>
            </w:r>
          </w:p>
        </w:tc>
        <w:tc>
          <w:tcPr>
            <w:tcW w:w="534" w:type="pct"/>
            <w:tcBorders>
              <w:top w:val="nil"/>
              <w:left w:val="nil"/>
              <w:bottom w:val="single" w:sz="8" w:space="0" w:color="auto"/>
              <w:right w:val="single" w:sz="8" w:space="0" w:color="auto"/>
            </w:tcBorders>
            <w:shd w:val="clear" w:color="auto" w:fill="auto"/>
            <w:vAlign w:val="center"/>
            <w:hideMark/>
          </w:tcPr>
          <w:p w14:paraId="4F21D953"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w:t>
            </w:r>
          </w:p>
        </w:tc>
        <w:tc>
          <w:tcPr>
            <w:tcW w:w="531" w:type="pct"/>
            <w:tcBorders>
              <w:top w:val="nil"/>
              <w:left w:val="nil"/>
              <w:bottom w:val="single" w:sz="8" w:space="0" w:color="auto"/>
              <w:right w:val="single" w:sz="8" w:space="0" w:color="auto"/>
            </w:tcBorders>
            <w:shd w:val="clear" w:color="auto" w:fill="auto"/>
            <w:vAlign w:val="center"/>
            <w:hideMark/>
          </w:tcPr>
          <w:p w14:paraId="609B23C9"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105%</w:t>
            </w:r>
          </w:p>
        </w:tc>
        <w:tc>
          <w:tcPr>
            <w:tcW w:w="530" w:type="pct"/>
            <w:tcBorders>
              <w:top w:val="nil"/>
              <w:left w:val="nil"/>
              <w:bottom w:val="single" w:sz="8" w:space="0" w:color="auto"/>
              <w:right w:val="single" w:sz="8" w:space="0" w:color="auto"/>
            </w:tcBorders>
            <w:shd w:val="clear" w:color="auto" w:fill="auto"/>
            <w:vAlign w:val="center"/>
            <w:hideMark/>
          </w:tcPr>
          <w:p w14:paraId="3AB8BFAB"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15%</w:t>
            </w:r>
          </w:p>
        </w:tc>
        <w:tc>
          <w:tcPr>
            <w:tcW w:w="531" w:type="pct"/>
            <w:tcBorders>
              <w:top w:val="nil"/>
              <w:left w:val="nil"/>
              <w:bottom w:val="single" w:sz="8" w:space="0" w:color="auto"/>
              <w:right w:val="single" w:sz="8" w:space="0" w:color="auto"/>
            </w:tcBorders>
            <w:shd w:val="clear" w:color="auto" w:fill="auto"/>
            <w:vAlign w:val="center"/>
            <w:hideMark/>
          </w:tcPr>
          <w:p w14:paraId="5C9DE14E"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77%</w:t>
            </w:r>
          </w:p>
        </w:tc>
        <w:tc>
          <w:tcPr>
            <w:tcW w:w="456" w:type="pct"/>
            <w:tcBorders>
              <w:top w:val="nil"/>
              <w:left w:val="nil"/>
              <w:bottom w:val="single" w:sz="8" w:space="0" w:color="auto"/>
              <w:right w:val="single" w:sz="8" w:space="0" w:color="auto"/>
            </w:tcBorders>
            <w:shd w:val="clear" w:color="auto" w:fill="auto"/>
            <w:vAlign w:val="center"/>
            <w:hideMark/>
          </w:tcPr>
          <w:p w14:paraId="2FD9538A"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200%</w:t>
            </w:r>
          </w:p>
        </w:tc>
        <w:tc>
          <w:tcPr>
            <w:tcW w:w="834" w:type="pct"/>
            <w:tcBorders>
              <w:top w:val="nil"/>
              <w:left w:val="nil"/>
              <w:bottom w:val="single" w:sz="8" w:space="0" w:color="auto"/>
              <w:right w:val="single" w:sz="8" w:space="0" w:color="auto"/>
            </w:tcBorders>
            <w:shd w:val="clear" w:color="auto" w:fill="auto"/>
            <w:vAlign w:val="center"/>
            <w:hideMark/>
          </w:tcPr>
          <w:p w14:paraId="3F66A5AE"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0%</w:t>
            </w:r>
          </w:p>
        </w:tc>
        <w:tc>
          <w:tcPr>
            <w:tcW w:w="605" w:type="pct"/>
            <w:tcBorders>
              <w:top w:val="nil"/>
              <w:left w:val="nil"/>
              <w:bottom w:val="single" w:sz="8" w:space="0" w:color="auto"/>
              <w:right w:val="single" w:sz="8" w:space="0" w:color="auto"/>
            </w:tcBorders>
            <w:shd w:val="clear" w:color="auto" w:fill="auto"/>
            <w:vAlign w:val="center"/>
            <w:hideMark/>
          </w:tcPr>
          <w:p w14:paraId="5FEEE82A"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40%</w:t>
            </w:r>
          </w:p>
        </w:tc>
      </w:tr>
      <w:tr w:rsidR="008F6872" w:rsidRPr="00944E21" w14:paraId="3147053B" w14:textId="77777777" w:rsidTr="00F84F47">
        <w:trPr>
          <w:trHeight w:val="412"/>
          <w:jc w:val="center"/>
        </w:trPr>
        <w:tc>
          <w:tcPr>
            <w:tcW w:w="5000" w:type="pct"/>
            <w:gridSpan w:val="8"/>
            <w:tcBorders>
              <w:top w:val="single" w:sz="8" w:space="0" w:color="auto"/>
              <w:left w:val="single" w:sz="8" w:space="0" w:color="auto"/>
              <w:bottom w:val="single" w:sz="8" w:space="0" w:color="auto"/>
              <w:right w:val="single" w:sz="8" w:space="0" w:color="000000"/>
            </w:tcBorders>
            <w:shd w:val="clear" w:color="000000" w:fill="FFF2CC"/>
            <w:vAlign w:val="center"/>
            <w:hideMark/>
          </w:tcPr>
          <w:p w14:paraId="16255553" w14:textId="77777777" w:rsidR="008F6872" w:rsidRPr="00944E21" w:rsidRDefault="008F6872" w:rsidP="00F84F47">
            <w:pPr>
              <w:widowControl/>
              <w:spacing w:line="340" w:lineRule="exact"/>
              <w:jc w:val="center"/>
              <w:rPr>
                <w:rFonts w:hAnsi="標楷體" w:cs="新細明體"/>
                <w:color w:val="000000"/>
                <w:kern w:val="0"/>
                <w:sz w:val="24"/>
                <w:szCs w:val="24"/>
              </w:rPr>
            </w:pPr>
            <w:bookmarkStart w:id="55" w:name="_Hlk203114707"/>
            <w:r w:rsidRPr="00944E21">
              <w:rPr>
                <w:rFonts w:hAnsi="標楷體" w:cs="新細明體" w:hint="eastAsia"/>
                <w:color w:val="000000"/>
                <w:kern w:val="0"/>
                <w:sz w:val="24"/>
                <w:szCs w:val="24"/>
              </w:rPr>
              <w:t>70-79年鍍鋅鋼管</w:t>
            </w:r>
            <w:bookmarkEnd w:id="55"/>
          </w:p>
        </w:tc>
      </w:tr>
      <w:tr w:rsidR="008F6872" w:rsidRPr="00944E21" w14:paraId="72FC83D4" w14:textId="77777777" w:rsidTr="003A521B">
        <w:trPr>
          <w:trHeight w:val="412"/>
          <w:jc w:val="center"/>
        </w:trPr>
        <w:tc>
          <w:tcPr>
            <w:tcW w:w="979" w:type="pct"/>
            <w:tcBorders>
              <w:top w:val="nil"/>
              <w:left w:val="single" w:sz="8" w:space="0" w:color="auto"/>
              <w:bottom w:val="single" w:sz="8" w:space="0" w:color="auto"/>
              <w:right w:val="single" w:sz="8" w:space="0" w:color="auto"/>
            </w:tcBorders>
            <w:shd w:val="clear" w:color="auto" w:fill="auto"/>
            <w:vAlign w:val="center"/>
            <w:hideMark/>
          </w:tcPr>
          <w:p w14:paraId="0CA06521" w14:textId="77777777" w:rsidR="008F6872" w:rsidRPr="00944E21" w:rsidRDefault="008F6872" w:rsidP="00F84F47">
            <w:pPr>
              <w:widowControl/>
              <w:spacing w:line="340" w:lineRule="exact"/>
              <w:rPr>
                <w:rFonts w:hAnsi="標楷體" w:cs="新細明體"/>
                <w:color w:val="000000"/>
                <w:kern w:val="0"/>
                <w:sz w:val="24"/>
                <w:szCs w:val="24"/>
              </w:rPr>
            </w:pPr>
            <w:r w:rsidRPr="00944E21">
              <w:rPr>
                <w:rFonts w:hAnsi="標楷體" w:cs="新細明體" w:hint="eastAsia"/>
                <w:color w:val="000000"/>
                <w:kern w:val="0"/>
                <w:sz w:val="24"/>
                <w:szCs w:val="24"/>
              </w:rPr>
              <w:t>分年計畫長度</w:t>
            </w:r>
          </w:p>
        </w:tc>
        <w:tc>
          <w:tcPr>
            <w:tcW w:w="534" w:type="pct"/>
            <w:tcBorders>
              <w:top w:val="nil"/>
              <w:left w:val="nil"/>
              <w:bottom w:val="single" w:sz="8" w:space="0" w:color="auto"/>
              <w:right w:val="single" w:sz="8" w:space="0" w:color="auto"/>
            </w:tcBorders>
            <w:shd w:val="clear" w:color="auto" w:fill="auto"/>
            <w:vAlign w:val="center"/>
            <w:hideMark/>
          </w:tcPr>
          <w:p w14:paraId="00545B6A"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w:t>
            </w:r>
          </w:p>
        </w:tc>
        <w:tc>
          <w:tcPr>
            <w:tcW w:w="531" w:type="pct"/>
            <w:tcBorders>
              <w:top w:val="nil"/>
              <w:left w:val="nil"/>
              <w:bottom w:val="single" w:sz="8" w:space="0" w:color="auto"/>
              <w:right w:val="single" w:sz="8" w:space="0" w:color="auto"/>
            </w:tcBorders>
            <w:shd w:val="clear" w:color="auto" w:fill="auto"/>
            <w:vAlign w:val="center"/>
            <w:hideMark/>
          </w:tcPr>
          <w:p w14:paraId="3F439C5E"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3,344</w:t>
            </w:r>
          </w:p>
        </w:tc>
        <w:tc>
          <w:tcPr>
            <w:tcW w:w="530" w:type="pct"/>
            <w:tcBorders>
              <w:top w:val="nil"/>
              <w:left w:val="nil"/>
              <w:bottom w:val="single" w:sz="8" w:space="0" w:color="auto"/>
              <w:right w:val="single" w:sz="8" w:space="0" w:color="auto"/>
            </w:tcBorders>
            <w:shd w:val="clear" w:color="auto" w:fill="auto"/>
            <w:vAlign w:val="center"/>
            <w:hideMark/>
          </w:tcPr>
          <w:p w14:paraId="1FD29818"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1,580</w:t>
            </w:r>
          </w:p>
        </w:tc>
        <w:tc>
          <w:tcPr>
            <w:tcW w:w="531" w:type="pct"/>
            <w:tcBorders>
              <w:top w:val="nil"/>
              <w:left w:val="nil"/>
              <w:bottom w:val="single" w:sz="8" w:space="0" w:color="auto"/>
              <w:right w:val="single" w:sz="8" w:space="0" w:color="auto"/>
            </w:tcBorders>
            <w:shd w:val="clear" w:color="auto" w:fill="auto"/>
            <w:vAlign w:val="center"/>
            <w:hideMark/>
          </w:tcPr>
          <w:p w14:paraId="6D219FB1"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3,103</w:t>
            </w:r>
          </w:p>
        </w:tc>
        <w:tc>
          <w:tcPr>
            <w:tcW w:w="456" w:type="pct"/>
            <w:tcBorders>
              <w:top w:val="nil"/>
              <w:left w:val="nil"/>
              <w:bottom w:val="single" w:sz="8" w:space="0" w:color="auto"/>
              <w:right w:val="single" w:sz="8" w:space="0" w:color="auto"/>
            </w:tcBorders>
            <w:shd w:val="clear" w:color="auto" w:fill="auto"/>
            <w:vAlign w:val="center"/>
            <w:hideMark/>
          </w:tcPr>
          <w:p w14:paraId="3DF83460"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5,013</w:t>
            </w:r>
          </w:p>
        </w:tc>
        <w:tc>
          <w:tcPr>
            <w:tcW w:w="834" w:type="pct"/>
            <w:tcBorders>
              <w:top w:val="nil"/>
              <w:left w:val="nil"/>
              <w:bottom w:val="single" w:sz="8" w:space="0" w:color="auto"/>
              <w:right w:val="single" w:sz="8" w:space="0" w:color="auto"/>
            </w:tcBorders>
            <w:shd w:val="clear" w:color="auto" w:fill="auto"/>
            <w:vAlign w:val="center"/>
            <w:hideMark/>
          </w:tcPr>
          <w:p w14:paraId="75FE1014"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3,856</w:t>
            </w:r>
          </w:p>
        </w:tc>
        <w:tc>
          <w:tcPr>
            <w:tcW w:w="605" w:type="pct"/>
            <w:tcBorders>
              <w:top w:val="nil"/>
              <w:left w:val="nil"/>
              <w:bottom w:val="single" w:sz="8" w:space="0" w:color="auto"/>
              <w:right w:val="single" w:sz="8" w:space="0" w:color="auto"/>
            </w:tcBorders>
            <w:shd w:val="clear" w:color="auto" w:fill="auto"/>
            <w:noWrap/>
            <w:vAlign w:val="center"/>
            <w:hideMark/>
          </w:tcPr>
          <w:p w14:paraId="2EBBBADD"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16</w:t>
            </w:r>
            <w:r w:rsidRPr="00944E21">
              <w:rPr>
                <w:rFonts w:hAnsi="標楷體" w:cs="新細明體"/>
                <w:color w:val="000000"/>
                <w:kern w:val="0"/>
                <w:sz w:val="24"/>
                <w:szCs w:val="24"/>
              </w:rPr>
              <w:t>,</w:t>
            </w:r>
            <w:r w:rsidRPr="00944E21">
              <w:rPr>
                <w:rFonts w:hAnsi="標楷體" w:cs="新細明體" w:hint="eastAsia"/>
                <w:color w:val="000000"/>
                <w:kern w:val="0"/>
                <w:sz w:val="24"/>
                <w:szCs w:val="24"/>
              </w:rPr>
              <w:t>896</w:t>
            </w:r>
          </w:p>
        </w:tc>
      </w:tr>
      <w:tr w:rsidR="008F6872" w:rsidRPr="00944E21" w14:paraId="3ED10837" w14:textId="77777777" w:rsidTr="003A521B">
        <w:trPr>
          <w:trHeight w:val="412"/>
          <w:jc w:val="center"/>
        </w:trPr>
        <w:tc>
          <w:tcPr>
            <w:tcW w:w="979" w:type="pct"/>
            <w:tcBorders>
              <w:top w:val="nil"/>
              <w:left w:val="single" w:sz="8" w:space="0" w:color="auto"/>
              <w:bottom w:val="single" w:sz="8" w:space="0" w:color="auto"/>
              <w:right w:val="single" w:sz="8" w:space="0" w:color="auto"/>
            </w:tcBorders>
            <w:shd w:val="clear" w:color="auto" w:fill="auto"/>
            <w:vAlign w:val="center"/>
            <w:hideMark/>
          </w:tcPr>
          <w:p w14:paraId="5C5A4A29" w14:textId="77777777" w:rsidR="008F6872" w:rsidRPr="00944E21" w:rsidRDefault="008F6872" w:rsidP="00F84F47">
            <w:pPr>
              <w:widowControl/>
              <w:spacing w:line="340" w:lineRule="exact"/>
              <w:rPr>
                <w:rFonts w:hAnsi="標楷體" w:cs="新細明體"/>
                <w:color w:val="000000"/>
                <w:kern w:val="0"/>
                <w:sz w:val="24"/>
                <w:szCs w:val="24"/>
              </w:rPr>
            </w:pPr>
            <w:r w:rsidRPr="00944E21">
              <w:rPr>
                <w:rFonts w:hAnsi="標楷體" w:cs="新細明體" w:hint="eastAsia"/>
                <w:color w:val="000000"/>
                <w:kern w:val="0"/>
                <w:sz w:val="24"/>
                <w:szCs w:val="24"/>
              </w:rPr>
              <w:t>已汰換長度</w:t>
            </w:r>
          </w:p>
        </w:tc>
        <w:tc>
          <w:tcPr>
            <w:tcW w:w="534" w:type="pct"/>
            <w:tcBorders>
              <w:top w:val="nil"/>
              <w:left w:val="nil"/>
              <w:bottom w:val="single" w:sz="8" w:space="0" w:color="auto"/>
              <w:right w:val="single" w:sz="8" w:space="0" w:color="auto"/>
            </w:tcBorders>
            <w:shd w:val="clear" w:color="auto" w:fill="auto"/>
            <w:vAlign w:val="center"/>
            <w:hideMark/>
          </w:tcPr>
          <w:p w14:paraId="0EDBE156"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w:t>
            </w:r>
          </w:p>
        </w:tc>
        <w:tc>
          <w:tcPr>
            <w:tcW w:w="531" w:type="pct"/>
            <w:tcBorders>
              <w:top w:val="nil"/>
              <w:left w:val="nil"/>
              <w:bottom w:val="single" w:sz="8" w:space="0" w:color="auto"/>
              <w:right w:val="single" w:sz="8" w:space="0" w:color="auto"/>
            </w:tcBorders>
            <w:shd w:val="clear" w:color="auto" w:fill="auto"/>
            <w:vAlign w:val="center"/>
            <w:hideMark/>
          </w:tcPr>
          <w:p w14:paraId="24605CF0"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3,281</w:t>
            </w:r>
          </w:p>
        </w:tc>
        <w:tc>
          <w:tcPr>
            <w:tcW w:w="530" w:type="pct"/>
            <w:tcBorders>
              <w:top w:val="nil"/>
              <w:left w:val="nil"/>
              <w:bottom w:val="single" w:sz="8" w:space="0" w:color="auto"/>
              <w:right w:val="single" w:sz="8" w:space="0" w:color="auto"/>
            </w:tcBorders>
            <w:shd w:val="clear" w:color="auto" w:fill="auto"/>
            <w:vAlign w:val="center"/>
            <w:hideMark/>
          </w:tcPr>
          <w:p w14:paraId="1FDA1B9C"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1,305</w:t>
            </w:r>
          </w:p>
        </w:tc>
        <w:tc>
          <w:tcPr>
            <w:tcW w:w="531" w:type="pct"/>
            <w:tcBorders>
              <w:top w:val="nil"/>
              <w:left w:val="nil"/>
              <w:bottom w:val="single" w:sz="8" w:space="0" w:color="auto"/>
              <w:right w:val="single" w:sz="8" w:space="0" w:color="auto"/>
            </w:tcBorders>
            <w:shd w:val="clear" w:color="auto" w:fill="auto"/>
            <w:vAlign w:val="center"/>
            <w:hideMark/>
          </w:tcPr>
          <w:p w14:paraId="0D6200E6"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2,679</w:t>
            </w:r>
          </w:p>
        </w:tc>
        <w:tc>
          <w:tcPr>
            <w:tcW w:w="456" w:type="pct"/>
            <w:tcBorders>
              <w:top w:val="nil"/>
              <w:left w:val="nil"/>
              <w:bottom w:val="single" w:sz="8" w:space="0" w:color="auto"/>
              <w:right w:val="single" w:sz="8" w:space="0" w:color="auto"/>
            </w:tcBorders>
            <w:shd w:val="clear" w:color="auto" w:fill="auto"/>
            <w:vAlign w:val="center"/>
            <w:hideMark/>
          </w:tcPr>
          <w:p w14:paraId="03C92723"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3,268</w:t>
            </w:r>
          </w:p>
        </w:tc>
        <w:tc>
          <w:tcPr>
            <w:tcW w:w="834" w:type="pct"/>
            <w:tcBorders>
              <w:top w:val="nil"/>
              <w:left w:val="nil"/>
              <w:bottom w:val="single" w:sz="8" w:space="0" w:color="auto"/>
              <w:right w:val="single" w:sz="8" w:space="0" w:color="auto"/>
            </w:tcBorders>
            <w:shd w:val="clear" w:color="auto" w:fill="auto"/>
            <w:vAlign w:val="center"/>
            <w:hideMark/>
          </w:tcPr>
          <w:p w14:paraId="56EF2A4D"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113</w:t>
            </w:r>
          </w:p>
        </w:tc>
        <w:tc>
          <w:tcPr>
            <w:tcW w:w="605" w:type="pct"/>
            <w:tcBorders>
              <w:top w:val="nil"/>
              <w:left w:val="nil"/>
              <w:bottom w:val="single" w:sz="8" w:space="0" w:color="auto"/>
              <w:right w:val="single" w:sz="8" w:space="0" w:color="auto"/>
            </w:tcBorders>
            <w:shd w:val="clear" w:color="auto" w:fill="auto"/>
            <w:noWrap/>
            <w:vAlign w:val="center"/>
            <w:hideMark/>
          </w:tcPr>
          <w:p w14:paraId="3036BBD8"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10</w:t>
            </w:r>
            <w:r w:rsidRPr="00944E21">
              <w:rPr>
                <w:rFonts w:hAnsi="標楷體" w:cs="新細明體"/>
                <w:color w:val="000000"/>
                <w:kern w:val="0"/>
                <w:sz w:val="24"/>
                <w:szCs w:val="24"/>
              </w:rPr>
              <w:t>,</w:t>
            </w:r>
            <w:r w:rsidRPr="00944E21">
              <w:rPr>
                <w:rFonts w:hAnsi="標楷體" w:cs="新細明體" w:hint="eastAsia"/>
                <w:color w:val="000000"/>
                <w:kern w:val="0"/>
                <w:sz w:val="24"/>
                <w:szCs w:val="24"/>
              </w:rPr>
              <w:t>646</w:t>
            </w:r>
          </w:p>
        </w:tc>
      </w:tr>
      <w:tr w:rsidR="008F6872" w:rsidRPr="00944E21" w14:paraId="21137544" w14:textId="77777777" w:rsidTr="003A521B">
        <w:trPr>
          <w:trHeight w:val="412"/>
          <w:jc w:val="center"/>
        </w:trPr>
        <w:tc>
          <w:tcPr>
            <w:tcW w:w="979" w:type="pct"/>
            <w:tcBorders>
              <w:top w:val="nil"/>
              <w:left w:val="single" w:sz="8" w:space="0" w:color="auto"/>
              <w:bottom w:val="single" w:sz="8" w:space="0" w:color="auto"/>
              <w:right w:val="single" w:sz="8" w:space="0" w:color="auto"/>
            </w:tcBorders>
            <w:shd w:val="clear" w:color="auto" w:fill="auto"/>
            <w:vAlign w:val="center"/>
            <w:hideMark/>
          </w:tcPr>
          <w:p w14:paraId="7434E90A" w14:textId="77777777" w:rsidR="008F6872" w:rsidRPr="00944E21" w:rsidRDefault="008F6872" w:rsidP="00F84F47">
            <w:pPr>
              <w:widowControl/>
              <w:spacing w:line="340" w:lineRule="exact"/>
              <w:rPr>
                <w:rFonts w:hAnsi="標楷體" w:cs="新細明體"/>
                <w:color w:val="000000"/>
                <w:kern w:val="0"/>
                <w:sz w:val="24"/>
                <w:szCs w:val="24"/>
              </w:rPr>
            </w:pPr>
            <w:r w:rsidRPr="00944E21">
              <w:rPr>
                <w:rFonts w:hAnsi="標楷體" w:cs="新細明體" w:hint="eastAsia"/>
                <w:color w:val="000000"/>
                <w:kern w:val="0"/>
                <w:sz w:val="24"/>
                <w:szCs w:val="24"/>
              </w:rPr>
              <w:t>完成率</w:t>
            </w:r>
          </w:p>
        </w:tc>
        <w:tc>
          <w:tcPr>
            <w:tcW w:w="534" w:type="pct"/>
            <w:tcBorders>
              <w:top w:val="nil"/>
              <w:left w:val="nil"/>
              <w:bottom w:val="single" w:sz="8" w:space="0" w:color="auto"/>
              <w:right w:val="single" w:sz="8" w:space="0" w:color="auto"/>
            </w:tcBorders>
            <w:shd w:val="clear" w:color="auto" w:fill="auto"/>
            <w:vAlign w:val="center"/>
            <w:hideMark/>
          </w:tcPr>
          <w:p w14:paraId="2CDD1447"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w:t>
            </w:r>
          </w:p>
        </w:tc>
        <w:tc>
          <w:tcPr>
            <w:tcW w:w="531" w:type="pct"/>
            <w:tcBorders>
              <w:top w:val="nil"/>
              <w:left w:val="nil"/>
              <w:bottom w:val="single" w:sz="8" w:space="0" w:color="auto"/>
              <w:right w:val="single" w:sz="8" w:space="0" w:color="auto"/>
            </w:tcBorders>
            <w:shd w:val="clear" w:color="auto" w:fill="auto"/>
            <w:vAlign w:val="center"/>
            <w:hideMark/>
          </w:tcPr>
          <w:p w14:paraId="385FB425"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98%</w:t>
            </w:r>
          </w:p>
        </w:tc>
        <w:tc>
          <w:tcPr>
            <w:tcW w:w="530" w:type="pct"/>
            <w:tcBorders>
              <w:top w:val="nil"/>
              <w:left w:val="nil"/>
              <w:bottom w:val="single" w:sz="8" w:space="0" w:color="auto"/>
              <w:right w:val="single" w:sz="8" w:space="0" w:color="auto"/>
            </w:tcBorders>
            <w:shd w:val="clear" w:color="auto" w:fill="auto"/>
            <w:vAlign w:val="center"/>
            <w:hideMark/>
          </w:tcPr>
          <w:p w14:paraId="4A8ECCCD"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83%</w:t>
            </w:r>
          </w:p>
        </w:tc>
        <w:tc>
          <w:tcPr>
            <w:tcW w:w="531" w:type="pct"/>
            <w:tcBorders>
              <w:top w:val="nil"/>
              <w:left w:val="nil"/>
              <w:bottom w:val="single" w:sz="8" w:space="0" w:color="auto"/>
              <w:right w:val="single" w:sz="8" w:space="0" w:color="auto"/>
            </w:tcBorders>
            <w:shd w:val="clear" w:color="auto" w:fill="auto"/>
            <w:vAlign w:val="center"/>
            <w:hideMark/>
          </w:tcPr>
          <w:p w14:paraId="6353BABF"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86%</w:t>
            </w:r>
          </w:p>
        </w:tc>
        <w:tc>
          <w:tcPr>
            <w:tcW w:w="456" w:type="pct"/>
            <w:tcBorders>
              <w:top w:val="nil"/>
              <w:left w:val="nil"/>
              <w:bottom w:val="single" w:sz="8" w:space="0" w:color="auto"/>
              <w:right w:val="single" w:sz="8" w:space="0" w:color="auto"/>
            </w:tcBorders>
            <w:shd w:val="clear" w:color="auto" w:fill="auto"/>
            <w:vAlign w:val="center"/>
            <w:hideMark/>
          </w:tcPr>
          <w:p w14:paraId="1E302F45"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65%</w:t>
            </w:r>
          </w:p>
        </w:tc>
        <w:tc>
          <w:tcPr>
            <w:tcW w:w="834" w:type="pct"/>
            <w:tcBorders>
              <w:top w:val="nil"/>
              <w:left w:val="nil"/>
              <w:bottom w:val="single" w:sz="8" w:space="0" w:color="auto"/>
              <w:right w:val="single" w:sz="8" w:space="0" w:color="auto"/>
            </w:tcBorders>
            <w:shd w:val="clear" w:color="auto" w:fill="auto"/>
            <w:vAlign w:val="center"/>
            <w:hideMark/>
          </w:tcPr>
          <w:p w14:paraId="3992238A"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3%</w:t>
            </w:r>
          </w:p>
        </w:tc>
        <w:tc>
          <w:tcPr>
            <w:tcW w:w="605" w:type="pct"/>
            <w:tcBorders>
              <w:top w:val="nil"/>
              <w:left w:val="nil"/>
              <w:bottom w:val="single" w:sz="8" w:space="0" w:color="auto"/>
              <w:right w:val="single" w:sz="8" w:space="0" w:color="auto"/>
            </w:tcBorders>
            <w:shd w:val="clear" w:color="auto" w:fill="auto"/>
            <w:vAlign w:val="center"/>
            <w:hideMark/>
          </w:tcPr>
          <w:p w14:paraId="366A24D3"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63%</w:t>
            </w:r>
          </w:p>
        </w:tc>
      </w:tr>
      <w:tr w:rsidR="008F6872" w:rsidRPr="00944E21" w14:paraId="7BA4A7B2" w14:textId="77777777" w:rsidTr="00F84F47">
        <w:trPr>
          <w:trHeight w:val="412"/>
          <w:jc w:val="center"/>
        </w:trPr>
        <w:tc>
          <w:tcPr>
            <w:tcW w:w="5000" w:type="pct"/>
            <w:gridSpan w:val="8"/>
            <w:tcBorders>
              <w:top w:val="single" w:sz="8" w:space="0" w:color="auto"/>
              <w:left w:val="single" w:sz="8" w:space="0" w:color="auto"/>
              <w:bottom w:val="single" w:sz="8" w:space="0" w:color="auto"/>
              <w:right w:val="single" w:sz="8" w:space="0" w:color="000000"/>
            </w:tcBorders>
            <w:shd w:val="clear" w:color="000000" w:fill="FFF2CC"/>
            <w:vAlign w:val="center"/>
            <w:hideMark/>
          </w:tcPr>
          <w:p w14:paraId="0286778A" w14:textId="77777777" w:rsidR="008F6872" w:rsidRPr="00944E21" w:rsidRDefault="008F6872" w:rsidP="00F84F47">
            <w:pPr>
              <w:widowControl/>
              <w:spacing w:line="340" w:lineRule="exact"/>
              <w:jc w:val="center"/>
              <w:rPr>
                <w:rFonts w:hAnsi="標楷體" w:cs="新細明體"/>
                <w:color w:val="000000"/>
                <w:kern w:val="0"/>
                <w:sz w:val="24"/>
                <w:szCs w:val="24"/>
              </w:rPr>
            </w:pPr>
            <w:r w:rsidRPr="00944E21">
              <w:rPr>
                <w:rFonts w:hAnsi="標楷體" w:cs="新細明體" w:hint="eastAsia"/>
                <w:color w:val="000000"/>
                <w:kern w:val="0"/>
                <w:sz w:val="24"/>
                <w:szCs w:val="24"/>
              </w:rPr>
              <w:t>總計</w:t>
            </w:r>
          </w:p>
        </w:tc>
      </w:tr>
      <w:tr w:rsidR="008F6872" w:rsidRPr="00944E21" w14:paraId="3B326FAE" w14:textId="77777777" w:rsidTr="003A521B">
        <w:trPr>
          <w:trHeight w:val="412"/>
          <w:jc w:val="center"/>
        </w:trPr>
        <w:tc>
          <w:tcPr>
            <w:tcW w:w="979" w:type="pct"/>
            <w:tcBorders>
              <w:top w:val="nil"/>
              <w:left w:val="single" w:sz="8" w:space="0" w:color="auto"/>
              <w:bottom w:val="single" w:sz="8" w:space="0" w:color="auto"/>
              <w:right w:val="single" w:sz="8" w:space="0" w:color="auto"/>
            </w:tcBorders>
            <w:shd w:val="clear" w:color="auto" w:fill="auto"/>
            <w:vAlign w:val="center"/>
            <w:hideMark/>
          </w:tcPr>
          <w:p w14:paraId="76C24B34" w14:textId="77777777" w:rsidR="008F6872" w:rsidRPr="00944E21" w:rsidRDefault="008F6872" w:rsidP="00F84F47">
            <w:pPr>
              <w:widowControl/>
              <w:spacing w:line="340" w:lineRule="exact"/>
              <w:rPr>
                <w:rFonts w:hAnsi="標楷體" w:cs="新細明體"/>
                <w:color w:val="000000"/>
                <w:kern w:val="0"/>
                <w:sz w:val="24"/>
                <w:szCs w:val="24"/>
              </w:rPr>
            </w:pPr>
            <w:r w:rsidRPr="00944E21">
              <w:rPr>
                <w:rFonts w:hAnsi="標楷體" w:cs="新細明體" w:hint="eastAsia"/>
                <w:color w:val="000000"/>
                <w:kern w:val="0"/>
                <w:sz w:val="24"/>
                <w:szCs w:val="24"/>
              </w:rPr>
              <w:t>分年計畫長度</w:t>
            </w:r>
          </w:p>
        </w:tc>
        <w:tc>
          <w:tcPr>
            <w:tcW w:w="534" w:type="pct"/>
            <w:tcBorders>
              <w:top w:val="nil"/>
              <w:left w:val="nil"/>
              <w:bottom w:val="single" w:sz="8" w:space="0" w:color="auto"/>
              <w:right w:val="single" w:sz="8" w:space="0" w:color="auto"/>
            </w:tcBorders>
            <w:shd w:val="clear" w:color="auto" w:fill="auto"/>
            <w:vAlign w:val="center"/>
            <w:hideMark/>
          </w:tcPr>
          <w:p w14:paraId="16CBFE42"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1,938</w:t>
            </w:r>
          </w:p>
        </w:tc>
        <w:tc>
          <w:tcPr>
            <w:tcW w:w="531" w:type="pct"/>
            <w:tcBorders>
              <w:top w:val="nil"/>
              <w:left w:val="nil"/>
              <w:bottom w:val="single" w:sz="8" w:space="0" w:color="auto"/>
              <w:right w:val="single" w:sz="8" w:space="0" w:color="auto"/>
            </w:tcBorders>
            <w:shd w:val="clear" w:color="auto" w:fill="auto"/>
            <w:vAlign w:val="center"/>
            <w:hideMark/>
          </w:tcPr>
          <w:p w14:paraId="2AE5E0E7"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8,202</w:t>
            </w:r>
          </w:p>
        </w:tc>
        <w:tc>
          <w:tcPr>
            <w:tcW w:w="530" w:type="pct"/>
            <w:tcBorders>
              <w:top w:val="nil"/>
              <w:left w:val="nil"/>
              <w:bottom w:val="single" w:sz="8" w:space="0" w:color="auto"/>
              <w:right w:val="single" w:sz="8" w:space="0" w:color="auto"/>
            </w:tcBorders>
            <w:shd w:val="clear" w:color="auto" w:fill="auto"/>
            <w:vAlign w:val="center"/>
            <w:hideMark/>
          </w:tcPr>
          <w:p w14:paraId="4FF1B6DD"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8,765</w:t>
            </w:r>
          </w:p>
        </w:tc>
        <w:tc>
          <w:tcPr>
            <w:tcW w:w="531" w:type="pct"/>
            <w:tcBorders>
              <w:top w:val="nil"/>
              <w:left w:val="nil"/>
              <w:bottom w:val="single" w:sz="8" w:space="0" w:color="auto"/>
              <w:right w:val="single" w:sz="8" w:space="0" w:color="auto"/>
            </w:tcBorders>
            <w:shd w:val="clear" w:color="auto" w:fill="auto"/>
            <w:vAlign w:val="center"/>
            <w:hideMark/>
          </w:tcPr>
          <w:p w14:paraId="070117ED"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8,262</w:t>
            </w:r>
          </w:p>
        </w:tc>
        <w:tc>
          <w:tcPr>
            <w:tcW w:w="456" w:type="pct"/>
            <w:tcBorders>
              <w:top w:val="nil"/>
              <w:left w:val="nil"/>
              <w:bottom w:val="single" w:sz="8" w:space="0" w:color="auto"/>
              <w:right w:val="single" w:sz="8" w:space="0" w:color="auto"/>
            </w:tcBorders>
            <w:shd w:val="clear" w:color="auto" w:fill="auto"/>
            <w:vAlign w:val="center"/>
            <w:hideMark/>
          </w:tcPr>
          <w:p w14:paraId="4FFF9831"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9,772</w:t>
            </w:r>
          </w:p>
        </w:tc>
        <w:tc>
          <w:tcPr>
            <w:tcW w:w="834" w:type="pct"/>
            <w:tcBorders>
              <w:top w:val="nil"/>
              <w:left w:val="nil"/>
              <w:bottom w:val="single" w:sz="8" w:space="0" w:color="auto"/>
              <w:right w:val="single" w:sz="8" w:space="0" w:color="auto"/>
            </w:tcBorders>
            <w:shd w:val="clear" w:color="auto" w:fill="auto"/>
            <w:vAlign w:val="center"/>
            <w:hideMark/>
          </w:tcPr>
          <w:p w14:paraId="1B7E7961"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8,256</w:t>
            </w:r>
          </w:p>
        </w:tc>
        <w:tc>
          <w:tcPr>
            <w:tcW w:w="605" w:type="pct"/>
            <w:tcBorders>
              <w:top w:val="nil"/>
              <w:left w:val="nil"/>
              <w:bottom w:val="single" w:sz="8" w:space="0" w:color="auto"/>
              <w:right w:val="single" w:sz="8" w:space="0" w:color="auto"/>
            </w:tcBorders>
            <w:shd w:val="clear" w:color="auto" w:fill="auto"/>
            <w:noWrap/>
            <w:vAlign w:val="center"/>
            <w:hideMark/>
          </w:tcPr>
          <w:p w14:paraId="5E032F17"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36,939</w:t>
            </w:r>
          </w:p>
        </w:tc>
      </w:tr>
      <w:tr w:rsidR="008F6872" w:rsidRPr="00944E21" w14:paraId="7469EFEB" w14:textId="77777777" w:rsidTr="003A521B">
        <w:trPr>
          <w:trHeight w:val="412"/>
          <w:jc w:val="center"/>
        </w:trPr>
        <w:tc>
          <w:tcPr>
            <w:tcW w:w="979" w:type="pct"/>
            <w:tcBorders>
              <w:top w:val="nil"/>
              <w:left w:val="single" w:sz="8" w:space="0" w:color="auto"/>
              <w:bottom w:val="single" w:sz="8" w:space="0" w:color="auto"/>
              <w:right w:val="single" w:sz="8" w:space="0" w:color="auto"/>
            </w:tcBorders>
            <w:shd w:val="clear" w:color="auto" w:fill="auto"/>
            <w:vAlign w:val="center"/>
            <w:hideMark/>
          </w:tcPr>
          <w:p w14:paraId="18F33663" w14:textId="77777777" w:rsidR="008F6872" w:rsidRPr="00944E21" w:rsidRDefault="008F6872" w:rsidP="00F84F47">
            <w:pPr>
              <w:widowControl/>
              <w:spacing w:line="340" w:lineRule="exact"/>
              <w:rPr>
                <w:rFonts w:hAnsi="標楷體" w:cs="新細明體"/>
                <w:color w:val="000000"/>
                <w:kern w:val="0"/>
                <w:sz w:val="24"/>
                <w:szCs w:val="24"/>
              </w:rPr>
            </w:pPr>
            <w:r w:rsidRPr="00944E21">
              <w:rPr>
                <w:rFonts w:hAnsi="標楷體" w:cs="新細明體" w:hint="eastAsia"/>
                <w:color w:val="000000"/>
                <w:kern w:val="0"/>
                <w:sz w:val="24"/>
                <w:szCs w:val="24"/>
              </w:rPr>
              <w:t>已汰換長度</w:t>
            </w:r>
          </w:p>
        </w:tc>
        <w:tc>
          <w:tcPr>
            <w:tcW w:w="534" w:type="pct"/>
            <w:tcBorders>
              <w:top w:val="nil"/>
              <w:left w:val="nil"/>
              <w:bottom w:val="single" w:sz="8" w:space="0" w:color="auto"/>
              <w:right w:val="single" w:sz="8" w:space="0" w:color="auto"/>
            </w:tcBorders>
            <w:shd w:val="clear" w:color="auto" w:fill="auto"/>
            <w:vAlign w:val="center"/>
            <w:hideMark/>
          </w:tcPr>
          <w:p w14:paraId="457A3514"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1,938</w:t>
            </w:r>
          </w:p>
        </w:tc>
        <w:tc>
          <w:tcPr>
            <w:tcW w:w="531" w:type="pct"/>
            <w:tcBorders>
              <w:top w:val="nil"/>
              <w:left w:val="nil"/>
              <w:bottom w:val="single" w:sz="8" w:space="0" w:color="auto"/>
              <w:right w:val="single" w:sz="8" w:space="0" w:color="auto"/>
            </w:tcBorders>
            <w:shd w:val="clear" w:color="auto" w:fill="auto"/>
            <w:vAlign w:val="center"/>
            <w:hideMark/>
          </w:tcPr>
          <w:p w14:paraId="7C53142F"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7,517</w:t>
            </w:r>
          </w:p>
        </w:tc>
        <w:tc>
          <w:tcPr>
            <w:tcW w:w="530" w:type="pct"/>
            <w:tcBorders>
              <w:top w:val="nil"/>
              <w:left w:val="nil"/>
              <w:bottom w:val="single" w:sz="8" w:space="0" w:color="auto"/>
              <w:right w:val="single" w:sz="8" w:space="0" w:color="auto"/>
            </w:tcBorders>
            <w:shd w:val="clear" w:color="auto" w:fill="auto"/>
            <w:vAlign w:val="center"/>
            <w:hideMark/>
          </w:tcPr>
          <w:p w14:paraId="1A3A39B3"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5,488</w:t>
            </w:r>
          </w:p>
        </w:tc>
        <w:tc>
          <w:tcPr>
            <w:tcW w:w="531" w:type="pct"/>
            <w:tcBorders>
              <w:top w:val="nil"/>
              <w:left w:val="nil"/>
              <w:bottom w:val="single" w:sz="8" w:space="0" w:color="auto"/>
              <w:right w:val="single" w:sz="8" w:space="0" w:color="auto"/>
            </w:tcBorders>
            <w:shd w:val="clear" w:color="auto" w:fill="auto"/>
            <w:vAlign w:val="center"/>
            <w:hideMark/>
          </w:tcPr>
          <w:p w14:paraId="46C44DC9"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7,449</w:t>
            </w:r>
          </w:p>
        </w:tc>
        <w:tc>
          <w:tcPr>
            <w:tcW w:w="456" w:type="pct"/>
            <w:tcBorders>
              <w:top w:val="nil"/>
              <w:left w:val="nil"/>
              <w:bottom w:val="single" w:sz="8" w:space="0" w:color="auto"/>
              <w:right w:val="single" w:sz="8" w:space="0" w:color="auto"/>
            </w:tcBorders>
            <w:shd w:val="clear" w:color="auto" w:fill="auto"/>
            <w:vAlign w:val="center"/>
            <w:hideMark/>
          </w:tcPr>
          <w:p w14:paraId="73E8F5FA"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6,539</w:t>
            </w:r>
          </w:p>
        </w:tc>
        <w:tc>
          <w:tcPr>
            <w:tcW w:w="834" w:type="pct"/>
            <w:tcBorders>
              <w:top w:val="nil"/>
              <w:left w:val="nil"/>
              <w:bottom w:val="single" w:sz="8" w:space="0" w:color="auto"/>
              <w:right w:val="single" w:sz="8" w:space="0" w:color="auto"/>
            </w:tcBorders>
            <w:shd w:val="clear" w:color="auto" w:fill="auto"/>
            <w:vAlign w:val="center"/>
            <w:hideMark/>
          </w:tcPr>
          <w:p w14:paraId="4B316F7B"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1,700</w:t>
            </w:r>
          </w:p>
        </w:tc>
        <w:tc>
          <w:tcPr>
            <w:tcW w:w="605" w:type="pct"/>
            <w:tcBorders>
              <w:top w:val="nil"/>
              <w:left w:val="nil"/>
              <w:bottom w:val="single" w:sz="8" w:space="0" w:color="auto"/>
              <w:right w:val="single" w:sz="8" w:space="0" w:color="auto"/>
            </w:tcBorders>
            <w:shd w:val="clear" w:color="auto" w:fill="auto"/>
            <w:noWrap/>
            <w:vAlign w:val="center"/>
            <w:hideMark/>
          </w:tcPr>
          <w:p w14:paraId="428E9EAB"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28,931</w:t>
            </w:r>
          </w:p>
        </w:tc>
      </w:tr>
      <w:tr w:rsidR="008F6872" w:rsidRPr="00944E21" w14:paraId="61CD8DFA" w14:textId="77777777" w:rsidTr="003A521B">
        <w:trPr>
          <w:trHeight w:val="412"/>
          <w:jc w:val="center"/>
        </w:trPr>
        <w:tc>
          <w:tcPr>
            <w:tcW w:w="979" w:type="pct"/>
            <w:tcBorders>
              <w:top w:val="nil"/>
              <w:left w:val="single" w:sz="8" w:space="0" w:color="auto"/>
              <w:bottom w:val="single" w:sz="8" w:space="0" w:color="auto"/>
              <w:right w:val="single" w:sz="8" w:space="0" w:color="auto"/>
            </w:tcBorders>
            <w:shd w:val="clear" w:color="auto" w:fill="auto"/>
            <w:vAlign w:val="center"/>
            <w:hideMark/>
          </w:tcPr>
          <w:p w14:paraId="1F25F67F" w14:textId="77777777" w:rsidR="008F6872" w:rsidRPr="00944E21" w:rsidRDefault="008F6872" w:rsidP="00F84F47">
            <w:pPr>
              <w:widowControl/>
              <w:spacing w:line="340" w:lineRule="exact"/>
              <w:rPr>
                <w:rFonts w:hAnsi="標楷體" w:cs="新細明體"/>
                <w:color w:val="000000"/>
                <w:kern w:val="0"/>
                <w:sz w:val="24"/>
                <w:szCs w:val="24"/>
              </w:rPr>
            </w:pPr>
            <w:r w:rsidRPr="00944E21">
              <w:rPr>
                <w:rFonts w:hAnsi="標楷體" w:cs="新細明體" w:hint="eastAsia"/>
                <w:color w:val="000000"/>
                <w:kern w:val="0"/>
                <w:sz w:val="24"/>
                <w:szCs w:val="24"/>
              </w:rPr>
              <w:t>完成率</w:t>
            </w:r>
          </w:p>
        </w:tc>
        <w:tc>
          <w:tcPr>
            <w:tcW w:w="534" w:type="pct"/>
            <w:tcBorders>
              <w:top w:val="nil"/>
              <w:left w:val="nil"/>
              <w:bottom w:val="single" w:sz="8" w:space="0" w:color="auto"/>
              <w:right w:val="single" w:sz="8" w:space="0" w:color="auto"/>
            </w:tcBorders>
            <w:shd w:val="clear" w:color="auto" w:fill="auto"/>
            <w:vAlign w:val="center"/>
            <w:hideMark/>
          </w:tcPr>
          <w:p w14:paraId="0E6E1DD0"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100%</w:t>
            </w:r>
          </w:p>
        </w:tc>
        <w:tc>
          <w:tcPr>
            <w:tcW w:w="531" w:type="pct"/>
            <w:tcBorders>
              <w:top w:val="nil"/>
              <w:left w:val="nil"/>
              <w:bottom w:val="single" w:sz="8" w:space="0" w:color="auto"/>
              <w:right w:val="single" w:sz="8" w:space="0" w:color="auto"/>
            </w:tcBorders>
            <w:shd w:val="clear" w:color="auto" w:fill="auto"/>
            <w:vAlign w:val="center"/>
            <w:hideMark/>
          </w:tcPr>
          <w:p w14:paraId="317A6677"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92%</w:t>
            </w:r>
          </w:p>
        </w:tc>
        <w:tc>
          <w:tcPr>
            <w:tcW w:w="530" w:type="pct"/>
            <w:tcBorders>
              <w:top w:val="nil"/>
              <w:left w:val="nil"/>
              <w:bottom w:val="single" w:sz="8" w:space="0" w:color="auto"/>
              <w:right w:val="single" w:sz="8" w:space="0" w:color="auto"/>
            </w:tcBorders>
            <w:shd w:val="clear" w:color="auto" w:fill="auto"/>
            <w:vAlign w:val="center"/>
            <w:hideMark/>
          </w:tcPr>
          <w:p w14:paraId="3FB9BC05"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63%</w:t>
            </w:r>
          </w:p>
        </w:tc>
        <w:tc>
          <w:tcPr>
            <w:tcW w:w="531" w:type="pct"/>
            <w:tcBorders>
              <w:top w:val="nil"/>
              <w:left w:val="nil"/>
              <w:bottom w:val="single" w:sz="8" w:space="0" w:color="auto"/>
              <w:right w:val="single" w:sz="8" w:space="0" w:color="auto"/>
            </w:tcBorders>
            <w:shd w:val="clear" w:color="auto" w:fill="auto"/>
            <w:vAlign w:val="center"/>
            <w:hideMark/>
          </w:tcPr>
          <w:p w14:paraId="536EEF05"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90%</w:t>
            </w:r>
          </w:p>
        </w:tc>
        <w:tc>
          <w:tcPr>
            <w:tcW w:w="456" w:type="pct"/>
            <w:tcBorders>
              <w:top w:val="nil"/>
              <w:left w:val="nil"/>
              <w:bottom w:val="single" w:sz="8" w:space="0" w:color="auto"/>
              <w:right w:val="single" w:sz="8" w:space="0" w:color="auto"/>
            </w:tcBorders>
            <w:shd w:val="clear" w:color="auto" w:fill="auto"/>
            <w:vAlign w:val="center"/>
            <w:hideMark/>
          </w:tcPr>
          <w:p w14:paraId="61D47F89"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67%</w:t>
            </w:r>
          </w:p>
        </w:tc>
        <w:tc>
          <w:tcPr>
            <w:tcW w:w="834" w:type="pct"/>
            <w:tcBorders>
              <w:top w:val="nil"/>
              <w:left w:val="nil"/>
              <w:bottom w:val="single" w:sz="8" w:space="0" w:color="auto"/>
              <w:right w:val="single" w:sz="8" w:space="0" w:color="auto"/>
            </w:tcBorders>
            <w:shd w:val="clear" w:color="auto" w:fill="auto"/>
            <w:vAlign w:val="center"/>
            <w:hideMark/>
          </w:tcPr>
          <w:p w14:paraId="302D9A1D"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21%</w:t>
            </w:r>
          </w:p>
        </w:tc>
        <w:tc>
          <w:tcPr>
            <w:tcW w:w="605" w:type="pct"/>
            <w:tcBorders>
              <w:top w:val="nil"/>
              <w:left w:val="nil"/>
              <w:bottom w:val="single" w:sz="8" w:space="0" w:color="auto"/>
              <w:right w:val="single" w:sz="8" w:space="0" w:color="auto"/>
            </w:tcBorders>
            <w:shd w:val="clear" w:color="auto" w:fill="auto"/>
            <w:vAlign w:val="center"/>
            <w:hideMark/>
          </w:tcPr>
          <w:p w14:paraId="607E213A" w14:textId="77777777" w:rsidR="008F6872" w:rsidRPr="00944E21" w:rsidRDefault="008F6872" w:rsidP="00F84F47">
            <w:pPr>
              <w:widowControl/>
              <w:spacing w:line="340" w:lineRule="exact"/>
              <w:jc w:val="right"/>
              <w:rPr>
                <w:rFonts w:hAnsi="標楷體" w:cs="新細明體"/>
                <w:color w:val="000000"/>
                <w:kern w:val="0"/>
                <w:sz w:val="24"/>
                <w:szCs w:val="24"/>
              </w:rPr>
            </w:pPr>
            <w:r w:rsidRPr="00944E21">
              <w:rPr>
                <w:rFonts w:hAnsi="標楷體" w:cs="新細明體" w:hint="eastAsia"/>
                <w:color w:val="000000"/>
                <w:kern w:val="0"/>
                <w:sz w:val="24"/>
                <w:szCs w:val="24"/>
              </w:rPr>
              <w:t>78%</w:t>
            </w:r>
          </w:p>
        </w:tc>
      </w:tr>
      <w:tr w:rsidR="00A765B9" w:rsidRPr="003A521B" w14:paraId="0D5327D0" w14:textId="77777777" w:rsidTr="003A521B">
        <w:trPr>
          <w:trHeight w:val="340"/>
          <w:jc w:val="center"/>
        </w:trPr>
        <w:tc>
          <w:tcPr>
            <w:tcW w:w="5000" w:type="pct"/>
            <w:gridSpan w:val="8"/>
            <w:tcBorders>
              <w:top w:val="single" w:sz="8" w:space="0" w:color="auto"/>
              <w:left w:val="nil"/>
              <w:right w:val="nil"/>
            </w:tcBorders>
            <w:shd w:val="clear" w:color="auto" w:fill="auto"/>
            <w:vAlign w:val="center"/>
            <w:hideMark/>
          </w:tcPr>
          <w:p w14:paraId="4D8F4B93" w14:textId="26BD4359" w:rsidR="00A765B9" w:rsidRPr="00944E21" w:rsidRDefault="00A765B9" w:rsidP="00A765B9">
            <w:pPr>
              <w:widowControl/>
              <w:spacing w:line="400" w:lineRule="exact"/>
              <w:jc w:val="left"/>
              <w:rPr>
                <w:rFonts w:hAnsi="標楷體"/>
                <w:kern w:val="0"/>
                <w:sz w:val="24"/>
                <w:szCs w:val="24"/>
              </w:rPr>
            </w:pPr>
            <w:r w:rsidRPr="00944E21">
              <w:rPr>
                <w:rFonts w:hAnsi="標楷體" w:cs="新細明體" w:hint="eastAsia"/>
                <w:color w:val="000000"/>
                <w:kern w:val="0"/>
                <w:sz w:val="24"/>
                <w:szCs w:val="24"/>
              </w:rPr>
              <w:t>資料來源：彙整</w:t>
            </w:r>
            <w:r>
              <w:rPr>
                <w:rFonts w:hAnsi="標楷體" w:cs="新細明體" w:hint="eastAsia"/>
                <w:color w:val="000000"/>
                <w:kern w:val="0"/>
                <w:sz w:val="24"/>
                <w:szCs w:val="24"/>
              </w:rPr>
              <w:t>臺北市</w:t>
            </w:r>
            <w:r w:rsidRPr="00944E21">
              <w:rPr>
                <w:rFonts w:hAnsi="標楷體" w:cs="新細明體" w:hint="eastAsia"/>
                <w:color w:val="000000"/>
                <w:kern w:val="0"/>
                <w:sz w:val="24"/>
                <w:szCs w:val="24"/>
              </w:rPr>
              <w:t>4家</w:t>
            </w:r>
            <w:r>
              <w:rPr>
                <w:rFonts w:hAnsi="標楷體" w:cs="新細明體" w:hint="eastAsia"/>
                <w:color w:val="000000"/>
                <w:kern w:val="0"/>
                <w:sz w:val="24"/>
                <w:szCs w:val="24"/>
              </w:rPr>
              <w:t>瓦斯公司</w:t>
            </w:r>
            <w:r w:rsidRPr="00944E21">
              <w:rPr>
                <w:rFonts w:hAnsi="標楷體" w:cs="新細明體" w:hint="eastAsia"/>
                <w:color w:val="000000"/>
                <w:kern w:val="0"/>
                <w:sz w:val="24"/>
                <w:szCs w:val="24"/>
              </w:rPr>
              <w:t>資料</w:t>
            </w:r>
            <w:r>
              <w:rPr>
                <w:rFonts w:hAnsi="標楷體" w:cs="新細明體" w:hint="eastAsia"/>
                <w:color w:val="000000"/>
                <w:kern w:val="0"/>
                <w:sz w:val="24"/>
                <w:szCs w:val="24"/>
              </w:rPr>
              <w:t>。（單位：公尺）</w:t>
            </w:r>
          </w:p>
        </w:tc>
      </w:tr>
    </w:tbl>
    <w:p w14:paraId="1D11302E" w14:textId="77777777" w:rsidR="003A521B" w:rsidRDefault="003A521B">
      <w:r>
        <w:br w:type="page"/>
      </w:r>
    </w:p>
    <w:p w14:paraId="5D209DC9" w14:textId="77777777" w:rsidR="00C6700E" w:rsidRDefault="00C6700E" w:rsidP="00C6700E">
      <w:pPr>
        <w:pStyle w:val="a3"/>
      </w:pPr>
      <w:r w:rsidRPr="0079691B">
        <w:rPr>
          <w:rFonts w:hAnsi="標楷體"/>
        </w:rPr>
        <w:lastRenderedPageBreak/>
        <w:t>鍍鋅鋼管及中壓鑄鐵管</w:t>
      </w:r>
      <w:proofErr w:type="gramStart"/>
      <w:r w:rsidRPr="0079691B">
        <w:rPr>
          <w:rFonts w:hAnsi="標楷體"/>
        </w:rPr>
        <w:t>汰</w:t>
      </w:r>
      <w:proofErr w:type="gramEnd"/>
      <w:r w:rsidRPr="0079691B">
        <w:rPr>
          <w:rFonts w:hAnsi="標楷體"/>
        </w:rPr>
        <w:t>換進度概述表</w:t>
      </w:r>
    </w:p>
    <w:tbl>
      <w:tblPr>
        <w:tblStyle w:val="af6"/>
        <w:tblW w:w="5000" w:type="pct"/>
        <w:jc w:val="center"/>
        <w:tblLook w:val="04A0" w:firstRow="1" w:lastRow="0" w:firstColumn="1" w:lastColumn="0" w:noHBand="0" w:noVBand="1"/>
      </w:tblPr>
      <w:tblGrid>
        <w:gridCol w:w="1794"/>
        <w:gridCol w:w="2171"/>
        <w:gridCol w:w="2436"/>
        <w:gridCol w:w="2433"/>
      </w:tblGrid>
      <w:tr w:rsidR="00C6700E" w:rsidRPr="0079691B" w14:paraId="2A09C58E" w14:textId="77777777" w:rsidTr="00AD3DB6">
        <w:trPr>
          <w:trHeight w:val="1020"/>
          <w:jc w:val="center"/>
        </w:trPr>
        <w:tc>
          <w:tcPr>
            <w:tcW w:w="1015" w:type="pct"/>
            <w:vAlign w:val="center"/>
          </w:tcPr>
          <w:p w14:paraId="47520AA0" w14:textId="7CE4FBB0" w:rsidR="00C6700E" w:rsidRPr="0079691B" w:rsidRDefault="00C6700E" w:rsidP="007135BB">
            <w:pPr>
              <w:adjustRightInd w:val="0"/>
              <w:snapToGrid w:val="0"/>
              <w:spacing w:line="320" w:lineRule="exact"/>
              <w:rPr>
                <w:rFonts w:hAnsi="標楷體"/>
                <w:sz w:val="28"/>
                <w:szCs w:val="28"/>
              </w:rPr>
            </w:pPr>
            <w:r w:rsidRPr="0079691B">
              <w:rPr>
                <w:rFonts w:hAnsi="標楷體"/>
                <w:sz w:val="28"/>
                <w:szCs w:val="28"/>
              </w:rPr>
              <w:t>管線埋設年</w:t>
            </w:r>
            <w:r w:rsidR="00A765B9">
              <w:rPr>
                <w:rFonts w:hAnsi="標楷體" w:hint="eastAsia"/>
                <w:sz w:val="28"/>
                <w:szCs w:val="28"/>
              </w:rPr>
              <w:t>分</w:t>
            </w:r>
          </w:p>
        </w:tc>
        <w:tc>
          <w:tcPr>
            <w:tcW w:w="1229" w:type="pct"/>
            <w:vAlign w:val="center"/>
          </w:tcPr>
          <w:p w14:paraId="316E7777" w14:textId="77777777" w:rsidR="00C6700E" w:rsidRPr="0079691B" w:rsidRDefault="00C6700E" w:rsidP="007135BB">
            <w:pPr>
              <w:adjustRightInd w:val="0"/>
              <w:snapToGrid w:val="0"/>
              <w:spacing w:line="320" w:lineRule="exact"/>
              <w:jc w:val="center"/>
              <w:rPr>
                <w:rFonts w:hAnsi="標楷體"/>
                <w:sz w:val="28"/>
                <w:szCs w:val="28"/>
              </w:rPr>
            </w:pPr>
            <w:r w:rsidRPr="0079691B">
              <w:rPr>
                <w:rFonts w:hAnsi="標楷體"/>
                <w:sz w:val="28"/>
                <w:szCs w:val="28"/>
              </w:rPr>
              <w:t>預計汰換時間</w:t>
            </w:r>
          </w:p>
        </w:tc>
        <w:tc>
          <w:tcPr>
            <w:tcW w:w="1379" w:type="pct"/>
            <w:vAlign w:val="center"/>
          </w:tcPr>
          <w:p w14:paraId="75E9D3D0" w14:textId="77777777" w:rsidR="00C6700E" w:rsidRPr="0079691B" w:rsidRDefault="00C6700E" w:rsidP="007135BB">
            <w:pPr>
              <w:adjustRightInd w:val="0"/>
              <w:snapToGrid w:val="0"/>
              <w:spacing w:line="320" w:lineRule="exact"/>
              <w:jc w:val="center"/>
              <w:rPr>
                <w:rFonts w:hAnsi="標楷體"/>
                <w:sz w:val="28"/>
                <w:szCs w:val="28"/>
              </w:rPr>
            </w:pPr>
            <w:r w:rsidRPr="0079691B">
              <w:rPr>
                <w:rFonts w:hAnsi="標楷體"/>
                <w:sz w:val="28"/>
                <w:szCs w:val="28"/>
              </w:rPr>
              <w:t>漏氣次數前三名行政區(</w:t>
            </w:r>
            <w:r w:rsidRPr="0079691B">
              <w:rPr>
                <w:rFonts w:hAnsi="標楷體" w:hint="eastAsia"/>
                <w:sz w:val="28"/>
                <w:szCs w:val="28"/>
              </w:rPr>
              <w:t>大安、萬華及大同區</w:t>
            </w:r>
            <w:r w:rsidRPr="0079691B">
              <w:rPr>
                <w:rFonts w:hAnsi="標楷體"/>
                <w:sz w:val="28"/>
                <w:szCs w:val="28"/>
              </w:rPr>
              <w:t>)</w:t>
            </w:r>
          </w:p>
        </w:tc>
        <w:tc>
          <w:tcPr>
            <w:tcW w:w="1377" w:type="pct"/>
            <w:vAlign w:val="center"/>
          </w:tcPr>
          <w:p w14:paraId="266FCC9F" w14:textId="77777777" w:rsidR="00C6700E" w:rsidRPr="0079691B" w:rsidRDefault="00C6700E" w:rsidP="007135BB">
            <w:pPr>
              <w:adjustRightInd w:val="0"/>
              <w:snapToGrid w:val="0"/>
              <w:spacing w:line="320" w:lineRule="exact"/>
              <w:jc w:val="center"/>
              <w:rPr>
                <w:rFonts w:hAnsi="標楷體"/>
                <w:sz w:val="28"/>
                <w:szCs w:val="28"/>
              </w:rPr>
            </w:pPr>
            <w:r w:rsidRPr="0079691B">
              <w:rPr>
                <w:rFonts w:hAnsi="標楷體" w:hint="eastAsia"/>
                <w:sz w:val="28"/>
                <w:szCs w:val="28"/>
              </w:rPr>
              <w:t>北投</w:t>
            </w:r>
            <w:r w:rsidRPr="0079691B">
              <w:rPr>
                <w:rFonts w:hAnsi="標楷體"/>
                <w:sz w:val="28"/>
                <w:szCs w:val="28"/>
              </w:rPr>
              <w:t>硫磺區</w:t>
            </w:r>
          </w:p>
        </w:tc>
      </w:tr>
      <w:tr w:rsidR="00C6700E" w:rsidRPr="0079691B" w14:paraId="39392FE4" w14:textId="77777777" w:rsidTr="00AD3DB6">
        <w:trPr>
          <w:jc w:val="center"/>
        </w:trPr>
        <w:tc>
          <w:tcPr>
            <w:tcW w:w="1015" w:type="pct"/>
            <w:vAlign w:val="center"/>
          </w:tcPr>
          <w:p w14:paraId="53ECB19A" w14:textId="77777777" w:rsidR="00C6700E" w:rsidRPr="0079691B" w:rsidRDefault="00C6700E" w:rsidP="007135BB">
            <w:pPr>
              <w:adjustRightInd w:val="0"/>
              <w:snapToGrid w:val="0"/>
              <w:spacing w:line="320" w:lineRule="exact"/>
              <w:rPr>
                <w:rFonts w:hAnsi="標楷體"/>
                <w:bCs/>
                <w:color w:val="000000"/>
                <w:sz w:val="28"/>
                <w:szCs w:val="28"/>
              </w:rPr>
            </w:pPr>
            <w:r w:rsidRPr="0079691B">
              <w:rPr>
                <w:rFonts w:hAnsi="標楷體"/>
                <w:sz w:val="28"/>
                <w:szCs w:val="28"/>
              </w:rPr>
              <w:t>69年以前鍍鋅鋼管</w:t>
            </w:r>
          </w:p>
        </w:tc>
        <w:tc>
          <w:tcPr>
            <w:tcW w:w="1229" w:type="pct"/>
            <w:vAlign w:val="center"/>
          </w:tcPr>
          <w:p w14:paraId="3A6632B1" w14:textId="77777777" w:rsidR="00C6700E" w:rsidRPr="0079691B" w:rsidRDefault="00C6700E" w:rsidP="007135BB">
            <w:pPr>
              <w:adjustRightInd w:val="0"/>
              <w:snapToGrid w:val="0"/>
              <w:spacing w:line="320" w:lineRule="exact"/>
              <w:jc w:val="center"/>
              <w:rPr>
                <w:rFonts w:hAnsi="標楷體"/>
                <w:bCs/>
                <w:color w:val="000000"/>
                <w:sz w:val="28"/>
                <w:szCs w:val="28"/>
              </w:rPr>
            </w:pPr>
            <w:r w:rsidRPr="0079691B">
              <w:rPr>
                <w:rFonts w:hAnsi="標楷體" w:hint="eastAsia"/>
                <w:sz w:val="28"/>
                <w:szCs w:val="28"/>
              </w:rPr>
              <w:t>原定：</w:t>
            </w:r>
            <w:r w:rsidRPr="0079691B">
              <w:rPr>
                <w:rFonts w:hAnsi="標楷體"/>
                <w:sz w:val="28"/>
                <w:szCs w:val="28"/>
              </w:rPr>
              <w:t>116年</w:t>
            </w:r>
            <w:r w:rsidRPr="0079691B">
              <w:rPr>
                <w:rFonts w:hAnsi="標楷體"/>
                <w:sz w:val="28"/>
                <w:szCs w:val="28"/>
              </w:rPr>
              <w:br/>
            </w:r>
            <w:r w:rsidRPr="0079691B">
              <w:rPr>
                <w:rFonts w:hAnsi="標楷體" w:hint="eastAsia"/>
                <w:sz w:val="28"/>
                <w:szCs w:val="28"/>
              </w:rPr>
              <w:t>精進：</w:t>
            </w:r>
            <w:r w:rsidRPr="0079691B">
              <w:rPr>
                <w:rFonts w:hAnsi="標楷體"/>
                <w:sz w:val="28"/>
                <w:szCs w:val="28"/>
              </w:rPr>
              <w:t>115年</w:t>
            </w:r>
          </w:p>
        </w:tc>
        <w:tc>
          <w:tcPr>
            <w:tcW w:w="1379" w:type="pct"/>
            <w:vMerge w:val="restart"/>
            <w:vAlign w:val="center"/>
          </w:tcPr>
          <w:p w14:paraId="7DB390A8" w14:textId="77777777" w:rsidR="00C6700E" w:rsidRPr="0079691B" w:rsidRDefault="00C6700E" w:rsidP="007135BB">
            <w:pPr>
              <w:adjustRightInd w:val="0"/>
              <w:snapToGrid w:val="0"/>
              <w:spacing w:line="320" w:lineRule="exact"/>
              <w:jc w:val="center"/>
              <w:rPr>
                <w:rFonts w:hAnsi="標楷體"/>
                <w:bCs/>
                <w:color w:val="000000"/>
                <w:sz w:val="28"/>
                <w:szCs w:val="28"/>
              </w:rPr>
            </w:pPr>
            <w:r w:rsidRPr="0079691B">
              <w:rPr>
                <w:rFonts w:hAnsi="標楷體"/>
                <w:sz w:val="28"/>
                <w:szCs w:val="28"/>
              </w:rPr>
              <w:t>114</w:t>
            </w:r>
            <w:r w:rsidRPr="0079691B">
              <w:rPr>
                <w:rFonts w:hAnsi="標楷體" w:hint="eastAsia"/>
                <w:sz w:val="28"/>
                <w:szCs w:val="28"/>
              </w:rPr>
              <w:t>年</w:t>
            </w:r>
          </w:p>
        </w:tc>
        <w:tc>
          <w:tcPr>
            <w:tcW w:w="1377" w:type="pct"/>
            <w:vMerge w:val="restart"/>
            <w:vAlign w:val="center"/>
          </w:tcPr>
          <w:p w14:paraId="6CC16D7F" w14:textId="77777777" w:rsidR="00C6700E" w:rsidRPr="0079691B" w:rsidRDefault="00C6700E" w:rsidP="007135BB">
            <w:pPr>
              <w:adjustRightInd w:val="0"/>
              <w:snapToGrid w:val="0"/>
              <w:spacing w:line="320" w:lineRule="exact"/>
              <w:jc w:val="center"/>
              <w:rPr>
                <w:rFonts w:hAnsi="標楷體"/>
                <w:sz w:val="28"/>
                <w:szCs w:val="28"/>
              </w:rPr>
            </w:pPr>
            <w:r w:rsidRPr="0079691B">
              <w:rPr>
                <w:rFonts w:hAnsi="標楷體"/>
                <w:sz w:val="28"/>
                <w:szCs w:val="28"/>
              </w:rPr>
              <w:t>鍍鋅鋼管：111</w:t>
            </w:r>
            <w:r w:rsidRPr="0079691B">
              <w:rPr>
                <w:rFonts w:hAnsi="標楷體" w:hint="eastAsia"/>
                <w:sz w:val="28"/>
                <w:szCs w:val="28"/>
              </w:rPr>
              <w:t>年</w:t>
            </w:r>
          </w:p>
          <w:p w14:paraId="539293B4" w14:textId="77777777" w:rsidR="00C6700E" w:rsidRPr="0079691B" w:rsidRDefault="00C6700E" w:rsidP="007135BB">
            <w:pPr>
              <w:adjustRightInd w:val="0"/>
              <w:snapToGrid w:val="0"/>
              <w:spacing w:line="320" w:lineRule="exact"/>
              <w:jc w:val="center"/>
              <w:rPr>
                <w:rFonts w:hAnsi="標楷體"/>
                <w:sz w:val="28"/>
                <w:szCs w:val="28"/>
              </w:rPr>
            </w:pPr>
            <w:r w:rsidRPr="0079691B">
              <w:rPr>
                <w:rFonts w:hAnsi="標楷體"/>
                <w:sz w:val="28"/>
                <w:szCs w:val="28"/>
              </w:rPr>
              <w:t>中壓鑄鐵管：114</w:t>
            </w:r>
            <w:r w:rsidRPr="0079691B">
              <w:rPr>
                <w:rFonts w:hAnsi="標楷體" w:hint="eastAsia"/>
                <w:sz w:val="28"/>
                <w:szCs w:val="28"/>
              </w:rPr>
              <w:t>年</w:t>
            </w:r>
          </w:p>
        </w:tc>
      </w:tr>
      <w:tr w:rsidR="00C6700E" w:rsidRPr="0079691B" w14:paraId="66142089" w14:textId="77777777" w:rsidTr="00AD3DB6">
        <w:trPr>
          <w:jc w:val="center"/>
        </w:trPr>
        <w:tc>
          <w:tcPr>
            <w:tcW w:w="1015" w:type="pct"/>
            <w:vAlign w:val="center"/>
          </w:tcPr>
          <w:p w14:paraId="61EF0CF3" w14:textId="77777777" w:rsidR="00C6700E" w:rsidRPr="0079691B" w:rsidRDefault="00C6700E" w:rsidP="007135BB">
            <w:pPr>
              <w:adjustRightInd w:val="0"/>
              <w:snapToGrid w:val="0"/>
              <w:spacing w:line="320" w:lineRule="exact"/>
              <w:rPr>
                <w:rFonts w:hAnsi="標楷體"/>
                <w:sz w:val="28"/>
                <w:szCs w:val="28"/>
              </w:rPr>
            </w:pPr>
            <w:r w:rsidRPr="0079691B">
              <w:rPr>
                <w:rFonts w:hAnsi="標楷體"/>
                <w:sz w:val="28"/>
                <w:szCs w:val="28"/>
              </w:rPr>
              <w:t>69年以前中壓鑄鐵管</w:t>
            </w:r>
          </w:p>
        </w:tc>
        <w:tc>
          <w:tcPr>
            <w:tcW w:w="1229" w:type="pct"/>
            <w:vAlign w:val="center"/>
          </w:tcPr>
          <w:p w14:paraId="2AD0BF4A" w14:textId="77777777" w:rsidR="00C6700E" w:rsidRPr="0079691B" w:rsidRDefault="00C6700E" w:rsidP="007135BB">
            <w:pPr>
              <w:adjustRightInd w:val="0"/>
              <w:snapToGrid w:val="0"/>
              <w:spacing w:line="320" w:lineRule="exact"/>
              <w:jc w:val="center"/>
              <w:rPr>
                <w:rFonts w:hAnsi="標楷體"/>
                <w:sz w:val="28"/>
                <w:szCs w:val="28"/>
              </w:rPr>
            </w:pPr>
            <w:r w:rsidRPr="0079691B">
              <w:rPr>
                <w:rFonts w:hAnsi="標楷體"/>
                <w:sz w:val="28"/>
                <w:szCs w:val="28"/>
              </w:rPr>
              <w:t>116年</w:t>
            </w:r>
          </w:p>
        </w:tc>
        <w:tc>
          <w:tcPr>
            <w:tcW w:w="1379" w:type="pct"/>
            <w:vMerge/>
            <w:vAlign w:val="center"/>
          </w:tcPr>
          <w:p w14:paraId="25473AC6" w14:textId="77777777" w:rsidR="00C6700E" w:rsidRPr="0079691B" w:rsidRDefault="00C6700E" w:rsidP="007135BB">
            <w:pPr>
              <w:adjustRightInd w:val="0"/>
              <w:snapToGrid w:val="0"/>
              <w:spacing w:line="320" w:lineRule="exact"/>
              <w:jc w:val="center"/>
              <w:rPr>
                <w:rFonts w:hAnsi="標楷體"/>
                <w:sz w:val="28"/>
                <w:szCs w:val="28"/>
              </w:rPr>
            </w:pPr>
          </w:p>
        </w:tc>
        <w:tc>
          <w:tcPr>
            <w:tcW w:w="1377" w:type="pct"/>
            <w:vMerge/>
            <w:vAlign w:val="center"/>
          </w:tcPr>
          <w:p w14:paraId="38A67CF2" w14:textId="77777777" w:rsidR="00C6700E" w:rsidRPr="0079691B" w:rsidRDefault="00C6700E" w:rsidP="007135BB">
            <w:pPr>
              <w:adjustRightInd w:val="0"/>
              <w:snapToGrid w:val="0"/>
              <w:spacing w:line="320" w:lineRule="exact"/>
              <w:jc w:val="center"/>
              <w:rPr>
                <w:rFonts w:hAnsi="標楷體"/>
                <w:sz w:val="28"/>
                <w:szCs w:val="28"/>
              </w:rPr>
            </w:pPr>
          </w:p>
        </w:tc>
      </w:tr>
      <w:tr w:rsidR="00C6700E" w:rsidRPr="0079691B" w14:paraId="45BC3330" w14:textId="77777777" w:rsidTr="00AD3DB6">
        <w:trPr>
          <w:jc w:val="center"/>
        </w:trPr>
        <w:tc>
          <w:tcPr>
            <w:tcW w:w="1015" w:type="pct"/>
            <w:vAlign w:val="center"/>
          </w:tcPr>
          <w:p w14:paraId="2D3112B2" w14:textId="77777777" w:rsidR="00C6700E" w:rsidRPr="0079691B" w:rsidRDefault="00C6700E" w:rsidP="007135BB">
            <w:pPr>
              <w:adjustRightInd w:val="0"/>
              <w:snapToGrid w:val="0"/>
              <w:spacing w:line="320" w:lineRule="exact"/>
              <w:rPr>
                <w:rFonts w:hAnsi="標楷體"/>
                <w:sz w:val="28"/>
                <w:szCs w:val="28"/>
              </w:rPr>
            </w:pPr>
            <w:r w:rsidRPr="0079691B">
              <w:rPr>
                <w:rFonts w:hAnsi="標楷體"/>
                <w:sz w:val="28"/>
                <w:szCs w:val="28"/>
              </w:rPr>
              <w:t>70至79年</w:t>
            </w:r>
            <w:r w:rsidRPr="0079691B">
              <w:rPr>
                <w:rFonts w:hAnsi="標楷體" w:hint="eastAsia"/>
                <w:sz w:val="28"/>
                <w:szCs w:val="28"/>
              </w:rPr>
              <w:t>鍍鋅鋼管及中壓鑄鐵管</w:t>
            </w:r>
          </w:p>
        </w:tc>
        <w:tc>
          <w:tcPr>
            <w:tcW w:w="1229" w:type="pct"/>
            <w:vAlign w:val="center"/>
          </w:tcPr>
          <w:p w14:paraId="4EA6F1DB" w14:textId="77777777" w:rsidR="00C6700E" w:rsidRPr="0079691B" w:rsidRDefault="00C6700E" w:rsidP="007135BB">
            <w:pPr>
              <w:adjustRightInd w:val="0"/>
              <w:snapToGrid w:val="0"/>
              <w:spacing w:line="320" w:lineRule="exact"/>
              <w:jc w:val="center"/>
              <w:rPr>
                <w:rFonts w:hAnsi="標楷體"/>
                <w:sz w:val="28"/>
                <w:szCs w:val="28"/>
              </w:rPr>
            </w:pPr>
            <w:r w:rsidRPr="0079691B">
              <w:rPr>
                <w:rFonts w:hAnsi="標楷體" w:hint="eastAsia"/>
                <w:sz w:val="28"/>
                <w:szCs w:val="28"/>
              </w:rPr>
              <w:t>原定：</w:t>
            </w:r>
            <w:r w:rsidRPr="0079691B">
              <w:rPr>
                <w:rFonts w:hAnsi="標楷體"/>
                <w:sz w:val="28"/>
                <w:szCs w:val="28"/>
              </w:rPr>
              <w:t>126</w:t>
            </w:r>
            <w:r w:rsidRPr="0079691B">
              <w:rPr>
                <w:rFonts w:hAnsi="標楷體" w:hint="eastAsia"/>
                <w:sz w:val="28"/>
                <w:szCs w:val="28"/>
              </w:rPr>
              <w:t>年</w:t>
            </w:r>
            <w:r w:rsidRPr="0079691B">
              <w:rPr>
                <w:rFonts w:hAnsi="標楷體"/>
                <w:sz w:val="28"/>
                <w:szCs w:val="28"/>
              </w:rPr>
              <w:br/>
            </w:r>
            <w:r w:rsidRPr="0079691B">
              <w:rPr>
                <w:rFonts w:hAnsi="標楷體" w:hint="eastAsia"/>
                <w:sz w:val="28"/>
                <w:szCs w:val="28"/>
              </w:rPr>
              <w:t>精進：</w:t>
            </w:r>
            <w:r w:rsidRPr="0079691B">
              <w:rPr>
                <w:rFonts w:hAnsi="標楷體"/>
                <w:sz w:val="28"/>
                <w:szCs w:val="28"/>
              </w:rPr>
              <w:t>124年</w:t>
            </w:r>
          </w:p>
        </w:tc>
        <w:tc>
          <w:tcPr>
            <w:tcW w:w="1379" w:type="pct"/>
            <w:vAlign w:val="center"/>
          </w:tcPr>
          <w:p w14:paraId="75994B6D" w14:textId="77777777" w:rsidR="00C6700E" w:rsidRPr="0079691B" w:rsidRDefault="00C6700E" w:rsidP="007135BB">
            <w:pPr>
              <w:adjustRightInd w:val="0"/>
              <w:snapToGrid w:val="0"/>
              <w:spacing w:line="320" w:lineRule="exact"/>
              <w:jc w:val="center"/>
              <w:rPr>
                <w:rFonts w:hAnsi="標楷體"/>
                <w:sz w:val="28"/>
                <w:szCs w:val="28"/>
              </w:rPr>
            </w:pPr>
            <w:r w:rsidRPr="0079691B">
              <w:rPr>
                <w:rFonts w:hAnsi="標楷體"/>
                <w:sz w:val="28"/>
                <w:szCs w:val="28"/>
              </w:rPr>
              <w:t>122</w:t>
            </w:r>
            <w:r w:rsidRPr="0079691B">
              <w:rPr>
                <w:rFonts w:hAnsi="標楷體" w:hint="eastAsia"/>
                <w:sz w:val="28"/>
                <w:szCs w:val="28"/>
              </w:rPr>
              <w:t>年</w:t>
            </w:r>
          </w:p>
        </w:tc>
        <w:tc>
          <w:tcPr>
            <w:tcW w:w="1377" w:type="pct"/>
            <w:vAlign w:val="center"/>
          </w:tcPr>
          <w:p w14:paraId="14EF91E1" w14:textId="77777777" w:rsidR="00C6700E" w:rsidRPr="0079691B" w:rsidRDefault="00C6700E" w:rsidP="007135BB">
            <w:pPr>
              <w:adjustRightInd w:val="0"/>
              <w:snapToGrid w:val="0"/>
              <w:spacing w:line="320" w:lineRule="exact"/>
              <w:jc w:val="center"/>
              <w:rPr>
                <w:rFonts w:hAnsi="標楷體"/>
                <w:sz w:val="28"/>
                <w:szCs w:val="28"/>
              </w:rPr>
            </w:pPr>
            <w:r w:rsidRPr="0079691B">
              <w:rPr>
                <w:rFonts w:hAnsi="標楷體"/>
                <w:sz w:val="28"/>
                <w:szCs w:val="28"/>
              </w:rPr>
              <w:t>114</w:t>
            </w:r>
            <w:r w:rsidRPr="0079691B">
              <w:rPr>
                <w:rFonts w:hAnsi="標楷體" w:hint="eastAsia"/>
                <w:sz w:val="28"/>
                <w:szCs w:val="28"/>
              </w:rPr>
              <w:t>年</w:t>
            </w:r>
          </w:p>
        </w:tc>
      </w:tr>
    </w:tbl>
    <w:p w14:paraId="60049918" w14:textId="77777777" w:rsidR="00C6700E" w:rsidRPr="00792EAE" w:rsidRDefault="00C6700E" w:rsidP="00AD3DB6">
      <w:pPr>
        <w:pStyle w:val="3"/>
        <w:numPr>
          <w:ilvl w:val="0"/>
          <w:numId w:val="0"/>
        </w:numPr>
        <w:rPr>
          <w:sz w:val="24"/>
          <w:szCs w:val="24"/>
        </w:rPr>
      </w:pPr>
      <w:r w:rsidRPr="00792EAE">
        <w:rPr>
          <w:rFonts w:hint="eastAsia"/>
          <w:sz w:val="24"/>
          <w:szCs w:val="24"/>
        </w:rPr>
        <w:t>資料來源：</w:t>
      </w:r>
      <w:r>
        <w:rPr>
          <w:rFonts w:hint="eastAsia"/>
          <w:sz w:val="24"/>
          <w:szCs w:val="24"/>
        </w:rPr>
        <w:t>1</w:t>
      </w:r>
      <w:r>
        <w:rPr>
          <w:sz w:val="24"/>
          <w:szCs w:val="24"/>
        </w:rPr>
        <w:t>14</w:t>
      </w:r>
      <w:r>
        <w:rPr>
          <w:rFonts w:hint="eastAsia"/>
          <w:sz w:val="24"/>
          <w:szCs w:val="24"/>
        </w:rPr>
        <w:t>年</w:t>
      </w:r>
      <w:r>
        <w:rPr>
          <w:sz w:val="24"/>
          <w:szCs w:val="24"/>
        </w:rPr>
        <w:t>3</w:t>
      </w:r>
      <w:r>
        <w:rPr>
          <w:rFonts w:hint="eastAsia"/>
          <w:sz w:val="24"/>
          <w:szCs w:val="24"/>
        </w:rPr>
        <w:t>月1</w:t>
      </w:r>
      <w:r>
        <w:rPr>
          <w:sz w:val="24"/>
          <w:szCs w:val="24"/>
        </w:rPr>
        <w:t>0</w:t>
      </w:r>
      <w:r>
        <w:rPr>
          <w:rFonts w:hint="eastAsia"/>
          <w:sz w:val="24"/>
          <w:szCs w:val="24"/>
        </w:rPr>
        <w:t>日</w:t>
      </w:r>
      <w:r w:rsidRPr="00792EAE">
        <w:rPr>
          <w:rFonts w:hint="eastAsia"/>
          <w:sz w:val="24"/>
          <w:szCs w:val="24"/>
        </w:rPr>
        <w:t>北市府</w:t>
      </w:r>
      <w:r>
        <w:rPr>
          <w:rFonts w:hint="eastAsia"/>
          <w:sz w:val="24"/>
          <w:szCs w:val="24"/>
        </w:rPr>
        <w:t>提供。</w:t>
      </w:r>
    </w:p>
    <w:p w14:paraId="7BF4D98C" w14:textId="7E12138B" w:rsidR="008F6872" w:rsidRPr="00B90FF9" w:rsidRDefault="008F6872" w:rsidP="00052717">
      <w:pPr>
        <w:pStyle w:val="a3"/>
      </w:pPr>
      <w:r w:rsidRPr="00B90FF9">
        <w:rPr>
          <w:rFonts w:hint="eastAsia"/>
        </w:rPr>
        <w:t>各瓦斯公司1</w:t>
      </w:r>
      <w:r w:rsidRPr="00B90FF9">
        <w:t>1</w:t>
      </w:r>
      <w:r w:rsidRPr="00B90FF9">
        <w:rPr>
          <w:rFonts w:hint="eastAsia"/>
        </w:rPr>
        <w:t>1至11</w:t>
      </w:r>
      <w:r w:rsidRPr="00B90FF9">
        <w:t>3</w:t>
      </w:r>
      <w:r w:rsidRPr="00B90FF9">
        <w:rPr>
          <w:rFonts w:hint="eastAsia"/>
        </w:rPr>
        <w:t>年各年管線汰換長度</w:t>
      </w:r>
      <w:r w:rsidR="00A765B9">
        <w:rPr>
          <w:rFonts w:hint="eastAsia"/>
        </w:rPr>
        <w:t>。</w:t>
      </w:r>
      <w:r w:rsidR="00A765B9" w:rsidRPr="00AD3DB6">
        <w:rPr>
          <w:rFonts w:hAnsi="標楷體" w:cs="新細明體" w:hint="eastAsia"/>
          <w:color w:val="000000" w:themeColor="text1"/>
          <w:kern w:val="0"/>
        </w:rPr>
        <w:t>單位：公尺</w:t>
      </w:r>
    </w:p>
    <w:tbl>
      <w:tblPr>
        <w:tblStyle w:val="af6"/>
        <w:tblW w:w="5003" w:type="pct"/>
        <w:jc w:val="center"/>
        <w:tblLook w:val="04A0" w:firstRow="1" w:lastRow="0" w:firstColumn="1" w:lastColumn="0" w:noHBand="0" w:noVBand="1"/>
      </w:tblPr>
      <w:tblGrid>
        <w:gridCol w:w="3048"/>
        <w:gridCol w:w="2289"/>
        <w:gridCol w:w="1676"/>
        <w:gridCol w:w="1356"/>
        <w:gridCol w:w="470"/>
      </w:tblGrid>
      <w:tr w:rsidR="008F6872" w:rsidRPr="00AD3DB6" w14:paraId="5C123178" w14:textId="77777777" w:rsidTr="00A765B9">
        <w:trPr>
          <w:trHeight w:val="340"/>
          <w:jc w:val="center"/>
        </w:trPr>
        <w:tc>
          <w:tcPr>
            <w:tcW w:w="1724" w:type="pct"/>
            <w:noWrap/>
            <w:hideMark/>
          </w:tcPr>
          <w:p w14:paraId="0CC91EC7" w14:textId="77777777" w:rsidR="008F6872" w:rsidRPr="00AD3DB6" w:rsidRDefault="008F6872" w:rsidP="00F84F47">
            <w:pPr>
              <w:widowControl/>
              <w:jc w:val="center"/>
              <w:rPr>
                <w:rFonts w:hAnsi="標楷體" w:cs="新細明體"/>
                <w:color w:val="000000" w:themeColor="text1"/>
                <w:kern w:val="0"/>
                <w:sz w:val="28"/>
                <w:szCs w:val="28"/>
              </w:rPr>
            </w:pPr>
            <w:r w:rsidRPr="00AD3DB6">
              <w:rPr>
                <w:rFonts w:hAnsi="標楷體" w:cs="新細明體" w:hint="eastAsia"/>
                <w:color w:val="000000" w:themeColor="text1"/>
                <w:kern w:val="0"/>
                <w:sz w:val="28"/>
                <w:szCs w:val="28"/>
              </w:rPr>
              <w:t>瓦斯公司</w:t>
            </w:r>
          </w:p>
        </w:tc>
        <w:tc>
          <w:tcPr>
            <w:tcW w:w="1295" w:type="pct"/>
            <w:noWrap/>
            <w:hideMark/>
          </w:tcPr>
          <w:p w14:paraId="1AAE66FA" w14:textId="77777777" w:rsidR="008F6872" w:rsidRPr="00AD3DB6" w:rsidRDefault="008F6872" w:rsidP="00F84F47">
            <w:pPr>
              <w:widowControl/>
              <w:jc w:val="center"/>
              <w:rPr>
                <w:rFonts w:hAnsi="標楷體" w:cs="新細明體"/>
                <w:color w:val="000000" w:themeColor="text1"/>
                <w:kern w:val="0"/>
                <w:sz w:val="28"/>
                <w:szCs w:val="28"/>
              </w:rPr>
            </w:pPr>
            <w:r w:rsidRPr="00AD3DB6">
              <w:rPr>
                <w:rFonts w:hAnsi="標楷體" w:cs="新細明體" w:hint="eastAsia"/>
                <w:color w:val="000000" w:themeColor="text1"/>
                <w:kern w:val="0"/>
                <w:sz w:val="28"/>
                <w:szCs w:val="28"/>
              </w:rPr>
              <w:t>111年</w:t>
            </w:r>
          </w:p>
        </w:tc>
        <w:tc>
          <w:tcPr>
            <w:tcW w:w="948" w:type="pct"/>
            <w:noWrap/>
            <w:hideMark/>
          </w:tcPr>
          <w:p w14:paraId="2FB13E84" w14:textId="77777777" w:rsidR="008F6872" w:rsidRPr="00AD3DB6" w:rsidRDefault="008F6872" w:rsidP="00F84F47">
            <w:pPr>
              <w:widowControl/>
              <w:jc w:val="center"/>
              <w:rPr>
                <w:rFonts w:hAnsi="標楷體" w:cs="新細明體"/>
                <w:color w:val="000000" w:themeColor="text1"/>
                <w:kern w:val="0"/>
                <w:sz w:val="28"/>
                <w:szCs w:val="28"/>
              </w:rPr>
            </w:pPr>
            <w:r w:rsidRPr="00AD3DB6">
              <w:rPr>
                <w:rFonts w:hAnsi="標楷體" w:cs="新細明體" w:hint="eastAsia"/>
                <w:color w:val="000000" w:themeColor="text1"/>
                <w:kern w:val="0"/>
                <w:sz w:val="28"/>
                <w:szCs w:val="28"/>
              </w:rPr>
              <w:t>112年</w:t>
            </w:r>
          </w:p>
        </w:tc>
        <w:tc>
          <w:tcPr>
            <w:tcW w:w="1033" w:type="pct"/>
            <w:gridSpan w:val="2"/>
            <w:noWrap/>
            <w:hideMark/>
          </w:tcPr>
          <w:p w14:paraId="3DB8228C" w14:textId="77777777" w:rsidR="008F6872" w:rsidRPr="00AD3DB6" w:rsidRDefault="008F6872" w:rsidP="00F84F47">
            <w:pPr>
              <w:widowControl/>
              <w:jc w:val="center"/>
              <w:rPr>
                <w:rFonts w:hAnsi="標楷體" w:cs="新細明體"/>
                <w:color w:val="000000" w:themeColor="text1"/>
                <w:kern w:val="0"/>
                <w:sz w:val="28"/>
                <w:szCs w:val="28"/>
              </w:rPr>
            </w:pPr>
            <w:r w:rsidRPr="00AD3DB6">
              <w:rPr>
                <w:rFonts w:hAnsi="標楷體" w:cs="新細明體" w:hint="eastAsia"/>
                <w:color w:val="000000" w:themeColor="text1"/>
                <w:kern w:val="0"/>
                <w:sz w:val="28"/>
                <w:szCs w:val="28"/>
              </w:rPr>
              <w:t>113年</w:t>
            </w:r>
          </w:p>
        </w:tc>
      </w:tr>
      <w:tr w:rsidR="008F6872" w:rsidRPr="00AD3DB6" w14:paraId="1BEE5043" w14:textId="77777777" w:rsidTr="00A765B9">
        <w:trPr>
          <w:trHeight w:val="340"/>
          <w:jc w:val="center"/>
        </w:trPr>
        <w:tc>
          <w:tcPr>
            <w:tcW w:w="1724" w:type="pct"/>
            <w:noWrap/>
            <w:hideMark/>
          </w:tcPr>
          <w:p w14:paraId="4100B5EA" w14:textId="77777777" w:rsidR="008F6872" w:rsidRPr="00AD3DB6" w:rsidRDefault="008F6872" w:rsidP="00F84F47">
            <w:pPr>
              <w:widowControl/>
              <w:jc w:val="center"/>
              <w:rPr>
                <w:rFonts w:hAnsi="標楷體" w:cs="新細明體"/>
                <w:color w:val="000000" w:themeColor="text1"/>
                <w:kern w:val="0"/>
                <w:sz w:val="28"/>
                <w:szCs w:val="28"/>
              </w:rPr>
            </w:pPr>
            <w:r w:rsidRPr="00AD3DB6">
              <w:rPr>
                <w:rFonts w:hAnsi="標楷體" w:cs="新細明體" w:hint="eastAsia"/>
                <w:color w:val="000000" w:themeColor="text1"/>
                <w:kern w:val="0"/>
                <w:sz w:val="28"/>
                <w:szCs w:val="28"/>
              </w:rPr>
              <w:t>大台北區瓦斯公司</w:t>
            </w:r>
          </w:p>
        </w:tc>
        <w:tc>
          <w:tcPr>
            <w:tcW w:w="1295" w:type="pct"/>
            <w:noWrap/>
            <w:hideMark/>
          </w:tcPr>
          <w:p w14:paraId="534FAC5F" w14:textId="77777777" w:rsidR="008F6872" w:rsidRPr="00AD3DB6" w:rsidRDefault="008F6872" w:rsidP="00F84F47">
            <w:pPr>
              <w:widowControl/>
              <w:jc w:val="right"/>
              <w:rPr>
                <w:rFonts w:hAnsi="標楷體" w:cs="新細明體"/>
                <w:color w:val="000000" w:themeColor="text1"/>
                <w:kern w:val="0"/>
                <w:sz w:val="28"/>
                <w:szCs w:val="28"/>
              </w:rPr>
            </w:pPr>
            <w:r w:rsidRPr="00AD3DB6">
              <w:rPr>
                <w:rFonts w:hAnsi="標楷體"/>
                <w:sz w:val="28"/>
                <w:szCs w:val="28"/>
              </w:rPr>
              <w:t>40,761</w:t>
            </w:r>
          </w:p>
        </w:tc>
        <w:tc>
          <w:tcPr>
            <w:tcW w:w="948" w:type="pct"/>
            <w:noWrap/>
            <w:hideMark/>
          </w:tcPr>
          <w:p w14:paraId="3294949A" w14:textId="77777777" w:rsidR="008F6872" w:rsidRPr="00AD3DB6" w:rsidRDefault="008F6872" w:rsidP="00F84F47">
            <w:pPr>
              <w:widowControl/>
              <w:jc w:val="right"/>
              <w:rPr>
                <w:rFonts w:hAnsi="標楷體" w:cs="新細明體"/>
                <w:color w:val="000000" w:themeColor="text1"/>
                <w:kern w:val="0"/>
                <w:sz w:val="28"/>
                <w:szCs w:val="28"/>
              </w:rPr>
            </w:pPr>
            <w:r w:rsidRPr="00AD3DB6">
              <w:rPr>
                <w:rFonts w:hAnsi="標楷體"/>
                <w:sz w:val="28"/>
                <w:szCs w:val="28"/>
              </w:rPr>
              <w:t>38,310</w:t>
            </w:r>
          </w:p>
        </w:tc>
        <w:tc>
          <w:tcPr>
            <w:tcW w:w="1033" w:type="pct"/>
            <w:gridSpan w:val="2"/>
            <w:noWrap/>
            <w:hideMark/>
          </w:tcPr>
          <w:p w14:paraId="0915947E" w14:textId="77777777" w:rsidR="008F6872" w:rsidRPr="00AD3DB6" w:rsidRDefault="008F6872" w:rsidP="00F84F47">
            <w:pPr>
              <w:widowControl/>
              <w:jc w:val="right"/>
              <w:rPr>
                <w:rFonts w:hAnsi="標楷體" w:cs="新細明體"/>
                <w:color w:val="000000" w:themeColor="text1"/>
                <w:kern w:val="0"/>
                <w:sz w:val="28"/>
                <w:szCs w:val="28"/>
              </w:rPr>
            </w:pPr>
            <w:r w:rsidRPr="00AD3DB6">
              <w:rPr>
                <w:rFonts w:hAnsi="標楷體"/>
                <w:sz w:val="28"/>
                <w:szCs w:val="28"/>
              </w:rPr>
              <w:t>36,132</w:t>
            </w:r>
          </w:p>
        </w:tc>
      </w:tr>
      <w:tr w:rsidR="008F6872" w:rsidRPr="00AD3DB6" w14:paraId="3C20387B" w14:textId="77777777" w:rsidTr="00A765B9">
        <w:trPr>
          <w:trHeight w:val="340"/>
          <w:jc w:val="center"/>
        </w:trPr>
        <w:tc>
          <w:tcPr>
            <w:tcW w:w="1724" w:type="pct"/>
            <w:noWrap/>
            <w:hideMark/>
          </w:tcPr>
          <w:p w14:paraId="2089CD71" w14:textId="77777777" w:rsidR="008F6872" w:rsidRPr="00AD3DB6" w:rsidRDefault="008F6872" w:rsidP="00F84F47">
            <w:pPr>
              <w:widowControl/>
              <w:jc w:val="center"/>
              <w:rPr>
                <w:rFonts w:hAnsi="標楷體" w:cs="新細明體"/>
                <w:color w:val="000000" w:themeColor="text1"/>
                <w:kern w:val="0"/>
                <w:sz w:val="28"/>
                <w:szCs w:val="28"/>
              </w:rPr>
            </w:pPr>
            <w:r w:rsidRPr="00AD3DB6">
              <w:rPr>
                <w:rFonts w:hAnsi="標楷體" w:cs="新細明體" w:hint="eastAsia"/>
                <w:color w:val="000000" w:themeColor="text1"/>
                <w:kern w:val="0"/>
                <w:sz w:val="28"/>
                <w:szCs w:val="28"/>
              </w:rPr>
              <w:t>陽明山瓦斯公司</w:t>
            </w:r>
          </w:p>
        </w:tc>
        <w:tc>
          <w:tcPr>
            <w:tcW w:w="1295" w:type="pct"/>
            <w:noWrap/>
            <w:hideMark/>
          </w:tcPr>
          <w:p w14:paraId="619B3D3E" w14:textId="77777777" w:rsidR="008F6872" w:rsidRPr="00AD3DB6" w:rsidRDefault="008F6872" w:rsidP="00F84F47">
            <w:pPr>
              <w:widowControl/>
              <w:jc w:val="right"/>
              <w:rPr>
                <w:rFonts w:hAnsi="標楷體" w:cs="新細明體"/>
                <w:color w:val="000000" w:themeColor="text1"/>
                <w:kern w:val="0"/>
                <w:sz w:val="28"/>
                <w:szCs w:val="28"/>
              </w:rPr>
            </w:pPr>
            <w:r w:rsidRPr="00AD3DB6">
              <w:rPr>
                <w:rFonts w:hAnsi="標楷體"/>
                <w:sz w:val="28"/>
                <w:szCs w:val="28"/>
              </w:rPr>
              <w:t>11,052</w:t>
            </w:r>
          </w:p>
        </w:tc>
        <w:tc>
          <w:tcPr>
            <w:tcW w:w="948" w:type="pct"/>
            <w:noWrap/>
            <w:hideMark/>
          </w:tcPr>
          <w:p w14:paraId="1B896185" w14:textId="77777777" w:rsidR="008F6872" w:rsidRPr="00AD3DB6" w:rsidRDefault="008F6872" w:rsidP="00F84F47">
            <w:pPr>
              <w:widowControl/>
              <w:jc w:val="right"/>
              <w:rPr>
                <w:rFonts w:hAnsi="標楷體" w:cs="新細明體"/>
                <w:color w:val="000000" w:themeColor="text1"/>
                <w:kern w:val="0"/>
                <w:sz w:val="28"/>
                <w:szCs w:val="28"/>
              </w:rPr>
            </w:pPr>
            <w:r w:rsidRPr="00AD3DB6">
              <w:rPr>
                <w:rFonts w:hAnsi="標楷體"/>
                <w:sz w:val="28"/>
                <w:szCs w:val="28"/>
              </w:rPr>
              <w:t>11,740</w:t>
            </w:r>
          </w:p>
        </w:tc>
        <w:tc>
          <w:tcPr>
            <w:tcW w:w="1033" w:type="pct"/>
            <w:gridSpan w:val="2"/>
            <w:noWrap/>
            <w:hideMark/>
          </w:tcPr>
          <w:p w14:paraId="006EF7AC" w14:textId="77777777" w:rsidR="008F6872" w:rsidRPr="00AD3DB6" w:rsidRDefault="008F6872" w:rsidP="00F84F47">
            <w:pPr>
              <w:widowControl/>
              <w:jc w:val="right"/>
              <w:rPr>
                <w:rFonts w:hAnsi="標楷體" w:cs="新細明體"/>
                <w:color w:val="000000" w:themeColor="text1"/>
                <w:kern w:val="0"/>
                <w:sz w:val="28"/>
                <w:szCs w:val="28"/>
              </w:rPr>
            </w:pPr>
            <w:r w:rsidRPr="00AD3DB6">
              <w:rPr>
                <w:rFonts w:hAnsi="標楷體"/>
                <w:sz w:val="28"/>
                <w:szCs w:val="28"/>
              </w:rPr>
              <w:t>8,102</w:t>
            </w:r>
          </w:p>
        </w:tc>
      </w:tr>
      <w:tr w:rsidR="008F6872" w:rsidRPr="00AD3DB6" w14:paraId="66A7DC72" w14:textId="77777777" w:rsidTr="00A765B9">
        <w:trPr>
          <w:trHeight w:val="340"/>
          <w:jc w:val="center"/>
        </w:trPr>
        <w:tc>
          <w:tcPr>
            <w:tcW w:w="1724" w:type="pct"/>
            <w:noWrap/>
            <w:hideMark/>
          </w:tcPr>
          <w:p w14:paraId="3B23ACF6" w14:textId="3280B679" w:rsidR="008F6872" w:rsidRPr="00AD3DB6" w:rsidRDefault="008F6872" w:rsidP="00F84F47">
            <w:pPr>
              <w:widowControl/>
              <w:jc w:val="center"/>
              <w:rPr>
                <w:rFonts w:hAnsi="標楷體" w:cs="新細明體"/>
                <w:color w:val="000000" w:themeColor="text1"/>
                <w:kern w:val="0"/>
                <w:sz w:val="28"/>
                <w:szCs w:val="28"/>
              </w:rPr>
            </w:pPr>
            <w:r w:rsidRPr="00AD3DB6">
              <w:rPr>
                <w:rFonts w:hAnsi="標楷體" w:cs="新細明體" w:hint="eastAsia"/>
                <w:color w:val="000000" w:themeColor="text1"/>
                <w:kern w:val="0"/>
                <w:sz w:val="28"/>
                <w:szCs w:val="28"/>
              </w:rPr>
              <w:t>欣欣</w:t>
            </w:r>
            <w:r w:rsidR="00A765B9" w:rsidRPr="00AD3DB6">
              <w:rPr>
                <w:rFonts w:hAnsi="標楷體" w:cs="新細明體" w:hint="eastAsia"/>
                <w:color w:val="000000" w:themeColor="text1"/>
                <w:kern w:val="0"/>
                <w:sz w:val="28"/>
                <w:szCs w:val="28"/>
              </w:rPr>
              <w:t>瓦斯</w:t>
            </w:r>
            <w:r w:rsidRPr="00AD3DB6">
              <w:rPr>
                <w:rFonts w:hAnsi="標楷體" w:cs="新細明體" w:hint="eastAsia"/>
                <w:color w:val="000000" w:themeColor="text1"/>
                <w:kern w:val="0"/>
                <w:sz w:val="28"/>
                <w:szCs w:val="28"/>
              </w:rPr>
              <w:t>公司</w:t>
            </w:r>
          </w:p>
        </w:tc>
        <w:tc>
          <w:tcPr>
            <w:tcW w:w="1295" w:type="pct"/>
            <w:noWrap/>
            <w:hideMark/>
          </w:tcPr>
          <w:p w14:paraId="62AF3C58" w14:textId="77777777" w:rsidR="008F6872" w:rsidRPr="00AD3DB6" w:rsidRDefault="008F6872" w:rsidP="00F84F47">
            <w:pPr>
              <w:widowControl/>
              <w:jc w:val="right"/>
              <w:rPr>
                <w:rFonts w:hAnsi="標楷體" w:cs="新細明體"/>
                <w:color w:val="000000" w:themeColor="text1"/>
                <w:kern w:val="0"/>
                <w:sz w:val="28"/>
                <w:szCs w:val="28"/>
              </w:rPr>
            </w:pPr>
            <w:r w:rsidRPr="00AD3DB6">
              <w:rPr>
                <w:rFonts w:hAnsi="標楷體"/>
                <w:sz w:val="28"/>
                <w:szCs w:val="28"/>
              </w:rPr>
              <w:t>3,880</w:t>
            </w:r>
          </w:p>
        </w:tc>
        <w:tc>
          <w:tcPr>
            <w:tcW w:w="948" w:type="pct"/>
            <w:noWrap/>
            <w:hideMark/>
          </w:tcPr>
          <w:p w14:paraId="77AAFA25" w14:textId="77777777" w:rsidR="008F6872" w:rsidRPr="00AD3DB6" w:rsidRDefault="008F6872" w:rsidP="00F84F47">
            <w:pPr>
              <w:widowControl/>
              <w:jc w:val="right"/>
              <w:rPr>
                <w:rFonts w:hAnsi="標楷體" w:cs="新細明體"/>
                <w:color w:val="000000" w:themeColor="text1"/>
                <w:kern w:val="0"/>
                <w:sz w:val="28"/>
                <w:szCs w:val="28"/>
              </w:rPr>
            </w:pPr>
            <w:r w:rsidRPr="00AD3DB6">
              <w:rPr>
                <w:rFonts w:hAnsi="標楷體"/>
                <w:sz w:val="28"/>
                <w:szCs w:val="28"/>
              </w:rPr>
              <w:t>4,480</w:t>
            </w:r>
          </w:p>
        </w:tc>
        <w:tc>
          <w:tcPr>
            <w:tcW w:w="1033" w:type="pct"/>
            <w:gridSpan w:val="2"/>
            <w:noWrap/>
            <w:hideMark/>
          </w:tcPr>
          <w:p w14:paraId="754B5925" w14:textId="77777777" w:rsidR="008F6872" w:rsidRPr="00AD3DB6" w:rsidRDefault="008F6872" w:rsidP="00F84F47">
            <w:pPr>
              <w:widowControl/>
              <w:jc w:val="right"/>
              <w:rPr>
                <w:rFonts w:hAnsi="標楷體" w:cs="新細明體"/>
                <w:color w:val="000000" w:themeColor="text1"/>
                <w:kern w:val="0"/>
                <w:sz w:val="28"/>
                <w:szCs w:val="28"/>
              </w:rPr>
            </w:pPr>
            <w:r w:rsidRPr="00AD3DB6">
              <w:rPr>
                <w:rFonts w:hAnsi="標楷體"/>
                <w:sz w:val="28"/>
                <w:szCs w:val="28"/>
              </w:rPr>
              <w:t>2,503</w:t>
            </w:r>
          </w:p>
        </w:tc>
      </w:tr>
      <w:tr w:rsidR="008F6872" w:rsidRPr="00AD3DB6" w14:paraId="75284E5D" w14:textId="77777777" w:rsidTr="00A765B9">
        <w:trPr>
          <w:trHeight w:val="340"/>
          <w:jc w:val="center"/>
        </w:trPr>
        <w:tc>
          <w:tcPr>
            <w:tcW w:w="1724" w:type="pct"/>
            <w:noWrap/>
            <w:hideMark/>
          </w:tcPr>
          <w:p w14:paraId="50C0F2EE" w14:textId="01CBAA72" w:rsidR="008F6872" w:rsidRPr="00AD3DB6" w:rsidRDefault="008F6872" w:rsidP="00F84F47">
            <w:pPr>
              <w:widowControl/>
              <w:jc w:val="center"/>
              <w:rPr>
                <w:rFonts w:hAnsi="標楷體" w:cs="新細明體"/>
                <w:color w:val="000000" w:themeColor="text1"/>
                <w:kern w:val="0"/>
                <w:sz w:val="28"/>
                <w:szCs w:val="28"/>
              </w:rPr>
            </w:pPr>
            <w:r w:rsidRPr="00AD3DB6">
              <w:rPr>
                <w:rFonts w:hAnsi="標楷體" w:cs="新細明體" w:hint="eastAsia"/>
                <w:color w:val="000000" w:themeColor="text1"/>
                <w:kern w:val="0"/>
                <w:sz w:val="28"/>
                <w:szCs w:val="28"/>
              </w:rPr>
              <w:t>欣湖</w:t>
            </w:r>
            <w:r w:rsidR="00A765B9" w:rsidRPr="00AD3DB6">
              <w:rPr>
                <w:rFonts w:hAnsi="標楷體" w:cs="新細明體" w:hint="eastAsia"/>
                <w:color w:val="000000" w:themeColor="text1"/>
                <w:kern w:val="0"/>
                <w:sz w:val="28"/>
                <w:szCs w:val="28"/>
              </w:rPr>
              <w:t>瓦斯</w:t>
            </w:r>
            <w:r w:rsidRPr="00AD3DB6">
              <w:rPr>
                <w:rFonts w:hAnsi="標楷體" w:cs="新細明體" w:hint="eastAsia"/>
                <w:color w:val="000000" w:themeColor="text1"/>
                <w:kern w:val="0"/>
                <w:sz w:val="28"/>
                <w:szCs w:val="28"/>
              </w:rPr>
              <w:t>公司</w:t>
            </w:r>
          </w:p>
        </w:tc>
        <w:tc>
          <w:tcPr>
            <w:tcW w:w="1295" w:type="pct"/>
            <w:noWrap/>
            <w:hideMark/>
          </w:tcPr>
          <w:p w14:paraId="1534756C" w14:textId="77777777" w:rsidR="008F6872" w:rsidRPr="00AD3DB6" w:rsidRDefault="008F6872" w:rsidP="00F84F47">
            <w:pPr>
              <w:widowControl/>
              <w:jc w:val="right"/>
              <w:rPr>
                <w:rFonts w:hAnsi="標楷體" w:cs="新細明體"/>
                <w:color w:val="000000" w:themeColor="text1"/>
                <w:kern w:val="0"/>
                <w:sz w:val="28"/>
                <w:szCs w:val="28"/>
              </w:rPr>
            </w:pPr>
            <w:r w:rsidRPr="00AD3DB6">
              <w:rPr>
                <w:rFonts w:hAnsi="標楷體"/>
                <w:sz w:val="28"/>
                <w:szCs w:val="28"/>
              </w:rPr>
              <w:t>5,208</w:t>
            </w:r>
          </w:p>
        </w:tc>
        <w:tc>
          <w:tcPr>
            <w:tcW w:w="948" w:type="pct"/>
            <w:noWrap/>
            <w:hideMark/>
          </w:tcPr>
          <w:p w14:paraId="1889655C" w14:textId="77777777" w:rsidR="008F6872" w:rsidRPr="00AD3DB6" w:rsidRDefault="008F6872" w:rsidP="00F84F47">
            <w:pPr>
              <w:widowControl/>
              <w:jc w:val="right"/>
              <w:rPr>
                <w:rFonts w:hAnsi="標楷體" w:cs="新細明體"/>
                <w:color w:val="000000" w:themeColor="text1"/>
                <w:kern w:val="0"/>
                <w:sz w:val="28"/>
                <w:szCs w:val="28"/>
              </w:rPr>
            </w:pPr>
            <w:r w:rsidRPr="00AD3DB6">
              <w:rPr>
                <w:rFonts w:hAnsi="標楷體"/>
                <w:sz w:val="28"/>
                <w:szCs w:val="28"/>
              </w:rPr>
              <w:t>5,427</w:t>
            </w:r>
          </w:p>
        </w:tc>
        <w:tc>
          <w:tcPr>
            <w:tcW w:w="1033" w:type="pct"/>
            <w:gridSpan w:val="2"/>
            <w:noWrap/>
            <w:hideMark/>
          </w:tcPr>
          <w:p w14:paraId="6A024BF1" w14:textId="77777777" w:rsidR="008F6872" w:rsidRPr="00AD3DB6" w:rsidRDefault="008F6872" w:rsidP="00F84F47">
            <w:pPr>
              <w:widowControl/>
              <w:jc w:val="right"/>
              <w:rPr>
                <w:rFonts w:hAnsi="標楷體" w:cs="新細明體"/>
                <w:color w:val="000000" w:themeColor="text1"/>
                <w:kern w:val="0"/>
                <w:sz w:val="28"/>
                <w:szCs w:val="28"/>
              </w:rPr>
            </w:pPr>
            <w:r w:rsidRPr="00AD3DB6">
              <w:rPr>
                <w:rFonts w:hAnsi="標楷體"/>
                <w:sz w:val="28"/>
                <w:szCs w:val="28"/>
              </w:rPr>
              <w:t>3,760</w:t>
            </w:r>
          </w:p>
        </w:tc>
      </w:tr>
      <w:tr w:rsidR="008F6872" w:rsidRPr="00AD3DB6" w14:paraId="3DEC020D" w14:textId="77777777" w:rsidTr="00A765B9">
        <w:trPr>
          <w:trHeight w:val="340"/>
          <w:jc w:val="center"/>
        </w:trPr>
        <w:tc>
          <w:tcPr>
            <w:tcW w:w="1724" w:type="pct"/>
            <w:noWrap/>
            <w:hideMark/>
          </w:tcPr>
          <w:p w14:paraId="2653429E" w14:textId="77777777" w:rsidR="008F6872" w:rsidRPr="00AD3DB6" w:rsidRDefault="008F6872" w:rsidP="00F84F47">
            <w:pPr>
              <w:widowControl/>
              <w:jc w:val="center"/>
              <w:rPr>
                <w:rFonts w:hAnsi="標楷體" w:cs="新細明體"/>
                <w:color w:val="000000" w:themeColor="text1"/>
                <w:kern w:val="0"/>
                <w:sz w:val="28"/>
                <w:szCs w:val="28"/>
              </w:rPr>
            </w:pPr>
            <w:r w:rsidRPr="00AD3DB6">
              <w:rPr>
                <w:rFonts w:hAnsi="標楷體" w:cs="新細明體" w:hint="eastAsia"/>
                <w:color w:val="000000" w:themeColor="text1"/>
                <w:kern w:val="0"/>
                <w:sz w:val="28"/>
                <w:szCs w:val="28"/>
              </w:rPr>
              <w:t>合計</w:t>
            </w:r>
          </w:p>
        </w:tc>
        <w:tc>
          <w:tcPr>
            <w:tcW w:w="1295" w:type="pct"/>
            <w:noWrap/>
            <w:hideMark/>
          </w:tcPr>
          <w:p w14:paraId="632F728D" w14:textId="77777777" w:rsidR="008F6872" w:rsidRPr="00AD3DB6" w:rsidRDefault="008F6872" w:rsidP="00F84F47">
            <w:pPr>
              <w:widowControl/>
              <w:jc w:val="right"/>
              <w:rPr>
                <w:rFonts w:hAnsi="標楷體" w:cs="新細明體"/>
                <w:color w:val="000000" w:themeColor="text1"/>
                <w:kern w:val="0"/>
                <w:sz w:val="28"/>
                <w:szCs w:val="28"/>
              </w:rPr>
            </w:pPr>
            <w:r w:rsidRPr="00AD3DB6">
              <w:rPr>
                <w:rFonts w:hAnsi="標楷體"/>
                <w:sz w:val="28"/>
                <w:szCs w:val="28"/>
              </w:rPr>
              <w:t>60,902</w:t>
            </w:r>
          </w:p>
        </w:tc>
        <w:tc>
          <w:tcPr>
            <w:tcW w:w="948" w:type="pct"/>
            <w:noWrap/>
            <w:hideMark/>
          </w:tcPr>
          <w:p w14:paraId="2E4A6C2E" w14:textId="77777777" w:rsidR="008F6872" w:rsidRPr="00AD3DB6" w:rsidRDefault="008F6872" w:rsidP="00F84F47">
            <w:pPr>
              <w:widowControl/>
              <w:jc w:val="right"/>
              <w:rPr>
                <w:rFonts w:hAnsi="標楷體" w:cs="新細明體"/>
                <w:color w:val="000000" w:themeColor="text1"/>
                <w:kern w:val="0"/>
                <w:sz w:val="28"/>
                <w:szCs w:val="28"/>
              </w:rPr>
            </w:pPr>
            <w:r w:rsidRPr="00AD3DB6">
              <w:rPr>
                <w:rFonts w:hAnsi="標楷體"/>
                <w:sz w:val="28"/>
                <w:szCs w:val="28"/>
              </w:rPr>
              <w:t>59,957</w:t>
            </w:r>
          </w:p>
        </w:tc>
        <w:tc>
          <w:tcPr>
            <w:tcW w:w="1033" w:type="pct"/>
            <w:gridSpan w:val="2"/>
            <w:noWrap/>
            <w:hideMark/>
          </w:tcPr>
          <w:p w14:paraId="7824FC32" w14:textId="77777777" w:rsidR="008F6872" w:rsidRPr="00AD3DB6" w:rsidRDefault="008F6872" w:rsidP="00F84F47">
            <w:pPr>
              <w:widowControl/>
              <w:jc w:val="right"/>
              <w:rPr>
                <w:rFonts w:hAnsi="標楷體" w:cs="新細明體"/>
                <w:color w:val="000000" w:themeColor="text1"/>
                <w:kern w:val="0"/>
                <w:sz w:val="28"/>
                <w:szCs w:val="28"/>
              </w:rPr>
            </w:pPr>
            <w:r w:rsidRPr="00AD3DB6">
              <w:rPr>
                <w:rFonts w:hAnsi="標楷體"/>
                <w:sz w:val="28"/>
                <w:szCs w:val="28"/>
              </w:rPr>
              <w:t>50,497</w:t>
            </w:r>
          </w:p>
        </w:tc>
      </w:tr>
      <w:tr w:rsidR="008F6872" w:rsidRPr="00695D5D" w14:paraId="794618ED" w14:textId="77777777" w:rsidTr="00AD3DB6">
        <w:trPr>
          <w:gridAfter w:val="1"/>
          <w:wAfter w:w="266" w:type="pct"/>
          <w:trHeight w:val="340"/>
          <w:jc w:val="center"/>
        </w:trPr>
        <w:tc>
          <w:tcPr>
            <w:tcW w:w="4734" w:type="pct"/>
            <w:gridSpan w:val="4"/>
            <w:tcBorders>
              <w:left w:val="single" w:sz="4" w:space="0" w:color="FFFFFF" w:themeColor="background1"/>
              <w:bottom w:val="single" w:sz="4" w:space="0" w:color="FFFFFF" w:themeColor="background1"/>
              <w:right w:val="single" w:sz="4" w:space="0" w:color="FFFFFF" w:themeColor="background1"/>
            </w:tcBorders>
            <w:noWrap/>
          </w:tcPr>
          <w:p w14:paraId="796A2CD0" w14:textId="7A903A75" w:rsidR="008F6872" w:rsidRPr="00695D5D" w:rsidRDefault="008F6872" w:rsidP="00695D5D">
            <w:pPr>
              <w:widowControl/>
              <w:ind w:leftChars="-31" w:left="220" w:hangingChars="125" w:hanging="325"/>
              <w:jc w:val="left"/>
              <w:rPr>
                <w:rFonts w:hAnsi="標楷體" w:cs="新細明體"/>
                <w:color w:val="000000" w:themeColor="text1"/>
                <w:kern w:val="0"/>
                <w:sz w:val="24"/>
                <w:szCs w:val="24"/>
              </w:rPr>
            </w:pPr>
            <w:r w:rsidRPr="00695D5D">
              <w:rPr>
                <w:rFonts w:hAnsi="標楷體" w:cs="新細明體" w:hint="eastAsia"/>
                <w:color w:val="000000" w:themeColor="text1"/>
                <w:kern w:val="0"/>
                <w:sz w:val="24"/>
                <w:szCs w:val="24"/>
              </w:rPr>
              <w:t>資料來源：</w:t>
            </w:r>
            <w:r w:rsidR="00C00177" w:rsidRPr="00695D5D">
              <w:rPr>
                <w:rFonts w:hAnsi="標楷體" w:cs="新細明體" w:hint="eastAsia"/>
                <w:color w:val="000000" w:themeColor="text1"/>
                <w:kern w:val="0"/>
                <w:sz w:val="24"/>
                <w:szCs w:val="24"/>
              </w:rPr>
              <w:t>北市</w:t>
            </w:r>
            <w:r w:rsidRPr="00695D5D">
              <w:rPr>
                <w:rFonts w:hAnsi="標楷體" w:cs="新細明體" w:hint="eastAsia"/>
                <w:color w:val="000000" w:themeColor="text1"/>
                <w:kern w:val="0"/>
                <w:sz w:val="24"/>
                <w:szCs w:val="24"/>
              </w:rPr>
              <w:t>4家瓦斯公司提供</w:t>
            </w:r>
            <w:r w:rsidR="00695D5D" w:rsidRPr="00695D5D">
              <w:rPr>
                <w:rFonts w:hAnsi="標楷體" w:cs="新細明體" w:hint="eastAsia"/>
                <w:color w:val="000000" w:themeColor="text1"/>
                <w:kern w:val="0"/>
                <w:sz w:val="24"/>
                <w:szCs w:val="24"/>
              </w:rPr>
              <w:t>、</w:t>
            </w:r>
            <w:r w:rsidRPr="00695D5D">
              <w:rPr>
                <w:rFonts w:hAnsi="標楷體" w:cs="新細明體" w:hint="eastAsia"/>
                <w:color w:val="000000" w:themeColor="text1"/>
                <w:kern w:val="0"/>
                <w:sz w:val="24"/>
                <w:szCs w:val="24"/>
              </w:rPr>
              <w:t>資料統計至114年1月止</w:t>
            </w:r>
          </w:p>
        </w:tc>
      </w:tr>
    </w:tbl>
    <w:p w14:paraId="2B7213B3" w14:textId="25BF5D9D" w:rsidR="00C6700E" w:rsidRDefault="00C6700E" w:rsidP="00C6700E">
      <w:pPr>
        <w:pStyle w:val="4"/>
      </w:pPr>
      <w:r w:rsidRPr="00C6700E">
        <w:rPr>
          <w:rFonts w:hint="eastAsia"/>
        </w:rPr>
        <w:t>管線汰換成果：</w:t>
      </w:r>
    </w:p>
    <w:p w14:paraId="526A75AB" w14:textId="77777777" w:rsidR="00C6700E" w:rsidRPr="00C6700E" w:rsidRDefault="00C6700E" w:rsidP="00C6700E">
      <w:pPr>
        <w:pStyle w:val="5"/>
      </w:pPr>
      <w:r w:rsidRPr="00C6700E">
        <w:rPr>
          <w:rFonts w:hint="eastAsia"/>
        </w:rPr>
        <w:t>汰換計畫包含計畫性汰換及非計畫性汰換。</w:t>
      </w:r>
    </w:p>
    <w:p w14:paraId="59311170" w14:textId="77777777" w:rsidR="00C6700E" w:rsidRDefault="00C6700E" w:rsidP="00C6700E">
      <w:pPr>
        <w:pStyle w:val="5"/>
      </w:pPr>
      <w:r>
        <w:rPr>
          <w:rFonts w:hint="eastAsia"/>
        </w:rPr>
        <w:t>112年度提報汰換長度為54,103公尺，實際汰換總長59,957公尺，完成率111%。</w:t>
      </w:r>
    </w:p>
    <w:p w14:paraId="4A76DA3E" w14:textId="77777777" w:rsidR="00C6700E" w:rsidRDefault="00C6700E" w:rsidP="00C6700E">
      <w:pPr>
        <w:pStyle w:val="5"/>
      </w:pPr>
      <w:r>
        <w:rPr>
          <w:rFonts w:hint="eastAsia"/>
        </w:rPr>
        <w:t>113年度提報汰換長度為54,449公尺，實際汰換總長50,497公尺，完成率93%。</w:t>
      </w:r>
    </w:p>
    <w:p w14:paraId="4C9F4D39" w14:textId="77777777" w:rsidR="00C6700E" w:rsidRDefault="00C6700E" w:rsidP="00C6700E">
      <w:pPr>
        <w:pStyle w:val="5"/>
      </w:pPr>
      <w:r>
        <w:rPr>
          <w:rFonts w:hint="eastAsia"/>
        </w:rPr>
        <w:t>114年度預計汰換54,445公尺。</w:t>
      </w:r>
    </w:p>
    <w:p w14:paraId="5E37642C" w14:textId="1E7609EC" w:rsidR="00270D15" w:rsidRDefault="00C6700E" w:rsidP="00792EAE">
      <w:pPr>
        <w:pStyle w:val="3"/>
      </w:pPr>
      <w:r>
        <w:rPr>
          <w:rFonts w:hint="eastAsia"/>
        </w:rPr>
        <w:t>然</w:t>
      </w:r>
      <w:r w:rsidR="00792EAE" w:rsidRPr="00792EAE">
        <w:rPr>
          <w:rFonts w:hint="eastAsia"/>
        </w:rPr>
        <w:t>查</w:t>
      </w:r>
      <w:bookmarkStart w:id="56" w:name="_Hlk208824397"/>
      <w:r w:rsidR="00270D15">
        <w:rPr>
          <w:rFonts w:hint="eastAsia"/>
        </w:rPr>
        <w:t>：</w:t>
      </w:r>
    </w:p>
    <w:p w14:paraId="15F18894" w14:textId="78F70C58" w:rsidR="00270D15" w:rsidRDefault="00270D15" w:rsidP="00270D15">
      <w:pPr>
        <w:pStyle w:val="4"/>
      </w:pPr>
      <w:proofErr w:type="gramStart"/>
      <w:r>
        <w:rPr>
          <w:rFonts w:hint="eastAsia"/>
        </w:rPr>
        <w:t>該府精進</w:t>
      </w:r>
      <w:proofErr w:type="gramEnd"/>
      <w:r>
        <w:rPr>
          <w:rFonts w:hint="eastAsia"/>
        </w:rPr>
        <w:t>計畫（如表2）未列入6</w:t>
      </w:r>
      <w:r>
        <w:t>1</w:t>
      </w:r>
      <w:r>
        <w:rPr>
          <w:rFonts w:hint="eastAsia"/>
        </w:rPr>
        <w:t>年</w:t>
      </w:r>
      <w:r w:rsidRPr="000069F1">
        <w:rPr>
          <w:rFonts w:hint="eastAsia"/>
        </w:rPr>
        <w:t>以前</w:t>
      </w:r>
      <w:r>
        <w:rPr>
          <w:rFonts w:hint="eastAsia"/>
        </w:rPr>
        <w:t>（使用53年以上）</w:t>
      </w:r>
      <w:r w:rsidRPr="000069F1">
        <w:rPr>
          <w:rFonts w:hint="eastAsia"/>
        </w:rPr>
        <w:t>埋設</w:t>
      </w:r>
      <w:r>
        <w:rPr>
          <w:rFonts w:hint="eastAsia"/>
        </w:rPr>
        <w:t>管線之</w:t>
      </w:r>
      <w:proofErr w:type="gramStart"/>
      <w:r>
        <w:rPr>
          <w:rFonts w:hint="eastAsia"/>
        </w:rPr>
        <w:t>汰</w:t>
      </w:r>
      <w:proofErr w:type="gramEnd"/>
      <w:r>
        <w:rPr>
          <w:rFonts w:hint="eastAsia"/>
        </w:rPr>
        <w:t>換計畫，對照表1</w:t>
      </w:r>
      <w:proofErr w:type="gramStart"/>
      <w:r>
        <w:rPr>
          <w:rFonts w:hint="eastAsia"/>
        </w:rPr>
        <w:t>汰</w:t>
      </w:r>
      <w:proofErr w:type="gramEnd"/>
      <w:r>
        <w:rPr>
          <w:rFonts w:hint="eastAsia"/>
        </w:rPr>
        <w:t>換改善執行統計表，亦無6</w:t>
      </w:r>
      <w:r>
        <w:t>1</w:t>
      </w:r>
      <w:r>
        <w:rPr>
          <w:rFonts w:hint="eastAsia"/>
        </w:rPr>
        <w:t>年</w:t>
      </w:r>
      <w:r w:rsidRPr="000069F1">
        <w:rPr>
          <w:rFonts w:hint="eastAsia"/>
        </w:rPr>
        <w:t>以前</w:t>
      </w:r>
      <w:r>
        <w:rPr>
          <w:rFonts w:hint="eastAsia"/>
        </w:rPr>
        <w:t>管線</w:t>
      </w:r>
      <w:proofErr w:type="gramStart"/>
      <w:r>
        <w:rPr>
          <w:rFonts w:hint="eastAsia"/>
        </w:rPr>
        <w:t>汰</w:t>
      </w:r>
      <w:proofErr w:type="gramEnd"/>
      <w:r>
        <w:rPr>
          <w:rFonts w:hint="eastAsia"/>
        </w:rPr>
        <w:t>換之執行情形。</w:t>
      </w:r>
    </w:p>
    <w:p w14:paraId="73A13932" w14:textId="38A19517" w:rsidR="00270D15" w:rsidRDefault="00C00177" w:rsidP="00270D15">
      <w:pPr>
        <w:pStyle w:val="4"/>
      </w:pPr>
      <w:r>
        <w:rPr>
          <w:rFonts w:hint="eastAsia"/>
        </w:rPr>
        <w:t>北市</w:t>
      </w:r>
      <w:r w:rsidR="006072BB">
        <w:rPr>
          <w:rFonts w:hint="eastAsia"/>
        </w:rPr>
        <w:t>府所提供統計資料</w:t>
      </w:r>
      <w:r w:rsidR="00A51483">
        <w:rPr>
          <w:rFonts w:hint="eastAsia"/>
        </w:rPr>
        <w:t>正確性仍待檢驗</w:t>
      </w:r>
      <w:r w:rsidR="006072BB">
        <w:rPr>
          <w:rFonts w:hint="eastAsia"/>
        </w:rPr>
        <w:t>，以</w:t>
      </w:r>
      <w:r w:rsidR="006072BB" w:rsidRPr="00792EAE">
        <w:rPr>
          <w:rFonts w:hint="eastAsia"/>
        </w:rPr>
        <w:t>埋設</w:t>
      </w:r>
      <w:r w:rsidR="006072BB" w:rsidRPr="00792EAE">
        <w:rPr>
          <w:rFonts w:hint="eastAsia"/>
        </w:rPr>
        <w:lastRenderedPageBreak/>
        <w:t>50年以上</w:t>
      </w:r>
      <w:r w:rsidR="006072BB">
        <w:rPr>
          <w:rFonts w:hint="eastAsia"/>
        </w:rPr>
        <w:t>長度為例</w:t>
      </w:r>
      <w:r w:rsidR="00B3709C">
        <w:rPr>
          <w:rFonts w:hint="eastAsia"/>
        </w:rPr>
        <w:t>，</w:t>
      </w:r>
      <w:proofErr w:type="gramStart"/>
      <w:r w:rsidR="00B3709C">
        <w:rPr>
          <w:rFonts w:hint="eastAsia"/>
        </w:rPr>
        <w:t>審計部函報</w:t>
      </w:r>
      <w:proofErr w:type="gramEnd"/>
      <w:r w:rsidR="00B3709C">
        <w:rPr>
          <w:rFonts w:hint="eastAsia"/>
        </w:rPr>
        <w:t>為18萬餘公尺</w:t>
      </w:r>
      <w:r w:rsidR="006072BB">
        <w:rPr>
          <w:rFonts w:hint="eastAsia"/>
        </w:rPr>
        <w:t>，</w:t>
      </w:r>
      <w:r w:rsidR="00B3709C">
        <w:rPr>
          <w:rFonts w:hint="eastAsia"/>
        </w:rPr>
        <w:t>但</w:t>
      </w:r>
      <w:r w:rsidR="006072BB">
        <w:rPr>
          <w:rFonts w:hint="eastAsia"/>
        </w:rPr>
        <w:t>該府函</w:t>
      </w:r>
      <w:r w:rsidR="00FB4D7A">
        <w:rPr>
          <w:rFonts w:hint="eastAsia"/>
        </w:rPr>
        <w:t>復</w:t>
      </w:r>
      <w:proofErr w:type="gramStart"/>
      <w:r w:rsidR="006072BB">
        <w:rPr>
          <w:rFonts w:hint="eastAsia"/>
        </w:rPr>
        <w:t>審計部</w:t>
      </w:r>
      <w:r w:rsidR="00A765B9">
        <w:rPr>
          <w:rFonts w:hint="eastAsia"/>
        </w:rPr>
        <w:t>卻僅</w:t>
      </w:r>
      <w:proofErr w:type="gramEnd"/>
      <w:r w:rsidR="006072BB">
        <w:rPr>
          <w:rFonts w:hint="eastAsia"/>
        </w:rPr>
        <w:t>為15萬餘公尺，</w:t>
      </w:r>
      <w:r w:rsidR="00B3709C">
        <w:rPr>
          <w:rFonts w:hint="eastAsia"/>
        </w:rPr>
        <w:t>又</w:t>
      </w:r>
      <w:r>
        <w:rPr>
          <w:rFonts w:hint="eastAsia"/>
        </w:rPr>
        <w:t>北市</w:t>
      </w:r>
      <w:r w:rsidR="006072BB">
        <w:rPr>
          <w:rFonts w:hint="eastAsia"/>
        </w:rPr>
        <w:t>府第一次</w:t>
      </w:r>
      <w:proofErr w:type="gramStart"/>
      <w:r w:rsidR="006072BB">
        <w:rPr>
          <w:rFonts w:hint="eastAsia"/>
        </w:rPr>
        <w:t>函</w:t>
      </w:r>
      <w:r w:rsidR="00FB4D7A">
        <w:rPr>
          <w:rFonts w:hint="eastAsia"/>
        </w:rPr>
        <w:t>復</w:t>
      </w:r>
      <w:r w:rsidR="00A51483">
        <w:rPr>
          <w:rFonts w:hint="eastAsia"/>
        </w:rPr>
        <w:t>本院</w:t>
      </w:r>
      <w:proofErr w:type="gramEnd"/>
      <w:r w:rsidR="006072BB">
        <w:rPr>
          <w:rFonts w:hint="eastAsia"/>
        </w:rPr>
        <w:t>（如表</w:t>
      </w:r>
      <w:r w:rsidR="00DE77A9">
        <w:rPr>
          <w:rFonts w:hint="eastAsia"/>
        </w:rPr>
        <w:t>4</w:t>
      </w:r>
      <w:r w:rsidR="006072BB">
        <w:rPr>
          <w:rFonts w:hint="eastAsia"/>
        </w:rPr>
        <w:t>）為18萬餘公尺，如</w:t>
      </w:r>
      <w:r w:rsidR="00A51483">
        <w:rPr>
          <w:rFonts w:hint="eastAsia"/>
        </w:rPr>
        <w:t>另</w:t>
      </w:r>
      <w:r w:rsidR="00A765B9">
        <w:rPr>
          <w:rFonts w:hint="eastAsia"/>
        </w:rPr>
        <w:t>依</w:t>
      </w:r>
      <w:r>
        <w:rPr>
          <w:rFonts w:hint="eastAsia"/>
        </w:rPr>
        <w:t>該</w:t>
      </w:r>
      <w:r w:rsidR="003A616D">
        <w:rPr>
          <w:rFonts w:hint="eastAsia"/>
        </w:rPr>
        <w:t>府</w:t>
      </w:r>
      <w:r w:rsidR="006072BB">
        <w:rPr>
          <w:rFonts w:hint="eastAsia"/>
        </w:rPr>
        <w:t>114年7月23日會議資料所示為</w:t>
      </w:r>
      <w:r w:rsidR="006072BB" w:rsidRPr="00792EAE">
        <w:rPr>
          <w:rFonts w:hint="eastAsia"/>
        </w:rPr>
        <w:t>2</w:t>
      </w:r>
      <w:r w:rsidR="006072BB" w:rsidRPr="00792EAE">
        <w:t>2</w:t>
      </w:r>
      <w:r w:rsidR="00A51483">
        <w:rPr>
          <w:rFonts w:hint="eastAsia"/>
        </w:rPr>
        <w:t>萬</w:t>
      </w:r>
      <w:r w:rsidR="006072BB" w:rsidRPr="00792EAE">
        <w:t>5,848</w:t>
      </w:r>
      <w:r w:rsidR="006072BB" w:rsidRPr="00792EAE">
        <w:rPr>
          <w:rFonts w:hint="eastAsia"/>
        </w:rPr>
        <w:t>公尺</w:t>
      </w:r>
      <w:r w:rsidR="006072BB">
        <w:rPr>
          <w:rFonts w:hint="eastAsia"/>
        </w:rPr>
        <w:t>，</w:t>
      </w:r>
      <w:r w:rsidR="00F00732">
        <w:rPr>
          <w:rFonts w:hint="eastAsia"/>
        </w:rPr>
        <w:t>何者為真？</w:t>
      </w:r>
      <w:r w:rsidR="000817AB" w:rsidRPr="000817AB">
        <w:rPr>
          <w:rFonts w:hint="eastAsia"/>
        </w:rPr>
        <w:t>數據正確性顯有疑義，應予檢討釐清</w:t>
      </w:r>
      <w:r w:rsidR="006072BB">
        <w:rPr>
          <w:rFonts w:hint="eastAsia"/>
        </w:rPr>
        <w:t>。</w:t>
      </w:r>
    </w:p>
    <w:p w14:paraId="16624F3D" w14:textId="29E1566B" w:rsidR="00792EAE" w:rsidRPr="00F00732" w:rsidRDefault="005C2387" w:rsidP="00270D15">
      <w:pPr>
        <w:pStyle w:val="4"/>
        <w:rPr>
          <w:color w:val="000000" w:themeColor="text1"/>
        </w:rPr>
      </w:pPr>
      <w:r>
        <w:rPr>
          <w:rFonts w:hint="eastAsia"/>
        </w:rPr>
        <w:t>依北市府114年7月23日會議資料所示，</w:t>
      </w:r>
      <w:r w:rsidR="00E511AD">
        <w:rPr>
          <w:rFonts w:hint="eastAsia"/>
        </w:rPr>
        <w:t>臺北市</w:t>
      </w:r>
      <w:r w:rsidR="00792EAE" w:rsidRPr="00792EAE">
        <w:rPr>
          <w:rFonts w:hint="eastAsia"/>
        </w:rPr>
        <w:t>地下天然氣管線總長度</w:t>
      </w:r>
      <w:r>
        <w:rPr>
          <w:rFonts w:hint="eastAsia"/>
        </w:rPr>
        <w:t>為</w:t>
      </w:r>
      <w:r w:rsidR="00792EAE" w:rsidRPr="00792EAE">
        <w:rPr>
          <w:rFonts w:hint="eastAsia"/>
        </w:rPr>
        <w:t>2</w:t>
      </w:r>
      <w:r w:rsidR="00792EAE" w:rsidRPr="00792EAE">
        <w:t>,460,510</w:t>
      </w:r>
      <w:r w:rsidR="00792EAE" w:rsidRPr="00792EAE">
        <w:rPr>
          <w:rFonts w:hint="eastAsia"/>
        </w:rPr>
        <w:t>公尺，</w:t>
      </w:r>
      <w:r w:rsidR="006072BB">
        <w:rPr>
          <w:rFonts w:hint="eastAsia"/>
        </w:rPr>
        <w:t>50年以上為</w:t>
      </w:r>
      <w:r w:rsidR="006072BB" w:rsidRPr="00792EAE">
        <w:rPr>
          <w:rFonts w:hint="eastAsia"/>
        </w:rPr>
        <w:t>2</w:t>
      </w:r>
      <w:r w:rsidR="006072BB" w:rsidRPr="00792EAE">
        <w:t>25,848</w:t>
      </w:r>
      <w:r w:rsidR="006072BB" w:rsidRPr="00792EAE">
        <w:rPr>
          <w:rFonts w:hint="eastAsia"/>
        </w:rPr>
        <w:t>公尺</w:t>
      </w:r>
      <w:r w:rsidR="006072BB">
        <w:rPr>
          <w:rFonts w:hint="eastAsia"/>
        </w:rPr>
        <w:t>，</w:t>
      </w:r>
      <w:r w:rsidR="00792EAE" w:rsidRPr="00792EAE">
        <w:rPr>
          <w:rFonts w:hint="eastAsia"/>
        </w:rPr>
        <w:t>4</w:t>
      </w:r>
      <w:r w:rsidR="00792EAE" w:rsidRPr="00792EAE">
        <w:t>0</w:t>
      </w:r>
      <w:r w:rsidR="00792EAE" w:rsidRPr="00792EAE">
        <w:rPr>
          <w:rFonts w:hint="eastAsia"/>
        </w:rPr>
        <w:t>年以上至5</w:t>
      </w:r>
      <w:r w:rsidR="00792EAE" w:rsidRPr="00792EAE">
        <w:t>0</w:t>
      </w:r>
      <w:r w:rsidR="00792EAE" w:rsidRPr="00792EAE">
        <w:rPr>
          <w:rFonts w:hint="eastAsia"/>
        </w:rPr>
        <w:t>年為</w:t>
      </w:r>
      <w:r w:rsidR="00792EAE" w:rsidRPr="00F00732">
        <w:rPr>
          <w:rFonts w:hint="eastAsia"/>
          <w:color w:val="000000" w:themeColor="text1"/>
        </w:rPr>
        <w:t>4</w:t>
      </w:r>
      <w:r w:rsidR="00792EAE" w:rsidRPr="00F00732">
        <w:rPr>
          <w:color w:val="000000" w:themeColor="text1"/>
        </w:rPr>
        <w:t>85,834</w:t>
      </w:r>
      <w:r w:rsidR="00792EAE" w:rsidRPr="00F00732">
        <w:rPr>
          <w:rFonts w:hint="eastAsia"/>
          <w:color w:val="000000" w:themeColor="text1"/>
        </w:rPr>
        <w:t>公尺，</w:t>
      </w:r>
      <w:r w:rsidR="00792EAE" w:rsidRPr="00F00732">
        <w:rPr>
          <w:color w:val="000000" w:themeColor="text1"/>
        </w:rPr>
        <w:t>30</w:t>
      </w:r>
      <w:r w:rsidR="00792EAE" w:rsidRPr="00F00732">
        <w:rPr>
          <w:rFonts w:hint="eastAsia"/>
          <w:color w:val="000000" w:themeColor="text1"/>
        </w:rPr>
        <w:t>年以上至4</w:t>
      </w:r>
      <w:r w:rsidR="00792EAE" w:rsidRPr="00F00732">
        <w:rPr>
          <w:color w:val="000000" w:themeColor="text1"/>
        </w:rPr>
        <w:t>0</w:t>
      </w:r>
      <w:r w:rsidR="00792EAE" w:rsidRPr="00F00732">
        <w:rPr>
          <w:rFonts w:hint="eastAsia"/>
          <w:color w:val="000000" w:themeColor="text1"/>
        </w:rPr>
        <w:t>年為4</w:t>
      </w:r>
      <w:r w:rsidR="00792EAE" w:rsidRPr="00F00732">
        <w:rPr>
          <w:color w:val="000000" w:themeColor="text1"/>
        </w:rPr>
        <w:t>25,347</w:t>
      </w:r>
      <w:r w:rsidR="00792EAE" w:rsidRPr="00F00732">
        <w:rPr>
          <w:rFonts w:hint="eastAsia"/>
          <w:color w:val="000000" w:themeColor="text1"/>
        </w:rPr>
        <w:t>公尺，合計使用中已3</w:t>
      </w:r>
      <w:r w:rsidR="00792EAE" w:rsidRPr="00F00732">
        <w:rPr>
          <w:color w:val="000000" w:themeColor="text1"/>
        </w:rPr>
        <w:t>0</w:t>
      </w:r>
      <w:r w:rsidR="00792EAE" w:rsidRPr="00F00732">
        <w:rPr>
          <w:rFonts w:hint="eastAsia"/>
          <w:color w:val="000000" w:themeColor="text1"/>
        </w:rPr>
        <w:t>年以上管線達1</w:t>
      </w:r>
      <w:r w:rsidR="00792EAE" w:rsidRPr="00F00732">
        <w:rPr>
          <w:color w:val="000000" w:themeColor="text1"/>
        </w:rPr>
        <w:t>,137,029</w:t>
      </w:r>
      <w:r w:rsidR="00792EAE" w:rsidRPr="00F00732">
        <w:rPr>
          <w:rFonts w:hint="eastAsia"/>
          <w:color w:val="000000" w:themeColor="text1"/>
        </w:rPr>
        <w:t>公尺。</w:t>
      </w:r>
      <w:r>
        <w:rPr>
          <w:rFonts w:hint="eastAsia"/>
          <w:color w:val="000000" w:themeColor="text1"/>
        </w:rPr>
        <w:t>如以</w:t>
      </w:r>
      <w:r w:rsidR="00142A52" w:rsidRPr="00F00732">
        <w:rPr>
          <w:rFonts w:hint="eastAsia"/>
          <w:color w:val="000000" w:themeColor="text1"/>
        </w:rPr>
        <w:t>4家天然氣業者1</w:t>
      </w:r>
      <w:r w:rsidR="00142A52" w:rsidRPr="00F00732">
        <w:rPr>
          <w:color w:val="000000" w:themeColor="text1"/>
        </w:rPr>
        <w:t>09</w:t>
      </w:r>
      <w:r w:rsidR="00142A52" w:rsidRPr="00F00732">
        <w:rPr>
          <w:rFonts w:hint="eastAsia"/>
          <w:color w:val="000000" w:themeColor="text1"/>
        </w:rPr>
        <w:t>～1</w:t>
      </w:r>
      <w:r w:rsidR="00142A52" w:rsidRPr="00F00732">
        <w:rPr>
          <w:color w:val="000000" w:themeColor="text1"/>
        </w:rPr>
        <w:t>13</w:t>
      </w:r>
      <w:r w:rsidR="00142A52" w:rsidRPr="00F00732">
        <w:rPr>
          <w:rFonts w:hint="eastAsia"/>
          <w:color w:val="000000" w:themeColor="text1"/>
        </w:rPr>
        <w:t>年間平均每年</w:t>
      </w:r>
      <w:proofErr w:type="gramStart"/>
      <w:r w:rsidR="00142A52" w:rsidRPr="00F00732">
        <w:rPr>
          <w:rFonts w:hint="eastAsia"/>
          <w:color w:val="000000" w:themeColor="text1"/>
        </w:rPr>
        <w:t>汰</w:t>
      </w:r>
      <w:proofErr w:type="gramEnd"/>
      <w:r w:rsidR="00142A52" w:rsidRPr="00F00732">
        <w:rPr>
          <w:rFonts w:hint="eastAsia"/>
          <w:color w:val="000000" w:themeColor="text1"/>
        </w:rPr>
        <w:t>換約5萬</w:t>
      </w:r>
      <w:r w:rsidR="00AD3DB6" w:rsidRPr="00F00732">
        <w:rPr>
          <w:rFonts w:hint="eastAsia"/>
          <w:color w:val="000000" w:themeColor="text1"/>
        </w:rPr>
        <w:t>餘</w:t>
      </w:r>
      <w:r w:rsidR="00142A52" w:rsidRPr="00F00732">
        <w:rPr>
          <w:rFonts w:hint="eastAsia"/>
          <w:color w:val="000000" w:themeColor="text1"/>
        </w:rPr>
        <w:t>公尺</w:t>
      </w:r>
      <w:r w:rsidR="00A51483" w:rsidRPr="00F00732">
        <w:rPr>
          <w:rFonts w:hint="eastAsia"/>
          <w:color w:val="000000" w:themeColor="text1"/>
        </w:rPr>
        <w:t>之</w:t>
      </w:r>
      <w:r w:rsidR="006072BB" w:rsidRPr="00F00732">
        <w:rPr>
          <w:rFonts w:hint="eastAsia"/>
          <w:color w:val="000000" w:themeColor="text1"/>
        </w:rPr>
        <w:t>速度</w:t>
      </w:r>
      <w:r w:rsidR="00A51483" w:rsidRPr="00F00732">
        <w:rPr>
          <w:rFonts w:hint="eastAsia"/>
          <w:color w:val="000000" w:themeColor="text1"/>
        </w:rPr>
        <w:t>改善</w:t>
      </w:r>
      <w:r w:rsidR="00DE77A9" w:rsidRPr="00F00732">
        <w:rPr>
          <w:rFonts w:hint="eastAsia"/>
          <w:color w:val="000000" w:themeColor="text1"/>
        </w:rPr>
        <w:t>（</w:t>
      </w:r>
      <w:r w:rsidR="00E93FE4">
        <w:rPr>
          <w:rFonts w:hint="eastAsia"/>
          <w:color w:val="000000" w:themeColor="text1"/>
        </w:rPr>
        <w:t>如</w:t>
      </w:r>
      <w:r w:rsidR="00DE77A9" w:rsidRPr="00F00732">
        <w:rPr>
          <w:rFonts w:hint="eastAsia"/>
          <w:color w:val="000000" w:themeColor="text1"/>
        </w:rPr>
        <w:t>表3）</w:t>
      </w:r>
      <w:r>
        <w:rPr>
          <w:rFonts w:hint="eastAsia"/>
          <w:color w:val="000000" w:themeColor="text1"/>
        </w:rPr>
        <w:t>推估</w:t>
      </w:r>
      <w:r w:rsidR="00A51483" w:rsidRPr="00F00732">
        <w:rPr>
          <w:rFonts w:hint="eastAsia"/>
          <w:color w:val="000000" w:themeColor="text1"/>
        </w:rPr>
        <w:t>，</w:t>
      </w:r>
      <w:proofErr w:type="gramStart"/>
      <w:r w:rsidR="006072BB" w:rsidRPr="00F00732">
        <w:rPr>
          <w:rFonts w:hint="eastAsia"/>
          <w:color w:val="000000" w:themeColor="text1"/>
        </w:rPr>
        <w:t>汰</w:t>
      </w:r>
      <w:proofErr w:type="gramEnd"/>
      <w:r w:rsidR="006072BB" w:rsidRPr="00F00732">
        <w:rPr>
          <w:rFonts w:hint="eastAsia"/>
          <w:color w:val="000000" w:themeColor="text1"/>
        </w:rPr>
        <w:t>換</w:t>
      </w:r>
      <w:r w:rsidR="00A51483" w:rsidRPr="00F00732">
        <w:rPr>
          <w:rFonts w:hint="eastAsia"/>
          <w:color w:val="000000" w:themeColor="text1"/>
        </w:rPr>
        <w:t>30年以上</w:t>
      </w:r>
      <w:r w:rsidR="00A765B9">
        <w:rPr>
          <w:rFonts w:hint="eastAsia"/>
          <w:color w:val="000000" w:themeColor="text1"/>
        </w:rPr>
        <w:t>管線</w:t>
      </w:r>
      <w:r w:rsidR="00A51483" w:rsidRPr="00F00732">
        <w:rPr>
          <w:rFonts w:hint="eastAsia"/>
          <w:color w:val="000000" w:themeColor="text1"/>
        </w:rPr>
        <w:t>（長度</w:t>
      </w:r>
      <w:r w:rsidR="00142A52" w:rsidRPr="00F00732">
        <w:rPr>
          <w:rFonts w:hint="eastAsia"/>
          <w:color w:val="000000" w:themeColor="text1"/>
        </w:rPr>
        <w:t>1</w:t>
      </w:r>
      <w:r w:rsidR="00142A52" w:rsidRPr="00F00732">
        <w:rPr>
          <w:color w:val="000000" w:themeColor="text1"/>
        </w:rPr>
        <w:t>13</w:t>
      </w:r>
      <w:r w:rsidR="00142A52" w:rsidRPr="00F00732">
        <w:rPr>
          <w:rFonts w:hint="eastAsia"/>
          <w:color w:val="000000" w:themeColor="text1"/>
        </w:rPr>
        <w:t>萬餘公尺</w:t>
      </w:r>
      <w:r w:rsidR="00A51483" w:rsidRPr="00F00732">
        <w:rPr>
          <w:rFonts w:hint="eastAsia"/>
          <w:color w:val="000000" w:themeColor="text1"/>
        </w:rPr>
        <w:t>）</w:t>
      </w:r>
      <w:r w:rsidR="00142A52" w:rsidRPr="00F00732">
        <w:rPr>
          <w:rFonts w:hint="eastAsia"/>
          <w:color w:val="000000" w:themeColor="text1"/>
        </w:rPr>
        <w:t>恐需於22年後方能改善完畢</w:t>
      </w:r>
      <w:bookmarkEnd w:id="56"/>
      <w:r w:rsidR="00A51483" w:rsidRPr="00F00732">
        <w:rPr>
          <w:rFonts w:hint="eastAsia"/>
          <w:color w:val="000000" w:themeColor="text1"/>
        </w:rPr>
        <w:t>，屆時管齡達52年</w:t>
      </w:r>
      <w:r w:rsidR="00142A52" w:rsidRPr="00F00732">
        <w:rPr>
          <w:rFonts w:hint="eastAsia"/>
          <w:color w:val="000000" w:themeColor="text1"/>
        </w:rPr>
        <w:t>，</w:t>
      </w:r>
      <w:proofErr w:type="gramStart"/>
      <w:r w:rsidR="00142A52" w:rsidRPr="00F00732">
        <w:rPr>
          <w:rFonts w:hint="eastAsia"/>
          <w:color w:val="000000" w:themeColor="text1"/>
        </w:rPr>
        <w:t>汰</w:t>
      </w:r>
      <w:proofErr w:type="gramEnd"/>
      <w:r w:rsidR="00142A52" w:rsidRPr="00F00732">
        <w:rPr>
          <w:rFonts w:hint="eastAsia"/>
          <w:color w:val="000000" w:themeColor="text1"/>
        </w:rPr>
        <w:t>換速度遲緩，恐</w:t>
      </w:r>
      <w:r w:rsidR="00A765B9">
        <w:rPr>
          <w:rFonts w:hint="eastAsia"/>
          <w:color w:val="000000" w:themeColor="text1"/>
        </w:rPr>
        <w:t>潛藏</w:t>
      </w:r>
      <w:r w:rsidR="00142A52" w:rsidRPr="00F00732">
        <w:rPr>
          <w:rFonts w:hint="eastAsia"/>
          <w:color w:val="000000" w:themeColor="text1"/>
        </w:rPr>
        <w:t>重大安全隱憂。</w:t>
      </w:r>
    </w:p>
    <w:p w14:paraId="58C24A4A" w14:textId="44BD1027" w:rsidR="00FD0E57" w:rsidRPr="00FD0E57" w:rsidRDefault="00142A52" w:rsidP="00C90B23">
      <w:pPr>
        <w:pStyle w:val="3"/>
      </w:pPr>
      <w:r w:rsidRPr="00F00732">
        <w:rPr>
          <w:rFonts w:hint="eastAsia"/>
          <w:color w:val="000000" w:themeColor="text1"/>
        </w:rPr>
        <w:t>再查</w:t>
      </w:r>
      <w:r w:rsidR="00DE77A9" w:rsidRPr="00F00732">
        <w:rPr>
          <w:rFonts w:hint="eastAsia"/>
          <w:color w:val="000000" w:themeColor="text1"/>
        </w:rPr>
        <w:t>，依據表4所示</w:t>
      </w:r>
      <w:r w:rsidR="00F97297" w:rsidRPr="00F00732">
        <w:rPr>
          <w:rFonts w:hint="eastAsia"/>
          <w:color w:val="000000" w:themeColor="text1"/>
        </w:rPr>
        <w:t>，6</w:t>
      </w:r>
      <w:r w:rsidR="00F97297" w:rsidRPr="00F00732">
        <w:rPr>
          <w:color w:val="000000" w:themeColor="text1"/>
        </w:rPr>
        <w:t>1</w:t>
      </w:r>
      <w:r w:rsidR="00F97297" w:rsidRPr="00F00732">
        <w:rPr>
          <w:rFonts w:hint="eastAsia"/>
          <w:color w:val="000000" w:themeColor="text1"/>
        </w:rPr>
        <w:t>年以前埋設（使用5</w:t>
      </w:r>
      <w:r w:rsidR="00F97297" w:rsidRPr="00F00732">
        <w:rPr>
          <w:color w:val="000000" w:themeColor="text1"/>
        </w:rPr>
        <w:t>3</w:t>
      </w:r>
      <w:r w:rsidR="00F97297" w:rsidRPr="00F00732">
        <w:rPr>
          <w:rFonts w:hint="eastAsia"/>
          <w:color w:val="000000" w:themeColor="text1"/>
        </w:rPr>
        <w:t>年以上）管線179,964公尺（截至114年6月底），</w:t>
      </w:r>
      <w:r w:rsidR="00DE77A9" w:rsidRPr="00F00732">
        <w:rPr>
          <w:rFonts w:hint="eastAsia"/>
          <w:color w:val="000000" w:themeColor="text1"/>
        </w:rPr>
        <w:t>以該府</w:t>
      </w:r>
      <w:r w:rsidR="00F97297" w:rsidRPr="00F00732">
        <w:rPr>
          <w:rFonts w:hint="eastAsia"/>
          <w:color w:val="000000" w:themeColor="text1"/>
        </w:rPr>
        <w:t>每年</w:t>
      </w:r>
      <w:r w:rsidR="00FD0E57">
        <w:rPr>
          <w:rFonts w:hint="eastAsia"/>
          <w:color w:val="000000" w:themeColor="text1"/>
        </w:rPr>
        <w:t>可</w:t>
      </w:r>
      <w:proofErr w:type="gramStart"/>
      <w:r w:rsidR="00F97297" w:rsidRPr="00F00732">
        <w:rPr>
          <w:rFonts w:hint="eastAsia"/>
          <w:color w:val="000000" w:themeColor="text1"/>
        </w:rPr>
        <w:t>汰</w:t>
      </w:r>
      <w:proofErr w:type="gramEnd"/>
      <w:r w:rsidR="00F97297" w:rsidRPr="00F00732">
        <w:rPr>
          <w:rFonts w:hint="eastAsia"/>
          <w:color w:val="000000" w:themeColor="text1"/>
        </w:rPr>
        <w:t>換</w:t>
      </w:r>
      <w:r w:rsidR="00914C2A" w:rsidRPr="00F00732">
        <w:rPr>
          <w:rFonts w:hint="eastAsia"/>
          <w:color w:val="000000" w:themeColor="text1"/>
        </w:rPr>
        <w:t>4,321.8</w:t>
      </w:r>
      <w:r w:rsidR="00F97297" w:rsidRPr="00F00732">
        <w:rPr>
          <w:rFonts w:hint="eastAsia"/>
          <w:color w:val="000000" w:themeColor="text1"/>
        </w:rPr>
        <w:t>公尺</w:t>
      </w:r>
      <w:r w:rsidR="00FD0E57">
        <w:rPr>
          <w:rFonts w:hint="eastAsia"/>
          <w:color w:val="000000" w:themeColor="text1"/>
        </w:rPr>
        <w:t>（由112年10月底至114年6月底換算）</w:t>
      </w:r>
      <w:r w:rsidR="00F97297" w:rsidRPr="00F00732">
        <w:rPr>
          <w:rFonts w:hint="eastAsia"/>
          <w:color w:val="000000" w:themeColor="text1"/>
        </w:rPr>
        <w:t>推估，</w:t>
      </w:r>
      <w:r w:rsidR="000817AB" w:rsidRPr="000817AB">
        <w:rPr>
          <w:rFonts w:hint="eastAsia"/>
          <w:color w:val="000000" w:themeColor="text1"/>
        </w:rPr>
        <w:t>需41.6年方可</w:t>
      </w:r>
      <w:r w:rsidR="00F97297" w:rsidRPr="00F00732">
        <w:rPr>
          <w:rFonts w:hint="eastAsia"/>
          <w:color w:val="000000" w:themeColor="text1"/>
        </w:rPr>
        <w:t>全數</w:t>
      </w:r>
      <w:proofErr w:type="gramStart"/>
      <w:r w:rsidR="00F97297" w:rsidRPr="00F00732">
        <w:rPr>
          <w:rFonts w:hint="eastAsia"/>
          <w:color w:val="000000" w:themeColor="text1"/>
        </w:rPr>
        <w:t>汰</w:t>
      </w:r>
      <w:proofErr w:type="gramEnd"/>
      <w:r w:rsidR="00F97297" w:rsidRPr="00F00732">
        <w:rPr>
          <w:rFonts w:hint="eastAsia"/>
          <w:color w:val="000000" w:themeColor="text1"/>
        </w:rPr>
        <w:t>換完畢，屆時管線已使用</w:t>
      </w:r>
      <w:r w:rsidR="000817AB" w:rsidRPr="000817AB">
        <w:rPr>
          <w:rFonts w:hint="eastAsia"/>
          <w:color w:val="000000" w:themeColor="text1"/>
        </w:rPr>
        <w:t>逾94年</w:t>
      </w:r>
      <w:r w:rsidR="00F97297" w:rsidRPr="00F00732">
        <w:rPr>
          <w:rFonts w:hint="eastAsia"/>
          <w:color w:val="000000" w:themeColor="text1"/>
        </w:rPr>
        <w:t>，如使用30年以上</w:t>
      </w:r>
      <w:r w:rsidR="00A765B9">
        <w:rPr>
          <w:rFonts w:hint="eastAsia"/>
          <w:color w:val="000000" w:themeColor="text1"/>
        </w:rPr>
        <w:t>管線</w:t>
      </w:r>
      <w:r w:rsidR="00F97297" w:rsidRPr="00F00732">
        <w:rPr>
          <w:rFonts w:hint="eastAsia"/>
          <w:color w:val="000000" w:themeColor="text1"/>
        </w:rPr>
        <w:t>全數</w:t>
      </w:r>
      <w:proofErr w:type="gramStart"/>
      <w:r w:rsidR="00F97297" w:rsidRPr="00F00732">
        <w:rPr>
          <w:rFonts w:hint="eastAsia"/>
          <w:color w:val="000000" w:themeColor="text1"/>
        </w:rPr>
        <w:t>汰換</w:t>
      </w:r>
      <w:r w:rsidR="00A765B9">
        <w:rPr>
          <w:rFonts w:hint="eastAsia"/>
          <w:color w:val="000000" w:themeColor="text1"/>
        </w:rPr>
        <w:t>則</w:t>
      </w:r>
      <w:r w:rsidR="00F97297" w:rsidRPr="00F00732">
        <w:rPr>
          <w:rFonts w:hint="eastAsia"/>
          <w:color w:val="000000" w:themeColor="text1"/>
        </w:rPr>
        <w:t>需時</w:t>
      </w:r>
      <w:r w:rsidR="000817AB" w:rsidRPr="000817AB">
        <w:rPr>
          <w:rFonts w:hint="eastAsia"/>
          <w:color w:val="000000" w:themeColor="text1"/>
        </w:rPr>
        <w:t>逾</w:t>
      </w:r>
      <w:proofErr w:type="gramEnd"/>
      <w:r w:rsidR="00DE77A9" w:rsidRPr="00F00732">
        <w:rPr>
          <w:rFonts w:hint="eastAsia"/>
          <w:color w:val="000000" w:themeColor="text1"/>
        </w:rPr>
        <w:t>263</w:t>
      </w:r>
      <w:r w:rsidR="00DE77A9" w:rsidRPr="00F00732">
        <w:rPr>
          <w:rStyle w:val="aff1"/>
          <w:color w:val="000000" w:themeColor="text1"/>
        </w:rPr>
        <w:footnoteReference w:id="5"/>
      </w:r>
      <w:r w:rsidR="00F97297" w:rsidRPr="00F00732">
        <w:rPr>
          <w:rFonts w:hint="eastAsia"/>
          <w:color w:val="000000" w:themeColor="text1"/>
        </w:rPr>
        <w:t>年方可完成</w:t>
      </w:r>
      <w:r w:rsidR="00FD0E57">
        <w:rPr>
          <w:rFonts w:hint="eastAsia"/>
          <w:color w:val="000000" w:themeColor="text1"/>
        </w:rPr>
        <w:t>。據此可見，</w:t>
      </w:r>
      <w:r w:rsidR="00914C2A" w:rsidRPr="00F00732">
        <w:rPr>
          <w:rFonts w:hint="eastAsia"/>
          <w:color w:val="000000" w:themeColor="text1"/>
        </w:rPr>
        <w:t>61年以前</w:t>
      </w:r>
      <w:r w:rsidR="00FD0E57">
        <w:rPr>
          <w:rFonts w:hint="eastAsia"/>
          <w:color w:val="000000" w:themeColor="text1"/>
        </w:rPr>
        <w:t>管線</w:t>
      </w:r>
      <w:r w:rsidR="00914C2A" w:rsidRPr="00F00732">
        <w:rPr>
          <w:rFonts w:hint="eastAsia"/>
          <w:color w:val="000000" w:themeColor="text1"/>
        </w:rPr>
        <w:t>汰換速度</w:t>
      </w:r>
      <w:r w:rsidR="00FD0E57">
        <w:rPr>
          <w:rFonts w:hint="eastAsia"/>
          <w:color w:val="000000" w:themeColor="text1"/>
        </w:rPr>
        <w:t>，</w:t>
      </w:r>
      <w:r w:rsidR="00A765B9">
        <w:rPr>
          <w:rFonts w:hint="eastAsia"/>
          <w:color w:val="000000" w:themeColor="text1"/>
        </w:rPr>
        <w:t>難謂</w:t>
      </w:r>
      <w:r w:rsidR="00914C2A" w:rsidRPr="00F00732">
        <w:rPr>
          <w:rFonts w:hint="eastAsia"/>
          <w:color w:val="000000" w:themeColor="text1"/>
        </w:rPr>
        <w:t>合理</w:t>
      </w:r>
      <w:r w:rsidR="00F97297" w:rsidRPr="00F00732">
        <w:rPr>
          <w:rFonts w:hint="eastAsia"/>
          <w:color w:val="000000" w:themeColor="text1"/>
        </w:rPr>
        <w:t>。</w:t>
      </w:r>
    </w:p>
    <w:p w14:paraId="680547A2" w14:textId="407F6601" w:rsidR="00FD0E57" w:rsidRPr="00FD0E57" w:rsidRDefault="00F97297" w:rsidP="00C90B23">
      <w:pPr>
        <w:pStyle w:val="3"/>
      </w:pPr>
      <w:r w:rsidRPr="00F00732">
        <w:rPr>
          <w:rFonts w:hint="eastAsia"/>
          <w:color w:val="000000" w:themeColor="text1"/>
        </w:rPr>
        <w:t>另查，</w:t>
      </w:r>
      <w:r w:rsidR="00142A52" w:rsidRPr="00F00732">
        <w:rPr>
          <w:rFonts w:hint="eastAsia"/>
          <w:color w:val="000000" w:themeColor="text1"/>
        </w:rPr>
        <w:t>各行政區天然氣管線61年以前埋設</w:t>
      </w:r>
      <w:r w:rsidR="00FD0E57">
        <w:rPr>
          <w:rFonts w:hint="eastAsia"/>
          <w:color w:val="000000" w:themeColor="text1"/>
        </w:rPr>
        <w:t>（使用53年以上）</w:t>
      </w:r>
      <w:r w:rsidR="00142A52" w:rsidRPr="00F00732">
        <w:rPr>
          <w:rFonts w:hint="eastAsia"/>
          <w:color w:val="000000" w:themeColor="text1"/>
        </w:rPr>
        <w:t>長度</w:t>
      </w:r>
      <w:r w:rsidR="00FD0E57">
        <w:rPr>
          <w:rFonts w:hint="eastAsia"/>
          <w:color w:val="000000" w:themeColor="text1"/>
        </w:rPr>
        <w:t>前3名為中正區、大同區、大安區，按各區汰換速度推估其改善時間：</w:t>
      </w:r>
    </w:p>
    <w:p w14:paraId="61162F6E" w14:textId="2015DB0C" w:rsidR="00FD0E57" w:rsidRDefault="00975C2E" w:rsidP="00FD0E57">
      <w:pPr>
        <w:pStyle w:val="4"/>
      </w:pPr>
      <w:r>
        <w:rPr>
          <w:rFonts w:hint="eastAsia"/>
        </w:rPr>
        <w:t>中正區</w:t>
      </w:r>
      <w:r w:rsidR="00FD0E57">
        <w:rPr>
          <w:rFonts w:hint="eastAsia"/>
        </w:rPr>
        <w:t>：</w:t>
      </w:r>
      <w:r w:rsidR="009D5247" w:rsidRPr="00975C2E">
        <w:t>28,919</w:t>
      </w:r>
      <w:r w:rsidR="009D5247">
        <w:rPr>
          <w:rFonts w:hint="eastAsia"/>
        </w:rPr>
        <w:t>公尺</w:t>
      </w:r>
      <w:r>
        <w:rPr>
          <w:rFonts w:hint="eastAsia"/>
        </w:rPr>
        <w:t>（</w:t>
      </w:r>
      <w:r w:rsidR="009D5247">
        <w:rPr>
          <w:rFonts w:hint="eastAsia"/>
        </w:rPr>
        <w:t>2</w:t>
      </w:r>
      <w:r w:rsidR="009D5247">
        <w:t>4.3</w:t>
      </w:r>
      <w:r w:rsidR="009D5247">
        <w:rPr>
          <w:rFonts w:hint="eastAsia"/>
        </w:rPr>
        <w:t>％</w:t>
      </w:r>
      <w:r>
        <w:rPr>
          <w:rFonts w:hint="eastAsia"/>
        </w:rPr>
        <w:t>）</w:t>
      </w:r>
      <w:r w:rsidR="009D5247">
        <w:rPr>
          <w:rFonts w:hint="eastAsia"/>
        </w:rPr>
        <w:t>，</w:t>
      </w:r>
      <w:r w:rsidR="00DE77A9">
        <w:rPr>
          <w:rFonts w:hint="eastAsia"/>
        </w:rPr>
        <w:t>如以該區實際汰換速度推估需31年</w:t>
      </w:r>
      <w:r w:rsidR="009D5247">
        <w:rPr>
          <w:rFonts w:hint="eastAsia"/>
        </w:rPr>
        <w:t>方可汰換完成</w:t>
      </w:r>
      <w:r w:rsidR="00DE77A9">
        <w:rPr>
          <w:rFonts w:hint="eastAsia"/>
        </w:rPr>
        <w:t>（屆時管齡已達</w:t>
      </w:r>
      <w:r w:rsidR="009D5247">
        <w:rPr>
          <w:rFonts w:hint="eastAsia"/>
        </w:rPr>
        <w:lastRenderedPageBreak/>
        <w:t>84年）</w:t>
      </w:r>
      <w:r w:rsidR="00FD0E57">
        <w:rPr>
          <w:rFonts w:hint="eastAsia"/>
        </w:rPr>
        <w:t>。</w:t>
      </w:r>
    </w:p>
    <w:p w14:paraId="64AFFD6D" w14:textId="01812CBC" w:rsidR="00FD0E57" w:rsidRDefault="00975C2E" w:rsidP="00FD0E57">
      <w:pPr>
        <w:pStyle w:val="4"/>
      </w:pPr>
      <w:r>
        <w:rPr>
          <w:rFonts w:hint="eastAsia"/>
        </w:rPr>
        <w:t>大同區</w:t>
      </w:r>
      <w:r w:rsidR="00FD0E57">
        <w:rPr>
          <w:rFonts w:hint="eastAsia"/>
        </w:rPr>
        <w:t>：</w:t>
      </w:r>
      <w:r w:rsidR="009D5247" w:rsidRPr="00975C2E">
        <w:t>22,440</w:t>
      </w:r>
      <w:r w:rsidR="009D5247">
        <w:rPr>
          <w:rFonts w:hint="eastAsia"/>
        </w:rPr>
        <w:t>公尺</w:t>
      </w:r>
      <w:r>
        <w:rPr>
          <w:rFonts w:hint="eastAsia"/>
        </w:rPr>
        <w:t>（</w:t>
      </w:r>
      <w:r w:rsidR="009D5247">
        <w:rPr>
          <w:rFonts w:hint="eastAsia"/>
        </w:rPr>
        <w:t>21.</w:t>
      </w:r>
      <w:r w:rsidR="009D5247">
        <w:t>7</w:t>
      </w:r>
      <w:r w:rsidR="009D5247">
        <w:rPr>
          <w:rFonts w:hint="eastAsia"/>
        </w:rPr>
        <w:t>％</w:t>
      </w:r>
      <w:r>
        <w:rPr>
          <w:rFonts w:hint="eastAsia"/>
        </w:rPr>
        <w:t>）</w:t>
      </w:r>
      <w:r w:rsidR="009D5247">
        <w:rPr>
          <w:rFonts w:hint="eastAsia"/>
        </w:rPr>
        <w:t>如以該</w:t>
      </w:r>
      <w:r w:rsidR="009D5247" w:rsidRPr="00AA40F2">
        <w:rPr>
          <w:rFonts w:hint="eastAsia"/>
        </w:rPr>
        <w:t>區實際汰換速度推估需26年方可汰換完成（屆時管齡已達79年）</w:t>
      </w:r>
      <w:r w:rsidR="00FD0E57">
        <w:rPr>
          <w:rFonts w:hint="eastAsia"/>
        </w:rPr>
        <w:t>。</w:t>
      </w:r>
    </w:p>
    <w:p w14:paraId="5A91A0D0" w14:textId="539DE5D0" w:rsidR="00FD0E57" w:rsidRDefault="00975C2E" w:rsidP="00FD0E57">
      <w:pPr>
        <w:pStyle w:val="4"/>
      </w:pPr>
      <w:r w:rsidRPr="00AA40F2">
        <w:rPr>
          <w:rFonts w:hint="eastAsia"/>
        </w:rPr>
        <w:t>大安區</w:t>
      </w:r>
      <w:r w:rsidR="00FD0E57">
        <w:rPr>
          <w:rFonts w:hint="eastAsia"/>
        </w:rPr>
        <w:t>：</w:t>
      </w:r>
      <w:r w:rsidR="009D5247" w:rsidRPr="00AA40F2">
        <w:rPr>
          <w:rFonts w:hint="eastAsia"/>
        </w:rPr>
        <w:t>43,393公尺</w:t>
      </w:r>
      <w:r w:rsidRPr="00AA40F2">
        <w:rPr>
          <w:rFonts w:hint="eastAsia"/>
        </w:rPr>
        <w:t>（</w:t>
      </w:r>
      <w:r w:rsidR="009D5247" w:rsidRPr="00AA40F2">
        <w:rPr>
          <w:rFonts w:hint="eastAsia"/>
        </w:rPr>
        <w:t>21.</w:t>
      </w:r>
      <w:r w:rsidR="009D5247" w:rsidRPr="00AA40F2">
        <w:t>4</w:t>
      </w:r>
      <w:r w:rsidR="009D5247" w:rsidRPr="00AA40F2">
        <w:rPr>
          <w:rFonts w:hint="eastAsia"/>
        </w:rPr>
        <w:t>％</w:t>
      </w:r>
      <w:r w:rsidRPr="00AA40F2">
        <w:rPr>
          <w:rFonts w:hint="eastAsia"/>
        </w:rPr>
        <w:t>）</w:t>
      </w:r>
      <w:r w:rsidR="009D5247" w:rsidRPr="00AA40F2">
        <w:rPr>
          <w:rFonts w:hint="eastAsia"/>
        </w:rPr>
        <w:t>如以該區實際汰換速度推估需76.3年方可汰換完成（屆時管齡已達129.3年）</w:t>
      </w:r>
      <w:r w:rsidR="00FD0E57">
        <w:rPr>
          <w:rFonts w:hint="eastAsia"/>
        </w:rPr>
        <w:t>。</w:t>
      </w:r>
    </w:p>
    <w:p w14:paraId="54868E3B" w14:textId="331E3E00" w:rsidR="009A17EF" w:rsidRDefault="00FD0E57" w:rsidP="0059334A">
      <w:pPr>
        <w:pStyle w:val="4"/>
      </w:pPr>
      <w:r>
        <w:rPr>
          <w:rFonts w:hint="eastAsia"/>
        </w:rPr>
        <w:t>由表3及表4之</w:t>
      </w:r>
      <w:proofErr w:type="gramStart"/>
      <w:r w:rsidR="009D5247" w:rsidRPr="00AA40F2">
        <w:rPr>
          <w:rFonts w:hint="eastAsia"/>
        </w:rPr>
        <w:t>汰</w:t>
      </w:r>
      <w:proofErr w:type="gramEnd"/>
      <w:r w:rsidR="009D5247" w:rsidRPr="00AA40F2">
        <w:rPr>
          <w:rFonts w:hint="eastAsia"/>
        </w:rPr>
        <w:t>換速度</w:t>
      </w:r>
      <w:r>
        <w:rPr>
          <w:rFonts w:hint="eastAsia"/>
        </w:rPr>
        <w:t>觀之，</w:t>
      </w:r>
      <w:r w:rsidR="000817AB" w:rsidRPr="000817AB">
        <w:rPr>
          <w:rFonts w:hint="eastAsia"/>
        </w:rPr>
        <w:t>53年以上管線每年僅能</w:t>
      </w:r>
      <w:proofErr w:type="gramStart"/>
      <w:r w:rsidR="000817AB" w:rsidRPr="000817AB">
        <w:rPr>
          <w:rFonts w:hint="eastAsia"/>
        </w:rPr>
        <w:t>汰</w:t>
      </w:r>
      <w:proofErr w:type="gramEnd"/>
      <w:r w:rsidR="000817AB" w:rsidRPr="000817AB">
        <w:rPr>
          <w:rFonts w:hint="eastAsia"/>
        </w:rPr>
        <w:t>換4,321.8公尺</w:t>
      </w:r>
      <w:r w:rsidR="009D5247" w:rsidRPr="00AA40F2">
        <w:rPr>
          <w:rFonts w:hint="eastAsia"/>
        </w:rPr>
        <w:t>，遠低於4家業者自提改善計畫宣稱每年可</w:t>
      </w:r>
      <w:proofErr w:type="gramStart"/>
      <w:r w:rsidR="009D5247" w:rsidRPr="00AA40F2">
        <w:rPr>
          <w:rFonts w:hint="eastAsia"/>
        </w:rPr>
        <w:t>汰</w:t>
      </w:r>
      <w:proofErr w:type="gramEnd"/>
      <w:r w:rsidR="009D5247" w:rsidRPr="00AA40F2">
        <w:rPr>
          <w:rFonts w:hint="eastAsia"/>
        </w:rPr>
        <w:t>換5萬餘公尺</w:t>
      </w:r>
      <w:r w:rsidR="00010C17">
        <w:rPr>
          <w:rFonts w:hint="eastAsia"/>
        </w:rPr>
        <w:t>（計畫性</w:t>
      </w:r>
      <w:proofErr w:type="gramStart"/>
      <w:r w:rsidR="00010C17">
        <w:rPr>
          <w:rFonts w:hint="eastAsia"/>
        </w:rPr>
        <w:t>汰</w:t>
      </w:r>
      <w:proofErr w:type="gramEnd"/>
      <w:r w:rsidR="00010C17">
        <w:rPr>
          <w:rFonts w:hint="eastAsia"/>
        </w:rPr>
        <w:t>換約2萬多公尺，非計畫性</w:t>
      </w:r>
      <w:proofErr w:type="gramStart"/>
      <w:r w:rsidR="00010C17">
        <w:rPr>
          <w:rFonts w:hint="eastAsia"/>
        </w:rPr>
        <w:t>汰</w:t>
      </w:r>
      <w:proofErr w:type="gramEnd"/>
      <w:r w:rsidR="00010C17">
        <w:rPr>
          <w:rFonts w:hint="eastAsia"/>
        </w:rPr>
        <w:t>換約3萬多公尺）</w:t>
      </w:r>
      <w:r>
        <w:rPr>
          <w:rFonts w:hint="eastAsia"/>
        </w:rPr>
        <w:t>，這些行政區域</w:t>
      </w:r>
      <w:r w:rsidR="000817AB">
        <w:rPr>
          <w:rFonts w:hint="eastAsia"/>
        </w:rPr>
        <w:t>理應</w:t>
      </w:r>
      <w:r>
        <w:rPr>
          <w:rFonts w:hint="eastAsia"/>
        </w:rPr>
        <w:t>密切關注</w:t>
      </w:r>
      <w:proofErr w:type="gramStart"/>
      <w:r>
        <w:rPr>
          <w:rFonts w:hint="eastAsia"/>
        </w:rPr>
        <w:t>汰</w:t>
      </w:r>
      <w:proofErr w:type="gramEnd"/>
      <w:r>
        <w:rPr>
          <w:rFonts w:hint="eastAsia"/>
        </w:rPr>
        <w:t>換成效</w:t>
      </w:r>
      <w:r w:rsidR="009D5247" w:rsidRPr="00AA40F2">
        <w:rPr>
          <w:rFonts w:hint="eastAsia"/>
        </w:rPr>
        <w:t>，</w:t>
      </w:r>
      <w:r w:rsidR="00A765B9">
        <w:rPr>
          <w:rFonts w:hint="eastAsia"/>
        </w:rPr>
        <w:t>惟</w:t>
      </w:r>
      <w:r w:rsidR="009D5247" w:rsidRPr="00AA40F2">
        <w:rPr>
          <w:rFonts w:hint="eastAsia"/>
        </w:rPr>
        <w:t>大安區</w:t>
      </w:r>
      <w:r w:rsidR="009D5247">
        <w:rPr>
          <w:rFonts w:hint="eastAsia"/>
        </w:rPr>
        <w:t>甚至推估需76年</w:t>
      </w:r>
      <w:r w:rsidRPr="00AA40F2">
        <w:rPr>
          <w:rFonts w:hint="eastAsia"/>
        </w:rPr>
        <w:t>（屆時管齡已達129.3年）</w:t>
      </w:r>
      <w:r w:rsidR="009D5247">
        <w:rPr>
          <w:rFonts w:hint="eastAsia"/>
        </w:rPr>
        <w:t>才能改善完畢，原因為何值得深究。</w:t>
      </w:r>
    </w:p>
    <w:p w14:paraId="327A2FF0" w14:textId="148DD259" w:rsidR="003A521B" w:rsidRDefault="003A521B">
      <w:pPr>
        <w:widowControl/>
        <w:overflowPunct/>
        <w:autoSpaceDE/>
        <w:autoSpaceDN/>
        <w:jc w:val="left"/>
        <w:rPr>
          <w:rFonts w:hAnsi="Arial"/>
          <w:kern w:val="32"/>
          <w:szCs w:val="36"/>
        </w:rPr>
      </w:pPr>
      <w:r>
        <w:br w:type="page"/>
      </w:r>
    </w:p>
    <w:p w14:paraId="490B5AAE" w14:textId="4069E749" w:rsidR="00DA2904" w:rsidRDefault="00DA2904" w:rsidP="00695D5D">
      <w:pPr>
        <w:pStyle w:val="a3"/>
        <w:ind w:left="567" w:hanging="851"/>
      </w:pPr>
      <w:r w:rsidRPr="00DA2904">
        <w:rPr>
          <w:rFonts w:hint="eastAsia"/>
        </w:rPr>
        <w:lastRenderedPageBreak/>
        <w:t>61年以前</w:t>
      </w:r>
      <w:r w:rsidR="009A17EF">
        <w:rPr>
          <w:rFonts w:hint="eastAsia"/>
        </w:rPr>
        <w:t>（使用53年以上）</w:t>
      </w:r>
      <w:r w:rsidRPr="00DA2904">
        <w:rPr>
          <w:rFonts w:hint="eastAsia"/>
        </w:rPr>
        <w:t>埋設管長度各行政區統計</w:t>
      </w:r>
      <w:r w:rsidR="008306E1">
        <w:rPr>
          <w:rFonts w:hint="eastAsia"/>
        </w:rPr>
        <w:t>，以</w:t>
      </w:r>
      <w:r w:rsidR="00202A64">
        <w:rPr>
          <w:rFonts w:hint="eastAsia"/>
        </w:rPr>
        <w:t>及平均每年</w:t>
      </w:r>
      <w:r w:rsidR="008306E1">
        <w:rPr>
          <w:rFonts w:hint="eastAsia"/>
        </w:rPr>
        <w:t>實際</w:t>
      </w:r>
      <w:proofErr w:type="gramStart"/>
      <w:r w:rsidR="00202A64">
        <w:rPr>
          <w:rFonts w:hint="eastAsia"/>
        </w:rPr>
        <w:t>汰</w:t>
      </w:r>
      <w:proofErr w:type="gramEnd"/>
      <w:r w:rsidR="00202A64">
        <w:rPr>
          <w:rFonts w:hint="eastAsia"/>
        </w:rPr>
        <w:t>換長度</w:t>
      </w:r>
      <w:proofErr w:type="gramStart"/>
      <w:r>
        <w:rPr>
          <w:rFonts w:hint="eastAsia"/>
        </w:rPr>
        <w:t>（</w:t>
      </w:r>
      <w:proofErr w:type="gramEnd"/>
      <w:r w:rsidRPr="00DA2904">
        <w:rPr>
          <w:rFonts w:hint="eastAsia"/>
        </w:rPr>
        <w:t>單位：公尺</w:t>
      </w:r>
      <w:proofErr w:type="gramStart"/>
      <w:r>
        <w:rPr>
          <w:rFonts w:hint="eastAsia"/>
        </w:rPr>
        <w:t>）</w:t>
      </w:r>
      <w:proofErr w:type="gramEnd"/>
    </w:p>
    <w:tbl>
      <w:tblPr>
        <w:tblStyle w:val="af6"/>
        <w:tblW w:w="5697" w:type="pct"/>
        <w:tblInd w:w="-289" w:type="dxa"/>
        <w:tblLook w:val="04A0" w:firstRow="1" w:lastRow="0" w:firstColumn="1" w:lastColumn="0" w:noHBand="0" w:noVBand="1"/>
      </w:tblPr>
      <w:tblGrid>
        <w:gridCol w:w="1132"/>
        <w:gridCol w:w="1389"/>
        <w:gridCol w:w="1447"/>
        <w:gridCol w:w="1417"/>
        <w:gridCol w:w="1274"/>
        <w:gridCol w:w="1276"/>
        <w:gridCol w:w="1133"/>
        <w:gridCol w:w="997"/>
      </w:tblGrid>
      <w:tr w:rsidR="00724196" w:rsidRPr="00DA2904" w14:paraId="26993F89" w14:textId="09F44B22" w:rsidTr="00A51483">
        <w:trPr>
          <w:trHeight w:val="1005"/>
        </w:trPr>
        <w:tc>
          <w:tcPr>
            <w:tcW w:w="563" w:type="pct"/>
            <w:vAlign w:val="center"/>
            <w:hideMark/>
          </w:tcPr>
          <w:p w14:paraId="3C2E09BA" w14:textId="77777777" w:rsidR="00724196" w:rsidRPr="00DA2904" w:rsidRDefault="00724196" w:rsidP="007135BB">
            <w:pPr>
              <w:widowControl/>
              <w:snapToGrid w:val="0"/>
              <w:spacing w:line="240" w:lineRule="atLeast"/>
              <w:jc w:val="center"/>
              <w:rPr>
                <w:rFonts w:hAnsi="標楷體" w:cs="新細明體"/>
                <w:b/>
                <w:bCs/>
                <w:color w:val="242424"/>
                <w:kern w:val="0"/>
                <w:sz w:val="24"/>
                <w:szCs w:val="24"/>
              </w:rPr>
            </w:pPr>
          </w:p>
        </w:tc>
        <w:tc>
          <w:tcPr>
            <w:tcW w:w="690" w:type="pct"/>
            <w:vAlign w:val="center"/>
            <w:hideMark/>
          </w:tcPr>
          <w:p w14:paraId="4D3805D4" w14:textId="777723F3" w:rsidR="00724196" w:rsidRPr="00DA2904" w:rsidRDefault="00724196" w:rsidP="007135BB">
            <w:pPr>
              <w:widowControl/>
              <w:snapToGrid w:val="0"/>
              <w:spacing w:line="240" w:lineRule="atLeast"/>
              <w:jc w:val="center"/>
              <w:rPr>
                <w:rFonts w:hAnsi="標楷體" w:cs="新細明體"/>
                <w:color w:val="242424"/>
                <w:kern w:val="0"/>
                <w:sz w:val="24"/>
                <w:szCs w:val="24"/>
              </w:rPr>
            </w:pPr>
            <w:r w:rsidRPr="0068279E">
              <w:rPr>
                <w:rFonts w:hAnsi="標楷體" w:cs="新細明體" w:hint="eastAsia"/>
                <w:b/>
                <w:color w:val="242424"/>
                <w:kern w:val="0"/>
                <w:sz w:val="24"/>
                <w:szCs w:val="24"/>
              </w:rPr>
              <w:t>使用中</w:t>
            </w:r>
            <w:r w:rsidRPr="00DA2904">
              <w:rPr>
                <w:rFonts w:hAnsi="標楷體" w:cs="新細明體" w:hint="eastAsia"/>
                <w:color w:val="242424"/>
                <w:kern w:val="0"/>
                <w:sz w:val="24"/>
                <w:szCs w:val="24"/>
              </w:rPr>
              <w:t>天然氣管線</w:t>
            </w:r>
            <w:r>
              <w:rPr>
                <w:rFonts w:hAnsi="標楷體" w:cs="新細明體" w:hint="eastAsia"/>
                <w:color w:val="242424"/>
                <w:kern w:val="0"/>
                <w:sz w:val="24"/>
                <w:szCs w:val="24"/>
              </w:rPr>
              <w:t>總</w:t>
            </w:r>
            <w:r w:rsidRPr="00DA2904">
              <w:rPr>
                <w:rFonts w:hAnsi="標楷體" w:cs="新細明體" w:hint="eastAsia"/>
                <w:color w:val="242424"/>
                <w:kern w:val="0"/>
                <w:sz w:val="24"/>
                <w:szCs w:val="24"/>
              </w:rPr>
              <w:t>長度</w:t>
            </w:r>
            <w:r w:rsidR="00A51483">
              <w:rPr>
                <w:rFonts w:hAnsi="標楷體" w:cs="新細明體" w:hint="eastAsia"/>
                <w:color w:val="242424"/>
                <w:kern w:val="0"/>
                <w:sz w:val="24"/>
                <w:szCs w:val="24"/>
              </w:rPr>
              <w:t>A</w:t>
            </w:r>
          </w:p>
        </w:tc>
        <w:tc>
          <w:tcPr>
            <w:tcW w:w="719" w:type="pct"/>
            <w:vAlign w:val="center"/>
            <w:hideMark/>
          </w:tcPr>
          <w:p w14:paraId="79446703" w14:textId="30AB2587" w:rsidR="00724196" w:rsidRPr="00DA2904" w:rsidRDefault="00724196" w:rsidP="007135BB">
            <w:pPr>
              <w:widowControl/>
              <w:snapToGrid w:val="0"/>
              <w:spacing w:line="240" w:lineRule="atLeast"/>
              <w:jc w:val="center"/>
              <w:rPr>
                <w:rFonts w:hAnsi="標楷體" w:cs="新細明體"/>
                <w:color w:val="242424"/>
                <w:kern w:val="0"/>
                <w:sz w:val="24"/>
                <w:szCs w:val="24"/>
              </w:rPr>
            </w:pPr>
            <w:r w:rsidRPr="00DA2904">
              <w:rPr>
                <w:rFonts w:hAnsi="標楷體" w:cs="新細明體" w:hint="eastAsia"/>
                <w:color w:val="242424"/>
                <w:kern w:val="0"/>
                <w:sz w:val="24"/>
                <w:szCs w:val="24"/>
              </w:rPr>
              <w:t>61年以前</w:t>
            </w:r>
            <w:r w:rsidRPr="0068279E">
              <w:rPr>
                <w:rFonts w:hAnsi="標楷體" w:cs="新細明體" w:hint="eastAsia"/>
                <w:b/>
                <w:color w:val="242424"/>
                <w:kern w:val="0"/>
                <w:sz w:val="24"/>
                <w:szCs w:val="24"/>
              </w:rPr>
              <w:t>仍使用中</w:t>
            </w:r>
            <w:r w:rsidRPr="00DA2904">
              <w:rPr>
                <w:rFonts w:hAnsi="標楷體" w:cs="新細明體" w:hint="eastAsia"/>
                <w:color w:val="242424"/>
                <w:kern w:val="0"/>
                <w:sz w:val="24"/>
                <w:szCs w:val="24"/>
              </w:rPr>
              <w:t>埋設管線長度</w:t>
            </w:r>
            <w:r>
              <w:rPr>
                <w:rFonts w:hAnsi="標楷體" w:cs="新細明體" w:hint="eastAsia"/>
                <w:b/>
                <w:bCs/>
                <w:color w:val="242424"/>
                <w:kern w:val="0"/>
                <w:sz w:val="24"/>
                <w:szCs w:val="24"/>
              </w:rPr>
              <w:t>（統計至</w:t>
            </w:r>
            <w:r w:rsidRPr="00DA2904">
              <w:rPr>
                <w:rFonts w:hAnsi="標楷體" w:cs="新細明體" w:hint="eastAsia"/>
                <w:b/>
                <w:bCs/>
                <w:color w:val="242424"/>
                <w:kern w:val="0"/>
                <w:sz w:val="24"/>
                <w:szCs w:val="24"/>
              </w:rPr>
              <w:t>112年10月底</w:t>
            </w:r>
            <w:r>
              <w:rPr>
                <w:rFonts w:hAnsi="標楷體" w:cs="新細明體" w:hint="eastAsia"/>
                <w:b/>
                <w:bCs/>
                <w:color w:val="242424"/>
                <w:kern w:val="0"/>
                <w:sz w:val="24"/>
                <w:szCs w:val="24"/>
              </w:rPr>
              <w:t>）</w:t>
            </w:r>
            <w:r w:rsidR="00A51483">
              <w:rPr>
                <w:rFonts w:hAnsi="標楷體" w:cs="新細明體" w:hint="eastAsia"/>
                <w:b/>
                <w:bCs/>
                <w:color w:val="242424"/>
                <w:kern w:val="0"/>
                <w:sz w:val="24"/>
                <w:szCs w:val="24"/>
              </w:rPr>
              <w:t>B</w:t>
            </w:r>
          </w:p>
        </w:tc>
        <w:tc>
          <w:tcPr>
            <w:tcW w:w="704" w:type="pct"/>
            <w:vAlign w:val="center"/>
          </w:tcPr>
          <w:p w14:paraId="01567423" w14:textId="30CB7673" w:rsidR="00724196" w:rsidRPr="005E49BC" w:rsidRDefault="00724196" w:rsidP="007135BB">
            <w:pPr>
              <w:widowControl/>
              <w:snapToGrid w:val="0"/>
              <w:spacing w:line="240" w:lineRule="atLeast"/>
              <w:jc w:val="center"/>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61年以前</w:t>
            </w:r>
            <w:r w:rsidRPr="005E49BC">
              <w:rPr>
                <w:rFonts w:hAnsi="標楷體" w:cs="新細明體" w:hint="eastAsia"/>
                <w:b/>
                <w:color w:val="000000" w:themeColor="text1"/>
                <w:kern w:val="0"/>
                <w:sz w:val="24"/>
                <w:szCs w:val="24"/>
              </w:rPr>
              <w:t>仍使用中</w:t>
            </w:r>
            <w:r w:rsidRPr="005E49BC">
              <w:rPr>
                <w:rFonts w:hAnsi="標楷體" w:cs="新細明體" w:hint="eastAsia"/>
                <w:color w:val="000000" w:themeColor="text1"/>
                <w:kern w:val="0"/>
                <w:sz w:val="24"/>
                <w:szCs w:val="24"/>
              </w:rPr>
              <w:t>埋設管線長度</w:t>
            </w:r>
            <w:r w:rsidRPr="005E49BC">
              <w:rPr>
                <w:rFonts w:hAnsi="標楷體" w:cs="新細明體" w:hint="eastAsia"/>
                <w:b/>
                <w:bCs/>
                <w:color w:val="000000" w:themeColor="text1"/>
                <w:kern w:val="0"/>
                <w:sz w:val="24"/>
                <w:szCs w:val="24"/>
              </w:rPr>
              <w:t>（統計至114年6月底）</w:t>
            </w:r>
            <w:r w:rsidR="00A51483" w:rsidRPr="005E49BC">
              <w:rPr>
                <w:rFonts w:hAnsi="標楷體" w:cs="新細明體" w:hint="eastAsia"/>
                <w:b/>
                <w:bCs/>
                <w:color w:val="000000" w:themeColor="text1"/>
                <w:kern w:val="0"/>
                <w:sz w:val="24"/>
                <w:szCs w:val="24"/>
              </w:rPr>
              <w:t>C</w:t>
            </w:r>
          </w:p>
        </w:tc>
        <w:tc>
          <w:tcPr>
            <w:tcW w:w="633" w:type="pct"/>
            <w:vAlign w:val="center"/>
          </w:tcPr>
          <w:p w14:paraId="5030C57D" w14:textId="7B676DDC" w:rsidR="00724196" w:rsidRPr="005E49BC" w:rsidRDefault="00724196" w:rsidP="007135BB">
            <w:pPr>
              <w:widowControl/>
              <w:snapToGrid w:val="0"/>
              <w:spacing w:line="240" w:lineRule="atLeast"/>
              <w:jc w:val="center"/>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61年以前埋設管線長度</w:t>
            </w:r>
            <w:r w:rsidR="00A51483" w:rsidRPr="005E49BC">
              <w:rPr>
                <w:rFonts w:hAnsi="標楷體" w:cs="新細明體" w:hint="eastAsia"/>
                <w:color w:val="000000" w:themeColor="text1"/>
                <w:kern w:val="0"/>
                <w:sz w:val="24"/>
                <w:szCs w:val="24"/>
              </w:rPr>
              <w:t>(%)</w:t>
            </w:r>
            <w:r w:rsidRPr="005E49BC">
              <w:rPr>
                <w:rFonts w:hAnsi="標楷體" w:cs="新細明體" w:hint="eastAsia"/>
                <w:b/>
                <w:bCs/>
                <w:color w:val="000000" w:themeColor="text1"/>
                <w:kern w:val="0"/>
                <w:sz w:val="24"/>
                <w:szCs w:val="24"/>
              </w:rPr>
              <w:t>（統計至114年6月底）</w:t>
            </w:r>
            <w:r w:rsidR="00A51483" w:rsidRPr="005E49BC">
              <w:rPr>
                <w:rFonts w:hAnsi="標楷體" w:cs="新細明體" w:hint="eastAsia"/>
                <w:b/>
                <w:bCs/>
                <w:color w:val="000000" w:themeColor="text1"/>
                <w:kern w:val="0"/>
                <w:sz w:val="24"/>
                <w:szCs w:val="24"/>
              </w:rPr>
              <w:t>D</w:t>
            </w:r>
          </w:p>
        </w:tc>
        <w:tc>
          <w:tcPr>
            <w:tcW w:w="634" w:type="pct"/>
            <w:vAlign w:val="center"/>
          </w:tcPr>
          <w:p w14:paraId="7A153FB9" w14:textId="786D4FD7" w:rsidR="00724196" w:rsidRPr="005E49BC" w:rsidRDefault="00724196" w:rsidP="007135BB">
            <w:pPr>
              <w:widowControl/>
              <w:snapToGrid w:val="0"/>
              <w:spacing w:line="240" w:lineRule="atLeast"/>
              <w:jc w:val="center"/>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由112年10月底至114年6月底之汰換長度</w:t>
            </w:r>
            <w:r w:rsidR="00A51483" w:rsidRPr="005E49BC">
              <w:rPr>
                <w:rFonts w:hAnsi="標楷體" w:cs="新細明體" w:hint="eastAsia"/>
                <w:color w:val="000000" w:themeColor="text1"/>
                <w:kern w:val="0"/>
                <w:sz w:val="24"/>
                <w:szCs w:val="24"/>
              </w:rPr>
              <w:t>E</w:t>
            </w:r>
          </w:p>
        </w:tc>
        <w:tc>
          <w:tcPr>
            <w:tcW w:w="563" w:type="pct"/>
            <w:vAlign w:val="center"/>
          </w:tcPr>
          <w:p w14:paraId="1C3A8AF4" w14:textId="4EC16189" w:rsidR="00724196" w:rsidRPr="005E49BC" w:rsidRDefault="00724196" w:rsidP="007135BB">
            <w:pPr>
              <w:widowControl/>
              <w:snapToGrid w:val="0"/>
              <w:spacing w:line="240" w:lineRule="atLeast"/>
              <w:jc w:val="center"/>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平均每年</w:t>
            </w:r>
            <w:r w:rsidR="009D5247" w:rsidRPr="005E49BC">
              <w:rPr>
                <w:rFonts w:hAnsi="標楷體" w:cs="新細明體" w:hint="eastAsia"/>
                <w:color w:val="000000" w:themeColor="text1"/>
                <w:kern w:val="0"/>
                <w:sz w:val="24"/>
                <w:szCs w:val="24"/>
              </w:rPr>
              <w:t>可以</w:t>
            </w:r>
            <w:r w:rsidRPr="005E49BC">
              <w:rPr>
                <w:rFonts w:hAnsi="標楷體" w:cs="新細明體" w:hint="eastAsia"/>
                <w:color w:val="000000" w:themeColor="text1"/>
                <w:kern w:val="0"/>
                <w:sz w:val="24"/>
                <w:szCs w:val="24"/>
              </w:rPr>
              <w:t>汰換長度</w:t>
            </w:r>
            <w:r w:rsidR="00A51483" w:rsidRPr="005E49BC">
              <w:rPr>
                <w:rFonts w:hAnsi="標楷體" w:cs="新細明體" w:hint="eastAsia"/>
                <w:color w:val="000000" w:themeColor="text1"/>
                <w:kern w:val="0"/>
                <w:sz w:val="24"/>
                <w:szCs w:val="24"/>
              </w:rPr>
              <w:t>F</w:t>
            </w:r>
          </w:p>
        </w:tc>
        <w:tc>
          <w:tcPr>
            <w:tcW w:w="493" w:type="pct"/>
          </w:tcPr>
          <w:p w14:paraId="7BF30CD9" w14:textId="19585D71" w:rsidR="00724196" w:rsidRPr="005E49BC" w:rsidRDefault="00A51483" w:rsidP="007135BB">
            <w:pPr>
              <w:widowControl/>
              <w:snapToGrid w:val="0"/>
              <w:spacing w:line="240" w:lineRule="atLeast"/>
              <w:jc w:val="center"/>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按此速度多久可</w:t>
            </w:r>
            <w:r w:rsidR="009D5247" w:rsidRPr="005E49BC">
              <w:rPr>
                <w:rFonts w:hAnsi="標楷體" w:cs="新細明體" w:hint="eastAsia"/>
                <w:color w:val="000000" w:themeColor="text1"/>
                <w:kern w:val="0"/>
                <w:sz w:val="24"/>
                <w:szCs w:val="24"/>
              </w:rPr>
              <w:t>汰換</w:t>
            </w:r>
            <w:r w:rsidRPr="005E49BC">
              <w:rPr>
                <w:rFonts w:hAnsi="標楷體" w:cs="新細明體" w:hint="eastAsia"/>
                <w:color w:val="000000" w:themeColor="text1"/>
                <w:kern w:val="0"/>
                <w:sz w:val="24"/>
                <w:szCs w:val="24"/>
              </w:rPr>
              <w:t>完成（年）C/F</w:t>
            </w:r>
          </w:p>
        </w:tc>
      </w:tr>
      <w:tr w:rsidR="00724196" w:rsidRPr="00DA2904" w14:paraId="1A78B36D" w14:textId="3640D532" w:rsidTr="00A51483">
        <w:trPr>
          <w:trHeight w:val="350"/>
        </w:trPr>
        <w:tc>
          <w:tcPr>
            <w:tcW w:w="563" w:type="pct"/>
            <w:vAlign w:val="center"/>
            <w:hideMark/>
          </w:tcPr>
          <w:p w14:paraId="60272630" w14:textId="77777777" w:rsidR="00724196" w:rsidRPr="00AA40F2" w:rsidRDefault="00724196" w:rsidP="007135BB">
            <w:pPr>
              <w:widowControl/>
              <w:snapToGrid w:val="0"/>
              <w:spacing w:line="240" w:lineRule="atLeast"/>
              <w:jc w:val="center"/>
              <w:rPr>
                <w:rFonts w:hAnsi="標楷體" w:cs="新細明體"/>
                <w:color w:val="242424"/>
                <w:kern w:val="0"/>
                <w:sz w:val="24"/>
                <w:szCs w:val="24"/>
              </w:rPr>
            </w:pPr>
            <w:r w:rsidRPr="00AA40F2">
              <w:rPr>
                <w:rFonts w:hAnsi="標楷體" w:cs="新細明體" w:hint="eastAsia"/>
                <w:color w:val="242424"/>
                <w:kern w:val="0"/>
                <w:sz w:val="24"/>
                <w:szCs w:val="24"/>
              </w:rPr>
              <w:t>合計</w:t>
            </w:r>
          </w:p>
        </w:tc>
        <w:tc>
          <w:tcPr>
            <w:tcW w:w="690" w:type="pct"/>
            <w:vAlign w:val="center"/>
            <w:hideMark/>
          </w:tcPr>
          <w:p w14:paraId="58F0DAD9"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2,456,665</w:t>
            </w:r>
          </w:p>
        </w:tc>
        <w:tc>
          <w:tcPr>
            <w:tcW w:w="719" w:type="pct"/>
            <w:vAlign w:val="center"/>
            <w:hideMark/>
          </w:tcPr>
          <w:p w14:paraId="2B08A7C0"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187,167</w:t>
            </w:r>
          </w:p>
        </w:tc>
        <w:tc>
          <w:tcPr>
            <w:tcW w:w="704" w:type="pct"/>
            <w:vAlign w:val="center"/>
          </w:tcPr>
          <w:p w14:paraId="0432E832" w14:textId="64D833E2" w:rsidR="00724196" w:rsidRPr="005E49BC" w:rsidRDefault="00724196"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179,964</w:t>
            </w:r>
          </w:p>
        </w:tc>
        <w:tc>
          <w:tcPr>
            <w:tcW w:w="633" w:type="pct"/>
            <w:vAlign w:val="center"/>
          </w:tcPr>
          <w:p w14:paraId="06184054" w14:textId="7C711B3F" w:rsidR="00724196" w:rsidRPr="005E49BC" w:rsidRDefault="00724196"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7.3</w:t>
            </w:r>
          </w:p>
        </w:tc>
        <w:tc>
          <w:tcPr>
            <w:tcW w:w="634" w:type="pct"/>
            <w:vAlign w:val="center"/>
          </w:tcPr>
          <w:p w14:paraId="6B68863E" w14:textId="3752DD26" w:rsidR="00724196" w:rsidRPr="005E49BC" w:rsidRDefault="00724196"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7,203</w:t>
            </w:r>
          </w:p>
        </w:tc>
        <w:tc>
          <w:tcPr>
            <w:tcW w:w="563" w:type="pct"/>
            <w:vAlign w:val="center"/>
          </w:tcPr>
          <w:p w14:paraId="23F2ED6A" w14:textId="0651DDAD" w:rsidR="00724196" w:rsidRPr="005E49BC" w:rsidRDefault="00724196"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4,321.8</w:t>
            </w:r>
          </w:p>
        </w:tc>
        <w:tc>
          <w:tcPr>
            <w:tcW w:w="493" w:type="pct"/>
          </w:tcPr>
          <w:p w14:paraId="703FBC72" w14:textId="223A5560" w:rsidR="00724196" w:rsidRPr="005E49BC" w:rsidRDefault="00A51483"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41.6年</w:t>
            </w:r>
          </w:p>
        </w:tc>
      </w:tr>
      <w:tr w:rsidR="00724196" w:rsidRPr="00DA2904" w14:paraId="30D0C717" w14:textId="582D6716" w:rsidTr="00A51483">
        <w:trPr>
          <w:trHeight w:val="350"/>
        </w:trPr>
        <w:tc>
          <w:tcPr>
            <w:tcW w:w="563" w:type="pct"/>
            <w:vAlign w:val="center"/>
            <w:hideMark/>
          </w:tcPr>
          <w:p w14:paraId="2388189E" w14:textId="77777777" w:rsidR="00724196" w:rsidRPr="00AA40F2" w:rsidRDefault="00724196" w:rsidP="007135BB">
            <w:pPr>
              <w:widowControl/>
              <w:snapToGrid w:val="0"/>
              <w:spacing w:line="240" w:lineRule="atLeast"/>
              <w:jc w:val="center"/>
              <w:rPr>
                <w:rFonts w:hAnsi="標楷體" w:cs="新細明體"/>
                <w:color w:val="242424"/>
                <w:kern w:val="0"/>
                <w:sz w:val="24"/>
                <w:szCs w:val="24"/>
              </w:rPr>
            </w:pPr>
            <w:r w:rsidRPr="00AA40F2">
              <w:rPr>
                <w:rFonts w:hAnsi="標楷體" w:cs="新細明體" w:hint="eastAsia"/>
                <w:color w:val="242424"/>
                <w:kern w:val="0"/>
                <w:sz w:val="24"/>
                <w:szCs w:val="24"/>
              </w:rPr>
              <w:t>大安區</w:t>
            </w:r>
          </w:p>
        </w:tc>
        <w:tc>
          <w:tcPr>
            <w:tcW w:w="690" w:type="pct"/>
            <w:vAlign w:val="center"/>
            <w:hideMark/>
          </w:tcPr>
          <w:p w14:paraId="37252BD5"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201,603</w:t>
            </w:r>
          </w:p>
        </w:tc>
        <w:tc>
          <w:tcPr>
            <w:tcW w:w="719" w:type="pct"/>
            <w:vAlign w:val="center"/>
            <w:hideMark/>
          </w:tcPr>
          <w:p w14:paraId="280F5A54"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44,341</w:t>
            </w:r>
          </w:p>
        </w:tc>
        <w:tc>
          <w:tcPr>
            <w:tcW w:w="704" w:type="pct"/>
            <w:vAlign w:val="center"/>
          </w:tcPr>
          <w:p w14:paraId="6CB33B36" w14:textId="554B46BB" w:rsidR="00724196" w:rsidRPr="005E49BC" w:rsidRDefault="00724196"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43,393</w:t>
            </w:r>
          </w:p>
        </w:tc>
        <w:tc>
          <w:tcPr>
            <w:tcW w:w="633" w:type="pct"/>
            <w:vAlign w:val="center"/>
          </w:tcPr>
          <w:p w14:paraId="70091B16" w14:textId="1A2F493C" w:rsidR="00724196" w:rsidRPr="005E49BC" w:rsidRDefault="00724196" w:rsidP="007135BB">
            <w:pPr>
              <w:widowControl/>
              <w:snapToGrid w:val="0"/>
              <w:spacing w:line="240" w:lineRule="atLeast"/>
              <w:jc w:val="right"/>
              <w:rPr>
                <w:rFonts w:hAnsi="標楷體" w:cs="新細明體"/>
                <w:b/>
                <w:bCs/>
                <w:color w:val="000000" w:themeColor="text1"/>
                <w:kern w:val="0"/>
                <w:sz w:val="24"/>
                <w:szCs w:val="24"/>
              </w:rPr>
            </w:pPr>
            <w:r w:rsidRPr="005E49BC">
              <w:rPr>
                <w:rFonts w:hAnsi="標楷體" w:cs="新細明體" w:hint="eastAsia"/>
                <w:b/>
                <w:bCs/>
                <w:color w:val="000000" w:themeColor="text1"/>
                <w:kern w:val="0"/>
                <w:sz w:val="24"/>
                <w:szCs w:val="24"/>
              </w:rPr>
              <w:t>21.4</w:t>
            </w:r>
          </w:p>
        </w:tc>
        <w:tc>
          <w:tcPr>
            <w:tcW w:w="634" w:type="pct"/>
            <w:vAlign w:val="center"/>
          </w:tcPr>
          <w:p w14:paraId="2860FB47" w14:textId="14E81562" w:rsidR="00724196" w:rsidRPr="005E49BC" w:rsidRDefault="00724196"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948</w:t>
            </w:r>
          </w:p>
        </w:tc>
        <w:tc>
          <w:tcPr>
            <w:tcW w:w="563" w:type="pct"/>
            <w:vAlign w:val="center"/>
          </w:tcPr>
          <w:p w14:paraId="2B949601" w14:textId="387C4A57" w:rsidR="00724196" w:rsidRPr="005E49BC" w:rsidRDefault="00724196"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568.8</w:t>
            </w:r>
          </w:p>
        </w:tc>
        <w:tc>
          <w:tcPr>
            <w:tcW w:w="493" w:type="pct"/>
          </w:tcPr>
          <w:p w14:paraId="60D892A1" w14:textId="4419E72A" w:rsidR="00724196" w:rsidRPr="005E49BC" w:rsidRDefault="00A51483"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76.3年</w:t>
            </w:r>
          </w:p>
        </w:tc>
      </w:tr>
      <w:tr w:rsidR="00724196" w:rsidRPr="00DA2904" w14:paraId="37288C6D" w14:textId="6F7E09F2" w:rsidTr="00A51483">
        <w:trPr>
          <w:trHeight w:val="350"/>
        </w:trPr>
        <w:tc>
          <w:tcPr>
            <w:tcW w:w="563" w:type="pct"/>
            <w:vAlign w:val="center"/>
            <w:hideMark/>
          </w:tcPr>
          <w:p w14:paraId="54728D9A" w14:textId="77777777" w:rsidR="00724196" w:rsidRPr="00AA40F2" w:rsidRDefault="00724196" w:rsidP="007135BB">
            <w:pPr>
              <w:widowControl/>
              <w:snapToGrid w:val="0"/>
              <w:spacing w:line="240" w:lineRule="atLeast"/>
              <w:jc w:val="center"/>
              <w:rPr>
                <w:rFonts w:hAnsi="標楷體" w:cs="新細明體"/>
                <w:color w:val="242424"/>
                <w:kern w:val="0"/>
                <w:sz w:val="24"/>
                <w:szCs w:val="24"/>
              </w:rPr>
            </w:pPr>
            <w:r w:rsidRPr="00AA40F2">
              <w:rPr>
                <w:rFonts w:hAnsi="標楷體" w:cs="新細明體" w:hint="eastAsia"/>
                <w:color w:val="242424"/>
                <w:kern w:val="0"/>
                <w:sz w:val="24"/>
                <w:szCs w:val="24"/>
              </w:rPr>
              <w:t>中山區</w:t>
            </w:r>
          </w:p>
        </w:tc>
        <w:tc>
          <w:tcPr>
            <w:tcW w:w="690" w:type="pct"/>
            <w:vAlign w:val="center"/>
            <w:hideMark/>
          </w:tcPr>
          <w:p w14:paraId="49AF3B64"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195,163</w:t>
            </w:r>
          </w:p>
        </w:tc>
        <w:tc>
          <w:tcPr>
            <w:tcW w:w="719" w:type="pct"/>
            <w:vAlign w:val="center"/>
            <w:hideMark/>
          </w:tcPr>
          <w:p w14:paraId="62863B20"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34,428</w:t>
            </w:r>
          </w:p>
        </w:tc>
        <w:tc>
          <w:tcPr>
            <w:tcW w:w="704" w:type="pct"/>
            <w:vAlign w:val="center"/>
          </w:tcPr>
          <w:p w14:paraId="3EF8EC8B" w14:textId="43E567C6" w:rsidR="00724196" w:rsidRPr="005E49BC" w:rsidRDefault="00724196"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32,829</w:t>
            </w:r>
          </w:p>
        </w:tc>
        <w:tc>
          <w:tcPr>
            <w:tcW w:w="633" w:type="pct"/>
            <w:vAlign w:val="center"/>
          </w:tcPr>
          <w:p w14:paraId="5297259F" w14:textId="23193454" w:rsidR="00724196" w:rsidRPr="005E49BC" w:rsidRDefault="00724196"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16.9</w:t>
            </w:r>
          </w:p>
        </w:tc>
        <w:tc>
          <w:tcPr>
            <w:tcW w:w="634" w:type="pct"/>
            <w:vAlign w:val="center"/>
          </w:tcPr>
          <w:p w14:paraId="0B8B2D4A" w14:textId="15A72F3E" w:rsidR="00724196" w:rsidRPr="005E49BC" w:rsidRDefault="00724196"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1,599</w:t>
            </w:r>
          </w:p>
        </w:tc>
        <w:tc>
          <w:tcPr>
            <w:tcW w:w="563" w:type="pct"/>
            <w:vAlign w:val="center"/>
          </w:tcPr>
          <w:p w14:paraId="75553244" w14:textId="1F46040D" w:rsidR="00724196" w:rsidRPr="005E49BC" w:rsidRDefault="00724196"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959.4</w:t>
            </w:r>
          </w:p>
        </w:tc>
        <w:tc>
          <w:tcPr>
            <w:tcW w:w="493" w:type="pct"/>
          </w:tcPr>
          <w:p w14:paraId="5150727D" w14:textId="17E7324E" w:rsidR="00724196" w:rsidRPr="005E49BC" w:rsidRDefault="00A51483"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34年</w:t>
            </w:r>
          </w:p>
        </w:tc>
      </w:tr>
      <w:tr w:rsidR="00724196" w:rsidRPr="00DA2904" w14:paraId="2E47E455" w14:textId="1644FCB4" w:rsidTr="00A51483">
        <w:trPr>
          <w:trHeight w:val="350"/>
        </w:trPr>
        <w:tc>
          <w:tcPr>
            <w:tcW w:w="563" w:type="pct"/>
            <w:vAlign w:val="center"/>
            <w:hideMark/>
          </w:tcPr>
          <w:p w14:paraId="29A0049F" w14:textId="77777777" w:rsidR="00724196" w:rsidRPr="00AA40F2" w:rsidRDefault="00724196" w:rsidP="007135BB">
            <w:pPr>
              <w:widowControl/>
              <w:snapToGrid w:val="0"/>
              <w:spacing w:line="240" w:lineRule="atLeast"/>
              <w:jc w:val="center"/>
              <w:rPr>
                <w:rFonts w:hAnsi="標楷體" w:cs="新細明體"/>
                <w:color w:val="242424"/>
                <w:kern w:val="0"/>
                <w:sz w:val="24"/>
                <w:szCs w:val="24"/>
              </w:rPr>
            </w:pPr>
            <w:r w:rsidRPr="00AA40F2">
              <w:rPr>
                <w:rFonts w:hAnsi="標楷體" w:cs="新細明體" w:hint="eastAsia"/>
                <w:color w:val="242424"/>
                <w:kern w:val="0"/>
                <w:sz w:val="24"/>
                <w:szCs w:val="24"/>
              </w:rPr>
              <w:t>中正區</w:t>
            </w:r>
          </w:p>
        </w:tc>
        <w:tc>
          <w:tcPr>
            <w:tcW w:w="690" w:type="pct"/>
            <w:vAlign w:val="center"/>
            <w:hideMark/>
          </w:tcPr>
          <w:p w14:paraId="7ADE0520"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119,941</w:t>
            </w:r>
          </w:p>
        </w:tc>
        <w:tc>
          <w:tcPr>
            <w:tcW w:w="719" w:type="pct"/>
            <w:vAlign w:val="center"/>
            <w:hideMark/>
          </w:tcPr>
          <w:p w14:paraId="327793C3"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30,450</w:t>
            </w:r>
          </w:p>
        </w:tc>
        <w:tc>
          <w:tcPr>
            <w:tcW w:w="704" w:type="pct"/>
            <w:vAlign w:val="center"/>
          </w:tcPr>
          <w:p w14:paraId="40982545" w14:textId="52CAE9BA" w:rsidR="00724196" w:rsidRPr="005E49BC" w:rsidRDefault="00724196"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28,919</w:t>
            </w:r>
          </w:p>
        </w:tc>
        <w:tc>
          <w:tcPr>
            <w:tcW w:w="633" w:type="pct"/>
            <w:vAlign w:val="center"/>
          </w:tcPr>
          <w:p w14:paraId="306C727D" w14:textId="18F93077" w:rsidR="00724196" w:rsidRPr="005E49BC" w:rsidRDefault="00724196" w:rsidP="007135BB">
            <w:pPr>
              <w:widowControl/>
              <w:snapToGrid w:val="0"/>
              <w:spacing w:line="240" w:lineRule="atLeast"/>
              <w:jc w:val="right"/>
              <w:rPr>
                <w:rFonts w:hAnsi="標楷體" w:cs="新細明體"/>
                <w:b/>
                <w:bCs/>
                <w:color w:val="000000" w:themeColor="text1"/>
                <w:kern w:val="0"/>
                <w:sz w:val="24"/>
                <w:szCs w:val="24"/>
              </w:rPr>
            </w:pPr>
            <w:r w:rsidRPr="005E49BC">
              <w:rPr>
                <w:rFonts w:hAnsi="標楷體" w:cs="新細明體" w:hint="eastAsia"/>
                <w:b/>
                <w:bCs/>
                <w:color w:val="000000" w:themeColor="text1"/>
                <w:kern w:val="0"/>
                <w:sz w:val="24"/>
                <w:szCs w:val="24"/>
              </w:rPr>
              <w:t>24.3</w:t>
            </w:r>
          </w:p>
        </w:tc>
        <w:tc>
          <w:tcPr>
            <w:tcW w:w="634" w:type="pct"/>
            <w:vAlign w:val="center"/>
          </w:tcPr>
          <w:p w14:paraId="4B70E64C" w14:textId="49CC18DE" w:rsidR="00724196" w:rsidRPr="005E49BC" w:rsidRDefault="00724196"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1,531</w:t>
            </w:r>
          </w:p>
        </w:tc>
        <w:tc>
          <w:tcPr>
            <w:tcW w:w="563" w:type="pct"/>
            <w:vAlign w:val="center"/>
          </w:tcPr>
          <w:p w14:paraId="453FD6FD" w14:textId="49D94C2B" w:rsidR="00724196" w:rsidRPr="005E49BC" w:rsidRDefault="00724196"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918.6</w:t>
            </w:r>
          </w:p>
        </w:tc>
        <w:tc>
          <w:tcPr>
            <w:tcW w:w="493" w:type="pct"/>
          </w:tcPr>
          <w:p w14:paraId="6F9F5051" w14:textId="33B0755C" w:rsidR="00724196" w:rsidRPr="005E49BC" w:rsidRDefault="00DE77A9"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31年</w:t>
            </w:r>
          </w:p>
        </w:tc>
      </w:tr>
      <w:tr w:rsidR="00724196" w:rsidRPr="00DA2904" w14:paraId="681770F3" w14:textId="4DD925D7" w:rsidTr="00A51483">
        <w:trPr>
          <w:trHeight w:val="350"/>
        </w:trPr>
        <w:tc>
          <w:tcPr>
            <w:tcW w:w="563" w:type="pct"/>
            <w:vAlign w:val="center"/>
            <w:hideMark/>
          </w:tcPr>
          <w:p w14:paraId="170F4C13" w14:textId="77777777" w:rsidR="00724196" w:rsidRPr="00AA40F2" w:rsidRDefault="00724196" w:rsidP="007135BB">
            <w:pPr>
              <w:widowControl/>
              <w:snapToGrid w:val="0"/>
              <w:spacing w:line="240" w:lineRule="atLeast"/>
              <w:jc w:val="center"/>
              <w:rPr>
                <w:rFonts w:hAnsi="標楷體" w:cs="新細明體"/>
                <w:color w:val="242424"/>
                <w:kern w:val="0"/>
                <w:sz w:val="24"/>
                <w:szCs w:val="24"/>
              </w:rPr>
            </w:pPr>
            <w:r w:rsidRPr="00AA40F2">
              <w:rPr>
                <w:rFonts w:hAnsi="標楷體" w:cs="新細明體" w:hint="eastAsia"/>
                <w:color w:val="242424"/>
                <w:kern w:val="0"/>
                <w:sz w:val="24"/>
                <w:szCs w:val="24"/>
              </w:rPr>
              <w:t>大同區</w:t>
            </w:r>
          </w:p>
        </w:tc>
        <w:tc>
          <w:tcPr>
            <w:tcW w:w="690" w:type="pct"/>
            <w:vAlign w:val="center"/>
            <w:hideMark/>
          </w:tcPr>
          <w:p w14:paraId="40E63B69"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102,187</w:t>
            </w:r>
          </w:p>
        </w:tc>
        <w:tc>
          <w:tcPr>
            <w:tcW w:w="719" w:type="pct"/>
            <w:vAlign w:val="center"/>
            <w:hideMark/>
          </w:tcPr>
          <w:p w14:paraId="5B82020F"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23,876</w:t>
            </w:r>
          </w:p>
        </w:tc>
        <w:tc>
          <w:tcPr>
            <w:tcW w:w="704" w:type="pct"/>
            <w:vAlign w:val="center"/>
          </w:tcPr>
          <w:p w14:paraId="090398A6" w14:textId="4D755365" w:rsidR="00724196" w:rsidRPr="005E49BC" w:rsidRDefault="00724196"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22,440</w:t>
            </w:r>
          </w:p>
        </w:tc>
        <w:tc>
          <w:tcPr>
            <w:tcW w:w="633" w:type="pct"/>
            <w:vAlign w:val="center"/>
          </w:tcPr>
          <w:p w14:paraId="2595EE44" w14:textId="2AC516AE" w:rsidR="00724196" w:rsidRPr="005E49BC" w:rsidRDefault="00724196" w:rsidP="007135BB">
            <w:pPr>
              <w:widowControl/>
              <w:snapToGrid w:val="0"/>
              <w:spacing w:line="240" w:lineRule="atLeast"/>
              <w:jc w:val="right"/>
              <w:rPr>
                <w:rFonts w:hAnsi="標楷體" w:cs="新細明體"/>
                <w:b/>
                <w:bCs/>
                <w:color w:val="000000" w:themeColor="text1"/>
                <w:kern w:val="0"/>
                <w:sz w:val="24"/>
                <w:szCs w:val="24"/>
              </w:rPr>
            </w:pPr>
            <w:r w:rsidRPr="005E49BC">
              <w:rPr>
                <w:rFonts w:hAnsi="標楷體" w:cs="新細明體" w:hint="eastAsia"/>
                <w:b/>
                <w:bCs/>
                <w:color w:val="000000" w:themeColor="text1"/>
                <w:kern w:val="0"/>
                <w:sz w:val="24"/>
                <w:szCs w:val="24"/>
              </w:rPr>
              <w:t>21.7</w:t>
            </w:r>
          </w:p>
        </w:tc>
        <w:tc>
          <w:tcPr>
            <w:tcW w:w="634" w:type="pct"/>
            <w:vAlign w:val="center"/>
          </w:tcPr>
          <w:p w14:paraId="03E26100" w14:textId="35E2D118" w:rsidR="00724196" w:rsidRPr="005E49BC" w:rsidRDefault="00724196"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1,436</w:t>
            </w:r>
          </w:p>
        </w:tc>
        <w:tc>
          <w:tcPr>
            <w:tcW w:w="563" w:type="pct"/>
            <w:vAlign w:val="center"/>
          </w:tcPr>
          <w:p w14:paraId="1EAFFC9E" w14:textId="216A0215" w:rsidR="00724196" w:rsidRPr="005E49BC" w:rsidRDefault="00724196"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861.6</w:t>
            </w:r>
          </w:p>
        </w:tc>
        <w:tc>
          <w:tcPr>
            <w:tcW w:w="493" w:type="pct"/>
          </w:tcPr>
          <w:p w14:paraId="1E8D9109" w14:textId="62E62F46" w:rsidR="00724196" w:rsidRPr="005E49BC" w:rsidRDefault="00DE77A9" w:rsidP="007135BB">
            <w:pPr>
              <w:widowControl/>
              <w:snapToGrid w:val="0"/>
              <w:spacing w:line="240" w:lineRule="atLeast"/>
              <w:jc w:val="right"/>
              <w:rPr>
                <w:rFonts w:hAnsi="標楷體" w:cs="新細明體"/>
                <w:b/>
                <w:bCs/>
                <w:color w:val="000000" w:themeColor="text1"/>
                <w:kern w:val="0"/>
                <w:sz w:val="24"/>
                <w:szCs w:val="24"/>
              </w:rPr>
            </w:pPr>
            <w:r w:rsidRPr="005E49BC">
              <w:rPr>
                <w:rFonts w:hAnsi="標楷體" w:cs="新細明體" w:hint="eastAsia"/>
                <w:b/>
                <w:bCs/>
                <w:color w:val="000000" w:themeColor="text1"/>
                <w:kern w:val="0"/>
                <w:sz w:val="24"/>
                <w:szCs w:val="24"/>
              </w:rPr>
              <w:t>26年</w:t>
            </w:r>
          </w:p>
        </w:tc>
      </w:tr>
      <w:tr w:rsidR="00724196" w:rsidRPr="00DA2904" w14:paraId="4101EDD1" w14:textId="3801B746" w:rsidTr="00A51483">
        <w:trPr>
          <w:trHeight w:val="350"/>
        </w:trPr>
        <w:tc>
          <w:tcPr>
            <w:tcW w:w="563" w:type="pct"/>
            <w:vAlign w:val="center"/>
            <w:hideMark/>
          </w:tcPr>
          <w:p w14:paraId="6654FED4" w14:textId="77777777" w:rsidR="00724196" w:rsidRPr="00AA40F2" w:rsidRDefault="00724196" w:rsidP="007135BB">
            <w:pPr>
              <w:widowControl/>
              <w:snapToGrid w:val="0"/>
              <w:spacing w:line="240" w:lineRule="atLeast"/>
              <w:jc w:val="center"/>
              <w:rPr>
                <w:rFonts w:hAnsi="標楷體" w:cs="新細明體"/>
                <w:color w:val="242424"/>
                <w:kern w:val="0"/>
                <w:sz w:val="24"/>
                <w:szCs w:val="24"/>
              </w:rPr>
            </w:pPr>
            <w:r w:rsidRPr="00AA40F2">
              <w:rPr>
                <w:rFonts w:hAnsi="標楷體" w:cs="新細明體" w:hint="eastAsia"/>
                <w:color w:val="242424"/>
                <w:kern w:val="0"/>
                <w:sz w:val="24"/>
                <w:szCs w:val="24"/>
              </w:rPr>
              <w:t>松山區</w:t>
            </w:r>
          </w:p>
        </w:tc>
        <w:tc>
          <w:tcPr>
            <w:tcW w:w="690" w:type="pct"/>
            <w:vAlign w:val="center"/>
            <w:hideMark/>
          </w:tcPr>
          <w:p w14:paraId="65C10213"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122,565</w:t>
            </w:r>
          </w:p>
        </w:tc>
        <w:tc>
          <w:tcPr>
            <w:tcW w:w="719" w:type="pct"/>
            <w:vAlign w:val="center"/>
            <w:hideMark/>
          </w:tcPr>
          <w:p w14:paraId="387984CB"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18,819</w:t>
            </w:r>
          </w:p>
        </w:tc>
        <w:tc>
          <w:tcPr>
            <w:tcW w:w="704" w:type="pct"/>
            <w:vAlign w:val="center"/>
          </w:tcPr>
          <w:p w14:paraId="2D09DC36" w14:textId="290D26D4" w:rsidR="00724196" w:rsidRPr="005E49BC" w:rsidRDefault="00724196"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18,352</w:t>
            </w:r>
          </w:p>
        </w:tc>
        <w:tc>
          <w:tcPr>
            <w:tcW w:w="633" w:type="pct"/>
            <w:vAlign w:val="center"/>
          </w:tcPr>
          <w:p w14:paraId="28E83D2F" w14:textId="6603D5B2" w:rsidR="00724196" w:rsidRPr="005E49BC" w:rsidRDefault="00724196"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14.9</w:t>
            </w:r>
          </w:p>
        </w:tc>
        <w:tc>
          <w:tcPr>
            <w:tcW w:w="634" w:type="pct"/>
            <w:vAlign w:val="center"/>
          </w:tcPr>
          <w:p w14:paraId="707FFAF4" w14:textId="5D453604" w:rsidR="00724196" w:rsidRPr="005E49BC" w:rsidRDefault="00724196"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467</w:t>
            </w:r>
          </w:p>
        </w:tc>
        <w:tc>
          <w:tcPr>
            <w:tcW w:w="563" w:type="pct"/>
            <w:vAlign w:val="center"/>
          </w:tcPr>
          <w:p w14:paraId="78CB5C65" w14:textId="7BFD7A79" w:rsidR="00724196" w:rsidRPr="005E49BC" w:rsidRDefault="00724196"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280.2</w:t>
            </w:r>
          </w:p>
        </w:tc>
        <w:tc>
          <w:tcPr>
            <w:tcW w:w="493" w:type="pct"/>
          </w:tcPr>
          <w:p w14:paraId="34E0CA54" w14:textId="42697625" w:rsidR="00724196" w:rsidRPr="005E49BC" w:rsidRDefault="00DE77A9" w:rsidP="007135BB">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65年</w:t>
            </w:r>
          </w:p>
        </w:tc>
      </w:tr>
      <w:tr w:rsidR="00724196" w:rsidRPr="00DA2904" w14:paraId="12FCEF76" w14:textId="2EBEC073" w:rsidTr="00A51483">
        <w:trPr>
          <w:trHeight w:val="350"/>
        </w:trPr>
        <w:tc>
          <w:tcPr>
            <w:tcW w:w="563" w:type="pct"/>
            <w:vAlign w:val="center"/>
            <w:hideMark/>
          </w:tcPr>
          <w:p w14:paraId="020D4225" w14:textId="77777777" w:rsidR="00724196" w:rsidRPr="00AA40F2" w:rsidRDefault="00724196" w:rsidP="007135BB">
            <w:pPr>
              <w:widowControl/>
              <w:snapToGrid w:val="0"/>
              <w:spacing w:line="240" w:lineRule="atLeast"/>
              <w:jc w:val="center"/>
              <w:rPr>
                <w:rFonts w:hAnsi="標楷體" w:cs="新細明體"/>
                <w:color w:val="242424"/>
                <w:kern w:val="0"/>
                <w:sz w:val="24"/>
                <w:szCs w:val="24"/>
              </w:rPr>
            </w:pPr>
            <w:r w:rsidRPr="00AA40F2">
              <w:rPr>
                <w:rFonts w:hAnsi="標楷體" w:cs="新細明體" w:hint="eastAsia"/>
                <w:color w:val="242424"/>
                <w:kern w:val="0"/>
                <w:sz w:val="24"/>
                <w:szCs w:val="24"/>
              </w:rPr>
              <w:t>萬華區</w:t>
            </w:r>
          </w:p>
        </w:tc>
        <w:tc>
          <w:tcPr>
            <w:tcW w:w="690" w:type="pct"/>
            <w:vAlign w:val="center"/>
            <w:hideMark/>
          </w:tcPr>
          <w:p w14:paraId="51AF4967"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114,983</w:t>
            </w:r>
          </w:p>
        </w:tc>
        <w:tc>
          <w:tcPr>
            <w:tcW w:w="719" w:type="pct"/>
            <w:vAlign w:val="center"/>
            <w:hideMark/>
          </w:tcPr>
          <w:p w14:paraId="4C9FC498"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14,572</w:t>
            </w:r>
          </w:p>
        </w:tc>
        <w:tc>
          <w:tcPr>
            <w:tcW w:w="704" w:type="pct"/>
            <w:vAlign w:val="center"/>
          </w:tcPr>
          <w:p w14:paraId="53C6B8E7" w14:textId="78976462"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14,153</w:t>
            </w:r>
          </w:p>
        </w:tc>
        <w:tc>
          <w:tcPr>
            <w:tcW w:w="633" w:type="pct"/>
            <w:vAlign w:val="center"/>
          </w:tcPr>
          <w:p w14:paraId="2845D356" w14:textId="3C29E841"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12.3</w:t>
            </w:r>
          </w:p>
        </w:tc>
        <w:tc>
          <w:tcPr>
            <w:tcW w:w="634" w:type="pct"/>
            <w:vAlign w:val="center"/>
          </w:tcPr>
          <w:p w14:paraId="19C95519" w14:textId="53F09380" w:rsidR="00724196" w:rsidRPr="00DA2904" w:rsidRDefault="00724196" w:rsidP="007135BB">
            <w:pPr>
              <w:widowControl/>
              <w:snapToGrid w:val="0"/>
              <w:spacing w:line="240" w:lineRule="atLeast"/>
              <w:jc w:val="right"/>
              <w:rPr>
                <w:rFonts w:hAnsi="標楷體" w:cs="新細明體"/>
                <w:color w:val="242424"/>
                <w:kern w:val="0"/>
                <w:sz w:val="24"/>
                <w:szCs w:val="24"/>
              </w:rPr>
            </w:pPr>
            <w:r>
              <w:rPr>
                <w:rFonts w:hAnsi="標楷體" w:cs="新細明體" w:hint="eastAsia"/>
                <w:color w:val="242424"/>
                <w:kern w:val="0"/>
                <w:sz w:val="24"/>
                <w:szCs w:val="24"/>
              </w:rPr>
              <w:t>419</w:t>
            </w:r>
          </w:p>
        </w:tc>
        <w:tc>
          <w:tcPr>
            <w:tcW w:w="563" w:type="pct"/>
            <w:vAlign w:val="center"/>
          </w:tcPr>
          <w:p w14:paraId="5BD2652A" w14:textId="41834B4F" w:rsidR="00724196" w:rsidRPr="00DA2904" w:rsidRDefault="00724196" w:rsidP="007135BB">
            <w:pPr>
              <w:widowControl/>
              <w:snapToGrid w:val="0"/>
              <w:spacing w:line="240" w:lineRule="atLeast"/>
              <w:jc w:val="right"/>
              <w:rPr>
                <w:rFonts w:hAnsi="標楷體" w:cs="新細明體"/>
                <w:color w:val="242424"/>
                <w:kern w:val="0"/>
                <w:sz w:val="24"/>
                <w:szCs w:val="24"/>
              </w:rPr>
            </w:pPr>
            <w:r>
              <w:rPr>
                <w:rFonts w:hAnsi="標楷體" w:cs="新細明體" w:hint="eastAsia"/>
                <w:color w:val="242424"/>
                <w:kern w:val="0"/>
                <w:sz w:val="24"/>
                <w:szCs w:val="24"/>
              </w:rPr>
              <w:t>251.4</w:t>
            </w:r>
          </w:p>
        </w:tc>
        <w:tc>
          <w:tcPr>
            <w:tcW w:w="493" w:type="pct"/>
          </w:tcPr>
          <w:p w14:paraId="66E9BDA3" w14:textId="69F04A90" w:rsidR="00724196" w:rsidRDefault="00DE77A9" w:rsidP="007135BB">
            <w:pPr>
              <w:widowControl/>
              <w:snapToGrid w:val="0"/>
              <w:spacing w:line="240" w:lineRule="atLeast"/>
              <w:jc w:val="right"/>
              <w:rPr>
                <w:rFonts w:hAnsi="標楷體" w:cs="新細明體"/>
                <w:color w:val="242424"/>
                <w:kern w:val="0"/>
                <w:sz w:val="24"/>
                <w:szCs w:val="24"/>
              </w:rPr>
            </w:pPr>
            <w:r>
              <w:rPr>
                <w:rFonts w:hAnsi="標楷體" w:cs="新細明體" w:hint="eastAsia"/>
                <w:color w:val="242424"/>
                <w:kern w:val="0"/>
                <w:sz w:val="24"/>
                <w:szCs w:val="24"/>
              </w:rPr>
              <w:t>56年</w:t>
            </w:r>
          </w:p>
        </w:tc>
      </w:tr>
      <w:tr w:rsidR="00724196" w:rsidRPr="00DA2904" w14:paraId="03E3D94E" w14:textId="301D0975" w:rsidTr="00A51483">
        <w:trPr>
          <w:trHeight w:val="350"/>
        </w:trPr>
        <w:tc>
          <w:tcPr>
            <w:tcW w:w="563" w:type="pct"/>
            <w:vAlign w:val="center"/>
            <w:hideMark/>
          </w:tcPr>
          <w:p w14:paraId="0C7B350C" w14:textId="77777777" w:rsidR="00724196" w:rsidRPr="00AA40F2" w:rsidRDefault="00724196" w:rsidP="007135BB">
            <w:pPr>
              <w:widowControl/>
              <w:snapToGrid w:val="0"/>
              <w:spacing w:line="240" w:lineRule="atLeast"/>
              <w:jc w:val="center"/>
              <w:rPr>
                <w:rFonts w:hAnsi="標楷體" w:cs="新細明體"/>
                <w:color w:val="242424"/>
                <w:kern w:val="0"/>
                <w:sz w:val="24"/>
                <w:szCs w:val="24"/>
              </w:rPr>
            </w:pPr>
            <w:r w:rsidRPr="00AA40F2">
              <w:rPr>
                <w:rFonts w:hAnsi="標楷體" w:cs="新細明體" w:hint="eastAsia"/>
                <w:color w:val="242424"/>
                <w:kern w:val="0"/>
                <w:sz w:val="24"/>
                <w:szCs w:val="24"/>
              </w:rPr>
              <w:t>信義區</w:t>
            </w:r>
          </w:p>
        </w:tc>
        <w:tc>
          <w:tcPr>
            <w:tcW w:w="690" w:type="pct"/>
            <w:vAlign w:val="center"/>
            <w:hideMark/>
          </w:tcPr>
          <w:p w14:paraId="6DAEC328"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139,479</w:t>
            </w:r>
          </w:p>
        </w:tc>
        <w:tc>
          <w:tcPr>
            <w:tcW w:w="719" w:type="pct"/>
            <w:vAlign w:val="center"/>
            <w:hideMark/>
          </w:tcPr>
          <w:p w14:paraId="6481BF67"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10,006</w:t>
            </w:r>
          </w:p>
        </w:tc>
        <w:tc>
          <w:tcPr>
            <w:tcW w:w="704" w:type="pct"/>
            <w:vAlign w:val="center"/>
          </w:tcPr>
          <w:p w14:paraId="4C2A1490" w14:textId="62F30DD8"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9,741</w:t>
            </w:r>
          </w:p>
        </w:tc>
        <w:tc>
          <w:tcPr>
            <w:tcW w:w="633" w:type="pct"/>
            <w:vAlign w:val="center"/>
          </w:tcPr>
          <w:p w14:paraId="6098C595" w14:textId="2EBFD03E"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7.0</w:t>
            </w:r>
          </w:p>
        </w:tc>
        <w:tc>
          <w:tcPr>
            <w:tcW w:w="634" w:type="pct"/>
            <w:vAlign w:val="center"/>
          </w:tcPr>
          <w:p w14:paraId="5FE0C5EF" w14:textId="51CCB0D0" w:rsidR="00724196" w:rsidRPr="00DA2904" w:rsidRDefault="00724196" w:rsidP="007135BB">
            <w:pPr>
              <w:widowControl/>
              <w:snapToGrid w:val="0"/>
              <w:spacing w:line="240" w:lineRule="atLeast"/>
              <w:jc w:val="right"/>
              <w:rPr>
                <w:rFonts w:hAnsi="標楷體" w:cs="新細明體"/>
                <w:color w:val="242424"/>
                <w:kern w:val="0"/>
                <w:sz w:val="24"/>
                <w:szCs w:val="24"/>
              </w:rPr>
            </w:pPr>
            <w:r>
              <w:rPr>
                <w:rFonts w:hAnsi="標楷體" w:cs="新細明體" w:hint="eastAsia"/>
                <w:color w:val="242424"/>
                <w:kern w:val="0"/>
                <w:sz w:val="24"/>
                <w:szCs w:val="24"/>
              </w:rPr>
              <w:t>265</w:t>
            </w:r>
          </w:p>
        </w:tc>
        <w:tc>
          <w:tcPr>
            <w:tcW w:w="563" w:type="pct"/>
            <w:vAlign w:val="center"/>
          </w:tcPr>
          <w:p w14:paraId="4D1655BD" w14:textId="70DCA2D8" w:rsidR="00724196" w:rsidRPr="00DA2904" w:rsidRDefault="00724196" w:rsidP="007135BB">
            <w:pPr>
              <w:widowControl/>
              <w:snapToGrid w:val="0"/>
              <w:spacing w:line="240" w:lineRule="atLeast"/>
              <w:jc w:val="right"/>
              <w:rPr>
                <w:rFonts w:hAnsi="標楷體" w:cs="新細明體"/>
                <w:color w:val="242424"/>
                <w:kern w:val="0"/>
                <w:sz w:val="24"/>
                <w:szCs w:val="24"/>
              </w:rPr>
            </w:pPr>
            <w:r>
              <w:rPr>
                <w:rFonts w:hAnsi="標楷體" w:cs="新細明體" w:hint="eastAsia"/>
                <w:color w:val="242424"/>
                <w:kern w:val="0"/>
                <w:sz w:val="24"/>
                <w:szCs w:val="24"/>
              </w:rPr>
              <w:t>159</w:t>
            </w:r>
          </w:p>
        </w:tc>
        <w:tc>
          <w:tcPr>
            <w:tcW w:w="493" w:type="pct"/>
          </w:tcPr>
          <w:p w14:paraId="65008EEA" w14:textId="027F5519" w:rsidR="00724196" w:rsidRDefault="00DE77A9" w:rsidP="007135BB">
            <w:pPr>
              <w:widowControl/>
              <w:snapToGrid w:val="0"/>
              <w:spacing w:line="240" w:lineRule="atLeast"/>
              <w:jc w:val="right"/>
              <w:rPr>
                <w:rFonts w:hAnsi="標楷體" w:cs="新細明體"/>
                <w:color w:val="242424"/>
                <w:kern w:val="0"/>
                <w:sz w:val="24"/>
                <w:szCs w:val="24"/>
              </w:rPr>
            </w:pPr>
            <w:r>
              <w:rPr>
                <w:rFonts w:hAnsi="標楷體" w:cs="新細明體" w:hint="eastAsia"/>
                <w:color w:val="242424"/>
                <w:kern w:val="0"/>
                <w:sz w:val="24"/>
                <w:szCs w:val="24"/>
              </w:rPr>
              <w:t>61年</w:t>
            </w:r>
          </w:p>
        </w:tc>
      </w:tr>
      <w:tr w:rsidR="00724196" w:rsidRPr="00DA2904" w14:paraId="1D30CCA0" w14:textId="617796CD" w:rsidTr="00A51483">
        <w:trPr>
          <w:trHeight w:val="350"/>
        </w:trPr>
        <w:tc>
          <w:tcPr>
            <w:tcW w:w="563" w:type="pct"/>
            <w:vAlign w:val="center"/>
            <w:hideMark/>
          </w:tcPr>
          <w:p w14:paraId="57143C8F" w14:textId="77777777" w:rsidR="00724196" w:rsidRPr="00AA40F2" w:rsidRDefault="00724196" w:rsidP="007135BB">
            <w:pPr>
              <w:widowControl/>
              <w:snapToGrid w:val="0"/>
              <w:spacing w:line="240" w:lineRule="atLeast"/>
              <w:jc w:val="center"/>
              <w:rPr>
                <w:rFonts w:hAnsi="標楷體" w:cs="新細明體"/>
                <w:color w:val="242424"/>
                <w:kern w:val="0"/>
                <w:sz w:val="24"/>
                <w:szCs w:val="24"/>
              </w:rPr>
            </w:pPr>
            <w:r w:rsidRPr="00AA40F2">
              <w:rPr>
                <w:rFonts w:hAnsi="標楷體" w:cs="新細明體" w:hint="eastAsia"/>
                <w:color w:val="242424"/>
                <w:kern w:val="0"/>
                <w:sz w:val="24"/>
                <w:szCs w:val="24"/>
              </w:rPr>
              <w:t>士林區</w:t>
            </w:r>
          </w:p>
        </w:tc>
        <w:tc>
          <w:tcPr>
            <w:tcW w:w="690" w:type="pct"/>
            <w:vAlign w:val="center"/>
            <w:hideMark/>
          </w:tcPr>
          <w:p w14:paraId="3E640EC5"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282,263</w:t>
            </w:r>
          </w:p>
        </w:tc>
        <w:tc>
          <w:tcPr>
            <w:tcW w:w="719" w:type="pct"/>
            <w:vAlign w:val="center"/>
            <w:hideMark/>
          </w:tcPr>
          <w:p w14:paraId="1F9766B9"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8,884</w:t>
            </w:r>
          </w:p>
        </w:tc>
        <w:tc>
          <w:tcPr>
            <w:tcW w:w="704" w:type="pct"/>
            <w:vAlign w:val="center"/>
          </w:tcPr>
          <w:p w14:paraId="5BCA9E71" w14:textId="2166F641"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8,851</w:t>
            </w:r>
          </w:p>
        </w:tc>
        <w:tc>
          <w:tcPr>
            <w:tcW w:w="633" w:type="pct"/>
            <w:vAlign w:val="center"/>
          </w:tcPr>
          <w:p w14:paraId="0E4C81CE" w14:textId="0FA4B112"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3.2</w:t>
            </w:r>
          </w:p>
        </w:tc>
        <w:tc>
          <w:tcPr>
            <w:tcW w:w="634" w:type="pct"/>
            <w:vAlign w:val="center"/>
          </w:tcPr>
          <w:p w14:paraId="281C70F6" w14:textId="2C6F8BB8" w:rsidR="00724196" w:rsidRPr="00DA2904" w:rsidRDefault="00724196" w:rsidP="007135BB">
            <w:pPr>
              <w:widowControl/>
              <w:snapToGrid w:val="0"/>
              <w:spacing w:line="240" w:lineRule="atLeast"/>
              <w:jc w:val="right"/>
              <w:rPr>
                <w:rFonts w:hAnsi="標楷體" w:cs="新細明體"/>
                <w:color w:val="242424"/>
                <w:kern w:val="0"/>
                <w:sz w:val="24"/>
                <w:szCs w:val="24"/>
              </w:rPr>
            </w:pPr>
            <w:r>
              <w:rPr>
                <w:rFonts w:hAnsi="標楷體" w:cs="新細明體" w:hint="eastAsia"/>
                <w:color w:val="242424"/>
                <w:kern w:val="0"/>
                <w:sz w:val="24"/>
                <w:szCs w:val="24"/>
              </w:rPr>
              <w:t>33</w:t>
            </w:r>
          </w:p>
        </w:tc>
        <w:tc>
          <w:tcPr>
            <w:tcW w:w="563" w:type="pct"/>
            <w:vAlign w:val="center"/>
          </w:tcPr>
          <w:p w14:paraId="66265EE3" w14:textId="51892F56" w:rsidR="00724196" w:rsidRPr="00DA2904" w:rsidRDefault="00724196" w:rsidP="007135BB">
            <w:pPr>
              <w:widowControl/>
              <w:snapToGrid w:val="0"/>
              <w:spacing w:line="240" w:lineRule="atLeast"/>
              <w:jc w:val="right"/>
              <w:rPr>
                <w:rFonts w:hAnsi="標楷體" w:cs="新細明體"/>
                <w:color w:val="242424"/>
                <w:kern w:val="0"/>
                <w:sz w:val="24"/>
                <w:szCs w:val="24"/>
              </w:rPr>
            </w:pPr>
            <w:r>
              <w:rPr>
                <w:rFonts w:hAnsi="標楷體" w:cs="新細明體" w:hint="eastAsia"/>
                <w:color w:val="242424"/>
                <w:kern w:val="0"/>
                <w:sz w:val="24"/>
                <w:szCs w:val="24"/>
              </w:rPr>
              <w:t>19.8</w:t>
            </w:r>
          </w:p>
        </w:tc>
        <w:tc>
          <w:tcPr>
            <w:tcW w:w="493" w:type="pct"/>
          </w:tcPr>
          <w:p w14:paraId="43E1109D" w14:textId="72F6D612" w:rsidR="00724196" w:rsidRDefault="00DE77A9" w:rsidP="007135BB">
            <w:pPr>
              <w:widowControl/>
              <w:snapToGrid w:val="0"/>
              <w:spacing w:line="240" w:lineRule="atLeast"/>
              <w:jc w:val="right"/>
              <w:rPr>
                <w:rFonts w:hAnsi="標楷體" w:cs="新細明體"/>
                <w:color w:val="242424"/>
                <w:kern w:val="0"/>
                <w:sz w:val="24"/>
                <w:szCs w:val="24"/>
              </w:rPr>
            </w:pPr>
            <w:r>
              <w:rPr>
                <w:rFonts w:hAnsi="標楷體" w:cs="新細明體" w:hint="eastAsia"/>
                <w:color w:val="242424"/>
                <w:kern w:val="0"/>
                <w:sz w:val="24"/>
                <w:szCs w:val="24"/>
              </w:rPr>
              <w:t>447年</w:t>
            </w:r>
          </w:p>
        </w:tc>
      </w:tr>
      <w:tr w:rsidR="00724196" w:rsidRPr="00DA2904" w14:paraId="618F56E4" w14:textId="2C471E38" w:rsidTr="00A51483">
        <w:trPr>
          <w:trHeight w:val="350"/>
        </w:trPr>
        <w:tc>
          <w:tcPr>
            <w:tcW w:w="563" w:type="pct"/>
            <w:vAlign w:val="center"/>
            <w:hideMark/>
          </w:tcPr>
          <w:p w14:paraId="7426E120" w14:textId="77777777" w:rsidR="00724196" w:rsidRPr="00AA40F2" w:rsidRDefault="00724196" w:rsidP="007135BB">
            <w:pPr>
              <w:widowControl/>
              <w:snapToGrid w:val="0"/>
              <w:spacing w:line="240" w:lineRule="atLeast"/>
              <w:jc w:val="center"/>
              <w:rPr>
                <w:rFonts w:hAnsi="標楷體" w:cs="新細明體"/>
                <w:color w:val="242424"/>
                <w:kern w:val="0"/>
                <w:sz w:val="24"/>
                <w:szCs w:val="24"/>
              </w:rPr>
            </w:pPr>
            <w:r w:rsidRPr="00AA40F2">
              <w:rPr>
                <w:rFonts w:hAnsi="標楷體" w:cs="新細明體" w:hint="eastAsia"/>
                <w:color w:val="242424"/>
                <w:kern w:val="0"/>
                <w:sz w:val="24"/>
                <w:szCs w:val="24"/>
              </w:rPr>
              <w:t>北投區</w:t>
            </w:r>
          </w:p>
        </w:tc>
        <w:tc>
          <w:tcPr>
            <w:tcW w:w="690" w:type="pct"/>
            <w:vAlign w:val="center"/>
            <w:hideMark/>
          </w:tcPr>
          <w:p w14:paraId="12978203"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218,655</w:t>
            </w:r>
          </w:p>
        </w:tc>
        <w:tc>
          <w:tcPr>
            <w:tcW w:w="719" w:type="pct"/>
            <w:vAlign w:val="center"/>
            <w:hideMark/>
          </w:tcPr>
          <w:p w14:paraId="59636A74"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1,791</w:t>
            </w:r>
          </w:p>
        </w:tc>
        <w:tc>
          <w:tcPr>
            <w:tcW w:w="704" w:type="pct"/>
            <w:vAlign w:val="center"/>
          </w:tcPr>
          <w:p w14:paraId="70017DBB" w14:textId="0601ECD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1,286</w:t>
            </w:r>
          </w:p>
        </w:tc>
        <w:tc>
          <w:tcPr>
            <w:tcW w:w="633" w:type="pct"/>
            <w:vAlign w:val="center"/>
          </w:tcPr>
          <w:p w14:paraId="55F7DB47" w14:textId="3C29AB26"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0.6</w:t>
            </w:r>
          </w:p>
        </w:tc>
        <w:tc>
          <w:tcPr>
            <w:tcW w:w="634" w:type="pct"/>
            <w:vAlign w:val="center"/>
          </w:tcPr>
          <w:p w14:paraId="20A4054B" w14:textId="3441A3A0" w:rsidR="00724196" w:rsidRPr="00DA2904" w:rsidRDefault="00724196" w:rsidP="007135BB">
            <w:pPr>
              <w:widowControl/>
              <w:snapToGrid w:val="0"/>
              <w:spacing w:line="240" w:lineRule="atLeast"/>
              <w:jc w:val="right"/>
              <w:rPr>
                <w:rFonts w:hAnsi="標楷體" w:cs="新細明體"/>
                <w:color w:val="242424"/>
                <w:kern w:val="0"/>
                <w:sz w:val="24"/>
                <w:szCs w:val="24"/>
              </w:rPr>
            </w:pPr>
            <w:r>
              <w:rPr>
                <w:rFonts w:hAnsi="標楷體" w:cs="新細明體" w:hint="eastAsia"/>
                <w:color w:val="242424"/>
                <w:kern w:val="0"/>
                <w:sz w:val="24"/>
                <w:szCs w:val="24"/>
              </w:rPr>
              <w:t>505</w:t>
            </w:r>
          </w:p>
        </w:tc>
        <w:tc>
          <w:tcPr>
            <w:tcW w:w="563" w:type="pct"/>
            <w:vAlign w:val="center"/>
          </w:tcPr>
          <w:p w14:paraId="4F6BC132" w14:textId="4970D5DB" w:rsidR="00724196" w:rsidRPr="00DA2904" w:rsidRDefault="00724196" w:rsidP="007135BB">
            <w:pPr>
              <w:widowControl/>
              <w:snapToGrid w:val="0"/>
              <w:spacing w:line="240" w:lineRule="atLeast"/>
              <w:jc w:val="right"/>
              <w:rPr>
                <w:rFonts w:hAnsi="標楷體" w:cs="新細明體"/>
                <w:color w:val="242424"/>
                <w:kern w:val="0"/>
                <w:sz w:val="24"/>
                <w:szCs w:val="24"/>
              </w:rPr>
            </w:pPr>
            <w:r>
              <w:rPr>
                <w:rFonts w:hAnsi="標楷體" w:cs="新細明體" w:hint="eastAsia"/>
                <w:color w:val="242424"/>
                <w:kern w:val="0"/>
                <w:sz w:val="24"/>
                <w:szCs w:val="24"/>
              </w:rPr>
              <w:t>303</w:t>
            </w:r>
          </w:p>
        </w:tc>
        <w:tc>
          <w:tcPr>
            <w:tcW w:w="493" w:type="pct"/>
          </w:tcPr>
          <w:p w14:paraId="3F5F1340" w14:textId="7AAD895B" w:rsidR="00724196" w:rsidRDefault="00DE77A9" w:rsidP="007135BB">
            <w:pPr>
              <w:widowControl/>
              <w:snapToGrid w:val="0"/>
              <w:spacing w:line="240" w:lineRule="atLeast"/>
              <w:jc w:val="right"/>
              <w:rPr>
                <w:rFonts w:hAnsi="標楷體" w:cs="新細明體"/>
                <w:color w:val="242424"/>
                <w:kern w:val="0"/>
                <w:sz w:val="24"/>
                <w:szCs w:val="24"/>
              </w:rPr>
            </w:pPr>
            <w:r>
              <w:rPr>
                <w:rFonts w:hAnsi="標楷體" w:cs="新細明體" w:hint="eastAsia"/>
                <w:color w:val="242424"/>
                <w:kern w:val="0"/>
                <w:sz w:val="24"/>
                <w:szCs w:val="24"/>
              </w:rPr>
              <w:t>2.5年</w:t>
            </w:r>
          </w:p>
        </w:tc>
      </w:tr>
      <w:tr w:rsidR="00724196" w:rsidRPr="00DA2904" w14:paraId="01484599" w14:textId="3D724DF9" w:rsidTr="00A51483">
        <w:trPr>
          <w:trHeight w:val="350"/>
        </w:trPr>
        <w:tc>
          <w:tcPr>
            <w:tcW w:w="563" w:type="pct"/>
            <w:vAlign w:val="center"/>
            <w:hideMark/>
          </w:tcPr>
          <w:p w14:paraId="53055AF1" w14:textId="77777777" w:rsidR="00724196" w:rsidRPr="00AA40F2" w:rsidRDefault="00724196" w:rsidP="007135BB">
            <w:pPr>
              <w:widowControl/>
              <w:snapToGrid w:val="0"/>
              <w:spacing w:line="240" w:lineRule="atLeast"/>
              <w:jc w:val="center"/>
              <w:rPr>
                <w:rFonts w:hAnsi="標楷體" w:cs="新細明體"/>
                <w:color w:val="242424"/>
                <w:kern w:val="0"/>
                <w:sz w:val="24"/>
                <w:szCs w:val="24"/>
              </w:rPr>
            </w:pPr>
            <w:r w:rsidRPr="00AA40F2">
              <w:rPr>
                <w:rFonts w:hAnsi="標楷體" w:cs="新細明體" w:hint="eastAsia"/>
                <w:color w:val="242424"/>
                <w:kern w:val="0"/>
                <w:sz w:val="24"/>
                <w:szCs w:val="24"/>
              </w:rPr>
              <w:t>內湖區</w:t>
            </w:r>
          </w:p>
        </w:tc>
        <w:tc>
          <w:tcPr>
            <w:tcW w:w="690" w:type="pct"/>
            <w:vAlign w:val="center"/>
            <w:hideMark/>
          </w:tcPr>
          <w:p w14:paraId="0F7EC1E5"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518,312</w:t>
            </w:r>
          </w:p>
        </w:tc>
        <w:tc>
          <w:tcPr>
            <w:tcW w:w="719" w:type="pct"/>
            <w:vAlign w:val="center"/>
            <w:hideMark/>
          </w:tcPr>
          <w:p w14:paraId="0CE128B7"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w:t>
            </w:r>
          </w:p>
        </w:tc>
        <w:tc>
          <w:tcPr>
            <w:tcW w:w="704" w:type="pct"/>
            <w:vAlign w:val="center"/>
          </w:tcPr>
          <w:p w14:paraId="5E3D18DB" w14:textId="12E7A3B0"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w:t>
            </w:r>
          </w:p>
        </w:tc>
        <w:tc>
          <w:tcPr>
            <w:tcW w:w="633" w:type="pct"/>
            <w:vAlign w:val="center"/>
          </w:tcPr>
          <w:p w14:paraId="34E3A2A3" w14:textId="25979FB5"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0.0</w:t>
            </w:r>
          </w:p>
        </w:tc>
        <w:tc>
          <w:tcPr>
            <w:tcW w:w="634" w:type="pct"/>
            <w:vAlign w:val="center"/>
          </w:tcPr>
          <w:p w14:paraId="1BE31CDC" w14:textId="6C89F38D"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w:t>
            </w:r>
          </w:p>
        </w:tc>
        <w:tc>
          <w:tcPr>
            <w:tcW w:w="563" w:type="pct"/>
            <w:vAlign w:val="center"/>
          </w:tcPr>
          <w:p w14:paraId="72D6EEFF" w14:textId="52BD8571"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w:t>
            </w:r>
          </w:p>
        </w:tc>
        <w:tc>
          <w:tcPr>
            <w:tcW w:w="493" w:type="pct"/>
          </w:tcPr>
          <w:p w14:paraId="65262D7C"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p>
        </w:tc>
      </w:tr>
      <w:tr w:rsidR="00724196" w:rsidRPr="00DA2904" w14:paraId="4D70DD17" w14:textId="04ABDAB2" w:rsidTr="00A51483">
        <w:trPr>
          <w:trHeight w:val="350"/>
        </w:trPr>
        <w:tc>
          <w:tcPr>
            <w:tcW w:w="563" w:type="pct"/>
            <w:vAlign w:val="center"/>
            <w:hideMark/>
          </w:tcPr>
          <w:p w14:paraId="4CA2B055" w14:textId="77777777" w:rsidR="00724196" w:rsidRPr="00AA40F2" w:rsidRDefault="00724196" w:rsidP="007135BB">
            <w:pPr>
              <w:widowControl/>
              <w:snapToGrid w:val="0"/>
              <w:spacing w:line="240" w:lineRule="atLeast"/>
              <w:jc w:val="center"/>
              <w:rPr>
                <w:rFonts w:hAnsi="標楷體" w:cs="新細明體"/>
                <w:color w:val="242424"/>
                <w:kern w:val="0"/>
                <w:sz w:val="24"/>
                <w:szCs w:val="24"/>
              </w:rPr>
            </w:pPr>
            <w:r w:rsidRPr="00AA40F2">
              <w:rPr>
                <w:rFonts w:hAnsi="標楷體" w:cs="新細明體" w:hint="eastAsia"/>
                <w:color w:val="242424"/>
                <w:kern w:val="0"/>
                <w:sz w:val="24"/>
                <w:szCs w:val="24"/>
              </w:rPr>
              <w:t>文山區</w:t>
            </w:r>
          </w:p>
        </w:tc>
        <w:tc>
          <w:tcPr>
            <w:tcW w:w="690" w:type="pct"/>
            <w:vAlign w:val="center"/>
            <w:hideMark/>
          </w:tcPr>
          <w:p w14:paraId="18539E19"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234,381</w:t>
            </w:r>
          </w:p>
        </w:tc>
        <w:tc>
          <w:tcPr>
            <w:tcW w:w="719" w:type="pct"/>
            <w:vAlign w:val="center"/>
            <w:hideMark/>
          </w:tcPr>
          <w:p w14:paraId="5AE4F5A1"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w:t>
            </w:r>
          </w:p>
        </w:tc>
        <w:tc>
          <w:tcPr>
            <w:tcW w:w="704" w:type="pct"/>
            <w:vAlign w:val="center"/>
          </w:tcPr>
          <w:p w14:paraId="44D8D9CD" w14:textId="5B7F5786"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w:t>
            </w:r>
          </w:p>
        </w:tc>
        <w:tc>
          <w:tcPr>
            <w:tcW w:w="633" w:type="pct"/>
            <w:vAlign w:val="center"/>
          </w:tcPr>
          <w:p w14:paraId="1CB00572" w14:textId="44D6A07F"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0.0</w:t>
            </w:r>
          </w:p>
        </w:tc>
        <w:tc>
          <w:tcPr>
            <w:tcW w:w="634" w:type="pct"/>
            <w:vAlign w:val="center"/>
          </w:tcPr>
          <w:p w14:paraId="27CDA5BB" w14:textId="03514D3B"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w:t>
            </w:r>
          </w:p>
        </w:tc>
        <w:tc>
          <w:tcPr>
            <w:tcW w:w="563" w:type="pct"/>
            <w:vAlign w:val="center"/>
          </w:tcPr>
          <w:p w14:paraId="175BBD12" w14:textId="4BB5232E"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w:t>
            </w:r>
          </w:p>
        </w:tc>
        <w:tc>
          <w:tcPr>
            <w:tcW w:w="493" w:type="pct"/>
          </w:tcPr>
          <w:p w14:paraId="4FF1A0AD"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p>
        </w:tc>
      </w:tr>
      <w:tr w:rsidR="00724196" w:rsidRPr="00DA2904" w14:paraId="52476D6E" w14:textId="03ADE7AA" w:rsidTr="00A51483">
        <w:trPr>
          <w:trHeight w:val="350"/>
        </w:trPr>
        <w:tc>
          <w:tcPr>
            <w:tcW w:w="563" w:type="pct"/>
            <w:vAlign w:val="center"/>
            <w:hideMark/>
          </w:tcPr>
          <w:p w14:paraId="7DDE9A23" w14:textId="77777777" w:rsidR="00724196" w:rsidRPr="00AA40F2" w:rsidRDefault="00724196" w:rsidP="007135BB">
            <w:pPr>
              <w:widowControl/>
              <w:snapToGrid w:val="0"/>
              <w:spacing w:line="240" w:lineRule="atLeast"/>
              <w:jc w:val="center"/>
              <w:rPr>
                <w:rFonts w:hAnsi="標楷體" w:cs="新細明體"/>
                <w:color w:val="242424"/>
                <w:kern w:val="0"/>
                <w:sz w:val="24"/>
                <w:szCs w:val="24"/>
              </w:rPr>
            </w:pPr>
            <w:r w:rsidRPr="00AA40F2">
              <w:rPr>
                <w:rFonts w:hAnsi="標楷體" w:cs="新細明體" w:hint="eastAsia"/>
                <w:color w:val="242424"/>
                <w:kern w:val="0"/>
                <w:sz w:val="24"/>
                <w:szCs w:val="24"/>
              </w:rPr>
              <w:t>南港區</w:t>
            </w:r>
          </w:p>
        </w:tc>
        <w:tc>
          <w:tcPr>
            <w:tcW w:w="690" w:type="pct"/>
            <w:vAlign w:val="center"/>
            <w:hideMark/>
          </w:tcPr>
          <w:p w14:paraId="5FCC284C"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207,133</w:t>
            </w:r>
          </w:p>
        </w:tc>
        <w:tc>
          <w:tcPr>
            <w:tcW w:w="719" w:type="pct"/>
            <w:vAlign w:val="center"/>
            <w:hideMark/>
          </w:tcPr>
          <w:p w14:paraId="3632E7EB"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w:t>
            </w:r>
          </w:p>
        </w:tc>
        <w:tc>
          <w:tcPr>
            <w:tcW w:w="704" w:type="pct"/>
            <w:vAlign w:val="center"/>
          </w:tcPr>
          <w:p w14:paraId="7FB9D21A" w14:textId="3F4D9F8C"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w:t>
            </w:r>
          </w:p>
        </w:tc>
        <w:tc>
          <w:tcPr>
            <w:tcW w:w="633" w:type="pct"/>
            <w:vAlign w:val="center"/>
          </w:tcPr>
          <w:p w14:paraId="59F7E2F5" w14:textId="3B62E40B" w:rsidR="00724196" w:rsidRPr="00DA2904" w:rsidRDefault="00724196" w:rsidP="007135BB">
            <w:pPr>
              <w:widowControl/>
              <w:snapToGrid w:val="0"/>
              <w:spacing w:line="240" w:lineRule="atLeast"/>
              <w:jc w:val="right"/>
              <w:rPr>
                <w:rFonts w:hAnsi="標楷體" w:cs="新細明體"/>
                <w:color w:val="242424"/>
                <w:kern w:val="0"/>
                <w:sz w:val="24"/>
                <w:szCs w:val="24"/>
              </w:rPr>
            </w:pPr>
          </w:p>
        </w:tc>
        <w:tc>
          <w:tcPr>
            <w:tcW w:w="634" w:type="pct"/>
            <w:vAlign w:val="center"/>
          </w:tcPr>
          <w:p w14:paraId="15CAC0E0" w14:textId="610C7E37"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w:t>
            </w:r>
          </w:p>
        </w:tc>
        <w:tc>
          <w:tcPr>
            <w:tcW w:w="563" w:type="pct"/>
            <w:vAlign w:val="center"/>
          </w:tcPr>
          <w:p w14:paraId="1E560C1F" w14:textId="7F138176" w:rsidR="00724196" w:rsidRPr="00DA2904" w:rsidRDefault="00724196" w:rsidP="007135BB">
            <w:pPr>
              <w:widowControl/>
              <w:snapToGrid w:val="0"/>
              <w:spacing w:line="240" w:lineRule="atLeast"/>
              <w:jc w:val="right"/>
              <w:rPr>
                <w:rFonts w:hAnsi="標楷體" w:cs="新細明體"/>
                <w:color w:val="242424"/>
                <w:kern w:val="0"/>
                <w:sz w:val="24"/>
                <w:szCs w:val="24"/>
              </w:rPr>
            </w:pPr>
            <w:r w:rsidRPr="00DA2904">
              <w:rPr>
                <w:rFonts w:hAnsi="標楷體" w:cs="新細明體" w:hint="eastAsia"/>
                <w:color w:val="242424"/>
                <w:kern w:val="0"/>
                <w:sz w:val="24"/>
                <w:szCs w:val="24"/>
              </w:rPr>
              <w:t>-</w:t>
            </w:r>
          </w:p>
        </w:tc>
        <w:tc>
          <w:tcPr>
            <w:tcW w:w="493" w:type="pct"/>
          </w:tcPr>
          <w:p w14:paraId="419D1DEE" w14:textId="77777777" w:rsidR="00724196" w:rsidRPr="00DA2904" w:rsidRDefault="00724196" w:rsidP="007135BB">
            <w:pPr>
              <w:widowControl/>
              <w:snapToGrid w:val="0"/>
              <w:spacing w:line="240" w:lineRule="atLeast"/>
              <w:jc w:val="right"/>
              <w:rPr>
                <w:rFonts w:hAnsi="標楷體" w:cs="新細明體"/>
                <w:color w:val="242424"/>
                <w:kern w:val="0"/>
                <w:sz w:val="24"/>
                <w:szCs w:val="24"/>
              </w:rPr>
            </w:pPr>
          </w:p>
        </w:tc>
      </w:tr>
    </w:tbl>
    <w:p w14:paraId="193E0787" w14:textId="0A97B583" w:rsidR="00DA2904" w:rsidRDefault="00DA2904" w:rsidP="00DA2904">
      <w:pPr>
        <w:pStyle w:val="3"/>
        <w:numPr>
          <w:ilvl w:val="0"/>
          <w:numId w:val="0"/>
        </w:numPr>
        <w:ind w:leftChars="-41" w:left="1" w:hangingChars="54" w:hanging="140"/>
        <w:rPr>
          <w:sz w:val="24"/>
          <w:szCs w:val="24"/>
        </w:rPr>
      </w:pPr>
      <w:r w:rsidRPr="00792EAE">
        <w:rPr>
          <w:rFonts w:hint="eastAsia"/>
          <w:sz w:val="24"/>
          <w:szCs w:val="24"/>
        </w:rPr>
        <w:t>資料來源：</w:t>
      </w:r>
      <w:r w:rsidR="008306E1">
        <w:rPr>
          <w:rFonts w:hint="eastAsia"/>
          <w:sz w:val="24"/>
          <w:szCs w:val="24"/>
        </w:rPr>
        <w:t>本院整理自</w:t>
      </w:r>
      <w:r w:rsidR="009A17EF" w:rsidRPr="00792EAE">
        <w:rPr>
          <w:rFonts w:hint="eastAsia"/>
          <w:sz w:val="24"/>
          <w:szCs w:val="24"/>
        </w:rPr>
        <w:t>北市府</w:t>
      </w:r>
      <w:r w:rsidR="008306E1" w:rsidRPr="009A17EF">
        <w:rPr>
          <w:rFonts w:hint="eastAsia"/>
          <w:sz w:val="24"/>
          <w:szCs w:val="24"/>
        </w:rPr>
        <w:t>於</w:t>
      </w:r>
      <w:r w:rsidR="008306E1">
        <w:rPr>
          <w:rFonts w:hint="eastAsia"/>
          <w:sz w:val="24"/>
          <w:szCs w:val="24"/>
        </w:rPr>
        <w:t>1</w:t>
      </w:r>
      <w:r w:rsidR="008306E1">
        <w:rPr>
          <w:sz w:val="24"/>
          <w:szCs w:val="24"/>
        </w:rPr>
        <w:t>14</w:t>
      </w:r>
      <w:r w:rsidR="008306E1">
        <w:rPr>
          <w:rFonts w:hint="eastAsia"/>
          <w:sz w:val="24"/>
          <w:szCs w:val="24"/>
        </w:rPr>
        <w:t>年</w:t>
      </w:r>
      <w:r w:rsidR="008306E1">
        <w:rPr>
          <w:sz w:val="24"/>
          <w:szCs w:val="24"/>
        </w:rPr>
        <w:t>7</w:t>
      </w:r>
      <w:r w:rsidR="008306E1">
        <w:rPr>
          <w:rFonts w:hint="eastAsia"/>
          <w:sz w:val="24"/>
          <w:szCs w:val="24"/>
        </w:rPr>
        <w:t>月</w:t>
      </w:r>
      <w:r w:rsidR="008306E1">
        <w:rPr>
          <w:sz w:val="24"/>
          <w:szCs w:val="24"/>
        </w:rPr>
        <w:t>14</w:t>
      </w:r>
      <w:r w:rsidR="008306E1">
        <w:rPr>
          <w:rFonts w:hint="eastAsia"/>
          <w:sz w:val="24"/>
          <w:szCs w:val="24"/>
        </w:rPr>
        <w:t>日</w:t>
      </w:r>
      <w:r w:rsidR="009A17EF" w:rsidRPr="009A17EF">
        <w:rPr>
          <w:sz w:val="24"/>
          <w:szCs w:val="24"/>
        </w:rPr>
        <w:t>彙整4家公用天然氣事業</w:t>
      </w:r>
      <w:r w:rsidR="009A17EF">
        <w:rPr>
          <w:rFonts w:hint="eastAsia"/>
          <w:sz w:val="24"/>
          <w:szCs w:val="24"/>
        </w:rPr>
        <w:t>資料</w:t>
      </w:r>
    </w:p>
    <w:p w14:paraId="528337E2" w14:textId="0F03BE55" w:rsidR="003A521B" w:rsidRDefault="003A521B">
      <w:pPr>
        <w:widowControl/>
        <w:overflowPunct/>
        <w:autoSpaceDE/>
        <w:autoSpaceDN/>
        <w:jc w:val="left"/>
        <w:rPr>
          <w:rFonts w:hAnsi="Arial"/>
          <w:bCs/>
          <w:kern w:val="32"/>
          <w:sz w:val="24"/>
          <w:szCs w:val="24"/>
        </w:rPr>
      </w:pPr>
      <w:r>
        <w:rPr>
          <w:sz w:val="24"/>
          <w:szCs w:val="24"/>
        </w:rPr>
        <w:br w:type="page"/>
      </w:r>
    </w:p>
    <w:p w14:paraId="7BB39577" w14:textId="77777777" w:rsidR="000069F1" w:rsidRDefault="003A616D" w:rsidP="00E86701">
      <w:pPr>
        <w:pStyle w:val="a3"/>
      </w:pPr>
      <w:r>
        <w:rPr>
          <w:rFonts w:hint="eastAsia"/>
        </w:rPr>
        <w:lastRenderedPageBreak/>
        <w:t>62-69年以前</w:t>
      </w:r>
      <w:r w:rsidR="009A17EF">
        <w:rPr>
          <w:rFonts w:hint="eastAsia"/>
        </w:rPr>
        <w:t>使用中（使用45年以上）</w:t>
      </w:r>
      <w:r>
        <w:rPr>
          <w:rFonts w:hint="eastAsia"/>
        </w:rPr>
        <w:t>埋設管線長度各行政區統計表</w:t>
      </w:r>
      <w:proofErr w:type="gramStart"/>
      <w:r>
        <w:rPr>
          <w:rFonts w:hint="eastAsia"/>
        </w:rPr>
        <w:t>（</w:t>
      </w:r>
      <w:proofErr w:type="gramEnd"/>
      <w:r>
        <w:rPr>
          <w:rFonts w:hint="eastAsia"/>
        </w:rPr>
        <w:t>單位：公尺</w:t>
      </w:r>
      <w:proofErr w:type="gramStart"/>
      <w:r>
        <w:rPr>
          <w:rFonts w:hint="eastAsia"/>
        </w:rPr>
        <w:t>）</w:t>
      </w:r>
      <w:proofErr w:type="gramEnd"/>
    </w:p>
    <w:tbl>
      <w:tblPr>
        <w:tblW w:w="8789" w:type="dxa"/>
        <w:tblInd w:w="-5" w:type="dxa"/>
        <w:tblLayout w:type="fixed"/>
        <w:tblCellMar>
          <w:left w:w="10" w:type="dxa"/>
          <w:right w:w="10" w:type="dxa"/>
        </w:tblCellMar>
        <w:tblLook w:val="0000" w:firstRow="0" w:lastRow="0" w:firstColumn="0" w:lastColumn="0" w:noHBand="0" w:noVBand="0"/>
      </w:tblPr>
      <w:tblGrid>
        <w:gridCol w:w="1276"/>
        <w:gridCol w:w="1985"/>
        <w:gridCol w:w="2976"/>
        <w:gridCol w:w="2552"/>
      </w:tblGrid>
      <w:tr w:rsidR="003A616D" w:rsidRPr="003A616D" w14:paraId="17E6678B" w14:textId="77777777" w:rsidTr="007135BB">
        <w:trPr>
          <w:trHeight w:val="84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79E4C0" w14:textId="77777777" w:rsidR="003A616D" w:rsidRPr="00AA40F2" w:rsidRDefault="003A616D" w:rsidP="007135BB">
            <w:pPr>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行政區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713EB4" w14:textId="327604D0"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天然氣管線長度(A)</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7F3DCE"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62-69年以前</w:t>
            </w:r>
            <w:r w:rsidR="009A17EF" w:rsidRPr="003A616D">
              <w:rPr>
                <w:rFonts w:hAnsi="標楷體" w:cs="Arial"/>
                <w:color w:val="242424"/>
                <w:kern w:val="0"/>
                <w:sz w:val="28"/>
                <w:szCs w:val="28"/>
              </w:rPr>
              <w:t>埋設</w:t>
            </w:r>
            <w:r w:rsidR="009A17EF">
              <w:rPr>
                <w:rFonts w:hAnsi="標楷體" w:cs="Arial" w:hint="eastAsia"/>
                <w:color w:val="242424"/>
                <w:kern w:val="0"/>
                <w:sz w:val="28"/>
                <w:szCs w:val="28"/>
              </w:rPr>
              <w:t>仍使用中</w:t>
            </w:r>
            <w:r w:rsidRPr="003A616D">
              <w:rPr>
                <w:rFonts w:hAnsi="標楷體" w:cs="Arial"/>
                <w:color w:val="242424"/>
                <w:kern w:val="0"/>
                <w:sz w:val="28"/>
                <w:szCs w:val="28"/>
              </w:rPr>
              <w:t>管線長度</w:t>
            </w:r>
          </w:p>
          <w:p w14:paraId="0D72ED71" w14:textId="77777777" w:rsidR="003A616D" w:rsidRPr="003A616D" w:rsidRDefault="009A17EF" w:rsidP="007135BB">
            <w:pPr>
              <w:widowControl/>
              <w:snapToGrid w:val="0"/>
              <w:spacing w:line="240" w:lineRule="atLeast"/>
              <w:jc w:val="center"/>
              <w:rPr>
                <w:rFonts w:hAnsi="標楷體" w:cs="Arial"/>
                <w:color w:val="242424"/>
                <w:kern w:val="0"/>
                <w:sz w:val="28"/>
                <w:szCs w:val="28"/>
              </w:rPr>
            </w:pPr>
            <w:r>
              <w:rPr>
                <w:rFonts w:hAnsi="標楷體" w:cs="Arial" w:hint="eastAsia"/>
                <w:color w:val="242424"/>
                <w:kern w:val="0"/>
                <w:sz w:val="28"/>
                <w:szCs w:val="28"/>
              </w:rPr>
              <w:t>（使用45年以上）</w:t>
            </w:r>
            <w:r w:rsidR="003A616D" w:rsidRPr="003A616D">
              <w:rPr>
                <w:rFonts w:hAnsi="標楷體" w:cs="Arial"/>
                <w:color w:val="242424"/>
                <w:kern w:val="0"/>
                <w:sz w:val="28"/>
                <w:szCs w:val="28"/>
              </w:rPr>
              <w:t>(B)</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0BC738" w14:textId="23273E09"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62-69年以前埋設管線長度</w:t>
            </w:r>
            <w:r w:rsidR="00A765B9">
              <w:rPr>
                <w:rFonts w:hAnsi="標楷體" w:cs="Arial" w:hint="eastAsia"/>
                <w:color w:val="242424"/>
                <w:kern w:val="0"/>
                <w:sz w:val="28"/>
                <w:szCs w:val="28"/>
              </w:rPr>
              <w:t>占</w:t>
            </w:r>
            <w:r w:rsidRPr="003A616D">
              <w:rPr>
                <w:rFonts w:hAnsi="標楷體" w:cs="Arial"/>
                <w:color w:val="242424"/>
                <w:kern w:val="0"/>
                <w:sz w:val="28"/>
                <w:szCs w:val="28"/>
              </w:rPr>
              <w:t>比(C)=(B)/(A)</w:t>
            </w:r>
          </w:p>
        </w:tc>
      </w:tr>
      <w:tr w:rsidR="003A616D" w:rsidRPr="003A616D" w14:paraId="7C1E2085" w14:textId="77777777" w:rsidTr="007135BB">
        <w:trPr>
          <w:trHeight w:val="396"/>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1EFBCF" w14:textId="77777777" w:rsidR="003A616D" w:rsidRPr="00AA40F2" w:rsidRDefault="003A616D" w:rsidP="007135BB">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合計</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AF3CDF"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2,460,510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BEF679" w14:textId="714F5883"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163,384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027A63"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6.6%</w:t>
            </w:r>
          </w:p>
        </w:tc>
      </w:tr>
      <w:tr w:rsidR="003A616D" w:rsidRPr="003A616D" w14:paraId="4A47D019" w14:textId="77777777" w:rsidTr="007135BB">
        <w:trPr>
          <w:trHeight w:val="396"/>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D2987C" w14:textId="77777777" w:rsidR="003A616D" w:rsidRPr="00AA40F2" w:rsidRDefault="003A616D" w:rsidP="007135BB">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大安區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30A4C9"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202,942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2EA7C3" w14:textId="0007BFBE"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23,624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E69752"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11.6%</w:t>
            </w:r>
          </w:p>
        </w:tc>
      </w:tr>
      <w:tr w:rsidR="003A616D" w:rsidRPr="003A616D" w14:paraId="53617F1A" w14:textId="77777777" w:rsidTr="007135BB">
        <w:trPr>
          <w:trHeight w:val="396"/>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072879" w14:textId="77777777" w:rsidR="003A616D" w:rsidRPr="00AA40F2" w:rsidRDefault="003A616D" w:rsidP="007135BB">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中山區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A8782E"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194,608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76ED3" w14:textId="55028FAE"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13,999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38711"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7.2%</w:t>
            </w:r>
          </w:p>
        </w:tc>
      </w:tr>
      <w:tr w:rsidR="003A616D" w:rsidRPr="003A616D" w14:paraId="1D61A81F" w14:textId="77777777" w:rsidTr="007135BB">
        <w:trPr>
          <w:trHeight w:val="396"/>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55DFCF" w14:textId="77777777" w:rsidR="003A616D" w:rsidRPr="00AA40F2" w:rsidRDefault="003A616D" w:rsidP="007135BB">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中正區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780076"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118,774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B676CC" w14:textId="1582A70A"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12,057</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F85856"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10.2%</w:t>
            </w:r>
          </w:p>
        </w:tc>
      </w:tr>
      <w:tr w:rsidR="003A616D" w:rsidRPr="003A616D" w14:paraId="4DF6CEA2" w14:textId="77777777" w:rsidTr="007135BB">
        <w:trPr>
          <w:trHeight w:val="396"/>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7B6EAD" w14:textId="77777777" w:rsidR="003A616D" w:rsidRPr="00AA40F2" w:rsidRDefault="003A616D" w:rsidP="007135BB">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大同區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51AC48"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103,634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4AF9EF" w14:textId="0023E1E3"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5,689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630D02"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5.5%</w:t>
            </w:r>
          </w:p>
        </w:tc>
      </w:tr>
      <w:tr w:rsidR="003A616D" w:rsidRPr="003A616D" w14:paraId="325E5963" w14:textId="77777777" w:rsidTr="007135BB">
        <w:trPr>
          <w:trHeight w:val="396"/>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61EC94" w14:textId="77777777" w:rsidR="003A616D" w:rsidRPr="00AA40F2" w:rsidRDefault="003A616D" w:rsidP="007135BB">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松山區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BDA76F"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123,388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CD139B" w14:textId="616E40CD"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19,848</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7609B0"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16.1%</w:t>
            </w:r>
          </w:p>
        </w:tc>
      </w:tr>
      <w:tr w:rsidR="003A616D" w:rsidRPr="003A616D" w14:paraId="76DF0CEB" w14:textId="77777777" w:rsidTr="007135BB">
        <w:trPr>
          <w:trHeight w:val="396"/>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980A7F" w14:textId="77777777" w:rsidR="003A616D" w:rsidRPr="00AA40F2" w:rsidRDefault="003A616D" w:rsidP="007135BB">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萬華區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D79AAE"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115,263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55D84F" w14:textId="1A1DAE0F"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9,928</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581309"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8.6%</w:t>
            </w:r>
          </w:p>
        </w:tc>
      </w:tr>
      <w:tr w:rsidR="003A616D" w:rsidRPr="003A616D" w14:paraId="5C6651CC" w14:textId="77777777" w:rsidTr="007135BB">
        <w:trPr>
          <w:trHeight w:val="396"/>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F8C9A" w14:textId="77777777" w:rsidR="003A616D" w:rsidRPr="00AA40F2" w:rsidRDefault="003A616D" w:rsidP="007135BB">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信義區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1EC41"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139,971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913A35" w14:textId="67673A13"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11,121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72A666"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7.9%</w:t>
            </w:r>
          </w:p>
        </w:tc>
      </w:tr>
      <w:tr w:rsidR="003A616D" w:rsidRPr="003A616D" w14:paraId="25FD0EB5" w14:textId="77777777" w:rsidTr="007135BB">
        <w:trPr>
          <w:trHeight w:val="396"/>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5CE888" w14:textId="77777777" w:rsidR="003A616D" w:rsidRPr="00AA40F2" w:rsidRDefault="003A616D" w:rsidP="007135BB">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士林區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1990C"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280,640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6953ED" w14:textId="722167EE"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29,953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C57A9A"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10.7%</w:t>
            </w:r>
          </w:p>
        </w:tc>
      </w:tr>
      <w:tr w:rsidR="003A616D" w:rsidRPr="003A616D" w14:paraId="06302219" w14:textId="77777777" w:rsidTr="007135BB">
        <w:trPr>
          <w:trHeight w:val="396"/>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A0866" w14:textId="77777777" w:rsidR="003A616D" w:rsidRPr="00AA40F2" w:rsidRDefault="003A616D" w:rsidP="007135BB">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北投區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91184D"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219,772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5E4DDC" w14:textId="53D366D0"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18,208</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DDF5EB"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8.3%</w:t>
            </w:r>
          </w:p>
        </w:tc>
      </w:tr>
      <w:tr w:rsidR="003A616D" w:rsidRPr="003A616D" w14:paraId="5EE64B0D" w14:textId="77777777" w:rsidTr="007135BB">
        <w:trPr>
          <w:trHeight w:val="396"/>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98D7DE" w14:textId="77777777" w:rsidR="003A616D" w:rsidRPr="00AA40F2" w:rsidRDefault="003A616D" w:rsidP="007135BB">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內湖區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9E6818"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509,219</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0C31B7" w14:textId="02ADAABD"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201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DC20E1"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0.04%</w:t>
            </w:r>
          </w:p>
        </w:tc>
      </w:tr>
      <w:tr w:rsidR="003A616D" w:rsidRPr="003A616D" w14:paraId="39EA3E94" w14:textId="77777777" w:rsidTr="007135BB">
        <w:trPr>
          <w:trHeight w:val="396"/>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A208B" w14:textId="77777777" w:rsidR="003A616D" w:rsidRPr="00AA40F2" w:rsidRDefault="003A616D" w:rsidP="007135BB">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文山區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F40C6"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231,715</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04C253" w14:textId="34751284"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17,181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FAE2F"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7.4%</w:t>
            </w:r>
          </w:p>
        </w:tc>
      </w:tr>
      <w:tr w:rsidR="003A616D" w:rsidRPr="003A616D" w14:paraId="3A0B1F1B" w14:textId="77777777" w:rsidTr="007135BB">
        <w:trPr>
          <w:trHeight w:val="396"/>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6F971E" w14:textId="77777777" w:rsidR="003A616D" w:rsidRPr="00AA40F2" w:rsidRDefault="003A616D" w:rsidP="007135BB">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南港區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05548E"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220,584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89B2B0" w14:textId="5607AB9F"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1,574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98E161" w14:textId="77777777" w:rsidR="003A616D" w:rsidRPr="003A616D" w:rsidRDefault="003A616D" w:rsidP="007135BB">
            <w:pPr>
              <w:widowControl/>
              <w:snapToGrid w:val="0"/>
              <w:spacing w:line="240" w:lineRule="atLeast"/>
              <w:jc w:val="center"/>
              <w:rPr>
                <w:rFonts w:hAnsi="標楷體" w:cs="Arial"/>
                <w:color w:val="242424"/>
                <w:kern w:val="0"/>
                <w:sz w:val="28"/>
                <w:szCs w:val="28"/>
              </w:rPr>
            </w:pPr>
            <w:r w:rsidRPr="003A616D">
              <w:rPr>
                <w:rFonts w:hAnsi="標楷體" w:cs="Arial"/>
                <w:color w:val="242424"/>
                <w:kern w:val="0"/>
                <w:sz w:val="28"/>
                <w:szCs w:val="28"/>
              </w:rPr>
              <w:t>0.7%</w:t>
            </w:r>
          </w:p>
        </w:tc>
      </w:tr>
    </w:tbl>
    <w:p w14:paraId="57B5129E" w14:textId="77777777" w:rsidR="000069F1" w:rsidRDefault="003A616D" w:rsidP="003A616D">
      <w:pPr>
        <w:pStyle w:val="3"/>
        <w:numPr>
          <w:ilvl w:val="0"/>
          <w:numId w:val="0"/>
        </w:numPr>
        <w:rPr>
          <w:sz w:val="24"/>
          <w:szCs w:val="24"/>
        </w:rPr>
      </w:pPr>
      <w:r w:rsidRPr="00792EAE">
        <w:rPr>
          <w:rFonts w:hint="eastAsia"/>
          <w:sz w:val="24"/>
          <w:szCs w:val="24"/>
        </w:rPr>
        <w:t>資料來源：北市府</w:t>
      </w:r>
      <w:r w:rsidR="009A17EF" w:rsidRPr="009A17EF">
        <w:rPr>
          <w:sz w:val="24"/>
          <w:szCs w:val="24"/>
        </w:rPr>
        <w:t>彙整4家公用天然氣事業</w:t>
      </w:r>
      <w:r w:rsidR="009A17EF">
        <w:rPr>
          <w:rFonts w:hint="eastAsia"/>
          <w:sz w:val="24"/>
          <w:szCs w:val="24"/>
        </w:rPr>
        <w:t>資料</w:t>
      </w:r>
      <w:r w:rsidR="009A17EF" w:rsidRPr="009A17EF">
        <w:rPr>
          <w:rFonts w:hint="eastAsia"/>
          <w:sz w:val="24"/>
          <w:szCs w:val="24"/>
        </w:rPr>
        <w:t>於</w:t>
      </w:r>
      <w:r w:rsidR="009A17EF">
        <w:rPr>
          <w:rFonts w:hint="eastAsia"/>
          <w:sz w:val="24"/>
          <w:szCs w:val="24"/>
        </w:rPr>
        <w:t>1</w:t>
      </w:r>
      <w:r w:rsidR="009A17EF">
        <w:rPr>
          <w:sz w:val="24"/>
          <w:szCs w:val="24"/>
        </w:rPr>
        <w:t>14</w:t>
      </w:r>
      <w:r w:rsidR="009A17EF">
        <w:rPr>
          <w:rFonts w:hint="eastAsia"/>
          <w:sz w:val="24"/>
          <w:szCs w:val="24"/>
        </w:rPr>
        <w:t>年</w:t>
      </w:r>
      <w:r w:rsidR="009A17EF">
        <w:rPr>
          <w:sz w:val="24"/>
          <w:szCs w:val="24"/>
        </w:rPr>
        <w:t>8</w:t>
      </w:r>
      <w:r w:rsidR="009A17EF">
        <w:rPr>
          <w:rFonts w:hint="eastAsia"/>
          <w:sz w:val="24"/>
          <w:szCs w:val="24"/>
        </w:rPr>
        <w:t>月</w:t>
      </w:r>
      <w:r w:rsidR="009A17EF">
        <w:rPr>
          <w:sz w:val="24"/>
          <w:szCs w:val="24"/>
        </w:rPr>
        <w:t>29</w:t>
      </w:r>
      <w:r w:rsidR="009A17EF">
        <w:rPr>
          <w:rFonts w:hint="eastAsia"/>
          <w:sz w:val="24"/>
          <w:szCs w:val="24"/>
        </w:rPr>
        <w:t>日</w:t>
      </w:r>
      <w:r>
        <w:rPr>
          <w:rFonts w:hint="eastAsia"/>
          <w:sz w:val="24"/>
          <w:szCs w:val="24"/>
        </w:rPr>
        <w:t>提供</w:t>
      </w:r>
    </w:p>
    <w:p w14:paraId="42FEA121" w14:textId="3D783C8A" w:rsidR="003A521B" w:rsidRDefault="003A521B">
      <w:pPr>
        <w:widowControl/>
        <w:overflowPunct/>
        <w:autoSpaceDE/>
        <w:autoSpaceDN/>
        <w:jc w:val="left"/>
        <w:rPr>
          <w:rFonts w:hAnsi="Arial"/>
          <w:bCs/>
          <w:kern w:val="32"/>
          <w:sz w:val="24"/>
          <w:szCs w:val="24"/>
        </w:rPr>
      </w:pPr>
      <w:r>
        <w:rPr>
          <w:sz w:val="24"/>
          <w:szCs w:val="24"/>
        </w:rPr>
        <w:br w:type="page"/>
      </w:r>
    </w:p>
    <w:p w14:paraId="58981FFF" w14:textId="77777777" w:rsidR="003A616D" w:rsidRDefault="003A616D" w:rsidP="003A616D">
      <w:pPr>
        <w:pStyle w:val="a3"/>
      </w:pPr>
      <w:r w:rsidRPr="003A616D">
        <w:rPr>
          <w:rFonts w:hint="eastAsia"/>
        </w:rPr>
        <w:lastRenderedPageBreak/>
        <w:t>70-79年以前</w:t>
      </w:r>
      <w:r w:rsidR="009A17EF">
        <w:rPr>
          <w:rFonts w:hint="eastAsia"/>
        </w:rPr>
        <w:t>使用中（使用3</w:t>
      </w:r>
      <w:r w:rsidR="009A17EF">
        <w:t>5</w:t>
      </w:r>
      <w:r w:rsidR="009A17EF">
        <w:rPr>
          <w:rFonts w:hint="eastAsia"/>
        </w:rPr>
        <w:t>年以上）</w:t>
      </w:r>
      <w:r w:rsidRPr="003A616D">
        <w:rPr>
          <w:rFonts w:hint="eastAsia"/>
        </w:rPr>
        <w:t>埋設管線長度各行政區統計表</w:t>
      </w:r>
      <w:proofErr w:type="gramStart"/>
      <w:r>
        <w:rPr>
          <w:rFonts w:hint="eastAsia"/>
        </w:rPr>
        <w:t>（</w:t>
      </w:r>
      <w:proofErr w:type="gramEnd"/>
      <w:r>
        <w:rPr>
          <w:rFonts w:hint="eastAsia"/>
        </w:rPr>
        <w:t>單位：公尺</w:t>
      </w:r>
      <w:proofErr w:type="gramStart"/>
      <w:r>
        <w:rPr>
          <w:rFonts w:hint="eastAsia"/>
        </w:rPr>
        <w:t>）</w:t>
      </w:r>
      <w:proofErr w:type="gramEnd"/>
    </w:p>
    <w:tbl>
      <w:tblPr>
        <w:tblW w:w="8642" w:type="dxa"/>
        <w:tblLayout w:type="fixed"/>
        <w:tblCellMar>
          <w:left w:w="10" w:type="dxa"/>
          <w:right w:w="10" w:type="dxa"/>
        </w:tblCellMar>
        <w:tblLook w:val="0000" w:firstRow="0" w:lastRow="0" w:firstColumn="0" w:lastColumn="0" w:noHBand="0" w:noVBand="0"/>
      </w:tblPr>
      <w:tblGrid>
        <w:gridCol w:w="1271"/>
        <w:gridCol w:w="1985"/>
        <w:gridCol w:w="2976"/>
        <w:gridCol w:w="2410"/>
      </w:tblGrid>
      <w:tr w:rsidR="003A616D" w:rsidRPr="009A17EF" w14:paraId="285725A2" w14:textId="77777777" w:rsidTr="007135BB">
        <w:trPr>
          <w:trHeight w:val="84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10695A" w14:textId="77777777" w:rsidR="003A616D" w:rsidRPr="00AA40F2" w:rsidRDefault="003A616D" w:rsidP="007135BB">
            <w:pPr>
              <w:adjustRightInd w:val="0"/>
              <w:snapToGrid w:val="0"/>
              <w:spacing w:line="200" w:lineRule="atLeast"/>
              <w:jc w:val="center"/>
              <w:rPr>
                <w:rFonts w:hAnsi="標楷體" w:cs="Arial"/>
                <w:color w:val="242424"/>
                <w:kern w:val="0"/>
                <w:sz w:val="28"/>
                <w:szCs w:val="28"/>
              </w:rPr>
            </w:pPr>
            <w:r w:rsidRPr="00AA40F2">
              <w:rPr>
                <w:rFonts w:hAnsi="標楷體" w:cs="Arial"/>
                <w:color w:val="242424"/>
                <w:kern w:val="0"/>
                <w:sz w:val="28"/>
                <w:szCs w:val="28"/>
              </w:rPr>
              <w:t>行政區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9DF1BC" w14:textId="2BCAD8C3" w:rsidR="003A616D" w:rsidRPr="009A17EF" w:rsidRDefault="003A616D" w:rsidP="007135BB">
            <w:pPr>
              <w:widowControl/>
              <w:adjustRightInd w:val="0"/>
              <w:snapToGrid w:val="0"/>
              <w:spacing w:line="200" w:lineRule="atLeast"/>
              <w:jc w:val="center"/>
              <w:rPr>
                <w:rFonts w:hAnsi="標楷體" w:cs="Arial"/>
                <w:color w:val="242424"/>
                <w:kern w:val="0"/>
                <w:sz w:val="28"/>
                <w:szCs w:val="28"/>
              </w:rPr>
            </w:pPr>
            <w:r w:rsidRPr="009A17EF">
              <w:rPr>
                <w:rFonts w:hAnsi="標楷體" w:cs="Arial"/>
                <w:color w:val="242424"/>
                <w:kern w:val="0"/>
                <w:sz w:val="28"/>
                <w:szCs w:val="28"/>
              </w:rPr>
              <w:t>天然氣管線長度(A)</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4FA831" w14:textId="77777777" w:rsidR="003A616D" w:rsidRPr="009A17EF" w:rsidRDefault="003A616D" w:rsidP="007135BB">
            <w:pPr>
              <w:widowControl/>
              <w:adjustRightInd w:val="0"/>
              <w:snapToGrid w:val="0"/>
              <w:spacing w:line="200" w:lineRule="atLeast"/>
              <w:jc w:val="center"/>
              <w:rPr>
                <w:rFonts w:hAnsi="標楷體" w:cs="Arial"/>
                <w:color w:val="242424"/>
                <w:kern w:val="0"/>
                <w:sz w:val="28"/>
                <w:szCs w:val="28"/>
              </w:rPr>
            </w:pPr>
            <w:r w:rsidRPr="009A17EF">
              <w:rPr>
                <w:rFonts w:hAnsi="標楷體" w:cs="Arial"/>
                <w:color w:val="242424"/>
                <w:kern w:val="0"/>
                <w:sz w:val="28"/>
                <w:szCs w:val="28"/>
              </w:rPr>
              <w:t>70-79年以前</w:t>
            </w:r>
            <w:r w:rsidR="009A17EF" w:rsidRPr="009A17EF">
              <w:rPr>
                <w:rFonts w:hAnsi="標楷體" w:cs="Arial"/>
                <w:color w:val="242424"/>
                <w:kern w:val="0"/>
                <w:sz w:val="28"/>
                <w:szCs w:val="28"/>
              </w:rPr>
              <w:t>埋設</w:t>
            </w:r>
            <w:r w:rsidR="009A17EF">
              <w:rPr>
                <w:rFonts w:hAnsi="標楷體" w:cs="Arial" w:hint="eastAsia"/>
                <w:color w:val="242424"/>
                <w:kern w:val="0"/>
                <w:sz w:val="28"/>
                <w:szCs w:val="28"/>
              </w:rPr>
              <w:t>仍</w:t>
            </w:r>
            <w:r w:rsidR="009A17EF" w:rsidRPr="009A17EF">
              <w:rPr>
                <w:rFonts w:hAnsi="標楷體" w:cs="Arial" w:hint="eastAsia"/>
                <w:color w:val="242424"/>
                <w:kern w:val="0"/>
                <w:sz w:val="28"/>
                <w:szCs w:val="28"/>
              </w:rPr>
              <w:t>使用中</w:t>
            </w:r>
            <w:r w:rsidRPr="009A17EF">
              <w:rPr>
                <w:rFonts w:hAnsi="標楷體" w:cs="Arial"/>
                <w:color w:val="242424"/>
                <w:kern w:val="0"/>
                <w:sz w:val="28"/>
                <w:szCs w:val="28"/>
              </w:rPr>
              <w:t>管線長度</w:t>
            </w:r>
            <w:r w:rsidR="009A17EF">
              <w:rPr>
                <w:rFonts w:hAnsi="標楷體" w:cs="Arial" w:hint="eastAsia"/>
                <w:color w:val="242424"/>
                <w:kern w:val="0"/>
                <w:sz w:val="28"/>
                <w:szCs w:val="28"/>
              </w:rPr>
              <w:t>（使用</w:t>
            </w:r>
            <w:r w:rsidR="009A17EF">
              <w:rPr>
                <w:rFonts w:hAnsi="標楷體" w:cs="Arial"/>
                <w:color w:val="242424"/>
                <w:kern w:val="0"/>
                <w:sz w:val="28"/>
                <w:szCs w:val="28"/>
              </w:rPr>
              <w:t>35</w:t>
            </w:r>
            <w:r w:rsidR="009A17EF">
              <w:rPr>
                <w:rFonts w:hAnsi="標楷體" w:cs="Arial" w:hint="eastAsia"/>
                <w:color w:val="242424"/>
                <w:kern w:val="0"/>
                <w:sz w:val="28"/>
                <w:szCs w:val="28"/>
              </w:rPr>
              <w:t>年以上）</w:t>
            </w:r>
            <w:r w:rsidRPr="009A17EF">
              <w:rPr>
                <w:rFonts w:hAnsi="標楷體" w:cs="Arial"/>
                <w:color w:val="242424"/>
                <w:kern w:val="0"/>
                <w:sz w:val="28"/>
                <w:szCs w:val="28"/>
              </w:rPr>
              <w:t>(B)</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F4330B" w14:textId="65B80497" w:rsidR="003A616D" w:rsidRPr="009A17EF" w:rsidRDefault="003A616D" w:rsidP="007135BB">
            <w:pPr>
              <w:widowControl/>
              <w:adjustRightInd w:val="0"/>
              <w:snapToGrid w:val="0"/>
              <w:spacing w:line="200" w:lineRule="atLeast"/>
              <w:jc w:val="center"/>
              <w:rPr>
                <w:rFonts w:hAnsi="標楷體" w:cs="Arial"/>
                <w:color w:val="242424"/>
                <w:kern w:val="0"/>
                <w:sz w:val="28"/>
                <w:szCs w:val="28"/>
              </w:rPr>
            </w:pPr>
            <w:r w:rsidRPr="009A17EF">
              <w:rPr>
                <w:rFonts w:hAnsi="標楷體" w:cs="Arial"/>
                <w:color w:val="242424"/>
                <w:kern w:val="0"/>
                <w:sz w:val="28"/>
                <w:szCs w:val="28"/>
              </w:rPr>
              <w:t>70-79年以前埋設管線長度</w:t>
            </w:r>
            <w:r w:rsidR="00A765B9">
              <w:rPr>
                <w:rFonts w:hAnsi="標楷體" w:cs="Arial" w:hint="eastAsia"/>
                <w:color w:val="242424"/>
                <w:kern w:val="0"/>
                <w:sz w:val="28"/>
                <w:szCs w:val="28"/>
              </w:rPr>
              <w:t>占</w:t>
            </w:r>
            <w:r w:rsidRPr="009A17EF">
              <w:rPr>
                <w:rFonts w:hAnsi="標楷體" w:cs="Arial"/>
                <w:color w:val="242424"/>
                <w:kern w:val="0"/>
                <w:sz w:val="28"/>
                <w:szCs w:val="28"/>
              </w:rPr>
              <w:t>比(C)=(B)/(A)</w:t>
            </w:r>
          </w:p>
        </w:tc>
      </w:tr>
      <w:tr w:rsidR="003A616D" w:rsidRPr="009A17EF" w14:paraId="63D58A68" w14:textId="77777777" w:rsidTr="007135BB">
        <w:trPr>
          <w:trHeight w:val="396"/>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4B7C6A" w14:textId="77777777" w:rsidR="003A616D" w:rsidRPr="00AA40F2" w:rsidRDefault="003A616D" w:rsidP="00AA40F2">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合計</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F0A9B4"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2,460,510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AB24E5" w14:textId="011106D5"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536,416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B36279"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21.8%</w:t>
            </w:r>
          </w:p>
        </w:tc>
      </w:tr>
      <w:tr w:rsidR="003A616D" w:rsidRPr="009A17EF" w14:paraId="4409B916" w14:textId="77777777" w:rsidTr="007135BB">
        <w:trPr>
          <w:trHeight w:val="396"/>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2B9871" w14:textId="77777777" w:rsidR="003A616D" w:rsidRPr="00AA40F2" w:rsidRDefault="003A616D" w:rsidP="00AA40F2">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大安區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83E6AB"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202,942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34E9C4" w14:textId="78E27EEA"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60,533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F8CE28"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29.8%</w:t>
            </w:r>
          </w:p>
        </w:tc>
      </w:tr>
      <w:tr w:rsidR="003A616D" w:rsidRPr="009A17EF" w14:paraId="0B146673" w14:textId="77777777" w:rsidTr="007135BB">
        <w:trPr>
          <w:trHeight w:val="396"/>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0E51B1" w14:textId="77777777" w:rsidR="003A616D" w:rsidRPr="00AA40F2" w:rsidRDefault="003A616D" w:rsidP="00AA40F2">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中山區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60BED3"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194,608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85A874" w14:textId="3EA8A061"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40,037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9C3119"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20.6%</w:t>
            </w:r>
          </w:p>
        </w:tc>
      </w:tr>
      <w:tr w:rsidR="003A616D" w:rsidRPr="009A17EF" w14:paraId="474B74D5" w14:textId="77777777" w:rsidTr="007135BB">
        <w:trPr>
          <w:trHeight w:val="396"/>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AAFF81" w14:textId="77777777" w:rsidR="003A616D" w:rsidRPr="00AA40F2" w:rsidRDefault="003A616D" w:rsidP="00AA40F2">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中正區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18B468"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118,774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CDCAA1" w14:textId="165CBAE1"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31,667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E35BF3"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26.7%</w:t>
            </w:r>
          </w:p>
        </w:tc>
      </w:tr>
      <w:tr w:rsidR="003A616D" w:rsidRPr="009A17EF" w14:paraId="0F478BAE" w14:textId="77777777" w:rsidTr="007135BB">
        <w:trPr>
          <w:trHeight w:val="396"/>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CDFD60" w14:textId="77777777" w:rsidR="003A616D" w:rsidRPr="00AA40F2" w:rsidRDefault="003A616D" w:rsidP="00AA40F2">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大同區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E183A"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103,634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74466E" w14:textId="29C00F79"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28,905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BED03E"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27.9%</w:t>
            </w:r>
          </w:p>
        </w:tc>
      </w:tr>
      <w:tr w:rsidR="003A616D" w:rsidRPr="009A17EF" w14:paraId="4E8050E8" w14:textId="77777777" w:rsidTr="007135BB">
        <w:trPr>
          <w:trHeight w:val="396"/>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C64BAE" w14:textId="77777777" w:rsidR="003A616D" w:rsidRPr="00AA40F2" w:rsidRDefault="003A616D" w:rsidP="00AA40F2">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松山區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23843"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123,388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454B51" w14:textId="4EE443F1"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28,650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672842"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23.2%</w:t>
            </w:r>
          </w:p>
        </w:tc>
      </w:tr>
      <w:tr w:rsidR="003A616D" w:rsidRPr="009A17EF" w14:paraId="1D8EC1A6" w14:textId="77777777" w:rsidTr="007135BB">
        <w:trPr>
          <w:trHeight w:val="396"/>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ACA175" w14:textId="77777777" w:rsidR="003A616D" w:rsidRPr="00AA40F2" w:rsidRDefault="003A616D" w:rsidP="00AA40F2">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萬華區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BAE2CB"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115,263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9B3EB1" w14:textId="344AA37C"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35,919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C0E7F0"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31.2%</w:t>
            </w:r>
          </w:p>
        </w:tc>
      </w:tr>
      <w:tr w:rsidR="003A616D" w:rsidRPr="009A17EF" w14:paraId="564CC578" w14:textId="77777777" w:rsidTr="007135BB">
        <w:trPr>
          <w:trHeight w:val="396"/>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A7C085" w14:textId="77777777" w:rsidR="003A616D" w:rsidRPr="00AA40F2" w:rsidRDefault="003A616D" w:rsidP="00AA40F2">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信義區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915F2C"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139,971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FCDEF2" w14:textId="6355245D"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57,779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01BA16"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41.3%</w:t>
            </w:r>
          </w:p>
        </w:tc>
      </w:tr>
      <w:tr w:rsidR="003A616D" w:rsidRPr="009A17EF" w14:paraId="19E1E1EA" w14:textId="77777777" w:rsidTr="007135BB">
        <w:trPr>
          <w:trHeight w:val="396"/>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406083" w14:textId="77777777" w:rsidR="003A616D" w:rsidRPr="00AA40F2" w:rsidRDefault="003A616D" w:rsidP="00AA40F2">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士林區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C36C36"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280,640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1B3FAA" w14:textId="24AA0336"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39,759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6633E7"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14.2%</w:t>
            </w:r>
          </w:p>
        </w:tc>
      </w:tr>
      <w:tr w:rsidR="003A616D" w:rsidRPr="009A17EF" w14:paraId="52BCA7A1" w14:textId="77777777" w:rsidTr="007135BB">
        <w:trPr>
          <w:trHeight w:val="396"/>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A47BF1" w14:textId="77777777" w:rsidR="003A616D" w:rsidRPr="00AA40F2" w:rsidRDefault="003A616D" w:rsidP="00AA40F2">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北投區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338D4B"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219,772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C02754" w14:textId="14A12B4E"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22,958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17405"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10.4%</w:t>
            </w:r>
          </w:p>
        </w:tc>
      </w:tr>
      <w:tr w:rsidR="003A616D" w:rsidRPr="009A17EF" w14:paraId="6F005952" w14:textId="77777777" w:rsidTr="007135BB">
        <w:trPr>
          <w:trHeight w:val="396"/>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77A4BB" w14:textId="77777777" w:rsidR="003A616D" w:rsidRPr="00AA40F2" w:rsidRDefault="003A616D" w:rsidP="00AA40F2">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內湖區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F75A39"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509,219</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D10B4" w14:textId="56DE2D68"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97,235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6949E"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19.1%</w:t>
            </w:r>
          </w:p>
        </w:tc>
      </w:tr>
      <w:tr w:rsidR="003A616D" w:rsidRPr="009A17EF" w14:paraId="18509530" w14:textId="77777777" w:rsidTr="007135BB">
        <w:trPr>
          <w:trHeight w:val="396"/>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F9C84" w14:textId="77777777" w:rsidR="003A616D" w:rsidRPr="00AA40F2" w:rsidRDefault="003A616D" w:rsidP="00AA40F2">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文山區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D46C5E"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231,715</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E01BB" w14:textId="7A9A9912"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68,750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A52385"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29.7%</w:t>
            </w:r>
          </w:p>
        </w:tc>
      </w:tr>
      <w:tr w:rsidR="003A616D" w:rsidRPr="009A17EF" w14:paraId="37E3E388" w14:textId="77777777" w:rsidTr="007135BB">
        <w:trPr>
          <w:trHeight w:val="396"/>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780D2E" w14:textId="77777777" w:rsidR="003A616D" w:rsidRPr="00AA40F2" w:rsidRDefault="003A616D" w:rsidP="00AA40F2">
            <w:pPr>
              <w:widowControl/>
              <w:snapToGrid w:val="0"/>
              <w:spacing w:line="240" w:lineRule="atLeast"/>
              <w:jc w:val="center"/>
              <w:rPr>
                <w:rFonts w:hAnsi="標楷體" w:cs="Arial"/>
                <w:color w:val="242424"/>
                <w:kern w:val="0"/>
                <w:sz w:val="28"/>
                <w:szCs w:val="28"/>
              </w:rPr>
            </w:pPr>
            <w:r w:rsidRPr="00AA40F2">
              <w:rPr>
                <w:rFonts w:hAnsi="標楷體" w:cs="Arial"/>
                <w:color w:val="242424"/>
                <w:kern w:val="0"/>
                <w:sz w:val="28"/>
                <w:szCs w:val="28"/>
              </w:rPr>
              <w:t>南港區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9E8723"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220,584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B312FF" w14:textId="4FA62C88"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24,223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EC8CD7" w14:textId="77777777" w:rsidR="003A616D" w:rsidRPr="009A17EF" w:rsidRDefault="003A616D" w:rsidP="007135BB">
            <w:pPr>
              <w:widowControl/>
              <w:snapToGrid w:val="0"/>
              <w:spacing w:line="240" w:lineRule="atLeast"/>
              <w:jc w:val="center"/>
              <w:rPr>
                <w:rFonts w:hAnsi="標楷體" w:cs="Arial"/>
                <w:color w:val="242424"/>
                <w:kern w:val="0"/>
                <w:sz w:val="28"/>
                <w:szCs w:val="28"/>
              </w:rPr>
            </w:pPr>
            <w:r w:rsidRPr="009A17EF">
              <w:rPr>
                <w:rFonts w:hAnsi="標楷體" w:cs="Arial"/>
                <w:color w:val="242424"/>
                <w:kern w:val="0"/>
                <w:sz w:val="28"/>
                <w:szCs w:val="28"/>
              </w:rPr>
              <w:t>11.0%</w:t>
            </w:r>
          </w:p>
        </w:tc>
      </w:tr>
    </w:tbl>
    <w:p w14:paraId="3C9CA090" w14:textId="77777777" w:rsidR="000069F1" w:rsidRDefault="003A616D" w:rsidP="003A616D">
      <w:pPr>
        <w:pStyle w:val="3"/>
        <w:numPr>
          <w:ilvl w:val="0"/>
          <w:numId w:val="0"/>
        </w:numPr>
      </w:pPr>
      <w:r w:rsidRPr="00792EAE">
        <w:rPr>
          <w:rFonts w:hint="eastAsia"/>
          <w:sz w:val="24"/>
          <w:szCs w:val="24"/>
        </w:rPr>
        <w:t>資料來源：</w:t>
      </w:r>
      <w:r w:rsidR="009A17EF" w:rsidRPr="00792EAE">
        <w:rPr>
          <w:rFonts w:hint="eastAsia"/>
          <w:sz w:val="24"/>
          <w:szCs w:val="24"/>
        </w:rPr>
        <w:t>北市府</w:t>
      </w:r>
      <w:r w:rsidR="009A17EF" w:rsidRPr="009A17EF">
        <w:rPr>
          <w:sz w:val="24"/>
          <w:szCs w:val="24"/>
        </w:rPr>
        <w:t>彙整4家公用天然氣事業</w:t>
      </w:r>
      <w:r w:rsidR="009A17EF">
        <w:rPr>
          <w:rFonts w:hint="eastAsia"/>
          <w:sz w:val="24"/>
          <w:szCs w:val="24"/>
        </w:rPr>
        <w:t>資料</w:t>
      </w:r>
      <w:r w:rsidR="009A17EF" w:rsidRPr="009A17EF">
        <w:rPr>
          <w:rFonts w:hint="eastAsia"/>
          <w:sz w:val="24"/>
          <w:szCs w:val="24"/>
        </w:rPr>
        <w:t>於</w:t>
      </w:r>
      <w:r w:rsidR="009A17EF">
        <w:rPr>
          <w:rFonts w:hint="eastAsia"/>
          <w:sz w:val="24"/>
          <w:szCs w:val="24"/>
        </w:rPr>
        <w:t>1</w:t>
      </w:r>
      <w:r w:rsidR="009A17EF">
        <w:rPr>
          <w:sz w:val="24"/>
          <w:szCs w:val="24"/>
        </w:rPr>
        <w:t>14</w:t>
      </w:r>
      <w:r w:rsidR="009A17EF">
        <w:rPr>
          <w:rFonts w:hint="eastAsia"/>
          <w:sz w:val="24"/>
          <w:szCs w:val="24"/>
        </w:rPr>
        <w:t>年</w:t>
      </w:r>
      <w:r w:rsidR="009A17EF">
        <w:rPr>
          <w:sz w:val="24"/>
          <w:szCs w:val="24"/>
        </w:rPr>
        <w:t>8</w:t>
      </w:r>
      <w:r w:rsidR="009A17EF">
        <w:rPr>
          <w:rFonts w:hint="eastAsia"/>
          <w:sz w:val="24"/>
          <w:szCs w:val="24"/>
        </w:rPr>
        <w:t>月</w:t>
      </w:r>
      <w:r w:rsidR="009A17EF">
        <w:rPr>
          <w:sz w:val="24"/>
          <w:szCs w:val="24"/>
        </w:rPr>
        <w:t>29</w:t>
      </w:r>
      <w:r w:rsidR="009A17EF">
        <w:rPr>
          <w:rFonts w:hint="eastAsia"/>
          <w:sz w:val="24"/>
          <w:szCs w:val="24"/>
        </w:rPr>
        <w:t>日提供</w:t>
      </w:r>
    </w:p>
    <w:p w14:paraId="4735E70E" w14:textId="77777777" w:rsidR="0050393C" w:rsidRDefault="0050393C" w:rsidP="00695D5D">
      <w:pPr>
        <w:pStyle w:val="a3"/>
        <w:ind w:hanging="1123"/>
      </w:pPr>
      <w:r>
        <w:rPr>
          <w:rFonts w:hAnsi="標楷體" w:cs="新細明體" w:hint="eastAsia"/>
          <w:color w:val="000000"/>
          <w:kern w:val="0"/>
        </w:rPr>
        <w:t>109～114年間4家瓦斯公司汰換</w:t>
      </w:r>
      <w:r w:rsidRPr="0079691B">
        <w:rPr>
          <w:rFonts w:hAnsi="標楷體" w:cs="新細明體" w:hint="eastAsia"/>
          <w:color w:val="000000"/>
          <w:kern w:val="0"/>
        </w:rPr>
        <w:t>鍍鋅鋼管及中壓鑄鐵管長度統計</w:t>
      </w:r>
      <w:r>
        <w:rPr>
          <w:rFonts w:hAnsi="標楷體" w:cs="新細明體" w:hint="eastAsia"/>
          <w:color w:val="000000"/>
          <w:kern w:val="0"/>
        </w:rPr>
        <w:t>，以及按此量能推估完成年數（</w:t>
      </w:r>
      <w:r w:rsidRPr="0079691B">
        <w:rPr>
          <w:rFonts w:hAnsi="標楷體" w:cs="新細明體" w:hint="eastAsia"/>
          <w:color w:val="000000"/>
          <w:kern w:val="0"/>
        </w:rPr>
        <w:t>單位：公尺</w:t>
      </w:r>
      <w:r>
        <w:rPr>
          <w:rFonts w:hAnsi="標楷體" w:cs="新細明體" w:hint="eastAsia"/>
          <w:color w:val="000000"/>
          <w:kern w:val="0"/>
        </w:rPr>
        <w:t>、年）</w:t>
      </w:r>
    </w:p>
    <w:tbl>
      <w:tblPr>
        <w:tblW w:w="9776" w:type="dxa"/>
        <w:jc w:val="center"/>
        <w:tblLayout w:type="fixed"/>
        <w:tblCellMar>
          <w:left w:w="28" w:type="dxa"/>
          <w:right w:w="28" w:type="dxa"/>
        </w:tblCellMar>
        <w:tblLook w:val="04A0" w:firstRow="1" w:lastRow="0" w:firstColumn="1" w:lastColumn="0" w:noHBand="0" w:noVBand="1"/>
      </w:tblPr>
      <w:tblGrid>
        <w:gridCol w:w="2405"/>
        <w:gridCol w:w="1418"/>
        <w:gridCol w:w="1275"/>
        <w:gridCol w:w="1276"/>
        <w:gridCol w:w="1329"/>
        <w:gridCol w:w="1081"/>
        <w:gridCol w:w="992"/>
      </w:tblGrid>
      <w:tr w:rsidR="0050393C" w:rsidRPr="001B5E24" w14:paraId="30584C19" w14:textId="77777777" w:rsidTr="00134D6D">
        <w:trPr>
          <w:trHeight w:val="340"/>
          <w:jc w:val="center"/>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DE7D0" w14:textId="77777777" w:rsidR="0050393C" w:rsidRPr="001B5E24" w:rsidRDefault="0050393C" w:rsidP="005033A5">
            <w:pPr>
              <w:widowControl/>
              <w:snapToGrid w:val="0"/>
              <w:spacing w:line="240" w:lineRule="atLeast"/>
              <w:rPr>
                <w:rFonts w:hAnsi="標楷體" w:cs="新細明體"/>
                <w:color w:val="000000"/>
                <w:kern w:val="0"/>
                <w:sz w:val="24"/>
                <w:szCs w:val="24"/>
              </w:rPr>
            </w:pPr>
            <w:r w:rsidRPr="001B5E24">
              <w:rPr>
                <w:rFonts w:hAnsi="標楷體" w:cs="新細明體" w:hint="eastAsia"/>
                <w:color w:val="000000"/>
                <w:kern w:val="0"/>
                <w:sz w:val="24"/>
                <w:szCs w:val="24"/>
              </w:rPr>
              <w:t>年度區間</w:t>
            </w:r>
            <w:r>
              <w:rPr>
                <w:rFonts w:hAnsi="標楷體" w:cs="新細明體" w:hint="eastAsia"/>
                <w:color w:val="000000"/>
                <w:kern w:val="0"/>
                <w:sz w:val="24"/>
                <w:szCs w:val="24"/>
              </w:rPr>
              <w: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6E30DB3" w14:textId="77777777" w:rsidR="0050393C" w:rsidRPr="001B5E24" w:rsidRDefault="0050393C" w:rsidP="005033A5">
            <w:pPr>
              <w:widowControl/>
              <w:snapToGrid w:val="0"/>
              <w:spacing w:line="240" w:lineRule="atLeast"/>
              <w:jc w:val="center"/>
              <w:rPr>
                <w:rFonts w:hAnsi="標楷體" w:cs="新細明體"/>
                <w:color w:val="000000"/>
                <w:kern w:val="0"/>
                <w:sz w:val="24"/>
                <w:szCs w:val="24"/>
              </w:rPr>
            </w:pPr>
            <w:r w:rsidRPr="001B5E24">
              <w:rPr>
                <w:rFonts w:hAnsi="標楷體" w:cs="新細明體" w:hint="eastAsia"/>
                <w:color w:val="000000"/>
                <w:kern w:val="0"/>
                <w:sz w:val="24"/>
                <w:szCs w:val="24"/>
              </w:rPr>
              <w:t>管材</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F915EAC" w14:textId="77777777" w:rsidR="0050393C" w:rsidRPr="001B5E24" w:rsidRDefault="0050393C" w:rsidP="005033A5">
            <w:pPr>
              <w:widowControl/>
              <w:snapToGrid w:val="0"/>
              <w:spacing w:line="240" w:lineRule="atLeast"/>
              <w:jc w:val="center"/>
              <w:rPr>
                <w:rFonts w:hAnsi="標楷體" w:cs="新細明體"/>
                <w:color w:val="000000"/>
                <w:kern w:val="0"/>
                <w:sz w:val="24"/>
                <w:szCs w:val="24"/>
              </w:rPr>
            </w:pPr>
            <w:r w:rsidRPr="001B5E24">
              <w:rPr>
                <w:rFonts w:hAnsi="標楷體" w:cs="新細明體" w:hint="eastAsia"/>
                <w:color w:val="000000"/>
                <w:kern w:val="0"/>
                <w:sz w:val="24"/>
                <w:szCs w:val="24"/>
              </w:rPr>
              <w:t>109年9月底</w:t>
            </w:r>
            <w:r>
              <w:rPr>
                <w:rFonts w:hAnsi="標楷體" w:cs="新細明體" w:hint="eastAsia"/>
                <w:color w:val="000000"/>
                <w:kern w:val="0"/>
                <w:sz w:val="24"/>
                <w:szCs w:val="24"/>
              </w:rPr>
              <w:t>B</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6E9D3BC" w14:textId="77777777" w:rsidR="0050393C" w:rsidRPr="001B5E24" w:rsidRDefault="0050393C" w:rsidP="005033A5">
            <w:pPr>
              <w:widowControl/>
              <w:snapToGrid w:val="0"/>
              <w:spacing w:line="240" w:lineRule="atLeast"/>
              <w:jc w:val="center"/>
              <w:rPr>
                <w:rFonts w:hAnsi="標楷體" w:cs="新細明體"/>
                <w:color w:val="000000"/>
                <w:kern w:val="0"/>
                <w:sz w:val="24"/>
                <w:szCs w:val="24"/>
              </w:rPr>
            </w:pPr>
            <w:r w:rsidRPr="001B5E24">
              <w:rPr>
                <w:rFonts w:hAnsi="標楷體" w:cs="新細明體" w:hint="eastAsia"/>
                <w:color w:val="000000"/>
                <w:kern w:val="0"/>
                <w:sz w:val="24"/>
                <w:szCs w:val="24"/>
              </w:rPr>
              <w:t>114年6月底</w:t>
            </w:r>
            <w:r>
              <w:rPr>
                <w:rFonts w:hAnsi="標楷體" w:cs="新細明體" w:hint="eastAsia"/>
                <w:color w:val="000000"/>
                <w:kern w:val="0"/>
                <w:sz w:val="24"/>
                <w:szCs w:val="24"/>
              </w:rPr>
              <w:t>C</w:t>
            </w:r>
          </w:p>
        </w:tc>
        <w:tc>
          <w:tcPr>
            <w:tcW w:w="1329" w:type="dxa"/>
            <w:tcBorders>
              <w:top w:val="single" w:sz="4" w:space="0" w:color="auto"/>
              <w:left w:val="nil"/>
              <w:bottom w:val="single" w:sz="4" w:space="0" w:color="auto"/>
              <w:right w:val="single" w:sz="4" w:space="0" w:color="auto"/>
            </w:tcBorders>
          </w:tcPr>
          <w:p w14:paraId="136CB8AE" w14:textId="77777777" w:rsidR="0050393C" w:rsidRPr="005E49BC" w:rsidRDefault="0050393C" w:rsidP="005033A5">
            <w:pPr>
              <w:widowControl/>
              <w:snapToGrid w:val="0"/>
              <w:spacing w:line="240" w:lineRule="atLeas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109～114（58個月）汰換長度D</w:t>
            </w:r>
          </w:p>
        </w:tc>
        <w:tc>
          <w:tcPr>
            <w:tcW w:w="1081" w:type="dxa"/>
            <w:tcBorders>
              <w:top w:val="single" w:sz="4" w:space="0" w:color="auto"/>
              <w:left w:val="single" w:sz="4" w:space="0" w:color="auto"/>
              <w:bottom w:val="single" w:sz="4" w:space="0" w:color="auto"/>
              <w:right w:val="single" w:sz="4" w:space="0" w:color="auto"/>
            </w:tcBorders>
          </w:tcPr>
          <w:p w14:paraId="4CF59578" w14:textId="77777777" w:rsidR="0050393C" w:rsidRPr="005E49BC" w:rsidRDefault="0050393C" w:rsidP="005033A5">
            <w:pPr>
              <w:widowControl/>
              <w:snapToGrid w:val="0"/>
              <w:spacing w:line="240" w:lineRule="atLeast"/>
              <w:jc w:val="center"/>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平均每年汰換長度</w:t>
            </w:r>
          </w:p>
          <w:p w14:paraId="04740785" w14:textId="77777777" w:rsidR="0050393C" w:rsidRPr="005E49BC" w:rsidRDefault="0050393C" w:rsidP="005033A5">
            <w:pPr>
              <w:widowControl/>
              <w:snapToGrid w:val="0"/>
              <w:spacing w:line="240" w:lineRule="atLeast"/>
              <w:jc w:val="center"/>
              <w:rPr>
                <w:rFonts w:hAnsi="標楷體" w:cs="新細明體"/>
                <w:color w:val="000000" w:themeColor="text1"/>
                <w:kern w:val="0"/>
                <w:sz w:val="18"/>
                <w:szCs w:val="18"/>
              </w:rPr>
            </w:pPr>
            <w:r w:rsidRPr="005E49BC">
              <w:rPr>
                <w:rFonts w:hAnsi="標楷體" w:cs="新細明體" w:hint="eastAsia"/>
                <w:color w:val="000000" w:themeColor="text1"/>
                <w:kern w:val="0"/>
                <w:sz w:val="18"/>
                <w:szCs w:val="18"/>
              </w:rPr>
              <w:t>D/58*12＝F</w:t>
            </w:r>
          </w:p>
        </w:tc>
        <w:tc>
          <w:tcPr>
            <w:tcW w:w="992" w:type="dxa"/>
            <w:tcBorders>
              <w:top w:val="single" w:sz="4" w:space="0" w:color="auto"/>
              <w:left w:val="nil"/>
              <w:bottom w:val="single" w:sz="4" w:space="0" w:color="auto"/>
              <w:right w:val="single" w:sz="4" w:space="0" w:color="auto"/>
            </w:tcBorders>
          </w:tcPr>
          <w:p w14:paraId="72513482" w14:textId="77777777" w:rsidR="0050393C" w:rsidRPr="005E49BC" w:rsidRDefault="0050393C" w:rsidP="005033A5">
            <w:pPr>
              <w:widowControl/>
              <w:snapToGrid w:val="0"/>
              <w:spacing w:line="240" w:lineRule="atLeast"/>
              <w:jc w:val="center"/>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幾年可汰換完成A/F</w:t>
            </w:r>
          </w:p>
        </w:tc>
      </w:tr>
      <w:tr w:rsidR="0050393C" w:rsidRPr="001B5E24" w14:paraId="644D60BB" w14:textId="77777777" w:rsidTr="00134D6D">
        <w:trPr>
          <w:trHeight w:val="340"/>
          <w:jc w:val="center"/>
        </w:trPr>
        <w:tc>
          <w:tcPr>
            <w:tcW w:w="24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6C3213" w14:textId="77777777" w:rsidR="0050393C" w:rsidRPr="001B5E24" w:rsidRDefault="0050393C" w:rsidP="005033A5">
            <w:pPr>
              <w:widowControl/>
              <w:snapToGrid w:val="0"/>
              <w:spacing w:line="240" w:lineRule="atLeast"/>
              <w:rPr>
                <w:rFonts w:hAnsi="標楷體" w:cs="新細明體"/>
                <w:color w:val="000000"/>
                <w:kern w:val="0"/>
                <w:sz w:val="24"/>
                <w:szCs w:val="24"/>
              </w:rPr>
            </w:pPr>
            <w:r w:rsidRPr="001B5E24">
              <w:rPr>
                <w:rFonts w:hAnsi="標楷體" w:cs="新細明體" w:hint="eastAsia"/>
                <w:color w:val="000000"/>
                <w:kern w:val="0"/>
                <w:sz w:val="24"/>
                <w:szCs w:val="24"/>
              </w:rPr>
              <w:t>61年以前埋設</w:t>
            </w:r>
          </w:p>
          <w:p w14:paraId="3FC9D852" w14:textId="77777777" w:rsidR="0050393C" w:rsidRPr="001B5E24" w:rsidRDefault="0050393C" w:rsidP="005033A5">
            <w:pPr>
              <w:widowControl/>
              <w:snapToGrid w:val="0"/>
              <w:spacing w:line="240" w:lineRule="atLeast"/>
              <w:rPr>
                <w:rFonts w:hAnsi="標楷體" w:cs="新細明體"/>
                <w:color w:val="000000"/>
                <w:kern w:val="0"/>
                <w:sz w:val="24"/>
                <w:szCs w:val="24"/>
              </w:rPr>
            </w:pPr>
            <w:r w:rsidRPr="001B5E24">
              <w:rPr>
                <w:rFonts w:hAnsi="標楷體" w:cs="新細明體" w:hint="eastAsia"/>
                <w:color w:val="000000"/>
                <w:kern w:val="0"/>
                <w:sz w:val="24"/>
                <w:szCs w:val="24"/>
              </w:rPr>
              <w:t>（總長179</w:t>
            </w:r>
            <w:r w:rsidRPr="001B5E24">
              <w:rPr>
                <w:rFonts w:hAnsi="標楷體" w:cs="新細明體"/>
                <w:color w:val="000000"/>
                <w:kern w:val="0"/>
                <w:sz w:val="24"/>
                <w:szCs w:val="24"/>
              </w:rPr>
              <w:t>,</w:t>
            </w:r>
            <w:r w:rsidRPr="001B5E24">
              <w:rPr>
                <w:rFonts w:hAnsi="標楷體" w:cs="新細明體" w:hint="eastAsia"/>
                <w:color w:val="000000"/>
                <w:kern w:val="0"/>
                <w:sz w:val="24"/>
                <w:szCs w:val="24"/>
              </w:rPr>
              <w:t>964公尺）</w:t>
            </w:r>
          </w:p>
        </w:tc>
        <w:tc>
          <w:tcPr>
            <w:tcW w:w="1418" w:type="dxa"/>
            <w:tcBorders>
              <w:top w:val="nil"/>
              <w:left w:val="nil"/>
              <w:bottom w:val="single" w:sz="4" w:space="0" w:color="auto"/>
              <w:right w:val="single" w:sz="4" w:space="0" w:color="auto"/>
            </w:tcBorders>
            <w:shd w:val="clear" w:color="auto" w:fill="auto"/>
            <w:noWrap/>
            <w:vAlign w:val="center"/>
            <w:hideMark/>
          </w:tcPr>
          <w:p w14:paraId="3D7C9E53" w14:textId="77777777" w:rsidR="0050393C" w:rsidRPr="001B5E24" w:rsidRDefault="0050393C" w:rsidP="005033A5">
            <w:pPr>
              <w:widowControl/>
              <w:snapToGrid w:val="0"/>
              <w:spacing w:line="240" w:lineRule="atLeast"/>
              <w:rPr>
                <w:rFonts w:hAnsi="標楷體" w:cs="新細明體"/>
                <w:color w:val="000000"/>
                <w:kern w:val="0"/>
                <w:sz w:val="24"/>
                <w:szCs w:val="24"/>
              </w:rPr>
            </w:pPr>
            <w:r w:rsidRPr="001B5E24">
              <w:rPr>
                <w:rFonts w:hAnsi="標楷體" w:cs="新細明體" w:hint="eastAsia"/>
                <w:color w:val="000000"/>
                <w:kern w:val="0"/>
                <w:sz w:val="24"/>
                <w:szCs w:val="24"/>
              </w:rPr>
              <w:t>鍍鋅鋼管</w:t>
            </w:r>
          </w:p>
        </w:tc>
        <w:tc>
          <w:tcPr>
            <w:tcW w:w="1275" w:type="dxa"/>
            <w:tcBorders>
              <w:top w:val="nil"/>
              <w:left w:val="nil"/>
              <w:bottom w:val="single" w:sz="4" w:space="0" w:color="auto"/>
              <w:right w:val="single" w:sz="4" w:space="0" w:color="auto"/>
            </w:tcBorders>
            <w:shd w:val="clear" w:color="auto" w:fill="auto"/>
            <w:noWrap/>
            <w:vAlign w:val="center"/>
            <w:hideMark/>
          </w:tcPr>
          <w:p w14:paraId="70D2BC80"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r w:rsidRPr="001B5E24">
              <w:rPr>
                <w:rFonts w:hAnsi="標楷體" w:cs="新細明體" w:hint="eastAsia"/>
                <w:color w:val="000000"/>
                <w:kern w:val="0"/>
                <w:sz w:val="24"/>
                <w:szCs w:val="24"/>
              </w:rPr>
              <w:t>2</w:t>
            </w:r>
            <w:r>
              <w:rPr>
                <w:rFonts w:hAnsi="標楷體" w:cs="新細明體" w:hint="eastAsia"/>
                <w:color w:val="000000"/>
                <w:kern w:val="0"/>
                <w:sz w:val="24"/>
                <w:szCs w:val="24"/>
              </w:rPr>
              <w:t>,</w:t>
            </w:r>
            <w:r w:rsidRPr="001B5E24">
              <w:rPr>
                <w:rFonts w:hAnsi="標楷體" w:cs="新細明體" w:hint="eastAsia"/>
                <w:color w:val="000000"/>
                <w:kern w:val="0"/>
                <w:sz w:val="24"/>
                <w:szCs w:val="24"/>
              </w:rPr>
              <w:t>251.3</w:t>
            </w:r>
          </w:p>
        </w:tc>
        <w:tc>
          <w:tcPr>
            <w:tcW w:w="1276" w:type="dxa"/>
            <w:tcBorders>
              <w:top w:val="nil"/>
              <w:left w:val="nil"/>
              <w:bottom w:val="single" w:sz="4" w:space="0" w:color="auto"/>
              <w:right w:val="single" w:sz="4" w:space="0" w:color="auto"/>
            </w:tcBorders>
            <w:shd w:val="clear" w:color="auto" w:fill="auto"/>
            <w:noWrap/>
            <w:vAlign w:val="center"/>
            <w:hideMark/>
          </w:tcPr>
          <w:p w14:paraId="5F967F59"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bookmarkStart w:id="57" w:name="_Hlk203405127"/>
            <w:r w:rsidRPr="001B5E24">
              <w:rPr>
                <w:rFonts w:hAnsi="標楷體" w:cs="新細明體" w:hint="eastAsia"/>
                <w:color w:val="000000"/>
                <w:kern w:val="0"/>
                <w:sz w:val="24"/>
                <w:szCs w:val="24"/>
              </w:rPr>
              <w:t>272.6</w:t>
            </w:r>
            <w:bookmarkEnd w:id="57"/>
          </w:p>
        </w:tc>
        <w:tc>
          <w:tcPr>
            <w:tcW w:w="1329" w:type="dxa"/>
            <w:tcBorders>
              <w:top w:val="single" w:sz="4" w:space="0" w:color="auto"/>
              <w:left w:val="nil"/>
              <w:bottom w:val="single" w:sz="4" w:space="0" w:color="auto"/>
              <w:right w:val="single" w:sz="4" w:space="0" w:color="auto"/>
            </w:tcBorders>
          </w:tcPr>
          <w:p w14:paraId="2BA0551F" w14:textId="77777777" w:rsidR="0050393C" w:rsidRPr="005E49BC" w:rsidRDefault="0050393C" w:rsidP="005033A5">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1978.7</w:t>
            </w:r>
          </w:p>
        </w:tc>
        <w:tc>
          <w:tcPr>
            <w:tcW w:w="1081" w:type="dxa"/>
            <w:vMerge w:val="restart"/>
            <w:tcBorders>
              <w:top w:val="single" w:sz="4" w:space="0" w:color="auto"/>
              <w:left w:val="single" w:sz="4" w:space="0" w:color="auto"/>
              <w:bottom w:val="single" w:sz="4" w:space="0" w:color="auto"/>
              <w:right w:val="single" w:sz="4" w:space="0" w:color="auto"/>
            </w:tcBorders>
          </w:tcPr>
          <w:p w14:paraId="40EE4D4B" w14:textId="77777777" w:rsidR="0050393C" w:rsidRPr="005E49BC" w:rsidRDefault="0050393C" w:rsidP="005033A5">
            <w:pPr>
              <w:widowControl/>
              <w:snapToGrid w:val="0"/>
              <w:spacing w:line="240" w:lineRule="atLeast"/>
              <w:jc w:val="right"/>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1,290</w:t>
            </w:r>
          </w:p>
        </w:tc>
        <w:tc>
          <w:tcPr>
            <w:tcW w:w="992" w:type="dxa"/>
            <w:vMerge w:val="restart"/>
            <w:tcBorders>
              <w:top w:val="nil"/>
              <w:left w:val="nil"/>
              <w:right w:val="single" w:sz="4" w:space="0" w:color="auto"/>
            </w:tcBorders>
          </w:tcPr>
          <w:p w14:paraId="11181795" w14:textId="77777777" w:rsidR="0050393C" w:rsidRPr="005E49BC" w:rsidRDefault="0050393C" w:rsidP="005033A5">
            <w:pPr>
              <w:widowControl/>
              <w:snapToGrid w:val="0"/>
              <w:spacing w:line="240" w:lineRule="atLeast"/>
              <w:jc w:val="center"/>
              <w:rPr>
                <w:rFonts w:hAnsi="標楷體" w:cs="新細明體"/>
                <w:color w:val="000000" w:themeColor="text1"/>
                <w:kern w:val="0"/>
                <w:sz w:val="24"/>
                <w:szCs w:val="24"/>
              </w:rPr>
            </w:pPr>
            <w:r w:rsidRPr="005E49BC">
              <w:rPr>
                <w:rFonts w:hAnsi="標楷體" w:cs="新細明體" w:hint="eastAsia"/>
                <w:color w:val="000000" w:themeColor="text1"/>
                <w:kern w:val="0"/>
                <w:sz w:val="24"/>
                <w:szCs w:val="24"/>
              </w:rPr>
              <w:t>139.5年</w:t>
            </w:r>
          </w:p>
        </w:tc>
      </w:tr>
      <w:tr w:rsidR="0050393C" w:rsidRPr="001B5E24" w14:paraId="0051BF5E" w14:textId="77777777" w:rsidTr="00134D6D">
        <w:trPr>
          <w:trHeight w:val="340"/>
          <w:jc w:val="center"/>
        </w:trPr>
        <w:tc>
          <w:tcPr>
            <w:tcW w:w="2405" w:type="dxa"/>
            <w:vMerge/>
            <w:tcBorders>
              <w:top w:val="nil"/>
              <w:left w:val="single" w:sz="4" w:space="0" w:color="auto"/>
              <w:bottom w:val="single" w:sz="4" w:space="0" w:color="auto"/>
              <w:right w:val="single" w:sz="4" w:space="0" w:color="auto"/>
            </w:tcBorders>
            <w:vAlign w:val="center"/>
            <w:hideMark/>
          </w:tcPr>
          <w:p w14:paraId="0784C938" w14:textId="77777777" w:rsidR="0050393C" w:rsidRPr="001B5E24" w:rsidRDefault="0050393C" w:rsidP="005033A5">
            <w:pPr>
              <w:widowControl/>
              <w:snapToGrid w:val="0"/>
              <w:spacing w:line="240" w:lineRule="atLeast"/>
              <w:rPr>
                <w:rFonts w:hAnsi="標楷體" w:cs="新細明體"/>
                <w:color w:val="000000"/>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14:paraId="0C28104F" w14:textId="77777777" w:rsidR="0050393C" w:rsidRPr="001B5E24" w:rsidRDefault="0050393C" w:rsidP="005033A5">
            <w:pPr>
              <w:widowControl/>
              <w:snapToGrid w:val="0"/>
              <w:spacing w:line="240" w:lineRule="atLeast"/>
              <w:rPr>
                <w:rFonts w:hAnsi="標楷體" w:cs="新細明體"/>
                <w:color w:val="000000"/>
                <w:kern w:val="0"/>
                <w:sz w:val="24"/>
                <w:szCs w:val="24"/>
              </w:rPr>
            </w:pPr>
            <w:r w:rsidRPr="001B5E24">
              <w:rPr>
                <w:rFonts w:hAnsi="標楷體" w:cs="新細明體" w:hint="eastAsia"/>
                <w:color w:val="000000"/>
                <w:kern w:val="0"/>
                <w:sz w:val="24"/>
                <w:szCs w:val="24"/>
              </w:rPr>
              <w:t>中壓鑄鐵管</w:t>
            </w:r>
          </w:p>
        </w:tc>
        <w:tc>
          <w:tcPr>
            <w:tcW w:w="1275" w:type="dxa"/>
            <w:tcBorders>
              <w:top w:val="nil"/>
              <w:left w:val="nil"/>
              <w:bottom w:val="single" w:sz="4" w:space="0" w:color="auto"/>
              <w:right w:val="single" w:sz="4" w:space="0" w:color="auto"/>
            </w:tcBorders>
            <w:shd w:val="clear" w:color="auto" w:fill="auto"/>
            <w:noWrap/>
            <w:vAlign w:val="center"/>
            <w:hideMark/>
          </w:tcPr>
          <w:p w14:paraId="78066B8E"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r w:rsidRPr="001B5E24">
              <w:rPr>
                <w:rFonts w:hAnsi="標楷體" w:cs="新細明體" w:hint="eastAsia"/>
                <w:color w:val="000000"/>
                <w:kern w:val="0"/>
                <w:sz w:val="24"/>
                <w:szCs w:val="24"/>
              </w:rPr>
              <w:t>5</w:t>
            </w:r>
            <w:r>
              <w:rPr>
                <w:rFonts w:hAnsi="標楷體" w:cs="新細明體" w:hint="eastAsia"/>
                <w:color w:val="000000"/>
                <w:kern w:val="0"/>
                <w:sz w:val="24"/>
                <w:szCs w:val="24"/>
              </w:rPr>
              <w:t>,</w:t>
            </w:r>
            <w:r w:rsidRPr="001B5E24">
              <w:rPr>
                <w:rFonts w:hAnsi="標楷體" w:cs="新細明體" w:hint="eastAsia"/>
                <w:color w:val="000000"/>
                <w:kern w:val="0"/>
                <w:sz w:val="24"/>
                <w:szCs w:val="24"/>
              </w:rPr>
              <w:t>607.9</w:t>
            </w:r>
          </w:p>
        </w:tc>
        <w:tc>
          <w:tcPr>
            <w:tcW w:w="1276" w:type="dxa"/>
            <w:tcBorders>
              <w:top w:val="nil"/>
              <w:left w:val="nil"/>
              <w:bottom w:val="single" w:sz="4" w:space="0" w:color="auto"/>
              <w:right w:val="single" w:sz="4" w:space="0" w:color="auto"/>
            </w:tcBorders>
            <w:shd w:val="clear" w:color="auto" w:fill="auto"/>
            <w:noWrap/>
            <w:vAlign w:val="center"/>
            <w:hideMark/>
          </w:tcPr>
          <w:p w14:paraId="29592405"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bookmarkStart w:id="58" w:name="_Hlk203405149"/>
            <w:r w:rsidRPr="001B5E24">
              <w:rPr>
                <w:rFonts w:hAnsi="標楷體" w:cs="新細明體" w:hint="eastAsia"/>
                <w:color w:val="000000"/>
                <w:kern w:val="0"/>
                <w:sz w:val="24"/>
                <w:szCs w:val="24"/>
              </w:rPr>
              <w:t>1</w:t>
            </w:r>
            <w:r>
              <w:rPr>
                <w:rFonts w:hAnsi="標楷體" w:cs="新細明體" w:hint="eastAsia"/>
                <w:color w:val="000000"/>
                <w:kern w:val="0"/>
                <w:sz w:val="24"/>
                <w:szCs w:val="24"/>
              </w:rPr>
              <w:t>,</w:t>
            </w:r>
            <w:r w:rsidRPr="001B5E24">
              <w:rPr>
                <w:rFonts w:hAnsi="標楷體" w:cs="新細明體" w:hint="eastAsia"/>
                <w:color w:val="000000"/>
                <w:kern w:val="0"/>
                <w:sz w:val="24"/>
                <w:szCs w:val="24"/>
              </w:rPr>
              <w:t>349.71</w:t>
            </w:r>
            <w:bookmarkEnd w:id="58"/>
          </w:p>
        </w:tc>
        <w:tc>
          <w:tcPr>
            <w:tcW w:w="1329" w:type="dxa"/>
            <w:tcBorders>
              <w:top w:val="single" w:sz="4" w:space="0" w:color="auto"/>
              <w:left w:val="nil"/>
              <w:bottom w:val="single" w:sz="4" w:space="0" w:color="auto"/>
              <w:right w:val="single" w:sz="4" w:space="0" w:color="auto"/>
            </w:tcBorders>
          </w:tcPr>
          <w:p w14:paraId="5BC789FD"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r>
              <w:rPr>
                <w:rFonts w:hAnsi="標楷體" w:cs="新細明體" w:hint="eastAsia"/>
                <w:color w:val="000000"/>
                <w:kern w:val="0"/>
                <w:sz w:val="24"/>
                <w:szCs w:val="24"/>
              </w:rPr>
              <w:t>4,258.19</w:t>
            </w:r>
          </w:p>
        </w:tc>
        <w:tc>
          <w:tcPr>
            <w:tcW w:w="1081" w:type="dxa"/>
            <w:vMerge/>
            <w:tcBorders>
              <w:top w:val="single" w:sz="4" w:space="0" w:color="auto"/>
              <w:left w:val="single" w:sz="4" w:space="0" w:color="auto"/>
              <w:bottom w:val="single" w:sz="4" w:space="0" w:color="auto"/>
              <w:right w:val="single" w:sz="4" w:space="0" w:color="auto"/>
            </w:tcBorders>
          </w:tcPr>
          <w:p w14:paraId="11059544"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p>
        </w:tc>
        <w:tc>
          <w:tcPr>
            <w:tcW w:w="992" w:type="dxa"/>
            <w:vMerge/>
            <w:tcBorders>
              <w:left w:val="nil"/>
              <w:bottom w:val="single" w:sz="4" w:space="0" w:color="auto"/>
              <w:right w:val="single" w:sz="4" w:space="0" w:color="auto"/>
            </w:tcBorders>
          </w:tcPr>
          <w:p w14:paraId="1E3C09D4" w14:textId="77777777" w:rsidR="0050393C" w:rsidRPr="001B5E24" w:rsidRDefault="0050393C" w:rsidP="005033A5">
            <w:pPr>
              <w:widowControl/>
              <w:snapToGrid w:val="0"/>
              <w:spacing w:line="240" w:lineRule="atLeast"/>
              <w:jc w:val="center"/>
              <w:rPr>
                <w:rFonts w:hAnsi="標楷體" w:cs="新細明體"/>
                <w:color w:val="000000"/>
                <w:kern w:val="0"/>
                <w:sz w:val="24"/>
                <w:szCs w:val="24"/>
              </w:rPr>
            </w:pPr>
          </w:p>
        </w:tc>
      </w:tr>
      <w:tr w:rsidR="0050393C" w:rsidRPr="001B5E24" w14:paraId="7F7EA09B" w14:textId="77777777" w:rsidTr="00134D6D">
        <w:trPr>
          <w:trHeight w:val="340"/>
          <w:jc w:val="center"/>
        </w:trPr>
        <w:tc>
          <w:tcPr>
            <w:tcW w:w="24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273936" w14:textId="77777777" w:rsidR="0050393C" w:rsidRPr="001B5E24" w:rsidRDefault="0050393C" w:rsidP="005033A5">
            <w:pPr>
              <w:widowControl/>
              <w:snapToGrid w:val="0"/>
              <w:spacing w:line="240" w:lineRule="atLeast"/>
              <w:rPr>
                <w:rFonts w:hAnsi="標楷體" w:cs="新細明體"/>
                <w:color w:val="000000"/>
                <w:kern w:val="0"/>
                <w:sz w:val="24"/>
                <w:szCs w:val="24"/>
              </w:rPr>
            </w:pPr>
            <w:r w:rsidRPr="001B5E24">
              <w:rPr>
                <w:rFonts w:hAnsi="標楷體" w:cs="新細明體" w:hint="eastAsia"/>
                <w:color w:val="000000"/>
                <w:kern w:val="0"/>
                <w:sz w:val="24"/>
                <w:szCs w:val="24"/>
              </w:rPr>
              <w:t>62年至69年期間埋設</w:t>
            </w:r>
          </w:p>
          <w:p w14:paraId="0ACAB213" w14:textId="77777777" w:rsidR="0050393C" w:rsidRPr="001B5E24" w:rsidRDefault="0050393C" w:rsidP="005033A5">
            <w:pPr>
              <w:widowControl/>
              <w:snapToGrid w:val="0"/>
              <w:spacing w:line="240" w:lineRule="atLeast"/>
              <w:rPr>
                <w:rFonts w:hAnsi="標楷體" w:cs="新細明體"/>
                <w:color w:val="000000"/>
                <w:kern w:val="0"/>
                <w:sz w:val="24"/>
                <w:szCs w:val="24"/>
              </w:rPr>
            </w:pPr>
            <w:r w:rsidRPr="001B5E24">
              <w:rPr>
                <w:rFonts w:hAnsi="標楷體" w:cs="新細明體" w:hint="eastAsia"/>
                <w:color w:val="000000"/>
                <w:kern w:val="0"/>
                <w:sz w:val="24"/>
                <w:szCs w:val="24"/>
              </w:rPr>
              <w:t>(總長：1</w:t>
            </w:r>
            <w:r w:rsidRPr="001B5E24">
              <w:rPr>
                <w:rFonts w:hAnsi="標楷體" w:cs="新細明體"/>
                <w:color w:val="000000"/>
                <w:kern w:val="0"/>
                <w:sz w:val="24"/>
                <w:szCs w:val="24"/>
              </w:rPr>
              <w:t>63,384</w:t>
            </w:r>
            <w:r w:rsidRPr="001B5E24">
              <w:rPr>
                <w:rFonts w:hAnsi="標楷體" w:cs="新細明體" w:hint="eastAsia"/>
                <w:color w:val="000000"/>
                <w:kern w:val="0"/>
                <w:sz w:val="24"/>
                <w:szCs w:val="24"/>
              </w:rPr>
              <w:t>公尺</w:t>
            </w:r>
            <w:r w:rsidRPr="001B5E24">
              <w:rPr>
                <w:rFonts w:hAnsi="標楷體" w:cs="新細明體"/>
                <w:color w:val="000000"/>
                <w:kern w:val="0"/>
                <w:sz w:val="24"/>
                <w:szCs w:val="24"/>
              </w:rPr>
              <w:t>)</w:t>
            </w:r>
          </w:p>
        </w:tc>
        <w:tc>
          <w:tcPr>
            <w:tcW w:w="1418" w:type="dxa"/>
            <w:tcBorders>
              <w:top w:val="nil"/>
              <w:left w:val="nil"/>
              <w:bottom w:val="single" w:sz="4" w:space="0" w:color="auto"/>
              <w:right w:val="single" w:sz="4" w:space="0" w:color="auto"/>
            </w:tcBorders>
            <w:shd w:val="clear" w:color="auto" w:fill="auto"/>
            <w:noWrap/>
            <w:vAlign w:val="center"/>
            <w:hideMark/>
          </w:tcPr>
          <w:p w14:paraId="1D1E4285" w14:textId="77777777" w:rsidR="0050393C" w:rsidRPr="001B5E24" w:rsidRDefault="0050393C" w:rsidP="005033A5">
            <w:pPr>
              <w:widowControl/>
              <w:snapToGrid w:val="0"/>
              <w:spacing w:line="240" w:lineRule="atLeast"/>
              <w:rPr>
                <w:rFonts w:hAnsi="標楷體" w:cs="新細明體"/>
                <w:color w:val="000000"/>
                <w:kern w:val="0"/>
                <w:sz w:val="24"/>
                <w:szCs w:val="24"/>
              </w:rPr>
            </w:pPr>
            <w:r w:rsidRPr="001B5E24">
              <w:rPr>
                <w:rFonts w:hAnsi="標楷體" w:cs="新細明體" w:hint="eastAsia"/>
                <w:color w:val="000000"/>
                <w:kern w:val="0"/>
                <w:sz w:val="24"/>
                <w:szCs w:val="24"/>
              </w:rPr>
              <w:t>鍍鋅鋼管</w:t>
            </w:r>
          </w:p>
        </w:tc>
        <w:tc>
          <w:tcPr>
            <w:tcW w:w="1275" w:type="dxa"/>
            <w:tcBorders>
              <w:top w:val="nil"/>
              <w:left w:val="nil"/>
              <w:bottom w:val="single" w:sz="4" w:space="0" w:color="auto"/>
              <w:right w:val="single" w:sz="4" w:space="0" w:color="auto"/>
            </w:tcBorders>
            <w:shd w:val="clear" w:color="auto" w:fill="auto"/>
            <w:noWrap/>
            <w:vAlign w:val="center"/>
            <w:hideMark/>
          </w:tcPr>
          <w:p w14:paraId="2CEAA3F6"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r w:rsidRPr="001B5E24">
              <w:rPr>
                <w:rFonts w:hAnsi="標楷體" w:cs="新細明體" w:hint="eastAsia"/>
                <w:color w:val="000000"/>
                <w:kern w:val="0"/>
                <w:sz w:val="24"/>
                <w:szCs w:val="24"/>
              </w:rPr>
              <w:t>9</w:t>
            </w:r>
            <w:r>
              <w:rPr>
                <w:rFonts w:hAnsi="標楷體" w:cs="新細明體" w:hint="eastAsia"/>
                <w:color w:val="000000"/>
                <w:kern w:val="0"/>
                <w:sz w:val="24"/>
                <w:szCs w:val="24"/>
              </w:rPr>
              <w:t>,</w:t>
            </w:r>
            <w:r w:rsidRPr="001B5E24">
              <w:rPr>
                <w:rFonts w:hAnsi="標楷體" w:cs="新細明體" w:hint="eastAsia"/>
                <w:color w:val="000000"/>
                <w:kern w:val="0"/>
                <w:sz w:val="24"/>
                <w:szCs w:val="24"/>
              </w:rPr>
              <w:t>813.77</w:t>
            </w:r>
          </w:p>
        </w:tc>
        <w:tc>
          <w:tcPr>
            <w:tcW w:w="1276" w:type="dxa"/>
            <w:tcBorders>
              <w:top w:val="nil"/>
              <w:left w:val="nil"/>
              <w:bottom w:val="single" w:sz="4" w:space="0" w:color="auto"/>
              <w:right w:val="single" w:sz="4" w:space="0" w:color="auto"/>
            </w:tcBorders>
            <w:shd w:val="clear" w:color="auto" w:fill="auto"/>
            <w:noWrap/>
            <w:vAlign w:val="center"/>
            <w:hideMark/>
          </w:tcPr>
          <w:p w14:paraId="40A0DE52"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bookmarkStart w:id="59" w:name="_Hlk203405182"/>
            <w:r w:rsidRPr="001B5E24">
              <w:rPr>
                <w:rFonts w:hAnsi="標楷體" w:cs="新細明體" w:hint="eastAsia"/>
                <w:color w:val="000000"/>
                <w:kern w:val="0"/>
                <w:sz w:val="24"/>
                <w:szCs w:val="24"/>
              </w:rPr>
              <w:t>3</w:t>
            </w:r>
            <w:r>
              <w:rPr>
                <w:rFonts w:hAnsi="標楷體" w:cs="新細明體" w:hint="eastAsia"/>
                <w:color w:val="000000"/>
                <w:kern w:val="0"/>
                <w:sz w:val="24"/>
                <w:szCs w:val="24"/>
              </w:rPr>
              <w:t>,</w:t>
            </w:r>
            <w:r w:rsidRPr="001B5E24">
              <w:rPr>
                <w:rFonts w:hAnsi="標楷體" w:cs="新細明體" w:hint="eastAsia"/>
                <w:color w:val="000000"/>
                <w:kern w:val="0"/>
                <w:sz w:val="24"/>
                <w:szCs w:val="24"/>
              </w:rPr>
              <w:t>806.26</w:t>
            </w:r>
            <w:bookmarkEnd w:id="59"/>
          </w:p>
        </w:tc>
        <w:tc>
          <w:tcPr>
            <w:tcW w:w="1329" w:type="dxa"/>
            <w:tcBorders>
              <w:top w:val="single" w:sz="4" w:space="0" w:color="auto"/>
              <w:left w:val="nil"/>
              <w:bottom w:val="single" w:sz="4" w:space="0" w:color="auto"/>
              <w:right w:val="single" w:sz="4" w:space="0" w:color="auto"/>
            </w:tcBorders>
          </w:tcPr>
          <w:p w14:paraId="767DD457"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r>
              <w:rPr>
                <w:rFonts w:hAnsi="標楷體" w:cs="新細明體" w:hint="eastAsia"/>
                <w:color w:val="000000"/>
                <w:kern w:val="0"/>
                <w:sz w:val="24"/>
                <w:szCs w:val="24"/>
              </w:rPr>
              <w:t>6,007.51</w:t>
            </w:r>
          </w:p>
        </w:tc>
        <w:tc>
          <w:tcPr>
            <w:tcW w:w="1081" w:type="dxa"/>
            <w:vMerge w:val="restart"/>
            <w:tcBorders>
              <w:top w:val="single" w:sz="4" w:space="0" w:color="auto"/>
              <w:left w:val="single" w:sz="4" w:space="0" w:color="auto"/>
              <w:bottom w:val="single" w:sz="4" w:space="0" w:color="auto"/>
              <w:right w:val="single" w:sz="4" w:space="0" w:color="auto"/>
            </w:tcBorders>
          </w:tcPr>
          <w:p w14:paraId="544804AA"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r>
              <w:rPr>
                <w:rFonts w:hAnsi="標楷體" w:cs="新細明體" w:hint="eastAsia"/>
                <w:color w:val="000000"/>
                <w:kern w:val="0"/>
                <w:sz w:val="24"/>
                <w:szCs w:val="24"/>
              </w:rPr>
              <w:t>2,898</w:t>
            </w:r>
          </w:p>
        </w:tc>
        <w:tc>
          <w:tcPr>
            <w:tcW w:w="992" w:type="dxa"/>
            <w:vMerge w:val="restart"/>
            <w:tcBorders>
              <w:top w:val="nil"/>
              <w:left w:val="nil"/>
              <w:right w:val="single" w:sz="4" w:space="0" w:color="auto"/>
            </w:tcBorders>
          </w:tcPr>
          <w:p w14:paraId="69E7DFB9" w14:textId="77777777" w:rsidR="0050393C" w:rsidRPr="001B5E24" w:rsidRDefault="0050393C" w:rsidP="005033A5">
            <w:pPr>
              <w:widowControl/>
              <w:snapToGrid w:val="0"/>
              <w:spacing w:line="240" w:lineRule="atLeast"/>
              <w:jc w:val="center"/>
              <w:rPr>
                <w:rFonts w:hAnsi="標楷體" w:cs="新細明體"/>
                <w:color w:val="000000"/>
                <w:kern w:val="0"/>
                <w:sz w:val="24"/>
                <w:szCs w:val="24"/>
              </w:rPr>
            </w:pPr>
            <w:r>
              <w:rPr>
                <w:rFonts w:hAnsi="標楷體" w:cs="新細明體" w:hint="eastAsia"/>
                <w:color w:val="000000"/>
                <w:kern w:val="0"/>
                <w:sz w:val="24"/>
                <w:szCs w:val="24"/>
              </w:rPr>
              <w:t>56.3年</w:t>
            </w:r>
          </w:p>
        </w:tc>
      </w:tr>
      <w:tr w:rsidR="0050393C" w:rsidRPr="001B5E24" w14:paraId="6FAC939E" w14:textId="77777777" w:rsidTr="00134D6D">
        <w:trPr>
          <w:trHeight w:val="340"/>
          <w:jc w:val="center"/>
        </w:trPr>
        <w:tc>
          <w:tcPr>
            <w:tcW w:w="2405" w:type="dxa"/>
            <w:vMerge/>
            <w:tcBorders>
              <w:top w:val="nil"/>
              <w:left w:val="single" w:sz="4" w:space="0" w:color="auto"/>
              <w:bottom w:val="single" w:sz="4" w:space="0" w:color="auto"/>
              <w:right w:val="single" w:sz="4" w:space="0" w:color="auto"/>
            </w:tcBorders>
            <w:vAlign w:val="center"/>
            <w:hideMark/>
          </w:tcPr>
          <w:p w14:paraId="37E469CC" w14:textId="77777777" w:rsidR="0050393C" w:rsidRPr="001B5E24" w:rsidRDefault="0050393C" w:rsidP="005033A5">
            <w:pPr>
              <w:widowControl/>
              <w:snapToGrid w:val="0"/>
              <w:spacing w:line="240" w:lineRule="atLeast"/>
              <w:rPr>
                <w:rFonts w:hAnsi="標楷體" w:cs="新細明體"/>
                <w:color w:val="000000"/>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14:paraId="50BB8AF4" w14:textId="77777777" w:rsidR="0050393C" w:rsidRPr="001B5E24" w:rsidRDefault="0050393C" w:rsidP="005033A5">
            <w:pPr>
              <w:widowControl/>
              <w:snapToGrid w:val="0"/>
              <w:spacing w:line="240" w:lineRule="atLeast"/>
              <w:rPr>
                <w:rFonts w:hAnsi="標楷體" w:cs="新細明體"/>
                <w:color w:val="000000"/>
                <w:kern w:val="0"/>
                <w:sz w:val="24"/>
                <w:szCs w:val="24"/>
              </w:rPr>
            </w:pPr>
            <w:r w:rsidRPr="001B5E24">
              <w:rPr>
                <w:rFonts w:hAnsi="標楷體" w:cs="新細明體" w:hint="eastAsia"/>
                <w:color w:val="000000"/>
                <w:kern w:val="0"/>
                <w:sz w:val="24"/>
                <w:szCs w:val="24"/>
              </w:rPr>
              <w:t>中壓鑄鐵管</w:t>
            </w:r>
          </w:p>
        </w:tc>
        <w:tc>
          <w:tcPr>
            <w:tcW w:w="1275" w:type="dxa"/>
            <w:tcBorders>
              <w:top w:val="nil"/>
              <w:left w:val="nil"/>
              <w:bottom w:val="single" w:sz="4" w:space="0" w:color="auto"/>
              <w:right w:val="single" w:sz="4" w:space="0" w:color="auto"/>
            </w:tcBorders>
            <w:shd w:val="clear" w:color="auto" w:fill="auto"/>
            <w:noWrap/>
            <w:vAlign w:val="center"/>
            <w:hideMark/>
          </w:tcPr>
          <w:p w14:paraId="45CE964C"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r w:rsidRPr="001B5E24">
              <w:rPr>
                <w:rFonts w:hAnsi="標楷體" w:cs="新細明體" w:hint="eastAsia"/>
                <w:color w:val="000000"/>
                <w:kern w:val="0"/>
                <w:sz w:val="24"/>
                <w:szCs w:val="24"/>
              </w:rPr>
              <w:t>14</w:t>
            </w:r>
            <w:r>
              <w:rPr>
                <w:rFonts w:hAnsi="標楷體" w:cs="新細明體" w:hint="eastAsia"/>
                <w:color w:val="000000"/>
                <w:kern w:val="0"/>
                <w:sz w:val="24"/>
                <w:szCs w:val="24"/>
              </w:rPr>
              <w:t>,</w:t>
            </w:r>
            <w:r w:rsidRPr="001B5E24">
              <w:rPr>
                <w:rFonts w:hAnsi="標楷體" w:cs="新細明體" w:hint="eastAsia"/>
                <w:color w:val="000000"/>
                <w:kern w:val="0"/>
                <w:sz w:val="24"/>
                <w:szCs w:val="24"/>
              </w:rPr>
              <w:t>106.77</w:t>
            </w:r>
          </w:p>
        </w:tc>
        <w:tc>
          <w:tcPr>
            <w:tcW w:w="1276" w:type="dxa"/>
            <w:tcBorders>
              <w:top w:val="nil"/>
              <w:left w:val="nil"/>
              <w:bottom w:val="single" w:sz="4" w:space="0" w:color="auto"/>
              <w:right w:val="single" w:sz="4" w:space="0" w:color="auto"/>
            </w:tcBorders>
            <w:shd w:val="clear" w:color="auto" w:fill="auto"/>
            <w:noWrap/>
            <w:vAlign w:val="center"/>
            <w:hideMark/>
          </w:tcPr>
          <w:p w14:paraId="2168AB6A"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bookmarkStart w:id="60" w:name="_Hlk203405194"/>
            <w:r w:rsidRPr="001B5E24">
              <w:rPr>
                <w:rFonts w:hAnsi="標楷體" w:cs="新細明體" w:hint="eastAsia"/>
                <w:color w:val="000000"/>
                <w:kern w:val="0"/>
                <w:sz w:val="24"/>
                <w:szCs w:val="24"/>
              </w:rPr>
              <w:t>6</w:t>
            </w:r>
            <w:r>
              <w:rPr>
                <w:rFonts w:hAnsi="標楷體" w:cs="新細明體" w:hint="eastAsia"/>
                <w:color w:val="000000"/>
                <w:kern w:val="0"/>
                <w:sz w:val="24"/>
                <w:szCs w:val="24"/>
              </w:rPr>
              <w:t>,</w:t>
            </w:r>
            <w:r w:rsidRPr="001B5E24">
              <w:rPr>
                <w:rFonts w:hAnsi="標楷體" w:cs="新細明體" w:hint="eastAsia"/>
                <w:color w:val="000000"/>
                <w:kern w:val="0"/>
                <w:sz w:val="24"/>
                <w:szCs w:val="24"/>
              </w:rPr>
              <w:t>105.6</w:t>
            </w:r>
            <w:bookmarkEnd w:id="60"/>
          </w:p>
        </w:tc>
        <w:tc>
          <w:tcPr>
            <w:tcW w:w="1329" w:type="dxa"/>
            <w:tcBorders>
              <w:top w:val="single" w:sz="4" w:space="0" w:color="auto"/>
              <w:left w:val="nil"/>
              <w:bottom w:val="single" w:sz="4" w:space="0" w:color="auto"/>
              <w:right w:val="single" w:sz="4" w:space="0" w:color="auto"/>
            </w:tcBorders>
          </w:tcPr>
          <w:p w14:paraId="4784D820"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r>
              <w:rPr>
                <w:rFonts w:hAnsi="標楷體" w:cs="新細明體" w:hint="eastAsia"/>
                <w:color w:val="000000"/>
                <w:kern w:val="0"/>
                <w:sz w:val="24"/>
                <w:szCs w:val="24"/>
              </w:rPr>
              <w:t>8,001.17</w:t>
            </w:r>
          </w:p>
        </w:tc>
        <w:tc>
          <w:tcPr>
            <w:tcW w:w="1081" w:type="dxa"/>
            <w:vMerge/>
            <w:tcBorders>
              <w:top w:val="single" w:sz="4" w:space="0" w:color="auto"/>
              <w:left w:val="single" w:sz="4" w:space="0" w:color="auto"/>
              <w:bottom w:val="single" w:sz="4" w:space="0" w:color="auto"/>
              <w:right w:val="single" w:sz="4" w:space="0" w:color="auto"/>
            </w:tcBorders>
          </w:tcPr>
          <w:p w14:paraId="4E641C90"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p>
        </w:tc>
        <w:tc>
          <w:tcPr>
            <w:tcW w:w="992" w:type="dxa"/>
            <w:vMerge/>
            <w:tcBorders>
              <w:left w:val="nil"/>
              <w:bottom w:val="single" w:sz="4" w:space="0" w:color="auto"/>
              <w:right w:val="single" w:sz="4" w:space="0" w:color="auto"/>
            </w:tcBorders>
          </w:tcPr>
          <w:p w14:paraId="71A8B174" w14:textId="77777777" w:rsidR="0050393C" w:rsidRPr="001B5E24" w:rsidRDefault="0050393C" w:rsidP="005033A5">
            <w:pPr>
              <w:widowControl/>
              <w:snapToGrid w:val="0"/>
              <w:spacing w:line="240" w:lineRule="atLeast"/>
              <w:jc w:val="center"/>
              <w:rPr>
                <w:rFonts w:hAnsi="標楷體" w:cs="新細明體"/>
                <w:color w:val="000000"/>
                <w:kern w:val="0"/>
                <w:sz w:val="24"/>
                <w:szCs w:val="24"/>
              </w:rPr>
            </w:pPr>
          </w:p>
        </w:tc>
      </w:tr>
      <w:tr w:rsidR="0050393C" w:rsidRPr="001B5E24" w14:paraId="64F247C2" w14:textId="77777777" w:rsidTr="00134D6D">
        <w:trPr>
          <w:trHeight w:val="340"/>
          <w:jc w:val="center"/>
        </w:trPr>
        <w:tc>
          <w:tcPr>
            <w:tcW w:w="24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A80491" w14:textId="77777777" w:rsidR="0050393C" w:rsidRPr="001B5E24" w:rsidRDefault="0050393C" w:rsidP="005033A5">
            <w:pPr>
              <w:widowControl/>
              <w:snapToGrid w:val="0"/>
              <w:spacing w:line="240" w:lineRule="atLeast"/>
              <w:rPr>
                <w:rFonts w:hAnsi="標楷體" w:cs="新細明體"/>
                <w:color w:val="000000"/>
                <w:kern w:val="0"/>
                <w:sz w:val="24"/>
                <w:szCs w:val="24"/>
              </w:rPr>
            </w:pPr>
            <w:r w:rsidRPr="001B5E24">
              <w:rPr>
                <w:rFonts w:hAnsi="標楷體" w:cs="新細明體" w:hint="eastAsia"/>
                <w:color w:val="000000"/>
                <w:kern w:val="0"/>
                <w:sz w:val="24"/>
                <w:szCs w:val="24"/>
              </w:rPr>
              <w:t>70年至79年期間埋設</w:t>
            </w:r>
          </w:p>
          <w:p w14:paraId="2AC4055F" w14:textId="77777777" w:rsidR="0050393C" w:rsidRPr="001B5E24" w:rsidRDefault="0050393C" w:rsidP="005033A5">
            <w:pPr>
              <w:widowControl/>
              <w:snapToGrid w:val="0"/>
              <w:spacing w:line="240" w:lineRule="atLeast"/>
              <w:rPr>
                <w:rFonts w:hAnsi="標楷體" w:cs="新細明體"/>
                <w:color w:val="000000"/>
                <w:kern w:val="0"/>
                <w:sz w:val="24"/>
                <w:szCs w:val="24"/>
              </w:rPr>
            </w:pPr>
            <w:r w:rsidRPr="001B5E24">
              <w:rPr>
                <w:rFonts w:hAnsi="標楷體" w:cs="新細明體" w:hint="eastAsia"/>
                <w:color w:val="000000"/>
                <w:kern w:val="0"/>
                <w:sz w:val="24"/>
                <w:szCs w:val="24"/>
              </w:rPr>
              <w:t>（總長5</w:t>
            </w:r>
            <w:r w:rsidRPr="001B5E24">
              <w:rPr>
                <w:rFonts w:hAnsi="標楷體" w:cs="新細明體"/>
                <w:color w:val="000000"/>
                <w:kern w:val="0"/>
                <w:sz w:val="24"/>
                <w:szCs w:val="24"/>
              </w:rPr>
              <w:t>36,416</w:t>
            </w:r>
            <w:r w:rsidRPr="001B5E24">
              <w:rPr>
                <w:rFonts w:hAnsi="標楷體" w:cs="新細明體" w:hint="eastAsia"/>
                <w:color w:val="000000"/>
                <w:kern w:val="0"/>
                <w:sz w:val="24"/>
                <w:szCs w:val="24"/>
              </w:rPr>
              <w:t>公尺）</w:t>
            </w:r>
          </w:p>
        </w:tc>
        <w:tc>
          <w:tcPr>
            <w:tcW w:w="1418" w:type="dxa"/>
            <w:tcBorders>
              <w:top w:val="nil"/>
              <w:left w:val="nil"/>
              <w:bottom w:val="single" w:sz="4" w:space="0" w:color="auto"/>
              <w:right w:val="single" w:sz="4" w:space="0" w:color="auto"/>
            </w:tcBorders>
            <w:shd w:val="clear" w:color="auto" w:fill="auto"/>
            <w:noWrap/>
            <w:vAlign w:val="center"/>
            <w:hideMark/>
          </w:tcPr>
          <w:p w14:paraId="3D0EC70F" w14:textId="77777777" w:rsidR="0050393C" w:rsidRPr="001B5E24" w:rsidRDefault="0050393C" w:rsidP="005033A5">
            <w:pPr>
              <w:widowControl/>
              <w:snapToGrid w:val="0"/>
              <w:spacing w:line="240" w:lineRule="atLeast"/>
              <w:rPr>
                <w:rFonts w:hAnsi="標楷體" w:cs="新細明體"/>
                <w:color w:val="000000"/>
                <w:kern w:val="0"/>
                <w:sz w:val="24"/>
                <w:szCs w:val="24"/>
              </w:rPr>
            </w:pPr>
            <w:r w:rsidRPr="001B5E24">
              <w:rPr>
                <w:rFonts w:hAnsi="標楷體" w:cs="新細明體" w:hint="eastAsia"/>
                <w:color w:val="000000"/>
                <w:kern w:val="0"/>
                <w:sz w:val="24"/>
                <w:szCs w:val="24"/>
              </w:rPr>
              <w:t>鍍鋅鋼管</w:t>
            </w:r>
          </w:p>
        </w:tc>
        <w:tc>
          <w:tcPr>
            <w:tcW w:w="1275" w:type="dxa"/>
            <w:tcBorders>
              <w:top w:val="nil"/>
              <w:left w:val="nil"/>
              <w:bottom w:val="single" w:sz="4" w:space="0" w:color="auto"/>
              <w:right w:val="single" w:sz="4" w:space="0" w:color="auto"/>
            </w:tcBorders>
            <w:shd w:val="clear" w:color="auto" w:fill="auto"/>
            <w:noWrap/>
            <w:vAlign w:val="center"/>
            <w:hideMark/>
          </w:tcPr>
          <w:p w14:paraId="7AF7511A"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r w:rsidRPr="001B5E24">
              <w:rPr>
                <w:rFonts w:hAnsi="標楷體" w:cs="新細明體" w:hint="eastAsia"/>
                <w:color w:val="000000"/>
                <w:kern w:val="0"/>
                <w:sz w:val="24"/>
                <w:szCs w:val="24"/>
              </w:rPr>
              <w:t>29</w:t>
            </w:r>
            <w:r>
              <w:rPr>
                <w:rFonts w:hAnsi="標楷體" w:cs="新細明體" w:hint="eastAsia"/>
                <w:color w:val="000000"/>
                <w:kern w:val="0"/>
                <w:sz w:val="24"/>
                <w:szCs w:val="24"/>
              </w:rPr>
              <w:t>,</w:t>
            </w:r>
            <w:r w:rsidRPr="001B5E24">
              <w:rPr>
                <w:rFonts w:hAnsi="標楷體" w:cs="新細明體" w:hint="eastAsia"/>
                <w:color w:val="000000"/>
                <w:kern w:val="0"/>
                <w:sz w:val="24"/>
                <w:szCs w:val="24"/>
              </w:rPr>
              <w:t>469.9</w:t>
            </w:r>
          </w:p>
        </w:tc>
        <w:tc>
          <w:tcPr>
            <w:tcW w:w="1276" w:type="dxa"/>
            <w:tcBorders>
              <w:top w:val="nil"/>
              <w:left w:val="nil"/>
              <w:bottom w:val="single" w:sz="4" w:space="0" w:color="auto"/>
              <w:right w:val="single" w:sz="4" w:space="0" w:color="auto"/>
            </w:tcBorders>
            <w:shd w:val="clear" w:color="auto" w:fill="auto"/>
            <w:noWrap/>
            <w:vAlign w:val="center"/>
            <w:hideMark/>
          </w:tcPr>
          <w:p w14:paraId="7CEF5DA9"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bookmarkStart w:id="61" w:name="_Hlk203405269"/>
            <w:r w:rsidRPr="001B5E24">
              <w:rPr>
                <w:rFonts w:hAnsi="標楷體" w:cs="新細明體" w:hint="eastAsia"/>
                <w:color w:val="000000"/>
                <w:kern w:val="0"/>
                <w:sz w:val="24"/>
                <w:szCs w:val="24"/>
              </w:rPr>
              <w:t>19</w:t>
            </w:r>
            <w:r>
              <w:rPr>
                <w:rFonts w:hAnsi="標楷體" w:cs="新細明體" w:hint="eastAsia"/>
                <w:color w:val="000000"/>
                <w:kern w:val="0"/>
                <w:sz w:val="24"/>
                <w:szCs w:val="24"/>
              </w:rPr>
              <w:t>,</w:t>
            </w:r>
            <w:r w:rsidRPr="001B5E24">
              <w:rPr>
                <w:rFonts w:hAnsi="標楷體" w:cs="新細明體" w:hint="eastAsia"/>
                <w:color w:val="000000"/>
                <w:kern w:val="0"/>
                <w:sz w:val="24"/>
                <w:szCs w:val="24"/>
              </w:rPr>
              <w:t>028.3</w:t>
            </w:r>
            <w:bookmarkEnd w:id="61"/>
          </w:p>
        </w:tc>
        <w:tc>
          <w:tcPr>
            <w:tcW w:w="1329" w:type="dxa"/>
            <w:tcBorders>
              <w:top w:val="single" w:sz="4" w:space="0" w:color="auto"/>
              <w:left w:val="nil"/>
              <w:bottom w:val="single" w:sz="4" w:space="0" w:color="auto"/>
              <w:right w:val="single" w:sz="4" w:space="0" w:color="auto"/>
            </w:tcBorders>
          </w:tcPr>
          <w:p w14:paraId="05E9091F"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r>
              <w:rPr>
                <w:rFonts w:hAnsi="標楷體" w:cs="新細明體" w:hint="eastAsia"/>
                <w:color w:val="000000"/>
                <w:kern w:val="0"/>
                <w:sz w:val="24"/>
                <w:szCs w:val="24"/>
              </w:rPr>
              <w:t>10,441.6</w:t>
            </w:r>
          </w:p>
        </w:tc>
        <w:tc>
          <w:tcPr>
            <w:tcW w:w="1081" w:type="dxa"/>
            <w:vMerge w:val="restart"/>
            <w:tcBorders>
              <w:top w:val="single" w:sz="4" w:space="0" w:color="auto"/>
              <w:left w:val="single" w:sz="4" w:space="0" w:color="auto"/>
              <w:bottom w:val="single" w:sz="4" w:space="0" w:color="auto"/>
              <w:right w:val="single" w:sz="4" w:space="0" w:color="auto"/>
            </w:tcBorders>
          </w:tcPr>
          <w:p w14:paraId="580F8CF4"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r>
              <w:rPr>
                <w:rFonts w:hAnsi="標楷體" w:cs="新細明體" w:hint="eastAsia"/>
                <w:color w:val="000000"/>
                <w:kern w:val="0"/>
                <w:sz w:val="24"/>
                <w:szCs w:val="24"/>
              </w:rPr>
              <w:t>4,779.9</w:t>
            </w:r>
          </w:p>
        </w:tc>
        <w:tc>
          <w:tcPr>
            <w:tcW w:w="992" w:type="dxa"/>
            <w:vMerge w:val="restart"/>
            <w:tcBorders>
              <w:top w:val="nil"/>
              <w:left w:val="nil"/>
              <w:right w:val="single" w:sz="4" w:space="0" w:color="auto"/>
            </w:tcBorders>
          </w:tcPr>
          <w:p w14:paraId="679F4A4D" w14:textId="77777777" w:rsidR="0050393C" w:rsidRPr="001B5E24" w:rsidRDefault="0050393C" w:rsidP="005033A5">
            <w:pPr>
              <w:widowControl/>
              <w:snapToGrid w:val="0"/>
              <w:spacing w:line="240" w:lineRule="atLeast"/>
              <w:jc w:val="center"/>
              <w:rPr>
                <w:rFonts w:hAnsi="標楷體" w:cs="新細明體"/>
                <w:color w:val="000000"/>
                <w:kern w:val="0"/>
                <w:sz w:val="24"/>
                <w:szCs w:val="24"/>
              </w:rPr>
            </w:pPr>
            <w:r>
              <w:rPr>
                <w:rFonts w:hAnsi="標楷體" w:cs="新細明體" w:hint="eastAsia"/>
                <w:color w:val="000000"/>
                <w:kern w:val="0"/>
                <w:sz w:val="24"/>
                <w:szCs w:val="24"/>
              </w:rPr>
              <w:t>112.2年</w:t>
            </w:r>
          </w:p>
        </w:tc>
      </w:tr>
      <w:tr w:rsidR="0050393C" w:rsidRPr="001B5E24" w14:paraId="440F82FB" w14:textId="77777777" w:rsidTr="00134D6D">
        <w:trPr>
          <w:trHeight w:val="340"/>
          <w:jc w:val="center"/>
        </w:trPr>
        <w:tc>
          <w:tcPr>
            <w:tcW w:w="2405" w:type="dxa"/>
            <w:vMerge/>
            <w:tcBorders>
              <w:top w:val="nil"/>
              <w:left w:val="single" w:sz="4" w:space="0" w:color="auto"/>
              <w:bottom w:val="single" w:sz="4" w:space="0" w:color="auto"/>
              <w:right w:val="single" w:sz="4" w:space="0" w:color="auto"/>
            </w:tcBorders>
            <w:vAlign w:val="center"/>
            <w:hideMark/>
          </w:tcPr>
          <w:p w14:paraId="3DB7CADF" w14:textId="77777777" w:rsidR="0050393C" w:rsidRPr="001B5E24" w:rsidRDefault="0050393C" w:rsidP="005033A5">
            <w:pPr>
              <w:widowControl/>
              <w:snapToGrid w:val="0"/>
              <w:spacing w:line="240" w:lineRule="atLeast"/>
              <w:rPr>
                <w:rFonts w:hAnsi="標楷體" w:cs="新細明體"/>
                <w:color w:val="000000"/>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14:paraId="4EEEAE58" w14:textId="77777777" w:rsidR="0050393C" w:rsidRPr="001B5E24" w:rsidRDefault="0050393C" w:rsidP="005033A5">
            <w:pPr>
              <w:widowControl/>
              <w:snapToGrid w:val="0"/>
              <w:spacing w:line="240" w:lineRule="atLeast"/>
              <w:rPr>
                <w:rFonts w:hAnsi="標楷體" w:cs="新細明體"/>
                <w:color w:val="000000"/>
                <w:kern w:val="0"/>
                <w:sz w:val="24"/>
                <w:szCs w:val="24"/>
              </w:rPr>
            </w:pPr>
            <w:r w:rsidRPr="001B5E24">
              <w:rPr>
                <w:rFonts w:hAnsi="標楷體" w:cs="新細明體" w:hint="eastAsia"/>
                <w:color w:val="000000"/>
                <w:kern w:val="0"/>
                <w:sz w:val="24"/>
                <w:szCs w:val="24"/>
              </w:rPr>
              <w:t>中壓鑄鐵管</w:t>
            </w:r>
          </w:p>
        </w:tc>
        <w:tc>
          <w:tcPr>
            <w:tcW w:w="1275" w:type="dxa"/>
            <w:tcBorders>
              <w:top w:val="nil"/>
              <w:left w:val="nil"/>
              <w:bottom w:val="single" w:sz="4" w:space="0" w:color="auto"/>
              <w:right w:val="single" w:sz="4" w:space="0" w:color="auto"/>
            </w:tcBorders>
            <w:shd w:val="clear" w:color="auto" w:fill="auto"/>
            <w:noWrap/>
            <w:vAlign w:val="center"/>
            <w:hideMark/>
          </w:tcPr>
          <w:p w14:paraId="35A33DEF"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r w:rsidRPr="001B5E24">
              <w:rPr>
                <w:rFonts w:hAnsi="標楷體" w:cs="新細明體" w:hint="eastAsia"/>
                <w:color w:val="000000"/>
                <w:kern w:val="0"/>
                <w:sz w:val="24"/>
                <w:szCs w:val="24"/>
              </w:rPr>
              <w:t>35</w:t>
            </w:r>
            <w:r>
              <w:rPr>
                <w:rFonts w:hAnsi="標楷體" w:cs="新細明體" w:hint="eastAsia"/>
                <w:color w:val="000000"/>
                <w:kern w:val="0"/>
                <w:sz w:val="24"/>
                <w:szCs w:val="24"/>
              </w:rPr>
              <w:t>,</w:t>
            </w:r>
            <w:r w:rsidRPr="001B5E24">
              <w:rPr>
                <w:rFonts w:hAnsi="標楷體" w:cs="新細明體" w:hint="eastAsia"/>
                <w:color w:val="000000"/>
                <w:kern w:val="0"/>
                <w:sz w:val="24"/>
                <w:szCs w:val="24"/>
              </w:rPr>
              <w:t>970.35</w:t>
            </w:r>
          </w:p>
        </w:tc>
        <w:tc>
          <w:tcPr>
            <w:tcW w:w="1276" w:type="dxa"/>
            <w:tcBorders>
              <w:top w:val="nil"/>
              <w:left w:val="nil"/>
              <w:bottom w:val="single" w:sz="4" w:space="0" w:color="auto"/>
              <w:right w:val="single" w:sz="4" w:space="0" w:color="auto"/>
            </w:tcBorders>
            <w:shd w:val="clear" w:color="auto" w:fill="auto"/>
            <w:noWrap/>
            <w:vAlign w:val="center"/>
            <w:hideMark/>
          </w:tcPr>
          <w:p w14:paraId="528BDD1A"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bookmarkStart w:id="62" w:name="_Hlk203405279"/>
            <w:r w:rsidRPr="001B5E24">
              <w:rPr>
                <w:rFonts w:hAnsi="標楷體" w:cs="新細明體" w:hint="eastAsia"/>
                <w:color w:val="000000"/>
                <w:kern w:val="0"/>
                <w:sz w:val="24"/>
                <w:szCs w:val="24"/>
              </w:rPr>
              <w:t>23</w:t>
            </w:r>
            <w:r>
              <w:rPr>
                <w:rFonts w:hAnsi="標楷體" w:cs="新細明體" w:hint="eastAsia"/>
                <w:color w:val="000000"/>
                <w:kern w:val="0"/>
                <w:sz w:val="24"/>
                <w:szCs w:val="24"/>
              </w:rPr>
              <w:t>,</w:t>
            </w:r>
            <w:r w:rsidRPr="001B5E24">
              <w:rPr>
                <w:rFonts w:hAnsi="標楷體" w:cs="新細明體" w:hint="eastAsia"/>
                <w:color w:val="000000"/>
                <w:kern w:val="0"/>
                <w:sz w:val="24"/>
                <w:szCs w:val="24"/>
              </w:rPr>
              <w:t>308.7</w:t>
            </w:r>
            <w:bookmarkEnd w:id="62"/>
          </w:p>
        </w:tc>
        <w:tc>
          <w:tcPr>
            <w:tcW w:w="1329" w:type="dxa"/>
            <w:tcBorders>
              <w:top w:val="single" w:sz="4" w:space="0" w:color="auto"/>
              <w:left w:val="nil"/>
              <w:bottom w:val="single" w:sz="4" w:space="0" w:color="auto"/>
              <w:right w:val="single" w:sz="4" w:space="0" w:color="auto"/>
            </w:tcBorders>
          </w:tcPr>
          <w:p w14:paraId="5AAE2222"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r>
              <w:rPr>
                <w:rFonts w:hAnsi="標楷體" w:cs="新細明體" w:hint="eastAsia"/>
                <w:color w:val="000000"/>
                <w:kern w:val="0"/>
                <w:sz w:val="24"/>
                <w:szCs w:val="24"/>
              </w:rPr>
              <w:t>12,661.65</w:t>
            </w:r>
          </w:p>
        </w:tc>
        <w:tc>
          <w:tcPr>
            <w:tcW w:w="1081" w:type="dxa"/>
            <w:vMerge/>
            <w:tcBorders>
              <w:top w:val="single" w:sz="4" w:space="0" w:color="auto"/>
              <w:left w:val="single" w:sz="4" w:space="0" w:color="auto"/>
              <w:bottom w:val="single" w:sz="4" w:space="0" w:color="auto"/>
              <w:right w:val="single" w:sz="4" w:space="0" w:color="auto"/>
            </w:tcBorders>
          </w:tcPr>
          <w:p w14:paraId="65605D92"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p>
        </w:tc>
        <w:tc>
          <w:tcPr>
            <w:tcW w:w="992" w:type="dxa"/>
            <w:vMerge/>
            <w:tcBorders>
              <w:left w:val="nil"/>
              <w:bottom w:val="single" w:sz="4" w:space="0" w:color="auto"/>
              <w:right w:val="single" w:sz="4" w:space="0" w:color="auto"/>
            </w:tcBorders>
          </w:tcPr>
          <w:p w14:paraId="3CF2A778" w14:textId="77777777" w:rsidR="0050393C" w:rsidRPr="001B5E24" w:rsidRDefault="0050393C" w:rsidP="005033A5">
            <w:pPr>
              <w:widowControl/>
              <w:snapToGrid w:val="0"/>
              <w:spacing w:line="240" w:lineRule="atLeast"/>
              <w:jc w:val="center"/>
              <w:rPr>
                <w:rFonts w:hAnsi="標楷體" w:cs="新細明體"/>
                <w:color w:val="000000"/>
                <w:kern w:val="0"/>
                <w:sz w:val="24"/>
                <w:szCs w:val="24"/>
              </w:rPr>
            </w:pPr>
          </w:p>
        </w:tc>
      </w:tr>
      <w:tr w:rsidR="0050393C" w:rsidRPr="001B5E24" w14:paraId="2A2EFB5B" w14:textId="77777777" w:rsidTr="00134D6D">
        <w:trPr>
          <w:trHeight w:val="34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220AF9A" w14:textId="77777777" w:rsidR="0050393C" w:rsidRPr="001B5E24" w:rsidRDefault="0050393C" w:rsidP="005033A5">
            <w:pPr>
              <w:widowControl/>
              <w:snapToGrid w:val="0"/>
              <w:spacing w:line="240" w:lineRule="atLeast"/>
              <w:rPr>
                <w:rFonts w:hAnsi="標楷體" w:cs="新細明體"/>
                <w:color w:val="000000"/>
                <w:kern w:val="0"/>
                <w:sz w:val="24"/>
                <w:szCs w:val="24"/>
              </w:rPr>
            </w:pPr>
            <w:r w:rsidRPr="001B5E24">
              <w:rPr>
                <w:rFonts w:hAnsi="標楷體" w:cs="新細明體" w:hint="eastAsia"/>
                <w:color w:val="000000"/>
                <w:kern w:val="0"/>
                <w:sz w:val="24"/>
                <w:szCs w:val="24"/>
              </w:rPr>
              <w:t>總計</w:t>
            </w:r>
          </w:p>
          <w:p w14:paraId="5AFD674F" w14:textId="77777777" w:rsidR="0050393C" w:rsidRPr="001B5E24" w:rsidRDefault="0050393C" w:rsidP="005033A5">
            <w:pPr>
              <w:widowControl/>
              <w:snapToGrid w:val="0"/>
              <w:spacing w:line="240" w:lineRule="atLeast"/>
              <w:rPr>
                <w:rFonts w:hAnsi="標楷體" w:cs="新細明體"/>
                <w:color w:val="000000"/>
                <w:kern w:val="0"/>
                <w:sz w:val="24"/>
                <w:szCs w:val="24"/>
              </w:rPr>
            </w:pPr>
            <w:r w:rsidRPr="001B5E24">
              <w:rPr>
                <w:rFonts w:hAnsi="標楷體" w:cs="新細明體" w:hint="eastAsia"/>
                <w:color w:val="000000"/>
                <w:kern w:val="0"/>
                <w:sz w:val="24"/>
                <w:szCs w:val="24"/>
              </w:rPr>
              <w:t>(總長：8</w:t>
            </w:r>
            <w:r w:rsidRPr="001B5E24">
              <w:rPr>
                <w:rFonts w:hAnsi="標楷體" w:cs="新細明體"/>
                <w:color w:val="000000"/>
                <w:kern w:val="0"/>
                <w:sz w:val="24"/>
                <w:szCs w:val="24"/>
              </w:rPr>
              <w:t>79,764</w:t>
            </w:r>
            <w:r w:rsidRPr="001B5E24">
              <w:rPr>
                <w:rFonts w:hAnsi="標楷體" w:cs="新細明體" w:hint="eastAsia"/>
                <w:color w:val="000000"/>
                <w:kern w:val="0"/>
                <w:sz w:val="24"/>
                <w:szCs w:val="24"/>
              </w:rPr>
              <w:t>公尺)</w:t>
            </w:r>
          </w:p>
        </w:tc>
        <w:tc>
          <w:tcPr>
            <w:tcW w:w="1418" w:type="dxa"/>
            <w:tcBorders>
              <w:top w:val="nil"/>
              <w:left w:val="nil"/>
              <w:bottom w:val="single" w:sz="4" w:space="0" w:color="auto"/>
              <w:right w:val="single" w:sz="4" w:space="0" w:color="auto"/>
            </w:tcBorders>
            <w:shd w:val="clear" w:color="auto" w:fill="auto"/>
            <w:noWrap/>
            <w:vAlign w:val="center"/>
            <w:hideMark/>
          </w:tcPr>
          <w:p w14:paraId="46711CA9" w14:textId="77777777" w:rsidR="0050393C" w:rsidRPr="001B5E24" w:rsidRDefault="0050393C" w:rsidP="005033A5">
            <w:pPr>
              <w:widowControl/>
              <w:snapToGrid w:val="0"/>
              <w:spacing w:line="240" w:lineRule="atLeast"/>
              <w:rPr>
                <w:rFonts w:hAnsi="標楷體" w:cs="新細明體"/>
                <w:color w:val="000000"/>
                <w:kern w:val="0"/>
                <w:sz w:val="24"/>
                <w:szCs w:val="24"/>
              </w:rPr>
            </w:pPr>
            <w:r w:rsidRPr="001B5E24">
              <w:rPr>
                <w:rFonts w:hAnsi="標楷體" w:cs="新細明體" w:hint="eastAsia"/>
                <w:color w:val="000000"/>
                <w:kern w:val="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7C656CDD"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r w:rsidRPr="001B5E24">
              <w:rPr>
                <w:rFonts w:hAnsi="標楷體" w:cs="新細明體" w:hint="eastAsia"/>
                <w:color w:val="000000"/>
                <w:kern w:val="0"/>
                <w:sz w:val="24"/>
                <w:szCs w:val="24"/>
              </w:rPr>
              <w:t>97</w:t>
            </w:r>
            <w:r>
              <w:rPr>
                <w:rFonts w:hAnsi="標楷體" w:cs="新細明體" w:hint="eastAsia"/>
                <w:color w:val="000000"/>
                <w:kern w:val="0"/>
                <w:sz w:val="24"/>
                <w:szCs w:val="24"/>
              </w:rPr>
              <w:t>,</w:t>
            </w:r>
            <w:r w:rsidRPr="001B5E24">
              <w:rPr>
                <w:rFonts w:hAnsi="標楷體" w:cs="新細明體" w:hint="eastAsia"/>
                <w:color w:val="000000"/>
                <w:kern w:val="0"/>
                <w:sz w:val="24"/>
                <w:szCs w:val="24"/>
              </w:rPr>
              <w:t>219.99</w:t>
            </w:r>
          </w:p>
        </w:tc>
        <w:tc>
          <w:tcPr>
            <w:tcW w:w="1276" w:type="dxa"/>
            <w:tcBorders>
              <w:top w:val="nil"/>
              <w:left w:val="nil"/>
              <w:bottom w:val="single" w:sz="4" w:space="0" w:color="auto"/>
              <w:right w:val="single" w:sz="4" w:space="0" w:color="auto"/>
            </w:tcBorders>
            <w:shd w:val="clear" w:color="auto" w:fill="auto"/>
            <w:noWrap/>
            <w:vAlign w:val="center"/>
            <w:hideMark/>
          </w:tcPr>
          <w:p w14:paraId="5A0E4296"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r w:rsidRPr="001B5E24">
              <w:rPr>
                <w:rFonts w:hAnsi="標楷體" w:cs="新細明體" w:hint="eastAsia"/>
                <w:color w:val="000000"/>
                <w:kern w:val="0"/>
                <w:sz w:val="24"/>
                <w:szCs w:val="24"/>
              </w:rPr>
              <w:t>53</w:t>
            </w:r>
            <w:r>
              <w:rPr>
                <w:rFonts w:hAnsi="標楷體" w:cs="新細明體" w:hint="eastAsia"/>
                <w:color w:val="000000"/>
                <w:kern w:val="0"/>
                <w:sz w:val="24"/>
                <w:szCs w:val="24"/>
              </w:rPr>
              <w:t>,</w:t>
            </w:r>
            <w:r w:rsidRPr="001B5E24">
              <w:rPr>
                <w:rFonts w:hAnsi="標楷體" w:cs="新細明體" w:hint="eastAsia"/>
                <w:color w:val="000000"/>
                <w:kern w:val="0"/>
                <w:sz w:val="24"/>
                <w:szCs w:val="24"/>
              </w:rPr>
              <w:t>871.17</w:t>
            </w:r>
          </w:p>
        </w:tc>
        <w:tc>
          <w:tcPr>
            <w:tcW w:w="1329" w:type="dxa"/>
            <w:tcBorders>
              <w:top w:val="single" w:sz="4" w:space="0" w:color="auto"/>
              <w:left w:val="nil"/>
              <w:bottom w:val="single" w:sz="4" w:space="0" w:color="auto"/>
              <w:right w:val="single" w:sz="4" w:space="0" w:color="auto"/>
            </w:tcBorders>
          </w:tcPr>
          <w:p w14:paraId="701D4856" w14:textId="77777777" w:rsidR="0050393C" w:rsidRDefault="0050393C" w:rsidP="005033A5">
            <w:pPr>
              <w:widowControl/>
              <w:snapToGrid w:val="0"/>
              <w:spacing w:line="240" w:lineRule="atLeast"/>
              <w:jc w:val="left"/>
              <w:rPr>
                <w:rFonts w:hAnsi="標楷體" w:cs="新細明體"/>
                <w:color w:val="000000"/>
                <w:kern w:val="0"/>
                <w:sz w:val="24"/>
                <w:szCs w:val="24"/>
              </w:rPr>
            </w:pPr>
          </w:p>
          <w:p w14:paraId="2E6CEEE6" w14:textId="77777777" w:rsidR="0050393C" w:rsidRPr="001B5E24" w:rsidRDefault="0050393C" w:rsidP="005033A5">
            <w:pPr>
              <w:widowControl/>
              <w:snapToGrid w:val="0"/>
              <w:spacing w:line="240" w:lineRule="atLeast"/>
              <w:jc w:val="left"/>
              <w:rPr>
                <w:rFonts w:hAnsi="標楷體" w:cs="新細明體"/>
                <w:color w:val="000000"/>
                <w:kern w:val="0"/>
                <w:sz w:val="24"/>
                <w:szCs w:val="24"/>
              </w:rPr>
            </w:pPr>
            <w:r>
              <w:rPr>
                <w:rFonts w:hAnsi="標楷體" w:cs="新細明體" w:hint="eastAsia"/>
                <w:color w:val="000000"/>
                <w:kern w:val="0"/>
                <w:sz w:val="24"/>
                <w:szCs w:val="24"/>
              </w:rPr>
              <w:t>43,348.82</w:t>
            </w:r>
          </w:p>
        </w:tc>
        <w:tc>
          <w:tcPr>
            <w:tcW w:w="1081" w:type="dxa"/>
            <w:tcBorders>
              <w:top w:val="single" w:sz="4" w:space="0" w:color="auto"/>
              <w:left w:val="single" w:sz="4" w:space="0" w:color="auto"/>
              <w:bottom w:val="single" w:sz="4" w:space="0" w:color="auto"/>
              <w:right w:val="single" w:sz="4" w:space="0" w:color="auto"/>
            </w:tcBorders>
          </w:tcPr>
          <w:p w14:paraId="2415B783" w14:textId="77777777" w:rsidR="0050393C" w:rsidRPr="001B5E24" w:rsidRDefault="0050393C" w:rsidP="005033A5">
            <w:pPr>
              <w:widowControl/>
              <w:snapToGrid w:val="0"/>
              <w:spacing w:line="240" w:lineRule="atLeast"/>
              <w:jc w:val="right"/>
              <w:rPr>
                <w:rFonts w:hAnsi="標楷體" w:cs="新細明體"/>
                <w:color w:val="000000"/>
                <w:kern w:val="0"/>
                <w:sz w:val="24"/>
                <w:szCs w:val="24"/>
              </w:rPr>
            </w:pPr>
            <w:r>
              <w:rPr>
                <w:rFonts w:hAnsi="標楷體" w:cs="新細明體" w:hint="eastAsia"/>
                <w:color w:val="000000"/>
                <w:kern w:val="0"/>
                <w:sz w:val="24"/>
                <w:szCs w:val="24"/>
              </w:rPr>
              <w:t>8,968</w:t>
            </w:r>
          </w:p>
        </w:tc>
        <w:tc>
          <w:tcPr>
            <w:tcW w:w="992" w:type="dxa"/>
            <w:tcBorders>
              <w:top w:val="nil"/>
              <w:left w:val="nil"/>
              <w:bottom w:val="single" w:sz="4" w:space="0" w:color="auto"/>
              <w:right w:val="single" w:sz="4" w:space="0" w:color="auto"/>
            </w:tcBorders>
          </w:tcPr>
          <w:p w14:paraId="702DDAC7" w14:textId="77777777" w:rsidR="0050393C" w:rsidRPr="001B5E24" w:rsidRDefault="0050393C" w:rsidP="005033A5">
            <w:pPr>
              <w:widowControl/>
              <w:snapToGrid w:val="0"/>
              <w:spacing w:line="240" w:lineRule="atLeast"/>
              <w:jc w:val="center"/>
              <w:rPr>
                <w:rFonts w:hAnsi="標楷體" w:cs="新細明體"/>
                <w:color w:val="000000"/>
                <w:kern w:val="0"/>
                <w:sz w:val="24"/>
                <w:szCs w:val="24"/>
              </w:rPr>
            </w:pPr>
            <w:r>
              <w:rPr>
                <w:rFonts w:hAnsi="標楷體" w:cs="新細明體" w:hint="eastAsia"/>
                <w:color w:val="000000"/>
                <w:kern w:val="0"/>
                <w:sz w:val="24"/>
                <w:szCs w:val="24"/>
              </w:rPr>
              <w:t>98.1年</w:t>
            </w:r>
          </w:p>
        </w:tc>
      </w:tr>
    </w:tbl>
    <w:p w14:paraId="676D9DA9" w14:textId="6D1560EE" w:rsidR="003A521B" w:rsidRDefault="0050393C" w:rsidP="0050393C">
      <w:pPr>
        <w:pStyle w:val="3"/>
        <w:numPr>
          <w:ilvl w:val="0"/>
          <w:numId w:val="0"/>
        </w:numPr>
        <w:ind w:left="-426"/>
        <w:rPr>
          <w:sz w:val="24"/>
          <w:szCs w:val="24"/>
        </w:rPr>
      </w:pPr>
      <w:r w:rsidRPr="00792EAE">
        <w:rPr>
          <w:rFonts w:hint="eastAsia"/>
          <w:sz w:val="24"/>
          <w:szCs w:val="24"/>
        </w:rPr>
        <w:t>資料來源：</w:t>
      </w:r>
      <w:r>
        <w:rPr>
          <w:rFonts w:hint="eastAsia"/>
          <w:sz w:val="24"/>
          <w:szCs w:val="24"/>
        </w:rPr>
        <w:t>本院整理；</w:t>
      </w:r>
      <w:r w:rsidRPr="00792EAE">
        <w:rPr>
          <w:rFonts w:hint="eastAsia"/>
          <w:sz w:val="24"/>
          <w:szCs w:val="24"/>
        </w:rPr>
        <w:t>北市府</w:t>
      </w:r>
      <w:r>
        <w:rPr>
          <w:rFonts w:hint="eastAsia"/>
          <w:sz w:val="24"/>
          <w:szCs w:val="24"/>
        </w:rPr>
        <w:t>1</w:t>
      </w:r>
      <w:r>
        <w:rPr>
          <w:sz w:val="24"/>
          <w:szCs w:val="24"/>
        </w:rPr>
        <w:t>14</w:t>
      </w:r>
      <w:r>
        <w:rPr>
          <w:rFonts w:hint="eastAsia"/>
          <w:sz w:val="24"/>
          <w:szCs w:val="24"/>
        </w:rPr>
        <w:t>年</w:t>
      </w:r>
      <w:r>
        <w:rPr>
          <w:sz w:val="24"/>
          <w:szCs w:val="24"/>
        </w:rPr>
        <w:t>8</w:t>
      </w:r>
      <w:r>
        <w:rPr>
          <w:rFonts w:hint="eastAsia"/>
          <w:sz w:val="24"/>
          <w:szCs w:val="24"/>
        </w:rPr>
        <w:t>月</w:t>
      </w:r>
      <w:r>
        <w:rPr>
          <w:sz w:val="24"/>
          <w:szCs w:val="24"/>
        </w:rPr>
        <w:t>29</w:t>
      </w:r>
      <w:r>
        <w:rPr>
          <w:rFonts w:hint="eastAsia"/>
          <w:sz w:val="24"/>
          <w:szCs w:val="24"/>
        </w:rPr>
        <w:t>日提供資料</w:t>
      </w:r>
    </w:p>
    <w:p w14:paraId="68347DB3" w14:textId="77777777" w:rsidR="003A521B" w:rsidRDefault="003A521B">
      <w:pPr>
        <w:widowControl/>
        <w:overflowPunct/>
        <w:autoSpaceDE/>
        <w:autoSpaceDN/>
        <w:jc w:val="left"/>
        <w:rPr>
          <w:rFonts w:hAnsi="Arial"/>
          <w:bCs/>
          <w:kern w:val="32"/>
          <w:sz w:val="24"/>
          <w:szCs w:val="24"/>
        </w:rPr>
      </w:pPr>
      <w:r>
        <w:rPr>
          <w:sz w:val="24"/>
          <w:szCs w:val="24"/>
        </w:rPr>
        <w:br w:type="page"/>
      </w:r>
    </w:p>
    <w:p w14:paraId="5AC97CAB" w14:textId="40C723F4" w:rsidR="00BB0353" w:rsidRDefault="00BC73EC" w:rsidP="0011345D">
      <w:pPr>
        <w:pStyle w:val="3"/>
      </w:pPr>
      <w:r>
        <w:rPr>
          <w:rFonts w:hint="eastAsia"/>
        </w:rPr>
        <w:lastRenderedPageBreak/>
        <w:t>另查，</w:t>
      </w:r>
      <w:r w:rsidR="00D44809">
        <w:rPr>
          <w:rFonts w:hint="eastAsia"/>
        </w:rPr>
        <w:t>據</w:t>
      </w:r>
      <w:r w:rsidR="00792EAE">
        <w:rPr>
          <w:rFonts w:hint="eastAsia"/>
        </w:rPr>
        <w:t>北市府</w:t>
      </w:r>
      <w:r>
        <w:rPr>
          <w:rFonts w:hint="eastAsia"/>
        </w:rPr>
        <w:t>提供4家廠商</w:t>
      </w:r>
      <w:proofErr w:type="gramStart"/>
      <w:r>
        <w:rPr>
          <w:rFonts w:hint="eastAsia"/>
        </w:rPr>
        <w:t>汰換</w:t>
      </w:r>
      <w:r w:rsidR="00270D15">
        <w:rPr>
          <w:rFonts w:hint="eastAsia"/>
        </w:rPr>
        <w:t>易腐蝕管材</w:t>
      </w:r>
      <w:r>
        <w:rPr>
          <w:rFonts w:hint="eastAsia"/>
        </w:rPr>
        <w:t>實際</w:t>
      </w:r>
      <w:proofErr w:type="gramEnd"/>
      <w:r>
        <w:rPr>
          <w:rFonts w:hint="eastAsia"/>
        </w:rPr>
        <w:t>速度（</w:t>
      </w:r>
      <w:r w:rsidR="00270D15">
        <w:rPr>
          <w:rFonts w:hint="eastAsia"/>
        </w:rPr>
        <w:t>如</w:t>
      </w:r>
      <w:r>
        <w:rPr>
          <w:rFonts w:hint="eastAsia"/>
        </w:rPr>
        <w:t>表7）觀之</w:t>
      </w:r>
      <w:r w:rsidR="00D44809">
        <w:rPr>
          <w:rFonts w:hint="eastAsia"/>
        </w:rPr>
        <w:t>，</w:t>
      </w:r>
      <w:r>
        <w:rPr>
          <w:rFonts w:hint="eastAsia"/>
        </w:rPr>
        <w:t>其</w:t>
      </w:r>
      <w:proofErr w:type="gramStart"/>
      <w:r w:rsidR="00D44809">
        <w:rPr>
          <w:rFonts w:hint="eastAsia"/>
        </w:rPr>
        <w:t>汰</w:t>
      </w:r>
      <w:proofErr w:type="gramEnd"/>
      <w:r w:rsidR="00D44809">
        <w:rPr>
          <w:rFonts w:hint="eastAsia"/>
        </w:rPr>
        <w:t>換速度</w:t>
      </w:r>
      <w:r w:rsidR="0050393C">
        <w:rPr>
          <w:rFonts w:hint="eastAsia"/>
        </w:rPr>
        <w:t>亦</w:t>
      </w:r>
      <w:r w:rsidR="00A765B9">
        <w:rPr>
          <w:rFonts w:hint="eastAsia"/>
        </w:rPr>
        <w:t>難謂</w:t>
      </w:r>
      <w:r w:rsidR="00D44809">
        <w:rPr>
          <w:rFonts w:hint="eastAsia"/>
        </w:rPr>
        <w:t>合理：</w:t>
      </w:r>
    </w:p>
    <w:p w14:paraId="0166CA12" w14:textId="028BDA25" w:rsidR="00E36AB4" w:rsidRDefault="009516D5" w:rsidP="00270D15">
      <w:pPr>
        <w:pStyle w:val="4"/>
      </w:pPr>
      <w:r>
        <w:rPr>
          <w:rFonts w:hint="eastAsia"/>
        </w:rPr>
        <w:t>61年以前埋設（總長179,964公尺）平均每年汰換1</w:t>
      </w:r>
      <w:r w:rsidR="002F6F80">
        <w:rPr>
          <w:rFonts w:hint="eastAsia"/>
        </w:rPr>
        <w:t>,</w:t>
      </w:r>
      <w:r>
        <w:rPr>
          <w:rFonts w:hint="eastAsia"/>
        </w:rPr>
        <w:t>290</w:t>
      </w:r>
      <w:r w:rsidR="00622655" w:rsidRPr="004F4859">
        <w:rPr>
          <w:rFonts w:hint="eastAsia"/>
        </w:rPr>
        <w:t>公尺，如按此速度，</w:t>
      </w:r>
      <w:r w:rsidR="00E36AB4">
        <w:rPr>
          <w:rFonts w:hint="eastAsia"/>
        </w:rPr>
        <w:t>需時139.5年後方可改善完畢（屆時管齡已達192.5年）。</w:t>
      </w:r>
    </w:p>
    <w:p w14:paraId="3D4A043C" w14:textId="691EEE14" w:rsidR="00BB0353" w:rsidRDefault="00E36AB4" w:rsidP="00270D15">
      <w:pPr>
        <w:pStyle w:val="4"/>
      </w:pPr>
      <w:r>
        <w:rPr>
          <w:rFonts w:hint="eastAsia"/>
        </w:rPr>
        <w:t>62年至69年期間埋設</w:t>
      </w:r>
      <w:r w:rsidR="00A765B9">
        <w:rPr>
          <w:rFonts w:hint="eastAsia"/>
        </w:rPr>
        <w:t>管線</w:t>
      </w:r>
      <w:r>
        <w:rPr>
          <w:rFonts w:hint="eastAsia"/>
        </w:rPr>
        <w:t>(</w:t>
      </w:r>
      <w:r w:rsidR="00A765B9" w:rsidRPr="000412ED">
        <w:rPr>
          <w:rFonts w:hint="eastAsia"/>
        </w:rPr>
        <w:t>使用</w:t>
      </w:r>
      <w:r w:rsidR="00A765B9">
        <w:rPr>
          <w:rFonts w:hint="eastAsia"/>
        </w:rPr>
        <w:t>45</w:t>
      </w:r>
      <w:r w:rsidR="00A765B9" w:rsidRPr="000412ED">
        <w:rPr>
          <w:rFonts w:hint="eastAsia"/>
        </w:rPr>
        <w:t>年以上</w:t>
      </w:r>
      <w:r w:rsidR="00A765B9">
        <w:rPr>
          <w:rFonts w:hint="eastAsia"/>
        </w:rPr>
        <w:t>，</w:t>
      </w:r>
      <w:r>
        <w:rPr>
          <w:rFonts w:hint="eastAsia"/>
        </w:rPr>
        <w:t>總長：163,384公尺)平均每年汰換2</w:t>
      </w:r>
      <w:r w:rsidR="002F6F80">
        <w:rPr>
          <w:rFonts w:hint="eastAsia"/>
        </w:rPr>
        <w:t>,</w:t>
      </w:r>
      <w:r>
        <w:rPr>
          <w:rFonts w:hint="eastAsia"/>
        </w:rPr>
        <w:t>898</w:t>
      </w:r>
      <w:r w:rsidRPr="004F4859">
        <w:rPr>
          <w:rFonts w:hint="eastAsia"/>
        </w:rPr>
        <w:t>公尺</w:t>
      </w:r>
      <w:r>
        <w:rPr>
          <w:rFonts w:hint="eastAsia"/>
        </w:rPr>
        <w:t>，</w:t>
      </w:r>
      <w:r w:rsidR="00622655">
        <w:rPr>
          <w:rFonts w:hint="eastAsia"/>
        </w:rPr>
        <w:t>如</w:t>
      </w:r>
      <w:r w:rsidR="00D44809">
        <w:rPr>
          <w:rFonts w:hint="eastAsia"/>
        </w:rPr>
        <w:t>按此速度，</w:t>
      </w:r>
      <w:r>
        <w:rPr>
          <w:rFonts w:hint="eastAsia"/>
        </w:rPr>
        <w:t>需時56.3年方可改善完畢（屆時管齡已達101.3年）</w:t>
      </w:r>
      <w:r w:rsidR="00BB0353">
        <w:rPr>
          <w:rFonts w:hint="eastAsia"/>
        </w:rPr>
        <w:t>。</w:t>
      </w:r>
    </w:p>
    <w:p w14:paraId="73C87F8B" w14:textId="6DAC7DF2" w:rsidR="00E36AB4" w:rsidRDefault="00E36AB4" w:rsidP="00270D15">
      <w:pPr>
        <w:pStyle w:val="4"/>
      </w:pPr>
      <w:r>
        <w:rPr>
          <w:rFonts w:hint="eastAsia"/>
        </w:rPr>
        <w:t>70年至79年期間埋設</w:t>
      </w:r>
      <w:r w:rsidR="00A765B9">
        <w:rPr>
          <w:rFonts w:hint="eastAsia"/>
        </w:rPr>
        <w:t>管線</w:t>
      </w:r>
      <w:r>
        <w:rPr>
          <w:rFonts w:hint="eastAsia"/>
        </w:rPr>
        <w:t>（</w:t>
      </w:r>
      <w:r w:rsidR="00A765B9">
        <w:rPr>
          <w:rFonts w:hint="eastAsia"/>
        </w:rPr>
        <w:t>使用35年以上，</w:t>
      </w:r>
      <w:r>
        <w:rPr>
          <w:rFonts w:hint="eastAsia"/>
        </w:rPr>
        <w:t>總長536,416公尺）平均每年汰換4</w:t>
      </w:r>
      <w:r w:rsidR="002F6F80">
        <w:rPr>
          <w:rFonts w:hint="eastAsia"/>
        </w:rPr>
        <w:t>,</w:t>
      </w:r>
      <w:r>
        <w:rPr>
          <w:rFonts w:hint="eastAsia"/>
        </w:rPr>
        <w:t>779.9</w:t>
      </w:r>
      <w:r w:rsidRPr="004F4859">
        <w:rPr>
          <w:rFonts w:hint="eastAsia"/>
        </w:rPr>
        <w:t>公尺</w:t>
      </w:r>
      <w:r>
        <w:rPr>
          <w:rFonts w:hint="eastAsia"/>
        </w:rPr>
        <w:t>，如按此速度，需時112.2年方可改善完畢（屆時管齡已達147.2年）。</w:t>
      </w:r>
    </w:p>
    <w:p w14:paraId="32F11F15" w14:textId="28A3A2A1" w:rsidR="00E36AB4" w:rsidRDefault="00E36AB4" w:rsidP="00270D15">
      <w:pPr>
        <w:pStyle w:val="4"/>
      </w:pPr>
      <w:r>
        <w:rPr>
          <w:rFonts w:hint="eastAsia"/>
        </w:rPr>
        <w:t>若以</w:t>
      </w:r>
      <w:r w:rsidR="003D4101">
        <w:rPr>
          <w:rFonts w:hint="eastAsia"/>
        </w:rPr>
        <w:t>平均值計算，</w:t>
      </w:r>
      <w:r>
        <w:rPr>
          <w:rFonts w:hint="eastAsia"/>
        </w:rPr>
        <w:t>79年以前埋設</w:t>
      </w:r>
      <w:r w:rsidR="00A765B9">
        <w:rPr>
          <w:rFonts w:hint="eastAsia"/>
        </w:rPr>
        <w:t>管線</w:t>
      </w:r>
      <w:r>
        <w:rPr>
          <w:rFonts w:hint="eastAsia"/>
        </w:rPr>
        <w:t>（</w:t>
      </w:r>
      <w:r w:rsidR="00A765B9" w:rsidRPr="000412ED">
        <w:rPr>
          <w:rFonts w:hint="eastAsia"/>
        </w:rPr>
        <w:t>使用</w:t>
      </w:r>
      <w:r w:rsidR="00A765B9">
        <w:rPr>
          <w:rFonts w:hint="eastAsia"/>
        </w:rPr>
        <w:t>35</w:t>
      </w:r>
      <w:r w:rsidR="00A765B9" w:rsidRPr="000412ED">
        <w:rPr>
          <w:rFonts w:hint="eastAsia"/>
        </w:rPr>
        <w:t>年以上</w:t>
      </w:r>
      <w:r w:rsidR="00A765B9">
        <w:rPr>
          <w:rFonts w:hint="eastAsia"/>
        </w:rPr>
        <w:t>，</w:t>
      </w:r>
      <w:r w:rsidRPr="00E36AB4">
        <w:rPr>
          <w:rFonts w:hint="eastAsia"/>
        </w:rPr>
        <w:t>總長879,764公尺</w:t>
      </w:r>
      <w:r>
        <w:rPr>
          <w:rFonts w:hint="eastAsia"/>
        </w:rPr>
        <w:t>）平均每年汰換8</w:t>
      </w:r>
      <w:r w:rsidR="002F6F80">
        <w:rPr>
          <w:rFonts w:hint="eastAsia"/>
        </w:rPr>
        <w:t>,</w:t>
      </w:r>
      <w:r>
        <w:rPr>
          <w:rFonts w:hint="eastAsia"/>
        </w:rPr>
        <w:t>968</w:t>
      </w:r>
      <w:r w:rsidRPr="004F4859">
        <w:rPr>
          <w:rFonts w:hint="eastAsia"/>
        </w:rPr>
        <w:t>公尺</w:t>
      </w:r>
      <w:r>
        <w:rPr>
          <w:rFonts w:hint="eastAsia"/>
        </w:rPr>
        <w:t>，需時98.1年方可改善完畢（屆時管齡已達147.2年）。</w:t>
      </w:r>
    </w:p>
    <w:p w14:paraId="5B914797" w14:textId="7D2AFF0E" w:rsidR="00D44809" w:rsidRPr="00A97644" w:rsidRDefault="0050393C" w:rsidP="00C602E0">
      <w:pPr>
        <w:pStyle w:val="3"/>
      </w:pPr>
      <w:r>
        <w:rPr>
          <w:rFonts w:hint="eastAsia"/>
        </w:rPr>
        <w:t>據此，有關</w:t>
      </w:r>
      <w:proofErr w:type="gramStart"/>
      <w:r>
        <w:rPr>
          <w:rFonts w:hint="eastAsia"/>
        </w:rPr>
        <w:t>汰</w:t>
      </w:r>
      <w:proofErr w:type="gramEnd"/>
      <w:r>
        <w:rPr>
          <w:rFonts w:hint="eastAsia"/>
        </w:rPr>
        <w:t>換管線之實際量能（表3、表4、表7參照），最樂觀為每年5萬餘公尺，但如遇到61年以前</w:t>
      </w:r>
      <w:r w:rsidR="003542E9">
        <w:rPr>
          <w:rFonts w:hint="eastAsia"/>
        </w:rPr>
        <w:t>埋設之管線</w:t>
      </w:r>
      <w:r>
        <w:rPr>
          <w:rFonts w:hint="eastAsia"/>
        </w:rPr>
        <w:t>（使用53年以上），每年</w:t>
      </w:r>
      <w:proofErr w:type="gramStart"/>
      <w:r>
        <w:rPr>
          <w:rFonts w:hint="eastAsia"/>
        </w:rPr>
        <w:t>汰</w:t>
      </w:r>
      <w:proofErr w:type="gramEnd"/>
      <w:r>
        <w:rPr>
          <w:rFonts w:hint="eastAsia"/>
        </w:rPr>
        <w:t>換</w:t>
      </w:r>
      <w:proofErr w:type="gramStart"/>
      <w:r>
        <w:rPr>
          <w:rFonts w:hint="eastAsia"/>
        </w:rPr>
        <w:t>速度竟降為</w:t>
      </w:r>
      <w:proofErr w:type="gramEnd"/>
      <w:r>
        <w:rPr>
          <w:rFonts w:hint="eastAsia"/>
        </w:rPr>
        <w:t>4,321.8公尺或1,290公尺</w:t>
      </w:r>
      <w:r w:rsidR="000B416E">
        <w:rPr>
          <w:rFonts w:hint="eastAsia"/>
        </w:rPr>
        <w:t>，顯見61年以前管線</w:t>
      </w:r>
      <w:proofErr w:type="gramStart"/>
      <w:r w:rsidR="000B416E">
        <w:rPr>
          <w:rFonts w:hint="eastAsia"/>
        </w:rPr>
        <w:t>汰</w:t>
      </w:r>
      <w:proofErr w:type="gramEnd"/>
      <w:r w:rsidR="000B416E">
        <w:rPr>
          <w:rFonts w:hint="eastAsia"/>
        </w:rPr>
        <w:t>換出現瓶頸</w:t>
      </w:r>
      <w:r>
        <w:rPr>
          <w:rFonts w:hint="eastAsia"/>
        </w:rPr>
        <w:t>。</w:t>
      </w:r>
      <w:r w:rsidR="00A35309" w:rsidRPr="00A97644">
        <w:rPr>
          <w:rFonts w:hint="eastAsia"/>
        </w:rPr>
        <w:t>再據北市府稱：「以不同區間管齡總長除以平均每年每年汰換長度計算管線全數完成汰換時間，概念上係以管齡為單一判斷汰換依據，如此，單以使用年限為汰換依據雖簡便，卻未必能準確反映管線實際風險，恐致資源錯置或高風險管線未及時汰換……建議依風險高低排序投入資源，並強化陰極防蝕、檢測監測及巡管措施，確保管線完整與安全」等語。</w:t>
      </w:r>
      <w:r w:rsidR="003542E9" w:rsidRPr="00A97644">
        <w:rPr>
          <w:rFonts w:hint="eastAsia"/>
        </w:rPr>
        <w:t>基於</w:t>
      </w:r>
      <w:r w:rsidR="00A35309" w:rsidRPr="00A97644">
        <w:rPr>
          <w:rFonts w:hint="eastAsia"/>
        </w:rPr>
        <w:t>管線汰換</w:t>
      </w:r>
      <w:r w:rsidR="00632BA8" w:rsidRPr="00A97644">
        <w:rPr>
          <w:rFonts w:hint="eastAsia"/>
        </w:rPr>
        <w:t>方法</w:t>
      </w:r>
      <w:r w:rsidR="00A35309" w:rsidRPr="00A97644">
        <w:rPr>
          <w:rFonts w:hint="eastAsia"/>
        </w:rPr>
        <w:t>具高度專業性，本院予以尊重，但</w:t>
      </w:r>
      <w:r w:rsidR="00556B67" w:rsidRPr="00A97644">
        <w:rPr>
          <w:rFonts w:hint="eastAsia"/>
        </w:rPr>
        <w:t>以</w:t>
      </w:r>
      <w:r w:rsidR="00A35309" w:rsidRPr="00A97644">
        <w:rPr>
          <w:rFonts w:hint="eastAsia"/>
        </w:rPr>
        <w:t>目前管線汰換率低</w:t>
      </w:r>
      <w:r w:rsidR="00556B67" w:rsidRPr="00A97644">
        <w:rPr>
          <w:rFonts w:hint="eastAsia"/>
        </w:rPr>
        <w:t>且</w:t>
      </w:r>
      <w:r w:rsidR="00A35309" w:rsidRPr="00A97644">
        <w:rPr>
          <w:rFonts w:hint="eastAsia"/>
        </w:rPr>
        <w:t>僅能</w:t>
      </w:r>
      <w:r w:rsidR="00556B67" w:rsidRPr="00A97644">
        <w:rPr>
          <w:rFonts w:hint="eastAsia"/>
        </w:rPr>
        <w:t>透過</w:t>
      </w:r>
      <w:r w:rsidR="00A35309" w:rsidRPr="00A97644">
        <w:rPr>
          <w:rFonts w:hint="eastAsia"/>
        </w:rPr>
        <w:t>地</w:t>
      </w:r>
      <w:r w:rsidR="00A35309" w:rsidRPr="00A97644">
        <w:rPr>
          <w:rFonts w:hint="eastAsia"/>
        </w:rPr>
        <w:lastRenderedPageBreak/>
        <w:t>下瓦斯管線漏氣</w:t>
      </w:r>
      <w:r w:rsidR="00556B67" w:rsidRPr="00A97644">
        <w:rPr>
          <w:rFonts w:hint="eastAsia"/>
        </w:rPr>
        <w:t>通報</w:t>
      </w:r>
      <w:r w:rsidR="00A35309" w:rsidRPr="00A97644">
        <w:rPr>
          <w:rFonts w:hint="eastAsia"/>
        </w:rPr>
        <w:t>後</w:t>
      </w:r>
      <w:r w:rsidR="00556B67" w:rsidRPr="00A97644">
        <w:rPr>
          <w:rFonts w:hint="eastAsia"/>
        </w:rPr>
        <w:t>才</w:t>
      </w:r>
      <w:r w:rsidR="003542E9" w:rsidRPr="00A97644">
        <w:rPr>
          <w:rFonts w:hint="eastAsia"/>
        </w:rPr>
        <w:t>進行</w:t>
      </w:r>
      <w:r w:rsidR="00A35309" w:rsidRPr="00A97644">
        <w:rPr>
          <w:rFonts w:hint="eastAsia"/>
        </w:rPr>
        <w:t>汰換，</w:t>
      </w:r>
      <w:r w:rsidR="00695D5D" w:rsidRPr="00A97644">
        <w:rPr>
          <w:rFonts w:hint="eastAsia"/>
        </w:rPr>
        <w:t>然</w:t>
      </w:r>
      <w:r w:rsidR="00A35309" w:rsidRPr="00A97644">
        <w:rPr>
          <w:rFonts w:hint="eastAsia"/>
        </w:rPr>
        <w:t>由每年漏氣件數並</w:t>
      </w:r>
      <w:r w:rsidR="003542E9" w:rsidRPr="00A97644">
        <w:rPr>
          <w:rFonts w:hint="eastAsia"/>
        </w:rPr>
        <w:t>無</w:t>
      </w:r>
      <w:r w:rsidR="00A35309" w:rsidRPr="00A97644">
        <w:rPr>
          <w:rFonts w:hint="eastAsia"/>
        </w:rPr>
        <w:t>顯著下降</w:t>
      </w:r>
      <w:r w:rsidR="00556B67" w:rsidRPr="00A97644">
        <w:rPr>
          <w:rStyle w:val="aff1"/>
        </w:rPr>
        <w:footnoteReference w:id="6"/>
      </w:r>
      <w:r w:rsidR="00A35309" w:rsidRPr="00A97644">
        <w:rPr>
          <w:rFonts w:hint="eastAsia"/>
        </w:rPr>
        <w:t>之情況</w:t>
      </w:r>
      <w:r w:rsidR="00632BA8" w:rsidRPr="00A97644">
        <w:rPr>
          <w:rFonts w:hint="eastAsia"/>
        </w:rPr>
        <w:t>下</w:t>
      </w:r>
      <w:r w:rsidR="00A35309" w:rsidRPr="00A97644">
        <w:rPr>
          <w:rFonts w:hint="eastAsia"/>
        </w:rPr>
        <w:t>，</w:t>
      </w:r>
      <w:r w:rsidR="005033A5" w:rsidRPr="00A97644">
        <w:rPr>
          <w:rFonts w:hint="eastAsia"/>
        </w:rPr>
        <w:t>該府所稱的</w:t>
      </w:r>
      <w:r w:rsidR="00A35309" w:rsidRPr="00A97644">
        <w:rPr>
          <w:rFonts w:hint="eastAsia"/>
        </w:rPr>
        <w:t>風險</w:t>
      </w:r>
      <w:r w:rsidR="00632BA8" w:rsidRPr="00A97644">
        <w:rPr>
          <w:rFonts w:hint="eastAsia"/>
        </w:rPr>
        <w:t>減緩措施（</w:t>
      </w:r>
      <w:r w:rsidR="00A92515" w:rsidRPr="00A97644">
        <w:rPr>
          <w:rFonts w:hint="eastAsia"/>
        </w:rPr>
        <w:t>如：</w:t>
      </w:r>
      <w:r w:rsidR="00632BA8" w:rsidRPr="00A97644">
        <w:rPr>
          <w:rFonts w:hint="eastAsia"/>
        </w:rPr>
        <w:t>管線完整性評估及管網風險評估，並據此建立風險分級與優先汰換順</w:t>
      </w:r>
      <w:r w:rsidR="00A92515" w:rsidRPr="00A97644">
        <w:rPr>
          <w:rFonts w:hint="eastAsia"/>
        </w:rPr>
        <w:t>等</w:t>
      </w:r>
      <w:r w:rsidR="00632BA8" w:rsidRPr="00A97644">
        <w:rPr>
          <w:rFonts w:hint="eastAsia"/>
        </w:rPr>
        <w:t>）</w:t>
      </w:r>
      <w:r w:rsidR="005033A5" w:rsidRPr="00A97644">
        <w:rPr>
          <w:rFonts w:hint="eastAsia"/>
        </w:rPr>
        <w:t>，</w:t>
      </w:r>
      <w:r w:rsidR="00A35309" w:rsidRPr="00A97644">
        <w:rPr>
          <w:rFonts w:hint="eastAsia"/>
        </w:rPr>
        <w:t>實難讓國人放心。</w:t>
      </w:r>
      <w:r w:rsidRPr="00A97644">
        <w:rPr>
          <w:rFonts w:hint="eastAsia"/>
        </w:rPr>
        <w:t>又</w:t>
      </w:r>
      <w:r w:rsidR="003D4101" w:rsidRPr="00A97644">
        <w:rPr>
          <w:rFonts w:hint="eastAsia"/>
        </w:rPr>
        <w:t>調查過程發現，該府</w:t>
      </w:r>
      <w:r w:rsidR="00D44809" w:rsidRPr="00A97644">
        <w:rPr>
          <w:rFonts w:hint="eastAsia"/>
        </w:rPr>
        <w:t>統計資料掌握不足</w:t>
      </w:r>
      <w:r w:rsidR="003D4101" w:rsidRPr="00A97644">
        <w:rPr>
          <w:rFonts w:hint="eastAsia"/>
        </w:rPr>
        <w:t>，</w:t>
      </w:r>
      <w:r w:rsidR="00D44809" w:rsidRPr="00A97644">
        <w:rPr>
          <w:rFonts w:hint="eastAsia"/>
        </w:rPr>
        <w:t>本院多次請該府提供究竟有多少天然氣管線以及汰換</w:t>
      </w:r>
      <w:r w:rsidR="003D4101" w:rsidRPr="00A97644">
        <w:rPr>
          <w:rFonts w:hint="eastAsia"/>
        </w:rPr>
        <w:t>數據</w:t>
      </w:r>
      <w:r w:rsidR="00D44809" w:rsidRPr="00A97644">
        <w:rPr>
          <w:rFonts w:hint="eastAsia"/>
        </w:rPr>
        <w:t>等</w:t>
      </w:r>
      <w:r w:rsidR="003D4101" w:rsidRPr="00A97644">
        <w:rPr>
          <w:rFonts w:hint="eastAsia"/>
        </w:rPr>
        <w:t>資料</w:t>
      </w:r>
      <w:r w:rsidR="00D44809" w:rsidRPr="00A97644">
        <w:rPr>
          <w:rFonts w:hint="eastAsia"/>
        </w:rPr>
        <w:t>，</w:t>
      </w:r>
      <w:r w:rsidR="008C1A71" w:rsidRPr="00A97644">
        <w:rPr>
          <w:rFonts w:hint="eastAsia"/>
        </w:rPr>
        <w:t>然該府</w:t>
      </w:r>
      <w:r w:rsidR="005033A5" w:rsidRPr="00A97644">
        <w:rPr>
          <w:rFonts w:hint="eastAsia"/>
        </w:rPr>
        <w:t>均</w:t>
      </w:r>
      <w:r w:rsidR="008C1A71" w:rsidRPr="00A97644">
        <w:rPr>
          <w:rFonts w:hint="eastAsia"/>
        </w:rPr>
        <w:t>稱相關資料</w:t>
      </w:r>
      <w:r w:rsidR="000817AB" w:rsidRPr="00A97644">
        <w:rPr>
          <w:rFonts w:hint="eastAsia"/>
        </w:rPr>
        <w:t>須向4家天然氣公司取得並彙整</w:t>
      </w:r>
      <w:r w:rsidR="00D44809" w:rsidRPr="00A97644">
        <w:rPr>
          <w:rFonts w:hint="eastAsia"/>
        </w:rPr>
        <w:t>云云，</w:t>
      </w:r>
      <w:r w:rsidR="008C1A71" w:rsidRPr="00A97644">
        <w:rPr>
          <w:rFonts w:hint="eastAsia"/>
        </w:rPr>
        <w:t>且</w:t>
      </w:r>
      <w:r w:rsidR="003542E9" w:rsidRPr="00A97644">
        <w:rPr>
          <w:rFonts w:hint="eastAsia"/>
        </w:rPr>
        <w:t>提供之</w:t>
      </w:r>
      <w:r w:rsidR="003D4101" w:rsidRPr="00A97644">
        <w:rPr>
          <w:rFonts w:hint="eastAsia"/>
        </w:rPr>
        <w:t>數據前後不一</w:t>
      </w:r>
      <w:r w:rsidRPr="00A97644">
        <w:rPr>
          <w:rFonts w:hint="eastAsia"/>
        </w:rPr>
        <w:t>，</w:t>
      </w:r>
      <w:r w:rsidR="005033A5" w:rsidRPr="00A97644">
        <w:rPr>
          <w:rFonts w:hint="eastAsia"/>
        </w:rPr>
        <w:t>均</w:t>
      </w:r>
      <w:r w:rsidR="008C1A71" w:rsidRPr="00A97644">
        <w:rPr>
          <w:rFonts w:hint="eastAsia"/>
        </w:rPr>
        <w:t>不利於管理及成效追蹤</w:t>
      </w:r>
      <w:r w:rsidR="003D4101" w:rsidRPr="00A97644">
        <w:rPr>
          <w:rFonts w:hint="eastAsia"/>
        </w:rPr>
        <w:t>，</w:t>
      </w:r>
      <w:r w:rsidR="005033A5" w:rsidRPr="00A97644">
        <w:rPr>
          <w:rFonts w:hint="eastAsia"/>
        </w:rPr>
        <w:t>均</w:t>
      </w:r>
      <w:r w:rsidR="003D4101" w:rsidRPr="00A97644">
        <w:rPr>
          <w:rFonts w:hint="eastAsia"/>
        </w:rPr>
        <w:t>待該府</w:t>
      </w:r>
      <w:r w:rsidR="005033A5" w:rsidRPr="00A97644">
        <w:rPr>
          <w:rFonts w:hint="eastAsia"/>
        </w:rPr>
        <w:t>通盤</w:t>
      </w:r>
      <w:r w:rsidR="003D4101" w:rsidRPr="00A97644">
        <w:rPr>
          <w:rFonts w:hint="eastAsia"/>
        </w:rPr>
        <w:t>檢討</w:t>
      </w:r>
      <w:r w:rsidR="005033A5" w:rsidRPr="00A97644">
        <w:rPr>
          <w:rFonts w:hint="eastAsia"/>
        </w:rPr>
        <w:t>謀求精進</w:t>
      </w:r>
      <w:r w:rsidR="00D44809" w:rsidRPr="00A97644">
        <w:rPr>
          <w:rFonts w:hint="eastAsia"/>
        </w:rPr>
        <w:t>。</w:t>
      </w:r>
    </w:p>
    <w:p w14:paraId="4A0AFE8A" w14:textId="6391B9EC" w:rsidR="005F2272" w:rsidRPr="001B0E5C" w:rsidRDefault="001A441C" w:rsidP="005F2272">
      <w:pPr>
        <w:pStyle w:val="3"/>
      </w:pPr>
      <w:r w:rsidRPr="00A97644">
        <w:rPr>
          <w:rFonts w:hint="eastAsia"/>
        </w:rPr>
        <w:t>綜上</w:t>
      </w:r>
      <w:r w:rsidR="00AE1B61" w:rsidRPr="00A97644">
        <w:rPr>
          <w:rFonts w:hint="eastAsia"/>
        </w:rPr>
        <w:t>，</w:t>
      </w:r>
      <w:r w:rsidR="00A92515" w:rsidRPr="00A97644">
        <w:rPr>
          <w:rFonts w:hint="eastAsia"/>
        </w:rPr>
        <w:t>關於臺北市地下天然氣管線總長度為2</w:t>
      </w:r>
      <w:r w:rsidR="00A92515" w:rsidRPr="00A97644">
        <w:t>,460,510</w:t>
      </w:r>
      <w:r w:rsidR="00A92515" w:rsidRPr="00A97644">
        <w:rPr>
          <w:rFonts w:hint="eastAsia"/>
        </w:rPr>
        <w:t>公尺，埋設50年以上達2</w:t>
      </w:r>
      <w:r w:rsidR="00A92515" w:rsidRPr="00A97644">
        <w:t>25,848</w:t>
      </w:r>
      <w:r w:rsidR="00A92515" w:rsidRPr="00A97644">
        <w:rPr>
          <w:rFonts w:hint="eastAsia"/>
        </w:rPr>
        <w:t>公尺，4</w:t>
      </w:r>
      <w:r w:rsidR="00A92515" w:rsidRPr="00A97644">
        <w:t>0</w:t>
      </w:r>
      <w:r w:rsidR="00A92515" w:rsidRPr="00A97644">
        <w:rPr>
          <w:rFonts w:hint="eastAsia"/>
        </w:rPr>
        <w:t>年以上至5</w:t>
      </w:r>
      <w:r w:rsidR="00A92515" w:rsidRPr="00A97644">
        <w:t>0</w:t>
      </w:r>
      <w:r w:rsidR="00A92515" w:rsidRPr="00A97644">
        <w:rPr>
          <w:rFonts w:hint="eastAsia"/>
        </w:rPr>
        <w:t>年為4</w:t>
      </w:r>
      <w:r w:rsidR="00A92515" w:rsidRPr="00A97644">
        <w:t>85,834</w:t>
      </w:r>
      <w:r w:rsidR="00A92515" w:rsidRPr="00A97644">
        <w:rPr>
          <w:rFonts w:hint="eastAsia"/>
        </w:rPr>
        <w:t>公尺，</w:t>
      </w:r>
      <w:r w:rsidR="00A92515" w:rsidRPr="00A97644">
        <w:t>30</w:t>
      </w:r>
      <w:r w:rsidR="00A92515" w:rsidRPr="00A97644">
        <w:rPr>
          <w:rFonts w:hint="eastAsia"/>
        </w:rPr>
        <w:t>年以上至4</w:t>
      </w:r>
      <w:r w:rsidR="00A92515" w:rsidRPr="00A97644">
        <w:t>0</w:t>
      </w:r>
      <w:r w:rsidR="00A92515" w:rsidRPr="00A97644">
        <w:rPr>
          <w:rFonts w:hint="eastAsia"/>
        </w:rPr>
        <w:t>年為4</w:t>
      </w:r>
      <w:r w:rsidR="00A92515" w:rsidRPr="00A97644">
        <w:t>25,347</w:t>
      </w:r>
      <w:r w:rsidR="00A92515" w:rsidRPr="00A97644">
        <w:rPr>
          <w:rFonts w:hint="eastAsia"/>
        </w:rPr>
        <w:t>公尺，合計使用中已3</w:t>
      </w:r>
      <w:r w:rsidR="00A92515" w:rsidRPr="00A97644">
        <w:t>0</w:t>
      </w:r>
      <w:r w:rsidR="00A92515" w:rsidRPr="00A97644">
        <w:rPr>
          <w:rFonts w:hint="eastAsia"/>
        </w:rPr>
        <w:t>年以上管線達1</w:t>
      </w:r>
      <w:r w:rsidR="00A92515" w:rsidRPr="00A97644">
        <w:t>,137,029</w:t>
      </w:r>
      <w:r w:rsidR="00A92515" w:rsidRPr="00A97644">
        <w:rPr>
          <w:rFonts w:hint="eastAsia"/>
        </w:rPr>
        <w:t>公尺，依據北市府督導4家天然氣公司自1</w:t>
      </w:r>
      <w:r w:rsidR="00A92515" w:rsidRPr="00A97644">
        <w:t>09</w:t>
      </w:r>
      <w:r w:rsidR="00A92515" w:rsidRPr="00A97644">
        <w:rPr>
          <w:rFonts w:hint="eastAsia"/>
        </w:rPr>
        <w:t>年起自提之改善計畫觀之，4家公司每年可汰換約5萬多公尺（含計畫性汰換及非計畫性汰換），如按此速度汰換使用</w:t>
      </w:r>
      <w:r w:rsidR="00A92515" w:rsidRPr="00A97644">
        <w:t>30</w:t>
      </w:r>
      <w:r w:rsidR="00A92515" w:rsidRPr="00A97644">
        <w:rPr>
          <w:rFonts w:hint="eastAsia"/>
        </w:rPr>
        <w:t>年以上管線恐需</w:t>
      </w:r>
      <w:r w:rsidR="00A92515" w:rsidRPr="00A97644">
        <w:t>22</w:t>
      </w:r>
      <w:r w:rsidR="00A92515" w:rsidRPr="00A97644">
        <w:rPr>
          <w:rFonts w:hint="eastAsia"/>
        </w:rPr>
        <w:t>年方能改善完畢，屆時管線已使用5</w:t>
      </w:r>
      <w:r w:rsidR="00A92515" w:rsidRPr="00A97644">
        <w:t>2</w:t>
      </w:r>
      <w:r w:rsidR="00A92515" w:rsidRPr="00A97644">
        <w:rPr>
          <w:rFonts w:hint="eastAsia"/>
        </w:rPr>
        <w:t>年餘。然查，依據該府提供6</w:t>
      </w:r>
      <w:r w:rsidR="00A92515" w:rsidRPr="00A97644">
        <w:t>1</w:t>
      </w:r>
      <w:r w:rsidR="00A92515" w:rsidRPr="00A97644">
        <w:rPr>
          <w:rFonts w:hint="eastAsia"/>
        </w:rPr>
        <w:t>年以前埋設（使用5</w:t>
      </w:r>
      <w:r w:rsidR="00A92515" w:rsidRPr="00A97644">
        <w:t>3</w:t>
      </w:r>
      <w:r w:rsidR="00A92515" w:rsidRPr="00A97644">
        <w:rPr>
          <w:rFonts w:hint="eastAsia"/>
        </w:rPr>
        <w:t>年以上）管線實際每年汰換4,321餘公尺之量能推估，需41.6年方可全數汰換完畢，屆時管線已使用逾94年，如使用30年以上管線全數汰換則需時逾263年方可完成，顯見61年以前管線汰換速度緩慢，難謂合理。又如，以易鏽蝕之</w:t>
      </w:r>
      <w:r w:rsidR="00A92515" w:rsidRPr="00A97644">
        <w:rPr>
          <w:rFonts w:hAnsi="標楷體" w:cs="新細明體" w:hint="eastAsia"/>
          <w:kern w:val="0"/>
        </w:rPr>
        <w:t>鍍鋅鋼管及中壓鑄鐵管</w:t>
      </w:r>
      <w:r w:rsidR="00A92515" w:rsidRPr="00A97644">
        <w:rPr>
          <w:rFonts w:hint="eastAsia"/>
        </w:rPr>
        <w:t>每年平均能汰換8,968公尺之量能推估，7</w:t>
      </w:r>
      <w:r w:rsidR="00A92515" w:rsidRPr="00A97644">
        <w:t>9</w:t>
      </w:r>
      <w:r w:rsidR="00A92515" w:rsidRPr="00A97644">
        <w:rPr>
          <w:rFonts w:hint="eastAsia"/>
        </w:rPr>
        <w:t>年以前埋設（使用3</w:t>
      </w:r>
      <w:r w:rsidR="00A92515" w:rsidRPr="00A97644">
        <w:t>5</w:t>
      </w:r>
      <w:r w:rsidR="00A92515" w:rsidRPr="00A97644">
        <w:rPr>
          <w:rFonts w:hint="eastAsia"/>
        </w:rPr>
        <w:t>年以上）管線需時98年方可全數汰換完畢，屆時管線已</w:t>
      </w:r>
      <w:r w:rsidR="00A92515" w:rsidRPr="00A97644">
        <w:rPr>
          <w:rFonts w:hint="eastAsia"/>
        </w:rPr>
        <w:lastRenderedPageBreak/>
        <w:t>使用逾128年。據此，現行4家公司汰換地下天然氣管線之速度遠追不上老化速度，潛在的災害風險極高且有重大公共安全隱憂，該府不該漠視，允應儘速督導改善；至其餘縣市汰換速度是否同樣堪憂，自有待經濟部積極掌握與妥處</w:t>
      </w:r>
      <w:r w:rsidR="00A92515">
        <w:rPr>
          <w:rFonts w:hint="eastAsia"/>
        </w:rPr>
        <w:t>。</w:t>
      </w:r>
    </w:p>
    <w:p w14:paraId="5A82F0C2" w14:textId="0B3A560A" w:rsidR="001A441C" w:rsidRPr="006E39F0" w:rsidRDefault="007135BB" w:rsidP="003A521B">
      <w:pPr>
        <w:pStyle w:val="2"/>
        <w:spacing w:beforeLines="50" w:before="228"/>
        <w:ind w:left="1020" w:hanging="680"/>
        <w:rPr>
          <w:b/>
          <w:color w:val="000000" w:themeColor="text1"/>
        </w:rPr>
      </w:pPr>
      <w:r w:rsidRPr="007135BB">
        <w:rPr>
          <w:rFonts w:hint="eastAsia"/>
          <w:b/>
          <w:bCs w:val="0"/>
          <w:color w:val="000000" w:themeColor="text1"/>
        </w:rPr>
        <w:t>依據北市府統計瓦斯漏氣通報搶修自109年至114年3月底計有2,635筆非屬外力造成漏氣事件（如施工、開挖損傷漏氣等；平均每年約</w:t>
      </w:r>
      <w:r w:rsidR="000B0D8A" w:rsidRPr="000B0D8A">
        <w:rPr>
          <w:b/>
          <w:bCs w:val="0"/>
          <w:color w:val="000000" w:themeColor="text1"/>
        </w:rPr>
        <w:t>420</w:t>
      </w:r>
      <w:r w:rsidRPr="007135BB">
        <w:rPr>
          <w:rFonts w:hint="eastAsia"/>
          <w:b/>
          <w:bCs w:val="0"/>
          <w:color w:val="000000" w:themeColor="text1"/>
        </w:rPr>
        <w:t>件），其中漏氣原因屬腐蝕、鏽蝕者計2,206筆占全體漏氣原因83.72％，顯見腐蝕、鏽蝕是造成瓦斯管線漏氣之主要原因。</w:t>
      </w:r>
      <w:proofErr w:type="gramStart"/>
      <w:r w:rsidRPr="007135BB">
        <w:rPr>
          <w:rFonts w:hint="eastAsia"/>
          <w:b/>
          <w:bCs w:val="0"/>
          <w:color w:val="000000" w:themeColor="text1"/>
        </w:rPr>
        <w:t>然查</w:t>
      </w:r>
      <w:proofErr w:type="gramEnd"/>
      <w:r w:rsidRPr="007135BB">
        <w:rPr>
          <w:rFonts w:hint="eastAsia"/>
          <w:b/>
          <w:bCs w:val="0"/>
          <w:color w:val="000000" w:themeColor="text1"/>
        </w:rPr>
        <w:t>，該府管線</w:t>
      </w:r>
      <w:proofErr w:type="gramStart"/>
      <w:r w:rsidRPr="007135BB">
        <w:rPr>
          <w:rFonts w:hint="eastAsia"/>
          <w:b/>
          <w:bCs w:val="0"/>
          <w:color w:val="000000" w:themeColor="text1"/>
        </w:rPr>
        <w:t>汰</w:t>
      </w:r>
      <w:proofErr w:type="gramEnd"/>
      <w:r w:rsidRPr="007135BB">
        <w:rPr>
          <w:rFonts w:hint="eastAsia"/>
          <w:b/>
          <w:bCs w:val="0"/>
          <w:color w:val="000000" w:themeColor="text1"/>
        </w:rPr>
        <w:t>換速度遠低於老化速度已如前所述，有關漏氣點、漏氣熱點僅能靠通報方式被動發覺，雖有聯合查核但仍</w:t>
      </w:r>
      <w:r w:rsidRPr="007135BB">
        <w:rPr>
          <w:rFonts w:hint="eastAsia"/>
          <w:b/>
          <w:bCs w:val="0"/>
        </w:rPr>
        <w:t>難以發覺「管線鏽蝕」之處</w:t>
      </w:r>
      <w:r w:rsidRPr="007135BB">
        <w:rPr>
          <w:rFonts w:hint="eastAsia"/>
          <w:b/>
          <w:bCs w:val="0"/>
          <w:color w:val="000000" w:themeColor="text1"/>
        </w:rPr>
        <w:t>，形同放任業者被動處理管線漏氣問題。又查，該府用於天然氣安全查核預算每年約為110萬餘元，安全查核業務每月平均每家業者2萬餘元，是否足以查核追蹤歷年執行成效並做設施風險分析及預警管理等，不無疑問。再查，相關法令雖訂有罰則，然該府歷年均未曾對4家天然氣公司之地下管線</w:t>
      </w:r>
      <w:proofErr w:type="gramStart"/>
      <w:r w:rsidRPr="007135BB">
        <w:rPr>
          <w:rFonts w:hint="eastAsia"/>
          <w:b/>
          <w:bCs w:val="0"/>
          <w:color w:val="000000" w:themeColor="text1"/>
        </w:rPr>
        <w:t>汰</w:t>
      </w:r>
      <w:proofErr w:type="gramEnd"/>
      <w:r w:rsidRPr="007135BB">
        <w:rPr>
          <w:rFonts w:hint="eastAsia"/>
          <w:b/>
          <w:bCs w:val="0"/>
          <w:color w:val="000000" w:themeColor="text1"/>
        </w:rPr>
        <w:t>換進度或漏氣事件進行裁罰，制度流於形式，有待謀求改進</w:t>
      </w:r>
      <w:r w:rsidR="001A441C" w:rsidRPr="006E39F0">
        <w:rPr>
          <w:rFonts w:hint="eastAsia"/>
          <w:b/>
          <w:color w:val="000000" w:themeColor="text1"/>
        </w:rPr>
        <w:t>。</w:t>
      </w:r>
    </w:p>
    <w:p w14:paraId="31D1DB22" w14:textId="24E23AD7" w:rsidR="00DD1E3F" w:rsidRDefault="004F5F8D" w:rsidP="00DE1FBB">
      <w:pPr>
        <w:pStyle w:val="3"/>
      </w:pPr>
      <w:r w:rsidRPr="00383342">
        <w:rPr>
          <w:rFonts w:hint="eastAsia"/>
        </w:rPr>
        <w:t>按</w:t>
      </w:r>
      <w:r w:rsidR="00DD1E3F">
        <w:rPr>
          <w:rFonts w:hint="eastAsia"/>
        </w:rPr>
        <w:t>天然氣事業法第51條：「</w:t>
      </w:r>
      <w:r w:rsidR="00A92515">
        <w:rPr>
          <w:rFonts w:hint="eastAsia"/>
        </w:rPr>
        <w:t>（第1項）</w:t>
      </w:r>
      <w:r w:rsidR="00DD1E3F">
        <w:rPr>
          <w:rFonts w:hint="eastAsia"/>
        </w:rPr>
        <w:t>天然氣事業</w:t>
      </w:r>
      <w:r w:rsidR="00DD1E3F" w:rsidRPr="00DD1E3F">
        <w:rPr>
          <w:rFonts w:hint="eastAsia"/>
          <w:b/>
          <w:bCs w:val="0"/>
        </w:rPr>
        <w:t>輸氣管線因發生腐蝕或其他現象，有影響安全之虞者，事業應立即</w:t>
      </w:r>
      <w:proofErr w:type="gramStart"/>
      <w:r w:rsidR="00DD1E3F" w:rsidRPr="00DD1E3F">
        <w:rPr>
          <w:rFonts w:hint="eastAsia"/>
          <w:b/>
          <w:bCs w:val="0"/>
        </w:rPr>
        <w:t>汰</w:t>
      </w:r>
      <w:proofErr w:type="gramEnd"/>
      <w:r w:rsidR="00DD1E3F" w:rsidRPr="00DD1E3F">
        <w:rPr>
          <w:rFonts w:hint="eastAsia"/>
          <w:b/>
          <w:bCs w:val="0"/>
        </w:rPr>
        <w:t>換。</w:t>
      </w:r>
      <w:r w:rsidR="00A92515">
        <w:rPr>
          <w:rFonts w:hint="eastAsia"/>
        </w:rPr>
        <w:t>（第2項）</w:t>
      </w:r>
      <w:r w:rsidR="00DD1E3F">
        <w:rPr>
          <w:rFonts w:hint="eastAsia"/>
        </w:rPr>
        <w:t>主管機關得</w:t>
      </w:r>
      <w:r w:rsidR="00DD1E3F" w:rsidRPr="00DD1E3F">
        <w:rPr>
          <w:rFonts w:hint="eastAsia"/>
          <w:b/>
          <w:bCs w:val="0"/>
        </w:rPr>
        <w:t>派員或委託專業機構</w:t>
      </w:r>
      <w:r w:rsidR="00DD1E3F">
        <w:rPr>
          <w:rFonts w:hint="eastAsia"/>
        </w:rPr>
        <w:t>，對於天然氣事業之輸氣管線實施檢測，事業不得規避、妨礙或拒絕。天然氣事業應於每年10月31日前，編具次一年之輸氣管線維修檢測</w:t>
      </w:r>
      <w:proofErr w:type="gramStart"/>
      <w:r w:rsidR="00DD1E3F">
        <w:rPr>
          <w:rFonts w:hint="eastAsia"/>
        </w:rPr>
        <w:t>汰</w:t>
      </w:r>
      <w:proofErr w:type="gramEnd"/>
      <w:r w:rsidR="00DD1E3F">
        <w:rPr>
          <w:rFonts w:hint="eastAsia"/>
        </w:rPr>
        <w:t>換計畫，報經直轄市、縣（市）主管機關轉請中央主管機關備查」、第61條：「天然氣事業有下列情形之</w:t>
      </w:r>
      <w:proofErr w:type="gramStart"/>
      <w:r w:rsidR="00DD1E3F">
        <w:rPr>
          <w:rFonts w:hint="eastAsia"/>
        </w:rPr>
        <w:t>一</w:t>
      </w:r>
      <w:proofErr w:type="gramEnd"/>
      <w:r w:rsidR="00DD1E3F">
        <w:rPr>
          <w:rFonts w:hint="eastAsia"/>
        </w:rPr>
        <w:t>者，處20萬元以上100萬元以下罰鍰，並通知限期</w:t>
      </w:r>
      <w:r w:rsidR="00DD1E3F">
        <w:rPr>
          <w:rFonts w:hint="eastAsia"/>
        </w:rPr>
        <w:lastRenderedPageBreak/>
        <w:t>改善；屆期不改善者，得按次處罰至改善為止；情節重大者，於公用天然氣事業，並得廢止其設立許可及供氣營業執照：…</w:t>
      </w:r>
      <w:proofErr w:type="gramStart"/>
      <w:r w:rsidR="00DD1E3F">
        <w:rPr>
          <w:rFonts w:hint="eastAsia"/>
        </w:rPr>
        <w:t>…</w:t>
      </w:r>
      <w:proofErr w:type="gramEnd"/>
      <w:r w:rsidR="00DD1E3F">
        <w:rPr>
          <w:rFonts w:hint="eastAsia"/>
        </w:rPr>
        <w:t>五、違反第50條第1項規定，未自行定期檢查、作成紀錄或保存。六、</w:t>
      </w:r>
      <w:r w:rsidR="00DD1E3F" w:rsidRPr="00DD1E3F">
        <w:rPr>
          <w:rFonts w:hint="eastAsia"/>
          <w:b/>
          <w:bCs w:val="0"/>
        </w:rPr>
        <w:t>違反第51條第1項規定，未立即</w:t>
      </w:r>
      <w:proofErr w:type="gramStart"/>
      <w:r w:rsidR="00DD1E3F" w:rsidRPr="00DD1E3F">
        <w:rPr>
          <w:rFonts w:hint="eastAsia"/>
          <w:b/>
          <w:bCs w:val="0"/>
        </w:rPr>
        <w:t>汰換輸</w:t>
      </w:r>
      <w:proofErr w:type="gramEnd"/>
      <w:r w:rsidR="00DD1E3F" w:rsidRPr="00DD1E3F">
        <w:rPr>
          <w:rFonts w:hint="eastAsia"/>
          <w:b/>
          <w:bCs w:val="0"/>
        </w:rPr>
        <w:t>氣管線。</w:t>
      </w:r>
      <w:r w:rsidR="00DD1E3F">
        <w:rPr>
          <w:rFonts w:hint="eastAsia"/>
        </w:rPr>
        <w:t>…</w:t>
      </w:r>
      <w:proofErr w:type="gramStart"/>
      <w:r w:rsidR="00DD1E3F">
        <w:rPr>
          <w:rFonts w:hint="eastAsia"/>
        </w:rPr>
        <w:t>…</w:t>
      </w:r>
      <w:proofErr w:type="gramEnd"/>
      <w:r w:rsidR="00DD1E3F">
        <w:rPr>
          <w:rFonts w:hint="eastAsia"/>
        </w:rPr>
        <w:t>」，</w:t>
      </w:r>
      <w:r w:rsidR="00A92515">
        <w:rPr>
          <w:rFonts w:hint="eastAsia"/>
        </w:rPr>
        <w:t>則</w:t>
      </w:r>
      <w:r w:rsidR="00DD1E3F" w:rsidRPr="00DD1E3F">
        <w:rPr>
          <w:rFonts w:hint="eastAsia"/>
        </w:rPr>
        <w:t>輸氣管線因發生腐蝕或其他現象，有影響安全之虞者，事業應立即</w:t>
      </w:r>
      <w:proofErr w:type="gramStart"/>
      <w:r w:rsidR="00DD1E3F" w:rsidRPr="00DD1E3F">
        <w:rPr>
          <w:rFonts w:hint="eastAsia"/>
        </w:rPr>
        <w:t>汰</w:t>
      </w:r>
      <w:proofErr w:type="gramEnd"/>
      <w:r w:rsidR="00DD1E3F" w:rsidRPr="00DD1E3F">
        <w:rPr>
          <w:rFonts w:hint="eastAsia"/>
        </w:rPr>
        <w:t>換</w:t>
      </w:r>
      <w:r w:rsidR="00DD1E3F">
        <w:rPr>
          <w:rFonts w:hint="eastAsia"/>
        </w:rPr>
        <w:t>，違者可據以裁罰，</w:t>
      </w:r>
      <w:proofErr w:type="gramStart"/>
      <w:r w:rsidR="00DD1E3F">
        <w:rPr>
          <w:rFonts w:hint="eastAsia"/>
        </w:rPr>
        <w:t>先予敘明</w:t>
      </w:r>
      <w:proofErr w:type="gramEnd"/>
      <w:r w:rsidR="00DD1E3F" w:rsidRPr="00383342">
        <w:rPr>
          <w:rFonts w:hint="eastAsia"/>
        </w:rPr>
        <w:t>。</w:t>
      </w:r>
    </w:p>
    <w:p w14:paraId="7F5715B7" w14:textId="4E918D47" w:rsidR="001A441C" w:rsidRDefault="004F5F8D" w:rsidP="00C200C5">
      <w:pPr>
        <w:pStyle w:val="3"/>
      </w:pPr>
      <w:r w:rsidRPr="00DD1E3F">
        <w:rPr>
          <w:rFonts w:hint="eastAsia"/>
          <w:bCs w:val="0"/>
        </w:rPr>
        <w:t>次按臺北市公用天然氣事業輸儲設備漏氣檢測及防範計畫</w:t>
      </w:r>
      <w:r w:rsidR="008A7983">
        <w:rPr>
          <w:rFonts w:hint="eastAsia"/>
        </w:rPr>
        <w:t>第</w:t>
      </w:r>
      <w:r w:rsidR="008A7983">
        <w:t>2</w:t>
      </w:r>
      <w:r w:rsidR="008A7983">
        <w:rPr>
          <w:rFonts w:hint="eastAsia"/>
        </w:rPr>
        <w:t>條：「</w:t>
      </w:r>
      <w:r w:rsidR="008A7983" w:rsidRPr="008A7983">
        <w:rPr>
          <w:rFonts w:hint="eastAsia"/>
        </w:rPr>
        <w:t>本計畫名詞定義如下：</w:t>
      </w:r>
      <w:r w:rsidR="008A7983">
        <w:rPr>
          <w:rFonts w:hint="eastAsia"/>
        </w:rPr>
        <w:t>(</w:t>
      </w:r>
      <w:proofErr w:type="gramStart"/>
      <w:r w:rsidR="008A7983">
        <w:rPr>
          <w:rFonts w:hint="eastAsia"/>
        </w:rPr>
        <w:t>一</w:t>
      </w:r>
      <w:proofErr w:type="gramEnd"/>
      <w:r w:rsidR="008A7983">
        <w:rPr>
          <w:rFonts w:hint="eastAsia"/>
        </w:rPr>
        <w:t>)漏氣熱點：依臺北市政府工務局新建工程處就近</w:t>
      </w:r>
      <w:r w:rsidR="00CF7D34">
        <w:rPr>
          <w:rFonts w:hint="eastAsia"/>
        </w:rPr>
        <w:t>2</w:t>
      </w:r>
      <w:r w:rsidR="008A7983">
        <w:rPr>
          <w:rFonts w:hint="eastAsia"/>
        </w:rPr>
        <w:t>年每</w:t>
      </w:r>
      <w:r w:rsidR="00CF7D34">
        <w:rPr>
          <w:rFonts w:hint="eastAsia"/>
        </w:rPr>
        <w:t>1</w:t>
      </w:r>
      <w:r w:rsidR="008A7983">
        <w:rPr>
          <w:rFonts w:hint="eastAsia"/>
        </w:rPr>
        <w:t>件通報管線漏氣搶修案，於道路挖掘資訊系統上建立之位置圖層。(二)漏氣頻率較高者：1.</w:t>
      </w:r>
      <w:r w:rsidR="00CF7D34">
        <w:rPr>
          <w:rFonts w:hint="eastAsia"/>
        </w:rPr>
        <w:t>1</w:t>
      </w:r>
      <w:r w:rsidR="008A7983">
        <w:rPr>
          <w:rFonts w:hint="eastAsia"/>
        </w:rPr>
        <w:t>年內同一</w:t>
      </w:r>
      <w:proofErr w:type="gramStart"/>
      <w:r w:rsidR="008A7983">
        <w:rPr>
          <w:rFonts w:hint="eastAsia"/>
        </w:rPr>
        <w:t>地下表</w:t>
      </w:r>
      <w:proofErr w:type="gramEnd"/>
      <w:r w:rsidR="008A7983">
        <w:rPr>
          <w:rFonts w:hint="eastAsia"/>
        </w:rPr>
        <w:t>外管線設備於</w:t>
      </w:r>
      <w:r w:rsidR="00CF7D34">
        <w:rPr>
          <w:rFonts w:hint="eastAsia"/>
        </w:rPr>
        <w:t>1</w:t>
      </w:r>
      <w:r w:rsidR="00CF7D34">
        <w:t>00</w:t>
      </w:r>
      <w:r w:rsidR="008A7983">
        <w:rPr>
          <w:rFonts w:hint="eastAsia"/>
        </w:rPr>
        <w:t>公尺距離內有</w:t>
      </w:r>
      <w:r w:rsidR="00CF7D34">
        <w:rPr>
          <w:rFonts w:hint="eastAsia"/>
        </w:rPr>
        <w:t>2</w:t>
      </w:r>
      <w:r w:rsidR="008A7983">
        <w:rPr>
          <w:rFonts w:hint="eastAsia"/>
        </w:rPr>
        <w:t>處腐蝕漏氣。2.</w:t>
      </w:r>
      <w:r w:rsidR="00CF7D34">
        <w:rPr>
          <w:rFonts w:hint="eastAsia"/>
        </w:rPr>
        <w:t>1</w:t>
      </w:r>
      <w:r w:rsidR="008A7983">
        <w:rPr>
          <w:rFonts w:hint="eastAsia"/>
        </w:rPr>
        <w:t>年內同一</w:t>
      </w:r>
      <w:proofErr w:type="gramStart"/>
      <w:r w:rsidR="008A7983">
        <w:rPr>
          <w:rFonts w:hint="eastAsia"/>
        </w:rPr>
        <w:t>地上表</w:t>
      </w:r>
      <w:proofErr w:type="gramEnd"/>
      <w:r w:rsidR="008A7983">
        <w:rPr>
          <w:rFonts w:hint="eastAsia"/>
        </w:rPr>
        <w:t>外管線設備於</w:t>
      </w:r>
      <w:r w:rsidR="00CF7D34">
        <w:rPr>
          <w:rFonts w:hint="eastAsia"/>
        </w:rPr>
        <w:t>2</w:t>
      </w:r>
      <w:r w:rsidR="00CF7D34">
        <w:t>0</w:t>
      </w:r>
      <w:r w:rsidR="008A7983">
        <w:rPr>
          <w:rFonts w:hint="eastAsia"/>
        </w:rPr>
        <w:t>公尺距離內有二處腐蝕漏氣或腐蝕嚴重。</w:t>
      </w:r>
      <w:r w:rsidR="00CF7D34">
        <w:rPr>
          <w:rFonts w:hint="eastAsia"/>
        </w:rPr>
        <w:t>」</w:t>
      </w:r>
      <w:r>
        <w:rPr>
          <w:rFonts w:hint="eastAsia"/>
        </w:rPr>
        <w:t>第5條：「</w:t>
      </w:r>
      <w:r w:rsidRPr="00A44A6E">
        <w:rPr>
          <w:rFonts w:hint="eastAsia"/>
        </w:rPr>
        <w:t>公用天然氣事業應</w:t>
      </w:r>
      <w:proofErr w:type="gramStart"/>
      <w:r w:rsidRPr="00A44A6E">
        <w:rPr>
          <w:rFonts w:hint="eastAsia"/>
        </w:rPr>
        <w:t>採</w:t>
      </w:r>
      <w:proofErr w:type="gramEnd"/>
      <w:r w:rsidRPr="00A44A6E">
        <w:rPr>
          <w:rFonts w:hint="eastAsia"/>
        </w:rPr>
        <w:t>行之防漏措施如下：</w:t>
      </w:r>
      <w:r>
        <w:rPr>
          <w:rFonts w:hint="eastAsia"/>
        </w:rPr>
        <w:t>…</w:t>
      </w:r>
      <w:proofErr w:type="gramStart"/>
      <w:r>
        <w:rPr>
          <w:rFonts w:hint="eastAsia"/>
        </w:rPr>
        <w:t>…</w:t>
      </w:r>
      <w:proofErr w:type="gramEnd"/>
      <w:r>
        <w:rPr>
          <w:rFonts w:hint="eastAsia"/>
        </w:rPr>
        <w:t>（5）</w:t>
      </w:r>
      <w:r w:rsidRPr="00DD1E3F">
        <w:rPr>
          <w:rFonts w:hint="eastAsia"/>
        </w:rPr>
        <w:t>屬於通報漏氣熱點，應自接獲通報日起於</w:t>
      </w:r>
      <w:r w:rsidR="003944AC">
        <w:rPr>
          <w:rFonts w:hint="eastAsia"/>
        </w:rPr>
        <w:t>3</w:t>
      </w:r>
      <w:r w:rsidRPr="00DD1E3F">
        <w:rPr>
          <w:rFonts w:hint="eastAsia"/>
        </w:rPr>
        <w:t>個月內進行年度</w:t>
      </w:r>
      <w:proofErr w:type="gramStart"/>
      <w:r w:rsidRPr="00DD1E3F">
        <w:rPr>
          <w:rFonts w:hint="eastAsia"/>
        </w:rPr>
        <w:t>汰</w:t>
      </w:r>
      <w:proofErr w:type="gramEnd"/>
      <w:r w:rsidRPr="00DD1E3F">
        <w:rPr>
          <w:rFonts w:hint="eastAsia"/>
        </w:rPr>
        <w:t>換。管線應自漏氣點向外延伸進行</w:t>
      </w:r>
      <w:proofErr w:type="gramStart"/>
      <w:r w:rsidRPr="00DD1E3F">
        <w:rPr>
          <w:rFonts w:hint="eastAsia"/>
        </w:rPr>
        <w:t>汰</w:t>
      </w:r>
      <w:proofErr w:type="gramEnd"/>
      <w:r w:rsidRPr="00DD1E3F">
        <w:rPr>
          <w:rFonts w:hint="eastAsia"/>
        </w:rPr>
        <w:t>換，</w:t>
      </w:r>
      <w:proofErr w:type="gramStart"/>
      <w:r w:rsidRPr="00DD1E3F">
        <w:rPr>
          <w:rFonts w:hint="eastAsia"/>
        </w:rPr>
        <w:t>汰</w:t>
      </w:r>
      <w:proofErr w:type="gramEnd"/>
      <w:r w:rsidRPr="00DD1E3F">
        <w:rPr>
          <w:rFonts w:hint="eastAsia"/>
        </w:rPr>
        <w:t>換總長不得小於漏氣點</w:t>
      </w:r>
      <w:r w:rsidR="009248F8">
        <w:rPr>
          <w:rFonts w:hint="eastAsia"/>
        </w:rPr>
        <w:t>2</w:t>
      </w:r>
      <w:r w:rsidRPr="00DD1E3F">
        <w:rPr>
          <w:rFonts w:hint="eastAsia"/>
        </w:rPr>
        <w:t>倍間距，且應向外延伸至下個路口，並應於漏氣點鄰近分歧管進行至少</w:t>
      </w:r>
      <w:r w:rsidR="003944AC">
        <w:rPr>
          <w:rFonts w:hint="eastAsia"/>
        </w:rPr>
        <w:t>4</w:t>
      </w:r>
      <w:r w:rsidRPr="00DD1E3F">
        <w:rPr>
          <w:rFonts w:hint="eastAsia"/>
        </w:rPr>
        <w:t>處探漏。但</w:t>
      </w:r>
      <w:proofErr w:type="gramStart"/>
      <w:r w:rsidRPr="00DD1E3F">
        <w:rPr>
          <w:rFonts w:hint="eastAsia"/>
        </w:rPr>
        <w:t>汰</w:t>
      </w:r>
      <w:proofErr w:type="gramEnd"/>
      <w:r w:rsidRPr="00DD1E3F">
        <w:rPr>
          <w:rFonts w:hint="eastAsia"/>
        </w:rPr>
        <w:t>換長度因現有管線長度未達兩倍間距時，應以現有長度整段</w:t>
      </w:r>
      <w:proofErr w:type="gramStart"/>
      <w:r w:rsidRPr="00DD1E3F">
        <w:rPr>
          <w:rFonts w:hint="eastAsia"/>
        </w:rPr>
        <w:t>汰</w:t>
      </w:r>
      <w:proofErr w:type="gramEnd"/>
      <w:r w:rsidRPr="00DD1E3F">
        <w:rPr>
          <w:rFonts w:hint="eastAsia"/>
        </w:rPr>
        <w:t>換。（6）</w:t>
      </w:r>
      <w:proofErr w:type="gramStart"/>
      <w:r w:rsidRPr="00DD1E3F">
        <w:rPr>
          <w:rFonts w:hint="eastAsia"/>
        </w:rPr>
        <w:t>汰換中</w:t>
      </w:r>
      <w:proofErr w:type="gramEnd"/>
      <w:r w:rsidRPr="00DD1E3F">
        <w:rPr>
          <w:rFonts w:hint="eastAsia"/>
        </w:rPr>
        <w:t>壓鑄鐵管時一併</w:t>
      </w:r>
      <w:proofErr w:type="gramStart"/>
      <w:r w:rsidRPr="00DD1E3F">
        <w:rPr>
          <w:rFonts w:hint="eastAsia"/>
        </w:rPr>
        <w:t>汰換同</w:t>
      </w:r>
      <w:proofErr w:type="gramEnd"/>
      <w:r w:rsidRPr="00DD1E3F">
        <w:rPr>
          <w:rFonts w:hint="eastAsia"/>
        </w:rPr>
        <w:t>路徑且同氣源之低壓鑄鐵管，橫向分歧低壓鑄鐵管除經風險評估毋須立即</w:t>
      </w:r>
      <w:proofErr w:type="gramStart"/>
      <w:r w:rsidRPr="00DD1E3F">
        <w:rPr>
          <w:rFonts w:hint="eastAsia"/>
        </w:rPr>
        <w:t>汰</w:t>
      </w:r>
      <w:proofErr w:type="gramEnd"/>
      <w:r w:rsidRPr="00DD1E3F">
        <w:rPr>
          <w:rFonts w:hint="eastAsia"/>
        </w:rPr>
        <w:t>換，否則應一併</w:t>
      </w:r>
      <w:proofErr w:type="gramStart"/>
      <w:r w:rsidRPr="00DD1E3F">
        <w:rPr>
          <w:rFonts w:hint="eastAsia"/>
        </w:rPr>
        <w:t>汰</w:t>
      </w:r>
      <w:proofErr w:type="gramEnd"/>
      <w:r w:rsidRPr="00DD1E3F">
        <w:rPr>
          <w:rFonts w:hint="eastAsia"/>
        </w:rPr>
        <w:t>換。…</w:t>
      </w:r>
      <w:proofErr w:type="gramStart"/>
      <w:r w:rsidRPr="00DD1E3F">
        <w:rPr>
          <w:rFonts w:hint="eastAsia"/>
        </w:rPr>
        <w:t>…</w:t>
      </w:r>
      <w:proofErr w:type="gramEnd"/>
      <w:r w:rsidR="008A7983" w:rsidRPr="00DD1E3F">
        <w:rPr>
          <w:rFonts w:hint="eastAsia"/>
        </w:rPr>
        <w:t>第6項：其他事項：…</w:t>
      </w:r>
      <w:proofErr w:type="gramStart"/>
      <w:r w:rsidR="008A7983" w:rsidRPr="00DD1E3F">
        <w:rPr>
          <w:rFonts w:hint="eastAsia"/>
        </w:rPr>
        <w:t>…</w:t>
      </w:r>
      <w:proofErr w:type="gramEnd"/>
      <w:r w:rsidR="008A7983" w:rsidRPr="00DD1E3F">
        <w:rPr>
          <w:rFonts w:hint="eastAsia"/>
        </w:rPr>
        <w:t>（二）符合前點第</w:t>
      </w:r>
      <w:r w:rsidR="003944AC">
        <w:rPr>
          <w:rFonts w:hint="eastAsia"/>
        </w:rPr>
        <w:t>3</w:t>
      </w:r>
      <w:r w:rsidR="008A7983" w:rsidRPr="00DD1E3F">
        <w:rPr>
          <w:rFonts w:hint="eastAsia"/>
        </w:rPr>
        <w:t>款管線</w:t>
      </w:r>
      <w:proofErr w:type="gramStart"/>
      <w:r w:rsidR="008A7983" w:rsidRPr="00DD1E3F">
        <w:rPr>
          <w:rFonts w:hint="eastAsia"/>
        </w:rPr>
        <w:t>汰</w:t>
      </w:r>
      <w:proofErr w:type="gramEnd"/>
      <w:r w:rsidR="008A7983" w:rsidRPr="00DD1E3F">
        <w:rPr>
          <w:rFonts w:hint="eastAsia"/>
        </w:rPr>
        <w:t>換原則之管線而未更新者，</w:t>
      </w:r>
      <w:proofErr w:type="gramStart"/>
      <w:r w:rsidR="009248F8">
        <w:rPr>
          <w:rFonts w:hint="eastAsia"/>
        </w:rPr>
        <w:t>該府</w:t>
      </w:r>
      <w:r w:rsidR="008A7983" w:rsidRPr="00DD1E3F">
        <w:rPr>
          <w:rFonts w:hint="eastAsia"/>
        </w:rPr>
        <w:t>得主動</w:t>
      </w:r>
      <w:proofErr w:type="gramEnd"/>
      <w:r w:rsidR="008A7983" w:rsidRPr="00DD1E3F">
        <w:rPr>
          <w:rFonts w:hint="eastAsia"/>
        </w:rPr>
        <w:t>要求納入公用天然氣事業當年度或次年度</w:t>
      </w:r>
      <w:proofErr w:type="gramStart"/>
      <w:r w:rsidR="008A7983" w:rsidRPr="00DD1E3F">
        <w:rPr>
          <w:rFonts w:hint="eastAsia"/>
        </w:rPr>
        <w:t>汰</w:t>
      </w:r>
      <w:proofErr w:type="gramEnd"/>
      <w:r w:rsidR="008A7983" w:rsidRPr="00DD1E3F">
        <w:rPr>
          <w:rFonts w:hint="eastAsia"/>
        </w:rPr>
        <w:t>換計畫。</w:t>
      </w:r>
      <w:r w:rsidR="008A7983">
        <w:rPr>
          <w:rFonts w:hint="eastAsia"/>
        </w:rPr>
        <w:t>（三）</w:t>
      </w:r>
      <w:r w:rsidR="008A7983" w:rsidRPr="002637E7">
        <w:rPr>
          <w:rFonts w:hint="eastAsia"/>
        </w:rPr>
        <w:t>年度</w:t>
      </w:r>
      <w:proofErr w:type="gramStart"/>
      <w:r w:rsidR="008A7983" w:rsidRPr="002637E7">
        <w:rPr>
          <w:rFonts w:hint="eastAsia"/>
        </w:rPr>
        <w:t>汰</w:t>
      </w:r>
      <w:proofErr w:type="gramEnd"/>
      <w:r w:rsidR="008A7983" w:rsidRPr="002637E7">
        <w:rPr>
          <w:rFonts w:hint="eastAsia"/>
        </w:rPr>
        <w:t>換長度不得低於前2年</w:t>
      </w:r>
      <w:proofErr w:type="gramStart"/>
      <w:r w:rsidR="008A7983" w:rsidRPr="002637E7">
        <w:rPr>
          <w:rFonts w:hint="eastAsia"/>
        </w:rPr>
        <w:t>汰</w:t>
      </w:r>
      <w:proofErr w:type="gramEnd"/>
      <w:r w:rsidR="008A7983" w:rsidRPr="002637E7">
        <w:rPr>
          <w:rFonts w:hint="eastAsia"/>
        </w:rPr>
        <w:t>換計畫預計</w:t>
      </w:r>
      <w:proofErr w:type="gramStart"/>
      <w:r w:rsidR="008A7983" w:rsidRPr="002637E7">
        <w:rPr>
          <w:rFonts w:hint="eastAsia"/>
        </w:rPr>
        <w:t>汰</w:t>
      </w:r>
      <w:proofErr w:type="gramEnd"/>
      <w:r w:rsidR="008A7983" w:rsidRPr="002637E7">
        <w:rPr>
          <w:rFonts w:hint="eastAsia"/>
        </w:rPr>
        <w:t>換長度之平均值</w:t>
      </w:r>
      <w:r w:rsidR="008A7983">
        <w:rPr>
          <w:rFonts w:hint="eastAsia"/>
        </w:rPr>
        <w:t>。</w:t>
      </w:r>
      <w:r>
        <w:rPr>
          <w:rFonts w:hint="eastAsia"/>
        </w:rPr>
        <w:t>」</w:t>
      </w:r>
      <w:r w:rsidR="00CF7D34">
        <w:rPr>
          <w:rFonts w:hint="eastAsia"/>
        </w:rPr>
        <w:t>另第4條規定如下表</w:t>
      </w:r>
      <w:r w:rsidR="009248F8">
        <w:rPr>
          <w:rFonts w:hint="eastAsia"/>
        </w:rPr>
        <w:t>8</w:t>
      </w:r>
      <w:r w:rsidR="00CF7D34">
        <w:rPr>
          <w:rFonts w:hint="eastAsia"/>
        </w:rPr>
        <w:t>，該</w:t>
      </w:r>
      <w:r w:rsidR="00CF7D34">
        <w:rPr>
          <w:rFonts w:hint="eastAsia"/>
        </w:rPr>
        <w:lastRenderedPageBreak/>
        <w:t>府要求4家業者落實執行：</w:t>
      </w:r>
    </w:p>
    <w:p w14:paraId="670ECDCC" w14:textId="566A4B1E" w:rsidR="009248F8" w:rsidRDefault="009248F8" w:rsidP="00072BFB">
      <w:pPr>
        <w:pStyle w:val="a3"/>
        <w:spacing w:before="0" w:after="0" w:line="320" w:lineRule="exact"/>
        <w:ind w:leftChars="458" w:left="1559" w:rightChars="16" w:right="54" w:hanging="1"/>
      </w:pPr>
      <w:r w:rsidRPr="009248F8">
        <w:rPr>
          <w:rFonts w:hint="eastAsia"/>
        </w:rPr>
        <w:t>臺北市公用天然氣事業輸儲設備漏氣檢測及防範計畫第4條規定的相關表格</w:t>
      </w:r>
    </w:p>
    <w:p w14:paraId="4AE8FC00" w14:textId="77777777" w:rsidR="00CF7D34" w:rsidRDefault="00CF7D34" w:rsidP="009248F8">
      <w:pPr>
        <w:ind w:rightChars="-233" w:right="-793"/>
        <w:jc w:val="center"/>
      </w:pPr>
      <w:r w:rsidRPr="00CF7D34">
        <w:rPr>
          <w:noProof/>
        </w:rPr>
        <w:drawing>
          <wp:inline distT="0" distB="0" distL="0" distR="0" wp14:anchorId="4072491D" wp14:editId="4AEB656E">
            <wp:extent cx="4162126" cy="244602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89272" cy="2461973"/>
                    </a:xfrm>
                    <a:prstGeom prst="rect">
                      <a:avLst/>
                    </a:prstGeom>
                  </pic:spPr>
                </pic:pic>
              </a:graphicData>
            </a:graphic>
          </wp:inline>
        </w:drawing>
      </w:r>
    </w:p>
    <w:p w14:paraId="2FBB5040" w14:textId="12618EB0" w:rsidR="003944AC" w:rsidRPr="003944AC" w:rsidRDefault="003944AC" w:rsidP="009248F8">
      <w:pPr>
        <w:ind w:rightChars="-233" w:right="-793"/>
        <w:jc w:val="center"/>
        <w:rPr>
          <w:sz w:val="24"/>
          <w:szCs w:val="24"/>
        </w:rPr>
      </w:pPr>
      <w:r w:rsidRPr="003944AC">
        <w:rPr>
          <w:rFonts w:hint="eastAsia"/>
          <w:sz w:val="24"/>
          <w:szCs w:val="24"/>
        </w:rPr>
        <w:t>資料來源：臺北市公用天然氣事業輸儲設備漏氣檢測及防範計畫</w:t>
      </w:r>
    </w:p>
    <w:p w14:paraId="6BCD4F84" w14:textId="6DDB065A" w:rsidR="003D42A5" w:rsidRDefault="0013282B" w:rsidP="009B77B4">
      <w:pPr>
        <w:pStyle w:val="3"/>
      </w:pPr>
      <w:r>
        <w:rPr>
          <w:rFonts w:hint="eastAsia"/>
        </w:rPr>
        <w:t>經</w:t>
      </w:r>
      <w:r w:rsidR="002757C8">
        <w:rPr>
          <w:rFonts w:hint="eastAsia"/>
        </w:rPr>
        <w:t>查，</w:t>
      </w:r>
      <w:r w:rsidR="003D42A5">
        <w:rPr>
          <w:rFonts w:hint="eastAsia"/>
        </w:rPr>
        <w:t>天然氣之儲存與運輸，具有高度災害風險及高度專業性，一般</w:t>
      </w:r>
      <w:r w:rsidR="009248F8">
        <w:rPr>
          <w:rFonts w:hint="eastAsia"/>
        </w:rPr>
        <w:t>國</w:t>
      </w:r>
      <w:r w:rsidR="003D42A5">
        <w:rPr>
          <w:rFonts w:hint="eastAsia"/>
        </w:rPr>
        <w:t>民</w:t>
      </w:r>
      <w:r w:rsidR="009248F8" w:rsidRPr="009248F8">
        <w:rPr>
          <w:rFonts w:hint="eastAsia"/>
        </w:rPr>
        <w:t>難以亦無權限檢查</w:t>
      </w:r>
      <w:r w:rsidR="003D42A5" w:rsidRPr="004F22A9">
        <w:rPr>
          <w:rFonts w:hint="eastAsia"/>
        </w:rPr>
        <w:t>埋設於地底</w:t>
      </w:r>
      <w:r w:rsidR="003944AC">
        <w:rPr>
          <w:rFonts w:hint="eastAsia"/>
        </w:rPr>
        <w:t>之</w:t>
      </w:r>
      <w:r w:rsidR="003D42A5" w:rsidRPr="004F22A9">
        <w:rPr>
          <w:rFonts w:hint="eastAsia"/>
        </w:rPr>
        <w:t>管線</w:t>
      </w:r>
      <w:r w:rsidR="003D42A5">
        <w:rPr>
          <w:rFonts w:hint="eastAsia"/>
        </w:rPr>
        <w:t>，故，特許事業</w:t>
      </w:r>
      <w:r w:rsidR="003D42A5" w:rsidRPr="004F22A9">
        <w:rPr>
          <w:rFonts w:hint="eastAsia"/>
        </w:rPr>
        <w:t>業者負有不可推卸</w:t>
      </w:r>
      <w:r w:rsidR="003D42A5">
        <w:rPr>
          <w:rFonts w:hint="eastAsia"/>
        </w:rPr>
        <w:t>之</w:t>
      </w:r>
      <w:r w:rsidR="003D42A5" w:rsidRPr="004F22A9">
        <w:rPr>
          <w:rFonts w:hint="eastAsia"/>
        </w:rPr>
        <w:t>管線維護責任</w:t>
      </w:r>
      <w:r w:rsidR="003D42A5">
        <w:rPr>
          <w:rFonts w:hint="eastAsia"/>
        </w:rPr>
        <w:t>，並應善盡管理人責任</w:t>
      </w:r>
      <w:r w:rsidR="003D42A5">
        <w:t>維護管線安全</w:t>
      </w:r>
      <w:r w:rsidR="003D42A5">
        <w:rPr>
          <w:rFonts w:hint="eastAsia"/>
        </w:rPr>
        <w:t>。然</w:t>
      </w:r>
      <w:r w:rsidR="008F6872" w:rsidRPr="004854CE">
        <w:rPr>
          <w:rFonts w:hint="eastAsia"/>
        </w:rPr>
        <w:t>據北市府109年至114年(截至3月底)天然氣漏氣搶修資料顯示，搶修原因非屬外力造成者計2,635筆</w:t>
      </w:r>
      <w:r w:rsidR="00010C17">
        <w:rPr>
          <w:rStyle w:val="aff1"/>
        </w:rPr>
        <w:footnoteReference w:id="7"/>
      </w:r>
      <w:r w:rsidR="008F6872" w:rsidRPr="004854CE">
        <w:rPr>
          <w:rFonts w:hint="eastAsia"/>
        </w:rPr>
        <w:t>，其中漏氣原因屬腐蝕、鏽蝕者計2,206筆（占全體之83.72％），天然氣鏽蝕漏氣每年</w:t>
      </w:r>
      <w:r w:rsidR="009248F8" w:rsidRPr="009248F8">
        <w:rPr>
          <w:rFonts w:hint="eastAsia"/>
        </w:rPr>
        <w:t>約420件</w:t>
      </w:r>
      <w:r w:rsidR="004F22A9">
        <w:rPr>
          <w:rFonts w:hint="eastAsia"/>
        </w:rPr>
        <w:t>，等於每月有37起漏氣事件</w:t>
      </w:r>
      <w:r w:rsidR="00FC4601">
        <w:rPr>
          <w:rFonts w:hint="eastAsia"/>
        </w:rPr>
        <w:t>，</w:t>
      </w:r>
      <w:proofErr w:type="gramStart"/>
      <w:r w:rsidR="00FC4601">
        <w:rPr>
          <w:rFonts w:hint="eastAsia"/>
        </w:rPr>
        <w:t>每天均有</w:t>
      </w:r>
      <w:proofErr w:type="gramEnd"/>
      <w:r w:rsidR="00FC4601">
        <w:rPr>
          <w:rFonts w:hint="eastAsia"/>
        </w:rPr>
        <w:t>1.2起因鏽蝕產生之</w:t>
      </w:r>
      <w:r w:rsidR="003D42A5">
        <w:rPr>
          <w:rFonts w:hint="eastAsia"/>
        </w:rPr>
        <w:t>瓦斯</w:t>
      </w:r>
      <w:r w:rsidR="00FC4601">
        <w:rPr>
          <w:rFonts w:hint="eastAsia"/>
        </w:rPr>
        <w:t>漏氣問題，</w:t>
      </w:r>
      <w:r w:rsidR="003944AC">
        <w:rPr>
          <w:rFonts w:hint="eastAsia"/>
        </w:rPr>
        <w:t>使</w:t>
      </w:r>
      <w:r w:rsidR="00FC4601">
        <w:rPr>
          <w:rFonts w:hint="eastAsia"/>
        </w:rPr>
        <w:t>民眾置身災害風險而</w:t>
      </w:r>
      <w:proofErr w:type="gramStart"/>
      <w:r w:rsidR="00FC4601">
        <w:rPr>
          <w:rFonts w:hint="eastAsia"/>
        </w:rPr>
        <w:t>不</w:t>
      </w:r>
      <w:proofErr w:type="gramEnd"/>
      <w:r w:rsidR="00FC4601">
        <w:rPr>
          <w:rFonts w:hint="eastAsia"/>
        </w:rPr>
        <w:t>自知</w:t>
      </w:r>
      <w:r w:rsidR="004F22A9">
        <w:rPr>
          <w:rFonts w:hint="eastAsia"/>
        </w:rPr>
        <w:t>，</w:t>
      </w:r>
      <w:r w:rsidR="00DE1625">
        <w:rPr>
          <w:rFonts w:hint="eastAsia"/>
        </w:rPr>
        <w:t>其</w:t>
      </w:r>
      <w:r w:rsidR="004F22A9">
        <w:rPr>
          <w:rFonts w:hint="eastAsia"/>
        </w:rPr>
        <w:t>潛藏災害風險極大</w:t>
      </w:r>
      <w:r w:rsidR="00546605" w:rsidRPr="00546605">
        <w:rPr>
          <w:rFonts w:hint="eastAsia"/>
        </w:rPr>
        <w:t>。</w:t>
      </w:r>
    </w:p>
    <w:p w14:paraId="100190C5" w14:textId="381DAFEE" w:rsidR="002757C8" w:rsidRDefault="008D1DE5" w:rsidP="00E04C43">
      <w:pPr>
        <w:pStyle w:val="3"/>
      </w:pPr>
      <w:proofErr w:type="gramStart"/>
      <w:r>
        <w:rPr>
          <w:rFonts w:hint="eastAsia"/>
        </w:rPr>
        <w:t>然查</w:t>
      </w:r>
      <w:proofErr w:type="gramEnd"/>
      <w:r>
        <w:rPr>
          <w:rFonts w:hint="eastAsia"/>
        </w:rPr>
        <w:t>，</w:t>
      </w:r>
      <w:r w:rsidR="003D42A5">
        <w:rPr>
          <w:rFonts w:hint="eastAsia"/>
        </w:rPr>
        <w:t>有關上開管線鏽蝕漏氣等情，</w:t>
      </w:r>
      <w:r w:rsidR="00EA0ADF">
        <w:rPr>
          <w:rFonts w:hint="eastAsia"/>
        </w:rPr>
        <w:t>本院114年3月10日約</w:t>
      </w:r>
      <w:proofErr w:type="gramStart"/>
      <w:r w:rsidR="00EA0ADF">
        <w:rPr>
          <w:rFonts w:hint="eastAsia"/>
        </w:rPr>
        <w:t>詢</w:t>
      </w:r>
      <w:proofErr w:type="gramEnd"/>
      <w:r w:rsidR="003D42A5">
        <w:rPr>
          <w:rFonts w:hint="eastAsia"/>
        </w:rPr>
        <w:t>該府</w:t>
      </w:r>
      <w:r w:rsidR="00EA0ADF">
        <w:rPr>
          <w:rFonts w:hint="eastAsia"/>
        </w:rPr>
        <w:t>說明，</w:t>
      </w:r>
      <w:r w:rsidR="003D42A5">
        <w:rPr>
          <w:rFonts w:hint="eastAsia"/>
          <w:b/>
        </w:rPr>
        <w:t>未曾對漏氣一節對4家公司進行裁罰</w:t>
      </w:r>
      <w:r w:rsidR="003D42A5">
        <w:rPr>
          <w:rFonts w:hint="eastAsia"/>
        </w:rPr>
        <w:t>，也未曾因</w:t>
      </w:r>
      <w:r w:rsidR="0013282B" w:rsidRPr="008D1DE5">
        <w:rPr>
          <w:rFonts w:hint="eastAsia"/>
          <w:b/>
        </w:rPr>
        <w:t>地下管線</w:t>
      </w:r>
      <w:proofErr w:type="gramStart"/>
      <w:r w:rsidR="0013282B" w:rsidRPr="008D1DE5">
        <w:rPr>
          <w:rFonts w:hint="eastAsia"/>
          <w:b/>
        </w:rPr>
        <w:t>汰</w:t>
      </w:r>
      <w:proofErr w:type="gramEnd"/>
      <w:r w:rsidR="0013282B" w:rsidRPr="008D1DE5">
        <w:rPr>
          <w:rFonts w:hint="eastAsia"/>
          <w:b/>
        </w:rPr>
        <w:t>換</w:t>
      </w:r>
      <w:r w:rsidR="003D42A5">
        <w:rPr>
          <w:rFonts w:hint="eastAsia"/>
          <w:b/>
        </w:rPr>
        <w:t>進度緩慢</w:t>
      </w:r>
      <w:r w:rsidR="0013282B" w:rsidRPr="008D1DE5">
        <w:rPr>
          <w:rFonts w:hint="eastAsia"/>
          <w:b/>
        </w:rPr>
        <w:t>進行裁罰</w:t>
      </w:r>
      <w:r w:rsidR="00EA0ADF" w:rsidRPr="00EA0ADF">
        <w:rPr>
          <w:rFonts w:hint="eastAsia"/>
          <w:b/>
        </w:rPr>
        <w:t>，</w:t>
      </w:r>
      <w:r w:rsidR="003944AC">
        <w:rPr>
          <w:rFonts w:hint="eastAsia"/>
          <w:b/>
        </w:rPr>
        <w:t>使得</w:t>
      </w:r>
      <w:r w:rsidR="00EA0ADF" w:rsidRPr="00EA0ADF">
        <w:rPr>
          <w:rFonts w:hint="eastAsia"/>
          <w:b/>
        </w:rPr>
        <w:t>相關</w:t>
      </w:r>
      <w:r w:rsidR="00EA0ADF" w:rsidRPr="00EA0ADF">
        <w:rPr>
          <w:rFonts w:hint="eastAsia"/>
          <w:b/>
          <w:color w:val="000000" w:themeColor="text1"/>
        </w:rPr>
        <w:t>裁罰規定</w:t>
      </w:r>
      <w:r w:rsidR="003944AC">
        <w:rPr>
          <w:rFonts w:hint="eastAsia"/>
          <w:b/>
          <w:color w:val="000000" w:themeColor="text1"/>
        </w:rPr>
        <w:t>形同具文</w:t>
      </w:r>
      <w:r w:rsidR="003D42A5">
        <w:rPr>
          <w:rFonts w:hint="eastAsia"/>
        </w:rPr>
        <w:t>。</w:t>
      </w:r>
      <w:r>
        <w:rPr>
          <w:rFonts w:hint="eastAsia"/>
        </w:rPr>
        <w:t>該府後</w:t>
      </w:r>
      <w:r w:rsidR="0013282B">
        <w:rPr>
          <w:rFonts w:hint="eastAsia"/>
        </w:rPr>
        <w:t>於</w:t>
      </w:r>
      <w:r w:rsidR="0013282B" w:rsidRPr="00CE5089">
        <w:rPr>
          <w:rFonts w:hint="eastAsia"/>
        </w:rPr>
        <w:t>114年5</w:t>
      </w:r>
      <w:r w:rsidR="0013282B" w:rsidRPr="00CE5089">
        <w:rPr>
          <w:rFonts w:hint="eastAsia"/>
        </w:rPr>
        <w:lastRenderedPageBreak/>
        <w:t>月20日</w:t>
      </w:r>
      <w:r w:rsidR="0013282B">
        <w:rPr>
          <w:rFonts w:hint="eastAsia"/>
        </w:rPr>
        <w:t>邀集經濟部能源署、工務局道路挖掘管理中心及4家瓦斯公司召開</w:t>
      </w:r>
      <w:proofErr w:type="gramStart"/>
      <w:r w:rsidR="0013282B">
        <w:rPr>
          <w:rFonts w:hint="eastAsia"/>
        </w:rPr>
        <w:t>研</w:t>
      </w:r>
      <w:proofErr w:type="gramEnd"/>
      <w:r w:rsidR="0013282B">
        <w:rPr>
          <w:rFonts w:hint="eastAsia"/>
        </w:rPr>
        <w:t>商「臺北市公用天然氣事業老舊管線</w:t>
      </w:r>
      <w:proofErr w:type="gramStart"/>
      <w:r w:rsidR="0013282B">
        <w:rPr>
          <w:rFonts w:hint="eastAsia"/>
        </w:rPr>
        <w:t>汰</w:t>
      </w:r>
      <w:proofErr w:type="gramEnd"/>
      <w:r w:rsidR="0013282B">
        <w:rPr>
          <w:rFonts w:hint="eastAsia"/>
        </w:rPr>
        <w:t>換進度落後檢討及裁罰適用法規」會議，依會議結論</w:t>
      </w:r>
      <w:r>
        <w:rPr>
          <w:rFonts w:hint="eastAsia"/>
        </w:rPr>
        <w:t>稱</w:t>
      </w:r>
      <w:r w:rsidR="0013282B">
        <w:rPr>
          <w:rFonts w:hint="eastAsia"/>
        </w:rPr>
        <w:t>，</w:t>
      </w:r>
      <w:r w:rsidR="0013282B" w:rsidRPr="00CE5089">
        <w:rPr>
          <w:rFonts w:hint="eastAsia"/>
        </w:rPr>
        <w:t>產業局將啟動各瓦斯公司未能依規定辦理輸氣管線</w:t>
      </w:r>
      <w:proofErr w:type="gramStart"/>
      <w:r w:rsidR="0013282B" w:rsidRPr="00CE5089">
        <w:rPr>
          <w:rFonts w:hint="eastAsia"/>
        </w:rPr>
        <w:t>汰</w:t>
      </w:r>
      <w:proofErr w:type="gramEnd"/>
      <w:r w:rsidR="0013282B" w:rsidRPr="00CE5089">
        <w:rPr>
          <w:rFonts w:hint="eastAsia"/>
        </w:rPr>
        <w:t>換與維護之裁罰機制，若發生瓦斯漏氣事故，且經查屬實，主管機關將直接引用天然氣事業法第51條第1項及第61條第1項規定進行處罰。罰鍰金額將根據災害造成的損失（包括是否有人員傷亡或財產損失）進行加重處理，範圍在20萬元至100萬元之間。</w:t>
      </w:r>
      <w:r w:rsidR="0013282B" w:rsidRPr="00EA0ADF">
        <w:rPr>
          <w:rFonts w:hint="eastAsia"/>
          <w:b/>
          <w:bCs w:val="0"/>
        </w:rPr>
        <w:t>對於未發生漏氣事故，但經主管機關抽查發現管線因發生腐蝕或其他現象</w:t>
      </w:r>
      <w:r w:rsidR="0013282B" w:rsidRPr="00CE5089">
        <w:rPr>
          <w:rFonts w:hint="eastAsia"/>
        </w:rPr>
        <w:t>，有安全之虞者，該局將依天然氣事業法第</w:t>
      </w:r>
      <w:r w:rsidR="003944AC">
        <w:rPr>
          <w:rFonts w:hint="eastAsia"/>
        </w:rPr>
        <w:t>6</w:t>
      </w:r>
      <w:r w:rsidR="0013282B" w:rsidRPr="00CE5089">
        <w:rPr>
          <w:rFonts w:hint="eastAsia"/>
        </w:rPr>
        <w:t>1條進行</w:t>
      </w:r>
      <w:proofErr w:type="gramStart"/>
      <w:r w:rsidR="0013282B" w:rsidRPr="00CE5089">
        <w:rPr>
          <w:rFonts w:hint="eastAsia"/>
        </w:rPr>
        <w:t>裁罰</w:t>
      </w:r>
      <w:r w:rsidR="003D42A5">
        <w:rPr>
          <w:rFonts w:hint="eastAsia"/>
        </w:rPr>
        <w:t>等語</w:t>
      </w:r>
      <w:proofErr w:type="gramEnd"/>
      <w:r w:rsidR="0013282B" w:rsidRPr="00CE5089">
        <w:rPr>
          <w:rFonts w:hint="eastAsia"/>
        </w:rPr>
        <w:t>。</w:t>
      </w:r>
    </w:p>
    <w:p w14:paraId="6842C5F4" w14:textId="03A478BE" w:rsidR="00D154DD" w:rsidRDefault="00437F5B" w:rsidP="000208CE">
      <w:pPr>
        <w:pStyle w:val="3"/>
      </w:pPr>
      <w:r>
        <w:rPr>
          <w:rFonts w:hint="eastAsia"/>
        </w:rPr>
        <w:t>另</w:t>
      </w:r>
      <w:r w:rsidR="00D154DD">
        <w:rPr>
          <w:rFonts w:hint="eastAsia"/>
        </w:rPr>
        <w:t>關於</w:t>
      </w:r>
      <w:r>
        <w:rPr>
          <w:rFonts w:hint="eastAsia"/>
        </w:rPr>
        <w:t>瓦斯</w:t>
      </w:r>
      <w:r w:rsidR="00D154DD" w:rsidRPr="009F155A">
        <w:rPr>
          <w:rFonts w:hint="eastAsia"/>
        </w:rPr>
        <w:t>漏氣點</w:t>
      </w:r>
      <w:r w:rsidR="00D154DD">
        <w:rPr>
          <w:rStyle w:val="aff1"/>
        </w:rPr>
        <w:footnoteReference w:id="8"/>
      </w:r>
      <w:r w:rsidR="00D154DD" w:rsidRPr="009F155A">
        <w:rPr>
          <w:rFonts w:hint="eastAsia"/>
        </w:rPr>
        <w:t>、漏氣熱點</w:t>
      </w:r>
      <w:r w:rsidR="00D154DD">
        <w:rPr>
          <w:rStyle w:val="aff1"/>
        </w:rPr>
        <w:footnoteReference w:id="9"/>
      </w:r>
      <w:r w:rsidR="00D154DD" w:rsidRPr="009F155A">
        <w:rPr>
          <w:rFonts w:hint="eastAsia"/>
        </w:rPr>
        <w:t>之管理</w:t>
      </w:r>
      <w:r>
        <w:rPr>
          <w:rFonts w:hint="eastAsia"/>
        </w:rPr>
        <w:t>與</w:t>
      </w:r>
      <w:r w:rsidR="00D154DD" w:rsidRPr="009F155A">
        <w:rPr>
          <w:rFonts w:hint="eastAsia"/>
        </w:rPr>
        <w:t>查核情形</w:t>
      </w:r>
      <w:r w:rsidR="00D154DD">
        <w:rPr>
          <w:rFonts w:hint="eastAsia"/>
        </w:rPr>
        <w:t>，</w:t>
      </w:r>
      <w:r>
        <w:rPr>
          <w:rFonts w:hint="eastAsia"/>
        </w:rPr>
        <w:t>據</w:t>
      </w:r>
      <w:r w:rsidR="00D154DD">
        <w:rPr>
          <w:rFonts w:hint="eastAsia"/>
        </w:rPr>
        <w:t>該</w:t>
      </w:r>
      <w:r w:rsidR="00D154DD" w:rsidRPr="000F38CB">
        <w:rPr>
          <w:rFonts w:hint="eastAsia"/>
        </w:rPr>
        <w:t>府</w:t>
      </w:r>
      <w:r w:rsidR="00EA0ADF">
        <w:rPr>
          <w:rFonts w:hint="eastAsia"/>
        </w:rPr>
        <w:t>稱</w:t>
      </w:r>
      <w:r>
        <w:rPr>
          <w:rFonts w:hint="eastAsia"/>
        </w:rPr>
        <w:t>，</w:t>
      </w:r>
      <w:r w:rsidR="00EA0ADF">
        <w:rPr>
          <w:rFonts w:hint="eastAsia"/>
        </w:rPr>
        <w:t>均</w:t>
      </w:r>
      <w:r w:rsidR="00D154DD" w:rsidRPr="00EA0ADF">
        <w:rPr>
          <w:rFonts w:hint="eastAsia"/>
          <w:b/>
        </w:rPr>
        <w:t>定期彙整</w:t>
      </w:r>
      <w:r w:rsidR="00D154DD" w:rsidRPr="000F38CB">
        <w:rPr>
          <w:rFonts w:hint="eastAsia"/>
        </w:rPr>
        <w:t>工務局漏氣點資料及消防局、4家瓦斯公司瓦斯</w:t>
      </w:r>
      <w:r w:rsidR="00D154DD" w:rsidRPr="00EA0ADF">
        <w:rPr>
          <w:rFonts w:hint="eastAsia"/>
          <w:b/>
        </w:rPr>
        <w:t>漏氣案件</w:t>
      </w:r>
      <w:r w:rsidR="00D154DD" w:rsidRPr="000F38CB">
        <w:rPr>
          <w:rFonts w:hint="eastAsia"/>
        </w:rPr>
        <w:t>，</w:t>
      </w:r>
      <w:r w:rsidR="00D154DD" w:rsidRPr="00EA0ADF">
        <w:rPr>
          <w:rFonts w:hint="eastAsia"/>
          <w:b/>
        </w:rPr>
        <w:t>進行漏氣熱點分析，分析結果函文各瓦斯公司並要求回復辦理情形</w:t>
      </w:r>
      <w:r w:rsidR="00D154DD" w:rsidRPr="000F38CB">
        <w:rPr>
          <w:rFonts w:hint="eastAsia"/>
        </w:rPr>
        <w:t>，如有漏氣熱點要求各瓦斯公司依「臺北市公用天然氣事業輸儲設備漏氣檢測及防範計畫」第5點第3項第5款規定：「屬於通報漏氣熱點，應自接獲通報日起於</w:t>
      </w:r>
      <w:r w:rsidR="003944AC">
        <w:rPr>
          <w:rFonts w:hint="eastAsia"/>
        </w:rPr>
        <w:t>3</w:t>
      </w:r>
      <w:r w:rsidR="00D154DD" w:rsidRPr="000F38CB">
        <w:rPr>
          <w:rFonts w:hint="eastAsia"/>
        </w:rPr>
        <w:t>個月內進行年度</w:t>
      </w:r>
      <w:proofErr w:type="gramStart"/>
      <w:r w:rsidR="00D154DD" w:rsidRPr="000F38CB">
        <w:rPr>
          <w:rFonts w:hint="eastAsia"/>
        </w:rPr>
        <w:t>汰</w:t>
      </w:r>
      <w:proofErr w:type="gramEnd"/>
      <w:r w:rsidR="00D154DD" w:rsidRPr="000F38CB">
        <w:rPr>
          <w:rFonts w:hint="eastAsia"/>
        </w:rPr>
        <w:t>換。管線應自漏氣點向外延伸進行</w:t>
      </w:r>
      <w:proofErr w:type="gramStart"/>
      <w:r w:rsidR="00D154DD" w:rsidRPr="000F38CB">
        <w:rPr>
          <w:rFonts w:hint="eastAsia"/>
        </w:rPr>
        <w:t>汰</w:t>
      </w:r>
      <w:proofErr w:type="gramEnd"/>
      <w:r w:rsidR="00D154DD" w:rsidRPr="000F38CB">
        <w:rPr>
          <w:rFonts w:hint="eastAsia"/>
        </w:rPr>
        <w:t>換，</w:t>
      </w:r>
      <w:proofErr w:type="gramStart"/>
      <w:r w:rsidR="00D154DD" w:rsidRPr="000F38CB">
        <w:rPr>
          <w:rFonts w:hint="eastAsia"/>
        </w:rPr>
        <w:t>汰</w:t>
      </w:r>
      <w:proofErr w:type="gramEnd"/>
      <w:r w:rsidR="00D154DD" w:rsidRPr="000F38CB">
        <w:rPr>
          <w:rFonts w:hint="eastAsia"/>
        </w:rPr>
        <w:t>換總長不得小於漏氣點</w:t>
      </w:r>
      <w:r w:rsidR="00D154DD">
        <w:rPr>
          <w:rFonts w:hint="eastAsia"/>
        </w:rPr>
        <w:t>2</w:t>
      </w:r>
      <w:r w:rsidR="00D154DD" w:rsidRPr="000F38CB">
        <w:rPr>
          <w:rFonts w:hint="eastAsia"/>
        </w:rPr>
        <w:t>倍間距，並應於漏氣點鄰近分歧管進行至少</w:t>
      </w:r>
      <w:r w:rsidR="00D154DD">
        <w:rPr>
          <w:rFonts w:hint="eastAsia"/>
        </w:rPr>
        <w:t>4</w:t>
      </w:r>
      <w:r w:rsidR="00D154DD" w:rsidRPr="000F38CB">
        <w:rPr>
          <w:rFonts w:hint="eastAsia"/>
        </w:rPr>
        <w:t>處探漏。但</w:t>
      </w:r>
      <w:proofErr w:type="gramStart"/>
      <w:r w:rsidR="00D154DD" w:rsidRPr="000F38CB">
        <w:rPr>
          <w:rFonts w:hint="eastAsia"/>
        </w:rPr>
        <w:t>汰</w:t>
      </w:r>
      <w:proofErr w:type="gramEnd"/>
      <w:r w:rsidR="00D154DD" w:rsidRPr="000F38CB">
        <w:rPr>
          <w:rFonts w:hint="eastAsia"/>
        </w:rPr>
        <w:t>換長度因現有管線長度未達</w:t>
      </w:r>
      <w:r w:rsidR="00D154DD">
        <w:rPr>
          <w:rFonts w:hint="eastAsia"/>
        </w:rPr>
        <w:t>2</w:t>
      </w:r>
      <w:r w:rsidR="00D154DD" w:rsidRPr="000F38CB">
        <w:rPr>
          <w:rFonts w:hint="eastAsia"/>
        </w:rPr>
        <w:t>倍間距時，應以現有長度整段</w:t>
      </w:r>
      <w:proofErr w:type="gramStart"/>
      <w:r w:rsidR="00D154DD" w:rsidRPr="000F38CB">
        <w:rPr>
          <w:rFonts w:hint="eastAsia"/>
        </w:rPr>
        <w:t>汰</w:t>
      </w:r>
      <w:proofErr w:type="gramEnd"/>
      <w:r w:rsidR="00D154DD" w:rsidRPr="000F38CB">
        <w:rPr>
          <w:rFonts w:hint="eastAsia"/>
        </w:rPr>
        <w:t>換」辦理。</w:t>
      </w:r>
      <w:proofErr w:type="gramStart"/>
      <w:r w:rsidR="00EA0ADF">
        <w:rPr>
          <w:rFonts w:hint="eastAsia"/>
        </w:rPr>
        <w:t>惟查</w:t>
      </w:r>
      <w:proofErr w:type="gramEnd"/>
      <w:r w:rsidR="00D154DD">
        <w:rPr>
          <w:rFonts w:hint="eastAsia"/>
        </w:rPr>
        <w:t>，對於</w:t>
      </w:r>
      <w:r w:rsidR="00D154DD" w:rsidRPr="000F38CB">
        <w:rPr>
          <w:rFonts w:hint="eastAsia"/>
        </w:rPr>
        <w:t>瓦斯</w:t>
      </w:r>
      <w:r w:rsidR="00D154DD" w:rsidRPr="00437F5B">
        <w:rPr>
          <w:rFonts w:hint="eastAsia"/>
          <w:bCs w:val="0"/>
        </w:rPr>
        <w:t>漏氣案件之通報來源與件數，是</w:t>
      </w:r>
      <w:r w:rsidR="00826CDF" w:rsidRPr="00437F5B">
        <w:rPr>
          <w:rFonts w:hint="eastAsia"/>
          <w:bCs w:val="0"/>
        </w:rPr>
        <w:t>否單方</w:t>
      </w:r>
      <w:r w:rsidR="003944AC">
        <w:rPr>
          <w:rFonts w:hint="eastAsia"/>
          <w:bCs w:val="0"/>
        </w:rPr>
        <w:t>依</w:t>
      </w:r>
      <w:r w:rsidR="00826CDF" w:rsidRPr="00437F5B">
        <w:rPr>
          <w:rFonts w:hint="eastAsia"/>
          <w:bCs w:val="0"/>
        </w:rPr>
        <w:t>靠</w:t>
      </w:r>
      <w:r w:rsidR="00D154DD" w:rsidRPr="00437F5B">
        <w:rPr>
          <w:rFonts w:hint="eastAsia"/>
          <w:bCs w:val="0"/>
        </w:rPr>
        <w:t>業者</w:t>
      </w:r>
      <w:r w:rsidR="00703347" w:rsidRPr="00437F5B">
        <w:rPr>
          <w:rFonts w:hint="eastAsia"/>
          <w:bCs w:val="0"/>
        </w:rPr>
        <w:t>彙整</w:t>
      </w:r>
      <w:r w:rsidR="00D154DD" w:rsidRPr="00437F5B">
        <w:rPr>
          <w:rFonts w:hint="eastAsia"/>
          <w:bCs w:val="0"/>
        </w:rPr>
        <w:t>提供</w:t>
      </w:r>
      <w:r w:rsidR="00826CDF" w:rsidRPr="00437F5B">
        <w:rPr>
          <w:rFonts w:hint="eastAsia"/>
          <w:bCs w:val="0"/>
        </w:rPr>
        <w:t>？</w:t>
      </w:r>
      <w:r w:rsidR="00703347">
        <w:rPr>
          <w:rFonts w:hint="eastAsia"/>
          <w:bCs w:val="0"/>
        </w:rPr>
        <w:t>通報、</w:t>
      </w:r>
      <w:r w:rsidR="00826CDF" w:rsidRPr="00437F5B">
        <w:rPr>
          <w:rFonts w:hint="eastAsia"/>
          <w:bCs w:val="0"/>
        </w:rPr>
        <w:t>件數是否經該府核對覆核？其漏氣點及</w:t>
      </w:r>
      <w:r w:rsidR="00826CDF" w:rsidRPr="00437F5B">
        <w:rPr>
          <w:rFonts w:hint="eastAsia"/>
          <w:bCs w:val="0"/>
        </w:rPr>
        <w:lastRenderedPageBreak/>
        <w:t>漏氣熱點及該換管線長度如何查核？</w:t>
      </w:r>
      <w:r w:rsidR="00D154DD">
        <w:rPr>
          <w:rFonts w:hint="eastAsia"/>
        </w:rPr>
        <w:t>該府如何進行漏氣熱點</w:t>
      </w:r>
      <w:r w:rsidR="00826CDF">
        <w:rPr>
          <w:rFonts w:hint="eastAsia"/>
        </w:rPr>
        <w:t>之</w:t>
      </w:r>
      <w:r w:rsidR="00D154DD">
        <w:rPr>
          <w:rFonts w:hint="eastAsia"/>
        </w:rPr>
        <w:t>分析</w:t>
      </w:r>
      <w:r w:rsidR="00826CDF">
        <w:rPr>
          <w:rFonts w:hint="eastAsia"/>
        </w:rPr>
        <w:t>?</w:t>
      </w:r>
      <w:r w:rsidR="00D154DD">
        <w:rPr>
          <w:rFonts w:hint="eastAsia"/>
        </w:rPr>
        <w:t>是否有請外部專家學者</w:t>
      </w:r>
      <w:r w:rsidR="003944AC">
        <w:rPr>
          <w:rFonts w:hint="eastAsia"/>
        </w:rPr>
        <w:t>協助</w:t>
      </w:r>
      <w:r w:rsidR="00D154DD">
        <w:rPr>
          <w:rFonts w:hint="eastAsia"/>
        </w:rPr>
        <w:t>？還是僅單方</w:t>
      </w:r>
      <w:r w:rsidR="00826CDF">
        <w:rPr>
          <w:rFonts w:hint="eastAsia"/>
        </w:rPr>
        <w:t>由</w:t>
      </w:r>
      <w:r w:rsidR="00D154DD">
        <w:rPr>
          <w:rFonts w:hint="eastAsia"/>
        </w:rPr>
        <w:t>4家公司提供？能否</w:t>
      </w:r>
      <w:r>
        <w:rPr>
          <w:rFonts w:hint="eastAsia"/>
        </w:rPr>
        <w:t>澈底</w:t>
      </w:r>
      <w:r w:rsidR="00D154DD">
        <w:rPr>
          <w:rFonts w:hint="eastAsia"/>
        </w:rPr>
        <w:t>解決漏氣問題？</w:t>
      </w:r>
      <w:r w:rsidR="00826CDF">
        <w:rPr>
          <w:rFonts w:hint="eastAsia"/>
        </w:rPr>
        <w:t>還是</w:t>
      </w:r>
      <w:r w:rsidR="00826CDF" w:rsidRPr="00826CDF">
        <w:rPr>
          <w:rFonts w:hint="eastAsia"/>
        </w:rPr>
        <w:t>放任業者被動處理漏氣問題</w:t>
      </w:r>
      <w:r w:rsidR="00826CDF">
        <w:rPr>
          <w:rFonts w:hint="eastAsia"/>
        </w:rPr>
        <w:t>？均不無疑問，</w:t>
      </w:r>
      <w:proofErr w:type="gramStart"/>
      <w:r w:rsidR="00D154DD">
        <w:rPr>
          <w:rFonts w:hint="eastAsia"/>
        </w:rPr>
        <w:t>該府</w:t>
      </w:r>
      <w:r w:rsidR="003944AC">
        <w:rPr>
          <w:rFonts w:hint="eastAsia"/>
        </w:rPr>
        <w:t>實</w:t>
      </w:r>
      <w:r>
        <w:rPr>
          <w:rFonts w:hint="eastAsia"/>
        </w:rPr>
        <w:t>應</w:t>
      </w:r>
      <w:proofErr w:type="gramEnd"/>
      <w:r w:rsidR="00D154DD">
        <w:rPr>
          <w:rFonts w:hint="eastAsia"/>
        </w:rPr>
        <w:t>檢討現行制度</w:t>
      </w:r>
      <w:r w:rsidR="00826CDF">
        <w:rPr>
          <w:rFonts w:hint="eastAsia"/>
        </w:rPr>
        <w:t>以安定民心</w:t>
      </w:r>
      <w:r w:rsidR="00D154DD">
        <w:rPr>
          <w:rFonts w:hint="eastAsia"/>
        </w:rPr>
        <w:t>。</w:t>
      </w:r>
    </w:p>
    <w:p w14:paraId="6C5CCA61" w14:textId="3D066395" w:rsidR="007606E7" w:rsidRDefault="00437F5B" w:rsidP="00E133FF">
      <w:pPr>
        <w:pStyle w:val="3"/>
      </w:pPr>
      <w:r>
        <w:rPr>
          <w:rFonts w:hint="eastAsia"/>
        </w:rPr>
        <w:t>再查</w:t>
      </w:r>
      <w:r w:rsidR="007606E7">
        <w:rPr>
          <w:rFonts w:hint="eastAsia"/>
        </w:rPr>
        <w:t>，有關預算是否足以</w:t>
      </w:r>
      <w:r w:rsidR="007606E7" w:rsidRPr="007606E7">
        <w:rPr>
          <w:rFonts w:hint="eastAsia"/>
          <w:color w:val="000000" w:themeColor="text1"/>
        </w:rPr>
        <w:t>查核</w:t>
      </w:r>
      <w:r w:rsidR="007606E7" w:rsidRPr="007606E7">
        <w:rPr>
          <w:rFonts w:hint="eastAsia"/>
          <w:bCs w:val="0"/>
          <w:color w:val="000000" w:themeColor="text1"/>
        </w:rPr>
        <w:t>發現管線腐蝕或其他現象</w:t>
      </w:r>
      <w:r w:rsidR="007606E7" w:rsidRPr="007606E7">
        <w:rPr>
          <w:rFonts w:hint="eastAsia"/>
          <w:color w:val="000000" w:themeColor="text1"/>
        </w:rPr>
        <w:t>有安全之虞可</w:t>
      </w:r>
      <w:proofErr w:type="gramStart"/>
      <w:r w:rsidR="007606E7">
        <w:rPr>
          <w:rFonts w:hint="eastAsia"/>
          <w:color w:val="000000" w:themeColor="text1"/>
        </w:rPr>
        <w:t>逕</w:t>
      </w:r>
      <w:proofErr w:type="gramEnd"/>
      <w:r w:rsidR="007606E7" w:rsidRPr="007606E7">
        <w:rPr>
          <w:rFonts w:hint="eastAsia"/>
          <w:color w:val="000000" w:themeColor="text1"/>
        </w:rPr>
        <w:t>依天然氣事業法第</w:t>
      </w:r>
      <w:r w:rsidR="003944AC">
        <w:rPr>
          <w:rFonts w:hint="eastAsia"/>
          <w:color w:val="000000" w:themeColor="text1"/>
        </w:rPr>
        <w:t>6</w:t>
      </w:r>
      <w:r w:rsidR="007606E7" w:rsidRPr="007606E7">
        <w:rPr>
          <w:rFonts w:hint="eastAsia"/>
          <w:color w:val="000000" w:themeColor="text1"/>
        </w:rPr>
        <w:t>1條進行</w:t>
      </w:r>
      <w:proofErr w:type="gramStart"/>
      <w:r w:rsidR="007606E7" w:rsidRPr="007606E7">
        <w:rPr>
          <w:rFonts w:hint="eastAsia"/>
          <w:color w:val="000000" w:themeColor="text1"/>
        </w:rPr>
        <w:t>裁罰等業務</w:t>
      </w:r>
      <w:proofErr w:type="gramEnd"/>
      <w:r w:rsidR="007606E7" w:rsidRPr="007606E7">
        <w:rPr>
          <w:rFonts w:hint="eastAsia"/>
          <w:color w:val="000000" w:themeColor="text1"/>
        </w:rPr>
        <w:t>，不無疑問：</w:t>
      </w:r>
    </w:p>
    <w:p w14:paraId="76C9CA9B" w14:textId="40E5CE4F" w:rsidR="00437F5B" w:rsidRDefault="00437F5B" w:rsidP="00695D5D">
      <w:pPr>
        <w:pStyle w:val="4"/>
        <w:snapToGrid w:val="0"/>
        <w:spacing w:line="240" w:lineRule="atLeast"/>
      </w:pPr>
      <w:r>
        <w:rPr>
          <w:rFonts w:hint="eastAsia"/>
        </w:rPr>
        <w:t>北市府近3年（111年至113年）辦理臺北市公用天然氣事業安全管理查核預算，分別為1,150,000元、1,150,000元及1,300,000元</w:t>
      </w:r>
      <w:r>
        <w:rPr>
          <w:rFonts w:hint="eastAsia"/>
          <w:b/>
        </w:rPr>
        <w:t>，</w:t>
      </w:r>
      <w:r>
        <w:rPr>
          <w:rFonts w:hint="eastAsia"/>
        </w:rPr>
        <w:t>平均為1</w:t>
      </w:r>
      <w:r>
        <w:t>20</w:t>
      </w:r>
      <w:r>
        <w:rPr>
          <w:rFonts w:hint="eastAsia"/>
        </w:rPr>
        <w:t>萬元。實際辦理經費則分別為1,108,182元、1,122,121元、1,259,852元</w:t>
      </w:r>
      <w:r w:rsidRPr="009F155A">
        <w:rPr>
          <w:rFonts w:hint="eastAsia"/>
        </w:rPr>
        <w:t>，</w:t>
      </w:r>
      <w:r>
        <w:rPr>
          <w:rFonts w:hint="eastAsia"/>
        </w:rPr>
        <w:t>平均每年約為1</w:t>
      </w:r>
      <w:r>
        <w:t>16</w:t>
      </w:r>
      <w:r>
        <w:rPr>
          <w:rFonts w:hint="eastAsia"/>
        </w:rPr>
        <w:t>萬3</w:t>
      </w:r>
      <w:r>
        <w:t>,385</w:t>
      </w:r>
      <w:r>
        <w:rPr>
          <w:rFonts w:hint="eastAsia"/>
        </w:rPr>
        <w:t>元，</w:t>
      </w:r>
      <w:r w:rsidRPr="009F155A">
        <w:rPr>
          <w:rFonts w:hint="eastAsia"/>
        </w:rPr>
        <w:t>如表</w:t>
      </w:r>
      <w:r w:rsidR="003944AC">
        <w:rPr>
          <w:rFonts w:hint="eastAsia"/>
        </w:rPr>
        <w:t>9</w:t>
      </w:r>
      <w:r>
        <w:rPr>
          <w:rFonts w:hint="eastAsia"/>
        </w:rPr>
        <w:t>。</w:t>
      </w:r>
      <w:r w:rsidRPr="00437F5B">
        <w:rPr>
          <w:rFonts w:hint="eastAsia"/>
          <w:bCs/>
        </w:rPr>
        <w:t>公用天然氣事業安全管理查核</w:t>
      </w:r>
      <w:r>
        <w:rPr>
          <w:rFonts w:hint="eastAsia"/>
          <w:bCs/>
        </w:rPr>
        <w:t>之</w:t>
      </w:r>
      <w:r w:rsidRPr="009F155A">
        <w:rPr>
          <w:rFonts w:hint="eastAsia"/>
        </w:rPr>
        <w:t>主要執行內容包含</w:t>
      </w:r>
      <w:r>
        <w:rPr>
          <w:rFonts w:hint="eastAsia"/>
        </w:rPr>
        <w:t>：</w:t>
      </w:r>
    </w:p>
    <w:p w14:paraId="0F69C97D" w14:textId="77777777" w:rsidR="003D43B4" w:rsidRDefault="003D43B4" w:rsidP="00695D5D">
      <w:pPr>
        <w:pStyle w:val="a3"/>
        <w:spacing w:before="0" w:after="0" w:line="240" w:lineRule="atLeast"/>
        <w:ind w:hanging="839"/>
      </w:pPr>
      <w:r w:rsidRPr="0052753A">
        <w:rPr>
          <w:rFonts w:hint="eastAsia"/>
        </w:rPr>
        <w:t>111至113年公用天然氣事業</w:t>
      </w:r>
      <w:r>
        <w:rPr>
          <w:rFonts w:hint="eastAsia"/>
        </w:rPr>
        <w:t>安全</w:t>
      </w:r>
      <w:r w:rsidRPr="0052753A">
        <w:rPr>
          <w:rFonts w:hint="eastAsia"/>
        </w:rPr>
        <w:t>管理</w:t>
      </w:r>
      <w:r>
        <w:rPr>
          <w:rFonts w:hint="eastAsia"/>
        </w:rPr>
        <w:t>查核</w:t>
      </w:r>
      <w:r w:rsidRPr="0052753A">
        <w:rPr>
          <w:rFonts w:hint="eastAsia"/>
        </w:rPr>
        <w:t>預算</w:t>
      </w:r>
      <w:proofErr w:type="gramStart"/>
      <w:r>
        <w:rPr>
          <w:rFonts w:hint="eastAsia"/>
        </w:rPr>
        <w:t>（</w:t>
      </w:r>
      <w:proofErr w:type="gramEnd"/>
      <w:r w:rsidRPr="0052753A">
        <w:rPr>
          <w:rFonts w:hint="eastAsia"/>
        </w:rPr>
        <w:t>單位：元</w:t>
      </w:r>
      <w:proofErr w:type="gramStart"/>
      <w:r>
        <w:rPr>
          <w:rFonts w:hint="eastAsia"/>
        </w:rPr>
        <w:t>）</w:t>
      </w:r>
      <w:proofErr w:type="gramEnd"/>
    </w:p>
    <w:tbl>
      <w:tblPr>
        <w:tblW w:w="5212" w:type="pct"/>
        <w:tblInd w:w="-289" w:type="dxa"/>
        <w:tblLayout w:type="fixed"/>
        <w:tblCellMar>
          <w:left w:w="28" w:type="dxa"/>
          <w:right w:w="28" w:type="dxa"/>
        </w:tblCellMar>
        <w:tblLook w:val="04A0" w:firstRow="1" w:lastRow="0" w:firstColumn="1" w:lastColumn="0" w:noHBand="0" w:noVBand="1"/>
      </w:tblPr>
      <w:tblGrid>
        <w:gridCol w:w="4150"/>
        <w:gridCol w:w="1798"/>
        <w:gridCol w:w="1659"/>
        <w:gridCol w:w="1602"/>
      </w:tblGrid>
      <w:tr w:rsidR="003D43B4" w:rsidRPr="009F155A" w14:paraId="4019C166" w14:textId="77777777" w:rsidTr="00B949A8">
        <w:trPr>
          <w:trHeight w:val="390"/>
        </w:trPr>
        <w:tc>
          <w:tcPr>
            <w:tcW w:w="2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3675F" w14:textId="77777777" w:rsidR="003D43B4" w:rsidRPr="009F155A" w:rsidRDefault="003D43B4" w:rsidP="00695D5D">
            <w:pPr>
              <w:widowControl/>
              <w:snapToGrid w:val="0"/>
              <w:spacing w:line="240" w:lineRule="atLeast"/>
              <w:jc w:val="center"/>
              <w:rPr>
                <w:rFonts w:hAnsi="標楷體" w:cs="新細明體"/>
                <w:color w:val="000000"/>
                <w:kern w:val="0"/>
                <w:sz w:val="24"/>
                <w:szCs w:val="24"/>
              </w:rPr>
            </w:pPr>
            <w:r w:rsidRPr="009F155A">
              <w:rPr>
                <w:rFonts w:hAnsi="標楷體" w:cs="新細明體" w:hint="eastAsia"/>
                <w:color w:val="000000"/>
                <w:kern w:val="0"/>
                <w:sz w:val="24"/>
                <w:szCs w:val="24"/>
              </w:rPr>
              <w:t>年度</w:t>
            </w:r>
          </w:p>
        </w:tc>
        <w:tc>
          <w:tcPr>
            <w:tcW w:w="976" w:type="pct"/>
            <w:tcBorders>
              <w:top w:val="single" w:sz="4" w:space="0" w:color="auto"/>
              <w:left w:val="nil"/>
              <w:bottom w:val="single" w:sz="4" w:space="0" w:color="auto"/>
              <w:right w:val="single" w:sz="4" w:space="0" w:color="auto"/>
            </w:tcBorders>
            <w:shd w:val="clear" w:color="auto" w:fill="auto"/>
            <w:noWrap/>
            <w:vAlign w:val="center"/>
            <w:hideMark/>
          </w:tcPr>
          <w:p w14:paraId="488192BC" w14:textId="77777777" w:rsidR="003D43B4" w:rsidRPr="009F155A" w:rsidRDefault="003D43B4" w:rsidP="00695D5D">
            <w:pPr>
              <w:widowControl/>
              <w:snapToGrid w:val="0"/>
              <w:spacing w:line="240" w:lineRule="atLeast"/>
              <w:jc w:val="center"/>
              <w:rPr>
                <w:rFonts w:hAnsi="標楷體" w:cs="新細明體"/>
                <w:color w:val="000000"/>
                <w:kern w:val="0"/>
                <w:sz w:val="24"/>
                <w:szCs w:val="24"/>
              </w:rPr>
            </w:pPr>
            <w:r w:rsidRPr="009F155A">
              <w:rPr>
                <w:rFonts w:hAnsi="標楷體" w:cs="新細明體" w:hint="eastAsia"/>
                <w:color w:val="000000"/>
                <w:kern w:val="0"/>
                <w:sz w:val="24"/>
                <w:szCs w:val="24"/>
              </w:rPr>
              <w:t>111</w:t>
            </w:r>
          </w:p>
        </w:tc>
        <w:tc>
          <w:tcPr>
            <w:tcW w:w="901" w:type="pct"/>
            <w:tcBorders>
              <w:top w:val="single" w:sz="4" w:space="0" w:color="auto"/>
              <w:left w:val="nil"/>
              <w:bottom w:val="single" w:sz="4" w:space="0" w:color="auto"/>
              <w:right w:val="single" w:sz="4" w:space="0" w:color="auto"/>
            </w:tcBorders>
            <w:shd w:val="clear" w:color="auto" w:fill="auto"/>
            <w:noWrap/>
            <w:vAlign w:val="center"/>
            <w:hideMark/>
          </w:tcPr>
          <w:p w14:paraId="2DE70D5D" w14:textId="77777777" w:rsidR="003D43B4" w:rsidRPr="009F155A" w:rsidRDefault="003D43B4" w:rsidP="00695D5D">
            <w:pPr>
              <w:widowControl/>
              <w:snapToGrid w:val="0"/>
              <w:spacing w:line="240" w:lineRule="atLeast"/>
              <w:jc w:val="center"/>
              <w:rPr>
                <w:rFonts w:hAnsi="標楷體" w:cs="新細明體"/>
                <w:color w:val="000000"/>
                <w:kern w:val="0"/>
                <w:sz w:val="24"/>
                <w:szCs w:val="24"/>
              </w:rPr>
            </w:pPr>
            <w:r w:rsidRPr="009F155A">
              <w:rPr>
                <w:rFonts w:hAnsi="標楷體" w:cs="新細明體" w:hint="eastAsia"/>
                <w:color w:val="000000"/>
                <w:kern w:val="0"/>
                <w:sz w:val="24"/>
                <w:szCs w:val="24"/>
              </w:rPr>
              <w:t>112</w:t>
            </w:r>
          </w:p>
        </w:tc>
        <w:tc>
          <w:tcPr>
            <w:tcW w:w="871" w:type="pct"/>
            <w:tcBorders>
              <w:top w:val="single" w:sz="4" w:space="0" w:color="auto"/>
              <w:left w:val="nil"/>
              <w:bottom w:val="single" w:sz="4" w:space="0" w:color="auto"/>
              <w:right w:val="single" w:sz="4" w:space="0" w:color="auto"/>
            </w:tcBorders>
            <w:shd w:val="clear" w:color="auto" w:fill="auto"/>
            <w:noWrap/>
            <w:vAlign w:val="center"/>
            <w:hideMark/>
          </w:tcPr>
          <w:p w14:paraId="13F8852D" w14:textId="77777777" w:rsidR="003D43B4" w:rsidRPr="009F155A" w:rsidRDefault="003D43B4" w:rsidP="00695D5D">
            <w:pPr>
              <w:widowControl/>
              <w:snapToGrid w:val="0"/>
              <w:spacing w:line="240" w:lineRule="atLeast"/>
              <w:jc w:val="center"/>
              <w:rPr>
                <w:rFonts w:hAnsi="標楷體" w:cs="新細明體"/>
                <w:color w:val="000000"/>
                <w:kern w:val="0"/>
                <w:sz w:val="24"/>
                <w:szCs w:val="24"/>
              </w:rPr>
            </w:pPr>
            <w:r w:rsidRPr="009F155A">
              <w:rPr>
                <w:rFonts w:hAnsi="標楷體" w:cs="新細明體" w:hint="eastAsia"/>
                <w:color w:val="000000"/>
                <w:kern w:val="0"/>
                <w:sz w:val="24"/>
                <w:szCs w:val="24"/>
              </w:rPr>
              <w:t>113</w:t>
            </w:r>
          </w:p>
        </w:tc>
      </w:tr>
      <w:tr w:rsidR="003D43B4" w:rsidRPr="009F155A" w14:paraId="3F1E2F11" w14:textId="77777777" w:rsidTr="00B949A8">
        <w:trPr>
          <w:trHeight w:val="390"/>
        </w:trPr>
        <w:tc>
          <w:tcPr>
            <w:tcW w:w="2253" w:type="pct"/>
            <w:tcBorders>
              <w:top w:val="nil"/>
              <w:left w:val="single" w:sz="4" w:space="0" w:color="auto"/>
              <w:bottom w:val="single" w:sz="4" w:space="0" w:color="auto"/>
              <w:right w:val="single" w:sz="4" w:space="0" w:color="auto"/>
            </w:tcBorders>
            <w:shd w:val="clear" w:color="auto" w:fill="auto"/>
            <w:noWrap/>
            <w:vAlign w:val="center"/>
          </w:tcPr>
          <w:p w14:paraId="371D4CC8" w14:textId="77777777" w:rsidR="003D43B4" w:rsidRPr="009F155A" w:rsidRDefault="003D43B4" w:rsidP="00695D5D">
            <w:pPr>
              <w:widowControl/>
              <w:snapToGrid w:val="0"/>
              <w:spacing w:line="240" w:lineRule="atLeast"/>
              <w:rPr>
                <w:rFonts w:hAnsi="標楷體" w:cs="新細明體"/>
                <w:color w:val="000000"/>
                <w:kern w:val="0"/>
                <w:sz w:val="24"/>
                <w:szCs w:val="24"/>
              </w:rPr>
            </w:pPr>
            <w:r w:rsidRPr="009F155A">
              <w:rPr>
                <w:rFonts w:hAnsi="標楷體" w:cs="新細明體" w:hint="eastAsia"/>
                <w:color w:val="000000"/>
                <w:kern w:val="0"/>
                <w:sz w:val="24"/>
                <w:szCs w:val="24"/>
              </w:rPr>
              <w:t>辦理臺北市公用天然氣事業</w:t>
            </w:r>
            <w:r w:rsidRPr="003B0C55">
              <w:rPr>
                <w:rFonts w:hAnsi="標楷體" w:cs="新細明體" w:hint="eastAsia"/>
                <w:b/>
                <w:bCs/>
                <w:color w:val="000000"/>
                <w:kern w:val="0"/>
                <w:sz w:val="24"/>
                <w:szCs w:val="24"/>
              </w:rPr>
              <w:t>安全管理查核</w:t>
            </w:r>
            <w:r w:rsidRPr="009F155A">
              <w:rPr>
                <w:rFonts w:hAnsi="標楷體" w:cs="新細明體" w:hint="eastAsia"/>
                <w:b/>
                <w:bCs/>
                <w:color w:val="000000"/>
                <w:kern w:val="0"/>
                <w:sz w:val="24"/>
                <w:szCs w:val="24"/>
              </w:rPr>
              <w:t>預算</w:t>
            </w:r>
          </w:p>
        </w:tc>
        <w:tc>
          <w:tcPr>
            <w:tcW w:w="976" w:type="pct"/>
            <w:tcBorders>
              <w:top w:val="nil"/>
              <w:left w:val="nil"/>
              <w:bottom w:val="single" w:sz="4" w:space="0" w:color="auto"/>
              <w:right w:val="single" w:sz="4" w:space="0" w:color="auto"/>
            </w:tcBorders>
            <w:shd w:val="clear" w:color="auto" w:fill="auto"/>
            <w:noWrap/>
            <w:vAlign w:val="center"/>
          </w:tcPr>
          <w:p w14:paraId="7A176F9E" w14:textId="77777777" w:rsidR="003D43B4" w:rsidRPr="009F155A" w:rsidRDefault="003D43B4" w:rsidP="00695D5D">
            <w:pPr>
              <w:widowControl/>
              <w:snapToGrid w:val="0"/>
              <w:spacing w:line="240" w:lineRule="atLeast"/>
              <w:jc w:val="right"/>
              <w:rPr>
                <w:rFonts w:hAnsi="標楷體" w:cs="新細明體"/>
                <w:color w:val="000000"/>
                <w:kern w:val="0"/>
                <w:sz w:val="24"/>
                <w:szCs w:val="24"/>
              </w:rPr>
            </w:pPr>
            <w:r w:rsidRPr="009F155A">
              <w:rPr>
                <w:rFonts w:hAnsi="標楷體" w:cs="新細明體" w:hint="eastAsia"/>
                <w:color w:val="000000"/>
                <w:kern w:val="0"/>
                <w:sz w:val="24"/>
                <w:szCs w:val="24"/>
              </w:rPr>
              <w:t>1,1</w:t>
            </w:r>
            <w:r w:rsidRPr="009F155A">
              <w:rPr>
                <w:rFonts w:hAnsi="標楷體" w:cs="新細明體"/>
                <w:color w:val="000000"/>
                <w:kern w:val="0"/>
                <w:sz w:val="24"/>
                <w:szCs w:val="24"/>
              </w:rPr>
              <w:t>5</w:t>
            </w:r>
            <w:r w:rsidRPr="009F155A">
              <w:rPr>
                <w:rFonts w:hAnsi="標楷體" w:cs="新細明體" w:hint="eastAsia"/>
                <w:color w:val="000000"/>
                <w:kern w:val="0"/>
                <w:sz w:val="24"/>
                <w:szCs w:val="24"/>
              </w:rPr>
              <w:t>0,000</w:t>
            </w:r>
          </w:p>
        </w:tc>
        <w:tc>
          <w:tcPr>
            <w:tcW w:w="901" w:type="pct"/>
            <w:tcBorders>
              <w:top w:val="nil"/>
              <w:left w:val="nil"/>
              <w:bottom w:val="single" w:sz="4" w:space="0" w:color="auto"/>
              <w:right w:val="single" w:sz="4" w:space="0" w:color="auto"/>
            </w:tcBorders>
            <w:shd w:val="clear" w:color="auto" w:fill="auto"/>
            <w:noWrap/>
            <w:vAlign w:val="center"/>
          </w:tcPr>
          <w:p w14:paraId="7021EDDE" w14:textId="77777777" w:rsidR="003D43B4" w:rsidRPr="009F155A" w:rsidRDefault="003D43B4" w:rsidP="00695D5D">
            <w:pPr>
              <w:widowControl/>
              <w:snapToGrid w:val="0"/>
              <w:spacing w:line="240" w:lineRule="atLeast"/>
              <w:jc w:val="right"/>
              <w:rPr>
                <w:rFonts w:hAnsi="標楷體" w:cs="新細明體"/>
                <w:color w:val="000000"/>
                <w:kern w:val="0"/>
                <w:sz w:val="24"/>
                <w:szCs w:val="24"/>
              </w:rPr>
            </w:pPr>
            <w:r w:rsidRPr="009F155A">
              <w:rPr>
                <w:rFonts w:hAnsi="標楷體" w:cs="新細明體" w:hint="eastAsia"/>
                <w:color w:val="000000"/>
                <w:kern w:val="0"/>
                <w:sz w:val="24"/>
                <w:szCs w:val="24"/>
              </w:rPr>
              <w:t>1,1</w:t>
            </w:r>
            <w:r w:rsidRPr="009F155A">
              <w:rPr>
                <w:rFonts w:hAnsi="標楷體" w:cs="新細明體"/>
                <w:color w:val="000000"/>
                <w:kern w:val="0"/>
                <w:sz w:val="24"/>
                <w:szCs w:val="24"/>
              </w:rPr>
              <w:t>5</w:t>
            </w:r>
            <w:r w:rsidRPr="009F155A">
              <w:rPr>
                <w:rFonts w:hAnsi="標楷體" w:cs="新細明體" w:hint="eastAsia"/>
                <w:color w:val="000000"/>
                <w:kern w:val="0"/>
                <w:sz w:val="24"/>
                <w:szCs w:val="24"/>
              </w:rPr>
              <w:t>0,000</w:t>
            </w:r>
          </w:p>
        </w:tc>
        <w:tc>
          <w:tcPr>
            <w:tcW w:w="871" w:type="pct"/>
            <w:tcBorders>
              <w:top w:val="nil"/>
              <w:left w:val="nil"/>
              <w:bottom w:val="single" w:sz="4" w:space="0" w:color="auto"/>
              <w:right w:val="single" w:sz="4" w:space="0" w:color="auto"/>
            </w:tcBorders>
            <w:shd w:val="clear" w:color="auto" w:fill="auto"/>
            <w:noWrap/>
            <w:vAlign w:val="center"/>
          </w:tcPr>
          <w:p w14:paraId="60AF4606" w14:textId="77777777" w:rsidR="003D43B4" w:rsidRPr="009F155A" w:rsidRDefault="003D43B4" w:rsidP="00695D5D">
            <w:pPr>
              <w:widowControl/>
              <w:snapToGrid w:val="0"/>
              <w:spacing w:line="240" w:lineRule="atLeast"/>
              <w:jc w:val="right"/>
              <w:rPr>
                <w:rFonts w:hAnsi="標楷體" w:cs="新細明體"/>
                <w:color w:val="000000"/>
                <w:kern w:val="0"/>
                <w:sz w:val="24"/>
                <w:szCs w:val="24"/>
              </w:rPr>
            </w:pPr>
            <w:r w:rsidRPr="009F155A">
              <w:rPr>
                <w:rFonts w:hAnsi="標楷體" w:cs="新細明體" w:hint="eastAsia"/>
                <w:color w:val="000000"/>
                <w:kern w:val="0"/>
                <w:sz w:val="24"/>
                <w:szCs w:val="24"/>
              </w:rPr>
              <w:t>1,300,000</w:t>
            </w:r>
          </w:p>
        </w:tc>
      </w:tr>
      <w:tr w:rsidR="003D43B4" w:rsidRPr="009F155A" w14:paraId="7815E465" w14:textId="77777777" w:rsidTr="00B949A8">
        <w:trPr>
          <w:trHeight w:val="841"/>
        </w:trPr>
        <w:tc>
          <w:tcPr>
            <w:tcW w:w="22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0085AF" w14:textId="77777777" w:rsidR="003D43B4" w:rsidRPr="009F155A" w:rsidRDefault="003D43B4" w:rsidP="00695D5D">
            <w:pPr>
              <w:widowControl/>
              <w:snapToGrid w:val="0"/>
              <w:spacing w:line="240" w:lineRule="atLeast"/>
              <w:ind w:rightChars="-12" w:right="-41"/>
              <w:rPr>
                <w:rFonts w:hAnsi="標楷體" w:cs="新細明體"/>
                <w:color w:val="000000"/>
                <w:kern w:val="0"/>
                <w:sz w:val="24"/>
                <w:szCs w:val="24"/>
              </w:rPr>
            </w:pPr>
            <w:r w:rsidRPr="009F155A">
              <w:rPr>
                <w:rFonts w:hAnsi="標楷體" w:cs="新細明體" w:hint="eastAsia"/>
                <w:color w:val="000000"/>
                <w:kern w:val="0"/>
                <w:sz w:val="24"/>
                <w:szCs w:val="24"/>
              </w:rPr>
              <w:t>辦理臺北市公用天然氣事業</w:t>
            </w:r>
            <w:r w:rsidRPr="003B0C55">
              <w:rPr>
                <w:rFonts w:hAnsi="標楷體" w:cs="新細明體" w:hint="eastAsia"/>
                <w:b/>
                <w:bCs/>
                <w:color w:val="000000"/>
                <w:kern w:val="0"/>
                <w:sz w:val="24"/>
                <w:szCs w:val="24"/>
              </w:rPr>
              <w:t>安全管理查核</w:t>
            </w:r>
            <w:r w:rsidRPr="009F155A">
              <w:rPr>
                <w:rFonts w:hAnsi="標楷體" w:cs="新細明體" w:hint="eastAsia"/>
                <w:b/>
                <w:bCs/>
                <w:color w:val="000000"/>
                <w:kern w:val="0"/>
                <w:sz w:val="24"/>
                <w:szCs w:val="24"/>
              </w:rPr>
              <w:t>實際辦理經費</w:t>
            </w:r>
          </w:p>
        </w:tc>
        <w:tc>
          <w:tcPr>
            <w:tcW w:w="976" w:type="pct"/>
            <w:tcBorders>
              <w:top w:val="single" w:sz="4" w:space="0" w:color="auto"/>
              <w:left w:val="nil"/>
              <w:bottom w:val="single" w:sz="4" w:space="0" w:color="auto"/>
              <w:right w:val="single" w:sz="4" w:space="0" w:color="auto"/>
            </w:tcBorders>
            <w:shd w:val="clear" w:color="auto" w:fill="auto"/>
            <w:vAlign w:val="center"/>
          </w:tcPr>
          <w:p w14:paraId="23152A45" w14:textId="77777777" w:rsidR="003D43B4" w:rsidRPr="009F155A" w:rsidRDefault="003D43B4" w:rsidP="00695D5D">
            <w:pPr>
              <w:widowControl/>
              <w:snapToGrid w:val="0"/>
              <w:spacing w:line="240" w:lineRule="atLeast"/>
              <w:jc w:val="right"/>
              <w:rPr>
                <w:rFonts w:hAnsi="標楷體" w:cs="新細明體"/>
                <w:color w:val="000000"/>
                <w:kern w:val="0"/>
                <w:sz w:val="24"/>
                <w:szCs w:val="24"/>
              </w:rPr>
            </w:pPr>
            <w:r w:rsidRPr="009F155A">
              <w:rPr>
                <w:rFonts w:hAnsi="標楷體" w:cs="新細明體" w:hint="eastAsia"/>
                <w:color w:val="000000"/>
                <w:kern w:val="0"/>
                <w:sz w:val="24"/>
                <w:szCs w:val="24"/>
              </w:rPr>
              <w:t>1</w:t>
            </w:r>
            <w:r w:rsidRPr="009F155A">
              <w:rPr>
                <w:rFonts w:hAnsi="標楷體" w:cs="新細明體"/>
                <w:color w:val="000000"/>
                <w:kern w:val="0"/>
                <w:sz w:val="24"/>
                <w:szCs w:val="24"/>
              </w:rPr>
              <w:t>,108</w:t>
            </w:r>
            <w:r w:rsidRPr="009F155A">
              <w:rPr>
                <w:rFonts w:hAnsi="標楷體" w:cs="新細明體" w:hint="eastAsia"/>
                <w:color w:val="000000"/>
                <w:kern w:val="0"/>
                <w:sz w:val="24"/>
                <w:szCs w:val="24"/>
              </w:rPr>
              <w:t>,</w:t>
            </w:r>
            <w:r w:rsidRPr="009F155A">
              <w:rPr>
                <w:rFonts w:hAnsi="標楷體" w:cs="新細明體"/>
                <w:color w:val="000000"/>
                <w:kern w:val="0"/>
                <w:sz w:val="24"/>
                <w:szCs w:val="24"/>
              </w:rPr>
              <w:t>182</w:t>
            </w:r>
          </w:p>
        </w:tc>
        <w:tc>
          <w:tcPr>
            <w:tcW w:w="901" w:type="pct"/>
            <w:tcBorders>
              <w:top w:val="single" w:sz="4" w:space="0" w:color="auto"/>
              <w:left w:val="nil"/>
              <w:bottom w:val="single" w:sz="4" w:space="0" w:color="auto"/>
              <w:right w:val="single" w:sz="4" w:space="0" w:color="auto"/>
            </w:tcBorders>
            <w:shd w:val="clear" w:color="auto" w:fill="auto"/>
            <w:vAlign w:val="center"/>
          </w:tcPr>
          <w:p w14:paraId="7E036C88" w14:textId="77777777" w:rsidR="003D43B4" w:rsidRPr="009F155A" w:rsidRDefault="003D43B4" w:rsidP="00695D5D">
            <w:pPr>
              <w:widowControl/>
              <w:snapToGrid w:val="0"/>
              <w:spacing w:line="240" w:lineRule="atLeast"/>
              <w:jc w:val="right"/>
              <w:rPr>
                <w:rFonts w:hAnsi="標楷體" w:cs="新細明體"/>
                <w:color w:val="000000"/>
                <w:kern w:val="0"/>
                <w:sz w:val="24"/>
                <w:szCs w:val="24"/>
              </w:rPr>
            </w:pPr>
            <w:r w:rsidRPr="009F155A">
              <w:rPr>
                <w:rFonts w:hAnsi="標楷體" w:cs="新細明體" w:hint="eastAsia"/>
                <w:color w:val="000000"/>
                <w:kern w:val="0"/>
                <w:sz w:val="24"/>
                <w:szCs w:val="24"/>
              </w:rPr>
              <w:t>1</w:t>
            </w:r>
            <w:r w:rsidRPr="009F155A">
              <w:rPr>
                <w:rFonts w:hAnsi="標楷體" w:cs="新細明體"/>
                <w:color w:val="000000"/>
                <w:kern w:val="0"/>
                <w:sz w:val="24"/>
                <w:szCs w:val="24"/>
              </w:rPr>
              <w:t>,122</w:t>
            </w:r>
            <w:r w:rsidRPr="009F155A">
              <w:rPr>
                <w:rFonts w:hAnsi="標楷體" w:cs="新細明體" w:hint="eastAsia"/>
                <w:color w:val="000000"/>
                <w:kern w:val="0"/>
                <w:sz w:val="24"/>
                <w:szCs w:val="24"/>
              </w:rPr>
              <w:t>,</w:t>
            </w:r>
            <w:r w:rsidRPr="009F155A">
              <w:rPr>
                <w:rFonts w:hAnsi="標楷體" w:cs="新細明體"/>
                <w:color w:val="000000"/>
                <w:kern w:val="0"/>
                <w:sz w:val="24"/>
                <w:szCs w:val="24"/>
              </w:rPr>
              <w:t>121</w:t>
            </w:r>
          </w:p>
        </w:tc>
        <w:tc>
          <w:tcPr>
            <w:tcW w:w="871" w:type="pct"/>
            <w:tcBorders>
              <w:top w:val="single" w:sz="4" w:space="0" w:color="auto"/>
              <w:left w:val="nil"/>
              <w:bottom w:val="single" w:sz="4" w:space="0" w:color="auto"/>
              <w:right w:val="single" w:sz="4" w:space="0" w:color="auto"/>
            </w:tcBorders>
            <w:shd w:val="clear" w:color="auto" w:fill="auto"/>
            <w:vAlign w:val="center"/>
          </w:tcPr>
          <w:p w14:paraId="6467AAF2" w14:textId="77777777" w:rsidR="003D43B4" w:rsidRPr="009F155A" w:rsidRDefault="003D43B4" w:rsidP="00695D5D">
            <w:pPr>
              <w:widowControl/>
              <w:snapToGrid w:val="0"/>
              <w:spacing w:line="240" w:lineRule="atLeast"/>
              <w:jc w:val="right"/>
              <w:rPr>
                <w:rFonts w:hAnsi="標楷體" w:cs="新細明體"/>
                <w:color w:val="000000"/>
                <w:kern w:val="0"/>
                <w:sz w:val="24"/>
                <w:szCs w:val="24"/>
              </w:rPr>
            </w:pPr>
            <w:r w:rsidRPr="009F155A">
              <w:rPr>
                <w:rFonts w:hAnsi="標楷體" w:cs="新細明體" w:hint="eastAsia"/>
                <w:color w:val="000000"/>
                <w:kern w:val="0"/>
                <w:sz w:val="24"/>
                <w:szCs w:val="24"/>
              </w:rPr>
              <w:t>1</w:t>
            </w:r>
            <w:r w:rsidRPr="009F155A">
              <w:rPr>
                <w:rFonts w:hAnsi="標楷體" w:cs="新細明體"/>
                <w:color w:val="000000"/>
                <w:kern w:val="0"/>
                <w:sz w:val="24"/>
                <w:szCs w:val="24"/>
              </w:rPr>
              <w:t>,259</w:t>
            </w:r>
            <w:r w:rsidRPr="009F155A">
              <w:rPr>
                <w:rFonts w:hAnsi="標楷體" w:cs="新細明體" w:hint="eastAsia"/>
                <w:color w:val="000000"/>
                <w:kern w:val="0"/>
                <w:sz w:val="24"/>
                <w:szCs w:val="24"/>
              </w:rPr>
              <w:t>,</w:t>
            </w:r>
            <w:r w:rsidRPr="009F155A">
              <w:rPr>
                <w:rFonts w:hAnsi="標楷體" w:cs="新細明體"/>
                <w:color w:val="000000"/>
                <w:kern w:val="0"/>
                <w:sz w:val="24"/>
                <w:szCs w:val="24"/>
              </w:rPr>
              <w:t>852</w:t>
            </w:r>
          </w:p>
        </w:tc>
      </w:tr>
    </w:tbl>
    <w:p w14:paraId="7AE7F8C3" w14:textId="77777777" w:rsidR="003D43B4" w:rsidRDefault="003D43B4" w:rsidP="00695D5D">
      <w:pPr>
        <w:snapToGrid w:val="0"/>
        <w:spacing w:line="240" w:lineRule="atLeast"/>
        <w:ind w:leftChars="-83" w:left="2" w:hangingChars="109" w:hanging="284"/>
      </w:pPr>
      <w:r w:rsidRPr="004D08A9">
        <w:rPr>
          <w:rFonts w:hint="eastAsia"/>
          <w:sz w:val="24"/>
          <w:szCs w:val="24"/>
        </w:rPr>
        <w:t>資料來源：北市府提供。</w:t>
      </w:r>
    </w:p>
    <w:p w14:paraId="7C2A7EF3" w14:textId="67229489" w:rsidR="003D43B4" w:rsidRDefault="003D43B4" w:rsidP="007606E7">
      <w:pPr>
        <w:pStyle w:val="5"/>
      </w:pPr>
      <w:r>
        <w:rPr>
          <w:rFonts w:hint="eastAsia"/>
        </w:rPr>
        <w:t>由產業局率隊，邀集專家委員、消防局、工務局、環境保護局及勞動檢查處，籌組公用天然氣事業安全管理查核團隊，對於各瓦斯公司進行業務查核，及「輸儲設備」、「管線</w:t>
      </w:r>
      <w:proofErr w:type="gramStart"/>
      <w:r>
        <w:rPr>
          <w:rFonts w:hint="eastAsia"/>
        </w:rPr>
        <w:t>汰</w:t>
      </w:r>
      <w:proofErr w:type="gramEnd"/>
      <w:r>
        <w:rPr>
          <w:rFonts w:hint="eastAsia"/>
        </w:rPr>
        <w:t>換工程」、「用氣大戶或機關指定地點」之實地查核。</w:t>
      </w:r>
    </w:p>
    <w:p w14:paraId="05551F53" w14:textId="2DF9137C" w:rsidR="003D43B4" w:rsidRDefault="003D43B4" w:rsidP="007606E7">
      <w:pPr>
        <w:pStyle w:val="5"/>
      </w:pPr>
      <w:r>
        <w:rPr>
          <w:rFonts w:hint="eastAsia"/>
        </w:rPr>
        <w:t>對4家瓦斯公司管線</w:t>
      </w:r>
      <w:proofErr w:type="gramStart"/>
      <w:r>
        <w:rPr>
          <w:rFonts w:hint="eastAsia"/>
        </w:rPr>
        <w:t>汰</w:t>
      </w:r>
      <w:proofErr w:type="gramEnd"/>
      <w:r>
        <w:rPr>
          <w:rFonts w:hint="eastAsia"/>
        </w:rPr>
        <w:t>換地點，由具有工程或天然氣相關專業人員進行機動抽查，查核管線狀況及施工方式。</w:t>
      </w:r>
    </w:p>
    <w:p w14:paraId="2D9F6E1F" w14:textId="77777777" w:rsidR="003D43B4" w:rsidRDefault="003D43B4" w:rsidP="007606E7">
      <w:pPr>
        <w:pStyle w:val="5"/>
      </w:pPr>
      <w:r>
        <w:rPr>
          <w:rFonts w:hint="eastAsia"/>
        </w:rPr>
        <w:t>追蹤過去年度「臺北市公用天然氣事業安全管理查核」執行成效及改善情形。</w:t>
      </w:r>
    </w:p>
    <w:p w14:paraId="5850733A" w14:textId="77777777" w:rsidR="003D43B4" w:rsidRDefault="003D43B4" w:rsidP="007606E7">
      <w:pPr>
        <w:pStyle w:val="5"/>
      </w:pPr>
      <w:r>
        <w:rPr>
          <w:rFonts w:hint="eastAsia"/>
        </w:rPr>
        <w:lastRenderedPageBreak/>
        <w:t>設施風險分析及預警管理等。</w:t>
      </w:r>
    </w:p>
    <w:p w14:paraId="28D35515" w14:textId="44FD2641" w:rsidR="00B9322D" w:rsidRPr="000B5CA7" w:rsidRDefault="00477B45" w:rsidP="007606E7">
      <w:pPr>
        <w:pStyle w:val="4"/>
      </w:pPr>
      <w:proofErr w:type="gramStart"/>
      <w:r>
        <w:rPr>
          <w:rFonts w:hint="eastAsia"/>
        </w:rPr>
        <w:t>然</w:t>
      </w:r>
      <w:r w:rsidR="00B9322D" w:rsidRPr="000B5CA7">
        <w:rPr>
          <w:rFonts w:hint="eastAsia"/>
        </w:rPr>
        <w:t>查</w:t>
      </w:r>
      <w:proofErr w:type="gramEnd"/>
      <w:r w:rsidR="00B9322D" w:rsidRPr="000B5CA7">
        <w:rPr>
          <w:rFonts w:hint="eastAsia"/>
        </w:rPr>
        <w:t>：</w:t>
      </w:r>
    </w:p>
    <w:p w14:paraId="342100BF" w14:textId="4118658C" w:rsidR="00477B45" w:rsidRPr="00E23EC4" w:rsidRDefault="00F16AA2" w:rsidP="007606E7">
      <w:pPr>
        <w:pStyle w:val="5"/>
        <w:rPr>
          <w:color w:val="000000" w:themeColor="text1"/>
        </w:rPr>
      </w:pPr>
      <w:r w:rsidRPr="000B5CA7">
        <w:rPr>
          <w:rFonts w:hint="eastAsia"/>
        </w:rPr>
        <w:t>該府每年安全查核預算僅百餘萬元，平均每家公司每年僅約25萬餘元（每</w:t>
      </w:r>
      <w:proofErr w:type="gramStart"/>
      <w:r w:rsidRPr="000B5CA7">
        <w:rPr>
          <w:rFonts w:hint="eastAsia"/>
        </w:rPr>
        <w:t>個</w:t>
      </w:r>
      <w:proofErr w:type="gramEnd"/>
      <w:r w:rsidRPr="000B5CA7">
        <w:rPr>
          <w:rFonts w:hint="eastAsia"/>
        </w:rPr>
        <w:t>月約2萬餘元），然，對於地下面積廣大且具高度專業性之管線，經費能否足以查核4家公司業者，並</w:t>
      </w:r>
      <w:r w:rsidR="00477B45" w:rsidRPr="000B5CA7">
        <w:rPr>
          <w:rFonts w:hint="eastAsia"/>
        </w:rPr>
        <w:t>追蹤</w:t>
      </w:r>
      <w:r w:rsidRPr="000B5CA7">
        <w:rPr>
          <w:rFonts w:hint="eastAsia"/>
        </w:rPr>
        <w:t>歷年</w:t>
      </w:r>
      <w:r w:rsidR="00477B45" w:rsidRPr="000B5CA7">
        <w:rPr>
          <w:rFonts w:hint="eastAsia"/>
        </w:rPr>
        <w:t>度「臺北市公用天然氣事業安全管理查核」執行成效及改善情形</w:t>
      </w:r>
      <w:r w:rsidRPr="000B5CA7">
        <w:rPr>
          <w:rFonts w:hint="eastAsia"/>
        </w:rPr>
        <w:t>，</w:t>
      </w:r>
      <w:r w:rsidR="00477B45" w:rsidRPr="000B5CA7">
        <w:rPr>
          <w:rFonts w:hint="eastAsia"/>
        </w:rPr>
        <w:t>並做</w:t>
      </w:r>
      <w:r w:rsidRPr="000B5CA7">
        <w:rPr>
          <w:rFonts w:hint="eastAsia"/>
        </w:rPr>
        <w:t>未來</w:t>
      </w:r>
      <w:r w:rsidR="00477B45" w:rsidRPr="000B5CA7">
        <w:rPr>
          <w:rFonts w:hint="eastAsia"/>
        </w:rPr>
        <w:t>設施風險分析及預警管理</w:t>
      </w:r>
      <w:r w:rsidR="003538E1" w:rsidRPr="000B5CA7">
        <w:rPr>
          <w:rFonts w:hint="eastAsia"/>
        </w:rPr>
        <w:t>之參考及對策擬定等</w:t>
      </w:r>
      <w:r w:rsidR="00477B45" w:rsidRPr="00E23EC4">
        <w:rPr>
          <w:rFonts w:hint="eastAsia"/>
          <w:color w:val="000000" w:themeColor="text1"/>
        </w:rPr>
        <w:t>，</w:t>
      </w:r>
      <w:r w:rsidR="00437F5B" w:rsidRPr="00E23EC4">
        <w:rPr>
          <w:rFonts w:hint="eastAsia"/>
          <w:color w:val="000000" w:themeColor="text1"/>
        </w:rPr>
        <w:t>是否能切實執行</w:t>
      </w:r>
      <w:r w:rsidR="00437F5B" w:rsidRPr="00E23EC4">
        <w:rPr>
          <w:rFonts w:hint="eastAsia"/>
          <w:bCs w:val="0"/>
          <w:color w:val="000000" w:themeColor="text1"/>
        </w:rPr>
        <w:t>抽查以發現管線腐蝕或其他現象</w:t>
      </w:r>
      <w:r w:rsidR="00437F5B" w:rsidRPr="00E23EC4">
        <w:rPr>
          <w:rFonts w:hint="eastAsia"/>
          <w:color w:val="000000" w:themeColor="text1"/>
        </w:rPr>
        <w:t>有安全之虞可依天然氣事業法第</w:t>
      </w:r>
      <w:r w:rsidR="003944AC">
        <w:rPr>
          <w:rFonts w:hint="eastAsia"/>
          <w:color w:val="000000" w:themeColor="text1"/>
        </w:rPr>
        <w:t>6</w:t>
      </w:r>
      <w:r w:rsidR="00437F5B" w:rsidRPr="00E23EC4">
        <w:rPr>
          <w:rFonts w:hint="eastAsia"/>
          <w:color w:val="000000" w:themeColor="text1"/>
        </w:rPr>
        <w:t>1條進行</w:t>
      </w:r>
      <w:proofErr w:type="gramStart"/>
      <w:r w:rsidR="00437F5B" w:rsidRPr="00E23EC4">
        <w:rPr>
          <w:rFonts w:hint="eastAsia"/>
          <w:color w:val="000000" w:themeColor="text1"/>
        </w:rPr>
        <w:t>裁罰等業務</w:t>
      </w:r>
      <w:proofErr w:type="gramEnd"/>
      <w:r w:rsidR="00437F5B" w:rsidRPr="00E23EC4">
        <w:rPr>
          <w:rFonts w:hint="eastAsia"/>
          <w:color w:val="000000" w:themeColor="text1"/>
        </w:rPr>
        <w:t>，</w:t>
      </w:r>
      <w:r w:rsidR="003538E1" w:rsidRPr="00E23EC4">
        <w:rPr>
          <w:rFonts w:hint="eastAsia"/>
          <w:color w:val="000000" w:themeColor="text1"/>
        </w:rPr>
        <w:t>均</w:t>
      </w:r>
      <w:r w:rsidR="00477B45" w:rsidRPr="00E23EC4">
        <w:rPr>
          <w:rFonts w:hint="eastAsia"/>
          <w:color w:val="000000" w:themeColor="text1"/>
        </w:rPr>
        <w:t>不無疑問</w:t>
      </w:r>
      <w:r w:rsidR="003538E1" w:rsidRPr="00E23EC4">
        <w:rPr>
          <w:rFonts w:hint="eastAsia"/>
          <w:color w:val="000000" w:themeColor="text1"/>
        </w:rPr>
        <w:t>。</w:t>
      </w:r>
    </w:p>
    <w:p w14:paraId="2C367F8E" w14:textId="1CFE73A4" w:rsidR="00B9322D" w:rsidRPr="000B5CA7" w:rsidRDefault="00477B45" w:rsidP="007606E7">
      <w:pPr>
        <w:pStyle w:val="5"/>
      </w:pPr>
      <w:r w:rsidRPr="00E23EC4">
        <w:rPr>
          <w:rFonts w:hint="eastAsia"/>
          <w:color w:val="000000" w:themeColor="text1"/>
        </w:rPr>
        <w:t>有關改善進度</w:t>
      </w:r>
      <w:r w:rsidR="00F16AA2" w:rsidRPr="00E23EC4">
        <w:rPr>
          <w:rFonts w:hint="eastAsia"/>
          <w:color w:val="000000" w:themeColor="text1"/>
        </w:rPr>
        <w:t>一節</w:t>
      </w:r>
      <w:r w:rsidRPr="00E23EC4">
        <w:rPr>
          <w:rFonts w:hint="eastAsia"/>
          <w:color w:val="000000" w:themeColor="text1"/>
        </w:rPr>
        <w:t>，該府要</w:t>
      </w:r>
      <w:r w:rsidR="00B9322D" w:rsidRPr="000B5CA7">
        <w:rPr>
          <w:rFonts w:hint="eastAsia"/>
        </w:rPr>
        <w:t>求各瓦斯公司按月</w:t>
      </w:r>
      <w:r w:rsidR="003944AC">
        <w:rPr>
          <w:rFonts w:hint="eastAsia"/>
        </w:rPr>
        <w:t>將</w:t>
      </w:r>
      <w:r w:rsidR="00B9322D" w:rsidRPr="000B5CA7">
        <w:rPr>
          <w:rFonts w:hint="eastAsia"/>
        </w:rPr>
        <w:t>相關報表</w:t>
      </w:r>
      <w:r w:rsidR="003944AC">
        <w:rPr>
          <w:rFonts w:hint="eastAsia"/>
        </w:rPr>
        <w:t>提</w:t>
      </w:r>
      <w:r w:rsidRPr="000B5CA7">
        <w:rPr>
          <w:rFonts w:hint="eastAsia"/>
        </w:rPr>
        <w:t>報市府</w:t>
      </w:r>
      <w:r w:rsidR="00B9322D" w:rsidRPr="000B5CA7">
        <w:rPr>
          <w:rFonts w:hint="eastAsia"/>
        </w:rPr>
        <w:t>備查</w:t>
      </w:r>
      <w:r w:rsidRPr="000B5CA7">
        <w:rPr>
          <w:rFonts w:hint="eastAsia"/>
        </w:rPr>
        <w:t>（審查）</w:t>
      </w:r>
      <w:r w:rsidR="00B9322D" w:rsidRPr="000B5CA7">
        <w:rPr>
          <w:rFonts w:hint="eastAsia"/>
        </w:rPr>
        <w:t>，</w:t>
      </w:r>
      <w:r w:rsidR="00F16AA2" w:rsidRPr="000B5CA7">
        <w:rPr>
          <w:rFonts w:hint="eastAsia"/>
        </w:rPr>
        <w:t>然</w:t>
      </w:r>
      <w:proofErr w:type="gramStart"/>
      <w:r w:rsidR="00F16AA2" w:rsidRPr="000B5CA7">
        <w:rPr>
          <w:rFonts w:hint="eastAsia"/>
        </w:rPr>
        <w:t>該府係如何</w:t>
      </w:r>
      <w:proofErr w:type="gramEnd"/>
      <w:r w:rsidRPr="000B5CA7">
        <w:rPr>
          <w:rFonts w:hint="eastAsia"/>
        </w:rPr>
        <w:t>督導與審查？亦或</w:t>
      </w:r>
      <w:r w:rsidR="003944AC" w:rsidRPr="000B5CA7">
        <w:rPr>
          <w:rFonts w:hint="eastAsia"/>
        </w:rPr>
        <w:t>僅</w:t>
      </w:r>
      <w:r w:rsidRPr="000B5CA7">
        <w:rPr>
          <w:rFonts w:hint="eastAsia"/>
        </w:rPr>
        <w:t>是備查？有無內部審議？有無聘請專家學者會同審查？均有待提升。另相關</w:t>
      </w:r>
      <w:r w:rsidR="00B9322D" w:rsidRPr="000B5CA7">
        <w:rPr>
          <w:rFonts w:hint="eastAsia"/>
        </w:rPr>
        <w:t>資訊是否定期對外公開供民眾檢視，以提升公眾監督，</w:t>
      </w:r>
      <w:r w:rsidRPr="000B5CA7">
        <w:rPr>
          <w:rFonts w:hint="eastAsia"/>
        </w:rPr>
        <w:t>提升</w:t>
      </w:r>
      <w:r w:rsidR="00B9322D" w:rsidRPr="000B5CA7">
        <w:rPr>
          <w:rFonts w:hint="eastAsia"/>
        </w:rPr>
        <w:t>民眾對瓦斯管線安全</w:t>
      </w:r>
      <w:r w:rsidRPr="000B5CA7">
        <w:rPr>
          <w:rFonts w:hint="eastAsia"/>
        </w:rPr>
        <w:t>之</w:t>
      </w:r>
      <w:r w:rsidR="00B9322D" w:rsidRPr="000B5CA7">
        <w:rPr>
          <w:rFonts w:hint="eastAsia"/>
        </w:rPr>
        <w:t>信</w:t>
      </w:r>
      <w:r w:rsidRPr="000B5CA7">
        <w:rPr>
          <w:rFonts w:hint="eastAsia"/>
        </w:rPr>
        <w:t>任</w:t>
      </w:r>
      <w:r w:rsidR="00B9322D" w:rsidRPr="000B5CA7">
        <w:rPr>
          <w:rFonts w:hint="eastAsia"/>
        </w:rPr>
        <w:t>。</w:t>
      </w:r>
    </w:p>
    <w:p w14:paraId="5BCF86DA" w14:textId="05A8B539" w:rsidR="00477B45" w:rsidRPr="000B5CA7" w:rsidRDefault="00477B45" w:rsidP="007606E7">
      <w:pPr>
        <w:pStyle w:val="5"/>
      </w:pPr>
      <w:r w:rsidRPr="000B5CA7">
        <w:rPr>
          <w:rFonts w:hint="eastAsia"/>
        </w:rPr>
        <w:t>有關</w:t>
      </w:r>
      <w:r w:rsidR="00B9322D" w:rsidRPr="000B5CA7">
        <w:rPr>
          <w:rFonts w:hint="eastAsia"/>
        </w:rPr>
        <w:t>聯合查核的頻率與深度</w:t>
      </w:r>
      <w:r w:rsidRPr="000B5CA7">
        <w:rPr>
          <w:rFonts w:hint="eastAsia"/>
        </w:rPr>
        <w:t>一節，</w:t>
      </w:r>
      <w:r w:rsidR="003944AC">
        <w:rPr>
          <w:rFonts w:hint="eastAsia"/>
        </w:rPr>
        <w:t>雖</w:t>
      </w:r>
      <w:r w:rsidRPr="000B5CA7">
        <w:rPr>
          <w:rFonts w:hint="eastAsia"/>
        </w:rPr>
        <w:t>據復</w:t>
      </w:r>
      <w:r w:rsidR="00B9322D" w:rsidRPr="000B5CA7">
        <w:rPr>
          <w:rFonts w:hint="eastAsia"/>
        </w:rPr>
        <w:t>聯合查核小組每年進行的查核場次與實地稽查點數量</w:t>
      </w:r>
      <w:r w:rsidR="003944AC" w:rsidRPr="000B5CA7">
        <w:rPr>
          <w:rFonts w:hint="eastAsia"/>
        </w:rPr>
        <w:t>有執行</w:t>
      </w:r>
      <w:proofErr w:type="gramStart"/>
      <w:r w:rsidR="00B9322D" w:rsidRPr="000B5CA7">
        <w:rPr>
          <w:rFonts w:hint="eastAsia"/>
        </w:rPr>
        <w:t>（</w:t>
      </w:r>
      <w:proofErr w:type="gramEnd"/>
      <w:r w:rsidR="00B9322D" w:rsidRPr="000B5CA7">
        <w:rPr>
          <w:rFonts w:hint="eastAsia"/>
        </w:rPr>
        <w:t>例如</w:t>
      </w:r>
      <w:r w:rsidR="003944AC">
        <w:rPr>
          <w:rFonts w:hint="eastAsia"/>
        </w:rPr>
        <w:t>：</w:t>
      </w:r>
      <w:r w:rsidR="00B9322D" w:rsidRPr="000B5CA7">
        <w:rPr>
          <w:rFonts w:hint="eastAsia"/>
        </w:rPr>
        <w:t>113年共辦理25場查核、實地稽查63處</w:t>
      </w:r>
      <w:r w:rsidR="00BF126D">
        <w:rPr>
          <w:rStyle w:val="aff1"/>
        </w:rPr>
        <w:footnoteReference w:id="10"/>
      </w:r>
      <w:r w:rsidR="00B9322D" w:rsidRPr="000B5CA7">
        <w:rPr>
          <w:rFonts w:hint="eastAsia"/>
        </w:rPr>
        <w:t>查核點</w:t>
      </w:r>
      <w:r w:rsidR="00F16AA2" w:rsidRPr="000B5CA7">
        <w:rPr>
          <w:rFonts w:hint="eastAsia"/>
        </w:rPr>
        <w:t>、4場書面審查</w:t>
      </w:r>
      <w:proofErr w:type="gramStart"/>
      <w:r w:rsidR="00B9322D" w:rsidRPr="000B5CA7">
        <w:rPr>
          <w:rFonts w:hint="eastAsia"/>
        </w:rPr>
        <w:t>）</w:t>
      </w:r>
      <w:proofErr w:type="gramEnd"/>
      <w:r w:rsidR="00BF126D">
        <w:rPr>
          <w:rFonts w:hint="eastAsia"/>
        </w:rPr>
        <w:t>但僅現</w:t>
      </w:r>
      <w:proofErr w:type="gramStart"/>
      <w:r w:rsidR="00BF126D">
        <w:rPr>
          <w:rFonts w:hint="eastAsia"/>
        </w:rPr>
        <w:t>勘</w:t>
      </w:r>
      <w:proofErr w:type="gramEnd"/>
      <w:r w:rsidR="00BF126D">
        <w:rPr>
          <w:rFonts w:hint="eastAsia"/>
        </w:rPr>
        <w:t>管線</w:t>
      </w:r>
      <w:proofErr w:type="gramStart"/>
      <w:r w:rsidR="00BF126D">
        <w:rPr>
          <w:rFonts w:hint="eastAsia"/>
        </w:rPr>
        <w:t>汰換處</w:t>
      </w:r>
      <w:proofErr w:type="gramEnd"/>
      <w:r w:rsidR="00BF126D">
        <w:rPr>
          <w:rFonts w:hint="eastAsia"/>
        </w:rPr>
        <w:t>難以有效發覺「管線鏽蝕」處</w:t>
      </w:r>
      <w:r w:rsidR="00B9322D" w:rsidRPr="000B5CA7">
        <w:rPr>
          <w:rFonts w:hint="eastAsia"/>
        </w:rPr>
        <w:t>，</w:t>
      </w:r>
      <w:r w:rsidR="00BF126D">
        <w:rPr>
          <w:rFonts w:hint="eastAsia"/>
        </w:rPr>
        <w:t>且</w:t>
      </w:r>
      <w:r w:rsidR="00B9322D" w:rsidRPr="000B5CA7">
        <w:rPr>
          <w:rFonts w:hint="eastAsia"/>
        </w:rPr>
        <w:t>相對於臺北市龐大的地下瓦斯管線總長度，其</w:t>
      </w:r>
      <w:r w:rsidRPr="000B5CA7">
        <w:rPr>
          <w:rFonts w:hint="eastAsia"/>
        </w:rPr>
        <w:t>抽查件數與</w:t>
      </w:r>
      <w:r w:rsidR="00B9322D" w:rsidRPr="000B5CA7">
        <w:rPr>
          <w:rFonts w:hint="eastAsia"/>
        </w:rPr>
        <w:t>覆蓋率是否足夠</w:t>
      </w:r>
      <w:r w:rsidR="00F16AA2" w:rsidRPr="000B5CA7">
        <w:rPr>
          <w:rFonts w:hint="eastAsia"/>
        </w:rPr>
        <w:t>或流於形式？抽查</w:t>
      </w:r>
      <w:proofErr w:type="gramStart"/>
      <w:r w:rsidR="00F16AA2" w:rsidRPr="000B5CA7">
        <w:rPr>
          <w:rFonts w:hint="eastAsia"/>
        </w:rPr>
        <w:t>方</w:t>
      </w:r>
      <w:r w:rsidR="00F16AA2" w:rsidRPr="000B5CA7">
        <w:rPr>
          <w:rFonts w:hint="eastAsia"/>
        </w:rPr>
        <w:lastRenderedPageBreak/>
        <w:t>式與態樣</w:t>
      </w:r>
      <w:proofErr w:type="gramEnd"/>
      <w:r w:rsidR="00F16AA2" w:rsidRPr="000B5CA7">
        <w:rPr>
          <w:rFonts w:hint="eastAsia"/>
        </w:rPr>
        <w:t>，</w:t>
      </w:r>
      <w:r w:rsidRPr="000B5CA7">
        <w:rPr>
          <w:rFonts w:hint="eastAsia"/>
        </w:rPr>
        <w:t>均</w:t>
      </w:r>
      <w:r w:rsidR="00B9322D" w:rsidRPr="000B5CA7">
        <w:rPr>
          <w:rFonts w:hint="eastAsia"/>
        </w:rPr>
        <w:t>有待</w:t>
      </w:r>
      <w:r w:rsidR="00F16AA2" w:rsidRPr="000B5CA7">
        <w:rPr>
          <w:rFonts w:hint="eastAsia"/>
        </w:rPr>
        <w:t>精進提升</w:t>
      </w:r>
      <w:r w:rsidR="00B9322D" w:rsidRPr="000B5CA7">
        <w:rPr>
          <w:rFonts w:hint="eastAsia"/>
        </w:rPr>
        <w:t>。</w:t>
      </w:r>
    </w:p>
    <w:p w14:paraId="39B6C9A0" w14:textId="32186232" w:rsidR="00B9322D" w:rsidRPr="000B5CA7" w:rsidRDefault="00B9322D" w:rsidP="007606E7">
      <w:pPr>
        <w:pStyle w:val="5"/>
      </w:pPr>
      <w:r w:rsidRPr="000B5CA7">
        <w:rPr>
          <w:rFonts w:hint="eastAsia"/>
        </w:rPr>
        <w:t>預防性維護措施的強制性：</w:t>
      </w:r>
      <w:r w:rsidR="003944AC">
        <w:rPr>
          <w:rFonts w:hint="eastAsia"/>
        </w:rPr>
        <w:t>北</w:t>
      </w:r>
      <w:r w:rsidRPr="000B5CA7">
        <w:rPr>
          <w:rFonts w:hint="eastAsia"/>
        </w:rPr>
        <w:t>市府督導瓦斯公司</w:t>
      </w:r>
      <w:proofErr w:type="gramStart"/>
      <w:r w:rsidR="00703347">
        <w:rPr>
          <w:rFonts w:hint="eastAsia"/>
        </w:rPr>
        <w:t>例行性</w:t>
      </w:r>
      <w:r w:rsidRPr="000B5CA7">
        <w:rPr>
          <w:rFonts w:hint="eastAsia"/>
        </w:rPr>
        <w:t>巡檢</w:t>
      </w:r>
      <w:proofErr w:type="gramEnd"/>
      <w:r w:rsidRPr="000B5CA7">
        <w:rPr>
          <w:rFonts w:hint="eastAsia"/>
        </w:rPr>
        <w:t>、探漏作業，並要求加強檢測與預防性維護，但這些措施的「強制性」與「有效性」</w:t>
      </w:r>
      <w:r w:rsidR="00F16AA2" w:rsidRPr="000B5CA7">
        <w:rPr>
          <w:rFonts w:hint="eastAsia"/>
        </w:rPr>
        <w:t>為何？以及</w:t>
      </w:r>
      <w:r w:rsidRPr="000B5CA7">
        <w:rPr>
          <w:rFonts w:hint="eastAsia"/>
        </w:rPr>
        <w:t>對於高風險管線，是否有更嚴格的預防性維護標準</w:t>
      </w:r>
      <w:r w:rsidR="003538E1" w:rsidRPr="000B5CA7">
        <w:rPr>
          <w:rFonts w:hint="eastAsia"/>
        </w:rPr>
        <w:t>？或</w:t>
      </w:r>
      <w:r w:rsidRPr="000B5CA7">
        <w:rPr>
          <w:rFonts w:hint="eastAsia"/>
        </w:rPr>
        <w:t>強制更換的期限</w:t>
      </w:r>
      <w:r w:rsidR="003538E1" w:rsidRPr="000B5CA7">
        <w:rPr>
          <w:rFonts w:hint="eastAsia"/>
        </w:rPr>
        <w:t>，以及落實依規定裁</w:t>
      </w:r>
      <w:proofErr w:type="gramStart"/>
      <w:r w:rsidR="003538E1" w:rsidRPr="000B5CA7">
        <w:rPr>
          <w:rFonts w:hint="eastAsia"/>
        </w:rPr>
        <w:t>罰等</w:t>
      </w:r>
      <w:r w:rsidR="00F16AA2" w:rsidRPr="000B5CA7">
        <w:rPr>
          <w:rFonts w:hint="eastAsia"/>
        </w:rPr>
        <w:t>，均待</w:t>
      </w:r>
      <w:proofErr w:type="gramEnd"/>
      <w:r w:rsidR="00F16AA2" w:rsidRPr="000B5CA7">
        <w:rPr>
          <w:rFonts w:hint="eastAsia"/>
        </w:rPr>
        <w:t>檢討。</w:t>
      </w:r>
    </w:p>
    <w:p w14:paraId="030EA371" w14:textId="1853429F" w:rsidR="001A441C" w:rsidRPr="000B5CA7" w:rsidRDefault="00B9322D" w:rsidP="006E39F0">
      <w:pPr>
        <w:pStyle w:val="3"/>
        <w:rPr>
          <w:bCs w:val="0"/>
        </w:rPr>
      </w:pPr>
      <w:r w:rsidRPr="000B5CA7">
        <w:rPr>
          <w:rFonts w:hint="eastAsia"/>
          <w:color w:val="000000" w:themeColor="text1"/>
        </w:rPr>
        <w:t>綜上</w:t>
      </w:r>
      <w:r w:rsidRPr="00A92515">
        <w:rPr>
          <w:rFonts w:hint="eastAsia"/>
          <w:color w:val="000000" w:themeColor="text1"/>
        </w:rPr>
        <w:t>，</w:t>
      </w:r>
      <w:r w:rsidR="00A92515" w:rsidRPr="00A92515">
        <w:rPr>
          <w:rFonts w:hint="eastAsia"/>
          <w:color w:val="000000" w:themeColor="text1"/>
        </w:rPr>
        <w:t>依據北市府統計瓦斯漏氣通報搶修自109年至114年3月底計有2,635筆非屬外力造成漏氣事件</w:t>
      </w:r>
      <w:proofErr w:type="gramStart"/>
      <w:r w:rsidR="00A92515" w:rsidRPr="00A92515">
        <w:rPr>
          <w:rFonts w:hint="eastAsia"/>
          <w:color w:val="000000" w:themeColor="text1"/>
        </w:rPr>
        <w:t>（</w:t>
      </w:r>
      <w:proofErr w:type="gramEnd"/>
      <w:r w:rsidR="00A92515" w:rsidRPr="00A92515">
        <w:rPr>
          <w:rFonts w:hint="eastAsia"/>
          <w:color w:val="000000" w:themeColor="text1"/>
        </w:rPr>
        <w:t>如施工、開挖損傷漏氣等；平均每年約</w:t>
      </w:r>
      <w:r w:rsidR="000B0D8A" w:rsidRPr="009248F8">
        <w:rPr>
          <w:rFonts w:hint="eastAsia"/>
        </w:rPr>
        <w:t>420</w:t>
      </w:r>
      <w:r w:rsidR="00A92515" w:rsidRPr="00A92515">
        <w:rPr>
          <w:rFonts w:hint="eastAsia"/>
          <w:color w:val="000000" w:themeColor="text1"/>
        </w:rPr>
        <w:t>件</w:t>
      </w:r>
      <w:proofErr w:type="gramStart"/>
      <w:r w:rsidR="00A92515" w:rsidRPr="00A92515">
        <w:rPr>
          <w:rFonts w:hint="eastAsia"/>
          <w:color w:val="000000" w:themeColor="text1"/>
        </w:rPr>
        <w:t>）</w:t>
      </w:r>
      <w:proofErr w:type="gramEnd"/>
      <w:r w:rsidR="00A92515" w:rsidRPr="00A92515">
        <w:rPr>
          <w:rFonts w:hint="eastAsia"/>
          <w:color w:val="000000" w:themeColor="text1"/>
        </w:rPr>
        <w:t>，其中漏氣原因屬腐蝕、鏽蝕者計2,206筆占全體漏氣原因83.72％，顯見腐蝕、鏽蝕是造成瓦斯管線漏氣之主要原因。</w:t>
      </w:r>
      <w:proofErr w:type="gramStart"/>
      <w:r w:rsidR="00A92515" w:rsidRPr="00A92515">
        <w:rPr>
          <w:rFonts w:hint="eastAsia"/>
          <w:color w:val="000000" w:themeColor="text1"/>
        </w:rPr>
        <w:t>然查</w:t>
      </w:r>
      <w:proofErr w:type="gramEnd"/>
      <w:r w:rsidR="00A92515" w:rsidRPr="00A92515">
        <w:rPr>
          <w:rFonts w:hint="eastAsia"/>
          <w:color w:val="000000" w:themeColor="text1"/>
        </w:rPr>
        <w:t>，該府管線</w:t>
      </w:r>
      <w:proofErr w:type="gramStart"/>
      <w:r w:rsidR="00A92515" w:rsidRPr="00A92515">
        <w:rPr>
          <w:rFonts w:hint="eastAsia"/>
          <w:color w:val="000000" w:themeColor="text1"/>
        </w:rPr>
        <w:t>汰</w:t>
      </w:r>
      <w:proofErr w:type="gramEnd"/>
      <w:r w:rsidR="00A92515" w:rsidRPr="00A92515">
        <w:rPr>
          <w:rFonts w:hint="eastAsia"/>
          <w:color w:val="000000" w:themeColor="text1"/>
        </w:rPr>
        <w:t>換速度遠低於老化速度已如前所述，有關漏氣點、漏氣熱點僅能靠通報方式被動發覺，</w:t>
      </w:r>
      <w:r w:rsidR="00BF126D">
        <w:rPr>
          <w:rFonts w:hint="eastAsia"/>
          <w:color w:val="000000" w:themeColor="text1"/>
        </w:rPr>
        <w:t>雖有聯合查核但仍</w:t>
      </w:r>
      <w:r w:rsidR="00BF126D">
        <w:rPr>
          <w:rFonts w:hint="eastAsia"/>
        </w:rPr>
        <w:t>難以發覺「管線鏽蝕」</w:t>
      </w:r>
      <w:r w:rsidR="007135BB">
        <w:rPr>
          <w:rFonts w:hint="eastAsia"/>
        </w:rPr>
        <w:t>之</w:t>
      </w:r>
      <w:r w:rsidR="00BF126D">
        <w:rPr>
          <w:rFonts w:hint="eastAsia"/>
        </w:rPr>
        <w:t>處</w:t>
      </w:r>
      <w:r w:rsidR="00BF126D">
        <w:rPr>
          <w:rFonts w:hint="eastAsia"/>
          <w:color w:val="000000" w:themeColor="text1"/>
        </w:rPr>
        <w:t>，形同</w:t>
      </w:r>
      <w:r w:rsidR="00A92515" w:rsidRPr="00A92515">
        <w:rPr>
          <w:rFonts w:hint="eastAsia"/>
          <w:color w:val="000000" w:themeColor="text1"/>
        </w:rPr>
        <w:t>放任業者被動處理管線漏氣問題。又查，該府用於天然氣安全查核預算每年約為110萬餘元，安全查核業務每月平均每家業者2萬餘元，是否足以查核追蹤歷年執行成效並做設施風險分析及預警管理等，不無疑問。再查，相關法令雖訂有罰則，然該府歷年均未曾對4家天然氣公司之地下管線</w:t>
      </w:r>
      <w:proofErr w:type="gramStart"/>
      <w:r w:rsidR="00A92515" w:rsidRPr="00A92515">
        <w:rPr>
          <w:rFonts w:hint="eastAsia"/>
          <w:color w:val="000000" w:themeColor="text1"/>
        </w:rPr>
        <w:t>汰</w:t>
      </w:r>
      <w:proofErr w:type="gramEnd"/>
      <w:r w:rsidR="00A92515" w:rsidRPr="00A92515">
        <w:rPr>
          <w:rFonts w:hint="eastAsia"/>
          <w:color w:val="000000" w:themeColor="text1"/>
        </w:rPr>
        <w:t>換進度或漏氣事件進行裁罰，制度流於形式，有待謀求改進</w:t>
      </w:r>
      <w:r w:rsidR="006E39F0" w:rsidRPr="000B5CA7">
        <w:rPr>
          <w:rFonts w:hint="eastAsia"/>
          <w:bCs w:val="0"/>
        </w:rPr>
        <w:t>。</w:t>
      </w:r>
    </w:p>
    <w:p w14:paraId="63A0CCA3" w14:textId="1DE7DA8A" w:rsidR="001A441C" w:rsidRDefault="007035AE" w:rsidP="003A521B">
      <w:pPr>
        <w:pStyle w:val="2"/>
        <w:spacing w:beforeLines="50" w:before="228"/>
        <w:ind w:left="1020" w:hanging="680"/>
        <w:rPr>
          <w:b/>
        </w:rPr>
      </w:pPr>
      <w:r>
        <w:rPr>
          <w:rFonts w:hint="eastAsia"/>
          <w:b/>
        </w:rPr>
        <w:t>據</w:t>
      </w:r>
      <w:r w:rsidR="00FB7776">
        <w:rPr>
          <w:rFonts w:hint="eastAsia"/>
          <w:b/>
        </w:rPr>
        <w:t>統計</w:t>
      </w:r>
      <w:r w:rsidR="00925512">
        <w:rPr>
          <w:rFonts w:hint="eastAsia"/>
          <w:b/>
        </w:rPr>
        <w:t>至</w:t>
      </w:r>
      <w:r w:rsidR="001C55D3">
        <w:rPr>
          <w:rFonts w:hint="eastAsia"/>
          <w:b/>
        </w:rPr>
        <w:t>112年10月</w:t>
      </w:r>
      <w:r w:rsidR="00FB7776">
        <w:rPr>
          <w:rFonts w:hint="eastAsia"/>
          <w:b/>
        </w:rPr>
        <w:t>底止</w:t>
      </w:r>
      <w:r w:rsidR="00925512">
        <w:rPr>
          <w:rFonts w:hint="eastAsia"/>
          <w:b/>
        </w:rPr>
        <w:t>，</w:t>
      </w:r>
      <w:r w:rsidR="007135BB">
        <w:rPr>
          <w:rFonts w:hint="eastAsia"/>
          <w:b/>
        </w:rPr>
        <w:t>臺</w:t>
      </w:r>
      <w:r w:rsidR="001A441C">
        <w:rPr>
          <w:rFonts w:hint="eastAsia"/>
          <w:b/>
        </w:rPr>
        <w:t>北市</w:t>
      </w:r>
      <w:r w:rsidR="001C55D3">
        <w:rPr>
          <w:rFonts w:hint="eastAsia"/>
          <w:b/>
        </w:rPr>
        <w:t>地下</w:t>
      </w:r>
      <w:r w:rsidR="001A441C" w:rsidRPr="0079312B">
        <w:rPr>
          <w:rFonts w:hint="eastAsia"/>
          <w:b/>
        </w:rPr>
        <w:t>瓦斯</w:t>
      </w:r>
      <w:r w:rsidR="00CA1A36">
        <w:rPr>
          <w:rFonts w:hint="eastAsia"/>
          <w:b/>
        </w:rPr>
        <w:t>管線之</w:t>
      </w:r>
      <w:proofErr w:type="gramStart"/>
      <w:r w:rsidR="001A441C" w:rsidRPr="0079312B">
        <w:rPr>
          <w:rFonts w:hint="eastAsia"/>
          <w:b/>
        </w:rPr>
        <w:t>開關閥孔蓋</w:t>
      </w:r>
      <w:proofErr w:type="gramEnd"/>
      <w:r w:rsidR="00F02A19">
        <w:rPr>
          <w:rFonts w:hint="eastAsia"/>
          <w:b/>
        </w:rPr>
        <w:t>遭埋沒</w:t>
      </w:r>
      <w:r w:rsidR="00CA1A36">
        <w:rPr>
          <w:rFonts w:hint="eastAsia"/>
          <w:b/>
        </w:rPr>
        <w:t>數量</w:t>
      </w:r>
      <w:r w:rsidR="001A441C">
        <w:rPr>
          <w:rFonts w:hint="eastAsia"/>
          <w:b/>
        </w:rPr>
        <w:t>計有</w:t>
      </w:r>
      <w:r w:rsidR="00FB7776">
        <w:rPr>
          <w:rFonts w:hint="eastAsia"/>
          <w:b/>
        </w:rPr>
        <w:t>6,622</w:t>
      </w:r>
      <w:r w:rsidR="001A441C">
        <w:rPr>
          <w:rFonts w:hint="eastAsia"/>
          <w:b/>
        </w:rPr>
        <w:t>個</w:t>
      </w:r>
      <w:r w:rsidR="00F02A19">
        <w:rPr>
          <w:rFonts w:hint="eastAsia"/>
          <w:b/>
        </w:rPr>
        <w:t>，</w:t>
      </w:r>
      <w:r w:rsidR="001A441C" w:rsidRPr="0079312B">
        <w:rPr>
          <w:rFonts w:hint="eastAsia"/>
          <w:b/>
        </w:rPr>
        <w:t>約</w:t>
      </w:r>
      <w:r w:rsidR="00FB7776">
        <w:rPr>
          <w:rFonts w:hint="eastAsia"/>
          <w:b/>
        </w:rPr>
        <w:t>占</w:t>
      </w:r>
      <w:r w:rsidR="00F02A19">
        <w:rPr>
          <w:rFonts w:hint="eastAsia"/>
          <w:b/>
        </w:rPr>
        <w:t>總數</w:t>
      </w:r>
      <w:r w:rsidR="000573E5">
        <w:rPr>
          <w:rFonts w:hint="eastAsia"/>
          <w:b/>
        </w:rPr>
        <w:t>（</w:t>
      </w:r>
      <w:r w:rsidR="00F02A19">
        <w:rPr>
          <w:rFonts w:hint="eastAsia"/>
          <w:b/>
        </w:rPr>
        <w:t>22,614個</w:t>
      </w:r>
      <w:r w:rsidR="000573E5">
        <w:rPr>
          <w:rFonts w:hint="eastAsia"/>
          <w:b/>
        </w:rPr>
        <w:t>）</w:t>
      </w:r>
      <w:r w:rsidR="00F02A19">
        <w:rPr>
          <w:rFonts w:hint="eastAsia"/>
          <w:b/>
        </w:rPr>
        <w:t>近</w:t>
      </w:r>
      <w:proofErr w:type="gramStart"/>
      <w:r w:rsidR="001A441C" w:rsidRPr="0079312B">
        <w:rPr>
          <w:rFonts w:hint="eastAsia"/>
          <w:b/>
        </w:rPr>
        <w:t>3成</w:t>
      </w:r>
      <w:proofErr w:type="gramEnd"/>
      <w:r w:rsidR="00FB7776">
        <w:rPr>
          <w:rFonts w:hint="eastAsia"/>
          <w:b/>
        </w:rPr>
        <w:t>，其中又以大安區1,224個最多</w:t>
      </w:r>
      <w:r w:rsidR="001A441C">
        <w:rPr>
          <w:rFonts w:hint="eastAsia"/>
          <w:b/>
        </w:rPr>
        <w:t>，如遇</w:t>
      </w:r>
      <w:r w:rsidR="00CA1A36">
        <w:rPr>
          <w:rFonts w:hint="eastAsia"/>
          <w:b/>
        </w:rPr>
        <w:t>災害</w:t>
      </w:r>
      <w:r w:rsidR="001A441C">
        <w:rPr>
          <w:rFonts w:hint="eastAsia"/>
          <w:b/>
        </w:rPr>
        <w:t>事故</w:t>
      </w:r>
      <w:r w:rsidR="001A441C" w:rsidRPr="004F0D6C">
        <w:rPr>
          <w:rFonts w:hint="eastAsia"/>
          <w:b/>
          <w:color w:val="000000" w:themeColor="text1"/>
        </w:rPr>
        <w:t>難以</w:t>
      </w:r>
      <w:r w:rsidR="00FB7776" w:rsidRPr="004F0D6C">
        <w:rPr>
          <w:rFonts w:hint="eastAsia"/>
          <w:b/>
          <w:color w:val="000000" w:themeColor="text1"/>
        </w:rPr>
        <w:t>立即</w:t>
      </w:r>
      <w:r w:rsidR="001A441C" w:rsidRPr="004F0D6C">
        <w:rPr>
          <w:rFonts w:hint="eastAsia"/>
          <w:b/>
          <w:color w:val="000000" w:themeColor="text1"/>
        </w:rPr>
        <w:t>緊急停止供氣，</w:t>
      </w:r>
      <w:r w:rsidR="009865D1" w:rsidRPr="004F0D6C">
        <w:rPr>
          <w:rFonts w:hint="eastAsia"/>
          <w:b/>
          <w:color w:val="000000" w:themeColor="text1"/>
        </w:rPr>
        <w:t>已</w:t>
      </w:r>
      <w:r w:rsidR="001A441C" w:rsidRPr="004F0D6C">
        <w:rPr>
          <w:rFonts w:hint="eastAsia"/>
          <w:b/>
          <w:color w:val="000000" w:themeColor="text1"/>
        </w:rPr>
        <w:t>嚴重影響</w:t>
      </w:r>
      <w:r w:rsidR="00FB7776" w:rsidRPr="004F0D6C">
        <w:rPr>
          <w:rFonts w:hint="eastAsia"/>
          <w:b/>
          <w:color w:val="000000" w:themeColor="text1"/>
        </w:rPr>
        <w:t>市民</w:t>
      </w:r>
      <w:r w:rsidR="001A441C" w:rsidRPr="004F0D6C">
        <w:rPr>
          <w:rFonts w:hint="eastAsia"/>
          <w:b/>
          <w:color w:val="000000" w:themeColor="text1"/>
        </w:rPr>
        <w:t>公共安全</w:t>
      </w:r>
      <w:r w:rsidR="0067496E">
        <w:rPr>
          <w:rFonts w:hint="eastAsia"/>
          <w:b/>
          <w:color w:val="000000" w:themeColor="text1"/>
        </w:rPr>
        <w:t>存</w:t>
      </w:r>
      <w:r w:rsidR="004A6827" w:rsidRPr="004F0D6C">
        <w:rPr>
          <w:rFonts w:hint="eastAsia"/>
          <w:b/>
          <w:color w:val="000000" w:themeColor="text1"/>
        </w:rPr>
        <w:t>有重大公安疑慮</w:t>
      </w:r>
      <w:r w:rsidR="00F02A19" w:rsidRPr="004F0D6C">
        <w:rPr>
          <w:rFonts w:hint="eastAsia"/>
          <w:b/>
          <w:color w:val="000000" w:themeColor="text1"/>
        </w:rPr>
        <w:t>。</w:t>
      </w:r>
      <w:r w:rsidR="00CA1A36" w:rsidRPr="004F0D6C">
        <w:rPr>
          <w:rFonts w:hint="eastAsia"/>
          <w:b/>
          <w:color w:val="000000" w:themeColor="text1"/>
        </w:rPr>
        <w:t>後據</w:t>
      </w:r>
      <w:r w:rsidR="007135BB">
        <w:rPr>
          <w:rFonts w:hint="eastAsia"/>
          <w:b/>
          <w:color w:val="000000" w:themeColor="text1"/>
        </w:rPr>
        <w:t>北</w:t>
      </w:r>
      <w:r w:rsidR="004A6827" w:rsidRPr="004F0D6C">
        <w:rPr>
          <w:rFonts w:hint="eastAsia"/>
          <w:b/>
          <w:color w:val="000000" w:themeColor="text1"/>
        </w:rPr>
        <w:t>市</w:t>
      </w:r>
      <w:r w:rsidR="001A441C" w:rsidRPr="004F0D6C">
        <w:rPr>
          <w:rFonts w:hint="eastAsia"/>
          <w:b/>
          <w:color w:val="000000" w:themeColor="text1"/>
        </w:rPr>
        <w:t>府稱已</w:t>
      </w:r>
      <w:r w:rsidR="009865D1" w:rsidRPr="004F0D6C">
        <w:rPr>
          <w:rFonts w:hint="eastAsia"/>
          <w:b/>
          <w:color w:val="000000" w:themeColor="text1"/>
        </w:rPr>
        <w:t>督導業者</w:t>
      </w:r>
      <w:r w:rsidR="001A441C" w:rsidRPr="004F0D6C">
        <w:rPr>
          <w:rFonts w:hint="eastAsia"/>
          <w:b/>
          <w:color w:val="000000" w:themeColor="text1"/>
        </w:rPr>
        <w:t>於1</w:t>
      </w:r>
      <w:r w:rsidR="001A441C" w:rsidRPr="004F0D6C">
        <w:rPr>
          <w:b/>
          <w:color w:val="000000" w:themeColor="text1"/>
        </w:rPr>
        <w:t>13</w:t>
      </w:r>
      <w:r w:rsidR="001A441C" w:rsidRPr="004F0D6C">
        <w:rPr>
          <w:rFonts w:hint="eastAsia"/>
          <w:b/>
          <w:color w:val="000000" w:themeColor="text1"/>
        </w:rPr>
        <w:t>年底全數改善</w:t>
      </w:r>
      <w:r w:rsidR="00CA1A36" w:rsidRPr="004F0D6C">
        <w:rPr>
          <w:rFonts w:hint="eastAsia"/>
          <w:b/>
          <w:color w:val="000000" w:themeColor="text1"/>
        </w:rPr>
        <w:t>完成</w:t>
      </w:r>
      <w:r w:rsidR="004A6827" w:rsidRPr="004F0D6C">
        <w:rPr>
          <w:rFonts w:hint="eastAsia"/>
          <w:b/>
          <w:color w:val="000000" w:themeColor="text1"/>
        </w:rPr>
        <w:t>。</w:t>
      </w:r>
      <w:proofErr w:type="gramStart"/>
      <w:r w:rsidR="00925512" w:rsidRPr="004F0D6C">
        <w:rPr>
          <w:rFonts w:hint="eastAsia"/>
          <w:b/>
          <w:color w:val="000000" w:themeColor="text1"/>
        </w:rPr>
        <w:t>惟</w:t>
      </w:r>
      <w:r w:rsidR="009865D1" w:rsidRPr="004F0D6C">
        <w:rPr>
          <w:rFonts w:hint="eastAsia"/>
          <w:b/>
          <w:color w:val="000000" w:themeColor="text1"/>
        </w:rPr>
        <w:t>孔蓋</w:t>
      </w:r>
      <w:proofErr w:type="gramEnd"/>
      <w:r w:rsidR="004A6827" w:rsidRPr="004F0D6C">
        <w:rPr>
          <w:rFonts w:hint="eastAsia"/>
          <w:b/>
          <w:color w:val="000000" w:themeColor="text1"/>
        </w:rPr>
        <w:t>位置數量</w:t>
      </w:r>
      <w:r w:rsidR="009865D1" w:rsidRPr="004F0D6C">
        <w:rPr>
          <w:rFonts w:hint="eastAsia"/>
          <w:b/>
          <w:color w:val="000000" w:themeColor="text1"/>
        </w:rPr>
        <w:t>資料</w:t>
      </w:r>
      <w:proofErr w:type="gramStart"/>
      <w:r w:rsidR="004A6827" w:rsidRPr="004F0D6C">
        <w:rPr>
          <w:rFonts w:hint="eastAsia"/>
          <w:b/>
          <w:color w:val="000000" w:themeColor="text1"/>
        </w:rPr>
        <w:t>來源均</w:t>
      </w:r>
      <w:r w:rsidR="004A6827" w:rsidRPr="004F0D6C">
        <w:rPr>
          <w:rFonts w:hint="eastAsia"/>
          <w:b/>
          <w:color w:val="000000" w:themeColor="text1"/>
        </w:rPr>
        <w:lastRenderedPageBreak/>
        <w:t>為業者</w:t>
      </w:r>
      <w:proofErr w:type="gramEnd"/>
      <w:r w:rsidR="004A6827" w:rsidRPr="004F0D6C">
        <w:rPr>
          <w:rFonts w:hint="eastAsia"/>
          <w:b/>
          <w:color w:val="000000" w:themeColor="text1"/>
        </w:rPr>
        <w:t>提供，</w:t>
      </w:r>
      <w:r w:rsidR="007135BB">
        <w:rPr>
          <w:rFonts w:hint="eastAsia"/>
          <w:b/>
          <w:color w:val="000000" w:themeColor="text1"/>
        </w:rPr>
        <w:t>有</w:t>
      </w:r>
      <w:r w:rsidR="00CA1A36" w:rsidRPr="004F0D6C">
        <w:rPr>
          <w:rFonts w:hint="eastAsia"/>
          <w:b/>
          <w:color w:val="000000" w:themeColor="text1"/>
        </w:rPr>
        <w:t>否</w:t>
      </w:r>
      <w:r w:rsidR="007135BB" w:rsidRPr="004F0D6C">
        <w:rPr>
          <w:rFonts w:hint="eastAsia"/>
          <w:b/>
          <w:color w:val="000000" w:themeColor="text1"/>
        </w:rPr>
        <w:t>尚未被發現</w:t>
      </w:r>
      <w:r w:rsidR="00CA1A36" w:rsidRPr="004F0D6C">
        <w:rPr>
          <w:rFonts w:hint="eastAsia"/>
          <w:b/>
          <w:color w:val="000000" w:themeColor="text1"/>
        </w:rPr>
        <w:t>遭</w:t>
      </w:r>
      <w:proofErr w:type="gramStart"/>
      <w:r w:rsidR="00CA1A36" w:rsidRPr="004F0D6C">
        <w:rPr>
          <w:rFonts w:hint="eastAsia"/>
          <w:b/>
          <w:color w:val="000000" w:themeColor="text1"/>
        </w:rPr>
        <w:t>掩埋</w:t>
      </w:r>
      <w:r w:rsidR="007135BB">
        <w:rPr>
          <w:rFonts w:hint="eastAsia"/>
          <w:b/>
          <w:color w:val="000000" w:themeColor="text1"/>
        </w:rPr>
        <w:t>之</w:t>
      </w:r>
      <w:r w:rsidR="00CA1A36" w:rsidRPr="004F0D6C">
        <w:rPr>
          <w:rFonts w:hint="eastAsia"/>
          <w:b/>
          <w:color w:val="000000" w:themeColor="text1"/>
        </w:rPr>
        <w:t>孔蓋</w:t>
      </w:r>
      <w:proofErr w:type="gramEnd"/>
      <w:r w:rsidR="00CA1A36" w:rsidRPr="004F0D6C">
        <w:rPr>
          <w:rFonts w:hint="eastAsia"/>
          <w:b/>
          <w:color w:val="000000" w:themeColor="text1"/>
        </w:rPr>
        <w:t>？其</w:t>
      </w:r>
      <w:r w:rsidR="00BD562B" w:rsidRPr="004F0D6C">
        <w:rPr>
          <w:rFonts w:hint="eastAsia"/>
          <w:b/>
          <w:color w:val="000000" w:themeColor="text1"/>
        </w:rPr>
        <w:t>數量及位置之</w:t>
      </w:r>
      <w:r w:rsidRPr="004F0D6C">
        <w:rPr>
          <w:rFonts w:hint="eastAsia"/>
          <w:b/>
          <w:color w:val="000000" w:themeColor="text1"/>
        </w:rPr>
        <w:t>正確性為何</w:t>
      </w:r>
      <w:r w:rsidR="00CA1A36" w:rsidRPr="004F0D6C">
        <w:rPr>
          <w:rFonts w:hint="eastAsia"/>
          <w:b/>
          <w:color w:val="000000" w:themeColor="text1"/>
        </w:rPr>
        <w:t>？</w:t>
      </w:r>
      <w:r w:rsidR="004A6827" w:rsidRPr="004F0D6C">
        <w:rPr>
          <w:rFonts w:hint="eastAsia"/>
          <w:b/>
          <w:color w:val="000000" w:themeColor="text1"/>
        </w:rPr>
        <w:t>於緊急災害應變時能否掌握管線狀態立刻停止供氣？</w:t>
      </w:r>
      <w:r w:rsidR="009865D1" w:rsidRPr="004F0D6C">
        <w:rPr>
          <w:rFonts w:hint="eastAsia"/>
          <w:b/>
          <w:color w:val="000000" w:themeColor="text1"/>
        </w:rPr>
        <w:t>上開疑問</w:t>
      </w:r>
      <w:r w:rsidR="004A6827" w:rsidRPr="004F0D6C">
        <w:rPr>
          <w:rFonts w:hint="eastAsia"/>
          <w:b/>
          <w:color w:val="000000" w:themeColor="text1"/>
        </w:rPr>
        <w:t>均有</w:t>
      </w:r>
      <w:r w:rsidR="008412A2" w:rsidRPr="004F0D6C">
        <w:rPr>
          <w:rFonts w:hint="eastAsia"/>
          <w:b/>
          <w:color w:val="000000" w:themeColor="text1"/>
        </w:rPr>
        <w:t>待</w:t>
      </w:r>
      <w:r w:rsidR="008E3F19" w:rsidRPr="004F0D6C">
        <w:rPr>
          <w:rFonts w:hint="eastAsia"/>
          <w:b/>
          <w:color w:val="000000" w:themeColor="text1"/>
        </w:rPr>
        <w:t>該府</w:t>
      </w:r>
      <w:r w:rsidR="004A6827" w:rsidRPr="004F0D6C">
        <w:rPr>
          <w:rFonts w:hint="eastAsia"/>
          <w:b/>
          <w:color w:val="000000" w:themeColor="text1"/>
        </w:rPr>
        <w:t>切實督導，</w:t>
      </w:r>
      <w:r w:rsidR="00BD562B" w:rsidRPr="004F0D6C">
        <w:rPr>
          <w:rFonts w:hint="eastAsia"/>
          <w:b/>
          <w:color w:val="000000" w:themeColor="text1"/>
        </w:rPr>
        <w:t>確保</w:t>
      </w:r>
      <w:proofErr w:type="gramStart"/>
      <w:r w:rsidR="00925512" w:rsidRPr="004F0D6C">
        <w:rPr>
          <w:rFonts w:hint="eastAsia"/>
          <w:b/>
          <w:color w:val="000000" w:themeColor="text1"/>
        </w:rPr>
        <w:t>防</w:t>
      </w:r>
      <w:r w:rsidR="00925512">
        <w:rPr>
          <w:rFonts w:hint="eastAsia"/>
          <w:b/>
        </w:rPr>
        <w:t>災</w:t>
      </w:r>
      <w:r w:rsidR="009865D1">
        <w:rPr>
          <w:rFonts w:hint="eastAsia"/>
          <w:b/>
        </w:rPr>
        <w:t>圖</w:t>
      </w:r>
      <w:r w:rsidR="001A441C">
        <w:rPr>
          <w:rFonts w:hint="eastAsia"/>
          <w:b/>
        </w:rPr>
        <w:t>資正確性</w:t>
      </w:r>
      <w:proofErr w:type="gramEnd"/>
      <w:r w:rsidR="004A6827">
        <w:rPr>
          <w:rFonts w:hint="eastAsia"/>
          <w:b/>
        </w:rPr>
        <w:t>，</w:t>
      </w:r>
      <w:r w:rsidR="001A441C" w:rsidRPr="0079312B">
        <w:rPr>
          <w:rFonts w:hint="eastAsia"/>
          <w:b/>
        </w:rPr>
        <w:t>維護</w:t>
      </w:r>
      <w:r w:rsidR="008E3F19">
        <w:rPr>
          <w:rFonts w:hint="eastAsia"/>
          <w:b/>
        </w:rPr>
        <w:t>市民</w:t>
      </w:r>
      <w:r w:rsidR="001A441C" w:rsidRPr="0079312B">
        <w:rPr>
          <w:rFonts w:hint="eastAsia"/>
          <w:b/>
        </w:rPr>
        <w:t>公</w:t>
      </w:r>
      <w:r w:rsidR="00BD562B">
        <w:rPr>
          <w:rFonts w:hint="eastAsia"/>
          <w:b/>
        </w:rPr>
        <w:t>眾</w:t>
      </w:r>
      <w:r w:rsidR="001A441C" w:rsidRPr="0079312B">
        <w:rPr>
          <w:rFonts w:hint="eastAsia"/>
          <w:b/>
        </w:rPr>
        <w:t>安全</w:t>
      </w:r>
      <w:r w:rsidR="001A441C">
        <w:rPr>
          <w:rFonts w:hint="eastAsia"/>
          <w:b/>
        </w:rPr>
        <w:t>。</w:t>
      </w:r>
    </w:p>
    <w:p w14:paraId="09A4000F" w14:textId="2116ABE2" w:rsidR="000F531C" w:rsidRDefault="004F0D6C" w:rsidP="000F531C">
      <w:pPr>
        <w:pStyle w:val="3"/>
      </w:pPr>
      <w:r>
        <w:rPr>
          <w:rFonts w:hint="eastAsia"/>
        </w:rPr>
        <w:t>按</w:t>
      </w:r>
      <w:r w:rsidR="000F531C" w:rsidRPr="00B92074">
        <w:rPr>
          <w:rFonts w:hint="eastAsia"/>
        </w:rPr>
        <w:t>天然氣事業法第47條第1項規定，天然氣事業應將輸儲設備相關資料建立輸儲地理資訊管理系統，並適時更新資料，定期分送直轄市、縣（市）或中央主管機關</w:t>
      </w:r>
      <w:r w:rsidR="007135BB">
        <w:rPr>
          <w:rFonts w:hint="eastAsia"/>
        </w:rPr>
        <w:t>。</w:t>
      </w:r>
      <w:proofErr w:type="gramStart"/>
      <w:r w:rsidR="007135BB">
        <w:rPr>
          <w:rFonts w:hint="eastAsia"/>
        </w:rPr>
        <w:t>次依</w:t>
      </w:r>
      <w:r w:rsidR="000F531C" w:rsidRPr="00B92074">
        <w:rPr>
          <w:rFonts w:hint="eastAsia"/>
        </w:rPr>
        <w:t>天然氣</w:t>
      </w:r>
      <w:proofErr w:type="gramEnd"/>
      <w:r w:rsidR="000F531C" w:rsidRPr="00B92074">
        <w:rPr>
          <w:rFonts w:hint="eastAsia"/>
        </w:rPr>
        <w:t>事業輸儲設備地理資訊管理系統建置辦法第4條、第5條規定，天然氣事業輸儲設備地理資訊管理系統應建置管線、開關閥、場站、人（手）孔等位</w:t>
      </w:r>
      <w:r w:rsidR="0067496E">
        <w:rPr>
          <w:rFonts w:hint="eastAsia"/>
        </w:rPr>
        <w:t>置</w:t>
      </w:r>
      <w:r w:rsidR="000F531C" w:rsidRPr="00B92074">
        <w:rPr>
          <w:rFonts w:hint="eastAsia"/>
        </w:rPr>
        <w:t>坐標資料；相關資料每年至少更新1次。</w:t>
      </w:r>
      <w:r>
        <w:rPr>
          <w:rFonts w:hint="eastAsia"/>
        </w:rPr>
        <w:t>另依臺北市道路挖掘施工維護管理辦法第6條第2項規定，施工範圍內有消防栓、瓦斯</w:t>
      </w:r>
      <w:proofErr w:type="gramStart"/>
      <w:r>
        <w:rPr>
          <w:rFonts w:hint="eastAsia"/>
        </w:rPr>
        <w:t>閥或自來水閥類</w:t>
      </w:r>
      <w:proofErr w:type="gramEnd"/>
      <w:r>
        <w:rPr>
          <w:rFonts w:hint="eastAsia"/>
        </w:rPr>
        <w:t>設施，應向北市府消防局、瓦斯公司等單位確認地下埋設物埋設資訊，且施工中不得損壞</w:t>
      </w:r>
      <w:r w:rsidR="007135BB">
        <w:rPr>
          <w:rFonts w:hint="eastAsia"/>
        </w:rPr>
        <w:t>。</w:t>
      </w:r>
      <w:r>
        <w:rPr>
          <w:rFonts w:hint="eastAsia"/>
        </w:rPr>
        <w:t>又工務局112年4月19日</w:t>
      </w:r>
      <w:proofErr w:type="gramStart"/>
      <w:r>
        <w:rPr>
          <w:rFonts w:hint="eastAsia"/>
        </w:rPr>
        <w:t>研</w:t>
      </w:r>
      <w:proofErr w:type="gramEnd"/>
      <w:r>
        <w:rPr>
          <w:rFonts w:hint="eastAsia"/>
        </w:rPr>
        <w:t>商各瓦斯公司所屬開關</w:t>
      </w:r>
      <w:proofErr w:type="gramStart"/>
      <w:r>
        <w:rPr>
          <w:rFonts w:hint="eastAsia"/>
        </w:rPr>
        <w:t>閥圖資</w:t>
      </w:r>
      <w:proofErr w:type="gramEnd"/>
      <w:r>
        <w:rPr>
          <w:rFonts w:hint="eastAsia"/>
        </w:rPr>
        <w:t>現況確認及遭掩埋情形會議結論（三）略</w:t>
      </w:r>
      <w:proofErr w:type="gramStart"/>
      <w:r>
        <w:rPr>
          <w:rFonts w:hint="eastAsia"/>
        </w:rPr>
        <w:t>以</w:t>
      </w:r>
      <w:proofErr w:type="gramEnd"/>
      <w:r>
        <w:rPr>
          <w:rFonts w:hint="eastAsia"/>
        </w:rPr>
        <w:t>，瓦斯公司申請提升開關閥案件，如有</w:t>
      </w:r>
      <w:proofErr w:type="gramStart"/>
      <w:r>
        <w:rPr>
          <w:rFonts w:hint="eastAsia"/>
        </w:rPr>
        <w:t>以里別申請</w:t>
      </w:r>
      <w:proofErr w:type="gramEnd"/>
      <w:r>
        <w:rPr>
          <w:rFonts w:hint="eastAsia"/>
        </w:rPr>
        <w:t>需求，可洽詢工務局道路挖掘管理中心</w:t>
      </w:r>
      <w:proofErr w:type="gramStart"/>
      <w:r>
        <w:rPr>
          <w:rFonts w:hint="eastAsia"/>
        </w:rPr>
        <w:t>研</w:t>
      </w:r>
      <w:proofErr w:type="gramEnd"/>
      <w:r>
        <w:rPr>
          <w:rFonts w:hint="eastAsia"/>
        </w:rPr>
        <w:t>議簡化行政流程。據此，依規定</w:t>
      </w:r>
      <w:r w:rsidRPr="00B92074">
        <w:rPr>
          <w:rFonts w:hint="eastAsia"/>
        </w:rPr>
        <w:t>天然氣事業應將輸儲設備相關資料建立輸儲地理資訊管理系統，並適時更新資料</w:t>
      </w:r>
      <w:r>
        <w:rPr>
          <w:rFonts w:hint="eastAsia"/>
        </w:rPr>
        <w:t>，</w:t>
      </w:r>
      <w:r w:rsidRPr="00B92074">
        <w:rPr>
          <w:rFonts w:hint="eastAsia"/>
        </w:rPr>
        <w:t>相關資料每年至少更新1次</w:t>
      </w:r>
      <w:r>
        <w:rPr>
          <w:rFonts w:hint="eastAsia"/>
        </w:rPr>
        <w:t>，然對於如何查核資料正確性，未見規範。</w:t>
      </w:r>
    </w:p>
    <w:p w14:paraId="6729AB49" w14:textId="58344AE6" w:rsidR="00E133FF" w:rsidRDefault="004F0D6C" w:rsidP="000F531C">
      <w:pPr>
        <w:pStyle w:val="3"/>
      </w:pPr>
      <w:r>
        <w:rPr>
          <w:rFonts w:hint="eastAsia"/>
        </w:rPr>
        <w:t>次</w:t>
      </w:r>
      <w:r w:rsidR="000F531C">
        <w:rPr>
          <w:rFonts w:hint="eastAsia"/>
        </w:rPr>
        <w:t>查，</w:t>
      </w:r>
      <w:r w:rsidR="00E133FF">
        <w:rPr>
          <w:rFonts w:hint="eastAsia"/>
        </w:rPr>
        <w:t>據產業局提供轄內遭埋沒瓦斯</w:t>
      </w:r>
      <w:proofErr w:type="gramStart"/>
      <w:r w:rsidR="00E133FF">
        <w:rPr>
          <w:rFonts w:hint="eastAsia"/>
        </w:rPr>
        <w:t>開關閥孔蓋</w:t>
      </w:r>
      <w:proofErr w:type="gramEnd"/>
      <w:r w:rsidR="00E133FF">
        <w:rPr>
          <w:rFonts w:hint="eastAsia"/>
        </w:rPr>
        <w:t>資料，截至112年10月底止計6,622個，占使用中瓦斯</w:t>
      </w:r>
      <w:proofErr w:type="gramStart"/>
      <w:r w:rsidR="00E133FF">
        <w:rPr>
          <w:rFonts w:hint="eastAsia"/>
        </w:rPr>
        <w:t>開關閥孔蓋</w:t>
      </w:r>
      <w:proofErr w:type="gramEnd"/>
      <w:r w:rsidR="00E133FF">
        <w:rPr>
          <w:rFonts w:hint="eastAsia"/>
        </w:rPr>
        <w:t>總數22,614個之29.28％，占比近</w:t>
      </w:r>
      <w:proofErr w:type="gramStart"/>
      <w:r w:rsidR="00E133FF">
        <w:rPr>
          <w:rFonts w:hint="eastAsia"/>
        </w:rPr>
        <w:t>3成</w:t>
      </w:r>
      <w:proofErr w:type="gramEnd"/>
      <w:r w:rsidR="00E133FF">
        <w:rPr>
          <w:rFonts w:hint="eastAsia"/>
        </w:rPr>
        <w:t>，其中又以大安區1,224個為最多，</w:t>
      </w:r>
      <w:proofErr w:type="gramStart"/>
      <w:r w:rsidR="00E133FF">
        <w:rPr>
          <w:rFonts w:hint="eastAsia"/>
        </w:rPr>
        <w:t>占遭掩埋</w:t>
      </w:r>
      <w:proofErr w:type="gramEnd"/>
      <w:r w:rsidR="00E133FF">
        <w:rPr>
          <w:rFonts w:hint="eastAsia"/>
        </w:rPr>
        <w:t>孔</w:t>
      </w:r>
      <w:proofErr w:type="gramStart"/>
      <w:r w:rsidR="00E133FF">
        <w:rPr>
          <w:rFonts w:hint="eastAsia"/>
        </w:rPr>
        <w:t>蓋數近2成</w:t>
      </w:r>
      <w:proofErr w:type="gramEnd"/>
      <w:r w:rsidR="00E133FF">
        <w:rPr>
          <w:rFonts w:hint="eastAsia"/>
        </w:rPr>
        <w:t>。另經運用QGIS軟體，針對前揭資訊，與臺北市醫院、護理之家、老人福利機構、學校及加油站等災害應急能力較不足、人員密集或風險性較高場</w:t>
      </w:r>
      <w:r w:rsidR="00E133FF">
        <w:rPr>
          <w:rFonts w:hint="eastAsia"/>
        </w:rPr>
        <w:lastRenderedPageBreak/>
        <w:t>所分布位置</w:t>
      </w:r>
      <w:proofErr w:type="gramStart"/>
      <w:r w:rsidR="00E133FF">
        <w:rPr>
          <w:rFonts w:hint="eastAsia"/>
        </w:rPr>
        <w:t>進行環域分析</w:t>
      </w:r>
      <w:proofErr w:type="gramEnd"/>
      <w:r w:rsidR="00E133FF">
        <w:rPr>
          <w:rFonts w:hint="eastAsia"/>
        </w:rPr>
        <w:t>結果，發現遭埋沒瓦斯</w:t>
      </w:r>
      <w:proofErr w:type="gramStart"/>
      <w:r w:rsidR="00E133FF">
        <w:rPr>
          <w:rFonts w:hint="eastAsia"/>
        </w:rPr>
        <w:t>開關閥孔蓋</w:t>
      </w:r>
      <w:proofErr w:type="gramEnd"/>
      <w:r w:rsidR="00E133FF">
        <w:rPr>
          <w:rFonts w:hint="eastAsia"/>
        </w:rPr>
        <w:t>地點位於前揭場所100公尺內者計有984個，從中篩選位於同1里內至少有5個以上遭埋沒瓦斯開關閥資料，再與同1里內瓦斯管線搶修達5次以上資料交集結果，計有</w:t>
      </w:r>
      <w:proofErr w:type="gramStart"/>
      <w:r w:rsidR="00E133FF">
        <w:rPr>
          <w:rFonts w:hint="eastAsia"/>
        </w:rPr>
        <w:t>29個里別</w:t>
      </w:r>
      <w:proofErr w:type="gramEnd"/>
      <w:r w:rsidR="00E133FF">
        <w:rPr>
          <w:rFonts w:hint="eastAsia"/>
        </w:rPr>
        <w:t>，顯示各該</w:t>
      </w:r>
      <w:proofErr w:type="gramStart"/>
      <w:r w:rsidR="00E133FF">
        <w:rPr>
          <w:rFonts w:hint="eastAsia"/>
        </w:rPr>
        <w:t>里別內</w:t>
      </w:r>
      <w:proofErr w:type="gramEnd"/>
      <w:r w:rsidR="00E133FF">
        <w:rPr>
          <w:rFonts w:hint="eastAsia"/>
        </w:rPr>
        <w:t>醫院、護理之家、老人福利機構、學校及加油站周圍遭掩埋瓦斯</w:t>
      </w:r>
      <w:proofErr w:type="gramStart"/>
      <w:r w:rsidR="00E133FF">
        <w:rPr>
          <w:rFonts w:hint="eastAsia"/>
        </w:rPr>
        <w:t>開關閥孔蓋</w:t>
      </w:r>
      <w:proofErr w:type="gramEnd"/>
      <w:r w:rsidR="00E133FF">
        <w:rPr>
          <w:rFonts w:hint="eastAsia"/>
        </w:rPr>
        <w:t>較為密集，且瓦斯管線漏氣搶修頻率亦較高，</w:t>
      </w:r>
      <w:proofErr w:type="gramStart"/>
      <w:r w:rsidR="00E133FF">
        <w:rPr>
          <w:rFonts w:hint="eastAsia"/>
        </w:rPr>
        <w:t>核屬風險</w:t>
      </w:r>
      <w:proofErr w:type="gramEnd"/>
      <w:r w:rsidR="00E133FF">
        <w:rPr>
          <w:rFonts w:hint="eastAsia"/>
        </w:rPr>
        <w:t>較高區域，</w:t>
      </w:r>
      <w:proofErr w:type="gramStart"/>
      <w:r w:rsidR="00B9322D">
        <w:rPr>
          <w:rFonts w:hint="eastAsia"/>
        </w:rPr>
        <w:t>均待檢討</w:t>
      </w:r>
      <w:proofErr w:type="gramEnd"/>
      <w:r w:rsidR="00B9322D">
        <w:rPr>
          <w:rFonts w:hint="eastAsia"/>
        </w:rPr>
        <w:t>改善</w:t>
      </w:r>
      <w:r w:rsidR="00E133FF">
        <w:rPr>
          <w:rFonts w:hint="eastAsia"/>
        </w:rPr>
        <w:t>。</w:t>
      </w:r>
    </w:p>
    <w:p w14:paraId="449D0EAC" w14:textId="79DAC728" w:rsidR="00E133FF" w:rsidRDefault="00E133FF" w:rsidP="00E133FF">
      <w:pPr>
        <w:pStyle w:val="a3"/>
        <w:jc w:val="left"/>
      </w:pPr>
      <w:r w:rsidRPr="00E322E5">
        <w:rPr>
          <w:rFonts w:hint="eastAsia"/>
        </w:rPr>
        <w:t>112年10月底瓦斯</w:t>
      </w:r>
      <w:proofErr w:type="gramStart"/>
      <w:r w:rsidRPr="00E322E5">
        <w:rPr>
          <w:rFonts w:hint="eastAsia"/>
        </w:rPr>
        <w:t>開關閥孔蓋</w:t>
      </w:r>
      <w:proofErr w:type="gramEnd"/>
      <w:r w:rsidRPr="00E322E5">
        <w:rPr>
          <w:rFonts w:hint="eastAsia"/>
        </w:rPr>
        <w:t>遭埋沒情形</w:t>
      </w:r>
      <w:proofErr w:type="gramStart"/>
      <w:r w:rsidR="007135BB">
        <w:rPr>
          <w:rFonts w:hint="eastAsia"/>
        </w:rPr>
        <w:t>（</w:t>
      </w:r>
      <w:proofErr w:type="gramEnd"/>
      <w:r w:rsidR="007135BB">
        <w:rPr>
          <w:rFonts w:hint="eastAsia"/>
        </w:rPr>
        <w:t>單位：</w:t>
      </w:r>
      <w:proofErr w:type="gramStart"/>
      <w:r w:rsidR="007135BB">
        <w:rPr>
          <w:rFonts w:hint="eastAsia"/>
        </w:rPr>
        <w:t>個</w:t>
      </w:r>
      <w:proofErr w:type="gramEnd"/>
      <w:r w:rsidR="007135BB">
        <w:rPr>
          <w:rFonts w:hint="eastAsia"/>
        </w:rPr>
        <w:t>、％</w:t>
      </w:r>
      <w:proofErr w:type="gramStart"/>
      <w:r w:rsidR="007135BB">
        <w:rPr>
          <w:rFonts w:hint="eastAsia"/>
        </w:rPr>
        <w: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79"/>
        <w:gridCol w:w="3239"/>
        <w:gridCol w:w="2716"/>
      </w:tblGrid>
      <w:tr w:rsidR="00E133FF" w:rsidRPr="00E322E5" w14:paraId="24B5CCB8" w14:textId="77777777" w:rsidTr="00F84F47">
        <w:trPr>
          <w:trHeight w:val="330"/>
        </w:trPr>
        <w:tc>
          <w:tcPr>
            <w:tcW w:w="1629" w:type="pct"/>
            <w:shd w:val="clear" w:color="auto" w:fill="auto"/>
            <w:noWrap/>
            <w:vAlign w:val="center"/>
          </w:tcPr>
          <w:p w14:paraId="5848BFB0" w14:textId="77777777" w:rsidR="00E133FF" w:rsidRPr="00E322E5" w:rsidRDefault="00E133FF" w:rsidP="007135BB">
            <w:pPr>
              <w:widowControl/>
              <w:snapToGrid w:val="0"/>
              <w:jc w:val="center"/>
              <w:rPr>
                <w:rFonts w:hAnsi="標楷體" w:cs="新細明體"/>
                <w:b/>
                <w:bCs/>
                <w:color w:val="000000"/>
                <w:kern w:val="0"/>
                <w:sz w:val="28"/>
                <w:szCs w:val="28"/>
              </w:rPr>
            </w:pPr>
            <w:r w:rsidRPr="00E322E5">
              <w:rPr>
                <w:rFonts w:hAnsi="標楷體" w:cs="新細明體" w:hint="eastAsia"/>
                <w:b/>
                <w:bCs/>
                <w:color w:val="000000"/>
                <w:kern w:val="0"/>
                <w:sz w:val="28"/>
                <w:szCs w:val="28"/>
              </w:rPr>
              <w:t>行政區</w:t>
            </w:r>
          </w:p>
        </w:tc>
        <w:tc>
          <w:tcPr>
            <w:tcW w:w="1833" w:type="pct"/>
            <w:shd w:val="clear" w:color="auto" w:fill="auto"/>
            <w:noWrap/>
            <w:vAlign w:val="center"/>
          </w:tcPr>
          <w:p w14:paraId="79EEAFA8" w14:textId="77777777" w:rsidR="00E133FF" w:rsidRPr="00E322E5" w:rsidRDefault="00E133FF" w:rsidP="007135BB">
            <w:pPr>
              <w:widowControl/>
              <w:snapToGrid w:val="0"/>
              <w:jc w:val="center"/>
              <w:rPr>
                <w:rFonts w:hAnsi="標楷體" w:cs="新細明體"/>
                <w:b/>
                <w:bCs/>
                <w:color w:val="000000"/>
                <w:kern w:val="0"/>
                <w:sz w:val="28"/>
                <w:szCs w:val="28"/>
              </w:rPr>
            </w:pPr>
            <w:r w:rsidRPr="00E322E5">
              <w:rPr>
                <w:rFonts w:hAnsi="標楷體" w:cs="新細明體" w:hint="eastAsia"/>
                <w:b/>
                <w:bCs/>
                <w:color w:val="000000"/>
                <w:kern w:val="0"/>
                <w:sz w:val="28"/>
                <w:szCs w:val="28"/>
              </w:rPr>
              <w:t>埋沒</w:t>
            </w:r>
            <w:proofErr w:type="gramStart"/>
            <w:r w:rsidRPr="00E322E5">
              <w:rPr>
                <w:rFonts w:hAnsi="標楷體" w:cs="新細明體" w:hint="eastAsia"/>
                <w:b/>
                <w:bCs/>
                <w:color w:val="000000"/>
                <w:kern w:val="0"/>
                <w:sz w:val="28"/>
                <w:szCs w:val="28"/>
              </w:rPr>
              <w:t>孔蓋數</w:t>
            </w:r>
            <w:proofErr w:type="gramEnd"/>
          </w:p>
        </w:tc>
        <w:tc>
          <w:tcPr>
            <w:tcW w:w="1537" w:type="pct"/>
            <w:shd w:val="clear" w:color="auto" w:fill="auto"/>
            <w:noWrap/>
            <w:vAlign w:val="center"/>
          </w:tcPr>
          <w:p w14:paraId="54D5AF60" w14:textId="77777777" w:rsidR="00E133FF" w:rsidRPr="00E322E5" w:rsidRDefault="00E133FF" w:rsidP="007135BB">
            <w:pPr>
              <w:widowControl/>
              <w:snapToGrid w:val="0"/>
              <w:jc w:val="center"/>
              <w:rPr>
                <w:rFonts w:hAnsi="標楷體" w:cs="新細明體"/>
                <w:b/>
                <w:bCs/>
                <w:color w:val="000000"/>
                <w:kern w:val="0"/>
                <w:sz w:val="28"/>
                <w:szCs w:val="28"/>
              </w:rPr>
            </w:pPr>
            <w:r w:rsidRPr="00E322E5">
              <w:rPr>
                <w:rFonts w:hAnsi="標楷體" w:cs="新細明體" w:hint="eastAsia"/>
                <w:b/>
                <w:bCs/>
                <w:color w:val="000000"/>
                <w:kern w:val="0"/>
                <w:sz w:val="28"/>
                <w:szCs w:val="28"/>
              </w:rPr>
              <w:t>占比</w:t>
            </w:r>
          </w:p>
        </w:tc>
      </w:tr>
      <w:tr w:rsidR="00E133FF" w:rsidRPr="00E322E5" w14:paraId="3096BD36" w14:textId="77777777" w:rsidTr="00F84F47">
        <w:trPr>
          <w:trHeight w:val="330"/>
        </w:trPr>
        <w:tc>
          <w:tcPr>
            <w:tcW w:w="1629" w:type="pct"/>
            <w:shd w:val="clear" w:color="auto" w:fill="auto"/>
            <w:noWrap/>
            <w:vAlign w:val="center"/>
          </w:tcPr>
          <w:p w14:paraId="6D7B7653" w14:textId="77777777" w:rsidR="00E133FF" w:rsidRPr="00E322E5" w:rsidRDefault="00E133FF" w:rsidP="007135BB">
            <w:pPr>
              <w:widowControl/>
              <w:snapToGrid w:val="0"/>
              <w:jc w:val="center"/>
              <w:rPr>
                <w:rFonts w:hAnsi="標楷體" w:cs="新細明體"/>
                <w:b/>
                <w:bCs/>
                <w:color w:val="000000"/>
                <w:kern w:val="0"/>
                <w:sz w:val="28"/>
                <w:szCs w:val="28"/>
              </w:rPr>
            </w:pPr>
            <w:r w:rsidRPr="00E322E5">
              <w:rPr>
                <w:rFonts w:hAnsi="標楷體" w:cs="新細明體" w:hint="eastAsia"/>
                <w:b/>
                <w:bCs/>
                <w:color w:val="000000"/>
                <w:kern w:val="0"/>
                <w:sz w:val="28"/>
                <w:szCs w:val="28"/>
              </w:rPr>
              <w:t>合計</w:t>
            </w:r>
          </w:p>
        </w:tc>
        <w:tc>
          <w:tcPr>
            <w:tcW w:w="1833" w:type="pct"/>
            <w:shd w:val="clear" w:color="auto" w:fill="auto"/>
            <w:noWrap/>
            <w:vAlign w:val="center"/>
          </w:tcPr>
          <w:p w14:paraId="347732EF" w14:textId="77777777" w:rsidR="00E133FF" w:rsidRPr="00E322E5" w:rsidRDefault="00E133FF" w:rsidP="007135BB">
            <w:pPr>
              <w:widowControl/>
              <w:snapToGrid w:val="0"/>
              <w:jc w:val="center"/>
              <w:rPr>
                <w:rFonts w:hAnsi="標楷體" w:cs="新細明體"/>
                <w:b/>
                <w:bCs/>
                <w:color w:val="000000"/>
                <w:kern w:val="0"/>
                <w:sz w:val="28"/>
                <w:szCs w:val="28"/>
              </w:rPr>
            </w:pPr>
            <w:r w:rsidRPr="00E322E5">
              <w:rPr>
                <w:rFonts w:hAnsi="標楷體" w:cs="新細明體" w:hint="eastAsia"/>
                <w:b/>
                <w:bCs/>
                <w:color w:val="000000"/>
                <w:kern w:val="0"/>
                <w:sz w:val="28"/>
                <w:szCs w:val="28"/>
              </w:rPr>
              <w:t>6,622</w:t>
            </w:r>
          </w:p>
        </w:tc>
        <w:tc>
          <w:tcPr>
            <w:tcW w:w="1537" w:type="pct"/>
            <w:shd w:val="clear" w:color="auto" w:fill="auto"/>
            <w:noWrap/>
            <w:vAlign w:val="center"/>
          </w:tcPr>
          <w:p w14:paraId="5BE9BA23" w14:textId="77777777" w:rsidR="00E133FF" w:rsidRPr="00E322E5" w:rsidRDefault="00E133FF" w:rsidP="007135BB">
            <w:pPr>
              <w:widowControl/>
              <w:snapToGrid w:val="0"/>
              <w:jc w:val="center"/>
              <w:rPr>
                <w:rFonts w:hAnsi="標楷體" w:cs="新細明體"/>
                <w:b/>
                <w:bCs/>
                <w:color w:val="000000"/>
                <w:kern w:val="0"/>
                <w:sz w:val="28"/>
                <w:szCs w:val="28"/>
              </w:rPr>
            </w:pPr>
            <w:r w:rsidRPr="00E322E5">
              <w:rPr>
                <w:rFonts w:hAnsi="標楷體" w:cs="新細明體" w:hint="eastAsia"/>
                <w:b/>
                <w:bCs/>
                <w:color w:val="000000"/>
                <w:kern w:val="0"/>
                <w:sz w:val="28"/>
                <w:szCs w:val="28"/>
              </w:rPr>
              <w:t>100.00</w:t>
            </w:r>
          </w:p>
        </w:tc>
      </w:tr>
      <w:tr w:rsidR="00E133FF" w:rsidRPr="00E322E5" w14:paraId="45262982" w14:textId="77777777" w:rsidTr="00F84F47">
        <w:trPr>
          <w:trHeight w:val="330"/>
        </w:trPr>
        <w:tc>
          <w:tcPr>
            <w:tcW w:w="1629" w:type="pct"/>
            <w:shd w:val="clear" w:color="auto" w:fill="auto"/>
            <w:noWrap/>
            <w:vAlign w:val="center"/>
            <w:hideMark/>
          </w:tcPr>
          <w:p w14:paraId="21E59B0F"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大安區</w:t>
            </w:r>
          </w:p>
        </w:tc>
        <w:tc>
          <w:tcPr>
            <w:tcW w:w="1833" w:type="pct"/>
            <w:shd w:val="clear" w:color="auto" w:fill="auto"/>
            <w:noWrap/>
            <w:vAlign w:val="center"/>
            <w:hideMark/>
          </w:tcPr>
          <w:p w14:paraId="007A4B25"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1,224</w:t>
            </w:r>
          </w:p>
        </w:tc>
        <w:tc>
          <w:tcPr>
            <w:tcW w:w="1537" w:type="pct"/>
            <w:shd w:val="clear" w:color="auto" w:fill="auto"/>
            <w:noWrap/>
            <w:vAlign w:val="center"/>
            <w:hideMark/>
          </w:tcPr>
          <w:p w14:paraId="6EA182DC"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18.48</w:t>
            </w:r>
          </w:p>
        </w:tc>
      </w:tr>
      <w:tr w:rsidR="00E133FF" w:rsidRPr="00E322E5" w14:paraId="48559A9D" w14:textId="77777777" w:rsidTr="00F84F47">
        <w:trPr>
          <w:trHeight w:val="330"/>
        </w:trPr>
        <w:tc>
          <w:tcPr>
            <w:tcW w:w="1629" w:type="pct"/>
            <w:shd w:val="clear" w:color="auto" w:fill="auto"/>
            <w:noWrap/>
            <w:vAlign w:val="center"/>
            <w:hideMark/>
          </w:tcPr>
          <w:p w14:paraId="641341B5"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中正區</w:t>
            </w:r>
          </w:p>
        </w:tc>
        <w:tc>
          <w:tcPr>
            <w:tcW w:w="1833" w:type="pct"/>
            <w:shd w:val="clear" w:color="auto" w:fill="auto"/>
            <w:noWrap/>
            <w:vAlign w:val="center"/>
            <w:hideMark/>
          </w:tcPr>
          <w:p w14:paraId="51CCA2A8"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891</w:t>
            </w:r>
          </w:p>
        </w:tc>
        <w:tc>
          <w:tcPr>
            <w:tcW w:w="1537" w:type="pct"/>
            <w:shd w:val="clear" w:color="auto" w:fill="auto"/>
            <w:noWrap/>
            <w:vAlign w:val="center"/>
            <w:hideMark/>
          </w:tcPr>
          <w:p w14:paraId="3288E212"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13.46</w:t>
            </w:r>
          </w:p>
        </w:tc>
      </w:tr>
      <w:tr w:rsidR="00E133FF" w:rsidRPr="00E322E5" w14:paraId="282E15F5" w14:textId="77777777" w:rsidTr="00F84F47">
        <w:trPr>
          <w:trHeight w:val="330"/>
        </w:trPr>
        <w:tc>
          <w:tcPr>
            <w:tcW w:w="1629" w:type="pct"/>
            <w:shd w:val="clear" w:color="auto" w:fill="auto"/>
            <w:noWrap/>
            <w:vAlign w:val="center"/>
            <w:hideMark/>
          </w:tcPr>
          <w:p w14:paraId="17195D38"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士林區</w:t>
            </w:r>
          </w:p>
        </w:tc>
        <w:tc>
          <w:tcPr>
            <w:tcW w:w="1833" w:type="pct"/>
            <w:shd w:val="clear" w:color="auto" w:fill="auto"/>
            <w:noWrap/>
            <w:vAlign w:val="center"/>
            <w:hideMark/>
          </w:tcPr>
          <w:p w14:paraId="4319DB33"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795</w:t>
            </w:r>
          </w:p>
        </w:tc>
        <w:tc>
          <w:tcPr>
            <w:tcW w:w="1537" w:type="pct"/>
            <w:shd w:val="clear" w:color="auto" w:fill="auto"/>
            <w:noWrap/>
            <w:vAlign w:val="center"/>
            <w:hideMark/>
          </w:tcPr>
          <w:p w14:paraId="51FB13A9"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12.01</w:t>
            </w:r>
          </w:p>
        </w:tc>
      </w:tr>
      <w:tr w:rsidR="00E133FF" w:rsidRPr="00E322E5" w14:paraId="560A512B" w14:textId="77777777" w:rsidTr="00F84F47">
        <w:trPr>
          <w:trHeight w:val="330"/>
        </w:trPr>
        <w:tc>
          <w:tcPr>
            <w:tcW w:w="1629" w:type="pct"/>
            <w:shd w:val="clear" w:color="auto" w:fill="auto"/>
            <w:noWrap/>
            <w:vAlign w:val="center"/>
            <w:hideMark/>
          </w:tcPr>
          <w:p w14:paraId="0B0D307F"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中山區</w:t>
            </w:r>
          </w:p>
        </w:tc>
        <w:tc>
          <w:tcPr>
            <w:tcW w:w="1833" w:type="pct"/>
            <w:shd w:val="clear" w:color="auto" w:fill="auto"/>
            <w:noWrap/>
            <w:vAlign w:val="center"/>
            <w:hideMark/>
          </w:tcPr>
          <w:p w14:paraId="140A3F79"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691</w:t>
            </w:r>
          </w:p>
        </w:tc>
        <w:tc>
          <w:tcPr>
            <w:tcW w:w="1537" w:type="pct"/>
            <w:shd w:val="clear" w:color="auto" w:fill="auto"/>
            <w:noWrap/>
            <w:vAlign w:val="center"/>
            <w:hideMark/>
          </w:tcPr>
          <w:p w14:paraId="6831B56F"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10.43</w:t>
            </w:r>
          </w:p>
        </w:tc>
      </w:tr>
      <w:tr w:rsidR="00E133FF" w:rsidRPr="00E322E5" w14:paraId="114CC396" w14:textId="77777777" w:rsidTr="00F84F47">
        <w:trPr>
          <w:trHeight w:val="330"/>
        </w:trPr>
        <w:tc>
          <w:tcPr>
            <w:tcW w:w="1629" w:type="pct"/>
            <w:shd w:val="clear" w:color="auto" w:fill="auto"/>
            <w:noWrap/>
            <w:vAlign w:val="center"/>
            <w:hideMark/>
          </w:tcPr>
          <w:p w14:paraId="64D8C366"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萬華區</w:t>
            </w:r>
          </w:p>
        </w:tc>
        <w:tc>
          <w:tcPr>
            <w:tcW w:w="1833" w:type="pct"/>
            <w:shd w:val="clear" w:color="auto" w:fill="auto"/>
            <w:noWrap/>
            <w:vAlign w:val="center"/>
            <w:hideMark/>
          </w:tcPr>
          <w:p w14:paraId="6ACD05A8"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681</w:t>
            </w:r>
          </w:p>
        </w:tc>
        <w:tc>
          <w:tcPr>
            <w:tcW w:w="1537" w:type="pct"/>
            <w:shd w:val="clear" w:color="auto" w:fill="auto"/>
            <w:noWrap/>
            <w:vAlign w:val="center"/>
            <w:hideMark/>
          </w:tcPr>
          <w:p w14:paraId="565EE38F"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10.28</w:t>
            </w:r>
          </w:p>
        </w:tc>
      </w:tr>
      <w:tr w:rsidR="00E133FF" w:rsidRPr="00E322E5" w14:paraId="77352F39" w14:textId="77777777" w:rsidTr="00F84F47">
        <w:trPr>
          <w:trHeight w:val="330"/>
        </w:trPr>
        <w:tc>
          <w:tcPr>
            <w:tcW w:w="1629" w:type="pct"/>
            <w:shd w:val="clear" w:color="auto" w:fill="auto"/>
            <w:noWrap/>
            <w:vAlign w:val="center"/>
            <w:hideMark/>
          </w:tcPr>
          <w:p w14:paraId="48F814C7"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松山區</w:t>
            </w:r>
          </w:p>
        </w:tc>
        <w:tc>
          <w:tcPr>
            <w:tcW w:w="1833" w:type="pct"/>
            <w:shd w:val="clear" w:color="auto" w:fill="auto"/>
            <w:noWrap/>
            <w:vAlign w:val="center"/>
            <w:hideMark/>
          </w:tcPr>
          <w:p w14:paraId="7041F47A"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533</w:t>
            </w:r>
          </w:p>
        </w:tc>
        <w:tc>
          <w:tcPr>
            <w:tcW w:w="1537" w:type="pct"/>
            <w:shd w:val="clear" w:color="auto" w:fill="auto"/>
            <w:noWrap/>
            <w:vAlign w:val="center"/>
            <w:hideMark/>
          </w:tcPr>
          <w:p w14:paraId="2D4CD286"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8.05</w:t>
            </w:r>
          </w:p>
        </w:tc>
      </w:tr>
      <w:tr w:rsidR="00E133FF" w:rsidRPr="00E322E5" w14:paraId="4E49784E" w14:textId="77777777" w:rsidTr="00F84F47">
        <w:trPr>
          <w:trHeight w:val="330"/>
        </w:trPr>
        <w:tc>
          <w:tcPr>
            <w:tcW w:w="1629" w:type="pct"/>
            <w:shd w:val="clear" w:color="auto" w:fill="auto"/>
            <w:noWrap/>
            <w:vAlign w:val="center"/>
            <w:hideMark/>
          </w:tcPr>
          <w:p w14:paraId="4E61A806"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北投區</w:t>
            </w:r>
          </w:p>
        </w:tc>
        <w:tc>
          <w:tcPr>
            <w:tcW w:w="1833" w:type="pct"/>
            <w:shd w:val="clear" w:color="auto" w:fill="auto"/>
            <w:noWrap/>
            <w:vAlign w:val="center"/>
            <w:hideMark/>
          </w:tcPr>
          <w:p w14:paraId="1377D403"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468</w:t>
            </w:r>
          </w:p>
        </w:tc>
        <w:tc>
          <w:tcPr>
            <w:tcW w:w="1537" w:type="pct"/>
            <w:shd w:val="clear" w:color="auto" w:fill="auto"/>
            <w:noWrap/>
            <w:vAlign w:val="center"/>
            <w:hideMark/>
          </w:tcPr>
          <w:p w14:paraId="770D24CB"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7.07</w:t>
            </w:r>
          </w:p>
        </w:tc>
      </w:tr>
      <w:tr w:rsidR="00E133FF" w:rsidRPr="00E322E5" w14:paraId="3BE709A6" w14:textId="77777777" w:rsidTr="00F84F47">
        <w:trPr>
          <w:trHeight w:val="330"/>
        </w:trPr>
        <w:tc>
          <w:tcPr>
            <w:tcW w:w="1629" w:type="pct"/>
            <w:shd w:val="clear" w:color="auto" w:fill="auto"/>
            <w:noWrap/>
            <w:vAlign w:val="center"/>
            <w:hideMark/>
          </w:tcPr>
          <w:p w14:paraId="73992C36"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信義區</w:t>
            </w:r>
          </w:p>
        </w:tc>
        <w:tc>
          <w:tcPr>
            <w:tcW w:w="1833" w:type="pct"/>
            <w:shd w:val="clear" w:color="auto" w:fill="auto"/>
            <w:noWrap/>
            <w:vAlign w:val="center"/>
            <w:hideMark/>
          </w:tcPr>
          <w:p w14:paraId="564218B0"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443</w:t>
            </w:r>
          </w:p>
        </w:tc>
        <w:tc>
          <w:tcPr>
            <w:tcW w:w="1537" w:type="pct"/>
            <w:shd w:val="clear" w:color="auto" w:fill="auto"/>
            <w:noWrap/>
            <w:vAlign w:val="center"/>
            <w:hideMark/>
          </w:tcPr>
          <w:p w14:paraId="40BA088E"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6.69</w:t>
            </w:r>
          </w:p>
        </w:tc>
      </w:tr>
      <w:tr w:rsidR="00E133FF" w:rsidRPr="00E322E5" w14:paraId="2CC061CB" w14:textId="77777777" w:rsidTr="00F84F47">
        <w:trPr>
          <w:trHeight w:val="330"/>
        </w:trPr>
        <w:tc>
          <w:tcPr>
            <w:tcW w:w="1629" w:type="pct"/>
            <w:shd w:val="clear" w:color="auto" w:fill="auto"/>
            <w:noWrap/>
            <w:vAlign w:val="center"/>
            <w:hideMark/>
          </w:tcPr>
          <w:p w14:paraId="296A0BE2"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大同區</w:t>
            </w:r>
          </w:p>
        </w:tc>
        <w:tc>
          <w:tcPr>
            <w:tcW w:w="1833" w:type="pct"/>
            <w:shd w:val="clear" w:color="auto" w:fill="auto"/>
            <w:noWrap/>
            <w:vAlign w:val="center"/>
            <w:hideMark/>
          </w:tcPr>
          <w:p w14:paraId="6456AA20"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426</w:t>
            </w:r>
          </w:p>
        </w:tc>
        <w:tc>
          <w:tcPr>
            <w:tcW w:w="1537" w:type="pct"/>
            <w:shd w:val="clear" w:color="auto" w:fill="auto"/>
            <w:noWrap/>
            <w:vAlign w:val="center"/>
            <w:hideMark/>
          </w:tcPr>
          <w:p w14:paraId="6BC98356"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6.43</w:t>
            </w:r>
          </w:p>
        </w:tc>
      </w:tr>
      <w:tr w:rsidR="00E133FF" w:rsidRPr="00E322E5" w14:paraId="53E5BB97" w14:textId="77777777" w:rsidTr="00F84F47">
        <w:trPr>
          <w:trHeight w:val="330"/>
        </w:trPr>
        <w:tc>
          <w:tcPr>
            <w:tcW w:w="1629" w:type="pct"/>
            <w:shd w:val="clear" w:color="auto" w:fill="auto"/>
            <w:noWrap/>
            <w:vAlign w:val="center"/>
            <w:hideMark/>
          </w:tcPr>
          <w:p w14:paraId="6B7483C8"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文山區</w:t>
            </w:r>
          </w:p>
        </w:tc>
        <w:tc>
          <w:tcPr>
            <w:tcW w:w="1833" w:type="pct"/>
            <w:shd w:val="clear" w:color="auto" w:fill="auto"/>
            <w:noWrap/>
            <w:vAlign w:val="center"/>
            <w:hideMark/>
          </w:tcPr>
          <w:p w14:paraId="6FF08418"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410</w:t>
            </w:r>
          </w:p>
        </w:tc>
        <w:tc>
          <w:tcPr>
            <w:tcW w:w="1537" w:type="pct"/>
            <w:shd w:val="clear" w:color="auto" w:fill="auto"/>
            <w:noWrap/>
            <w:vAlign w:val="center"/>
            <w:hideMark/>
          </w:tcPr>
          <w:p w14:paraId="7908710B"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6.19</w:t>
            </w:r>
          </w:p>
        </w:tc>
      </w:tr>
      <w:tr w:rsidR="00E133FF" w:rsidRPr="00E322E5" w14:paraId="3B7FA9DE" w14:textId="77777777" w:rsidTr="00F84F47">
        <w:trPr>
          <w:trHeight w:val="330"/>
        </w:trPr>
        <w:tc>
          <w:tcPr>
            <w:tcW w:w="1629" w:type="pct"/>
            <w:shd w:val="clear" w:color="auto" w:fill="auto"/>
            <w:noWrap/>
            <w:vAlign w:val="center"/>
            <w:hideMark/>
          </w:tcPr>
          <w:p w14:paraId="2F5A6ECA"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內湖區</w:t>
            </w:r>
          </w:p>
        </w:tc>
        <w:tc>
          <w:tcPr>
            <w:tcW w:w="1833" w:type="pct"/>
            <w:shd w:val="clear" w:color="auto" w:fill="auto"/>
            <w:noWrap/>
            <w:vAlign w:val="center"/>
            <w:hideMark/>
          </w:tcPr>
          <w:p w14:paraId="3B591A8B"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40</w:t>
            </w:r>
          </w:p>
        </w:tc>
        <w:tc>
          <w:tcPr>
            <w:tcW w:w="1537" w:type="pct"/>
            <w:shd w:val="clear" w:color="auto" w:fill="auto"/>
            <w:noWrap/>
            <w:vAlign w:val="center"/>
            <w:hideMark/>
          </w:tcPr>
          <w:p w14:paraId="645C1432"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0.60</w:t>
            </w:r>
          </w:p>
        </w:tc>
      </w:tr>
      <w:tr w:rsidR="00E133FF" w:rsidRPr="00E322E5" w14:paraId="6E22B5C7" w14:textId="77777777" w:rsidTr="00F84F47">
        <w:trPr>
          <w:trHeight w:val="330"/>
        </w:trPr>
        <w:tc>
          <w:tcPr>
            <w:tcW w:w="1629" w:type="pct"/>
            <w:shd w:val="clear" w:color="auto" w:fill="auto"/>
            <w:noWrap/>
            <w:vAlign w:val="center"/>
            <w:hideMark/>
          </w:tcPr>
          <w:p w14:paraId="2BA46C1D"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南港區</w:t>
            </w:r>
          </w:p>
        </w:tc>
        <w:tc>
          <w:tcPr>
            <w:tcW w:w="1833" w:type="pct"/>
            <w:shd w:val="clear" w:color="auto" w:fill="auto"/>
            <w:noWrap/>
            <w:vAlign w:val="center"/>
            <w:hideMark/>
          </w:tcPr>
          <w:p w14:paraId="5DD44C6E"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20</w:t>
            </w:r>
          </w:p>
        </w:tc>
        <w:tc>
          <w:tcPr>
            <w:tcW w:w="1537" w:type="pct"/>
            <w:shd w:val="clear" w:color="auto" w:fill="auto"/>
            <w:noWrap/>
            <w:vAlign w:val="center"/>
            <w:hideMark/>
          </w:tcPr>
          <w:p w14:paraId="34850522" w14:textId="77777777" w:rsidR="00E133FF" w:rsidRPr="00E322E5" w:rsidRDefault="00E133FF" w:rsidP="007135BB">
            <w:pPr>
              <w:widowControl/>
              <w:snapToGrid w:val="0"/>
              <w:jc w:val="center"/>
              <w:rPr>
                <w:rFonts w:hAnsi="標楷體" w:cs="新細明體"/>
                <w:color w:val="000000"/>
                <w:kern w:val="0"/>
                <w:sz w:val="28"/>
                <w:szCs w:val="28"/>
              </w:rPr>
            </w:pPr>
            <w:r w:rsidRPr="00E322E5">
              <w:rPr>
                <w:rFonts w:hAnsi="標楷體" w:cs="新細明體" w:hint="eastAsia"/>
                <w:color w:val="000000"/>
                <w:kern w:val="0"/>
                <w:sz w:val="28"/>
                <w:szCs w:val="28"/>
              </w:rPr>
              <w:t>0.30</w:t>
            </w:r>
          </w:p>
        </w:tc>
      </w:tr>
    </w:tbl>
    <w:p w14:paraId="44A4779F" w14:textId="77777777" w:rsidR="00E133FF" w:rsidRPr="00695D5D" w:rsidRDefault="00E133FF" w:rsidP="00E133FF">
      <w:pPr>
        <w:spacing w:line="240" w:lineRule="exact"/>
        <w:jc w:val="left"/>
        <w:rPr>
          <w:rFonts w:hAnsi="標楷體" w:cs="新細明體"/>
          <w:color w:val="000000"/>
          <w:kern w:val="0"/>
          <w:sz w:val="24"/>
          <w:szCs w:val="24"/>
        </w:rPr>
      </w:pPr>
      <w:r w:rsidRPr="00695D5D">
        <w:rPr>
          <w:rFonts w:hAnsi="標楷體" w:cs="新細明體" w:hint="eastAsia"/>
          <w:color w:val="000000"/>
          <w:kern w:val="0"/>
          <w:sz w:val="24"/>
          <w:szCs w:val="24"/>
        </w:rPr>
        <w:t>資料來源：整理自產業局提供資料。</w:t>
      </w:r>
    </w:p>
    <w:p w14:paraId="19E406F2" w14:textId="464C08AC" w:rsidR="00E133FF" w:rsidRDefault="00B9322D" w:rsidP="000F531C">
      <w:pPr>
        <w:pStyle w:val="3"/>
      </w:pPr>
      <w:r>
        <w:rPr>
          <w:rFonts w:hint="eastAsia"/>
        </w:rPr>
        <w:t>案經</w:t>
      </w:r>
      <w:r w:rsidR="00E133FF">
        <w:rPr>
          <w:rFonts w:hint="eastAsia"/>
        </w:rPr>
        <w:t>北市府</w:t>
      </w:r>
      <w:r w:rsidR="000F531C">
        <w:rPr>
          <w:rFonts w:hint="eastAsia"/>
        </w:rPr>
        <w:t>說明改善情形，據復：</w:t>
      </w:r>
    </w:p>
    <w:p w14:paraId="67429C48" w14:textId="24B619F8" w:rsidR="00E133FF" w:rsidRPr="005E49BC" w:rsidRDefault="00E133FF" w:rsidP="003A521B">
      <w:pPr>
        <w:pStyle w:val="4"/>
        <w:snapToGrid w:val="0"/>
        <w:rPr>
          <w:color w:val="000000" w:themeColor="text1"/>
        </w:rPr>
      </w:pPr>
      <w:r>
        <w:rPr>
          <w:rFonts w:hint="eastAsia"/>
        </w:rPr>
        <w:t>依大台北瓦斯公司112年10月16日（112）</w:t>
      </w:r>
      <w:proofErr w:type="gramStart"/>
      <w:r>
        <w:rPr>
          <w:rFonts w:hint="eastAsia"/>
        </w:rPr>
        <w:t>北瓦復養修字</w:t>
      </w:r>
      <w:proofErr w:type="gramEnd"/>
      <w:r>
        <w:rPr>
          <w:rFonts w:hint="eastAsia"/>
        </w:rPr>
        <w:t>第03398號函表示，對於火災搶救困難地區部分，因考量改善效率以及評估商業場所、學校已設有瓦斯緊急遮斷設備（如遇緊急狀況可由警報器傳送訊息由中控室自動遮斷或由中控室遠端操作遮斷），故大台北瓦斯公司所轄營業範圍內針對醫院、大眾捷運地區列為優先改善，</w:t>
      </w:r>
      <w:r w:rsidR="0067496E">
        <w:rPr>
          <w:rFonts w:hint="eastAsia"/>
        </w:rPr>
        <w:t>以</w:t>
      </w:r>
      <w:r w:rsidR="0067496E">
        <w:rPr>
          <w:rFonts w:hint="eastAsia"/>
        </w:rPr>
        <w:lastRenderedPageBreak/>
        <w:t>避免分散量能而延宕改善期程</w:t>
      </w:r>
      <w:r>
        <w:rPr>
          <w:rFonts w:hint="eastAsia"/>
        </w:rPr>
        <w:t>。另陽</w:t>
      </w:r>
      <w:r w:rsidR="004F0D6C">
        <w:rPr>
          <w:rFonts w:hint="eastAsia"/>
        </w:rPr>
        <w:t>明</w:t>
      </w:r>
      <w:r>
        <w:rPr>
          <w:rFonts w:hint="eastAsia"/>
        </w:rPr>
        <w:t>山瓦斯公司112年11月14日（112）</w:t>
      </w:r>
      <w:proofErr w:type="gramStart"/>
      <w:r>
        <w:rPr>
          <w:rFonts w:hint="eastAsia"/>
        </w:rPr>
        <w:t>陽瓦育修字第737號函提</w:t>
      </w:r>
      <w:proofErr w:type="gramEnd"/>
      <w:r>
        <w:rPr>
          <w:rFonts w:hint="eastAsia"/>
        </w:rPr>
        <w:t>送優先提升孔蓋</w:t>
      </w:r>
      <w:r w:rsidRPr="005E49BC">
        <w:rPr>
          <w:rFonts w:hint="eastAsia"/>
          <w:color w:val="000000" w:themeColor="text1"/>
        </w:rPr>
        <w:t>清冊，並就</w:t>
      </w:r>
      <w:proofErr w:type="gramStart"/>
      <w:r w:rsidRPr="005E49BC">
        <w:rPr>
          <w:rFonts w:hint="eastAsia"/>
          <w:color w:val="000000" w:themeColor="text1"/>
        </w:rPr>
        <w:t>清冊內孔蓋</w:t>
      </w:r>
      <w:proofErr w:type="gramEnd"/>
      <w:r w:rsidRPr="005E49BC">
        <w:rPr>
          <w:rFonts w:hint="eastAsia"/>
          <w:color w:val="000000" w:themeColor="text1"/>
        </w:rPr>
        <w:t>已於112年11月完成提升作業。</w:t>
      </w:r>
    </w:p>
    <w:p w14:paraId="01726C19" w14:textId="21DB032E" w:rsidR="00E133FF" w:rsidRPr="005E49BC" w:rsidRDefault="00E133FF" w:rsidP="003A521B">
      <w:pPr>
        <w:pStyle w:val="4"/>
        <w:snapToGrid w:val="0"/>
        <w:rPr>
          <w:color w:val="000000" w:themeColor="text1"/>
        </w:rPr>
      </w:pPr>
      <w:r w:rsidRPr="005E49BC">
        <w:rPr>
          <w:rFonts w:hint="eastAsia"/>
          <w:color w:val="000000" w:themeColor="text1"/>
        </w:rPr>
        <w:t>有關大台北瓦斯公司於大安、大同等2</w:t>
      </w:r>
      <w:proofErr w:type="gramStart"/>
      <w:r w:rsidRPr="005E49BC">
        <w:rPr>
          <w:rFonts w:hint="eastAsia"/>
          <w:color w:val="000000" w:themeColor="text1"/>
        </w:rPr>
        <w:t>區孔蓋</w:t>
      </w:r>
      <w:proofErr w:type="gramEnd"/>
      <w:r w:rsidRPr="005E49BC">
        <w:rPr>
          <w:rFonts w:hint="eastAsia"/>
          <w:color w:val="000000" w:themeColor="text1"/>
        </w:rPr>
        <w:t>埋沒較密集且搶修</w:t>
      </w:r>
      <w:proofErr w:type="gramStart"/>
      <w:r w:rsidRPr="005E49BC">
        <w:rPr>
          <w:rFonts w:hint="eastAsia"/>
          <w:color w:val="000000" w:themeColor="text1"/>
        </w:rPr>
        <w:t>頻繁里別</w:t>
      </w:r>
      <w:proofErr w:type="gramEnd"/>
      <w:r w:rsidRPr="005E49BC">
        <w:rPr>
          <w:rFonts w:hint="eastAsia"/>
          <w:color w:val="000000" w:themeColor="text1"/>
        </w:rPr>
        <w:t>，產業局以113年2月16日北市</w:t>
      </w:r>
      <w:proofErr w:type="gramStart"/>
      <w:r w:rsidRPr="005E49BC">
        <w:rPr>
          <w:rFonts w:hint="eastAsia"/>
          <w:color w:val="000000" w:themeColor="text1"/>
        </w:rPr>
        <w:t>產業公字第1133017369號</w:t>
      </w:r>
      <w:proofErr w:type="gramEnd"/>
      <w:r w:rsidRPr="005E49BC">
        <w:rPr>
          <w:rFonts w:hint="eastAsia"/>
          <w:color w:val="000000" w:themeColor="text1"/>
        </w:rPr>
        <w:t>函請大台北瓦斯公司提出檢討並改善，經該公司於同年2月26日以（113）</w:t>
      </w:r>
      <w:proofErr w:type="gramStart"/>
      <w:r w:rsidRPr="005E49BC">
        <w:rPr>
          <w:rFonts w:hint="eastAsia"/>
          <w:color w:val="000000" w:themeColor="text1"/>
        </w:rPr>
        <w:t>北瓦富養修字</w:t>
      </w:r>
      <w:proofErr w:type="gramEnd"/>
      <w:r w:rsidRPr="005E49BC">
        <w:rPr>
          <w:rFonts w:hint="eastAsia"/>
          <w:color w:val="000000" w:themeColor="text1"/>
        </w:rPr>
        <w:t>第000487號函復，大同區計8只，已完成6只，餘2只；另大安區計47只，已完成24只，餘23只。前述未完成改善數，該公司業於113年6月底完成，並以大台北瓦斯公司113年9月9日</w:t>
      </w:r>
      <w:proofErr w:type="gramStart"/>
      <w:r w:rsidRPr="005E49BC">
        <w:rPr>
          <w:rFonts w:hint="eastAsia"/>
          <w:color w:val="000000" w:themeColor="text1"/>
        </w:rPr>
        <w:t>北瓦進字</w:t>
      </w:r>
      <w:proofErr w:type="gramEnd"/>
      <w:r w:rsidRPr="005E49BC">
        <w:rPr>
          <w:rFonts w:hint="eastAsia"/>
          <w:color w:val="000000" w:themeColor="text1"/>
        </w:rPr>
        <w:t>第1130800212號正式函報產業局改善完畢。</w:t>
      </w:r>
    </w:p>
    <w:p w14:paraId="1303F53E" w14:textId="39CB2189" w:rsidR="00E133FF" w:rsidRPr="005E49BC" w:rsidRDefault="00E133FF" w:rsidP="003A521B">
      <w:pPr>
        <w:pStyle w:val="4"/>
        <w:snapToGrid w:val="0"/>
        <w:rPr>
          <w:color w:val="000000" w:themeColor="text1"/>
        </w:rPr>
      </w:pPr>
      <w:r w:rsidRPr="005E49BC">
        <w:rPr>
          <w:rFonts w:hint="eastAsia"/>
          <w:color w:val="000000" w:themeColor="text1"/>
        </w:rPr>
        <w:t>截至113年12月31日止，4家公用天然氣事業已完成開關閥提升，並持續會同北市府工務局道路挖掘管理中心</w:t>
      </w:r>
      <w:r w:rsidR="0067496E">
        <w:rPr>
          <w:rFonts w:hint="eastAsia"/>
          <w:color w:val="000000" w:themeColor="text1"/>
        </w:rPr>
        <w:t>追蹤</w:t>
      </w:r>
      <w:r w:rsidR="007135BB">
        <w:rPr>
          <w:rFonts w:hint="eastAsia"/>
          <w:color w:val="000000" w:themeColor="text1"/>
        </w:rPr>
        <w:t>，至</w:t>
      </w:r>
      <w:r w:rsidRPr="005E49BC">
        <w:rPr>
          <w:rFonts w:hint="eastAsia"/>
          <w:color w:val="000000" w:themeColor="text1"/>
        </w:rPr>
        <w:t>114年4月30日遭埋沒待提升之</w:t>
      </w:r>
      <w:proofErr w:type="gramStart"/>
      <w:r w:rsidRPr="005E49BC">
        <w:rPr>
          <w:rFonts w:hint="eastAsia"/>
          <w:color w:val="000000" w:themeColor="text1"/>
        </w:rPr>
        <w:t>開關閥為0只</w:t>
      </w:r>
      <w:proofErr w:type="gramEnd"/>
      <w:r w:rsidRPr="005E49BC">
        <w:rPr>
          <w:rFonts w:hint="eastAsia"/>
          <w:color w:val="000000" w:themeColor="text1"/>
        </w:rPr>
        <w:t>。</w:t>
      </w:r>
    </w:p>
    <w:bookmarkEnd w:id="50"/>
    <w:p w14:paraId="79F8A6E7" w14:textId="3C940356" w:rsidR="00B9322D" w:rsidRPr="005E49BC" w:rsidRDefault="00B9322D" w:rsidP="003A521B">
      <w:pPr>
        <w:pStyle w:val="3"/>
        <w:snapToGrid w:val="0"/>
        <w:rPr>
          <w:color w:val="000000" w:themeColor="text1"/>
        </w:rPr>
      </w:pPr>
      <w:proofErr w:type="gramStart"/>
      <w:r w:rsidRPr="005E49BC">
        <w:rPr>
          <w:rFonts w:hint="eastAsia"/>
          <w:color w:val="000000" w:themeColor="text1"/>
        </w:rPr>
        <w:t>有關圖資與</w:t>
      </w:r>
      <w:proofErr w:type="gramEnd"/>
      <w:r w:rsidRPr="005E49BC">
        <w:rPr>
          <w:rFonts w:hint="eastAsia"/>
          <w:color w:val="000000" w:themeColor="text1"/>
        </w:rPr>
        <w:t>現況</w:t>
      </w:r>
      <w:r w:rsidR="004F0D6C" w:rsidRPr="005E49BC">
        <w:rPr>
          <w:rFonts w:hint="eastAsia"/>
          <w:color w:val="000000" w:themeColor="text1"/>
        </w:rPr>
        <w:t>之</w:t>
      </w:r>
      <w:r w:rsidRPr="005E49BC">
        <w:rPr>
          <w:rFonts w:hint="eastAsia"/>
          <w:color w:val="000000" w:themeColor="text1"/>
        </w:rPr>
        <w:t>正確</w:t>
      </w:r>
      <w:r w:rsidR="004F0D6C" w:rsidRPr="005E49BC">
        <w:rPr>
          <w:rFonts w:hint="eastAsia"/>
          <w:color w:val="000000" w:themeColor="text1"/>
        </w:rPr>
        <w:t>性</w:t>
      </w:r>
      <w:r w:rsidRPr="005E49BC">
        <w:rPr>
          <w:rFonts w:hint="eastAsia"/>
          <w:color w:val="000000" w:themeColor="text1"/>
        </w:rPr>
        <w:t>部分，該府雖稱爾後將注意並督促瓦斯公司全面</w:t>
      </w:r>
      <w:proofErr w:type="gramStart"/>
      <w:r w:rsidRPr="005E49BC">
        <w:rPr>
          <w:rFonts w:hint="eastAsia"/>
          <w:color w:val="000000" w:themeColor="text1"/>
        </w:rPr>
        <w:t>檢視圖資之</w:t>
      </w:r>
      <w:proofErr w:type="gramEnd"/>
      <w:r w:rsidRPr="005E49BC">
        <w:rPr>
          <w:rFonts w:hint="eastAsia"/>
          <w:color w:val="000000" w:themeColor="text1"/>
        </w:rPr>
        <w:t>正確性並更新</w:t>
      </w:r>
      <w:r w:rsidR="0067496E">
        <w:rPr>
          <w:rFonts w:hint="eastAsia"/>
          <w:color w:val="000000" w:themeColor="text1"/>
        </w:rPr>
        <w:t>，</w:t>
      </w:r>
      <w:proofErr w:type="gramStart"/>
      <w:r w:rsidR="004F0D6C" w:rsidRPr="005E49BC">
        <w:rPr>
          <w:rFonts w:hint="eastAsia"/>
          <w:color w:val="000000" w:themeColor="text1"/>
        </w:rPr>
        <w:t>均</w:t>
      </w:r>
      <w:r w:rsidRPr="005E49BC">
        <w:rPr>
          <w:rFonts w:hint="eastAsia"/>
          <w:color w:val="000000" w:themeColor="text1"/>
        </w:rPr>
        <w:t>已改善</w:t>
      </w:r>
      <w:proofErr w:type="gramEnd"/>
      <w:r w:rsidRPr="005E49BC">
        <w:rPr>
          <w:rFonts w:hint="eastAsia"/>
          <w:color w:val="000000" w:themeColor="text1"/>
        </w:rPr>
        <w:t>完成</w:t>
      </w:r>
      <w:r w:rsidR="004F0D6C" w:rsidRPr="005E49BC">
        <w:rPr>
          <w:rFonts w:hint="eastAsia"/>
          <w:color w:val="000000" w:themeColor="text1"/>
        </w:rPr>
        <w:t>等語。</w:t>
      </w:r>
      <w:proofErr w:type="gramStart"/>
      <w:r w:rsidR="004F0D6C" w:rsidRPr="005E49BC">
        <w:rPr>
          <w:rFonts w:hint="eastAsia"/>
          <w:color w:val="000000" w:themeColor="text1"/>
        </w:rPr>
        <w:t>然查，圖資</w:t>
      </w:r>
      <w:proofErr w:type="gramEnd"/>
      <w:r w:rsidR="004F0D6C" w:rsidRPr="005E49BC">
        <w:rPr>
          <w:rFonts w:hint="eastAsia"/>
          <w:color w:val="000000" w:themeColor="text1"/>
        </w:rPr>
        <w:t>、</w:t>
      </w:r>
      <w:r w:rsidRPr="005E49BC">
        <w:rPr>
          <w:rFonts w:hint="eastAsia"/>
          <w:color w:val="000000" w:themeColor="text1"/>
        </w:rPr>
        <w:t>孔蓋位置數量</w:t>
      </w:r>
      <w:r w:rsidR="004F0D6C" w:rsidRPr="005E49BC">
        <w:rPr>
          <w:rFonts w:hint="eastAsia"/>
          <w:color w:val="000000" w:themeColor="text1"/>
        </w:rPr>
        <w:t>等</w:t>
      </w:r>
      <w:proofErr w:type="gramStart"/>
      <w:r w:rsidRPr="005E49BC">
        <w:rPr>
          <w:rFonts w:hint="eastAsia"/>
          <w:color w:val="000000" w:themeColor="text1"/>
        </w:rPr>
        <w:t>資料均為業者</w:t>
      </w:r>
      <w:proofErr w:type="gramEnd"/>
      <w:r w:rsidRPr="005E49BC">
        <w:rPr>
          <w:rFonts w:hint="eastAsia"/>
          <w:color w:val="000000" w:themeColor="text1"/>
        </w:rPr>
        <w:t>提供</w:t>
      </w:r>
      <w:r w:rsidR="0067496E">
        <w:rPr>
          <w:rFonts w:hint="eastAsia"/>
          <w:color w:val="000000" w:themeColor="text1"/>
        </w:rPr>
        <w:t>？</w:t>
      </w:r>
      <w:r w:rsidR="007135BB">
        <w:rPr>
          <w:rFonts w:hint="eastAsia"/>
          <w:color w:val="000000" w:themeColor="text1"/>
        </w:rPr>
        <w:t>有</w:t>
      </w:r>
      <w:r w:rsidRPr="005E49BC">
        <w:rPr>
          <w:rFonts w:hint="eastAsia"/>
          <w:color w:val="000000" w:themeColor="text1"/>
        </w:rPr>
        <w:t>否</w:t>
      </w:r>
      <w:r w:rsidR="007135BB" w:rsidRPr="005E49BC">
        <w:rPr>
          <w:rFonts w:hint="eastAsia"/>
          <w:color w:val="000000" w:themeColor="text1"/>
        </w:rPr>
        <w:t>尚未被發現</w:t>
      </w:r>
      <w:r w:rsidRPr="005E49BC">
        <w:rPr>
          <w:rFonts w:hint="eastAsia"/>
          <w:color w:val="000000" w:themeColor="text1"/>
        </w:rPr>
        <w:t>遭</w:t>
      </w:r>
      <w:proofErr w:type="gramStart"/>
      <w:r w:rsidRPr="005E49BC">
        <w:rPr>
          <w:rFonts w:hint="eastAsia"/>
          <w:color w:val="000000" w:themeColor="text1"/>
        </w:rPr>
        <w:t>掩埋</w:t>
      </w:r>
      <w:r w:rsidR="007135BB">
        <w:rPr>
          <w:rFonts w:hint="eastAsia"/>
          <w:color w:val="000000" w:themeColor="text1"/>
        </w:rPr>
        <w:t>之</w:t>
      </w:r>
      <w:r w:rsidRPr="005E49BC">
        <w:rPr>
          <w:rFonts w:hint="eastAsia"/>
          <w:color w:val="000000" w:themeColor="text1"/>
        </w:rPr>
        <w:t>孔蓋</w:t>
      </w:r>
      <w:proofErr w:type="gramEnd"/>
      <w:r w:rsidRPr="005E49BC">
        <w:rPr>
          <w:rFonts w:hint="eastAsia"/>
          <w:color w:val="000000" w:themeColor="text1"/>
        </w:rPr>
        <w:t>？其數量及位置之正確性為何？於緊急災害應變時能否掌握管線狀態立刻停止供氣？上開疑問</w:t>
      </w:r>
      <w:r w:rsidR="004F0D6C" w:rsidRPr="005E49BC">
        <w:rPr>
          <w:rFonts w:hint="eastAsia"/>
          <w:color w:val="000000" w:themeColor="text1"/>
        </w:rPr>
        <w:t>該府未能具體說明，仍</w:t>
      </w:r>
      <w:r w:rsidRPr="005E49BC">
        <w:rPr>
          <w:rFonts w:hint="eastAsia"/>
          <w:color w:val="000000" w:themeColor="text1"/>
        </w:rPr>
        <w:t>有待該府</w:t>
      </w:r>
      <w:r w:rsidR="004F0D6C" w:rsidRPr="005E49BC">
        <w:rPr>
          <w:rFonts w:hint="eastAsia"/>
          <w:color w:val="000000" w:themeColor="text1"/>
        </w:rPr>
        <w:t>謀求改善</w:t>
      </w:r>
      <w:r w:rsidRPr="005E49BC">
        <w:rPr>
          <w:rFonts w:hint="eastAsia"/>
          <w:color w:val="000000" w:themeColor="text1"/>
        </w:rPr>
        <w:t>，確保</w:t>
      </w:r>
      <w:proofErr w:type="gramStart"/>
      <w:r w:rsidRPr="005E49BC">
        <w:rPr>
          <w:rFonts w:hint="eastAsia"/>
          <w:color w:val="000000" w:themeColor="text1"/>
        </w:rPr>
        <w:t>防災圖資正確性</w:t>
      </w:r>
      <w:proofErr w:type="gramEnd"/>
      <w:r w:rsidRPr="005E49BC">
        <w:rPr>
          <w:rFonts w:hint="eastAsia"/>
          <w:color w:val="000000" w:themeColor="text1"/>
        </w:rPr>
        <w:t>。</w:t>
      </w:r>
    </w:p>
    <w:p w14:paraId="5F9447E2" w14:textId="695ED1E2" w:rsidR="003A5927" w:rsidRDefault="00CA1A36" w:rsidP="003A521B">
      <w:pPr>
        <w:pStyle w:val="3"/>
        <w:snapToGrid w:val="0"/>
      </w:pPr>
      <w:r w:rsidRPr="005033A5">
        <w:rPr>
          <w:rFonts w:hint="eastAsia"/>
          <w:color w:val="000000" w:themeColor="text1"/>
        </w:rPr>
        <w:t>綜上</w:t>
      </w:r>
      <w:r w:rsidRPr="007135BB">
        <w:rPr>
          <w:rFonts w:hint="eastAsia"/>
          <w:color w:val="000000" w:themeColor="text1"/>
        </w:rPr>
        <w:t>，</w:t>
      </w:r>
      <w:r w:rsidR="007135BB" w:rsidRPr="007135BB">
        <w:rPr>
          <w:rFonts w:hint="eastAsia"/>
        </w:rPr>
        <w:t>據統計至112年10月底止，臺北市地下瓦斯管線之</w:t>
      </w:r>
      <w:proofErr w:type="gramStart"/>
      <w:r w:rsidR="007135BB" w:rsidRPr="007135BB">
        <w:rPr>
          <w:rFonts w:hint="eastAsia"/>
        </w:rPr>
        <w:t>開關閥孔蓋</w:t>
      </w:r>
      <w:proofErr w:type="gramEnd"/>
      <w:r w:rsidR="007135BB" w:rsidRPr="007135BB">
        <w:rPr>
          <w:rFonts w:hint="eastAsia"/>
        </w:rPr>
        <w:t>遭埋沒數量計有6,622個，約占總數（22,614個）近</w:t>
      </w:r>
      <w:proofErr w:type="gramStart"/>
      <w:r w:rsidR="007135BB" w:rsidRPr="007135BB">
        <w:rPr>
          <w:rFonts w:hint="eastAsia"/>
        </w:rPr>
        <w:t>3成</w:t>
      </w:r>
      <w:proofErr w:type="gramEnd"/>
      <w:r w:rsidR="007135BB" w:rsidRPr="007135BB">
        <w:rPr>
          <w:rFonts w:hint="eastAsia"/>
        </w:rPr>
        <w:t>，其中又以大安區1,224個最多，如遇災害事故</w:t>
      </w:r>
      <w:r w:rsidR="007135BB" w:rsidRPr="007135BB">
        <w:rPr>
          <w:rFonts w:hint="eastAsia"/>
          <w:color w:val="000000" w:themeColor="text1"/>
        </w:rPr>
        <w:t>難以立即緊急停止供氣，已嚴重影響市民公共安全存有重大公安疑慮。後據北市府稱已督導業者於1</w:t>
      </w:r>
      <w:r w:rsidR="007135BB" w:rsidRPr="007135BB">
        <w:rPr>
          <w:color w:val="000000" w:themeColor="text1"/>
        </w:rPr>
        <w:t>13</w:t>
      </w:r>
      <w:r w:rsidR="007135BB" w:rsidRPr="007135BB">
        <w:rPr>
          <w:rFonts w:hint="eastAsia"/>
          <w:color w:val="000000" w:themeColor="text1"/>
        </w:rPr>
        <w:t>年底全數改善完成。</w:t>
      </w:r>
      <w:proofErr w:type="gramStart"/>
      <w:r w:rsidR="007135BB" w:rsidRPr="007135BB">
        <w:rPr>
          <w:rFonts w:hint="eastAsia"/>
          <w:color w:val="000000" w:themeColor="text1"/>
        </w:rPr>
        <w:t>惟孔蓋</w:t>
      </w:r>
      <w:proofErr w:type="gramEnd"/>
      <w:r w:rsidR="007135BB" w:rsidRPr="007135BB">
        <w:rPr>
          <w:rFonts w:hint="eastAsia"/>
          <w:color w:val="000000" w:themeColor="text1"/>
        </w:rPr>
        <w:t>位</w:t>
      </w:r>
      <w:r w:rsidR="007135BB" w:rsidRPr="007135BB">
        <w:rPr>
          <w:rFonts w:hint="eastAsia"/>
          <w:color w:val="000000" w:themeColor="text1"/>
        </w:rPr>
        <w:lastRenderedPageBreak/>
        <w:t>置數量資料</w:t>
      </w:r>
      <w:proofErr w:type="gramStart"/>
      <w:r w:rsidR="007135BB" w:rsidRPr="007135BB">
        <w:rPr>
          <w:rFonts w:hint="eastAsia"/>
          <w:color w:val="000000" w:themeColor="text1"/>
        </w:rPr>
        <w:t>來源均為業者</w:t>
      </w:r>
      <w:proofErr w:type="gramEnd"/>
      <w:r w:rsidR="007135BB" w:rsidRPr="007135BB">
        <w:rPr>
          <w:rFonts w:hint="eastAsia"/>
          <w:color w:val="000000" w:themeColor="text1"/>
        </w:rPr>
        <w:t>提供，有否尚未被發現遭</w:t>
      </w:r>
      <w:proofErr w:type="gramStart"/>
      <w:r w:rsidR="007135BB" w:rsidRPr="007135BB">
        <w:rPr>
          <w:rFonts w:hint="eastAsia"/>
          <w:color w:val="000000" w:themeColor="text1"/>
        </w:rPr>
        <w:t>掩埋之孔蓋</w:t>
      </w:r>
      <w:proofErr w:type="gramEnd"/>
      <w:r w:rsidR="007135BB" w:rsidRPr="007135BB">
        <w:rPr>
          <w:rFonts w:hint="eastAsia"/>
          <w:color w:val="000000" w:themeColor="text1"/>
        </w:rPr>
        <w:t>？其數量及位置之正確性為何？於緊急災害應變時能否掌握管線狀態立刻停止供氣？上開疑問均有待該府切實督導，確保</w:t>
      </w:r>
      <w:proofErr w:type="gramStart"/>
      <w:r w:rsidR="007135BB" w:rsidRPr="007135BB">
        <w:rPr>
          <w:rFonts w:hint="eastAsia"/>
          <w:color w:val="000000" w:themeColor="text1"/>
        </w:rPr>
        <w:t>防</w:t>
      </w:r>
      <w:r w:rsidR="007135BB" w:rsidRPr="007135BB">
        <w:rPr>
          <w:rFonts w:hint="eastAsia"/>
        </w:rPr>
        <w:t>災圖資正確性</w:t>
      </w:r>
      <w:proofErr w:type="gramEnd"/>
      <w:r w:rsidR="007135BB" w:rsidRPr="007135BB">
        <w:rPr>
          <w:rFonts w:hint="eastAsia"/>
        </w:rPr>
        <w:t>，維護市民公眾安全</w:t>
      </w:r>
      <w:r>
        <w:rPr>
          <w:rFonts w:hint="eastAsia"/>
        </w:rPr>
        <w:t>。</w:t>
      </w:r>
    </w:p>
    <w:p w14:paraId="5CD14494" w14:textId="77777777" w:rsidR="00E25849" w:rsidRDefault="00E25849" w:rsidP="004E05A1">
      <w:pPr>
        <w:pStyle w:val="1"/>
        <w:ind w:left="2380" w:hanging="2380"/>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End w:id="49"/>
      <w:r>
        <w:br w:type="page"/>
      </w:r>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r>
        <w:rPr>
          <w:rFonts w:hint="eastAsia"/>
        </w:rPr>
        <w:lastRenderedPageBreak/>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340C7E4" w14:textId="18C4AC04" w:rsidR="00E25849" w:rsidRDefault="00C068E7">
      <w:pPr>
        <w:pStyle w:val="2"/>
      </w:pPr>
      <w:bookmarkStart w:id="87" w:name="_Toc524895649"/>
      <w:bookmarkStart w:id="88" w:name="_Toc524896195"/>
      <w:bookmarkStart w:id="89" w:name="_Toc524896225"/>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421794877"/>
      <w:bookmarkStart w:id="99" w:name="_Toc421795443"/>
      <w:bookmarkStart w:id="100" w:name="_Toc421796024"/>
      <w:bookmarkStart w:id="101" w:name="_Toc422728959"/>
      <w:bookmarkStart w:id="102" w:name="_Toc422834162"/>
      <w:bookmarkStart w:id="103" w:name="_Toc524902735"/>
      <w:bookmarkStart w:id="104" w:name="_Toc525066149"/>
      <w:bookmarkStart w:id="105" w:name="_Toc525070840"/>
      <w:bookmarkStart w:id="106" w:name="_Toc525938380"/>
      <w:bookmarkStart w:id="107" w:name="_Toc525939228"/>
      <w:bookmarkStart w:id="108" w:name="_Toc525939733"/>
      <w:bookmarkStart w:id="109" w:name="_Toc529218273"/>
      <w:bookmarkStart w:id="110" w:name="_Toc529222690"/>
      <w:bookmarkStart w:id="111" w:name="_Toc529223112"/>
      <w:bookmarkStart w:id="112" w:name="_Toc529223863"/>
      <w:bookmarkStart w:id="113" w:name="_Toc529228266"/>
      <w:bookmarkEnd w:id="87"/>
      <w:bookmarkEnd w:id="88"/>
      <w:bookmarkEnd w:id="89"/>
      <w:r w:rsidRPr="00C068E7">
        <w:rPr>
          <w:rFonts w:hint="eastAsia"/>
        </w:rPr>
        <w:t>抄調查意見一至三，函請臺北市政府確實檢討改進</w:t>
      </w:r>
      <w:proofErr w:type="gramStart"/>
      <w:r w:rsidRPr="00C068E7">
        <w:rPr>
          <w:rFonts w:hint="eastAsia"/>
        </w:rPr>
        <w:t>見復</w:t>
      </w:r>
      <w:r w:rsidR="00E25849">
        <w:rPr>
          <w:rFonts w:hint="eastAsia"/>
        </w:rPr>
        <w:t>。</w:t>
      </w:r>
      <w:bookmarkEnd w:id="90"/>
      <w:bookmarkEnd w:id="91"/>
      <w:bookmarkEnd w:id="92"/>
      <w:bookmarkEnd w:id="93"/>
      <w:bookmarkEnd w:id="94"/>
      <w:bookmarkEnd w:id="95"/>
      <w:bookmarkEnd w:id="96"/>
      <w:bookmarkEnd w:id="97"/>
      <w:bookmarkEnd w:id="98"/>
      <w:bookmarkEnd w:id="99"/>
      <w:bookmarkEnd w:id="100"/>
      <w:bookmarkEnd w:id="101"/>
      <w:bookmarkEnd w:id="102"/>
      <w:proofErr w:type="gramEnd"/>
    </w:p>
    <w:p w14:paraId="474165C5" w14:textId="32010A56" w:rsidR="00FB7770" w:rsidRDefault="00C068E7" w:rsidP="00F804D3">
      <w:pPr>
        <w:pStyle w:val="2"/>
      </w:pPr>
      <w:bookmarkStart w:id="114" w:name="_Toc70241819"/>
      <w:bookmarkStart w:id="115" w:name="_Toc70242208"/>
      <w:bookmarkStart w:id="116" w:name="_Toc421794878"/>
      <w:bookmarkStart w:id="117" w:name="_Toc421795444"/>
      <w:bookmarkStart w:id="118" w:name="_Toc421796025"/>
      <w:bookmarkStart w:id="119" w:name="_Toc422728960"/>
      <w:bookmarkStart w:id="120" w:name="_Toc422834163"/>
      <w:bookmarkStart w:id="121" w:name="_Toc70241818"/>
      <w:bookmarkStart w:id="122" w:name="_Toc70242207"/>
      <w:bookmarkStart w:id="123" w:name="_Toc69556899"/>
      <w:bookmarkStart w:id="124" w:name="_Toc69556948"/>
      <w:bookmarkStart w:id="125" w:name="_Toc69609822"/>
      <w:r w:rsidRPr="00C068E7">
        <w:rPr>
          <w:rFonts w:hint="eastAsia"/>
        </w:rPr>
        <w:t>抄調查意見及處理辦法，函復審計部</w:t>
      </w:r>
      <w:r w:rsidR="00FB7770">
        <w:rPr>
          <w:rFonts w:hint="eastAsia"/>
        </w:rPr>
        <w:t>。</w:t>
      </w:r>
      <w:bookmarkEnd w:id="114"/>
      <w:bookmarkEnd w:id="115"/>
      <w:bookmarkEnd w:id="116"/>
      <w:bookmarkEnd w:id="117"/>
      <w:bookmarkEnd w:id="118"/>
      <w:bookmarkEnd w:id="119"/>
      <w:bookmarkEnd w:id="120"/>
    </w:p>
    <w:p w14:paraId="32EA1EA5" w14:textId="4B0F3025" w:rsidR="00E25849" w:rsidRDefault="00C068E7">
      <w:pPr>
        <w:pStyle w:val="2"/>
      </w:pPr>
      <w:bookmarkStart w:id="126" w:name="_Toc2400397"/>
      <w:bookmarkStart w:id="127" w:name="_Toc4316191"/>
      <w:bookmarkStart w:id="128" w:name="_Toc4473332"/>
      <w:bookmarkStart w:id="129" w:name="_Toc69556901"/>
      <w:bookmarkStart w:id="130" w:name="_Toc69556950"/>
      <w:bookmarkStart w:id="131" w:name="_Toc69609824"/>
      <w:bookmarkStart w:id="132" w:name="_Toc70241822"/>
      <w:bookmarkStart w:id="133" w:name="_Toc70242211"/>
      <w:bookmarkStart w:id="134" w:name="_Toc421794881"/>
      <w:bookmarkStart w:id="135" w:name="_Toc421795447"/>
      <w:bookmarkStart w:id="136" w:name="_Toc421796028"/>
      <w:bookmarkStart w:id="137" w:name="_Toc422728963"/>
      <w:bookmarkStart w:id="138" w:name="_Toc422834166"/>
      <w:bookmarkEnd w:id="103"/>
      <w:bookmarkEnd w:id="104"/>
      <w:bookmarkEnd w:id="105"/>
      <w:bookmarkEnd w:id="106"/>
      <w:bookmarkEnd w:id="107"/>
      <w:bookmarkEnd w:id="108"/>
      <w:bookmarkEnd w:id="109"/>
      <w:bookmarkEnd w:id="110"/>
      <w:bookmarkEnd w:id="111"/>
      <w:bookmarkEnd w:id="112"/>
      <w:bookmarkEnd w:id="113"/>
      <w:bookmarkEnd w:id="121"/>
      <w:bookmarkEnd w:id="122"/>
      <w:bookmarkEnd w:id="123"/>
      <w:bookmarkEnd w:id="124"/>
      <w:bookmarkEnd w:id="125"/>
      <w:r w:rsidRPr="00C068E7">
        <w:rPr>
          <w:rFonts w:hint="eastAsia"/>
          <w:color w:val="000000"/>
        </w:rPr>
        <w:t>調查報告之案由、調查意見及處理辦法上網公布</w:t>
      </w:r>
      <w:r w:rsidR="00E25849">
        <w:rPr>
          <w:rFonts w:hint="eastAsia"/>
          <w:color w:val="000000"/>
        </w:rPr>
        <w:t>。</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5AA65EE1" w14:textId="05D5EB59" w:rsidR="00E25849" w:rsidRDefault="00E25849" w:rsidP="00ED1963">
      <w:pPr>
        <w:pStyle w:val="aa"/>
        <w:spacing w:beforeLines="150" w:before="685" w:after="0"/>
        <w:ind w:leftChars="1100" w:left="3742"/>
        <w:rPr>
          <w:rFonts w:ascii="Times New Roman"/>
          <w:b w:val="0"/>
          <w:bCs/>
          <w:snapToGrid/>
          <w:spacing w:val="0"/>
          <w:kern w:val="0"/>
          <w:sz w:val="40"/>
        </w:rPr>
      </w:pPr>
      <w:r>
        <w:rPr>
          <w:rFonts w:hint="eastAsia"/>
          <w:b w:val="0"/>
          <w:bCs/>
          <w:snapToGrid/>
          <w:spacing w:val="12"/>
          <w:kern w:val="0"/>
          <w:sz w:val="40"/>
        </w:rPr>
        <w:t>調查委員：</w:t>
      </w:r>
      <w:r w:rsidR="00C068E7">
        <w:rPr>
          <w:rFonts w:hint="eastAsia"/>
          <w:b w:val="0"/>
          <w:bCs/>
          <w:snapToGrid/>
          <w:spacing w:val="12"/>
          <w:kern w:val="0"/>
          <w:sz w:val="40"/>
        </w:rPr>
        <w:t>陳景峻</w:t>
      </w:r>
    </w:p>
    <w:p w14:paraId="3B92CDC2" w14:textId="26D09668" w:rsidR="00E25849" w:rsidRPr="00C068E7" w:rsidRDefault="00C068E7">
      <w:pPr>
        <w:pStyle w:val="aa"/>
        <w:spacing w:before="0" w:after="0"/>
        <w:ind w:leftChars="1100" w:left="3742" w:firstLineChars="500" w:firstLine="2221"/>
        <w:rPr>
          <w:b w:val="0"/>
          <w:bCs/>
          <w:snapToGrid/>
          <w:spacing w:val="12"/>
          <w:kern w:val="0"/>
          <w:sz w:val="40"/>
          <w:szCs w:val="40"/>
        </w:rPr>
      </w:pPr>
      <w:r>
        <w:rPr>
          <w:rFonts w:hint="eastAsia"/>
          <w:b w:val="0"/>
          <w:bCs/>
          <w:snapToGrid/>
          <w:spacing w:val="12"/>
          <w:kern w:val="0"/>
          <w:sz w:val="40"/>
          <w:szCs w:val="40"/>
        </w:rPr>
        <w:t>郭文東</w:t>
      </w:r>
    </w:p>
    <w:p w14:paraId="09EC5429" w14:textId="2A3C8FA5" w:rsidR="00DB1170" w:rsidRPr="00C068E7" w:rsidRDefault="00C068E7">
      <w:pPr>
        <w:pStyle w:val="aa"/>
        <w:spacing w:before="0" w:after="0"/>
        <w:ind w:leftChars="1100" w:left="3742" w:firstLineChars="500" w:firstLine="2221"/>
        <w:rPr>
          <w:b w:val="0"/>
          <w:bCs/>
          <w:snapToGrid/>
          <w:spacing w:val="12"/>
          <w:kern w:val="0"/>
          <w:sz w:val="40"/>
          <w:szCs w:val="22"/>
        </w:rPr>
      </w:pPr>
      <w:r>
        <w:rPr>
          <w:rFonts w:hint="eastAsia"/>
          <w:b w:val="0"/>
          <w:bCs/>
          <w:snapToGrid/>
          <w:spacing w:val="12"/>
          <w:kern w:val="0"/>
          <w:sz w:val="40"/>
          <w:szCs w:val="22"/>
        </w:rPr>
        <w:t>趙永清</w:t>
      </w:r>
    </w:p>
    <w:p w14:paraId="4A6563B7" w14:textId="77777777" w:rsidR="00E25849" w:rsidRDefault="00E25849">
      <w:pPr>
        <w:pStyle w:val="aa"/>
        <w:spacing w:before="0" w:after="0"/>
        <w:ind w:leftChars="1100" w:left="3742" w:firstLineChars="500" w:firstLine="2021"/>
        <w:rPr>
          <w:b w:val="0"/>
          <w:bCs/>
          <w:snapToGrid/>
          <w:spacing w:val="12"/>
          <w:kern w:val="0"/>
        </w:rPr>
      </w:pPr>
    </w:p>
    <w:p w14:paraId="2EAF2D83" w14:textId="7CDFC1C0"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w:t>
      </w:r>
      <w:r w:rsidR="00E001B6">
        <w:rPr>
          <w:rFonts w:hAnsi="標楷體"/>
          <w:bCs/>
        </w:rPr>
        <w:t>1</w:t>
      </w:r>
      <w:r w:rsidR="00A6175A">
        <w:rPr>
          <w:rFonts w:hAnsi="標楷體"/>
          <w:bCs/>
        </w:rPr>
        <w:t>4</w:t>
      </w:r>
      <w:r>
        <w:rPr>
          <w:rFonts w:hAnsi="標楷體" w:hint="eastAsia"/>
          <w:bCs/>
        </w:rPr>
        <w:t xml:space="preserve">　年　</w:t>
      </w:r>
      <w:r w:rsidR="00C068E7">
        <w:rPr>
          <w:rFonts w:hAnsi="標楷體" w:hint="eastAsia"/>
          <w:bCs/>
        </w:rPr>
        <w:t>11</w:t>
      </w:r>
      <w:r>
        <w:rPr>
          <w:rFonts w:hAnsi="標楷體" w:hint="eastAsia"/>
          <w:bCs/>
        </w:rPr>
        <w:t xml:space="preserve">　月　</w:t>
      </w:r>
      <w:r w:rsidR="00C068E7">
        <w:rPr>
          <w:rFonts w:hAnsi="標楷體" w:hint="eastAsia"/>
          <w:bCs/>
        </w:rPr>
        <w:t>5</w:t>
      </w:r>
      <w:r>
        <w:rPr>
          <w:rFonts w:hAnsi="標楷體" w:hint="eastAsia"/>
          <w:bCs/>
        </w:rPr>
        <w:t xml:space="preserve">　日</w:t>
      </w:r>
    </w:p>
    <w:p w14:paraId="53D5F553" w14:textId="77777777" w:rsidR="00A6175A" w:rsidRDefault="00A6175A" w:rsidP="00A07B4B">
      <w:pPr>
        <w:pStyle w:val="af0"/>
        <w:kinsoku/>
        <w:autoSpaceDE w:val="0"/>
        <w:spacing w:beforeLines="50" w:before="228"/>
        <w:ind w:left="1020" w:hanging="1020"/>
        <w:rPr>
          <w:bCs/>
        </w:rPr>
      </w:pPr>
    </w:p>
    <w:p w14:paraId="5231636B" w14:textId="77777777" w:rsidR="00A6175A" w:rsidRDefault="00A6175A" w:rsidP="00A07B4B">
      <w:pPr>
        <w:pStyle w:val="af0"/>
        <w:kinsoku/>
        <w:autoSpaceDE w:val="0"/>
        <w:spacing w:beforeLines="50" w:before="228"/>
        <w:ind w:left="1020" w:hanging="1020"/>
        <w:rPr>
          <w:bCs/>
        </w:rPr>
      </w:pPr>
    </w:p>
    <w:p w14:paraId="4BBFD9C9" w14:textId="30D6236E" w:rsidR="00A6175A" w:rsidRDefault="00A6175A" w:rsidP="00A07B4B">
      <w:pPr>
        <w:pStyle w:val="af0"/>
        <w:kinsoku/>
        <w:autoSpaceDE w:val="0"/>
        <w:spacing w:beforeLines="50" w:before="228"/>
        <w:ind w:left="1020" w:hanging="1020"/>
        <w:rPr>
          <w:bCs/>
        </w:rPr>
      </w:pPr>
      <w:r>
        <w:rPr>
          <w:rFonts w:hint="eastAsia"/>
          <w:bCs/>
        </w:rPr>
        <w:t>案由：</w:t>
      </w:r>
      <w:r w:rsidR="00896263" w:rsidRPr="00896263">
        <w:rPr>
          <w:rFonts w:hint="eastAsia"/>
          <w:bCs/>
        </w:rPr>
        <w:t>臺北市區埋設50年以上老舊瓦斯管線達18萬餘公尺及</w:t>
      </w:r>
      <w:proofErr w:type="gramStart"/>
      <w:r w:rsidR="00896263" w:rsidRPr="00896263">
        <w:rPr>
          <w:rFonts w:hint="eastAsia"/>
          <w:bCs/>
        </w:rPr>
        <w:t>開關</w:t>
      </w:r>
      <w:r w:rsidR="00BC0BF3">
        <w:rPr>
          <w:rFonts w:hint="eastAsia"/>
          <w:bCs/>
        </w:rPr>
        <w:t>閥孔</w:t>
      </w:r>
      <w:r w:rsidR="00896263" w:rsidRPr="00896263">
        <w:rPr>
          <w:rFonts w:hint="eastAsia"/>
          <w:bCs/>
        </w:rPr>
        <w:t>蓋</w:t>
      </w:r>
      <w:proofErr w:type="gramEnd"/>
      <w:r w:rsidR="00896263" w:rsidRPr="00896263">
        <w:rPr>
          <w:rFonts w:hint="eastAsia"/>
          <w:bCs/>
        </w:rPr>
        <w:t>近</w:t>
      </w:r>
      <w:proofErr w:type="gramStart"/>
      <w:r w:rsidR="00896263" w:rsidRPr="00896263">
        <w:rPr>
          <w:rFonts w:hint="eastAsia"/>
          <w:bCs/>
        </w:rPr>
        <w:t>3成</w:t>
      </w:r>
      <w:proofErr w:type="gramEnd"/>
      <w:r w:rsidR="00896263" w:rsidRPr="00896263">
        <w:rPr>
          <w:rFonts w:hint="eastAsia"/>
          <w:bCs/>
        </w:rPr>
        <w:t>遭掩埋</w:t>
      </w:r>
      <w:proofErr w:type="gramStart"/>
      <w:r w:rsidR="00896263" w:rsidRPr="00896263">
        <w:rPr>
          <w:rFonts w:hint="eastAsia"/>
          <w:bCs/>
        </w:rPr>
        <w:t>等情案</w:t>
      </w:r>
      <w:proofErr w:type="gramEnd"/>
      <w:r w:rsidR="00896263" w:rsidRPr="00896263">
        <w:rPr>
          <w:rFonts w:hint="eastAsia"/>
          <w:bCs/>
        </w:rPr>
        <w:t>。</w:t>
      </w:r>
    </w:p>
    <w:p w14:paraId="1A12CCAA" w14:textId="0A1BBB61" w:rsidR="00A6175A" w:rsidRDefault="00A6175A" w:rsidP="00A07B4B">
      <w:pPr>
        <w:pStyle w:val="af0"/>
        <w:kinsoku/>
        <w:autoSpaceDE w:val="0"/>
        <w:spacing w:beforeLines="50" w:before="228"/>
        <w:ind w:left="1020" w:hanging="1020"/>
        <w:rPr>
          <w:bCs/>
        </w:rPr>
      </w:pPr>
      <w:r>
        <w:rPr>
          <w:rFonts w:hint="eastAsia"/>
          <w:bCs/>
        </w:rPr>
        <w:t>關鍵字：</w:t>
      </w:r>
      <w:r w:rsidR="00896263">
        <w:rPr>
          <w:rFonts w:hint="eastAsia"/>
          <w:bCs/>
        </w:rPr>
        <w:t>天然氣、</w:t>
      </w:r>
      <w:r w:rsidR="00896263" w:rsidRPr="00896263">
        <w:rPr>
          <w:rFonts w:hint="eastAsia"/>
          <w:bCs/>
        </w:rPr>
        <w:t>瓦斯</w:t>
      </w:r>
      <w:r w:rsidR="00896263">
        <w:rPr>
          <w:rFonts w:hint="eastAsia"/>
          <w:bCs/>
        </w:rPr>
        <w:t>、漏氣、</w:t>
      </w:r>
      <w:r w:rsidR="00896263" w:rsidRPr="00896263">
        <w:rPr>
          <w:rFonts w:hint="eastAsia"/>
          <w:bCs/>
        </w:rPr>
        <w:t>管線</w:t>
      </w:r>
      <w:proofErr w:type="gramStart"/>
      <w:r w:rsidR="00896263">
        <w:rPr>
          <w:rFonts w:hint="eastAsia"/>
          <w:bCs/>
        </w:rPr>
        <w:t>汰</w:t>
      </w:r>
      <w:proofErr w:type="gramEnd"/>
      <w:r w:rsidR="00896263">
        <w:rPr>
          <w:rFonts w:hint="eastAsia"/>
          <w:bCs/>
        </w:rPr>
        <w:t>換</w:t>
      </w:r>
      <w:r w:rsidR="00BC0BF3">
        <w:rPr>
          <w:rFonts w:hint="eastAsia"/>
          <w:bCs/>
        </w:rPr>
        <w:t>、</w:t>
      </w:r>
      <w:r w:rsidR="00BC0BF3" w:rsidRPr="00896263">
        <w:rPr>
          <w:rFonts w:hint="eastAsia"/>
          <w:bCs/>
        </w:rPr>
        <w:t>開關</w:t>
      </w:r>
      <w:r w:rsidR="00BC0BF3">
        <w:rPr>
          <w:rFonts w:hint="eastAsia"/>
          <w:bCs/>
        </w:rPr>
        <w:t>閥</w:t>
      </w:r>
      <w:r w:rsidR="00B27525">
        <w:rPr>
          <w:rFonts w:hint="eastAsia"/>
          <w:bCs/>
        </w:rPr>
        <w:t>、孔蓋</w:t>
      </w:r>
    </w:p>
    <w:p w14:paraId="0E7AA724" w14:textId="2A3D4923" w:rsidR="00787184" w:rsidRDefault="00787184">
      <w:pPr>
        <w:widowControl/>
        <w:overflowPunct/>
        <w:autoSpaceDE/>
        <w:autoSpaceDN/>
        <w:jc w:val="left"/>
        <w:rPr>
          <w:bCs/>
        </w:rPr>
      </w:pPr>
    </w:p>
    <w:sectPr w:rsidR="00787184"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BA697" w14:textId="77777777" w:rsidR="00531752" w:rsidRDefault="00531752">
      <w:r>
        <w:separator/>
      </w:r>
    </w:p>
  </w:endnote>
  <w:endnote w:type="continuationSeparator" w:id="0">
    <w:p w14:paraId="50695D57" w14:textId="77777777" w:rsidR="00531752" w:rsidRDefault="0053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E7F0" w14:textId="77777777" w:rsidR="004F5F8D" w:rsidRDefault="004F5F8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6</w:t>
    </w:r>
    <w:r>
      <w:rPr>
        <w:rStyle w:val="ac"/>
        <w:sz w:val="24"/>
      </w:rPr>
      <w:fldChar w:fldCharType="end"/>
    </w:r>
  </w:p>
  <w:p w14:paraId="307AC339" w14:textId="77777777" w:rsidR="004F5F8D" w:rsidRDefault="004F5F8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1373E" w14:textId="77777777" w:rsidR="00531752" w:rsidRDefault="00531752">
      <w:r>
        <w:separator/>
      </w:r>
    </w:p>
  </w:footnote>
  <w:footnote w:type="continuationSeparator" w:id="0">
    <w:p w14:paraId="19E2AD7F" w14:textId="77777777" w:rsidR="00531752" w:rsidRDefault="00531752">
      <w:r>
        <w:continuationSeparator/>
      </w:r>
    </w:p>
  </w:footnote>
  <w:footnote w:id="1">
    <w:p w14:paraId="37EB7C77" w14:textId="47FF24E2" w:rsidR="00F00732" w:rsidRPr="00E27302" w:rsidRDefault="00E27302" w:rsidP="00E27302">
      <w:pPr>
        <w:pStyle w:val="aff"/>
      </w:pPr>
      <w:r>
        <w:rPr>
          <w:rStyle w:val="aff1"/>
        </w:rPr>
        <w:footnoteRef/>
      </w:r>
      <w:r>
        <w:t xml:space="preserve"> </w:t>
      </w:r>
      <w:r w:rsidR="00F00732">
        <w:rPr>
          <w:rFonts w:hint="eastAsia"/>
        </w:rPr>
        <w:t>天</w:t>
      </w:r>
      <w:r>
        <w:rPr>
          <w:rFonts w:hint="eastAsia"/>
        </w:rPr>
        <w:t>然氣事業法</w:t>
      </w:r>
      <w:r w:rsidRPr="00383342">
        <w:rPr>
          <w:rFonts w:hint="eastAsia"/>
        </w:rPr>
        <w:t>第</w:t>
      </w:r>
      <w:r>
        <w:rPr>
          <w:rFonts w:hint="eastAsia"/>
        </w:rPr>
        <w:t>46</w:t>
      </w:r>
      <w:r w:rsidRPr="00383342">
        <w:rPr>
          <w:rFonts w:hint="eastAsia"/>
        </w:rPr>
        <w:t>條：「</w:t>
      </w:r>
      <w:r>
        <w:rPr>
          <w:rFonts w:hint="eastAsia"/>
        </w:rPr>
        <w:t>公用天然氣事業應按年訂定供氣計畫，載明預估用戶成長戶數、供氣數量、埋設管線長度、區域及其他相關資料，報經直轄市、縣（市）主管機關轉請中央主管機關核定，並確實執行；必要時，主管機關得對其供氣計畫進行查核。前項供氣計畫之內容、格式、提報期限及其他相關事項，由中央主管機關公告之</w:t>
      </w:r>
      <w:r w:rsidR="00F00732" w:rsidRPr="00383342">
        <w:rPr>
          <w:rFonts w:hint="eastAsia"/>
        </w:rPr>
        <w:t>」</w:t>
      </w:r>
      <w:r>
        <w:rPr>
          <w:rFonts w:hint="eastAsia"/>
        </w:rPr>
        <w:t>。</w:t>
      </w:r>
    </w:p>
  </w:footnote>
  <w:footnote w:id="2">
    <w:p w14:paraId="489CBEDA" w14:textId="7E3CF6C8" w:rsidR="00F00732" w:rsidRPr="00F00732" w:rsidRDefault="00F00732" w:rsidP="00F00732">
      <w:pPr>
        <w:pStyle w:val="aff"/>
      </w:pPr>
      <w:r>
        <w:rPr>
          <w:rStyle w:val="aff1"/>
        </w:rPr>
        <w:footnoteRef/>
      </w:r>
      <w:r>
        <w:t xml:space="preserve"> </w:t>
      </w:r>
      <w:r>
        <w:rPr>
          <w:rFonts w:hint="eastAsia"/>
        </w:rPr>
        <w:t>天然氣事業法</w:t>
      </w:r>
      <w:r w:rsidRPr="00383342">
        <w:rPr>
          <w:rFonts w:hint="eastAsia"/>
        </w:rPr>
        <w:t>第</w:t>
      </w:r>
      <w:r>
        <w:rPr>
          <w:rFonts w:hint="eastAsia"/>
        </w:rPr>
        <w:t>50</w:t>
      </w:r>
      <w:r w:rsidRPr="00383342">
        <w:rPr>
          <w:rFonts w:hint="eastAsia"/>
        </w:rPr>
        <w:t>條：「</w:t>
      </w:r>
      <w:r>
        <w:rPr>
          <w:rFonts w:hint="eastAsia"/>
        </w:rPr>
        <w:t>天然氣事業對其輸儲設備應自行定期檢查，作成紀錄，保存五年，以備該管主管機關查核。前項定期檢查之項目及作業方式，應報請該管主管機關備查；修正時，亦同。中央主管機關對於天然氣生產或進口事業之輸儲設備及直轄市、縣（市）主管機關對於公用天然氣事業之輸儲設備，每年至少查核一次；必要時，得隨時查核。主管機關得就前項查核業務，委任或委託所屬或其他機關辦理。天然氣事業對於第一項及第三項之查核，不得規避、妨礙或拒絕</w:t>
      </w:r>
      <w:r w:rsidRPr="00383342">
        <w:rPr>
          <w:rFonts w:hint="eastAsia"/>
        </w:rPr>
        <w:t>」</w:t>
      </w:r>
      <w:r>
        <w:rPr>
          <w:rFonts w:hint="eastAsia"/>
        </w:rPr>
        <w:t>。</w:t>
      </w:r>
    </w:p>
  </w:footnote>
  <w:footnote w:id="3">
    <w:p w14:paraId="02297DB6" w14:textId="1ADEAC1B" w:rsidR="00F00732" w:rsidRPr="00F00732" w:rsidRDefault="00F00732" w:rsidP="00F00732">
      <w:pPr>
        <w:pStyle w:val="aff"/>
      </w:pPr>
      <w:r>
        <w:rPr>
          <w:rStyle w:val="aff1"/>
        </w:rPr>
        <w:footnoteRef/>
      </w:r>
      <w:r>
        <w:t xml:space="preserve"> </w:t>
      </w:r>
      <w:r>
        <w:rPr>
          <w:rFonts w:hint="eastAsia"/>
        </w:rPr>
        <w:t>天然氣事業法</w:t>
      </w:r>
      <w:r w:rsidRPr="00383342">
        <w:rPr>
          <w:rFonts w:hint="eastAsia"/>
        </w:rPr>
        <w:t>第</w:t>
      </w:r>
      <w:r>
        <w:rPr>
          <w:rFonts w:hint="eastAsia"/>
        </w:rPr>
        <w:t>51</w:t>
      </w:r>
      <w:r w:rsidRPr="00383342">
        <w:rPr>
          <w:rFonts w:hint="eastAsia"/>
        </w:rPr>
        <w:t>條：「</w:t>
      </w:r>
      <w:r>
        <w:rPr>
          <w:rFonts w:hint="eastAsia"/>
        </w:rPr>
        <w:t>天然氣事業輸氣管線因發生腐蝕或其他現象，有影響安全之虞者，事業應立即汰換。主管機關得派員或委託專業機構，對於天然氣事業之輸氣管線實施檢測，事業不得規避、妨礙或拒絕。天然氣事業應於每年十月三十一日前，編具次一年之輸氣管線維修檢測汰換計畫，報經直轄市、縣（市）主管機關轉請中央主管機關備查</w:t>
      </w:r>
      <w:r w:rsidRPr="00383342">
        <w:rPr>
          <w:rFonts w:hint="eastAsia"/>
        </w:rPr>
        <w:t>」</w:t>
      </w:r>
      <w:r>
        <w:rPr>
          <w:rFonts w:hint="eastAsia"/>
        </w:rPr>
        <w:t>。</w:t>
      </w:r>
    </w:p>
  </w:footnote>
  <w:footnote w:id="4">
    <w:p w14:paraId="32B1E2B0" w14:textId="7E90840D" w:rsidR="00C66C21" w:rsidRPr="00C66C21" w:rsidRDefault="00C66C21">
      <w:pPr>
        <w:pStyle w:val="aff"/>
      </w:pPr>
      <w:r>
        <w:rPr>
          <w:rStyle w:val="aff1"/>
        </w:rPr>
        <w:footnoteRef/>
      </w:r>
      <w:r>
        <w:t xml:space="preserve"> </w:t>
      </w:r>
      <w:r>
        <w:rPr>
          <w:rFonts w:hint="eastAsia"/>
        </w:rPr>
        <w:t>審計部113年2月1日審北市三字第1130003182號函。</w:t>
      </w:r>
    </w:p>
  </w:footnote>
  <w:footnote w:id="5">
    <w:p w14:paraId="7E9C3D9B" w14:textId="6F55F8BF" w:rsidR="00DE77A9" w:rsidRPr="00DE77A9" w:rsidRDefault="00DE77A9">
      <w:pPr>
        <w:pStyle w:val="aff"/>
      </w:pPr>
      <w:r>
        <w:rPr>
          <w:rStyle w:val="aff1"/>
        </w:rPr>
        <w:footnoteRef/>
      </w:r>
      <w:r>
        <w:t xml:space="preserve"> </w:t>
      </w:r>
      <w:r w:rsidRPr="00792EAE">
        <w:rPr>
          <w:rFonts w:hint="eastAsia"/>
        </w:rPr>
        <w:t>1</w:t>
      </w:r>
      <w:r w:rsidRPr="00792EAE">
        <w:t>,137,0</w:t>
      </w:r>
      <w:r w:rsidRPr="00F00732">
        <w:rPr>
          <w:color w:val="000000" w:themeColor="text1"/>
        </w:rPr>
        <w:t>29</w:t>
      </w:r>
      <w:r w:rsidRPr="00F00732">
        <w:rPr>
          <w:rFonts w:hint="eastAsia"/>
          <w:color w:val="000000" w:themeColor="text1"/>
        </w:rPr>
        <w:t>/4,321.8＝263.09</w:t>
      </w:r>
    </w:p>
  </w:footnote>
  <w:footnote w:id="6">
    <w:p w14:paraId="4075E4B5" w14:textId="12D9E0EC" w:rsidR="00556B67" w:rsidRPr="00556B67" w:rsidRDefault="00556B67">
      <w:pPr>
        <w:pStyle w:val="aff"/>
      </w:pPr>
      <w:r>
        <w:rPr>
          <w:rStyle w:val="aff1"/>
        </w:rPr>
        <w:footnoteRef/>
      </w:r>
      <w:r>
        <w:t xml:space="preserve"> </w:t>
      </w:r>
      <w:r w:rsidRPr="00556B67">
        <w:rPr>
          <w:rFonts w:hint="eastAsia"/>
        </w:rPr>
        <w:t>自109年至114年3月底計有2,635筆非屬外力造成漏氣事件</w:t>
      </w:r>
      <w:r>
        <w:rPr>
          <w:rFonts w:hint="eastAsia"/>
        </w:rPr>
        <w:t>：109年476筆、110年418筆、111年333筆、112年筆數669筆、113年578筆</w:t>
      </w:r>
      <w:r w:rsidR="00A92515">
        <w:rPr>
          <w:rFonts w:hint="eastAsia"/>
        </w:rPr>
        <w:t>，以</w:t>
      </w:r>
      <w:r>
        <w:rPr>
          <w:rFonts w:hint="eastAsia"/>
        </w:rPr>
        <w:t>及114年截至8月底為221筆。</w:t>
      </w:r>
    </w:p>
  </w:footnote>
  <w:footnote w:id="7">
    <w:p w14:paraId="0A2EF01B" w14:textId="5E99E339" w:rsidR="00010C17" w:rsidRPr="00010C17" w:rsidRDefault="00010C17" w:rsidP="00010C17">
      <w:pPr>
        <w:pStyle w:val="aff"/>
      </w:pPr>
      <w:r>
        <w:rPr>
          <w:rStyle w:val="aff1"/>
        </w:rPr>
        <w:footnoteRef/>
      </w:r>
      <w:r>
        <w:t xml:space="preserve"> </w:t>
      </w:r>
      <w:r>
        <w:rPr>
          <w:rFonts w:hint="eastAsia"/>
        </w:rPr>
        <w:t>109年476筆、110年418筆、111年333筆、112年筆數669筆、113年578筆及114年截至8月底為221筆。</w:t>
      </w:r>
    </w:p>
  </w:footnote>
  <w:footnote w:id="8">
    <w:p w14:paraId="2077E71D" w14:textId="40AC45D2" w:rsidR="00D154DD" w:rsidRDefault="00D154DD">
      <w:pPr>
        <w:pStyle w:val="aff"/>
      </w:pPr>
      <w:r>
        <w:rPr>
          <w:rStyle w:val="aff1"/>
        </w:rPr>
        <w:footnoteRef/>
      </w:r>
      <w:r>
        <w:t xml:space="preserve"> </w:t>
      </w:r>
      <w:r>
        <w:rPr>
          <w:rFonts w:hint="eastAsia"/>
        </w:rPr>
        <w:t>漏氣點：</w:t>
      </w:r>
      <w:r w:rsidRPr="009F155A">
        <w:rPr>
          <w:rFonts w:hint="eastAsia"/>
        </w:rPr>
        <w:t>臺北市政府工務局就近2年每一件通報管線漏氣搶修案</w:t>
      </w:r>
      <w:r w:rsidR="003944AC">
        <w:rPr>
          <w:rFonts w:hint="eastAsia"/>
        </w:rPr>
        <w:t>，</w:t>
      </w:r>
      <w:r w:rsidRPr="009F155A">
        <w:rPr>
          <w:rFonts w:hint="eastAsia"/>
        </w:rPr>
        <w:t>於道路挖掘資訊系統上建立之位置圖層</w:t>
      </w:r>
      <w:r>
        <w:rPr>
          <w:rFonts w:hint="eastAsia"/>
        </w:rPr>
        <w:t>。</w:t>
      </w:r>
    </w:p>
  </w:footnote>
  <w:footnote w:id="9">
    <w:p w14:paraId="6238C760" w14:textId="648F7B64" w:rsidR="00D154DD" w:rsidRDefault="00D154DD">
      <w:pPr>
        <w:pStyle w:val="aff"/>
      </w:pPr>
      <w:r>
        <w:rPr>
          <w:rStyle w:val="aff1"/>
        </w:rPr>
        <w:footnoteRef/>
      </w:r>
      <w:r>
        <w:t xml:space="preserve"> </w:t>
      </w:r>
      <w:r w:rsidRPr="009F155A">
        <w:rPr>
          <w:rFonts w:hint="eastAsia"/>
        </w:rPr>
        <w:t>漏氣熱點</w:t>
      </w:r>
      <w:r>
        <w:rPr>
          <w:rFonts w:hint="eastAsia"/>
        </w:rPr>
        <w:t>：</w:t>
      </w:r>
      <w:r w:rsidRPr="009F155A">
        <w:rPr>
          <w:rFonts w:hint="eastAsia"/>
        </w:rPr>
        <w:t>1年內同一地下表外管線設備於100公尺距離內有2處腐蝕漏氣。……</w:t>
      </w:r>
    </w:p>
  </w:footnote>
  <w:footnote w:id="10">
    <w:p w14:paraId="0767D3AA" w14:textId="23527CB8" w:rsidR="00BF126D" w:rsidRDefault="00BF126D">
      <w:pPr>
        <w:pStyle w:val="aff"/>
      </w:pPr>
      <w:r>
        <w:rPr>
          <w:rStyle w:val="aff1"/>
        </w:rPr>
        <w:footnoteRef/>
      </w:r>
      <w:r>
        <w:t xml:space="preserve"> </w:t>
      </w:r>
      <w:r>
        <w:rPr>
          <w:rFonts w:hint="eastAsia"/>
        </w:rPr>
        <w:t>產業</w:t>
      </w:r>
      <w:r w:rsidRPr="00BF126D">
        <w:rPr>
          <w:rFonts w:hint="eastAsia"/>
        </w:rPr>
        <w:t>局</w:t>
      </w:r>
      <w:r>
        <w:rPr>
          <w:rFonts w:hint="eastAsia"/>
        </w:rPr>
        <w:t>說明：</w:t>
      </w:r>
      <w:r w:rsidRPr="00BF126D">
        <w:rPr>
          <w:rFonts w:hint="eastAsia"/>
        </w:rPr>
        <w:t>每年邀請專家學者及消防局、工務局、環保局及勞動檢查處等相關單位組成聯合查核小組辦理查核，項目包含</w:t>
      </w:r>
      <w:r>
        <w:rPr>
          <w:rFonts w:hint="eastAsia"/>
        </w:rPr>
        <w:t>：</w:t>
      </w:r>
      <w:r w:rsidRPr="00BF126D">
        <w:rPr>
          <w:rFonts w:hint="eastAsia"/>
        </w:rPr>
        <w:t>輸儲設備、管線汰換及指定用戶查核，以維護公共安全。111年度共辦理20場次、112年20場次、113年25場次（其中包含4場書面審查）。實地稽查包括21處整壓站及儲氣槽、15處管線汰換及27處用氣大戶，總計實地稽查63處查核點</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6BCC07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2B14BA6"/>
    <w:multiLevelType w:val="hybridMultilevel"/>
    <w:tmpl w:val="06AC351E"/>
    <w:lvl w:ilvl="0" w:tplc="5A028440">
      <w:start w:val="1"/>
      <w:numFmt w:val="taiwaneseCountingThousand"/>
      <w:lvlText w:val="%1、"/>
      <w:lvlJc w:val="left"/>
      <w:pPr>
        <w:ind w:left="480" w:hanging="480"/>
      </w:pPr>
      <w:rPr>
        <w:rFonts w:hint="default"/>
        <w:lang w:val="en-US"/>
      </w:rPr>
    </w:lvl>
    <w:lvl w:ilvl="1" w:tplc="04090015">
      <w:start w:val="1"/>
      <w:numFmt w:val="taiwaneseCountingThousand"/>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68460932">
    <w:abstractNumId w:val="2"/>
  </w:num>
  <w:num w:numId="2" w16cid:durableId="2038043329">
    <w:abstractNumId w:val="0"/>
  </w:num>
  <w:num w:numId="3" w16cid:durableId="1468890773">
    <w:abstractNumId w:val="2"/>
    <w:lvlOverride w:ilvl="0">
      <w:startOverride w:val="1"/>
    </w:lvlOverride>
  </w:num>
  <w:num w:numId="4" w16cid:durableId="588660205">
    <w:abstractNumId w:val="5"/>
  </w:num>
  <w:num w:numId="5" w16cid:durableId="1011687287">
    <w:abstractNumId w:val="3"/>
  </w:num>
  <w:num w:numId="6" w16cid:durableId="931553455">
    <w:abstractNumId w:val="6"/>
  </w:num>
  <w:num w:numId="7" w16cid:durableId="1725252883">
    <w:abstractNumId w:val="1"/>
  </w:num>
  <w:num w:numId="8" w16cid:durableId="1613437486">
    <w:abstractNumId w:val="7"/>
  </w:num>
  <w:num w:numId="9" w16cid:durableId="1746799668">
    <w:abstractNumId w:val="4"/>
  </w:num>
  <w:num w:numId="10" w16cid:durableId="1882128818">
    <w:abstractNumId w:val="1"/>
  </w:num>
  <w:num w:numId="11" w16cid:durableId="1206453423">
    <w:abstractNumId w:val="1"/>
  </w:num>
  <w:num w:numId="12" w16cid:durableId="949243209">
    <w:abstractNumId w:val="1"/>
  </w:num>
  <w:num w:numId="13" w16cid:durableId="7220981">
    <w:abstractNumId w:val="1"/>
  </w:num>
  <w:num w:numId="14" w16cid:durableId="858809255">
    <w:abstractNumId w:val="1"/>
  </w:num>
  <w:num w:numId="15" w16cid:durableId="327826670">
    <w:abstractNumId w:val="1"/>
  </w:num>
  <w:num w:numId="16" w16cid:durableId="439835511">
    <w:abstractNumId w:val="1"/>
  </w:num>
  <w:num w:numId="17" w16cid:durableId="1750954917">
    <w:abstractNumId w:val="8"/>
  </w:num>
  <w:num w:numId="18" w16cid:durableId="251207005">
    <w:abstractNumId w:val="1"/>
  </w:num>
  <w:num w:numId="19" w16cid:durableId="431516198">
    <w:abstractNumId w:val="1"/>
  </w:num>
  <w:num w:numId="20" w16cid:durableId="799301221">
    <w:abstractNumId w:val="1"/>
  </w:num>
  <w:num w:numId="21" w16cid:durableId="386951972">
    <w:abstractNumId w:val="1"/>
  </w:num>
  <w:num w:numId="22" w16cid:durableId="867648491">
    <w:abstractNumId w:val="1"/>
  </w:num>
  <w:num w:numId="23" w16cid:durableId="1737513744">
    <w:abstractNumId w:val="1"/>
  </w:num>
  <w:num w:numId="24" w16cid:durableId="1039281658">
    <w:abstractNumId w:val="1"/>
  </w:num>
  <w:num w:numId="25" w16cid:durableId="434206056">
    <w:abstractNumId w:val="1"/>
  </w:num>
  <w:num w:numId="26" w16cid:durableId="1535919517">
    <w:abstractNumId w:val="1"/>
  </w:num>
  <w:num w:numId="27" w16cid:durableId="21072807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97B"/>
    <w:rsid w:val="00006961"/>
    <w:rsid w:val="000069F1"/>
    <w:rsid w:val="000072C7"/>
    <w:rsid w:val="00010B02"/>
    <w:rsid w:val="00010C17"/>
    <w:rsid w:val="000112BF"/>
    <w:rsid w:val="00012233"/>
    <w:rsid w:val="00017318"/>
    <w:rsid w:val="000246F7"/>
    <w:rsid w:val="00025595"/>
    <w:rsid w:val="0003114D"/>
    <w:rsid w:val="00036D76"/>
    <w:rsid w:val="000412ED"/>
    <w:rsid w:val="000425EB"/>
    <w:rsid w:val="00052717"/>
    <w:rsid w:val="000535EA"/>
    <w:rsid w:val="00056171"/>
    <w:rsid w:val="000573E5"/>
    <w:rsid w:val="00057F32"/>
    <w:rsid w:val="00062A25"/>
    <w:rsid w:val="00064D6C"/>
    <w:rsid w:val="00072BFB"/>
    <w:rsid w:val="00073CB5"/>
    <w:rsid w:val="0007425C"/>
    <w:rsid w:val="00077553"/>
    <w:rsid w:val="00080E04"/>
    <w:rsid w:val="000817AB"/>
    <w:rsid w:val="000851A2"/>
    <w:rsid w:val="00087EB9"/>
    <w:rsid w:val="0009129A"/>
    <w:rsid w:val="0009352E"/>
    <w:rsid w:val="00096B96"/>
    <w:rsid w:val="000A2F3F"/>
    <w:rsid w:val="000A591A"/>
    <w:rsid w:val="000B0B4A"/>
    <w:rsid w:val="000B0D8A"/>
    <w:rsid w:val="000B2413"/>
    <w:rsid w:val="000B279A"/>
    <w:rsid w:val="000B416E"/>
    <w:rsid w:val="000B5CA7"/>
    <w:rsid w:val="000B61D2"/>
    <w:rsid w:val="000B70A7"/>
    <w:rsid w:val="000B73DD"/>
    <w:rsid w:val="000C2686"/>
    <w:rsid w:val="000C495F"/>
    <w:rsid w:val="000E19D5"/>
    <w:rsid w:val="000E4825"/>
    <w:rsid w:val="000E6431"/>
    <w:rsid w:val="000F21A5"/>
    <w:rsid w:val="000F3798"/>
    <w:rsid w:val="000F38CB"/>
    <w:rsid w:val="000F4C03"/>
    <w:rsid w:val="000F531C"/>
    <w:rsid w:val="001015E9"/>
    <w:rsid w:val="00102B9F"/>
    <w:rsid w:val="00112637"/>
    <w:rsid w:val="00112ABC"/>
    <w:rsid w:val="00116D11"/>
    <w:rsid w:val="0012001E"/>
    <w:rsid w:val="00120C15"/>
    <w:rsid w:val="00126A55"/>
    <w:rsid w:val="00130009"/>
    <w:rsid w:val="0013036C"/>
    <w:rsid w:val="0013282B"/>
    <w:rsid w:val="00133F08"/>
    <w:rsid w:val="001345E6"/>
    <w:rsid w:val="00134ED0"/>
    <w:rsid w:val="001378B0"/>
    <w:rsid w:val="00142A52"/>
    <w:rsid w:val="00142E00"/>
    <w:rsid w:val="00143F68"/>
    <w:rsid w:val="00152793"/>
    <w:rsid w:val="00153B7E"/>
    <w:rsid w:val="001545A9"/>
    <w:rsid w:val="00154A66"/>
    <w:rsid w:val="00161240"/>
    <w:rsid w:val="001637C7"/>
    <w:rsid w:val="0016480E"/>
    <w:rsid w:val="00174297"/>
    <w:rsid w:val="00175991"/>
    <w:rsid w:val="00180E06"/>
    <w:rsid w:val="001817B3"/>
    <w:rsid w:val="00181E2D"/>
    <w:rsid w:val="00181E8C"/>
    <w:rsid w:val="00183014"/>
    <w:rsid w:val="00183AB1"/>
    <w:rsid w:val="001911AB"/>
    <w:rsid w:val="001959C2"/>
    <w:rsid w:val="00195C37"/>
    <w:rsid w:val="001A20A0"/>
    <w:rsid w:val="001A27EA"/>
    <w:rsid w:val="001A441C"/>
    <w:rsid w:val="001A51E3"/>
    <w:rsid w:val="001A7968"/>
    <w:rsid w:val="001B0E5C"/>
    <w:rsid w:val="001B2E98"/>
    <w:rsid w:val="001B3483"/>
    <w:rsid w:val="001B3C1E"/>
    <w:rsid w:val="001B4494"/>
    <w:rsid w:val="001B5886"/>
    <w:rsid w:val="001B5E24"/>
    <w:rsid w:val="001C0D8B"/>
    <w:rsid w:val="001C0DA8"/>
    <w:rsid w:val="001C135A"/>
    <w:rsid w:val="001C55D3"/>
    <w:rsid w:val="001D4AD7"/>
    <w:rsid w:val="001D5642"/>
    <w:rsid w:val="001E0D8A"/>
    <w:rsid w:val="001E1169"/>
    <w:rsid w:val="001E492B"/>
    <w:rsid w:val="001E647A"/>
    <w:rsid w:val="001E67BA"/>
    <w:rsid w:val="001E74C2"/>
    <w:rsid w:val="001F4AD0"/>
    <w:rsid w:val="001F4F82"/>
    <w:rsid w:val="001F54ED"/>
    <w:rsid w:val="001F5A48"/>
    <w:rsid w:val="001F6260"/>
    <w:rsid w:val="00200007"/>
    <w:rsid w:val="00202A64"/>
    <w:rsid w:val="002030A5"/>
    <w:rsid w:val="00203131"/>
    <w:rsid w:val="00203A2C"/>
    <w:rsid w:val="00206FEA"/>
    <w:rsid w:val="002129EC"/>
    <w:rsid w:val="00212E88"/>
    <w:rsid w:val="00213C9C"/>
    <w:rsid w:val="002147A8"/>
    <w:rsid w:val="00215CB3"/>
    <w:rsid w:val="0022009E"/>
    <w:rsid w:val="00222D2F"/>
    <w:rsid w:val="00223241"/>
    <w:rsid w:val="0022425C"/>
    <w:rsid w:val="002246DE"/>
    <w:rsid w:val="00241E1C"/>
    <w:rsid w:val="00252BC4"/>
    <w:rsid w:val="00254014"/>
    <w:rsid w:val="00254290"/>
    <w:rsid w:val="00254B39"/>
    <w:rsid w:val="00262B9E"/>
    <w:rsid w:val="002637E7"/>
    <w:rsid w:val="00264A10"/>
    <w:rsid w:val="0026504D"/>
    <w:rsid w:val="00270D15"/>
    <w:rsid w:val="00273A2F"/>
    <w:rsid w:val="002757C8"/>
    <w:rsid w:val="00280986"/>
    <w:rsid w:val="00281ECE"/>
    <w:rsid w:val="002831C7"/>
    <w:rsid w:val="002840C6"/>
    <w:rsid w:val="002865DB"/>
    <w:rsid w:val="00295174"/>
    <w:rsid w:val="00296172"/>
    <w:rsid w:val="00296B92"/>
    <w:rsid w:val="002A2C22"/>
    <w:rsid w:val="002B02EB"/>
    <w:rsid w:val="002B5AC4"/>
    <w:rsid w:val="002B5BBA"/>
    <w:rsid w:val="002C0602"/>
    <w:rsid w:val="002C53EE"/>
    <w:rsid w:val="002D5C16"/>
    <w:rsid w:val="002D715E"/>
    <w:rsid w:val="002F2476"/>
    <w:rsid w:val="002F3DFF"/>
    <w:rsid w:val="002F5E05"/>
    <w:rsid w:val="002F6F80"/>
    <w:rsid w:val="003003AB"/>
    <w:rsid w:val="00307A76"/>
    <w:rsid w:val="00315A16"/>
    <w:rsid w:val="00317053"/>
    <w:rsid w:val="0032109C"/>
    <w:rsid w:val="00322B45"/>
    <w:rsid w:val="00323809"/>
    <w:rsid w:val="00323D41"/>
    <w:rsid w:val="0032477E"/>
    <w:rsid w:val="00325414"/>
    <w:rsid w:val="003302F1"/>
    <w:rsid w:val="00335CF7"/>
    <w:rsid w:val="0034470E"/>
    <w:rsid w:val="00346BD5"/>
    <w:rsid w:val="00352DB0"/>
    <w:rsid w:val="003538E1"/>
    <w:rsid w:val="003542E9"/>
    <w:rsid w:val="00360FCA"/>
    <w:rsid w:val="00361063"/>
    <w:rsid w:val="00363EBC"/>
    <w:rsid w:val="003669D4"/>
    <w:rsid w:val="0037094A"/>
    <w:rsid w:val="00371ED3"/>
    <w:rsid w:val="00372FFC"/>
    <w:rsid w:val="0037728A"/>
    <w:rsid w:val="00380B7D"/>
    <w:rsid w:val="00381A99"/>
    <w:rsid w:val="0038293C"/>
    <w:rsid w:val="003829C2"/>
    <w:rsid w:val="003830B2"/>
    <w:rsid w:val="00383342"/>
    <w:rsid w:val="00384724"/>
    <w:rsid w:val="003918A5"/>
    <w:rsid w:val="003919B7"/>
    <w:rsid w:val="00391D57"/>
    <w:rsid w:val="00392292"/>
    <w:rsid w:val="003944AC"/>
    <w:rsid w:val="00394F45"/>
    <w:rsid w:val="003A521B"/>
    <w:rsid w:val="003A5927"/>
    <w:rsid w:val="003A616D"/>
    <w:rsid w:val="003A798B"/>
    <w:rsid w:val="003B0C55"/>
    <w:rsid w:val="003B1017"/>
    <w:rsid w:val="003B3C07"/>
    <w:rsid w:val="003B6081"/>
    <w:rsid w:val="003B6775"/>
    <w:rsid w:val="003C5FE2"/>
    <w:rsid w:val="003D05FB"/>
    <w:rsid w:val="003D1B16"/>
    <w:rsid w:val="003D4101"/>
    <w:rsid w:val="003D42A5"/>
    <w:rsid w:val="003D43B4"/>
    <w:rsid w:val="003D45BF"/>
    <w:rsid w:val="003D508A"/>
    <w:rsid w:val="003D537F"/>
    <w:rsid w:val="003D7B75"/>
    <w:rsid w:val="003E0208"/>
    <w:rsid w:val="003E0965"/>
    <w:rsid w:val="003E4B57"/>
    <w:rsid w:val="003F27E1"/>
    <w:rsid w:val="003F437A"/>
    <w:rsid w:val="003F4EE4"/>
    <w:rsid w:val="003F5984"/>
    <w:rsid w:val="003F5C2B"/>
    <w:rsid w:val="003F5EE1"/>
    <w:rsid w:val="003F6F5B"/>
    <w:rsid w:val="00402240"/>
    <w:rsid w:val="004023E9"/>
    <w:rsid w:val="0040454A"/>
    <w:rsid w:val="00413F83"/>
    <w:rsid w:val="0041490C"/>
    <w:rsid w:val="00416191"/>
    <w:rsid w:val="00416721"/>
    <w:rsid w:val="00421EF0"/>
    <w:rsid w:val="004224FA"/>
    <w:rsid w:val="00422C16"/>
    <w:rsid w:val="004230E9"/>
    <w:rsid w:val="00423D07"/>
    <w:rsid w:val="00427936"/>
    <w:rsid w:val="00437F5B"/>
    <w:rsid w:val="00441C1A"/>
    <w:rsid w:val="0044346F"/>
    <w:rsid w:val="00444BF3"/>
    <w:rsid w:val="00453B80"/>
    <w:rsid w:val="00453FF6"/>
    <w:rsid w:val="0046520A"/>
    <w:rsid w:val="004672AB"/>
    <w:rsid w:val="004714FE"/>
    <w:rsid w:val="00477B45"/>
    <w:rsid w:val="00477BAA"/>
    <w:rsid w:val="004834AA"/>
    <w:rsid w:val="004854CE"/>
    <w:rsid w:val="00495053"/>
    <w:rsid w:val="004A1F59"/>
    <w:rsid w:val="004A29BE"/>
    <w:rsid w:val="004A3225"/>
    <w:rsid w:val="004A33EE"/>
    <w:rsid w:val="004A3A54"/>
    <w:rsid w:val="004A3AA8"/>
    <w:rsid w:val="004A6827"/>
    <w:rsid w:val="004B06A9"/>
    <w:rsid w:val="004B13C7"/>
    <w:rsid w:val="004B778F"/>
    <w:rsid w:val="004C0609"/>
    <w:rsid w:val="004C507C"/>
    <w:rsid w:val="004D08A9"/>
    <w:rsid w:val="004D141F"/>
    <w:rsid w:val="004D2742"/>
    <w:rsid w:val="004D5B9D"/>
    <w:rsid w:val="004D6310"/>
    <w:rsid w:val="004E0062"/>
    <w:rsid w:val="004E05A1"/>
    <w:rsid w:val="004E1128"/>
    <w:rsid w:val="004F0D6C"/>
    <w:rsid w:val="004F22A9"/>
    <w:rsid w:val="004F472A"/>
    <w:rsid w:val="004F4859"/>
    <w:rsid w:val="004F5E57"/>
    <w:rsid w:val="004F5F8D"/>
    <w:rsid w:val="004F6710"/>
    <w:rsid w:val="00500C3E"/>
    <w:rsid w:val="00502849"/>
    <w:rsid w:val="005033A5"/>
    <w:rsid w:val="0050393C"/>
    <w:rsid w:val="00504334"/>
    <w:rsid w:val="0050498D"/>
    <w:rsid w:val="005104D7"/>
    <w:rsid w:val="00510B9E"/>
    <w:rsid w:val="0052753A"/>
    <w:rsid w:val="00531752"/>
    <w:rsid w:val="00536BC2"/>
    <w:rsid w:val="00537BB9"/>
    <w:rsid w:val="005425E1"/>
    <w:rsid w:val="005427C5"/>
    <w:rsid w:val="00542CF6"/>
    <w:rsid w:val="00546605"/>
    <w:rsid w:val="00553C03"/>
    <w:rsid w:val="00556B67"/>
    <w:rsid w:val="00563692"/>
    <w:rsid w:val="00571679"/>
    <w:rsid w:val="005734DA"/>
    <w:rsid w:val="00573812"/>
    <w:rsid w:val="00575CB7"/>
    <w:rsid w:val="005844E7"/>
    <w:rsid w:val="005908B8"/>
    <w:rsid w:val="00594BDE"/>
    <w:rsid w:val="0059512E"/>
    <w:rsid w:val="005A014A"/>
    <w:rsid w:val="005A08BF"/>
    <w:rsid w:val="005A6DD2"/>
    <w:rsid w:val="005C2387"/>
    <w:rsid w:val="005C385D"/>
    <w:rsid w:val="005C699F"/>
    <w:rsid w:val="005D18C2"/>
    <w:rsid w:val="005D2D40"/>
    <w:rsid w:val="005D3B20"/>
    <w:rsid w:val="005E0A69"/>
    <w:rsid w:val="005E4759"/>
    <w:rsid w:val="005E49BC"/>
    <w:rsid w:val="005E5C68"/>
    <w:rsid w:val="005E65C0"/>
    <w:rsid w:val="005F0390"/>
    <w:rsid w:val="005F2272"/>
    <w:rsid w:val="005F700A"/>
    <w:rsid w:val="0060128C"/>
    <w:rsid w:val="006072BB"/>
    <w:rsid w:val="006072CD"/>
    <w:rsid w:val="00611EA2"/>
    <w:rsid w:val="00612023"/>
    <w:rsid w:val="00614190"/>
    <w:rsid w:val="00621B68"/>
    <w:rsid w:val="00622655"/>
    <w:rsid w:val="00622A99"/>
    <w:rsid w:val="00622E67"/>
    <w:rsid w:val="00623E8A"/>
    <w:rsid w:val="0062628E"/>
    <w:rsid w:val="00626B57"/>
    <w:rsid w:val="00626EDC"/>
    <w:rsid w:val="00632BA8"/>
    <w:rsid w:val="006470EC"/>
    <w:rsid w:val="00647B70"/>
    <w:rsid w:val="006525A1"/>
    <w:rsid w:val="006542D6"/>
    <w:rsid w:val="0065598E"/>
    <w:rsid w:val="00655AF2"/>
    <w:rsid w:val="00655BC5"/>
    <w:rsid w:val="006568BE"/>
    <w:rsid w:val="0066025D"/>
    <w:rsid w:val="0066091A"/>
    <w:rsid w:val="00666C87"/>
    <w:rsid w:val="00670959"/>
    <w:rsid w:val="0067496E"/>
    <w:rsid w:val="006773EC"/>
    <w:rsid w:val="00680504"/>
    <w:rsid w:val="00681CD9"/>
    <w:rsid w:val="00681D44"/>
    <w:rsid w:val="0068279E"/>
    <w:rsid w:val="00683E30"/>
    <w:rsid w:val="00687024"/>
    <w:rsid w:val="00687802"/>
    <w:rsid w:val="006903E9"/>
    <w:rsid w:val="00691F68"/>
    <w:rsid w:val="00693C18"/>
    <w:rsid w:val="00695D5D"/>
    <w:rsid w:val="00695E22"/>
    <w:rsid w:val="00697B75"/>
    <w:rsid w:val="006A748E"/>
    <w:rsid w:val="006B26D7"/>
    <w:rsid w:val="006B65C9"/>
    <w:rsid w:val="006B7093"/>
    <w:rsid w:val="006B7417"/>
    <w:rsid w:val="006D2AC5"/>
    <w:rsid w:val="006D3691"/>
    <w:rsid w:val="006D3F1D"/>
    <w:rsid w:val="006E10E0"/>
    <w:rsid w:val="006E39F0"/>
    <w:rsid w:val="006E5EF0"/>
    <w:rsid w:val="006E73B7"/>
    <w:rsid w:val="006E7905"/>
    <w:rsid w:val="006F3563"/>
    <w:rsid w:val="006F42B9"/>
    <w:rsid w:val="006F6103"/>
    <w:rsid w:val="00703347"/>
    <w:rsid w:val="007035AE"/>
    <w:rsid w:val="00704E00"/>
    <w:rsid w:val="00705DA8"/>
    <w:rsid w:val="00711A37"/>
    <w:rsid w:val="007135BB"/>
    <w:rsid w:val="00716C99"/>
    <w:rsid w:val="007209E7"/>
    <w:rsid w:val="00720F7A"/>
    <w:rsid w:val="00722ED7"/>
    <w:rsid w:val="00724196"/>
    <w:rsid w:val="00725CD3"/>
    <w:rsid w:val="00726182"/>
    <w:rsid w:val="00727635"/>
    <w:rsid w:val="00732329"/>
    <w:rsid w:val="007337CA"/>
    <w:rsid w:val="00734CE4"/>
    <w:rsid w:val="00735123"/>
    <w:rsid w:val="00741837"/>
    <w:rsid w:val="007453E6"/>
    <w:rsid w:val="0074753A"/>
    <w:rsid w:val="007606E7"/>
    <w:rsid w:val="007728A4"/>
    <w:rsid w:val="0077309D"/>
    <w:rsid w:val="007774EE"/>
    <w:rsid w:val="00781822"/>
    <w:rsid w:val="00782BF0"/>
    <w:rsid w:val="00783F21"/>
    <w:rsid w:val="00787159"/>
    <w:rsid w:val="00787184"/>
    <w:rsid w:val="0079043A"/>
    <w:rsid w:val="00791668"/>
    <w:rsid w:val="00791AA1"/>
    <w:rsid w:val="00792EAE"/>
    <w:rsid w:val="0079312B"/>
    <w:rsid w:val="007A3793"/>
    <w:rsid w:val="007B0945"/>
    <w:rsid w:val="007B17DE"/>
    <w:rsid w:val="007B6A89"/>
    <w:rsid w:val="007C1BA2"/>
    <w:rsid w:val="007C1BE8"/>
    <w:rsid w:val="007C2B48"/>
    <w:rsid w:val="007C2F63"/>
    <w:rsid w:val="007C6884"/>
    <w:rsid w:val="007D20E9"/>
    <w:rsid w:val="007D6087"/>
    <w:rsid w:val="007D7881"/>
    <w:rsid w:val="007D7E3A"/>
    <w:rsid w:val="007D7E40"/>
    <w:rsid w:val="007E0E10"/>
    <w:rsid w:val="007E3918"/>
    <w:rsid w:val="007E4768"/>
    <w:rsid w:val="007E777B"/>
    <w:rsid w:val="007F2070"/>
    <w:rsid w:val="007F6E5C"/>
    <w:rsid w:val="008053F5"/>
    <w:rsid w:val="00807AF7"/>
    <w:rsid w:val="00810198"/>
    <w:rsid w:val="00815DA8"/>
    <w:rsid w:val="00820F7F"/>
    <w:rsid w:val="0082194D"/>
    <w:rsid w:val="008221F9"/>
    <w:rsid w:val="0082607F"/>
    <w:rsid w:val="00826CDF"/>
    <w:rsid w:val="00826EF5"/>
    <w:rsid w:val="008306E1"/>
    <w:rsid w:val="00831693"/>
    <w:rsid w:val="00840104"/>
    <w:rsid w:val="00840C1F"/>
    <w:rsid w:val="008412A2"/>
    <w:rsid w:val="00841FC5"/>
    <w:rsid w:val="0084255D"/>
    <w:rsid w:val="008426E0"/>
    <w:rsid w:val="00845709"/>
    <w:rsid w:val="00847D93"/>
    <w:rsid w:val="00856639"/>
    <w:rsid w:val="008576BD"/>
    <w:rsid w:val="00860463"/>
    <w:rsid w:val="00866016"/>
    <w:rsid w:val="0086675E"/>
    <w:rsid w:val="008733DA"/>
    <w:rsid w:val="008850E4"/>
    <w:rsid w:val="00887D81"/>
    <w:rsid w:val="008939AB"/>
    <w:rsid w:val="00896263"/>
    <w:rsid w:val="008A12F5"/>
    <w:rsid w:val="008A3553"/>
    <w:rsid w:val="008A7983"/>
    <w:rsid w:val="008B1587"/>
    <w:rsid w:val="008B1B01"/>
    <w:rsid w:val="008B3BCD"/>
    <w:rsid w:val="008B4D51"/>
    <w:rsid w:val="008B6DF8"/>
    <w:rsid w:val="008C094F"/>
    <w:rsid w:val="008C0B8B"/>
    <w:rsid w:val="008C106C"/>
    <w:rsid w:val="008C10F1"/>
    <w:rsid w:val="008C1926"/>
    <w:rsid w:val="008C1A71"/>
    <w:rsid w:val="008C1E99"/>
    <w:rsid w:val="008C4ADA"/>
    <w:rsid w:val="008C5702"/>
    <w:rsid w:val="008C637F"/>
    <w:rsid w:val="008C6E56"/>
    <w:rsid w:val="008D1DE5"/>
    <w:rsid w:val="008D6133"/>
    <w:rsid w:val="008E0085"/>
    <w:rsid w:val="008E22D3"/>
    <w:rsid w:val="008E2AA6"/>
    <w:rsid w:val="008E311B"/>
    <w:rsid w:val="008E3F19"/>
    <w:rsid w:val="008F46E7"/>
    <w:rsid w:val="008F6872"/>
    <w:rsid w:val="008F6F0B"/>
    <w:rsid w:val="0090652F"/>
    <w:rsid w:val="00907BA7"/>
    <w:rsid w:val="00907F30"/>
    <w:rsid w:val="0091064E"/>
    <w:rsid w:val="00911FC5"/>
    <w:rsid w:val="00913E5B"/>
    <w:rsid w:val="00914C2A"/>
    <w:rsid w:val="009248F8"/>
    <w:rsid w:val="00925512"/>
    <w:rsid w:val="00931A10"/>
    <w:rsid w:val="00937BC0"/>
    <w:rsid w:val="00944E21"/>
    <w:rsid w:val="0094510B"/>
    <w:rsid w:val="00947967"/>
    <w:rsid w:val="009516D5"/>
    <w:rsid w:val="00955201"/>
    <w:rsid w:val="00957D28"/>
    <w:rsid w:val="009617C4"/>
    <w:rsid w:val="00965200"/>
    <w:rsid w:val="009668B3"/>
    <w:rsid w:val="00971471"/>
    <w:rsid w:val="0097289E"/>
    <w:rsid w:val="00975C2E"/>
    <w:rsid w:val="009849C2"/>
    <w:rsid w:val="00984D24"/>
    <w:rsid w:val="009858EB"/>
    <w:rsid w:val="009865D1"/>
    <w:rsid w:val="00987FE5"/>
    <w:rsid w:val="0099075C"/>
    <w:rsid w:val="009A17EF"/>
    <w:rsid w:val="009A3F47"/>
    <w:rsid w:val="009B0046"/>
    <w:rsid w:val="009C1440"/>
    <w:rsid w:val="009C2107"/>
    <w:rsid w:val="009C5D9E"/>
    <w:rsid w:val="009D0707"/>
    <w:rsid w:val="009D1AE0"/>
    <w:rsid w:val="009D27C3"/>
    <w:rsid w:val="009D2C3E"/>
    <w:rsid w:val="009D5247"/>
    <w:rsid w:val="009E0625"/>
    <w:rsid w:val="009E3034"/>
    <w:rsid w:val="009E549F"/>
    <w:rsid w:val="009F155A"/>
    <w:rsid w:val="009F28A8"/>
    <w:rsid w:val="009F473E"/>
    <w:rsid w:val="009F682A"/>
    <w:rsid w:val="00A022BE"/>
    <w:rsid w:val="00A07B4B"/>
    <w:rsid w:val="00A2095A"/>
    <w:rsid w:val="00A21427"/>
    <w:rsid w:val="00A24C95"/>
    <w:rsid w:val="00A24FE8"/>
    <w:rsid w:val="00A2599A"/>
    <w:rsid w:val="00A26094"/>
    <w:rsid w:val="00A26998"/>
    <w:rsid w:val="00A301BF"/>
    <w:rsid w:val="00A302B2"/>
    <w:rsid w:val="00A331B4"/>
    <w:rsid w:val="00A3484E"/>
    <w:rsid w:val="00A35309"/>
    <w:rsid w:val="00A356D3"/>
    <w:rsid w:val="00A36ADA"/>
    <w:rsid w:val="00A438D8"/>
    <w:rsid w:val="00A44A6E"/>
    <w:rsid w:val="00A473F5"/>
    <w:rsid w:val="00A51483"/>
    <w:rsid w:val="00A51F9D"/>
    <w:rsid w:val="00A5416A"/>
    <w:rsid w:val="00A6175A"/>
    <w:rsid w:val="00A639F4"/>
    <w:rsid w:val="00A657AA"/>
    <w:rsid w:val="00A765B9"/>
    <w:rsid w:val="00A81A32"/>
    <w:rsid w:val="00A82FC3"/>
    <w:rsid w:val="00A835BD"/>
    <w:rsid w:val="00A84061"/>
    <w:rsid w:val="00A92515"/>
    <w:rsid w:val="00A97644"/>
    <w:rsid w:val="00A97B15"/>
    <w:rsid w:val="00AA37CA"/>
    <w:rsid w:val="00AA40F2"/>
    <w:rsid w:val="00AA42D5"/>
    <w:rsid w:val="00AA7985"/>
    <w:rsid w:val="00AB2FAB"/>
    <w:rsid w:val="00AB34DC"/>
    <w:rsid w:val="00AB5C14"/>
    <w:rsid w:val="00AC1EE7"/>
    <w:rsid w:val="00AC2652"/>
    <w:rsid w:val="00AC333F"/>
    <w:rsid w:val="00AC585C"/>
    <w:rsid w:val="00AC5D89"/>
    <w:rsid w:val="00AD04FC"/>
    <w:rsid w:val="00AD1925"/>
    <w:rsid w:val="00AD3DB6"/>
    <w:rsid w:val="00AE067D"/>
    <w:rsid w:val="00AE1B61"/>
    <w:rsid w:val="00AE6B72"/>
    <w:rsid w:val="00AF0175"/>
    <w:rsid w:val="00AF1181"/>
    <w:rsid w:val="00AF2F79"/>
    <w:rsid w:val="00AF4653"/>
    <w:rsid w:val="00AF7DB7"/>
    <w:rsid w:val="00B07445"/>
    <w:rsid w:val="00B10D02"/>
    <w:rsid w:val="00B201E2"/>
    <w:rsid w:val="00B2435C"/>
    <w:rsid w:val="00B271C8"/>
    <w:rsid w:val="00B27525"/>
    <w:rsid w:val="00B32BAE"/>
    <w:rsid w:val="00B32C21"/>
    <w:rsid w:val="00B32EC8"/>
    <w:rsid w:val="00B3709C"/>
    <w:rsid w:val="00B443E4"/>
    <w:rsid w:val="00B46818"/>
    <w:rsid w:val="00B47E38"/>
    <w:rsid w:val="00B51919"/>
    <w:rsid w:val="00B5484D"/>
    <w:rsid w:val="00B563EA"/>
    <w:rsid w:val="00B56CDF"/>
    <w:rsid w:val="00B60E51"/>
    <w:rsid w:val="00B63A54"/>
    <w:rsid w:val="00B745E7"/>
    <w:rsid w:val="00B77D18"/>
    <w:rsid w:val="00B8313A"/>
    <w:rsid w:val="00B8343C"/>
    <w:rsid w:val="00B92074"/>
    <w:rsid w:val="00B9322D"/>
    <w:rsid w:val="00B93503"/>
    <w:rsid w:val="00BA1C4B"/>
    <w:rsid w:val="00BA31E8"/>
    <w:rsid w:val="00BA3770"/>
    <w:rsid w:val="00BA55E0"/>
    <w:rsid w:val="00BA6BD4"/>
    <w:rsid w:val="00BA6C7A"/>
    <w:rsid w:val="00BA7A94"/>
    <w:rsid w:val="00BB0353"/>
    <w:rsid w:val="00BB074B"/>
    <w:rsid w:val="00BB17D1"/>
    <w:rsid w:val="00BB3752"/>
    <w:rsid w:val="00BB638A"/>
    <w:rsid w:val="00BB6688"/>
    <w:rsid w:val="00BC01D2"/>
    <w:rsid w:val="00BC0BF3"/>
    <w:rsid w:val="00BC26D4"/>
    <w:rsid w:val="00BC291C"/>
    <w:rsid w:val="00BC73EC"/>
    <w:rsid w:val="00BD0D20"/>
    <w:rsid w:val="00BD562B"/>
    <w:rsid w:val="00BE0C80"/>
    <w:rsid w:val="00BE3E6E"/>
    <w:rsid w:val="00BE793F"/>
    <w:rsid w:val="00BF126D"/>
    <w:rsid w:val="00BF2A42"/>
    <w:rsid w:val="00C00177"/>
    <w:rsid w:val="00C02B14"/>
    <w:rsid w:val="00C03D8C"/>
    <w:rsid w:val="00C051A1"/>
    <w:rsid w:val="00C055EC"/>
    <w:rsid w:val="00C068E7"/>
    <w:rsid w:val="00C06959"/>
    <w:rsid w:val="00C10343"/>
    <w:rsid w:val="00C10DC9"/>
    <w:rsid w:val="00C12FB3"/>
    <w:rsid w:val="00C14ACF"/>
    <w:rsid w:val="00C17341"/>
    <w:rsid w:val="00C231A1"/>
    <w:rsid w:val="00C2396F"/>
    <w:rsid w:val="00C24EEF"/>
    <w:rsid w:val="00C25CF6"/>
    <w:rsid w:val="00C26C36"/>
    <w:rsid w:val="00C318DD"/>
    <w:rsid w:val="00C32768"/>
    <w:rsid w:val="00C329D5"/>
    <w:rsid w:val="00C33E06"/>
    <w:rsid w:val="00C431DF"/>
    <w:rsid w:val="00C456BD"/>
    <w:rsid w:val="00C51D4D"/>
    <w:rsid w:val="00C530DC"/>
    <w:rsid w:val="00C5350D"/>
    <w:rsid w:val="00C54885"/>
    <w:rsid w:val="00C5558B"/>
    <w:rsid w:val="00C6123C"/>
    <w:rsid w:val="00C6311A"/>
    <w:rsid w:val="00C66C21"/>
    <w:rsid w:val="00C6700E"/>
    <w:rsid w:val="00C7084D"/>
    <w:rsid w:val="00C72C5C"/>
    <w:rsid w:val="00C7315E"/>
    <w:rsid w:val="00C75895"/>
    <w:rsid w:val="00C83C9F"/>
    <w:rsid w:val="00C83DA0"/>
    <w:rsid w:val="00C92F64"/>
    <w:rsid w:val="00C94840"/>
    <w:rsid w:val="00C9498F"/>
    <w:rsid w:val="00CA1A36"/>
    <w:rsid w:val="00CA4EE3"/>
    <w:rsid w:val="00CB027F"/>
    <w:rsid w:val="00CB466A"/>
    <w:rsid w:val="00CC0EBB"/>
    <w:rsid w:val="00CC6297"/>
    <w:rsid w:val="00CC648D"/>
    <w:rsid w:val="00CC7690"/>
    <w:rsid w:val="00CD1986"/>
    <w:rsid w:val="00CD2629"/>
    <w:rsid w:val="00CD3874"/>
    <w:rsid w:val="00CD54BF"/>
    <w:rsid w:val="00CE0B1F"/>
    <w:rsid w:val="00CE25A8"/>
    <w:rsid w:val="00CE4D5C"/>
    <w:rsid w:val="00CE5089"/>
    <w:rsid w:val="00CF05DA"/>
    <w:rsid w:val="00CF15A0"/>
    <w:rsid w:val="00CF1CA9"/>
    <w:rsid w:val="00CF3AD3"/>
    <w:rsid w:val="00CF58EB"/>
    <w:rsid w:val="00CF6FEC"/>
    <w:rsid w:val="00CF7D34"/>
    <w:rsid w:val="00D0106E"/>
    <w:rsid w:val="00D06383"/>
    <w:rsid w:val="00D10A56"/>
    <w:rsid w:val="00D154DD"/>
    <w:rsid w:val="00D20E85"/>
    <w:rsid w:val="00D210B7"/>
    <w:rsid w:val="00D21377"/>
    <w:rsid w:val="00D22565"/>
    <w:rsid w:val="00D24615"/>
    <w:rsid w:val="00D26BD4"/>
    <w:rsid w:val="00D37842"/>
    <w:rsid w:val="00D42DC2"/>
    <w:rsid w:val="00D4302B"/>
    <w:rsid w:val="00D44809"/>
    <w:rsid w:val="00D47416"/>
    <w:rsid w:val="00D51FC7"/>
    <w:rsid w:val="00D537E1"/>
    <w:rsid w:val="00D54A7E"/>
    <w:rsid w:val="00D55BB2"/>
    <w:rsid w:val="00D5788D"/>
    <w:rsid w:val="00D60258"/>
    <w:rsid w:val="00D6091A"/>
    <w:rsid w:val="00D6605A"/>
    <w:rsid w:val="00D6695F"/>
    <w:rsid w:val="00D71701"/>
    <w:rsid w:val="00D75644"/>
    <w:rsid w:val="00D81656"/>
    <w:rsid w:val="00D83D87"/>
    <w:rsid w:val="00D84A6D"/>
    <w:rsid w:val="00D86A30"/>
    <w:rsid w:val="00D97CB4"/>
    <w:rsid w:val="00D97DD4"/>
    <w:rsid w:val="00DA2904"/>
    <w:rsid w:val="00DA3554"/>
    <w:rsid w:val="00DA5A8A"/>
    <w:rsid w:val="00DB1170"/>
    <w:rsid w:val="00DB26CD"/>
    <w:rsid w:val="00DB441C"/>
    <w:rsid w:val="00DB44AF"/>
    <w:rsid w:val="00DB6088"/>
    <w:rsid w:val="00DC1F58"/>
    <w:rsid w:val="00DC339B"/>
    <w:rsid w:val="00DC5D40"/>
    <w:rsid w:val="00DC69A7"/>
    <w:rsid w:val="00DD1E3F"/>
    <w:rsid w:val="00DD2E91"/>
    <w:rsid w:val="00DD30E9"/>
    <w:rsid w:val="00DD360F"/>
    <w:rsid w:val="00DD4F47"/>
    <w:rsid w:val="00DD7FBB"/>
    <w:rsid w:val="00DE0B9F"/>
    <w:rsid w:val="00DE1625"/>
    <w:rsid w:val="00DE2A9E"/>
    <w:rsid w:val="00DE4238"/>
    <w:rsid w:val="00DE4814"/>
    <w:rsid w:val="00DE657F"/>
    <w:rsid w:val="00DE77A9"/>
    <w:rsid w:val="00DF1218"/>
    <w:rsid w:val="00DF6462"/>
    <w:rsid w:val="00E001B6"/>
    <w:rsid w:val="00E02B65"/>
    <w:rsid w:val="00E02FA0"/>
    <w:rsid w:val="00E036DC"/>
    <w:rsid w:val="00E10454"/>
    <w:rsid w:val="00E112E5"/>
    <w:rsid w:val="00E122D8"/>
    <w:rsid w:val="00E12CC8"/>
    <w:rsid w:val="00E133FF"/>
    <w:rsid w:val="00E1515A"/>
    <w:rsid w:val="00E15352"/>
    <w:rsid w:val="00E16702"/>
    <w:rsid w:val="00E21CC7"/>
    <w:rsid w:val="00E23EC4"/>
    <w:rsid w:val="00E24D9E"/>
    <w:rsid w:val="00E25849"/>
    <w:rsid w:val="00E27302"/>
    <w:rsid w:val="00E3197E"/>
    <w:rsid w:val="00E322E5"/>
    <w:rsid w:val="00E33C12"/>
    <w:rsid w:val="00E33FDA"/>
    <w:rsid w:val="00E342F8"/>
    <w:rsid w:val="00E34A4D"/>
    <w:rsid w:val="00E351ED"/>
    <w:rsid w:val="00E36AB4"/>
    <w:rsid w:val="00E41793"/>
    <w:rsid w:val="00E511AD"/>
    <w:rsid w:val="00E557EA"/>
    <w:rsid w:val="00E6034B"/>
    <w:rsid w:val="00E6549E"/>
    <w:rsid w:val="00E65EDE"/>
    <w:rsid w:val="00E70F81"/>
    <w:rsid w:val="00E747DD"/>
    <w:rsid w:val="00E74D70"/>
    <w:rsid w:val="00E7628F"/>
    <w:rsid w:val="00E762FA"/>
    <w:rsid w:val="00E77055"/>
    <w:rsid w:val="00E77460"/>
    <w:rsid w:val="00E82DFD"/>
    <w:rsid w:val="00E83ABC"/>
    <w:rsid w:val="00E844F2"/>
    <w:rsid w:val="00E84EBD"/>
    <w:rsid w:val="00E86203"/>
    <w:rsid w:val="00E86701"/>
    <w:rsid w:val="00E87FFE"/>
    <w:rsid w:val="00E90AD0"/>
    <w:rsid w:val="00E91BD6"/>
    <w:rsid w:val="00E92FCB"/>
    <w:rsid w:val="00E93FE4"/>
    <w:rsid w:val="00E953B2"/>
    <w:rsid w:val="00E96630"/>
    <w:rsid w:val="00EA0ADF"/>
    <w:rsid w:val="00EA147F"/>
    <w:rsid w:val="00EA35C7"/>
    <w:rsid w:val="00EA4A27"/>
    <w:rsid w:val="00EA4FA6"/>
    <w:rsid w:val="00EB1A25"/>
    <w:rsid w:val="00EC10D3"/>
    <w:rsid w:val="00EC3347"/>
    <w:rsid w:val="00EC4B0D"/>
    <w:rsid w:val="00EC5844"/>
    <w:rsid w:val="00EC7363"/>
    <w:rsid w:val="00ED03AB"/>
    <w:rsid w:val="00ED1963"/>
    <w:rsid w:val="00ED1CD4"/>
    <w:rsid w:val="00ED1D2B"/>
    <w:rsid w:val="00ED64B5"/>
    <w:rsid w:val="00ED72A6"/>
    <w:rsid w:val="00EE7CCA"/>
    <w:rsid w:val="00EF69DE"/>
    <w:rsid w:val="00F00732"/>
    <w:rsid w:val="00F02A19"/>
    <w:rsid w:val="00F13ADA"/>
    <w:rsid w:val="00F14382"/>
    <w:rsid w:val="00F16A14"/>
    <w:rsid w:val="00F16AA2"/>
    <w:rsid w:val="00F2551F"/>
    <w:rsid w:val="00F30804"/>
    <w:rsid w:val="00F33680"/>
    <w:rsid w:val="00F362D7"/>
    <w:rsid w:val="00F37108"/>
    <w:rsid w:val="00F37D7B"/>
    <w:rsid w:val="00F47138"/>
    <w:rsid w:val="00F51799"/>
    <w:rsid w:val="00F5314C"/>
    <w:rsid w:val="00F563BE"/>
    <w:rsid w:val="00F5688C"/>
    <w:rsid w:val="00F57056"/>
    <w:rsid w:val="00F60048"/>
    <w:rsid w:val="00F635DD"/>
    <w:rsid w:val="00F64E6A"/>
    <w:rsid w:val="00F6627B"/>
    <w:rsid w:val="00F7124D"/>
    <w:rsid w:val="00F7336E"/>
    <w:rsid w:val="00F734F2"/>
    <w:rsid w:val="00F75052"/>
    <w:rsid w:val="00F76030"/>
    <w:rsid w:val="00F804D3"/>
    <w:rsid w:val="00F816CB"/>
    <w:rsid w:val="00F81CD2"/>
    <w:rsid w:val="00F82641"/>
    <w:rsid w:val="00F858CB"/>
    <w:rsid w:val="00F860D1"/>
    <w:rsid w:val="00F90F18"/>
    <w:rsid w:val="00F937E4"/>
    <w:rsid w:val="00F95EE7"/>
    <w:rsid w:val="00F97297"/>
    <w:rsid w:val="00FA39E6"/>
    <w:rsid w:val="00FA445D"/>
    <w:rsid w:val="00FA7BC9"/>
    <w:rsid w:val="00FB378E"/>
    <w:rsid w:val="00FB37F1"/>
    <w:rsid w:val="00FB4193"/>
    <w:rsid w:val="00FB47C0"/>
    <w:rsid w:val="00FB4D7A"/>
    <w:rsid w:val="00FB501B"/>
    <w:rsid w:val="00FB7770"/>
    <w:rsid w:val="00FB7776"/>
    <w:rsid w:val="00FC4601"/>
    <w:rsid w:val="00FD0E57"/>
    <w:rsid w:val="00FD3B91"/>
    <w:rsid w:val="00FD576B"/>
    <w:rsid w:val="00FD579E"/>
    <w:rsid w:val="00FD6845"/>
    <w:rsid w:val="00FE22CD"/>
    <w:rsid w:val="00FE3281"/>
    <w:rsid w:val="00FE32BB"/>
    <w:rsid w:val="00FE3B49"/>
    <w:rsid w:val="00FE4516"/>
    <w:rsid w:val="00FE4747"/>
    <w:rsid w:val="00FE5DBD"/>
    <w:rsid w:val="00FE64C8"/>
    <w:rsid w:val="00FF5E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244B5"/>
  <w15:docId w15:val="{CDA6131D-FAA8-4116-8C1F-BBDAAC81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picture,列點,MG-內文,卑南壹"/>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af8">
    <w:name w:val="清單段落 字元"/>
    <w:aliases w:val="picture 字元,列點 字元,MG-內文 字元,卑南壹 字元"/>
    <w:link w:val="af7"/>
    <w:uiPriority w:val="34"/>
    <w:locked/>
    <w:rsid w:val="008E22D3"/>
    <w:rPr>
      <w:rFonts w:ascii="標楷體" w:eastAsia="標楷體"/>
      <w:kern w:val="2"/>
      <w:sz w:val="32"/>
    </w:rPr>
  </w:style>
  <w:style w:type="paragraph" w:customStyle="1" w:styleId="afd">
    <w:name w:val="表頭"/>
    <w:link w:val="afe"/>
    <w:uiPriority w:val="99"/>
    <w:rsid w:val="00BA7A94"/>
    <w:pPr>
      <w:spacing w:line="480" w:lineRule="exact"/>
      <w:ind w:leftChars="100" w:left="240" w:firstLineChars="200" w:firstLine="480"/>
      <w:jc w:val="both"/>
    </w:pPr>
    <w:rPr>
      <w:rFonts w:eastAsia="標楷體"/>
      <w:kern w:val="2"/>
      <w:sz w:val="22"/>
      <w:szCs w:val="22"/>
    </w:rPr>
  </w:style>
  <w:style w:type="character" w:customStyle="1" w:styleId="afe">
    <w:name w:val="表頭 字元"/>
    <w:link w:val="afd"/>
    <w:uiPriority w:val="99"/>
    <w:locked/>
    <w:rsid w:val="00BA7A94"/>
    <w:rPr>
      <w:rFonts w:eastAsia="標楷體"/>
      <w:kern w:val="2"/>
      <w:sz w:val="22"/>
      <w:szCs w:val="22"/>
    </w:rPr>
  </w:style>
  <w:style w:type="paragraph" w:styleId="aff">
    <w:name w:val="footnote text"/>
    <w:basedOn w:val="a6"/>
    <w:link w:val="aff0"/>
    <w:uiPriority w:val="99"/>
    <w:semiHidden/>
    <w:unhideWhenUsed/>
    <w:rsid w:val="00D154DD"/>
    <w:pPr>
      <w:snapToGrid w:val="0"/>
      <w:jc w:val="left"/>
    </w:pPr>
    <w:rPr>
      <w:sz w:val="20"/>
    </w:rPr>
  </w:style>
  <w:style w:type="character" w:customStyle="1" w:styleId="aff0">
    <w:name w:val="註腳文字 字元"/>
    <w:basedOn w:val="a7"/>
    <w:link w:val="aff"/>
    <w:uiPriority w:val="99"/>
    <w:semiHidden/>
    <w:rsid w:val="00D154DD"/>
    <w:rPr>
      <w:rFonts w:ascii="標楷體" w:eastAsia="標楷體"/>
      <w:kern w:val="2"/>
    </w:rPr>
  </w:style>
  <w:style w:type="character" w:styleId="aff1">
    <w:name w:val="footnote reference"/>
    <w:basedOn w:val="a7"/>
    <w:uiPriority w:val="99"/>
    <w:semiHidden/>
    <w:unhideWhenUsed/>
    <w:rsid w:val="00D154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B1957-79F0-4A0A-8BE2-A25A560F1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26</Pages>
  <Words>2259</Words>
  <Characters>12877</Characters>
  <Application>Microsoft Office Word</Application>
  <DocSecurity>0</DocSecurity>
  <Lines>107</Lines>
  <Paragraphs>30</Paragraphs>
  <ScaleCrop>false</ScaleCrop>
  <Company>cy</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李榮泰</dc:creator>
  <cp:keywords/>
  <dc:description/>
  <cp:lastModifiedBy>柯博修</cp:lastModifiedBy>
  <cp:revision>2</cp:revision>
  <cp:lastPrinted>2025-10-22T01:36:00Z</cp:lastPrinted>
  <dcterms:created xsi:type="dcterms:W3CDTF">2025-11-07T06:30:00Z</dcterms:created>
  <dcterms:modified xsi:type="dcterms:W3CDTF">2025-11-07T06:30:00Z</dcterms:modified>
</cp:coreProperties>
</file>