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040D" w14:textId="77777777" w:rsidR="00D75644" w:rsidRPr="00080040" w:rsidRDefault="0025106C" w:rsidP="00F37D7B">
      <w:pPr>
        <w:pStyle w:val="af2"/>
      </w:pPr>
      <w:r w:rsidRPr="00080040">
        <w:rPr>
          <w:rFonts w:hint="eastAsia"/>
        </w:rPr>
        <w:t>糾正案文</w:t>
      </w:r>
    </w:p>
    <w:p w14:paraId="677244AE" w14:textId="77777777" w:rsidR="00E25849" w:rsidRDefault="0025106C" w:rsidP="00F231DC">
      <w:pPr>
        <w:pStyle w:val="1"/>
      </w:pPr>
      <w:r>
        <w:rPr>
          <w:rFonts w:hint="eastAsia"/>
        </w:rPr>
        <w:t>被糾正機關：</w:t>
      </w:r>
      <w:r w:rsidR="00AC2629">
        <w:rPr>
          <w:rFonts w:hAnsi="標楷體" w:hint="eastAsia"/>
        </w:rPr>
        <w:t>臺北市政府警察局中正第一分局</w:t>
      </w:r>
      <w:r>
        <w:rPr>
          <w:rFonts w:hint="eastAsia"/>
        </w:rPr>
        <w:t>。</w:t>
      </w:r>
    </w:p>
    <w:p w14:paraId="25C1BEE0" w14:textId="77777777" w:rsidR="00E25849" w:rsidRDefault="0025106C" w:rsidP="00DE42B9">
      <w:pPr>
        <w:pStyle w:val="1"/>
      </w:pPr>
      <w:r>
        <w:rPr>
          <w:rFonts w:hint="eastAsia"/>
        </w:rPr>
        <w:t>案　　　由：</w:t>
      </w:r>
      <w:r w:rsidR="001246ED">
        <w:rPr>
          <w:rFonts w:hint="eastAsia"/>
        </w:rPr>
        <w:t>臺北</w:t>
      </w:r>
      <w:r w:rsidR="00093F75">
        <w:rPr>
          <w:rFonts w:hint="eastAsia"/>
        </w:rPr>
        <w:t>市政府警察局中正第一分局</w:t>
      </w:r>
      <w:r w:rsidR="00401BF5">
        <w:rPr>
          <w:rFonts w:hint="eastAsia"/>
        </w:rPr>
        <w:t>前</w:t>
      </w:r>
      <w:r w:rsidR="009000E3" w:rsidRPr="009000E3">
        <w:rPr>
          <w:rFonts w:hint="eastAsia"/>
        </w:rPr>
        <w:t>偵查隊</w:t>
      </w:r>
      <w:r w:rsidR="00401BF5">
        <w:rPr>
          <w:rFonts w:hint="eastAsia"/>
        </w:rPr>
        <w:t>隊</w:t>
      </w:r>
      <w:r w:rsidR="009000E3" w:rsidRPr="009000E3">
        <w:rPr>
          <w:rFonts w:hint="eastAsia"/>
        </w:rPr>
        <w:t>長</w:t>
      </w:r>
      <w:r w:rsidR="00896EF9">
        <w:rPr>
          <w:rFonts w:hint="eastAsia"/>
        </w:rPr>
        <w:t>陳彥錦</w:t>
      </w:r>
      <w:r w:rsidR="00401BF5">
        <w:rPr>
          <w:rFonts w:hint="eastAsia"/>
        </w:rPr>
        <w:t>於</w:t>
      </w:r>
      <w:r w:rsidR="00401BF5" w:rsidRPr="00401BF5">
        <w:rPr>
          <w:rFonts w:hint="eastAsia"/>
        </w:rPr>
        <w:t>1</w:t>
      </w:r>
      <w:r w:rsidR="00401BF5" w:rsidRPr="00401BF5">
        <w:t>11</w:t>
      </w:r>
      <w:r w:rsidR="00401BF5" w:rsidRPr="00401BF5">
        <w:rPr>
          <w:rFonts w:hint="eastAsia"/>
        </w:rPr>
        <w:t>年5月31日</w:t>
      </w:r>
      <w:r w:rsidR="00E37F59">
        <w:rPr>
          <w:rFonts w:hint="eastAsia"/>
        </w:rPr>
        <w:t>晚間</w:t>
      </w:r>
      <w:r w:rsidR="00401BF5" w:rsidRPr="00401BF5">
        <w:rPr>
          <w:rFonts w:hint="eastAsia"/>
        </w:rPr>
        <w:t>至6月1日</w:t>
      </w:r>
      <w:r w:rsidR="00E37F59">
        <w:rPr>
          <w:rFonts w:hint="eastAsia"/>
        </w:rPr>
        <w:t>凌晨</w:t>
      </w:r>
      <w:r w:rsidR="00401BF5">
        <w:rPr>
          <w:rFonts w:hint="eastAsia"/>
        </w:rPr>
        <w:t>值勤時</w:t>
      </w:r>
      <w:r w:rsidR="00401BF5">
        <w:rPr>
          <w:rFonts w:hAnsi="標楷體" w:hint="eastAsia"/>
        </w:rPr>
        <w:t>，</w:t>
      </w:r>
      <w:r w:rsidR="00401BF5">
        <w:rPr>
          <w:rFonts w:hint="eastAsia"/>
        </w:rPr>
        <w:t>於該分局內</w:t>
      </w:r>
      <w:r w:rsidR="009000E3" w:rsidRPr="009000E3">
        <w:rPr>
          <w:rFonts w:hint="eastAsia"/>
        </w:rPr>
        <w:t>違紀飲酒並性侵屬員，嚴重影響民眾對於警察機關之觀感與信賴</w:t>
      </w:r>
      <w:r w:rsidR="00401BF5">
        <w:rPr>
          <w:rFonts w:hAnsi="標楷體" w:hint="eastAsia"/>
        </w:rPr>
        <w:t>；</w:t>
      </w:r>
      <w:r w:rsidR="00401BF5" w:rsidRPr="00401BF5">
        <w:rPr>
          <w:rFonts w:hint="eastAsia"/>
        </w:rPr>
        <w:t>另</w:t>
      </w:r>
      <w:r w:rsidR="00E82A6B">
        <w:rPr>
          <w:rFonts w:hint="eastAsia"/>
        </w:rPr>
        <w:t>查，</w:t>
      </w:r>
      <w:r w:rsidR="00B82C81">
        <w:rPr>
          <w:rFonts w:hint="eastAsia"/>
        </w:rPr>
        <w:t>其</w:t>
      </w:r>
      <w:r w:rsidR="00401BF5" w:rsidRPr="00401BF5">
        <w:rPr>
          <w:rFonts w:hint="eastAsia"/>
        </w:rPr>
        <w:t>利用偵查隊長權勢，於109年至1</w:t>
      </w:r>
      <w:r w:rsidR="00401BF5" w:rsidRPr="00401BF5">
        <w:t>11年間</w:t>
      </w:r>
      <w:r w:rsidR="00401BF5" w:rsidRPr="00401BF5">
        <w:rPr>
          <w:rFonts w:hint="eastAsia"/>
        </w:rPr>
        <w:t>對同一屬員5度犯案</w:t>
      </w:r>
      <w:r w:rsidR="00401BF5" w:rsidRPr="00401BF5">
        <w:t>，</w:t>
      </w:r>
      <w:r w:rsidR="00401BF5" w:rsidRPr="00401BF5">
        <w:rPr>
          <w:rFonts w:hint="eastAsia"/>
        </w:rPr>
        <w:t>涉犯1件性騷擾、</w:t>
      </w:r>
      <w:r w:rsidR="00401BF5" w:rsidRPr="00401BF5">
        <w:t>4</w:t>
      </w:r>
      <w:r w:rsidR="00401BF5" w:rsidRPr="00401BF5">
        <w:rPr>
          <w:rFonts w:hint="eastAsia"/>
        </w:rPr>
        <w:t>件妨害性自主案，</w:t>
      </w:r>
      <w:r w:rsidR="00401BF5">
        <w:rPr>
          <w:rFonts w:hint="eastAsia"/>
        </w:rPr>
        <w:t>被害人</w:t>
      </w:r>
      <w:r w:rsidR="00401BF5" w:rsidRPr="00401BF5">
        <w:rPr>
          <w:rFonts w:hint="eastAsia"/>
        </w:rPr>
        <w:t>囿於權勢不對等及警界文化，而長期隱忍。</w:t>
      </w:r>
      <w:r w:rsidR="00401BF5">
        <w:rPr>
          <w:rFonts w:hint="eastAsia"/>
        </w:rPr>
        <w:t>該</w:t>
      </w:r>
      <w:r w:rsidR="009000E3" w:rsidRPr="009000E3">
        <w:rPr>
          <w:rFonts w:hint="eastAsia"/>
        </w:rPr>
        <w:t>分局未</w:t>
      </w:r>
      <w:r w:rsidR="00B145DB">
        <w:rPr>
          <w:rFonts w:hint="eastAsia"/>
        </w:rPr>
        <w:t>能</w:t>
      </w:r>
      <w:r w:rsidR="00B145DB" w:rsidRPr="00B145DB">
        <w:rPr>
          <w:rFonts w:hint="eastAsia"/>
        </w:rPr>
        <w:t>依性別平等工作法第13條第1項規定意旨，採取適當且有效之措施，</w:t>
      </w:r>
      <w:r w:rsidR="00464A6C">
        <w:rPr>
          <w:rFonts w:hint="eastAsia"/>
        </w:rPr>
        <w:t>善盡</w:t>
      </w:r>
      <w:r w:rsidR="00B145DB" w:rsidRPr="00B145DB">
        <w:rPr>
          <w:rFonts w:hint="eastAsia"/>
        </w:rPr>
        <w:t>防治性騷擾</w:t>
      </w:r>
      <w:r w:rsidR="00464A6C">
        <w:rPr>
          <w:rFonts w:hAnsi="標楷體" w:hint="eastAsia"/>
        </w:rPr>
        <w:t>之責</w:t>
      </w:r>
      <w:r w:rsidR="00B145DB">
        <w:rPr>
          <w:rFonts w:hAnsi="標楷體" w:hint="eastAsia"/>
        </w:rPr>
        <w:t>，</w:t>
      </w:r>
      <w:r w:rsidR="009000E3" w:rsidRPr="00B145DB">
        <w:rPr>
          <w:rFonts w:hint="eastAsia"/>
        </w:rPr>
        <w:t>且</w:t>
      </w:r>
      <w:r w:rsidR="00401BF5" w:rsidRPr="00B145DB">
        <w:rPr>
          <w:rFonts w:hint="eastAsia"/>
        </w:rPr>
        <w:t>對於重要幹部的品德操守考核監督</w:t>
      </w:r>
      <w:r w:rsidR="00B145DB">
        <w:rPr>
          <w:rFonts w:hint="eastAsia"/>
        </w:rPr>
        <w:t>不周</w:t>
      </w:r>
      <w:r w:rsidR="00401BF5" w:rsidRPr="00B145DB">
        <w:rPr>
          <w:rFonts w:hint="eastAsia"/>
        </w:rPr>
        <w:t>，復未注意關懷基層員警身心狀況有無異常，及早發現問題，機先妥處</w:t>
      </w:r>
      <w:r w:rsidR="009000E3" w:rsidRPr="00B145DB">
        <w:rPr>
          <w:rFonts w:hint="eastAsia"/>
        </w:rPr>
        <w:t>，</w:t>
      </w:r>
      <w:r w:rsidR="009000E3" w:rsidRPr="009000E3">
        <w:rPr>
          <w:rFonts w:hint="eastAsia"/>
        </w:rPr>
        <w:t>核有違失</w:t>
      </w:r>
      <w:r w:rsidR="008B4841" w:rsidRPr="008B4841">
        <w:rPr>
          <w:rFonts w:hAnsi="標楷體" w:hint="eastAsia"/>
        </w:rPr>
        <w:t>，</w:t>
      </w:r>
      <w:r w:rsidR="008B4841" w:rsidRPr="00BC32D0">
        <w:rPr>
          <w:rFonts w:hint="eastAsia"/>
        </w:rPr>
        <w:t>爰依法提案糾正</w:t>
      </w:r>
      <w:r w:rsidRPr="00295BE3">
        <w:rPr>
          <w:rFonts w:hint="eastAsia"/>
        </w:rPr>
        <w:t>。</w:t>
      </w:r>
    </w:p>
    <w:p w14:paraId="14C44DED" w14:textId="77777777"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9EE3991" w14:textId="77777777" w:rsidR="00B83C6B" w:rsidRDefault="007666F5"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本案緣於</w:t>
      </w:r>
      <w:r w:rsidR="001B10DB" w:rsidRPr="001B10DB">
        <w:rPr>
          <w:rFonts w:hint="eastAsia"/>
        </w:rPr>
        <w:t>臺北市政府警察局中正第一分局(以下分別簡稱臺北市警局、中正第一分局)前偵查隊隊長陳彥錦</w:t>
      </w:r>
      <w:r w:rsidR="002F5B2B">
        <w:rPr>
          <w:rFonts w:hAnsi="標楷體" w:hint="eastAsia"/>
        </w:rPr>
        <w:t>(</w:t>
      </w:r>
      <w:r w:rsidR="002F5B2B">
        <w:rPr>
          <w:rFonts w:hint="eastAsia"/>
        </w:rPr>
        <w:t>下稱陳員</w:t>
      </w:r>
      <w:r w:rsidR="002F5B2B">
        <w:rPr>
          <w:rFonts w:hAnsi="標楷體" w:hint="eastAsia"/>
        </w:rPr>
        <w:t>)</w:t>
      </w:r>
      <w:r w:rsidR="001B10DB" w:rsidRPr="001B10DB">
        <w:rPr>
          <w:rFonts w:hint="eastAsia"/>
        </w:rPr>
        <w:t>於民國(下同)111年5月31日至6月1日值勤</w:t>
      </w:r>
      <w:r w:rsidR="000579B8">
        <w:rPr>
          <w:rFonts w:hint="eastAsia"/>
        </w:rPr>
        <w:t>時</w:t>
      </w:r>
      <w:r w:rsidR="001B10DB" w:rsidRPr="001B10DB">
        <w:rPr>
          <w:rFonts w:hint="eastAsia"/>
        </w:rPr>
        <w:t>違紀飲酒並涉嫌對屬員性侵害，案經臺灣臺北地方檢察署(下稱臺北地檢署)偵辦，陳員於109年至111年間，5度對同一屬員犯案，其中1次</w:t>
      </w:r>
      <w:r w:rsidR="00A77FF2">
        <w:rPr>
          <w:rFonts w:hint="eastAsia"/>
        </w:rPr>
        <w:t>性騷擾</w:t>
      </w:r>
      <w:r w:rsidR="001B10DB" w:rsidRPr="001B10DB">
        <w:rPr>
          <w:rFonts w:hint="eastAsia"/>
        </w:rPr>
        <w:t>犯行已逾告訴期間，檢察官乃就其餘4次犯行，以妨害性自主罪嫌起訴。</w:t>
      </w:r>
      <w:r w:rsidR="001B10DB">
        <w:rPr>
          <w:rFonts w:hint="eastAsia"/>
        </w:rPr>
        <w:t>究</w:t>
      </w:r>
      <w:r w:rsidR="001B10DB" w:rsidRPr="001B10DB">
        <w:rPr>
          <w:rFonts w:hint="eastAsia"/>
        </w:rPr>
        <w:t>陳員所屬機關對其違失行為之處置，及對其品德操守之考核，有無違失？有瞭解之必要，</w:t>
      </w:r>
      <w:r w:rsidR="00017B74">
        <w:rPr>
          <w:rFonts w:hint="eastAsia"/>
        </w:rPr>
        <w:t>本院</w:t>
      </w:r>
      <w:r w:rsidR="001B10DB" w:rsidRPr="001B10DB">
        <w:rPr>
          <w:rFonts w:hint="eastAsia"/>
        </w:rPr>
        <w:t>經向內政部警政署(下稱警政署)、臺北市警局、臺灣臺北地方法院(下稱臺北地院)調閱卷證資料，並詢問臺北市警局副局長及中正第一</w:t>
      </w:r>
      <w:r w:rsidR="001B10DB" w:rsidRPr="001B10DB">
        <w:rPr>
          <w:rFonts w:hint="eastAsia"/>
        </w:rPr>
        <w:lastRenderedPageBreak/>
        <w:t>分局副分局長等人，</w:t>
      </w:r>
      <w:r w:rsidRPr="007666F5">
        <w:rPr>
          <w:rFonts w:hint="eastAsia"/>
          <w:bCs/>
        </w:rPr>
        <w:t>調查發現，</w:t>
      </w:r>
      <w:r w:rsidR="001B10DB">
        <w:rPr>
          <w:rFonts w:hint="eastAsia"/>
          <w:bCs/>
        </w:rPr>
        <w:t>中正第一分局雖</w:t>
      </w:r>
      <w:r w:rsidR="00BB3CC7">
        <w:rPr>
          <w:rFonts w:hint="eastAsia"/>
          <w:bCs/>
        </w:rPr>
        <w:t>已就陳員之違失行為，</w:t>
      </w:r>
      <w:r w:rsidR="00017B74">
        <w:rPr>
          <w:rFonts w:hint="eastAsia"/>
          <w:bCs/>
        </w:rPr>
        <w:t>報請</w:t>
      </w:r>
      <w:r w:rsidR="00A962DC">
        <w:rPr>
          <w:rFonts w:hint="eastAsia"/>
          <w:bCs/>
        </w:rPr>
        <w:t>臺北市警局</w:t>
      </w:r>
      <w:r w:rsidR="00BB3CC7">
        <w:rPr>
          <w:rFonts w:hint="eastAsia"/>
          <w:bCs/>
        </w:rPr>
        <w:t>審議後，陳報</w:t>
      </w:r>
      <w:r w:rsidR="00017B74">
        <w:rPr>
          <w:rFonts w:hint="eastAsia"/>
          <w:bCs/>
        </w:rPr>
        <w:t>臺北市政府予以免職處分</w:t>
      </w:r>
      <w:r w:rsidR="00E0357F">
        <w:rPr>
          <w:rFonts w:hint="eastAsia"/>
          <w:bCs/>
        </w:rPr>
        <w:t>，</w:t>
      </w:r>
      <w:r w:rsidR="000A4168">
        <w:rPr>
          <w:rFonts w:hAnsi="標楷體" w:hint="eastAsia"/>
          <w:bCs/>
        </w:rPr>
        <w:t>惟查，</w:t>
      </w:r>
      <w:r w:rsidR="00A962DC">
        <w:rPr>
          <w:rFonts w:hAnsi="標楷體" w:hint="eastAsia"/>
          <w:bCs/>
        </w:rPr>
        <w:t>該</w:t>
      </w:r>
      <w:r w:rsidR="000A4168">
        <w:rPr>
          <w:rFonts w:hAnsi="標楷體" w:hint="eastAsia"/>
          <w:bCs/>
        </w:rPr>
        <w:t>分局</w:t>
      </w:r>
      <w:r w:rsidR="009D741D" w:rsidRPr="009D741D">
        <w:rPr>
          <w:rFonts w:hAnsi="標楷體" w:hint="eastAsia"/>
          <w:bCs/>
        </w:rPr>
        <w:t>未依法善盡防治性騷擾之責，且對於</w:t>
      </w:r>
      <w:r w:rsidR="009D741D">
        <w:rPr>
          <w:rFonts w:hAnsi="標楷體" w:hint="eastAsia"/>
          <w:bCs/>
        </w:rPr>
        <w:t>重要幹部</w:t>
      </w:r>
      <w:r w:rsidR="009D741D" w:rsidRPr="009D741D">
        <w:rPr>
          <w:rFonts w:hAnsi="標楷體" w:hint="eastAsia"/>
          <w:bCs/>
        </w:rPr>
        <w:t>的品德操守考核不周，復未能注意關懷基層員警身心狀況有無異常，</w:t>
      </w:r>
      <w:r w:rsidR="00BB3CC7" w:rsidRPr="00BB3CC7">
        <w:rPr>
          <w:rFonts w:hAnsi="標楷體" w:hint="eastAsia"/>
          <w:bCs/>
        </w:rPr>
        <w:t>及早發現問題，機先妥處</w:t>
      </w:r>
      <w:r w:rsidR="00BB3CC7">
        <w:rPr>
          <w:rFonts w:hAnsi="標楷體" w:hint="eastAsia"/>
          <w:bCs/>
        </w:rPr>
        <w:t>，</w:t>
      </w:r>
      <w:r w:rsidR="000A4168" w:rsidRPr="000A4168">
        <w:rPr>
          <w:rFonts w:hAnsi="標楷體" w:hint="eastAsia"/>
          <w:bCs/>
        </w:rPr>
        <w:t>核有違失</w:t>
      </w:r>
      <w:r w:rsidRPr="007666F5">
        <w:rPr>
          <w:rFonts w:hint="eastAsia"/>
          <w:bCs/>
        </w:rPr>
        <w:t>，應予糾正促其注意改善。茲臚列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14:paraId="5323398E" w14:textId="77777777" w:rsidR="000B4F5B" w:rsidRPr="000B4F5B" w:rsidRDefault="000B4F5B" w:rsidP="000B4F5B">
      <w:pPr>
        <w:pStyle w:val="2"/>
      </w:pPr>
      <w:r w:rsidRPr="000B4F5B">
        <w:rPr>
          <w:rFonts w:hint="eastAsia"/>
        </w:rPr>
        <w:t>中正第一分局前偵查隊隊長陳彥錦於111年5月31日晚間值勤時違紀飲酒，並於同年6月1日凌晨2時許於該分局內性侵屬員，嚴重影響民眾對於警察機關之觀感與信賴，該分局於案發前未能依性別平等工作法第13條第1項規定意旨，就偵查隊駐地監視系統及夜間巡查，採取適當且有效之措施，防治性騷擾，提供友善安全工作環境，核有違失。</w:t>
      </w:r>
    </w:p>
    <w:p w14:paraId="0963DA2D" w14:textId="77777777" w:rsidR="000B4F5B" w:rsidRPr="000B4F5B" w:rsidRDefault="000B4F5B" w:rsidP="00727D8E">
      <w:pPr>
        <w:pStyle w:val="3"/>
      </w:pPr>
      <w:bookmarkStart w:id="41" w:name="_Toc421794871"/>
      <w:bookmarkStart w:id="42" w:name="_Toc422728953"/>
      <w:r w:rsidRPr="000B4F5B">
        <w:rPr>
          <w:rFonts w:hint="eastAsia"/>
          <w:b/>
        </w:rPr>
        <w:t>中正第一分局偵查隊隊長陳彥錦值勤時於該分局內違紀飲酒並性侵屬員，業經中正第一分局陳報臺北市警局審議後，報請臺北市政府核定依公務人員考績法及警察人員人事條例規定一次記二大過予以免職，合先敘明</w:t>
      </w:r>
      <w:r>
        <w:rPr>
          <w:rFonts w:hAnsi="標楷體" w:hint="eastAsia"/>
          <w:b/>
        </w:rPr>
        <w:t>。</w:t>
      </w:r>
    </w:p>
    <w:p w14:paraId="56B59ECD" w14:textId="77777777" w:rsidR="000B4F5B" w:rsidRDefault="000B4F5B" w:rsidP="000B4F5B">
      <w:pPr>
        <w:pStyle w:val="4"/>
      </w:pPr>
      <w:r>
        <w:rPr>
          <w:rFonts w:hint="eastAsia"/>
        </w:rPr>
        <w:t>按警察人員人事條例第29條第2項及第31條第1項第6款分別規定：「警察人員其他違法情節重大，有具體事實者，得予以停職。」、「警察人員有下列各款情形之一者，遴任機關或其授權之機關、學校應予以免職：……六、公務人員考績法所定一次記二大過情事之一。」公務人員考績法第12條第3項第5款規定：「非有左列情形之一者，不得為一次記二大過處分：……五、……言行不檢，致嚴重損害政府或公務人員聲譽，有確實證據者……。」復依「警察機關辦理獎懲案件注意事項」第21點第1款規定，員警涉及違法犯紀案</w:t>
      </w:r>
      <w:r>
        <w:rPr>
          <w:rFonts w:hint="eastAsia"/>
        </w:rPr>
        <w:lastRenderedPageBreak/>
        <w:t>件，如涉及刑事法規，除應追究其刑事責任外，事證明確，嚴重影響警譽，符合公務人員考績法所定一次記二大過情事之一者，其行政責任應依警察人員人事條例第31條第1項第6款規定擬議免職並陳報權責機關核辦。</w:t>
      </w:r>
    </w:p>
    <w:p w14:paraId="109A0FFE" w14:textId="77777777" w:rsidR="000B4F5B" w:rsidRDefault="000B4F5B" w:rsidP="000B4F5B">
      <w:pPr>
        <w:pStyle w:val="4"/>
      </w:pPr>
      <w:r>
        <w:rPr>
          <w:rFonts w:hint="eastAsia"/>
        </w:rPr>
        <w:t>經查，被害人A女為中正第一分局偵查隊隊員，於111年5月31日21時至翌日9時擔服第二值班兼網路巡邏偵查勤務，時任偵查隊隊長陳彥錦(下稱陳員)當天值日，自21時許起於偵查隊2樓辦公室違紀飲酒，同年6月1日凌晨1時許，持續以手機傳訊騷擾A女，凌晨2時許，見辦公室內已無他人在場，強拉A女進其個人辦公室內之附設寢室，違反A女意願，對其性侵得逞。中正第一分局督察組組長於同年月3日19時許接獲A女以通訊軟體LINE致電陳訴上情，通知該組女性巡官返回駐地協處，瞭解案情後，由督察</w:t>
      </w:r>
      <w:r w:rsidR="00A77FF2">
        <w:rPr>
          <w:rFonts w:hint="eastAsia"/>
        </w:rPr>
        <w:t>組</w:t>
      </w:r>
      <w:r>
        <w:rPr>
          <w:rFonts w:hint="eastAsia"/>
        </w:rPr>
        <w:t>組長與該名女姓巡官於同年月4日凌晨1時許陪同A女向臺北市警局婦幼警察隊報案，完成警詢筆錄後至醫院驗傷採檢，同(4)日返回該分局督察組展開行政調查，對A女製作訪談筆錄，並於同(4)日取得A女與陳員兩人於臺北市警局婦幼警察隊之警詢筆錄核對雙方供述內容，陳員於警詢中坦承確有深夜飲酒及與A女發生性行為，惟辯稱並無違反A女意願，然經該分局督察組調閱偵查隊駐地監視器，案發當時確實可見陳員有拉扯A女進隊長個人辦公室之動作，該分局行政調查結果，認陳員於駐地飲酒且涉犯妨害性自主罪嫌，有具體事實，已不適任偵查</w:t>
      </w:r>
      <w:r w:rsidR="00A77FF2">
        <w:rPr>
          <w:rFonts w:hint="eastAsia"/>
        </w:rPr>
        <w:t>隊</w:t>
      </w:r>
      <w:r>
        <w:rPr>
          <w:rFonts w:hint="eastAsia"/>
        </w:rPr>
        <w:t>隊長，於同(4)日提出「調查報告表」(北市警中正一分督字第1113003924號)，擬將陳員調整為非主管職務並先予停職，報請臺北市警局</w:t>
      </w:r>
      <w:r>
        <w:rPr>
          <w:rFonts w:hint="eastAsia"/>
        </w:rPr>
        <w:lastRenderedPageBreak/>
        <w:t>於同年月5日將陳員調任該局民防管制中心警務正，嗣由該局於同年月7日以獎懲建議函報請警政署核辦，經該署召開考績委員會決議，以同年月17日警署人字第11101154731號令，核定發布停職處分。</w:t>
      </w:r>
    </w:p>
    <w:p w14:paraId="01643DDF" w14:textId="77777777" w:rsidR="000B4F5B" w:rsidRDefault="000B4F5B" w:rsidP="000B4F5B">
      <w:pPr>
        <w:pStyle w:val="4"/>
      </w:pPr>
      <w:r>
        <w:rPr>
          <w:rFonts w:hint="eastAsia"/>
        </w:rPr>
        <w:t>陳員涉犯妨害性自主案件，臺北市警局婦幼警察隊於111年6月6日函送臺北地檢署偵辦，該署於112年2月4日偵查終結提起公訴(111年度偵字第16950號)。中正第一分局於陳員遭檢察官起訴後，於112年2月11日召開考績委員會，以其涉犯妨害性自主案件，言行不檢，嚴重影響警譽，事證明確，決議依公務人員考績法第12條第3項第5款及警察人員人事條例第31條第1項第6款規定一次記二大過並予以免職，於同年月23日以獎懲建議函報請臺北市警局辦理，經該局召開考績委員會審議照案通過，於同年4月18日以獎懲建議函報請臺北市政府核辦，該府嗣以同年月26日府人考字第1120002988號令核定發布陳員免職，免職未確定前先行停職。陳員不服，向公務人員保障暨培訓委員會提起復審，經該會以112年11月14日112公審決字第000676號復審決定書決定駁回，陳員未於法定救濟期間內提起行政訴訟，免職處分於113年1月24日確定，合先敘明。</w:t>
      </w:r>
    </w:p>
    <w:p w14:paraId="7DA64922" w14:textId="77777777" w:rsidR="000B4F5B" w:rsidRPr="000B4F5B" w:rsidRDefault="000B4F5B" w:rsidP="000B4F5B">
      <w:pPr>
        <w:pStyle w:val="3"/>
        <w:rPr>
          <w:b/>
        </w:rPr>
      </w:pPr>
      <w:r w:rsidRPr="000B4F5B">
        <w:rPr>
          <w:rFonts w:hint="eastAsia"/>
          <w:b/>
        </w:rPr>
        <w:t>中正第一分局於案發前未能依性別平等工作法第13條第1項規定意旨，採取適當且有效之措施，防治性騷擾，提供友善安全工作環境，核有違失。</w:t>
      </w:r>
    </w:p>
    <w:p w14:paraId="6F50953C" w14:textId="77777777" w:rsidR="000B4F5B" w:rsidRDefault="000B4F5B" w:rsidP="000B4F5B">
      <w:pPr>
        <w:pStyle w:val="4"/>
      </w:pPr>
      <w:r>
        <w:rPr>
          <w:rFonts w:hint="eastAsia"/>
        </w:rPr>
        <w:t>性別平等工作法第13條第1項規定，雇主應採取適當之措施，防治性騷擾之發生。警察為最貼近民眾之執法公務人員，職司保護人民生命財產安全，與民眾之信賴心與安全感息息相關，社會大</w:t>
      </w:r>
      <w:r>
        <w:rPr>
          <w:rFonts w:hint="eastAsia"/>
        </w:rPr>
        <w:lastRenderedPageBreak/>
        <w:t>眾對警察機關及警察人員具有高度之期許。各警察機關本應作為表率，採取適當且有效之措施，防治性騷擾，提供友善安全之工作環境。</w:t>
      </w:r>
    </w:p>
    <w:p w14:paraId="017A1C28" w14:textId="77777777" w:rsidR="000B4F5B" w:rsidRDefault="000B4F5B" w:rsidP="000B4F5B">
      <w:pPr>
        <w:pStyle w:val="4"/>
      </w:pPr>
      <w:r>
        <w:rPr>
          <w:rFonts w:hint="eastAsia"/>
        </w:rPr>
        <w:t>惟查，中正第一分局竟發生A女擔服第二值班兼網路巡邏偵查勤務時，於該分局辦公室遭偵查隊</w:t>
      </w:r>
      <w:r w:rsidR="00A77FF2">
        <w:rPr>
          <w:rFonts w:hint="eastAsia"/>
        </w:rPr>
        <w:t>隊</w:t>
      </w:r>
      <w:r>
        <w:rPr>
          <w:rFonts w:hint="eastAsia"/>
        </w:rPr>
        <w:t>長違反意願，強制性交得逞之情事，嚴重影響民眾對於警察機關之觀感與信賴。</w:t>
      </w:r>
      <w:r w:rsidR="00E276F5" w:rsidRPr="00E276F5">
        <w:rPr>
          <w:rFonts w:hint="eastAsia"/>
          <w:color w:val="000000" w:themeColor="text1"/>
        </w:rPr>
        <w:t>臺北市警局於本院詢問時表示，案發當時，該分局偵查隊值日人員除陳員與A女2</w:t>
      </w:r>
      <w:r w:rsidR="00E276F5" w:rsidRPr="00E276F5">
        <w:rPr>
          <w:color w:val="000000" w:themeColor="text1"/>
        </w:rPr>
        <w:t>人</w:t>
      </w:r>
      <w:r w:rsidR="00E276F5" w:rsidRPr="00E276F5">
        <w:rPr>
          <w:rFonts w:hint="eastAsia"/>
          <w:color w:val="000000" w:themeColor="text1"/>
        </w:rPr>
        <w:t>外，雖尚有其他員警</w:t>
      </w:r>
      <w:r w:rsidR="00E276F5" w:rsidRPr="00E276F5">
        <w:rPr>
          <w:rFonts w:hint="eastAsia"/>
          <w:bCs/>
          <w:color w:val="000000" w:themeColor="text1"/>
        </w:rPr>
        <w:t>，惟於不同樓層值</w:t>
      </w:r>
      <w:r w:rsidR="00E276F5" w:rsidRPr="00E276F5">
        <w:rPr>
          <w:bCs/>
          <w:color w:val="000000" w:themeColor="text1"/>
        </w:rPr>
        <w:t>守</w:t>
      </w:r>
      <w:r w:rsidR="00E276F5" w:rsidRPr="00E276F5">
        <w:rPr>
          <w:rFonts w:hint="eastAsia"/>
          <w:bCs/>
          <w:color w:val="000000" w:themeColor="text1"/>
        </w:rPr>
        <w:t>或待命服勤，僅</w:t>
      </w:r>
      <w:r w:rsidR="00E276F5" w:rsidRPr="00E276F5">
        <w:rPr>
          <w:rFonts w:hint="eastAsia"/>
          <w:color w:val="000000" w:themeColor="text1"/>
        </w:rPr>
        <w:t>被害人A女於2樓辦公室，故A女遭陳員強行帶進隊長室內實施性侵害行為時，無人察覺。</w:t>
      </w:r>
      <w:r w:rsidR="00E276F5" w:rsidRPr="00E276F5">
        <w:rPr>
          <w:color w:val="000000" w:themeColor="text1"/>
        </w:rPr>
        <w:t>另查</w:t>
      </w:r>
      <w:r w:rsidR="00E276F5" w:rsidRPr="00E276F5">
        <w:rPr>
          <w:rFonts w:hint="eastAsia"/>
          <w:color w:val="000000" w:themeColor="text1"/>
        </w:rPr>
        <w:t>案發時該分局偵查隊辦公室雖設有監視器，惟當時並未連線至勤務指揮中心由專人監看，亦無夜間巡查機制。</w:t>
      </w:r>
      <w:r w:rsidR="008D24A9">
        <w:rPr>
          <w:rFonts w:hint="eastAsia"/>
          <w:color w:val="000000" w:themeColor="text1"/>
        </w:rPr>
        <w:t>顯見</w:t>
      </w:r>
      <w:r w:rsidR="00E276F5" w:rsidRPr="00E276F5">
        <w:rPr>
          <w:rFonts w:hint="eastAsia"/>
          <w:color w:val="000000" w:themeColor="text1"/>
        </w:rPr>
        <w:t>該分局於案發前未能依性別平等工作法第13條第1項規定意旨，採取適當且有效之措施，防治性騷擾，提供友善安全的工作環境，核有違失。</w:t>
      </w:r>
    </w:p>
    <w:p w14:paraId="4496D9A9" w14:textId="77777777" w:rsidR="00E276F5" w:rsidRPr="00E276F5" w:rsidRDefault="00E276F5" w:rsidP="000B4F5B">
      <w:pPr>
        <w:pStyle w:val="4"/>
      </w:pPr>
      <w:r w:rsidRPr="00E276F5">
        <w:rPr>
          <w:rFonts w:hint="eastAsia"/>
        </w:rPr>
        <w:t>詢據臺北市警局表示，中正第一分局於111年6月3日獲悉陳員於同年5月31日至6月1日違紀飲酒並對A女涉犯妨害性自主案件，於同年6月4日完成行政調查後，於同年月5日將陳員調離現職，調整為非主管職務，該分局並於同年月6日、14日分別召開「111年宣導性騷擾防制作為會議」、「性別平等專案小組委員會議」，針對如何建立友善工作環境及提升主管與員工性別平權之觀念進行強化，該分局並就內部各單位辦公處所、行經動線、出入口等，全面檢視發掘潛藏死角，於偵查隊駐地增設8處監視器鏡頭，並連線至勤務指揮中心由專人監看，另由警備隊編排夜間巡守勤</w:t>
      </w:r>
      <w:r w:rsidRPr="00E276F5">
        <w:rPr>
          <w:rFonts w:hint="eastAsia"/>
        </w:rPr>
        <w:lastRenderedPageBreak/>
        <w:t>務，加強該分局辦公大樓各樓層巡查</w:t>
      </w:r>
      <w:r>
        <w:rPr>
          <w:rStyle w:val="afc"/>
        </w:rPr>
        <w:footnoteReference w:id="1"/>
      </w:r>
      <w:r>
        <w:rPr>
          <w:rFonts w:hAnsi="標楷體" w:hint="eastAsia"/>
        </w:rPr>
        <w:t>。</w:t>
      </w:r>
    </w:p>
    <w:p w14:paraId="6A290BE6" w14:textId="77777777" w:rsidR="00E276F5" w:rsidRDefault="004D0871" w:rsidP="00E276F5">
      <w:pPr>
        <w:pStyle w:val="3"/>
      </w:pPr>
      <w:r w:rsidRPr="00B82C81">
        <w:t>綜上，</w:t>
      </w:r>
      <w:r w:rsidR="00B82C81" w:rsidRPr="00B82C81">
        <w:rPr>
          <w:rFonts w:hint="eastAsia"/>
        </w:rPr>
        <w:t>中正第一分局前偵查隊隊長陳員於1</w:t>
      </w:r>
      <w:r w:rsidR="00B82C81" w:rsidRPr="00B82C81">
        <w:t>11</w:t>
      </w:r>
      <w:r w:rsidR="00B82C81" w:rsidRPr="00B82C81">
        <w:rPr>
          <w:rFonts w:hint="eastAsia"/>
        </w:rPr>
        <w:t>年5月31日晚間至6</w:t>
      </w:r>
      <w:r w:rsidR="00B82C81" w:rsidRPr="00B82C81">
        <w:t>月1日</w:t>
      </w:r>
      <w:r w:rsidR="00B82C81" w:rsidRPr="00B82C81">
        <w:rPr>
          <w:rFonts w:hint="eastAsia"/>
        </w:rPr>
        <w:t>凌晨值勤時，於該分局內違紀飲酒並性侵屬員，嚴重影響民眾對於警察機關之觀感與信賴，該分局於案發前未能依性別平等工作法第13條第1項規定意旨，採取適當且有效之措施，防治性騷擾，提供友善安全工作環境，核有違失</w:t>
      </w:r>
    </w:p>
    <w:p w14:paraId="43BA6440" w14:textId="77777777" w:rsidR="00B82C81" w:rsidRPr="00B82C81" w:rsidRDefault="00B82C81" w:rsidP="00B82C81">
      <w:pPr>
        <w:pStyle w:val="2"/>
      </w:pPr>
      <w:r w:rsidRPr="00B82C81">
        <w:rPr>
          <w:rFonts w:hint="eastAsia"/>
        </w:rPr>
        <w:t>陳員任職中正第一分局偵查隊隊長期間，利用權勢性騷擾及性侵害，於109年至111年間對同一屬員5度犯案，涉犯1件性騷擾、4件妨害性自主案，被害人A女囿於權勢不對等及警界文化，而長期隱忍。該分局對於重要幹部的品德操守未善盡考核監督之責，及早防範性騷擾、性侵害案件發生，復未注意關懷基層員警身心狀況有無異常，及早發現問題，機先妥處，核有疏失，臺北市警局允應督促所屬確實檢討改善，並持續加強性別平等觀念及申訴救濟之相關教育訓練，維護職場安全。</w:t>
      </w:r>
    </w:p>
    <w:p w14:paraId="60A4C217" w14:textId="77777777" w:rsidR="00B82C81" w:rsidRPr="00B82C81" w:rsidRDefault="00B82C81" w:rsidP="00B82C81">
      <w:pPr>
        <w:pStyle w:val="3"/>
        <w:rPr>
          <w:b/>
        </w:rPr>
      </w:pPr>
      <w:r w:rsidRPr="00B82C81">
        <w:rPr>
          <w:rFonts w:hint="eastAsia"/>
          <w:b/>
        </w:rPr>
        <w:t>陳員利用偵查隊長權勢，於109年至111年間對同一屬員5度犯案，涉犯1件性騷擾、4件妨害性自主案。</w:t>
      </w:r>
    </w:p>
    <w:p w14:paraId="2BB6DA34" w14:textId="77777777" w:rsidR="00B82C81" w:rsidRPr="00B82C81" w:rsidRDefault="00B82C81" w:rsidP="00B82C81">
      <w:pPr>
        <w:pStyle w:val="4"/>
      </w:pPr>
      <w:r w:rsidRPr="00B82C81">
        <w:rPr>
          <w:rFonts w:hint="eastAsia"/>
        </w:rPr>
        <w:t>陳員對屬員A女涉犯妨害性自主案件，經臺北市警局婦幼警察隊移送臺北地檢署偵辦後發現，陳員任職中正第一分局偵查隊長期間，於109年至111年間共5度對A女犯案，除前述於111年6月1日凌晨對A女性侵害，此前，陳員即因對A女有監督管理、指揮命令之權力，因職務關係與A女多有交集，於109年9月2日23時許，利用與A女共乘計程車後座之機會，以手觸摸A女腿部之方式施以性騷擾得逞(此部分因逾告訴期間，經臺北地檢署</w:t>
      </w:r>
      <w:r w:rsidRPr="00B82C81">
        <w:rPr>
          <w:rFonts w:hint="eastAsia"/>
        </w:rPr>
        <w:lastRenderedPageBreak/>
        <w:t>另為不起訴處分)，見A女受性騷擾後隱忍不發，竟於109年12月10日及29日晚間兩度前往A女居所，對A女強制性交得逞，復於110年12月10日晚間餐會結束後，假借職務上之權力、機會，令當日輪值勤務的A女駕駛公務偵防車載其返回分局，途中令A女將車輛停駛路旁僻靜處，對A女強制性交未遂</w:t>
      </w:r>
      <w:r w:rsidR="008D24A9">
        <w:rPr>
          <w:rFonts w:hint="eastAsia"/>
        </w:rPr>
        <w:t>等情</w:t>
      </w:r>
      <w:r w:rsidRPr="00B82C81">
        <w:rPr>
          <w:rFonts w:hint="eastAsia"/>
        </w:rPr>
        <w:t>，起訴陳員對A女涉犯3次強制性交罪、1次強制性交未遂罪。</w:t>
      </w:r>
    </w:p>
    <w:p w14:paraId="20DDBB4F" w14:textId="77777777" w:rsidR="00B82C81" w:rsidRPr="00B82C81" w:rsidRDefault="00B82C81" w:rsidP="00B82C81">
      <w:pPr>
        <w:pStyle w:val="4"/>
      </w:pPr>
      <w:r w:rsidRPr="00B82C81">
        <w:rPr>
          <w:rFonts w:hint="eastAsia"/>
        </w:rPr>
        <w:t>陳員於偵審中均坦承有與A女發生上述性行為，惟辯稱係情侶關係，未違反A女意願。案經臺北地院審理，審酌A女於偵審中具結後之證言指述一致，倘非親身經歷，自無可能憑空編撰捏造，且A女與陳員並無夙怨嫌隙，應無誣指陳員入罪之動機與必要，卷內並有：A女就診精神科，診斷為創傷後壓力症候群；A女受陳員強制性交後，向友人蔡女反映之對話紀錄；A女前同事張男、許男於偵查中具結證稱A女曾反映求助遭性侵害之事；A女曾於109年12月30日前往診所領取事後避孕藥以保護自身；該院勘驗110年12月10日陳員與A女所乘車輛之行車紀錄器，A女並無與陳員發生性行為或有為任何肢體接觸之意願；該院勘驗111年6月1日凌晨中正第一分局公共辦公室及大門外監視錄影畫面，可見A女有排拒不願接近陳員之遠離行為，遭陳員強拉至其個人辦公室之客觀事實，顯示A女並無與其發生親暱行為之意願等補強證據，認A女指述為真，判決陳員假借職務上權力及機會，對A女涉犯3次強制性交罪、1次強制性交未遂罪(參見臺北地院112年度侵訴字第12號判決)。陳員不服，提起上訴，截至本院調查時，案件仍繫屬臺灣高等法院審理中。</w:t>
      </w:r>
    </w:p>
    <w:p w14:paraId="756784F0" w14:textId="77777777" w:rsidR="00B82C81" w:rsidRPr="00B82C81" w:rsidRDefault="00B82C81" w:rsidP="00B82C81">
      <w:pPr>
        <w:pStyle w:val="3"/>
      </w:pPr>
      <w:r w:rsidRPr="00B82C81">
        <w:rPr>
          <w:rFonts w:hint="eastAsia"/>
          <w:b/>
        </w:rPr>
        <w:lastRenderedPageBreak/>
        <w:t>陳員利用偵查</w:t>
      </w:r>
      <w:r w:rsidR="008D24A9">
        <w:rPr>
          <w:rFonts w:hint="eastAsia"/>
          <w:b/>
        </w:rPr>
        <w:t>隊</w:t>
      </w:r>
      <w:r w:rsidRPr="00B82C81">
        <w:rPr>
          <w:rFonts w:hint="eastAsia"/>
          <w:b/>
        </w:rPr>
        <w:t>隊長權勢性騷擾及性侵害，被害人A女囿於權勢不對等及警界文化而長期隱忍，</w:t>
      </w:r>
      <w:r w:rsidR="008D24A9">
        <w:rPr>
          <w:rFonts w:hint="eastAsia"/>
          <w:b/>
        </w:rPr>
        <w:t>凸顯</w:t>
      </w:r>
      <w:r w:rsidRPr="00B82C81">
        <w:rPr>
          <w:rFonts w:hint="eastAsia"/>
          <w:b/>
        </w:rPr>
        <w:t>中正第一分局對於重要幹部的品德操守未善盡考核監督之責，及早防範性騷擾、性侵害案件發生，復未注意關懷基層員警身心狀況有無異常，</w:t>
      </w:r>
      <w:r w:rsidR="00FA07AA">
        <w:rPr>
          <w:rFonts w:hint="eastAsia"/>
          <w:b/>
        </w:rPr>
        <w:t>及早發現問題，機先妥處</w:t>
      </w:r>
      <w:r w:rsidR="00FA07AA">
        <w:rPr>
          <w:rFonts w:hAnsi="標楷體" w:hint="eastAsia"/>
          <w:b/>
        </w:rPr>
        <w:t>，</w:t>
      </w:r>
      <w:r w:rsidRPr="00B82C81">
        <w:rPr>
          <w:rFonts w:hint="eastAsia"/>
          <w:b/>
        </w:rPr>
        <w:t>核有疏失，允應確實檢討改善，並持續加強性別平等觀念及申訴救濟之相關教育訓練</w:t>
      </w:r>
    </w:p>
    <w:p w14:paraId="1F63D0B8" w14:textId="77777777" w:rsidR="00B82C81" w:rsidRDefault="00B82C81" w:rsidP="00B82C81">
      <w:pPr>
        <w:pStyle w:val="4"/>
      </w:pPr>
      <w:r>
        <w:rPr>
          <w:rFonts w:hint="eastAsia"/>
        </w:rPr>
        <w:t>「警察人員獎懲標準」第9條第1項規定：「各警察機關、學校主官（管）及相關人員對考核監督對象中有發生違法或品德操守上之違紀行為，應負考核監督不周責任。」陳員違失行為時為中正第一分局偵查隊隊長，乃該分局重要幹部，該分局理應加強監督考核機制，避免主官(管)利用權勢違法。</w:t>
      </w:r>
    </w:p>
    <w:p w14:paraId="534ADB1D" w14:textId="77777777" w:rsidR="006635BE" w:rsidRPr="006635BE" w:rsidRDefault="006635BE" w:rsidP="006635BE">
      <w:pPr>
        <w:pStyle w:val="4"/>
      </w:pPr>
      <w:r w:rsidRPr="006635BE">
        <w:rPr>
          <w:rFonts w:hint="eastAsia"/>
        </w:rPr>
        <w:t>陳員值勤時於中正第一分局內違紀飲酒，並於109年至111年間5度對A女涉犯性騷擾及性侵害，言行不檢，嚴重損害公務人員聲譽，經該分局報請臺北市警局審議後，陳報臺北市政府核定予以免職，</w:t>
      </w:r>
      <w:r w:rsidR="008D24A9">
        <w:rPr>
          <w:rFonts w:hint="eastAsia"/>
        </w:rPr>
        <w:t>又</w:t>
      </w:r>
      <w:r w:rsidRPr="006635BE">
        <w:rPr>
          <w:rFonts w:hint="eastAsia"/>
        </w:rPr>
        <w:t>依「警察人員獎懲標準」第9條第1項規定，該分局主官(管)及督察人員對於陳員重大違法犯紀行為，應負考核監督不周責任，該分局</w:t>
      </w:r>
      <w:r w:rsidR="008D24A9">
        <w:rPr>
          <w:rFonts w:hint="eastAsia"/>
        </w:rPr>
        <w:t>經</w:t>
      </w:r>
      <w:r w:rsidRPr="006635BE">
        <w:rPr>
          <w:rFonts w:hint="eastAsia"/>
        </w:rPr>
        <w:t>擬議考核監督不周人員責任，報請臺北市警局審議後，由該局報請警政署核定給予該分局時任分局長、副分局長、督察組組長各記過</w:t>
      </w:r>
      <w:r w:rsidR="008D24A9">
        <w:rPr>
          <w:rFonts w:hint="eastAsia"/>
        </w:rPr>
        <w:t>一</w:t>
      </w:r>
      <w:r w:rsidRPr="006635BE">
        <w:rPr>
          <w:rFonts w:hint="eastAsia"/>
        </w:rPr>
        <w:t>次、駐區督察及查勤區督察員各申誡</w:t>
      </w:r>
      <w:r w:rsidR="008D24A9">
        <w:rPr>
          <w:rFonts w:hint="eastAsia"/>
        </w:rPr>
        <w:t>二</w:t>
      </w:r>
      <w:r w:rsidRPr="006635BE">
        <w:rPr>
          <w:rFonts w:hint="eastAsia"/>
        </w:rPr>
        <w:t>次之處分。是以，該分局</w:t>
      </w:r>
      <w:r w:rsidR="00FA07AA">
        <w:rPr>
          <w:rFonts w:hint="eastAsia"/>
        </w:rPr>
        <w:t>平時</w:t>
      </w:r>
      <w:r w:rsidRPr="006635BE">
        <w:rPr>
          <w:rFonts w:hint="eastAsia"/>
        </w:rPr>
        <w:t>對於陳員的品德操守，有</w:t>
      </w:r>
      <w:r w:rsidR="00FA07AA">
        <w:rPr>
          <w:rFonts w:hint="eastAsia"/>
        </w:rPr>
        <w:t>疏於</w:t>
      </w:r>
      <w:r w:rsidRPr="006635BE">
        <w:rPr>
          <w:rFonts w:hint="eastAsia"/>
        </w:rPr>
        <w:t>考核</w:t>
      </w:r>
      <w:r w:rsidR="00EC318E">
        <w:rPr>
          <w:rFonts w:hint="eastAsia"/>
        </w:rPr>
        <w:t>，</w:t>
      </w:r>
      <w:r w:rsidRPr="006635BE">
        <w:rPr>
          <w:rFonts w:hint="eastAsia"/>
        </w:rPr>
        <w:t>監督不周之失。</w:t>
      </w:r>
    </w:p>
    <w:p w14:paraId="79C4D12E" w14:textId="77777777" w:rsidR="006635BE" w:rsidRPr="006635BE" w:rsidRDefault="006635BE" w:rsidP="006635BE">
      <w:pPr>
        <w:pStyle w:val="4"/>
      </w:pPr>
      <w:r w:rsidRPr="006635BE">
        <w:rPr>
          <w:rFonts w:hint="eastAsia"/>
        </w:rPr>
        <w:t>另查，A女於偵審中具結證稱，渠於109年9月2日遭陳員摸腿性騷擾，以及111年6月1日之前遭陳</w:t>
      </w:r>
      <w:r w:rsidRPr="006635BE">
        <w:rPr>
          <w:rFonts w:hint="eastAsia"/>
        </w:rPr>
        <w:lastRenderedPageBreak/>
        <w:t>員3度性侵害，均沒有報案的原因，是當時考量陳員的長官身分及警界文化，警界男多女少且環境封閉，渠為基層員警，陳員當時形象良好，大家都說陳員是明日之星，怕說了大家不會相信，會對渠議論紛紛，因而隱忍未發。又依本案臺北地院判決，A女於案發後精神狀態有明顯落差，經醫師診斷有創傷後壓力疾患，伴有混合憂鬱情緒及焦慮之適應疾患等病症，符合創傷後壓力症候群【臺北地院112年度侵訴字第12號判決理由貳、一、(二)、3、(4)】。是以，被害人A女係囿於權勢不對等及警界文化，而長期隱忍。中正第一分局對於重要幹部的品德操守未善盡考核監督之責，及早防範性騷擾、性侵害案件發生，復未注意關懷基層員警身心狀況有無異常，及早發現問題，機先妥處，核有疏失。</w:t>
      </w:r>
    </w:p>
    <w:p w14:paraId="0E99D643" w14:textId="77777777" w:rsidR="00B82C81" w:rsidRPr="00B82C81" w:rsidRDefault="00B82C81" w:rsidP="00B82C81">
      <w:pPr>
        <w:pStyle w:val="4"/>
      </w:pPr>
      <w:r w:rsidRPr="00B82C81">
        <w:rPr>
          <w:rFonts w:hint="eastAsia"/>
        </w:rPr>
        <w:t>臺北市警局</w:t>
      </w:r>
      <w:r w:rsidR="006635BE">
        <w:rPr>
          <w:rFonts w:hint="eastAsia"/>
        </w:rPr>
        <w:t>雖已</w:t>
      </w:r>
      <w:r w:rsidRPr="00B82C81">
        <w:rPr>
          <w:rFonts w:hint="eastAsia"/>
        </w:rPr>
        <w:t>針對當事人不提出申訴案件，於112年5月30日修正「臺北市政府警察局工作場所性騷擾防治措施、申訴及懲戒要點」增訂第24點明定：「本局處理員工性騷擾事件，如當事人提出申訴，依現行程序由性騷擾申訴處理委員會調查審議；如當事人不提出申訴，除移由督察室調查外，應於本局性別平等專案小組會議提案討論，研議個案未盡保護事宜。」(113年6月18日法規名稱修正為「臺北市政府警察局性騷擾防治措施及申訴處理要點」，原第24點文字修正並移列為第10點)惟據臺北市警局統計，該局暨所屬機關自112年6月1日起至114年3月31日止，計有28件性騷擾案，顯示風紀及性別平等觀念仍有待加強，該局允應督促所屬持續檢討改善職場性騷防治措施，維護職場安全。</w:t>
      </w:r>
    </w:p>
    <w:p w14:paraId="3EBD8841" w14:textId="77777777" w:rsidR="00B82C81" w:rsidRPr="00B82C81" w:rsidRDefault="00B82C81" w:rsidP="00B82C81">
      <w:pPr>
        <w:pStyle w:val="3"/>
      </w:pPr>
      <w:r w:rsidRPr="00B82C81">
        <w:rPr>
          <w:rFonts w:hint="eastAsia"/>
        </w:rPr>
        <w:lastRenderedPageBreak/>
        <w:t>綜上，陳員任職中正第一分局偵查隊長期間，利用權勢性騷擾及性侵害，於109年至111年間對同一屬員5度犯案，涉犯1件性騷擾、4件妨害性自主案，被害人A女囿於權勢不對等及警界文化，而長期隱忍，</w:t>
      </w:r>
      <w:r w:rsidR="008D24A9">
        <w:rPr>
          <w:rFonts w:hint="eastAsia"/>
        </w:rPr>
        <w:t>凸顯</w:t>
      </w:r>
      <w:r w:rsidRPr="00B82C81">
        <w:rPr>
          <w:rFonts w:hint="eastAsia"/>
        </w:rPr>
        <w:t>該分局對於重要幹部的品德操守未善盡考核監督之責，及早防範性騷擾、性侵害案件發生，復未注意關懷基層員警身心狀況有無異常，及早發現問題，機先妥處，核有疏失，臺北市警局允應督促所屬確實檢討改善，並持續加強性別平等觀念及申訴救濟之相關教育訓練，維護職場安全。</w:t>
      </w:r>
    </w:p>
    <w:p w14:paraId="0820FD22" w14:textId="77777777" w:rsidR="00286B1B" w:rsidRDefault="000512D1" w:rsidP="00C86866">
      <w:pPr>
        <w:pStyle w:val="10"/>
        <w:ind w:left="680" w:firstLine="680"/>
      </w:pPr>
      <w:bookmarkStart w:id="43" w:name="_Toc524902730"/>
      <w:bookmarkEnd w:id="35"/>
      <w:bookmarkEnd w:id="36"/>
      <w:bookmarkEnd w:id="37"/>
      <w:bookmarkEnd w:id="38"/>
      <w:bookmarkEnd w:id="39"/>
      <w:bookmarkEnd w:id="40"/>
      <w:bookmarkEnd w:id="41"/>
      <w:bookmarkEnd w:id="42"/>
      <w:r>
        <w:rPr>
          <w:rFonts w:hint="eastAsia"/>
        </w:rPr>
        <w:t>綜上所述，</w:t>
      </w:r>
      <w:r w:rsidR="00E37F59" w:rsidRPr="00E37F59">
        <w:rPr>
          <w:rFonts w:hint="eastAsia"/>
        </w:rPr>
        <w:t>中正第一分局前偵查隊隊長</w:t>
      </w:r>
      <w:r w:rsidR="00E37F59">
        <w:rPr>
          <w:rFonts w:hint="eastAsia"/>
        </w:rPr>
        <w:t>陳彥錦</w:t>
      </w:r>
      <w:r w:rsidR="00E37F59" w:rsidRPr="00E37F59">
        <w:rPr>
          <w:rFonts w:hint="eastAsia"/>
        </w:rPr>
        <w:t>於1</w:t>
      </w:r>
      <w:r w:rsidR="00E37F59" w:rsidRPr="00E37F59">
        <w:t>11</w:t>
      </w:r>
      <w:r w:rsidR="00E37F59" w:rsidRPr="00E37F59">
        <w:rPr>
          <w:rFonts w:hint="eastAsia"/>
        </w:rPr>
        <w:t>年5月31日</w:t>
      </w:r>
      <w:r w:rsidR="00E37F59">
        <w:rPr>
          <w:rFonts w:hint="eastAsia"/>
        </w:rPr>
        <w:t>晚間</w:t>
      </w:r>
      <w:r w:rsidR="00E37F59" w:rsidRPr="00E37F59">
        <w:rPr>
          <w:rFonts w:hint="eastAsia"/>
        </w:rPr>
        <w:t>至6月1日</w:t>
      </w:r>
      <w:r w:rsidR="00E37F59">
        <w:rPr>
          <w:rFonts w:hint="eastAsia"/>
        </w:rPr>
        <w:t>凌晨</w:t>
      </w:r>
      <w:r w:rsidR="00E37F59" w:rsidRPr="00E37F59">
        <w:rPr>
          <w:rFonts w:hint="eastAsia"/>
        </w:rPr>
        <w:t>值勤時，於該分局內違紀飲酒並性侵屬員，嚴重影響民眾對於警察機關之觀感與信賴；另</w:t>
      </w:r>
      <w:r w:rsidR="002C0A77">
        <w:rPr>
          <w:rFonts w:hint="eastAsia"/>
        </w:rPr>
        <w:t>查，</w:t>
      </w:r>
      <w:r w:rsidR="00E37F59" w:rsidRPr="00E37F59">
        <w:rPr>
          <w:rFonts w:hint="eastAsia"/>
        </w:rPr>
        <w:t>其利用偵查隊長權勢，於109年至1</w:t>
      </w:r>
      <w:r w:rsidR="00E37F59" w:rsidRPr="00E37F59">
        <w:t>11年間</w:t>
      </w:r>
      <w:r w:rsidR="00E37F59" w:rsidRPr="00E37F59">
        <w:rPr>
          <w:rFonts w:hint="eastAsia"/>
        </w:rPr>
        <w:t>對同一屬員5度犯案</w:t>
      </w:r>
      <w:r w:rsidR="00E37F59" w:rsidRPr="00E37F59">
        <w:t>，</w:t>
      </w:r>
      <w:r w:rsidR="00E37F59" w:rsidRPr="00E37F59">
        <w:rPr>
          <w:rFonts w:hint="eastAsia"/>
        </w:rPr>
        <w:t>涉犯1件性騷擾、</w:t>
      </w:r>
      <w:r w:rsidR="00E37F59" w:rsidRPr="00E37F59">
        <w:t>4</w:t>
      </w:r>
      <w:r w:rsidR="00E37F59" w:rsidRPr="00E37F59">
        <w:rPr>
          <w:rFonts w:hint="eastAsia"/>
        </w:rPr>
        <w:t>件妨害性自主案，被害人囿於權勢不對等及警界文化，而長期隱忍。該分局未能依性別平等工作法第13條第1項規定意旨，採取適當且有效之措施，善盡防治性騷擾之責，且對於重要幹部的品德操守考核監督不周，復未注意關懷基層員警身心狀況有無異常，及早發現問題，機先妥處，核有違失</w:t>
      </w:r>
      <w:r w:rsidR="007E1E43" w:rsidRPr="007E1E43">
        <w:rPr>
          <w:rFonts w:hint="eastAsia"/>
        </w:rPr>
        <w:t>，</w:t>
      </w:r>
      <w:r>
        <w:rPr>
          <w:rFonts w:hint="eastAsia"/>
        </w:rPr>
        <w:t>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E37F59">
        <w:rPr>
          <w:rFonts w:hint="eastAsia"/>
        </w:rPr>
        <w:t>內政部</w:t>
      </w:r>
      <w:r>
        <w:rPr>
          <w:rFonts w:hint="eastAsia"/>
        </w:rPr>
        <w:t>轉飭所屬確實檢討改善見復</w:t>
      </w:r>
      <w:r w:rsidR="00286B1B">
        <w:rPr>
          <w:rFonts w:hint="eastAsia"/>
        </w:rPr>
        <w:t>。</w:t>
      </w:r>
    </w:p>
    <w:p w14:paraId="749BBAD2" w14:textId="77777777" w:rsidR="0008342E" w:rsidRDefault="0008342E" w:rsidP="00C86866">
      <w:pPr>
        <w:pStyle w:val="10"/>
        <w:ind w:left="680" w:firstLine="680"/>
      </w:pPr>
    </w:p>
    <w:p w14:paraId="155AF058" w14:textId="77777777" w:rsidR="0008342E" w:rsidRDefault="0008342E" w:rsidP="00C86866">
      <w:pPr>
        <w:pStyle w:val="10"/>
        <w:ind w:left="680" w:firstLine="680"/>
      </w:pPr>
    </w:p>
    <w:p w14:paraId="5CC322BA" w14:textId="77777777" w:rsidR="001D3BAA" w:rsidRDefault="001D3BAA" w:rsidP="00C86866">
      <w:pPr>
        <w:pStyle w:val="10"/>
        <w:ind w:left="680" w:firstLine="680"/>
      </w:pPr>
    </w:p>
    <w:p w14:paraId="451833B4" w14:textId="7AB438CC" w:rsidR="001D3BAA" w:rsidRPr="007D2E35" w:rsidRDefault="007D2E35" w:rsidP="00C86866">
      <w:pPr>
        <w:pStyle w:val="10"/>
        <w:ind w:left="680" w:firstLine="680"/>
        <w:rPr>
          <w:sz w:val="36"/>
          <w:szCs w:val="36"/>
        </w:rPr>
      </w:pPr>
      <w:r>
        <w:rPr>
          <w:rFonts w:hint="eastAsia"/>
        </w:rPr>
        <w:t xml:space="preserve">           </w:t>
      </w:r>
      <w:r w:rsidRPr="007D2E35">
        <w:rPr>
          <w:rFonts w:hint="eastAsia"/>
          <w:sz w:val="36"/>
          <w:szCs w:val="36"/>
        </w:rPr>
        <w:t>提案委員：張菊芳、王麗珍</w:t>
      </w:r>
    </w:p>
    <w:p w14:paraId="4C845D14" w14:textId="77777777" w:rsidR="001D3BAA" w:rsidRDefault="001D3BAA" w:rsidP="00C86866">
      <w:pPr>
        <w:pStyle w:val="10"/>
        <w:ind w:left="680" w:firstLine="680"/>
      </w:pPr>
    </w:p>
    <w:p w14:paraId="0CF39632" w14:textId="77777777" w:rsidR="001D3BAA" w:rsidRDefault="001D3BAA" w:rsidP="00C86866">
      <w:pPr>
        <w:pStyle w:val="10"/>
        <w:ind w:left="680" w:firstLine="680"/>
      </w:pPr>
    </w:p>
    <w:bookmarkEnd w:id="43"/>
    <w:p w14:paraId="23B81BCE" w14:textId="77777777" w:rsidR="00451E78" w:rsidRPr="00BD2E77" w:rsidRDefault="00451E78" w:rsidP="00BD2E77">
      <w:pPr>
        <w:pStyle w:val="af"/>
        <w:jc w:val="both"/>
        <w:rPr>
          <w:rFonts w:hint="eastAsia"/>
          <w:bCs/>
        </w:rPr>
      </w:pPr>
    </w:p>
    <w:sectPr w:rsidR="00451E78" w:rsidRPr="00BD2E7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98B3" w14:textId="77777777" w:rsidR="004A4FDB" w:rsidRDefault="004A4FDB">
      <w:r>
        <w:separator/>
      </w:r>
    </w:p>
  </w:endnote>
  <w:endnote w:type="continuationSeparator" w:id="0">
    <w:p w14:paraId="452C86F6" w14:textId="77777777" w:rsidR="004A4FDB" w:rsidRDefault="004A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F9F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CF28CD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A349" w14:textId="77777777" w:rsidR="004A4FDB" w:rsidRDefault="004A4FDB">
      <w:r>
        <w:separator/>
      </w:r>
    </w:p>
  </w:footnote>
  <w:footnote w:type="continuationSeparator" w:id="0">
    <w:p w14:paraId="162429DF" w14:textId="77777777" w:rsidR="004A4FDB" w:rsidRDefault="004A4FDB">
      <w:r>
        <w:continuationSeparator/>
      </w:r>
    </w:p>
  </w:footnote>
  <w:footnote w:id="1">
    <w:p w14:paraId="1EE07E66" w14:textId="77777777" w:rsidR="00E276F5" w:rsidRPr="00E276F5" w:rsidRDefault="00E276F5">
      <w:pPr>
        <w:pStyle w:val="afa"/>
      </w:pPr>
      <w:r>
        <w:rPr>
          <w:rStyle w:val="afc"/>
        </w:rPr>
        <w:footnoteRef/>
      </w:r>
      <w:r>
        <w:t xml:space="preserve"> </w:t>
      </w:r>
      <w:r w:rsidRPr="00E276F5">
        <w:rPr>
          <w:rFonts w:hint="eastAsia"/>
        </w:rPr>
        <w:t>臺北市警局1</w:t>
      </w:r>
      <w:r w:rsidRPr="00E276F5">
        <w:t>14</w:t>
      </w:r>
      <w:r w:rsidRPr="00E276F5">
        <w:rPr>
          <w:rFonts w:hint="eastAsia"/>
        </w:rPr>
        <w:t>年5月2日北市</w:t>
      </w:r>
      <w:r w:rsidRPr="00E276F5">
        <w:t>警督字第</w:t>
      </w:r>
      <w:r w:rsidRPr="00E276F5">
        <w:rPr>
          <w:rFonts w:hint="eastAsia"/>
        </w:rPr>
        <w:t>1</w:t>
      </w:r>
      <w:r w:rsidRPr="00E276F5">
        <w:t>143066196</w:t>
      </w:r>
      <w:r w:rsidRPr="00E276F5">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2054229615">
    <w:abstractNumId w:val="2"/>
  </w:num>
  <w:num w:numId="2" w16cid:durableId="314408863">
    <w:abstractNumId w:val="3"/>
  </w:num>
  <w:num w:numId="3" w16cid:durableId="281617056">
    <w:abstractNumId w:val="1"/>
  </w:num>
  <w:num w:numId="4" w16cid:durableId="1663969687">
    <w:abstractNumId w:val="2"/>
  </w:num>
  <w:num w:numId="5" w16cid:durableId="645861748">
    <w:abstractNumId w:val="2"/>
  </w:num>
  <w:num w:numId="6" w16cid:durableId="1313408005">
    <w:abstractNumId w:val="2"/>
  </w:num>
  <w:num w:numId="7" w16cid:durableId="542597095">
    <w:abstractNumId w:val="2"/>
  </w:num>
  <w:num w:numId="8" w16cid:durableId="755597116">
    <w:abstractNumId w:val="2"/>
  </w:num>
  <w:num w:numId="9" w16cid:durableId="1145120066">
    <w:abstractNumId w:val="2"/>
  </w:num>
  <w:num w:numId="10" w16cid:durableId="109325989">
    <w:abstractNumId w:val="2"/>
  </w:num>
  <w:num w:numId="11" w16cid:durableId="1455297011">
    <w:abstractNumId w:val="2"/>
  </w:num>
  <w:num w:numId="12" w16cid:durableId="521549887">
    <w:abstractNumId w:val="2"/>
  </w:num>
  <w:num w:numId="13" w16cid:durableId="464813091">
    <w:abstractNumId w:val="2"/>
  </w:num>
  <w:num w:numId="14" w16cid:durableId="728453725">
    <w:abstractNumId w:val="2"/>
  </w:num>
  <w:num w:numId="15" w16cid:durableId="779960472">
    <w:abstractNumId w:val="2"/>
  </w:num>
  <w:num w:numId="16" w16cid:durableId="1505239909">
    <w:abstractNumId w:val="2"/>
  </w:num>
  <w:num w:numId="17" w16cid:durableId="1066954762">
    <w:abstractNumId w:val="2"/>
  </w:num>
  <w:num w:numId="18" w16cid:durableId="330135424">
    <w:abstractNumId w:val="3"/>
  </w:num>
  <w:num w:numId="19" w16cid:durableId="44380514">
    <w:abstractNumId w:val="3"/>
    <w:lvlOverride w:ilvl="0">
      <w:startOverride w:val="1"/>
    </w:lvlOverride>
  </w:num>
  <w:num w:numId="20" w16cid:durableId="1984892969">
    <w:abstractNumId w:val="2"/>
  </w:num>
  <w:num w:numId="21" w16cid:durableId="866529712">
    <w:abstractNumId w:val="3"/>
  </w:num>
  <w:num w:numId="22" w16cid:durableId="1425033833">
    <w:abstractNumId w:val="9"/>
  </w:num>
  <w:num w:numId="23" w16cid:durableId="1766919699">
    <w:abstractNumId w:val="7"/>
  </w:num>
  <w:num w:numId="24" w16cid:durableId="1307584839">
    <w:abstractNumId w:val="12"/>
  </w:num>
  <w:num w:numId="25" w16cid:durableId="680427014">
    <w:abstractNumId w:val="2"/>
  </w:num>
  <w:num w:numId="26" w16cid:durableId="1569461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9743156">
    <w:abstractNumId w:val="2"/>
  </w:num>
  <w:num w:numId="28" w16cid:durableId="132717896">
    <w:abstractNumId w:val="13"/>
  </w:num>
  <w:num w:numId="29" w16cid:durableId="1582832863">
    <w:abstractNumId w:val="13"/>
  </w:num>
  <w:num w:numId="30" w16cid:durableId="553275502">
    <w:abstractNumId w:val="8"/>
  </w:num>
  <w:num w:numId="31" w16cid:durableId="513417096">
    <w:abstractNumId w:val="8"/>
  </w:num>
  <w:num w:numId="32" w16cid:durableId="123929146">
    <w:abstractNumId w:val="2"/>
  </w:num>
  <w:num w:numId="33" w16cid:durableId="2003044154">
    <w:abstractNumId w:val="2"/>
  </w:num>
  <w:num w:numId="34" w16cid:durableId="2108570903">
    <w:abstractNumId w:val="2"/>
  </w:num>
  <w:num w:numId="35" w16cid:durableId="332876962">
    <w:abstractNumId w:val="6"/>
  </w:num>
  <w:num w:numId="36" w16cid:durableId="1331640109">
    <w:abstractNumId w:val="10"/>
  </w:num>
  <w:num w:numId="37" w16cid:durableId="1610578201">
    <w:abstractNumId w:val="4"/>
  </w:num>
  <w:num w:numId="38" w16cid:durableId="77870912">
    <w:abstractNumId w:val="0"/>
  </w:num>
  <w:num w:numId="39" w16cid:durableId="681399531">
    <w:abstractNumId w:val="11"/>
  </w:num>
  <w:num w:numId="40" w16cid:durableId="432365719">
    <w:abstractNumId w:val="14"/>
  </w:num>
  <w:num w:numId="41" w16cid:durableId="14885217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311"/>
    <w:rsid w:val="00006961"/>
    <w:rsid w:val="000112BF"/>
    <w:rsid w:val="00012233"/>
    <w:rsid w:val="000135C9"/>
    <w:rsid w:val="00017318"/>
    <w:rsid w:val="00017B74"/>
    <w:rsid w:val="00022F34"/>
    <w:rsid w:val="000233A2"/>
    <w:rsid w:val="000246F7"/>
    <w:rsid w:val="0003114D"/>
    <w:rsid w:val="000334CF"/>
    <w:rsid w:val="00036D76"/>
    <w:rsid w:val="000442E8"/>
    <w:rsid w:val="00050778"/>
    <w:rsid w:val="000512D1"/>
    <w:rsid w:val="000579B8"/>
    <w:rsid w:val="00057F32"/>
    <w:rsid w:val="00057F34"/>
    <w:rsid w:val="00062A25"/>
    <w:rsid w:val="000713C3"/>
    <w:rsid w:val="00073CB5"/>
    <w:rsid w:val="0007425C"/>
    <w:rsid w:val="00077553"/>
    <w:rsid w:val="00080040"/>
    <w:rsid w:val="000820AB"/>
    <w:rsid w:val="0008342E"/>
    <w:rsid w:val="000851A2"/>
    <w:rsid w:val="0008772B"/>
    <w:rsid w:val="00090C10"/>
    <w:rsid w:val="000919BE"/>
    <w:rsid w:val="0009352E"/>
    <w:rsid w:val="00093F75"/>
    <w:rsid w:val="00096B96"/>
    <w:rsid w:val="00097136"/>
    <w:rsid w:val="000A2F3F"/>
    <w:rsid w:val="000A4168"/>
    <w:rsid w:val="000A70F5"/>
    <w:rsid w:val="000B0B4A"/>
    <w:rsid w:val="000B279A"/>
    <w:rsid w:val="000B4F5B"/>
    <w:rsid w:val="000B61D2"/>
    <w:rsid w:val="000B70A7"/>
    <w:rsid w:val="000C495F"/>
    <w:rsid w:val="000C6E12"/>
    <w:rsid w:val="000D3178"/>
    <w:rsid w:val="000E0F37"/>
    <w:rsid w:val="000E6431"/>
    <w:rsid w:val="000F0D35"/>
    <w:rsid w:val="000F21A5"/>
    <w:rsid w:val="00100971"/>
    <w:rsid w:val="00102B9F"/>
    <w:rsid w:val="00111CC9"/>
    <w:rsid w:val="00112637"/>
    <w:rsid w:val="0012001E"/>
    <w:rsid w:val="001246ED"/>
    <w:rsid w:val="00126A55"/>
    <w:rsid w:val="00133AA2"/>
    <w:rsid w:val="00133F08"/>
    <w:rsid w:val="001345E6"/>
    <w:rsid w:val="001378B0"/>
    <w:rsid w:val="0014007E"/>
    <w:rsid w:val="00142E00"/>
    <w:rsid w:val="00152793"/>
    <w:rsid w:val="001545A9"/>
    <w:rsid w:val="001637C7"/>
    <w:rsid w:val="0016480E"/>
    <w:rsid w:val="00164851"/>
    <w:rsid w:val="001706B9"/>
    <w:rsid w:val="00174297"/>
    <w:rsid w:val="001817B3"/>
    <w:rsid w:val="00183014"/>
    <w:rsid w:val="00190889"/>
    <w:rsid w:val="001959C2"/>
    <w:rsid w:val="001A7968"/>
    <w:rsid w:val="001B10DB"/>
    <w:rsid w:val="001B3483"/>
    <w:rsid w:val="001B3C1E"/>
    <w:rsid w:val="001B4494"/>
    <w:rsid w:val="001B48EB"/>
    <w:rsid w:val="001C0D8B"/>
    <w:rsid w:val="001C0DA8"/>
    <w:rsid w:val="001D35E5"/>
    <w:rsid w:val="001D3BAA"/>
    <w:rsid w:val="001D401D"/>
    <w:rsid w:val="001E0D8A"/>
    <w:rsid w:val="001E4F58"/>
    <w:rsid w:val="001E67BA"/>
    <w:rsid w:val="001E74C2"/>
    <w:rsid w:val="001F26E2"/>
    <w:rsid w:val="001F50EE"/>
    <w:rsid w:val="001F5A48"/>
    <w:rsid w:val="001F6260"/>
    <w:rsid w:val="00200007"/>
    <w:rsid w:val="002030A5"/>
    <w:rsid w:val="00203131"/>
    <w:rsid w:val="00212E88"/>
    <w:rsid w:val="00213C9C"/>
    <w:rsid w:val="0022009E"/>
    <w:rsid w:val="0022063C"/>
    <w:rsid w:val="0022425C"/>
    <w:rsid w:val="002246DE"/>
    <w:rsid w:val="00233C22"/>
    <w:rsid w:val="00235CA7"/>
    <w:rsid w:val="002360B9"/>
    <w:rsid w:val="00241C92"/>
    <w:rsid w:val="002421B5"/>
    <w:rsid w:val="00245841"/>
    <w:rsid w:val="0025106C"/>
    <w:rsid w:val="00252BC4"/>
    <w:rsid w:val="00254014"/>
    <w:rsid w:val="00255EAC"/>
    <w:rsid w:val="00264DA8"/>
    <w:rsid w:val="0026504D"/>
    <w:rsid w:val="00266375"/>
    <w:rsid w:val="00273A2F"/>
    <w:rsid w:val="00280986"/>
    <w:rsid w:val="00281ECE"/>
    <w:rsid w:val="002831C7"/>
    <w:rsid w:val="002840C6"/>
    <w:rsid w:val="00286B1B"/>
    <w:rsid w:val="00295174"/>
    <w:rsid w:val="00296172"/>
    <w:rsid w:val="00296B92"/>
    <w:rsid w:val="002A2C22"/>
    <w:rsid w:val="002A6920"/>
    <w:rsid w:val="002B02EB"/>
    <w:rsid w:val="002C0602"/>
    <w:rsid w:val="002C0A77"/>
    <w:rsid w:val="002C6122"/>
    <w:rsid w:val="002D5C16"/>
    <w:rsid w:val="002E53B4"/>
    <w:rsid w:val="002F3DFF"/>
    <w:rsid w:val="002F5B2B"/>
    <w:rsid w:val="002F5C24"/>
    <w:rsid w:val="002F5CC8"/>
    <w:rsid w:val="002F5E05"/>
    <w:rsid w:val="00317053"/>
    <w:rsid w:val="0032109C"/>
    <w:rsid w:val="00322B45"/>
    <w:rsid w:val="00323809"/>
    <w:rsid w:val="00323D41"/>
    <w:rsid w:val="00325414"/>
    <w:rsid w:val="003302F1"/>
    <w:rsid w:val="0034470E"/>
    <w:rsid w:val="003448BC"/>
    <w:rsid w:val="00352DB0"/>
    <w:rsid w:val="00371833"/>
    <w:rsid w:val="00371ED3"/>
    <w:rsid w:val="0037728A"/>
    <w:rsid w:val="00380B7D"/>
    <w:rsid w:val="00381A99"/>
    <w:rsid w:val="003829C2"/>
    <w:rsid w:val="00384724"/>
    <w:rsid w:val="003919B7"/>
    <w:rsid w:val="00391D57"/>
    <w:rsid w:val="00392292"/>
    <w:rsid w:val="003922B4"/>
    <w:rsid w:val="00396EC5"/>
    <w:rsid w:val="003A5B7B"/>
    <w:rsid w:val="003A7A58"/>
    <w:rsid w:val="003B1017"/>
    <w:rsid w:val="003B32FB"/>
    <w:rsid w:val="003B3C07"/>
    <w:rsid w:val="003B6775"/>
    <w:rsid w:val="003C5FE2"/>
    <w:rsid w:val="003D05FB"/>
    <w:rsid w:val="003D1B16"/>
    <w:rsid w:val="003D1EB4"/>
    <w:rsid w:val="003D45BF"/>
    <w:rsid w:val="003D508A"/>
    <w:rsid w:val="003D537F"/>
    <w:rsid w:val="003D7B75"/>
    <w:rsid w:val="003E0208"/>
    <w:rsid w:val="003E4B57"/>
    <w:rsid w:val="003F27E1"/>
    <w:rsid w:val="003F2D3A"/>
    <w:rsid w:val="003F3D7D"/>
    <w:rsid w:val="003F437A"/>
    <w:rsid w:val="003F5C2B"/>
    <w:rsid w:val="00401BF5"/>
    <w:rsid w:val="004023E9"/>
    <w:rsid w:val="00402D6E"/>
    <w:rsid w:val="00413F83"/>
    <w:rsid w:val="0041490C"/>
    <w:rsid w:val="00414E09"/>
    <w:rsid w:val="00416191"/>
    <w:rsid w:val="00416721"/>
    <w:rsid w:val="00421EF0"/>
    <w:rsid w:val="004224FA"/>
    <w:rsid w:val="00423D07"/>
    <w:rsid w:val="004255DB"/>
    <w:rsid w:val="00431530"/>
    <w:rsid w:val="0044346F"/>
    <w:rsid w:val="00451E78"/>
    <w:rsid w:val="00464A6C"/>
    <w:rsid w:val="0046520A"/>
    <w:rsid w:val="004672AB"/>
    <w:rsid w:val="004714FE"/>
    <w:rsid w:val="00485CDE"/>
    <w:rsid w:val="00495053"/>
    <w:rsid w:val="004A1F59"/>
    <w:rsid w:val="004A29BE"/>
    <w:rsid w:val="004A3225"/>
    <w:rsid w:val="004A33EE"/>
    <w:rsid w:val="004A3AA8"/>
    <w:rsid w:val="004A4FDB"/>
    <w:rsid w:val="004B13C7"/>
    <w:rsid w:val="004B778F"/>
    <w:rsid w:val="004C5DD4"/>
    <w:rsid w:val="004C6359"/>
    <w:rsid w:val="004D0871"/>
    <w:rsid w:val="004D141F"/>
    <w:rsid w:val="004D3025"/>
    <w:rsid w:val="004D5274"/>
    <w:rsid w:val="004D6310"/>
    <w:rsid w:val="004E0062"/>
    <w:rsid w:val="004E05A1"/>
    <w:rsid w:val="004E5047"/>
    <w:rsid w:val="004F5E57"/>
    <w:rsid w:val="004F6710"/>
    <w:rsid w:val="00502849"/>
    <w:rsid w:val="00504334"/>
    <w:rsid w:val="005104D7"/>
    <w:rsid w:val="00510B9E"/>
    <w:rsid w:val="005134D7"/>
    <w:rsid w:val="00516924"/>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C4864"/>
    <w:rsid w:val="005D0B13"/>
    <w:rsid w:val="005D3B20"/>
    <w:rsid w:val="005E4F31"/>
    <w:rsid w:val="005E5C68"/>
    <w:rsid w:val="005E65C0"/>
    <w:rsid w:val="005F0390"/>
    <w:rsid w:val="005F3CEE"/>
    <w:rsid w:val="00611E33"/>
    <w:rsid w:val="00612023"/>
    <w:rsid w:val="00614190"/>
    <w:rsid w:val="00622833"/>
    <w:rsid w:val="00622A99"/>
    <w:rsid w:val="00622E67"/>
    <w:rsid w:val="00623F16"/>
    <w:rsid w:val="00626EDC"/>
    <w:rsid w:val="00627F31"/>
    <w:rsid w:val="006470EC"/>
    <w:rsid w:val="0065598E"/>
    <w:rsid w:val="00655AF2"/>
    <w:rsid w:val="006568BE"/>
    <w:rsid w:val="0066025D"/>
    <w:rsid w:val="006635BE"/>
    <w:rsid w:val="00664F7E"/>
    <w:rsid w:val="00671724"/>
    <w:rsid w:val="006773EC"/>
    <w:rsid w:val="00680504"/>
    <w:rsid w:val="00681CD9"/>
    <w:rsid w:val="00683E30"/>
    <w:rsid w:val="006863B1"/>
    <w:rsid w:val="00687024"/>
    <w:rsid w:val="0068793A"/>
    <w:rsid w:val="00696415"/>
    <w:rsid w:val="006B341F"/>
    <w:rsid w:val="006B4379"/>
    <w:rsid w:val="006B73F7"/>
    <w:rsid w:val="006C1961"/>
    <w:rsid w:val="006D3691"/>
    <w:rsid w:val="006E0ABE"/>
    <w:rsid w:val="006E2DCE"/>
    <w:rsid w:val="006E3ED5"/>
    <w:rsid w:val="006E46B3"/>
    <w:rsid w:val="006E60C9"/>
    <w:rsid w:val="006E6A40"/>
    <w:rsid w:val="006F3563"/>
    <w:rsid w:val="006F42B9"/>
    <w:rsid w:val="006F6103"/>
    <w:rsid w:val="00704E00"/>
    <w:rsid w:val="007101DD"/>
    <w:rsid w:val="007209E7"/>
    <w:rsid w:val="00725D9B"/>
    <w:rsid w:val="00726182"/>
    <w:rsid w:val="00727D8E"/>
    <w:rsid w:val="00732329"/>
    <w:rsid w:val="007337CA"/>
    <w:rsid w:val="00734CE4"/>
    <w:rsid w:val="00735123"/>
    <w:rsid w:val="00741837"/>
    <w:rsid w:val="00742D39"/>
    <w:rsid w:val="00744D82"/>
    <w:rsid w:val="007453E6"/>
    <w:rsid w:val="0075243E"/>
    <w:rsid w:val="007604F6"/>
    <w:rsid w:val="00761BE1"/>
    <w:rsid w:val="007666F5"/>
    <w:rsid w:val="0077309D"/>
    <w:rsid w:val="007774EE"/>
    <w:rsid w:val="00781822"/>
    <w:rsid w:val="00783F21"/>
    <w:rsid w:val="00787159"/>
    <w:rsid w:val="00791668"/>
    <w:rsid w:val="00791AA1"/>
    <w:rsid w:val="00792588"/>
    <w:rsid w:val="007A3793"/>
    <w:rsid w:val="007A7148"/>
    <w:rsid w:val="007C1BA2"/>
    <w:rsid w:val="007C5BEE"/>
    <w:rsid w:val="007C6943"/>
    <w:rsid w:val="007C7D6E"/>
    <w:rsid w:val="007D20E9"/>
    <w:rsid w:val="007D2E35"/>
    <w:rsid w:val="007D7881"/>
    <w:rsid w:val="007D7E3A"/>
    <w:rsid w:val="007E0E10"/>
    <w:rsid w:val="007E1E43"/>
    <w:rsid w:val="007E3A2A"/>
    <w:rsid w:val="007E4768"/>
    <w:rsid w:val="007E5BDD"/>
    <w:rsid w:val="007E777B"/>
    <w:rsid w:val="007E7C97"/>
    <w:rsid w:val="007F2070"/>
    <w:rsid w:val="007F4E12"/>
    <w:rsid w:val="00803FEB"/>
    <w:rsid w:val="008053F5"/>
    <w:rsid w:val="008070BA"/>
    <w:rsid w:val="00810061"/>
    <w:rsid w:val="00810198"/>
    <w:rsid w:val="00815DA8"/>
    <w:rsid w:val="0082194D"/>
    <w:rsid w:val="00826EF5"/>
    <w:rsid w:val="00831693"/>
    <w:rsid w:val="00840104"/>
    <w:rsid w:val="00841FC5"/>
    <w:rsid w:val="00845709"/>
    <w:rsid w:val="008576BD"/>
    <w:rsid w:val="00860463"/>
    <w:rsid w:val="008733DA"/>
    <w:rsid w:val="008850E4"/>
    <w:rsid w:val="00890394"/>
    <w:rsid w:val="00896EF9"/>
    <w:rsid w:val="008A12F5"/>
    <w:rsid w:val="008A288A"/>
    <w:rsid w:val="008B1587"/>
    <w:rsid w:val="008B1B01"/>
    <w:rsid w:val="008B1B31"/>
    <w:rsid w:val="008B3BCD"/>
    <w:rsid w:val="008B4841"/>
    <w:rsid w:val="008B6DF8"/>
    <w:rsid w:val="008C106C"/>
    <w:rsid w:val="008C10F1"/>
    <w:rsid w:val="008C1E99"/>
    <w:rsid w:val="008D24A9"/>
    <w:rsid w:val="008E0085"/>
    <w:rsid w:val="008E2AA6"/>
    <w:rsid w:val="008E311B"/>
    <w:rsid w:val="008F46E7"/>
    <w:rsid w:val="008F6F0B"/>
    <w:rsid w:val="009000E3"/>
    <w:rsid w:val="00907BA7"/>
    <w:rsid w:val="0091064E"/>
    <w:rsid w:val="00911FC5"/>
    <w:rsid w:val="00931A10"/>
    <w:rsid w:val="00947967"/>
    <w:rsid w:val="00965200"/>
    <w:rsid w:val="009668B3"/>
    <w:rsid w:val="00971471"/>
    <w:rsid w:val="009740FA"/>
    <w:rsid w:val="009752CA"/>
    <w:rsid w:val="009779C5"/>
    <w:rsid w:val="009849C2"/>
    <w:rsid w:val="00984D24"/>
    <w:rsid w:val="009858EB"/>
    <w:rsid w:val="00994D03"/>
    <w:rsid w:val="009B0046"/>
    <w:rsid w:val="009C1440"/>
    <w:rsid w:val="009C2107"/>
    <w:rsid w:val="009C5BAF"/>
    <w:rsid w:val="009C5D9E"/>
    <w:rsid w:val="009D2C3E"/>
    <w:rsid w:val="009D741D"/>
    <w:rsid w:val="009E0625"/>
    <w:rsid w:val="009E3034"/>
    <w:rsid w:val="009E4D76"/>
    <w:rsid w:val="009E549F"/>
    <w:rsid w:val="009F28A8"/>
    <w:rsid w:val="009F473E"/>
    <w:rsid w:val="009F682A"/>
    <w:rsid w:val="00A022BE"/>
    <w:rsid w:val="00A11857"/>
    <w:rsid w:val="00A22FFC"/>
    <w:rsid w:val="00A231D3"/>
    <w:rsid w:val="00A24C95"/>
    <w:rsid w:val="00A26094"/>
    <w:rsid w:val="00A301BF"/>
    <w:rsid w:val="00A302B2"/>
    <w:rsid w:val="00A331B4"/>
    <w:rsid w:val="00A3484E"/>
    <w:rsid w:val="00A36ADA"/>
    <w:rsid w:val="00A438D8"/>
    <w:rsid w:val="00A473F5"/>
    <w:rsid w:val="00A51F9D"/>
    <w:rsid w:val="00A5416A"/>
    <w:rsid w:val="00A639F4"/>
    <w:rsid w:val="00A70247"/>
    <w:rsid w:val="00A77FF2"/>
    <w:rsid w:val="00A81A32"/>
    <w:rsid w:val="00A835BD"/>
    <w:rsid w:val="00A84E9D"/>
    <w:rsid w:val="00A87CC3"/>
    <w:rsid w:val="00A94F74"/>
    <w:rsid w:val="00A962DC"/>
    <w:rsid w:val="00A97B15"/>
    <w:rsid w:val="00AA42D5"/>
    <w:rsid w:val="00AA68C1"/>
    <w:rsid w:val="00AB2FAB"/>
    <w:rsid w:val="00AB5C14"/>
    <w:rsid w:val="00AC1EE7"/>
    <w:rsid w:val="00AC2629"/>
    <w:rsid w:val="00AC333F"/>
    <w:rsid w:val="00AC585C"/>
    <w:rsid w:val="00AD0B9B"/>
    <w:rsid w:val="00AD1925"/>
    <w:rsid w:val="00AD729F"/>
    <w:rsid w:val="00AE067D"/>
    <w:rsid w:val="00AE1257"/>
    <w:rsid w:val="00AE721A"/>
    <w:rsid w:val="00AF1181"/>
    <w:rsid w:val="00AF2D04"/>
    <w:rsid w:val="00AF2F79"/>
    <w:rsid w:val="00AF4653"/>
    <w:rsid w:val="00AF7DB7"/>
    <w:rsid w:val="00B145DB"/>
    <w:rsid w:val="00B2190E"/>
    <w:rsid w:val="00B443E4"/>
    <w:rsid w:val="00B45AD8"/>
    <w:rsid w:val="00B506F6"/>
    <w:rsid w:val="00B563EA"/>
    <w:rsid w:val="00B60E51"/>
    <w:rsid w:val="00B63A54"/>
    <w:rsid w:val="00B77D18"/>
    <w:rsid w:val="00B82C81"/>
    <w:rsid w:val="00B82F9B"/>
    <w:rsid w:val="00B8313A"/>
    <w:rsid w:val="00B83C6B"/>
    <w:rsid w:val="00B93503"/>
    <w:rsid w:val="00BA31E8"/>
    <w:rsid w:val="00BA55E0"/>
    <w:rsid w:val="00BA6BD4"/>
    <w:rsid w:val="00BB2655"/>
    <w:rsid w:val="00BB3752"/>
    <w:rsid w:val="00BB3CC7"/>
    <w:rsid w:val="00BB6688"/>
    <w:rsid w:val="00BC26D4"/>
    <w:rsid w:val="00BC64F2"/>
    <w:rsid w:val="00BD2E77"/>
    <w:rsid w:val="00BD4303"/>
    <w:rsid w:val="00BD5D07"/>
    <w:rsid w:val="00BD7A95"/>
    <w:rsid w:val="00BD7D5D"/>
    <w:rsid w:val="00BF2A42"/>
    <w:rsid w:val="00C03D8C"/>
    <w:rsid w:val="00C055EC"/>
    <w:rsid w:val="00C10DC9"/>
    <w:rsid w:val="00C12928"/>
    <w:rsid w:val="00C12FB3"/>
    <w:rsid w:val="00C17341"/>
    <w:rsid w:val="00C17FE0"/>
    <w:rsid w:val="00C24EEF"/>
    <w:rsid w:val="00C25CF6"/>
    <w:rsid w:val="00C26C36"/>
    <w:rsid w:val="00C32768"/>
    <w:rsid w:val="00C431DF"/>
    <w:rsid w:val="00C456BD"/>
    <w:rsid w:val="00C530DC"/>
    <w:rsid w:val="00C5350D"/>
    <w:rsid w:val="00C6123C"/>
    <w:rsid w:val="00C674FE"/>
    <w:rsid w:val="00C7084D"/>
    <w:rsid w:val="00C7315E"/>
    <w:rsid w:val="00C75895"/>
    <w:rsid w:val="00C83C9F"/>
    <w:rsid w:val="00C86866"/>
    <w:rsid w:val="00C94840"/>
    <w:rsid w:val="00CA6AC8"/>
    <w:rsid w:val="00CB027F"/>
    <w:rsid w:val="00CB6989"/>
    <w:rsid w:val="00CB728D"/>
    <w:rsid w:val="00CB75BD"/>
    <w:rsid w:val="00CC2573"/>
    <w:rsid w:val="00CC6297"/>
    <w:rsid w:val="00CC7690"/>
    <w:rsid w:val="00CD03D5"/>
    <w:rsid w:val="00CD1986"/>
    <w:rsid w:val="00CE3293"/>
    <w:rsid w:val="00CE4D5C"/>
    <w:rsid w:val="00CF05DA"/>
    <w:rsid w:val="00CF29FF"/>
    <w:rsid w:val="00CF58EB"/>
    <w:rsid w:val="00D0106E"/>
    <w:rsid w:val="00D06383"/>
    <w:rsid w:val="00D20E85"/>
    <w:rsid w:val="00D24615"/>
    <w:rsid w:val="00D269FF"/>
    <w:rsid w:val="00D27557"/>
    <w:rsid w:val="00D37842"/>
    <w:rsid w:val="00D42DC2"/>
    <w:rsid w:val="00D43C0B"/>
    <w:rsid w:val="00D537E1"/>
    <w:rsid w:val="00D55BB2"/>
    <w:rsid w:val="00D6091A"/>
    <w:rsid w:val="00D6695F"/>
    <w:rsid w:val="00D75644"/>
    <w:rsid w:val="00D81656"/>
    <w:rsid w:val="00D83D87"/>
    <w:rsid w:val="00D86A30"/>
    <w:rsid w:val="00D93B28"/>
    <w:rsid w:val="00D97CB4"/>
    <w:rsid w:val="00D97DD4"/>
    <w:rsid w:val="00DA5A8A"/>
    <w:rsid w:val="00DB26CD"/>
    <w:rsid w:val="00DB3135"/>
    <w:rsid w:val="00DB441C"/>
    <w:rsid w:val="00DB44AF"/>
    <w:rsid w:val="00DC1F58"/>
    <w:rsid w:val="00DC339B"/>
    <w:rsid w:val="00DC5D40"/>
    <w:rsid w:val="00DD0546"/>
    <w:rsid w:val="00DD30E9"/>
    <w:rsid w:val="00DD4F47"/>
    <w:rsid w:val="00DD7FBB"/>
    <w:rsid w:val="00DE0B9F"/>
    <w:rsid w:val="00DE2094"/>
    <w:rsid w:val="00DE4238"/>
    <w:rsid w:val="00DE42B9"/>
    <w:rsid w:val="00DE657F"/>
    <w:rsid w:val="00DF1218"/>
    <w:rsid w:val="00DF6462"/>
    <w:rsid w:val="00DF68E5"/>
    <w:rsid w:val="00E01337"/>
    <w:rsid w:val="00E02FA0"/>
    <w:rsid w:val="00E0357F"/>
    <w:rsid w:val="00E036DC"/>
    <w:rsid w:val="00E0634A"/>
    <w:rsid w:val="00E07016"/>
    <w:rsid w:val="00E10454"/>
    <w:rsid w:val="00E112E5"/>
    <w:rsid w:val="00E12E74"/>
    <w:rsid w:val="00E21CC7"/>
    <w:rsid w:val="00E24D9E"/>
    <w:rsid w:val="00E25849"/>
    <w:rsid w:val="00E276F5"/>
    <w:rsid w:val="00E30BEA"/>
    <w:rsid w:val="00E3197E"/>
    <w:rsid w:val="00E342F8"/>
    <w:rsid w:val="00E351ED"/>
    <w:rsid w:val="00E37F59"/>
    <w:rsid w:val="00E5075F"/>
    <w:rsid w:val="00E6034B"/>
    <w:rsid w:val="00E6549E"/>
    <w:rsid w:val="00E65EDE"/>
    <w:rsid w:val="00E70F81"/>
    <w:rsid w:val="00E73C8D"/>
    <w:rsid w:val="00E7652A"/>
    <w:rsid w:val="00E77055"/>
    <w:rsid w:val="00E77460"/>
    <w:rsid w:val="00E8038C"/>
    <w:rsid w:val="00E82A6B"/>
    <w:rsid w:val="00E83ABC"/>
    <w:rsid w:val="00E844F2"/>
    <w:rsid w:val="00E92FCB"/>
    <w:rsid w:val="00EA147F"/>
    <w:rsid w:val="00EA2B55"/>
    <w:rsid w:val="00EC318E"/>
    <w:rsid w:val="00EC4E96"/>
    <w:rsid w:val="00ED03AB"/>
    <w:rsid w:val="00ED0CAC"/>
    <w:rsid w:val="00ED1CD4"/>
    <w:rsid w:val="00ED1D2B"/>
    <w:rsid w:val="00ED5A8D"/>
    <w:rsid w:val="00ED62F6"/>
    <w:rsid w:val="00ED64B5"/>
    <w:rsid w:val="00EE749D"/>
    <w:rsid w:val="00EE7CCA"/>
    <w:rsid w:val="00EF63A0"/>
    <w:rsid w:val="00F0591D"/>
    <w:rsid w:val="00F16A14"/>
    <w:rsid w:val="00F231DC"/>
    <w:rsid w:val="00F362D7"/>
    <w:rsid w:val="00F37D7B"/>
    <w:rsid w:val="00F5314C"/>
    <w:rsid w:val="00F635DD"/>
    <w:rsid w:val="00F6627B"/>
    <w:rsid w:val="00F734F2"/>
    <w:rsid w:val="00F75052"/>
    <w:rsid w:val="00F804D3"/>
    <w:rsid w:val="00F81CD2"/>
    <w:rsid w:val="00F82641"/>
    <w:rsid w:val="00F84C1F"/>
    <w:rsid w:val="00F90F18"/>
    <w:rsid w:val="00F937E4"/>
    <w:rsid w:val="00F95EE7"/>
    <w:rsid w:val="00FA07AA"/>
    <w:rsid w:val="00FA08C8"/>
    <w:rsid w:val="00FA39E6"/>
    <w:rsid w:val="00FA7BC9"/>
    <w:rsid w:val="00FB378E"/>
    <w:rsid w:val="00FB37F1"/>
    <w:rsid w:val="00FB47C0"/>
    <w:rsid w:val="00FB501B"/>
    <w:rsid w:val="00FB7770"/>
    <w:rsid w:val="00FD298A"/>
    <w:rsid w:val="00FD3B91"/>
    <w:rsid w:val="00FD576B"/>
    <w:rsid w:val="00FD579E"/>
    <w:rsid w:val="00FE4516"/>
    <w:rsid w:val="00FE7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B626C"/>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0B4F5B"/>
    <w:pPr>
      <w:snapToGrid w:val="0"/>
      <w:jc w:val="left"/>
    </w:pPr>
    <w:rPr>
      <w:sz w:val="20"/>
    </w:rPr>
  </w:style>
  <w:style w:type="character" w:customStyle="1" w:styleId="afb">
    <w:name w:val="註腳文字 字元"/>
    <w:basedOn w:val="a7"/>
    <w:link w:val="afa"/>
    <w:uiPriority w:val="99"/>
    <w:semiHidden/>
    <w:rsid w:val="000B4F5B"/>
    <w:rPr>
      <w:rFonts w:ascii="標楷體" w:eastAsia="標楷體"/>
      <w:kern w:val="2"/>
    </w:rPr>
  </w:style>
  <w:style w:type="character" w:styleId="afc">
    <w:name w:val="footnote reference"/>
    <w:basedOn w:val="a7"/>
    <w:uiPriority w:val="99"/>
    <w:semiHidden/>
    <w:unhideWhenUsed/>
    <w:rsid w:val="000B4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D8A8-D16F-41C8-8D37-28FFD697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10</Pages>
  <Words>925</Words>
  <Characters>5279</Characters>
  <Application>Microsoft Office Word</Application>
  <DocSecurity>0</DocSecurity>
  <Lines>43</Lines>
  <Paragraphs>12</Paragraphs>
  <ScaleCrop>false</ScaleCrop>
  <Company>cy</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曾莉雯</cp:lastModifiedBy>
  <cp:revision>4</cp:revision>
  <cp:lastPrinted>2025-09-17T01:44:00Z</cp:lastPrinted>
  <dcterms:created xsi:type="dcterms:W3CDTF">2025-09-23T01:33:00Z</dcterms:created>
  <dcterms:modified xsi:type="dcterms:W3CDTF">2025-09-23T01:34:00Z</dcterms:modified>
</cp:coreProperties>
</file>