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D15C6" w14:textId="77777777" w:rsidR="00D75644" w:rsidRPr="004D141F" w:rsidRDefault="00D20D26" w:rsidP="00F37D7B">
      <w:pPr>
        <w:pStyle w:val="af3"/>
      </w:pPr>
      <w:r>
        <w:rPr>
          <w:rFonts w:hint="eastAsia"/>
        </w:rPr>
        <w:t>調查報告</w:t>
      </w:r>
    </w:p>
    <w:p w14:paraId="1116CA81" w14:textId="5110D1EF" w:rsidR="00E2584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r w:rsidR="001C0DA8">
        <w:fldChar w:fldCharType="begin"/>
      </w:r>
      <w:r>
        <w:instrText xml:space="preserve"> MERGEFIELD </w:instrText>
      </w:r>
      <w:r>
        <w:rPr>
          <w:rFonts w:hint="eastAsia"/>
        </w:rPr>
        <w:instrText>案由</w:instrText>
      </w:r>
      <w:r>
        <w:instrText xml:space="preserve"> </w:instrText>
      </w:r>
      <w:r w:rsidR="001C0DA8">
        <w:fldChar w:fldCharType="separate"/>
      </w:r>
      <w:bookmarkEnd w:id="11"/>
      <w:r w:rsidR="00650E66" w:rsidRPr="00650E66">
        <w:rPr>
          <w:rFonts w:hint="eastAsia"/>
          <w:noProof/>
        </w:rPr>
        <w:t>據訴，臺灣橋頭地方檢察署檢察官偵辦</w:t>
      </w:r>
      <w:r w:rsidR="002F18C9">
        <w:rPr>
          <w:rFonts w:hint="eastAsia"/>
          <w:noProof/>
        </w:rPr>
        <w:t>吳○</w:t>
      </w:r>
      <w:r w:rsidR="00C278EC">
        <w:rPr>
          <w:rFonts w:hAnsi="標楷體" w:hint="eastAsia"/>
          <w:noProof/>
        </w:rPr>
        <w:t>○</w:t>
      </w:r>
      <w:r w:rsidR="00650E66" w:rsidRPr="00650E66">
        <w:rPr>
          <w:rFonts w:hint="eastAsia"/>
          <w:noProof/>
        </w:rPr>
        <w:t>君等被訴傷害等案件，疑未詳查事證且未傳喚渠出庭陳述，即率為不起訴處分，嗣聲請再議，仍遭臺灣高等檢察署高雄檢察分署駁回，涉有違失等情</w:t>
      </w:r>
      <w:bookmarkEnd w:id="10"/>
      <w:r w:rsidR="00650E66">
        <w:rPr>
          <w:rFonts w:hint="eastAsia"/>
          <w:noProof/>
        </w:rPr>
        <w:t>。</w:t>
      </w:r>
      <w:r w:rsidR="001C0DA8">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14:paraId="5D62656A" w14:textId="0215A9D7" w:rsidR="00E25849" w:rsidRDefault="00E25849" w:rsidP="004E05A1">
      <w:pPr>
        <w:pStyle w:val="1"/>
        <w:ind w:left="2380" w:hanging="23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Start w:id="45" w:name="_Toc529222686"/>
      <w:bookmarkStart w:id="46" w:name="_Toc529223108"/>
      <w:bookmarkStart w:id="47" w:name="_Toc529223859"/>
      <w:bookmarkStart w:id="48" w:name="_Toc529228262"/>
      <w:bookmarkStart w:id="49" w:name="_Toc2400392"/>
      <w:bookmarkStart w:id="50" w:name="_Toc4316186"/>
      <w:bookmarkStart w:id="51" w:name="_Toc4473327"/>
      <w:bookmarkStart w:id="52" w:name="_Toc69556894"/>
      <w:bookmarkStart w:id="53" w:name="_Toc69556943"/>
      <w:bookmarkStart w:id="54" w:name="_Toc69609817"/>
      <w:bookmarkStart w:id="55" w:name="_Toc70241813"/>
      <w:bookmarkStart w:id="56" w:name="_Toc70242202"/>
      <w:bookmarkStart w:id="57" w:name="_Toc421794872"/>
      <w:bookmarkStart w:id="58" w:name="_Toc422834157"/>
      <w:bookmarkEnd w:id="25"/>
      <w:bookmarkEnd w:id="26"/>
      <w:bookmarkEnd w:id="27"/>
      <w:bookmarkEnd w:id="28"/>
      <w:bookmarkEnd w:id="29"/>
      <w:bookmarkEnd w:id="30"/>
      <w:bookmarkEnd w:id="31"/>
      <w:bookmarkEnd w:id="32"/>
      <w:bookmarkEnd w:id="33"/>
      <w:bookmarkEnd w:id="34"/>
      <w:r>
        <w:rPr>
          <w:rFonts w:hint="eastAsia"/>
        </w:rPr>
        <w:t>調查意見：</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22D987F3" w14:textId="37710553" w:rsidR="004F6710" w:rsidRDefault="00863578" w:rsidP="00A639F4">
      <w:pPr>
        <w:pStyle w:val="10"/>
        <w:ind w:left="680" w:firstLine="680"/>
      </w:pPr>
      <w:bookmarkStart w:id="59" w:name="_Toc524902730"/>
      <w:proofErr w:type="gramStart"/>
      <w:r w:rsidRPr="00863578">
        <w:rPr>
          <w:rFonts w:hint="eastAsia"/>
        </w:rPr>
        <w:t>據訴</w:t>
      </w:r>
      <w:proofErr w:type="gramEnd"/>
      <w:r w:rsidRPr="00863578">
        <w:rPr>
          <w:rFonts w:hint="eastAsia"/>
        </w:rPr>
        <w:t>，臺灣橋頭地方檢察署（下稱橋頭地檢署）檢察官偵辦吳</w:t>
      </w:r>
      <w:r w:rsidR="002F18C9">
        <w:rPr>
          <w:rFonts w:hAnsi="標楷體" w:hint="eastAsia"/>
        </w:rPr>
        <w:t>○</w:t>
      </w:r>
      <w:r w:rsidR="00C278EC">
        <w:rPr>
          <w:rFonts w:hAnsi="標楷體" w:hint="eastAsia"/>
        </w:rPr>
        <w:t>○</w:t>
      </w:r>
      <w:r w:rsidRPr="00863578">
        <w:rPr>
          <w:rFonts w:hint="eastAsia"/>
        </w:rPr>
        <w:t>君等被訴傷害等案件，</w:t>
      </w:r>
      <w:proofErr w:type="gramStart"/>
      <w:r w:rsidRPr="00863578">
        <w:rPr>
          <w:rFonts w:hint="eastAsia"/>
        </w:rPr>
        <w:t>疑</w:t>
      </w:r>
      <w:proofErr w:type="gramEnd"/>
      <w:r w:rsidRPr="00863578">
        <w:rPr>
          <w:rFonts w:hint="eastAsia"/>
        </w:rPr>
        <w:t>未詳查</w:t>
      </w:r>
      <w:proofErr w:type="gramStart"/>
      <w:r w:rsidRPr="00863578">
        <w:rPr>
          <w:rFonts w:hint="eastAsia"/>
        </w:rPr>
        <w:t>事證且未</w:t>
      </w:r>
      <w:proofErr w:type="gramEnd"/>
      <w:r w:rsidRPr="00863578">
        <w:rPr>
          <w:rFonts w:hint="eastAsia"/>
        </w:rPr>
        <w:t>傳喚渠出庭陳述，即率為不起訴處分，</w:t>
      </w:r>
      <w:proofErr w:type="gramStart"/>
      <w:r w:rsidRPr="00863578">
        <w:rPr>
          <w:rFonts w:hint="eastAsia"/>
        </w:rPr>
        <w:t>嗣</w:t>
      </w:r>
      <w:proofErr w:type="gramEnd"/>
      <w:r w:rsidRPr="00863578">
        <w:rPr>
          <w:rFonts w:hint="eastAsia"/>
        </w:rPr>
        <w:t>聲請再議，仍遭臺灣高等檢察署</w:t>
      </w:r>
      <w:r w:rsidR="009332B3" w:rsidRPr="009332B3">
        <w:rPr>
          <w:rFonts w:hint="eastAsia"/>
        </w:rPr>
        <w:t>（下稱高檢署）</w:t>
      </w:r>
      <w:r w:rsidRPr="00863578">
        <w:rPr>
          <w:rFonts w:hint="eastAsia"/>
        </w:rPr>
        <w:t>高雄檢察分署駁回，涉有違</w:t>
      </w:r>
      <w:proofErr w:type="gramStart"/>
      <w:r w:rsidRPr="00863578">
        <w:rPr>
          <w:rFonts w:hint="eastAsia"/>
        </w:rPr>
        <w:t>失等情案</w:t>
      </w:r>
      <w:proofErr w:type="gramEnd"/>
      <w:r w:rsidRPr="00863578">
        <w:rPr>
          <w:rFonts w:hint="eastAsia"/>
        </w:rPr>
        <w:t>。本案經調閱法務部及橋頭地檢署</w:t>
      </w:r>
      <w:r w:rsidR="005E4F50">
        <w:rPr>
          <w:rFonts w:hint="eastAsia"/>
        </w:rPr>
        <w:t>等</w:t>
      </w:r>
      <w:r w:rsidRPr="00863578">
        <w:rPr>
          <w:rFonts w:hint="eastAsia"/>
        </w:rPr>
        <w:t>機關卷證資料，並於民國(下同)114年4月23日</w:t>
      </w:r>
      <w:r w:rsidR="00EC2266">
        <w:rPr>
          <w:rFonts w:hint="eastAsia"/>
        </w:rPr>
        <w:t>及同年5月9日分別</w:t>
      </w:r>
      <w:r w:rsidRPr="00863578">
        <w:rPr>
          <w:rFonts w:hint="eastAsia"/>
        </w:rPr>
        <w:t>詢問法務部及橋頭地檢署</w:t>
      </w:r>
      <w:r w:rsidR="005E4F50">
        <w:rPr>
          <w:rFonts w:hint="eastAsia"/>
        </w:rPr>
        <w:t>等</w:t>
      </w:r>
      <w:r w:rsidRPr="00863578">
        <w:rPr>
          <w:rFonts w:hint="eastAsia"/>
        </w:rPr>
        <w:t>機關人員</w:t>
      </w:r>
      <w:r>
        <w:rPr>
          <w:rFonts w:hint="eastAsia"/>
        </w:rPr>
        <w:t>，</w:t>
      </w:r>
      <w:r w:rsidR="00FB501B" w:rsidRPr="009C7FF2">
        <w:rPr>
          <w:rFonts w:hint="eastAsia"/>
        </w:rPr>
        <w:t>已</w:t>
      </w:r>
      <w:proofErr w:type="gramStart"/>
      <w:r w:rsidR="00FB501B" w:rsidRPr="009C7FF2">
        <w:rPr>
          <w:rFonts w:hint="eastAsia"/>
        </w:rPr>
        <w:t>調查竣</w:t>
      </w:r>
      <w:r w:rsidR="00307A76">
        <w:rPr>
          <w:rFonts w:hint="eastAsia"/>
        </w:rPr>
        <w:t>事</w:t>
      </w:r>
      <w:proofErr w:type="gramEnd"/>
      <w:r w:rsidR="00FB501B" w:rsidRPr="009C7FF2">
        <w:rPr>
          <w:rFonts w:hint="eastAsia"/>
        </w:rPr>
        <w:t>，</w:t>
      </w:r>
      <w:r w:rsidR="00307A76">
        <w:rPr>
          <w:rFonts w:hint="eastAsia"/>
        </w:rPr>
        <w:t>茲</w:t>
      </w:r>
      <w:proofErr w:type="gramStart"/>
      <w:r w:rsidR="00307A76">
        <w:rPr>
          <w:rFonts w:hint="eastAsia"/>
        </w:rPr>
        <w:t>臚</w:t>
      </w:r>
      <w:proofErr w:type="gramEnd"/>
      <w:r w:rsidR="00FB501B" w:rsidRPr="009C7FF2">
        <w:rPr>
          <w:rFonts w:hint="eastAsia"/>
        </w:rPr>
        <w:t>列調查意見如下：</w:t>
      </w:r>
    </w:p>
    <w:p w14:paraId="0E413319" w14:textId="11E2B6DE" w:rsidR="00073CB5" w:rsidRDefault="00863578" w:rsidP="00DE4238">
      <w:pPr>
        <w:pStyle w:val="2"/>
        <w:rPr>
          <w:b/>
        </w:rPr>
      </w:pPr>
      <w:r w:rsidRPr="00863578">
        <w:rPr>
          <w:rFonts w:hint="eastAsia"/>
          <w:b/>
        </w:rPr>
        <w:t>本案陳訴人於111年向橋頭地檢署提起傷害訴訟，該地檢署承辦檢察官</w:t>
      </w:r>
      <w:r w:rsidR="009F3A14">
        <w:rPr>
          <w:rFonts w:hint="eastAsia"/>
          <w:b/>
        </w:rPr>
        <w:t>於偵查過程中，</w:t>
      </w:r>
      <w:r w:rsidRPr="00863578">
        <w:rPr>
          <w:rFonts w:hint="eastAsia"/>
          <w:b/>
        </w:rPr>
        <w:t>未曾傳喚陳訴人即結案乙情</w:t>
      </w:r>
      <w:r w:rsidR="009F3A14">
        <w:rPr>
          <w:rFonts w:hint="eastAsia"/>
          <w:b/>
        </w:rPr>
        <w:t>。經本院調查，目前我國</w:t>
      </w:r>
      <w:r w:rsidRPr="00863578">
        <w:rPr>
          <w:rFonts w:hint="eastAsia"/>
          <w:b/>
        </w:rPr>
        <w:t>刑事訴訟法</w:t>
      </w:r>
      <w:r w:rsidR="00404A11">
        <w:rPr>
          <w:rFonts w:hint="eastAsia"/>
          <w:b/>
        </w:rPr>
        <w:t>雖</w:t>
      </w:r>
      <w:r w:rsidRPr="00863578">
        <w:rPr>
          <w:rFonts w:hint="eastAsia"/>
          <w:b/>
        </w:rPr>
        <w:t>未明文規定偵查階段應傳喚</w:t>
      </w:r>
      <w:r w:rsidR="009332B3">
        <w:rPr>
          <w:rFonts w:hint="eastAsia"/>
          <w:b/>
        </w:rPr>
        <w:t>告訴</w:t>
      </w:r>
      <w:r w:rsidRPr="00863578">
        <w:rPr>
          <w:rFonts w:hint="eastAsia"/>
          <w:b/>
        </w:rPr>
        <w:t>人到場陳述，</w:t>
      </w:r>
      <w:proofErr w:type="gramStart"/>
      <w:r w:rsidRPr="00863578">
        <w:rPr>
          <w:rFonts w:hint="eastAsia"/>
          <w:b/>
        </w:rPr>
        <w:t>然本案</w:t>
      </w:r>
      <w:proofErr w:type="gramEnd"/>
      <w:r w:rsidRPr="00863578">
        <w:rPr>
          <w:rFonts w:hint="eastAsia"/>
          <w:b/>
        </w:rPr>
        <w:t>僅以電話詢問</w:t>
      </w:r>
      <w:r w:rsidR="00D472F6">
        <w:rPr>
          <w:rFonts w:hint="eastAsia"/>
          <w:b/>
        </w:rPr>
        <w:t>陳訴</w:t>
      </w:r>
      <w:r w:rsidRPr="00863578">
        <w:rPr>
          <w:rFonts w:hint="eastAsia"/>
          <w:b/>
        </w:rPr>
        <w:t>人案</w:t>
      </w:r>
      <w:r w:rsidR="00F34228">
        <w:rPr>
          <w:rFonts w:hint="eastAsia"/>
          <w:b/>
        </w:rPr>
        <w:t>發過程</w:t>
      </w:r>
      <w:r w:rsidR="00386238">
        <w:rPr>
          <w:rFonts w:hint="eastAsia"/>
          <w:b/>
        </w:rPr>
        <w:t>，</w:t>
      </w:r>
      <w:r w:rsidR="005E4F50">
        <w:rPr>
          <w:rFonts w:hint="eastAsia"/>
          <w:b/>
        </w:rPr>
        <w:t>且</w:t>
      </w:r>
      <w:r w:rsidR="00386238" w:rsidRPr="00863578">
        <w:rPr>
          <w:rFonts w:hint="eastAsia"/>
          <w:b/>
        </w:rPr>
        <w:t>未於第一次偵查時</w:t>
      </w:r>
      <w:r w:rsidRPr="00863578">
        <w:rPr>
          <w:rFonts w:hint="eastAsia"/>
          <w:b/>
        </w:rPr>
        <w:t>調</w:t>
      </w:r>
      <w:proofErr w:type="gramStart"/>
      <w:r w:rsidRPr="00863578">
        <w:rPr>
          <w:rFonts w:hint="eastAsia"/>
          <w:b/>
        </w:rPr>
        <w:t>閱</w:t>
      </w:r>
      <w:proofErr w:type="gramEnd"/>
      <w:r w:rsidRPr="00863578">
        <w:rPr>
          <w:rFonts w:hint="eastAsia"/>
          <w:b/>
        </w:rPr>
        <w:t>毗鄰案發現場監視器，</w:t>
      </w:r>
      <w:r w:rsidR="005E4F50">
        <w:rPr>
          <w:rFonts w:hint="eastAsia"/>
          <w:b/>
        </w:rPr>
        <w:t>致時間經過</w:t>
      </w:r>
      <w:r w:rsidRPr="00863578">
        <w:rPr>
          <w:rFonts w:hint="eastAsia"/>
          <w:b/>
        </w:rPr>
        <w:t>而</w:t>
      </w:r>
      <w:r w:rsidR="005E4F50">
        <w:rPr>
          <w:rFonts w:hint="eastAsia"/>
          <w:b/>
        </w:rPr>
        <w:t>使</w:t>
      </w:r>
      <w:r w:rsidRPr="00863578">
        <w:rPr>
          <w:rFonts w:hint="eastAsia"/>
          <w:b/>
        </w:rPr>
        <w:t>影片</w:t>
      </w:r>
      <w:r w:rsidR="00565C4B">
        <w:rPr>
          <w:rFonts w:hint="eastAsia"/>
          <w:b/>
        </w:rPr>
        <w:t>遭</w:t>
      </w:r>
      <w:r w:rsidRPr="00863578">
        <w:rPr>
          <w:rFonts w:hint="eastAsia"/>
          <w:b/>
        </w:rPr>
        <w:t>覆蓋，難以查證陳訴人</w:t>
      </w:r>
      <w:r w:rsidR="00386238">
        <w:rPr>
          <w:rFonts w:hint="eastAsia"/>
          <w:b/>
        </w:rPr>
        <w:t>傷害</w:t>
      </w:r>
      <w:r w:rsidR="005E4F50">
        <w:rPr>
          <w:rFonts w:hint="eastAsia"/>
          <w:b/>
        </w:rPr>
        <w:t>之</w:t>
      </w:r>
      <w:r w:rsidR="00386238">
        <w:rPr>
          <w:rFonts w:hint="eastAsia"/>
          <w:b/>
        </w:rPr>
        <w:t>過程</w:t>
      </w:r>
      <w:r w:rsidRPr="00863578">
        <w:rPr>
          <w:rFonts w:hint="eastAsia"/>
          <w:b/>
        </w:rPr>
        <w:t>，</w:t>
      </w:r>
      <w:r w:rsidR="005E4F50">
        <w:rPr>
          <w:rFonts w:hint="eastAsia"/>
          <w:b/>
        </w:rPr>
        <w:t>又</w:t>
      </w:r>
      <w:r w:rsidR="0031112D">
        <w:rPr>
          <w:rFonts w:hint="eastAsia"/>
          <w:b/>
        </w:rPr>
        <w:t>未</w:t>
      </w:r>
      <w:r w:rsidR="005E4F50">
        <w:rPr>
          <w:rFonts w:hint="eastAsia"/>
          <w:b/>
        </w:rPr>
        <w:t>予以告訴人</w:t>
      </w:r>
      <w:r w:rsidR="005E4F50">
        <w:rPr>
          <w:rStyle w:val="aff"/>
          <w:b/>
        </w:rPr>
        <w:footnoteReference w:id="1"/>
      </w:r>
      <w:r w:rsidR="005E4F50">
        <w:rPr>
          <w:rFonts w:hint="eastAsia"/>
          <w:b/>
        </w:rPr>
        <w:t>當面陳</w:t>
      </w:r>
      <w:r w:rsidR="005E4F50">
        <w:rPr>
          <w:rFonts w:hint="eastAsia"/>
          <w:b/>
        </w:rPr>
        <w:lastRenderedPageBreak/>
        <w:t>述意見之機會，</w:t>
      </w:r>
      <w:r w:rsidR="009F3A14">
        <w:rPr>
          <w:rFonts w:hint="eastAsia"/>
          <w:b/>
        </w:rPr>
        <w:t>檢察官</w:t>
      </w:r>
      <w:r w:rsidR="00610FC7">
        <w:rPr>
          <w:rFonts w:hint="eastAsia"/>
          <w:b/>
        </w:rPr>
        <w:t>雖</w:t>
      </w:r>
      <w:r w:rsidR="009F3A14">
        <w:rPr>
          <w:rFonts w:hint="eastAsia"/>
          <w:b/>
        </w:rPr>
        <w:t>於偵查階段具有</w:t>
      </w:r>
      <w:r w:rsidR="005E4F50">
        <w:rPr>
          <w:rFonts w:hint="eastAsia"/>
          <w:b/>
        </w:rPr>
        <w:t>裁量判斷</w:t>
      </w:r>
      <w:r w:rsidR="009F3A14">
        <w:rPr>
          <w:rFonts w:hint="eastAsia"/>
          <w:b/>
        </w:rPr>
        <w:t>形成</w:t>
      </w:r>
      <w:r w:rsidR="005E4F50">
        <w:rPr>
          <w:rFonts w:hint="eastAsia"/>
          <w:b/>
        </w:rPr>
        <w:t>之</w:t>
      </w:r>
      <w:r w:rsidR="009F3A14">
        <w:rPr>
          <w:rFonts w:hint="eastAsia"/>
          <w:b/>
        </w:rPr>
        <w:t>自由，</w:t>
      </w:r>
      <w:r w:rsidR="00610FC7">
        <w:rPr>
          <w:rFonts w:hint="eastAsia"/>
          <w:b/>
        </w:rPr>
        <w:t>卻</w:t>
      </w:r>
      <w:r w:rsidR="000C5E01">
        <w:rPr>
          <w:rFonts w:hint="eastAsia"/>
          <w:b/>
        </w:rPr>
        <w:t>難使</w:t>
      </w:r>
      <w:r w:rsidR="00610FC7">
        <w:rPr>
          <w:rFonts w:hint="eastAsia"/>
          <w:b/>
        </w:rPr>
        <w:t>告訴人</w:t>
      </w:r>
      <w:r w:rsidR="009E32EC">
        <w:rPr>
          <w:rFonts w:hint="eastAsia"/>
          <w:b/>
        </w:rPr>
        <w:t>對</w:t>
      </w:r>
      <w:r w:rsidR="009F3A14">
        <w:rPr>
          <w:rFonts w:hint="eastAsia"/>
          <w:b/>
        </w:rPr>
        <w:t>偵查結果</w:t>
      </w:r>
      <w:r w:rsidR="003518AF">
        <w:rPr>
          <w:rFonts w:hint="eastAsia"/>
          <w:b/>
        </w:rPr>
        <w:t>信</w:t>
      </w:r>
      <w:r w:rsidR="009F3A14">
        <w:rPr>
          <w:rFonts w:hint="eastAsia"/>
          <w:b/>
        </w:rPr>
        <w:t>服</w:t>
      </w:r>
      <w:r w:rsidR="00D472F6">
        <w:rPr>
          <w:rFonts w:hint="eastAsia"/>
          <w:b/>
        </w:rPr>
        <w:t>。</w:t>
      </w:r>
      <w:proofErr w:type="gramStart"/>
      <w:r w:rsidR="00610FC7">
        <w:rPr>
          <w:rFonts w:hint="eastAsia"/>
          <w:b/>
        </w:rPr>
        <w:t>爰</w:t>
      </w:r>
      <w:proofErr w:type="gramEnd"/>
      <w:r w:rsidR="00386238">
        <w:rPr>
          <w:rFonts w:hint="eastAsia"/>
          <w:b/>
        </w:rPr>
        <w:t>橋頭地檢署</w:t>
      </w:r>
      <w:r w:rsidRPr="00863578">
        <w:rPr>
          <w:rFonts w:hint="eastAsia"/>
          <w:b/>
        </w:rPr>
        <w:t>允宜宣導</w:t>
      </w:r>
      <w:r w:rsidR="00386238">
        <w:rPr>
          <w:rFonts w:hint="eastAsia"/>
          <w:b/>
        </w:rPr>
        <w:t>所屬</w:t>
      </w:r>
      <w:r w:rsidRPr="00863578">
        <w:rPr>
          <w:rFonts w:hint="eastAsia"/>
          <w:b/>
        </w:rPr>
        <w:t>檢察官於偵</w:t>
      </w:r>
      <w:r w:rsidR="00824CFC">
        <w:rPr>
          <w:rFonts w:hint="eastAsia"/>
          <w:b/>
        </w:rPr>
        <w:t>辦</w:t>
      </w:r>
      <w:r w:rsidRPr="00863578">
        <w:rPr>
          <w:rFonts w:hint="eastAsia"/>
          <w:b/>
        </w:rPr>
        <w:t>案件時，除秉持客觀性義務</w:t>
      </w:r>
      <w:r w:rsidR="00D472F6">
        <w:rPr>
          <w:rFonts w:hint="eastAsia"/>
          <w:b/>
        </w:rPr>
        <w:t>指揮</w:t>
      </w:r>
      <w:r w:rsidRPr="00863578">
        <w:rPr>
          <w:rFonts w:hint="eastAsia"/>
          <w:b/>
        </w:rPr>
        <w:t>偵</w:t>
      </w:r>
      <w:r w:rsidR="00D472F6">
        <w:rPr>
          <w:rFonts w:hint="eastAsia"/>
          <w:b/>
        </w:rPr>
        <w:t>查外</w:t>
      </w:r>
      <w:r w:rsidRPr="00863578">
        <w:rPr>
          <w:rFonts w:hint="eastAsia"/>
          <w:b/>
        </w:rPr>
        <w:t>，亦應</w:t>
      </w:r>
      <w:r w:rsidR="009E32EC">
        <w:rPr>
          <w:rFonts w:hint="eastAsia"/>
          <w:b/>
        </w:rPr>
        <w:t>評估</w:t>
      </w:r>
      <w:r w:rsidR="00D472F6">
        <w:rPr>
          <w:rFonts w:hint="eastAsia"/>
          <w:b/>
        </w:rPr>
        <w:t>告訴人</w:t>
      </w:r>
      <w:r w:rsidR="009E32EC">
        <w:rPr>
          <w:rFonts w:hint="eastAsia"/>
          <w:b/>
        </w:rPr>
        <w:t>程序參與之可能</w:t>
      </w:r>
      <w:r w:rsidRPr="00863578">
        <w:rPr>
          <w:rFonts w:hint="eastAsia"/>
          <w:b/>
        </w:rPr>
        <w:t>，</w:t>
      </w:r>
      <w:r w:rsidR="007D0019">
        <w:rPr>
          <w:rFonts w:hint="eastAsia"/>
          <w:b/>
        </w:rPr>
        <w:t>審酌</w:t>
      </w:r>
      <w:r w:rsidRPr="00863578">
        <w:rPr>
          <w:rFonts w:hint="eastAsia"/>
          <w:b/>
        </w:rPr>
        <w:t>適當</w:t>
      </w:r>
      <w:r w:rsidR="00D472F6">
        <w:rPr>
          <w:rFonts w:hint="eastAsia"/>
          <w:b/>
        </w:rPr>
        <w:t>賦予</w:t>
      </w:r>
      <w:r w:rsidRPr="00863578">
        <w:rPr>
          <w:rFonts w:hint="eastAsia"/>
          <w:b/>
        </w:rPr>
        <w:t>陳述意見及調查證據之機會，以</w:t>
      </w:r>
      <w:r w:rsidR="000C5E01">
        <w:rPr>
          <w:rFonts w:hint="eastAsia"/>
          <w:b/>
        </w:rPr>
        <w:t>維護其偵查階段之</w:t>
      </w:r>
      <w:r w:rsidR="009E32EC">
        <w:rPr>
          <w:rFonts w:hint="eastAsia"/>
          <w:b/>
        </w:rPr>
        <w:t>訴訟權益</w:t>
      </w:r>
      <w:r w:rsidRPr="00863578">
        <w:rPr>
          <w:rFonts w:hint="eastAsia"/>
          <w:b/>
        </w:rPr>
        <w:t>。</w:t>
      </w:r>
    </w:p>
    <w:p w14:paraId="7651F3EF" w14:textId="418E14DA" w:rsidR="004838F4" w:rsidRDefault="009A7562" w:rsidP="004838F4">
      <w:pPr>
        <w:pStyle w:val="3"/>
      </w:pPr>
      <w:r>
        <w:rPr>
          <w:rFonts w:hint="eastAsia"/>
        </w:rPr>
        <w:t>本案陳訴人</w:t>
      </w:r>
      <w:r w:rsidR="00617A89">
        <w:rPr>
          <w:rFonts w:hint="eastAsia"/>
        </w:rPr>
        <w:t>指出</w:t>
      </w:r>
      <w:r w:rsidR="00714F8E">
        <w:rPr>
          <w:rFonts w:hint="eastAsia"/>
        </w:rPr>
        <w:t>橋頭地檢署於其涉入之傷害案件，偵查中</w:t>
      </w:r>
      <w:r w:rsidR="00D472F6">
        <w:rPr>
          <w:rFonts w:hint="eastAsia"/>
        </w:rPr>
        <w:t>皆</w:t>
      </w:r>
      <w:r w:rsidR="00714F8E">
        <w:rPr>
          <w:rFonts w:hint="eastAsia"/>
        </w:rPr>
        <w:t>未曾開庭</w:t>
      </w:r>
      <w:r w:rsidR="00D472F6">
        <w:rPr>
          <w:rFonts w:hint="eastAsia"/>
        </w:rPr>
        <w:t>，</w:t>
      </w:r>
      <w:r w:rsidR="00714F8E">
        <w:rPr>
          <w:rFonts w:hint="eastAsia"/>
        </w:rPr>
        <w:t>僅電</w:t>
      </w:r>
      <w:proofErr w:type="gramStart"/>
      <w:r w:rsidR="00714F8E">
        <w:rPr>
          <w:rFonts w:hint="eastAsia"/>
        </w:rPr>
        <w:t>詢</w:t>
      </w:r>
      <w:proofErr w:type="gramEnd"/>
      <w:r w:rsidR="00D472F6">
        <w:rPr>
          <w:rFonts w:hint="eastAsia"/>
        </w:rPr>
        <w:t>陳訴人</w:t>
      </w:r>
      <w:r w:rsidR="00714F8E">
        <w:rPr>
          <w:rFonts w:hint="eastAsia"/>
        </w:rPr>
        <w:t>案</w:t>
      </w:r>
      <w:r w:rsidR="0074743C">
        <w:rPr>
          <w:rFonts w:hint="eastAsia"/>
        </w:rPr>
        <w:t>發</w:t>
      </w:r>
      <w:r w:rsidR="007A0EB6">
        <w:rPr>
          <w:rFonts w:hint="eastAsia"/>
        </w:rPr>
        <w:t>經</w:t>
      </w:r>
      <w:r w:rsidR="00714F8E">
        <w:rPr>
          <w:rFonts w:hint="eastAsia"/>
        </w:rPr>
        <w:t>過，</w:t>
      </w:r>
      <w:r w:rsidR="00D472F6">
        <w:rPr>
          <w:rFonts w:hint="eastAsia"/>
        </w:rPr>
        <w:t>損</w:t>
      </w:r>
      <w:r w:rsidR="00714F8E">
        <w:rPr>
          <w:rFonts w:hint="eastAsia"/>
        </w:rPr>
        <w:t>害其偵訊權益，具體陳訴內容如下：</w:t>
      </w:r>
    </w:p>
    <w:p w14:paraId="41081E52" w14:textId="2BF37085" w:rsidR="00617A89" w:rsidRDefault="00617A89" w:rsidP="00617A89">
      <w:pPr>
        <w:pStyle w:val="4"/>
      </w:pPr>
      <w:r>
        <w:rPr>
          <w:rFonts w:hint="eastAsia"/>
        </w:rPr>
        <w:t>渠自108年6月起向</w:t>
      </w:r>
      <w:r w:rsidR="002F18C9">
        <w:rPr>
          <w:rFonts w:hint="eastAsia"/>
        </w:rPr>
        <w:t>陳○</w:t>
      </w:r>
      <w:r w:rsidR="00C278EC">
        <w:rPr>
          <w:rFonts w:hAnsi="標楷體" w:hint="eastAsia"/>
        </w:rPr>
        <w:t>○</w:t>
      </w:r>
      <w:r w:rsidR="007D0019">
        <w:rPr>
          <w:rFonts w:hint="eastAsia"/>
        </w:rPr>
        <w:t>(下稱出租人)</w:t>
      </w:r>
      <w:r>
        <w:rPr>
          <w:rFonts w:hint="eastAsia"/>
        </w:rPr>
        <w:t>租賃房屋，租期原於111年5月底屆滿，出租人告知</w:t>
      </w:r>
      <w:proofErr w:type="gramStart"/>
      <w:r>
        <w:rPr>
          <w:rFonts w:hint="eastAsia"/>
        </w:rPr>
        <w:t>不</w:t>
      </w:r>
      <w:proofErr w:type="gramEnd"/>
      <w:r>
        <w:rPr>
          <w:rFonts w:hint="eastAsia"/>
        </w:rPr>
        <w:t>續租，雙方合意展延至同年6月底。然出租人於111年5月29日偕同自稱夫婿之</w:t>
      </w:r>
      <w:r w:rsidR="002F18C9">
        <w:rPr>
          <w:rFonts w:hint="eastAsia"/>
        </w:rPr>
        <w:t>吳○</w:t>
      </w:r>
      <w:r w:rsidR="00C278EC">
        <w:rPr>
          <w:rFonts w:hAnsi="標楷體" w:hint="eastAsia"/>
        </w:rPr>
        <w:t>○</w:t>
      </w:r>
      <w:proofErr w:type="gramStart"/>
      <w:r>
        <w:rPr>
          <w:rFonts w:hint="eastAsia"/>
        </w:rPr>
        <w:t>闖入渠租屋</w:t>
      </w:r>
      <w:proofErr w:type="gramEnd"/>
      <w:r>
        <w:rPr>
          <w:rFonts w:hint="eastAsia"/>
        </w:rPr>
        <w:t>處，吳</w:t>
      </w:r>
      <w:proofErr w:type="gramStart"/>
      <w:r>
        <w:rPr>
          <w:rFonts w:hint="eastAsia"/>
        </w:rPr>
        <w:t>君並毆打渠致</w:t>
      </w:r>
      <w:proofErr w:type="gramEnd"/>
      <w:r>
        <w:rPr>
          <w:rFonts w:hint="eastAsia"/>
        </w:rPr>
        <w:t>頭部損傷及左胸擦傷，有健仁醫院診斷證明書可證。</w:t>
      </w:r>
    </w:p>
    <w:p w14:paraId="6F800B6C" w14:textId="33684C0E" w:rsidR="00617A89" w:rsidRDefault="00617A89" w:rsidP="00617A89">
      <w:pPr>
        <w:pStyle w:val="4"/>
      </w:pPr>
      <w:proofErr w:type="gramStart"/>
      <w:r>
        <w:rPr>
          <w:rFonts w:hint="eastAsia"/>
        </w:rPr>
        <w:t>渠提告</w:t>
      </w:r>
      <w:proofErr w:type="gramEnd"/>
      <w:r>
        <w:rPr>
          <w:rFonts w:hint="eastAsia"/>
        </w:rPr>
        <w:t>二人侵入住居及（教唆）傷害罪嫌後，橋頭地檢署檢察官未開庭，僅由書記官電話詢問當時是否有第三</w:t>
      </w:r>
      <w:proofErr w:type="gramStart"/>
      <w:r>
        <w:rPr>
          <w:rFonts w:hint="eastAsia"/>
        </w:rPr>
        <w:t>人在場</w:t>
      </w:r>
      <w:proofErr w:type="gramEnd"/>
      <w:r>
        <w:rPr>
          <w:rFonts w:hint="eastAsia"/>
        </w:rPr>
        <w:t>，即為不</w:t>
      </w:r>
      <w:r w:rsidR="00714F8E">
        <w:rPr>
          <w:rFonts w:hint="eastAsia"/>
        </w:rPr>
        <w:t>起</w:t>
      </w:r>
      <w:r>
        <w:rPr>
          <w:rFonts w:hint="eastAsia"/>
        </w:rPr>
        <w:t>訴處分。</w:t>
      </w:r>
      <w:proofErr w:type="gramStart"/>
      <w:r>
        <w:rPr>
          <w:rFonts w:hint="eastAsia"/>
        </w:rPr>
        <w:t>渠聲請</w:t>
      </w:r>
      <w:proofErr w:type="gramEnd"/>
      <w:r>
        <w:rPr>
          <w:rFonts w:hint="eastAsia"/>
        </w:rPr>
        <w:t>再議，經高檢署檢察長發回續查，橋頭地檢署仍為不起訴處分。</w:t>
      </w:r>
      <w:proofErr w:type="gramStart"/>
      <w:r>
        <w:rPr>
          <w:rFonts w:hint="eastAsia"/>
        </w:rPr>
        <w:t>渠復對</w:t>
      </w:r>
      <w:proofErr w:type="gramEnd"/>
      <w:r>
        <w:rPr>
          <w:rFonts w:hint="eastAsia"/>
        </w:rPr>
        <w:t>吳君不起訴處分聲請再議，</w:t>
      </w:r>
      <w:proofErr w:type="gramStart"/>
      <w:r>
        <w:rPr>
          <w:rFonts w:hint="eastAsia"/>
        </w:rPr>
        <w:t>嗣</w:t>
      </w:r>
      <w:proofErr w:type="gramEnd"/>
      <w:r w:rsidR="007D0019">
        <w:rPr>
          <w:rFonts w:hint="eastAsia"/>
        </w:rPr>
        <w:t>經</w:t>
      </w:r>
      <w:r>
        <w:rPr>
          <w:rFonts w:hint="eastAsia"/>
        </w:rPr>
        <w:t>高檢署高雄檢察分署予以駁回。</w:t>
      </w:r>
    </w:p>
    <w:p w14:paraId="1E43340F" w14:textId="77777777" w:rsidR="00617A89" w:rsidRDefault="00617A89" w:rsidP="00617A89">
      <w:pPr>
        <w:pStyle w:val="4"/>
      </w:pPr>
      <w:r>
        <w:rPr>
          <w:rFonts w:hint="eastAsia"/>
        </w:rPr>
        <w:t>本案檢察官草率結案，</w:t>
      </w:r>
      <w:proofErr w:type="gramStart"/>
      <w:r>
        <w:rPr>
          <w:rFonts w:hint="eastAsia"/>
        </w:rPr>
        <w:t>均未傳訊渠到</w:t>
      </w:r>
      <w:proofErr w:type="gramEnd"/>
      <w:r>
        <w:rPr>
          <w:rFonts w:hint="eastAsia"/>
        </w:rPr>
        <w:t>庭說明及與被告對質，有偏袒被告之嫌，亦未</w:t>
      </w:r>
      <w:proofErr w:type="gramStart"/>
      <w:r>
        <w:rPr>
          <w:rFonts w:hint="eastAsia"/>
        </w:rPr>
        <w:t>同意渠聲請調查鄰戶監視器</w:t>
      </w:r>
      <w:proofErr w:type="gramEnd"/>
      <w:r>
        <w:rPr>
          <w:rFonts w:hint="eastAsia"/>
        </w:rPr>
        <w:t>以</w:t>
      </w:r>
      <w:proofErr w:type="gramStart"/>
      <w:r>
        <w:rPr>
          <w:rFonts w:hint="eastAsia"/>
        </w:rPr>
        <w:t>釐</w:t>
      </w:r>
      <w:proofErr w:type="gramEnd"/>
      <w:r>
        <w:rPr>
          <w:rFonts w:hint="eastAsia"/>
        </w:rPr>
        <w:t>清事實。</w:t>
      </w:r>
    </w:p>
    <w:p w14:paraId="1330E6D0" w14:textId="338D088B" w:rsidR="009A7562" w:rsidRDefault="009A7562" w:rsidP="004838F4">
      <w:pPr>
        <w:pStyle w:val="3"/>
      </w:pPr>
      <w:r>
        <w:rPr>
          <w:rFonts w:hint="eastAsia"/>
        </w:rPr>
        <w:t>查</w:t>
      </w:r>
      <w:r w:rsidR="00C4099D">
        <w:rPr>
          <w:rFonts w:hint="eastAsia"/>
        </w:rPr>
        <w:t>本案歷經</w:t>
      </w:r>
      <w:r>
        <w:rPr>
          <w:rFonts w:hint="eastAsia"/>
        </w:rPr>
        <w:t>橋頭地檢署</w:t>
      </w:r>
      <w:r w:rsidR="00C4099D">
        <w:rPr>
          <w:rFonts w:hint="eastAsia"/>
        </w:rPr>
        <w:t>分別</w:t>
      </w:r>
      <w:r w:rsidR="007D0019">
        <w:rPr>
          <w:rFonts w:hint="eastAsia"/>
        </w:rPr>
        <w:t>以</w:t>
      </w:r>
      <w:proofErr w:type="gramStart"/>
      <w:r w:rsidR="00C4099D" w:rsidRPr="00C4099D">
        <w:rPr>
          <w:rFonts w:hint="eastAsia"/>
        </w:rPr>
        <w:t>111</w:t>
      </w:r>
      <w:proofErr w:type="gramEnd"/>
      <w:r w:rsidR="00C4099D" w:rsidRPr="00C4099D">
        <w:rPr>
          <w:rFonts w:hint="eastAsia"/>
        </w:rPr>
        <w:t>年度</w:t>
      </w:r>
      <w:proofErr w:type="gramStart"/>
      <w:r w:rsidR="00C4099D" w:rsidRPr="00C4099D">
        <w:rPr>
          <w:rFonts w:hint="eastAsia"/>
        </w:rPr>
        <w:t>偵</w:t>
      </w:r>
      <w:proofErr w:type="gramEnd"/>
      <w:r w:rsidR="00C4099D" w:rsidRPr="00C4099D">
        <w:rPr>
          <w:rFonts w:hint="eastAsia"/>
        </w:rPr>
        <w:t>字第12832號</w:t>
      </w:r>
      <w:r w:rsidR="00C4099D">
        <w:rPr>
          <w:rFonts w:hint="eastAsia"/>
        </w:rPr>
        <w:t>及</w:t>
      </w:r>
      <w:proofErr w:type="gramStart"/>
      <w:r w:rsidR="00C4099D" w:rsidRPr="00C4099D">
        <w:rPr>
          <w:rFonts w:hint="eastAsia"/>
        </w:rPr>
        <w:t>111</w:t>
      </w:r>
      <w:proofErr w:type="gramEnd"/>
      <w:r w:rsidR="00C4099D" w:rsidRPr="00C4099D">
        <w:rPr>
          <w:rFonts w:hint="eastAsia"/>
        </w:rPr>
        <w:t>年度</w:t>
      </w:r>
      <w:proofErr w:type="gramStart"/>
      <w:r w:rsidR="00C4099D" w:rsidRPr="00C4099D">
        <w:rPr>
          <w:rFonts w:hint="eastAsia"/>
        </w:rPr>
        <w:t>偵續字</w:t>
      </w:r>
      <w:proofErr w:type="gramEnd"/>
      <w:r w:rsidR="00C4099D" w:rsidRPr="00C4099D">
        <w:rPr>
          <w:rFonts w:hint="eastAsia"/>
        </w:rPr>
        <w:t>第104號</w:t>
      </w:r>
      <w:r w:rsidR="00C4099D">
        <w:rPr>
          <w:rFonts w:hint="eastAsia"/>
        </w:rPr>
        <w:t>偵辦後，皆以不起訴處分</w:t>
      </w:r>
      <w:proofErr w:type="gramStart"/>
      <w:r w:rsidR="00C4099D">
        <w:rPr>
          <w:rFonts w:hint="eastAsia"/>
        </w:rPr>
        <w:t>偵</w:t>
      </w:r>
      <w:proofErr w:type="gramEnd"/>
      <w:r w:rsidR="00C4099D">
        <w:rPr>
          <w:rFonts w:hint="eastAsia"/>
        </w:rPr>
        <w:t>結，</w:t>
      </w:r>
      <w:r>
        <w:rPr>
          <w:rFonts w:hint="eastAsia"/>
        </w:rPr>
        <w:t>辦案經過如下</w:t>
      </w:r>
      <w:r w:rsidR="008468F4">
        <w:rPr>
          <w:rFonts w:hint="eastAsia"/>
        </w:rPr>
        <w:t>表一、二所示</w:t>
      </w:r>
      <w:r>
        <w:rPr>
          <w:rFonts w:hint="eastAsia"/>
        </w:rPr>
        <w:t>：</w:t>
      </w:r>
    </w:p>
    <w:p w14:paraId="5613785A" w14:textId="77777777" w:rsidR="009A7562" w:rsidRDefault="009A7562" w:rsidP="009A7562">
      <w:pPr>
        <w:pStyle w:val="3"/>
        <w:numPr>
          <w:ilvl w:val="0"/>
          <w:numId w:val="0"/>
        </w:numPr>
        <w:spacing w:before="240"/>
        <w:ind w:left="1361"/>
        <w:rPr>
          <w:sz w:val="28"/>
        </w:rPr>
      </w:pPr>
      <w:r w:rsidRPr="0061249F">
        <w:rPr>
          <w:rFonts w:hint="eastAsia"/>
          <w:sz w:val="28"/>
        </w:rPr>
        <w:t>表</w:t>
      </w:r>
      <w:proofErr w:type="gramStart"/>
      <w:r w:rsidRPr="0061249F">
        <w:rPr>
          <w:rFonts w:hint="eastAsia"/>
          <w:sz w:val="28"/>
        </w:rPr>
        <w:t>一</w:t>
      </w:r>
      <w:proofErr w:type="gramEnd"/>
      <w:r w:rsidRPr="0061249F">
        <w:rPr>
          <w:rFonts w:hint="eastAsia"/>
          <w:sz w:val="28"/>
        </w:rPr>
        <w:t xml:space="preserve"> 橋頭地檢署</w:t>
      </w:r>
      <w:proofErr w:type="gramStart"/>
      <w:r w:rsidRPr="0061249F">
        <w:rPr>
          <w:rFonts w:hint="eastAsia"/>
          <w:sz w:val="28"/>
        </w:rPr>
        <w:t>111</w:t>
      </w:r>
      <w:proofErr w:type="gramEnd"/>
      <w:r w:rsidRPr="0061249F">
        <w:rPr>
          <w:rFonts w:hint="eastAsia"/>
          <w:sz w:val="28"/>
        </w:rPr>
        <w:t>年度</w:t>
      </w:r>
      <w:proofErr w:type="gramStart"/>
      <w:r w:rsidRPr="0061249F">
        <w:rPr>
          <w:rFonts w:hint="eastAsia"/>
          <w:sz w:val="28"/>
        </w:rPr>
        <w:t>偵</w:t>
      </w:r>
      <w:proofErr w:type="gramEnd"/>
      <w:r w:rsidRPr="0061249F">
        <w:rPr>
          <w:rFonts w:hint="eastAsia"/>
          <w:sz w:val="28"/>
        </w:rPr>
        <w:t>字第12832號辦案進度表</w:t>
      </w:r>
    </w:p>
    <w:tbl>
      <w:tblPr>
        <w:tblStyle w:val="af7"/>
        <w:tblW w:w="0" w:type="auto"/>
        <w:tblInd w:w="1361" w:type="dxa"/>
        <w:tblLook w:val="04A0" w:firstRow="1" w:lastRow="0" w:firstColumn="1" w:lastColumn="0" w:noHBand="0" w:noVBand="1"/>
      </w:tblPr>
      <w:tblGrid>
        <w:gridCol w:w="1753"/>
        <w:gridCol w:w="5670"/>
      </w:tblGrid>
      <w:tr w:rsidR="009A7562" w:rsidRPr="0061249F" w14:paraId="362E6295" w14:textId="77777777" w:rsidTr="00C4099D">
        <w:trPr>
          <w:tblHeader/>
        </w:trPr>
        <w:tc>
          <w:tcPr>
            <w:tcW w:w="1753" w:type="dxa"/>
            <w:shd w:val="clear" w:color="auto" w:fill="EEECE1" w:themeFill="background2"/>
          </w:tcPr>
          <w:p w14:paraId="43FCF6C7" w14:textId="77777777" w:rsidR="009A7562" w:rsidRDefault="009A7562" w:rsidP="002F4B22">
            <w:pPr>
              <w:pStyle w:val="3"/>
              <w:numPr>
                <w:ilvl w:val="0"/>
                <w:numId w:val="0"/>
              </w:numPr>
              <w:spacing w:line="0" w:lineRule="atLeast"/>
              <w:jc w:val="center"/>
              <w:rPr>
                <w:b/>
                <w:sz w:val="28"/>
              </w:rPr>
            </w:pPr>
            <w:bookmarkStart w:id="60" w:name="_Hlk205536772"/>
            <w:r w:rsidRPr="0061249F">
              <w:rPr>
                <w:rFonts w:hint="eastAsia"/>
                <w:b/>
                <w:sz w:val="28"/>
              </w:rPr>
              <w:lastRenderedPageBreak/>
              <w:t>進行日期</w:t>
            </w:r>
          </w:p>
          <w:p w14:paraId="5A940137" w14:textId="77777777" w:rsidR="009A7562" w:rsidRPr="0061249F" w:rsidRDefault="009A7562" w:rsidP="002F4B22">
            <w:pPr>
              <w:pStyle w:val="3"/>
              <w:numPr>
                <w:ilvl w:val="0"/>
                <w:numId w:val="0"/>
              </w:numPr>
              <w:spacing w:line="0" w:lineRule="atLeast"/>
              <w:jc w:val="center"/>
              <w:rPr>
                <w:b/>
                <w:sz w:val="28"/>
              </w:rPr>
            </w:pPr>
            <w:r>
              <w:rPr>
                <w:rFonts w:hint="eastAsia"/>
                <w:b/>
                <w:sz w:val="28"/>
              </w:rPr>
              <w:t>(年.月.日)</w:t>
            </w:r>
          </w:p>
        </w:tc>
        <w:tc>
          <w:tcPr>
            <w:tcW w:w="5670" w:type="dxa"/>
            <w:shd w:val="clear" w:color="auto" w:fill="EEECE1" w:themeFill="background2"/>
          </w:tcPr>
          <w:p w14:paraId="7AFF7B69" w14:textId="77777777" w:rsidR="009A7562" w:rsidRPr="0061249F" w:rsidRDefault="009A7562" w:rsidP="002F4B22">
            <w:pPr>
              <w:pStyle w:val="3"/>
              <w:numPr>
                <w:ilvl w:val="0"/>
                <w:numId w:val="0"/>
              </w:numPr>
              <w:spacing w:line="0" w:lineRule="atLeast"/>
              <w:jc w:val="center"/>
              <w:rPr>
                <w:b/>
                <w:sz w:val="28"/>
              </w:rPr>
            </w:pPr>
            <w:r w:rsidRPr="0061249F">
              <w:rPr>
                <w:rFonts w:hint="eastAsia"/>
                <w:b/>
                <w:sz w:val="28"/>
              </w:rPr>
              <w:t>進行項目</w:t>
            </w:r>
          </w:p>
        </w:tc>
      </w:tr>
      <w:tr w:rsidR="009A7562" w14:paraId="232DCD16" w14:textId="77777777" w:rsidTr="00C4099D">
        <w:tc>
          <w:tcPr>
            <w:tcW w:w="1753" w:type="dxa"/>
          </w:tcPr>
          <w:p w14:paraId="2C88B649" w14:textId="77777777" w:rsidR="009A7562" w:rsidRDefault="007A0EB6" w:rsidP="002F4B22">
            <w:pPr>
              <w:pStyle w:val="3"/>
              <w:numPr>
                <w:ilvl w:val="0"/>
                <w:numId w:val="0"/>
              </w:numPr>
              <w:spacing w:line="0" w:lineRule="atLeast"/>
              <w:rPr>
                <w:sz w:val="28"/>
              </w:rPr>
            </w:pPr>
            <w:r>
              <w:rPr>
                <w:rFonts w:hint="eastAsia"/>
                <w:sz w:val="28"/>
              </w:rPr>
              <w:t>111.8.16</w:t>
            </w:r>
          </w:p>
        </w:tc>
        <w:tc>
          <w:tcPr>
            <w:tcW w:w="5670" w:type="dxa"/>
          </w:tcPr>
          <w:p w14:paraId="13C5E54A" w14:textId="77777777" w:rsidR="007A0EB6" w:rsidRPr="007A0EB6" w:rsidRDefault="007A0EB6" w:rsidP="007A0EB6">
            <w:pPr>
              <w:pStyle w:val="3"/>
              <w:numPr>
                <w:ilvl w:val="0"/>
                <w:numId w:val="0"/>
              </w:numPr>
              <w:spacing w:line="0" w:lineRule="atLeast"/>
              <w:rPr>
                <w:sz w:val="28"/>
              </w:rPr>
            </w:pPr>
            <w:r w:rsidRPr="007A0EB6">
              <w:rPr>
                <w:rFonts w:hint="eastAsia"/>
                <w:sz w:val="28"/>
              </w:rPr>
              <w:t>交辦書記官</w:t>
            </w:r>
          </w:p>
          <w:p w14:paraId="29FA0866" w14:textId="77777777" w:rsidR="007A0EB6" w:rsidRPr="007A0EB6" w:rsidRDefault="007A0EB6" w:rsidP="0074743C">
            <w:pPr>
              <w:pStyle w:val="3"/>
              <w:numPr>
                <w:ilvl w:val="0"/>
                <w:numId w:val="43"/>
              </w:numPr>
              <w:spacing w:line="0" w:lineRule="atLeast"/>
              <w:rPr>
                <w:sz w:val="28"/>
              </w:rPr>
            </w:pPr>
            <w:r w:rsidRPr="007A0EB6">
              <w:rPr>
                <w:rFonts w:hint="eastAsia"/>
                <w:sz w:val="28"/>
              </w:rPr>
              <w:t>與承辦員警確認事發現場有無監視器</w:t>
            </w:r>
          </w:p>
          <w:p w14:paraId="7820F397" w14:textId="77777777" w:rsidR="009A7562" w:rsidRPr="008468F4" w:rsidRDefault="007A0EB6" w:rsidP="0074743C">
            <w:pPr>
              <w:pStyle w:val="3"/>
              <w:numPr>
                <w:ilvl w:val="0"/>
                <w:numId w:val="43"/>
              </w:numPr>
              <w:spacing w:line="0" w:lineRule="atLeast"/>
              <w:rPr>
                <w:b/>
                <w:sz w:val="28"/>
              </w:rPr>
            </w:pPr>
            <w:r w:rsidRPr="007A0EB6">
              <w:rPr>
                <w:rFonts w:hint="eastAsia"/>
                <w:sz w:val="28"/>
              </w:rPr>
              <w:t>與告訴人確認當時有無其他證人</w:t>
            </w:r>
          </w:p>
        </w:tc>
      </w:tr>
      <w:tr w:rsidR="007A0EB6" w14:paraId="1EDDED17" w14:textId="77777777" w:rsidTr="00C4099D">
        <w:tc>
          <w:tcPr>
            <w:tcW w:w="1753" w:type="dxa"/>
          </w:tcPr>
          <w:p w14:paraId="2F2187C1" w14:textId="77777777" w:rsidR="007A0EB6" w:rsidRDefault="007A0EB6" w:rsidP="007A0EB6">
            <w:pPr>
              <w:pStyle w:val="3"/>
              <w:numPr>
                <w:ilvl w:val="0"/>
                <w:numId w:val="0"/>
              </w:numPr>
              <w:spacing w:line="0" w:lineRule="atLeast"/>
              <w:rPr>
                <w:sz w:val="28"/>
              </w:rPr>
            </w:pPr>
            <w:r>
              <w:rPr>
                <w:rFonts w:hint="eastAsia"/>
                <w:sz w:val="28"/>
              </w:rPr>
              <w:t>111.8.18</w:t>
            </w:r>
          </w:p>
        </w:tc>
        <w:tc>
          <w:tcPr>
            <w:tcW w:w="5670" w:type="dxa"/>
          </w:tcPr>
          <w:p w14:paraId="3461CAE2" w14:textId="77777777" w:rsidR="007A0EB6" w:rsidRPr="008468F4" w:rsidRDefault="007A0EB6" w:rsidP="007A0EB6">
            <w:pPr>
              <w:pStyle w:val="3"/>
              <w:numPr>
                <w:ilvl w:val="0"/>
                <w:numId w:val="0"/>
              </w:numPr>
              <w:spacing w:line="0" w:lineRule="atLeast"/>
              <w:rPr>
                <w:b/>
                <w:sz w:val="28"/>
              </w:rPr>
            </w:pPr>
            <w:r w:rsidRPr="008468F4">
              <w:rPr>
                <w:rFonts w:hint="eastAsia"/>
                <w:b/>
                <w:sz w:val="28"/>
              </w:rPr>
              <w:t>電查</w:t>
            </w:r>
          </w:p>
          <w:p w14:paraId="26B11CCA" w14:textId="77777777" w:rsidR="007A0EB6" w:rsidRDefault="007A0EB6" w:rsidP="007A0EB6">
            <w:pPr>
              <w:pStyle w:val="3"/>
              <w:numPr>
                <w:ilvl w:val="0"/>
                <w:numId w:val="0"/>
              </w:numPr>
              <w:spacing w:line="0" w:lineRule="atLeast"/>
              <w:rPr>
                <w:sz w:val="28"/>
              </w:rPr>
            </w:pPr>
            <w:r>
              <w:rPr>
                <w:rFonts w:hint="eastAsia"/>
                <w:sz w:val="28"/>
              </w:rPr>
              <w:t>交辦書記官</w:t>
            </w:r>
          </w:p>
          <w:p w14:paraId="73AA3F4E" w14:textId="77777777" w:rsidR="007A0EB6" w:rsidRDefault="007A0EB6" w:rsidP="0074743C">
            <w:pPr>
              <w:pStyle w:val="3"/>
              <w:numPr>
                <w:ilvl w:val="0"/>
                <w:numId w:val="44"/>
              </w:numPr>
              <w:spacing w:line="0" w:lineRule="atLeast"/>
              <w:rPr>
                <w:sz w:val="28"/>
              </w:rPr>
            </w:pPr>
            <w:r>
              <w:rPr>
                <w:rFonts w:hint="eastAsia"/>
                <w:sz w:val="28"/>
              </w:rPr>
              <w:t>與承辦員警確認事發現場有無監視器</w:t>
            </w:r>
          </w:p>
          <w:p w14:paraId="654B8FF1" w14:textId="77777777" w:rsidR="007A0EB6" w:rsidRPr="008468F4" w:rsidRDefault="007A0EB6" w:rsidP="0074743C">
            <w:pPr>
              <w:pStyle w:val="3"/>
              <w:numPr>
                <w:ilvl w:val="0"/>
                <w:numId w:val="44"/>
              </w:numPr>
              <w:spacing w:line="0" w:lineRule="atLeast"/>
              <w:rPr>
                <w:b/>
                <w:sz w:val="28"/>
              </w:rPr>
            </w:pPr>
            <w:r w:rsidRPr="008468F4">
              <w:rPr>
                <w:rFonts w:hint="eastAsia"/>
                <w:b/>
                <w:sz w:val="28"/>
              </w:rPr>
              <w:t>與告訴人確認當時有無其他證人</w:t>
            </w:r>
          </w:p>
        </w:tc>
      </w:tr>
      <w:tr w:rsidR="007A0EB6" w14:paraId="42CF3192" w14:textId="77777777" w:rsidTr="00C4099D">
        <w:tc>
          <w:tcPr>
            <w:tcW w:w="1753" w:type="dxa"/>
          </w:tcPr>
          <w:p w14:paraId="42DD4B58" w14:textId="77777777" w:rsidR="007A0EB6" w:rsidRDefault="007A0EB6" w:rsidP="007A0EB6">
            <w:pPr>
              <w:pStyle w:val="3"/>
              <w:numPr>
                <w:ilvl w:val="0"/>
                <w:numId w:val="0"/>
              </w:numPr>
              <w:spacing w:line="0" w:lineRule="atLeast"/>
              <w:rPr>
                <w:sz w:val="28"/>
              </w:rPr>
            </w:pPr>
            <w:r>
              <w:rPr>
                <w:rFonts w:hint="eastAsia"/>
                <w:sz w:val="28"/>
              </w:rPr>
              <w:t>111.8.19</w:t>
            </w:r>
          </w:p>
        </w:tc>
        <w:tc>
          <w:tcPr>
            <w:tcW w:w="5670" w:type="dxa"/>
          </w:tcPr>
          <w:p w14:paraId="3EA04D74" w14:textId="77777777" w:rsidR="007A0EB6" w:rsidRPr="008468F4" w:rsidRDefault="007A0EB6" w:rsidP="007A0EB6">
            <w:pPr>
              <w:pStyle w:val="3"/>
              <w:numPr>
                <w:ilvl w:val="0"/>
                <w:numId w:val="0"/>
              </w:numPr>
              <w:spacing w:line="0" w:lineRule="atLeast"/>
              <w:rPr>
                <w:b/>
                <w:sz w:val="28"/>
              </w:rPr>
            </w:pPr>
            <w:r w:rsidRPr="008468F4">
              <w:rPr>
                <w:rFonts w:hint="eastAsia"/>
                <w:b/>
                <w:sz w:val="28"/>
              </w:rPr>
              <w:t>電查</w:t>
            </w:r>
          </w:p>
          <w:p w14:paraId="26C836DB" w14:textId="77777777" w:rsidR="007A0EB6" w:rsidRDefault="007A0EB6" w:rsidP="007A0EB6">
            <w:pPr>
              <w:pStyle w:val="3"/>
              <w:numPr>
                <w:ilvl w:val="0"/>
                <w:numId w:val="0"/>
              </w:numPr>
              <w:spacing w:line="0" w:lineRule="atLeast"/>
              <w:rPr>
                <w:sz w:val="28"/>
              </w:rPr>
            </w:pPr>
            <w:r>
              <w:rPr>
                <w:rFonts w:hint="eastAsia"/>
                <w:sz w:val="28"/>
              </w:rPr>
              <w:t>交辦書記官</w:t>
            </w:r>
          </w:p>
          <w:p w14:paraId="69ED2F9F" w14:textId="77777777" w:rsidR="007A0EB6" w:rsidRDefault="007A0EB6" w:rsidP="007A0EB6">
            <w:pPr>
              <w:pStyle w:val="3"/>
              <w:numPr>
                <w:ilvl w:val="0"/>
                <w:numId w:val="0"/>
              </w:numPr>
              <w:spacing w:line="0" w:lineRule="atLeast"/>
              <w:rPr>
                <w:sz w:val="28"/>
              </w:rPr>
            </w:pPr>
            <w:r>
              <w:rPr>
                <w:rFonts w:hint="eastAsia"/>
                <w:sz w:val="28"/>
              </w:rPr>
              <w:t>傳被告2人</w:t>
            </w:r>
          </w:p>
          <w:p w14:paraId="4B48CC37" w14:textId="77777777" w:rsidR="007A0EB6" w:rsidRDefault="007A0EB6" w:rsidP="007A0EB6">
            <w:pPr>
              <w:pStyle w:val="3"/>
              <w:numPr>
                <w:ilvl w:val="0"/>
                <w:numId w:val="0"/>
              </w:numPr>
              <w:spacing w:line="0" w:lineRule="atLeast"/>
              <w:rPr>
                <w:sz w:val="28"/>
              </w:rPr>
            </w:pPr>
            <w:r>
              <w:rPr>
                <w:rFonts w:hint="eastAsia"/>
                <w:sz w:val="28"/>
              </w:rPr>
              <w:t>日期：111.9.7(三)10：00</w:t>
            </w:r>
          </w:p>
        </w:tc>
      </w:tr>
      <w:tr w:rsidR="007A0EB6" w14:paraId="2FD9E89F" w14:textId="77777777" w:rsidTr="00C4099D">
        <w:tc>
          <w:tcPr>
            <w:tcW w:w="1753" w:type="dxa"/>
          </w:tcPr>
          <w:p w14:paraId="21AD94D8" w14:textId="77777777" w:rsidR="007A0EB6" w:rsidRDefault="007A0EB6" w:rsidP="007A0EB6">
            <w:pPr>
              <w:pStyle w:val="3"/>
              <w:numPr>
                <w:ilvl w:val="0"/>
                <w:numId w:val="0"/>
              </w:numPr>
              <w:spacing w:line="0" w:lineRule="atLeast"/>
              <w:rPr>
                <w:sz w:val="28"/>
              </w:rPr>
            </w:pPr>
            <w:r>
              <w:rPr>
                <w:rFonts w:hint="eastAsia"/>
                <w:sz w:val="28"/>
              </w:rPr>
              <w:t>111.8.22</w:t>
            </w:r>
          </w:p>
        </w:tc>
        <w:tc>
          <w:tcPr>
            <w:tcW w:w="5670" w:type="dxa"/>
          </w:tcPr>
          <w:p w14:paraId="1B33DE0A" w14:textId="77777777" w:rsidR="007A0EB6" w:rsidRDefault="007A0EB6" w:rsidP="007A0EB6">
            <w:pPr>
              <w:pStyle w:val="3"/>
              <w:numPr>
                <w:ilvl w:val="0"/>
                <w:numId w:val="0"/>
              </w:numPr>
              <w:spacing w:line="0" w:lineRule="atLeast"/>
              <w:rPr>
                <w:sz w:val="28"/>
              </w:rPr>
            </w:pPr>
            <w:proofErr w:type="gramStart"/>
            <w:r>
              <w:rPr>
                <w:rFonts w:hint="eastAsia"/>
                <w:sz w:val="28"/>
              </w:rPr>
              <w:t>定庭期</w:t>
            </w:r>
            <w:proofErr w:type="gramEnd"/>
            <w:r>
              <w:rPr>
                <w:rFonts w:hint="eastAsia"/>
                <w:sz w:val="28"/>
              </w:rPr>
              <w:t>開立傳票</w:t>
            </w:r>
          </w:p>
        </w:tc>
      </w:tr>
      <w:tr w:rsidR="007A0EB6" w14:paraId="63D5331E" w14:textId="77777777" w:rsidTr="00C4099D">
        <w:tc>
          <w:tcPr>
            <w:tcW w:w="1753" w:type="dxa"/>
          </w:tcPr>
          <w:p w14:paraId="55BDDE12" w14:textId="77777777" w:rsidR="007A0EB6" w:rsidRDefault="007A0EB6" w:rsidP="007A0EB6">
            <w:pPr>
              <w:pStyle w:val="3"/>
              <w:numPr>
                <w:ilvl w:val="0"/>
                <w:numId w:val="0"/>
              </w:numPr>
              <w:spacing w:line="0" w:lineRule="atLeast"/>
              <w:rPr>
                <w:sz w:val="28"/>
              </w:rPr>
            </w:pPr>
            <w:r>
              <w:rPr>
                <w:rFonts w:hint="eastAsia"/>
                <w:sz w:val="28"/>
              </w:rPr>
              <w:t>111.9.7</w:t>
            </w:r>
          </w:p>
        </w:tc>
        <w:tc>
          <w:tcPr>
            <w:tcW w:w="5670" w:type="dxa"/>
          </w:tcPr>
          <w:p w14:paraId="6FFD4F39" w14:textId="77777777" w:rsidR="007A0EB6" w:rsidRDefault="007A0EB6" w:rsidP="007A0EB6">
            <w:pPr>
              <w:pStyle w:val="3"/>
              <w:numPr>
                <w:ilvl w:val="0"/>
                <w:numId w:val="0"/>
              </w:numPr>
              <w:spacing w:line="0" w:lineRule="atLeast"/>
              <w:rPr>
                <w:sz w:val="28"/>
              </w:rPr>
            </w:pPr>
            <w:r>
              <w:rPr>
                <w:rFonts w:hint="eastAsia"/>
                <w:sz w:val="28"/>
              </w:rPr>
              <w:t>開庭</w:t>
            </w:r>
          </w:p>
        </w:tc>
      </w:tr>
      <w:tr w:rsidR="007A0EB6" w14:paraId="6819C5D7" w14:textId="77777777" w:rsidTr="00C4099D">
        <w:tc>
          <w:tcPr>
            <w:tcW w:w="1753" w:type="dxa"/>
          </w:tcPr>
          <w:p w14:paraId="0516F805" w14:textId="77777777" w:rsidR="007A0EB6" w:rsidRDefault="007A0EB6" w:rsidP="007A0EB6">
            <w:pPr>
              <w:pStyle w:val="3"/>
              <w:numPr>
                <w:ilvl w:val="0"/>
                <w:numId w:val="0"/>
              </w:numPr>
              <w:spacing w:line="0" w:lineRule="atLeast"/>
              <w:rPr>
                <w:sz w:val="28"/>
              </w:rPr>
            </w:pPr>
            <w:r>
              <w:rPr>
                <w:rFonts w:hint="eastAsia"/>
                <w:sz w:val="28"/>
              </w:rPr>
              <w:t>111.9.27</w:t>
            </w:r>
          </w:p>
        </w:tc>
        <w:tc>
          <w:tcPr>
            <w:tcW w:w="5670" w:type="dxa"/>
          </w:tcPr>
          <w:p w14:paraId="5D357D6E" w14:textId="77777777" w:rsidR="007A0EB6" w:rsidRDefault="007A0EB6" w:rsidP="007A0EB6">
            <w:pPr>
              <w:pStyle w:val="3"/>
              <w:numPr>
                <w:ilvl w:val="0"/>
                <w:numId w:val="0"/>
              </w:numPr>
              <w:spacing w:line="0" w:lineRule="atLeast"/>
              <w:rPr>
                <w:sz w:val="28"/>
              </w:rPr>
            </w:pPr>
            <w:r>
              <w:rPr>
                <w:rFonts w:hint="eastAsia"/>
                <w:sz w:val="28"/>
              </w:rPr>
              <w:t>終結日期</w:t>
            </w:r>
          </w:p>
        </w:tc>
      </w:tr>
      <w:tr w:rsidR="007A0EB6" w14:paraId="604CA3E5" w14:textId="77777777" w:rsidTr="00C4099D">
        <w:tc>
          <w:tcPr>
            <w:tcW w:w="1753" w:type="dxa"/>
          </w:tcPr>
          <w:p w14:paraId="3FC7C3FD" w14:textId="77777777" w:rsidR="007A0EB6" w:rsidRDefault="007A0EB6" w:rsidP="007A0EB6">
            <w:pPr>
              <w:pStyle w:val="3"/>
              <w:numPr>
                <w:ilvl w:val="0"/>
                <w:numId w:val="0"/>
              </w:numPr>
              <w:spacing w:line="0" w:lineRule="atLeast"/>
              <w:rPr>
                <w:sz w:val="28"/>
              </w:rPr>
            </w:pPr>
            <w:r>
              <w:rPr>
                <w:rFonts w:hint="eastAsia"/>
                <w:sz w:val="28"/>
              </w:rPr>
              <w:t>111.10.5</w:t>
            </w:r>
          </w:p>
        </w:tc>
        <w:tc>
          <w:tcPr>
            <w:tcW w:w="5670" w:type="dxa"/>
          </w:tcPr>
          <w:p w14:paraId="6DB6968D" w14:textId="77777777" w:rsidR="007A0EB6" w:rsidRDefault="007A0EB6" w:rsidP="007A0EB6">
            <w:pPr>
              <w:pStyle w:val="3"/>
              <w:numPr>
                <w:ilvl w:val="0"/>
                <w:numId w:val="0"/>
              </w:numPr>
              <w:spacing w:line="0" w:lineRule="atLeast"/>
              <w:rPr>
                <w:sz w:val="28"/>
              </w:rPr>
            </w:pPr>
            <w:r>
              <w:rPr>
                <w:rFonts w:hint="eastAsia"/>
                <w:sz w:val="28"/>
              </w:rPr>
              <w:t>製作正本</w:t>
            </w:r>
          </w:p>
          <w:p w14:paraId="10BA90AB" w14:textId="77777777" w:rsidR="007A0EB6" w:rsidRDefault="007A0EB6" w:rsidP="007A0EB6">
            <w:pPr>
              <w:pStyle w:val="3"/>
              <w:numPr>
                <w:ilvl w:val="0"/>
                <w:numId w:val="0"/>
              </w:numPr>
              <w:spacing w:line="0" w:lineRule="atLeast"/>
              <w:rPr>
                <w:sz w:val="28"/>
              </w:rPr>
            </w:pPr>
            <w:r>
              <w:rPr>
                <w:rFonts w:hint="eastAsia"/>
                <w:sz w:val="28"/>
              </w:rPr>
              <w:t>接受原本</w:t>
            </w:r>
          </w:p>
        </w:tc>
      </w:tr>
      <w:tr w:rsidR="007A0EB6" w14:paraId="27C8367A" w14:textId="77777777" w:rsidTr="00C4099D">
        <w:tc>
          <w:tcPr>
            <w:tcW w:w="1753" w:type="dxa"/>
          </w:tcPr>
          <w:p w14:paraId="773875BC" w14:textId="77777777" w:rsidR="007A0EB6" w:rsidRDefault="007A0EB6" w:rsidP="007A0EB6">
            <w:pPr>
              <w:pStyle w:val="3"/>
              <w:numPr>
                <w:ilvl w:val="0"/>
                <w:numId w:val="0"/>
              </w:numPr>
              <w:spacing w:line="0" w:lineRule="atLeast"/>
              <w:rPr>
                <w:sz w:val="28"/>
              </w:rPr>
            </w:pPr>
            <w:r>
              <w:rPr>
                <w:rFonts w:hint="eastAsia"/>
                <w:sz w:val="28"/>
              </w:rPr>
              <w:t>111.10.10</w:t>
            </w:r>
          </w:p>
        </w:tc>
        <w:tc>
          <w:tcPr>
            <w:tcW w:w="5670" w:type="dxa"/>
          </w:tcPr>
          <w:p w14:paraId="4C099C91" w14:textId="77777777" w:rsidR="007A0EB6" w:rsidRDefault="007A0EB6" w:rsidP="007A0EB6">
            <w:pPr>
              <w:pStyle w:val="3"/>
              <w:numPr>
                <w:ilvl w:val="0"/>
                <w:numId w:val="0"/>
              </w:numPr>
              <w:spacing w:line="0" w:lineRule="atLeast"/>
              <w:rPr>
                <w:sz w:val="28"/>
              </w:rPr>
            </w:pPr>
            <w:r>
              <w:rPr>
                <w:rFonts w:hint="eastAsia"/>
                <w:sz w:val="28"/>
              </w:rPr>
              <w:t>交付送達</w:t>
            </w:r>
          </w:p>
        </w:tc>
      </w:tr>
      <w:tr w:rsidR="007A0EB6" w14:paraId="67155B04" w14:textId="77777777" w:rsidTr="00C4099D">
        <w:tc>
          <w:tcPr>
            <w:tcW w:w="1753" w:type="dxa"/>
          </w:tcPr>
          <w:p w14:paraId="46DEAAF4" w14:textId="77777777" w:rsidR="007A0EB6" w:rsidRDefault="007A0EB6" w:rsidP="007A0EB6">
            <w:pPr>
              <w:pStyle w:val="3"/>
              <w:numPr>
                <w:ilvl w:val="0"/>
                <w:numId w:val="0"/>
              </w:numPr>
              <w:spacing w:line="0" w:lineRule="atLeast"/>
              <w:rPr>
                <w:sz w:val="28"/>
              </w:rPr>
            </w:pPr>
            <w:r>
              <w:rPr>
                <w:rFonts w:hint="eastAsia"/>
                <w:sz w:val="28"/>
              </w:rPr>
              <w:t>111.10.18</w:t>
            </w:r>
          </w:p>
        </w:tc>
        <w:tc>
          <w:tcPr>
            <w:tcW w:w="5670" w:type="dxa"/>
          </w:tcPr>
          <w:p w14:paraId="67513B2A" w14:textId="77777777" w:rsidR="007A0EB6" w:rsidRDefault="007A0EB6" w:rsidP="007A0EB6">
            <w:pPr>
              <w:pStyle w:val="3"/>
              <w:numPr>
                <w:ilvl w:val="0"/>
                <w:numId w:val="0"/>
              </w:numPr>
              <w:spacing w:line="0" w:lineRule="atLeast"/>
              <w:rPr>
                <w:sz w:val="28"/>
              </w:rPr>
            </w:pPr>
            <w:r>
              <w:rPr>
                <w:rFonts w:hint="eastAsia"/>
                <w:sz w:val="28"/>
              </w:rPr>
              <w:t>聲請再議</w:t>
            </w:r>
          </w:p>
          <w:p w14:paraId="3257A302" w14:textId="77777777" w:rsidR="007A0EB6" w:rsidRDefault="007A0EB6" w:rsidP="007A0EB6">
            <w:pPr>
              <w:pStyle w:val="3"/>
              <w:numPr>
                <w:ilvl w:val="0"/>
                <w:numId w:val="0"/>
              </w:numPr>
              <w:spacing w:line="0" w:lineRule="atLeast"/>
              <w:rPr>
                <w:sz w:val="28"/>
              </w:rPr>
            </w:pPr>
            <w:r>
              <w:rPr>
                <w:rFonts w:hint="eastAsia"/>
                <w:sz w:val="28"/>
              </w:rPr>
              <w:t>檢送送達證書</w:t>
            </w:r>
          </w:p>
        </w:tc>
      </w:tr>
      <w:tr w:rsidR="007A0EB6" w14:paraId="48D32D6C" w14:textId="77777777" w:rsidTr="00C4099D">
        <w:tc>
          <w:tcPr>
            <w:tcW w:w="1753" w:type="dxa"/>
          </w:tcPr>
          <w:p w14:paraId="395199BF" w14:textId="77777777" w:rsidR="007A0EB6" w:rsidRDefault="007A0EB6" w:rsidP="007A0EB6">
            <w:pPr>
              <w:pStyle w:val="3"/>
              <w:numPr>
                <w:ilvl w:val="0"/>
                <w:numId w:val="0"/>
              </w:numPr>
              <w:spacing w:line="0" w:lineRule="atLeast"/>
              <w:rPr>
                <w:sz w:val="28"/>
              </w:rPr>
            </w:pPr>
            <w:r>
              <w:rPr>
                <w:rFonts w:hint="eastAsia"/>
                <w:sz w:val="28"/>
              </w:rPr>
              <w:t>111.10.21</w:t>
            </w:r>
          </w:p>
        </w:tc>
        <w:tc>
          <w:tcPr>
            <w:tcW w:w="5670" w:type="dxa"/>
          </w:tcPr>
          <w:p w14:paraId="0A840071" w14:textId="77777777" w:rsidR="007A0EB6" w:rsidRDefault="007A0EB6" w:rsidP="007A0EB6">
            <w:pPr>
              <w:pStyle w:val="3"/>
              <w:numPr>
                <w:ilvl w:val="0"/>
                <w:numId w:val="0"/>
              </w:numPr>
              <w:spacing w:line="0" w:lineRule="atLeast"/>
              <w:rPr>
                <w:sz w:val="28"/>
              </w:rPr>
            </w:pPr>
            <w:r>
              <w:rPr>
                <w:rFonts w:hint="eastAsia"/>
                <w:sz w:val="28"/>
              </w:rPr>
              <w:t>送再議</w:t>
            </w:r>
          </w:p>
          <w:p w14:paraId="0511B08B" w14:textId="77777777" w:rsidR="007A0EB6" w:rsidRDefault="007A0EB6" w:rsidP="007A0EB6">
            <w:pPr>
              <w:pStyle w:val="3"/>
              <w:numPr>
                <w:ilvl w:val="0"/>
                <w:numId w:val="0"/>
              </w:numPr>
              <w:spacing w:line="0" w:lineRule="atLeast"/>
              <w:rPr>
                <w:sz w:val="28"/>
              </w:rPr>
            </w:pPr>
            <w:r>
              <w:rPr>
                <w:rFonts w:hint="eastAsia"/>
                <w:sz w:val="28"/>
              </w:rPr>
              <w:t>再</w:t>
            </w:r>
            <w:proofErr w:type="gramStart"/>
            <w:r>
              <w:rPr>
                <w:rFonts w:hint="eastAsia"/>
                <w:sz w:val="28"/>
              </w:rPr>
              <w:t>議申送</w:t>
            </w:r>
            <w:proofErr w:type="gramEnd"/>
          </w:p>
          <w:p w14:paraId="12AE6E89" w14:textId="77777777" w:rsidR="007A0EB6" w:rsidRDefault="007A0EB6" w:rsidP="007A0EB6">
            <w:pPr>
              <w:pStyle w:val="3"/>
              <w:numPr>
                <w:ilvl w:val="0"/>
                <w:numId w:val="0"/>
              </w:numPr>
              <w:spacing w:line="0" w:lineRule="atLeast"/>
              <w:rPr>
                <w:sz w:val="28"/>
              </w:rPr>
            </w:pPr>
            <w:proofErr w:type="gramStart"/>
            <w:r>
              <w:rPr>
                <w:rFonts w:hint="eastAsia"/>
                <w:sz w:val="28"/>
              </w:rPr>
              <w:t>他結送卷</w:t>
            </w:r>
            <w:proofErr w:type="gramEnd"/>
          </w:p>
        </w:tc>
      </w:tr>
      <w:tr w:rsidR="007A0EB6" w14:paraId="237F6F7E" w14:textId="77777777" w:rsidTr="00C4099D">
        <w:tc>
          <w:tcPr>
            <w:tcW w:w="1753" w:type="dxa"/>
          </w:tcPr>
          <w:p w14:paraId="68827627" w14:textId="77777777" w:rsidR="007A0EB6" w:rsidRDefault="007A0EB6" w:rsidP="007A0EB6">
            <w:pPr>
              <w:pStyle w:val="3"/>
              <w:numPr>
                <w:ilvl w:val="0"/>
                <w:numId w:val="0"/>
              </w:numPr>
              <w:spacing w:line="0" w:lineRule="atLeast"/>
              <w:rPr>
                <w:sz w:val="28"/>
              </w:rPr>
            </w:pPr>
            <w:r>
              <w:rPr>
                <w:rFonts w:hint="eastAsia"/>
                <w:sz w:val="28"/>
              </w:rPr>
              <w:t>112.1.31</w:t>
            </w:r>
          </w:p>
        </w:tc>
        <w:tc>
          <w:tcPr>
            <w:tcW w:w="5670" w:type="dxa"/>
          </w:tcPr>
          <w:p w14:paraId="6FFBA1EA" w14:textId="77777777" w:rsidR="007A0EB6" w:rsidRDefault="007A0EB6" w:rsidP="007A0EB6">
            <w:pPr>
              <w:pStyle w:val="3"/>
              <w:numPr>
                <w:ilvl w:val="0"/>
                <w:numId w:val="0"/>
              </w:numPr>
              <w:spacing w:line="0" w:lineRule="atLeast"/>
              <w:rPr>
                <w:sz w:val="28"/>
              </w:rPr>
            </w:pPr>
            <w:r>
              <w:rPr>
                <w:rFonts w:hint="eastAsia"/>
                <w:sz w:val="28"/>
              </w:rPr>
              <w:t>書類歸檔</w:t>
            </w:r>
          </w:p>
        </w:tc>
      </w:tr>
      <w:tr w:rsidR="007A0EB6" w14:paraId="1355296A" w14:textId="77777777" w:rsidTr="00C4099D">
        <w:tc>
          <w:tcPr>
            <w:tcW w:w="1753" w:type="dxa"/>
          </w:tcPr>
          <w:p w14:paraId="6AE4F463" w14:textId="77777777" w:rsidR="007A0EB6" w:rsidRDefault="007A0EB6" w:rsidP="007A0EB6">
            <w:pPr>
              <w:pStyle w:val="3"/>
              <w:numPr>
                <w:ilvl w:val="0"/>
                <w:numId w:val="0"/>
              </w:numPr>
              <w:spacing w:line="0" w:lineRule="atLeast"/>
              <w:rPr>
                <w:sz w:val="28"/>
              </w:rPr>
            </w:pPr>
            <w:r>
              <w:rPr>
                <w:rFonts w:hint="eastAsia"/>
                <w:sz w:val="28"/>
              </w:rPr>
              <w:t>112.6.21</w:t>
            </w:r>
          </w:p>
        </w:tc>
        <w:tc>
          <w:tcPr>
            <w:tcW w:w="5670" w:type="dxa"/>
          </w:tcPr>
          <w:p w14:paraId="6C805BF8" w14:textId="77777777" w:rsidR="007A0EB6" w:rsidRDefault="007A0EB6" w:rsidP="007A0EB6">
            <w:pPr>
              <w:pStyle w:val="3"/>
              <w:numPr>
                <w:ilvl w:val="0"/>
                <w:numId w:val="0"/>
              </w:numPr>
              <w:spacing w:line="0" w:lineRule="atLeast"/>
              <w:rPr>
                <w:sz w:val="28"/>
              </w:rPr>
            </w:pPr>
            <w:r>
              <w:rPr>
                <w:rFonts w:hint="eastAsia"/>
                <w:sz w:val="28"/>
              </w:rPr>
              <w:t>歸檔</w:t>
            </w:r>
          </w:p>
        </w:tc>
      </w:tr>
    </w:tbl>
    <w:bookmarkEnd w:id="60"/>
    <w:p w14:paraId="452285C6" w14:textId="77777777" w:rsidR="009A7562" w:rsidRDefault="009A7562" w:rsidP="009A7562">
      <w:pPr>
        <w:pStyle w:val="3"/>
        <w:numPr>
          <w:ilvl w:val="0"/>
          <w:numId w:val="0"/>
        </w:numPr>
        <w:spacing w:after="240" w:line="0" w:lineRule="atLeast"/>
        <w:ind w:left="1361"/>
        <w:rPr>
          <w:sz w:val="28"/>
        </w:rPr>
      </w:pPr>
      <w:r>
        <w:rPr>
          <w:rFonts w:hint="eastAsia"/>
          <w:sz w:val="28"/>
        </w:rPr>
        <w:t>資料來源：法務部提供資料</w:t>
      </w:r>
    </w:p>
    <w:p w14:paraId="5872D498" w14:textId="77777777" w:rsidR="009A7562" w:rsidRPr="00C4099D" w:rsidRDefault="009A7562" w:rsidP="00C4099D">
      <w:pPr>
        <w:pStyle w:val="3"/>
        <w:numPr>
          <w:ilvl w:val="0"/>
          <w:numId w:val="0"/>
        </w:numPr>
        <w:spacing w:before="240"/>
        <w:ind w:left="1361"/>
        <w:rPr>
          <w:sz w:val="28"/>
        </w:rPr>
      </w:pPr>
      <w:r w:rsidRPr="00C4099D">
        <w:rPr>
          <w:rFonts w:hint="eastAsia"/>
          <w:sz w:val="28"/>
        </w:rPr>
        <w:t>表二 橋頭地檢署</w:t>
      </w:r>
      <w:bookmarkStart w:id="61" w:name="_Hlk204257093"/>
      <w:proofErr w:type="gramStart"/>
      <w:r w:rsidRPr="00C4099D">
        <w:rPr>
          <w:rFonts w:hint="eastAsia"/>
          <w:sz w:val="28"/>
        </w:rPr>
        <w:t>111</w:t>
      </w:r>
      <w:proofErr w:type="gramEnd"/>
      <w:r w:rsidRPr="00C4099D">
        <w:rPr>
          <w:rFonts w:hint="eastAsia"/>
          <w:sz w:val="28"/>
        </w:rPr>
        <w:t>年度</w:t>
      </w:r>
      <w:proofErr w:type="gramStart"/>
      <w:r w:rsidRPr="00C4099D">
        <w:rPr>
          <w:rFonts w:hint="eastAsia"/>
          <w:sz w:val="28"/>
        </w:rPr>
        <w:t>偵續字</w:t>
      </w:r>
      <w:proofErr w:type="gramEnd"/>
      <w:r w:rsidRPr="00C4099D">
        <w:rPr>
          <w:rFonts w:hint="eastAsia"/>
          <w:sz w:val="28"/>
        </w:rPr>
        <w:t>第104號</w:t>
      </w:r>
      <w:bookmarkEnd w:id="61"/>
      <w:r w:rsidRPr="00C4099D">
        <w:rPr>
          <w:rFonts w:hint="eastAsia"/>
          <w:sz w:val="28"/>
        </w:rPr>
        <w:t>辦案進度表</w:t>
      </w:r>
    </w:p>
    <w:tbl>
      <w:tblPr>
        <w:tblStyle w:val="af7"/>
        <w:tblW w:w="0" w:type="auto"/>
        <w:tblInd w:w="1361" w:type="dxa"/>
        <w:tblLook w:val="04A0" w:firstRow="1" w:lastRow="0" w:firstColumn="1" w:lastColumn="0" w:noHBand="0" w:noVBand="1"/>
      </w:tblPr>
      <w:tblGrid>
        <w:gridCol w:w="1753"/>
        <w:gridCol w:w="5670"/>
      </w:tblGrid>
      <w:tr w:rsidR="009A7562" w:rsidRPr="0061249F" w14:paraId="7D6682D3" w14:textId="77777777" w:rsidTr="00C4099D">
        <w:trPr>
          <w:tblHeader/>
        </w:trPr>
        <w:tc>
          <w:tcPr>
            <w:tcW w:w="1753" w:type="dxa"/>
            <w:shd w:val="clear" w:color="auto" w:fill="EEECE1" w:themeFill="background2"/>
          </w:tcPr>
          <w:p w14:paraId="4852B8FD" w14:textId="77777777" w:rsidR="009A7562" w:rsidRDefault="009A7562" w:rsidP="002F4B22">
            <w:pPr>
              <w:pStyle w:val="3"/>
              <w:numPr>
                <w:ilvl w:val="0"/>
                <w:numId w:val="0"/>
              </w:numPr>
              <w:spacing w:line="0" w:lineRule="atLeast"/>
              <w:jc w:val="center"/>
              <w:rPr>
                <w:b/>
                <w:sz w:val="28"/>
              </w:rPr>
            </w:pPr>
            <w:r w:rsidRPr="0061249F">
              <w:rPr>
                <w:rFonts w:hint="eastAsia"/>
                <w:b/>
                <w:sz w:val="28"/>
              </w:rPr>
              <w:t>進行日期</w:t>
            </w:r>
          </w:p>
          <w:p w14:paraId="288F9FB9" w14:textId="77777777" w:rsidR="009A7562" w:rsidRPr="0061249F" w:rsidRDefault="009A7562" w:rsidP="002F4B22">
            <w:pPr>
              <w:pStyle w:val="3"/>
              <w:numPr>
                <w:ilvl w:val="0"/>
                <w:numId w:val="0"/>
              </w:numPr>
              <w:spacing w:line="0" w:lineRule="atLeast"/>
              <w:jc w:val="center"/>
              <w:rPr>
                <w:b/>
                <w:sz w:val="28"/>
              </w:rPr>
            </w:pPr>
            <w:r>
              <w:rPr>
                <w:rFonts w:hint="eastAsia"/>
                <w:b/>
                <w:sz w:val="28"/>
              </w:rPr>
              <w:t>(年.月.日)</w:t>
            </w:r>
          </w:p>
        </w:tc>
        <w:tc>
          <w:tcPr>
            <w:tcW w:w="5670" w:type="dxa"/>
            <w:shd w:val="clear" w:color="auto" w:fill="EEECE1" w:themeFill="background2"/>
          </w:tcPr>
          <w:p w14:paraId="28EF3F92" w14:textId="77777777" w:rsidR="009A7562" w:rsidRPr="0061249F" w:rsidRDefault="009A7562" w:rsidP="002F4B22">
            <w:pPr>
              <w:pStyle w:val="3"/>
              <w:numPr>
                <w:ilvl w:val="0"/>
                <w:numId w:val="0"/>
              </w:numPr>
              <w:spacing w:line="0" w:lineRule="atLeast"/>
              <w:jc w:val="center"/>
              <w:rPr>
                <w:b/>
                <w:sz w:val="28"/>
              </w:rPr>
            </w:pPr>
            <w:r w:rsidRPr="0061249F">
              <w:rPr>
                <w:rFonts w:hint="eastAsia"/>
                <w:b/>
                <w:sz w:val="28"/>
              </w:rPr>
              <w:t>進行項目</w:t>
            </w:r>
          </w:p>
        </w:tc>
      </w:tr>
      <w:tr w:rsidR="009A7562" w:rsidRPr="00C4099D" w14:paraId="24B77013" w14:textId="77777777" w:rsidTr="00C4099D">
        <w:tc>
          <w:tcPr>
            <w:tcW w:w="1753" w:type="dxa"/>
          </w:tcPr>
          <w:p w14:paraId="60B5E118" w14:textId="77777777" w:rsidR="009A7562" w:rsidRDefault="009A7562" w:rsidP="002F4B22">
            <w:pPr>
              <w:pStyle w:val="3"/>
              <w:numPr>
                <w:ilvl w:val="0"/>
                <w:numId w:val="0"/>
              </w:numPr>
              <w:spacing w:line="0" w:lineRule="atLeast"/>
              <w:rPr>
                <w:sz w:val="28"/>
              </w:rPr>
            </w:pPr>
            <w:r>
              <w:rPr>
                <w:rFonts w:hint="eastAsia"/>
                <w:sz w:val="28"/>
              </w:rPr>
              <w:t>111.11.25</w:t>
            </w:r>
          </w:p>
        </w:tc>
        <w:tc>
          <w:tcPr>
            <w:tcW w:w="5670" w:type="dxa"/>
          </w:tcPr>
          <w:p w14:paraId="3C894D14" w14:textId="77777777" w:rsidR="009A7562" w:rsidRDefault="009A7562" w:rsidP="002F4B22">
            <w:pPr>
              <w:pStyle w:val="3"/>
              <w:numPr>
                <w:ilvl w:val="0"/>
                <w:numId w:val="0"/>
              </w:numPr>
              <w:spacing w:line="0" w:lineRule="atLeast"/>
              <w:rPr>
                <w:sz w:val="28"/>
              </w:rPr>
            </w:pPr>
            <w:r>
              <w:rPr>
                <w:rFonts w:hint="eastAsia"/>
                <w:sz w:val="28"/>
              </w:rPr>
              <w:t>交辦書記官</w:t>
            </w:r>
          </w:p>
          <w:p w14:paraId="7A5EDFAA" w14:textId="77777777" w:rsidR="009A7562" w:rsidRDefault="009A7562" w:rsidP="002F4B22">
            <w:pPr>
              <w:pStyle w:val="3"/>
              <w:numPr>
                <w:ilvl w:val="0"/>
                <w:numId w:val="0"/>
              </w:numPr>
              <w:spacing w:line="0" w:lineRule="atLeast"/>
              <w:rPr>
                <w:sz w:val="28"/>
              </w:rPr>
            </w:pPr>
            <w:r>
              <w:rPr>
                <w:rFonts w:hint="eastAsia"/>
                <w:sz w:val="28"/>
              </w:rPr>
              <w:t>函</w:t>
            </w:r>
            <w:proofErr w:type="gramStart"/>
            <w:r>
              <w:rPr>
                <w:rFonts w:hint="eastAsia"/>
                <w:sz w:val="28"/>
              </w:rPr>
              <w:t>詢</w:t>
            </w:r>
            <w:proofErr w:type="gramEnd"/>
            <w:r>
              <w:rPr>
                <w:rFonts w:hint="eastAsia"/>
                <w:sz w:val="28"/>
              </w:rPr>
              <w:t>本案承辦人，當日到場處理之員警為何人，請提供其年籍資料，以利後續證人傳訊</w:t>
            </w:r>
          </w:p>
        </w:tc>
      </w:tr>
      <w:tr w:rsidR="009A7562" w14:paraId="2663EA45" w14:textId="77777777" w:rsidTr="00C4099D">
        <w:tc>
          <w:tcPr>
            <w:tcW w:w="1753" w:type="dxa"/>
          </w:tcPr>
          <w:p w14:paraId="2C53515C" w14:textId="77777777" w:rsidR="009A7562" w:rsidRDefault="009A7562" w:rsidP="002F4B22">
            <w:pPr>
              <w:pStyle w:val="3"/>
              <w:numPr>
                <w:ilvl w:val="0"/>
                <w:numId w:val="0"/>
              </w:numPr>
              <w:spacing w:line="0" w:lineRule="atLeast"/>
              <w:rPr>
                <w:sz w:val="28"/>
              </w:rPr>
            </w:pPr>
            <w:r>
              <w:rPr>
                <w:rFonts w:hint="eastAsia"/>
                <w:sz w:val="28"/>
              </w:rPr>
              <w:t>111.11.28</w:t>
            </w:r>
          </w:p>
        </w:tc>
        <w:tc>
          <w:tcPr>
            <w:tcW w:w="5670" w:type="dxa"/>
          </w:tcPr>
          <w:p w14:paraId="136502B4" w14:textId="77777777" w:rsidR="009A7562" w:rsidRDefault="009A7562" w:rsidP="002F4B22">
            <w:pPr>
              <w:pStyle w:val="3"/>
              <w:numPr>
                <w:ilvl w:val="0"/>
                <w:numId w:val="0"/>
              </w:numPr>
              <w:spacing w:line="0" w:lineRule="atLeast"/>
              <w:rPr>
                <w:sz w:val="28"/>
              </w:rPr>
            </w:pPr>
            <w:r>
              <w:rPr>
                <w:rFonts w:hint="eastAsia"/>
                <w:sz w:val="28"/>
              </w:rPr>
              <w:t>函查</w:t>
            </w:r>
          </w:p>
          <w:p w14:paraId="2525636C" w14:textId="2AD8EFBB" w:rsidR="009A7562" w:rsidRDefault="007D0019" w:rsidP="002F4B22">
            <w:pPr>
              <w:pStyle w:val="3"/>
              <w:numPr>
                <w:ilvl w:val="0"/>
                <w:numId w:val="0"/>
              </w:numPr>
              <w:spacing w:line="0" w:lineRule="atLeast"/>
              <w:rPr>
                <w:sz w:val="28"/>
              </w:rPr>
            </w:pPr>
            <w:r>
              <w:rPr>
                <w:rFonts w:hint="eastAsia"/>
                <w:sz w:val="28"/>
              </w:rPr>
              <w:t>高雄市政府警察局岡山分局(下稱</w:t>
            </w:r>
            <w:r w:rsidR="009A7562">
              <w:rPr>
                <w:rFonts w:hint="eastAsia"/>
                <w:sz w:val="28"/>
              </w:rPr>
              <w:t>岡山分</w:t>
            </w:r>
            <w:r w:rsidR="009A7562">
              <w:rPr>
                <w:rFonts w:hint="eastAsia"/>
                <w:sz w:val="28"/>
              </w:rPr>
              <w:lastRenderedPageBreak/>
              <w:t>局</w:t>
            </w:r>
            <w:r>
              <w:rPr>
                <w:rFonts w:hint="eastAsia"/>
                <w:sz w:val="28"/>
              </w:rPr>
              <w:t>)</w:t>
            </w:r>
          </w:p>
        </w:tc>
      </w:tr>
      <w:tr w:rsidR="009A7562" w14:paraId="7F0B32D4" w14:textId="77777777" w:rsidTr="00C4099D">
        <w:tc>
          <w:tcPr>
            <w:tcW w:w="1753" w:type="dxa"/>
          </w:tcPr>
          <w:p w14:paraId="621F3035" w14:textId="77777777" w:rsidR="009A7562" w:rsidRDefault="009A7562" w:rsidP="002F4B22">
            <w:pPr>
              <w:pStyle w:val="3"/>
              <w:numPr>
                <w:ilvl w:val="0"/>
                <w:numId w:val="0"/>
              </w:numPr>
              <w:spacing w:line="0" w:lineRule="atLeast"/>
              <w:rPr>
                <w:sz w:val="28"/>
              </w:rPr>
            </w:pPr>
            <w:r>
              <w:rPr>
                <w:rFonts w:hint="eastAsia"/>
                <w:sz w:val="28"/>
              </w:rPr>
              <w:lastRenderedPageBreak/>
              <w:t>111.12.29</w:t>
            </w:r>
          </w:p>
        </w:tc>
        <w:tc>
          <w:tcPr>
            <w:tcW w:w="5670" w:type="dxa"/>
          </w:tcPr>
          <w:p w14:paraId="6189449B" w14:textId="77777777" w:rsidR="009A7562" w:rsidRDefault="009A7562" w:rsidP="002F4B22">
            <w:pPr>
              <w:pStyle w:val="3"/>
              <w:numPr>
                <w:ilvl w:val="0"/>
                <w:numId w:val="0"/>
              </w:numPr>
              <w:spacing w:line="0" w:lineRule="atLeast"/>
              <w:rPr>
                <w:sz w:val="28"/>
              </w:rPr>
            </w:pPr>
            <w:r>
              <w:rPr>
                <w:rFonts w:hint="eastAsia"/>
                <w:sz w:val="28"/>
              </w:rPr>
              <w:t>交辦書記官</w:t>
            </w:r>
          </w:p>
          <w:p w14:paraId="6A19E8F7" w14:textId="77777777" w:rsidR="009A7562" w:rsidRDefault="009A7562" w:rsidP="002F4B22">
            <w:pPr>
              <w:pStyle w:val="3"/>
              <w:numPr>
                <w:ilvl w:val="0"/>
                <w:numId w:val="0"/>
              </w:numPr>
              <w:spacing w:line="0" w:lineRule="atLeast"/>
              <w:rPr>
                <w:sz w:val="28"/>
              </w:rPr>
            </w:pPr>
            <w:r>
              <w:rPr>
                <w:rFonts w:hint="eastAsia"/>
                <w:sz w:val="28"/>
              </w:rPr>
              <w:t>請本案承辦人向高雄市政府消防局</w:t>
            </w:r>
            <w:proofErr w:type="gramStart"/>
            <w:r>
              <w:rPr>
                <w:rFonts w:hint="eastAsia"/>
                <w:sz w:val="28"/>
              </w:rPr>
              <w:t>調取本案</w:t>
            </w:r>
            <w:proofErr w:type="gramEnd"/>
            <w:r>
              <w:rPr>
                <w:rFonts w:hint="eastAsia"/>
                <w:sz w:val="28"/>
              </w:rPr>
              <w:t>案發時救護車之出勤紀錄等相關資料</w:t>
            </w:r>
          </w:p>
        </w:tc>
      </w:tr>
      <w:tr w:rsidR="009A7562" w14:paraId="0349EB0C" w14:textId="77777777" w:rsidTr="00C4099D">
        <w:tc>
          <w:tcPr>
            <w:tcW w:w="1753" w:type="dxa"/>
          </w:tcPr>
          <w:p w14:paraId="6BA9ECD1" w14:textId="77777777" w:rsidR="009A7562" w:rsidRDefault="009A7562" w:rsidP="002F4B22">
            <w:pPr>
              <w:pStyle w:val="3"/>
              <w:numPr>
                <w:ilvl w:val="0"/>
                <w:numId w:val="0"/>
              </w:numPr>
              <w:spacing w:line="0" w:lineRule="atLeast"/>
              <w:rPr>
                <w:sz w:val="28"/>
              </w:rPr>
            </w:pPr>
            <w:r>
              <w:rPr>
                <w:rFonts w:hint="eastAsia"/>
                <w:sz w:val="28"/>
              </w:rPr>
              <w:t>112.1.9</w:t>
            </w:r>
          </w:p>
        </w:tc>
        <w:tc>
          <w:tcPr>
            <w:tcW w:w="5670" w:type="dxa"/>
          </w:tcPr>
          <w:p w14:paraId="70EF0D3A" w14:textId="77777777" w:rsidR="009A7562" w:rsidRDefault="009A7562" w:rsidP="002F4B22">
            <w:pPr>
              <w:pStyle w:val="3"/>
              <w:numPr>
                <w:ilvl w:val="0"/>
                <w:numId w:val="0"/>
              </w:numPr>
              <w:spacing w:line="0" w:lineRule="atLeast"/>
              <w:rPr>
                <w:sz w:val="28"/>
              </w:rPr>
            </w:pPr>
            <w:r>
              <w:rPr>
                <w:rFonts w:hint="eastAsia"/>
                <w:sz w:val="28"/>
              </w:rPr>
              <w:t>函查</w:t>
            </w:r>
          </w:p>
          <w:p w14:paraId="1DDB5B4A" w14:textId="77777777" w:rsidR="009A7562" w:rsidRDefault="009A7562" w:rsidP="002F4B22">
            <w:pPr>
              <w:pStyle w:val="3"/>
              <w:numPr>
                <w:ilvl w:val="0"/>
                <w:numId w:val="0"/>
              </w:numPr>
              <w:spacing w:line="0" w:lineRule="atLeast"/>
              <w:rPr>
                <w:sz w:val="28"/>
              </w:rPr>
            </w:pPr>
            <w:r>
              <w:rPr>
                <w:rFonts w:hint="eastAsia"/>
                <w:sz w:val="28"/>
              </w:rPr>
              <w:t>岡山分局</w:t>
            </w:r>
          </w:p>
        </w:tc>
      </w:tr>
      <w:tr w:rsidR="009A7562" w14:paraId="199C6141" w14:textId="77777777" w:rsidTr="00C4099D">
        <w:tc>
          <w:tcPr>
            <w:tcW w:w="1753" w:type="dxa"/>
          </w:tcPr>
          <w:p w14:paraId="45CAD193" w14:textId="77777777" w:rsidR="009A7562" w:rsidRDefault="009A7562" w:rsidP="002F4B22">
            <w:pPr>
              <w:pStyle w:val="3"/>
              <w:numPr>
                <w:ilvl w:val="0"/>
                <w:numId w:val="0"/>
              </w:numPr>
              <w:spacing w:line="0" w:lineRule="atLeast"/>
              <w:rPr>
                <w:sz w:val="28"/>
              </w:rPr>
            </w:pPr>
            <w:r>
              <w:rPr>
                <w:rFonts w:hint="eastAsia"/>
                <w:sz w:val="28"/>
              </w:rPr>
              <w:t>112.2.20</w:t>
            </w:r>
          </w:p>
        </w:tc>
        <w:tc>
          <w:tcPr>
            <w:tcW w:w="5670" w:type="dxa"/>
          </w:tcPr>
          <w:p w14:paraId="10D6C04F" w14:textId="77777777" w:rsidR="009A7562" w:rsidRDefault="009A7562" w:rsidP="002F4B22">
            <w:pPr>
              <w:pStyle w:val="3"/>
              <w:numPr>
                <w:ilvl w:val="0"/>
                <w:numId w:val="0"/>
              </w:numPr>
              <w:spacing w:line="0" w:lineRule="atLeast"/>
              <w:rPr>
                <w:sz w:val="28"/>
              </w:rPr>
            </w:pPr>
            <w:proofErr w:type="gramStart"/>
            <w:r>
              <w:rPr>
                <w:rFonts w:hint="eastAsia"/>
                <w:sz w:val="28"/>
              </w:rPr>
              <w:t>定庭期</w:t>
            </w:r>
            <w:proofErr w:type="gramEnd"/>
            <w:r>
              <w:rPr>
                <w:rFonts w:hint="eastAsia"/>
                <w:sz w:val="28"/>
              </w:rPr>
              <w:t>開立傳票</w:t>
            </w:r>
          </w:p>
        </w:tc>
      </w:tr>
      <w:tr w:rsidR="009A7562" w14:paraId="271554EF" w14:textId="77777777" w:rsidTr="00C4099D">
        <w:tc>
          <w:tcPr>
            <w:tcW w:w="1753" w:type="dxa"/>
          </w:tcPr>
          <w:p w14:paraId="1F4BCA30" w14:textId="77777777" w:rsidR="009A7562" w:rsidRDefault="009A7562" w:rsidP="002F4B22">
            <w:pPr>
              <w:pStyle w:val="3"/>
              <w:numPr>
                <w:ilvl w:val="0"/>
                <w:numId w:val="0"/>
              </w:numPr>
              <w:spacing w:line="0" w:lineRule="atLeast"/>
              <w:rPr>
                <w:sz w:val="28"/>
              </w:rPr>
            </w:pPr>
            <w:r>
              <w:rPr>
                <w:rFonts w:hint="eastAsia"/>
                <w:sz w:val="28"/>
              </w:rPr>
              <w:t>112.3.15</w:t>
            </w:r>
          </w:p>
        </w:tc>
        <w:tc>
          <w:tcPr>
            <w:tcW w:w="5670" w:type="dxa"/>
          </w:tcPr>
          <w:p w14:paraId="39986988" w14:textId="77777777" w:rsidR="009A7562" w:rsidRDefault="009A7562" w:rsidP="002F4B22">
            <w:pPr>
              <w:pStyle w:val="3"/>
              <w:numPr>
                <w:ilvl w:val="0"/>
                <w:numId w:val="0"/>
              </w:numPr>
              <w:spacing w:line="0" w:lineRule="atLeast"/>
              <w:rPr>
                <w:sz w:val="28"/>
              </w:rPr>
            </w:pPr>
            <w:r>
              <w:rPr>
                <w:rFonts w:hint="eastAsia"/>
                <w:sz w:val="28"/>
              </w:rPr>
              <w:t>開庭</w:t>
            </w:r>
          </w:p>
        </w:tc>
      </w:tr>
      <w:tr w:rsidR="009A7562" w14:paraId="22B3065D" w14:textId="77777777" w:rsidTr="00C4099D">
        <w:tc>
          <w:tcPr>
            <w:tcW w:w="1753" w:type="dxa"/>
          </w:tcPr>
          <w:p w14:paraId="78681615" w14:textId="77777777" w:rsidR="009A7562" w:rsidRDefault="009A7562" w:rsidP="002F4B22">
            <w:pPr>
              <w:pStyle w:val="3"/>
              <w:numPr>
                <w:ilvl w:val="0"/>
                <w:numId w:val="0"/>
              </w:numPr>
              <w:spacing w:line="0" w:lineRule="atLeast"/>
              <w:rPr>
                <w:sz w:val="28"/>
              </w:rPr>
            </w:pPr>
            <w:r>
              <w:rPr>
                <w:rFonts w:hint="eastAsia"/>
                <w:sz w:val="28"/>
              </w:rPr>
              <w:t>112.3.27</w:t>
            </w:r>
          </w:p>
        </w:tc>
        <w:tc>
          <w:tcPr>
            <w:tcW w:w="5670" w:type="dxa"/>
          </w:tcPr>
          <w:p w14:paraId="4C242BD9" w14:textId="77777777" w:rsidR="009A7562" w:rsidRDefault="009A7562" w:rsidP="002F4B22">
            <w:pPr>
              <w:pStyle w:val="3"/>
              <w:numPr>
                <w:ilvl w:val="0"/>
                <w:numId w:val="0"/>
              </w:numPr>
              <w:spacing w:line="0" w:lineRule="atLeast"/>
              <w:rPr>
                <w:sz w:val="28"/>
              </w:rPr>
            </w:pPr>
            <w:r>
              <w:rPr>
                <w:rFonts w:hint="eastAsia"/>
                <w:sz w:val="28"/>
              </w:rPr>
              <w:t>終結日期</w:t>
            </w:r>
          </w:p>
        </w:tc>
      </w:tr>
      <w:tr w:rsidR="009A7562" w14:paraId="7D32E77A" w14:textId="77777777" w:rsidTr="00C4099D">
        <w:tc>
          <w:tcPr>
            <w:tcW w:w="1753" w:type="dxa"/>
          </w:tcPr>
          <w:p w14:paraId="4907F227" w14:textId="77777777" w:rsidR="009A7562" w:rsidRDefault="009A7562" w:rsidP="002F4B22">
            <w:pPr>
              <w:pStyle w:val="3"/>
              <w:numPr>
                <w:ilvl w:val="0"/>
                <w:numId w:val="0"/>
              </w:numPr>
              <w:spacing w:line="0" w:lineRule="atLeast"/>
              <w:rPr>
                <w:sz w:val="28"/>
              </w:rPr>
            </w:pPr>
            <w:r>
              <w:rPr>
                <w:rFonts w:hint="eastAsia"/>
                <w:sz w:val="28"/>
              </w:rPr>
              <w:t>112.4.13</w:t>
            </w:r>
          </w:p>
        </w:tc>
        <w:tc>
          <w:tcPr>
            <w:tcW w:w="5670" w:type="dxa"/>
          </w:tcPr>
          <w:p w14:paraId="50E1B03D" w14:textId="77777777" w:rsidR="009A7562" w:rsidRDefault="009A7562" w:rsidP="002F4B22">
            <w:pPr>
              <w:pStyle w:val="3"/>
              <w:numPr>
                <w:ilvl w:val="0"/>
                <w:numId w:val="0"/>
              </w:numPr>
              <w:spacing w:line="0" w:lineRule="atLeast"/>
              <w:rPr>
                <w:sz w:val="28"/>
              </w:rPr>
            </w:pPr>
            <w:r>
              <w:rPr>
                <w:rFonts w:hint="eastAsia"/>
                <w:sz w:val="28"/>
              </w:rPr>
              <w:t>接受原本</w:t>
            </w:r>
          </w:p>
        </w:tc>
      </w:tr>
      <w:tr w:rsidR="009A7562" w14:paraId="1D2F7FD5" w14:textId="77777777" w:rsidTr="00C4099D">
        <w:tc>
          <w:tcPr>
            <w:tcW w:w="1753" w:type="dxa"/>
          </w:tcPr>
          <w:p w14:paraId="24E732ED" w14:textId="77777777" w:rsidR="009A7562" w:rsidRDefault="009A7562" w:rsidP="002F4B22">
            <w:pPr>
              <w:pStyle w:val="3"/>
              <w:numPr>
                <w:ilvl w:val="0"/>
                <w:numId w:val="0"/>
              </w:numPr>
              <w:spacing w:line="0" w:lineRule="atLeast"/>
              <w:rPr>
                <w:sz w:val="28"/>
              </w:rPr>
            </w:pPr>
            <w:r>
              <w:rPr>
                <w:rFonts w:hint="eastAsia"/>
                <w:sz w:val="28"/>
              </w:rPr>
              <w:t>112.4.17</w:t>
            </w:r>
          </w:p>
        </w:tc>
        <w:tc>
          <w:tcPr>
            <w:tcW w:w="5670" w:type="dxa"/>
          </w:tcPr>
          <w:p w14:paraId="54996E76" w14:textId="77777777" w:rsidR="009A7562" w:rsidRDefault="009A7562" w:rsidP="002F4B22">
            <w:pPr>
              <w:pStyle w:val="3"/>
              <w:numPr>
                <w:ilvl w:val="0"/>
                <w:numId w:val="0"/>
              </w:numPr>
              <w:spacing w:line="0" w:lineRule="atLeast"/>
              <w:rPr>
                <w:sz w:val="28"/>
              </w:rPr>
            </w:pPr>
            <w:r>
              <w:rPr>
                <w:rFonts w:hint="eastAsia"/>
                <w:sz w:val="28"/>
              </w:rPr>
              <w:t>製作正本</w:t>
            </w:r>
          </w:p>
        </w:tc>
      </w:tr>
      <w:tr w:rsidR="009A7562" w14:paraId="1FBFD02E" w14:textId="77777777" w:rsidTr="00C4099D">
        <w:tc>
          <w:tcPr>
            <w:tcW w:w="1753" w:type="dxa"/>
          </w:tcPr>
          <w:p w14:paraId="4247D57C" w14:textId="77777777" w:rsidR="009A7562" w:rsidRDefault="009A7562" w:rsidP="002F4B22">
            <w:pPr>
              <w:pStyle w:val="3"/>
              <w:numPr>
                <w:ilvl w:val="0"/>
                <w:numId w:val="0"/>
              </w:numPr>
              <w:spacing w:line="0" w:lineRule="atLeast"/>
              <w:rPr>
                <w:sz w:val="28"/>
              </w:rPr>
            </w:pPr>
            <w:r>
              <w:rPr>
                <w:rFonts w:hint="eastAsia"/>
                <w:sz w:val="28"/>
              </w:rPr>
              <w:t>112.4.18</w:t>
            </w:r>
          </w:p>
        </w:tc>
        <w:tc>
          <w:tcPr>
            <w:tcW w:w="5670" w:type="dxa"/>
          </w:tcPr>
          <w:p w14:paraId="58D5DE59" w14:textId="77777777" w:rsidR="009A7562" w:rsidRDefault="009A7562" w:rsidP="002F4B22">
            <w:pPr>
              <w:pStyle w:val="3"/>
              <w:numPr>
                <w:ilvl w:val="0"/>
                <w:numId w:val="0"/>
              </w:numPr>
              <w:spacing w:line="0" w:lineRule="atLeast"/>
              <w:rPr>
                <w:sz w:val="28"/>
              </w:rPr>
            </w:pPr>
            <w:r>
              <w:rPr>
                <w:rFonts w:hint="eastAsia"/>
                <w:sz w:val="28"/>
              </w:rPr>
              <w:t>交付送達</w:t>
            </w:r>
          </w:p>
        </w:tc>
      </w:tr>
      <w:tr w:rsidR="009A7562" w14:paraId="245A8F1A" w14:textId="77777777" w:rsidTr="00C4099D">
        <w:tc>
          <w:tcPr>
            <w:tcW w:w="1753" w:type="dxa"/>
          </w:tcPr>
          <w:p w14:paraId="1CA23201" w14:textId="77777777" w:rsidR="009A7562" w:rsidRDefault="009A7562" w:rsidP="002F4B22">
            <w:pPr>
              <w:pStyle w:val="3"/>
              <w:numPr>
                <w:ilvl w:val="0"/>
                <w:numId w:val="0"/>
              </w:numPr>
              <w:spacing w:line="0" w:lineRule="atLeast"/>
              <w:rPr>
                <w:sz w:val="28"/>
              </w:rPr>
            </w:pPr>
            <w:r>
              <w:rPr>
                <w:rFonts w:hint="eastAsia"/>
                <w:sz w:val="28"/>
              </w:rPr>
              <w:t>112.5.3</w:t>
            </w:r>
          </w:p>
        </w:tc>
        <w:tc>
          <w:tcPr>
            <w:tcW w:w="5670" w:type="dxa"/>
          </w:tcPr>
          <w:p w14:paraId="15651A2C" w14:textId="77777777" w:rsidR="009A7562" w:rsidRDefault="009A7562" w:rsidP="002F4B22">
            <w:pPr>
              <w:pStyle w:val="3"/>
              <w:numPr>
                <w:ilvl w:val="0"/>
                <w:numId w:val="0"/>
              </w:numPr>
              <w:spacing w:line="0" w:lineRule="atLeast"/>
              <w:rPr>
                <w:sz w:val="28"/>
              </w:rPr>
            </w:pPr>
            <w:r>
              <w:rPr>
                <w:rFonts w:hint="eastAsia"/>
                <w:sz w:val="28"/>
              </w:rPr>
              <w:t>聲請再議</w:t>
            </w:r>
          </w:p>
          <w:p w14:paraId="62A9BA3D" w14:textId="77777777" w:rsidR="009A7562" w:rsidRDefault="009A7562" w:rsidP="002F4B22">
            <w:pPr>
              <w:pStyle w:val="3"/>
              <w:numPr>
                <w:ilvl w:val="0"/>
                <w:numId w:val="0"/>
              </w:numPr>
              <w:spacing w:line="0" w:lineRule="atLeast"/>
              <w:rPr>
                <w:sz w:val="28"/>
              </w:rPr>
            </w:pPr>
            <w:r>
              <w:rPr>
                <w:rFonts w:hint="eastAsia"/>
                <w:sz w:val="28"/>
              </w:rPr>
              <w:t>送再議</w:t>
            </w:r>
          </w:p>
        </w:tc>
      </w:tr>
      <w:tr w:rsidR="009A7562" w14:paraId="54DE492A" w14:textId="77777777" w:rsidTr="00C4099D">
        <w:tc>
          <w:tcPr>
            <w:tcW w:w="1753" w:type="dxa"/>
          </w:tcPr>
          <w:p w14:paraId="4130A339" w14:textId="77777777" w:rsidR="009A7562" w:rsidRDefault="009A7562" w:rsidP="002F4B22">
            <w:pPr>
              <w:pStyle w:val="3"/>
              <w:numPr>
                <w:ilvl w:val="0"/>
                <w:numId w:val="0"/>
              </w:numPr>
              <w:spacing w:line="0" w:lineRule="atLeast"/>
              <w:rPr>
                <w:sz w:val="28"/>
              </w:rPr>
            </w:pPr>
            <w:r>
              <w:rPr>
                <w:rFonts w:hint="eastAsia"/>
                <w:sz w:val="28"/>
              </w:rPr>
              <w:t>112.5.4</w:t>
            </w:r>
          </w:p>
        </w:tc>
        <w:tc>
          <w:tcPr>
            <w:tcW w:w="5670" w:type="dxa"/>
          </w:tcPr>
          <w:p w14:paraId="01F2A631" w14:textId="77777777" w:rsidR="009A7562" w:rsidRDefault="009A7562" w:rsidP="002F4B22">
            <w:pPr>
              <w:pStyle w:val="3"/>
              <w:numPr>
                <w:ilvl w:val="0"/>
                <w:numId w:val="0"/>
              </w:numPr>
              <w:spacing w:line="0" w:lineRule="atLeast"/>
              <w:rPr>
                <w:sz w:val="28"/>
              </w:rPr>
            </w:pPr>
            <w:r>
              <w:rPr>
                <w:rFonts w:hint="eastAsia"/>
                <w:sz w:val="28"/>
              </w:rPr>
              <w:t>再</w:t>
            </w:r>
            <w:proofErr w:type="gramStart"/>
            <w:r>
              <w:rPr>
                <w:rFonts w:hint="eastAsia"/>
                <w:sz w:val="28"/>
              </w:rPr>
              <w:t>議申送</w:t>
            </w:r>
            <w:proofErr w:type="gramEnd"/>
          </w:p>
        </w:tc>
      </w:tr>
      <w:tr w:rsidR="009A7562" w14:paraId="5C248EC3" w14:textId="77777777" w:rsidTr="00C4099D">
        <w:tc>
          <w:tcPr>
            <w:tcW w:w="1753" w:type="dxa"/>
          </w:tcPr>
          <w:p w14:paraId="6EA9C645" w14:textId="77777777" w:rsidR="009A7562" w:rsidRDefault="009A7562" w:rsidP="002F4B22">
            <w:pPr>
              <w:pStyle w:val="3"/>
              <w:numPr>
                <w:ilvl w:val="0"/>
                <w:numId w:val="0"/>
              </w:numPr>
              <w:spacing w:line="0" w:lineRule="atLeast"/>
              <w:rPr>
                <w:sz w:val="28"/>
              </w:rPr>
            </w:pPr>
            <w:r>
              <w:rPr>
                <w:rFonts w:hint="eastAsia"/>
                <w:sz w:val="28"/>
              </w:rPr>
              <w:t>112.6.21</w:t>
            </w:r>
          </w:p>
        </w:tc>
        <w:tc>
          <w:tcPr>
            <w:tcW w:w="5670" w:type="dxa"/>
          </w:tcPr>
          <w:p w14:paraId="02283922" w14:textId="77777777" w:rsidR="009A7562" w:rsidRDefault="009A7562" w:rsidP="002F4B22">
            <w:pPr>
              <w:pStyle w:val="3"/>
              <w:numPr>
                <w:ilvl w:val="0"/>
                <w:numId w:val="0"/>
              </w:numPr>
              <w:spacing w:line="0" w:lineRule="atLeast"/>
              <w:rPr>
                <w:sz w:val="28"/>
              </w:rPr>
            </w:pPr>
            <w:r>
              <w:rPr>
                <w:rFonts w:hint="eastAsia"/>
                <w:sz w:val="28"/>
              </w:rPr>
              <w:t>歸檔</w:t>
            </w:r>
          </w:p>
        </w:tc>
      </w:tr>
      <w:tr w:rsidR="009A7562" w14:paraId="2F2A1DC1" w14:textId="77777777" w:rsidTr="00C4099D">
        <w:tc>
          <w:tcPr>
            <w:tcW w:w="1753" w:type="dxa"/>
          </w:tcPr>
          <w:p w14:paraId="0185BEA4" w14:textId="77777777" w:rsidR="009A7562" w:rsidRDefault="009A7562" w:rsidP="002F4B22">
            <w:pPr>
              <w:pStyle w:val="3"/>
              <w:numPr>
                <w:ilvl w:val="0"/>
                <w:numId w:val="0"/>
              </w:numPr>
              <w:spacing w:line="0" w:lineRule="atLeast"/>
              <w:rPr>
                <w:sz w:val="28"/>
              </w:rPr>
            </w:pPr>
            <w:r>
              <w:rPr>
                <w:rFonts w:hint="eastAsia"/>
                <w:sz w:val="28"/>
              </w:rPr>
              <w:t>113.10.9</w:t>
            </w:r>
          </w:p>
        </w:tc>
        <w:tc>
          <w:tcPr>
            <w:tcW w:w="5670" w:type="dxa"/>
          </w:tcPr>
          <w:p w14:paraId="02EF3DFF" w14:textId="77777777" w:rsidR="007A0EB6" w:rsidRDefault="009A7562" w:rsidP="002F4B22">
            <w:pPr>
              <w:pStyle w:val="3"/>
              <w:numPr>
                <w:ilvl w:val="0"/>
                <w:numId w:val="0"/>
              </w:numPr>
              <w:spacing w:line="0" w:lineRule="atLeast"/>
              <w:rPr>
                <w:sz w:val="28"/>
              </w:rPr>
            </w:pPr>
            <w:proofErr w:type="gramStart"/>
            <w:r>
              <w:rPr>
                <w:rFonts w:hint="eastAsia"/>
                <w:sz w:val="28"/>
              </w:rPr>
              <w:t>借卷</w:t>
            </w:r>
            <w:proofErr w:type="gramEnd"/>
          </w:p>
        </w:tc>
      </w:tr>
    </w:tbl>
    <w:p w14:paraId="7DC44A57" w14:textId="77777777" w:rsidR="009A7562" w:rsidRPr="00C4099D" w:rsidRDefault="009A7562" w:rsidP="009A7562">
      <w:pPr>
        <w:pStyle w:val="3"/>
        <w:numPr>
          <w:ilvl w:val="0"/>
          <w:numId w:val="0"/>
        </w:numPr>
        <w:spacing w:after="240" w:line="0" w:lineRule="atLeast"/>
        <w:ind w:left="1361"/>
        <w:rPr>
          <w:sz w:val="24"/>
          <w:szCs w:val="24"/>
        </w:rPr>
      </w:pPr>
      <w:r w:rsidRPr="00C4099D">
        <w:rPr>
          <w:rFonts w:hint="eastAsia"/>
          <w:sz w:val="24"/>
          <w:szCs w:val="24"/>
        </w:rPr>
        <w:t>資料來源：法務部提供資料</w:t>
      </w:r>
    </w:p>
    <w:p w14:paraId="6E64D943" w14:textId="7EC2DA09" w:rsidR="00C4099D" w:rsidRDefault="00C4099D" w:rsidP="003A227A">
      <w:pPr>
        <w:pStyle w:val="3"/>
        <w:numPr>
          <w:ilvl w:val="2"/>
          <w:numId w:val="13"/>
        </w:numPr>
      </w:pPr>
      <w:r>
        <w:rPr>
          <w:rFonts w:hint="eastAsia"/>
        </w:rPr>
        <w:t>次查有關本案之偵辦經過顯示(觀</w:t>
      </w:r>
      <w:r w:rsidRPr="009E32EC">
        <w:rPr>
          <w:rFonts w:hint="eastAsia"/>
        </w:rPr>
        <w:t>表</w:t>
      </w:r>
      <w:proofErr w:type="gramStart"/>
      <w:r w:rsidRPr="009E32EC">
        <w:rPr>
          <w:rFonts w:hint="eastAsia"/>
        </w:rPr>
        <w:t>一</w:t>
      </w:r>
      <w:proofErr w:type="gramEnd"/>
      <w:r w:rsidRPr="009E32EC">
        <w:rPr>
          <w:rFonts w:hint="eastAsia"/>
        </w:rPr>
        <w:t>及表二</w:t>
      </w:r>
      <w:r>
        <w:rPr>
          <w:rFonts w:hint="eastAsia"/>
        </w:rPr>
        <w:t>)</w:t>
      </w:r>
      <w:r w:rsidR="0074743C">
        <w:rPr>
          <w:rFonts w:hint="eastAsia"/>
        </w:rPr>
        <w:t>，</w:t>
      </w:r>
      <w:r w:rsidR="008468F4">
        <w:rPr>
          <w:rFonts w:hint="eastAsia"/>
        </w:rPr>
        <w:t>橋頭地檢署承辦本案檢察官</w:t>
      </w:r>
      <w:r>
        <w:rPr>
          <w:rFonts w:hint="eastAsia"/>
        </w:rPr>
        <w:t>僅於111年8月1</w:t>
      </w:r>
      <w:r w:rsidR="00F33F21">
        <w:rPr>
          <w:rFonts w:hint="eastAsia"/>
        </w:rPr>
        <w:t>8</w:t>
      </w:r>
      <w:r>
        <w:rPr>
          <w:rFonts w:hint="eastAsia"/>
        </w:rPr>
        <w:t>日</w:t>
      </w:r>
      <w:r w:rsidR="008468F4">
        <w:rPr>
          <w:rFonts w:hint="eastAsia"/>
        </w:rPr>
        <w:t>及同年月19日</w:t>
      </w:r>
      <w:r>
        <w:rPr>
          <w:rFonts w:hint="eastAsia"/>
        </w:rPr>
        <w:t>交辦書記官以電話詢問之方式與告訴人聯繫</w:t>
      </w:r>
      <w:r w:rsidRPr="00C4099D">
        <w:rPr>
          <w:rFonts w:hint="eastAsia"/>
        </w:rPr>
        <w:t>確認當時有無其他證人</w:t>
      </w:r>
      <w:r>
        <w:rPr>
          <w:rFonts w:hint="eastAsia"/>
        </w:rPr>
        <w:t>，隨後皆未</w:t>
      </w:r>
      <w:r w:rsidR="00254C9E">
        <w:rPr>
          <w:rFonts w:hint="eastAsia"/>
        </w:rPr>
        <w:t>開庭訊問</w:t>
      </w:r>
      <w:r>
        <w:rPr>
          <w:rFonts w:hint="eastAsia"/>
        </w:rPr>
        <w:t>告訴人</w:t>
      </w:r>
      <w:r w:rsidR="00254C9E">
        <w:rPr>
          <w:rFonts w:hint="eastAsia"/>
        </w:rPr>
        <w:t>，經本院於</w:t>
      </w:r>
      <w:r w:rsidR="00254C9E" w:rsidRPr="00254C9E">
        <w:rPr>
          <w:rFonts w:hint="eastAsia"/>
        </w:rPr>
        <w:t>114年5月9日詢問</w:t>
      </w:r>
      <w:r w:rsidR="008468F4">
        <w:rPr>
          <w:rFonts w:hint="eastAsia"/>
        </w:rPr>
        <w:t>本案</w:t>
      </w:r>
      <w:r w:rsidR="00254C9E">
        <w:rPr>
          <w:rFonts w:hint="eastAsia"/>
        </w:rPr>
        <w:t>承辦</w:t>
      </w:r>
      <w:r w:rsidR="00254C9E" w:rsidRPr="00254C9E">
        <w:rPr>
          <w:rFonts w:hint="eastAsia"/>
        </w:rPr>
        <w:t>檢察官</w:t>
      </w:r>
      <w:r w:rsidR="002F18C9">
        <w:rPr>
          <w:rFonts w:hint="eastAsia"/>
        </w:rPr>
        <w:t>張○</w:t>
      </w:r>
      <w:r w:rsidR="00C278EC">
        <w:rPr>
          <w:rFonts w:hAnsi="標楷體" w:hint="eastAsia"/>
        </w:rPr>
        <w:t>○</w:t>
      </w:r>
      <w:r w:rsidR="00254C9E" w:rsidRPr="00254C9E">
        <w:rPr>
          <w:rFonts w:hint="eastAsia"/>
        </w:rPr>
        <w:t>及</w:t>
      </w:r>
      <w:r w:rsidR="002F18C9">
        <w:rPr>
          <w:rFonts w:hint="eastAsia"/>
        </w:rPr>
        <w:t>李○</w:t>
      </w:r>
      <w:r w:rsidR="00C278EC">
        <w:rPr>
          <w:rFonts w:hAnsi="標楷體" w:hint="eastAsia"/>
        </w:rPr>
        <w:t>○</w:t>
      </w:r>
      <w:r w:rsidR="00254C9E">
        <w:rPr>
          <w:rFonts w:hint="eastAsia"/>
        </w:rPr>
        <w:t>，其表示：</w:t>
      </w:r>
      <w:r w:rsidR="00254C9E">
        <w:rPr>
          <w:rFonts w:hAnsi="標楷體" w:hint="eastAsia"/>
        </w:rPr>
        <w:t>「</w:t>
      </w:r>
      <w:r w:rsidR="00254C9E" w:rsidRPr="00254C9E">
        <w:rPr>
          <w:rFonts w:hAnsi="標楷體" w:hint="eastAsia"/>
        </w:rPr>
        <w:t>案件過來我會先看警</w:t>
      </w:r>
      <w:proofErr w:type="gramStart"/>
      <w:r w:rsidR="00254C9E" w:rsidRPr="00254C9E">
        <w:rPr>
          <w:rFonts w:hAnsi="標楷體" w:hint="eastAsia"/>
        </w:rPr>
        <w:t>詢</w:t>
      </w:r>
      <w:proofErr w:type="gramEnd"/>
      <w:r w:rsidR="00254C9E" w:rsidRPr="00254C9E">
        <w:rPr>
          <w:rFonts w:hAnsi="標楷體" w:hint="eastAsia"/>
        </w:rPr>
        <w:t>筆錄，因為警</w:t>
      </w:r>
      <w:proofErr w:type="gramStart"/>
      <w:r w:rsidR="00254C9E" w:rsidRPr="00254C9E">
        <w:rPr>
          <w:rFonts w:hAnsi="標楷體" w:hint="eastAsia"/>
        </w:rPr>
        <w:t>詢</w:t>
      </w:r>
      <w:proofErr w:type="gramEnd"/>
      <w:r w:rsidR="00254C9E" w:rsidRPr="00254C9E">
        <w:rPr>
          <w:rFonts w:hAnsi="標楷體" w:hint="eastAsia"/>
        </w:rPr>
        <w:t>筆錄告訴人已經把案件發生時間地點講得很</w:t>
      </w:r>
      <w:proofErr w:type="gramStart"/>
      <w:r w:rsidR="00254C9E" w:rsidRPr="00254C9E">
        <w:rPr>
          <w:rFonts w:hAnsi="標楷體" w:hint="eastAsia"/>
        </w:rPr>
        <w:t>清楚，</w:t>
      </w:r>
      <w:proofErr w:type="gramEnd"/>
      <w:r w:rsidR="00254C9E" w:rsidRPr="00254C9E">
        <w:rPr>
          <w:rFonts w:hAnsi="標楷體" w:hint="eastAsia"/>
        </w:rPr>
        <w:t>所以我們接下來會找客觀證據，我就想了解有沒有監視器和目擊證人，經過我們詢問警方都沒有這些證據</w:t>
      </w:r>
      <w:r w:rsidR="008468F4">
        <w:rPr>
          <w:rFonts w:hAnsi="標楷體" w:hint="eastAsia"/>
        </w:rPr>
        <w:t>。</w:t>
      </w:r>
      <w:r w:rsidR="00254C9E" w:rsidRPr="00254C9E">
        <w:rPr>
          <w:rFonts w:hAnsi="標楷體" w:hint="eastAsia"/>
        </w:rPr>
        <w:t>以前我們有找過雙方來開庭，但因為來了以後直接在庭外發生衝突</w:t>
      </w:r>
      <w:r w:rsidR="00254C9E">
        <w:rPr>
          <w:rFonts w:hAnsi="標楷體" w:hint="eastAsia"/>
        </w:rPr>
        <w:t>，</w:t>
      </w:r>
      <w:r w:rsidR="009332B3">
        <w:rPr>
          <w:rFonts w:hAnsi="標楷體" w:hint="eastAsia"/>
        </w:rPr>
        <w:t>為</w:t>
      </w:r>
      <w:r w:rsidR="00254C9E">
        <w:rPr>
          <w:rFonts w:hAnsi="標楷體" w:hint="eastAsia"/>
        </w:rPr>
        <w:t>避免雙方直接接觸</w:t>
      </w:r>
      <w:r w:rsidR="009332B3">
        <w:rPr>
          <w:rFonts w:hAnsi="標楷體" w:hint="eastAsia"/>
        </w:rPr>
        <w:t>而未開庭</w:t>
      </w:r>
      <w:r w:rsidR="00254C9E" w:rsidRPr="00254C9E">
        <w:rPr>
          <w:rFonts w:hAnsi="標楷體" w:hint="eastAsia"/>
        </w:rPr>
        <w:t>。</w:t>
      </w:r>
      <w:r w:rsidR="00254C9E">
        <w:rPr>
          <w:rFonts w:hAnsi="標楷體" w:hint="eastAsia"/>
        </w:rPr>
        <w:t>」</w:t>
      </w:r>
      <w:r w:rsidR="008468F4">
        <w:rPr>
          <w:rFonts w:hAnsi="標楷體" w:hint="eastAsia"/>
        </w:rPr>
        <w:t>本案</w:t>
      </w:r>
      <w:r w:rsidR="007D0019">
        <w:rPr>
          <w:rFonts w:hAnsi="標楷體" w:hint="eastAsia"/>
        </w:rPr>
        <w:t>雖經</w:t>
      </w:r>
      <w:r w:rsidR="008468F4">
        <w:rPr>
          <w:rFonts w:hAnsi="標楷體" w:hint="eastAsia"/>
        </w:rPr>
        <w:t>承辦檢察官考量</w:t>
      </w:r>
      <w:r w:rsidR="007D0019">
        <w:rPr>
          <w:rFonts w:hAnsi="標楷體" w:hint="eastAsia"/>
        </w:rPr>
        <w:t>可能發生</w:t>
      </w:r>
      <w:r w:rsidR="008468F4">
        <w:rPr>
          <w:rFonts w:hAnsi="標楷體" w:hint="eastAsia"/>
        </w:rPr>
        <w:t>庭外衝突</w:t>
      </w:r>
      <w:r w:rsidR="006B5E3E">
        <w:rPr>
          <w:rFonts w:hAnsi="標楷體" w:hint="eastAsia"/>
        </w:rPr>
        <w:t>及詢問警方有無客觀證據後，</w:t>
      </w:r>
      <w:r w:rsidR="006B5E3E">
        <w:rPr>
          <w:rFonts w:hAnsi="標楷體" w:hint="eastAsia"/>
        </w:rPr>
        <w:lastRenderedPageBreak/>
        <w:t>認無訊問告訴人之必要，</w:t>
      </w:r>
      <w:r w:rsidR="006F003D">
        <w:rPr>
          <w:rFonts w:hAnsi="標楷體" w:hint="eastAsia"/>
        </w:rPr>
        <w:t>然案件進入司法程序，即具</w:t>
      </w:r>
      <w:proofErr w:type="gramStart"/>
      <w:r w:rsidR="006F003D">
        <w:rPr>
          <w:rFonts w:hAnsi="標楷體" w:hint="eastAsia"/>
        </w:rPr>
        <w:t>訟</w:t>
      </w:r>
      <w:proofErr w:type="gramEnd"/>
      <w:r w:rsidR="006F003D">
        <w:rPr>
          <w:rFonts w:hAnsi="標楷體" w:hint="eastAsia"/>
        </w:rPr>
        <w:t>爭性，無論是兩造當事人、被害人或告訴人，亦</w:t>
      </w:r>
      <w:r w:rsidR="0074743C">
        <w:rPr>
          <w:rFonts w:hAnsi="標楷體" w:hint="eastAsia"/>
        </w:rPr>
        <w:t>希冀</w:t>
      </w:r>
      <w:r w:rsidR="006F003D">
        <w:rPr>
          <w:rFonts w:hAnsi="標楷體" w:hint="eastAsia"/>
        </w:rPr>
        <w:t>透過司法定</w:t>
      </w:r>
      <w:proofErr w:type="gramStart"/>
      <w:r w:rsidR="006F003D">
        <w:rPr>
          <w:rFonts w:hAnsi="標楷體" w:hint="eastAsia"/>
        </w:rPr>
        <w:t>紛</w:t>
      </w:r>
      <w:proofErr w:type="gramEnd"/>
      <w:r w:rsidR="006F003D">
        <w:rPr>
          <w:rFonts w:hAnsi="標楷體" w:hint="eastAsia"/>
        </w:rPr>
        <w:t>止爭，</w:t>
      </w:r>
      <w:r w:rsidR="009E32EC">
        <w:rPr>
          <w:rFonts w:hAnsi="標楷體" w:hint="eastAsia"/>
        </w:rPr>
        <w:t>若</w:t>
      </w:r>
      <w:r w:rsidR="005D64F8">
        <w:rPr>
          <w:rFonts w:hAnsi="標楷體" w:hint="eastAsia"/>
        </w:rPr>
        <w:t>僅以</w:t>
      </w:r>
      <w:r w:rsidR="009332B3">
        <w:rPr>
          <w:rFonts w:hAnsi="標楷體" w:hint="eastAsia"/>
        </w:rPr>
        <w:t>避免</w:t>
      </w:r>
      <w:r w:rsidR="006B5E3E">
        <w:rPr>
          <w:rFonts w:hAnsi="標楷體" w:hint="eastAsia"/>
        </w:rPr>
        <w:t>庭外衝突為由，而未賦予告訴人陳述意見之機會，恐使</w:t>
      </w:r>
      <w:r w:rsidR="009332B3">
        <w:rPr>
          <w:rFonts w:hAnsi="標楷體" w:hint="eastAsia"/>
        </w:rPr>
        <w:t>其</w:t>
      </w:r>
      <w:r w:rsidR="006B5E3E">
        <w:rPr>
          <w:rFonts w:hAnsi="標楷體" w:hint="eastAsia"/>
        </w:rPr>
        <w:t>對於偵查結果難以</w:t>
      </w:r>
      <w:r w:rsidR="00B526A3">
        <w:rPr>
          <w:rFonts w:hAnsi="標楷體" w:hint="eastAsia"/>
        </w:rPr>
        <w:t>信</w:t>
      </w:r>
      <w:r w:rsidR="006B5E3E">
        <w:rPr>
          <w:rFonts w:hAnsi="標楷體" w:hint="eastAsia"/>
        </w:rPr>
        <w:t>服。又</w:t>
      </w:r>
      <w:r w:rsidR="00254C9E">
        <w:rPr>
          <w:rFonts w:hAnsi="標楷體" w:hint="eastAsia"/>
        </w:rPr>
        <w:t>如何進行偵查程序，承辦檢察官具有一定之</w:t>
      </w:r>
      <w:r w:rsidR="009332B3">
        <w:rPr>
          <w:rFonts w:hAnsi="標楷體" w:hint="eastAsia"/>
        </w:rPr>
        <w:t>訴訟</w:t>
      </w:r>
      <w:r w:rsidR="00254C9E">
        <w:rPr>
          <w:rFonts w:hAnsi="標楷體" w:hint="eastAsia"/>
        </w:rPr>
        <w:t>指揮權限，</w:t>
      </w:r>
      <w:r w:rsidR="00824CFC">
        <w:rPr>
          <w:rFonts w:hAnsi="標楷體" w:hint="eastAsia"/>
        </w:rPr>
        <w:t>透過</w:t>
      </w:r>
      <w:r w:rsidR="00022312">
        <w:rPr>
          <w:rFonts w:hAnsi="標楷體" w:hint="eastAsia"/>
        </w:rPr>
        <w:t>庭期</w:t>
      </w:r>
      <w:r w:rsidR="0074743C">
        <w:rPr>
          <w:rFonts w:hAnsi="標楷體" w:hint="eastAsia"/>
        </w:rPr>
        <w:t>協調</w:t>
      </w:r>
      <w:r w:rsidR="00022312">
        <w:rPr>
          <w:rFonts w:hAnsi="標楷體" w:hint="eastAsia"/>
        </w:rPr>
        <w:t>、分別傳喚</w:t>
      </w:r>
      <w:r w:rsidR="00824CFC">
        <w:rPr>
          <w:rFonts w:hAnsi="標楷體" w:hint="eastAsia"/>
        </w:rPr>
        <w:t>及適當之指揮，</w:t>
      </w:r>
      <w:r w:rsidR="00022312">
        <w:rPr>
          <w:rFonts w:hAnsi="標楷體" w:hint="eastAsia"/>
        </w:rPr>
        <w:t>即</w:t>
      </w:r>
      <w:r w:rsidR="00824CFC">
        <w:rPr>
          <w:rFonts w:hAnsi="標楷體" w:hint="eastAsia"/>
        </w:rPr>
        <w:t>可</w:t>
      </w:r>
      <w:r w:rsidR="005D64F8">
        <w:rPr>
          <w:rFonts w:hAnsi="標楷體" w:hint="eastAsia"/>
        </w:rPr>
        <w:t>降低</w:t>
      </w:r>
      <w:r w:rsidR="006B5E3E">
        <w:rPr>
          <w:rFonts w:hAnsi="標楷體" w:hint="eastAsia"/>
        </w:rPr>
        <w:t>庭外衝突</w:t>
      </w:r>
      <w:r w:rsidR="00824CFC">
        <w:rPr>
          <w:rFonts w:hAnsi="標楷體" w:hint="eastAsia"/>
        </w:rPr>
        <w:t>之</w:t>
      </w:r>
      <w:r w:rsidR="006B5E3E">
        <w:rPr>
          <w:rFonts w:hAnsi="標楷體" w:hint="eastAsia"/>
        </w:rPr>
        <w:t>可</w:t>
      </w:r>
      <w:r w:rsidR="00824CFC">
        <w:rPr>
          <w:rFonts w:hAnsi="標楷體" w:hint="eastAsia"/>
        </w:rPr>
        <w:t>能</w:t>
      </w:r>
      <w:r w:rsidR="00254C9E">
        <w:rPr>
          <w:rFonts w:hAnsi="標楷體" w:hint="eastAsia"/>
        </w:rPr>
        <w:t>，</w:t>
      </w:r>
      <w:r w:rsidR="009332B3">
        <w:rPr>
          <w:rFonts w:hAnsi="標楷體" w:hint="eastAsia"/>
        </w:rPr>
        <w:t>因此</w:t>
      </w:r>
      <w:r w:rsidR="005D64F8">
        <w:rPr>
          <w:rFonts w:hAnsi="標楷體" w:hint="eastAsia"/>
        </w:rPr>
        <w:t>尚難以</w:t>
      </w:r>
      <w:r w:rsidR="00824CFC">
        <w:rPr>
          <w:rFonts w:hAnsi="標楷體" w:hint="eastAsia"/>
        </w:rPr>
        <w:t>庭外衝突</w:t>
      </w:r>
      <w:r w:rsidR="005D64F8">
        <w:rPr>
          <w:rFonts w:hAnsi="標楷體" w:hint="eastAsia"/>
        </w:rPr>
        <w:t>作為欠缺</w:t>
      </w:r>
      <w:r w:rsidR="00F33F21">
        <w:rPr>
          <w:rFonts w:hAnsi="標楷體" w:hint="eastAsia"/>
        </w:rPr>
        <w:t>告訴人</w:t>
      </w:r>
      <w:r w:rsidR="00254C9E">
        <w:rPr>
          <w:rFonts w:hAnsi="標楷體" w:hint="eastAsia"/>
        </w:rPr>
        <w:t>參與</w:t>
      </w:r>
      <w:r w:rsidR="00F33F21">
        <w:rPr>
          <w:rFonts w:hAnsi="標楷體" w:hint="eastAsia"/>
        </w:rPr>
        <w:t>偵訊</w:t>
      </w:r>
      <w:r w:rsidR="006B5E3E">
        <w:rPr>
          <w:rFonts w:hAnsi="標楷體" w:hint="eastAsia"/>
        </w:rPr>
        <w:t>程序</w:t>
      </w:r>
      <w:r w:rsidR="00254C9E">
        <w:rPr>
          <w:rFonts w:hAnsi="標楷體" w:hint="eastAsia"/>
        </w:rPr>
        <w:t>之</w:t>
      </w:r>
      <w:r w:rsidR="006B5E3E">
        <w:rPr>
          <w:rFonts w:hAnsi="標楷體" w:hint="eastAsia"/>
        </w:rPr>
        <w:t>理由</w:t>
      </w:r>
      <w:r w:rsidR="00254C9E">
        <w:rPr>
          <w:rFonts w:hAnsi="標楷體" w:hint="eastAsia"/>
        </w:rPr>
        <w:t>。</w:t>
      </w:r>
    </w:p>
    <w:p w14:paraId="2DEFC5EB" w14:textId="1623BAC1" w:rsidR="009A7562" w:rsidRDefault="00254C9E" w:rsidP="003A227A">
      <w:pPr>
        <w:pStyle w:val="3"/>
        <w:numPr>
          <w:ilvl w:val="2"/>
          <w:numId w:val="13"/>
        </w:numPr>
      </w:pPr>
      <w:r>
        <w:rPr>
          <w:rFonts w:hint="eastAsia"/>
        </w:rPr>
        <w:t>再查</w:t>
      </w:r>
      <w:r w:rsidR="009A7562">
        <w:rPr>
          <w:rFonts w:hint="eastAsia"/>
        </w:rPr>
        <w:t>本案未</w:t>
      </w:r>
      <w:r w:rsidR="006B5E3E">
        <w:rPr>
          <w:rFonts w:hint="eastAsia"/>
        </w:rPr>
        <w:t>於偵查過程中</w:t>
      </w:r>
      <w:r w:rsidR="009A7562">
        <w:rPr>
          <w:rFonts w:hint="eastAsia"/>
        </w:rPr>
        <w:t>傳喚告訴人</w:t>
      </w:r>
      <w:r w:rsidR="006B5E3E">
        <w:rPr>
          <w:rFonts w:hint="eastAsia"/>
        </w:rPr>
        <w:t>之情事，經本院詢問法務部</w:t>
      </w:r>
      <w:r w:rsidR="009A7562">
        <w:rPr>
          <w:rFonts w:hint="eastAsia"/>
        </w:rPr>
        <w:t>，</w:t>
      </w:r>
      <w:r w:rsidR="006B5E3E">
        <w:rPr>
          <w:rFonts w:hint="eastAsia"/>
        </w:rPr>
        <w:t>相關</w:t>
      </w:r>
      <w:r w:rsidR="009A7562">
        <w:rPr>
          <w:rFonts w:hint="eastAsia"/>
        </w:rPr>
        <w:t>說明如下：</w:t>
      </w:r>
    </w:p>
    <w:p w14:paraId="62889578" w14:textId="4BC94A17" w:rsidR="009A7562" w:rsidRDefault="009A7562" w:rsidP="003A227A">
      <w:pPr>
        <w:pStyle w:val="4"/>
        <w:numPr>
          <w:ilvl w:val="3"/>
          <w:numId w:val="13"/>
        </w:numPr>
      </w:pPr>
      <w:r>
        <w:rPr>
          <w:rFonts w:hint="eastAsia"/>
        </w:rPr>
        <w:t>本件</w:t>
      </w:r>
      <w:proofErr w:type="gramStart"/>
      <w:r>
        <w:rPr>
          <w:rFonts w:hint="eastAsia"/>
        </w:rPr>
        <w:t>經交據橋頭</w:t>
      </w:r>
      <w:proofErr w:type="gramEnd"/>
      <w:r>
        <w:rPr>
          <w:rFonts w:hint="eastAsia"/>
        </w:rPr>
        <w:t>地檢</w:t>
      </w:r>
      <w:r w:rsidR="00D2197E">
        <w:rPr>
          <w:rFonts w:hint="eastAsia"/>
        </w:rPr>
        <w:t>署</w:t>
      </w:r>
      <w:r>
        <w:rPr>
          <w:rFonts w:hint="eastAsia"/>
        </w:rPr>
        <w:t>查復略</w:t>
      </w:r>
      <w:proofErr w:type="gramStart"/>
      <w:r>
        <w:rPr>
          <w:rFonts w:hint="eastAsia"/>
        </w:rPr>
        <w:t>以</w:t>
      </w:r>
      <w:proofErr w:type="gramEnd"/>
      <w:r>
        <w:rPr>
          <w:rFonts w:hint="eastAsia"/>
        </w:rPr>
        <w:t>，本案確係於傳喚被告及證人即當日到場處理之員警到</w:t>
      </w:r>
      <w:proofErr w:type="gramStart"/>
      <w:r>
        <w:rPr>
          <w:rFonts w:hint="eastAsia"/>
        </w:rPr>
        <w:t>庭訊問後</w:t>
      </w:r>
      <w:proofErr w:type="gramEnd"/>
      <w:r>
        <w:rPr>
          <w:rFonts w:hint="eastAsia"/>
        </w:rPr>
        <w:t>，經確認現場無監視器及其他目擊證人</w:t>
      </w:r>
      <w:r w:rsidR="007D0019">
        <w:rPr>
          <w:rFonts w:hint="eastAsia"/>
        </w:rPr>
        <w:t>，</w:t>
      </w:r>
      <w:r>
        <w:rPr>
          <w:rFonts w:hint="eastAsia"/>
        </w:rPr>
        <w:t>檢察官綜合判斷證據資料，</w:t>
      </w:r>
      <w:r w:rsidR="007D0019">
        <w:rPr>
          <w:rFonts w:hint="eastAsia"/>
        </w:rPr>
        <w:t>方</w:t>
      </w:r>
      <w:r>
        <w:rPr>
          <w:rFonts w:hint="eastAsia"/>
        </w:rPr>
        <w:t>予以結案。</w:t>
      </w:r>
    </w:p>
    <w:p w14:paraId="2CDB1947" w14:textId="042C3804" w:rsidR="009A7562" w:rsidRDefault="009A7562" w:rsidP="003A227A">
      <w:pPr>
        <w:pStyle w:val="4"/>
        <w:numPr>
          <w:ilvl w:val="3"/>
          <w:numId w:val="13"/>
        </w:numPr>
      </w:pPr>
      <w:r>
        <w:rPr>
          <w:rFonts w:hint="eastAsia"/>
        </w:rPr>
        <w:t>有關未傳喚</w:t>
      </w:r>
      <w:r w:rsidR="00022312">
        <w:rPr>
          <w:rFonts w:hint="eastAsia"/>
        </w:rPr>
        <w:t>告訴人</w:t>
      </w:r>
      <w:r>
        <w:rPr>
          <w:rFonts w:hint="eastAsia"/>
        </w:rPr>
        <w:t>表示意見等情，就目前刑</w:t>
      </w:r>
      <w:r w:rsidR="005D64F8">
        <w:rPr>
          <w:rFonts w:hint="eastAsia"/>
        </w:rPr>
        <w:t>事訴訟法</w:t>
      </w:r>
      <w:r>
        <w:rPr>
          <w:rFonts w:hint="eastAsia"/>
        </w:rPr>
        <w:t>之規範，是否妥適：</w:t>
      </w:r>
    </w:p>
    <w:p w14:paraId="6C6575DB" w14:textId="77777777" w:rsidR="009A7562" w:rsidRDefault="009A7562" w:rsidP="003A227A">
      <w:pPr>
        <w:pStyle w:val="5"/>
        <w:numPr>
          <w:ilvl w:val="4"/>
          <w:numId w:val="13"/>
        </w:numPr>
      </w:pPr>
      <w:r>
        <w:rPr>
          <w:rFonts w:hint="eastAsia"/>
        </w:rPr>
        <w:t>偵查中並無應傳喚被害人、告訴人之規定，且告訴人並無對質詰問權</w:t>
      </w:r>
      <w:r w:rsidR="0074743C">
        <w:rPr>
          <w:rFonts w:hint="eastAsia"/>
        </w:rPr>
        <w:t>：</w:t>
      </w:r>
    </w:p>
    <w:p w14:paraId="0B675430" w14:textId="0A643D25" w:rsidR="009A7562" w:rsidRDefault="009A7562" w:rsidP="003A227A">
      <w:pPr>
        <w:pStyle w:val="6"/>
        <w:numPr>
          <w:ilvl w:val="5"/>
          <w:numId w:val="13"/>
        </w:numPr>
      </w:pPr>
      <w:r>
        <w:rPr>
          <w:rFonts w:hint="eastAsia"/>
        </w:rPr>
        <w:t>刑</w:t>
      </w:r>
      <w:r w:rsidR="00544433">
        <w:rPr>
          <w:rFonts w:hint="eastAsia"/>
        </w:rPr>
        <w:t>事訴訟法</w:t>
      </w:r>
      <w:r>
        <w:rPr>
          <w:rFonts w:hint="eastAsia"/>
        </w:rPr>
        <w:t>第271條第2項規定</w:t>
      </w:r>
      <w:r w:rsidR="007D0019">
        <w:rPr>
          <w:rFonts w:hint="eastAsia"/>
        </w:rPr>
        <w:t>：</w:t>
      </w:r>
      <w:r>
        <w:rPr>
          <w:rFonts w:hint="eastAsia"/>
        </w:rPr>
        <w:t>「</w:t>
      </w:r>
      <w:r w:rsidRPr="00DA7850">
        <w:rPr>
          <w:rFonts w:hint="eastAsia"/>
        </w:rPr>
        <w:t>審判期日，應傳喚被害人或其家屬並予陳述意見之機會。但經合法傳喚無正當理由不到場，或陳明不願到場，或法院認為不必要或不適宜者，不在此限。</w:t>
      </w:r>
      <w:r>
        <w:rPr>
          <w:rFonts w:hint="eastAsia"/>
        </w:rPr>
        <w:t>」</w:t>
      </w:r>
      <w:r w:rsidRPr="009A7562">
        <w:rPr>
          <w:rFonts w:hint="eastAsia"/>
          <w:b/>
        </w:rPr>
        <w:t>故僅於審判程序，法院具傳喚被害人或其家屬</w:t>
      </w:r>
      <w:proofErr w:type="gramStart"/>
      <w:r w:rsidRPr="009A7562">
        <w:rPr>
          <w:rFonts w:hint="eastAsia"/>
          <w:b/>
        </w:rPr>
        <w:t>到庭並予</w:t>
      </w:r>
      <w:proofErr w:type="gramEnd"/>
      <w:r w:rsidRPr="009A7562">
        <w:rPr>
          <w:rFonts w:hint="eastAsia"/>
          <w:b/>
        </w:rPr>
        <w:t>陳述意見之義務，偵查程序</w:t>
      </w:r>
      <w:r w:rsidR="007D0019">
        <w:rPr>
          <w:rFonts w:hint="eastAsia"/>
          <w:b/>
        </w:rPr>
        <w:t>則無此</w:t>
      </w:r>
      <w:r w:rsidRPr="009A7562">
        <w:rPr>
          <w:rFonts w:hint="eastAsia"/>
          <w:b/>
        </w:rPr>
        <w:t>義務</w:t>
      </w:r>
      <w:r>
        <w:rPr>
          <w:rFonts w:hint="eastAsia"/>
        </w:rPr>
        <w:t>，</w:t>
      </w:r>
      <w:r w:rsidR="00404A11">
        <w:rPr>
          <w:rFonts w:hint="eastAsia"/>
        </w:rPr>
        <w:t>故</w:t>
      </w:r>
      <w:r>
        <w:rPr>
          <w:rFonts w:hint="eastAsia"/>
        </w:rPr>
        <w:t>偵查程序並無相關應傳喚被害人或其家屬之強制性規範。</w:t>
      </w:r>
    </w:p>
    <w:p w14:paraId="16157235" w14:textId="235012DF" w:rsidR="009A7562" w:rsidRDefault="009A7562" w:rsidP="003A227A">
      <w:pPr>
        <w:pStyle w:val="6"/>
        <w:numPr>
          <w:ilvl w:val="5"/>
          <w:numId w:val="13"/>
        </w:numPr>
      </w:pPr>
      <w:proofErr w:type="gramStart"/>
      <w:r>
        <w:rPr>
          <w:rFonts w:hint="eastAsia"/>
        </w:rPr>
        <w:t>此外，</w:t>
      </w:r>
      <w:proofErr w:type="gramEnd"/>
      <w:r>
        <w:rPr>
          <w:rFonts w:hint="eastAsia"/>
        </w:rPr>
        <w:t>依刑</w:t>
      </w:r>
      <w:r w:rsidR="00544433">
        <w:rPr>
          <w:rFonts w:hint="eastAsia"/>
        </w:rPr>
        <w:t>事</w:t>
      </w:r>
      <w:r>
        <w:rPr>
          <w:rFonts w:hint="eastAsia"/>
        </w:rPr>
        <w:t>訴</w:t>
      </w:r>
      <w:r w:rsidR="00544433">
        <w:rPr>
          <w:rFonts w:hint="eastAsia"/>
        </w:rPr>
        <w:t>訟法</w:t>
      </w:r>
      <w:r>
        <w:rPr>
          <w:rFonts w:hint="eastAsia"/>
        </w:rPr>
        <w:t>第97條、第169條、第184條規定，僅被告有對質請求權，告訴人並無對質詰問權。</w:t>
      </w:r>
    </w:p>
    <w:p w14:paraId="4FCB1AA5" w14:textId="77777777" w:rsidR="009A7562" w:rsidRDefault="009A7562" w:rsidP="003A227A">
      <w:pPr>
        <w:pStyle w:val="5"/>
        <w:numPr>
          <w:ilvl w:val="4"/>
          <w:numId w:val="13"/>
        </w:numPr>
      </w:pPr>
      <w:r>
        <w:rPr>
          <w:rFonts w:hint="eastAsia"/>
        </w:rPr>
        <w:lastRenderedPageBreak/>
        <w:t>偵查中是否傳喚被害人、告訴人，由檢察官依具體個案裁量：</w:t>
      </w:r>
    </w:p>
    <w:p w14:paraId="3DC9F90B" w14:textId="67A44862" w:rsidR="009A7562" w:rsidRPr="00A86E74" w:rsidRDefault="009A7562" w:rsidP="003A227A">
      <w:pPr>
        <w:pStyle w:val="6"/>
        <w:numPr>
          <w:ilvl w:val="5"/>
          <w:numId w:val="13"/>
        </w:numPr>
        <w:rPr>
          <w:b/>
        </w:rPr>
      </w:pPr>
      <w:r>
        <w:rPr>
          <w:rFonts w:hint="eastAsia"/>
        </w:rPr>
        <w:t>訴訟權及正當法律程序之具體內容，應由立法者依各類程序之目的與屬性等因素，制定相關法律</w:t>
      </w:r>
      <w:r w:rsidR="00404A11">
        <w:rPr>
          <w:rFonts w:hint="eastAsia"/>
        </w:rPr>
        <w:t>(</w:t>
      </w:r>
      <w:r>
        <w:rPr>
          <w:rFonts w:hint="eastAsia"/>
        </w:rPr>
        <w:t>參見司法院釋字第512號、第574號及第752號解釋</w:t>
      </w:r>
      <w:r w:rsidR="00404A11">
        <w:rPr>
          <w:rFonts w:hint="eastAsia"/>
        </w:rPr>
        <w:t>)</w:t>
      </w:r>
      <w:r w:rsidR="007D0019">
        <w:rPr>
          <w:rFonts w:hint="eastAsia"/>
        </w:rPr>
        <w:t>，</w:t>
      </w:r>
      <w:r>
        <w:rPr>
          <w:rFonts w:hint="eastAsia"/>
        </w:rPr>
        <w:t>在控訴原則分工下，偵查程序係負責調查犯罪嫌疑人犯罪情形及蒐集證據，與主要功能在認事用法、確定被告及犯罪事實有無之審判程序不同。</w:t>
      </w:r>
      <w:r w:rsidRPr="00A86E74">
        <w:rPr>
          <w:rFonts w:hint="eastAsia"/>
          <w:b/>
        </w:rPr>
        <w:t>於偵查階段，追訴機關需藉各項線索發現犯罪嫌疑人及拼湊全部犯罪事實，如何主動</w:t>
      </w:r>
      <w:proofErr w:type="gramStart"/>
      <w:r w:rsidRPr="00A86E74">
        <w:rPr>
          <w:rFonts w:hint="eastAsia"/>
          <w:b/>
        </w:rPr>
        <w:t>佈</w:t>
      </w:r>
      <w:proofErr w:type="gramEnd"/>
      <w:r w:rsidRPr="00A86E74">
        <w:rPr>
          <w:rFonts w:hint="eastAsia"/>
          <w:b/>
        </w:rPr>
        <w:t>線或循線偵破案件之辦案模式，取決於偵查人員之辦案經驗，且偵查程序</w:t>
      </w:r>
      <w:proofErr w:type="gramStart"/>
      <w:r w:rsidRPr="00A86E74">
        <w:rPr>
          <w:rFonts w:hint="eastAsia"/>
          <w:b/>
        </w:rPr>
        <w:t>具密行</w:t>
      </w:r>
      <w:proofErr w:type="gramEnd"/>
      <w:r w:rsidRPr="00A86E74">
        <w:rPr>
          <w:rFonts w:hint="eastAsia"/>
          <w:b/>
        </w:rPr>
        <w:t>性及即時性，為避免影響</w:t>
      </w:r>
      <w:proofErr w:type="gramStart"/>
      <w:r w:rsidRPr="00A86E74">
        <w:rPr>
          <w:rFonts w:hint="eastAsia"/>
          <w:b/>
        </w:rPr>
        <w:t>蒐</w:t>
      </w:r>
      <w:proofErr w:type="gramEnd"/>
      <w:r w:rsidRPr="00A86E74">
        <w:rPr>
          <w:rFonts w:hint="eastAsia"/>
          <w:b/>
        </w:rPr>
        <w:t>證，偵查程序由檢察官主導，此即「偵查自由形成」原則，亦即追訴機關選定何偵查方向及採取何偵查方法具有自由裁量空間，本可選擇當下最有效妥適之偵查方法。</w:t>
      </w:r>
      <w:r>
        <w:rPr>
          <w:rFonts w:hint="eastAsia"/>
        </w:rPr>
        <w:t>本於偵查之特性與審判程序有別，故偵查階段並無如刑</w:t>
      </w:r>
      <w:r w:rsidR="00544433">
        <w:rPr>
          <w:rFonts w:hint="eastAsia"/>
        </w:rPr>
        <w:t>事</w:t>
      </w:r>
      <w:r>
        <w:rPr>
          <w:rFonts w:hint="eastAsia"/>
        </w:rPr>
        <w:t>訴</w:t>
      </w:r>
      <w:r w:rsidR="00544433">
        <w:rPr>
          <w:rFonts w:hint="eastAsia"/>
        </w:rPr>
        <w:t>訟法</w:t>
      </w:r>
      <w:r>
        <w:rPr>
          <w:rFonts w:hint="eastAsia"/>
        </w:rPr>
        <w:t>第271條之1規定應通知告訴人到場陳述意見</w:t>
      </w:r>
      <w:r w:rsidR="007D0019">
        <w:rPr>
          <w:rFonts w:hint="eastAsia"/>
        </w:rPr>
        <w:t>，</w:t>
      </w:r>
      <w:r>
        <w:rPr>
          <w:rFonts w:hint="eastAsia"/>
        </w:rPr>
        <w:t>即偵查中並無傳喚被害人或告訴人到場陳述意見之強制規定。</w:t>
      </w:r>
      <w:proofErr w:type="gramStart"/>
      <w:r w:rsidRPr="00A86E74">
        <w:rPr>
          <w:rFonts w:hint="eastAsia"/>
          <w:b/>
        </w:rPr>
        <w:t>此外，</w:t>
      </w:r>
      <w:proofErr w:type="gramEnd"/>
      <w:r w:rsidRPr="00A86E74">
        <w:rPr>
          <w:rFonts w:hint="eastAsia"/>
          <w:b/>
        </w:rPr>
        <w:t>有關犯罪被害人之保護，依司法院釋字第805號解釋，亦僅揭示，基於憲法正當法律程序原則之要求，犯罪被害人於「法院程序進行中」，即應享有一定之程序參與權，故依大法官解釋之意旨，並未將犯罪被害人程序</w:t>
      </w:r>
      <w:proofErr w:type="gramStart"/>
      <w:r w:rsidRPr="00A86E74">
        <w:rPr>
          <w:rFonts w:hint="eastAsia"/>
          <w:b/>
        </w:rPr>
        <w:t>參與權擴及於</w:t>
      </w:r>
      <w:proofErr w:type="gramEnd"/>
      <w:r w:rsidRPr="00A86E74">
        <w:rPr>
          <w:rFonts w:hint="eastAsia"/>
          <w:b/>
        </w:rPr>
        <w:t>偵查程序。</w:t>
      </w:r>
    </w:p>
    <w:p w14:paraId="0863F151" w14:textId="048E9FCA" w:rsidR="009A7562" w:rsidRDefault="009A7562" w:rsidP="003A227A">
      <w:pPr>
        <w:pStyle w:val="6"/>
        <w:numPr>
          <w:ilvl w:val="5"/>
          <w:numId w:val="13"/>
        </w:numPr>
      </w:pPr>
      <w:r>
        <w:rPr>
          <w:rFonts w:hint="eastAsia"/>
        </w:rPr>
        <w:t>被害人之供述為證據方法之一，是否傳喚被害人，應由檢察官視具體個案認定，此非刑</w:t>
      </w:r>
      <w:r w:rsidR="00544433">
        <w:rPr>
          <w:rFonts w:hint="eastAsia"/>
        </w:rPr>
        <w:t>事</w:t>
      </w:r>
      <w:r>
        <w:rPr>
          <w:rFonts w:hint="eastAsia"/>
        </w:rPr>
        <w:t>訴</w:t>
      </w:r>
      <w:r w:rsidR="00544433">
        <w:rPr>
          <w:rFonts w:hint="eastAsia"/>
        </w:rPr>
        <w:t>訟法</w:t>
      </w:r>
      <w:r>
        <w:rPr>
          <w:rFonts w:hint="eastAsia"/>
        </w:rPr>
        <w:t>強制規定，</w:t>
      </w:r>
      <w:r w:rsidRPr="00A86E74">
        <w:rPr>
          <w:rFonts w:hint="eastAsia"/>
          <w:b/>
        </w:rPr>
        <w:t>業如前述</w:t>
      </w:r>
      <w:r w:rsidR="00404A11">
        <w:rPr>
          <w:rFonts w:hint="eastAsia"/>
          <w:b/>
        </w:rPr>
        <w:t>，</w:t>
      </w:r>
      <w:r w:rsidRPr="00A86E74">
        <w:rPr>
          <w:rFonts w:hint="eastAsia"/>
          <w:b/>
        </w:rPr>
        <w:t>故倘被害人</w:t>
      </w:r>
      <w:r w:rsidRPr="00A86E74">
        <w:rPr>
          <w:rFonts w:hint="eastAsia"/>
          <w:b/>
        </w:rPr>
        <w:lastRenderedPageBreak/>
        <w:t>或告訴人已提出告訴狀、告發狀，或已於偵查輔助機關調查時製作相關筆錄，檢察官依其陳述內容，綜合其他證人之證詞、監視器錄影畫面、鑑定報告、物證及書證等相關資料，進行綜合判斷，若已有足夠證據作為起訴或不起訴處分判斷之基礎，偵查中未傳喚被害人或告訴人難謂有何不當</w:t>
      </w:r>
      <w:r>
        <w:rPr>
          <w:rFonts w:hint="eastAsia"/>
        </w:rPr>
        <w:t>。</w:t>
      </w:r>
    </w:p>
    <w:p w14:paraId="7D2D6D7D" w14:textId="77777777" w:rsidR="009A7562" w:rsidRDefault="009A7562" w:rsidP="003A227A">
      <w:pPr>
        <w:pStyle w:val="6"/>
        <w:numPr>
          <w:ilvl w:val="5"/>
          <w:numId w:val="13"/>
        </w:numPr>
      </w:pPr>
      <w:r>
        <w:rPr>
          <w:rFonts w:hint="eastAsia"/>
        </w:rPr>
        <w:t>現行法令並未強制規定檢察官於偵查階段必須傳喚告訴人，是否傳喚，應由檢察官依據案件具體情節及偵查需求，依職權自由判斷。倘一律要求傳喚告訴人，不僅妨礙偵查程序之彈性亦可能造成告訴人之</w:t>
      </w:r>
      <w:proofErr w:type="gramStart"/>
      <w:r>
        <w:rPr>
          <w:rFonts w:hint="eastAsia"/>
        </w:rPr>
        <w:t>勞</w:t>
      </w:r>
      <w:proofErr w:type="gramEnd"/>
      <w:r>
        <w:rPr>
          <w:rFonts w:hint="eastAsia"/>
        </w:rPr>
        <w:t>費。</w:t>
      </w:r>
    </w:p>
    <w:p w14:paraId="52CE5609" w14:textId="0386F9DC" w:rsidR="00106022" w:rsidRPr="003C52BF" w:rsidRDefault="00A86E74" w:rsidP="002F4B22">
      <w:pPr>
        <w:pStyle w:val="3"/>
        <w:numPr>
          <w:ilvl w:val="2"/>
          <w:numId w:val="13"/>
        </w:numPr>
        <w:rPr>
          <w:rFonts w:hAnsi="標楷體"/>
        </w:rPr>
      </w:pPr>
      <w:r w:rsidRPr="003C52BF">
        <w:rPr>
          <w:rFonts w:hint="eastAsia"/>
        </w:rPr>
        <w:t>法務部</w:t>
      </w:r>
      <w:r w:rsidR="007D0019">
        <w:rPr>
          <w:rFonts w:hint="eastAsia"/>
        </w:rPr>
        <w:t>上述</w:t>
      </w:r>
      <w:r w:rsidRPr="003C52BF">
        <w:rPr>
          <w:rFonts w:hint="eastAsia"/>
        </w:rPr>
        <w:t>回應有關本案未傳喚告訴人之理由，</w:t>
      </w:r>
      <w:r w:rsidR="007D0019">
        <w:rPr>
          <w:rFonts w:hint="eastAsia"/>
        </w:rPr>
        <w:t>雖</w:t>
      </w:r>
      <w:r w:rsidRPr="003C52BF">
        <w:rPr>
          <w:rFonts w:hint="eastAsia"/>
        </w:rPr>
        <w:t>表示：</w:t>
      </w:r>
      <w:r w:rsidRPr="003C52BF">
        <w:rPr>
          <w:rFonts w:hAnsi="標楷體" w:hint="eastAsia"/>
        </w:rPr>
        <w:t>「</w:t>
      </w:r>
      <w:r w:rsidRPr="003C52BF">
        <w:rPr>
          <w:rFonts w:hAnsi="標楷體"/>
        </w:rPr>
        <w:t>…</w:t>
      </w:r>
      <w:proofErr w:type="gramStart"/>
      <w:r w:rsidRPr="003C52BF">
        <w:rPr>
          <w:rFonts w:hAnsi="標楷體"/>
        </w:rPr>
        <w:t>…</w:t>
      </w:r>
      <w:proofErr w:type="gramEnd"/>
      <w:r w:rsidRPr="003C52BF">
        <w:rPr>
          <w:rFonts w:hAnsi="標楷體" w:hint="eastAsia"/>
        </w:rPr>
        <w:t>於偵查階段，追訴機關需藉各項線索發現犯罪嫌疑人及拼湊全部犯罪事實，如何主動</w:t>
      </w:r>
      <w:proofErr w:type="gramStart"/>
      <w:r w:rsidRPr="003C52BF">
        <w:rPr>
          <w:rFonts w:hAnsi="標楷體" w:hint="eastAsia"/>
        </w:rPr>
        <w:t>佈</w:t>
      </w:r>
      <w:proofErr w:type="gramEnd"/>
      <w:r w:rsidRPr="003C52BF">
        <w:rPr>
          <w:rFonts w:hAnsi="標楷體" w:hint="eastAsia"/>
        </w:rPr>
        <w:t>線或循線偵破案件之辦案模式，取決於偵查人員之辦案經驗，且偵查程序</w:t>
      </w:r>
      <w:proofErr w:type="gramStart"/>
      <w:r w:rsidRPr="003C52BF">
        <w:rPr>
          <w:rFonts w:hAnsi="標楷體" w:hint="eastAsia"/>
        </w:rPr>
        <w:t>具密行</w:t>
      </w:r>
      <w:proofErr w:type="gramEnd"/>
      <w:r w:rsidRPr="003C52BF">
        <w:rPr>
          <w:rFonts w:hAnsi="標楷體" w:hint="eastAsia"/>
        </w:rPr>
        <w:t>性及即時性，為避免影響</w:t>
      </w:r>
      <w:proofErr w:type="gramStart"/>
      <w:r w:rsidRPr="003C52BF">
        <w:rPr>
          <w:rFonts w:hAnsi="標楷體" w:hint="eastAsia"/>
        </w:rPr>
        <w:t>蒐</w:t>
      </w:r>
      <w:proofErr w:type="gramEnd"/>
      <w:r w:rsidRPr="003C52BF">
        <w:rPr>
          <w:rFonts w:hAnsi="標楷體" w:hint="eastAsia"/>
        </w:rPr>
        <w:t>證，偵查程序由檢察官主導，此即</w:t>
      </w:r>
      <w:r w:rsidR="00AE194A" w:rsidRPr="003C52BF">
        <w:rPr>
          <w:rFonts w:hAnsi="標楷體" w:hint="eastAsia"/>
        </w:rPr>
        <w:t>『</w:t>
      </w:r>
      <w:r w:rsidRPr="003C52BF">
        <w:rPr>
          <w:rFonts w:hAnsi="標楷體" w:hint="eastAsia"/>
        </w:rPr>
        <w:t>偵查自由形成</w:t>
      </w:r>
      <w:r w:rsidR="00AE194A" w:rsidRPr="003C52BF">
        <w:rPr>
          <w:rFonts w:hAnsi="標楷體" w:hint="eastAsia"/>
        </w:rPr>
        <w:t>』</w:t>
      </w:r>
      <w:r w:rsidRPr="003C52BF">
        <w:rPr>
          <w:rFonts w:hAnsi="標楷體" w:hint="eastAsia"/>
        </w:rPr>
        <w:t>原則，亦即追訴機關選定何偵查方向及採取何偵查方法具有自由裁量空間，本可選擇當下最有效妥適之偵查方法。</w:t>
      </w:r>
      <w:r w:rsidRPr="003C52BF">
        <w:rPr>
          <w:rFonts w:hAnsi="標楷體"/>
        </w:rPr>
        <w:t>…</w:t>
      </w:r>
      <w:proofErr w:type="gramStart"/>
      <w:r w:rsidRPr="003C52BF">
        <w:rPr>
          <w:rFonts w:hAnsi="標楷體"/>
        </w:rPr>
        <w:t>…</w:t>
      </w:r>
      <w:r w:rsidRPr="003C52BF">
        <w:rPr>
          <w:rFonts w:hAnsi="標楷體" w:hint="eastAsia"/>
        </w:rPr>
        <w:t>此外，</w:t>
      </w:r>
      <w:proofErr w:type="gramEnd"/>
      <w:r w:rsidRPr="003C52BF">
        <w:rPr>
          <w:rFonts w:hAnsi="標楷體" w:hint="eastAsia"/>
        </w:rPr>
        <w:t>有關犯罪被害人之保護，依司法院釋字第805號解釋，亦僅揭示，基於憲法正當法律程序原則之要求，犯罪被害人於『法院程序進行中』，即應享有一定之程序參與權，故依大法官解釋之意旨，並未將犯罪被害人程序</w:t>
      </w:r>
      <w:proofErr w:type="gramStart"/>
      <w:r w:rsidRPr="003C52BF">
        <w:rPr>
          <w:rFonts w:hAnsi="標楷體" w:hint="eastAsia"/>
        </w:rPr>
        <w:t>參與權擴及於</w:t>
      </w:r>
      <w:proofErr w:type="gramEnd"/>
      <w:r w:rsidRPr="003C52BF">
        <w:rPr>
          <w:rFonts w:hAnsi="標楷體" w:hint="eastAsia"/>
        </w:rPr>
        <w:t>偵查程序。</w:t>
      </w:r>
      <w:r w:rsidRPr="003C52BF">
        <w:rPr>
          <w:rFonts w:hAnsi="標楷體"/>
        </w:rPr>
        <w:t>…</w:t>
      </w:r>
      <w:proofErr w:type="gramStart"/>
      <w:r w:rsidRPr="003C52BF">
        <w:rPr>
          <w:rFonts w:hAnsi="標楷體"/>
        </w:rPr>
        <w:t>…</w:t>
      </w:r>
      <w:proofErr w:type="gramEnd"/>
      <w:r w:rsidRPr="003C52BF">
        <w:rPr>
          <w:rFonts w:hAnsi="標楷體" w:hint="eastAsia"/>
        </w:rPr>
        <w:t>業如前述</w:t>
      </w:r>
      <w:r w:rsidR="00404A11">
        <w:rPr>
          <w:rFonts w:hAnsi="標楷體" w:hint="eastAsia"/>
        </w:rPr>
        <w:t>，</w:t>
      </w:r>
      <w:r w:rsidRPr="003C52BF">
        <w:rPr>
          <w:rFonts w:hAnsi="標楷體" w:hint="eastAsia"/>
        </w:rPr>
        <w:t>故倘被害人或告訴人已提出告訴狀、告發狀，或已於偵查輔助機關調查時製作相關筆錄，檢察官依其陳述內容，綜合其他證人之證詞、監視器錄影畫面、鑑定報告、物證及書證等相關資料，進行綜合判斷，若已有足夠</w:t>
      </w:r>
      <w:r w:rsidRPr="003C52BF">
        <w:rPr>
          <w:rFonts w:hAnsi="標楷體" w:hint="eastAsia"/>
        </w:rPr>
        <w:lastRenderedPageBreak/>
        <w:t>證據作為起訴或不起訴處分判斷之基礎，偵查中未傳喚被害人或告訴人難謂有何不當。」等語。</w:t>
      </w:r>
      <w:proofErr w:type="gramStart"/>
      <w:r w:rsidR="00916918" w:rsidRPr="003C52BF">
        <w:rPr>
          <w:rFonts w:hAnsi="標楷體" w:hint="eastAsia"/>
        </w:rPr>
        <w:t>然</w:t>
      </w:r>
      <w:r w:rsidR="007D0019">
        <w:rPr>
          <w:rFonts w:hAnsi="標楷體" w:hint="eastAsia"/>
        </w:rPr>
        <w:t>查</w:t>
      </w:r>
      <w:r w:rsidR="00916918" w:rsidRPr="003C52BF">
        <w:rPr>
          <w:rFonts w:hAnsi="標楷體" w:hint="eastAsia"/>
        </w:rPr>
        <w:t>本</w:t>
      </w:r>
      <w:proofErr w:type="gramEnd"/>
      <w:r w:rsidR="00916918" w:rsidRPr="003C52BF">
        <w:rPr>
          <w:rFonts w:hAnsi="標楷體" w:hint="eastAsia"/>
        </w:rPr>
        <w:t>案告訴人</w:t>
      </w:r>
      <w:r w:rsidR="00EE1D6D" w:rsidRPr="003C52BF">
        <w:rPr>
          <w:rFonts w:hAnsi="標楷體" w:hint="eastAsia"/>
        </w:rPr>
        <w:t>曾於</w:t>
      </w:r>
      <w:r w:rsidR="00916918" w:rsidRPr="003C52BF">
        <w:rPr>
          <w:rFonts w:hAnsi="標楷體" w:hint="eastAsia"/>
        </w:rPr>
        <w:t>再議時</w:t>
      </w:r>
      <w:r w:rsidR="00D91932">
        <w:rPr>
          <w:rFonts w:hAnsi="標楷體" w:hint="eastAsia"/>
        </w:rPr>
        <w:t>表示證據調閱之可能(詳陳訴人於111年10月18日所提刑事聲請</w:t>
      </w:r>
      <w:proofErr w:type="gramStart"/>
      <w:r w:rsidR="00D91932">
        <w:rPr>
          <w:rFonts w:hAnsi="標楷體" w:hint="eastAsia"/>
        </w:rPr>
        <w:t>再議狀</w:t>
      </w:r>
      <w:proofErr w:type="gramEnd"/>
      <w:r w:rsidR="00D91932">
        <w:rPr>
          <w:rFonts w:hAnsi="標楷體" w:hint="eastAsia"/>
        </w:rPr>
        <w:t>)：「</w:t>
      </w:r>
      <w:r w:rsidR="00D91932">
        <w:rPr>
          <w:rFonts w:hAnsi="標楷體"/>
        </w:rPr>
        <w:t>…</w:t>
      </w:r>
      <w:proofErr w:type="gramStart"/>
      <w:r w:rsidR="00D91932">
        <w:rPr>
          <w:rFonts w:hAnsi="標楷體"/>
        </w:rPr>
        <w:t>…</w:t>
      </w:r>
      <w:proofErr w:type="gramEnd"/>
      <w:r w:rsidR="00D91932">
        <w:rPr>
          <w:rFonts w:hAnsi="標楷體" w:hint="eastAsia"/>
        </w:rPr>
        <w:t>(三)又按，本案事</w:t>
      </w:r>
      <w:proofErr w:type="gramStart"/>
      <w:r w:rsidR="00D91932">
        <w:rPr>
          <w:rFonts w:hAnsi="標楷體" w:hint="eastAsia"/>
        </w:rPr>
        <w:t>發地乃於</w:t>
      </w:r>
      <w:proofErr w:type="gramEnd"/>
      <w:r w:rsidR="00D91932">
        <w:rPr>
          <w:rFonts w:hAnsi="標楷體" w:hint="eastAsia"/>
        </w:rPr>
        <w:t>(地址隱匿)，乃</w:t>
      </w:r>
      <w:r w:rsidR="00B526A3">
        <w:rPr>
          <w:rFonts w:hAnsi="標楷體" w:hint="eastAsia"/>
        </w:rPr>
        <w:t>一</w:t>
      </w:r>
      <w:proofErr w:type="gramStart"/>
      <w:r w:rsidR="00D91932">
        <w:rPr>
          <w:rFonts w:hAnsi="標楷體" w:hint="eastAsia"/>
        </w:rPr>
        <w:t>3</w:t>
      </w:r>
      <w:proofErr w:type="gramEnd"/>
      <w:r w:rsidR="00D91932">
        <w:rPr>
          <w:rFonts w:hAnsi="標楷體" w:hint="eastAsia"/>
        </w:rPr>
        <w:t>樓高透天</w:t>
      </w:r>
      <w:proofErr w:type="gramStart"/>
      <w:r w:rsidR="00D91932">
        <w:rPr>
          <w:rFonts w:hAnsi="標楷體" w:hint="eastAsia"/>
        </w:rPr>
        <w:t>厝</w:t>
      </w:r>
      <w:proofErr w:type="gramEnd"/>
      <w:r w:rsidR="00D91932">
        <w:rPr>
          <w:rFonts w:hAnsi="標楷體" w:hint="eastAsia"/>
        </w:rPr>
        <w:t>，旁</w:t>
      </w:r>
      <w:proofErr w:type="gramStart"/>
      <w:r w:rsidR="00D91932">
        <w:rPr>
          <w:rFonts w:hAnsi="標楷體" w:hint="eastAsia"/>
        </w:rPr>
        <w:t>有</w:t>
      </w:r>
      <w:r w:rsidR="004602E3">
        <w:rPr>
          <w:rFonts w:hAnsi="標楷體" w:hint="eastAsia"/>
        </w:rPr>
        <w:t>同</w:t>
      </w:r>
      <w:r w:rsidR="00D91932">
        <w:rPr>
          <w:rFonts w:hAnsi="標楷體" w:hint="eastAsia"/>
        </w:rPr>
        <w:t>排○號</w:t>
      </w:r>
      <w:proofErr w:type="gramEnd"/>
      <w:r w:rsidR="00D91932">
        <w:rPr>
          <w:rFonts w:hAnsi="標楷體" w:hint="eastAsia"/>
        </w:rPr>
        <w:t>及○號之住戶緊鄰，據聞○號住戶有裝置監視器，屋外附近亦可能有其他監視器或目擊者</w:t>
      </w:r>
      <w:r w:rsidR="00D91932">
        <w:rPr>
          <w:rFonts w:hAnsi="標楷體"/>
        </w:rPr>
        <w:t>…</w:t>
      </w:r>
      <w:proofErr w:type="gramStart"/>
      <w:r w:rsidR="00D91932">
        <w:rPr>
          <w:rFonts w:hAnsi="標楷體"/>
        </w:rPr>
        <w:t>…</w:t>
      </w:r>
      <w:proofErr w:type="gramEnd"/>
      <w:r w:rsidR="00D91932">
        <w:rPr>
          <w:rFonts w:hAnsi="標楷體" w:hint="eastAsia"/>
        </w:rPr>
        <w:t>等。」</w:t>
      </w:r>
      <w:r w:rsidR="007D0019">
        <w:rPr>
          <w:rFonts w:hAnsi="標楷體" w:hint="eastAsia"/>
        </w:rPr>
        <w:t>且</w:t>
      </w:r>
      <w:r w:rsidR="00916918" w:rsidRPr="003C52BF">
        <w:rPr>
          <w:rFonts w:hAnsi="標楷體" w:hint="eastAsia"/>
        </w:rPr>
        <w:t>高檢署高雄檢察分署駁回再議</w:t>
      </w:r>
      <w:r w:rsidR="00D91932">
        <w:rPr>
          <w:rFonts w:hAnsi="標楷體" w:hint="eastAsia"/>
        </w:rPr>
        <w:t>(詳駁回再議</w:t>
      </w:r>
      <w:r w:rsidR="00916918" w:rsidRPr="003C52BF">
        <w:rPr>
          <w:rFonts w:hAnsi="標楷體" w:hint="eastAsia"/>
        </w:rPr>
        <w:t>處分書</w:t>
      </w:r>
      <w:proofErr w:type="gramStart"/>
      <w:r w:rsidR="00916918" w:rsidRPr="003C52BF">
        <w:rPr>
          <w:rFonts w:hAnsi="標楷體" w:hint="eastAsia"/>
        </w:rPr>
        <w:t>112</w:t>
      </w:r>
      <w:proofErr w:type="gramEnd"/>
      <w:r w:rsidR="00916918" w:rsidRPr="003C52BF">
        <w:rPr>
          <w:rFonts w:hAnsi="標楷體" w:hint="eastAsia"/>
        </w:rPr>
        <w:t>年度上聲議字第1166號)</w:t>
      </w:r>
      <w:r w:rsidR="007D0019">
        <w:rPr>
          <w:rFonts w:hAnsi="標楷體" w:hint="eastAsia"/>
        </w:rPr>
        <w:t>指出</w:t>
      </w:r>
      <w:r w:rsidR="00916918" w:rsidRPr="003C52BF">
        <w:rPr>
          <w:rFonts w:hAnsi="標楷體" w:hint="eastAsia"/>
        </w:rPr>
        <w:t>：「</w:t>
      </w:r>
      <w:r w:rsidR="00106022" w:rsidRPr="003C52BF">
        <w:rPr>
          <w:rFonts w:hAnsi="標楷體"/>
        </w:rPr>
        <w:t>…</w:t>
      </w:r>
      <w:proofErr w:type="gramStart"/>
      <w:r w:rsidR="00106022" w:rsidRPr="003C52BF">
        <w:rPr>
          <w:rFonts w:hAnsi="標楷體"/>
        </w:rPr>
        <w:t>…</w:t>
      </w:r>
      <w:proofErr w:type="gramEnd"/>
      <w:r w:rsidR="00916918" w:rsidRPr="003C52BF">
        <w:rPr>
          <w:rFonts w:hAnsi="標楷體" w:hint="eastAsia"/>
        </w:rPr>
        <w:t>本件案發相隔</w:t>
      </w:r>
      <w:proofErr w:type="gramStart"/>
      <w:r w:rsidR="00916918" w:rsidRPr="003C52BF">
        <w:rPr>
          <w:rFonts w:hAnsi="標楷體" w:hint="eastAsia"/>
        </w:rPr>
        <w:t>原署</w:t>
      </w:r>
      <w:proofErr w:type="gramEnd"/>
      <w:r w:rsidR="00916918" w:rsidRPr="003C52BF">
        <w:rPr>
          <w:rFonts w:hAnsi="標楷體" w:hint="eastAsia"/>
        </w:rPr>
        <w:t>第一次偵查終結時間已久，</w:t>
      </w:r>
      <w:proofErr w:type="gramStart"/>
      <w:r w:rsidR="00916918" w:rsidRPr="003C52BF">
        <w:rPr>
          <w:rFonts w:hAnsi="標楷體" w:hint="eastAsia"/>
        </w:rPr>
        <w:t>鄰戶住宅</w:t>
      </w:r>
      <w:proofErr w:type="gramEnd"/>
      <w:r w:rsidR="00916918" w:rsidRPr="003C52BF">
        <w:rPr>
          <w:rFonts w:hAnsi="標楷體" w:hint="eastAsia"/>
        </w:rPr>
        <w:t>監視器內容是否已因轉錄覆蓋，致無法留存案發當時影像</w:t>
      </w:r>
      <w:r w:rsidR="002F4B22" w:rsidRPr="003C52BF">
        <w:rPr>
          <w:rFonts w:hAnsi="標楷體" w:hint="eastAsia"/>
        </w:rPr>
        <w:t>。」</w:t>
      </w:r>
      <w:r w:rsidR="00106022" w:rsidRPr="003C52BF">
        <w:rPr>
          <w:rFonts w:hAnsi="標楷體" w:hint="eastAsia"/>
        </w:rPr>
        <w:t>顯見若告訴人於第一次偵查時陳述意見，即有</w:t>
      </w:r>
      <w:r w:rsidR="009E32EC">
        <w:rPr>
          <w:rFonts w:hAnsi="標楷體" w:hint="eastAsia"/>
        </w:rPr>
        <w:t>機會</w:t>
      </w:r>
      <w:r w:rsidR="00106022" w:rsidRPr="003C52BF">
        <w:rPr>
          <w:rFonts w:hAnsi="標楷體" w:hint="eastAsia"/>
        </w:rPr>
        <w:t>表明</w:t>
      </w:r>
      <w:r w:rsidR="009E32EC">
        <w:rPr>
          <w:rFonts w:hAnsi="標楷體" w:hint="eastAsia"/>
        </w:rPr>
        <w:t>尚</w:t>
      </w:r>
      <w:r w:rsidR="00106022" w:rsidRPr="003C52BF">
        <w:rPr>
          <w:rFonts w:hAnsi="標楷體" w:hint="eastAsia"/>
        </w:rPr>
        <w:t>有</w:t>
      </w:r>
      <w:proofErr w:type="gramStart"/>
      <w:r w:rsidR="00106022" w:rsidRPr="003C52BF">
        <w:rPr>
          <w:rFonts w:hAnsi="標楷體" w:hint="eastAsia"/>
        </w:rPr>
        <w:t>證據欲聲請</w:t>
      </w:r>
      <w:proofErr w:type="gramEnd"/>
      <w:r w:rsidR="00106022" w:rsidRPr="003C52BF">
        <w:rPr>
          <w:rFonts w:hAnsi="標楷體" w:hint="eastAsia"/>
        </w:rPr>
        <w:t>調查，</w:t>
      </w:r>
      <w:r w:rsidR="007D0019">
        <w:rPr>
          <w:rFonts w:hAnsi="標楷體" w:hint="eastAsia"/>
        </w:rPr>
        <w:t>則</w:t>
      </w:r>
      <w:r w:rsidR="00106022" w:rsidRPr="003C52BF">
        <w:rPr>
          <w:rFonts w:hAnsi="標楷體" w:hint="eastAsia"/>
        </w:rPr>
        <w:t>不至</w:t>
      </w:r>
      <w:r w:rsidR="007D0019">
        <w:rPr>
          <w:rFonts w:hAnsi="標楷體" w:hint="eastAsia"/>
        </w:rPr>
        <w:t>於</w:t>
      </w:r>
      <w:r w:rsidR="00106022" w:rsidRPr="003C52BF">
        <w:rPr>
          <w:rFonts w:hAnsi="標楷體" w:hint="eastAsia"/>
        </w:rPr>
        <w:t>因時日久遠，而生難以調查之憾事，致生</w:t>
      </w:r>
      <w:r w:rsidR="009E32EC">
        <w:rPr>
          <w:rFonts w:hAnsi="標楷體" w:hint="eastAsia"/>
        </w:rPr>
        <w:t>本案</w:t>
      </w:r>
      <w:r w:rsidR="00106022" w:rsidRPr="003C52BF">
        <w:rPr>
          <w:rFonts w:hAnsi="標楷體" w:hint="eastAsia"/>
        </w:rPr>
        <w:t>爭議。</w:t>
      </w:r>
    </w:p>
    <w:p w14:paraId="50C77A66" w14:textId="3622808C" w:rsidR="00916918" w:rsidRPr="003C52BF" w:rsidRDefault="00106022" w:rsidP="002F4B22">
      <w:pPr>
        <w:pStyle w:val="3"/>
        <w:numPr>
          <w:ilvl w:val="2"/>
          <w:numId w:val="13"/>
        </w:numPr>
        <w:rPr>
          <w:rFonts w:hAnsi="標楷體"/>
        </w:rPr>
      </w:pPr>
      <w:r w:rsidRPr="003C52BF">
        <w:rPr>
          <w:rFonts w:hAnsi="標楷體" w:hint="eastAsia"/>
        </w:rPr>
        <w:t>再查，本案</w:t>
      </w:r>
      <w:r w:rsidR="002F4B22" w:rsidRPr="003C52BF">
        <w:rPr>
          <w:rFonts w:hAnsi="標楷體" w:hint="eastAsia"/>
        </w:rPr>
        <w:t>偵查時亦僅以電</w:t>
      </w:r>
      <w:proofErr w:type="gramStart"/>
      <w:r w:rsidR="002F4B22" w:rsidRPr="003C52BF">
        <w:rPr>
          <w:rFonts w:hAnsi="標楷體" w:hint="eastAsia"/>
        </w:rPr>
        <w:t>詢</w:t>
      </w:r>
      <w:proofErr w:type="gramEnd"/>
      <w:r w:rsidR="002F4B22" w:rsidRPr="003C52BF">
        <w:rPr>
          <w:rFonts w:hAnsi="標楷體" w:hint="eastAsia"/>
        </w:rPr>
        <w:t>之方式詢問</w:t>
      </w:r>
      <w:r w:rsidRPr="003C52BF">
        <w:rPr>
          <w:rFonts w:hAnsi="標楷體" w:hint="eastAsia"/>
        </w:rPr>
        <w:t>陳</w:t>
      </w:r>
      <w:r w:rsidR="002F4B22" w:rsidRPr="003C52BF">
        <w:rPr>
          <w:rFonts w:hAnsi="標楷體" w:hint="eastAsia"/>
        </w:rPr>
        <w:t>訴人，</w:t>
      </w:r>
      <w:r w:rsidRPr="003C52BF">
        <w:rPr>
          <w:rFonts w:hAnsi="標楷體" w:hint="eastAsia"/>
        </w:rPr>
        <w:t>使陳</w:t>
      </w:r>
      <w:r w:rsidR="002F4B22" w:rsidRPr="003C52BF">
        <w:rPr>
          <w:rFonts w:hAnsi="標楷體" w:hint="eastAsia"/>
        </w:rPr>
        <w:t>訴人無法直接向檢察官主張調閱證據，皆使當事人質疑偵查過程之公平性，經本院於114年5月9日詢問橋頭地檢署</w:t>
      </w:r>
      <w:r w:rsidR="0031112D">
        <w:rPr>
          <w:rFonts w:hAnsi="標楷體" w:hint="eastAsia"/>
        </w:rPr>
        <w:t>張姓及李姓</w:t>
      </w:r>
      <w:r w:rsidR="002F4B22" w:rsidRPr="003C52BF">
        <w:rPr>
          <w:rFonts w:hAnsi="標楷體" w:hint="eastAsia"/>
        </w:rPr>
        <w:t>承辦檢察官，對上述調閱監視器及</w:t>
      </w:r>
      <w:r w:rsidR="00E85B2A" w:rsidRPr="003C52BF">
        <w:rPr>
          <w:rFonts w:hAnsi="標楷體" w:hint="eastAsia"/>
        </w:rPr>
        <w:t>僅用</w:t>
      </w:r>
      <w:r w:rsidR="002F4B22" w:rsidRPr="003C52BF">
        <w:rPr>
          <w:rFonts w:hAnsi="標楷體" w:hint="eastAsia"/>
        </w:rPr>
        <w:t>電</w:t>
      </w:r>
      <w:r w:rsidR="00E85B2A" w:rsidRPr="003C52BF">
        <w:rPr>
          <w:rFonts w:hAnsi="標楷體" w:hint="eastAsia"/>
        </w:rPr>
        <w:t>聯方式詢問</w:t>
      </w:r>
      <w:r w:rsidR="002F4B22" w:rsidRPr="003C52BF">
        <w:rPr>
          <w:rFonts w:hAnsi="標楷體" w:hint="eastAsia"/>
        </w:rPr>
        <w:t>告訴人</w:t>
      </w:r>
      <w:r w:rsidR="00E85B2A" w:rsidRPr="003C52BF">
        <w:rPr>
          <w:rFonts w:hAnsi="標楷體" w:hint="eastAsia"/>
        </w:rPr>
        <w:t>及警方證據調查</w:t>
      </w:r>
      <w:r w:rsidR="002F4B22" w:rsidRPr="003C52BF">
        <w:rPr>
          <w:rFonts w:hAnsi="標楷體" w:hint="eastAsia"/>
        </w:rPr>
        <w:t>之偵辦方式</w:t>
      </w:r>
      <w:r w:rsidR="00E85B2A" w:rsidRPr="003C52BF">
        <w:rPr>
          <w:rFonts w:hAnsi="標楷體" w:hint="eastAsia"/>
        </w:rPr>
        <w:t>，是否易生疑慮</w:t>
      </w:r>
      <w:r w:rsidR="002F4B22" w:rsidRPr="003C52BF">
        <w:rPr>
          <w:rFonts w:hAnsi="標楷體" w:hint="eastAsia"/>
        </w:rPr>
        <w:t>等</w:t>
      </w:r>
      <w:r w:rsidR="00E85B2A" w:rsidRPr="003C52BF">
        <w:rPr>
          <w:rFonts w:hAnsi="標楷體" w:hint="eastAsia"/>
        </w:rPr>
        <w:t>情事</w:t>
      </w:r>
      <w:r w:rsidR="002F4B22" w:rsidRPr="003C52BF">
        <w:rPr>
          <w:rFonts w:hAnsi="標楷體" w:hint="eastAsia"/>
        </w:rPr>
        <w:t>，其說明內容如下</w:t>
      </w:r>
      <w:r w:rsidRPr="003C52BF">
        <w:rPr>
          <w:rFonts w:hAnsi="標楷體" w:hint="eastAsia"/>
        </w:rPr>
        <w:t>(</w:t>
      </w:r>
      <w:r w:rsidR="003518AF">
        <w:rPr>
          <w:rFonts w:hAnsi="標楷體" w:hint="eastAsia"/>
        </w:rPr>
        <w:t>以下以張簡稱</w:t>
      </w:r>
      <w:r w:rsidRPr="003C52BF">
        <w:rPr>
          <w:rFonts w:hAnsi="標楷體" w:hint="eastAsia"/>
        </w:rPr>
        <w:t>張檢察官、李</w:t>
      </w:r>
      <w:r w:rsidR="003518AF">
        <w:rPr>
          <w:rFonts w:hAnsi="標楷體" w:hint="eastAsia"/>
        </w:rPr>
        <w:t>簡稱</w:t>
      </w:r>
      <w:r w:rsidRPr="003C52BF">
        <w:rPr>
          <w:rFonts w:hAnsi="標楷體" w:hint="eastAsia"/>
        </w:rPr>
        <w:t>李檢察官)</w:t>
      </w:r>
      <w:r w:rsidR="002F4B22" w:rsidRPr="003C52BF">
        <w:rPr>
          <w:rFonts w:hAnsi="標楷體" w:hint="eastAsia"/>
        </w:rPr>
        <w:t>：</w:t>
      </w:r>
    </w:p>
    <w:p w14:paraId="0FAF80D0" w14:textId="77777777" w:rsidR="00106022" w:rsidRPr="003C52BF" w:rsidRDefault="00106022" w:rsidP="002F4B22">
      <w:pPr>
        <w:pStyle w:val="4"/>
      </w:pPr>
      <w:r w:rsidRPr="003C52BF">
        <w:rPr>
          <w:rFonts w:hint="eastAsia"/>
        </w:rPr>
        <w:t>有關未調</w:t>
      </w:r>
      <w:proofErr w:type="gramStart"/>
      <w:r w:rsidRPr="003C52BF">
        <w:rPr>
          <w:rFonts w:hint="eastAsia"/>
        </w:rPr>
        <w:t>閱鄰戶</w:t>
      </w:r>
      <w:proofErr w:type="gramEnd"/>
      <w:r w:rsidRPr="003C52BF">
        <w:rPr>
          <w:rFonts w:hint="eastAsia"/>
        </w:rPr>
        <w:t>住宅監視器之說明：</w:t>
      </w:r>
    </w:p>
    <w:p w14:paraId="5AED524D" w14:textId="64AA3E38" w:rsidR="002F4B22" w:rsidRPr="003C52BF" w:rsidRDefault="002F4B22" w:rsidP="00106022">
      <w:pPr>
        <w:pStyle w:val="4"/>
        <w:numPr>
          <w:ilvl w:val="0"/>
          <w:numId w:val="0"/>
        </w:numPr>
        <w:ind w:leftChars="507" w:left="2381" w:hangingChars="193" w:hanging="656"/>
      </w:pPr>
      <w:r w:rsidRPr="003C52BF">
        <w:rPr>
          <w:rFonts w:hint="eastAsia"/>
        </w:rPr>
        <w:t>問：高檢署駁回再議之理由中指出：</w:t>
      </w:r>
      <w:r w:rsidR="009332B3">
        <w:rPr>
          <w:rFonts w:hAnsi="標楷體" w:hint="eastAsia"/>
        </w:rPr>
        <w:t>「</w:t>
      </w:r>
      <w:r w:rsidRPr="003C52BF">
        <w:rPr>
          <w:rFonts w:hint="eastAsia"/>
        </w:rPr>
        <w:t>本件案發相隔</w:t>
      </w:r>
      <w:proofErr w:type="gramStart"/>
      <w:r w:rsidRPr="003C52BF">
        <w:rPr>
          <w:rFonts w:hint="eastAsia"/>
        </w:rPr>
        <w:t>原署</w:t>
      </w:r>
      <w:proofErr w:type="gramEnd"/>
      <w:r w:rsidRPr="003C52BF">
        <w:rPr>
          <w:rFonts w:hint="eastAsia"/>
        </w:rPr>
        <w:t>第一次偵查終結時間已久，</w:t>
      </w:r>
      <w:proofErr w:type="gramStart"/>
      <w:r w:rsidRPr="003C52BF">
        <w:rPr>
          <w:rFonts w:hint="eastAsia"/>
        </w:rPr>
        <w:t>鄰戶住宅</w:t>
      </w:r>
      <w:proofErr w:type="gramEnd"/>
      <w:r w:rsidRPr="003C52BF">
        <w:rPr>
          <w:rFonts w:hint="eastAsia"/>
        </w:rPr>
        <w:t>監視器內容是否已因轉錄覆蓋…</w:t>
      </w:r>
      <w:proofErr w:type="gramStart"/>
      <w:r w:rsidRPr="003C52BF">
        <w:rPr>
          <w:rFonts w:hint="eastAsia"/>
        </w:rPr>
        <w:t>…</w:t>
      </w:r>
      <w:proofErr w:type="gramEnd"/>
      <w:r w:rsidRPr="003C52BF">
        <w:rPr>
          <w:rFonts w:hint="eastAsia"/>
        </w:rPr>
        <w:t>。」顯見若未能及時調</w:t>
      </w:r>
      <w:proofErr w:type="gramStart"/>
      <w:r w:rsidRPr="003C52BF">
        <w:rPr>
          <w:rFonts w:hint="eastAsia"/>
        </w:rPr>
        <w:t>閱鄰戶</w:t>
      </w:r>
      <w:proofErr w:type="gramEnd"/>
      <w:r w:rsidRPr="003C52BF">
        <w:rPr>
          <w:rFonts w:hint="eastAsia"/>
        </w:rPr>
        <w:t>住宅之監視器恐有覆蓋</w:t>
      </w:r>
      <w:r w:rsidR="0031112D">
        <w:rPr>
          <w:rFonts w:hint="eastAsia"/>
        </w:rPr>
        <w:t>而</w:t>
      </w:r>
      <w:r w:rsidRPr="003C52BF">
        <w:rPr>
          <w:rFonts w:hint="eastAsia"/>
        </w:rPr>
        <w:t>無法查明之風險，然而第一次偵查時卻未調閱監視器，是否已影響告訴人權益？除未</w:t>
      </w:r>
      <w:r w:rsidRPr="003C52BF">
        <w:rPr>
          <w:rFonts w:hint="eastAsia"/>
        </w:rPr>
        <w:lastRenderedPageBreak/>
        <w:t>及時調</w:t>
      </w:r>
      <w:proofErr w:type="gramStart"/>
      <w:r w:rsidRPr="003C52BF">
        <w:rPr>
          <w:rFonts w:hint="eastAsia"/>
        </w:rPr>
        <w:t>閱</w:t>
      </w:r>
      <w:proofErr w:type="gramEnd"/>
      <w:r w:rsidRPr="003C52BF">
        <w:rPr>
          <w:rFonts w:hint="eastAsia"/>
        </w:rPr>
        <w:t>監視器外，又未傳喚告訴人，即為不起訴，是否影響當事人權益？</w:t>
      </w:r>
    </w:p>
    <w:p w14:paraId="5D7B2A4A" w14:textId="77777777" w:rsidR="002F4B22" w:rsidRPr="003C52BF" w:rsidRDefault="002F4B22" w:rsidP="00106022">
      <w:pPr>
        <w:pStyle w:val="4"/>
        <w:numPr>
          <w:ilvl w:val="0"/>
          <w:numId w:val="0"/>
        </w:numPr>
        <w:ind w:leftChars="507" w:left="2381" w:hangingChars="193" w:hanging="656"/>
        <w:rPr>
          <w:rFonts w:hAnsi="標楷體"/>
        </w:rPr>
      </w:pPr>
      <w:r w:rsidRPr="003C52BF">
        <w:rPr>
          <w:rFonts w:hAnsi="標楷體" w:hint="eastAsia"/>
        </w:rPr>
        <w:t>張答：</w:t>
      </w:r>
      <w:r w:rsidRPr="003C52BF">
        <w:rPr>
          <w:rFonts w:hAnsi="標楷體" w:hint="eastAsia"/>
        </w:rPr>
        <w:tab/>
        <w:t>他是6月提告，7、8月才進入地檢署，通常一個禮拜就會</w:t>
      </w:r>
      <w:r w:rsidRPr="003C52BF">
        <w:rPr>
          <w:rFonts w:hint="eastAsia"/>
        </w:rPr>
        <w:t>覆蓋</w:t>
      </w:r>
      <w:r w:rsidRPr="003C52BF">
        <w:rPr>
          <w:rFonts w:hAnsi="標楷體" w:hint="eastAsia"/>
        </w:rPr>
        <w:t>。</w:t>
      </w:r>
    </w:p>
    <w:p w14:paraId="59123C50" w14:textId="77777777" w:rsidR="002F4B22" w:rsidRPr="003C52BF" w:rsidRDefault="002F4B22" w:rsidP="00106022">
      <w:pPr>
        <w:pStyle w:val="4"/>
        <w:numPr>
          <w:ilvl w:val="0"/>
          <w:numId w:val="0"/>
        </w:numPr>
        <w:ind w:leftChars="507" w:left="2381" w:hangingChars="193" w:hanging="656"/>
        <w:rPr>
          <w:rFonts w:hAnsi="標楷體"/>
        </w:rPr>
      </w:pPr>
      <w:r w:rsidRPr="003C52BF">
        <w:rPr>
          <w:rFonts w:hAnsi="標楷體" w:hint="eastAsia"/>
        </w:rPr>
        <w:t>問：但你的電話</w:t>
      </w:r>
      <w:r w:rsidR="00CF310D">
        <w:rPr>
          <w:rFonts w:hAnsi="標楷體" w:hint="eastAsia"/>
        </w:rPr>
        <w:t>紀</w:t>
      </w:r>
      <w:r w:rsidRPr="003C52BF">
        <w:rPr>
          <w:rFonts w:hAnsi="標楷體" w:hint="eastAsia"/>
        </w:rPr>
        <w:t>錄只調查現場，沒有調</w:t>
      </w:r>
      <w:proofErr w:type="gramStart"/>
      <w:r w:rsidRPr="003C52BF">
        <w:rPr>
          <w:rFonts w:hAnsi="標楷體" w:hint="eastAsia"/>
        </w:rPr>
        <w:t>閱鄰戶</w:t>
      </w:r>
      <w:proofErr w:type="gramEnd"/>
      <w:r w:rsidRPr="003C52BF">
        <w:rPr>
          <w:rFonts w:hAnsi="標楷體" w:hint="eastAsia"/>
        </w:rPr>
        <w:t>？</w:t>
      </w:r>
    </w:p>
    <w:p w14:paraId="2BA0A454" w14:textId="77777777" w:rsidR="002F4B22" w:rsidRPr="003C52BF" w:rsidRDefault="002F4B22" w:rsidP="00106022">
      <w:pPr>
        <w:pStyle w:val="4"/>
        <w:numPr>
          <w:ilvl w:val="0"/>
          <w:numId w:val="0"/>
        </w:numPr>
        <w:ind w:leftChars="507" w:left="2381" w:hangingChars="193" w:hanging="656"/>
        <w:rPr>
          <w:rFonts w:hAnsi="標楷體"/>
        </w:rPr>
      </w:pPr>
      <w:r w:rsidRPr="003C52BF">
        <w:rPr>
          <w:rFonts w:hAnsi="標楷體" w:hint="eastAsia"/>
        </w:rPr>
        <w:t>張答：</w:t>
      </w:r>
      <w:r w:rsidRPr="003C52BF">
        <w:rPr>
          <w:rFonts w:hAnsi="標楷體" w:hint="eastAsia"/>
        </w:rPr>
        <w:tab/>
        <w:t>可能</w:t>
      </w:r>
      <w:r w:rsidRPr="003C52BF">
        <w:rPr>
          <w:rFonts w:hint="eastAsia"/>
        </w:rPr>
        <w:t>電話</w:t>
      </w:r>
      <w:r w:rsidR="00CF310D">
        <w:rPr>
          <w:rFonts w:hint="eastAsia"/>
        </w:rPr>
        <w:t>紀</w:t>
      </w:r>
      <w:r w:rsidRPr="003C52BF">
        <w:rPr>
          <w:rFonts w:hAnsi="標楷體" w:hint="eastAsia"/>
        </w:rPr>
        <w:t>錄比較簡略，我應該是要了解附近有沒有監視器。</w:t>
      </w:r>
    </w:p>
    <w:p w14:paraId="4CCCE722" w14:textId="7221CF7F" w:rsidR="00E85B2A" w:rsidRPr="003C52BF" w:rsidRDefault="00E85B2A" w:rsidP="00E85B2A">
      <w:pPr>
        <w:pStyle w:val="4"/>
      </w:pPr>
      <w:r w:rsidRPr="003C52BF">
        <w:rPr>
          <w:rFonts w:hint="eastAsia"/>
        </w:rPr>
        <w:t>有關以電話聯繫方式詢問告訴人及警方：</w:t>
      </w:r>
    </w:p>
    <w:p w14:paraId="6BCBDB2A" w14:textId="77777777" w:rsidR="002F4B22" w:rsidRPr="003C52BF" w:rsidRDefault="002F4B22" w:rsidP="00E85B2A">
      <w:pPr>
        <w:pStyle w:val="4"/>
        <w:numPr>
          <w:ilvl w:val="0"/>
          <w:numId w:val="0"/>
        </w:numPr>
        <w:ind w:left="1701"/>
      </w:pPr>
      <w:r w:rsidRPr="003C52BF">
        <w:rPr>
          <w:rFonts w:hint="eastAsia"/>
        </w:rPr>
        <w:t>問：為何都只用電話跟警方確認？</w:t>
      </w:r>
    </w:p>
    <w:p w14:paraId="06A3D5F8" w14:textId="77777777" w:rsidR="002F4B22" w:rsidRPr="003C52BF" w:rsidRDefault="002F4B22" w:rsidP="00E85B2A">
      <w:pPr>
        <w:pStyle w:val="4"/>
        <w:numPr>
          <w:ilvl w:val="0"/>
          <w:numId w:val="0"/>
        </w:numPr>
        <w:ind w:leftChars="507" w:left="2381" w:hangingChars="193" w:hanging="656"/>
      </w:pPr>
      <w:r w:rsidRPr="003C52BF">
        <w:rPr>
          <w:rFonts w:hint="eastAsia"/>
        </w:rPr>
        <w:t>張答：</w:t>
      </w:r>
      <w:r w:rsidRPr="003C52BF">
        <w:rPr>
          <w:rFonts w:hint="eastAsia"/>
        </w:rPr>
        <w:tab/>
      </w:r>
      <w:r w:rsidRPr="003C52BF">
        <w:rPr>
          <w:rFonts w:hAnsi="標楷體" w:hint="eastAsia"/>
        </w:rPr>
        <w:t>因為</w:t>
      </w:r>
      <w:r w:rsidRPr="003C52BF">
        <w:rPr>
          <w:rFonts w:hint="eastAsia"/>
        </w:rPr>
        <w:t>發函要花的時間比較久，所以會先用</w:t>
      </w:r>
      <w:proofErr w:type="gramStart"/>
      <w:r w:rsidRPr="003C52BF">
        <w:rPr>
          <w:rFonts w:hint="eastAsia"/>
        </w:rPr>
        <w:t>電聯跟警方</w:t>
      </w:r>
      <w:proofErr w:type="gramEnd"/>
      <w:r w:rsidRPr="003C52BF">
        <w:rPr>
          <w:rFonts w:hint="eastAsia"/>
        </w:rPr>
        <w:t>確認。</w:t>
      </w:r>
    </w:p>
    <w:p w14:paraId="56543A5F" w14:textId="16221D39" w:rsidR="002F4B22" w:rsidRPr="003C52BF" w:rsidRDefault="002F4B22" w:rsidP="00E85B2A">
      <w:pPr>
        <w:pStyle w:val="4"/>
        <w:numPr>
          <w:ilvl w:val="0"/>
          <w:numId w:val="0"/>
        </w:numPr>
        <w:ind w:leftChars="507" w:left="2381" w:hangingChars="193" w:hanging="656"/>
        <w:rPr>
          <w:rFonts w:hAnsi="標楷體"/>
        </w:rPr>
      </w:pPr>
      <w:r w:rsidRPr="003C52BF">
        <w:rPr>
          <w:rFonts w:hAnsi="標楷體" w:hint="eastAsia"/>
        </w:rPr>
        <w:t>問：倘若僅用電話問警方，但你們怎麼確定他是否有到現場去看有無監視器呢？另外，張檢察官你的處分書驗傷日期寫錯，</w:t>
      </w:r>
      <w:r w:rsidR="00197CA0">
        <w:rPr>
          <w:rFonts w:hAnsi="標楷體" w:hint="eastAsia"/>
        </w:rPr>
        <w:t>5</w:t>
      </w:r>
      <w:r w:rsidRPr="003C52BF">
        <w:rPr>
          <w:rFonts w:hAnsi="標楷體" w:hint="eastAsia"/>
        </w:rPr>
        <w:t>月29日寫成2月29日，會不會也是當事人心裡放不下的原因呢？</w:t>
      </w:r>
    </w:p>
    <w:p w14:paraId="78503FF3" w14:textId="77777777" w:rsidR="002F4B22" w:rsidRPr="003C52BF" w:rsidRDefault="002F4B22" w:rsidP="00E85B2A">
      <w:pPr>
        <w:pStyle w:val="4"/>
        <w:numPr>
          <w:ilvl w:val="0"/>
          <w:numId w:val="0"/>
        </w:numPr>
        <w:ind w:leftChars="507" w:left="2381" w:hangingChars="193" w:hanging="656"/>
        <w:rPr>
          <w:rFonts w:hAnsi="標楷體"/>
        </w:rPr>
      </w:pPr>
      <w:r w:rsidRPr="003C52BF">
        <w:rPr>
          <w:rFonts w:hAnsi="標楷體" w:hint="eastAsia"/>
        </w:rPr>
        <w:t>張答：</w:t>
      </w:r>
      <w:r w:rsidRPr="003C52BF">
        <w:rPr>
          <w:rFonts w:hAnsi="標楷體" w:hint="eastAsia"/>
        </w:rPr>
        <w:tab/>
        <w:t>是。</w:t>
      </w:r>
    </w:p>
    <w:p w14:paraId="39B24DA1" w14:textId="77777777" w:rsidR="002F4B22" w:rsidRPr="003C52BF" w:rsidRDefault="002F4B22" w:rsidP="00E85B2A">
      <w:pPr>
        <w:pStyle w:val="4"/>
        <w:numPr>
          <w:ilvl w:val="0"/>
          <w:numId w:val="0"/>
        </w:numPr>
        <w:ind w:leftChars="507" w:left="2381" w:hangingChars="193" w:hanging="656"/>
        <w:rPr>
          <w:rFonts w:hAnsi="標楷體"/>
        </w:rPr>
      </w:pPr>
      <w:r w:rsidRPr="003C52BF">
        <w:rPr>
          <w:rFonts w:hAnsi="標楷體" w:hint="eastAsia"/>
        </w:rPr>
        <w:t>問：其實現在詐騙猖獗，常用電話查案，恐怕也會讓當事人以為是詐騙電話，也比較不嚴謹。</w:t>
      </w:r>
    </w:p>
    <w:p w14:paraId="0858F92D" w14:textId="77777777" w:rsidR="002F4B22" w:rsidRPr="003C52BF" w:rsidRDefault="002F4B22" w:rsidP="002F4B22">
      <w:pPr>
        <w:pStyle w:val="4"/>
        <w:numPr>
          <w:ilvl w:val="0"/>
          <w:numId w:val="0"/>
        </w:numPr>
        <w:ind w:left="1701"/>
        <w:rPr>
          <w:rFonts w:hAnsi="標楷體"/>
        </w:rPr>
      </w:pPr>
      <w:r w:rsidRPr="003C52BF">
        <w:rPr>
          <w:rFonts w:hAnsi="標楷體" w:hint="eastAsia"/>
        </w:rPr>
        <w:t>張答：</w:t>
      </w:r>
      <w:r w:rsidRPr="003C52BF">
        <w:rPr>
          <w:rFonts w:hAnsi="標楷體" w:hint="eastAsia"/>
        </w:rPr>
        <w:tab/>
        <w:t>是。</w:t>
      </w:r>
    </w:p>
    <w:p w14:paraId="585BE519" w14:textId="77777777" w:rsidR="002F4B22" w:rsidRPr="003C52BF" w:rsidRDefault="002F4B22" w:rsidP="002F4B22">
      <w:pPr>
        <w:pStyle w:val="4"/>
        <w:numPr>
          <w:ilvl w:val="0"/>
          <w:numId w:val="0"/>
        </w:numPr>
        <w:ind w:left="1701"/>
        <w:rPr>
          <w:rFonts w:hAnsi="標楷體"/>
        </w:rPr>
      </w:pPr>
      <w:proofErr w:type="gramStart"/>
      <w:r w:rsidRPr="003C52BF">
        <w:rPr>
          <w:rFonts w:hAnsi="標楷體" w:hint="eastAsia"/>
        </w:rPr>
        <w:t>李答</w:t>
      </w:r>
      <w:proofErr w:type="gramEnd"/>
      <w:r w:rsidRPr="003C52BF">
        <w:rPr>
          <w:rFonts w:hAnsi="標楷體" w:hint="eastAsia"/>
        </w:rPr>
        <w:tab/>
        <w:t>：是。</w:t>
      </w:r>
    </w:p>
    <w:p w14:paraId="5870E14C" w14:textId="77777777" w:rsidR="00A86E74" w:rsidRPr="00A86E74" w:rsidRDefault="002F4B22" w:rsidP="00916918">
      <w:pPr>
        <w:pStyle w:val="3"/>
        <w:numPr>
          <w:ilvl w:val="0"/>
          <w:numId w:val="0"/>
        </w:numPr>
        <w:ind w:left="1361"/>
        <w:rPr>
          <w:rFonts w:hAnsi="標楷體"/>
          <w:color w:val="FF0000"/>
        </w:rPr>
      </w:pPr>
      <w:r w:rsidRPr="003C52BF">
        <w:rPr>
          <w:rFonts w:hAnsi="標楷體" w:hint="eastAsia"/>
        </w:rPr>
        <w:t xml:space="preserve">    </w:t>
      </w:r>
      <w:r w:rsidR="00A86E74" w:rsidRPr="003C52BF">
        <w:rPr>
          <w:rFonts w:hAnsi="標楷體" w:hint="eastAsia"/>
        </w:rPr>
        <w:t>檢察官</w:t>
      </w:r>
      <w:r w:rsidR="00E85B2A" w:rsidRPr="003C52BF">
        <w:rPr>
          <w:rFonts w:hAnsi="標楷體" w:hint="eastAsia"/>
        </w:rPr>
        <w:t>雖</w:t>
      </w:r>
      <w:r w:rsidR="005D64F8">
        <w:rPr>
          <w:rFonts w:hAnsi="標楷體" w:hint="eastAsia"/>
        </w:rPr>
        <w:t>對</w:t>
      </w:r>
      <w:r w:rsidR="00A86E74" w:rsidRPr="003C52BF">
        <w:rPr>
          <w:rFonts w:hAnsi="標楷體" w:hint="eastAsia"/>
        </w:rPr>
        <w:t>偵查方式及</w:t>
      </w:r>
      <w:r w:rsidR="005D64F8">
        <w:rPr>
          <w:rFonts w:hAnsi="標楷體" w:hint="eastAsia"/>
        </w:rPr>
        <w:t>程序</w:t>
      </w:r>
      <w:r w:rsidR="00A86E74" w:rsidRPr="003C52BF">
        <w:rPr>
          <w:rFonts w:hAnsi="標楷體" w:hint="eastAsia"/>
        </w:rPr>
        <w:t>有一定之形成自由，</w:t>
      </w:r>
      <w:proofErr w:type="gramStart"/>
      <w:r w:rsidR="00A86E74" w:rsidRPr="003C52BF">
        <w:rPr>
          <w:rFonts w:hAnsi="標楷體" w:hint="eastAsia"/>
        </w:rPr>
        <w:t>然而</w:t>
      </w:r>
      <w:r w:rsidR="00E85B2A" w:rsidRPr="003C52BF">
        <w:rPr>
          <w:rFonts w:hAnsi="標楷體" w:hint="eastAsia"/>
        </w:rPr>
        <w:t>僅</w:t>
      </w:r>
      <w:r w:rsidR="0072404D">
        <w:rPr>
          <w:rFonts w:hAnsi="標楷體" w:hint="eastAsia"/>
        </w:rPr>
        <w:t>交辦</w:t>
      </w:r>
      <w:proofErr w:type="gramEnd"/>
      <w:r w:rsidR="0072404D">
        <w:rPr>
          <w:rFonts w:hAnsi="標楷體" w:hint="eastAsia"/>
        </w:rPr>
        <w:t>書記官以</w:t>
      </w:r>
      <w:r w:rsidR="00A86E74" w:rsidRPr="003C52BF">
        <w:rPr>
          <w:rFonts w:hAnsi="標楷體" w:hint="eastAsia"/>
        </w:rPr>
        <w:t>電</w:t>
      </w:r>
      <w:r w:rsidR="0072404D">
        <w:rPr>
          <w:rFonts w:hAnsi="標楷體" w:hint="eastAsia"/>
        </w:rPr>
        <w:t>聯</w:t>
      </w:r>
      <w:r w:rsidR="00A86E74" w:rsidRPr="003C52BF">
        <w:rPr>
          <w:rFonts w:hAnsi="標楷體" w:hint="eastAsia"/>
        </w:rPr>
        <w:t>方式</w:t>
      </w:r>
      <w:r w:rsidR="00E85B2A" w:rsidRPr="003C52BF">
        <w:rPr>
          <w:rFonts w:hAnsi="標楷體" w:hint="eastAsia"/>
        </w:rPr>
        <w:t>向告訴人</w:t>
      </w:r>
      <w:r w:rsidR="00A86E74" w:rsidRPr="003C52BF">
        <w:rPr>
          <w:rFonts w:hAnsi="標楷體" w:hint="eastAsia"/>
        </w:rPr>
        <w:t>確認</w:t>
      </w:r>
      <w:r w:rsidR="00E85B2A" w:rsidRPr="003C52BF">
        <w:rPr>
          <w:rFonts w:hAnsi="標楷體" w:hint="eastAsia"/>
        </w:rPr>
        <w:t>是否有其他</w:t>
      </w:r>
      <w:r w:rsidR="00A86E74" w:rsidRPr="003C52BF">
        <w:rPr>
          <w:rFonts w:hAnsi="標楷體" w:hint="eastAsia"/>
        </w:rPr>
        <w:t>證人及未提供</w:t>
      </w:r>
      <w:r w:rsidR="00905DF1">
        <w:rPr>
          <w:rFonts w:hAnsi="標楷體" w:hint="eastAsia"/>
        </w:rPr>
        <w:t>其陳述意見之</w:t>
      </w:r>
      <w:r w:rsidR="00A86E74" w:rsidRPr="003C52BF">
        <w:rPr>
          <w:rFonts w:hAnsi="標楷體" w:hint="eastAsia"/>
        </w:rPr>
        <w:t>機會</w:t>
      </w:r>
      <w:r w:rsidR="00905DF1">
        <w:rPr>
          <w:rFonts w:hAnsi="標楷體" w:hint="eastAsia"/>
        </w:rPr>
        <w:t>，</w:t>
      </w:r>
      <w:r w:rsidR="00E85B2A" w:rsidRPr="003C52BF">
        <w:rPr>
          <w:rFonts w:hAnsi="標楷體" w:hint="eastAsia"/>
        </w:rPr>
        <w:t>致</w:t>
      </w:r>
      <w:r w:rsidR="00A86E74" w:rsidRPr="003C52BF">
        <w:rPr>
          <w:rFonts w:hAnsi="標楷體" w:hint="eastAsia"/>
        </w:rPr>
        <w:t>使告訴人</w:t>
      </w:r>
      <w:r w:rsidR="0072404D">
        <w:rPr>
          <w:rFonts w:hAnsi="標楷體" w:hint="eastAsia"/>
        </w:rPr>
        <w:t>無法</w:t>
      </w:r>
      <w:r w:rsidR="00A86E74" w:rsidRPr="003C52BF">
        <w:rPr>
          <w:rFonts w:hAnsi="標楷體" w:hint="eastAsia"/>
        </w:rPr>
        <w:t>於偵查程序中</w:t>
      </w:r>
      <w:r w:rsidR="0072404D">
        <w:rPr>
          <w:rFonts w:hAnsi="標楷體" w:hint="eastAsia"/>
        </w:rPr>
        <w:t>直接</w:t>
      </w:r>
      <w:r w:rsidR="003518AF">
        <w:rPr>
          <w:rFonts w:hAnsi="標楷體" w:hint="eastAsia"/>
        </w:rPr>
        <w:t>表示</w:t>
      </w:r>
      <w:proofErr w:type="gramStart"/>
      <w:r w:rsidR="00E85B2A" w:rsidRPr="003C52BF">
        <w:rPr>
          <w:rFonts w:hAnsi="標楷體" w:hint="eastAsia"/>
        </w:rPr>
        <w:t>調閱事證</w:t>
      </w:r>
      <w:proofErr w:type="gramEnd"/>
      <w:r w:rsidR="00A86E74" w:rsidRPr="003C52BF">
        <w:rPr>
          <w:rFonts w:hAnsi="標楷體" w:hint="eastAsia"/>
        </w:rPr>
        <w:t>等情事，</w:t>
      </w:r>
      <w:r w:rsidR="00905DF1">
        <w:rPr>
          <w:rFonts w:hAnsi="標楷體" w:hint="eastAsia"/>
        </w:rPr>
        <w:t>除</w:t>
      </w:r>
      <w:r w:rsidR="00E85B2A" w:rsidRPr="003C52BF">
        <w:rPr>
          <w:rFonts w:hAnsi="標楷體" w:hint="eastAsia"/>
        </w:rPr>
        <w:t>使</w:t>
      </w:r>
      <w:r w:rsidR="00916918" w:rsidRPr="003C52BF">
        <w:rPr>
          <w:rFonts w:hAnsi="標楷體" w:hint="eastAsia"/>
        </w:rPr>
        <w:t>告訴人難以參與偵查程序外，</w:t>
      </w:r>
      <w:r w:rsidRPr="003C52BF">
        <w:rPr>
          <w:rFonts w:hAnsi="標楷體" w:hint="eastAsia"/>
        </w:rPr>
        <w:t>亦容易滋生爭議，</w:t>
      </w:r>
      <w:r w:rsidR="00E85B2A" w:rsidRPr="003C52BF">
        <w:rPr>
          <w:rFonts w:hAnsi="標楷體" w:hint="eastAsia"/>
        </w:rPr>
        <w:t>且近年電話詐騙猖獗，多有詐騙集團</w:t>
      </w:r>
      <w:r w:rsidR="0072404D">
        <w:rPr>
          <w:rFonts w:hAnsi="標楷體" w:hint="eastAsia"/>
        </w:rPr>
        <w:t>冒充</w:t>
      </w:r>
      <w:r w:rsidR="00E85B2A" w:rsidRPr="003C52BF">
        <w:rPr>
          <w:rFonts w:hAnsi="標楷體" w:hint="eastAsia"/>
        </w:rPr>
        <w:t>檢</w:t>
      </w:r>
      <w:r w:rsidR="0072404D">
        <w:rPr>
          <w:rFonts w:hAnsi="標楷體" w:hint="eastAsia"/>
        </w:rPr>
        <w:t>察官身分以</w:t>
      </w:r>
      <w:r w:rsidR="00E85B2A" w:rsidRPr="003C52BF">
        <w:rPr>
          <w:rFonts w:hAnsi="標楷體" w:hint="eastAsia"/>
        </w:rPr>
        <w:t>電話詢問案件之方式，進行詐騙行為，若檢</w:t>
      </w:r>
      <w:r w:rsidR="00905DF1">
        <w:rPr>
          <w:rFonts w:hAnsi="標楷體" w:hint="eastAsia"/>
        </w:rPr>
        <w:t>察官慣</w:t>
      </w:r>
      <w:r w:rsidR="00E85B2A" w:rsidRPr="003C52BF">
        <w:rPr>
          <w:rFonts w:hAnsi="標楷體" w:hint="eastAsia"/>
        </w:rPr>
        <w:t>以電聯方式查案，</w:t>
      </w:r>
      <w:r w:rsidR="003C52BF" w:rsidRPr="003C52BF">
        <w:rPr>
          <w:rFonts w:hAnsi="標楷體" w:hint="eastAsia"/>
        </w:rPr>
        <w:t>除使</w:t>
      </w:r>
      <w:r w:rsidRPr="003C52BF">
        <w:rPr>
          <w:rFonts w:hAnsi="標楷體" w:hint="eastAsia"/>
        </w:rPr>
        <w:t>當事人對於偵查過</w:t>
      </w:r>
      <w:r w:rsidRPr="003C52BF">
        <w:rPr>
          <w:rFonts w:hAnsi="標楷體" w:hint="eastAsia"/>
        </w:rPr>
        <w:lastRenderedPageBreak/>
        <w:t>程產生質疑</w:t>
      </w:r>
      <w:r w:rsidR="003518AF">
        <w:rPr>
          <w:rFonts w:hAnsi="標楷體" w:hint="eastAsia"/>
        </w:rPr>
        <w:t>及對司法不信任外</w:t>
      </w:r>
      <w:r w:rsidR="003C52BF" w:rsidRPr="003C52BF">
        <w:rPr>
          <w:rFonts w:hAnsi="標楷體" w:hint="eastAsia"/>
        </w:rPr>
        <w:t>，</w:t>
      </w:r>
      <w:r w:rsidR="0072404D">
        <w:rPr>
          <w:rFonts w:hAnsi="標楷體" w:hint="eastAsia"/>
        </w:rPr>
        <w:t>更是製造</w:t>
      </w:r>
      <w:r w:rsidR="003C52BF" w:rsidRPr="003C52BF">
        <w:rPr>
          <w:rFonts w:hAnsi="標楷體" w:hint="eastAsia"/>
        </w:rPr>
        <w:t>詐騙</w:t>
      </w:r>
      <w:r w:rsidR="0072404D">
        <w:rPr>
          <w:rFonts w:hAnsi="標楷體" w:hint="eastAsia"/>
        </w:rPr>
        <w:t>風險</w:t>
      </w:r>
      <w:r w:rsidR="003C52BF" w:rsidRPr="003C52BF">
        <w:rPr>
          <w:rFonts w:hAnsi="標楷體" w:hint="eastAsia"/>
        </w:rPr>
        <w:t>，</w:t>
      </w:r>
      <w:r w:rsidR="009332B3">
        <w:rPr>
          <w:rFonts w:hAnsi="標楷體" w:hint="eastAsia"/>
        </w:rPr>
        <w:t>不可不</w:t>
      </w:r>
      <w:r w:rsidR="003C52BF" w:rsidRPr="003C52BF">
        <w:rPr>
          <w:rFonts w:hAnsi="標楷體" w:hint="eastAsia"/>
        </w:rPr>
        <w:t>慎</w:t>
      </w:r>
      <w:r w:rsidRPr="003C52BF">
        <w:rPr>
          <w:rFonts w:hAnsi="標楷體" w:hint="eastAsia"/>
        </w:rPr>
        <w:t>。</w:t>
      </w:r>
    </w:p>
    <w:p w14:paraId="7D800C0E" w14:textId="7C1C3926" w:rsidR="009332B3" w:rsidRPr="009332B3" w:rsidRDefault="009A7562">
      <w:pPr>
        <w:pStyle w:val="3"/>
        <w:numPr>
          <w:ilvl w:val="2"/>
          <w:numId w:val="13"/>
        </w:numPr>
      </w:pPr>
      <w:r>
        <w:rPr>
          <w:rFonts w:hint="eastAsia"/>
        </w:rPr>
        <w:t>綜上，</w:t>
      </w:r>
      <w:r w:rsidR="0031112D" w:rsidRPr="00C278EC">
        <w:rPr>
          <w:rFonts w:hint="eastAsia"/>
        </w:rPr>
        <w:t>本案陳訴人於111年向橋頭地檢署提起傷害訴訟，該地檢署承辦檢察官於偵查過程中，未曾傳喚陳訴人即結案乙情。經本院調查，目前我國刑事訴訟法雖未明文規定偵查階段應傳喚告訴人到場陳述，</w:t>
      </w:r>
      <w:proofErr w:type="gramStart"/>
      <w:r w:rsidR="0031112D" w:rsidRPr="00C278EC">
        <w:rPr>
          <w:rFonts w:hint="eastAsia"/>
        </w:rPr>
        <w:t>然本案</w:t>
      </w:r>
      <w:proofErr w:type="gramEnd"/>
      <w:r w:rsidR="0031112D" w:rsidRPr="00C278EC">
        <w:rPr>
          <w:rFonts w:hint="eastAsia"/>
        </w:rPr>
        <w:t>僅以電話詢問陳訴人案發過程，且未於第一次偵查時調</w:t>
      </w:r>
      <w:proofErr w:type="gramStart"/>
      <w:r w:rsidR="0031112D" w:rsidRPr="00C278EC">
        <w:rPr>
          <w:rFonts w:hint="eastAsia"/>
        </w:rPr>
        <w:t>閱</w:t>
      </w:r>
      <w:proofErr w:type="gramEnd"/>
      <w:r w:rsidR="0031112D" w:rsidRPr="00C278EC">
        <w:rPr>
          <w:rFonts w:hint="eastAsia"/>
        </w:rPr>
        <w:t>毗鄰案發現場監視器，致時間經過而使影片遭覆蓋，難以查證陳訴人傷害之過程，又</w:t>
      </w:r>
      <w:r w:rsidR="0031112D">
        <w:rPr>
          <w:rFonts w:hint="eastAsia"/>
        </w:rPr>
        <w:t>未</w:t>
      </w:r>
      <w:r w:rsidR="0031112D" w:rsidRPr="00C278EC">
        <w:rPr>
          <w:rFonts w:hint="eastAsia"/>
        </w:rPr>
        <w:t>予以告訴人當面陳述意見之機會，檢察官雖於偵查階段具有裁量判斷形成之自由，卻難使告訴人對偵查結果信服。</w:t>
      </w:r>
      <w:proofErr w:type="gramStart"/>
      <w:r w:rsidR="0031112D" w:rsidRPr="00C278EC">
        <w:rPr>
          <w:rFonts w:hint="eastAsia"/>
        </w:rPr>
        <w:t>爰</w:t>
      </w:r>
      <w:proofErr w:type="gramEnd"/>
      <w:r w:rsidR="0031112D" w:rsidRPr="00C278EC">
        <w:rPr>
          <w:rFonts w:hint="eastAsia"/>
        </w:rPr>
        <w:t>橋頭地檢署允宜宣導所屬檢察官於偵辦案件時，除秉持客觀性義務指揮偵查外，亦應評估告訴人程序參與之可能，審酌適當賦予陳述意見及調查證據之機會，以維護其偵查階段之訴訟權益。</w:t>
      </w:r>
    </w:p>
    <w:p w14:paraId="2BA18F81" w14:textId="61C963EF" w:rsidR="0031112D" w:rsidRDefault="0031112D" w:rsidP="00DE4238">
      <w:pPr>
        <w:pStyle w:val="2"/>
        <w:rPr>
          <w:b/>
        </w:rPr>
      </w:pPr>
      <w:bookmarkStart w:id="62" w:name="_Hlk204763285"/>
      <w:r>
        <w:rPr>
          <w:rFonts w:hint="eastAsia"/>
          <w:b/>
        </w:rPr>
        <w:t>按</w:t>
      </w:r>
      <w:r w:rsidRPr="00863578">
        <w:rPr>
          <w:rFonts w:hint="eastAsia"/>
          <w:b/>
        </w:rPr>
        <w:t>刑事訴訟法第271條第2項規定：「審判期日，應傳喚被害人或其家屬並予陳述意見之機會。但經合法傳喚無正當理由不到場，或陳明不願到場，或法院認為不必要或不適宜者，不在此限。」雖僅規定於審判程序中，法院具傳喚被害人或其家屬</w:t>
      </w:r>
      <w:proofErr w:type="gramStart"/>
      <w:r w:rsidRPr="00863578">
        <w:rPr>
          <w:rFonts w:hint="eastAsia"/>
          <w:b/>
        </w:rPr>
        <w:t>到庭並予</w:t>
      </w:r>
      <w:proofErr w:type="gramEnd"/>
      <w:r w:rsidRPr="00863578">
        <w:rPr>
          <w:rFonts w:hint="eastAsia"/>
          <w:b/>
        </w:rPr>
        <w:t>陳述意見之義務，偵查程序尚無相關應傳喚被害人或其家屬之強制性規範，惟不起訴處分之決定仍有</w:t>
      </w:r>
      <w:r>
        <w:rPr>
          <w:rFonts w:hint="eastAsia"/>
          <w:b/>
        </w:rPr>
        <w:t>實質</w:t>
      </w:r>
      <w:r w:rsidRPr="00863578">
        <w:rPr>
          <w:rFonts w:hint="eastAsia"/>
          <w:b/>
        </w:rPr>
        <w:t>確定力，且</w:t>
      </w:r>
      <w:r>
        <w:rPr>
          <w:rFonts w:hint="eastAsia"/>
          <w:b/>
        </w:rPr>
        <w:t>同一</w:t>
      </w:r>
      <w:r w:rsidRPr="00863578">
        <w:rPr>
          <w:rFonts w:hint="eastAsia"/>
          <w:b/>
        </w:rPr>
        <w:t>案件</w:t>
      </w:r>
      <w:r>
        <w:rPr>
          <w:rFonts w:hint="eastAsia"/>
          <w:b/>
        </w:rPr>
        <w:t>若</w:t>
      </w:r>
      <w:r w:rsidRPr="00863578">
        <w:rPr>
          <w:rFonts w:hint="eastAsia"/>
          <w:b/>
        </w:rPr>
        <w:t>經不起訴確定</w:t>
      </w:r>
      <w:r>
        <w:rPr>
          <w:rFonts w:hint="eastAsia"/>
          <w:b/>
        </w:rPr>
        <w:t>，除發現新事實或新證據外，尚難</w:t>
      </w:r>
      <w:r w:rsidRPr="00863578">
        <w:rPr>
          <w:rFonts w:hint="eastAsia"/>
          <w:b/>
        </w:rPr>
        <w:t>進入審判程序</w:t>
      </w:r>
      <w:r>
        <w:rPr>
          <w:rFonts w:hint="eastAsia"/>
          <w:b/>
        </w:rPr>
        <w:t>，顯見被害人若未在偵查階段到署陳述意見，基本上已無機會透過庭訊直接表明意見</w:t>
      </w:r>
      <w:r w:rsidRPr="00863578">
        <w:rPr>
          <w:rFonts w:hint="eastAsia"/>
          <w:b/>
        </w:rPr>
        <w:t>，對其</w:t>
      </w:r>
      <w:proofErr w:type="gramStart"/>
      <w:r w:rsidRPr="00863578">
        <w:rPr>
          <w:rFonts w:hint="eastAsia"/>
          <w:b/>
        </w:rPr>
        <w:t>偵</w:t>
      </w:r>
      <w:proofErr w:type="gramEnd"/>
      <w:r w:rsidRPr="00863578">
        <w:rPr>
          <w:rFonts w:hint="eastAsia"/>
          <w:b/>
        </w:rPr>
        <w:t>審權益仍有一定之影響，法務部允宜參酌刑事訴訟法第271條之立法意旨，</w:t>
      </w:r>
      <w:r w:rsidR="001D2821">
        <w:rPr>
          <w:rFonts w:hint="eastAsia"/>
          <w:b/>
        </w:rPr>
        <w:t>適時</w:t>
      </w:r>
      <w:r>
        <w:rPr>
          <w:rFonts w:hint="eastAsia"/>
          <w:b/>
        </w:rPr>
        <w:t>提醒所屬</w:t>
      </w:r>
      <w:r w:rsidRPr="00863578">
        <w:rPr>
          <w:rFonts w:hint="eastAsia"/>
          <w:b/>
        </w:rPr>
        <w:t>檢察官於偵查</w:t>
      </w:r>
      <w:r>
        <w:rPr>
          <w:rFonts w:hint="eastAsia"/>
          <w:b/>
        </w:rPr>
        <w:t>階段</w:t>
      </w:r>
      <w:proofErr w:type="gramStart"/>
      <w:r w:rsidR="001D2821">
        <w:rPr>
          <w:rFonts w:hint="eastAsia"/>
          <w:b/>
        </w:rPr>
        <w:t>審酌</w:t>
      </w:r>
      <w:r w:rsidRPr="00863578">
        <w:rPr>
          <w:rFonts w:hint="eastAsia"/>
          <w:b/>
        </w:rPr>
        <w:t>妥適</w:t>
      </w:r>
      <w:proofErr w:type="gramEnd"/>
      <w:r>
        <w:rPr>
          <w:rFonts w:hint="eastAsia"/>
          <w:b/>
        </w:rPr>
        <w:t>賦予</w:t>
      </w:r>
      <w:r w:rsidRPr="00863578">
        <w:rPr>
          <w:rFonts w:hint="eastAsia"/>
          <w:b/>
        </w:rPr>
        <w:t>被害人陳述意見之機會，以完善被害人於偵查階段程序參與之權益。</w:t>
      </w:r>
    </w:p>
    <w:bookmarkEnd w:id="62"/>
    <w:p w14:paraId="30A74C8C" w14:textId="77777777" w:rsidR="0046382A" w:rsidRDefault="0046382A" w:rsidP="002B676C">
      <w:pPr>
        <w:pStyle w:val="3"/>
      </w:pPr>
      <w:r>
        <w:rPr>
          <w:rFonts w:hint="eastAsia"/>
        </w:rPr>
        <w:lastRenderedPageBreak/>
        <w:t>查</w:t>
      </w:r>
      <w:r w:rsidR="002B676C">
        <w:rPr>
          <w:rFonts w:hint="eastAsia"/>
        </w:rPr>
        <w:t>本案橋頭地檢署檢察官</w:t>
      </w:r>
      <w:r>
        <w:rPr>
          <w:rFonts w:hint="eastAsia"/>
        </w:rPr>
        <w:t>歷次</w:t>
      </w:r>
      <w:r w:rsidR="002B676C">
        <w:rPr>
          <w:rFonts w:hint="eastAsia"/>
        </w:rPr>
        <w:t>不起訴之理由</w:t>
      </w:r>
      <w:r>
        <w:rPr>
          <w:rFonts w:hint="eastAsia"/>
        </w:rPr>
        <w:t>，分別如下：</w:t>
      </w:r>
    </w:p>
    <w:p w14:paraId="1D30775F" w14:textId="77777777" w:rsidR="002B676C" w:rsidRDefault="0046382A" w:rsidP="0046382A">
      <w:pPr>
        <w:pStyle w:val="4"/>
      </w:pPr>
      <w:r>
        <w:rPr>
          <w:rFonts w:hint="eastAsia"/>
        </w:rPr>
        <w:t>本案第一次不起訴處分理由</w:t>
      </w:r>
      <w:r w:rsidR="002B676C">
        <w:rPr>
          <w:rFonts w:hint="eastAsia"/>
        </w:rPr>
        <w:t>(摘自</w:t>
      </w:r>
      <w:proofErr w:type="gramStart"/>
      <w:r w:rsidR="002B676C">
        <w:rPr>
          <w:rFonts w:hint="eastAsia"/>
        </w:rPr>
        <w:t>111</w:t>
      </w:r>
      <w:proofErr w:type="gramEnd"/>
      <w:r w:rsidR="002B676C">
        <w:rPr>
          <w:rFonts w:hint="eastAsia"/>
        </w:rPr>
        <w:t>年度</w:t>
      </w:r>
      <w:proofErr w:type="gramStart"/>
      <w:r w:rsidR="002B676C">
        <w:rPr>
          <w:rFonts w:hint="eastAsia"/>
        </w:rPr>
        <w:t>偵</w:t>
      </w:r>
      <w:proofErr w:type="gramEnd"/>
      <w:r w:rsidR="002B676C">
        <w:rPr>
          <w:rFonts w:hint="eastAsia"/>
        </w:rPr>
        <w:t>字第12832號不起訴處分書)</w:t>
      </w:r>
      <w:r>
        <w:rPr>
          <w:rFonts w:hint="eastAsia"/>
        </w:rPr>
        <w:t>：</w:t>
      </w:r>
    </w:p>
    <w:p w14:paraId="67602930" w14:textId="1A493DCF" w:rsidR="002B676C" w:rsidRDefault="002B676C" w:rsidP="0046382A">
      <w:pPr>
        <w:pStyle w:val="5"/>
      </w:pPr>
      <w:r>
        <w:rPr>
          <w:rFonts w:hint="eastAsia"/>
        </w:rPr>
        <w:t>告訴人於111年2月29日前往</w:t>
      </w:r>
      <w:r w:rsidR="00A608D9">
        <w:rPr>
          <w:rFonts w:hint="eastAsia"/>
        </w:rPr>
        <w:t>健</w:t>
      </w:r>
      <w:r>
        <w:rPr>
          <w:rFonts w:hint="eastAsia"/>
        </w:rPr>
        <w:t>仁醫院就診，經檢視後發現告訴人受有頭部損傷、左胸擦傷之傷害之情，業經告訴人指訴明確，復有</w:t>
      </w:r>
      <w:r w:rsidR="00A608D9">
        <w:rPr>
          <w:rFonts w:hint="eastAsia"/>
        </w:rPr>
        <w:t>健</w:t>
      </w:r>
      <w:r>
        <w:rPr>
          <w:rFonts w:hint="eastAsia"/>
        </w:rPr>
        <w:t>仁醫院乙種診斷證明書在</w:t>
      </w:r>
      <w:proofErr w:type="gramStart"/>
      <w:r>
        <w:rPr>
          <w:rFonts w:hint="eastAsia"/>
        </w:rPr>
        <w:t>卷可佐</w:t>
      </w:r>
      <w:proofErr w:type="gramEnd"/>
      <w:r>
        <w:rPr>
          <w:rFonts w:hint="eastAsia"/>
        </w:rPr>
        <w:t>，是上開事實，足堪認定，</w:t>
      </w:r>
      <w:proofErr w:type="gramStart"/>
      <w:r>
        <w:rPr>
          <w:rFonts w:hint="eastAsia"/>
        </w:rPr>
        <w:t>然上開</w:t>
      </w:r>
      <w:proofErr w:type="gramEnd"/>
      <w:r>
        <w:rPr>
          <w:rFonts w:hint="eastAsia"/>
        </w:rPr>
        <w:t>診斷證明書僅能證明告訴人受有上開傷害之客觀事實，並無法證明係被告</w:t>
      </w:r>
      <w:r w:rsidR="002F18C9">
        <w:rPr>
          <w:rFonts w:hint="eastAsia"/>
        </w:rPr>
        <w:t>吳○</w:t>
      </w:r>
      <w:r w:rsidR="00C278EC">
        <w:rPr>
          <w:rFonts w:hAnsi="標楷體" w:hint="eastAsia"/>
        </w:rPr>
        <w:t>○</w:t>
      </w:r>
      <w:r>
        <w:rPr>
          <w:rFonts w:hint="eastAsia"/>
        </w:rPr>
        <w:t>毆打告訴人所致。</w:t>
      </w:r>
    </w:p>
    <w:p w14:paraId="6F1900AF" w14:textId="52E404C9" w:rsidR="002B676C" w:rsidRDefault="002B676C" w:rsidP="0046382A">
      <w:pPr>
        <w:pStyle w:val="5"/>
      </w:pPr>
      <w:r>
        <w:rPr>
          <w:rFonts w:hint="eastAsia"/>
        </w:rPr>
        <w:t>本件告訴人之指訴，業經被告等人否認在卷，且經與承辦員警確認事發現場並無監視器及與告訴人確認事發當時並無其他</w:t>
      </w:r>
      <w:proofErr w:type="gramStart"/>
      <w:r>
        <w:rPr>
          <w:rFonts w:hint="eastAsia"/>
        </w:rPr>
        <w:t>人證在場</w:t>
      </w:r>
      <w:proofErr w:type="gramEnd"/>
      <w:r>
        <w:rPr>
          <w:rFonts w:hint="eastAsia"/>
        </w:rPr>
        <w:t>，此</w:t>
      </w:r>
      <w:proofErr w:type="gramStart"/>
      <w:r>
        <w:rPr>
          <w:rFonts w:hint="eastAsia"/>
        </w:rPr>
        <w:t>有本署電話</w:t>
      </w:r>
      <w:proofErr w:type="gramEnd"/>
      <w:r>
        <w:rPr>
          <w:rFonts w:hint="eastAsia"/>
        </w:rPr>
        <w:t>紀錄單在</w:t>
      </w:r>
      <w:proofErr w:type="gramStart"/>
      <w:r>
        <w:rPr>
          <w:rFonts w:hint="eastAsia"/>
        </w:rPr>
        <w:t>卷可佐</w:t>
      </w:r>
      <w:proofErr w:type="gramEnd"/>
      <w:r>
        <w:rPr>
          <w:rFonts w:hint="eastAsia"/>
        </w:rPr>
        <w:t>，是以</w:t>
      </w:r>
      <w:proofErr w:type="gramStart"/>
      <w:r>
        <w:rPr>
          <w:rFonts w:hint="eastAsia"/>
        </w:rPr>
        <w:t>本件除告訴</w:t>
      </w:r>
      <w:proofErr w:type="gramEnd"/>
      <w:r>
        <w:rPr>
          <w:rFonts w:hint="eastAsia"/>
        </w:rPr>
        <w:t>人之單一指訴及診斷證明書外，並無其他積極證據可資證明被告</w:t>
      </w:r>
      <w:r w:rsidR="002F18C9">
        <w:rPr>
          <w:rFonts w:hint="eastAsia"/>
        </w:rPr>
        <w:t>吳○</w:t>
      </w:r>
      <w:r w:rsidR="00C278EC">
        <w:rPr>
          <w:rFonts w:hAnsi="標楷體" w:hint="eastAsia"/>
        </w:rPr>
        <w:t>○</w:t>
      </w:r>
      <w:r>
        <w:rPr>
          <w:rFonts w:hint="eastAsia"/>
        </w:rPr>
        <w:t>有何侵入住居及傷害之情事，更難以此指被告</w:t>
      </w:r>
      <w:r w:rsidR="002F18C9">
        <w:rPr>
          <w:rFonts w:hint="eastAsia"/>
        </w:rPr>
        <w:t>陳○</w:t>
      </w:r>
      <w:r w:rsidR="00C278EC">
        <w:rPr>
          <w:rFonts w:hAnsi="標楷體" w:hint="eastAsia"/>
        </w:rPr>
        <w:t>○</w:t>
      </w:r>
      <w:r>
        <w:rPr>
          <w:rFonts w:hint="eastAsia"/>
        </w:rPr>
        <w:t>有何教唆傷害之情事，應認其等之犯罪嫌疑不足。</w:t>
      </w:r>
    </w:p>
    <w:p w14:paraId="2D3C2925" w14:textId="77777777" w:rsidR="002B676C" w:rsidRDefault="002B676C" w:rsidP="0046382A">
      <w:pPr>
        <w:pStyle w:val="4"/>
      </w:pPr>
      <w:r>
        <w:rPr>
          <w:rFonts w:hint="eastAsia"/>
        </w:rPr>
        <w:t>本案再議後，橋頭地檢署檢察官仍為不起訴之理由(摘自</w:t>
      </w:r>
      <w:proofErr w:type="gramStart"/>
      <w:r>
        <w:rPr>
          <w:rFonts w:hint="eastAsia"/>
        </w:rPr>
        <w:t>111</w:t>
      </w:r>
      <w:proofErr w:type="gramEnd"/>
      <w:r>
        <w:rPr>
          <w:rFonts w:hint="eastAsia"/>
        </w:rPr>
        <w:t>年度</w:t>
      </w:r>
      <w:proofErr w:type="gramStart"/>
      <w:r>
        <w:rPr>
          <w:rFonts w:hint="eastAsia"/>
        </w:rPr>
        <w:t>偵續字</w:t>
      </w:r>
      <w:proofErr w:type="gramEnd"/>
      <w:r>
        <w:rPr>
          <w:rFonts w:hint="eastAsia"/>
        </w:rPr>
        <w:t>第104號不起訴處分書)</w:t>
      </w:r>
    </w:p>
    <w:p w14:paraId="780335BF" w14:textId="480F1B9E" w:rsidR="002B676C" w:rsidRDefault="003518AF" w:rsidP="003518AF">
      <w:pPr>
        <w:pStyle w:val="4"/>
        <w:numPr>
          <w:ilvl w:val="0"/>
          <w:numId w:val="0"/>
        </w:numPr>
        <w:ind w:left="1701"/>
      </w:pPr>
      <w:r>
        <w:rPr>
          <w:rFonts w:hint="eastAsia"/>
        </w:rPr>
        <w:t xml:space="preserve">    </w:t>
      </w:r>
      <w:r w:rsidR="002B676C">
        <w:rPr>
          <w:rFonts w:hint="eastAsia"/>
        </w:rPr>
        <w:t>訊據被告2人均堅決否認有</w:t>
      </w:r>
      <w:proofErr w:type="gramStart"/>
      <w:r w:rsidR="002B676C">
        <w:rPr>
          <w:rFonts w:hint="eastAsia"/>
        </w:rPr>
        <w:t>何上揭犯</w:t>
      </w:r>
      <w:proofErr w:type="gramEnd"/>
      <w:r w:rsidR="002B676C">
        <w:rPr>
          <w:rFonts w:hint="eastAsia"/>
        </w:rPr>
        <w:t>行，</w:t>
      </w:r>
      <w:proofErr w:type="gramStart"/>
      <w:r w:rsidR="002B676C">
        <w:rPr>
          <w:rFonts w:hint="eastAsia"/>
        </w:rPr>
        <w:t>均辯稱</w:t>
      </w:r>
      <w:proofErr w:type="gramEnd"/>
      <w:r w:rsidR="002B676C">
        <w:rPr>
          <w:rFonts w:hint="eastAsia"/>
        </w:rPr>
        <w:t>：伊根本就沒有侵入住居或傷害告訴人之行為等語。</w:t>
      </w:r>
      <w:r w:rsidR="0031112D">
        <w:rPr>
          <w:rFonts w:hint="eastAsia"/>
        </w:rPr>
        <w:t>告訴</w:t>
      </w:r>
      <w:r w:rsidR="002B676C">
        <w:rPr>
          <w:rFonts w:hint="eastAsia"/>
        </w:rPr>
        <w:t>意旨認被告涉</w:t>
      </w:r>
      <w:proofErr w:type="gramStart"/>
      <w:r w:rsidR="002B676C">
        <w:rPr>
          <w:rFonts w:hint="eastAsia"/>
        </w:rPr>
        <w:t>犯上揭犯行</w:t>
      </w:r>
      <w:proofErr w:type="gramEnd"/>
      <w:r w:rsidR="002B676C">
        <w:rPr>
          <w:rFonts w:hint="eastAsia"/>
        </w:rPr>
        <w:t>，無非係以告訴人之指訴為其論據。經查，告訴人於111年5月29日前往健仁醫院驗傷，</w:t>
      </w:r>
      <w:proofErr w:type="gramStart"/>
      <w:r w:rsidR="002B676C">
        <w:rPr>
          <w:rFonts w:hint="eastAsia"/>
        </w:rPr>
        <w:t>並驗得</w:t>
      </w:r>
      <w:proofErr w:type="gramEnd"/>
      <w:r w:rsidR="002B676C">
        <w:rPr>
          <w:rFonts w:hint="eastAsia"/>
        </w:rPr>
        <w:t>頭部損傷及左胸擦傷等傷害之情事，有診斷證明書1份可參，堪信為真。</w:t>
      </w:r>
      <w:proofErr w:type="gramStart"/>
      <w:r w:rsidR="002B676C">
        <w:rPr>
          <w:rFonts w:hint="eastAsia"/>
        </w:rPr>
        <w:t>惟查</w:t>
      </w:r>
      <w:proofErr w:type="gramEnd"/>
      <w:r w:rsidR="002B676C">
        <w:rPr>
          <w:rFonts w:hint="eastAsia"/>
        </w:rPr>
        <w:t>，據證人即當日到場處理之橋頭分駐所員警黃</w:t>
      </w:r>
      <w:r w:rsidR="00C278EC">
        <w:rPr>
          <w:rFonts w:hAnsi="標楷體" w:hint="eastAsia"/>
        </w:rPr>
        <w:t>○○</w:t>
      </w:r>
      <w:r w:rsidR="002B676C">
        <w:rPr>
          <w:rFonts w:hint="eastAsia"/>
        </w:rPr>
        <w:t>、陳</w:t>
      </w:r>
      <w:r w:rsidR="00C278EC">
        <w:rPr>
          <w:rFonts w:hAnsi="標楷體" w:hint="eastAsia"/>
        </w:rPr>
        <w:t>○○</w:t>
      </w:r>
      <w:r w:rsidR="002B676C">
        <w:rPr>
          <w:rFonts w:hint="eastAsia"/>
        </w:rPr>
        <w:t>到庭具結供稱：</w:t>
      </w:r>
      <w:proofErr w:type="gramStart"/>
      <w:r w:rsidR="002B676C">
        <w:rPr>
          <w:rFonts w:hint="eastAsia"/>
        </w:rPr>
        <w:t>當時伊等係</w:t>
      </w:r>
      <w:proofErr w:type="gramEnd"/>
      <w:r w:rsidR="002B676C">
        <w:rPr>
          <w:rFonts w:hint="eastAsia"/>
        </w:rPr>
        <w:t>收到租屋糾紛通報到場處理，當時看到被</w:t>
      </w:r>
      <w:r w:rsidR="002B676C">
        <w:rPr>
          <w:rFonts w:hint="eastAsia"/>
        </w:rPr>
        <w:lastRenderedPageBreak/>
        <w:t>告2人在屋外，告訴人在屋內，</w:t>
      </w:r>
      <w:proofErr w:type="gramStart"/>
      <w:r w:rsidR="002B676C">
        <w:rPr>
          <w:rFonts w:hint="eastAsia"/>
        </w:rPr>
        <w:t>伊等便</w:t>
      </w:r>
      <w:proofErr w:type="gramEnd"/>
      <w:r w:rsidR="002B676C">
        <w:rPr>
          <w:rFonts w:hint="eastAsia"/>
        </w:rPr>
        <w:t>請告訴人出來屋外，告訴人出屋後便稱被告</w:t>
      </w:r>
      <w:r w:rsidR="002F18C9">
        <w:rPr>
          <w:rFonts w:hint="eastAsia"/>
        </w:rPr>
        <w:t>吳○</w:t>
      </w:r>
      <w:r w:rsidR="00C278EC">
        <w:rPr>
          <w:rFonts w:hAnsi="標楷體" w:hint="eastAsia"/>
        </w:rPr>
        <w:t>○</w:t>
      </w:r>
      <w:r w:rsidR="002B676C">
        <w:rPr>
          <w:rFonts w:hint="eastAsia"/>
        </w:rPr>
        <w:t>有傷害行為，</w:t>
      </w:r>
      <w:proofErr w:type="gramStart"/>
      <w:r w:rsidR="002B676C">
        <w:rPr>
          <w:rFonts w:hint="eastAsia"/>
        </w:rPr>
        <w:t>但伊等在</w:t>
      </w:r>
      <w:proofErr w:type="gramEnd"/>
      <w:r w:rsidR="002B676C">
        <w:rPr>
          <w:rFonts w:hint="eastAsia"/>
        </w:rPr>
        <w:t>現場未看到明顯傷勢也沒有看到鬥毆過程，然告訴人稱頭暈要到醫院驗傷提告，</w:t>
      </w:r>
      <w:proofErr w:type="gramStart"/>
      <w:r w:rsidR="002B676C">
        <w:rPr>
          <w:rFonts w:hint="eastAsia"/>
        </w:rPr>
        <w:t>伊等就</w:t>
      </w:r>
      <w:proofErr w:type="gramEnd"/>
      <w:r w:rsidR="002B676C">
        <w:rPr>
          <w:rFonts w:hint="eastAsia"/>
        </w:rPr>
        <w:t>通報救護車到場處理，且告訴人除聲稱頭暈外，並未指稱其他部位有受傷，又被告2人</w:t>
      </w:r>
      <w:proofErr w:type="gramStart"/>
      <w:r w:rsidR="002B676C">
        <w:rPr>
          <w:rFonts w:hint="eastAsia"/>
        </w:rPr>
        <w:t>斯時均未進</w:t>
      </w:r>
      <w:proofErr w:type="gramEnd"/>
      <w:r w:rsidR="002B676C">
        <w:rPr>
          <w:rFonts w:hint="eastAsia"/>
        </w:rPr>
        <w:t>屋等語。</w:t>
      </w:r>
      <w:proofErr w:type="gramStart"/>
      <w:r w:rsidR="002B676C">
        <w:rPr>
          <w:rFonts w:hint="eastAsia"/>
        </w:rPr>
        <w:t>復參高雄市</w:t>
      </w:r>
      <w:proofErr w:type="gramEnd"/>
      <w:r w:rsidR="002B676C">
        <w:rPr>
          <w:rFonts w:hint="eastAsia"/>
        </w:rPr>
        <w:t>政府消防局119緊急救護紀錄表，其上僅記載頭部外傷，並未有其他關於傷勢之紀錄，此有救護紀錄表1份附卷可</w:t>
      </w:r>
      <w:proofErr w:type="gramStart"/>
      <w:r w:rsidR="002B676C">
        <w:rPr>
          <w:rFonts w:hint="eastAsia"/>
        </w:rPr>
        <w:t>稽</w:t>
      </w:r>
      <w:proofErr w:type="gramEnd"/>
      <w:r w:rsidR="002B676C">
        <w:rPr>
          <w:rFonts w:hint="eastAsia"/>
        </w:rPr>
        <w:t>。是由上可得，證人供稱未看到鬥毆或侵入住居之情事，且現場並無監視器或其他證人</w:t>
      </w:r>
      <w:proofErr w:type="gramStart"/>
      <w:r w:rsidR="002B676C">
        <w:rPr>
          <w:rFonts w:hint="eastAsia"/>
        </w:rPr>
        <w:t>在場足</w:t>
      </w:r>
      <w:proofErr w:type="gramEnd"/>
      <w:r w:rsidR="002B676C">
        <w:rPr>
          <w:rFonts w:hint="eastAsia"/>
        </w:rPr>
        <w:t>資佐證告訴人之指訴內容，故告訴人雖有上揭傷勢之客觀事實，然無法證明係被告</w:t>
      </w:r>
      <w:r w:rsidR="002F18C9">
        <w:rPr>
          <w:rFonts w:hint="eastAsia"/>
        </w:rPr>
        <w:t>吳○</w:t>
      </w:r>
      <w:r w:rsidR="00C278EC">
        <w:rPr>
          <w:rFonts w:hAnsi="標楷體" w:hint="eastAsia"/>
        </w:rPr>
        <w:t>○</w:t>
      </w:r>
      <w:r w:rsidR="002B676C">
        <w:rPr>
          <w:rFonts w:hint="eastAsia"/>
        </w:rPr>
        <w:t>毆打告訴人所致，亦無從證明被告</w:t>
      </w:r>
      <w:r w:rsidR="002F18C9">
        <w:rPr>
          <w:rFonts w:hint="eastAsia"/>
        </w:rPr>
        <w:t>吳○</w:t>
      </w:r>
      <w:r w:rsidR="00C278EC">
        <w:rPr>
          <w:rFonts w:hAnsi="標楷體" w:hint="eastAsia"/>
        </w:rPr>
        <w:t>○</w:t>
      </w:r>
      <w:r w:rsidR="002B676C">
        <w:rPr>
          <w:rFonts w:hint="eastAsia"/>
        </w:rPr>
        <w:t>有侵入住居之犯行，遑論</w:t>
      </w:r>
      <w:r w:rsidR="00011006">
        <w:rPr>
          <w:rFonts w:hint="eastAsia"/>
        </w:rPr>
        <w:t>指</w:t>
      </w:r>
      <w:r w:rsidR="002B676C">
        <w:rPr>
          <w:rFonts w:hint="eastAsia"/>
        </w:rPr>
        <w:t>稱被告</w:t>
      </w:r>
      <w:r w:rsidR="002F18C9">
        <w:rPr>
          <w:rFonts w:hint="eastAsia"/>
        </w:rPr>
        <w:t>陳○</w:t>
      </w:r>
      <w:r w:rsidR="00C278EC">
        <w:rPr>
          <w:rFonts w:hAnsi="標楷體" w:hint="eastAsia"/>
        </w:rPr>
        <w:t>○</w:t>
      </w:r>
      <w:r w:rsidR="002B676C">
        <w:rPr>
          <w:rFonts w:hint="eastAsia"/>
        </w:rPr>
        <w:t>有何教唆傷害之情事。</w:t>
      </w:r>
      <w:proofErr w:type="gramStart"/>
      <w:r w:rsidR="002B676C">
        <w:rPr>
          <w:rFonts w:hint="eastAsia"/>
        </w:rPr>
        <w:t>從而，</w:t>
      </w:r>
      <w:proofErr w:type="gramEnd"/>
      <w:r w:rsidR="002B676C">
        <w:rPr>
          <w:rFonts w:hint="eastAsia"/>
        </w:rPr>
        <w:t>依「罪證有</w:t>
      </w:r>
      <w:proofErr w:type="gramStart"/>
      <w:r w:rsidR="002B676C">
        <w:rPr>
          <w:rFonts w:hint="eastAsia"/>
        </w:rPr>
        <w:t>疑</w:t>
      </w:r>
      <w:proofErr w:type="gramEnd"/>
      <w:r w:rsidR="002B676C">
        <w:rPr>
          <w:rFonts w:hint="eastAsia"/>
        </w:rPr>
        <w:t>，利於被告」之法理，應對被告2人為有利之認定，不得僅依告訴人之單一指訴，</w:t>
      </w:r>
      <w:proofErr w:type="gramStart"/>
      <w:r w:rsidR="002B676C">
        <w:rPr>
          <w:rFonts w:hint="eastAsia"/>
        </w:rPr>
        <w:t>逕</w:t>
      </w:r>
      <w:proofErr w:type="gramEnd"/>
      <w:r w:rsidR="002B676C">
        <w:rPr>
          <w:rFonts w:hint="eastAsia"/>
        </w:rPr>
        <w:t>以上</w:t>
      </w:r>
      <w:proofErr w:type="gramStart"/>
      <w:r w:rsidR="002B676C">
        <w:rPr>
          <w:rFonts w:hint="eastAsia"/>
        </w:rPr>
        <w:t>揭</w:t>
      </w:r>
      <w:proofErr w:type="gramEnd"/>
      <w:r w:rsidR="002B676C">
        <w:rPr>
          <w:rFonts w:hint="eastAsia"/>
        </w:rPr>
        <w:t>罪嫌對被告相繩。</w:t>
      </w:r>
      <w:proofErr w:type="gramStart"/>
      <w:r w:rsidR="002B676C">
        <w:rPr>
          <w:rFonts w:hint="eastAsia"/>
        </w:rPr>
        <w:t>此外，</w:t>
      </w:r>
      <w:proofErr w:type="gramEnd"/>
      <w:r w:rsidR="002B676C">
        <w:rPr>
          <w:rFonts w:hint="eastAsia"/>
        </w:rPr>
        <w:t>復查無其他積極證據，足認被告2人</w:t>
      </w:r>
      <w:proofErr w:type="gramStart"/>
      <w:r w:rsidR="002B676C">
        <w:rPr>
          <w:rFonts w:hint="eastAsia"/>
        </w:rPr>
        <w:t>有何犯行</w:t>
      </w:r>
      <w:proofErr w:type="gramEnd"/>
      <w:r w:rsidR="002B676C">
        <w:rPr>
          <w:rFonts w:hint="eastAsia"/>
        </w:rPr>
        <w:t>，</w:t>
      </w:r>
      <w:proofErr w:type="gramStart"/>
      <w:r w:rsidR="002B676C">
        <w:rPr>
          <w:rFonts w:hint="eastAsia"/>
        </w:rPr>
        <w:t>揆</w:t>
      </w:r>
      <w:proofErr w:type="gramEnd"/>
      <w:r w:rsidR="002B676C">
        <w:rPr>
          <w:rFonts w:hint="eastAsia"/>
        </w:rPr>
        <w:t>諸上揭法條與判決先例之意旨，應認被告2人之犯罪嫌疑均不足。</w:t>
      </w:r>
    </w:p>
    <w:p w14:paraId="2E31E144" w14:textId="77777777" w:rsidR="002B676C" w:rsidRDefault="0046382A" w:rsidP="0046382A">
      <w:pPr>
        <w:pStyle w:val="4"/>
      </w:pPr>
      <w:r>
        <w:rPr>
          <w:rFonts w:hint="eastAsia"/>
        </w:rPr>
        <w:t>本案陳訴人不服上述不起訴理由，向</w:t>
      </w:r>
      <w:r w:rsidR="002B676C">
        <w:rPr>
          <w:rFonts w:hint="eastAsia"/>
        </w:rPr>
        <w:t>高檢署高雄檢察分署</w:t>
      </w:r>
      <w:r>
        <w:rPr>
          <w:rFonts w:hint="eastAsia"/>
        </w:rPr>
        <w:t>聲請再議，</w:t>
      </w:r>
      <w:r w:rsidR="002B676C">
        <w:rPr>
          <w:rFonts w:hint="eastAsia"/>
        </w:rPr>
        <w:t>駁回</w:t>
      </w:r>
      <w:r w:rsidR="00860624">
        <w:rPr>
          <w:rFonts w:hint="eastAsia"/>
        </w:rPr>
        <w:t>再議</w:t>
      </w:r>
      <w:r>
        <w:rPr>
          <w:rFonts w:hint="eastAsia"/>
        </w:rPr>
        <w:t>理由如下</w:t>
      </w:r>
      <w:r w:rsidR="002B676C">
        <w:rPr>
          <w:rFonts w:hint="eastAsia"/>
        </w:rPr>
        <w:t>(摘自</w:t>
      </w:r>
      <w:proofErr w:type="gramStart"/>
      <w:r w:rsidR="002B676C">
        <w:rPr>
          <w:rFonts w:hint="eastAsia"/>
        </w:rPr>
        <w:t>112</w:t>
      </w:r>
      <w:proofErr w:type="gramEnd"/>
      <w:r w:rsidR="002B676C">
        <w:rPr>
          <w:rFonts w:hint="eastAsia"/>
        </w:rPr>
        <w:t>年度上聲議字第1166號)</w:t>
      </w:r>
      <w:r>
        <w:rPr>
          <w:rFonts w:hint="eastAsia"/>
        </w:rPr>
        <w:t>：</w:t>
      </w:r>
    </w:p>
    <w:p w14:paraId="4A9BB15D" w14:textId="4224DFDC" w:rsidR="002B676C" w:rsidRDefault="003518AF" w:rsidP="003518AF">
      <w:pPr>
        <w:pStyle w:val="4"/>
        <w:numPr>
          <w:ilvl w:val="0"/>
          <w:numId w:val="0"/>
        </w:numPr>
        <w:ind w:left="1701"/>
      </w:pPr>
      <w:r>
        <w:rPr>
          <w:rFonts w:hint="eastAsia"/>
        </w:rPr>
        <w:t xml:space="preserve">    </w:t>
      </w:r>
      <w:r w:rsidR="002B676C">
        <w:rPr>
          <w:rFonts w:hint="eastAsia"/>
        </w:rPr>
        <w:t>本件</w:t>
      </w:r>
      <w:proofErr w:type="gramStart"/>
      <w:r w:rsidR="002B676C">
        <w:rPr>
          <w:rFonts w:hint="eastAsia"/>
        </w:rPr>
        <w:t>原署</w:t>
      </w:r>
      <w:proofErr w:type="gramEnd"/>
      <w:r w:rsidR="002B676C">
        <w:rPr>
          <w:rFonts w:hint="eastAsia"/>
        </w:rPr>
        <w:t>檢察官依憑案發當時到場處理之證人即橋頭分駐所員警黃</w:t>
      </w:r>
      <w:r w:rsidR="00C278EC">
        <w:rPr>
          <w:rFonts w:hAnsi="標楷體" w:hint="eastAsia"/>
        </w:rPr>
        <w:t>○○</w:t>
      </w:r>
      <w:r w:rsidR="002B676C">
        <w:rPr>
          <w:rFonts w:hint="eastAsia"/>
        </w:rPr>
        <w:t>、陳</w:t>
      </w:r>
      <w:r w:rsidR="00C278EC">
        <w:rPr>
          <w:rFonts w:hAnsi="標楷體" w:hint="eastAsia"/>
        </w:rPr>
        <w:t>○○</w:t>
      </w:r>
      <w:r w:rsidR="002B676C">
        <w:rPr>
          <w:rFonts w:hint="eastAsia"/>
        </w:rPr>
        <w:t>2人具結後之證詞及高雄市政府消防局119緊急救護紀錄表所載，而認</w:t>
      </w:r>
      <w:proofErr w:type="gramStart"/>
      <w:r w:rsidR="002B676C">
        <w:rPr>
          <w:rFonts w:hint="eastAsia"/>
        </w:rPr>
        <w:t>以</w:t>
      </w:r>
      <w:proofErr w:type="gramEnd"/>
      <w:r w:rsidR="002B676C">
        <w:rPr>
          <w:rFonts w:hint="eastAsia"/>
        </w:rPr>
        <w:t>：「…</w:t>
      </w:r>
      <w:proofErr w:type="gramStart"/>
      <w:r w:rsidR="002B676C">
        <w:rPr>
          <w:rFonts w:hint="eastAsia"/>
        </w:rPr>
        <w:t>…當時伊等係</w:t>
      </w:r>
      <w:proofErr w:type="gramEnd"/>
      <w:r w:rsidR="002B676C">
        <w:rPr>
          <w:rFonts w:hint="eastAsia"/>
        </w:rPr>
        <w:t>收到租屋糾紛通報到場處理，當時看到被告…</w:t>
      </w:r>
      <w:proofErr w:type="gramStart"/>
      <w:r w:rsidR="002B676C">
        <w:rPr>
          <w:rFonts w:hint="eastAsia"/>
        </w:rPr>
        <w:t>…</w:t>
      </w:r>
      <w:proofErr w:type="gramEnd"/>
      <w:r w:rsidR="002B676C">
        <w:rPr>
          <w:rFonts w:hint="eastAsia"/>
        </w:rPr>
        <w:t>在屋外，告訴人在屋內，</w:t>
      </w:r>
      <w:proofErr w:type="gramStart"/>
      <w:r w:rsidR="002B676C">
        <w:rPr>
          <w:rFonts w:hint="eastAsia"/>
        </w:rPr>
        <w:t>伊等便</w:t>
      </w:r>
      <w:proofErr w:type="gramEnd"/>
      <w:r w:rsidR="002B676C">
        <w:rPr>
          <w:rFonts w:hint="eastAsia"/>
        </w:rPr>
        <w:t>請告訴人出來屋外，告訴人出</w:t>
      </w:r>
      <w:r w:rsidR="002B676C">
        <w:rPr>
          <w:rFonts w:hint="eastAsia"/>
        </w:rPr>
        <w:lastRenderedPageBreak/>
        <w:t>屋後便稱被告</w:t>
      </w:r>
      <w:r w:rsidR="002F18C9">
        <w:rPr>
          <w:rFonts w:hint="eastAsia"/>
        </w:rPr>
        <w:t>吳○</w:t>
      </w:r>
      <w:r w:rsidR="00C278EC">
        <w:rPr>
          <w:rFonts w:hAnsi="標楷體" w:hint="eastAsia"/>
        </w:rPr>
        <w:t>○</w:t>
      </w:r>
      <w:r w:rsidR="002B676C">
        <w:rPr>
          <w:rFonts w:hint="eastAsia"/>
        </w:rPr>
        <w:t>有傷害行為，</w:t>
      </w:r>
      <w:proofErr w:type="gramStart"/>
      <w:r w:rsidR="002B676C">
        <w:rPr>
          <w:rFonts w:hint="eastAsia"/>
        </w:rPr>
        <w:t>但伊等在</w:t>
      </w:r>
      <w:proofErr w:type="gramEnd"/>
      <w:r w:rsidR="002B676C">
        <w:rPr>
          <w:rFonts w:hint="eastAsia"/>
        </w:rPr>
        <w:t>現場未看到明顯傷勢也沒有看到鬥毆過程，然告訴人稱頭暈要到醫院驗傷提告，</w:t>
      </w:r>
      <w:proofErr w:type="gramStart"/>
      <w:r w:rsidR="002B676C">
        <w:rPr>
          <w:rFonts w:hint="eastAsia"/>
        </w:rPr>
        <w:t>伊等就</w:t>
      </w:r>
      <w:proofErr w:type="gramEnd"/>
      <w:r w:rsidR="002B676C">
        <w:rPr>
          <w:rFonts w:hint="eastAsia"/>
        </w:rPr>
        <w:t>通報救護車到場處理，且告訴人除聲稱頭暈外，並未指稱其他部位有受傷，又被告…</w:t>
      </w:r>
      <w:proofErr w:type="gramStart"/>
      <w:r w:rsidR="002B676C">
        <w:rPr>
          <w:rFonts w:hint="eastAsia"/>
        </w:rPr>
        <w:t>…斯時均未進</w:t>
      </w:r>
      <w:proofErr w:type="gramEnd"/>
      <w:r w:rsidR="002B676C">
        <w:rPr>
          <w:rFonts w:hint="eastAsia"/>
        </w:rPr>
        <w:t>屋等語。</w:t>
      </w:r>
      <w:proofErr w:type="gramStart"/>
      <w:r w:rsidR="002B676C">
        <w:rPr>
          <w:rFonts w:hint="eastAsia"/>
        </w:rPr>
        <w:t>復參高雄市</w:t>
      </w:r>
      <w:proofErr w:type="gramEnd"/>
      <w:r w:rsidR="002B676C">
        <w:rPr>
          <w:rFonts w:hint="eastAsia"/>
        </w:rPr>
        <w:t>政府消防局119緊急救護紀錄表，其上僅記載頭部外傷，並未有其他關於傷勢之紀錄…</w:t>
      </w:r>
      <w:proofErr w:type="gramStart"/>
      <w:r w:rsidR="002B676C">
        <w:rPr>
          <w:rFonts w:hint="eastAsia"/>
        </w:rPr>
        <w:t>…</w:t>
      </w:r>
      <w:proofErr w:type="gramEnd"/>
      <w:r w:rsidR="0031112D">
        <w:rPr>
          <w:rFonts w:hint="eastAsia"/>
        </w:rPr>
        <w:t>。</w:t>
      </w:r>
      <w:r w:rsidR="002B676C">
        <w:rPr>
          <w:rFonts w:hint="eastAsia"/>
        </w:rPr>
        <w:t>」（見</w:t>
      </w:r>
      <w:proofErr w:type="gramStart"/>
      <w:r w:rsidR="002B676C">
        <w:rPr>
          <w:rFonts w:hint="eastAsia"/>
        </w:rPr>
        <w:t>原署</w:t>
      </w:r>
      <w:proofErr w:type="gramEnd"/>
      <w:r w:rsidR="002B676C">
        <w:rPr>
          <w:rFonts w:hint="eastAsia"/>
        </w:rPr>
        <w:t>處分書第2頁第11行以下）等情綦詳。</w:t>
      </w:r>
      <w:proofErr w:type="gramStart"/>
      <w:r w:rsidR="002B676C">
        <w:rPr>
          <w:rFonts w:hint="eastAsia"/>
        </w:rPr>
        <w:t>準</w:t>
      </w:r>
      <w:proofErr w:type="gramEnd"/>
      <w:r w:rsidR="002B676C">
        <w:rPr>
          <w:rFonts w:hint="eastAsia"/>
        </w:rPr>
        <w:t>此，</w:t>
      </w:r>
      <w:proofErr w:type="gramStart"/>
      <w:r w:rsidR="002B676C">
        <w:rPr>
          <w:rFonts w:hint="eastAsia"/>
        </w:rPr>
        <w:t>原署</w:t>
      </w:r>
      <w:proofErr w:type="gramEnd"/>
      <w:r w:rsidR="002B676C">
        <w:rPr>
          <w:rFonts w:hint="eastAsia"/>
        </w:rPr>
        <w:t>處分書所認被告並無傷害聲請人及侵入住宅乙節，</w:t>
      </w:r>
      <w:proofErr w:type="gramStart"/>
      <w:r w:rsidR="002B676C">
        <w:rPr>
          <w:rFonts w:hint="eastAsia"/>
        </w:rPr>
        <w:t>核屬有</w:t>
      </w:r>
      <w:proofErr w:type="gramEnd"/>
      <w:r w:rsidR="002B676C">
        <w:rPr>
          <w:rFonts w:hint="eastAsia"/>
        </w:rPr>
        <w:t>據。</w:t>
      </w:r>
      <w:proofErr w:type="gramStart"/>
      <w:r w:rsidR="002B676C">
        <w:rPr>
          <w:rFonts w:hint="eastAsia"/>
        </w:rPr>
        <w:t>再者，</w:t>
      </w:r>
      <w:proofErr w:type="gramEnd"/>
      <w:r w:rsidR="002B676C">
        <w:rPr>
          <w:rFonts w:hint="eastAsia"/>
        </w:rPr>
        <w:t>刑事訴訟法第122條第2項規定：「對於第三人之身體、物件、電磁紀錄及住宅或其他處所，以有相當理由可信為被告或犯罪嫌疑人或應扣押之物或電磁紀錄存在時為限，得搜索之。」則檢察官有關搜索、扣押等強制處分權效力，是否得以任意擴大及於與案情無關之第三人鄰居所裝設住宅監視器，即屬有</w:t>
      </w:r>
      <w:proofErr w:type="gramStart"/>
      <w:r w:rsidR="002B676C">
        <w:rPr>
          <w:rFonts w:hint="eastAsia"/>
        </w:rPr>
        <w:t>疑</w:t>
      </w:r>
      <w:proofErr w:type="gramEnd"/>
      <w:r w:rsidR="002B676C">
        <w:rPr>
          <w:rFonts w:hint="eastAsia"/>
        </w:rPr>
        <w:t>。</w:t>
      </w:r>
      <w:proofErr w:type="gramStart"/>
      <w:r w:rsidR="002B676C">
        <w:rPr>
          <w:rFonts w:hint="eastAsia"/>
        </w:rPr>
        <w:t>況</w:t>
      </w:r>
      <w:proofErr w:type="gramEnd"/>
      <w:r w:rsidR="002B676C">
        <w:rPr>
          <w:rFonts w:hint="eastAsia"/>
        </w:rPr>
        <w:t>本案事實認定，業如前述，且本件案發相隔</w:t>
      </w:r>
      <w:proofErr w:type="gramStart"/>
      <w:r w:rsidR="002B676C">
        <w:rPr>
          <w:rFonts w:hint="eastAsia"/>
        </w:rPr>
        <w:t>原署</w:t>
      </w:r>
      <w:proofErr w:type="gramEnd"/>
      <w:r w:rsidR="002B676C">
        <w:rPr>
          <w:rFonts w:hint="eastAsia"/>
        </w:rPr>
        <w:t>第一次偵查終結時間已久，</w:t>
      </w:r>
      <w:proofErr w:type="gramStart"/>
      <w:r w:rsidR="002B676C">
        <w:rPr>
          <w:rFonts w:hint="eastAsia"/>
        </w:rPr>
        <w:t>鄰戶住宅</w:t>
      </w:r>
      <w:proofErr w:type="gramEnd"/>
      <w:r w:rsidR="002B676C">
        <w:rPr>
          <w:rFonts w:hint="eastAsia"/>
        </w:rPr>
        <w:t>監視器內容是否已因轉錄覆蓋，致無法留存案發當時影像，已非無疑。則聲請人</w:t>
      </w:r>
      <w:proofErr w:type="gramStart"/>
      <w:r w:rsidR="002B676C">
        <w:rPr>
          <w:rFonts w:hint="eastAsia"/>
        </w:rPr>
        <w:t>所述應再</w:t>
      </w:r>
      <w:proofErr w:type="gramEnd"/>
      <w:r w:rsidR="002B676C">
        <w:rPr>
          <w:rFonts w:hint="eastAsia"/>
        </w:rPr>
        <w:t>行調閱案發現場隔壁住戶監視器部分，既與案情無關宏旨，無法動搖</w:t>
      </w:r>
      <w:proofErr w:type="gramStart"/>
      <w:r w:rsidR="002B676C">
        <w:rPr>
          <w:rFonts w:hint="eastAsia"/>
        </w:rPr>
        <w:t>原處分書所</w:t>
      </w:r>
      <w:proofErr w:type="gramEnd"/>
      <w:r w:rsidR="002B676C">
        <w:rPr>
          <w:rFonts w:hint="eastAsia"/>
        </w:rPr>
        <w:t>認定之基礎事實，即無再行查證之必要。</w:t>
      </w:r>
      <w:proofErr w:type="gramStart"/>
      <w:r w:rsidR="002B676C">
        <w:rPr>
          <w:rFonts w:hint="eastAsia"/>
        </w:rPr>
        <w:t>末按</w:t>
      </w:r>
      <w:proofErr w:type="gramEnd"/>
      <w:r w:rsidR="002B676C">
        <w:rPr>
          <w:rFonts w:hint="eastAsia"/>
        </w:rPr>
        <w:t>，對質請求權依據刑事訴訟法第97條、第169條、第184條所定，僅限被告對被告暨被告對於證人部分，至於告訴人對於被告部分，則法無明文；</w:t>
      </w:r>
      <w:proofErr w:type="gramStart"/>
      <w:r w:rsidR="002B676C">
        <w:rPr>
          <w:rFonts w:hint="eastAsia"/>
        </w:rPr>
        <w:t>此外，</w:t>
      </w:r>
      <w:proofErr w:type="gramEnd"/>
      <w:r w:rsidR="002B676C">
        <w:rPr>
          <w:rFonts w:hint="eastAsia"/>
        </w:rPr>
        <w:t>「告訴得委任代理人行之。但檢察官或司法警察官認為必要時，得命本人到場。」</w:t>
      </w:r>
      <w:proofErr w:type="gramStart"/>
      <w:r w:rsidR="002B676C">
        <w:rPr>
          <w:rFonts w:hint="eastAsia"/>
        </w:rPr>
        <w:t>此同法</w:t>
      </w:r>
      <w:proofErr w:type="gramEnd"/>
      <w:r w:rsidR="002B676C">
        <w:rPr>
          <w:rFonts w:hint="eastAsia"/>
        </w:rPr>
        <w:t>第236</w:t>
      </w:r>
      <w:r w:rsidR="0031112D">
        <w:rPr>
          <w:rFonts w:hint="eastAsia"/>
        </w:rPr>
        <w:t>條</w:t>
      </w:r>
      <w:r w:rsidR="002B676C">
        <w:rPr>
          <w:rFonts w:hint="eastAsia"/>
        </w:rPr>
        <w:t>之1亦有明文。是本件</w:t>
      </w:r>
      <w:proofErr w:type="gramStart"/>
      <w:r w:rsidR="002B676C">
        <w:rPr>
          <w:rFonts w:hint="eastAsia"/>
        </w:rPr>
        <w:t>原署</w:t>
      </w:r>
      <w:proofErr w:type="gramEnd"/>
      <w:r w:rsidR="002B676C">
        <w:rPr>
          <w:rFonts w:hint="eastAsia"/>
        </w:rPr>
        <w:t>檢察官依憑卷內事證，認無再行傳喚聲請人並命其與被告對質乙節，依上開說明</w:t>
      </w:r>
      <w:r w:rsidR="002B676C">
        <w:rPr>
          <w:rFonts w:hint="eastAsia"/>
        </w:rPr>
        <w:lastRenderedPageBreak/>
        <w:t>並無</w:t>
      </w:r>
      <w:proofErr w:type="gramStart"/>
      <w:r w:rsidR="002B676C">
        <w:rPr>
          <w:rFonts w:hint="eastAsia"/>
        </w:rPr>
        <w:t>違誤可言</w:t>
      </w:r>
      <w:proofErr w:type="gramEnd"/>
      <w:r w:rsidR="002B676C">
        <w:rPr>
          <w:rFonts w:hint="eastAsia"/>
        </w:rPr>
        <w:t>。</w:t>
      </w:r>
      <w:proofErr w:type="gramStart"/>
      <w:r w:rsidR="002B676C">
        <w:rPr>
          <w:rFonts w:hint="eastAsia"/>
        </w:rPr>
        <w:t>從而，再議狀所述各</w:t>
      </w:r>
      <w:proofErr w:type="gramEnd"/>
      <w:r w:rsidR="002B676C">
        <w:rPr>
          <w:rFonts w:hint="eastAsia"/>
        </w:rPr>
        <w:t>節，</w:t>
      </w:r>
      <w:proofErr w:type="gramStart"/>
      <w:r w:rsidR="002B676C">
        <w:rPr>
          <w:rFonts w:hint="eastAsia"/>
        </w:rPr>
        <w:t>均有誤解</w:t>
      </w:r>
      <w:proofErr w:type="gramEnd"/>
      <w:r w:rsidR="002B676C">
        <w:rPr>
          <w:rFonts w:hint="eastAsia"/>
        </w:rPr>
        <w:t>。綜上所述，本件原檢察官依憑卷內事證予以不起訴處分，其認事用法及證據採擷並無違誤，聲請人</w:t>
      </w:r>
      <w:proofErr w:type="gramStart"/>
      <w:r w:rsidR="002B676C">
        <w:rPr>
          <w:rFonts w:hint="eastAsia"/>
        </w:rPr>
        <w:t>仍執陳詞</w:t>
      </w:r>
      <w:proofErr w:type="gramEnd"/>
      <w:r w:rsidR="002B676C">
        <w:rPr>
          <w:rFonts w:hint="eastAsia"/>
        </w:rPr>
        <w:t>，指摘原處分不當，</w:t>
      </w:r>
      <w:proofErr w:type="gramStart"/>
      <w:r w:rsidR="002B676C">
        <w:rPr>
          <w:rFonts w:hint="eastAsia"/>
        </w:rPr>
        <w:t>應認再議</w:t>
      </w:r>
      <w:proofErr w:type="gramEnd"/>
      <w:r w:rsidR="002B676C">
        <w:rPr>
          <w:rFonts w:hint="eastAsia"/>
        </w:rPr>
        <w:t>為無理由。</w:t>
      </w:r>
    </w:p>
    <w:p w14:paraId="51F01773" w14:textId="202CCAD5" w:rsidR="002B676C" w:rsidRDefault="0046382A" w:rsidP="002B676C">
      <w:pPr>
        <w:pStyle w:val="3"/>
      </w:pPr>
      <w:r>
        <w:rPr>
          <w:rFonts w:hint="eastAsia"/>
        </w:rPr>
        <w:t>次查本案陳訴人因不服偵查過程皆未受傳喚，無法直接陳明證據調查之需求，經聲請再議後，仍受不起訴處分，惟目前</w:t>
      </w:r>
      <w:r w:rsidR="002B676C">
        <w:rPr>
          <w:rFonts w:hint="eastAsia"/>
        </w:rPr>
        <w:t>刑事訴訟</w:t>
      </w:r>
      <w:r>
        <w:rPr>
          <w:rFonts w:hint="eastAsia"/>
        </w:rPr>
        <w:t>法並</w:t>
      </w:r>
      <w:r w:rsidR="00860624">
        <w:rPr>
          <w:rFonts w:hint="eastAsia"/>
        </w:rPr>
        <w:t>無</w:t>
      </w:r>
      <w:r>
        <w:rPr>
          <w:rFonts w:hint="eastAsia"/>
        </w:rPr>
        <w:t>偵查</w:t>
      </w:r>
      <w:r w:rsidR="00860624">
        <w:rPr>
          <w:rFonts w:hint="eastAsia"/>
        </w:rPr>
        <w:t>階段</w:t>
      </w:r>
      <w:r w:rsidR="008914EE">
        <w:rPr>
          <w:rFonts w:hint="eastAsia"/>
        </w:rPr>
        <w:t>給予</w:t>
      </w:r>
      <w:r w:rsidR="002B676C">
        <w:rPr>
          <w:rFonts w:hint="eastAsia"/>
        </w:rPr>
        <w:t>告訴人或被害人陳述意見</w:t>
      </w:r>
      <w:r w:rsidR="00860624">
        <w:rPr>
          <w:rFonts w:hint="eastAsia"/>
        </w:rPr>
        <w:t>之強制性規定，是否會影響被害人偵查程序參與之權益</w:t>
      </w:r>
      <w:r w:rsidR="006518D9">
        <w:rPr>
          <w:rFonts w:hint="eastAsia"/>
        </w:rPr>
        <w:t>，</w:t>
      </w:r>
      <w:r w:rsidR="008914EE">
        <w:rPr>
          <w:rFonts w:hint="eastAsia"/>
        </w:rPr>
        <w:t>法務部</w:t>
      </w:r>
      <w:r w:rsidR="002B676C">
        <w:rPr>
          <w:rFonts w:hint="eastAsia"/>
        </w:rPr>
        <w:t>說明</w:t>
      </w:r>
      <w:r w:rsidR="008914EE">
        <w:rPr>
          <w:rFonts w:hint="eastAsia"/>
        </w:rPr>
        <w:t>如下：</w:t>
      </w:r>
    </w:p>
    <w:p w14:paraId="02C06861" w14:textId="77777777" w:rsidR="002B676C" w:rsidRDefault="002B676C" w:rsidP="002B676C">
      <w:pPr>
        <w:pStyle w:val="4"/>
      </w:pPr>
      <w:r>
        <w:rPr>
          <w:rFonts w:hint="eastAsia"/>
        </w:rPr>
        <w:t>刑</w:t>
      </w:r>
      <w:r w:rsidR="00860624">
        <w:rPr>
          <w:rFonts w:hint="eastAsia"/>
        </w:rPr>
        <w:t>事</w:t>
      </w:r>
      <w:r>
        <w:rPr>
          <w:rFonts w:hint="eastAsia"/>
        </w:rPr>
        <w:t>訴</w:t>
      </w:r>
      <w:r w:rsidR="00860624">
        <w:rPr>
          <w:rFonts w:hint="eastAsia"/>
        </w:rPr>
        <w:t>訟法</w:t>
      </w:r>
      <w:r>
        <w:rPr>
          <w:rFonts w:hint="eastAsia"/>
        </w:rPr>
        <w:t>並無偵查中應傳喚被害人、告訴人之強制規定，又偵查中是否傳喚被害人、告訴人，由檢察官依具體個案裁量若檢察官依調查所得之相關事證已有認定被告是否涉有犯嫌，偵查中未傳喚被害人或告訴人難謂有違法或不當。</w:t>
      </w:r>
    </w:p>
    <w:p w14:paraId="2A70FD4C" w14:textId="23C2BA1F" w:rsidR="002B676C" w:rsidRDefault="002B676C" w:rsidP="002B676C">
      <w:pPr>
        <w:pStyle w:val="4"/>
      </w:pPr>
      <w:r>
        <w:rPr>
          <w:rFonts w:hint="eastAsia"/>
        </w:rPr>
        <w:t>案件之被害人或告訴人於案件</w:t>
      </w:r>
      <w:proofErr w:type="gramStart"/>
      <w:r>
        <w:rPr>
          <w:rFonts w:hint="eastAsia"/>
        </w:rPr>
        <w:t>繫</w:t>
      </w:r>
      <w:proofErr w:type="gramEnd"/>
      <w:r>
        <w:rPr>
          <w:rFonts w:hint="eastAsia"/>
        </w:rPr>
        <w:t>屬</w:t>
      </w:r>
      <w:proofErr w:type="gramStart"/>
      <w:r>
        <w:rPr>
          <w:rFonts w:hint="eastAsia"/>
        </w:rPr>
        <w:t>期間，</w:t>
      </w:r>
      <w:proofErr w:type="gramEnd"/>
      <w:r>
        <w:rPr>
          <w:rFonts w:hint="eastAsia"/>
        </w:rPr>
        <w:t>均可具狀表達意見並提供相關之證據資料，非僅得透過「檢察官傳喚訊問」之方式表示意見。且案件經檢察官為不起訴處分後，刑</w:t>
      </w:r>
      <w:r w:rsidR="00544433">
        <w:rPr>
          <w:rFonts w:hint="eastAsia"/>
        </w:rPr>
        <w:t>事</w:t>
      </w:r>
      <w:r>
        <w:rPr>
          <w:rFonts w:hint="eastAsia"/>
        </w:rPr>
        <w:t>訴</w:t>
      </w:r>
      <w:r w:rsidR="00544433">
        <w:rPr>
          <w:rFonts w:hint="eastAsia"/>
        </w:rPr>
        <w:t>訟法</w:t>
      </w:r>
      <w:r>
        <w:rPr>
          <w:rFonts w:hint="eastAsia"/>
        </w:rPr>
        <w:t>亦有賦予告訴人下列救濟途徑</w:t>
      </w:r>
      <w:r w:rsidR="00632244">
        <w:rPr>
          <w:rFonts w:hint="eastAsia"/>
        </w:rPr>
        <w:t>：</w:t>
      </w:r>
      <w:r>
        <w:rPr>
          <w:rFonts w:hint="eastAsia"/>
        </w:rPr>
        <w:t>告訴人接受不起訴處分書後，得依刑</w:t>
      </w:r>
      <w:r w:rsidR="00544433">
        <w:rPr>
          <w:rFonts w:hint="eastAsia"/>
        </w:rPr>
        <w:t>事</w:t>
      </w:r>
      <w:r>
        <w:rPr>
          <w:rFonts w:hint="eastAsia"/>
        </w:rPr>
        <w:t>訴</w:t>
      </w:r>
      <w:r w:rsidR="00544433">
        <w:rPr>
          <w:rFonts w:hint="eastAsia"/>
        </w:rPr>
        <w:t>訟法</w:t>
      </w:r>
      <w:r>
        <w:rPr>
          <w:rFonts w:hint="eastAsia"/>
        </w:rPr>
        <w:t>第</w:t>
      </w:r>
      <w:r>
        <w:t>256</w:t>
      </w:r>
      <w:r>
        <w:rPr>
          <w:rFonts w:hint="eastAsia"/>
        </w:rPr>
        <w:t>條規定聲請再議，</w:t>
      </w:r>
      <w:proofErr w:type="gramStart"/>
      <w:r>
        <w:rPr>
          <w:rFonts w:hint="eastAsia"/>
        </w:rPr>
        <w:t>再議經駁回</w:t>
      </w:r>
      <w:proofErr w:type="gramEnd"/>
      <w:r>
        <w:rPr>
          <w:rFonts w:hint="eastAsia"/>
        </w:rPr>
        <w:t>者，得依刑</w:t>
      </w:r>
      <w:r w:rsidR="00544433">
        <w:rPr>
          <w:rFonts w:hint="eastAsia"/>
        </w:rPr>
        <w:t>事</w:t>
      </w:r>
      <w:r>
        <w:rPr>
          <w:rFonts w:hint="eastAsia"/>
        </w:rPr>
        <w:t>訴</w:t>
      </w:r>
      <w:r w:rsidR="00544433">
        <w:rPr>
          <w:rFonts w:hint="eastAsia"/>
        </w:rPr>
        <w:t>訟法</w:t>
      </w:r>
      <w:r>
        <w:rPr>
          <w:rFonts w:hint="eastAsia"/>
        </w:rPr>
        <w:t>第</w:t>
      </w:r>
      <w:r>
        <w:t>258</w:t>
      </w:r>
      <w:r>
        <w:rPr>
          <w:rFonts w:hint="eastAsia"/>
        </w:rPr>
        <w:t>條之</w:t>
      </w:r>
      <w:r>
        <w:t>1</w:t>
      </w:r>
      <w:r w:rsidR="0031112D">
        <w:rPr>
          <w:rFonts w:hint="eastAsia"/>
        </w:rPr>
        <w:t>規</w:t>
      </w:r>
      <w:r>
        <w:rPr>
          <w:rFonts w:hint="eastAsia"/>
        </w:rPr>
        <w:t>定向法院聲請准予提起自訴</w:t>
      </w:r>
      <w:r w:rsidR="00632244">
        <w:rPr>
          <w:rFonts w:hint="eastAsia"/>
        </w:rPr>
        <w:t>。</w:t>
      </w:r>
      <w:r>
        <w:rPr>
          <w:rFonts w:hint="eastAsia"/>
        </w:rPr>
        <w:t>不起訴處分確定後，依刑</w:t>
      </w:r>
      <w:r w:rsidR="00544433">
        <w:rPr>
          <w:rFonts w:hint="eastAsia"/>
        </w:rPr>
        <w:t>事</w:t>
      </w:r>
      <w:r>
        <w:rPr>
          <w:rFonts w:hint="eastAsia"/>
        </w:rPr>
        <w:t>訴</w:t>
      </w:r>
      <w:r w:rsidR="00544433">
        <w:rPr>
          <w:rFonts w:hint="eastAsia"/>
        </w:rPr>
        <w:t>訟法</w:t>
      </w:r>
      <w:r>
        <w:rPr>
          <w:rFonts w:hint="eastAsia"/>
        </w:rPr>
        <w:t>第</w:t>
      </w:r>
      <w:r>
        <w:t>260</w:t>
      </w:r>
      <w:r w:rsidR="0031112D">
        <w:rPr>
          <w:rFonts w:hint="eastAsia"/>
        </w:rPr>
        <w:t>條</w:t>
      </w:r>
      <w:r>
        <w:rPr>
          <w:rFonts w:hint="eastAsia"/>
        </w:rPr>
        <w:t>規定，如發現新事實或新證據，或有第</w:t>
      </w:r>
      <w:r>
        <w:t>420</w:t>
      </w:r>
      <w:r>
        <w:rPr>
          <w:rFonts w:hint="eastAsia"/>
        </w:rPr>
        <w:t>條第</w:t>
      </w:r>
      <w:r>
        <w:t>1</w:t>
      </w:r>
      <w:r>
        <w:rPr>
          <w:rFonts w:hint="eastAsia"/>
        </w:rPr>
        <w:t>項第</w:t>
      </w:r>
      <w:r>
        <w:t>1</w:t>
      </w:r>
      <w:r>
        <w:rPr>
          <w:rFonts w:hint="eastAsia"/>
        </w:rPr>
        <w:t>款、第</w:t>
      </w:r>
      <w:r>
        <w:t>2</w:t>
      </w:r>
      <w:r>
        <w:rPr>
          <w:rFonts w:hint="eastAsia"/>
        </w:rPr>
        <w:t>款、第</w:t>
      </w:r>
      <w:r>
        <w:t>4</w:t>
      </w:r>
      <w:r>
        <w:rPr>
          <w:rFonts w:hint="eastAsia"/>
        </w:rPr>
        <w:t>款或第</w:t>
      </w:r>
      <w:r>
        <w:t>5</w:t>
      </w:r>
      <w:r w:rsidR="0031112D">
        <w:rPr>
          <w:rFonts w:hint="eastAsia"/>
        </w:rPr>
        <w:t>款</w:t>
      </w:r>
      <w:r>
        <w:rPr>
          <w:rFonts w:hint="eastAsia"/>
        </w:rPr>
        <w:t>所定得為再審原因之情形者，仍得再行起訴。故告訴人仍得向檢察官提出新事實、新證據請求調查，對告訴人已有相關程序保障制度。</w:t>
      </w:r>
    </w:p>
    <w:p w14:paraId="4BB21EF5" w14:textId="5EF401FE" w:rsidR="00EC26EC" w:rsidRDefault="008914EE" w:rsidP="00136AB4">
      <w:pPr>
        <w:pStyle w:val="3"/>
      </w:pPr>
      <w:proofErr w:type="gramStart"/>
      <w:r>
        <w:rPr>
          <w:rFonts w:hint="eastAsia"/>
        </w:rPr>
        <w:t>惟查</w:t>
      </w:r>
      <w:proofErr w:type="gramEnd"/>
      <w:r w:rsidR="00860624">
        <w:rPr>
          <w:rFonts w:hint="eastAsia"/>
        </w:rPr>
        <w:t>，</w:t>
      </w:r>
      <w:r w:rsidR="00EC26EC">
        <w:rPr>
          <w:rFonts w:hint="eastAsia"/>
        </w:rPr>
        <w:t>刑</w:t>
      </w:r>
      <w:r w:rsidR="00C713E1">
        <w:rPr>
          <w:rFonts w:hint="eastAsia"/>
        </w:rPr>
        <w:t>事</w:t>
      </w:r>
      <w:r w:rsidR="00EC26EC">
        <w:rPr>
          <w:rFonts w:hint="eastAsia"/>
        </w:rPr>
        <w:t>訴</w:t>
      </w:r>
      <w:r w:rsidR="00C713E1">
        <w:rPr>
          <w:rFonts w:hint="eastAsia"/>
        </w:rPr>
        <w:t>訟法</w:t>
      </w:r>
      <w:r w:rsidR="00EC26EC">
        <w:rPr>
          <w:rFonts w:hint="eastAsia"/>
        </w:rPr>
        <w:t>第271條第2項</w:t>
      </w:r>
      <w:r w:rsidR="00C713E1">
        <w:rPr>
          <w:rFonts w:hint="eastAsia"/>
        </w:rPr>
        <w:t>之規定：</w:t>
      </w:r>
      <w:r w:rsidR="00EC26EC">
        <w:rPr>
          <w:rFonts w:hint="eastAsia"/>
        </w:rPr>
        <w:t>「審判期日，應傳喚被害人或其家屬並予陳述意見之機會。但經</w:t>
      </w:r>
      <w:r w:rsidR="00EC26EC">
        <w:rPr>
          <w:rFonts w:hint="eastAsia"/>
        </w:rPr>
        <w:lastRenderedPageBreak/>
        <w:t>合法傳喚無正當理由不到場，或陳明不願到場，或法院認為不必要或不適宜者，不在此限。」該條係於審判期日傳喚被害人陳述意見之</w:t>
      </w:r>
      <w:r w:rsidR="00860624">
        <w:rPr>
          <w:rFonts w:hint="eastAsia"/>
        </w:rPr>
        <w:t>強制規定</w:t>
      </w:r>
      <w:r w:rsidR="00EC26EC">
        <w:rPr>
          <w:rFonts w:hint="eastAsia"/>
        </w:rPr>
        <w:t>，</w:t>
      </w:r>
      <w:r w:rsidR="006211B4">
        <w:rPr>
          <w:rFonts w:hint="eastAsia"/>
        </w:rPr>
        <w:t>其</w:t>
      </w:r>
      <w:r w:rsidR="00860624">
        <w:rPr>
          <w:rFonts w:hint="eastAsia"/>
        </w:rPr>
        <w:t>目的係因</w:t>
      </w:r>
      <w:r>
        <w:rPr>
          <w:rFonts w:hint="eastAsia"/>
        </w:rPr>
        <w:t>被害人或其家屬對於案情之瞭解及其中之利害關係，實質上最為深切，被告有罪與否及對其之量刑，除關乎國家刑罰權，亦與被害人及其家屬自身之利益息息相關，且法院於審判期日傳喚被害人或其家屬到場給予陳述意見之機會，可明瞭其等因被告之犯罪，致身、心、財產等所受損害程度，有無獲得撫平、回復，以及被告</w:t>
      </w:r>
      <w:r w:rsidR="00860624">
        <w:rPr>
          <w:rFonts w:hint="eastAsia"/>
        </w:rPr>
        <w:t>是</w:t>
      </w:r>
      <w:r>
        <w:rPr>
          <w:rFonts w:hint="eastAsia"/>
        </w:rPr>
        <w:t>否已</w:t>
      </w:r>
      <w:proofErr w:type="gramStart"/>
      <w:r>
        <w:rPr>
          <w:rFonts w:hint="eastAsia"/>
        </w:rPr>
        <w:t>踐行</w:t>
      </w:r>
      <w:proofErr w:type="gramEnd"/>
      <w:r>
        <w:rPr>
          <w:rFonts w:hint="eastAsia"/>
        </w:rPr>
        <w:t>賠償責任，被害人或其家屬願否寬</w:t>
      </w:r>
      <w:proofErr w:type="gramStart"/>
      <w:r>
        <w:rPr>
          <w:rFonts w:hint="eastAsia"/>
        </w:rPr>
        <w:t>宥</w:t>
      </w:r>
      <w:proofErr w:type="gramEnd"/>
      <w:r>
        <w:rPr>
          <w:rFonts w:hint="eastAsia"/>
        </w:rPr>
        <w:t>等情形，</w:t>
      </w:r>
      <w:proofErr w:type="gramStart"/>
      <w:r>
        <w:rPr>
          <w:rFonts w:hint="eastAsia"/>
        </w:rPr>
        <w:t>而得資為</w:t>
      </w:r>
      <w:proofErr w:type="gramEnd"/>
      <w:r>
        <w:rPr>
          <w:rFonts w:hint="eastAsia"/>
        </w:rPr>
        <w:t>事實審法院量刑輕重妥適與否之參考</w:t>
      </w:r>
      <w:r w:rsidR="00CC5DDA">
        <w:rPr>
          <w:rStyle w:val="aff"/>
        </w:rPr>
        <w:footnoteReference w:id="2"/>
      </w:r>
      <w:r>
        <w:rPr>
          <w:rFonts w:hint="eastAsia"/>
        </w:rPr>
        <w:t>。</w:t>
      </w:r>
      <w:r w:rsidR="00905DF1">
        <w:rPr>
          <w:rFonts w:hint="eastAsia"/>
        </w:rPr>
        <w:t>該條</w:t>
      </w:r>
      <w:r w:rsidR="003518AF">
        <w:rPr>
          <w:rFonts w:hint="eastAsia"/>
        </w:rPr>
        <w:t>雖</w:t>
      </w:r>
      <w:r w:rsidR="00905DF1">
        <w:rPr>
          <w:rFonts w:hint="eastAsia"/>
        </w:rPr>
        <w:t>未</w:t>
      </w:r>
      <w:r w:rsidR="0066240C">
        <w:rPr>
          <w:rFonts w:hint="eastAsia"/>
        </w:rPr>
        <w:t>將</w:t>
      </w:r>
      <w:r w:rsidR="00CC5DDA">
        <w:rPr>
          <w:rFonts w:hint="eastAsia"/>
        </w:rPr>
        <w:t>偵查階段</w:t>
      </w:r>
      <w:r w:rsidR="0066240C">
        <w:rPr>
          <w:rFonts w:hint="eastAsia"/>
        </w:rPr>
        <w:t>納入</w:t>
      </w:r>
      <w:r w:rsidR="00CC5DDA">
        <w:rPr>
          <w:rFonts w:hint="eastAsia"/>
        </w:rPr>
        <w:t>規定，</w:t>
      </w:r>
      <w:r w:rsidR="008134D0">
        <w:rPr>
          <w:rFonts w:hint="eastAsia"/>
        </w:rPr>
        <w:t>然而</w:t>
      </w:r>
      <w:r w:rsidR="00CC5DDA">
        <w:rPr>
          <w:rFonts w:hint="eastAsia"/>
        </w:rPr>
        <w:t>不起訴處分</w:t>
      </w:r>
      <w:r w:rsidR="0066240C">
        <w:rPr>
          <w:rFonts w:hint="eastAsia"/>
        </w:rPr>
        <w:t>對案件及被害人</w:t>
      </w:r>
      <w:r w:rsidR="008134D0">
        <w:rPr>
          <w:rFonts w:hint="eastAsia"/>
        </w:rPr>
        <w:t>仍具</w:t>
      </w:r>
      <w:r w:rsidR="00CC5DDA">
        <w:rPr>
          <w:rFonts w:hint="eastAsia"/>
        </w:rPr>
        <w:t>有其確定力，</w:t>
      </w:r>
      <w:r w:rsidR="0066240C">
        <w:rPr>
          <w:rFonts w:hint="eastAsia"/>
        </w:rPr>
        <w:t>所謂不起訴處分之</w:t>
      </w:r>
      <w:proofErr w:type="gramStart"/>
      <w:r w:rsidR="00AE09BC">
        <w:rPr>
          <w:rFonts w:hint="eastAsia"/>
        </w:rPr>
        <w:t>確定力係指</w:t>
      </w:r>
      <w:proofErr w:type="gramEnd"/>
      <w:r w:rsidR="00AE09BC" w:rsidRPr="00AE09BC">
        <w:rPr>
          <w:rFonts w:hint="eastAsia"/>
        </w:rPr>
        <w:t>在符合一定條件後，</w:t>
      </w:r>
      <w:r w:rsidR="0066240C">
        <w:rPr>
          <w:rFonts w:hint="eastAsia"/>
        </w:rPr>
        <w:t>該處分</w:t>
      </w:r>
      <w:r w:rsidR="00AE09BC" w:rsidRPr="00AE09BC">
        <w:rPr>
          <w:rFonts w:hint="eastAsia"/>
        </w:rPr>
        <w:t>具有法律上</w:t>
      </w:r>
      <w:r w:rsidR="0066240C">
        <w:rPr>
          <w:rFonts w:hint="eastAsia"/>
        </w:rPr>
        <w:t>之</w:t>
      </w:r>
      <w:r w:rsidR="00AE09BC" w:rsidRPr="00AE09BC">
        <w:rPr>
          <w:rFonts w:hint="eastAsia"/>
        </w:rPr>
        <w:t>效力，檢察官原則上不能再對同一案件提起公訴</w:t>
      </w:r>
      <w:r w:rsidR="008134D0">
        <w:rPr>
          <w:rFonts w:hint="eastAsia"/>
        </w:rPr>
        <w:t>，</w:t>
      </w:r>
      <w:r w:rsidR="00AE09BC" w:rsidRPr="00AE09BC">
        <w:rPr>
          <w:rFonts w:hint="eastAsia"/>
        </w:rPr>
        <w:t>包括形式確定力和實質確定力</w:t>
      </w:r>
      <w:r w:rsidR="0066240C">
        <w:rPr>
          <w:rFonts w:hint="eastAsia"/>
        </w:rPr>
        <w:t>，</w:t>
      </w:r>
      <w:r w:rsidR="00AE09BC" w:rsidRPr="00AE09BC">
        <w:rPr>
          <w:rFonts w:hint="eastAsia"/>
        </w:rPr>
        <w:t>形式</w:t>
      </w:r>
      <w:proofErr w:type="gramStart"/>
      <w:r w:rsidR="00AE09BC" w:rsidRPr="00AE09BC">
        <w:rPr>
          <w:rFonts w:hint="eastAsia"/>
        </w:rPr>
        <w:t>確定力指的</w:t>
      </w:r>
      <w:proofErr w:type="gramEnd"/>
      <w:r w:rsidR="00AE09BC" w:rsidRPr="00AE09BC">
        <w:rPr>
          <w:rFonts w:hint="eastAsia"/>
        </w:rPr>
        <w:t>是不得再以再議程序聲明不服，而實質確定力則是指在特定情況下，不得對同一案件再行起訴，除非符合刑事訴訟法第260條規定的例外情形，例如發現新事實或新證據。</w:t>
      </w:r>
      <w:r w:rsidR="008134D0">
        <w:rPr>
          <w:rFonts w:hint="eastAsia"/>
        </w:rPr>
        <w:t>觀上述說明，</w:t>
      </w:r>
      <w:r w:rsidR="0066240C">
        <w:rPr>
          <w:rFonts w:hint="eastAsia"/>
        </w:rPr>
        <w:t>倘若案件一旦受到不起訴處分確定力所及，基本上案件已無法進入審判程序，亦無適用刑事訴訟法第271條第2項規定</w:t>
      </w:r>
      <w:r w:rsidR="008134D0">
        <w:rPr>
          <w:rFonts w:hint="eastAsia"/>
        </w:rPr>
        <w:t>之可能</w:t>
      </w:r>
      <w:r w:rsidR="0066240C">
        <w:rPr>
          <w:rFonts w:hint="eastAsia"/>
        </w:rPr>
        <w:t>，</w:t>
      </w:r>
      <w:r w:rsidR="008134D0">
        <w:rPr>
          <w:rFonts w:hint="eastAsia"/>
        </w:rPr>
        <w:t>造成</w:t>
      </w:r>
      <w:r w:rsidR="0066240C">
        <w:rPr>
          <w:rFonts w:hint="eastAsia"/>
        </w:rPr>
        <w:t>被害人</w:t>
      </w:r>
      <w:r w:rsidR="00544B5D">
        <w:rPr>
          <w:rFonts w:hint="eastAsia"/>
        </w:rPr>
        <w:t>或告訴人</w:t>
      </w:r>
      <w:r w:rsidR="0066240C">
        <w:rPr>
          <w:rFonts w:hint="eastAsia"/>
        </w:rPr>
        <w:t>於整個</w:t>
      </w:r>
      <w:r w:rsidR="008134D0">
        <w:rPr>
          <w:rFonts w:hint="eastAsia"/>
        </w:rPr>
        <w:t>案件之調查</w:t>
      </w:r>
      <w:r w:rsidR="001D2821">
        <w:rPr>
          <w:rFonts w:hint="eastAsia"/>
        </w:rPr>
        <w:t>過程中</w:t>
      </w:r>
      <w:r w:rsidR="0066240C">
        <w:rPr>
          <w:rFonts w:hint="eastAsia"/>
        </w:rPr>
        <w:t>完全</w:t>
      </w:r>
      <w:r w:rsidR="008134D0">
        <w:rPr>
          <w:rFonts w:hint="eastAsia"/>
        </w:rPr>
        <w:t>沒有機會透過庭訊</w:t>
      </w:r>
      <w:r w:rsidR="0066240C">
        <w:rPr>
          <w:rFonts w:hint="eastAsia"/>
        </w:rPr>
        <w:t>陳述意見，</w:t>
      </w:r>
      <w:r w:rsidR="008134D0">
        <w:rPr>
          <w:rFonts w:hint="eastAsia"/>
        </w:rPr>
        <w:t>實</w:t>
      </w:r>
      <w:r w:rsidR="006852A4">
        <w:rPr>
          <w:rFonts w:hint="eastAsia"/>
        </w:rPr>
        <w:t>對</w:t>
      </w:r>
      <w:r w:rsidR="00CC5DDA">
        <w:rPr>
          <w:rFonts w:hint="eastAsia"/>
        </w:rPr>
        <w:t>告訴人或被害人之</w:t>
      </w:r>
      <w:r w:rsidR="008134D0">
        <w:rPr>
          <w:rFonts w:hint="eastAsia"/>
        </w:rPr>
        <w:t>程序參與權益</w:t>
      </w:r>
      <w:r w:rsidR="00CC5DDA">
        <w:rPr>
          <w:rFonts w:hint="eastAsia"/>
        </w:rPr>
        <w:t>影響</w:t>
      </w:r>
      <w:r w:rsidR="0066240C">
        <w:rPr>
          <w:rFonts w:hint="eastAsia"/>
        </w:rPr>
        <w:t>甚</w:t>
      </w:r>
      <w:proofErr w:type="gramStart"/>
      <w:r w:rsidR="0066240C">
        <w:rPr>
          <w:rFonts w:hint="eastAsia"/>
        </w:rPr>
        <w:t>鉅</w:t>
      </w:r>
      <w:proofErr w:type="gramEnd"/>
      <w:r w:rsidR="008134D0">
        <w:rPr>
          <w:rFonts w:hint="eastAsia"/>
        </w:rPr>
        <w:t>。</w:t>
      </w:r>
      <w:r w:rsidR="0066240C">
        <w:rPr>
          <w:rFonts w:hint="eastAsia"/>
        </w:rPr>
        <w:t>又</w:t>
      </w:r>
      <w:r w:rsidR="00CC5DDA">
        <w:rPr>
          <w:rFonts w:hint="eastAsia"/>
        </w:rPr>
        <w:t>若</w:t>
      </w:r>
      <w:r w:rsidR="008134D0">
        <w:rPr>
          <w:rFonts w:hint="eastAsia"/>
        </w:rPr>
        <w:t>承辦檢察官僅於</w:t>
      </w:r>
      <w:r w:rsidR="00CC5DDA">
        <w:rPr>
          <w:rFonts w:hint="eastAsia"/>
        </w:rPr>
        <w:t>偵查</w:t>
      </w:r>
      <w:r w:rsidR="008134D0">
        <w:rPr>
          <w:rFonts w:hint="eastAsia"/>
        </w:rPr>
        <w:t>完結後將</w:t>
      </w:r>
      <w:r w:rsidR="00CC5DDA">
        <w:rPr>
          <w:rFonts w:hint="eastAsia"/>
        </w:rPr>
        <w:t>不起訴處分之結果通知被害人，</w:t>
      </w:r>
      <w:r w:rsidR="008134D0">
        <w:rPr>
          <w:rFonts w:hint="eastAsia"/>
        </w:rPr>
        <w:t>亦</w:t>
      </w:r>
      <w:r w:rsidR="00CC5DDA">
        <w:rPr>
          <w:rFonts w:hint="eastAsia"/>
        </w:rPr>
        <w:t>恐</w:t>
      </w:r>
      <w:r w:rsidR="0066240C">
        <w:rPr>
          <w:rFonts w:hint="eastAsia"/>
        </w:rPr>
        <w:t>使</w:t>
      </w:r>
      <w:r w:rsidR="006852A4">
        <w:rPr>
          <w:rFonts w:hint="eastAsia"/>
        </w:rPr>
        <w:t>其</w:t>
      </w:r>
      <w:r w:rsidR="008134D0">
        <w:rPr>
          <w:rFonts w:hint="eastAsia"/>
        </w:rPr>
        <w:t>對偵查結果</w:t>
      </w:r>
      <w:r w:rsidR="0066240C">
        <w:rPr>
          <w:rFonts w:hint="eastAsia"/>
        </w:rPr>
        <w:t>心生錯</w:t>
      </w:r>
      <w:proofErr w:type="gramStart"/>
      <w:r w:rsidR="0066240C">
        <w:rPr>
          <w:rFonts w:hint="eastAsia"/>
        </w:rPr>
        <w:t>愕</w:t>
      </w:r>
      <w:proofErr w:type="gramEnd"/>
      <w:r w:rsidR="003518AF">
        <w:rPr>
          <w:rFonts w:hint="eastAsia"/>
        </w:rPr>
        <w:t>而不信服</w:t>
      </w:r>
      <w:r w:rsidR="0066240C">
        <w:rPr>
          <w:rFonts w:hint="eastAsia"/>
        </w:rPr>
        <w:t>，</w:t>
      </w:r>
      <w:r w:rsidR="008134D0">
        <w:rPr>
          <w:rFonts w:hint="eastAsia"/>
        </w:rPr>
        <w:t>致</w:t>
      </w:r>
      <w:r w:rsidR="00CC5DDA">
        <w:rPr>
          <w:rFonts w:hint="eastAsia"/>
        </w:rPr>
        <w:t>難</w:t>
      </w:r>
      <w:r w:rsidR="0066240C">
        <w:rPr>
          <w:rFonts w:hint="eastAsia"/>
        </w:rPr>
        <w:t>以防範</w:t>
      </w:r>
      <w:r w:rsidR="00CC5DDA">
        <w:rPr>
          <w:rFonts w:hint="eastAsia"/>
        </w:rPr>
        <w:t>類似本</w:t>
      </w:r>
      <w:r w:rsidR="00CC5DDA">
        <w:rPr>
          <w:rFonts w:hint="eastAsia"/>
        </w:rPr>
        <w:lastRenderedPageBreak/>
        <w:t>案</w:t>
      </w:r>
      <w:r w:rsidR="00AE09BC">
        <w:rPr>
          <w:rFonts w:hint="eastAsia"/>
        </w:rPr>
        <w:t>爭議</w:t>
      </w:r>
      <w:r w:rsidR="008134D0">
        <w:rPr>
          <w:rFonts w:hint="eastAsia"/>
        </w:rPr>
        <w:t>再次發生</w:t>
      </w:r>
      <w:r w:rsidR="00CC5DDA">
        <w:rPr>
          <w:rFonts w:hint="eastAsia"/>
        </w:rPr>
        <w:t>。</w:t>
      </w:r>
    </w:p>
    <w:p w14:paraId="0B5A7F63" w14:textId="59A66529" w:rsidR="002B676C" w:rsidRDefault="00CC5DDA" w:rsidP="00106022">
      <w:pPr>
        <w:pStyle w:val="3"/>
      </w:pPr>
      <w:r>
        <w:rPr>
          <w:rFonts w:hint="eastAsia"/>
        </w:rPr>
        <w:t>再</w:t>
      </w:r>
      <w:r w:rsidR="00EC26EC">
        <w:rPr>
          <w:rFonts w:hint="eastAsia"/>
        </w:rPr>
        <w:t>查</w:t>
      </w:r>
      <w:r w:rsidR="0066240C">
        <w:rPr>
          <w:rFonts w:hint="eastAsia"/>
        </w:rPr>
        <w:t>，</w:t>
      </w:r>
      <w:r w:rsidR="00AE09BC">
        <w:rPr>
          <w:rFonts w:hint="eastAsia"/>
        </w:rPr>
        <w:t>賦予</w:t>
      </w:r>
      <w:r w:rsidR="00EC26EC">
        <w:rPr>
          <w:rFonts w:hint="eastAsia"/>
        </w:rPr>
        <w:t>被害人</w:t>
      </w:r>
      <w:r w:rsidR="00AE09BC">
        <w:rPr>
          <w:rFonts w:hint="eastAsia"/>
        </w:rPr>
        <w:t>於偵查階段中陳訴意見之機會，</w:t>
      </w:r>
      <w:r w:rsidR="0066240C">
        <w:rPr>
          <w:rFonts w:hint="eastAsia"/>
        </w:rPr>
        <w:t>亦</w:t>
      </w:r>
      <w:r w:rsidR="00AE09BC">
        <w:rPr>
          <w:rFonts w:hint="eastAsia"/>
        </w:rPr>
        <w:t>是確保被害人</w:t>
      </w:r>
      <w:r w:rsidR="00EC26EC">
        <w:rPr>
          <w:rFonts w:hint="eastAsia"/>
        </w:rPr>
        <w:t>之程序參與</w:t>
      </w:r>
      <w:r w:rsidR="00CD7B50">
        <w:rPr>
          <w:rFonts w:hint="eastAsia"/>
        </w:rPr>
        <w:t>。為保障被害人於偵查階段之程序參與權，</w:t>
      </w:r>
      <w:r w:rsidR="00AE09BC">
        <w:rPr>
          <w:rFonts w:hint="eastAsia"/>
        </w:rPr>
        <w:t>本院於</w:t>
      </w:r>
      <w:r w:rsidR="00AE09BC" w:rsidRPr="00AE09BC">
        <w:rPr>
          <w:rFonts w:hint="eastAsia"/>
        </w:rPr>
        <w:t>114年4月23日詢問法務部檢察司</w:t>
      </w:r>
      <w:r w:rsidR="002F18C9">
        <w:rPr>
          <w:rFonts w:hint="eastAsia"/>
        </w:rPr>
        <w:t>張</w:t>
      </w:r>
      <w:r w:rsidR="00AE09BC" w:rsidRPr="00AE09BC">
        <w:rPr>
          <w:rFonts w:hint="eastAsia"/>
        </w:rPr>
        <w:t>司長及</w:t>
      </w:r>
      <w:proofErr w:type="gramStart"/>
      <w:r w:rsidR="002F18C9" w:rsidRPr="00AE09BC">
        <w:rPr>
          <w:rFonts w:hint="eastAsia"/>
        </w:rPr>
        <w:t>范</w:t>
      </w:r>
      <w:proofErr w:type="gramEnd"/>
      <w:r w:rsidR="00AE09BC" w:rsidRPr="00AE09BC">
        <w:rPr>
          <w:rFonts w:hint="eastAsia"/>
        </w:rPr>
        <w:t>主任檢察官</w:t>
      </w:r>
      <w:r w:rsidR="00AE09BC">
        <w:rPr>
          <w:rFonts w:hint="eastAsia"/>
        </w:rPr>
        <w:t>，</w:t>
      </w:r>
      <w:r w:rsidR="001D2821">
        <w:rPr>
          <w:rFonts w:hint="eastAsia"/>
        </w:rPr>
        <w:t>可</w:t>
      </w:r>
      <w:r w:rsidR="00AE09BC">
        <w:rPr>
          <w:rFonts w:hint="eastAsia"/>
        </w:rPr>
        <w:t>否將刑事訴訟法第271條第2項之規定適用於偵查階段，其表示：</w:t>
      </w:r>
      <w:r w:rsidR="00AE09BC" w:rsidRPr="00AE09BC">
        <w:rPr>
          <w:rFonts w:hAnsi="標楷體" w:hint="eastAsia"/>
        </w:rPr>
        <w:t>「偵查中跟審判中是有程序上區別，偵查中通常都會是認為有犯罪之嫌疑才起訴被告，所以偵查、審判中有需要的話，通常會以證人身分詢問被害人，但是偵查中的被害人指述係以使被告定罪為其目的，所以偵查中不能以被害人指述作為唯一的證據，而需要其他補強證據，也因此偵查時都會以被害人的證詞作為證據蒐集的方向，被害人如果已經警</w:t>
      </w:r>
      <w:proofErr w:type="gramStart"/>
      <w:r w:rsidR="00AE09BC" w:rsidRPr="00AE09BC">
        <w:rPr>
          <w:rFonts w:hAnsi="標楷體" w:hint="eastAsia"/>
        </w:rPr>
        <w:t>詢</w:t>
      </w:r>
      <w:proofErr w:type="gramEnd"/>
      <w:r w:rsidR="00AE09BC" w:rsidRPr="00AE09BC">
        <w:rPr>
          <w:rFonts w:hAnsi="標楷體" w:hint="eastAsia"/>
        </w:rPr>
        <w:t>筆錄，檢察官會以警</w:t>
      </w:r>
      <w:proofErr w:type="gramStart"/>
      <w:r w:rsidR="00AE09BC" w:rsidRPr="00AE09BC">
        <w:rPr>
          <w:rFonts w:hAnsi="標楷體" w:hint="eastAsia"/>
        </w:rPr>
        <w:t>詢</w:t>
      </w:r>
      <w:proofErr w:type="gramEnd"/>
      <w:r w:rsidR="00AE09BC" w:rsidRPr="00AE09BC">
        <w:rPr>
          <w:rFonts w:hAnsi="標楷體" w:hint="eastAsia"/>
        </w:rPr>
        <w:t>內容先行判斷有無再傳訊被害人到庭必要。我想偵查和審判會有差異，主要是因為偵查是比較浮動的程序，也可能因為這樣刑事訴訟法才會有這種差別。」</w:t>
      </w:r>
      <w:r w:rsidR="00AE09BC">
        <w:rPr>
          <w:rFonts w:hAnsi="標楷體" w:hint="eastAsia"/>
        </w:rPr>
        <w:t>「</w:t>
      </w:r>
      <w:r w:rsidR="00544B5D" w:rsidRPr="00544B5D">
        <w:rPr>
          <w:rFonts w:hAnsi="標楷體" w:hint="eastAsia"/>
        </w:rPr>
        <w:t>其實我想為何刑事訴訟</w:t>
      </w:r>
      <w:r w:rsidR="001D2821" w:rsidRPr="00544B5D">
        <w:rPr>
          <w:rFonts w:hAnsi="標楷體" w:hint="eastAsia"/>
        </w:rPr>
        <w:t>法</w:t>
      </w:r>
      <w:r w:rsidR="00544B5D" w:rsidRPr="00544B5D">
        <w:rPr>
          <w:rFonts w:hAnsi="標楷體" w:hint="eastAsia"/>
        </w:rPr>
        <w:t>會在偵查中與審判中有這樣的差異，應該都是有考慮到兩程序的差異，此外被害人在偵查中，可透過警</w:t>
      </w:r>
      <w:proofErr w:type="gramStart"/>
      <w:r w:rsidR="00544B5D" w:rsidRPr="00544B5D">
        <w:rPr>
          <w:rFonts w:hAnsi="標楷體" w:hint="eastAsia"/>
        </w:rPr>
        <w:t>詢</w:t>
      </w:r>
      <w:proofErr w:type="gramEnd"/>
      <w:r w:rsidR="00544B5D" w:rsidRPr="00544B5D">
        <w:rPr>
          <w:rFonts w:hAnsi="標楷體" w:hint="eastAsia"/>
        </w:rPr>
        <w:t>陳述，或以書狀陳述意見，不限於檢察官傳喚的唯一方式，有很多機會是可以陳述意見，另外，目前對特定案件，也有刑事訴訟獲知平台可以提供被害人知悉案件進度，</w:t>
      </w:r>
      <w:r w:rsidR="00BE40B0" w:rsidRPr="00544B5D">
        <w:rPr>
          <w:rFonts w:hAnsi="標楷體" w:hint="eastAsia"/>
        </w:rPr>
        <w:t>釋字</w:t>
      </w:r>
      <w:r w:rsidR="001D2821">
        <w:rPr>
          <w:rFonts w:hAnsi="標楷體" w:hint="eastAsia"/>
        </w:rPr>
        <w:t>第</w:t>
      </w:r>
      <w:r w:rsidR="00BE40B0" w:rsidRPr="00544B5D">
        <w:rPr>
          <w:rFonts w:hAnsi="標楷體" w:hint="eastAsia"/>
        </w:rPr>
        <w:t>805號解釋</w:t>
      </w:r>
      <w:r w:rsidR="00BE40B0">
        <w:rPr>
          <w:rFonts w:hAnsi="標楷體" w:hint="eastAsia"/>
        </w:rPr>
        <w:t>雖表示應強化</w:t>
      </w:r>
      <w:r w:rsidR="00544B5D" w:rsidRPr="00544B5D">
        <w:rPr>
          <w:rFonts w:hAnsi="標楷體" w:hint="eastAsia"/>
        </w:rPr>
        <w:t>被害人程序參與權，</w:t>
      </w:r>
      <w:r w:rsidR="00BE40B0">
        <w:rPr>
          <w:rFonts w:hAnsi="標楷體" w:hint="eastAsia"/>
        </w:rPr>
        <w:t>但</w:t>
      </w:r>
      <w:r w:rsidR="00544B5D" w:rsidRPr="00544B5D">
        <w:rPr>
          <w:rFonts w:hAnsi="標楷體" w:hint="eastAsia"/>
        </w:rPr>
        <w:t>也僅</w:t>
      </w:r>
      <w:r w:rsidR="00BE40B0">
        <w:rPr>
          <w:rFonts w:hAnsi="標楷體" w:hint="eastAsia"/>
        </w:rPr>
        <w:t>限於</w:t>
      </w:r>
      <w:r w:rsidR="00544B5D" w:rsidRPr="00544B5D">
        <w:rPr>
          <w:rFonts w:hAnsi="標楷體" w:hint="eastAsia"/>
        </w:rPr>
        <w:t>審判程序</w:t>
      </w:r>
      <w:r w:rsidR="00BE40B0">
        <w:rPr>
          <w:rFonts w:hAnsi="標楷體" w:hint="eastAsia"/>
        </w:rPr>
        <w:t>提供被害人</w:t>
      </w:r>
      <w:r w:rsidR="00544B5D" w:rsidRPr="00544B5D">
        <w:rPr>
          <w:rFonts w:hAnsi="標楷體" w:hint="eastAsia"/>
        </w:rPr>
        <w:t>陳述意見</w:t>
      </w:r>
      <w:r w:rsidR="00BE40B0">
        <w:rPr>
          <w:rFonts w:hAnsi="標楷體" w:hint="eastAsia"/>
        </w:rPr>
        <w:t>之義務</w:t>
      </w:r>
      <w:r w:rsidR="00544B5D" w:rsidRPr="00544B5D">
        <w:rPr>
          <w:rFonts w:hAnsi="標楷體" w:hint="eastAsia"/>
        </w:rPr>
        <w:t>，</w:t>
      </w:r>
      <w:r w:rsidR="00BE40B0">
        <w:rPr>
          <w:rFonts w:hAnsi="標楷體" w:hint="eastAsia"/>
        </w:rPr>
        <w:t>這應該</w:t>
      </w:r>
      <w:r w:rsidR="00544B5D" w:rsidRPr="00544B5D">
        <w:rPr>
          <w:rFonts w:hAnsi="標楷體" w:hint="eastAsia"/>
        </w:rPr>
        <w:t>是考量審判與偵查之程序差異。</w:t>
      </w:r>
      <w:r w:rsidR="00AE09BC">
        <w:rPr>
          <w:rFonts w:hAnsi="標楷體" w:hint="eastAsia"/>
        </w:rPr>
        <w:t>」「</w:t>
      </w:r>
      <w:r w:rsidR="00AE09BC" w:rsidRPr="00AE09BC">
        <w:rPr>
          <w:rFonts w:hAnsi="標楷體" w:hint="eastAsia"/>
        </w:rPr>
        <w:tab/>
        <w:t>審判中傳喚被害人主要是對量刑的意見。目前偵查中詢問被害人意見的部分，主要是緩起訴的部分。通常會是已經構成犯罪的案件才會再詢問被害人的想法。如果有需要以證人身分訊問，檢察官會再傳喚。</w:t>
      </w:r>
      <w:r w:rsidR="00AE09BC">
        <w:rPr>
          <w:rFonts w:hAnsi="標楷體" w:hint="eastAsia"/>
        </w:rPr>
        <w:t>」上述</w:t>
      </w:r>
      <w:r w:rsidR="00544B5D">
        <w:rPr>
          <w:rFonts w:hAnsi="標楷體" w:hint="eastAsia"/>
        </w:rPr>
        <w:t>內容</w:t>
      </w:r>
      <w:r w:rsidR="00AE09BC">
        <w:rPr>
          <w:rFonts w:hAnsi="標楷體" w:hint="eastAsia"/>
        </w:rPr>
        <w:t>不外乎</w:t>
      </w:r>
      <w:r w:rsidR="00AE09BC">
        <w:rPr>
          <w:rFonts w:hAnsi="標楷體" w:hint="eastAsia"/>
        </w:rPr>
        <w:lastRenderedPageBreak/>
        <w:t>以檢察官具偵查形成自由及偵查與審判程序之差異</w:t>
      </w:r>
      <w:r w:rsidR="00CD7B50">
        <w:rPr>
          <w:rFonts w:hAnsi="標楷體" w:hint="eastAsia"/>
        </w:rPr>
        <w:t>作</w:t>
      </w:r>
      <w:r w:rsidR="00AE09BC">
        <w:rPr>
          <w:rFonts w:hAnsi="標楷體" w:hint="eastAsia"/>
        </w:rPr>
        <w:t>為說明依據，</w:t>
      </w:r>
      <w:r w:rsidR="00CD7B50">
        <w:rPr>
          <w:rFonts w:hAnsi="標楷體" w:hint="eastAsia"/>
        </w:rPr>
        <w:t>惟案件若經</w:t>
      </w:r>
      <w:r w:rsidR="00AE09BC">
        <w:rPr>
          <w:rFonts w:hAnsi="標楷體" w:hint="eastAsia"/>
        </w:rPr>
        <w:t>不起訴處分</w:t>
      </w:r>
      <w:r w:rsidR="00CD7B50">
        <w:rPr>
          <w:rFonts w:hAnsi="標楷體" w:hint="eastAsia"/>
        </w:rPr>
        <w:t>並</w:t>
      </w:r>
      <w:r w:rsidR="00AE09BC">
        <w:rPr>
          <w:rFonts w:hAnsi="標楷體" w:hint="eastAsia"/>
        </w:rPr>
        <w:t>具有實質確定力，甚難進入審判程序，</w:t>
      </w:r>
      <w:r w:rsidR="00CD7B50">
        <w:rPr>
          <w:rFonts w:hAnsi="標楷體" w:hint="eastAsia"/>
        </w:rPr>
        <w:t>且不起訴</w:t>
      </w:r>
      <w:proofErr w:type="gramStart"/>
      <w:r w:rsidR="00CD7B50">
        <w:rPr>
          <w:rFonts w:hAnsi="標楷體" w:hint="eastAsia"/>
        </w:rPr>
        <w:t>處分係</w:t>
      </w:r>
      <w:r w:rsidR="00544B5D">
        <w:rPr>
          <w:rFonts w:hAnsi="標楷體" w:hint="eastAsia"/>
        </w:rPr>
        <w:t>使</w:t>
      </w:r>
      <w:r w:rsidR="008134D0">
        <w:rPr>
          <w:rFonts w:hAnsi="標楷體" w:hint="eastAsia"/>
        </w:rPr>
        <w:t>案件</w:t>
      </w:r>
      <w:proofErr w:type="gramEnd"/>
      <w:r w:rsidR="00CD7B50">
        <w:rPr>
          <w:rFonts w:hAnsi="標楷體" w:hint="eastAsia"/>
        </w:rPr>
        <w:t>被告</w:t>
      </w:r>
      <w:r w:rsidR="00544B5D">
        <w:rPr>
          <w:rFonts w:hAnsi="標楷體" w:hint="eastAsia"/>
        </w:rPr>
        <w:t>獲得</w:t>
      </w:r>
      <w:r w:rsidR="00CD7B50">
        <w:rPr>
          <w:rFonts w:hAnsi="標楷體" w:hint="eastAsia"/>
        </w:rPr>
        <w:t>不受刑罰之利益，與被害人提起告訴之心意相悖，</w:t>
      </w:r>
      <w:r w:rsidR="00AE09BC">
        <w:rPr>
          <w:rFonts w:hAnsi="標楷體" w:hint="eastAsia"/>
        </w:rPr>
        <w:t>倘若</w:t>
      </w:r>
      <w:r w:rsidR="00CD7B50">
        <w:rPr>
          <w:rFonts w:hAnsi="標楷體" w:hint="eastAsia"/>
        </w:rPr>
        <w:t>偵查</w:t>
      </w:r>
      <w:r w:rsidR="00AE09BC">
        <w:rPr>
          <w:rFonts w:hAnsi="標楷體" w:hint="eastAsia"/>
        </w:rPr>
        <w:t>階段未予告訴人陳述意見之機會，實際上等同剝奪告訴人</w:t>
      </w:r>
      <w:r w:rsidR="00BA1B6F">
        <w:rPr>
          <w:rFonts w:hAnsi="標楷體" w:hint="eastAsia"/>
        </w:rPr>
        <w:t>於偵查階段之</w:t>
      </w:r>
      <w:r w:rsidR="00AE09BC">
        <w:rPr>
          <w:rFonts w:hAnsi="標楷體" w:hint="eastAsia"/>
        </w:rPr>
        <w:t>程序參與，法務部似未考量不起訴處分對於告訴人程序參與之影響，尚難周全保障</w:t>
      </w:r>
      <w:r w:rsidR="00CD7B50">
        <w:rPr>
          <w:rFonts w:hAnsi="標楷體" w:hint="eastAsia"/>
        </w:rPr>
        <w:t>其</w:t>
      </w:r>
      <w:r w:rsidR="00AE09BC">
        <w:rPr>
          <w:rFonts w:hAnsi="標楷體" w:hint="eastAsia"/>
        </w:rPr>
        <w:t>權益</w:t>
      </w:r>
      <w:r w:rsidR="006E64E2">
        <w:rPr>
          <w:rFonts w:hAnsi="標楷體" w:hint="eastAsia"/>
        </w:rPr>
        <w:t>，</w:t>
      </w:r>
      <w:proofErr w:type="gramStart"/>
      <w:r w:rsidR="008134D0">
        <w:rPr>
          <w:rFonts w:hAnsi="標楷體" w:hint="eastAsia"/>
        </w:rPr>
        <w:t>該部允宜</w:t>
      </w:r>
      <w:proofErr w:type="gramEnd"/>
      <w:r w:rsidR="008134D0">
        <w:rPr>
          <w:rFonts w:hAnsi="標楷體" w:hint="eastAsia"/>
        </w:rPr>
        <w:t>宣導</w:t>
      </w:r>
      <w:r w:rsidR="00BA1B6F">
        <w:rPr>
          <w:rFonts w:hAnsi="標楷體" w:hint="eastAsia"/>
        </w:rPr>
        <w:t>並</w:t>
      </w:r>
      <w:r w:rsidR="006E64E2">
        <w:rPr>
          <w:rFonts w:hAnsi="標楷體" w:hint="eastAsia"/>
        </w:rPr>
        <w:t>提醒</w:t>
      </w:r>
      <w:r w:rsidR="00544B5D">
        <w:rPr>
          <w:rFonts w:hAnsi="標楷體" w:hint="eastAsia"/>
        </w:rPr>
        <w:t>所屬</w:t>
      </w:r>
      <w:r w:rsidR="006E64E2">
        <w:rPr>
          <w:rFonts w:hAnsi="標楷體" w:hint="eastAsia"/>
        </w:rPr>
        <w:t>檢察官</w:t>
      </w:r>
      <w:r w:rsidR="006852A4">
        <w:rPr>
          <w:rFonts w:hAnsi="標楷體" w:hint="eastAsia"/>
        </w:rPr>
        <w:t>於案件</w:t>
      </w:r>
      <w:r w:rsidR="008134D0">
        <w:rPr>
          <w:rFonts w:hAnsi="標楷體" w:hint="eastAsia"/>
        </w:rPr>
        <w:t>偵辦時應</w:t>
      </w:r>
      <w:r w:rsidR="00544B5D">
        <w:rPr>
          <w:rFonts w:hAnsi="標楷體" w:hint="eastAsia"/>
        </w:rPr>
        <w:t>隨時</w:t>
      </w:r>
      <w:r w:rsidR="008134D0">
        <w:rPr>
          <w:rFonts w:hAnsi="標楷體" w:hint="eastAsia"/>
        </w:rPr>
        <w:t>注意</w:t>
      </w:r>
      <w:r w:rsidR="00544B5D">
        <w:rPr>
          <w:rFonts w:hAnsi="標楷體" w:hint="eastAsia"/>
        </w:rPr>
        <w:t>告訴人(或</w:t>
      </w:r>
      <w:r w:rsidR="008134D0">
        <w:rPr>
          <w:rFonts w:hAnsi="標楷體" w:hint="eastAsia"/>
        </w:rPr>
        <w:t>被害人</w:t>
      </w:r>
      <w:r w:rsidR="00544B5D">
        <w:rPr>
          <w:rFonts w:hAnsi="標楷體" w:hint="eastAsia"/>
        </w:rPr>
        <w:t>)</w:t>
      </w:r>
      <w:r w:rsidR="008134D0">
        <w:rPr>
          <w:rFonts w:hAnsi="標楷體" w:hint="eastAsia"/>
        </w:rPr>
        <w:t>與被告間</w:t>
      </w:r>
      <w:r w:rsidR="00544B5D">
        <w:rPr>
          <w:rFonts w:hAnsi="標楷體" w:hint="eastAsia"/>
        </w:rPr>
        <w:t>訴訟</w:t>
      </w:r>
      <w:r w:rsidR="006E64E2">
        <w:rPr>
          <w:rFonts w:hAnsi="標楷體" w:hint="eastAsia"/>
        </w:rPr>
        <w:t>權益</w:t>
      </w:r>
      <w:proofErr w:type="gramStart"/>
      <w:r w:rsidR="006E64E2">
        <w:rPr>
          <w:rFonts w:hAnsi="標楷體" w:hint="eastAsia"/>
        </w:rPr>
        <w:t>保障之衡平</w:t>
      </w:r>
      <w:proofErr w:type="gramEnd"/>
      <w:r w:rsidR="00AE09BC">
        <w:rPr>
          <w:rFonts w:hAnsi="標楷體" w:hint="eastAsia"/>
        </w:rPr>
        <w:t>。</w:t>
      </w:r>
    </w:p>
    <w:p w14:paraId="29D5BF66" w14:textId="1B5AF9A4" w:rsidR="008134D0" w:rsidRPr="008134D0" w:rsidRDefault="002B676C" w:rsidP="00B106DD">
      <w:pPr>
        <w:pStyle w:val="3"/>
      </w:pPr>
      <w:r>
        <w:rPr>
          <w:rFonts w:hint="eastAsia"/>
        </w:rPr>
        <w:t>綜上，</w:t>
      </w:r>
      <w:r w:rsidR="001D2821" w:rsidRPr="001D2821">
        <w:rPr>
          <w:rFonts w:hint="eastAsia"/>
        </w:rPr>
        <w:t>按刑事訴訟法第271條第2項規定：「審判期日，應傳喚被害人或其家屬並予陳述意見之機會。但經合法傳喚無正當理由不到場，或陳明不願到場，或法院認為不必要或不適宜者，不在此限。」雖僅規定於審判程序中，法院具傳喚被害人或其家屬</w:t>
      </w:r>
      <w:proofErr w:type="gramStart"/>
      <w:r w:rsidR="001D2821" w:rsidRPr="001D2821">
        <w:rPr>
          <w:rFonts w:hint="eastAsia"/>
        </w:rPr>
        <w:t>到庭並予</w:t>
      </w:r>
      <w:proofErr w:type="gramEnd"/>
      <w:r w:rsidR="001D2821" w:rsidRPr="001D2821">
        <w:rPr>
          <w:rFonts w:hint="eastAsia"/>
        </w:rPr>
        <w:t>陳述意見之義務，偵查程序尚無相關應傳喚被害人或其家屬之強制性規範，惟不起訴處分之決定仍有實質確定力，且同一案件若經不起訴確定，除發現新事實或新證據外，尚難進入審判程序，顯見被害人若未在偵查階段到署陳述意見，基本上已無機會透過庭訊直接表明意見，對其</w:t>
      </w:r>
      <w:proofErr w:type="gramStart"/>
      <w:r w:rsidR="001D2821" w:rsidRPr="001D2821">
        <w:rPr>
          <w:rFonts w:hint="eastAsia"/>
        </w:rPr>
        <w:t>偵</w:t>
      </w:r>
      <w:proofErr w:type="gramEnd"/>
      <w:r w:rsidR="001D2821" w:rsidRPr="001D2821">
        <w:rPr>
          <w:rFonts w:hint="eastAsia"/>
        </w:rPr>
        <w:t>審權益仍有一定之影響，法務部允宜參酌刑事訴訟法第271條之立法意旨，適時提醒所屬檢察官於偵查階段</w:t>
      </w:r>
      <w:proofErr w:type="gramStart"/>
      <w:r w:rsidR="001D2821" w:rsidRPr="001D2821">
        <w:rPr>
          <w:rFonts w:hint="eastAsia"/>
        </w:rPr>
        <w:t>審酌妥適</w:t>
      </w:r>
      <w:proofErr w:type="gramEnd"/>
      <w:r w:rsidR="001D2821" w:rsidRPr="001D2821">
        <w:rPr>
          <w:rFonts w:hint="eastAsia"/>
        </w:rPr>
        <w:t>賦予被害人陳述意見之機會，以完善被害人於偵查階段程序參與之權益。</w:t>
      </w:r>
    </w:p>
    <w:p w14:paraId="081C7C02" w14:textId="77777777" w:rsidR="00E25849" w:rsidRDefault="00E25849" w:rsidP="004E05A1">
      <w:pPr>
        <w:pStyle w:val="1"/>
        <w:ind w:left="2380" w:hanging="2380"/>
      </w:pPr>
      <w:bookmarkStart w:id="63" w:name="_Toc524895648"/>
      <w:bookmarkStart w:id="64" w:name="_Toc524896194"/>
      <w:bookmarkStart w:id="65" w:name="_Toc524896224"/>
      <w:bookmarkStart w:id="66" w:name="_Toc524902734"/>
      <w:bookmarkStart w:id="67" w:name="_Toc525066148"/>
      <w:bookmarkStart w:id="68" w:name="_Toc525070839"/>
      <w:bookmarkStart w:id="69" w:name="_Toc525938379"/>
      <w:bookmarkStart w:id="70" w:name="_Toc525939227"/>
      <w:bookmarkStart w:id="71" w:name="_Toc525939732"/>
      <w:bookmarkStart w:id="72" w:name="_Toc529218272"/>
      <w:bookmarkEnd w:id="59"/>
      <w:r>
        <w:br w:type="page"/>
      </w:r>
      <w:bookmarkStart w:id="73" w:name="_Toc529222689"/>
      <w:bookmarkStart w:id="74" w:name="_Toc529223111"/>
      <w:bookmarkStart w:id="75" w:name="_Toc529223862"/>
      <w:bookmarkStart w:id="76" w:name="_Toc529228265"/>
      <w:bookmarkStart w:id="77" w:name="_Toc2400395"/>
      <w:bookmarkStart w:id="78" w:name="_Toc4316189"/>
      <w:bookmarkStart w:id="79" w:name="_Toc4473330"/>
      <w:bookmarkStart w:id="80" w:name="_Toc69556897"/>
      <w:bookmarkStart w:id="81" w:name="_Toc69556946"/>
      <w:bookmarkStart w:id="82" w:name="_Toc69609820"/>
      <w:bookmarkStart w:id="83" w:name="_Toc70241816"/>
      <w:bookmarkStart w:id="84" w:name="_Toc70242205"/>
      <w:bookmarkStart w:id="85" w:name="_Toc421794875"/>
      <w:bookmarkStart w:id="86" w:name="_Toc422834160"/>
      <w:r>
        <w:rPr>
          <w:rFonts w:hint="eastAsia"/>
        </w:rPr>
        <w:lastRenderedPageBreak/>
        <w:t>處理辦法：</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sidR="004838F4">
        <w:t xml:space="preserve"> </w:t>
      </w:r>
    </w:p>
    <w:p w14:paraId="47CE04EF" w14:textId="20B9D21D" w:rsidR="00E25849" w:rsidRDefault="00E25849">
      <w:pPr>
        <w:pStyle w:val="2"/>
      </w:pPr>
      <w:bookmarkStart w:id="87" w:name="_Toc524895649"/>
      <w:bookmarkStart w:id="88" w:name="_Toc524896195"/>
      <w:bookmarkStart w:id="89" w:name="_Toc524896225"/>
      <w:bookmarkStart w:id="90" w:name="_Toc2400396"/>
      <w:bookmarkStart w:id="91" w:name="_Toc4316190"/>
      <w:bookmarkStart w:id="92" w:name="_Toc4473331"/>
      <w:bookmarkStart w:id="93" w:name="_Toc69556898"/>
      <w:bookmarkStart w:id="94" w:name="_Toc69556947"/>
      <w:bookmarkStart w:id="95" w:name="_Toc69609821"/>
      <w:bookmarkStart w:id="96" w:name="_Toc70241817"/>
      <w:bookmarkStart w:id="97" w:name="_Toc70242206"/>
      <w:bookmarkStart w:id="98" w:name="_Toc421794877"/>
      <w:bookmarkStart w:id="99" w:name="_Toc421795443"/>
      <w:bookmarkStart w:id="100" w:name="_Toc421796024"/>
      <w:bookmarkStart w:id="101" w:name="_Toc422728959"/>
      <w:bookmarkStart w:id="102" w:name="_Toc422834162"/>
      <w:bookmarkStart w:id="103" w:name="_Toc524902735"/>
      <w:bookmarkStart w:id="104" w:name="_Toc525066149"/>
      <w:bookmarkStart w:id="105" w:name="_Toc525070840"/>
      <w:bookmarkStart w:id="106" w:name="_Toc525938380"/>
      <w:bookmarkStart w:id="107" w:name="_Toc525939228"/>
      <w:bookmarkStart w:id="108" w:name="_Toc525939733"/>
      <w:bookmarkStart w:id="109" w:name="_Toc529218273"/>
      <w:bookmarkStart w:id="110" w:name="_Toc529222690"/>
      <w:bookmarkStart w:id="111" w:name="_Toc529223112"/>
      <w:bookmarkStart w:id="112" w:name="_Toc529223863"/>
      <w:bookmarkStart w:id="113" w:name="_Toc529228266"/>
      <w:bookmarkEnd w:id="87"/>
      <w:bookmarkEnd w:id="88"/>
      <w:bookmarkEnd w:id="89"/>
      <w:r>
        <w:rPr>
          <w:rFonts w:hint="eastAsia"/>
        </w:rPr>
        <w:t>調查意見</w:t>
      </w:r>
      <w:r w:rsidR="0072010F">
        <w:rPr>
          <w:rFonts w:hint="eastAsia"/>
        </w:rPr>
        <w:t>一</w:t>
      </w:r>
      <w:r w:rsidR="001F0F00">
        <w:rPr>
          <w:rFonts w:hint="eastAsia"/>
        </w:rPr>
        <w:t>，</w:t>
      </w:r>
      <w:r>
        <w:rPr>
          <w:rFonts w:hint="eastAsia"/>
        </w:rPr>
        <w:t>函請</w:t>
      </w:r>
      <w:r w:rsidR="004838F4">
        <w:rPr>
          <w:rFonts w:hint="eastAsia"/>
        </w:rPr>
        <w:t>臺灣橋頭地方檢察署</w:t>
      </w:r>
      <w:r>
        <w:rPr>
          <w:rFonts w:hint="eastAsia"/>
        </w:rPr>
        <w:t>確實檢討改進</w:t>
      </w:r>
      <w:proofErr w:type="gramStart"/>
      <w:r w:rsidR="00C278EC">
        <w:rPr>
          <w:rFonts w:hint="eastAsia"/>
        </w:rPr>
        <w:t>見復</w:t>
      </w:r>
      <w:r>
        <w:rPr>
          <w:rFonts w:hint="eastAsia"/>
        </w:rPr>
        <w:t>。</w:t>
      </w:r>
      <w:bookmarkEnd w:id="90"/>
      <w:bookmarkEnd w:id="91"/>
      <w:bookmarkEnd w:id="92"/>
      <w:bookmarkEnd w:id="93"/>
      <w:bookmarkEnd w:id="94"/>
      <w:bookmarkEnd w:id="95"/>
      <w:bookmarkEnd w:id="96"/>
      <w:bookmarkEnd w:id="97"/>
      <w:bookmarkEnd w:id="98"/>
      <w:bookmarkEnd w:id="99"/>
      <w:bookmarkEnd w:id="100"/>
      <w:bookmarkEnd w:id="101"/>
      <w:bookmarkEnd w:id="102"/>
      <w:proofErr w:type="gramEnd"/>
    </w:p>
    <w:p w14:paraId="45A0251B" w14:textId="52232CC4" w:rsidR="0072010F" w:rsidRDefault="0072010F">
      <w:pPr>
        <w:pStyle w:val="2"/>
      </w:pPr>
      <w:r>
        <w:rPr>
          <w:rFonts w:hint="eastAsia"/>
        </w:rPr>
        <w:t>調查意見二，函請法務部參酌</w:t>
      </w:r>
      <w:proofErr w:type="gramStart"/>
      <w:r w:rsidR="00FD52E2">
        <w:rPr>
          <w:rFonts w:hint="eastAsia"/>
        </w:rPr>
        <w:t>見復</w:t>
      </w:r>
      <w:r>
        <w:rPr>
          <w:rFonts w:hint="eastAsia"/>
        </w:rPr>
        <w:t>。</w:t>
      </w:r>
      <w:proofErr w:type="gramEnd"/>
    </w:p>
    <w:p w14:paraId="2E2C4DCA" w14:textId="40E87CFA" w:rsidR="00C3529A" w:rsidRDefault="00C3529A">
      <w:pPr>
        <w:pStyle w:val="2"/>
      </w:pPr>
      <w:r>
        <w:rPr>
          <w:rFonts w:hint="eastAsia"/>
        </w:rPr>
        <w:t>調查意見，函復陳訴人。</w:t>
      </w:r>
    </w:p>
    <w:p w14:paraId="2BBC664F" w14:textId="6EA09F61" w:rsidR="00CD214C" w:rsidRPr="00C278EC" w:rsidRDefault="00C278EC" w:rsidP="00CD214C">
      <w:pPr>
        <w:pStyle w:val="2"/>
      </w:pPr>
      <w:bookmarkStart w:id="114" w:name="_Toc2400397"/>
      <w:bookmarkStart w:id="115" w:name="_Toc4316191"/>
      <w:bookmarkStart w:id="116" w:name="_Toc4473332"/>
      <w:bookmarkStart w:id="117" w:name="_Toc69556901"/>
      <w:bookmarkStart w:id="118" w:name="_Toc69556950"/>
      <w:bookmarkStart w:id="119" w:name="_Toc69609824"/>
      <w:bookmarkStart w:id="120" w:name="_Toc70241822"/>
      <w:bookmarkStart w:id="121" w:name="_Toc70242211"/>
      <w:bookmarkStart w:id="122" w:name="_Toc421794881"/>
      <w:bookmarkStart w:id="123" w:name="_Toc421795447"/>
      <w:bookmarkStart w:id="124" w:name="_Toc421796028"/>
      <w:bookmarkStart w:id="125" w:name="_Toc422728963"/>
      <w:bookmarkStart w:id="126" w:name="_Toc422834166"/>
      <w:bookmarkEnd w:id="103"/>
      <w:bookmarkEnd w:id="104"/>
      <w:bookmarkEnd w:id="105"/>
      <w:bookmarkEnd w:id="106"/>
      <w:bookmarkEnd w:id="107"/>
      <w:bookmarkEnd w:id="108"/>
      <w:bookmarkEnd w:id="109"/>
      <w:bookmarkEnd w:id="110"/>
      <w:bookmarkEnd w:id="111"/>
      <w:bookmarkEnd w:id="112"/>
      <w:bookmarkEnd w:id="113"/>
      <w:r w:rsidRPr="00C278EC">
        <w:rPr>
          <w:rFonts w:hint="eastAsia"/>
        </w:rPr>
        <w:t>調查意見(含案由、處理辦法、調查委員姓名)，經委員會討論通過並隱匿個資後公布。</w:t>
      </w:r>
    </w:p>
    <w:bookmarkEnd w:id="114"/>
    <w:bookmarkEnd w:id="115"/>
    <w:bookmarkEnd w:id="116"/>
    <w:bookmarkEnd w:id="117"/>
    <w:bookmarkEnd w:id="118"/>
    <w:bookmarkEnd w:id="119"/>
    <w:bookmarkEnd w:id="120"/>
    <w:bookmarkEnd w:id="121"/>
    <w:bookmarkEnd w:id="122"/>
    <w:bookmarkEnd w:id="123"/>
    <w:bookmarkEnd w:id="124"/>
    <w:bookmarkEnd w:id="125"/>
    <w:bookmarkEnd w:id="126"/>
    <w:p w14:paraId="2403965C" w14:textId="77777777" w:rsidR="00770453" w:rsidRDefault="00770453" w:rsidP="00770453">
      <w:pPr>
        <w:pStyle w:val="ab"/>
        <w:spacing w:beforeLines="50" w:before="228" w:afterLines="100" w:after="457"/>
        <w:ind w:leftChars="1100" w:left="3742"/>
        <w:rPr>
          <w:b w:val="0"/>
          <w:bCs/>
          <w:snapToGrid/>
          <w:spacing w:val="12"/>
          <w:kern w:val="0"/>
          <w:sz w:val="40"/>
        </w:rPr>
      </w:pPr>
    </w:p>
    <w:p w14:paraId="3D096A15" w14:textId="7075321C" w:rsidR="00770453" w:rsidRDefault="00E25849" w:rsidP="00C278EC">
      <w:pPr>
        <w:pStyle w:val="ab"/>
        <w:spacing w:beforeLines="50" w:before="228" w:afterLines="100" w:after="457"/>
        <w:ind w:left="0"/>
        <w:jc w:val="right"/>
        <w:rPr>
          <w:rFonts w:ascii="Times New Roman"/>
          <w:b w:val="0"/>
          <w:bCs/>
          <w:snapToGrid/>
          <w:spacing w:val="0"/>
          <w:kern w:val="0"/>
          <w:sz w:val="40"/>
        </w:rPr>
      </w:pPr>
      <w:r>
        <w:rPr>
          <w:rFonts w:hint="eastAsia"/>
          <w:b w:val="0"/>
          <w:bCs/>
          <w:snapToGrid/>
          <w:spacing w:val="12"/>
          <w:kern w:val="0"/>
          <w:sz w:val="40"/>
        </w:rPr>
        <w:t>調查委員：</w:t>
      </w:r>
      <w:r w:rsidR="00C278EC">
        <w:rPr>
          <w:rFonts w:hint="eastAsia"/>
          <w:b w:val="0"/>
          <w:bCs/>
          <w:snapToGrid/>
          <w:spacing w:val="12"/>
          <w:kern w:val="0"/>
          <w:sz w:val="40"/>
        </w:rPr>
        <w:t>郭文東、張菊芳、陳景峻</w:t>
      </w:r>
    </w:p>
    <w:p w14:paraId="06F37463" w14:textId="4313FA46" w:rsidR="001C3C02" w:rsidRDefault="001C3C02" w:rsidP="00C278EC">
      <w:pPr>
        <w:pStyle w:val="af1"/>
        <w:kinsoku/>
        <w:autoSpaceDE w:val="0"/>
        <w:spacing w:beforeLines="50" w:before="228"/>
        <w:ind w:left="1044" w:hangingChars="307" w:hanging="1044"/>
        <w:rPr>
          <w:rFonts w:hint="eastAsia"/>
          <w:bCs/>
        </w:rPr>
      </w:pPr>
    </w:p>
    <w:sectPr w:rsidR="001C3C02"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28DFB" w14:textId="77777777" w:rsidR="00114088" w:rsidRDefault="00114088">
      <w:r>
        <w:separator/>
      </w:r>
    </w:p>
  </w:endnote>
  <w:endnote w:type="continuationSeparator" w:id="0">
    <w:p w14:paraId="1EEC01EC" w14:textId="77777777" w:rsidR="00114088" w:rsidRDefault="00114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53B5E" w14:textId="77777777" w:rsidR="006E63ED" w:rsidRDefault="006E63ED">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1</w:t>
    </w:r>
    <w:r>
      <w:rPr>
        <w:rStyle w:val="ad"/>
        <w:sz w:val="24"/>
      </w:rPr>
      <w:fldChar w:fldCharType="end"/>
    </w:r>
  </w:p>
  <w:p w14:paraId="0293496A" w14:textId="77777777" w:rsidR="006E63ED" w:rsidRDefault="006E63ED">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22EEA" w14:textId="77777777" w:rsidR="00114088" w:rsidRDefault="00114088">
      <w:r>
        <w:separator/>
      </w:r>
    </w:p>
  </w:footnote>
  <w:footnote w:type="continuationSeparator" w:id="0">
    <w:p w14:paraId="59FCF3F9" w14:textId="77777777" w:rsidR="00114088" w:rsidRDefault="00114088">
      <w:r>
        <w:continuationSeparator/>
      </w:r>
    </w:p>
  </w:footnote>
  <w:footnote w:id="1">
    <w:p w14:paraId="2327737F" w14:textId="77777777" w:rsidR="005E4F50" w:rsidRDefault="005E4F50" w:rsidP="005E4F50">
      <w:pPr>
        <w:pStyle w:val="afd"/>
      </w:pPr>
      <w:r>
        <w:rPr>
          <w:rStyle w:val="aff"/>
        </w:rPr>
        <w:footnoteRef/>
      </w:r>
      <w:r>
        <w:rPr>
          <w:rFonts w:hint="eastAsia"/>
        </w:rPr>
        <w:t>（一）因犯罪而直接受害的人，如果沒有提出告訴，則只是被害人，而不是告訴人，並無刑事訴訟法上告訴人的地位，必須提出告訴，才有告訴人的地位。</w:t>
      </w:r>
    </w:p>
    <w:p w14:paraId="3B86A5E7" w14:textId="77777777" w:rsidR="005E4F50" w:rsidRDefault="005E4F50" w:rsidP="005E4F50">
      <w:pPr>
        <w:pStyle w:val="afd"/>
      </w:pPr>
      <w:r>
        <w:rPr>
          <w:rFonts w:hint="eastAsia"/>
        </w:rPr>
        <w:t>例如：遭受詐欺集團詐騙而匯款，之後向警方報案並製作筆錄，當時還不知道參與詐欺集團犯罪實際為何人，但仍可以在製作筆錄時說我要提出告訴、我要對涉嫌犯罪的人提出告訴、有查獲到是何人詐騙我要提告等語，因此，如果日後有查獲到集團成員（首腦、收水、車手、收簿手）、提供帳戶之人，都可以認為已經對這些犯罪參與者提出告訴。但如果沒有提出告訴，則只是被詐欺之被害人而已。</w:t>
      </w:r>
    </w:p>
    <w:p w14:paraId="379775CC" w14:textId="77777777" w:rsidR="005E4F50" w:rsidRDefault="005E4F50" w:rsidP="005E4F50">
      <w:pPr>
        <w:pStyle w:val="afd"/>
      </w:pPr>
      <w:r>
        <w:rPr>
          <w:rFonts w:hint="eastAsia"/>
        </w:rPr>
        <w:t>（二）被害人之法定代理人或配偶獨立提出告訴的情形，或被害人死亡由特定親屬提出告訴的情形，這些告訴人並非被害人本人，但在刑事訴訟法具有告訴人的地位。</w:t>
      </w:r>
    </w:p>
    <w:p w14:paraId="488ED5A5" w14:textId="77777777" w:rsidR="005E4F50" w:rsidRPr="009332B3" w:rsidRDefault="005E4F50" w:rsidP="005E4F50">
      <w:pPr>
        <w:pStyle w:val="afd"/>
        <w:wordWrap w:val="0"/>
      </w:pPr>
      <w:r>
        <w:rPr>
          <w:rFonts w:hint="eastAsia"/>
        </w:rPr>
        <w:t>摘自高檢署網站，https：//www.tph.moj.gov.tw/4421/4475/632364/1166801/post。</w:t>
      </w:r>
    </w:p>
  </w:footnote>
  <w:footnote w:id="2">
    <w:p w14:paraId="271EFDA9" w14:textId="77777777" w:rsidR="006E63ED" w:rsidRDefault="006E63ED">
      <w:pPr>
        <w:pStyle w:val="afd"/>
      </w:pPr>
      <w:r>
        <w:rPr>
          <w:rStyle w:val="aff"/>
        </w:rPr>
        <w:footnoteRef/>
      </w:r>
      <w:r>
        <w:rPr>
          <w:rFonts w:hint="eastAsia"/>
        </w:rPr>
        <w:t>摘自</w:t>
      </w:r>
      <w:r w:rsidRPr="00CC5DDA">
        <w:rPr>
          <w:rFonts w:hint="eastAsia"/>
        </w:rPr>
        <w:t>最高法院</w:t>
      </w:r>
      <w:proofErr w:type="gramStart"/>
      <w:r w:rsidRPr="00CC5DDA">
        <w:rPr>
          <w:rFonts w:hint="eastAsia"/>
        </w:rPr>
        <w:t>102</w:t>
      </w:r>
      <w:proofErr w:type="gramEnd"/>
      <w:r w:rsidRPr="00CC5DDA">
        <w:rPr>
          <w:rFonts w:hint="eastAsia"/>
        </w:rPr>
        <w:t>年度台上字第3539號刑事判決要旨</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8F6CFC4"/>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5B567CF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6E32733"/>
    <w:multiLevelType w:val="hybridMultilevel"/>
    <w:tmpl w:val="436266B2"/>
    <w:lvl w:ilvl="0" w:tplc="6F1031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A770D88"/>
    <w:multiLevelType w:val="hybridMultilevel"/>
    <w:tmpl w:val="59849796"/>
    <w:lvl w:ilvl="0" w:tplc="B9E64D4E">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A4A045B"/>
    <w:multiLevelType w:val="hybridMultilevel"/>
    <w:tmpl w:val="59849796"/>
    <w:lvl w:ilvl="0" w:tplc="B9E64D4E">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A6473CA"/>
    <w:multiLevelType w:val="hybridMultilevel"/>
    <w:tmpl w:val="20EEB726"/>
    <w:lvl w:ilvl="0" w:tplc="BF4EC67A">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ED3133A"/>
    <w:multiLevelType w:val="hybridMultilevel"/>
    <w:tmpl w:val="436266B2"/>
    <w:lvl w:ilvl="0" w:tplc="6F1031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B3C2528"/>
    <w:multiLevelType w:val="hybridMultilevel"/>
    <w:tmpl w:val="436266B2"/>
    <w:lvl w:ilvl="0" w:tplc="6F1031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51A419F"/>
    <w:multiLevelType w:val="hybridMultilevel"/>
    <w:tmpl w:val="59849796"/>
    <w:lvl w:ilvl="0" w:tplc="B9E64D4E">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355425397">
    <w:abstractNumId w:val="2"/>
  </w:num>
  <w:num w:numId="2" w16cid:durableId="319771693">
    <w:abstractNumId w:val="4"/>
  </w:num>
  <w:num w:numId="3" w16cid:durableId="969287298">
    <w:abstractNumId w:val="1"/>
  </w:num>
  <w:num w:numId="4" w16cid:durableId="1473642895">
    <w:abstractNumId w:val="9"/>
  </w:num>
  <w:num w:numId="5" w16cid:durableId="831726558">
    <w:abstractNumId w:val="7"/>
  </w:num>
  <w:num w:numId="6" w16cid:durableId="58867395">
    <w:abstractNumId w:val="10"/>
  </w:num>
  <w:num w:numId="7" w16cid:durableId="1782912969">
    <w:abstractNumId w:val="2"/>
  </w:num>
  <w:num w:numId="8" w16cid:durableId="529412266">
    <w:abstractNumId w:val="11"/>
  </w:num>
  <w:num w:numId="9" w16cid:durableId="642545667">
    <w:abstractNumId w:val="8"/>
  </w:num>
  <w:num w:numId="10" w16cid:durableId="1077903042">
    <w:abstractNumId w:val="3"/>
  </w:num>
  <w:num w:numId="11" w16cid:durableId="1377050013">
    <w:abstractNumId w:val="13"/>
  </w:num>
  <w:num w:numId="12" w16cid:durableId="418530140">
    <w:abstractNumId w:val="0"/>
  </w:num>
  <w:num w:numId="13" w16cid:durableId="516162499">
    <w:abstractNumId w:val="2"/>
    <w:lvlOverride w:ilvl="0">
      <w:startOverride w:val="8"/>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40969746">
    <w:abstractNumId w:val="2"/>
  </w:num>
  <w:num w:numId="15" w16cid:durableId="1082487263">
    <w:abstractNumId w:val="2"/>
  </w:num>
  <w:num w:numId="16" w16cid:durableId="612900559">
    <w:abstractNumId w:val="2"/>
  </w:num>
  <w:num w:numId="17" w16cid:durableId="393820198">
    <w:abstractNumId w:val="2"/>
  </w:num>
  <w:num w:numId="18" w16cid:durableId="63769096">
    <w:abstractNumId w:val="2"/>
  </w:num>
  <w:num w:numId="19" w16cid:durableId="1686591889">
    <w:abstractNumId w:val="2"/>
  </w:num>
  <w:num w:numId="20" w16cid:durableId="1385327280">
    <w:abstractNumId w:val="2"/>
  </w:num>
  <w:num w:numId="21" w16cid:durableId="689062215">
    <w:abstractNumId w:val="2"/>
  </w:num>
  <w:num w:numId="22" w16cid:durableId="684554388">
    <w:abstractNumId w:val="2"/>
  </w:num>
  <w:num w:numId="23" w16cid:durableId="565647769">
    <w:abstractNumId w:val="2"/>
  </w:num>
  <w:num w:numId="24" w16cid:durableId="2106001364">
    <w:abstractNumId w:val="2"/>
  </w:num>
  <w:num w:numId="25" w16cid:durableId="1839878389">
    <w:abstractNumId w:val="2"/>
  </w:num>
  <w:num w:numId="26" w16cid:durableId="1592473018">
    <w:abstractNumId w:val="2"/>
  </w:num>
  <w:num w:numId="27" w16cid:durableId="728530208">
    <w:abstractNumId w:val="2"/>
  </w:num>
  <w:num w:numId="28" w16cid:durableId="69350722">
    <w:abstractNumId w:val="2"/>
  </w:num>
  <w:num w:numId="29" w16cid:durableId="1390811583">
    <w:abstractNumId w:val="2"/>
  </w:num>
  <w:num w:numId="30" w16cid:durableId="426730432">
    <w:abstractNumId w:val="2"/>
  </w:num>
  <w:num w:numId="31" w16cid:durableId="859903323">
    <w:abstractNumId w:val="2"/>
  </w:num>
  <w:num w:numId="32" w16cid:durableId="970326959">
    <w:abstractNumId w:val="2"/>
  </w:num>
  <w:num w:numId="33" w16cid:durableId="158740100">
    <w:abstractNumId w:val="2"/>
  </w:num>
  <w:num w:numId="34" w16cid:durableId="912590175">
    <w:abstractNumId w:val="12"/>
  </w:num>
  <w:num w:numId="35" w16cid:durableId="1873612890">
    <w:abstractNumId w:val="14"/>
  </w:num>
  <w:num w:numId="36" w16cid:durableId="9076871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93159269">
    <w:abstractNumId w:val="2"/>
  </w:num>
  <w:num w:numId="38" w16cid:durableId="1214658452">
    <w:abstractNumId w:val="2"/>
  </w:num>
  <w:num w:numId="39" w16cid:durableId="499466600">
    <w:abstractNumId w:val="5"/>
  </w:num>
  <w:num w:numId="40" w16cid:durableId="1560705987">
    <w:abstractNumId w:val="2"/>
  </w:num>
  <w:num w:numId="41" w16cid:durableId="569966717">
    <w:abstractNumId w:val="2"/>
  </w:num>
  <w:num w:numId="42" w16cid:durableId="781611924">
    <w:abstractNumId w:val="2"/>
  </w:num>
  <w:num w:numId="43" w16cid:durableId="1077628036">
    <w:abstractNumId w:val="15"/>
  </w:num>
  <w:num w:numId="44" w16cid:durableId="1819885025">
    <w:abstractNumId w:val="6"/>
  </w:num>
  <w:num w:numId="45" w16cid:durableId="565263737">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11006"/>
    <w:rsid w:val="000112BF"/>
    <w:rsid w:val="00012233"/>
    <w:rsid w:val="00017318"/>
    <w:rsid w:val="00022312"/>
    <w:rsid w:val="000229AD"/>
    <w:rsid w:val="000246F7"/>
    <w:rsid w:val="0003114D"/>
    <w:rsid w:val="00036D76"/>
    <w:rsid w:val="00057F32"/>
    <w:rsid w:val="00061082"/>
    <w:rsid w:val="00062A25"/>
    <w:rsid w:val="00073CB5"/>
    <w:rsid w:val="0007425C"/>
    <w:rsid w:val="00077553"/>
    <w:rsid w:val="000851A2"/>
    <w:rsid w:val="0009352E"/>
    <w:rsid w:val="00096B96"/>
    <w:rsid w:val="000976E7"/>
    <w:rsid w:val="000A2F3F"/>
    <w:rsid w:val="000B0B4A"/>
    <w:rsid w:val="000B279A"/>
    <w:rsid w:val="000B3118"/>
    <w:rsid w:val="000B61D2"/>
    <w:rsid w:val="000B70A7"/>
    <w:rsid w:val="000B73DD"/>
    <w:rsid w:val="000C495F"/>
    <w:rsid w:val="000C5E01"/>
    <w:rsid w:val="000D66D9"/>
    <w:rsid w:val="000D6EA4"/>
    <w:rsid w:val="000E6431"/>
    <w:rsid w:val="000F21A5"/>
    <w:rsid w:val="00102B9F"/>
    <w:rsid w:val="00106022"/>
    <w:rsid w:val="00111D26"/>
    <w:rsid w:val="00112637"/>
    <w:rsid w:val="00112ABC"/>
    <w:rsid w:val="00114088"/>
    <w:rsid w:val="0012001E"/>
    <w:rsid w:val="00126A55"/>
    <w:rsid w:val="00127E1F"/>
    <w:rsid w:val="00133F08"/>
    <w:rsid w:val="001345E6"/>
    <w:rsid w:val="00136AB4"/>
    <w:rsid w:val="001378B0"/>
    <w:rsid w:val="00137AE4"/>
    <w:rsid w:val="00142E00"/>
    <w:rsid w:val="00152793"/>
    <w:rsid w:val="00153B7E"/>
    <w:rsid w:val="001545A9"/>
    <w:rsid w:val="001637C7"/>
    <w:rsid w:val="00164594"/>
    <w:rsid w:val="0016480E"/>
    <w:rsid w:val="00170465"/>
    <w:rsid w:val="00174297"/>
    <w:rsid w:val="00180E06"/>
    <w:rsid w:val="001817B3"/>
    <w:rsid w:val="00183014"/>
    <w:rsid w:val="001959C2"/>
    <w:rsid w:val="00197CA0"/>
    <w:rsid w:val="001A51E3"/>
    <w:rsid w:val="001A7968"/>
    <w:rsid w:val="001B02A1"/>
    <w:rsid w:val="001B2E98"/>
    <w:rsid w:val="001B3483"/>
    <w:rsid w:val="001B3C1E"/>
    <w:rsid w:val="001B4494"/>
    <w:rsid w:val="001C0D8B"/>
    <w:rsid w:val="001C0DA8"/>
    <w:rsid w:val="001C3C02"/>
    <w:rsid w:val="001D2821"/>
    <w:rsid w:val="001D4AD7"/>
    <w:rsid w:val="001E0D8A"/>
    <w:rsid w:val="001E67BA"/>
    <w:rsid w:val="001E74C2"/>
    <w:rsid w:val="001F0F00"/>
    <w:rsid w:val="001F4F82"/>
    <w:rsid w:val="001F5A48"/>
    <w:rsid w:val="001F6260"/>
    <w:rsid w:val="00200007"/>
    <w:rsid w:val="002030A5"/>
    <w:rsid w:val="00203131"/>
    <w:rsid w:val="00212E88"/>
    <w:rsid w:val="00213C9C"/>
    <w:rsid w:val="0022009E"/>
    <w:rsid w:val="00222274"/>
    <w:rsid w:val="00223241"/>
    <w:rsid w:val="0022425C"/>
    <w:rsid w:val="002246DE"/>
    <w:rsid w:val="002429E2"/>
    <w:rsid w:val="00252BC4"/>
    <w:rsid w:val="00252EA5"/>
    <w:rsid w:val="00254014"/>
    <w:rsid w:val="00254B39"/>
    <w:rsid w:val="00254C9E"/>
    <w:rsid w:val="0026504D"/>
    <w:rsid w:val="0027145C"/>
    <w:rsid w:val="00273A2F"/>
    <w:rsid w:val="00280986"/>
    <w:rsid w:val="00281ECE"/>
    <w:rsid w:val="002831C7"/>
    <w:rsid w:val="002840C6"/>
    <w:rsid w:val="00292B50"/>
    <w:rsid w:val="00295174"/>
    <w:rsid w:val="00296172"/>
    <w:rsid w:val="00296B92"/>
    <w:rsid w:val="002A2C22"/>
    <w:rsid w:val="002B02EB"/>
    <w:rsid w:val="002B676C"/>
    <w:rsid w:val="002C0602"/>
    <w:rsid w:val="002D5C16"/>
    <w:rsid w:val="002F15F9"/>
    <w:rsid w:val="002F18C9"/>
    <w:rsid w:val="002F2476"/>
    <w:rsid w:val="002F3DFF"/>
    <w:rsid w:val="002F4B22"/>
    <w:rsid w:val="002F5E05"/>
    <w:rsid w:val="003035AD"/>
    <w:rsid w:val="00307A76"/>
    <w:rsid w:val="0031112D"/>
    <w:rsid w:val="0031455E"/>
    <w:rsid w:val="00315A16"/>
    <w:rsid w:val="00317053"/>
    <w:rsid w:val="0032109C"/>
    <w:rsid w:val="00322B45"/>
    <w:rsid w:val="00323809"/>
    <w:rsid w:val="00323D41"/>
    <w:rsid w:val="00325414"/>
    <w:rsid w:val="003266D6"/>
    <w:rsid w:val="003302F1"/>
    <w:rsid w:val="00330882"/>
    <w:rsid w:val="0034470E"/>
    <w:rsid w:val="003518AF"/>
    <w:rsid w:val="00352DB0"/>
    <w:rsid w:val="00361063"/>
    <w:rsid w:val="0037094A"/>
    <w:rsid w:val="00371ED3"/>
    <w:rsid w:val="00372659"/>
    <w:rsid w:val="00372FFC"/>
    <w:rsid w:val="0037728A"/>
    <w:rsid w:val="00380B7D"/>
    <w:rsid w:val="00381A99"/>
    <w:rsid w:val="003829C2"/>
    <w:rsid w:val="003830B2"/>
    <w:rsid w:val="00384724"/>
    <w:rsid w:val="00386238"/>
    <w:rsid w:val="003919B7"/>
    <w:rsid w:val="00391D57"/>
    <w:rsid w:val="00392292"/>
    <w:rsid w:val="00394F45"/>
    <w:rsid w:val="003A227A"/>
    <w:rsid w:val="003A5927"/>
    <w:rsid w:val="003B1017"/>
    <w:rsid w:val="003B3C07"/>
    <w:rsid w:val="003B5592"/>
    <w:rsid w:val="003B6081"/>
    <w:rsid w:val="003B6775"/>
    <w:rsid w:val="003C52BF"/>
    <w:rsid w:val="003C5FE2"/>
    <w:rsid w:val="003C7245"/>
    <w:rsid w:val="003D05FB"/>
    <w:rsid w:val="003D1B16"/>
    <w:rsid w:val="003D45BF"/>
    <w:rsid w:val="003D508A"/>
    <w:rsid w:val="003D537F"/>
    <w:rsid w:val="003D7B75"/>
    <w:rsid w:val="003E0208"/>
    <w:rsid w:val="003E4B57"/>
    <w:rsid w:val="003F27E1"/>
    <w:rsid w:val="003F437A"/>
    <w:rsid w:val="003F5C2B"/>
    <w:rsid w:val="003F7707"/>
    <w:rsid w:val="003F7B01"/>
    <w:rsid w:val="00402240"/>
    <w:rsid w:val="004023E9"/>
    <w:rsid w:val="0040454A"/>
    <w:rsid w:val="00404A11"/>
    <w:rsid w:val="00413F83"/>
    <w:rsid w:val="0041490C"/>
    <w:rsid w:val="00416191"/>
    <w:rsid w:val="00416721"/>
    <w:rsid w:val="00421EF0"/>
    <w:rsid w:val="004224FA"/>
    <w:rsid w:val="00423D07"/>
    <w:rsid w:val="00427936"/>
    <w:rsid w:val="004324E1"/>
    <w:rsid w:val="004408EA"/>
    <w:rsid w:val="0044346F"/>
    <w:rsid w:val="00453FF6"/>
    <w:rsid w:val="004602E3"/>
    <w:rsid w:val="0046382A"/>
    <w:rsid w:val="0046520A"/>
    <w:rsid w:val="004671C7"/>
    <w:rsid w:val="004672AB"/>
    <w:rsid w:val="004714FE"/>
    <w:rsid w:val="00477BAA"/>
    <w:rsid w:val="004838F4"/>
    <w:rsid w:val="00495053"/>
    <w:rsid w:val="004A1F59"/>
    <w:rsid w:val="004A29BE"/>
    <w:rsid w:val="004A3225"/>
    <w:rsid w:val="004A33EE"/>
    <w:rsid w:val="004A3AA8"/>
    <w:rsid w:val="004A78C6"/>
    <w:rsid w:val="004B13C7"/>
    <w:rsid w:val="004B778F"/>
    <w:rsid w:val="004C0609"/>
    <w:rsid w:val="004C639F"/>
    <w:rsid w:val="004D141F"/>
    <w:rsid w:val="004D2742"/>
    <w:rsid w:val="004D2962"/>
    <w:rsid w:val="004D6310"/>
    <w:rsid w:val="004E0062"/>
    <w:rsid w:val="004E05A1"/>
    <w:rsid w:val="004E7F21"/>
    <w:rsid w:val="004F472A"/>
    <w:rsid w:val="004F5E57"/>
    <w:rsid w:val="004F6710"/>
    <w:rsid w:val="00500C3E"/>
    <w:rsid w:val="00502849"/>
    <w:rsid w:val="00504334"/>
    <w:rsid w:val="0050498D"/>
    <w:rsid w:val="005104D7"/>
    <w:rsid w:val="00510B9E"/>
    <w:rsid w:val="00533E5E"/>
    <w:rsid w:val="00536BC2"/>
    <w:rsid w:val="005425E1"/>
    <w:rsid w:val="005427C5"/>
    <w:rsid w:val="00542CF6"/>
    <w:rsid w:val="00544433"/>
    <w:rsid w:val="00544B5D"/>
    <w:rsid w:val="00553C03"/>
    <w:rsid w:val="005547CF"/>
    <w:rsid w:val="005548E7"/>
    <w:rsid w:val="00560DDA"/>
    <w:rsid w:val="00563692"/>
    <w:rsid w:val="00565C4B"/>
    <w:rsid w:val="00571679"/>
    <w:rsid w:val="00572794"/>
    <w:rsid w:val="005800A7"/>
    <w:rsid w:val="00584235"/>
    <w:rsid w:val="005844E7"/>
    <w:rsid w:val="005874BA"/>
    <w:rsid w:val="005908B8"/>
    <w:rsid w:val="00594C9A"/>
    <w:rsid w:val="0059512E"/>
    <w:rsid w:val="005A6DD2"/>
    <w:rsid w:val="005C385D"/>
    <w:rsid w:val="005D3B20"/>
    <w:rsid w:val="005D64F8"/>
    <w:rsid w:val="005D71B7"/>
    <w:rsid w:val="005E4759"/>
    <w:rsid w:val="005E4F50"/>
    <w:rsid w:val="005E5C68"/>
    <w:rsid w:val="005E65C0"/>
    <w:rsid w:val="005F0390"/>
    <w:rsid w:val="005F341E"/>
    <w:rsid w:val="006072CD"/>
    <w:rsid w:val="00610FC7"/>
    <w:rsid w:val="00612023"/>
    <w:rsid w:val="0061394B"/>
    <w:rsid w:val="00614190"/>
    <w:rsid w:val="00617A89"/>
    <w:rsid w:val="006211B4"/>
    <w:rsid w:val="00622A99"/>
    <w:rsid w:val="00622E67"/>
    <w:rsid w:val="00626B57"/>
    <w:rsid w:val="00626EDC"/>
    <w:rsid w:val="00632244"/>
    <w:rsid w:val="0063362D"/>
    <w:rsid w:val="006452D3"/>
    <w:rsid w:val="006470EC"/>
    <w:rsid w:val="00650E66"/>
    <w:rsid w:val="006518D9"/>
    <w:rsid w:val="006542D6"/>
    <w:rsid w:val="0065598E"/>
    <w:rsid w:val="00655AF2"/>
    <w:rsid w:val="00655BC5"/>
    <w:rsid w:val="006568BE"/>
    <w:rsid w:val="0066025D"/>
    <w:rsid w:val="0066091A"/>
    <w:rsid w:val="0066240C"/>
    <w:rsid w:val="00672FEC"/>
    <w:rsid w:val="006773EC"/>
    <w:rsid w:val="00680504"/>
    <w:rsid w:val="00681CD9"/>
    <w:rsid w:val="00683E30"/>
    <w:rsid w:val="006852A4"/>
    <w:rsid w:val="00687024"/>
    <w:rsid w:val="00695E22"/>
    <w:rsid w:val="006B5E3E"/>
    <w:rsid w:val="006B7093"/>
    <w:rsid w:val="006B7417"/>
    <w:rsid w:val="006D31F9"/>
    <w:rsid w:val="006D3691"/>
    <w:rsid w:val="006D722F"/>
    <w:rsid w:val="006E0FA8"/>
    <w:rsid w:val="006E5EF0"/>
    <w:rsid w:val="006E63ED"/>
    <w:rsid w:val="006E64E2"/>
    <w:rsid w:val="006F003D"/>
    <w:rsid w:val="006F3117"/>
    <w:rsid w:val="006F3563"/>
    <w:rsid w:val="006F42B9"/>
    <w:rsid w:val="006F6103"/>
    <w:rsid w:val="00701A10"/>
    <w:rsid w:val="00704E00"/>
    <w:rsid w:val="00714F8E"/>
    <w:rsid w:val="00717113"/>
    <w:rsid w:val="0072010F"/>
    <w:rsid w:val="007209E7"/>
    <w:rsid w:val="0072404D"/>
    <w:rsid w:val="00726182"/>
    <w:rsid w:val="00727635"/>
    <w:rsid w:val="00732329"/>
    <w:rsid w:val="007337CA"/>
    <w:rsid w:val="00734CE4"/>
    <w:rsid w:val="00735123"/>
    <w:rsid w:val="00741837"/>
    <w:rsid w:val="007453E6"/>
    <w:rsid w:val="0074743C"/>
    <w:rsid w:val="00754789"/>
    <w:rsid w:val="00770453"/>
    <w:rsid w:val="00772FF8"/>
    <w:rsid w:val="0077309D"/>
    <w:rsid w:val="007769AD"/>
    <w:rsid w:val="007774EE"/>
    <w:rsid w:val="00781822"/>
    <w:rsid w:val="00783F21"/>
    <w:rsid w:val="00786AE0"/>
    <w:rsid w:val="00787159"/>
    <w:rsid w:val="0079043A"/>
    <w:rsid w:val="00791668"/>
    <w:rsid w:val="00791AA1"/>
    <w:rsid w:val="007A0EB6"/>
    <w:rsid w:val="007A3793"/>
    <w:rsid w:val="007A51AE"/>
    <w:rsid w:val="007C1BA2"/>
    <w:rsid w:val="007C2B48"/>
    <w:rsid w:val="007D0019"/>
    <w:rsid w:val="007D20E9"/>
    <w:rsid w:val="007D34DF"/>
    <w:rsid w:val="007D363D"/>
    <w:rsid w:val="007D7881"/>
    <w:rsid w:val="007D7E3A"/>
    <w:rsid w:val="007E0E10"/>
    <w:rsid w:val="007E4768"/>
    <w:rsid w:val="007E777B"/>
    <w:rsid w:val="007F2070"/>
    <w:rsid w:val="007F63C1"/>
    <w:rsid w:val="008053F5"/>
    <w:rsid w:val="00807AF7"/>
    <w:rsid w:val="00810198"/>
    <w:rsid w:val="008134D0"/>
    <w:rsid w:val="00815DA8"/>
    <w:rsid w:val="0082194D"/>
    <w:rsid w:val="008221F9"/>
    <w:rsid w:val="00824CFC"/>
    <w:rsid w:val="00826EF5"/>
    <w:rsid w:val="00831693"/>
    <w:rsid w:val="00831E3E"/>
    <w:rsid w:val="00840104"/>
    <w:rsid w:val="00840C1F"/>
    <w:rsid w:val="008411C9"/>
    <w:rsid w:val="00841FC5"/>
    <w:rsid w:val="0084293C"/>
    <w:rsid w:val="00843D0F"/>
    <w:rsid w:val="00845709"/>
    <w:rsid w:val="008468F4"/>
    <w:rsid w:val="008576BD"/>
    <w:rsid w:val="00860463"/>
    <w:rsid w:val="00860624"/>
    <w:rsid w:val="00863578"/>
    <w:rsid w:val="00872E93"/>
    <w:rsid w:val="008733DA"/>
    <w:rsid w:val="008850E4"/>
    <w:rsid w:val="008914EE"/>
    <w:rsid w:val="008939AB"/>
    <w:rsid w:val="008A12F5"/>
    <w:rsid w:val="008A65FD"/>
    <w:rsid w:val="008B1587"/>
    <w:rsid w:val="008B1B01"/>
    <w:rsid w:val="008B3BCD"/>
    <w:rsid w:val="008B4613"/>
    <w:rsid w:val="008B6DF8"/>
    <w:rsid w:val="008C106C"/>
    <w:rsid w:val="008C10F1"/>
    <w:rsid w:val="008C1926"/>
    <w:rsid w:val="008C1E99"/>
    <w:rsid w:val="008E0085"/>
    <w:rsid w:val="008E2AA6"/>
    <w:rsid w:val="008E311B"/>
    <w:rsid w:val="008F46E7"/>
    <w:rsid w:val="008F64CA"/>
    <w:rsid w:val="008F6F0B"/>
    <w:rsid w:val="008F7E4B"/>
    <w:rsid w:val="00905DF1"/>
    <w:rsid w:val="00907BA7"/>
    <w:rsid w:val="0091064E"/>
    <w:rsid w:val="00911FC5"/>
    <w:rsid w:val="00916918"/>
    <w:rsid w:val="00931A10"/>
    <w:rsid w:val="009332B3"/>
    <w:rsid w:val="00947967"/>
    <w:rsid w:val="00955201"/>
    <w:rsid w:val="00965200"/>
    <w:rsid w:val="009668B3"/>
    <w:rsid w:val="00971471"/>
    <w:rsid w:val="009845B6"/>
    <w:rsid w:val="009849C2"/>
    <w:rsid w:val="00984D24"/>
    <w:rsid w:val="009858EB"/>
    <w:rsid w:val="009A3F47"/>
    <w:rsid w:val="009A7562"/>
    <w:rsid w:val="009B0046"/>
    <w:rsid w:val="009C1440"/>
    <w:rsid w:val="009C2107"/>
    <w:rsid w:val="009C2C92"/>
    <w:rsid w:val="009C5D9E"/>
    <w:rsid w:val="009D2C3E"/>
    <w:rsid w:val="009E0625"/>
    <w:rsid w:val="009E3034"/>
    <w:rsid w:val="009E32EC"/>
    <w:rsid w:val="009E549F"/>
    <w:rsid w:val="009F28A8"/>
    <w:rsid w:val="009F3A14"/>
    <w:rsid w:val="009F473E"/>
    <w:rsid w:val="009F5247"/>
    <w:rsid w:val="009F54D5"/>
    <w:rsid w:val="009F682A"/>
    <w:rsid w:val="009F7B16"/>
    <w:rsid w:val="00A022BE"/>
    <w:rsid w:val="00A07B4B"/>
    <w:rsid w:val="00A24C95"/>
    <w:rsid w:val="00A2599A"/>
    <w:rsid w:val="00A26094"/>
    <w:rsid w:val="00A301BF"/>
    <w:rsid w:val="00A302B2"/>
    <w:rsid w:val="00A331B4"/>
    <w:rsid w:val="00A34659"/>
    <w:rsid w:val="00A3484E"/>
    <w:rsid w:val="00A356D3"/>
    <w:rsid w:val="00A36ADA"/>
    <w:rsid w:val="00A3747C"/>
    <w:rsid w:val="00A37C4D"/>
    <w:rsid w:val="00A438D8"/>
    <w:rsid w:val="00A473F5"/>
    <w:rsid w:val="00A51F9D"/>
    <w:rsid w:val="00A5416A"/>
    <w:rsid w:val="00A608D9"/>
    <w:rsid w:val="00A639F4"/>
    <w:rsid w:val="00A65864"/>
    <w:rsid w:val="00A65FAE"/>
    <w:rsid w:val="00A81A32"/>
    <w:rsid w:val="00A835BD"/>
    <w:rsid w:val="00A86E74"/>
    <w:rsid w:val="00A97B15"/>
    <w:rsid w:val="00AA42D5"/>
    <w:rsid w:val="00AB2FAB"/>
    <w:rsid w:val="00AB5C14"/>
    <w:rsid w:val="00AB665B"/>
    <w:rsid w:val="00AC1EE7"/>
    <w:rsid w:val="00AC333F"/>
    <w:rsid w:val="00AC585C"/>
    <w:rsid w:val="00AD1925"/>
    <w:rsid w:val="00AE067D"/>
    <w:rsid w:val="00AE09BC"/>
    <w:rsid w:val="00AE194A"/>
    <w:rsid w:val="00AF1181"/>
    <w:rsid w:val="00AF2F79"/>
    <w:rsid w:val="00AF4653"/>
    <w:rsid w:val="00AF7DB7"/>
    <w:rsid w:val="00B10D02"/>
    <w:rsid w:val="00B201E2"/>
    <w:rsid w:val="00B33324"/>
    <w:rsid w:val="00B443E4"/>
    <w:rsid w:val="00B51EB0"/>
    <w:rsid w:val="00B526A3"/>
    <w:rsid w:val="00B5484D"/>
    <w:rsid w:val="00B563EA"/>
    <w:rsid w:val="00B56CDF"/>
    <w:rsid w:val="00B60E51"/>
    <w:rsid w:val="00B63A54"/>
    <w:rsid w:val="00B7741A"/>
    <w:rsid w:val="00B77D18"/>
    <w:rsid w:val="00B8313A"/>
    <w:rsid w:val="00B93503"/>
    <w:rsid w:val="00BA1B6F"/>
    <w:rsid w:val="00BA31E8"/>
    <w:rsid w:val="00BA55E0"/>
    <w:rsid w:val="00BA6BD4"/>
    <w:rsid w:val="00BA6C7A"/>
    <w:rsid w:val="00BB17D1"/>
    <w:rsid w:val="00BB3752"/>
    <w:rsid w:val="00BB6688"/>
    <w:rsid w:val="00BB6806"/>
    <w:rsid w:val="00BC26D4"/>
    <w:rsid w:val="00BC567B"/>
    <w:rsid w:val="00BE0C80"/>
    <w:rsid w:val="00BE3F2B"/>
    <w:rsid w:val="00BE40B0"/>
    <w:rsid w:val="00BE5874"/>
    <w:rsid w:val="00BF2A42"/>
    <w:rsid w:val="00C016AD"/>
    <w:rsid w:val="00C03D8C"/>
    <w:rsid w:val="00C055EC"/>
    <w:rsid w:val="00C10A84"/>
    <w:rsid w:val="00C10DC9"/>
    <w:rsid w:val="00C12FB3"/>
    <w:rsid w:val="00C166F3"/>
    <w:rsid w:val="00C17341"/>
    <w:rsid w:val="00C22500"/>
    <w:rsid w:val="00C24EEF"/>
    <w:rsid w:val="00C25CF6"/>
    <w:rsid w:val="00C26C36"/>
    <w:rsid w:val="00C278EC"/>
    <w:rsid w:val="00C32768"/>
    <w:rsid w:val="00C3529A"/>
    <w:rsid w:val="00C4099D"/>
    <w:rsid w:val="00C431DF"/>
    <w:rsid w:val="00C456BD"/>
    <w:rsid w:val="00C460B3"/>
    <w:rsid w:val="00C46188"/>
    <w:rsid w:val="00C47B85"/>
    <w:rsid w:val="00C530DC"/>
    <w:rsid w:val="00C5350D"/>
    <w:rsid w:val="00C6123C"/>
    <w:rsid w:val="00C6311A"/>
    <w:rsid w:val="00C7084D"/>
    <w:rsid w:val="00C713E1"/>
    <w:rsid w:val="00C7315E"/>
    <w:rsid w:val="00C756D4"/>
    <w:rsid w:val="00C75895"/>
    <w:rsid w:val="00C83C9F"/>
    <w:rsid w:val="00C94519"/>
    <w:rsid w:val="00C94840"/>
    <w:rsid w:val="00CA4EE3"/>
    <w:rsid w:val="00CA53B4"/>
    <w:rsid w:val="00CB027F"/>
    <w:rsid w:val="00CC0EBB"/>
    <w:rsid w:val="00CC4826"/>
    <w:rsid w:val="00CC5DDA"/>
    <w:rsid w:val="00CC6297"/>
    <w:rsid w:val="00CC7690"/>
    <w:rsid w:val="00CD1986"/>
    <w:rsid w:val="00CD214C"/>
    <w:rsid w:val="00CD54BF"/>
    <w:rsid w:val="00CD7B50"/>
    <w:rsid w:val="00CE4D5C"/>
    <w:rsid w:val="00CE7C91"/>
    <w:rsid w:val="00CF05DA"/>
    <w:rsid w:val="00CF310D"/>
    <w:rsid w:val="00CF58EB"/>
    <w:rsid w:val="00CF6FEC"/>
    <w:rsid w:val="00D0106E"/>
    <w:rsid w:val="00D06383"/>
    <w:rsid w:val="00D20D26"/>
    <w:rsid w:val="00D20E85"/>
    <w:rsid w:val="00D2197E"/>
    <w:rsid w:val="00D22E68"/>
    <w:rsid w:val="00D24615"/>
    <w:rsid w:val="00D36C85"/>
    <w:rsid w:val="00D37842"/>
    <w:rsid w:val="00D42DC2"/>
    <w:rsid w:val="00D4302B"/>
    <w:rsid w:val="00D456AB"/>
    <w:rsid w:val="00D472F6"/>
    <w:rsid w:val="00D537E1"/>
    <w:rsid w:val="00D55BB2"/>
    <w:rsid w:val="00D6091A"/>
    <w:rsid w:val="00D650DE"/>
    <w:rsid w:val="00D6605A"/>
    <w:rsid w:val="00D6695F"/>
    <w:rsid w:val="00D75644"/>
    <w:rsid w:val="00D81656"/>
    <w:rsid w:val="00D83D87"/>
    <w:rsid w:val="00D84A6D"/>
    <w:rsid w:val="00D86A30"/>
    <w:rsid w:val="00D91932"/>
    <w:rsid w:val="00D97CB4"/>
    <w:rsid w:val="00D97DD4"/>
    <w:rsid w:val="00DA5A8A"/>
    <w:rsid w:val="00DB1170"/>
    <w:rsid w:val="00DB26CD"/>
    <w:rsid w:val="00DB441C"/>
    <w:rsid w:val="00DB44AF"/>
    <w:rsid w:val="00DC0CD8"/>
    <w:rsid w:val="00DC1F58"/>
    <w:rsid w:val="00DC339B"/>
    <w:rsid w:val="00DC4F75"/>
    <w:rsid w:val="00DC5D40"/>
    <w:rsid w:val="00DC69A7"/>
    <w:rsid w:val="00DD30E9"/>
    <w:rsid w:val="00DD4F47"/>
    <w:rsid w:val="00DD7FBB"/>
    <w:rsid w:val="00DE0B9F"/>
    <w:rsid w:val="00DE2A9E"/>
    <w:rsid w:val="00DE4238"/>
    <w:rsid w:val="00DE657F"/>
    <w:rsid w:val="00DF1218"/>
    <w:rsid w:val="00DF6462"/>
    <w:rsid w:val="00E02FA0"/>
    <w:rsid w:val="00E036DC"/>
    <w:rsid w:val="00E06A44"/>
    <w:rsid w:val="00E10454"/>
    <w:rsid w:val="00E112E5"/>
    <w:rsid w:val="00E122D8"/>
    <w:rsid w:val="00E12CC8"/>
    <w:rsid w:val="00E15352"/>
    <w:rsid w:val="00E21CC7"/>
    <w:rsid w:val="00E24D9E"/>
    <w:rsid w:val="00E25849"/>
    <w:rsid w:val="00E3197E"/>
    <w:rsid w:val="00E31E28"/>
    <w:rsid w:val="00E330B2"/>
    <w:rsid w:val="00E342F8"/>
    <w:rsid w:val="00E34646"/>
    <w:rsid w:val="00E351ED"/>
    <w:rsid w:val="00E42B19"/>
    <w:rsid w:val="00E6034B"/>
    <w:rsid w:val="00E6549E"/>
    <w:rsid w:val="00E65EDE"/>
    <w:rsid w:val="00E70F81"/>
    <w:rsid w:val="00E748A4"/>
    <w:rsid w:val="00E77055"/>
    <w:rsid w:val="00E77460"/>
    <w:rsid w:val="00E83ABC"/>
    <w:rsid w:val="00E844F2"/>
    <w:rsid w:val="00E85B2A"/>
    <w:rsid w:val="00E90AD0"/>
    <w:rsid w:val="00E92FCB"/>
    <w:rsid w:val="00E94FA6"/>
    <w:rsid w:val="00EA147F"/>
    <w:rsid w:val="00EA4A27"/>
    <w:rsid w:val="00EA4FA6"/>
    <w:rsid w:val="00EB1A25"/>
    <w:rsid w:val="00EC1FDE"/>
    <w:rsid w:val="00EC2266"/>
    <w:rsid w:val="00EC26EC"/>
    <w:rsid w:val="00EC7363"/>
    <w:rsid w:val="00ED03AB"/>
    <w:rsid w:val="00ED1963"/>
    <w:rsid w:val="00ED1CD4"/>
    <w:rsid w:val="00ED1D2B"/>
    <w:rsid w:val="00ED64B5"/>
    <w:rsid w:val="00EE1D6D"/>
    <w:rsid w:val="00EE7CCA"/>
    <w:rsid w:val="00F06E53"/>
    <w:rsid w:val="00F07F82"/>
    <w:rsid w:val="00F118E4"/>
    <w:rsid w:val="00F16A14"/>
    <w:rsid w:val="00F33F21"/>
    <w:rsid w:val="00F34228"/>
    <w:rsid w:val="00F35011"/>
    <w:rsid w:val="00F362D7"/>
    <w:rsid w:val="00F37D7B"/>
    <w:rsid w:val="00F5314C"/>
    <w:rsid w:val="00F557DF"/>
    <w:rsid w:val="00F5688C"/>
    <w:rsid w:val="00F60048"/>
    <w:rsid w:val="00F635DD"/>
    <w:rsid w:val="00F6627B"/>
    <w:rsid w:val="00F71968"/>
    <w:rsid w:val="00F7336E"/>
    <w:rsid w:val="00F734F2"/>
    <w:rsid w:val="00F75052"/>
    <w:rsid w:val="00F804D3"/>
    <w:rsid w:val="00F816CB"/>
    <w:rsid w:val="00F81CD2"/>
    <w:rsid w:val="00F82641"/>
    <w:rsid w:val="00F90F18"/>
    <w:rsid w:val="00F937E4"/>
    <w:rsid w:val="00F95EE7"/>
    <w:rsid w:val="00F96BCB"/>
    <w:rsid w:val="00FA39E6"/>
    <w:rsid w:val="00FA7BC9"/>
    <w:rsid w:val="00FB378E"/>
    <w:rsid w:val="00FB37F1"/>
    <w:rsid w:val="00FB47C0"/>
    <w:rsid w:val="00FB501B"/>
    <w:rsid w:val="00FB719A"/>
    <w:rsid w:val="00FB7770"/>
    <w:rsid w:val="00FD3B91"/>
    <w:rsid w:val="00FD52E2"/>
    <w:rsid w:val="00FD576B"/>
    <w:rsid w:val="00FD579E"/>
    <w:rsid w:val="00FD6845"/>
    <w:rsid w:val="00FE34C5"/>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A77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7"/>
      </w:numPr>
      <w:outlineLvl w:val="0"/>
    </w:pPr>
    <w:rPr>
      <w:rFonts w:hAnsi="Arial"/>
      <w:bCs/>
      <w:kern w:val="32"/>
      <w:szCs w:val="52"/>
    </w:rPr>
  </w:style>
  <w:style w:type="paragraph" w:styleId="2">
    <w:name w:val="heading 2"/>
    <w:basedOn w:val="a7"/>
    <w:link w:val="20"/>
    <w:qFormat/>
    <w:rsid w:val="004F5E57"/>
    <w:pPr>
      <w:numPr>
        <w:ilvl w:val="1"/>
        <w:numId w:val="7"/>
      </w:numPr>
      <w:outlineLvl w:val="1"/>
    </w:pPr>
    <w:rPr>
      <w:rFonts w:hAnsi="Arial"/>
      <w:bCs/>
      <w:kern w:val="32"/>
      <w:szCs w:val="48"/>
    </w:rPr>
  </w:style>
  <w:style w:type="paragraph" w:styleId="3">
    <w:name w:val="heading 3"/>
    <w:basedOn w:val="a7"/>
    <w:link w:val="30"/>
    <w:qFormat/>
    <w:rsid w:val="004F5E57"/>
    <w:pPr>
      <w:numPr>
        <w:ilvl w:val="2"/>
        <w:numId w:val="7"/>
      </w:numPr>
      <w:outlineLvl w:val="2"/>
    </w:pPr>
    <w:rPr>
      <w:rFonts w:hAnsi="Arial"/>
      <w:bCs/>
      <w:kern w:val="32"/>
      <w:szCs w:val="36"/>
    </w:rPr>
  </w:style>
  <w:style w:type="paragraph" w:styleId="4">
    <w:name w:val="heading 4"/>
    <w:basedOn w:val="a7"/>
    <w:link w:val="40"/>
    <w:qFormat/>
    <w:rsid w:val="004F5E57"/>
    <w:pPr>
      <w:numPr>
        <w:ilvl w:val="3"/>
        <w:numId w:val="7"/>
      </w:numPr>
      <w:outlineLvl w:val="3"/>
    </w:pPr>
    <w:rPr>
      <w:rFonts w:hAnsi="Arial"/>
      <w:kern w:val="32"/>
      <w:szCs w:val="36"/>
    </w:rPr>
  </w:style>
  <w:style w:type="paragraph" w:styleId="5">
    <w:name w:val="heading 5"/>
    <w:basedOn w:val="a7"/>
    <w:link w:val="50"/>
    <w:qFormat/>
    <w:rsid w:val="004F5E57"/>
    <w:pPr>
      <w:numPr>
        <w:ilvl w:val="4"/>
        <w:numId w:val="7"/>
      </w:numPr>
      <w:outlineLvl w:val="4"/>
    </w:pPr>
    <w:rPr>
      <w:rFonts w:hAnsi="Arial"/>
      <w:bCs/>
      <w:kern w:val="32"/>
      <w:szCs w:val="36"/>
    </w:rPr>
  </w:style>
  <w:style w:type="paragraph" w:styleId="6">
    <w:name w:val="heading 6"/>
    <w:basedOn w:val="a7"/>
    <w:link w:val="60"/>
    <w:qFormat/>
    <w:rsid w:val="004F5E57"/>
    <w:pPr>
      <w:numPr>
        <w:ilvl w:val="5"/>
        <w:numId w:val="7"/>
      </w:numPr>
      <w:tabs>
        <w:tab w:val="left" w:pos="2094"/>
      </w:tabs>
      <w:outlineLvl w:val="5"/>
    </w:pPr>
    <w:rPr>
      <w:rFonts w:hAnsi="Arial"/>
      <w:kern w:val="32"/>
      <w:szCs w:val="36"/>
    </w:rPr>
  </w:style>
  <w:style w:type="paragraph" w:styleId="7">
    <w:name w:val="heading 7"/>
    <w:basedOn w:val="a7"/>
    <w:qFormat/>
    <w:rsid w:val="004F5E57"/>
    <w:pPr>
      <w:numPr>
        <w:ilvl w:val="6"/>
        <w:numId w:val="7"/>
      </w:numPr>
      <w:outlineLvl w:val="6"/>
    </w:pPr>
    <w:rPr>
      <w:rFonts w:hAnsi="Arial"/>
      <w:bCs/>
      <w:kern w:val="32"/>
      <w:szCs w:val="36"/>
    </w:rPr>
  </w:style>
  <w:style w:type="paragraph" w:styleId="8">
    <w:name w:val="heading 8"/>
    <w:basedOn w:val="a7"/>
    <w:qFormat/>
    <w:rsid w:val="004F5E57"/>
    <w:pPr>
      <w:numPr>
        <w:ilvl w:val="7"/>
        <w:numId w:val="7"/>
      </w:numPr>
      <w:outlineLvl w:val="7"/>
    </w:pPr>
    <w:rPr>
      <w:rFonts w:hAnsi="Arial"/>
      <w:kern w:val="32"/>
      <w:szCs w:val="36"/>
    </w:rPr>
  </w:style>
  <w:style w:type="paragraph" w:styleId="9">
    <w:name w:val="heading 9"/>
    <w:basedOn w:val="a7"/>
    <w:link w:val="90"/>
    <w:uiPriority w:val="9"/>
    <w:unhideWhenUsed/>
    <w:qFormat/>
    <w:rsid w:val="00C055EC"/>
    <w:pPr>
      <w:numPr>
        <w:ilvl w:val="8"/>
        <w:numId w:val="7"/>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1">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9"/>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7"/>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8"/>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8"/>
    <w:link w:val="2"/>
    <w:rsid w:val="0031455E"/>
    <w:rPr>
      <w:rFonts w:ascii="標楷體" w:eastAsia="標楷體" w:hAnsi="Arial"/>
      <w:bCs/>
      <w:kern w:val="32"/>
      <w:sz w:val="32"/>
      <w:szCs w:val="48"/>
    </w:rPr>
  </w:style>
  <w:style w:type="character" w:customStyle="1" w:styleId="30">
    <w:name w:val="標題 3 字元"/>
    <w:basedOn w:val="a8"/>
    <w:link w:val="3"/>
    <w:rsid w:val="00650E66"/>
    <w:rPr>
      <w:rFonts w:ascii="標楷體" w:eastAsia="標楷體" w:hAnsi="Arial"/>
      <w:bCs/>
      <w:kern w:val="32"/>
      <w:sz w:val="32"/>
      <w:szCs w:val="36"/>
    </w:rPr>
  </w:style>
  <w:style w:type="character" w:customStyle="1" w:styleId="40">
    <w:name w:val="標題 4 字元"/>
    <w:basedOn w:val="a8"/>
    <w:link w:val="4"/>
    <w:rsid w:val="00650E66"/>
    <w:rPr>
      <w:rFonts w:ascii="標楷體" w:eastAsia="標楷體" w:hAnsi="Arial"/>
      <w:kern w:val="32"/>
      <w:sz w:val="32"/>
      <w:szCs w:val="36"/>
    </w:rPr>
  </w:style>
  <w:style w:type="character" w:customStyle="1" w:styleId="50">
    <w:name w:val="標題 5 字元"/>
    <w:basedOn w:val="a8"/>
    <w:link w:val="5"/>
    <w:rsid w:val="00650E66"/>
    <w:rPr>
      <w:rFonts w:ascii="標楷體" w:eastAsia="標楷體" w:hAnsi="Arial"/>
      <w:bCs/>
      <w:kern w:val="32"/>
      <w:sz w:val="32"/>
      <w:szCs w:val="36"/>
    </w:rPr>
  </w:style>
  <w:style w:type="character" w:customStyle="1" w:styleId="60">
    <w:name w:val="標題 6 字元"/>
    <w:basedOn w:val="a8"/>
    <w:link w:val="6"/>
    <w:rsid w:val="00650E66"/>
    <w:rPr>
      <w:rFonts w:ascii="標楷體" w:eastAsia="標楷體" w:hAnsi="Arial"/>
      <w:kern w:val="32"/>
      <w:sz w:val="32"/>
      <w:szCs w:val="36"/>
    </w:rPr>
  </w:style>
  <w:style w:type="paragraph" w:styleId="a">
    <w:name w:val="List Bullet"/>
    <w:basedOn w:val="a7"/>
    <w:uiPriority w:val="99"/>
    <w:unhideWhenUsed/>
    <w:rsid w:val="005800A7"/>
    <w:pPr>
      <w:numPr>
        <w:numId w:val="12"/>
      </w:numPr>
      <w:contextualSpacing/>
    </w:pPr>
  </w:style>
  <w:style w:type="paragraph" w:styleId="afd">
    <w:name w:val="footnote text"/>
    <w:basedOn w:val="a7"/>
    <w:link w:val="afe"/>
    <w:uiPriority w:val="99"/>
    <w:semiHidden/>
    <w:unhideWhenUsed/>
    <w:rsid w:val="00CC5DDA"/>
    <w:pPr>
      <w:snapToGrid w:val="0"/>
      <w:jc w:val="left"/>
    </w:pPr>
    <w:rPr>
      <w:sz w:val="20"/>
    </w:rPr>
  </w:style>
  <w:style w:type="character" w:customStyle="1" w:styleId="afe">
    <w:name w:val="註腳文字 字元"/>
    <w:basedOn w:val="a8"/>
    <w:link w:val="afd"/>
    <w:uiPriority w:val="99"/>
    <w:semiHidden/>
    <w:rsid w:val="00CC5DDA"/>
    <w:rPr>
      <w:rFonts w:ascii="標楷體" w:eastAsia="標楷體"/>
      <w:kern w:val="2"/>
    </w:rPr>
  </w:style>
  <w:style w:type="character" w:styleId="aff">
    <w:name w:val="footnote reference"/>
    <w:basedOn w:val="a8"/>
    <w:uiPriority w:val="99"/>
    <w:semiHidden/>
    <w:unhideWhenUsed/>
    <w:rsid w:val="00CC5DDA"/>
    <w:rPr>
      <w:vertAlign w:val="superscript"/>
    </w:rPr>
  </w:style>
  <w:style w:type="character" w:styleId="aff0">
    <w:name w:val="Unresolved Mention"/>
    <w:basedOn w:val="a8"/>
    <w:uiPriority w:val="99"/>
    <w:semiHidden/>
    <w:unhideWhenUsed/>
    <w:rsid w:val="00672FEC"/>
    <w:rPr>
      <w:color w:val="605E5C"/>
      <w:shd w:val="clear" w:color="auto" w:fill="E1DFDD"/>
    </w:rPr>
  </w:style>
  <w:style w:type="paragraph" w:styleId="aff1">
    <w:name w:val="Revision"/>
    <w:hidden/>
    <w:uiPriority w:val="99"/>
    <w:semiHidden/>
    <w:rsid w:val="00C278EC"/>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68BB5-E1C6-452E-B733-425DA06C7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1491</Words>
  <Characters>8502</Characters>
  <Application>Microsoft Office Word</Application>
  <DocSecurity>2</DocSecurity>
  <Lines>70</Lines>
  <Paragraphs>19</Paragraphs>
  <ScaleCrop>false</ScaleCrop>
  <Company/>
  <LinksUpToDate>false</LinksUpToDate>
  <CharactersWithSpaces>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2025-09-12T02:41:00Z</dcterms:created>
  <dcterms:modified xsi:type="dcterms:W3CDTF">2025-09-12T02:43:00Z</dcterms:modified>
  <cp:contentStatus/>
</cp:coreProperties>
</file>