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4DA03" w14:textId="77777777" w:rsidR="00D75644" w:rsidRPr="00602C66" w:rsidRDefault="00E44050" w:rsidP="00F37D7B">
      <w:pPr>
        <w:pStyle w:val="af5"/>
        <w:rPr>
          <w:rFonts w:hAnsi="標楷體"/>
        </w:rPr>
      </w:pPr>
      <w:r w:rsidRPr="00602C66">
        <w:rPr>
          <w:rFonts w:hAnsi="標楷體" w:hint="eastAsia"/>
        </w:rPr>
        <w:t>調查報告</w:t>
      </w:r>
    </w:p>
    <w:p w14:paraId="64E7BB46" w14:textId="77777777" w:rsidR="00E25849" w:rsidRPr="00602C66" w:rsidRDefault="00E25849" w:rsidP="004E05A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602C66">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C2204" w:rsidRPr="00602C66">
        <w:rPr>
          <w:rFonts w:hAnsi="標楷體"/>
        </w:rPr>
        <w:t>據審計部函報，該部近年查核教育部體育署補助體育團體經費執行及管考情形，部分共同性缺失事項疑迄未獲具體改善等情</w:t>
      </w:r>
      <w:r w:rsidR="00BC2A30" w:rsidRPr="00602C66">
        <w:rPr>
          <w:rFonts w:hAnsi="標楷體"/>
        </w:rPr>
        <w:t>案。</w:t>
      </w:r>
    </w:p>
    <w:p w14:paraId="269A9A56" w14:textId="49437687" w:rsidR="004244AD" w:rsidRPr="00602C66" w:rsidRDefault="00634598" w:rsidP="000D5F9F">
      <w:pPr>
        <w:pStyle w:val="1"/>
        <w:ind w:left="2380" w:hanging="2380"/>
        <w:rPr>
          <w:rFonts w:hAnsi="標楷體"/>
        </w:rPr>
      </w:pPr>
      <w:r w:rsidRPr="00602C66">
        <w:rPr>
          <w:rFonts w:hAnsi="標楷體" w:hint="eastAsia"/>
        </w:rPr>
        <w:t>調查意見</w:t>
      </w:r>
      <w:r w:rsidR="004244AD" w:rsidRPr="00602C66">
        <w:rPr>
          <w:rFonts w:hAnsi="標楷體" w:hint="eastAsia"/>
        </w:rPr>
        <w:t>：</w:t>
      </w:r>
    </w:p>
    <w:p w14:paraId="141FAB90" w14:textId="77777777" w:rsidR="004244AD" w:rsidRPr="00602C66" w:rsidRDefault="00EB1838" w:rsidP="004244AD">
      <w:pPr>
        <w:pStyle w:val="11"/>
        <w:ind w:left="680" w:firstLine="680"/>
        <w:rPr>
          <w:rFonts w:hAnsi="標楷體"/>
        </w:rPr>
      </w:pPr>
      <w:r w:rsidRPr="00602C66">
        <w:rPr>
          <w:rFonts w:hAnsi="標楷體"/>
        </w:rPr>
        <w:t>據審計部函報，該部近年查核教育部體育署</w:t>
      </w:r>
      <w:r w:rsidR="00B272D3" w:rsidRPr="00602C66">
        <w:rPr>
          <w:rFonts w:hAnsi="標楷體" w:hint="eastAsia"/>
        </w:rPr>
        <w:t>(下稱體育署)</w:t>
      </w:r>
      <w:r w:rsidRPr="00602C66">
        <w:rPr>
          <w:rFonts w:hAnsi="標楷體"/>
        </w:rPr>
        <w:t>補助體育團體經費執行及管考情形，部分共同性缺失事項疑迄未獲具體改善等情</w:t>
      </w:r>
      <w:r w:rsidRPr="00602C66">
        <w:rPr>
          <w:rFonts w:hAnsi="標楷體" w:hint="eastAsia"/>
        </w:rPr>
        <w:t>案，經審計部到院簡報並提供審核卷證資料，及函請體育署說明並提供相關卷證資料，嗣於民國(下同)</w:t>
      </w:r>
      <w:r w:rsidRPr="00602C66">
        <w:rPr>
          <w:rFonts w:hAnsi="標楷體"/>
        </w:rPr>
        <w:t>114</w:t>
      </w:r>
      <w:r w:rsidRPr="00602C66">
        <w:rPr>
          <w:rFonts w:hAnsi="標楷體" w:hint="eastAsia"/>
        </w:rPr>
        <w:t>年2月2</w:t>
      </w:r>
      <w:r w:rsidRPr="00602C66">
        <w:rPr>
          <w:rFonts w:hAnsi="標楷體"/>
        </w:rPr>
        <w:t>7</w:t>
      </w:r>
      <w:r w:rsidRPr="00602C66">
        <w:rPr>
          <w:rFonts w:hAnsi="標楷體" w:hint="eastAsia"/>
        </w:rPr>
        <w:t>日詢問體育署房副署長瑞文、相關主管與承辦人員，</w:t>
      </w:r>
      <w:r w:rsidR="009D11BD" w:rsidRPr="00602C66">
        <w:rPr>
          <w:rFonts w:hAnsi="標楷體" w:hint="eastAsia"/>
        </w:rPr>
        <w:t>業已</w:t>
      </w:r>
      <w:r w:rsidRPr="00602C66">
        <w:rPr>
          <w:rFonts w:hAnsi="標楷體" w:hint="eastAsia"/>
        </w:rPr>
        <w:t>釐清案情，茲綜整調查意見如下：</w:t>
      </w:r>
    </w:p>
    <w:p w14:paraId="1E057062" w14:textId="77777777" w:rsidR="00EB4537" w:rsidRPr="00602C66" w:rsidRDefault="00CE4A47" w:rsidP="00EB4537">
      <w:pPr>
        <w:pStyle w:val="20"/>
        <w:rPr>
          <w:rFonts w:hAnsi="標楷體"/>
          <w:b/>
          <w:szCs w:val="32"/>
        </w:rPr>
      </w:pPr>
      <w:r w:rsidRPr="00602C66">
        <w:rPr>
          <w:rFonts w:hAnsi="標楷體"/>
          <w:b/>
          <w:szCs w:val="32"/>
        </w:rPr>
        <w:t>中華民國跆拳道協會</w:t>
      </w:r>
      <w:r w:rsidRPr="00602C66">
        <w:rPr>
          <w:rFonts w:hAnsi="標楷體" w:hint="eastAsia"/>
          <w:b/>
          <w:szCs w:val="32"/>
        </w:rPr>
        <w:t>(下稱</w:t>
      </w:r>
      <w:r w:rsidRPr="00602C66">
        <w:rPr>
          <w:rFonts w:hAnsi="標楷體"/>
          <w:b/>
          <w:szCs w:val="32"/>
        </w:rPr>
        <w:t>跆協</w:t>
      </w:r>
      <w:r w:rsidR="00357B03" w:rsidRPr="00602C66">
        <w:rPr>
          <w:rFonts w:hAnsi="標楷體" w:hint="eastAsia"/>
          <w:b/>
          <w:szCs w:val="32"/>
        </w:rPr>
        <w:t>)</w:t>
      </w:r>
      <w:r w:rsidR="009D11BD" w:rsidRPr="00602C66">
        <w:rPr>
          <w:rFonts w:hAnsi="標楷體"/>
          <w:b/>
          <w:szCs w:val="32"/>
        </w:rPr>
        <w:t>前</w:t>
      </w:r>
      <w:r w:rsidRPr="00602C66">
        <w:rPr>
          <w:rFonts w:hAnsi="標楷體"/>
          <w:b/>
          <w:szCs w:val="32"/>
        </w:rPr>
        <w:t>於107年度辦理「2018第11屆世界跆拳道品勢錦標賽」案，</w:t>
      </w:r>
      <w:r w:rsidR="009D11BD" w:rsidRPr="00602C66">
        <w:rPr>
          <w:rFonts w:hAnsi="標楷體" w:hint="eastAsia"/>
          <w:b/>
          <w:szCs w:val="32"/>
        </w:rPr>
        <w:t>體育署</w:t>
      </w:r>
      <w:r w:rsidRPr="00602C66">
        <w:rPr>
          <w:rFonts w:hAnsi="標楷體"/>
          <w:b/>
          <w:szCs w:val="32"/>
        </w:rPr>
        <w:t>補助金額逾公告金額及採購金額半數，惟未依政府採購法</w:t>
      </w:r>
      <w:r w:rsidR="009D11BD" w:rsidRPr="00602C66">
        <w:rPr>
          <w:rFonts w:hAnsi="標楷體"/>
          <w:b/>
          <w:szCs w:val="32"/>
        </w:rPr>
        <w:t>第4條</w:t>
      </w:r>
      <w:r w:rsidRPr="00602C66">
        <w:rPr>
          <w:rFonts w:hAnsi="標楷體"/>
          <w:b/>
          <w:szCs w:val="32"/>
        </w:rPr>
        <w:t>辦理，</w:t>
      </w:r>
      <w:r w:rsidR="009D11BD" w:rsidRPr="00602C66">
        <w:rPr>
          <w:rFonts w:hAnsi="標楷體" w:hint="eastAsia"/>
          <w:b/>
          <w:szCs w:val="32"/>
        </w:rPr>
        <w:t>該</w:t>
      </w:r>
      <w:r w:rsidRPr="00602C66">
        <w:rPr>
          <w:rFonts w:hAnsi="標楷體"/>
          <w:b/>
          <w:szCs w:val="32"/>
        </w:rPr>
        <w:t>署亦未於核結時檢核是否符合規定，業經</w:t>
      </w:r>
      <w:r w:rsidR="008F156E" w:rsidRPr="00602C66">
        <w:rPr>
          <w:rFonts w:hAnsi="標楷體" w:hint="eastAsia"/>
          <w:b/>
          <w:szCs w:val="32"/>
        </w:rPr>
        <w:t>審計部查核</w:t>
      </w:r>
      <w:r w:rsidRPr="00602C66">
        <w:rPr>
          <w:rFonts w:hAnsi="標楷體"/>
          <w:b/>
          <w:szCs w:val="32"/>
        </w:rPr>
        <w:t>發現</w:t>
      </w:r>
      <w:r w:rsidR="008F156E" w:rsidRPr="00602C66">
        <w:rPr>
          <w:rFonts w:hAnsi="標楷體" w:hint="eastAsia"/>
          <w:b/>
          <w:szCs w:val="32"/>
        </w:rPr>
        <w:t>後，該署</w:t>
      </w:r>
      <w:r w:rsidRPr="00602C66">
        <w:rPr>
          <w:rFonts w:hAnsi="標楷體"/>
          <w:b/>
          <w:szCs w:val="32"/>
        </w:rPr>
        <w:t>聲稱將加強宣導與改善檢核機制。然</w:t>
      </w:r>
      <w:r w:rsidR="008F156E" w:rsidRPr="00602C66">
        <w:rPr>
          <w:rFonts w:hAnsi="標楷體" w:cs="DFKaiShu-SB-Estd-BF" w:hint="eastAsia"/>
          <w:b/>
          <w:caps/>
        </w:rPr>
        <w:t>經檢視相關補助規範，僅「補助全國性體育團體辦理全民體育活動經費撥款及核銷注意事項」於1</w:t>
      </w:r>
      <w:r w:rsidR="008F156E" w:rsidRPr="00602C66">
        <w:rPr>
          <w:rFonts w:hAnsi="標楷體" w:cs="DFKaiShu-SB-Estd-BF"/>
          <w:b/>
          <w:caps/>
        </w:rPr>
        <w:t>09</w:t>
      </w:r>
      <w:r w:rsidR="008F156E" w:rsidRPr="00602C66">
        <w:rPr>
          <w:rFonts w:hAnsi="標楷體" w:cs="DFKaiShu-SB-Estd-BF" w:hint="eastAsia"/>
          <w:b/>
          <w:caps/>
        </w:rPr>
        <w:t>年9月增訂自行檢核表，</w:t>
      </w:r>
      <w:r w:rsidR="008F156E" w:rsidRPr="00602C66">
        <w:rPr>
          <w:rFonts w:hAnsi="標楷體" w:cs="DFKaiShu-SB-Estd-BF"/>
          <w:b/>
          <w:caps/>
        </w:rPr>
        <w:t>檢核項</w:t>
      </w:r>
      <w:r w:rsidR="008F156E" w:rsidRPr="00602C66">
        <w:rPr>
          <w:rFonts w:hAnsi="標楷體" w:cs="DFKaiShu-SB-Estd-BF" w:hint="eastAsia"/>
          <w:b/>
          <w:caps/>
        </w:rPr>
        <w:t>目</w:t>
      </w:r>
      <w:r w:rsidR="008F156E" w:rsidRPr="00602C66">
        <w:rPr>
          <w:rFonts w:hAnsi="標楷體" w:cs="DFKaiShu-SB-Estd-BF"/>
          <w:b/>
          <w:caps/>
        </w:rPr>
        <w:t>包含</w:t>
      </w:r>
      <w:r w:rsidR="008F156E" w:rsidRPr="00602C66">
        <w:rPr>
          <w:rFonts w:hAnsi="標楷體" w:cs="DFKaiShu-SB-Estd-BF" w:hint="eastAsia"/>
          <w:b/>
          <w:caps/>
        </w:rPr>
        <w:t>「補助項目是否屬核定之計畫項目」</w:t>
      </w:r>
      <w:r w:rsidR="008F156E" w:rsidRPr="00602C66">
        <w:rPr>
          <w:rFonts w:hAnsi="標楷體" w:cs="DFKaiShu-SB-Estd-BF"/>
          <w:b/>
          <w:caps/>
        </w:rPr>
        <w:t>、</w:t>
      </w:r>
      <w:r w:rsidR="008F156E" w:rsidRPr="00602C66">
        <w:rPr>
          <w:rFonts w:hAnsi="標楷體" w:cs="DFKaiShu-SB-Estd-BF" w:hint="eastAsia"/>
          <w:b/>
          <w:caps/>
        </w:rPr>
        <w:t>「是否依政府採購法第4</w:t>
      </w:r>
      <w:r w:rsidR="008F156E" w:rsidRPr="00602C66">
        <w:rPr>
          <w:rFonts w:hAnsi="標楷體" w:hint="eastAsia"/>
          <w:b/>
          <w:szCs w:val="32"/>
        </w:rPr>
        <w:t>條規定辦理」</w:t>
      </w:r>
      <w:r w:rsidR="008F156E" w:rsidRPr="00602C66">
        <w:rPr>
          <w:rFonts w:hAnsi="標楷體"/>
          <w:b/>
          <w:szCs w:val="32"/>
        </w:rPr>
        <w:t>等</w:t>
      </w:r>
      <w:r w:rsidR="008F156E" w:rsidRPr="00602C66">
        <w:rPr>
          <w:rFonts w:hAnsi="標楷體" w:hint="eastAsia"/>
          <w:b/>
          <w:szCs w:val="32"/>
        </w:rPr>
        <w:t>；「教育部體育署補助推動學校體育運動發展經費原則」</w:t>
      </w:r>
      <w:r w:rsidR="000B4EE0" w:rsidRPr="00602C66">
        <w:rPr>
          <w:rFonts w:hAnsi="標楷體" w:hint="eastAsia"/>
          <w:b/>
          <w:szCs w:val="32"/>
        </w:rPr>
        <w:t>則</w:t>
      </w:r>
      <w:r w:rsidR="00695765" w:rsidRPr="00602C66">
        <w:rPr>
          <w:rFonts w:hAnsi="標楷體" w:hint="eastAsia"/>
          <w:b/>
          <w:szCs w:val="32"/>
        </w:rPr>
        <w:t>遲於</w:t>
      </w:r>
      <w:r w:rsidR="00695765" w:rsidRPr="00602C66">
        <w:rPr>
          <w:rFonts w:hAnsi="標楷體"/>
          <w:b/>
          <w:szCs w:val="32"/>
        </w:rPr>
        <w:t>113年方由</w:t>
      </w:r>
      <w:r w:rsidR="000B4EE0" w:rsidRPr="00602C66">
        <w:rPr>
          <w:rFonts w:hAnsi="標楷體" w:hint="eastAsia"/>
          <w:b/>
          <w:szCs w:val="32"/>
        </w:rPr>
        <w:t>該署</w:t>
      </w:r>
      <w:r w:rsidR="00695765" w:rsidRPr="00602C66">
        <w:rPr>
          <w:rFonts w:hAnsi="標楷體"/>
          <w:b/>
          <w:szCs w:val="32"/>
        </w:rPr>
        <w:t>學校體育組以函文通知各受補助單位須檢附自行檢核表，時間上已滯後多年</w:t>
      </w:r>
      <w:r w:rsidR="008F156E" w:rsidRPr="00602C66">
        <w:rPr>
          <w:rFonts w:hAnsi="標楷體" w:hint="eastAsia"/>
          <w:b/>
          <w:szCs w:val="32"/>
        </w:rPr>
        <w:t>，經費核結檢核機制闕如，</w:t>
      </w:r>
      <w:r w:rsidRPr="00602C66">
        <w:rPr>
          <w:rFonts w:hAnsi="標楷體"/>
          <w:b/>
          <w:szCs w:val="32"/>
        </w:rPr>
        <w:t>顯見</w:t>
      </w:r>
      <w:r w:rsidR="008F156E" w:rsidRPr="00602C66">
        <w:rPr>
          <w:rFonts w:hAnsi="標楷體"/>
          <w:b/>
          <w:szCs w:val="32"/>
        </w:rPr>
        <w:t>體育署</w:t>
      </w:r>
      <w:r w:rsidR="00695765" w:rsidRPr="00602C66">
        <w:rPr>
          <w:rFonts w:hAnsi="標楷體" w:hint="eastAsia"/>
          <w:b/>
          <w:szCs w:val="32"/>
        </w:rPr>
        <w:t>非但</w:t>
      </w:r>
      <w:r w:rsidRPr="00602C66">
        <w:rPr>
          <w:rFonts w:hAnsi="標楷體"/>
          <w:b/>
          <w:szCs w:val="32"/>
        </w:rPr>
        <w:t>未記取前案教訓，</w:t>
      </w:r>
      <w:r w:rsidR="000D7176" w:rsidRPr="00602C66">
        <w:rPr>
          <w:rFonts w:hAnsi="標楷體" w:hint="eastAsia"/>
          <w:b/>
          <w:szCs w:val="32"/>
        </w:rPr>
        <w:t>亦未確實</w:t>
      </w:r>
      <w:r w:rsidR="000D7176" w:rsidRPr="00602C66">
        <w:rPr>
          <w:rFonts w:hAnsi="標楷體"/>
          <w:b/>
          <w:szCs w:val="32"/>
        </w:rPr>
        <w:t>就整體補助</w:t>
      </w:r>
      <w:r w:rsidR="000D7176" w:rsidRPr="00602C66">
        <w:rPr>
          <w:rFonts w:hAnsi="標楷體" w:hint="eastAsia"/>
          <w:b/>
          <w:szCs w:val="32"/>
        </w:rPr>
        <w:t>規範及程序</w:t>
      </w:r>
      <w:r w:rsidR="000D7176" w:rsidRPr="00602C66">
        <w:rPr>
          <w:rFonts w:hAnsi="標楷體"/>
          <w:b/>
          <w:szCs w:val="32"/>
        </w:rPr>
        <w:t>全面檢討</w:t>
      </w:r>
      <w:r w:rsidR="000D7176" w:rsidRPr="00602C66">
        <w:rPr>
          <w:rFonts w:hAnsi="標楷體" w:hint="eastAsia"/>
          <w:b/>
          <w:szCs w:val="32"/>
        </w:rPr>
        <w:t>策</w:t>
      </w:r>
      <w:r w:rsidR="000D7176" w:rsidRPr="00602C66">
        <w:rPr>
          <w:rFonts w:hAnsi="標楷體"/>
          <w:b/>
          <w:szCs w:val="32"/>
        </w:rPr>
        <w:t>進</w:t>
      </w:r>
      <w:r w:rsidR="000D7176" w:rsidRPr="00602C66">
        <w:rPr>
          <w:rFonts w:hAnsi="標楷體" w:hint="eastAsia"/>
          <w:b/>
          <w:szCs w:val="32"/>
        </w:rPr>
        <w:t>內部控制機制，</w:t>
      </w:r>
      <w:r w:rsidR="00690B4F" w:rsidRPr="00602C66">
        <w:rPr>
          <w:rFonts w:hAnsi="標楷體" w:hint="eastAsia"/>
          <w:b/>
          <w:szCs w:val="32"/>
        </w:rPr>
        <w:t>致</w:t>
      </w:r>
      <w:r w:rsidR="000D7176" w:rsidRPr="00602C66">
        <w:rPr>
          <w:rFonts w:hAnsi="標楷體" w:hint="eastAsia"/>
          <w:b/>
          <w:szCs w:val="32"/>
        </w:rPr>
        <w:t>核結</w:t>
      </w:r>
      <w:r w:rsidR="001C68DA" w:rsidRPr="00602C66">
        <w:rPr>
          <w:rFonts w:hAnsi="標楷體" w:hint="eastAsia"/>
          <w:b/>
          <w:szCs w:val="32"/>
        </w:rPr>
        <w:t>審查</w:t>
      </w:r>
      <w:r w:rsidR="000D7176" w:rsidRPr="00602C66">
        <w:rPr>
          <w:rFonts w:hAnsi="標楷體" w:hint="eastAsia"/>
          <w:b/>
          <w:szCs w:val="32"/>
        </w:rPr>
        <w:t>標準寬嚴不一，實有嚴重怠失</w:t>
      </w:r>
      <w:r w:rsidR="00695765" w:rsidRPr="00602C66">
        <w:rPr>
          <w:rFonts w:hAnsi="標楷體" w:hint="eastAsia"/>
          <w:b/>
          <w:szCs w:val="32"/>
        </w:rPr>
        <w:t>：</w:t>
      </w:r>
    </w:p>
    <w:p w14:paraId="51B51480" w14:textId="77777777" w:rsidR="00357B03" w:rsidRPr="00602C66" w:rsidRDefault="002D00A3" w:rsidP="0054146A">
      <w:pPr>
        <w:pStyle w:val="3"/>
        <w:rPr>
          <w:rFonts w:hAnsi="標楷體" w:cs="DFKaiShu-SB-Estd-BF"/>
          <w:caps/>
        </w:rPr>
      </w:pPr>
      <w:r w:rsidRPr="00602C66">
        <w:rPr>
          <w:rFonts w:hAnsi="標楷體" w:hint="eastAsia"/>
        </w:rPr>
        <w:t>依</w:t>
      </w:r>
      <w:r w:rsidR="00690B4F" w:rsidRPr="00602C66">
        <w:rPr>
          <w:rFonts w:hAnsi="標楷體" w:hint="eastAsia"/>
        </w:rPr>
        <w:t>「</w:t>
      </w:r>
      <w:r w:rsidRPr="00602C66">
        <w:rPr>
          <w:rFonts w:hAnsi="標楷體"/>
        </w:rPr>
        <w:t>中央政府各機關對民間團體及個人補(捐)助預</w:t>
      </w:r>
      <w:r w:rsidRPr="00602C66">
        <w:rPr>
          <w:rFonts w:hAnsi="標楷體"/>
        </w:rPr>
        <w:lastRenderedPageBreak/>
        <w:t>算執行應注意事項</w:t>
      </w:r>
      <w:r w:rsidR="00690B4F" w:rsidRPr="00602C66">
        <w:rPr>
          <w:rFonts w:hAnsi="標楷體" w:hint="eastAsia"/>
        </w:rPr>
        <w:t>」</w:t>
      </w:r>
      <w:r w:rsidR="00B70854" w:rsidRPr="00602C66">
        <w:rPr>
          <w:rFonts w:hAnsi="標楷體" w:hint="eastAsia"/>
        </w:rPr>
        <w:t>第</w:t>
      </w:r>
      <w:r w:rsidR="00777FBE" w:rsidRPr="00602C66">
        <w:rPr>
          <w:rFonts w:hAnsi="標楷體" w:hint="eastAsia"/>
        </w:rPr>
        <w:t>5及</w:t>
      </w:r>
      <w:r w:rsidR="00BE074C" w:rsidRPr="00602C66">
        <w:rPr>
          <w:rFonts w:hAnsi="標楷體" w:hint="eastAsia"/>
        </w:rPr>
        <w:t>6</w:t>
      </w:r>
      <w:r w:rsidR="00B70854" w:rsidRPr="00602C66">
        <w:rPr>
          <w:rFonts w:hAnsi="標楷體" w:hint="eastAsia"/>
        </w:rPr>
        <w:t>點</w:t>
      </w:r>
      <w:r w:rsidR="00777FBE" w:rsidRPr="00602C66">
        <w:rPr>
          <w:rFonts w:hAnsi="標楷體" w:hint="eastAsia"/>
        </w:rPr>
        <w:t>分別</w:t>
      </w:r>
      <w:r w:rsidR="00B70854" w:rsidRPr="00602C66">
        <w:rPr>
          <w:rFonts w:hAnsi="標楷體" w:hint="eastAsia"/>
        </w:rPr>
        <w:t>規定：</w:t>
      </w:r>
      <w:r w:rsidR="00777FBE" w:rsidRPr="00602C66">
        <w:rPr>
          <w:rFonts w:hAnsi="標楷體" w:hint="eastAsia"/>
        </w:rPr>
        <w:t>「</w:t>
      </w:r>
      <w:r w:rsidR="0054146A" w:rsidRPr="00602C66">
        <w:rPr>
          <w:rFonts w:hAnsi="標楷體" w:hint="eastAsia"/>
        </w:rPr>
        <w:t>各機關對民間團體及個人之補（捐）助應強化內部控制機制，包括衡酌受補（捐）助對象業（會）務或財務運作狀況，</w:t>
      </w:r>
      <w:r w:rsidR="00777FBE" w:rsidRPr="00602C66">
        <w:rPr>
          <w:rFonts w:hAnsi="標楷體"/>
        </w:rPr>
        <w:t>並依下列規定辦理：</w:t>
      </w:r>
      <w:r w:rsidR="00777FBE" w:rsidRPr="00602C66">
        <w:rPr>
          <w:rFonts w:hAnsi="標楷體" w:hint="eastAsia"/>
        </w:rPr>
        <w:t>……。」「</w:t>
      </w:r>
      <w:r w:rsidR="00777FBE" w:rsidRPr="00602C66">
        <w:rPr>
          <w:rFonts w:hAnsi="標楷體"/>
        </w:rPr>
        <w:t>各主管機關應對本機關及所屬機關辦理對民間團體及個人之補（捐）助業務訂定管考規定，並切實督導強化內部控制機制及依前點規定辦理相關資訊系統登載及查詢等事宜，以及加強執行成效考核。</w:t>
      </w:r>
      <w:r w:rsidR="00777FBE" w:rsidRPr="00602C66">
        <w:rPr>
          <w:rFonts w:hAnsi="標楷體" w:hint="eastAsia"/>
        </w:rPr>
        <w:t>」是以</w:t>
      </w:r>
      <w:r w:rsidRPr="00602C66">
        <w:rPr>
          <w:rFonts w:hAnsi="標楷體" w:hint="eastAsia"/>
        </w:rPr>
        <w:t>各</w:t>
      </w:r>
      <w:r w:rsidRPr="00602C66">
        <w:rPr>
          <w:rFonts w:hAnsi="標楷體"/>
        </w:rPr>
        <w:t>機關補助民間團體經費結報作業</w:t>
      </w:r>
      <w:r w:rsidRPr="00602C66">
        <w:rPr>
          <w:rFonts w:hAnsi="標楷體" w:hint="eastAsia"/>
        </w:rPr>
        <w:t>之</w:t>
      </w:r>
      <w:r w:rsidRPr="00602C66">
        <w:rPr>
          <w:rFonts w:hAnsi="標楷體"/>
        </w:rPr>
        <w:t>審核責任，主要在於</w:t>
      </w:r>
      <w:r w:rsidR="00777FBE" w:rsidRPr="00602C66">
        <w:rPr>
          <w:rFonts w:hAnsi="標楷體"/>
        </w:rPr>
        <w:t>切實督導強化內部控制機制</w:t>
      </w:r>
      <w:r w:rsidR="00777FBE" w:rsidRPr="00602C66">
        <w:rPr>
          <w:rFonts w:hAnsi="標楷體" w:hint="eastAsia"/>
        </w:rPr>
        <w:t>，以</w:t>
      </w:r>
      <w:r w:rsidRPr="00602C66">
        <w:rPr>
          <w:rFonts w:hAnsi="標楷體"/>
        </w:rPr>
        <w:t>確保補助款項的合法、合規、有效運用，並對補助計畫的執行成效進行監督與考核。</w:t>
      </w:r>
      <w:r w:rsidRPr="00602C66">
        <w:rPr>
          <w:rFonts w:hAnsi="標楷體" w:hint="eastAsia"/>
        </w:rPr>
        <w:t>爰</w:t>
      </w:r>
      <w:r w:rsidRPr="00602C66">
        <w:rPr>
          <w:rFonts w:hAnsi="標楷體" w:hint="eastAsia"/>
          <w:spacing w:val="2"/>
          <w:szCs w:val="32"/>
        </w:rPr>
        <w:t>體育署訂定</w:t>
      </w:r>
      <w:r w:rsidR="00CE4A47" w:rsidRPr="00602C66">
        <w:rPr>
          <w:rFonts w:hAnsi="標楷體" w:hint="eastAsia"/>
          <w:spacing w:val="2"/>
          <w:szCs w:val="32"/>
        </w:rPr>
        <w:t>「全國性民間體育活動團體經費補助辦法」、「教育部體育署補助推動學校體育運動發展經費原則」、「國際體育交流活動推動及補助辦法」及「教育部運動發展基金辦理國際體育運動交流作業要點」等相關規定，由</w:t>
      </w:r>
      <w:r w:rsidRPr="00602C66">
        <w:rPr>
          <w:rFonts w:hAnsi="標楷體" w:hint="eastAsia"/>
          <w:spacing w:val="2"/>
          <w:szCs w:val="32"/>
        </w:rPr>
        <w:t>該署</w:t>
      </w:r>
      <w:r w:rsidR="00CE4A47" w:rsidRPr="00602C66">
        <w:rPr>
          <w:rFonts w:hAnsi="標楷體" w:hint="eastAsia"/>
          <w:spacing w:val="2"/>
          <w:szCs w:val="32"/>
        </w:rPr>
        <w:t>各業務單位按業務屬性，核定補助體育團體或特定體育團體辦理年度工作計畫、培訓運動選手、全民體育活動、申(籌)辦國內及國際運動賽會等，以厚實競技運動實力，提升我國體育運動發展及國際能見度。</w:t>
      </w:r>
    </w:p>
    <w:p w14:paraId="2AE0557B" w14:textId="77777777" w:rsidR="00695765" w:rsidRPr="00602C66" w:rsidRDefault="002D00A3" w:rsidP="00695765">
      <w:pPr>
        <w:pStyle w:val="3"/>
        <w:rPr>
          <w:rFonts w:hAnsi="標楷體"/>
          <w:lang w:bidi="ar"/>
        </w:rPr>
      </w:pPr>
      <w:r w:rsidRPr="00602C66">
        <w:rPr>
          <w:rFonts w:hAnsi="標楷體" w:hint="eastAsia"/>
          <w:lang w:bidi="ar"/>
        </w:rPr>
        <w:t>復</w:t>
      </w:r>
      <w:r w:rsidR="00695765" w:rsidRPr="00602C66">
        <w:rPr>
          <w:rFonts w:hAnsi="標楷體" w:hint="eastAsia"/>
          <w:lang w:bidi="ar"/>
        </w:rPr>
        <w:t>依政府採購法第4條第1項規定，法人或團體接受機關補助辦理採購，其補助金額占採購金額半數以上，且補助金額在公告金額以上者，適用本法之規定。同法第27條第1項規定，機關辦理公開招標應將招標公告刊登於政府採購公報並公開於資訊網路。政府採購法施行細則第2條第1項規定，受補助者於辦理開標、比價、議價、決標及驗收時，應受該機關監督。</w:t>
      </w:r>
      <w:r w:rsidRPr="00602C66">
        <w:rPr>
          <w:rFonts w:hAnsi="標楷體" w:hint="eastAsia"/>
          <w:spacing w:val="2"/>
          <w:szCs w:val="32"/>
        </w:rPr>
        <w:t>近年來間有受補助體育團體</w:t>
      </w:r>
      <w:r w:rsidR="0049282B" w:rsidRPr="00602C66">
        <w:rPr>
          <w:rFonts w:hAnsi="標楷體" w:hint="eastAsia"/>
          <w:spacing w:val="2"/>
          <w:szCs w:val="32"/>
        </w:rPr>
        <w:t>涉嫌</w:t>
      </w:r>
      <w:r w:rsidRPr="00602C66">
        <w:rPr>
          <w:rFonts w:hAnsi="標楷體" w:hint="eastAsia"/>
          <w:spacing w:val="2"/>
          <w:szCs w:val="32"/>
        </w:rPr>
        <w:t>偽造文書</w:t>
      </w:r>
      <w:r w:rsidRPr="00602C66">
        <w:rPr>
          <w:rFonts w:hAnsi="標楷體" w:hint="eastAsia"/>
          <w:spacing w:val="2"/>
          <w:szCs w:val="32"/>
        </w:rPr>
        <w:lastRenderedPageBreak/>
        <w:t>及詐領(用)公款</w:t>
      </w:r>
      <w:r w:rsidRPr="00602C66">
        <w:rPr>
          <w:rFonts w:hAnsi="標楷體"/>
          <w:spacing w:val="2"/>
          <w:szCs w:val="32"/>
          <w:vertAlign w:val="superscript"/>
        </w:rPr>
        <w:footnoteReference w:id="1"/>
      </w:r>
      <w:r w:rsidRPr="00602C66">
        <w:rPr>
          <w:rFonts w:hAnsi="標楷體" w:hint="eastAsia"/>
          <w:spacing w:val="2"/>
          <w:szCs w:val="32"/>
        </w:rPr>
        <w:t>，各類賽事相關採購涉及詐欺</w:t>
      </w:r>
      <w:r w:rsidRPr="00602C66">
        <w:rPr>
          <w:rFonts w:hAnsi="標楷體"/>
          <w:spacing w:val="2"/>
          <w:szCs w:val="32"/>
          <w:vertAlign w:val="superscript"/>
        </w:rPr>
        <w:footnoteReference w:id="2"/>
      </w:r>
      <w:r w:rsidRPr="00602C66">
        <w:rPr>
          <w:rFonts w:hAnsi="標楷體" w:hint="eastAsia"/>
          <w:spacing w:val="2"/>
          <w:szCs w:val="32"/>
        </w:rPr>
        <w:t>、</w:t>
      </w:r>
      <w:r w:rsidRPr="00602C66">
        <w:rPr>
          <w:rFonts w:hAnsi="標楷體"/>
          <w:spacing w:val="2"/>
          <w:szCs w:val="32"/>
        </w:rPr>
        <w:t>核銷</w:t>
      </w:r>
      <w:r w:rsidRPr="00602C66">
        <w:rPr>
          <w:rFonts w:hAnsi="標楷體" w:hint="eastAsia"/>
          <w:spacing w:val="2"/>
          <w:szCs w:val="32"/>
        </w:rPr>
        <w:t>不實及</w:t>
      </w:r>
      <w:r w:rsidRPr="00602C66">
        <w:rPr>
          <w:rFonts w:hAnsi="標楷體"/>
          <w:spacing w:val="2"/>
          <w:szCs w:val="32"/>
        </w:rPr>
        <w:t>利益迴避</w:t>
      </w:r>
      <w:r w:rsidRPr="00602C66">
        <w:rPr>
          <w:rFonts w:hAnsi="標楷體" w:hint="eastAsia"/>
          <w:spacing w:val="2"/>
          <w:szCs w:val="32"/>
        </w:rPr>
        <w:t>等情，經媒體報導或民意代表關注質詢，嗣</w:t>
      </w:r>
      <w:r w:rsidR="00695765" w:rsidRPr="00602C66">
        <w:rPr>
          <w:rFonts w:hAnsi="標楷體" w:hint="eastAsia"/>
          <w:lang w:bidi="ar"/>
        </w:rPr>
        <w:t>經審計</w:t>
      </w:r>
      <w:r w:rsidR="00695765" w:rsidRPr="00602C66">
        <w:rPr>
          <w:rFonts w:hAnsi="標楷體" w:cs="DFKaiShu-SB-Estd-BF" w:hint="eastAsia"/>
          <w:caps/>
        </w:rPr>
        <w:t>部</w:t>
      </w:r>
      <w:r w:rsidR="00695765" w:rsidRPr="00602C66">
        <w:rPr>
          <w:rFonts w:hAnsi="標楷體" w:hint="eastAsia"/>
          <w:lang w:bidi="ar"/>
        </w:rPr>
        <w:t>於1</w:t>
      </w:r>
      <w:r w:rsidR="00695765" w:rsidRPr="00602C66">
        <w:rPr>
          <w:rFonts w:hAnsi="標楷體"/>
          <w:lang w:bidi="ar"/>
        </w:rPr>
        <w:t>08</w:t>
      </w:r>
      <w:r w:rsidR="00695765" w:rsidRPr="00602C66">
        <w:rPr>
          <w:rFonts w:hAnsi="標楷體" w:hint="eastAsia"/>
          <w:lang w:bidi="ar"/>
        </w:rPr>
        <w:t>年間查核跆協疑似浮報補助款案，發現體育署(運動發展基金)107年度補助跆協辦理「2018第11屆世界跆拳道品勢錦標賽」國際體育賽事，其中印刷及場地</w:t>
      </w:r>
      <w:r w:rsidR="003E07E1" w:rsidRPr="00602C66">
        <w:rPr>
          <w:rFonts w:hAnsi="標楷體" w:hint="eastAsia"/>
          <w:lang w:bidi="ar"/>
        </w:rPr>
        <w:t>布置</w:t>
      </w:r>
      <w:r w:rsidR="00695765" w:rsidRPr="00602C66">
        <w:rPr>
          <w:rFonts w:hAnsi="標楷體" w:hint="eastAsia"/>
          <w:lang w:bidi="ar"/>
        </w:rPr>
        <w:t>、器材租借等2案</w:t>
      </w:r>
      <w:r w:rsidR="00695765" w:rsidRPr="00602C66">
        <w:rPr>
          <w:rFonts w:hAnsi="標楷體"/>
          <w:spacing w:val="2"/>
          <w:vertAlign w:val="superscript"/>
        </w:rPr>
        <w:footnoteReference w:id="3"/>
      </w:r>
      <w:r w:rsidR="00695765" w:rsidRPr="00602C66">
        <w:rPr>
          <w:rFonts w:hAnsi="標楷體" w:hint="eastAsia"/>
          <w:lang w:bidi="ar"/>
        </w:rPr>
        <w:t>補助金額均逾採購金額半數及公告金額，惟跆協未依政府採購法規定辦理採購作業，體育署(國際及兩岸運動組)辦理經費核結時，亦未落實檢核「補助經費撥款核結自行檢核表」(下稱自行檢核表)之「是否依政府採購法第4條規定辦理？」項目，經通知查明原委並妥處，經該署函復：將加強向各體育團體宣導政府採購法相關規定，並強化相關人員核結作業專業知能，改善體育署補助經費核結檢核機制。</w:t>
      </w:r>
    </w:p>
    <w:p w14:paraId="7B3C277F" w14:textId="77777777" w:rsidR="002D00A3" w:rsidRPr="00602C66" w:rsidRDefault="002D00A3" w:rsidP="00DB6C2A">
      <w:pPr>
        <w:pStyle w:val="3"/>
        <w:rPr>
          <w:rFonts w:hAnsi="標楷體" w:cs="DFKaiShu-SB-Estd-BF"/>
          <w:caps/>
        </w:rPr>
      </w:pPr>
      <w:r w:rsidRPr="00602C66">
        <w:rPr>
          <w:rFonts w:hAnsi="標楷體" w:hint="eastAsia"/>
          <w:lang w:bidi="ar"/>
        </w:rPr>
        <w:t>惟</w:t>
      </w:r>
      <w:r w:rsidR="00DC1467" w:rsidRPr="00602C66">
        <w:rPr>
          <w:rFonts w:hAnsi="標楷體" w:cs="DFKaiShu-SB-Estd-BF" w:hint="eastAsia"/>
          <w:caps/>
        </w:rPr>
        <w:t>經檢視相關補助規範，僅</w:t>
      </w:r>
      <w:r w:rsidR="00B70854" w:rsidRPr="00602C66">
        <w:rPr>
          <w:rFonts w:hAnsi="標楷體" w:cs="DFKaiShu-SB-Estd-BF" w:hint="eastAsia"/>
          <w:caps/>
        </w:rPr>
        <w:t>體育署</w:t>
      </w:r>
      <w:r w:rsidR="00B70854" w:rsidRPr="00602C66">
        <w:rPr>
          <w:rFonts w:hAnsi="標楷體" w:hint="eastAsia"/>
        </w:rPr>
        <w:t>全民運動組</w:t>
      </w:r>
      <w:r w:rsidR="00DC1467" w:rsidRPr="00602C66">
        <w:rPr>
          <w:rFonts w:hAnsi="標楷體" w:cs="DFKaiShu-SB-Estd-BF" w:hint="eastAsia"/>
          <w:caps/>
        </w:rPr>
        <w:t>「補助全國性體育團體辦理全民體育活動經費撥款及核銷注意事項」於1</w:t>
      </w:r>
      <w:r w:rsidR="00DC1467" w:rsidRPr="00602C66">
        <w:rPr>
          <w:rFonts w:hAnsi="標楷體" w:cs="DFKaiShu-SB-Estd-BF"/>
          <w:caps/>
        </w:rPr>
        <w:t>09</w:t>
      </w:r>
      <w:r w:rsidR="00DC1467" w:rsidRPr="00602C66">
        <w:rPr>
          <w:rFonts w:hAnsi="標楷體" w:cs="DFKaiShu-SB-Estd-BF" w:hint="eastAsia"/>
          <w:caps/>
        </w:rPr>
        <w:t>年9月增訂自行檢核表，</w:t>
      </w:r>
      <w:r w:rsidR="00DC1467" w:rsidRPr="00602C66">
        <w:rPr>
          <w:rFonts w:hAnsi="標楷體" w:cs="DFKaiShu-SB-Estd-BF"/>
          <w:caps/>
        </w:rPr>
        <w:t>檢核項</w:t>
      </w:r>
      <w:r w:rsidR="00DC1467" w:rsidRPr="00602C66">
        <w:rPr>
          <w:rFonts w:hAnsi="標楷體" w:cs="DFKaiShu-SB-Estd-BF" w:hint="eastAsia"/>
          <w:caps/>
        </w:rPr>
        <w:t>目</w:t>
      </w:r>
      <w:r w:rsidR="00DC1467" w:rsidRPr="00602C66">
        <w:rPr>
          <w:rFonts w:hAnsi="標楷體" w:cs="DFKaiShu-SB-Estd-BF"/>
          <w:caps/>
        </w:rPr>
        <w:t>包含</w:t>
      </w:r>
      <w:r w:rsidR="00DC1467" w:rsidRPr="00602C66">
        <w:rPr>
          <w:rFonts w:hAnsi="標楷體" w:cs="DFKaiShu-SB-Estd-BF" w:hint="eastAsia"/>
          <w:caps/>
        </w:rPr>
        <w:t>「補助項目是否屬核定之計畫項目」</w:t>
      </w:r>
      <w:r w:rsidR="00DC1467" w:rsidRPr="00602C66">
        <w:rPr>
          <w:rFonts w:hAnsi="標楷體" w:cs="DFKaiShu-SB-Estd-BF"/>
          <w:caps/>
        </w:rPr>
        <w:t>、</w:t>
      </w:r>
      <w:r w:rsidR="00DC1467" w:rsidRPr="00602C66">
        <w:rPr>
          <w:rFonts w:hAnsi="標楷體" w:cs="DFKaiShu-SB-Estd-BF" w:hint="eastAsia"/>
          <w:caps/>
        </w:rPr>
        <w:t>「是否依政府採購法第4條規定辦理」</w:t>
      </w:r>
      <w:r w:rsidR="00DC1467" w:rsidRPr="00602C66">
        <w:rPr>
          <w:rFonts w:hAnsi="標楷體" w:cs="DFKaiShu-SB-Estd-BF"/>
          <w:caps/>
        </w:rPr>
        <w:t>等</w:t>
      </w:r>
      <w:r w:rsidR="00B70854" w:rsidRPr="00602C66">
        <w:rPr>
          <w:rFonts w:hAnsi="標楷體" w:cs="DFKaiShu-SB-Estd-BF" w:hint="eastAsia"/>
          <w:caps/>
        </w:rPr>
        <w:t>，</w:t>
      </w:r>
      <w:r w:rsidR="00B70854" w:rsidRPr="00602C66">
        <w:rPr>
          <w:rFonts w:hAnsi="標楷體" w:hint="eastAsia"/>
        </w:rPr>
        <w:t>係由受補助單位自行檢核，除未設計覆核欄位，亦未要求檢附採購契約書等相關佐證文件，</w:t>
      </w:r>
      <w:r w:rsidR="00690B4F" w:rsidRPr="00602C66">
        <w:rPr>
          <w:rFonts w:hAnsi="標楷體" w:hint="eastAsia"/>
        </w:rPr>
        <w:t>致</w:t>
      </w:r>
      <w:r w:rsidR="00B70854" w:rsidRPr="00602C66">
        <w:rPr>
          <w:rFonts w:hAnsi="標楷體" w:hint="eastAsia"/>
        </w:rPr>
        <w:t>仍未能確保有無依政府採購法規定辦理，以發揮實質審核效益</w:t>
      </w:r>
      <w:r w:rsidR="00DC1467" w:rsidRPr="00602C66">
        <w:rPr>
          <w:rFonts w:hAnsi="標楷體" w:cs="DFKaiShu-SB-Estd-BF" w:hint="eastAsia"/>
          <w:caps/>
        </w:rPr>
        <w:t>；</w:t>
      </w:r>
      <w:r w:rsidR="00505F6A" w:rsidRPr="00602C66">
        <w:rPr>
          <w:rFonts w:hAnsi="標楷體" w:cs="DFKaiShu-SB-Estd-BF" w:hint="eastAsia"/>
          <w:caps/>
        </w:rPr>
        <w:t>又</w:t>
      </w:r>
      <w:r w:rsidR="00B70854" w:rsidRPr="00602C66">
        <w:rPr>
          <w:rFonts w:hAnsi="標楷體" w:cs="DFKaiShu-SB-Estd-BF" w:hint="eastAsia"/>
          <w:caps/>
        </w:rPr>
        <w:t>該署</w:t>
      </w:r>
      <w:r w:rsidR="00B70854" w:rsidRPr="00602C66">
        <w:rPr>
          <w:rFonts w:hAnsi="標楷體" w:hint="eastAsia"/>
        </w:rPr>
        <w:lastRenderedPageBreak/>
        <w:t>學校體育組</w:t>
      </w:r>
      <w:r w:rsidR="00DC1467" w:rsidRPr="00602C66">
        <w:rPr>
          <w:rFonts w:hAnsi="標楷體" w:cs="DFKaiShu-SB-Estd-BF" w:hint="eastAsia"/>
          <w:caps/>
        </w:rPr>
        <w:t>「教育部體育署補助推動學校體育運動發展經費原則」無自行檢核表，經費核結檢核機制闕如</w:t>
      </w:r>
      <w:r w:rsidR="00B70854" w:rsidRPr="00602C66">
        <w:rPr>
          <w:rFonts w:hAnsi="標楷體" w:hint="eastAsia"/>
        </w:rPr>
        <w:t>，亦未落實審核有無應依政府採購法相關規定辦理事項</w:t>
      </w:r>
      <w:r w:rsidR="00DC1467" w:rsidRPr="00602C66">
        <w:rPr>
          <w:rFonts w:hAnsi="標楷體" w:cs="DFKaiShu-SB-Estd-BF" w:hint="eastAsia"/>
          <w:caps/>
        </w:rPr>
        <w:t>。詢據該</w:t>
      </w:r>
      <w:r w:rsidR="00DC1467" w:rsidRPr="00602C66">
        <w:rPr>
          <w:rFonts w:hAnsi="標楷體" w:hint="eastAsia"/>
          <w:szCs w:val="32"/>
        </w:rPr>
        <w:t>署</w:t>
      </w:r>
      <w:r w:rsidR="00DD4187" w:rsidRPr="00602C66">
        <w:rPr>
          <w:rFonts w:hAnsi="標楷體" w:hint="eastAsia"/>
          <w:szCs w:val="32"/>
        </w:rPr>
        <w:t>雖</w:t>
      </w:r>
      <w:r w:rsidR="00DC1467" w:rsidRPr="00602C66">
        <w:rPr>
          <w:rFonts w:hAnsi="標楷體" w:hint="eastAsia"/>
          <w:szCs w:val="32"/>
        </w:rPr>
        <w:t>答復，</w:t>
      </w:r>
      <w:r w:rsidR="00DC1467" w:rsidRPr="00602C66">
        <w:rPr>
          <w:rFonts w:hAnsi="標楷體" w:hint="eastAsia"/>
        </w:rPr>
        <w:t>為加強對民間體育團體補助案之管考及署內相關政策之一致性，該署(學校體育組)於113年5月29日以臺教體署學(一)字第1130022006號函知相關受補助單位，要求報請核結時應檢附自行檢核表，以符體育署現行檢核機制</w:t>
      </w:r>
      <w:r w:rsidR="00DD4187" w:rsidRPr="00602C66">
        <w:rPr>
          <w:rFonts w:hAnsi="標楷體" w:hint="eastAsia"/>
        </w:rPr>
        <w:t>云云</w:t>
      </w:r>
      <w:r w:rsidR="00B70854" w:rsidRPr="00602C66">
        <w:rPr>
          <w:rFonts w:hAnsi="標楷體" w:hint="eastAsia"/>
        </w:rPr>
        <w:t>。</w:t>
      </w:r>
      <w:r w:rsidR="00DD4187" w:rsidRPr="00602C66">
        <w:rPr>
          <w:rFonts w:hAnsi="標楷體" w:hint="eastAsia"/>
        </w:rPr>
        <w:t>惟</w:t>
      </w:r>
      <w:r w:rsidR="0032303C" w:rsidRPr="00602C66">
        <w:rPr>
          <w:rFonts w:hAnsi="標楷體" w:hint="eastAsia"/>
        </w:rPr>
        <w:t>上開</w:t>
      </w:r>
      <w:r w:rsidR="00B70854" w:rsidRPr="00602C66">
        <w:rPr>
          <w:rFonts w:hAnsi="標楷體" w:hint="eastAsia"/>
        </w:rPr>
        <w:t>1</w:t>
      </w:r>
      <w:r w:rsidR="00B70854" w:rsidRPr="00602C66">
        <w:rPr>
          <w:rFonts w:hAnsi="標楷體"/>
        </w:rPr>
        <w:t>09</w:t>
      </w:r>
      <w:r w:rsidR="00B70854" w:rsidRPr="00602C66">
        <w:rPr>
          <w:rFonts w:hAnsi="標楷體" w:hint="eastAsia"/>
        </w:rPr>
        <w:t>年9月至1</w:t>
      </w:r>
      <w:r w:rsidR="00B70854" w:rsidRPr="00602C66">
        <w:rPr>
          <w:rFonts w:hAnsi="標楷體"/>
        </w:rPr>
        <w:t>13</w:t>
      </w:r>
      <w:r w:rsidR="00B70854" w:rsidRPr="00602C66">
        <w:rPr>
          <w:rFonts w:hAnsi="標楷體" w:hint="eastAsia"/>
        </w:rPr>
        <w:t>年5月</w:t>
      </w:r>
      <w:r w:rsidR="00DD4187" w:rsidRPr="00602C66">
        <w:rPr>
          <w:rFonts w:hAnsi="標楷體" w:hint="eastAsia"/>
        </w:rPr>
        <w:t>長達</w:t>
      </w:r>
      <w:r w:rsidR="00DC1467" w:rsidRPr="00602C66">
        <w:rPr>
          <w:rFonts w:hAnsi="標楷體" w:cs="DFKaiShu-SB-Estd-BF" w:hint="eastAsia"/>
          <w:caps/>
        </w:rPr>
        <w:t>近4年</w:t>
      </w:r>
      <w:r w:rsidR="00DD4187" w:rsidRPr="00602C66">
        <w:rPr>
          <w:rFonts w:hAnsi="標楷體" w:cs="DFKaiShu-SB-Estd-BF" w:hint="eastAsia"/>
          <w:caps/>
        </w:rPr>
        <w:t>時</w:t>
      </w:r>
      <w:r w:rsidR="00B70854" w:rsidRPr="00602C66">
        <w:rPr>
          <w:rFonts w:hAnsi="標楷體" w:cs="DFKaiShu-SB-Estd-BF" w:hint="eastAsia"/>
          <w:caps/>
        </w:rPr>
        <w:t>間，</w:t>
      </w:r>
      <w:r w:rsidR="00DC1467" w:rsidRPr="00602C66">
        <w:rPr>
          <w:rFonts w:hAnsi="標楷體" w:cs="DFKaiShu-SB-Estd-BF" w:hint="eastAsia"/>
          <w:caps/>
        </w:rPr>
        <w:t>該署</w:t>
      </w:r>
      <w:r w:rsidR="00B70854" w:rsidRPr="00602C66">
        <w:rPr>
          <w:rFonts w:hAnsi="標楷體" w:cs="DFKaiShu-SB-Estd-BF" w:hint="eastAsia"/>
          <w:caps/>
        </w:rPr>
        <w:t>卻</w:t>
      </w:r>
      <w:r w:rsidR="00DC1467" w:rsidRPr="00602C66">
        <w:rPr>
          <w:rFonts w:hAnsi="標楷體" w:cs="DFKaiShu-SB-Estd-BF" w:hint="eastAsia"/>
          <w:caps/>
        </w:rPr>
        <w:t>未曾察覺補助規範核結機制不一致</w:t>
      </w:r>
      <w:r w:rsidR="00B70854" w:rsidRPr="00602C66">
        <w:rPr>
          <w:rFonts w:hAnsi="標楷體" w:cs="DFKaiShu-SB-Estd-BF" w:hint="eastAsia"/>
          <w:caps/>
        </w:rPr>
        <w:t>及缺漏</w:t>
      </w:r>
      <w:r w:rsidR="00DC1467" w:rsidRPr="00602C66">
        <w:rPr>
          <w:rFonts w:hAnsi="標楷體" w:cs="DFKaiShu-SB-Estd-BF" w:hint="eastAsia"/>
          <w:caps/>
        </w:rPr>
        <w:t>情事</w:t>
      </w:r>
      <w:r w:rsidR="00B70854" w:rsidRPr="00602C66">
        <w:rPr>
          <w:rFonts w:hAnsi="標楷體" w:cs="DFKaiShu-SB-Estd-BF" w:hint="eastAsia"/>
          <w:caps/>
        </w:rPr>
        <w:t>，足見</w:t>
      </w:r>
      <w:r w:rsidR="00505F6A" w:rsidRPr="00602C66">
        <w:rPr>
          <w:rFonts w:hAnsi="標楷體" w:cs="DFKaiShu-SB-Estd-BF" w:hint="eastAsia"/>
          <w:caps/>
        </w:rPr>
        <w:t>該署</w:t>
      </w:r>
      <w:r w:rsidR="00B70854" w:rsidRPr="00602C66">
        <w:rPr>
          <w:rFonts w:hAnsi="標楷體" w:cs="DFKaiShu-SB-Estd-BF" w:hint="eastAsia"/>
          <w:caps/>
        </w:rPr>
        <w:t>未確實</w:t>
      </w:r>
      <w:r w:rsidR="0032303C" w:rsidRPr="00602C66">
        <w:rPr>
          <w:rFonts w:hAnsi="標楷體" w:cs="DFKaiShu-SB-Estd-BF" w:hint="eastAsia"/>
          <w:caps/>
        </w:rPr>
        <w:t>逐一</w:t>
      </w:r>
      <w:r w:rsidR="00B70854" w:rsidRPr="00602C66">
        <w:rPr>
          <w:rFonts w:hAnsi="標楷體" w:cs="DFKaiShu-SB-Estd-BF" w:hint="eastAsia"/>
          <w:caps/>
        </w:rPr>
        <w:t>檢討改善補助經費核結檢核機制</w:t>
      </w:r>
      <w:r w:rsidR="00505F6A" w:rsidRPr="00602C66">
        <w:rPr>
          <w:rFonts w:hAnsi="標楷體" w:cs="DFKaiShu-SB-Estd-BF" w:hint="eastAsia"/>
          <w:caps/>
        </w:rPr>
        <w:t>相關規範</w:t>
      </w:r>
      <w:r w:rsidR="0032303C" w:rsidRPr="00602C66">
        <w:rPr>
          <w:rFonts w:hAnsi="標楷體" w:cs="DFKaiShu-SB-Estd-BF" w:hint="eastAsia"/>
          <w:caps/>
        </w:rPr>
        <w:t>及程序</w:t>
      </w:r>
      <w:r w:rsidR="00DC1467" w:rsidRPr="00602C66">
        <w:rPr>
          <w:rFonts w:hAnsi="標楷體" w:cs="DFKaiShu-SB-Estd-BF" w:hint="eastAsia"/>
          <w:caps/>
        </w:rPr>
        <w:t>。</w:t>
      </w:r>
    </w:p>
    <w:p w14:paraId="4DC42ED8" w14:textId="77777777" w:rsidR="00DC1467" w:rsidRPr="00602C66" w:rsidRDefault="00DC1467" w:rsidP="00695765">
      <w:pPr>
        <w:pStyle w:val="3"/>
        <w:rPr>
          <w:rFonts w:hAnsi="標楷體" w:cs="DFKaiShu-SB-Estd-BF"/>
          <w:caps/>
        </w:rPr>
      </w:pPr>
      <w:r w:rsidRPr="00602C66">
        <w:rPr>
          <w:rFonts w:hAnsi="標楷體" w:cs="DFKaiShu-SB-Estd-BF" w:hint="eastAsia"/>
          <w:caps/>
        </w:rPr>
        <w:t>據上，</w:t>
      </w:r>
      <w:r w:rsidR="00E217BA" w:rsidRPr="00602C66">
        <w:rPr>
          <w:rFonts w:hAnsi="標楷體"/>
          <w:szCs w:val="32"/>
        </w:rPr>
        <w:t>跆協前於107年度辦理「2018第11屆世界跆拳道品勢錦標賽」案，</w:t>
      </w:r>
      <w:r w:rsidR="00E217BA" w:rsidRPr="00602C66">
        <w:rPr>
          <w:rFonts w:hAnsi="標楷體" w:hint="eastAsia"/>
          <w:szCs w:val="32"/>
        </w:rPr>
        <w:t>體育署</w:t>
      </w:r>
      <w:r w:rsidR="00E217BA" w:rsidRPr="00602C66">
        <w:rPr>
          <w:rFonts w:hAnsi="標楷體"/>
          <w:szCs w:val="32"/>
        </w:rPr>
        <w:t>補助金額逾公告金額及採購金額半數，惟未依政府採購法第4條辦理，</w:t>
      </w:r>
      <w:r w:rsidR="00E217BA" w:rsidRPr="00602C66">
        <w:rPr>
          <w:rFonts w:hAnsi="標楷體" w:hint="eastAsia"/>
          <w:szCs w:val="32"/>
        </w:rPr>
        <w:t>該</w:t>
      </w:r>
      <w:r w:rsidR="00E217BA" w:rsidRPr="00602C66">
        <w:rPr>
          <w:rFonts w:hAnsi="標楷體"/>
          <w:szCs w:val="32"/>
        </w:rPr>
        <w:t>署亦未於核結時檢核是否符合規定，業經</w:t>
      </w:r>
      <w:r w:rsidR="00E217BA" w:rsidRPr="00602C66">
        <w:rPr>
          <w:rFonts w:hAnsi="標楷體" w:hint="eastAsia"/>
          <w:szCs w:val="32"/>
        </w:rPr>
        <w:t>審計部查核</w:t>
      </w:r>
      <w:r w:rsidR="00E217BA" w:rsidRPr="00602C66">
        <w:rPr>
          <w:rFonts w:hAnsi="標楷體"/>
          <w:szCs w:val="32"/>
        </w:rPr>
        <w:t>發現</w:t>
      </w:r>
      <w:r w:rsidR="00E217BA" w:rsidRPr="00602C66">
        <w:rPr>
          <w:rFonts w:hAnsi="標楷體" w:hint="eastAsia"/>
          <w:szCs w:val="32"/>
        </w:rPr>
        <w:t>後，該署</w:t>
      </w:r>
      <w:r w:rsidR="00E217BA" w:rsidRPr="00602C66">
        <w:rPr>
          <w:rFonts w:hAnsi="標楷體"/>
          <w:szCs w:val="32"/>
        </w:rPr>
        <w:t>聲稱將加強宣導與改善檢核機制。然</w:t>
      </w:r>
      <w:r w:rsidR="00E217BA" w:rsidRPr="00602C66">
        <w:rPr>
          <w:rFonts w:hAnsi="標楷體" w:cs="DFKaiShu-SB-Estd-BF" w:hint="eastAsia"/>
          <w:caps/>
        </w:rPr>
        <w:t>經檢視相關補助規範，僅「補助全國性體育團體辦理全民體育活動經費撥款及核銷注意事項」於1</w:t>
      </w:r>
      <w:r w:rsidR="00E217BA" w:rsidRPr="00602C66">
        <w:rPr>
          <w:rFonts w:hAnsi="標楷體" w:cs="DFKaiShu-SB-Estd-BF"/>
          <w:caps/>
        </w:rPr>
        <w:t>09</w:t>
      </w:r>
      <w:r w:rsidR="00E217BA" w:rsidRPr="00602C66">
        <w:rPr>
          <w:rFonts w:hAnsi="標楷體" w:cs="DFKaiShu-SB-Estd-BF" w:hint="eastAsia"/>
          <w:caps/>
        </w:rPr>
        <w:t>年9月增訂自行檢核表，</w:t>
      </w:r>
      <w:r w:rsidR="00E217BA" w:rsidRPr="00602C66">
        <w:rPr>
          <w:rFonts w:hAnsi="標楷體" w:cs="DFKaiShu-SB-Estd-BF"/>
          <w:caps/>
        </w:rPr>
        <w:t>檢核項</w:t>
      </w:r>
      <w:r w:rsidR="00E217BA" w:rsidRPr="00602C66">
        <w:rPr>
          <w:rFonts w:hAnsi="標楷體" w:cs="DFKaiShu-SB-Estd-BF" w:hint="eastAsia"/>
          <w:caps/>
        </w:rPr>
        <w:t>目</w:t>
      </w:r>
      <w:r w:rsidR="00E217BA" w:rsidRPr="00602C66">
        <w:rPr>
          <w:rFonts w:hAnsi="標楷體" w:cs="DFKaiShu-SB-Estd-BF"/>
          <w:caps/>
        </w:rPr>
        <w:t>包含</w:t>
      </w:r>
      <w:r w:rsidR="00E217BA" w:rsidRPr="00602C66">
        <w:rPr>
          <w:rFonts w:hAnsi="標楷體" w:cs="DFKaiShu-SB-Estd-BF" w:hint="eastAsia"/>
          <w:caps/>
        </w:rPr>
        <w:t>「補助項目是否屬核定之計畫項目」</w:t>
      </w:r>
      <w:r w:rsidR="00E217BA" w:rsidRPr="00602C66">
        <w:rPr>
          <w:rFonts w:hAnsi="標楷體" w:cs="DFKaiShu-SB-Estd-BF"/>
          <w:caps/>
        </w:rPr>
        <w:t>、</w:t>
      </w:r>
      <w:r w:rsidR="00E217BA" w:rsidRPr="00602C66">
        <w:rPr>
          <w:rFonts w:hAnsi="標楷體" w:cs="DFKaiShu-SB-Estd-BF" w:hint="eastAsia"/>
          <w:caps/>
        </w:rPr>
        <w:t>「是否依政府採購法第4</w:t>
      </w:r>
      <w:r w:rsidR="00E217BA" w:rsidRPr="00602C66">
        <w:rPr>
          <w:rFonts w:hAnsi="標楷體" w:hint="eastAsia"/>
          <w:szCs w:val="32"/>
        </w:rPr>
        <w:t>條規定辦理」</w:t>
      </w:r>
      <w:r w:rsidR="00E217BA" w:rsidRPr="00602C66">
        <w:rPr>
          <w:rFonts w:hAnsi="標楷體"/>
          <w:szCs w:val="32"/>
        </w:rPr>
        <w:t>等</w:t>
      </w:r>
      <w:r w:rsidR="00E217BA" w:rsidRPr="00602C66">
        <w:rPr>
          <w:rFonts w:hAnsi="標楷體" w:hint="eastAsia"/>
          <w:szCs w:val="32"/>
        </w:rPr>
        <w:t>；「教育部體育署補助推動學校體育運動發展經費原則」則遲於</w:t>
      </w:r>
      <w:r w:rsidR="00E217BA" w:rsidRPr="00602C66">
        <w:rPr>
          <w:rFonts w:hAnsi="標楷體"/>
          <w:szCs w:val="32"/>
        </w:rPr>
        <w:t>113年方由</w:t>
      </w:r>
      <w:r w:rsidR="00E217BA" w:rsidRPr="00602C66">
        <w:rPr>
          <w:rFonts w:hAnsi="標楷體" w:hint="eastAsia"/>
          <w:szCs w:val="32"/>
        </w:rPr>
        <w:t>該署</w:t>
      </w:r>
      <w:r w:rsidR="00E217BA" w:rsidRPr="00602C66">
        <w:rPr>
          <w:rFonts w:hAnsi="標楷體"/>
          <w:szCs w:val="32"/>
        </w:rPr>
        <w:t>學校體育組以函文通知各受補助單位須檢附自行檢核表，時間上已滯後多年</w:t>
      </w:r>
      <w:r w:rsidR="00E217BA" w:rsidRPr="00602C66">
        <w:rPr>
          <w:rFonts w:hAnsi="標楷體" w:hint="eastAsia"/>
          <w:szCs w:val="32"/>
        </w:rPr>
        <w:t>，經費核結檢核機制闕如，</w:t>
      </w:r>
      <w:r w:rsidR="00E217BA" w:rsidRPr="00602C66">
        <w:rPr>
          <w:rFonts w:hAnsi="標楷體"/>
          <w:szCs w:val="32"/>
        </w:rPr>
        <w:t>顯見體育署</w:t>
      </w:r>
      <w:r w:rsidR="00E217BA" w:rsidRPr="00602C66">
        <w:rPr>
          <w:rFonts w:hAnsi="標楷體" w:hint="eastAsia"/>
          <w:szCs w:val="32"/>
        </w:rPr>
        <w:t>非但</w:t>
      </w:r>
      <w:r w:rsidR="00E217BA" w:rsidRPr="00602C66">
        <w:rPr>
          <w:rFonts w:hAnsi="標楷體"/>
          <w:szCs w:val="32"/>
        </w:rPr>
        <w:t>未記取前案教訓，</w:t>
      </w:r>
      <w:r w:rsidR="00E217BA" w:rsidRPr="00602C66">
        <w:rPr>
          <w:rFonts w:hAnsi="標楷體" w:hint="eastAsia"/>
          <w:szCs w:val="32"/>
        </w:rPr>
        <w:t>亦未確實</w:t>
      </w:r>
      <w:r w:rsidR="00E217BA" w:rsidRPr="00602C66">
        <w:rPr>
          <w:rFonts w:hAnsi="標楷體"/>
          <w:szCs w:val="32"/>
        </w:rPr>
        <w:t>就整體補助</w:t>
      </w:r>
      <w:r w:rsidR="00E217BA" w:rsidRPr="00602C66">
        <w:rPr>
          <w:rFonts w:hAnsi="標楷體" w:hint="eastAsia"/>
          <w:szCs w:val="32"/>
        </w:rPr>
        <w:t>規範及程序</w:t>
      </w:r>
      <w:r w:rsidR="00E217BA" w:rsidRPr="00602C66">
        <w:rPr>
          <w:rFonts w:hAnsi="標楷體"/>
          <w:szCs w:val="32"/>
        </w:rPr>
        <w:t>全面檢討</w:t>
      </w:r>
      <w:r w:rsidR="00E217BA" w:rsidRPr="00602C66">
        <w:rPr>
          <w:rFonts w:hAnsi="標楷體" w:hint="eastAsia"/>
          <w:szCs w:val="32"/>
        </w:rPr>
        <w:t>策</w:t>
      </w:r>
      <w:r w:rsidR="00E217BA" w:rsidRPr="00602C66">
        <w:rPr>
          <w:rFonts w:hAnsi="標楷體"/>
          <w:szCs w:val="32"/>
        </w:rPr>
        <w:t>進</w:t>
      </w:r>
      <w:r w:rsidR="00E217BA" w:rsidRPr="00602C66">
        <w:rPr>
          <w:rFonts w:hAnsi="標楷體" w:hint="eastAsia"/>
          <w:szCs w:val="32"/>
        </w:rPr>
        <w:t>內部控制機制，致核結審查標準寬嚴不一，實有嚴重怠失</w:t>
      </w:r>
      <w:r w:rsidRPr="00602C66">
        <w:rPr>
          <w:rFonts w:hAnsi="標楷體" w:cs="DFKaiShu-SB-Estd-BF" w:hint="eastAsia"/>
          <w:caps/>
        </w:rPr>
        <w:t>。</w:t>
      </w:r>
    </w:p>
    <w:p w14:paraId="7A45EA1C" w14:textId="77777777" w:rsidR="00DC1467" w:rsidRPr="00602C66" w:rsidRDefault="0032303C" w:rsidP="00DC1467">
      <w:pPr>
        <w:pStyle w:val="20"/>
        <w:rPr>
          <w:rFonts w:hAnsi="標楷體"/>
          <w:b/>
          <w:kern w:val="0"/>
        </w:rPr>
      </w:pPr>
      <w:r w:rsidRPr="00602C66">
        <w:rPr>
          <w:rFonts w:hAnsi="標楷體" w:cs="DFKaiShu-SB-Estd-BF" w:hint="eastAsia"/>
          <w:b/>
          <w:caps/>
        </w:rPr>
        <w:t>體育署105至112年度補助</w:t>
      </w:r>
      <w:r w:rsidRPr="00602C66">
        <w:rPr>
          <w:rFonts w:hAnsi="標楷體" w:hint="eastAsia"/>
          <w:b/>
          <w:spacing w:val="2"/>
          <w:szCs w:val="32"/>
        </w:rPr>
        <w:t>中華民國迷你足球協會(下稱迷你足協)</w:t>
      </w:r>
      <w:r w:rsidRPr="00602C66">
        <w:rPr>
          <w:rFonts w:hAnsi="標楷體" w:cs="DFKaiShu-SB-Estd-BF" w:hint="eastAsia"/>
          <w:b/>
          <w:caps/>
        </w:rPr>
        <w:t>辦理「足球希望工程-2016基層迷你足球</w:t>
      </w:r>
      <w:r w:rsidRPr="00602C66">
        <w:rPr>
          <w:rFonts w:hAnsi="標楷體" w:cs="DFKaiShu-SB-Estd-BF" w:hint="eastAsia"/>
          <w:b/>
          <w:caps/>
        </w:rPr>
        <w:lastRenderedPageBreak/>
        <w:t>賽」等11項計畫</w:t>
      </w:r>
      <w:r w:rsidR="006D655F" w:rsidRPr="00602C66">
        <w:rPr>
          <w:rFonts w:hAnsi="標楷體" w:cs="DFKaiShu-SB-Estd-BF" w:hint="eastAsia"/>
          <w:b/>
          <w:caps/>
        </w:rPr>
        <w:t>，該</w:t>
      </w:r>
      <w:r w:rsidR="006D655F" w:rsidRPr="00602C66">
        <w:rPr>
          <w:rFonts w:hAnsi="標楷體" w:hint="eastAsia"/>
          <w:b/>
          <w:kern w:val="0"/>
        </w:rPr>
        <w:t>署</w:t>
      </w:r>
      <w:r w:rsidR="006D655F" w:rsidRPr="00602C66">
        <w:rPr>
          <w:rFonts w:hAnsi="標楷體" w:cs="DFKaiShu-SB-Estd-BF" w:hint="eastAsia"/>
          <w:b/>
          <w:caps/>
        </w:rPr>
        <w:t>審核</w:t>
      </w:r>
      <w:r w:rsidR="006D655F" w:rsidRPr="00602C66">
        <w:rPr>
          <w:rFonts w:hAnsi="標楷體" w:hint="eastAsia"/>
          <w:b/>
          <w:kern w:val="0"/>
        </w:rPr>
        <w:t>迷你足協</w:t>
      </w:r>
      <w:r w:rsidR="006D655F" w:rsidRPr="00602C66">
        <w:rPr>
          <w:rFonts w:hAnsi="標楷體" w:cs="DFKaiShu-SB-Estd-BF" w:hint="eastAsia"/>
          <w:b/>
          <w:caps/>
        </w:rPr>
        <w:t>經費核結</w:t>
      </w:r>
      <w:r w:rsidR="006D655F" w:rsidRPr="00602C66">
        <w:rPr>
          <w:rFonts w:hAnsi="標楷體" w:hint="eastAsia"/>
          <w:b/>
          <w:kern w:val="0"/>
        </w:rPr>
        <w:t>資料，未曾要求該協會檢附自行檢核表或提供採購相關證明文件即逕予同意核結</w:t>
      </w:r>
      <w:r w:rsidR="00813B56" w:rsidRPr="00602C66">
        <w:rPr>
          <w:rFonts w:hAnsi="標楷體" w:hint="eastAsia"/>
          <w:b/>
          <w:kern w:val="0"/>
        </w:rPr>
        <w:t>，</w:t>
      </w:r>
      <w:r w:rsidR="000360DD" w:rsidRPr="00602C66">
        <w:rPr>
          <w:rFonts w:hAnsi="標楷體" w:hint="eastAsia"/>
          <w:b/>
          <w:kern w:val="0"/>
        </w:rPr>
        <w:t>揆以該協會</w:t>
      </w:r>
      <w:r w:rsidR="000360DD" w:rsidRPr="00602C66">
        <w:rPr>
          <w:rFonts w:hAnsi="標楷體"/>
          <w:b/>
          <w:kern w:val="0"/>
        </w:rPr>
        <w:t>所獲補助款項金額遠高於其他</w:t>
      </w:r>
      <w:r w:rsidR="00E91CF9" w:rsidRPr="00602C66">
        <w:rPr>
          <w:rFonts w:hAnsi="標楷體"/>
          <w:b/>
          <w:kern w:val="0"/>
        </w:rPr>
        <w:t>同類型團體</w:t>
      </w:r>
      <w:r w:rsidR="000360DD" w:rsidRPr="00602C66">
        <w:rPr>
          <w:rFonts w:hAnsi="標楷體"/>
          <w:b/>
          <w:kern w:val="0"/>
        </w:rPr>
        <w:t>，且自籌款比</w:t>
      </w:r>
      <w:r w:rsidR="00E217BA" w:rsidRPr="00602C66">
        <w:rPr>
          <w:rFonts w:hAnsi="標楷體" w:hint="eastAsia"/>
          <w:b/>
          <w:kern w:val="0"/>
        </w:rPr>
        <w:t>率</w:t>
      </w:r>
      <w:r w:rsidR="000360DD" w:rsidRPr="00602C66">
        <w:rPr>
          <w:rFonts w:hAnsi="標楷體"/>
          <w:b/>
          <w:kern w:val="0"/>
        </w:rPr>
        <w:t>偏低、補助比</w:t>
      </w:r>
      <w:r w:rsidR="00E217BA" w:rsidRPr="00602C66">
        <w:rPr>
          <w:rFonts w:hAnsi="標楷體" w:hint="eastAsia"/>
          <w:b/>
          <w:kern w:val="0"/>
        </w:rPr>
        <w:t>率</w:t>
      </w:r>
      <w:r w:rsidR="000360DD" w:rsidRPr="00602C66">
        <w:rPr>
          <w:rFonts w:hAnsi="標楷體"/>
          <w:b/>
          <w:kern w:val="0"/>
        </w:rPr>
        <w:t>過高，支用單據多為免用統一發票，應屬高風險對象，然體育署未</w:t>
      </w:r>
      <w:r w:rsidR="000360DD" w:rsidRPr="00602C66">
        <w:rPr>
          <w:rFonts w:hAnsi="標楷體" w:hint="eastAsia"/>
          <w:b/>
          <w:kern w:val="0"/>
        </w:rPr>
        <w:t>曾</w:t>
      </w:r>
      <w:r w:rsidR="000360DD" w:rsidRPr="00602C66">
        <w:rPr>
          <w:rFonts w:hAnsi="標楷體"/>
          <w:b/>
          <w:kern w:val="0"/>
        </w:rPr>
        <w:t>就其補助使用情形進行實地查核或抽查，</w:t>
      </w:r>
      <w:r w:rsidR="006D655F" w:rsidRPr="00602C66">
        <w:rPr>
          <w:rFonts w:hAnsi="標楷體" w:hint="eastAsia"/>
          <w:b/>
          <w:kern w:val="0"/>
        </w:rPr>
        <w:t>致未能及時發現該協會有未依政府採購法規</w:t>
      </w:r>
      <w:r w:rsidR="006D655F" w:rsidRPr="00602C66">
        <w:rPr>
          <w:rFonts w:hAnsi="標楷體"/>
          <w:b/>
          <w:kern w:val="0"/>
        </w:rPr>
        <w:t>定</w:t>
      </w:r>
      <w:r w:rsidR="006D655F" w:rsidRPr="00602C66">
        <w:rPr>
          <w:rFonts w:hAnsi="標楷體" w:hint="eastAsia"/>
          <w:b/>
          <w:kern w:val="0"/>
        </w:rPr>
        <w:t>辦理公開招標情事，任由迷你足協多年來</w:t>
      </w:r>
      <w:r w:rsidR="00E217BA" w:rsidRPr="00602C66">
        <w:rPr>
          <w:rFonts w:hAnsi="標楷體" w:hint="eastAsia"/>
          <w:b/>
          <w:kern w:val="0"/>
        </w:rPr>
        <w:t>違法</w:t>
      </w:r>
      <w:r w:rsidR="006D655F" w:rsidRPr="00602C66">
        <w:rPr>
          <w:rFonts w:hAnsi="標楷體" w:hint="eastAsia"/>
          <w:b/>
          <w:kern w:val="0"/>
        </w:rPr>
        <w:t>循例逕擇選特定廠商辦理採購</w:t>
      </w:r>
      <w:r w:rsidR="000D7176" w:rsidRPr="00602C66">
        <w:rPr>
          <w:rFonts w:hAnsi="標楷體" w:hint="eastAsia"/>
          <w:b/>
          <w:kern w:val="0"/>
        </w:rPr>
        <w:t>；</w:t>
      </w:r>
      <w:r w:rsidR="00743E7C" w:rsidRPr="00602C66">
        <w:rPr>
          <w:rFonts w:hAnsi="標楷體" w:hint="eastAsia"/>
          <w:b/>
          <w:kern w:val="0"/>
        </w:rPr>
        <w:t>嗣</w:t>
      </w:r>
      <w:r w:rsidR="0051653A" w:rsidRPr="00602C66">
        <w:rPr>
          <w:rFonts w:hAnsi="標楷體" w:hint="eastAsia"/>
          <w:b/>
          <w:kern w:val="0"/>
        </w:rPr>
        <w:t>該署</w:t>
      </w:r>
      <w:r w:rsidR="00743E7C" w:rsidRPr="00602C66">
        <w:rPr>
          <w:rFonts w:hAnsi="標楷體" w:hint="eastAsia"/>
          <w:b/>
          <w:kern w:val="0"/>
        </w:rPr>
        <w:t>委請會計師查核發現該協會違規需繳回金額高達1</w:t>
      </w:r>
      <w:r w:rsidR="00F87189" w:rsidRPr="00602C66">
        <w:rPr>
          <w:rFonts w:hAnsi="標楷體" w:hint="eastAsia"/>
          <w:b/>
          <w:kern w:val="0"/>
        </w:rPr>
        <w:t>,</w:t>
      </w:r>
      <w:r w:rsidR="00743E7C" w:rsidRPr="00602C66">
        <w:rPr>
          <w:rFonts w:hAnsi="標楷體" w:hint="eastAsia"/>
          <w:b/>
          <w:kern w:val="0"/>
        </w:rPr>
        <w:t>614萬7,154元</w:t>
      </w:r>
      <w:r w:rsidR="00650115" w:rsidRPr="00602C66">
        <w:rPr>
          <w:rFonts w:hAnsi="標楷體" w:hint="eastAsia"/>
          <w:b/>
          <w:kern w:val="0"/>
        </w:rPr>
        <w:t>，其中</w:t>
      </w:r>
      <w:r w:rsidR="00844DBD" w:rsidRPr="00602C66">
        <w:rPr>
          <w:rFonts w:hAnsi="標楷體"/>
          <w:b/>
          <w:kern w:val="0"/>
        </w:rPr>
        <w:t>5</w:t>
      </w:r>
      <w:r w:rsidR="00650115" w:rsidRPr="00602C66">
        <w:rPr>
          <w:rFonts w:hAnsi="標楷體" w:hint="eastAsia"/>
          <w:b/>
          <w:kern w:val="0"/>
        </w:rPr>
        <w:t>項計畫應繳回金額占補助金額</w:t>
      </w:r>
      <w:r w:rsidR="00B30127" w:rsidRPr="00602C66">
        <w:rPr>
          <w:rFonts w:hAnsi="標楷體" w:hint="eastAsia"/>
          <w:b/>
          <w:kern w:val="0"/>
        </w:rPr>
        <w:t>比率竟</w:t>
      </w:r>
      <w:r w:rsidR="00E217BA" w:rsidRPr="00602C66">
        <w:rPr>
          <w:rFonts w:hAnsi="標楷體" w:hint="eastAsia"/>
          <w:b/>
          <w:kern w:val="0"/>
        </w:rPr>
        <w:t>分別</w:t>
      </w:r>
      <w:r w:rsidR="00650115" w:rsidRPr="00602C66">
        <w:rPr>
          <w:rFonts w:hAnsi="標楷體" w:hint="eastAsia"/>
          <w:b/>
          <w:kern w:val="0"/>
        </w:rPr>
        <w:t>高達5</w:t>
      </w:r>
      <w:r w:rsidR="00650115" w:rsidRPr="00602C66">
        <w:rPr>
          <w:rFonts w:hAnsi="標楷體"/>
          <w:b/>
          <w:kern w:val="0"/>
        </w:rPr>
        <w:t>2.63%</w:t>
      </w:r>
      <w:r w:rsidR="00650115" w:rsidRPr="00602C66">
        <w:rPr>
          <w:rFonts w:hAnsi="標楷體" w:hint="eastAsia"/>
          <w:b/>
          <w:kern w:val="0"/>
        </w:rPr>
        <w:t>、5</w:t>
      </w:r>
      <w:r w:rsidR="00650115" w:rsidRPr="00602C66">
        <w:rPr>
          <w:rFonts w:hAnsi="標楷體"/>
          <w:b/>
          <w:kern w:val="0"/>
        </w:rPr>
        <w:t>0.06%</w:t>
      </w:r>
      <w:r w:rsidR="00650115" w:rsidRPr="00602C66">
        <w:rPr>
          <w:rFonts w:hAnsi="標楷體" w:hint="eastAsia"/>
          <w:b/>
          <w:kern w:val="0"/>
        </w:rPr>
        <w:t>、4</w:t>
      </w:r>
      <w:r w:rsidR="00650115" w:rsidRPr="00602C66">
        <w:rPr>
          <w:rFonts w:hAnsi="標楷體"/>
          <w:b/>
          <w:kern w:val="0"/>
        </w:rPr>
        <w:t>4.41%</w:t>
      </w:r>
      <w:r w:rsidR="00844DBD" w:rsidRPr="00602C66">
        <w:rPr>
          <w:rFonts w:hAnsi="標楷體" w:hint="eastAsia"/>
          <w:b/>
          <w:kern w:val="0"/>
        </w:rPr>
        <w:t>、3</w:t>
      </w:r>
      <w:r w:rsidR="00844DBD" w:rsidRPr="00602C66">
        <w:rPr>
          <w:rFonts w:hAnsi="標楷體"/>
          <w:b/>
          <w:kern w:val="0"/>
        </w:rPr>
        <w:t>4.43%</w:t>
      </w:r>
      <w:r w:rsidR="00844DBD" w:rsidRPr="00602C66">
        <w:rPr>
          <w:rFonts w:hAnsi="標楷體" w:hint="eastAsia"/>
          <w:b/>
          <w:kern w:val="0"/>
        </w:rPr>
        <w:t>、2</w:t>
      </w:r>
      <w:r w:rsidR="00844DBD" w:rsidRPr="00602C66">
        <w:rPr>
          <w:rFonts w:hAnsi="標楷體"/>
          <w:b/>
          <w:kern w:val="0"/>
        </w:rPr>
        <w:t>4.63%</w:t>
      </w:r>
      <w:r w:rsidR="00743E7C" w:rsidRPr="00602C66">
        <w:rPr>
          <w:rFonts w:hAnsi="標楷體" w:hint="eastAsia"/>
          <w:b/>
          <w:kern w:val="0"/>
        </w:rPr>
        <w:t>，</w:t>
      </w:r>
      <w:r w:rsidR="001B5F6B" w:rsidRPr="00602C66">
        <w:rPr>
          <w:rFonts w:hAnsi="標楷體" w:hint="eastAsia"/>
          <w:b/>
          <w:kern w:val="0"/>
        </w:rPr>
        <w:t>體育署卻</w:t>
      </w:r>
      <w:r w:rsidR="007F4D0C" w:rsidRPr="00602C66">
        <w:rPr>
          <w:rFonts w:hAnsi="標楷體" w:hint="eastAsia"/>
          <w:b/>
          <w:kern w:val="0"/>
        </w:rPr>
        <w:t>一再稱該協會理應本誠信原則辦理經費核結，</w:t>
      </w:r>
      <w:r w:rsidR="007F4D0C" w:rsidRPr="00602C66">
        <w:rPr>
          <w:rFonts w:hAnsi="標楷體"/>
          <w:b/>
          <w:kern w:val="0"/>
        </w:rPr>
        <w:t>僅以</w:t>
      </w:r>
      <w:r w:rsidR="007F4D0C" w:rsidRPr="00602C66">
        <w:rPr>
          <w:rFonts w:hAnsi="標楷體" w:hint="eastAsia"/>
          <w:b/>
          <w:kern w:val="0"/>
        </w:rPr>
        <w:t>公函</w:t>
      </w:r>
      <w:r w:rsidR="007F4D0C" w:rsidRPr="00602C66">
        <w:rPr>
          <w:rFonts w:hAnsi="標楷體"/>
          <w:b/>
          <w:kern w:val="0"/>
        </w:rPr>
        <w:t>提醒即</w:t>
      </w:r>
      <w:r w:rsidR="00E217BA" w:rsidRPr="00602C66">
        <w:rPr>
          <w:rFonts w:hAnsi="標楷體" w:hint="eastAsia"/>
          <w:b/>
          <w:kern w:val="0"/>
        </w:rPr>
        <w:t>自</w:t>
      </w:r>
      <w:r w:rsidR="007F4D0C" w:rsidRPr="00602C66">
        <w:rPr>
          <w:rFonts w:hAnsi="標楷體"/>
          <w:b/>
          <w:kern w:val="0"/>
        </w:rPr>
        <w:t>認</w:t>
      </w:r>
      <w:r w:rsidR="00E217BA" w:rsidRPr="00602C66">
        <w:rPr>
          <w:rFonts w:hAnsi="標楷體" w:hint="eastAsia"/>
          <w:b/>
          <w:kern w:val="0"/>
        </w:rPr>
        <w:t>已</w:t>
      </w:r>
      <w:r w:rsidR="007F4D0C" w:rsidRPr="00602C66">
        <w:rPr>
          <w:rFonts w:hAnsi="標楷體"/>
          <w:b/>
          <w:kern w:val="0"/>
        </w:rPr>
        <w:t>履行</w:t>
      </w:r>
      <w:r w:rsidR="005B2877" w:rsidRPr="00602C66">
        <w:rPr>
          <w:rFonts w:hAnsi="標楷體" w:hint="eastAsia"/>
          <w:b/>
          <w:kern w:val="0"/>
        </w:rPr>
        <w:t>補助經費核結</w:t>
      </w:r>
      <w:r w:rsidR="007F4D0C" w:rsidRPr="00602C66">
        <w:rPr>
          <w:rFonts w:hAnsi="標楷體"/>
          <w:b/>
          <w:kern w:val="0"/>
        </w:rPr>
        <w:t>監督責任，未</w:t>
      </w:r>
      <w:r w:rsidR="00DB568D" w:rsidRPr="00602C66">
        <w:rPr>
          <w:rFonts w:hAnsi="標楷體" w:hint="eastAsia"/>
          <w:b/>
          <w:kern w:val="0"/>
        </w:rPr>
        <w:t>能</w:t>
      </w:r>
      <w:r w:rsidR="007F4D0C" w:rsidRPr="00602C66">
        <w:rPr>
          <w:rFonts w:hAnsi="標楷體"/>
          <w:b/>
          <w:kern w:val="0"/>
        </w:rPr>
        <w:t>落實查核</w:t>
      </w:r>
      <w:r w:rsidR="0051653A" w:rsidRPr="00602C66">
        <w:rPr>
          <w:rFonts w:hAnsi="標楷體" w:hint="eastAsia"/>
          <w:b/>
          <w:kern w:val="0"/>
        </w:rPr>
        <w:t>與控管</w:t>
      </w:r>
      <w:r w:rsidR="007F4D0C" w:rsidRPr="00602C66">
        <w:rPr>
          <w:rFonts w:hAnsi="標楷體"/>
          <w:b/>
          <w:kern w:val="0"/>
        </w:rPr>
        <w:t>機制，</w:t>
      </w:r>
      <w:r w:rsidR="007F4D0C" w:rsidRPr="00602C66">
        <w:rPr>
          <w:rFonts w:hAnsi="標楷體" w:hint="eastAsia"/>
          <w:b/>
          <w:kern w:val="0"/>
        </w:rPr>
        <w:t>反映該</w:t>
      </w:r>
      <w:r w:rsidR="007F4D0C" w:rsidRPr="00602C66">
        <w:rPr>
          <w:rFonts w:hAnsi="標楷體"/>
          <w:b/>
          <w:kern w:val="0"/>
        </w:rPr>
        <w:t>署核結審查鬆散，核銷作業流於形式，執行補助計畫流程與內控機制顯有重</w:t>
      </w:r>
      <w:r w:rsidR="002F55F7" w:rsidRPr="00602C66">
        <w:rPr>
          <w:rFonts w:hAnsi="標楷體" w:hint="eastAsia"/>
          <w:b/>
          <w:kern w:val="0"/>
        </w:rPr>
        <w:t>大</w:t>
      </w:r>
      <w:r w:rsidR="007F4D0C" w:rsidRPr="00602C66">
        <w:rPr>
          <w:rFonts w:hAnsi="標楷體"/>
          <w:b/>
          <w:kern w:val="0"/>
        </w:rPr>
        <w:t>缺失</w:t>
      </w:r>
      <w:r w:rsidR="00AA740E" w:rsidRPr="00602C66">
        <w:rPr>
          <w:rFonts w:hAnsi="標楷體" w:hint="eastAsia"/>
          <w:b/>
          <w:kern w:val="0"/>
        </w:rPr>
        <w:t>，自難</w:t>
      </w:r>
      <w:r w:rsidR="00F813A9" w:rsidRPr="00602C66">
        <w:rPr>
          <w:rFonts w:hAnsi="標楷體" w:hint="eastAsia"/>
          <w:b/>
          <w:kern w:val="0"/>
        </w:rPr>
        <w:t>免</w:t>
      </w:r>
      <w:r w:rsidR="00AA740E" w:rsidRPr="00602C66">
        <w:rPr>
          <w:rFonts w:hAnsi="標楷體" w:hint="eastAsia"/>
          <w:b/>
          <w:kern w:val="0"/>
        </w:rPr>
        <w:t>其</w:t>
      </w:r>
      <w:r w:rsidR="00F813A9" w:rsidRPr="00602C66">
        <w:rPr>
          <w:rFonts w:hAnsi="標楷體" w:hint="eastAsia"/>
          <w:b/>
          <w:kern w:val="0"/>
        </w:rPr>
        <w:t>違失之</w:t>
      </w:r>
      <w:r w:rsidR="00AA740E" w:rsidRPr="00602C66">
        <w:rPr>
          <w:rFonts w:hAnsi="標楷體" w:hint="eastAsia"/>
          <w:b/>
          <w:kern w:val="0"/>
        </w:rPr>
        <w:t>責</w:t>
      </w:r>
      <w:r w:rsidR="00DC1467" w:rsidRPr="00602C66">
        <w:rPr>
          <w:rFonts w:hAnsi="標楷體" w:hint="eastAsia"/>
          <w:b/>
          <w:kern w:val="0"/>
        </w:rPr>
        <w:t>：</w:t>
      </w:r>
    </w:p>
    <w:p w14:paraId="6733259C" w14:textId="19256C98" w:rsidR="000C405F" w:rsidRPr="00602C66" w:rsidRDefault="000C405F" w:rsidP="00DB6C2A">
      <w:pPr>
        <w:pStyle w:val="3"/>
        <w:rPr>
          <w:rFonts w:hAnsi="標楷體" w:cs="DFKaiShu-SB-Estd-BF"/>
          <w:caps/>
        </w:rPr>
      </w:pPr>
      <w:bookmarkStart w:id="25" w:name="_Hlk203658535"/>
      <w:r w:rsidRPr="00602C66">
        <w:rPr>
          <w:rFonts w:hAnsi="標楷體" w:cs="DFKaiShu-SB-Estd-BF" w:hint="eastAsia"/>
          <w:caps/>
        </w:rPr>
        <w:t>經查體育署105至112年度補助</w:t>
      </w:r>
      <w:r w:rsidR="0032303C" w:rsidRPr="00602C66">
        <w:rPr>
          <w:rFonts w:hAnsi="標楷體" w:hint="eastAsia"/>
          <w:spacing w:val="2"/>
          <w:szCs w:val="32"/>
        </w:rPr>
        <w:t>迷你足協</w:t>
      </w:r>
      <w:r w:rsidRPr="00602C66">
        <w:rPr>
          <w:rFonts w:hAnsi="標楷體" w:cs="DFKaiShu-SB-Estd-BF" w:hint="eastAsia"/>
          <w:caps/>
        </w:rPr>
        <w:t>辦理「足球希望工程-2016基層迷你足球賽」等11項計畫</w:t>
      </w:r>
      <w:r w:rsidR="00DB6C2A" w:rsidRPr="00602C66">
        <w:rPr>
          <w:rFonts w:hAnsi="標楷體" w:cs="DFKaiShu-SB-Estd-BF" w:hint="eastAsia"/>
          <w:caps/>
        </w:rPr>
        <w:t>(詳表</w:t>
      </w:r>
      <w:r w:rsidR="0023714A">
        <w:rPr>
          <w:rFonts w:hAnsi="標楷體" w:cs="DFKaiShu-SB-Estd-BF" w:hint="eastAsia"/>
          <w:caps/>
        </w:rPr>
        <w:t>1</w:t>
      </w:r>
      <w:r w:rsidR="00DB6C2A" w:rsidRPr="00602C66">
        <w:rPr>
          <w:rFonts w:hAnsi="標楷體" w:cs="DFKaiShu-SB-Estd-BF"/>
          <w:caps/>
        </w:rPr>
        <w:t>)</w:t>
      </w:r>
      <w:r w:rsidRPr="00602C66">
        <w:rPr>
          <w:rFonts w:hAnsi="標楷體" w:cs="DFKaiShu-SB-Estd-BF" w:hint="eastAsia"/>
          <w:caps/>
        </w:rPr>
        <w:t>，總經費合計8</w:t>
      </w:r>
      <w:r w:rsidR="00F87189" w:rsidRPr="00602C66">
        <w:rPr>
          <w:rFonts w:hAnsi="標楷體" w:cs="DFKaiShu-SB-Estd-BF" w:hint="eastAsia"/>
          <w:caps/>
        </w:rPr>
        <w:t>,</w:t>
      </w:r>
      <w:r w:rsidRPr="00602C66">
        <w:rPr>
          <w:rFonts w:hAnsi="標楷體" w:cs="DFKaiShu-SB-Estd-BF" w:hint="eastAsia"/>
          <w:caps/>
        </w:rPr>
        <w:t>351萬9,395元，補助經費合計7</w:t>
      </w:r>
      <w:r w:rsidR="00F87189" w:rsidRPr="00602C66">
        <w:rPr>
          <w:rFonts w:hAnsi="標楷體" w:cs="DFKaiShu-SB-Estd-BF" w:hint="eastAsia"/>
          <w:caps/>
        </w:rPr>
        <w:t>,</w:t>
      </w:r>
      <w:r w:rsidRPr="00602C66">
        <w:rPr>
          <w:rFonts w:hAnsi="標楷體" w:cs="DFKaiShu-SB-Estd-BF" w:hint="eastAsia"/>
          <w:caps/>
        </w:rPr>
        <w:t>409萬1,224元，其中足球希望工程-2018年基層迷你足球環臺賽、2019城市幼兒園盃迷你足球賽等2項計畫係由該署全民運動組依據「全國性體育團體經費補助辦法」核予補助，其餘9項計畫則由</w:t>
      </w:r>
      <w:r w:rsidR="00E217BA" w:rsidRPr="00602C66">
        <w:rPr>
          <w:rFonts w:hAnsi="標楷體" w:cs="DFKaiShu-SB-Estd-BF" w:hint="eastAsia"/>
          <w:caps/>
        </w:rPr>
        <w:t>該署</w:t>
      </w:r>
      <w:r w:rsidRPr="00602C66">
        <w:rPr>
          <w:rFonts w:hAnsi="標楷體" w:cs="DFKaiShu-SB-Estd-BF" w:hint="eastAsia"/>
          <w:caps/>
        </w:rPr>
        <w:t>學校體育組依據「教育部體育署補助推動學校體育運動發展經費原則」核予補助。經檢視相關補助規範，僅「補助全國性體育團體辦理全民體育活動經費撥款及核銷注意事項」於1</w:t>
      </w:r>
      <w:r w:rsidRPr="00602C66">
        <w:rPr>
          <w:rFonts w:hAnsi="標楷體" w:cs="DFKaiShu-SB-Estd-BF"/>
          <w:caps/>
        </w:rPr>
        <w:t>09</w:t>
      </w:r>
      <w:r w:rsidRPr="00602C66">
        <w:rPr>
          <w:rFonts w:hAnsi="標楷體" w:cs="DFKaiShu-SB-Estd-BF" w:hint="eastAsia"/>
          <w:caps/>
        </w:rPr>
        <w:t>年9月增訂自行檢核表，</w:t>
      </w:r>
      <w:r w:rsidRPr="00602C66">
        <w:rPr>
          <w:rFonts w:hAnsi="標楷體" w:cs="DFKaiShu-SB-Estd-BF"/>
          <w:caps/>
        </w:rPr>
        <w:t>檢核項</w:t>
      </w:r>
      <w:r w:rsidRPr="00602C66">
        <w:rPr>
          <w:rFonts w:hAnsi="標楷體" w:cs="DFKaiShu-SB-Estd-BF" w:hint="eastAsia"/>
          <w:caps/>
        </w:rPr>
        <w:t>目</w:t>
      </w:r>
      <w:r w:rsidRPr="00602C66">
        <w:rPr>
          <w:rFonts w:hAnsi="標楷體" w:cs="DFKaiShu-SB-Estd-BF"/>
          <w:caps/>
        </w:rPr>
        <w:t>包含</w:t>
      </w:r>
      <w:r w:rsidRPr="00602C66">
        <w:rPr>
          <w:rFonts w:hAnsi="標楷體" w:cs="DFKaiShu-SB-Estd-BF" w:hint="eastAsia"/>
          <w:caps/>
        </w:rPr>
        <w:t>「補助項目是否屬核定之計畫項目」</w:t>
      </w:r>
      <w:r w:rsidRPr="00602C66">
        <w:rPr>
          <w:rFonts w:hAnsi="標楷體" w:cs="DFKaiShu-SB-Estd-BF"/>
          <w:caps/>
        </w:rPr>
        <w:t>、</w:t>
      </w:r>
      <w:r w:rsidRPr="00602C66">
        <w:rPr>
          <w:rFonts w:hAnsi="標楷體" w:cs="DFKaiShu-SB-Estd-BF" w:hint="eastAsia"/>
          <w:caps/>
        </w:rPr>
        <w:t>「是否依政府採購法第4條規定辦理」</w:t>
      </w:r>
      <w:r w:rsidRPr="00602C66">
        <w:rPr>
          <w:rFonts w:hAnsi="標楷體" w:cs="DFKaiShu-SB-Estd-BF"/>
          <w:caps/>
        </w:rPr>
        <w:t>等</w:t>
      </w:r>
      <w:r w:rsidRPr="00602C66">
        <w:rPr>
          <w:rFonts w:hAnsi="標楷體" w:cs="DFKaiShu-SB-Estd-BF" w:hint="eastAsia"/>
          <w:caps/>
        </w:rPr>
        <w:t>；「教</w:t>
      </w:r>
      <w:r w:rsidRPr="00602C66">
        <w:rPr>
          <w:rFonts w:hAnsi="標楷體" w:cs="DFKaiShu-SB-Estd-BF" w:hint="eastAsia"/>
          <w:caps/>
        </w:rPr>
        <w:lastRenderedPageBreak/>
        <w:t>育部體育署補助推動學校體育運動發展經費原則」</w:t>
      </w:r>
      <w:r w:rsidR="008A5CA5" w:rsidRPr="00602C66">
        <w:rPr>
          <w:rFonts w:hAnsi="標楷體" w:cs="DFKaiShu-SB-Estd-BF" w:hint="eastAsia"/>
          <w:caps/>
        </w:rPr>
        <w:t>並</w:t>
      </w:r>
      <w:r w:rsidRPr="00602C66">
        <w:rPr>
          <w:rFonts w:hAnsi="標楷體" w:cs="DFKaiShu-SB-Estd-BF" w:hint="eastAsia"/>
          <w:caps/>
        </w:rPr>
        <w:t>無自行檢核表，經費核結檢核機制闕如。又受補助單位迷你足協檢送前揭11項補助計畫經費支用單據辦理核銷</w:t>
      </w:r>
      <w:r w:rsidR="008A5CA5" w:rsidRPr="00602C66">
        <w:rPr>
          <w:rFonts w:hAnsi="標楷體" w:cs="DFKaiShu-SB-Estd-BF" w:hint="eastAsia"/>
          <w:caps/>
        </w:rPr>
        <w:t>時</w:t>
      </w:r>
      <w:r w:rsidRPr="00602C66">
        <w:rPr>
          <w:rFonts w:hAnsi="標楷體" w:cs="DFKaiShu-SB-Estd-BF" w:hint="eastAsia"/>
          <w:caps/>
        </w:rPr>
        <w:t>，亦未檢附自行檢核表</w:t>
      </w:r>
      <w:r w:rsidR="00DB6C2A" w:rsidRPr="00602C66">
        <w:rPr>
          <w:rFonts w:hAnsi="標楷體" w:cs="DFKaiShu-SB-Estd-BF" w:hint="eastAsia"/>
          <w:caps/>
        </w:rPr>
        <w:t>，</w:t>
      </w:r>
      <w:r w:rsidR="00743E7C" w:rsidRPr="00602C66">
        <w:rPr>
          <w:rFonts w:hAnsi="標楷體" w:cs="DFKaiShu-SB-Estd-BF" w:hint="eastAsia"/>
          <w:caps/>
        </w:rPr>
        <w:t>再</w:t>
      </w:r>
      <w:r w:rsidR="00DB6C2A" w:rsidRPr="00602C66">
        <w:rPr>
          <w:rFonts w:hAnsi="標楷體" w:cs="DFKaiShu-SB-Estd-BF" w:hint="eastAsia"/>
          <w:caps/>
        </w:rPr>
        <w:t>揆以體育署補助迷你足協總經費占當年度補助經費比率排名自1</w:t>
      </w:r>
      <w:r w:rsidR="00DB6C2A" w:rsidRPr="00602C66">
        <w:rPr>
          <w:rFonts w:hAnsi="標楷體" w:cs="DFKaiShu-SB-Estd-BF"/>
          <w:caps/>
        </w:rPr>
        <w:t>07</w:t>
      </w:r>
      <w:r w:rsidR="00DB6C2A" w:rsidRPr="00602C66">
        <w:rPr>
          <w:rFonts w:hAnsi="標楷體" w:cs="DFKaiShu-SB-Estd-BF" w:hint="eastAsia"/>
          <w:caps/>
        </w:rPr>
        <w:t>至1</w:t>
      </w:r>
      <w:r w:rsidR="00DB6C2A" w:rsidRPr="00602C66">
        <w:rPr>
          <w:rFonts w:hAnsi="標楷體" w:cs="DFKaiShu-SB-Estd-BF"/>
          <w:caps/>
        </w:rPr>
        <w:t>12</w:t>
      </w:r>
      <w:r w:rsidR="00DB6C2A" w:rsidRPr="00602C66">
        <w:rPr>
          <w:rFonts w:hAnsi="標楷體" w:cs="DFKaiShu-SB-Estd-BF" w:hint="eastAsia"/>
          <w:caps/>
        </w:rPr>
        <w:t>年度</w:t>
      </w:r>
      <w:r w:rsidR="008A5CA5" w:rsidRPr="00602C66">
        <w:rPr>
          <w:rFonts w:hAnsi="標楷體" w:cs="DFKaiShu-SB-Estd-BF" w:hint="eastAsia"/>
          <w:caps/>
        </w:rPr>
        <w:t>分別</w:t>
      </w:r>
      <w:r w:rsidR="00DB6C2A" w:rsidRPr="00602C66">
        <w:rPr>
          <w:rFonts w:hAnsi="標楷體" w:cs="DFKaiShu-SB-Estd-BF" w:hint="eastAsia"/>
          <w:caps/>
        </w:rPr>
        <w:t>為第1</w:t>
      </w:r>
      <w:r w:rsidR="00DB6C2A" w:rsidRPr="00602C66">
        <w:rPr>
          <w:rFonts w:hAnsi="標楷體" w:cs="DFKaiShu-SB-Estd-BF"/>
          <w:caps/>
        </w:rPr>
        <w:t>6</w:t>
      </w:r>
      <w:r w:rsidR="00DB6C2A" w:rsidRPr="00602C66">
        <w:rPr>
          <w:rFonts w:hAnsi="標楷體" w:cs="DFKaiShu-SB-Estd-BF" w:hint="eastAsia"/>
          <w:caps/>
        </w:rPr>
        <w:t>、6</w:t>
      </w:r>
      <w:r w:rsidR="000433D5" w:rsidRPr="00602C66">
        <w:rPr>
          <w:rFonts w:hAnsi="標楷體" w:cs="DFKaiShu-SB-Estd-BF" w:hint="eastAsia"/>
          <w:caps/>
        </w:rPr>
        <w:t>、4、</w:t>
      </w:r>
      <w:r w:rsidR="000433D5" w:rsidRPr="00602C66">
        <w:rPr>
          <w:rFonts w:hAnsi="標楷體" w:cs="DFKaiShu-SB-Estd-BF"/>
          <w:caps/>
        </w:rPr>
        <w:t>5</w:t>
      </w:r>
      <w:r w:rsidR="000433D5" w:rsidRPr="00602C66">
        <w:rPr>
          <w:rFonts w:hAnsi="標楷體" w:cs="DFKaiShu-SB-Estd-BF" w:hint="eastAsia"/>
          <w:caps/>
        </w:rPr>
        <w:t>、6、8名，顯示</w:t>
      </w:r>
      <w:r w:rsidR="000433D5" w:rsidRPr="00602C66">
        <w:rPr>
          <w:rFonts w:hAnsi="標楷體" w:hint="eastAsia"/>
          <w:szCs w:val="32"/>
        </w:rPr>
        <w:t>該協會單一年度取得補助經費占比遠較其他申請者高，其自籌</w:t>
      </w:r>
      <w:r w:rsidR="000433D5" w:rsidRPr="00602C66">
        <w:rPr>
          <w:rFonts w:hAnsi="標楷體" w:cs="DFKaiShu-SB-Estd-BF" w:hint="eastAsia"/>
          <w:caps/>
        </w:rPr>
        <w:t>金額偏低、該署補助比率偏高，卻未曾抽查並實地查核</w:t>
      </w:r>
      <w:r w:rsidRPr="00602C66">
        <w:rPr>
          <w:rFonts w:hAnsi="標楷體" w:cs="DFKaiShu-SB-Estd-BF" w:hint="eastAsia"/>
          <w:caps/>
        </w:rPr>
        <w:t>，</w:t>
      </w:r>
      <w:r w:rsidR="000433D5" w:rsidRPr="00602C66">
        <w:rPr>
          <w:rFonts w:hAnsi="標楷體" w:cs="DFKaiShu-SB-Estd-BF" w:hint="eastAsia"/>
          <w:caps/>
        </w:rPr>
        <w:t>足</w:t>
      </w:r>
      <w:r w:rsidRPr="00602C66">
        <w:rPr>
          <w:rFonts w:hAnsi="標楷體" w:cs="DFKaiShu-SB-Estd-BF" w:hint="eastAsia"/>
          <w:caps/>
        </w:rPr>
        <w:t>見體育署補助經費之檢核</w:t>
      </w:r>
      <w:r w:rsidR="0044553B" w:rsidRPr="00602C66">
        <w:rPr>
          <w:rFonts w:hAnsi="標楷體" w:cs="DFKaiShu-SB-Estd-BF" w:hint="eastAsia"/>
          <w:caps/>
        </w:rPr>
        <w:t>內部控制機制未切實強化，</w:t>
      </w:r>
      <w:r w:rsidRPr="00602C66">
        <w:rPr>
          <w:rFonts w:hAnsi="標楷體" w:cs="DFKaiShu-SB-Estd-BF" w:hint="eastAsia"/>
          <w:caps/>
        </w:rPr>
        <w:t>或有未落實審核情事。</w:t>
      </w:r>
    </w:p>
    <w:p w14:paraId="3036D22D" w14:textId="77777777" w:rsidR="00FC4067" w:rsidRPr="00602C66" w:rsidRDefault="006D655F" w:rsidP="00FC4067">
      <w:pPr>
        <w:pStyle w:val="a5"/>
        <w:keepNext w:val="0"/>
        <w:ind w:left="697" w:hanging="697"/>
        <w:rPr>
          <w:rFonts w:hAnsi="標楷體"/>
        </w:rPr>
      </w:pPr>
      <w:r w:rsidRPr="00602C66">
        <w:rPr>
          <w:rFonts w:hAnsi="標楷體" w:hint="eastAsia"/>
        </w:rPr>
        <w:t>105至112年度體育署補助迷你足協情形</w:t>
      </w:r>
    </w:p>
    <w:p w14:paraId="4229CF88" w14:textId="77777777" w:rsidR="00FC4067" w:rsidRPr="00602C66" w:rsidRDefault="00FC4067" w:rsidP="00FC4067">
      <w:pPr>
        <w:keepNext/>
        <w:spacing w:line="260" w:lineRule="exact"/>
        <w:jc w:val="right"/>
        <w:rPr>
          <w:rFonts w:hAnsi="標楷體"/>
          <w:sz w:val="24"/>
          <w:szCs w:val="24"/>
        </w:rPr>
      </w:pPr>
      <w:r w:rsidRPr="00602C66">
        <w:rPr>
          <w:rFonts w:hAnsi="標楷體"/>
          <w:sz w:val="24"/>
          <w:szCs w:val="24"/>
        </w:rPr>
        <w:t>單位：元</w:t>
      </w:r>
      <w:r w:rsidRPr="00602C66">
        <w:rPr>
          <w:rFonts w:hAnsi="標楷體" w:hint="eastAsia"/>
          <w:sz w:val="24"/>
          <w:szCs w:val="24"/>
        </w:rPr>
        <w:t>、%</w:t>
      </w:r>
    </w:p>
    <w:tbl>
      <w:tblPr>
        <w:tblW w:w="0" w:type="auto"/>
        <w:tblCellMar>
          <w:left w:w="0" w:type="dxa"/>
          <w:right w:w="0" w:type="dxa"/>
        </w:tblCellMar>
        <w:tblLook w:val="04A0" w:firstRow="1" w:lastRow="0" w:firstColumn="1" w:lastColumn="0" w:noHBand="0" w:noVBand="1"/>
      </w:tblPr>
      <w:tblGrid>
        <w:gridCol w:w="497"/>
        <w:gridCol w:w="2754"/>
        <w:gridCol w:w="1157"/>
        <w:gridCol w:w="1266"/>
        <w:gridCol w:w="1436"/>
        <w:gridCol w:w="1047"/>
        <w:gridCol w:w="667"/>
      </w:tblGrid>
      <w:tr w:rsidR="00602C66" w:rsidRPr="00602C66" w14:paraId="218F00F4" w14:textId="77777777" w:rsidTr="008A5CA5">
        <w:trPr>
          <w:trHeight w:val="494"/>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590B5D4F" w14:textId="77777777" w:rsidR="006D655F" w:rsidRPr="00602C66" w:rsidRDefault="006D655F" w:rsidP="00DC2C64">
            <w:pPr>
              <w:keepNext/>
              <w:adjustRightInd w:val="0"/>
              <w:snapToGrid w:val="0"/>
              <w:spacing w:beforeLines="10" w:before="45" w:afterLines="10" w:after="45" w:line="300" w:lineRule="exact"/>
              <w:jc w:val="center"/>
              <w:rPr>
                <w:rFonts w:hAnsi="標楷體"/>
                <w:bCs/>
                <w:spacing w:val="-20"/>
                <w:sz w:val="24"/>
                <w:szCs w:val="24"/>
              </w:rPr>
            </w:pPr>
            <w:r w:rsidRPr="00602C66">
              <w:rPr>
                <w:rFonts w:hAnsi="標楷體" w:hint="eastAsia"/>
                <w:bCs/>
                <w:spacing w:val="-20"/>
                <w:sz w:val="24"/>
                <w:szCs w:val="24"/>
              </w:rPr>
              <w:t>年度</w:t>
            </w:r>
          </w:p>
        </w:tc>
        <w:tc>
          <w:tcPr>
            <w:tcW w:w="2754"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240795CA" w14:textId="77777777" w:rsidR="006D655F" w:rsidRPr="00602C66" w:rsidRDefault="006D655F" w:rsidP="00DC2C64">
            <w:pPr>
              <w:keepNext/>
              <w:adjustRightInd w:val="0"/>
              <w:snapToGrid w:val="0"/>
              <w:spacing w:beforeLines="10" w:before="45" w:afterLines="10" w:after="45" w:line="300" w:lineRule="exact"/>
              <w:jc w:val="center"/>
              <w:rPr>
                <w:rFonts w:hAnsi="標楷體"/>
                <w:bCs/>
                <w:spacing w:val="-20"/>
                <w:sz w:val="24"/>
                <w:szCs w:val="24"/>
              </w:rPr>
            </w:pPr>
            <w:r w:rsidRPr="00602C66">
              <w:rPr>
                <w:rFonts w:hAnsi="標楷體" w:hint="eastAsia"/>
                <w:bCs/>
                <w:spacing w:val="-20"/>
                <w:sz w:val="24"/>
                <w:szCs w:val="24"/>
              </w:rPr>
              <w:t>計畫名稱</w:t>
            </w:r>
          </w:p>
        </w:tc>
        <w:tc>
          <w:tcPr>
            <w:tcW w:w="1157"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520A240C" w14:textId="77777777" w:rsidR="006D655F" w:rsidRPr="00602C66" w:rsidRDefault="006D655F" w:rsidP="00DC2C64">
            <w:pPr>
              <w:keepNext/>
              <w:adjustRightInd w:val="0"/>
              <w:snapToGrid w:val="0"/>
              <w:spacing w:beforeLines="10" w:before="45" w:afterLines="10" w:after="45" w:line="300" w:lineRule="exact"/>
              <w:jc w:val="center"/>
              <w:rPr>
                <w:rFonts w:hAnsi="標楷體"/>
                <w:bCs/>
                <w:spacing w:val="-20"/>
                <w:sz w:val="24"/>
                <w:szCs w:val="24"/>
              </w:rPr>
            </w:pPr>
            <w:r w:rsidRPr="00602C66">
              <w:rPr>
                <w:rFonts w:hAnsi="標楷體" w:hint="eastAsia"/>
                <w:bCs/>
                <w:spacing w:val="-20"/>
                <w:sz w:val="24"/>
                <w:szCs w:val="24"/>
              </w:rPr>
              <w:t>總經費</w:t>
            </w:r>
          </w:p>
        </w:tc>
        <w:tc>
          <w:tcPr>
            <w:tcW w:w="1266"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6A15CD01" w14:textId="77777777" w:rsidR="006D655F" w:rsidRPr="00602C66" w:rsidRDefault="006D655F" w:rsidP="00DC2C64">
            <w:pPr>
              <w:keepNext/>
              <w:adjustRightInd w:val="0"/>
              <w:snapToGrid w:val="0"/>
              <w:spacing w:beforeLines="10" w:before="45" w:afterLines="10" w:after="45" w:line="300" w:lineRule="exact"/>
              <w:jc w:val="center"/>
              <w:rPr>
                <w:rFonts w:hAnsi="標楷體"/>
                <w:bCs/>
                <w:spacing w:val="-20"/>
                <w:sz w:val="24"/>
                <w:szCs w:val="24"/>
              </w:rPr>
            </w:pPr>
            <w:r w:rsidRPr="00602C66">
              <w:rPr>
                <w:rFonts w:hAnsi="標楷體" w:hint="eastAsia"/>
                <w:bCs/>
                <w:spacing w:val="-20"/>
                <w:sz w:val="24"/>
                <w:szCs w:val="24"/>
              </w:rPr>
              <w:t>補助金額</w:t>
            </w:r>
          </w:p>
        </w:tc>
        <w:tc>
          <w:tcPr>
            <w:tcW w:w="143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616687BD" w14:textId="77777777" w:rsidR="006D655F" w:rsidRPr="00602C66" w:rsidRDefault="006D655F" w:rsidP="00DC2C64">
            <w:pPr>
              <w:keepNext/>
              <w:adjustRightInd w:val="0"/>
              <w:snapToGrid w:val="0"/>
              <w:spacing w:beforeLines="10" w:before="45" w:afterLines="10" w:after="45" w:line="300" w:lineRule="exact"/>
              <w:jc w:val="center"/>
              <w:rPr>
                <w:rFonts w:hAnsi="標楷體"/>
                <w:bCs/>
                <w:spacing w:val="-32"/>
                <w:sz w:val="24"/>
                <w:szCs w:val="24"/>
              </w:rPr>
            </w:pPr>
            <w:r w:rsidRPr="00602C66">
              <w:rPr>
                <w:rFonts w:hAnsi="標楷體" w:hint="eastAsia"/>
                <w:bCs/>
                <w:spacing w:val="-32"/>
                <w:sz w:val="24"/>
                <w:szCs w:val="24"/>
              </w:rPr>
              <w:t>占當年度補助經費比率(排名)</w:t>
            </w:r>
          </w:p>
        </w:tc>
        <w:tc>
          <w:tcPr>
            <w:tcW w:w="1047"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35723879" w14:textId="77777777" w:rsidR="006D655F" w:rsidRPr="00602C66" w:rsidRDefault="006D655F" w:rsidP="00DC2C64">
            <w:pPr>
              <w:keepNext/>
              <w:adjustRightInd w:val="0"/>
              <w:snapToGrid w:val="0"/>
              <w:spacing w:beforeLines="10" w:before="45" w:afterLines="10" w:after="45" w:line="300" w:lineRule="exact"/>
              <w:jc w:val="center"/>
              <w:rPr>
                <w:rFonts w:hAnsi="標楷體"/>
                <w:bCs/>
                <w:spacing w:val="-20"/>
                <w:sz w:val="24"/>
                <w:szCs w:val="24"/>
              </w:rPr>
            </w:pPr>
            <w:r w:rsidRPr="00602C66">
              <w:rPr>
                <w:rFonts w:hAnsi="標楷體" w:hint="eastAsia"/>
                <w:bCs/>
                <w:spacing w:val="-20"/>
                <w:sz w:val="24"/>
                <w:szCs w:val="24"/>
              </w:rPr>
              <w:t>協會自籌金額</w:t>
            </w:r>
          </w:p>
        </w:tc>
        <w:tc>
          <w:tcPr>
            <w:tcW w:w="6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79ED597D" w14:textId="77777777" w:rsidR="006D655F" w:rsidRPr="00602C66" w:rsidRDefault="006D655F" w:rsidP="00DC2C64">
            <w:pPr>
              <w:keepNext/>
              <w:adjustRightInd w:val="0"/>
              <w:snapToGrid w:val="0"/>
              <w:spacing w:beforeLines="10" w:before="45" w:afterLines="10" w:after="45" w:line="300" w:lineRule="exact"/>
              <w:jc w:val="center"/>
              <w:rPr>
                <w:rFonts w:hAnsi="標楷體"/>
                <w:bCs/>
                <w:spacing w:val="-20"/>
                <w:sz w:val="24"/>
                <w:szCs w:val="24"/>
              </w:rPr>
            </w:pPr>
            <w:r w:rsidRPr="00602C66">
              <w:rPr>
                <w:rFonts w:hAnsi="標楷體" w:hint="eastAsia"/>
                <w:bCs/>
                <w:spacing w:val="-20"/>
                <w:sz w:val="24"/>
                <w:szCs w:val="24"/>
              </w:rPr>
              <w:t>補助比率</w:t>
            </w:r>
          </w:p>
        </w:tc>
      </w:tr>
      <w:tr w:rsidR="00602C66" w:rsidRPr="00602C66" w14:paraId="3AE56D44" w14:textId="77777777" w:rsidTr="008A5CA5">
        <w:trPr>
          <w:trHeight w:val="94"/>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062463E4" w14:textId="77777777" w:rsidR="006D655F" w:rsidRPr="00602C66" w:rsidRDefault="006D655F" w:rsidP="00DC2C64">
            <w:pPr>
              <w:keepNext/>
              <w:adjustRightInd w:val="0"/>
              <w:snapToGrid w:val="0"/>
              <w:spacing w:beforeLines="10" w:before="45" w:afterLines="10" w:after="45" w:line="300" w:lineRule="exact"/>
              <w:jc w:val="center"/>
              <w:rPr>
                <w:rFonts w:hAnsi="標楷體"/>
                <w:spacing w:val="-20"/>
                <w:sz w:val="24"/>
                <w:szCs w:val="24"/>
              </w:rPr>
            </w:pPr>
            <w:r w:rsidRPr="00602C66">
              <w:rPr>
                <w:rFonts w:hAnsi="標楷體" w:hint="eastAsia"/>
                <w:spacing w:val="-20"/>
                <w:sz w:val="24"/>
                <w:szCs w:val="24"/>
              </w:rPr>
              <w:t>105</w:t>
            </w:r>
          </w:p>
        </w:tc>
        <w:tc>
          <w:tcPr>
            <w:tcW w:w="2754"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3D18CDBD" w14:textId="77777777" w:rsidR="006D655F" w:rsidRPr="00602C66" w:rsidRDefault="006D655F" w:rsidP="00DC2C64">
            <w:pPr>
              <w:keepNext/>
              <w:adjustRightInd w:val="0"/>
              <w:snapToGrid w:val="0"/>
              <w:spacing w:beforeLines="10" w:before="45" w:afterLines="10" w:after="45" w:line="300" w:lineRule="exact"/>
              <w:rPr>
                <w:rFonts w:hAnsi="標楷體"/>
                <w:spacing w:val="-20"/>
                <w:sz w:val="24"/>
                <w:szCs w:val="24"/>
              </w:rPr>
            </w:pPr>
            <w:r w:rsidRPr="00602C66">
              <w:rPr>
                <w:rFonts w:hAnsi="標楷體" w:hint="eastAsia"/>
                <w:spacing w:val="-20"/>
                <w:sz w:val="24"/>
                <w:szCs w:val="24"/>
              </w:rPr>
              <w:t>足球希望工程-2016基層迷你足球賽</w:t>
            </w:r>
          </w:p>
        </w:tc>
        <w:tc>
          <w:tcPr>
            <w:tcW w:w="11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7B999011" w14:textId="77777777" w:rsidR="006D655F" w:rsidRPr="00602C66" w:rsidRDefault="006D655F" w:rsidP="00DC2C64">
            <w:pPr>
              <w:keepNext/>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1,769,181</w:t>
            </w:r>
          </w:p>
        </w:tc>
        <w:tc>
          <w:tcPr>
            <w:tcW w:w="126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4D38D629" w14:textId="77777777" w:rsidR="006D655F" w:rsidRPr="00602C66" w:rsidRDefault="006D655F" w:rsidP="00DC2C64">
            <w:pPr>
              <w:keepNext/>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1,000,000</w:t>
            </w:r>
          </w:p>
        </w:tc>
        <w:tc>
          <w:tcPr>
            <w:tcW w:w="143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87CB1A6" w14:textId="77777777" w:rsidR="006D655F" w:rsidRPr="00602C66" w:rsidRDefault="006D655F" w:rsidP="00DC2C64">
            <w:pPr>
              <w:keepNext/>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0.12(79/374)</w:t>
            </w:r>
          </w:p>
        </w:tc>
        <w:tc>
          <w:tcPr>
            <w:tcW w:w="104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02B7DD1D" w14:textId="77777777" w:rsidR="006D655F" w:rsidRPr="00602C66" w:rsidRDefault="006D655F" w:rsidP="00DC2C64">
            <w:pPr>
              <w:keepNext/>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769,181</w:t>
            </w:r>
          </w:p>
        </w:tc>
        <w:tc>
          <w:tcPr>
            <w:tcW w:w="6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62AA50AA" w14:textId="77777777" w:rsidR="006D655F" w:rsidRPr="00602C66" w:rsidRDefault="006D655F" w:rsidP="00DC2C64">
            <w:pPr>
              <w:keepNext/>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56.52</w:t>
            </w:r>
          </w:p>
        </w:tc>
      </w:tr>
      <w:tr w:rsidR="00602C66" w:rsidRPr="00602C66" w14:paraId="7624AAF5" w14:textId="77777777" w:rsidTr="008A5CA5">
        <w:trPr>
          <w:trHeight w:val="242"/>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0E9D9C94" w14:textId="77777777" w:rsidR="006D655F" w:rsidRPr="00602C66" w:rsidRDefault="006D655F" w:rsidP="00DC2C64">
            <w:pPr>
              <w:keepNext/>
              <w:adjustRightInd w:val="0"/>
              <w:snapToGrid w:val="0"/>
              <w:spacing w:beforeLines="10" w:before="45" w:afterLines="10" w:after="45" w:line="300" w:lineRule="exact"/>
              <w:jc w:val="center"/>
              <w:rPr>
                <w:rFonts w:hAnsi="標楷體"/>
                <w:spacing w:val="-20"/>
                <w:sz w:val="24"/>
                <w:szCs w:val="24"/>
              </w:rPr>
            </w:pPr>
            <w:r w:rsidRPr="00602C66">
              <w:rPr>
                <w:rFonts w:hAnsi="標楷體" w:hint="eastAsia"/>
                <w:spacing w:val="-20"/>
                <w:sz w:val="24"/>
                <w:szCs w:val="24"/>
              </w:rPr>
              <w:t>106</w:t>
            </w:r>
          </w:p>
        </w:tc>
        <w:tc>
          <w:tcPr>
            <w:tcW w:w="2754"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4F8C8932" w14:textId="77777777" w:rsidR="006D655F" w:rsidRPr="00602C66" w:rsidRDefault="006D655F" w:rsidP="00DC2C64">
            <w:pPr>
              <w:keepNext/>
              <w:adjustRightInd w:val="0"/>
              <w:snapToGrid w:val="0"/>
              <w:spacing w:beforeLines="10" w:before="45" w:afterLines="10" w:after="45" w:line="300" w:lineRule="exact"/>
              <w:rPr>
                <w:rFonts w:hAnsi="標楷體"/>
                <w:spacing w:val="-20"/>
                <w:sz w:val="24"/>
                <w:szCs w:val="24"/>
              </w:rPr>
            </w:pPr>
            <w:r w:rsidRPr="00602C66">
              <w:rPr>
                <w:rFonts w:hAnsi="標楷體" w:hint="eastAsia"/>
                <w:spacing w:val="-20"/>
                <w:sz w:val="24"/>
                <w:szCs w:val="24"/>
              </w:rPr>
              <w:t>足球希望工程-基層迷你足球環台賽暨種子教師研習</w:t>
            </w:r>
          </w:p>
        </w:tc>
        <w:tc>
          <w:tcPr>
            <w:tcW w:w="11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5D781C2D" w14:textId="77777777" w:rsidR="006D655F" w:rsidRPr="00602C66" w:rsidRDefault="006D655F" w:rsidP="00DC2C64">
            <w:pPr>
              <w:keepNext/>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1,696,318</w:t>
            </w:r>
          </w:p>
        </w:tc>
        <w:tc>
          <w:tcPr>
            <w:tcW w:w="126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63DDE275" w14:textId="77777777" w:rsidR="006D655F" w:rsidRPr="00602C66" w:rsidRDefault="006D655F" w:rsidP="00DC2C64">
            <w:pPr>
              <w:keepNext/>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1,000,000</w:t>
            </w:r>
          </w:p>
        </w:tc>
        <w:tc>
          <w:tcPr>
            <w:tcW w:w="143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24582DC" w14:textId="77777777" w:rsidR="006D655F" w:rsidRPr="00602C66" w:rsidRDefault="006D655F" w:rsidP="00DC2C64">
            <w:pPr>
              <w:keepNext/>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0.12(87/384)</w:t>
            </w:r>
          </w:p>
        </w:tc>
        <w:tc>
          <w:tcPr>
            <w:tcW w:w="104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4FBA2263" w14:textId="77777777" w:rsidR="006D655F" w:rsidRPr="00602C66" w:rsidRDefault="006D655F" w:rsidP="00DC2C64">
            <w:pPr>
              <w:keepNext/>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696,318</w:t>
            </w:r>
          </w:p>
        </w:tc>
        <w:tc>
          <w:tcPr>
            <w:tcW w:w="6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32C62275" w14:textId="77777777" w:rsidR="006D655F" w:rsidRPr="00602C66" w:rsidRDefault="006D655F" w:rsidP="00DC2C64">
            <w:pPr>
              <w:keepNext/>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58.95</w:t>
            </w:r>
          </w:p>
        </w:tc>
      </w:tr>
      <w:tr w:rsidR="00602C66" w:rsidRPr="00602C66" w14:paraId="0706F9E4" w14:textId="77777777" w:rsidTr="008A5CA5">
        <w:trPr>
          <w:trHeight w:val="140"/>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77BF6BA4" w14:textId="77777777" w:rsidR="006D655F" w:rsidRPr="00602C66" w:rsidRDefault="006D655F" w:rsidP="00DC2C64">
            <w:pPr>
              <w:keepNext/>
              <w:adjustRightInd w:val="0"/>
              <w:snapToGrid w:val="0"/>
              <w:spacing w:beforeLines="10" w:before="45" w:afterLines="10" w:after="45" w:line="300" w:lineRule="exact"/>
              <w:jc w:val="center"/>
              <w:rPr>
                <w:rFonts w:hAnsi="標楷體"/>
                <w:spacing w:val="-20"/>
                <w:sz w:val="24"/>
                <w:szCs w:val="24"/>
              </w:rPr>
            </w:pPr>
            <w:r w:rsidRPr="00602C66">
              <w:rPr>
                <w:rFonts w:hAnsi="標楷體" w:hint="eastAsia"/>
                <w:spacing w:val="-20"/>
                <w:sz w:val="24"/>
                <w:szCs w:val="24"/>
              </w:rPr>
              <w:t>107</w:t>
            </w:r>
          </w:p>
        </w:tc>
        <w:tc>
          <w:tcPr>
            <w:tcW w:w="2754"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05916F7D" w14:textId="77777777" w:rsidR="006D655F" w:rsidRPr="00602C66" w:rsidRDefault="006D655F" w:rsidP="00DC2C64">
            <w:pPr>
              <w:keepNext/>
              <w:adjustRightInd w:val="0"/>
              <w:snapToGrid w:val="0"/>
              <w:spacing w:beforeLines="10" w:before="45" w:afterLines="10" w:after="45" w:line="300" w:lineRule="exact"/>
              <w:rPr>
                <w:rFonts w:hAnsi="標楷體"/>
                <w:spacing w:val="-20"/>
                <w:sz w:val="24"/>
                <w:szCs w:val="24"/>
              </w:rPr>
            </w:pPr>
            <w:r w:rsidRPr="00602C66">
              <w:rPr>
                <w:rFonts w:hAnsi="標楷體" w:hint="eastAsia"/>
                <w:spacing w:val="-20"/>
                <w:sz w:val="24"/>
                <w:szCs w:val="24"/>
              </w:rPr>
              <w:t>學校足球建設工程-2018迷你足球賽</w:t>
            </w:r>
          </w:p>
        </w:tc>
        <w:tc>
          <w:tcPr>
            <w:tcW w:w="11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376EBA18" w14:textId="77777777" w:rsidR="006D655F" w:rsidRPr="00602C66" w:rsidRDefault="006D655F" w:rsidP="00DC2C64">
            <w:pPr>
              <w:keepNext/>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2,917,922</w:t>
            </w:r>
          </w:p>
        </w:tc>
        <w:tc>
          <w:tcPr>
            <w:tcW w:w="126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2DE60097" w14:textId="77777777" w:rsidR="006D655F" w:rsidRPr="00602C66" w:rsidRDefault="006D655F" w:rsidP="00DC2C64">
            <w:pPr>
              <w:keepNext/>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2,796,192</w:t>
            </w:r>
          </w:p>
        </w:tc>
        <w:tc>
          <w:tcPr>
            <w:tcW w:w="1436"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BB15A79" w14:textId="77777777" w:rsidR="006D655F" w:rsidRPr="00602C66" w:rsidRDefault="006D655F" w:rsidP="00DC2C64">
            <w:pPr>
              <w:keepNext/>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0.34(16/338)</w:t>
            </w:r>
          </w:p>
        </w:tc>
        <w:tc>
          <w:tcPr>
            <w:tcW w:w="104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0DE8C7F3" w14:textId="77777777" w:rsidR="006D655F" w:rsidRPr="00602C66" w:rsidRDefault="006D655F" w:rsidP="00DC2C64">
            <w:pPr>
              <w:keepNext/>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121,730</w:t>
            </w:r>
          </w:p>
        </w:tc>
        <w:tc>
          <w:tcPr>
            <w:tcW w:w="6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364B6FA6" w14:textId="77777777" w:rsidR="006D655F" w:rsidRPr="00602C66" w:rsidRDefault="006D655F" w:rsidP="00DC2C64">
            <w:pPr>
              <w:keepNext/>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95.83</w:t>
            </w:r>
          </w:p>
        </w:tc>
      </w:tr>
      <w:tr w:rsidR="00602C66" w:rsidRPr="00602C66" w14:paraId="642B8EA6" w14:textId="77777777" w:rsidTr="008A5CA5">
        <w:trPr>
          <w:trHeight w:val="60"/>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31AD575A" w14:textId="77777777" w:rsidR="006D655F" w:rsidRPr="00602C66" w:rsidRDefault="006D655F" w:rsidP="00DC2C64">
            <w:pPr>
              <w:keepNext/>
              <w:adjustRightInd w:val="0"/>
              <w:snapToGrid w:val="0"/>
              <w:spacing w:beforeLines="10" w:before="45" w:afterLines="10" w:after="45" w:line="300" w:lineRule="exact"/>
              <w:jc w:val="center"/>
              <w:rPr>
                <w:rFonts w:hAnsi="標楷體"/>
                <w:spacing w:val="-20"/>
                <w:sz w:val="24"/>
                <w:szCs w:val="24"/>
              </w:rPr>
            </w:pPr>
            <w:r w:rsidRPr="00602C66">
              <w:rPr>
                <w:rFonts w:hAnsi="標楷體" w:hint="eastAsia"/>
                <w:spacing w:val="-20"/>
                <w:sz w:val="24"/>
                <w:szCs w:val="24"/>
              </w:rPr>
              <w:t>107</w:t>
            </w:r>
          </w:p>
        </w:tc>
        <w:tc>
          <w:tcPr>
            <w:tcW w:w="2754"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61FCE206" w14:textId="77777777" w:rsidR="006D655F" w:rsidRPr="00602C66" w:rsidRDefault="006D655F" w:rsidP="00DC2C64">
            <w:pPr>
              <w:keepNext/>
              <w:adjustRightInd w:val="0"/>
              <w:snapToGrid w:val="0"/>
              <w:spacing w:beforeLines="10" w:before="45" w:afterLines="10" w:after="45" w:line="300" w:lineRule="exact"/>
              <w:rPr>
                <w:rFonts w:hAnsi="標楷體"/>
                <w:spacing w:val="-20"/>
                <w:sz w:val="24"/>
                <w:szCs w:val="24"/>
              </w:rPr>
            </w:pPr>
            <w:r w:rsidRPr="00602C66">
              <w:rPr>
                <w:rFonts w:hAnsi="標楷體" w:hint="eastAsia"/>
                <w:spacing w:val="-20"/>
                <w:sz w:val="24"/>
                <w:szCs w:val="24"/>
              </w:rPr>
              <w:t>足球希望工程-2018年基層迷你足球環臺賽</w:t>
            </w:r>
          </w:p>
        </w:tc>
        <w:tc>
          <w:tcPr>
            <w:tcW w:w="11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3D77E136" w14:textId="77777777" w:rsidR="006D655F" w:rsidRPr="00602C66" w:rsidRDefault="006D655F" w:rsidP="00DC2C64">
            <w:pPr>
              <w:keepNext/>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1,577,385</w:t>
            </w:r>
          </w:p>
        </w:tc>
        <w:tc>
          <w:tcPr>
            <w:tcW w:w="126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3B07B713" w14:textId="77777777" w:rsidR="006D655F" w:rsidRPr="00602C66" w:rsidRDefault="006D655F" w:rsidP="00DC2C64">
            <w:pPr>
              <w:keepNext/>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1,000,000</w:t>
            </w:r>
          </w:p>
        </w:tc>
        <w:tc>
          <w:tcPr>
            <w:tcW w:w="14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07214E" w14:textId="77777777" w:rsidR="006D655F" w:rsidRPr="00602C66" w:rsidRDefault="006D655F" w:rsidP="00DC2C64">
            <w:pPr>
              <w:keepNext/>
              <w:adjustRightInd w:val="0"/>
              <w:snapToGrid w:val="0"/>
              <w:spacing w:beforeLines="10" w:before="45" w:afterLines="10" w:after="45" w:line="300" w:lineRule="exact"/>
              <w:rPr>
                <w:rFonts w:hAnsi="標楷體" w:cs="Calibri"/>
                <w:spacing w:val="-20"/>
                <w:sz w:val="24"/>
                <w:szCs w:val="24"/>
              </w:rPr>
            </w:pPr>
          </w:p>
        </w:tc>
        <w:tc>
          <w:tcPr>
            <w:tcW w:w="104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5695792A" w14:textId="77777777" w:rsidR="006D655F" w:rsidRPr="00602C66" w:rsidRDefault="006D655F" w:rsidP="00DC2C64">
            <w:pPr>
              <w:keepNext/>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577,385</w:t>
            </w:r>
          </w:p>
        </w:tc>
        <w:tc>
          <w:tcPr>
            <w:tcW w:w="6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3F561334" w14:textId="77777777" w:rsidR="006D655F" w:rsidRPr="00602C66" w:rsidRDefault="006D655F" w:rsidP="00DC2C64">
            <w:pPr>
              <w:keepNext/>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63.40</w:t>
            </w:r>
          </w:p>
        </w:tc>
      </w:tr>
      <w:tr w:rsidR="00602C66" w:rsidRPr="00602C66" w14:paraId="1A7D6F26" w14:textId="77777777" w:rsidTr="008A5CA5">
        <w:trPr>
          <w:trHeight w:val="454"/>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760C718F" w14:textId="77777777" w:rsidR="006D655F" w:rsidRPr="00602C66" w:rsidRDefault="006D655F" w:rsidP="00DC2C64">
            <w:pPr>
              <w:adjustRightInd w:val="0"/>
              <w:snapToGrid w:val="0"/>
              <w:spacing w:beforeLines="10" w:before="45" w:afterLines="10" w:after="45" w:line="300" w:lineRule="exact"/>
              <w:jc w:val="center"/>
              <w:rPr>
                <w:rFonts w:hAnsi="標楷體"/>
                <w:spacing w:val="-20"/>
                <w:sz w:val="24"/>
                <w:szCs w:val="24"/>
              </w:rPr>
            </w:pPr>
            <w:r w:rsidRPr="00602C66">
              <w:rPr>
                <w:rFonts w:hAnsi="標楷體" w:hint="eastAsia"/>
                <w:spacing w:val="-20"/>
                <w:sz w:val="24"/>
                <w:szCs w:val="24"/>
              </w:rPr>
              <w:t>108</w:t>
            </w:r>
          </w:p>
        </w:tc>
        <w:tc>
          <w:tcPr>
            <w:tcW w:w="2754"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566D736F" w14:textId="77777777" w:rsidR="006D655F" w:rsidRPr="00602C66" w:rsidRDefault="006D655F" w:rsidP="00DC2C64">
            <w:pPr>
              <w:adjustRightInd w:val="0"/>
              <w:snapToGrid w:val="0"/>
              <w:spacing w:beforeLines="10" w:before="45" w:afterLines="10" w:after="45" w:line="300" w:lineRule="exact"/>
              <w:rPr>
                <w:rFonts w:hAnsi="標楷體"/>
                <w:spacing w:val="-20"/>
                <w:sz w:val="24"/>
                <w:szCs w:val="24"/>
              </w:rPr>
            </w:pPr>
            <w:r w:rsidRPr="00602C66">
              <w:rPr>
                <w:rFonts w:hAnsi="標楷體" w:hint="eastAsia"/>
                <w:spacing w:val="-20"/>
                <w:sz w:val="24"/>
                <w:szCs w:val="24"/>
              </w:rPr>
              <w:t>108年度國民小學迷你足球活動計畫</w:t>
            </w:r>
          </w:p>
        </w:tc>
        <w:tc>
          <w:tcPr>
            <w:tcW w:w="11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3FF24629" w14:textId="77777777" w:rsidR="006D655F" w:rsidRPr="00602C66" w:rsidRDefault="006D655F" w:rsidP="00DC2C64">
            <w:pPr>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14,984,196</w:t>
            </w:r>
          </w:p>
        </w:tc>
        <w:tc>
          <w:tcPr>
            <w:tcW w:w="126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4C7A6EC2" w14:textId="77777777" w:rsidR="006D655F" w:rsidRPr="00602C66" w:rsidRDefault="006D655F" w:rsidP="00DC2C64">
            <w:pPr>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14,226,323</w:t>
            </w:r>
          </w:p>
        </w:tc>
        <w:tc>
          <w:tcPr>
            <w:tcW w:w="1436"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FF7D67B" w14:textId="77777777" w:rsidR="006D655F" w:rsidRPr="00602C66" w:rsidRDefault="006D655F" w:rsidP="00DC2C64">
            <w:pPr>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1.3(6/275)</w:t>
            </w:r>
          </w:p>
        </w:tc>
        <w:tc>
          <w:tcPr>
            <w:tcW w:w="104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31EBE388" w14:textId="77777777" w:rsidR="006D655F" w:rsidRPr="00602C66" w:rsidRDefault="006D655F" w:rsidP="00DC2C64">
            <w:pPr>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757,873</w:t>
            </w:r>
          </w:p>
        </w:tc>
        <w:tc>
          <w:tcPr>
            <w:tcW w:w="6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4184B0BF" w14:textId="77777777" w:rsidR="006D655F" w:rsidRPr="00602C66" w:rsidRDefault="006D655F" w:rsidP="00DC2C64">
            <w:pPr>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94.94</w:t>
            </w:r>
          </w:p>
        </w:tc>
      </w:tr>
      <w:tr w:rsidR="00602C66" w:rsidRPr="00602C66" w14:paraId="75CE35D1" w14:textId="77777777" w:rsidTr="008A5CA5">
        <w:trPr>
          <w:trHeight w:val="102"/>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591DBD86" w14:textId="77777777" w:rsidR="006D655F" w:rsidRPr="00602C66" w:rsidRDefault="006D655F" w:rsidP="00DC2C64">
            <w:pPr>
              <w:adjustRightInd w:val="0"/>
              <w:snapToGrid w:val="0"/>
              <w:spacing w:beforeLines="10" w:before="45" w:afterLines="10" w:after="45" w:line="300" w:lineRule="exact"/>
              <w:jc w:val="center"/>
              <w:rPr>
                <w:rFonts w:hAnsi="標楷體"/>
                <w:spacing w:val="-20"/>
                <w:sz w:val="24"/>
                <w:szCs w:val="24"/>
              </w:rPr>
            </w:pPr>
            <w:r w:rsidRPr="00602C66">
              <w:rPr>
                <w:rFonts w:hAnsi="標楷體" w:hint="eastAsia"/>
                <w:spacing w:val="-20"/>
                <w:sz w:val="24"/>
                <w:szCs w:val="24"/>
              </w:rPr>
              <w:t>108</w:t>
            </w:r>
          </w:p>
        </w:tc>
        <w:tc>
          <w:tcPr>
            <w:tcW w:w="2754"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64FCAAC6" w14:textId="77777777" w:rsidR="006D655F" w:rsidRPr="00602C66" w:rsidRDefault="006D655F" w:rsidP="00DC2C64">
            <w:pPr>
              <w:adjustRightInd w:val="0"/>
              <w:snapToGrid w:val="0"/>
              <w:spacing w:beforeLines="10" w:before="45" w:afterLines="10" w:after="45" w:line="300" w:lineRule="exact"/>
              <w:rPr>
                <w:rFonts w:hAnsi="標楷體"/>
                <w:spacing w:val="-20"/>
                <w:sz w:val="24"/>
                <w:szCs w:val="24"/>
              </w:rPr>
            </w:pPr>
            <w:r w:rsidRPr="00602C66">
              <w:rPr>
                <w:rFonts w:hAnsi="標楷體" w:hint="eastAsia"/>
                <w:spacing w:val="-20"/>
                <w:sz w:val="24"/>
                <w:szCs w:val="24"/>
              </w:rPr>
              <w:t>2019城市幼兒園盃迷你足球賽</w:t>
            </w:r>
          </w:p>
        </w:tc>
        <w:tc>
          <w:tcPr>
            <w:tcW w:w="11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4C3059C0" w14:textId="77777777" w:rsidR="006D655F" w:rsidRPr="00602C66" w:rsidRDefault="006D655F" w:rsidP="00DC2C64">
            <w:pPr>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1,774,774</w:t>
            </w:r>
          </w:p>
        </w:tc>
        <w:tc>
          <w:tcPr>
            <w:tcW w:w="126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75F00332" w14:textId="77777777" w:rsidR="006D655F" w:rsidRPr="00602C66" w:rsidRDefault="006D655F" w:rsidP="00DC2C64">
            <w:pPr>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1,000,000</w:t>
            </w:r>
          </w:p>
        </w:tc>
        <w:tc>
          <w:tcPr>
            <w:tcW w:w="14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B79D50" w14:textId="77777777" w:rsidR="006D655F" w:rsidRPr="00602C66" w:rsidRDefault="006D655F" w:rsidP="00DC2C64">
            <w:pPr>
              <w:adjustRightInd w:val="0"/>
              <w:snapToGrid w:val="0"/>
              <w:spacing w:beforeLines="10" w:before="45" w:afterLines="10" w:after="45" w:line="300" w:lineRule="exact"/>
              <w:rPr>
                <w:rFonts w:hAnsi="標楷體" w:cs="Calibri"/>
                <w:spacing w:val="-20"/>
                <w:sz w:val="24"/>
                <w:szCs w:val="24"/>
              </w:rPr>
            </w:pPr>
          </w:p>
        </w:tc>
        <w:tc>
          <w:tcPr>
            <w:tcW w:w="104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061ABB31" w14:textId="77777777" w:rsidR="006D655F" w:rsidRPr="00602C66" w:rsidRDefault="006D655F" w:rsidP="00DC2C64">
            <w:pPr>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774,774</w:t>
            </w:r>
          </w:p>
        </w:tc>
        <w:tc>
          <w:tcPr>
            <w:tcW w:w="6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4A8BF1F6" w14:textId="77777777" w:rsidR="006D655F" w:rsidRPr="00602C66" w:rsidRDefault="006D655F" w:rsidP="00DC2C64">
            <w:pPr>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56.35</w:t>
            </w:r>
          </w:p>
        </w:tc>
      </w:tr>
      <w:tr w:rsidR="00602C66" w:rsidRPr="00602C66" w14:paraId="1190AB8C" w14:textId="77777777" w:rsidTr="008A5CA5">
        <w:trPr>
          <w:trHeight w:val="107"/>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02F38FC3" w14:textId="77777777" w:rsidR="006D655F" w:rsidRPr="00602C66" w:rsidRDefault="006D655F" w:rsidP="00DC2C64">
            <w:pPr>
              <w:adjustRightInd w:val="0"/>
              <w:snapToGrid w:val="0"/>
              <w:spacing w:beforeLines="10" w:before="45" w:afterLines="10" w:after="45" w:line="300" w:lineRule="exact"/>
              <w:jc w:val="center"/>
              <w:rPr>
                <w:rFonts w:hAnsi="標楷體"/>
                <w:spacing w:val="-20"/>
                <w:sz w:val="24"/>
                <w:szCs w:val="24"/>
              </w:rPr>
            </w:pPr>
            <w:r w:rsidRPr="00602C66">
              <w:rPr>
                <w:rFonts w:hAnsi="標楷體" w:hint="eastAsia"/>
                <w:spacing w:val="-20"/>
                <w:sz w:val="24"/>
                <w:szCs w:val="24"/>
              </w:rPr>
              <w:t>109</w:t>
            </w:r>
          </w:p>
        </w:tc>
        <w:tc>
          <w:tcPr>
            <w:tcW w:w="2754"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54DED0A1" w14:textId="77777777" w:rsidR="006D655F" w:rsidRPr="00602C66" w:rsidRDefault="006D655F" w:rsidP="00DC2C64">
            <w:pPr>
              <w:adjustRightInd w:val="0"/>
              <w:snapToGrid w:val="0"/>
              <w:spacing w:beforeLines="10" w:before="45" w:afterLines="10" w:after="45" w:line="300" w:lineRule="exact"/>
              <w:rPr>
                <w:rFonts w:hAnsi="標楷體"/>
                <w:spacing w:val="-20"/>
                <w:sz w:val="24"/>
                <w:szCs w:val="24"/>
              </w:rPr>
            </w:pPr>
            <w:r w:rsidRPr="00602C66">
              <w:rPr>
                <w:rFonts w:hAnsi="標楷體" w:hint="eastAsia"/>
                <w:spacing w:val="-20"/>
                <w:sz w:val="24"/>
                <w:szCs w:val="24"/>
              </w:rPr>
              <w:t>109年度國民小學迷你足球活動計畫</w:t>
            </w:r>
          </w:p>
        </w:tc>
        <w:tc>
          <w:tcPr>
            <w:tcW w:w="11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02F69174" w14:textId="77777777" w:rsidR="006D655F" w:rsidRPr="00602C66" w:rsidRDefault="006D655F" w:rsidP="00DC2C64">
            <w:pPr>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15,902,851</w:t>
            </w:r>
          </w:p>
        </w:tc>
        <w:tc>
          <w:tcPr>
            <w:tcW w:w="126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4836B4E8" w14:textId="77777777" w:rsidR="006D655F" w:rsidRPr="00602C66" w:rsidRDefault="006D655F" w:rsidP="00DC2C64">
            <w:pPr>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15,208,180</w:t>
            </w:r>
          </w:p>
        </w:tc>
        <w:tc>
          <w:tcPr>
            <w:tcW w:w="143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75C6F0BC" w14:textId="77777777" w:rsidR="006D655F" w:rsidRPr="00602C66" w:rsidRDefault="006D655F" w:rsidP="00DC2C64">
            <w:pPr>
              <w:adjustRightInd w:val="0"/>
              <w:snapToGrid w:val="0"/>
              <w:spacing w:beforeLines="10" w:before="45" w:afterLines="10" w:after="45" w:line="300" w:lineRule="exact"/>
              <w:jc w:val="center"/>
              <w:rPr>
                <w:rFonts w:hAnsi="標楷體"/>
                <w:spacing w:val="-20"/>
                <w:sz w:val="24"/>
                <w:szCs w:val="24"/>
              </w:rPr>
            </w:pPr>
            <w:r w:rsidRPr="00602C66">
              <w:rPr>
                <w:rFonts w:hAnsi="標楷體" w:hint="eastAsia"/>
                <w:spacing w:val="-20"/>
                <w:sz w:val="24"/>
                <w:szCs w:val="24"/>
              </w:rPr>
              <w:t>2.84(4/255)</w:t>
            </w:r>
          </w:p>
        </w:tc>
        <w:tc>
          <w:tcPr>
            <w:tcW w:w="104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6C0E65F0" w14:textId="77777777" w:rsidR="006D655F" w:rsidRPr="00602C66" w:rsidRDefault="006D655F" w:rsidP="00DC2C64">
            <w:pPr>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694,671</w:t>
            </w:r>
          </w:p>
        </w:tc>
        <w:tc>
          <w:tcPr>
            <w:tcW w:w="6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7F699BF3" w14:textId="77777777" w:rsidR="006D655F" w:rsidRPr="00602C66" w:rsidRDefault="006D655F" w:rsidP="00DC2C64">
            <w:pPr>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95.63</w:t>
            </w:r>
          </w:p>
        </w:tc>
      </w:tr>
      <w:tr w:rsidR="00602C66" w:rsidRPr="00602C66" w14:paraId="157B89B7" w14:textId="77777777" w:rsidTr="008A5CA5">
        <w:trPr>
          <w:trHeight w:val="256"/>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7611CD7B" w14:textId="77777777" w:rsidR="006D655F" w:rsidRPr="00602C66" w:rsidRDefault="006D655F" w:rsidP="00DC2C64">
            <w:pPr>
              <w:adjustRightInd w:val="0"/>
              <w:snapToGrid w:val="0"/>
              <w:spacing w:beforeLines="10" w:before="45" w:afterLines="10" w:after="45" w:line="300" w:lineRule="exact"/>
              <w:jc w:val="center"/>
              <w:rPr>
                <w:rFonts w:hAnsi="標楷體"/>
                <w:spacing w:val="-20"/>
                <w:sz w:val="24"/>
                <w:szCs w:val="24"/>
              </w:rPr>
            </w:pPr>
            <w:r w:rsidRPr="00602C66">
              <w:rPr>
                <w:rFonts w:hAnsi="標楷體" w:hint="eastAsia"/>
                <w:spacing w:val="-20"/>
                <w:sz w:val="24"/>
                <w:szCs w:val="24"/>
              </w:rPr>
              <w:t>110</w:t>
            </w:r>
          </w:p>
        </w:tc>
        <w:tc>
          <w:tcPr>
            <w:tcW w:w="2754"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2404EDA8" w14:textId="77777777" w:rsidR="006D655F" w:rsidRPr="00602C66" w:rsidRDefault="006D655F" w:rsidP="00DC2C64">
            <w:pPr>
              <w:adjustRightInd w:val="0"/>
              <w:snapToGrid w:val="0"/>
              <w:spacing w:beforeLines="10" w:before="45" w:afterLines="10" w:after="45" w:line="300" w:lineRule="exact"/>
              <w:rPr>
                <w:rFonts w:hAnsi="標楷體"/>
                <w:spacing w:val="-20"/>
                <w:sz w:val="24"/>
                <w:szCs w:val="24"/>
              </w:rPr>
            </w:pPr>
            <w:r w:rsidRPr="00602C66">
              <w:rPr>
                <w:rFonts w:hAnsi="標楷體" w:hint="eastAsia"/>
                <w:spacing w:val="-20"/>
                <w:sz w:val="24"/>
                <w:szCs w:val="24"/>
              </w:rPr>
              <w:t>110年度國民小學迷你足球活動計畫</w:t>
            </w:r>
          </w:p>
        </w:tc>
        <w:tc>
          <w:tcPr>
            <w:tcW w:w="11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6C1E172D" w14:textId="77777777" w:rsidR="006D655F" w:rsidRPr="00602C66" w:rsidRDefault="006D655F" w:rsidP="00DC2C64">
            <w:pPr>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15,406,166</w:t>
            </w:r>
          </w:p>
        </w:tc>
        <w:tc>
          <w:tcPr>
            <w:tcW w:w="126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596C0EAF" w14:textId="77777777" w:rsidR="006D655F" w:rsidRPr="00602C66" w:rsidRDefault="006D655F" w:rsidP="00DC2C64">
            <w:pPr>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14,770,529</w:t>
            </w:r>
          </w:p>
        </w:tc>
        <w:tc>
          <w:tcPr>
            <w:tcW w:w="143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217C3ACC" w14:textId="77777777" w:rsidR="006D655F" w:rsidRPr="00602C66" w:rsidRDefault="006D655F" w:rsidP="00DC2C64">
            <w:pPr>
              <w:adjustRightInd w:val="0"/>
              <w:snapToGrid w:val="0"/>
              <w:spacing w:beforeLines="10" w:before="45" w:afterLines="10" w:after="45" w:line="300" w:lineRule="exact"/>
              <w:jc w:val="center"/>
              <w:rPr>
                <w:rFonts w:hAnsi="標楷體"/>
                <w:spacing w:val="-20"/>
                <w:sz w:val="24"/>
                <w:szCs w:val="24"/>
              </w:rPr>
            </w:pPr>
            <w:r w:rsidRPr="00602C66">
              <w:rPr>
                <w:rFonts w:hAnsi="標楷體" w:hint="eastAsia"/>
                <w:spacing w:val="-20"/>
                <w:sz w:val="24"/>
                <w:szCs w:val="24"/>
              </w:rPr>
              <w:t>2.45(5/270)</w:t>
            </w:r>
          </w:p>
        </w:tc>
        <w:tc>
          <w:tcPr>
            <w:tcW w:w="104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35E87B2D" w14:textId="77777777" w:rsidR="006D655F" w:rsidRPr="00602C66" w:rsidRDefault="006D655F" w:rsidP="00DC2C64">
            <w:pPr>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635,637</w:t>
            </w:r>
          </w:p>
        </w:tc>
        <w:tc>
          <w:tcPr>
            <w:tcW w:w="6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32CA49BC" w14:textId="77777777" w:rsidR="006D655F" w:rsidRPr="00602C66" w:rsidRDefault="006D655F" w:rsidP="00DC2C64">
            <w:pPr>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95.87</w:t>
            </w:r>
          </w:p>
        </w:tc>
      </w:tr>
      <w:tr w:rsidR="00602C66" w:rsidRPr="00602C66" w14:paraId="7B68BF46" w14:textId="77777777" w:rsidTr="008A5CA5">
        <w:trPr>
          <w:trHeight w:val="120"/>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3F5EF1D8" w14:textId="77777777" w:rsidR="006D655F" w:rsidRPr="00602C66" w:rsidRDefault="006D655F" w:rsidP="00DC2C64">
            <w:pPr>
              <w:adjustRightInd w:val="0"/>
              <w:snapToGrid w:val="0"/>
              <w:spacing w:beforeLines="10" w:before="45" w:afterLines="10" w:after="45" w:line="300" w:lineRule="exact"/>
              <w:jc w:val="center"/>
              <w:rPr>
                <w:rFonts w:hAnsi="標楷體"/>
                <w:spacing w:val="-20"/>
                <w:sz w:val="24"/>
                <w:szCs w:val="24"/>
              </w:rPr>
            </w:pPr>
            <w:r w:rsidRPr="00602C66">
              <w:rPr>
                <w:rFonts w:hAnsi="標楷體" w:hint="eastAsia"/>
                <w:spacing w:val="-20"/>
                <w:sz w:val="24"/>
                <w:szCs w:val="24"/>
              </w:rPr>
              <w:t>111</w:t>
            </w:r>
          </w:p>
        </w:tc>
        <w:tc>
          <w:tcPr>
            <w:tcW w:w="2754"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3870C66F" w14:textId="77777777" w:rsidR="006D655F" w:rsidRPr="00602C66" w:rsidRDefault="006D655F" w:rsidP="00DC2C64">
            <w:pPr>
              <w:adjustRightInd w:val="0"/>
              <w:snapToGrid w:val="0"/>
              <w:spacing w:beforeLines="10" w:before="45" w:afterLines="10" w:after="45" w:line="300" w:lineRule="exact"/>
              <w:rPr>
                <w:rFonts w:hAnsi="標楷體"/>
                <w:spacing w:val="-20"/>
                <w:sz w:val="24"/>
                <w:szCs w:val="24"/>
              </w:rPr>
            </w:pPr>
            <w:r w:rsidRPr="00602C66">
              <w:rPr>
                <w:rFonts w:hAnsi="標楷體" w:hint="eastAsia"/>
                <w:spacing w:val="-20"/>
                <w:sz w:val="24"/>
                <w:szCs w:val="24"/>
              </w:rPr>
              <w:t>111年度國民小學迷你足球活動計畫</w:t>
            </w:r>
          </w:p>
        </w:tc>
        <w:tc>
          <w:tcPr>
            <w:tcW w:w="11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5979576E" w14:textId="77777777" w:rsidR="006D655F" w:rsidRPr="00602C66" w:rsidRDefault="006D655F" w:rsidP="00DC2C64">
            <w:pPr>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11,972,412</w:t>
            </w:r>
          </w:p>
        </w:tc>
        <w:tc>
          <w:tcPr>
            <w:tcW w:w="126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1F1BFF43" w14:textId="77777777" w:rsidR="006D655F" w:rsidRPr="00602C66" w:rsidRDefault="006D655F" w:rsidP="00DC2C64">
            <w:pPr>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10,000,000</w:t>
            </w:r>
          </w:p>
        </w:tc>
        <w:tc>
          <w:tcPr>
            <w:tcW w:w="143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101C8130" w14:textId="77777777" w:rsidR="006D655F" w:rsidRPr="00602C66" w:rsidRDefault="006D655F" w:rsidP="00DC2C64">
            <w:pPr>
              <w:adjustRightInd w:val="0"/>
              <w:snapToGrid w:val="0"/>
              <w:spacing w:beforeLines="10" w:before="45" w:afterLines="10" w:after="45" w:line="300" w:lineRule="exact"/>
              <w:jc w:val="center"/>
              <w:rPr>
                <w:rFonts w:hAnsi="標楷體"/>
                <w:spacing w:val="-20"/>
                <w:sz w:val="24"/>
                <w:szCs w:val="24"/>
              </w:rPr>
            </w:pPr>
            <w:r w:rsidRPr="00602C66">
              <w:rPr>
                <w:rFonts w:hAnsi="標楷體" w:hint="eastAsia"/>
                <w:spacing w:val="-20"/>
                <w:sz w:val="24"/>
                <w:szCs w:val="24"/>
              </w:rPr>
              <w:t>1.16(6/378)</w:t>
            </w:r>
          </w:p>
        </w:tc>
        <w:tc>
          <w:tcPr>
            <w:tcW w:w="104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3094CBBB" w14:textId="77777777" w:rsidR="006D655F" w:rsidRPr="00602C66" w:rsidRDefault="006D655F" w:rsidP="00DC2C64">
            <w:pPr>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1,972,412</w:t>
            </w:r>
          </w:p>
        </w:tc>
        <w:tc>
          <w:tcPr>
            <w:tcW w:w="6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57588EBD" w14:textId="77777777" w:rsidR="006D655F" w:rsidRPr="00602C66" w:rsidRDefault="006D655F" w:rsidP="00DC2C64">
            <w:pPr>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83.53</w:t>
            </w:r>
          </w:p>
        </w:tc>
      </w:tr>
      <w:tr w:rsidR="00602C66" w:rsidRPr="00602C66" w14:paraId="396980AE" w14:textId="77777777" w:rsidTr="008A5CA5">
        <w:trPr>
          <w:trHeight w:val="126"/>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7C7EDFBB" w14:textId="77777777" w:rsidR="006D655F" w:rsidRPr="00602C66" w:rsidRDefault="006D655F" w:rsidP="00DC2C64">
            <w:pPr>
              <w:adjustRightInd w:val="0"/>
              <w:snapToGrid w:val="0"/>
              <w:spacing w:beforeLines="10" w:before="45" w:afterLines="10" w:after="45" w:line="300" w:lineRule="exact"/>
              <w:jc w:val="center"/>
              <w:rPr>
                <w:rFonts w:hAnsi="標楷體"/>
                <w:spacing w:val="-20"/>
                <w:sz w:val="24"/>
                <w:szCs w:val="24"/>
              </w:rPr>
            </w:pPr>
            <w:r w:rsidRPr="00602C66">
              <w:rPr>
                <w:rFonts w:hAnsi="標楷體" w:hint="eastAsia"/>
                <w:spacing w:val="-20"/>
                <w:sz w:val="24"/>
                <w:szCs w:val="24"/>
              </w:rPr>
              <w:t>112</w:t>
            </w:r>
          </w:p>
        </w:tc>
        <w:tc>
          <w:tcPr>
            <w:tcW w:w="2754"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2A59FA27" w14:textId="77777777" w:rsidR="006D655F" w:rsidRPr="00602C66" w:rsidRDefault="006D655F" w:rsidP="00DC2C64">
            <w:pPr>
              <w:adjustRightInd w:val="0"/>
              <w:snapToGrid w:val="0"/>
              <w:spacing w:beforeLines="10" w:before="45" w:afterLines="10" w:after="45" w:line="300" w:lineRule="exact"/>
              <w:rPr>
                <w:rFonts w:hAnsi="標楷體"/>
                <w:spacing w:val="-20"/>
                <w:sz w:val="24"/>
                <w:szCs w:val="24"/>
              </w:rPr>
            </w:pPr>
            <w:r w:rsidRPr="00602C66">
              <w:rPr>
                <w:rFonts w:hAnsi="標楷體" w:hint="eastAsia"/>
                <w:spacing w:val="-20"/>
                <w:sz w:val="24"/>
                <w:szCs w:val="24"/>
              </w:rPr>
              <w:t>112年度國民小學迷你足球活動計畫</w:t>
            </w:r>
          </w:p>
        </w:tc>
        <w:tc>
          <w:tcPr>
            <w:tcW w:w="11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58DE6F53" w14:textId="77777777" w:rsidR="006D655F" w:rsidRPr="00602C66" w:rsidRDefault="006D655F" w:rsidP="00DC2C64">
            <w:pPr>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11,011,948</w:t>
            </w:r>
          </w:p>
        </w:tc>
        <w:tc>
          <w:tcPr>
            <w:tcW w:w="126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6861B617" w14:textId="77777777" w:rsidR="006D655F" w:rsidRPr="00602C66" w:rsidRDefault="006D655F" w:rsidP="00DC2C64">
            <w:pPr>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9,100,000</w:t>
            </w:r>
          </w:p>
        </w:tc>
        <w:tc>
          <w:tcPr>
            <w:tcW w:w="1436"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079382A0" w14:textId="77777777" w:rsidR="006D655F" w:rsidRPr="00602C66" w:rsidRDefault="006D655F" w:rsidP="00DC2C64">
            <w:pPr>
              <w:adjustRightInd w:val="0"/>
              <w:snapToGrid w:val="0"/>
              <w:spacing w:beforeLines="10" w:before="45" w:afterLines="10" w:after="45" w:line="300" w:lineRule="exact"/>
              <w:jc w:val="center"/>
              <w:rPr>
                <w:rFonts w:hAnsi="標楷體"/>
                <w:spacing w:val="-20"/>
                <w:sz w:val="24"/>
                <w:szCs w:val="24"/>
              </w:rPr>
            </w:pPr>
            <w:r w:rsidRPr="00602C66">
              <w:rPr>
                <w:rFonts w:hAnsi="標楷體" w:hint="eastAsia"/>
                <w:spacing w:val="-20"/>
                <w:sz w:val="24"/>
                <w:szCs w:val="24"/>
              </w:rPr>
              <w:t>0.98(8/697)</w:t>
            </w:r>
          </w:p>
        </w:tc>
        <w:tc>
          <w:tcPr>
            <w:tcW w:w="104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4106E7AD" w14:textId="77777777" w:rsidR="006D655F" w:rsidRPr="00602C66" w:rsidRDefault="006D655F" w:rsidP="00DC2C64">
            <w:pPr>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1,911,948</w:t>
            </w:r>
          </w:p>
        </w:tc>
        <w:tc>
          <w:tcPr>
            <w:tcW w:w="6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40F2B07D" w14:textId="77777777" w:rsidR="006D655F" w:rsidRPr="00602C66" w:rsidRDefault="006D655F" w:rsidP="00DC2C64">
            <w:pPr>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82.64</w:t>
            </w:r>
          </w:p>
        </w:tc>
      </w:tr>
      <w:tr w:rsidR="00602C66" w:rsidRPr="00602C66" w14:paraId="5D8B7069" w14:textId="77777777" w:rsidTr="008A5CA5">
        <w:trPr>
          <w:trHeight w:val="60"/>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1F7A61D0" w14:textId="77777777" w:rsidR="006D655F" w:rsidRPr="00602C66" w:rsidRDefault="006D655F" w:rsidP="00DC2C64">
            <w:pPr>
              <w:adjustRightInd w:val="0"/>
              <w:snapToGrid w:val="0"/>
              <w:spacing w:beforeLines="10" w:before="45" w:afterLines="10" w:after="45" w:line="300" w:lineRule="exact"/>
              <w:jc w:val="center"/>
              <w:rPr>
                <w:rFonts w:hAnsi="標楷體"/>
                <w:spacing w:val="-20"/>
                <w:sz w:val="24"/>
                <w:szCs w:val="24"/>
              </w:rPr>
            </w:pPr>
            <w:r w:rsidRPr="00602C66">
              <w:rPr>
                <w:rFonts w:hAnsi="標楷體" w:hint="eastAsia"/>
                <w:spacing w:val="-20"/>
                <w:sz w:val="24"/>
                <w:szCs w:val="24"/>
              </w:rPr>
              <w:lastRenderedPageBreak/>
              <w:t>112</w:t>
            </w:r>
          </w:p>
        </w:tc>
        <w:tc>
          <w:tcPr>
            <w:tcW w:w="2754"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350730CB" w14:textId="77777777" w:rsidR="006D655F" w:rsidRPr="00602C66" w:rsidRDefault="006D655F" w:rsidP="00DC2C64">
            <w:pPr>
              <w:adjustRightInd w:val="0"/>
              <w:snapToGrid w:val="0"/>
              <w:spacing w:beforeLines="10" w:before="45" w:afterLines="10" w:after="45" w:line="300" w:lineRule="exact"/>
              <w:rPr>
                <w:rFonts w:hAnsi="標楷體"/>
                <w:spacing w:val="-20"/>
                <w:sz w:val="24"/>
                <w:szCs w:val="24"/>
              </w:rPr>
            </w:pPr>
            <w:r w:rsidRPr="00602C66">
              <w:rPr>
                <w:rFonts w:hAnsi="標楷體" w:hint="eastAsia"/>
                <w:spacing w:val="-20"/>
                <w:sz w:val="24"/>
                <w:szCs w:val="24"/>
              </w:rPr>
              <w:t>2023國民小學足球世界盃國際邀請賽</w:t>
            </w:r>
          </w:p>
        </w:tc>
        <w:tc>
          <w:tcPr>
            <w:tcW w:w="11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6FE7B97B" w14:textId="77777777" w:rsidR="006D655F" w:rsidRPr="00602C66" w:rsidRDefault="006D655F" w:rsidP="00DC2C64">
            <w:pPr>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4,506,242</w:t>
            </w:r>
          </w:p>
        </w:tc>
        <w:tc>
          <w:tcPr>
            <w:tcW w:w="126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27C38671" w14:textId="77777777" w:rsidR="006D655F" w:rsidRPr="00602C66" w:rsidRDefault="006D655F" w:rsidP="00DC2C64">
            <w:pPr>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3,990,000</w:t>
            </w:r>
          </w:p>
        </w:tc>
        <w:tc>
          <w:tcPr>
            <w:tcW w:w="14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09601D" w14:textId="77777777" w:rsidR="006D655F" w:rsidRPr="00602C66" w:rsidRDefault="006D655F" w:rsidP="00DC2C64">
            <w:pPr>
              <w:adjustRightInd w:val="0"/>
              <w:snapToGrid w:val="0"/>
              <w:spacing w:beforeLines="10" w:before="45" w:afterLines="10" w:after="45" w:line="300" w:lineRule="exact"/>
              <w:rPr>
                <w:rFonts w:hAnsi="標楷體" w:cs="Calibri"/>
                <w:spacing w:val="-20"/>
                <w:sz w:val="24"/>
                <w:szCs w:val="24"/>
              </w:rPr>
            </w:pPr>
          </w:p>
        </w:tc>
        <w:tc>
          <w:tcPr>
            <w:tcW w:w="104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69B901D0" w14:textId="77777777" w:rsidR="006D655F" w:rsidRPr="00602C66" w:rsidRDefault="006D655F" w:rsidP="00DC2C64">
            <w:pPr>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516,242</w:t>
            </w:r>
          </w:p>
        </w:tc>
        <w:tc>
          <w:tcPr>
            <w:tcW w:w="6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79877B20" w14:textId="77777777" w:rsidR="006D655F" w:rsidRPr="00602C66" w:rsidRDefault="006D655F" w:rsidP="00DC2C64">
            <w:pPr>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88.54</w:t>
            </w:r>
          </w:p>
        </w:tc>
      </w:tr>
      <w:tr w:rsidR="00602C66" w:rsidRPr="00602C66" w14:paraId="17A91DDB" w14:textId="77777777" w:rsidTr="00FC4067">
        <w:trPr>
          <w:trHeight w:val="420"/>
        </w:trPr>
        <w:tc>
          <w:tcPr>
            <w:tcW w:w="0" w:type="auto"/>
            <w:tcBorders>
              <w:top w:val="single" w:sz="4" w:space="0" w:color="auto"/>
              <w:left w:val="single" w:sz="4" w:space="0" w:color="auto"/>
              <w:bottom w:val="single" w:sz="4" w:space="0" w:color="auto"/>
              <w:right w:val="single" w:sz="4" w:space="0" w:color="auto"/>
              <w:tl2br w:val="single" w:sz="4" w:space="0" w:color="auto"/>
            </w:tcBorders>
            <w:shd w:val="clear" w:color="auto" w:fill="auto"/>
            <w:noWrap/>
            <w:tcMar>
              <w:top w:w="0" w:type="dxa"/>
              <w:left w:w="28" w:type="dxa"/>
              <w:bottom w:w="0" w:type="dxa"/>
              <w:right w:w="28" w:type="dxa"/>
            </w:tcMar>
            <w:vAlign w:val="center"/>
          </w:tcPr>
          <w:p w14:paraId="49645AAA" w14:textId="77777777" w:rsidR="008A5CA5" w:rsidRPr="00602C66" w:rsidRDefault="008A5CA5" w:rsidP="00DC2C64">
            <w:pPr>
              <w:adjustRightInd w:val="0"/>
              <w:snapToGrid w:val="0"/>
              <w:spacing w:beforeLines="10" w:before="45" w:afterLines="10" w:after="45" w:line="300" w:lineRule="exact"/>
              <w:jc w:val="center"/>
              <w:rPr>
                <w:rFonts w:hAnsi="標楷體"/>
                <w:spacing w:val="-20"/>
                <w:sz w:val="24"/>
                <w:szCs w:val="24"/>
              </w:rPr>
            </w:pPr>
          </w:p>
        </w:tc>
        <w:tc>
          <w:tcPr>
            <w:tcW w:w="2754"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14:paraId="29F70287" w14:textId="77777777" w:rsidR="008A5CA5" w:rsidRPr="00602C66" w:rsidRDefault="008A5CA5" w:rsidP="00DC2C64">
            <w:pPr>
              <w:adjustRightInd w:val="0"/>
              <w:snapToGrid w:val="0"/>
              <w:spacing w:beforeLines="10" w:before="45" w:afterLines="10" w:after="45" w:line="300" w:lineRule="exact"/>
              <w:rPr>
                <w:rFonts w:hAnsi="標楷體"/>
                <w:spacing w:val="-20"/>
                <w:sz w:val="24"/>
                <w:szCs w:val="24"/>
              </w:rPr>
            </w:pPr>
            <w:r w:rsidRPr="00602C66">
              <w:rPr>
                <w:rFonts w:hAnsi="標楷體" w:hint="eastAsia"/>
                <w:spacing w:val="-20"/>
                <w:sz w:val="24"/>
                <w:szCs w:val="24"/>
              </w:rPr>
              <w:t>總計</w:t>
            </w:r>
          </w:p>
        </w:tc>
        <w:tc>
          <w:tcPr>
            <w:tcW w:w="11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428B58F" w14:textId="77777777" w:rsidR="008A5CA5" w:rsidRPr="00602C66" w:rsidRDefault="008A5CA5" w:rsidP="00DC2C64">
            <w:pPr>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83,519,395</w:t>
            </w:r>
          </w:p>
        </w:tc>
        <w:tc>
          <w:tcPr>
            <w:tcW w:w="126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8C9F17D" w14:textId="77777777" w:rsidR="008A5CA5" w:rsidRPr="00602C66" w:rsidRDefault="008A5CA5" w:rsidP="00DC2C64">
            <w:pPr>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74,091,224</w:t>
            </w:r>
          </w:p>
        </w:tc>
        <w:tc>
          <w:tcPr>
            <w:tcW w:w="1436"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66420746" w14:textId="77777777" w:rsidR="008A5CA5" w:rsidRPr="00602C66" w:rsidRDefault="008A5CA5" w:rsidP="00DC2C64">
            <w:pPr>
              <w:adjustRightInd w:val="0"/>
              <w:snapToGrid w:val="0"/>
              <w:spacing w:beforeLines="10" w:before="45" w:afterLines="10" w:after="45" w:line="300" w:lineRule="exact"/>
              <w:jc w:val="right"/>
              <w:rPr>
                <w:rFonts w:hAnsi="標楷體"/>
                <w:spacing w:val="-20"/>
                <w:sz w:val="24"/>
                <w:szCs w:val="24"/>
              </w:rPr>
            </w:pPr>
          </w:p>
        </w:tc>
        <w:tc>
          <w:tcPr>
            <w:tcW w:w="104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E1DF17C" w14:textId="77777777" w:rsidR="008A5CA5" w:rsidRPr="00602C66" w:rsidRDefault="008A5CA5" w:rsidP="00DC2C64">
            <w:pPr>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9,428,171</w:t>
            </w:r>
          </w:p>
        </w:tc>
        <w:tc>
          <w:tcPr>
            <w:tcW w:w="6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DC5C87D" w14:textId="77777777" w:rsidR="008A5CA5" w:rsidRPr="00602C66" w:rsidRDefault="008A5CA5" w:rsidP="00DC2C64">
            <w:pPr>
              <w:adjustRightInd w:val="0"/>
              <w:snapToGrid w:val="0"/>
              <w:spacing w:beforeLines="10" w:before="45" w:afterLines="10" w:after="45" w:line="300" w:lineRule="exact"/>
              <w:jc w:val="right"/>
              <w:rPr>
                <w:rFonts w:hAnsi="標楷體"/>
                <w:spacing w:val="-20"/>
                <w:sz w:val="24"/>
                <w:szCs w:val="24"/>
              </w:rPr>
            </w:pPr>
            <w:r w:rsidRPr="00602C66">
              <w:rPr>
                <w:rFonts w:hAnsi="標楷體" w:hint="eastAsia"/>
                <w:spacing w:val="-20"/>
                <w:sz w:val="24"/>
                <w:szCs w:val="24"/>
              </w:rPr>
              <w:t>88.71</w:t>
            </w:r>
          </w:p>
        </w:tc>
      </w:tr>
    </w:tbl>
    <w:p w14:paraId="4DEB281C" w14:textId="77777777" w:rsidR="006D655F" w:rsidRPr="00602C66" w:rsidRDefault="006D655F" w:rsidP="006D655F">
      <w:pPr>
        <w:pStyle w:val="af8"/>
        <w:rPr>
          <w:rFonts w:hAnsi="標楷體"/>
          <w:sz w:val="18"/>
          <w:szCs w:val="18"/>
        </w:rPr>
      </w:pPr>
      <w:r w:rsidRPr="00602C66">
        <w:rPr>
          <w:rFonts w:hAnsi="標楷體" w:hint="eastAsia"/>
          <w:szCs w:val="28"/>
        </w:rPr>
        <w:t>資料來源：整理自審計部及體育署提供資料。</w:t>
      </w:r>
    </w:p>
    <w:p w14:paraId="516E93EF" w14:textId="77777777" w:rsidR="000C405F" w:rsidRPr="00602C66" w:rsidRDefault="000C405F" w:rsidP="00DC1467">
      <w:pPr>
        <w:pStyle w:val="3"/>
        <w:rPr>
          <w:rFonts w:hAnsi="標楷體"/>
          <w:kern w:val="0"/>
        </w:rPr>
      </w:pPr>
      <w:r w:rsidRPr="00602C66">
        <w:rPr>
          <w:rFonts w:hAnsi="標楷體" w:cs="DFKaiShu-SB-Estd-BF" w:hint="eastAsia"/>
          <w:caps/>
        </w:rPr>
        <w:t>另</w:t>
      </w:r>
      <w:r w:rsidR="00DB6C2A" w:rsidRPr="00602C66">
        <w:rPr>
          <w:rFonts w:hAnsi="標楷體" w:cs="DFKaiShu-SB-Estd-BF" w:hint="eastAsia"/>
          <w:caps/>
        </w:rPr>
        <w:t>經審計部</w:t>
      </w:r>
      <w:r w:rsidRPr="00602C66">
        <w:rPr>
          <w:rFonts w:hAnsi="標楷體" w:cs="DFKaiShu-SB-Estd-BF" w:hint="eastAsia"/>
          <w:caps/>
        </w:rPr>
        <w:t>抽查發現</w:t>
      </w:r>
      <w:r w:rsidR="008A5CA5" w:rsidRPr="00602C66">
        <w:rPr>
          <w:rFonts w:hAnsi="標楷體" w:cs="DFKaiShu-SB-Estd-BF" w:hint="eastAsia"/>
          <w:caps/>
        </w:rPr>
        <w:t>，</w:t>
      </w:r>
      <w:r w:rsidRPr="00602C66">
        <w:rPr>
          <w:rFonts w:hAnsi="標楷體" w:cs="DFKaiShu-SB-Estd-BF" w:hint="eastAsia"/>
          <w:caps/>
        </w:rPr>
        <w:t>迷你足協接受體育署補助辦理108、109及110年度國民小學迷你足球活動及2023國民小學足球世界盃國際邀請賽等4項計畫，其中氣墊球場、鼓風機、人工草皮等設備及球隊接送與住宿等多項採購，金額合計1,303萬5,680元，同一計畫期間向個別廠商單一採購金額達100萬元</w:t>
      </w:r>
      <w:r w:rsidRPr="00602C66">
        <w:rPr>
          <w:rFonts w:hAnsi="標楷體" w:cs="DFKaiShu-SB-Estd-BF" w:hint="eastAsia"/>
          <w:caps/>
          <w:szCs w:val="24"/>
        </w:rPr>
        <w:t>(或150萬元</w:t>
      </w:r>
      <w:r w:rsidRPr="00602C66">
        <w:rPr>
          <w:rFonts w:hAnsi="標楷體"/>
          <w:bCs w:val="0"/>
          <w:kern w:val="0"/>
          <w:szCs w:val="24"/>
          <w:vertAlign w:val="superscript"/>
        </w:rPr>
        <w:footnoteReference w:id="4"/>
      </w:r>
      <w:r w:rsidRPr="00602C66">
        <w:rPr>
          <w:rFonts w:hAnsi="標楷體" w:cs="DFKaiShu-SB-Estd-BF" w:hint="eastAsia"/>
          <w:caps/>
          <w:szCs w:val="24"/>
        </w:rPr>
        <w:t>)</w:t>
      </w:r>
      <w:r w:rsidRPr="00602C66">
        <w:rPr>
          <w:rFonts w:hAnsi="標楷體" w:cs="DFKaiShu-SB-Estd-BF" w:hint="eastAsia"/>
          <w:caps/>
        </w:rPr>
        <w:t>以上，已適用政府採購法第4條第1項之規定，惟迷你足協僅將招標公告刊登於協會網頁，未刊登於政府採購公報並公開於資訊網路辦理公開招標。另109、110及112年度國民小學迷你足球活動等3項計畫，器材費用補助金額合計430萬3,948元，各該年度向同一廠商採購足球、號碼背心、紅黃牌組、專業打氣筒及哨子等器材，累計採購金額已達100萬元</w:t>
      </w:r>
      <w:r w:rsidRPr="00602C66">
        <w:rPr>
          <w:rFonts w:hAnsi="標楷體" w:cs="DFKaiShu-SB-Estd-BF" w:hint="eastAsia"/>
          <w:caps/>
          <w:szCs w:val="24"/>
        </w:rPr>
        <w:t>(或150萬元)</w:t>
      </w:r>
      <w:r w:rsidRPr="00602C66">
        <w:rPr>
          <w:rFonts w:hAnsi="標楷體" w:cs="DFKaiShu-SB-Estd-BF" w:hint="eastAsia"/>
          <w:caps/>
        </w:rPr>
        <w:t>以上，涉及分批辦理公告金額以上採購，亦有符合政府採購法第4條第1項規定之適用，</w:t>
      </w:r>
      <w:r w:rsidR="008A5CA5" w:rsidRPr="00602C66">
        <w:rPr>
          <w:rFonts w:hAnsi="標楷體" w:cs="DFKaiShu-SB-Estd-BF" w:hint="eastAsia"/>
          <w:caps/>
        </w:rPr>
        <w:t>惟</w:t>
      </w:r>
      <w:r w:rsidRPr="00602C66">
        <w:rPr>
          <w:rFonts w:hAnsi="標楷體" w:cs="DFKaiShu-SB-Estd-BF" w:hint="eastAsia"/>
          <w:caps/>
        </w:rPr>
        <w:t>該協會均未依政府採購法規定辦理公開招標。</w:t>
      </w:r>
      <w:r w:rsidRPr="00602C66">
        <w:rPr>
          <w:rFonts w:hAnsi="標楷體" w:hint="eastAsia"/>
          <w:kern w:val="0"/>
        </w:rPr>
        <w:t>體育署</w:t>
      </w:r>
      <w:r w:rsidRPr="00602C66">
        <w:rPr>
          <w:rFonts w:hAnsi="標楷體" w:cs="DFKaiShu-SB-Estd-BF" w:hint="eastAsia"/>
          <w:caps/>
        </w:rPr>
        <w:t>(學校體育組)審核</w:t>
      </w:r>
      <w:r w:rsidRPr="00602C66">
        <w:rPr>
          <w:rFonts w:hAnsi="標楷體" w:hint="eastAsia"/>
          <w:kern w:val="0"/>
        </w:rPr>
        <w:t>迷你足協</w:t>
      </w:r>
      <w:r w:rsidRPr="00602C66">
        <w:rPr>
          <w:rFonts w:hAnsi="標楷體" w:cs="DFKaiShu-SB-Estd-BF" w:hint="eastAsia"/>
          <w:caps/>
        </w:rPr>
        <w:t>經費核結</w:t>
      </w:r>
      <w:r w:rsidRPr="00602C66">
        <w:rPr>
          <w:rFonts w:hAnsi="標楷體" w:hint="eastAsia"/>
          <w:kern w:val="0"/>
        </w:rPr>
        <w:t>資料，未曾要求該協會檢附</w:t>
      </w:r>
      <w:r w:rsidRPr="00602C66">
        <w:rPr>
          <w:rFonts w:hAnsi="標楷體" w:cs="DFKaiShu-SB-Estd-BF" w:hint="eastAsia"/>
          <w:caps/>
        </w:rPr>
        <w:t>自行檢核表或</w:t>
      </w:r>
      <w:r w:rsidRPr="00602C66">
        <w:rPr>
          <w:rFonts w:hAnsi="標楷體" w:hint="eastAsia"/>
          <w:kern w:val="0"/>
        </w:rPr>
        <w:t>提供</w:t>
      </w:r>
      <w:r w:rsidRPr="00602C66">
        <w:rPr>
          <w:rFonts w:hAnsi="標楷體" w:cs="DFKaiShu-SB-Estd-BF" w:hint="eastAsia"/>
          <w:caps/>
        </w:rPr>
        <w:t>採購相關證明文件即逕</w:t>
      </w:r>
      <w:r w:rsidRPr="00602C66">
        <w:rPr>
          <w:rFonts w:hAnsi="標楷體" w:hint="eastAsia"/>
          <w:kern w:val="0"/>
        </w:rPr>
        <w:t>予同意核結，致未能及時發現該協會有未依政府採購法規</w:t>
      </w:r>
      <w:r w:rsidRPr="00602C66">
        <w:rPr>
          <w:rFonts w:hAnsi="標楷體"/>
          <w:kern w:val="0"/>
        </w:rPr>
        <w:t>定</w:t>
      </w:r>
      <w:r w:rsidRPr="00602C66">
        <w:rPr>
          <w:rFonts w:hAnsi="標楷體" w:hint="eastAsia"/>
          <w:kern w:val="0"/>
        </w:rPr>
        <w:t>辦理公開招標情事，任由迷你足協多年來循例逕擇選特定廠商辦理採購。</w:t>
      </w:r>
    </w:p>
    <w:p w14:paraId="1A2E28E5" w14:textId="77F9E94C" w:rsidR="006D655F" w:rsidRPr="00602C66" w:rsidRDefault="00DB6C2A" w:rsidP="006D655F">
      <w:pPr>
        <w:pStyle w:val="3"/>
        <w:rPr>
          <w:rFonts w:hAnsi="標楷體"/>
        </w:rPr>
      </w:pPr>
      <w:r w:rsidRPr="00602C66">
        <w:rPr>
          <w:rFonts w:hAnsi="標楷體" w:hint="eastAsia"/>
        </w:rPr>
        <w:lastRenderedPageBreak/>
        <w:t>嗣</w:t>
      </w:r>
      <w:r w:rsidR="006D655F" w:rsidRPr="00602C66">
        <w:rPr>
          <w:rFonts w:hAnsi="標楷體" w:hint="eastAsia"/>
        </w:rPr>
        <w:t>體育署</w:t>
      </w:r>
      <w:r w:rsidRPr="00602C66">
        <w:rPr>
          <w:rFonts w:hAnsi="標楷體" w:hint="eastAsia"/>
        </w:rPr>
        <w:t>於</w:t>
      </w:r>
      <w:r w:rsidR="006D655F" w:rsidRPr="00602C66">
        <w:rPr>
          <w:rFonts w:hAnsi="標楷體" w:hint="eastAsia"/>
        </w:rPr>
        <w:t>1</w:t>
      </w:r>
      <w:r w:rsidR="006D655F" w:rsidRPr="00602C66">
        <w:rPr>
          <w:rFonts w:hAnsi="標楷體"/>
        </w:rPr>
        <w:t>13</w:t>
      </w:r>
      <w:r w:rsidR="006D655F" w:rsidRPr="00602C66">
        <w:rPr>
          <w:rFonts w:hAnsi="標楷體" w:hint="eastAsia"/>
        </w:rPr>
        <w:t>年5月委託會計師查核105至112年度補助迷你足協辦理「足球希望工程-2016基層迷你足球賽」等11項計畫</w:t>
      </w:r>
      <w:r w:rsidR="00B56E74" w:rsidRPr="00602C66">
        <w:rPr>
          <w:rFonts w:hAnsi="標楷體" w:hint="eastAsia"/>
        </w:rPr>
        <w:t>採購契約(總包價法)價金1</w:t>
      </w:r>
      <w:r w:rsidR="00B56E74" w:rsidRPr="00602C66">
        <w:rPr>
          <w:rFonts w:hAnsi="標楷體"/>
        </w:rPr>
        <w:t>13</w:t>
      </w:r>
      <w:r w:rsidR="00B56E74" w:rsidRPr="00602C66">
        <w:rPr>
          <w:rFonts w:hAnsi="標楷體" w:hint="eastAsia"/>
        </w:rPr>
        <w:t>萬元，查核結果</w:t>
      </w:r>
      <w:r w:rsidR="006D655F" w:rsidRPr="00602C66">
        <w:rPr>
          <w:rFonts w:hAnsi="標楷體" w:hint="eastAsia"/>
        </w:rPr>
        <w:t>應繳回項目與金額</w:t>
      </w:r>
      <w:r w:rsidR="0044553B" w:rsidRPr="00602C66">
        <w:rPr>
          <w:rFonts w:hAnsi="標楷體" w:hint="eastAsia"/>
        </w:rPr>
        <w:t>(詳表</w:t>
      </w:r>
      <w:r w:rsidR="0023714A">
        <w:rPr>
          <w:rFonts w:hAnsi="標楷體" w:hint="eastAsia"/>
        </w:rPr>
        <w:t>2</w:t>
      </w:r>
      <w:r w:rsidR="0044553B" w:rsidRPr="00602C66">
        <w:rPr>
          <w:rFonts w:hAnsi="標楷體"/>
        </w:rPr>
        <w:t>)</w:t>
      </w:r>
      <w:r w:rsidR="009A20F5" w:rsidRPr="00602C66">
        <w:rPr>
          <w:rFonts w:hAnsi="標楷體" w:hint="eastAsia"/>
        </w:rPr>
        <w:t>，及</w:t>
      </w:r>
      <w:r w:rsidR="001B5F6B" w:rsidRPr="00602C66">
        <w:rPr>
          <w:rFonts w:hAnsi="標楷體" w:hint="eastAsia"/>
        </w:rPr>
        <w:t>支用單據</w:t>
      </w:r>
      <w:r w:rsidR="009A20F5" w:rsidRPr="00602C66">
        <w:rPr>
          <w:rFonts w:hAnsi="標楷體" w:hint="eastAsia"/>
        </w:rPr>
        <w:t>為免用統一發票(詳表</w:t>
      </w:r>
      <w:r w:rsidR="0023714A">
        <w:rPr>
          <w:rFonts w:hAnsi="標楷體" w:hint="eastAsia"/>
        </w:rPr>
        <w:t>3</w:t>
      </w:r>
      <w:r w:rsidR="009A20F5" w:rsidRPr="00602C66">
        <w:rPr>
          <w:rFonts w:hAnsi="標楷體"/>
        </w:rPr>
        <w:t>)</w:t>
      </w:r>
      <w:r w:rsidR="009A20F5" w:rsidRPr="00602C66">
        <w:rPr>
          <w:rFonts w:hAnsi="標楷體" w:hint="eastAsia"/>
        </w:rPr>
        <w:t>情形</w:t>
      </w:r>
      <w:r w:rsidR="0044553B" w:rsidRPr="00602C66">
        <w:rPr>
          <w:rFonts w:hAnsi="標楷體" w:hint="eastAsia"/>
        </w:rPr>
        <w:t>，其中足球希望工程-2018年基層迷你足球環臺賽、2019城市幼兒園盃迷你足球賽、112年度國民小學迷你足球活動計畫、</w:t>
      </w:r>
      <w:bookmarkStart w:id="26" w:name="_Hlk206062313"/>
      <w:r w:rsidR="00B8304D" w:rsidRPr="00602C66">
        <w:rPr>
          <w:rFonts w:hAnsi="標楷體" w:hint="eastAsia"/>
        </w:rPr>
        <w:t>111年度國民小學迷你足球活動計畫、</w:t>
      </w:r>
      <w:bookmarkEnd w:id="26"/>
      <w:r w:rsidR="0044553B" w:rsidRPr="00602C66">
        <w:rPr>
          <w:rFonts w:hAnsi="標楷體" w:hint="eastAsia"/>
        </w:rPr>
        <w:t>110年度國民小學迷你足球活動計畫等</w:t>
      </w:r>
      <w:r w:rsidR="0044553B" w:rsidRPr="00602C66">
        <w:rPr>
          <w:rFonts w:hAnsi="標楷體"/>
        </w:rPr>
        <w:t>5</w:t>
      </w:r>
      <w:r w:rsidR="0044553B" w:rsidRPr="00602C66">
        <w:rPr>
          <w:rFonts w:hAnsi="標楷體" w:hint="eastAsia"/>
        </w:rPr>
        <w:t>項計畫應繳回金額占補助金額比率竟</w:t>
      </w:r>
      <w:r w:rsidR="008A5CA5" w:rsidRPr="00602C66">
        <w:rPr>
          <w:rFonts w:hAnsi="標楷體" w:hint="eastAsia"/>
        </w:rPr>
        <w:t>分別</w:t>
      </w:r>
      <w:r w:rsidR="0044553B" w:rsidRPr="00602C66">
        <w:rPr>
          <w:rFonts w:hAnsi="標楷體" w:hint="eastAsia"/>
        </w:rPr>
        <w:t>高達5</w:t>
      </w:r>
      <w:r w:rsidR="0044553B" w:rsidRPr="00602C66">
        <w:rPr>
          <w:rFonts w:hAnsi="標楷體"/>
        </w:rPr>
        <w:t>2.63%</w:t>
      </w:r>
      <w:r w:rsidR="0044553B" w:rsidRPr="00602C66">
        <w:rPr>
          <w:rFonts w:hAnsi="標楷體" w:hint="eastAsia"/>
        </w:rPr>
        <w:t>、5</w:t>
      </w:r>
      <w:r w:rsidR="0044553B" w:rsidRPr="00602C66">
        <w:rPr>
          <w:rFonts w:hAnsi="標楷體"/>
        </w:rPr>
        <w:t>0.06%</w:t>
      </w:r>
      <w:r w:rsidR="0044553B" w:rsidRPr="00602C66">
        <w:rPr>
          <w:rFonts w:hAnsi="標楷體" w:hint="eastAsia"/>
        </w:rPr>
        <w:t>、4</w:t>
      </w:r>
      <w:r w:rsidR="0044553B" w:rsidRPr="00602C66">
        <w:rPr>
          <w:rFonts w:hAnsi="標楷體"/>
        </w:rPr>
        <w:t>4.41%</w:t>
      </w:r>
      <w:r w:rsidR="0044553B" w:rsidRPr="00602C66">
        <w:rPr>
          <w:rFonts w:hAnsi="標楷體" w:hint="eastAsia"/>
        </w:rPr>
        <w:t>、3</w:t>
      </w:r>
      <w:r w:rsidR="0044553B" w:rsidRPr="00602C66">
        <w:rPr>
          <w:rFonts w:hAnsi="標楷體"/>
        </w:rPr>
        <w:t>4.43%</w:t>
      </w:r>
      <w:r w:rsidR="0044553B" w:rsidRPr="00602C66">
        <w:rPr>
          <w:rFonts w:hAnsi="標楷體" w:hint="eastAsia"/>
        </w:rPr>
        <w:t>、2</w:t>
      </w:r>
      <w:r w:rsidR="0044553B" w:rsidRPr="00602C66">
        <w:rPr>
          <w:rFonts w:hAnsi="標楷體"/>
        </w:rPr>
        <w:t>4.63%</w:t>
      </w:r>
      <w:r w:rsidR="006D655F" w:rsidRPr="00602C66">
        <w:rPr>
          <w:rFonts w:hAnsi="標楷體" w:hint="eastAsia"/>
        </w:rPr>
        <w:t>：</w:t>
      </w:r>
    </w:p>
    <w:p w14:paraId="77E39056" w14:textId="77777777" w:rsidR="006D655F" w:rsidRPr="00602C66" w:rsidRDefault="006D655F" w:rsidP="006D655F">
      <w:pPr>
        <w:pStyle w:val="4"/>
        <w:rPr>
          <w:rFonts w:hAnsi="標楷體"/>
        </w:rPr>
      </w:pPr>
      <w:bookmarkStart w:id="27" w:name="_Hlk204268469"/>
      <w:r w:rsidRPr="00602C66">
        <w:rPr>
          <w:rFonts w:hAnsi="標楷體" w:hint="eastAsia"/>
        </w:rPr>
        <w:t>105年度足球希望工程-2016基層迷你足球賽</w:t>
      </w:r>
      <w:r w:rsidRPr="00602C66">
        <w:rPr>
          <w:rFonts w:hAnsi="標楷體"/>
        </w:rPr>
        <w:t>補助款直接繳回61,980元明細如下：</w:t>
      </w:r>
    </w:p>
    <w:p w14:paraId="70252774" w14:textId="77777777" w:rsidR="006D655F" w:rsidRPr="00602C66" w:rsidRDefault="006D655F" w:rsidP="006D655F">
      <w:pPr>
        <w:pStyle w:val="5"/>
        <w:rPr>
          <w:rFonts w:hAnsi="標楷體"/>
        </w:rPr>
      </w:pPr>
      <w:r w:rsidRPr="00602C66">
        <w:rPr>
          <w:rFonts w:hAnsi="標楷體"/>
        </w:rPr>
        <w:t>工作費4,000元，與補助辦法不符轉列自</w:t>
      </w:r>
      <w:r w:rsidRPr="00602C66">
        <w:rPr>
          <w:rFonts w:hAnsi="標楷體" w:hint="eastAsia"/>
        </w:rPr>
        <w:t>籌</w:t>
      </w:r>
      <w:r w:rsidRPr="00602C66">
        <w:rPr>
          <w:rFonts w:hAnsi="標楷體"/>
        </w:rPr>
        <w:t>款。</w:t>
      </w:r>
    </w:p>
    <w:p w14:paraId="5C6782DA" w14:textId="77777777" w:rsidR="006D655F" w:rsidRPr="00602C66" w:rsidRDefault="006D655F" w:rsidP="006D655F">
      <w:pPr>
        <w:pStyle w:val="5"/>
        <w:rPr>
          <w:rFonts w:hAnsi="標楷體"/>
        </w:rPr>
      </w:pPr>
      <w:r w:rsidRPr="00602C66">
        <w:rPr>
          <w:rFonts w:hAnsi="標楷體"/>
        </w:rPr>
        <w:t>雜支57,980元，非核定補助項目，擬調整減列。</w:t>
      </w:r>
    </w:p>
    <w:p w14:paraId="0A13CCD3" w14:textId="77777777" w:rsidR="006D655F" w:rsidRPr="00602C66" w:rsidRDefault="006D655F" w:rsidP="006D655F">
      <w:pPr>
        <w:pStyle w:val="4"/>
        <w:rPr>
          <w:rFonts w:hAnsi="標楷體"/>
        </w:rPr>
      </w:pPr>
      <w:r w:rsidRPr="00602C66">
        <w:rPr>
          <w:rFonts w:hAnsi="標楷體" w:hint="eastAsia"/>
        </w:rPr>
        <w:t>1</w:t>
      </w:r>
      <w:r w:rsidRPr="00602C66">
        <w:rPr>
          <w:rFonts w:hAnsi="標楷體"/>
        </w:rPr>
        <w:t>06</w:t>
      </w:r>
      <w:r w:rsidRPr="00602C66">
        <w:rPr>
          <w:rFonts w:hAnsi="標楷體" w:hint="eastAsia"/>
        </w:rPr>
        <w:t>年度足球希望工程-基層迷你足球環台賽暨種子教師研習</w:t>
      </w:r>
      <w:r w:rsidRPr="00602C66">
        <w:rPr>
          <w:rFonts w:hAnsi="標楷體"/>
        </w:rPr>
        <w:t>補助款直接繳回3,192</w:t>
      </w:r>
      <w:r w:rsidRPr="00602C66">
        <w:rPr>
          <w:rFonts w:hAnsi="標楷體" w:hint="eastAsia"/>
        </w:rPr>
        <w:t>元，</w:t>
      </w:r>
      <w:r w:rsidRPr="00602C66">
        <w:rPr>
          <w:rFonts w:hAnsi="標楷體"/>
        </w:rPr>
        <w:t>係工作費3,192元與補助辦法不符轉列自籌款。</w:t>
      </w:r>
    </w:p>
    <w:p w14:paraId="34A57625" w14:textId="77777777" w:rsidR="006D655F" w:rsidRPr="00602C66" w:rsidRDefault="006D655F" w:rsidP="006D655F">
      <w:pPr>
        <w:pStyle w:val="4"/>
        <w:rPr>
          <w:rFonts w:hAnsi="標楷體"/>
        </w:rPr>
      </w:pPr>
      <w:r w:rsidRPr="00602C66">
        <w:rPr>
          <w:rFonts w:hAnsi="標楷體" w:hint="eastAsia"/>
        </w:rPr>
        <w:t>107年度學校足球建設工程-2018迷你足球賽</w:t>
      </w:r>
      <w:r w:rsidRPr="00602C66">
        <w:rPr>
          <w:rFonts w:hAnsi="標楷體"/>
        </w:rPr>
        <w:t>補助款直接</w:t>
      </w:r>
      <w:r w:rsidR="00E20A3A" w:rsidRPr="00602C66">
        <w:rPr>
          <w:rFonts w:hAnsi="標楷體"/>
        </w:rPr>
        <w:t>繳</w:t>
      </w:r>
      <w:r w:rsidRPr="00602C66">
        <w:rPr>
          <w:rFonts w:hAnsi="標楷體"/>
        </w:rPr>
        <w:t>回20,020元</w:t>
      </w:r>
      <w:r w:rsidRPr="00602C66">
        <w:rPr>
          <w:rFonts w:hAnsi="標楷體" w:hint="eastAsia"/>
        </w:rPr>
        <w:t>，</w:t>
      </w:r>
      <w:r w:rsidRPr="00602C66">
        <w:rPr>
          <w:rFonts w:hAnsi="標楷體"/>
        </w:rPr>
        <w:t>係工作費20,020元，與補助辦法不符轉列自籌款</w:t>
      </w:r>
      <w:r w:rsidRPr="00602C66">
        <w:rPr>
          <w:rFonts w:hAnsi="標楷體" w:hint="eastAsia"/>
        </w:rPr>
        <w:t>。</w:t>
      </w:r>
    </w:p>
    <w:p w14:paraId="4AB24BD2" w14:textId="77777777" w:rsidR="006D655F" w:rsidRPr="00602C66" w:rsidRDefault="006D655F" w:rsidP="006D655F">
      <w:pPr>
        <w:pStyle w:val="4"/>
        <w:rPr>
          <w:rFonts w:hAnsi="標楷體"/>
        </w:rPr>
      </w:pPr>
      <w:r w:rsidRPr="00602C66">
        <w:rPr>
          <w:rFonts w:hAnsi="標楷體" w:hint="eastAsia"/>
        </w:rPr>
        <w:t>107年度足球希望工程-2018年基層迷你足球環臺賽</w:t>
      </w:r>
      <w:r w:rsidRPr="00602C66">
        <w:rPr>
          <w:rFonts w:hAnsi="標楷體"/>
        </w:rPr>
        <w:t>補助款直接繳回526</w:t>
      </w:r>
      <w:r w:rsidR="008A5CA5" w:rsidRPr="00602C66">
        <w:rPr>
          <w:rFonts w:hAnsi="標楷體"/>
        </w:rPr>
        <w:t>,</w:t>
      </w:r>
      <w:r w:rsidRPr="00602C66">
        <w:rPr>
          <w:rFonts w:hAnsi="標楷體"/>
        </w:rPr>
        <w:t>303</w:t>
      </w:r>
      <w:r w:rsidRPr="00602C66">
        <w:rPr>
          <w:rFonts w:hAnsi="標楷體" w:hint="eastAsia"/>
        </w:rPr>
        <w:t>元，</w:t>
      </w:r>
      <w:r w:rsidRPr="00602C66">
        <w:rPr>
          <w:rFonts w:hAnsi="標楷體"/>
        </w:rPr>
        <w:t>係場地</w:t>
      </w:r>
      <w:r w:rsidR="003E07E1" w:rsidRPr="00602C66">
        <w:rPr>
          <w:rFonts w:hAnsi="標楷體"/>
        </w:rPr>
        <w:t>布置</w:t>
      </w:r>
      <w:r w:rsidRPr="00602C66">
        <w:rPr>
          <w:rFonts w:hAnsi="標楷體"/>
        </w:rPr>
        <w:t>費474,706元超過補助辦法規定核定補助款30</w:t>
      </w:r>
      <w:r w:rsidR="006D3A92" w:rsidRPr="00602C66">
        <w:rPr>
          <w:rFonts w:hAnsi="標楷體"/>
        </w:rPr>
        <w:t>%</w:t>
      </w:r>
      <w:r w:rsidRPr="00602C66">
        <w:rPr>
          <w:rFonts w:hAnsi="標楷體"/>
        </w:rPr>
        <w:t>之限額及雜支51,597元與補助辦法不符，由補助款轉列自</w:t>
      </w:r>
      <w:r w:rsidRPr="00602C66">
        <w:rPr>
          <w:rFonts w:hAnsi="標楷體" w:hint="eastAsia"/>
        </w:rPr>
        <w:t>籌款。</w:t>
      </w:r>
    </w:p>
    <w:p w14:paraId="3513A416" w14:textId="77777777" w:rsidR="006D655F" w:rsidRPr="00602C66" w:rsidRDefault="006D655F" w:rsidP="006D655F">
      <w:pPr>
        <w:pStyle w:val="4"/>
        <w:rPr>
          <w:rFonts w:hAnsi="標楷體"/>
        </w:rPr>
      </w:pPr>
      <w:r w:rsidRPr="00602C66">
        <w:rPr>
          <w:rFonts w:hAnsi="標楷體" w:hint="eastAsia"/>
        </w:rPr>
        <w:t>108年度國民小學迷你足球活動計畫</w:t>
      </w:r>
      <w:r w:rsidR="00C3353D" w:rsidRPr="00602C66">
        <w:rPr>
          <w:rFonts w:hAnsi="標楷體"/>
        </w:rPr>
        <w:t>補助款</w:t>
      </w:r>
      <w:r w:rsidRPr="00602C66">
        <w:rPr>
          <w:rFonts w:hAnsi="標楷體"/>
        </w:rPr>
        <w:t>應繳回金額898,827</w:t>
      </w:r>
      <w:r w:rsidRPr="00602C66">
        <w:rPr>
          <w:rFonts w:hAnsi="標楷體" w:hint="eastAsia"/>
        </w:rPr>
        <w:t>元，包括</w:t>
      </w:r>
      <w:r w:rsidRPr="00602C66">
        <w:rPr>
          <w:rFonts w:hAnsi="標楷體"/>
        </w:rPr>
        <w:t>直接繳回662,750</w:t>
      </w:r>
      <w:r w:rsidRPr="00602C66">
        <w:rPr>
          <w:rFonts w:hAnsi="標楷體" w:hint="eastAsia"/>
        </w:rPr>
        <w:t>元+</w:t>
      </w:r>
      <w:r w:rsidRPr="00602C66">
        <w:rPr>
          <w:rFonts w:hAnsi="標楷體"/>
        </w:rPr>
        <w:t>比例</w:t>
      </w:r>
      <w:r w:rsidRPr="00602C66">
        <w:rPr>
          <w:rFonts w:hAnsi="標楷體" w:hint="eastAsia"/>
        </w:rPr>
        <w:t>繳</w:t>
      </w:r>
      <w:r w:rsidRPr="00602C66">
        <w:rPr>
          <w:rFonts w:hAnsi="標楷體"/>
        </w:rPr>
        <w:t>回236,077</w:t>
      </w:r>
      <w:r w:rsidRPr="00602C66">
        <w:rPr>
          <w:rFonts w:hAnsi="標楷體" w:hint="eastAsia"/>
        </w:rPr>
        <w:t>元。</w:t>
      </w:r>
    </w:p>
    <w:p w14:paraId="4D8AAFF1" w14:textId="77777777" w:rsidR="006D655F" w:rsidRPr="00602C66" w:rsidRDefault="006D655F" w:rsidP="006D655F">
      <w:pPr>
        <w:pStyle w:val="5"/>
        <w:rPr>
          <w:rFonts w:hAnsi="標楷體"/>
        </w:rPr>
      </w:pPr>
      <w:r w:rsidRPr="00602C66">
        <w:rPr>
          <w:rFonts w:hAnsi="標楷體"/>
        </w:rPr>
        <w:t>直接繳回662,750元明</w:t>
      </w:r>
      <w:r w:rsidRPr="00602C66">
        <w:rPr>
          <w:rFonts w:hAnsi="標楷體" w:hint="eastAsia"/>
        </w:rPr>
        <w:t>細</w:t>
      </w:r>
      <w:r w:rsidRPr="00602C66">
        <w:rPr>
          <w:rFonts w:hAnsi="標楷體"/>
        </w:rPr>
        <w:t>如下：</w:t>
      </w:r>
    </w:p>
    <w:p w14:paraId="5C8C831F" w14:textId="77777777" w:rsidR="006D655F" w:rsidRPr="00602C66" w:rsidRDefault="006D655F" w:rsidP="006D655F">
      <w:pPr>
        <w:pStyle w:val="6"/>
        <w:rPr>
          <w:rFonts w:hAnsi="標楷體"/>
        </w:rPr>
      </w:pPr>
      <w:r w:rsidRPr="00602C66">
        <w:rPr>
          <w:rFonts w:hAnsi="標楷體"/>
        </w:rPr>
        <w:lastRenderedPageBreak/>
        <w:t>工作費32,400元與補辦法不符，由補助款轉列自籌款</w:t>
      </w:r>
      <w:r w:rsidRPr="00602C66">
        <w:rPr>
          <w:rFonts w:hAnsi="標楷體" w:hint="eastAsia"/>
        </w:rPr>
        <w:t>。</w:t>
      </w:r>
    </w:p>
    <w:p w14:paraId="158F1C8C" w14:textId="77777777" w:rsidR="006D655F" w:rsidRPr="00602C66" w:rsidRDefault="006D655F" w:rsidP="006D655F">
      <w:pPr>
        <w:pStyle w:val="6"/>
        <w:rPr>
          <w:rFonts w:hAnsi="標楷體"/>
        </w:rPr>
      </w:pPr>
      <w:r w:rsidRPr="00602C66">
        <w:rPr>
          <w:rFonts w:hAnsi="標楷體"/>
        </w:rPr>
        <w:t>裁判費13,200元超過列支標準轉列自籌款</w:t>
      </w:r>
      <w:r w:rsidRPr="00602C66">
        <w:rPr>
          <w:rFonts w:hAnsi="標楷體" w:hint="eastAsia"/>
        </w:rPr>
        <w:t>。</w:t>
      </w:r>
    </w:p>
    <w:p w14:paraId="2E46E9FF" w14:textId="77777777" w:rsidR="006D655F" w:rsidRPr="00602C66" w:rsidRDefault="006D655F" w:rsidP="006D655F">
      <w:pPr>
        <w:pStyle w:val="6"/>
        <w:rPr>
          <w:rFonts w:hAnsi="標楷體"/>
        </w:rPr>
      </w:pPr>
      <w:r w:rsidRPr="00602C66">
        <w:rPr>
          <w:rFonts w:hAnsi="標楷體"/>
        </w:rPr>
        <w:t>緊急醫療救護3,600元未入帳</w:t>
      </w:r>
      <w:r w:rsidRPr="00602C66">
        <w:rPr>
          <w:rFonts w:hAnsi="標楷體" w:hint="eastAsia"/>
        </w:rPr>
        <w:t>。</w:t>
      </w:r>
    </w:p>
    <w:p w14:paraId="718BABE2" w14:textId="77777777" w:rsidR="006D655F" w:rsidRPr="00602C66" w:rsidRDefault="006D655F" w:rsidP="006D655F">
      <w:pPr>
        <w:pStyle w:val="6"/>
        <w:rPr>
          <w:rFonts w:hAnsi="標楷體"/>
        </w:rPr>
      </w:pPr>
      <w:r w:rsidRPr="00602C66">
        <w:rPr>
          <w:rFonts w:hAnsi="標楷體"/>
        </w:rPr>
        <w:t>場</w:t>
      </w:r>
      <w:r w:rsidRPr="00602C66">
        <w:rPr>
          <w:rFonts w:hAnsi="標楷體" w:hint="eastAsia"/>
        </w:rPr>
        <w:t>租</w:t>
      </w:r>
      <w:r w:rsidRPr="00602C66">
        <w:rPr>
          <w:rFonts w:hAnsi="標楷體"/>
        </w:rPr>
        <w:t>費(A)14,750元與補辦法不符，由補助款轉列自</w:t>
      </w:r>
      <w:r w:rsidRPr="00602C66">
        <w:rPr>
          <w:rFonts w:hAnsi="標楷體" w:hint="eastAsia"/>
        </w:rPr>
        <w:t>籌款。</w:t>
      </w:r>
      <w:r w:rsidRPr="00602C66">
        <w:rPr>
          <w:rFonts w:hAnsi="標楷體"/>
        </w:rPr>
        <w:t>(B)196,000元未具合法</w:t>
      </w:r>
      <w:r w:rsidRPr="00602C66">
        <w:rPr>
          <w:rFonts w:hAnsi="標楷體" w:hint="eastAsia"/>
        </w:rPr>
        <w:t>憑</w:t>
      </w:r>
      <w:r w:rsidRPr="00602C66">
        <w:rPr>
          <w:rFonts w:hAnsi="標楷體"/>
        </w:rPr>
        <w:t>證</w:t>
      </w:r>
      <w:r w:rsidRPr="00602C66">
        <w:rPr>
          <w:rFonts w:hAnsi="標楷體" w:hint="eastAsia"/>
        </w:rPr>
        <w:t>。</w:t>
      </w:r>
    </w:p>
    <w:p w14:paraId="164DEB8C" w14:textId="77777777" w:rsidR="006D655F" w:rsidRPr="00602C66" w:rsidRDefault="006D655F" w:rsidP="006D655F">
      <w:pPr>
        <w:pStyle w:val="6"/>
        <w:rPr>
          <w:rFonts w:hAnsi="標楷體"/>
        </w:rPr>
      </w:pPr>
      <w:r w:rsidRPr="00602C66">
        <w:rPr>
          <w:rFonts w:hAnsi="標楷體"/>
        </w:rPr>
        <w:t>雜支(A)210,800元未具合法</w:t>
      </w:r>
      <w:r w:rsidRPr="00602C66">
        <w:rPr>
          <w:rFonts w:hAnsi="標楷體" w:hint="eastAsia"/>
        </w:rPr>
        <w:t>憑</w:t>
      </w:r>
      <w:r w:rsidRPr="00602C66">
        <w:rPr>
          <w:rFonts w:hAnsi="標楷體"/>
        </w:rPr>
        <w:t>證</w:t>
      </w:r>
      <w:r w:rsidRPr="00602C66">
        <w:rPr>
          <w:rFonts w:hAnsi="標楷體" w:hint="eastAsia"/>
        </w:rPr>
        <w:t>。</w:t>
      </w:r>
      <w:r w:rsidRPr="00602C66">
        <w:rPr>
          <w:rFonts w:hAnsi="標楷體"/>
        </w:rPr>
        <w:t>(B)192,000元與補辦法不符由補助款轉列自</w:t>
      </w:r>
      <w:r w:rsidRPr="00602C66">
        <w:rPr>
          <w:rFonts w:hAnsi="標楷體" w:hint="eastAsia"/>
        </w:rPr>
        <w:t>籌款。</w:t>
      </w:r>
    </w:p>
    <w:p w14:paraId="465229CF" w14:textId="77777777" w:rsidR="006D655F" w:rsidRPr="00602C66" w:rsidRDefault="006D655F" w:rsidP="006D655F">
      <w:pPr>
        <w:pStyle w:val="5"/>
        <w:rPr>
          <w:rFonts w:hAnsi="標楷體"/>
        </w:rPr>
      </w:pPr>
      <w:r w:rsidRPr="00602C66">
        <w:rPr>
          <w:rFonts w:hAnsi="標楷體"/>
        </w:rPr>
        <w:t>比例繳回236,077</w:t>
      </w:r>
      <w:r w:rsidRPr="00602C66">
        <w:rPr>
          <w:rFonts w:hAnsi="標楷體" w:hint="eastAsia"/>
        </w:rPr>
        <w:t>元，</w:t>
      </w:r>
      <w:r w:rsidRPr="00602C66">
        <w:rPr>
          <w:rFonts w:hAnsi="標楷體"/>
        </w:rPr>
        <w:t>計算如下：</w:t>
      </w:r>
      <w:r w:rsidRPr="00602C66">
        <w:rPr>
          <w:rFonts w:hAnsi="標楷體" w:hint="eastAsia"/>
        </w:rPr>
        <w:t>(經</w:t>
      </w:r>
      <w:r w:rsidRPr="00602C66">
        <w:rPr>
          <w:rFonts w:hAnsi="標楷體"/>
        </w:rPr>
        <w:t>常門核定計畫支出金額11,668,390元－</w:t>
      </w:r>
      <w:r w:rsidRPr="00602C66">
        <w:rPr>
          <w:rFonts w:hAnsi="標楷體" w:hint="eastAsia"/>
        </w:rPr>
        <w:t>經常</w:t>
      </w:r>
      <w:r w:rsidRPr="00602C66">
        <w:rPr>
          <w:rFonts w:hAnsi="標楷體"/>
        </w:rPr>
        <w:t>門查定支出總金額11,422,441</w:t>
      </w:r>
      <w:r w:rsidRPr="00602C66">
        <w:rPr>
          <w:rFonts w:hAnsi="標楷體" w:hint="eastAsia"/>
        </w:rPr>
        <w:t>元)</w:t>
      </w:r>
      <w:r w:rsidRPr="00602C66">
        <w:rPr>
          <w:rFonts w:hAnsi="標楷體"/>
        </w:rPr>
        <w:t>＊補助比率95.99%=236,077</w:t>
      </w:r>
      <w:r w:rsidRPr="00602C66">
        <w:rPr>
          <w:rFonts w:hAnsi="標楷體" w:hint="eastAsia"/>
        </w:rPr>
        <w:t>元。</w:t>
      </w:r>
    </w:p>
    <w:p w14:paraId="591ABCC5" w14:textId="77777777" w:rsidR="006D655F" w:rsidRPr="00602C66" w:rsidRDefault="006D655F" w:rsidP="006D655F">
      <w:pPr>
        <w:pStyle w:val="4"/>
        <w:rPr>
          <w:rFonts w:hAnsi="標楷體"/>
        </w:rPr>
      </w:pPr>
      <w:r w:rsidRPr="00602C66">
        <w:rPr>
          <w:rFonts w:hAnsi="標楷體" w:hint="eastAsia"/>
        </w:rPr>
        <w:t>108年度2019城市幼兒園盃迷你足球賽</w:t>
      </w:r>
      <w:r w:rsidR="00C3353D" w:rsidRPr="00602C66">
        <w:rPr>
          <w:rFonts w:hAnsi="標楷體"/>
        </w:rPr>
        <w:t>補助款</w:t>
      </w:r>
      <w:r w:rsidRPr="00602C66">
        <w:rPr>
          <w:rFonts w:hAnsi="標楷體"/>
        </w:rPr>
        <w:t>應繳回金額500,576</w:t>
      </w:r>
      <w:r w:rsidRPr="00602C66">
        <w:rPr>
          <w:rFonts w:hAnsi="標楷體" w:hint="eastAsia"/>
        </w:rPr>
        <w:t>元，包括</w:t>
      </w:r>
      <w:r w:rsidRPr="00602C66">
        <w:rPr>
          <w:rFonts w:hAnsi="標楷體"/>
        </w:rPr>
        <w:t>直接繳回489,103</w:t>
      </w:r>
      <w:r w:rsidRPr="00602C66">
        <w:rPr>
          <w:rFonts w:hAnsi="標楷體" w:hint="eastAsia"/>
        </w:rPr>
        <w:t>元+</w:t>
      </w:r>
      <w:r w:rsidRPr="00602C66">
        <w:rPr>
          <w:rFonts w:hAnsi="標楷體"/>
        </w:rPr>
        <w:t>比例</w:t>
      </w:r>
      <w:r w:rsidRPr="00602C66">
        <w:rPr>
          <w:rFonts w:hAnsi="標楷體" w:hint="eastAsia"/>
        </w:rPr>
        <w:t>繳回</w:t>
      </w:r>
      <w:r w:rsidRPr="00602C66">
        <w:rPr>
          <w:rFonts w:hAnsi="標楷體"/>
        </w:rPr>
        <w:t>11,473</w:t>
      </w:r>
      <w:r w:rsidRPr="00602C66">
        <w:rPr>
          <w:rFonts w:hAnsi="標楷體" w:hint="eastAsia"/>
        </w:rPr>
        <w:t>元。</w:t>
      </w:r>
    </w:p>
    <w:p w14:paraId="71C8B1D9" w14:textId="77777777" w:rsidR="006D655F" w:rsidRPr="00602C66" w:rsidRDefault="006D655F" w:rsidP="006D655F">
      <w:pPr>
        <w:pStyle w:val="5"/>
        <w:rPr>
          <w:rFonts w:hAnsi="標楷體"/>
        </w:rPr>
      </w:pPr>
      <w:r w:rsidRPr="00602C66">
        <w:rPr>
          <w:rFonts w:hAnsi="標楷體"/>
        </w:rPr>
        <w:t>直接繳回489,103</w:t>
      </w:r>
      <w:r w:rsidRPr="00602C66">
        <w:rPr>
          <w:rFonts w:hAnsi="標楷體" w:hint="eastAsia"/>
        </w:rPr>
        <w:t>元，</w:t>
      </w:r>
      <w:r w:rsidR="006D3A92" w:rsidRPr="00602C66">
        <w:rPr>
          <w:rFonts w:hAnsi="標楷體"/>
        </w:rPr>
        <w:t>明細</w:t>
      </w:r>
      <w:r w:rsidRPr="00602C66">
        <w:rPr>
          <w:rFonts w:hAnsi="標楷體"/>
        </w:rPr>
        <w:t>如下：</w:t>
      </w:r>
    </w:p>
    <w:p w14:paraId="3B5BBB55" w14:textId="77777777" w:rsidR="006D655F" w:rsidRPr="00602C66" w:rsidRDefault="006D655F" w:rsidP="006D655F">
      <w:pPr>
        <w:pStyle w:val="6"/>
        <w:rPr>
          <w:rFonts w:hAnsi="標楷體"/>
        </w:rPr>
      </w:pPr>
      <w:r w:rsidRPr="00602C66">
        <w:rPr>
          <w:rFonts w:hAnsi="標楷體" w:hint="eastAsia"/>
        </w:rPr>
        <w:t>誤</w:t>
      </w:r>
      <w:r w:rsidRPr="00602C66">
        <w:rPr>
          <w:rFonts w:hAnsi="標楷體"/>
        </w:rPr>
        <w:t>餐費7,680元未入帳</w:t>
      </w:r>
      <w:r w:rsidRPr="00602C66">
        <w:rPr>
          <w:rFonts w:hAnsi="標楷體" w:hint="eastAsia"/>
        </w:rPr>
        <w:t>。</w:t>
      </w:r>
    </w:p>
    <w:p w14:paraId="492E7C20" w14:textId="77777777" w:rsidR="006D655F" w:rsidRPr="00602C66" w:rsidRDefault="003E07E1" w:rsidP="006D655F">
      <w:pPr>
        <w:pStyle w:val="6"/>
        <w:rPr>
          <w:rFonts w:hAnsi="標楷體"/>
        </w:rPr>
      </w:pPr>
      <w:r w:rsidRPr="00602C66">
        <w:rPr>
          <w:rFonts w:hAnsi="標楷體"/>
        </w:rPr>
        <w:t>布置</w:t>
      </w:r>
      <w:r w:rsidR="006D655F" w:rsidRPr="00602C66">
        <w:rPr>
          <w:rFonts w:hAnsi="標楷體" w:hint="eastAsia"/>
        </w:rPr>
        <w:t>費</w:t>
      </w:r>
      <w:r w:rsidR="006D655F" w:rsidRPr="00602C66">
        <w:rPr>
          <w:rFonts w:hAnsi="標楷體"/>
        </w:rPr>
        <w:t>402,143元超過補助辦法規定核定補助款30%之限額，由補助款轉列自</w:t>
      </w:r>
      <w:r w:rsidR="006D655F" w:rsidRPr="00602C66">
        <w:rPr>
          <w:rFonts w:hAnsi="標楷體" w:hint="eastAsia"/>
        </w:rPr>
        <w:t>籌款。</w:t>
      </w:r>
    </w:p>
    <w:p w14:paraId="175CC612" w14:textId="77777777" w:rsidR="006D655F" w:rsidRPr="00602C66" w:rsidRDefault="006D655F" w:rsidP="006D655F">
      <w:pPr>
        <w:pStyle w:val="6"/>
        <w:rPr>
          <w:rFonts w:hAnsi="標楷體"/>
        </w:rPr>
      </w:pPr>
      <w:r w:rsidRPr="00602C66">
        <w:rPr>
          <w:rFonts w:hAnsi="標楷體"/>
        </w:rPr>
        <w:t>雜支79,000元與補助辦法不符，由補助款轉列自籌款</w:t>
      </w:r>
      <w:r w:rsidRPr="00602C66">
        <w:rPr>
          <w:rFonts w:hAnsi="標楷體" w:hint="eastAsia"/>
        </w:rPr>
        <w:t>；</w:t>
      </w:r>
      <w:r w:rsidRPr="00602C66">
        <w:rPr>
          <w:rFonts w:hAnsi="標楷體"/>
        </w:rPr>
        <w:t>280元未入帳，合計79,280</w:t>
      </w:r>
      <w:r w:rsidRPr="00602C66">
        <w:rPr>
          <w:rFonts w:hAnsi="標楷體" w:hint="eastAsia"/>
        </w:rPr>
        <w:t>元。</w:t>
      </w:r>
    </w:p>
    <w:p w14:paraId="5D277056" w14:textId="77777777" w:rsidR="006D655F" w:rsidRPr="00602C66" w:rsidRDefault="006D655F" w:rsidP="006D655F">
      <w:pPr>
        <w:pStyle w:val="5"/>
        <w:rPr>
          <w:rFonts w:hAnsi="標楷體"/>
        </w:rPr>
      </w:pPr>
      <w:r w:rsidRPr="00602C66">
        <w:rPr>
          <w:rFonts w:hAnsi="標楷體"/>
        </w:rPr>
        <w:t>比例</w:t>
      </w:r>
      <w:r w:rsidRPr="00602C66">
        <w:rPr>
          <w:rFonts w:hAnsi="標楷體" w:hint="eastAsia"/>
        </w:rPr>
        <w:t>繳</w:t>
      </w:r>
      <w:r w:rsidRPr="00602C66">
        <w:rPr>
          <w:rFonts w:hAnsi="標楷體"/>
        </w:rPr>
        <w:t>回</w:t>
      </w:r>
      <w:r w:rsidRPr="00602C66">
        <w:rPr>
          <w:rFonts w:hAnsi="標楷體" w:hint="eastAsia"/>
        </w:rPr>
        <w:t>1</w:t>
      </w:r>
      <w:r w:rsidRPr="00602C66">
        <w:rPr>
          <w:rFonts w:hAnsi="標楷體"/>
        </w:rPr>
        <w:t>1,473</w:t>
      </w:r>
      <w:r w:rsidRPr="00602C66">
        <w:rPr>
          <w:rFonts w:hAnsi="標楷體" w:hint="eastAsia"/>
        </w:rPr>
        <w:t>元</w:t>
      </w:r>
      <w:r w:rsidRPr="00602C66">
        <w:rPr>
          <w:rFonts w:hAnsi="標楷體"/>
        </w:rPr>
        <w:t>計算如下：(核定計畫支出金額1,753,128</w:t>
      </w:r>
      <w:r w:rsidRPr="00602C66">
        <w:rPr>
          <w:rFonts w:hAnsi="標楷體" w:hint="eastAsia"/>
        </w:rPr>
        <w:t>元-</w:t>
      </w:r>
      <w:r w:rsidRPr="00602C66">
        <w:rPr>
          <w:rFonts w:hAnsi="標楷體"/>
        </w:rPr>
        <w:t>查定支出總金額1,733,014</w:t>
      </w:r>
      <w:r w:rsidRPr="00602C66">
        <w:rPr>
          <w:rFonts w:hAnsi="標楷體" w:hint="eastAsia"/>
        </w:rPr>
        <w:t>元)</w:t>
      </w:r>
      <w:r w:rsidRPr="00602C66">
        <w:rPr>
          <w:rFonts w:hAnsi="標楷體"/>
        </w:rPr>
        <w:t>＊補助比率57.04%=11,473</w:t>
      </w:r>
      <w:r w:rsidRPr="00602C66">
        <w:rPr>
          <w:rFonts w:hAnsi="標楷體" w:hint="eastAsia"/>
        </w:rPr>
        <w:t>元。</w:t>
      </w:r>
    </w:p>
    <w:p w14:paraId="4D0D7E3D" w14:textId="77777777" w:rsidR="006D655F" w:rsidRPr="00602C66" w:rsidRDefault="006D655F" w:rsidP="006D655F">
      <w:pPr>
        <w:pStyle w:val="4"/>
        <w:rPr>
          <w:rFonts w:hAnsi="標楷體"/>
        </w:rPr>
      </w:pPr>
      <w:r w:rsidRPr="00602C66">
        <w:rPr>
          <w:rFonts w:hAnsi="標楷體" w:hint="eastAsia"/>
        </w:rPr>
        <w:t>109年度國民小學迷你足球活動計畫</w:t>
      </w:r>
      <w:r w:rsidR="00C3353D" w:rsidRPr="00602C66">
        <w:rPr>
          <w:rFonts w:hAnsi="標楷體"/>
        </w:rPr>
        <w:t>補助款</w:t>
      </w:r>
      <w:r w:rsidRPr="00602C66">
        <w:rPr>
          <w:rFonts w:hAnsi="標楷體"/>
        </w:rPr>
        <w:t>應繳回金額2,501,773元</w:t>
      </w:r>
      <w:r w:rsidRPr="00602C66">
        <w:rPr>
          <w:rFonts w:hAnsi="標楷體" w:hint="eastAsia"/>
        </w:rPr>
        <w:t>，包括</w:t>
      </w:r>
      <w:r w:rsidRPr="00602C66">
        <w:rPr>
          <w:rFonts w:hAnsi="標楷體"/>
        </w:rPr>
        <w:t>直接繳回1,302,803</w:t>
      </w:r>
      <w:r w:rsidRPr="00602C66">
        <w:rPr>
          <w:rFonts w:hAnsi="標楷體" w:hint="eastAsia"/>
        </w:rPr>
        <w:t>元+</w:t>
      </w:r>
      <w:r w:rsidRPr="00602C66">
        <w:rPr>
          <w:rFonts w:hAnsi="標楷體"/>
        </w:rPr>
        <w:t>比例</w:t>
      </w:r>
      <w:r w:rsidRPr="00602C66">
        <w:rPr>
          <w:rFonts w:hAnsi="標楷體" w:hint="eastAsia"/>
        </w:rPr>
        <w:t>繳</w:t>
      </w:r>
      <w:r w:rsidRPr="00602C66">
        <w:rPr>
          <w:rFonts w:hAnsi="標楷體"/>
        </w:rPr>
        <w:t>回1,198,970</w:t>
      </w:r>
      <w:r w:rsidRPr="00602C66">
        <w:rPr>
          <w:rFonts w:hAnsi="標楷體" w:hint="eastAsia"/>
        </w:rPr>
        <w:t>元。</w:t>
      </w:r>
    </w:p>
    <w:p w14:paraId="19B0D2B0" w14:textId="77777777" w:rsidR="006D655F" w:rsidRPr="00602C66" w:rsidRDefault="006D655F" w:rsidP="006D655F">
      <w:pPr>
        <w:pStyle w:val="5"/>
        <w:rPr>
          <w:rFonts w:hAnsi="標楷體"/>
        </w:rPr>
      </w:pPr>
      <w:r w:rsidRPr="00602C66">
        <w:rPr>
          <w:rFonts w:hAnsi="標楷體"/>
        </w:rPr>
        <w:t>直接繳回1,302,803元明細如下：</w:t>
      </w:r>
    </w:p>
    <w:p w14:paraId="2F8F6C53" w14:textId="77777777" w:rsidR="006D655F" w:rsidRPr="00602C66" w:rsidRDefault="006D655F" w:rsidP="006D655F">
      <w:pPr>
        <w:pStyle w:val="6"/>
        <w:rPr>
          <w:rFonts w:hAnsi="標楷體"/>
        </w:rPr>
      </w:pPr>
      <w:r w:rsidRPr="00602C66">
        <w:rPr>
          <w:rFonts w:hAnsi="標楷體"/>
        </w:rPr>
        <w:t>交通費11,013元未入帳</w:t>
      </w:r>
      <w:r w:rsidRPr="00602C66">
        <w:rPr>
          <w:rFonts w:hAnsi="標楷體" w:hint="eastAsia"/>
        </w:rPr>
        <w:t>。</w:t>
      </w:r>
    </w:p>
    <w:p w14:paraId="2C3B8372" w14:textId="77777777" w:rsidR="006D655F" w:rsidRPr="00602C66" w:rsidRDefault="006D655F" w:rsidP="006D655F">
      <w:pPr>
        <w:pStyle w:val="6"/>
        <w:rPr>
          <w:rFonts w:hAnsi="標楷體"/>
        </w:rPr>
      </w:pPr>
      <w:r w:rsidRPr="00602C66">
        <w:rPr>
          <w:rFonts w:hAnsi="標楷體"/>
        </w:rPr>
        <w:lastRenderedPageBreak/>
        <w:t>運費11,000元未入帳</w:t>
      </w:r>
      <w:r w:rsidRPr="00602C66">
        <w:rPr>
          <w:rFonts w:hAnsi="標楷體" w:hint="eastAsia"/>
        </w:rPr>
        <w:t>。</w:t>
      </w:r>
    </w:p>
    <w:p w14:paraId="022E7759" w14:textId="77777777" w:rsidR="006D655F" w:rsidRPr="00602C66" w:rsidRDefault="006D655F" w:rsidP="006D655F">
      <w:pPr>
        <w:pStyle w:val="6"/>
        <w:rPr>
          <w:rFonts w:hAnsi="標楷體"/>
        </w:rPr>
      </w:pPr>
      <w:r w:rsidRPr="00602C66">
        <w:rPr>
          <w:rFonts w:hAnsi="標楷體"/>
        </w:rPr>
        <w:t>工作費(A)29,680元與補</w:t>
      </w:r>
      <w:r w:rsidRPr="00602C66">
        <w:rPr>
          <w:rFonts w:hAnsi="標楷體" w:hint="eastAsia"/>
        </w:rPr>
        <w:t>助</w:t>
      </w:r>
      <w:r w:rsidRPr="00602C66">
        <w:rPr>
          <w:rFonts w:hAnsi="標楷體"/>
        </w:rPr>
        <w:t>辦法不符，由補助款轉列自</w:t>
      </w:r>
      <w:r w:rsidRPr="00602C66">
        <w:rPr>
          <w:rFonts w:hAnsi="標楷體" w:hint="eastAsia"/>
        </w:rPr>
        <w:t>籌</w:t>
      </w:r>
      <w:r w:rsidRPr="00602C66">
        <w:rPr>
          <w:rFonts w:hAnsi="標楷體"/>
        </w:rPr>
        <w:t>款</w:t>
      </w:r>
      <w:r w:rsidRPr="00602C66">
        <w:rPr>
          <w:rFonts w:hAnsi="標楷體" w:hint="eastAsia"/>
        </w:rPr>
        <w:t>。</w:t>
      </w:r>
      <w:r w:rsidRPr="00602C66">
        <w:rPr>
          <w:rFonts w:hAnsi="標楷體"/>
        </w:rPr>
        <w:t>(B)384,000元活動期間重複列</w:t>
      </w:r>
      <w:r w:rsidRPr="00602C66">
        <w:rPr>
          <w:rFonts w:hAnsi="標楷體" w:hint="eastAsia"/>
        </w:rPr>
        <w:t>報</w:t>
      </w:r>
      <w:r w:rsidRPr="00602C66">
        <w:rPr>
          <w:rFonts w:hAnsi="標楷體"/>
        </w:rPr>
        <w:t>工作費；12,480元未入帳，合計396,480</w:t>
      </w:r>
      <w:r w:rsidRPr="00602C66">
        <w:rPr>
          <w:rFonts w:hAnsi="標楷體" w:hint="eastAsia"/>
        </w:rPr>
        <w:t>元。</w:t>
      </w:r>
    </w:p>
    <w:p w14:paraId="4BA53705" w14:textId="77777777" w:rsidR="006D655F" w:rsidRPr="00602C66" w:rsidRDefault="006D655F" w:rsidP="006D655F">
      <w:pPr>
        <w:pStyle w:val="6"/>
        <w:rPr>
          <w:rFonts w:hAnsi="標楷體"/>
        </w:rPr>
      </w:pPr>
      <w:r w:rsidRPr="00602C66">
        <w:rPr>
          <w:rFonts w:hAnsi="標楷體"/>
        </w:rPr>
        <w:t>講師費3,200元未列入所得扣</w:t>
      </w:r>
      <w:r w:rsidRPr="00602C66">
        <w:rPr>
          <w:rFonts w:hAnsi="標楷體" w:hint="eastAsia"/>
        </w:rPr>
        <w:t>繳</w:t>
      </w:r>
      <w:r w:rsidRPr="00602C66">
        <w:rPr>
          <w:rFonts w:hAnsi="標楷體"/>
        </w:rPr>
        <w:t>申報且未入帳。</w:t>
      </w:r>
    </w:p>
    <w:p w14:paraId="1C3CA2AC" w14:textId="77777777" w:rsidR="006D655F" w:rsidRPr="00602C66" w:rsidRDefault="006D655F" w:rsidP="006D655F">
      <w:pPr>
        <w:pStyle w:val="6"/>
        <w:rPr>
          <w:rFonts w:hAnsi="標楷體"/>
        </w:rPr>
      </w:pPr>
      <w:r w:rsidRPr="00602C66">
        <w:rPr>
          <w:rFonts w:hAnsi="標楷體"/>
        </w:rPr>
        <w:t>住宿費13,470元未入帳。</w:t>
      </w:r>
    </w:p>
    <w:p w14:paraId="5D396185" w14:textId="77777777" w:rsidR="006D655F" w:rsidRPr="00602C66" w:rsidRDefault="006D655F" w:rsidP="006D655F">
      <w:pPr>
        <w:pStyle w:val="6"/>
        <w:rPr>
          <w:rFonts w:hAnsi="標楷體"/>
        </w:rPr>
      </w:pPr>
      <w:r w:rsidRPr="00602C66">
        <w:rPr>
          <w:rFonts w:hAnsi="標楷體"/>
        </w:rPr>
        <w:t>場租費(A)388,183元與補</w:t>
      </w:r>
      <w:r w:rsidRPr="00602C66">
        <w:rPr>
          <w:rFonts w:hAnsi="標楷體" w:hint="eastAsia"/>
        </w:rPr>
        <w:t>助</w:t>
      </w:r>
      <w:r w:rsidRPr="00602C66">
        <w:rPr>
          <w:rFonts w:hAnsi="標楷體"/>
        </w:rPr>
        <w:t>辦法不符，由補助款轉列自籌款。(</w:t>
      </w:r>
      <w:r w:rsidRPr="00602C66">
        <w:rPr>
          <w:rFonts w:hAnsi="標楷體" w:hint="eastAsia"/>
        </w:rPr>
        <w:t>B</w:t>
      </w:r>
      <w:r w:rsidRPr="00602C66">
        <w:rPr>
          <w:rFonts w:hAnsi="標楷體"/>
        </w:rPr>
        <w:t>)190,062元未具合法</w:t>
      </w:r>
      <w:r w:rsidRPr="00602C66">
        <w:rPr>
          <w:rFonts w:hAnsi="標楷體" w:hint="eastAsia"/>
        </w:rPr>
        <w:t>憑</w:t>
      </w:r>
      <w:r w:rsidRPr="00602C66">
        <w:rPr>
          <w:rFonts w:hAnsi="標楷體"/>
        </w:rPr>
        <w:t>證</w:t>
      </w:r>
      <w:r w:rsidRPr="00602C66">
        <w:rPr>
          <w:rFonts w:hAnsi="標楷體" w:hint="eastAsia"/>
        </w:rPr>
        <w:t>。</w:t>
      </w:r>
    </w:p>
    <w:p w14:paraId="7D5F1EA1" w14:textId="77777777" w:rsidR="006D655F" w:rsidRPr="00602C66" w:rsidRDefault="006D655F" w:rsidP="006D655F">
      <w:pPr>
        <w:pStyle w:val="6"/>
        <w:rPr>
          <w:rFonts w:hAnsi="標楷體"/>
        </w:rPr>
      </w:pPr>
      <w:r w:rsidRPr="00602C66">
        <w:rPr>
          <w:rFonts w:hAnsi="標楷體"/>
        </w:rPr>
        <w:t>雜支：15,000元非核定補助項目；30,000元取具已歇業廠商憑證；38,645元非本案支出</w:t>
      </w:r>
      <w:r w:rsidRPr="00602C66">
        <w:rPr>
          <w:rFonts w:hAnsi="標楷體" w:hint="eastAsia"/>
        </w:rPr>
        <w:t>憑</w:t>
      </w:r>
      <w:r w:rsidRPr="00602C66">
        <w:rPr>
          <w:rFonts w:hAnsi="標楷體"/>
        </w:rPr>
        <w:t>證；176,070元未入帳；合計259,715元。</w:t>
      </w:r>
    </w:p>
    <w:p w14:paraId="4526F53B" w14:textId="77777777" w:rsidR="006D655F" w:rsidRPr="00602C66" w:rsidRDefault="006D655F" w:rsidP="006D655F">
      <w:pPr>
        <w:pStyle w:val="5"/>
        <w:rPr>
          <w:rFonts w:hAnsi="標楷體"/>
        </w:rPr>
      </w:pPr>
      <w:r w:rsidRPr="00602C66">
        <w:rPr>
          <w:rFonts w:hAnsi="標楷體"/>
        </w:rPr>
        <w:t>比例繳回1,198,970</w:t>
      </w:r>
      <w:r w:rsidRPr="00602C66">
        <w:rPr>
          <w:rFonts w:hAnsi="標楷體" w:hint="eastAsia"/>
        </w:rPr>
        <w:t>元</w:t>
      </w:r>
      <w:r w:rsidRPr="00602C66">
        <w:rPr>
          <w:rFonts w:hAnsi="標楷體"/>
        </w:rPr>
        <w:t>計算如下：(經</w:t>
      </w:r>
      <w:r w:rsidRPr="00602C66">
        <w:rPr>
          <w:rFonts w:hAnsi="標楷體" w:hint="eastAsia"/>
        </w:rPr>
        <w:t>常</w:t>
      </w:r>
      <w:r w:rsidRPr="00602C66">
        <w:rPr>
          <w:rFonts w:hAnsi="標楷體"/>
        </w:rPr>
        <w:t>門核定計畫支出金額9,038,652元</w:t>
      </w:r>
      <w:r w:rsidRPr="00602C66">
        <w:rPr>
          <w:rFonts w:hAnsi="標楷體" w:hint="eastAsia"/>
        </w:rPr>
        <w:t>-</w:t>
      </w:r>
      <w:r w:rsidRPr="00602C66">
        <w:rPr>
          <w:rFonts w:hAnsi="標楷體"/>
        </w:rPr>
        <w:t>經</w:t>
      </w:r>
      <w:r w:rsidRPr="00602C66">
        <w:rPr>
          <w:rFonts w:hAnsi="標楷體" w:hint="eastAsia"/>
        </w:rPr>
        <w:t>常</w:t>
      </w:r>
      <w:r w:rsidRPr="00602C66">
        <w:rPr>
          <w:rFonts w:hAnsi="標楷體"/>
        </w:rPr>
        <w:t>門查定支出總金額7,763,702元)＊補助比率94.04%=1,198,970</w:t>
      </w:r>
      <w:r w:rsidRPr="00602C66">
        <w:rPr>
          <w:rFonts w:hAnsi="標楷體" w:hint="eastAsia"/>
        </w:rPr>
        <w:t>元。</w:t>
      </w:r>
    </w:p>
    <w:p w14:paraId="029AC442" w14:textId="77777777" w:rsidR="006D655F" w:rsidRPr="00602C66" w:rsidRDefault="006D655F" w:rsidP="006D655F">
      <w:pPr>
        <w:pStyle w:val="4"/>
        <w:rPr>
          <w:rFonts w:hAnsi="標楷體"/>
        </w:rPr>
      </w:pPr>
      <w:r w:rsidRPr="00602C66">
        <w:rPr>
          <w:rFonts w:hAnsi="標楷體" w:hint="eastAsia"/>
        </w:rPr>
        <w:t>110年度國民小學迷你足球活動計畫</w:t>
      </w:r>
      <w:r w:rsidR="00C3353D" w:rsidRPr="00602C66">
        <w:rPr>
          <w:rFonts w:hAnsi="標楷體"/>
        </w:rPr>
        <w:t>補助</w:t>
      </w:r>
      <w:r w:rsidR="00C3353D" w:rsidRPr="00602C66">
        <w:rPr>
          <w:rFonts w:hAnsi="標楷體" w:hint="eastAsia"/>
        </w:rPr>
        <w:t>款</w:t>
      </w:r>
      <w:r w:rsidRPr="00602C66">
        <w:rPr>
          <w:rFonts w:hAnsi="標楷體" w:hint="eastAsia"/>
        </w:rPr>
        <w:t>應繳</w:t>
      </w:r>
      <w:r w:rsidRPr="00602C66">
        <w:rPr>
          <w:rFonts w:hAnsi="標楷體"/>
        </w:rPr>
        <w:t>回金額</w:t>
      </w:r>
      <w:r w:rsidRPr="00602C66">
        <w:rPr>
          <w:rFonts w:hAnsi="標楷體" w:hint="eastAsia"/>
        </w:rPr>
        <w:t>3</w:t>
      </w:r>
      <w:r w:rsidRPr="00602C66">
        <w:rPr>
          <w:rFonts w:hAnsi="標楷體"/>
        </w:rPr>
        <w:t>,638,674</w:t>
      </w:r>
      <w:r w:rsidRPr="00602C66">
        <w:rPr>
          <w:rFonts w:hAnsi="標楷體" w:hint="eastAsia"/>
        </w:rPr>
        <w:t>元，包括</w:t>
      </w:r>
      <w:r w:rsidRPr="00602C66">
        <w:rPr>
          <w:rFonts w:hAnsi="標楷體"/>
        </w:rPr>
        <w:t>直接</w:t>
      </w:r>
      <w:r w:rsidRPr="00602C66">
        <w:rPr>
          <w:rFonts w:hAnsi="標楷體" w:hint="eastAsia"/>
        </w:rPr>
        <w:t>繳回2</w:t>
      </w:r>
      <w:r w:rsidRPr="00602C66">
        <w:rPr>
          <w:rFonts w:hAnsi="標楷體"/>
        </w:rPr>
        <w:t>,058,191</w:t>
      </w:r>
      <w:r w:rsidRPr="00602C66">
        <w:rPr>
          <w:rFonts w:hAnsi="標楷體" w:hint="eastAsia"/>
        </w:rPr>
        <w:t>元+</w:t>
      </w:r>
      <w:r w:rsidRPr="00602C66">
        <w:rPr>
          <w:rFonts w:hAnsi="標楷體"/>
        </w:rPr>
        <w:t>比例</w:t>
      </w:r>
      <w:r w:rsidRPr="00602C66">
        <w:rPr>
          <w:rFonts w:hAnsi="標楷體" w:hint="eastAsia"/>
        </w:rPr>
        <w:t>繳回</w:t>
      </w:r>
      <w:r w:rsidRPr="00602C66">
        <w:rPr>
          <w:rFonts w:hAnsi="標楷體"/>
        </w:rPr>
        <w:t>1,580,483</w:t>
      </w:r>
      <w:r w:rsidRPr="00602C66">
        <w:rPr>
          <w:rFonts w:hAnsi="標楷體" w:hint="eastAsia"/>
        </w:rPr>
        <w:t>元。</w:t>
      </w:r>
    </w:p>
    <w:p w14:paraId="0667DA11" w14:textId="77777777" w:rsidR="006D655F" w:rsidRPr="00602C66" w:rsidRDefault="006D655F" w:rsidP="006D655F">
      <w:pPr>
        <w:pStyle w:val="5"/>
        <w:rPr>
          <w:rFonts w:hAnsi="標楷體"/>
        </w:rPr>
      </w:pPr>
      <w:r w:rsidRPr="00602C66">
        <w:rPr>
          <w:rFonts w:hAnsi="標楷體"/>
        </w:rPr>
        <w:t>直接</w:t>
      </w:r>
      <w:r w:rsidRPr="00602C66">
        <w:rPr>
          <w:rFonts w:hAnsi="標楷體" w:hint="eastAsia"/>
        </w:rPr>
        <w:t>繳回</w:t>
      </w:r>
      <w:r w:rsidRPr="00602C66">
        <w:rPr>
          <w:rFonts w:hAnsi="標楷體"/>
        </w:rPr>
        <w:t>2,058,191</w:t>
      </w:r>
      <w:r w:rsidRPr="00602C66">
        <w:rPr>
          <w:rFonts w:hAnsi="標楷體" w:hint="eastAsia"/>
        </w:rPr>
        <w:t>元，</w:t>
      </w:r>
      <w:r w:rsidRPr="00602C66">
        <w:rPr>
          <w:rFonts w:hAnsi="標楷體"/>
        </w:rPr>
        <w:t>明</w:t>
      </w:r>
      <w:r w:rsidRPr="00602C66">
        <w:rPr>
          <w:rFonts w:hAnsi="標楷體" w:hint="eastAsia"/>
        </w:rPr>
        <w:t>細</w:t>
      </w:r>
      <w:r w:rsidRPr="00602C66">
        <w:rPr>
          <w:rFonts w:hAnsi="標楷體"/>
        </w:rPr>
        <w:t>如下：</w:t>
      </w:r>
    </w:p>
    <w:p w14:paraId="59257998" w14:textId="77777777" w:rsidR="006D655F" w:rsidRPr="00602C66" w:rsidRDefault="006D655F" w:rsidP="006D655F">
      <w:pPr>
        <w:pStyle w:val="6"/>
        <w:rPr>
          <w:rFonts w:hAnsi="標楷體"/>
        </w:rPr>
      </w:pPr>
      <w:r w:rsidRPr="00602C66">
        <w:rPr>
          <w:rFonts w:hAnsi="標楷體"/>
        </w:rPr>
        <w:t>工作費(A)70,320元與補</w:t>
      </w:r>
      <w:r w:rsidRPr="00602C66">
        <w:rPr>
          <w:rFonts w:hAnsi="標楷體" w:hint="eastAsia"/>
        </w:rPr>
        <w:t>助</w:t>
      </w:r>
      <w:r w:rsidRPr="00602C66">
        <w:rPr>
          <w:rFonts w:hAnsi="標楷體"/>
        </w:rPr>
        <w:t>辦法不符，由補助款轉列自</w:t>
      </w:r>
      <w:r w:rsidRPr="00602C66">
        <w:rPr>
          <w:rFonts w:hAnsi="標楷體" w:hint="eastAsia"/>
        </w:rPr>
        <w:t>籌款。</w:t>
      </w:r>
      <w:r w:rsidRPr="00602C66">
        <w:rPr>
          <w:rFonts w:hAnsi="標楷體"/>
        </w:rPr>
        <w:t>(B)61,120元活動期間重複列報工作費；331,200元未列入所得扣繳申報且未入帳，合計392,320</w:t>
      </w:r>
      <w:r w:rsidRPr="00602C66">
        <w:rPr>
          <w:rFonts w:hAnsi="標楷體" w:hint="eastAsia"/>
        </w:rPr>
        <w:t>元。</w:t>
      </w:r>
    </w:p>
    <w:p w14:paraId="0DB6AEA1" w14:textId="77777777" w:rsidR="006D655F" w:rsidRPr="00602C66" w:rsidRDefault="006D655F" w:rsidP="006D655F">
      <w:pPr>
        <w:pStyle w:val="6"/>
        <w:rPr>
          <w:rFonts w:hAnsi="標楷體"/>
        </w:rPr>
      </w:pPr>
      <w:r w:rsidRPr="00602C66">
        <w:rPr>
          <w:rFonts w:hAnsi="標楷體"/>
        </w:rPr>
        <w:t>講師費</w:t>
      </w:r>
      <w:r w:rsidRPr="00602C66">
        <w:rPr>
          <w:rFonts w:hAnsi="標楷體" w:hint="eastAsia"/>
        </w:rPr>
        <w:t>1</w:t>
      </w:r>
      <w:r w:rsidRPr="00602C66">
        <w:rPr>
          <w:rFonts w:hAnsi="標楷體"/>
        </w:rPr>
        <w:t>,600元未列入所得扣繳申報且未入帳</w:t>
      </w:r>
      <w:r w:rsidRPr="00602C66">
        <w:rPr>
          <w:rFonts w:hAnsi="標楷體" w:hint="eastAsia"/>
        </w:rPr>
        <w:t>。</w:t>
      </w:r>
    </w:p>
    <w:p w14:paraId="345608B1" w14:textId="77777777" w:rsidR="006D655F" w:rsidRPr="00602C66" w:rsidRDefault="006D655F" w:rsidP="006D655F">
      <w:pPr>
        <w:pStyle w:val="6"/>
        <w:rPr>
          <w:rFonts w:hAnsi="標楷體"/>
        </w:rPr>
      </w:pPr>
      <w:r w:rsidRPr="00602C66">
        <w:rPr>
          <w:rFonts w:hAnsi="標楷體"/>
        </w:rPr>
        <w:t>餐費1,600元未取具合法</w:t>
      </w:r>
      <w:r w:rsidRPr="00602C66">
        <w:rPr>
          <w:rFonts w:hAnsi="標楷體" w:hint="eastAsia"/>
        </w:rPr>
        <w:t>憑</w:t>
      </w:r>
      <w:r w:rsidRPr="00602C66">
        <w:rPr>
          <w:rFonts w:hAnsi="標楷體"/>
        </w:rPr>
        <w:t>證</w:t>
      </w:r>
      <w:r w:rsidRPr="00602C66">
        <w:rPr>
          <w:rFonts w:hAnsi="標楷體" w:hint="eastAsia"/>
        </w:rPr>
        <w:t>。</w:t>
      </w:r>
    </w:p>
    <w:p w14:paraId="63983C99" w14:textId="77777777" w:rsidR="006D655F" w:rsidRPr="00602C66" w:rsidRDefault="006D655F" w:rsidP="006D655F">
      <w:pPr>
        <w:pStyle w:val="6"/>
        <w:rPr>
          <w:rFonts w:hAnsi="標楷體"/>
        </w:rPr>
      </w:pPr>
      <w:r w:rsidRPr="00602C66">
        <w:rPr>
          <w:rFonts w:hAnsi="標楷體"/>
        </w:rPr>
        <w:t>交通費2,250元未入帳</w:t>
      </w:r>
      <w:r w:rsidRPr="00602C66">
        <w:rPr>
          <w:rFonts w:hAnsi="標楷體" w:hint="eastAsia"/>
        </w:rPr>
        <w:t>。</w:t>
      </w:r>
    </w:p>
    <w:p w14:paraId="6259B2AA" w14:textId="77777777" w:rsidR="006D655F" w:rsidRPr="00602C66" w:rsidRDefault="006D655F" w:rsidP="006D655F">
      <w:pPr>
        <w:pStyle w:val="6"/>
        <w:rPr>
          <w:rFonts w:hAnsi="標楷體"/>
        </w:rPr>
      </w:pPr>
      <w:r w:rsidRPr="00602C66">
        <w:rPr>
          <w:rFonts w:hAnsi="標楷體"/>
        </w:rPr>
        <w:lastRenderedPageBreak/>
        <w:t>住宿</w:t>
      </w:r>
      <w:r w:rsidRPr="00602C66">
        <w:rPr>
          <w:rFonts w:hAnsi="標楷體" w:hint="eastAsia"/>
        </w:rPr>
        <w:t>費</w:t>
      </w:r>
      <w:r w:rsidRPr="00602C66">
        <w:rPr>
          <w:rFonts w:hAnsi="標楷體"/>
        </w:rPr>
        <w:t>15,500元未入帳</w:t>
      </w:r>
      <w:r w:rsidRPr="00602C66">
        <w:rPr>
          <w:rFonts w:hAnsi="標楷體" w:hint="eastAsia"/>
        </w:rPr>
        <w:t>。</w:t>
      </w:r>
    </w:p>
    <w:p w14:paraId="262811FB" w14:textId="77777777" w:rsidR="006D655F" w:rsidRPr="00602C66" w:rsidRDefault="006D655F" w:rsidP="006D655F">
      <w:pPr>
        <w:pStyle w:val="6"/>
        <w:rPr>
          <w:rFonts w:hAnsi="標楷體"/>
        </w:rPr>
      </w:pPr>
      <w:r w:rsidRPr="00602C66">
        <w:rPr>
          <w:rFonts w:hAnsi="標楷體"/>
        </w:rPr>
        <w:t>場租費(A)646,645元與補助辦法不符</w:t>
      </w:r>
      <w:r w:rsidRPr="00602C66">
        <w:rPr>
          <w:rFonts w:hAnsi="標楷體" w:hint="eastAsia"/>
        </w:rPr>
        <w:t>，</w:t>
      </w:r>
      <w:r w:rsidRPr="00602C66">
        <w:rPr>
          <w:rFonts w:hAnsi="標楷體"/>
        </w:rPr>
        <w:t>由補助款轉列自</w:t>
      </w:r>
      <w:r w:rsidRPr="00602C66">
        <w:rPr>
          <w:rFonts w:hAnsi="標楷體" w:hint="eastAsia"/>
        </w:rPr>
        <w:t>籌款。</w:t>
      </w:r>
      <w:r w:rsidRPr="00602C66">
        <w:rPr>
          <w:rFonts w:hAnsi="標楷體"/>
        </w:rPr>
        <w:t>(B)384,000元未取具合法</w:t>
      </w:r>
      <w:r w:rsidRPr="00602C66">
        <w:rPr>
          <w:rFonts w:hAnsi="標楷體" w:hint="eastAsia"/>
        </w:rPr>
        <w:t>憑</w:t>
      </w:r>
      <w:r w:rsidRPr="00602C66">
        <w:rPr>
          <w:rFonts w:hAnsi="標楷體"/>
        </w:rPr>
        <w:t>證</w:t>
      </w:r>
      <w:r w:rsidRPr="00602C66">
        <w:rPr>
          <w:rFonts w:hAnsi="標楷體" w:hint="eastAsia"/>
        </w:rPr>
        <w:t>。</w:t>
      </w:r>
    </w:p>
    <w:p w14:paraId="6A468513" w14:textId="77777777" w:rsidR="006D655F" w:rsidRPr="00602C66" w:rsidRDefault="006D655F" w:rsidP="006D655F">
      <w:pPr>
        <w:pStyle w:val="6"/>
        <w:rPr>
          <w:rFonts w:hAnsi="標楷體"/>
        </w:rPr>
      </w:pPr>
      <w:r w:rsidRPr="00602C66">
        <w:rPr>
          <w:rFonts w:hAnsi="標楷體"/>
        </w:rPr>
        <w:t>雜支540,000元取具已歇業廠商憑</w:t>
      </w:r>
      <w:r w:rsidRPr="00602C66">
        <w:rPr>
          <w:rFonts w:hAnsi="標楷體" w:hint="eastAsia"/>
        </w:rPr>
        <w:t>證，及</w:t>
      </w:r>
      <w:r w:rsidRPr="00602C66">
        <w:rPr>
          <w:rFonts w:hAnsi="標楷體"/>
        </w:rPr>
        <w:t>3,956元未入帳，合計543,956</w:t>
      </w:r>
      <w:r w:rsidRPr="00602C66">
        <w:rPr>
          <w:rFonts w:hAnsi="標楷體" w:hint="eastAsia"/>
        </w:rPr>
        <w:t>元。</w:t>
      </w:r>
    </w:p>
    <w:p w14:paraId="2E6C2144" w14:textId="77777777" w:rsidR="006D655F" w:rsidRPr="00602C66" w:rsidRDefault="006D655F" w:rsidP="006D655F">
      <w:pPr>
        <w:pStyle w:val="5"/>
        <w:rPr>
          <w:rFonts w:hAnsi="標楷體"/>
        </w:rPr>
      </w:pPr>
      <w:r w:rsidRPr="00602C66">
        <w:rPr>
          <w:rFonts w:hAnsi="標楷體"/>
        </w:rPr>
        <w:t>比例</w:t>
      </w:r>
      <w:r w:rsidRPr="00602C66">
        <w:rPr>
          <w:rFonts w:hAnsi="標楷體" w:hint="eastAsia"/>
        </w:rPr>
        <w:t>繳回</w:t>
      </w:r>
      <w:r w:rsidRPr="00602C66">
        <w:rPr>
          <w:rFonts w:hAnsi="標楷體"/>
        </w:rPr>
        <w:t>1,580,483</w:t>
      </w:r>
      <w:r w:rsidRPr="00602C66">
        <w:rPr>
          <w:rFonts w:hAnsi="標楷體" w:hint="eastAsia"/>
        </w:rPr>
        <w:t>元，</w:t>
      </w:r>
      <w:r w:rsidRPr="00602C66">
        <w:rPr>
          <w:rFonts w:hAnsi="標楷體"/>
        </w:rPr>
        <w:t>計算如下：(經</w:t>
      </w:r>
      <w:r w:rsidRPr="00602C66">
        <w:rPr>
          <w:rFonts w:hAnsi="標楷體" w:hint="eastAsia"/>
        </w:rPr>
        <w:t>常</w:t>
      </w:r>
      <w:r w:rsidRPr="00602C66">
        <w:rPr>
          <w:rFonts w:hAnsi="標楷體"/>
        </w:rPr>
        <w:t>門核定</w:t>
      </w:r>
      <w:r w:rsidRPr="00602C66">
        <w:rPr>
          <w:rFonts w:hAnsi="標楷體" w:hint="eastAsia"/>
        </w:rPr>
        <w:t>計</w:t>
      </w:r>
      <w:r w:rsidRPr="00602C66">
        <w:rPr>
          <w:rFonts w:hAnsi="標楷體"/>
        </w:rPr>
        <w:t>畫支出金</w:t>
      </w:r>
      <w:r w:rsidRPr="00602C66">
        <w:rPr>
          <w:rFonts w:hAnsi="標楷體" w:hint="eastAsia"/>
        </w:rPr>
        <w:t>額</w:t>
      </w:r>
      <w:r w:rsidRPr="00602C66">
        <w:rPr>
          <w:rFonts w:hAnsi="標楷體"/>
        </w:rPr>
        <w:t>12,101,000</w:t>
      </w:r>
      <w:r w:rsidRPr="00602C66">
        <w:rPr>
          <w:rFonts w:hAnsi="標楷體" w:hint="eastAsia"/>
        </w:rPr>
        <w:t>元-</w:t>
      </w:r>
      <w:r w:rsidRPr="00602C66">
        <w:rPr>
          <w:rFonts w:hAnsi="標楷體"/>
        </w:rPr>
        <w:t>經</w:t>
      </w:r>
      <w:r w:rsidRPr="00602C66">
        <w:rPr>
          <w:rFonts w:hAnsi="標楷體" w:hint="eastAsia"/>
        </w:rPr>
        <w:t>常</w:t>
      </w:r>
      <w:r w:rsidRPr="00602C66">
        <w:rPr>
          <w:rFonts w:hAnsi="標楷體"/>
        </w:rPr>
        <w:t>門</w:t>
      </w:r>
      <w:r w:rsidRPr="00602C66">
        <w:rPr>
          <w:rFonts w:hAnsi="標楷體" w:hint="eastAsia"/>
        </w:rPr>
        <w:t>核</w:t>
      </w:r>
      <w:r w:rsidRPr="00602C66">
        <w:rPr>
          <w:rFonts w:hAnsi="標楷體"/>
        </w:rPr>
        <w:t>定支出總金額10,480,201</w:t>
      </w:r>
      <w:r w:rsidRPr="00602C66">
        <w:rPr>
          <w:rFonts w:hAnsi="標楷體" w:hint="eastAsia"/>
        </w:rPr>
        <w:t>元</w:t>
      </w:r>
      <w:r w:rsidRPr="00602C66">
        <w:rPr>
          <w:rFonts w:hAnsi="標楷體"/>
        </w:rPr>
        <w:t>)＊補助比</w:t>
      </w:r>
      <w:r w:rsidRPr="00602C66">
        <w:rPr>
          <w:rFonts w:hAnsi="標楷體" w:hint="eastAsia"/>
        </w:rPr>
        <w:t>率</w:t>
      </w:r>
      <w:r w:rsidRPr="00602C66">
        <w:rPr>
          <w:rFonts w:hAnsi="標楷體"/>
        </w:rPr>
        <w:t>97.51%=1,580,483</w:t>
      </w:r>
      <w:r w:rsidRPr="00602C66">
        <w:rPr>
          <w:rFonts w:hAnsi="標楷體" w:hint="eastAsia"/>
        </w:rPr>
        <w:t>元。</w:t>
      </w:r>
    </w:p>
    <w:p w14:paraId="0544EEBF" w14:textId="77777777" w:rsidR="006D655F" w:rsidRPr="00602C66" w:rsidRDefault="006D655F" w:rsidP="006D655F">
      <w:pPr>
        <w:pStyle w:val="4"/>
        <w:rPr>
          <w:rFonts w:hAnsi="標楷體"/>
        </w:rPr>
      </w:pPr>
      <w:r w:rsidRPr="00602C66">
        <w:rPr>
          <w:rFonts w:hAnsi="標楷體" w:hint="eastAsia"/>
        </w:rPr>
        <w:t>111年度國民小學迷你足球活動計畫</w:t>
      </w:r>
      <w:r w:rsidR="00C3353D" w:rsidRPr="00602C66">
        <w:rPr>
          <w:rFonts w:hAnsi="標楷體"/>
        </w:rPr>
        <w:t>補助款</w:t>
      </w:r>
      <w:r w:rsidRPr="00602C66">
        <w:rPr>
          <w:rFonts w:hAnsi="標楷體"/>
        </w:rPr>
        <w:t>應繳回金額3,442,901</w:t>
      </w:r>
      <w:r w:rsidRPr="00602C66">
        <w:rPr>
          <w:rFonts w:hAnsi="標楷體" w:hint="eastAsia"/>
        </w:rPr>
        <w:t>元，包括</w:t>
      </w:r>
      <w:r w:rsidRPr="00602C66">
        <w:rPr>
          <w:rFonts w:hAnsi="標楷體"/>
        </w:rPr>
        <w:t>直接</w:t>
      </w:r>
      <w:r w:rsidRPr="00602C66">
        <w:rPr>
          <w:rFonts w:hAnsi="標楷體" w:hint="eastAsia"/>
        </w:rPr>
        <w:t>繳回</w:t>
      </w:r>
      <w:r w:rsidRPr="00602C66">
        <w:rPr>
          <w:rFonts w:hAnsi="標楷體"/>
        </w:rPr>
        <w:t>1,158,430</w:t>
      </w:r>
      <w:r w:rsidRPr="00602C66">
        <w:rPr>
          <w:rFonts w:hAnsi="標楷體" w:hint="eastAsia"/>
        </w:rPr>
        <w:t>元+未達</w:t>
      </w:r>
      <w:r w:rsidRPr="00602C66">
        <w:rPr>
          <w:rFonts w:hAnsi="標楷體"/>
        </w:rPr>
        <w:t>核定</w:t>
      </w:r>
      <w:r w:rsidRPr="00602C66">
        <w:rPr>
          <w:rFonts w:hAnsi="標楷體" w:hint="eastAsia"/>
        </w:rPr>
        <w:t>計畫</w:t>
      </w:r>
      <w:r w:rsidRPr="00602C66">
        <w:rPr>
          <w:rFonts w:hAnsi="標楷體"/>
        </w:rPr>
        <w:t>支出金額比例</w:t>
      </w:r>
      <w:r w:rsidRPr="00602C66">
        <w:rPr>
          <w:rFonts w:hAnsi="標楷體" w:hint="eastAsia"/>
        </w:rPr>
        <w:t>繳回</w:t>
      </w:r>
      <w:r w:rsidRPr="00602C66">
        <w:rPr>
          <w:rFonts w:hAnsi="標楷體"/>
        </w:rPr>
        <w:t>976,123</w:t>
      </w:r>
      <w:r w:rsidRPr="00602C66">
        <w:rPr>
          <w:rFonts w:hAnsi="標楷體" w:hint="eastAsia"/>
        </w:rPr>
        <w:t>元+結</w:t>
      </w:r>
      <w:r w:rsidRPr="00602C66">
        <w:rPr>
          <w:rFonts w:hAnsi="標楷體"/>
        </w:rPr>
        <w:t>餘</w:t>
      </w:r>
      <w:r w:rsidRPr="00602C66">
        <w:rPr>
          <w:rFonts w:hAnsi="標楷體" w:hint="eastAsia"/>
        </w:rPr>
        <w:t>款</w:t>
      </w:r>
      <w:r w:rsidRPr="00602C66">
        <w:rPr>
          <w:rFonts w:hAnsi="標楷體"/>
        </w:rPr>
        <w:t>比例</w:t>
      </w:r>
      <w:r w:rsidRPr="00602C66">
        <w:rPr>
          <w:rFonts w:hAnsi="標楷體" w:hint="eastAsia"/>
        </w:rPr>
        <w:t>繳回</w:t>
      </w:r>
      <w:r w:rsidRPr="00602C66">
        <w:rPr>
          <w:rFonts w:hAnsi="標楷體"/>
        </w:rPr>
        <w:t>1,308,348</w:t>
      </w:r>
      <w:r w:rsidRPr="00602C66">
        <w:rPr>
          <w:rFonts w:hAnsi="標楷體" w:hint="eastAsia"/>
        </w:rPr>
        <w:t>元。</w:t>
      </w:r>
    </w:p>
    <w:p w14:paraId="4087BBFA" w14:textId="77777777" w:rsidR="006D655F" w:rsidRPr="00602C66" w:rsidRDefault="006D655F" w:rsidP="006D655F">
      <w:pPr>
        <w:pStyle w:val="5"/>
        <w:rPr>
          <w:rFonts w:hAnsi="標楷體"/>
        </w:rPr>
      </w:pPr>
      <w:r w:rsidRPr="00602C66">
        <w:rPr>
          <w:rFonts w:hAnsi="標楷體"/>
        </w:rPr>
        <w:t>直接繳回1,158,430元</w:t>
      </w:r>
      <w:r w:rsidRPr="00602C66">
        <w:rPr>
          <w:rFonts w:hAnsi="標楷體" w:hint="eastAsia"/>
        </w:rPr>
        <w:t>，</w:t>
      </w:r>
      <w:r w:rsidRPr="00602C66">
        <w:rPr>
          <w:rFonts w:hAnsi="標楷體"/>
        </w:rPr>
        <w:t>明細如下：</w:t>
      </w:r>
    </w:p>
    <w:p w14:paraId="32432E34" w14:textId="77777777" w:rsidR="006D655F" w:rsidRPr="00602C66" w:rsidRDefault="006D655F" w:rsidP="006D655F">
      <w:pPr>
        <w:pStyle w:val="6"/>
        <w:rPr>
          <w:rFonts w:hAnsi="標楷體"/>
        </w:rPr>
      </w:pPr>
      <w:r w:rsidRPr="00602C66">
        <w:rPr>
          <w:rFonts w:hAnsi="標楷體" w:hint="eastAsia"/>
        </w:rPr>
        <w:t>餐費</w:t>
      </w:r>
      <w:r w:rsidRPr="00602C66">
        <w:rPr>
          <w:rFonts w:hAnsi="標楷體"/>
        </w:rPr>
        <w:t>3,600元未具合法</w:t>
      </w:r>
      <w:r w:rsidRPr="00602C66">
        <w:rPr>
          <w:rFonts w:hAnsi="標楷體" w:hint="eastAsia"/>
        </w:rPr>
        <w:t>憑</w:t>
      </w:r>
      <w:r w:rsidRPr="00602C66">
        <w:rPr>
          <w:rFonts w:hAnsi="標楷體"/>
        </w:rPr>
        <w:t>證</w:t>
      </w:r>
      <w:r w:rsidRPr="00602C66">
        <w:rPr>
          <w:rFonts w:hAnsi="標楷體" w:hint="eastAsia"/>
        </w:rPr>
        <w:t>，</w:t>
      </w:r>
      <w:r w:rsidRPr="00602C66">
        <w:rPr>
          <w:rFonts w:hAnsi="標楷體"/>
        </w:rPr>
        <w:t>及27,440元未入帳，合計31,040</w:t>
      </w:r>
      <w:r w:rsidRPr="00602C66">
        <w:rPr>
          <w:rFonts w:hAnsi="標楷體" w:hint="eastAsia"/>
        </w:rPr>
        <w:t>元。</w:t>
      </w:r>
    </w:p>
    <w:p w14:paraId="56504633" w14:textId="77777777" w:rsidR="006D655F" w:rsidRPr="00602C66" w:rsidRDefault="006D655F" w:rsidP="006D655F">
      <w:pPr>
        <w:pStyle w:val="6"/>
        <w:rPr>
          <w:rFonts w:hAnsi="標楷體"/>
        </w:rPr>
      </w:pPr>
      <w:r w:rsidRPr="00602C66">
        <w:rPr>
          <w:rFonts w:hAnsi="標楷體"/>
        </w:rPr>
        <w:t>工作費(A)75,516元與補助辦法不符，由補助款轉列自</w:t>
      </w:r>
      <w:r w:rsidRPr="00602C66">
        <w:rPr>
          <w:rFonts w:hAnsi="標楷體" w:hint="eastAsia"/>
        </w:rPr>
        <w:t>籌款。</w:t>
      </w:r>
      <w:r w:rsidRPr="00602C66">
        <w:rPr>
          <w:rFonts w:hAnsi="標楷體"/>
        </w:rPr>
        <w:t>(B)98,756元活動期間重複列報</w:t>
      </w:r>
      <w:r w:rsidRPr="00602C66">
        <w:rPr>
          <w:rFonts w:hAnsi="標楷體" w:hint="eastAsia"/>
        </w:rPr>
        <w:t>。</w:t>
      </w:r>
    </w:p>
    <w:p w14:paraId="60A1ED0A" w14:textId="77777777" w:rsidR="006D655F" w:rsidRPr="00602C66" w:rsidRDefault="006D655F" w:rsidP="006D655F">
      <w:pPr>
        <w:pStyle w:val="6"/>
        <w:rPr>
          <w:rFonts w:hAnsi="標楷體"/>
        </w:rPr>
      </w:pPr>
      <w:r w:rsidRPr="00602C66">
        <w:rPr>
          <w:rFonts w:hAnsi="標楷體"/>
        </w:rPr>
        <w:t>講師費</w:t>
      </w:r>
      <w:r w:rsidRPr="00602C66">
        <w:rPr>
          <w:rFonts w:hAnsi="標楷體" w:hint="eastAsia"/>
        </w:rPr>
        <w:t>6</w:t>
      </w:r>
      <w:r w:rsidRPr="00602C66">
        <w:rPr>
          <w:rFonts w:hAnsi="標楷體"/>
        </w:rPr>
        <w:t>,400元與補助辦法不符，由補助款轉列自</w:t>
      </w:r>
      <w:r w:rsidRPr="00602C66">
        <w:rPr>
          <w:rFonts w:hAnsi="標楷體" w:hint="eastAsia"/>
        </w:rPr>
        <w:t>籌款。</w:t>
      </w:r>
    </w:p>
    <w:p w14:paraId="3F0F82A8" w14:textId="77777777" w:rsidR="006D655F" w:rsidRPr="00602C66" w:rsidRDefault="006D655F" w:rsidP="006D655F">
      <w:pPr>
        <w:pStyle w:val="6"/>
        <w:rPr>
          <w:rFonts w:hAnsi="標楷體"/>
        </w:rPr>
      </w:pPr>
      <w:r w:rsidRPr="00602C66">
        <w:rPr>
          <w:rFonts w:hAnsi="標楷體"/>
        </w:rPr>
        <w:t>場租費(A)471,200元與補助辦法不符，由補助款轉列自</w:t>
      </w:r>
      <w:r w:rsidRPr="00602C66">
        <w:rPr>
          <w:rFonts w:hAnsi="標楷體" w:hint="eastAsia"/>
        </w:rPr>
        <w:t>籌款。</w:t>
      </w:r>
      <w:r w:rsidRPr="00602C66">
        <w:rPr>
          <w:rFonts w:hAnsi="標楷體"/>
        </w:rPr>
        <w:t>(B)403,000元未具合法</w:t>
      </w:r>
      <w:r w:rsidRPr="00602C66">
        <w:rPr>
          <w:rFonts w:hAnsi="標楷體" w:hint="eastAsia"/>
        </w:rPr>
        <w:t>憑</w:t>
      </w:r>
      <w:r w:rsidRPr="00602C66">
        <w:rPr>
          <w:rFonts w:hAnsi="標楷體"/>
        </w:rPr>
        <w:t>證</w:t>
      </w:r>
      <w:r w:rsidRPr="00602C66">
        <w:rPr>
          <w:rFonts w:hAnsi="標楷體" w:hint="eastAsia"/>
        </w:rPr>
        <w:t>。</w:t>
      </w:r>
    </w:p>
    <w:p w14:paraId="511441B2" w14:textId="77777777" w:rsidR="006D655F" w:rsidRPr="00602C66" w:rsidRDefault="006D655F" w:rsidP="006D655F">
      <w:pPr>
        <w:pStyle w:val="6"/>
        <w:rPr>
          <w:rFonts w:hAnsi="標楷體"/>
        </w:rPr>
      </w:pPr>
      <w:r w:rsidRPr="00602C66">
        <w:rPr>
          <w:rFonts w:hAnsi="標楷體"/>
        </w:rPr>
        <w:t>雜支36,000元未具合法</w:t>
      </w:r>
      <w:r w:rsidRPr="00602C66">
        <w:rPr>
          <w:rFonts w:hAnsi="標楷體" w:hint="eastAsia"/>
        </w:rPr>
        <w:t>憑</w:t>
      </w:r>
      <w:r w:rsidRPr="00602C66">
        <w:rPr>
          <w:rFonts w:hAnsi="標楷體"/>
        </w:rPr>
        <w:t>證</w:t>
      </w:r>
      <w:r w:rsidRPr="00602C66">
        <w:rPr>
          <w:rFonts w:hAnsi="標楷體" w:hint="eastAsia"/>
        </w:rPr>
        <w:t>，</w:t>
      </w:r>
      <w:r w:rsidRPr="00602C66">
        <w:rPr>
          <w:rFonts w:hAnsi="標楷體"/>
        </w:rPr>
        <w:t>及36,518非本案支出</w:t>
      </w:r>
      <w:r w:rsidRPr="00602C66">
        <w:rPr>
          <w:rFonts w:hAnsi="標楷體" w:hint="eastAsia"/>
        </w:rPr>
        <w:t>憑</w:t>
      </w:r>
      <w:r w:rsidRPr="00602C66">
        <w:rPr>
          <w:rFonts w:hAnsi="標楷體"/>
        </w:rPr>
        <w:t>證，合計72,518</w:t>
      </w:r>
      <w:r w:rsidRPr="00602C66">
        <w:rPr>
          <w:rFonts w:hAnsi="標楷體" w:hint="eastAsia"/>
        </w:rPr>
        <w:t>元。</w:t>
      </w:r>
    </w:p>
    <w:p w14:paraId="11291B44" w14:textId="77777777" w:rsidR="006D655F" w:rsidRPr="00602C66" w:rsidRDefault="006D655F" w:rsidP="006D655F">
      <w:pPr>
        <w:pStyle w:val="5"/>
        <w:rPr>
          <w:rFonts w:hAnsi="標楷體"/>
        </w:rPr>
      </w:pPr>
      <w:r w:rsidRPr="00602C66">
        <w:rPr>
          <w:rFonts w:hAnsi="標楷體"/>
        </w:rPr>
        <w:t>未達核定計畫支出金額比例</w:t>
      </w:r>
      <w:r w:rsidRPr="00602C66">
        <w:rPr>
          <w:rFonts w:hAnsi="標楷體" w:hint="eastAsia"/>
        </w:rPr>
        <w:t>繳</w:t>
      </w:r>
      <w:r w:rsidRPr="00602C66">
        <w:rPr>
          <w:rFonts w:hAnsi="標楷體"/>
        </w:rPr>
        <w:t>回976,123</w:t>
      </w:r>
      <w:r w:rsidRPr="00602C66">
        <w:rPr>
          <w:rFonts w:hAnsi="標楷體" w:hint="eastAsia"/>
        </w:rPr>
        <w:t>元，</w:t>
      </w:r>
      <w:r w:rsidRPr="00602C66">
        <w:rPr>
          <w:rFonts w:hAnsi="標楷體"/>
        </w:rPr>
        <w:t>計算如下：</w:t>
      </w:r>
      <w:r w:rsidRPr="00602C66">
        <w:rPr>
          <w:rFonts w:hAnsi="標楷體" w:hint="eastAsia"/>
        </w:rPr>
        <w:t>(</w:t>
      </w:r>
      <w:r w:rsidRPr="00602C66">
        <w:rPr>
          <w:rFonts w:hAnsi="標楷體"/>
        </w:rPr>
        <w:t>核定計畫支出金額11,000,000</w:t>
      </w:r>
      <w:r w:rsidRPr="00602C66">
        <w:rPr>
          <w:rFonts w:hAnsi="標楷體" w:hint="eastAsia"/>
        </w:rPr>
        <w:t>元</w:t>
      </w:r>
      <w:r w:rsidRPr="00602C66">
        <w:rPr>
          <w:rFonts w:hAnsi="標楷體"/>
        </w:rPr>
        <w:t>-查定支出總金額9,926,285元)＊補助比率</w:t>
      </w:r>
      <w:r w:rsidRPr="00602C66">
        <w:rPr>
          <w:rFonts w:hAnsi="標楷體"/>
        </w:rPr>
        <w:lastRenderedPageBreak/>
        <w:t>90.91%=976,123</w:t>
      </w:r>
      <w:r w:rsidRPr="00602C66">
        <w:rPr>
          <w:rFonts w:hAnsi="標楷體" w:hint="eastAsia"/>
        </w:rPr>
        <w:t>元。</w:t>
      </w:r>
    </w:p>
    <w:p w14:paraId="7107ABC2" w14:textId="77777777" w:rsidR="006D655F" w:rsidRPr="00602C66" w:rsidRDefault="006D655F" w:rsidP="006D655F">
      <w:pPr>
        <w:pStyle w:val="5"/>
        <w:rPr>
          <w:rFonts w:hAnsi="標楷體"/>
        </w:rPr>
      </w:pPr>
      <w:r w:rsidRPr="00602C66">
        <w:rPr>
          <w:rFonts w:hAnsi="標楷體"/>
        </w:rPr>
        <w:t>結餘款比例</w:t>
      </w:r>
      <w:r w:rsidRPr="00602C66">
        <w:rPr>
          <w:rFonts w:hAnsi="標楷體" w:hint="eastAsia"/>
        </w:rPr>
        <w:t>繳回</w:t>
      </w:r>
      <w:r w:rsidRPr="00602C66">
        <w:rPr>
          <w:rFonts w:hAnsi="標楷體"/>
        </w:rPr>
        <w:t>1,308,348</w:t>
      </w:r>
      <w:r w:rsidRPr="00602C66">
        <w:rPr>
          <w:rFonts w:hAnsi="標楷體" w:hint="eastAsia"/>
        </w:rPr>
        <w:t>元，</w:t>
      </w:r>
      <w:r w:rsidRPr="00602C66">
        <w:rPr>
          <w:rFonts w:hAnsi="標楷體"/>
        </w:rPr>
        <w:t>計算如下：</w:t>
      </w:r>
      <w:r w:rsidRPr="00602C66">
        <w:rPr>
          <w:rFonts w:hAnsi="標楷體" w:hint="eastAsia"/>
        </w:rPr>
        <w:t>結</w:t>
      </w:r>
      <w:r w:rsidRPr="00602C66">
        <w:rPr>
          <w:rFonts w:hAnsi="標楷體"/>
        </w:rPr>
        <w:t>餘</w:t>
      </w:r>
      <w:r w:rsidRPr="00602C66">
        <w:rPr>
          <w:rFonts w:hAnsi="標楷體" w:hint="eastAsia"/>
        </w:rPr>
        <w:t>款=</w:t>
      </w:r>
      <w:r w:rsidRPr="00602C66">
        <w:rPr>
          <w:rFonts w:hAnsi="標楷體"/>
        </w:rPr>
        <w:t>(查核</w:t>
      </w:r>
      <w:r w:rsidRPr="00602C66">
        <w:rPr>
          <w:rFonts w:hAnsi="標楷體" w:hint="eastAsia"/>
        </w:rPr>
        <w:t>後</w:t>
      </w:r>
      <w:r w:rsidRPr="00602C66">
        <w:rPr>
          <w:rFonts w:hAnsi="標楷體"/>
        </w:rPr>
        <w:t>活動收入金額12,341,570</w:t>
      </w:r>
      <w:r w:rsidRPr="00602C66">
        <w:rPr>
          <w:rFonts w:hAnsi="標楷體" w:hint="eastAsia"/>
        </w:rPr>
        <w:t>元-</w:t>
      </w:r>
      <w:r w:rsidRPr="00602C66">
        <w:rPr>
          <w:rFonts w:hAnsi="標楷體"/>
        </w:rPr>
        <w:t>未達核定計畫支出金</w:t>
      </w:r>
      <w:r w:rsidRPr="00602C66">
        <w:rPr>
          <w:rFonts w:hAnsi="標楷體" w:hint="eastAsia"/>
        </w:rPr>
        <w:t>額</w:t>
      </w:r>
      <w:r w:rsidRPr="00602C66">
        <w:rPr>
          <w:rFonts w:hAnsi="標楷體"/>
        </w:rPr>
        <w:t>比例</w:t>
      </w:r>
      <w:r w:rsidRPr="00602C66">
        <w:rPr>
          <w:rFonts w:hAnsi="標楷體" w:hint="eastAsia"/>
        </w:rPr>
        <w:t>繳回</w:t>
      </w:r>
      <w:r w:rsidRPr="00602C66">
        <w:rPr>
          <w:rFonts w:hAnsi="標楷體"/>
        </w:rPr>
        <w:t>976,123</w:t>
      </w:r>
      <w:r w:rsidRPr="00602C66">
        <w:rPr>
          <w:rFonts w:hAnsi="標楷體" w:hint="eastAsia"/>
        </w:rPr>
        <w:t>元)</w:t>
      </w:r>
      <w:r w:rsidRPr="00602C66">
        <w:rPr>
          <w:rFonts w:hAnsi="標楷體"/>
        </w:rPr>
        <w:t>-查核後活動支出金</w:t>
      </w:r>
      <w:r w:rsidRPr="00602C66">
        <w:rPr>
          <w:rFonts w:hAnsi="標楷體" w:hint="eastAsia"/>
        </w:rPr>
        <w:t>額</w:t>
      </w:r>
      <w:r w:rsidRPr="00602C66">
        <w:rPr>
          <w:rFonts w:hAnsi="標楷體"/>
        </w:rPr>
        <w:t>9,926,285</w:t>
      </w:r>
      <w:r w:rsidRPr="00602C66">
        <w:rPr>
          <w:rFonts w:hAnsi="標楷體" w:hint="eastAsia"/>
        </w:rPr>
        <w:t>元=</w:t>
      </w:r>
      <w:r w:rsidRPr="00602C66">
        <w:rPr>
          <w:rFonts w:hAnsi="標楷體"/>
        </w:rPr>
        <w:t>1,439,162</w:t>
      </w:r>
      <w:r w:rsidRPr="00602C66">
        <w:rPr>
          <w:rFonts w:hAnsi="標楷體" w:hint="eastAsia"/>
        </w:rPr>
        <w:t>元。結</w:t>
      </w:r>
      <w:r w:rsidRPr="00602C66">
        <w:rPr>
          <w:rFonts w:hAnsi="標楷體"/>
        </w:rPr>
        <w:t>餘款繳回金額</w:t>
      </w:r>
      <w:r w:rsidRPr="00602C66">
        <w:rPr>
          <w:rFonts w:hAnsi="標楷體" w:hint="eastAsia"/>
        </w:rPr>
        <w:t>=結</w:t>
      </w:r>
      <w:r w:rsidRPr="00602C66">
        <w:rPr>
          <w:rFonts w:hAnsi="標楷體"/>
        </w:rPr>
        <w:t>餘款</w:t>
      </w:r>
      <w:r w:rsidRPr="00602C66">
        <w:rPr>
          <w:rFonts w:hAnsi="標楷體" w:hint="eastAsia"/>
        </w:rPr>
        <w:t>1</w:t>
      </w:r>
      <w:r w:rsidRPr="00602C66">
        <w:rPr>
          <w:rFonts w:hAnsi="標楷體"/>
        </w:rPr>
        <w:t>,439,162</w:t>
      </w:r>
      <w:r w:rsidRPr="00602C66">
        <w:rPr>
          <w:rFonts w:hAnsi="標楷體" w:hint="eastAsia"/>
        </w:rPr>
        <w:t>元</w:t>
      </w:r>
      <w:r w:rsidRPr="00602C66">
        <w:rPr>
          <w:rFonts w:hAnsi="標楷體"/>
        </w:rPr>
        <w:t>＊補助比率90.91%=1,308,348</w:t>
      </w:r>
      <w:r w:rsidRPr="00602C66">
        <w:rPr>
          <w:rFonts w:hAnsi="標楷體" w:hint="eastAsia"/>
        </w:rPr>
        <w:t>元。</w:t>
      </w:r>
    </w:p>
    <w:p w14:paraId="4E552A2F" w14:textId="77777777" w:rsidR="006D655F" w:rsidRPr="00602C66" w:rsidRDefault="006D655F" w:rsidP="006D655F">
      <w:pPr>
        <w:pStyle w:val="4"/>
        <w:rPr>
          <w:rFonts w:hAnsi="標楷體"/>
        </w:rPr>
      </w:pPr>
      <w:r w:rsidRPr="00602C66">
        <w:rPr>
          <w:rFonts w:hAnsi="標楷體" w:hint="eastAsia"/>
        </w:rPr>
        <w:t>112年度國民小學迷你足球活動計畫</w:t>
      </w:r>
      <w:r w:rsidR="00C3353D" w:rsidRPr="00602C66">
        <w:rPr>
          <w:rFonts w:hAnsi="標楷體"/>
        </w:rPr>
        <w:t>補助款</w:t>
      </w:r>
      <w:r w:rsidRPr="00602C66">
        <w:rPr>
          <w:rFonts w:hAnsi="標楷體"/>
        </w:rPr>
        <w:t>應繳回金額4,041,500</w:t>
      </w:r>
      <w:r w:rsidRPr="00602C66">
        <w:rPr>
          <w:rFonts w:hAnsi="標楷體" w:hint="eastAsia"/>
        </w:rPr>
        <w:t>元，包括</w:t>
      </w:r>
      <w:r w:rsidRPr="00602C66">
        <w:rPr>
          <w:rFonts w:hAnsi="標楷體"/>
        </w:rPr>
        <w:t>直接</w:t>
      </w:r>
      <w:r w:rsidRPr="00602C66">
        <w:rPr>
          <w:rFonts w:hAnsi="標楷體" w:hint="eastAsia"/>
        </w:rPr>
        <w:t>繳回1</w:t>
      </w:r>
      <w:r w:rsidRPr="00602C66">
        <w:rPr>
          <w:rFonts w:hAnsi="標楷體"/>
        </w:rPr>
        <w:t>,090,556</w:t>
      </w:r>
      <w:r w:rsidRPr="00602C66">
        <w:rPr>
          <w:rFonts w:hAnsi="標楷體" w:hint="eastAsia"/>
        </w:rPr>
        <w:t>元+</w:t>
      </w:r>
      <w:r w:rsidRPr="00602C66">
        <w:rPr>
          <w:rFonts w:hAnsi="標楷體"/>
        </w:rPr>
        <w:t>未達核定計畫支出金額比例繳回1,098,794元</w:t>
      </w:r>
      <w:r w:rsidRPr="00602C66">
        <w:rPr>
          <w:rFonts w:hAnsi="標楷體" w:hint="eastAsia"/>
        </w:rPr>
        <w:t>+結</w:t>
      </w:r>
      <w:r w:rsidRPr="00602C66">
        <w:rPr>
          <w:rFonts w:hAnsi="標楷體"/>
        </w:rPr>
        <w:t>餘款比例繳回1,852,150元</w:t>
      </w:r>
      <w:r w:rsidRPr="00602C66">
        <w:rPr>
          <w:rFonts w:hAnsi="標楷體" w:hint="eastAsia"/>
        </w:rPr>
        <w:t>。</w:t>
      </w:r>
    </w:p>
    <w:p w14:paraId="34403EE4" w14:textId="77777777" w:rsidR="006D655F" w:rsidRPr="00602C66" w:rsidRDefault="006D655F" w:rsidP="006D655F">
      <w:pPr>
        <w:pStyle w:val="5"/>
        <w:rPr>
          <w:rFonts w:hAnsi="標楷體"/>
        </w:rPr>
      </w:pPr>
      <w:r w:rsidRPr="00602C66">
        <w:rPr>
          <w:rFonts w:hAnsi="標楷體"/>
        </w:rPr>
        <w:t>直接繳回</w:t>
      </w:r>
      <w:r w:rsidRPr="00602C66">
        <w:rPr>
          <w:rFonts w:hAnsi="標楷體" w:hint="eastAsia"/>
        </w:rPr>
        <w:t>1</w:t>
      </w:r>
      <w:r w:rsidRPr="00602C66">
        <w:rPr>
          <w:rFonts w:hAnsi="標楷體"/>
        </w:rPr>
        <w:t>,090,556元</w:t>
      </w:r>
      <w:r w:rsidRPr="00602C66">
        <w:rPr>
          <w:rFonts w:hAnsi="標楷體" w:hint="eastAsia"/>
        </w:rPr>
        <w:t>，</w:t>
      </w:r>
      <w:r w:rsidRPr="00602C66">
        <w:rPr>
          <w:rFonts w:hAnsi="標楷體"/>
        </w:rPr>
        <w:t>明</w:t>
      </w:r>
      <w:r w:rsidRPr="00602C66">
        <w:rPr>
          <w:rFonts w:hAnsi="標楷體" w:hint="eastAsia"/>
        </w:rPr>
        <w:t>細</w:t>
      </w:r>
      <w:r w:rsidRPr="00602C66">
        <w:rPr>
          <w:rFonts w:hAnsi="標楷體"/>
        </w:rPr>
        <w:t>如下：</w:t>
      </w:r>
    </w:p>
    <w:p w14:paraId="1FB9874C" w14:textId="77777777" w:rsidR="006D655F" w:rsidRPr="00602C66" w:rsidRDefault="006D655F" w:rsidP="006D655F">
      <w:pPr>
        <w:pStyle w:val="6"/>
        <w:rPr>
          <w:rFonts w:hAnsi="標楷體"/>
        </w:rPr>
      </w:pPr>
      <w:r w:rsidRPr="00602C66">
        <w:rPr>
          <w:rFonts w:hAnsi="標楷體"/>
        </w:rPr>
        <w:t>餐費</w:t>
      </w:r>
      <w:r w:rsidRPr="00602C66">
        <w:rPr>
          <w:rFonts w:hAnsi="標楷體" w:hint="eastAsia"/>
        </w:rPr>
        <w:t>1</w:t>
      </w:r>
      <w:r w:rsidRPr="00602C66">
        <w:rPr>
          <w:rFonts w:hAnsi="標楷體"/>
        </w:rPr>
        <w:t>0,600元取具已歇業廠商</w:t>
      </w:r>
      <w:r w:rsidRPr="00602C66">
        <w:rPr>
          <w:rFonts w:hAnsi="標楷體" w:hint="eastAsia"/>
        </w:rPr>
        <w:t>憑</w:t>
      </w:r>
      <w:r w:rsidRPr="00602C66">
        <w:rPr>
          <w:rFonts w:hAnsi="標楷體"/>
        </w:rPr>
        <w:t>證；</w:t>
      </w:r>
      <w:r w:rsidRPr="00602C66">
        <w:rPr>
          <w:rFonts w:hAnsi="標楷體" w:hint="eastAsia"/>
        </w:rPr>
        <w:t>1</w:t>
      </w:r>
      <w:r w:rsidRPr="00602C66">
        <w:rPr>
          <w:rFonts w:hAnsi="標楷體"/>
        </w:rPr>
        <w:t>3,500元未取具合法</w:t>
      </w:r>
      <w:r w:rsidRPr="00602C66">
        <w:rPr>
          <w:rFonts w:hAnsi="標楷體" w:hint="eastAsia"/>
        </w:rPr>
        <w:t>憑證</w:t>
      </w:r>
      <w:r w:rsidRPr="00602C66">
        <w:rPr>
          <w:rFonts w:hAnsi="標楷體"/>
        </w:rPr>
        <w:t>，合計24,100</w:t>
      </w:r>
      <w:r w:rsidRPr="00602C66">
        <w:rPr>
          <w:rFonts w:hAnsi="標楷體" w:hint="eastAsia"/>
        </w:rPr>
        <w:t>元。</w:t>
      </w:r>
    </w:p>
    <w:p w14:paraId="2B88399D" w14:textId="77777777" w:rsidR="006D655F" w:rsidRPr="00602C66" w:rsidRDefault="006D655F" w:rsidP="006D655F">
      <w:pPr>
        <w:pStyle w:val="6"/>
        <w:rPr>
          <w:rFonts w:hAnsi="標楷體"/>
        </w:rPr>
      </w:pPr>
      <w:r w:rsidRPr="00602C66">
        <w:rPr>
          <w:rFonts w:hAnsi="標楷體"/>
        </w:rPr>
        <w:t>運費</w:t>
      </w:r>
      <w:r w:rsidRPr="00602C66">
        <w:rPr>
          <w:rFonts w:hAnsi="標楷體" w:hint="eastAsia"/>
        </w:rPr>
        <w:t>4</w:t>
      </w:r>
      <w:r w:rsidRPr="00602C66">
        <w:rPr>
          <w:rFonts w:hAnsi="標楷體"/>
        </w:rPr>
        <w:t>0,000元未入帳</w:t>
      </w:r>
      <w:r w:rsidRPr="00602C66">
        <w:rPr>
          <w:rFonts w:hAnsi="標楷體" w:hint="eastAsia"/>
        </w:rPr>
        <w:t>。</w:t>
      </w:r>
    </w:p>
    <w:p w14:paraId="24170F0F" w14:textId="77777777" w:rsidR="006D655F" w:rsidRPr="00602C66" w:rsidRDefault="006D655F" w:rsidP="006D655F">
      <w:pPr>
        <w:pStyle w:val="6"/>
        <w:rPr>
          <w:rFonts w:hAnsi="標楷體"/>
        </w:rPr>
      </w:pPr>
      <w:r w:rsidRPr="00602C66">
        <w:rPr>
          <w:rFonts w:hAnsi="標楷體"/>
        </w:rPr>
        <w:t>工作費(A)l0l,816元與補助辦法不符，由補助款轉列自</w:t>
      </w:r>
      <w:r w:rsidRPr="00602C66">
        <w:rPr>
          <w:rFonts w:hAnsi="標楷體" w:hint="eastAsia"/>
        </w:rPr>
        <w:t>籌</w:t>
      </w:r>
      <w:r w:rsidRPr="00602C66">
        <w:rPr>
          <w:rFonts w:hAnsi="標楷體"/>
        </w:rPr>
        <w:t>款</w:t>
      </w:r>
      <w:r w:rsidRPr="00602C66">
        <w:rPr>
          <w:rFonts w:hAnsi="標楷體" w:hint="eastAsia"/>
        </w:rPr>
        <w:t>。</w:t>
      </w:r>
      <w:r w:rsidRPr="00602C66">
        <w:rPr>
          <w:rFonts w:hAnsi="標楷體"/>
        </w:rPr>
        <w:t>(B)24,640元活動期間重複列報工作費</w:t>
      </w:r>
      <w:r w:rsidRPr="00602C66">
        <w:rPr>
          <w:rFonts w:hAnsi="標楷體" w:hint="eastAsia"/>
        </w:rPr>
        <w:t>。</w:t>
      </w:r>
    </w:p>
    <w:p w14:paraId="23A96FD1" w14:textId="77777777" w:rsidR="006D655F" w:rsidRPr="00602C66" w:rsidRDefault="003E07E1" w:rsidP="006D655F">
      <w:pPr>
        <w:pStyle w:val="6"/>
        <w:rPr>
          <w:rFonts w:hAnsi="標楷體"/>
        </w:rPr>
      </w:pPr>
      <w:r w:rsidRPr="00602C66">
        <w:rPr>
          <w:rFonts w:hAnsi="標楷體"/>
        </w:rPr>
        <w:t>布置</w:t>
      </w:r>
      <w:r w:rsidR="006D655F" w:rsidRPr="00602C66">
        <w:rPr>
          <w:rFonts w:hAnsi="標楷體"/>
        </w:rPr>
        <w:t>費</w:t>
      </w:r>
      <w:r w:rsidR="006D655F" w:rsidRPr="00602C66">
        <w:rPr>
          <w:rFonts w:hAnsi="標楷體" w:hint="eastAsia"/>
        </w:rPr>
        <w:t>6</w:t>
      </w:r>
      <w:r w:rsidR="006D655F" w:rsidRPr="00602C66">
        <w:rPr>
          <w:rFonts w:hAnsi="標楷體"/>
        </w:rPr>
        <w:t>0,000元未入帳</w:t>
      </w:r>
      <w:r w:rsidR="006D655F" w:rsidRPr="00602C66">
        <w:rPr>
          <w:rFonts w:hAnsi="標楷體" w:hint="eastAsia"/>
        </w:rPr>
        <w:t>。</w:t>
      </w:r>
    </w:p>
    <w:p w14:paraId="363375B3" w14:textId="77777777" w:rsidR="006D655F" w:rsidRPr="00602C66" w:rsidRDefault="006D655F" w:rsidP="006D655F">
      <w:pPr>
        <w:pStyle w:val="6"/>
        <w:rPr>
          <w:rFonts w:hAnsi="標楷體"/>
        </w:rPr>
      </w:pPr>
      <w:r w:rsidRPr="00602C66">
        <w:rPr>
          <w:rFonts w:hAnsi="標楷體"/>
        </w:rPr>
        <w:t>場租費(A)265,000元與補助辦法不符，由補助款轉列自</w:t>
      </w:r>
      <w:r w:rsidRPr="00602C66">
        <w:rPr>
          <w:rFonts w:hAnsi="標楷體" w:hint="eastAsia"/>
        </w:rPr>
        <w:t>籌</w:t>
      </w:r>
      <w:r w:rsidRPr="00602C66">
        <w:rPr>
          <w:rFonts w:hAnsi="標楷體"/>
        </w:rPr>
        <w:t>款</w:t>
      </w:r>
      <w:r w:rsidRPr="00602C66">
        <w:rPr>
          <w:rFonts w:hAnsi="標楷體" w:hint="eastAsia"/>
        </w:rPr>
        <w:t>。</w:t>
      </w:r>
      <w:r w:rsidRPr="00602C66">
        <w:rPr>
          <w:rFonts w:hAnsi="標楷體"/>
        </w:rPr>
        <w:t>(</w:t>
      </w:r>
      <w:r w:rsidRPr="00602C66">
        <w:rPr>
          <w:rFonts w:hAnsi="標楷體" w:hint="eastAsia"/>
        </w:rPr>
        <w:t>B</w:t>
      </w:r>
      <w:r w:rsidRPr="00602C66">
        <w:rPr>
          <w:rFonts w:hAnsi="標楷體"/>
        </w:rPr>
        <w:t>)408,000元未具合法</w:t>
      </w:r>
      <w:r w:rsidRPr="00602C66">
        <w:rPr>
          <w:rFonts w:hAnsi="標楷體" w:hint="eastAsia"/>
        </w:rPr>
        <w:t>憑</w:t>
      </w:r>
      <w:r w:rsidRPr="00602C66">
        <w:rPr>
          <w:rFonts w:hAnsi="標楷體"/>
        </w:rPr>
        <w:t>證</w:t>
      </w:r>
      <w:r w:rsidRPr="00602C66">
        <w:rPr>
          <w:rFonts w:hAnsi="標楷體" w:hint="eastAsia"/>
        </w:rPr>
        <w:t>。</w:t>
      </w:r>
    </w:p>
    <w:p w14:paraId="6F372685" w14:textId="77777777" w:rsidR="006D655F" w:rsidRPr="00602C66" w:rsidRDefault="006D655F" w:rsidP="006D655F">
      <w:pPr>
        <w:pStyle w:val="6"/>
        <w:rPr>
          <w:rFonts w:hAnsi="標楷體"/>
        </w:rPr>
      </w:pPr>
      <w:r w:rsidRPr="00602C66">
        <w:rPr>
          <w:rFonts w:hAnsi="標楷體"/>
        </w:rPr>
        <w:t>雜支</w:t>
      </w:r>
      <w:r w:rsidRPr="00602C66">
        <w:rPr>
          <w:rFonts w:hAnsi="標楷體" w:hint="eastAsia"/>
        </w:rPr>
        <w:t>1</w:t>
      </w:r>
      <w:r w:rsidRPr="00602C66">
        <w:rPr>
          <w:rFonts w:hAnsi="標楷體"/>
        </w:rPr>
        <w:t>5,000元取具已歇業廠商</w:t>
      </w:r>
      <w:r w:rsidRPr="00602C66">
        <w:rPr>
          <w:rFonts w:hAnsi="標楷體" w:hint="eastAsia"/>
        </w:rPr>
        <w:t>憑</w:t>
      </w:r>
      <w:r w:rsidRPr="00602C66">
        <w:rPr>
          <w:rFonts w:hAnsi="標楷體"/>
        </w:rPr>
        <w:t>證；</w:t>
      </w:r>
      <w:r w:rsidRPr="00602C66">
        <w:rPr>
          <w:rFonts w:hAnsi="標楷體" w:hint="eastAsia"/>
        </w:rPr>
        <w:t>1</w:t>
      </w:r>
      <w:r w:rsidRPr="00602C66">
        <w:rPr>
          <w:rFonts w:hAnsi="標楷體"/>
        </w:rPr>
        <w:t>41,730元未取具合法</w:t>
      </w:r>
      <w:r w:rsidRPr="00602C66">
        <w:rPr>
          <w:rFonts w:hAnsi="標楷體" w:hint="eastAsia"/>
        </w:rPr>
        <w:t>憑證</w:t>
      </w:r>
      <w:r w:rsidRPr="00602C66">
        <w:rPr>
          <w:rFonts w:hAnsi="標楷體"/>
        </w:rPr>
        <w:t>；6,944元非屬本案支出項目；3,326元未入帳，合</w:t>
      </w:r>
      <w:r w:rsidRPr="00602C66">
        <w:rPr>
          <w:rFonts w:hAnsi="標楷體" w:hint="eastAsia"/>
        </w:rPr>
        <w:t>計</w:t>
      </w:r>
      <w:r w:rsidRPr="00602C66">
        <w:rPr>
          <w:rFonts w:hAnsi="標楷體"/>
        </w:rPr>
        <w:t>167,000</w:t>
      </w:r>
      <w:r w:rsidRPr="00602C66">
        <w:rPr>
          <w:rFonts w:hAnsi="標楷體" w:hint="eastAsia"/>
        </w:rPr>
        <w:t>元。</w:t>
      </w:r>
    </w:p>
    <w:p w14:paraId="31CDBBFF" w14:textId="77777777" w:rsidR="006D655F" w:rsidRPr="00602C66" w:rsidRDefault="006D655F" w:rsidP="006D655F">
      <w:pPr>
        <w:pStyle w:val="5"/>
        <w:rPr>
          <w:rFonts w:hAnsi="標楷體"/>
        </w:rPr>
      </w:pPr>
      <w:r w:rsidRPr="00602C66">
        <w:rPr>
          <w:rFonts w:hAnsi="標楷體"/>
        </w:rPr>
        <w:t>未達核定計畫支出金額比例繳回</w:t>
      </w:r>
      <w:r w:rsidRPr="00602C66">
        <w:rPr>
          <w:rFonts w:hAnsi="標楷體" w:hint="eastAsia"/>
        </w:rPr>
        <w:t>1</w:t>
      </w:r>
      <w:r w:rsidRPr="00602C66">
        <w:rPr>
          <w:rFonts w:hAnsi="標楷體"/>
        </w:rPr>
        <w:t>,098,794</w:t>
      </w:r>
      <w:r w:rsidRPr="00602C66">
        <w:rPr>
          <w:rFonts w:hAnsi="標楷體" w:hint="eastAsia"/>
        </w:rPr>
        <w:t>元，</w:t>
      </w:r>
      <w:r w:rsidRPr="00602C66">
        <w:rPr>
          <w:rFonts w:hAnsi="標楷體"/>
        </w:rPr>
        <w:t>計算如下：</w:t>
      </w:r>
      <w:r w:rsidRPr="00602C66">
        <w:rPr>
          <w:rFonts w:hAnsi="標楷體" w:hint="eastAsia"/>
        </w:rPr>
        <w:t>(</w:t>
      </w:r>
      <w:r w:rsidRPr="00602C66">
        <w:rPr>
          <w:rFonts w:hAnsi="標楷體"/>
        </w:rPr>
        <w:t>核定計畫支出金額11,000,000元</w:t>
      </w:r>
      <w:r w:rsidRPr="00602C66">
        <w:rPr>
          <w:rFonts w:hAnsi="標楷體" w:hint="eastAsia"/>
        </w:rPr>
        <w:t>-</w:t>
      </w:r>
      <w:r w:rsidRPr="00602C66">
        <w:rPr>
          <w:rFonts w:hAnsi="標楷體"/>
        </w:rPr>
        <w:t>查定支出總金額9,671,787</w:t>
      </w:r>
      <w:r w:rsidRPr="00602C66">
        <w:rPr>
          <w:rFonts w:hAnsi="標楷體" w:hint="eastAsia"/>
        </w:rPr>
        <w:t>元</w:t>
      </w:r>
      <w:r w:rsidRPr="00602C66">
        <w:rPr>
          <w:rFonts w:hAnsi="標楷體"/>
        </w:rPr>
        <w:t>)＊補助比率82.73%=1,098,794</w:t>
      </w:r>
      <w:r w:rsidRPr="00602C66">
        <w:rPr>
          <w:rFonts w:hAnsi="標楷體" w:hint="eastAsia"/>
        </w:rPr>
        <w:t>元。</w:t>
      </w:r>
    </w:p>
    <w:p w14:paraId="3CB1ECE5" w14:textId="77777777" w:rsidR="006D655F" w:rsidRPr="00602C66" w:rsidRDefault="006D655F" w:rsidP="006D655F">
      <w:pPr>
        <w:pStyle w:val="5"/>
        <w:rPr>
          <w:rFonts w:hAnsi="標楷體"/>
        </w:rPr>
      </w:pPr>
      <w:r w:rsidRPr="00602C66">
        <w:rPr>
          <w:rFonts w:hAnsi="標楷體"/>
        </w:rPr>
        <w:lastRenderedPageBreak/>
        <w:t>結餘款比例繳回1,852,150</w:t>
      </w:r>
      <w:r w:rsidRPr="00602C66">
        <w:rPr>
          <w:rFonts w:hAnsi="標楷體" w:hint="eastAsia"/>
        </w:rPr>
        <w:t>元，</w:t>
      </w:r>
      <w:r w:rsidRPr="00602C66">
        <w:rPr>
          <w:rFonts w:hAnsi="標楷體"/>
        </w:rPr>
        <w:t>計算如下：</w:t>
      </w:r>
      <w:r w:rsidRPr="00602C66">
        <w:rPr>
          <w:rFonts w:hAnsi="標楷體" w:hint="eastAsia"/>
        </w:rPr>
        <w:t>結</w:t>
      </w:r>
      <w:r w:rsidRPr="00602C66">
        <w:rPr>
          <w:rFonts w:hAnsi="標楷體"/>
        </w:rPr>
        <w:t>餘款</w:t>
      </w:r>
      <w:r w:rsidRPr="00602C66">
        <w:rPr>
          <w:rFonts w:hAnsi="標楷體" w:hint="eastAsia"/>
        </w:rPr>
        <w:t>=</w:t>
      </w:r>
      <w:r w:rsidRPr="00602C66">
        <w:rPr>
          <w:rFonts w:hAnsi="標楷體"/>
        </w:rPr>
        <w:t>(查核後活動收入金額13,009,444</w:t>
      </w:r>
      <w:r w:rsidRPr="00602C66">
        <w:rPr>
          <w:rFonts w:hAnsi="標楷體" w:hint="eastAsia"/>
        </w:rPr>
        <w:t>元-</w:t>
      </w:r>
      <w:r w:rsidRPr="00602C66">
        <w:rPr>
          <w:rFonts w:hAnsi="標楷體"/>
        </w:rPr>
        <w:t>未達核定計畫支出金額比例繳回</w:t>
      </w:r>
      <w:r w:rsidRPr="00602C66">
        <w:rPr>
          <w:rFonts w:hAnsi="標楷體" w:hint="eastAsia"/>
        </w:rPr>
        <w:t>1</w:t>
      </w:r>
      <w:r w:rsidRPr="00602C66">
        <w:rPr>
          <w:rFonts w:hAnsi="標楷體"/>
        </w:rPr>
        <w:t>,098,794元</w:t>
      </w:r>
      <w:r w:rsidRPr="00602C66">
        <w:rPr>
          <w:rFonts w:hAnsi="標楷體" w:hint="eastAsia"/>
        </w:rPr>
        <w:t>)-</w:t>
      </w:r>
      <w:r w:rsidRPr="00602C66">
        <w:rPr>
          <w:rFonts w:hAnsi="標楷體"/>
        </w:rPr>
        <w:t>查核後活動支出金額9,671,787</w:t>
      </w:r>
      <w:r w:rsidRPr="00602C66">
        <w:rPr>
          <w:rFonts w:hAnsi="標楷體" w:hint="eastAsia"/>
        </w:rPr>
        <w:t>元=</w:t>
      </w:r>
      <w:r w:rsidRPr="00602C66">
        <w:rPr>
          <w:rFonts w:hAnsi="標楷體"/>
        </w:rPr>
        <w:t>2,238,863</w:t>
      </w:r>
      <w:r w:rsidRPr="00602C66">
        <w:rPr>
          <w:rFonts w:hAnsi="標楷體" w:hint="eastAsia"/>
        </w:rPr>
        <w:t>元；結</w:t>
      </w:r>
      <w:r w:rsidRPr="00602C66">
        <w:rPr>
          <w:rFonts w:hAnsi="標楷體"/>
        </w:rPr>
        <w:t>餘款繳回金額</w:t>
      </w:r>
      <w:r w:rsidRPr="00602C66">
        <w:rPr>
          <w:rFonts w:hAnsi="標楷體" w:hint="eastAsia"/>
        </w:rPr>
        <w:t>=結</w:t>
      </w:r>
      <w:r w:rsidRPr="00602C66">
        <w:rPr>
          <w:rFonts w:hAnsi="標楷體"/>
        </w:rPr>
        <w:t>餘款2,238,863元＊補助比率82.73%=l,852,150</w:t>
      </w:r>
      <w:r w:rsidRPr="00602C66">
        <w:rPr>
          <w:rFonts w:hAnsi="標楷體" w:hint="eastAsia"/>
        </w:rPr>
        <w:t>元。</w:t>
      </w:r>
    </w:p>
    <w:p w14:paraId="10D9DD11" w14:textId="77777777" w:rsidR="006D655F" w:rsidRPr="00602C66" w:rsidRDefault="006D655F" w:rsidP="006D655F">
      <w:pPr>
        <w:pStyle w:val="4"/>
        <w:rPr>
          <w:rFonts w:hAnsi="標楷體"/>
        </w:rPr>
      </w:pPr>
      <w:r w:rsidRPr="00602C66">
        <w:rPr>
          <w:rFonts w:hAnsi="標楷體" w:hint="eastAsia"/>
        </w:rPr>
        <w:t>112年度2023國民小學足球世界盃國際邀請賽</w:t>
      </w:r>
      <w:r w:rsidR="00C3353D" w:rsidRPr="00602C66">
        <w:rPr>
          <w:rFonts w:hAnsi="標楷體"/>
        </w:rPr>
        <w:t>補助款</w:t>
      </w:r>
      <w:r w:rsidRPr="00602C66">
        <w:rPr>
          <w:rFonts w:hAnsi="標楷體" w:hint="eastAsia"/>
        </w:rPr>
        <w:t>應繳</w:t>
      </w:r>
      <w:r w:rsidRPr="00602C66">
        <w:rPr>
          <w:rFonts w:hAnsi="標楷體"/>
        </w:rPr>
        <w:t>回金額511,418</w:t>
      </w:r>
      <w:r w:rsidRPr="00602C66">
        <w:rPr>
          <w:rFonts w:hAnsi="標楷體" w:hint="eastAsia"/>
        </w:rPr>
        <w:t>元，包括</w:t>
      </w:r>
      <w:r w:rsidRPr="00602C66">
        <w:rPr>
          <w:rFonts w:hAnsi="標楷體"/>
        </w:rPr>
        <w:t>直接</w:t>
      </w:r>
      <w:r w:rsidRPr="00602C66">
        <w:rPr>
          <w:rFonts w:hAnsi="標楷體" w:hint="eastAsia"/>
        </w:rPr>
        <w:t>繳</w:t>
      </w:r>
      <w:r w:rsidRPr="00602C66">
        <w:rPr>
          <w:rFonts w:hAnsi="標楷體"/>
        </w:rPr>
        <w:t>回268,930元</w:t>
      </w:r>
      <w:r w:rsidRPr="00602C66">
        <w:rPr>
          <w:rFonts w:hAnsi="標楷體" w:hint="eastAsia"/>
        </w:rPr>
        <w:t>+</w:t>
      </w:r>
      <w:r w:rsidRPr="00602C66">
        <w:rPr>
          <w:rFonts w:hAnsi="標楷體"/>
        </w:rPr>
        <w:t>比例繳回242,488</w:t>
      </w:r>
      <w:r w:rsidRPr="00602C66">
        <w:rPr>
          <w:rFonts w:hAnsi="標楷體" w:hint="eastAsia"/>
        </w:rPr>
        <w:t>元。</w:t>
      </w:r>
    </w:p>
    <w:p w14:paraId="1102A0C8" w14:textId="77777777" w:rsidR="006D655F" w:rsidRPr="00602C66" w:rsidRDefault="006D655F" w:rsidP="006D655F">
      <w:pPr>
        <w:pStyle w:val="5"/>
        <w:rPr>
          <w:rFonts w:hAnsi="標楷體"/>
        </w:rPr>
      </w:pPr>
      <w:r w:rsidRPr="00602C66">
        <w:rPr>
          <w:rFonts w:hAnsi="標楷體"/>
        </w:rPr>
        <w:t>直接繳回268,930</w:t>
      </w:r>
      <w:r w:rsidRPr="00602C66">
        <w:rPr>
          <w:rFonts w:hAnsi="標楷體" w:hint="eastAsia"/>
        </w:rPr>
        <w:t>元，</w:t>
      </w:r>
      <w:r w:rsidRPr="00602C66">
        <w:rPr>
          <w:rFonts w:hAnsi="標楷體"/>
        </w:rPr>
        <w:t>明</w:t>
      </w:r>
      <w:r w:rsidRPr="00602C66">
        <w:rPr>
          <w:rFonts w:hAnsi="標楷體" w:hint="eastAsia"/>
        </w:rPr>
        <w:t>細</w:t>
      </w:r>
      <w:r w:rsidRPr="00602C66">
        <w:rPr>
          <w:rFonts w:hAnsi="標楷體"/>
        </w:rPr>
        <w:t>如下：</w:t>
      </w:r>
    </w:p>
    <w:p w14:paraId="2CDED6B3" w14:textId="77777777" w:rsidR="006D655F" w:rsidRPr="00602C66" w:rsidRDefault="006D655F" w:rsidP="006D655F">
      <w:pPr>
        <w:pStyle w:val="6"/>
        <w:rPr>
          <w:rFonts w:hAnsi="標楷體"/>
        </w:rPr>
      </w:pPr>
      <w:r w:rsidRPr="00602C66">
        <w:rPr>
          <w:rFonts w:hAnsi="標楷體"/>
        </w:rPr>
        <w:t>餐費104,074元取具已歇業廠商</w:t>
      </w:r>
      <w:r w:rsidRPr="00602C66">
        <w:rPr>
          <w:rFonts w:hAnsi="標楷體" w:hint="eastAsia"/>
        </w:rPr>
        <w:t>憑</w:t>
      </w:r>
      <w:r w:rsidRPr="00602C66">
        <w:rPr>
          <w:rFonts w:hAnsi="標楷體"/>
        </w:rPr>
        <w:t>證。</w:t>
      </w:r>
    </w:p>
    <w:p w14:paraId="7BDF53C9" w14:textId="77777777" w:rsidR="006D655F" w:rsidRPr="00602C66" w:rsidRDefault="006D655F" w:rsidP="006D655F">
      <w:pPr>
        <w:pStyle w:val="6"/>
        <w:rPr>
          <w:rFonts w:hAnsi="標楷體"/>
        </w:rPr>
      </w:pPr>
      <w:r w:rsidRPr="00602C66">
        <w:rPr>
          <w:rFonts w:hAnsi="標楷體"/>
        </w:rPr>
        <w:t>工作費：(A)21,120元與補助辦法不符，由補助款轉列自</w:t>
      </w:r>
      <w:r w:rsidRPr="00602C66">
        <w:rPr>
          <w:rFonts w:hAnsi="標楷體" w:hint="eastAsia"/>
        </w:rPr>
        <w:t>籌款。(B</w:t>
      </w:r>
      <w:r w:rsidRPr="00602C66">
        <w:rPr>
          <w:rFonts w:hAnsi="標楷體"/>
        </w:rPr>
        <w:t>)l,936元活動期間重</w:t>
      </w:r>
      <w:r w:rsidRPr="00602C66">
        <w:rPr>
          <w:rFonts w:hAnsi="標楷體" w:hint="eastAsia"/>
        </w:rPr>
        <w:t>複</w:t>
      </w:r>
      <w:r w:rsidRPr="00602C66">
        <w:rPr>
          <w:rFonts w:hAnsi="標楷體"/>
        </w:rPr>
        <w:t>列報工作費；32,000元未入帳，合計33,936</w:t>
      </w:r>
      <w:r w:rsidRPr="00602C66">
        <w:rPr>
          <w:rFonts w:hAnsi="標楷體" w:hint="eastAsia"/>
        </w:rPr>
        <w:t>元。</w:t>
      </w:r>
    </w:p>
    <w:p w14:paraId="419E4027" w14:textId="77777777" w:rsidR="006D655F" w:rsidRPr="00602C66" w:rsidRDefault="006D655F" w:rsidP="006D655F">
      <w:pPr>
        <w:pStyle w:val="6"/>
        <w:rPr>
          <w:rFonts w:hAnsi="標楷體"/>
        </w:rPr>
      </w:pPr>
      <w:r w:rsidRPr="00602C66">
        <w:rPr>
          <w:rFonts w:hAnsi="標楷體"/>
        </w:rPr>
        <w:t>裁判</w:t>
      </w:r>
      <w:r w:rsidRPr="00602C66">
        <w:rPr>
          <w:rFonts w:hAnsi="標楷體" w:hint="eastAsia"/>
        </w:rPr>
        <w:t>費</w:t>
      </w:r>
      <w:r w:rsidRPr="00602C66">
        <w:rPr>
          <w:rFonts w:hAnsi="標楷體"/>
        </w:rPr>
        <w:t>30,000元與補助辦法不符，轉列工作費自</w:t>
      </w:r>
      <w:r w:rsidRPr="00602C66">
        <w:rPr>
          <w:rFonts w:hAnsi="標楷體" w:hint="eastAsia"/>
        </w:rPr>
        <w:t>籌</w:t>
      </w:r>
      <w:r w:rsidRPr="00602C66">
        <w:rPr>
          <w:rFonts w:hAnsi="標楷體"/>
        </w:rPr>
        <w:t>款。</w:t>
      </w:r>
    </w:p>
    <w:p w14:paraId="6F0FF500" w14:textId="77777777" w:rsidR="006D655F" w:rsidRPr="00602C66" w:rsidRDefault="006D655F" w:rsidP="006D655F">
      <w:pPr>
        <w:pStyle w:val="6"/>
        <w:rPr>
          <w:rFonts w:hAnsi="標楷體"/>
        </w:rPr>
      </w:pPr>
      <w:r w:rsidRPr="00602C66">
        <w:rPr>
          <w:rFonts w:hAnsi="標楷體"/>
        </w:rPr>
        <w:t>場租費79,800元與補助辦法不符</w:t>
      </w:r>
      <w:r w:rsidRPr="00602C66">
        <w:rPr>
          <w:rFonts w:hAnsi="標楷體" w:hint="eastAsia"/>
        </w:rPr>
        <w:t>，</w:t>
      </w:r>
      <w:r w:rsidRPr="00602C66">
        <w:rPr>
          <w:rFonts w:hAnsi="標楷體"/>
        </w:rPr>
        <w:t>由補助</w:t>
      </w:r>
      <w:r w:rsidRPr="00602C66">
        <w:rPr>
          <w:rFonts w:hAnsi="標楷體" w:hint="eastAsia"/>
        </w:rPr>
        <w:t>款</w:t>
      </w:r>
      <w:r w:rsidRPr="00602C66">
        <w:rPr>
          <w:rFonts w:hAnsi="標楷體"/>
        </w:rPr>
        <w:t>轉列自</w:t>
      </w:r>
      <w:r w:rsidRPr="00602C66">
        <w:rPr>
          <w:rFonts w:hAnsi="標楷體" w:hint="eastAsia"/>
        </w:rPr>
        <w:t>籌</w:t>
      </w:r>
      <w:r w:rsidRPr="00602C66">
        <w:rPr>
          <w:rFonts w:hAnsi="標楷體"/>
        </w:rPr>
        <w:t>款</w:t>
      </w:r>
      <w:r w:rsidRPr="00602C66">
        <w:rPr>
          <w:rFonts w:hAnsi="標楷體" w:hint="eastAsia"/>
        </w:rPr>
        <w:t>。</w:t>
      </w:r>
    </w:p>
    <w:p w14:paraId="52370339" w14:textId="77777777" w:rsidR="006D655F" w:rsidRPr="00602C66" w:rsidRDefault="006D655F" w:rsidP="006D655F">
      <w:pPr>
        <w:pStyle w:val="5"/>
        <w:rPr>
          <w:rFonts w:hAnsi="標楷體"/>
        </w:rPr>
      </w:pPr>
      <w:r w:rsidRPr="00602C66">
        <w:rPr>
          <w:rFonts w:hAnsi="標楷體"/>
        </w:rPr>
        <w:t>比例</w:t>
      </w:r>
      <w:r w:rsidR="008A5CA5" w:rsidRPr="00602C66">
        <w:rPr>
          <w:rFonts w:hAnsi="標楷體" w:hint="eastAsia"/>
        </w:rPr>
        <w:t>繳回</w:t>
      </w:r>
      <w:r w:rsidRPr="00602C66">
        <w:rPr>
          <w:rFonts w:hAnsi="標楷體"/>
        </w:rPr>
        <w:t>242,488</w:t>
      </w:r>
      <w:r w:rsidRPr="00602C66">
        <w:rPr>
          <w:rFonts w:hAnsi="標楷體" w:hint="eastAsia"/>
        </w:rPr>
        <w:t>元，計</w:t>
      </w:r>
      <w:r w:rsidRPr="00602C66">
        <w:rPr>
          <w:rFonts w:hAnsi="標楷體"/>
        </w:rPr>
        <w:t>算如下：</w:t>
      </w:r>
      <w:r w:rsidRPr="00602C66">
        <w:rPr>
          <w:rFonts w:hAnsi="標楷體" w:hint="eastAsia"/>
        </w:rPr>
        <w:t>(</w:t>
      </w:r>
      <w:r w:rsidRPr="00602C66">
        <w:rPr>
          <w:rFonts w:hAnsi="標楷體"/>
        </w:rPr>
        <w:t>核定</w:t>
      </w:r>
      <w:r w:rsidRPr="00602C66">
        <w:rPr>
          <w:rFonts w:hAnsi="標楷體" w:hint="eastAsia"/>
        </w:rPr>
        <w:t>計</w:t>
      </w:r>
      <w:r w:rsidRPr="00602C66">
        <w:rPr>
          <w:rFonts w:hAnsi="標楷體"/>
        </w:rPr>
        <w:t>畫支出金額</w:t>
      </w:r>
      <w:r w:rsidRPr="00602C66">
        <w:rPr>
          <w:rFonts w:hAnsi="標楷體" w:hint="eastAsia"/>
        </w:rPr>
        <w:t>4</w:t>
      </w:r>
      <w:r w:rsidRPr="00602C66">
        <w:rPr>
          <w:rFonts w:hAnsi="標楷體"/>
        </w:rPr>
        <w:t>,400,000</w:t>
      </w:r>
      <w:r w:rsidRPr="00602C66">
        <w:rPr>
          <w:rFonts w:hAnsi="標楷體" w:hint="eastAsia"/>
        </w:rPr>
        <w:t>元-</w:t>
      </w:r>
      <w:r w:rsidRPr="00602C66">
        <w:rPr>
          <w:rFonts w:hAnsi="標楷體"/>
        </w:rPr>
        <w:t>查定支出總金額</w:t>
      </w:r>
      <w:r w:rsidRPr="00602C66">
        <w:rPr>
          <w:rFonts w:hAnsi="標楷體" w:hint="eastAsia"/>
        </w:rPr>
        <w:t>4</w:t>
      </w:r>
      <w:r w:rsidRPr="00602C66">
        <w:rPr>
          <w:rFonts w:hAnsi="標楷體"/>
        </w:rPr>
        <w:t>,132,595</w:t>
      </w:r>
      <w:r w:rsidRPr="00602C66">
        <w:rPr>
          <w:rFonts w:hAnsi="標楷體" w:hint="eastAsia"/>
        </w:rPr>
        <w:t>元)</w:t>
      </w:r>
      <w:r w:rsidRPr="00602C66">
        <w:rPr>
          <w:rFonts w:hAnsi="標楷體"/>
        </w:rPr>
        <w:t>＊補助比率90.68%=242,488</w:t>
      </w:r>
      <w:r w:rsidRPr="00602C66">
        <w:rPr>
          <w:rFonts w:hAnsi="標楷體" w:hint="eastAsia"/>
        </w:rPr>
        <w:t>元。</w:t>
      </w:r>
    </w:p>
    <w:bookmarkEnd w:id="27"/>
    <w:p w14:paraId="23839639" w14:textId="77777777" w:rsidR="00FC4067" w:rsidRPr="00602C66" w:rsidRDefault="00356A7E" w:rsidP="00FC4067">
      <w:pPr>
        <w:pStyle w:val="a5"/>
        <w:keepNext w:val="0"/>
        <w:ind w:left="697" w:hanging="697"/>
        <w:rPr>
          <w:rFonts w:hAnsi="標楷體"/>
        </w:rPr>
      </w:pPr>
      <w:r w:rsidRPr="00602C66">
        <w:rPr>
          <w:rFonts w:hAnsi="標楷體" w:hint="eastAsia"/>
        </w:rPr>
        <w:t>體育署委託</w:t>
      </w:r>
      <w:r w:rsidR="006D655F" w:rsidRPr="00602C66">
        <w:rPr>
          <w:rFonts w:hAnsi="標楷體" w:hint="eastAsia"/>
        </w:rPr>
        <w:t>會計師查核迷你足協</w:t>
      </w:r>
      <w:r w:rsidRPr="00602C66">
        <w:rPr>
          <w:rFonts w:hAnsi="標楷體" w:hint="eastAsia"/>
        </w:rPr>
        <w:t>105至112</w:t>
      </w:r>
      <w:r w:rsidR="006D655F" w:rsidRPr="00602C66">
        <w:rPr>
          <w:rFonts w:hAnsi="標楷體" w:hint="eastAsia"/>
        </w:rPr>
        <w:t>年補助案件中應繳回補助款情形</w:t>
      </w:r>
    </w:p>
    <w:p w14:paraId="0A26CD7F" w14:textId="77777777" w:rsidR="00FC4067" w:rsidRPr="00602C66" w:rsidRDefault="00FC4067" w:rsidP="00FC4067">
      <w:pPr>
        <w:keepNext/>
        <w:spacing w:line="260" w:lineRule="exact"/>
        <w:jc w:val="right"/>
        <w:rPr>
          <w:rFonts w:hAnsi="標楷體"/>
          <w:sz w:val="24"/>
          <w:szCs w:val="24"/>
        </w:rPr>
      </w:pPr>
      <w:r w:rsidRPr="00602C66">
        <w:rPr>
          <w:rFonts w:hAnsi="標楷體"/>
          <w:sz w:val="24"/>
          <w:szCs w:val="24"/>
        </w:rPr>
        <w:t>單位：元</w:t>
      </w:r>
      <w:r w:rsidRPr="00602C66">
        <w:rPr>
          <w:rFonts w:hAnsi="標楷體" w:hint="eastAsia"/>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68"/>
        <w:gridCol w:w="2504"/>
        <w:gridCol w:w="1134"/>
        <w:gridCol w:w="1133"/>
        <w:gridCol w:w="1277"/>
        <w:gridCol w:w="1276"/>
        <w:gridCol w:w="1042"/>
      </w:tblGrid>
      <w:tr w:rsidR="00602C66" w:rsidRPr="00602C66" w14:paraId="1A810874" w14:textId="77777777" w:rsidTr="00FC4067">
        <w:trPr>
          <w:trHeight w:val="454"/>
          <w:tblHeader/>
        </w:trPr>
        <w:tc>
          <w:tcPr>
            <w:tcW w:w="265" w:type="pct"/>
            <w:shd w:val="clear" w:color="auto" w:fill="auto"/>
            <w:noWrap/>
            <w:vAlign w:val="center"/>
            <w:hideMark/>
          </w:tcPr>
          <w:p w14:paraId="0DA62AE0" w14:textId="77777777" w:rsidR="00450EFC" w:rsidRPr="00602C66" w:rsidRDefault="00450EFC" w:rsidP="00DC2C64">
            <w:pPr>
              <w:widowControl/>
              <w:overflowPunct/>
              <w:autoSpaceDE/>
              <w:autoSpaceDN/>
              <w:adjustRightInd w:val="0"/>
              <w:snapToGrid w:val="0"/>
              <w:spacing w:line="300" w:lineRule="exact"/>
              <w:jc w:val="center"/>
              <w:rPr>
                <w:rFonts w:hAnsi="標楷體" w:cs="新細明體"/>
                <w:spacing w:val="-32"/>
                <w:kern w:val="0"/>
                <w:sz w:val="24"/>
                <w:szCs w:val="24"/>
              </w:rPr>
            </w:pPr>
            <w:r w:rsidRPr="00602C66">
              <w:rPr>
                <w:rFonts w:hAnsi="標楷體" w:cs="新細明體" w:hint="eastAsia"/>
                <w:spacing w:val="-32"/>
                <w:kern w:val="0"/>
                <w:sz w:val="24"/>
                <w:szCs w:val="24"/>
              </w:rPr>
              <w:t>年</w:t>
            </w:r>
            <w:r w:rsidRPr="00602C66">
              <w:rPr>
                <w:rFonts w:hAnsi="標楷體" w:cs="新細明體"/>
                <w:spacing w:val="-32"/>
                <w:kern w:val="0"/>
                <w:sz w:val="24"/>
                <w:szCs w:val="24"/>
              </w:rPr>
              <w:br/>
            </w:r>
            <w:r w:rsidRPr="00602C66">
              <w:rPr>
                <w:rFonts w:hAnsi="標楷體" w:cs="新細明體" w:hint="eastAsia"/>
                <w:spacing w:val="-32"/>
                <w:kern w:val="0"/>
                <w:sz w:val="24"/>
                <w:szCs w:val="24"/>
              </w:rPr>
              <w:t>度</w:t>
            </w:r>
          </w:p>
        </w:tc>
        <w:tc>
          <w:tcPr>
            <w:tcW w:w="1417" w:type="pct"/>
            <w:vAlign w:val="center"/>
          </w:tcPr>
          <w:p w14:paraId="3AC78D85" w14:textId="77777777" w:rsidR="00450EFC" w:rsidRPr="00602C66" w:rsidRDefault="00450EFC" w:rsidP="00DC2C64">
            <w:pPr>
              <w:widowControl/>
              <w:overflowPunct/>
              <w:autoSpaceDE/>
              <w:autoSpaceDN/>
              <w:adjustRightInd w:val="0"/>
              <w:snapToGrid w:val="0"/>
              <w:spacing w:line="300" w:lineRule="exact"/>
              <w:jc w:val="center"/>
              <w:rPr>
                <w:rFonts w:hAnsi="標楷體" w:cs="新細明體"/>
                <w:spacing w:val="-32"/>
                <w:kern w:val="0"/>
                <w:sz w:val="24"/>
                <w:szCs w:val="24"/>
              </w:rPr>
            </w:pPr>
            <w:r w:rsidRPr="00602C66">
              <w:rPr>
                <w:rFonts w:hAnsi="標楷體" w:cs="新細明體" w:hint="eastAsia"/>
                <w:spacing w:val="-32"/>
                <w:kern w:val="0"/>
                <w:sz w:val="24"/>
                <w:szCs w:val="24"/>
              </w:rPr>
              <w:t>計畫名稱</w:t>
            </w:r>
          </w:p>
        </w:tc>
        <w:tc>
          <w:tcPr>
            <w:tcW w:w="642" w:type="pct"/>
            <w:shd w:val="clear" w:color="auto" w:fill="auto"/>
            <w:noWrap/>
            <w:vAlign w:val="center"/>
            <w:hideMark/>
          </w:tcPr>
          <w:p w14:paraId="148CFF5C" w14:textId="77777777" w:rsidR="00450EFC" w:rsidRPr="00602C66" w:rsidRDefault="00450EFC" w:rsidP="00DC2C64">
            <w:pPr>
              <w:widowControl/>
              <w:overflowPunct/>
              <w:autoSpaceDE/>
              <w:autoSpaceDN/>
              <w:adjustRightInd w:val="0"/>
              <w:snapToGrid w:val="0"/>
              <w:spacing w:line="300" w:lineRule="exact"/>
              <w:jc w:val="center"/>
              <w:rPr>
                <w:rFonts w:hAnsi="標楷體" w:cs="新細明體"/>
                <w:spacing w:val="-32"/>
                <w:kern w:val="0"/>
                <w:sz w:val="24"/>
                <w:szCs w:val="24"/>
              </w:rPr>
            </w:pPr>
            <w:r w:rsidRPr="00602C66">
              <w:rPr>
                <w:rFonts w:hAnsi="標楷體" w:cs="新細明體" w:hint="eastAsia"/>
                <w:spacing w:val="-32"/>
                <w:kern w:val="0"/>
                <w:sz w:val="24"/>
                <w:szCs w:val="24"/>
              </w:rPr>
              <w:t>直接繳回</w:t>
            </w:r>
          </w:p>
        </w:tc>
        <w:tc>
          <w:tcPr>
            <w:tcW w:w="641" w:type="pct"/>
            <w:shd w:val="clear" w:color="auto" w:fill="auto"/>
            <w:noWrap/>
            <w:vAlign w:val="center"/>
            <w:hideMark/>
          </w:tcPr>
          <w:p w14:paraId="002D3050" w14:textId="77777777" w:rsidR="00450EFC" w:rsidRPr="00602C66" w:rsidRDefault="00450EFC" w:rsidP="00DC2C64">
            <w:pPr>
              <w:widowControl/>
              <w:overflowPunct/>
              <w:autoSpaceDE/>
              <w:autoSpaceDN/>
              <w:adjustRightInd w:val="0"/>
              <w:snapToGrid w:val="0"/>
              <w:spacing w:line="300" w:lineRule="exact"/>
              <w:jc w:val="center"/>
              <w:rPr>
                <w:rFonts w:hAnsi="標楷體" w:cs="新細明體"/>
                <w:spacing w:val="-32"/>
                <w:kern w:val="0"/>
                <w:sz w:val="24"/>
                <w:szCs w:val="24"/>
              </w:rPr>
            </w:pPr>
            <w:r w:rsidRPr="00602C66">
              <w:rPr>
                <w:rFonts w:hAnsi="標楷體" w:cs="新細明體" w:hint="eastAsia"/>
                <w:spacing w:val="-32"/>
                <w:kern w:val="0"/>
                <w:sz w:val="24"/>
                <w:szCs w:val="24"/>
              </w:rPr>
              <w:t>比例繳回</w:t>
            </w:r>
          </w:p>
        </w:tc>
        <w:tc>
          <w:tcPr>
            <w:tcW w:w="723" w:type="pct"/>
            <w:shd w:val="clear" w:color="auto" w:fill="auto"/>
            <w:noWrap/>
            <w:vAlign w:val="center"/>
            <w:hideMark/>
          </w:tcPr>
          <w:p w14:paraId="60A30FE7" w14:textId="77777777" w:rsidR="00450EFC" w:rsidRPr="00602C66" w:rsidRDefault="00450EFC" w:rsidP="00DC2C64">
            <w:pPr>
              <w:widowControl/>
              <w:overflowPunct/>
              <w:autoSpaceDE/>
              <w:autoSpaceDN/>
              <w:adjustRightInd w:val="0"/>
              <w:snapToGrid w:val="0"/>
              <w:spacing w:line="300" w:lineRule="exact"/>
              <w:jc w:val="center"/>
              <w:rPr>
                <w:rFonts w:hAnsi="標楷體" w:cs="新細明體"/>
                <w:spacing w:val="-32"/>
                <w:kern w:val="0"/>
                <w:sz w:val="24"/>
                <w:szCs w:val="24"/>
              </w:rPr>
            </w:pPr>
            <w:r w:rsidRPr="00602C66">
              <w:rPr>
                <w:rFonts w:hAnsi="標楷體" w:cs="新細明體" w:hint="eastAsia"/>
                <w:spacing w:val="-32"/>
                <w:kern w:val="0"/>
                <w:sz w:val="24"/>
                <w:szCs w:val="24"/>
              </w:rPr>
              <w:t>合計</w:t>
            </w:r>
          </w:p>
        </w:tc>
        <w:tc>
          <w:tcPr>
            <w:tcW w:w="722" w:type="pct"/>
            <w:vAlign w:val="center"/>
          </w:tcPr>
          <w:p w14:paraId="6AA5FC84" w14:textId="77777777" w:rsidR="00450EFC" w:rsidRPr="00602C66" w:rsidRDefault="00450EFC" w:rsidP="00DC2C64">
            <w:pPr>
              <w:widowControl/>
              <w:overflowPunct/>
              <w:autoSpaceDE/>
              <w:autoSpaceDN/>
              <w:adjustRightInd w:val="0"/>
              <w:snapToGrid w:val="0"/>
              <w:spacing w:line="300" w:lineRule="exact"/>
              <w:jc w:val="center"/>
              <w:rPr>
                <w:rFonts w:hAnsi="標楷體" w:cs="新細明體"/>
                <w:spacing w:val="-32"/>
                <w:kern w:val="0"/>
                <w:sz w:val="24"/>
                <w:szCs w:val="24"/>
              </w:rPr>
            </w:pPr>
            <w:r w:rsidRPr="00602C66">
              <w:rPr>
                <w:rFonts w:hAnsi="標楷體" w:cs="新細明體" w:hint="eastAsia"/>
                <w:spacing w:val="-32"/>
                <w:kern w:val="0"/>
                <w:sz w:val="24"/>
                <w:szCs w:val="24"/>
              </w:rPr>
              <w:t>補助金額</w:t>
            </w:r>
          </w:p>
        </w:tc>
        <w:tc>
          <w:tcPr>
            <w:tcW w:w="590" w:type="pct"/>
            <w:vAlign w:val="center"/>
          </w:tcPr>
          <w:p w14:paraId="7CD535E2" w14:textId="77777777" w:rsidR="00450EFC" w:rsidRPr="00602C66" w:rsidRDefault="00450EFC" w:rsidP="00DC2C64">
            <w:pPr>
              <w:adjustRightInd w:val="0"/>
              <w:snapToGrid w:val="0"/>
              <w:spacing w:line="300" w:lineRule="exact"/>
              <w:jc w:val="center"/>
              <w:rPr>
                <w:rFonts w:hAnsi="標楷體" w:cs="新細明體"/>
                <w:spacing w:val="-32"/>
                <w:kern w:val="0"/>
                <w:sz w:val="24"/>
                <w:szCs w:val="24"/>
              </w:rPr>
            </w:pPr>
            <w:r w:rsidRPr="00602C66">
              <w:rPr>
                <w:rFonts w:hAnsi="標楷體" w:cs="新細明體" w:hint="eastAsia"/>
                <w:spacing w:val="-32"/>
                <w:kern w:val="0"/>
                <w:sz w:val="24"/>
                <w:szCs w:val="24"/>
              </w:rPr>
              <w:t>應繳回金額占補助金額比率</w:t>
            </w:r>
          </w:p>
        </w:tc>
      </w:tr>
      <w:tr w:rsidR="00602C66" w:rsidRPr="00602C66" w14:paraId="75D9AD81" w14:textId="77777777" w:rsidTr="00FC4067">
        <w:trPr>
          <w:trHeight w:val="454"/>
        </w:trPr>
        <w:tc>
          <w:tcPr>
            <w:tcW w:w="265" w:type="pct"/>
            <w:shd w:val="clear" w:color="auto" w:fill="auto"/>
            <w:noWrap/>
            <w:vAlign w:val="center"/>
            <w:hideMark/>
          </w:tcPr>
          <w:p w14:paraId="632E0C9A" w14:textId="77777777" w:rsidR="00450EFC" w:rsidRPr="00602C66" w:rsidRDefault="00450EFC"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105</w:t>
            </w:r>
          </w:p>
        </w:tc>
        <w:tc>
          <w:tcPr>
            <w:tcW w:w="1417" w:type="pct"/>
            <w:vAlign w:val="center"/>
          </w:tcPr>
          <w:p w14:paraId="78A64E34" w14:textId="77777777" w:rsidR="00450EFC" w:rsidRPr="00602C66" w:rsidRDefault="00450EFC" w:rsidP="00DC2C64">
            <w:pPr>
              <w:widowControl/>
              <w:adjustRightInd w:val="0"/>
              <w:snapToGrid w:val="0"/>
              <w:spacing w:line="300" w:lineRule="exact"/>
              <w:rPr>
                <w:rFonts w:hAnsi="標楷體" w:cs="新細明體"/>
                <w:spacing w:val="-20"/>
                <w:kern w:val="0"/>
                <w:sz w:val="24"/>
                <w:szCs w:val="24"/>
              </w:rPr>
            </w:pPr>
            <w:r w:rsidRPr="00602C66">
              <w:rPr>
                <w:rFonts w:hAnsi="標楷體" w:cs="新細明體" w:hint="eastAsia"/>
                <w:spacing w:val="-20"/>
                <w:kern w:val="0"/>
                <w:sz w:val="24"/>
                <w:szCs w:val="24"/>
              </w:rPr>
              <w:t>足球希望工程-2016年基層迷你足球賽</w:t>
            </w:r>
          </w:p>
        </w:tc>
        <w:tc>
          <w:tcPr>
            <w:tcW w:w="642" w:type="pct"/>
            <w:shd w:val="clear" w:color="auto" w:fill="auto"/>
            <w:noWrap/>
            <w:vAlign w:val="center"/>
            <w:hideMark/>
          </w:tcPr>
          <w:p w14:paraId="1F130E10"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61,980</w:t>
            </w:r>
          </w:p>
        </w:tc>
        <w:tc>
          <w:tcPr>
            <w:tcW w:w="641" w:type="pct"/>
            <w:shd w:val="clear" w:color="auto" w:fill="auto"/>
            <w:noWrap/>
            <w:vAlign w:val="center"/>
            <w:hideMark/>
          </w:tcPr>
          <w:p w14:paraId="390F4851"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w:t>
            </w:r>
          </w:p>
        </w:tc>
        <w:tc>
          <w:tcPr>
            <w:tcW w:w="723" w:type="pct"/>
            <w:shd w:val="clear" w:color="auto" w:fill="auto"/>
            <w:noWrap/>
            <w:vAlign w:val="center"/>
            <w:hideMark/>
          </w:tcPr>
          <w:p w14:paraId="1A56105D"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61,980</w:t>
            </w:r>
          </w:p>
        </w:tc>
        <w:tc>
          <w:tcPr>
            <w:tcW w:w="722" w:type="pct"/>
            <w:vAlign w:val="center"/>
          </w:tcPr>
          <w:p w14:paraId="72BE7774"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1,000,000</w:t>
            </w:r>
          </w:p>
        </w:tc>
        <w:tc>
          <w:tcPr>
            <w:tcW w:w="590" w:type="pct"/>
            <w:vAlign w:val="center"/>
          </w:tcPr>
          <w:p w14:paraId="0FF99BC6"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6.20</w:t>
            </w:r>
          </w:p>
        </w:tc>
      </w:tr>
      <w:tr w:rsidR="00602C66" w:rsidRPr="00602C66" w14:paraId="430FEE91" w14:textId="77777777" w:rsidTr="00FC4067">
        <w:trPr>
          <w:trHeight w:val="454"/>
        </w:trPr>
        <w:tc>
          <w:tcPr>
            <w:tcW w:w="265" w:type="pct"/>
            <w:shd w:val="clear" w:color="auto" w:fill="auto"/>
            <w:noWrap/>
            <w:vAlign w:val="center"/>
            <w:hideMark/>
          </w:tcPr>
          <w:p w14:paraId="3AE21F01" w14:textId="77777777" w:rsidR="00450EFC" w:rsidRPr="00602C66" w:rsidRDefault="00450EFC"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106</w:t>
            </w:r>
          </w:p>
        </w:tc>
        <w:tc>
          <w:tcPr>
            <w:tcW w:w="1417" w:type="pct"/>
            <w:vAlign w:val="center"/>
          </w:tcPr>
          <w:p w14:paraId="0FCC4DFF" w14:textId="77777777" w:rsidR="00450EFC" w:rsidRPr="00602C66" w:rsidRDefault="00450EFC" w:rsidP="00DC2C64">
            <w:pPr>
              <w:widowControl/>
              <w:adjustRightInd w:val="0"/>
              <w:snapToGrid w:val="0"/>
              <w:spacing w:line="300" w:lineRule="exact"/>
              <w:rPr>
                <w:rFonts w:hAnsi="標楷體" w:cs="新細明體"/>
                <w:spacing w:val="-20"/>
                <w:kern w:val="0"/>
                <w:sz w:val="24"/>
                <w:szCs w:val="24"/>
              </w:rPr>
            </w:pPr>
            <w:r w:rsidRPr="00602C66">
              <w:rPr>
                <w:rFonts w:hAnsi="標楷體" w:cs="新細明體" w:hint="eastAsia"/>
                <w:spacing w:val="-20"/>
                <w:kern w:val="0"/>
                <w:sz w:val="24"/>
                <w:szCs w:val="24"/>
              </w:rPr>
              <w:t>足球希望工程-基層迷你足球環臺暨種子教師研習</w:t>
            </w:r>
          </w:p>
        </w:tc>
        <w:tc>
          <w:tcPr>
            <w:tcW w:w="642" w:type="pct"/>
            <w:shd w:val="clear" w:color="auto" w:fill="auto"/>
            <w:noWrap/>
            <w:vAlign w:val="center"/>
            <w:hideMark/>
          </w:tcPr>
          <w:p w14:paraId="2BD8E0F1" w14:textId="77777777" w:rsidR="00450EFC" w:rsidRPr="00602C66" w:rsidRDefault="006B3430"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3,192</w:t>
            </w:r>
          </w:p>
        </w:tc>
        <w:tc>
          <w:tcPr>
            <w:tcW w:w="641" w:type="pct"/>
            <w:shd w:val="clear" w:color="auto" w:fill="auto"/>
            <w:noWrap/>
            <w:vAlign w:val="center"/>
            <w:hideMark/>
          </w:tcPr>
          <w:p w14:paraId="3A3A44F5"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w:t>
            </w:r>
          </w:p>
        </w:tc>
        <w:tc>
          <w:tcPr>
            <w:tcW w:w="723" w:type="pct"/>
            <w:shd w:val="clear" w:color="auto" w:fill="auto"/>
            <w:noWrap/>
            <w:vAlign w:val="center"/>
            <w:hideMark/>
          </w:tcPr>
          <w:p w14:paraId="687448D0" w14:textId="77777777" w:rsidR="00450EFC" w:rsidRPr="00602C66" w:rsidRDefault="006B3430"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3,192</w:t>
            </w:r>
          </w:p>
        </w:tc>
        <w:tc>
          <w:tcPr>
            <w:tcW w:w="722" w:type="pct"/>
            <w:vAlign w:val="center"/>
          </w:tcPr>
          <w:p w14:paraId="501A3D49"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1,000,000</w:t>
            </w:r>
          </w:p>
        </w:tc>
        <w:tc>
          <w:tcPr>
            <w:tcW w:w="590" w:type="pct"/>
            <w:vAlign w:val="center"/>
          </w:tcPr>
          <w:p w14:paraId="19ADFEAD"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0.32</w:t>
            </w:r>
          </w:p>
        </w:tc>
      </w:tr>
      <w:tr w:rsidR="00602C66" w:rsidRPr="00602C66" w14:paraId="1D266463" w14:textId="77777777" w:rsidTr="00FC4067">
        <w:trPr>
          <w:trHeight w:val="454"/>
        </w:trPr>
        <w:tc>
          <w:tcPr>
            <w:tcW w:w="265" w:type="pct"/>
            <w:shd w:val="clear" w:color="auto" w:fill="auto"/>
            <w:noWrap/>
            <w:vAlign w:val="center"/>
          </w:tcPr>
          <w:p w14:paraId="55400199" w14:textId="77777777" w:rsidR="00450EFC" w:rsidRPr="00602C66" w:rsidRDefault="00450EFC"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lastRenderedPageBreak/>
              <w:t>107</w:t>
            </w:r>
          </w:p>
        </w:tc>
        <w:tc>
          <w:tcPr>
            <w:tcW w:w="1417" w:type="pct"/>
            <w:vAlign w:val="center"/>
          </w:tcPr>
          <w:p w14:paraId="138A2B05" w14:textId="77777777" w:rsidR="00450EFC" w:rsidRPr="00602C66" w:rsidRDefault="00450EFC" w:rsidP="00DC2C64">
            <w:pPr>
              <w:widowControl/>
              <w:adjustRightInd w:val="0"/>
              <w:snapToGrid w:val="0"/>
              <w:spacing w:line="300" w:lineRule="exact"/>
              <w:rPr>
                <w:rFonts w:hAnsi="標楷體" w:cs="新細明體"/>
                <w:spacing w:val="-20"/>
                <w:kern w:val="0"/>
                <w:sz w:val="24"/>
                <w:szCs w:val="24"/>
              </w:rPr>
            </w:pPr>
            <w:r w:rsidRPr="00602C66">
              <w:rPr>
                <w:rFonts w:hAnsi="標楷體" w:cs="新細明體" w:hint="eastAsia"/>
                <w:spacing w:val="-20"/>
                <w:kern w:val="0"/>
                <w:sz w:val="24"/>
                <w:szCs w:val="24"/>
              </w:rPr>
              <w:t>學校足球建設工程-2018迷你足球賽</w:t>
            </w:r>
          </w:p>
        </w:tc>
        <w:tc>
          <w:tcPr>
            <w:tcW w:w="642" w:type="pct"/>
            <w:shd w:val="clear" w:color="auto" w:fill="auto"/>
            <w:noWrap/>
            <w:vAlign w:val="center"/>
            <w:hideMark/>
          </w:tcPr>
          <w:p w14:paraId="36A10987"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20,020</w:t>
            </w:r>
          </w:p>
        </w:tc>
        <w:tc>
          <w:tcPr>
            <w:tcW w:w="641" w:type="pct"/>
            <w:shd w:val="clear" w:color="auto" w:fill="auto"/>
            <w:noWrap/>
            <w:vAlign w:val="center"/>
            <w:hideMark/>
          </w:tcPr>
          <w:p w14:paraId="5AF7480C"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w:t>
            </w:r>
          </w:p>
        </w:tc>
        <w:tc>
          <w:tcPr>
            <w:tcW w:w="723" w:type="pct"/>
            <w:shd w:val="clear" w:color="auto" w:fill="auto"/>
            <w:noWrap/>
            <w:vAlign w:val="center"/>
            <w:hideMark/>
          </w:tcPr>
          <w:p w14:paraId="5B93E38D"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20,020</w:t>
            </w:r>
          </w:p>
        </w:tc>
        <w:tc>
          <w:tcPr>
            <w:tcW w:w="722" w:type="pct"/>
            <w:vAlign w:val="center"/>
          </w:tcPr>
          <w:p w14:paraId="538D8757"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2,796,192</w:t>
            </w:r>
          </w:p>
        </w:tc>
        <w:tc>
          <w:tcPr>
            <w:tcW w:w="590" w:type="pct"/>
            <w:vAlign w:val="center"/>
          </w:tcPr>
          <w:p w14:paraId="778DFCC1"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0.72</w:t>
            </w:r>
          </w:p>
        </w:tc>
      </w:tr>
      <w:tr w:rsidR="00602C66" w:rsidRPr="00602C66" w14:paraId="5D0B4E78" w14:textId="77777777" w:rsidTr="00FC4067">
        <w:trPr>
          <w:trHeight w:val="454"/>
        </w:trPr>
        <w:tc>
          <w:tcPr>
            <w:tcW w:w="265" w:type="pct"/>
            <w:shd w:val="clear" w:color="auto" w:fill="auto"/>
            <w:noWrap/>
            <w:vAlign w:val="center"/>
            <w:hideMark/>
          </w:tcPr>
          <w:p w14:paraId="64E5EF92" w14:textId="77777777" w:rsidR="00450EFC" w:rsidRPr="00602C66" w:rsidRDefault="00450EFC"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107</w:t>
            </w:r>
          </w:p>
        </w:tc>
        <w:tc>
          <w:tcPr>
            <w:tcW w:w="1417" w:type="pct"/>
            <w:vAlign w:val="center"/>
          </w:tcPr>
          <w:p w14:paraId="6424AA6D" w14:textId="77777777" w:rsidR="00450EFC" w:rsidRPr="00602C66" w:rsidRDefault="00450EFC" w:rsidP="00DC2C64">
            <w:pPr>
              <w:widowControl/>
              <w:adjustRightInd w:val="0"/>
              <w:snapToGrid w:val="0"/>
              <w:spacing w:line="300" w:lineRule="exact"/>
              <w:rPr>
                <w:rFonts w:hAnsi="標楷體" w:cs="新細明體"/>
                <w:spacing w:val="-20"/>
                <w:kern w:val="0"/>
                <w:sz w:val="24"/>
                <w:szCs w:val="24"/>
              </w:rPr>
            </w:pPr>
            <w:r w:rsidRPr="00602C66">
              <w:rPr>
                <w:rFonts w:hAnsi="標楷體" w:cs="新細明體" w:hint="eastAsia"/>
                <w:spacing w:val="-20"/>
                <w:kern w:val="0"/>
                <w:sz w:val="24"/>
                <w:szCs w:val="24"/>
              </w:rPr>
              <w:t>足球希望工程-2018年基層迷你足球環臺賽</w:t>
            </w:r>
          </w:p>
        </w:tc>
        <w:tc>
          <w:tcPr>
            <w:tcW w:w="642" w:type="pct"/>
            <w:shd w:val="clear" w:color="auto" w:fill="auto"/>
            <w:noWrap/>
            <w:vAlign w:val="center"/>
            <w:hideMark/>
          </w:tcPr>
          <w:p w14:paraId="6DAAF122"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526,303</w:t>
            </w:r>
          </w:p>
        </w:tc>
        <w:tc>
          <w:tcPr>
            <w:tcW w:w="641" w:type="pct"/>
            <w:shd w:val="clear" w:color="auto" w:fill="auto"/>
            <w:noWrap/>
            <w:vAlign w:val="center"/>
            <w:hideMark/>
          </w:tcPr>
          <w:p w14:paraId="51F1A7E0"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w:t>
            </w:r>
          </w:p>
        </w:tc>
        <w:tc>
          <w:tcPr>
            <w:tcW w:w="723" w:type="pct"/>
            <w:shd w:val="clear" w:color="auto" w:fill="auto"/>
            <w:noWrap/>
            <w:vAlign w:val="center"/>
            <w:hideMark/>
          </w:tcPr>
          <w:p w14:paraId="3EC22666"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526,303</w:t>
            </w:r>
          </w:p>
        </w:tc>
        <w:tc>
          <w:tcPr>
            <w:tcW w:w="722" w:type="pct"/>
            <w:vAlign w:val="center"/>
          </w:tcPr>
          <w:p w14:paraId="3947F1B8"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1,000,000</w:t>
            </w:r>
          </w:p>
        </w:tc>
        <w:tc>
          <w:tcPr>
            <w:tcW w:w="590" w:type="pct"/>
            <w:vAlign w:val="center"/>
          </w:tcPr>
          <w:p w14:paraId="1810F172"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52.63</w:t>
            </w:r>
          </w:p>
        </w:tc>
      </w:tr>
      <w:tr w:rsidR="00602C66" w:rsidRPr="00602C66" w14:paraId="0EFB4AD5" w14:textId="77777777" w:rsidTr="00FC4067">
        <w:trPr>
          <w:trHeight w:val="454"/>
        </w:trPr>
        <w:tc>
          <w:tcPr>
            <w:tcW w:w="265" w:type="pct"/>
            <w:shd w:val="clear" w:color="auto" w:fill="auto"/>
            <w:noWrap/>
            <w:vAlign w:val="center"/>
            <w:hideMark/>
          </w:tcPr>
          <w:p w14:paraId="15CE4A4E" w14:textId="77777777" w:rsidR="00450EFC" w:rsidRPr="00602C66" w:rsidRDefault="00450EFC"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108</w:t>
            </w:r>
          </w:p>
        </w:tc>
        <w:tc>
          <w:tcPr>
            <w:tcW w:w="1417" w:type="pct"/>
            <w:vAlign w:val="center"/>
          </w:tcPr>
          <w:p w14:paraId="26055DB7" w14:textId="77777777" w:rsidR="00450EFC" w:rsidRPr="00602C66" w:rsidRDefault="00450EFC" w:rsidP="00DC2C64">
            <w:pPr>
              <w:widowControl/>
              <w:adjustRightInd w:val="0"/>
              <w:snapToGrid w:val="0"/>
              <w:spacing w:line="300" w:lineRule="exact"/>
              <w:rPr>
                <w:rFonts w:hAnsi="標楷體" w:cs="新細明體"/>
                <w:spacing w:val="-20"/>
                <w:kern w:val="0"/>
                <w:sz w:val="24"/>
                <w:szCs w:val="24"/>
              </w:rPr>
            </w:pPr>
            <w:r w:rsidRPr="00602C66">
              <w:rPr>
                <w:rFonts w:hAnsi="標楷體" w:cs="新細明體" w:hint="eastAsia"/>
                <w:spacing w:val="-20"/>
                <w:kern w:val="0"/>
                <w:sz w:val="24"/>
                <w:szCs w:val="24"/>
              </w:rPr>
              <w:t>108年度國民小學迷你足球賽</w:t>
            </w:r>
          </w:p>
        </w:tc>
        <w:tc>
          <w:tcPr>
            <w:tcW w:w="642" w:type="pct"/>
            <w:shd w:val="clear" w:color="auto" w:fill="auto"/>
            <w:noWrap/>
            <w:vAlign w:val="center"/>
            <w:hideMark/>
          </w:tcPr>
          <w:p w14:paraId="36E904FB"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662,750</w:t>
            </w:r>
          </w:p>
        </w:tc>
        <w:tc>
          <w:tcPr>
            <w:tcW w:w="641" w:type="pct"/>
            <w:shd w:val="clear" w:color="auto" w:fill="auto"/>
            <w:noWrap/>
            <w:vAlign w:val="center"/>
            <w:hideMark/>
          </w:tcPr>
          <w:p w14:paraId="2470E04F"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236,077</w:t>
            </w:r>
          </w:p>
        </w:tc>
        <w:tc>
          <w:tcPr>
            <w:tcW w:w="723" w:type="pct"/>
            <w:shd w:val="clear" w:color="auto" w:fill="auto"/>
            <w:noWrap/>
            <w:vAlign w:val="center"/>
            <w:hideMark/>
          </w:tcPr>
          <w:p w14:paraId="195A0959"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898,827</w:t>
            </w:r>
          </w:p>
        </w:tc>
        <w:tc>
          <w:tcPr>
            <w:tcW w:w="722" w:type="pct"/>
            <w:vAlign w:val="center"/>
          </w:tcPr>
          <w:p w14:paraId="2E255C39"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14,226,323</w:t>
            </w:r>
          </w:p>
        </w:tc>
        <w:tc>
          <w:tcPr>
            <w:tcW w:w="590" w:type="pct"/>
            <w:vAlign w:val="center"/>
          </w:tcPr>
          <w:p w14:paraId="6A4FB5B8"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6.32</w:t>
            </w:r>
          </w:p>
        </w:tc>
      </w:tr>
      <w:tr w:rsidR="00602C66" w:rsidRPr="00602C66" w14:paraId="4ED4C0E1" w14:textId="77777777" w:rsidTr="00FC4067">
        <w:trPr>
          <w:trHeight w:val="454"/>
        </w:trPr>
        <w:tc>
          <w:tcPr>
            <w:tcW w:w="265" w:type="pct"/>
            <w:shd w:val="clear" w:color="auto" w:fill="auto"/>
            <w:noWrap/>
            <w:vAlign w:val="center"/>
            <w:hideMark/>
          </w:tcPr>
          <w:p w14:paraId="597291F0" w14:textId="77777777" w:rsidR="00450EFC" w:rsidRPr="00602C66" w:rsidRDefault="00450EFC"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108</w:t>
            </w:r>
          </w:p>
        </w:tc>
        <w:tc>
          <w:tcPr>
            <w:tcW w:w="1417" w:type="pct"/>
            <w:vAlign w:val="center"/>
          </w:tcPr>
          <w:p w14:paraId="1B5585BF" w14:textId="77777777" w:rsidR="00450EFC" w:rsidRPr="00602C66" w:rsidRDefault="00450EFC" w:rsidP="00DC2C64">
            <w:pPr>
              <w:widowControl/>
              <w:adjustRightInd w:val="0"/>
              <w:snapToGrid w:val="0"/>
              <w:spacing w:line="300" w:lineRule="exact"/>
              <w:rPr>
                <w:rFonts w:hAnsi="標楷體" w:cs="新細明體"/>
                <w:spacing w:val="-20"/>
                <w:kern w:val="0"/>
                <w:sz w:val="24"/>
                <w:szCs w:val="24"/>
              </w:rPr>
            </w:pPr>
            <w:r w:rsidRPr="00602C66">
              <w:rPr>
                <w:rFonts w:hAnsi="標楷體" w:cs="新細明體" w:hint="eastAsia"/>
                <w:spacing w:val="-20"/>
                <w:kern w:val="0"/>
                <w:sz w:val="24"/>
                <w:szCs w:val="24"/>
              </w:rPr>
              <w:t>2019城市幼兒園盃迷你足球賽</w:t>
            </w:r>
          </w:p>
        </w:tc>
        <w:tc>
          <w:tcPr>
            <w:tcW w:w="642" w:type="pct"/>
            <w:shd w:val="clear" w:color="auto" w:fill="auto"/>
            <w:noWrap/>
            <w:vAlign w:val="center"/>
            <w:hideMark/>
          </w:tcPr>
          <w:p w14:paraId="3AF8B6E5"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489,103</w:t>
            </w:r>
          </w:p>
        </w:tc>
        <w:tc>
          <w:tcPr>
            <w:tcW w:w="641" w:type="pct"/>
            <w:shd w:val="clear" w:color="auto" w:fill="auto"/>
            <w:noWrap/>
            <w:vAlign w:val="center"/>
            <w:hideMark/>
          </w:tcPr>
          <w:p w14:paraId="728D461B"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11,473</w:t>
            </w:r>
          </w:p>
        </w:tc>
        <w:tc>
          <w:tcPr>
            <w:tcW w:w="723" w:type="pct"/>
            <w:shd w:val="clear" w:color="auto" w:fill="auto"/>
            <w:noWrap/>
            <w:vAlign w:val="center"/>
            <w:hideMark/>
          </w:tcPr>
          <w:p w14:paraId="30C76EA0"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500,576</w:t>
            </w:r>
          </w:p>
        </w:tc>
        <w:tc>
          <w:tcPr>
            <w:tcW w:w="722" w:type="pct"/>
            <w:vAlign w:val="center"/>
          </w:tcPr>
          <w:p w14:paraId="6DEBAA7E"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1,000,000</w:t>
            </w:r>
          </w:p>
        </w:tc>
        <w:tc>
          <w:tcPr>
            <w:tcW w:w="590" w:type="pct"/>
            <w:vAlign w:val="center"/>
          </w:tcPr>
          <w:p w14:paraId="04F890B9"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50.06</w:t>
            </w:r>
          </w:p>
        </w:tc>
      </w:tr>
      <w:tr w:rsidR="00602C66" w:rsidRPr="00602C66" w14:paraId="1F325B2A" w14:textId="77777777" w:rsidTr="00FC4067">
        <w:trPr>
          <w:trHeight w:val="454"/>
        </w:trPr>
        <w:tc>
          <w:tcPr>
            <w:tcW w:w="265" w:type="pct"/>
            <w:shd w:val="clear" w:color="auto" w:fill="auto"/>
            <w:noWrap/>
            <w:vAlign w:val="center"/>
            <w:hideMark/>
          </w:tcPr>
          <w:p w14:paraId="52F85001" w14:textId="77777777" w:rsidR="00450EFC" w:rsidRPr="00602C66" w:rsidRDefault="00450EFC"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109</w:t>
            </w:r>
          </w:p>
        </w:tc>
        <w:tc>
          <w:tcPr>
            <w:tcW w:w="1417" w:type="pct"/>
            <w:vAlign w:val="center"/>
          </w:tcPr>
          <w:p w14:paraId="1B220F28" w14:textId="77777777" w:rsidR="00450EFC" w:rsidRPr="00602C66" w:rsidRDefault="00450EFC" w:rsidP="00DC2C64">
            <w:pPr>
              <w:widowControl/>
              <w:adjustRightInd w:val="0"/>
              <w:snapToGrid w:val="0"/>
              <w:spacing w:line="300" w:lineRule="exact"/>
              <w:rPr>
                <w:rFonts w:hAnsi="標楷體" w:cs="新細明體"/>
                <w:spacing w:val="-20"/>
                <w:kern w:val="0"/>
                <w:sz w:val="24"/>
                <w:szCs w:val="24"/>
              </w:rPr>
            </w:pPr>
            <w:r w:rsidRPr="00602C66">
              <w:rPr>
                <w:rFonts w:hAnsi="標楷體" w:hint="eastAsia"/>
                <w:spacing w:val="-20"/>
                <w:sz w:val="24"/>
                <w:szCs w:val="24"/>
              </w:rPr>
              <w:t>109年度國民小學迷你足球活動計畫</w:t>
            </w:r>
          </w:p>
        </w:tc>
        <w:tc>
          <w:tcPr>
            <w:tcW w:w="642" w:type="pct"/>
            <w:shd w:val="clear" w:color="auto" w:fill="auto"/>
            <w:noWrap/>
            <w:vAlign w:val="center"/>
            <w:hideMark/>
          </w:tcPr>
          <w:p w14:paraId="04AC2E61"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1,302,803</w:t>
            </w:r>
          </w:p>
        </w:tc>
        <w:tc>
          <w:tcPr>
            <w:tcW w:w="641" w:type="pct"/>
            <w:shd w:val="clear" w:color="auto" w:fill="auto"/>
            <w:noWrap/>
            <w:vAlign w:val="center"/>
            <w:hideMark/>
          </w:tcPr>
          <w:p w14:paraId="5C7BDF3B"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1,198,970</w:t>
            </w:r>
          </w:p>
        </w:tc>
        <w:tc>
          <w:tcPr>
            <w:tcW w:w="723" w:type="pct"/>
            <w:shd w:val="clear" w:color="auto" w:fill="auto"/>
            <w:noWrap/>
            <w:vAlign w:val="center"/>
            <w:hideMark/>
          </w:tcPr>
          <w:p w14:paraId="172FC9C8"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2,501,773</w:t>
            </w:r>
          </w:p>
        </w:tc>
        <w:tc>
          <w:tcPr>
            <w:tcW w:w="722" w:type="pct"/>
            <w:vAlign w:val="center"/>
          </w:tcPr>
          <w:p w14:paraId="1F5CADFD"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15,208,180</w:t>
            </w:r>
          </w:p>
        </w:tc>
        <w:tc>
          <w:tcPr>
            <w:tcW w:w="590" w:type="pct"/>
            <w:vAlign w:val="center"/>
          </w:tcPr>
          <w:p w14:paraId="418B7C75"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16.45</w:t>
            </w:r>
          </w:p>
        </w:tc>
      </w:tr>
      <w:tr w:rsidR="00602C66" w:rsidRPr="00602C66" w14:paraId="1E1B714F" w14:textId="77777777" w:rsidTr="00FC4067">
        <w:trPr>
          <w:trHeight w:val="454"/>
        </w:trPr>
        <w:tc>
          <w:tcPr>
            <w:tcW w:w="265" w:type="pct"/>
            <w:shd w:val="clear" w:color="auto" w:fill="auto"/>
            <w:noWrap/>
            <w:vAlign w:val="center"/>
          </w:tcPr>
          <w:p w14:paraId="69E018BF" w14:textId="77777777" w:rsidR="00450EFC" w:rsidRPr="00602C66" w:rsidRDefault="00450EFC"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110</w:t>
            </w:r>
          </w:p>
        </w:tc>
        <w:tc>
          <w:tcPr>
            <w:tcW w:w="1417" w:type="pct"/>
            <w:vAlign w:val="center"/>
          </w:tcPr>
          <w:p w14:paraId="552243F5" w14:textId="77777777" w:rsidR="00450EFC" w:rsidRPr="00602C66" w:rsidRDefault="00450EFC" w:rsidP="00DC2C64">
            <w:pPr>
              <w:widowControl/>
              <w:adjustRightInd w:val="0"/>
              <w:snapToGrid w:val="0"/>
              <w:spacing w:line="300" w:lineRule="exact"/>
              <w:rPr>
                <w:rFonts w:hAnsi="標楷體" w:cs="新細明體"/>
                <w:spacing w:val="-20"/>
                <w:kern w:val="0"/>
                <w:sz w:val="24"/>
                <w:szCs w:val="24"/>
              </w:rPr>
            </w:pPr>
            <w:r w:rsidRPr="00602C66">
              <w:rPr>
                <w:rFonts w:hAnsi="標楷體" w:hint="eastAsia"/>
                <w:spacing w:val="-20"/>
                <w:sz w:val="24"/>
                <w:szCs w:val="24"/>
              </w:rPr>
              <w:t>110年度國民小學迷你足球活動計畫</w:t>
            </w:r>
          </w:p>
        </w:tc>
        <w:tc>
          <w:tcPr>
            <w:tcW w:w="642" w:type="pct"/>
            <w:shd w:val="clear" w:color="auto" w:fill="auto"/>
            <w:noWrap/>
            <w:vAlign w:val="center"/>
            <w:hideMark/>
          </w:tcPr>
          <w:p w14:paraId="1E95EF6A"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2,058,191</w:t>
            </w:r>
          </w:p>
        </w:tc>
        <w:tc>
          <w:tcPr>
            <w:tcW w:w="641" w:type="pct"/>
            <w:shd w:val="clear" w:color="auto" w:fill="auto"/>
            <w:noWrap/>
            <w:vAlign w:val="center"/>
            <w:hideMark/>
          </w:tcPr>
          <w:p w14:paraId="790E6E13"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1,580,483</w:t>
            </w:r>
          </w:p>
        </w:tc>
        <w:tc>
          <w:tcPr>
            <w:tcW w:w="723" w:type="pct"/>
            <w:shd w:val="clear" w:color="auto" w:fill="auto"/>
            <w:noWrap/>
            <w:vAlign w:val="center"/>
            <w:hideMark/>
          </w:tcPr>
          <w:p w14:paraId="39A1D46D"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3,638,674</w:t>
            </w:r>
          </w:p>
        </w:tc>
        <w:tc>
          <w:tcPr>
            <w:tcW w:w="722" w:type="pct"/>
            <w:vAlign w:val="center"/>
          </w:tcPr>
          <w:p w14:paraId="105F2774"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14,770,529</w:t>
            </w:r>
          </w:p>
        </w:tc>
        <w:tc>
          <w:tcPr>
            <w:tcW w:w="590" w:type="pct"/>
            <w:vAlign w:val="center"/>
          </w:tcPr>
          <w:p w14:paraId="2D79360E"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24.63</w:t>
            </w:r>
          </w:p>
        </w:tc>
      </w:tr>
      <w:tr w:rsidR="00602C66" w:rsidRPr="00602C66" w14:paraId="0BEB12CB" w14:textId="77777777" w:rsidTr="00FC4067">
        <w:trPr>
          <w:trHeight w:val="454"/>
        </w:trPr>
        <w:tc>
          <w:tcPr>
            <w:tcW w:w="265" w:type="pct"/>
            <w:shd w:val="clear" w:color="auto" w:fill="auto"/>
            <w:noWrap/>
            <w:vAlign w:val="center"/>
            <w:hideMark/>
          </w:tcPr>
          <w:p w14:paraId="1DD69C59" w14:textId="77777777" w:rsidR="00450EFC" w:rsidRPr="00602C66" w:rsidRDefault="00450EFC"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111</w:t>
            </w:r>
          </w:p>
        </w:tc>
        <w:tc>
          <w:tcPr>
            <w:tcW w:w="1417" w:type="pct"/>
            <w:vAlign w:val="center"/>
          </w:tcPr>
          <w:p w14:paraId="4D38C218" w14:textId="77777777" w:rsidR="00450EFC" w:rsidRPr="00602C66" w:rsidRDefault="00450EFC" w:rsidP="00DC2C64">
            <w:pPr>
              <w:widowControl/>
              <w:adjustRightInd w:val="0"/>
              <w:snapToGrid w:val="0"/>
              <w:spacing w:line="300" w:lineRule="exact"/>
              <w:rPr>
                <w:rFonts w:hAnsi="標楷體" w:cs="新細明體"/>
                <w:spacing w:val="-20"/>
                <w:kern w:val="0"/>
                <w:sz w:val="24"/>
                <w:szCs w:val="24"/>
              </w:rPr>
            </w:pPr>
            <w:r w:rsidRPr="00602C66">
              <w:rPr>
                <w:rFonts w:hAnsi="標楷體" w:hint="eastAsia"/>
                <w:spacing w:val="-20"/>
                <w:sz w:val="24"/>
                <w:szCs w:val="24"/>
              </w:rPr>
              <w:t>111年度國民小學迷你足球活動計畫</w:t>
            </w:r>
          </w:p>
        </w:tc>
        <w:tc>
          <w:tcPr>
            <w:tcW w:w="642" w:type="pct"/>
            <w:shd w:val="clear" w:color="auto" w:fill="auto"/>
            <w:noWrap/>
            <w:vAlign w:val="center"/>
            <w:hideMark/>
          </w:tcPr>
          <w:p w14:paraId="157B02AA"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1,158,430</w:t>
            </w:r>
          </w:p>
        </w:tc>
        <w:tc>
          <w:tcPr>
            <w:tcW w:w="641" w:type="pct"/>
            <w:shd w:val="clear" w:color="auto" w:fill="auto"/>
            <w:noWrap/>
            <w:vAlign w:val="center"/>
            <w:hideMark/>
          </w:tcPr>
          <w:p w14:paraId="2B21F579"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2,284,471</w:t>
            </w:r>
          </w:p>
        </w:tc>
        <w:tc>
          <w:tcPr>
            <w:tcW w:w="723" w:type="pct"/>
            <w:shd w:val="clear" w:color="auto" w:fill="auto"/>
            <w:noWrap/>
            <w:vAlign w:val="center"/>
            <w:hideMark/>
          </w:tcPr>
          <w:p w14:paraId="50D2E1E5"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3,442,901</w:t>
            </w:r>
          </w:p>
        </w:tc>
        <w:tc>
          <w:tcPr>
            <w:tcW w:w="722" w:type="pct"/>
            <w:vAlign w:val="center"/>
          </w:tcPr>
          <w:p w14:paraId="4530FE36"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10,000,000</w:t>
            </w:r>
          </w:p>
        </w:tc>
        <w:tc>
          <w:tcPr>
            <w:tcW w:w="590" w:type="pct"/>
            <w:vAlign w:val="center"/>
          </w:tcPr>
          <w:p w14:paraId="0395264D"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34.43</w:t>
            </w:r>
          </w:p>
        </w:tc>
      </w:tr>
      <w:tr w:rsidR="00602C66" w:rsidRPr="00602C66" w14:paraId="7A10F7EF" w14:textId="77777777" w:rsidTr="00FC4067">
        <w:trPr>
          <w:trHeight w:val="454"/>
        </w:trPr>
        <w:tc>
          <w:tcPr>
            <w:tcW w:w="265" w:type="pct"/>
            <w:shd w:val="clear" w:color="auto" w:fill="auto"/>
            <w:noWrap/>
            <w:vAlign w:val="center"/>
            <w:hideMark/>
          </w:tcPr>
          <w:p w14:paraId="543CBFC6" w14:textId="77777777" w:rsidR="00450EFC" w:rsidRPr="00602C66" w:rsidRDefault="00450EFC"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112</w:t>
            </w:r>
          </w:p>
        </w:tc>
        <w:tc>
          <w:tcPr>
            <w:tcW w:w="1417" w:type="pct"/>
            <w:vAlign w:val="center"/>
          </w:tcPr>
          <w:p w14:paraId="3995FA74" w14:textId="77777777" w:rsidR="00450EFC" w:rsidRPr="00602C66" w:rsidRDefault="00450EFC" w:rsidP="00DC2C64">
            <w:pPr>
              <w:widowControl/>
              <w:adjustRightInd w:val="0"/>
              <w:snapToGrid w:val="0"/>
              <w:spacing w:line="300" w:lineRule="exact"/>
              <w:rPr>
                <w:rFonts w:hAnsi="標楷體" w:cs="新細明體"/>
                <w:spacing w:val="-20"/>
                <w:kern w:val="0"/>
                <w:sz w:val="24"/>
                <w:szCs w:val="24"/>
              </w:rPr>
            </w:pPr>
            <w:r w:rsidRPr="00602C66">
              <w:rPr>
                <w:rFonts w:hAnsi="標楷體" w:hint="eastAsia"/>
                <w:spacing w:val="-20"/>
                <w:sz w:val="24"/>
                <w:szCs w:val="24"/>
              </w:rPr>
              <w:t>112年度國民小學迷你足球活動計畫</w:t>
            </w:r>
          </w:p>
        </w:tc>
        <w:tc>
          <w:tcPr>
            <w:tcW w:w="642" w:type="pct"/>
            <w:shd w:val="clear" w:color="auto" w:fill="auto"/>
            <w:noWrap/>
            <w:vAlign w:val="center"/>
            <w:hideMark/>
          </w:tcPr>
          <w:p w14:paraId="49B600B8"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1,090,556</w:t>
            </w:r>
          </w:p>
        </w:tc>
        <w:tc>
          <w:tcPr>
            <w:tcW w:w="641" w:type="pct"/>
            <w:shd w:val="clear" w:color="auto" w:fill="auto"/>
            <w:noWrap/>
            <w:vAlign w:val="center"/>
            <w:hideMark/>
          </w:tcPr>
          <w:p w14:paraId="66465EBE"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2,950,944</w:t>
            </w:r>
          </w:p>
        </w:tc>
        <w:tc>
          <w:tcPr>
            <w:tcW w:w="723" w:type="pct"/>
            <w:shd w:val="clear" w:color="auto" w:fill="auto"/>
            <w:noWrap/>
            <w:vAlign w:val="center"/>
            <w:hideMark/>
          </w:tcPr>
          <w:p w14:paraId="34AD9F4D"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4,041,500</w:t>
            </w:r>
          </w:p>
        </w:tc>
        <w:tc>
          <w:tcPr>
            <w:tcW w:w="722" w:type="pct"/>
            <w:vAlign w:val="center"/>
          </w:tcPr>
          <w:p w14:paraId="03C5259E"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9,100,000</w:t>
            </w:r>
          </w:p>
        </w:tc>
        <w:tc>
          <w:tcPr>
            <w:tcW w:w="590" w:type="pct"/>
            <w:vAlign w:val="center"/>
          </w:tcPr>
          <w:p w14:paraId="3D40CD4E"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44.41</w:t>
            </w:r>
          </w:p>
        </w:tc>
      </w:tr>
      <w:tr w:rsidR="00602C66" w:rsidRPr="00602C66" w14:paraId="0B51A2B9" w14:textId="77777777" w:rsidTr="00FC4067">
        <w:trPr>
          <w:trHeight w:val="454"/>
        </w:trPr>
        <w:tc>
          <w:tcPr>
            <w:tcW w:w="265" w:type="pct"/>
            <w:shd w:val="clear" w:color="auto" w:fill="auto"/>
            <w:noWrap/>
            <w:vAlign w:val="center"/>
            <w:hideMark/>
          </w:tcPr>
          <w:p w14:paraId="78047A6A" w14:textId="77777777" w:rsidR="00450EFC" w:rsidRPr="00602C66" w:rsidRDefault="00450EFC"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112</w:t>
            </w:r>
          </w:p>
        </w:tc>
        <w:tc>
          <w:tcPr>
            <w:tcW w:w="1417" w:type="pct"/>
            <w:vAlign w:val="center"/>
          </w:tcPr>
          <w:p w14:paraId="5ED9389B" w14:textId="77777777" w:rsidR="00450EFC" w:rsidRPr="00602C66" w:rsidRDefault="00450EFC" w:rsidP="00DC2C64">
            <w:pPr>
              <w:widowControl/>
              <w:adjustRightInd w:val="0"/>
              <w:snapToGrid w:val="0"/>
              <w:spacing w:line="300" w:lineRule="exact"/>
              <w:rPr>
                <w:rFonts w:hAnsi="標楷體" w:cs="新細明體"/>
                <w:spacing w:val="-20"/>
                <w:kern w:val="0"/>
                <w:sz w:val="24"/>
                <w:szCs w:val="24"/>
              </w:rPr>
            </w:pPr>
            <w:r w:rsidRPr="00602C66">
              <w:rPr>
                <w:rFonts w:hAnsi="標楷體" w:hint="eastAsia"/>
                <w:spacing w:val="-20"/>
                <w:sz w:val="24"/>
                <w:szCs w:val="24"/>
              </w:rPr>
              <w:t>2023國民小學足球世界盃國際邀請賽</w:t>
            </w:r>
          </w:p>
        </w:tc>
        <w:tc>
          <w:tcPr>
            <w:tcW w:w="642" w:type="pct"/>
            <w:shd w:val="clear" w:color="auto" w:fill="auto"/>
            <w:noWrap/>
            <w:vAlign w:val="center"/>
            <w:hideMark/>
          </w:tcPr>
          <w:p w14:paraId="4E5D7523"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268,930</w:t>
            </w:r>
          </w:p>
        </w:tc>
        <w:tc>
          <w:tcPr>
            <w:tcW w:w="641" w:type="pct"/>
            <w:shd w:val="clear" w:color="auto" w:fill="auto"/>
            <w:noWrap/>
            <w:vAlign w:val="center"/>
            <w:hideMark/>
          </w:tcPr>
          <w:p w14:paraId="7263AFF4"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242,488</w:t>
            </w:r>
          </w:p>
        </w:tc>
        <w:tc>
          <w:tcPr>
            <w:tcW w:w="723" w:type="pct"/>
            <w:shd w:val="clear" w:color="auto" w:fill="auto"/>
            <w:noWrap/>
            <w:vAlign w:val="center"/>
            <w:hideMark/>
          </w:tcPr>
          <w:p w14:paraId="75622796"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511,418</w:t>
            </w:r>
          </w:p>
        </w:tc>
        <w:tc>
          <w:tcPr>
            <w:tcW w:w="722" w:type="pct"/>
            <w:vAlign w:val="center"/>
          </w:tcPr>
          <w:p w14:paraId="5195A0C0"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3,990,000</w:t>
            </w:r>
          </w:p>
        </w:tc>
        <w:tc>
          <w:tcPr>
            <w:tcW w:w="590" w:type="pct"/>
            <w:vAlign w:val="center"/>
          </w:tcPr>
          <w:p w14:paraId="7444B7F2"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12.82</w:t>
            </w:r>
          </w:p>
        </w:tc>
      </w:tr>
      <w:tr w:rsidR="00602C66" w:rsidRPr="00602C66" w14:paraId="1188387D" w14:textId="77777777" w:rsidTr="00FC4067">
        <w:trPr>
          <w:trHeight w:val="454"/>
        </w:trPr>
        <w:tc>
          <w:tcPr>
            <w:tcW w:w="265" w:type="pct"/>
            <w:shd w:val="clear" w:color="auto" w:fill="auto"/>
            <w:noWrap/>
            <w:vAlign w:val="center"/>
          </w:tcPr>
          <w:p w14:paraId="55DC4495" w14:textId="77777777" w:rsidR="00450EFC" w:rsidRPr="00602C66" w:rsidRDefault="00450EFC" w:rsidP="00DC2C64">
            <w:pPr>
              <w:widowControl/>
              <w:adjustRightInd w:val="0"/>
              <w:snapToGrid w:val="0"/>
              <w:spacing w:line="300" w:lineRule="exact"/>
              <w:jc w:val="center"/>
              <w:rPr>
                <w:rFonts w:hAnsi="標楷體" w:cs="新細明體"/>
                <w:spacing w:val="-20"/>
                <w:kern w:val="0"/>
                <w:sz w:val="24"/>
                <w:szCs w:val="24"/>
              </w:rPr>
            </w:pPr>
          </w:p>
        </w:tc>
        <w:tc>
          <w:tcPr>
            <w:tcW w:w="1417" w:type="pct"/>
            <w:vAlign w:val="center"/>
          </w:tcPr>
          <w:p w14:paraId="7E3FFCDD" w14:textId="77777777" w:rsidR="00450EFC" w:rsidRPr="00602C66" w:rsidRDefault="00450EFC" w:rsidP="00DC2C64">
            <w:pPr>
              <w:widowControl/>
              <w:adjustRightInd w:val="0"/>
              <w:snapToGrid w:val="0"/>
              <w:spacing w:line="300" w:lineRule="exact"/>
              <w:rPr>
                <w:rFonts w:hAnsi="標楷體" w:cs="新細明體"/>
                <w:spacing w:val="-20"/>
                <w:kern w:val="0"/>
                <w:sz w:val="24"/>
                <w:szCs w:val="24"/>
              </w:rPr>
            </w:pPr>
            <w:r w:rsidRPr="00602C66">
              <w:rPr>
                <w:rFonts w:hAnsi="標楷體" w:cs="新細明體" w:hint="eastAsia"/>
                <w:spacing w:val="-20"/>
                <w:kern w:val="0"/>
                <w:sz w:val="24"/>
                <w:szCs w:val="24"/>
              </w:rPr>
              <w:t>總計</w:t>
            </w:r>
          </w:p>
        </w:tc>
        <w:tc>
          <w:tcPr>
            <w:tcW w:w="642" w:type="pct"/>
            <w:shd w:val="clear" w:color="auto" w:fill="auto"/>
            <w:noWrap/>
            <w:vAlign w:val="center"/>
          </w:tcPr>
          <w:p w14:paraId="77D4AA56"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7,642,248</w:t>
            </w:r>
          </w:p>
        </w:tc>
        <w:tc>
          <w:tcPr>
            <w:tcW w:w="641" w:type="pct"/>
            <w:shd w:val="clear" w:color="auto" w:fill="auto"/>
            <w:noWrap/>
            <w:vAlign w:val="center"/>
          </w:tcPr>
          <w:p w14:paraId="34978F6B" w14:textId="77777777" w:rsidR="00450EFC" w:rsidRPr="00602C66" w:rsidRDefault="00450EFC" w:rsidP="00DC2C64">
            <w:pPr>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8,504,906</w:t>
            </w:r>
          </w:p>
        </w:tc>
        <w:tc>
          <w:tcPr>
            <w:tcW w:w="723" w:type="pct"/>
            <w:shd w:val="clear" w:color="auto" w:fill="auto"/>
            <w:noWrap/>
            <w:vAlign w:val="center"/>
          </w:tcPr>
          <w:p w14:paraId="3565BE2F" w14:textId="77777777" w:rsidR="00450EFC" w:rsidRPr="00602C66" w:rsidRDefault="00450EFC" w:rsidP="00DC2C64">
            <w:pPr>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16,147,154</w:t>
            </w:r>
          </w:p>
        </w:tc>
        <w:tc>
          <w:tcPr>
            <w:tcW w:w="722" w:type="pct"/>
            <w:vAlign w:val="center"/>
          </w:tcPr>
          <w:p w14:paraId="1B3DE166"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74,091,224</w:t>
            </w:r>
          </w:p>
        </w:tc>
        <w:tc>
          <w:tcPr>
            <w:tcW w:w="590" w:type="pct"/>
            <w:vAlign w:val="center"/>
          </w:tcPr>
          <w:p w14:paraId="2FFCD51B" w14:textId="77777777" w:rsidR="00450EFC" w:rsidRPr="00602C66" w:rsidRDefault="00450EFC" w:rsidP="00DC2C64">
            <w:pPr>
              <w:widowControl/>
              <w:overflowPunct/>
              <w:autoSpaceDE/>
              <w:autoSpaceDN/>
              <w:adjustRightInd w:val="0"/>
              <w:snapToGrid w:val="0"/>
              <w:spacing w:line="300" w:lineRule="exact"/>
              <w:jc w:val="right"/>
              <w:rPr>
                <w:rFonts w:hAnsi="標楷體" w:cs="新細明體"/>
                <w:spacing w:val="-20"/>
                <w:kern w:val="0"/>
                <w:sz w:val="24"/>
                <w:szCs w:val="24"/>
              </w:rPr>
            </w:pPr>
            <w:r w:rsidRPr="00602C66">
              <w:rPr>
                <w:rFonts w:hAnsi="標楷體" w:cs="新細明體" w:hint="eastAsia"/>
                <w:spacing w:val="-20"/>
                <w:kern w:val="0"/>
                <w:sz w:val="24"/>
                <w:szCs w:val="24"/>
              </w:rPr>
              <w:t>21.79</w:t>
            </w:r>
          </w:p>
        </w:tc>
      </w:tr>
    </w:tbl>
    <w:p w14:paraId="31EBD86C" w14:textId="77777777" w:rsidR="006D655F" w:rsidRPr="00602C66" w:rsidRDefault="006D655F" w:rsidP="006D655F">
      <w:pPr>
        <w:pStyle w:val="af8"/>
        <w:rPr>
          <w:rFonts w:hAnsi="標楷體"/>
          <w:sz w:val="18"/>
          <w:szCs w:val="18"/>
        </w:rPr>
      </w:pPr>
      <w:r w:rsidRPr="00602C66">
        <w:rPr>
          <w:rFonts w:hAnsi="標楷體" w:hint="eastAsia"/>
        </w:rPr>
        <w:t>資料來源：本案整理自體育署</w:t>
      </w:r>
      <w:r w:rsidRPr="00602C66">
        <w:rPr>
          <w:rFonts w:hAnsi="標楷體" w:hint="eastAsia"/>
          <w:szCs w:val="28"/>
        </w:rPr>
        <w:t>提供</w:t>
      </w:r>
      <w:r w:rsidRPr="00602C66">
        <w:rPr>
          <w:rFonts w:hAnsi="標楷體" w:hint="eastAsia"/>
        </w:rPr>
        <w:t>之會計師查核資料。</w:t>
      </w:r>
    </w:p>
    <w:p w14:paraId="3FDA65E0" w14:textId="77777777" w:rsidR="006D655F" w:rsidRPr="00602C66" w:rsidRDefault="00356A7E" w:rsidP="006D655F">
      <w:pPr>
        <w:pStyle w:val="a5"/>
        <w:ind w:left="697" w:hanging="697"/>
        <w:rPr>
          <w:rFonts w:hAnsi="標楷體"/>
          <w:b/>
          <w:bCs w:val="0"/>
          <w:sz w:val="22"/>
        </w:rPr>
      </w:pPr>
      <w:r w:rsidRPr="00602C66">
        <w:rPr>
          <w:rFonts w:hAnsi="標楷體" w:hint="eastAsia"/>
        </w:rPr>
        <w:t>體育署委託</w:t>
      </w:r>
      <w:r w:rsidR="006D655F" w:rsidRPr="00602C66">
        <w:rPr>
          <w:rFonts w:hAnsi="標楷體" w:hint="eastAsia"/>
        </w:rPr>
        <w:t>會計師查核迷你足協</w:t>
      </w:r>
      <w:r w:rsidRPr="00602C66">
        <w:rPr>
          <w:rFonts w:hAnsi="標楷體" w:hint="eastAsia"/>
        </w:rPr>
        <w:t>105至112</w:t>
      </w:r>
      <w:r w:rsidR="006D655F" w:rsidRPr="00602C66">
        <w:rPr>
          <w:rFonts w:hAnsi="標楷體" w:hint="eastAsia"/>
        </w:rPr>
        <w:t>年補助案件中</w:t>
      </w:r>
      <w:r w:rsidR="001B5F6B" w:rsidRPr="00602C66">
        <w:rPr>
          <w:rFonts w:hAnsi="標楷體" w:hint="eastAsia"/>
        </w:rPr>
        <w:t>支用單據</w:t>
      </w:r>
      <w:r w:rsidR="006D655F" w:rsidRPr="00602C66">
        <w:rPr>
          <w:rFonts w:hAnsi="標楷體" w:hint="eastAsia"/>
        </w:rPr>
        <w:t>為免用統一發票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25"/>
        <w:gridCol w:w="5058"/>
        <w:gridCol w:w="1456"/>
        <w:gridCol w:w="525"/>
        <w:gridCol w:w="1270"/>
      </w:tblGrid>
      <w:tr w:rsidR="00602C66" w:rsidRPr="00602C66" w14:paraId="29F76DE1" w14:textId="77777777" w:rsidTr="00DC2C64">
        <w:trPr>
          <w:cantSplit/>
          <w:trHeight w:val="300"/>
          <w:tblHeader/>
        </w:trPr>
        <w:tc>
          <w:tcPr>
            <w:tcW w:w="297" w:type="pct"/>
            <w:vMerge w:val="restart"/>
            <w:vAlign w:val="center"/>
          </w:tcPr>
          <w:p w14:paraId="38831685" w14:textId="77777777" w:rsidR="006D655F" w:rsidRPr="00602C66" w:rsidRDefault="006D655F" w:rsidP="00DC2C64">
            <w:pPr>
              <w:widowControl/>
              <w:adjustRightInd w:val="0"/>
              <w:snapToGrid w:val="0"/>
              <w:spacing w:line="300" w:lineRule="exact"/>
              <w:jc w:val="center"/>
              <w:rPr>
                <w:rFonts w:hAnsi="標楷體" w:cs="新細明體"/>
                <w:bCs/>
                <w:spacing w:val="-20"/>
                <w:kern w:val="0"/>
                <w:sz w:val="24"/>
                <w:szCs w:val="24"/>
              </w:rPr>
            </w:pPr>
            <w:r w:rsidRPr="00602C66">
              <w:rPr>
                <w:rFonts w:hAnsi="標楷體" w:cs="新細明體" w:hint="eastAsia"/>
                <w:bCs/>
                <w:spacing w:val="-20"/>
                <w:kern w:val="0"/>
                <w:sz w:val="24"/>
                <w:szCs w:val="24"/>
              </w:rPr>
              <w:t>年度</w:t>
            </w:r>
          </w:p>
        </w:tc>
        <w:tc>
          <w:tcPr>
            <w:tcW w:w="2863" w:type="pct"/>
            <w:vMerge w:val="restart"/>
            <w:shd w:val="clear" w:color="auto" w:fill="auto"/>
            <w:noWrap/>
            <w:vAlign w:val="center"/>
            <w:hideMark/>
          </w:tcPr>
          <w:p w14:paraId="1803C57C" w14:textId="77777777" w:rsidR="006D655F" w:rsidRPr="00602C66" w:rsidRDefault="006D655F" w:rsidP="00DC2C64">
            <w:pPr>
              <w:widowControl/>
              <w:adjustRightInd w:val="0"/>
              <w:snapToGrid w:val="0"/>
              <w:spacing w:line="300" w:lineRule="exact"/>
              <w:jc w:val="center"/>
              <w:rPr>
                <w:rFonts w:hAnsi="標楷體" w:cs="新細明體"/>
                <w:bCs/>
                <w:spacing w:val="-20"/>
                <w:kern w:val="0"/>
                <w:sz w:val="24"/>
                <w:szCs w:val="24"/>
              </w:rPr>
            </w:pPr>
            <w:r w:rsidRPr="00602C66">
              <w:rPr>
                <w:rFonts w:hAnsi="標楷體" w:cs="新細明體" w:hint="eastAsia"/>
                <w:bCs/>
                <w:spacing w:val="-20"/>
                <w:kern w:val="0"/>
                <w:sz w:val="24"/>
                <w:szCs w:val="24"/>
              </w:rPr>
              <w:t>計畫名稱</w:t>
            </w:r>
          </w:p>
        </w:tc>
        <w:tc>
          <w:tcPr>
            <w:tcW w:w="823" w:type="pct"/>
            <w:vMerge w:val="restart"/>
            <w:shd w:val="clear" w:color="auto" w:fill="auto"/>
            <w:noWrap/>
            <w:vAlign w:val="center"/>
            <w:hideMark/>
          </w:tcPr>
          <w:p w14:paraId="63BBDF5D" w14:textId="77777777" w:rsidR="006D655F" w:rsidRPr="00602C66" w:rsidRDefault="006D655F" w:rsidP="00DC2C64">
            <w:pPr>
              <w:widowControl/>
              <w:adjustRightInd w:val="0"/>
              <w:snapToGrid w:val="0"/>
              <w:spacing w:line="300" w:lineRule="exact"/>
              <w:jc w:val="center"/>
              <w:rPr>
                <w:rFonts w:hAnsi="標楷體" w:cs="新細明體"/>
                <w:bCs/>
                <w:spacing w:val="-20"/>
                <w:kern w:val="0"/>
                <w:sz w:val="24"/>
                <w:szCs w:val="24"/>
              </w:rPr>
            </w:pPr>
            <w:r w:rsidRPr="00602C66">
              <w:rPr>
                <w:rFonts w:hAnsi="標楷體" w:cs="新細明體" w:hint="eastAsia"/>
                <w:bCs/>
                <w:spacing w:val="-20"/>
                <w:kern w:val="0"/>
                <w:sz w:val="24"/>
                <w:szCs w:val="24"/>
              </w:rPr>
              <w:t>科目</w:t>
            </w:r>
          </w:p>
        </w:tc>
        <w:tc>
          <w:tcPr>
            <w:tcW w:w="297" w:type="pct"/>
            <w:vMerge w:val="restart"/>
            <w:shd w:val="clear" w:color="auto" w:fill="auto"/>
            <w:noWrap/>
            <w:vAlign w:val="center"/>
            <w:hideMark/>
          </w:tcPr>
          <w:p w14:paraId="3974F144" w14:textId="77777777" w:rsidR="006D655F" w:rsidRPr="00602C66" w:rsidRDefault="006D655F" w:rsidP="00DC2C64">
            <w:pPr>
              <w:widowControl/>
              <w:adjustRightInd w:val="0"/>
              <w:snapToGrid w:val="0"/>
              <w:spacing w:line="300" w:lineRule="exact"/>
              <w:jc w:val="center"/>
              <w:rPr>
                <w:rFonts w:hAnsi="標楷體" w:cs="新細明體"/>
                <w:bCs/>
                <w:spacing w:val="-20"/>
                <w:kern w:val="0"/>
                <w:sz w:val="24"/>
                <w:szCs w:val="24"/>
              </w:rPr>
            </w:pPr>
            <w:r w:rsidRPr="00602C66">
              <w:rPr>
                <w:rFonts w:hAnsi="標楷體" w:cs="新細明體" w:hint="eastAsia"/>
                <w:bCs/>
                <w:spacing w:val="-20"/>
                <w:kern w:val="0"/>
                <w:sz w:val="24"/>
                <w:szCs w:val="24"/>
              </w:rPr>
              <w:t>交易</w:t>
            </w:r>
            <w:r w:rsidRPr="00602C66">
              <w:rPr>
                <w:rFonts w:hAnsi="標楷體" w:cs="新細明體"/>
                <w:bCs/>
                <w:spacing w:val="-20"/>
                <w:kern w:val="0"/>
                <w:sz w:val="24"/>
                <w:szCs w:val="24"/>
              </w:rPr>
              <w:br/>
            </w:r>
            <w:r w:rsidRPr="00602C66">
              <w:rPr>
                <w:rFonts w:hAnsi="標楷體" w:cs="新細明體" w:hint="eastAsia"/>
                <w:bCs/>
                <w:spacing w:val="-20"/>
                <w:kern w:val="0"/>
                <w:sz w:val="24"/>
                <w:szCs w:val="24"/>
              </w:rPr>
              <w:t>筆數</w:t>
            </w:r>
          </w:p>
        </w:tc>
        <w:tc>
          <w:tcPr>
            <w:tcW w:w="719" w:type="pct"/>
            <w:vMerge w:val="restart"/>
            <w:shd w:val="clear" w:color="auto" w:fill="auto"/>
            <w:noWrap/>
            <w:vAlign w:val="center"/>
            <w:hideMark/>
          </w:tcPr>
          <w:p w14:paraId="5658888E" w14:textId="77777777" w:rsidR="006D655F" w:rsidRPr="00602C66" w:rsidRDefault="006D655F" w:rsidP="00DC2C64">
            <w:pPr>
              <w:widowControl/>
              <w:adjustRightInd w:val="0"/>
              <w:snapToGrid w:val="0"/>
              <w:spacing w:line="300" w:lineRule="exact"/>
              <w:jc w:val="center"/>
              <w:rPr>
                <w:rFonts w:hAnsi="標楷體" w:cs="新細明體"/>
                <w:bCs/>
                <w:spacing w:val="-20"/>
                <w:kern w:val="0"/>
                <w:sz w:val="24"/>
                <w:szCs w:val="24"/>
              </w:rPr>
            </w:pPr>
            <w:r w:rsidRPr="00602C66">
              <w:rPr>
                <w:rFonts w:hAnsi="標楷體" w:cs="新細明體" w:hint="eastAsia"/>
                <w:bCs/>
                <w:spacing w:val="-20"/>
                <w:kern w:val="0"/>
                <w:sz w:val="24"/>
                <w:szCs w:val="24"/>
              </w:rPr>
              <w:t>金額</w:t>
            </w:r>
          </w:p>
          <w:p w14:paraId="1D7B9B09" w14:textId="77777777" w:rsidR="006D655F" w:rsidRPr="00602C66" w:rsidRDefault="006D655F" w:rsidP="00DC2C64">
            <w:pPr>
              <w:widowControl/>
              <w:adjustRightInd w:val="0"/>
              <w:snapToGrid w:val="0"/>
              <w:spacing w:line="300" w:lineRule="exact"/>
              <w:jc w:val="center"/>
              <w:rPr>
                <w:rFonts w:hAnsi="標楷體" w:cs="新細明體"/>
                <w:bCs/>
                <w:spacing w:val="-20"/>
                <w:kern w:val="0"/>
                <w:sz w:val="24"/>
                <w:szCs w:val="24"/>
              </w:rPr>
            </w:pPr>
            <w:r w:rsidRPr="00602C66">
              <w:rPr>
                <w:rFonts w:hAnsi="標楷體" w:cs="新細明體" w:hint="eastAsia"/>
                <w:bCs/>
                <w:spacing w:val="-20"/>
                <w:kern w:val="0"/>
                <w:sz w:val="24"/>
                <w:szCs w:val="24"/>
              </w:rPr>
              <w:t>(元)</w:t>
            </w:r>
          </w:p>
        </w:tc>
      </w:tr>
      <w:tr w:rsidR="00602C66" w:rsidRPr="00602C66" w14:paraId="775ED346" w14:textId="77777777" w:rsidTr="00DC2C64">
        <w:trPr>
          <w:cantSplit/>
          <w:trHeight w:val="300"/>
          <w:tblHeader/>
        </w:trPr>
        <w:tc>
          <w:tcPr>
            <w:tcW w:w="297" w:type="pct"/>
            <w:vMerge/>
            <w:vAlign w:val="center"/>
          </w:tcPr>
          <w:p w14:paraId="143F20C4" w14:textId="77777777" w:rsidR="006D655F" w:rsidRPr="00602C66" w:rsidRDefault="006D655F" w:rsidP="00DC2C64">
            <w:pPr>
              <w:widowControl/>
              <w:adjustRightInd w:val="0"/>
              <w:snapToGrid w:val="0"/>
              <w:spacing w:line="300" w:lineRule="exact"/>
              <w:jc w:val="center"/>
              <w:rPr>
                <w:rFonts w:hAnsi="標楷體" w:cs="新細明體"/>
                <w:bCs/>
                <w:spacing w:val="-20"/>
                <w:kern w:val="0"/>
                <w:sz w:val="24"/>
                <w:szCs w:val="24"/>
              </w:rPr>
            </w:pPr>
          </w:p>
        </w:tc>
        <w:tc>
          <w:tcPr>
            <w:tcW w:w="2863" w:type="pct"/>
            <w:vMerge/>
            <w:vAlign w:val="center"/>
            <w:hideMark/>
          </w:tcPr>
          <w:p w14:paraId="54D8B261" w14:textId="77777777" w:rsidR="006D655F" w:rsidRPr="00602C66" w:rsidRDefault="006D655F" w:rsidP="00DC2C64">
            <w:pPr>
              <w:widowControl/>
              <w:adjustRightInd w:val="0"/>
              <w:snapToGrid w:val="0"/>
              <w:spacing w:line="300" w:lineRule="exact"/>
              <w:jc w:val="center"/>
              <w:rPr>
                <w:rFonts w:hAnsi="標楷體" w:cs="新細明體"/>
                <w:bCs/>
                <w:spacing w:val="-20"/>
                <w:kern w:val="0"/>
                <w:sz w:val="24"/>
                <w:szCs w:val="24"/>
              </w:rPr>
            </w:pPr>
          </w:p>
        </w:tc>
        <w:tc>
          <w:tcPr>
            <w:tcW w:w="823" w:type="pct"/>
            <w:vMerge/>
            <w:vAlign w:val="center"/>
            <w:hideMark/>
          </w:tcPr>
          <w:p w14:paraId="18400F67" w14:textId="77777777" w:rsidR="006D655F" w:rsidRPr="00602C66" w:rsidRDefault="006D655F" w:rsidP="00DC2C64">
            <w:pPr>
              <w:widowControl/>
              <w:adjustRightInd w:val="0"/>
              <w:snapToGrid w:val="0"/>
              <w:spacing w:line="300" w:lineRule="exact"/>
              <w:jc w:val="center"/>
              <w:rPr>
                <w:rFonts w:hAnsi="標楷體" w:cs="新細明體"/>
                <w:bCs/>
                <w:spacing w:val="-20"/>
                <w:kern w:val="0"/>
                <w:sz w:val="24"/>
                <w:szCs w:val="24"/>
              </w:rPr>
            </w:pPr>
          </w:p>
        </w:tc>
        <w:tc>
          <w:tcPr>
            <w:tcW w:w="297" w:type="pct"/>
            <w:vMerge/>
            <w:vAlign w:val="center"/>
            <w:hideMark/>
          </w:tcPr>
          <w:p w14:paraId="6C9BA5ED" w14:textId="77777777" w:rsidR="006D655F" w:rsidRPr="00602C66" w:rsidRDefault="006D655F" w:rsidP="00DC2C64">
            <w:pPr>
              <w:widowControl/>
              <w:adjustRightInd w:val="0"/>
              <w:snapToGrid w:val="0"/>
              <w:spacing w:line="300" w:lineRule="exact"/>
              <w:jc w:val="center"/>
              <w:rPr>
                <w:rFonts w:hAnsi="標楷體" w:cs="新細明體"/>
                <w:bCs/>
                <w:spacing w:val="-20"/>
                <w:kern w:val="0"/>
                <w:sz w:val="24"/>
                <w:szCs w:val="24"/>
              </w:rPr>
            </w:pPr>
          </w:p>
        </w:tc>
        <w:tc>
          <w:tcPr>
            <w:tcW w:w="719" w:type="pct"/>
            <w:vMerge/>
            <w:vAlign w:val="center"/>
            <w:hideMark/>
          </w:tcPr>
          <w:p w14:paraId="2A396830" w14:textId="77777777" w:rsidR="006D655F" w:rsidRPr="00602C66" w:rsidRDefault="006D655F" w:rsidP="00DC2C64">
            <w:pPr>
              <w:widowControl/>
              <w:adjustRightInd w:val="0"/>
              <w:snapToGrid w:val="0"/>
              <w:spacing w:line="300" w:lineRule="exact"/>
              <w:jc w:val="center"/>
              <w:rPr>
                <w:rFonts w:hAnsi="標楷體" w:cs="新細明體"/>
                <w:bCs/>
                <w:spacing w:val="-20"/>
                <w:kern w:val="0"/>
                <w:sz w:val="24"/>
                <w:szCs w:val="24"/>
              </w:rPr>
            </w:pPr>
          </w:p>
        </w:tc>
      </w:tr>
      <w:tr w:rsidR="00602C66" w:rsidRPr="00602C66" w14:paraId="44E408EB" w14:textId="77777777" w:rsidTr="00DC2C64">
        <w:trPr>
          <w:cantSplit/>
          <w:trHeight w:val="20"/>
        </w:trPr>
        <w:tc>
          <w:tcPr>
            <w:tcW w:w="297" w:type="pct"/>
            <w:vMerge w:val="restart"/>
            <w:vAlign w:val="center"/>
          </w:tcPr>
          <w:p w14:paraId="0BDC1C78"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105</w:t>
            </w:r>
          </w:p>
        </w:tc>
        <w:tc>
          <w:tcPr>
            <w:tcW w:w="2863" w:type="pct"/>
            <w:vMerge w:val="restart"/>
            <w:shd w:val="clear" w:color="auto" w:fill="auto"/>
            <w:noWrap/>
            <w:vAlign w:val="center"/>
            <w:hideMark/>
          </w:tcPr>
          <w:p w14:paraId="163CDAC6"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r w:rsidRPr="00602C66">
              <w:rPr>
                <w:rFonts w:hAnsi="標楷體" w:cs="新細明體" w:hint="eastAsia"/>
                <w:spacing w:val="-20"/>
                <w:kern w:val="0"/>
                <w:sz w:val="24"/>
                <w:szCs w:val="24"/>
              </w:rPr>
              <w:t>足球希望工程-2016年基層迷你足球賽</w:t>
            </w:r>
          </w:p>
        </w:tc>
        <w:tc>
          <w:tcPr>
            <w:tcW w:w="823" w:type="pct"/>
            <w:shd w:val="clear" w:color="auto" w:fill="auto"/>
            <w:noWrap/>
            <w:vAlign w:val="center"/>
            <w:hideMark/>
          </w:tcPr>
          <w:p w14:paraId="37A193BB"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工作費</w:t>
            </w:r>
          </w:p>
        </w:tc>
        <w:tc>
          <w:tcPr>
            <w:tcW w:w="297" w:type="pct"/>
            <w:shd w:val="clear" w:color="auto" w:fill="auto"/>
            <w:noWrap/>
            <w:vAlign w:val="center"/>
            <w:hideMark/>
          </w:tcPr>
          <w:p w14:paraId="4CAD3072"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2</w:t>
            </w:r>
          </w:p>
        </w:tc>
        <w:tc>
          <w:tcPr>
            <w:tcW w:w="719" w:type="pct"/>
            <w:shd w:val="clear" w:color="auto" w:fill="auto"/>
            <w:noWrap/>
            <w:vAlign w:val="center"/>
            <w:hideMark/>
          </w:tcPr>
          <w:p w14:paraId="2B285224" w14:textId="77777777" w:rsidR="006D655F" w:rsidRPr="00602C66" w:rsidRDefault="006D655F" w:rsidP="00DC2C64">
            <w:pPr>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36,000</w:t>
            </w:r>
          </w:p>
        </w:tc>
      </w:tr>
      <w:tr w:rsidR="00602C66" w:rsidRPr="00602C66" w14:paraId="16BA2767" w14:textId="77777777" w:rsidTr="00DC2C64">
        <w:trPr>
          <w:cantSplit/>
          <w:trHeight w:val="20"/>
        </w:trPr>
        <w:tc>
          <w:tcPr>
            <w:tcW w:w="297" w:type="pct"/>
            <w:vMerge/>
            <w:vAlign w:val="center"/>
          </w:tcPr>
          <w:p w14:paraId="7B36F10A"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05CA0C64"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p>
        </w:tc>
        <w:tc>
          <w:tcPr>
            <w:tcW w:w="823" w:type="pct"/>
            <w:shd w:val="clear" w:color="auto" w:fill="D9D9D9" w:themeFill="background1" w:themeFillShade="D9"/>
            <w:noWrap/>
            <w:vAlign w:val="center"/>
            <w:hideMark/>
          </w:tcPr>
          <w:p w14:paraId="334A0044" w14:textId="77777777" w:rsidR="006D655F" w:rsidRPr="00602C66" w:rsidRDefault="006D655F" w:rsidP="00DC2C64">
            <w:pPr>
              <w:widowControl/>
              <w:adjustRightInd w:val="0"/>
              <w:snapToGrid w:val="0"/>
              <w:spacing w:line="300" w:lineRule="exact"/>
              <w:jc w:val="center"/>
              <w:rPr>
                <w:rFonts w:hAnsi="標楷體" w:cs="新細明體"/>
                <w:bCs/>
                <w:spacing w:val="-20"/>
                <w:kern w:val="0"/>
                <w:sz w:val="24"/>
                <w:szCs w:val="24"/>
              </w:rPr>
            </w:pPr>
            <w:r w:rsidRPr="00602C66">
              <w:rPr>
                <w:rFonts w:hAnsi="標楷體" w:cs="新細明體" w:hint="eastAsia"/>
                <w:bCs/>
                <w:spacing w:val="-20"/>
                <w:kern w:val="0"/>
                <w:sz w:val="24"/>
                <w:szCs w:val="24"/>
              </w:rPr>
              <w:t>合計</w:t>
            </w:r>
          </w:p>
        </w:tc>
        <w:tc>
          <w:tcPr>
            <w:tcW w:w="297" w:type="pct"/>
            <w:shd w:val="clear" w:color="auto" w:fill="D9D9D9" w:themeFill="background1" w:themeFillShade="D9"/>
            <w:noWrap/>
            <w:vAlign w:val="center"/>
            <w:hideMark/>
          </w:tcPr>
          <w:p w14:paraId="38F9036D" w14:textId="77777777" w:rsidR="006D655F" w:rsidRPr="00602C66" w:rsidRDefault="006D655F" w:rsidP="00DC2C64">
            <w:pPr>
              <w:widowControl/>
              <w:adjustRightInd w:val="0"/>
              <w:snapToGrid w:val="0"/>
              <w:spacing w:line="300" w:lineRule="exact"/>
              <w:jc w:val="center"/>
              <w:rPr>
                <w:rFonts w:hAnsi="標楷體" w:cs="新細明體"/>
                <w:bCs/>
                <w:spacing w:val="-20"/>
                <w:kern w:val="0"/>
                <w:sz w:val="24"/>
                <w:szCs w:val="24"/>
              </w:rPr>
            </w:pPr>
            <w:r w:rsidRPr="00602C66">
              <w:rPr>
                <w:rFonts w:hAnsi="標楷體" w:cs="新細明體" w:hint="eastAsia"/>
                <w:bCs/>
                <w:spacing w:val="-20"/>
                <w:kern w:val="0"/>
                <w:sz w:val="24"/>
                <w:szCs w:val="24"/>
              </w:rPr>
              <w:t>2</w:t>
            </w:r>
          </w:p>
        </w:tc>
        <w:tc>
          <w:tcPr>
            <w:tcW w:w="719" w:type="pct"/>
            <w:shd w:val="clear" w:color="auto" w:fill="D9D9D9" w:themeFill="background1" w:themeFillShade="D9"/>
            <w:noWrap/>
            <w:vAlign w:val="center"/>
            <w:hideMark/>
          </w:tcPr>
          <w:p w14:paraId="44053474" w14:textId="77777777" w:rsidR="006D655F" w:rsidRPr="00602C66" w:rsidRDefault="006D655F" w:rsidP="00DC2C64">
            <w:pPr>
              <w:widowControl/>
              <w:adjustRightInd w:val="0"/>
              <w:snapToGrid w:val="0"/>
              <w:spacing w:line="300" w:lineRule="exact"/>
              <w:ind w:rightChars="46" w:right="156"/>
              <w:jc w:val="right"/>
              <w:rPr>
                <w:rFonts w:hAnsi="標楷體" w:cs="新細明體"/>
                <w:bCs/>
                <w:spacing w:val="-20"/>
                <w:kern w:val="0"/>
                <w:sz w:val="24"/>
                <w:szCs w:val="24"/>
              </w:rPr>
            </w:pPr>
            <w:r w:rsidRPr="00602C66">
              <w:rPr>
                <w:rFonts w:hAnsi="標楷體" w:cs="新細明體" w:hint="eastAsia"/>
                <w:bCs/>
                <w:spacing w:val="-20"/>
                <w:kern w:val="0"/>
                <w:sz w:val="24"/>
                <w:szCs w:val="24"/>
              </w:rPr>
              <w:t>36,000</w:t>
            </w:r>
          </w:p>
        </w:tc>
      </w:tr>
      <w:tr w:rsidR="00602C66" w:rsidRPr="00602C66" w14:paraId="5A754775" w14:textId="77777777" w:rsidTr="00DC2C64">
        <w:trPr>
          <w:cantSplit/>
          <w:trHeight w:val="20"/>
        </w:trPr>
        <w:tc>
          <w:tcPr>
            <w:tcW w:w="297" w:type="pct"/>
            <w:vMerge w:val="restart"/>
            <w:vAlign w:val="center"/>
          </w:tcPr>
          <w:p w14:paraId="7E86450C"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106</w:t>
            </w:r>
          </w:p>
        </w:tc>
        <w:tc>
          <w:tcPr>
            <w:tcW w:w="2863" w:type="pct"/>
            <w:vMerge w:val="restart"/>
            <w:shd w:val="clear" w:color="auto" w:fill="auto"/>
            <w:noWrap/>
            <w:vAlign w:val="center"/>
            <w:hideMark/>
          </w:tcPr>
          <w:p w14:paraId="0013EB21"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r w:rsidRPr="00602C66">
              <w:rPr>
                <w:rFonts w:hAnsi="標楷體" w:cs="新細明體" w:hint="eastAsia"/>
                <w:spacing w:val="-20"/>
                <w:kern w:val="0"/>
                <w:sz w:val="24"/>
                <w:szCs w:val="24"/>
              </w:rPr>
              <w:t>足球希望工程-基層迷你足球環臺暨種子教師研習</w:t>
            </w:r>
          </w:p>
        </w:tc>
        <w:tc>
          <w:tcPr>
            <w:tcW w:w="823" w:type="pct"/>
            <w:shd w:val="clear" w:color="auto" w:fill="auto"/>
            <w:noWrap/>
            <w:vAlign w:val="center"/>
            <w:hideMark/>
          </w:tcPr>
          <w:p w14:paraId="172FF794"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誤餐費</w:t>
            </w:r>
          </w:p>
        </w:tc>
        <w:tc>
          <w:tcPr>
            <w:tcW w:w="297" w:type="pct"/>
            <w:shd w:val="clear" w:color="auto" w:fill="auto"/>
            <w:noWrap/>
            <w:vAlign w:val="center"/>
            <w:hideMark/>
          </w:tcPr>
          <w:p w14:paraId="2639B126"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25</w:t>
            </w:r>
          </w:p>
        </w:tc>
        <w:tc>
          <w:tcPr>
            <w:tcW w:w="719" w:type="pct"/>
            <w:shd w:val="clear" w:color="auto" w:fill="auto"/>
            <w:noWrap/>
            <w:vAlign w:val="center"/>
            <w:hideMark/>
          </w:tcPr>
          <w:p w14:paraId="0E4DD1C6" w14:textId="77777777" w:rsidR="006D655F" w:rsidRPr="00602C66" w:rsidRDefault="006D655F" w:rsidP="00DC2C64">
            <w:pPr>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56,880</w:t>
            </w:r>
          </w:p>
        </w:tc>
      </w:tr>
      <w:tr w:rsidR="00602C66" w:rsidRPr="00602C66" w14:paraId="260A7436" w14:textId="77777777" w:rsidTr="00DC2C64">
        <w:trPr>
          <w:cantSplit/>
          <w:trHeight w:val="20"/>
        </w:trPr>
        <w:tc>
          <w:tcPr>
            <w:tcW w:w="297" w:type="pct"/>
            <w:vMerge/>
            <w:vAlign w:val="center"/>
          </w:tcPr>
          <w:p w14:paraId="60434BFD"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10C705C0"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3E344C40"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消耗性器材費</w:t>
            </w:r>
          </w:p>
        </w:tc>
        <w:tc>
          <w:tcPr>
            <w:tcW w:w="297" w:type="pct"/>
            <w:shd w:val="clear" w:color="auto" w:fill="auto"/>
            <w:noWrap/>
            <w:vAlign w:val="center"/>
            <w:hideMark/>
          </w:tcPr>
          <w:p w14:paraId="775E013F"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1</w:t>
            </w:r>
          </w:p>
        </w:tc>
        <w:tc>
          <w:tcPr>
            <w:tcW w:w="719" w:type="pct"/>
            <w:shd w:val="clear" w:color="auto" w:fill="auto"/>
            <w:noWrap/>
            <w:vAlign w:val="center"/>
            <w:hideMark/>
          </w:tcPr>
          <w:p w14:paraId="6C62D175" w14:textId="77777777" w:rsidR="006D655F" w:rsidRPr="00602C66" w:rsidRDefault="006D655F" w:rsidP="00DC2C64">
            <w:pPr>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4,160</w:t>
            </w:r>
          </w:p>
        </w:tc>
      </w:tr>
      <w:tr w:rsidR="00602C66" w:rsidRPr="00602C66" w14:paraId="76EA36F5" w14:textId="77777777" w:rsidTr="00DC2C64">
        <w:trPr>
          <w:cantSplit/>
          <w:trHeight w:val="20"/>
        </w:trPr>
        <w:tc>
          <w:tcPr>
            <w:tcW w:w="297" w:type="pct"/>
            <w:vMerge/>
            <w:vAlign w:val="center"/>
          </w:tcPr>
          <w:p w14:paraId="7A18F515"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2A7F330C"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6CD6161E" w14:textId="77777777" w:rsidR="006D655F" w:rsidRPr="00602C66" w:rsidRDefault="003E07E1"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布置</w:t>
            </w:r>
            <w:r w:rsidR="006D655F" w:rsidRPr="00602C66">
              <w:rPr>
                <w:rFonts w:hAnsi="標楷體" w:cs="新細明體" w:hint="eastAsia"/>
                <w:spacing w:val="-20"/>
                <w:kern w:val="0"/>
                <w:sz w:val="24"/>
                <w:szCs w:val="24"/>
              </w:rPr>
              <w:t>費</w:t>
            </w:r>
          </w:p>
        </w:tc>
        <w:tc>
          <w:tcPr>
            <w:tcW w:w="297" w:type="pct"/>
            <w:shd w:val="clear" w:color="auto" w:fill="auto"/>
            <w:noWrap/>
            <w:vAlign w:val="center"/>
            <w:hideMark/>
          </w:tcPr>
          <w:p w14:paraId="6C1B7707"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1</w:t>
            </w:r>
          </w:p>
        </w:tc>
        <w:tc>
          <w:tcPr>
            <w:tcW w:w="719" w:type="pct"/>
            <w:shd w:val="clear" w:color="auto" w:fill="auto"/>
            <w:noWrap/>
            <w:vAlign w:val="center"/>
            <w:hideMark/>
          </w:tcPr>
          <w:p w14:paraId="74B24ABD" w14:textId="77777777" w:rsidR="006D655F" w:rsidRPr="00602C66" w:rsidRDefault="006D655F" w:rsidP="00DC2C64">
            <w:pPr>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90,000</w:t>
            </w:r>
          </w:p>
        </w:tc>
      </w:tr>
      <w:tr w:rsidR="00602C66" w:rsidRPr="00602C66" w14:paraId="484FB435" w14:textId="77777777" w:rsidTr="00DC2C64">
        <w:trPr>
          <w:cantSplit/>
          <w:trHeight w:val="20"/>
        </w:trPr>
        <w:tc>
          <w:tcPr>
            <w:tcW w:w="297" w:type="pct"/>
            <w:vMerge/>
            <w:vAlign w:val="center"/>
          </w:tcPr>
          <w:p w14:paraId="124B506A"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6E58AC46"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5AD5FB5B"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雜支</w:t>
            </w:r>
          </w:p>
        </w:tc>
        <w:tc>
          <w:tcPr>
            <w:tcW w:w="297" w:type="pct"/>
            <w:shd w:val="clear" w:color="auto" w:fill="auto"/>
            <w:noWrap/>
            <w:vAlign w:val="center"/>
            <w:hideMark/>
          </w:tcPr>
          <w:p w14:paraId="5E18AAB2"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3</w:t>
            </w:r>
          </w:p>
        </w:tc>
        <w:tc>
          <w:tcPr>
            <w:tcW w:w="719" w:type="pct"/>
            <w:shd w:val="clear" w:color="auto" w:fill="auto"/>
            <w:noWrap/>
            <w:vAlign w:val="center"/>
            <w:hideMark/>
          </w:tcPr>
          <w:p w14:paraId="73596A4B" w14:textId="77777777" w:rsidR="006D655F" w:rsidRPr="00602C66" w:rsidRDefault="006D655F" w:rsidP="00DC2C64">
            <w:pPr>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42,000</w:t>
            </w:r>
          </w:p>
        </w:tc>
      </w:tr>
      <w:tr w:rsidR="00602C66" w:rsidRPr="00602C66" w14:paraId="3A6D401B" w14:textId="77777777" w:rsidTr="00DC2C64">
        <w:trPr>
          <w:cantSplit/>
          <w:trHeight w:val="20"/>
        </w:trPr>
        <w:tc>
          <w:tcPr>
            <w:tcW w:w="297" w:type="pct"/>
            <w:vMerge/>
            <w:vAlign w:val="center"/>
          </w:tcPr>
          <w:p w14:paraId="34C143ED"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7557996F"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p>
        </w:tc>
        <w:tc>
          <w:tcPr>
            <w:tcW w:w="823" w:type="pct"/>
            <w:shd w:val="clear" w:color="auto" w:fill="D9D9D9" w:themeFill="background1" w:themeFillShade="D9"/>
            <w:noWrap/>
            <w:vAlign w:val="center"/>
            <w:hideMark/>
          </w:tcPr>
          <w:p w14:paraId="3CA63C53" w14:textId="77777777" w:rsidR="006D655F" w:rsidRPr="00602C66" w:rsidRDefault="006D655F" w:rsidP="00DC2C64">
            <w:pPr>
              <w:widowControl/>
              <w:adjustRightInd w:val="0"/>
              <w:snapToGrid w:val="0"/>
              <w:spacing w:line="300" w:lineRule="exact"/>
              <w:jc w:val="center"/>
              <w:rPr>
                <w:rFonts w:hAnsi="標楷體" w:cs="新細明體"/>
                <w:bCs/>
                <w:spacing w:val="-20"/>
                <w:kern w:val="0"/>
                <w:sz w:val="24"/>
                <w:szCs w:val="24"/>
              </w:rPr>
            </w:pPr>
            <w:r w:rsidRPr="00602C66">
              <w:rPr>
                <w:rFonts w:hAnsi="標楷體" w:cs="新細明體" w:hint="eastAsia"/>
                <w:bCs/>
                <w:spacing w:val="-20"/>
                <w:kern w:val="0"/>
                <w:sz w:val="24"/>
                <w:szCs w:val="24"/>
              </w:rPr>
              <w:t>合計</w:t>
            </w:r>
          </w:p>
        </w:tc>
        <w:tc>
          <w:tcPr>
            <w:tcW w:w="297" w:type="pct"/>
            <w:shd w:val="clear" w:color="auto" w:fill="D9D9D9" w:themeFill="background1" w:themeFillShade="D9"/>
            <w:noWrap/>
            <w:vAlign w:val="center"/>
            <w:hideMark/>
          </w:tcPr>
          <w:p w14:paraId="5064FF83" w14:textId="77777777" w:rsidR="006D655F" w:rsidRPr="00602C66" w:rsidRDefault="006D655F" w:rsidP="00DC2C64">
            <w:pPr>
              <w:widowControl/>
              <w:adjustRightInd w:val="0"/>
              <w:snapToGrid w:val="0"/>
              <w:spacing w:line="300" w:lineRule="exact"/>
              <w:jc w:val="center"/>
              <w:rPr>
                <w:rFonts w:hAnsi="標楷體" w:cs="新細明體"/>
                <w:bCs/>
                <w:spacing w:val="-20"/>
                <w:kern w:val="0"/>
                <w:sz w:val="24"/>
                <w:szCs w:val="24"/>
              </w:rPr>
            </w:pPr>
            <w:r w:rsidRPr="00602C66">
              <w:rPr>
                <w:rFonts w:hAnsi="標楷體" w:cs="新細明體" w:hint="eastAsia"/>
                <w:bCs/>
                <w:spacing w:val="-20"/>
                <w:kern w:val="0"/>
                <w:sz w:val="24"/>
                <w:szCs w:val="24"/>
              </w:rPr>
              <w:t>30</w:t>
            </w:r>
          </w:p>
        </w:tc>
        <w:tc>
          <w:tcPr>
            <w:tcW w:w="719" w:type="pct"/>
            <w:shd w:val="clear" w:color="auto" w:fill="D9D9D9" w:themeFill="background1" w:themeFillShade="D9"/>
            <w:noWrap/>
            <w:vAlign w:val="center"/>
            <w:hideMark/>
          </w:tcPr>
          <w:p w14:paraId="4DAB29BE" w14:textId="77777777" w:rsidR="006D655F" w:rsidRPr="00602C66" w:rsidRDefault="006D655F" w:rsidP="00DC2C64">
            <w:pPr>
              <w:widowControl/>
              <w:adjustRightInd w:val="0"/>
              <w:snapToGrid w:val="0"/>
              <w:spacing w:line="300" w:lineRule="exact"/>
              <w:ind w:rightChars="46" w:right="156"/>
              <w:jc w:val="right"/>
              <w:rPr>
                <w:rFonts w:hAnsi="標楷體" w:cs="新細明體"/>
                <w:bCs/>
                <w:spacing w:val="-20"/>
                <w:kern w:val="0"/>
                <w:sz w:val="24"/>
                <w:szCs w:val="24"/>
              </w:rPr>
            </w:pPr>
            <w:r w:rsidRPr="00602C66">
              <w:rPr>
                <w:rFonts w:hAnsi="標楷體" w:cs="新細明體" w:hint="eastAsia"/>
                <w:bCs/>
                <w:spacing w:val="-20"/>
                <w:kern w:val="0"/>
                <w:sz w:val="24"/>
                <w:szCs w:val="24"/>
              </w:rPr>
              <w:t>193,040</w:t>
            </w:r>
          </w:p>
        </w:tc>
      </w:tr>
      <w:tr w:rsidR="00602C66" w:rsidRPr="00602C66" w14:paraId="229C9DD2" w14:textId="77777777" w:rsidTr="00DC2C64">
        <w:trPr>
          <w:cantSplit/>
          <w:trHeight w:val="20"/>
        </w:trPr>
        <w:tc>
          <w:tcPr>
            <w:tcW w:w="297" w:type="pct"/>
            <w:vMerge w:val="restart"/>
            <w:vAlign w:val="center"/>
          </w:tcPr>
          <w:p w14:paraId="0C411CBC"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107</w:t>
            </w:r>
          </w:p>
        </w:tc>
        <w:tc>
          <w:tcPr>
            <w:tcW w:w="2863" w:type="pct"/>
            <w:vMerge w:val="restart"/>
            <w:shd w:val="clear" w:color="auto" w:fill="auto"/>
            <w:noWrap/>
            <w:vAlign w:val="center"/>
            <w:hideMark/>
          </w:tcPr>
          <w:p w14:paraId="38F8125E"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r w:rsidRPr="00602C66">
              <w:rPr>
                <w:rFonts w:hAnsi="標楷體" w:cs="新細明體" w:hint="eastAsia"/>
                <w:spacing w:val="-20"/>
                <w:kern w:val="0"/>
                <w:sz w:val="24"/>
                <w:szCs w:val="24"/>
              </w:rPr>
              <w:t>學校足球建設工程-2018迷你足球賽</w:t>
            </w:r>
          </w:p>
        </w:tc>
        <w:tc>
          <w:tcPr>
            <w:tcW w:w="823" w:type="pct"/>
            <w:shd w:val="clear" w:color="auto" w:fill="auto"/>
            <w:noWrap/>
            <w:vAlign w:val="center"/>
            <w:hideMark/>
          </w:tcPr>
          <w:p w14:paraId="1FE57139"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餐費</w:t>
            </w:r>
          </w:p>
        </w:tc>
        <w:tc>
          <w:tcPr>
            <w:tcW w:w="297" w:type="pct"/>
            <w:shd w:val="clear" w:color="auto" w:fill="auto"/>
            <w:noWrap/>
            <w:vAlign w:val="center"/>
            <w:hideMark/>
          </w:tcPr>
          <w:p w14:paraId="40355FB7"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8</w:t>
            </w:r>
          </w:p>
        </w:tc>
        <w:tc>
          <w:tcPr>
            <w:tcW w:w="719" w:type="pct"/>
            <w:shd w:val="clear" w:color="auto" w:fill="auto"/>
            <w:noWrap/>
            <w:vAlign w:val="center"/>
            <w:hideMark/>
          </w:tcPr>
          <w:p w14:paraId="5AA5B84F" w14:textId="77777777" w:rsidR="006D655F" w:rsidRPr="00602C66" w:rsidRDefault="006D655F" w:rsidP="00DC2C64">
            <w:pPr>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31,785</w:t>
            </w:r>
          </w:p>
        </w:tc>
      </w:tr>
      <w:tr w:rsidR="00602C66" w:rsidRPr="00602C66" w14:paraId="205943A1" w14:textId="77777777" w:rsidTr="00DC2C64">
        <w:trPr>
          <w:cantSplit/>
          <w:trHeight w:val="20"/>
        </w:trPr>
        <w:tc>
          <w:tcPr>
            <w:tcW w:w="297" w:type="pct"/>
            <w:vMerge/>
            <w:vAlign w:val="center"/>
          </w:tcPr>
          <w:p w14:paraId="6D5F4313"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7A9D1C2C"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784EAFF4"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印刷費</w:t>
            </w:r>
          </w:p>
        </w:tc>
        <w:tc>
          <w:tcPr>
            <w:tcW w:w="297" w:type="pct"/>
            <w:shd w:val="clear" w:color="auto" w:fill="auto"/>
            <w:noWrap/>
            <w:vAlign w:val="center"/>
            <w:hideMark/>
          </w:tcPr>
          <w:p w14:paraId="7DC11A19"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2</w:t>
            </w:r>
          </w:p>
        </w:tc>
        <w:tc>
          <w:tcPr>
            <w:tcW w:w="719" w:type="pct"/>
            <w:shd w:val="clear" w:color="auto" w:fill="auto"/>
            <w:noWrap/>
            <w:vAlign w:val="center"/>
            <w:hideMark/>
          </w:tcPr>
          <w:p w14:paraId="74133806" w14:textId="77777777" w:rsidR="006D655F" w:rsidRPr="00602C66" w:rsidRDefault="006D655F" w:rsidP="00DC2C64">
            <w:pPr>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12,482</w:t>
            </w:r>
          </w:p>
        </w:tc>
      </w:tr>
      <w:tr w:rsidR="00602C66" w:rsidRPr="00602C66" w14:paraId="48368D9C" w14:textId="77777777" w:rsidTr="00DC2C64">
        <w:trPr>
          <w:cantSplit/>
          <w:trHeight w:val="20"/>
        </w:trPr>
        <w:tc>
          <w:tcPr>
            <w:tcW w:w="297" w:type="pct"/>
            <w:vMerge/>
            <w:vAlign w:val="center"/>
          </w:tcPr>
          <w:p w14:paraId="1B843E4C"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3B56B609"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08925B9A" w14:textId="77777777" w:rsidR="006D655F" w:rsidRPr="00602C66" w:rsidRDefault="003E07E1"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布置</w:t>
            </w:r>
            <w:r w:rsidR="006D655F" w:rsidRPr="00602C66">
              <w:rPr>
                <w:rFonts w:hAnsi="標楷體" w:cs="新細明體" w:hint="eastAsia"/>
                <w:spacing w:val="-20"/>
                <w:kern w:val="0"/>
                <w:sz w:val="24"/>
                <w:szCs w:val="24"/>
              </w:rPr>
              <w:t>費</w:t>
            </w:r>
          </w:p>
        </w:tc>
        <w:tc>
          <w:tcPr>
            <w:tcW w:w="297" w:type="pct"/>
            <w:shd w:val="clear" w:color="auto" w:fill="auto"/>
            <w:noWrap/>
            <w:vAlign w:val="center"/>
            <w:hideMark/>
          </w:tcPr>
          <w:p w14:paraId="71D0DEBC"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1</w:t>
            </w:r>
          </w:p>
        </w:tc>
        <w:tc>
          <w:tcPr>
            <w:tcW w:w="719" w:type="pct"/>
            <w:shd w:val="clear" w:color="auto" w:fill="auto"/>
            <w:noWrap/>
            <w:vAlign w:val="center"/>
            <w:hideMark/>
          </w:tcPr>
          <w:p w14:paraId="74FDD08C" w14:textId="77777777" w:rsidR="006D655F" w:rsidRPr="00602C66" w:rsidRDefault="006D655F" w:rsidP="00DC2C64">
            <w:pPr>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50,000</w:t>
            </w:r>
          </w:p>
        </w:tc>
      </w:tr>
      <w:tr w:rsidR="00602C66" w:rsidRPr="00602C66" w14:paraId="2A9B64F8" w14:textId="77777777" w:rsidTr="00DC2C64">
        <w:trPr>
          <w:cantSplit/>
          <w:trHeight w:val="20"/>
        </w:trPr>
        <w:tc>
          <w:tcPr>
            <w:tcW w:w="297" w:type="pct"/>
            <w:vMerge/>
            <w:vAlign w:val="center"/>
          </w:tcPr>
          <w:p w14:paraId="6FE37229"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039F7C98"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187B83B3"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住宿費</w:t>
            </w:r>
          </w:p>
        </w:tc>
        <w:tc>
          <w:tcPr>
            <w:tcW w:w="297" w:type="pct"/>
            <w:shd w:val="clear" w:color="auto" w:fill="auto"/>
            <w:noWrap/>
            <w:vAlign w:val="center"/>
            <w:hideMark/>
          </w:tcPr>
          <w:p w14:paraId="55783182"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1</w:t>
            </w:r>
          </w:p>
        </w:tc>
        <w:tc>
          <w:tcPr>
            <w:tcW w:w="719" w:type="pct"/>
            <w:shd w:val="clear" w:color="auto" w:fill="auto"/>
            <w:noWrap/>
            <w:vAlign w:val="center"/>
            <w:hideMark/>
          </w:tcPr>
          <w:p w14:paraId="7F102D00" w14:textId="77777777" w:rsidR="006D655F" w:rsidRPr="00602C66" w:rsidRDefault="006D655F" w:rsidP="00DC2C64">
            <w:pPr>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22,000</w:t>
            </w:r>
          </w:p>
        </w:tc>
      </w:tr>
      <w:tr w:rsidR="00602C66" w:rsidRPr="00602C66" w14:paraId="5136D693" w14:textId="77777777" w:rsidTr="00DC2C64">
        <w:trPr>
          <w:cantSplit/>
          <w:trHeight w:val="20"/>
        </w:trPr>
        <w:tc>
          <w:tcPr>
            <w:tcW w:w="297" w:type="pct"/>
            <w:vMerge/>
            <w:vAlign w:val="center"/>
          </w:tcPr>
          <w:p w14:paraId="267D3D43"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2DA3EB8A"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048FC974"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雜支</w:t>
            </w:r>
          </w:p>
        </w:tc>
        <w:tc>
          <w:tcPr>
            <w:tcW w:w="297" w:type="pct"/>
            <w:shd w:val="clear" w:color="auto" w:fill="auto"/>
            <w:noWrap/>
            <w:vAlign w:val="center"/>
            <w:hideMark/>
          </w:tcPr>
          <w:p w14:paraId="1B302316"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12</w:t>
            </w:r>
          </w:p>
        </w:tc>
        <w:tc>
          <w:tcPr>
            <w:tcW w:w="719" w:type="pct"/>
            <w:shd w:val="clear" w:color="auto" w:fill="auto"/>
            <w:noWrap/>
            <w:vAlign w:val="center"/>
            <w:hideMark/>
          </w:tcPr>
          <w:p w14:paraId="20BEC275" w14:textId="77777777" w:rsidR="006D655F" w:rsidRPr="00602C66" w:rsidRDefault="006D655F" w:rsidP="00DC2C64">
            <w:pPr>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78,935</w:t>
            </w:r>
          </w:p>
        </w:tc>
      </w:tr>
      <w:tr w:rsidR="00602C66" w:rsidRPr="00602C66" w14:paraId="41B04105" w14:textId="77777777" w:rsidTr="00DC2C64">
        <w:trPr>
          <w:cantSplit/>
          <w:trHeight w:val="20"/>
        </w:trPr>
        <w:tc>
          <w:tcPr>
            <w:tcW w:w="297" w:type="pct"/>
            <w:vMerge/>
            <w:vAlign w:val="center"/>
          </w:tcPr>
          <w:p w14:paraId="3FD29799"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0D0EAC64"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p>
        </w:tc>
        <w:tc>
          <w:tcPr>
            <w:tcW w:w="823" w:type="pct"/>
            <w:shd w:val="clear" w:color="auto" w:fill="D9D9D9" w:themeFill="background1" w:themeFillShade="D9"/>
            <w:noWrap/>
            <w:vAlign w:val="center"/>
            <w:hideMark/>
          </w:tcPr>
          <w:p w14:paraId="06F829B6" w14:textId="77777777" w:rsidR="006D655F" w:rsidRPr="00602C66" w:rsidRDefault="006D655F" w:rsidP="00DC2C64">
            <w:pPr>
              <w:widowControl/>
              <w:adjustRightInd w:val="0"/>
              <w:snapToGrid w:val="0"/>
              <w:spacing w:line="300" w:lineRule="exact"/>
              <w:jc w:val="center"/>
              <w:rPr>
                <w:rFonts w:hAnsi="標楷體" w:cs="新細明體"/>
                <w:bCs/>
                <w:spacing w:val="-20"/>
                <w:kern w:val="0"/>
                <w:sz w:val="24"/>
                <w:szCs w:val="24"/>
              </w:rPr>
            </w:pPr>
            <w:r w:rsidRPr="00602C66">
              <w:rPr>
                <w:rFonts w:hAnsi="標楷體" w:cs="新細明體" w:hint="eastAsia"/>
                <w:bCs/>
                <w:spacing w:val="-20"/>
                <w:kern w:val="0"/>
                <w:sz w:val="24"/>
                <w:szCs w:val="24"/>
              </w:rPr>
              <w:t>合計</w:t>
            </w:r>
          </w:p>
        </w:tc>
        <w:tc>
          <w:tcPr>
            <w:tcW w:w="297" w:type="pct"/>
            <w:shd w:val="clear" w:color="auto" w:fill="D9D9D9" w:themeFill="background1" w:themeFillShade="D9"/>
            <w:noWrap/>
            <w:vAlign w:val="center"/>
            <w:hideMark/>
          </w:tcPr>
          <w:p w14:paraId="7964D320" w14:textId="77777777" w:rsidR="006D655F" w:rsidRPr="00602C66" w:rsidRDefault="006D655F" w:rsidP="00DC2C64">
            <w:pPr>
              <w:widowControl/>
              <w:adjustRightInd w:val="0"/>
              <w:snapToGrid w:val="0"/>
              <w:spacing w:line="300" w:lineRule="exact"/>
              <w:jc w:val="center"/>
              <w:rPr>
                <w:rFonts w:hAnsi="標楷體" w:cs="新細明體"/>
                <w:bCs/>
                <w:spacing w:val="-20"/>
                <w:kern w:val="0"/>
                <w:sz w:val="24"/>
                <w:szCs w:val="24"/>
              </w:rPr>
            </w:pPr>
            <w:r w:rsidRPr="00602C66">
              <w:rPr>
                <w:rFonts w:hAnsi="標楷體" w:cs="新細明體" w:hint="eastAsia"/>
                <w:bCs/>
                <w:spacing w:val="-20"/>
                <w:kern w:val="0"/>
                <w:sz w:val="24"/>
                <w:szCs w:val="24"/>
              </w:rPr>
              <w:t>24</w:t>
            </w:r>
          </w:p>
        </w:tc>
        <w:tc>
          <w:tcPr>
            <w:tcW w:w="719" w:type="pct"/>
            <w:shd w:val="clear" w:color="auto" w:fill="D9D9D9" w:themeFill="background1" w:themeFillShade="D9"/>
            <w:noWrap/>
            <w:vAlign w:val="center"/>
            <w:hideMark/>
          </w:tcPr>
          <w:p w14:paraId="2C0472AE" w14:textId="77777777" w:rsidR="006D655F" w:rsidRPr="00602C66" w:rsidRDefault="006D655F" w:rsidP="00DC2C64">
            <w:pPr>
              <w:widowControl/>
              <w:adjustRightInd w:val="0"/>
              <w:snapToGrid w:val="0"/>
              <w:spacing w:line="300" w:lineRule="exact"/>
              <w:ind w:rightChars="46" w:right="156"/>
              <w:jc w:val="right"/>
              <w:rPr>
                <w:rFonts w:hAnsi="標楷體" w:cs="新細明體"/>
                <w:bCs/>
                <w:spacing w:val="-20"/>
                <w:kern w:val="0"/>
                <w:sz w:val="24"/>
                <w:szCs w:val="24"/>
              </w:rPr>
            </w:pPr>
            <w:r w:rsidRPr="00602C66">
              <w:rPr>
                <w:rFonts w:hAnsi="標楷體" w:cs="新細明體" w:hint="eastAsia"/>
                <w:bCs/>
                <w:spacing w:val="-20"/>
                <w:kern w:val="0"/>
                <w:sz w:val="24"/>
                <w:szCs w:val="24"/>
              </w:rPr>
              <w:t>195,202</w:t>
            </w:r>
          </w:p>
        </w:tc>
      </w:tr>
      <w:tr w:rsidR="00602C66" w:rsidRPr="00602C66" w14:paraId="18B54AFA" w14:textId="77777777" w:rsidTr="00DC2C64">
        <w:trPr>
          <w:cantSplit/>
          <w:trHeight w:val="20"/>
        </w:trPr>
        <w:tc>
          <w:tcPr>
            <w:tcW w:w="297" w:type="pct"/>
            <w:vMerge w:val="restart"/>
            <w:vAlign w:val="center"/>
          </w:tcPr>
          <w:p w14:paraId="21BB456B"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107</w:t>
            </w:r>
          </w:p>
        </w:tc>
        <w:tc>
          <w:tcPr>
            <w:tcW w:w="2863" w:type="pct"/>
            <w:vMerge w:val="restart"/>
            <w:shd w:val="clear" w:color="auto" w:fill="auto"/>
            <w:noWrap/>
            <w:vAlign w:val="center"/>
            <w:hideMark/>
          </w:tcPr>
          <w:p w14:paraId="2862E33A"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r w:rsidRPr="00602C66">
              <w:rPr>
                <w:rFonts w:hAnsi="標楷體" w:cs="新細明體" w:hint="eastAsia"/>
                <w:spacing w:val="-20"/>
                <w:kern w:val="0"/>
                <w:sz w:val="24"/>
                <w:szCs w:val="24"/>
              </w:rPr>
              <w:t>足球希望工程-2018年基層迷你足球環臺賽</w:t>
            </w:r>
          </w:p>
        </w:tc>
        <w:tc>
          <w:tcPr>
            <w:tcW w:w="823" w:type="pct"/>
            <w:shd w:val="clear" w:color="auto" w:fill="auto"/>
            <w:noWrap/>
            <w:vAlign w:val="center"/>
            <w:hideMark/>
          </w:tcPr>
          <w:p w14:paraId="74B3FB3D"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誤餐費</w:t>
            </w:r>
          </w:p>
        </w:tc>
        <w:tc>
          <w:tcPr>
            <w:tcW w:w="297" w:type="pct"/>
            <w:shd w:val="clear" w:color="auto" w:fill="auto"/>
            <w:noWrap/>
            <w:vAlign w:val="center"/>
            <w:hideMark/>
          </w:tcPr>
          <w:p w14:paraId="37BA44D4"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20</w:t>
            </w:r>
          </w:p>
        </w:tc>
        <w:tc>
          <w:tcPr>
            <w:tcW w:w="719" w:type="pct"/>
            <w:shd w:val="clear" w:color="auto" w:fill="auto"/>
            <w:noWrap/>
            <w:vAlign w:val="center"/>
            <w:hideMark/>
          </w:tcPr>
          <w:p w14:paraId="7FEF419E" w14:textId="77777777" w:rsidR="006D655F" w:rsidRPr="00602C66" w:rsidRDefault="006D655F" w:rsidP="00DC2C64">
            <w:pPr>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22,680</w:t>
            </w:r>
          </w:p>
        </w:tc>
      </w:tr>
      <w:tr w:rsidR="00602C66" w:rsidRPr="00602C66" w14:paraId="4A26D289" w14:textId="77777777" w:rsidTr="00DC2C64">
        <w:trPr>
          <w:cantSplit/>
          <w:trHeight w:val="20"/>
        </w:trPr>
        <w:tc>
          <w:tcPr>
            <w:tcW w:w="297" w:type="pct"/>
            <w:vMerge/>
            <w:vAlign w:val="center"/>
          </w:tcPr>
          <w:p w14:paraId="7E0A26F8"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6685E33D"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396B91C6"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雜支</w:t>
            </w:r>
          </w:p>
        </w:tc>
        <w:tc>
          <w:tcPr>
            <w:tcW w:w="297" w:type="pct"/>
            <w:shd w:val="clear" w:color="auto" w:fill="auto"/>
            <w:noWrap/>
            <w:vAlign w:val="center"/>
            <w:hideMark/>
          </w:tcPr>
          <w:p w14:paraId="6EC42102"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2</w:t>
            </w:r>
          </w:p>
        </w:tc>
        <w:tc>
          <w:tcPr>
            <w:tcW w:w="719" w:type="pct"/>
            <w:shd w:val="clear" w:color="auto" w:fill="auto"/>
            <w:noWrap/>
            <w:vAlign w:val="center"/>
            <w:hideMark/>
          </w:tcPr>
          <w:p w14:paraId="75333FE3" w14:textId="77777777" w:rsidR="006D655F" w:rsidRPr="00602C66" w:rsidRDefault="006D655F" w:rsidP="00DC2C64">
            <w:pPr>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5,846</w:t>
            </w:r>
          </w:p>
        </w:tc>
      </w:tr>
      <w:tr w:rsidR="00602C66" w:rsidRPr="00602C66" w14:paraId="4785790E" w14:textId="77777777" w:rsidTr="00DC2C64">
        <w:trPr>
          <w:cantSplit/>
          <w:trHeight w:val="20"/>
        </w:trPr>
        <w:tc>
          <w:tcPr>
            <w:tcW w:w="297" w:type="pct"/>
            <w:vMerge/>
            <w:vAlign w:val="center"/>
          </w:tcPr>
          <w:p w14:paraId="4E67C156"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7D70EBD6"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p>
        </w:tc>
        <w:tc>
          <w:tcPr>
            <w:tcW w:w="823" w:type="pct"/>
            <w:shd w:val="clear" w:color="auto" w:fill="D9D9D9" w:themeFill="background1" w:themeFillShade="D9"/>
            <w:noWrap/>
            <w:vAlign w:val="center"/>
            <w:hideMark/>
          </w:tcPr>
          <w:p w14:paraId="70146AA6" w14:textId="77777777" w:rsidR="006D655F" w:rsidRPr="00602C66" w:rsidRDefault="006D655F" w:rsidP="00DC2C64">
            <w:pPr>
              <w:widowControl/>
              <w:adjustRightInd w:val="0"/>
              <w:snapToGrid w:val="0"/>
              <w:spacing w:line="300" w:lineRule="exact"/>
              <w:jc w:val="center"/>
              <w:rPr>
                <w:rFonts w:hAnsi="標楷體" w:cs="新細明體"/>
                <w:bCs/>
                <w:spacing w:val="-20"/>
                <w:kern w:val="0"/>
                <w:sz w:val="24"/>
                <w:szCs w:val="24"/>
              </w:rPr>
            </w:pPr>
            <w:r w:rsidRPr="00602C66">
              <w:rPr>
                <w:rFonts w:hAnsi="標楷體" w:cs="新細明體" w:hint="eastAsia"/>
                <w:bCs/>
                <w:spacing w:val="-20"/>
                <w:kern w:val="0"/>
                <w:sz w:val="24"/>
                <w:szCs w:val="24"/>
              </w:rPr>
              <w:t>合計</w:t>
            </w:r>
          </w:p>
        </w:tc>
        <w:tc>
          <w:tcPr>
            <w:tcW w:w="297" w:type="pct"/>
            <w:shd w:val="clear" w:color="auto" w:fill="D9D9D9" w:themeFill="background1" w:themeFillShade="D9"/>
            <w:noWrap/>
            <w:vAlign w:val="center"/>
            <w:hideMark/>
          </w:tcPr>
          <w:p w14:paraId="5A4C5086" w14:textId="77777777" w:rsidR="006D655F" w:rsidRPr="00602C66" w:rsidRDefault="006D655F" w:rsidP="00DC2C64">
            <w:pPr>
              <w:widowControl/>
              <w:adjustRightInd w:val="0"/>
              <w:snapToGrid w:val="0"/>
              <w:spacing w:line="300" w:lineRule="exact"/>
              <w:jc w:val="center"/>
              <w:rPr>
                <w:rFonts w:hAnsi="標楷體" w:cs="新細明體"/>
                <w:bCs/>
                <w:spacing w:val="-20"/>
                <w:kern w:val="0"/>
                <w:sz w:val="24"/>
                <w:szCs w:val="24"/>
              </w:rPr>
            </w:pPr>
            <w:r w:rsidRPr="00602C66">
              <w:rPr>
                <w:rFonts w:hAnsi="標楷體" w:cs="新細明體" w:hint="eastAsia"/>
                <w:bCs/>
                <w:spacing w:val="-20"/>
                <w:kern w:val="0"/>
                <w:sz w:val="24"/>
                <w:szCs w:val="24"/>
              </w:rPr>
              <w:t>22</w:t>
            </w:r>
          </w:p>
        </w:tc>
        <w:tc>
          <w:tcPr>
            <w:tcW w:w="719" w:type="pct"/>
            <w:shd w:val="clear" w:color="auto" w:fill="D9D9D9" w:themeFill="background1" w:themeFillShade="D9"/>
            <w:noWrap/>
            <w:vAlign w:val="center"/>
            <w:hideMark/>
          </w:tcPr>
          <w:p w14:paraId="3CBA0603" w14:textId="77777777" w:rsidR="006D655F" w:rsidRPr="00602C66" w:rsidRDefault="006D655F" w:rsidP="00DC2C64">
            <w:pPr>
              <w:widowControl/>
              <w:adjustRightInd w:val="0"/>
              <w:snapToGrid w:val="0"/>
              <w:spacing w:line="300" w:lineRule="exact"/>
              <w:ind w:rightChars="46" w:right="156"/>
              <w:jc w:val="right"/>
              <w:rPr>
                <w:rFonts w:hAnsi="標楷體" w:cs="新細明體"/>
                <w:bCs/>
                <w:spacing w:val="-20"/>
                <w:kern w:val="0"/>
                <w:sz w:val="24"/>
                <w:szCs w:val="24"/>
              </w:rPr>
            </w:pPr>
            <w:r w:rsidRPr="00602C66">
              <w:rPr>
                <w:rFonts w:hAnsi="標楷體" w:cs="新細明體" w:hint="eastAsia"/>
                <w:bCs/>
                <w:spacing w:val="-20"/>
                <w:kern w:val="0"/>
                <w:sz w:val="24"/>
                <w:szCs w:val="24"/>
              </w:rPr>
              <w:t>28,526</w:t>
            </w:r>
          </w:p>
        </w:tc>
      </w:tr>
      <w:tr w:rsidR="00602C66" w:rsidRPr="00602C66" w14:paraId="1C5CA5A1" w14:textId="77777777" w:rsidTr="00DC2C64">
        <w:trPr>
          <w:cantSplit/>
          <w:trHeight w:val="20"/>
        </w:trPr>
        <w:tc>
          <w:tcPr>
            <w:tcW w:w="297" w:type="pct"/>
            <w:vMerge w:val="restart"/>
            <w:vAlign w:val="center"/>
          </w:tcPr>
          <w:p w14:paraId="6681F15D"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108</w:t>
            </w:r>
          </w:p>
        </w:tc>
        <w:tc>
          <w:tcPr>
            <w:tcW w:w="2863" w:type="pct"/>
            <w:vMerge w:val="restart"/>
            <w:shd w:val="clear" w:color="auto" w:fill="auto"/>
            <w:noWrap/>
            <w:vAlign w:val="center"/>
            <w:hideMark/>
          </w:tcPr>
          <w:p w14:paraId="2215707A"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r w:rsidRPr="00602C66">
              <w:rPr>
                <w:rFonts w:hAnsi="標楷體" w:cs="新細明體" w:hint="eastAsia"/>
                <w:spacing w:val="-20"/>
                <w:kern w:val="0"/>
                <w:sz w:val="24"/>
                <w:szCs w:val="24"/>
              </w:rPr>
              <w:t>108年度國民小學迷你足球賽</w:t>
            </w:r>
          </w:p>
        </w:tc>
        <w:tc>
          <w:tcPr>
            <w:tcW w:w="823" w:type="pct"/>
            <w:shd w:val="clear" w:color="auto" w:fill="auto"/>
            <w:noWrap/>
            <w:vAlign w:val="center"/>
            <w:hideMark/>
          </w:tcPr>
          <w:p w14:paraId="2B88BD2E"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餐費</w:t>
            </w:r>
          </w:p>
        </w:tc>
        <w:tc>
          <w:tcPr>
            <w:tcW w:w="297" w:type="pct"/>
            <w:shd w:val="clear" w:color="auto" w:fill="auto"/>
            <w:noWrap/>
            <w:vAlign w:val="center"/>
            <w:hideMark/>
          </w:tcPr>
          <w:p w14:paraId="37CE64C7"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55</w:t>
            </w:r>
          </w:p>
        </w:tc>
        <w:tc>
          <w:tcPr>
            <w:tcW w:w="719" w:type="pct"/>
            <w:shd w:val="clear" w:color="auto" w:fill="auto"/>
            <w:noWrap/>
            <w:vAlign w:val="center"/>
            <w:hideMark/>
          </w:tcPr>
          <w:p w14:paraId="03FD02AF" w14:textId="77777777" w:rsidR="006D655F" w:rsidRPr="00602C66" w:rsidRDefault="006D655F" w:rsidP="00DC2C64">
            <w:pPr>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187,605</w:t>
            </w:r>
          </w:p>
        </w:tc>
      </w:tr>
      <w:tr w:rsidR="00602C66" w:rsidRPr="00602C66" w14:paraId="3BD0A595" w14:textId="77777777" w:rsidTr="00DC2C64">
        <w:trPr>
          <w:cantSplit/>
          <w:trHeight w:val="20"/>
        </w:trPr>
        <w:tc>
          <w:tcPr>
            <w:tcW w:w="297" w:type="pct"/>
            <w:vMerge/>
            <w:vAlign w:val="center"/>
          </w:tcPr>
          <w:p w14:paraId="294AD1DA"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36617329"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538BB300"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工作費</w:t>
            </w:r>
          </w:p>
        </w:tc>
        <w:tc>
          <w:tcPr>
            <w:tcW w:w="297" w:type="pct"/>
            <w:shd w:val="clear" w:color="auto" w:fill="auto"/>
            <w:noWrap/>
            <w:vAlign w:val="center"/>
            <w:hideMark/>
          </w:tcPr>
          <w:p w14:paraId="315EEF4D"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1</w:t>
            </w:r>
          </w:p>
        </w:tc>
        <w:tc>
          <w:tcPr>
            <w:tcW w:w="719" w:type="pct"/>
            <w:shd w:val="clear" w:color="auto" w:fill="auto"/>
            <w:noWrap/>
            <w:vAlign w:val="center"/>
            <w:hideMark/>
          </w:tcPr>
          <w:p w14:paraId="220F30D2" w14:textId="77777777" w:rsidR="006D655F" w:rsidRPr="00602C66" w:rsidRDefault="006D655F" w:rsidP="00DC2C64">
            <w:pPr>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10,000</w:t>
            </w:r>
          </w:p>
        </w:tc>
      </w:tr>
      <w:tr w:rsidR="00602C66" w:rsidRPr="00602C66" w14:paraId="1A33D2A0" w14:textId="77777777" w:rsidTr="00DC2C64">
        <w:trPr>
          <w:cantSplit/>
          <w:trHeight w:val="20"/>
        </w:trPr>
        <w:tc>
          <w:tcPr>
            <w:tcW w:w="297" w:type="pct"/>
            <w:vMerge/>
            <w:vAlign w:val="center"/>
          </w:tcPr>
          <w:p w14:paraId="4E6D0EEF"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48E2BD71"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3D8A70FE" w14:textId="77777777" w:rsidR="006D655F" w:rsidRPr="00602C66" w:rsidRDefault="003E07E1"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布置</w:t>
            </w:r>
            <w:r w:rsidR="006D655F" w:rsidRPr="00602C66">
              <w:rPr>
                <w:rFonts w:hAnsi="標楷體" w:cs="新細明體" w:hint="eastAsia"/>
                <w:spacing w:val="-20"/>
                <w:kern w:val="0"/>
                <w:sz w:val="24"/>
                <w:szCs w:val="24"/>
              </w:rPr>
              <w:t>費</w:t>
            </w:r>
          </w:p>
        </w:tc>
        <w:tc>
          <w:tcPr>
            <w:tcW w:w="297" w:type="pct"/>
            <w:shd w:val="clear" w:color="auto" w:fill="auto"/>
            <w:noWrap/>
            <w:vAlign w:val="center"/>
            <w:hideMark/>
          </w:tcPr>
          <w:p w14:paraId="031D8B0E"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1</w:t>
            </w:r>
          </w:p>
        </w:tc>
        <w:tc>
          <w:tcPr>
            <w:tcW w:w="719" w:type="pct"/>
            <w:shd w:val="clear" w:color="auto" w:fill="auto"/>
            <w:noWrap/>
            <w:vAlign w:val="center"/>
            <w:hideMark/>
          </w:tcPr>
          <w:p w14:paraId="1F6C5634" w14:textId="77777777" w:rsidR="006D655F" w:rsidRPr="00602C66" w:rsidRDefault="006D655F" w:rsidP="00DC2C64">
            <w:pPr>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9,000</w:t>
            </w:r>
          </w:p>
        </w:tc>
      </w:tr>
      <w:tr w:rsidR="00602C66" w:rsidRPr="00602C66" w14:paraId="267AD773" w14:textId="77777777" w:rsidTr="00DC2C64">
        <w:trPr>
          <w:cantSplit/>
          <w:trHeight w:val="20"/>
        </w:trPr>
        <w:tc>
          <w:tcPr>
            <w:tcW w:w="297" w:type="pct"/>
            <w:vMerge/>
            <w:vAlign w:val="center"/>
          </w:tcPr>
          <w:p w14:paraId="5124046A"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6DCA2A80"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7FCD6216"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住宿費</w:t>
            </w:r>
          </w:p>
        </w:tc>
        <w:tc>
          <w:tcPr>
            <w:tcW w:w="297" w:type="pct"/>
            <w:shd w:val="clear" w:color="auto" w:fill="auto"/>
            <w:noWrap/>
            <w:vAlign w:val="center"/>
            <w:hideMark/>
          </w:tcPr>
          <w:p w14:paraId="0538F449"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12</w:t>
            </w:r>
          </w:p>
        </w:tc>
        <w:tc>
          <w:tcPr>
            <w:tcW w:w="719" w:type="pct"/>
            <w:shd w:val="clear" w:color="auto" w:fill="auto"/>
            <w:noWrap/>
            <w:vAlign w:val="center"/>
            <w:hideMark/>
          </w:tcPr>
          <w:p w14:paraId="75004598" w14:textId="77777777" w:rsidR="006D655F" w:rsidRPr="00602C66" w:rsidRDefault="006D655F" w:rsidP="00DC2C64">
            <w:pPr>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93,186</w:t>
            </w:r>
          </w:p>
        </w:tc>
      </w:tr>
      <w:tr w:rsidR="00602C66" w:rsidRPr="00602C66" w14:paraId="0E84AE9A" w14:textId="77777777" w:rsidTr="00DC2C64">
        <w:trPr>
          <w:cantSplit/>
          <w:trHeight w:val="20"/>
        </w:trPr>
        <w:tc>
          <w:tcPr>
            <w:tcW w:w="297" w:type="pct"/>
            <w:vMerge/>
            <w:vAlign w:val="center"/>
          </w:tcPr>
          <w:p w14:paraId="51A81ABD"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391694D6"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325896DB"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雜支</w:t>
            </w:r>
          </w:p>
        </w:tc>
        <w:tc>
          <w:tcPr>
            <w:tcW w:w="297" w:type="pct"/>
            <w:shd w:val="clear" w:color="auto" w:fill="auto"/>
            <w:noWrap/>
            <w:vAlign w:val="center"/>
            <w:hideMark/>
          </w:tcPr>
          <w:p w14:paraId="0BA0237B"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17</w:t>
            </w:r>
          </w:p>
        </w:tc>
        <w:tc>
          <w:tcPr>
            <w:tcW w:w="719" w:type="pct"/>
            <w:shd w:val="clear" w:color="auto" w:fill="auto"/>
            <w:noWrap/>
            <w:vAlign w:val="center"/>
            <w:hideMark/>
          </w:tcPr>
          <w:p w14:paraId="197DE9F2" w14:textId="77777777" w:rsidR="006D655F" w:rsidRPr="00602C66" w:rsidRDefault="006D655F" w:rsidP="00DC2C64">
            <w:pPr>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45,337</w:t>
            </w:r>
          </w:p>
        </w:tc>
      </w:tr>
      <w:tr w:rsidR="00602C66" w:rsidRPr="00602C66" w14:paraId="08C73D4F" w14:textId="77777777" w:rsidTr="00DC2C64">
        <w:trPr>
          <w:cantSplit/>
          <w:trHeight w:val="20"/>
        </w:trPr>
        <w:tc>
          <w:tcPr>
            <w:tcW w:w="297" w:type="pct"/>
            <w:vMerge/>
            <w:vAlign w:val="center"/>
          </w:tcPr>
          <w:p w14:paraId="132AFA94"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72DBAED1"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p>
        </w:tc>
        <w:tc>
          <w:tcPr>
            <w:tcW w:w="823" w:type="pct"/>
            <w:shd w:val="clear" w:color="auto" w:fill="D9D9D9" w:themeFill="background1" w:themeFillShade="D9"/>
            <w:noWrap/>
            <w:vAlign w:val="center"/>
            <w:hideMark/>
          </w:tcPr>
          <w:p w14:paraId="70CE8AD3" w14:textId="77777777" w:rsidR="006D655F" w:rsidRPr="00602C66" w:rsidRDefault="006D655F" w:rsidP="00DC2C64">
            <w:pPr>
              <w:widowControl/>
              <w:adjustRightInd w:val="0"/>
              <w:snapToGrid w:val="0"/>
              <w:spacing w:line="300" w:lineRule="exact"/>
              <w:jc w:val="center"/>
              <w:rPr>
                <w:rFonts w:hAnsi="標楷體" w:cs="新細明體"/>
                <w:bCs/>
                <w:spacing w:val="-20"/>
                <w:kern w:val="0"/>
                <w:sz w:val="24"/>
                <w:szCs w:val="24"/>
              </w:rPr>
            </w:pPr>
            <w:r w:rsidRPr="00602C66">
              <w:rPr>
                <w:rFonts w:hAnsi="標楷體" w:cs="新細明體" w:hint="eastAsia"/>
                <w:bCs/>
                <w:spacing w:val="-20"/>
                <w:kern w:val="0"/>
                <w:sz w:val="24"/>
                <w:szCs w:val="24"/>
              </w:rPr>
              <w:t>合計</w:t>
            </w:r>
          </w:p>
        </w:tc>
        <w:tc>
          <w:tcPr>
            <w:tcW w:w="297" w:type="pct"/>
            <w:shd w:val="clear" w:color="auto" w:fill="D9D9D9" w:themeFill="background1" w:themeFillShade="D9"/>
            <w:noWrap/>
            <w:vAlign w:val="center"/>
            <w:hideMark/>
          </w:tcPr>
          <w:p w14:paraId="3EB0A714" w14:textId="77777777" w:rsidR="006D655F" w:rsidRPr="00602C66" w:rsidRDefault="006D655F" w:rsidP="00DC2C64">
            <w:pPr>
              <w:widowControl/>
              <w:adjustRightInd w:val="0"/>
              <w:snapToGrid w:val="0"/>
              <w:spacing w:line="300" w:lineRule="exact"/>
              <w:jc w:val="center"/>
              <w:rPr>
                <w:rFonts w:hAnsi="標楷體" w:cs="新細明體"/>
                <w:bCs/>
                <w:spacing w:val="-20"/>
                <w:kern w:val="0"/>
                <w:sz w:val="24"/>
                <w:szCs w:val="24"/>
              </w:rPr>
            </w:pPr>
            <w:r w:rsidRPr="00602C66">
              <w:rPr>
                <w:rFonts w:hAnsi="標楷體" w:cs="新細明體" w:hint="eastAsia"/>
                <w:bCs/>
                <w:spacing w:val="-20"/>
                <w:kern w:val="0"/>
                <w:sz w:val="24"/>
                <w:szCs w:val="24"/>
              </w:rPr>
              <w:t>86</w:t>
            </w:r>
          </w:p>
        </w:tc>
        <w:tc>
          <w:tcPr>
            <w:tcW w:w="719" w:type="pct"/>
            <w:shd w:val="clear" w:color="auto" w:fill="D9D9D9" w:themeFill="background1" w:themeFillShade="D9"/>
            <w:noWrap/>
            <w:vAlign w:val="center"/>
            <w:hideMark/>
          </w:tcPr>
          <w:p w14:paraId="1A068FCC" w14:textId="77777777" w:rsidR="006D655F" w:rsidRPr="00602C66" w:rsidRDefault="006D655F" w:rsidP="00DC2C64">
            <w:pPr>
              <w:widowControl/>
              <w:adjustRightInd w:val="0"/>
              <w:snapToGrid w:val="0"/>
              <w:spacing w:line="300" w:lineRule="exact"/>
              <w:ind w:rightChars="46" w:right="156"/>
              <w:jc w:val="right"/>
              <w:rPr>
                <w:rFonts w:hAnsi="標楷體" w:cs="新細明體"/>
                <w:bCs/>
                <w:spacing w:val="-20"/>
                <w:kern w:val="0"/>
                <w:sz w:val="24"/>
                <w:szCs w:val="24"/>
              </w:rPr>
            </w:pPr>
            <w:r w:rsidRPr="00602C66">
              <w:rPr>
                <w:rFonts w:hAnsi="標楷體" w:cs="新細明體" w:hint="eastAsia"/>
                <w:bCs/>
                <w:spacing w:val="-20"/>
                <w:kern w:val="0"/>
                <w:sz w:val="24"/>
                <w:szCs w:val="24"/>
              </w:rPr>
              <w:t>345,128</w:t>
            </w:r>
          </w:p>
        </w:tc>
      </w:tr>
      <w:tr w:rsidR="00602C66" w:rsidRPr="00602C66" w14:paraId="1D4AB8A1" w14:textId="77777777" w:rsidTr="00DC2C64">
        <w:trPr>
          <w:cantSplit/>
          <w:trHeight w:val="20"/>
        </w:trPr>
        <w:tc>
          <w:tcPr>
            <w:tcW w:w="297" w:type="pct"/>
            <w:vMerge w:val="restart"/>
            <w:vAlign w:val="center"/>
          </w:tcPr>
          <w:p w14:paraId="5E87BC04"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108</w:t>
            </w:r>
          </w:p>
        </w:tc>
        <w:tc>
          <w:tcPr>
            <w:tcW w:w="2863" w:type="pct"/>
            <w:vMerge w:val="restart"/>
            <w:shd w:val="clear" w:color="auto" w:fill="auto"/>
            <w:noWrap/>
            <w:vAlign w:val="center"/>
            <w:hideMark/>
          </w:tcPr>
          <w:p w14:paraId="1844C7C3"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r w:rsidRPr="00602C66">
              <w:rPr>
                <w:rFonts w:hAnsi="標楷體" w:cs="新細明體" w:hint="eastAsia"/>
                <w:spacing w:val="-20"/>
                <w:kern w:val="0"/>
                <w:sz w:val="24"/>
                <w:szCs w:val="24"/>
              </w:rPr>
              <w:t>2019城市幼兒園盃迷你足球賽</w:t>
            </w:r>
          </w:p>
        </w:tc>
        <w:tc>
          <w:tcPr>
            <w:tcW w:w="823" w:type="pct"/>
            <w:shd w:val="clear" w:color="auto" w:fill="auto"/>
            <w:noWrap/>
            <w:vAlign w:val="center"/>
            <w:hideMark/>
          </w:tcPr>
          <w:p w14:paraId="21B0434E"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誤餐費</w:t>
            </w:r>
          </w:p>
        </w:tc>
        <w:tc>
          <w:tcPr>
            <w:tcW w:w="297" w:type="pct"/>
            <w:shd w:val="clear" w:color="auto" w:fill="auto"/>
            <w:noWrap/>
            <w:vAlign w:val="center"/>
            <w:hideMark/>
          </w:tcPr>
          <w:p w14:paraId="0212DB69"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6</w:t>
            </w:r>
          </w:p>
        </w:tc>
        <w:tc>
          <w:tcPr>
            <w:tcW w:w="719" w:type="pct"/>
            <w:shd w:val="clear" w:color="auto" w:fill="auto"/>
            <w:noWrap/>
            <w:vAlign w:val="center"/>
            <w:hideMark/>
          </w:tcPr>
          <w:p w14:paraId="2877F6FB" w14:textId="77777777" w:rsidR="006D655F" w:rsidRPr="00602C66" w:rsidRDefault="006D655F" w:rsidP="00DC2C64">
            <w:pPr>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33,840</w:t>
            </w:r>
          </w:p>
        </w:tc>
      </w:tr>
      <w:tr w:rsidR="00602C66" w:rsidRPr="00602C66" w14:paraId="643E77B8" w14:textId="77777777" w:rsidTr="00DC2C64">
        <w:trPr>
          <w:cantSplit/>
          <w:trHeight w:val="20"/>
        </w:trPr>
        <w:tc>
          <w:tcPr>
            <w:tcW w:w="297" w:type="pct"/>
            <w:vMerge/>
            <w:vAlign w:val="center"/>
          </w:tcPr>
          <w:p w14:paraId="5699C0DE"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6388F052"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1778544E"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雜支</w:t>
            </w:r>
          </w:p>
        </w:tc>
        <w:tc>
          <w:tcPr>
            <w:tcW w:w="297" w:type="pct"/>
            <w:shd w:val="clear" w:color="auto" w:fill="auto"/>
            <w:noWrap/>
            <w:vAlign w:val="center"/>
            <w:hideMark/>
          </w:tcPr>
          <w:p w14:paraId="7E46F7FE"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2</w:t>
            </w:r>
          </w:p>
        </w:tc>
        <w:tc>
          <w:tcPr>
            <w:tcW w:w="719" w:type="pct"/>
            <w:shd w:val="clear" w:color="auto" w:fill="auto"/>
            <w:noWrap/>
            <w:vAlign w:val="center"/>
            <w:hideMark/>
          </w:tcPr>
          <w:p w14:paraId="03A4CC4E" w14:textId="77777777" w:rsidR="006D655F" w:rsidRPr="00602C66" w:rsidRDefault="006D655F" w:rsidP="00DC2C64">
            <w:pPr>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4,500</w:t>
            </w:r>
          </w:p>
        </w:tc>
      </w:tr>
      <w:tr w:rsidR="00602C66" w:rsidRPr="00602C66" w14:paraId="781572E0" w14:textId="77777777" w:rsidTr="00DC2C64">
        <w:trPr>
          <w:cantSplit/>
          <w:trHeight w:val="20"/>
        </w:trPr>
        <w:tc>
          <w:tcPr>
            <w:tcW w:w="297" w:type="pct"/>
            <w:vMerge/>
            <w:vAlign w:val="center"/>
          </w:tcPr>
          <w:p w14:paraId="4B83AE33"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15BECAFF"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p>
        </w:tc>
        <w:tc>
          <w:tcPr>
            <w:tcW w:w="823" w:type="pct"/>
            <w:shd w:val="clear" w:color="auto" w:fill="D9D9D9" w:themeFill="background1" w:themeFillShade="D9"/>
            <w:noWrap/>
            <w:vAlign w:val="center"/>
            <w:hideMark/>
          </w:tcPr>
          <w:p w14:paraId="537E64C3" w14:textId="77777777" w:rsidR="006D655F" w:rsidRPr="00602C66" w:rsidRDefault="006D655F" w:rsidP="00DC2C64">
            <w:pPr>
              <w:widowControl/>
              <w:adjustRightInd w:val="0"/>
              <w:snapToGrid w:val="0"/>
              <w:spacing w:line="300" w:lineRule="exact"/>
              <w:jc w:val="center"/>
              <w:rPr>
                <w:rFonts w:hAnsi="標楷體" w:cs="新細明體"/>
                <w:bCs/>
                <w:spacing w:val="-20"/>
                <w:kern w:val="0"/>
                <w:sz w:val="24"/>
                <w:szCs w:val="24"/>
              </w:rPr>
            </w:pPr>
            <w:r w:rsidRPr="00602C66">
              <w:rPr>
                <w:rFonts w:hAnsi="標楷體" w:cs="新細明體" w:hint="eastAsia"/>
                <w:bCs/>
                <w:spacing w:val="-20"/>
                <w:kern w:val="0"/>
                <w:sz w:val="24"/>
                <w:szCs w:val="24"/>
              </w:rPr>
              <w:t>合計</w:t>
            </w:r>
          </w:p>
        </w:tc>
        <w:tc>
          <w:tcPr>
            <w:tcW w:w="297" w:type="pct"/>
            <w:shd w:val="clear" w:color="auto" w:fill="D9D9D9" w:themeFill="background1" w:themeFillShade="D9"/>
            <w:noWrap/>
            <w:vAlign w:val="center"/>
            <w:hideMark/>
          </w:tcPr>
          <w:p w14:paraId="32EC7BA9" w14:textId="77777777" w:rsidR="006D655F" w:rsidRPr="00602C66" w:rsidRDefault="006D655F" w:rsidP="00DC2C64">
            <w:pPr>
              <w:widowControl/>
              <w:adjustRightInd w:val="0"/>
              <w:snapToGrid w:val="0"/>
              <w:spacing w:line="300" w:lineRule="exact"/>
              <w:jc w:val="center"/>
              <w:rPr>
                <w:rFonts w:hAnsi="標楷體" w:cs="新細明體"/>
                <w:bCs/>
                <w:spacing w:val="-20"/>
                <w:kern w:val="0"/>
                <w:sz w:val="24"/>
                <w:szCs w:val="24"/>
              </w:rPr>
            </w:pPr>
            <w:r w:rsidRPr="00602C66">
              <w:rPr>
                <w:rFonts w:hAnsi="標楷體" w:cs="新細明體" w:hint="eastAsia"/>
                <w:bCs/>
                <w:spacing w:val="-20"/>
                <w:kern w:val="0"/>
                <w:sz w:val="24"/>
                <w:szCs w:val="24"/>
              </w:rPr>
              <w:t>8</w:t>
            </w:r>
          </w:p>
        </w:tc>
        <w:tc>
          <w:tcPr>
            <w:tcW w:w="719" w:type="pct"/>
            <w:shd w:val="clear" w:color="auto" w:fill="D9D9D9" w:themeFill="background1" w:themeFillShade="D9"/>
            <w:noWrap/>
            <w:vAlign w:val="center"/>
            <w:hideMark/>
          </w:tcPr>
          <w:p w14:paraId="3550CEAC" w14:textId="77777777" w:rsidR="006D655F" w:rsidRPr="00602C66" w:rsidRDefault="006D655F" w:rsidP="00DC2C64">
            <w:pPr>
              <w:widowControl/>
              <w:adjustRightInd w:val="0"/>
              <w:snapToGrid w:val="0"/>
              <w:spacing w:line="300" w:lineRule="exact"/>
              <w:ind w:rightChars="46" w:right="156"/>
              <w:jc w:val="right"/>
              <w:rPr>
                <w:rFonts w:hAnsi="標楷體" w:cs="新細明體"/>
                <w:bCs/>
                <w:spacing w:val="-20"/>
                <w:kern w:val="0"/>
                <w:sz w:val="24"/>
                <w:szCs w:val="24"/>
              </w:rPr>
            </w:pPr>
            <w:r w:rsidRPr="00602C66">
              <w:rPr>
                <w:rFonts w:hAnsi="標楷體" w:cs="新細明體" w:hint="eastAsia"/>
                <w:bCs/>
                <w:spacing w:val="-20"/>
                <w:kern w:val="0"/>
                <w:sz w:val="24"/>
                <w:szCs w:val="24"/>
              </w:rPr>
              <w:t>38,340</w:t>
            </w:r>
          </w:p>
        </w:tc>
      </w:tr>
      <w:tr w:rsidR="00602C66" w:rsidRPr="00602C66" w14:paraId="55737F3F" w14:textId="77777777" w:rsidTr="00DC2C64">
        <w:trPr>
          <w:cantSplit/>
          <w:trHeight w:val="20"/>
        </w:trPr>
        <w:tc>
          <w:tcPr>
            <w:tcW w:w="297" w:type="pct"/>
            <w:vMerge w:val="restart"/>
            <w:vAlign w:val="center"/>
          </w:tcPr>
          <w:p w14:paraId="69E4E5C5"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109</w:t>
            </w:r>
          </w:p>
        </w:tc>
        <w:tc>
          <w:tcPr>
            <w:tcW w:w="2863" w:type="pct"/>
            <w:vMerge w:val="restart"/>
            <w:shd w:val="clear" w:color="auto" w:fill="auto"/>
            <w:noWrap/>
            <w:vAlign w:val="center"/>
            <w:hideMark/>
          </w:tcPr>
          <w:p w14:paraId="0D4FB413"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r w:rsidRPr="00602C66">
              <w:rPr>
                <w:rFonts w:hAnsi="標楷體" w:hint="eastAsia"/>
                <w:spacing w:val="-20"/>
                <w:sz w:val="24"/>
                <w:szCs w:val="24"/>
              </w:rPr>
              <w:t>109年度國民小學迷你足球活動計畫</w:t>
            </w:r>
          </w:p>
        </w:tc>
        <w:tc>
          <w:tcPr>
            <w:tcW w:w="823" w:type="pct"/>
            <w:shd w:val="clear" w:color="auto" w:fill="auto"/>
            <w:noWrap/>
            <w:vAlign w:val="center"/>
            <w:hideMark/>
          </w:tcPr>
          <w:p w14:paraId="45BBF9E5"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餐費</w:t>
            </w:r>
          </w:p>
        </w:tc>
        <w:tc>
          <w:tcPr>
            <w:tcW w:w="297" w:type="pct"/>
            <w:shd w:val="clear" w:color="auto" w:fill="auto"/>
            <w:noWrap/>
            <w:vAlign w:val="center"/>
            <w:hideMark/>
          </w:tcPr>
          <w:p w14:paraId="576E9A7C"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112</w:t>
            </w:r>
          </w:p>
        </w:tc>
        <w:tc>
          <w:tcPr>
            <w:tcW w:w="719" w:type="pct"/>
            <w:shd w:val="clear" w:color="auto" w:fill="auto"/>
            <w:noWrap/>
            <w:vAlign w:val="center"/>
            <w:hideMark/>
          </w:tcPr>
          <w:p w14:paraId="49296E26" w14:textId="77777777" w:rsidR="006D655F" w:rsidRPr="00602C66" w:rsidRDefault="006D655F" w:rsidP="00DC2C64">
            <w:pPr>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148,923</w:t>
            </w:r>
          </w:p>
        </w:tc>
      </w:tr>
      <w:tr w:rsidR="00602C66" w:rsidRPr="00602C66" w14:paraId="51949C49" w14:textId="77777777" w:rsidTr="00DC2C64">
        <w:trPr>
          <w:cantSplit/>
          <w:trHeight w:val="20"/>
        </w:trPr>
        <w:tc>
          <w:tcPr>
            <w:tcW w:w="297" w:type="pct"/>
            <w:vMerge/>
            <w:vAlign w:val="center"/>
          </w:tcPr>
          <w:p w14:paraId="4AE56CC0"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5E89EBEC"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6C2CA555"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交通費</w:t>
            </w:r>
          </w:p>
        </w:tc>
        <w:tc>
          <w:tcPr>
            <w:tcW w:w="297" w:type="pct"/>
            <w:shd w:val="clear" w:color="auto" w:fill="auto"/>
            <w:noWrap/>
            <w:vAlign w:val="center"/>
            <w:hideMark/>
          </w:tcPr>
          <w:p w14:paraId="07CF9D9A"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1</w:t>
            </w:r>
          </w:p>
        </w:tc>
        <w:tc>
          <w:tcPr>
            <w:tcW w:w="719" w:type="pct"/>
            <w:shd w:val="clear" w:color="auto" w:fill="auto"/>
            <w:noWrap/>
            <w:vAlign w:val="center"/>
            <w:hideMark/>
          </w:tcPr>
          <w:p w14:paraId="42DDC9D4" w14:textId="77777777" w:rsidR="006D655F" w:rsidRPr="00602C66" w:rsidRDefault="006D655F" w:rsidP="00DC2C64">
            <w:pPr>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3,000</w:t>
            </w:r>
          </w:p>
        </w:tc>
      </w:tr>
      <w:tr w:rsidR="00602C66" w:rsidRPr="00602C66" w14:paraId="7E102907" w14:textId="77777777" w:rsidTr="00DC2C64">
        <w:trPr>
          <w:cantSplit/>
          <w:trHeight w:val="20"/>
        </w:trPr>
        <w:tc>
          <w:tcPr>
            <w:tcW w:w="297" w:type="pct"/>
            <w:vMerge/>
            <w:vAlign w:val="center"/>
          </w:tcPr>
          <w:p w14:paraId="4D3C874B"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261F1BDE"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127CE267"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住宿費</w:t>
            </w:r>
          </w:p>
        </w:tc>
        <w:tc>
          <w:tcPr>
            <w:tcW w:w="297" w:type="pct"/>
            <w:shd w:val="clear" w:color="auto" w:fill="auto"/>
            <w:noWrap/>
            <w:vAlign w:val="center"/>
            <w:hideMark/>
          </w:tcPr>
          <w:p w14:paraId="5C063939"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16</w:t>
            </w:r>
          </w:p>
        </w:tc>
        <w:tc>
          <w:tcPr>
            <w:tcW w:w="719" w:type="pct"/>
            <w:shd w:val="clear" w:color="auto" w:fill="auto"/>
            <w:noWrap/>
            <w:vAlign w:val="center"/>
            <w:hideMark/>
          </w:tcPr>
          <w:p w14:paraId="75CE1532" w14:textId="77777777" w:rsidR="006D655F" w:rsidRPr="00602C66" w:rsidRDefault="006D655F" w:rsidP="00DC2C64">
            <w:pPr>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111,290</w:t>
            </w:r>
          </w:p>
        </w:tc>
      </w:tr>
      <w:tr w:rsidR="00602C66" w:rsidRPr="00602C66" w14:paraId="54CE23B8" w14:textId="77777777" w:rsidTr="00DC2C64">
        <w:trPr>
          <w:cantSplit/>
          <w:trHeight w:val="20"/>
        </w:trPr>
        <w:tc>
          <w:tcPr>
            <w:tcW w:w="297" w:type="pct"/>
            <w:vMerge/>
            <w:vAlign w:val="center"/>
          </w:tcPr>
          <w:p w14:paraId="4D02FA23"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0642EFA7"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50F09277"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場租費</w:t>
            </w:r>
          </w:p>
        </w:tc>
        <w:tc>
          <w:tcPr>
            <w:tcW w:w="297" w:type="pct"/>
            <w:shd w:val="clear" w:color="auto" w:fill="auto"/>
            <w:noWrap/>
            <w:vAlign w:val="center"/>
            <w:hideMark/>
          </w:tcPr>
          <w:p w14:paraId="382FACEF"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3</w:t>
            </w:r>
          </w:p>
        </w:tc>
        <w:tc>
          <w:tcPr>
            <w:tcW w:w="719" w:type="pct"/>
            <w:shd w:val="clear" w:color="auto" w:fill="auto"/>
            <w:noWrap/>
            <w:vAlign w:val="center"/>
            <w:hideMark/>
          </w:tcPr>
          <w:p w14:paraId="180A0E2A" w14:textId="77777777" w:rsidR="006D655F" w:rsidRPr="00602C66" w:rsidRDefault="006D655F" w:rsidP="00DC2C64">
            <w:pPr>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61,980</w:t>
            </w:r>
          </w:p>
        </w:tc>
      </w:tr>
      <w:tr w:rsidR="00602C66" w:rsidRPr="00602C66" w14:paraId="6124A9AB" w14:textId="77777777" w:rsidTr="00DC2C64">
        <w:trPr>
          <w:cantSplit/>
          <w:trHeight w:val="20"/>
        </w:trPr>
        <w:tc>
          <w:tcPr>
            <w:tcW w:w="297" w:type="pct"/>
            <w:vMerge/>
            <w:vAlign w:val="center"/>
          </w:tcPr>
          <w:p w14:paraId="033D281C"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5C385A9D"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78F92BD3"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雜支</w:t>
            </w:r>
          </w:p>
        </w:tc>
        <w:tc>
          <w:tcPr>
            <w:tcW w:w="297" w:type="pct"/>
            <w:shd w:val="clear" w:color="auto" w:fill="auto"/>
            <w:noWrap/>
            <w:vAlign w:val="center"/>
            <w:hideMark/>
          </w:tcPr>
          <w:p w14:paraId="0A1338FD"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25</w:t>
            </w:r>
          </w:p>
        </w:tc>
        <w:tc>
          <w:tcPr>
            <w:tcW w:w="719" w:type="pct"/>
            <w:shd w:val="clear" w:color="auto" w:fill="auto"/>
            <w:noWrap/>
            <w:vAlign w:val="center"/>
            <w:hideMark/>
          </w:tcPr>
          <w:p w14:paraId="1E7DF4CA" w14:textId="77777777" w:rsidR="006D655F" w:rsidRPr="00602C66" w:rsidRDefault="006D655F" w:rsidP="00DC2C64">
            <w:pPr>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258,093</w:t>
            </w:r>
          </w:p>
        </w:tc>
      </w:tr>
      <w:tr w:rsidR="00602C66" w:rsidRPr="00602C66" w14:paraId="6D017424" w14:textId="77777777" w:rsidTr="00DC2C64">
        <w:trPr>
          <w:cantSplit/>
          <w:trHeight w:val="20"/>
        </w:trPr>
        <w:tc>
          <w:tcPr>
            <w:tcW w:w="297" w:type="pct"/>
            <w:vMerge/>
            <w:vAlign w:val="center"/>
          </w:tcPr>
          <w:p w14:paraId="568DFF7A"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208EDCEA"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p>
        </w:tc>
        <w:tc>
          <w:tcPr>
            <w:tcW w:w="823" w:type="pct"/>
            <w:shd w:val="clear" w:color="auto" w:fill="D9D9D9" w:themeFill="background1" w:themeFillShade="D9"/>
            <w:noWrap/>
            <w:vAlign w:val="center"/>
            <w:hideMark/>
          </w:tcPr>
          <w:p w14:paraId="23BDBE92" w14:textId="77777777" w:rsidR="006D655F" w:rsidRPr="00602C66" w:rsidRDefault="006D655F" w:rsidP="00DC2C64">
            <w:pPr>
              <w:widowControl/>
              <w:adjustRightInd w:val="0"/>
              <w:snapToGrid w:val="0"/>
              <w:spacing w:line="300" w:lineRule="exact"/>
              <w:jc w:val="center"/>
              <w:rPr>
                <w:rFonts w:hAnsi="標楷體" w:cs="新細明體"/>
                <w:bCs/>
                <w:spacing w:val="-20"/>
                <w:kern w:val="0"/>
                <w:sz w:val="24"/>
                <w:szCs w:val="24"/>
              </w:rPr>
            </w:pPr>
            <w:r w:rsidRPr="00602C66">
              <w:rPr>
                <w:rFonts w:hAnsi="標楷體" w:cs="新細明體" w:hint="eastAsia"/>
                <w:bCs/>
                <w:spacing w:val="-20"/>
                <w:kern w:val="0"/>
                <w:sz w:val="24"/>
                <w:szCs w:val="24"/>
              </w:rPr>
              <w:t>合計</w:t>
            </w:r>
          </w:p>
        </w:tc>
        <w:tc>
          <w:tcPr>
            <w:tcW w:w="297" w:type="pct"/>
            <w:shd w:val="clear" w:color="auto" w:fill="D9D9D9" w:themeFill="background1" w:themeFillShade="D9"/>
            <w:noWrap/>
            <w:vAlign w:val="center"/>
            <w:hideMark/>
          </w:tcPr>
          <w:p w14:paraId="4144BE68" w14:textId="77777777" w:rsidR="006D655F" w:rsidRPr="00602C66" w:rsidRDefault="006D655F" w:rsidP="00DC2C64">
            <w:pPr>
              <w:widowControl/>
              <w:adjustRightInd w:val="0"/>
              <w:snapToGrid w:val="0"/>
              <w:spacing w:line="300" w:lineRule="exact"/>
              <w:jc w:val="center"/>
              <w:rPr>
                <w:rFonts w:hAnsi="標楷體" w:cs="新細明體"/>
                <w:bCs/>
                <w:spacing w:val="-20"/>
                <w:kern w:val="0"/>
                <w:sz w:val="24"/>
                <w:szCs w:val="24"/>
              </w:rPr>
            </w:pPr>
            <w:r w:rsidRPr="00602C66">
              <w:rPr>
                <w:rFonts w:hAnsi="標楷體" w:cs="新細明體" w:hint="eastAsia"/>
                <w:bCs/>
                <w:spacing w:val="-20"/>
                <w:kern w:val="0"/>
                <w:sz w:val="24"/>
                <w:szCs w:val="24"/>
              </w:rPr>
              <w:t>157</w:t>
            </w:r>
          </w:p>
        </w:tc>
        <w:tc>
          <w:tcPr>
            <w:tcW w:w="719" w:type="pct"/>
            <w:shd w:val="clear" w:color="auto" w:fill="D9D9D9" w:themeFill="background1" w:themeFillShade="D9"/>
            <w:noWrap/>
            <w:vAlign w:val="center"/>
            <w:hideMark/>
          </w:tcPr>
          <w:p w14:paraId="05496DAF" w14:textId="77777777" w:rsidR="006D655F" w:rsidRPr="00602C66" w:rsidRDefault="006D655F" w:rsidP="00DC2C64">
            <w:pPr>
              <w:widowControl/>
              <w:adjustRightInd w:val="0"/>
              <w:snapToGrid w:val="0"/>
              <w:spacing w:line="300" w:lineRule="exact"/>
              <w:ind w:rightChars="46" w:right="156"/>
              <w:jc w:val="right"/>
              <w:rPr>
                <w:rFonts w:hAnsi="標楷體" w:cs="新細明體"/>
                <w:bCs/>
                <w:spacing w:val="-20"/>
                <w:kern w:val="0"/>
                <w:sz w:val="24"/>
                <w:szCs w:val="24"/>
              </w:rPr>
            </w:pPr>
            <w:r w:rsidRPr="00602C66">
              <w:rPr>
                <w:rFonts w:hAnsi="標楷體" w:cs="新細明體" w:hint="eastAsia"/>
                <w:bCs/>
                <w:spacing w:val="-20"/>
                <w:kern w:val="0"/>
                <w:sz w:val="24"/>
                <w:szCs w:val="24"/>
              </w:rPr>
              <w:t>583,286</w:t>
            </w:r>
          </w:p>
        </w:tc>
      </w:tr>
      <w:tr w:rsidR="00602C66" w:rsidRPr="00602C66" w14:paraId="3032723F" w14:textId="77777777" w:rsidTr="00DC2C64">
        <w:trPr>
          <w:cantSplit/>
          <w:trHeight w:val="20"/>
        </w:trPr>
        <w:tc>
          <w:tcPr>
            <w:tcW w:w="297" w:type="pct"/>
            <w:vMerge w:val="restart"/>
            <w:vAlign w:val="center"/>
          </w:tcPr>
          <w:p w14:paraId="6BD1714D"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110</w:t>
            </w:r>
          </w:p>
        </w:tc>
        <w:tc>
          <w:tcPr>
            <w:tcW w:w="2863" w:type="pct"/>
            <w:vMerge w:val="restart"/>
            <w:shd w:val="clear" w:color="auto" w:fill="auto"/>
            <w:noWrap/>
            <w:vAlign w:val="center"/>
            <w:hideMark/>
          </w:tcPr>
          <w:p w14:paraId="5CF48A49"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r w:rsidRPr="00602C66">
              <w:rPr>
                <w:rFonts w:hAnsi="標楷體" w:hint="eastAsia"/>
                <w:spacing w:val="-20"/>
                <w:sz w:val="24"/>
                <w:szCs w:val="24"/>
              </w:rPr>
              <w:t>110年度國民小學迷你足球活動計畫</w:t>
            </w:r>
          </w:p>
        </w:tc>
        <w:tc>
          <w:tcPr>
            <w:tcW w:w="823" w:type="pct"/>
            <w:shd w:val="clear" w:color="auto" w:fill="auto"/>
            <w:noWrap/>
            <w:vAlign w:val="center"/>
            <w:hideMark/>
          </w:tcPr>
          <w:p w14:paraId="2C6A0157"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餐費</w:t>
            </w:r>
          </w:p>
        </w:tc>
        <w:tc>
          <w:tcPr>
            <w:tcW w:w="297" w:type="pct"/>
            <w:shd w:val="clear" w:color="auto" w:fill="auto"/>
            <w:noWrap/>
            <w:vAlign w:val="center"/>
            <w:hideMark/>
          </w:tcPr>
          <w:p w14:paraId="79C232E1"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120</w:t>
            </w:r>
          </w:p>
        </w:tc>
        <w:tc>
          <w:tcPr>
            <w:tcW w:w="719" w:type="pct"/>
            <w:shd w:val="clear" w:color="auto" w:fill="auto"/>
            <w:noWrap/>
            <w:vAlign w:val="center"/>
            <w:hideMark/>
          </w:tcPr>
          <w:p w14:paraId="2A26DE7F" w14:textId="77777777" w:rsidR="006D655F" w:rsidRPr="00602C66" w:rsidRDefault="006D655F" w:rsidP="00DC2C64">
            <w:pPr>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308,120</w:t>
            </w:r>
          </w:p>
        </w:tc>
      </w:tr>
      <w:tr w:rsidR="00602C66" w:rsidRPr="00602C66" w14:paraId="5E9DC2DE" w14:textId="77777777" w:rsidTr="00DC2C64">
        <w:trPr>
          <w:cantSplit/>
          <w:trHeight w:val="20"/>
        </w:trPr>
        <w:tc>
          <w:tcPr>
            <w:tcW w:w="297" w:type="pct"/>
            <w:vMerge/>
            <w:vAlign w:val="center"/>
          </w:tcPr>
          <w:p w14:paraId="1A55B900"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65A6EDDE"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500058AE"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運費</w:t>
            </w:r>
          </w:p>
        </w:tc>
        <w:tc>
          <w:tcPr>
            <w:tcW w:w="297" w:type="pct"/>
            <w:shd w:val="clear" w:color="auto" w:fill="auto"/>
            <w:noWrap/>
            <w:vAlign w:val="center"/>
            <w:hideMark/>
          </w:tcPr>
          <w:p w14:paraId="3856EECB"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1</w:t>
            </w:r>
          </w:p>
        </w:tc>
        <w:tc>
          <w:tcPr>
            <w:tcW w:w="719" w:type="pct"/>
            <w:shd w:val="clear" w:color="auto" w:fill="auto"/>
            <w:noWrap/>
            <w:vAlign w:val="center"/>
            <w:hideMark/>
          </w:tcPr>
          <w:p w14:paraId="7A13A494" w14:textId="77777777" w:rsidR="006D655F" w:rsidRPr="00602C66" w:rsidRDefault="006D655F" w:rsidP="00DC2C64">
            <w:pPr>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36,000</w:t>
            </w:r>
          </w:p>
        </w:tc>
      </w:tr>
      <w:tr w:rsidR="00602C66" w:rsidRPr="00602C66" w14:paraId="0A0BBE3A" w14:textId="77777777" w:rsidTr="00DC2C64">
        <w:trPr>
          <w:cantSplit/>
          <w:trHeight w:val="20"/>
        </w:trPr>
        <w:tc>
          <w:tcPr>
            <w:tcW w:w="297" w:type="pct"/>
            <w:vMerge/>
            <w:vAlign w:val="center"/>
          </w:tcPr>
          <w:p w14:paraId="65499749"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533DC726"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040DF1C6"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器材費用</w:t>
            </w:r>
          </w:p>
        </w:tc>
        <w:tc>
          <w:tcPr>
            <w:tcW w:w="297" w:type="pct"/>
            <w:shd w:val="clear" w:color="auto" w:fill="auto"/>
            <w:noWrap/>
            <w:vAlign w:val="center"/>
            <w:hideMark/>
          </w:tcPr>
          <w:p w14:paraId="2600DACD"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1</w:t>
            </w:r>
          </w:p>
        </w:tc>
        <w:tc>
          <w:tcPr>
            <w:tcW w:w="719" w:type="pct"/>
            <w:shd w:val="clear" w:color="auto" w:fill="auto"/>
            <w:noWrap/>
            <w:vAlign w:val="center"/>
            <w:hideMark/>
          </w:tcPr>
          <w:p w14:paraId="09D6A1D9" w14:textId="77777777" w:rsidR="006D655F" w:rsidRPr="00602C66" w:rsidRDefault="006D655F" w:rsidP="00DC2C64">
            <w:pPr>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1,480</w:t>
            </w:r>
          </w:p>
        </w:tc>
      </w:tr>
      <w:tr w:rsidR="00602C66" w:rsidRPr="00602C66" w14:paraId="753EA93B" w14:textId="77777777" w:rsidTr="00DC2C64">
        <w:trPr>
          <w:cantSplit/>
          <w:trHeight w:val="20"/>
        </w:trPr>
        <w:tc>
          <w:tcPr>
            <w:tcW w:w="297" w:type="pct"/>
            <w:vMerge/>
            <w:vAlign w:val="center"/>
          </w:tcPr>
          <w:p w14:paraId="7F8D79FA"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718D73E3"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5AA3C645" w14:textId="77777777" w:rsidR="006D655F" w:rsidRPr="00602C66" w:rsidRDefault="003E07E1"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布置</w:t>
            </w:r>
            <w:r w:rsidR="006D655F" w:rsidRPr="00602C66">
              <w:rPr>
                <w:rFonts w:hAnsi="標楷體" w:cs="新細明體" w:hint="eastAsia"/>
                <w:spacing w:val="-20"/>
                <w:kern w:val="0"/>
                <w:sz w:val="24"/>
                <w:szCs w:val="24"/>
              </w:rPr>
              <w:t>費</w:t>
            </w:r>
          </w:p>
        </w:tc>
        <w:tc>
          <w:tcPr>
            <w:tcW w:w="297" w:type="pct"/>
            <w:shd w:val="clear" w:color="auto" w:fill="auto"/>
            <w:noWrap/>
            <w:vAlign w:val="center"/>
            <w:hideMark/>
          </w:tcPr>
          <w:p w14:paraId="57FA3A2E"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4</w:t>
            </w:r>
          </w:p>
        </w:tc>
        <w:tc>
          <w:tcPr>
            <w:tcW w:w="719" w:type="pct"/>
            <w:shd w:val="clear" w:color="auto" w:fill="auto"/>
            <w:noWrap/>
            <w:vAlign w:val="center"/>
            <w:hideMark/>
          </w:tcPr>
          <w:p w14:paraId="3596CCE1" w14:textId="77777777" w:rsidR="006D655F" w:rsidRPr="00602C66" w:rsidRDefault="006D655F" w:rsidP="00DC2C64">
            <w:pPr>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43,500</w:t>
            </w:r>
          </w:p>
        </w:tc>
      </w:tr>
      <w:tr w:rsidR="00602C66" w:rsidRPr="00602C66" w14:paraId="4A770304" w14:textId="77777777" w:rsidTr="00DC2C64">
        <w:trPr>
          <w:cantSplit/>
          <w:trHeight w:val="20"/>
        </w:trPr>
        <w:tc>
          <w:tcPr>
            <w:tcW w:w="297" w:type="pct"/>
            <w:vMerge/>
            <w:vAlign w:val="center"/>
          </w:tcPr>
          <w:p w14:paraId="7FEF1FEF"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13A91C6C"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59B413CE"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住宿費</w:t>
            </w:r>
          </w:p>
        </w:tc>
        <w:tc>
          <w:tcPr>
            <w:tcW w:w="297" w:type="pct"/>
            <w:shd w:val="clear" w:color="auto" w:fill="auto"/>
            <w:noWrap/>
            <w:vAlign w:val="center"/>
            <w:hideMark/>
          </w:tcPr>
          <w:p w14:paraId="6C68A4FE"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16</w:t>
            </w:r>
          </w:p>
        </w:tc>
        <w:tc>
          <w:tcPr>
            <w:tcW w:w="719" w:type="pct"/>
            <w:shd w:val="clear" w:color="auto" w:fill="auto"/>
            <w:noWrap/>
            <w:vAlign w:val="center"/>
            <w:hideMark/>
          </w:tcPr>
          <w:p w14:paraId="058E9857" w14:textId="77777777" w:rsidR="006D655F" w:rsidRPr="00602C66" w:rsidRDefault="006D655F" w:rsidP="00DC2C64">
            <w:pPr>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89,276</w:t>
            </w:r>
          </w:p>
        </w:tc>
      </w:tr>
      <w:tr w:rsidR="00602C66" w:rsidRPr="00602C66" w14:paraId="19011C53" w14:textId="77777777" w:rsidTr="00DC2C64">
        <w:trPr>
          <w:cantSplit/>
          <w:trHeight w:val="20"/>
        </w:trPr>
        <w:tc>
          <w:tcPr>
            <w:tcW w:w="297" w:type="pct"/>
            <w:vMerge/>
            <w:vAlign w:val="center"/>
          </w:tcPr>
          <w:p w14:paraId="52BBA03F"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02FF6B08"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1BB9B2BA"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場租費</w:t>
            </w:r>
          </w:p>
        </w:tc>
        <w:tc>
          <w:tcPr>
            <w:tcW w:w="297" w:type="pct"/>
            <w:shd w:val="clear" w:color="auto" w:fill="auto"/>
            <w:noWrap/>
            <w:vAlign w:val="center"/>
            <w:hideMark/>
          </w:tcPr>
          <w:p w14:paraId="3E0A527A"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7</w:t>
            </w:r>
          </w:p>
        </w:tc>
        <w:tc>
          <w:tcPr>
            <w:tcW w:w="719" w:type="pct"/>
            <w:shd w:val="clear" w:color="auto" w:fill="auto"/>
            <w:noWrap/>
            <w:vAlign w:val="center"/>
            <w:hideMark/>
          </w:tcPr>
          <w:p w14:paraId="2D0AF90C" w14:textId="77777777" w:rsidR="006D655F" w:rsidRPr="00602C66" w:rsidRDefault="006D655F" w:rsidP="00DC2C64">
            <w:pPr>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276,000</w:t>
            </w:r>
          </w:p>
        </w:tc>
      </w:tr>
      <w:tr w:rsidR="00602C66" w:rsidRPr="00602C66" w14:paraId="7EBE628A" w14:textId="77777777" w:rsidTr="00DC2C64">
        <w:trPr>
          <w:cantSplit/>
          <w:trHeight w:val="20"/>
        </w:trPr>
        <w:tc>
          <w:tcPr>
            <w:tcW w:w="297" w:type="pct"/>
            <w:vMerge/>
            <w:vAlign w:val="center"/>
          </w:tcPr>
          <w:p w14:paraId="5AA86342"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08F4C348"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30F44EA4"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雜支</w:t>
            </w:r>
          </w:p>
        </w:tc>
        <w:tc>
          <w:tcPr>
            <w:tcW w:w="297" w:type="pct"/>
            <w:shd w:val="clear" w:color="auto" w:fill="auto"/>
            <w:noWrap/>
            <w:vAlign w:val="center"/>
            <w:hideMark/>
          </w:tcPr>
          <w:p w14:paraId="2779A6DF"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12</w:t>
            </w:r>
          </w:p>
        </w:tc>
        <w:tc>
          <w:tcPr>
            <w:tcW w:w="719" w:type="pct"/>
            <w:shd w:val="clear" w:color="auto" w:fill="auto"/>
            <w:noWrap/>
            <w:vAlign w:val="center"/>
            <w:hideMark/>
          </w:tcPr>
          <w:p w14:paraId="010382D2" w14:textId="77777777" w:rsidR="006D655F" w:rsidRPr="00602C66" w:rsidRDefault="006D655F" w:rsidP="00DC2C64">
            <w:pPr>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547,545</w:t>
            </w:r>
          </w:p>
        </w:tc>
      </w:tr>
      <w:tr w:rsidR="00602C66" w:rsidRPr="00602C66" w14:paraId="24D457F1" w14:textId="77777777" w:rsidTr="00DC2C64">
        <w:trPr>
          <w:cantSplit/>
          <w:trHeight w:val="20"/>
        </w:trPr>
        <w:tc>
          <w:tcPr>
            <w:tcW w:w="297" w:type="pct"/>
            <w:vMerge/>
            <w:vAlign w:val="center"/>
          </w:tcPr>
          <w:p w14:paraId="68D7476F"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25DC6A15"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p>
        </w:tc>
        <w:tc>
          <w:tcPr>
            <w:tcW w:w="823" w:type="pct"/>
            <w:shd w:val="clear" w:color="auto" w:fill="D9D9D9" w:themeFill="background1" w:themeFillShade="D9"/>
            <w:noWrap/>
            <w:vAlign w:val="center"/>
            <w:hideMark/>
          </w:tcPr>
          <w:p w14:paraId="13DE6BAB" w14:textId="77777777" w:rsidR="006D655F" w:rsidRPr="00602C66" w:rsidRDefault="006D655F" w:rsidP="00DC2C64">
            <w:pPr>
              <w:widowControl/>
              <w:adjustRightInd w:val="0"/>
              <w:snapToGrid w:val="0"/>
              <w:spacing w:line="300" w:lineRule="exact"/>
              <w:jc w:val="center"/>
              <w:rPr>
                <w:rFonts w:hAnsi="標楷體" w:cs="新細明體"/>
                <w:bCs/>
                <w:spacing w:val="-20"/>
                <w:kern w:val="0"/>
                <w:sz w:val="24"/>
                <w:szCs w:val="24"/>
              </w:rPr>
            </w:pPr>
            <w:r w:rsidRPr="00602C66">
              <w:rPr>
                <w:rFonts w:hAnsi="標楷體" w:cs="新細明體" w:hint="eastAsia"/>
                <w:bCs/>
                <w:spacing w:val="-20"/>
                <w:kern w:val="0"/>
                <w:sz w:val="24"/>
                <w:szCs w:val="24"/>
              </w:rPr>
              <w:t>合計</w:t>
            </w:r>
          </w:p>
        </w:tc>
        <w:tc>
          <w:tcPr>
            <w:tcW w:w="297" w:type="pct"/>
            <w:shd w:val="clear" w:color="auto" w:fill="D9D9D9" w:themeFill="background1" w:themeFillShade="D9"/>
            <w:noWrap/>
            <w:vAlign w:val="center"/>
            <w:hideMark/>
          </w:tcPr>
          <w:p w14:paraId="56D52FE6" w14:textId="77777777" w:rsidR="006D655F" w:rsidRPr="00602C66" w:rsidRDefault="006D655F" w:rsidP="00DC2C64">
            <w:pPr>
              <w:widowControl/>
              <w:adjustRightInd w:val="0"/>
              <w:snapToGrid w:val="0"/>
              <w:spacing w:line="300" w:lineRule="exact"/>
              <w:jc w:val="center"/>
              <w:rPr>
                <w:rFonts w:hAnsi="標楷體" w:cs="新細明體"/>
                <w:bCs/>
                <w:spacing w:val="-20"/>
                <w:kern w:val="0"/>
                <w:sz w:val="24"/>
                <w:szCs w:val="24"/>
              </w:rPr>
            </w:pPr>
            <w:r w:rsidRPr="00602C66">
              <w:rPr>
                <w:rFonts w:hAnsi="標楷體" w:cs="新細明體" w:hint="eastAsia"/>
                <w:bCs/>
                <w:spacing w:val="-20"/>
                <w:kern w:val="0"/>
                <w:sz w:val="24"/>
                <w:szCs w:val="24"/>
              </w:rPr>
              <w:t>161</w:t>
            </w:r>
          </w:p>
        </w:tc>
        <w:tc>
          <w:tcPr>
            <w:tcW w:w="719" w:type="pct"/>
            <w:shd w:val="clear" w:color="auto" w:fill="D9D9D9" w:themeFill="background1" w:themeFillShade="D9"/>
            <w:noWrap/>
            <w:vAlign w:val="center"/>
            <w:hideMark/>
          </w:tcPr>
          <w:p w14:paraId="4B9B6DE9" w14:textId="77777777" w:rsidR="006D655F" w:rsidRPr="00602C66" w:rsidRDefault="006D655F" w:rsidP="00DC2C64">
            <w:pPr>
              <w:widowControl/>
              <w:adjustRightInd w:val="0"/>
              <w:snapToGrid w:val="0"/>
              <w:spacing w:line="300" w:lineRule="exact"/>
              <w:ind w:rightChars="46" w:right="156"/>
              <w:jc w:val="right"/>
              <w:rPr>
                <w:rFonts w:hAnsi="標楷體" w:cs="新細明體"/>
                <w:bCs/>
                <w:spacing w:val="-20"/>
                <w:kern w:val="0"/>
                <w:sz w:val="24"/>
                <w:szCs w:val="24"/>
              </w:rPr>
            </w:pPr>
            <w:r w:rsidRPr="00602C66">
              <w:rPr>
                <w:rFonts w:hAnsi="標楷體" w:cs="新細明體" w:hint="eastAsia"/>
                <w:bCs/>
                <w:spacing w:val="-20"/>
                <w:kern w:val="0"/>
                <w:sz w:val="24"/>
                <w:szCs w:val="24"/>
              </w:rPr>
              <w:t>1,301,921</w:t>
            </w:r>
          </w:p>
        </w:tc>
      </w:tr>
      <w:tr w:rsidR="00602C66" w:rsidRPr="00602C66" w14:paraId="0606A733" w14:textId="77777777" w:rsidTr="00DC2C64">
        <w:trPr>
          <w:cantSplit/>
          <w:trHeight w:val="20"/>
        </w:trPr>
        <w:tc>
          <w:tcPr>
            <w:tcW w:w="297" w:type="pct"/>
            <w:vMerge w:val="restart"/>
            <w:vAlign w:val="center"/>
          </w:tcPr>
          <w:p w14:paraId="013E794B"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111</w:t>
            </w:r>
          </w:p>
        </w:tc>
        <w:tc>
          <w:tcPr>
            <w:tcW w:w="2863" w:type="pct"/>
            <w:vMerge w:val="restart"/>
            <w:shd w:val="clear" w:color="auto" w:fill="auto"/>
            <w:noWrap/>
            <w:vAlign w:val="center"/>
            <w:hideMark/>
          </w:tcPr>
          <w:p w14:paraId="54BFE353"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r w:rsidRPr="00602C66">
              <w:rPr>
                <w:rFonts w:hAnsi="標楷體" w:hint="eastAsia"/>
                <w:spacing w:val="-20"/>
                <w:sz w:val="24"/>
                <w:szCs w:val="24"/>
              </w:rPr>
              <w:t>111年度國民小學迷你足球活動計畫</w:t>
            </w:r>
          </w:p>
        </w:tc>
        <w:tc>
          <w:tcPr>
            <w:tcW w:w="823" w:type="pct"/>
            <w:shd w:val="clear" w:color="auto" w:fill="auto"/>
            <w:noWrap/>
            <w:vAlign w:val="center"/>
            <w:hideMark/>
          </w:tcPr>
          <w:p w14:paraId="6080C004"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餐費</w:t>
            </w:r>
          </w:p>
        </w:tc>
        <w:tc>
          <w:tcPr>
            <w:tcW w:w="297" w:type="pct"/>
            <w:shd w:val="clear" w:color="auto" w:fill="auto"/>
            <w:noWrap/>
            <w:vAlign w:val="center"/>
            <w:hideMark/>
          </w:tcPr>
          <w:p w14:paraId="46534F17"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122</w:t>
            </w:r>
          </w:p>
        </w:tc>
        <w:tc>
          <w:tcPr>
            <w:tcW w:w="719" w:type="pct"/>
            <w:shd w:val="clear" w:color="auto" w:fill="auto"/>
            <w:noWrap/>
            <w:vAlign w:val="center"/>
            <w:hideMark/>
          </w:tcPr>
          <w:p w14:paraId="050E05F1" w14:textId="77777777" w:rsidR="006D655F" w:rsidRPr="00602C66" w:rsidRDefault="006D655F" w:rsidP="00DC2C64">
            <w:pPr>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403,600</w:t>
            </w:r>
          </w:p>
        </w:tc>
      </w:tr>
      <w:tr w:rsidR="00602C66" w:rsidRPr="00602C66" w14:paraId="145955AA" w14:textId="77777777" w:rsidTr="00DC2C64">
        <w:trPr>
          <w:cantSplit/>
          <w:trHeight w:val="20"/>
        </w:trPr>
        <w:tc>
          <w:tcPr>
            <w:tcW w:w="297" w:type="pct"/>
            <w:vMerge/>
            <w:vAlign w:val="center"/>
          </w:tcPr>
          <w:p w14:paraId="48490F4B"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35DC79D4"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663A7BBA"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運費</w:t>
            </w:r>
          </w:p>
        </w:tc>
        <w:tc>
          <w:tcPr>
            <w:tcW w:w="297" w:type="pct"/>
            <w:shd w:val="clear" w:color="auto" w:fill="auto"/>
            <w:noWrap/>
            <w:vAlign w:val="center"/>
            <w:hideMark/>
          </w:tcPr>
          <w:p w14:paraId="6CA973DF"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1</w:t>
            </w:r>
          </w:p>
        </w:tc>
        <w:tc>
          <w:tcPr>
            <w:tcW w:w="719" w:type="pct"/>
            <w:shd w:val="clear" w:color="auto" w:fill="auto"/>
            <w:noWrap/>
            <w:vAlign w:val="center"/>
            <w:hideMark/>
          </w:tcPr>
          <w:p w14:paraId="3BCF2208" w14:textId="77777777" w:rsidR="006D655F" w:rsidRPr="00602C66" w:rsidRDefault="006D655F" w:rsidP="00DC2C64">
            <w:pPr>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9,500</w:t>
            </w:r>
          </w:p>
        </w:tc>
      </w:tr>
      <w:tr w:rsidR="00602C66" w:rsidRPr="00602C66" w14:paraId="42C91DD5" w14:textId="77777777" w:rsidTr="00DC2C64">
        <w:trPr>
          <w:cantSplit/>
          <w:trHeight w:val="20"/>
        </w:trPr>
        <w:tc>
          <w:tcPr>
            <w:tcW w:w="297" w:type="pct"/>
            <w:vMerge/>
            <w:vAlign w:val="center"/>
          </w:tcPr>
          <w:p w14:paraId="42381C8C"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7DABECC4"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47A7071A" w14:textId="77777777" w:rsidR="006D655F" w:rsidRPr="00602C66" w:rsidRDefault="003E07E1"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布置</w:t>
            </w:r>
            <w:r w:rsidR="006D655F" w:rsidRPr="00602C66">
              <w:rPr>
                <w:rFonts w:hAnsi="標楷體" w:cs="新細明體" w:hint="eastAsia"/>
                <w:spacing w:val="-20"/>
                <w:kern w:val="0"/>
                <w:sz w:val="24"/>
                <w:szCs w:val="24"/>
              </w:rPr>
              <w:t>費</w:t>
            </w:r>
          </w:p>
        </w:tc>
        <w:tc>
          <w:tcPr>
            <w:tcW w:w="297" w:type="pct"/>
            <w:shd w:val="clear" w:color="auto" w:fill="auto"/>
            <w:noWrap/>
            <w:vAlign w:val="center"/>
            <w:hideMark/>
          </w:tcPr>
          <w:p w14:paraId="6DC8397F"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5</w:t>
            </w:r>
          </w:p>
        </w:tc>
        <w:tc>
          <w:tcPr>
            <w:tcW w:w="719" w:type="pct"/>
            <w:shd w:val="clear" w:color="auto" w:fill="auto"/>
            <w:noWrap/>
            <w:vAlign w:val="center"/>
            <w:hideMark/>
          </w:tcPr>
          <w:p w14:paraId="3552C129" w14:textId="77777777" w:rsidR="006D655F" w:rsidRPr="00602C66" w:rsidRDefault="006D655F" w:rsidP="00DC2C64">
            <w:pPr>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27,500</w:t>
            </w:r>
          </w:p>
        </w:tc>
      </w:tr>
      <w:tr w:rsidR="00602C66" w:rsidRPr="00602C66" w14:paraId="46F081EE" w14:textId="77777777" w:rsidTr="00DC2C64">
        <w:trPr>
          <w:cantSplit/>
          <w:trHeight w:val="20"/>
        </w:trPr>
        <w:tc>
          <w:tcPr>
            <w:tcW w:w="297" w:type="pct"/>
            <w:vMerge/>
            <w:vAlign w:val="center"/>
          </w:tcPr>
          <w:p w14:paraId="388A4959"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2C2CB46C"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4A126BF3"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住宿費</w:t>
            </w:r>
          </w:p>
        </w:tc>
        <w:tc>
          <w:tcPr>
            <w:tcW w:w="297" w:type="pct"/>
            <w:shd w:val="clear" w:color="auto" w:fill="auto"/>
            <w:noWrap/>
            <w:vAlign w:val="center"/>
            <w:hideMark/>
          </w:tcPr>
          <w:p w14:paraId="3FC42584"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12</w:t>
            </w:r>
          </w:p>
        </w:tc>
        <w:tc>
          <w:tcPr>
            <w:tcW w:w="719" w:type="pct"/>
            <w:shd w:val="clear" w:color="auto" w:fill="auto"/>
            <w:noWrap/>
            <w:vAlign w:val="center"/>
            <w:hideMark/>
          </w:tcPr>
          <w:p w14:paraId="62E0036E" w14:textId="77777777" w:rsidR="006D655F" w:rsidRPr="00602C66" w:rsidRDefault="006D655F" w:rsidP="00DC2C64">
            <w:pPr>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48,333</w:t>
            </w:r>
          </w:p>
        </w:tc>
      </w:tr>
      <w:tr w:rsidR="00602C66" w:rsidRPr="00602C66" w14:paraId="6913C3B1" w14:textId="77777777" w:rsidTr="00DC2C64">
        <w:trPr>
          <w:cantSplit/>
          <w:trHeight w:val="20"/>
        </w:trPr>
        <w:tc>
          <w:tcPr>
            <w:tcW w:w="297" w:type="pct"/>
            <w:vMerge/>
            <w:vAlign w:val="center"/>
          </w:tcPr>
          <w:p w14:paraId="13B561AD"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3070F800"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78E6DCC8"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場租費</w:t>
            </w:r>
          </w:p>
        </w:tc>
        <w:tc>
          <w:tcPr>
            <w:tcW w:w="297" w:type="pct"/>
            <w:shd w:val="clear" w:color="auto" w:fill="auto"/>
            <w:noWrap/>
            <w:vAlign w:val="center"/>
            <w:hideMark/>
          </w:tcPr>
          <w:p w14:paraId="4BB0DB1E"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3</w:t>
            </w:r>
          </w:p>
        </w:tc>
        <w:tc>
          <w:tcPr>
            <w:tcW w:w="719" w:type="pct"/>
            <w:shd w:val="clear" w:color="auto" w:fill="auto"/>
            <w:noWrap/>
            <w:vAlign w:val="center"/>
            <w:hideMark/>
          </w:tcPr>
          <w:p w14:paraId="5AD2EE7B" w14:textId="77777777" w:rsidR="006D655F" w:rsidRPr="00602C66" w:rsidRDefault="006D655F" w:rsidP="00DC2C64">
            <w:pPr>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82,000</w:t>
            </w:r>
          </w:p>
        </w:tc>
      </w:tr>
      <w:tr w:rsidR="00602C66" w:rsidRPr="00602C66" w14:paraId="69C34DFD" w14:textId="77777777" w:rsidTr="00DC2C64">
        <w:trPr>
          <w:cantSplit/>
          <w:trHeight w:val="20"/>
        </w:trPr>
        <w:tc>
          <w:tcPr>
            <w:tcW w:w="297" w:type="pct"/>
            <w:vMerge/>
            <w:vAlign w:val="center"/>
          </w:tcPr>
          <w:p w14:paraId="3647436E"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66F29C8A"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046C4236"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交通費</w:t>
            </w:r>
          </w:p>
        </w:tc>
        <w:tc>
          <w:tcPr>
            <w:tcW w:w="297" w:type="pct"/>
            <w:shd w:val="clear" w:color="auto" w:fill="auto"/>
            <w:noWrap/>
            <w:vAlign w:val="center"/>
            <w:hideMark/>
          </w:tcPr>
          <w:p w14:paraId="4834D08F"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2</w:t>
            </w:r>
          </w:p>
        </w:tc>
        <w:tc>
          <w:tcPr>
            <w:tcW w:w="719" w:type="pct"/>
            <w:shd w:val="clear" w:color="auto" w:fill="auto"/>
            <w:noWrap/>
            <w:vAlign w:val="center"/>
            <w:hideMark/>
          </w:tcPr>
          <w:p w14:paraId="2D31C79B" w14:textId="77777777" w:rsidR="006D655F" w:rsidRPr="00602C66" w:rsidRDefault="006D655F" w:rsidP="00DC2C64">
            <w:pPr>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1,400</w:t>
            </w:r>
          </w:p>
        </w:tc>
      </w:tr>
      <w:tr w:rsidR="00602C66" w:rsidRPr="00602C66" w14:paraId="5A644F96" w14:textId="77777777" w:rsidTr="00DC2C64">
        <w:trPr>
          <w:cantSplit/>
          <w:trHeight w:val="20"/>
        </w:trPr>
        <w:tc>
          <w:tcPr>
            <w:tcW w:w="297" w:type="pct"/>
            <w:vMerge/>
            <w:vAlign w:val="center"/>
          </w:tcPr>
          <w:p w14:paraId="0493C419"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33D696C0"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4A6208E9"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獎牌費</w:t>
            </w:r>
          </w:p>
        </w:tc>
        <w:tc>
          <w:tcPr>
            <w:tcW w:w="297" w:type="pct"/>
            <w:shd w:val="clear" w:color="auto" w:fill="auto"/>
            <w:noWrap/>
            <w:vAlign w:val="center"/>
            <w:hideMark/>
          </w:tcPr>
          <w:p w14:paraId="2DFC9F39"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1</w:t>
            </w:r>
          </w:p>
        </w:tc>
        <w:tc>
          <w:tcPr>
            <w:tcW w:w="719" w:type="pct"/>
            <w:shd w:val="clear" w:color="auto" w:fill="auto"/>
            <w:noWrap/>
            <w:vAlign w:val="center"/>
            <w:hideMark/>
          </w:tcPr>
          <w:p w14:paraId="4F75199C" w14:textId="77777777" w:rsidR="006D655F" w:rsidRPr="00602C66" w:rsidRDefault="006D655F" w:rsidP="00DC2C64">
            <w:pPr>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28,121</w:t>
            </w:r>
          </w:p>
        </w:tc>
      </w:tr>
      <w:tr w:rsidR="00602C66" w:rsidRPr="00602C66" w14:paraId="2E5CFC32" w14:textId="77777777" w:rsidTr="00DC2C64">
        <w:trPr>
          <w:cantSplit/>
          <w:trHeight w:val="20"/>
        </w:trPr>
        <w:tc>
          <w:tcPr>
            <w:tcW w:w="297" w:type="pct"/>
            <w:vMerge/>
            <w:vAlign w:val="center"/>
          </w:tcPr>
          <w:p w14:paraId="554E0622"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2D4E1B9F"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2886715D"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雜支</w:t>
            </w:r>
          </w:p>
        </w:tc>
        <w:tc>
          <w:tcPr>
            <w:tcW w:w="297" w:type="pct"/>
            <w:shd w:val="clear" w:color="auto" w:fill="auto"/>
            <w:noWrap/>
            <w:vAlign w:val="center"/>
            <w:hideMark/>
          </w:tcPr>
          <w:p w14:paraId="48B7C504"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13</w:t>
            </w:r>
          </w:p>
        </w:tc>
        <w:tc>
          <w:tcPr>
            <w:tcW w:w="719" w:type="pct"/>
            <w:shd w:val="clear" w:color="auto" w:fill="auto"/>
            <w:noWrap/>
            <w:vAlign w:val="center"/>
            <w:hideMark/>
          </w:tcPr>
          <w:p w14:paraId="4D0E0830" w14:textId="77777777" w:rsidR="006D655F" w:rsidRPr="00602C66" w:rsidRDefault="006D655F" w:rsidP="00DC2C64">
            <w:pPr>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88,280</w:t>
            </w:r>
          </w:p>
        </w:tc>
      </w:tr>
      <w:tr w:rsidR="00602C66" w:rsidRPr="00602C66" w14:paraId="6718CC8F" w14:textId="77777777" w:rsidTr="00DC2C64">
        <w:trPr>
          <w:cantSplit/>
          <w:trHeight w:val="20"/>
        </w:trPr>
        <w:tc>
          <w:tcPr>
            <w:tcW w:w="297" w:type="pct"/>
            <w:vMerge/>
            <w:vAlign w:val="center"/>
          </w:tcPr>
          <w:p w14:paraId="4043CD13"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041F339D"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p>
        </w:tc>
        <w:tc>
          <w:tcPr>
            <w:tcW w:w="823" w:type="pct"/>
            <w:shd w:val="clear" w:color="auto" w:fill="D9D9D9" w:themeFill="background1" w:themeFillShade="D9"/>
            <w:noWrap/>
            <w:vAlign w:val="center"/>
            <w:hideMark/>
          </w:tcPr>
          <w:p w14:paraId="3C0BBC1E" w14:textId="77777777" w:rsidR="006D655F" w:rsidRPr="00602C66" w:rsidRDefault="006D655F" w:rsidP="00DC2C64">
            <w:pPr>
              <w:widowControl/>
              <w:adjustRightInd w:val="0"/>
              <w:snapToGrid w:val="0"/>
              <w:spacing w:line="300" w:lineRule="exact"/>
              <w:jc w:val="center"/>
              <w:rPr>
                <w:rFonts w:hAnsi="標楷體" w:cs="新細明體"/>
                <w:bCs/>
                <w:spacing w:val="-20"/>
                <w:kern w:val="0"/>
                <w:sz w:val="24"/>
                <w:szCs w:val="24"/>
              </w:rPr>
            </w:pPr>
            <w:r w:rsidRPr="00602C66">
              <w:rPr>
                <w:rFonts w:hAnsi="標楷體" w:cs="新細明體" w:hint="eastAsia"/>
                <w:bCs/>
                <w:spacing w:val="-20"/>
                <w:kern w:val="0"/>
                <w:sz w:val="24"/>
                <w:szCs w:val="24"/>
              </w:rPr>
              <w:t>合計</w:t>
            </w:r>
          </w:p>
        </w:tc>
        <w:tc>
          <w:tcPr>
            <w:tcW w:w="297" w:type="pct"/>
            <w:shd w:val="clear" w:color="auto" w:fill="D9D9D9" w:themeFill="background1" w:themeFillShade="D9"/>
            <w:noWrap/>
            <w:vAlign w:val="center"/>
            <w:hideMark/>
          </w:tcPr>
          <w:p w14:paraId="293C9993" w14:textId="77777777" w:rsidR="006D655F" w:rsidRPr="00602C66" w:rsidRDefault="006D655F" w:rsidP="00DC2C64">
            <w:pPr>
              <w:widowControl/>
              <w:adjustRightInd w:val="0"/>
              <w:snapToGrid w:val="0"/>
              <w:spacing w:line="300" w:lineRule="exact"/>
              <w:jc w:val="center"/>
              <w:rPr>
                <w:rFonts w:hAnsi="標楷體" w:cs="新細明體"/>
                <w:bCs/>
                <w:spacing w:val="-20"/>
                <w:kern w:val="0"/>
                <w:sz w:val="24"/>
                <w:szCs w:val="24"/>
              </w:rPr>
            </w:pPr>
            <w:r w:rsidRPr="00602C66">
              <w:rPr>
                <w:rFonts w:hAnsi="標楷體" w:cs="新細明體" w:hint="eastAsia"/>
                <w:bCs/>
                <w:spacing w:val="-20"/>
                <w:kern w:val="0"/>
                <w:sz w:val="24"/>
                <w:szCs w:val="24"/>
              </w:rPr>
              <w:t>159</w:t>
            </w:r>
          </w:p>
        </w:tc>
        <w:tc>
          <w:tcPr>
            <w:tcW w:w="719" w:type="pct"/>
            <w:shd w:val="clear" w:color="auto" w:fill="D9D9D9" w:themeFill="background1" w:themeFillShade="D9"/>
            <w:noWrap/>
            <w:vAlign w:val="center"/>
            <w:hideMark/>
          </w:tcPr>
          <w:p w14:paraId="14DC6B9B" w14:textId="77777777" w:rsidR="006D655F" w:rsidRPr="00602C66" w:rsidRDefault="006D655F" w:rsidP="00DC2C64">
            <w:pPr>
              <w:widowControl/>
              <w:adjustRightInd w:val="0"/>
              <w:snapToGrid w:val="0"/>
              <w:spacing w:line="300" w:lineRule="exact"/>
              <w:ind w:rightChars="46" w:right="156"/>
              <w:jc w:val="right"/>
              <w:rPr>
                <w:rFonts w:hAnsi="標楷體" w:cs="新細明體"/>
                <w:bCs/>
                <w:spacing w:val="-20"/>
                <w:kern w:val="0"/>
                <w:sz w:val="24"/>
                <w:szCs w:val="24"/>
              </w:rPr>
            </w:pPr>
            <w:r w:rsidRPr="00602C66">
              <w:rPr>
                <w:rFonts w:hAnsi="標楷體" w:cs="新細明體" w:hint="eastAsia"/>
                <w:bCs/>
                <w:spacing w:val="-20"/>
                <w:kern w:val="0"/>
                <w:sz w:val="24"/>
                <w:szCs w:val="24"/>
              </w:rPr>
              <w:t>688,734</w:t>
            </w:r>
          </w:p>
        </w:tc>
      </w:tr>
      <w:tr w:rsidR="00602C66" w:rsidRPr="00602C66" w14:paraId="02D1176A" w14:textId="77777777" w:rsidTr="00DC2C64">
        <w:trPr>
          <w:cantSplit/>
          <w:trHeight w:val="20"/>
        </w:trPr>
        <w:tc>
          <w:tcPr>
            <w:tcW w:w="297" w:type="pct"/>
            <w:vMerge w:val="restart"/>
            <w:vAlign w:val="center"/>
          </w:tcPr>
          <w:p w14:paraId="3D6C6D14" w14:textId="77777777" w:rsidR="006D655F" w:rsidRPr="00602C66" w:rsidRDefault="006D655F" w:rsidP="00DC2C64">
            <w:pPr>
              <w:keepNext/>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112</w:t>
            </w:r>
          </w:p>
        </w:tc>
        <w:tc>
          <w:tcPr>
            <w:tcW w:w="2863" w:type="pct"/>
            <w:vMerge w:val="restart"/>
            <w:shd w:val="clear" w:color="auto" w:fill="auto"/>
            <w:noWrap/>
            <w:vAlign w:val="center"/>
            <w:hideMark/>
          </w:tcPr>
          <w:p w14:paraId="03A17E06" w14:textId="77777777" w:rsidR="006D655F" w:rsidRPr="00602C66" w:rsidRDefault="006D655F" w:rsidP="00DC2C64">
            <w:pPr>
              <w:keepNext/>
              <w:widowControl/>
              <w:adjustRightInd w:val="0"/>
              <w:snapToGrid w:val="0"/>
              <w:spacing w:line="300" w:lineRule="exact"/>
              <w:rPr>
                <w:rFonts w:hAnsi="標楷體" w:cs="新細明體"/>
                <w:spacing w:val="-20"/>
                <w:kern w:val="0"/>
                <w:sz w:val="24"/>
                <w:szCs w:val="24"/>
              </w:rPr>
            </w:pPr>
            <w:r w:rsidRPr="00602C66">
              <w:rPr>
                <w:rFonts w:hAnsi="標楷體" w:hint="eastAsia"/>
                <w:spacing w:val="-20"/>
                <w:sz w:val="24"/>
                <w:szCs w:val="24"/>
              </w:rPr>
              <w:t>112年度國民小學迷你足球活動計畫</w:t>
            </w:r>
          </w:p>
        </w:tc>
        <w:tc>
          <w:tcPr>
            <w:tcW w:w="823" w:type="pct"/>
            <w:shd w:val="clear" w:color="auto" w:fill="auto"/>
            <w:noWrap/>
            <w:vAlign w:val="center"/>
            <w:hideMark/>
          </w:tcPr>
          <w:p w14:paraId="656C52EA" w14:textId="77777777" w:rsidR="006D655F" w:rsidRPr="00602C66" w:rsidRDefault="006D655F" w:rsidP="00DC2C64">
            <w:pPr>
              <w:keepNext/>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獎牌(盃)費</w:t>
            </w:r>
          </w:p>
        </w:tc>
        <w:tc>
          <w:tcPr>
            <w:tcW w:w="297" w:type="pct"/>
            <w:shd w:val="clear" w:color="auto" w:fill="auto"/>
            <w:noWrap/>
            <w:vAlign w:val="center"/>
            <w:hideMark/>
          </w:tcPr>
          <w:p w14:paraId="07B5D7B1" w14:textId="77777777" w:rsidR="006D655F" w:rsidRPr="00602C66" w:rsidRDefault="006D655F" w:rsidP="00DC2C64">
            <w:pPr>
              <w:keepNext/>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1</w:t>
            </w:r>
          </w:p>
        </w:tc>
        <w:tc>
          <w:tcPr>
            <w:tcW w:w="719" w:type="pct"/>
            <w:shd w:val="clear" w:color="auto" w:fill="auto"/>
            <w:noWrap/>
            <w:vAlign w:val="center"/>
            <w:hideMark/>
          </w:tcPr>
          <w:p w14:paraId="66205E5E" w14:textId="77777777" w:rsidR="006D655F" w:rsidRPr="00602C66" w:rsidRDefault="006D655F" w:rsidP="00DC2C64">
            <w:pPr>
              <w:keepNext/>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13,750</w:t>
            </w:r>
          </w:p>
        </w:tc>
      </w:tr>
      <w:tr w:rsidR="00602C66" w:rsidRPr="00602C66" w14:paraId="502AE2CA" w14:textId="77777777" w:rsidTr="00DC2C64">
        <w:trPr>
          <w:cantSplit/>
          <w:trHeight w:val="20"/>
        </w:trPr>
        <w:tc>
          <w:tcPr>
            <w:tcW w:w="297" w:type="pct"/>
            <w:vMerge/>
            <w:vAlign w:val="center"/>
          </w:tcPr>
          <w:p w14:paraId="2A7BFA20" w14:textId="77777777" w:rsidR="006D655F" w:rsidRPr="00602C66" w:rsidRDefault="006D655F" w:rsidP="00DC2C64">
            <w:pPr>
              <w:keepNext/>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71377571" w14:textId="77777777" w:rsidR="006D655F" w:rsidRPr="00602C66" w:rsidRDefault="006D655F" w:rsidP="00DC2C64">
            <w:pPr>
              <w:keepNext/>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77A15C65" w14:textId="77777777" w:rsidR="006D655F" w:rsidRPr="00602C66" w:rsidRDefault="006D655F" w:rsidP="00DC2C64">
            <w:pPr>
              <w:keepNext/>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餐費</w:t>
            </w:r>
          </w:p>
        </w:tc>
        <w:tc>
          <w:tcPr>
            <w:tcW w:w="297" w:type="pct"/>
            <w:shd w:val="clear" w:color="auto" w:fill="auto"/>
            <w:noWrap/>
            <w:vAlign w:val="center"/>
            <w:hideMark/>
          </w:tcPr>
          <w:p w14:paraId="046281B6" w14:textId="77777777" w:rsidR="006D655F" w:rsidRPr="00602C66" w:rsidRDefault="006D655F" w:rsidP="00DC2C64">
            <w:pPr>
              <w:keepNext/>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86</w:t>
            </w:r>
          </w:p>
        </w:tc>
        <w:tc>
          <w:tcPr>
            <w:tcW w:w="719" w:type="pct"/>
            <w:shd w:val="clear" w:color="auto" w:fill="auto"/>
            <w:noWrap/>
            <w:vAlign w:val="center"/>
            <w:hideMark/>
          </w:tcPr>
          <w:p w14:paraId="5216CFB3" w14:textId="77777777" w:rsidR="006D655F" w:rsidRPr="00602C66" w:rsidRDefault="006D655F" w:rsidP="00DC2C64">
            <w:pPr>
              <w:keepNext/>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548,800</w:t>
            </w:r>
          </w:p>
        </w:tc>
      </w:tr>
      <w:tr w:rsidR="00602C66" w:rsidRPr="00602C66" w14:paraId="4C668AF3" w14:textId="77777777" w:rsidTr="00DC2C64">
        <w:trPr>
          <w:cantSplit/>
          <w:trHeight w:val="20"/>
        </w:trPr>
        <w:tc>
          <w:tcPr>
            <w:tcW w:w="297" w:type="pct"/>
            <w:vMerge/>
            <w:vAlign w:val="center"/>
          </w:tcPr>
          <w:p w14:paraId="184B3448" w14:textId="77777777" w:rsidR="006D655F" w:rsidRPr="00602C66" w:rsidRDefault="006D655F" w:rsidP="00DC2C64">
            <w:pPr>
              <w:keepNext/>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182159EB" w14:textId="77777777" w:rsidR="006D655F" w:rsidRPr="00602C66" w:rsidRDefault="006D655F" w:rsidP="00DC2C64">
            <w:pPr>
              <w:keepNext/>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528342D8" w14:textId="77777777" w:rsidR="006D655F" w:rsidRPr="00602C66" w:rsidRDefault="006D655F" w:rsidP="00DC2C64">
            <w:pPr>
              <w:keepNext/>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運費</w:t>
            </w:r>
          </w:p>
        </w:tc>
        <w:tc>
          <w:tcPr>
            <w:tcW w:w="297" w:type="pct"/>
            <w:shd w:val="clear" w:color="auto" w:fill="auto"/>
            <w:noWrap/>
            <w:vAlign w:val="center"/>
            <w:hideMark/>
          </w:tcPr>
          <w:p w14:paraId="10A83456" w14:textId="77777777" w:rsidR="006D655F" w:rsidRPr="00602C66" w:rsidRDefault="006D655F" w:rsidP="00DC2C64">
            <w:pPr>
              <w:keepNext/>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1</w:t>
            </w:r>
          </w:p>
        </w:tc>
        <w:tc>
          <w:tcPr>
            <w:tcW w:w="719" w:type="pct"/>
            <w:shd w:val="clear" w:color="auto" w:fill="auto"/>
            <w:noWrap/>
            <w:vAlign w:val="center"/>
            <w:hideMark/>
          </w:tcPr>
          <w:p w14:paraId="1FEC6EE2" w14:textId="77777777" w:rsidR="006D655F" w:rsidRPr="00602C66" w:rsidRDefault="006D655F" w:rsidP="00DC2C64">
            <w:pPr>
              <w:keepNext/>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80,000</w:t>
            </w:r>
          </w:p>
        </w:tc>
      </w:tr>
      <w:tr w:rsidR="00602C66" w:rsidRPr="00602C66" w14:paraId="60CEB68A" w14:textId="77777777" w:rsidTr="00DC2C64">
        <w:trPr>
          <w:cantSplit/>
          <w:trHeight w:val="20"/>
        </w:trPr>
        <w:tc>
          <w:tcPr>
            <w:tcW w:w="297" w:type="pct"/>
            <w:vMerge/>
            <w:vAlign w:val="center"/>
          </w:tcPr>
          <w:p w14:paraId="14ED649F" w14:textId="77777777" w:rsidR="006D655F" w:rsidRPr="00602C66" w:rsidRDefault="006D655F" w:rsidP="00DC2C64">
            <w:pPr>
              <w:keepNext/>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7239E127" w14:textId="77777777" w:rsidR="006D655F" w:rsidRPr="00602C66" w:rsidRDefault="006D655F" w:rsidP="00DC2C64">
            <w:pPr>
              <w:keepNext/>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317F9A9E" w14:textId="77777777" w:rsidR="006D655F" w:rsidRPr="00602C66" w:rsidRDefault="006D655F" w:rsidP="00DC2C64">
            <w:pPr>
              <w:keepNext/>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器材費用</w:t>
            </w:r>
          </w:p>
        </w:tc>
        <w:tc>
          <w:tcPr>
            <w:tcW w:w="297" w:type="pct"/>
            <w:shd w:val="clear" w:color="auto" w:fill="auto"/>
            <w:noWrap/>
            <w:vAlign w:val="center"/>
            <w:hideMark/>
          </w:tcPr>
          <w:p w14:paraId="075B6636" w14:textId="77777777" w:rsidR="006D655F" w:rsidRPr="00602C66" w:rsidRDefault="006D655F" w:rsidP="00DC2C64">
            <w:pPr>
              <w:keepNext/>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4</w:t>
            </w:r>
          </w:p>
        </w:tc>
        <w:tc>
          <w:tcPr>
            <w:tcW w:w="719" w:type="pct"/>
            <w:shd w:val="clear" w:color="auto" w:fill="auto"/>
            <w:noWrap/>
            <w:vAlign w:val="center"/>
            <w:hideMark/>
          </w:tcPr>
          <w:p w14:paraId="586CCBAE" w14:textId="77777777" w:rsidR="006D655F" w:rsidRPr="00602C66" w:rsidRDefault="006D655F" w:rsidP="00DC2C64">
            <w:pPr>
              <w:keepNext/>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66,050</w:t>
            </w:r>
          </w:p>
        </w:tc>
      </w:tr>
      <w:tr w:rsidR="00602C66" w:rsidRPr="00602C66" w14:paraId="1D32CB58" w14:textId="77777777" w:rsidTr="00DC2C64">
        <w:trPr>
          <w:cantSplit/>
          <w:trHeight w:val="20"/>
        </w:trPr>
        <w:tc>
          <w:tcPr>
            <w:tcW w:w="297" w:type="pct"/>
            <w:vMerge/>
            <w:vAlign w:val="center"/>
          </w:tcPr>
          <w:p w14:paraId="753DAE49" w14:textId="77777777" w:rsidR="006D655F" w:rsidRPr="00602C66" w:rsidRDefault="006D655F" w:rsidP="00DC2C64">
            <w:pPr>
              <w:keepNext/>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5A5424C6" w14:textId="77777777" w:rsidR="006D655F" w:rsidRPr="00602C66" w:rsidRDefault="006D655F" w:rsidP="00DC2C64">
            <w:pPr>
              <w:keepNext/>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69139C50" w14:textId="77777777" w:rsidR="006D655F" w:rsidRPr="00602C66" w:rsidRDefault="003E07E1" w:rsidP="00DC2C64">
            <w:pPr>
              <w:keepNext/>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布置</w:t>
            </w:r>
            <w:r w:rsidR="006D655F" w:rsidRPr="00602C66">
              <w:rPr>
                <w:rFonts w:hAnsi="標楷體" w:cs="新細明體" w:hint="eastAsia"/>
                <w:spacing w:val="-20"/>
                <w:kern w:val="0"/>
                <w:sz w:val="24"/>
                <w:szCs w:val="24"/>
              </w:rPr>
              <w:t>費</w:t>
            </w:r>
          </w:p>
        </w:tc>
        <w:tc>
          <w:tcPr>
            <w:tcW w:w="297" w:type="pct"/>
            <w:shd w:val="clear" w:color="auto" w:fill="auto"/>
            <w:noWrap/>
            <w:vAlign w:val="center"/>
            <w:hideMark/>
          </w:tcPr>
          <w:p w14:paraId="3060A7D8" w14:textId="77777777" w:rsidR="006D655F" w:rsidRPr="00602C66" w:rsidRDefault="006D655F" w:rsidP="00DC2C64">
            <w:pPr>
              <w:keepNext/>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18</w:t>
            </w:r>
          </w:p>
        </w:tc>
        <w:tc>
          <w:tcPr>
            <w:tcW w:w="719" w:type="pct"/>
            <w:shd w:val="clear" w:color="auto" w:fill="auto"/>
            <w:noWrap/>
            <w:vAlign w:val="center"/>
            <w:hideMark/>
          </w:tcPr>
          <w:p w14:paraId="0713C9D6" w14:textId="77777777" w:rsidR="006D655F" w:rsidRPr="00602C66" w:rsidRDefault="006D655F" w:rsidP="00DC2C64">
            <w:pPr>
              <w:keepNext/>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304,200</w:t>
            </w:r>
          </w:p>
        </w:tc>
      </w:tr>
      <w:tr w:rsidR="00602C66" w:rsidRPr="00602C66" w14:paraId="2F658A1C" w14:textId="77777777" w:rsidTr="00DC2C64">
        <w:trPr>
          <w:cantSplit/>
          <w:trHeight w:val="20"/>
        </w:trPr>
        <w:tc>
          <w:tcPr>
            <w:tcW w:w="297" w:type="pct"/>
            <w:vMerge/>
            <w:vAlign w:val="center"/>
          </w:tcPr>
          <w:p w14:paraId="40AFB613"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2FE8DF34"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13C7A1BD"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住宿費</w:t>
            </w:r>
          </w:p>
        </w:tc>
        <w:tc>
          <w:tcPr>
            <w:tcW w:w="297" w:type="pct"/>
            <w:shd w:val="clear" w:color="auto" w:fill="auto"/>
            <w:noWrap/>
            <w:vAlign w:val="center"/>
            <w:hideMark/>
          </w:tcPr>
          <w:p w14:paraId="6C948CF3"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6</w:t>
            </w:r>
          </w:p>
        </w:tc>
        <w:tc>
          <w:tcPr>
            <w:tcW w:w="719" w:type="pct"/>
            <w:shd w:val="clear" w:color="auto" w:fill="auto"/>
            <w:noWrap/>
            <w:vAlign w:val="center"/>
            <w:hideMark/>
          </w:tcPr>
          <w:p w14:paraId="19F03673" w14:textId="77777777" w:rsidR="006D655F" w:rsidRPr="00602C66" w:rsidRDefault="006D655F" w:rsidP="00DC2C64">
            <w:pPr>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23,950</w:t>
            </w:r>
          </w:p>
        </w:tc>
      </w:tr>
      <w:tr w:rsidR="00602C66" w:rsidRPr="00602C66" w14:paraId="4CE01D1B" w14:textId="77777777" w:rsidTr="00DC2C64">
        <w:trPr>
          <w:cantSplit/>
          <w:trHeight w:val="20"/>
        </w:trPr>
        <w:tc>
          <w:tcPr>
            <w:tcW w:w="297" w:type="pct"/>
            <w:vMerge/>
            <w:vAlign w:val="center"/>
          </w:tcPr>
          <w:p w14:paraId="65700DB7"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16CB1281"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07919D5B"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場租費</w:t>
            </w:r>
          </w:p>
        </w:tc>
        <w:tc>
          <w:tcPr>
            <w:tcW w:w="297" w:type="pct"/>
            <w:shd w:val="clear" w:color="auto" w:fill="auto"/>
            <w:noWrap/>
            <w:vAlign w:val="center"/>
            <w:hideMark/>
          </w:tcPr>
          <w:p w14:paraId="784E7243"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5</w:t>
            </w:r>
          </w:p>
        </w:tc>
        <w:tc>
          <w:tcPr>
            <w:tcW w:w="719" w:type="pct"/>
            <w:shd w:val="clear" w:color="auto" w:fill="auto"/>
            <w:noWrap/>
            <w:vAlign w:val="center"/>
            <w:hideMark/>
          </w:tcPr>
          <w:p w14:paraId="74827C1B" w14:textId="77777777" w:rsidR="006D655F" w:rsidRPr="00602C66" w:rsidRDefault="006D655F" w:rsidP="00DC2C64">
            <w:pPr>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76,000</w:t>
            </w:r>
          </w:p>
        </w:tc>
      </w:tr>
      <w:tr w:rsidR="00602C66" w:rsidRPr="00602C66" w14:paraId="18B01DF3" w14:textId="77777777" w:rsidTr="00DC2C64">
        <w:trPr>
          <w:cantSplit/>
          <w:trHeight w:val="20"/>
        </w:trPr>
        <w:tc>
          <w:tcPr>
            <w:tcW w:w="297" w:type="pct"/>
            <w:vMerge/>
            <w:vAlign w:val="center"/>
          </w:tcPr>
          <w:p w14:paraId="4CC9740B"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67759EAA"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2654C357"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交通費</w:t>
            </w:r>
          </w:p>
        </w:tc>
        <w:tc>
          <w:tcPr>
            <w:tcW w:w="297" w:type="pct"/>
            <w:shd w:val="clear" w:color="auto" w:fill="auto"/>
            <w:noWrap/>
            <w:vAlign w:val="center"/>
            <w:hideMark/>
          </w:tcPr>
          <w:p w14:paraId="1CD6A372"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2</w:t>
            </w:r>
          </w:p>
        </w:tc>
        <w:tc>
          <w:tcPr>
            <w:tcW w:w="719" w:type="pct"/>
            <w:shd w:val="clear" w:color="auto" w:fill="auto"/>
            <w:noWrap/>
            <w:vAlign w:val="center"/>
            <w:hideMark/>
          </w:tcPr>
          <w:p w14:paraId="714900C9" w14:textId="77777777" w:rsidR="006D655F" w:rsidRPr="00602C66" w:rsidRDefault="006D655F" w:rsidP="00DC2C64">
            <w:pPr>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1,350</w:t>
            </w:r>
          </w:p>
        </w:tc>
      </w:tr>
      <w:tr w:rsidR="00602C66" w:rsidRPr="00602C66" w14:paraId="376D2800" w14:textId="77777777" w:rsidTr="00DC2C64">
        <w:trPr>
          <w:cantSplit/>
          <w:trHeight w:val="20"/>
        </w:trPr>
        <w:tc>
          <w:tcPr>
            <w:tcW w:w="297" w:type="pct"/>
            <w:vMerge/>
            <w:vAlign w:val="center"/>
          </w:tcPr>
          <w:p w14:paraId="3779C1BA"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5509DD3A"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7678E00B"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雜支</w:t>
            </w:r>
          </w:p>
        </w:tc>
        <w:tc>
          <w:tcPr>
            <w:tcW w:w="297" w:type="pct"/>
            <w:shd w:val="clear" w:color="auto" w:fill="auto"/>
            <w:noWrap/>
            <w:vAlign w:val="center"/>
            <w:hideMark/>
          </w:tcPr>
          <w:p w14:paraId="16380E5E"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24</w:t>
            </w:r>
          </w:p>
        </w:tc>
        <w:tc>
          <w:tcPr>
            <w:tcW w:w="719" w:type="pct"/>
            <w:shd w:val="clear" w:color="auto" w:fill="auto"/>
            <w:noWrap/>
            <w:vAlign w:val="center"/>
            <w:hideMark/>
          </w:tcPr>
          <w:p w14:paraId="7F8BF619" w14:textId="77777777" w:rsidR="006D655F" w:rsidRPr="00602C66" w:rsidRDefault="006D655F" w:rsidP="00DC2C64">
            <w:pPr>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181,408</w:t>
            </w:r>
          </w:p>
        </w:tc>
      </w:tr>
      <w:tr w:rsidR="00602C66" w:rsidRPr="00602C66" w14:paraId="7835706B" w14:textId="77777777" w:rsidTr="00DC2C64">
        <w:trPr>
          <w:cantSplit/>
          <w:trHeight w:val="20"/>
        </w:trPr>
        <w:tc>
          <w:tcPr>
            <w:tcW w:w="297" w:type="pct"/>
            <w:vMerge/>
            <w:vAlign w:val="center"/>
          </w:tcPr>
          <w:p w14:paraId="71A458D8"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48F1564C"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p>
        </w:tc>
        <w:tc>
          <w:tcPr>
            <w:tcW w:w="823" w:type="pct"/>
            <w:shd w:val="clear" w:color="auto" w:fill="D9D9D9" w:themeFill="background1" w:themeFillShade="D9"/>
            <w:noWrap/>
            <w:vAlign w:val="center"/>
            <w:hideMark/>
          </w:tcPr>
          <w:p w14:paraId="6D8876F3" w14:textId="77777777" w:rsidR="006D655F" w:rsidRPr="00602C66" w:rsidRDefault="006D655F" w:rsidP="00DC2C64">
            <w:pPr>
              <w:widowControl/>
              <w:adjustRightInd w:val="0"/>
              <w:snapToGrid w:val="0"/>
              <w:spacing w:line="300" w:lineRule="exact"/>
              <w:jc w:val="center"/>
              <w:rPr>
                <w:rFonts w:hAnsi="標楷體" w:cs="新細明體"/>
                <w:bCs/>
                <w:spacing w:val="-20"/>
                <w:kern w:val="0"/>
                <w:sz w:val="24"/>
                <w:szCs w:val="24"/>
              </w:rPr>
            </w:pPr>
            <w:r w:rsidRPr="00602C66">
              <w:rPr>
                <w:rFonts w:hAnsi="標楷體" w:cs="新細明體" w:hint="eastAsia"/>
                <w:bCs/>
                <w:spacing w:val="-20"/>
                <w:kern w:val="0"/>
                <w:sz w:val="24"/>
                <w:szCs w:val="24"/>
              </w:rPr>
              <w:t>合計</w:t>
            </w:r>
          </w:p>
        </w:tc>
        <w:tc>
          <w:tcPr>
            <w:tcW w:w="297" w:type="pct"/>
            <w:shd w:val="clear" w:color="auto" w:fill="D9D9D9" w:themeFill="background1" w:themeFillShade="D9"/>
            <w:noWrap/>
            <w:vAlign w:val="center"/>
            <w:hideMark/>
          </w:tcPr>
          <w:p w14:paraId="27484436" w14:textId="77777777" w:rsidR="006D655F" w:rsidRPr="00602C66" w:rsidRDefault="006D655F" w:rsidP="00DC2C64">
            <w:pPr>
              <w:widowControl/>
              <w:adjustRightInd w:val="0"/>
              <w:snapToGrid w:val="0"/>
              <w:spacing w:line="300" w:lineRule="exact"/>
              <w:jc w:val="center"/>
              <w:rPr>
                <w:rFonts w:hAnsi="標楷體" w:cs="新細明體"/>
                <w:bCs/>
                <w:spacing w:val="-20"/>
                <w:kern w:val="0"/>
                <w:sz w:val="24"/>
                <w:szCs w:val="24"/>
              </w:rPr>
            </w:pPr>
            <w:r w:rsidRPr="00602C66">
              <w:rPr>
                <w:rFonts w:hAnsi="標楷體" w:cs="新細明體" w:hint="eastAsia"/>
                <w:bCs/>
                <w:spacing w:val="-20"/>
                <w:kern w:val="0"/>
                <w:sz w:val="24"/>
                <w:szCs w:val="24"/>
              </w:rPr>
              <w:t>147</w:t>
            </w:r>
          </w:p>
        </w:tc>
        <w:tc>
          <w:tcPr>
            <w:tcW w:w="719" w:type="pct"/>
            <w:shd w:val="clear" w:color="auto" w:fill="D9D9D9" w:themeFill="background1" w:themeFillShade="D9"/>
            <w:noWrap/>
            <w:vAlign w:val="center"/>
            <w:hideMark/>
          </w:tcPr>
          <w:p w14:paraId="1A6D8FE1" w14:textId="77777777" w:rsidR="006D655F" w:rsidRPr="00602C66" w:rsidRDefault="006D655F" w:rsidP="00DC2C64">
            <w:pPr>
              <w:widowControl/>
              <w:adjustRightInd w:val="0"/>
              <w:snapToGrid w:val="0"/>
              <w:spacing w:line="300" w:lineRule="exact"/>
              <w:ind w:rightChars="46" w:right="156"/>
              <w:jc w:val="right"/>
              <w:rPr>
                <w:rFonts w:hAnsi="標楷體" w:cs="新細明體"/>
                <w:bCs/>
                <w:spacing w:val="-20"/>
                <w:kern w:val="0"/>
                <w:sz w:val="24"/>
                <w:szCs w:val="24"/>
              </w:rPr>
            </w:pPr>
            <w:r w:rsidRPr="00602C66">
              <w:rPr>
                <w:rFonts w:hAnsi="標楷體" w:cs="新細明體" w:hint="eastAsia"/>
                <w:bCs/>
                <w:spacing w:val="-20"/>
                <w:kern w:val="0"/>
                <w:sz w:val="24"/>
                <w:szCs w:val="24"/>
              </w:rPr>
              <w:t>1,295,508</w:t>
            </w:r>
          </w:p>
        </w:tc>
      </w:tr>
      <w:tr w:rsidR="00602C66" w:rsidRPr="00602C66" w14:paraId="677C2885" w14:textId="77777777" w:rsidTr="00DC2C64">
        <w:trPr>
          <w:cantSplit/>
          <w:trHeight w:val="20"/>
        </w:trPr>
        <w:tc>
          <w:tcPr>
            <w:tcW w:w="297" w:type="pct"/>
            <w:vMerge w:val="restart"/>
            <w:vAlign w:val="center"/>
          </w:tcPr>
          <w:p w14:paraId="3526B63A"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112</w:t>
            </w:r>
          </w:p>
        </w:tc>
        <w:tc>
          <w:tcPr>
            <w:tcW w:w="2863" w:type="pct"/>
            <w:vMerge w:val="restart"/>
            <w:shd w:val="clear" w:color="auto" w:fill="auto"/>
            <w:noWrap/>
            <w:vAlign w:val="center"/>
            <w:hideMark/>
          </w:tcPr>
          <w:p w14:paraId="2929A491" w14:textId="77777777" w:rsidR="006D655F" w:rsidRPr="00602C66" w:rsidRDefault="006D655F" w:rsidP="00DC2C64">
            <w:pPr>
              <w:widowControl/>
              <w:adjustRightInd w:val="0"/>
              <w:snapToGrid w:val="0"/>
              <w:spacing w:line="300" w:lineRule="exact"/>
              <w:rPr>
                <w:rFonts w:hAnsi="標楷體" w:cs="新細明體"/>
                <w:spacing w:val="-20"/>
                <w:kern w:val="0"/>
                <w:sz w:val="24"/>
                <w:szCs w:val="24"/>
              </w:rPr>
            </w:pPr>
            <w:r w:rsidRPr="00602C66">
              <w:rPr>
                <w:rFonts w:hAnsi="標楷體" w:hint="eastAsia"/>
                <w:spacing w:val="-20"/>
                <w:sz w:val="24"/>
                <w:szCs w:val="24"/>
              </w:rPr>
              <w:t>2023國民小學足球世界盃國際邀請賽</w:t>
            </w:r>
          </w:p>
        </w:tc>
        <w:tc>
          <w:tcPr>
            <w:tcW w:w="823" w:type="pct"/>
            <w:shd w:val="clear" w:color="auto" w:fill="auto"/>
            <w:noWrap/>
            <w:vAlign w:val="center"/>
            <w:hideMark/>
          </w:tcPr>
          <w:p w14:paraId="3D9B0BD1"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餐費</w:t>
            </w:r>
          </w:p>
        </w:tc>
        <w:tc>
          <w:tcPr>
            <w:tcW w:w="297" w:type="pct"/>
            <w:shd w:val="clear" w:color="auto" w:fill="auto"/>
            <w:noWrap/>
            <w:vAlign w:val="center"/>
            <w:hideMark/>
          </w:tcPr>
          <w:p w14:paraId="00213329"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r w:rsidRPr="00602C66">
              <w:rPr>
                <w:rFonts w:hAnsi="標楷體" w:cs="新細明體" w:hint="eastAsia"/>
                <w:spacing w:val="-20"/>
                <w:kern w:val="0"/>
                <w:sz w:val="24"/>
                <w:szCs w:val="24"/>
              </w:rPr>
              <w:t>3</w:t>
            </w:r>
          </w:p>
        </w:tc>
        <w:tc>
          <w:tcPr>
            <w:tcW w:w="719" w:type="pct"/>
            <w:shd w:val="clear" w:color="auto" w:fill="auto"/>
            <w:noWrap/>
            <w:vAlign w:val="center"/>
            <w:hideMark/>
          </w:tcPr>
          <w:p w14:paraId="14B46465" w14:textId="77777777" w:rsidR="006D655F" w:rsidRPr="00602C66" w:rsidRDefault="006D655F" w:rsidP="00DC2C64">
            <w:pPr>
              <w:widowControl/>
              <w:adjustRightInd w:val="0"/>
              <w:snapToGrid w:val="0"/>
              <w:spacing w:line="300" w:lineRule="exact"/>
              <w:ind w:rightChars="46" w:right="156"/>
              <w:jc w:val="right"/>
              <w:rPr>
                <w:rFonts w:hAnsi="標楷體" w:cs="新細明體"/>
                <w:spacing w:val="-20"/>
                <w:kern w:val="0"/>
                <w:sz w:val="24"/>
                <w:szCs w:val="24"/>
              </w:rPr>
            </w:pPr>
            <w:r w:rsidRPr="00602C66">
              <w:rPr>
                <w:rFonts w:hAnsi="標楷體" w:cs="新細明體" w:hint="eastAsia"/>
                <w:spacing w:val="-20"/>
                <w:kern w:val="0"/>
                <w:sz w:val="24"/>
                <w:szCs w:val="24"/>
              </w:rPr>
              <w:t>104,074</w:t>
            </w:r>
          </w:p>
        </w:tc>
      </w:tr>
      <w:tr w:rsidR="00602C66" w:rsidRPr="00602C66" w14:paraId="7E0B25F0" w14:textId="77777777" w:rsidTr="00DC2C64">
        <w:trPr>
          <w:cantSplit/>
          <w:trHeight w:val="20"/>
        </w:trPr>
        <w:tc>
          <w:tcPr>
            <w:tcW w:w="297" w:type="pct"/>
            <w:vMerge/>
            <w:vAlign w:val="center"/>
          </w:tcPr>
          <w:p w14:paraId="212B5682"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16A27D44" w14:textId="77777777" w:rsidR="006D655F" w:rsidRPr="00602C66" w:rsidRDefault="006D655F" w:rsidP="00DC2C64">
            <w:pPr>
              <w:widowControl/>
              <w:adjustRightInd w:val="0"/>
              <w:snapToGrid w:val="0"/>
              <w:spacing w:line="300" w:lineRule="exact"/>
              <w:jc w:val="center"/>
              <w:rPr>
                <w:rFonts w:hAnsi="標楷體" w:cs="新細明體"/>
                <w:spacing w:val="-20"/>
                <w:kern w:val="0"/>
                <w:sz w:val="24"/>
                <w:szCs w:val="24"/>
              </w:rPr>
            </w:pPr>
          </w:p>
        </w:tc>
        <w:tc>
          <w:tcPr>
            <w:tcW w:w="823" w:type="pct"/>
            <w:shd w:val="clear" w:color="auto" w:fill="D9D9D9" w:themeFill="background1" w:themeFillShade="D9"/>
            <w:noWrap/>
            <w:vAlign w:val="center"/>
            <w:hideMark/>
          </w:tcPr>
          <w:p w14:paraId="72AC4A7B" w14:textId="77777777" w:rsidR="006D655F" w:rsidRPr="00602C66" w:rsidRDefault="006D655F" w:rsidP="00DC2C64">
            <w:pPr>
              <w:widowControl/>
              <w:adjustRightInd w:val="0"/>
              <w:snapToGrid w:val="0"/>
              <w:spacing w:line="300" w:lineRule="exact"/>
              <w:jc w:val="center"/>
              <w:rPr>
                <w:rFonts w:hAnsi="標楷體" w:cs="新細明體"/>
                <w:bCs/>
                <w:spacing w:val="-20"/>
                <w:kern w:val="0"/>
                <w:sz w:val="24"/>
                <w:szCs w:val="24"/>
              </w:rPr>
            </w:pPr>
            <w:r w:rsidRPr="00602C66">
              <w:rPr>
                <w:rFonts w:hAnsi="標楷體" w:cs="新細明體" w:hint="eastAsia"/>
                <w:bCs/>
                <w:spacing w:val="-20"/>
                <w:kern w:val="0"/>
                <w:sz w:val="24"/>
                <w:szCs w:val="24"/>
              </w:rPr>
              <w:t>合計</w:t>
            </w:r>
          </w:p>
        </w:tc>
        <w:tc>
          <w:tcPr>
            <w:tcW w:w="297" w:type="pct"/>
            <w:shd w:val="clear" w:color="auto" w:fill="D9D9D9" w:themeFill="background1" w:themeFillShade="D9"/>
            <w:noWrap/>
            <w:vAlign w:val="center"/>
            <w:hideMark/>
          </w:tcPr>
          <w:p w14:paraId="56B2340A" w14:textId="77777777" w:rsidR="006D655F" w:rsidRPr="00602C66" w:rsidRDefault="006D655F" w:rsidP="00DC2C64">
            <w:pPr>
              <w:widowControl/>
              <w:adjustRightInd w:val="0"/>
              <w:snapToGrid w:val="0"/>
              <w:spacing w:line="300" w:lineRule="exact"/>
              <w:jc w:val="center"/>
              <w:rPr>
                <w:rFonts w:hAnsi="標楷體" w:cs="新細明體"/>
                <w:bCs/>
                <w:spacing w:val="-20"/>
                <w:kern w:val="0"/>
                <w:sz w:val="24"/>
                <w:szCs w:val="24"/>
              </w:rPr>
            </w:pPr>
            <w:r w:rsidRPr="00602C66">
              <w:rPr>
                <w:rFonts w:hAnsi="標楷體" w:cs="新細明體" w:hint="eastAsia"/>
                <w:bCs/>
                <w:spacing w:val="-20"/>
                <w:kern w:val="0"/>
                <w:sz w:val="24"/>
                <w:szCs w:val="24"/>
              </w:rPr>
              <w:t>3</w:t>
            </w:r>
          </w:p>
        </w:tc>
        <w:tc>
          <w:tcPr>
            <w:tcW w:w="719" w:type="pct"/>
            <w:shd w:val="clear" w:color="auto" w:fill="D9D9D9" w:themeFill="background1" w:themeFillShade="D9"/>
            <w:noWrap/>
            <w:vAlign w:val="center"/>
            <w:hideMark/>
          </w:tcPr>
          <w:p w14:paraId="0D833815" w14:textId="77777777" w:rsidR="006D655F" w:rsidRPr="00602C66" w:rsidRDefault="006D655F" w:rsidP="00DC2C64">
            <w:pPr>
              <w:widowControl/>
              <w:adjustRightInd w:val="0"/>
              <w:snapToGrid w:val="0"/>
              <w:spacing w:line="300" w:lineRule="exact"/>
              <w:ind w:rightChars="46" w:right="156"/>
              <w:jc w:val="right"/>
              <w:rPr>
                <w:rFonts w:hAnsi="標楷體" w:cs="新細明體"/>
                <w:bCs/>
                <w:spacing w:val="-20"/>
                <w:kern w:val="0"/>
                <w:sz w:val="24"/>
                <w:szCs w:val="24"/>
              </w:rPr>
            </w:pPr>
            <w:r w:rsidRPr="00602C66">
              <w:rPr>
                <w:rFonts w:hAnsi="標楷體" w:cs="新細明體" w:hint="eastAsia"/>
                <w:bCs/>
                <w:spacing w:val="-20"/>
                <w:kern w:val="0"/>
                <w:sz w:val="24"/>
                <w:szCs w:val="24"/>
              </w:rPr>
              <w:t>104,074</w:t>
            </w:r>
          </w:p>
        </w:tc>
      </w:tr>
      <w:tr w:rsidR="00602C66" w:rsidRPr="00602C66" w14:paraId="53C252A6" w14:textId="77777777" w:rsidTr="00DC2C64">
        <w:trPr>
          <w:cantSplit/>
          <w:trHeight w:val="366"/>
        </w:trPr>
        <w:tc>
          <w:tcPr>
            <w:tcW w:w="3984" w:type="pct"/>
            <w:gridSpan w:val="3"/>
            <w:vAlign w:val="center"/>
          </w:tcPr>
          <w:p w14:paraId="0CBB5DC1" w14:textId="77777777" w:rsidR="006D655F" w:rsidRPr="00602C66" w:rsidRDefault="006D655F" w:rsidP="00DC2C64">
            <w:pPr>
              <w:widowControl/>
              <w:adjustRightInd w:val="0"/>
              <w:snapToGrid w:val="0"/>
              <w:spacing w:line="300" w:lineRule="exact"/>
              <w:jc w:val="center"/>
              <w:rPr>
                <w:rFonts w:hAnsi="標楷體" w:cs="新細明體"/>
                <w:bCs/>
                <w:spacing w:val="-20"/>
                <w:kern w:val="0"/>
                <w:sz w:val="24"/>
                <w:szCs w:val="24"/>
              </w:rPr>
            </w:pPr>
            <w:r w:rsidRPr="00602C66">
              <w:rPr>
                <w:rFonts w:hAnsi="標楷體" w:cs="新細明體" w:hint="eastAsia"/>
                <w:bCs/>
                <w:spacing w:val="-20"/>
                <w:kern w:val="0"/>
                <w:sz w:val="24"/>
                <w:szCs w:val="24"/>
              </w:rPr>
              <w:t>總計</w:t>
            </w:r>
          </w:p>
        </w:tc>
        <w:tc>
          <w:tcPr>
            <w:tcW w:w="297" w:type="pct"/>
            <w:shd w:val="clear" w:color="auto" w:fill="D9D9D9" w:themeFill="background1" w:themeFillShade="D9"/>
            <w:noWrap/>
            <w:vAlign w:val="center"/>
          </w:tcPr>
          <w:p w14:paraId="0B086871" w14:textId="77777777" w:rsidR="006D655F" w:rsidRPr="00602C66" w:rsidRDefault="006D655F" w:rsidP="00DC2C64">
            <w:pPr>
              <w:widowControl/>
              <w:adjustRightInd w:val="0"/>
              <w:snapToGrid w:val="0"/>
              <w:spacing w:line="300" w:lineRule="exact"/>
              <w:jc w:val="center"/>
              <w:rPr>
                <w:rFonts w:hAnsi="標楷體" w:cs="新細明體"/>
                <w:bCs/>
                <w:spacing w:val="-20"/>
                <w:kern w:val="0"/>
                <w:sz w:val="24"/>
                <w:szCs w:val="24"/>
              </w:rPr>
            </w:pPr>
            <w:r w:rsidRPr="00602C66">
              <w:rPr>
                <w:rFonts w:hAnsi="標楷體" w:cs="新細明體" w:hint="eastAsia"/>
                <w:bCs/>
                <w:spacing w:val="-20"/>
                <w:kern w:val="0"/>
                <w:sz w:val="24"/>
                <w:szCs w:val="24"/>
              </w:rPr>
              <w:t>799</w:t>
            </w:r>
          </w:p>
        </w:tc>
        <w:tc>
          <w:tcPr>
            <w:tcW w:w="719" w:type="pct"/>
            <w:shd w:val="clear" w:color="auto" w:fill="D9D9D9" w:themeFill="background1" w:themeFillShade="D9"/>
            <w:noWrap/>
            <w:vAlign w:val="center"/>
          </w:tcPr>
          <w:p w14:paraId="5C9B7AC9" w14:textId="77777777" w:rsidR="006D655F" w:rsidRPr="00602C66" w:rsidRDefault="006D655F" w:rsidP="00DC2C64">
            <w:pPr>
              <w:widowControl/>
              <w:adjustRightInd w:val="0"/>
              <w:snapToGrid w:val="0"/>
              <w:spacing w:line="300" w:lineRule="exact"/>
              <w:ind w:rightChars="46" w:right="156"/>
              <w:jc w:val="right"/>
              <w:rPr>
                <w:rFonts w:hAnsi="標楷體" w:cs="新細明體"/>
                <w:bCs/>
                <w:spacing w:val="-20"/>
                <w:kern w:val="0"/>
                <w:sz w:val="24"/>
                <w:szCs w:val="24"/>
              </w:rPr>
            </w:pPr>
            <w:r w:rsidRPr="00602C66">
              <w:rPr>
                <w:rFonts w:hAnsi="標楷體" w:cs="新細明體" w:hint="eastAsia"/>
                <w:bCs/>
                <w:spacing w:val="-20"/>
                <w:kern w:val="0"/>
                <w:sz w:val="24"/>
                <w:szCs w:val="24"/>
              </w:rPr>
              <w:t>4,809,759</w:t>
            </w:r>
          </w:p>
        </w:tc>
      </w:tr>
    </w:tbl>
    <w:p w14:paraId="60E99E24" w14:textId="77777777" w:rsidR="006D655F" w:rsidRPr="00602C66" w:rsidRDefault="006D655F" w:rsidP="006D655F">
      <w:pPr>
        <w:pStyle w:val="af8"/>
        <w:rPr>
          <w:rFonts w:hAnsi="標楷體"/>
          <w:sz w:val="18"/>
          <w:szCs w:val="18"/>
        </w:rPr>
      </w:pPr>
      <w:r w:rsidRPr="00602C66">
        <w:rPr>
          <w:rFonts w:hAnsi="標楷體" w:hint="eastAsia"/>
          <w:szCs w:val="28"/>
        </w:rPr>
        <w:t>資料來源：體育署提供資料。</w:t>
      </w:r>
    </w:p>
    <w:p w14:paraId="7D64C43C" w14:textId="77777777" w:rsidR="00DB568D" w:rsidRPr="00602C66" w:rsidRDefault="00DB568D" w:rsidP="009A20F5">
      <w:pPr>
        <w:pStyle w:val="3"/>
        <w:rPr>
          <w:rFonts w:hAnsi="標楷體"/>
        </w:rPr>
      </w:pPr>
      <w:r w:rsidRPr="00602C66">
        <w:rPr>
          <w:rFonts w:hAnsi="標楷體" w:hint="eastAsia"/>
        </w:rPr>
        <w:t>詢據體育署</w:t>
      </w:r>
      <w:r w:rsidR="00C20FF7" w:rsidRPr="00602C66">
        <w:rPr>
          <w:rFonts w:hAnsi="標楷體" w:hint="eastAsia"/>
        </w:rPr>
        <w:t>說明</w:t>
      </w:r>
      <w:r w:rsidRPr="00602C66">
        <w:rPr>
          <w:rFonts w:hint="eastAsia"/>
        </w:rPr>
        <w:t>，</w:t>
      </w:r>
      <w:r w:rsidRPr="00602C66">
        <w:t>該署學校體育組依據「教育部體育署補助推動學校體育運動發展經費原則」補助迷你足協相關案件。依據該經費原則第11點第5款第4目已</w:t>
      </w:r>
      <w:r w:rsidR="00B75F7F" w:rsidRPr="00602C66">
        <w:t>規定：「</w:t>
      </w:r>
      <w:r w:rsidRPr="00602C66">
        <w:t>受補助單位執行本補助經費辦理採購事項，應本公平、公正、公開原則；其有政府採購法第4條規定情形者，應依政府採購等相關規定辦理」。另體育署於核定所列4案之核定函，均業敘明補助案經費支用及其它核銷作業事項應</w:t>
      </w:r>
      <w:r w:rsidR="00C64403" w:rsidRPr="00602C66">
        <w:rPr>
          <w:rFonts w:hint="eastAsia"/>
        </w:rPr>
        <w:t>依</w:t>
      </w:r>
      <w:r w:rsidRPr="00602C66">
        <w:t>「教育部補(捐)助及委辦經費核撥結報作業要點」辦理，故迷你足協</w:t>
      </w:r>
      <w:r w:rsidR="00C64403" w:rsidRPr="00602C66">
        <w:rPr>
          <w:rFonts w:hint="eastAsia"/>
        </w:rPr>
        <w:t>既</w:t>
      </w:r>
      <w:r w:rsidRPr="00602C66">
        <w:t>依經費原則向該署申請經費補助，即應詳閱規定內容並依規定辦理</w:t>
      </w:r>
      <w:r w:rsidR="00C64403" w:rsidRPr="00602C66">
        <w:rPr>
          <w:rFonts w:hint="eastAsia"/>
        </w:rPr>
        <w:t>；</w:t>
      </w:r>
      <w:r w:rsidRPr="00602C66">
        <w:t>該署依據「教育部補(捐)助及委辦經費核撥結報作業要點」審核迷你足協經費核結事項，其作業要點結報要件資料為成果報告、經費核定文件、經費收支結算表及原始憑證，爰該協會無檢附自行檢核表辦理核結</w:t>
      </w:r>
      <w:r w:rsidR="00C64403" w:rsidRPr="00602C66">
        <w:rPr>
          <w:rFonts w:hint="eastAsia"/>
        </w:rPr>
        <w:t>；又</w:t>
      </w:r>
      <w:r w:rsidRPr="00602C66">
        <w:t>如上</w:t>
      </w:r>
      <w:r w:rsidR="00C64403" w:rsidRPr="00602C66">
        <w:rPr>
          <w:rFonts w:hint="eastAsia"/>
        </w:rPr>
        <w:t>開</w:t>
      </w:r>
      <w:r w:rsidRPr="00602C66">
        <w:t>所</w:t>
      </w:r>
      <w:r w:rsidRPr="00602C66">
        <w:lastRenderedPageBreak/>
        <w:t>述，該署均業於補助原則及核定函內提醒，有關補助</w:t>
      </w:r>
      <w:r w:rsidR="00C64403" w:rsidRPr="00602C66">
        <w:rPr>
          <w:rFonts w:hint="eastAsia"/>
        </w:rPr>
        <w:t>案</w:t>
      </w:r>
      <w:r w:rsidRPr="00602C66">
        <w:t>內相關採購事項，該協會理應本誠信原則辦理經費核結，而該協會僅於該協會網站公告採購事項之情事，針對本項行政缺失事項，該署業</w:t>
      </w:r>
      <w:r w:rsidR="00C64403" w:rsidRPr="00602C66">
        <w:rPr>
          <w:rFonts w:hint="eastAsia"/>
        </w:rPr>
        <w:t>以</w:t>
      </w:r>
      <w:r w:rsidRPr="00602C66">
        <w:t>113年7月17日臺教體署學(三)字第1130200102號函及113年8月6日臺教體署學(三)字第1130029350號函知迷你足協，依據政府採購法規定，應於政府電子採購網辦理公開招標事項，亦請該協會爾後應依政府採購法相關規定辦理</w:t>
      </w:r>
      <w:r w:rsidR="00C64403" w:rsidRPr="00602C66">
        <w:rPr>
          <w:rFonts w:hint="eastAsia"/>
        </w:rPr>
        <w:t>等語云云。</w:t>
      </w:r>
      <w:r w:rsidRPr="00602C66">
        <w:rPr>
          <w:rFonts w:hint="eastAsia"/>
        </w:rPr>
        <w:t>足見該署</w:t>
      </w:r>
      <w:r w:rsidRPr="00602C66">
        <w:rPr>
          <w:rFonts w:hAnsi="標楷體"/>
        </w:rPr>
        <w:t>僅以</w:t>
      </w:r>
      <w:r w:rsidRPr="00602C66">
        <w:rPr>
          <w:rFonts w:hAnsi="標楷體" w:hint="eastAsia"/>
        </w:rPr>
        <w:t>公函</w:t>
      </w:r>
      <w:r w:rsidRPr="00602C66">
        <w:rPr>
          <w:rFonts w:hAnsi="標楷體"/>
        </w:rPr>
        <w:t>提醒即</w:t>
      </w:r>
      <w:r w:rsidR="00C64403" w:rsidRPr="00602C66">
        <w:rPr>
          <w:rFonts w:hAnsi="標楷體" w:hint="eastAsia"/>
        </w:rPr>
        <w:t>自</w:t>
      </w:r>
      <w:r w:rsidRPr="00602C66">
        <w:rPr>
          <w:rFonts w:hAnsi="標楷體"/>
        </w:rPr>
        <w:t>認</w:t>
      </w:r>
      <w:r w:rsidR="00C64403" w:rsidRPr="00602C66">
        <w:rPr>
          <w:rFonts w:hAnsi="標楷體" w:hint="eastAsia"/>
        </w:rPr>
        <w:t>已</w:t>
      </w:r>
      <w:r w:rsidRPr="00602C66">
        <w:rPr>
          <w:rFonts w:hAnsi="標楷體"/>
        </w:rPr>
        <w:t>履行</w:t>
      </w:r>
      <w:r w:rsidR="005B2877" w:rsidRPr="00602C66">
        <w:rPr>
          <w:rFonts w:hAnsi="標楷體" w:hint="eastAsia"/>
        </w:rPr>
        <w:t>補助經費核結</w:t>
      </w:r>
      <w:r w:rsidRPr="00602C66">
        <w:rPr>
          <w:rFonts w:hAnsi="標楷體"/>
        </w:rPr>
        <w:t>監督責任，</w:t>
      </w:r>
      <w:r w:rsidR="00C64403" w:rsidRPr="00602C66">
        <w:rPr>
          <w:rFonts w:hAnsi="標楷體" w:hint="eastAsia"/>
        </w:rPr>
        <w:t>卻</w:t>
      </w:r>
      <w:r w:rsidRPr="00602C66">
        <w:rPr>
          <w:rFonts w:hAnsi="標楷體"/>
        </w:rPr>
        <w:t>未</w:t>
      </w:r>
      <w:r w:rsidRPr="00602C66">
        <w:rPr>
          <w:rFonts w:hAnsi="標楷體" w:hint="eastAsia"/>
        </w:rPr>
        <w:t>能</w:t>
      </w:r>
      <w:r w:rsidRPr="00602C66">
        <w:rPr>
          <w:rFonts w:hAnsi="標楷體"/>
        </w:rPr>
        <w:t>落實查核</w:t>
      </w:r>
      <w:r w:rsidRPr="00602C66">
        <w:rPr>
          <w:rFonts w:hAnsi="標楷體" w:hint="eastAsia"/>
        </w:rPr>
        <w:t>與控管</w:t>
      </w:r>
      <w:r w:rsidRPr="00602C66">
        <w:rPr>
          <w:rFonts w:hAnsi="標楷體"/>
        </w:rPr>
        <w:t>機制</w:t>
      </w:r>
      <w:r w:rsidRPr="00602C66">
        <w:rPr>
          <w:rFonts w:hAnsi="標楷體" w:hint="eastAsia"/>
        </w:rPr>
        <w:t>。</w:t>
      </w:r>
    </w:p>
    <w:p w14:paraId="1DC926FD" w14:textId="77777777" w:rsidR="009A20F5" w:rsidRPr="00602C66" w:rsidRDefault="009A20F5" w:rsidP="009A20F5">
      <w:pPr>
        <w:pStyle w:val="3"/>
        <w:rPr>
          <w:rFonts w:hAnsi="標楷體"/>
        </w:rPr>
      </w:pPr>
      <w:r w:rsidRPr="00602C66">
        <w:rPr>
          <w:rFonts w:hAnsi="標楷體" w:hint="eastAsia"/>
        </w:rPr>
        <w:t>基上，</w:t>
      </w:r>
      <w:r w:rsidR="00E217BA" w:rsidRPr="00602C66">
        <w:rPr>
          <w:rFonts w:hAnsi="標楷體" w:cs="DFKaiShu-SB-Estd-BF" w:hint="eastAsia"/>
          <w:caps/>
        </w:rPr>
        <w:t>體育署105至112年度補助</w:t>
      </w:r>
      <w:r w:rsidR="00E217BA" w:rsidRPr="00602C66">
        <w:rPr>
          <w:rFonts w:hAnsi="標楷體" w:hint="eastAsia"/>
          <w:spacing w:val="2"/>
          <w:szCs w:val="32"/>
        </w:rPr>
        <w:t>迷你足協</w:t>
      </w:r>
      <w:r w:rsidR="00E217BA" w:rsidRPr="00602C66">
        <w:rPr>
          <w:rFonts w:hAnsi="標楷體" w:cs="DFKaiShu-SB-Estd-BF" w:hint="eastAsia"/>
          <w:caps/>
        </w:rPr>
        <w:t>辦理「足球希望工程-2016基層迷你足球賽」等11項計畫，該</w:t>
      </w:r>
      <w:r w:rsidR="00E217BA" w:rsidRPr="00602C66">
        <w:rPr>
          <w:rFonts w:hAnsi="標楷體" w:hint="eastAsia"/>
          <w:kern w:val="0"/>
        </w:rPr>
        <w:t>署</w:t>
      </w:r>
      <w:r w:rsidR="00E217BA" w:rsidRPr="00602C66">
        <w:rPr>
          <w:rFonts w:hAnsi="標楷體" w:cs="DFKaiShu-SB-Estd-BF" w:hint="eastAsia"/>
          <w:caps/>
        </w:rPr>
        <w:t>審核</w:t>
      </w:r>
      <w:r w:rsidR="00E217BA" w:rsidRPr="00602C66">
        <w:rPr>
          <w:rFonts w:hAnsi="標楷體" w:hint="eastAsia"/>
          <w:kern w:val="0"/>
        </w:rPr>
        <w:t>迷你足協</w:t>
      </w:r>
      <w:r w:rsidR="00E217BA" w:rsidRPr="00602C66">
        <w:rPr>
          <w:rFonts w:hAnsi="標楷體" w:cs="DFKaiShu-SB-Estd-BF" w:hint="eastAsia"/>
          <w:caps/>
        </w:rPr>
        <w:t>經費核結</w:t>
      </w:r>
      <w:r w:rsidR="00E217BA" w:rsidRPr="00602C66">
        <w:rPr>
          <w:rFonts w:hAnsi="標楷體" w:hint="eastAsia"/>
          <w:kern w:val="0"/>
        </w:rPr>
        <w:t>資料，未曾要求該協會檢附自行檢核表或提供採購相關證明文件即逕予同意核結，揆以該協會</w:t>
      </w:r>
      <w:r w:rsidR="00E217BA" w:rsidRPr="00602C66">
        <w:rPr>
          <w:rFonts w:hAnsi="標楷體"/>
          <w:kern w:val="0"/>
        </w:rPr>
        <w:t>所獲補助款項金額遠高於其他同類型團體，且自籌款比</w:t>
      </w:r>
      <w:r w:rsidR="00E217BA" w:rsidRPr="00602C66">
        <w:rPr>
          <w:rFonts w:hAnsi="標楷體" w:hint="eastAsia"/>
          <w:kern w:val="0"/>
        </w:rPr>
        <w:t>率</w:t>
      </w:r>
      <w:r w:rsidR="00E217BA" w:rsidRPr="00602C66">
        <w:rPr>
          <w:rFonts w:hAnsi="標楷體"/>
          <w:kern w:val="0"/>
        </w:rPr>
        <w:t>偏低、補助比</w:t>
      </w:r>
      <w:r w:rsidR="00E217BA" w:rsidRPr="00602C66">
        <w:rPr>
          <w:rFonts w:hAnsi="標楷體" w:hint="eastAsia"/>
          <w:kern w:val="0"/>
        </w:rPr>
        <w:t>率</w:t>
      </w:r>
      <w:r w:rsidR="00E217BA" w:rsidRPr="00602C66">
        <w:rPr>
          <w:rFonts w:hAnsi="標楷體"/>
          <w:kern w:val="0"/>
        </w:rPr>
        <w:t>過高，支用單據多為免用統一發票，應屬高風險對象，然體育署未</w:t>
      </w:r>
      <w:r w:rsidR="00E217BA" w:rsidRPr="00602C66">
        <w:rPr>
          <w:rFonts w:hAnsi="標楷體" w:hint="eastAsia"/>
          <w:kern w:val="0"/>
        </w:rPr>
        <w:t>曾</w:t>
      </w:r>
      <w:r w:rsidR="00E217BA" w:rsidRPr="00602C66">
        <w:rPr>
          <w:rFonts w:hAnsi="標楷體"/>
          <w:kern w:val="0"/>
        </w:rPr>
        <w:t>就其補助使用情形進行實地查核或抽查，</w:t>
      </w:r>
      <w:r w:rsidR="00E217BA" w:rsidRPr="00602C66">
        <w:rPr>
          <w:rFonts w:hAnsi="標楷體" w:hint="eastAsia"/>
          <w:kern w:val="0"/>
        </w:rPr>
        <w:t>致未能及時發現該協會有未依政府採購法規</w:t>
      </w:r>
      <w:r w:rsidR="00E217BA" w:rsidRPr="00602C66">
        <w:rPr>
          <w:rFonts w:hAnsi="標楷體"/>
          <w:kern w:val="0"/>
        </w:rPr>
        <w:t>定</w:t>
      </w:r>
      <w:r w:rsidR="00E217BA" w:rsidRPr="00602C66">
        <w:rPr>
          <w:rFonts w:hAnsi="標楷體" w:hint="eastAsia"/>
          <w:kern w:val="0"/>
        </w:rPr>
        <w:t>辦理公開招標情事，任由迷你足協多年來違法循例逕擇選特定廠商辦理採購；嗣該署委請會計師查核發現該協會違規需繳回金額高達1,614萬7,154元，其中</w:t>
      </w:r>
      <w:r w:rsidR="00E217BA" w:rsidRPr="00602C66">
        <w:rPr>
          <w:rFonts w:hAnsi="標楷體"/>
          <w:kern w:val="0"/>
        </w:rPr>
        <w:t>5</w:t>
      </w:r>
      <w:r w:rsidR="00E217BA" w:rsidRPr="00602C66">
        <w:rPr>
          <w:rFonts w:hAnsi="標楷體" w:hint="eastAsia"/>
          <w:kern w:val="0"/>
        </w:rPr>
        <w:t>項計畫應繳回金額占補助金額比率竟分別高達5</w:t>
      </w:r>
      <w:r w:rsidR="00E217BA" w:rsidRPr="00602C66">
        <w:rPr>
          <w:rFonts w:hAnsi="標楷體"/>
          <w:kern w:val="0"/>
        </w:rPr>
        <w:t>2.63%</w:t>
      </w:r>
      <w:r w:rsidR="00E217BA" w:rsidRPr="00602C66">
        <w:rPr>
          <w:rFonts w:hAnsi="標楷體" w:hint="eastAsia"/>
          <w:kern w:val="0"/>
        </w:rPr>
        <w:t>、5</w:t>
      </w:r>
      <w:r w:rsidR="00E217BA" w:rsidRPr="00602C66">
        <w:rPr>
          <w:rFonts w:hAnsi="標楷體"/>
          <w:kern w:val="0"/>
        </w:rPr>
        <w:t>0.06%</w:t>
      </w:r>
      <w:r w:rsidR="00E217BA" w:rsidRPr="00602C66">
        <w:rPr>
          <w:rFonts w:hAnsi="標楷體" w:hint="eastAsia"/>
          <w:kern w:val="0"/>
        </w:rPr>
        <w:t>、4</w:t>
      </w:r>
      <w:r w:rsidR="00E217BA" w:rsidRPr="00602C66">
        <w:rPr>
          <w:rFonts w:hAnsi="標楷體"/>
          <w:kern w:val="0"/>
        </w:rPr>
        <w:t>4.41%</w:t>
      </w:r>
      <w:r w:rsidR="00E217BA" w:rsidRPr="00602C66">
        <w:rPr>
          <w:rFonts w:hAnsi="標楷體" w:hint="eastAsia"/>
          <w:kern w:val="0"/>
        </w:rPr>
        <w:t>、3</w:t>
      </w:r>
      <w:r w:rsidR="00E217BA" w:rsidRPr="00602C66">
        <w:rPr>
          <w:rFonts w:hAnsi="標楷體"/>
          <w:kern w:val="0"/>
        </w:rPr>
        <w:t>4.43%</w:t>
      </w:r>
      <w:r w:rsidR="00E217BA" w:rsidRPr="00602C66">
        <w:rPr>
          <w:rFonts w:hAnsi="標楷體" w:hint="eastAsia"/>
          <w:kern w:val="0"/>
        </w:rPr>
        <w:t>、2</w:t>
      </w:r>
      <w:r w:rsidR="00E217BA" w:rsidRPr="00602C66">
        <w:rPr>
          <w:rFonts w:hAnsi="標楷體"/>
          <w:kern w:val="0"/>
        </w:rPr>
        <w:t>4.63%</w:t>
      </w:r>
      <w:r w:rsidR="00E217BA" w:rsidRPr="00602C66">
        <w:rPr>
          <w:rFonts w:hAnsi="標楷體" w:hint="eastAsia"/>
          <w:kern w:val="0"/>
        </w:rPr>
        <w:t>，體育署卻一再稱該協會理應本誠信原則辦理經費核結，</w:t>
      </w:r>
      <w:r w:rsidR="00E217BA" w:rsidRPr="00602C66">
        <w:rPr>
          <w:rFonts w:hAnsi="標楷體"/>
          <w:kern w:val="0"/>
        </w:rPr>
        <w:t>僅以</w:t>
      </w:r>
      <w:r w:rsidR="00E217BA" w:rsidRPr="00602C66">
        <w:rPr>
          <w:rFonts w:hAnsi="標楷體" w:hint="eastAsia"/>
          <w:kern w:val="0"/>
        </w:rPr>
        <w:t>公函</w:t>
      </w:r>
      <w:r w:rsidR="00E217BA" w:rsidRPr="00602C66">
        <w:rPr>
          <w:rFonts w:hAnsi="標楷體"/>
          <w:kern w:val="0"/>
        </w:rPr>
        <w:t>提醒即</w:t>
      </w:r>
      <w:r w:rsidR="00E217BA" w:rsidRPr="00602C66">
        <w:rPr>
          <w:rFonts w:hAnsi="標楷體" w:hint="eastAsia"/>
          <w:kern w:val="0"/>
        </w:rPr>
        <w:t>自</w:t>
      </w:r>
      <w:r w:rsidR="00E217BA" w:rsidRPr="00602C66">
        <w:rPr>
          <w:rFonts w:hAnsi="標楷體"/>
          <w:kern w:val="0"/>
        </w:rPr>
        <w:t>認</w:t>
      </w:r>
      <w:r w:rsidR="00E217BA" w:rsidRPr="00602C66">
        <w:rPr>
          <w:rFonts w:hAnsi="標楷體" w:hint="eastAsia"/>
          <w:kern w:val="0"/>
        </w:rPr>
        <w:t>已</w:t>
      </w:r>
      <w:r w:rsidR="00E217BA" w:rsidRPr="00602C66">
        <w:rPr>
          <w:rFonts w:hAnsi="標楷體"/>
          <w:kern w:val="0"/>
        </w:rPr>
        <w:t>履行</w:t>
      </w:r>
      <w:r w:rsidR="00E217BA" w:rsidRPr="00602C66">
        <w:rPr>
          <w:rFonts w:hAnsi="標楷體" w:hint="eastAsia"/>
          <w:kern w:val="0"/>
        </w:rPr>
        <w:t>補助經費核結</w:t>
      </w:r>
      <w:r w:rsidR="00E217BA" w:rsidRPr="00602C66">
        <w:rPr>
          <w:rFonts w:hAnsi="標楷體"/>
          <w:kern w:val="0"/>
        </w:rPr>
        <w:t>監督責任，未</w:t>
      </w:r>
      <w:r w:rsidR="00E217BA" w:rsidRPr="00602C66">
        <w:rPr>
          <w:rFonts w:hAnsi="標楷體" w:hint="eastAsia"/>
          <w:kern w:val="0"/>
        </w:rPr>
        <w:t>能</w:t>
      </w:r>
      <w:r w:rsidR="00E217BA" w:rsidRPr="00602C66">
        <w:rPr>
          <w:rFonts w:hAnsi="標楷體"/>
          <w:kern w:val="0"/>
        </w:rPr>
        <w:t>落實查核</w:t>
      </w:r>
      <w:r w:rsidR="00E217BA" w:rsidRPr="00602C66">
        <w:rPr>
          <w:rFonts w:hAnsi="標楷體" w:hint="eastAsia"/>
          <w:kern w:val="0"/>
        </w:rPr>
        <w:t>與控管</w:t>
      </w:r>
      <w:r w:rsidR="00E217BA" w:rsidRPr="00602C66">
        <w:rPr>
          <w:rFonts w:hAnsi="標楷體"/>
          <w:kern w:val="0"/>
        </w:rPr>
        <w:t>機制，</w:t>
      </w:r>
      <w:r w:rsidR="00E217BA" w:rsidRPr="00602C66">
        <w:rPr>
          <w:rFonts w:hAnsi="標楷體" w:hint="eastAsia"/>
          <w:kern w:val="0"/>
        </w:rPr>
        <w:t>反映該</w:t>
      </w:r>
      <w:r w:rsidR="00E217BA" w:rsidRPr="00602C66">
        <w:rPr>
          <w:rFonts w:hAnsi="標楷體"/>
          <w:kern w:val="0"/>
        </w:rPr>
        <w:t>署核結審查鬆散，核銷作業流於形式，執行補助計畫流程與內控機制顯有重</w:t>
      </w:r>
      <w:r w:rsidR="00E217BA" w:rsidRPr="00602C66">
        <w:rPr>
          <w:rFonts w:hAnsi="標楷體" w:hint="eastAsia"/>
          <w:kern w:val="0"/>
        </w:rPr>
        <w:t>大</w:t>
      </w:r>
      <w:r w:rsidR="00E217BA" w:rsidRPr="00602C66">
        <w:rPr>
          <w:rFonts w:hAnsi="標楷體"/>
          <w:kern w:val="0"/>
        </w:rPr>
        <w:t>缺失</w:t>
      </w:r>
      <w:r w:rsidR="00E217BA" w:rsidRPr="00602C66">
        <w:rPr>
          <w:rFonts w:hAnsi="標楷體" w:hint="eastAsia"/>
          <w:kern w:val="0"/>
        </w:rPr>
        <w:t>，自難免其違失之責</w:t>
      </w:r>
      <w:r w:rsidRPr="00602C66">
        <w:rPr>
          <w:rFonts w:hAnsi="標楷體" w:hint="eastAsia"/>
        </w:rPr>
        <w:t>。</w:t>
      </w:r>
    </w:p>
    <w:p w14:paraId="48E96EAF" w14:textId="77777777" w:rsidR="00423084" w:rsidRPr="00602C66" w:rsidRDefault="00423084" w:rsidP="00F364FA">
      <w:pPr>
        <w:pStyle w:val="20"/>
        <w:keepLines/>
        <w:ind w:left="1020" w:hanging="680"/>
        <w:rPr>
          <w:rFonts w:hAnsi="標楷體"/>
          <w:b/>
        </w:rPr>
      </w:pPr>
      <w:r w:rsidRPr="00602C66">
        <w:rPr>
          <w:rFonts w:hAnsi="標楷體" w:hint="eastAsia"/>
          <w:b/>
        </w:rPr>
        <w:lastRenderedPageBreak/>
        <w:t>體育署為強化體育團體補助經費之管考，</w:t>
      </w:r>
      <w:r w:rsidR="00831094" w:rsidRPr="00602C66">
        <w:rPr>
          <w:rFonts w:hAnsi="標楷體" w:hint="eastAsia"/>
          <w:b/>
        </w:rPr>
        <w:t>雖</w:t>
      </w:r>
      <w:r w:rsidRPr="00602C66">
        <w:rPr>
          <w:rFonts w:hAnsi="標楷體" w:hint="eastAsia"/>
          <w:b/>
        </w:rPr>
        <w:t>訂</w:t>
      </w:r>
      <w:r w:rsidRPr="00602C66">
        <w:rPr>
          <w:rFonts w:hAnsi="標楷體"/>
          <w:b/>
        </w:rPr>
        <w:t>定</w:t>
      </w:r>
      <w:r w:rsidR="00852EF7" w:rsidRPr="00602C66">
        <w:rPr>
          <w:rFonts w:hAnsi="標楷體" w:hint="eastAsia"/>
          <w:b/>
          <w:spacing w:val="4"/>
          <w:kern w:val="0"/>
        </w:rPr>
        <w:t>「</w:t>
      </w:r>
      <w:r w:rsidR="00852EF7" w:rsidRPr="00602C66">
        <w:rPr>
          <w:rFonts w:hAnsi="標楷體" w:hint="eastAsia"/>
          <w:b/>
        </w:rPr>
        <w:t>教育部</w:t>
      </w:r>
      <w:r w:rsidR="00852EF7" w:rsidRPr="00602C66">
        <w:rPr>
          <w:rFonts w:hAnsi="標楷體" w:cs="DFKaiShu-SB-Estd-BF" w:hint="eastAsia"/>
          <w:b/>
          <w:caps/>
        </w:rPr>
        <w:t>體育</w:t>
      </w:r>
      <w:r w:rsidR="00852EF7" w:rsidRPr="00602C66">
        <w:rPr>
          <w:rFonts w:hAnsi="標楷體" w:hint="eastAsia"/>
          <w:b/>
        </w:rPr>
        <w:t>署補(捐)助經費督導考核及查核作業要點」</w:t>
      </w:r>
      <w:r w:rsidR="00852EF7" w:rsidRPr="00602C66">
        <w:rPr>
          <w:rFonts w:hAnsi="標楷體"/>
          <w:b/>
          <w:vertAlign w:val="superscript"/>
        </w:rPr>
        <w:footnoteReference w:id="5"/>
      </w:r>
      <w:r w:rsidR="00852EF7" w:rsidRPr="00602C66">
        <w:rPr>
          <w:rFonts w:hAnsi="標楷體" w:hint="eastAsia"/>
          <w:b/>
          <w:szCs w:val="24"/>
        </w:rPr>
        <w:t>(下稱「督導考核及查核作業要點」)</w:t>
      </w:r>
      <w:bookmarkStart w:id="28" w:name="_Hlk203659686"/>
      <w:r w:rsidRPr="00602C66">
        <w:rPr>
          <w:rFonts w:hAnsi="標楷體" w:hint="eastAsia"/>
          <w:b/>
        </w:rPr>
        <w:t>，</w:t>
      </w:r>
      <w:r w:rsidR="00477041" w:rsidRPr="00602C66">
        <w:rPr>
          <w:rFonts w:hAnsi="標楷體" w:hint="eastAsia"/>
          <w:b/>
        </w:rPr>
        <w:t>然而抽查比率甚低且</w:t>
      </w:r>
      <w:bookmarkEnd w:id="28"/>
      <w:r w:rsidRPr="00602C66">
        <w:rPr>
          <w:rFonts w:hAnsi="標楷體" w:hint="eastAsia"/>
          <w:b/>
        </w:rPr>
        <w:t>未</w:t>
      </w:r>
      <w:r w:rsidRPr="00602C66">
        <w:rPr>
          <w:rFonts w:hAnsi="標楷體"/>
          <w:b/>
        </w:rPr>
        <w:t>落實</w:t>
      </w:r>
      <w:r w:rsidRPr="00602C66">
        <w:rPr>
          <w:rFonts w:hAnsi="標楷體" w:hint="eastAsia"/>
          <w:b/>
        </w:rPr>
        <w:t>實</w:t>
      </w:r>
      <w:r w:rsidRPr="00602C66">
        <w:rPr>
          <w:rFonts w:hAnsi="標楷體"/>
          <w:b/>
        </w:rPr>
        <w:t>地查核作業，</w:t>
      </w:r>
      <w:r w:rsidR="00831094" w:rsidRPr="00602C66">
        <w:rPr>
          <w:rFonts w:hAnsi="標楷體" w:hint="eastAsia"/>
          <w:b/>
        </w:rPr>
        <w:t>於1</w:t>
      </w:r>
      <w:r w:rsidR="00831094" w:rsidRPr="00602C66">
        <w:rPr>
          <w:rFonts w:hAnsi="標楷體"/>
          <w:b/>
        </w:rPr>
        <w:t>11</w:t>
      </w:r>
      <w:r w:rsidR="00831094" w:rsidRPr="00602C66">
        <w:rPr>
          <w:rFonts w:hAnsi="標楷體" w:hint="eastAsia"/>
          <w:b/>
        </w:rPr>
        <w:t>、1</w:t>
      </w:r>
      <w:r w:rsidR="00831094" w:rsidRPr="00602C66">
        <w:rPr>
          <w:rFonts w:hAnsi="標楷體"/>
          <w:b/>
        </w:rPr>
        <w:t>12</w:t>
      </w:r>
      <w:r w:rsidRPr="00602C66">
        <w:rPr>
          <w:rFonts w:hAnsi="標楷體" w:hint="eastAsia"/>
          <w:b/>
        </w:rPr>
        <w:t>年度僅</w:t>
      </w:r>
      <w:r w:rsidRPr="00602C66">
        <w:rPr>
          <w:rFonts w:hAnsi="標楷體"/>
          <w:b/>
        </w:rPr>
        <w:t>採</w:t>
      </w:r>
      <w:r w:rsidRPr="00602C66">
        <w:rPr>
          <w:rFonts w:hAnsi="標楷體" w:hint="eastAsia"/>
          <w:b/>
        </w:rPr>
        <w:t>書面審核且未發現與規定不符情事，</w:t>
      </w:r>
      <w:r w:rsidR="00831094" w:rsidRPr="00602C66">
        <w:rPr>
          <w:rFonts w:hAnsi="標楷體" w:hint="eastAsia"/>
          <w:b/>
        </w:rPr>
        <w:t>嗣經該署委託會計師</w:t>
      </w:r>
      <w:r w:rsidR="001812AE" w:rsidRPr="00602C66">
        <w:rPr>
          <w:rFonts w:hAnsi="標楷體" w:hint="eastAsia"/>
          <w:b/>
        </w:rPr>
        <w:t>查核111年度大型國際賽事計畫</w:t>
      </w:r>
      <w:r w:rsidR="00DB65BE" w:rsidRPr="00602C66">
        <w:rPr>
          <w:rFonts w:hAnsi="標楷體" w:hint="eastAsia"/>
          <w:b/>
        </w:rPr>
        <w:t>及審計部抽查後</w:t>
      </w:r>
      <w:r w:rsidR="00831094" w:rsidRPr="00602C66">
        <w:rPr>
          <w:rFonts w:hAnsi="標楷體" w:hint="eastAsia"/>
          <w:b/>
        </w:rPr>
        <w:t>，</w:t>
      </w:r>
      <w:r w:rsidR="00C64403" w:rsidRPr="00602C66">
        <w:rPr>
          <w:rFonts w:hAnsi="標楷體" w:hint="eastAsia"/>
          <w:b/>
        </w:rPr>
        <w:t>即</w:t>
      </w:r>
      <w:r w:rsidRPr="00602C66">
        <w:rPr>
          <w:rFonts w:hAnsi="標楷體" w:hint="eastAsia"/>
          <w:b/>
        </w:rPr>
        <w:t>發現受</w:t>
      </w:r>
      <w:r w:rsidRPr="00602C66">
        <w:rPr>
          <w:rFonts w:hAnsi="標楷體"/>
          <w:b/>
        </w:rPr>
        <w:t>補助體育團體</w:t>
      </w:r>
      <w:r w:rsidRPr="00602C66">
        <w:rPr>
          <w:rFonts w:hAnsi="標楷體" w:hint="eastAsia"/>
          <w:b/>
        </w:rPr>
        <w:t>經費結報</w:t>
      </w:r>
      <w:r w:rsidR="00C64403" w:rsidRPr="00602C66">
        <w:rPr>
          <w:rFonts w:hAnsi="標楷體" w:hint="eastAsia"/>
          <w:b/>
        </w:rPr>
        <w:t>除</w:t>
      </w:r>
      <w:r w:rsidR="00831094" w:rsidRPr="00602C66">
        <w:rPr>
          <w:rFonts w:hAnsi="標楷體" w:hint="eastAsia"/>
          <w:b/>
        </w:rPr>
        <w:t>有短列贊助款及其他收入、未取具(合規)支出憑證、</w:t>
      </w:r>
      <w:r w:rsidR="00831094" w:rsidRPr="00602C66">
        <w:rPr>
          <w:rFonts w:hAnsi="標楷體"/>
          <w:b/>
        </w:rPr>
        <w:t>列支</w:t>
      </w:r>
      <w:r w:rsidR="00831094" w:rsidRPr="00602C66">
        <w:rPr>
          <w:rFonts w:hAnsi="標楷體" w:hint="eastAsia"/>
          <w:b/>
        </w:rPr>
        <w:t>非屬計畫期間之支出、未如實揭露收入資訊、部分支用單據或採購資料毀損外，支用單據</w:t>
      </w:r>
      <w:r w:rsidR="00C64403" w:rsidRPr="00602C66">
        <w:rPr>
          <w:rFonts w:hAnsi="標楷體" w:hint="eastAsia"/>
          <w:b/>
        </w:rPr>
        <w:t>亦</w:t>
      </w:r>
      <w:r w:rsidR="00831094" w:rsidRPr="00602C66">
        <w:rPr>
          <w:rFonts w:hAnsi="標楷體" w:hint="eastAsia"/>
          <w:b/>
        </w:rPr>
        <w:t>有開立單據時點廠商業已解散或歇業、不同廠商開立之單</w:t>
      </w:r>
      <w:r w:rsidR="00831094" w:rsidRPr="00602C66">
        <w:rPr>
          <w:rFonts w:hAnsi="標楷體"/>
          <w:b/>
        </w:rPr>
        <w:t>據</w:t>
      </w:r>
      <w:r w:rsidR="00831094" w:rsidRPr="00602C66">
        <w:rPr>
          <w:rFonts w:hAnsi="標楷體" w:hint="eastAsia"/>
          <w:b/>
        </w:rPr>
        <w:t>筆跡雷同、單據載列品項與廠</w:t>
      </w:r>
      <w:r w:rsidR="00831094" w:rsidRPr="00602C66">
        <w:rPr>
          <w:rFonts w:hAnsi="標楷體"/>
          <w:b/>
        </w:rPr>
        <w:t>商實際經營業務</w:t>
      </w:r>
      <w:r w:rsidR="00831094" w:rsidRPr="00602C66">
        <w:rPr>
          <w:rFonts w:hAnsi="標楷體" w:hint="eastAsia"/>
          <w:b/>
        </w:rPr>
        <w:t>未合、開立場</w:t>
      </w:r>
      <w:r w:rsidR="00831094" w:rsidRPr="00602C66">
        <w:rPr>
          <w:rFonts w:hAnsi="標楷體"/>
          <w:b/>
        </w:rPr>
        <w:t>租費</w:t>
      </w:r>
      <w:r w:rsidR="00831094" w:rsidRPr="00602C66">
        <w:rPr>
          <w:rFonts w:hAnsi="標楷體" w:hint="eastAsia"/>
          <w:b/>
        </w:rPr>
        <w:t>單據之廠</w:t>
      </w:r>
      <w:r w:rsidR="00831094" w:rsidRPr="00602C66">
        <w:rPr>
          <w:rFonts w:hAnsi="標楷體"/>
          <w:b/>
        </w:rPr>
        <w:t>商</w:t>
      </w:r>
      <w:r w:rsidR="00831094" w:rsidRPr="00602C66">
        <w:rPr>
          <w:rFonts w:hAnsi="標楷體" w:hint="eastAsia"/>
          <w:b/>
        </w:rPr>
        <w:t>與活動場地出租(借)人不同等</w:t>
      </w:r>
      <w:r w:rsidRPr="00602C66">
        <w:rPr>
          <w:rFonts w:hAnsi="標楷體" w:hint="eastAsia"/>
          <w:b/>
        </w:rPr>
        <w:t>錯誤態樣</w:t>
      </w:r>
      <w:r w:rsidR="00DB65BE" w:rsidRPr="00602C66">
        <w:rPr>
          <w:rFonts w:hAnsi="標楷體" w:hint="eastAsia"/>
          <w:b/>
        </w:rPr>
        <w:t>；</w:t>
      </w:r>
      <w:r w:rsidR="00C55F03" w:rsidRPr="00602C66">
        <w:rPr>
          <w:rFonts w:hAnsi="標楷體" w:hint="eastAsia"/>
          <w:b/>
        </w:rPr>
        <w:t>又該署明</w:t>
      </w:r>
      <w:r w:rsidR="00C55F03" w:rsidRPr="00602C66">
        <w:rPr>
          <w:rFonts w:hAnsi="標楷體"/>
          <w:b/>
        </w:rPr>
        <w:t>知補助案件規模龐大、人力長期不足</w:t>
      </w:r>
      <w:r w:rsidR="00C64403" w:rsidRPr="00602C66">
        <w:rPr>
          <w:rFonts w:hAnsi="標楷體" w:hint="eastAsia"/>
          <w:b/>
        </w:rPr>
        <w:t>，負荷沈重</w:t>
      </w:r>
      <w:r w:rsidR="00C55F03" w:rsidRPr="00602C66">
        <w:rPr>
          <w:rFonts w:hAnsi="標楷體"/>
          <w:b/>
        </w:rPr>
        <w:t>，卻</w:t>
      </w:r>
      <w:r w:rsidR="00C55F03" w:rsidRPr="00602C66">
        <w:rPr>
          <w:rFonts w:hAnsi="標楷體" w:hint="eastAsia"/>
          <w:b/>
        </w:rPr>
        <w:t>遲</w:t>
      </w:r>
      <w:r w:rsidR="00C55F03" w:rsidRPr="00602C66">
        <w:rPr>
          <w:rFonts w:hAnsi="標楷體"/>
          <w:b/>
        </w:rPr>
        <w:t>至112年始逐步委請會計師辦理實地查核，</w:t>
      </w:r>
      <w:r w:rsidR="000F378A" w:rsidRPr="00602C66">
        <w:rPr>
          <w:rFonts w:hAnsi="標楷體"/>
          <w:b/>
        </w:rPr>
        <w:t>作為</w:t>
      </w:r>
      <w:r w:rsidR="00C55F03" w:rsidRPr="00602C66">
        <w:rPr>
          <w:rFonts w:hAnsi="標楷體"/>
          <w:b/>
        </w:rPr>
        <w:t>顯屬消極，</w:t>
      </w:r>
      <w:r w:rsidR="000F378A" w:rsidRPr="00602C66">
        <w:rPr>
          <w:rFonts w:hAnsi="標楷體" w:hint="eastAsia"/>
          <w:b/>
        </w:rPr>
        <w:t>既</w:t>
      </w:r>
      <w:r w:rsidR="00C55F03" w:rsidRPr="00602C66">
        <w:rPr>
          <w:rFonts w:hAnsi="標楷體"/>
          <w:b/>
        </w:rPr>
        <w:t>未能及早建立外部專業查核機制以因應實務需求</w:t>
      </w:r>
      <w:r w:rsidR="00C55F03" w:rsidRPr="00602C66">
        <w:rPr>
          <w:rFonts w:hAnsi="標楷體" w:hint="eastAsia"/>
          <w:b/>
        </w:rPr>
        <w:t>，亦未</w:t>
      </w:r>
      <w:r w:rsidR="00C55F03" w:rsidRPr="00602C66">
        <w:rPr>
          <w:rFonts w:hAnsi="標楷體"/>
          <w:b/>
        </w:rPr>
        <w:t>依團體性質、補助規模、歷年執行成效及內控風險等因素，強化差異化查核比率與重點抽查機制，建立具風險預警功能之管考制度</w:t>
      </w:r>
      <w:r w:rsidR="00C55F03" w:rsidRPr="00602C66">
        <w:rPr>
          <w:rFonts w:hAnsi="標楷體" w:hint="eastAsia"/>
          <w:b/>
        </w:rPr>
        <w:t>，</w:t>
      </w:r>
      <w:r w:rsidR="00C55F03" w:rsidRPr="00602C66">
        <w:rPr>
          <w:rFonts w:hAnsi="標楷體"/>
          <w:b/>
        </w:rPr>
        <w:t>致使過去補助經費</w:t>
      </w:r>
      <w:r w:rsidR="00921314" w:rsidRPr="00602C66">
        <w:rPr>
          <w:rFonts w:hAnsi="標楷體" w:hint="eastAsia"/>
          <w:b/>
        </w:rPr>
        <w:t>核結</w:t>
      </w:r>
      <w:r w:rsidR="00C55F03" w:rsidRPr="00602C66">
        <w:rPr>
          <w:rFonts w:hAnsi="標楷體"/>
          <w:b/>
        </w:rPr>
        <w:t>長期</w:t>
      </w:r>
      <w:r w:rsidR="00F770DF" w:rsidRPr="00602C66">
        <w:rPr>
          <w:rFonts w:hAnsi="標楷體" w:hint="eastAsia"/>
          <w:b/>
        </w:rPr>
        <w:t>僅</w:t>
      </w:r>
      <w:r w:rsidR="00C55F03" w:rsidRPr="00602C66">
        <w:rPr>
          <w:rFonts w:hAnsi="標楷體"/>
          <w:b/>
        </w:rPr>
        <w:t>依賴書面審查</w:t>
      </w:r>
      <w:r w:rsidR="00C55F03" w:rsidRPr="00602C66">
        <w:rPr>
          <w:rFonts w:hAnsi="標楷體" w:hint="eastAsia"/>
          <w:b/>
        </w:rPr>
        <w:t>，流於形式</w:t>
      </w:r>
      <w:r w:rsidR="00C55F03" w:rsidRPr="00602C66">
        <w:rPr>
          <w:rFonts w:hAnsi="標楷體"/>
          <w:b/>
        </w:rPr>
        <w:t>，缺乏現地查證與風險評估，</w:t>
      </w:r>
      <w:r w:rsidR="00C55F03" w:rsidRPr="00602C66">
        <w:rPr>
          <w:rFonts w:hAnsi="標楷體" w:hint="eastAsia"/>
          <w:b/>
        </w:rPr>
        <w:t>補助經費核結</w:t>
      </w:r>
      <w:r w:rsidR="00C55F03" w:rsidRPr="00602C66">
        <w:rPr>
          <w:rFonts w:hAnsi="標楷體"/>
          <w:b/>
        </w:rPr>
        <w:t>控管</w:t>
      </w:r>
      <w:r w:rsidR="00C55F03" w:rsidRPr="00602C66">
        <w:rPr>
          <w:rFonts w:hAnsi="標楷體" w:hint="eastAsia"/>
          <w:b/>
        </w:rPr>
        <w:t>機制嚴重</w:t>
      </w:r>
      <w:r w:rsidR="00C55F03" w:rsidRPr="00602C66">
        <w:rPr>
          <w:rFonts w:hAnsi="標楷體"/>
          <w:b/>
        </w:rPr>
        <w:t>失</w:t>
      </w:r>
      <w:r w:rsidR="00C55F03" w:rsidRPr="00602C66">
        <w:rPr>
          <w:rFonts w:hAnsi="標楷體" w:hint="eastAsia"/>
          <w:b/>
        </w:rPr>
        <w:t>靈，</w:t>
      </w:r>
      <w:r w:rsidR="00701D32" w:rsidRPr="00602C66">
        <w:rPr>
          <w:rFonts w:hAnsi="標楷體" w:hint="eastAsia"/>
          <w:b/>
        </w:rPr>
        <w:t>恐</w:t>
      </w:r>
      <w:r w:rsidR="00701D32" w:rsidRPr="00602C66">
        <w:rPr>
          <w:rFonts w:hAnsi="標楷體"/>
          <w:b/>
        </w:rPr>
        <w:t>使部分體育團體於缺乏有效監督情形下，持續以不合規方式核銷補助款項，</w:t>
      </w:r>
      <w:r w:rsidR="00C55F03" w:rsidRPr="00602C66">
        <w:rPr>
          <w:rFonts w:hAnsi="標楷體" w:hint="eastAsia"/>
          <w:b/>
        </w:rPr>
        <w:t>亟待</w:t>
      </w:r>
      <w:r w:rsidR="000D2821" w:rsidRPr="00602C66">
        <w:rPr>
          <w:rFonts w:hAnsi="標楷體" w:hint="eastAsia"/>
          <w:b/>
        </w:rPr>
        <w:t>該署</w:t>
      </w:r>
      <w:r w:rsidR="00C55F03" w:rsidRPr="00602C66">
        <w:rPr>
          <w:rFonts w:hAnsi="標楷體" w:hint="eastAsia"/>
          <w:b/>
        </w:rPr>
        <w:t>確實檢</w:t>
      </w:r>
      <w:r w:rsidR="00C55F03" w:rsidRPr="00602C66">
        <w:rPr>
          <w:rFonts w:hAnsi="標楷體"/>
          <w:b/>
        </w:rPr>
        <w:t>討</w:t>
      </w:r>
      <w:r w:rsidR="00C55F03" w:rsidRPr="00602C66">
        <w:rPr>
          <w:rFonts w:hAnsi="標楷體" w:hint="eastAsia"/>
          <w:b/>
        </w:rPr>
        <w:t>強</w:t>
      </w:r>
      <w:r w:rsidR="00C55F03" w:rsidRPr="00602C66">
        <w:rPr>
          <w:rFonts w:hAnsi="標楷體"/>
          <w:b/>
        </w:rPr>
        <w:t>化</w:t>
      </w:r>
      <w:r w:rsidR="00C55F03" w:rsidRPr="00602C66">
        <w:rPr>
          <w:rFonts w:hAnsi="標楷體" w:hint="eastAsia"/>
          <w:b/>
        </w:rPr>
        <w:t>現行審核及</w:t>
      </w:r>
      <w:r w:rsidR="00256A93" w:rsidRPr="00602C66">
        <w:rPr>
          <w:rFonts w:hAnsi="標楷體" w:hint="eastAsia"/>
          <w:b/>
        </w:rPr>
        <w:t>分級</w:t>
      </w:r>
      <w:r w:rsidR="00C55F03" w:rsidRPr="00602C66">
        <w:rPr>
          <w:rFonts w:hAnsi="標楷體" w:hint="eastAsia"/>
          <w:b/>
        </w:rPr>
        <w:t>查核機制，</w:t>
      </w:r>
      <w:r w:rsidR="00E93032" w:rsidRPr="00602C66">
        <w:rPr>
          <w:rFonts w:hAnsi="標楷體" w:hint="eastAsia"/>
          <w:b/>
        </w:rPr>
        <w:t>並落實執行，</w:t>
      </w:r>
      <w:r w:rsidR="00C55F03" w:rsidRPr="00602C66">
        <w:rPr>
          <w:rFonts w:hAnsi="標楷體" w:hint="eastAsia"/>
          <w:b/>
        </w:rPr>
        <w:t>以有效防杜改善</w:t>
      </w:r>
      <w:r w:rsidR="00831094" w:rsidRPr="00602C66">
        <w:rPr>
          <w:rFonts w:hAnsi="標楷體" w:hint="eastAsia"/>
          <w:b/>
        </w:rPr>
        <w:t>：</w:t>
      </w:r>
    </w:p>
    <w:p w14:paraId="3E4800F2" w14:textId="77777777" w:rsidR="00423084" w:rsidRPr="00602C66" w:rsidRDefault="00423084" w:rsidP="00423084">
      <w:pPr>
        <w:pStyle w:val="3"/>
        <w:rPr>
          <w:rFonts w:hAnsi="標楷體"/>
        </w:rPr>
      </w:pPr>
      <w:r w:rsidRPr="00602C66">
        <w:rPr>
          <w:rFonts w:hAnsi="標楷體" w:hint="eastAsia"/>
          <w:spacing w:val="4"/>
          <w:kern w:val="0"/>
        </w:rPr>
        <w:t>體育署為辦理補(捐)助體育團體經費督導查核作業，訂定</w:t>
      </w:r>
      <w:r w:rsidR="00852EF7" w:rsidRPr="00602C66">
        <w:rPr>
          <w:rFonts w:hAnsi="標楷體" w:hint="eastAsia"/>
        </w:rPr>
        <w:t>「督導考核及查核作業要點」</w:t>
      </w:r>
      <w:r w:rsidRPr="00602C66">
        <w:rPr>
          <w:rFonts w:hAnsi="標楷體" w:hint="eastAsia"/>
        </w:rPr>
        <w:t>，該要點第13</w:t>
      </w:r>
      <w:r w:rsidRPr="00602C66">
        <w:rPr>
          <w:rFonts w:hAnsi="標楷體" w:hint="eastAsia"/>
        </w:rPr>
        <w:lastRenderedPageBreak/>
        <w:t>點第1項及第2項規定：「本署為應業務需要，得定期或不定期派員赴各受補助人住所、主事務所或其他辦理受補助事項場所訪查或查核執行情形。前項應查事項範圍，應依本要點所附查核機制表</w:t>
      </w:r>
      <w:r w:rsidRPr="00602C66">
        <w:rPr>
          <w:rFonts w:hAnsi="標楷體"/>
        </w:rPr>
        <w:t>……</w:t>
      </w:r>
      <w:r w:rsidRPr="00602C66">
        <w:rPr>
          <w:rFonts w:hAnsi="標楷體" w:hint="eastAsia"/>
        </w:rPr>
        <w:t>規定方式及比例為之。</w:t>
      </w:r>
      <w:r w:rsidRPr="00602C66">
        <w:rPr>
          <w:rFonts w:hAnsi="標楷體"/>
        </w:rPr>
        <w:t>……</w:t>
      </w:r>
      <w:r w:rsidRPr="00602C66">
        <w:rPr>
          <w:rFonts w:hAnsi="標楷體" w:hint="eastAsia"/>
        </w:rPr>
        <w:t>」又要點附件「教育部體育署補(捐)助經費督導考核及查核機制表」，依不同民間團體類</w:t>
      </w:r>
      <w:r w:rsidRPr="00602C66">
        <w:rPr>
          <w:rFonts w:hAnsi="標楷體"/>
        </w:rPr>
        <w:t>別</w:t>
      </w:r>
      <w:r w:rsidRPr="00602C66">
        <w:rPr>
          <w:rFonts w:hAnsi="標楷體" w:hint="eastAsia"/>
        </w:rPr>
        <w:t>及補助金額，訂定不同抽查比</w:t>
      </w:r>
      <w:r w:rsidR="00C64403" w:rsidRPr="00602C66">
        <w:rPr>
          <w:rFonts w:hAnsi="標楷體" w:hint="eastAsia"/>
        </w:rPr>
        <w:t>率</w:t>
      </w:r>
      <w:r w:rsidRPr="00602C66">
        <w:rPr>
          <w:rFonts w:hAnsi="標楷體" w:hint="eastAsia"/>
        </w:rPr>
        <w:t>，舉</w:t>
      </w:r>
      <w:r w:rsidRPr="00602C66">
        <w:rPr>
          <w:rFonts w:hAnsi="標楷體"/>
        </w:rPr>
        <w:t>如：</w:t>
      </w:r>
      <w:r w:rsidRPr="00602C66">
        <w:rPr>
          <w:rFonts w:hAnsi="標楷體" w:hint="eastAsia"/>
        </w:rPr>
        <w:t xml:space="preserve">世界運動會或國際運動合作總會(Sports </w:t>
      </w:r>
      <w:r w:rsidRPr="00602C66">
        <w:rPr>
          <w:rFonts w:hAnsi="標楷體"/>
        </w:rPr>
        <w:t>Accord</w:t>
      </w:r>
      <w:r w:rsidRPr="00602C66">
        <w:rPr>
          <w:rFonts w:hAnsi="標楷體" w:hint="eastAsia"/>
        </w:rPr>
        <w:t>)承認種類之全國性團體，各該年度補助</w:t>
      </w:r>
      <w:r w:rsidRPr="00602C66">
        <w:rPr>
          <w:rFonts w:hAnsi="標楷體"/>
        </w:rPr>
        <w:t>100</w:t>
      </w:r>
      <w:r w:rsidRPr="00602C66">
        <w:rPr>
          <w:rFonts w:hAnsi="標楷體" w:hint="eastAsia"/>
        </w:rPr>
        <w:t>萬元至</w:t>
      </w:r>
      <w:r w:rsidRPr="00602C66">
        <w:rPr>
          <w:rFonts w:hAnsi="標楷體"/>
        </w:rPr>
        <w:t>300</w:t>
      </w:r>
      <w:r w:rsidRPr="00602C66">
        <w:rPr>
          <w:rFonts w:hAnsi="標楷體" w:hint="eastAsia"/>
        </w:rPr>
        <w:t>萬元者</w:t>
      </w:r>
      <w:r w:rsidRPr="00602C66">
        <w:rPr>
          <w:rFonts w:hAnsi="標楷體"/>
        </w:rPr>
        <w:t>，抽查比</w:t>
      </w:r>
      <w:r w:rsidRPr="00602C66">
        <w:rPr>
          <w:rFonts w:hAnsi="標楷體" w:hint="eastAsia"/>
        </w:rPr>
        <w:t>率</w:t>
      </w:r>
      <w:r w:rsidRPr="00602C66">
        <w:rPr>
          <w:rFonts w:hAnsi="標楷體"/>
        </w:rPr>
        <w:t>為</w:t>
      </w:r>
      <w:r w:rsidRPr="00602C66">
        <w:rPr>
          <w:rFonts w:hAnsi="標楷體" w:hint="eastAsia"/>
        </w:rPr>
        <w:t>20%</w:t>
      </w:r>
      <w:r w:rsidRPr="00602C66">
        <w:rPr>
          <w:rFonts w:hAnsi="標楷體"/>
        </w:rPr>
        <w:t>；</w:t>
      </w:r>
      <w:r w:rsidRPr="00602C66">
        <w:rPr>
          <w:rFonts w:hAnsi="標楷體" w:hint="eastAsia"/>
        </w:rPr>
        <w:t>非亞奧運全國性體育運動團體，各該年度補助</w:t>
      </w:r>
      <w:r w:rsidRPr="00602C66">
        <w:rPr>
          <w:rFonts w:hAnsi="標楷體"/>
        </w:rPr>
        <w:t>50</w:t>
      </w:r>
      <w:r w:rsidRPr="00602C66">
        <w:rPr>
          <w:rFonts w:hAnsi="標楷體" w:hint="eastAsia"/>
        </w:rPr>
        <w:t>萬元以上者，</w:t>
      </w:r>
      <w:r w:rsidRPr="00602C66">
        <w:rPr>
          <w:rFonts w:hAnsi="標楷體"/>
        </w:rPr>
        <w:t>抽查比率為20</w:t>
      </w:r>
      <w:r w:rsidRPr="00602C66">
        <w:rPr>
          <w:rFonts w:hAnsi="標楷體" w:hint="eastAsia"/>
        </w:rPr>
        <w:t>%。另</w:t>
      </w:r>
      <w:r w:rsidR="00852EF7" w:rsidRPr="00602C66">
        <w:rPr>
          <w:rFonts w:hAnsi="標楷體" w:hint="eastAsia"/>
        </w:rPr>
        <w:t>「</w:t>
      </w:r>
      <w:r w:rsidRPr="00602C66">
        <w:rPr>
          <w:rFonts w:hAnsi="標楷體" w:hint="eastAsia"/>
        </w:rPr>
        <w:t>教育部體育署補助推動學校體育運動發展經費原則</w:t>
      </w:r>
      <w:r w:rsidR="00852EF7" w:rsidRPr="00602C66">
        <w:rPr>
          <w:rFonts w:hAnsi="標楷體" w:hint="eastAsia"/>
        </w:rPr>
        <w:t>」</w:t>
      </w:r>
      <w:r w:rsidRPr="00602C66">
        <w:rPr>
          <w:rFonts w:hAnsi="標楷體" w:hint="eastAsia"/>
        </w:rPr>
        <w:t>第10點亦規定，為瞭解受補助單位執行情形，體育署得不定時抽訪，其結果作為年度補助經費之參考依據。</w:t>
      </w:r>
    </w:p>
    <w:p w14:paraId="6B5927CB" w14:textId="77777777" w:rsidR="00423084" w:rsidRPr="00602C66" w:rsidRDefault="00423084" w:rsidP="00423084">
      <w:pPr>
        <w:pStyle w:val="3"/>
        <w:rPr>
          <w:rFonts w:hAnsi="標楷體"/>
        </w:rPr>
      </w:pPr>
      <w:r w:rsidRPr="00602C66">
        <w:rPr>
          <w:rFonts w:hAnsi="標楷體" w:hint="eastAsia"/>
        </w:rPr>
        <w:t>經查</w:t>
      </w:r>
      <w:r w:rsidRPr="00602C66">
        <w:rPr>
          <w:rFonts w:hAnsi="標楷體" w:hint="eastAsia"/>
          <w:spacing w:val="4"/>
          <w:kern w:val="0"/>
        </w:rPr>
        <w:t>體</w:t>
      </w:r>
      <w:r w:rsidRPr="00602C66">
        <w:rPr>
          <w:rFonts w:hAnsi="標楷體" w:cs="Arial" w:hint="eastAsia"/>
          <w:kern w:val="0"/>
        </w:rPr>
        <w:t>育</w:t>
      </w:r>
      <w:r w:rsidRPr="00602C66">
        <w:rPr>
          <w:rFonts w:hAnsi="標楷體" w:hint="eastAsia"/>
          <w:spacing w:val="4"/>
          <w:kern w:val="0"/>
        </w:rPr>
        <w:t>署(</w:t>
      </w:r>
      <w:r w:rsidRPr="00602C66">
        <w:rPr>
          <w:rFonts w:hAnsi="標楷體" w:cs="Arial" w:hint="eastAsia"/>
          <w:kern w:val="0"/>
        </w:rPr>
        <w:t>含運動發展基金)112年度對全國性體育團體、體育</w:t>
      </w:r>
      <w:r w:rsidRPr="00602C66">
        <w:rPr>
          <w:rFonts w:hAnsi="標楷體" w:cs="DFKaiShu-SB-Estd-BF" w:hint="eastAsia"/>
          <w:caps/>
        </w:rPr>
        <w:t>教育</w:t>
      </w:r>
      <w:r w:rsidRPr="00602C66">
        <w:rPr>
          <w:rFonts w:hAnsi="標楷體" w:cs="Arial" w:hint="eastAsia"/>
          <w:kern w:val="0"/>
        </w:rPr>
        <w:t>相關學術團體及特定體育團體之補捐助決算數合計16億9</w:t>
      </w:r>
      <w:r w:rsidR="00F87189" w:rsidRPr="00602C66">
        <w:rPr>
          <w:rFonts w:hAnsi="標楷體" w:cs="Arial" w:hint="eastAsia"/>
          <w:kern w:val="0"/>
        </w:rPr>
        <w:t>,</w:t>
      </w:r>
      <w:r w:rsidRPr="00602C66">
        <w:rPr>
          <w:rFonts w:hAnsi="標楷體" w:cs="Arial" w:hint="eastAsia"/>
          <w:kern w:val="0"/>
        </w:rPr>
        <w:t>692萬餘元，其中</w:t>
      </w:r>
      <w:r w:rsidRPr="00602C66">
        <w:rPr>
          <w:rFonts w:hAnsi="標楷體" w:hint="eastAsia"/>
        </w:rPr>
        <w:t>補助非亞奧運全國性體育團體之案件，視活動辦理目的、性質等，依據「全國性體育團體經費補助辦法」或「教育部體育署補助推動學校體育運動發展經費原則」等</w:t>
      </w:r>
      <w:r w:rsidRPr="00602C66">
        <w:rPr>
          <w:rFonts w:hAnsi="標楷體"/>
        </w:rPr>
        <w:t>規定</w:t>
      </w:r>
      <w:r w:rsidRPr="00602C66">
        <w:rPr>
          <w:rFonts w:hAnsi="標楷體" w:hint="eastAsia"/>
        </w:rPr>
        <w:t>核予補助；補助案件核結方式係請受補助團體檢送收支結算表及支用補助款之支用單據報署審查。至</w:t>
      </w:r>
      <w:r w:rsidRPr="00602C66">
        <w:rPr>
          <w:rFonts w:hAnsi="標楷體"/>
        </w:rPr>
        <w:t>於受補助</w:t>
      </w:r>
      <w:r w:rsidRPr="00602C66">
        <w:rPr>
          <w:rFonts w:hAnsi="標楷體" w:hint="eastAsia"/>
        </w:rPr>
        <w:t>體</w:t>
      </w:r>
      <w:r w:rsidRPr="00602C66">
        <w:rPr>
          <w:rFonts w:hAnsi="標楷體"/>
        </w:rPr>
        <w:t>育</w:t>
      </w:r>
      <w:r w:rsidRPr="00602C66">
        <w:rPr>
          <w:rFonts w:hAnsi="標楷體" w:hint="eastAsia"/>
        </w:rPr>
        <w:t>團</w:t>
      </w:r>
      <w:r w:rsidRPr="00602C66">
        <w:rPr>
          <w:rFonts w:hAnsi="標楷體"/>
        </w:rPr>
        <w:t>體之</w:t>
      </w:r>
      <w:r w:rsidRPr="00602C66">
        <w:rPr>
          <w:rFonts w:hAnsi="標楷體" w:hint="eastAsia"/>
        </w:rPr>
        <w:t>查</w:t>
      </w:r>
      <w:r w:rsidRPr="00602C66">
        <w:rPr>
          <w:rFonts w:hAnsi="標楷體"/>
        </w:rPr>
        <w:t>核作業，</w:t>
      </w:r>
      <w:r w:rsidRPr="00602C66">
        <w:rPr>
          <w:rFonts w:hAnsi="標楷體" w:hint="eastAsia"/>
        </w:rPr>
        <w:t>據該署說明，上揭</w:t>
      </w:r>
      <w:r w:rsidR="00852EF7" w:rsidRPr="00602C66">
        <w:rPr>
          <w:rFonts w:hAnsi="標楷體" w:hint="eastAsia"/>
        </w:rPr>
        <w:t>「督導考核及查核作業要點」</w:t>
      </w:r>
      <w:r w:rsidRPr="00602C66">
        <w:rPr>
          <w:rFonts w:hAnsi="標楷體" w:hint="eastAsia"/>
        </w:rPr>
        <w:t>於102年1月1日改制為體育署後，囿於補助案件繁多，行政</w:t>
      </w:r>
      <w:r w:rsidRPr="00602C66">
        <w:rPr>
          <w:rFonts w:hAnsi="標楷體" w:cs="DFKaiShu-SB-Estd-BF" w:hint="eastAsia"/>
          <w:caps/>
        </w:rPr>
        <w:t>人力</w:t>
      </w:r>
      <w:r w:rsidRPr="00602C66">
        <w:rPr>
          <w:rFonts w:hAnsi="標楷體" w:hint="eastAsia"/>
        </w:rPr>
        <w:t>有限，僅就經費結報單據書面審核，未再依</w:t>
      </w:r>
      <w:r w:rsidR="00852EF7" w:rsidRPr="00602C66">
        <w:rPr>
          <w:rFonts w:hAnsi="標楷體" w:hint="eastAsia"/>
        </w:rPr>
        <w:t>「</w:t>
      </w:r>
      <w:r w:rsidRPr="00602C66">
        <w:rPr>
          <w:rFonts w:hAnsi="標楷體" w:hint="eastAsia"/>
        </w:rPr>
        <w:t>督導考核及查核作業要點</w:t>
      </w:r>
      <w:r w:rsidR="00852EF7" w:rsidRPr="00602C66">
        <w:rPr>
          <w:rFonts w:hAnsi="標楷體" w:hint="eastAsia"/>
        </w:rPr>
        <w:t>」</w:t>
      </w:r>
      <w:r w:rsidRPr="00602C66">
        <w:rPr>
          <w:rFonts w:hAnsi="標楷體" w:hint="eastAsia"/>
        </w:rPr>
        <w:t>規定，定期或不定期派員赴受補助人或受補助事項場所訪查或查核執行情形。現行對民間團體補助情形之抽查作業，係</w:t>
      </w:r>
      <w:r w:rsidRPr="00602C66">
        <w:rPr>
          <w:rFonts w:hAnsi="標楷體" w:hint="eastAsia"/>
          <w:spacing w:val="4"/>
          <w:kern w:val="0"/>
        </w:rPr>
        <w:lastRenderedPageBreak/>
        <w:t>依據「中央政府各機關對民間團體及個人補(捐)助預算執行應注意事項」、「教育部及所屬機關(構)學校對民間團體及個人補(捐)助預算執行管考規定」，於每年年度終了2個月內抽查前一年度對民間團體及個人之補(捐)助辦理情形，至少抽查補(捐)助總計畫項目數之5%。據該署提供查核結果資料</w:t>
      </w:r>
      <w:r w:rsidRPr="00602C66">
        <w:rPr>
          <w:rFonts w:hAnsi="標楷體" w:cs="Arial" w:hint="eastAsia"/>
          <w:kern w:val="0"/>
        </w:rPr>
        <w:t>，111及112年度該</w:t>
      </w:r>
      <w:r w:rsidRPr="00602C66">
        <w:rPr>
          <w:rFonts w:hAnsi="標楷體" w:cs="Arial"/>
          <w:kern w:val="0"/>
        </w:rPr>
        <w:t>署</w:t>
      </w:r>
      <w:r w:rsidRPr="00602C66">
        <w:rPr>
          <w:rFonts w:hAnsi="標楷體" w:cs="Arial" w:hint="eastAsia"/>
          <w:kern w:val="0"/>
        </w:rPr>
        <w:t>對民間團體及個人補(捐)助案件分別為869件、885件，經抽選50件(5.75%)、47件(5.3%)查核結果，均無未符合規定情事；實際抽核金額</w:t>
      </w:r>
      <w:r w:rsidR="007B1D60" w:rsidRPr="00602C66">
        <w:rPr>
          <w:rFonts w:hAnsi="標楷體" w:cs="Arial" w:hint="eastAsia"/>
          <w:kern w:val="0"/>
        </w:rPr>
        <w:t>分別</w:t>
      </w:r>
      <w:r w:rsidRPr="00602C66">
        <w:rPr>
          <w:rFonts w:hAnsi="標楷體" w:cs="Arial" w:hint="eastAsia"/>
          <w:kern w:val="0"/>
        </w:rPr>
        <w:t>占各該年度民間團體及個人補(捐)助案件之</w:t>
      </w:r>
      <w:r w:rsidRPr="00602C66">
        <w:rPr>
          <w:rFonts w:hAnsi="標楷體" w:cs="Arial"/>
          <w:kern w:val="0"/>
        </w:rPr>
        <w:t>8.55</w:t>
      </w:r>
      <w:r w:rsidRPr="00602C66">
        <w:rPr>
          <w:rFonts w:hAnsi="標楷體" w:hint="eastAsia"/>
          <w:spacing w:val="4"/>
          <w:kern w:val="0"/>
        </w:rPr>
        <w:t>%、11.56%</w:t>
      </w:r>
      <w:r w:rsidRPr="00602C66">
        <w:rPr>
          <w:rFonts w:hAnsi="標楷體" w:cs="Arial" w:hint="eastAsia"/>
          <w:kern w:val="0"/>
        </w:rPr>
        <w:t>。惟倘排除補助行政法人部分，實際抽核金額僅</w:t>
      </w:r>
      <w:r w:rsidR="007B1D60" w:rsidRPr="00602C66">
        <w:rPr>
          <w:rFonts w:hAnsi="標楷體" w:cs="Arial" w:hint="eastAsia"/>
          <w:kern w:val="0"/>
        </w:rPr>
        <w:t>分別</w:t>
      </w:r>
      <w:r w:rsidRPr="00602C66">
        <w:rPr>
          <w:rFonts w:hAnsi="標楷體" w:cs="Arial" w:hint="eastAsia"/>
          <w:kern w:val="0"/>
        </w:rPr>
        <w:t>占各該年度民間團體及個人補(捐)助案件之</w:t>
      </w:r>
      <w:r w:rsidRPr="00602C66">
        <w:rPr>
          <w:rFonts w:hAnsi="標楷體" w:cs="Arial"/>
          <w:kern w:val="0"/>
        </w:rPr>
        <w:t>1.45</w:t>
      </w:r>
      <w:r w:rsidRPr="00602C66">
        <w:rPr>
          <w:rFonts w:hAnsi="標楷體" w:hint="eastAsia"/>
          <w:spacing w:val="4"/>
          <w:kern w:val="0"/>
        </w:rPr>
        <w:t>%、</w:t>
      </w:r>
      <w:r w:rsidRPr="00602C66">
        <w:rPr>
          <w:rFonts w:hAnsi="標楷體"/>
          <w:spacing w:val="4"/>
          <w:kern w:val="0"/>
        </w:rPr>
        <w:t>1</w:t>
      </w:r>
      <w:r w:rsidRPr="00602C66">
        <w:rPr>
          <w:rFonts w:hAnsi="標楷體" w:hint="eastAsia"/>
          <w:spacing w:val="4"/>
          <w:kern w:val="0"/>
        </w:rPr>
        <w:t>.</w:t>
      </w:r>
      <w:r w:rsidRPr="00602C66">
        <w:rPr>
          <w:rFonts w:hAnsi="標楷體"/>
          <w:spacing w:val="4"/>
          <w:kern w:val="0"/>
        </w:rPr>
        <w:t>43</w:t>
      </w:r>
      <w:r w:rsidRPr="00602C66">
        <w:rPr>
          <w:rFonts w:hAnsi="標楷體" w:hint="eastAsia"/>
          <w:spacing w:val="4"/>
          <w:kern w:val="0"/>
        </w:rPr>
        <w:t>%，比率甚低，</w:t>
      </w:r>
      <w:r w:rsidRPr="00602C66">
        <w:rPr>
          <w:rFonts w:hAnsi="標楷體" w:cs="Arial" w:hint="eastAsia"/>
          <w:kern w:val="0"/>
        </w:rPr>
        <w:t>又該署查核係採書面審核方式，並</w:t>
      </w:r>
      <w:r w:rsidRPr="00602C66">
        <w:rPr>
          <w:rFonts w:hAnsi="標楷體" w:cs="Arial"/>
          <w:kern w:val="0"/>
        </w:rPr>
        <w:t>未</w:t>
      </w:r>
      <w:r w:rsidRPr="00602C66">
        <w:rPr>
          <w:rFonts w:hAnsi="標楷體" w:cs="Arial" w:hint="eastAsia"/>
          <w:kern w:val="0"/>
        </w:rPr>
        <w:t>派</w:t>
      </w:r>
      <w:r w:rsidRPr="00602C66">
        <w:rPr>
          <w:rFonts w:hAnsi="標楷體" w:cs="Arial"/>
          <w:kern w:val="0"/>
        </w:rPr>
        <w:t>員實地查核，</w:t>
      </w:r>
      <w:r w:rsidRPr="00602C66">
        <w:rPr>
          <w:rFonts w:hAnsi="標楷體" w:cs="Arial" w:hint="eastAsia"/>
          <w:kern w:val="0"/>
        </w:rPr>
        <w:t>且未依體育團體種類、補助金額及內控風險程度決定抽查對象，未能發揮</w:t>
      </w:r>
      <w:r w:rsidR="00852EF7" w:rsidRPr="00602C66">
        <w:rPr>
          <w:rFonts w:hAnsi="標楷體" w:hint="eastAsia"/>
        </w:rPr>
        <w:t>「督導考核及查核作業要點」</w:t>
      </w:r>
      <w:r w:rsidRPr="00602C66">
        <w:rPr>
          <w:rFonts w:hAnsi="標楷體" w:hint="eastAsia"/>
          <w:spacing w:val="4"/>
          <w:kern w:val="0"/>
        </w:rPr>
        <w:t>之管考強</w:t>
      </w:r>
      <w:r w:rsidRPr="00602C66">
        <w:rPr>
          <w:rFonts w:hAnsi="標楷體"/>
          <w:spacing w:val="4"/>
          <w:kern w:val="0"/>
        </w:rPr>
        <w:t>度與</w:t>
      </w:r>
      <w:r w:rsidRPr="00602C66">
        <w:rPr>
          <w:rFonts w:hAnsi="標楷體" w:cs="Arial" w:hint="eastAsia"/>
          <w:kern w:val="0"/>
        </w:rPr>
        <w:t>效果。</w:t>
      </w:r>
    </w:p>
    <w:p w14:paraId="56587574" w14:textId="7BA4406C" w:rsidR="00423084" w:rsidRPr="00602C66" w:rsidRDefault="00DB568D" w:rsidP="00423084">
      <w:pPr>
        <w:pStyle w:val="3"/>
        <w:rPr>
          <w:rFonts w:hAnsi="標楷體"/>
        </w:rPr>
      </w:pPr>
      <w:r w:rsidRPr="00602C66">
        <w:rPr>
          <w:rFonts w:hAnsi="標楷體" w:hint="eastAsia"/>
        </w:rPr>
        <w:t>審計</w:t>
      </w:r>
      <w:r w:rsidR="00423084" w:rsidRPr="00602C66">
        <w:rPr>
          <w:rFonts w:hAnsi="標楷體" w:hint="eastAsia"/>
        </w:rPr>
        <w:t>部前於108年查核發現，受補助團</w:t>
      </w:r>
      <w:r w:rsidR="00423084" w:rsidRPr="00602C66">
        <w:rPr>
          <w:rFonts w:hAnsi="標楷體"/>
        </w:rPr>
        <w:t>體</w:t>
      </w:r>
      <w:r w:rsidR="00423084" w:rsidRPr="00602C66">
        <w:rPr>
          <w:rFonts w:hAnsi="標楷體" w:hint="eastAsia"/>
        </w:rPr>
        <w:t>(</w:t>
      </w:r>
      <w:r w:rsidR="00423084" w:rsidRPr="00602C66">
        <w:rPr>
          <w:rFonts w:hAnsi="標楷體" w:hint="eastAsia"/>
          <w:spacing w:val="2"/>
        </w:rPr>
        <w:t>跆協)舉辦國際運動賽會，</w:t>
      </w:r>
      <w:r w:rsidR="00423084" w:rsidRPr="00602C66">
        <w:rPr>
          <w:rFonts w:hAnsi="標楷體" w:hint="eastAsia"/>
        </w:rPr>
        <w:t>未如實揭露收入資訊，或部分支出憑證非屬補助範疇，案經</w:t>
      </w:r>
      <w:r w:rsidR="00914412" w:rsidRPr="00602C66">
        <w:rPr>
          <w:rFonts w:hAnsi="標楷體" w:hint="eastAsia"/>
        </w:rPr>
        <w:t>體育</w:t>
      </w:r>
      <w:r w:rsidR="00423084" w:rsidRPr="00602C66">
        <w:rPr>
          <w:rFonts w:hAnsi="標楷體" w:hint="eastAsia"/>
        </w:rPr>
        <w:t>署(</w:t>
      </w:r>
      <w:r w:rsidR="00423084" w:rsidRPr="00602C66">
        <w:rPr>
          <w:rFonts w:hAnsi="標楷體" w:hint="eastAsia"/>
          <w:lang w:bidi="ar"/>
        </w:rPr>
        <w:t>國際及兩岸運動組)</w:t>
      </w:r>
      <w:r w:rsidR="00423084" w:rsidRPr="00602C66">
        <w:rPr>
          <w:rFonts w:hAnsi="標楷體" w:hint="eastAsia"/>
        </w:rPr>
        <w:t>研擬改善措施，將自109年起委請會計師針對補助經費達一定規模之國際運動賽會辦理抽查，以強化補助經費督導考核。</w:t>
      </w:r>
      <w:r w:rsidR="00914412" w:rsidRPr="00602C66">
        <w:rPr>
          <w:rFonts w:hAnsi="標楷體" w:hint="eastAsia"/>
        </w:rPr>
        <w:t>嗣</w:t>
      </w:r>
      <w:r w:rsidR="00423084" w:rsidRPr="00602C66">
        <w:rPr>
          <w:rFonts w:hAnsi="標楷體" w:hint="eastAsia"/>
        </w:rPr>
        <w:t>該署</w:t>
      </w:r>
      <w:r w:rsidR="00914412" w:rsidRPr="00602C66">
        <w:rPr>
          <w:rFonts w:hAnsi="標楷體" w:hint="eastAsia"/>
        </w:rPr>
        <w:t>112年委託會計師查核</w:t>
      </w:r>
      <w:bookmarkStart w:id="29" w:name="_Hlk203658160"/>
      <w:r w:rsidR="00914412" w:rsidRPr="00602C66">
        <w:rPr>
          <w:rFonts w:hAnsi="標楷體" w:hint="eastAsia"/>
        </w:rPr>
        <w:t>111年度大型國際賽事計畫</w:t>
      </w:r>
      <w:bookmarkEnd w:id="29"/>
      <w:r w:rsidR="00914412" w:rsidRPr="00602C66">
        <w:rPr>
          <w:rFonts w:hAnsi="標楷體" w:hint="eastAsia"/>
        </w:rPr>
        <w:t>勞務採購契約</w:t>
      </w:r>
      <w:r w:rsidR="00360E43" w:rsidRPr="00602C66">
        <w:rPr>
          <w:rFonts w:hAnsi="標楷體" w:hint="eastAsia"/>
        </w:rPr>
        <w:t>，採單價計算</w:t>
      </w:r>
      <w:r w:rsidR="00914412" w:rsidRPr="00602C66">
        <w:rPr>
          <w:rFonts w:hAnsi="標楷體" w:hint="eastAsia"/>
        </w:rPr>
        <w:t>法價金總額為1</w:t>
      </w:r>
      <w:r w:rsidR="00914412" w:rsidRPr="00602C66">
        <w:rPr>
          <w:rFonts w:hAnsi="標楷體"/>
        </w:rPr>
        <w:t>29</w:t>
      </w:r>
      <w:r w:rsidR="00914412" w:rsidRPr="00602C66">
        <w:rPr>
          <w:rFonts w:hAnsi="標楷體" w:hint="eastAsia"/>
        </w:rPr>
        <w:t>萬元，視該署需求，預計查核25件，實際查核14件，包括查核作業費14場，計70萬元，及出席費、稿費、雜支及行政管理費，計4萬元</w:t>
      </w:r>
      <w:r w:rsidR="00F1729B" w:rsidRPr="00602C66">
        <w:rPr>
          <w:rFonts w:hAnsi="標楷體" w:hint="eastAsia"/>
        </w:rPr>
        <w:t>，實際</w:t>
      </w:r>
      <w:r w:rsidR="001B3652" w:rsidRPr="00602C66">
        <w:rPr>
          <w:rFonts w:hAnsi="標楷體" w:hint="eastAsia"/>
        </w:rPr>
        <w:t>給付價金</w:t>
      </w:r>
      <w:r w:rsidR="00F1729B" w:rsidRPr="00602C66">
        <w:rPr>
          <w:rFonts w:hAnsi="標楷體" w:hint="eastAsia"/>
        </w:rPr>
        <w:t>7</w:t>
      </w:r>
      <w:r w:rsidR="00F1729B" w:rsidRPr="00602C66">
        <w:rPr>
          <w:rFonts w:hAnsi="標楷體"/>
        </w:rPr>
        <w:t>4</w:t>
      </w:r>
      <w:r w:rsidR="00F1729B" w:rsidRPr="00602C66">
        <w:rPr>
          <w:rFonts w:hAnsi="標楷體" w:hint="eastAsia"/>
        </w:rPr>
        <w:t>萬元</w:t>
      </w:r>
      <w:r w:rsidR="00914412" w:rsidRPr="00602C66">
        <w:rPr>
          <w:rFonts w:hAnsi="標楷體" w:hint="eastAsia"/>
        </w:rPr>
        <w:t>。</w:t>
      </w:r>
      <w:r w:rsidR="00423084" w:rsidRPr="00602C66">
        <w:rPr>
          <w:rFonts w:hAnsi="標楷體" w:hint="eastAsia"/>
        </w:rPr>
        <w:t>其中由台</w:t>
      </w:r>
      <w:r w:rsidR="00423084" w:rsidRPr="00602C66">
        <w:rPr>
          <w:rFonts w:hAnsi="標楷體"/>
        </w:rPr>
        <w:t>灣同志運動發展協會</w:t>
      </w:r>
      <w:r w:rsidR="00423084" w:rsidRPr="00602C66">
        <w:rPr>
          <w:rFonts w:hAnsi="標楷體" w:hint="eastAsia"/>
        </w:rPr>
        <w:t>、中</w:t>
      </w:r>
      <w:r w:rsidR="00423084" w:rsidRPr="00602C66">
        <w:rPr>
          <w:rFonts w:hAnsi="標楷體"/>
        </w:rPr>
        <w:t>華民國棒球協會</w:t>
      </w:r>
      <w:r w:rsidR="00423084" w:rsidRPr="00602C66">
        <w:rPr>
          <w:rFonts w:hAnsi="標楷體" w:hint="eastAsia"/>
        </w:rPr>
        <w:t>、台</w:t>
      </w:r>
      <w:r w:rsidR="00423084" w:rsidRPr="00602C66">
        <w:rPr>
          <w:rFonts w:hAnsi="標楷體"/>
        </w:rPr>
        <w:t>灣職業高爾夫協會</w:t>
      </w:r>
      <w:r w:rsidR="00423084" w:rsidRPr="00602C66">
        <w:rPr>
          <w:rFonts w:hAnsi="標楷體" w:hint="eastAsia"/>
        </w:rPr>
        <w:t>、中</w:t>
      </w:r>
      <w:r w:rsidR="00423084" w:rsidRPr="00602C66">
        <w:rPr>
          <w:rFonts w:hAnsi="標楷體"/>
        </w:rPr>
        <w:t>華民國自由車協會</w:t>
      </w:r>
      <w:r w:rsidR="00423084" w:rsidRPr="00602C66">
        <w:rPr>
          <w:rFonts w:hAnsi="標楷體" w:hint="eastAsia"/>
        </w:rPr>
        <w:t>、中</w:t>
      </w:r>
      <w:r w:rsidR="00423084" w:rsidRPr="00602C66">
        <w:rPr>
          <w:rFonts w:hAnsi="標楷體"/>
        </w:rPr>
        <w:t>華民國射</w:t>
      </w:r>
      <w:r w:rsidR="00423084" w:rsidRPr="00602C66">
        <w:rPr>
          <w:rFonts w:hAnsi="標楷體" w:hint="eastAsia"/>
        </w:rPr>
        <w:t>箭協</w:t>
      </w:r>
      <w:r w:rsidR="00423084" w:rsidRPr="00602C66">
        <w:rPr>
          <w:rFonts w:hAnsi="標楷體"/>
        </w:rPr>
        <w:t>會</w:t>
      </w:r>
      <w:r w:rsidR="00423084" w:rsidRPr="00602C66">
        <w:rPr>
          <w:rFonts w:hAnsi="標楷體" w:hint="eastAsia"/>
        </w:rPr>
        <w:t>及</w:t>
      </w:r>
      <w:r w:rsidR="00423084" w:rsidRPr="00602C66">
        <w:rPr>
          <w:rFonts w:hAnsi="標楷體" w:hint="eastAsia"/>
        </w:rPr>
        <w:lastRenderedPageBreak/>
        <w:t>社</w:t>
      </w:r>
      <w:r w:rsidR="00423084" w:rsidRPr="00602C66">
        <w:rPr>
          <w:rFonts w:hAnsi="標楷體"/>
        </w:rPr>
        <w:t>團法人台灣女子職業高爾</w:t>
      </w:r>
      <w:r w:rsidR="00423084" w:rsidRPr="00602C66">
        <w:rPr>
          <w:rFonts w:hAnsi="標楷體" w:hint="eastAsia"/>
        </w:rPr>
        <w:t>夫協</w:t>
      </w:r>
      <w:r w:rsidR="00423084" w:rsidRPr="00602C66">
        <w:rPr>
          <w:rFonts w:hAnsi="標楷體"/>
        </w:rPr>
        <w:t>會</w:t>
      </w:r>
      <w:r w:rsidR="00423084" w:rsidRPr="00602C66">
        <w:rPr>
          <w:rFonts w:hAnsi="標楷體" w:hint="eastAsia"/>
        </w:rPr>
        <w:t>等</w:t>
      </w:r>
      <w:r w:rsidR="00423084" w:rsidRPr="00602C66">
        <w:rPr>
          <w:rFonts w:hAnsi="標楷體"/>
        </w:rPr>
        <w:t>7</w:t>
      </w:r>
      <w:r w:rsidR="00423084" w:rsidRPr="00602C66">
        <w:rPr>
          <w:rFonts w:hAnsi="標楷體" w:hint="eastAsia"/>
        </w:rPr>
        <w:t>個體育團體辦理之</w:t>
      </w:r>
      <w:r w:rsidR="00423084" w:rsidRPr="00602C66">
        <w:rPr>
          <w:rFonts w:hAnsi="標楷體"/>
        </w:rPr>
        <w:t>10</w:t>
      </w:r>
      <w:r w:rsidR="00423084" w:rsidRPr="00602C66">
        <w:rPr>
          <w:rFonts w:hAnsi="標楷體" w:hint="eastAsia"/>
        </w:rPr>
        <w:t>場活動，多仍發現有短列贊助款及其他收入、未取具(合規)支出憑證、</w:t>
      </w:r>
      <w:r w:rsidR="00423084" w:rsidRPr="00602C66">
        <w:rPr>
          <w:rFonts w:hAnsi="標楷體"/>
        </w:rPr>
        <w:t>列支</w:t>
      </w:r>
      <w:r w:rsidR="00423084" w:rsidRPr="00602C66">
        <w:rPr>
          <w:rFonts w:hAnsi="標楷體" w:hint="eastAsia"/>
        </w:rPr>
        <w:t>非屬計畫期間之支出等缺失</w:t>
      </w:r>
      <w:r w:rsidR="00914412" w:rsidRPr="00602C66">
        <w:rPr>
          <w:rFonts w:hAnsi="標楷體" w:hint="eastAsia"/>
        </w:rPr>
        <w:t>；另涉及溢領補助款應繳回案件共計6場賽事，應繳回溢領款總計1</w:t>
      </w:r>
      <w:r w:rsidR="00914412" w:rsidRPr="00602C66">
        <w:rPr>
          <w:rFonts w:hAnsi="標楷體"/>
        </w:rPr>
        <w:t>50</w:t>
      </w:r>
      <w:r w:rsidR="00914412" w:rsidRPr="00602C66">
        <w:rPr>
          <w:rFonts w:hAnsi="標楷體" w:hint="eastAsia"/>
        </w:rPr>
        <w:t>萬7</w:t>
      </w:r>
      <w:r w:rsidR="00914412" w:rsidRPr="00602C66">
        <w:rPr>
          <w:rFonts w:hAnsi="標楷體"/>
        </w:rPr>
        <w:t>,669</w:t>
      </w:r>
      <w:r w:rsidR="00914412" w:rsidRPr="00602C66">
        <w:rPr>
          <w:rFonts w:hAnsi="標楷體" w:hint="eastAsia"/>
        </w:rPr>
        <w:t>元</w:t>
      </w:r>
      <w:r w:rsidR="00423084" w:rsidRPr="00602C66">
        <w:rPr>
          <w:rFonts w:hAnsi="標楷體" w:hint="eastAsia"/>
          <w:szCs w:val="24"/>
        </w:rPr>
        <w:t>(詳表</w:t>
      </w:r>
      <w:r w:rsidR="003702A1">
        <w:rPr>
          <w:rFonts w:hAnsi="標楷體" w:hint="eastAsia"/>
          <w:szCs w:val="24"/>
        </w:rPr>
        <w:t>4</w:t>
      </w:r>
      <w:r w:rsidR="00423084" w:rsidRPr="00602C66">
        <w:rPr>
          <w:rFonts w:hAnsi="標楷體" w:hint="eastAsia"/>
          <w:szCs w:val="24"/>
        </w:rPr>
        <w:t>)</w:t>
      </w:r>
      <w:r w:rsidR="00B56E74" w:rsidRPr="00602C66">
        <w:rPr>
          <w:rFonts w:hAnsi="標楷體" w:hint="eastAsia"/>
          <w:szCs w:val="24"/>
        </w:rPr>
        <w:t>，皆已</w:t>
      </w:r>
      <w:r w:rsidR="001B3652" w:rsidRPr="00602C66">
        <w:rPr>
          <w:rFonts w:hAnsi="標楷體" w:hint="eastAsia"/>
          <w:szCs w:val="24"/>
        </w:rPr>
        <w:t>全數</w:t>
      </w:r>
      <w:r w:rsidR="00B56E74" w:rsidRPr="00602C66">
        <w:rPr>
          <w:rFonts w:hAnsi="標楷體" w:hint="eastAsia"/>
          <w:szCs w:val="24"/>
        </w:rPr>
        <w:t>繳回</w:t>
      </w:r>
      <w:r w:rsidR="00423084" w:rsidRPr="00602C66">
        <w:rPr>
          <w:rFonts w:hAnsi="標楷體" w:hint="eastAsia"/>
        </w:rPr>
        <w:t>；又</w:t>
      </w:r>
      <w:r w:rsidR="001812AE" w:rsidRPr="00602C66">
        <w:rPr>
          <w:rFonts w:hAnsi="標楷體" w:hint="eastAsia"/>
        </w:rPr>
        <w:t>審計</w:t>
      </w:r>
      <w:r w:rsidR="00423084" w:rsidRPr="00602C66">
        <w:rPr>
          <w:rFonts w:hAnsi="標楷體" w:hint="eastAsia"/>
        </w:rPr>
        <w:t>部於</w:t>
      </w:r>
      <w:r w:rsidR="00423084" w:rsidRPr="00602C66">
        <w:rPr>
          <w:rFonts w:hAnsi="標楷體"/>
        </w:rPr>
        <w:t>113</w:t>
      </w:r>
      <w:r w:rsidR="00423084" w:rsidRPr="00602C66">
        <w:rPr>
          <w:rFonts w:hAnsi="標楷體" w:hint="eastAsia"/>
        </w:rPr>
        <w:t>年抽查105至112年度迷你足協補助經費核結情形發現，</w:t>
      </w:r>
      <w:r w:rsidR="00760614" w:rsidRPr="00602C66">
        <w:rPr>
          <w:rFonts w:hAnsi="標楷體" w:hint="eastAsia"/>
        </w:rPr>
        <w:t>該</w:t>
      </w:r>
      <w:r w:rsidR="00423084" w:rsidRPr="00602C66">
        <w:rPr>
          <w:rFonts w:hAnsi="標楷體" w:hint="eastAsia"/>
        </w:rPr>
        <w:t>協會除未如實揭露收入資訊、部分支用單據或採購資料毀損外，支用單據核有開立單據時點廠商業已解散或歇業、不同廠商開立之單</w:t>
      </w:r>
      <w:r w:rsidR="00423084" w:rsidRPr="00602C66">
        <w:rPr>
          <w:rFonts w:hAnsi="標楷體"/>
        </w:rPr>
        <w:t>據</w:t>
      </w:r>
      <w:r w:rsidR="00423084" w:rsidRPr="00602C66">
        <w:rPr>
          <w:rFonts w:hAnsi="標楷體" w:hint="eastAsia"/>
        </w:rPr>
        <w:t>筆跡雷同、單據載列品項與廠</w:t>
      </w:r>
      <w:r w:rsidR="00423084" w:rsidRPr="00602C66">
        <w:rPr>
          <w:rFonts w:hAnsi="標楷體"/>
        </w:rPr>
        <w:t>商實際經營業務</w:t>
      </w:r>
      <w:r w:rsidR="00423084" w:rsidRPr="00602C66">
        <w:rPr>
          <w:rFonts w:hAnsi="標楷體" w:hint="eastAsia"/>
        </w:rPr>
        <w:t>未合、開立場</w:t>
      </w:r>
      <w:r w:rsidR="00423084" w:rsidRPr="00602C66">
        <w:rPr>
          <w:rFonts w:hAnsi="標楷體"/>
        </w:rPr>
        <w:t>租費</w:t>
      </w:r>
      <w:r w:rsidR="00423084" w:rsidRPr="00602C66">
        <w:rPr>
          <w:rFonts w:hAnsi="標楷體" w:hint="eastAsia"/>
        </w:rPr>
        <w:t>單據之廠</w:t>
      </w:r>
      <w:r w:rsidR="00423084" w:rsidRPr="00602C66">
        <w:rPr>
          <w:rFonts w:hAnsi="標楷體"/>
        </w:rPr>
        <w:t>商</w:t>
      </w:r>
      <w:r w:rsidR="00423084" w:rsidRPr="00602C66">
        <w:rPr>
          <w:rFonts w:hAnsi="標楷體" w:hint="eastAsia"/>
        </w:rPr>
        <w:t>與活動場地出租(借)人不同等情事，顯示部分</w:t>
      </w:r>
      <w:r w:rsidR="007B1D60" w:rsidRPr="00602C66">
        <w:rPr>
          <w:rFonts w:hAnsi="標楷體" w:hint="eastAsia"/>
        </w:rPr>
        <w:t>體育</w:t>
      </w:r>
      <w:r w:rsidR="00423084" w:rsidRPr="00602C66">
        <w:rPr>
          <w:rFonts w:hAnsi="標楷體" w:hint="eastAsia"/>
        </w:rPr>
        <w:t>團體財務運作或內部管理機制未臻健全，仍有經費結報錯誤態樣。該署現階段雖針對國際賽會輔以委託會計師查核方式，以確保補助經費核結之適正性，惟其</w:t>
      </w:r>
      <w:r w:rsidR="00423084" w:rsidRPr="00602C66">
        <w:rPr>
          <w:rFonts w:hAnsi="標楷體"/>
        </w:rPr>
        <w:t>餘</w:t>
      </w:r>
      <w:r w:rsidR="00423084" w:rsidRPr="00602C66">
        <w:rPr>
          <w:rFonts w:hAnsi="標楷體" w:hint="eastAsia"/>
        </w:rPr>
        <w:t>多數補助體育團體之計畫經費，仍需仰賴該署</w:t>
      </w:r>
      <w:r w:rsidR="007B1D60" w:rsidRPr="00602C66">
        <w:rPr>
          <w:rFonts w:hAnsi="標楷體" w:hint="eastAsia"/>
        </w:rPr>
        <w:t>於</w:t>
      </w:r>
      <w:r w:rsidR="00423084" w:rsidRPr="00602C66">
        <w:rPr>
          <w:rFonts w:hAnsi="標楷體" w:hint="eastAsia"/>
        </w:rPr>
        <w:t>經</w:t>
      </w:r>
      <w:r w:rsidR="00423084" w:rsidRPr="00602C66">
        <w:rPr>
          <w:rFonts w:hAnsi="標楷體"/>
        </w:rPr>
        <w:t>費結報</w:t>
      </w:r>
      <w:r w:rsidR="007B1D60" w:rsidRPr="00602C66">
        <w:rPr>
          <w:rFonts w:hAnsi="標楷體" w:hint="eastAsia"/>
        </w:rPr>
        <w:t>時透過</w:t>
      </w:r>
      <w:r w:rsidR="00423084" w:rsidRPr="00602C66">
        <w:rPr>
          <w:rFonts w:hAnsi="標楷體"/>
        </w:rPr>
        <w:t>書面</w:t>
      </w:r>
      <w:r w:rsidR="00423084" w:rsidRPr="00602C66">
        <w:rPr>
          <w:rFonts w:hAnsi="標楷體" w:hint="eastAsia"/>
        </w:rPr>
        <w:t>審核及抽查機制</w:t>
      </w:r>
      <w:r w:rsidR="007B1D60" w:rsidRPr="00602C66">
        <w:rPr>
          <w:rFonts w:hAnsi="標楷體" w:hint="eastAsia"/>
        </w:rPr>
        <w:t>進行</w:t>
      </w:r>
      <w:r w:rsidR="00423084" w:rsidRPr="00602C66">
        <w:rPr>
          <w:rFonts w:hAnsi="標楷體" w:hint="eastAsia"/>
        </w:rPr>
        <w:t>把</w:t>
      </w:r>
      <w:r w:rsidR="00423084" w:rsidRPr="00602C66">
        <w:rPr>
          <w:rFonts w:hAnsi="標楷體"/>
        </w:rPr>
        <w:t>關</w:t>
      </w:r>
      <w:r w:rsidR="00423084" w:rsidRPr="00602C66">
        <w:rPr>
          <w:rFonts w:hAnsi="標楷體" w:hint="eastAsia"/>
        </w:rPr>
        <w:t>，然</w:t>
      </w:r>
      <w:r w:rsidR="00423084" w:rsidRPr="00602C66">
        <w:rPr>
          <w:rFonts w:hAnsi="標楷體"/>
        </w:rPr>
        <w:t>而</w:t>
      </w:r>
      <w:r w:rsidR="00423084" w:rsidRPr="00602C66">
        <w:rPr>
          <w:rFonts w:hAnsi="標楷體" w:hint="eastAsia"/>
        </w:rPr>
        <w:t>該</w:t>
      </w:r>
      <w:r w:rsidR="00423084" w:rsidRPr="00602C66">
        <w:rPr>
          <w:rFonts w:hAnsi="標楷體"/>
        </w:rPr>
        <w:t>署未能</w:t>
      </w:r>
      <w:r w:rsidR="00423084" w:rsidRPr="00602C66">
        <w:rPr>
          <w:rFonts w:hAnsi="標楷體" w:hint="eastAsia"/>
        </w:rPr>
        <w:t>落</w:t>
      </w:r>
      <w:r w:rsidR="00423084" w:rsidRPr="00602C66">
        <w:rPr>
          <w:rFonts w:hAnsi="標楷體"/>
        </w:rPr>
        <w:t>實</w:t>
      </w:r>
      <w:r w:rsidR="00852EF7" w:rsidRPr="00602C66">
        <w:rPr>
          <w:rFonts w:hAnsi="標楷體" w:hint="eastAsia"/>
        </w:rPr>
        <w:t>「督導考核及查核作業要點」</w:t>
      </w:r>
      <w:r w:rsidR="00423084" w:rsidRPr="00602C66">
        <w:rPr>
          <w:rFonts w:hAnsi="標楷體" w:hint="eastAsia"/>
        </w:rPr>
        <w:t>之</w:t>
      </w:r>
      <w:r w:rsidR="00423084" w:rsidRPr="00602C66">
        <w:rPr>
          <w:rFonts w:hAnsi="標楷體"/>
        </w:rPr>
        <w:t>抽查</w:t>
      </w:r>
      <w:r w:rsidR="00423084" w:rsidRPr="00602C66">
        <w:rPr>
          <w:rFonts w:hAnsi="標楷體" w:hint="eastAsia"/>
        </w:rPr>
        <w:t>比</w:t>
      </w:r>
      <w:r w:rsidR="00423084" w:rsidRPr="00602C66">
        <w:rPr>
          <w:rFonts w:hAnsi="標楷體"/>
        </w:rPr>
        <w:t>率，且</w:t>
      </w:r>
      <w:r w:rsidR="00423084" w:rsidRPr="00602C66">
        <w:rPr>
          <w:rFonts w:hAnsi="標楷體" w:hint="eastAsia"/>
        </w:rPr>
        <w:t>僅採書面審核而</w:t>
      </w:r>
      <w:r w:rsidR="00423084" w:rsidRPr="00602C66">
        <w:rPr>
          <w:rFonts w:hAnsi="標楷體"/>
        </w:rPr>
        <w:t>未</w:t>
      </w:r>
      <w:r w:rsidR="00423084" w:rsidRPr="00602C66">
        <w:rPr>
          <w:rFonts w:hAnsi="標楷體" w:hint="eastAsia"/>
        </w:rPr>
        <w:t>派</w:t>
      </w:r>
      <w:r w:rsidR="00423084" w:rsidRPr="00602C66">
        <w:rPr>
          <w:rFonts w:hAnsi="標楷體"/>
        </w:rPr>
        <w:t>員實地查核，</w:t>
      </w:r>
      <w:r w:rsidR="00423084" w:rsidRPr="00602C66">
        <w:rPr>
          <w:rFonts w:hAnsi="標楷體" w:hint="eastAsia"/>
        </w:rPr>
        <w:t>允宜檢</w:t>
      </w:r>
      <w:r w:rsidR="00423084" w:rsidRPr="00602C66">
        <w:rPr>
          <w:rFonts w:hAnsi="標楷體"/>
        </w:rPr>
        <w:t>討</w:t>
      </w:r>
      <w:r w:rsidR="00423084" w:rsidRPr="00602C66">
        <w:rPr>
          <w:rFonts w:hAnsi="標楷體" w:hint="eastAsia"/>
        </w:rPr>
        <w:t>依據體育團體內部控制風險程度、補助金額決定抽查對象及</w:t>
      </w:r>
      <w:r w:rsidR="00423084" w:rsidRPr="00602C66">
        <w:rPr>
          <w:rFonts w:hAnsi="標楷體"/>
        </w:rPr>
        <w:t>比率</w:t>
      </w:r>
      <w:r w:rsidR="00423084" w:rsidRPr="00602C66">
        <w:rPr>
          <w:rFonts w:hAnsi="標楷體" w:hint="eastAsia"/>
        </w:rPr>
        <w:t>，以強</w:t>
      </w:r>
      <w:r w:rsidR="00423084" w:rsidRPr="00602C66">
        <w:rPr>
          <w:rFonts w:hAnsi="標楷體"/>
        </w:rPr>
        <w:t>化補助計畫</w:t>
      </w:r>
      <w:r w:rsidR="00423084" w:rsidRPr="00602C66">
        <w:rPr>
          <w:rFonts w:hAnsi="標楷體" w:hint="eastAsia"/>
        </w:rPr>
        <w:t>經</w:t>
      </w:r>
      <w:r w:rsidR="00423084" w:rsidRPr="00602C66">
        <w:rPr>
          <w:rFonts w:hAnsi="標楷體"/>
        </w:rPr>
        <w:t>費</w:t>
      </w:r>
      <w:r w:rsidR="00423084" w:rsidRPr="00602C66">
        <w:rPr>
          <w:rFonts w:hAnsi="標楷體" w:hint="eastAsia"/>
        </w:rPr>
        <w:t>之管</w:t>
      </w:r>
      <w:r w:rsidR="00423084" w:rsidRPr="00602C66">
        <w:rPr>
          <w:rFonts w:hAnsi="標楷體"/>
        </w:rPr>
        <w:t>考</w:t>
      </w:r>
      <w:r w:rsidR="00423084" w:rsidRPr="00602C66">
        <w:rPr>
          <w:rFonts w:hAnsi="標楷體" w:hint="eastAsia"/>
        </w:rPr>
        <w:t>與風險管理。</w:t>
      </w:r>
    </w:p>
    <w:p w14:paraId="1A9ED3C3" w14:textId="77777777" w:rsidR="0097358B" w:rsidRPr="00602C66" w:rsidRDefault="00356A7E" w:rsidP="00DC2C64">
      <w:pPr>
        <w:pStyle w:val="a5"/>
        <w:keepNext w:val="0"/>
        <w:ind w:left="697" w:hanging="697"/>
        <w:rPr>
          <w:rFonts w:hAnsi="標楷體"/>
        </w:rPr>
      </w:pPr>
      <w:r w:rsidRPr="00602C66">
        <w:rPr>
          <w:rFonts w:hAnsi="標楷體" w:hint="eastAsia"/>
        </w:rPr>
        <w:t>體育署112年度委託會計師財務查核111年度大型國際賽事計畫溢領款追繳情形</w:t>
      </w:r>
    </w:p>
    <w:tbl>
      <w:tblPr>
        <w:tblStyle w:val="42"/>
        <w:tblW w:w="5000" w:type="pct"/>
        <w:jc w:val="center"/>
        <w:tblCellMar>
          <w:left w:w="28" w:type="dxa"/>
          <w:right w:w="28" w:type="dxa"/>
        </w:tblCellMar>
        <w:tblLook w:val="04A0" w:firstRow="1" w:lastRow="0" w:firstColumn="1" w:lastColumn="0" w:noHBand="0" w:noVBand="1"/>
      </w:tblPr>
      <w:tblGrid>
        <w:gridCol w:w="1414"/>
        <w:gridCol w:w="991"/>
        <w:gridCol w:w="2182"/>
        <w:gridCol w:w="906"/>
        <w:gridCol w:w="898"/>
        <w:gridCol w:w="2443"/>
      </w:tblGrid>
      <w:tr w:rsidR="00602C66" w:rsidRPr="00602C66" w14:paraId="21E748D2" w14:textId="77777777" w:rsidTr="00B95A71">
        <w:trPr>
          <w:trHeight w:val="283"/>
          <w:tblHeader/>
          <w:jc w:val="center"/>
        </w:trPr>
        <w:tc>
          <w:tcPr>
            <w:tcW w:w="800" w:type="pct"/>
            <w:shd w:val="clear" w:color="auto" w:fill="auto"/>
            <w:vAlign w:val="center"/>
          </w:tcPr>
          <w:p w14:paraId="5A2E938A" w14:textId="77777777" w:rsidR="001D7CB6" w:rsidRPr="00602C66" w:rsidRDefault="001D7CB6" w:rsidP="00DC2C64">
            <w:pPr>
              <w:adjustRightInd w:val="0"/>
              <w:snapToGrid w:val="0"/>
              <w:spacing w:line="280" w:lineRule="exact"/>
              <w:jc w:val="center"/>
              <w:rPr>
                <w:rFonts w:hAnsi="標楷體" w:cs="標楷體"/>
                <w:spacing w:val="-20"/>
                <w:sz w:val="24"/>
                <w:szCs w:val="24"/>
              </w:rPr>
            </w:pPr>
            <w:r w:rsidRPr="00602C66">
              <w:rPr>
                <w:rFonts w:hAnsi="標楷體" w:cs="Arial" w:hint="eastAsia"/>
                <w:bCs/>
                <w:spacing w:val="-20"/>
                <w:kern w:val="0"/>
                <w:sz w:val="24"/>
                <w:szCs w:val="24"/>
              </w:rPr>
              <w:t>活動名稱</w:t>
            </w:r>
          </w:p>
        </w:tc>
        <w:tc>
          <w:tcPr>
            <w:tcW w:w="561" w:type="pct"/>
            <w:shd w:val="clear" w:color="auto" w:fill="auto"/>
            <w:vAlign w:val="center"/>
          </w:tcPr>
          <w:p w14:paraId="47DEFBB6" w14:textId="77777777" w:rsidR="001D7CB6" w:rsidRPr="00602C66" w:rsidRDefault="001D7CB6" w:rsidP="00DC2C64">
            <w:pPr>
              <w:adjustRightInd w:val="0"/>
              <w:snapToGrid w:val="0"/>
              <w:spacing w:line="280" w:lineRule="exact"/>
              <w:jc w:val="center"/>
              <w:rPr>
                <w:rFonts w:hAnsi="標楷體" w:cs="Arial"/>
                <w:bCs/>
                <w:spacing w:val="-20"/>
                <w:kern w:val="0"/>
                <w:sz w:val="24"/>
                <w:szCs w:val="24"/>
              </w:rPr>
            </w:pPr>
            <w:r w:rsidRPr="00602C66">
              <w:rPr>
                <w:rFonts w:hAnsi="標楷體" w:cs="Arial" w:hint="eastAsia"/>
                <w:bCs/>
                <w:spacing w:val="-20"/>
                <w:kern w:val="0"/>
                <w:sz w:val="24"/>
                <w:szCs w:val="24"/>
              </w:rPr>
              <w:t>受補</w:t>
            </w:r>
            <w:r w:rsidRPr="00602C66">
              <w:rPr>
                <w:rFonts w:hAnsi="標楷體" w:cs="Arial"/>
                <w:bCs/>
                <w:spacing w:val="-20"/>
                <w:kern w:val="0"/>
                <w:sz w:val="24"/>
                <w:szCs w:val="24"/>
              </w:rPr>
              <w:t>助單位</w:t>
            </w:r>
          </w:p>
        </w:tc>
        <w:tc>
          <w:tcPr>
            <w:tcW w:w="1235" w:type="pct"/>
            <w:shd w:val="clear" w:color="auto" w:fill="auto"/>
            <w:vAlign w:val="center"/>
          </w:tcPr>
          <w:p w14:paraId="506B4225" w14:textId="77777777" w:rsidR="001D7CB6" w:rsidRPr="00602C66" w:rsidRDefault="001D7CB6" w:rsidP="00DC2C64">
            <w:pPr>
              <w:adjustRightInd w:val="0"/>
              <w:snapToGrid w:val="0"/>
              <w:spacing w:line="280" w:lineRule="exact"/>
              <w:jc w:val="center"/>
              <w:rPr>
                <w:rFonts w:hAnsi="標楷體" w:cs="標楷體"/>
                <w:spacing w:val="-20"/>
                <w:sz w:val="24"/>
                <w:szCs w:val="24"/>
              </w:rPr>
            </w:pPr>
            <w:r w:rsidRPr="00602C66">
              <w:rPr>
                <w:rFonts w:hAnsi="標楷體" w:cs="Arial" w:hint="eastAsia"/>
                <w:bCs/>
                <w:spacing w:val="-20"/>
                <w:kern w:val="0"/>
                <w:sz w:val="24"/>
                <w:szCs w:val="24"/>
              </w:rPr>
              <w:t>缺失態樣</w:t>
            </w:r>
          </w:p>
        </w:tc>
        <w:tc>
          <w:tcPr>
            <w:tcW w:w="513" w:type="pct"/>
            <w:vAlign w:val="center"/>
          </w:tcPr>
          <w:p w14:paraId="3DD554CA" w14:textId="77777777" w:rsidR="001D7CB6" w:rsidRPr="00602C66" w:rsidRDefault="001D7CB6" w:rsidP="00DC2C64">
            <w:pPr>
              <w:adjustRightInd w:val="0"/>
              <w:snapToGrid w:val="0"/>
              <w:spacing w:line="280" w:lineRule="exact"/>
              <w:jc w:val="center"/>
              <w:rPr>
                <w:rFonts w:hAnsi="標楷體" w:cs="Arial"/>
                <w:bCs/>
                <w:spacing w:val="-20"/>
                <w:kern w:val="0"/>
                <w:sz w:val="24"/>
                <w:szCs w:val="24"/>
              </w:rPr>
            </w:pPr>
            <w:r w:rsidRPr="00602C66">
              <w:rPr>
                <w:rFonts w:hAnsi="標楷體" w:cs="Arial" w:hint="eastAsia"/>
                <w:bCs/>
                <w:spacing w:val="-20"/>
                <w:kern w:val="0"/>
                <w:sz w:val="24"/>
                <w:szCs w:val="24"/>
              </w:rPr>
              <w:t>體育署</w:t>
            </w:r>
          </w:p>
          <w:p w14:paraId="3C22B0EF" w14:textId="77777777" w:rsidR="001D7CB6" w:rsidRPr="00602C66" w:rsidRDefault="001D7CB6" w:rsidP="00DC2C64">
            <w:pPr>
              <w:adjustRightInd w:val="0"/>
              <w:snapToGrid w:val="0"/>
              <w:spacing w:line="280" w:lineRule="exact"/>
              <w:jc w:val="center"/>
              <w:rPr>
                <w:rFonts w:hAnsi="標楷體" w:cs="Arial"/>
                <w:bCs/>
                <w:spacing w:val="-20"/>
                <w:kern w:val="0"/>
                <w:sz w:val="24"/>
                <w:szCs w:val="24"/>
              </w:rPr>
            </w:pPr>
            <w:r w:rsidRPr="00602C66">
              <w:rPr>
                <w:rFonts w:hAnsi="標楷體" w:cs="Arial" w:hint="eastAsia"/>
                <w:bCs/>
                <w:spacing w:val="-20"/>
                <w:kern w:val="0"/>
                <w:sz w:val="24"/>
                <w:szCs w:val="24"/>
              </w:rPr>
              <w:t>補助經費</w:t>
            </w:r>
          </w:p>
        </w:tc>
        <w:tc>
          <w:tcPr>
            <w:tcW w:w="508" w:type="pct"/>
            <w:vAlign w:val="center"/>
          </w:tcPr>
          <w:p w14:paraId="19EA9BB7" w14:textId="77777777" w:rsidR="001D7CB6" w:rsidRPr="00602C66" w:rsidRDefault="001D7CB6" w:rsidP="00DC2C64">
            <w:pPr>
              <w:adjustRightInd w:val="0"/>
              <w:snapToGrid w:val="0"/>
              <w:spacing w:line="280" w:lineRule="exact"/>
              <w:jc w:val="center"/>
              <w:rPr>
                <w:rFonts w:hAnsi="標楷體" w:cs="Arial"/>
                <w:bCs/>
                <w:spacing w:val="-20"/>
                <w:kern w:val="0"/>
                <w:sz w:val="24"/>
                <w:szCs w:val="24"/>
              </w:rPr>
            </w:pPr>
            <w:r w:rsidRPr="00602C66">
              <w:rPr>
                <w:rFonts w:hAnsi="標楷體" w:cs="Arial" w:hint="eastAsia"/>
                <w:bCs/>
                <w:spacing w:val="-20"/>
                <w:kern w:val="0"/>
                <w:sz w:val="24"/>
                <w:szCs w:val="24"/>
              </w:rPr>
              <w:t>應繳回溢領款金額</w:t>
            </w:r>
          </w:p>
        </w:tc>
        <w:tc>
          <w:tcPr>
            <w:tcW w:w="1383" w:type="pct"/>
            <w:vAlign w:val="center"/>
          </w:tcPr>
          <w:p w14:paraId="58647B9E" w14:textId="77777777" w:rsidR="001D7CB6" w:rsidRPr="00602C66" w:rsidRDefault="001D7CB6" w:rsidP="00DC2C64">
            <w:pPr>
              <w:adjustRightInd w:val="0"/>
              <w:snapToGrid w:val="0"/>
              <w:spacing w:line="280" w:lineRule="exact"/>
              <w:jc w:val="center"/>
              <w:rPr>
                <w:rFonts w:hAnsi="標楷體" w:cs="Arial"/>
                <w:bCs/>
                <w:spacing w:val="-20"/>
                <w:kern w:val="0"/>
                <w:sz w:val="24"/>
                <w:szCs w:val="24"/>
              </w:rPr>
            </w:pPr>
            <w:r w:rsidRPr="00602C66">
              <w:rPr>
                <w:rFonts w:hAnsi="標楷體" w:cs="Arial" w:hint="eastAsia"/>
                <w:bCs/>
                <w:spacing w:val="-20"/>
                <w:kern w:val="0"/>
                <w:sz w:val="24"/>
                <w:szCs w:val="24"/>
              </w:rPr>
              <w:t>溢領款追繳情形</w:t>
            </w:r>
          </w:p>
        </w:tc>
      </w:tr>
      <w:tr w:rsidR="00602C66" w:rsidRPr="00602C66" w14:paraId="58851E5D" w14:textId="77777777" w:rsidTr="00B95A71">
        <w:trPr>
          <w:trHeight w:val="283"/>
          <w:jc w:val="center"/>
        </w:trPr>
        <w:tc>
          <w:tcPr>
            <w:tcW w:w="800" w:type="pct"/>
            <w:shd w:val="clear" w:color="auto" w:fill="auto"/>
            <w:vAlign w:val="center"/>
          </w:tcPr>
          <w:p w14:paraId="40E173C2" w14:textId="77777777" w:rsidR="001D7CB6" w:rsidRPr="00602C66" w:rsidRDefault="001D7CB6" w:rsidP="00DC2C64">
            <w:pPr>
              <w:adjustRightInd w:val="0"/>
              <w:snapToGrid w:val="0"/>
              <w:spacing w:line="280" w:lineRule="exact"/>
              <w:rPr>
                <w:rFonts w:hAnsi="標楷體" w:cs="標楷體"/>
                <w:spacing w:val="-20"/>
                <w:sz w:val="24"/>
                <w:szCs w:val="24"/>
              </w:rPr>
            </w:pPr>
            <w:r w:rsidRPr="00602C66">
              <w:rPr>
                <w:rFonts w:hAnsi="標楷體" w:cs="Arial" w:hint="eastAsia"/>
                <w:bCs/>
                <w:spacing w:val="-20"/>
                <w:kern w:val="0"/>
                <w:sz w:val="24"/>
                <w:szCs w:val="24"/>
              </w:rPr>
              <w:t>2022亞洲同志運動會</w:t>
            </w:r>
          </w:p>
        </w:tc>
        <w:tc>
          <w:tcPr>
            <w:tcW w:w="561" w:type="pct"/>
            <w:shd w:val="clear" w:color="auto" w:fill="auto"/>
            <w:vAlign w:val="center"/>
          </w:tcPr>
          <w:p w14:paraId="2422C0A8" w14:textId="77777777" w:rsidR="001D7CB6" w:rsidRPr="00602C66" w:rsidRDefault="001D7CB6" w:rsidP="00DC2C64">
            <w:pPr>
              <w:adjustRightInd w:val="0"/>
              <w:snapToGrid w:val="0"/>
              <w:spacing w:line="280" w:lineRule="exact"/>
              <w:rPr>
                <w:rFonts w:hAnsi="標楷體" w:cs="Arial"/>
                <w:bCs/>
                <w:spacing w:val="-20"/>
                <w:kern w:val="0"/>
                <w:sz w:val="24"/>
                <w:szCs w:val="24"/>
              </w:rPr>
            </w:pPr>
            <w:r w:rsidRPr="00602C66">
              <w:rPr>
                <w:rFonts w:hAnsi="標楷體" w:cs="Arial" w:hint="eastAsia"/>
                <w:bCs/>
                <w:spacing w:val="-20"/>
                <w:kern w:val="0"/>
                <w:sz w:val="24"/>
                <w:szCs w:val="24"/>
              </w:rPr>
              <w:t>台</w:t>
            </w:r>
            <w:r w:rsidRPr="00602C66">
              <w:rPr>
                <w:rFonts w:hAnsi="標楷體" w:cs="Arial"/>
                <w:bCs/>
                <w:spacing w:val="-20"/>
                <w:kern w:val="0"/>
                <w:sz w:val="24"/>
                <w:szCs w:val="24"/>
              </w:rPr>
              <w:t>灣同志運動發展協會</w:t>
            </w:r>
          </w:p>
        </w:tc>
        <w:tc>
          <w:tcPr>
            <w:tcW w:w="1235" w:type="pct"/>
            <w:shd w:val="clear" w:color="auto" w:fill="auto"/>
            <w:vAlign w:val="center"/>
          </w:tcPr>
          <w:p w14:paraId="6445A513" w14:textId="77777777" w:rsidR="001D7CB6" w:rsidRPr="00602C66" w:rsidRDefault="001D7CB6" w:rsidP="00DC2C64">
            <w:pPr>
              <w:adjustRightInd w:val="0"/>
              <w:snapToGrid w:val="0"/>
              <w:spacing w:line="280" w:lineRule="exact"/>
              <w:rPr>
                <w:rFonts w:hAnsi="標楷體" w:cs="Arial"/>
                <w:bCs/>
                <w:spacing w:val="-20"/>
                <w:kern w:val="0"/>
                <w:sz w:val="24"/>
                <w:szCs w:val="24"/>
              </w:rPr>
            </w:pPr>
            <w:r w:rsidRPr="00602C66">
              <w:rPr>
                <w:rFonts w:hAnsi="標楷體" w:cs="Arial" w:hint="eastAsia"/>
                <w:bCs/>
                <w:spacing w:val="-20"/>
                <w:kern w:val="0"/>
                <w:sz w:val="24"/>
                <w:szCs w:val="24"/>
              </w:rPr>
              <w:t>部</w:t>
            </w:r>
            <w:r w:rsidRPr="00602C66">
              <w:rPr>
                <w:rFonts w:hAnsi="標楷體" w:cs="Arial"/>
                <w:bCs/>
                <w:spacing w:val="-20"/>
                <w:kern w:val="0"/>
                <w:sz w:val="24"/>
                <w:szCs w:val="24"/>
              </w:rPr>
              <w:t>分</w:t>
            </w:r>
            <w:r w:rsidRPr="00602C66">
              <w:rPr>
                <w:rFonts w:hAnsi="標楷體" w:cs="Arial" w:hint="eastAsia"/>
                <w:bCs/>
                <w:spacing w:val="-20"/>
                <w:kern w:val="0"/>
                <w:sz w:val="24"/>
                <w:szCs w:val="24"/>
              </w:rPr>
              <w:t>自籌款未取具合規支出憑證。</w:t>
            </w:r>
          </w:p>
          <w:p w14:paraId="5EDAC502" w14:textId="77777777" w:rsidR="001D7CB6" w:rsidRPr="00602C66" w:rsidRDefault="001D7CB6" w:rsidP="00DC2C64">
            <w:pPr>
              <w:adjustRightInd w:val="0"/>
              <w:snapToGrid w:val="0"/>
              <w:spacing w:line="280" w:lineRule="exact"/>
              <w:rPr>
                <w:rFonts w:hAnsi="標楷體" w:cs="Arial"/>
                <w:bCs/>
                <w:spacing w:val="-20"/>
                <w:kern w:val="0"/>
                <w:sz w:val="24"/>
                <w:szCs w:val="24"/>
              </w:rPr>
            </w:pPr>
            <w:r w:rsidRPr="00602C66">
              <w:rPr>
                <w:rFonts w:hAnsi="標楷體" w:cs="Arial" w:hint="eastAsia"/>
                <w:bCs/>
                <w:spacing w:val="-20"/>
                <w:kern w:val="0"/>
                <w:sz w:val="24"/>
                <w:szCs w:val="24"/>
              </w:rPr>
              <w:t>部</w:t>
            </w:r>
            <w:r w:rsidRPr="00602C66">
              <w:rPr>
                <w:rFonts w:hAnsi="標楷體" w:cs="Arial"/>
                <w:bCs/>
                <w:spacing w:val="-20"/>
                <w:kern w:val="0"/>
                <w:sz w:val="24"/>
                <w:szCs w:val="24"/>
              </w:rPr>
              <w:t>分</w:t>
            </w:r>
            <w:r w:rsidRPr="00602C66">
              <w:rPr>
                <w:rFonts w:hAnsi="標楷體" w:cs="Arial" w:hint="eastAsia"/>
                <w:bCs/>
                <w:spacing w:val="-20"/>
                <w:kern w:val="0"/>
                <w:sz w:val="24"/>
                <w:szCs w:val="24"/>
              </w:rPr>
              <w:t>自</w:t>
            </w:r>
            <w:r w:rsidRPr="00602C66">
              <w:rPr>
                <w:rFonts w:hAnsi="標楷體" w:cs="Arial"/>
                <w:bCs/>
                <w:spacing w:val="-20"/>
                <w:kern w:val="0"/>
                <w:sz w:val="24"/>
                <w:szCs w:val="24"/>
              </w:rPr>
              <w:t>籌款列支</w:t>
            </w:r>
            <w:r w:rsidRPr="00602C66">
              <w:rPr>
                <w:rFonts w:hAnsi="標楷體" w:cs="Arial" w:hint="eastAsia"/>
                <w:bCs/>
                <w:spacing w:val="-20"/>
                <w:kern w:val="0"/>
                <w:sz w:val="24"/>
                <w:szCs w:val="24"/>
              </w:rPr>
              <w:t>非屬計畫期間之支出。</w:t>
            </w:r>
          </w:p>
          <w:p w14:paraId="09C4C847" w14:textId="77777777" w:rsidR="001D7CB6" w:rsidRPr="00602C66" w:rsidRDefault="001D7CB6" w:rsidP="00DC2C64">
            <w:pPr>
              <w:adjustRightInd w:val="0"/>
              <w:snapToGrid w:val="0"/>
              <w:spacing w:line="280" w:lineRule="exact"/>
              <w:rPr>
                <w:rFonts w:hAnsi="標楷體" w:cs="Arial"/>
                <w:bCs/>
                <w:spacing w:val="-20"/>
                <w:kern w:val="0"/>
                <w:sz w:val="24"/>
                <w:szCs w:val="24"/>
              </w:rPr>
            </w:pPr>
            <w:r w:rsidRPr="00602C66">
              <w:rPr>
                <w:rFonts w:hAnsi="標楷體" w:cs="Arial" w:hint="eastAsia"/>
                <w:bCs/>
                <w:spacing w:val="-20"/>
                <w:kern w:val="0"/>
                <w:sz w:val="24"/>
                <w:szCs w:val="24"/>
              </w:rPr>
              <w:t>部</w:t>
            </w:r>
            <w:r w:rsidRPr="00602C66">
              <w:rPr>
                <w:rFonts w:hAnsi="標楷體" w:cs="Arial"/>
                <w:bCs/>
                <w:spacing w:val="-20"/>
                <w:kern w:val="0"/>
                <w:sz w:val="24"/>
                <w:szCs w:val="24"/>
              </w:rPr>
              <w:t>分</w:t>
            </w:r>
            <w:r w:rsidRPr="00602C66">
              <w:rPr>
                <w:rFonts w:hAnsi="標楷體" w:cs="Arial" w:hint="eastAsia"/>
                <w:bCs/>
                <w:spacing w:val="-20"/>
                <w:kern w:val="0"/>
                <w:sz w:val="24"/>
                <w:szCs w:val="24"/>
              </w:rPr>
              <w:t>自</w:t>
            </w:r>
            <w:r w:rsidRPr="00602C66">
              <w:rPr>
                <w:rFonts w:hAnsi="標楷體" w:cs="Arial"/>
                <w:bCs/>
                <w:spacing w:val="-20"/>
                <w:kern w:val="0"/>
                <w:sz w:val="24"/>
                <w:szCs w:val="24"/>
              </w:rPr>
              <w:t>籌款</w:t>
            </w:r>
            <w:r w:rsidRPr="00602C66">
              <w:rPr>
                <w:rFonts w:hAnsi="標楷體" w:cs="Arial" w:hint="eastAsia"/>
                <w:bCs/>
                <w:spacing w:val="-20"/>
                <w:kern w:val="0"/>
                <w:sz w:val="24"/>
                <w:szCs w:val="24"/>
              </w:rPr>
              <w:t>支</w:t>
            </w:r>
            <w:r w:rsidRPr="00602C66">
              <w:rPr>
                <w:rFonts w:hAnsi="標楷體" w:cs="Arial"/>
                <w:bCs/>
                <w:spacing w:val="-20"/>
                <w:kern w:val="0"/>
                <w:sz w:val="24"/>
                <w:szCs w:val="24"/>
              </w:rPr>
              <w:t>付對象</w:t>
            </w:r>
            <w:r w:rsidRPr="00602C66">
              <w:rPr>
                <w:rFonts w:hAnsi="標楷體" w:cs="Arial" w:hint="eastAsia"/>
                <w:bCs/>
                <w:spacing w:val="-20"/>
                <w:kern w:val="0"/>
                <w:sz w:val="24"/>
                <w:szCs w:val="24"/>
              </w:rPr>
              <w:t>與</w:t>
            </w:r>
            <w:r w:rsidRPr="00602C66">
              <w:rPr>
                <w:rFonts w:hAnsi="標楷體" w:cs="Arial"/>
                <w:bCs/>
                <w:spacing w:val="-20"/>
                <w:kern w:val="0"/>
                <w:sz w:val="24"/>
                <w:szCs w:val="24"/>
              </w:rPr>
              <w:t>取具憑證對象不同</w:t>
            </w:r>
            <w:r w:rsidRPr="00602C66">
              <w:rPr>
                <w:rFonts w:hAnsi="標楷體" w:cs="Arial" w:hint="eastAsia"/>
                <w:bCs/>
                <w:spacing w:val="-20"/>
                <w:kern w:val="0"/>
                <w:sz w:val="24"/>
                <w:szCs w:val="24"/>
              </w:rPr>
              <w:t>。</w:t>
            </w:r>
          </w:p>
        </w:tc>
        <w:tc>
          <w:tcPr>
            <w:tcW w:w="513" w:type="pct"/>
            <w:vAlign w:val="center"/>
          </w:tcPr>
          <w:p w14:paraId="5D440A82" w14:textId="77777777" w:rsidR="001D7CB6" w:rsidRPr="00602C66" w:rsidRDefault="001D7CB6" w:rsidP="00DC2C64">
            <w:pPr>
              <w:adjustRightInd w:val="0"/>
              <w:snapToGrid w:val="0"/>
              <w:spacing w:line="300" w:lineRule="exact"/>
              <w:jc w:val="center"/>
              <w:rPr>
                <w:rFonts w:hAnsi="標楷體"/>
                <w:spacing w:val="-20"/>
                <w:sz w:val="24"/>
                <w:szCs w:val="24"/>
              </w:rPr>
            </w:pPr>
            <w:r w:rsidRPr="00602C66">
              <w:rPr>
                <w:rFonts w:hAnsi="標楷體" w:hint="eastAsia"/>
                <w:spacing w:val="-20"/>
                <w:sz w:val="24"/>
                <w:szCs w:val="24"/>
              </w:rPr>
              <w:t>882萬7</w:t>
            </w:r>
            <w:r w:rsidRPr="00602C66">
              <w:rPr>
                <w:rFonts w:hAnsi="標楷體"/>
                <w:spacing w:val="-20"/>
                <w:sz w:val="24"/>
                <w:szCs w:val="24"/>
              </w:rPr>
              <w:t>,</w:t>
            </w:r>
            <w:r w:rsidRPr="00602C66">
              <w:rPr>
                <w:rFonts w:hAnsi="標楷體" w:hint="eastAsia"/>
                <w:spacing w:val="-20"/>
                <w:sz w:val="24"/>
                <w:szCs w:val="24"/>
              </w:rPr>
              <w:t>396元</w:t>
            </w:r>
          </w:p>
        </w:tc>
        <w:tc>
          <w:tcPr>
            <w:tcW w:w="508" w:type="pct"/>
            <w:vAlign w:val="center"/>
          </w:tcPr>
          <w:p w14:paraId="1653F858" w14:textId="77777777" w:rsidR="001D7CB6" w:rsidRPr="00602C66" w:rsidRDefault="001D7CB6" w:rsidP="00DC2C64">
            <w:pPr>
              <w:adjustRightInd w:val="0"/>
              <w:snapToGrid w:val="0"/>
              <w:spacing w:line="300" w:lineRule="exact"/>
              <w:jc w:val="center"/>
              <w:rPr>
                <w:rFonts w:hAnsi="標楷體"/>
                <w:spacing w:val="-20"/>
                <w:sz w:val="24"/>
                <w:szCs w:val="24"/>
              </w:rPr>
            </w:pPr>
            <w:r w:rsidRPr="00602C66">
              <w:rPr>
                <w:rFonts w:hAnsi="標楷體" w:hint="eastAsia"/>
                <w:spacing w:val="-20"/>
                <w:sz w:val="24"/>
                <w:szCs w:val="24"/>
              </w:rPr>
              <w:t>82萬5,922元</w:t>
            </w:r>
          </w:p>
        </w:tc>
        <w:tc>
          <w:tcPr>
            <w:tcW w:w="1383" w:type="pct"/>
          </w:tcPr>
          <w:p w14:paraId="2E6AF6A7" w14:textId="77777777" w:rsidR="001D7CB6" w:rsidRPr="00602C66" w:rsidRDefault="001D7CB6" w:rsidP="00DC2C64">
            <w:pPr>
              <w:adjustRightInd w:val="0"/>
              <w:snapToGrid w:val="0"/>
              <w:spacing w:line="300" w:lineRule="exact"/>
              <w:rPr>
                <w:rFonts w:hAnsi="標楷體"/>
                <w:spacing w:val="-20"/>
                <w:sz w:val="24"/>
                <w:szCs w:val="24"/>
              </w:rPr>
            </w:pPr>
            <w:r w:rsidRPr="00602C66">
              <w:rPr>
                <w:rFonts w:hAnsi="標楷體" w:hint="eastAsia"/>
                <w:spacing w:val="-20"/>
                <w:sz w:val="24"/>
                <w:szCs w:val="24"/>
              </w:rPr>
              <w:t>該協會於114年7月14日函報該署依財務查核結果修正收支結算表等相關資料，並已分期繳回溢領補助款。</w:t>
            </w:r>
          </w:p>
        </w:tc>
      </w:tr>
      <w:tr w:rsidR="00602C66" w:rsidRPr="00602C66" w14:paraId="04E3A410" w14:textId="77777777" w:rsidTr="00B95A71">
        <w:trPr>
          <w:trHeight w:val="283"/>
          <w:jc w:val="center"/>
        </w:trPr>
        <w:tc>
          <w:tcPr>
            <w:tcW w:w="800" w:type="pct"/>
            <w:shd w:val="clear" w:color="auto" w:fill="auto"/>
            <w:vAlign w:val="center"/>
          </w:tcPr>
          <w:p w14:paraId="05EAAA62" w14:textId="77777777" w:rsidR="001D7CB6" w:rsidRPr="00602C66" w:rsidRDefault="001D7CB6" w:rsidP="00DC2C64">
            <w:pPr>
              <w:adjustRightInd w:val="0"/>
              <w:snapToGrid w:val="0"/>
              <w:spacing w:line="280" w:lineRule="exact"/>
              <w:rPr>
                <w:rFonts w:hAnsi="標楷體" w:cs="標楷體"/>
                <w:spacing w:val="-20"/>
                <w:sz w:val="24"/>
                <w:szCs w:val="24"/>
              </w:rPr>
            </w:pPr>
            <w:r w:rsidRPr="00602C66">
              <w:rPr>
                <w:rFonts w:hAnsi="標楷體" w:cs="Arial" w:hint="eastAsia"/>
                <w:bCs/>
                <w:spacing w:val="-20"/>
                <w:kern w:val="0"/>
                <w:sz w:val="24"/>
                <w:szCs w:val="24"/>
              </w:rPr>
              <w:lastRenderedPageBreak/>
              <w:t>2022年第6屆世界盃少棒錦標賽</w:t>
            </w:r>
          </w:p>
        </w:tc>
        <w:tc>
          <w:tcPr>
            <w:tcW w:w="561" w:type="pct"/>
            <w:shd w:val="clear" w:color="auto" w:fill="auto"/>
            <w:vAlign w:val="center"/>
          </w:tcPr>
          <w:p w14:paraId="169727DA" w14:textId="77777777" w:rsidR="001D7CB6" w:rsidRPr="00602C66" w:rsidRDefault="001D7CB6" w:rsidP="00DC2C64">
            <w:pPr>
              <w:adjustRightInd w:val="0"/>
              <w:snapToGrid w:val="0"/>
              <w:spacing w:line="280" w:lineRule="exact"/>
              <w:rPr>
                <w:rFonts w:hAnsi="標楷體" w:cs="Arial"/>
                <w:bCs/>
                <w:spacing w:val="-20"/>
                <w:kern w:val="0"/>
                <w:sz w:val="24"/>
                <w:szCs w:val="24"/>
              </w:rPr>
            </w:pPr>
            <w:r w:rsidRPr="00602C66">
              <w:rPr>
                <w:rFonts w:hAnsi="標楷體" w:cs="Arial" w:hint="eastAsia"/>
                <w:bCs/>
                <w:spacing w:val="-20"/>
                <w:kern w:val="0"/>
                <w:sz w:val="24"/>
                <w:szCs w:val="24"/>
              </w:rPr>
              <w:t>中</w:t>
            </w:r>
            <w:r w:rsidRPr="00602C66">
              <w:rPr>
                <w:rFonts w:hAnsi="標楷體" w:cs="Arial"/>
                <w:bCs/>
                <w:spacing w:val="-20"/>
                <w:kern w:val="0"/>
                <w:sz w:val="24"/>
                <w:szCs w:val="24"/>
              </w:rPr>
              <w:t>華民國棒球協會</w:t>
            </w:r>
          </w:p>
        </w:tc>
        <w:tc>
          <w:tcPr>
            <w:tcW w:w="1235" w:type="pct"/>
            <w:shd w:val="clear" w:color="auto" w:fill="auto"/>
            <w:vAlign w:val="center"/>
          </w:tcPr>
          <w:p w14:paraId="3FE09D27" w14:textId="77777777" w:rsidR="001D7CB6" w:rsidRPr="00602C66" w:rsidRDefault="001D7CB6" w:rsidP="00DC2C64">
            <w:pPr>
              <w:adjustRightInd w:val="0"/>
              <w:snapToGrid w:val="0"/>
              <w:spacing w:line="280" w:lineRule="exact"/>
              <w:rPr>
                <w:rFonts w:hAnsi="標楷體" w:cs="Arial"/>
                <w:bCs/>
                <w:spacing w:val="-20"/>
                <w:kern w:val="0"/>
                <w:sz w:val="24"/>
                <w:szCs w:val="24"/>
              </w:rPr>
            </w:pPr>
            <w:r w:rsidRPr="00602C66">
              <w:rPr>
                <w:rFonts w:hAnsi="標楷體" w:cs="Arial" w:hint="eastAsia"/>
                <w:bCs/>
                <w:spacing w:val="-20"/>
                <w:kern w:val="0"/>
                <w:sz w:val="24"/>
                <w:szCs w:val="24"/>
              </w:rPr>
              <w:t>短列贊助款及其他收入。</w:t>
            </w:r>
          </w:p>
        </w:tc>
        <w:tc>
          <w:tcPr>
            <w:tcW w:w="513" w:type="pct"/>
            <w:vAlign w:val="center"/>
          </w:tcPr>
          <w:p w14:paraId="26F9BB89" w14:textId="77777777" w:rsidR="001D7CB6" w:rsidRPr="00602C66" w:rsidRDefault="001D7CB6" w:rsidP="00DC2C64">
            <w:pPr>
              <w:adjustRightInd w:val="0"/>
              <w:snapToGrid w:val="0"/>
              <w:spacing w:line="300" w:lineRule="exact"/>
              <w:jc w:val="center"/>
              <w:rPr>
                <w:rFonts w:hAnsi="標楷體"/>
                <w:spacing w:val="-20"/>
                <w:sz w:val="24"/>
                <w:szCs w:val="24"/>
              </w:rPr>
            </w:pPr>
            <w:r w:rsidRPr="00602C66">
              <w:rPr>
                <w:rFonts w:hAnsi="標楷體" w:hint="eastAsia"/>
                <w:spacing w:val="-20"/>
                <w:sz w:val="24"/>
                <w:szCs w:val="24"/>
              </w:rPr>
              <w:t>1</w:t>
            </w:r>
            <w:r w:rsidRPr="00602C66">
              <w:rPr>
                <w:rFonts w:hAnsi="標楷體"/>
                <w:spacing w:val="-20"/>
                <w:sz w:val="24"/>
                <w:szCs w:val="24"/>
              </w:rPr>
              <w:t>,</w:t>
            </w:r>
            <w:r w:rsidRPr="00602C66">
              <w:rPr>
                <w:rFonts w:hAnsi="標楷體" w:hint="eastAsia"/>
                <w:spacing w:val="-20"/>
                <w:sz w:val="24"/>
                <w:szCs w:val="24"/>
              </w:rPr>
              <w:t>119萬8</w:t>
            </w:r>
            <w:r w:rsidRPr="00602C66">
              <w:rPr>
                <w:rFonts w:hAnsi="標楷體"/>
                <w:spacing w:val="-20"/>
                <w:sz w:val="24"/>
                <w:szCs w:val="24"/>
              </w:rPr>
              <w:t>,</w:t>
            </w:r>
            <w:r w:rsidRPr="00602C66">
              <w:rPr>
                <w:rFonts w:hAnsi="標楷體" w:hint="eastAsia"/>
                <w:spacing w:val="-20"/>
                <w:sz w:val="24"/>
                <w:szCs w:val="24"/>
              </w:rPr>
              <w:t>900元</w:t>
            </w:r>
          </w:p>
        </w:tc>
        <w:tc>
          <w:tcPr>
            <w:tcW w:w="508" w:type="pct"/>
            <w:vAlign w:val="center"/>
          </w:tcPr>
          <w:p w14:paraId="559C2C7E" w14:textId="77777777" w:rsidR="001D7CB6" w:rsidRPr="00602C66" w:rsidRDefault="001D7CB6" w:rsidP="00DC2C64">
            <w:pPr>
              <w:adjustRightInd w:val="0"/>
              <w:snapToGrid w:val="0"/>
              <w:spacing w:line="300" w:lineRule="exact"/>
              <w:jc w:val="center"/>
              <w:rPr>
                <w:rFonts w:hAnsi="標楷體"/>
                <w:spacing w:val="-20"/>
                <w:sz w:val="24"/>
                <w:szCs w:val="24"/>
              </w:rPr>
            </w:pPr>
            <w:r w:rsidRPr="00602C66">
              <w:rPr>
                <w:rFonts w:hAnsi="標楷體" w:hint="eastAsia"/>
                <w:spacing w:val="-20"/>
                <w:sz w:val="24"/>
                <w:szCs w:val="24"/>
              </w:rPr>
              <w:t>28萬4,450元</w:t>
            </w:r>
          </w:p>
        </w:tc>
        <w:tc>
          <w:tcPr>
            <w:tcW w:w="1383" w:type="pct"/>
          </w:tcPr>
          <w:p w14:paraId="6363C0AD" w14:textId="77777777" w:rsidR="001D7CB6" w:rsidRPr="00602C66" w:rsidRDefault="001D7CB6" w:rsidP="00DC2C64">
            <w:pPr>
              <w:adjustRightInd w:val="0"/>
              <w:snapToGrid w:val="0"/>
              <w:spacing w:line="300" w:lineRule="exact"/>
              <w:rPr>
                <w:rFonts w:hAnsi="標楷體"/>
                <w:spacing w:val="-20"/>
                <w:sz w:val="24"/>
                <w:szCs w:val="24"/>
              </w:rPr>
            </w:pPr>
            <w:r w:rsidRPr="00602C66">
              <w:rPr>
                <w:rFonts w:hAnsi="標楷體" w:hint="eastAsia"/>
                <w:spacing w:val="-20"/>
                <w:sz w:val="24"/>
                <w:szCs w:val="24"/>
              </w:rPr>
              <w:t>該協會於113年4月3日函報該署依財務查核結果修正收支結算表等相關資料，並已繳回溢領補助款。</w:t>
            </w:r>
          </w:p>
        </w:tc>
      </w:tr>
      <w:tr w:rsidR="00602C66" w:rsidRPr="00602C66" w14:paraId="5D749D76" w14:textId="77777777" w:rsidTr="00B95A71">
        <w:trPr>
          <w:trHeight w:val="283"/>
          <w:jc w:val="center"/>
        </w:trPr>
        <w:tc>
          <w:tcPr>
            <w:tcW w:w="800" w:type="pct"/>
            <w:shd w:val="clear" w:color="auto" w:fill="auto"/>
            <w:vAlign w:val="center"/>
          </w:tcPr>
          <w:p w14:paraId="2C19ACEA" w14:textId="77777777" w:rsidR="001D7CB6" w:rsidRPr="00602C66" w:rsidRDefault="001D7CB6" w:rsidP="001D7CB6">
            <w:pPr>
              <w:adjustRightInd w:val="0"/>
              <w:snapToGrid w:val="0"/>
              <w:spacing w:line="280" w:lineRule="exact"/>
              <w:rPr>
                <w:rFonts w:hAnsi="標楷體" w:cs="標楷體"/>
                <w:spacing w:val="-20"/>
                <w:sz w:val="24"/>
                <w:szCs w:val="24"/>
              </w:rPr>
            </w:pPr>
            <w:r w:rsidRPr="00602C66">
              <w:rPr>
                <w:rFonts w:hAnsi="標楷體" w:cs="Arial" w:hint="eastAsia"/>
                <w:bCs/>
                <w:spacing w:val="-20"/>
                <w:kern w:val="0"/>
                <w:sz w:val="24"/>
                <w:szCs w:val="24"/>
              </w:rPr>
              <w:t>2022</w:t>
            </w:r>
            <w:r w:rsidRPr="00602C66">
              <w:rPr>
                <w:rFonts w:hAnsi="標楷體" w:cs="Arial"/>
                <w:bCs/>
                <w:spacing w:val="-20"/>
                <w:kern w:val="0"/>
                <w:sz w:val="24"/>
                <w:szCs w:val="24"/>
              </w:rPr>
              <w:t>年台灣名人賽暨第</w:t>
            </w:r>
            <w:r w:rsidRPr="00602C66">
              <w:rPr>
                <w:rFonts w:hAnsi="標楷體" w:cs="Arial" w:hint="eastAsia"/>
                <w:bCs/>
                <w:spacing w:val="-20"/>
                <w:kern w:val="0"/>
                <w:sz w:val="24"/>
                <w:szCs w:val="24"/>
              </w:rPr>
              <w:t>36</w:t>
            </w:r>
            <w:r w:rsidRPr="00602C66">
              <w:rPr>
                <w:rFonts w:hAnsi="標楷體" w:cs="Arial"/>
                <w:bCs/>
                <w:spacing w:val="-20"/>
                <w:kern w:val="0"/>
                <w:sz w:val="24"/>
                <w:szCs w:val="24"/>
              </w:rPr>
              <w:t>屆三商杯高爾夫邀請賽</w:t>
            </w:r>
          </w:p>
        </w:tc>
        <w:tc>
          <w:tcPr>
            <w:tcW w:w="561" w:type="pct"/>
            <w:shd w:val="clear" w:color="auto" w:fill="auto"/>
            <w:vAlign w:val="center"/>
          </w:tcPr>
          <w:p w14:paraId="700B6233" w14:textId="77777777" w:rsidR="001D7CB6" w:rsidRPr="00602C66" w:rsidRDefault="001D7CB6" w:rsidP="001D7CB6">
            <w:pPr>
              <w:adjustRightInd w:val="0"/>
              <w:snapToGrid w:val="0"/>
              <w:spacing w:line="280" w:lineRule="exact"/>
              <w:rPr>
                <w:rFonts w:hAnsi="標楷體" w:cs="Arial"/>
                <w:bCs/>
                <w:spacing w:val="-20"/>
                <w:kern w:val="0"/>
                <w:sz w:val="24"/>
                <w:szCs w:val="24"/>
              </w:rPr>
            </w:pPr>
            <w:r w:rsidRPr="00602C66">
              <w:rPr>
                <w:rFonts w:hAnsi="標楷體" w:cs="Arial" w:hint="eastAsia"/>
                <w:bCs/>
                <w:spacing w:val="-20"/>
                <w:kern w:val="0"/>
                <w:sz w:val="24"/>
                <w:szCs w:val="24"/>
              </w:rPr>
              <w:t>台</w:t>
            </w:r>
            <w:r w:rsidRPr="00602C66">
              <w:rPr>
                <w:rFonts w:hAnsi="標楷體" w:cs="Arial"/>
                <w:bCs/>
                <w:spacing w:val="-20"/>
                <w:kern w:val="0"/>
                <w:sz w:val="24"/>
                <w:szCs w:val="24"/>
              </w:rPr>
              <w:t>灣職業高爾夫協會</w:t>
            </w:r>
          </w:p>
        </w:tc>
        <w:tc>
          <w:tcPr>
            <w:tcW w:w="1235" w:type="pct"/>
            <w:shd w:val="clear" w:color="auto" w:fill="auto"/>
            <w:vAlign w:val="center"/>
          </w:tcPr>
          <w:p w14:paraId="7FC32C85" w14:textId="77777777" w:rsidR="001D7CB6" w:rsidRPr="00602C66" w:rsidRDefault="001D7CB6" w:rsidP="001D7CB6">
            <w:pPr>
              <w:adjustRightInd w:val="0"/>
              <w:snapToGrid w:val="0"/>
              <w:spacing w:line="280" w:lineRule="exact"/>
              <w:rPr>
                <w:rFonts w:hAnsi="標楷體" w:cs="Arial"/>
                <w:bCs/>
                <w:spacing w:val="-20"/>
                <w:kern w:val="0"/>
                <w:sz w:val="24"/>
                <w:szCs w:val="24"/>
              </w:rPr>
            </w:pPr>
            <w:r w:rsidRPr="00602C66">
              <w:rPr>
                <w:rFonts w:hAnsi="標楷體" w:cs="Arial" w:hint="eastAsia"/>
                <w:bCs/>
                <w:spacing w:val="-20"/>
                <w:kern w:val="0"/>
                <w:sz w:val="24"/>
                <w:szCs w:val="24"/>
              </w:rPr>
              <w:t>短列贊助款收入。</w:t>
            </w:r>
          </w:p>
        </w:tc>
        <w:tc>
          <w:tcPr>
            <w:tcW w:w="513" w:type="pct"/>
            <w:vAlign w:val="center"/>
          </w:tcPr>
          <w:p w14:paraId="7D8FDD07" w14:textId="77777777" w:rsidR="001D7CB6" w:rsidRPr="00602C66" w:rsidRDefault="001D7CB6" w:rsidP="001D7CB6">
            <w:pPr>
              <w:adjustRightInd w:val="0"/>
              <w:snapToGrid w:val="0"/>
              <w:spacing w:line="300" w:lineRule="exact"/>
              <w:jc w:val="center"/>
              <w:rPr>
                <w:rFonts w:hAnsi="標楷體"/>
                <w:spacing w:val="-20"/>
                <w:sz w:val="24"/>
                <w:szCs w:val="24"/>
              </w:rPr>
            </w:pPr>
            <w:r w:rsidRPr="00602C66">
              <w:rPr>
                <w:rFonts w:hAnsi="標楷體" w:hint="eastAsia"/>
                <w:spacing w:val="-20"/>
                <w:sz w:val="24"/>
                <w:szCs w:val="24"/>
              </w:rPr>
              <w:t>772萬元</w:t>
            </w:r>
          </w:p>
        </w:tc>
        <w:tc>
          <w:tcPr>
            <w:tcW w:w="508" w:type="pct"/>
            <w:vAlign w:val="center"/>
          </w:tcPr>
          <w:p w14:paraId="131F5958" w14:textId="77777777" w:rsidR="001D7CB6" w:rsidRPr="00602C66" w:rsidRDefault="001D7CB6" w:rsidP="001D7CB6">
            <w:pPr>
              <w:adjustRightInd w:val="0"/>
              <w:snapToGrid w:val="0"/>
              <w:spacing w:line="300" w:lineRule="exact"/>
              <w:ind w:left="220" w:hangingChars="100" w:hanging="220"/>
              <w:jc w:val="center"/>
              <w:rPr>
                <w:rFonts w:hAnsi="標楷體"/>
                <w:spacing w:val="-20"/>
                <w:sz w:val="24"/>
                <w:szCs w:val="24"/>
              </w:rPr>
            </w:pPr>
            <w:r w:rsidRPr="00602C66">
              <w:rPr>
                <w:rFonts w:hAnsi="標楷體" w:hint="eastAsia"/>
                <w:spacing w:val="-20"/>
                <w:sz w:val="24"/>
                <w:szCs w:val="24"/>
              </w:rPr>
              <w:t>3</w:t>
            </w:r>
            <w:r w:rsidRPr="00602C66">
              <w:rPr>
                <w:rFonts w:hAnsi="標楷體"/>
                <w:spacing w:val="-20"/>
                <w:sz w:val="24"/>
                <w:szCs w:val="24"/>
              </w:rPr>
              <w:t>,</w:t>
            </w:r>
            <w:r w:rsidRPr="00602C66">
              <w:rPr>
                <w:rFonts w:hAnsi="標楷體" w:hint="eastAsia"/>
                <w:spacing w:val="-20"/>
                <w:sz w:val="24"/>
                <w:szCs w:val="24"/>
              </w:rPr>
              <w:t>941元</w:t>
            </w:r>
          </w:p>
        </w:tc>
        <w:tc>
          <w:tcPr>
            <w:tcW w:w="1383" w:type="pct"/>
            <w:vMerge w:val="restart"/>
          </w:tcPr>
          <w:p w14:paraId="34B34BED" w14:textId="77777777" w:rsidR="001D7CB6" w:rsidRPr="00602C66" w:rsidRDefault="001D7CB6" w:rsidP="00914412">
            <w:pPr>
              <w:adjustRightInd w:val="0"/>
              <w:snapToGrid w:val="0"/>
              <w:spacing w:line="280" w:lineRule="exact"/>
              <w:rPr>
                <w:rFonts w:hAnsi="標楷體" w:cs="Arial"/>
                <w:bCs/>
                <w:spacing w:val="-20"/>
                <w:kern w:val="0"/>
                <w:sz w:val="24"/>
                <w:szCs w:val="24"/>
              </w:rPr>
            </w:pPr>
            <w:r w:rsidRPr="00602C66">
              <w:rPr>
                <w:rFonts w:hAnsi="標楷體" w:hint="eastAsia"/>
                <w:spacing w:val="-20"/>
                <w:sz w:val="24"/>
                <w:szCs w:val="24"/>
              </w:rPr>
              <w:t>該協會於113年3月28日函報該署依財務查核結果修正收支結算表等相關資料，並已繳回溢領補助款。</w:t>
            </w:r>
          </w:p>
        </w:tc>
      </w:tr>
      <w:tr w:rsidR="00602C66" w:rsidRPr="00602C66" w14:paraId="77D1BBED" w14:textId="77777777" w:rsidTr="00B95A71">
        <w:trPr>
          <w:trHeight w:val="283"/>
          <w:jc w:val="center"/>
        </w:trPr>
        <w:tc>
          <w:tcPr>
            <w:tcW w:w="800" w:type="pct"/>
            <w:shd w:val="clear" w:color="auto" w:fill="auto"/>
            <w:vAlign w:val="center"/>
          </w:tcPr>
          <w:p w14:paraId="5DC993F4" w14:textId="77777777" w:rsidR="001D7CB6" w:rsidRPr="00602C66" w:rsidRDefault="001D7CB6" w:rsidP="001D7CB6">
            <w:pPr>
              <w:adjustRightInd w:val="0"/>
              <w:snapToGrid w:val="0"/>
              <w:spacing w:line="280" w:lineRule="exact"/>
              <w:rPr>
                <w:rFonts w:hAnsi="標楷體" w:cs="標楷體"/>
                <w:spacing w:val="-20"/>
                <w:sz w:val="24"/>
                <w:szCs w:val="24"/>
              </w:rPr>
            </w:pPr>
            <w:r w:rsidRPr="00602C66">
              <w:rPr>
                <w:rFonts w:hAnsi="標楷體" w:cs="Arial" w:hint="eastAsia"/>
                <w:bCs/>
                <w:spacing w:val="-20"/>
                <w:kern w:val="0"/>
                <w:sz w:val="24"/>
                <w:szCs w:val="24"/>
              </w:rPr>
              <w:t>台灣PGA巡迴賽-2022仰德TPC錦標賽</w:t>
            </w:r>
          </w:p>
        </w:tc>
        <w:tc>
          <w:tcPr>
            <w:tcW w:w="561" w:type="pct"/>
            <w:shd w:val="clear" w:color="auto" w:fill="auto"/>
            <w:vAlign w:val="center"/>
          </w:tcPr>
          <w:p w14:paraId="193DDA8C" w14:textId="77777777" w:rsidR="001D7CB6" w:rsidRPr="00602C66" w:rsidRDefault="001D7CB6" w:rsidP="001D7CB6">
            <w:pPr>
              <w:adjustRightInd w:val="0"/>
              <w:snapToGrid w:val="0"/>
              <w:spacing w:line="280" w:lineRule="exact"/>
              <w:rPr>
                <w:rFonts w:hAnsi="標楷體" w:cs="Arial"/>
                <w:bCs/>
                <w:spacing w:val="-20"/>
                <w:kern w:val="0"/>
                <w:sz w:val="24"/>
                <w:szCs w:val="24"/>
              </w:rPr>
            </w:pPr>
            <w:r w:rsidRPr="00602C66">
              <w:rPr>
                <w:rFonts w:hAnsi="標楷體" w:cs="Arial" w:hint="eastAsia"/>
                <w:bCs/>
                <w:spacing w:val="-20"/>
                <w:kern w:val="0"/>
                <w:sz w:val="24"/>
                <w:szCs w:val="24"/>
              </w:rPr>
              <w:t>台</w:t>
            </w:r>
            <w:r w:rsidRPr="00602C66">
              <w:rPr>
                <w:rFonts w:hAnsi="標楷體" w:cs="Arial"/>
                <w:bCs/>
                <w:spacing w:val="-20"/>
                <w:kern w:val="0"/>
                <w:sz w:val="24"/>
                <w:szCs w:val="24"/>
              </w:rPr>
              <w:t>灣職業高爾夫協會</w:t>
            </w:r>
          </w:p>
        </w:tc>
        <w:tc>
          <w:tcPr>
            <w:tcW w:w="1235" w:type="pct"/>
            <w:shd w:val="clear" w:color="auto" w:fill="auto"/>
            <w:vAlign w:val="center"/>
          </w:tcPr>
          <w:p w14:paraId="74F5FDB4" w14:textId="77777777" w:rsidR="001D7CB6" w:rsidRPr="00602C66" w:rsidRDefault="001D7CB6" w:rsidP="001D7CB6">
            <w:pPr>
              <w:adjustRightInd w:val="0"/>
              <w:snapToGrid w:val="0"/>
              <w:spacing w:line="280" w:lineRule="exact"/>
              <w:rPr>
                <w:rFonts w:hAnsi="標楷體" w:cs="Arial"/>
                <w:bCs/>
                <w:spacing w:val="-20"/>
                <w:kern w:val="0"/>
                <w:sz w:val="24"/>
                <w:szCs w:val="24"/>
              </w:rPr>
            </w:pPr>
            <w:r w:rsidRPr="00602C66">
              <w:rPr>
                <w:rFonts w:hAnsi="標楷體" w:cs="Arial" w:hint="eastAsia"/>
                <w:bCs/>
                <w:spacing w:val="-20"/>
                <w:kern w:val="0"/>
                <w:sz w:val="24"/>
                <w:szCs w:val="24"/>
              </w:rPr>
              <w:t>未取具合規支出憑證。</w:t>
            </w:r>
          </w:p>
          <w:p w14:paraId="1C12E239" w14:textId="77777777" w:rsidR="001D7CB6" w:rsidRPr="00602C66" w:rsidRDefault="001D7CB6" w:rsidP="001D7CB6">
            <w:pPr>
              <w:adjustRightInd w:val="0"/>
              <w:snapToGrid w:val="0"/>
              <w:spacing w:line="280" w:lineRule="exact"/>
              <w:rPr>
                <w:rFonts w:hAnsi="標楷體" w:cs="Arial"/>
                <w:bCs/>
                <w:spacing w:val="-20"/>
                <w:kern w:val="0"/>
                <w:sz w:val="24"/>
                <w:szCs w:val="24"/>
              </w:rPr>
            </w:pPr>
            <w:r w:rsidRPr="00602C66">
              <w:rPr>
                <w:rFonts w:hAnsi="標楷體" w:cs="Arial" w:hint="eastAsia"/>
                <w:bCs/>
                <w:spacing w:val="-20"/>
                <w:kern w:val="0"/>
                <w:sz w:val="24"/>
                <w:szCs w:val="24"/>
              </w:rPr>
              <w:t>短列贊助款收入。</w:t>
            </w:r>
          </w:p>
          <w:p w14:paraId="1B7D53B1" w14:textId="77777777" w:rsidR="001D7CB6" w:rsidRPr="00602C66" w:rsidRDefault="001D7CB6" w:rsidP="001D7CB6">
            <w:pPr>
              <w:adjustRightInd w:val="0"/>
              <w:snapToGrid w:val="0"/>
              <w:spacing w:line="280" w:lineRule="exact"/>
              <w:rPr>
                <w:rFonts w:hAnsi="標楷體" w:cs="Arial"/>
                <w:bCs/>
                <w:spacing w:val="-20"/>
                <w:kern w:val="0"/>
                <w:sz w:val="24"/>
                <w:szCs w:val="24"/>
              </w:rPr>
            </w:pPr>
            <w:r w:rsidRPr="00602C66">
              <w:rPr>
                <w:rFonts w:hAnsi="標楷體" w:cs="Arial" w:hint="eastAsia"/>
                <w:bCs/>
                <w:spacing w:val="-20"/>
                <w:kern w:val="0"/>
                <w:sz w:val="24"/>
                <w:szCs w:val="24"/>
              </w:rPr>
              <w:t>部</w:t>
            </w:r>
            <w:r w:rsidRPr="00602C66">
              <w:rPr>
                <w:rFonts w:hAnsi="標楷體" w:cs="Arial"/>
                <w:bCs/>
                <w:spacing w:val="-20"/>
                <w:kern w:val="0"/>
                <w:sz w:val="24"/>
                <w:szCs w:val="24"/>
              </w:rPr>
              <w:t>分</w:t>
            </w:r>
            <w:r w:rsidRPr="00602C66">
              <w:rPr>
                <w:rFonts w:hAnsi="標楷體" w:cs="Arial" w:hint="eastAsia"/>
                <w:bCs/>
                <w:spacing w:val="-20"/>
                <w:kern w:val="0"/>
                <w:sz w:val="24"/>
                <w:szCs w:val="24"/>
              </w:rPr>
              <w:t>自籌款之獎金未取具支</w:t>
            </w:r>
            <w:r w:rsidRPr="00602C66">
              <w:rPr>
                <w:rFonts w:hAnsi="標楷體" w:cs="Arial"/>
                <w:bCs/>
                <w:spacing w:val="-20"/>
                <w:kern w:val="0"/>
                <w:sz w:val="24"/>
                <w:szCs w:val="24"/>
              </w:rPr>
              <w:t>出</w:t>
            </w:r>
            <w:r w:rsidRPr="00602C66">
              <w:rPr>
                <w:rFonts w:hAnsi="標楷體" w:cs="Arial" w:hint="eastAsia"/>
                <w:bCs/>
                <w:spacing w:val="-20"/>
                <w:kern w:val="0"/>
                <w:sz w:val="24"/>
                <w:szCs w:val="24"/>
              </w:rPr>
              <w:t>憑證。</w:t>
            </w:r>
          </w:p>
        </w:tc>
        <w:tc>
          <w:tcPr>
            <w:tcW w:w="513" w:type="pct"/>
            <w:vAlign w:val="center"/>
          </w:tcPr>
          <w:p w14:paraId="32005C82" w14:textId="77777777" w:rsidR="001D7CB6" w:rsidRPr="00602C66" w:rsidRDefault="001D7CB6" w:rsidP="001D7CB6">
            <w:pPr>
              <w:adjustRightInd w:val="0"/>
              <w:snapToGrid w:val="0"/>
              <w:spacing w:line="300" w:lineRule="exact"/>
              <w:jc w:val="center"/>
              <w:rPr>
                <w:rFonts w:hAnsi="標楷體"/>
                <w:spacing w:val="-20"/>
                <w:sz w:val="24"/>
                <w:szCs w:val="24"/>
              </w:rPr>
            </w:pPr>
            <w:r w:rsidRPr="00602C66">
              <w:rPr>
                <w:rFonts w:hAnsi="標楷體" w:hint="eastAsia"/>
                <w:spacing w:val="-20"/>
                <w:sz w:val="24"/>
                <w:szCs w:val="24"/>
              </w:rPr>
              <w:t>200萬元</w:t>
            </w:r>
          </w:p>
        </w:tc>
        <w:tc>
          <w:tcPr>
            <w:tcW w:w="508" w:type="pct"/>
            <w:vAlign w:val="center"/>
          </w:tcPr>
          <w:p w14:paraId="52E9AB56" w14:textId="77777777" w:rsidR="001D7CB6" w:rsidRPr="00602C66" w:rsidRDefault="001D7CB6" w:rsidP="001D7CB6">
            <w:pPr>
              <w:adjustRightInd w:val="0"/>
              <w:snapToGrid w:val="0"/>
              <w:spacing w:line="300" w:lineRule="exact"/>
              <w:jc w:val="center"/>
              <w:rPr>
                <w:rFonts w:hAnsi="標楷體"/>
                <w:spacing w:val="-20"/>
                <w:sz w:val="24"/>
                <w:szCs w:val="24"/>
              </w:rPr>
            </w:pPr>
            <w:r w:rsidRPr="00602C66">
              <w:rPr>
                <w:rFonts w:hAnsi="標楷體" w:hint="eastAsia"/>
                <w:spacing w:val="-20"/>
                <w:sz w:val="24"/>
                <w:szCs w:val="24"/>
              </w:rPr>
              <w:t>9</w:t>
            </w:r>
            <w:r w:rsidRPr="00602C66">
              <w:rPr>
                <w:rFonts w:hAnsi="標楷體"/>
                <w:spacing w:val="-20"/>
                <w:sz w:val="24"/>
                <w:szCs w:val="24"/>
              </w:rPr>
              <w:t>,</w:t>
            </w:r>
            <w:r w:rsidRPr="00602C66">
              <w:rPr>
                <w:rFonts w:hAnsi="標楷體" w:hint="eastAsia"/>
                <w:spacing w:val="-20"/>
                <w:sz w:val="24"/>
                <w:szCs w:val="24"/>
              </w:rPr>
              <w:t>403元</w:t>
            </w:r>
          </w:p>
        </w:tc>
        <w:tc>
          <w:tcPr>
            <w:tcW w:w="1383" w:type="pct"/>
            <w:vMerge/>
          </w:tcPr>
          <w:p w14:paraId="695EE05A" w14:textId="77777777" w:rsidR="001D7CB6" w:rsidRPr="00602C66" w:rsidRDefault="001D7CB6" w:rsidP="00914412">
            <w:pPr>
              <w:adjustRightInd w:val="0"/>
              <w:snapToGrid w:val="0"/>
              <w:spacing w:line="280" w:lineRule="exact"/>
              <w:rPr>
                <w:rFonts w:hAnsi="標楷體" w:cs="Arial"/>
                <w:bCs/>
                <w:spacing w:val="-20"/>
                <w:kern w:val="0"/>
                <w:sz w:val="24"/>
                <w:szCs w:val="24"/>
              </w:rPr>
            </w:pPr>
          </w:p>
        </w:tc>
      </w:tr>
      <w:tr w:rsidR="00602C66" w:rsidRPr="00602C66" w14:paraId="17DD4A7D" w14:textId="77777777" w:rsidTr="00B95A71">
        <w:trPr>
          <w:trHeight w:val="283"/>
          <w:jc w:val="center"/>
        </w:trPr>
        <w:tc>
          <w:tcPr>
            <w:tcW w:w="800" w:type="pct"/>
            <w:shd w:val="clear" w:color="auto" w:fill="auto"/>
            <w:vAlign w:val="center"/>
          </w:tcPr>
          <w:p w14:paraId="44236E21" w14:textId="77777777" w:rsidR="001D7CB6" w:rsidRPr="00602C66" w:rsidRDefault="001D7CB6" w:rsidP="001D7CB6">
            <w:pPr>
              <w:adjustRightInd w:val="0"/>
              <w:snapToGrid w:val="0"/>
              <w:spacing w:line="280" w:lineRule="exact"/>
              <w:rPr>
                <w:rFonts w:hAnsi="標楷體" w:cs="標楷體"/>
                <w:spacing w:val="-20"/>
                <w:sz w:val="24"/>
                <w:szCs w:val="24"/>
              </w:rPr>
            </w:pPr>
            <w:r w:rsidRPr="00602C66">
              <w:rPr>
                <w:rFonts w:hAnsi="標楷體" w:cs="Arial" w:hint="eastAsia"/>
                <w:bCs/>
                <w:spacing w:val="-20"/>
                <w:kern w:val="0"/>
                <w:sz w:val="24"/>
                <w:szCs w:val="24"/>
              </w:rPr>
              <w:t>台灣PGA巡迴賽-202</w:t>
            </w:r>
            <w:r w:rsidRPr="00602C66">
              <w:rPr>
                <w:rFonts w:hAnsi="標楷體" w:cs="Arial"/>
                <w:bCs/>
                <w:spacing w:val="-20"/>
                <w:kern w:val="0"/>
                <w:sz w:val="24"/>
                <w:szCs w:val="24"/>
              </w:rPr>
              <w:t>2台豐</w:t>
            </w:r>
            <w:r w:rsidRPr="00602C66">
              <w:rPr>
                <w:rFonts w:hAnsi="標楷體" w:cs="Arial" w:hint="eastAsia"/>
                <w:bCs/>
                <w:spacing w:val="-20"/>
                <w:kern w:val="0"/>
                <w:sz w:val="24"/>
                <w:szCs w:val="24"/>
              </w:rPr>
              <w:t>ADT</w:t>
            </w:r>
            <w:r w:rsidRPr="00602C66">
              <w:rPr>
                <w:rFonts w:hAnsi="標楷體" w:cs="Arial"/>
                <w:bCs/>
                <w:spacing w:val="-20"/>
                <w:kern w:val="0"/>
                <w:sz w:val="24"/>
                <w:szCs w:val="24"/>
              </w:rPr>
              <w:t>公開</w:t>
            </w:r>
            <w:r w:rsidRPr="00602C66">
              <w:rPr>
                <w:rFonts w:hAnsi="標楷體" w:cs="Arial" w:hint="eastAsia"/>
                <w:bCs/>
                <w:spacing w:val="-20"/>
                <w:kern w:val="0"/>
                <w:sz w:val="24"/>
                <w:szCs w:val="24"/>
              </w:rPr>
              <w:t>賽</w:t>
            </w:r>
          </w:p>
        </w:tc>
        <w:tc>
          <w:tcPr>
            <w:tcW w:w="561" w:type="pct"/>
            <w:shd w:val="clear" w:color="auto" w:fill="auto"/>
            <w:vAlign w:val="center"/>
          </w:tcPr>
          <w:p w14:paraId="1E44CBB8" w14:textId="77777777" w:rsidR="001D7CB6" w:rsidRPr="00602C66" w:rsidRDefault="001D7CB6" w:rsidP="001D7CB6">
            <w:pPr>
              <w:adjustRightInd w:val="0"/>
              <w:snapToGrid w:val="0"/>
              <w:spacing w:line="280" w:lineRule="exact"/>
              <w:rPr>
                <w:rFonts w:hAnsi="標楷體" w:cs="Arial"/>
                <w:bCs/>
                <w:spacing w:val="-20"/>
                <w:kern w:val="0"/>
                <w:sz w:val="24"/>
                <w:szCs w:val="24"/>
              </w:rPr>
            </w:pPr>
            <w:r w:rsidRPr="00602C66">
              <w:rPr>
                <w:rFonts w:hAnsi="標楷體" w:cs="Arial" w:hint="eastAsia"/>
                <w:bCs/>
                <w:spacing w:val="-20"/>
                <w:kern w:val="0"/>
                <w:sz w:val="24"/>
                <w:szCs w:val="24"/>
              </w:rPr>
              <w:t>台</w:t>
            </w:r>
            <w:r w:rsidRPr="00602C66">
              <w:rPr>
                <w:rFonts w:hAnsi="標楷體" w:cs="Arial"/>
                <w:bCs/>
                <w:spacing w:val="-20"/>
                <w:kern w:val="0"/>
                <w:sz w:val="24"/>
                <w:szCs w:val="24"/>
              </w:rPr>
              <w:t>灣職業高爾夫協會</w:t>
            </w:r>
          </w:p>
        </w:tc>
        <w:tc>
          <w:tcPr>
            <w:tcW w:w="1235" w:type="pct"/>
            <w:shd w:val="clear" w:color="auto" w:fill="auto"/>
            <w:vAlign w:val="center"/>
          </w:tcPr>
          <w:p w14:paraId="5048229E" w14:textId="77777777" w:rsidR="001D7CB6" w:rsidRPr="00602C66" w:rsidRDefault="001D7CB6" w:rsidP="001D7CB6">
            <w:pPr>
              <w:adjustRightInd w:val="0"/>
              <w:snapToGrid w:val="0"/>
              <w:spacing w:line="280" w:lineRule="exact"/>
              <w:rPr>
                <w:rFonts w:hAnsi="標楷體" w:cs="Arial"/>
                <w:bCs/>
                <w:spacing w:val="-20"/>
                <w:kern w:val="0"/>
                <w:sz w:val="24"/>
                <w:szCs w:val="24"/>
              </w:rPr>
            </w:pPr>
            <w:r w:rsidRPr="00602C66">
              <w:rPr>
                <w:rFonts w:hAnsi="標楷體" w:cs="Arial" w:hint="eastAsia"/>
                <w:bCs/>
                <w:spacing w:val="-20"/>
                <w:kern w:val="0"/>
                <w:sz w:val="24"/>
                <w:szCs w:val="24"/>
              </w:rPr>
              <w:t>短列贊助款收入。</w:t>
            </w:r>
          </w:p>
          <w:p w14:paraId="7A64D9E4" w14:textId="77777777" w:rsidR="001D7CB6" w:rsidRPr="00602C66" w:rsidRDefault="001D7CB6" w:rsidP="001D7CB6">
            <w:pPr>
              <w:adjustRightInd w:val="0"/>
              <w:snapToGrid w:val="0"/>
              <w:spacing w:line="280" w:lineRule="exact"/>
              <w:rPr>
                <w:rFonts w:hAnsi="標楷體" w:cs="Arial"/>
                <w:bCs/>
                <w:spacing w:val="-20"/>
                <w:kern w:val="0"/>
                <w:sz w:val="24"/>
                <w:szCs w:val="24"/>
              </w:rPr>
            </w:pPr>
            <w:r w:rsidRPr="00602C66">
              <w:rPr>
                <w:rFonts w:hAnsi="標楷體" w:cs="Arial" w:hint="eastAsia"/>
                <w:bCs/>
                <w:spacing w:val="-20"/>
                <w:kern w:val="0"/>
                <w:sz w:val="24"/>
                <w:szCs w:val="24"/>
              </w:rPr>
              <w:t>部</w:t>
            </w:r>
            <w:r w:rsidRPr="00602C66">
              <w:rPr>
                <w:rFonts w:hAnsi="標楷體" w:cs="Arial"/>
                <w:bCs/>
                <w:spacing w:val="-20"/>
                <w:kern w:val="0"/>
                <w:sz w:val="24"/>
                <w:szCs w:val="24"/>
              </w:rPr>
              <w:t>分</w:t>
            </w:r>
            <w:r w:rsidRPr="00602C66">
              <w:rPr>
                <w:rFonts w:hAnsi="標楷體" w:cs="Arial" w:hint="eastAsia"/>
                <w:bCs/>
                <w:spacing w:val="-20"/>
                <w:kern w:val="0"/>
                <w:sz w:val="24"/>
                <w:szCs w:val="24"/>
              </w:rPr>
              <w:t>自籌款之醫療</w:t>
            </w:r>
            <w:r w:rsidRPr="00602C66">
              <w:rPr>
                <w:rFonts w:hAnsi="標楷體" w:cs="Arial"/>
                <w:bCs/>
                <w:spacing w:val="-20"/>
                <w:kern w:val="0"/>
                <w:sz w:val="24"/>
                <w:szCs w:val="24"/>
              </w:rPr>
              <w:t>保險費</w:t>
            </w:r>
            <w:r w:rsidRPr="00602C66">
              <w:rPr>
                <w:rFonts w:hAnsi="標楷體" w:cs="Arial" w:hint="eastAsia"/>
                <w:bCs/>
                <w:spacing w:val="-20"/>
                <w:kern w:val="0"/>
                <w:sz w:val="24"/>
                <w:szCs w:val="24"/>
              </w:rPr>
              <w:t>未取具支出憑證。</w:t>
            </w:r>
          </w:p>
        </w:tc>
        <w:tc>
          <w:tcPr>
            <w:tcW w:w="513" w:type="pct"/>
            <w:vAlign w:val="center"/>
          </w:tcPr>
          <w:p w14:paraId="0A07FF82" w14:textId="77777777" w:rsidR="001D7CB6" w:rsidRPr="00602C66" w:rsidRDefault="001D7CB6" w:rsidP="001D7CB6">
            <w:pPr>
              <w:adjustRightInd w:val="0"/>
              <w:snapToGrid w:val="0"/>
              <w:spacing w:line="300" w:lineRule="exact"/>
              <w:jc w:val="center"/>
              <w:rPr>
                <w:rFonts w:hAnsi="標楷體"/>
                <w:spacing w:val="-20"/>
                <w:sz w:val="24"/>
                <w:szCs w:val="24"/>
              </w:rPr>
            </w:pPr>
            <w:r w:rsidRPr="00602C66">
              <w:rPr>
                <w:rFonts w:hAnsi="標楷體" w:hint="eastAsia"/>
                <w:spacing w:val="-20"/>
                <w:sz w:val="24"/>
                <w:szCs w:val="24"/>
              </w:rPr>
              <w:t>90萬1</w:t>
            </w:r>
            <w:r w:rsidRPr="00602C66">
              <w:rPr>
                <w:rFonts w:hAnsi="標楷體"/>
                <w:spacing w:val="-20"/>
                <w:sz w:val="24"/>
                <w:szCs w:val="24"/>
              </w:rPr>
              <w:t>,</w:t>
            </w:r>
            <w:r w:rsidRPr="00602C66">
              <w:rPr>
                <w:rFonts w:hAnsi="標楷體" w:hint="eastAsia"/>
                <w:spacing w:val="-20"/>
                <w:sz w:val="24"/>
                <w:szCs w:val="24"/>
              </w:rPr>
              <w:t>151元</w:t>
            </w:r>
          </w:p>
        </w:tc>
        <w:tc>
          <w:tcPr>
            <w:tcW w:w="508" w:type="pct"/>
            <w:vAlign w:val="center"/>
          </w:tcPr>
          <w:p w14:paraId="6FE1E57B" w14:textId="77777777" w:rsidR="001D7CB6" w:rsidRPr="00602C66" w:rsidRDefault="001D7CB6" w:rsidP="001D7CB6">
            <w:pPr>
              <w:adjustRightInd w:val="0"/>
              <w:snapToGrid w:val="0"/>
              <w:spacing w:line="300" w:lineRule="exact"/>
              <w:jc w:val="center"/>
              <w:rPr>
                <w:rFonts w:hAnsi="標楷體"/>
                <w:spacing w:val="-20"/>
                <w:sz w:val="24"/>
                <w:szCs w:val="24"/>
              </w:rPr>
            </w:pPr>
            <w:r w:rsidRPr="00602C66">
              <w:rPr>
                <w:rFonts w:hAnsi="標楷體" w:hint="eastAsia"/>
                <w:spacing w:val="-20"/>
                <w:sz w:val="24"/>
                <w:szCs w:val="24"/>
              </w:rPr>
              <w:t>9萬1</w:t>
            </w:r>
            <w:r w:rsidRPr="00602C66">
              <w:rPr>
                <w:rFonts w:hAnsi="標楷體"/>
                <w:spacing w:val="-20"/>
                <w:sz w:val="24"/>
                <w:szCs w:val="24"/>
              </w:rPr>
              <w:t>,</w:t>
            </w:r>
            <w:r w:rsidRPr="00602C66">
              <w:rPr>
                <w:rFonts w:hAnsi="標楷體" w:hint="eastAsia"/>
                <w:spacing w:val="-20"/>
                <w:sz w:val="24"/>
                <w:szCs w:val="24"/>
              </w:rPr>
              <w:t>649元</w:t>
            </w:r>
          </w:p>
        </w:tc>
        <w:tc>
          <w:tcPr>
            <w:tcW w:w="1383" w:type="pct"/>
            <w:vMerge/>
          </w:tcPr>
          <w:p w14:paraId="482D95EC" w14:textId="77777777" w:rsidR="001D7CB6" w:rsidRPr="00602C66" w:rsidRDefault="001D7CB6" w:rsidP="00914412">
            <w:pPr>
              <w:adjustRightInd w:val="0"/>
              <w:snapToGrid w:val="0"/>
              <w:spacing w:line="280" w:lineRule="exact"/>
              <w:rPr>
                <w:rFonts w:hAnsi="標楷體" w:cs="Arial"/>
                <w:bCs/>
                <w:spacing w:val="-20"/>
                <w:kern w:val="0"/>
                <w:sz w:val="24"/>
                <w:szCs w:val="24"/>
              </w:rPr>
            </w:pPr>
          </w:p>
        </w:tc>
      </w:tr>
      <w:tr w:rsidR="00602C66" w:rsidRPr="00602C66" w14:paraId="436A92AA" w14:textId="77777777" w:rsidTr="00B95A71">
        <w:trPr>
          <w:trHeight w:val="283"/>
          <w:jc w:val="center"/>
        </w:trPr>
        <w:tc>
          <w:tcPr>
            <w:tcW w:w="800" w:type="pct"/>
            <w:shd w:val="clear" w:color="auto" w:fill="auto"/>
            <w:vAlign w:val="center"/>
          </w:tcPr>
          <w:p w14:paraId="1F7F6964" w14:textId="77777777" w:rsidR="001D7CB6" w:rsidRPr="00602C66" w:rsidRDefault="001D7CB6" w:rsidP="001D7CB6">
            <w:pPr>
              <w:adjustRightInd w:val="0"/>
              <w:snapToGrid w:val="0"/>
              <w:spacing w:line="280" w:lineRule="exact"/>
              <w:rPr>
                <w:rFonts w:hAnsi="標楷體" w:cs="Arial"/>
                <w:bCs/>
                <w:spacing w:val="-20"/>
                <w:kern w:val="0"/>
                <w:sz w:val="24"/>
                <w:szCs w:val="24"/>
              </w:rPr>
            </w:pPr>
            <w:r w:rsidRPr="00602C66">
              <w:rPr>
                <w:rFonts w:hAnsi="標楷體" w:cs="Arial"/>
                <w:bCs/>
                <w:spacing w:val="-20"/>
                <w:kern w:val="0"/>
                <w:sz w:val="24"/>
                <w:szCs w:val="24"/>
              </w:rPr>
              <w:t>2022TLPGA巡</w:t>
            </w:r>
            <w:r w:rsidRPr="00602C66">
              <w:rPr>
                <w:rFonts w:hAnsi="標楷體" w:cs="Arial" w:hint="eastAsia"/>
                <w:bCs/>
                <w:spacing w:val="-20"/>
                <w:kern w:val="0"/>
                <w:sz w:val="24"/>
                <w:szCs w:val="24"/>
              </w:rPr>
              <w:t>迴</w:t>
            </w:r>
            <w:r w:rsidRPr="00602C66">
              <w:rPr>
                <w:rFonts w:hAnsi="標楷體" w:cs="Arial"/>
                <w:bCs/>
                <w:spacing w:val="-20"/>
                <w:kern w:val="0"/>
                <w:sz w:val="24"/>
                <w:szCs w:val="24"/>
              </w:rPr>
              <w:t>賽</w:t>
            </w:r>
          </w:p>
        </w:tc>
        <w:tc>
          <w:tcPr>
            <w:tcW w:w="561" w:type="pct"/>
            <w:shd w:val="clear" w:color="auto" w:fill="auto"/>
            <w:vAlign w:val="center"/>
          </w:tcPr>
          <w:p w14:paraId="75FADBD8" w14:textId="77777777" w:rsidR="001D7CB6" w:rsidRPr="00602C66" w:rsidRDefault="001D7CB6" w:rsidP="001D7CB6">
            <w:pPr>
              <w:adjustRightInd w:val="0"/>
              <w:snapToGrid w:val="0"/>
              <w:spacing w:line="280" w:lineRule="exact"/>
              <w:rPr>
                <w:rFonts w:hAnsi="標楷體" w:cs="Arial"/>
                <w:bCs/>
                <w:spacing w:val="-20"/>
                <w:kern w:val="0"/>
                <w:sz w:val="24"/>
                <w:szCs w:val="24"/>
              </w:rPr>
            </w:pPr>
            <w:r w:rsidRPr="00602C66">
              <w:rPr>
                <w:rFonts w:hAnsi="標楷體" w:cs="Arial" w:hint="eastAsia"/>
                <w:bCs/>
                <w:spacing w:val="-20"/>
                <w:kern w:val="0"/>
                <w:sz w:val="24"/>
                <w:szCs w:val="24"/>
              </w:rPr>
              <w:t>社</w:t>
            </w:r>
            <w:r w:rsidRPr="00602C66">
              <w:rPr>
                <w:rFonts w:hAnsi="標楷體" w:cs="Arial"/>
                <w:bCs/>
                <w:spacing w:val="-20"/>
                <w:kern w:val="0"/>
                <w:sz w:val="24"/>
                <w:szCs w:val="24"/>
              </w:rPr>
              <w:t>團法人台灣女子職業高爾</w:t>
            </w:r>
            <w:r w:rsidRPr="00602C66">
              <w:rPr>
                <w:rFonts w:hAnsi="標楷體" w:cs="Arial" w:hint="eastAsia"/>
                <w:bCs/>
                <w:spacing w:val="-20"/>
                <w:kern w:val="0"/>
                <w:sz w:val="24"/>
                <w:szCs w:val="24"/>
              </w:rPr>
              <w:t>夫協</w:t>
            </w:r>
            <w:r w:rsidRPr="00602C66">
              <w:rPr>
                <w:rFonts w:hAnsi="標楷體" w:cs="Arial"/>
                <w:bCs/>
                <w:spacing w:val="-20"/>
                <w:kern w:val="0"/>
                <w:sz w:val="24"/>
                <w:szCs w:val="24"/>
              </w:rPr>
              <w:t>會</w:t>
            </w:r>
          </w:p>
        </w:tc>
        <w:tc>
          <w:tcPr>
            <w:tcW w:w="1235" w:type="pct"/>
            <w:shd w:val="clear" w:color="auto" w:fill="auto"/>
            <w:vAlign w:val="center"/>
          </w:tcPr>
          <w:p w14:paraId="33D0E85A" w14:textId="77777777" w:rsidR="001D7CB6" w:rsidRPr="00602C66" w:rsidRDefault="001D7CB6" w:rsidP="001D7CB6">
            <w:pPr>
              <w:adjustRightInd w:val="0"/>
              <w:snapToGrid w:val="0"/>
              <w:spacing w:line="280" w:lineRule="exact"/>
              <w:rPr>
                <w:rFonts w:hAnsi="標楷體" w:cs="Arial"/>
                <w:bCs/>
                <w:spacing w:val="-20"/>
                <w:kern w:val="0"/>
                <w:sz w:val="24"/>
                <w:szCs w:val="24"/>
              </w:rPr>
            </w:pPr>
            <w:r w:rsidRPr="00602C66">
              <w:rPr>
                <w:rFonts w:hAnsi="標楷體" w:cs="Arial" w:hint="eastAsia"/>
                <w:bCs/>
                <w:spacing w:val="-20"/>
                <w:kern w:val="0"/>
                <w:sz w:val="24"/>
                <w:szCs w:val="24"/>
              </w:rPr>
              <w:t>短列贊助款收入。</w:t>
            </w:r>
          </w:p>
          <w:p w14:paraId="706E9A56" w14:textId="77777777" w:rsidR="001D7CB6" w:rsidRPr="00602C66" w:rsidRDefault="001D7CB6" w:rsidP="001D7CB6">
            <w:pPr>
              <w:adjustRightInd w:val="0"/>
              <w:snapToGrid w:val="0"/>
              <w:spacing w:line="280" w:lineRule="exact"/>
              <w:rPr>
                <w:rFonts w:hAnsi="標楷體" w:cs="Arial"/>
                <w:bCs/>
                <w:spacing w:val="-20"/>
                <w:kern w:val="0"/>
                <w:sz w:val="24"/>
                <w:szCs w:val="24"/>
              </w:rPr>
            </w:pPr>
            <w:r w:rsidRPr="00602C66">
              <w:rPr>
                <w:rFonts w:hAnsi="標楷體" w:cs="Arial" w:hint="eastAsia"/>
                <w:bCs/>
                <w:spacing w:val="-20"/>
                <w:kern w:val="0"/>
                <w:sz w:val="24"/>
                <w:szCs w:val="24"/>
              </w:rPr>
              <w:t>部</w:t>
            </w:r>
            <w:r w:rsidRPr="00602C66">
              <w:rPr>
                <w:rFonts w:hAnsi="標楷體" w:cs="Arial"/>
                <w:bCs/>
                <w:spacing w:val="-20"/>
                <w:kern w:val="0"/>
                <w:sz w:val="24"/>
                <w:szCs w:val="24"/>
              </w:rPr>
              <w:t>分</w:t>
            </w:r>
            <w:r w:rsidRPr="00602C66">
              <w:rPr>
                <w:rFonts w:hAnsi="標楷體" w:cs="Arial" w:hint="eastAsia"/>
                <w:bCs/>
                <w:spacing w:val="-20"/>
                <w:kern w:val="0"/>
                <w:sz w:val="24"/>
                <w:szCs w:val="24"/>
              </w:rPr>
              <w:t>自</w:t>
            </w:r>
            <w:r w:rsidRPr="00602C66">
              <w:rPr>
                <w:rFonts w:hAnsi="標楷體" w:cs="Arial"/>
                <w:bCs/>
                <w:spacing w:val="-20"/>
                <w:kern w:val="0"/>
                <w:sz w:val="24"/>
                <w:szCs w:val="24"/>
              </w:rPr>
              <w:t>籌款之膳宿費、醫療保險費、轉播費等未取具合</w:t>
            </w:r>
            <w:r w:rsidRPr="00602C66">
              <w:rPr>
                <w:rFonts w:hAnsi="標楷體" w:cs="Arial" w:hint="eastAsia"/>
                <w:bCs/>
                <w:spacing w:val="-20"/>
                <w:kern w:val="0"/>
                <w:sz w:val="24"/>
                <w:szCs w:val="24"/>
              </w:rPr>
              <w:t>規支</w:t>
            </w:r>
            <w:r w:rsidRPr="00602C66">
              <w:rPr>
                <w:rFonts w:hAnsi="標楷體" w:cs="Arial"/>
                <w:bCs/>
                <w:spacing w:val="-20"/>
                <w:kern w:val="0"/>
                <w:sz w:val="24"/>
                <w:szCs w:val="24"/>
              </w:rPr>
              <w:t>出憑證。</w:t>
            </w:r>
          </w:p>
        </w:tc>
        <w:tc>
          <w:tcPr>
            <w:tcW w:w="513" w:type="pct"/>
            <w:vAlign w:val="center"/>
          </w:tcPr>
          <w:p w14:paraId="5E23C6AF" w14:textId="77777777" w:rsidR="001D7CB6" w:rsidRPr="00602C66" w:rsidRDefault="001D7CB6" w:rsidP="001D7CB6">
            <w:pPr>
              <w:adjustRightInd w:val="0"/>
              <w:snapToGrid w:val="0"/>
              <w:spacing w:line="300" w:lineRule="exact"/>
              <w:jc w:val="center"/>
              <w:rPr>
                <w:rFonts w:hAnsi="標楷體"/>
                <w:spacing w:val="-20"/>
                <w:sz w:val="24"/>
                <w:szCs w:val="24"/>
              </w:rPr>
            </w:pPr>
            <w:r w:rsidRPr="00602C66">
              <w:rPr>
                <w:rFonts w:hAnsi="標楷體" w:hint="eastAsia"/>
                <w:spacing w:val="-20"/>
                <w:sz w:val="24"/>
                <w:szCs w:val="24"/>
              </w:rPr>
              <w:t>624萬元</w:t>
            </w:r>
          </w:p>
        </w:tc>
        <w:tc>
          <w:tcPr>
            <w:tcW w:w="508" w:type="pct"/>
            <w:vAlign w:val="center"/>
          </w:tcPr>
          <w:p w14:paraId="1D8A01B7" w14:textId="77777777" w:rsidR="001D7CB6" w:rsidRPr="00602C66" w:rsidRDefault="001D7CB6" w:rsidP="001D7CB6">
            <w:pPr>
              <w:adjustRightInd w:val="0"/>
              <w:snapToGrid w:val="0"/>
              <w:spacing w:line="300" w:lineRule="exact"/>
              <w:jc w:val="center"/>
              <w:rPr>
                <w:rFonts w:hAnsi="標楷體"/>
                <w:spacing w:val="-20"/>
                <w:sz w:val="24"/>
                <w:szCs w:val="24"/>
              </w:rPr>
            </w:pPr>
            <w:r w:rsidRPr="00602C66">
              <w:rPr>
                <w:rFonts w:hAnsi="標楷體" w:hint="eastAsia"/>
                <w:spacing w:val="-20"/>
                <w:sz w:val="24"/>
                <w:szCs w:val="24"/>
              </w:rPr>
              <w:t>29萬2,304元</w:t>
            </w:r>
          </w:p>
        </w:tc>
        <w:tc>
          <w:tcPr>
            <w:tcW w:w="1383" w:type="pct"/>
          </w:tcPr>
          <w:p w14:paraId="527090A9" w14:textId="77777777" w:rsidR="001D7CB6" w:rsidRPr="00602C66" w:rsidRDefault="001D7CB6" w:rsidP="00914412">
            <w:pPr>
              <w:adjustRightInd w:val="0"/>
              <w:snapToGrid w:val="0"/>
              <w:spacing w:line="300" w:lineRule="exact"/>
              <w:rPr>
                <w:rFonts w:hAnsi="標楷體"/>
                <w:spacing w:val="-20"/>
                <w:sz w:val="24"/>
                <w:szCs w:val="24"/>
              </w:rPr>
            </w:pPr>
            <w:r w:rsidRPr="00602C66">
              <w:rPr>
                <w:rFonts w:hAnsi="標楷體" w:hint="eastAsia"/>
                <w:spacing w:val="-20"/>
                <w:sz w:val="24"/>
                <w:szCs w:val="24"/>
              </w:rPr>
              <w:t>該協會於113年3月21日函報該署依財務查核結果修正收支結算表等相關資料，並已繳回溢領補助款。</w:t>
            </w:r>
          </w:p>
        </w:tc>
      </w:tr>
    </w:tbl>
    <w:p w14:paraId="6A89537B" w14:textId="77777777" w:rsidR="0097358B" w:rsidRPr="00602C66" w:rsidRDefault="0097358B" w:rsidP="0097358B">
      <w:pPr>
        <w:pStyle w:val="af8"/>
        <w:rPr>
          <w:rFonts w:hAnsi="標楷體"/>
          <w:sz w:val="18"/>
          <w:szCs w:val="18"/>
        </w:rPr>
      </w:pPr>
      <w:r w:rsidRPr="00602C66">
        <w:rPr>
          <w:rFonts w:hAnsi="標楷體" w:hint="eastAsia"/>
          <w:szCs w:val="28"/>
        </w:rPr>
        <w:t>資料來源：</w:t>
      </w:r>
      <w:r w:rsidR="001D7CB6" w:rsidRPr="00602C66">
        <w:rPr>
          <w:rFonts w:hAnsi="標楷體" w:hint="eastAsia"/>
          <w:szCs w:val="28"/>
        </w:rPr>
        <w:t>本案整理自</w:t>
      </w:r>
      <w:r w:rsidRPr="00602C66">
        <w:rPr>
          <w:rFonts w:hAnsi="標楷體" w:hint="eastAsia"/>
          <w:szCs w:val="28"/>
        </w:rPr>
        <w:t>審計部</w:t>
      </w:r>
      <w:r w:rsidR="001D7CB6" w:rsidRPr="00602C66">
        <w:rPr>
          <w:rFonts w:hAnsi="標楷體" w:hint="eastAsia"/>
          <w:szCs w:val="28"/>
        </w:rPr>
        <w:t>及</w:t>
      </w:r>
      <w:r w:rsidRPr="00602C66">
        <w:rPr>
          <w:rFonts w:hAnsi="標楷體" w:hint="eastAsia"/>
          <w:szCs w:val="28"/>
        </w:rPr>
        <w:t>體育署提供資料。</w:t>
      </w:r>
    </w:p>
    <w:p w14:paraId="315479B7" w14:textId="77777777" w:rsidR="00C20FF7" w:rsidRPr="00602C66" w:rsidRDefault="00C20FF7" w:rsidP="004313E5">
      <w:pPr>
        <w:pStyle w:val="3"/>
        <w:rPr>
          <w:rFonts w:hAnsi="標楷體"/>
        </w:rPr>
      </w:pPr>
      <w:r w:rsidRPr="00602C66">
        <w:rPr>
          <w:rFonts w:hAnsi="標楷體" w:hint="eastAsia"/>
        </w:rPr>
        <w:t>詢據體育署說明</w:t>
      </w:r>
      <w:r w:rsidR="005B2877" w:rsidRPr="00602C66">
        <w:rPr>
          <w:rFonts w:hAnsi="標楷體" w:hint="eastAsia"/>
        </w:rPr>
        <w:t>略以</w:t>
      </w:r>
      <w:r w:rsidRPr="00602C66">
        <w:rPr>
          <w:rFonts w:hAnsi="標楷體" w:hint="eastAsia"/>
        </w:rPr>
        <w:t>，113年</w:t>
      </w:r>
      <w:r w:rsidR="005B2877" w:rsidRPr="00602C66">
        <w:rPr>
          <w:rFonts w:hAnsi="標楷體" w:hint="eastAsia"/>
        </w:rPr>
        <w:t>度</w:t>
      </w:r>
      <w:r w:rsidRPr="00602C66">
        <w:rPr>
          <w:rFonts w:hAnsi="標楷體" w:hint="eastAsia"/>
        </w:rPr>
        <w:t>辦理實地查核，抽查對象已考量體育團體種類、補助金額及內控風險程度等，選定國際重大賽事補助案件(超過1,000萬元或外界關注度較高之重要賽事為主，113年起增加抽查未送審案件)、非具國際窗口全國性體育團體補助案件(依個案活動計畫總經費規模分為6層進行抽查，並綜整考量</w:t>
      </w:r>
      <w:r w:rsidR="002F50F8" w:rsidRPr="00602C66">
        <w:rPr>
          <w:rFonts w:hAnsi="標楷體" w:hint="eastAsia"/>
        </w:rPr>
        <w:t>體育團體</w:t>
      </w:r>
      <w:r w:rsidRPr="00602C66">
        <w:rPr>
          <w:rFonts w:hAnsi="標楷體" w:hint="eastAsia"/>
        </w:rPr>
        <w:t>缺失、行政配合度、民眾檢舉陳情案件等情形優先進行抽查)。113年度對民間團體及個人補(捐)助案件數計2</w:t>
      </w:r>
      <w:r w:rsidRPr="00602C66">
        <w:rPr>
          <w:rFonts w:hAnsi="標楷體"/>
        </w:rPr>
        <w:t>,</w:t>
      </w:r>
      <w:r w:rsidRPr="00602C66">
        <w:rPr>
          <w:rFonts w:hAnsi="標楷體" w:hint="eastAsia"/>
        </w:rPr>
        <w:t>021件，因113年對民間團體補助案件眾多，</w:t>
      </w:r>
      <w:r w:rsidR="00787C2F" w:rsidRPr="00602C66">
        <w:rPr>
          <w:rFonts w:hAnsi="標楷體" w:hint="eastAsia"/>
        </w:rPr>
        <w:t>已</w:t>
      </w:r>
      <w:r w:rsidRPr="00602C66">
        <w:rPr>
          <w:rFonts w:hAnsi="標楷體" w:hint="eastAsia"/>
        </w:rPr>
        <w:t>陸續辦理相關查核作業，並將於114年度抽查包含國際賽事補助案件24案、非具國際窗口全國性體育團體補助案件20案、奧亞運特定體育團體及民間體育團</w:t>
      </w:r>
      <w:r w:rsidR="00787C2F" w:rsidRPr="00602C66">
        <w:rPr>
          <w:rFonts w:hAnsi="標楷體" w:hint="eastAsia"/>
        </w:rPr>
        <w:t>體</w:t>
      </w:r>
      <w:r w:rsidRPr="00602C66">
        <w:rPr>
          <w:rFonts w:hAnsi="標楷體" w:hint="eastAsia"/>
        </w:rPr>
        <w:t>補助案</w:t>
      </w:r>
      <w:r w:rsidRPr="00602C66">
        <w:rPr>
          <w:rFonts w:hAnsi="標楷體" w:hint="eastAsia"/>
        </w:rPr>
        <w:lastRenderedPageBreak/>
        <w:t>件18案，並擬於114年12月底前完成抽查作業事項。考量該署對民間團體補助案件數量及金額與日俱增，機關人力負荷沉重，爰自112年起業陸續委請會計師進行實地查核，查核內容包括補助計畫支用單據保存、收入揭露、自籌款支出等重點查核項目，強化外部稽核機制，擴大機關監督管理面向。</w:t>
      </w:r>
      <w:r w:rsidR="002F50F8" w:rsidRPr="00602C66">
        <w:rPr>
          <w:rFonts w:hAnsi="標楷體" w:hint="eastAsia"/>
        </w:rPr>
        <w:t>惟該署</w:t>
      </w:r>
      <w:r w:rsidR="00D242B6" w:rsidRPr="00602C66">
        <w:rPr>
          <w:rFonts w:hAnsi="標楷體" w:hint="eastAsia"/>
        </w:rPr>
        <w:t>明</w:t>
      </w:r>
      <w:r w:rsidR="00D242B6" w:rsidRPr="00602C66">
        <w:t>知補助案件規模龐大、人力長期不足，卻</w:t>
      </w:r>
      <w:r w:rsidR="00D242B6" w:rsidRPr="00602C66">
        <w:rPr>
          <w:rFonts w:hint="eastAsia"/>
        </w:rPr>
        <w:t>遲</w:t>
      </w:r>
      <w:r w:rsidR="00D242B6" w:rsidRPr="00602C66">
        <w:t>至112年始逐步委請會計師辦理實地查核</w:t>
      </w:r>
      <w:r w:rsidR="00787C2F" w:rsidRPr="00602C66">
        <w:rPr>
          <w:rFonts w:hint="eastAsia"/>
        </w:rPr>
        <w:t>作業</w:t>
      </w:r>
      <w:r w:rsidR="00D242B6" w:rsidRPr="00602C66">
        <w:t>，</w:t>
      </w:r>
      <w:r w:rsidR="00787C2F" w:rsidRPr="00602C66">
        <w:t>作為</w:t>
      </w:r>
      <w:r w:rsidR="00D242B6" w:rsidRPr="00602C66">
        <w:t>顯屬消極，未能及早建立外部專業查核機制以因應實務需求，致使過去補助經費執行管理長期</w:t>
      </w:r>
      <w:r w:rsidR="00787C2F" w:rsidRPr="00602C66">
        <w:rPr>
          <w:rFonts w:hint="eastAsia"/>
        </w:rPr>
        <w:t>僅</w:t>
      </w:r>
      <w:r w:rsidR="00D242B6" w:rsidRPr="00602C66">
        <w:t>依賴書面審查</w:t>
      </w:r>
      <w:r w:rsidR="00D242B6" w:rsidRPr="00602C66">
        <w:rPr>
          <w:rFonts w:hint="eastAsia"/>
        </w:rPr>
        <w:t>，流於形式</w:t>
      </w:r>
      <w:r w:rsidR="00D242B6" w:rsidRPr="00602C66">
        <w:t>，缺乏現地查證與風險評估，對</w:t>
      </w:r>
      <w:r w:rsidR="00D242B6" w:rsidRPr="00602C66">
        <w:rPr>
          <w:rFonts w:hint="eastAsia"/>
        </w:rPr>
        <w:t>補助經費核結</w:t>
      </w:r>
      <w:r w:rsidR="00D242B6" w:rsidRPr="00602C66">
        <w:t>控管</w:t>
      </w:r>
      <w:r w:rsidR="00546F25" w:rsidRPr="00602C66">
        <w:rPr>
          <w:rFonts w:hint="eastAsia"/>
        </w:rPr>
        <w:t>機制嚴重</w:t>
      </w:r>
      <w:r w:rsidR="00D242B6" w:rsidRPr="00602C66">
        <w:t>失</w:t>
      </w:r>
      <w:r w:rsidR="00546F25" w:rsidRPr="00602C66">
        <w:rPr>
          <w:rFonts w:hint="eastAsia"/>
        </w:rPr>
        <w:t>靈</w:t>
      </w:r>
      <w:r w:rsidR="00D242B6" w:rsidRPr="00602C66">
        <w:t>。</w:t>
      </w:r>
    </w:p>
    <w:p w14:paraId="10CE27C4" w14:textId="77777777" w:rsidR="00423084" w:rsidRPr="00602C66" w:rsidRDefault="00423084" w:rsidP="00423084">
      <w:pPr>
        <w:pStyle w:val="3"/>
        <w:rPr>
          <w:rFonts w:hAnsi="標楷體"/>
        </w:rPr>
      </w:pPr>
      <w:r w:rsidRPr="00602C66">
        <w:rPr>
          <w:rFonts w:hAnsi="標楷體" w:hint="eastAsia"/>
        </w:rPr>
        <w:t>綜上，</w:t>
      </w:r>
      <w:r w:rsidR="00C64403" w:rsidRPr="00602C66">
        <w:rPr>
          <w:rFonts w:hAnsi="標楷體" w:hint="eastAsia"/>
        </w:rPr>
        <w:t>體育署為強化體育團體補助經費之管考，雖訂</w:t>
      </w:r>
      <w:r w:rsidR="00C64403" w:rsidRPr="00602C66">
        <w:rPr>
          <w:rFonts w:hAnsi="標楷體"/>
        </w:rPr>
        <w:t>定</w:t>
      </w:r>
      <w:r w:rsidR="00852EF7" w:rsidRPr="00602C66">
        <w:rPr>
          <w:rFonts w:hAnsi="標楷體" w:hint="eastAsia"/>
        </w:rPr>
        <w:t>「督導考核及查核作業要點」</w:t>
      </w:r>
      <w:r w:rsidR="00C64403" w:rsidRPr="00602C66">
        <w:rPr>
          <w:rFonts w:hAnsi="標楷體" w:hint="eastAsia"/>
        </w:rPr>
        <w:t>，然而抽查比率甚低且未</w:t>
      </w:r>
      <w:r w:rsidR="00C64403" w:rsidRPr="00602C66">
        <w:rPr>
          <w:rFonts w:hAnsi="標楷體"/>
        </w:rPr>
        <w:t>落實</w:t>
      </w:r>
      <w:r w:rsidR="00C64403" w:rsidRPr="00602C66">
        <w:rPr>
          <w:rFonts w:hAnsi="標楷體" w:hint="eastAsia"/>
        </w:rPr>
        <w:t>實</w:t>
      </w:r>
      <w:r w:rsidR="00C64403" w:rsidRPr="00602C66">
        <w:rPr>
          <w:rFonts w:hAnsi="標楷體"/>
        </w:rPr>
        <w:t>地查核作業，</w:t>
      </w:r>
      <w:r w:rsidR="00C64403" w:rsidRPr="00602C66">
        <w:rPr>
          <w:rFonts w:hAnsi="標楷體" w:hint="eastAsia"/>
        </w:rPr>
        <w:t>於1</w:t>
      </w:r>
      <w:r w:rsidR="00C64403" w:rsidRPr="00602C66">
        <w:rPr>
          <w:rFonts w:hAnsi="標楷體"/>
        </w:rPr>
        <w:t>11</w:t>
      </w:r>
      <w:r w:rsidR="00C64403" w:rsidRPr="00602C66">
        <w:rPr>
          <w:rFonts w:hAnsi="標楷體" w:hint="eastAsia"/>
        </w:rPr>
        <w:t>、1</w:t>
      </w:r>
      <w:r w:rsidR="00C64403" w:rsidRPr="00602C66">
        <w:rPr>
          <w:rFonts w:hAnsi="標楷體"/>
        </w:rPr>
        <w:t>12</w:t>
      </w:r>
      <w:r w:rsidR="00C64403" w:rsidRPr="00602C66">
        <w:rPr>
          <w:rFonts w:hAnsi="標楷體" w:hint="eastAsia"/>
        </w:rPr>
        <w:t>年度僅</w:t>
      </w:r>
      <w:r w:rsidR="00C64403" w:rsidRPr="00602C66">
        <w:rPr>
          <w:rFonts w:hAnsi="標楷體"/>
        </w:rPr>
        <w:t>採</w:t>
      </w:r>
      <w:r w:rsidR="00C64403" w:rsidRPr="00602C66">
        <w:rPr>
          <w:rFonts w:hAnsi="標楷體" w:hint="eastAsia"/>
        </w:rPr>
        <w:t>書面審核且未發現與規定不符情事，嗣經該署委託會計師查核111年度大型國際賽事計畫及審計部抽查後，即發現受</w:t>
      </w:r>
      <w:r w:rsidR="00C64403" w:rsidRPr="00602C66">
        <w:rPr>
          <w:rFonts w:hAnsi="標楷體"/>
        </w:rPr>
        <w:t>補助體育團體</w:t>
      </w:r>
      <w:r w:rsidR="00C64403" w:rsidRPr="00602C66">
        <w:rPr>
          <w:rFonts w:hAnsi="標楷體" w:hint="eastAsia"/>
        </w:rPr>
        <w:t>經費結報除有短列贊助款及其他收入、未取具(合規)支出憑證、</w:t>
      </w:r>
      <w:r w:rsidR="00C64403" w:rsidRPr="00602C66">
        <w:rPr>
          <w:rFonts w:hAnsi="標楷體"/>
        </w:rPr>
        <w:t>列支</w:t>
      </w:r>
      <w:r w:rsidR="00C64403" w:rsidRPr="00602C66">
        <w:rPr>
          <w:rFonts w:hAnsi="標楷體" w:hint="eastAsia"/>
        </w:rPr>
        <w:t>非屬計畫期間之支出、未如實揭露收入資訊、部分支用單據或採購資料毀損外，支用單據亦有開立單據時點廠商業已解散或歇業、不同廠商開立之單</w:t>
      </w:r>
      <w:r w:rsidR="00C64403" w:rsidRPr="00602C66">
        <w:rPr>
          <w:rFonts w:hAnsi="標楷體"/>
        </w:rPr>
        <w:t>據</w:t>
      </w:r>
      <w:r w:rsidR="00C64403" w:rsidRPr="00602C66">
        <w:rPr>
          <w:rFonts w:hAnsi="標楷體" w:hint="eastAsia"/>
        </w:rPr>
        <w:t>筆跡雷同、單據載列品項與廠</w:t>
      </w:r>
      <w:r w:rsidR="00C64403" w:rsidRPr="00602C66">
        <w:rPr>
          <w:rFonts w:hAnsi="標楷體"/>
        </w:rPr>
        <w:t>商實際經營業務</w:t>
      </w:r>
      <w:r w:rsidR="00C64403" w:rsidRPr="00602C66">
        <w:rPr>
          <w:rFonts w:hAnsi="標楷體" w:hint="eastAsia"/>
        </w:rPr>
        <w:t>未合、開立場</w:t>
      </w:r>
      <w:r w:rsidR="00C64403" w:rsidRPr="00602C66">
        <w:rPr>
          <w:rFonts w:hAnsi="標楷體"/>
        </w:rPr>
        <w:t>租費</w:t>
      </w:r>
      <w:r w:rsidR="00C64403" w:rsidRPr="00602C66">
        <w:rPr>
          <w:rFonts w:hAnsi="標楷體" w:hint="eastAsia"/>
        </w:rPr>
        <w:t>單據之廠</w:t>
      </w:r>
      <w:r w:rsidR="00C64403" w:rsidRPr="00602C66">
        <w:rPr>
          <w:rFonts w:hAnsi="標楷體"/>
        </w:rPr>
        <w:t>商</w:t>
      </w:r>
      <w:r w:rsidR="00C64403" w:rsidRPr="00602C66">
        <w:rPr>
          <w:rFonts w:hAnsi="標楷體" w:hint="eastAsia"/>
        </w:rPr>
        <w:t>與活動場地出租(借)人不同等錯誤態樣；又該署明</w:t>
      </w:r>
      <w:r w:rsidR="00C64403" w:rsidRPr="00602C66">
        <w:rPr>
          <w:rFonts w:hAnsi="標楷體"/>
        </w:rPr>
        <w:t>知補助案件規模龐大、人力長期不足</w:t>
      </w:r>
      <w:r w:rsidR="00C64403" w:rsidRPr="00602C66">
        <w:rPr>
          <w:rFonts w:hAnsi="標楷體" w:hint="eastAsia"/>
        </w:rPr>
        <w:t>，負荷沈重</w:t>
      </w:r>
      <w:r w:rsidR="00C64403" w:rsidRPr="00602C66">
        <w:rPr>
          <w:rFonts w:hAnsi="標楷體"/>
        </w:rPr>
        <w:t>，卻</w:t>
      </w:r>
      <w:r w:rsidR="00C64403" w:rsidRPr="00602C66">
        <w:rPr>
          <w:rFonts w:hAnsi="標楷體" w:hint="eastAsia"/>
        </w:rPr>
        <w:t>遲</w:t>
      </w:r>
      <w:r w:rsidR="00C64403" w:rsidRPr="00602C66">
        <w:rPr>
          <w:rFonts w:hAnsi="標楷體"/>
        </w:rPr>
        <w:t>至112年始逐步委請會計師辦理實地查核，作為顯屬消極，</w:t>
      </w:r>
      <w:r w:rsidR="00C64403" w:rsidRPr="00602C66">
        <w:rPr>
          <w:rFonts w:hAnsi="標楷體" w:hint="eastAsia"/>
        </w:rPr>
        <w:t>既</w:t>
      </w:r>
      <w:r w:rsidR="00C64403" w:rsidRPr="00602C66">
        <w:rPr>
          <w:rFonts w:hAnsi="標楷體"/>
        </w:rPr>
        <w:t>未能及早建立外部專業查核機制以因應實務需求</w:t>
      </w:r>
      <w:r w:rsidR="00C64403" w:rsidRPr="00602C66">
        <w:rPr>
          <w:rFonts w:hAnsi="標楷體" w:hint="eastAsia"/>
        </w:rPr>
        <w:t>，亦未</w:t>
      </w:r>
      <w:r w:rsidR="00C64403" w:rsidRPr="00602C66">
        <w:rPr>
          <w:rFonts w:hAnsi="標楷體"/>
        </w:rPr>
        <w:t>依團體性質、補助規模、歷年執行成效及內控風險等因素，強化差異化查核比率與重點抽查機制，建立具風險</w:t>
      </w:r>
      <w:r w:rsidR="00C64403" w:rsidRPr="00602C66">
        <w:rPr>
          <w:rFonts w:hAnsi="標楷體"/>
        </w:rPr>
        <w:lastRenderedPageBreak/>
        <w:t>預警功能之管考制度</w:t>
      </w:r>
      <w:r w:rsidR="00C64403" w:rsidRPr="00602C66">
        <w:rPr>
          <w:rFonts w:hAnsi="標楷體" w:hint="eastAsia"/>
        </w:rPr>
        <w:t>，</w:t>
      </w:r>
      <w:r w:rsidR="00C64403" w:rsidRPr="00602C66">
        <w:rPr>
          <w:rFonts w:hAnsi="標楷體"/>
        </w:rPr>
        <w:t>致使過去補助經費</w:t>
      </w:r>
      <w:r w:rsidR="00C64403" w:rsidRPr="00602C66">
        <w:rPr>
          <w:rFonts w:hAnsi="標楷體" w:hint="eastAsia"/>
        </w:rPr>
        <w:t>核結</w:t>
      </w:r>
      <w:r w:rsidR="00C64403" w:rsidRPr="00602C66">
        <w:rPr>
          <w:rFonts w:hAnsi="標楷體"/>
        </w:rPr>
        <w:t>長期</w:t>
      </w:r>
      <w:r w:rsidR="00787C2F" w:rsidRPr="00602C66">
        <w:rPr>
          <w:rFonts w:hAnsi="標楷體" w:hint="eastAsia"/>
        </w:rPr>
        <w:t>僅</w:t>
      </w:r>
      <w:r w:rsidR="00C64403" w:rsidRPr="00602C66">
        <w:rPr>
          <w:rFonts w:hAnsi="標楷體"/>
        </w:rPr>
        <w:t>依賴書面審查</w:t>
      </w:r>
      <w:r w:rsidR="00C64403" w:rsidRPr="00602C66">
        <w:rPr>
          <w:rFonts w:hAnsi="標楷體" w:hint="eastAsia"/>
        </w:rPr>
        <w:t>，流於形式</w:t>
      </w:r>
      <w:r w:rsidR="00C64403" w:rsidRPr="00602C66">
        <w:rPr>
          <w:rFonts w:hAnsi="標楷體"/>
        </w:rPr>
        <w:t>，缺乏現地查證與風險評估，</w:t>
      </w:r>
      <w:r w:rsidR="00C64403" w:rsidRPr="00602C66">
        <w:rPr>
          <w:rFonts w:hAnsi="標楷體" w:hint="eastAsia"/>
        </w:rPr>
        <w:t>補助經費核結</w:t>
      </w:r>
      <w:r w:rsidR="00C64403" w:rsidRPr="00602C66">
        <w:rPr>
          <w:rFonts w:hAnsi="標楷體"/>
        </w:rPr>
        <w:t>控管</w:t>
      </w:r>
      <w:r w:rsidR="00C64403" w:rsidRPr="00602C66">
        <w:rPr>
          <w:rFonts w:hAnsi="標楷體" w:hint="eastAsia"/>
        </w:rPr>
        <w:t>機制嚴重</w:t>
      </w:r>
      <w:r w:rsidR="00C64403" w:rsidRPr="00602C66">
        <w:rPr>
          <w:rFonts w:hAnsi="標楷體"/>
        </w:rPr>
        <w:t>失</w:t>
      </w:r>
      <w:r w:rsidR="00C64403" w:rsidRPr="00602C66">
        <w:rPr>
          <w:rFonts w:hAnsi="標楷體" w:hint="eastAsia"/>
        </w:rPr>
        <w:t>靈，恐</w:t>
      </w:r>
      <w:r w:rsidR="00C64403" w:rsidRPr="00602C66">
        <w:rPr>
          <w:rFonts w:hAnsi="標楷體"/>
        </w:rPr>
        <w:t>使部分體育團體於缺乏有效監督情形下，持續以不合規方式核銷補助款項</w:t>
      </w:r>
      <w:r w:rsidR="00780A7F" w:rsidRPr="00602C66">
        <w:rPr>
          <w:rFonts w:hAnsi="標楷體" w:hint="eastAsia"/>
        </w:rPr>
        <w:t>，</w:t>
      </w:r>
      <w:r w:rsidR="00C64403" w:rsidRPr="00602C66">
        <w:rPr>
          <w:rFonts w:hAnsi="標楷體" w:hint="eastAsia"/>
        </w:rPr>
        <w:t>亟待該署確實檢</w:t>
      </w:r>
      <w:r w:rsidR="00C64403" w:rsidRPr="00602C66">
        <w:rPr>
          <w:rFonts w:hAnsi="標楷體"/>
        </w:rPr>
        <w:t>討</w:t>
      </w:r>
      <w:r w:rsidR="00C64403" w:rsidRPr="00602C66">
        <w:rPr>
          <w:rFonts w:hAnsi="標楷體" w:hint="eastAsia"/>
        </w:rPr>
        <w:t>強</w:t>
      </w:r>
      <w:r w:rsidR="00C64403" w:rsidRPr="00602C66">
        <w:rPr>
          <w:rFonts w:hAnsi="標楷體"/>
        </w:rPr>
        <w:t>化</w:t>
      </w:r>
      <w:r w:rsidR="00C64403" w:rsidRPr="00602C66">
        <w:rPr>
          <w:rFonts w:hAnsi="標楷體" w:hint="eastAsia"/>
        </w:rPr>
        <w:t>現行審核及</w:t>
      </w:r>
      <w:r w:rsidR="00256A93" w:rsidRPr="00602C66">
        <w:rPr>
          <w:rFonts w:hAnsi="標楷體" w:hint="eastAsia"/>
        </w:rPr>
        <w:t>分級</w:t>
      </w:r>
      <w:r w:rsidR="00C64403" w:rsidRPr="00602C66">
        <w:rPr>
          <w:rFonts w:hAnsi="標楷體" w:hint="eastAsia"/>
        </w:rPr>
        <w:t>查核機制，並落實執行，以有效防杜改善</w:t>
      </w:r>
      <w:r w:rsidRPr="00602C66">
        <w:rPr>
          <w:rFonts w:hAnsi="標楷體" w:hint="eastAsia"/>
        </w:rPr>
        <w:t>。</w:t>
      </w:r>
    </w:p>
    <w:bookmarkEnd w:id="25"/>
    <w:p w14:paraId="4FD84C37" w14:textId="77777777" w:rsidR="00201029" w:rsidRPr="00602C66" w:rsidRDefault="00201029" w:rsidP="00201029">
      <w:pPr>
        <w:pStyle w:val="1"/>
        <w:ind w:left="2380" w:hanging="2380"/>
        <w:rPr>
          <w:rFonts w:hAnsi="標楷體"/>
        </w:rPr>
      </w:pPr>
      <w:r w:rsidRPr="00602C66">
        <w:rPr>
          <w:rFonts w:hAnsi="標楷體"/>
        </w:rPr>
        <w:br w:type="page"/>
      </w:r>
      <w:bookmarkStart w:id="30" w:name="_Toc529222689"/>
      <w:bookmarkStart w:id="31" w:name="_Toc529223111"/>
      <w:bookmarkStart w:id="32" w:name="_Toc529223862"/>
      <w:bookmarkStart w:id="33" w:name="_Toc529228265"/>
      <w:bookmarkStart w:id="34" w:name="_Toc2400395"/>
      <w:bookmarkStart w:id="35" w:name="_Toc4316189"/>
      <w:bookmarkStart w:id="36" w:name="_Toc4473330"/>
      <w:bookmarkStart w:id="37" w:name="_Toc69556897"/>
      <w:bookmarkStart w:id="38" w:name="_Toc69556946"/>
      <w:bookmarkStart w:id="39" w:name="_Toc69609820"/>
      <w:bookmarkStart w:id="40" w:name="_Toc70241816"/>
      <w:bookmarkStart w:id="41" w:name="_Toc70242205"/>
      <w:bookmarkStart w:id="42" w:name="_Toc421794875"/>
      <w:bookmarkStart w:id="43" w:name="_Toc422834160"/>
      <w:bookmarkStart w:id="44" w:name="_Toc190357361"/>
      <w:r w:rsidRPr="00602C66">
        <w:rPr>
          <w:rFonts w:hAnsi="標楷體" w:hint="eastAsia"/>
        </w:rPr>
        <w:lastRenderedPageBreak/>
        <w:t>處理辦法：</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37F0B4CB" w14:textId="77777777" w:rsidR="00201029" w:rsidRPr="00602C66" w:rsidRDefault="00201029" w:rsidP="00201029">
      <w:pPr>
        <w:pStyle w:val="20"/>
        <w:spacing w:afterLines="20" w:after="91"/>
        <w:ind w:left="1020" w:hanging="680"/>
        <w:rPr>
          <w:rFonts w:hAnsi="標楷體"/>
        </w:rPr>
      </w:pPr>
      <w:bookmarkStart w:id="45" w:name="_Toc524895649"/>
      <w:bookmarkStart w:id="46" w:name="_Toc524896195"/>
      <w:bookmarkStart w:id="47" w:name="_Toc524896225"/>
      <w:bookmarkStart w:id="48" w:name="_Toc190357362"/>
      <w:bookmarkStart w:id="49" w:name="_Toc70241820"/>
      <w:bookmarkStart w:id="50" w:name="_Toc70242209"/>
      <w:bookmarkStart w:id="51" w:name="_Toc421794876"/>
      <w:bookmarkStart w:id="52" w:name="_Toc421795442"/>
      <w:bookmarkStart w:id="53" w:name="_Toc421796023"/>
      <w:bookmarkStart w:id="54" w:name="_Toc422728958"/>
      <w:bookmarkStart w:id="55" w:name="_Toc422834161"/>
      <w:bookmarkStart w:id="56" w:name="_Toc2400396"/>
      <w:bookmarkStart w:id="57" w:name="_Toc4316190"/>
      <w:bookmarkStart w:id="58" w:name="_Toc4473331"/>
      <w:bookmarkStart w:id="59" w:name="_Toc69556898"/>
      <w:bookmarkStart w:id="60" w:name="_Toc69556947"/>
      <w:bookmarkStart w:id="61" w:name="_Toc69609821"/>
      <w:bookmarkStart w:id="62" w:name="_Toc70241817"/>
      <w:bookmarkStart w:id="63" w:name="_Toc70242206"/>
      <w:bookmarkStart w:id="64" w:name="_Toc524902735"/>
      <w:bookmarkStart w:id="65" w:name="_Toc525066149"/>
      <w:bookmarkStart w:id="66" w:name="_Toc525070840"/>
      <w:bookmarkStart w:id="67" w:name="_Toc525938380"/>
      <w:bookmarkStart w:id="68" w:name="_Toc525939228"/>
      <w:bookmarkStart w:id="69" w:name="_Toc525939733"/>
      <w:bookmarkStart w:id="70" w:name="_Toc529218273"/>
      <w:bookmarkStart w:id="71" w:name="_Toc529222690"/>
      <w:bookmarkStart w:id="72" w:name="_Toc529223112"/>
      <w:bookmarkStart w:id="73" w:name="_Toc529223863"/>
      <w:bookmarkStart w:id="74" w:name="_Toc529228266"/>
      <w:bookmarkEnd w:id="45"/>
      <w:bookmarkEnd w:id="46"/>
      <w:bookmarkEnd w:id="47"/>
      <w:r w:rsidRPr="00602C66">
        <w:rPr>
          <w:rFonts w:hAnsi="標楷體" w:hint="eastAsia"/>
        </w:rPr>
        <w:t>調查意見，提案糾正教育部體育署。</w:t>
      </w:r>
      <w:bookmarkEnd w:id="48"/>
    </w:p>
    <w:p w14:paraId="2854AF48" w14:textId="77777777" w:rsidR="00201029" w:rsidRPr="00602C66" w:rsidRDefault="00201029" w:rsidP="00201029">
      <w:pPr>
        <w:pStyle w:val="20"/>
        <w:spacing w:afterLines="20" w:after="91"/>
        <w:ind w:left="1020" w:hanging="680"/>
        <w:rPr>
          <w:rFonts w:hAnsi="標楷體"/>
        </w:rPr>
      </w:pPr>
      <w:bookmarkStart w:id="75" w:name="_Toc190357365"/>
      <w:bookmarkStart w:id="76" w:name="_Toc2400397"/>
      <w:bookmarkStart w:id="77" w:name="_Toc4316191"/>
      <w:bookmarkStart w:id="78" w:name="_Toc4473332"/>
      <w:bookmarkStart w:id="79" w:name="_Toc69556901"/>
      <w:bookmarkStart w:id="80" w:name="_Toc69556950"/>
      <w:bookmarkStart w:id="81" w:name="_Toc69609824"/>
      <w:bookmarkStart w:id="82" w:name="_Toc70241822"/>
      <w:bookmarkStart w:id="83" w:name="_Toc70242211"/>
      <w:bookmarkStart w:id="84" w:name="_Toc421794881"/>
      <w:bookmarkStart w:id="85" w:name="_Toc421795447"/>
      <w:bookmarkStart w:id="86" w:name="_Toc421796028"/>
      <w:bookmarkStart w:id="87" w:name="_Toc422728963"/>
      <w:bookmarkStart w:id="88" w:name="_Toc422834166"/>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602C66">
        <w:rPr>
          <w:rFonts w:hAnsi="標楷體" w:hint="eastAsia"/>
        </w:rPr>
        <w:t>調查報告，送審計部參考。</w:t>
      </w:r>
      <w:bookmarkEnd w:id="75"/>
    </w:p>
    <w:bookmarkEnd w:id="76"/>
    <w:bookmarkEnd w:id="77"/>
    <w:bookmarkEnd w:id="78"/>
    <w:bookmarkEnd w:id="79"/>
    <w:bookmarkEnd w:id="80"/>
    <w:bookmarkEnd w:id="81"/>
    <w:bookmarkEnd w:id="82"/>
    <w:bookmarkEnd w:id="83"/>
    <w:bookmarkEnd w:id="84"/>
    <w:bookmarkEnd w:id="85"/>
    <w:bookmarkEnd w:id="86"/>
    <w:bookmarkEnd w:id="87"/>
    <w:bookmarkEnd w:id="88"/>
    <w:p w14:paraId="0D9B8AF2" w14:textId="77777777" w:rsidR="00201029" w:rsidRPr="00385E33" w:rsidRDefault="00201029" w:rsidP="00201029">
      <w:pPr>
        <w:pStyle w:val="ad"/>
        <w:spacing w:beforeLines="50" w:before="228" w:afterLines="100" w:after="457"/>
        <w:ind w:leftChars="1100" w:left="3742"/>
        <w:rPr>
          <w:rFonts w:hAnsi="標楷體"/>
          <w:b w:val="0"/>
          <w:bCs/>
          <w:snapToGrid/>
          <w:spacing w:val="12"/>
          <w:kern w:val="0"/>
          <w:sz w:val="40"/>
        </w:rPr>
      </w:pPr>
    </w:p>
    <w:p w14:paraId="232E0C34" w14:textId="6AB00FA7" w:rsidR="00201029" w:rsidRDefault="00201029" w:rsidP="00602C66">
      <w:pPr>
        <w:pStyle w:val="ad"/>
        <w:spacing w:before="0" w:after="0"/>
        <w:ind w:leftChars="1100" w:left="3742"/>
        <w:rPr>
          <w:rFonts w:hAnsi="標楷體"/>
          <w:b w:val="0"/>
          <w:bCs/>
          <w:snapToGrid/>
          <w:spacing w:val="12"/>
          <w:kern w:val="0"/>
          <w:sz w:val="40"/>
        </w:rPr>
      </w:pPr>
      <w:r w:rsidRPr="00602C66">
        <w:rPr>
          <w:rFonts w:hAnsi="標楷體" w:hint="eastAsia"/>
          <w:b w:val="0"/>
          <w:bCs/>
          <w:snapToGrid/>
          <w:spacing w:val="12"/>
          <w:kern w:val="0"/>
          <w:sz w:val="40"/>
        </w:rPr>
        <w:t>調查委員：</w:t>
      </w:r>
      <w:r w:rsidR="00602C66">
        <w:rPr>
          <w:rFonts w:hAnsi="標楷體" w:hint="eastAsia"/>
          <w:b w:val="0"/>
          <w:bCs/>
          <w:snapToGrid/>
          <w:spacing w:val="12"/>
          <w:kern w:val="0"/>
          <w:sz w:val="40"/>
        </w:rPr>
        <w:t>蔡崇義</w:t>
      </w:r>
    </w:p>
    <w:p w14:paraId="398A3F7E" w14:textId="402B0B1F" w:rsidR="00602C66" w:rsidRPr="00602C66" w:rsidRDefault="00602C66" w:rsidP="00602C66">
      <w:pPr>
        <w:pStyle w:val="ad"/>
        <w:spacing w:before="0" w:after="0"/>
        <w:ind w:leftChars="1755" w:left="5970"/>
        <w:rPr>
          <w:rFonts w:hAnsi="標楷體"/>
          <w:b w:val="0"/>
          <w:bCs/>
          <w:snapToGrid/>
          <w:spacing w:val="12"/>
          <w:kern w:val="0"/>
          <w:sz w:val="40"/>
        </w:rPr>
      </w:pPr>
      <w:r>
        <w:rPr>
          <w:rFonts w:hAnsi="標楷體" w:hint="eastAsia"/>
          <w:b w:val="0"/>
          <w:bCs/>
          <w:snapToGrid/>
          <w:spacing w:val="12"/>
          <w:kern w:val="0"/>
          <w:sz w:val="40"/>
        </w:rPr>
        <w:t>范巽綠</w:t>
      </w:r>
    </w:p>
    <w:p w14:paraId="62DEB6DD" w14:textId="1C74B4B1" w:rsidR="00201029" w:rsidRPr="00602C66" w:rsidRDefault="00602C66" w:rsidP="00602C66">
      <w:pPr>
        <w:pStyle w:val="ad"/>
        <w:spacing w:before="0" w:after="0"/>
        <w:ind w:leftChars="1755" w:left="5970"/>
        <w:rPr>
          <w:rFonts w:hAnsi="標楷體"/>
          <w:b w:val="0"/>
          <w:bCs/>
          <w:snapToGrid/>
          <w:spacing w:val="0"/>
          <w:kern w:val="0"/>
          <w:sz w:val="40"/>
        </w:rPr>
      </w:pPr>
      <w:r>
        <w:rPr>
          <w:rFonts w:hAnsi="標楷體" w:hint="eastAsia"/>
          <w:b w:val="0"/>
          <w:bCs/>
          <w:snapToGrid/>
          <w:spacing w:val="0"/>
          <w:kern w:val="0"/>
          <w:sz w:val="40"/>
        </w:rPr>
        <w:t>林文程</w:t>
      </w:r>
    </w:p>
    <w:sectPr w:rsidR="00201029" w:rsidRPr="00602C6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84AA7" w14:textId="77777777" w:rsidR="00725E1F" w:rsidRDefault="00725E1F">
      <w:r>
        <w:separator/>
      </w:r>
    </w:p>
  </w:endnote>
  <w:endnote w:type="continuationSeparator" w:id="0">
    <w:p w14:paraId="42E56251" w14:textId="77777777" w:rsidR="00725E1F" w:rsidRDefault="00725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Times New Roman"/>
    <w:panose1 w:val="00000000000000000000"/>
    <w:charset w:val="88"/>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8DCDD" w14:textId="77777777" w:rsidR="00785CF1" w:rsidRDefault="00785CF1">
    <w:pPr>
      <w:pStyle w:val="af6"/>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Pr>
        <w:rStyle w:val="af"/>
        <w:noProof/>
        <w:sz w:val="24"/>
      </w:rPr>
      <w:t>1</w:t>
    </w:r>
    <w:r>
      <w:rPr>
        <w:rStyle w:val="af"/>
        <w:sz w:val="24"/>
      </w:rPr>
      <w:fldChar w:fldCharType="end"/>
    </w:r>
  </w:p>
  <w:p w14:paraId="10DDFEF4" w14:textId="77777777" w:rsidR="00785CF1" w:rsidRDefault="00785CF1">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9C0ED" w14:textId="77777777" w:rsidR="00725E1F" w:rsidRDefault="00725E1F">
      <w:r>
        <w:separator/>
      </w:r>
    </w:p>
  </w:footnote>
  <w:footnote w:type="continuationSeparator" w:id="0">
    <w:p w14:paraId="1173A7BC" w14:textId="77777777" w:rsidR="00725E1F" w:rsidRDefault="00725E1F">
      <w:r>
        <w:continuationSeparator/>
      </w:r>
    </w:p>
  </w:footnote>
  <w:footnote w:id="1">
    <w:p w14:paraId="356CD334" w14:textId="77777777" w:rsidR="00785CF1" w:rsidRPr="00021F08" w:rsidRDefault="00785CF1" w:rsidP="002D00A3">
      <w:pPr>
        <w:pStyle w:val="aff2"/>
        <w:spacing w:line="240" w:lineRule="exact"/>
        <w:ind w:left="220" w:hangingChars="100" w:hanging="220"/>
        <w:jc w:val="both"/>
        <w:rPr>
          <w:rFonts w:hAnsi="標楷體"/>
        </w:rPr>
      </w:pPr>
      <w:r w:rsidRPr="00225850">
        <w:footnoteRef/>
      </w:r>
      <w:r>
        <w:rPr>
          <w:rFonts w:hAnsi="標楷體"/>
        </w:rPr>
        <w:t>.</w:t>
      </w:r>
      <w:r w:rsidRPr="00021F08">
        <w:rPr>
          <w:rFonts w:hAnsi="標楷體" w:hint="eastAsia"/>
        </w:rPr>
        <w:t>立法委員賴士葆國會辦公室轉送陳情書，指稱跆協吳理事長及其子等人，非協會編制正職人員及國家運動訓練中心</w:t>
      </w:r>
      <w:r>
        <w:rPr>
          <w:rFonts w:hAnsi="標楷體" w:hint="eastAsia"/>
        </w:rPr>
        <w:t>(下稱國訓中心)</w:t>
      </w:r>
      <w:r w:rsidRPr="00021F08">
        <w:rPr>
          <w:rFonts w:hAnsi="標楷體" w:hint="eastAsia"/>
        </w:rPr>
        <w:t>核定培訓隊成員，惟渠等人員以「領隊」或「翻譯」身分隨同培訓隊出國共計14次，有待釐清是否涉嫌偽造文書及詐領</w:t>
      </w:r>
      <w:r>
        <w:rPr>
          <w:rFonts w:hAnsi="標楷體" w:hint="eastAsia"/>
        </w:rPr>
        <w:t>(</w:t>
      </w:r>
      <w:r w:rsidRPr="00021F08">
        <w:rPr>
          <w:rFonts w:hAnsi="標楷體" w:hint="eastAsia"/>
        </w:rPr>
        <w:t>用</w:t>
      </w:r>
      <w:r>
        <w:rPr>
          <w:rFonts w:hAnsi="標楷體" w:hint="eastAsia"/>
        </w:rPr>
        <w:t>)</w:t>
      </w:r>
      <w:r w:rsidRPr="00021F08">
        <w:rPr>
          <w:rFonts w:hAnsi="標楷體" w:hint="eastAsia"/>
        </w:rPr>
        <w:t>國訓中心培訓隊國外參賽公款。</w:t>
      </w:r>
    </w:p>
  </w:footnote>
  <w:footnote w:id="2">
    <w:p w14:paraId="2AEF40CB" w14:textId="77777777" w:rsidR="00785CF1" w:rsidRPr="00021F08" w:rsidRDefault="00785CF1" w:rsidP="002D00A3">
      <w:pPr>
        <w:pStyle w:val="aff2"/>
        <w:spacing w:line="240" w:lineRule="exact"/>
        <w:ind w:left="220" w:hangingChars="100" w:hanging="220"/>
        <w:jc w:val="both"/>
        <w:rPr>
          <w:rFonts w:hAnsi="標楷體"/>
        </w:rPr>
      </w:pPr>
      <w:r w:rsidRPr="00225850">
        <w:footnoteRef/>
      </w:r>
      <w:r>
        <w:rPr>
          <w:rFonts w:hAnsi="標楷體"/>
        </w:rPr>
        <w:t>.</w:t>
      </w:r>
      <w:r w:rsidRPr="00B42879">
        <w:rPr>
          <w:rFonts w:hAnsi="標楷體" w:hint="eastAsia"/>
        </w:rPr>
        <w:t>媒體報導指出，跆協吳姓理事長於107年6月上任後，曾讓其子擔任秘書處國際關係組組長，違反國民體育法第36條規定；其子並冒用「領隊」和「翻譯」職位，預支國訓中心補助公費隨跆拳道培訓隊出國，涉嫌侵占公費；又該協會疑似利用自費裁判、教練和選手之機票，向體育署核銷經費，各類賽事相關採購亦涉及詐欺</w:t>
      </w:r>
      <w:r>
        <w:rPr>
          <w:rFonts w:hAnsi="標楷體" w:hint="eastAsia"/>
        </w:rPr>
        <w:t>等情</w:t>
      </w:r>
      <w:r w:rsidRPr="00021F08">
        <w:rPr>
          <w:rFonts w:hAnsi="標楷體" w:hint="eastAsia"/>
        </w:rPr>
        <w:t>。</w:t>
      </w:r>
    </w:p>
  </w:footnote>
  <w:footnote w:id="3">
    <w:p w14:paraId="3795697D" w14:textId="4DB682EA" w:rsidR="00785CF1" w:rsidRPr="00561767" w:rsidRDefault="00785CF1" w:rsidP="00695765">
      <w:pPr>
        <w:pStyle w:val="aff2"/>
        <w:spacing w:line="240" w:lineRule="exact"/>
        <w:ind w:left="220" w:hangingChars="100" w:hanging="220"/>
        <w:jc w:val="both"/>
        <w:rPr>
          <w:rFonts w:hAnsi="標楷體"/>
        </w:rPr>
      </w:pPr>
      <w:r w:rsidRPr="00225850">
        <w:footnoteRef/>
      </w:r>
      <w:r>
        <w:rPr>
          <w:rFonts w:hAnsi="標楷體" w:hint="eastAsia"/>
        </w:rPr>
        <w:t>.</w:t>
      </w:r>
      <w:r w:rsidRPr="00561767">
        <w:rPr>
          <w:rFonts w:hAnsi="標楷體" w:hint="eastAsia"/>
        </w:rPr>
        <w:t>跆協向體育署結報之收支結算表及憑證，列支印刷及場地</w:t>
      </w:r>
      <w:r>
        <w:rPr>
          <w:rFonts w:hAnsi="標楷體" w:hint="eastAsia"/>
        </w:rPr>
        <w:t>布置</w:t>
      </w:r>
      <w:r w:rsidRPr="00DE6BAC">
        <w:rPr>
          <w:rFonts w:hAnsi="標楷體" w:hint="eastAsia"/>
        </w:rPr>
        <w:t>新臺幣(下同)</w:t>
      </w:r>
      <w:r w:rsidRPr="00561767">
        <w:rPr>
          <w:rFonts w:hAnsi="標楷體"/>
        </w:rPr>
        <w:t>139</w:t>
      </w:r>
      <w:r w:rsidRPr="00561767">
        <w:rPr>
          <w:rFonts w:hAnsi="標楷體" w:hint="eastAsia"/>
        </w:rPr>
        <w:t>萬餘元、器材租借</w:t>
      </w:r>
      <w:r w:rsidRPr="00561767">
        <w:rPr>
          <w:rFonts w:hAnsi="標楷體"/>
        </w:rPr>
        <w:t>290</w:t>
      </w:r>
      <w:r w:rsidRPr="00561767">
        <w:rPr>
          <w:rFonts w:hAnsi="標楷體" w:hint="eastAsia"/>
        </w:rPr>
        <w:t>萬元，係由跆協分洽啓</w:t>
      </w:r>
      <w:r w:rsidR="00602C66" w:rsidRPr="00602C66">
        <w:rPr>
          <w:rFonts w:hAnsi="標楷體" w:hint="eastAsia"/>
        </w:rPr>
        <w:t>○</w:t>
      </w:r>
      <w:r w:rsidRPr="00561767">
        <w:rPr>
          <w:rFonts w:hAnsi="標楷體" w:hint="eastAsia"/>
        </w:rPr>
        <w:t>行銷有限公司、育</w:t>
      </w:r>
      <w:r w:rsidR="00602C66" w:rsidRPr="00602C66">
        <w:rPr>
          <w:rFonts w:hAnsi="標楷體" w:hint="eastAsia"/>
        </w:rPr>
        <w:t>○</w:t>
      </w:r>
      <w:r w:rsidRPr="00561767">
        <w:rPr>
          <w:rFonts w:hAnsi="標楷體" w:hint="eastAsia"/>
        </w:rPr>
        <w:t>國際企業有限公司辦理。</w:t>
      </w:r>
    </w:p>
  </w:footnote>
  <w:footnote w:id="4">
    <w:p w14:paraId="79FCADA8" w14:textId="77777777" w:rsidR="00785CF1" w:rsidRPr="00250364" w:rsidRDefault="00785CF1" w:rsidP="000C405F">
      <w:pPr>
        <w:pStyle w:val="aff2"/>
        <w:spacing w:line="240" w:lineRule="exact"/>
        <w:ind w:left="220" w:hangingChars="100" w:hanging="220"/>
        <w:jc w:val="both"/>
        <w:rPr>
          <w:rFonts w:hAnsi="標楷體"/>
        </w:rPr>
      </w:pPr>
      <w:r w:rsidRPr="00225850">
        <w:footnoteRef/>
      </w:r>
      <w:r>
        <w:rPr>
          <w:rFonts w:hAnsi="標楷體" w:hint="eastAsia"/>
        </w:rPr>
        <w:t>.</w:t>
      </w:r>
      <w:r w:rsidRPr="000F087B">
        <w:rPr>
          <w:rFonts w:hAnsi="標楷體" w:hint="eastAsia"/>
        </w:rPr>
        <w:t>行政院公共工程委員會於111年12月23日以工程企字第1110100798號令修正「政府採購法之查核金額、公告金額及中央機關小額採購金額」，將公告金額調整為150萬元，並公告自112年1月1日起生效。</w:t>
      </w:r>
    </w:p>
  </w:footnote>
  <w:footnote w:id="5">
    <w:p w14:paraId="6D9F10A5" w14:textId="77777777" w:rsidR="00785CF1" w:rsidRPr="000A4594" w:rsidRDefault="00785CF1" w:rsidP="00852EF7">
      <w:pPr>
        <w:pStyle w:val="aff2"/>
        <w:spacing w:line="240" w:lineRule="exact"/>
        <w:ind w:left="220" w:hangingChars="100" w:hanging="220"/>
        <w:jc w:val="both"/>
        <w:rPr>
          <w:rFonts w:hAnsi="標楷體"/>
        </w:rPr>
      </w:pPr>
      <w:r w:rsidRPr="009C4612">
        <w:footnoteRef/>
      </w:r>
      <w:r>
        <w:rPr>
          <w:rFonts w:hAnsi="標楷體"/>
        </w:rPr>
        <w:t>.</w:t>
      </w:r>
      <w:r w:rsidRPr="000A4594">
        <w:rPr>
          <w:rFonts w:hAnsi="標楷體" w:hint="eastAsia"/>
        </w:rPr>
        <w:t>前行政院體育委員會於1</w:t>
      </w:r>
      <w:r w:rsidRPr="000A4594">
        <w:rPr>
          <w:rFonts w:hAnsi="標楷體"/>
        </w:rPr>
        <w:t>00</w:t>
      </w:r>
      <w:r w:rsidRPr="000A4594">
        <w:rPr>
          <w:rFonts w:hAnsi="標楷體" w:hint="eastAsia"/>
        </w:rPr>
        <w:t>年2月2</w:t>
      </w:r>
      <w:r w:rsidRPr="000A4594">
        <w:rPr>
          <w:rFonts w:hAnsi="標楷體"/>
        </w:rPr>
        <w:t>3</w:t>
      </w:r>
      <w:r w:rsidRPr="000A4594">
        <w:rPr>
          <w:rFonts w:hAnsi="標楷體" w:hint="eastAsia"/>
        </w:rPr>
        <w:t>日訂定發布「行政院體育委員會補</w:t>
      </w:r>
      <w:r>
        <w:rPr>
          <w:rFonts w:hAnsi="標楷體" w:hint="eastAsia"/>
        </w:rPr>
        <w:t>(</w:t>
      </w:r>
      <w:r w:rsidRPr="000A4594">
        <w:rPr>
          <w:rFonts w:hAnsi="標楷體" w:hint="eastAsia"/>
        </w:rPr>
        <w:t>捐</w:t>
      </w:r>
      <w:r>
        <w:rPr>
          <w:rFonts w:hAnsi="標楷體" w:hint="eastAsia"/>
        </w:rPr>
        <w:t>)</w:t>
      </w:r>
      <w:r w:rsidRPr="000A4594">
        <w:rPr>
          <w:rFonts w:hAnsi="標楷體" w:hint="eastAsia"/>
        </w:rPr>
        <w:t>助經費督導考核及查核作業要點」，</w:t>
      </w:r>
      <w:r w:rsidRPr="000A4594">
        <w:rPr>
          <w:rFonts w:hAnsi="標楷體"/>
        </w:rPr>
        <w:t>該會於102</w:t>
      </w:r>
      <w:r w:rsidRPr="000A4594">
        <w:rPr>
          <w:rFonts w:hAnsi="標楷體" w:hint="eastAsia"/>
        </w:rPr>
        <w:t>年</w:t>
      </w:r>
      <w:r w:rsidRPr="000A4594">
        <w:rPr>
          <w:rFonts w:hAnsi="標楷體"/>
        </w:rPr>
        <w:t>1</w:t>
      </w:r>
      <w:r w:rsidRPr="000A4594">
        <w:rPr>
          <w:rFonts w:hAnsi="標楷體" w:hint="eastAsia"/>
        </w:rPr>
        <w:t>月</w:t>
      </w:r>
      <w:r w:rsidRPr="000A4594">
        <w:rPr>
          <w:rFonts w:hAnsi="標楷體"/>
        </w:rPr>
        <w:t>1</w:t>
      </w:r>
      <w:r w:rsidRPr="000A4594">
        <w:rPr>
          <w:rFonts w:hAnsi="標楷體" w:hint="eastAsia"/>
        </w:rPr>
        <w:t>日改制為體</w:t>
      </w:r>
      <w:r w:rsidRPr="000A4594">
        <w:rPr>
          <w:rFonts w:hAnsi="標楷體"/>
        </w:rPr>
        <w:t>育署</w:t>
      </w:r>
      <w:r w:rsidRPr="000A4594">
        <w:rPr>
          <w:rFonts w:hAnsi="標楷體" w:hint="eastAsia"/>
        </w:rPr>
        <w:t>後，於102年2月18日修正法</w:t>
      </w:r>
      <w:r w:rsidRPr="000A4594">
        <w:rPr>
          <w:rFonts w:hAnsi="標楷體"/>
        </w:rPr>
        <w:t>規</w:t>
      </w:r>
      <w:r w:rsidRPr="000A4594">
        <w:rPr>
          <w:rFonts w:hAnsi="標楷體" w:hint="eastAsia"/>
        </w:rPr>
        <w:t>名</w:t>
      </w:r>
      <w:r w:rsidRPr="000A4594">
        <w:rPr>
          <w:rFonts w:hAnsi="標楷體"/>
        </w:rPr>
        <w:t>稱</w:t>
      </w:r>
      <w:r w:rsidRPr="000A4594">
        <w:rPr>
          <w:rFonts w:hAnsi="標楷體" w:hint="eastAsia"/>
        </w:rPr>
        <w:t>為「教育部體育署補</w:t>
      </w:r>
      <w:r>
        <w:rPr>
          <w:rFonts w:hAnsi="標楷體" w:hint="eastAsia"/>
        </w:rPr>
        <w:t>(</w:t>
      </w:r>
      <w:r w:rsidRPr="000A4594">
        <w:rPr>
          <w:rFonts w:hAnsi="標楷體" w:hint="eastAsia"/>
        </w:rPr>
        <w:t>捐</w:t>
      </w:r>
      <w:r>
        <w:rPr>
          <w:rFonts w:hAnsi="標楷體" w:hint="eastAsia"/>
        </w:rPr>
        <w:t>)</w:t>
      </w:r>
      <w:r w:rsidRPr="000A4594">
        <w:rPr>
          <w:rFonts w:hAnsi="標楷體" w:hint="eastAsia"/>
        </w:rPr>
        <w:t>助經費督導考核及查核作業要點」，並自</w:t>
      </w:r>
      <w:r w:rsidRPr="000A4594">
        <w:rPr>
          <w:rFonts w:hAnsi="標楷體"/>
        </w:rPr>
        <w:t>102</w:t>
      </w:r>
      <w:r w:rsidRPr="000A4594">
        <w:rPr>
          <w:rFonts w:hAnsi="標楷體" w:hint="eastAsia"/>
        </w:rPr>
        <w:t>年</w:t>
      </w:r>
      <w:r w:rsidRPr="000A4594">
        <w:rPr>
          <w:rFonts w:hAnsi="標楷體"/>
        </w:rPr>
        <w:t>1</w:t>
      </w:r>
      <w:r w:rsidRPr="000A4594">
        <w:rPr>
          <w:rFonts w:hAnsi="標楷體" w:hint="eastAsia"/>
        </w:rPr>
        <w:t>月</w:t>
      </w:r>
      <w:r w:rsidRPr="000A4594">
        <w:rPr>
          <w:rFonts w:hAnsi="標楷體"/>
        </w:rPr>
        <w:t>1</w:t>
      </w:r>
      <w:r w:rsidRPr="000A4594">
        <w:rPr>
          <w:rFonts w:hAnsi="標楷體" w:hint="eastAsia"/>
        </w:rPr>
        <w:t>日生效。</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39B5C52"/>
    <w:multiLevelType w:val="multilevel"/>
    <w:tmpl w:val="9A0E7DB6"/>
    <w:lvl w:ilvl="0">
      <w:start w:val="1"/>
      <w:numFmt w:val="ideographTraditional"/>
      <w:pStyle w:val="2"/>
      <w:suff w:val="nothing"/>
      <w:lvlText w:val="%1、"/>
      <w:lvlJc w:val="left"/>
      <w:pPr>
        <w:ind w:left="425" w:hanging="425"/>
      </w:pPr>
      <w:rPr>
        <w:rFonts w:hint="eastAsia"/>
      </w:rPr>
    </w:lvl>
    <w:lvl w:ilvl="1">
      <w:start w:val="1"/>
      <w:numFmt w:val="ideographLegalTraditional"/>
      <w:suff w:val="nothing"/>
      <w:lvlText w:val="%2、"/>
      <w:lvlJc w:val="left"/>
      <w:pPr>
        <w:ind w:left="454" w:hanging="454"/>
      </w:pPr>
      <w:rPr>
        <w:rFonts w:hint="eastAsia"/>
        <w:color w:val="auto"/>
      </w:rPr>
    </w:lvl>
    <w:lvl w:ilvl="2">
      <w:start w:val="1"/>
      <w:numFmt w:val="taiwaneseCountingThousand"/>
      <w:pStyle w:val="a0"/>
      <w:suff w:val="nothing"/>
      <w:lvlText w:val="%3、"/>
      <w:lvlJc w:val="left"/>
      <w:pPr>
        <w:ind w:left="1658" w:hanging="1418"/>
      </w:pPr>
      <w:rPr>
        <w:rFonts w:hint="eastAsia"/>
        <w:lang w:val="en-US"/>
      </w:rPr>
    </w:lvl>
    <w:lvl w:ilvl="3">
      <w:start w:val="1"/>
      <w:numFmt w:val="taiwaneseCountingThousand"/>
      <w:pStyle w:val="2"/>
      <w:suff w:val="nothing"/>
      <w:lvlText w:val="(%4)"/>
      <w:lvlJc w:val="left"/>
      <w:pPr>
        <w:ind w:left="1985" w:hanging="1985"/>
      </w:pPr>
      <w:rPr>
        <w:rFonts w:hint="eastAsia"/>
      </w:rPr>
    </w:lvl>
    <w:lvl w:ilvl="4">
      <w:start w:val="1"/>
      <w:numFmt w:val="decimal"/>
      <w:pStyle w:val="a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15:restartNumberingAfterBreak="0">
    <w:nsid w:val="140E010C"/>
    <w:multiLevelType w:val="multilevel"/>
    <w:tmpl w:val="09B8419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0"/>
      <w:suff w:val="nothing"/>
      <w:lvlText w:val="%2、"/>
      <w:lvlJc w:val="left"/>
      <w:pPr>
        <w:ind w:left="1021" w:hanging="681"/>
      </w:pPr>
      <w:rPr>
        <w:rFonts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2"/>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EE43AED"/>
    <w:multiLevelType w:val="multilevel"/>
    <w:tmpl w:val="94DE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FE5205"/>
    <w:multiLevelType w:val="hybridMultilevel"/>
    <w:tmpl w:val="0AAA8488"/>
    <w:lvl w:ilvl="0" w:tplc="3D180F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D362F5E"/>
    <w:multiLevelType w:val="multilevel"/>
    <w:tmpl w:val="D816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FE143F"/>
    <w:multiLevelType w:val="hybridMultilevel"/>
    <w:tmpl w:val="59847926"/>
    <w:lvl w:ilvl="0" w:tplc="A1A269AC">
      <w:start w:val="1"/>
      <w:numFmt w:val="decimal"/>
      <w:pStyle w:val="a3"/>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4"/>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5"/>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0505AD0"/>
    <w:multiLevelType w:val="multilevel"/>
    <w:tmpl w:val="7002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BA770F"/>
    <w:multiLevelType w:val="hybridMultilevel"/>
    <w:tmpl w:val="F8F090FE"/>
    <w:lvl w:ilvl="0" w:tplc="E0A0E0C8">
      <w:start w:val="1"/>
      <w:numFmt w:val="upperLetter"/>
      <w:pStyle w:val="a6"/>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7"/>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DB24710"/>
    <w:multiLevelType w:val="hybridMultilevel"/>
    <w:tmpl w:val="68C838B8"/>
    <w:lvl w:ilvl="0" w:tplc="F7089518">
      <w:start w:val="1"/>
      <w:numFmt w:val="ideographLegalTraditional"/>
      <w:pStyle w:val="a8"/>
      <w:lvlText w:val="%1、"/>
      <w:lvlJc w:val="left"/>
      <w:pPr>
        <w:tabs>
          <w:tab w:val="num" w:pos="810"/>
        </w:tabs>
        <w:ind w:left="810" w:hanging="810"/>
      </w:pPr>
      <w:rPr>
        <w:rFonts w:hint="eastAsia"/>
      </w:rPr>
    </w:lvl>
    <w:lvl w:ilvl="1" w:tplc="5DD2A0D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1C46857"/>
    <w:multiLevelType w:val="multilevel"/>
    <w:tmpl w:val="209A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DC0380"/>
    <w:multiLevelType w:val="multilevel"/>
    <w:tmpl w:val="0D9C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5693197">
    <w:abstractNumId w:val="3"/>
  </w:num>
  <w:num w:numId="2" w16cid:durableId="1167600365">
    <w:abstractNumId w:val="0"/>
  </w:num>
  <w:num w:numId="3" w16cid:durableId="295531119">
    <w:abstractNumId w:val="9"/>
  </w:num>
  <w:num w:numId="4" w16cid:durableId="1525754857">
    <w:abstractNumId w:val="7"/>
  </w:num>
  <w:num w:numId="5" w16cid:durableId="492257226">
    <w:abstractNumId w:val="11"/>
  </w:num>
  <w:num w:numId="6" w16cid:durableId="634288416">
    <w:abstractNumId w:val="2"/>
  </w:num>
  <w:num w:numId="7" w16cid:durableId="1367025718">
    <w:abstractNumId w:val="12"/>
  </w:num>
  <w:num w:numId="8" w16cid:durableId="475029454">
    <w:abstractNumId w:val="8"/>
  </w:num>
  <w:num w:numId="9" w16cid:durableId="923106444">
    <w:abstractNumId w:val="1"/>
  </w:num>
  <w:num w:numId="10" w16cid:durableId="1303267771">
    <w:abstractNumId w:val="13"/>
  </w:num>
  <w:num w:numId="11" w16cid:durableId="67970877">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3121757">
    <w:abstractNumId w:val="6"/>
  </w:num>
  <w:num w:numId="13" w16cid:durableId="2041936197">
    <w:abstractNumId w:val="15"/>
  </w:num>
  <w:num w:numId="14" w16cid:durableId="1418943272">
    <w:abstractNumId w:val="10"/>
  </w:num>
  <w:num w:numId="15" w16cid:durableId="1909880635">
    <w:abstractNumId w:val="14"/>
  </w:num>
  <w:num w:numId="16" w16cid:durableId="60756204">
    <w:abstractNumId w:val="4"/>
  </w:num>
  <w:num w:numId="17" w16cid:durableId="1006441993">
    <w:abstractNumId w:val="2"/>
  </w:num>
  <w:num w:numId="18" w16cid:durableId="1392384501">
    <w:abstractNumId w:val="2"/>
  </w:num>
  <w:num w:numId="19" w16cid:durableId="123624222">
    <w:abstractNumId w:val="2"/>
  </w:num>
  <w:num w:numId="20" w16cid:durableId="481046472">
    <w:abstractNumId w:val="2"/>
  </w:num>
  <w:num w:numId="21" w16cid:durableId="1573198813">
    <w:abstractNumId w:val="2"/>
  </w:num>
  <w:num w:numId="22" w16cid:durableId="757559244">
    <w:abstractNumId w:val="2"/>
  </w:num>
  <w:num w:numId="23" w16cid:durableId="598683163">
    <w:abstractNumId w:val="2"/>
  </w:num>
  <w:num w:numId="24" w16cid:durableId="61105432">
    <w:abstractNumId w:val="2"/>
  </w:num>
  <w:num w:numId="25" w16cid:durableId="1694837779">
    <w:abstractNumId w:val="2"/>
  </w:num>
  <w:num w:numId="26" w16cid:durableId="292059176">
    <w:abstractNumId w:val="9"/>
  </w:num>
  <w:num w:numId="27" w16cid:durableId="525023175">
    <w:abstractNumId w:val="5"/>
  </w:num>
  <w:num w:numId="28" w16cid:durableId="2086300259">
    <w:abstractNumId w:val="2"/>
  </w:num>
  <w:num w:numId="29" w16cid:durableId="302546924">
    <w:abstractNumId w:val="2"/>
  </w:num>
  <w:num w:numId="30" w16cid:durableId="1617059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5630"/>
    <w:rsid w:val="00017318"/>
    <w:rsid w:val="000229AD"/>
    <w:rsid w:val="000246F7"/>
    <w:rsid w:val="00027961"/>
    <w:rsid w:val="0003114D"/>
    <w:rsid w:val="000349FA"/>
    <w:rsid w:val="000360DD"/>
    <w:rsid w:val="00036D76"/>
    <w:rsid w:val="000433D5"/>
    <w:rsid w:val="0004588D"/>
    <w:rsid w:val="00047CC1"/>
    <w:rsid w:val="0005140C"/>
    <w:rsid w:val="00053A26"/>
    <w:rsid w:val="00054065"/>
    <w:rsid w:val="000545B3"/>
    <w:rsid w:val="00057742"/>
    <w:rsid w:val="00057F32"/>
    <w:rsid w:val="00062A25"/>
    <w:rsid w:val="00065281"/>
    <w:rsid w:val="00073CB5"/>
    <w:rsid w:val="0007425C"/>
    <w:rsid w:val="00077553"/>
    <w:rsid w:val="000851A2"/>
    <w:rsid w:val="00086272"/>
    <w:rsid w:val="00086963"/>
    <w:rsid w:val="00087A8C"/>
    <w:rsid w:val="0009352E"/>
    <w:rsid w:val="00094CDB"/>
    <w:rsid w:val="000966BE"/>
    <w:rsid w:val="00096B96"/>
    <w:rsid w:val="0009772B"/>
    <w:rsid w:val="000A2F3F"/>
    <w:rsid w:val="000A3E1A"/>
    <w:rsid w:val="000A5AEE"/>
    <w:rsid w:val="000B0B4A"/>
    <w:rsid w:val="000B0FB7"/>
    <w:rsid w:val="000B279A"/>
    <w:rsid w:val="000B4EE0"/>
    <w:rsid w:val="000B5FE7"/>
    <w:rsid w:val="000B61D2"/>
    <w:rsid w:val="000B70A7"/>
    <w:rsid w:val="000B73DD"/>
    <w:rsid w:val="000C405F"/>
    <w:rsid w:val="000C495F"/>
    <w:rsid w:val="000D0313"/>
    <w:rsid w:val="000D1D29"/>
    <w:rsid w:val="000D23B9"/>
    <w:rsid w:val="000D2821"/>
    <w:rsid w:val="000D4A59"/>
    <w:rsid w:val="000D5F9F"/>
    <w:rsid w:val="000D66D9"/>
    <w:rsid w:val="000D7176"/>
    <w:rsid w:val="000E44D0"/>
    <w:rsid w:val="000E6431"/>
    <w:rsid w:val="000F0E21"/>
    <w:rsid w:val="000F21A5"/>
    <w:rsid w:val="000F318D"/>
    <w:rsid w:val="000F378A"/>
    <w:rsid w:val="000F40A0"/>
    <w:rsid w:val="000F4A62"/>
    <w:rsid w:val="00102B9F"/>
    <w:rsid w:val="00107685"/>
    <w:rsid w:val="00112637"/>
    <w:rsid w:val="00112ABC"/>
    <w:rsid w:val="0012001E"/>
    <w:rsid w:val="001262BE"/>
    <w:rsid w:val="00126A55"/>
    <w:rsid w:val="00127280"/>
    <w:rsid w:val="00127AFF"/>
    <w:rsid w:val="0013071E"/>
    <w:rsid w:val="00133F08"/>
    <w:rsid w:val="001345E6"/>
    <w:rsid w:val="00134CF0"/>
    <w:rsid w:val="0013501E"/>
    <w:rsid w:val="001378B0"/>
    <w:rsid w:val="001412DA"/>
    <w:rsid w:val="001414D1"/>
    <w:rsid w:val="0014284C"/>
    <w:rsid w:val="00142E00"/>
    <w:rsid w:val="0014783A"/>
    <w:rsid w:val="00152793"/>
    <w:rsid w:val="00153B7E"/>
    <w:rsid w:val="001540D2"/>
    <w:rsid w:val="001545A9"/>
    <w:rsid w:val="001545F7"/>
    <w:rsid w:val="001575AF"/>
    <w:rsid w:val="001637C7"/>
    <w:rsid w:val="0016480E"/>
    <w:rsid w:val="00174297"/>
    <w:rsid w:val="00176AFD"/>
    <w:rsid w:val="00176D00"/>
    <w:rsid w:val="00177CAF"/>
    <w:rsid w:val="00180E06"/>
    <w:rsid w:val="001812AE"/>
    <w:rsid w:val="001817B3"/>
    <w:rsid w:val="00183014"/>
    <w:rsid w:val="00185033"/>
    <w:rsid w:val="00185296"/>
    <w:rsid w:val="00187A4E"/>
    <w:rsid w:val="0019084D"/>
    <w:rsid w:val="001910A3"/>
    <w:rsid w:val="001959C2"/>
    <w:rsid w:val="00197C5B"/>
    <w:rsid w:val="001A51E3"/>
    <w:rsid w:val="001A7968"/>
    <w:rsid w:val="001A7BD5"/>
    <w:rsid w:val="001B02A1"/>
    <w:rsid w:val="001B2E98"/>
    <w:rsid w:val="001B2F3E"/>
    <w:rsid w:val="001B3483"/>
    <w:rsid w:val="001B3652"/>
    <w:rsid w:val="001B3C1E"/>
    <w:rsid w:val="001B4494"/>
    <w:rsid w:val="001B5F6B"/>
    <w:rsid w:val="001C0D8B"/>
    <w:rsid w:val="001C0DA8"/>
    <w:rsid w:val="001C3C02"/>
    <w:rsid w:val="001C3E8F"/>
    <w:rsid w:val="001C491A"/>
    <w:rsid w:val="001C68DA"/>
    <w:rsid w:val="001C7ADE"/>
    <w:rsid w:val="001D4AD7"/>
    <w:rsid w:val="001D7CB6"/>
    <w:rsid w:val="001D7FE2"/>
    <w:rsid w:val="001E0D8A"/>
    <w:rsid w:val="001E3C50"/>
    <w:rsid w:val="001E67BA"/>
    <w:rsid w:val="001E74C2"/>
    <w:rsid w:val="001F1393"/>
    <w:rsid w:val="001F3AEF"/>
    <w:rsid w:val="001F4134"/>
    <w:rsid w:val="001F4331"/>
    <w:rsid w:val="001F4F82"/>
    <w:rsid w:val="001F5A48"/>
    <w:rsid w:val="001F6260"/>
    <w:rsid w:val="00200007"/>
    <w:rsid w:val="00201029"/>
    <w:rsid w:val="0020148A"/>
    <w:rsid w:val="002030A5"/>
    <w:rsid w:val="00203131"/>
    <w:rsid w:val="00210DD2"/>
    <w:rsid w:val="00212E88"/>
    <w:rsid w:val="00213C9C"/>
    <w:rsid w:val="002154CE"/>
    <w:rsid w:val="0022009E"/>
    <w:rsid w:val="00222866"/>
    <w:rsid w:val="00222ECF"/>
    <w:rsid w:val="00223241"/>
    <w:rsid w:val="0022425C"/>
    <w:rsid w:val="002246DE"/>
    <w:rsid w:val="00225850"/>
    <w:rsid w:val="00225E96"/>
    <w:rsid w:val="0022685A"/>
    <w:rsid w:val="00227736"/>
    <w:rsid w:val="0023714A"/>
    <w:rsid w:val="002429E2"/>
    <w:rsid w:val="002431E7"/>
    <w:rsid w:val="00245EEB"/>
    <w:rsid w:val="00246E88"/>
    <w:rsid w:val="00250C83"/>
    <w:rsid w:val="00252BC4"/>
    <w:rsid w:val="00254014"/>
    <w:rsid w:val="00254B39"/>
    <w:rsid w:val="00256A93"/>
    <w:rsid w:val="0026504D"/>
    <w:rsid w:val="00273823"/>
    <w:rsid w:val="00273A2F"/>
    <w:rsid w:val="00280986"/>
    <w:rsid w:val="00281D32"/>
    <w:rsid w:val="00281ECE"/>
    <w:rsid w:val="002831C7"/>
    <w:rsid w:val="002840C6"/>
    <w:rsid w:val="002842B5"/>
    <w:rsid w:val="00291FE0"/>
    <w:rsid w:val="00292503"/>
    <w:rsid w:val="00292633"/>
    <w:rsid w:val="00294509"/>
    <w:rsid w:val="00295174"/>
    <w:rsid w:val="00296172"/>
    <w:rsid w:val="00296B92"/>
    <w:rsid w:val="002A2C22"/>
    <w:rsid w:val="002B02EB"/>
    <w:rsid w:val="002C048E"/>
    <w:rsid w:val="002C0602"/>
    <w:rsid w:val="002D00A3"/>
    <w:rsid w:val="002D475E"/>
    <w:rsid w:val="002D5C16"/>
    <w:rsid w:val="002D5FA3"/>
    <w:rsid w:val="002D7CFC"/>
    <w:rsid w:val="002E2ED4"/>
    <w:rsid w:val="002F2304"/>
    <w:rsid w:val="002F2476"/>
    <w:rsid w:val="002F3076"/>
    <w:rsid w:val="002F3C50"/>
    <w:rsid w:val="002F3DFF"/>
    <w:rsid w:val="002F4559"/>
    <w:rsid w:val="002F50F8"/>
    <w:rsid w:val="002F55F7"/>
    <w:rsid w:val="002F5E05"/>
    <w:rsid w:val="002F6212"/>
    <w:rsid w:val="002F6920"/>
    <w:rsid w:val="002F711A"/>
    <w:rsid w:val="00304F41"/>
    <w:rsid w:val="00307A76"/>
    <w:rsid w:val="0031455E"/>
    <w:rsid w:val="00315A16"/>
    <w:rsid w:val="003164D5"/>
    <w:rsid w:val="00316B2A"/>
    <w:rsid w:val="00317053"/>
    <w:rsid w:val="0032109C"/>
    <w:rsid w:val="003223DA"/>
    <w:rsid w:val="00322B45"/>
    <w:rsid w:val="0032303C"/>
    <w:rsid w:val="00323809"/>
    <w:rsid w:val="00323D41"/>
    <w:rsid w:val="00325414"/>
    <w:rsid w:val="003302F1"/>
    <w:rsid w:val="00330438"/>
    <w:rsid w:val="00332BE4"/>
    <w:rsid w:val="00333FEE"/>
    <w:rsid w:val="0034470E"/>
    <w:rsid w:val="0034499C"/>
    <w:rsid w:val="00346FD6"/>
    <w:rsid w:val="003479C1"/>
    <w:rsid w:val="00350C9E"/>
    <w:rsid w:val="00352DB0"/>
    <w:rsid w:val="00356A7E"/>
    <w:rsid w:val="00357B03"/>
    <w:rsid w:val="00360943"/>
    <w:rsid w:val="00360E43"/>
    <w:rsid w:val="00361063"/>
    <w:rsid w:val="0036597A"/>
    <w:rsid w:val="003702A1"/>
    <w:rsid w:val="0037094A"/>
    <w:rsid w:val="0037171A"/>
    <w:rsid w:val="00371C64"/>
    <w:rsid w:val="00371ED3"/>
    <w:rsid w:val="00372659"/>
    <w:rsid w:val="00372FFC"/>
    <w:rsid w:val="00376A8E"/>
    <w:rsid w:val="0037728A"/>
    <w:rsid w:val="003809EB"/>
    <w:rsid w:val="00380B7D"/>
    <w:rsid w:val="00381A99"/>
    <w:rsid w:val="003829C2"/>
    <w:rsid w:val="003830B2"/>
    <w:rsid w:val="00384724"/>
    <w:rsid w:val="00385E33"/>
    <w:rsid w:val="00390E7D"/>
    <w:rsid w:val="003919B7"/>
    <w:rsid w:val="00391D57"/>
    <w:rsid w:val="00392292"/>
    <w:rsid w:val="00393A4F"/>
    <w:rsid w:val="00394F45"/>
    <w:rsid w:val="003A5927"/>
    <w:rsid w:val="003B1017"/>
    <w:rsid w:val="003B294D"/>
    <w:rsid w:val="003B3C07"/>
    <w:rsid w:val="003B6081"/>
    <w:rsid w:val="003B6775"/>
    <w:rsid w:val="003B7D0A"/>
    <w:rsid w:val="003C06EB"/>
    <w:rsid w:val="003C306D"/>
    <w:rsid w:val="003C5FE2"/>
    <w:rsid w:val="003D05FB"/>
    <w:rsid w:val="003D1415"/>
    <w:rsid w:val="003D1B16"/>
    <w:rsid w:val="003D45BF"/>
    <w:rsid w:val="003D508A"/>
    <w:rsid w:val="003D537F"/>
    <w:rsid w:val="003D73B9"/>
    <w:rsid w:val="003D7B75"/>
    <w:rsid w:val="003E0208"/>
    <w:rsid w:val="003E07E1"/>
    <w:rsid w:val="003E4B57"/>
    <w:rsid w:val="003E5164"/>
    <w:rsid w:val="003F0F22"/>
    <w:rsid w:val="003F27E1"/>
    <w:rsid w:val="003F437A"/>
    <w:rsid w:val="003F5C2B"/>
    <w:rsid w:val="003F6AC9"/>
    <w:rsid w:val="0040141D"/>
    <w:rsid w:val="00402240"/>
    <w:rsid w:val="004023E9"/>
    <w:rsid w:val="004037F8"/>
    <w:rsid w:val="00403B2F"/>
    <w:rsid w:val="0040454A"/>
    <w:rsid w:val="00405984"/>
    <w:rsid w:val="00406B90"/>
    <w:rsid w:val="004138E6"/>
    <w:rsid w:val="00413F83"/>
    <w:rsid w:val="0041447B"/>
    <w:rsid w:val="0041490C"/>
    <w:rsid w:val="00416191"/>
    <w:rsid w:val="00416721"/>
    <w:rsid w:val="004179F3"/>
    <w:rsid w:val="004205CE"/>
    <w:rsid w:val="00421EF0"/>
    <w:rsid w:val="004224FA"/>
    <w:rsid w:val="00423084"/>
    <w:rsid w:val="00423906"/>
    <w:rsid w:val="00423D07"/>
    <w:rsid w:val="004244AD"/>
    <w:rsid w:val="00425102"/>
    <w:rsid w:val="00427936"/>
    <w:rsid w:val="004313E5"/>
    <w:rsid w:val="00432E8E"/>
    <w:rsid w:val="00437DE0"/>
    <w:rsid w:val="004408EA"/>
    <w:rsid w:val="0044346F"/>
    <w:rsid w:val="0044553B"/>
    <w:rsid w:val="00450EFC"/>
    <w:rsid w:val="00453FF6"/>
    <w:rsid w:val="00455CA7"/>
    <w:rsid w:val="00461B13"/>
    <w:rsid w:val="00463B54"/>
    <w:rsid w:val="00463CBE"/>
    <w:rsid w:val="0046520A"/>
    <w:rsid w:val="004671C7"/>
    <w:rsid w:val="004672AB"/>
    <w:rsid w:val="004714FE"/>
    <w:rsid w:val="00476C71"/>
    <w:rsid w:val="00477041"/>
    <w:rsid w:val="00477BAA"/>
    <w:rsid w:val="00481F7F"/>
    <w:rsid w:val="00486950"/>
    <w:rsid w:val="00490864"/>
    <w:rsid w:val="0049282B"/>
    <w:rsid w:val="00495053"/>
    <w:rsid w:val="00495139"/>
    <w:rsid w:val="004968A5"/>
    <w:rsid w:val="004A1F59"/>
    <w:rsid w:val="004A29BE"/>
    <w:rsid w:val="004A3225"/>
    <w:rsid w:val="004A33EE"/>
    <w:rsid w:val="004A3AA8"/>
    <w:rsid w:val="004B13C7"/>
    <w:rsid w:val="004B49E7"/>
    <w:rsid w:val="004B778F"/>
    <w:rsid w:val="004C0609"/>
    <w:rsid w:val="004C475D"/>
    <w:rsid w:val="004C639F"/>
    <w:rsid w:val="004D141F"/>
    <w:rsid w:val="004D2742"/>
    <w:rsid w:val="004D3F3F"/>
    <w:rsid w:val="004D617B"/>
    <w:rsid w:val="004D6310"/>
    <w:rsid w:val="004E0062"/>
    <w:rsid w:val="004E05A1"/>
    <w:rsid w:val="004E1A8D"/>
    <w:rsid w:val="004E2A6F"/>
    <w:rsid w:val="004E2D5E"/>
    <w:rsid w:val="004E317A"/>
    <w:rsid w:val="004E7F21"/>
    <w:rsid w:val="004F3979"/>
    <w:rsid w:val="004F472A"/>
    <w:rsid w:val="004F57CC"/>
    <w:rsid w:val="004F5E57"/>
    <w:rsid w:val="004F6710"/>
    <w:rsid w:val="004F6778"/>
    <w:rsid w:val="00500C3E"/>
    <w:rsid w:val="00501E55"/>
    <w:rsid w:val="00502849"/>
    <w:rsid w:val="00503262"/>
    <w:rsid w:val="00503CB0"/>
    <w:rsid w:val="005041E5"/>
    <w:rsid w:val="00504334"/>
    <w:rsid w:val="0050498D"/>
    <w:rsid w:val="00505F6A"/>
    <w:rsid w:val="00507D2A"/>
    <w:rsid w:val="005104D7"/>
    <w:rsid w:val="00510B9E"/>
    <w:rsid w:val="0051153F"/>
    <w:rsid w:val="00512BC2"/>
    <w:rsid w:val="00514F95"/>
    <w:rsid w:val="0051653A"/>
    <w:rsid w:val="00520CBF"/>
    <w:rsid w:val="00526473"/>
    <w:rsid w:val="00532CE3"/>
    <w:rsid w:val="00536BC2"/>
    <w:rsid w:val="005374BB"/>
    <w:rsid w:val="0054146A"/>
    <w:rsid w:val="005425E1"/>
    <w:rsid w:val="005427C5"/>
    <w:rsid w:val="00542CF6"/>
    <w:rsid w:val="005456B5"/>
    <w:rsid w:val="00546F25"/>
    <w:rsid w:val="00552D5F"/>
    <w:rsid w:val="00553C03"/>
    <w:rsid w:val="005556F4"/>
    <w:rsid w:val="00555E90"/>
    <w:rsid w:val="0055705E"/>
    <w:rsid w:val="00560DDA"/>
    <w:rsid w:val="0056348E"/>
    <w:rsid w:val="00563692"/>
    <w:rsid w:val="00564A91"/>
    <w:rsid w:val="005709BF"/>
    <w:rsid w:val="00571679"/>
    <w:rsid w:val="00572794"/>
    <w:rsid w:val="005764B8"/>
    <w:rsid w:val="00580785"/>
    <w:rsid w:val="0058196B"/>
    <w:rsid w:val="00584235"/>
    <w:rsid w:val="005844E7"/>
    <w:rsid w:val="005863AC"/>
    <w:rsid w:val="005908B8"/>
    <w:rsid w:val="00591A74"/>
    <w:rsid w:val="0059512E"/>
    <w:rsid w:val="005A169C"/>
    <w:rsid w:val="005A6DD2"/>
    <w:rsid w:val="005B2877"/>
    <w:rsid w:val="005B669E"/>
    <w:rsid w:val="005C385D"/>
    <w:rsid w:val="005C6BC9"/>
    <w:rsid w:val="005D3B20"/>
    <w:rsid w:val="005D4B37"/>
    <w:rsid w:val="005D71B7"/>
    <w:rsid w:val="005E14E5"/>
    <w:rsid w:val="005E4759"/>
    <w:rsid w:val="005E522E"/>
    <w:rsid w:val="005E5B2F"/>
    <w:rsid w:val="005E5C68"/>
    <w:rsid w:val="005E65C0"/>
    <w:rsid w:val="005F0390"/>
    <w:rsid w:val="005F533E"/>
    <w:rsid w:val="00601C20"/>
    <w:rsid w:val="00602424"/>
    <w:rsid w:val="00602C66"/>
    <w:rsid w:val="00602E73"/>
    <w:rsid w:val="006042A0"/>
    <w:rsid w:val="00604EE8"/>
    <w:rsid w:val="0060542A"/>
    <w:rsid w:val="0060592B"/>
    <w:rsid w:val="00605C0D"/>
    <w:rsid w:val="006072CD"/>
    <w:rsid w:val="00612023"/>
    <w:rsid w:val="00614190"/>
    <w:rsid w:val="00622A99"/>
    <w:rsid w:val="00622E67"/>
    <w:rsid w:val="00626B57"/>
    <w:rsid w:val="00626EDC"/>
    <w:rsid w:val="00634598"/>
    <w:rsid w:val="006345E3"/>
    <w:rsid w:val="006452D3"/>
    <w:rsid w:val="006470EC"/>
    <w:rsid w:val="00650115"/>
    <w:rsid w:val="0065379F"/>
    <w:rsid w:val="0065409E"/>
    <w:rsid w:val="006542D6"/>
    <w:rsid w:val="006546D6"/>
    <w:rsid w:val="0065598E"/>
    <w:rsid w:val="00655AF2"/>
    <w:rsid w:val="00655BC5"/>
    <w:rsid w:val="00656057"/>
    <w:rsid w:val="006568BE"/>
    <w:rsid w:val="00656C13"/>
    <w:rsid w:val="0066025D"/>
    <w:rsid w:val="0066091A"/>
    <w:rsid w:val="00670256"/>
    <w:rsid w:val="00671D34"/>
    <w:rsid w:val="00676CA7"/>
    <w:rsid w:val="006770B4"/>
    <w:rsid w:val="006773EC"/>
    <w:rsid w:val="00680504"/>
    <w:rsid w:val="00680789"/>
    <w:rsid w:val="00681CD9"/>
    <w:rsid w:val="00683E30"/>
    <w:rsid w:val="00687024"/>
    <w:rsid w:val="00690B4F"/>
    <w:rsid w:val="0069414A"/>
    <w:rsid w:val="00694F41"/>
    <w:rsid w:val="00695320"/>
    <w:rsid w:val="00695765"/>
    <w:rsid w:val="006958C1"/>
    <w:rsid w:val="00695E22"/>
    <w:rsid w:val="00695EDE"/>
    <w:rsid w:val="006A218C"/>
    <w:rsid w:val="006A44E3"/>
    <w:rsid w:val="006A4AB4"/>
    <w:rsid w:val="006B2AF4"/>
    <w:rsid w:val="006B3430"/>
    <w:rsid w:val="006B7093"/>
    <w:rsid w:val="006B7417"/>
    <w:rsid w:val="006C2486"/>
    <w:rsid w:val="006D31F9"/>
    <w:rsid w:val="006D3691"/>
    <w:rsid w:val="006D3A92"/>
    <w:rsid w:val="006D58E0"/>
    <w:rsid w:val="006D655F"/>
    <w:rsid w:val="006D6C27"/>
    <w:rsid w:val="006E2B2F"/>
    <w:rsid w:val="006E5EF0"/>
    <w:rsid w:val="006F2185"/>
    <w:rsid w:val="006F3117"/>
    <w:rsid w:val="006F3563"/>
    <w:rsid w:val="006F42B9"/>
    <w:rsid w:val="006F6103"/>
    <w:rsid w:val="00701D32"/>
    <w:rsid w:val="00704E00"/>
    <w:rsid w:val="007209E7"/>
    <w:rsid w:val="00720A28"/>
    <w:rsid w:val="00724343"/>
    <w:rsid w:val="00725E1F"/>
    <w:rsid w:val="00726182"/>
    <w:rsid w:val="00727635"/>
    <w:rsid w:val="00732329"/>
    <w:rsid w:val="007337CA"/>
    <w:rsid w:val="00734AC6"/>
    <w:rsid w:val="00734CE4"/>
    <w:rsid w:val="00735123"/>
    <w:rsid w:val="0073671D"/>
    <w:rsid w:val="0074090F"/>
    <w:rsid w:val="00741837"/>
    <w:rsid w:val="007425B2"/>
    <w:rsid w:val="007429BA"/>
    <w:rsid w:val="00742C9E"/>
    <w:rsid w:val="00743E7C"/>
    <w:rsid w:val="007453E6"/>
    <w:rsid w:val="00745E01"/>
    <w:rsid w:val="0074655E"/>
    <w:rsid w:val="00746B20"/>
    <w:rsid w:val="0074769D"/>
    <w:rsid w:val="00750EAB"/>
    <w:rsid w:val="00752559"/>
    <w:rsid w:val="00754789"/>
    <w:rsid w:val="00755014"/>
    <w:rsid w:val="00755521"/>
    <w:rsid w:val="00760614"/>
    <w:rsid w:val="00770453"/>
    <w:rsid w:val="0077309D"/>
    <w:rsid w:val="007774EE"/>
    <w:rsid w:val="00777FBE"/>
    <w:rsid w:val="00780A7F"/>
    <w:rsid w:val="00781822"/>
    <w:rsid w:val="00783F21"/>
    <w:rsid w:val="00784786"/>
    <w:rsid w:val="00785CF1"/>
    <w:rsid w:val="00786AE0"/>
    <w:rsid w:val="00787159"/>
    <w:rsid w:val="00787C2F"/>
    <w:rsid w:val="0079043A"/>
    <w:rsid w:val="00790E5A"/>
    <w:rsid w:val="00790F58"/>
    <w:rsid w:val="00791668"/>
    <w:rsid w:val="00791AA1"/>
    <w:rsid w:val="0079218C"/>
    <w:rsid w:val="00792407"/>
    <w:rsid w:val="007962F9"/>
    <w:rsid w:val="007A035F"/>
    <w:rsid w:val="007A065C"/>
    <w:rsid w:val="007A3793"/>
    <w:rsid w:val="007A7E40"/>
    <w:rsid w:val="007B1067"/>
    <w:rsid w:val="007B112A"/>
    <w:rsid w:val="007B1D60"/>
    <w:rsid w:val="007B23DB"/>
    <w:rsid w:val="007B3110"/>
    <w:rsid w:val="007C1BA2"/>
    <w:rsid w:val="007C2B48"/>
    <w:rsid w:val="007D20E9"/>
    <w:rsid w:val="007D7881"/>
    <w:rsid w:val="007D7E3A"/>
    <w:rsid w:val="007E0E10"/>
    <w:rsid w:val="007E15D7"/>
    <w:rsid w:val="007E1BBD"/>
    <w:rsid w:val="007E4768"/>
    <w:rsid w:val="007E777B"/>
    <w:rsid w:val="007F2070"/>
    <w:rsid w:val="007F2570"/>
    <w:rsid w:val="007F4D0C"/>
    <w:rsid w:val="007F63C1"/>
    <w:rsid w:val="007F646B"/>
    <w:rsid w:val="0080536E"/>
    <w:rsid w:val="008053F5"/>
    <w:rsid w:val="00806DDF"/>
    <w:rsid w:val="00807AF7"/>
    <w:rsid w:val="00810198"/>
    <w:rsid w:val="00810B11"/>
    <w:rsid w:val="00813B56"/>
    <w:rsid w:val="00815DA8"/>
    <w:rsid w:val="00815F8B"/>
    <w:rsid w:val="0082194D"/>
    <w:rsid w:val="008221F9"/>
    <w:rsid w:val="00826EF5"/>
    <w:rsid w:val="00831094"/>
    <w:rsid w:val="00831693"/>
    <w:rsid w:val="00833A44"/>
    <w:rsid w:val="00840104"/>
    <w:rsid w:val="00840C1F"/>
    <w:rsid w:val="008411C9"/>
    <w:rsid w:val="00841FC5"/>
    <w:rsid w:val="0084293C"/>
    <w:rsid w:val="00843D0F"/>
    <w:rsid w:val="00844DBD"/>
    <w:rsid w:val="00845709"/>
    <w:rsid w:val="00852EF7"/>
    <w:rsid w:val="008576BD"/>
    <w:rsid w:val="00860463"/>
    <w:rsid w:val="008669A0"/>
    <w:rsid w:val="0086756F"/>
    <w:rsid w:val="00872E93"/>
    <w:rsid w:val="008733DA"/>
    <w:rsid w:val="00877DC4"/>
    <w:rsid w:val="00881A8F"/>
    <w:rsid w:val="00881D5E"/>
    <w:rsid w:val="00882F22"/>
    <w:rsid w:val="008850E4"/>
    <w:rsid w:val="00885282"/>
    <w:rsid w:val="008860A7"/>
    <w:rsid w:val="0089084F"/>
    <w:rsid w:val="00890E90"/>
    <w:rsid w:val="008928A4"/>
    <w:rsid w:val="008939AB"/>
    <w:rsid w:val="008979E3"/>
    <w:rsid w:val="008A12F5"/>
    <w:rsid w:val="008A3B98"/>
    <w:rsid w:val="008A5933"/>
    <w:rsid w:val="008A5CA5"/>
    <w:rsid w:val="008B08E2"/>
    <w:rsid w:val="008B1587"/>
    <w:rsid w:val="008B1B01"/>
    <w:rsid w:val="008B38BD"/>
    <w:rsid w:val="008B3BCD"/>
    <w:rsid w:val="008B69CB"/>
    <w:rsid w:val="008B6DF8"/>
    <w:rsid w:val="008C106C"/>
    <w:rsid w:val="008C10F1"/>
    <w:rsid w:val="008C1926"/>
    <w:rsid w:val="008C1E99"/>
    <w:rsid w:val="008C5770"/>
    <w:rsid w:val="008C5A79"/>
    <w:rsid w:val="008C7AF7"/>
    <w:rsid w:val="008D0AD0"/>
    <w:rsid w:val="008D5D81"/>
    <w:rsid w:val="008E0085"/>
    <w:rsid w:val="008E236D"/>
    <w:rsid w:val="008E2AA6"/>
    <w:rsid w:val="008E311B"/>
    <w:rsid w:val="008F156E"/>
    <w:rsid w:val="008F46E7"/>
    <w:rsid w:val="008F64CA"/>
    <w:rsid w:val="008F6F0B"/>
    <w:rsid w:val="008F7A0A"/>
    <w:rsid w:val="008F7E4B"/>
    <w:rsid w:val="00907BA7"/>
    <w:rsid w:val="0091024E"/>
    <w:rsid w:val="0091064E"/>
    <w:rsid w:val="00911FC5"/>
    <w:rsid w:val="00914279"/>
    <w:rsid w:val="00914412"/>
    <w:rsid w:val="0091742E"/>
    <w:rsid w:val="00920E7B"/>
    <w:rsid w:val="00921314"/>
    <w:rsid w:val="00923922"/>
    <w:rsid w:val="00925AFA"/>
    <w:rsid w:val="00927CE3"/>
    <w:rsid w:val="00931A10"/>
    <w:rsid w:val="00931C2E"/>
    <w:rsid w:val="00934FC7"/>
    <w:rsid w:val="00943B6B"/>
    <w:rsid w:val="00944AEE"/>
    <w:rsid w:val="009468A7"/>
    <w:rsid w:val="00947967"/>
    <w:rsid w:val="00955201"/>
    <w:rsid w:val="009561BC"/>
    <w:rsid w:val="009608CB"/>
    <w:rsid w:val="00960DA4"/>
    <w:rsid w:val="00965200"/>
    <w:rsid w:val="00965532"/>
    <w:rsid w:val="0096637C"/>
    <w:rsid w:val="009668B3"/>
    <w:rsid w:val="009706E0"/>
    <w:rsid w:val="00971471"/>
    <w:rsid w:val="0097196F"/>
    <w:rsid w:val="0097358B"/>
    <w:rsid w:val="00983062"/>
    <w:rsid w:val="009845B6"/>
    <w:rsid w:val="009849C2"/>
    <w:rsid w:val="00984D24"/>
    <w:rsid w:val="009858EB"/>
    <w:rsid w:val="00994353"/>
    <w:rsid w:val="00995D47"/>
    <w:rsid w:val="009A20F5"/>
    <w:rsid w:val="009A3F47"/>
    <w:rsid w:val="009A78C2"/>
    <w:rsid w:val="009B0046"/>
    <w:rsid w:val="009B02C4"/>
    <w:rsid w:val="009B293B"/>
    <w:rsid w:val="009B3108"/>
    <w:rsid w:val="009B4946"/>
    <w:rsid w:val="009B516D"/>
    <w:rsid w:val="009B7508"/>
    <w:rsid w:val="009C00D7"/>
    <w:rsid w:val="009C1440"/>
    <w:rsid w:val="009C2107"/>
    <w:rsid w:val="009C4612"/>
    <w:rsid w:val="009C5D9E"/>
    <w:rsid w:val="009D11BD"/>
    <w:rsid w:val="009D1825"/>
    <w:rsid w:val="009D2C3E"/>
    <w:rsid w:val="009D7869"/>
    <w:rsid w:val="009E0625"/>
    <w:rsid w:val="009E111F"/>
    <w:rsid w:val="009E2F72"/>
    <w:rsid w:val="009E3034"/>
    <w:rsid w:val="009E549F"/>
    <w:rsid w:val="009F03C1"/>
    <w:rsid w:val="009F28A8"/>
    <w:rsid w:val="009F473E"/>
    <w:rsid w:val="009F5247"/>
    <w:rsid w:val="009F682A"/>
    <w:rsid w:val="009F75B3"/>
    <w:rsid w:val="00A022BE"/>
    <w:rsid w:val="00A03727"/>
    <w:rsid w:val="00A07B4B"/>
    <w:rsid w:val="00A1335A"/>
    <w:rsid w:val="00A14D6B"/>
    <w:rsid w:val="00A213CD"/>
    <w:rsid w:val="00A2163F"/>
    <w:rsid w:val="00A230D5"/>
    <w:rsid w:val="00A23DF3"/>
    <w:rsid w:val="00A23E81"/>
    <w:rsid w:val="00A24C95"/>
    <w:rsid w:val="00A25526"/>
    <w:rsid w:val="00A2599A"/>
    <w:rsid w:val="00A26094"/>
    <w:rsid w:val="00A2788E"/>
    <w:rsid w:val="00A301BF"/>
    <w:rsid w:val="00A302B2"/>
    <w:rsid w:val="00A331B4"/>
    <w:rsid w:val="00A3484E"/>
    <w:rsid w:val="00A354BE"/>
    <w:rsid w:val="00A356D3"/>
    <w:rsid w:val="00A35E6A"/>
    <w:rsid w:val="00A367D0"/>
    <w:rsid w:val="00A36ADA"/>
    <w:rsid w:val="00A37C4D"/>
    <w:rsid w:val="00A41B7F"/>
    <w:rsid w:val="00A438D8"/>
    <w:rsid w:val="00A4432A"/>
    <w:rsid w:val="00A473F5"/>
    <w:rsid w:val="00A51F9D"/>
    <w:rsid w:val="00A5416A"/>
    <w:rsid w:val="00A639F4"/>
    <w:rsid w:val="00A65864"/>
    <w:rsid w:val="00A65FAE"/>
    <w:rsid w:val="00A66E8B"/>
    <w:rsid w:val="00A758E6"/>
    <w:rsid w:val="00A777E7"/>
    <w:rsid w:val="00A81A32"/>
    <w:rsid w:val="00A835BD"/>
    <w:rsid w:val="00A85833"/>
    <w:rsid w:val="00A87D99"/>
    <w:rsid w:val="00A928AA"/>
    <w:rsid w:val="00A94C63"/>
    <w:rsid w:val="00A97B15"/>
    <w:rsid w:val="00AA42D5"/>
    <w:rsid w:val="00AA740E"/>
    <w:rsid w:val="00AB2FAB"/>
    <w:rsid w:val="00AB5C14"/>
    <w:rsid w:val="00AB5CD0"/>
    <w:rsid w:val="00AC1343"/>
    <w:rsid w:val="00AC1EE7"/>
    <w:rsid w:val="00AC333F"/>
    <w:rsid w:val="00AC5281"/>
    <w:rsid w:val="00AC585C"/>
    <w:rsid w:val="00AC7BF3"/>
    <w:rsid w:val="00AD1925"/>
    <w:rsid w:val="00AD6634"/>
    <w:rsid w:val="00AE067D"/>
    <w:rsid w:val="00AE5649"/>
    <w:rsid w:val="00AF1181"/>
    <w:rsid w:val="00AF2F79"/>
    <w:rsid w:val="00AF4143"/>
    <w:rsid w:val="00AF4653"/>
    <w:rsid w:val="00AF7DB7"/>
    <w:rsid w:val="00B10D02"/>
    <w:rsid w:val="00B17838"/>
    <w:rsid w:val="00B201E2"/>
    <w:rsid w:val="00B213FD"/>
    <w:rsid w:val="00B241CD"/>
    <w:rsid w:val="00B24ECE"/>
    <w:rsid w:val="00B25AB2"/>
    <w:rsid w:val="00B272D3"/>
    <w:rsid w:val="00B30127"/>
    <w:rsid w:val="00B3171D"/>
    <w:rsid w:val="00B33324"/>
    <w:rsid w:val="00B41852"/>
    <w:rsid w:val="00B41FAC"/>
    <w:rsid w:val="00B443E4"/>
    <w:rsid w:val="00B529EC"/>
    <w:rsid w:val="00B5484D"/>
    <w:rsid w:val="00B563EA"/>
    <w:rsid w:val="00B56CDF"/>
    <w:rsid w:val="00B56E74"/>
    <w:rsid w:val="00B60E51"/>
    <w:rsid w:val="00B62401"/>
    <w:rsid w:val="00B62579"/>
    <w:rsid w:val="00B63A54"/>
    <w:rsid w:val="00B70854"/>
    <w:rsid w:val="00B70FA0"/>
    <w:rsid w:val="00B72637"/>
    <w:rsid w:val="00B75F7F"/>
    <w:rsid w:val="00B77D18"/>
    <w:rsid w:val="00B813AC"/>
    <w:rsid w:val="00B81BAB"/>
    <w:rsid w:val="00B8304D"/>
    <w:rsid w:val="00B8313A"/>
    <w:rsid w:val="00B86D5E"/>
    <w:rsid w:val="00B92F57"/>
    <w:rsid w:val="00B93503"/>
    <w:rsid w:val="00B95A71"/>
    <w:rsid w:val="00B96AD8"/>
    <w:rsid w:val="00BA31E8"/>
    <w:rsid w:val="00BA55E0"/>
    <w:rsid w:val="00BA6BD4"/>
    <w:rsid w:val="00BA6C7A"/>
    <w:rsid w:val="00BB17D1"/>
    <w:rsid w:val="00BB3752"/>
    <w:rsid w:val="00BB6688"/>
    <w:rsid w:val="00BB71CF"/>
    <w:rsid w:val="00BB7852"/>
    <w:rsid w:val="00BC26D4"/>
    <w:rsid w:val="00BC2A30"/>
    <w:rsid w:val="00BD32F2"/>
    <w:rsid w:val="00BE074C"/>
    <w:rsid w:val="00BE0C80"/>
    <w:rsid w:val="00BE236A"/>
    <w:rsid w:val="00BE44B9"/>
    <w:rsid w:val="00BE6B82"/>
    <w:rsid w:val="00BF2A42"/>
    <w:rsid w:val="00C03D8C"/>
    <w:rsid w:val="00C055EC"/>
    <w:rsid w:val="00C05F74"/>
    <w:rsid w:val="00C10DC9"/>
    <w:rsid w:val="00C12FB3"/>
    <w:rsid w:val="00C137CD"/>
    <w:rsid w:val="00C14432"/>
    <w:rsid w:val="00C14FDE"/>
    <w:rsid w:val="00C17341"/>
    <w:rsid w:val="00C20FF7"/>
    <w:rsid w:val="00C21EDC"/>
    <w:rsid w:val="00C22500"/>
    <w:rsid w:val="00C24EEF"/>
    <w:rsid w:val="00C25CF6"/>
    <w:rsid w:val="00C26C36"/>
    <w:rsid w:val="00C32768"/>
    <w:rsid w:val="00C3353D"/>
    <w:rsid w:val="00C33C4D"/>
    <w:rsid w:val="00C35E60"/>
    <w:rsid w:val="00C431DF"/>
    <w:rsid w:val="00C456BD"/>
    <w:rsid w:val="00C460B3"/>
    <w:rsid w:val="00C46B35"/>
    <w:rsid w:val="00C51410"/>
    <w:rsid w:val="00C530DC"/>
    <w:rsid w:val="00C5350D"/>
    <w:rsid w:val="00C55F03"/>
    <w:rsid w:val="00C6123C"/>
    <w:rsid w:val="00C6311A"/>
    <w:rsid w:val="00C64403"/>
    <w:rsid w:val="00C66C92"/>
    <w:rsid w:val="00C7084D"/>
    <w:rsid w:val="00C71682"/>
    <w:rsid w:val="00C71EA9"/>
    <w:rsid w:val="00C7315E"/>
    <w:rsid w:val="00C75895"/>
    <w:rsid w:val="00C775B0"/>
    <w:rsid w:val="00C8223E"/>
    <w:rsid w:val="00C83C9F"/>
    <w:rsid w:val="00C85BB4"/>
    <w:rsid w:val="00C94519"/>
    <w:rsid w:val="00C94840"/>
    <w:rsid w:val="00CA18F0"/>
    <w:rsid w:val="00CA4C3B"/>
    <w:rsid w:val="00CA4EE3"/>
    <w:rsid w:val="00CB027F"/>
    <w:rsid w:val="00CB1796"/>
    <w:rsid w:val="00CB4D08"/>
    <w:rsid w:val="00CB6274"/>
    <w:rsid w:val="00CB744D"/>
    <w:rsid w:val="00CB7E15"/>
    <w:rsid w:val="00CC005D"/>
    <w:rsid w:val="00CC0EBB"/>
    <w:rsid w:val="00CC1C1C"/>
    <w:rsid w:val="00CC61B6"/>
    <w:rsid w:val="00CC6297"/>
    <w:rsid w:val="00CC7690"/>
    <w:rsid w:val="00CC76D3"/>
    <w:rsid w:val="00CD1986"/>
    <w:rsid w:val="00CD4D9A"/>
    <w:rsid w:val="00CD54BF"/>
    <w:rsid w:val="00CD7A4B"/>
    <w:rsid w:val="00CE3CE3"/>
    <w:rsid w:val="00CE4A47"/>
    <w:rsid w:val="00CE4D5C"/>
    <w:rsid w:val="00CE605E"/>
    <w:rsid w:val="00CE75C2"/>
    <w:rsid w:val="00CE7810"/>
    <w:rsid w:val="00CF05DA"/>
    <w:rsid w:val="00CF55D8"/>
    <w:rsid w:val="00CF58EB"/>
    <w:rsid w:val="00CF6FEC"/>
    <w:rsid w:val="00D0106E"/>
    <w:rsid w:val="00D032D4"/>
    <w:rsid w:val="00D06383"/>
    <w:rsid w:val="00D20D26"/>
    <w:rsid w:val="00D20E85"/>
    <w:rsid w:val="00D242B6"/>
    <w:rsid w:val="00D24615"/>
    <w:rsid w:val="00D33712"/>
    <w:rsid w:val="00D37842"/>
    <w:rsid w:val="00D4201F"/>
    <w:rsid w:val="00D42DC2"/>
    <w:rsid w:val="00D4302B"/>
    <w:rsid w:val="00D448FA"/>
    <w:rsid w:val="00D4718D"/>
    <w:rsid w:val="00D537E1"/>
    <w:rsid w:val="00D55ACF"/>
    <w:rsid w:val="00D55BB2"/>
    <w:rsid w:val="00D6043A"/>
    <w:rsid w:val="00D6091A"/>
    <w:rsid w:val="00D6605A"/>
    <w:rsid w:val="00D6695F"/>
    <w:rsid w:val="00D75644"/>
    <w:rsid w:val="00D77BB9"/>
    <w:rsid w:val="00D80925"/>
    <w:rsid w:val="00D81656"/>
    <w:rsid w:val="00D83D87"/>
    <w:rsid w:val="00D83EF7"/>
    <w:rsid w:val="00D84A6D"/>
    <w:rsid w:val="00D853C8"/>
    <w:rsid w:val="00D86A30"/>
    <w:rsid w:val="00D903CD"/>
    <w:rsid w:val="00D92F66"/>
    <w:rsid w:val="00D935FB"/>
    <w:rsid w:val="00D97854"/>
    <w:rsid w:val="00D97CB4"/>
    <w:rsid w:val="00D97DD4"/>
    <w:rsid w:val="00DA5A8A"/>
    <w:rsid w:val="00DB1170"/>
    <w:rsid w:val="00DB26CD"/>
    <w:rsid w:val="00DB441C"/>
    <w:rsid w:val="00DB44AF"/>
    <w:rsid w:val="00DB568D"/>
    <w:rsid w:val="00DB65BE"/>
    <w:rsid w:val="00DB6652"/>
    <w:rsid w:val="00DB6C2A"/>
    <w:rsid w:val="00DC1467"/>
    <w:rsid w:val="00DC1C38"/>
    <w:rsid w:val="00DC1E1B"/>
    <w:rsid w:val="00DC1F58"/>
    <w:rsid w:val="00DC2C64"/>
    <w:rsid w:val="00DC339B"/>
    <w:rsid w:val="00DC5D40"/>
    <w:rsid w:val="00DC68B3"/>
    <w:rsid w:val="00DC69A7"/>
    <w:rsid w:val="00DD30E9"/>
    <w:rsid w:val="00DD4187"/>
    <w:rsid w:val="00DD4F47"/>
    <w:rsid w:val="00DD7FBB"/>
    <w:rsid w:val="00DE0B9F"/>
    <w:rsid w:val="00DE2A9E"/>
    <w:rsid w:val="00DE37C2"/>
    <w:rsid w:val="00DE4238"/>
    <w:rsid w:val="00DE4A40"/>
    <w:rsid w:val="00DE657F"/>
    <w:rsid w:val="00DE6BAC"/>
    <w:rsid w:val="00DF1218"/>
    <w:rsid w:val="00DF2CFC"/>
    <w:rsid w:val="00DF42D5"/>
    <w:rsid w:val="00DF43C3"/>
    <w:rsid w:val="00DF5F57"/>
    <w:rsid w:val="00DF6462"/>
    <w:rsid w:val="00E02FA0"/>
    <w:rsid w:val="00E036DC"/>
    <w:rsid w:val="00E0373B"/>
    <w:rsid w:val="00E0450B"/>
    <w:rsid w:val="00E04546"/>
    <w:rsid w:val="00E10454"/>
    <w:rsid w:val="00E105E2"/>
    <w:rsid w:val="00E112E5"/>
    <w:rsid w:val="00E122D8"/>
    <w:rsid w:val="00E12CC8"/>
    <w:rsid w:val="00E15352"/>
    <w:rsid w:val="00E20A3A"/>
    <w:rsid w:val="00E217BA"/>
    <w:rsid w:val="00E21CC7"/>
    <w:rsid w:val="00E24D9E"/>
    <w:rsid w:val="00E25849"/>
    <w:rsid w:val="00E3197E"/>
    <w:rsid w:val="00E342F8"/>
    <w:rsid w:val="00E34968"/>
    <w:rsid w:val="00E351ED"/>
    <w:rsid w:val="00E37D1B"/>
    <w:rsid w:val="00E42B19"/>
    <w:rsid w:val="00E44050"/>
    <w:rsid w:val="00E5494F"/>
    <w:rsid w:val="00E6034B"/>
    <w:rsid w:val="00E64ED5"/>
    <w:rsid w:val="00E6549E"/>
    <w:rsid w:val="00E65EDE"/>
    <w:rsid w:val="00E70F81"/>
    <w:rsid w:val="00E77055"/>
    <w:rsid w:val="00E77460"/>
    <w:rsid w:val="00E83ABC"/>
    <w:rsid w:val="00E844F2"/>
    <w:rsid w:val="00E8454E"/>
    <w:rsid w:val="00E90AD0"/>
    <w:rsid w:val="00E91CF9"/>
    <w:rsid w:val="00E92FCB"/>
    <w:rsid w:val="00E93032"/>
    <w:rsid w:val="00E94FA6"/>
    <w:rsid w:val="00E96056"/>
    <w:rsid w:val="00EA147F"/>
    <w:rsid w:val="00EA4A27"/>
    <w:rsid w:val="00EA4FA6"/>
    <w:rsid w:val="00EA71F7"/>
    <w:rsid w:val="00EB1838"/>
    <w:rsid w:val="00EB1A25"/>
    <w:rsid w:val="00EB4537"/>
    <w:rsid w:val="00EC7363"/>
    <w:rsid w:val="00ED03AB"/>
    <w:rsid w:val="00ED1963"/>
    <w:rsid w:val="00ED1CD4"/>
    <w:rsid w:val="00ED1D2B"/>
    <w:rsid w:val="00ED38E8"/>
    <w:rsid w:val="00ED596A"/>
    <w:rsid w:val="00ED64B5"/>
    <w:rsid w:val="00EE35D3"/>
    <w:rsid w:val="00EE76D6"/>
    <w:rsid w:val="00EE7CCA"/>
    <w:rsid w:val="00EF3222"/>
    <w:rsid w:val="00EF7CD8"/>
    <w:rsid w:val="00F06E53"/>
    <w:rsid w:val="00F16A14"/>
    <w:rsid w:val="00F1729B"/>
    <w:rsid w:val="00F20170"/>
    <w:rsid w:val="00F2478B"/>
    <w:rsid w:val="00F32EA1"/>
    <w:rsid w:val="00F342E5"/>
    <w:rsid w:val="00F362D7"/>
    <w:rsid w:val="00F364FA"/>
    <w:rsid w:val="00F37D7B"/>
    <w:rsid w:val="00F429C1"/>
    <w:rsid w:val="00F52113"/>
    <w:rsid w:val="00F5314C"/>
    <w:rsid w:val="00F532A8"/>
    <w:rsid w:val="00F5688C"/>
    <w:rsid w:val="00F57CD9"/>
    <w:rsid w:val="00F60048"/>
    <w:rsid w:val="00F618F4"/>
    <w:rsid w:val="00F635DD"/>
    <w:rsid w:val="00F6627B"/>
    <w:rsid w:val="00F728A6"/>
    <w:rsid w:val="00F7336E"/>
    <w:rsid w:val="00F734F2"/>
    <w:rsid w:val="00F75052"/>
    <w:rsid w:val="00F75284"/>
    <w:rsid w:val="00F764DC"/>
    <w:rsid w:val="00F770DF"/>
    <w:rsid w:val="00F7736F"/>
    <w:rsid w:val="00F804D3"/>
    <w:rsid w:val="00F806A7"/>
    <w:rsid w:val="00F813A9"/>
    <w:rsid w:val="00F816CB"/>
    <w:rsid w:val="00F81CD2"/>
    <w:rsid w:val="00F82641"/>
    <w:rsid w:val="00F83E1D"/>
    <w:rsid w:val="00F87189"/>
    <w:rsid w:val="00F90F18"/>
    <w:rsid w:val="00F9102C"/>
    <w:rsid w:val="00F937E4"/>
    <w:rsid w:val="00F94B46"/>
    <w:rsid w:val="00F95BFF"/>
    <w:rsid w:val="00F95EE7"/>
    <w:rsid w:val="00FA39E6"/>
    <w:rsid w:val="00FA7BC9"/>
    <w:rsid w:val="00FB134D"/>
    <w:rsid w:val="00FB19B5"/>
    <w:rsid w:val="00FB2355"/>
    <w:rsid w:val="00FB378E"/>
    <w:rsid w:val="00FB37F1"/>
    <w:rsid w:val="00FB47C0"/>
    <w:rsid w:val="00FB501B"/>
    <w:rsid w:val="00FB719A"/>
    <w:rsid w:val="00FB7770"/>
    <w:rsid w:val="00FC2204"/>
    <w:rsid w:val="00FC4067"/>
    <w:rsid w:val="00FC58D1"/>
    <w:rsid w:val="00FC689E"/>
    <w:rsid w:val="00FD3B91"/>
    <w:rsid w:val="00FD576B"/>
    <w:rsid w:val="00FD579E"/>
    <w:rsid w:val="00FD6845"/>
    <w:rsid w:val="00FE4516"/>
    <w:rsid w:val="00FE64C8"/>
    <w:rsid w:val="00FF35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A7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9"/>
    <w:link w:val="10"/>
    <w:qFormat/>
    <w:rsid w:val="004F5E57"/>
    <w:pPr>
      <w:numPr>
        <w:numId w:val="6"/>
      </w:numPr>
      <w:outlineLvl w:val="0"/>
    </w:pPr>
    <w:rPr>
      <w:rFonts w:hAnsi="Arial"/>
      <w:bCs/>
      <w:kern w:val="32"/>
      <w:szCs w:val="52"/>
    </w:rPr>
  </w:style>
  <w:style w:type="paragraph" w:styleId="20">
    <w:name w:val="heading 2"/>
    <w:aliases w:val="標題110/111,節,節1"/>
    <w:basedOn w:val="a9"/>
    <w:link w:val="21"/>
    <w:qFormat/>
    <w:rsid w:val="004F5E57"/>
    <w:pPr>
      <w:numPr>
        <w:ilvl w:val="1"/>
        <w:numId w:val="6"/>
      </w:numPr>
      <w:outlineLvl w:val="1"/>
    </w:pPr>
    <w:rPr>
      <w:rFonts w:hAnsi="Arial"/>
      <w:bCs/>
      <w:kern w:val="32"/>
      <w:szCs w:val="48"/>
    </w:rPr>
  </w:style>
  <w:style w:type="paragraph" w:styleId="3">
    <w:name w:val="heading 3"/>
    <w:basedOn w:val="a9"/>
    <w:qFormat/>
    <w:rsid w:val="004F5E57"/>
    <w:pPr>
      <w:numPr>
        <w:ilvl w:val="2"/>
        <w:numId w:val="6"/>
      </w:numPr>
      <w:outlineLvl w:val="2"/>
    </w:pPr>
    <w:rPr>
      <w:rFonts w:hAnsi="Arial"/>
      <w:bCs/>
      <w:kern w:val="32"/>
      <w:szCs w:val="36"/>
    </w:rPr>
  </w:style>
  <w:style w:type="paragraph" w:styleId="4">
    <w:name w:val="heading 4"/>
    <w:aliases w:val="表格,一"/>
    <w:basedOn w:val="a9"/>
    <w:qFormat/>
    <w:rsid w:val="004F5E57"/>
    <w:pPr>
      <w:numPr>
        <w:ilvl w:val="3"/>
        <w:numId w:val="6"/>
      </w:numPr>
      <w:outlineLvl w:val="3"/>
    </w:pPr>
    <w:rPr>
      <w:rFonts w:hAnsi="Arial"/>
      <w:kern w:val="32"/>
      <w:szCs w:val="36"/>
    </w:rPr>
  </w:style>
  <w:style w:type="paragraph" w:styleId="5">
    <w:name w:val="heading 5"/>
    <w:basedOn w:val="a9"/>
    <w:qFormat/>
    <w:rsid w:val="004F5E57"/>
    <w:pPr>
      <w:numPr>
        <w:ilvl w:val="4"/>
        <w:numId w:val="6"/>
      </w:numPr>
      <w:outlineLvl w:val="4"/>
    </w:pPr>
    <w:rPr>
      <w:rFonts w:hAnsi="Arial"/>
      <w:bCs/>
      <w:kern w:val="32"/>
      <w:szCs w:val="36"/>
    </w:rPr>
  </w:style>
  <w:style w:type="paragraph" w:styleId="6">
    <w:name w:val="heading 6"/>
    <w:basedOn w:val="a9"/>
    <w:qFormat/>
    <w:rsid w:val="004F5E57"/>
    <w:pPr>
      <w:numPr>
        <w:ilvl w:val="5"/>
        <w:numId w:val="6"/>
      </w:numPr>
      <w:tabs>
        <w:tab w:val="left" w:pos="2094"/>
      </w:tabs>
      <w:outlineLvl w:val="5"/>
    </w:pPr>
    <w:rPr>
      <w:rFonts w:hAnsi="Arial"/>
      <w:kern w:val="32"/>
      <w:szCs w:val="36"/>
    </w:rPr>
  </w:style>
  <w:style w:type="paragraph" w:styleId="7">
    <w:name w:val="heading 7"/>
    <w:aliases w:val="(1)"/>
    <w:basedOn w:val="a9"/>
    <w:link w:val="70"/>
    <w:qFormat/>
    <w:rsid w:val="004F5E57"/>
    <w:pPr>
      <w:numPr>
        <w:ilvl w:val="6"/>
        <w:numId w:val="6"/>
      </w:numPr>
      <w:outlineLvl w:val="6"/>
    </w:pPr>
    <w:rPr>
      <w:rFonts w:hAnsi="Arial"/>
      <w:bCs/>
      <w:kern w:val="32"/>
      <w:szCs w:val="36"/>
    </w:rPr>
  </w:style>
  <w:style w:type="paragraph" w:styleId="8">
    <w:name w:val="heading 8"/>
    <w:basedOn w:val="a9"/>
    <w:qFormat/>
    <w:rsid w:val="004F5E57"/>
    <w:pPr>
      <w:numPr>
        <w:ilvl w:val="7"/>
        <w:numId w:val="6"/>
      </w:numPr>
      <w:outlineLvl w:val="7"/>
    </w:pPr>
    <w:rPr>
      <w:rFonts w:hAnsi="Arial"/>
      <w:kern w:val="32"/>
      <w:szCs w:val="36"/>
    </w:rPr>
  </w:style>
  <w:style w:type="paragraph" w:styleId="9">
    <w:name w:val="heading 9"/>
    <w:basedOn w:val="a9"/>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Signature"/>
    <w:basedOn w:val="a9"/>
    <w:semiHidden/>
    <w:rsid w:val="004E0062"/>
    <w:pPr>
      <w:spacing w:before="720" w:after="720"/>
      <w:ind w:left="7371"/>
    </w:pPr>
    <w:rPr>
      <w:b/>
      <w:snapToGrid w:val="0"/>
      <w:spacing w:val="10"/>
      <w:sz w:val="36"/>
    </w:rPr>
  </w:style>
  <w:style w:type="paragraph" w:styleId="ae">
    <w:name w:val="endnote text"/>
    <w:basedOn w:val="a9"/>
    <w:semiHidden/>
    <w:rsid w:val="004E0062"/>
    <w:pPr>
      <w:kinsoku w:val="0"/>
      <w:autoSpaceDE/>
      <w:spacing w:before="240"/>
      <w:ind w:left="1021" w:hanging="1021"/>
    </w:pPr>
    <w:rPr>
      <w:snapToGrid w:val="0"/>
      <w:spacing w:val="10"/>
    </w:rPr>
  </w:style>
  <w:style w:type="paragraph" w:styleId="50">
    <w:name w:val="toc 5"/>
    <w:basedOn w:val="a9"/>
    <w:next w:val="a9"/>
    <w:autoRedefine/>
    <w:semiHidden/>
    <w:rsid w:val="004E0062"/>
    <w:pPr>
      <w:ind w:leftChars="400" w:left="600" w:rightChars="200" w:right="200" w:hangingChars="200" w:hanging="200"/>
    </w:pPr>
  </w:style>
  <w:style w:type="character" w:styleId="af">
    <w:name w:val="page number"/>
    <w:basedOn w:val="aa"/>
    <w:semiHidden/>
    <w:rsid w:val="004E0062"/>
    <w:rPr>
      <w:rFonts w:ascii="標楷體" w:eastAsia="標楷體"/>
      <w:sz w:val="20"/>
    </w:rPr>
  </w:style>
  <w:style w:type="paragraph" w:styleId="60">
    <w:name w:val="toc 6"/>
    <w:basedOn w:val="a9"/>
    <w:next w:val="a9"/>
    <w:autoRedefine/>
    <w:semiHidden/>
    <w:rsid w:val="004E0062"/>
    <w:pPr>
      <w:ind w:leftChars="500" w:left="500"/>
    </w:pPr>
  </w:style>
  <w:style w:type="paragraph" w:customStyle="1" w:styleId="11">
    <w:name w:val="段落樣式1"/>
    <w:basedOn w:val="a9"/>
    <w:qFormat/>
    <w:rsid w:val="004F5E57"/>
    <w:pPr>
      <w:tabs>
        <w:tab w:val="left" w:pos="567"/>
      </w:tabs>
      <w:ind w:leftChars="200" w:left="200" w:firstLineChars="200" w:firstLine="200"/>
    </w:pPr>
    <w:rPr>
      <w:kern w:val="32"/>
    </w:rPr>
  </w:style>
  <w:style w:type="paragraph" w:customStyle="1" w:styleId="22">
    <w:name w:val="段落樣式2"/>
    <w:basedOn w:val="a9"/>
    <w:qFormat/>
    <w:rsid w:val="004F5E57"/>
    <w:pPr>
      <w:tabs>
        <w:tab w:val="left" w:pos="567"/>
      </w:tabs>
      <w:ind w:leftChars="300" w:left="300" w:firstLineChars="200" w:firstLine="200"/>
    </w:pPr>
    <w:rPr>
      <w:kern w:val="32"/>
    </w:rPr>
  </w:style>
  <w:style w:type="paragraph" w:styleId="12">
    <w:name w:val="toc 1"/>
    <w:basedOn w:val="a9"/>
    <w:next w:val="a9"/>
    <w:autoRedefine/>
    <w:uiPriority w:val="39"/>
    <w:rsid w:val="00CC7690"/>
    <w:pPr>
      <w:tabs>
        <w:tab w:val="right" w:leader="hyphen" w:pos="8834"/>
      </w:tabs>
      <w:kinsoku w:val="0"/>
      <w:ind w:left="400" w:rightChars="100" w:right="100" w:hangingChars="400" w:hanging="400"/>
    </w:pPr>
    <w:rPr>
      <w:noProof/>
      <w:szCs w:val="32"/>
    </w:rPr>
  </w:style>
  <w:style w:type="paragraph" w:styleId="23">
    <w:name w:val="toc 2"/>
    <w:basedOn w:val="a9"/>
    <w:next w:val="a9"/>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9"/>
    <w:next w:val="a9"/>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9"/>
    <w:next w:val="a9"/>
    <w:autoRedefine/>
    <w:semiHidden/>
    <w:rsid w:val="004E0062"/>
    <w:pPr>
      <w:kinsoku w:val="0"/>
      <w:ind w:leftChars="300" w:left="500" w:rightChars="200" w:right="200" w:hangingChars="200" w:hanging="200"/>
    </w:pPr>
  </w:style>
  <w:style w:type="paragraph" w:styleId="71">
    <w:name w:val="toc 7"/>
    <w:basedOn w:val="a9"/>
    <w:next w:val="a9"/>
    <w:autoRedefine/>
    <w:semiHidden/>
    <w:rsid w:val="004E0062"/>
    <w:pPr>
      <w:ind w:leftChars="600" w:left="800" w:hangingChars="200" w:hanging="200"/>
    </w:pPr>
  </w:style>
  <w:style w:type="paragraph" w:styleId="80">
    <w:name w:val="toc 8"/>
    <w:basedOn w:val="a9"/>
    <w:next w:val="a9"/>
    <w:autoRedefine/>
    <w:semiHidden/>
    <w:rsid w:val="004E0062"/>
    <w:pPr>
      <w:ind w:leftChars="700" w:left="900" w:hangingChars="200" w:hanging="200"/>
    </w:pPr>
  </w:style>
  <w:style w:type="paragraph" w:styleId="91">
    <w:name w:val="toc 9"/>
    <w:basedOn w:val="a9"/>
    <w:next w:val="a9"/>
    <w:autoRedefine/>
    <w:semiHidden/>
    <w:rsid w:val="004E0062"/>
    <w:pPr>
      <w:ind w:leftChars="1600" w:left="3840"/>
    </w:pPr>
  </w:style>
  <w:style w:type="paragraph" w:styleId="af0">
    <w:name w:val="header"/>
    <w:basedOn w:val="a9"/>
    <w:semiHidden/>
    <w:rsid w:val="004E0062"/>
    <w:pPr>
      <w:tabs>
        <w:tab w:val="center" w:pos="4153"/>
        <w:tab w:val="right" w:pos="8306"/>
      </w:tabs>
      <w:snapToGrid w:val="0"/>
    </w:pPr>
    <w:rPr>
      <w:sz w:val="20"/>
    </w:rPr>
  </w:style>
  <w:style w:type="paragraph" w:customStyle="1" w:styleId="31">
    <w:name w:val="段落樣式3"/>
    <w:basedOn w:val="22"/>
    <w:qFormat/>
    <w:rsid w:val="004F5E57"/>
    <w:pPr>
      <w:ind w:leftChars="400" w:left="400"/>
    </w:pPr>
  </w:style>
  <w:style w:type="character" w:styleId="af1">
    <w:name w:val="Hyperlink"/>
    <w:basedOn w:val="aa"/>
    <w:uiPriority w:val="99"/>
    <w:rsid w:val="004E0062"/>
    <w:rPr>
      <w:color w:val="0000FF"/>
      <w:u w:val="single"/>
    </w:rPr>
  </w:style>
  <w:style w:type="paragraph" w:customStyle="1" w:styleId="af2">
    <w:name w:val="簽名日期"/>
    <w:basedOn w:val="a9"/>
    <w:rsid w:val="004E0062"/>
    <w:pPr>
      <w:kinsoku w:val="0"/>
      <w:jc w:val="distribute"/>
    </w:pPr>
    <w:rPr>
      <w:kern w:val="0"/>
    </w:rPr>
  </w:style>
  <w:style w:type="paragraph" w:customStyle="1" w:styleId="0">
    <w:name w:val="段落樣式0"/>
    <w:basedOn w:val="22"/>
    <w:qFormat/>
    <w:rsid w:val="004F5E57"/>
    <w:pPr>
      <w:ind w:leftChars="200" w:left="200" w:firstLineChars="0" w:firstLine="0"/>
    </w:pPr>
  </w:style>
  <w:style w:type="paragraph" w:customStyle="1" w:styleId="af3">
    <w:name w:val="附件"/>
    <w:basedOn w:val="ae"/>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2">
    <w:name w:val="段落樣式7"/>
    <w:basedOn w:val="61"/>
    <w:qFormat/>
    <w:rsid w:val="004F5E57"/>
    <w:pPr>
      <w:ind w:leftChars="800" w:left="800"/>
    </w:pPr>
  </w:style>
  <w:style w:type="paragraph" w:customStyle="1" w:styleId="81">
    <w:name w:val="段落樣式8"/>
    <w:basedOn w:val="72"/>
    <w:qFormat/>
    <w:rsid w:val="004F5E57"/>
    <w:pPr>
      <w:ind w:leftChars="900" w:left="900"/>
    </w:pPr>
  </w:style>
  <w:style w:type="paragraph" w:customStyle="1" w:styleId="a2">
    <w:name w:val="附表樣式"/>
    <w:basedOn w:val="a9"/>
    <w:qFormat/>
    <w:rsid w:val="00B77D18"/>
    <w:pPr>
      <w:keepNext/>
      <w:numPr>
        <w:numId w:val="1"/>
      </w:numPr>
      <w:tabs>
        <w:tab w:val="clear" w:pos="1440"/>
      </w:tabs>
      <w:ind w:left="400" w:hangingChars="400" w:hanging="400"/>
      <w:outlineLvl w:val="0"/>
    </w:pPr>
    <w:rPr>
      <w:kern w:val="32"/>
    </w:rPr>
  </w:style>
  <w:style w:type="paragraph" w:styleId="af4">
    <w:name w:val="Body Text Indent"/>
    <w:basedOn w:val="a9"/>
    <w:semiHidden/>
    <w:rsid w:val="004E0062"/>
    <w:pPr>
      <w:ind w:left="698" w:hangingChars="200" w:hanging="698"/>
    </w:pPr>
  </w:style>
  <w:style w:type="paragraph" w:customStyle="1" w:styleId="af5">
    <w:name w:val="調查報告"/>
    <w:basedOn w:val="ae"/>
    <w:rsid w:val="00D75644"/>
    <w:pPr>
      <w:adjustRightInd w:val="0"/>
      <w:spacing w:before="0"/>
      <w:ind w:left="0" w:firstLine="0"/>
      <w:jc w:val="center"/>
    </w:pPr>
    <w:rPr>
      <w:b/>
      <w:snapToGrid/>
      <w:spacing w:val="200"/>
      <w:kern w:val="0"/>
      <w:sz w:val="40"/>
    </w:rPr>
  </w:style>
  <w:style w:type="paragraph" w:customStyle="1" w:styleId="14">
    <w:name w:val="表格14"/>
    <w:basedOn w:val="a9"/>
    <w:rsid w:val="006072CD"/>
    <w:pPr>
      <w:adjustRightInd w:val="0"/>
      <w:snapToGrid w:val="0"/>
      <w:spacing w:line="360" w:lineRule="exact"/>
    </w:pPr>
    <w:rPr>
      <w:snapToGrid w:val="0"/>
      <w:spacing w:val="-14"/>
      <w:kern w:val="0"/>
      <w:sz w:val="28"/>
    </w:rPr>
  </w:style>
  <w:style w:type="paragraph" w:customStyle="1" w:styleId="a">
    <w:name w:val="附圖樣式"/>
    <w:basedOn w:val="a9"/>
    <w:qFormat/>
    <w:rsid w:val="00B77D18"/>
    <w:pPr>
      <w:keepNext/>
      <w:numPr>
        <w:numId w:val="2"/>
      </w:numPr>
      <w:tabs>
        <w:tab w:val="clear" w:pos="1440"/>
      </w:tabs>
      <w:ind w:left="400" w:hangingChars="400" w:hanging="400"/>
      <w:outlineLvl w:val="0"/>
    </w:pPr>
    <w:rPr>
      <w:kern w:val="32"/>
    </w:rPr>
  </w:style>
  <w:style w:type="paragraph" w:styleId="af6">
    <w:name w:val="footer"/>
    <w:basedOn w:val="a9"/>
    <w:semiHidden/>
    <w:rsid w:val="004E0062"/>
    <w:pPr>
      <w:tabs>
        <w:tab w:val="center" w:pos="4153"/>
        <w:tab w:val="right" w:pos="8306"/>
      </w:tabs>
      <w:snapToGrid w:val="0"/>
    </w:pPr>
    <w:rPr>
      <w:sz w:val="20"/>
    </w:rPr>
  </w:style>
  <w:style w:type="paragraph" w:styleId="af7">
    <w:name w:val="table of figures"/>
    <w:basedOn w:val="a9"/>
    <w:next w:val="a9"/>
    <w:semiHidden/>
    <w:rsid w:val="004E0062"/>
    <w:pPr>
      <w:ind w:left="400" w:hangingChars="400" w:hanging="400"/>
    </w:pPr>
  </w:style>
  <w:style w:type="paragraph" w:customStyle="1" w:styleId="140">
    <w:name w:val="表格標題14"/>
    <w:basedOn w:val="a9"/>
    <w:rsid w:val="00E15352"/>
    <w:pPr>
      <w:keepNext/>
      <w:adjustRightInd w:val="0"/>
      <w:snapToGrid w:val="0"/>
      <w:spacing w:before="40" w:after="40" w:line="320" w:lineRule="exact"/>
      <w:jc w:val="center"/>
    </w:pPr>
    <w:rPr>
      <w:snapToGrid w:val="0"/>
      <w:spacing w:val="-10"/>
      <w:kern w:val="0"/>
      <w:sz w:val="28"/>
    </w:rPr>
  </w:style>
  <w:style w:type="paragraph" w:customStyle="1" w:styleId="a5">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8">
    <w:name w:val="資料來源"/>
    <w:basedOn w:val="a9"/>
    <w:rsid w:val="00F16A14"/>
    <w:pPr>
      <w:kinsoku w:val="0"/>
      <w:adjustRightInd w:val="0"/>
      <w:snapToGrid w:val="0"/>
      <w:spacing w:before="40" w:after="240" w:line="360" w:lineRule="exact"/>
    </w:pPr>
    <w:rPr>
      <w:spacing w:val="-10"/>
      <w:kern w:val="0"/>
      <w:sz w:val="28"/>
      <w:szCs w:val="22"/>
    </w:rPr>
  </w:style>
  <w:style w:type="paragraph" w:customStyle="1" w:styleId="a3">
    <w:name w:val="圖標題"/>
    <w:basedOn w:val="a9"/>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b"/>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6">
    <w:name w:val="附錄"/>
    <w:basedOn w:val="a9"/>
    <w:qFormat/>
    <w:rsid w:val="00B77D18"/>
    <w:pPr>
      <w:keepNext/>
      <w:numPr>
        <w:numId w:val="5"/>
      </w:numPr>
      <w:ind w:left="350" w:hangingChars="350" w:hanging="350"/>
      <w:outlineLvl w:val="0"/>
    </w:pPr>
    <w:rPr>
      <w:kern w:val="32"/>
    </w:rPr>
  </w:style>
  <w:style w:type="paragraph" w:styleId="afa">
    <w:name w:val="List Paragraph"/>
    <w:aliases w:val="(二)"/>
    <w:basedOn w:val="a9"/>
    <w:uiPriority w:val="34"/>
    <w:qFormat/>
    <w:rsid w:val="00687024"/>
    <w:pPr>
      <w:ind w:leftChars="200" w:left="480"/>
    </w:pPr>
  </w:style>
  <w:style w:type="paragraph" w:styleId="afb">
    <w:name w:val="Balloon Text"/>
    <w:basedOn w:val="a9"/>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a"/>
    <w:link w:val="afb"/>
    <w:uiPriority w:val="99"/>
    <w:semiHidden/>
    <w:rsid w:val="00C530DC"/>
    <w:rPr>
      <w:rFonts w:asciiTheme="majorHAnsi" w:eastAsiaTheme="majorEastAsia" w:hAnsiTheme="majorHAnsi" w:cstheme="majorBidi"/>
      <w:kern w:val="2"/>
      <w:sz w:val="18"/>
      <w:szCs w:val="18"/>
    </w:rPr>
  </w:style>
  <w:style w:type="paragraph" w:customStyle="1" w:styleId="a7">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4">
    <w:name w:val="附件樣式"/>
    <w:basedOn w:val="a9"/>
    <w:qFormat/>
    <w:rsid w:val="00B77D18"/>
    <w:pPr>
      <w:keepNext/>
      <w:numPr>
        <w:numId w:val="8"/>
      </w:numPr>
      <w:ind w:left="400" w:hangingChars="400" w:hanging="400"/>
      <w:outlineLvl w:val="0"/>
    </w:pPr>
    <w:rPr>
      <w:kern w:val="32"/>
    </w:rPr>
  </w:style>
  <w:style w:type="character" w:customStyle="1" w:styleId="90">
    <w:name w:val="標題 9 字元"/>
    <w:basedOn w:val="aa"/>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d">
    <w:name w:val="Plain Text"/>
    <w:basedOn w:val="a9"/>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a"/>
    <w:link w:val="afd"/>
    <w:uiPriority w:val="99"/>
    <w:semiHidden/>
    <w:rsid w:val="004F472A"/>
    <w:rPr>
      <w:rFonts w:ascii="Calibri" w:eastAsia="標楷體" w:hAnsi="Courier New" w:cs="Courier New"/>
      <w:color w:val="244061" w:themeColor="accent1" w:themeShade="80"/>
      <w:sz w:val="28"/>
      <w:szCs w:val="24"/>
    </w:rPr>
  </w:style>
  <w:style w:type="character" w:customStyle="1" w:styleId="21">
    <w:name w:val="標題 2 字元"/>
    <w:aliases w:val="標題110/111 字元,節 字元,節1 字元"/>
    <w:basedOn w:val="aa"/>
    <w:link w:val="20"/>
    <w:rsid w:val="0031455E"/>
    <w:rPr>
      <w:rFonts w:ascii="標楷體" w:eastAsia="標楷體" w:hAnsi="Arial"/>
      <w:bCs/>
      <w:kern w:val="32"/>
      <w:sz w:val="32"/>
      <w:szCs w:val="48"/>
    </w:rPr>
  </w:style>
  <w:style w:type="paragraph" w:styleId="Web">
    <w:name w:val="Normal (Web)"/>
    <w:basedOn w:val="a9"/>
    <w:uiPriority w:val="99"/>
    <w:unhideWhenUsed/>
    <w:rsid w:val="00463B5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10">
    <w:name w:val="標題 1 字元"/>
    <w:aliases w:val="題號1 字元"/>
    <w:link w:val="1"/>
    <w:rsid w:val="00927CE3"/>
    <w:rPr>
      <w:rFonts w:ascii="標楷體" w:eastAsia="標楷體" w:hAnsi="Arial"/>
      <w:bCs/>
      <w:kern w:val="32"/>
      <w:sz w:val="32"/>
      <w:szCs w:val="52"/>
    </w:rPr>
  </w:style>
  <w:style w:type="character" w:styleId="aff">
    <w:name w:val="Strong"/>
    <w:basedOn w:val="aa"/>
    <w:uiPriority w:val="22"/>
    <w:qFormat/>
    <w:rsid w:val="00F2478B"/>
    <w:rPr>
      <w:b/>
      <w:bCs/>
    </w:rPr>
  </w:style>
  <w:style w:type="character" w:customStyle="1" w:styleId="13">
    <w:name w:val="註解文字 字元1"/>
    <w:link w:val="aff0"/>
    <w:semiHidden/>
    <w:rsid w:val="000A3E1A"/>
    <w:rPr>
      <w:rFonts w:eastAsia="標楷體"/>
      <w:kern w:val="2"/>
      <w:sz w:val="32"/>
    </w:rPr>
  </w:style>
  <w:style w:type="paragraph" w:styleId="aff0">
    <w:name w:val="annotation text"/>
    <w:basedOn w:val="a9"/>
    <w:link w:val="13"/>
    <w:semiHidden/>
    <w:unhideWhenUsed/>
    <w:rsid w:val="000A3E1A"/>
    <w:pPr>
      <w:jc w:val="left"/>
    </w:pPr>
    <w:rPr>
      <w:rFonts w:ascii="Times New Roman"/>
    </w:rPr>
  </w:style>
  <w:style w:type="character" w:customStyle="1" w:styleId="aff1">
    <w:name w:val="註解文字 字元"/>
    <w:basedOn w:val="aa"/>
    <w:uiPriority w:val="99"/>
    <w:semiHidden/>
    <w:rsid w:val="000A3E1A"/>
    <w:rPr>
      <w:rFonts w:ascii="標楷體" w:eastAsia="標楷體"/>
      <w:kern w:val="2"/>
      <w:sz w:val="32"/>
    </w:rPr>
  </w:style>
  <w:style w:type="paragraph" w:styleId="2">
    <w:name w:val="Body Text 2"/>
    <w:basedOn w:val="a9"/>
    <w:link w:val="24"/>
    <w:rsid w:val="00405984"/>
    <w:pPr>
      <w:numPr>
        <w:ilvl w:val="3"/>
        <w:numId w:val="9"/>
      </w:numPr>
      <w:overflowPunct/>
      <w:autoSpaceDE/>
      <w:autoSpaceDN/>
      <w:spacing w:after="120" w:line="480" w:lineRule="auto"/>
      <w:ind w:left="0" w:firstLine="0"/>
      <w:jc w:val="left"/>
    </w:pPr>
    <w:rPr>
      <w:rFonts w:ascii="Times New Roman"/>
      <w:sz w:val="28"/>
      <w:szCs w:val="24"/>
    </w:rPr>
  </w:style>
  <w:style w:type="character" w:customStyle="1" w:styleId="24">
    <w:name w:val="本文 2 字元"/>
    <w:basedOn w:val="aa"/>
    <w:link w:val="2"/>
    <w:rsid w:val="00405984"/>
    <w:rPr>
      <w:rFonts w:eastAsia="標楷體"/>
      <w:kern w:val="2"/>
      <w:sz w:val="28"/>
      <w:szCs w:val="24"/>
    </w:rPr>
  </w:style>
  <w:style w:type="paragraph" w:customStyle="1" w:styleId="a0">
    <w:name w:val="審核通知甲層"/>
    <w:basedOn w:val="1"/>
    <w:rsid w:val="00405984"/>
    <w:pPr>
      <w:keepNext/>
      <w:numPr>
        <w:ilvl w:val="2"/>
        <w:numId w:val="9"/>
      </w:numPr>
      <w:overflowPunct/>
      <w:autoSpaceDE/>
      <w:autoSpaceDN/>
      <w:snapToGrid w:val="0"/>
      <w:spacing w:beforeLines="50"/>
      <w:ind w:left="425" w:hanging="425"/>
      <w:jc w:val="center"/>
    </w:pPr>
    <w:rPr>
      <w:rFonts w:hAnsi="標楷體"/>
      <w:b/>
      <w:kern w:val="52"/>
      <w:sz w:val="36"/>
    </w:rPr>
  </w:style>
  <w:style w:type="paragraph" w:customStyle="1" w:styleId="a1">
    <w:name w:val="審核通知一層"/>
    <w:basedOn w:val="a9"/>
    <w:next w:val="a9"/>
    <w:rsid w:val="00405984"/>
    <w:pPr>
      <w:numPr>
        <w:ilvl w:val="4"/>
        <w:numId w:val="9"/>
      </w:numPr>
      <w:tabs>
        <w:tab w:val="clear" w:pos="426"/>
      </w:tabs>
      <w:overflowPunct/>
      <w:autoSpaceDE/>
      <w:autoSpaceDN/>
      <w:snapToGrid w:val="0"/>
      <w:spacing w:line="560" w:lineRule="atLeast"/>
      <w:ind w:left="1658" w:hanging="1418"/>
    </w:pPr>
    <w:rPr>
      <w:rFonts w:ascii="Times New Roman"/>
      <w:lang w:val="x-none" w:eastAsia="x-none"/>
    </w:rPr>
  </w:style>
  <w:style w:type="paragraph" w:styleId="a8">
    <w:name w:val="Block Text"/>
    <w:basedOn w:val="a9"/>
    <w:rsid w:val="002F3C50"/>
    <w:pPr>
      <w:numPr>
        <w:numId w:val="10"/>
      </w:numPr>
      <w:tabs>
        <w:tab w:val="clear" w:pos="810"/>
      </w:tabs>
      <w:overflowPunct/>
      <w:autoSpaceDE/>
      <w:autoSpaceDN/>
      <w:spacing w:line="560" w:lineRule="exact"/>
      <w:ind w:leftChars="546" w:left="1310" w:rightChars="25" w:right="60" w:firstLineChars="202" w:firstLine="646"/>
      <w:jc w:val="left"/>
    </w:pPr>
    <w:rPr>
      <w:rFonts w:ascii="Times New Roman"/>
      <w:szCs w:val="24"/>
    </w:rPr>
  </w:style>
  <w:style w:type="paragraph" w:styleId="aff2">
    <w:name w:val="footnote text"/>
    <w:aliases w:val=" 字元, 字元 字元 字元,字元 字元 字元,字元"/>
    <w:basedOn w:val="a9"/>
    <w:link w:val="aff3"/>
    <w:uiPriority w:val="99"/>
    <w:unhideWhenUsed/>
    <w:qFormat/>
    <w:rsid w:val="00A25526"/>
    <w:pPr>
      <w:snapToGrid w:val="0"/>
      <w:jc w:val="left"/>
    </w:pPr>
    <w:rPr>
      <w:sz w:val="20"/>
    </w:rPr>
  </w:style>
  <w:style w:type="character" w:customStyle="1" w:styleId="aff3">
    <w:name w:val="註腳文字 字元"/>
    <w:aliases w:val=" 字元 字元, 字元 字元 字元 字元,字元 字元 字元 字元,字元 字元"/>
    <w:basedOn w:val="aa"/>
    <w:link w:val="aff2"/>
    <w:uiPriority w:val="99"/>
    <w:qFormat/>
    <w:rsid w:val="00A25526"/>
    <w:rPr>
      <w:rFonts w:ascii="標楷體" w:eastAsia="標楷體"/>
      <w:kern w:val="2"/>
    </w:rPr>
  </w:style>
  <w:style w:type="character" w:styleId="aff4">
    <w:name w:val="footnote reference"/>
    <w:aliases w:val="FR,Ref,de nota al pie,註腳內容,Error-Fußnotenzeichen5,Error-Fußnotenzeichen6,Error-Fußnotenzeichen3,Error-Fusnotßnotenzeichen5,Error-Fußnotenzeic"/>
    <w:basedOn w:val="aa"/>
    <w:uiPriority w:val="99"/>
    <w:unhideWhenUsed/>
    <w:qFormat/>
    <w:rsid w:val="00A25526"/>
    <w:rPr>
      <w:vertAlign w:val="superscript"/>
    </w:rPr>
  </w:style>
  <w:style w:type="paragraph" w:customStyle="1" w:styleId="15">
    <w:name w:val="款1"/>
    <w:basedOn w:val="a9"/>
    <w:rsid w:val="00D55ACF"/>
    <w:pPr>
      <w:overflowPunct/>
      <w:autoSpaceDE/>
      <w:autoSpaceDN/>
      <w:ind w:leftChars="223" w:left="1114" w:hangingChars="181" w:hanging="579"/>
    </w:pPr>
    <w:rPr>
      <w:rFonts w:ascii="Times New Roman"/>
      <w:szCs w:val="24"/>
    </w:rPr>
  </w:style>
  <w:style w:type="table" w:customStyle="1" w:styleId="210">
    <w:name w:val="表格格線21"/>
    <w:basedOn w:val="ab"/>
    <w:next w:val="af9"/>
    <w:uiPriority w:val="39"/>
    <w:rsid w:val="00D55ACF"/>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表格格線8"/>
    <w:basedOn w:val="ab"/>
    <w:next w:val="af9"/>
    <w:uiPriority w:val="39"/>
    <w:rsid w:val="00D55ACF"/>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表格格線9"/>
    <w:basedOn w:val="ab"/>
    <w:next w:val="af9"/>
    <w:uiPriority w:val="39"/>
    <w:rsid w:val="00B625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一 )"/>
    <w:basedOn w:val="1"/>
    <w:link w:val="aff6"/>
    <w:qFormat/>
    <w:rsid w:val="000A5AEE"/>
    <w:pPr>
      <w:numPr>
        <w:numId w:val="0"/>
      </w:numPr>
      <w:kinsoku w:val="0"/>
      <w:overflowPunct/>
      <w:autoSpaceDE/>
      <w:autoSpaceDN/>
      <w:spacing w:line="0" w:lineRule="atLeast"/>
      <w:ind w:leftChars="60" w:left="687" w:hangingChars="194" w:hanging="543"/>
    </w:pPr>
    <w:rPr>
      <w:sz w:val="28"/>
    </w:rPr>
  </w:style>
  <w:style w:type="paragraph" w:customStyle="1" w:styleId="16">
    <w:name w:val="1."/>
    <w:basedOn w:val="20"/>
    <w:link w:val="17"/>
    <w:qFormat/>
    <w:rsid w:val="000A5AEE"/>
    <w:pPr>
      <w:keepNext/>
      <w:numPr>
        <w:ilvl w:val="0"/>
        <w:numId w:val="0"/>
      </w:numPr>
      <w:overflowPunct/>
      <w:autoSpaceDE/>
      <w:autoSpaceDN/>
      <w:spacing w:line="0" w:lineRule="atLeast"/>
      <w:ind w:leftChars="227" w:left="828" w:rightChars="57" w:right="137" w:hangingChars="101" w:hanging="283"/>
    </w:pPr>
    <w:rPr>
      <w:rFonts w:hAnsi="標楷體" w:cstheme="majorBidi"/>
      <w:kern w:val="2"/>
      <w:sz w:val="28"/>
    </w:rPr>
  </w:style>
  <w:style w:type="character" w:customStyle="1" w:styleId="aff6">
    <w:name w:val="(一 ) 字元"/>
    <w:basedOn w:val="10"/>
    <w:link w:val="aff5"/>
    <w:rsid w:val="000A5AEE"/>
    <w:rPr>
      <w:rFonts w:ascii="標楷體" w:eastAsia="標楷體" w:hAnsi="Arial"/>
      <w:bCs/>
      <w:kern w:val="32"/>
      <w:sz w:val="28"/>
      <w:szCs w:val="52"/>
    </w:rPr>
  </w:style>
  <w:style w:type="paragraph" w:customStyle="1" w:styleId="aff7">
    <w:name w:val="甲"/>
    <w:basedOn w:val="4"/>
    <w:link w:val="aff8"/>
    <w:qFormat/>
    <w:rsid w:val="000A5AEE"/>
    <w:pPr>
      <w:numPr>
        <w:ilvl w:val="0"/>
        <w:numId w:val="0"/>
      </w:numPr>
      <w:overflowPunct/>
      <w:autoSpaceDE/>
      <w:autoSpaceDN/>
      <w:spacing w:line="0" w:lineRule="atLeast"/>
      <w:ind w:leftChars="346" w:left="1396" w:hangingChars="202" w:hanging="566"/>
    </w:pPr>
    <w:rPr>
      <w:kern w:val="2"/>
      <w:sz w:val="28"/>
    </w:rPr>
  </w:style>
  <w:style w:type="character" w:customStyle="1" w:styleId="17">
    <w:name w:val="1. 字元"/>
    <w:basedOn w:val="21"/>
    <w:link w:val="16"/>
    <w:rsid w:val="000A5AEE"/>
    <w:rPr>
      <w:rFonts w:ascii="標楷體" w:eastAsia="標楷體" w:hAnsi="標楷體" w:cstheme="majorBidi"/>
      <w:bCs/>
      <w:kern w:val="2"/>
      <w:sz w:val="28"/>
      <w:szCs w:val="48"/>
    </w:rPr>
  </w:style>
  <w:style w:type="character" w:customStyle="1" w:styleId="aff8">
    <w:name w:val="甲 字元"/>
    <w:basedOn w:val="aa"/>
    <w:link w:val="aff7"/>
    <w:rsid w:val="000A5AEE"/>
    <w:rPr>
      <w:rFonts w:ascii="標楷體" w:eastAsia="標楷體" w:hAnsi="Arial"/>
      <w:kern w:val="2"/>
      <w:sz w:val="28"/>
      <w:szCs w:val="36"/>
    </w:rPr>
  </w:style>
  <w:style w:type="paragraph" w:customStyle="1" w:styleId="aff9">
    <w:name w:val="一、"/>
    <w:basedOn w:val="1"/>
    <w:link w:val="affa"/>
    <w:qFormat/>
    <w:rsid w:val="000A5AEE"/>
    <w:pPr>
      <w:numPr>
        <w:numId w:val="0"/>
      </w:numPr>
      <w:kinsoku w:val="0"/>
      <w:overflowPunct/>
      <w:autoSpaceDE/>
      <w:autoSpaceDN/>
      <w:spacing w:line="0" w:lineRule="atLeast"/>
      <w:ind w:leftChars="-8" w:left="547" w:hangingChars="202" w:hanging="566"/>
    </w:pPr>
    <w:rPr>
      <w:sz w:val="28"/>
    </w:rPr>
  </w:style>
  <w:style w:type="character" w:customStyle="1" w:styleId="70">
    <w:name w:val="標題 7 字元"/>
    <w:aliases w:val="(1) 字元"/>
    <w:basedOn w:val="aa"/>
    <w:link w:val="7"/>
    <w:rsid w:val="000A5AEE"/>
    <w:rPr>
      <w:rFonts w:ascii="標楷體" w:eastAsia="標楷體" w:hAnsi="Arial"/>
      <w:bCs/>
      <w:kern w:val="32"/>
      <w:sz w:val="32"/>
      <w:szCs w:val="36"/>
    </w:rPr>
  </w:style>
  <w:style w:type="character" w:customStyle="1" w:styleId="affa">
    <w:name w:val="一、 字元"/>
    <w:basedOn w:val="10"/>
    <w:link w:val="aff9"/>
    <w:rsid w:val="000A5AEE"/>
    <w:rPr>
      <w:rFonts w:ascii="標楷體" w:eastAsia="標楷體" w:hAnsi="Arial"/>
      <w:bCs/>
      <w:kern w:val="32"/>
      <w:sz w:val="28"/>
      <w:szCs w:val="52"/>
    </w:rPr>
  </w:style>
  <w:style w:type="paragraph" w:customStyle="1" w:styleId="affb">
    <w:name w:val="分項段落"/>
    <w:basedOn w:val="a9"/>
    <w:rsid w:val="00FC2204"/>
    <w:pPr>
      <w:overflowPunct/>
      <w:autoSpaceDE/>
      <w:autoSpaceDN/>
      <w:jc w:val="left"/>
    </w:pPr>
    <w:rPr>
      <w:rFonts w:ascii="Times New Roman" w:eastAsia="新細明體"/>
      <w:sz w:val="24"/>
    </w:rPr>
  </w:style>
  <w:style w:type="table" w:customStyle="1" w:styleId="42">
    <w:name w:val="表格格線4"/>
    <w:basedOn w:val="ab"/>
    <w:next w:val="af9"/>
    <w:uiPriority w:val="39"/>
    <w:qFormat/>
    <w:rsid w:val="009C461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zn33d">
    <w:name w:val="hzn33d"/>
    <w:basedOn w:val="aa"/>
    <w:rsid w:val="00AF4143"/>
  </w:style>
  <w:style w:type="character" w:customStyle="1" w:styleId="uv3um">
    <w:name w:val="uv3um"/>
    <w:basedOn w:val="aa"/>
    <w:rsid w:val="00AF4143"/>
  </w:style>
  <w:style w:type="paragraph" w:styleId="HTML">
    <w:name w:val="HTML Preformatted"/>
    <w:basedOn w:val="a9"/>
    <w:link w:val="HTML0"/>
    <w:uiPriority w:val="99"/>
    <w:semiHidden/>
    <w:unhideWhenUsed/>
    <w:rsid w:val="005414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a"/>
    <w:link w:val="HTML"/>
    <w:uiPriority w:val="99"/>
    <w:semiHidden/>
    <w:rsid w:val="0054146A"/>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52016">
      <w:bodyDiv w:val="1"/>
      <w:marLeft w:val="0"/>
      <w:marRight w:val="0"/>
      <w:marTop w:val="0"/>
      <w:marBottom w:val="0"/>
      <w:divBdr>
        <w:top w:val="none" w:sz="0" w:space="0" w:color="auto"/>
        <w:left w:val="none" w:sz="0" w:space="0" w:color="auto"/>
        <w:bottom w:val="none" w:sz="0" w:space="0" w:color="auto"/>
        <w:right w:val="none" w:sz="0" w:space="0" w:color="auto"/>
      </w:divBdr>
    </w:div>
    <w:div w:id="308557273">
      <w:bodyDiv w:val="1"/>
      <w:marLeft w:val="0"/>
      <w:marRight w:val="0"/>
      <w:marTop w:val="0"/>
      <w:marBottom w:val="0"/>
      <w:divBdr>
        <w:top w:val="none" w:sz="0" w:space="0" w:color="auto"/>
        <w:left w:val="none" w:sz="0" w:space="0" w:color="auto"/>
        <w:bottom w:val="none" w:sz="0" w:space="0" w:color="auto"/>
        <w:right w:val="none" w:sz="0" w:space="0" w:color="auto"/>
      </w:divBdr>
    </w:div>
    <w:div w:id="359623450">
      <w:bodyDiv w:val="1"/>
      <w:marLeft w:val="0"/>
      <w:marRight w:val="0"/>
      <w:marTop w:val="0"/>
      <w:marBottom w:val="0"/>
      <w:divBdr>
        <w:top w:val="none" w:sz="0" w:space="0" w:color="auto"/>
        <w:left w:val="none" w:sz="0" w:space="0" w:color="auto"/>
        <w:bottom w:val="none" w:sz="0" w:space="0" w:color="auto"/>
        <w:right w:val="none" w:sz="0" w:space="0" w:color="auto"/>
      </w:divBdr>
    </w:div>
    <w:div w:id="426928427">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728191293">
      <w:bodyDiv w:val="1"/>
      <w:marLeft w:val="0"/>
      <w:marRight w:val="0"/>
      <w:marTop w:val="0"/>
      <w:marBottom w:val="0"/>
      <w:divBdr>
        <w:top w:val="none" w:sz="0" w:space="0" w:color="auto"/>
        <w:left w:val="none" w:sz="0" w:space="0" w:color="auto"/>
        <w:bottom w:val="none" w:sz="0" w:space="0" w:color="auto"/>
        <w:right w:val="none" w:sz="0" w:space="0" w:color="auto"/>
      </w:divBdr>
    </w:div>
    <w:div w:id="741869842">
      <w:bodyDiv w:val="1"/>
      <w:marLeft w:val="0"/>
      <w:marRight w:val="0"/>
      <w:marTop w:val="0"/>
      <w:marBottom w:val="0"/>
      <w:divBdr>
        <w:top w:val="none" w:sz="0" w:space="0" w:color="auto"/>
        <w:left w:val="none" w:sz="0" w:space="0" w:color="auto"/>
        <w:bottom w:val="none" w:sz="0" w:space="0" w:color="auto"/>
        <w:right w:val="none" w:sz="0" w:space="0" w:color="auto"/>
      </w:divBdr>
    </w:div>
    <w:div w:id="782186737">
      <w:bodyDiv w:val="1"/>
      <w:marLeft w:val="0"/>
      <w:marRight w:val="0"/>
      <w:marTop w:val="0"/>
      <w:marBottom w:val="0"/>
      <w:divBdr>
        <w:top w:val="none" w:sz="0" w:space="0" w:color="auto"/>
        <w:left w:val="none" w:sz="0" w:space="0" w:color="auto"/>
        <w:bottom w:val="none" w:sz="0" w:space="0" w:color="auto"/>
        <w:right w:val="none" w:sz="0" w:space="0" w:color="auto"/>
      </w:divBdr>
      <w:divsChild>
        <w:div w:id="1665549620">
          <w:marLeft w:val="480"/>
          <w:marRight w:val="0"/>
          <w:marTop w:val="0"/>
          <w:marBottom w:val="120"/>
          <w:divBdr>
            <w:top w:val="none" w:sz="0" w:space="0" w:color="auto"/>
            <w:left w:val="none" w:sz="0" w:space="0" w:color="auto"/>
            <w:bottom w:val="none" w:sz="0" w:space="0" w:color="auto"/>
            <w:right w:val="none" w:sz="0" w:space="0" w:color="auto"/>
          </w:divBdr>
        </w:div>
        <w:div w:id="167522984">
          <w:marLeft w:val="480"/>
          <w:marRight w:val="0"/>
          <w:marTop w:val="0"/>
          <w:marBottom w:val="120"/>
          <w:divBdr>
            <w:top w:val="none" w:sz="0" w:space="0" w:color="auto"/>
            <w:left w:val="none" w:sz="0" w:space="0" w:color="auto"/>
            <w:bottom w:val="none" w:sz="0" w:space="0" w:color="auto"/>
            <w:right w:val="none" w:sz="0" w:space="0" w:color="auto"/>
          </w:divBdr>
        </w:div>
        <w:div w:id="1645700495">
          <w:marLeft w:val="480"/>
          <w:marRight w:val="0"/>
          <w:marTop w:val="0"/>
          <w:marBottom w:val="120"/>
          <w:divBdr>
            <w:top w:val="none" w:sz="0" w:space="0" w:color="auto"/>
            <w:left w:val="none" w:sz="0" w:space="0" w:color="auto"/>
            <w:bottom w:val="none" w:sz="0" w:space="0" w:color="auto"/>
            <w:right w:val="none" w:sz="0" w:space="0" w:color="auto"/>
          </w:divBdr>
        </w:div>
        <w:div w:id="1401901716">
          <w:marLeft w:val="480"/>
          <w:marRight w:val="0"/>
          <w:marTop w:val="0"/>
          <w:marBottom w:val="120"/>
          <w:divBdr>
            <w:top w:val="none" w:sz="0" w:space="0" w:color="auto"/>
            <w:left w:val="none" w:sz="0" w:space="0" w:color="auto"/>
            <w:bottom w:val="none" w:sz="0" w:space="0" w:color="auto"/>
            <w:right w:val="none" w:sz="0" w:space="0" w:color="auto"/>
          </w:divBdr>
        </w:div>
        <w:div w:id="473186100">
          <w:marLeft w:val="480"/>
          <w:marRight w:val="0"/>
          <w:marTop w:val="0"/>
          <w:marBottom w:val="120"/>
          <w:divBdr>
            <w:top w:val="none" w:sz="0" w:space="0" w:color="auto"/>
            <w:left w:val="none" w:sz="0" w:space="0" w:color="auto"/>
            <w:bottom w:val="none" w:sz="0" w:space="0" w:color="auto"/>
            <w:right w:val="none" w:sz="0" w:space="0" w:color="auto"/>
          </w:divBdr>
        </w:div>
        <w:div w:id="1310406469">
          <w:marLeft w:val="480"/>
          <w:marRight w:val="0"/>
          <w:marTop w:val="0"/>
          <w:marBottom w:val="120"/>
          <w:divBdr>
            <w:top w:val="none" w:sz="0" w:space="0" w:color="auto"/>
            <w:left w:val="none" w:sz="0" w:space="0" w:color="auto"/>
            <w:bottom w:val="none" w:sz="0" w:space="0" w:color="auto"/>
            <w:right w:val="none" w:sz="0" w:space="0" w:color="auto"/>
          </w:divBdr>
        </w:div>
        <w:div w:id="1891189572">
          <w:marLeft w:val="480"/>
          <w:marRight w:val="0"/>
          <w:marTop w:val="0"/>
          <w:marBottom w:val="120"/>
          <w:divBdr>
            <w:top w:val="none" w:sz="0" w:space="0" w:color="auto"/>
            <w:left w:val="none" w:sz="0" w:space="0" w:color="auto"/>
            <w:bottom w:val="none" w:sz="0" w:space="0" w:color="auto"/>
            <w:right w:val="none" w:sz="0" w:space="0" w:color="auto"/>
          </w:divBdr>
        </w:div>
      </w:divsChild>
    </w:div>
    <w:div w:id="813060886">
      <w:bodyDiv w:val="1"/>
      <w:marLeft w:val="0"/>
      <w:marRight w:val="0"/>
      <w:marTop w:val="0"/>
      <w:marBottom w:val="0"/>
      <w:divBdr>
        <w:top w:val="none" w:sz="0" w:space="0" w:color="auto"/>
        <w:left w:val="none" w:sz="0" w:space="0" w:color="auto"/>
        <w:bottom w:val="none" w:sz="0" w:space="0" w:color="auto"/>
        <w:right w:val="none" w:sz="0" w:space="0" w:color="auto"/>
      </w:divBdr>
      <w:divsChild>
        <w:div w:id="832065526">
          <w:marLeft w:val="0"/>
          <w:marRight w:val="0"/>
          <w:marTop w:val="0"/>
          <w:marBottom w:val="300"/>
          <w:divBdr>
            <w:top w:val="single" w:sz="6" w:space="14" w:color="95C7F6"/>
            <w:left w:val="single" w:sz="6" w:space="14" w:color="95C7F6"/>
            <w:bottom w:val="single" w:sz="6" w:space="14" w:color="95C7F6"/>
            <w:right w:val="single" w:sz="6" w:space="14" w:color="95C7F6"/>
          </w:divBdr>
          <w:divsChild>
            <w:div w:id="227420995">
              <w:marLeft w:val="0"/>
              <w:marRight w:val="0"/>
              <w:marTop w:val="100"/>
              <w:marBottom w:val="100"/>
              <w:divBdr>
                <w:top w:val="none" w:sz="0" w:space="0" w:color="auto"/>
                <w:left w:val="none" w:sz="0" w:space="0" w:color="auto"/>
                <w:bottom w:val="none" w:sz="0" w:space="0" w:color="auto"/>
                <w:right w:val="none" w:sz="0" w:space="0" w:color="auto"/>
              </w:divBdr>
              <w:divsChild>
                <w:div w:id="1318607819">
                  <w:marLeft w:val="0"/>
                  <w:marRight w:val="0"/>
                  <w:marTop w:val="0"/>
                  <w:marBottom w:val="0"/>
                  <w:divBdr>
                    <w:top w:val="none" w:sz="0" w:space="0" w:color="auto"/>
                    <w:left w:val="none" w:sz="0" w:space="0" w:color="auto"/>
                    <w:bottom w:val="none" w:sz="0" w:space="0" w:color="auto"/>
                    <w:right w:val="none" w:sz="0" w:space="0" w:color="auto"/>
                  </w:divBdr>
                  <w:divsChild>
                    <w:div w:id="870798277">
                      <w:marLeft w:val="0"/>
                      <w:marRight w:val="0"/>
                      <w:marTop w:val="0"/>
                      <w:marBottom w:val="0"/>
                      <w:divBdr>
                        <w:top w:val="none" w:sz="0" w:space="0" w:color="auto"/>
                        <w:left w:val="none" w:sz="0" w:space="0" w:color="auto"/>
                        <w:bottom w:val="none" w:sz="0" w:space="0" w:color="auto"/>
                        <w:right w:val="none" w:sz="0" w:space="0" w:color="auto"/>
                      </w:divBdr>
                    </w:div>
                    <w:div w:id="142876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56716786">
      <w:bodyDiv w:val="1"/>
      <w:marLeft w:val="0"/>
      <w:marRight w:val="0"/>
      <w:marTop w:val="0"/>
      <w:marBottom w:val="0"/>
      <w:divBdr>
        <w:top w:val="none" w:sz="0" w:space="0" w:color="auto"/>
        <w:left w:val="none" w:sz="0" w:space="0" w:color="auto"/>
        <w:bottom w:val="none" w:sz="0" w:space="0" w:color="auto"/>
        <w:right w:val="none" w:sz="0" w:space="0" w:color="auto"/>
      </w:divBdr>
    </w:div>
    <w:div w:id="1382634331">
      <w:bodyDiv w:val="1"/>
      <w:marLeft w:val="0"/>
      <w:marRight w:val="0"/>
      <w:marTop w:val="0"/>
      <w:marBottom w:val="0"/>
      <w:divBdr>
        <w:top w:val="none" w:sz="0" w:space="0" w:color="auto"/>
        <w:left w:val="none" w:sz="0" w:space="0" w:color="auto"/>
        <w:bottom w:val="none" w:sz="0" w:space="0" w:color="auto"/>
        <w:right w:val="none" w:sz="0" w:space="0" w:color="auto"/>
      </w:divBdr>
      <w:divsChild>
        <w:div w:id="706757722">
          <w:marLeft w:val="480"/>
          <w:marRight w:val="0"/>
          <w:marTop w:val="0"/>
          <w:marBottom w:val="120"/>
          <w:divBdr>
            <w:top w:val="none" w:sz="0" w:space="0" w:color="auto"/>
            <w:left w:val="none" w:sz="0" w:space="0" w:color="auto"/>
            <w:bottom w:val="none" w:sz="0" w:space="0" w:color="auto"/>
            <w:right w:val="none" w:sz="0" w:space="0" w:color="auto"/>
          </w:divBdr>
        </w:div>
        <w:div w:id="1225024031">
          <w:marLeft w:val="480"/>
          <w:marRight w:val="0"/>
          <w:marTop w:val="0"/>
          <w:marBottom w:val="120"/>
          <w:divBdr>
            <w:top w:val="none" w:sz="0" w:space="0" w:color="auto"/>
            <w:left w:val="none" w:sz="0" w:space="0" w:color="auto"/>
            <w:bottom w:val="none" w:sz="0" w:space="0" w:color="auto"/>
            <w:right w:val="none" w:sz="0" w:space="0" w:color="auto"/>
          </w:divBdr>
        </w:div>
        <w:div w:id="1438646737">
          <w:marLeft w:val="480"/>
          <w:marRight w:val="0"/>
          <w:marTop w:val="0"/>
          <w:marBottom w:val="120"/>
          <w:divBdr>
            <w:top w:val="none" w:sz="0" w:space="0" w:color="auto"/>
            <w:left w:val="none" w:sz="0" w:space="0" w:color="auto"/>
            <w:bottom w:val="none" w:sz="0" w:space="0" w:color="auto"/>
            <w:right w:val="none" w:sz="0" w:space="0" w:color="auto"/>
          </w:divBdr>
        </w:div>
        <w:div w:id="642781324">
          <w:marLeft w:val="480"/>
          <w:marRight w:val="0"/>
          <w:marTop w:val="0"/>
          <w:marBottom w:val="120"/>
          <w:divBdr>
            <w:top w:val="none" w:sz="0" w:space="0" w:color="auto"/>
            <w:left w:val="none" w:sz="0" w:space="0" w:color="auto"/>
            <w:bottom w:val="none" w:sz="0" w:space="0" w:color="auto"/>
            <w:right w:val="none" w:sz="0" w:space="0" w:color="auto"/>
          </w:divBdr>
        </w:div>
        <w:div w:id="1173030435">
          <w:marLeft w:val="480"/>
          <w:marRight w:val="0"/>
          <w:marTop w:val="0"/>
          <w:marBottom w:val="120"/>
          <w:divBdr>
            <w:top w:val="none" w:sz="0" w:space="0" w:color="auto"/>
            <w:left w:val="none" w:sz="0" w:space="0" w:color="auto"/>
            <w:bottom w:val="none" w:sz="0" w:space="0" w:color="auto"/>
            <w:right w:val="none" w:sz="0" w:space="0" w:color="auto"/>
          </w:divBdr>
        </w:div>
        <w:div w:id="1925457882">
          <w:marLeft w:val="480"/>
          <w:marRight w:val="0"/>
          <w:marTop w:val="0"/>
          <w:marBottom w:val="120"/>
          <w:divBdr>
            <w:top w:val="none" w:sz="0" w:space="0" w:color="auto"/>
            <w:left w:val="none" w:sz="0" w:space="0" w:color="auto"/>
            <w:bottom w:val="none" w:sz="0" w:space="0" w:color="auto"/>
            <w:right w:val="none" w:sz="0" w:space="0" w:color="auto"/>
          </w:divBdr>
        </w:div>
        <w:div w:id="1753431910">
          <w:marLeft w:val="480"/>
          <w:marRight w:val="0"/>
          <w:marTop w:val="0"/>
          <w:marBottom w:val="120"/>
          <w:divBdr>
            <w:top w:val="none" w:sz="0" w:space="0" w:color="auto"/>
            <w:left w:val="none" w:sz="0" w:space="0" w:color="auto"/>
            <w:bottom w:val="none" w:sz="0" w:space="0" w:color="auto"/>
            <w:right w:val="none" w:sz="0" w:space="0" w:color="auto"/>
          </w:divBdr>
        </w:div>
      </w:divsChild>
    </w:div>
    <w:div w:id="1477986266">
      <w:bodyDiv w:val="1"/>
      <w:marLeft w:val="0"/>
      <w:marRight w:val="0"/>
      <w:marTop w:val="0"/>
      <w:marBottom w:val="0"/>
      <w:divBdr>
        <w:top w:val="none" w:sz="0" w:space="0" w:color="auto"/>
        <w:left w:val="none" w:sz="0" w:space="0" w:color="auto"/>
        <w:bottom w:val="none" w:sz="0" w:space="0" w:color="auto"/>
        <w:right w:val="none" w:sz="0" w:space="0" w:color="auto"/>
      </w:divBdr>
    </w:div>
    <w:div w:id="1530948893">
      <w:bodyDiv w:val="1"/>
      <w:marLeft w:val="0"/>
      <w:marRight w:val="0"/>
      <w:marTop w:val="0"/>
      <w:marBottom w:val="0"/>
      <w:divBdr>
        <w:top w:val="none" w:sz="0" w:space="0" w:color="auto"/>
        <w:left w:val="none" w:sz="0" w:space="0" w:color="auto"/>
        <w:bottom w:val="none" w:sz="0" w:space="0" w:color="auto"/>
        <w:right w:val="none" w:sz="0" w:space="0" w:color="auto"/>
      </w:divBdr>
      <w:divsChild>
        <w:div w:id="386808274">
          <w:marLeft w:val="0"/>
          <w:marRight w:val="0"/>
          <w:marTop w:val="0"/>
          <w:marBottom w:val="0"/>
          <w:divBdr>
            <w:top w:val="none" w:sz="0" w:space="0" w:color="auto"/>
            <w:left w:val="none" w:sz="0" w:space="0" w:color="auto"/>
            <w:bottom w:val="none" w:sz="0" w:space="0" w:color="auto"/>
            <w:right w:val="none" w:sz="0" w:space="0" w:color="auto"/>
          </w:divBdr>
          <w:divsChild>
            <w:div w:id="1649356507">
              <w:marLeft w:val="0"/>
              <w:marRight w:val="0"/>
              <w:marTop w:val="0"/>
              <w:marBottom w:val="0"/>
              <w:divBdr>
                <w:top w:val="none" w:sz="0" w:space="0" w:color="auto"/>
                <w:left w:val="none" w:sz="0" w:space="0" w:color="auto"/>
                <w:bottom w:val="none" w:sz="0" w:space="0" w:color="auto"/>
                <w:right w:val="none" w:sz="0" w:space="0" w:color="auto"/>
              </w:divBdr>
              <w:divsChild>
                <w:div w:id="73374517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8195637">
          <w:marLeft w:val="0"/>
          <w:marRight w:val="0"/>
          <w:marTop w:val="0"/>
          <w:marBottom w:val="0"/>
          <w:divBdr>
            <w:top w:val="none" w:sz="0" w:space="0" w:color="auto"/>
            <w:left w:val="none" w:sz="0" w:space="0" w:color="auto"/>
            <w:bottom w:val="none" w:sz="0" w:space="0" w:color="auto"/>
            <w:right w:val="none" w:sz="0" w:space="0" w:color="auto"/>
          </w:divBdr>
          <w:divsChild>
            <w:div w:id="789937325">
              <w:marLeft w:val="0"/>
              <w:marRight w:val="0"/>
              <w:marTop w:val="0"/>
              <w:marBottom w:val="0"/>
              <w:divBdr>
                <w:top w:val="none" w:sz="0" w:space="0" w:color="auto"/>
                <w:left w:val="none" w:sz="0" w:space="0" w:color="auto"/>
                <w:bottom w:val="none" w:sz="0" w:space="0" w:color="auto"/>
                <w:right w:val="none" w:sz="0" w:space="0" w:color="auto"/>
              </w:divBdr>
              <w:divsChild>
                <w:div w:id="141416311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337512760">
          <w:marLeft w:val="0"/>
          <w:marRight w:val="0"/>
          <w:marTop w:val="0"/>
          <w:marBottom w:val="0"/>
          <w:divBdr>
            <w:top w:val="none" w:sz="0" w:space="0" w:color="auto"/>
            <w:left w:val="none" w:sz="0" w:space="0" w:color="auto"/>
            <w:bottom w:val="none" w:sz="0" w:space="0" w:color="auto"/>
            <w:right w:val="none" w:sz="0" w:space="0" w:color="auto"/>
          </w:divBdr>
          <w:divsChild>
            <w:div w:id="365714459">
              <w:marLeft w:val="0"/>
              <w:marRight w:val="0"/>
              <w:marTop w:val="0"/>
              <w:marBottom w:val="0"/>
              <w:divBdr>
                <w:top w:val="none" w:sz="0" w:space="0" w:color="auto"/>
                <w:left w:val="none" w:sz="0" w:space="0" w:color="auto"/>
                <w:bottom w:val="none" w:sz="0" w:space="0" w:color="auto"/>
                <w:right w:val="none" w:sz="0" w:space="0" w:color="auto"/>
              </w:divBdr>
              <w:divsChild>
                <w:div w:id="209493530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19618332">
          <w:marLeft w:val="0"/>
          <w:marRight w:val="0"/>
          <w:marTop w:val="0"/>
          <w:marBottom w:val="0"/>
          <w:divBdr>
            <w:top w:val="none" w:sz="0" w:space="0" w:color="auto"/>
            <w:left w:val="none" w:sz="0" w:space="0" w:color="auto"/>
            <w:bottom w:val="none" w:sz="0" w:space="0" w:color="auto"/>
            <w:right w:val="none" w:sz="0" w:space="0" w:color="auto"/>
          </w:divBdr>
          <w:divsChild>
            <w:div w:id="1898126422">
              <w:marLeft w:val="0"/>
              <w:marRight w:val="0"/>
              <w:marTop w:val="0"/>
              <w:marBottom w:val="0"/>
              <w:divBdr>
                <w:top w:val="none" w:sz="0" w:space="0" w:color="auto"/>
                <w:left w:val="none" w:sz="0" w:space="0" w:color="auto"/>
                <w:bottom w:val="none" w:sz="0" w:space="0" w:color="auto"/>
                <w:right w:val="none" w:sz="0" w:space="0" w:color="auto"/>
              </w:divBdr>
            </w:div>
          </w:divsChild>
        </w:div>
        <w:div w:id="632255562">
          <w:marLeft w:val="0"/>
          <w:marRight w:val="0"/>
          <w:marTop w:val="0"/>
          <w:marBottom w:val="0"/>
          <w:divBdr>
            <w:top w:val="none" w:sz="0" w:space="0" w:color="auto"/>
            <w:left w:val="none" w:sz="0" w:space="0" w:color="auto"/>
            <w:bottom w:val="none" w:sz="0" w:space="0" w:color="auto"/>
            <w:right w:val="none" w:sz="0" w:space="0" w:color="auto"/>
          </w:divBdr>
          <w:divsChild>
            <w:div w:id="747725251">
              <w:marLeft w:val="0"/>
              <w:marRight w:val="0"/>
              <w:marTop w:val="0"/>
              <w:marBottom w:val="0"/>
              <w:divBdr>
                <w:top w:val="none" w:sz="0" w:space="0" w:color="auto"/>
                <w:left w:val="none" w:sz="0" w:space="0" w:color="auto"/>
                <w:bottom w:val="none" w:sz="0" w:space="0" w:color="auto"/>
                <w:right w:val="none" w:sz="0" w:space="0" w:color="auto"/>
              </w:divBdr>
              <w:divsChild>
                <w:div w:id="3042607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0614603">
          <w:marLeft w:val="0"/>
          <w:marRight w:val="0"/>
          <w:marTop w:val="0"/>
          <w:marBottom w:val="0"/>
          <w:divBdr>
            <w:top w:val="none" w:sz="0" w:space="0" w:color="auto"/>
            <w:left w:val="none" w:sz="0" w:space="0" w:color="auto"/>
            <w:bottom w:val="none" w:sz="0" w:space="0" w:color="auto"/>
            <w:right w:val="none" w:sz="0" w:space="0" w:color="auto"/>
          </w:divBdr>
          <w:divsChild>
            <w:div w:id="1755199298">
              <w:marLeft w:val="0"/>
              <w:marRight w:val="0"/>
              <w:marTop w:val="0"/>
              <w:marBottom w:val="0"/>
              <w:divBdr>
                <w:top w:val="none" w:sz="0" w:space="0" w:color="auto"/>
                <w:left w:val="none" w:sz="0" w:space="0" w:color="auto"/>
                <w:bottom w:val="none" w:sz="0" w:space="0" w:color="auto"/>
                <w:right w:val="none" w:sz="0" w:space="0" w:color="auto"/>
              </w:divBdr>
            </w:div>
          </w:divsChild>
        </w:div>
        <w:div w:id="364446372">
          <w:marLeft w:val="0"/>
          <w:marRight w:val="0"/>
          <w:marTop w:val="0"/>
          <w:marBottom w:val="0"/>
          <w:divBdr>
            <w:top w:val="none" w:sz="0" w:space="0" w:color="auto"/>
            <w:left w:val="none" w:sz="0" w:space="0" w:color="auto"/>
            <w:bottom w:val="none" w:sz="0" w:space="0" w:color="auto"/>
            <w:right w:val="none" w:sz="0" w:space="0" w:color="auto"/>
          </w:divBdr>
          <w:divsChild>
            <w:div w:id="2118790818">
              <w:marLeft w:val="0"/>
              <w:marRight w:val="0"/>
              <w:marTop w:val="0"/>
              <w:marBottom w:val="0"/>
              <w:divBdr>
                <w:top w:val="none" w:sz="0" w:space="0" w:color="auto"/>
                <w:left w:val="none" w:sz="0" w:space="0" w:color="auto"/>
                <w:bottom w:val="none" w:sz="0" w:space="0" w:color="auto"/>
                <w:right w:val="none" w:sz="0" w:space="0" w:color="auto"/>
              </w:divBdr>
              <w:divsChild>
                <w:div w:id="52895685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8454909">
          <w:marLeft w:val="0"/>
          <w:marRight w:val="0"/>
          <w:marTop w:val="0"/>
          <w:marBottom w:val="0"/>
          <w:divBdr>
            <w:top w:val="none" w:sz="0" w:space="0" w:color="auto"/>
            <w:left w:val="none" w:sz="0" w:space="0" w:color="auto"/>
            <w:bottom w:val="none" w:sz="0" w:space="0" w:color="auto"/>
            <w:right w:val="none" w:sz="0" w:space="0" w:color="auto"/>
          </w:divBdr>
          <w:divsChild>
            <w:div w:id="421528850">
              <w:marLeft w:val="0"/>
              <w:marRight w:val="0"/>
              <w:marTop w:val="0"/>
              <w:marBottom w:val="0"/>
              <w:divBdr>
                <w:top w:val="none" w:sz="0" w:space="0" w:color="auto"/>
                <w:left w:val="none" w:sz="0" w:space="0" w:color="auto"/>
                <w:bottom w:val="none" w:sz="0" w:space="0" w:color="auto"/>
                <w:right w:val="none" w:sz="0" w:space="0" w:color="auto"/>
              </w:divBdr>
            </w:div>
          </w:divsChild>
        </w:div>
        <w:div w:id="1694570457">
          <w:marLeft w:val="0"/>
          <w:marRight w:val="0"/>
          <w:marTop w:val="0"/>
          <w:marBottom w:val="0"/>
          <w:divBdr>
            <w:top w:val="none" w:sz="0" w:space="0" w:color="auto"/>
            <w:left w:val="none" w:sz="0" w:space="0" w:color="auto"/>
            <w:bottom w:val="none" w:sz="0" w:space="0" w:color="auto"/>
            <w:right w:val="none" w:sz="0" w:space="0" w:color="auto"/>
          </w:divBdr>
          <w:divsChild>
            <w:div w:id="674527924">
              <w:marLeft w:val="0"/>
              <w:marRight w:val="0"/>
              <w:marTop w:val="0"/>
              <w:marBottom w:val="0"/>
              <w:divBdr>
                <w:top w:val="none" w:sz="0" w:space="0" w:color="auto"/>
                <w:left w:val="none" w:sz="0" w:space="0" w:color="auto"/>
                <w:bottom w:val="none" w:sz="0" w:space="0" w:color="auto"/>
                <w:right w:val="none" w:sz="0" w:space="0" w:color="auto"/>
              </w:divBdr>
              <w:divsChild>
                <w:div w:id="195331604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29374093">
          <w:marLeft w:val="0"/>
          <w:marRight w:val="0"/>
          <w:marTop w:val="0"/>
          <w:marBottom w:val="0"/>
          <w:divBdr>
            <w:top w:val="none" w:sz="0" w:space="0" w:color="auto"/>
            <w:left w:val="none" w:sz="0" w:space="0" w:color="auto"/>
            <w:bottom w:val="none" w:sz="0" w:space="0" w:color="auto"/>
            <w:right w:val="none" w:sz="0" w:space="0" w:color="auto"/>
          </w:divBdr>
          <w:divsChild>
            <w:div w:id="112212822">
              <w:marLeft w:val="0"/>
              <w:marRight w:val="0"/>
              <w:marTop w:val="0"/>
              <w:marBottom w:val="0"/>
              <w:divBdr>
                <w:top w:val="none" w:sz="0" w:space="0" w:color="auto"/>
                <w:left w:val="none" w:sz="0" w:space="0" w:color="auto"/>
                <w:bottom w:val="none" w:sz="0" w:space="0" w:color="auto"/>
                <w:right w:val="none" w:sz="0" w:space="0" w:color="auto"/>
              </w:divBdr>
            </w:div>
          </w:divsChild>
        </w:div>
        <w:div w:id="1484001332">
          <w:marLeft w:val="0"/>
          <w:marRight w:val="0"/>
          <w:marTop w:val="0"/>
          <w:marBottom w:val="0"/>
          <w:divBdr>
            <w:top w:val="none" w:sz="0" w:space="0" w:color="auto"/>
            <w:left w:val="none" w:sz="0" w:space="0" w:color="auto"/>
            <w:bottom w:val="none" w:sz="0" w:space="0" w:color="auto"/>
            <w:right w:val="none" w:sz="0" w:space="0" w:color="auto"/>
          </w:divBdr>
          <w:divsChild>
            <w:div w:id="1182473117">
              <w:marLeft w:val="0"/>
              <w:marRight w:val="0"/>
              <w:marTop w:val="0"/>
              <w:marBottom w:val="0"/>
              <w:divBdr>
                <w:top w:val="none" w:sz="0" w:space="0" w:color="auto"/>
                <w:left w:val="none" w:sz="0" w:space="0" w:color="auto"/>
                <w:bottom w:val="none" w:sz="0" w:space="0" w:color="auto"/>
                <w:right w:val="none" w:sz="0" w:space="0" w:color="auto"/>
              </w:divBdr>
              <w:divsChild>
                <w:div w:id="15757004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59944029">
          <w:marLeft w:val="0"/>
          <w:marRight w:val="0"/>
          <w:marTop w:val="0"/>
          <w:marBottom w:val="0"/>
          <w:divBdr>
            <w:top w:val="none" w:sz="0" w:space="0" w:color="auto"/>
            <w:left w:val="none" w:sz="0" w:space="0" w:color="auto"/>
            <w:bottom w:val="none" w:sz="0" w:space="0" w:color="auto"/>
            <w:right w:val="none" w:sz="0" w:space="0" w:color="auto"/>
          </w:divBdr>
          <w:divsChild>
            <w:div w:id="189028097">
              <w:marLeft w:val="0"/>
              <w:marRight w:val="0"/>
              <w:marTop w:val="0"/>
              <w:marBottom w:val="0"/>
              <w:divBdr>
                <w:top w:val="none" w:sz="0" w:space="0" w:color="auto"/>
                <w:left w:val="none" w:sz="0" w:space="0" w:color="auto"/>
                <w:bottom w:val="none" w:sz="0" w:space="0" w:color="auto"/>
                <w:right w:val="none" w:sz="0" w:space="0" w:color="auto"/>
              </w:divBdr>
            </w:div>
          </w:divsChild>
        </w:div>
        <w:div w:id="2111660585">
          <w:marLeft w:val="0"/>
          <w:marRight w:val="0"/>
          <w:marTop w:val="0"/>
          <w:marBottom w:val="0"/>
          <w:divBdr>
            <w:top w:val="none" w:sz="0" w:space="0" w:color="auto"/>
            <w:left w:val="none" w:sz="0" w:space="0" w:color="auto"/>
            <w:bottom w:val="none" w:sz="0" w:space="0" w:color="auto"/>
            <w:right w:val="none" w:sz="0" w:space="0" w:color="auto"/>
          </w:divBdr>
          <w:divsChild>
            <w:div w:id="1405836161">
              <w:marLeft w:val="0"/>
              <w:marRight w:val="0"/>
              <w:marTop w:val="0"/>
              <w:marBottom w:val="0"/>
              <w:divBdr>
                <w:top w:val="none" w:sz="0" w:space="0" w:color="auto"/>
                <w:left w:val="none" w:sz="0" w:space="0" w:color="auto"/>
                <w:bottom w:val="none" w:sz="0" w:space="0" w:color="auto"/>
                <w:right w:val="none" w:sz="0" w:space="0" w:color="auto"/>
              </w:divBdr>
              <w:divsChild>
                <w:div w:id="66224409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546871151">
      <w:bodyDiv w:val="1"/>
      <w:marLeft w:val="0"/>
      <w:marRight w:val="0"/>
      <w:marTop w:val="0"/>
      <w:marBottom w:val="0"/>
      <w:divBdr>
        <w:top w:val="none" w:sz="0" w:space="0" w:color="auto"/>
        <w:left w:val="none" w:sz="0" w:space="0" w:color="auto"/>
        <w:bottom w:val="none" w:sz="0" w:space="0" w:color="auto"/>
        <w:right w:val="none" w:sz="0" w:space="0" w:color="auto"/>
      </w:divBdr>
    </w:div>
    <w:div w:id="204879192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3FEF6-E03F-4E49-A867-29951537C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2371</Words>
  <Characters>13521</Characters>
  <Application>Microsoft Office Word</Application>
  <DocSecurity>0</DocSecurity>
  <Lines>112</Lines>
  <Paragraphs>31</Paragraphs>
  <ScaleCrop>false</ScaleCrop>
  <Company/>
  <LinksUpToDate>false</LinksUpToDate>
  <CharactersWithSpaces>15861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2025-08-21T07:45:00Z</dcterms:created>
  <dcterms:modified xsi:type="dcterms:W3CDTF">2025-08-22T06:27:00Z</dcterms:modified>
  <cp:contentStatus/>
</cp:coreProperties>
</file>