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8242C" w:rsidRDefault="00901DE0" w:rsidP="00F37D7B">
      <w:pPr>
        <w:pStyle w:val="af3"/>
        <w:rPr>
          <w:rFonts w:hAnsi="標楷體"/>
        </w:rPr>
      </w:pPr>
      <w:r w:rsidRPr="00FE27FA">
        <w:rPr>
          <w:rFonts w:hAnsi="標楷體" w:hint="eastAsia"/>
        </w:rPr>
        <w:t xml:space="preserve"> </w:t>
      </w:r>
      <w:r w:rsidR="00D20D26" w:rsidRPr="00D8242C">
        <w:rPr>
          <w:rFonts w:hAnsi="標楷體" w:hint="eastAsia"/>
        </w:rPr>
        <w:t>調查報告</w:t>
      </w:r>
    </w:p>
    <w:p w:rsidR="00E25849" w:rsidRPr="00D8242C" w:rsidRDefault="00E25849" w:rsidP="00AE311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8242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5708" w:rsidRPr="00D8242C">
        <w:rPr>
          <w:rFonts w:hint="eastAsia"/>
        </w:rPr>
        <w:t>臺灣臺南地方檢察署郭姓檢察官辦理</w:t>
      </w:r>
      <w:r w:rsidR="001878D2" w:rsidRPr="00D8242C">
        <w:rPr>
          <w:rFonts w:hint="eastAsia"/>
        </w:rPr>
        <w:t>陳○○</w:t>
      </w:r>
      <w:r w:rsidR="00565708" w:rsidRPr="00D8242C">
        <w:rPr>
          <w:rFonts w:hint="eastAsia"/>
        </w:rPr>
        <w:t>強制戒治及接續執行事宜，疑涉有違失，致陳君刑罰之執行逾有罪判決所定刑期，嗣經臺灣高等法院臺南分院刑事補償事件求償審查委員會以111年度刑補求字第4號決議向郭姓檢察官求償等情案</w:t>
      </w:r>
      <w:r w:rsidR="008A07F5" w:rsidRPr="00D8242C">
        <w:rPr>
          <w:rFonts w:hint="eastAsia"/>
        </w:rPr>
        <w:t>。</w:t>
      </w:r>
    </w:p>
    <w:p w:rsidR="00E25849" w:rsidRPr="00D8242C" w:rsidRDefault="00E25849" w:rsidP="00AE3117">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D8242C">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623B81" w:rsidRPr="00D8242C" w:rsidRDefault="00B632C6" w:rsidP="00E1505C">
      <w:pPr>
        <w:pStyle w:val="10"/>
        <w:ind w:left="680" w:firstLine="680"/>
        <w:rPr>
          <w:rFonts w:hAnsi="標楷體"/>
        </w:rPr>
      </w:pPr>
      <w:bookmarkStart w:id="60" w:name="_Hlk176194036"/>
      <w:bookmarkStart w:id="61" w:name="_Toc525070834"/>
      <w:bookmarkStart w:id="62" w:name="_Toc525938374"/>
      <w:bookmarkStart w:id="63" w:name="_Toc525939222"/>
      <w:bookmarkStart w:id="64" w:name="_Toc525939727"/>
      <w:bookmarkStart w:id="65" w:name="_Toc525066144"/>
      <w:bookmarkStart w:id="66" w:name="_Toc524892372"/>
      <w:r w:rsidRPr="00D8242C">
        <w:rPr>
          <w:rFonts w:hAnsi="標楷體" w:hint="eastAsia"/>
        </w:rPr>
        <w:t>緣</w:t>
      </w:r>
      <w:r w:rsidR="009806D9" w:rsidRPr="00D8242C">
        <w:rPr>
          <w:rFonts w:hAnsi="標楷體" w:hint="eastAsia"/>
        </w:rPr>
        <w:t>陳姓受刑人</w:t>
      </w:r>
      <w:r w:rsidR="00F733CC" w:rsidRPr="00D8242C">
        <w:rPr>
          <w:rFonts w:hAnsi="標楷體" w:hint="eastAsia"/>
        </w:rPr>
        <w:t>(下稱</w:t>
      </w:r>
      <w:bookmarkStart w:id="67" w:name="_Hlk197442291"/>
      <w:r w:rsidR="00F733CC" w:rsidRPr="00D8242C">
        <w:rPr>
          <w:rFonts w:hAnsi="標楷體" w:hint="eastAsia"/>
        </w:rPr>
        <w:t>陳男)</w:t>
      </w:r>
      <w:r w:rsidR="00D31FD8" w:rsidRPr="00D8242C">
        <w:rPr>
          <w:rFonts w:hAnsi="標楷體" w:hint="eastAsia"/>
        </w:rPr>
        <w:t>因施用毒品，</w:t>
      </w:r>
      <w:r w:rsidR="009806D9" w:rsidRPr="00D8242C">
        <w:rPr>
          <w:rFonts w:hAnsi="標楷體" w:hint="eastAsia"/>
        </w:rPr>
        <w:t>於民國(下同)109年5月26日</w:t>
      </w:r>
      <w:r w:rsidR="00F733CC" w:rsidRPr="00D8242C">
        <w:rPr>
          <w:rFonts w:hAnsi="標楷體" w:hint="eastAsia"/>
        </w:rPr>
        <w:t>起</w:t>
      </w:r>
      <w:r w:rsidR="007619CA" w:rsidRPr="00D8242C">
        <w:rPr>
          <w:rFonts w:hAnsi="標楷體" w:hint="eastAsia"/>
        </w:rPr>
        <w:t>入</w:t>
      </w:r>
      <w:r w:rsidR="009806D9" w:rsidRPr="00D8242C">
        <w:rPr>
          <w:rFonts w:hAnsi="標楷體" w:hint="eastAsia"/>
        </w:rPr>
        <w:t>法務部矯正署</w:t>
      </w:r>
      <w:r w:rsidR="009E6987" w:rsidRPr="00D8242C">
        <w:rPr>
          <w:rFonts w:hAnsi="標楷體" w:hint="eastAsia"/>
        </w:rPr>
        <w:t>(下稱矯正署)</w:t>
      </w:r>
      <w:r w:rsidR="009806D9" w:rsidRPr="00D8242C">
        <w:rPr>
          <w:rFonts w:hAnsi="標楷體" w:hint="eastAsia"/>
        </w:rPr>
        <w:t>臺南監獄臺南分監</w:t>
      </w:r>
      <w:r w:rsidR="00F733CC" w:rsidRPr="00D8242C">
        <w:rPr>
          <w:rFonts w:hAnsi="標楷體" w:hint="eastAsia"/>
        </w:rPr>
        <w:t>(</w:t>
      </w:r>
      <w:r w:rsidR="009806D9" w:rsidRPr="00D8242C">
        <w:rPr>
          <w:rFonts w:hAnsi="標楷體" w:hint="eastAsia"/>
        </w:rPr>
        <w:t>下稱臺南分監</w:t>
      </w:r>
      <w:r w:rsidR="00F733CC" w:rsidRPr="00D8242C">
        <w:rPr>
          <w:rFonts w:hAnsi="標楷體" w:hint="eastAsia"/>
        </w:rPr>
        <w:t>)</w:t>
      </w:r>
      <w:r w:rsidR="009806D9" w:rsidRPr="00D8242C">
        <w:rPr>
          <w:rFonts w:hAnsi="標楷體" w:hint="eastAsia"/>
        </w:rPr>
        <w:t>執行有期徒刑10月</w:t>
      </w:r>
      <w:r w:rsidR="002B4B49" w:rsidRPr="00D8242C">
        <w:rPr>
          <w:rFonts w:hAnsi="標楷體" w:hint="eastAsia"/>
        </w:rPr>
        <w:t>(下稱前案)</w:t>
      </w:r>
      <w:bookmarkEnd w:id="67"/>
      <w:r w:rsidR="00F733CC" w:rsidRPr="00D8242C">
        <w:rPr>
          <w:rStyle w:val="aff"/>
          <w:rFonts w:hAnsi="標楷體"/>
        </w:rPr>
        <w:footnoteReference w:id="1"/>
      </w:r>
      <w:r w:rsidR="00191708" w:rsidRPr="00D8242C">
        <w:rPr>
          <w:rFonts w:hAnsi="標楷體" w:hint="eastAsia"/>
        </w:rPr>
        <w:t>。</w:t>
      </w:r>
      <w:r w:rsidR="007619CA" w:rsidRPr="00D8242C">
        <w:rPr>
          <w:rFonts w:hAnsi="標楷體" w:hint="eastAsia"/>
        </w:rPr>
        <w:t>又陳男於</w:t>
      </w:r>
      <w:r w:rsidR="009806D9" w:rsidRPr="00D8242C">
        <w:rPr>
          <w:rFonts w:hAnsi="標楷體" w:hint="eastAsia"/>
        </w:rPr>
        <w:t>入</w:t>
      </w:r>
      <w:r w:rsidR="00CF53B1" w:rsidRPr="00D8242C">
        <w:rPr>
          <w:rFonts w:hAnsi="標楷體" w:hint="eastAsia"/>
        </w:rPr>
        <w:t>臺南分監</w:t>
      </w:r>
      <w:r w:rsidR="009806D9" w:rsidRPr="00D8242C">
        <w:rPr>
          <w:rFonts w:hAnsi="標楷體" w:hint="eastAsia"/>
        </w:rPr>
        <w:t>前</w:t>
      </w:r>
      <w:r w:rsidR="007619CA" w:rsidRPr="00D8242C">
        <w:rPr>
          <w:rFonts w:hAnsi="標楷體" w:hint="eastAsia"/>
        </w:rPr>
        <w:t>2日(109年5月24日)</w:t>
      </w:r>
      <w:r w:rsidR="00D31FD8" w:rsidRPr="00D8242C">
        <w:rPr>
          <w:rFonts w:hAnsi="標楷體" w:hint="eastAsia"/>
        </w:rPr>
        <w:t>再次</w:t>
      </w:r>
      <w:r w:rsidR="009806D9" w:rsidRPr="00D8242C">
        <w:rPr>
          <w:rFonts w:hAnsi="標楷體" w:hint="eastAsia"/>
        </w:rPr>
        <w:t>施用毒品，</w:t>
      </w:r>
      <w:r w:rsidR="00D31FD8" w:rsidRPr="00D8242C">
        <w:rPr>
          <w:rFonts w:hAnsi="標楷體" w:hint="eastAsia"/>
        </w:rPr>
        <w:t>經警方於翌日(109年5月25日)查獲，</w:t>
      </w:r>
      <w:r w:rsidR="00191708" w:rsidRPr="00D8242C">
        <w:rPr>
          <w:rFonts w:hAnsi="標楷體" w:hint="eastAsia"/>
        </w:rPr>
        <w:t>嗣</w:t>
      </w:r>
      <w:r w:rsidR="009806D9" w:rsidRPr="00D8242C">
        <w:rPr>
          <w:rFonts w:hAnsi="標楷體" w:hint="eastAsia"/>
        </w:rPr>
        <w:t>經</w:t>
      </w:r>
      <w:r w:rsidR="00191708" w:rsidRPr="00D8242C">
        <w:rPr>
          <w:rFonts w:hAnsi="標楷體" w:hint="eastAsia"/>
        </w:rPr>
        <w:t>臺灣臺南地方檢察署(下稱</w:t>
      </w:r>
      <w:r w:rsidR="009806D9" w:rsidRPr="00D8242C">
        <w:rPr>
          <w:rFonts w:hAnsi="標楷體" w:hint="eastAsia"/>
        </w:rPr>
        <w:t>臺南地檢署</w:t>
      </w:r>
      <w:r w:rsidR="00191708" w:rsidRPr="00D8242C">
        <w:rPr>
          <w:rFonts w:hAnsi="標楷體" w:hint="eastAsia"/>
        </w:rPr>
        <w:t>)</w:t>
      </w:r>
      <w:r w:rsidR="001878D2" w:rsidRPr="00D8242C">
        <w:rPr>
          <w:rFonts w:hAnsi="標楷體" w:hint="eastAsia"/>
        </w:rPr>
        <w:t>郭○○</w:t>
      </w:r>
      <w:r w:rsidR="000A7DC0" w:rsidRPr="00D8242C">
        <w:rPr>
          <w:rFonts w:hAnsi="標楷體" w:hint="eastAsia"/>
        </w:rPr>
        <w:t>檢察官</w:t>
      </w:r>
      <w:r w:rsidR="00FD2FB2" w:rsidRPr="00D8242C">
        <w:rPr>
          <w:rFonts w:hAnsi="標楷體" w:hint="eastAsia"/>
        </w:rPr>
        <w:t>(</w:t>
      </w:r>
      <w:r w:rsidR="000A7DC0" w:rsidRPr="00D8242C">
        <w:rPr>
          <w:rFonts w:hAnsi="標楷體" w:hint="eastAsia"/>
        </w:rPr>
        <w:t>下稱郭檢察官</w:t>
      </w:r>
      <w:r w:rsidR="00FD2FB2" w:rsidRPr="00D8242C">
        <w:rPr>
          <w:rFonts w:hAnsi="標楷體" w:hint="eastAsia"/>
        </w:rPr>
        <w:t>)</w:t>
      </w:r>
      <w:r w:rsidR="009806D9" w:rsidRPr="00D8242C">
        <w:rPr>
          <w:rFonts w:hAnsi="標楷體" w:hint="eastAsia"/>
        </w:rPr>
        <w:t>向</w:t>
      </w:r>
      <w:r w:rsidR="00191708" w:rsidRPr="00D8242C">
        <w:rPr>
          <w:rFonts w:hAnsi="標楷體" w:hint="eastAsia"/>
        </w:rPr>
        <w:t>臺灣臺南地方法院(下稱</w:t>
      </w:r>
      <w:r w:rsidR="009806D9" w:rsidRPr="00D8242C">
        <w:rPr>
          <w:rFonts w:hAnsi="標楷體" w:hint="eastAsia"/>
        </w:rPr>
        <w:t>臺南地院</w:t>
      </w:r>
      <w:r w:rsidR="00191708" w:rsidRPr="00D8242C">
        <w:rPr>
          <w:rFonts w:hAnsi="標楷體" w:hint="eastAsia"/>
        </w:rPr>
        <w:t>)</w:t>
      </w:r>
      <w:r w:rsidR="009806D9" w:rsidRPr="00D8242C">
        <w:rPr>
          <w:rFonts w:hAnsi="標楷體" w:hint="eastAsia"/>
        </w:rPr>
        <w:t>聲請觀察勒戒獲准</w:t>
      </w:r>
      <w:r w:rsidR="00191708" w:rsidRPr="00D8242C">
        <w:rPr>
          <w:rStyle w:val="aff"/>
          <w:rFonts w:hAnsi="標楷體"/>
        </w:rPr>
        <w:footnoteReference w:id="2"/>
      </w:r>
      <w:r w:rsidR="009806D9" w:rsidRPr="00D8242C">
        <w:rPr>
          <w:rFonts w:hAnsi="標楷體" w:hint="eastAsia"/>
        </w:rPr>
        <w:t>，向同署執行科丁股</w:t>
      </w:r>
      <w:r w:rsidR="001878D2" w:rsidRPr="00D8242C">
        <w:rPr>
          <w:rFonts w:hAnsi="標楷體" w:hint="eastAsia"/>
        </w:rPr>
        <w:t>施○○</w:t>
      </w:r>
      <w:r w:rsidR="00F70259" w:rsidRPr="00D8242C">
        <w:rPr>
          <w:rFonts w:hAnsi="標楷體" w:hint="eastAsia"/>
        </w:rPr>
        <w:t>檢察官(下稱施檢察官)</w:t>
      </w:r>
      <w:r w:rsidR="009806D9" w:rsidRPr="00D8242C">
        <w:rPr>
          <w:rFonts w:hAnsi="標楷體" w:hint="eastAsia"/>
        </w:rPr>
        <w:t>洽借陳</w:t>
      </w:r>
      <w:r w:rsidR="00A640A1" w:rsidRPr="00D8242C">
        <w:rPr>
          <w:rFonts w:hAnsi="標楷體" w:hint="eastAsia"/>
        </w:rPr>
        <w:t>男</w:t>
      </w:r>
      <w:r w:rsidR="00D2078E" w:rsidRPr="00D8242C">
        <w:rPr>
          <w:rFonts w:hAnsi="標楷體" w:hint="eastAsia"/>
        </w:rPr>
        <w:t>自110年2月9日起</w:t>
      </w:r>
      <w:r w:rsidR="00833575" w:rsidRPr="00D8242C">
        <w:rPr>
          <w:rFonts w:hAnsi="標楷體" w:hint="eastAsia"/>
        </w:rPr>
        <w:t>於矯正署高雄戒治所(下稱高雄戒治所)</w:t>
      </w:r>
      <w:r w:rsidR="009806D9" w:rsidRPr="00D8242C">
        <w:rPr>
          <w:rFonts w:hAnsi="標楷體" w:hint="eastAsia"/>
        </w:rPr>
        <w:t>執行觀察勒戒。嗣陳</w:t>
      </w:r>
      <w:r w:rsidR="00833575" w:rsidRPr="00D8242C">
        <w:rPr>
          <w:rFonts w:hAnsi="標楷體" w:hint="eastAsia"/>
        </w:rPr>
        <w:t>男</w:t>
      </w:r>
      <w:r w:rsidR="009806D9" w:rsidRPr="00D8242C">
        <w:rPr>
          <w:rFonts w:hAnsi="標楷體" w:hint="eastAsia"/>
        </w:rPr>
        <w:t>經</w:t>
      </w:r>
      <w:r w:rsidR="00187005" w:rsidRPr="00D8242C">
        <w:rPr>
          <w:rFonts w:hAnsi="標楷體" w:hint="eastAsia"/>
        </w:rPr>
        <w:t>高雄戒治所</w:t>
      </w:r>
      <w:r w:rsidR="009806D9" w:rsidRPr="00D8242C">
        <w:rPr>
          <w:rFonts w:hAnsi="標楷體" w:hint="eastAsia"/>
        </w:rPr>
        <w:t>評估有繼續施用毒品傾向，臺南地院</w:t>
      </w:r>
      <w:r w:rsidR="00A73F16" w:rsidRPr="00D8242C">
        <w:rPr>
          <w:rFonts w:hAnsi="標楷體" w:hint="eastAsia"/>
        </w:rPr>
        <w:t>於110年3月22日</w:t>
      </w:r>
      <w:r w:rsidR="009806D9" w:rsidRPr="00D8242C">
        <w:rPr>
          <w:rFonts w:hAnsi="標楷體" w:hint="eastAsia"/>
        </w:rPr>
        <w:t>裁准</w:t>
      </w:r>
      <w:r w:rsidR="00A73F16" w:rsidRPr="00D8242C">
        <w:rPr>
          <w:rFonts w:hAnsi="標楷體" w:hint="eastAsia"/>
        </w:rPr>
        <w:t>強制戒治</w:t>
      </w:r>
      <w:r w:rsidR="00187005" w:rsidRPr="00D8242C">
        <w:rPr>
          <w:rStyle w:val="aff"/>
          <w:rFonts w:hAnsi="標楷體"/>
        </w:rPr>
        <w:footnoteReference w:id="3"/>
      </w:r>
      <w:r w:rsidR="009806D9" w:rsidRPr="00D8242C">
        <w:rPr>
          <w:rFonts w:hAnsi="標楷體" w:hint="eastAsia"/>
        </w:rPr>
        <w:t>，</w:t>
      </w:r>
      <w:r w:rsidR="000955A0" w:rsidRPr="00D8242C">
        <w:rPr>
          <w:rFonts w:hAnsi="標楷體" w:hint="eastAsia"/>
        </w:rPr>
        <w:t>陳男</w:t>
      </w:r>
      <w:r w:rsidR="009806D9" w:rsidRPr="00D8242C">
        <w:rPr>
          <w:rFonts w:hAnsi="標楷體" w:hint="eastAsia"/>
        </w:rPr>
        <w:t>於110年3月26日</w:t>
      </w:r>
      <w:r w:rsidR="002B4B49" w:rsidRPr="00D8242C">
        <w:rPr>
          <w:rFonts w:hAnsi="標楷體" w:hint="eastAsia"/>
        </w:rPr>
        <w:t>起開始執行</w:t>
      </w:r>
      <w:r w:rsidR="009806D9" w:rsidRPr="00D8242C">
        <w:rPr>
          <w:rFonts w:hAnsi="標楷體" w:hint="eastAsia"/>
        </w:rPr>
        <w:t>戒治。惟</w:t>
      </w:r>
      <w:r w:rsidR="002B4B49" w:rsidRPr="00D8242C">
        <w:rPr>
          <w:rFonts w:hAnsi="標楷體" w:hint="eastAsia"/>
        </w:rPr>
        <w:t>臺灣高等法院臺南分院(下稱</w:t>
      </w:r>
      <w:r w:rsidR="009806D9" w:rsidRPr="00D8242C">
        <w:rPr>
          <w:rFonts w:hAnsi="標楷體" w:hint="eastAsia"/>
        </w:rPr>
        <w:t>臺南高分院</w:t>
      </w:r>
      <w:r w:rsidR="002B4B49" w:rsidRPr="00D8242C">
        <w:rPr>
          <w:rFonts w:hAnsi="標楷體" w:hint="eastAsia"/>
        </w:rPr>
        <w:t>)於</w:t>
      </w:r>
      <w:r w:rsidR="009806D9" w:rsidRPr="00D8242C">
        <w:rPr>
          <w:rFonts w:hAnsi="標楷體" w:hint="eastAsia"/>
        </w:rPr>
        <w:t>110年4月</w:t>
      </w:r>
      <w:r w:rsidR="009806D9" w:rsidRPr="00D8242C">
        <w:rPr>
          <w:rFonts w:hAnsi="標楷體" w:hint="eastAsia"/>
        </w:rPr>
        <w:lastRenderedPageBreak/>
        <w:t>16日裁定撤銷原</w:t>
      </w:r>
      <w:r w:rsidR="002B4B49" w:rsidRPr="00D8242C">
        <w:rPr>
          <w:rFonts w:hAnsi="標楷體" w:hint="eastAsia"/>
        </w:rPr>
        <w:t>強制戒治之</w:t>
      </w:r>
      <w:r w:rsidR="009806D9" w:rsidRPr="00D8242C">
        <w:rPr>
          <w:rFonts w:hAnsi="標楷體" w:hint="eastAsia"/>
        </w:rPr>
        <w:t>裁定</w:t>
      </w:r>
      <w:r w:rsidR="002B4B49" w:rsidRPr="00D8242C">
        <w:rPr>
          <w:rStyle w:val="aff"/>
          <w:rFonts w:hAnsi="標楷體"/>
        </w:rPr>
        <w:footnoteReference w:id="4"/>
      </w:r>
      <w:r w:rsidR="009806D9" w:rsidRPr="00D8242C">
        <w:rPr>
          <w:rFonts w:hAnsi="標楷體" w:hint="eastAsia"/>
        </w:rPr>
        <w:t>，因陳</w:t>
      </w:r>
      <w:r w:rsidR="002B4B49" w:rsidRPr="00D8242C">
        <w:rPr>
          <w:rFonts w:hAnsi="標楷體" w:hint="eastAsia"/>
        </w:rPr>
        <w:t>男</w:t>
      </w:r>
      <w:r w:rsidR="009806D9" w:rsidRPr="00D8242C">
        <w:rPr>
          <w:rFonts w:hAnsi="標楷體" w:hint="eastAsia"/>
        </w:rPr>
        <w:t>前案</w:t>
      </w:r>
      <w:r w:rsidR="000607E3" w:rsidRPr="00D8242C">
        <w:rPr>
          <w:rFonts w:hAnsi="標楷體" w:hint="eastAsia"/>
        </w:rPr>
        <w:t>之</w:t>
      </w:r>
      <w:r w:rsidR="009806D9" w:rsidRPr="00D8242C">
        <w:rPr>
          <w:rFonts w:hAnsi="標楷體" w:hint="eastAsia"/>
        </w:rPr>
        <w:t>徒刑尚未執行完畢，</w:t>
      </w:r>
      <w:r w:rsidR="00927A62" w:rsidRPr="00D8242C">
        <w:rPr>
          <w:rFonts w:hAnsi="標楷體" w:hint="eastAsia"/>
        </w:rPr>
        <w:t>又因故</w:t>
      </w:r>
      <w:r w:rsidR="000607E3" w:rsidRPr="00D8242C">
        <w:rPr>
          <w:rFonts w:hAnsi="標楷體" w:hint="eastAsia"/>
        </w:rPr>
        <w:t>陳男</w:t>
      </w:r>
      <w:r w:rsidR="00927A62" w:rsidRPr="00D8242C">
        <w:rPr>
          <w:rFonts w:hAnsi="標楷體" w:hint="eastAsia"/>
        </w:rPr>
        <w:t>暫無法</w:t>
      </w:r>
      <w:r w:rsidR="009806D9" w:rsidRPr="00D8242C">
        <w:rPr>
          <w:rFonts w:hAnsi="標楷體" w:hint="eastAsia"/>
        </w:rPr>
        <w:t>解返臺南分監，郭檢察官開具</w:t>
      </w:r>
      <w:r w:rsidR="00F36239" w:rsidRPr="00D8242C">
        <w:rPr>
          <w:rFonts w:hAnsi="標楷體" w:hint="eastAsia"/>
        </w:rPr>
        <w:t>「臺南地檢署檢察官執行指揮書(乙)」</w:t>
      </w:r>
      <w:r w:rsidR="0017324A" w:rsidRPr="00D8242C">
        <w:rPr>
          <w:rFonts w:hAnsi="標楷體" w:hint="eastAsia"/>
        </w:rPr>
        <w:t>(</w:t>
      </w:r>
      <w:r w:rsidR="00F36239" w:rsidRPr="00D8242C">
        <w:rPr>
          <w:rFonts w:hAnsi="標楷體" w:hint="eastAsia"/>
        </w:rPr>
        <w:t>下稱乙種指揮書</w:t>
      </w:r>
      <w:r w:rsidR="0017324A" w:rsidRPr="00D8242C">
        <w:rPr>
          <w:rFonts w:hAnsi="標楷體" w:hint="eastAsia"/>
        </w:rPr>
        <w:t>)</w:t>
      </w:r>
      <w:r w:rsidR="009806D9" w:rsidRPr="00D8242C">
        <w:rPr>
          <w:rFonts w:hAnsi="標楷體" w:hint="eastAsia"/>
        </w:rPr>
        <w:t>，將陳</w:t>
      </w:r>
      <w:r w:rsidR="00927A62" w:rsidRPr="00D8242C">
        <w:rPr>
          <w:rFonts w:hAnsi="標楷體" w:hint="eastAsia"/>
        </w:rPr>
        <w:t>男</w:t>
      </w:r>
      <w:r w:rsidR="009806D9" w:rsidRPr="00D8242C">
        <w:rPr>
          <w:rFonts w:hAnsi="標楷體" w:hint="eastAsia"/>
        </w:rPr>
        <w:t>暫時寄押於</w:t>
      </w:r>
      <w:r w:rsidR="00927A62" w:rsidRPr="00D8242C">
        <w:rPr>
          <w:rFonts w:hAnsi="標楷體" w:hint="eastAsia"/>
        </w:rPr>
        <w:t>矯正署高雄</w:t>
      </w:r>
      <w:r w:rsidR="00970A81" w:rsidRPr="00D8242C">
        <w:rPr>
          <w:rFonts w:hAnsi="標楷體" w:hint="eastAsia"/>
        </w:rPr>
        <w:t>第二</w:t>
      </w:r>
      <w:r w:rsidR="00927A62" w:rsidRPr="00D8242C">
        <w:rPr>
          <w:rFonts w:hAnsi="標楷體" w:hint="eastAsia"/>
        </w:rPr>
        <w:t>監獄(下稱燕巢分監)</w:t>
      </w:r>
      <w:r w:rsidR="009806D9" w:rsidRPr="00D8242C">
        <w:rPr>
          <w:rFonts w:hAnsi="標楷體" w:hint="eastAsia"/>
        </w:rPr>
        <w:t>。陳</w:t>
      </w:r>
      <w:r w:rsidR="00C412B3" w:rsidRPr="00D8242C">
        <w:rPr>
          <w:rFonts w:hAnsi="標楷體" w:hint="eastAsia"/>
        </w:rPr>
        <w:t>男實際</w:t>
      </w:r>
      <w:r w:rsidR="009806D9" w:rsidRPr="00D8242C">
        <w:rPr>
          <w:rFonts w:hAnsi="標楷體" w:hint="eastAsia"/>
        </w:rPr>
        <w:t>於</w:t>
      </w:r>
      <w:r w:rsidR="00D7024D" w:rsidRPr="00D8242C">
        <w:rPr>
          <w:rFonts w:hAnsi="標楷體" w:hint="eastAsia"/>
        </w:rPr>
        <w:t>110</w:t>
      </w:r>
      <w:r w:rsidR="00C412B3" w:rsidRPr="00D8242C">
        <w:rPr>
          <w:rFonts w:hAnsi="標楷體" w:hint="eastAsia"/>
        </w:rPr>
        <w:t>年</w:t>
      </w:r>
      <w:r w:rsidR="009806D9" w:rsidRPr="00D8242C">
        <w:rPr>
          <w:rFonts w:hAnsi="標楷體" w:hint="eastAsia"/>
        </w:rPr>
        <w:t>4月21日</w:t>
      </w:r>
      <w:r w:rsidR="006C186A" w:rsidRPr="00D8242C">
        <w:rPr>
          <w:rFonts w:hAnsi="標楷體" w:hint="eastAsia"/>
        </w:rPr>
        <w:t>始</w:t>
      </w:r>
      <w:r w:rsidR="009806D9" w:rsidRPr="00D8242C">
        <w:rPr>
          <w:rFonts w:hAnsi="標楷體" w:hint="eastAsia"/>
        </w:rPr>
        <w:t>解還臺南分監</w:t>
      </w:r>
      <w:r w:rsidR="00C412B3" w:rsidRPr="00D8242C">
        <w:rPr>
          <w:rFonts w:hAnsi="標楷體" w:hint="eastAsia"/>
        </w:rPr>
        <w:t>續服殘刑</w:t>
      </w:r>
      <w:r w:rsidR="009806D9" w:rsidRPr="00D8242C">
        <w:rPr>
          <w:rFonts w:hAnsi="標楷體" w:hint="eastAsia"/>
        </w:rPr>
        <w:t>，至</w:t>
      </w:r>
      <w:r w:rsidR="00C412B3" w:rsidRPr="00D8242C">
        <w:rPr>
          <w:rFonts w:hAnsi="標楷體" w:hint="eastAsia"/>
        </w:rPr>
        <w:t>同</w:t>
      </w:r>
      <w:r w:rsidR="009806D9" w:rsidRPr="00D8242C">
        <w:rPr>
          <w:rFonts w:hAnsi="標楷體" w:hint="eastAsia"/>
        </w:rPr>
        <w:t>年5月27日出監</w:t>
      </w:r>
      <w:r w:rsidR="00C412B3" w:rsidRPr="00D8242C">
        <w:rPr>
          <w:rFonts w:hAnsi="標楷體" w:hint="eastAsia"/>
        </w:rPr>
        <w:t>。因陳男</w:t>
      </w:r>
      <w:r w:rsidR="00D04EF4" w:rsidRPr="00D8242C">
        <w:rPr>
          <w:rFonts w:hAnsi="標楷體" w:hint="eastAsia"/>
        </w:rPr>
        <w:t>自110年4月16日至20日共計5日漏</w:t>
      </w:r>
      <w:r w:rsidR="009E6987" w:rsidRPr="00D8242C">
        <w:rPr>
          <w:rFonts w:hAnsi="標楷體" w:hint="eastAsia"/>
        </w:rPr>
        <w:t>未計入</w:t>
      </w:r>
      <w:r w:rsidR="000607E3" w:rsidRPr="00D8242C">
        <w:rPr>
          <w:rFonts w:hAnsi="標楷體" w:hint="eastAsia"/>
        </w:rPr>
        <w:t>前案刑期，</w:t>
      </w:r>
      <w:r w:rsidR="00D04EF4" w:rsidRPr="00D8242C">
        <w:rPr>
          <w:rFonts w:hAnsi="標楷體" w:hint="eastAsia"/>
        </w:rPr>
        <w:t>致</w:t>
      </w:r>
      <w:r w:rsidR="00C412B3" w:rsidRPr="00D8242C">
        <w:rPr>
          <w:rFonts w:hAnsi="標楷體" w:hint="eastAsia"/>
        </w:rPr>
        <w:t>刑罰之執行逾有罪判決所定期</w:t>
      </w:r>
      <w:r w:rsidR="000607E3" w:rsidRPr="00D8242C">
        <w:rPr>
          <w:rFonts w:hAnsi="標楷體" w:hint="eastAsia"/>
        </w:rPr>
        <w:t>限</w:t>
      </w:r>
      <w:r w:rsidR="00C412B3" w:rsidRPr="00D8242C">
        <w:rPr>
          <w:rFonts w:hAnsi="標楷體" w:hint="eastAsia"/>
        </w:rPr>
        <w:t>，經臺南</w:t>
      </w:r>
      <w:r w:rsidR="00D04EF4" w:rsidRPr="00D8242C">
        <w:rPr>
          <w:rFonts w:hAnsi="標楷體" w:hint="eastAsia"/>
        </w:rPr>
        <w:t>高</w:t>
      </w:r>
      <w:r w:rsidR="00C412B3" w:rsidRPr="00D8242C">
        <w:rPr>
          <w:rFonts w:hAnsi="標楷體" w:hint="eastAsia"/>
        </w:rPr>
        <w:t>分院刑事補償事件求償審查委員會</w:t>
      </w:r>
      <w:r w:rsidR="002C612B" w:rsidRPr="00D8242C">
        <w:rPr>
          <w:rFonts w:hAnsi="標楷體" w:hint="eastAsia"/>
        </w:rPr>
        <w:t>(下稱求償委員會)</w:t>
      </w:r>
      <w:r w:rsidR="00C412B3" w:rsidRPr="00D8242C">
        <w:rPr>
          <w:rFonts w:hAnsi="標楷體" w:hint="eastAsia"/>
        </w:rPr>
        <w:t>決議向郭檢察官求償</w:t>
      </w:r>
      <w:r w:rsidR="00623B81" w:rsidRPr="00D8242C">
        <w:rPr>
          <w:rFonts w:hAnsi="標楷體" w:hint="eastAsia"/>
        </w:rPr>
        <w:t>等情。為瞭解本案何以刑期計算錯誤、相關機關處理之結果及如何避免類似情事再次發生，爰立案調查。</w:t>
      </w:r>
    </w:p>
    <w:p w:rsidR="00A46D52" w:rsidRPr="00D8242C" w:rsidRDefault="000607E3" w:rsidP="00E1505C">
      <w:pPr>
        <w:pStyle w:val="10"/>
        <w:ind w:left="680" w:firstLine="680"/>
        <w:rPr>
          <w:rFonts w:hAnsi="標楷體"/>
        </w:rPr>
      </w:pPr>
      <w:r w:rsidRPr="00D8242C">
        <w:rPr>
          <w:rFonts w:hAnsi="標楷體" w:hint="eastAsia"/>
          <w:szCs w:val="32"/>
        </w:rPr>
        <w:t>案</w:t>
      </w:r>
      <w:r w:rsidR="00217FA6" w:rsidRPr="00D8242C">
        <w:rPr>
          <w:rFonts w:hAnsi="標楷體" w:hint="eastAsia"/>
          <w:szCs w:val="32"/>
        </w:rPr>
        <w:t>經</w:t>
      </w:r>
      <w:r w:rsidR="00AE019E" w:rsidRPr="00D8242C">
        <w:rPr>
          <w:rFonts w:hAnsi="標楷體" w:hint="eastAsia"/>
          <w:szCs w:val="32"/>
        </w:rPr>
        <w:t>臺南地檢署</w:t>
      </w:r>
      <w:r w:rsidR="00760F22" w:rsidRPr="00D8242C">
        <w:rPr>
          <w:rStyle w:val="aff"/>
          <w:rFonts w:hAnsi="標楷體"/>
          <w:sz w:val="30"/>
          <w:szCs w:val="30"/>
        </w:rPr>
        <w:footnoteReference w:id="5"/>
      </w:r>
      <w:r w:rsidR="00AE019E" w:rsidRPr="00D8242C">
        <w:rPr>
          <w:rFonts w:hAnsi="標楷體" w:hint="eastAsia"/>
          <w:szCs w:val="32"/>
        </w:rPr>
        <w:t>及臺南高分院</w:t>
      </w:r>
      <w:r w:rsidR="003215F8" w:rsidRPr="00D8242C">
        <w:rPr>
          <w:rStyle w:val="aff"/>
          <w:rFonts w:hAnsi="標楷體"/>
          <w:sz w:val="30"/>
          <w:szCs w:val="30"/>
        </w:rPr>
        <w:footnoteReference w:id="6"/>
      </w:r>
      <w:r w:rsidR="00760F22" w:rsidRPr="00D8242C">
        <w:rPr>
          <w:rFonts w:hAnsi="標楷體" w:hint="eastAsia"/>
          <w:szCs w:val="32"/>
        </w:rPr>
        <w:t>函送</w:t>
      </w:r>
      <w:r w:rsidR="009C39F1" w:rsidRPr="00D8242C">
        <w:rPr>
          <w:rFonts w:hAnsi="標楷體" w:hint="eastAsia"/>
          <w:szCs w:val="32"/>
        </w:rPr>
        <w:t>相關</w:t>
      </w:r>
      <w:r w:rsidR="00997DD5" w:rsidRPr="00D8242C">
        <w:rPr>
          <w:rFonts w:hAnsi="標楷體" w:hint="eastAsia"/>
          <w:szCs w:val="32"/>
        </w:rPr>
        <w:t>卷證</w:t>
      </w:r>
      <w:r w:rsidR="009C39F1" w:rsidRPr="00D8242C">
        <w:rPr>
          <w:rFonts w:hAnsi="標楷體" w:hint="eastAsia"/>
          <w:szCs w:val="32"/>
        </w:rPr>
        <w:t>，</w:t>
      </w:r>
      <w:r w:rsidR="00641915" w:rsidRPr="00D8242C">
        <w:rPr>
          <w:rFonts w:hAnsi="標楷體" w:hint="eastAsia"/>
          <w:szCs w:val="32"/>
        </w:rPr>
        <w:t>並於</w:t>
      </w:r>
      <w:r w:rsidR="00AF6332" w:rsidRPr="00D8242C">
        <w:rPr>
          <w:rFonts w:hAnsi="標楷體" w:hint="eastAsia"/>
          <w:szCs w:val="32"/>
        </w:rPr>
        <w:t>113年12月2日</w:t>
      </w:r>
      <w:r w:rsidR="00AF6332" w:rsidRPr="00D8242C">
        <w:rPr>
          <w:rFonts w:hAnsi="標楷體" w:hint="eastAsia"/>
        </w:rPr>
        <w:t>邀請</w:t>
      </w:r>
      <w:r w:rsidR="005946D4" w:rsidRPr="00D8242C">
        <w:rPr>
          <w:rFonts w:hAnsi="標楷體" w:hint="eastAsia"/>
        </w:rPr>
        <w:t>國立中正大學犯罪防治學系馬躍中教授及</w:t>
      </w:r>
      <w:r w:rsidR="00AF6332" w:rsidRPr="00D8242C">
        <w:rPr>
          <w:rFonts w:hAnsi="標楷體" w:hint="eastAsia"/>
        </w:rPr>
        <w:t>伊達快樂腳法律事務所錢建榮律師到院諮詢</w:t>
      </w:r>
      <w:r w:rsidR="007C7B73" w:rsidRPr="00D8242C">
        <w:rPr>
          <w:rFonts w:hAnsi="標楷體" w:hint="eastAsia"/>
        </w:rPr>
        <w:t>；</w:t>
      </w:r>
      <w:r w:rsidR="0029142D" w:rsidRPr="00D8242C">
        <w:rPr>
          <w:rFonts w:hAnsi="標楷體" w:hint="eastAsia"/>
        </w:rPr>
        <w:t>嗣</w:t>
      </w:r>
      <w:r w:rsidR="007C7B73" w:rsidRPr="00D8242C">
        <w:rPr>
          <w:rFonts w:hAnsi="標楷體" w:hint="eastAsia"/>
        </w:rPr>
        <w:t>於</w:t>
      </w:r>
      <w:r w:rsidR="00641915" w:rsidRPr="00D8242C">
        <w:rPr>
          <w:rFonts w:hAnsi="標楷體" w:hint="eastAsia"/>
        </w:rPr>
        <w:t>1</w:t>
      </w:r>
      <w:r w:rsidR="00641915" w:rsidRPr="00D8242C">
        <w:rPr>
          <w:rFonts w:hAnsi="標楷體"/>
        </w:rPr>
        <w:t>14</w:t>
      </w:r>
      <w:r w:rsidR="00641915" w:rsidRPr="00D8242C">
        <w:rPr>
          <w:rFonts w:hAnsi="標楷體" w:hint="eastAsia"/>
        </w:rPr>
        <w:t>年1月3日詢</w:t>
      </w:r>
      <w:r w:rsidR="0029142D" w:rsidRPr="00D8242C">
        <w:rPr>
          <w:rFonts w:hAnsi="標楷體" w:hint="eastAsia"/>
        </w:rPr>
        <w:t>問</w:t>
      </w:r>
      <w:r w:rsidR="0072282A" w:rsidRPr="00D8242C">
        <w:rPr>
          <w:rFonts w:hAnsi="標楷體" w:hint="eastAsia"/>
        </w:rPr>
        <w:t>法務部</w:t>
      </w:r>
      <w:r w:rsidR="004944D0" w:rsidRPr="00D8242C">
        <w:rPr>
          <w:rFonts w:hAnsi="標楷體" w:hint="eastAsia"/>
        </w:rPr>
        <w:t>檢察司</w:t>
      </w:r>
      <w:r w:rsidR="00192747" w:rsidRPr="00D8242C">
        <w:rPr>
          <w:rFonts w:hAnsi="標楷體" w:hint="eastAsia"/>
        </w:rPr>
        <w:t>簡副司長及王主任檢察官</w:t>
      </w:r>
      <w:r w:rsidR="0071409E" w:rsidRPr="00D8242C">
        <w:rPr>
          <w:rFonts w:hAnsi="標楷體" w:hint="eastAsia"/>
        </w:rPr>
        <w:t>，業經調查完畢，茲綜整調查事實如下：</w:t>
      </w:r>
    </w:p>
    <w:bookmarkEnd w:id="60"/>
    <w:p w:rsidR="00A50C56" w:rsidRPr="00D8242C" w:rsidRDefault="003F344E" w:rsidP="00FF3EDB">
      <w:pPr>
        <w:pStyle w:val="2"/>
        <w:rPr>
          <w:b/>
        </w:rPr>
      </w:pPr>
      <w:r w:rsidRPr="00D8242C">
        <w:rPr>
          <w:rFonts w:hint="eastAsia"/>
          <w:b/>
        </w:rPr>
        <w:t>大事</w:t>
      </w:r>
      <w:r w:rsidR="008A4459" w:rsidRPr="00D8242C">
        <w:rPr>
          <w:rFonts w:hint="eastAsia"/>
          <w:b/>
        </w:rPr>
        <w:t>記</w:t>
      </w:r>
    </w:p>
    <w:tbl>
      <w:tblPr>
        <w:tblStyle w:val="af7"/>
        <w:tblW w:w="0" w:type="auto"/>
        <w:tblInd w:w="562" w:type="dxa"/>
        <w:tblLayout w:type="fixed"/>
        <w:tblLook w:val="04A0" w:firstRow="1" w:lastRow="0" w:firstColumn="1" w:lastColumn="0" w:noHBand="0" w:noVBand="1"/>
      </w:tblPr>
      <w:tblGrid>
        <w:gridCol w:w="1701"/>
        <w:gridCol w:w="6571"/>
      </w:tblGrid>
      <w:tr w:rsidR="00FE27FA" w:rsidRPr="00D8242C" w:rsidTr="006764D1">
        <w:trPr>
          <w:tblHeader/>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2F1F" w:rsidRPr="00D8242C" w:rsidRDefault="00D12F1F" w:rsidP="00F36239">
            <w:pPr>
              <w:jc w:val="distribute"/>
              <w:rPr>
                <w:rFonts w:hAnsi="標楷體"/>
                <w:sz w:val="30"/>
                <w:szCs w:val="30"/>
              </w:rPr>
            </w:pPr>
            <w:r w:rsidRPr="00D8242C">
              <w:rPr>
                <w:rFonts w:hAnsi="標楷體" w:hint="eastAsia"/>
                <w:sz w:val="30"/>
                <w:szCs w:val="30"/>
              </w:rPr>
              <w:t>時間</w:t>
            </w:r>
          </w:p>
        </w:tc>
        <w:tc>
          <w:tcPr>
            <w:tcW w:w="657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12F1F" w:rsidRPr="00D8242C" w:rsidRDefault="00D12F1F" w:rsidP="00F36239">
            <w:pPr>
              <w:jc w:val="distribute"/>
              <w:rPr>
                <w:rFonts w:hAnsi="標楷體"/>
                <w:sz w:val="30"/>
                <w:szCs w:val="30"/>
              </w:rPr>
            </w:pPr>
            <w:r w:rsidRPr="00D8242C">
              <w:rPr>
                <w:rFonts w:hAnsi="標楷體" w:hint="eastAsia"/>
                <w:sz w:val="30"/>
                <w:szCs w:val="30"/>
              </w:rPr>
              <w:t>事件</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317A95" w:rsidRPr="00D8242C" w:rsidRDefault="00317A95" w:rsidP="00F733CC">
            <w:pPr>
              <w:jc w:val="center"/>
              <w:rPr>
                <w:rFonts w:hAnsi="標楷體"/>
                <w:sz w:val="30"/>
                <w:szCs w:val="30"/>
              </w:rPr>
            </w:pPr>
            <w:r w:rsidRPr="00D8242C">
              <w:rPr>
                <w:rFonts w:hAnsi="標楷體" w:hint="eastAsia"/>
                <w:sz w:val="30"/>
                <w:szCs w:val="30"/>
              </w:rPr>
              <w:t>10</w:t>
            </w:r>
            <w:r w:rsidR="006764D1" w:rsidRPr="00D8242C">
              <w:rPr>
                <w:rFonts w:hAnsi="標楷體" w:hint="eastAsia"/>
                <w:sz w:val="30"/>
                <w:szCs w:val="30"/>
              </w:rPr>
              <w:t>7</w:t>
            </w:r>
            <w:r w:rsidRPr="00D8242C">
              <w:rPr>
                <w:rFonts w:hAnsi="標楷體" w:hint="eastAsia"/>
                <w:sz w:val="30"/>
                <w:szCs w:val="30"/>
              </w:rPr>
              <w:t>.</w:t>
            </w:r>
            <w:r w:rsidR="006764D1" w:rsidRPr="00D8242C">
              <w:rPr>
                <w:rFonts w:hAnsi="標楷體" w:hint="eastAsia"/>
                <w:sz w:val="30"/>
                <w:szCs w:val="30"/>
              </w:rPr>
              <w:t>0</w:t>
            </w:r>
            <w:r w:rsidRPr="00D8242C">
              <w:rPr>
                <w:rFonts w:hAnsi="標楷體" w:hint="eastAsia"/>
                <w:sz w:val="30"/>
                <w:szCs w:val="30"/>
              </w:rPr>
              <w:t>5.2</w:t>
            </w:r>
            <w:r w:rsidR="006764D1" w:rsidRPr="00D8242C">
              <w:rPr>
                <w:rFonts w:hAnsi="標楷體" w:hint="eastAsia"/>
                <w:sz w:val="30"/>
                <w:szCs w:val="30"/>
              </w:rPr>
              <w:t>0</w:t>
            </w:r>
          </w:p>
        </w:tc>
        <w:tc>
          <w:tcPr>
            <w:tcW w:w="6571" w:type="dxa"/>
            <w:tcBorders>
              <w:top w:val="single" w:sz="4" w:space="0" w:color="auto"/>
              <w:left w:val="single" w:sz="4" w:space="0" w:color="auto"/>
              <w:bottom w:val="single" w:sz="4" w:space="0" w:color="auto"/>
              <w:right w:val="single" w:sz="4" w:space="0" w:color="auto"/>
            </w:tcBorders>
          </w:tcPr>
          <w:p w:rsidR="00317A95" w:rsidRPr="00D8242C" w:rsidRDefault="008C6AEA" w:rsidP="00F733CC">
            <w:pPr>
              <w:rPr>
                <w:rFonts w:hAnsi="標楷體"/>
                <w:sz w:val="30"/>
                <w:szCs w:val="30"/>
              </w:rPr>
            </w:pPr>
            <w:r w:rsidRPr="00D8242C">
              <w:rPr>
                <w:rFonts w:hAnsi="標楷體" w:hint="eastAsia"/>
                <w:sz w:val="30"/>
                <w:szCs w:val="30"/>
              </w:rPr>
              <w:t>陳男施用毒品為警緝獲。</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8B66A7" w:rsidRPr="00D8242C" w:rsidRDefault="00C00968" w:rsidP="00F733CC">
            <w:pPr>
              <w:jc w:val="center"/>
              <w:rPr>
                <w:rFonts w:hAnsi="標楷體"/>
                <w:sz w:val="30"/>
                <w:szCs w:val="30"/>
              </w:rPr>
            </w:pPr>
            <w:r w:rsidRPr="00D8242C">
              <w:rPr>
                <w:rFonts w:hAnsi="標楷體" w:hint="eastAsia"/>
                <w:sz w:val="30"/>
                <w:szCs w:val="30"/>
              </w:rPr>
              <w:t>107.10.17</w:t>
            </w:r>
          </w:p>
        </w:tc>
        <w:tc>
          <w:tcPr>
            <w:tcW w:w="6571" w:type="dxa"/>
            <w:tcBorders>
              <w:top w:val="single" w:sz="4" w:space="0" w:color="auto"/>
              <w:left w:val="single" w:sz="4" w:space="0" w:color="auto"/>
              <w:bottom w:val="single" w:sz="4" w:space="0" w:color="auto"/>
              <w:right w:val="single" w:sz="4" w:space="0" w:color="auto"/>
            </w:tcBorders>
          </w:tcPr>
          <w:p w:rsidR="008B66A7" w:rsidRPr="00D8242C" w:rsidRDefault="008B66A7" w:rsidP="00F733CC">
            <w:pPr>
              <w:rPr>
                <w:rFonts w:hAnsi="標楷體"/>
                <w:sz w:val="30"/>
                <w:szCs w:val="30"/>
              </w:rPr>
            </w:pPr>
            <w:r w:rsidRPr="00D8242C">
              <w:rPr>
                <w:rFonts w:hAnsi="標楷體" w:hint="eastAsia"/>
                <w:sz w:val="30"/>
                <w:szCs w:val="30"/>
              </w:rPr>
              <w:t>臺南地院判處</w:t>
            </w:r>
            <w:r w:rsidR="00C00968" w:rsidRPr="00D8242C">
              <w:rPr>
                <w:rFonts w:hAnsi="標楷體" w:hint="eastAsia"/>
                <w:sz w:val="30"/>
                <w:szCs w:val="30"/>
              </w:rPr>
              <w:t>陳男</w:t>
            </w:r>
            <w:r w:rsidRPr="00D8242C">
              <w:rPr>
                <w:rFonts w:hAnsi="標楷體" w:hint="eastAsia"/>
                <w:sz w:val="30"/>
                <w:szCs w:val="30"/>
              </w:rPr>
              <w:t>有期徒刑10月</w:t>
            </w:r>
            <w:r w:rsidR="005171B5"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C00968" w:rsidRPr="00D8242C" w:rsidRDefault="00C00968" w:rsidP="00F733CC">
            <w:pPr>
              <w:jc w:val="center"/>
              <w:rPr>
                <w:rFonts w:hAnsi="標楷體"/>
                <w:sz w:val="30"/>
                <w:szCs w:val="30"/>
              </w:rPr>
            </w:pPr>
            <w:r w:rsidRPr="00D8242C">
              <w:rPr>
                <w:rFonts w:hAnsi="標楷體" w:hint="eastAsia"/>
                <w:sz w:val="30"/>
                <w:szCs w:val="30"/>
              </w:rPr>
              <w:t>109.05.12</w:t>
            </w: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C00968" w:rsidP="00F733CC">
            <w:pPr>
              <w:rPr>
                <w:rFonts w:hAnsi="標楷體"/>
                <w:sz w:val="30"/>
                <w:szCs w:val="30"/>
              </w:rPr>
            </w:pPr>
            <w:r w:rsidRPr="00D8242C">
              <w:rPr>
                <w:rFonts w:hAnsi="標楷體" w:hint="eastAsia"/>
                <w:sz w:val="30"/>
                <w:szCs w:val="30"/>
              </w:rPr>
              <w:t>陳男經臺南地檢署發布通緝</w:t>
            </w:r>
            <w:r w:rsidR="005171B5"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jc w:val="center"/>
              <w:rPr>
                <w:rFonts w:hAnsi="標楷體"/>
                <w:sz w:val="30"/>
                <w:szCs w:val="30"/>
              </w:rPr>
            </w:pPr>
            <w:r w:rsidRPr="00D8242C">
              <w:rPr>
                <w:rFonts w:hAnsi="標楷體" w:hint="eastAsia"/>
                <w:sz w:val="30"/>
                <w:szCs w:val="30"/>
              </w:rPr>
              <w:t>109.05.25</w:t>
            </w: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0A7DC0" w:rsidP="00C00968">
            <w:pPr>
              <w:rPr>
                <w:rFonts w:hAnsi="標楷體"/>
                <w:sz w:val="30"/>
                <w:szCs w:val="30"/>
              </w:rPr>
            </w:pPr>
            <w:r w:rsidRPr="00D8242C">
              <w:rPr>
                <w:rFonts w:hAnsi="標楷體" w:hint="eastAsia"/>
                <w:sz w:val="30"/>
                <w:szCs w:val="30"/>
              </w:rPr>
              <w:t>陳男</w:t>
            </w:r>
            <w:r w:rsidR="006D61D9" w:rsidRPr="00D8242C">
              <w:rPr>
                <w:rFonts w:hAnsi="標楷體" w:hint="eastAsia"/>
                <w:sz w:val="30"/>
                <w:szCs w:val="30"/>
              </w:rPr>
              <w:t>再次施用毒品</w:t>
            </w:r>
            <w:r w:rsidRPr="00D8242C">
              <w:rPr>
                <w:rFonts w:hAnsi="標楷體" w:hint="eastAsia"/>
                <w:sz w:val="30"/>
                <w:szCs w:val="30"/>
              </w:rPr>
              <w:t>為警緝獲。</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109.05.26</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0A7DC0" w:rsidRPr="00D8242C">
              <w:rPr>
                <w:rFonts w:hAnsi="標楷體" w:hint="eastAsia"/>
                <w:sz w:val="30"/>
                <w:szCs w:val="30"/>
              </w:rPr>
              <w:t>男</w:t>
            </w:r>
            <w:r w:rsidRPr="00D8242C">
              <w:rPr>
                <w:rFonts w:hAnsi="標楷體" w:hint="eastAsia"/>
                <w:sz w:val="30"/>
                <w:szCs w:val="30"/>
              </w:rPr>
              <w:t>入臺南分監執行</w:t>
            </w:r>
            <w:r w:rsidR="000A7DC0" w:rsidRPr="00D8242C">
              <w:rPr>
                <w:rFonts w:hAnsi="標楷體" w:hint="eastAsia"/>
                <w:sz w:val="30"/>
                <w:szCs w:val="30"/>
              </w:rPr>
              <w:t>前</w:t>
            </w:r>
            <w:r w:rsidRPr="00D8242C">
              <w:rPr>
                <w:rFonts w:hAnsi="標楷體" w:hint="eastAsia"/>
                <w:sz w:val="30"/>
                <w:szCs w:val="30"/>
              </w:rPr>
              <w:t>案有期徒刑10</w:t>
            </w:r>
            <w:r w:rsidR="000A7DC0" w:rsidRPr="00D8242C">
              <w:rPr>
                <w:rFonts w:hAnsi="標楷體" w:hint="eastAsia"/>
                <w:sz w:val="30"/>
                <w:szCs w:val="30"/>
              </w:rPr>
              <w:t>月</w:t>
            </w:r>
            <w:r w:rsidR="00F70259"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109.10.14</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臺南地院裁定</w:t>
            </w:r>
            <w:r w:rsidR="000A7DC0" w:rsidRPr="00D8242C">
              <w:rPr>
                <w:rFonts w:hAnsi="標楷體" w:hint="eastAsia"/>
                <w:sz w:val="30"/>
                <w:szCs w:val="30"/>
              </w:rPr>
              <w:t>陳男應送勒戒處所</w:t>
            </w:r>
            <w:r w:rsidRPr="00D8242C">
              <w:rPr>
                <w:rFonts w:hAnsi="標楷體" w:hint="eastAsia"/>
                <w:sz w:val="30"/>
                <w:szCs w:val="30"/>
              </w:rPr>
              <w:t>觀察勒戒</w:t>
            </w:r>
            <w:r w:rsidR="00F70259"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F70259" w:rsidRPr="00D8242C">
              <w:rPr>
                <w:rFonts w:hAnsi="標楷體" w:hint="eastAsia"/>
                <w:sz w:val="30"/>
                <w:szCs w:val="30"/>
              </w:rPr>
              <w:t>0</w:t>
            </w:r>
            <w:r w:rsidRPr="00D8242C">
              <w:rPr>
                <w:rFonts w:hAnsi="標楷體" w:hint="eastAsia"/>
                <w:sz w:val="30"/>
                <w:szCs w:val="30"/>
              </w:rPr>
              <w:t>2.</w:t>
            </w:r>
            <w:r w:rsidR="00F70259" w:rsidRPr="00D8242C">
              <w:rPr>
                <w:rFonts w:hAnsi="標楷體" w:hint="eastAsia"/>
                <w:sz w:val="30"/>
                <w:szCs w:val="30"/>
              </w:rPr>
              <w:t>0</w:t>
            </w:r>
            <w:r w:rsidRPr="00D8242C">
              <w:rPr>
                <w:rFonts w:hAnsi="標楷體" w:hint="eastAsia"/>
                <w:sz w:val="30"/>
                <w:szCs w:val="30"/>
              </w:rPr>
              <w:t>9</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B938C5" w:rsidRPr="00D8242C">
              <w:rPr>
                <w:rFonts w:hAnsi="標楷體" w:hint="eastAsia"/>
                <w:sz w:val="30"/>
                <w:szCs w:val="30"/>
              </w:rPr>
              <w:t>男</w:t>
            </w:r>
            <w:r w:rsidRPr="00D8242C">
              <w:rPr>
                <w:rFonts w:hAnsi="標楷體" w:hint="eastAsia"/>
                <w:sz w:val="30"/>
                <w:szCs w:val="30"/>
              </w:rPr>
              <w:t>由臺南分監轉入高雄戒治所觀察勒戒</w:t>
            </w:r>
            <w:r w:rsidR="0064533A"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64533A" w:rsidRPr="00D8242C">
              <w:rPr>
                <w:rFonts w:hAnsi="標楷體" w:hint="eastAsia"/>
                <w:sz w:val="30"/>
                <w:szCs w:val="30"/>
              </w:rPr>
              <w:t>0</w:t>
            </w:r>
            <w:r w:rsidRPr="00D8242C">
              <w:rPr>
                <w:rFonts w:hAnsi="標楷體" w:hint="eastAsia"/>
                <w:sz w:val="30"/>
                <w:szCs w:val="30"/>
              </w:rPr>
              <w:t>3.22</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臺南地院裁定</w:t>
            </w:r>
            <w:r w:rsidR="0064533A" w:rsidRPr="00D8242C">
              <w:rPr>
                <w:rFonts w:hAnsi="標楷體" w:hint="eastAsia"/>
                <w:sz w:val="30"/>
                <w:szCs w:val="30"/>
              </w:rPr>
              <w:t>陳男令入戒治處所</w:t>
            </w:r>
            <w:r w:rsidRPr="00D8242C">
              <w:rPr>
                <w:rFonts w:hAnsi="標楷體" w:hint="eastAsia"/>
                <w:sz w:val="30"/>
                <w:szCs w:val="30"/>
              </w:rPr>
              <w:t>強制戒治</w:t>
            </w:r>
            <w:r w:rsidR="0064533A"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lastRenderedPageBreak/>
              <w:t>110.</w:t>
            </w:r>
            <w:r w:rsidR="0064533A" w:rsidRPr="00D8242C">
              <w:rPr>
                <w:rFonts w:hAnsi="標楷體" w:hint="eastAsia"/>
                <w:sz w:val="30"/>
                <w:szCs w:val="30"/>
              </w:rPr>
              <w:t>0</w:t>
            </w:r>
            <w:r w:rsidRPr="00D8242C">
              <w:rPr>
                <w:rFonts w:hAnsi="標楷體" w:hint="eastAsia"/>
                <w:sz w:val="30"/>
                <w:szCs w:val="30"/>
              </w:rPr>
              <w:t>3.26</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64533A" w:rsidRPr="00D8242C">
              <w:rPr>
                <w:rFonts w:hAnsi="標楷體" w:hint="eastAsia"/>
                <w:sz w:val="30"/>
                <w:szCs w:val="30"/>
              </w:rPr>
              <w:t>男於</w:t>
            </w:r>
            <w:r w:rsidRPr="00D8242C">
              <w:rPr>
                <w:rFonts w:hAnsi="標楷體" w:hint="eastAsia"/>
                <w:sz w:val="30"/>
                <w:szCs w:val="30"/>
              </w:rPr>
              <w:t>高雄戒治所執行強制戒治</w:t>
            </w:r>
            <w:r w:rsidR="0064533A" w:rsidRPr="00D8242C">
              <w:rPr>
                <w:rFonts w:hAnsi="標楷體" w:hint="eastAsia"/>
                <w:sz w:val="30"/>
                <w:szCs w:val="30"/>
              </w:rPr>
              <w:t>。</w:t>
            </w:r>
          </w:p>
        </w:tc>
      </w:tr>
      <w:tr w:rsidR="00FE27FA" w:rsidRPr="00D8242C" w:rsidTr="0064533A">
        <w:trPr>
          <w:trHeight w:val="104"/>
        </w:trPr>
        <w:tc>
          <w:tcPr>
            <w:tcW w:w="1701" w:type="dxa"/>
            <w:vMerge w:val="restart"/>
            <w:tcBorders>
              <w:top w:val="single" w:sz="4" w:space="0" w:color="auto"/>
              <w:left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64533A" w:rsidRPr="00D8242C">
              <w:rPr>
                <w:rFonts w:hAnsi="標楷體" w:hint="eastAsia"/>
                <w:sz w:val="30"/>
                <w:szCs w:val="30"/>
              </w:rPr>
              <w:t>0</w:t>
            </w:r>
            <w:r w:rsidRPr="00D8242C">
              <w:rPr>
                <w:rFonts w:hAnsi="標楷體" w:hint="eastAsia"/>
                <w:sz w:val="30"/>
                <w:szCs w:val="30"/>
              </w:rPr>
              <w:t>4.16</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臺南高分院裁定撤銷原</w:t>
            </w:r>
            <w:r w:rsidR="0064533A" w:rsidRPr="00D8242C">
              <w:rPr>
                <w:rFonts w:hAnsi="標楷體" w:hint="eastAsia"/>
                <w:sz w:val="30"/>
                <w:szCs w:val="30"/>
              </w:rPr>
              <w:t>強制戒治之</w:t>
            </w:r>
            <w:r w:rsidRPr="00D8242C">
              <w:rPr>
                <w:rFonts w:hAnsi="標楷體" w:hint="eastAsia"/>
                <w:sz w:val="30"/>
                <w:szCs w:val="30"/>
              </w:rPr>
              <w:t>裁定</w:t>
            </w:r>
            <w:r w:rsidR="0064533A" w:rsidRPr="00D8242C">
              <w:rPr>
                <w:rFonts w:hAnsi="標楷體" w:hint="eastAsia"/>
                <w:sz w:val="30"/>
                <w:szCs w:val="30"/>
              </w:rPr>
              <w:t>。</w:t>
            </w:r>
          </w:p>
        </w:tc>
      </w:tr>
      <w:tr w:rsidR="00FE27FA" w:rsidRPr="00D8242C" w:rsidTr="006764D1">
        <w:trPr>
          <w:trHeight w:val="1462"/>
        </w:trPr>
        <w:tc>
          <w:tcPr>
            <w:tcW w:w="1701" w:type="dxa"/>
            <w:vMerge/>
            <w:tcBorders>
              <w:left w:val="single" w:sz="4" w:space="0" w:color="auto"/>
              <w:right w:val="single" w:sz="4" w:space="0" w:color="auto"/>
            </w:tcBorders>
          </w:tcPr>
          <w:p w:rsidR="00C00968" w:rsidRPr="00D8242C" w:rsidRDefault="00C00968" w:rsidP="00C00968">
            <w:pPr>
              <w:jc w:val="center"/>
              <w:rPr>
                <w:rFonts w:hAnsi="標楷體"/>
                <w:sz w:val="30"/>
                <w:szCs w:val="30"/>
              </w:rPr>
            </w:pP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rPr>
                <w:rFonts w:hAnsi="標楷體"/>
                <w:sz w:val="30"/>
                <w:szCs w:val="30"/>
              </w:rPr>
            </w:pPr>
            <w:r w:rsidRPr="00D8242C">
              <w:rPr>
                <w:rFonts w:hAnsi="標楷體" w:hint="eastAsia"/>
                <w:sz w:val="30"/>
                <w:szCs w:val="30"/>
              </w:rPr>
              <w:t>郭檢察官開「</w:t>
            </w:r>
            <w:r w:rsidRPr="00D8242C">
              <w:rPr>
                <w:rFonts w:hAnsi="標楷體" w:hint="eastAsia"/>
                <w:b/>
                <w:sz w:val="30"/>
                <w:szCs w:val="30"/>
              </w:rPr>
              <w:t>釋票</w:t>
            </w:r>
            <w:r w:rsidRPr="00D8242C">
              <w:rPr>
                <w:rFonts w:hAnsi="標楷體" w:hint="eastAsia"/>
                <w:sz w:val="30"/>
                <w:szCs w:val="30"/>
              </w:rPr>
              <w:t>」予高雄戒治所，釋放理由：「原戒治裁定撤銷</w:t>
            </w:r>
            <w:r w:rsidR="0064533A" w:rsidRPr="00D8242C">
              <w:rPr>
                <w:rFonts w:hAnsi="標楷體" w:hint="eastAsia"/>
                <w:sz w:val="30"/>
                <w:szCs w:val="30"/>
              </w:rPr>
              <w:t>(</w:t>
            </w:r>
            <w:r w:rsidRPr="00D8242C">
              <w:rPr>
                <w:rFonts w:hAnsi="標楷體" w:hint="eastAsia"/>
                <w:sz w:val="30"/>
                <w:szCs w:val="30"/>
              </w:rPr>
              <w:t>臺南高分院110年</w:t>
            </w:r>
            <w:r w:rsidR="00F36239" w:rsidRPr="00D8242C">
              <w:rPr>
                <w:rFonts w:hAnsi="標楷體" w:hint="eastAsia"/>
                <w:sz w:val="30"/>
                <w:szCs w:val="30"/>
              </w:rPr>
              <w:t>度</w:t>
            </w:r>
            <w:r w:rsidRPr="00D8242C">
              <w:rPr>
                <w:rFonts w:hAnsi="標楷體" w:hint="eastAsia"/>
                <w:sz w:val="30"/>
                <w:szCs w:val="30"/>
              </w:rPr>
              <w:t>毒抗字第280號</w:t>
            </w:r>
            <w:r w:rsidR="0064533A" w:rsidRPr="00D8242C">
              <w:rPr>
                <w:rFonts w:hAnsi="標楷體" w:hint="eastAsia"/>
                <w:sz w:val="30"/>
                <w:szCs w:val="30"/>
              </w:rPr>
              <w:t>)</w:t>
            </w:r>
            <w:r w:rsidRPr="00D8242C">
              <w:rPr>
                <w:rFonts w:hAnsi="標楷體" w:hint="eastAsia"/>
                <w:sz w:val="30"/>
                <w:szCs w:val="30"/>
              </w:rPr>
              <w:t>」，備註：「解還臺南分監接續執行」；高雄戒治所收受釋票後開立回證</w:t>
            </w:r>
            <w:r w:rsidR="0064533A" w:rsidRPr="00D8242C">
              <w:rPr>
                <w:rFonts w:hAnsi="標楷體" w:hint="eastAsia"/>
                <w:sz w:val="30"/>
                <w:szCs w:val="30"/>
              </w:rPr>
              <w:t>(</w:t>
            </w:r>
            <w:r w:rsidRPr="00D8242C">
              <w:rPr>
                <w:rFonts w:hAnsi="標楷體" w:hint="eastAsia"/>
                <w:sz w:val="30"/>
                <w:szCs w:val="30"/>
              </w:rPr>
              <w:t>通知</w:t>
            </w:r>
            <w:r w:rsidR="0064533A" w:rsidRPr="00D8242C">
              <w:rPr>
                <w:rFonts w:hAnsi="標楷體" w:hint="eastAsia"/>
                <w:sz w:val="30"/>
                <w:szCs w:val="30"/>
              </w:rPr>
              <w:t>)</w:t>
            </w:r>
            <w:r w:rsidRPr="00D8242C">
              <w:rPr>
                <w:rFonts w:hAnsi="標楷體" w:hint="eastAsia"/>
                <w:sz w:val="30"/>
                <w:szCs w:val="30"/>
              </w:rPr>
              <w:t>予臺南地檢署</w:t>
            </w:r>
            <w:r w:rsidR="0064533A" w:rsidRPr="00D8242C">
              <w:rPr>
                <w:rFonts w:hAnsi="標楷體" w:hint="eastAsia"/>
                <w:sz w:val="30"/>
                <w:szCs w:val="30"/>
              </w:rPr>
              <w:t>。</w:t>
            </w:r>
          </w:p>
        </w:tc>
      </w:tr>
      <w:tr w:rsidR="00FE27FA" w:rsidRPr="00D8242C" w:rsidTr="006764D1">
        <w:trPr>
          <w:trHeight w:val="699"/>
        </w:trPr>
        <w:tc>
          <w:tcPr>
            <w:tcW w:w="1701" w:type="dxa"/>
            <w:vMerge/>
            <w:tcBorders>
              <w:left w:val="single" w:sz="4" w:space="0" w:color="auto"/>
              <w:right w:val="single" w:sz="4" w:space="0" w:color="auto"/>
            </w:tcBorders>
          </w:tcPr>
          <w:p w:rsidR="00C00968" w:rsidRPr="00D8242C" w:rsidRDefault="00C00968" w:rsidP="00C00968">
            <w:pPr>
              <w:jc w:val="center"/>
              <w:rPr>
                <w:rFonts w:hAnsi="標楷體"/>
                <w:sz w:val="30"/>
                <w:szCs w:val="30"/>
              </w:rPr>
            </w:pP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rPr>
                <w:rFonts w:hAnsi="標楷體"/>
                <w:sz w:val="30"/>
                <w:szCs w:val="30"/>
              </w:rPr>
            </w:pPr>
            <w:r w:rsidRPr="00D8242C">
              <w:rPr>
                <w:rFonts w:hAnsi="標楷體" w:hint="eastAsia"/>
                <w:sz w:val="30"/>
                <w:szCs w:val="30"/>
              </w:rPr>
              <w:t>郭檢察官開立</w:t>
            </w:r>
            <w:r w:rsidRPr="00D8242C">
              <w:rPr>
                <w:rFonts w:hAnsi="標楷體" w:hint="eastAsia"/>
                <w:b/>
                <w:sz w:val="30"/>
                <w:szCs w:val="30"/>
              </w:rPr>
              <w:t>乙種指揮書</w:t>
            </w:r>
            <w:r w:rsidRPr="00D8242C">
              <w:rPr>
                <w:rFonts w:hAnsi="標楷體" w:hint="eastAsia"/>
                <w:sz w:val="30"/>
                <w:szCs w:val="30"/>
              </w:rPr>
              <w:t>予燕巢分監</w:t>
            </w:r>
            <w:r w:rsidRPr="00D8242C">
              <w:rPr>
                <w:rStyle w:val="aff"/>
                <w:rFonts w:hAnsi="標楷體"/>
                <w:sz w:val="30"/>
                <w:szCs w:val="30"/>
              </w:rPr>
              <w:footnoteReference w:id="7"/>
            </w:r>
            <w:r w:rsidRPr="00D8242C">
              <w:rPr>
                <w:rFonts w:hAnsi="標楷體" w:hint="eastAsia"/>
                <w:sz w:val="30"/>
                <w:szCs w:val="30"/>
              </w:rPr>
              <w:t>；燕巢分監收訖前開乙種指揮書後開立回證</w:t>
            </w:r>
            <w:r w:rsidR="0064533A" w:rsidRPr="00D8242C">
              <w:rPr>
                <w:rFonts w:hAnsi="標楷體" w:hint="eastAsia"/>
                <w:sz w:val="30"/>
                <w:szCs w:val="30"/>
              </w:rPr>
              <w:t>(</w:t>
            </w:r>
            <w:r w:rsidRPr="00D8242C">
              <w:rPr>
                <w:rFonts w:hAnsi="標楷體" w:hint="eastAsia"/>
                <w:sz w:val="30"/>
                <w:szCs w:val="30"/>
              </w:rPr>
              <w:t>乙</w:t>
            </w:r>
            <w:r w:rsidR="0064533A" w:rsidRPr="00D8242C">
              <w:rPr>
                <w:rFonts w:hAnsi="標楷體" w:hint="eastAsia"/>
                <w:sz w:val="30"/>
                <w:szCs w:val="30"/>
              </w:rPr>
              <w:t>)</w:t>
            </w:r>
            <w:r w:rsidRPr="00D8242C">
              <w:rPr>
                <w:rFonts w:hAnsi="標楷體" w:hint="eastAsia"/>
                <w:sz w:val="30"/>
                <w:szCs w:val="30"/>
              </w:rPr>
              <w:t>予臺南地檢署</w:t>
            </w:r>
            <w:r w:rsidR="0064533A" w:rsidRPr="00D8242C">
              <w:rPr>
                <w:rFonts w:hAnsi="標楷體" w:hint="eastAsia"/>
                <w:sz w:val="30"/>
                <w:szCs w:val="30"/>
              </w:rPr>
              <w:t>。</w:t>
            </w:r>
          </w:p>
        </w:tc>
      </w:tr>
      <w:tr w:rsidR="00FE27FA" w:rsidRPr="00D8242C" w:rsidTr="006764D1">
        <w:trPr>
          <w:trHeight w:val="1125"/>
        </w:trPr>
        <w:tc>
          <w:tcPr>
            <w:tcW w:w="1701" w:type="dxa"/>
            <w:vMerge/>
            <w:tcBorders>
              <w:left w:val="single" w:sz="4" w:space="0" w:color="auto"/>
              <w:bottom w:val="single" w:sz="4" w:space="0" w:color="auto"/>
              <w:right w:val="single" w:sz="4" w:space="0" w:color="auto"/>
            </w:tcBorders>
          </w:tcPr>
          <w:p w:rsidR="00C00968" w:rsidRPr="00D8242C" w:rsidRDefault="00C00968" w:rsidP="00C00968">
            <w:pPr>
              <w:jc w:val="center"/>
              <w:rPr>
                <w:rFonts w:hAnsi="標楷體"/>
                <w:sz w:val="30"/>
                <w:szCs w:val="30"/>
              </w:rPr>
            </w:pP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rPr>
                <w:rFonts w:hAnsi="標楷體"/>
                <w:sz w:val="30"/>
                <w:szCs w:val="30"/>
              </w:rPr>
            </w:pPr>
            <w:r w:rsidRPr="00D8242C">
              <w:rPr>
                <w:rFonts w:hAnsi="標楷體" w:hint="eastAsia"/>
                <w:sz w:val="30"/>
                <w:szCs w:val="30"/>
              </w:rPr>
              <w:t>郭檢察官預開110年4月21日之「</w:t>
            </w:r>
            <w:r w:rsidRPr="00D8242C">
              <w:rPr>
                <w:rFonts w:hAnsi="標楷體" w:hint="eastAsia"/>
                <w:b/>
                <w:sz w:val="30"/>
                <w:szCs w:val="30"/>
              </w:rPr>
              <w:t>提票</w:t>
            </w:r>
            <w:r w:rsidRPr="00D8242C">
              <w:rPr>
                <w:rFonts w:hAnsi="標楷體" w:hint="eastAsia"/>
                <w:sz w:val="30"/>
                <w:szCs w:val="30"/>
              </w:rPr>
              <w:t>」及「</w:t>
            </w:r>
            <w:r w:rsidRPr="00D8242C">
              <w:rPr>
                <w:rFonts w:hAnsi="標楷體" w:hint="eastAsia"/>
                <w:b/>
                <w:sz w:val="30"/>
                <w:szCs w:val="30"/>
              </w:rPr>
              <w:t>還押票</w:t>
            </w:r>
            <w:r w:rsidRPr="00D8242C">
              <w:rPr>
                <w:rFonts w:hAnsi="標楷體" w:hint="eastAsia"/>
                <w:sz w:val="30"/>
                <w:szCs w:val="30"/>
              </w:rPr>
              <w:t>」，還押票備考記載「本件被告戒治釋放解還臺南分監接續執行」</w:t>
            </w:r>
            <w:r w:rsidR="0064533A"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6D61D9" w:rsidRPr="00D8242C">
              <w:rPr>
                <w:rFonts w:hAnsi="標楷體" w:hint="eastAsia"/>
                <w:sz w:val="30"/>
                <w:szCs w:val="30"/>
              </w:rPr>
              <w:t>0</w:t>
            </w:r>
            <w:r w:rsidRPr="00D8242C">
              <w:rPr>
                <w:rFonts w:hAnsi="標楷體" w:hint="eastAsia"/>
                <w:sz w:val="30"/>
                <w:szCs w:val="30"/>
              </w:rPr>
              <w:t>4.21</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6D61D9" w:rsidRPr="00D8242C">
              <w:rPr>
                <w:rFonts w:hAnsi="標楷體" w:hint="eastAsia"/>
                <w:sz w:val="30"/>
                <w:szCs w:val="30"/>
              </w:rPr>
              <w:t>男</w:t>
            </w:r>
            <w:r w:rsidRPr="00D8242C">
              <w:rPr>
                <w:rFonts w:hAnsi="標楷體" w:hint="eastAsia"/>
                <w:sz w:val="30"/>
                <w:szCs w:val="30"/>
              </w:rPr>
              <w:t>解還臺南分監接續執行前案</w:t>
            </w:r>
            <w:r w:rsidR="006D61D9" w:rsidRPr="00D8242C">
              <w:rPr>
                <w:rFonts w:hAnsi="標楷體" w:hint="eastAsia"/>
                <w:sz w:val="30"/>
                <w:szCs w:val="30"/>
              </w:rPr>
              <w:t>殘</w:t>
            </w:r>
            <w:r w:rsidRPr="00D8242C">
              <w:rPr>
                <w:rFonts w:hAnsi="標楷體" w:hint="eastAsia"/>
                <w:sz w:val="30"/>
                <w:szCs w:val="30"/>
              </w:rPr>
              <w:t>刑</w:t>
            </w:r>
            <w:r w:rsidR="006D61D9"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6D61D9" w:rsidRPr="00D8242C">
              <w:rPr>
                <w:rFonts w:hAnsi="標楷體" w:hint="eastAsia"/>
                <w:sz w:val="30"/>
                <w:szCs w:val="30"/>
              </w:rPr>
              <w:t>0</w:t>
            </w:r>
            <w:r w:rsidRPr="00D8242C">
              <w:rPr>
                <w:rFonts w:hAnsi="標楷體" w:hint="eastAsia"/>
                <w:sz w:val="30"/>
                <w:szCs w:val="30"/>
              </w:rPr>
              <w:t>4.28</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施檢察官換發109年</w:t>
            </w:r>
            <w:r w:rsidR="00864974" w:rsidRPr="00D8242C">
              <w:rPr>
                <w:rFonts w:hAnsi="標楷體" w:hint="eastAsia"/>
                <w:sz w:val="30"/>
                <w:szCs w:val="30"/>
              </w:rPr>
              <w:t>度</w:t>
            </w:r>
            <w:r w:rsidRPr="00D8242C">
              <w:rPr>
                <w:rFonts w:hAnsi="標楷體" w:hint="eastAsia"/>
                <w:sz w:val="30"/>
                <w:szCs w:val="30"/>
              </w:rPr>
              <w:t>執緝丁字第545號之1甲種指揮書</w:t>
            </w:r>
            <w:r w:rsidR="0017324A" w:rsidRPr="00D8242C">
              <w:rPr>
                <w:rFonts w:hint="eastAsia"/>
              </w:rPr>
              <w:t>(</w:t>
            </w:r>
            <w:r w:rsidRPr="00D8242C">
              <w:rPr>
                <w:rFonts w:hint="eastAsia"/>
              </w:rPr>
              <w:t>下稱第545號之1甲種指揮書</w:t>
            </w:r>
            <w:r w:rsidR="0017324A" w:rsidRPr="00D8242C">
              <w:rPr>
                <w:rFonts w:hint="eastAsia"/>
              </w:rPr>
              <w:t>)</w:t>
            </w:r>
            <w:r w:rsidRPr="00D8242C">
              <w:rPr>
                <w:rFonts w:hAnsi="標楷體" w:hint="eastAsia"/>
                <w:sz w:val="30"/>
                <w:szCs w:val="30"/>
              </w:rPr>
              <w:t>，備註3</w:t>
            </w:r>
            <w:r w:rsidR="00864974" w:rsidRPr="00D8242C">
              <w:rPr>
                <w:rFonts w:hAnsi="標楷體" w:hint="eastAsia"/>
                <w:sz w:val="30"/>
                <w:szCs w:val="30"/>
              </w:rPr>
              <w:t>.</w:t>
            </w:r>
            <w:r w:rsidRPr="00D8242C">
              <w:rPr>
                <w:rFonts w:hAnsi="標楷體" w:hint="eastAsia"/>
                <w:sz w:val="30"/>
                <w:szCs w:val="30"/>
              </w:rPr>
              <w:t>記載：「受刑人110</w:t>
            </w:r>
            <w:r w:rsidRPr="00D8242C">
              <w:rPr>
                <w:rFonts w:hAnsi="標楷體"/>
                <w:sz w:val="30"/>
                <w:szCs w:val="30"/>
              </w:rPr>
              <w:t>.</w:t>
            </w:r>
            <w:r w:rsidRPr="00D8242C">
              <w:rPr>
                <w:rFonts w:hAnsi="標楷體" w:hint="eastAsia"/>
                <w:sz w:val="30"/>
                <w:szCs w:val="30"/>
              </w:rPr>
              <w:t>2</w:t>
            </w:r>
            <w:r w:rsidRPr="00D8242C">
              <w:rPr>
                <w:rFonts w:hAnsi="標楷體"/>
                <w:sz w:val="30"/>
                <w:szCs w:val="30"/>
              </w:rPr>
              <w:t>.</w:t>
            </w:r>
            <w:r w:rsidRPr="00D8242C">
              <w:rPr>
                <w:rFonts w:hAnsi="標楷體" w:hint="eastAsia"/>
                <w:sz w:val="30"/>
                <w:szCs w:val="30"/>
              </w:rPr>
              <w:t>9~4</w:t>
            </w:r>
            <w:r w:rsidRPr="00D8242C">
              <w:rPr>
                <w:rFonts w:hAnsi="標楷體"/>
                <w:sz w:val="30"/>
                <w:szCs w:val="30"/>
              </w:rPr>
              <w:t>.</w:t>
            </w:r>
            <w:r w:rsidRPr="00D8242C">
              <w:rPr>
                <w:rFonts w:hAnsi="標楷體" w:hint="eastAsia"/>
                <w:sz w:val="30"/>
                <w:szCs w:val="30"/>
              </w:rPr>
              <w:t>20執行觀察勒戒</w:t>
            </w:r>
            <w:r w:rsidR="00A21CA7" w:rsidRPr="00D8242C">
              <w:rPr>
                <w:rFonts w:hAnsi="標楷體" w:hint="eastAsia"/>
                <w:sz w:val="30"/>
                <w:szCs w:val="30"/>
              </w:rPr>
              <w:t>，</w:t>
            </w:r>
            <w:r w:rsidRPr="00D8242C">
              <w:rPr>
                <w:rFonts w:hAnsi="標楷體" w:hint="eastAsia"/>
                <w:sz w:val="30"/>
                <w:szCs w:val="30"/>
              </w:rPr>
              <w:t>應予順延刑期期滿日至110</w:t>
            </w:r>
            <w:r w:rsidRPr="00D8242C">
              <w:rPr>
                <w:rFonts w:hAnsi="標楷體"/>
                <w:sz w:val="30"/>
                <w:szCs w:val="30"/>
              </w:rPr>
              <w:t>.</w:t>
            </w:r>
            <w:r w:rsidRPr="00D8242C">
              <w:rPr>
                <w:rFonts w:hAnsi="標楷體" w:hint="eastAsia"/>
                <w:sz w:val="30"/>
                <w:szCs w:val="30"/>
              </w:rPr>
              <w:t>5</w:t>
            </w:r>
            <w:r w:rsidRPr="00D8242C">
              <w:rPr>
                <w:rFonts w:hAnsi="標楷體"/>
                <w:sz w:val="30"/>
                <w:szCs w:val="30"/>
              </w:rPr>
              <w:t>.</w:t>
            </w:r>
            <w:r w:rsidRPr="00D8242C">
              <w:rPr>
                <w:rFonts w:hAnsi="標楷體" w:hint="eastAsia"/>
                <w:sz w:val="30"/>
                <w:szCs w:val="30"/>
              </w:rPr>
              <w:t>31，註銷</w:t>
            </w:r>
            <w:r w:rsidR="006D61D9" w:rsidRPr="00D8242C">
              <w:rPr>
                <w:rFonts w:hAnsi="標楷體" w:hint="eastAsia"/>
                <w:sz w:val="30"/>
                <w:szCs w:val="30"/>
              </w:rPr>
              <w:t>該</w:t>
            </w:r>
            <w:r w:rsidRPr="00D8242C">
              <w:rPr>
                <w:rFonts w:hAnsi="標楷體" w:hint="eastAsia"/>
                <w:sz w:val="30"/>
                <w:szCs w:val="30"/>
              </w:rPr>
              <w:t>署109年</w:t>
            </w:r>
            <w:r w:rsidR="00864974" w:rsidRPr="00D8242C">
              <w:rPr>
                <w:rFonts w:hAnsi="標楷體" w:hint="eastAsia"/>
                <w:sz w:val="30"/>
                <w:szCs w:val="30"/>
              </w:rPr>
              <w:t>度</w:t>
            </w:r>
            <w:r w:rsidRPr="00D8242C">
              <w:rPr>
                <w:rFonts w:hAnsi="標楷體" w:hint="eastAsia"/>
                <w:sz w:val="30"/>
                <w:szCs w:val="30"/>
              </w:rPr>
              <w:t>執緝丁字第545號指揮書，改以本件執行，相關判決沿用」</w:t>
            </w:r>
            <w:r w:rsidR="006D61D9"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6D61D9" w:rsidRPr="00D8242C">
              <w:rPr>
                <w:rFonts w:hAnsi="標楷體" w:hint="eastAsia"/>
                <w:sz w:val="30"/>
                <w:szCs w:val="30"/>
              </w:rPr>
              <w:t>0</w:t>
            </w:r>
            <w:r w:rsidRPr="00D8242C">
              <w:rPr>
                <w:rFonts w:hAnsi="標楷體" w:hint="eastAsia"/>
                <w:sz w:val="30"/>
                <w:szCs w:val="30"/>
              </w:rPr>
              <w:t>4.30</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6D61D9" w:rsidRPr="00D8242C">
              <w:rPr>
                <w:rFonts w:hAnsi="標楷體" w:hint="eastAsia"/>
                <w:sz w:val="30"/>
                <w:szCs w:val="30"/>
              </w:rPr>
              <w:t>男</w:t>
            </w:r>
            <w:r w:rsidRPr="00D8242C">
              <w:rPr>
                <w:rFonts w:hAnsi="標楷體" w:hint="eastAsia"/>
                <w:sz w:val="30"/>
                <w:szCs w:val="30"/>
              </w:rPr>
              <w:t>具狀</w:t>
            </w:r>
            <w:r w:rsidR="006D61D9" w:rsidRPr="00D8242C">
              <w:rPr>
                <w:rFonts w:hAnsi="標楷體" w:hint="eastAsia"/>
                <w:sz w:val="30"/>
                <w:szCs w:val="30"/>
              </w:rPr>
              <w:t>陳報</w:t>
            </w:r>
            <w:r w:rsidRPr="00D8242C">
              <w:rPr>
                <w:rFonts w:hAnsi="標楷體" w:hint="eastAsia"/>
                <w:sz w:val="30"/>
                <w:szCs w:val="30"/>
              </w:rPr>
              <w:t>臺南地檢署</w:t>
            </w:r>
            <w:r w:rsidR="00864974" w:rsidRPr="00D8242C">
              <w:rPr>
                <w:rFonts w:hAnsi="標楷體" w:hint="eastAsia"/>
                <w:sz w:val="30"/>
                <w:szCs w:val="30"/>
              </w:rPr>
              <w:t>，</w:t>
            </w:r>
            <w:r w:rsidRPr="00D8242C">
              <w:rPr>
                <w:rFonts w:hAnsi="標楷體" w:hint="eastAsia"/>
                <w:sz w:val="30"/>
                <w:szCs w:val="30"/>
              </w:rPr>
              <w:t>稱渠已於110年4月16日轉換為受刑人身分，請求確認執畢日期</w:t>
            </w:r>
            <w:r w:rsidR="005D6C7D"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5D6C7D" w:rsidRPr="00D8242C">
              <w:rPr>
                <w:rFonts w:hAnsi="標楷體" w:hint="eastAsia"/>
                <w:sz w:val="30"/>
                <w:szCs w:val="30"/>
              </w:rPr>
              <w:t>0</w:t>
            </w:r>
            <w:r w:rsidRPr="00D8242C">
              <w:rPr>
                <w:rFonts w:hAnsi="標楷體" w:hint="eastAsia"/>
                <w:sz w:val="30"/>
                <w:szCs w:val="30"/>
              </w:rPr>
              <w:t>5.03</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臺南地檢署收受陳</w:t>
            </w:r>
            <w:r w:rsidR="005D6C7D" w:rsidRPr="00D8242C">
              <w:rPr>
                <w:rFonts w:hAnsi="標楷體" w:hint="eastAsia"/>
                <w:sz w:val="30"/>
                <w:szCs w:val="30"/>
              </w:rPr>
              <w:t>男</w:t>
            </w:r>
            <w:r w:rsidRPr="00D8242C">
              <w:rPr>
                <w:rFonts w:hAnsi="標楷體" w:hint="eastAsia"/>
                <w:sz w:val="30"/>
                <w:szCs w:val="30"/>
              </w:rPr>
              <w:t>上開書狀，時為疫情期間，執行科丁股</w:t>
            </w:r>
            <w:r w:rsidR="00AB4403">
              <w:rPr>
                <w:rFonts w:hAnsi="標楷體" w:hint="eastAsia"/>
                <w:sz w:val="30"/>
                <w:szCs w:val="30"/>
              </w:rPr>
              <w:t>賴○○</w:t>
            </w:r>
            <w:r w:rsidRPr="00D8242C">
              <w:rPr>
                <w:rFonts w:hAnsi="標楷體" w:hint="eastAsia"/>
                <w:sz w:val="30"/>
                <w:szCs w:val="30"/>
              </w:rPr>
              <w:t>書記官</w:t>
            </w:r>
            <w:r w:rsidR="005D6C7D" w:rsidRPr="00D8242C">
              <w:rPr>
                <w:rFonts w:hAnsi="標楷體" w:hint="eastAsia"/>
                <w:sz w:val="30"/>
                <w:szCs w:val="30"/>
              </w:rPr>
              <w:t>(</w:t>
            </w:r>
            <w:r w:rsidRPr="00D8242C">
              <w:rPr>
                <w:rFonts w:hAnsi="標楷體" w:hint="eastAsia"/>
                <w:sz w:val="30"/>
                <w:szCs w:val="30"/>
              </w:rPr>
              <w:t>下稱賴書記官</w:t>
            </w:r>
            <w:r w:rsidR="005D6C7D" w:rsidRPr="00D8242C">
              <w:rPr>
                <w:rFonts w:hAnsi="標楷體" w:hint="eastAsia"/>
                <w:sz w:val="30"/>
                <w:szCs w:val="30"/>
              </w:rPr>
              <w:t>)</w:t>
            </w:r>
            <w:r w:rsidRPr="00D8242C">
              <w:rPr>
                <w:rFonts w:hAnsi="標楷體" w:hint="eastAsia"/>
                <w:sz w:val="30"/>
                <w:szCs w:val="30"/>
              </w:rPr>
              <w:t>未及時將該書狀送分案並交檢察官批示</w:t>
            </w:r>
            <w:r w:rsidR="005D6C7D"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6F051B" w:rsidRPr="00D8242C">
              <w:rPr>
                <w:rFonts w:hAnsi="標楷體" w:hint="eastAsia"/>
                <w:sz w:val="30"/>
                <w:szCs w:val="30"/>
              </w:rPr>
              <w:t>0</w:t>
            </w:r>
            <w:r w:rsidRPr="00D8242C">
              <w:rPr>
                <w:rFonts w:hAnsi="標楷體" w:hint="eastAsia"/>
                <w:sz w:val="30"/>
                <w:szCs w:val="30"/>
              </w:rPr>
              <w:t>5.20</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6F051B" w:rsidRPr="00D8242C">
              <w:rPr>
                <w:rFonts w:hAnsi="標楷體" w:hint="eastAsia"/>
                <w:sz w:val="30"/>
                <w:szCs w:val="30"/>
              </w:rPr>
              <w:t>男</w:t>
            </w:r>
            <w:r w:rsidRPr="00D8242C">
              <w:rPr>
                <w:rFonts w:hAnsi="標楷體" w:hint="eastAsia"/>
                <w:sz w:val="30"/>
                <w:szCs w:val="30"/>
              </w:rPr>
              <w:t>具狀</w:t>
            </w:r>
            <w:r w:rsidR="00864974" w:rsidRPr="00D8242C">
              <w:rPr>
                <w:rFonts w:hAnsi="標楷體" w:hint="eastAsia"/>
                <w:sz w:val="30"/>
                <w:szCs w:val="30"/>
              </w:rPr>
              <w:t>陳報臺南地檢署，</w:t>
            </w:r>
            <w:r w:rsidRPr="00D8242C">
              <w:rPr>
                <w:rFonts w:hAnsi="標楷體" w:hint="eastAsia"/>
                <w:sz w:val="30"/>
                <w:szCs w:val="30"/>
              </w:rPr>
              <w:t>聲明指揮書執行期滿日期不當，請求更正及換發指揮書。</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232DF8" w:rsidRPr="00D8242C" w:rsidRDefault="00232DF8" w:rsidP="00C00968">
            <w:pPr>
              <w:jc w:val="center"/>
              <w:rPr>
                <w:rFonts w:hAnsi="標楷體"/>
                <w:sz w:val="30"/>
                <w:szCs w:val="30"/>
              </w:rPr>
            </w:pPr>
            <w:r w:rsidRPr="00D8242C">
              <w:rPr>
                <w:rFonts w:hAnsi="標楷體" w:hint="eastAsia"/>
                <w:sz w:val="30"/>
                <w:szCs w:val="30"/>
              </w:rPr>
              <w:t>110.05.21</w:t>
            </w:r>
          </w:p>
        </w:tc>
        <w:tc>
          <w:tcPr>
            <w:tcW w:w="6571" w:type="dxa"/>
            <w:tcBorders>
              <w:top w:val="single" w:sz="4" w:space="0" w:color="auto"/>
              <w:left w:val="single" w:sz="4" w:space="0" w:color="auto"/>
              <w:bottom w:val="single" w:sz="4" w:space="0" w:color="auto"/>
              <w:right w:val="single" w:sz="4" w:space="0" w:color="auto"/>
            </w:tcBorders>
          </w:tcPr>
          <w:p w:rsidR="00232DF8" w:rsidRPr="00D8242C" w:rsidRDefault="00232DF8" w:rsidP="00C00968">
            <w:pPr>
              <w:rPr>
                <w:rFonts w:hAnsi="標楷體"/>
                <w:sz w:val="30"/>
                <w:szCs w:val="30"/>
              </w:rPr>
            </w:pPr>
            <w:r w:rsidRPr="00D8242C">
              <w:rPr>
                <w:rFonts w:hAnsi="標楷體" w:hint="eastAsia"/>
                <w:sz w:val="30"/>
                <w:szCs w:val="30"/>
              </w:rPr>
              <w:t>臺南地檢署將陳男聲請狀送分「執聲他」案，並將案件交付賴書記官。惟賴書記官未立即報告施檢察官，又因疫情自同年月24日起在家上班。俟同月31日上班發現上情並報告施檢察官時，陳男已於5月27日因縮刑期滿出監。</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lastRenderedPageBreak/>
              <w:t>110.</w:t>
            </w:r>
            <w:r w:rsidR="00232DF8" w:rsidRPr="00D8242C">
              <w:rPr>
                <w:rFonts w:hAnsi="標楷體" w:hint="eastAsia"/>
                <w:sz w:val="30"/>
                <w:szCs w:val="30"/>
              </w:rPr>
              <w:t>0</w:t>
            </w:r>
            <w:r w:rsidRPr="00D8242C">
              <w:rPr>
                <w:rFonts w:hAnsi="標楷體" w:hint="eastAsia"/>
                <w:sz w:val="30"/>
                <w:szCs w:val="30"/>
              </w:rPr>
              <w:t>5.27</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232DF8" w:rsidRPr="00D8242C">
              <w:rPr>
                <w:rFonts w:hAnsi="標楷體" w:hint="eastAsia"/>
                <w:sz w:val="30"/>
                <w:szCs w:val="30"/>
              </w:rPr>
              <w:t>男</w:t>
            </w:r>
            <w:r w:rsidRPr="00D8242C">
              <w:rPr>
                <w:rFonts w:hAnsi="標楷體" w:hint="eastAsia"/>
                <w:sz w:val="30"/>
                <w:szCs w:val="30"/>
              </w:rPr>
              <w:t>前案有期徒刑10月因縮刑期滿執畢出監</w:t>
            </w:r>
            <w:r w:rsidR="00232DF8"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232DF8" w:rsidRPr="00D8242C">
              <w:rPr>
                <w:rFonts w:hAnsi="標楷體" w:hint="eastAsia"/>
                <w:sz w:val="30"/>
                <w:szCs w:val="30"/>
              </w:rPr>
              <w:t>0</w:t>
            </w:r>
            <w:r w:rsidRPr="00D8242C">
              <w:rPr>
                <w:rFonts w:hAnsi="標楷體" w:hint="eastAsia"/>
                <w:sz w:val="30"/>
                <w:szCs w:val="30"/>
              </w:rPr>
              <w:t>5.31</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第545號之1甲種指揮書所載之執行期</w:t>
            </w:r>
            <w:r w:rsidR="0059627F" w:rsidRPr="00D8242C">
              <w:rPr>
                <w:rFonts w:hAnsi="標楷體" w:hint="eastAsia"/>
                <w:sz w:val="30"/>
                <w:szCs w:val="30"/>
              </w:rPr>
              <w:t>限屆</w:t>
            </w:r>
            <w:r w:rsidRPr="00D8242C">
              <w:rPr>
                <w:rFonts w:hAnsi="標楷體" w:hint="eastAsia"/>
                <w:sz w:val="30"/>
                <w:szCs w:val="30"/>
              </w:rPr>
              <w:t>滿</w:t>
            </w:r>
            <w:r w:rsidR="00232DF8"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232DF8" w:rsidRPr="00D8242C">
              <w:rPr>
                <w:rFonts w:hAnsi="標楷體" w:hint="eastAsia"/>
                <w:sz w:val="30"/>
                <w:szCs w:val="30"/>
              </w:rPr>
              <w:t>0</w:t>
            </w:r>
            <w:r w:rsidRPr="00D8242C">
              <w:rPr>
                <w:rFonts w:hAnsi="標楷體" w:hint="eastAsia"/>
                <w:sz w:val="30"/>
                <w:szCs w:val="30"/>
              </w:rPr>
              <w:t>7.13</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232DF8" w:rsidRPr="00D8242C">
              <w:rPr>
                <w:rFonts w:hAnsi="標楷體" w:hint="eastAsia"/>
                <w:sz w:val="30"/>
                <w:szCs w:val="30"/>
              </w:rPr>
              <w:t>男</w:t>
            </w:r>
            <w:r w:rsidRPr="00D8242C">
              <w:rPr>
                <w:rFonts w:hAnsi="標楷體" w:hint="eastAsia"/>
                <w:sz w:val="30"/>
                <w:szCs w:val="30"/>
              </w:rPr>
              <w:t>具狀請求補發第545號之1甲種指揮書，臺南地檢署同日收狀並由賴書記官擬具公文函復，主旨：「</w:t>
            </w:r>
            <w:r w:rsidR="00D40B56" w:rsidRPr="00D8242C">
              <w:rPr>
                <w:rFonts w:hAnsi="標楷體" w:hint="eastAsia"/>
                <w:sz w:val="30"/>
                <w:szCs w:val="30"/>
              </w:rPr>
              <w:t>臺</w:t>
            </w:r>
            <w:r w:rsidRPr="00D8242C">
              <w:rPr>
                <w:rFonts w:hAnsi="標楷體" w:hint="eastAsia"/>
                <w:sz w:val="30"/>
                <w:szCs w:val="30"/>
              </w:rPr>
              <w:t>端請求更正本署109年執緝丁字第545號之1指揮書執行期滿日一事，現查閱相關資料中，請查照。」</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BE5B52" w:rsidRPr="00D8242C">
              <w:rPr>
                <w:rFonts w:hAnsi="標楷體" w:hint="eastAsia"/>
                <w:sz w:val="30"/>
                <w:szCs w:val="30"/>
              </w:rPr>
              <w:t>0</w:t>
            </w:r>
            <w:r w:rsidRPr="00D8242C">
              <w:rPr>
                <w:rFonts w:hAnsi="標楷體" w:hint="eastAsia"/>
                <w:sz w:val="30"/>
                <w:szCs w:val="30"/>
              </w:rPr>
              <w:t>9</w:t>
            </w:r>
            <w:r w:rsidR="00BE5B52" w:rsidRPr="00D8242C">
              <w:rPr>
                <w:rFonts w:hAnsi="標楷體" w:hint="eastAsia"/>
                <w:sz w:val="30"/>
                <w:szCs w:val="30"/>
              </w:rPr>
              <w:t>.13</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BE5B52" w:rsidRPr="00D8242C">
              <w:rPr>
                <w:rFonts w:hAnsi="標楷體" w:hint="eastAsia"/>
                <w:sz w:val="30"/>
                <w:szCs w:val="30"/>
              </w:rPr>
              <w:t>男具狀向臺南地院</w:t>
            </w:r>
            <w:r w:rsidRPr="00D8242C">
              <w:rPr>
                <w:rFonts w:hAnsi="標楷體" w:hint="eastAsia"/>
                <w:sz w:val="30"/>
                <w:szCs w:val="30"/>
              </w:rPr>
              <w:t>請求刑事補償新臺幣</w:t>
            </w:r>
            <w:r w:rsidR="00BE5B52" w:rsidRPr="00D8242C">
              <w:rPr>
                <w:rFonts w:hAnsi="標楷體" w:hint="eastAsia"/>
                <w:sz w:val="30"/>
                <w:szCs w:val="30"/>
              </w:rPr>
              <w:t>(</w:t>
            </w:r>
            <w:r w:rsidRPr="00D8242C">
              <w:rPr>
                <w:rFonts w:hAnsi="標楷體" w:hint="eastAsia"/>
                <w:sz w:val="30"/>
                <w:szCs w:val="30"/>
              </w:rPr>
              <w:t>下同</w:t>
            </w:r>
            <w:r w:rsidR="00BE5B52" w:rsidRPr="00D8242C">
              <w:rPr>
                <w:rFonts w:hAnsi="標楷體" w:hint="eastAsia"/>
                <w:sz w:val="30"/>
                <w:szCs w:val="30"/>
              </w:rPr>
              <w:t>)</w:t>
            </w:r>
            <w:r w:rsidRPr="00D8242C">
              <w:rPr>
                <w:rFonts w:hAnsi="標楷體" w:hint="eastAsia"/>
                <w:sz w:val="30"/>
                <w:szCs w:val="30"/>
              </w:rPr>
              <w:t>7萬5,000元</w:t>
            </w:r>
            <w:r w:rsidR="00BE5B52"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110.</w:t>
            </w:r>
            <w:r w:rsidR="00BE5B52" w:rsidRPr="00D8242C">
              <w:rPr>
                <w:rFonts w:hAnsi="標楷體" w:hint="eastAsia"/>
                <w:sz w:val="30"/>
                <w:szCs w:val="30"/>
              </w:rPr>
              <w:t>0</w:t>
            </w:r>
            <w:r w:rsidRPr="00D8242C">
              <w:rPr>
                <w:rFonts w:hAnsi="標楷體" w:hint="eastAsia"/>
                <w:sz w:val="30"/>
                <w:szCs w:val="30"/>
              </w:rPr>
              <w:t>9.29</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臺南地院110年</w:t>
            </w:r>
            <w:r w:rsidR="00AC0CDF" w:rsidRPr="00D8242C">
              <w:rPr>
                <w:rFonts w:hAnsi="標楷體" w:hint="eastAsia"/>
                <w:sz w:val="30"/>
                <w:szCs w:val="30"/>
              </w:rPr>
              <w:t>度</w:t>
            </w:r>
            <w:r w:rsidRPr="00D8242C">
              <w:rPr>
                <w:rFonts w:hAnsi="標楷體" w:hint="eastAsia"/>
                <w:sz w:val="30"/>
                <w:szCs w:val="30"/>
              </w:rPr>
              <w:t>刑補字第9號</w:t>
            </w:r>
            <w:r w:rsidR="00BE5B52" w:rsidRPr="00D8242C">
              <w:rPr>
                <w:rFonts w:hAnsi="標楷體" w:hint="eastAsia"/>
                <w:sz w:val="30"/>
                <w:szCs w:val="30"/>
              </w:rPr>
              <w:t>刑事補償決定書認定管轄錯誤，</w:t>
            </w:r>
            <w:r w:rsidRPr="00D8242C">
              <w:rPr>
                <w:rFonts w:hAnsi="標楷體" w:hint="eastAsia"/>
                <w:sz w:val="30"/>
                <w:szCs w:val="30"/>
              </w:rPr>
              <w:t>移送</w:t>
            </w:r>
            <w:r w:rsidR="00BE5B52" w:rsidRPr="00D8242C">
              <w:rPr>
                <w:rFonts w:hAnsi="標楷體" w:hint="eastAsia"/>
                <w:sz w:val="30"/>
                <w:szCs w:val="30"/>
              </w:rPr>
              <w:t>管轄機關</w:t>
            </w:r>
            <w:r w:rsidRPr="00D8242C">
              <w:rPr>
                <w:rFonts w:hAnsi="標楷體" w:hint="eastAsia"/>
                <w:sz w:val="30"/>
                <w:szCs w:val="30"/>
              </w:rPr>
              <w:t>臺南高分院</w:t>
            </w:r>
            <w:r w:rsidR="00BE5B52"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111.</w:t>
            </w:r>
            <w:r w:rsidR="00D42FC5" w:rsidRPr="00D8242C">
              <w:rPr>
                <w:rFonts w:hAnsi="標楷體" w:hint="eastAsia"/>
                <w:sz w:val="30"/>
                <w:szCs w:val="30"/>
              </w:rPr>
              <w:t>0</w:t>
            </w:r>
            <w:r w:rsidRPr="00D8242C">
              <w:rPr>
                <w:rFonts w:hAnsi="標楷體" w:hint="eastAsia"/>
                <w:sz w:val="30"/>
                <w:szCs w:val="30"/>
              </w:rPr>
              <w:t>2.08</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臺南高分院110年</w:t>
            </w:r>
            <w:r w:rsidR="004E00A7" w:rsidRPr="00D8242C">
              <w:rPr>
                <w:rFonts w:hAnsi="標楷體" w:hint="eastAsia"/>
                <w:sz w:val="30"/>
                <w:szCs w:val="30"/>
              </w:rPr>
              <w:t>度</w:t>
            </w:r>
            <w:r w:rsidRPr="00D8242C">
              <w:rPr>
                <w:rFonts w:hAnsi="標楷體" w:hint="eastAsia"/>
                <w:sz w:val="30"/>
                <w:szCs w:val="30"/>
              </w:rPr>
              <w:t>刑補字第13號</w:t>
            </w:r>
            <w:r w:rsidR="004D299F" w:rsidRPr="00D8242C">
              <w:rPr>
                <w:rFonts w:hAnsi="標楷體" w:hint="eastAsia"/>
                <w:sz w:val="30"/>
                <w:szCs w:val="30"/>
              </w:rPr>
              <w:t>刑事補償決定書</w:t>
            </w:r>
            <w:r w:rsidRPr="00D8242C">
              <w:rPr>
                <w:rFonts w:hAnsi="標楷體" w:hint="eastAsia"/>
                <w:sz w:val="30"/>
                <w:szCs w:val="30"/>
              </w:rPr>
              <w:t>准予補償7萬8,000元</w:t>
            </w:r>
            <w:r w:rsidR="004D299F" w:rsidRPr="00D8242C">
              <w:rPr>
                <w:rFonts w:hAnsi="標楷體" w:hint="eastAsia"/>
                <w:sz w:val="30"/>
                <w:szCs w:val="30"/>
              </w:rPr>
              <w:t>(陳男於撤銷強制戒治裁定確定前，受強制戒治26日，自110年3月26日起至4月20日止)</w:t>
            </w:r>
            <w:r w:rsidR="0059627F"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111.</w:t>
            </w:r>
            <w:r w:rsidR="004D299F" w:rsidRPr="00D8242C">
              <w:rPr>
                <w:rFonts w:hAnsi="標楷體" w:hint="eastAsia"/>
                <w:sz w:val="30"/>
                <w:szCs w:val="30"/>
              </w:rPr>
              <w:t>0</w:t>
            </w:r>
            <w:r w:rsidRPr="00D8242C">
              <w:rPr>
                <w:rFonts w:hAnsi="標楷體" w:hint="eastAsia"/>
                <w:sz w:val="30"/>
                <w:szCs w:val="30"/>
              </w:rPr>
              <w:t>5.23</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陳</w:t>
            </w:r>
            <w:r w:rsidR="004D299F" w:rsidRPr="00D8242C">
              <w:rPr>
                <w:rFonts w:hAnsi="標楷體" w:hint="eastAsia"/>
                <w:sz w:val="30"/>
                <w:szCs w:val="30"/>
              </w:rPr>
              <w:t>男簽</w:t>
            </w:r>
            <w:r w:rsidRPr="00D8242C">
              <w:rPr>
                <w:rFonts w:hAnsi="標楷體" w:hint="eastAsia"/>
                <w:sz w:val="30"/>
                <w:szCs w:val="30"/>
              </w:rPr>
              <w:t>領</w:t>
            </w:r>
            <w:r w:rsidR="004D299F" w:rsidRPr="00D8242C">
              <w:rPr>
                <w:rFonts w:hAnsi="標楷體" w:hint="eastAsia"/>
                <w:sz w:val="30"/>
                <w:szCs w:val="30"/>
              </w:rPr>
              <w:t>刑事補償金</w:t>
            </w:r>
            <w:r w:rsidRPr="00D8242C">
              <w:rPr>
                <w:rFonts w:hAnsi="標楷體" w:hint="eastAsia"/>
                <w:sz w:val="30"/>
                <w:szCs w:val="30"/>
              </w:rPr>
              <w:t>7萬8,000元</w:t>
            </w:r>
            <w:r w:rsidR="004D299F"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112.</w:t>
            </w:r>
            <w:r w:rsidR="004D299F" w:rsidRPr="00D8242C">
              <w:rPr>
                <w:rFonts w:hAnsi="標楷體" w:hint="eastAsia"/>
                <w:sz w:val="30"/>
                <w:szCs w:val="30"/>
              </w:rPr>
              <w:t>0</w:t>
            </w:r>
            <w:r w:rsidRPr="00D8242C">
              <w:rPr>
                <w:rFonts w:hAnsi="標楷體" w:hint="eastAsia"/>
                <w:sz w:val="30"/>
                <w:szCs w:val="30"/>
              </w:rPr>
              <w:t>1.11</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臺南地檢署因應本次事件，就借</w:t>
            </w:r>
            <w:r w:rsidR="004D299F" w:rsidRPr="00D8242C">
              <w:rPr>
                <w:rFonts w:hAnsi="標楷體" w:hint="eastAsia"/>
                <w:sz w:val="30"/>
                <w:szCs w:val="30"/>
              </w:rPr>
              <w:t>提</w:t>
            </w:r>
            <w:r w:rsidRPr="00D8242C">
              <w:rPr>
                <w:rFonts w:hAnsi="標楷體" w:hint="eastAsia"/>
                <w:sz w:val="30"/>
                <w:szCs w:val="30"/>
              </w:rPr>
              <w:t>執行觀</w:t>
            </w:r>
            <w:r w:rsidR="004D299F" w:rsidRPr="00D8242C">
              <w:rPr>
                <w:rFonts w:hAnsi="標楷體" w:hint="eastAsia"/>
                <w:sz w:val="30"/>
                <w:szCs w:val="30"/>
              </w:rPr>
              <w:t>察</w:t>
            </w:r>
            <w:r w:rsidRPr="00D8242C">
              <w:rPr>
                <w:rFonts w:hAnsi="標楷體" w:hint="eastAsia"/>
                <w:sz w:val="30"/>
                <w:szCs w:val="30"/>
              </w:rPr>
              <w:t>勒</w:t>
            </w:r>
            <w:r w:rsidR="004D299F" w:rsidRPr="00D8242C">
              <w:rPr>
                <w:rFonts w:hAnsi="標楷體" w:hint="eastAsia"/>
                <w:sz w:val="30"/>
                <w:szCs w:val="30"/>
              </w:rPr>
              <w:t>戒</w:t>
            </w:r>
            <w:r w:rsidRPr="00D8242C">
              <w:rPr>
                <w:rFonts w:hAnsi="標楷體" w:hint="eastAsia"/>
                <w:sz w:val="30"/>
                <w:szCs w:val="30"/>
              </w:rPr>
              <w:t>、</w:t>
            </w:r>
            <w:r w:rsidR="004D299F" w:rsidRPr="00D8242C">
              <w:rPr>
                <w:rFonts w:hAnsi="標楷體" w:hint="eastAsia"/>
                <w:sz w:val="30"/>
                <w:szCs w:val="30"/>
              </w:rPr>
              <w:t>強制</w:t>
            </w:r>
            <w:r w:rsidRPr="00D8242C">
              <w:rPr>
                <w:rFonts w:hAnsi="標楷體" w:hint="eastAsia"/>
                <w:sz w:val="30"/>
                <w:szCs w:val="30"/>
              </w:rPr>
              <w:t>戒治制定及修正相關標準作業流程及書面通知</w:t>
            </w:r>
            <w:r w:rsidR="004D299F"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112.</w:t>
            </w:r>
            <w:r w:rsidR="004E00A7" w:rsidRPr="00D8242C">
              <w:rPr>
                <w:rFonts w:hAnsi="標楷體" w:hint="eastAsia"/>
                <w:sz w:val="30"/>
                <w:szCs w:val="30"/>
              </w:rPr>
              <w:t>0</w:t>
            </w:r>
            <w:r w:rsidRPr="00D8242C">
              <w:rPr>
                <w:rFonts w:hAnsi="標楷體" w:hint="eastAsia"/>
                <w:sz w:val="30"/>
                <w:szCs w:val="30"/>
              </w:rPr>
              <w:t>3.15</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臺南高分院求償委員會決議向郭檢察官求償110</w:t>
            </w:r>
            <w:r w:rsidR="00DF2703" w:rsidRPr="00D8242C">
              <w:rPr>
                <w:rFonts w:hAnsi="標楷體" w:hint="eastAsia"/>
                <w:sz w:val="30"/>
                <w:szCs w:val="30"/>
              </w:rPr>
              <w:t>年</w:t>
            </w:r>
            <w:r w:rsidRPr="00D8242C">
              <w:rPr>
                <w:rFonts w:hAnsi="標楷體" w:hint="eastAsia"/>
                <w:sz w:val="30"/>
                <w:szCs w:val="30"/>
              </w:rPr>
              <w:t>4</w:t>
            </w:r>
            <w:r w:rsidR="00DF2703" w:rsidRPr="00D8242C">
              <w:rPr>
                <w:rFonts w:hAnsi="標楷體" w:hint="eastAsia"/>
                <w:sz w:val="30"/>
                <w:szCs w:val="30"/>
              </w:rPr>
              <w:t>月</w:t>
            </w:r>
            <w:r w:rsidRPr="00D8242C">
              <w:rPr>
                <w:rFonts w:hAnsi="標楷體" w:hint="eastAsia"/>
                <w:sz w:val="30"/>
                <w:szCs w:val="30"/>
              </w:rPr>
              <w:t>16</w:t>
            </w:r>
            <w:r w:rsidR="00DF2703" w:rsidRPr="00D8242C">
              <w:rPr>
                <w:rFonts w:hAnsi="標楷體" w:hint="eastAsia"/>
                <w:sz w:val="30"/>
                <w:szCs w:val="30"/>
              </w:rPr>
              <w:t>日</w:t>
            </w:r>
            <w:r w:rsidRPr="00D8242C">
              <w:rPr>
                <w:rFonts w:hAnsi="標楷體" w:hint="eastAsia"/>
                <w:sz w:val="30"/>
                <w:szCs w:val="30"/>
              </w:rPr>
              <w:t>~20日合計5日，每日以3,000元計算金額</w:t>
            </w:r>
            <w:r w:rsidR="00DF2703" w:rsidRPr="00D8242C">
              <w:rPr>
                <w:rFonts w:hAnsi="標楷體" w:hint="eastAsia"/>
                <w:sz w:val="30"/>
                <w:szCs w:val="30"/>
              </w:rPr>
              <w:t>(</w:t>
            </w:r>
            <w:r w:rsidRPr="00D8242C">
              <w:rPr>
                <w:rFonts w:hAnsi="標楷體" w:hint="eastAsia"/>
                <w:sz w:val="30"/>
                <w:szCs w:val="30"/>
              </w:rPr>
              <w:t>合計1萬5,000元</w:t>
            </w:r>
            <w:r w:rsidR="00DF2703" w:rsidRPr="00D8242C">
              <w:rPr>
                <w:rFonts w:hAnsi="標楷體" w:hint="eastAsia"/>
                <w:sz w:val="30"/>
                <w:szCs w:val="30"/>
              </w:rPr>
              <w:t>)</w:t>
            </w:r>
            <w:r w:rsidRPr="00D8242C">
              <w:rPr>
                <w:rFonts w:hAnsi="標楷體" w:hint="eastAsia"/>
                <w:sz w:val="30"/>
                <w:szCs w:val="30"/>
              </w:rPr>
              <w:t>之80%</w:t>
            </w:r>
            <w:r w:rsidR="00DF2703" w:rsidRPr="00D8242C">
              <w:rPr>
                <w:rFonts w:hAnsi="標楷體" w:hint="eastAsia"/>
                <w:sz w:val="30"/>
                <w:szCs w:val="30"/>
              </w:rPr>
              <w:t>(</w:t>
            </w:r>
            <w:r w:rsidRPr="00D8242C">
              <w:rPr>
                <w:rFonts w:hAnsi="標楷體" w:hint="eastAsia"/>
                <w:sz w:val="30"/>
                <w:szCs w:val="30"/>
              </w:rPr>
              <w:t>即1萬2,000元</w:t>
            </w:r>
            <w:r w:rsidR="00DF2703" w:rsidRPr="00D8242C">
              <w:rPr>
                <w:rFonts w:hAnsi="標楷體" w:hint="eastAsia"/>
                <w:sz w:val="30"/>
                <w:szCs w:val="30"/>
              </w:rPr>
              <w:t>)</w:t>
            </w:r>
            <w:r w:rsidRPr="00D8242C">
              <w:rPr>
                <w:rFonts w:hAnsi="標楷體" w:hint="eastAsia"/>
                <w:sz w:val="30"/>
                <w:szCs w:val="30"/>
              </w:rPr>
              <w:t>；對施檢察官、賴書記官不予求償</w:t>
            </w:r>
            <w:r w:rsidR="00DF2703"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jc w:val="center"/>
              <w:rPr>
                <w:rFonts w:hAnsi="標楷體"/>
                <w:sz w:val="30"/>
                <w:szCs w:val="30"/>
              </w:rPr>
            </w:pPr>
            <w:r w:rsidRPr="00D8242C">
              <w:rPr>
                <w:rFonts w:hAnsi="標楷體" w:hint="eastAsia"/>
                <w:sz w:val="30"/>
                <w:szCs w:val="30"/>
              </w:rPr>
              <w:t>1</w:t>
            </w:r>
            <w:r w:rsidRPr="00D8242C">
              <w:rPr>
                <w:rFonts w:hAnsi="標楷體"/>
                <w:sz w:val="30"/>
                <w:szCs w:val="30"/>
              </w:rPr>
              <w:t>12.</w:t>
            </w:r>
            <w:r w:rsidR="00DF2703" w:rsidRPr="00D8242C">
              <w:rPr>
                <w:rFonts w:hAnsi="標楷體" w:hint="eastAsia"/>
                <w:sz w:val="30"/>
                <w:szCs w:val="30"/>
              </w:rPr>
              <w:t>0</w:t>
            </w:r>
            <w:r w:rsidRPr="00D8242C">
              <w:rPr>
                <w:rFonts w:hAnsi="標楷體"/>
                <w:sz w:val="30"/>
                <w:szCs w:val="30"/>
              </w:rPr>
              <w:t>7.20</w:t>
            </w: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rPr>
                <w:rFonts w:hAnsi="標楷體"/>
                <w:sz w:val="30"/>
                <w:szCs w:val="30"/>
              </w:rPr>
            </w:pPr>
            <w:r w:rsidRPr="00D8242C">
              <w:rPr>
                <w:rFonts w:hAnsi="標楷體" w:hint="eastAsia"/>
                <w:sz w:val="30"/>
                <w:szCs w:val="30"/>
              </w:rPr>
              <w:t>臺南高分院向臺南地院訴請郭檢察官給付1萬2,000元</w:t>
            </w:r>
            <w:r w:rsidR="00DF2703"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jc w:val="center"/>
              <w:rPr>
                <w:rFonts w:hAnsi="標楷體"/>
                <w:sz w:val="30"/>
                <w:szCs w:val="30"/>
              </w:rPr>
            </w:pPr>
            <w:r w:rsidRPr="00D8242C">
              <w:rPr>
                <w:rFonts w:hAnsi="標楷體" w:hint="eastAsia"/>
                <w:sz w:val="30"/>
                <w:szCs w:val="30"/>
              </w:rPr>
              <w:t>112.11.23</w:t>
            </w:r>
          </w:p>
        </w:tc>
        <w:tc>
          <w:tcPr>
            <w:tcW w:w="6571" w:type="dxa"/>
            <w:tcBorders>
              <w:top w:val="single" w:sz="4" w:space="0" w:color="auto"/>
              <w:left w:val="single" w:sz="4" w:space="0" w:color="auto"/>
              <w:bottom w:val="single" w:sz="4" w:space="0" w:color="auto"/>
              <w:right w:val="single" w:sz="4" w:space="0" w:color="auto"/>
            </w:tcBorders>
            <w:hideMark/>
          </w:tcPr>
          <w:p w:rsidR="00C00968" w:rsidRPr="00D8242C" w:rsidRDefault="00C00968" w:rsidP="00C00968">
            <w:pPr>
              <w:rPr>
                <w:rFonts w:hAnsi="標楷體"/>
                <w:sz w:val="30"/>
                <w:szCs w:val="30"/>
              </w:rPr>
            </w:pPr>
            <w:r w:rsidRPr="00D8242C">
              <w:rPr>
                <w:rFonts w:hAnsi="標楷體" w:hint="eastAsia"/>
                <w:sz w:val="30"/>
                <w:szCs w:val="30"/>
              </w:rPr>
              <w:t>臺南地院</w:t>
            </w:r>
            <w:r w:rsidR="00262806" w:rsidRPr="00D8242C">
              <w:rPr>
                <w:rFonts w:hAnsi="標楷體" w:hint="eastAsia"/>
                <w:sz w:val="30"/>
                <w:szCs w:val="30"/>
              </w:rPr>
              <w:t>臺南簡易庭</w:t>
            </w:r>
            <w:r w:rsidRPr="00D8242C">
              <w:rPr>
                <w:rFonts w:hAnsi="標楷體" w:hint="eastAsia"/>
                <w:sz w:val="30"/>
                <w:szCs w:val="30"/>
              </w:rPr>
              <w:t>112年度南國小字第4號民事判決駁回原告之訴</w:t>
            </w:r>
            <w:r w:rsidR="00262806" w:rsidRPr="00D8242C">
              <w:rPr>
                <w:rFonts w:hAnsi="標楷體" w:hint="eastAsia"/>
                <w:sz w:val="30"/>
                <w:szCs w:val="30"/>
              </w:rPr>
              <w:t>。</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262806" w:rsidRPr="00D8242C" w:rsidRDefault="00262806" w:rsidP="00C00968">
            <w:pPr>
              <w:jc w:val="center"/>
              <w:rPr>
                <w:rFonts w:hAnsi="標楷體"/>
                <w:sz w:val="30"/>
                <w:szCs w:val="30"/>
              </w:rPr>
            </w:pPr>
            <w:r w:rsidRPr="00D8242C">
              <w:rPr>
                <w:rFonts w:hAnsi="標楷體" w:hint="eastAsia"/>
                <w:sz w:val="30"/>
                <w:szCs w:val="30"/>
              </w:rPr>
              <w:t>112.12.08</w:t>
            </w:r>
          </w:p>
        </w:tc>
        <w:tc>
          <w:tcPr>
            <w:tcW w:w="6571" w:type="dxa"/>
            <w:tcBorders>
              <w:top w:val="single" w:sz="4" w:space="0" w:color="auto"/>
              <w:left w:val="single" w:sz="4" w:space="0" w:color="auto"/>
              <w:bottom w:val="single" w:sz="4" w:space="0" w:color="auto"/>
              <w:right w:val="single" w:sz="4" w:space="0" w:color="auto"/>
            </w:tcBorders>
          </w:tcPr>
          <w:p w:rsidR="00262806" w:rsidRPr="00D8242C" w:rsidRDefault="00262806" w:rsidP="00C00968">
            <w:pPr>
              <w:rPr>
                <w:rFonts w:hAnsi="標楷體"/>
                <w:sz w:val="30"/>
                <w:szCs w:val="30"/>
              </w:rPr>
            </w:pPr>
            <w:r w:rsidRPr="00D8242C">
              <w:rPr>
                <w:rFonts w:hAnsi="標楷體" w:hint="eastAsia"/>
                <w:sz w:val="30"/>
                <w:szCs w:val="30"/>
              </w:rPr>
              <w:t>臺南高分院不服臺南地院臺南簡易庭前揭判決提起上訴。</w:t>
            </w:r>
          </w:p>
        </w:tc>
      </w:tr>
      <w:tr w:rsidR="00FE27FA" w:rsidRPr="00D8242C" w:rsidTr="006764D1">
        <w:tc>
          <w:tcPr>
            <w:tcW w:w="170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jc w:val="center"/>
              <w:rPr>
                <w:rFonts w:hAnsi="標楷體"/>
                <w:sz w:val="30"/>
                <w:szCs w:val="30"/>
              </w:rPr>
            </w:pPr>
            <w:r w:rsidRPr="00D8242C">
              <w:rPr>
                <w:rFonts w:hAnsi="標楷體" w:hint="eastAsia"/>
                <w:sz w:val="30"/>
                <w:szCs w:val="30"/>
              </w:rPr>
              <w:t>1</w:t>
            </w:r>
            <w:r w:rsidRPr="00D8242C">
              <w:rPr>
                <w:rFonts w:hAnsi="標楷體"/>
                <w:sz w:val="30"/>
                <w:szCs w:val="30"/>
              </w:rPr>
              <w:t>13.12.26</w:t>
            </w:r>
          </w:p>
        </w:tc>
        <w:tc>
          <w:tcPr>
            <w:tcW w:w="6571" w:type="dxa"/>
            <w:tcBorders>
              <w:top w:val="single" w:sz="4" w:space="0" w:color="auto"/>
              <w:left w:val="single" w:sz="4" w:space="0" w:color="auto"/>
              <w:bottom w:val="single" w:sz="4" w:space="0" w:color="auto"/>
              <w:right w:val="single" w:sz="4" w:space="0" w:color="auto"/>
            </w:tcBorders>
          </w:tcPr>
          <w:p w:rsidR="00C00968" w:rsidRPr="00D8242C" w:rsidRDefault="00C00968" w:rsidP="00C00968">
            <w:pPr>
              <w:rPr>
                <w:rFonts w:hAnsi="標楷體"/>
                <w:sz w:val="30"/>
                <w:szCs w:val="30"/>
              </w:rPr>
            </w:pPr>
            <w:r w:rsidRPr="00D8242C">
              <w:rPr>
                <w:rFonts w:hAnsi="標楷體" w:hint="eastAsia"/>
                <w:sz w:val="30"/>
                <w:szCs w:val="30"/>
              </w:rPr>
              <w:t>臺南地院112年度國小上字第6號民事判決駁回</w:t>
            </w:r>
            <w:r w:rsidR="00AB258F" w:rsidRPr="00D8242C">
              <w:rPr>
                <w:rFonts w:hAnsi="標楷體" w:hint="eastAsia"/>
                <w:sz w:val="30"/>
                <w:szCs w:val="30"/>
              </w:rPr>
              <w:t>臺南高分院所提</w:t>
            </w:r>
            <w:r w:rsidRPr="00D8242C">
              <w:rPr>
                <w:rFonts w:hAnsi="標楷體" w:hint="eastAsia"/>
                <w:sz w:val="30"/>
                <w:szCs w:val="30"/>
              </w:rPr>
              <w:t>上訴，判決確定</w:t>
            </w:r>
            <w:r w:rsidR="00262806" w:rsidRPr="00D8242C">
              <w:rPr>
                <w:rFonts w:hAnsi="標楷體" w:hint="eastAsia"/>
                <w:sz w:val="30"/>
                <w:szCs w:val="30"/>
              </w:rPr>
              <w:t>。</w:t>
            </w:r>
          </w:p>
        </w:tc>
      </w:tr>
    </w:tbl>
    <w:p w:rsidR="00D44F88" w:rsidRPr="00D8242C" w:rsidRDefault="00D44F88" w:rsidP="00AB258F">
      <w:pPr>
        <w:pStyle w:val="af6"/>
        <w:ind w:leftChars="166" w:left="565"/>
        <w:rPr>
          <w:rFonts w:hAnsi="標楷體"/>
          <w:sz w:val="24"/>
          <w:szCs w:val="24"/>
        </w:rPr>
      </w:pPr>
      <w:r w:rsidRPr="00D8242C">
        <w:rPr>
          <w:rFonts w:hAnsi="標楷體" w:hint="eastAsia"/>
          <w:sz w:val="24"/>
          <w:szCs w:val="24"/>
        </w:rPr>
        <w:t>資料來源：本院</w:t>
      </w:r>
      <w:r w:rsidR="00AB258F" w:rsidRPr="00D8242C">
        <w:rPr>
          <w:rFonts w:hAnsi="標楷體" w:hint="eastAsia"/>
          <w:sz w:val="24"/>
          <w:szCs w:val="24"/>
        </w:rPr>
        <w:t>參據相關卷證資料自行</w:t>
      </w:r>
      <w:r w:rsidRPr="00D8242C">
        <w:rPr>
          <w:rFonts w:hAnsi="標楷體" w:hint="eastAsia"/>
          <w:sz w:val="24"/>
          <w:szCs w:val="24"/>
        </w:rPr>
        <w:t>製表</w:t>
      </w:r>
      <w:r w:rsidR="00AB258F" w:rsidRPr="00D8242C">
        <w:rPr>
          <w:rFonts w:hAnsi="標楷體" w:hint="eastAsia"/>
          <w:sz w:val="24"/>
          <w:szCs w:val="24"/>
        </w:rPr>
        <w:t>。</w:t>
      </w:r>
    </w:p>
    <w:p w:rsidR="00E35686" w:rsidRPr="00D8242C" w:rsidRDefault="0049602D" w:rsidP="00FF3EDB">
      <w:pPr>
        <w:pStyle w:val="2"/>
        <w:rPr>
          <w:b/>
        </w:rPr>
      </w:pPr>
      <w:r w:rsidRPr="00D8242C">
        <w:rPr>
          <w:rFonts w:hint="eastAsia"/>
          <w:b/>
        </w:rPr>
        <w:t>本案</w:t>
      </w:r>
      <w:r w:rsidR="000125D3" w:rsidRPr="00D8242C">
        <w:rPr>
          <w:rFonts w:hint="eastAsia"/>
          <w:b/>
        </w:rPr>
        <w:t>陳男刑期誤算之背景說明</w:t>
      </w:r>
    </w:p>
    <w:p w:rsidR="00384E6F" w:rsidRPr="00D8242C" w:rsidRDefault="000125D3" w:rsidP="00215FA4">
      <w:pPr>
        <w:pStyle w:val="3"/>
        <w:rPr>
          <w:b/>
        </w:rPr>
      </w:pPr>
      <w:r w:rsidRPr="00D8242C">
        <w:rPr>
          <w:rFonts w:hint="eastAsia"/>
          <w:b/>
        </w:rPr>
        <w:lastRenderedPageBreak/>
        <w:t>陳男執行刑罰、觀察勒戒、強制戒治、接續執行刑罰之經過</w:t>
      </w:r>
      <w:r w:rsidR="00A5461E" w:rsidRPr="00D8242C">
        <w:rPr>
          <w:rFonts w:hint="eastAsia"/>
          <w:b/>
        </w:rPr>
        <w:t>：</w:t>
      </w:r>
    </w:p>
    <w:p w:rsidR="000125D3" w:rsidRPr="00D8242C" w:rsidRDefault="000125D3" w:rsidP="006B0154">
      <w:pPr>
        <w:pStyle w:val="4"/>
      </w:pPr>
      <w:r w:rsidRPr="00D8242C">
        <w:rPr>
          <w:rFonts w:hAnsi="標楷體" w:hint="eastAsia"/>
        </w:rPr>
        <w:t>陳男因施用毒品，</w:t>
      </w:r>
      <w:r w:rsidR="00B65B33" w:rsidRPr="00D8242C">
        <w:rPr>
          <w:rFonts w:hAnsi="標楷體" w:hint="eastAsia"/>
        </w:rPr>
        <w:t>原應</w:t>
      </w:r>
      <w:r w:rsidRPr="00D8242C">
        <w:rPr>
          <w:rFonts w:hAnsi="標楷體" w:hint="eastAsia"/>
        </w:rPr>
        <w:t>於109年5月26日起入臺南分監執行前案有期徒刑10月。</w:t>
      </w:r>
    </w:p>
    <w:p w:rsidR="00107308" w:rsidRPr="00D8242C" w:rsidRDefault="00B632C6" w:rsidP="006B0154">
      <w:pPr>
        <w:pStyle w:val="4"/>
      </w:pPr>
      <w:r w:rsidRPr="00D8242C">
        <w:rPr>
          <w:rFonts w:hint="eastAsia"/>
        </w:rPr>
        <w:t>陳</w:t>
      </w:r>
      <w:r w:rsidR="000125D3" w:rsidRPr="00D8242C">
        <w:rPr>
          <w:rFonts w:hint="eastAsia"/>
        </w:rPr>
        <w:t>男</w:t>
      </w:r>
      <w:r w:rsidR="007F5617" w:rsidRPr="00D8242C">
        <w:rPr>
          <w:rFonts w:hint="eastAsia"/>
        </w:rPr>
        <w:t>於入監前</w:t>
      </w:r>
      <w:r w:rsidR="007A5B94" w:rsidRPr="00D8242C">
        <w:rPr>
          <w:rFonts w:hint="eastAsia"/>
        </w:rPr>
        <w:t>因再次施用毒品</w:t>
      </w:r>
      <w:r w:rsidR="007505DA" w:rsidRPr="00D8242C">
        <w:rPr>
          <w:rFonts w:hint="eastAsia"/>
        </w:rPr>
        <w:t>於</w:t>
      </w:r>
      <w:r w:rsidR="007F5617" w:rsidRPr="00D8242C">
        <w:rPr>
          <w:rFonts w:hint="eastAsia"/>
        </w:rPr>
        <w:t>109年5月2</w:t>
      </w:r>
      <w:r w:rsidR="007505DA" w:rsidRPr="00D8242C">
        <w:rPr>
          <w:rFonts w:hint="eastAsia"/>
        </w:rPr>
        <w:t>5</w:t>
      </w:r>
      <w:r w:rsidR="007F5617" w:rsidRPr="00D8242C">
        <w:rPr>
          <w:rFonts w:hint="eastAsia"/>
        </w:rPr>
        <w:t>日為警查獲，</w:t>
      </w:r>
      <w:r w:rsidR="00B92832" w:rsidRPr="00D8242C">
        <w:rPr>
          <w:rFonts w:hint="eastAsia"/>
        </w:rPr>
        <w:t>臺南地檢署郭檢察官向</w:t>
      </w:r>
      <w:r w:rsidR="007F5617" w:rsidRPr="00D8242C">
        <w:rPr>
          <w:rFonts w:hint="eastAsia"/>
        </w:rPr>
        <w:t>臺南地院聲請</w:t>
      </w:r>
      <w:r w:rsidR="00EE166C" w:rsidRPr="00D8242C">
        <w:rPr>
          <w:rFonts w:hint="eastAsia"/>
        </w:rPr>
        <w:t>觀察勒戒</w:t>
      </w:r>
      <w:r w:rsidR="007F5617" w:rsidRPr="00D8242C">
        <w:rPr>
          <w:rFonts w:hint="eastAsia"/>
        </w:rPr>
        <w:t>，</w:t>
      </w:r>
      <w:r w:rsidR="00EE166C" w:rsidRPr="00D8242C">
        <w:rPr>
          <w:rFonts w:hint="eastAsia"/>
        </w:rPr>
        <w:t>經該院</w:t>
      </w:r>
      <w:r w:rsidR="007F5617" w:rsidRPr="00D8242C">
        <w:rPr>
          <w:rFonts w:hint="eastAsia"/>
        </w:rPr>
        <w:t>裁</w:t>
      </w:r>
      <w:r w:rsidR="00EE166C" w:rsidRPr="00D8242C">
        <w:rPr>
          <w:rFonts w:hint="eastAsia"/>
        </w:rPr>
        <w:t>准</w:t>
      </w:r>
      <w:r w:rsidR="00A966A8" w:rsidRPr="00D8242C">
        <w:rPr>
          <w:rFonts w:hint="eastAsia"/>
        </w:rPr>
        <w:t>後</w:t>
      </w:r>
      <w:r w:rsidR="007F5617" w:rsidRPr="00D8242C">
        <w:rPr>
          <w:rFonts w:hint="eastAsia"/>
        </w:rPr>
        <w:t>，</w:t>
      </w:r>
      <w:r w:rsidR="00D7591C" w:rsidRPr="00D8242C">
        <w:rPr>
          <w:rFonts w:hint="eastAsia"/>
        </w:rPr>
        <w:t>遂</w:t>
      </w:r>
      <w:r w:rsidR="00A27BC5" w:rsidRPr="00D8242C">
        <w:rPr>
          <w:rFonts w:hint="eastAsia"/>
        </w:rPr>
        <w:t>向同署執行科丁股</w:t>
      </w:r>
      <w:r w:rsidR="007F5617" w:rsidRPr="00D8242C">
        <w:rPr>
          <w:rFonts w:hint="eastAsia"/>
        </w:rPr>
        <w:t>洽借</w:t>
      </w:r>
      <w:r w:rsidRPr="00D8242C">
        <w:rPr>
          <w:rFonts w:hint="eastAsia"/>
        </w:rPr>
        <w:t>陳</w:t>
      </w:r>
      <w:r w:rsidR="001646C7" w:rsidRPr="00D8242C">
        <w:rPr>
          <w:rFonts w:hint="eastAsia"/>
        </w:rPr>
        <w:t>男</w:t>
      </w:r>
      <w:r w:rsidR="007F5617" w:rsidRPr="00D8242C">
        <w:rPr>
          <w:rFonts w:hint="eastAsia"/>
        </w:rPr>
        <w:t>自110年2月9日起執行觀察勒戒處分</w:t>
      </w:r>
      <w:r w:rsidR="00A27BC5" w:rsidRPr="00D8242C">
        <w:rPr>
          <w:rFonts w:hint="eastAsia"/>
        </w:rPr>
        <w:t>，並</w:t>
      </w:r>
      <w:r w:rsidR="001A170D" w:rsidRPr="00D8242C">
        <w:rPr>
          <w:rFonts w:hint="eastAsia"/>
        </w:rPr>
        <w:t>於同日</w:t>
      </w:r>
      <w:r w:rsidR="00A27BC5" w:rsidRPr="00D8242C">
        <w:rPr>
          <w:rFonts w:hint="eastAsia"/>
        </w:rPr>
        <w:t>將</w:t>
      </w:r>
      <w:r w:rsidRPr="00D8242C">
        <w:rPr>
          <w:rFonts w:hint="eastAsia"/>
        </w:rPr>
        <w:t>陳</w:t>
      </w:r>
      <w:r w:rsidR="00107308" w:rsidRPr="00D8242C">
        <w:rPr>
          <w:rFonts w:hint="eastAsia"/>
        </w:rPr>
        <w:t>男</w:t>
      </w:r>
      <w:r w:rsidR="001A170D" w:rsidRPr="00D8242C">
        <w:rPr>
          <w:rFonts w:hint="eastAsia"/>
        </w:rPr>
        <w:t>自臺南分監提出解往</w:t>
      </w:r>
      <w:r w:rsidR="0048062D" w:rsidRPr="00D8242C">
        <w:rPr>
          <w:rFonts w:hint="eastAsia"/>
        </w:rPr>
        <w:t>高雄戒治所</w:t>
      </w:r>
      <w:r w:rsidR="00107308" w:rsidRPr="00D8242C">
        <w:rPr>
          <w:rFonts w:hint="eastAsia"/>
        </w:rPr>
        <w:t>。</w:t>
      </w:r>
    </w:p>
    <w:p w:rsidR="00DA5255" w:rsidRPr="00D8242C" w:rsidRDefault="003F68C3" w:rsidP="006B0154">
      <w:pPr>
        <w:pStyle w:val="4"/>
      </w:pPr>
      <w:r w:rsidRPr="00D8242C">
        <w:rPr>
          <w:rFonts w:hint="eastAsia"/>
        </w:rPr>
        <w:t>嗣</w:t>
      </w:r>
      <w:r w:rsidR="00B632C6" w:rsidRPr="00D8242C">
        <w:rPr>
          <w:rFonts w:hint="eastAsia"/>
        </w:rPr>
        <w:t>陳</w:t>
      </w:r>
      <w:r w:rsidR="00C22BA7" w:rsidRPr="00D8242C">
        <w:rPr>
          <w:rFonts w:hint="eastAsia"/>
        </w:rPr>
        <w:t>男</w:t>
      </w:r>
      <w:r w:rsidR="007F5617" w:rsidRPr="00D8242C">
        <w:rPr>
          <w:rFonts w:hint="eastAsia"/>
        </w:rPr>
        <w:t>經評估有繼續施用毒品傾向，</w:t>
      </w:r>
      <w:r w:rsidR="00D37BCA" w:rsidRPr="00D8242C">
        <w:rPr>
          <w:rFonts w:hint="eastAsia"/>
        </w:rPr>
        <w:t>郭</w:t>
      </w:r>
      <w:r w:rsidR="007F5617" w:rsidRPr="00D8242C">
        <w:rPr>
          <w:rFonts w:hint="eastAsia"/>
        </w:rPr>
        <w:t>檢察官乃聲請強制戒治，</w:t>
      </w:r>
      <w:r w:rsidR="00D37BCA" w:rsidRPr="00D8242C">
        <w:rPr>
          <w:rFonts w:hint="eastAsia"/>
        </w:rPr>
        <w:t>經</w:t>
      </w:r>
      <w:r w:rsidR="007F5617" w:rsidRPr="00D8242C">
        <w:rPr>
          <w:rFonts w:hint="eastAsia"/>
        </w:rPr>
        <w:t>臺南地院裁</w:t>
      </w:r>
      <w:r w:rsidR="00B76B2C" w:rsidRPr="00D8242C">
        <w:rPr>
          <w:rFonts w:hint="eastAsia"/>
        </w:rPr>
        <w:t>准</w:t>
      </w:r>
      <w:r w:rsidR="00D37BCA" w:rsidRPr="00D8242C">
        <w:rPr>
          <w:rFonts w:hint="eastAsia"/>
        </w:rPr>
        <w:t>，</w:t>
      </w:r>
      <w:r w:rsidR="00B632C6" w:rsidRPr="00D8242C">
        <w:rPr>
          <w:rFonts w:hint="eastAsia"/>
        </w:rPr>
        <w:t>陳</w:t>
      </w:r>
      <w:r w:rsidR="00AA5F5F" w:rsidRPr="00D8242C">
        <w:rPr>
          <w:rFonts w:hint="eastAsia"/>
        </w:rPr>
        <w:t>男</w:t>
      </w:r>
      <w:r w:rsidR="0048062D" w:rsidRPr="00D8242C">
        <w:rPr>
          <w:rFonts w:hint="eastAsia"/>
        </w:rPr>
        <w:t>自</w:t>
      </w:r>
      <w:r w:rsidR="00CA39F8" w:rsidRPr="00D8242C">
        <w:rPr>
          <w:rFonts w:hint="eastAsia"/>
        </w:rPr>
        <w:t>110年3月26日</w:t>
      </w:r>
      <w:r w:rsidR="0048062D" w:rsidRPr="00D8242C">
        <w:rPr>
          <w:rFonts w:hint="eastAsia"/>
        </w:rPr>
        <w:t>起</w:t>
      </w:r>
      <w:r w:rsidR="005124D4" w:rsidRPr="00D8242C">
        <w:rPr>
          <w:rFonts w:hint="eastAsia"/>
        </w:rPr>
        <w:t>開始執行</w:t>
      </w:r>
      <w:r w:rsidR="007F5617" w:rsidRPr="00D8242C">
        <w:rPr>
          <w:rFonts w:hint="eastAsia"/>
        </w:rPr>
        <w:t>強制戒治。</w:t>
      </w:r>
    </w:p>
    <w:p w:rsidR="007F5617" w:rsidRPr="00D8242C" w:rsidRDefault="001E713E" w:rsidP="006B0154">
      <w:pPr>
        <w:pStyle w:val="4"/>
      </w:pPr>
      <w:r w:rsidRPr="00D8242C">
        <w:rPr>
          <w:rFonts w:hint="eastAsia"/>
        </w:rPr>
        <w:t>惟</w:t>
      </w:r>
      <w:r w:rsidR="00316214" w:rsidRPr="00D8242C">
        <w:rPr>
          <w:rFonts w:hint="eastAsia"/>
        </w:rPr>
        <w:t>法務部</w:t>
      </w:r>
      <w:r w:rsidR="00632999" w:rsidRPr="00D8242C">
        <w:rPr>
          <w:rFonts w:hint="eastAsia"/>
        </w:rPr>
        <w:t>於</w:t>
      </w:r>
      <w:r w:rsidR="00316214" w:rsidRPr="00D8242C">
        <w:rPr>
          <w:rFonts w:hint="eastAsia"/>
        </w:rPr>
        <w:t>110年3月26日</w:t>
      </w:r>
      <w:r w:rsidR="00AA5F5F" w:rsidRPr="00D8242C">
        <w:rPr>
          <w:rFonts w:hint="eastAsia"/>
        </w:rPr>
        <w:t>(與</w:t>
      </w:r>
      <w:r w:rsidR="00B632C6" w:rsidRPr="00D8242C">
        <w:rPr>
          <w:rFonts w:hint="eastAsia"/>
        </w:rPr>
        <w:t>陳</w:t>
      </w:r>
      <w:r w:rsidR="00AA5F5F" w:rsidRPr="00D8242C">
        <w:rPr>
          <w:rFonts w:hint="eastAsia"/>
        </w:rPr>
        <w:t>男</w:t>
      </w:r>
      <w:r w:rsidR="007505DA" w:rsidRPr="00D8242C">
        <w:rPr>
          <w:rFonts w:hint="eastAsia"/>
        </w:rPr>
        <w:t>入</w:t>
      </w:r>
      <w:r w:rsidR="00316214" w:rsidRPr="00D8242C">
        <w:rPr>
          <w:rFonts w:hint="eastAsia"/>
        </w:rPr>
        <w:t>高雄戒治所</w:t>
      </w:r>
      <w:r w:rsidR="002D3BF0" w:rsidRPr="00D8242C">
        <w:rPr>
          <w:rFonts w:hint="eastAsia"/>
        </w:rPr>
        <w:t>執行</w:t>
      </w:r>
      <w:r w:rsidR="00316214" w:rsidRPr="00D8242C">
        <w:rPr>
          <w:rFonts w:hint="eastAsia"/>
        </w:rPr>
        <w:t>強制戒治同日</w:t>
      </w:r>
      <w:r w:rsidR="00AA5F5F" w:rsidRPr="00D8242C">
        <w:rPr>
          <w:rFonts w:hint="eastAsia"/>
        </w:rPr>
        <w:t>)修正「有無繼續施用毒品傾向評估標準紀錄表」及「有無繼續施用毒品傾向標準說明手冊」</w:t>
      </w:r>
      <w:r w:rsidR="003B0A22" w:rsidRPr="00D8242C">
        <w:rPr>
          <w:rFonts w:hint="eastAsia"/>
        </w:rPr>
        <w:t>，</w:t>
      </w:r>
      <w:r w:rsidR="008200B2" w:rsidRPr="00D8242C">
        <w:rPr>
          <w:rFonts w:hint="eastAsia"/>
        </w:rPr>
        <w:t>並於當日生效。郭檢察官</w:t>
      </w:r>
      <w:r w:rsidR="002D3BF0" w:rsidRPr="00D8242C">
        <w:rPr>
          <w:rFonts w:hint="eastAsia"/>
        </w:rPr>
        <w:t>於同日、</w:t>
      </w:r>
      <w:r w:rsidR="00AA5F5F" w:rsidRPr="00D8242C">
        <w:rPr>
          <w:rFonts w:hint="eastAsia"/>
        </w:rPr>
        <w:t>陳男</w:t>
      </w:r>
      <w:r w:rsidR="002D3BF0" w:rsidRPr="00D8242C">
        <w:rPr>
          <w:rFonts w:hint="eastAsia"/>
        </w:rPr>
        <w:t>於</w:t>
      </w:r>
      <w:r w:rsidR="00AA5F5F" w:rsidRPr="00D8242C">
        <w:rPr>
          <w:rFonts w:hint="eastAsia"/>
        </w:rPr>
        <w:t>110年</w:t>
      </w:r>
      <w:r w:rsidR="002D3BF0" w:rsidRPr="00D8242C">
        <w:rPr>
          <w:rFonts w:hint="eastAsia"/>
        </w:rPr>
        <w:t>4月6日，</w:t>
      </w:r>
      <w:r w:rsidR="008200B2" w:rsidRPr="00D8242C">
        <w:rPr>
          <w:rFonts w:hint="eastAsia"/>
        </w:rPr>
        <w:t>先後</w:t>
      </w:r>
      <w:r w:rsidR="007F5617" w:rsidRPr="00D8242C">
        <w:rPr>
          <w:rFonts w:hint="eastAsia"/>
        </w:rPr>
        <w:t>對</w:t>
      </w:r>
      <w:r w:rsidR="003B0A22" w:rsidRPr="00D8242C">
        <w:rPr>
          <w:rFonts w:hint="eastAsia"/>
        </w:rPr>
        <w:t>前開</w:t>
      </w:r>
      <w:r w:rsidR="00316214" w:rsidRPr="00D8242C">
        <w:rPr>
          <w:rFonts w:hint="eastAsia"/>
        </w:rPr>
        <w:t>臺南地院准予</w:t>
      </w:r>
      <w:r w:rsidR="007F5617" w:rsidRPr="00D8242C">
        <w:rPr>
          <w:rFonts w:hint="eastAsia"/>
        </w:rPr>
        <w:t>強制戒治</w:t>
      </w:r>
      <w:r w:rsidR="00AA5F5F" w:rsidRPr="00D8242C">
        <w:rPr>
          <w:rFonts w:hint="eastAsia"/>
        </w:rPr>
        <w:t>之</w:t>
      </w:r>
      <w:r w:rsidR="007F5617" w:rsidRPr="00D8242C">
        <w:rPr>
          <w:rFonts w:hint="eastAsia"/>
        </w:rPr>
        <w:t>裁定提起抗告，</w:t>
      </w:r>
      <w:r w:rsidR="00533F75" w:rsidRPr="00D8242C">
        <w:rPr>
          <w:rFonts w:hint="eastAsia"/>
        </w:rPr>
        <w:t>經臺南高分院</w:t>
      </w:r>
      <w:r w:rsidR="00AA5F5F" w:rsidRPr="00D8242C">
        <w:rPr>
          <w:rFonts w:hint="eastAsia"/>
        </w:rPr>
        <w:t>於</w:t>
      </w:r>
      <w:r w:rsidR="00AB66BC" w:rsidRPr="00D8242C">
        <w:rPr>
          <w:rFonts w:hint="eastAsia"/>
        </w:rPr>
        <w:t>1</w:t>
      </w:r>
      <w:r w:rsidR="00AB66BC" w:rsidRPr="00D8242C">
        <w:t>10</w:t>
      </w:r>
      <w:r w:rsidR="00AB66BC" w:rsidRPr="00D8242C">
        <w:rPr>
          <w:rFonts w:hint="eastAsia"/>
        </w:rPr>
        <w:t>年4月1</w:t>
      </w:r>
      <w:r w:rsidR="00AB66BC" w:rsidRPr="00D8242C">
        <w:t>6</w:t>
      </w:r>
      <w:r w:rsidR="00AB66BC" w:rsidRPr="00D8242C">
        <w:rPr>
          <w:rFonts w:hint="eastAsia"/>
        </w:rPr>
        <w:t>日</w:t>
      </w:r>
      <w:r w:rsidR="007F5617" w:rsidRPr="00D8242C">
        <w:rPr>
          <w:rFonts w:hint="eastAsia"/>
        </w:rPr>
        <w:t>裁定</w:t>
      </w:r>
      <w:r w:rsidR="008200B2" w:rsidRPr="00D8242C">
        <w:rPr>
          <w:rFonts w:hint="eastAsia"/>
        </w:rPr>
        <w:t>撤銷原臺南地院准予強制戒治</w:t>
      </w:r>
      <w:r w:rsidR="008B2A26" w:rsidRPr="00D8242C">
        <w:rPr>
          <w:rFonts w:hint="eastAsia"/>
        </w:rPr>
        <w:t>之</w:t>
      </w:r>
      <w:r w:rsidR="008200B2" w:rsidRPr="00D8242C">
        <w:rPr>
          <w:rFonts w:hint="eastAsia"/>
        </w:rPr>
        <w:t>裁定</w:t>
      </w:r>
      <w:r w:rsidR="008B2A26" w:rsidRPr="00D8242C">
        <w:rPr>
          <w:rStyle w:val="aff"/>
        </w:rPr>
        <w:footnoteReference w:id="8"/>
      </w:r>
      <w:r w:rsidR="007F5617" w:rsidRPr="00D8242C">
        <w:rPr>
          <w:rFonts w:hint="eastAsia"/>
        </w:rPr>
        <w:t>。</w:t>
      </w:r>
    </w:p>
    <w:p w:rsidR="00D2670F" w:rsidRPr="00D8242C" w:rsidRDefault="00AB66BC" w:rsidP="00077BF4">
      <w:pPr>
        <w:pStyle w:val="4"/>
      </w:pPr>
      <w:r w:rsidRPr="00D8242C">
        <w:rPr>
          <w:rFonts w:hint="eastAsia"/>
        </w:rPr>
        <w:t>郭</w:t>
      </w:r>
      <w:r w:rsidR="007F5617" w:rsidRPr="00D8242C">
        <w:rPr>
          <w:rFonts w:hint="eastAsia"/>
        </w:rPr>
        <w:t>檢察官</w:t>
      </w:r>
      <w:r w:rsidR="009D13EF" w:rsidRPr="00D8242C">
        <w:rPr>
          <w:rFonts w:hint="eastAsia"/>
        </w:rPr>
        <w:t>於</w:t>
      </w:r>
      <w:r w:rsidR="00525956" w:rsidRPr="00D8242C">
        <w:rPr>
          <w:rFonts w:hint="eastAsia"/>
        </w:rPr>
        <w:t>110年4月16日</w:t>
      </w:r>
      <w:r w:rsidR="008B2A26" w:rsidRPr="00D8242C">
        <w:rPr>
          <w:rFonts w:hint="eastAsia"/>
        </w:rPr>
        <w:t>(</w:t>
      </w:r>
      <w:r w:rsidR="00151290" w:rsidRPr="00D8242C">
        <w:rPr>
          <w:rFonts w:hint="eastAsia"/>
        </w:rPr>
        <w:t>週五</w:t>
      </w:r>
      <w:r w:rsidR="008B2A26" w:rsidRPr="00D8242C">
        <w:rPr>
          <w:rFonts w:hint="eastAsia"/>
        </w:rPr>
        <w:t>)</w:t>
      </w:r>
      <w:r w:rsidR="00525956" w:rsidRPr="00D8242C">
        <w:rPr>
          <w:rFonts w:hint="eastAsia"/>
        </w:rPr>
        <w:t>下午5時許獲悉臺南地院准予強制戒治</w:t>
      </w:r>
      <w:r w:rsidR="009D13EF" w:rsidRPr="00D8242C">
        <w:rPr>
          <w:rFonts w:hint="eastAsia"/>
        </w:rPr>
        <w:t>裁定</w:t>
      </w:r>
      <w:r w:rsidR="00E079CD" w:rsidRPr="00D8242C">
        <w:rPr>
          <w:rFonts w:hint="eastAsia"/>
        </w:rPr>
        <w:t>遭撤銷後，</w:t>
      </w:r>
      <w:r w:rsidR="00A300AF" w:rsidRPr="00D8242C">
        <w:rPr>
          <w:rFonts w:hint="eastAsia"/>
        </w:rPr>
        <w:t>遂</w:t>
      </w:r>
      <w:r w:rsidR="009D13EF" w:rsidRPr="00D8242C">
        <w:rPr>
          <w:rFonts w:hint="eastAsia"/>
        </w:rPr>
        <w:t>緊急開立「釋票」</w:t>
      </w:r>
      <w:r w:rsidR="00547706" w:rsidRPr="00D8242C">
        <w:rPr>
          <w:rFonts w:hint="eastAsia"/>
        </w:rPr>
        <w:t>並傳真至</w:t>
      </w:r>
      <w:r w:rsidR="009D13EF" w:rsidRPr="00D8242C">
        <w:rPr>
          <w:rFonts w:hint="eastAsia"/>
        </w:rPr>
        <w:t>高雄戒治所</w:t>
      </w:r>
      <w:r w:rsidR="00A300AF" w:rsidRPr="00D8242C">
        <w:rPr>
          <w:rFonts w:hint="eastAsia"/>
        </w:rPr>
        <w:t>，</w:t>
      </w:r>
      <w:r w:rsidR="00EA15D4" w:rsidRPr="00D8242C">
        <w:rPr>
          <w:rFonts w:hint="eastAsia"/>
        </w:rPr>
        <w:t>命</w:t>
      </w:r>
      <w:r w:rsidR="00A300AF" w:rsidRPr="00D8242C">
        <w:rPr>
          <w:rFonts w:hint="eastAsia"/>
        </w:rPr>
        <w:t>該所立即</w:t>
      </w:r>
      <w:r w:rsidR="009D13EF" w:rsidRPr="00D8242C">
        <w:rPr>
          <w:rFonts w:hint="eastAsia"/>
        </w:rPr>
        <w:t>釋放</w:t>
      </w:r>
      <w:r w:rsidR="00B632C6" w:rsidRPr="00D8242C">
        <w:rPr>
          <w:rFonts w:hint="eastAsia"/>
        </w:rPr>
        <w:t>陳</w:t>
      </w:r>
      <w:r w:rsidR="00767DB4" w:rsidRPr="00D8242C">
        <w:rPr>
          <w:rFonts w:hint="eastAsia"/>
        </w:rPr>
        <w:t>男(</w:t>
      </w:r>
      <w:r w:rsidR="00FA131B" w:rsidRPr="00D8242C">
        <w:rPr>
          <w:rFonts w:hint="eastAsia"/>
        </w:rPr>
        <w:t>惟並未實際</w:t>
      </w:r>
      <w:r w:rsidR="006F3D04" w:rsidRPr="00D8242C">
        <w:rPr>
          <w:rFonts w:hint="eastAsia"/>
        </w:rPr>
        <w:t>出監</w:t>
      </w:r>
      <w:r w:rsidR="00767DB4" w:rsidRPr="00D8242C">
        <w:rPr>
          <w:rFonts w:hint="eastAsia"/>
        </w:rPr>
        <w:t>)</w:t>
      </w:r>
      <w:r w:rsidR="00A300AF" w:rsidRPr="00D8242C">
        <w:rPr>
          <w:rFonts w:hint="eastAsia"/>
        </w:rPr>
        <w:t>。</w:t>
      </w:r>
      <w:r w:rsidR="00B94D30" w:rsidRPr="00D8242C">
        <w:rPr>
          <w:rFonts w:hint="eastAsia"/>
        </w:rPr>
        <w:t>該</w:t>
      </w:r>
      <w:r w:rsidR="00EA15D4" w:rsidRPr="00D8242C">
        <w:rPr>
          <w:rFonts w:hint="eastAsia"/>
        </w:rPr>
        <w:t>釋票</w:t>
      </w:r>
      <w:r w:rsidR="00D857EE" w:rsidRPr="00D8242C">
        <w:rPr>
          <w:rFonts w:hint="eastAsia"/>
        </w:rPr>
        <w:t>釋放</w:t>
      </w:r>
      <w:r w:rsidR="009D13EF" w:rsidRPr="00D8242C">
        <w:rPr>
          <w:rFonts w:hint="eastAsia"/>
        </w:rPr>
        <w:t>理由</w:t>
      </w:r>
      <w:r w:rsidR="00D857EE" w:rsidRPr="00D8242C">
        <w:rPr>
          <w:rFonts w:hint="eastAsia"/>
        </w:rPr>
        <w:t>欄</w:t>
      </w:r>
      <w:r w:rsidR="009D13EF" w:rsidRPr="00D8242C">
        <w:rPr>
          <w:rFonts w:hint="eastAsia"/>
        </w:rPr>
        <w:t>記</w:t>
      </w:r>
      <w:r w:rsidR="009D13EF" w:rsidRPr="00D8242C">
        <w:rPr>
          <w:rFonts w:hint="eastAsia"/>
        </w:rPr>
        <w:lastRenderedPageBreak/>
        <w:t>載：「原戒治裁定撤銷</w:t>
      </w:r>
      <w:r w:rsidR="00C974C4" w:rsidRPr="00D8242C">
        <w:rPr>
          <w:rFonts w:hint="eastAsia"/>
        </w:rPr>
        <w:t>(</w:t>
      </w:r>
      <w:r w:rsidR="009D13EF" w:rsidRPr="00D8242C">
        <w:rPr>
          <w:rFonts w:hint="eastAsia"/>
        </w:rPr>
        <w:t>臺南高分院110年</w:t>
      </w:r>
      <w:r w:rsidR="00C974C4" w:rsidRPr="00D8242C">
        <w:rPr>
          <w:rFonts w:hint="eastAsia"/>
        </w:rPr>
        <w:t>度</w:t>
      </w:r>
      <w:r w:rsidR="009D13EF" w:rsidRPr="00D8242C">
        <w:rPr>
          <w:rFonts w:hint="eastAsia"/>
        </w:rPr>
        <w:t>毒抗字第280號</w:t>
      </w:r>
      <w:r w:rsidR="00C974C4" w:rsidRPr="00D8242C">
        <w:rPr>
          <w:rFonts w:hint="eastAsia"/>
        </w:rPr>
        <w:t>)</w:t>
      </w:r>
      <w:r w:rsidR="009D13EF" w:rsidRPr="00D8242C">
        <w:rPr>
          <w:rFonts w:hint="eastAsia"/>
        </w:rPr>
        <w:t>」</w:t>
      </w:r>
      <w:r w:rsidR="009C3549" w:rsidRPr="00D8242C">
        <w:rPr>
          <w:rFonts w:hint="eastAsia"/>
        </w:rPr>
        <w:t>；</w:t>
      </w:r>
      <w:r w:rsidR="009D13EF" w:rsidRPr="00D8242C">
        <w:rPr>
          <w:rFonts w:hint="eastAsia"/>
        </w:rPr>
        <w:t>備註</w:t>
      </w:r>
      <w:r w:rsidR="006734F4" w:rsidRPr="00D8242C">
        <w:rPr>
          <w:rFonts w:hint="eastAsia"/>
        </w:rPr>
        <w:t>則</w:t>
      </w:r>
      <w:r w:rsidR="009D13EF" w:rsidRPr="00D8242C">
        <w:rPr>
          <w:rFonts w:hint="eastAsia"/>
        </w:rPr>
        <w:t>記載</w:t>
      </w:r>
      <w:r w:rsidR="006734F4" w:rsidRPr="00D8242C">
        <w:rPr>
          <w:rFonts w:hint="eastAsia"/>
        </w:rPr>
        <w:t>：</w:t>
      </w:r>
      <w:r w:rsidR="009D13EF" w:rsidRPr="00D8242C">
        <w:rPr>
          <w:rFonts w:hint="eastAsia"/>
        </w:rPr>
        <w:t>「解還臺南分監接續執行」</w:t>
      </w:r>
      <w:r w:rsidR="006734F4" w:rsidRPr="00D8242C">
        <w:rPr>
          <w:rFonts w:hint="eastAsia"/>
        </w:rPr>
        <w:t>。</w:t>
      </w:r>
      <w:r w:rsidR="001063CC" w:rsidRPr="00D8242C">
        <w:rPr>
          <w:rFonts w:hint="eastAsia"/>
        </w:rPr>
        <w:t>然</w:t>
      </w:r>
      <w:r w:rsidR="006734F4" w:rsidRPr="00D8242C">
        <w:rPr>
          <w:rFonts w:hint="eastAsia"/>
        </w:rPr>
        <w:t>因</w:t>
      </w:r>
      <w:r w:rsidR="00B632C6" w:rsidRPr="00D8242C">
        <w:rPr>
          <w:rFonts w:hint="eastAsia"/>
        </w:rPr>
        <w:t>陳</w:t>
      </w:r>
      <w:r w:rsidR="00C974C4" w:rsidRPr="00D8242C">
        <w:rPr>
          <w:rFonts w:hint="eastAsia"/>
        </w:rPr>
        <w:t>男</w:t>
      </w:r>
      <w:r w:rsidR="00673BA7" w:rsidRPr="00D8242C">
        <w:rPr>
          <w:rFonts w:hint="eastAsia"/>
        </w:rPr>
        <w:t>係郭檢察官</w:t>
      </w:r>
      <w:r w:rsidR="00776699" w:rsidRPr="00D8242C">
        <w:rPr>
          <w:rFonts w:hint="eastAsia"/>
        </w:rPr>
        <w:t>洽借先予執行觀察勒戒之人，</w:t>
      </w:r>
      <w:r w:rsidR="00DF7529" w:rsidRPr="00D8242C">
        <w:rPr>
          <w:rFonts w:hint="eastAsia"/>
        </w:rPr>
        <w:t>其</w:t>
      </w:r>
      <w:r w:rsidR="00525956" w:rsidRPr="00D8242C">
        <w:rPr>
          <w:rFonts w:hint="eastAsia"/>
        </w:rPr>
        <w:t>前案有期徒刑1</w:t>
      </w:r>
      <w:r w:rsidR="00525956" w:rsidRPr="00D8242C">
        <w:t>0</w:t>
      </w:r>
      <w:r w:rsidR="00525956" w:rsidRPr="00D8242C">
        <w:rPr>
          <w:rFonts w:hint="eastAsia"/>
        </w:rPr>
        <w:t>月尚未執行完畢，</w:t>
      </w:r>
      <w:r w:rsidR="001063CC" w:rsidRPr="00D8242C">
        <w:rPr>
          <w:rFonts w:hint="eastAsia"/>
        </w:rPr>
        <w:t>不得逕予釋放</w:t>
      </w:r>
      <w:r w:rsidR="00D2670F" w:rsidRPr="00D8242C">
        <w:rPr>
          <w:rFonts w:hint="eastAsia"/>
        </w:rPr>
        <w:t>；</w:t>
      </w:r>
      <w:r w:rsidR="00620C41" w:rsidRPr="00D8242C">
        <w:rPr>
          <w:rFonts w:hint="eastAsia"/>
        </w:rPr>
        <w:t>且臺南地檢署當日已無</w:t>
      </w:r>
      <w:r w:rsidR="00C974C4" w:rsidRPr="00D8242C">
        <w:rPr>
          <w:rFonts w:hint="eastAsia"/>
        </w:rPr>
        <w:t>班車及</w:t>
      </w:r>
      <w:r w:rsidR="00620C41" w:rsidRPr="00D8242C">
        <w:rPr>
          <w:rFonts w:hint="eastAsia"/>
        </w:rPr>
        <w:t>多餘法警得派至高雄將</w:t>
      </w:r>
      <w:r w:rsidR="00B632C6" w:rsidRPr="00D8242C">
        <w:rPr>
          <w:rFonts w:hint="eastAsia"/>
        </w:rPr>
        <w:t>陳</w:t>
      </w:r>
      <w:r w:rsidR="00C974C4" w:rsidRPr="00D8242C">
        <w:rPr>
          <w:rFonts w:hint="eastAsia"/>
        </w:rPr>
        <w:t>男</w:t>
      </w:r>
      <w:r w:rsidR="00620C41" w:rsidRPr="00D8242C">
        <w:rPr>
          <w:rFonts w:hint="eastAsia"/>
        </w:rPr>
        <w:t>解回臺南分監，郭檢察官遂開具「乙種指揮書」交予「燕巢分監</w:t>
      </w:r>
      <w:r w:rsidR="00975880" w:rsidRPr="00D8242C">
        <w:rPr>
          <w:rFonts w:hint="eastAsia"/>
        </w:rPr>
        <w:t>」</w:t>
      </w:r>
      <w:r w:rsidR="00620C41" w:rsidRPr="00D8242C">
        <w:rPr>
          <w:rFonts w:hint="eastAsia"/>
        </w:rPr>
        <w:t>，將</w:t>
      </w:r>
      <w:r w:rsidR="00B632C6" w:rsidRPr="00D8242C">
        <w:rPr>
          <w:rFonts w:hint="eastAsia"/>
        </w:rPr>
        <w:t>陳</w:t>
      </w:r>
      <w:r w:rsidR="007505DA" w:rsidRPr="00D8242C">
        <w:rPr>
          <w:rFonts w:hint="eastAsia"/>
        </w:rPr>
        <w:t>男</w:t>
      </w:r>
      <w:r w:rsidR="006D57DE" w:rsidRPr="00D8242C">
        <w:rPr>
          <w:rFonts w:hint="eastAsia"/>
        </w:rPr>
        <w:t>暫</w:t>
      </w:r>
      <w:r w:rsidR="00160AD4" w:rsidRPr="00D8242C">
        <w:rPr>
          <w:rFonts w:hint="eastAsia"/>
        </w:rPr>
        <w:t>寄押</w:t>
      </w:r>
      <w:r w:rsidR="00620C41" w:rsidRPr="00D8242C">
        <w:rPr>
          <w:rFonts w:hint="eastAsia"/>
        </w:rPr>
        <w:t>於燕巢分監。郭檢察官另於</w:t>
      </w:r>
      <w:r w:rsidR="00C974C4" w:rsidRPr="00D8242C">
        <w:rPr>
          <w:rFonts w:hint="eastAsia"/>
        </w:rPr>
        <w:t>110年</w:t>
      </w:r>
      <w:r w:rsidR="00620C41" w:rsidRPr="00D8242C">
        <w:rPr>
          <w:rFonts w:hint="eastAsia"/>
        </w:rPr>
        <w:t>4月1</w:t>
      </w:r>
      <w:r w:rsidR="00620C41" w:rsidRPr="00D8242C">
        <w:t>6</w:t>
      </w:r>
      <w:r w:rsidR="00620C41" w:rsidRPr="00D8242C">
        <w:rPr>
          <w:rFonts w:hint="eastAsia"/>
        </w:rPr>
        <w:t>日預開4月21日之「提票」及「還押票」，俾使該署法警得於2</w:t>
      </w:r>
      <w:r w:rsidR="00620C41" w:rsidRPr="00D8242C">
        <w:t>1</w:t>
      </w:r>
      <w:r w:rsidR="00620C41" w:rsidRPr="00D8242C">
        <w:rPr>
          <w:rFonts w:hint="eastAsia"/>
        </w:rPr>
        <w:t>日持往燕巢分監</w:t>
      </w:r>
      <w:r w:rsidR="007B108D" w:rsidRPr="00D8242C">
        <w:rPr>
          <w:rFonts w:hint="eastAsia"/>
        </w:rPr>
        <w:t>，</w:t>
      </w:r>
      <w:r w:rsidR="006C7382" w:rsidRPr="00D8242C">
        <w:rPr>
          <w:rFonts w:hint="eastAsia"/>
        </w:rPr>
        <w:t>將</w:t>
      </w:r>
      <w:r w:rsidR="00B632C6" w:rsidRPr="00D8242C">
        <w:rPr>
          <w:rFonts w:hint="eastAsia"/>
        </w:rPr>
        <w:t>陳</w:t>
      </w:r>
      <w:r w:rsidR="00C974C4" w:rsidRPr="00D8242C">
        <w:rPr>
          <w:rFonts w:hint="eastAsia"/>
        </w:rPr>
        <w:t>男</w:t>
      </w:r>
      <w:r w:rsidR="006C7382" w:rsidRPr="00D8242C">
        <w:rPr>
          <w:rFonts w:hint="eastAsia"/>
        </w:rPr>
        <w:t>提出並解還</w:t>
      </w:r>
      <w:r w:rsidR="00620C41" w:rsidRPr="00D8242C">
        <w:rPr>
          <w:rFonts w:hint="eastAsia"/>
        </w:rPr>
        <w:t>臺南分監。</w:t>
      </w:r>
      <w:r w:rsidR="00D61CE1" w:rsidRPr="00D8242C">
        <w:rPr>
          <w:rFonts w:hint="eastAsia"/>
        </w:rPr>
        <w:t>又</w:t>
      </w:r>
      <w:r w:rsidR="00933D07" w:rsidRPr="00D8242C">
        <w:rPr>
          <w:rFonts w:hint="eastAsia"/>
        </w:rPr>
        <w:t>該</w:t>
      </w:r>
      <w:r w:rsidR="00620C41" w:rsidRPr="00D8242C">
        <w:rPr>
          <w:rFonts w:hint="eastAsia"/>
        </w:rPr>
        <w:t>「還押票」</w:t>
      </w:r>
      <w:r w:rsidR="00D61CE1" w:rsidRPr="00D8242C">
        <w:rPr>
          <w:rFonts w:hint="eastAsia"/>
        </w:rPr>
        <w:t>還押時間欄記載「1</w:t>
      </w:r>
      <w:r w:rsidR="00D61CE1" w:rsidRPr="00D8242C">
        <w:t>10</w:t>
      </w:r>
      <w:r w:rsidR="00D61CE1" w:rsidRPr="00D8242C">
        <w:rPr>
          <w:rFonts w:hint="eastAsia"/>
        </w:rPr>
        <w:t>年4月2</w:t>
      </w:r>
      <w:r w:rsidR="00D61CE1" w:rsidRPr="00D8242C">
        <w:t>1</w:t>
      </w:r>
      <w:r w:rsidR="00D61CE1" w:rsidRPr="00D8242C">
        <w:rPr>
          <w:rFonts w:hint="eastAsia"/>
        </w:rPr>
        <w:t>日」，</w:t>
      </w:r>
      <w:r w:rsidR="00620C41" w:rsidRPr="00D8242C">
        <w:rPr>
          <w:rFonts w:hint="eastAsia"/>
        </w:rPr>
        <w:t>備考</w:t>
      </w:r>
      <w:r w:rsidR="00933D07" w:rsidRPr="00D8242C">
        <w:rPr>
          <w:rFonts w:hint="eastAsia"/>
        </w:rPr>
        <w:t>欄</w:t>
      </w:r>
      <w:r w:rsidR="00D61CE1" w:rsidRPr="00D8242C">
        <w:rPr>
          <w:rFonts w:hint="eastAsia"/>
        </w:rPr>
        <w:t>則</w:t>
      </w:r>
      <w:r w:rsidR="00620C41" w:rsidRPr="00D8242C">
        <w:rPr>
          <w:rFonts w:hint="eastAsia"/>
        </w:rPr>
        <w:t>記載：「本件被告戒治釋放解還</w:t>
      </w:r>
      <w:r w:rsidR="006C7382" w:rsidRPr="00D8242C">
        <w:rPr>
          <w:rFonts w:hint="eastAsia"/>
        </w:rPr>
        <w:t>臺南分監接續執行」</w:t>
      </w:r>
      <w:r w:rsidR="00883180" w:rsidRPr="00D8242C">
        <w:rPr>
          <w:rFonts w:hint="eastAsia"/>
        </w:rPr>
        <w:t>。</w:t>
      </w:r>
    </w:p>
    <w:p w:rsidR="00C974C4" w:rsidRPr="00D8242C" w:rsidRDefault="00B632C6" w:rsidP="00063038">
      <w:pPr>
        <w:pStyle w:val="4"/>
      </w:pPr>
      <w:r w:rsidRPr="00D8242C">
        <w:rPr>
          <w:rFonts w:hint="eastAsia"/>
        </w:rPr>
        <w:t>陳</w:t>
      </w:r>
      <w:r w:rsidR="00C974C4" w:rsidRPr="00D8242C">
        <w:rPr>
          <w:rFonts w:hint="eastAsia"/>
        </w:rPr>
        <w:t>男</w:t>
      </w:r>
      <w:r w:rsidR="00DD7437" w:rsidRPr="00D8242C">
        <w:rPr>
          <w:rFonts w:hint="eastAsia"/>
        </w:rPr>
        <w:t>於110年4月21日經</w:t>
      </w:r>
      <w:r w:rsidR="00C927E4" w:rsidRPr="00D8242C">
        <w:rPr>
          <w:rFonts w:hint="eastAsia"/>
        </w:rPr>
        <w:t>臺南地檢署法警</w:t>
      </w:r>
      <w:r w:rsidR="00DD7437" w:rsidRPr="00D8242C">
        <w:rPr>
          <w:rFonts w:hint="eastAsia"/>
        </w:rPr>
        <w:t>解返臺南分監</w:t>
      </w:r>
      <w:r w:rsidR="00C974C4" w:rsidRPr="00D8242C">
        <w:rPr>
          <w:rFonts w:hint="eastAsia"/>
        </w:rPr>
        <w:t>後</w:t>
      </w:r>
      <w:r w:rsidR="00DD7437" w:rsidRPr="00D8242C">
        <w:rPr>
          <w:rFonts w:hint="eastAsia"/>
        </w:rPr>
        <w:t>，</w:t>
      </w:r>
      <w:r w:rsidR="00C20B07" w:rsidRPr="00D8242C">
        <w:rPr>
          <w:rFonts w:hint="eastAsia"/>
        </w:rPr>
        <w:t>名籍</w:t>
      </w:r>
      <w:r w:rsidR="00C927E4" w:rsidRPr="00D8242C">
        <w:rPr>
          <w:rFonts w:hint="eastAsia"/>
        </w:rPr>
        <w:t>人員</w:t>
      </w:r>
      <w:r w:rsidR="006D294D" w:rsidRPr="00D8242C">
        <w:rPr>
          <w:rFonts w:hint="eastAsia"/>
        </w:rPr>
        <w:t>依據</w:t>
      </w:r>
      <w:r w:rsidR="00607E9B" w:rsidRPr="00D8242C">
        <w:rPr>
          <w:rFonts w:hint="eastAsia"/>
        </w:rPr>
        <w:t>當時</w:t>
      </w:r>
      <w:r w:rsidR="00A301B3" w:rsidRPr="00D8242C">
        <w:rPr>
          <w:rFonts w:hint="eastAsia"/>
        </w:rPr>
        <w:t>作業</w:t>
      </w:r>
      <w:r w:rsidR="006D294D" w:rsidRPr="00D8242C">
        <w:rPr>
          <w:rFonts w:hint="eastAsia"/>
        </w:rPr>
        <w:t>慣例，</w:t>
      </w:r>
      <w:r w:rsidR="00C927E4" w:rsidRPr="00D8242C">
        <w:rPr>
          <w:rFonts w:hint="eastAsia"/>
        </w:rPr>
        <w:t>將</w:t>
      </w:r>
      <w:r w:rsidR="00944D6F" w:rsidRPr="00D8242C">
        <w:rPr>
          <w:rFonts w:hint="eastAsia"/>
        </w:rPr>
        <w:t>前述郭檢察官開立之110年2月9日提票、110年4月21日還押票及</w:t>
      </w:r>
      <w:r w:rsidR="00C20B07" w:rsidRPr="00D8242C">
        <w:rPr>
          <w:rFonts w:hint="eastAsia"/>
        </w:rPr>
        <w:t>原</w:t>
      </w:r>
      <w:r w:rsidR="00944D6F" w:rsidRPr="00D8242C">
        <w:rPr>
          <w:rFonts w:hint="eastAsia"/>
        </w:rPr>
        <w:t>109年</w:t>
      </w:r>
      <w:r w:rsidR="007505DA" w:rsidRPr="00D8242C">
        <w:rPr>
          <w:rFonts w:hint="eastAsia"/>
        </w:rPr>
        <w:t>度</w:t>
      </w:r>
      <w:r w:rsidR="00944D6F" w:rsidRPr="00D8242C">
        <w:rPr>
          <w:rFonts w:hint="eastAsia"/>
        </w:rPr>
        <w:t>執緝丁字第545</w:t>
      </w:r>
      <w:r w:rsidR="00DF2E17" w:rsidRPr="00D8242C">
        <w:rPr>
          <w:rFonts w:hint="eastAsia"/>
        </w:rPr>
        <w:t>號甲種指揮書傳真至臺南地檢署執行科</w:t>
      </w:r>
      <w:r w:rsidR="00C974C4" w:rsidRPr="00D8242C">
        <w:rPr>
          <w:rStyle w:val="aff"/>
        </w:rPr>
        <w:footnoteReference w:id="9"/>
      </w:r>
      <w:r w:rsidR="006E32A7" w:rsidRPr="00D8242C">
        <w:rPr>
          <w:rFonts w:hint="eastAsia"/>
        </w:rPr>
        <w:t>，作為請求換發新指揮書之依據。</w:t>
      </w:r>
    </w:p>
    <w:p w:rsidR="00234D7A" w:rsidRPr="00D8242C" w:rsidRDefault="00C974C4" w:rsidP="00063038">
      <w:pPr>
        <w:pStyle w:val="4"/>
      </w:pPr>
      <w:r w:rsidRPr="00D8242C">
        <w:rPr>
          <w:rFonts w:hint="eastAsia"/>
        </w:rPr>
        <w:t>執行科</w:t>
      </w:r>
      <w:r w:rsidR="00DF2E17" w:rsidRPr="00D8242C">
        <w:rPr>
          <w:rFonts w:hint="eastAsia"/>
        </w:rPr>
        <w:t>丁股賴書記官收受</w:t>
      </w:r>
      <w:r w:rsidR="006D294D" w:rsidRPr="00D8242C">
        <w:rPr>
          <w:rFonts w:hint="eastAsia"/>
        </w:rPr>
        <w:t>後即擬具</w:t>
      </w:r>
      <w:r w:rsidR="000D549D" w:rsidRPr="00D8242C">
        <w:rPr>
          <w:rFonts w:hint="eastAsia"/>
        </w:rPr>
        <w:t>第545號之1</w:t>
      </w:r>
      <w:r w:rsidR="006D294D" w:rsidRPr="00D8242C">
        <w:rPr>
          <w:rFonts w:hint="eastAsia"/>
        </w:rPr>
        <w:t>甲種指揮書，陳</w:t>
      </w:r>
      <w:r w:rsidRPr="00D8242C">
        <w:rPr>
          <w:rFonts w:hint="eastAsia"/>
        </w:rPr>
        <w:t>報</w:t>
      </w:r>
      <w:r w:rsidR="006D294D" w:rsidRPr="00D8242C">
        <w:rPr>
          <w:rFonts w:hint="eastAsia"/>
        </w:rPr>
        <w:t>施檢察官審核用印</w:t>
      </w:r>
      <w:r w:rsidR="009F60C4" w:rsidRPr="00D8242C">
        <w:rPr>
          <w:rFonts w:hint="eastAsia"/>
        </w:rPr>
        <w:t>後</w:t>
      </w:r>
      <w:r w:rsidRPr="00D8242C">
        <w:rPr>
          <w:rFonts w:hAnsi="標楷體" w:hint="eastAsia"/>
        </w:rPr>
        <w:t>，</w:t>
      </w:r>
      <w:r w:rsidRPr="00D8242C">
        <w:rPr>
          <w:rFonts w:hint="eastAsia"/>
        </w:rPr>
        <w:t>於1</w:t>
      </w:r>
      <w:r w:rsidRPr="00D8242C">
        <w:t>10</w:t>
      </w:r>
      <w:r w:rsidRPr="00D8242C">
        <w:rPr>
          <w:rFonts w:hint="eastAsia"/>
        </w:rPr>
        <w:t>年4月2</w:t>
      </w:r>
      <w:r w:rsidRPr="00D8242C">
        <w:t>8</w:t>
      </w:r>
      <w:r w:rsidRPr="00D8242C">
        <w:rPr>
          <w:rFonts w:hint="eastAsia"/>
        </w:rPr>
        <w:t>日</w:t>
      </w:r>
      <w:r w:rsidR="009F60C4" w:rsidRPr="00D8242C">
        <w:rPr>
          <w:rFonts w:hint="eastAsia"/>
        </w:rPr>
        <w:t>核發</w:t>
      </w:r>
      <w:r w:rsidR="006D294D" w:rsidRPr="00D8242C">
        <w:rPr>
          <w:rFonts w:hint="eastAsia"/>
        </w:rPr>
        <w:t>第545號之1</w:t>
      </w:r>
      <w:r w:rsidR="003B5D1F" w:rsidRPr="00D8242C">
        <w:rPr>
          <w:rFonts w:hint="eastAsia"/>
        </w:rPr>
        <w:t>甲種指揮書。</w:t>
      </w:r>
      <w:r w:rsidR="006D0B2A" w:rsidRPr="00D8242C">
        <w:rPr>
          <w:rFonts w:hint="eastAsia"/>
        </w:rPr>
        <w:t>刑期</w:t>
      </w:r>
      <w:r w:rsidR="007D07BF" w:rsidRPr="00D8242C">
        <w:rPr>
          <w:rFonts w:hint="eastAsia"/>
        </w:rPr>
        <w:t>之</w:t>
      </w:r>
      <w:r w:rsidR="006D0B2A" w:rsidRPr="00D8242C">
        <w:rPr>
          <w:rFonts w:hint="eastAsia"/>
        </w:rPr>
        <w:t>起算日為1</w:t>
      </w:r>
      <w:r w:rsidR="006D0B2A" w:rsidRPr="00D8242C">
        <w:t>09</w:t>
      </w:r>
      <w:r w:rsidR="006D0B2A" w:rsidRPr="00D8242C">
        <w:rPr>
          <w:rFonts w:hint="eastAsia"/>
        </w:rPr>
        <w:t>年5月2</w:t>
      </w:r>
      <w:r w:rsidR="006D0B2A" w:rsidRPr="00D8242C">
        <w:t>6</w:t>
      </w:r>
      <w:r w:rsidR="006D0B2A" w:rsidRPr="00D8242C">
        <w:rPr>
          <w:rFonts w:hint="eastAsia"/>
        </w:rPr>
        <w:t>日，</w:t>
      </w:r>
      <w:r w:rsidR="00D217A2" w:rsidRPr="00D8242C">
        <w:rPr>
          <w:rFonts w:hint="eastAsia"/>
        </w:rPr>
        <w:t>執行期滿日為1</w:t>
      </w:r>
      <w:r w:rsidR="00D217A2" w:rsidRPr="00D8242C">
        <w:t>10</w:t>
      </w:r>
      <w:r w:rsidR="00D217A2" w:rsidRPr="00D8242C">
        <w:rPr>
          <w:rFonts w:hint="eastAsia"/>
        </w:rPr>
        <w:t>年5月3</w:t>
      </w:r>
      <w:r w:rsidR="00D217A2" w:rsidRPr="00D8242C">
        <w:t>1</w:t>
      </w:r>
      <w:r w:rsidR="00D217A2" w:rsidRPr="00D8242C">
        <w:rPr>
          <w:rFonts w:hint="eastAsia"/>
        </w:rPr>
        <w:t>日；</w:t>
      </w:r>
      <w:r w:rsidR="008B0DD1" w:rsidRPr="00D8242C">
        <w:rPr>
          <w:rFonts w:hint="eastAsia"/>
        </w:rPr>
        <w:t>備註</w:t>
      </w:r>
      <w:r w:rsidR="006D0B2A" w:rsidRPr="00D8242C">
        <w:rPr>
          <w:rFonts w:hint="eastAsia"/>
        </w:rPr>
        <w:t>欄記載</w:t>
      </w:r>
      <w:r w:rsidR="008B0DD1" w:rsidRPr="00D8242C">
        <w:rPr>
          <w:rFonts w:hint="eastAsia"/>
        </w:rPr>
        <w:t>：「</w:t>
      </w:r>
      <w:r w:rsidR="00286D4F" w:rsidRPr="00D8242C">
        <w:rPr>
          <w:rFonts w:hint="eastAsia"/>
        </w:rPr>
        <w:t>……</w:t>
      </w:r>
      <w:r w:rsidR="006D0B2A" w:rsidRPr="00D8242C">
        <w:rPr>
          <w:rFonts w:hint="eastAsia"/>
        </w:rPr>
        <w:t>3.</w:t>
      </w:r>
      <w:r w:rsidR="008B0DD1" w:rsidRPr="00D8242C">
        <w:rPr>
          <w:rFonts w:hint="eastAsia"/>
        </w:rPr>
        <w:t>受刑人110.2.9~4.20執行觀察勒戒應予順延刑期期滿日至110.5.31，註銷本署109年</w:t>
      </w:r>
      <w:r w:rsidR="007505DA" w:rsidRPr="00D8242C">
        <w:rPr>
          <w:rFonts w:hint="eastAsia"/>
        </w:rPr>
        <w:t>度</w:t>
      </w:r>
      <w:r w:rsidR="008B0DD1" w:rsidRPr="00D8242C">
        <w:rPr>
          <w:rFonts w:hint="eastAsia"/>
        </w:rPr>
        <w:t>執緝丁字第545號指揮書，改以本件執行，相關判決沿用</w:t>
      </w:r>
      <w:r w:rsidR="0020478E" w:rsidRPr="00D8242C">
        <w:rPr>
          <w:rFonts w:hint="eastAsia"/>
        </w:rPr>
        <w:t>。</w:t>
      </w:r>
      <w:r w:rsidR="008B0DD1" w:rsidRPr="00D8242C">
        <w:rPr>
          <w:rFonts w:hint="eastAsia"/>
        </w:rPr>
        <w:t>」</w:t>
      </w:r>
      <w:r w:rsidR="00B632C6" w:rsidRPr="00D8242C">
        <w:rPr>
          <w:rFonts w:hint="eastAsia"/>
        </w:rPr>
        <w:t>陳</w:t>
      </w:r>
      <w:r w:rsidR="00234D7A" w:rsidRPr="00D8242C">
        <w:rPr>
          <w:rFonts w:hint="eastAsia"/>
        </w:rPr>
        <w:t>男</w:t>
      </w:r>
      <w:r w:rsidR="009D098F" w:rsidRPr="00D8242C">
        <w:rPr>
          <w:rFonts w:hint="eastAsia"/>
        </w:rPr>
        <w:t>依據該</w:t>
      </w:r>
      <w:r w:rsidR="00234D7A" w:rsidRPr="00D8242C">
        <w:rPr>
          <w:rFonts w:hint="eastAsia"/>
        </w:rPr>
        <w:t>甲種</w:t>
      </w:r>
      <w:r w:rsidR="009D098F" w:rsidRPr="00D8242C">
        <w:rPr>
          <w:rFonts w:hint="eastAsia"/>
        </w:rPr>
        <w:t>指揮</w:t>
      </w:r>
      <w:r w:rsidR="009D098F" w:rsidRPr="00D8242C">
        <w:rPr>
          <w:rFonts w:hint="eastAsia"/>
        </w:rPr>
        <w:lastRenderedPageBreak/>
        <w:t>書，</w:t>
      </w:r>
      <w:r w:rsidR="007D07BF" w:rsidRPr="00D8242C">
        <w:rPr>
          <w:rFonts w:hint="eastAsia"/>
        </w:rPr>
        <w:t>於臺南分監執行至1</w:t>
      </w:r>
      <w:r w:rsidR="007D07BF" w:rsidRPr="00D8242C">
        <w:t>10</w:t>
      </w:r>
      <w:r w:rsidR="007D07BF" w:rsidRPr="00D8242C">
        <w:rPr>
          <w:rFonts w:hint="eastAsia"/>
        </w:rPr>
        <w:t>年5月2</w:t>
      </w:r>
      <w:r w:rsidR="007D07BF" w:rsidRPr="00D8242C">
        <w:t>7</w:t>
      </w:r>
      <w:r w:rsidR="007D07BF" w:rsidRPr="00D8242C">
        <w:rPr>
          <w:rFonts w:hint="eastAsia"/>
        </w:rPr>
        <w:t>日</w:t>
      </w:r>
      <w:r w:rsidR="009D098F" w:rsidRPr="00D8242C">
        <w:rPr>
          <w:rFonts w:hint="eastAsia"/>
        </w:rPr>
        <w:t>始</w:t>
      </w:r>
      <w:r w:rsidR="007D07BF" w:rsidRPr="00D8242C">
        <w:rPr>
          <w:rFonts w:hint="eastAsia"/>
        </w:rPr>
        <w:t>因縮刑期滿出監。</w:t>
      </w:r>
    </w:p>
    <w:p w:rsidR="00C83A3E" w:rsidRPr="00D8242C" w:rsidRDefault="009661D0" w:rsidP="00063038">
      <w:pPr>
        <w:pStyle w:val="4"/>
      </w:pPr>
      <w:r w:rsidRPr="00D8242C">
        <w:rPr>
          <w:rFonts w:hint="eastAsia"/>
        </w:rPr>
        <w:t>又核發第545號之1甲種指揮書過程中，賴書記官及施檢察官依</w:t>
      </w:r>
      <w:r w:rsidR="001865E6" w:rsidRPr="00D8242C">
        <w:rPr>
          <w:rFonts w:hint="eastAsia"/>
        </w:rPr>
        <w:t>執行</w:t>
      </w:r>
      <w:r w:rsidR="00AB15B4" w:rsidRPr="00D8242C">
        <w:rPr>
          <w:rFonts w:hint="eastAsia"/>
        </w:rPr>
        <w:t>實務</w:t>
      </w:r>
      <w:r w:rsidR="001865E6" w:rsidRPr="00D8242C">
        <w:rPr>
          <w:rFonts w:hint="eastAsia"/>
        </w:rPr>
        <w:t>慣例，僅憑</w:t>
      </w:r>
      <w:r w:rsidRPr="00D8242C">
        <w:rPr>
          <w:rFonts w:hint="eastAsia"/>
        </w:rPr>
        <w:t>郭檢察官開立之110年2月9日提票及110年4月21日還押票，</w:t>
      </w:r>
      <w:r w:rsidR="00A25C43" w:rsidRPr="00D8242C">
        <w:rPr>
          <w:rFonts w:hint="eastAsia"/>
        </w:rPr>
        <w:t>未另向郭檢察官所屬偵查股</w:t>
      </w:r>
      <w:r w:rsidR="00234D7A" w:rsidRPr="00D8242C">
        <w:rPr>
          <w:rFonts w:hint="eastAsia"/>
        </w:rPr>
        <w:t>(</w:t>
      </w:r>
      <w:r w:rsidR="00BF3E55" w:rsidRPr="00D8242C">
        <w:rPr>
          <w:rFonts w:hint="eastAsia"/>
        </w:rPr>
        <w:t>良股</w:t>
      </w:r>
      <w:r w:rsidR="00234D7A" w:rsidRPr="00D8242C">
        <w:rPr>
          <w:rFonts w:hint="eastAsia"/>
        </w:rPr>
        <w:t>)</w:t>
      </w:r>
      <w:r w:rsidR="00A25C43" w:rsidRPr="00D8242C">
        <w:rPr>
          <w:rFonts w:hint="eastAsia"/>
        </w:rPr>
        <w:t>詢問</w:t>
      </w:r>
      <w:r w:rsidR="008405A1" w:rsidRPr="00D8242C">
        <w:rPr>
          <w:rFonts w:hint="eastAsia"/>
        </w:rPr>
        <w:t>或</w:t>
      </w:r>
      <w:r w:rsidR="00A25C43" w:rsidRPr="00D8242C">
        <w:rPr>
          <w:rFonts w:hint="eastAsia"/>
        </w:rPr>
        <w:t>調</w:t>
      </w:r>
      <w:r w:rsidR="008405A1" w:rsidRPr="00D8242C">
        <w:rPr>
          <w:rFonts w:hint="eastAsia"/>
        </w:rPr>
        <w:t>取</w:t>
      </w:r>
      <w:r w:rsidR="001B571C" w:rsidRPr="00D8242C">
        <w:rPr>
          <w:rFonts w:hint="eastAsia"/>
        </w:rPr>
        <w:t>相關資料</w:t>
      </w:r>
      <w:r w:rsidR="00A25C43" w:rsidRPr="00D8242C">
        <w:rPr>
          <w:rFonts w:hint="eastAsia"/>
        </w:rPr>
        <w:t>，</w:t>
      </w:r>
      <w:r w:rsidR="00A80C7E" w:rsidRPr="00D8242C">
        <w:rPr>
          <w:rFonts w:hint="eastAsia"/>
        </w:rPr>
        <w:t>抑或</w:t>
      </w:r>
      <w:r w:rsidR="00A25C43" w:rsidRPr="00D8242C">
        <w:rPr>
          <w:rFonts w:hint="eastAsia"/>
        </w:rPr>
        <w:t>查詢</w:t>
      </w:r>
      <w:r w:rsidR="00B632C6" w:rsidRPr="00D8242C">
        <w:rPr>
          <w:rFonts w:hint="eastAsia"/>
        </w:rPr>
        <w:t>陳</w:t>
      </w:r>
      <w:r w:rsidR="00234D7A" w:rsidRPr="00D8242C">
        <w:rPr>
          <w:rFonts w:hint="eastAsia"/>
        </w:rPr>
        <w:t>男</w:t>
      </w:r>
      <w:r w:rsidR="00A25C43" w:rsidRPr="00D8242C">
        <w:rPr>
          <w:rFonts w:hint="eastAsia"/>
        </w:rPr>
        <w:t>入出監資料等方式，以資</w:t>
      </w:r>
      <w:r w:rsidR="00F655CD">
        <w:rPr>
          <w:rFonts w:hint="eastAsia"/>
        </w:rPr>
        <w:t>複核</w:t>
      </w:r>
      <w:r w:rsidR="00A25C43" w:rsidRPr="00D8242C">
        <w:rPr>
          <w:rFonts w:hint="eastAsia"/>
        </w:rPr>
        <w:t>，</w:t>
      </w:r>
      <w:r w:rsidRPr="00D8242C">
        <w:rPr>
          <w:rFonts w:hint="eastAsia"/>
        </w:rPr>
        <w:t>即據以</w:t>
      </w:r>
      <w:r w:rsidR="007D4B8B" w:rsidRPr="00D8242C">
        <w:rPr>
          <w:rFonts w:hint="eastAsia"/>
        </w:rPr>
        <w:t>推論</w:t>
      </w:r>
      <w:r w:rsidR="00B632C6" w:rsidRPr="00D8242C">
        <w:rPr>
          <w:rFonts w:hint="eastAsia"/>
        </w:rPr>
        <w:t>陳</w:t>
      </w:r>
      <w:r w:rsidR="00234D7A" w:rsidRPr="00D8242C">
        <w:rPr>
          <w:rFonts w:hint="eastAsia"/>
        </w:rPr>
        <w:t>男</w:t>
      </w:r>
      <w:r w:rsidR="00543437" w:rsidRPr="00D8242C">
        <w:rPr>
          <w:rFonts w:hint="eastAsia"/>
        </w:rPr>
        <w:t>於</w:t>
      </w:r>
      <w:r w:rsidR="00234D7A" w:rsidRPr="00D8242C">
        <w:rPr>
          <w:rFonts w:hint="eastAsia"/>
        </w:rPr>
        <w:t>110年</w:t>
      </w:r>
      <w:r w:rsidR="00543437" w:rsidRPr="00D8242C">
        <w:rPr>
          <w:rFonts w:hint="eastAsia"/>
        </w:rPr>
        <w:t>4月2</w:t>
      </w:r>
      <w:r w:rsidR="00543437" w:rsidRPr="00D8242C">
        <w:t>1</w:t>
      </w:r>
      <w:r w:rsidR="00543437" w:rsidRPr="00D8242C">
        <w:rPr>
          <w:rFonts w:hint="eastAsia"/>
        </w:rPr>
        <w:t>日</w:t>
      </w:r>
      <w:r w:rsidR="008544A6" w:rsidRPr="00D8242C">
        <w:rPr>
          <w:rFonts w:hint="eastAsia"/>
        </w:rPr>
        <w:t>經解返臺南分監時</w:t>
      </w:r>
      <w:r w:rsidR="00543437" w:rsidRPr="00D8242C">
        <w:rPr>
          <w:rFonts w:hint="eastAsia"/>
        </w:rPr>
        <w:t>才轉為受刑人身分，</w:t>
      </w:r>
      <w:r w:rsidR="00A83B6C" w:rsidRPr="00D8242C">
        <w:rPr>
          <w:rFonts w:hint="eastAsia"/>
        </w:rPr>
        <w:t>從而</w:t>
      </w:r>
      <w:r w:rsidRPr="00D8242C">
        <w:rPr>
          <w:rFonts w:hint="eastAsia"/>
        </w:rPr>
        <w:t>計算</w:t>
      </w:r>
      <w:r w:rsidR="006875AC" w:rsidRPr="00D8242C">
        <w:rPr>
          <w:rFonts w:hint="eastAsia"/>
        </w:rPr>
        <w:t>出</w:t>
      </w:r>
      <w:r w:rsidR="00B632C6" w:rsidRPr="00D8242C">
        <w:rPr>
          <w:rFonts w:hint="eastAsia"/>
        </w:rPr>
        <w:t>陳</w:t>
      </w:r>
      <w:r w:rsidR="00234D7A" w:rsidRPr="00D8242C">
        <w:rPr>
          <w:rFonts w:hint="eastAsia"/>
        </w:rPr>
        <w:t>男</w:t>
      </w:r>
      <w:r w:rsidR="000C7B15" w:rsidRPr="00D8242C">
        <w:rPr>
          <w:rFonts w:hint="eastAsia"/>
        </w:rPr>
        <w:t>經洽借後之</w:t>
      </w:r>
      <w:r w:rsidRPr="00D8242C">
        <w:rPr>
          <w:rFonts w:hint="eastAsia"/>
        </w:rPr>
        <w:t>刑期屆滿</w:t>
      </w:r>
      <w:r w:rsidR="00AB15B4" w:rsidRPr="00D8242C">
        <w:rPr>
          <w:rFonts w:hint="eastAsia"/>
        </w:rPr>
        <w:t>日</w:t>
      </w:r>
      <w:r w:rsidR="000C7B15" w:rsidRPr="00D8242C">
        <w:rPr>
          <w:rFonts w:hint="eastAsia"/>
        </w:rPr>
        <w:t>應</w:t>
      </w:r>
      <w:r w:rsidR="00D87F1B" w:rsidRPr="00D8242C">
        <w:rPr>
          <w:rFonts w:hint="eastAsia"/>
        </w:rPr>
        <w:t>順延至</w:t>
      </w:r>
      <w:r w:rsidR="00627E54" w:rsidRPr="00D8242C">
        <w:rPr>
          <w:rFonts w:hint="eastAsia"/>
        </w:rPr>
        <w:t>1</w:t>
      </w:r>
      <w:r w:rsidR="00627E54" w:rsidRPr="00D8242C">
        <w:t>10</w:t>
      </w:r>
      <w:r w:rsidR="00627E54" w:rsidRPr="00D8242C">
        <w:rPr>
          <w:rFonts w:hint="eastAsia"/>
        </w:rPr>
        <w:t>年</w:t>
      </w:r>
      <w:r w:rsidR="00A80C7E" w:rsidRPr="00D8242C">
        <w:rPr>
          <w:rFonts w:hint="eastAsia"/>
        </w:rPr>
        <w:t>5月3</w:t>
      </w:r>
      <w:r w:rsidR="00A80C7E" w:rsidRPr="00D8242C">
        <w:t>1</w:t>
      </w:r>
      <w:r w:rsidR="00A80C7E" w:rsidRPr="00D8242C">
        <w:rPr>
          <w:rFonts w:hint="eastAsia"/>
        </w:rPr>
        <w:t>日。</w:t>
      </w:r>
      <w:r w:rsidR="00234D7A" w:rsidRPr="00D8242C">
        <w:rPr>
          <w:rFonts w:hint="eastAsia"/>
        </w:rPr>
        <w:t>陳男前述強制戒治裁定業經臺南高分院於110年4月16日撤銷，</w:t>
      </w:r>
      <w:r w:rsidRPr="00D8242C">
        <w:rPr>
          <w:rFonts w:hint="eastAsia"/>
        </w:rPr>
        <w:t>郭檢察官所屬偵查股</w:t>
      </w:r>
      <w:r w:rsidR="00063038" w:rsidRPr="00D8242C">
        <w:rPr>
          <w:rFonts w:hint="eastAsia"/>
        </w:rPr>
        <w:t>已開具釋票</w:t>
      </w:r>
      <w:r w:rsidR="004C45A2" w:rsidRPr="00D8242C">
        <w:rPr>
          <w:rFonts w:hint="eastAsia"/>
        </w:rPr>
        <w:t>當日</w:t>
      </w:r>
      <w:r w:rsidR="00063038" w:rsidRPr="00D8242C">
        <w:rPr>
          <w:rFonts w:hint="eastAsia"/>
        </w:rPr>
        <w:t>釋放，並另以乙種指揮書將其</w:t>
      </w:r>
      <w:r w:rsidR="00160AD4" w:rsidRPr="00D8242C">
        <w:rPr>
          <w:rFonts w:hint="eastAsia"/>
        </w:rPr>
        <w:t>寄押</w:t>
      </w:r>
      <w:r w:rsidR="00063038" w:rsidRPr="00D8242C">
        <w:rPr>
          <w:rFonts w:hint="eastAsia"/>
        </w:rPr>
        <w:t>於燕巢分監</w:t>
      </w:r>
      <w:r w:rsidR="00234D7A" w:rsidRPr="00D8242C">
        <w:rPr>
          <w:rFonts w:hAnsi="標楷體" w:hint="eastAsia"/>
        </w:rPr>
        <w:t>，</w:t>
      </w:r>
      <w:r w:rsidR="00B632C6" w:rsidRPr="00D8242C">
        <w:rPr>
          <w:rFonts w:hint="eastAsia"/>
        </w:rPr>
        <w:t>陳</w:t>
      </w:r>
      <w:r w:rsidR="00234D7A" w:rsidRPr="00D8242C">
        <w:rPr>
          <w:rFonts w:hint="eastAsia"/>
        </w:rPr>
        <w:t>男</w:t>
      </w:r>
      <w:r w:rsidR="001865E6" w:rsidRPr="00D8242C">
        <w:rPr>
          <w:rFonts w:hint="eastAsia"/>
        </w:rPr>
        <w:t>於</w:t>
      </w:r>
      <w:r w:rsidR="00A83B6C" w:rsidRPr="00D8242C">
        <w:rPr>
          <w:rFonts w:hint="eastAsia"/>
        </w:rPr>
        <w:t>4月1</w:t>
      </w:r>
      <w:r w:rsidR="00A83B6C" w:rsidRPr="00D8242C">
        <w:t>6</w:t>
      </w:r>
      <w:r w:rsidR="00A83B6C" w:rsidRPr="00D8242C">
        <w:rPr>
          <w:rFonts w:hint="eastAsia"/>
        </w:rPr>
        <w:t>日</w:t>
      </w:r>
      <w:r w:rsidR="00975E8B" w:rsidRPr="00D8242C">
        <w:rPr>
          <w:rFonts w:hint="eastAsia"/>
        </w:rPr>
        <w:t>起</w:t>
      </w:r>
      <w:r w:rsidR="001865E6" w:rsidRPr="00D8242C">
        <w:rPr>
          <w:rFonts w:hint="eastAsia"/>
        </w:rPr>
        <w:t>至</w:t>
      </w:r>
      <w:r w:rsidR="00A83B6C" w:rsidRPr="00D8242C">
        <w:rPr>
          <w:rFonts w:hint="eastAsia"/>
        </w:rPr>
        <w:t>同</w:t>
      </w:r>
      <w:r w:rsidR="001865E6" w:rsidRPr="00D8242C">
        <w:rPr>
          <w:rFonts w:hint="eastAsia"/>
        </w:rPr>
        <w:t>月20日間</w:t>
      </w:r>
      <w:r w:rsidR="00234D7A" w:rsidRPr="00D8242C">
        <w:rPr>
          <w:rFonts w:hAnsi="標楷體" w:hint="eastAsia"/>
        </w:rPr>
        <w:t>，</w:t>
      </w:r>
      <w:r w:rsidR="009E6FE5" w:rsidRPr="00D8242C">
        <w:rPr>
          <w:rFonts w:hint="eastAsia"/>
        </w:rPr>
        <w:t>實</w:t>
      </w:r>
      <w:r w:rsidR="001865E6" w:rsidRPr="00D8242C">
        <w:rPr>
          <w:rFonts w:hint="eastAsia"/>
        </w:rPr>
        <w:t>已非受戒治人</w:t>
      </w:r>
      <w:r w:rsidR="00234D7A" w:rsidRPr="00D8242C">
        <w:rPr>
          <w:rFonts w:hint="eastAsia"/>
        </w:rPr>
        <w:t>而係受刑人身分</w:t>
      </w:r>
      <w:r w:rsidR="001865E6" w:rsidRPr="00D8242C">
        <w:rPr>
          <w:rFonts w:hint="eastAsia"/>
        </w:rPr>
        <w:t>，</w:t>
      </w:r>
      <w:r w:rsidR="00234D7A" w:rsidRPr="00D8242C">
        <w:rPr>
          <w:rFonts w:hint="eastAsia"/>
        </w:rPr>
        <w:t>郭檢察官</w:t>
      </w:r>
      <w:r w:rsidR="001865E6" w:rsidRPr="00D8242C">
        <w:rPr>
          <w:rFonts w:hint="eastAsia"/>
        </w:rPr>
        <w:t>未另行</w:t>
      </w:r>
      <w:r w:rsidR="00C56685" w:rsidRPr="00D8242C">
        <w:rPr>
          <w:rFonts w:hint="eastAsia"/>
        </w:rPr>
        <w:t>或督促所屬書記官通知</w:t>
      </w:r>
      <w:r w:rsidR="001865E6" w:rsidRPr="00D8242C">
        <w:rPr>
          <w:rFonts w:hint="eastAsia"/>
        </w:rPr>
        <w:t>施檢察官所屬執行股</w:t>
      </w:r>
      <w:r w:rsidR="00975E8B" w:rsidRPr="00D8242C">
        <w:rPr>
          <w:rFonts w:hint="eastAsia"/>
        </w:rPr>
        <w:t>，或將其開立之乙種指揮書</w:t>
      </w:r>
      <w:r w:rsidR="00677696" w:rsidRPr="00D8242C">
        <w:rPr>
          <w:rFonts w:hint="eastAsia"/>
        </w:rPr>
        <w:t>或釋票</w:t>
      </w:r>
      <w:r w:rsidR="00975E8B" w:rsidRPr="00D8242C">
        <w:rPr>
          <w:rFonts w:hint="eastAsia"/>
        </w:rPr>
        <w:t>送交</w:t>
      </w:r>
      <w:r w:rsidR="00BD23A0" w:rsidRPr="00D8242C">
        <w:rPr>
          <w:rFonts w:hint="eastAsia"/>
        </w:rPr>
        <w:t>執行股</w:t>
      </w:r>
      <w:r w:rsidR="00677696" w:rsidRPr="00D8242C">
        <w:rPr>
          <w:rFonts w:hint="eastAsia"/>
        </w:rPr>
        <w:t>，致賴書記官</w:t>
      </w:r>
      <w:r w:rsidR="000816E1" w:rsidRPr="00D8242C">
        <w:rPr>
          <w:rFonts w:hint="eastAsia"/>
        </w:rPr>
        <w:t>預</w:t>
      </w:r>
      <w:r w:rsidR="00677696" w:rsidRPr="00D8242C">
        <w:rPr>
          <w:rFonts w:hint="eastAsia"/>
        </w:rPr>
        <w:t>擬及施檢察官</w:t>
      </w:r>
      <w:r w:rsidR="00E85BB8" w:rsidRPr="00D8242C">
        <w:rPr>
          <w:rFonts w:hint="eastAsia"/>
        </w:rPr>
        <w:t>核發</w:t>
      </w:r>
      <w:r w:rsidR="00ED046C" w:rsidRPr="00D8242C">
        <w:rPr>
          <w:rFonts w:hint="eastAsia"/>
        </w:rPr>
        <w:t>第545號之1甲種指揮書時，</w:t>
      </w:r>
      <w:r w:rsidR="00F16B47" w:rsidRPr="00D8242C">
        <w:rPr>
          <w:rFonts w:hint="eastAsia"/>
        </w:rPr>
        <w:t>因未知上情，</w:t>
      </w:r>
      <w:r w:rsidR="00ED046C" w:rsidRPr="00D8242C">
        <w:rPr>
          <w:rFonts w:hint="eastAsia"/>
        </w:rPr>
        <w:t>未</w:t>
      </w:r>
      <w:r w:rsidR="006E4253" w:rsidRPr="00D8242C">
        <w:rPr>
          <w:rFonts w:hint="eastAsia"/>
        </w:rPr>
        <w:t>自</w:t>
      </w:r>
      <w:r w:rsidR="00F16B47" w:rsidRPr="00D8242C">
        <w:rPr>
          <w:rFonts w:hint="eastAsia"/>
        </w:rPr>
        <w:t>刑期扣除</w:t>
      </w:r>
      <w:r w:rsidR="00ED046C" w:rsidRPr="00D8242C">
        <w:rPr>
          <w:rFonts w:hint="eastAsia"/>
        </w:rPr>
        <w:t>，致</w:t>
      </w:r>
      <w:r w:rsidR="00B632C6" w:rsidRPr="00D8242C">
        <w:rPr>
          <w:rFonts w:hint="eastAsia"/>
        </w:rPr>
        <w:t>陳</w:t>
      </w:r>
      <w:r w:rsidR="00234D7A" w:rsidRPr="00D8242C">
        <w:rPr>
          <w:rFonts w:hint="eastAsia"/>
        </w:rPr>
        <w:t>男</w:t>
      </w:r>
      <w:r w:rsidR="00ED046C" w:rsidRPr="00D8242C">
        <w:rPr>
          <w:rFonts w:hint="eastAsia"/>
        </w:rPr>
        <w:t>多服刑5日</w:t>
      </w:r>
      <w:r w:rsidR="001865E6" w:rsidRPr="00D8242C">
        <w:rPr>
          <w:rFonts w:hint="eastAsia"/>
        </w:rPr>
        <w:t>。</w:t>
      </w:r>
    </w:p>
    <w:p w:rsidR="00B61D21" w:rsidRDefault="00B61D21">
      <w:pPr>
        <w:widowControl/>
        <w:overflowPunct/>
        <w:autoSpaceDE/>
        <w:autoSpaceDN/>
        <w:jc w:val="left"/>
        <w:rPr>
          <w:rFonts w:hAnsi="Arial"/>
          <w:b/>
          <w:bCs/>
          <w:kern w:val="32"/>
          <w:szCs w:val="36"/>
        </w:rPr>
      </w:pPr>
      <w:r>
        <w:rPr>
          <w:b/>
        </w:rPr>
        <w:br w:type="page"/>
      </w:r>
    </w:p>
    <w:p w:rsidR="004E7CF7" w:rsidRPr="00D8242C" w:rsidRDefault="00FE4F76" w:rsidP="00200F5C">
      <w:pPr>
        <w:pStyle w:val="3"/>
        <w:rPr>
          <w:b/>
        </w:rPr>
      </w:pPr>
      <w:r w:rsidRPr="00D8242C">
        <w:rPr>
          <w:rFonts w:hint="eastAsia"/>
          <w:b/>
        </w:rPr>
        <w:lastRenderedPageBreak/>
        <w:t>陳男於</w:t>
      </w:r>
      <w:r w:rsidR="00B13CD5" w:rsidRPr="00D8242C">
        <w:rPr>
          <w:rFonts w:hint="eastAsia"/>
          <w:b/>
        </w:rPr>
        <w:t>監所</w:t>
      </w:r>
      <w:r w:rsidRPr="00D8242C">
        <w:rPr>
          <w:rFonts w:hint="eastAsia"/>
          <w:b/>
        </w:rPr>
        <w:t>期間身分之轉換及其依據</w:t>
      </w:r>
      <w:r w:rsidR="0008047A" w:rsidRPr="00D8242C">
        <w:rPr>
          <w:rFonts w:hAnsi="標楷體" w:hint="eastAsia"/>
          <w:b/>
        </w:rPr>
        <w:t>：</w:t>
      </w:r>
    </w:p>
    <w:p w:rsidR="00836667" w:rsidRPr="00D8242C" w:rsidRDefault="00836667" w:rsidP="00B13CD5">
      <w:pPr>
        <w:pStyle w:val="a4"/>
        <w:spacing w:after="0"/>
        <w:ind w:left="482" w:hanging="482"/>
        <w:jc w:val="center"/>
      </w:pPr>
      <w:r w:rsidRPr="00D8242C">
        <w:rPr>
          <w:rFonts w:hint="eastAsia"/>
        </w:rPr>
        <w:t>陳男於監所身分之轉換及其依據</w:t>
      </w:r>
    </w:p>
    <w:tbl>
      <w:tblPr>
        <w:tblStyle w:val="af7"/>
        <w:tblW w:w="5000" w:type="pct"/>
        <w:tblLook w:val="04A0" w:firstRow="1" w:lastRow="0" w:firstColumn="1" w:lastColumn="0" w:noHBand="0" w:noVBand="1"/>
      </w:tblPr>
      <w:tblGrid>
        <w:gridCol w:w="847"/>
        <w:gridCol w:w="1597"/>
        <w:gridCol w:w="1095"/>
        <w:gridCol w:w="1421"/>
        <w:gridCol w:w="1982"/>
        <w:gridCol w:w="1892"/>
      </w:tblGrid>
      <w:tr w:rsidR="00FE27FA" w:rsidRPr="00D8242C" w:rsidTr="00B13CD5">
        <w:tc>
          <w:tcPr>
            <w:tcW w:w="479" w:type="pct"/>
            <w:shd w:val="clear" w:color="auto" w:fill="F2F2F2" w:themeFill="background1" w:themeFillShade="F2"/>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序號</w:t>
            </w:r>
          </w:p>
        </w:tc>
        <w:tc>
          <w:tcPr>
            <w:tcW w:w="904" w:type="pct"/>
            <w:shd w:val="clear" w:color="auto" w:fill="F2F2F2" w:themeFill="background1" w:themeFillShade="F2"/>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時間</w:t>
            </w:r>
          </w:p>
        </w:tc>
        <w:tc>
          <w:tcPr>
            <w:tcW w:w="620" w:type="pct"/>
            <w:shd w:val="clear" w:color="auto" w:fill="F2F2F2" w:themeFill="background1" w:themeFillShade="F2"/>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地點</w:t>
            </w:r>
          </w:p>
        </w:tc>
        <w:tc>
          <w:tcPr>
            <w:tcW w:w="804" w:type="pct"/>
            <w:shd w:val="clear" w:color="auto" w:fill="F2F2F2" w:themeFill="background1" w:themeFillShade="F2"/>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身分</w:t>
            </w:r>
          </w:p>
        </w:tc>
        <w:tc>
          <w:tcPr>
            <w:tcW w:w="1122" w:type="pct"/>
            <w:shd w:val="clear" w:color="auto" w:fill="F2F2F2" w:themeFill="background1" w:themeFillShade="F2"/>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依據</w:t>
            </w:r>
          </w:p>
        </w:tc>
        <w:tc>
          <w:tcPr>
            <w:tcW w:w="1071" w:type="pct"/>
            <w:shd w:val="clear" w:color="auto" w:fill="F2F2F2" w:themeFill="background1" w:themeFillShade="F2"/>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備註</w:t>
            </w:r>
          </w:p>
        </w:tc>
      </w:tr>
      <w:tr w:rsidR="00FE27FA" w:rsidRPr="00D8242C" w:rsidTr="00B13CD5">
        <w:tc>
          <w:tcPr>
            <w:tcW w:w="479"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w:t>
            </w:r>
          </w:p>
        </w:tc>
        <w:tc>
          <w:tcPr>
            <w:tcW w:w="9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09.5.26~</w:t>
            </w:r>
          </w:p>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110.2.8</w:t>
            </w:r>
          </w:p>
        </w:tc>
        <w:tc>
          <w:tcPr>
            <w:tcW w:w="620"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臺南分監</w:t>
            </w:r>
          </w:p>
        </w:tc>
        <w:tc>
          <w:tcPr>
            <w:tcW w:w="8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受刑人</w:t>
            </w:r>
          </w:p>
        </w:tc>
        <w:tc>
          <w:tcPr>
            <w:tcW w:w="1122"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1</w:t>
            </w:r>
            <w:r w:rsidRPr="00D8242C">
              <w:rPr>
                <w:rFonts w:hAnsi="標楷體"/>
                <w:sz w:val="28"/>
                <w:szCs w:val="28"/>
              </w:rPr>
              <w:t>09年</w:t>
            </w:r>
            <w:r w:rsidR="00D971AC" w:rsidRPr="00D8242C">
              <w:rPr>
                <w:rFonts w:hAnsi="標楷體" w:hint="eastAsia"/>
                <w:sz w:val="28"/>
                <w:szCs w:val="28"/>
              </w:rPr>
              <w:t>度</w:t>
            </w:r>
            <w:r w:rsidRPr="00D8242C">
              <w:rPr>
                <w:rFonts w:hAnsi="標楷體" w:hint="eastAsia"/>
                <w:sz w:val="28"/>
                <w:szCs w:val="28"/>
              </w:rPr>
              <w:t>執緝丁字第5</w:t>
            </w:r>
            <w:r w:rsidRPr="00D8242C">
              <w:rPr>
                <w:rFonts w:hAnsi="標楷體"/>
                <w:sz w:val="28"/>
                <w:szCs w:val="28"/>
              </w:rPr>
              <w:t>45號甲種</w:t>
            </w:r>
            <w:r w:rsidRPr="00D8242C">
              <w:rPr>
                <w:rFonts w:hAnsi="標楷體" w:hint="eastAsia"/>
                <w:sz w:val="28"/>
                <w:szCs w:val="28"/>
              </w:rPr>
              <w:t>指揮書</w:t>
            </w:r>
          </w:p>
        </w:tc>
        <w:tc>
          <w:tcPr>
            <w:tcW w:w="1071"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執行前案有期徒刑1</w:t>
            </w:r>
            <w:r w:rsidRPr="00D8242C">
              <w:rPr>
                <w:rFonts w:hAnsi="標楷體"/>
                <w:sz w:val="28"/>
                <w:szCs w:val="28"/>
              </w:rPr>
              <w:t>0</w:t>
            </w:r>
            <w:r w:rsidRPr="00D8242C">
              <w:rPr>
                <w:rFonts w:hAnsi="標楷體" w:hint="eastAsia"/>
                <w:sz w:val="28"/>
                <w:szCs w:val="28"/>
              </w:rPr>
              <w:t>月</w:t>
            </w:r>
          </w:p>
        </w:tc>
      </w:tr>
      <w:tr w:rsidR="00FE27FA" w:rsidRPr="00D8242C" w:rsidTr="00B13CD5">
        <w:tc>
          <w:tcPr>
            <w:tcW w:w="479"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2</w:t>
            </w:r>
            <w:r w:rsidRPr="00D8242C">
              <w:rPr>
                <w:rFonts w:hAnsi="標楷體"/>
                <w:sz w:val="28"/>
                <w:szCs w:val="28"/>
              </w:rPr>
              <w:t>.</w:t>
            </w:r>
          </w:p>
        </w:tc>
        <w:tc>
          <w:tcPr>
            <w:tcW w:w="9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10.2.9~</w:t>
            </w:r>
          </w:p>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10.3.25</w:t>
            </w:r>
          </w:p>
        </w:tc>
        <w:tc>
          <w:tcPr>
            <w:tcW w:w="620"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高雄戒治所</w:t>
            </w:r>
          </w:p>
        </w:tc>
        <w:tc>
          <w:tcPr>
            <w:tcW w:w="804" w:type="pct"/>
            <w:vAlign w:val="center"/>
          </w:tcPr>
          <w:p w:rsidR="00B13CD5"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受觀察</w:t>
            </w:r>
          </w:p>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勒戒人</w:t>
            </w:r>
          </w:p>
        </w:tc>
        <w:tc>
          <w:tcPr>
            <w:tcW w:w="1122"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臺南地院1</w:t>
            </w:r>
            <w:r w:rsidRPr="00D8242C">
              <w:rPr>
                <w:rFonts w:hAnsi="標楷體"/>
                <w:sz w:val="28"/>
                <w:szCs w:val="28"/>
              </w:rPr>
              <w:t>09年</w:t>
            </w:r>
            <w:r w:rsidR="00D971AC" w:rsidRPr="00D8242C">
              <w:rPr>
                <w:rFonts w:hAnsi="標楷體" w:hint="eastAsia"/>
                <w:sz w:val="28"/>
                <w:szCs w:val="28"/>
              </w:rPr>
              <w:t>度</w:t>
            </w:r>
            <w:r w:rsidRPr="00D8242C">
              <w:rPr>
                <w:rFonts w:hAnsi="標楷體" w:hint="eastAsia"/>
                <w:sz w:val="28"/>
                <w:szCs w:val="28"/>
              </w:rPr>
              <w:t>毒聲字第2</w:t>
            </w:r>
            <w:r w:rsidRPr="00D8242C">
              <w:rPr>
                <w:rFonts w:hAnsi="標楷體"/>
                <w:sz w:val="28"/>
                <w:szCs w:val="28"/>
              </w:rPr>
              <w:t>14號刑事</w:t>
            </w:r>
            <w:r w:rsidRPr="00D8242C">
              <w:rPr>
                <w:rFonts w:hAnsi="標楷體" w:hint="eastAsia"/>
                <w:sz w:val="28"/>
                <w:szCs w:val="28"/>
              </w:rPr>
              <w:t>裁定</w:t>
            </w:r>
          </w:p>
        </w:tc>
        <w:tc>
          <w:tcPr>
            <w:tcW w:w="1071"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執行觀察勒戒</w:t>
            </w:r>
          </w:p>
        </w:tc>
      </w:tr>
      <w:tr w:rsidR="00FE27FA" w:rsidRPr="00D8242C" w:rsidTr="00B13CD5">
        <w:tc>
          <w:tcPr>
            <w:tcW w:w="479"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3</w:t>
            </w:r>
            <w:r w:rsidRPr="00D8242C">
              <w:rPr>
                <w:rFonts w:hAnsi="標楷體"/>
                <w:sz w:val="28"/>
                <w:szCs w:val="28"/>
              </w:rPr>
              <w:t>.</w:t>
            </w:r>
          </w:p>
        </w:tc>
        <w:tc>
          <w:tcPr>
            <w:tcW w:w="9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10.3.26~</w:t>
            </w:r>
          </w:p>
          <w:p w:rsidR="00836667" w:rsidRPr="00D8242C" w:rsidRDefault="00836667" w:rsidP="000E5BCF">
            <w:pPr>
              <w:pStyle w:val="32"/>
              <w:ind w:leftChars="0" w:left="0" w:firstLineChars="0" w:firstLine="0"/>
              <w:jc w:val="center"/>
              <w:rPr>
                <w:rFonts w:hAnsi="標楷體"/>
                <w:sz w:val="28"/>
                <w:szCs w:val="28"/>
              </w:rPr>
            </w:pPr>
            <w:r w:rsidRPr="00D8242C">
              <w:rPr>
                <w:rFonts w:hAnsi="標楷體"/>
                <w:sz w:val="28"/>
                <w:szCs w:val="28"/>
              </w:rPr>
              <w:t>110.4.1</w:t>
            </w:r>
            <w:r w:rsidR="00FB49A4" w:rsidRPr="00D8242C">
              <w:rPr>
                <w:rFonts w:hAnsi="標楷體"/>
                <w:sz w:val="28"/>
                <w:szCs w:val="28"/>
              </w:rPr>
              <w:t>6</w:t>
            </w:r>
            <w:r w:rsidR="00FB49A4" w:rsidRPr="00D8242C">
              <w:rPr>
                <w:rFonts w:hAnsi="標楷體" w:hint="eastAsia"/>
                <w:sz w:val="28"/>
                <w:szCs w:val="28"/>
              </w:rPr>
              <w:t>日間</w:t>
            </w:r>
          </w:p>
          <w:p w:rsidR="00836667" w:rsidRPr="00D8242C" w:rsidRDefault="00836667" w:rsidP="000E5BCF">
            <w:pPr>
              <w:pStyle w:val="32"/>
              <w:ind w:leftChars="0" w:left="0" w:firstLineChars="0" w:firstLine="0"/>
              <w:jc w:val="center"/>
              <w:rPr>
                <w:rFonts w:hAnsi="標楷體"/>
                <w:sz w:val="28"/>
                <w:szCs w:val="28"/>
              </w:rPr>
            </w:pPr>
          </w:p>
        </w:tc>
        <w:tc>
          <w:tcPr>
            <w:tcW w:w="620"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高雄戒治所</w:t>
            </w:r>
          </w:p>
        </w:tc>
        <w:tc>
          <w:tcPr>
            <w:tcW w:w="8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受戒治人</w:t>
            </w:r>
          </w:p>
        </w:tc>
        <w:tc>
          <w:tcPr>
            <w:tcW w:w="1122"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臺南地院1</w:t>
            </w:r>
            <w:r w:rsidRPr="00D8242C">
              <w:rPr>
                <w:rFonts w:hAnsi="標楷體"/>
                <w:sz w:val="28"/>
                <w:szCs w:val="28"/>
              </w:rPr>
              <w:t>10年</w:t>
            </w:r>
            <w:r w:rsidR="00D971AC" w:rsidRPr="00D8242C">
              <w:rPr>
                <w:rFonts w:hAnsi="標楷體" w:hint="eastAsia"/>
                <w:sz w:val="28"/>
                <w:szCs w:val="28"/>
              </w:rPr>
              <w:t>度</w:t>
            </w:r>
            <w:r w:rsidRPr="00D8242C">
              <w:rPr>
                <w:rFonts w:hAnsi="標楷體" w:hint="eastAsia"/>
                <w:sz w:val="28"/>
                <w:szCs w:val="28"/>
              </w:rPr>
              <w:t>毒聲字第2</w:t>
            </w:r>
            <w:r w:rsidRPr="00D8242C">
              <w:rPr>
                <w:rFonts w:hAnsi="標楷體"/>
                <w:sz w:val="28"/>
                <w:szCs w:val="28"/>
              </w:rPr>
              <w:t>78號</w:t>
            </w:r>
            <w:r w:rsidRPr="00D8242C">
              <w:rPr>
                <w:rFonts w:hAnsi="標楷體" w:hint="eastAsia"/>
                <w:sz w:val="28"/>
                <w:szCs w:val="28"/>
              </w:rPr>
              <w:t>裁定</w:t>
            </w:r>
            <w:r w:rsidR="000A08D7" w:rsidRPr="00D8242C">
              <w:rPr>
                <w:rFonts w:hAnsi="標楷體" w:hint="eastAsia"/>
                <w:sz w:val="28"/>
                <w:szCs w:val="28"/>
              </w:rPr>
              <w:t>(</w:t>
            </w:r>
            <w:r w:rsidRPr="00D8242C">
              <w:rPr>
                <w:rFonts w:hAnsi="標楷體" w:hint="eastAsia"/>
                <w:sz w:val="28"/>
                <w:szCs w:val="28"/>
              </w:rPr>
              <w:t>嗣經抗告遭撤銷</w:t>
            </w:r>
            <w:r w:rsidR="000A08D7" w:rsidRPr="00D8242C">
              <w:rPr>
                <w:rFonts w:hAnsi="標楷體" w:hint="eastAsia"/>
                <w:sz w:val="28"/>
                <w:szCs w:val="28"/>
              </w:rPr>
              <w:t>)</w:t>
            </w:r>
          </w:p>
        </w:tc>
        <w:tc>
          <w:tcPr>
            <w:tcW w:w="1071"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係因法務部1</w:t>
            </w:r>
            <w:r w:rsidRPr="00D8242C">
              <w:rPr>
                <w:rFonts w:hAnsi="標楷體"/>
                <w:sz w:val="28"/>
                <w:szCs w:val="28"/>
              </w:rPr>
              <w:t>10</w:t>
            </w:r>
            <w:r w:rsidR="000A08D7" w:rsidRPr="00D8242C">
              <w:rPr>
                <w:rFonts w:hAnsi="標楷體" w:hint="eastAsia"/>
                <w:sz w:val="28"/>
                <w:szCs w:val="28"/>
              </w:rPr>
              <w:t>年</w:t>
            </w:r>
            <w:r w:rsidRPr="00D8242C">
              <w:rPr>
                <w:rFonts w:hAnsi="標楷體" w:hint="eastAsia"/>
                <w:sz w:val="28"/>
                <w:szCs w:val="28"/>
              </w:rPr>
              <w:t>3</w:t>
            </w:r>
            <w:r w:rsidR="000A08D7" w:rsidRPr="00D8242C">
              <w:rPr>
                <w:rFonts w:hAnsi="標楷體" w:hint="eastAsia"/>
                <w:sz w:val="28"/>
                <w:szCs w:val="28"/>
              </w:rPr>
              <w:t>月</w:t>
            </w:r>
            <w:r w:rsidRPr="00D8242C">
              <w:rPr>
                <w:rFonts w:hAnsi="標楷體"/>
                <w:sz w:val="28"/>
                <w:szCs w:val="28"/>
              </w:rPr>
              <w:t>26</w:t>
            </w:r>
            <w:r w:rsidR="000A08D7" w:rsidRPr="00D8242C">
              <w:rPr>
                <w:rFonts w:hAnsi="標楷體" w:hint="eastAsia"/>
                <w:sz w:val="28"/>
                <w:szCs w:val="28"/>
              </w:rPr>
              <w:t>日</w:t>
            </w:r>
            <w:r w:rsidRPr="00D8242C">
              <w:rPr>
                <w:rFonts w:hAnsi="標楷體" w:hint="eastAsia"/>
                <w:sz w:val="28"/>
                <w:szCs w:val="28"/>
              </w:rPr>
              <w:t>變更評估標準，與公務員無涉，臺南高分院決議不求償</w:t>
            </w:r>
          </w:p>
        </w:tc>
      </w:tr>
      <w:tr w:rsidR="00FE27FA" w:rsidRPr="00D8242C" w:rsidTr="00B13CD5">
        <w:trPr>
          <w:trHeight w:val="364"/>
        </w:trPr>
        <w:tc>
          <w:tcPr>
            <w:tcW w:w="479" w:type="pct"/>
            <w:vMerge w:val="restar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4</w:t>
            </w:r>
            <w:r w:rsidRPr="00D8242C">
              <w:rPr>
                <w:rFonts w:hAnsi="標楷體"/>
                <w:sz w:val="28"/>
                <w:szCs w:val="28"/>
              </w:rPr>
              <w:t>.</w:t>
            </w:r>
          </w:p>
        </w:tc>
        <w:tc>
          <w:tcPr>
            <w:tcW w:w="904" w:type="pct"/>
            <w:vMerge w:val="restar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10.4.16</w:t>
            </w:r>
            <w:r w:rsidR="00FB49A4" w:rsidRPr="00D8242C">
              <w:rPr>
                <w:rFonts w:hAnsi="標楷體" w:hint="eastAsia"/>
                <w:sz w:val="28"/>
                <w:szCs w:val="28"/>
              </w:rPr>
              <w:t>夜間</w:t>
            </w:r>
            <w:r w:rsidRPr="00D8242C">
              <w:rPr>
                <w:rFonts w:hAnsi="標楷體"/>
                <w:sz w:val="28"/>
                <w:szCs w:val="28"/>
              </w:rPr>
              <w:t>~</w:t>
            </w:r>
          </w:p>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10.4.20</w:t>
            </w:r>
          </w:p>
        </w:tc>
        <w:tc>
          <w:tcPr>
            <w:tcW w:w="620" w:type="pct"/>
            <w:vMerge w:val="restar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燕巢分監</w:t>
            </w:r>
          </w:p>
        </w:tc>
        <w:tc>
          <w:tcPr>
            <w:tcW w:w="804"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臺南高分院刑</w:t>
            </w:r>
            <w:r w:rsidR="000A08D7" w:rsidRPr="00D8242C">
              <w:rPr>
                <w:rFonts w:hAnsi="標楷體" w:hint="eastAsia"/>
                <w:sz w:val="28"/>
                <w:szCs w:val="28"/>
              </w:rPr>
              <w:t>事</w:t>
            </w:r>
            <w:r w:rsidRPr="00D8242C">
              <w:rPr>
                <w:rFonts w:hAnsi="標楷體" w:hint="eastAsia"/>
                <w:sz w:val="28"/>
                <w:szCs w:val="28"/>
              </w:rPr>
              <w:t>補</w:t>
            </w:r>
            <w:r w:rsidR="000A08D7" w:rsidRPr="00D8242C">
              <w:rPr>
                <w:rFonts w:hAnsi="標楷體" w:hint="eastAsia"/>
                <w:sz w:val="28"/>
                <w:szCs w:val="28"/>
              </w:rPr>
              <w:t>償</w:t>
            </w:r>
            <w:r w:rsidR="00B54BEC" w:rsidRPr="00D8242C">
              <w:rPr>
                <w:rFonts w:hAnsi="標楷體" w:hint="eastAsia"/>
                <w:sz w:val="28"/>
                <w:szCs w:val="28"/>
              </w:rPr>
              <w:t>決</w:t>
            </w:r>
            <w:r w:rsidRPr="00D8242C">
              <w:rPr>
                <w:rFonts w:hAnsi="標楷體" w:hint="eastAsia"/>
                <w:sz w:val="28"/>
                <w:szCs w:val="28"/>
              </w:rPr>
              <w:t>定：受戒治人</w:t>
            </w:r>
          </w:p>
        </w:tc>
        <w:tc>
          <w:tcPr>
            <w:tcW w:w="1122" w:type="pct"/>
            <w:vMerge w:val="restar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sz w:val="28"/>
                <w:szCs w:val="28"/>
              </w:rPr>
              <w:t>乙種指揮書</w:t>
            </w:r>
          </w:p>
        </w:tc>
        <w:tc>
          <w:tcPr>
            <w:tcW w:w="1071" w:type="pct"/>
            <w:vMerge w:val="restar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執行股未正確計算刑期，臺南高分院認係肇因於郭檢察官之重大過失，決議</w:t>
            </w:r>
            <w:r w:rsidR="000A08D7" w:rsidRPr="00D8242C">
              <w:rPr>
                <w:rFonts w:hAnsi="標楷體" w:hint="eastAsia"/>
                <w:sz w:val="28"/>
                <w:szCs w:val="28"/>
              </w:rPr>
              <w:t>對其</w:t>
            </w:r>
            <w:r w:rsidRPr="00D8242C">
              <w:rPr>
                <w:rFonts w:hAnsi="標楷體" w:hint="eastAsia"/>
                <w:sz w:val="28"/>
                <w:szCs w:val="28"/>
              </w:rPr>
              <w:t>求償</w:t>
            </w:r>
          </w:p>
        </w:tc>
      </w:tr>
      <w:tr w:rsidR="00FE27FA" w:rsidRPr="00D8242C" w:rsidTr="00B13CD5">
        <w:trPr>
          <w:trHeight w:val="363"/>
        </w:trPr>
        <w:tc>
          <w:tcPr>
            <w:tcW w:w="479" w:type="pct"/>
            <w:vMerge/>
            <w:vAlign w:val="center"/>
          </w:tcPr>
          <w:p w:rsidR="00836667" w:rsidRPr="00D8242C" w:rsidRDefault="00836667" w:rsidP="000E5BCF">
            <w:pPr>
              <w:pStyle w:val="32"/>
              <w:ind w:leftChars="0" w:left="0" w:firstLineChars="0" w:firstLine="0"/>
              <w:jc w:val="center"/>
              <w:rPr>
                <w:rFonts w:hAnsi="標楷體"/>
                <w:sz w:val="28"/>
                <w:szCs w:val="28"/>
              </w:rPr>
            </w:pPr>
          </w:p>
        </w:tc>
        <w:tc>
          <w:tcPr>
            <w:tcW w:w="904" w:type="pct"/>
            <w:vMerge/>
            <w:vAlign w:val="center"/>
          </w:tcPr>
          <w:p w:rsidR="00836667" w:rsidRPr="00D8242C" w:rsidRDefault="00836667" w:rsidP="000E5BCF">
            <w:pPr>
              <w:pStyle w:val="32"/>
              <w:ind w:leftChars="0" w:left="0" w:firstLineChars="0" w:firstLine="0"/>
              <w:jc w:val="center"/>
              <w:rPr>
                <w:rFonts w:hAnsi="標楷體"/>
                <w:sz w:val="28"/>
                <w:szCs w:val="28"/>
              </w:rPr>
            </w:pPr>
          </w:p>
        </w:tc>
        <w:tc>
          <w:tcPr>
            <w:tcW w:w="620" w:type="pct"/>
            <w:vMerge/>
            <w:vAlign w:val="center"/>
          </w:tcPr>
          <w:p w:rsidR="00836667" w:rsidRPr="00D8242C" w:rsidRDefault="00836667" w:rsidP="000E5BCF">
            <w:pPr>
              <w:pStyle w:val="32"/>
              <w:ind w:leftChars="0" w:left="0" w:firstLineChars="0" w:firstLine="0"/>
              <w:jc w:val="center"/>
              <w:rPr>
                <w:rFonts w:hAnsi="標楷體"/>
                <w:sz w:val="28"/>
                <w:szCs w:val="28"/>
              </w:rPr>
            </w:pPr>
          </w:p>
        </w:tc>
        <w:tc>
          <w:tcPr>
            <w:tcW w:w="804"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臺南高分院求償決議：「非」受戒治人</w:t>
            </w:r>
          </w:p>
        </w:tc>
        <w:tc>
          <w:tcPr>
            <w:tcW w:w="1122" w:type="pct"/>
            <w:vMerge/>
            <w:vAlign w:val="center"/>
          </w:tcPr>
          <w:p w:rsidR="00836667" w:rsidRPr="00D8242C" w:rsidRDefault="00836667" w:rsidP="000E5BCF">
            <w:pPr>
              <w:pStyle w:val="32"/>
              <w:ind w:leftChars="0" w:left="0" w:firstLineChars="0" w:firstLine="0"/>
              <w:jc w:val="center"/>
              <w:rPr>
                <w:rFonts w:hAnsi="標楷體"/>
                <w:sz w:val="28"/>
                <w:szCs w:val="28"/>
              </w:rPr>
            </w:pPr>
          </w:p>
        </w:tc>
        <w:tc>
          <w:tcPr>
            <w:tcW w:w="1071" w:type="pct"/>
            <w:vMerge/>
            <w:vAlign w:val="center"/>
          </w:tcPr>
          <w:p w:rsidR="00836667" w:rsidRPr="00D8242C" w:rsidRDefault="00836667" w:rsidP="000E5BCF">
            <w:pPr>
              <w:pStyle w:val="32"/>
              <w:ind w:leftChars="0" w:left="0" w:firstLineChars="0" w:firstLine="0"/>
              <w:rPr>
                <w:rFonts w:hAnsi="標楷體"/>
                <w:sz w:val="28"/>
                <w:szCs w:val="28"/>
              </w:rPr>
            </w:pPr>
          </w:p>
        </w:tc>
      </w:tr>
      <w:tr w:rsidR="00FE27FA" w:rsidRPr="00D8242C" w:rsidTr="00B13CD5">
        <w:tc>
          <w:tcPr>
            <w:tcW w:w="479"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5</w:t>
            </w:r>
            <w:r w:rsidRPr="00D8242C">
              <w:rPr>
                <w:rFonts w:hAnsi="標楷體"/>
                <w:sz w:val="28"/>
                <w:szCs w:val="28"/>
              </w:rPr>
              <w:t>.</w:t>
            </w:r>
          </w:p>
        </w:tc>
        <w:tc>
          <w:tcPr>
            <w:tcW w:w="9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10.4.21~</w:t>
            </w:r>
          </w:p>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1</w:t>
            </w:r>
            <w:r w:rsidRPr="00D8242C">
              <w:rPr>
                <w:rFonts w:hAnsi="標楷體"/>
                <w:sz w:val="28"/>
                <w:szCs w:val="28"/>
              </w:rPr>
              <w:t>10.5.27</w:t>
            </w:r>
          </w:p>
        </w:tc>
        <w:tc>
          <w:tcPr>
            <w:tcW w:w="620"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臺南分監</w:t>
            </w:r>
          </w:p>
        </w:tc>
        <w:tc>
          <w:tcPr>
            <w:tcW w:w="804" w:type="pct"/>
            <w:vAlign w:val="center"/>
          </w:tcPr>
          <w:p w:rsidR="00836667" w:rsidRPr="00D8242C" w:rsidRDefault="00836667" w:rsidP="000E5BCF">
            <w:pPr>
              <w:pStyle w:val="32"/>
              <w:ind w:leftChars="0" w:left="0" w:firstLineChars="0" w:firstLine="0"/>
              <w:jc w:val="center"/>
              <w:rPr>
                <w:rFonts w:hAnsi="標楷體"/>
                <w:sz w:val="28"/>
                <w:szCs w:val="28"/>
              </w:rPr>
            </w:pPr>
            <w:r w:rsidRPr="00D8242C">
              <w:rPr>
                <w:rFonts w:hAnsi="標楷體" w:hint="eastAsia"/>
                <w:sz w:val="28"/>
                <w:szCs w:val="28"/>
              </w:rPr>
              <w:t>受刑人</w:t>
            </w:r>
          </w:p>
        </w:tc>
        <w:tc>
          <w:tcPr>
            <w:tcW w:w="1122"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109年</w:t>
            </w:r>
            <w:r w:rsidR="00D971AC" w:rsidRPr="00D8242C">
              <w:rPr>
                <w:rFonts w:hAnsi="標楷體" w:hint="eastAsia"/>
                <w:sz w:val="28"/>
                <w:szCs w:val="28"/>
              </w:rPr>
              <w:t>度</w:t>
            </w:r>
            <w:r w:rsidRPr="00D8242C">
              <w:rPr>
                <w:rFonts w:hAnsi="標楷體" w:hint="eastAsia"/>
                <w:sz w:val="28"/>
                <w:szCs w:val="28"/>
              </w:rPr>
              <w:t>執緝丁字第545</w:t>
            </w:r>
            <w:r w:rsidR="00B13CD5" w:rsidRPr="00D8242C">
              <w:rPr>
                <w:rFonts w:hAnsi="標楷體" w:hint="eastAsia"/>
                <w:sz w:val="28"/>
                <w:szCs w:val="28"/>
              </w:rPr>
              <w:t>號</w:t>
            </w:r>
            <w:r w:rsidRPr="00D8242C">
              <w:rPr>
                <w:rFonts w:hAnsi="標楷體" w:hint="eastAsia"/>
                <w:sz w:val="28"/>
                <w:szCs w:val="28"/>
              </w:rPr>
              <w:t>之1甲種指揮書</w:t>
            </w:r>
          </w:p>
        </w:tc>
        <w:tc>
          <w:tcPr>
            <w:tcW w:w="1071" w:type="pct"/>
            <w:vAlign w:val="center"/>
          </w:tcPr>
          <w:p w:rsidR="00836667" w:rsidRPr="00D8242C" w:rsidRDefault="00836667" w:rsidP="000E5BCF">
            <w:pPr>
              <w:pStyle w:val="32"/>
              <w:ind w:leftChars="0" w:left="0" w:firstLineChars="0" w:firstLine="0"/>
              <w:rPr>
                <w:rFonts w:hAnsi="標楷體"/>
                <w:sz w:val="28"/>
                <w:szCs w:val="28"/>
              </w:rPr>
            </w:pPr>
            <w:r w:rsidRPr="00D8242C">
              <w:rPr>
                <w:rFonts w:hAnsi="標楷體" w:hint="eastAsia"/>
                <w:sz w:val="28"/>
                <w:szCs w:val="28"/>
              </w:rPr>
              <w:t>執行前案有期徒刑1</w:t>
            </w:r>
            <w:r w:rsidRPr="00D8242C">
              <w:rPr>
                <w:rFonts w:hAnsi="標楷體"/>
                <w:sz w:val="28"/>
                <w:szCs w:val="28"/>
              </w:rPr>
              <w:t>0</w:t>
            </w:r>
            <w:r w:rsidRPr="00D8242C">
              <w:rPr>
                <w:rFonts w:hAnsi="標楷體" w:hint="eastAsia"/>
                <w:sz w:val="28"/>
                <w:szCs w:val="28"/>
              </w:rPr>
              <w:t>月殘刑</w:t>
            </w:r>
          </w:p>
        </w:tc>
      </w:tr>
    </w:tbl>
    <w:p w:rsidR="00836667" w:rsidRPr="00D8242C" w:rsidRDefault="00B13CD5" w:rsidP="002424E6">
      <w:pPr>
        <w:pStyle w:val="af6"/>
        <w:rPr>
          <w:b/>
        </w:rPr>
      </w:pPr>
      <w:r w:rsidRPr="00D8242C">
        <w:rPr>
          <w:rFonts w:hint="eastAsia"/>
        </w:rPr>
        <w:t>資料來源：</w:t>
      </w:r>
      <w:r w:rsidR="002424E6" w:rsidRPr="00D8242C">
        <w:rPr>
          <w:rFonts w:hint="eastAsia"/>
        </w:rPr>
        <w:t>本院參據相關卷證資料自行製表。</w:t>
      </w:r>
    </w:p>
    <w:p w:rsidR="00200F5C" w:rsidRPr="00D8242C" w:rsidRDefault="00B632C6" w:rsidP="00B13CD5">
      <w:pPr>
        <w:pStyle w:val="3"/>
        <w:spacing w:beforeLines="50" w:before="228"/>
        <w:ind w:left="1360" w:hanging="680"/>
        <w:rPr>
          <w:b/>
        </w:rPr>
      </w:pPr>
      <w:r w:rsidRPr="00D8242C">
        <w:rPr>
          <w:rFonts w:hint="eastAsia"/>
          <w:b/>
        </w:rPr>
        <w:t>陳</w:t>
      </w:r>
      <w:r w:rsidR="00B13CD5" w:rsidRPr="00D8242C">
        <w:rPr>
          <w:rFonts w:hint="eastAsia"/>
          <w:b/>
        </w:rPr>
        <w:t>男</w:t>
      </w:r>
      <w:r w:rsidR="00BE322E" w:rsidRPr="00D8242C">
        <w:rPr>
          <w:rFonts w:hint="eastAsia"/>
          <w:b/>
        </w:rPr>
        <w:t>於</w:t>
      </w:r>
      <w:r w:rsidR="00200F5C" w:rsidRPr="00D8242C">
        <w:rPr>
          <w:rFonts w:hint="eastAsia"/>
          <w:b/>
        </w:rPr>
        <w:t>臺南分監執畢出監</w:t>
      </w:r>
      <w:r w:rsidR="00804D23" w:rsidRPr="00D8242C">
        <w:rPr>
          <w:rFonts w:hint="eastAsia"/>
          <w:b/>
        </w:rPr>
        <w:t>前、</w:t>
      </w:r>
      <w:r w:rsidR="00200F5C" w:rsidRPr="00D8242C">
        <w:rPr>
          <w:rFonts w:hint="eastAsia"/>
          <w:b/>
        </w:rPr>
        <w:t>後，提出</w:t>
      </w:r>
      <w:r w:rsidR="00B13CD5" w:rsidRPr="00D8242C">
        <w:rPr>
          <w:rFonts w:hint="eastAsia"/>
          <w:b/>
        </w:rPr>
        <w:t>3份</w:t>
      </w:r>
      <w:r w:rsidR="00200F5C" w:rsidRPr="00D8242C">
        <w:rPr>
          <w:rFonts w:hint="eastAsia"/>
          <w:b/>
        </w:rPr>
        <w:t>書狀，主張換發後第545號之1甲種指揮書刑期計算有誤，請求更正刑期</w:t>
      </w:r>
      <w:r w:rsidR="006B2D04" w:rsidRPr="00D8242C">
        <w:rPr>
          <w:rFonts w:hint="eastAsia"/>
          <w:b/>
        </w:rPr>
        <w:t>並</w:t>
      </w:r>
      <w:r w:rsidR="00200F5C" w:rsidRPr="00D8242C">
        <w:rPr>
          <w:rFonts w:hint="eastAsia"/>
          <w:b/>
        </w:rPr>
        <w:t>補發指揮書：</w:t>
      </w:r>
    </w:p>
    <w:p w:rsidR="00200F5C" w:rsidRPr="00D8242C" w:rsidRDefault="00200F5C" w:rsidP="00200F5C">
      <w:pPr>
        <w:pStyle w:val="4"/>
      </w:pPr>
      <w:r w:rsidRPr="00D8242C">
        <w:rPr>
          <w:rFonts w:hint="eastAsia"/>
        </w:rPr>
        <w:t>110年4月30日刑事聲請狀</w:t>
      </w:r>
      <w:r w:rsidR="00B13CD5" w:rsidRPr="00D8242C">
        <w:rPr>
          <w:rFonts w:hint="eastAsia"/>
        </w:rPr>
        <w:t>(</w:t>
      </w:r>
      <w:r w:rsidRPr="00D8242C">
        <w:rPr>
          <w:rFonts w:hint="eastAsia"/>
        </w:rPr>
        <w:t>臺南地檢署收狀日：</w:t>
      </w:r>
      <w:r w:rsidRPr="00D8242C">
        <w:rPr>
          <w:rFonts w:hint="eastAsia"/>
        </w:rPr>
        <w:lastRenderedPageBreak/>
        <w:t>110</w:t>
      </w:r>
      <w:r w:rsidR="00B13CD5" w:rsidRPr="00D8242C">
        <w:rPr>
          <w:rFonts w:hint="eastAsia"/>
        </w:rPr>
        <w:t>年</w:t>
      </w:r>
      <w:r w:rsidRPr="00D8242C">
        <w:rPr>
          <w:rFonts w:hint="eastAsia"/>
        </w:rPr>
        <w:t>5</w:t>
      </w:r>
      <w:r w:rsidR="00B13CD5" w:rsidRPr="00D8242C">
        <w:rPr>
          <w:rFonts w:hint="eastAsia"/>
        </w:rPr>
        <w:t>月</w:t>
      </w:r>
      <w:r w:rsidRPr="00D8242C">
        <w:rPr>
          <w:rFonts w:hint="eastAsia"/>
        </w:rPr>
        <w:t>3</w:t>
      </w:r>
      <w:r w:rsidR="00B13CD5" w:rsidRPr="00D8242C">
        <w:rPr>
          <w:rFonts w:hint="eastAsia"/>
        </w:rPr>
        <w:t>日)</w:t>
      </w:r>
      <w:r w:rsidRPr="00D8242C">
        <w:rPr>
          <w:rFonts w:hint="eastAsia"/>
        </w:rPr>
        <w:t>，意旨略</w:t>
      </w:r>
      <w:r w:rsidR="00B13CD5" w:rsidRPr="00D8242C">
        <w:rPr>
          <w:rFonts w:hint="eastAsia"/>
        </w:rPr>
        <w:t>以</w:t>
      </w:r>
      <w:r w:rsidRPr="00D8242C">
        <w:rPr>
          <w:rFonts w:hint="eastAsia"/>
        </w:rPr>
        <w:t>：</w:t>
      </w:r>
    </w:p>
    <w:p w:rsidR="00200F5C" w:rsidRPr="00D8242C" w:rsidRDefault="00200F5C" w:rsidP="00200F5C">
      <w:pPr>
        <w:pStyle w:val="5"/>
      </w:pPr>
      <w:r w:rsidRPr="00D8242C">
        <w:rPr>
          <w:rFonts w:hint="eastAsia"/>
        </w:rPr>
        <w:t>臺南高分院110年</w:t>
      </w:r>
      <w:r w:rsidR="00D971AC" w:rsidRPr="00D8242C">
        <w:rPr>
          <w:rFonts w:hint="eastAsia"/>
        </w:rPr>
        <w:t>度</w:t>
      </w:r>
      <w:r w:rsidRPr="00D8242C">
        <w:rPr>
          <w:rFonts w:hint="eastAsia"/>
        </w:rPr>
        <w:t>毒抗字第280號裁定撤銷原臺南地院准予強制戒治裁定，渠業於110年4月16日當晚經監所人員口頭告知身分由受戒治人轉換為受刑人，並於110年4月21日解還臺南分監繼續執行</w:t>
      </w:r>
      <w:r w:rsidR="00B13CD5" w:rsidRPr="00D8242C">
        <w:rPr>
          <w:rFonts w:hint="eastAsia"/>
        </w:rPr>
        <w:t>前</w:t>
      </w:r>
      <w:r w:rsidRPr="00D8242C">
        <w:rPr>
          <w:rFonts w:hint="eastAsia"/>
        </w:rPr>
        <w:t>案殘刑，爰請求確定執行期滿日。</w:t>
      </w:r>
    </w:p>
    <w:p w:rsidR="00200F5C" w:rsidRPr="00D8242C" w:rsidRDefault="00200F5C" w:rsidP="00200F5C">
      <w:pPr>
        <w:pStyle w:val="5"/>
      </w:pPr>
      <w:r w:rsidRPr="00D8242C">
        <w:rPr>
          <w:rFonts w:hint="eastAsia"/>
        </w:rPr>
        <w:t>請求將戒治日數折抵刑期。</w:t>
      </w:r>
    </w:p>
    <w:p w:rsidR="00200F5C" w:rsidRPr="00D8242C" w:rsidRDefault="00200F5C" w:rsidP="00200F5C">
      <w:pPr>
        <w:pStyle w:val="4"/>
      </w:pPr>
      <w:r w:rsidRPr="00D8242C">
        <w:rPr>
          <w:rFonts w:hint="eastAsia"/>
        </w:rPr>
        <w:t>110年5月19日刑事聲請狀</w:t>
      </w:r>
      <w:r w:rsidR="00B13CD5" w:rsidRPr="00D8242C">
        <w:rPr>
          <w:rFonts w:hint="eastAsia"/>
        </w:rPr>
        <w:t>(</w:t>
      </w:r>
      <w:r w:rsidRPr="00D8242C">
        <w:rPr>
          <w:rFonts w:hint="eastAsia"/>
        </w:rPr>
        <w:t>臺南地檢署收狀日：110</w:t>
      </w:r>
      <w:r w:rsidR="00B13CD5" w:rsidRPr="00D8242C">
        <w:rPr>
          <w:rFonts w:hint="eastAsia"/>
        </w:rPr>
        <w:t>年</w:t>
      </w:r>
      <w:r w:rsidRPr="00D8242C">
        <w:rPr>
          <w:rFonts w:hint="eastAsia"/>
        </w:rPr>
        <w:t>5</w:t>
      </w:r>
      <w:r w:rsidR="00B13CD5" w:rsidRPr="00D8242C">
        <w:rPr>
          <w:rFonts w:hint="eastAsia"/>
        </w:rPr>
        <w:t>月</w:t>
      </w:r>
      <w:r w:rsidRPr="00D8242C">
        <w:rPr>
          <w:rFonts w:hint="eastAsia"/>
        </w:rPr>
        <w:t>20</w:t>
      </w:r>
      <w:r w:rsidR="00B13CD5" w:rsidRPr="00D8242C">
        <w:rPr>
          <w:rFonts w:hint="eastAsia"/>
        </w:rPr>
        <w:t>日)</w:t>
      </w:r>
      <w:r w:rsidRPr="00D8242C">
        <w:rPr>
          <w:rFonts w:hint="eastAsia"/>
        </w:rPr>
        <w:t>，意旨略</w:t>
      </w:r>
      <w:r w:rsidR="007D1905" w:rsidRPr="00D8242C">
        <w:rPr>
          <w:rFonts w:hint="eastAsia"/>
        </w:rPr>
        <w:t>以</w:t>
      </w:r>
      <w:r w:rsidRPr="00D8242C">
        <w:rPr>
          <w:rFonts w:hint="eastAsia"/>
        </w:rPr>
        <w:t>：</w:t>
      </w:r>
    </w:p>
    <w:p w:rsidR="00200F5C" w:rsidRPr="00D8242C" w:rsidRDefault="00D86D82" w:rsidP="00200F5C">
      <w:pPr>
        <w:pStyle w:val="5"/>
      </w:pPr>
      <w:r w:rsidRPr="00D8242C">
        <w:rPr>
          <w:rFonts w:hint="eastAsia"/>
        </w:rPr>
        <w:t>第545號之1甲種指揮書</w:t>
      </w:r>
      <w:r w:rsidR="00200F5C" w:rsidRPr="00D8242C">
        <w:rPr>
          <w:rFonts w:hint="eastAsia"/>
        </w:rPr>
        <w:t>之執行期滿日不當，聲請再核算正確期滿日，並換發合法之指揮書以資救濟。</w:t>
      </w:r>
    </w:p>
    <w:p w:rsidR="00200F5C" w:rsidRPr="00D8242C" w:rsidRDefault="001F3CE8" w:rsidP="00200F5C">
      <w:pPr>
        <w:pStyle w:val="5"/>
      </w:pPr>
      <w:r w:rsidRPr="00D8242C">
        <w:rPr>
          <w:rFonts w:hint="eastAsia"/>
        </w:rPr>
        <w:t>第545號之1</w:t>
      </w:r>
      <w:r w:rsidR="00200F5C" w:rsidRPr="00D8242C">
        <w:rPr>
          <w:rFonts w:hint="eastAsia"/>
        </w:rPr>
        <w:t>甲種指揮書備註3雖記載：「受刑人110.2.9~110.4.20執行觀察勒戒應予順延刑期期滿日至110.5.31……」，惟高雄戒治所人員已於110年4月16日</w:t>
      </w:r>
      <w:r w:rsidR="007D1905" w:rsidRPr="00D8242C">
        <w:rPr>
          <w:rFonts w:hint="eastAsia"/>
        </w:rPr>
        <w:t>(</w:t>
      </w:r>
      <w:r w:rsidR="00200F5C" w:rsidRPr="00D8242C">
        <w:rPr>
          <w:rFonts w:hint="eastAsia"/>
        </w:rPr>
        <w:t>即臺南地院准予強制戒治裁定遭撤銷日</w:t>
      </w:r>
      <w:r w:rsidR="007D1905" w:rsidRPr="00D8242C">
        <w:rPr>
          <w:rFonts w:hint="eastAsia"/>
        </w:rPr>
        <w:t>)</w:t>
      </w:r>
      <w:r w:rsidR="00200F5C" w:rsidRPr="00D8242C">
        <w:rPr>
          <w:rFonts w:hint="eastAsia"/>
        </w:rPr>
        <w:t>口頭告知渠：「轉受刑人身分，刑號6912」。</w:t>
      </w:r>
    </w:p>
    <w:p w:rsidR="00200F5C" w:rsidRPr="00D8242C" w:rsidRDefault="00D86D82" w:rsidP="00200F5C">
      <w:pPr>
        <w:pStyle w:val="5"/>
      </w:pPr>
      <w:r w:rsidRPr="00D8242C">
        <w:rPr>
          <w:rFonts w:hint="eastAsia"/>
        </w:rPr>
        <w:t>第545號之1甲種指揮書</w:t>
      </w:r>
      <w:r w:rsidR="00200F5C" w:rsidRPr="00D8242C">
        <w:rPr>
          <w:rFonts w:hint="eastAsia"/>
        </w:rPr>
        <w:t>誤認110年2月9日至110年4月20日均算入勒戒期間，未詳查前開期間渠在高雄戒治所身分之轉變，以致誤算執行期滿日為110年5月31日。</w:t>
      </w:r>
    </w:p>
    <w:p w:rsidR="00200F5C" w:rsidRPr="00D8242C" w:rsidRDefault="00200F5C" w:rsidP="00200F5C">
      <w:pPr>
        <w:pStyle w:val="5"/>
      </w:pPr>
      <w:r w:rsidRPr="00D8242C">
        <w:rPr>
          <w:rFonts w:hint="eastAsia"/>
        </w:rPr>
        <w:t>如扣除110年4月17日至110年4月20日之4日及縮刑4日，正確執行期滿日應為110年5月23日。惟渠聲請狀於5月19日始寄出，依法聲明異議恐緩不濟急，為免冤獄，爰請求詳查並換發正確指揮書。</w:t>
      </w:r>
    </w:p>
    <w:p w:rsidR="00200F5C" w:rsidRPr="00D8242C" w:rsidRDefault="00200F5C" w:rsidP="00200F5C">
      <w:pPr>
        <w:pStyle w:val="4"/>
      </w:pPr>
      <w:r w:rsidRPr="00D8242C">
        <w:rPr>
          <w:rFonts w:hint="eastAsia"/>
        </w:rPr>
        <w:t>110年7月</w:t>
      </w:r>
      <w:r w:rsidR="000E5BCF" w:rsidRPr="00D8242C">
        <w:rPr>
          <w:rFonts w:hint="eastAsia"/>
        </w:rPr>
        <w:t>13日</w:t>
      </w:r>
      <w:r w:rsidRPr="00D8242C">
        <w:rPr>
          <w:rFonts w:hint="eastAsia"/>
        </w:rPr>
        <w:t>刑事聲請狀</w:t>
      </w:r>
      <w:r w:rsidR="000E5BCF" w:rsidRPr="00D8242C">
        <w:rPr>
          <w:rFonts w:hint="eastAsia"/>
        </w:rPr>
        <w:t>(</w:t>
      </w:r>
      <w:r w:rsidR="00D971AC" w:rsidRPr="00D8242C">
        <w:rPr>
          <w:rFonts w:hint="eastAsia"/>
        </w:rPr>
        <w:t>臺</w:t>
      </w:r>
      <w:r w:rsidRPr="00D8242C">
        <w:rPr>
          <w:rFonts w:hint="eastAsia"/>
        </w:rPr>
        <w:t>南地檢署</w:t>
      </w:r>
      <w:r w:rsidR="000E5BCF" w:rsidRPr="00D8242C">
        <w:rPr>
          <w:rFonts w:hint="eastAsia"/>
        </w:rPr>
        <w:t>同日</w:t>
      </w:r>
      <w:r w:rsidRPr="00D8242C">
        <w:rPr>
          <w:rFonts w:hint="eastAsia"/>
        </w:rPr>
        <w:t>收狀</w:t>
      </w:r>
      <w:r w:rsidR="0017324A" w:rsidRPr="00D8242C">
        <w:rPr>
          <w:rFonts w:hint="eastAsia"/>
        </w:rPr>
        <w:t>)</w:t>
      </w:r>
      <w:r w:rsidRPr="00D8242C">
        <w:rPr>
          <w:rFonts w:hint="eastAsia"/>
        </w:rPr>
        <w:t>，意旨略</w:t>
      </w:r>
      <w:r w:rsidR="000E5BCF" w:rsidRPr="00D8242C">
        <w:rPr>
          <w:rFonts w:hint="eastAsia"/>
        </w:rPr>
        <w:t>以</w:t>
      </w:r>
      <w:r w:rsidRPr="00D8242C">
        <w:rPr>
          <w:rFonts w:hint="eastAsia"/>
        </w:rPr>
        <w:t>：</w:t>
      </w:r>
    </w:p>
    <w:p w:rsidR="00200F5C" w:rsidRPr="00D8242C" w:rsidRDefault="00BC02D8" w:rsidP="00BC02D8">
      <w:pPr>
        <w:pStyle w:val="5"/>
      </w:pPr>
      <w:r w:rsidRPr="00D8242C">
        <w:rPr>
          <w:rFonts w:hint="eastAsia"/>
        </w:rPr>
        <w:lastRenderedPageBreak/>
        <w:t>渠已於110年5月27日因縮刑期滿出監，惟</w:t>
      </w:r>
      <w:r w:rsidR="00D86D82" w:rsidRPr="00D8242C">
        <w:rPr>
          <w:rFonts w:hint="eastAsia"/>
        </w:rPr>
        <w:t>第545號之1甲種指揮書</w:t>
      </w:r>
      <w:r w:rsidRPr="00D8242C">
        <w:rPr>
          <w:rFonts w:hint="eastAsia"/>
        </w:rPr>
        <w:t>仍有使用必要，爰請求補發。</w:t>
      </w:r>
    </w:p>
    <w:p w:rsidR="00BC02D8" w:rsidRPr="00D8242C" w:rsidRDefault="00BC02D8" w:rsidP="00BC02D8">
      <w:pPr>
        <w:pStyle w:val="5"/>
      </w:pPr>
      <w:r w:rsidRPr="00D8242C">
        <w:rPr>
          <w:rFonts w:hint="eastAsia"/>
        </w:rPr>
        <w:t>臺南地檢署1</w:t>
      </w:r>
      <w:r w:rsidRPr="00D8242C">
        <w:t>10</w:t>
      </w:r>
      <w:r w:rsidRPr="00D8242C">
        <w:rPr>
          <w:rFonts w:hint="eastAsia"/>
        </w:rPr>
        <w:t>年7月1</w:t>
      </w:r>
      <w:r w:rsidRPr="00D8242C">
        <w:t>5</w:t>
      </w:r>
      <w:r w:rsidRPr="00D8242C">
        <w:rPr>
          <w:rFonts w:hint="eastAsia"/>
        </w:rPr>
        <w:t>日函復</w:t>
      </w:r>
      <w:r w:rsidR="00B632C6" w:rsidRPr="00D8242C">
        <w:rPr>
          <w:rFonts w:hint="eastAsia"/>
        </w:rPr>
        <w:t>陳</w:t>
      </w:r>
      <w:r w:rsidR="00A34BE7" w:rsidRPr="00D8242C">
        <w:rPr>
          <w:rFonts w:hint="eastAsia"/>
        </w:rPr>
        <w:t>男</w:t>
      </w:r>
      <w:r w:rsidRPr="00D8242C">
        <w:rPr>
          <w:rFonts w:hint="eastAsia"/>
        </w:rPr>
        <w:t>，主旨：「臺端請求更正本署109年</w:t>
      </w:r>
      <w:r w:rsidR="00D971AC" w:rsidRPr="00D8242C">
        <w:rPr>
          <w:rFonts w:hint="eastAsia"/>
        </w:rPr>
        <w:t>度</w:t>
      </w:r>
      <w:r w:rsidRPr="00D8242C">
        <w:rPr>
          <w:rFonts w:hint="eastAsia"/>
        </w:rPr>
        <w:t>執緝丁字第545號之1指揮書執行期滿日一事，現查閱相關資料中，請查照。」</w:t>
      </w:r>
      <w:r w:rsidRPr="00D8242C">
        <w:rPr>
          <w:rStyle w:val="aff"/>
          <w:rFonts w:hAnsi="標楷體"/>
        </w:rPr>
        <w:footnoteReference w:id="10"/>
      </w:r>
    </w:p>
    <w:p w:rsidR="00A34BE7" w:rsidRPr="00D8242C" w:rsidRDefault="00A34BE7" w:rsidP="00A34BE7">
      <w:pPr>
        <w:pStyle w:val="2"/>
        <w:spacing w:before="240"/>
        <w:rPr>
          <w:b/>
        </w:rPr>
      </w:pPr>
      <w:r w:rsidRPr="00D8242C">
        <w:rPr>
          <w:rFonts w:hint="eastAsia"/>
          <w:b/>
        </w:rPr>
        <w:t>陳男請求刑事補償之經過及結果</w:t>
      </w:r>
    </w:p>
    <w:p w:rsidR="005C39FB" w:rsidRPr="00D8242C" w:rsidRDefault="00B632C6" w:rsidP="005C39FB">
      <w:pPr>
        <w:pStyle w:val="3"/>
        <w:rPr>
          <w:b/>
        </w:rPr>
      </w:pPr>
      <w:r w:rsidRPr="00D8242C">
        <w:rPr>
          <w:rFonts w:hint="eastAsia"/>
          <w:b/>
        </w:rPr>
        <w:t>陳</w:t>
      </w:r>
      <w:r w:rsidR="00A34BE7" w:rsidRPr="00D8242C">
        <w:rPr>
          <w:rFonts w:hint="eastAsia"/>
          <w:b/>
        </w:rPr>
        <w:t>男於110年9月13日</w:t>
      </w:r>
      <w:r w:rsidR="006775E2" w:rsidRPr="00D8242C">
        <w:rPr>
          <w:rFonts w:hint="eastAsia"/>
          <w:b/>
        </w:rPr>
        <w:t>具狀</w:t>
      </w:r>
      <w:r w:rsidR="00A34BE7" w:rsidRPr="00D8242C">
        <w:rPr>
          <w:rFonts w:hint="eastAsia"/>
          <w:b/>
        </w:rPr>
        <w:t>向</w:t>
      </w:r>
      <w:r w:rsidR="006775E2" w:rsidRPr="00D8242C">
        <w:rPr>
          <w:rFonts w:hint="eastAsia"/>
          <w:b/>
        </w:rPr>
        <w:t>臺南</w:t>
      </w:r>
      <w:r w:rsidR="00A34BE7" w:rsidRPr="00D8242C">
        <w:rPr>
          <w:rFonts w:hint="eastAsia"/>
          <w:b/>
        </w:rPr>
        <w:t>地院</w:t>
      </w:r>
      <w:r w:rsidR="006775E2" w:rsidRPr="00D8242C">
        <w:rPr>
          <w:rFonts w:hint="eastAsia"/>
          <w:b/>
        </w:rPr>
        <w:t>請求支付7萬5</w:t>
      </w:r>
      <w:r w:rsidR="006775E2" w:rsidRPr="00D8242C">
        <w:rPr>
          <w:b/>
        </w:rPr>
        <w:t>,</w:t>
      </w:r>
      <w:r w:rsidR="006775E2" w:rsidRPr="00D8242C">
        <w:rPr>
          <w:rFonts w:hint="eastAsia"/>
          <w:b/>
        </w:rPr>
        <w:t>000元刑事補償金</w:t>
      </w:r>
      <w:r w:rsidR="005C39FB" w:rsidRPr="00D8242C">
        <w:rPr>
          <w:rFonts w:hint="eastAsia"/>
          <w:b/>
        </w:rPr>
        <w:t>，</w:t>
      </w:r>
      <w:r w:rsidR="006775E2" w:rsidRPr="00D8242C">
        <w:rPr>
          <w:rFonts w:hint="eastAsia"/>
          <w:b/>
        </w:rPr>
        <w:t>經臺南地院決定移送臺南高分院</w:t>
      </w:r>
      <w:r w:rsidR="005C39FB" w:rsidRPr="00D8242C">
        <w:rPr>
          <w:rFonts w:hint="eastAsia"/>
          <w:b/>
        </w:rPr>
        <w:t>：</w:t>
      </w:r>
    </w:p>
    <w:p w:rsidR="005C39FB" w:rsidRPr="00D8242C" w:rsidRDefault="006775E2" w:rsidP="006775E2">
      <w:pPr>
        <w:pStyle w:val="4"/>
      </w:pPr>
      <w:r w:rsidRPr="00D8242C">
        <w:rPr>
          <w:rFonts w:hint="eastAsia"/>
        </w:rPr>
        <w:t>陳男</w:t>
      </w:r>
      <w:r w:rsidR="005C39FB" w:rsidRPr="00D8242C">
        <w:rPr>
          <w:rFonts w:hint="eastAsia"/>
        </w:rPr>
        <w:t>不服臺南地院准予強制戒治</w:t>
      </w:r>
      <w:r w:rsidR="00B54BEC" w:rsidRPr="00D8242C">
        <w:rPr>
          <w:rFonts w:hint="eastAsia"/>
        </w:rPr>
        <w:t>之</w:t>
      </w:r>
      <w:r w:rsidR="005C39FB" w:rsidRPr="00D8242C">
        <w:rPr>
          <w:rFonts w:hint="eastAsia"/>
        </w:rPr>
        <w:t>裁定提起抗告，經臺南高分院於110年4月16日</w:t>
      </w:r>
      <w:r w:rsidRPr="00D8242C">
        <w:rPr>
          <w:rFonts w:hint="eastAsia"/>
        </w:rPr>
        <w:t>以</w:t>
      </w:r>
      <w:r w:rsidR="005C39FB" w:rsidRPr="00D8242C">
        <w:rPr>
          <w:rFonts w:hint="eastAsia"/>
        </w:rPr>
        <w:t>110年度毒抗字第280號裁定撤銷，</w:t>
      </w:r>
      <w:r w:rsidRPr="00D8242C">
        <w:rPr>
          <w:rFonts w:hint="eastAsia"/>
        </w:rPr>
        <w:t>陳男自110年2月9日至3月26日執行觀察勒戒</w:t>
      </w:r>
      <w:r w:rsidRPr="00D8242C">
        <w:rPr>
          <w:rFonts w:hAnsi="標楷體" w:hint="eastAsia"/>
        </w:rPr>
        <w:t>，</w:t>
      </w:r>
      <w:r w:rsidRPr="00D8242C">
        <w:rPr>
          <w:rFonts w:hint="eastAsia"/>
        </w:rPr>
        <w:t>自110年4月17日轉為</w:t>
      </w:r>
      <w:r w:rsidR="005C39FB" w:rsidRPr="00D8242C">
        <w:rPr>
          <w:rFonts w:hint="eastAsia"/>
        </w:rPr>
        <w:t>受刑人</w:t>
      </w:r>
      <w:r w:rsidRPr="00D8242C">
        <w:rPr>
          <w:rFonts w:hint="eastAsia"/>
        </w:rPr>
        <w:t>身分</w:t>
      </w:r>
      <w:r w:rsidR="005C39FB" w:rsidRPr="00D8242C">
        <w:rPr>
          <w:rFonts w:hint="eastAsia"/>
        </w:rPr>
        <w:t>在高雄戒治所執行</w:t>
      </w:r>
      <w:r w:rsidRPr="00D8242C">
        <w:rPr>
          <w:rFonts w:hint="eastAsia"/>
        </w:rPr>
        <w:t>等待解還臺南分監班</w:t>
      </w:r>
      <w:r w:rsidR="00174CA6" w:rsidRPr="00D8242C">
        <w:rPr>
          <w:rFonts w:hint="eastAsia"/>
        </w:rPr>
        <w:t>車</w:t>
      </w:r>
      <w:r w:rsidRPr="00D8242C">
        <w:rPr>
          <w:rFonts w:hAnsi="標楷體" w:hint="eastAsia"/>
        </w:rPr>
        <w:t>，嗣待</w:t>
      </w:r>
      <w:r w:rsidR="005C39FB" w:rsidRPr="00D8242C">
        <w:rPr>
          <w:rFonts w:hint="eastAsia"/>
        </w:rPr>
        <w:t>至</w:t>
      </w:r>
      <w:r w:rsidRPr="00D8242C">
        <w:rPr>
          <w:rFonts w:hint="eastAsia"/>
        </w:rPr>
        <w:t>110</w:t>
      </w:r>
      <w:r w:rsidR="005C39FB" w:rsidRPr="00D8242C">
        <w:rPr>
          <w:rFonts w:hint="eastAsia"/>
        </w:rPr>
        <w:t>年4月21日始</w:t>
      </w:r>
      <w:r w:rsidRPr="00D8242C">
        <w:rPr>
          <w:rFonts w:hint="eastAsia"/>
        </w:rPr>
        <w:t>移回</w:t>
      </w:r>
      <w:r w:rsidR="005C39FB" w:rsidRPr="00D8242C">
        <w:rPr>
          <w:rFonts w:hint="eastAsia"/>
        </w:rPr>
        <w:t>臺南分監接續執行</w:t>
      </w:r>
      <w:r w:rsidR="00B54BEC" w:rsidRPr="00D8242C">
        <w:rPr>
          <w:rFonts w:hint="eastAsia"/>
        </w:rPr>
        <w:t>前</w:t>
      </w:r>
      <w:r w:rsidR="005C39FB" w:rsidRPr="00D8242C">
        <w:rPr>
          <w:rFonts w:hint="eastAsia"/>
        </w:rPr>
        <w:t>案</w:t>
      </w:r>
      <w:r w:rsidRPr="00D8242C">
        <w:rPr>
          <w:rFonts w:hint="eastAsia"/>
        </w:rPr>
        <w:t>剩餘刑期</w:t>
      </w:r>
      <w:r w:rsidRPr="00D8242C">
        <w:rPr>
          <w:rFonts w:hAnsi="標楷體" w:hint="eastAsia"/>
        </w:rPr>
        <w:t>。</w:t>
      </w:r>
      <w:r w:rsidR="00B23C6E" w:rsidRPr="00D8242C">
        <w:rPr>
          <w:rFonts w:hAnsi="標楷體" w:hint="eastAsia"/>
        </w:rPr>
        <w:t>陳男</w:t>
      </w:r>
      <w:r w:rsidRPr="00D8242C">
        <w:rPr>
          <w:rFonts w:hint="eastAsia"/>
        </w:rPr>
        <w:t>在高雄戒治所執行強制戒治實際上應為</w:t>
      </w:r>
      <w:r w:rsidR="005C39FB" w:rsidRPr="00D8242C">
        <w:rPr>
          <w:rFonts w:hint="eastAsia"/>
        </w:rPr>
        <w:t>2</w:t>
      </w:r>
      <w:r w:rsidRPr="00D8242C">
        <w:rPr>
          <w:rFonts w:hint="eastAsia"/>
        </w:rPr>
        <w:t>5</w:t>
      </w:r>
      <w:r w:rsidR="005C39FB" w:rsidRPr="00D8242C">
        <w:rPr>
          <w:rFonts w:hint="eastAsia"/>
        </w:rPr>
        <w:t>日，請求以每日3,000元補償</w:t>
      </w:r>
      <w:r w:rsidRPr="00D8242C">
        <w:rPr>
          <w:rFonts w:hint="eastAsia"/>
        </w:rPr>
        <w:t>支付刑事補償金共7萬5</w:t>
      </w:r>
      <w:r w:rsidRPr="00D8242C">
        <w:t>,</w:t>
      </w:r>
      <w:r w:rsidRPr="00D8242C">
        <w:rPr>
          <w:rFonts w:hint="eastAsia"/>
        </w:rPr>
        <w:t>000元</w:t>
      </w:r>
      <w:r w:rsidR="005C39FB" w:rsidRPr="00D8242C">
        <w:rPr>
          <w:rFonts w:hint="eastAsia"/>
        </w:rPr>
        <w:t>等語。</w:t>
      </w:r>
    </w:p>
    <w:p w:rsidR="00566A24" w:rsidRPr="00D8242C" w:rsidRDefault="00566A24" w:rsidP="006775E2">
      <w:pPr>
        <w:pStyle w:val="4"/>
      </w:pPr>
      <w:r w:rsidRPr="00D8242C">
        <w:rPr>
          <w:rFonts w:hAnsi="標楷體" w:hint="eastAsia"/>
        </w:rPr>
        <w:t>臺南地院於110年9月29日作成110年度刑補字第9號刑事補償決定書，主文：本件管轄錯誤，移送臺南高分院。</w:t>
      </w:r>
    </w:p>
    <w:p w:rsidR="00ED65BE" w:rsidRPr="00D8242C" w:rsidRDefault="00ED65BE" w:rsidP="00716B7F">
      <w:pPr>
        <w:pStyle w:val="3"/>
        <w:rPr>
          <w:rFonts w:hAnsi="標楷體"/>
          <w:b/>
        </w:rPr>
      </w:pPr>
      <w:r w:rsidRPr="00D8242C">
        <w:rPr>
          <w:rFonts w:hAnsi="標楷體" w:hint="eastAsia"/>
          <w:b/>
        </w:rPr>
        <w:t>臺南高分院1</w:t>
      </w:r>
      <w:r w:rsidRPr="00D8242C">
        <w:rPr>
          <w:rFonts w:hAnsi="標楷體"/>
          <w:b/>
        </w:rPr>
        <w:t>10</w:t>
      </w:r>
      <w:r w:rsidRPr="00D8242C">
        <w:rPr>
          <w:rFonts w:hAnsi="標楷體" w:hint="eastAsia"/>
          <w:b/>
        </w:rPr>
        <w:t>年度刑補字第1</w:t>
      </w:r>
      <w:r w:rsidRPr="00D8242C">
        <w:rPr>
          <w:rFonts w:hAnsi="標楷體"/>
          <w:b/>
        </w:rPr>
        <w:t>3</w:t>
      </w:r>
      <w:r w:rsidRPr="00D8242C">
        <w:rPr>
          <w:rFonts w:hAnsi="標楷體" w:hint="eastAsia"/>
          <w:b/>
        </w:rPr>
        <w:t>號</w:t>
      </w:r>
      <w:r w:rsidR="00174CA6" w:rsidRPr="00D8242C">
        <w:rPr>
          <w:rFonts w:hAnsi="標楷體" w:hint="eastAsia"/>
          <w:b/>
        </w:rPr>
        <w:t>刑事</w:t>
      </w:r>
      <w:r w:rsidRPr="00D8242C">
        <w:rPr>
          <w:rFonts w:hAnsi="標楷體" w:hint="eastAsia"/>
          <w:b/>
        </w:rPr>
        <w:t>補償決定書：</w:t>
      </w:r>
    </w:p>
    <w:p w:rsidR="00ED65BE" w:rsidRPr="00D8242C" w:rsidRDefault="00ED65BE" w:rsidP="00716B7F">
      <w:pPr>
        <w:pStyle w:val="4"/>
        <w:rPr>
          <w:rFonts w:hAnsi="標楷體"/>
        </w:rPr>
      </w:pPr>
      <w:r w:rsidRPr="00D8242C">
        <w:rPr>
          <w:rFonts w:hAnsi="標楷體" w:hint="eastAsia"/>
        </w:rPr>
        <w:t>主文：</w:t>
      </w:r>
      <w:r w:rsidR="00B632C6" w:rsidRPr="00D8242C">
        <w:rPr>
          <w:rFonts w:hAnsi="標楷體" w:hint="eastAsia"/>
        </w:rPr>
        <w:t>陳</w:t>
      </w:r>
      <w:r w:rsidR="00174CA6" w:rsidRPr="00D8242C">
        <w:rPr>
          <w:rFonts w:hAnsi="標楷體" w:hint="eastAsia"/>
        </w:rPr>
        <w:t>男</w:t>
      </w:r>
      <w:r w:rsidRPr="00D8242C">
        <w:rPr>
          <w:rFonts w:hAnsi="標楷體" w:hint="eastAsia"/>
        </w:rPr>
        <w:t>於撤銷強制戒治裁定確定前，受強制戒治</w:t>
      </w:r>
      <w:r w:rsidR="00EB0690" w:rsidRPr="00D8242C">
        <w:rPr>
          <w:rFonts w:hAnsi="標楷體" w:hint="eastAsia"/>
        </w:rPr>
        <w:t>2</w:t>
      </w:r>
      <w:r w:rsidR="00EB0690" w:rsidRPr="00D8242C">
        <w:rPr>
          <w:rFonts w:hAnsi="標楷體"/>
        </w:rPr>
        <w:t>6</w:t>
      </w:r>
      <w:r w:rsidRPr="00D8242C">
        <w:rPr>
          <w:rFonts w:hAnsi="標楷體" w:hint="eastAsia"/>
        </w:rPr>
        <w:t>日，准予補償</w:t>
      </w:r>
      <w:r w:rsidR="000779A7" w:rsidRPr="00D8242C">
        <w:rPr>
          <w:rFonts w:hAnsi="標楷體" w:hint="eastAsia"/>
        </w:rPr>
        <w:t>7萬8,000元</w:t>
      </w:r>
      <w:r w:rsidRPr="00D8242C">
        <w:rPr>
          <w:rFonts w:hAnsi="標楷體" w:hint="eastAsia"/>
        </w:rPr>
        <w:t>。</w:t>
      </w:r>
    </w:p>
    <w:p w:rsidR="00ED65BE" w:rsidRPr="00D8242C" w:rsidRDefault="00ED65BE" w:rsidP="00716B7F">
      <w:pPr>
        <w:pStyle w:val="4"/>
        <w:rPr>
          <w:rFonts w:hAnsi="標楷體"/>
        </w:rPr>
      </w:pPr>
      <w:r w:rsidRPr="00D8242C">
        <w:rPr>
          <w:rFonts w:hAnsi="標楷體" w:hint="eastAsia"/>
        </w:rPr>
        <w:t>理由摘要：</w:t>
      </w:r>
    </w:p>
    <w:p w:rsidR="00ED65BE" w:rsidRPr="00D8242C" w:rsidRDefault="000C0733" w:rsidP="00716B7F">
      <w:pPr>
        <w:pStyle w:val="5"/>
        <w:rPr>
          <w:rFonts w:hAnsi="標楷體"/>
        </w:rPr>
      </w:pPr>
      <w:r w:rsidRPr="00D8242C">
        <w:rPr>
          <w:rFonts w:hAnsi="標楷體" w:hint="eastAsia"/>
        </w:rPr>
        <w:lastRenderedPageBreak/>
        <w:t>陳男</w:t>
      </w:r>
      <w:r w:rsidR="00ED65BE" w:rsidRPr="00D8242C">
        <w:rPr>
          <w:rFonts w:hAnsi="標楷體" w:hint="eastAsia"/>
        </w:rPr>
        <w:t>受觀察勒戒處分期間為110年2月9日起至同年3月25日，自110年3月26日起受強制戒治處分，雖於110年4月16日經檢察官及高雄戒治所通知停止強制戒治，但等候解送班車之故，</w:t>
      </w:r>
      <w:r w:rsidRPr="00D8242C">
        <w:rPr>
          <w:rFonts w:hAnsi="標楷體" w:hint="eastAsia"/>
        </w:rPr>
        <w:t>陳男</w:t>
      </w:r>
      <w:r w:rsidR="00ED65BE" w:rsidRPr="00D8242C">
        <w:rPr>
          <w:rFonts w:hAnsi="標楷體" w:hint="eastAsia"/>
        </w:rPr>
        <w:t>實際上</w:t>
      </w:r>
      <w:r w:rsidR="006E3FDC" w:rsidRPr="00D8242C">
        <w:rPr>
          <w:rFonts w:hAnsi="標楷體" w:hint="eastAsia"/>
        </w:rPr>
        <w:t>於</w:t>
      </w:r>
      <w:r w:rsidR="00ED65BE" w:rsidRPr="00D8242C">
        <w:rPr>
          <w:rFonts w:hAnsi="標楷體" w:hint="eastAsia"/>
        </w:rPr>
        <w:t>110年4月21日始解還臺南分監，110年4月16日至同年4月20日</w:t>
      </w:r>
      <w:r w:rsidRPr="00D8242C">
        <w:rPr>
          <w:rFonts w:hAnsi="標楷體" w:hint="eastAsia"/>
        </w:rPr>
        <w:t>陳男</w:t>
      </w:r>
      <w:r w:rsidR="00ED65BE" w:rsidRPr="00D8242C">
        <w:rPr>
          <w:rFonts w:hAnsi="標楷體" w:hint="eastAsia"/>
        </w:rPr>
        <w:t>在高雄戒治所等候解還臺南分監期間，其人身自由仍受拘束中，此段期間既未計入前案刑期，自應計入強制戒治期間。</w:t>
      </w:r>
    </w:p>
    <w:p w:rsidR="00ED65BE" w:rsidRPr="00D8242C" w:rsidRDefault="000C0733" w:rsidP="00716B7F">
      <w:pPr>
        <w:pStyle w:val="5"/>
        <w:rPr>
          <w:rFonts w:hAnsi="標楷體"/>
        </w:rPr>
      </w:pPr>
      <w:r w:rsidRPr="00D8242C">
        <w:rPr>
          <w:rFonts w:hAnsi="標楷體" w:hint="eastAsia"/>
        </w:rPr>
        <w:t>陳男</w:t>
      </w:r>
      <w:r w:rsidR="00ED65BE" w:rsidRPr="00D8242C">
        <w:rPr>
          <w:rFonts w:hAnsi="標楷體" w:hint="eastAsia"/>
        </w:rPr>
        <w:t>固於110年4月21日停止強制戒治解還原臺南分監，但該日已計入前案刑期，並未開釋，故</w:t>
      </w:r>
      <w:r w:rsidRPr="00D8242C">
        <w:rPr>
          <w:rFonts w:hAnsi="標楷體" w:hint="eastAsia"/>
        </w:rPr>
        <w:t>陳男</w:t>
      </w:r>
      <w:r w:rsidR="00ED65BE" w:rsidRPr="00D8242C">
        <w:rPr>
          <w:rFonts w:hAnsi="標楷體" w:hint="eastAsia"/>
        </w:rPr>
        <w:t>受強制戒治處分期間為110年3月26日至同年4月20日，共計26日，爰准予補償</w:t>
      </w:r>
      <w:r w:rsidRPr="00D8242C">
        <w:rPr>
          <w:rFonts w:hAnsi="標楷體" w:hint="eastAsia"/>
        </w:rPr>
        <w:t>陳男</w:t>
      </w:r>
      <w:r w:rsidR="00ED65BE" w:rsidRPr="00D8242C">
        <w:rPr>
          <w:rFonts w:hAnsi="標楷體" w:hint="eastAsia"/>
        </w:rPr>
        <w:t>7萬8,000元</w:t>
      </w:r>
      <w:r w:rsidRPr="00D8242C">
        <w:rPr>
          <w:rFonts w:hAnsi="標楷體" w:hint="eastAsia"/>
        </w:rPr>
        <w:t>(3,000元</w:t>
      </w:r>
      <w:r w:rsidR="00ED65BE" w:rsidRPr="00D8242C">
        <w:rPr>
          <w:rFonts w:hAnsi="標楷體" w:hint="eastAsia"/>
        </w:rPr>
        <w:t>×</w:t>
      </w:r>
      <w:r w:rsidRPr="00D8242C">
        <w:rPr>
          <w:rFonts w:hAnsi="標楷體" w:hint="eastAsia"/>
        </w:rPr>
        <w:t>26日</w:t>
      </w:r>
      <w:r w:rsidR="00ED65BE" w:rsidRPr="00D8242C">
        <w:rPr>
          <w:rFonts w:hAnsi="標楷體" w:hint="eastAsia"/>
        </w:rPr>
        <w:t>＝78,000元</w:t>
      </w:r>
      <w:r w:rsidRPr="00D8242C">
        <w:rPr>
          <w:rFonts w:hAnsi="標楷體" w:hint="eastAsia"/>
        </w:rPr>
        <w:t>)</w:t>
      </w:r>
      <w:r w:rsidR="00ED65BE" w:rsidRPr="00D8242C">
        <w:rPr>
          <w:rFonts w:hAnsi="標楷體" w:hint="eastAsia"/>
        </w:rPr>
        <w:t>。</w:t>
      </w:r>
    </w:p>
    <w:p w:rsidR="00A63540" w:rsidRPr="00D8242C" w:rsidRDefault="006B5FE0" w:rsidP="006B5FE0">
      <w:pPr>
        <w:pStyle w:val="2"/>
        <w:spacing w:before="240"/>
        <w:rPr>
          <w:b/>
        </w:rPr>
      </w:pPr>
      <w:r w:rsidRPr="00D8242C">
        <w:rPr>
          <w:rFonts w:hint="eastAsia"/>
          <w:b/>
        </w:rPr>
        <w:t>郭檢察官被求償之經過及結果</w:t>
      </w:r>
    </w:p>
    <w:p w:rsidR="000C2B00" w:rsidRPr="00D8242C" w:rsidRDefault="000C2B00" w:rsidP="000C2B00">
      <w:pPr>
        <w:pStyle w:val="3"/>
        <w:rPr>
          <w:b/>
        </w:rPr>
      </w:pPr>
      <w:r w:rsidRPr="00D8242C">
        <w:rPr>
          <w:rFonts w:hint="eastAsia"/>
          <w:b/>
        </w:rPr>
        <w:t>臺南高分院給付</w:t>
      </w:r>
      <w:r w:rsidR="00B632C6" w:rsidRPr="00D8242C">
        <w:rPr>
          <w:rFonts w:hint="eastAsia"/>
          <w:b/>
        </w:rPr>
        <w:t>陳</w:t>
      </w:r>
      <w:r w:rsidR="006B5FE0" w:rsidRPr="00D8242C">
        <w:rPr>
          <w:rFonts w:hint="eastAsia"/>
          <w:b/>
        </w:rPr>
        <w:t>男</w:t>
      </w:r>
      <w:r w:rsidRPr="00D8242C">
        <w:rPr>
          <w:rFonts w:hint="eastAsia"/>
          <w:b/>
        </w:rPr>
        <w:t>上開</w:t>
      </w:r>
      <w:r w:rsidR="0023369E" w:rsidRPr="00D8242C">
        <w:rPr>
          <w:rFonts w:hint="eastAsia"/>
          <w:b/>
        </w:rPr>
        <w:t>刑事</w:t>
      </w:r>
      <w:r w:rsidRPr="00D8242C">
        <w:rPr>
          <w:rFonts w:hint="eastAsia"/>
          <w:b/>
        </w:rPr>
        <w:t>補償金後，依法</w:t>
      </w:r>
      <w:r w:rsidRPr="00D8242C">
        <w:rPr>
          <w:rStyle w:val="aff"/>
          <w:rFonts w:hAnsi="標楷體"/>
          <w:b/>
        </w:rPr>
        <w:footnoteReference w:id="11"/>
      </w:r>
      <w:r w:rsidRPr="00D8242C">
        <w:rPr>
          <w:rFonts w:hint="eastAsia"/>
          <w:b/>
        </w:rPr>
        <w:t>召開求償委員會，並</w:t>
      </w:r>
      <w:r w:rsidR="000F50E0" w:rsidRPr="00D8242C">
        <w:rPr>
          <w:rFonts w:hint="eastAsia"/>
          <w:b/>
        </w:rPr>
        <w:t>於</w:t>
      </w:r>
      <w:r w:rsidRPr="00D8242C">
        <w:rPr>
          <w:rFonts w:hint="eastAsia"/>
          <w:b/>
        </w:rPr>
        <w:t>1</w:t>
      </w:r>
      <w:r w:rsidRPr="00D8242C">
        <w:rPr>
          <w:b/>
        </w:rPr>
        <w:t>12</w:t>
      </w:r>
      <w:r w:rsidRPr="00D8242C">
        <w:rPr>
          <w:rFonts w:hint="eastAsia"/>
          <w:b/>
        </w:rPr>
        <w:t>年3月1</w:t>
      </w:r>
      <w:r w:rsidRPr="00D8242C">
        <w:rPr>
          <w:b/>
        </w:rPr>
        <w:t>5</w:t>
      </w:r>
      <w:r w:rsidRPr="00D8242C">
        <w:rPr>
          <w:rFonts w:hint="eastAsia"/>
          <w:b/>
        </w:rPr>
        <w:t>日</w:t>
      </w:r>
      <w:r w:rsidR="000F50E0" w:rsidRPr="00D8242C">
        <w:rPr>
          <w:rFonts w:hint="eastAsia"/>
          <w:b/>
        </w:rPr>
        <w:t>作成</w:t>
      </w:r>
      <w:r w:rsidRPr="00D8242C">
        <w:rPr>
          <w:rFonts w:hint="eastAsia"/>
          <w:b/>
        </w:rPr>
        <w:t>111年度刑補求字第4號決議書，決議向郭檢察官求償</w:t>
      </w:r>
      <w:r w:rsidR="00901048" w:rsidRPr="00D8242C">
        <w:rPr>
          <w:rFonts w:hint="eastAsia"/>
          <w:b/>
        </w:rPr>
        <w:t>1萬</w:t>
      </w:r>
      <w:r w:rsidR="00901048" w:rsidRPr="00D8242C">
        <w:rPr>
          <w:b/>
        </w:rPr>
        <w:t>2,000</w:t>
      </w:r>
      <w:r w:rsidR="00901048" w:rsidRPr="00D8242C">
        <w:rPr>
          <w:rFonts w:hint="eastAsia"/>
          <w:b/>
        </w:rPr>
        <w:t>元</w:t>
      </w:r>
      <w:r w:rsidR="00D971AC" w:rsidRPr="00D8242C">
        <w:rPr>
          <w:rFonts w:hAnsi="標楷體" w:hint="eastAsia"/>
          <w:b/>
        </w:rPr>
        <w:t>，</w:t>
      </w:r>
      <w:r w:rsidR="008238F5" w:rsidRPr="00D8242C">
        <w:rPr>
          <w:rFonts w:hint="eastAsia"/>
          <w:b/>
        </w:rPr>
        <w:t>因</w:t>
      </w:r>
      <w:r w:rsidR="00B632C6" w:rsidRPr="00D8242C">
        <w:rPr>
          <w:rFonts w:hint="eastAsia"/>
          <w:b/>
        </w:rPr>
        <w:t>陳</w:t>
      </w:r>
      <w:r w:rsidR="00255D46" w:rsidRPr="00D8242C">
        <w:rPr>
          <w:rFonts w:hint="eastAsia"/>
          <w:b/>
        </w:rPr>
        <w:t>男</w:t>
      </w:r>
      <w:r w:rsidR="00026F28" w:rsidRPr="00D8242C">
        <w:rPr>
          <w:rFonts w:hint="eastAsia"/>
          <w:b/>
        </w:rPr>
        <w:t>於</w:t>
      </w:r>
      <w:r w:rsidRPr="00D8242C">
        <w:rPr>
          <w:rFonts w:hint="eastAsia"/>
          <w:b/>
        </w:rPr>
        <w:t>1</w:t>
      </w:r>
      <w:r w:rsidRPr="00D8242C">
        <w:rPr>
          <w:b/>
        </w:rPr>
        <w:t>1</w:t>
      </w:r>
      <w:r w:rsidRPr="00D8242C">
        <w:rPr>
          <w:rFonts w:hint="eastAsia"/>
          <w:b/>
        </w:rPr>
        <w:t>0年4月16日至</w:t>
      </w:r>
      <w:r w:rsidR="00264999" w:rsidRPr="00D8242C">
        <w:rPr>
          <w:rFonts w:hint="eastAsia"/>
          <w:b/>
        </w:rPr>
        <w:t>同月</w:t>
      </w:r>
      <w:r w:rsidRPr="00D8242C">
        <w:rPr>
          <w:rFonts w:hint="eastAsia"/>
          <w:b/>
        </w:rPr>
        <w:t>20日人身自由仍受拘束期間</w:t>
      </w:r>
      <w:r w:rsidR="00255D46" w:rsidRPr="00D8242C">
        <w:rPr>
          <w:rFonts w:hint="eastAsia"/>
          <w:b/>
        </w:rPr>
        <w:t>(</w:t>
      </w:r>
      <w:r w:rsidRPr="00D8242C">
        <w:rPr>
          <w:rFonts w:hint="eastAsia"/>
          <w:b/>
        </w:rPr>
        <w:t>計5日</w:t>
      </w:r>
      <w:r w:rsidR="00901048" w:rsidRPr="00D8242C">
        <w:rPr>
          <w:rFonts w:hint="eastAsia"/>
          <w:b/>
        </w:rPr>
        <w:t>)</w:t>
      </w:r>
      <w:r w:rsidRPr="00D8242C">
        <w:rPr>
          <w:rFonts w:hint="eastAsia"/>
          <w:b/>
        </w:rPr>
        <w:t>，每日以3</w:t>
      </w:r>
      <w:r w:rsidRPr="00D8242C">
        <w:rPr>
          <w:b/>
        </w:rPr>
        <w:t>,000</w:t>
      </w:r>
      <w:r w:rsidRPr="00D8242C">
        <w:rPr>
          <w:rFonts w:hint="eastAsia"/>
          <w:b/>
        </w:rPr>
        <w:t>元計算刑事補償金</w:t>
      </w:r>
      <w:r w:rsidR="00901048" w:rsidRPr="00D8242C">
        <w:rPr>
          <w:rFonts w:hint="eastAsia"/>
          <w:b/>
        </w:rPr>
        <w:t>(</w:t>
      </w:r>
      <w:r w:rsidRPr="00D8242C">
        <w:rPr>
          <w:rFonts w:hint="eastAsia"/>
          <w:b/>
        </w:rPr>
        <w:t>1萬5,000元</w:t>
      </w:r>
      <w:r w:rsidR="00901048" w:rsidRPr="00D8242C">
        <w:rPr>
          <w:rFonts w:hint="eastAsia"/>
          <w:b/>
        </w:rPr>
        <w:t>)</w:t>
      </w:r>
      <w:r w:rsidRPr="00D8242C">
        <w:rPr>
          <w:rFonts w:hint="eastAsia"/>
          <w:b/>
        </w:rPr>
        <w:t>之百分之八十：</w:t>
      </w:r>
    </w:p>
    <w:p w:rsidR="000C2B00" w:rsidRPr="00D8242C" w:rsidRDefault="000C2B00" w:rsidP="000C2B00">
      <w:pPr>
        <w:pStyle w:val="4"/>
        <w:rPr>
          <w:rFonts w:hAnsi="標楷體"/>
        </w:rPr>
      </w:pPr>
      <w:r w:rsidRPr="00D8242C">
        <w:rPr>
          <w:rFonts w:hAnsi="標楷體" w:hint="eastAsia"/>
        </w:rPr>
        <w:t>決議結果：</w:t>
      </w:r>
      <w:r w:rsidR="000F50E0" w:rsidRPr="00D8242C">
        <w:rPr>
          <w:rFonts w:hAnsi="標楷體" w:hint="eastAsia"/>
        </w:rPr>
        <w:t>除郭檢察官外，其餘不應求償。</w:t>
      </w:r>
    </w:p>
    <w:p w:rsidR="000C2B00" w:rsidRPr="00D8242C" w:rsidRDefault="00B8546A" w:rsidP="000C2B00">
      <w:pPr>
        <w:pStyle w:val="4"/>
        <w:rPr>
          <w:rFonts w:hAnsi="標楷體"/>
        </w:rPr>
      </w:pPr>
      <w:r w:rsidRPr="00D8242C">
        <w:rPr>
          <w:rFonts w:hAnsi="標楷體" w:hint="eastAsia"/>
        </w:rPr>
        <w:t>依法執行職務之公務員(除郭檢察官外)，並無故意或重大過失而違法致生刑事補償之</w:t>
      </w:r>
      <w:r w:rsidR="000C2B00" w:rsidRPr="00D8242C">
        <w:rPr>
          <w:rFonts w:hAnsi="標楷體" w:hint="eastAsia"/>
        </w:rPr>
        <w:t>理由要</w:t>
      </w:r>
      <w:r w:rsidRPr="00D8242C">
        <w:rPr>
          <w:rFonts w:hAnsi="標楷體" w:hint="eastAsia"/>
        </w:rPr>
        <w:t>旨</w:t>
      </w:r>
      <w:r w:rsidR="000C2B00" w:rsidRPr="00D8242C">
        <w:rPr>
          <w:rFonts w:hAnsi="標楷體" w:hint="eastAsia"/>
        </w:rPr>
        <w:t>：</w:t>
      </w:r>
    </w:p>
    <w:p w:rsidR="000C2B00" w:rsidRPr="00D8242C" w:rsidRDefault="00B8546A" w:rsidP="000C2B00">
      <w:pPr>
        <w:pStyle w:val="5"/>
        <w:rPr>
          <w:rFonts w:hAnsi="標楷體"/>
        </w:rPr>
      </w:pPr>
      <w:r w:rsidRPr="00D8242C">
        <w:rPr>
          <w:rFonts w:hAnsi="標楷體" w:hint="eastAsia"/>
        </w:rPr>
        <w:t>陳男於110年3月26日至同年4月15日間執行強</w:t>
      </w:r>
      <w:r w:rsidRPr="00D8242C">
        <w:rPr>
          <w:rFonts w:hAnsi="標楷體" w:hint="eastAsia"/>
        </w:rPr>
        <w:lastRenderedPageBreak/>
        <w:t>制戒治期間准予刑事補償部分</w:t>
      </w:r>
      <w:r w:rsidR="009868AA" w:rsidRPr="00D8242C">
        <w:rPr>
          <w:rFonts w:hAnsi="標楷體" w:hint="eastAsia"/>
        </w:rPr>
        <w:t>：</w:t>
      </w:r>
      <w:r w:rsidRPr="00D8242C">
        <w:rPr>
          <w:rFonts w:hAnsi="標楷體" w:hint="eastAsia"/>
        </w:rPr>
        <w:t>係因該</w:t>
      </w:r>
      <w:r w:rsidR="00F6036D" w:rsidRPr="00D8242C">
        <w:rPr>
          <w:rFonts w:hAnsi="標楷體" w:hint="eastAsia"/>
        </w:rPr>
        <w:t>分</w:t>
      </w:r>
      <w:r w:rsidRPr="00D8242C">
        <w:rPr>
          <w:rFonts w:hAnsi="標楷體" w:hint="eastAsia"/>
        </w:rPr>
        <w:t>院110年度毒抗字第280號裁定以法務部於110年3月26日修正有無繼續施用毒品傾向評估標準，經戒治處所依新修正之標準對陳男重新評估，改認無繼續施用毒品之傾向，原審裁定未及適用前開修正後評估標準等旨，因而撤銷原強制戒治裁定，此乃因評估標準行政規則之修正變更所致，執行此段期間強制戒治之公務員無故意或重大過失而違法之處。</w:t>
      </w:r>
    </w:p>
    <w:p w:rsidR="000C2B00" w:rsidRPr="00D8242C" w:rsidRDefault="00F6036D" w:rsidP="000C2B00">
      <w:pPr>
        <w:pStyle w:val="5"/>
        <w:rPr>
          <w:rFonts w:hAnsi="標楷體"/>
        </w:rPr>
      </w:pPr>
      <w:r w:rsidRPr="00D8242C">
        <w:rPr>
          <w:rFonts w:hAnsi="標楷體" w:hint="eastAsia"/>
        </w:rPr>
        <w:t>陳男</w:t>
      </w:r>
      <w:r w:rsidR="000C2B00" w:rsidRPr="00D8242C">
        <w:rPr>
          <w:rFonts w:hAnsi="標楷體" w:hint="eastAsia"/>
        </w:rPr>
        <w:t>於110年4月16日至同年4月20日人身自由仍受拘束期間</w:t>
      </w:r>
      <w:r w:rsidRPr="00D8242C">
        <w:rPr>
          <w:rFonts w:hAnsi="標楷體" w:hint="eastAsia"/>
        </w:rPr>
        <w:t>予以</w:t>
      </w:r>
      <w:r w:rsidR="000C2B00" w:rsidRPr="00D8242C">
        <w:rPr>
          <w:rFonts w:hAnsi="標楷體" w:hint="eastAsia"/>
        </w:rPr>
        <w:t>刑事補償部分：</w:t>
      </w:r>
    </w:p>
    <w:p w:rsidR="002A2EA3" w:rsidRPr="00D8242C" w:rsidRDefault="0007287A" w:rsidP="000C2B00">
      <w:pPr>
        <w:pStyle w:val="6"/>
        <w:rPr>
          <w:rFonts w:hAnsi="標楷體"/>
        </w:rPr>
      </w:pPr>
      <w:r w:rsidRPr="00D8242C">
        <w:rPr>
          <w:rFonts w:hAnsi="標楷體" w:hint="eastAsia"/>
        </w:rPr>
        <w:t>陳男於110年4月16日經釋放後，已不再執行強制戒治，而係依據郭檢察官開立之乙種執行指揮書被關押於</w:t>
      </w:r>
      <w:r w:rsidR="000646CF" w:rsidRPr="00D8242C">
        <w:rPr>
          <w:rFonts w:hAnsi="標楷體" w:hint="eastAsia"/>
        </w:rPr>
        <w:t>燕巢分監，接續執行原丁股之執行案件。</w:t>
      </w:r>
      <w:r w:rsidR="002A2EA3" w:rsidRPr="00D8242C">
        <w:rPr>
          <w:rFonts w:hAnsi="標楷體" w:hint="eastAsia"/>
        </w:rPr>
        <w:t>陳男於110年4月16日至同年4月20日</w:t>
      </w:r>
      <w:r w:rsidRPr="00D8242C">
        <w:rPr>
          <w:rFonts w:hAnsi="標楷體" w:hint="eastAsia"/>
        </w:rPr>
        <w:t>之5日期間，該分院刑事補償決定書誤認係強制戒治期間，尚屬有誤。</w:t>
      </w:r>
    </w:p>
    <w:p w:rsidR="000646CF" w:rsidRPr="00D8242C" w:rsidRDefault="000646CF" w:rsidP="000C2B00">
      <w:pPr>
        <w:pStyle w:val="6"/>
        <w:rPr>
          <w:rFonts w:hAnsi="標楷體"/>
        </w:rPr>
      </w:pPr>
      <w:r w:rsidRPr="00D8242C">
        <w:rPr>
          <w:rFonts w:hAnsi="標楷體" w:hint="eastAsia"/>
        </w:rPr>
        <w:t>丁股施檢察官於110年4月28日作成109年</w:t>
      </w:r>
      <w:r w:rsidR="004030AA" w:rsidRPr="00D8242C">
        <w:rPr>
          <w:rFonts w:hAnsi="標楷體" w:hint="eastAsia"/>
        </w:rPr>
        <w:t>度</w:t>
      </w:r>
      <w:r w:rsidRPr="00D8242C">
        <w:rPr>
          <w:rFonts w:hAnsi="標楷體" w:hint="eastAsia"/>
        </w:rPr>
        <w:t>執緝丁字第545號之1甲種執行指揮書</w:t>
      </w:r>
      <w:r w:rsidR="004030AA" w:rsidRPr="00D8242C">
        <w:rPr>
          <w:rFonts w:hAnsi="標楷體" w:hint="eastAsia"/>
        </w:rPr>
        <w:t>，未將陳男上開屬執行有期徒刑之5日期間，自應執行刑期中扣除，致發生刑罰之執行逾有罪確定裁判所定刑期之違法結果。該分院刑事補償決定書雖誤將該5日認屬受強制戒治之期間而予補償，理由容有錯誤，然同屬陳男人身自由受非法拘束，</w:t>
      </w:r>
      <w:r w:rsidR="007A1909" w:rsidRPr="00D8242C">
        <w:rPr>
          <w:rFonts w:hAnsi="標楷體" w:hint="eastAsia"/>
        </w:rPr>
        <w:t>該分院應予補償，於結果並無不合。</w:t>
      </w:r>
    </w:p>
    <w:p w:rsidR="00861A4E" w:rsidRPr="00D8242C" w:rsidRDefault="00861A4E" w:rsidP="00861A4E">
      <w:pPr>
        <w:pStyle w:val="5"/>
      </w:pPr>
      <w:r w:rsidRPr="00D8242C">
        <w:rPr>
          <w:rFonts w:hint="eastAsia"/>
        </w:rPr>
        <w:t>上開5日有期徒刑之執行期間被誤認係強制戒治期間因而肇致刑事補償</w:t>
      </w:r>
      <w:r w:rsidRPr="00D8242C">
        <w:rPr>
          <w:rFonts w:hAnsi="標楷體" w:hint="eastAsia"/>
        </w:rPr>
        <w:t>，</w:t>
      </w:r>
      <w:r w:rsidR="008832F1" w:rsidRPr="00D8242C">
        <w:rPr>
          <w:rFonts w:hAnsi="標楷體" w:hint="eastAsia"/>
        </w:rPr>
        <w:t>難認丁股施檢察官或賴書記官</w:t>
      </w:r>
      <w:r w:rsidR="00E94E03" w:rsidRPr="00D8242C">
        <w:rPr>
          <w:rFonts w:hAnsi="標楷體" w:hint="eastAsia"/>
        </w:rPr>
        <w:t>於製作系爭甲種指揮書時有何故意或過失</w:t>
      </w:r>
      <w:r w:rsidRPr="00D8242C">
        <w:rPr>
          <w:rFonts w:hAnsi="標楷體" w:hint="eastAsia"/>
        </w:rPr>
        <w:t>：</w:t>
      </w:r>
    </w:p>
    <w:p w:rsidR="000C2B00" w:rsidRPr="00D8242C" w:rsidRDefault="000C2B00" w:rsidP="000C2B00">
      <w:pPr>
        <w:pStyle w:val="6"/>
        <w:rPr>
          <w:rFonts w:hAnsi="標楷體"/>
        </w:rPr>
      </w:pPr>
      <w:r w:rsidRPr="00D8242C">
        <w:rPr>
          <w:rFonts w:hAnsi="標楷體" w:hint="eastAsia"/>
        </w:rPr>
        <w:lastRenderedPageBreak/>
        <w:t>郭檢察官於</w:t>
      </w:r>
      <w:r w:rsidR="00105BD0" w:rsidRPr="00D8242C">
        <w:rPr>
          <w:rFonts w:hAnsi="標楷體" w:hint="eastAsia"/>
        </w:rPr>
        <w:t>該</w:t>
      </w:r>
      <w:r w:rsidR="00A95F7C" w:rsidRPr="00D8242C">
        <w:rPr>
          <w:rFonts w:hAnsi="標楷體" w:hint="eastAsia"/>
        </w:rPr>
        <w:t>分</w:t>
      </w:r>
      <w:r w:rsidR="00105BD0" w:rsidRPr="00D8242C">
        <w:rPr>
          <w:rFonts w:hAnsi="標楷體" w:hint="eastAsia"/>
        </w:rPr>
        <w:t>院</w:t>
      </w:r>
      <w:r w:rsidRPr="00D8242C">
        <w:rPr>
          <w:rFonts w:hAnsi="標楷體" w:hint="eastAsia"/>
        </w:rPr>
        <w:t>查詢時自承：其於110年4月16日因戒治裁定撤銷釋放</w:t>
      </w:r>
      <w:r w:rsidR="00760866" w:rsidRPr="00D8242C">
        <w:rPr>
          <w:rFonts w:hAnsi="標楷體" w:hint="eastAsia"/>
        </w:rPr>
        <w:t>陳男</w:t>
      </w:r>
      <w:r w:rsidRPr="00D8242C">
        <w:rPr>
          <w:rFonts w:hAnsi="標楷體" w:hint="eastAsia"/>
        </w:rPr>
        <w:t>時，並未通知丁股</w:t>
      </w:r>
      <w:r w:rsidR="00760866" w:rsidRPr="00D8242C">
        <w:rPr>
          <w:rFonts w:hAnsi="標楷體" w:hint="eastAsia"/>
        </w:rPr>
        <w:t>施</w:t>
      </w:r>
      <w:r w:rsidRPr="00D8242C">
        <w:rPr>
          <w:rFonts w:hAnsi="標楷體" w:hint="eastAsia"/>
        </w:rPr>
        <w:t>檢察官借提之人犯已釋放，而是代丁股</w:t>
      </w:r>
      <w:r w:rsidR="00760866" w:rsidRPr="00D8242C">
        <w:rPr>
          <w:rFonts w:hAnsi="標楷體" w:hint="eastAsia"/>
        </w:rPr>
        <w:t>施</w:t>
      </w:r>
      <w:r w:rsidRPr="00D8242C">
        <w:rPr>
          <w:rFonts w:hAnsi="標楷體" w:hint="eastAsia"/>
        </w:rPr>
        <w:t>檢察官開立乙種指揮書，接續對</w:t>
      </w:r>
      <w:r w:rsidR="00760866" w:rsidRPr="00D8242C">
        <w:rPr>
          <w:rFonts w:hAnsi="標楷體" w:hint="eastAsia"/>
        </w:rPr>
        <w:t>陳男</w:t>
      </w:r>
      <w:r w:rsidRPr="00D8242C">
        <w:rPr>
          <w:rFonts w:hAnsi="標楷體" w:hint="eastAsia"/>
        </w:rPr>
        <w:t>執行丁股545號執行案之有期徒刑。</w:t>
      </w:r>
    </w:p>
    <w:p w:rsidR="000C2B00" w:rsidRPr="00D8242C" w:rsidRDefault="000C2B00" w:rsidP="000C2B00">
      <w:pPr>
        <w:pStyle w:val="6"/>
        <w:rPr>
          <w:rFonts w:hAnsi="標楷體"/>
        </w:rPr>
      </w:pPr>
      <w:r w:rsidRPr="00D8242C">
        <w:rPr>
          <w:rFonts w:hAnsi="標楷體" w:hint="eastAsia"/>
        </w:rPr>
        <w:t>110年2月9日之提票係記載</w:t>
      </w:r>
      <w:r w:rsidR="00CB1EDF" w:rsidRPr="00D8242C">
        <w:rPr>
          <w:rFonts w:hAnsi="標楷體" w:hint="eastAsia"/>
        </w:rPr>
        <w:t>：</w:t>
      </w:r>
      <w:r w:rsidRPr="00D8242C">
        <w:rPr>
          <w:rFonts w:hAnsi="標楷體" w:hint="eastAsia"/>
        </w:rPr>
        <w:t>「案號欄：109年度毒偵字第1409號；提訊事由欄：送觀察勒戒；備考欄：本件係向本署執行科</w:t>
      </w:r>
      <w:r w:rsidR="00760866" w:rsidRPr="00D8242C">
        <w:rPr>
          <w:rFonts w:hAnsi="標楷體" w:hint="eastAsia"/>
        </w:rPr>
        <w:t>(</w:t>
      </w:r>
      <w:r w:rsidRPr="00D8242C">
        <w:rPr>
          <w:rFonts w:hAnsi="標楷體" w:hint="eastAsia"/>
        </w:rPr>
        <w:t>109年</w:t>
      </w:r>
      <w:r w:rsidR="00901048" w:rsidRPr="00D8242C">
        <w:rPr>
          <w:rFonts w:hAnsi="標楷體" w:hint="eastAsia"/>
        </w:rPr>
        <w:t>度</w:t>
      </w:r>
      <w:r w:rsidRPr="00D8242C">
        <w:rPr>
          <w:rFonts w:hAnsi="標楷體" w:hint="eastAsia"/>
        </w:rPr>
        <w:t>執緝字第545號丁股</w:t>
      </w:r>
      <w:r w:rsidR="00760866" w:rsidRPr="00D8242C">
        <w:rPr>
          <w:rFonts w:hAnsi="標楷體" w:hint="eastAsia"/>
        </w:rPr>
        <w:t>)</w:t>
      </w:r>
      <w:r w:rsidRPr="00D8242C">
        <w:rPr>
          <w:rFonts w:hAnsi="標楷體" w:hint="eastAsia"/>
        </w:rPr>
        <w:t>借執行觀察勒戒。」而110年4月21日還押通知書係記載</w:t>
      </w:r>
      <w:r w:rsidR="00CB1EDF" w:rsidRPr="00D8242C">
        <w:rPr>
          <w:rFonts w:hAnsi="標楷體" w:hint="eastAsia"/>
        </w:rPr>
        <w:t>：</w:t>
      </w:r>
      <w:r w:rsidRPr="00D8242C">
        <w:rPr>
          <w:rFonts w:hAnsi="標楷體" w:hint="eastAsia"/>
        </w:rPr>
        <w:t>「案號欄：109年度毒偵字第1409號；還押時間欄：110年4月21日；備考欄：本件被告戒治釋放解還臺南分監接續執行」</w:t>
      </w:r>
      <w:r w:rsidR="00760866" w:rsidRPr="00D8242C">
        <w:rPr>
          <w:rFonts w:hAnsi="標楷體" w:hint="eastAsia"/>
        </w:rPr>
        <w:t>。</w:t>
      </w:r>
      <w:r w:rsidRPr="00D8242C">
        <w:rPr>
          <w:rFonts w:hAnsi="標楷體" w:hint="eastAsia"/>
        </w:rPr>
        <w:t>從上開2</w:t>
      </w:r>
      <w:r w:rsidR="00933406" w:rsidRPr="00D8242C">
        <w:rPr>
          <w:rFonts w:hAnsi="標楷體" w:hint="eastAsia"/>
        </w:rPr>
        <w:t>份</w:t>
      </w:r>
      <w:r w:rsidRPr="00D8242C">
        <w:rPr>
          <w:rFonts w:hAnsi="標楷體" w:hint="eastAsia"/>
        </w:rPr>
        <w:t>通知書之文義，已清楚表明</w:t>
      </w:r>
      <w:r w:rsidR="00AB7339" w:rsidRPr="00D8242C">
        <w:rPr>
          <w:rFonts w:hAnsi="標楷體" w:hint="eastAsia"/>
        </w:rPr>
        <w:t>：</w:t>
      </w:r>
      <w:r w:rsidRPr="00D8242C">
        <w:rPr>
          <w:rFonts w:hAnsi="標楷體" w:hint="eastAsia"/>
        </w:rPr>
        <w:t>「109年度毒偵字第1409號案，為執行被告之觀察勒戒，於110年2月9日向丁股借提人犯執行，並於110年4月21日，因戒治釋放解還臺南分監接續執行」之意旨。</w:t>
      </w:r>
    </w:p>
    <w:p w:rsidR="000C2B00" w:rsidRPr="00D8242C" w:rsidRDefault="000C2B00" w:rsidP="000C2B00">
      <w:pPr>
        <w:pStyle w:val="6"/>
        <w:rPr>
          <w:rFonts w:hAnsi="標楷體"/>
        </w:rPr>
      </w:pPr>
      <w:r w:rsidRPr="00D8242C">
        <w:rPr>
          <w:rFonts w:hAnsi="標楷體" w:hint="eastAsia"/>
        </w:rPr>
        <w:t>郭檢察官於110年4月16日釋放</w:t>
      </w:r>
      <w:r w:rsidR="00702B68" w:rsidRPr="00D8242C">
        <w:rPr>
          <w:rFonts w:hAnsi="標楷體" w:hint="eastAsia"/>
        </w:rPr>
        <w:t>陳男</w:t>
      </w:r>
      <w:r w:rsidRPr="00D8242C">
        <w:rPr>
          <w:rFonts w:hAnsi="標楷體" w:hint="eastAsia"/>
        </w:rPr>
        <w:t>時，並未通知丁股使知悉所借人犯已於當日釋放，亦無任何作為足使丁股知悉本件人犯有上開乙種指揮書之存在、借提之人犯已返還。丁股</w:t>
      </w:r>
      <w:r w:rsidR="00975E19" w:rsidRPr="00D8242C">
        <w:rPr>
          <w:rFonts w:hAnsi="標楷體" w:hint="eastAsia"/>
        </w:rPr>
        <w:t>施</w:t>
      </w:r>
      <w:r w:rsidRPr="00D8242C">
        <w:rPr>
          <w:rFonts w:hAnsi="標楷體" w:hint="eastAsia"/>
        </w:rPr>
        <w:t>檢察官稱其不知</w:t>
      </w:r>
      <w:r w:rsidR="00702B68" w:rsidRPr="00D8242C">
        <w:rPr>
          <w:rFonts w:hAnsi="標楷體" w:hint="eastAsia"/>
        </w:rPr>
        <w:t>陳男</w:t>
      </w:r>
      <w:r w:rsidRPr="00D8242C">
        <w:rPr>
          <w:rFonts w:hAnsi="標楷體" w:hint="eastAsia"/>
        </w:rPr>
        <w:t>係於110年4月16日被釋放，亦不知有乙種指揮書；其相信良股製作、存於</w:t>
      </w:r>
      <w:r w:rsidR="00DC3264" w:rsidRPr="00D8242C">
        <w:rPr>
          <w:rFonts w:hAnsi="標楷體" w:hint="eastAsia"/>
        </w:rPr>
        <w:t>第</w:t>
      </w:r>
      <w:r w:rsidRPr="00D8242C">
        <w:rPr>
          <w:rFonts w:hAnsi="標楷體" w:hint="eastAsia"/>
        </w:rPr>
        <w:t>545號執行卷內之2</w:t>
      </w:r>
      <w:r w:rsidR="00933406" w:rsidRPr="00D8242C">
        <w:rPr>
          <w:rFonts w:hAnsi="標楷體" w:hint="eastAsia"/>
        </w:rPr>
        <w:t>份</w:t>
      </w:r>
      <w:r w:rsidRPr="00D8242C">
        <w:rPr>
          <w:rFonts w:hAnsi="標楷體" w:hint="eastAsia"/>
        </w:rPr>
        <w:t>通知書內容，始判斷</w:t>
      </w:r>
      <w:r w:rsidR="00702B68" w:rsidRPr="00D8242C">
        <w:rPr>
          <w:rFonts w:hAnsi="標楷體" w:hint="eastAsia"/>
        </w:rPr>
        <w:t>陳男</w:t>
      </w:r>
      <w:r w:rsidRPr="00D8242C">
        <w:rPr>
          <w:rFonts w:hAnsi="標楷體" w:hint="eastAsia"/>
        </w:rPr>
        <w:t>係於110年2月9日被借提執行觀察勒戒，且於110年4月21日因戒治釋放解還臺南分監接續執行。因人犯出借、返還日期已明，致未再進一步查明釋票等情，即屬有據，亦未悖於情理</w:t>
      </w:r>
      <w:r w:rsidR="001B41B9" w:rsidRPr="00D8242C">
        <w:rPr>
          <w:rFonts w:hAnsi="標楷體" w:hint="eastAsia"/>
        </w:rPr>
        <w:t>，</w:t>
      </w:r>
      <w:r w:rsidRPr="00D8242C">
        <w:rPr>
          <w:rFonts w:hAnsi="標楷體" w:hint="eastAsia"/>
        </w:rPr>
        <w:t>難認丁股</w:t>
      </w:r>
      <w:r w:rsidR="00AB6778" w:rsidRPr="00D8242C">
        <w:rPr>
          <w:rFonts w:hAnsi="標楷體" w:hint="eastAsia"/>
        </w:rPr>
        <w:t>施</w:t>
      </w:r>
      <w:r w:rsidRPr="00D8242C">
        <w:rPr>
          <w:rFonts w:hAnsi="標楷體" w:hint="eastAsia"/>
        </w:rPr>
        <w:t>檢察官或</w:t>
      </w:r>
      <w:r w:rsidR="00AB6778" w:rsidRPr="00D8242C">
        <w:rPr>
          <w:rFonts w:hAnsi="標楷體" w:hint="eastAsia"/>
        </w:rPr>
        <w:t>賴</w:t>
      </w:r>
      <w:r w:rsidRPr="00D8242C">
        <w:rPr>
          <w:rFonts w:hAnsi="標楷體" w:hint="eastAsia"/>
        </w:rPr>
        <w:t>書記官於製作系爭甲種指揮書時，有何故意</w:t>
      </w:r>
      <w:r w:rsidRPr="00D8242C">
        <w:rPr>
          <w:rFonts w:hAnsi="標楷體" w:hint="eastAsia"/>
        </w:rPr>
        <w:lastRenderedPageBreak/>
        <w:t>或過失。</w:t>
      </w:r>
    </w:p>
    <w:p w:rsidR="008832F1" w:rsidRPr="00D8242C" w:rsidRDefault="00E94E03" w:rsidP="008832F1">
      <w:pPr>
        <w:pStyle w:val="5"/>
      </w:pPr>
      <w:r w:rsidRPr="00D8242C">
        <w:rPr>
          <w:rFonts w:hint="eastAsia"/>
        </w:rPr>
        <w:t>郭檢察官核其過失已達重大程度之理由</w:t>
      </w:r>
      <w:r w:rsidRPr="00D8242C">
        <w:rPr>
          <w:rFonts w:hAnsi="標楷體" w:hint="eastAsia"/>
        </w:rPr>
        <w:t>：</w:t>
      </w:r>
    </w:p>
    <w:p w:rsidR="000C2B00" w:rsidRPr="00D8242C" w:rsidRDefault="000C2B00" w:rsidP="000C2B00">
      <w:pPr>
        <w:pStyle w:val="6"/>
        <w:rPr>
          <w:rFonts w:hAnsi="標楷體"/>
        </w:rPr>
      </w:pPr>
      <w:r w:rsidRPr="00D8242C">
        <w:rPr>
          <w:rFonts w:hAnsi="標楷體" w:hint="eastAsia"/>
        </w:rPr>
        <w:t>刑罰執行事項係檢察官之法定職掌，檢察官居於主導、監督、指揮之法律上地位，而有法律上之作為義務，不因實務上不正</w:t>
      </w:r>
      <w:r w:rsidR="00282334" w:rsidRPr="00D8242C">
        <w:rPr>
          <w:rFonts w:hAnsi="標楷體" w:hint="eastAsia"/>
        </w:rPr>
        <w:t>確</w:t>
      </w:r>
      <w:r w:rsidRPr="00D8242C">
        <w:rPr>
          <w:rFonts w:hAnsi="標楷體" w:hint="eastAsia"/>
        </w:rPr>
        <w:t>或不法之慣例而得免除。除法令所明定之矯正機關、書記官職掌事項外，如檢察官執行其職掌事項時，未指揮、未批示要求書記官或矯正機關應辦理特定事項，實難認書記官或矯正機關有何法律上之作為義務。書記官或矯正機關未主動進行非其法律上義務之作為結果，亦不能</w:t>
      </w:r>
      <w:r w:rsidR="00282334" w:rsidRPr="00D8242C">
        <w:rPr>
          <w:rFonts w:hAnsi="標楷體" w:hint="eastAsia"/>
        </w:rPr>
        <w:t>憑為</w:t>
      </w:r>
      <w:r w:rsidRPr="00D8242C">
        <w:rPr>
          <w:rFonts w:hAnsi="標楷體" w:hint="eastAsia"/>
        </w:rPr>
        <w:t>中斷檢察官欠缺作為義務所形成的因果關係。</w:t>
      </w:r>
      <w:r w:rsidR="00282334" w:rsidRPr="00D8242C">
        <w:rPr>
          <w:rFonts w:hAnsi="標楷體" w:hint="eastAsia"/>
        </w:rPr>
        <w:t>又</w:t>
      </w:r>
      <w:r w:rsidRPr="00D8242C">
        <w:rPr>
          <w:rFonts w:hAnsi="標楷體" w:hint="eastAsia"/>
        </w:rPr>
        <w:t>檢察官就其職掌事項之實施，依刑事訴訟法第2條第l項之規定，應於被告有利及不利事項，一律注意。此為檢察官法律上注意義務之法源。</w:t>
      </w:r>
    </w:p>
    <w:p w:rsidR="000C2B00" w:rsidRPr="00D8242C" w:rsidRDefault="000C2B00" w:rsidP="000C2B00">
      <w:pPr>
        <w:pStyle w:val="6"/>
        <w:rPr>
          <w:rFonts w:hAnsi="標楷體"/>
        </w:rPr>
      </w:pPr>
      <w:r w:rsidRPr="00D8242C">
        <w:rPr>
          <w:rFonts w:hAnsi="標楷體" w:hint="eastAsia"/>
        </w:rPr>
        <w:t>借提他股執行中之人犯，返還時應告知，使被借之承辦股，知悉借執行已終了，人犯已返還，應就原執行案續行正確步驟。此乃貫徹國家刑罰權之執行、維護受刑人權益所必要之作為，且屬攸關受刑人利益之事項。又借提人犯執行觀察勒戒之偵查股檢察官，於代執行檢察官開立乙種指揮書，接續原執行股案件之執行時，尤應告知原執行股，使其知悉，方能使原執行股未來在計算受刑人已執行之刑期日數時，有正確之計算，此係維護被借提之受刑人利益所必要。本件借提及代開乙種指揮書之良股</w:t>
      </w:r>
      <w:r w:rsidR="00B54CE3" w:rsidRPr="00D8242C">
        <w:rPr>
          <w:rFonts w:hAnsi="標楷體" w:hint="eastAsia"/>
        </w:rPr>
        <w:t>郭</w:t>
      </w:r>
      <w:r w:rsidRPr="00D8242C">
        <w:rPr>
          <w:rFonts w:hAnsi="標楷體" w:hint="eastAsia"/>
        </w:rPr>
        <w:t>檢察官</w:t>
      </w:r>
      <w:r w:rsidR="00282334" w:rsidRPr="00D8242C">
        <w:rPr>
          <w:rFonts w:hAnsi="標楷體" w:hint="eastAsia"/>
        </w:rPr>
        <w:t>，有上開法律上注意義務，</w:t>
      </w:r>
      <w:r w:rsidRPr="00D8242C">
        <w:rPr>
          <w:rFonts w:hAnsi="標楷體" w:hint="eastAsia"/>
        </w:rPr>
        <w:t>其未注意、未踐履返還借提人犯通知之義務，有違法且有過失，甚為明</w:t>
      </w:r>
      <w:r w:rsidRPr="00D8242C">
        <w:rPr>
          <w:rFonts w:hAnsi="標楷體" w:hint="eastAsia"/>
        </w:rPr>
        <w:lastRenderedPageBreak/>
        <w:t>確。</w:t>
      </w:r>
    </w:p>
    <w:p w:rsidR="00933406" w:rsidRPr="00D8242C" w:rsidRDefault="00933406" w:rsidP="000C2B00">
      <w:pPr>
        <w:pStyle w:val="6"/>
        <w:rPr>
          <w:rFonts w:hAnsi="標楷體"/>
        </w:rPr>
      </w:pPr>
      <w:r w:rsidRPr="00D8242C">
        <w:rPr>
          <w:rFonts w:hAnsi="標楷體" w:hint="eastAsia"/>
        </w:rPr>
        <w:t>如良股郭檢察官有善盡上開2</w:t>
      </w:r>
      <w:r w:rsidR="00E64BF9" w:rsidRPr="00D8242C">
        <w:rPr>
          <w:rFonts w:hAnsi="標楷體" w:hint="eastAsia"/>
        </w:rPr>
        <w:t>份</w:t>
      </w:r>
      <w:r w:rsidRPr="00D8242C">
        <w:rPr>
          <w:rFonts w:hAnsi="標楷體" w:hint="eastAsia"/>
        </w:rPr>
        <w:t>通知之注意義務，丁股施檢察官即可於製作系爭甲種指揮書時避免計算錯誤，本件5日之刑事補償事件即可避免。從而，郭檢察官之過失行為與本件刑事補償事件之發生有相當因果關係，具可歸責性。</w:t>
      </w:r>
    </w:p>
    <w:p w:rsidR="00FD447A" w:rsidRPr="00D8242C" w:rsidRDefault="000C2B00" w:rsidP="000C2B00">
      <w:pPr>
        <w:pStyle w:val="6"/>
        <w:rPr>
          <w:rFonts w:hAnsi="標楷體"/>
        </w:rPr>
      </w:pPr>
      <w:r w:rsidRPr="00D8242C">
        <w:rPr>
          <w:rFonts w:hAnsi="標楷體" w:hint="eastAsia"/>
        </w:rPr>
        <w:t>郭檢察官於110年4月16日之同一時間，開立以「原戒治裁定撤銷」為原因的釋票，並代丁股開立乙種指揮書，對</w:t>
      </w:r>
      <w:r w:rsidR="00282334" w:rsidRPr="00D8242C">
        <w:rPr>
          <w:rFonts w:hAnsi="標楷體" w:hint="eastAsia"/>
        </w:rPr>
        <w:t>陳男</w:t>
      </w:r>
      <w:r w:rsidRPr="00D8242C">
        <w:rPr>
          <w:rFonts w:hAnsi="標楷體" w:hint="eastAsia"/>
        </w:rPr>
        <w:t>為有期徒刑之執行，除此之外，竟同時在所預開的110年4月21日提票上記載：提票到所、提交日期均為110年4月21日，提訊事由為</w:t>
      </w:r>
      <w:r w:rsidR="00E64BF9" w:rsidRPr="00D8242C">
        <w:rPr>
          <w:rFonts w:hAnsi="標楷體" w:hint="eastAsia"/>
        </w:rPr>
        <w:t>：</w:t>
      </w:r>
      <w:r w:rsidRPr="00D8242C">
        <w:rPr>
          <w:rFonts w:hAnsi="標楷體" w:hint="eastAsia"/>
        </w:rPr>
        <w:t>「原戒治裁定撤銷釋放」、「本件被告戒治釋放解還臺南分監接續執行」；於同日之還押票上記載：「還押時間110年4月21日、本件被告戒治釋放解還臺南分監接續執行」等文字。從上開提票、還押票之文字記載，已完全呈現「原戒治裁定撤銷釋放、戒治釋放解還臺南分監接續執行之日期是</w:t>
      </w:r>
      <w:r w:rsidRPr="00D8242C">
        <w:rPr>
          <w:rFonts w:hAnsi="標楷體"/>
        </w:rPr>
        <w:t>110</w:t>
      </w:r>
      <w:r w:rsidRPr="00D8242C">
        <w:rPr>
          <w:rFonts w:hAnsi="標楷體" w:hint="eastAsia"/>
        </w:rPr>
        <w:t>年</w:t>
      </w:r>
      <w:r w:rsidRPr="00D8242C">
        <w:rPr>
          <w:rFonts w:hAnsi="標楷體"/>
        </w:rPr>
        <w:t>4</w:t>
      </w:r>
      <w:r w:rsidRPr="00D8242C">
        <w:rPr>
          <w:rFonts w:hAnsi="標楷體" w:hint="eastAsia"/>
        </w:rPr>
        <w:t>月</w:t>
      </w:r>
      <w:r w:rsidRPr="00D8242C">
        <w:rPr>
          <w:rFonts w:hAnsi="標楷體"/>
        </w:rPr>
        <w:t>21</w:t>
      </w:r>
      <w:r w:rsidRPr="00D8242C">
        <w:rPr>
          <w:rFonts w:hAnsi="標楷體" w:hint="eastAsia"/>
        </w:rPr>
        <w:t>日」之意旨</w:t>
      </w:r>
      <w:r w:rsidR="00282334" w:rsidRPr="00D8242C">
        <w:rPr>
          <w:rFonts w:hAnsi="標楷體" w:hint="eastAsia"/>
        </w:rPr>
        <w:t>，</w:t>
      </w:r>
      <w:r w:rsidRPr="00D8242C">
        <w:rPr>
          <w:rFonts w:hAnsi="標楷體" w:hint="eastAsia"/>
        </w:rPr>
        <w:t>顯與其明知之「110年4月16日借提人犯已釋放並已接續執行；110年4月21日只是人犯從燕巢分監移到臺南分監之日」之事實相違。</w:t>
      </w:r>
      <w:r w:rsidR="00933406" w:rsidRPr="00D8242C">
        <w:rPr>
          <w:rFonts w:hAnsi="標楷體" w:hint="eastAsia"/>
        </w:rPr>
        <w:t>另郭檢察官於乙種指揮書上既記載</w:t>
      </w:r>
      <w:r w:rsidR="00E64BF9" w:rsidRPr="00D8242C">
        <w:rPr>
          <w:rFonts w:hAnsi="標楷體" w:hint="eastAsia"/>
        </w:rPr>
        <w:t>：</w:t>
      </w:r>
      <w:r w:rsidR="00933406" w:rsidRPr="00D8242C">
        <w:rPr>
          <w:rFonts w:hAnsi="標楷體" w:hint="eastAsia"/>
        </w:rPr>
        <w:t>「</w:t>
      </w:r>
      <w:r w:rsidR="005369E3" w:rsidRPr="00D8242C">
        <w:rPr>
          <w:rFonts w:hAnsi="標楷體" w:hint="eastAsia"/>
        </w:rPr>
        <w:t>7</w:t>
      </w:r>
      <w:r w:rsidR="00933406" w:rsidRPr="00D8242C">
        <w:rPr>
          <w:rFonts w:hAnsi="標楷體" w:hint="eastAsia"/>
        </w:rPr>
        <w:t>日內需由原執行檢察官換發甲種執行指揮書」，卻未於開立乙種指揮書時，依法通知，或批示書記官或囑矯正機關應通知原執行檢察官。核其過失程度，均明顯嚴重，而達重大之程度，當堪認定，應依法予以求償。</w:t>
      </w:r>
    </w:p>
    <w:p w:rsidR="008C1983" w:rsidRPr="00D8242C" w:rsidRDefault="008C1983" w:rsidP="0085437C">
      <w:pPr>
        <w:pStyle w:val="3"/>
        <w:rPr>
          <w:b/>
        </w:rPr>
      </w:pPr>
      <w:r w:rsidRPr="00D8242C">
        <w:rPr>
          <w:rFonts w:hint="eastAsia"/>
          <w:b/>
        </w:rPr>
        <w:t>臺南高分院於112年5月4日召開刑事補償事件求償</w:t>
      </w:r>
      <w:r w:rsidRPr="00D8242C">
        <w:rPr>
          <w:rFonts w:hint="eastAsia"/>
          <w:b/>
        </w:rPr>
        <w:lastRenderedPageBreak/>
        <w:t>協商會議</w:t>
      </w:r>
      <w:r w:rsidR="00C22F57" w:rsidRPr="00D8242C">
        <w:rPr>
          <w:rFonts w:hAnsi="標楷體" w:hint="eastAsia"/>
          <w:b/>
        </w:rPr>
        <w:t>：</w:t>
      </w:r>
      <w:r w:rsidR="006C2D3A" w:rsidRPr="00D8242C">
        <w:rPr>
          <w:rFonts w:hint="eastAsia"/>
        </w:rPr>
        <w:t>因</w:t>
      </w:r>
      <w:r w:rsidRPr="00D8242C">
        <w:rPr>
          <w:rFonts w:hint="eastAsia"/>
        </w:rPr>
        <w:t>郭檢察官</w:t>
      </w:r>
      <w:r w:rsidR="006C2D3A" w:rsidRPr="00D8242C">
        <w:rPr>
          <w:rFonts w:hint="eastAsia"/>
        </w:rPr>
        <w:t>於會中表明不同意依求償委員會決議之金額給付</w:t>
      </w:r>
      <w:r w:rsidR="006C2D3A" w:rsidRPr="00D8242C">
        <w:rPr>
          <w:rFonts w:hAnsi="標楷體" w:hint="eastAsia"/>
        </w:rPr>
        <w:t>，該次會議結論</w:t>
      </w:r>
      <w:r w:rsidRPr="00D8242C">
        <w:rPr>
          <w:rFonts w:hint="eastAsia"/>
        </w:rPr>
        <w:t>協商不成</w:t>
      </w:r>
      <w:r w:rsidR="006C2D3A" w:rsidRPr="00D8242C">
        <w:rPr>
          <w:rFonts w:hint="eastAsia"/>
        </w:rPr>
        <w:t>立</w:t>
      </w:r>
      <w:r w:rsidR="006C2D3A" w:rsidRPr="00D8242C">
        <w:rPr>
          <w:rFonts w:hAnsi="標楷體" w:hint="eastAsia"/>
        </w:rPr>
        <w:t>，依訴訟程序對郭檢察官行使求償權。</w:t>
      </w:r>
    </w:p>
    <w:p w:rsidR="0085437C" w:rsidRPr="00D8242C" w:rsidRDefault="0085437C" w:rsidP="0085437C">
      <w:pPr>
        <w:pStyle w:val="3"/>
        <w:rPr>
          <w:b/>
        </w:rPr>
      </w:pPr>
      <w:r w:rsidRPr="00D8242C">
        <w:rPr>
          <w:rFonts w:hint="eastAsia"/>
          <w:b/>
        </w:rPr>
        <w:t>臺南高分院</w:t>
      </w:r>
      <w:r w:rsidR="00EA4A29" w:rsidRPr="00D8242C">
        <w:rPr>
          <w:rFonts w:hint="eastAsia"/>
          <w:b/>
        </w:rPr>
        <w:t>訴請</w:t>
      </w:r>
      <w:r w:rsidR="006C2D3A" w:rsidRPr="00D8242C">
        <w:rPr>
          <w:rFonts w:hint="eastAsia"/>
          <w:b/>
        </w:rPr>
        <w:t>郭檢察官</w:t>
      </w:r>
      <w:r w:rsidR="00EA4A29" w:rsidRPr="00D8242C">
        <w:rPr>
          <w:rFonts w:hint="eastAsia"/>
          <w:b/>
        </w:rPr>
        <w:t>給付1萬2,000元</w:t>
      </w:r>
      <w:r w:rsidR="006B4503" w:rsidRPr="00D8242C">
        <w:rPr>
          <w:rFonts w:hint="eastAsia"/>
          <w:b/>
        </w:rPr>
        <w:t>，</w:t>
      </w:r>
      <w:r w:rsidRPr="00D8242C">
        <w:rPr>
          <w:rFonts w:hint="eastAsia"/>
          <w:b/>
        </w:rPr>
        <w:t>案經臺南地院</w:t>
      </w:r>
      <w:r w:rsidR="002B5BD5" w:rsidRPr="00D8242C">
        <w:rPr>
          <w:rFonts w:hint="eastAsia"/>
          <w:b/>
        </w:rPr>
        <w:t>臺南簡易庭</w:t>
      </w:r>
      <w:r w:rsidR="006C2D3A" w:rsidRPr="00D8242C">
        <w:rPr>
          <w:rFonts w:hint="eastAsia"/>
          <w:b/>
        </w:rPr>
        <w:t>於</w:t>
      </w:r>
      <w:r w:rsidR="00F4211E" w:rsidRPr="00D8242C">
        <w:rPr>
          <w:rFonts w:hint="eastAsia"/>
          <w:b/>
        </w:rPr>
        <w:t>1</w:t>
      </w:r>
      <w:r w:rsidR="00F4211E" w:rsidRPr="00D8242C">
        <w:rPr>
          <w:b/>
        </w:rPr>
        <w:t>12</w:t>
      </w:r>
      <w:r w:rsidR="00F4211E" w:rsidRPr="00D8242C">
        <w:rPr>
          <w:rFonts w:hint="eastAsia"/>
          <w:b/>
        </w:rPr>
        <w:t>年1</w:t>
      </w:r>
      <w:r w:rsidR="00F4211E" w:rsidRPr="00D8242C">
        <w:rPr>
          <w:b/>
        </w:rPr>
        <w:t>1</w:t>
      </w:r>
      <w:r w:rsidR="00F4211E" w:rsidRPr="00D8242C">
        <w:rPr>
          <w:rFonts w:hint="eastAsia"/>
          <w:b/>
        </w:rPr>
        <w:t>月2</w:t>
      </w:r>
      <w:r w:rsidR="00F4211E" w:rsidRPr="00D8242C">
        <w:rPr>
          <w:b/>
        </w:rPr>
        <w:t>3</w:t>
      </w:r>
      <w:r w:rsidR="00F4211E" w:rsidRPr="00D8242C">
        <w:rPr>
          <w:rFonts w:hint="eastAsia"/>
          <w:b/>
        </w:rPr>
        <w:t>日</w:t>
      </w:r>
      <w:r w:rsidR="006C2D3A" w:rsidRPr="00D8242C">
        <w:rPr>
          <w:rFonts w:hint="eastAsia"/>
          <w:b/>
        </w:rPr>
        <w:t>作成</w:t>
      </w:r>
      <w:r w:rsidRPr="00D8242C">
        <w:rPr>
          <w:rFonts w:hint="eastAsia"/>
          <w:b/>
        </w:rPr>
        <w:t>112年度南國小字第4號</w:t>
      </w:r>
      <w:r w:rsidR="006B4503" w:rsidRPr="00D8242C">
        <w:rPr>
          <w:rFonts w:hint="eastAsia"/>
          <w:b/>
        </w:rPr>
        <w:t>民事</w:t>
      </w:r>
      <w:r w:rsidRPr="00D8242C">
        <w:rPr>
          <w:rFonts w:hint="eastAsia"/>
          <w:b/>
        </w:rPr>
        <w:t>判決駁回，理由</w:t>
      </w:r>
      <w:r w:rsidR="006C2D3A" w:rsidRPr="00D8242C">
        <w:rPr>
          <w:rFonts w:hint="eastAsia"/>
          <w:b/>
        </w:rPr>
        <w:t>略以</w:t>
      </w:r>
      <w:r w:rsidRPr="00D8242C">
        <w:rPr>
          <w:rFonts w:hint="eastAsia"/>
          <w:b/>
        </w:rPr>
        <w:t>：</w:t>
      </w:r>
    </w:p>
    <w:p w:rsidR="0085437C" w:rsidRPr="00D8242C" w:rsidRDefault="0032593A" w:rsidP="0085437C">
      <w:pPr>
        <w:pStyle w:val="4"/>
        <w:rPr>
          <w:rFonts w:hAnsi="標楷體"/>
        </w:rPr>
      </w:pPr>
      <w:r w:rsidRPr="00D8242C">
        <w:rPr>
          <w:rFonts w:hAnsi="標楷體" w:hint="eastAsia"/>
        </w:rPr>
        <w:t>臺南高分院</w:t>
      </w:r>
      <w:r w:rsidR="0085437C" w:rsidRPr="00D8242C">
        <w:rPr>
          <w:rFonts w:hAnsi="標楷體" w:hint="eastAsia"/>
        </w:rPr>
        <w:t>固主張</w:t>
      </w:r>
      <w:r w:rsidR="00523B80" w:rsidRPr="00D8242C">
        <w:rPr>
          <w:rFonts w:hAnsi="標楷體" w:hint="eastAsia"/>
        </w:rPr>
        <w:t>郭檢察官</w:t>
      </w:r>
      <w:r w:rsidR="0085437C" w:rsidRPr="00D8242C">
        <w:rPr>
          <w:rFonts w:hAnsi="標楷體" w:hint="eastAsia"/>
        </w:rPr>
        <w:t>既於110年4月16日即「原戒治裁定撤銷」通知予高雄戒治所釋放</w:t>
      </w:r>
      <w:r w:rsidR="00B632C6" w:rsidRPr="00D8242C">
        <w:rPr>
          <w:rFonts w:hAnsi="標楷體" w:hint="eastAsia"/>
        </w:rPr>
        <w:t>陳</w:t>
      </w:r>
      <w:r w:rsidR="00FA3E4E" w:rsidRPr="00D8242C">
        <w:rPr>
          <w:rFonts w:hAnsi="標楷體" w:hint="eastAsia"/>
        </w:rPr>
        <w:t>男</w:t>
      </w:r>
      <w:r w:rsidR="0085437C" w:rsidRPr="00D8242C">
        <w:rPr>
          <w:rFonts w:hAnsi="標楷體" w:hint="eastAsia"/>
        </w:rPr>
        <w:t>，同日寄押於燕巢分監執行前案刑期，同年月21日始解還臺南分監，當日係「移監」而非「戒治釋放還監」，卻於通知書備考欄記載</w:t>
      </w:r>
      <w:r w:rsidR="00987C57" w:rsidRPr="00D8242C">
        <w:rPr>
          <w:rFonts w:hAnsi="標楷體" w:hint="eastAsia"/>
        </w:rPr>
        <w:t>：</w:t>
      </w:r>
      <w:r w:rsidR="0085437C" w:rsidRPr="00D8242C">
        <w:rPr>
          <w:rFonts w:hAnsi="標楷體" w:hint="eastAsia"/>
        </w:rPr>
        <w:t>「本件被告戒治釋放解還臺南分監接續執行」與事實不符之事項，而有違失等語。惟查，上開通知書係</w:t>
      </w:r>
      <w:r w:rsidR="00AA2C74" w:rsidRPr="00D8242C">
        <w:rPr>
          <w:rFonts w:hAnsi="標楷體" w:hint="eastAsia"/>
        </w:rPr>
        <w:t>郭檢察官</w:t>
      </w:r>
      <w:r w:rsidR="0085437C" w:rsidRPr="00D8242C">
        <w:rPr>
          <w:rFonts w:hAnsi="標楷體" w:hint="eastAsia"/>
        </w:rPr>
        <w:t>職務上所預先製作，連同提票交由出勤前往燕巢分監提解</w:t>
      </w:r>
      <w:r w:rsidR="00B632C6" w:rsidRPr="00D8242C">
        <w:rPr>
          <w:rFonts w:hAnsi="標楷體" w:hint="eastAsia"/>
        </w:rPr>
        <w:t>陳</w:t>
      </w:r>
      <w:r w:rsidR="00F24685" w:rsidRPr="00D8242C">
        <w:rPr>
          <w:rFonts w:hAnsi="標楷體" w:hint="eastAsia"/>
        </w:rPr>
        <w:t>男</w:t>
      </w:r>
      <w:r w:rsidR="0085437C" w:rsidRPr="00D8242C">
        <w:rPr>
          <w:rFonts w:hAnsi="標楷體" w:hint="eastAsia"/>
        </w:rPr>
        <w:t>之法警，一聯由高雄戒治所所長記載提票到所及提交</w:t>
      </w:r>
      <w:r w:rsidR="00B632C6" w:rsidRPr="00D8242C">
        <w:rPr>
          <w:rFonts w:hAnsi="標楷體" w:hint="eastAsia"/>
        </w:rPr>
        <w:t>陳</w:t>
      </w:r>
      <w:r w:rsidR="00F24685" w:rsidRPr="00D8242C">
        <w:rPr>
          <w:rFonts w:hAnsi="標楷體" w:hint="eastAsia"/>
        </w:rPr>
        <w:t>男</w:t>
      </w:r>
      <w:r w:rsidR="0085437C" w:rsidRPr="00D8242C">
        <w:rPr>
          <w:rFonts w:hAnsi="標楷體" w:hint="eastAsia"/>
        </w:rPr>
        <w:t>予法警之日期，一聯由臺南分監典獄長記載</w:t>
      </w:r>
      <w:r w:rsidR="00B632C6" w:rsidRPr="00D8242C">
        <w:rPr>
          <w:rFonts w:hAnsi="標楷體" w:hint="eastAsia"/>
        </w:rPr>
        <w:t>陳</w:t>
      </w:r>
      <w:r w:rsidR="00F24685" w:rsidRPr="00D8242C">
        <w:rPr>
          <w:rFonts w:hAnsi="標楷體" w:hint="eastAsia"/>
        </w:rPr>
        <w:t>男</w:t>
      </w:r>
      <w:r w:rsidR="0085437C" w:rsidRPr="00D8242C">
        <w:rPr>
          <w:rFonts w:hAnsi="標楷體" w:hint="eastAsia"/>
        </w:rPr>
        <w:t>還押及收所日期，嗣後均交由法警帶回，再送還辦理</w:t>
      </w:r>
      <w:r w:rsidR="00B632C6" w:rsidRPr="00D8242C">
        <w:rPr>
          <w:rFonts w:hAnsi="標楷體" w:hint="eastAsia"/>
        </w:rPr>
        <w:t>陳</w:t>
      </w:r>
      <w:r w:rsidR="00F24685" w:rsidRPr="00D8242C">
        <w:rPr>
          <w:rFonts w:hAnsi="標楷體" w:hint="eastAsia"/>
        </w:rPr>
        <w:t>男</w:t>
      </w:r>
      <w:r w:rsidR="0085437C" w:rsidRPr="00D8242C">
        <w:rPr>
          <w:rFonts w:hAnsi="標楷體" w:hint="eastAsia"/>
        </w:rPr>
        <w:t>強制戒治執行案件承辦之</w:t>
      </w:r>
      <w:r w:rsidR="00352D16" w:rsidRPr="00D8242C">
        <w:rPr>
          <w:rFonts w:hAnsi="標楷體" w:hint="eastAsia"/>
        </w:rPr>
        <w:t>郭檢察官</w:t>
      </w:r>
      <w:r w:rsidR="0085437C" w:rsidRPr="00D8242C">
        <w:rPr>
          <w:rFonts w:hAnsi="標楷體" w:hint="eastAsia"/>
        </w:rPr>
        <w:t>所屬偵查股附卷，用以確認向執行股借執行之</w:t>
      </w:r>
      <w:r w:rsidR="00B632C6" w:rsidRPr="00D8242C">
        <w:rPr>
          <w:rFonts w:hAnsi="標楷體" w:hint="eastAsia"/>
        </w:rPr>
        <w:t>陳</w:t>
      </w:r>
      <w:r w:rsidR="00F24685" w:rsidRPr="00D8242C">
        <w:rPr>
          <w:rFonts w:hAnsi="標楷體" w:hint="eastAsia"/>
        </w:rPr>
        <w:t>男</w:t>
      </w:r>
      <w:r w:rsidR="0085437C" w:rsidRPr="00D8242C">
        <w:rPr>
          <w:rFonts w:hAnsi="標楷體" w:hint="eastAsia"/>
        </w:rPr>
        <w:t>已還監，而</w:t>
      </w:r>
      <w:r w:rsidR="00B632C6" w:rsidRPr="00D8242C">
        <w:rPr>
          <w:rFonts w:hAnsi="標楷體" w:hint="eastAsia"/>
        </w:rPr>
        <w:t>陳</w:t>
      </w:r>
      <w:r w:rsidR="00F24685" w:rsidRPr="00D8242C">
        <w:rPr>
          <w:rFonts w:hAnsi="標楷體" w:hint="eastAsia"/>
        </w:rPr>
        <w:t>男</w:t>
      </w:r>
      <w:r w:rsidR="0085437C" w:rsidRPr="00D8242C">
        <w:rPr>
          <w:rFonts w:hAnsi="標楷體" w:hint="eastAsia"/>
        </w:rPr>
        <w:t>確曾為受戒治人，並於強制戒治經撤銷釋放解還臺南分監接續原刑期之執行，並無與事實不符之情。</w:t>
      </w:r>
    </w:p>
    <w:p w:rsidR="0085437C" w:rsidRPr="00D8242C" w:rsidRDefault="0085437C" w:rsidP="0085437C">
      <w:pPr>
        <w:pStyle w:val="4"/>
        <w:rPr>
          <w:rFonts w:hAnsi="標楷體"/>
        </w:rPr>
      </w:pPr>
      <w:r w:rsidRPr="00D8242C">
        <w:rPr>
          <w:rFonts w:hAnsi="標楷體" w:hint="eastAsia"/>
        </w:rPr>
        <w:t>109年度執緝字第545號卷內所附之3份傳真資料，係該次傳真6張之前3張，有</w:t>
      </w:r>
      <w:r w:rsidR="00340B34" w:rsidRPr="00D8242C">
        <w:rPr>
          <w:rFonts w:hAnsi="標楷體" w:hint="eastAsia"/>
        </w:rPr>
        <w:t>該</w:t>
      </w:r>
      <w:r w:rsidRPr="00D8242C">
        <w:rPr>
          <w:rFonts w:hAnsi="標楷體" w:hint="eastAsia"/>
        </w:rPr>
        <w:t>資料右上角「</w:t>
      </w:r>
      <w:r w:rsidR="00340B34" w:rsidRPr="00D8242C">
        <w:rPr>
          <w:rFonts w:hAnsi="標楷體" w:hint="eastAsia"/>
        </w:rPr>
        <w:t>(</w:t>
      </w:r>
      <w:r w:rsidRPr="00D8242C">
        <w:rPr>
          <w:rFonts w:hAnsi="標楷體" w:hint="eastAsia"/>
        </w:rPr>
        <w:t>FAX)P.001/006」</w:t>
      </w:r>
      <w:r w:rsidR="00340B34" w:rsidRPr="00D8242C">
        <w:rPr>
          <w:rFonts w:hAnsi="標楷體" w:hint="eastAsia"/>
        </w:rPr>
        <w:t>、</w:t>
      </w:r>
      <w:r w:rsidRPr="00D8242C">
        <w:rPr>
          <w:rFonts w:hAnsi="標楷體" w:hint="eastAsia"/>
        </w:rPr>
        <w:t>「(FAX)P.002/006」</w:t>
      </w:r>
      <w:r w:rsidR="00340B34" w:rsidRPr="00D8242C">
        <w:rPr>
          <w:rFonts w:hAnsi="標楷體" w:hint="eastAsia"/>
        </w:rPr>
        <w:t>、</w:t>
      </w:r>
      <w:r w:rsidRPr="00D8242C">
        <w:rPr>
          <w:rFonts w:hAnsi="標楷體" w:hint="eastAsia"/>
        </w:rPr>
        <w:t>「(FAX)P.003/006」可證，</w:t>
      </w:r>
      <w:r w:rsidR="0032593A" w:rsidRPr="00D8242C">
        <w:rPr>
          <w:rFonts w:hAnsi="標楷體" w:hint="eastAsia"/>
        </w:rPr>
        <w:t>臺南高分院</w:t>
      </w:r>
      <w:r w:rsidRPr="00D8242C">
        <w:rPr>
          <w:rFonts w:hAnsi="標楷體" w:hint="eastAsia"/>
        </w:rPr>
        <w:t>所提示之「545號甲種指揮書」即本件借提前據以執行之109年5月26日開立之甲種指揮書，依上開證據可認，因</w:t>
      </w:r>
      <w:r w:rsidR="00B632C6" w:rsidRPr="00D8242C">
        <w:rPr>
          <w:rFonts w:hAnsi="標楷體" w:hint="eastAsia"/>
        </w:rPr>
        <w:t>陳</w:t>
      </w:r>
      <w:r w:rsidR="00340B34" w:rsidRPr="00D8242C">
        <w:rPr>
          <w:rFonts w:hAnsi="標楷體" w:hint="eastAsia"/>
        </w:rPr>
        <w:t>男</w:t>
      </w:r>
      <w:r w:rsidRPr="00D8242C">
        <w:rPr>
          <w:rFonts w:hAnsi="標楷體" w:hint="eastAsia"/>
        </w:rPr>
        <w:t>經借提執行觀察勒戒及強制戒治，有重新計算刑滿日期必要，故由臺南分監傳真相關</w:t>
      </w:r>
      <w:r w:rsidRPr="00D8242C">
        <w:rPr>
          <w:rFonts w:hAnsi="標楷體" w:hint="eastAsia"/>
        </w:rPr>
        <w:lastRenderedPageBreak/>
        <w:t>資料</w:t>
      </w:r>
      <w:r w:rsidR="00340B34" w:rsidRPr="00D8242C">
        <w:rPr>
          <w:rFonts w:hAnsi="標楷體" w:hint="eastAsia"/>
        </w:rPr>
        <w:t>予</w:t>
      </w:r>
      <w:r w:rsidRPr="00D8242C">
        <w:rPr>
          <w:rFonts w:hAnsi="標楷體" w:hint="eastAsia"/>
        </w:rPr>
        <w:t>臺南地檢署執行科，審核後重新開立新的甲種指揮書。是</w:t>
      </w:r>
      <w:r w:rsidR="000F0C40" w:rsidRPr="00D8242C">
        <w:rPr>
          <w:rFonts w:hAnsi="標楷體" w:hint="eastAsia"/>
        </w:rPr>
        <w:t>郭檢察官</w:t>
      </w:r>
      <w:r w:rsidRPr="00D8242C">
        <w:rPr>
          <w:rFonts w:hAnsi="標楷體" w:hint="eastAsia"/>
        </w:rPr>
        <w:t>稱當時之實務運作是由監獄通知執行科受刑人借執行之相關資料，以為重新開立甲種指揮書之情，自屬可採。另依</w:t>
      </w:r>
      <w:r w:rsidR="000F0C40" w:rsidRPr="00D8242C">
        <w:rPr>
          <w:rFonts w:hAnsi="標楷體" w:hint="eastAsia"/>
        </w:rPr>
        <w:t>郭檢察官</w:t>
      </w:r>
      <w:r w:rsidRPr="00D8242C">
        <w:rPr>
          <w:rFonts w:hAnsi="標楷體" w:hint="eastAsia"/>
        </w:rPr>
        <w:t>於</w:t>
      </w:r>
      <w:r w:rsidR="0032593A" w:rsidRPr="00D8242C">
        <w:rPr>
          <w:rFonts w:hAnsi="標楷體" w:hint="eastAsia"/>
        </w:rPr>
        <w:t>臺南高分院</w:t>
      </w:r>
      <w:r w:rsidR="000A4E1C" w:rsidRPr="00D8242C">
        <w:rPr>
          <w:rFonts w:hAnsi="標楷體" w:hint="eastAsia"/>
        </w:rPr>
        <w:t>求償</w:t>
      </w:r>
      <w:r w:rsidRPr="00D8242C">
        <w:rPr>
          <w:rFonts w:hAnsi="標楷體" w:hint="eastAsia"/>
        </w:rPr>
        <w:t>委員會詢問時之陳述</w:t>
      </w:r>
      <w:r w:rsidR="007B5356" w:rsidRPr="00D8242C">
        <w:rPr>
          <w:rFonts w:hAnsi="標楷體" w:hint="eastAsia"/>
        </w:rPr>
        <w:t>，</w:t>
      </w:r>
      <w:r w:rsidRPr="00D8242C">
        <w:rPr>
          <w:rFonts w:hAnsi="標楷體" w:hint="eastAsia"/>
          <w:b/>
        </w:rPr>
        <w:t>固可認其未確實督導及確認書記官有無向執行書記官告知有關</w:t>
      </w:r>
      <w:r w:rsidR="00B632C6" w:rsidRPr="00D8242C">
        <w:rPr>
          <w:rFonts w:hAnsi="標楷體" w:hint="eastAsia"/>
          <w:b/>
        </w:rPr>
        <w:t>陳</w:t>
      </w:r>
      <w:r w:rsidR="00E17C26" w:rsidRPr="00D8242C">
        <w:rPr>
          <w:rFonts w:hAnsi="標楷體" w:hint="eastAsia"/>
          <w:b/>
        </w:rPr>
        <w:t>男</w:t>
      </w:r>
      <w:r w:rsidRPr="00D8242C">
        <w:rPr>
          <w:rFonts w:hAnsi="標楷體" w:hint="eastAsia"/>
          <w:b/>
        </w:rPr>
        <w:t>借提之全部資訊，此基於承辦股主管</w:t>
      </w:r>
      <w:r w:rsidR="007B5356" w:rsidRPr="00D8242C">
        <w:rPr>
          <w:rFonts w:hAnsi="標楷體" w:hint="eastAsia"/>
          <w:b/>
        </w:rPr>
        <w:t>所負</w:t>
      </w:r>
      <w:r w:rsidRPr="00D8242C">
        <w:rPr>
          <w:rFonts w:hAnsi="標楷體" w:hint="eastAsia"/>
          <w:b/>
        </w:rPr>
        <w:t>注意義務之違反，即未善盡善良管理人之注意，應屬抽象過失</w:t>
      </w:r>
      <w:r w:rsidRPr="00D8242C">
        <w:rPr>
          <w:rFonts w:hAnsi="標楷體" w:hint="eastAsia"/>
        </w:rPr>
        <w:t>。</w:t>
      </w:r>
      <w:r w:rsidR="0032593A" w:rsidRPr="00D8242C">
        <w:rPr>
          <w:rFonts w:hAnsi="標楷體" w:hint="eastAsia"/>
        </w:rPr>
        <w:t>臺南高分院</w:t>
      </w:r>
      <w:r w:rsidRPr="00D8242C">
        <w:rPr>
          <w:rFonts w:hAnsi="標楷體" w:hint="eastAsia"/>
        </w:rPr>
        <w:t>主張</w:t>
      </w:r>
      <w:r w:rsidR="000F0C40" w:rsidRPr="00D8242C">
        <w:rPr>
          <w:rFonts w:hAnsi="標楷體" w:hint="eastAsia"/>
        </w:rPr>
        <w:t>郭檢察官</w:t>
      </w:r>
      <w:r w:rsidRPr="00D8242C">
        <w:rPr>
          <w:rFonts w:hAnsi="標楷體" w:hint="eastAsia"/>
        </w:rPr>
        <w:t>有重大過失</w:t>
      </w:r>
      <w:r w:rsidR="00C41054" w:rsidRPr="00D8242C">
        <w:rPr>
          <w:rFonts w:hAnsi="標楷體" w:hint="eastAsia"/>
        </w:rPr>
        <w:t>，</w:t>
      </w:r>
      <w:r w:rsidRPr="00D8242C">
        <w:rPr>
          <w:rFonts w:hAnsi="標楷體" w:hint="eastAsia"/>
        </w:rPr>
        <w:t>即不足採。</w:t>
      </w:r>
    </w:p>
    <w:p w:rsidR="0024486F" w:rsidRPr="00D8242C" w:rsidRDefault="0085437C" w:rsidP="0085437C">
      <w:pPr>
        <w:pStyle w:val="4"/>
        <w:rPr>
          <w:rFonts w:hAnsi="標楷體"/>
        </w:rPr>
      </w:pPr>
      <w:r w:rsidRPr="00D8242C">
        <w:rPr>
          <w:rFonts w:hAnsi="標楷體" w:hint="eastAsia"/>
        </w:rPr>
        <w:t>臺南分監傳真前開3份資料予執行科，要求重新開立甲種指揮書，由執行書記官預擬第545號之</w:t>
      </w:r>
      <w:r w:rsidR="007A09C4" w:rsidRPr="00D8242C">
        <w:rPr>
          <w:rFonts w:hAnsi="標楷體" w:hint="eastAsia"/>
        </w:rPr>
        <w:t>1</w:t>
      </w:r>
      <w:r w:rsidRPr="00D8242C">
        <w:rPr>
          <w:rFonts w:hAnsi="標楷體" w:hint="eastAsia"/>
        </w:rPr>
        <w:t>甲種指揮書供執行檢察官審查，而110年4月28日</w:t>
      </w:r>
      <w:r w:rsidR="00D86D82" w:rsidRPr="00D8242C">
        <w:rPr>
          <w:rFonts w:hAnsi="標楷體" w:hint="eastAsia"/>
        </w:rPr>
        <w:t>第545號之1甲種指揮書</w:t>
      </w:r>
      <w:r w:rsidRPr="00D8242C">
        <w:rPr>
          <w:rFonts w:hAnsi="標楷體" w:hint="eastAsia"/>
        </w:rPr>
        <w:t>備註3.「受刑人110.2.9-110.4.20執行觀察勒戒應予順延刑期期滿日至111.5.31</w:t>
      </w:r>
      <w:r w:rsidR="004A0905" w:rsidRPr="00D8242C">
        <w:rPr>
          <w:rFonts w:hAnsi="標楷體" w:hint="eastAsia"/>
        </w:rPr>
        <w:t>……</w:t>
      </w:r>
      <w:r w:rsidRPr="00D8242C">
        <w:rPr>
          <w:rFonts w:hAnsi="標楷體" w:hint="eastAsia"/>
        </w:rPr>
        <w:t>」，係指</w:t>
      </w:r>
      <w:r w:rsidR="00B632C6" w:rsidRPr="00D8242C">
        <w:rPr>
          <w:rFonts w:hAnsi="標楷體" w:hint="eastAsia"/>
        </w:rPr>
        <w:t>陳</w:t>
      </w:r>
      <w:r w:rsidR="00E216BB" w:rsidRPr="00D8242C">
        <w:rPr>
          <w:rFonts w:hAnsi="標楷體" w:hint="eastAsia"/>
        </w:rPr>
        <w:t>男</w:t>
      </w:r>
      <w:r w:rsidRPr="00D8242C">
        <w:rPr>
          <w:rFonts w:hAnsi="標楷體" w:hint="eastAsia"/>
        </w:rPr>
        <w:t>執行觀察勒戒70天，惟依毒品危害防制條例第20條第1項</w:t>
      </w:r>
      <w:r w:rsidR="00E216BB" w:rsidRPr="00D8242C">
        <w:rPr>
          <w:rFonts w:hAnsi="標楷體" w:hint="eastAsia"/>
        </w:rPr>
        <w:t>規定</w:t>
      </w:r>
      <w:r w:rsidR="00945C2B" w:rsidRPr="00D8242C">
        <w:rPr>
          <w:rFonts w:hAnsi="標楷體" w:hint="eastAsia"/>
        </w:rPr>
        <w:t>：</w:t>
      </w:r>
      <w:r w:rsidRPr="00D8242C">
        <w:rPr>
          <w:rFonts w:hAnsi="標楷體" w:hint="eastAsia"/>
        </w:rPr>
        <w:t>「</w:t>
      </w:r>
      <w:r w:rsidR="004D09B8" w:rsidRPr="00D8242C">
        <w:rPr>
          <w:rFonts w:hAnsi="標楷體" w:hint="eastAsia"/>
        </w:rPr>
        <w:t>……</w:t>
      </w:r>
      <w:r w:rsidRPr="00D8242C">
        <w:rPr>
          <w:rFonts w:hAnsi="標楷體" w:hint="eastAsia"/>
        </w:rPr>
        <w:t>，令被告或少年入勒戒處所觀察、勒戒，其期間不得逾二月」，應解為執行勒戒最長為62日</w:t>
      </w:r>
      <w:r w:rsidR="00E216BB" w:rsidRPr="00D8242C">
        <w:rPr>
          <w:rFonts w:hAnsi="標楷體" w:hint="eastAsia"/>
        </w:rPr>
        <w:t>(</w:t>
      </w:r>
      <w:r w:rsidRPr="00D8242C">
        <w:rPr>
          <w:rFonts w:hAnsi="標楷體" w:hint="eastAsia"/>
        </w:rPr>
        <w:t>7月1日至8月31日，2個月</w:t>
      </w:r>
      <w:r w:rsidR="00E216BB" w:rsidRPr="00D8242C">
        <w:rPr>
          <w:rFonts w:hAnsi="標楷體" w:hint="eastAsia"/>
        </w:rPr>
        <w:t>)</w:t>
      </w:r>
      <w:r w:rsidRPr="00D8242C">
        <w:rPr>
          <w:rFonts w:hAnsi="標楷體" w:hint="eastAsia"/>
        </w:rPr>
        <w:t>，則上開備註明顯與法不合，執行檢察官為資深有經驗之檢察官，就此明顯與法未合之點，難諉為不知，已足認</w:t>
      </w:r>
      <w:r w:rsidRPr="00D8242C">
        <w:rPr>
          <w:rFonts w:hAnsi="標楷體" w:hint="eastAsia"/>
          <w:b/>
        </w:rPr>
        <w:t>執行檢察官並未確實審核執行書記官所預擬之新執行指揮書內容</w:t>
      </w:r>
      <w:r w:rsidR="0024486F" w:rsidRPr="00D8242C">
        <w:rPr>
          <w:rFonts w:hAnsi="標楷體" w:hint="eastAsia"/>
        </w:rPr>
        <w:t>。</w:t>
      </w:r>
    </w:p>
    <w:p w:rsidR="0085437C" w:rsidRPr="00D8242C" w:rsidRDefault="0024486F" w:rsidP="0085437C">
      <w:pPr>
        <w:pStyle w:val="4"/>
        <w:rPr>
          <w:rFonts w:hAnsi="標楷體"/>
        </w:rPr>
      </w:pPr>
      <w:r w:rsidRPr="00D8242C">
        <w:rPr>
          <w:rFonts w:hAnsi="標楷體" w:hint="eastAsia"/>
        </w:rPr>
        <w:t>臺南地檢署</w:t>
      </w:r>
      <w:r w:rsidR="0085437C" w:rsidRPr="00D8242C">
        <w:rPr>
          <w:rFonts w:hAnsi="標楷體" w:hint="eastAsia"/>
        </w:rPr>
        <w:t>109年</w:t>
      </w:r>
      <w:r w:rsidR="00E216BB" w:rsidRPr="00D8242C">
        <w:rPr>
          <w:rFonts w:hAnsi="標楷體" w:hint="eastAsia"/>
        </w:rPr>
        <w:t>度</w:t>
      </w:r>
      <w:r w:rsidR="0085437C" w:rsidRPr="00D8242C">
        <w:rPr>
          <w:rFonts w:hAnsi="標楷體" w:hint="eastAsia"/>
        </w:rPr>
        <w:t>執緝第545號卷中有關</w:t>
      </w:r>
      <w:r w:rsidR="00B632C6" w:rsidRPr="00D8242C">
        <w:rPr>
          <w:rFonts w:hAnsi="標楷體" w:hint="eastAsia"/>
        </w:rPr>
        <w:t>陳</w:t>
      </w:r>
      <w:r w:rsidR="00E216BB" w:rsidRPr="00D8242C">
        <w:rPr>
          <w:rFonts w:hAnsi="標楷體" w:hint="eastAsia"/>
        </w:rPr>
        <w:t>男</w:t>
      </w:r>
      <w:r w:rsidR="0085437C" w:rsidRPr="00D8242C">
        <w:rPr>
          <w:rFonts w:hAnsi="標楷體" w:hint="eastAsia"/>
        </w:rPr>
        <w:t>借執行，僅有臺南分監傳真資料附卷，並無如110年度執聲他字376號卷附之「矯正簡表」，依該矯正簡表之記載已足以明確看出</w:t>
      </w:r>
      <w:r w:rsidR="00B632C6" w:rsidRPr="00D8242C">
        <w:rPr>
          <w:rFonts w:hAnsi="標楷體" w:hint="eastAsia"/>
        </w:rPr>
        <w:t>陳</w:t>
      </w:r>
      <w:r w:rsidR="00E216BB" w:rsidRPr="00D8242C">
        <w:rPr>
          <w:rFonts w:hAnsi="標楷體" w:hint="eastAsia"/>
        </w:rPr>
        <w:t>男</w:t>
      </w:r>
      <w:r w:rsidR="0085437C" w:rsidRPr="00D8242C">
        <w:rPr>
          <w:rFonts w:hAnsi="標楷體" w:hint="eastAsia"/>
        </w:rPr>
        <w:t>係於110年2月9日入高雄戒治所附設勒戒所執行觀察勒戒，同年3月26日強制戒治出所，同日入高雄戒治所</w:t>
      </w:r>
      <w:r w:rsidR="0085437C" w:rsidRPr="00D8242C">
        <w:rPr>
          <w:rFonts w:hAnsi="標楷體" w:hint="eastAsia"/>
        </w:rPr>
        <w:lastRenderedPageBreak/>
        <w:t>執行強制戒治，並於同年4月16日因裁定撤銷而出所，同日以受刑人身</w:t>
      </w:r>
      <w:r w:rsidR="00826F05" w:rsidRPr="00D8242C">
        <w:rPr>
          <w:rFonts w:hAnsi="標楷體" w:hint="eastAsia"/>
        </w:rPr>
        <w:t>分</w:t>
      </w:r>
      <w:r w:rsidR="0085437C" w:rsidRPr="00D8242C">
        <w:rPr>
          <w:rFonts w:hAnsi="標楷體" w:hint="eastAsia"/>
        </w:rPr>
        <w:t>入燕巢分監，同年月21日因「乙種指揮</w:t>
      </w:r>
      <w:r w:rsidR="00826F05" w:rsidRPr="00D8242C">
        <w:rPr>
          <w:rFonts w:hAnsi="標楷體" w:hint="eastAsia"/>
        </w:rPr>
        <w:t>書</w:t>
      </w:r>
      <w:r w:rsidR="0085437C" w:rsidRPr="00D8242C">
        <w:rPr>
          <w:rFonts w:hAnsi="標楷體" w:hint="eastAsia"/>
        </w:rPr>
        <w:t>」而出監等情，如執行檢察官盡其審核之責，可察覺</w:t>
      </w:r>
      <w:r w:rsidR="00B632C6" w:rsidRPr="00D8242C">
        <w:rPr>
          <w:rFonts w:hAnsi="標楷體" w:hint="eastAsia"/>
        </w:rPr>
        <w:t>陳</w:t>
      </w:r>
      <w:r w:rsidR="00826F05" w:rsidRPr="00D8242C">
        <w:rPr>
          <w:rFonts w:hAnsi="標楷體" w:hint="eastAsia"/>
        </w:rPr>
        <w:t>男</w:t>
      </w:r>
      <w:r w:rsidR="0085437C" w:rsidRPr="00D8242C">
        <w:rPr>
          <w:rFonts w:hAnsi="標楷體" w:hint="eastAsia"/>
        </w:rPr>
        <w:t>觀察勒戒執行期間為110年2月9日至同年3月26日</w:t>
      </w:r>
      <w:r w:rsidR="00826F05" w:rsidRPr="00D8242C">
        <w:rPr>
          <w:rFonts w:hAnsi="標楷體" w:hint="eastAsia"/>
        </w:rPr>
        <w:t>(</w:t>
      </w:r>
      <w:r w:rsidR="0085437C" w:rsidRPr="00D8242C">
        <w:rPr>
          <w:rFonts w:hAnsi="標楷體" w:hint="eastAsia"/>
        </w:rPr>
        <w:t>共46日</w:t>
      </w:r>
      <w:r w:rsidR="00826F05" w:rsidRPr="00D8242C">
        <w:rPr>
          <w:rFonts w:hAnsi="標楷體" w:hint="eastAsia"/>
        </w:rPr>
        <w:t>)</w:t>
      </w:r>
      <w:r w:rsidR="0085437C" w:rsidRPr="00D8242C">
        <w:rPr>
          <w:rFonts w:hAnsi="標楷體" w:hint="eastAsia"/>
        </w:rPr>
        <w:t>，而非執行書記官所預擬之110年2月9日至同年4月20日</w:t>
      </w:r>
      <w:r w:rsidR="00826F05" w:rsidRPr="00D8242C">
        <w:rPr>
          <w:rFonts w:hAnsi="標楷體" w:hint="eastAsia"/>
        </w:rPr>
        <w:t>(</w:t>
      </w:r>
      <w:r w:rsidR="0085437C" w:rsidRPr="00D8242C">
        <w:rPr>
          <w:rFonts w:hAnsi="標楷體" w:hint="eastAsia"/>
        </w:rPr>
        <w:t>共70日</w:t>
      </w:r>
      <w:r w:rsidR="00826F05" w:rsidRPr="00D8242C">
        <w:rPr>
          <w:rFonts w:hAnsi="標楷體" w:hint="eastAsia"/>
        </w:rPr>
        <w:t>)</w:t>
      </w:r>
      <w:r w:rsidR="0085437C" w:rsidRPr="00D8242C">
        <w:rPr>
          <w:rFonts w:hAnsi="標楷體" w:hint="eastAsia"/>
        </w:rPr>
        <w:t>；並調閱</w:t>
      </w:r>
      <w:r w:rsidR="00B632C6" w:rsidRPr="00D8242C">
        <w:rPr>
          <w:rFonts w:hAnsi="標楷體" w:hint="eastAsia"/>
        </w:rPr>
        <w:t>陳</w:t>
      </w:r>
      <w:r w:rsidR="00826F05" w:rsidRPr="00D8242C">
        <w:rPr>
          <w:rFonts w:hAnsi="標楷體" w:hint="eastAsia"/>
        </w:rPr>
        <w:t>男</w:t>
      </w:r>
      <w:r w:rsidR="0085437C" w:rsidRPr="00D8242C">
        <w:rPr>
          <w:rFonts w:hAnsi="標楷體" w:hint="eastAsia"/>
        </w:rPr>
        <w:t>之在監押</w:t>
      </w:r>
      <w:r w:rsidR="00826F05" w:rsidRPr="00D8242C">
        <w:rPr>
          <w:rFonts w:hAnsi="標楷體" w:hint="eastAsia"/>
        </w:rPr>
        <w:t>紀錄</w:t>
      </w:r>
      <w:r w:rsidR="0085437C" w:rsidRPr="00D8242C">
        <w:rPr>
          <w:rFonts w:hAnsi="標楷體" w:hint="eastAsia"/>
        </w:rPr>
        <w:t>，即可看出110年4月16日</w:t>
      </w:r>
      <w:r w:rsidR="00B632C6" w:rsidRPr="00D8242C">
        <w:rPr>
          <w:rFonts w:hAnsi="標楷體" w:hint="eastAsia"/>
        </w:rPr>
        <w:t>陳</w:t>
      </w:r>
      <w:r w:rsidR="00826F05" w:rsidRPr="00D8242C">
        <w:rPr>
          <w:rFonts w:hAnsi="標楷體" w:hint="eastAsia"/>
        </w:rPr>
        <w:t>男</w:t>
      </w:r>
      <w:r w:rsidR="0085437C" w:rsidRPr="00D8242C">
        <w:rPr>
          <w:rFonts w:hAnsi="標楷體" w:hint="eastAsia"/>
        </w:rPr>
        <w:t>已非受戒治人，而係以受刑人身</w:t>
      </w:r>
      <w:r w:rsidR="00826F05" w:rsidRPr="00D8242C">
        <w:rPr>
          <w:rFonts w:hAnsi="標楷體" w:hint="eastAsia"/>
        </w:rPr>
        <w:t>分</w:t>
      </w:r>
      <w:r w:rsidR="0085437C" w:rsidRPr="00D8242C">
        <w:rPr>
          <w:rFonts w:hAnsi="標楷體" w:hint="eastAsia"/>
        </w:rPr>
        <w:t>入燕巢分監，為明</w:t>
      </w:r>
      <w:r w:rsidR="00B632C6" w:rsidRPr="00D8242C">
        <w:rPr>
          <w:rFonts w:hAnsi="標楷體" w:hint="eastAsia"/>
        </w:rPr>
        <w:t>陳</w:t>
      </w:r>
      <w:r w:rsidR="00826F05" w:rsidRPr="00D8242C">
        <w:rPr>
          <w:rFonts w:hAnsi="標楷體" w:hint="eastAsia"/>
        </w:rPr>
        <w:t>男</w:t>
      </w:r>
      <w:r w:rsidR="0085437C" w:rsidRPr="00D8242C">
        <w:rPr>
          <w:rFonts w:hAnsi="標楷體" w:hint="eastAsia"/>
        </w:rPr>
        <w:t>受刑人身</w:t>
      </w:r>
      <w:r w:rsidR="00826F05" w:rsidRPr="00D8242C">
        <w:rPr>
          <w:rFonts w:hAnsi="標楷體" w:hint="eastAsia"/>
        </w:rPr>
        <w:t>分</w:t>
      </w:r>
      <w:r w:rsidR="0085437C" w:rsidRPr="00D8242C">
        <w:rPr>
          <w:rFonts w:hAnsi="標楷體" w:hint="eastAsia"/>
        </w:rPr>
        <w:t>即應向臺南分監或</w:t>
      </w:r>
      <w:r w:rsidR="00CA7E45" w:rsidRPr="00D8242C">
        <w:rPr>
          <w:rFonts w:hAnsi="標楷體" w:hint="eastAsia"/>
        </w:rPr>
        <w:t>郭檢察官</w:t>
      </w:r>
      <w:r w:rsidR="0085437C" w:rsidRPr="00D8242C">
        <w:rPr>
          <w:rFonts w:hAnsi="標楷體" w:hint="eastAsia"/>
        </w:rPr>
        <w:t>之偵查股調閱借提之相關資料，當可避免將系爭5日期間漏未計入前案徒刑之執行期間，是</w:t>
      </w:r>
      <w:r w:rsidR="0085437C" w:rsidRPr="00D8242C">
        <w:rPr>
          <w:rFonts w:hAnsi="標楷體" w:hint="eastAsia"/>
          <w:b/>
        </w:rPr>
        <w:t>執行檢察官未善盡其責甚明，對系爭5日期間漏未計入前案徒刑之執行期間而生之補償，亦應認有過失</w:t>
      </w:r>
      <w:r w:rsidR="0085437C" w:rsidRPr="00D8242C">
        <w:rPr>
          <w:rFonts w:hAnsi="標楷體" w:hint="eastAsia"/>
        </w:rPr>
        <w:t>。</w:t>
      </w:r>
    </w:p>
    <w:p w:rsidR="0085437C" w:rsidRPr="00D8242C" w:rsidRDefault="00B632C6" w:rsidP="0085437C">
      <w:pPr>
        <w:pStyle w:val="4"/>
        <w:rPr>
          <w:rFonts w:hAnsi="標楷體"/>
        </w:rPr>
      </w:pPr>
      <w:r w:rsidRPr="00D8242C">
        <w:rPr>
          <w:rFonts w:hAnsi="標楷體" w:hint="eastAsia"/>
        </w:rPr>
        <w:t>陳</w:t>
      </w:r>
      <w:r w:rsidR="00C27553" w:rsidRPr="00D8242C">
        <w:rPr>
          <w:rFonts w:hAnsi="標楷體" w:hint="eastAsia"/>
        </w:rPr>
        <w:t>男</w:t>
      </w:r>
      <w:r w:rsidR="0085437C" w:rsidRPr="00D8242C">
        <w:rPr>
          <w:rFonts w:hAnsi="標楷體" w:hint="eastAsia"/>
        </w:rPr>
        <w:t>於110年4月30日收到</w:t>
      </w:r>
      <w:r w:rsidR="00D86D82" w:rsidRPr="00D8242C">
        <w:rPr>
          <w:rFonts w:hAnsi="標楷體" w:hint="eastAsia"/>
        </w:rPr>
        <w:t>第545號之1甲種指揮書</w:t>
      </w:r>
      <w:r w:rsidR="0085437C" w:rsidRPr="00D8242C">
        <w:rPr>
          <w:rFonts w:hAnsi="標楷體" w:hint="eastAsia"/>
        </w:rPr>
        <w:t>，即於同年4月30日向監所提出聲請狀，5月3日由臺南地檢署收狀並送予執行股(丁股)，惟未即處理，而卷附</w:t>
      </w:r>
      <w:r w:rsidR="009E7677" w:rsidRPr="00D8242C">
        <w:rPr>
          <w:rFonts w:hAnsi="標楷體" w:hint="eastAsia"/>
        </w:rPr>
        <w:t>郭檢察官</w:t>
      </w:r>
      <w:r w:rsidR="0085437C" w:rsidRPr="00D8242C">
        <w:rPr>
          <w:rFonts w:hAnsi="標楷體" w:hint="eastAsia"/>
        </w:rPr>
        <w:t>通知高雄戒治所釋放</w:t>
      </w:r>
      <w:r w:rsidRPr="00D8242C">
        <w:rPr>
          <w:rFonts w:hAnsi="標楷體" w:hint="eastAsia"/>
        </w:rPr>
        <w:t>陳</w:t>
      </w:r>
      <w:r w:rsidR="00C27553" w:rsidRPr="00D8242C">
        <w:rPr>
          <w:rFonts w:hAnsi="標楷體" w:hint="eastAsia"/>
        </w:rPr>
        <w:t>男</w:t>
      </w:r>
      <w:r w:rsidR="0085437C" w:rsidRPr="00D8242C">
        <w:rPr>
          <w:rFonts w:hAnsi="標楷體" w:hint="eastAsia"/>
        </w:rPr>
        <w:t>之通知書，早於110年5月3日由臺南分監傳真至臺南地檢署之傳真專線，惟執行股</w:t>
      </w:r>
      <w:r w:rsidR="00C27553" w:rsidRPr="00D8242C">
        <w:rPr>
          <w:rFonts w:hAnsi="標楷體" w:hint="eastAsia"/>
        </w:rPr>
        <w:t>(</w:t>
      </w:r>
      <w:r w:rsidR="0085437C" w:rsidRPr="00D8242C">
        <w:rPr>
          <w:rFonts w:hAnsi="標楷體" w:hint="eastAsia"/>
        </w:rPr>
        <w:t>丁股</w:t>
      </w:r>
      <w:r w:rsidR="00C27553" w:rsidRPr="00D8242C">
        <w:rPr>
          <w:rFonts w:hAnsi="標楷體" w:hint="eastAsia"/>
        </w:rPr>
        <w:t>)</w:t>
      </w:r>
      <w:r w:rsidR="0085437C" w:rsidRPr="00D8242C">
        <w:rPr>
          <w:rFonts w:hAnsi="標楷體" w:hint="eastAsia"/>
        </w:rPr>
        <w:t>未及時處理；遲至</w:t>
      </w:r>
      <w:r w:rsidR="00C27553" w:rsidRPr="00D8242C">
        <w:rPr>
          <w:rFonts w:hAnsi="標楷體" w:hint="eastAsia"/>
        </w:rPr>
        <w:t>同年5月19日</w:t>
      </w:r>
      <w:r w:rsidRPr="00D8242C">
        <w:rPr>
          <w:rFonts w:hAnsi="標楷體" w:hint="eastAsia"/>
        </w:rPr>
        <w:t>陳</w:t>
      </w:r>
      <w:r w:rsidR="00C27553" w:rsidRPr="00D8242C">
        <w:rPr>
          <w:rFonts w:hAnsi="標楷體" w:hint="eastAsia"/>
        </w:rPr>
        <w:t>男</w:t>
      </w:r>
      <w:r w:rsidR="0085437C" w:rsidRPr="00D8242C">
        <w:rPr>
          <w:rFonts w:hAnsi="標楷體" w:hint="eastAsia"/>
        </w:rPr>
        <w:t>又向監所提出聲請狀，同年月20日由臺南地檢署收狀，於同年月21日分案</w:t>
      </w:r>
      <w:r w:rsidR="00C27553" w:rsidRPr="00D8242C">
        <w:rPr>
          <w:rFonts w:hAnsi="標楷體" w:hint="eastAsia"/>
        </w:rPr>
        <w:t>(</w:t>
      </w:r>
      <w:r w:rsidR="0085437C" w:rsidRPr="00D8242C">
        <w:rPr>
          <w:rFonts w:hAnsi="標楷體" w:hint="eastAsia"/>
        </w:rPr>
        <w:t>110年度執聲他字第376號</w:t>
      </w:r>
      <w:r w:rsidR="00C27553" w:rsidRPr="00D8242C">
        <w:rPr>
          <w:rFonts w:hAnsi="標楷體" w:hint="eastAsia"/>
        </w:rPr>
        <w:t>)</w:t>
      </w:r>
      <w:r w:rsidR="0085437C" w:rsidRPr="00D8242C">
        <w:rPr>
          <w:rFonts w:hAnsi="標楷體" w:hint="eastAsia"/>
        </w:rPr>
        <w:t>處理，聲請狀內明確載明110年4月16日當晚由高雄戒治所長官口頭告知</w:t>
      </w:r>
      <w:r w:rsidR="00175B5B" w:rsidRPr="00D8242C">
        <w:rPr>
          <w:rFonts w:hAnsi="標楷體" w:hint="eastAsia"/>
        </w:rPr>
        <w:t>：</w:t>
      </w:r>
      <w:r w:rsidR="0085437C" w:rsidRPr="00D8242C">
        <w:rPr>
          <w:rFonts w:hAnsi="標楷體" w:hint="eastAsia"/>
        </w:rPr>
        <w:t>「轉受刑人身</w:t>
      </w:r>
      <w:r w:rsidR="00C27553" w:rsidRPr="00D8242C">
        <w:rPr>
          <w:rFonts w:hAnsi="標楷體" w:hint="eastAsia"/>
        </w:rPr>
        <w:t>分</w:t>
      </w:r>
      <w:r w:rsidR="0085437C" w:rsidRPr="00D8242C">
        <w:rPr>
          <w:rFonts w:hAnsi="標楷體" w:hint="eastAsia"/>
        </w:rPr>
        <w:t>，刑號6912」等語，再次表明110年4月16日起即為受刑人身</w:t>
      </w:r>
      <w:r w:rsidR="00C27553" w:rsidRPr="00D8242C">
        <w:rPr>
          <w:rFonts w:hAnsi="標楷體" w:hint="eastAsia"/>
        </w:rPr>
        <w:t>分</w:t>
      </w:r>
      <w:r w:rsidR="0085437C" w:rsidRPr="00D8242C">
        <w:rPr>
          <w:rFonts w:hAnsi="標楷體" w:hint="eastAsia"/>
        </w:rPr>
        <w:t>，</w:t>
      </w:r>
      <w:r w:rsidR="00D86D82" w:rsidRPr="00D8242C">
        <w:rPr>
          <w:rFonts w:hAnsi="標楷體" w:hint="eastAsia"/>
        </w:rPr>
        <w:t>第545號之1甲種指揮書</w:t>
      </w:r>
      <w:r w:rsidR="0085437C" w:rsidRPr="00D8242C">
        <w:rPr>
          <w:rFonts w:hAnsi="標楷體" w:hint="eastAsia"/>
        </w:rPr>
        <w:t>所載刑期期滿日有誤，執行股始分案處理，而由附卷之「矯正簡表」亦可看出</w:t>
      </w:r>
      <w:r w:rsidRPr="00D8242C">
        <w:rPr>
          <w:rFonts w:hAnsi="標楷體" w:hint="eastAsia"/>
        </w:rPr>
        <w:t>陳</w:t>
      </w:r>
      <w:r w:rsidR="00217071" w:rsidRPr="00D8242C">
        <w:rPr>
          <w:rFonts w:hAnsi="標楷體" w:hint="eastAsia"/>
        </w:rPr>
        <w:t>男</w:t>
      </w:r>
      <w:r w:rsidR="0085437C" w:rsidRPr="00D8242C">
        <w:rPr>
          <w:rFonts w:hAnsi="標楷體" w:hint="eastAsia"/>
        </w:rPr>
        <w:t>於110年4月16日因裁定撤銷自高雄戒治所出監，同日入燕巢分監為受刑人</w:t>
      </w:r>
      <w:r w:rsidR="00217071" w:rsidRPr="00D8242C">
        <w:rPr>
          <w:rFonts w:hAnsi="標楷體" w:hint="eastAsia"/>
        </w:rPr>
        <w:t>(</w:t>
      </w:r>
      <w:r w:rsidR="0085437C" w:rsidRPr="00D8242C">
        <w:rPr>
          <w:rFonts w:hAnsi="標楷體" w:hint="eastAsia"/>
        </w:rPr>
        <w:t>已非</w:t>
      </w:r>
      <w:r w:rsidR="00217071" w:rsidRPr="00D8242C">
        <w:rPr>
          <w:rFonts w:hAnsi="標楷體" w:hint="eastAsia"/>
        </w:rPr>
        <w:t>受</w:t>
      </w:r>
      <w:r w:rsidR="0085437C" w:rsidRPr="00D8242C">
        <w:rPr>
          <w:rFonts w:hAnsi="標楷體" w:hint="eastAsia"/>
        </w:rPr>
        <w:t>戒治</w:t>
      </w:r>
      <w:r w:rsidR="0085437C" w:rsidRPr="00D8242C">
        <w:rPr>
          <w:rFonts w:hAnsi="標楷體" w:hint="eastAsia"/>
        </w:rPr>
        <w:lastRenderedPageBreak/>
        <w:t>人</w:t>
      </w:r>
      <w:r w:rsidR="00217071" w:rsidRPr="00D8242C">
        <w:rPr>
          <w:rFonts w:hAnsi="標楷體" w:hint="eastAsia"/>
        </w:rPr>
        <w:t>)</w:t>
      </w:r>
      <w:r w:rsidR="0085437C" w:rsidRPr="00D8242C">
        <w:rPr>
          <w:rFonts w:hAnsi="標楷體" w:hint="eastAsia"/>
        </w:rPr>
        <w:t>，再於4月21日因乙種指揮書出監。惟執行檢察官仍未及時處理，遲於同年7月15日始函</w:t>
      </w:r>
      <w:r w:rsidR="00217071" w:rsidRPr="00D8242C">
        <w:rPr>
          <w:rFonts w:hAnsi="標楷體" w:hint="eastAsia"/>
        </w:rPr>
        <w:t>復陳男</w:t>
      </w:r>
      <w:r w:rsidR="0085437C" w:rsidRPr="00D8242C">
        <w:rPr>
          <w:rFonts w:hAnsi="標楷體" w:hint="eastAsia"/>
        </w:rPr>
        <w:t>「查閱相關資料中」，</w:t>
      </w:r>
      <w:r w:rsidR="00217071" w:rsidRPr="00D8242C">
        <w:rPr>
          <w:rFonts w:hAnsi="標楷體" w:hint="eastAsia"/>
        </w:rPr>
        <w:t>陳男</w:t>
      </w:r>
      <w:r w:rsidR="0085437C" w:rsidRPr="00D8242C">
        <w:rPr>
          <w:rFonts w:hAnsi="標楷體" w:hint="eastAsia"/>
        </w:rPr>
        <w:t>早於同年5月27日縮刑期滿執行完畢出監。依上情足認</w:t>
      </w:r>
      <w:r w:rsidR="0085437C" w:rsidRPr="00D8242C">
        <w:rPr>
          <w:rFonts w:hAnsi="標楷體" w:hint="eastAsia"/>
          <w:b/>
        </w:rPr>
        <w:t>執行股一再錯失糾錯之機會，其等就系爭5日期間未計入前案刑期而生補償事件</w:t>
      </w:r>
      <w:r w:rsidR="00175B5B" w:rsidRPr="00D8242C">
        <w:rPr>
          <w:rFonts w:hAnsi="標楷體" w:hint="eastAsia"/>
          <w:b/>
        </w:rPr>
        <w:t>，</w:t>
      </w:r>
      <w:r w:rsidR="0085437C" w:rsidRPr="00D8242C">
        <w:rPr>
          <w:rFonts w:hAnsi="標楷體" w:hint="eastAsia"/>
          <w:b/>
        </w:rPr>
        <w:t>應認有過失</w:t>
      </w:r>
      <w:r w:rsidR="0085437C" w:rsidRPr="00D8242C">
        <w:rPr>
          <w:rFonts w:hAnsi="標楷體" w:hint="eastAsia"/>
        </w:rPr>
        <w:t>。</w:t>
      </w:r>
    </w:p>
    <w:p w:rsidR="00F52FA9" w:rsidRPr="00D8242C" w:rsidRDefault="00217071" w:rsidP="0085437C">
      <w:pPr>
        <w:pStyle w:val="4"/>
        <w:rPr>
          <w:rFonts w:hAnsi="標楷體"/>
        </w:rPr>
      </w:pPr>
      <w:r w:rsidRPr="00D8242C">
        <w:rPr>
          <w:rFonts w:hAnsi="標楷體" w:hint="eastAsia"/>
        </w:rPr>
        <w:t>綜上</w:t>
      </w:r>
      <w:r w:rsidR="00F52FA9" w:rsidRPr="00D8242C">
        <w:rPr>
          <w:rFonts w:hAnsi="標楷體" w:hint="eastAsia"/>
        </w:rPr>
        <w:t>：</w:t>
      </w:r>
    </w:p>
    <w:p w:rsidR="00F52FA9" w:rsidRPr="00D8242C" w:rsidRDefault="00604542" w:rsidP="00F52FA9">
      <w:pPr>
        <w:pStyle w:val="5"/>
      </w:pPr>
      <w:r w:rsidRPr="00D8242C">
        <w:rPr>
          <w:rFonts w:hint="eastAsia"/>
        </w:rPr>
        <w:t>郭檢察官</w:t>
      </w:r>
      <w:r w:rsidR="0085437C" w:rsidRPr="00D8242C">
        <w:rPr>
          <w:rFonts w:hint="eastAsia"/>
        </w:rPr>
        <w:t>於通知書備考欄記載</w:t>
      </w:r>
      <w:r w:rsidR="00B57B91" w:rsidRPr="00D8242C">
        <w:rPr>
          <w:rFonts w:hint="eastAsia"/>
        </w:rPr>
        <w:t>：</w:t>
      </w:r>
      <w:r w:rsidR="0085437C" w:rsidRPr="00D8242C">
        <w:rPr>
          <w:rFonts w:hint="eastAsia"/>
        </w:rPr>
        <w:t>「本件被告戒治釋放解還臺南分監接續執行」並無不實；雖有未善盡主管即善良管理人之注意，惟屬抽象過失，與</w:t>
      </w:r>
      <w:r w:rsidR="0032593A" w:rsidRPr="00D8242C">
        <w:rPr>
          <w:rFonts w:hint="eastAsia"/>
        </w:rPr>
        <w:t>臺南高分院</w:t>
      </w:r>
      <w:r w:rsidR="0085437C" w:rsidRPr="00D8242C">
        <w:rPr>
          <w:rFonts w:hint="eastAsia"/>
        </w:rPr>
        <w:t>主張</w:t>
      </w:r>
      <w:r w:rsidR="00217071" w:rsidRPr="00D8242C">
        <w:rPr>
          <w:rFonts w:hint="eastAsia"/>
        </w:rPr>
        <w:t>郭檢察官</w:t>
      </w:r>
      <w:r w:rsidR="0085437C" w:rsidRPr="00D8242C">
        <w:rPr>
          <w:rFonts w:hint="eastAsia"/>
        </w:rPr>
        <w:t>有重大過失不同；執行檢察官未盡其審核執行書記官預擬甲種指揮書之責，未調閱</w:t>
      </w:r>
      <w:r w:rsidR="00B632C6" w:rsidRPr="00D8242C">
        <w:rPr>
          <w:rFonts w:hint="eastAsia"/>
        </w:rPr>
        <w:t>陳</w:t>
      </w:r>
      <w:r w:rsidR="00217071" w:rsidRPr="00D8242C">
        <w:rPr>
          <w:rFonts w:hint="eastAsia"/>
        </w:rPr>
        <w:t>男</w:t>
      </w:r>
      <w:r w:rsidR="0085437C" w:rsidRPr="00D8242C">
        <w:rPr>
          <w:rFonts w:hint="eastAsia"/>
        </w:rPr>
        <w:t>之監押</w:t>
      </w:r>
      <w:r w:rsidR="00217071" w:rsidRPr="00D8242C">
        <w:rPr>
          <w:rFonts w:hint="eastAsia"/>
        </w:rPr>
        <w:t>紀錄</w:t>
      </w:r>
      <w:r w:rsidR="0085437C" w:rsidRPr="00D8242C">
        <w:rPr>
          <w:rFonts w:hint="eastAsia"/>
        </w:rPr>
        <w:t>，錯失正確解讀系爭5日期間為前案徒刑執行之一部分；執行書記官及執行檢察官忽略</w:t>
      </w:r>
      <w:r w:rsidR="00B632C6" w:rsidRPr="00D8242C">
        <w:rPr>
          <w:rFonts w:hint="eastAsia"/>
        </w:rPr>
        <w:t>陳</w:t>
      </w:r>
      <w:r w:rsidR="00217071" w:rsidRPr="00D8242C">
        <w:rPr>
          <w:rFonts w:hint="eastAsia"/>
        </w:rPr>
        <w:t>男</w:t>
      </w:r>
      <w:r w:rsidR="0085437C" w:rsidRPr="00D8242C">
        <w:rPr>
          <w:rFonts w:hint="eastAsia"/>
        </w:rPr>
        <w:t>聲請狀所載內容一再錯失糾錯之機會，其等就系爭5日期間未計入前案刑期而生補償事件</w:t>
      </w:r>
      <w:r w:rsidR="00B57B91" w:rsidRPr="00D8242C">
        <w:rPr>
          <w:rFonts w:hint="eastAsia"/>
        </w:rPr>
        <w:t>，</w:t>
      </w:r>
      <w:r w:rsidR="0085437C" w:rsidRPr="00D8242C">
        <w:rPr>
          <w:rFonts w:hint="eastAsia"/>
        </w:rPr>
        <w:t>應認有過失，且其等之過失相較於</w:t>
      </w:r>
      <w:r w:rsidR="008D58C2" w:rsidRPr="00D8242C">
        <w:rPr>
          <w:rFonts w:hint="eastAsia"/>
        </w:rPr>
        <w:t>郭檢察官</w:t>
      </w:r>
      <w:r w:rsidR="0085437C" w:rsidRPr="00D8242C">
        <w:rPr>
          <w:rFonts w:hint="eastAsia"/>
        </w:rPr>
        <w:t>前揭過失程度更甚。</w:t>
      </w:r>
    </w:p>
    <w:p w:rsidR="0085437C" w:rsidRPr="00D8242C" w:rsidRDefault="00E8123D" w:rsidP="00F52FA9">
      <w:pPr>
        <w:pStyle w:val="5"/>
      </w:pPr>
      <w:r w:rsidRPr="00D8242C">
        <w:rPr>
          <w:rFonts w:hint="eastAsia"/>
        </w:rPr>
        <w:t>另偵查股及執行股之所以會發生本件違失，除國家未能提供足夠的人力(即法警)，讓借提在轄區外監所</w:t>
      </w:r>
      <w:r w:rsidR="00B9458B" w:rsidRPr="00D8242C">
        <w:rPr>
          <w:rFonts w:hint="eastAsia"/>
        </w:rPr>
        <w:t>(</w:t>
      </w:r>
      <w:r w:rsidR="006C163A" w:rsidRPr="00D8242C">
        <w:rPr>
          <w:rFonts w:hint="eastAsia"/>
        </w:rPr>
        <w:t>本案係</w:t>
      </w:r>
      <w:r w:rsidRPr="00D8242C">
        <w:rPr>
          <w:rFonts w:hint="eastAsia"/>
        </w:rPr>
        <w:t>高雄戒治所</w:t>
      </w:r>
      <w:r w:rsidR="00B9458B" w:rsidRPr="00D8242C">
        <w:rPr>
          <w:rFonts w:hint="eastAsia"/>
        </w:rPr>
        <w:t>)</w:t>
      </w:r>
      <w:r w:rsidRPr="00D8242C">
        <w:rPr>
          <w:rFonts w:hint="eastAsia"/>
        </w:rPr>
        <w:t>執行之受刑人，可在第一時間提解返回轄區內之監禁處所臺南分監，而有由非執行股檢察官開立乙種指揮書暫時將受刑人寄押於轄區外監所之必要，而提</w:t>
      </w:r>
      <w:r w:rsidR="00AB4B27" w:rsidRPr="00D8242C">
        <w:rPr>
          <w:rFonts w:hint="eastAsia"/>
        </w:rPr>
        <w:t>升</w:t>
      </w:r>
      <w:r w:rsidRPr="00D8242C">
        <w:rPr>
          <w:rFonts w:hint="eastAsia"/>
        </w:rPr>
        <w:t>風險；再依臺南地檢署於本案發生後制定「借提執行觀察勒戒</w:t>
      </w:r>
      <w:r w:rsidR="00152382" w:rsidRPr="00D8242C">
        <w:rPr>
          <w:rFonts w:hint="eastAsia"/>
        </w:rPr>
        <w:t>(含</w:t>
      </w:r>
      <w:r w:rsidRPr="00D8242C">
        <w:rPr>
          <w:rFonts w:hint="eastAsia"/>
        </w:rPr>
        <w:t>強制戒治</w:t>
      </w:r>
      <w:r w:rsidR="00152382" w:rsidRPr="00D8242C">
        <w:rPr>
          <w:rFonts w:hint="eastAsia"/>
        </w:rPr>
        <w:t>)</w:t>
      </w:r>
      <w:r w:rsidRPr="00D8242C">
        <w:rPr>
          <w:rFonts w:hint="eastAsia"/>
        </w:rPr>
        <w:t>標準作業流程」</w:t>
      </w:r>
      <w:r w:rsidR="00F52FA9" w:rsidRPr="00D8242C">
        <w:rPr>
          <w:rFonts w:hint="eastAsia"/>
        </w:rPr>
        <w:t>可知</w:t>
      </w:r>
      <w:r w:rsidRPr="00D8242C">
        <w:rPr>
          <w:rFonts w:hint="eastAsia"/>
        </w:rPr>
        <w:t>，因依臺南地檢署往例之作業方式，未能確認到受刑人借提在外執行身</w:t>
      </w:r>
      <w:r w:rsidR="00F52FA9" w:rsidRPr="00D8242C">
        <w:rPr>
          <w:rFonts w:hint="eastAsia"/>
        </w:rPr>
        <w:t>分</w:t>
      </w:r>
      <w:r w:rsidRPr="00D8242C">
        <w:rPr>
          <w:rFonts w:hint="eastAsia"/>
        </w:rPr>
        <w:t>之轉換，是否為執行股承辦人員所知悉</w:t>
      </w:r>
      <w:r w:rsidR="00F52FA9" w:rsidRPr="00D8242C">
        <w:rPr>
          <w:rFonts w:hint="eastAsia"/>
        </w:rPr>
        <w:t>(</w:t>
      </w:r>
      <w:r w:rsidRPr="00D8242C">
        <w:rPr>
          <w:rFonts w:hint="eastAsia"/>
        </w:rPr>
        <w:t>包括郭檢察官</w:t>
      </w:r>
      <w:r w:rsidRPr="00D8242C">
        <w:rPr>
          <w:rFonts w:hint="eastAsia"/>
        </w:rPr>
        <w:lastRenderedPageBreak/>
        <w:t>之偵查股承辦人員通知是否確實到達執行股，</w:t>
      </w:r>
      <w:r w:rsidR="007D0616" w:rsidRPr="00D8242C">
        <w:rPr>
          <w:rFonts w:hint="eastAsia"/>
        </w:rPr>
        <w:t>以及</w:t>
      </w:r>
      <w:r w:rsidRPr="00D8242C">
        <w:rPr>
          <w:rFonts w:hint="eastAsia"/>
        </w:rPr>
        <w:t>臺南分監有關請求執行股重新開立陳</w:t>
      </w:r>
      <w:r w:rsidR="00F52FA9" w:rsidRPr="00D8242C">
        <w:rPr>
          <w:rFonts w:hint="eastAsia"/>
        </w:rPr>
        <w:t>男</w:t>
      </w:r>
      <w:r w:rsidRPr="00D8242C">
        <w:rPr>
          <w:rFonts w:hint="eastAsia"/>
        </w:rPr>
        <w:t>甲種指揮書之傳真資料是否完備</w:t>
      </w:r>
      <w:r w:rsidR="0017324A" w:rsidRPr="00D8242C">
        <w:rPr>
          <w:rFonts w:hint="eastAsia"/>
        </w:rPr>
        <w:t>)</w:t>
      </w:r>
      <w:r w:rsidRPr="00D8242C">
        <w:rPr>
          <w:rFonts w:hint="eastAsia"/>
        </w:rPr>
        <w:t>，嗣</w:t>
      </w:r>
      <w:r w:rsidRPr="00D8242C">
        <w:rPr>
          <w:rFonts w:hint="eastAsia"/>
          <w:b/>
        </w:rPr>
        <w:t>因郭檢察官疏於盡身為主管之監督義務，執行科施檢察官未盡審核執行書記官預擬甲種指揮書之責，種種原因累積而實現本件風險</w:t>
      </w:r>
      <w:r w:rsidRPr="00D8242C">
        <w:rPr>
          <w:rFonts w:hint="eastAsia"/>
        </w:rPr>
        <w:t>，是難認臺南高分院主張郭檢察官於本件刑事補償事由之發生有重大過失為有理由。</w:t>
      </w:r>
    </w:p>
    <w:p w:rsidR="00371E29" w:rsidRPr="00D8242C" w:rsidRDefault="00371E29" w:rsidP="00371E29">
      <w:pPr>
        <w:pStyle w:val="3"/>
        <w:rPr>
          <w:b/>
        </w:rPr>
      </w:pPr>
      <w:r w:rsidRPr="00D8242C">
        <w:rPr>
          <w:rFonts w:hint="eastAsia"/>
          <w:b/>
        </w:rPr>
        <w:t>臺南高分院</w:t>
      </w:r>
      <w:r w:rsidR="0099077A" w:rsidRPr="00D8242C">
        <w:rPr>
          <w:rFonts w:hint="eastAsia"/>
          <w:b/>
        </w:rPr>
        <w:t>不服</w:t>
      </w:r>
      <w:r w:rsidRPr="00D8242C">
        <w:rPr>
          <w:rFonts w:hint="eastAsia"/>
          <w:b/>
        </w:rPr>
        <w:t>提起上訴，經臺南地院</w:t>
      </w:r>
      <w:r w:rsidR="002B5BD5" w:rsidRPr="00D8242C">
        <w:rPr>
          <w:rFonts w:hint="eastAsia"/>
          <w:b/>
        </w:rPr>
        <w:t>於</w:t>
      </w:r>
      <w:r w:rsidRPr="00D8242C">
        <w:rPr>
          <w:rFonts w:hint="eastAsia"/>
          <w:b/>
        </w:rPr>
        <w:t>11</w:t>
      </w:r>
      <w:r w:rsidRPr="00D8242C">
        <w:rPr>
          <w:b/>
        </w:rPr>
        <w:t>3</w:t>
      </w:r>
      <w:r w:rsidRPr="00D8242C">
        <w:rPr>
          <w:rFonts w:hint="eastAsia"/>
          <w:b/>
        </w:rPr>
        <w:t>年1</w:t>
      </w:r>
      <w:r w:rsidRPr="00D8242C">
        <w:rPr>
          <w:b/>
        </w:rPr>
        <w:t>2</w:t>
      </w:r>
      <w:r w:rsidRPr="00D8242C">
        <w:rPr>
          <w:rFonts w:hint="eastAsia"/>
          <w:b/>
        </w:rPr>
        <w:t>月2</w:t>
      </w:r>
      <w:r w:rsidRPr="00D8242C">
        <w:rPr>
          <w:b/>
        </w:rPr>
        <w:t>6</w:t>
      </w:r>
      <w:r w:rsidRPr="00D8242C">
        <w:rPr>
          <w:rFonts w:hint="eastAsia"/>
          <w:b/>
        </w:rPr>
        <w:t>日</w:t>
      </w:r>
      <w:r w:rsidR="002B5BD5" w:rsidRPr="00D8242C">
        <w:rPr>
          <w:rFonts w:hint="eastAsia"/>
          <w:b/>
        </w:rPr>
        <w:t>作成</w:t>
      </w:r>
      <w:r w:rsidRPr="00D8242C">
        <w:rPr>
          <w:rFonts w:hint="eastAsia"/>
          <w:b/>
        </w:rPr>
        <w:t>1</w:t>
      </w:r>
      <w:r w:rsidRPr="00D8242C">
        <w:rPr>
          <w:b/>
        </w:rPr>
        <w:t>12</w:t>
      </w:r>
      <w:r w:rsidRPr="00D8242C">
        <w:rPr>
          <w:rFonts w:hint="eastAsia"/>
          <w:b/>
        </w:rPr>
        <w:t>年度國小上字第6號</w:t>
      </w:r>
      <w:r w:rsidR="002B5BD5" w:rsidRPr="00D8242C">
        <w:rPr>
          <w:rFonts w:hint="eastAsia"/>
          <w:b/>
        </w:rPr>
        <w:t>民事</w:t>
      </w:r>
      <w:r w:rsidRPr="00D8242C">
        <w:rPr>
          <w:rFonts w:hint="eastAsia"/>
          <w:b/>
        </w:rPr>
        <w:t>判決駁回上訴，</w:t>
      </w:r>
      <w:r w:rsidR="007E3B75" w:rsidRPr="00D8242C">
        <w:rPr>
          <w:rFonts w:hint="eastAsia"/>
          <w:b/>
        </w:rPr>
        <w:t>全案判決確定，</w:t>
      </w:r>
      <w:r w:rsidRPr="00D8242C">
        <w:rPr>
          <w:rFonts w:hint="eastAsia"/>
          <w:b/>
        </w:rPr>
        <w:t>理由</w:t>
      </w:r>
      <w:r w:rsidR="002B5BD5" w:rsidRPr="00D8242C">
        <w:rPr>
          <w:rFonts w:hint="eastAsia"/>
          <w:b/>
        </w:rPr>
        <w:t>略以</w:t>
      </w:r>
      <w:r w:rsidRPr="00D8242C">
        <w:rPr>
          <w:rFonts w:hint="eastAsia"/>
          <w:b/>
        </w:rPr>
        <w:t>：</w:t>
      </w:r>
    </w:p>
    <w:p w:rsidR="00371E29" w:rsidRPr="00D8242C" w:rsidRDefault="00371E29" w:rsidP="00371E29">
      <w:pPr>
        <w:pStyle w:val="4"/>
        <w:rPr>
          <w:rFonts w:hAnsi="標楷體"/>
        </w:rPr>
      </w:pPr>
      <w:r w:rsidRPr="00D8242C">
        <w:rPr>
          <w:rFonts w:hAnsi="標楷體" w:hint="eastAsia"/>
        </w:rPr>
        <w:t>提票與還押票上</w:t>
      </w:r>
      <w:r w:rsidR="00780CB8" w:rsidRPr="00D8242C">
        <w:rPr>
          <w:rFonts w:hAnsi="標楷體" w:hint="eastAsia"/>
        </w:rPr>
        <w:t>之記</w:t>
      </w:r>
      <w:r w:rsidRPr="00D8242C">
        <w:rPr>
          <w:rFonts w:hAnsi="標楷體" w:hint="eastAsia"/>
        </w:rPr>
        <w:t>載</w:t>
      </w:r>
      <w:r w:rsidR="00780CB8" w:rsidRPr="00D8242C">
        <w:rPr>
          <w:rFonts w:hAnsi="標楷體" w:hint="eastAsia"/>
        </w:rPr>
        <w:t>並無原戒治裁定撤銷釋放之「具體日期」，只有監所提交與還押之日期，閱讀者憑此記載至多僅得肯認陳男係於110年4月21日經高雄戒治所提交予法警，並由法警還押予臺南分監之事實，至陳男經原戒治裁定撤銷而釋放之具體日期為110年4月21日</w:t>
      </w:r>
      <w:r w:rsidR="00F16C2C" w:rsidRPr="00D8242C">
        <w:rPr>
          <w:rFonts w:hAnsi="標楷體" w:hint="eastAsia"/>
        </w:rPr>
        <w:t>或該日期前之日</w:t>
      </w:r>
      <w:r w:rsidRPr="00D8242C">
        <w:rPr>
          <w:rFonts w:hAnsi="標楷體" w:hint="eastAsia"/>
        </w:rPr>
        <w:t>，</w:t>
      </w:r>
      <w:r w:rsidR="00F16C2C" w:rsidRPr="00D8242C">
        <w:rPr>
          <w:rFonts w:hAnsi="標楷體" w:hint="eastAsia"/>
        </w:rPr>
        <w:t>並無法逕自書面記載而為判斷</w:t>
      </w:r>
      <w:r w:rsidRPr="00D8242C">
        <w:rPr>
          <w:rFonts w:hAnsi="標楷體" w:hint="eastAsia"/>
        </w:rPr>
        <w:t>，</w:t>
      </w:r>
      <w:r w:rsidR="00F16C2C" w:rsidRPr="00D8242C">
        <w:rPr>
          <w:rFonts w:hAnsi="標楷體" w:hint="eastAsia"/>
        </w:rPr>
        <w:t>有待其他資料(如釋票或乙種指揮書)以究明。故</w:t>
      </w:r>
      <w:r w:rsidR="00DC0F81" w:rsidRPr="00D8242C">
        <w:rPr>
          <w:rFonts w:hAnsi="標楷體" w:hint="eastAsia"/>
        </w:rPr>
        <w:t>臺南高分院稱郭檢察官明知而仍錯誤記載陳男戒治釋放之日期云云</w:t>
      </w:r>
      <w:r w:rsidRPr="00D8242C">
        <w:rPr>
          <w:rFonts w:hAnsi="標楷體" w:hint="eastAsia"/>
        </w:rPr>
        <w:t>，</w:t>
      </w:r>
      <w:r w:rsidR="00DC0F81" w:rsidRPr="00D8242C">
        <w:rPr>
          <w:rFonts w:hAnsi="標楷體" w:hint="eastAsia"/>
        </w:rPr>
        <w:t>容有誤解</w:t>
      </w:r>
      <w:r w:rsidRPr="00D8242C">
        <w:rPr>
          <w:rFonts w:hAnsi="標楷體" w:hint="eastAsia"/>
        </w:rPr>
        <w:t>。</w:t>
      </w:r>
    </w:p>
    <w:p w:rsidR="00371E29" w:rsidRPr="00D8242C" w:rsidRDefault="00DC0F81" w:rsidP="00960F16">
      <w:pPr>
        <w:pStyle w:val="4"/>
        <w:rPr>
          <w:rFonts w:hAnsi="標楷體"/>
        </w:rPr>
      </w:pPr>
      <w:r w:rsidRPr="00D8242C">
        <w:rPr>
          <w:rFonts w:hAnsi="標楷體" w:hint="eastAsia"/>
        </w:rPr>
        <w:t>原審判決認</w:t>
      </w:r>
      <w:r w:rsidR="00371E29" w:rsidRPr="00D8242C">
        <w:rPr>
          <w:rFonts w:hAnsi="標楷體" w:hint="eastAsia"/>
        </w:rPr>
        <w:t>如執行檢察官確實審核書記官預擬之甲種</w:t>
      </w:r>
      <w:r w:rsidRPr="00D8242C">
        <w:rPr>
          <w:rFonts w:hAnsi="標楷體" w:hint="eastAsia"/>
        </w:rPr>
        <w:t>指揮</w:t>
      </w:r>
      <w:r w:rsidR="00371E29" w:rsidRPr="00D8242C">
        <w:rPr>
          <w:rFonts w:hAnsi="標楷體" w:hint="eastAsia"/>
        </w:rPr>
        <w:t>書，當可避免漏未將系爭5日期間計入前案徒刑之執行期間，至</w:t>
      </w:r>
      <w:r w:rsidR="004F006F" w:rsidRPr="00D8242C">
        <w:rPr>
          <w:rFonts w:hAnsi="標楷體" w:hint="eastAsia"/>
        </w:rPr>
        <w:t>郭檢察官</w:t>
      </w:r>
      <w:r w:rsidR="00371E29" w:rsidRPr="00D8242C">
        <w:rPr>
          <w:rFonts w:hAnsi="標楷體" w:hint="eastAsia"/>
        </w:rPr>
        <w:t>雖自承未通知丁股檢察官有關</w:t>
      </w:r>
      <w:r w:rsidR="00B632C6" w:rsidRPr="00D8242C">
        <w:rPr>
          <w:rFonts w:hAnsi="標楷體" w:hint="eastAsia"/>
        </w:rPr>
        <w:t>陳</w:t>
      </w:r>
      <w:r w:rsidRPr="00D8242C">
        <w:rPr>
          <w:rFonts w:hAnsi="標楷體" w:hint="eastAsia"/>
        </w:rPr>
        <w:t>男</w:t>
      </w:r>
      <w:r w:rsidR="00371E29" w:rsidRPr="00D8242C">
        <w:rPr>
          <w:rFonts w:hAnsi="標楷體" w:hint="eastAsia"/>
        </w:rPr>
        <w:t>已於110年4月16日釋放，並開立乙種指揮書執行</w:t>
      </w:r>
      <w:r w:rsidR="00B632C6" w:rsidRPr="00D8242C">
        <w:rPr>
          <w:rFonts w:hAnsi="標楷體" w:hint="eastAsia"/>
        </w:rPr>
        <w:t>陳</w:t>
      </w:r>
      <w:r w:rsidRPr="00D8242C">
        <w:rPr>
          <w:rFonts w:hAnsi="標楷體" w:hint="eastAsia"/>
        </w:rPr>
        <w:t>男</w:t>
      </w:r>
      <w:r w:rsidR="00371E29" w:rsidRPr="00D8242C">
        <w:rPr>
          <w:rFonts w:hAnsi="標楷體" w:hint="eastAsia"/>
        </w:rPr>
        <w:t>前案有期徒刑</w:t>
      </w:r>
      <w:r w:rsidRPr="00D8242C">
        <w:rPr>
          <w:rFonts w:hAnsi="標楷體" w:hint="eastAsia"/>
        </w:rPr>
        <w:t>時</w:t>
      </w:r>
      <w:r w:rsidR="007D0616" w:rsidRPr="00D8242C">
        <w:rPr>
          <w:rFonts w:hAnsi="標楷體" w:hint="eastAsia"/>
        </w:rPr>
        <w:t>，</w:t>
      </w:r>
      <w:r w:rsidR="00371E29" w:rsidRPr="00D8242C">
        <w:rPr>
          <w:rFonts w:hAnsi="標楷體" w:hint="eastAsia"/>
        </w:rPr>
        <w:t>亦未確認書記官有無向執行書記官為正確告知之陳述，可認其未確實督導及確認書記官有無向執行書記官告知有關</w:t>
      </w:r>
      <w:r w:rsidR="00B632C6" w:rsidRPr="00D8242C">
        <w:rPr>
          <w:rFonts w:hAnsi="標楷體" w:hint="eastAsia"/>
        </w:rPr>
        <w:t>陳</w:t>
      </w:r>
      <w:r w:rsidRPr="00D8242C">
        <w:rPr>
          <w:rFonts w:hAnsi="標楷體" w:hint="eastAsia"/>
        </w:rPr>
        <w:t>男</w:t>
      </w:r>
      <w:r w:rsidR="00371E29" w:rsidRPr="00D8242C">
        <w:rPr>
          <w:rFonts w:hAnsi="標楷體" w:hint="eastAsia"/>
        </w:rPr>
        <w:t>借提之全部資訊，然此係基於承辦股主管注意義務之違反，即未善盡主管</w:t>
      </w:r>
      <w:r w:rsidR="00371E29" w:rsidRPr="00D8242C">
        <w:rPr>
          <w:rFonts w:hAnsi="標楷體" w:hint="eastAsia"/>
        </w:rPr>
        <w:lastRenderedPageBreak/>
        <w:t>即善良管理人之注意，應屬抽象過失，而非重大過失。</w:t>
      </w:r>
      <w:r w:rsidRPr="00D8242C">
        <w:rPr>
          <w:rFonts w:hAnsi="標楷體" w:hint="eastAsia"/>
        </w:rPr>
        <w:t>原判決</w:t>
      </w:r>
      <w:r w:rsidR="00610078" w:rsidRPr="00D8242C">
        <w:rPr>
          <w:rFonts w:hAnsi="標楷體" w:hint="eastAsia"/>
        </w:rPr>
        <w:t>上開論據，</w:t>
      </w:r>
      <w:r w:rsidRPr="00D8242C">
        <w:rPr>
          <w:rFonts w:hAnsi="標楷體" w:hint="eastAsia"/>
        </w:rPr>
        <w:t>並無悖於邏輯分析方法或通常及特別知識經驗之處。</w:t>
      </w:r>
    </w:p>
    <w:p w:rsidR="00A53D39" w:rsidRPr="00D8242C" w:rsidRDefault="005A297C" w:rsidP="00960F16">
      <w:pPr>
        <w:pStyle w:val="2"/>
        <w:spacing w:beforeLines="100" w:before="457"/>
        <w:ind w:left="1020" w:hanging="680"/>
        <w:rPr>
          <w:rFonts w:hAnsi="標楷體"/>
          <w:b/>
        </w:rPr>
      </w:pPr>
      <w:r w:rsidRPr="00D8242C">
        <w:rPr>
          <w:rFonts w:hAnsi="標楷體" w:hint="eastAsia"/>
          <w:b/>
        </w:rPr>
        <w:t>有</w:t>
      </w:r>
      <w:r w:rsidR="00A53D39" w:rsidRPr="00D8242C">
        <w:rPr>
          <w:rFonts w:hAnsi="標楷體" w:hint="eastAsia"/>
          <w:b/>
        </w:rPr>
        <w:t>關機關</w:t>
      </w:r>
      <w:r w:rsidRPr="00D8242C">
        <w:rPr>
          <w:rFonts w:hAnsi="標楷體" w:hint="eastAsia"/>
          <w:b/>
        </w:rPr>
        <w:t>就本案之</w:t>
      </w:r>
      <w:r w:rsidR="00A53D39" w:rsidRPr="00D8242C">
        <w:rPr>
          <w:rFonts w:hAnsi="標楷體" w:hint="eastAsia"/>
          <w:b/>
        </w:rPr>
        <w:t>說明</w:t>
      </w:r>
    </w:p>
    <w:p w:rsidR="00B34ADA" w:rsidRPr="00D8242C" w:rsidRDefault="00B34ADA" w:rsidP="00B34ADA">
      <w:pPr>
        <w:pStyle w:val="3"/>
        <w:rPr>
          <w:rFonts w:hAnsi="標楷體"/>
          <w:b/>
        </w:rPr>
      </w:pPr>
      <w:r w:rsidRPr="00D8242C">
        <w:rPr>
          <w:rFonts w:hAnsi="標楷體" w:hint="eastAsia"/>
          <w:b/>
        </w:rPr>
        <w:t>臺南地檢署</w:t>
      </w:r>
      <w:r w:rsidR="005A297C" w:rsidRPr="00D8242C">
        <w:rPr>
          <w:rFonts w:hAnsi="標楷體" w:hint="eastAsia"/>
          <w:b/>
        </w:rPr>
        <w:t>之說明</w:t>
      </w:r>
      <w:r w:rsidRPr="00D8242C">
        <w:rPr>
          <w:rFonts w:hAnsi="標楷體" w:hint="eastAsia"/>
          <w:b/>
        </w:rPr>
        <w:t>：</w:t>
      </w:r>
    </w:p>
    <w:p w:rsidR="00B34ADA" w:rsidRPr="00D8242C" w:rsidRDefault="00B34ADA" w:rsidP="00B34ADA">
      <w:pPr>
        <w:pStyle w:val="4"/>
        <w:rPr>
          <w:rFonts w:hAnsi="標楷體"/>
          <w:b/>
        </w:rPr>
      </w:pPr>
      <w:r w:rsidRPr="00D8242C">
        <w:rPr>
          <w:rFonts w:hAnsi="標楷體" w:hint="eastAsia"/>
          <w:b/>
        </w:rPr>
        <w:t>1</w:t>
      </w:r>
      <w:r w:rsidRPr="00D8242C">
        <w:rPr>
          <w:rFonts w:hAnsi="標楷體"/>
          <w:b/>
        </w:rPr>
        <w:t>11</w:t>
      </w:r>
      <w:r w:rsidRPr="00D8242C">
        <w:rPr>
          <w:rFonts w:hAnsi="標楷體" w:hint="eastAsia"/>
          <w:b/>
        </w:rPr>
        <w:t>年1</w:t>
      </w:r>
      <w:r w:rsidRPr="00D8242C">
        <w:rPr>
          <w:rFonts w:hAnsi="標楷體"/>
          <w:b/>
        </w:rPr>
        <w:t>2</w:t>
      </w:r>
      <w:r w:rsidRPr="00D8242C">
        <w:rPr>
          <w:rFonts w:hAnsi="標楷體" w:hint="eastAsia"/>
          <w:b/>
        </w:rPr>
        <w:t>月2</w:t>
      </w:r>
      <w:r w:rsidRPr="00D8242C">
        <w:rPr>
          <w:rFonts w:hAnsi="標楷體"/>
          <w:b/>
        </w:rPr>
        <w:t>2</w:t>
      </w:r>
      <w:r w:rsidRPr="00D8242C">
        <w:rPr>
          <w:rFonts w:hAnsi="標楷體" w:hint="eastAsia"/>
          <w:b/>
        </w:rPr>
        <w:t>日函</w:t>
      </w:r>
      <w:r w:rsidRPr="00D8242C">
        <w:rPr>
          <w:rStyle w:val="aff"/>
          <w:rFonts w:hAnsi="標楷體"/>
        </w:rPr>
        <w:footnoteReference w:id="12"/>
      </w:r>
      <w:r w:rsidRPr="00D8242C">
        <w:rPr>
          <w:rFonts w:hAnsi="標楷體" w:hint="eastAsia"/>
          <w:b/>
        </w:rPr>
        <w:t>，略以：</w:t>
      </w:r>
    </w:p>
    <w:p w:rsidR="00B34ADA" w:rsidRPr="00D8242C" w:rsidRDefault="00B34ADA" w:rsidP="00B34ADA">
      <w:pPr>
        <w:pStyle w:val="5"/>
        <w:rPr>
          <w:rFonts w:hAnsi="標楷體"/>
        </w:rPr>
      </w:pPr>
      <w:r w:rsidRPr="00D8242C">
        <w:rPr>
          <w:rFonts w:hAnsi="標楷體" w:hint="eastAsia"/>
        </w:rPr>
        <w:t>當時法警室僅每週三、五前往高雄戒治所提解人犯，且釋票需於前一日交付法警室</w:t>
      </w:r>
      <w:r w:rsidR="00BC2670" w:rsidRPr="00D8242C">
        <w:rPr>
          <w:rFonts w:hAnsi="標楷體" w:hint="eastAsia"/>
        </w:rPr>
        <w:t>始</w:t>
      </w:r>
      <w:r w:rsidRPr="00D8242C">
        <w:rPr>
          <w:rFonts w:hAnsi="標楷體" w:hint="eastAsia"/>
        </w:rPr>
        <w:t>能順利於翌日進行提解作業，故110年4月16日</w:t>
      </w:r>
      <w:r w:rsidR="00BC2670" w:rsidRPr="00D8242C">
        <w:rPr>
          <w:rFonts w:hAnsi="標楷體" w:hint="eastAsia"/>
        </w:rPr>
        <w:t>(</w:t>
      </w:r>
      <w:r w:rsidRPr="00D8242C">
        <w:rPr>
          <w:rFonts w:hAnsi="標楷體" w:hint="eastAsia"/>
        </w:rPr>
        <w:t>週五</w:t>
      </w:r>
      <w:r w:rsidR="00BC2670" w:rsidRPr="00D8242C">
        <w:rPr>
          <w:rFonts w:hAnsi="標楷體" w:hint="eastAsia"/>
        </w:rPr>
        <w:t>)</w:t>
      </w:r>
      <w:r w:rsidRPr="00D8242C">
        <w:rPr>
          <w:rFonts w:hAnsi="標楷體" w:hint="eastAsia"/>
        </w:rPr>
        <w:t>良股僅得開立釋票及乙種指揮書傳真予高雄戒治所</w:t>
      </w:r>
      <w:r w:rsidR="00BC2670" w:rsidRPr="00D8242C">
        <w:rPr>
          <w:rFonts w:hAnsi="標楷體" w:hint="eastAsia"/>
        </w:rPr>
        <w:t>(</w:t>
      </w:r>
      <w:r w:rsidR="00160AD4" w:rsidRPr="00D8242C">
        <w:rPr>
          <w:rFonts w:hAnsi="標楷體" w:hint="eastAsia"/>
        </w:rPr>
        <w:t>寄</w:t>
      </w:r>
      <w:r w:rsidR="00BC2670" w:rsidRPr="00D8242C">
        <w:rPr>
          <w:rFonts w:hAnsi="標楷體" w:hint="eastAsia"/>
        </w:rPr>
        <w:t>監)</w:t>
      </w:r>
      <w:r w:rsidRPr="00D8242C">
        <w:rPr>
          <w:rFonts w:hAnsi="標楷體" w:hint="eastAsia"/>
        </w:rPr>
        <w:t>以維被告權利，及預開1</w:t>
      </w:r>
      <w:r w:rsidRPr="00D8242C">
        <w:rPr>
          <w:rFonts w:hAnsi="標楷體"/>
        </w:rPr>
        <w:t>10</w:t>
      </w:r>
      <w:r w:rsidRPr="00D8242C">
        <w:rPr>
          <w:rFonts w:hAnsi="標楷體" w:hint="eastAsia"/>
        </w:rPr>
        <w:t>年4月2</w:t>
      </w:r>
      <w:r w:rsidRPr="00D8242C">
        <w:rPr>
          <w:rFonts w:hAnsi="標楷體"/>
        </w:rPr>
        <w:t>1</w:t>
      </w:r>
      <w:r w:rsidRPr="00D8242C">
        <w:rPr>
          <w:rFonts w:hAnsi="標楷體" w:hint="eastAsia"/>
        </w:rPr>
        <w:t>日</w:t>
      </w:r>
      <w:r w:rsidR="00BC2670" w:rsidRPr="00D8242C">
        <w:rPr>
          <w:rFonts w:hAnsi="標楷體" w:hint="eastAsia"/>
        </w:rPr>
        <w:t>(</w:t>
      </w:r>
      <w:r w:rsidRPr="00D8242C">
        <w:rPr>
          <w:rFonts w:hAnsi="標楷體" w:hint="eastAsia"/>
        </w:rPr>
        <w:t>週三</w:t>
      </w:r>
      <w:r w:rsidR="00BC2670" w:rsidRPr="00D8242C">
        <w:rPr>
          <w:rFonts w:hAnsi="標楷體" w:hint="eastAsia"/>
        </w:rPr>
        <w:t>)</w:t>
      </w:r>
      <w:r w:rsidRPr="00D8242C">
        <w:rPr>
          <w:rFonts w:hAnsi="標楷體" w:hint="eastAsia"/>
        </w:rPr>
        <w:t>之提票予法警室</w:t>
      </w:r>
      <w:r w:rsidR="00BC2670" w:rsidRPr="00D8242C">
        <w:rPr>
          <w:rFonts w:hAnsi="標楷體" w:hint="eastAsia"/>
        </w:rPr>
        <w:t>，</w:t>
      </w:r>
      <w:r w:rsidRPr="00D8242C">
        <w:rPr>
          <w:rFonts w:hAnsi="標楷體" w:hint="eastAsia"/>
        </w:rPr>
        <w:t>以利後續之提解被告返還臺南分監接續執行之作業程序。</w:t>
      </w:r>
    </w:p>
    <w:p w:rsidR="00B34ADA" w:rsidRPr="00D8242C" w:rsidRDefault="006C0036" w:rsidP="00B34ADA">
      <w:pPr>
        <w:pStyle w:val="5"/>
        <w:rPr>
          <w:rFonts w:hAnsi="標楷體"/>
        </w:rPr>
      </w:pPr>
      <w:r w:rsidRPr="00D8242C">
        <w:rPr>
          <w:rFonts w:hAnsi="標楷體" w:hint="eastAsia"/>
        </w:rPr>
        <w:t>該</w:t>
      </w:r>
      <w:r w:rsidR="00B34ADA" w:rsidRPr="00D8242C">
        <w:rPr>
          <w:rFonts w:hAnsi="標楷體" w:hint="eastAsia"/>
        </w:rPr>
        <w:t>署執行科丁股109年</w:t>
      </w:r>
      <w:r w:rsidR="00BC2670" w:rsidRPr="00D8242C">
        <w:rPr>
          <w:rFonts w:hAnsi="標楷體" w:hint="eastAsia"/>
        </w:rPr>
        <w:t>度</w:t>
      </w:r>
      <w:r w:rsidR="00B34ADA" w:rsidRPr="00D8242C">
        <w:rPr>
          <w:rFonts w:hAnsi="標楷體" w:hint="eastAsia"/>
        </w:rPr>
        <w:t>執緝丁字</w:t>
      </w:r>
      <w:r w:rsidR="00B34ADA" w:rsidRPr="00D8242C">
        <w:rPr>
          <w:rFonts w:hAnsi="標楷體"/>
        </w:rPr>
        <w:t>545</w:t>
      </w:r>
      <w:r w:rsidR="00B34ADA" w:rsidRPr="00D8242C">
        <w:rPr>
          <w:rFonts w:hAnsi="標楷體" w:hint="eastAsia"/>
        </w:rPr>
        <w:t>號案件，係依據前述</w:t>
      </w:r>
      <w:r w:rsidR="00BC2670" w:rsidRPr="00D8242C">
        <w:rPr>
          <w:rFonts w:hAnsi="標楷體" w:hint="eastAsia"/>
        </w:rPr>
        <w:t>2</w:t>
      </w:r>
      <w:r w:rsidR="00B34ADA" w:rsidRPr="00D8242C">
        <w:rPr>
          <w:rFonts w:hAnsi="標楷體" w:hint="eastAsia"/>
        </w:rPr>
        <w:t>張提票認定</w:t>
      </w:r>
      <w:r w:rsidR="00BC2670" w:rsidRPr="00D8242C">
        <w:rPr>
          <w:rFonts w:hAnsi="標楷體" w:hint="eastAsia"/>
        </w:rPr>
        <w:t>陳男</w:t>
      </w:r>
      <w:r w:rsidR="00B34ADA" w:rsidRPr="00D8242C">
        <w:rPr>
          <w:rFonts w:hAnsi="標楷體" w:hint="eastAsia"/>
        </w:rPr>
        <w:t>自110年2月9日提解執行觀察勒戒，</w:t>
      </w:r>
      <w:r w:rsidR="00E5004D" w:rsidRPr="00D8242C">
        <w:rPr>
          <w:rFonts w:hAnsi="標楷體" w:hint="eastAsia"/>
        </w:rPr>
        <w:t>至</w:t>
      </w:r>
      <w:r w:rsidR="00B34ADA" w:rsidRPr="00D8242C">
        <w:rPr>
          <w:rFonts w:hAnsi="標楷體" w:hint="eastAsia"/>
        </w:rPr>
        <w:t>110年4月21日解還臺南分監接續執行</w:t>
      </w:r>
      <w:r w:rsidR="00E5004D" w:rsidRPr="00D8242C">
        <w:rPr>
          <w:rFonts w:hAnsi="標楷體" w:hint="eastAsia"/>
        </w:rPr>
        <w:t>前</w:t>
      </w:r>
      <w:r w:rsidR="00B34ADA" w:rsidRPr="00D8242C">
        <w:rPr>
          <w:rFonts w:hAnsi="標楷體" w:hint="eastAsia"/>
        </w:rPr>
        <w:t>案徒刑之前一日</w:t>
      </w:r>
      <w:r w:rsidR="00E5004D" w:rsidRPr="00D8242C">
        <w:rPr>
          <w:rFonts w:hAnsi="標楷體" w:hint="eastAsia"/>
        </w:rPr>
        <w:t>(</w:t>
      </w:r>
      <w:r w:rsidR="00B34ADA" w:rsidRPr="00D8242C">
        <w:rPr>
          <w:rFonts w:hAnsi="標楷體" w:hint="eastAsia"/>
        </w:rPr>
        <w:t>即110年4月20日</w:t>
      </w:r>
      <w:r w:rsidR="00E5004D" w:rsidRPr="00D8242C">
        <w:rPr>
          <w:rFonts w:hAnsi="標楷體" w:hint="eastAsia"/>
        </w:rPr>
        <w:t>)，</w:t>
      </w:r>
      <w:r w:rsidR="00B34ADA" w:rsidRPr="00D8242C">
        <w:rPr>
          <w:rFonts w:hAnsi="標楷體" w:hint="eastAsia"/>
        </w:rPr>
        <w:t>執行觀察勒戒期間共71日，故前開執行期滿日應予順延至110年5月31日而開立甲種指揮書。從而，良股及丁股均無可歸責事由。</w:t>
      </w:r>
    </w:p>
    <w:p w:rsidR="00B34ADA" w:rsidRPr="00D8242C" w:rsidRDefault="00B34ADA" w:rsidP="00B34ADA">
      <w:pPr>
        <w:pStyle w:val="4"/>
        <w:rPr>
          <w:rFonts w:hAnsi="標楷體"/>
          <w:b/>
        </w:rPr>
      </w:pPr>
      <w:r w:rsidRPr="00D8242C">
        <w:rPr>
          <w:rFonts w:hAnsi="標楷體" w:hint="eastAsia"/>
          <w:b/>
        </w:rPr>
        <w:t>1</w:t>
      </w:r>
      <w:r w:rsidRPr="00D8242C">
        <w:rPr>
          <w:rFonts w:hAnsi="標楷體"/>
          <w:b/>
        </w:rPr>
        <w:t>12</w:t>
      </w:r>
      <w:r w:rsidRPr="00D8242C">
        <w:rPr>
          <w:rFonts w:hAnsi="標楷體" w:hint="eastAsia"/>
          <w:b/>
        </w:rPr>
        <w:t>年1月1</w:t>
      </w:r>
      <w:r w:rsidRPr="00D8242C">
        <w:rPr>
          <w:rFonts w:hAnsi="標楷體"/>
          <w:b/>
        </w:rPr>
        <w:t>1</w:t>
      </w:r>
      <w:r w:rsidR="001F3ACB" w:rsidRPr="00D8242C">
        <w:rPr>
          <w:rFonts w:hAnsi="標楷體" w:hint="eastAsia"/>
          <w:b/>
        </w:rPr>
        <w:t>日</w:t>
      </w:r>
      <w:r w:rsidRPr="00D8242C">
        <w:rPr>
          <w:rFonts w:hAnsi="標楷體" w:hint="eastAsia"/>
          <w:b/>
        </w:rPr>
        <w:t>函</w:t>
      </w:r>
      <w:r w:rsidRPr="00D8242C">
        <w:rPr>
          <w:rStyle w:val="aff"/>
          <w:rFonts w:hAnsi="標楷體"/>
        </w:rPr>
        <w:footnoteReference w:id="13"/>
      </w:r>
      <w:r w:rsidRPr="00D8242C">
        <w:rPr>
          <w:rFonts w:hAnsi="標楷體" w:hint="eastAsia"/>
          <w:b/>
        </w:rPr>
        <w:t>，略以：</w:t>
      </w:r>
    </w:p>
    <w:p w:rsidR="00B34ADA" w:rsidRPr="00D8242C" w:rsidRDefault="00407351" w:rsidP="00B34ADA">
      <w:pPr>
        <w:pStyle w:val="5"/>
        <w:rPr>
          <w:rFonts w:hAnsi="標楷體"/>
        </w:rPr>
      </w:pPr>
      <w:r w:rsidRPr="00D8242C">
        <w:rPr>
          <w:rFonts w:hAnsi="標楷體" w:hint="eastAsia"/>
        </w:rPr>
        <w:t>該署</w:t>
      </w:r>
      <w:r w:rsidR="00B34ADA" w:rsidRPr="00D8242C">
        <w:rPr>
          <w:rFonts w:hAnsi="標楷體" w:hint="eastAsia"/>
        </w:rPr>
        <w:t>偵查股向執行股洽借人犯執行觀察勒戒，往例均是由偵查股檢察官請書記官</w:t>
      </w:r>
      <w:r w:rsidR="009F261D" w:rsidRPr="00D8242C">
        <w:rPr>
          <w:rFonts w:hAnsi="標楷體" w:hint="eastAsia"/>
        </w:rPr>
        <w:t>電話</w:t>
      </w:r>
      <w:r w:rsidR="00B34ADA" w:rsidRPr="00D8242C">
        <w:rPr>
          <w:rFonts w:hAnsi="標楷體" w:hint="eastAsia"/>
        </w:rPr>
        <w:t>詢問執行股書記官洽借，執行股書記官再請示執行股檢察官同意洽借後，就由偵查股檢察官開立提票將受刑人提出，而解還人犯，則由偵查股檢</w:t>
      </w:r>
      <w:r w:rsidR="00B34ADA" w:rsidRPr="00D8242C">
        <w:rPr>
          <w:rFonts w:hAnsi="標楷體" w:hint="eastAsia"/>
        </w:rPr>
        <w:lastRenderedPageBreak/>
        <w:t>察官開立還押票解還監獄，</w:t>
      </w:r>
      <w:r w:rsidR="00B34ADA" w:rsidRPr="00D8242C">
        <w:rPr>
          <w:rFonts w:hAnsi="標楷體" w:hint="eastAsia"/>
          <w:b/>
        </w:rPr>
        <w:t>因往例均以電話通知之方式行之，故無書面資料存放於卷內。</w:t>
      </w:r>
      <w:r w:rsidR="001F3ACB" w:rsidRPr="00D8242C">
        <w:rPr>
          <w:rFonts w:hAnsi="標楷體" w:hint="eastAsia"/>
          <w:b/>
        </w:rPr>
        <w:t>該署為此已新增「借提執行觀察勒戒</w:t>
      </w:r>
      <w:r w:rsidR="00151290" w:rsidRPr="00D8242C">
        <w:rPr>
          <w:rFonts w:hAnsi="標楷體" w:hint="eastAsia"/>
          <w:b/>
        </w:rPr>
        <w:t>(含</w:t>
      </w:r>
      <w:r w:rsidR="001F3ACB" w:rsidRPr="00D8242C">
        <w:rPr>
          <w:rFonts w:hAnsi="標楷體" w:hint="eastAsia"/>
          <w:b/>
        </w:rPr>
        <w:t>強制戒治</w:t>
      </w:r>
      <w:r w:rsidR="00151290" w:rsidRPr="00D8242C">
        <w:rPr>
          <w:rFonts w:hAnsi="標楷體" w:hint="eastAsia"/>
          <w:b/>
        </w:rPr>
        <w:t>)</w:t>
      </w:r>
      <w:r w:rsidR="001F3ACB" w:rsidRPr="00D8242C">
        <w:rPr>
          <w:rFonts w:hAnsi="標楷體" w:hint="eastAsia"/>
          <w:b/>
        </w:rPr>
        <w:t>標準作業流程」，由偵查股以借提通知單之形式向執行股洽借人犯</w:t>
      </w:r>
      <w:r w:rsidR="001F3ACB" w:rsidRPr="00D8242C">
        <w:rPr>
          <w:rFonts w:hAnsi="標楷體" w:hint="eastAsia"/>
        </w:rPr>
        <w:t>，使偵查股及執行股之卷宗內均各有完整之書面資料以為憑據。</w:t>
      </w:r>
    </w:p>
    <w:p w:rsidR="00B34ADA" w:rsidRPr="00D8242C" w:rsidRDefault="00981035" w:rsidP="00B34ADA">
      <w:pPr>
        <w:pStyle w:val="5"/>
        <w:rPr>
          <w:rFonts w:hAnsi="標楷體"/>
        </w:rPr>
      </w:pPr>
      <w:r w:rsidRPr="00D8242C">
        <w:rPr>
          <w:rFonts w:hAnsi="標楷體" w:hint="eastAsia"/>
        </w:rPr>
        <w:t>郭</w:t>
      </w:r>
      <w:r w:rsidR="00B34ADA" w:rsidRPr="00D8242C">
        <w:rPr>
          <w:rFonts w:hAnsi="標楷體" w:hint="eastAsia"/>
        </w:rPr>
        <w:t>檢察官於110年4月16日核發之乙種指揮書予燕巢分監暫為執行</w:t>
      </w:r>
      <w:r w:rsidR="00B632C6" w:rsidRPr="00D8242C">
        <w:rPr>
          <w:rFonts w:hAnsi="標楷體" w:hint="eastAsia"/>
        </w:rPr>
        <w:t>陳</w:t>
      </w:r>
      <w:r w:rsidR="001F3ACB" w:rsidRPr="00D8242C">
        <w:rPr>
          <w:rFonts w:hAnsi="標楷體" w:hint="eastAsia"/>
        </w:rPr>
        <w:t>男</w:t>
      </w:r>
      <w:r w:rsidR="00B34ADA" w:rsidRPr="00D8242C">
        <w:rPr>
          <w:rFonts w:hAnsi="標楷體" w:hint="eastAsia"/>
        </w:rPr>
        <w:t>之刑期，依往例偵查股書記官得以電話通知執行股，偵查股檢察官代為核發乙種指揮書一事，或將該乙種指揮書之影本或正本登簿送達予執行股使之知悉，或由收執乙種指揮書之矯正機關通知執行股換發甲種指揮書，惟卷內並無相關通知或送達之資料。</w:t>
      </w:r>
      <w:r w:rsidR="00DA0A84" w:rsidRPr="00D8242C">
        <w:rPr>
          <w:rFonts w:hAnsi="標楷體" w:hint="eastAsia"/>
        </w:rPr>
        <w:t>施</w:t>
      </w:r>
      <w:r w:rsidR="00B34ADA" w:rsidRPr="00D8242C">
        <w:rPr>
          <w:rFonts w:hAnsi="標楷體" w:hint="eastAsia"/>
        </w:rPr>
        <w:t>檢察官係依據臺南分監所傳真之</w:t>
      </w:r>
      <w:r w:rsidR="00DA0A84" w:rsidRPr="00D8242C">
        <w:rPr>
          <w:rFonts w:hAnsi="標楷體" w:hint="eastAsia"/>
        </w:rPr>
        <w:t>郭</w:t>
      </w:r>
      <w:r w:rsidR="00B34ADA" w:rsidRPr="00D8242C">
        <w:rPr>
          <w:rFonts w:hAnsi="標楷體" w:hint="eastAsia"/>
        </w:rPr>
        <w:t>檢察官之提票、還押票上所載之提押日及還押日計算原刑期應順延之期間，並製作甲種指揮書。因強制戒治釋放日與實際還押日並非同一日，故造成期間計算不正確，</w:t>
      </w:r>
      <w:r w:rsidR="00B34ADA" w:rsidRPr="00D8242C">
        <w:rPr>
          <w:rFonts w:hAnsi="標楷體" w:hint="eastAsia"/>
          <w:b/>
        </w:rPr>
        <w:t>如執行股有向偵查股查詢實際釋放日或偵查股有主動告知實際釋放日，應可避免期間計算錯誤</w:t>
      </w:r>
      <w:r w:rsidR="00B34ADA" w:rsidRPr="00D8242C">
        <w:rPr>
          <w:rFonts w:hAnsi="標楷體" w:hint="eastAsia"/>
        </w:rPr>
        <w:t>。</w:t>
      </w:r>
    </w:p>
    <w:p w:rsidR="00B34ADA" w:rsidRPr="00D8242C" w:rsidRDefault="00B34ADA" w:rsidP="00B34ADA">
      <w:pPr>
        <w:pStyle w:val="5"/>
        <w:rPr>
          <w:rFonts w:hAnsi="標楷體"/>
        </w:rPr>
      </w:pPr>
      <w:r w:rsidRPr="00D8242C">
        <w:rPr>
          <w:rFonts w:hAnsi="標楷體" w:hint="eastAsia"/>
        </w:rPr>
        <w:t>釋票備註欄所載</w:t>
      </w:r>
      <w:r w:rsidR="007B2AF6" w:rsidRPr="00D8242C">
        <w:rPr>
          <w:rFonts w:hAnsi="標楷體" w:hint="eastAsia"/>
        </w:rPr>
        <w:t>：</w:t>
      </w:r>
      <w:r w:rsidRPr="00D8242C">
        <w:rPr>
          <w:rFonts w:hAnsi="標楷體" w:hint="eastAsia"/>
        </w:rPr>
        <w:t>「解還臺南分監接續執行」僅係提醒高雄戒治所，該人犯將另日解還臺南分監接續執行，切勿逕為釋放，並非於110年4月16日當日即已提解該人犯至臺南分監接續執行。</w:t>
      </w:r>
    </w:p>
    <w:p w:rsidR="00B34ADA" w:rsidRPr="00D8242C" w:rsidRDefault="00B34ADA" w:rsidP="00B34ADA">
      <w:pPr>
        <w:pStyle w:val="5"/>
        <w:rPr>
          <w:rFonts w:hAnsi="標楷體"/>
        </w:rPr>
      </w:pPr>
      <w:r w:rsidRPr="00D8242C">
        <w:rPr>
          <w:rFonts w:hAnsi="標楷體" w:hint="eastAsia"/>
        </w:rPr>
        <w:t>110年5月間，因C</w:t>
      </w:r>
      <w:r w:rsidR="00085FB6" w:rsidRPr="00D8242C">
        <w:rPr>
          <w:rFonts w:hAnsi="標楷體"/>
        </w:rPr>
        <w:t>OVID</w:t>
      </w:r>
      <w:r w:rsidRPr="00D8242C">
        <w:rPr>
          <w:rFonts w:hAnsi="標楷體" w:hint="eastAsia"/>
        </w:rPr>
        <w:t>-19疫情爆發，中央疫情指揮中心將疫情警戒提升為三級，</w:t>
      </w:r>
      <w:r w:rsidR="00407351" w:rsidRPr="00D8242C">
        <w:rPr>
          <w:rFonts w:hAnsi="標楷體" w:hint="eastAsia"/>
        </w:rPr>
        <w:t>該署</w:t>
      </w:r>
      <w:r w:rsidRPr="00D8242C">
        <w:rPr>
          <w:rFonts w:hAnsi="標楷體" w:hint="eastAsia"/>
        </w:rPr>
        <w:t>為因應疫情提升乃實施分流上班，每日上班人員僅有一半員工，而導致無法即時分案及分案後無法即時處理之情形。</w:t>
      </w:r>
    </w:p>
    <w:p w:rsidR="00B34ADA" w:rsidRPr="00D8242C" w:rsidRDefault="00B632C6" w:rsidP="00B34ADA">
      <w:pPr>
        <w:pStyle w:val="5"/>
        <w:rPr>
          <w:rFonts w:hAnsi="標楷體"/>
        </w:rPr>
      </w:pPr>
      <w:r w:rsidRPr="00D8242C">
        <w:rPr>
          <w:rFonts w:hAnsi="標楷體" w:hint="eastAsia"/>
        </w:rPr>
        <w:lastRenderedPageBreak/>
        <w:t>陳</w:t>
      </w:r>
      <w:r w:rsidR="00E52AB1" w:rsidRPr="00D8242C">
        <w:rPr>
          <w:rFonts w:hAnsi="標楷體" w:hint="eastAsia"/>
        </w:rPr>
        <w:t>男</w:t>
      </w:r>
      <w:r w:rsidR="00B34ADA" w:rsidRPr="00D8242C">
        <w:rPr>
          <w:rFonts w:hAnsi="標楷體" w:hint="eastAsia"/>
        </w:rPr>
        <w:t>1</w:t>
      </w:r>
      <w:r w:rsidR="00B34ADA" w:rsidRPr="00D8242C">
        <w:rPr>
          <w:rFonts w:hAnsi="標楷體"/>
        </w:rPr>
        <w:t>10</w:t>
      </w:r>
      <w:r w:rsidR="00D152AE" w:rsidRPr="00D8242C">
        <w:rPr>
          <w:rFonts w:hAnsi="標楷體" w:hint="eastAsia"/>
        </w:rPr>
        <w:t>年</w:t>
      </w:r>
      <w:r w:rsidR="00B34ADA" w:rsidRPr="00D8242C">
        <w:rPr>
          <w:rFonts w:hAnsi="標楷體"/>
        </w:rPr>
        <w:t>4</w:t>
      </w:r>
      <w:r w:rsidR="00D152AE" w:rsidRPr="00D8242C">
        <w:rPr>
          <w:rFonts w:hAnsi="標楷體" w:hint="eastAsia"/>
        </w:rPr>
        <w:t>月</w:t>
      </w:r>
      <w:r w:rsidR="00B34ADA" w:rsidRPr="00D8242C">
        <w:rPr>
          <w:rFonts w:hAnsi="標楷體"/>
        </w:rPr>
        <w:t>30</w:t>
      </w:r>
      <w:r w:rsidR="00D152AE" w:rsidRPr="00D8242C">
        <w:rPr>
          <w:rFonts w:hAnsi="標楷體" w:hint="eastAsia"/>
        </w:rPr>
        <w:t>日</w:t>
      </w:r>
      <w:r w:rsidR="00B34ADA" w:rsidRPr="00D8242C">
        <w:rPr>
          <w:rFonts w:hAnsi="標楷體" w:hint="eastAsia"/>
        </w:rPr>
        <w:t>聲請狀，經</w:t>
      </w:r>
      <w:r w:rsidR="00407351" w:rsidRPr="00D8242C">
        <w:rPr>
          <w:rFonts w:hAnsi="標楷體" w:hint="eastAsia"/>
        </w:rPr>
        <w:t>該署</w:t>
      </w:r>
      <w:r w:rsidR="00B34ADA" w:rsidRPr="00D8242C">
        <w:rPr>
          <w:rFonts w:hAnsi="標楷體" w:hint="eastAsia"/>
        </w:rPr>
        <w:t>於110年5月3日收受後，數日後轉交予丁股</w:t>
      </w:r>
      <w:r w:rsidR="003575D7" w:rsidRPr="00D8242C">
        <w:rPr>
          <w:rFonts w:hAnsi="標楷體" w:hint="eastAsia"/>
        </w:rPr>
        <w:t>賴</w:t>
      </w:r>
      <w:r w:rsidR="00B34ADA" w:rsidRPr="00D8242C">
        <w:rPr>
          <w:rFonts w:hAnsi="標楷體" w:hint="eastAsia"/>
        </w:rPr>
        <w:t>書記官收執</w:t>
      </w:r>
      <w:r w:rsidR="00D45ABA" w:rsidRPr="00D8242C">
        <w:rPr>
          <w:rFonts w:hAnsi="標楷體" w:hint="eastAsia"/>
        </w:rPr>
        <w:t>。</w:t>
      </w:r>
      <w:r w:rsidR="00B34ADA" w:rsidRPr="00D8242C">
        <w:rPr>
          <w:rFonts w:hAnsi="標楷體" w:hint="eastAsia"/>
        </w:rPr>
        <w:t>因其未細查全部文字內容，以為係受刑人爭執不應受強制戒治裁定之執行，故未予送分「執聲他」案，亦未將該聲請狀送執行檢察官批示，使檢察官知悉處理。</w:t>
      </w:r>
    </w:p>
    <w:p w:rsidR="00B34ADA" w:rsidRPr="00D8242C" w:rsidRDefault="00B632C6" w:rsidP="00B34ADA">
      <w:pPr>
        <w:pStyle w:val="5"/>
        <w:rPr>
          <w:rFonts w:hAnsi="標楷體"/>
        </w:rPr>
      </w:pPr>
      <w:r w:rsidRPr="00D8242C">
        <w:rPr>
          <w:rFonts w:hAnsi="標楷體" w:hint="eastAsia"/>
        </w:rPr>
        <w:t>陳</w:t>
      </w:r>
      <w:r w:rsidR="00E52AB1" w:rsidRPr="00D8242C">
        <w:rPr>
          <w:rFonts w:hAnsi="標楷體" w:hint="eastAsia"/>
        </w:rPr>
        <w:t>男</w:t>
      </w:r>
      <w:r w:rsidR="00B34ADA" w:rsidRPr="00D8242C">
        <w:rPr>
          <w:rFonts w:hAnsi="標楷體" w:hint="eastAsia"/>
        </w:rPr>
        <w:t>110</w:t>
      </w:r>
      <w:r w:rsidR="00D45ABA" w:rsidRPr="00D8242C">
        <w:rPr>
          <w:rFonts w:hAnsi="標楷體" w:hint="eastAsia"/>
        </w:rPr>
        <w:t>年</w:t>
      </w:r>
      <w:r w:rsidR="00B34ADA" w:rsidRPr="00D8242C">
        <w:rPr>
          <w:rFonts w:hAnsi="標楷體"/>
        </w:rPr>
        <w:t>5</w:t>
      </w:r>
      <w:r w:rsidR="00D45ABA" w:rsidRPr="00D8242C">
        <w:rPr>
          <w:rFonts w:hAnsi="標楷體" w:hint="eastAsia"/>
        </w:rPr>
        <w:t>月</w:t>
      </w:r>
      <w:r w:rsidR="00B34ADA" w:rsidRPr="00D8242C">
        <w:rPr>
          <w:rFonts w:hAnsi="標楷體"/>
        </w:rPr>
        <w:t>19</w:t>
      </w:r>
      <w:r w:rsidR="00D45ABA" w:rsidRPr="00D8242C">
        <w:rPr>
          <w:rFonts w:hAnsi="標楷體" w:hint="eastAsia"/>
        </w:rPr>
        <w:t>日</w:t>
      </w:r>
      <w:r w:rsidR="00B34ADA" w:rsidRPr="00D8242C">
        <w:rPr>
          <w:rFonts w:hAnsi="標楷體" w:hint="eastAsia"/>
        </w:rPr>
        <w:t>聲請狀，經</w:t>
      </w:r>
      <w:r w:rsidR="00407351" w:rsidRPr="00D8242C">
        <w:rPr>
          <w:rFonts w:hAnsi="標楷體" w:hint="eastAsia"/>
        </w:rPr>
        <w:t>該署</w:t>
      </w:r>
      <w:r w:rsidR="00B34ADA" w:rsidRPr="00D8242C">
        <w:rPr>
          <w:rFonts w:hAnsi="標楷體" w:hint="eastAsia"/>
        </w:rPr>
        <w:t>1</w:t>
      </w:r>
      <w:r w:rsidR="00B34ADA" w:rsidRPr="00D8242C">
        <w:rPr>
          <w:rFonts w:hAnsi="標楷體"/>
        </w:rPr>
        <w:t>10</w:t>
      </w:r>
      <w:r w:rsidR="00B34ADA" w:rsidRPr="00D8242C">
        <w:rPr>
          <w:rFonts w:hAnsi="標楷體" w:hint="eastAsia"/>
        </w:rPr>
        <w:t>年5月2</w:t>
      </w:r>
      <w:r w:rsidR="00B34ADA" w:rsidRPr="00D8242C">
        <w:rPr>
          <w:rFonts w:hAnsi="標楷體"/>
        </w:rPr>
        <w:t>1</w:t>
      </w:r>
      <w:r w:rsidR="00B34ADA" w:rsidRPr="00D8242C">
        <w:rPr>
          <w:rFonts w:hAnsi="標楷體" w:hint="eastAsia"/>
        </w:rPr>
        <w:t>日</w:t>
      </w:r>
      <w:r w:rsidR="00E52AB1" w:rsidRPr="00D8242C">
        <w:rPr>
          <w:rFonts w:hAnsi="標楷體" w:hint="eastAsia"/>
        </w:rPr>
        <w:t>(</w:t>
      </w:r>
      <w:r w:rsidR="00B34ADA" w:rsidRPr="00D8242C">
        <w:rPr>
          <w:rFonts w:hAnsi="標楷體" w:hint="eastAsia"/>
        </w:rPr>
        <w:t>週五</w:t>
      </w:r>
      <w:r w:rsidR="00E52AB1" w:rsidRPr="00D8242C">
        <w:rPr>
          <w:rFonts w:hAnsi="標楷體" w:hint="eastAsia"/>
        </w:rPr>
        <w:t>)</w:t>
      </w:r>
      <w:r w:rsidR="00B34ADA" w:rsidRPr="00D8242C">
        <w:rPr>
          <w:rFonts w:hAnsi="標楷體" w:hint="eastAsia"/>
        </w:rPr>
        <w:t>分1</w:t>
      </w:r>
      <w:r w:rsidR="00B34ADA" w:rsidRPr="00D8242C">
        <w:rPr>
          <w:rFonts w:hAnsi="標楷體"/>
        </w:rPr>
        <w:t>10</w:t>
      </w:r>
      <w:r w:rsidR="00B34ADA" w:rsidRPr="00D8242C">
        <w:rPr>
          <w:rFonts w:hAnsi="標楷體" w:hint="eastAsia"/>
        </w:rPr>
        <w:t>年度執聲他字第3</w:t>
      </w:r>
      <w:r w:rsidR="00B34ADA" w:rsidRPr="00D8242C">
        <w:rPr>
          <w:rFonts w:hAnsi="標楷體"/>
        </w:rPr>
        <w:t>76</w:t>
      </w:r>
      <w:r w:rsidR="00B34ADA" w:rsidRPr="00D8242C">
        <w:rPr>
          <w:rFonts w:hAnsi="標楷體" w:hint="eastAsia"/>
        </w:rPr>
        <w:t>號案件交丁股</w:t>
      </w:r>
      <w:r w:rsidR="00E52AB1" w:rsidRPr="00D8242C">
        <w:rPr>
          <w:rFonts w:hAnsi="標楷體" w:hint="eastAsia"/>
        </w:rPr>
        <w:t>賴</w:t>
      </w:r>
      <w:r w:rsidR="00B34ADA" w:rsidRPr="00D8242C">
        <w:rPr>
          <w:rFonts w:hAnsi="標楷體" w:hint="eastAsia"/>
        </w:rPr>
        <w:t>書記官，而</w:t>
      </w:r>
      <w:r w:rsidR="00E52AB1" w:rsidRPr="00D8242C">
        <w:rPr>
          <w:rFonts w:hAnsi="標楷體" w:hint="eastAsia"/>
        </w:rPr>
        <w:t>賴</w:t>
      </w:r>
      <w:r w:rsidR="00B34ADA" w:rsidRPr="00D8242C">
        <w:rPr>
          <w:rFonts w:hAnsi="標楷體" w:hint="eastAsia"/>
        </w:rPr>
        <w:t>書記官並未查看聲請狀內容，亦未報告執行檢察官，</w:t>
      </w:r>
      <w:r w:rsidR="00E52AB1" w:rsidRPr="00D8242C">
        <w:rPr>
          <w:rFonts w:hAnsi="標楷體" w:hint="eastAsia"/>
        </w:rPr>
        <w:t>賴</w:t>
      </w:r>
      <w:r w:rsidR="00B34ADA" w:rsidRPr="00D8242C">
        <w:rPr>
          <w:rFonts w:hAnsi="標楷體" w:hint="eastAsia"/>
        </w:rPr>
        <w:t>書記官自110年5月2</w:t>
      </w:r>
      <w:r w:rsidR="00B34ADA" w:rsidRPr="00D8242C">
        <w:rPr>
          <w:rFonts w:hAnsi="標楷體"/>
        </w:rPr>
        <w:t>4</w:t>
      </w:r>
      <w:r w:rsidR="00B34ADA" w:rsidRPr="00D8242C">
        <w:rPr>
          <w:rFonts w:hAnsi="標楷體" w:hint="eastAsia"/>
        </w:rPr>
        <w:t>日</w:t>
      </w:r>
      <w:r w:rsidR="00E52AB1" w:rsidRPr="00D8242C">
        <w:rPr>
          <w:rFonts w:hAnsi="標楷體" w:hint="eastAsia"/>
        </w:rPr>
        <w:t>(</w:t>
      </w:r>
      <w:r w:rsidR="00B34ADA" w:rsidRPr="00D8242C">
        <w:rPr>
          <w:rFonts w:hAnsi="標楷體" w:hint="eastAsia"/>
        </w:rPr>
        <w:t>週一</w:t>
      </w:r>
      <w:r w:rsidR="00E52AB1" w:rsidRPr="00D8242C">
        <w:rPr>
          <w:rFonts w:hAnsi="標楷體" w:hint="eastAsia"/>
        </w:rPr>
        <w:t>)</w:t>
      </w:r>
      <w:r w:rsidR="00B34ADA" w:rsidRPr="00D8242C">
        <w:rPr>
          <w:rFonts w:hAnsi="標楷體" w:hint="eastAsia"/>
        </w:rPr>
        <w:t>起因分流上班未進辦公室。待其於1l0年5月31日</w:t>
      </w:r>
      <w:r w:rsidR="00E52AB1" w:rsidRPr="00D8242C">
        <w:rPr>
          <w:rFonts w:hAnsi="標楷體" w:hint="eastAsia"/>
        </w:rPr>
        <w:t>(</w:t>
      </w:r>
      <w:r w:rsidR="00B34ADA" w:rsidRPr="00D8242C">
        <w:rPr>
          <w:rFonts w:hAnsi="標楷體" w:hint="eastAsia"/>
        </w:rPr>
        <w:t>週一</w:t>
      </w:r>
      <w:r w:rsidR="00E52AB1" w:rsidRPr="00D8242C">
        <w:rPr>
          <w:rFonts w:hAnsi="標楷體" w:hint="eastAsia"/>
        </w:rPr>
        <w:t>)</w:t>
      </w:r>
      <w:r w:rsidR="00B34ADA" w:rsidRPr="00D8242C">
        <w:rPr>
          <w:rFonts w:hAnsi="標楷體" w:hint="eastAsia"/>
        </w:rPr>
        <w:t>上班處理上開案件時，始向執行檢察官報告，而執行檢察官於此時始知</w:t>
      </w:r>
      <w:r w:rsidR="00E52AB1" w:rsidRPr="00D8242C">
        <w:rPr>
          <w:rFonts w:hAnsi="標楷體" w:hint="eastAsia"/>
        </w:rPr>
        <w:t>陳男</w:t>
      </w:r>
      <w:r w:rsidR="00B34ADA" w:rsidRPr="00D8242C">
        <w:rPr>
          <w:rFonts w:hAnsi="標楷體" w:hint="eastAsia"/>
        </w:rPr>
        <w:t>之聲請狀，然</w:t>
      </w:r>
      <w:r w:rsidR="00E52AB1" w:rsidRPr="00D8242C">
        <w:rPr>
          <w:rFonts w:hAnsi="標楷體" w:hint="eastAsia"/>
        </w:rPr>
        <w:t>陳男</w:t>
      </w:r>
      <w:r w:rsidR="00B34ADA" w:rsidRPr="00D8242C">
        <w:rPr>
          <w:rFonts w:hAnsi="標楷體" w:hint="eastAsia"/>
        </w:rPr>
        <w:t>已於110年5月27日縮刑期滿釋放，執行檢察官已無法處理。</w:t>
      </w:r>
    </w:p>
    <w:p w:rsidR="00B34ADA" w:rsidRPr="00D8242C" w:rsidRDefault="00407351" w:rsidP="00B34ADA">
      <w:pPr>
        <w:pStyle w:val="5"/>
        <w:rPr>
          <w:rFonts w:hAnsi="標楷體"/>
        </w:rPr>
      </w:pPr>
      <w:r w:rsidRPr="00D8242C">
        <w:rPr>
          <w:rFonts w:hAnsi="標楷體" w:hint="eastAsia"/>
        </w:rPr>
        <w:t>該署</w:t>
      </w:r>
      <w:r w:rsidR="00B34ADA" w:rsidRPr="00D8242C">
        <w:rPr>
          <w:rFonts w:hAnsi="標楷體" w:hint="eastAsia"/>
        </w:rPr>
        <w:t>因</w:t>
      </w:r>
      <w:r w:rsidR="00B34ADA" w:rsidRPr="00D8242C">
        <w:rPr>
          <w:rFonts w:hAnsi="標楷體" w:hint="eastAsia"/>
          <w:b/>
        </w:rPr>
        <w:t>偵查股借提執行觀察勒戒、強制戒治</w:t>
      </w:r>
      <w:r w:rsidR="00AC079A" w:rsidRPr="00D8242C">
        <w:rPr>
          <w:rFonts w:hAnsi="標楷體" w:hint="eastAsia"/>
          <w:b/>
        </w:rPr>
        <w:t>，</w:t>
      </w:r>
      <w:r w:rsidR="00B34ADA" w:rsidRPr="00D8242C">
        <w:rPr>
          <w:rFonts w:hAnsi="標楷體" w:hint="eastAsia"/>
          <w:b/>
        </w:rPr>
        <w:t>先前未有明確之標準作業流程，各股通知方式不同致有上開之疏漏</w:t>
      </w:r>
      <w:r w:rsidR="00B34ADA" w:rsidRPr="00D8242C">
        <w:rPr>
          <w:rFonts w:hAnsi="標楷體" w:hint="eastAsia"/>
        </w:rPr>
        <w:t>，嗣後將依「借提執行觀察勒戒</w:t>
      </w:r>
      <w:r w:rsidR="00151290" w:rsidRPr="00D8242C">
        <w:rPr>
          <w:rFonts w:hAnsi="標楷體" w:hint="eastAsia"/>
        </w:rPr>
        <w:t>(含</w:t>
      </w:r>
      <w:r w:rsidR="00B34ADA" w:rsidRPr="00D8242C">
        <w:rPr>
          <w:rFonts w:hAnsi="標楷體" w:hint="eastAsia"/>
        </w:rPr>
        <w:t>強制戒治</w:t>
      </w:r>
      <w:r w:rsidR="00151290" w:rsidRPr="00D8242C">
        <w:rPr>
          <w:rFonts w:hAnsi="標楷體" w:hint="eastAsia"/>
        </w:rPr>
        <w:t>)</w:t>
      </w:r>
      <w:r w:rsidR="00B34ADA" w:rsidRPr="00D8242C">
        <w:rPr>
          <w:rFonts w:hAnsi="標楷體" w:hint="eastAsia"/>
        </w:rPr>
        <w:t>標準作業流程」，明文規範偵查股洽借人犯之流程及應檢送執行股之書面資料</w:t>
      </w:r>
      <w:r w:rsidR="00E52AB1" w:rsidRPr="00D8242C">
        <w:rPr>
          <w:rFonts w:hAnsi="標楷體" w:hint="eastAsia"/>
        </w:rPr>
        <w:t>，</w:t>
      </w:r>
      <w:r w:rsidR="00B34ADA" w:rsidRPr="00D8242C">
        <w:rPr>
          <w:rFonts w:hAnsi="標楷體" w:hint="eastAsia"/>
        </w:rPr>
        <w:t>及應附偵查股卷宗之書面資料，以明責任。</w:t>
      </w:r>
    </w:p>
    <w:p w:rsidR="00B34ADA" w:rsidRPr="00D8242C" w:rsidRDefault="00B34ADA" w:rsidP="00B34ADA">
      <w:pPr>
        <w:pStyle w:val="3"/>
        <w:rPr>
          <w:rFonts w:hAnsi="標楷體"/>
          <w:b/>
        </w:rPr>
      </w:pPr>
      <w:r w:rsidRPr="00D8242C">
        <w:rPr>
          <w:rFonts w:hAnsi="標楷體" w:hint="eastAsia"/>
          <w:b/>
        </w:rPr>
        <w:t>高雄戒治所</w:t>
      </w:r>
      <w:r w:rsidR="006166F4" w:rsidRPr="00D8242C">
        <w:rPr>
          <w:rFonts w:hAnsi="標楷體" w:hint="eastAsia"/>
          <w:b/>
        </w:rPr>
        <w:t>之說明</w:t>
      </w:r>
      <w:r w:rsidRPr="00D8242C">
        <w:rPr>
          <w:rFonts w:hAnsi="標楷體" w:hint="eastAsia"/>
          <w:b/>
        </w:rPr>
        <w:t>：</w:t>
      </w:r>
    </w:p>
    <w:p w:rsidR="00B34ADA" w:rsidRPr="00D8242C" w:rsidRDefault="00B34ADA" w:rsidP="00B34ADA">
      <w:pPr>
        <w:pStyle w:val="4"/>
        <w:rPr>
          <w:rFonts w:hAnsi="標楷體"/>
          <w:b/>
        </w:rPr>
      </w:pPr>
      <w:r w:rsidRPr="00D8242C">
        <w:rPr>
          <w:rFonts w:hAnsi="標楷體" w:hint="eastAsia"/>
          <w:b/>
        </w:rPr>
        <w:t>1</w:t>
      </w:r>
      <w:r w:rsidRPr="00D8242C">
        <w:rPr>
          <w:rFonts w:hAnsi="標楷體"/>
          <w:b/>
        </w:rPr>
        <w:t>11</w:t>
      </w:r>
      <w:r w:rsidRPr="00D8242C">
        <w:rPr>
          <w:rFonts w:hAnsi="標楷體" w:hint="eastAsia"/>
          <w:b/>
        </w:rPr>
        <w:t>年1</w:t>
      </w:r>
      <w:r w:rsidRPr="00D8242C">
        <w:rPr>
          <w:rFonts w:hAnsi="標楷體"/>
          <w:b/>
        </w:rPr>
        <w:t>1</w:t>
      </w:r>
      <w:r w:rsidRPr="00D8242C">
        <w:rPr>
          <w:rFonts w:hAnsi="標楷體" w:hint="eastAsia"/>
          <w:b/>
        </w:rPr>
        <w:t>月1</w:t>
      </w:r>
      <w:r w:rsidRPr="00D8242C">
        <w:rPr>
          <w:rFonts w:hAnsi="標楷體"/>
          <w:b/>
        </w:rPr>
        <w:t>5</w:t>
      </w:r>
      <w:r w:rsidRPr="00D8242C">
        <w:rPr>
          <w:rFonts w:hAnsi="標楷體" w:hint="eastAsia"/>
          <w:b/>
        </w:rPr>
        <w:t>日函</w:t>
      </w:r>
      <w:r w:rsidRPr="00D8242C">
        <w:rPr>
          <w:rStyle w:val="aff"/>
          <w:rFonts w:hAnsi="標楷體"/>
        </w:rPr>
        <w:footnoteReference w:id="14"/>
      </w:r>
      <w:r w:rsidRPr="00D8242C">
        <w:rPr>
          <w:rFonts w:hAnsi="標楷體" w:hint="eastAsia"/>
          <w:b/>
        </w:rPr>
        <w:t>：</w:t>
      </w:r>
    </w:p>
    <w:p w:rsidR="00B34ADA" w:rsidRPr="00D8242C" w:rsidRDefault="00B34ADA" w:rsidP="00B34ADA">
      <w:pPr>
        <w:pStyle w:val="5"/>
        <w:rPr>
          <w:rFonts w:hAnsi="標楷體"/>
        </w:rPr>
      </w:pPr>
      <w:r w:rsidRPr="00D8242C">
        <w:rPr>
          <w:rFonts w:hAnsi="標楷體" w:hint="eastAsia"/>
        </w:rPr>
        <w:t>執行期滿者，於屆滿之當日午前辦理出所、解還原監或發監接續執行；執行未期滿，認無繼續強制戒治之必要者，報請檢察官停止戒治後，依檢察官開立釋放通知書之日期辦理出所、解</w:t>
      </w:r>
      <w:r w:rsidRPr="00D8242C">
        <w:rPr>
          <w:rFonts w:hAnsi="標楷體" w:hint="eastAsia"/>
        </w:rPr>
        <w:lastRenderedPageBreak/>
        <w:t>還原監或發監接續執行。</w:t>
      </w:r>
    </w:p>
    <w:p w:rsidR="00B34ADA" w:rsidRPr="00D8242C" w:rsidRDefault="00B34ADA" w:rsidP="00B34ADA">
      <w:pPr>
        <w:pStyle w:val="5"/>
        <w:rPr>
          <w:rFonts w:hAnsi="標楷體"/>
        </w:rPr>
      </w:pPr>
      <w:r w:rsidRPr="00D8242C">
        <w:rPr>
          <w:rFonts w:hAnsi="標楷體" w:hint="eastAsia"/>
        </w:rPr>
        <w:t>解還原監或發監接續執行時，如繫屬案件之地檢署因人力調度或疫情期間收容人隔離之由，致無法當</w:t>
      </w:r>
      <w:r w:rsidR="007B6F3A" w:rsidRPr="00D8242C">
        <w:rPr>
          <w:rFonts w:hAnsi="標楷體" w:hint="eastAsia"/>
        </w:rPr>
        <w:t>日</w:t>
      </w:r>
      <w:r w:rsidRPr="00D8242C">
        <w:rPr>
          <w:rFonts w:hAnsi="標楷體" w:hint="eastAsia"/>
        </w:rPr>
        <w:t>辦竣，則依該署開立之</w:t>
      </w:r>
      <w:r w:rsidR="005101AE" w:rsidRPr="00D8242C">
        <w:rPr>
          <w:rFonts w:hAnsi="標楷體" w:hint="eastAsia"/>
        </w:rPr>
        <w:t>乙種</w:t>
      </w:r>
      <w:r w:rsidRPr="00D8242C">
        <w:rPr>
          <w:rFonts w:hAnsi="標楷體" w:hint="eastAsia"/>
        </w:rPr>
        <w:t>指揮書暫寄</w:t>
      </w:r>
      <w:r w:rsidR="00EE2262" w:rsidRPr="00D8242C">
        <w:rPr>
          <w:rFonts w:hAnsi="標楷體" w:hint="eastAsia"/>
        </w:rPr>
        <w:t>該所</w:t>
      </w:r>
      <w:r w:rsidRPr="00D8242C">
        <w:rPr>
          <w:rFonts w:hAnsi="標楷體" w:hint="eastAsia"/>
        </w:rPr>
        <w:t>附設分監，7日內解還原監或發監，由接續執行機關依釋放通知書之日期換發正式</w:t>
      </w:r>
      <w:r w:rsidR="009D4D9E" w:rsidRPr="00D8242C">
        <w:rPr>
          <w:rFonts w:hAnsi="標楷體" w:hint="eastAsia"/>
        </w:rPr>
        <w:t>甲種</w:t>
      </w:r>
      <w:r w:rsidRPr="00D8242C">
        <w:rPr>
          <w:rFonts w:hAnsi="標楷體" w:hint="eastAsia"/>
        </w:rPr>
        <w:t>指揮書接續執行。若無法於7日內辦竣時，則依該署開立</w:t>
      </w:r>
      <w:r w:rsidR="00E52AB1" w:rsidRPr="00D8242C">
        <w:rPr>
          <w:rFonts w:hAnsi="標楷體" w:hint="eastAsia"/>
        </w:rPr>
        <w:t>之</w:t>
      </w:r>
      <w:r w:rsidRPr="00D8242C">
        <w:rPr>
          <w:rFonts w:hAnsi="標楷體" w:hint="eastAsia"/>
        </w:rPr>
        <w:t>借提函暫寄</w:t>
      </w:r>
      <w:r w:rsidR="00EE2262" w:rsidRPr="00D8242C">
        <w:rPr>
          <w:rFonts w:hAnsi="標楷體" w:hint="eastAsia"/>
        </w:rPr>
        <w:t>該所</w:t>
      </w:r>
      <w:r w:rsidRPr="00D8242C">
        <w:rPr>
          <w:rFonts w:hAnsi="標楷體" w:hint="eastAsia"/>
        </w:rPr>
        <w:t>附設分監，待原因消滅後辦理之。故不論為何者，</w:t>
      </w:r>
      <w:r w:rsidR="00E52AB1" w:rsidRPr="00D8242C">
        <w:rPr>
          <w:rFonts w:hAnsi="標楷體" w:hint="eastAsia"/>
        </w:rPr>
        <w:t>皆</w:t>
      </w:r>
      <w:r w:rsidRPr="00D8242C">
        <w:rPr>
          <w:rFonts w:hAnsi="標楷體" w:hint="eastAsia"/>
        </w:rPr>
        <w:t>不影響其刑期計算。</w:t>
      </w:r>
    </w:p>
    <w:p w:rsidR="00B34ADA" w:rsidRPr="00D8242C" w:rsidRDefault="00B34ADA" w:rsidP="00B34ADA">
      <w:pPr>
        <w:pStyle w:val="4"/>
        <w:rPr>
          <w:rFonts w:hAnsi="標楷體"/>
          <w:b/>
        </w:rPr>
      </w:pPr>
      <w:r w:rsidRPr="00D8242C">
        <w:rPr>
          <w:rFonts w:hAnsi="標楷體" w:hint="eastAsia"/>
          <w:b/>
        </w:rPr>
        <w:t>1</w:t>
      </w:r>
      <w:r w:rsidRPr="00D8242C">
        <w:rPr>
          <w:rFonts w:hAnsi="標楷體"/>
          <w:b/>
        </w:rPr>
        <w:t>12</w:t>
      </w:r>
      <w:r w:rsidRPr="00D8242C">
        <w:rPr>
          <w:rFonts w:hAnsi="標楷體" w:hint="eastAsia"/>
          <w:b/>
        </w:rPr>
        <w:t>年2月2</w:t>
      </w:r>
      <w:r w:rsidRPr="00D8242C">
        <w:rPr>
          <w:rFonts w:hAnsi="標楷體"/>
          <w:b/>
        </w:rPr>
        <w:t>3</w:t>
      </w:r>
      <w:r w:rsidRPr="00D8242C">
        <w:rPr>
          <w:rFonts w:hAnsi="標楷體" w:hint="eastAsia"/>
          <w:b/>
        </w:rPr>
        <w:t>日函</w:t>
      </w:r>
      <w:r w:rsidRPr="00D8242C">
        <w:rPr>
          <w:rStyle w:val="aff"/>
          <w:rFonts w:hAnsi="標楷體"/>
        </w:rPr>
        <w:footnoteReference w:id="15"/>
      </w:r>
      <w:r w:rsidRPr="00D8242C">
        <w:rPr>
          <w:rFonts w:hAnsi="標楷體" w:hint="eastAsia"/>
          <w:b/>
        </w:rPr>
        <w:t>：</w:t>
      </w:r>
    </w:p>
    <w:p w:rsidR="00B34ADA" w:rsidRPr="00D8242C" w:rsidRDefault="00B34ADA" w:rsidP="00B34ADA">
      <w:pPr>
        <w:pStyle w:val="5"/>
        <w:rPr>
          <w:rFonts w:hAnsi="標楷體"/>
        </w:rPr>
      </w:pPr>
      <w:r w:rsidRPr="00D8242C">
        <w:rPr>
          <w:rFonts w:hAnsi="標楷體" w:hint="eastAsia"/>
        </w:rPr>
        <w:t>不論正式或</w:t>
      </w:r>
      <w:r w:rsidR="00CB3591" w:rsidRPr="00D8242C">
        <w:rPr>
          <w:rFonts w:hAnsi="標楷體" w:hint="eastAsia"/>
        </w:rPr>
        <w:t>乙種</w:t>
      </w:r>
      <w:r w:rsidRPr="00D8242C">
        <w:rPr>
          <w:rFonts w:hAnsi="標楷體" w:hint="eastAsia"/>
        </w:rPr>
        <w:t>指揮書，</w:t>
      </w:r>
      <w:r w:rsidR="00EE2262" w:rsidRPr="00D8242C">
        <w:rPr>
          <w:rFonts w:hAnsi="標楷體" w:hint="eastAsia"/>
        </w:rPr>
        <w:t>該所</w:t>
      </w:r>
      <w:r w:rsidR="00CB3591" w:rsidRPr="00D8242C">
        <w:rPr>
          <w:rFonts w:hAnsi="標楷體" w:hint="eastAsia"/>
        </w:rPr>
        <w:t>均</w:t>
      </w:r>
      <w:r w:rsidRPr="00D8242C">
        <w:rPr>
          <w:rFonts w:hAnsi="標楷體" w:hint="eastAsia"/>
        </w:rPr>
        <w:t>依監獄行刑法第10條及其施行細則第9條之意旨</w:t>
      </w:r>
      <w:r w:rsidR="00AC079A" w:rsidRPr="00D8242C">
        <w:rPr>
          <w:rFonts w:hAnsi="標楷體" w:hint="eastAsia"/>
        </w:rPr>
        <w:t>，</w:t>
      </w:r>
      <w:r w:rsidRPr="00D8242C">
        <w:rPr>
          <w:rFonts w:hAnsi="標楷體" w:hint="eastAsia"/>
        </w:rPr>
        <w:t>「無指揮書者，應拒絕收監」辦理。</w:t>
      </w:r>
    </w:p>
    <w:p w:rsidR="00B34ADA" w:rsidRPr="00D8242C" w:rsidRDefault="00B34ADA" w:rsidP="00B34ADA">
      <w:pPr>
        <w:pStyle w:val="5"/>
        <w:rPr>
          <w:rFonts w:hAnsi="標楷體"/>
        </w:rPr>
      </w:pPr>
      <w:r w:rsidRPr="00D8242C">
        <w:rPr>
          <w:rFonts w:hAnsi="標楷體" w:hint="eastAsia"/>
        </w:rPr>
        <w:t>本案之傳真函附件左上角所示</w:t>
      </w:r>
      <w:r w:rsidR="009F5500" w:rsidRPr="00D8242C">
        <w:rPr>
          <w:rFonts w:hAnsi="標楷體" w:hint="eastAsia"/>
        </w:rPr>
        <w:t>「</w:t>
      </w:r>
      <w:r w:rsidRPr="00D8242C">
        <w:rPr>
          <w:rFonts w:hAnsi="標楷體" w:hint="eastAsia"/>
        </w:rPr>
        <w:t>2021年4月16日17時03分</w:t>
      </w:r>
      <w:r w:rsidR="009F5500" w:rsidRPr="00D8242C">
        <w:rPr>
          <w:rFonts w:hAnsi="標楷體" w:hint="eastAsia"/>
        </w:rPr>
        <w:t>」</w:t>
      </w:r>
      <w:r w:rsidRPr="00D8242C">
        <w:rPr>
          <w:rFonts w:hAnsi="標楷體" w:hint="eastAsia"/>
        </w:rPr>
        <w:t>，係當日臺南地檢署良股傳真通知</w:t>
      </w:r>
      <w:r w:rsidR="00EE2262" w:rsidRPr="00D8242C">
        <w:rPr>
          <w:rFonts w:hAnsi="標楷體" w:hint="eastAsia"/>
        </w:rPr>
        <w:t>該所</w:t>
      </w:r>
      <w:r w:rsidRPr="00D8242C">
        <w:rPr>
          <w:rFonts w:hAnsi="標楷體" w:hint="eastAsia"/>
        </w:rPr>
        <w:t>名籍股緊急釋放受戒治人</w:t>
      </w:r>
      <w:r w:rsidR="00B632C6" w:rsidRPr="00D8242C">
        <w:rPr>
          <w:rFonts w:hAnsi="標楷體" w:hint="eastAsia"/>
        </w:rPr>
        <w:t>陳</w:t>
      </w:r>
      <w:r w:rsidR="00B02D7A" w:rsidRPr="00D8242C">
        <w:rPr>
          <w:rFonts w:hAnsi="標楷體" w:hint="eastAsia"/>
        </w:rPr>
        <w:t>男</w:t>
      </w:r>
      <w:r w:rsidR="00CB3591" w:rsidRPr="00D8242C">
        <w:rPr>
          <w:rFonts w:hAnsi="標楷體" w:hint="eastAsia"/>
        </w:rPr>
        <w:t>之</w:t>
      </w:r>
      <w:r w:rsidRPr="00D8242C">
        <w:rPr>
          <w:rFonts w:hAnsi="標楷體" w:hint="eastAsia"/>
        </w:rPr>
        <w:t>時間。</w:t>
      </w:r>
    </w:p>
    <w:p w:rsidR="00B34ADA" w:rsidRPr="00D8242C" w:rsidRDefault="00B632C6" w:rsidP="00B34ADA">
      <w:pPr>
        <w:pStyle w:val="5"/>
        <w:rPr>
          <w:rFonts w:hAnsi="標楷體"/>
        </w:rPr>
      </w:pPr>
      <w:r w:rsidRPr="00D8242C">
        <w:rPr>
          <w:rFonts w:hAnsi="標楷體" w:hint="eastAsia"/>
        </w:rPr>
        <w:t>陳</w:t>
      </w:r>
      <w:r w:rsidR="00B02D7A" w:rsidRPr="00D8242C">
        <w:rPr>
          <w:rFonts w:hAnsi="標楷體" w:hint="eastAsia"/>
        </w:rPr>
        <w:t>男</w:t>
      </w:r>
      <w:r w:rsidR="00B34ADA" w:rsidRPr="00D8242C">
        <w:rPr>
          <w:rFonts w:hAnsi="標楷體" w:hint="eastAsia"/>
        </w:rPr>
        <w:t>因於臺南分監執行徒刑在案，有關以「釋放通知書」通知原檢察機關原執行股換發正式執行指揮書之作業，應由臺南分監名籍人員辦理，非</w:t>
      </w:r>
      <w:r w:rsidR="00EE2262" w:rsidRPr="00D8242C">
        <w:rPr>
          <w:rFonts w:hAnsi="標楷體" w:hint="eastAsia"/>
        </w:rPr>
        <w:t>該所</w:t>
      </w:r>
      <w:r w:rsidR="00B34ADA" w:rsidRPr="00D8242C">
        <w:rPr>
          <w:rFonts w:hAnsi="標楷體" w:hint="eastAsia"/>
        </w:rPr>
        <w:t>之責。</w:t>
      </w:r>
    </w:p>
    <w:p w:rsidR="00B34ADA" w:rsidRPr="00D8242C" w:rsidRDefault="00EE2262" w:rsidP="00B34ADA">
      <w:pPr>
        <w:pStyle w:val="5"/>
        <w:rPr>
          <w:rFonts w:hAnsi="標楷體"/>
        </w:rPr>
      </w:pPr>
      <w:r w:rsidRPr="00D8242C">
        <w:rPr>
          <w:rFonts w:hAnsi="標楷體" w:hint="eastAsia"/>
        </w:rPr>
        <w:t>該所</w:t>
      </w:r>
      <w:r w:rsidR="00B02D7A" w:rsidRPr="00D8242C">
        <w:rPr>
          <w:rFonts w:hAnsi="標楷體" w:hint="eastAsia"/>
        </w:rPr>
        <w:t>當</w:t>
      </w:r>
      <w:r w:rsidR="00B34ADA" w:rsidRPr="00D8242C">
        <w:rPr>
          <w:rFonts w:hAnsi="標楷體" w:hint="eastAsia"/>
        </w:rPr>
        <w:t>日辦理解還</w:t>
      </w:r>
      <w:r w:rsidR="00B632C6" w:rsidRPr="00D8242C">
        <w:rPr>
          <w:rFonts w:hAnsi="標楷體" w:hint="eastAsia"/>
        </w:rPr>
        <w:t>陳</w:t>
      </w:r>
      <w:r w:rsidR="00B02D7A" w:rsidRPr="00D8242C">
        <w:rPr>
          <w:rFonts w:hAnsi="標楷體" w:hint="eastAsia"/>
        </w:rPr>
        <w:t>男</w:t>
      </w:r>
      <w:r w:rsidR="00B34ADA" w:rsidRPr="00D8242C">
        <w:rPr>
          <w:rFonts w:hAnsi="標楷體" w:hint="eastAsia"/>
        </w:rPr>
        <w:t>返</w:t>
      </w:r>
      <w:r w:rsidR="00AD0EC6" w:rsidRPr="00D8242C">
        <w:rPr>
          <w:rFonts w:hAnsi="標楷體" w:hint="eastAsia"/>
        </w:rPr>
        <w:t>回</w:t>
      </w:r>
      <w:r w:rsidR="00B34ADA" w:rsidRPr="00D8242C">
        <w:rPr>
          <w:rFonts w:hAnsi="標楷體" w:hint="eastAsia"/>
        </w:rPr>
        <w:t>原監時，其「釋放通知書」及「臨時執行指揮書</w:t>
      </w:r>
      <w:r w:rsidR="00B02D7A" w:rsidRPr="00D8242C">
        <w:rPr>
          <w:rFonts w:hAnsi="標楷體" w:hint="eastAsia"/>
        </w:rPr>
        <w:t>(</w:t>
      </w:r>
      <w:r w:rsidR="00B34ADA" w:rsidRPr="00D8242C">
        <w:rPr>
          <w:rFonts w:hAnsi="標楷體" w:hint="eastAsia"/>
        </w:rPr>
        <w:t>乙</w:t>
      </w:r>
      <w:r w:rsidR="00B02D7A" w:rsidRPr="00D8242C">
        <w:rPr>
          <w:rFonts w:hAnsi="標楷體" w:hint="eastAsia"/>
        </w:rPr>
        <w:t>)</w:t>
      </w:r>
      <w:r w:rsidR="00B34ADA" w:rsidRPr="00D8242C">
        <w:rPr>
          <w:rFonts w:hAnsi="標楷體" w:hint="eastAsia"/>
        </w:rPr>
        <w:t>」影本皆已同步併送。</w:t>
      </w:r>
    </w:p>
    <w:p w:rsidR="005F2A26" w:rsidRPr="00D8242C" w:rsidRDefault="00B34ADA" w:rsidP="00B34ADA">
      <w:pPr>
        <w:pStyle w:val="3"/>
        <w:rPr>
          <w:rFonts w:hAnsi="標楷體"/>
          <w:b/>
        </w:rPr>
      </w:pPr>
      <w:r w:rsidRPr="00D8242C">
        <w:rPr>
          <w:rFonts w:hAnsi="標楷體" w:hint="eastAsia"/>
          <w:b/>
        </w:rPr>
        <w:t>法務部</w:t>
      </w:r>
      <w:r w:rsidR="005F2A26" w:rsidRPr="00D8242C">
        <w:rPr>
          <w:rFonts w:hAnsi="標楷體" w:hint="eastAsia"/>
          <w:b/>
        </w:rPr>
        <w:t>之說明：</w:t>
      </w:r>
    </w:p>
    <w:p w:rsidR="00B34ADA" w:rsidRPr="00D8242C" w:rsidRDefault="00B34ADA" w:rsidP="005F2A26">
      <w:pPr>
        <w:pStyle w:val="4"/>
      </w:pPr>
      <w:r w:rsidRPr="00D8242C">
        <w:rPr>
          <w:rFonts w:hint="eastAsia"/>
          <w:b/>
        </w:rPr>
        <w:t>1</w:t>
      </w:r>
      <w:r w:rsidRPr="00D8242C">
        <w:rPr>
          <w:b/>
        </w:rPr>
        <w:t>13</w:t>
      </w:r>
      <w:r w:rsidRPr="00D8242C">
        <w:rPr>
          <w:rFonts w:hint="eastAsia"/>
          <w:b/>
        </w:rPr>
        <w:t>年7月9日函</w:t>
      </w:r>
      <w:r w:rsidRPr="00D8242C">
        <w:rPr>
          <w:rStyle w:val="aff"/>
          <w:rFonts w:hAnsi="標楷體"/>
        </w:rPr>
        <w:footnoteReference w:id="16"/>
      </w:r>
      <w:r w:rsidRPr="00D8242C">
        <w:rPr>
          <w:rFonts w:hint="eastAsia"/>
        </w:rPr>
        <w:t>：</w:t>
      </w:r>
    </w:p>
    <w:p w:rsidR="00B34ADA" w:rsidRPr="00D8242C" w:rsidRDefault="00B34ADA" w:rsidP="009C3F9E">
      <w:pPr>
        <w:pStyle w:val="5"/>
      </w:pPr>
      <w:r w:rsidRPr="00D8242C">
        <w:rPr>
          <w:rFonts w:hint="eastAsia"/>
        </w:rPr>
        <w:t>乙種指揮書係屬臨時性質之執行指揮書，由執</w:t>
      </w:r>
      <w:r w:rsidRPr="00D8242C">
        <w:rPr>
          <w:rFonts w:hint="eastAsia"/>
        </w:rPr>
        <w:lastRenderedPageBreak/>
        <w:t>行檢察官開立，作為受刑人臨時收容之依據，俟正式</w:t>
      </w:r>
      <w:r w:rsidR="005E552A" w:rsidRPr="00D8242C">
        <w:rPr>
          <w:rFonts w:hint="eastAsia"/>
        </w:rPr>
        <w:t>(</w:t>
      </w:r>
      <w:r w:rsidRPr="00D8242C">
        <w:rPr>
          <w:rFonts w:hint="eastAsia"/>
        </w:rPr>
        <w:t>即甲種</w:t>
      </w:r>
      <w:r w:rsidR="005E552A" w:rsidRPr="00D8242C">
        <w:rPr>
          <w:rFonts w:hint="eastAsia"/>
        </w:rPr>
        <w:t>)</w:t>
      </w:r>
      <w:r w:rsidRPr="00D8242C">
        <w:rPr>
          <w:rFonts w:hint="eastAsia"/>
        </w:rPr>
        <w:t>指揮書開立後，再移送適當之監獄執行。</w:t>
      </w:r>
    </w:p>
    <w:p w:rsidR="00B34ADA" w:rsidRPr="00D8242C" w:rsidRDefault="00B34ADA" w:rsidP="009C3F9E">
      <w:pPr>
        <w:pStyle w:val="5"/>
      </w:pPr>
      <w:r w:rsidRPr="00D8242C">
        <w:rPr>
          <w:rFonts w:hint="eastAsia"/>
        </w:rPr>
        <w:t>目前法規中僅有「法務部矯正署所屬矯正機關受刑人保外醫治具保程序應行注意事項」第9點定有關於乙種指揮書之規定</w:t>
      </w:r>
      <w:r w:rsidR="005E552A" w:rsidRPr="00D8242C">
        <w:rPr>
          <w:rFonts w:hAnsi="標楷體" w:hint="eastAsia"/>
        </w:rPr>
        <w:t>，</w:t>
      </w:r>
      <w:r w:rsidR="005E552A" w:rsidRPr="00D8242C">
        <w:rPr>
          <w:rFonts w:hint="eastAsia"/>
        </w:rPr>
        <w:t>現行檢察實務作業上，於臨時有必要時，即先開立乙種指揮書，作為受刑人臨時收容之依據，便於刑罰執行事宜</w:t>
      </w:r>
      <w:r w:rsidR="005E552A" w:rsidRPr="00D8242C">
        <w:rPr>
          <w:rFonts w:hAnsi="標楷體" w:hint="eastAsia"/>
        </w:rPr>
        <w:t>，</w:t>
      </w:r>
      <w:r w:rsidR="005E552A" w:rsidRPr="00D8242C">
        <w:rPr>
          <w:rFonts w:hint="eastAsia"/>
        </w:rPr>
        <w:t>故</w:t>
      </w:r>
      <w:r w:rsidRPr="00D8242C">
        <w:rPr>
          <w:rFonts w:hint="eastAsia"/>
          <w:b/>
        </w:rPr>
        <w:t>乙種指揮書</w:t>
      </w:r>
      <w:r w:rsidR="005E552A" w:rsidRPr="00D8242C">
        <w:rPr>
          <w:rFonts w:hint="eastAsia"/>
          <w:b/>
        </w:rPr>
        <w:t>係</w:t>
      </w:r>
      <w:r w:rsidRPr="00D8242C">
        <w:rPr>
          <w:rFonts w:hint="eastAsia"/>
          <w:b/>
        </w:rPr>
        <w:t>屬換發正式執行指揮書前之臨時性質執行指揮書</w:t>
      </w:r>
      <w:r w:rsidRPr="00D8242C">
        <w:rPr>
          <w:rFonts w:hint="eastAsia"/>
        </w:rPr>
        <w:t>。</w:t>
      </w:r>
    </w:p>
    <w:p w:rsidR="00A3004D" w:rsidRPr="00D8242C" w:rsidRDefault="005D1415" w:rsidP="00A3004D">
      <w:pPr>
        <w:pStyle w:val="4"/>
        <w:rPr>
          <w:b/>
        </w:rPr>
      </w:pPr>
      <w:r w:rsidRPr="00D8242C">
        <w:rPr>
          <w:rFonts w:hint="eastAsia"/>
          <w:b/>
        </w:rPr>
        <w:t>法務部</w:t>
      </w:r>
      <w:r w:rsidR="008368CA" w:rsidRPr="00D8242C">
        <w:rPr>
          <w:rFonts w:hint="eastAsia"/>
          <w:b/>
        </w:rPr>
        <w:t>1</w:t>
      </w:r>
      <w:r w:rsidR="008368CA" w:rsidRPr="00D8242C">
        <w:rPr>
          <w:b/>
        </w:rPr>
        <w:t>14</w:t>
      </w:r>
      <w:r w:rsidR="008368CA" w:rsidRPr="00D8242C">
        <w:rPr>
          <w:rFonts w:hint="eastAsia"/>
          <w:b/>
        </w:rPr>
        <w:t>年1月3日提</w:t>
      </w:r>
      <w:r w:rsidR="005E552A" w:rsidRPr="00D8242C">
        <w:rPr>
          <w:rFonts w:hint="eastAsia"/>
          <w:b/>
        </w:rPr>
        <w:t>交</w:t>
      </w:r>
      <w:r w:rsidR="008368CA" w:rsidRPr="00D8242C">
        <w:rPr>
          <w:rFonts w:hint="eastAsia"/>
          <w:b/>
        </w:rPr>
        <w:t>之書面答詢資料：</w:t>
      </w:r>
    </w:p>
    <w:p w:rsidR="00CF5F7F" w:rsidRPr="00D8242C" w:rsidRDefault="00CF5F7F" w:rsidP="00CF5F7F">
      <w:pPr>
        <w:pStyle w:val="5"/>
      </w:pPr>
      <w:r w:rsidRPr="00D8242C">
        <w:rPr>
          <w:rFonts w:hint="eastAsia"/>
        </w:rPr>
        <w:t>「有無繼續施用毒品傾向評估標準紀錄表」及「有無繼續施用毒品傾向標準說明手冊」之修正過程：</w:t>
      </w:r>
    </w:p>
    <w:p w:rsidR="00CF5F7F" w:rsidRPr="00D8242C" w:rsidRDefault="00CF5F7F" w:rsidP="00CF5F7F">
      <w:pPr>
        <w:pStyle w:val="6"/>
      </w:pPr>
      <w:r w:rsidRPr="00D8242C">
        <w:rPr>
          <w:rFonts w:hint="eastAsia"/>
        </w:rPr>
        <w:t>行政院衛生署(改制後為衛生福利部</w:t>
      </w:r>
      <w:r w:rsidR="001200C3" w:rsidRPr="00D8242C">
        <w:rPr>
          <w:rFonts w:hAnsi="標楷體" w:hint="eastAsia"/>
        </w:rPr>
        <w:t>，</w:t>
      </w:r>
      <w:r w:rsidR="001200C3" w:rsidRPr="00D8242C">
        <w:rPr>
          <w:rFonts w:hint="eastAsia"/>
        </w:rPr>
        <w:t>下稱衛福部</w:t>
      </w:r>
      <w:r w:rsidRPr="00D8242C">
        <w:rPr>
          <w:rFonts w:hint="eastAsia"/>
        </w:rPr>
        <w:t>)於85年間邀集醫療及司法相關人員，召開多次會議研商「有無繼續施用毒品傾向評估標準」</w:t>
      </w:r>
      <w:r w:rsidR="00290DBE" w:rsidRPr="00D8242C">
        <w:rPr>
          <w:rFonts w:hint="eastAsia"/>
        </w:rPr>
        <w:t>(</w:t>
      </w:r>
      <w:r w:rsidRPr="00D8242C">
        <w:rPr>
          <w:rFonts w:hint="eastAsia"/>
        </w:rPr>
        <w:t>含說明手冊)，以為判定上之準則，並於90年及101年進行2次修正。</w:t>
      </w:r>
    </w:p>
    <w:p w:rsidR="00CA3381" w:rsidRPr="00D8242C" w:rsidRDefault="00CA3381" w:rsidP="00CA3381">
      <w:pPr>
        <w:pStyle w:val="6"/>
      </w:pPr>
      <w:r w:rsidRPr="00D8242C">
        <w:rPr>
          <w:rFonts w:hint="eastAsia"/>
        </w:rPr>
        <w:t>109年1月15日毒品危害防制條例修正第20條第3項及第23條第2項</w:t>
      </w:r>
      <w:r w:rsidR="00AC079A" w:rsidRPr="00D8242C">
        <w:rPr>
          <w:rFonts w:hint="eastAsia"/>
        </w:rPr>
        <w:t>規定</w:t>
      </w:r>
      <w:r w:rsidRPr="00D8242C">
        <w:rPr>
          <w:rFonts w:hint="eastAsia"/>
        </w:rPr>
        <w:t>，將原條文之再犯期間由「5年」改為「3年」，放寬觀察勒戒或強制戒治制度之適用時機，並未變更實務見解。最高法院刑事大法庭於109年11月18日以109年度台上大字第3826號裁定</w:t>
      </w:r>
      <w:r w:rsidR="009D4DD9" w:rsidRPr="00D8242C">
        <w:rPr>
          <w:rFonts w:hint="eastAsia"/>
        </w:rPr>
        <w:t>，</w:t>
      </w:r>
      <w:r w:rsidRPr="00D8242C">
        <w:rPr>
          <w:rFonts w:hint="eastAsia"/>
        </w:rPr>
        <w:t>認毒品危害防制條例第20條第3項規定，所謂「3年後再犯」，只要本次再犯(不論修正施行前、後)距最近1次觀察勒戒或強制戒治執行完畢釋放，已逾3年者，即該當之，不因期間有無犯</w:t>
      </w:r>
      <w:r w:rsidR="009D4DD9" w:rsidRPr="00D8242C">
        <w:rPr>
          <w:rFonts w:hint="eastAsia"/>
        </w:rPr>
        <w:t>同法</w:t>
      </w:r>
      <w:r w:rsidRPr="00D8242C">
        <w:rPr>
          <w:rFonts w:hint="eastAsia"/>
        </w:rPr>
        <w:t>第10條之罪經起訴判刑或執行而受影</w:t>
      </w:r>
      <w:r w:rsidRPr="00D8242C">
        <w:rPr>
          <w:rFonts w:hint="eastAsia"/>
        </w:rPr>
        <w:lastRenderedPageBreak/>
        <w:t>響。</w:t>
      </w:r>
    </w:p>
    <w:p w:rsidR="001200C3" w:rsidRPr="00D8242C" w:rsidRDefault="001200C3" w:rsidP="00104F84">
      <w:pPr>
        <w:pStyle w:val="6"/>
      </w:pPr>
      <w:r w:rsidRPr="00D8242C">
        <w:rPr>
          <w:rFonts w:hint="eastAsia"/>
        </w:rPr>
        <w:t>法務</w:t>
      </w:r>
      <w:r w:rsidR="004C0DB5" w:rsidRPr="00D8242C">
        <w:rPr>
          <w:rFonts w:hint="eastAsia"/>
        </w:rPr>
        <w:t>部</w:t>
      </w:r>
      <w:r w:rsidR="00104F84" w:rsidRPr="00D8242C">
        <w:rPr>
          <w:rFonts w:hint="eastAsia"/>
        </w:rPr>
        <w:t>為順應最高法院刑事大法庭上開裁定意旨，召開多次「研商因應刑事大法庭裁定後觀察勒戒案件執行事宜會議」(下稱因應會議)。其中，109年12月23日第四次因應會議決定結論十：「有關『有無繼續施用毒品傾向評估標準紀錄表』，請衛福部因應毒品危害防制條例之修正及最高法院大法庭裁定見解，就相關評估項目適時檢討」，</w:t>
      </w:r>
      <w:r w:rsidRPr="00D8242C">
        <w:rPr>
          <w:rFonts w:hint="eastAsia"/>
        </w:rPr>
        <w:t>法務</w:t>
      </w:r>
      <w:r w:rsidR="004C0DB5" w:rsidRPr="00D8242C">
        <w:rPr>
          <w:rFonts w:hint="eastAsia"/>
        </w:rPr>
        <w:t>部</w:t>
      </w:r>
      <w:r w:rsidR="00104F84" w:rsidRPr="00D8242C">
        <w:rPr>
          <w:rFonts w:hint="eastAsia"/>
        </w:rPr>
        <w:t>復於110年1月28日召開研商「有無繼續施用毒品傾向評估標準」會議，由衛福部從醫療專業觀點研議</w:t>
      </w:r>
      <w:r w:rsidR="003621B7" w:rsidRPr="00D8242C">
        <w:rPr>
          <w:rFonts w:hint="eastAsia"/>
        </w:rPr>
        <w:t>修訂</w:t>
      </w:r>
      <w:r w:rsidR="00104F84" w:rsidRPr="00D8242C">
        <w:rPr>
          <w:rFonts w:hint="eastAsia"/>
        </w:rPr>
        <w:t>相關表格。</w:t>
      </w:r>
      <w:r w:rsidRPr="00D8242C">
        <w:rPr>
          <w:rFonts w:hint="eastAsia"/>
        </w:rPr>
        <w:t>衛福部於110年3月5日召開「有無繼續施用毒品傾向評估標準」研商及專家共識會議，就評估標準「毒品犯罪相關司法紀錄」及「其他犯罪相關紀錄」達成共識如下</w:t>
      </w:r>
      <w:r w:rsidRPr="00D8242C">
        <w:rPr>
          <w:rFonts w:hAnsi="標楷體" w:hint="eastAsia"/>
        </w:rPr>
        <w:t>：</w:t>
      </w:r>
      <w:r w:rsidRPr="00D8242C">
        <w:rPr>
          <w:rFonts w:hint="eastAsia"/>
        </w:rPr>
        <w:t>原定配分不設上限均修正為上限10分，而「毒品犯罪相關司法紀錄」原定每筆(次)為10分，修正為每筆(次)為5分。</w:t>
      </w:r>
    </w:p>
    <w:p w:rsidR="00104F84" w:rsidRPr="00D8242C" w:rsidRDefault="00104F84" w:rsidP="00104F84">
      <w:pPr>
        <w:pStyle w:val="6"/>
      </w:pPr>
      <w:r w:rsidRPr="00D8242C">
        <w:rPr>
          <w:rFonts w:hint="eastAsia"/>
        </w:rPr>
        <w:t>經</w:t>
      </w:r>
      <w:r w:rsidR="001200C3" w:rsidRPr="00D8242C">
        <w:rPr>
          <w:rFonts w:hint="eastAsia"/>
        </w:rPr>
        <w:t>法務</w:t>
      </w:r>
      <w:r w:rsidR="004C0DB5" w:rsidRPr="00D8242C">
        <w:rPr>
          <w:rFonts w:hint="eastAsia"/>
        </w:rPr>
        <w:t>部</w:t>
      </w:r>
      <w:r w:rsidR="001200C3" w:rsidRPr="00D8242C">
        <w:rPr>
          <w:rFonts w:hint="eastAsia"/>
        </w:rPr>
        <w:t>於</w:t>
      </w:r>
      <w:r w:rsidRPr="00D8242C">
        <w:rPr>
          <w:rFonts w:hint="eastAsia"/>
        </w:rPr>
        <w:t>110年3月19日邀集專家學者及相關機關代表，召開研商「有無繼續施用毒品傾向評估標準(二)」會議，確認評估標準修正共識。</w:t>
      </w:r>
    </w:p>
    <w:p w:rsidR="008368CA" w:rsidRPr="00D8242C" w:rsidRDefault="001F4655" w:rsidP="00CF5F7F">
      <w:pPr>
        <w:pStyle w:val="5"/>
      </w:pPr>
      <w:r w:rsidRPr="00D8242C">
        <w:rPr>
          <w:rFonts w:hint="eastAsia"/>
        </w:rPr>
        <w:t>施用毒品傾向標準於110年3月26日修正當日即時生效，未有緩衝期間之考量：</w:t>
      </w:r>
    </w:p>
    <w:p w:rsidR="007D45C2" w:rsidRPr="00D8242C" w:rsidRDefault="00D578A8" w:rsidP="001F4655">
      <w:pPr>
        <w:pStyle w:val="6"/>
      </w:pPr>
      <w:r w:rsidRPr="00D8242C">
        <w:rPr>
          <w:rFonts w:hint="eastAsia"/>
        </w:rPr>
        <w:t>經</w:t>
      </w:r>
      <w:r w:rsidR="001200C3" w:rsidRPr="00D8242C">
        <w:rPr>
          <w:rFonts w:hint="eastAsia"/>
        </w:rPr>
        <w:t>法務</w:t>
      </w:r>
      <w:r w:rsidR="004C0DB5" w:rsidRPr="00D8242C">
        <w:rPr>
          <w:rFonts w:hint="eastAsia"/>
        </w:rPr>
        <w:t>部</w:t>
      </w:r>
      <w:r w:rsidRPr="00D8242C">
        <w:rPr>
          <w:rFonts w:hint="eastAsia"/>
        </w:rPr>
        <w:t>考量評估標準修正變更後，是否即時實施，或另訂實施日期，宜衡酌修正後規定對於目前受觀察勒戒人所生影響、協助施用毒品者戒除毒癮復歸社會之目標、評估流程之調整作業、戒治資源之分</w:t>
      </w:r>
      <w:r w:rsidR="00C470A7" w:rsidRPr="00D8242C">
        <w:rPr>
          <w:rFonts w:hint="eastAsia"/>
        </w:rPr>
        <w:t>配</w:t>
      </w:r>
      <w:r w:rsidRPr="00D8242C">
        <w:rPr>
          <w:rFonts w:hint="eastAsia"/>
        </w:rPr>
        <w:t>變更等因素，予以綜合審認，為最有利於受觀察勒戒人</w:t>
      </w:r>
      <w:r w:rsidR="007D45C2" w:rsidRPr="00D8242C">
        <w:rPr>
          <w:rFonts w:hint="eastAsia"/>
        </w:rPr>
        <w:t>之</w:t>
      </w:r>
      <w:r w:rsidR="007D45C2" w:rsidRPr="00D8242C">
        <w:rPr>
          <w:rFonts w:hint="eastAsia"/>
        </w:rPr>
        <w:lastRenderedPageBreak/>
        <w:t>考量。</w:t>
      </w:r>
    </w:p>
    <w:p w:rsidR="001F4655" w:rsidRPr="00D8242C" w:rsidRDefault="00D578A8" w:rsidP="001F4655">
      <w:pPr>
        <w:pStyle w:val="6"/>
      </w:pPr>
      <w:r w:rsidRPr="00D8242C">
        <w:rPr>
          <w:rFonts w:hint="eastAsia"/>
        </w:rPr>
        <w:t>參酌中央法規標準法第18條、行政程序法第150條</w:t>
      </w:r>
      <w:r w:rsidR="00EB7EB0" w:rsidRPr="00D8242C">
        <w:rPr>
          <w:rFonts w:hint="eastAsia"/>
        </w:rPr>
        <w:t>及</w:t>
      </w:r>
      <w:r w:rsidRPr="00D8242C">
        <w:rPr>
          <w:rFonts w:hint="eastAsia"/>
        </w:rPr>
        <w:t>第160條意旨，將新修正「有無繼續施用毒品傾向評估標準紀錄表」及「有無繼續施用毒品傾向評估標準說明手冊」函發相關機關及單位，並自110年3月26日實施</w:t>
      </w:r>
      <w:r w:rsidR="00C470A7" w:rsidRPr="00D8242C">
        <w:rPr>
          <w:rFonts w:hint="eastAsia"/>
        </w:rPr>
        <w:t>。</w:t>
      </w:r>
    </w:p>
    <w:p w:rsidR="00DB7632" w:rsidRPr="00D8242C" w:rsidRDefault="00DB7632" w:rsidP="00DB7632">
      <w:pPr>
        <w:pStyle w:val="5"/>
      </w:pPr>
      <w:r w:rsidRPr="00D8242C">
        <w:rPr>
          <w:rFonts w:hint="eastAsia"/>
        </w:rPr>
        <w:t>「刑罰執行手冊」就在監執行被告先予執行觀察勒戒及強制戒治之規範：</w:t>
      </w:r>
    </w:p>
    <w:p w:rsidR="00DB7632" w:rsidRPr="00D8242C" w:rsidRDefault="00DB7632" w:rsidP="00DB7632">
      <w:pPr>
        <w:pStyle w:val="6"/>
      </w:pPr>
      <w:r w:rsidRPr="00D8242C">
        <w:rPr>
          <w:rFonts w:hint="eastAsia"/>
        </w:rPr>
        <w:t>刑罰執行手冊中就「在監執行被告先予執行觀察勒戒及強制戒治」之事項雖無明文規範，然毒品危害防制條例第26條規定：「犯第</w:t>
      </w:r>
      <w:r w:rsidR="00151290" w:rsidRPr="00D8242C">
        <w:rPr>
          <w:rFonts w:hint="eastAsia"/>
        </w:rPr>
        <w:t>10</w:t>
      </w:r>
      <w:r w:rsidRPr="00D8242C">
        <w:rPr>
          <w:rFonts w:hint="eastAsia"/>
        </w:rPr>
        <w:t>條之罪者，於送觀察、勒戒或強制戒治期間，其所犯他罪之行刑權時效，停止進行。」另戒治處分執行條例第18條第1項規定：「戒治處分應先於徒刑、拘役、感訓處分、保護處分及中途學校之特殊教育執行之。」</w:t>
      </w:r>
    </w:p>
    <w:p w:rsidR="003D4EDF" w:rsidRPr="00D8242C" w:rsidRDefault="00E30D29" w:rsidP="003D4EDF">
      <w:pPr>
        <w:pStyle w:val="6"/>
      </w:pPr>
      <w:r w:rsidRPr="00D8242C">
        <w:rPr>
          <w:rFonts w:hint="eastAsia"/>
        </w:rPr>
        <w:t>臺灣高等</w:t>
      </w:r>
      <w:r w:rsidR="003D4EDF" w:rsidRPr="00D8242C">
        <w:rPr>
          <w:rFonts w:hint="eastAsia"/>
        </w:rPr>
        <w:t>檢</w:t>
      </w:r>
      <w:r w:rsidRPr="00D8242C">
        <w:rPr>
          <w:rFonts w:hint="eastAsia"/>
        </w:rPr>
        <w:t>察</w:t>
      </w:r>
      <w:r w:rsidR="003D4EDF" w:rsidRPr="00D8242C">
        <w:rPr>
          <w:rFonts w:hint="eastAsia"/>
        </w:rPr>
        <w:t>署</w:t>
      </w:r>
      <w:r w:rsidRPr="00D8242C">
        <w:rPr>
          <w:rFonts w:hint="eastAsia"/>
        </w:rPr>
        <w:t>(下稱高檢署)</w:t>
      </w:r>
      <w:r w:rsidR="003D4EDF" w:rsidRPr="00D8242C">
        <w:rPr>
          <w:rFonts w:hint="eastAsia"/>
        </w:rPr>
        <w:t>113年編印之「一、二審檢察機關紀錄書記官手冊」中「一審紀錄書記官手冊」第七章「案件處理流程」第十節「毒品案件」</w:t>
      </w:r>
      <w:r w:rsidR="009F1AB8" w:rsidRPr="00D8242C">
        <w:rPr>
          <w:rFonts w:hint="eastAsia"/>
        </w:rPr>
        <w:t>有關</w:t>
      </w:r>
      <w:r w:rsidR="003D4EDF" w:rsidRPr="00D8242C">
        <w:rPr>
          <w:rFonts w:hint="eastAsia"/>
        </w:rPr>
        <w:t>二、注意事項</w:t>
      </w:r>
      <w:r w:rsidR="00290DBE" w:rsidRPr="00D8242C">
        <w:rPr>
          <w:rFonts w:hint="eastAsia"/>
        </w:rPr>
        <w:t>(</w:t>
      </w:r>
      <w:r w:rsidR="003D4EDF" w:rsidRPr="00D8242C">
        <w:rPr>
          <w:rFonts w:hint="eastAsia"/>
        </w:rPr>
        <w:t>五</w:t>
      </w:r>
      <w:r w:rsidR="00290DBE" w:rsidRPr="00D8242C">
        <w:rPr>
          <w:rFonts w:hint="eastAsia"/>
        </w:rPr>
        <w:t>)</w:t>
      </w:r>
      <w:r w:rsidR="003D4EDF" w:rsidRPr="00D8242C">
        <w:rPr>
          <w:rFonts w:hint="eastAsia"/>
        </w:rPr>
        <w:t>亦規定：「借提另案在押、另案執行中之被告執行觀察勒戒、強制戒治，應於觀察勒戒處分執行指揮書、強制戒治處分執行指揮書上註明『期滿後通知○股接押執行』。☆觀察勒戒、強制戒治執行完畢後解還時，應注意通知執行科刑期之正確銜接。」</w:t>
      </w:r>
    </w:p>
    <w:p w:rsidR="003D4EDF" w:rsidRPr="00D8242C" w:rsidRDefault="002A42FC" w:rsidP="001005F9">
      <w:pPr>
        <w:pStyle w:val="5"/>
      </w:pPr>
      <w:r w:rsidRPr="00D8242C">
        <w:rPr>
          <w:rFonts w:hint="eastAsia"/>
        </w:rPr>
        <w:t>除臺南地檢署外，其餘各地</w:t>
      </w:r>
      <w:r w:rsidR="00151290" w:rsidRPr="00D8242C">
        <w:rPr>
          <w:rFonts w:hint="eastAsia"/>
        </w:rPr>
        <w:t>方</w:t>
      </w:r>
      <w:r w:rsidRPr="00D8242C">
        <w:rPr>
          <w:rFonts w:hint="eastAsia"/>
        </w:rPr>
        <w:t>檢察署於本次事件後，有無就借執行觀察勒戒及強制戒治制定等修正相關標準作業流程及書面通知，避免日後類似情形再度發生：</w:t>
      </w:r>
    </w:p>
    <w:p w:rsidR="002A42FC" w:rsidRPr="00D8242C" w:rsidRDefault="006F5F2A" w:rsidP="002A42FC">
      <w:pPr>
        <w:pStyle w:val="6"/>
      </w:pPr>
      <w:r w:rsidRPr="00D8242C">
        <w:rPr>
          <w:rFonts w:hint="eastAsia"/>
        </w:rPr>
        <w:lastRenderedPageBreak/>
        <w:t>高檢署</w:t>
      </w:r>
      <w:r w:rsidR="002A42FC" w:rsidRPr="00D8242C">
        <w:rPr>
          <w:rFonts w:hint="eastAsia"/>
        </w:rPr>
        <w:t>查復略以：</w:t>
      </w:r>
    </w:p>
    <w:p w:rsidR="00BE588C" w:rsidRPr="00D8242C" w:rsidRDefault="00D2112F" w:rsidP="00BE588C">
      <w:pPr>
        <w:pStyle w:val="7"/>
      </w:pPr>
      <w:r w:rsidRPr="00D8242C">
        <w:rPr>
          <w:rFonts w:hint="eastAsia"/>
        </w:rPr>
        <w:t>該</w:t>
      </w:r>
      <w:r w:rsidR="002A42FC" w:rsidRPr="00D8242C">
        <w:rPr>
          <w:rFonts w:hint="eastAsia"/>
        </w:rPr>
        <w:t>署為確保在監受刑人另案借提執行觀察勒戒及強制戒治程序終結時，原執行檢察署換發執行指揮書之完整性，前以112年8月8日檢紀字第112040008</w:t>
      </w:r>
      <w:r w:rsidR="00BE588C" w:rsidRPr="00D8242C">
        <w:rPr>
          <w:rFonts w:hint="eastAsia"/>
        </w:rPr>
        <w:t>10號函令轄內各檢察機關：「一、在監受刑人如另案有觀察勒戒</w:t>
      </w:r>
      <w:r w:rsidR="00ED1751" w:rsidRPr="00D8242C">
        <w:rPr>
          <w:rFonts w:hint="eastAsia"/>
        </w:rPr>
        <w:t>(</w:t>
      </w:r>
      <w:r w:rsidR="00BE588C" w:rsidRPr="00D8242C">
        <w:rPr>
          <w:rFonts w:hint="eastAsia"/>
        </w:rPr>
        <w:t>或強制戒治</w:t>
      </w:r>
      <w:r w:rsidR="00ED1751" w:rsidRPr="00D8242C">
        <w:rPr>
          <w:rFonts w:hint="eastAsia"/>
        </w:rPr>
        <w:t>)</w:t>
      </w:r>
      <w:r w:rsidR="00BE588C" w:rsidRPr="00D8242C">
        <w:rPr>
          <w:rFonts w:hint="eastAsia"/>
        </w:rPr>
        <w:t>需執行時，偵查股檢察官會開立提票向執行監獄借提執行，俟無繼續施用毒品傾向後釋放並解還原執行監獄繼續執行徒刑。原則上，觀察勒戒</w:t>
      </w:r>
      <w:r w:rsidR="00ED1751" w:rsidRPr="00D8242C">
        <w:rPr>
          <w:rFonts w:hint="eastAsia"/>
        </w:rPr>
        <w:t>(</w:t>
      </w:r>
      <w:r w:rsidR="00BE588C" w:rsidRPr="00D8242C">
        <w:rPr>
          <w:rFonts w:hint="eastAsia"/>
        </w:rPr>
        <w:t>或強制戒治</w:t>
      </w:r>
      <w:r w:rsidR="00ED1751" w:rsidRPr="00D8242C">
        <w:rPr>
          <w:rFonts w:hint="eastAsia"/>
        </w:rPr>
        <w:t>)</w:t>
      </w:r>
      <w:r w:rsidR="00BE588C" w:rsidRPr="00D8242C">
        <w:rPr>
          <w:rFonts w:hint="eastAsia"/>
        </w:rPr>
        <w:t>釋放日期應等同於解還原執行監獄日期，惟若遇觀察勒戒</w:t>
      </w:r>
      <w:r w:rsidR="00ED1751" w:rsidRPr="00D8242C">
        <w:rPr>
          <w:rFonts w:hint="eastAsia"/>
        </w:rPr>
        <w:t>(</w:t>
      </w:r>
      <w:r w:rsidR="00BE588C" w:rsidRPr="00D8242C">
        <w:rPr>
          <w:rFonts w:hint="eastAsia"/>
        </w:rPr>
        <w:t>或強制戒治</w:t>
      </w:r>
      <w:r w:rsidR="00ED1751" w:rsidRPr="00D8242C">
        <w:rPr>
          <w:rFonts w:hint="eastAsia"/>
        </w:rPr>
        <w:t>)</w:t>
      </w:r>
      <w:r w:rsidR="00BE588C" w:rsidRPr="00D8242C">
        <w:rPr>
          <w:rFonts w:hint="eastAsia"/>
        </w:rPr>
        <w:t>釋放時，因等待班車而無法即時解還原執行監獄，會產生釋放時間與還押票時間不一致及偵查股另以乙種指揮書暫寄分監情形發生。然因偵查股僅將釋放通知書及乙種指揮書提供給觀察勒戒處所，原執行監獄並無該等資料，原執行監獄僅能將提票及還押票等資料，通知原執行檢察官換發執行指揮書，致原執行檢察官遇有偵查股釋放日期與解還原執行監獄日期不一致時，易因資料未臻完備而生刑期順延日數計算錯誤之情況。二、為免執行檢察官換發指揮書時，發生上開順延刑期計算錯誤，宜由偵查股於觀察勒戒</w:t>
      </w:r>
      <w:r w:rsidR="00B46340" w:rsidRPr="00D8242C">
        <w:rPr>
          <w:rFonts w:hint="eastAsia"/>
        </w:rPr>
        <w:t>(</w:t>
      </w:r>
      <w:r w:rsidR="00BE588C" w:rsidRPr="00D8242C">
        <w:rPr>
          <w:rFonts w:hint="eastAsia"/>
        </w:rPr>
        <w:t>或強制戒治</w:t>
      </w:r>
      <w:r w:rsidR="00B46340" w:rsidRPr="00D8242C">
        <w:rPr>
          <w:rFonts w:hint="eastAsia"/>
        </w:rPr>
        <w:t>)</w:t>
      </w:r>
      <w:r w:rsidR="00BE588C" w:rsidRPr="00D8242C">
        <w:rPr>
          <w:rFonts w:hint="eastAsia"/>
        </w:rPr>
        <w:t>程序終結時，將觀察勒戒</w:t>
      </w:r>
      <w:r w:rsidR="00B46340" w:rsidRPr="00D8242C">
        <w:rPr>
          <w:rFonts w:hint="eastAsia"/>
        </w:rPr>
        <w:t>(</w:t>
      </w:r>
      <w:r w:rsidR="00BE588C" w:rsidRPr="00D8242C">
        <w:rPr>
          <w:rFonts w:hint="eastAsia"/>
        </w:rPr>
        <w:t>或強制戒治</w:t>
      </w:r>
      <w:r w:rsidR="00B46340" w:rsidRPr="00D8242C">
        <w:rPr>
          <w:rFonts w:hint="eastAsia"/>
        </w:rPr>
        <w:t>)</w:t>
      </w:r>
      <w:r w:rsidR="00BE588C" w:rsidRPr="00D8242C">
        <w:rPr>
          <w:rFonts w:hint="eastAsia"/>
        </w:rPr>
        <w:t>指揮書、釋放通知書、提</w:t>
      </w:r>
      <w:r w:rsidR="00B46340" w:rsidRPr="00D8242C">
        <w:rPr>
          <w:rFonts w:hint="eastAsia"/>
        </w:rPr>
        <w:t>(</w:t>
      </w:r>
      <w:r w:rsidR="00BE588C" w:rsidRPr="00D8242C">
        <w:rPr>
          <w:rFonts w:hint="eastAsia"/>
        </w:rPr>
        <w:t>還</w:t>
      </w:r>
      <w:r w:rsidR="00B46340" w:rsidRPr="00D8242C">
        <w:rPr>
          <w:rFonts w:hint="eastAsia"/>
        </w:rPr>
        <w:t>)</w:t>
      </w:r>
      <w:r w:rsidR="00BE588C" w:rsidRPr="00D8242C">
        <w:rPr>
          <w:rFonts w:hint="eastAsia"/>
        </w:rPr>
        <w:t>押票等資料影本送交原執行監獄及原執行檢察官，若有另開立乙種指揮書者，亦一併送交，以利核對。」要求各檢</w:t>
      </w:r>
      <w:r w:rsidR="00BE588C" w:rsidRPr="00D8242C">
        <w:rPr>
          <w:rFonts w:hint="eastAsia"/>
        </w:rPr>
        <w:lastRenderedPageBreak/>
        <w:t>察機關確實依函文事項辦理。</w:t>
      </w:r>
    </w:p>
    <w:p w:rsidR="00BE588C" w:rsidRPr="00D8242C" w:rsidRDefault="00BE588C" w:rsidP="00BE588C">
      <w:pPr>
        <w:pStyle w:val="7"/>
      </w:pPr>
      <w:r w:rsidRPr="00D8242C">
        <w:rPr>
          <w:rFonts w:hint="eastAsia"/>
        </w:rPr>
        <w:t>高檢署已就此問題再行函詢</w:t>
      </w:r>
      <w:r w:rsidR="00B46340" w:rsidRPr="00D8242C">
        <w:rPr>
          <w:rFonts w:hint="eastAsia"/>
        </w:rPr>
        <w:t>所</w:t>
      </w:r>
      <w:r w:rsidRPr="00D8242C">
        <w:rPr>
          <w:rFonts w:hint="eastAsia"/>
        </w:rPr>
        <w:t>轄各檢察機關，目前各檢察機關</w:t>
      </w:r>
      <w:r w:rsidR="00B46340" w:rsidRPr="00D8242C">
        <w:rPr>
          <w:rFonts w:hint="eastAsia"/>
        </w:rPr>
        <w:t>表示</w:t>
      </w:r>
      <w:r w:rsidRPr="00D8242C">
        <w:rPr>
          <w:rFonts w:hint="eastAsia"/>
        </w:rPr>
        <w:t>依上開規定、「刑罰執行手冊」及上開函文作業均屬流暢，並無窒礙難行之處。</w:t>
      </w:r>
    </w:p>
    <w:p w:rsidR="002A42FC" w:rsidRPr="00D8242C" w:rsidRDefault="002A42FC" w:rsidP="002A42FC">
      <w:pPr>
        <w:pStyle w:val="6"/>
      </w:pPr>
      <w:r w:rsidRPr="00D8242C">
        <w:rPr>
          <w:rFonts w:hint="eastAsia"/>
        </w:rPr>
        <w:t>法務部</w:t>
      </w:r>
      <w:r w:rsidR="00B46340" w:rsidRPr="00D8242C">
        <w:rPr>
          <w:rFonts w:hint="eastAsia"/>
        </w:rPr>
        <w:t>於100年3月11日已訂有「檢察機關辦理刑事執行案件借提人犯執行應行注意事項」，作為各</w:t>
      </w:r>
      <w:r w:rsidR="0017324A" w:rsidRPr="00D8242C">
        <w:rPr>
          <w:rFonts w:hint="eastAsia"/>
        </w:rPr>
        <w:t>檢察機關</w:t>
      </w:r>
      <w:r w:rsidR="00B46340" w:rsidRPr="00D8242C">
        <w:rPr>
          <w:rFonts w:hint="eastAsia"/>
        </w:rPr>
        <w:t>辦理刑事執行案件借提人犯的注意事項準則。</w:t>
      </w:r>
    </w:p>
    <w:p w:rsidR="00040423" w:rsidRPr="00D8242C" w:rsidRDefault="00827122" w:rsidP="00F11FEF">
      <w:pPr>
        <w:pStyle w:val="5"/>
      </w:pPr>
      <w:r w:rsidRPr="00D8242C">
        <w:rPr>
          <w:rFonts w:hint="eastAsia"/>
        </w:rPr>
        <w:t>是否仿效</w:t>
      </w:r>
      <w:r w:rsidR="00F11FEF" w:rsidRPr="00D8242C">
        <w:rPr>
          <w:rFonts w:hint="eastAsia"/>
        </w:rPr>
        <w:t>德國現行「自由刑和剝奪自由的矯正及保</w:t>
      </w:r>
      <w:r w:rsidRPr="00D8242C">
        <w:rPr>
          <w:rFonts w:hint="eastAsia"/>
        </w:rPr>
        <w:t>安處分法」(</w:t>
      </w:r>
      <w:r w:rsidR="00CD6999" w:rsidRPr="00D8242C">
        <w:rPr>
          <w:rFonts w:hint="eastAsia"/>
        </w:rPr>
        <w:t>下</w:t>
      </w:r>
      <w:r w:rsidRPr="00D8242C">
        <w:rPr>
          <w:rFonts w:hint="eastAsia"/>
        </w:rPr>
        <w:t>稱刑事執行法)設有刑事執行法院</w:t>
      </w:r>
      <w:r w:rsidR="00040423" w:rsidRPr="00D8242C">
        <w:rPr>
          <w:rFonts w:hint="eastAsia"/>
        </w:rPr>
        <w:t>之立法例</w:t>
      </w:r>
      <w:r w:rsidR="00081BF4" w:rsidRPr="00D8242C">
        <w:rPr>
          <w:rFonts w:hint="eastAsia"/>
        </w:rPr>
        <w:t>提案修法</w:t>
      </w:r>
      <w:r w:rsidR="00040423" w:rsidRPr="00D8242C">
        <w:rPr>
          <w:rFonts w:hint="eastAsia"/>
        </w:rPr>
        <w:t>：</w:t>
      </w:r>
    </w:p>
    <w:p w:rsidR="00F11FEF" w:rsidRPr="00D8242C" w:rsidRDefault="00040423" w:rsidP="00040423">
      <w:pPr>
        <w:pStyle w:val="6"/>
      </w:pPr>
      <w:r w:rsidRPr="00D8242C">
        <w:rPr>
          <w:rFonts w:hint="eastAsia"/>
        </w:rPr>
        <w:t>目前我國與德國在刑事執行制度上有顯著差異</w:t>
      </w:r>
      <w:r w:rsidR="001019EE" w:rsidRPr="00D8242C">
        <w:rPr>
          <w:rFonts w:hint="eastAsia"/>
        </w:rPr>
        <w:t>：</w:t>
      </w:r>
    </w:p>
    <w:p w:rsidR="00B41A0A" w:rsidRPr="00D8242C" w:rsidRDefault="00040423" w:rsidP="00040423">
      <w:pPr>
        <w:pStyle w:val="7"/>
      </w:pPr>
      <w:r w:rsidRPr="00D8242C">
        <w:rPr>
          <w:rFonts w:hint="eastAsia"/>
        </w:rPr>
        <w:tab/>
        <w:t>德國模式</w:t>
      </w:r>
      <w:r w:rsidR="005910EC" w:rsidRPr="00D8242C">
        <w:rPr>
          <w:rFonts w:hAnsi="標楷體" w:hint="eastAsia"/>
        </w:rPr>
        <w:t>：</w:t>
      </w:r>
      <w:r w:rsidR="00C872C1" w:rsidRPr="00D8242C">
        <w:rPr>
          <w:rFonts w:hint="eastAsia"/>
        </w:rPr>
        <w:t>已制定刑事執行法，並由刑事執行法院統一處理相關案件，將各類涉及人身自由限制的執行規範整合在同一法典中。</w:t>
      </w:r>
    </w:p>
    <w:p w:rsidR="00B41A0A" w:rsidRPr="00D8242C" w:rsidRDefault="00040423" w:rsidP="00040423">
      <w:pPr>
        <w:pStyle w:val="7"/>
      </w:pPr>
      <w:r w:rsidRPr="00D8242C">
        <w:rPr>
          <w:rFonts w:hint="eastAsia"/>
        </w:rPr>
        <w:t>我國現況</w:t>
      </w:r>
      <w:r w:rsidR="005910EC" w:rsidRPr="00D8242C">
        <w:rPr>
          <w:rFonts w:hAnsi="標楷體" w:hint="eastAsia"/>
        </w:rPr>
        <w:t>：</w:t>
      </w:r>
      <w:r w:rsidR="00C872C1" w:rsidRPr="00D8242C">
        <w:rPr>
          <w:rFonts w:hint="eastAsia"/>
        </w:rPr>
        <w:t>刑事執行規定分散在不同法律中，包括刑法、刑事訴訟法、少年事件</w:t>
      </w:r>
      <w:r w:rsidR="008A6C84" w:rsidRPr="00D8242C">
        <w:rPr>
          <w:rFonts w:hint="eastAsia"/>
        </w:rPr>
        <w:t>處理</w:t>
      </w:r>
      <w:r w:rsidR="00C872C1" w:rsidRPr="00D8242C">
        <w:rPr>
          <w:rFonts w:hint="eastAsia"/>
        </w:rPr>
        <w:t>法、保安處分執行法、提審法、監獄行刑法等。</w:t>
      </w:r>
    </w:p>
    <w:p w:rsidR="001019EE" w:rsidRPr="00D8242C" w:rsidRDefault="00040423" w:rsidP="001019EE">
      <w:pPr>
        <w:pStyle w:val="6"/>
      </w:pPr>
      <w:r w:rsidRPr="00D8242C">
        <w:rPr>
          <w:rFonts w:hint="eastAsia"/>
        </w:rPr>
        <w:t>目前</w:t>
      </w:r>
      <w:r w:rsidR="004C0DB5" w:rsidRPr="00D8242C">
        <w:rPr>
          <w:rFonts w:hint="eastAsia"/>
        </w:rPr>
        <w:t>該部</w:t>
      </w:r>
      <w:r w:rsidRPr="00D8242C">
        <w:rPr>
          <w:rFonts w:hint="eastAsia"/>
        </w:rPr>
        <w:t>暫無研議仿效德國法制制定刑事執行法的修法方向。我國刑事執行規範分散在不同法典中，優點如下：</w:t>
      </w:r>
    </w:p>
    <w:p w:rsidR="00040423" w:rsidRPr="00D8242C" w:rsidRDefault="00040423" w:rsidP="00040423">
      <w:pPr>
        <w:pStyle w:val="7"/>
      </w:pPr>
      <w:r w:rsidRPr="00D8242C">
        <w:rPr>
          <w:rFonts w:hint="eastAsia"/>
        </w:rPr>
        <w:t>分散立法能依據不同規範對象設計立法目的與意旨，確保不同情形、不同個案適當處理。例如：</w:t>
      </w:r>
    </w:p>
    <w:p w:rsidR="00040423" w:rsidRPr="00D8242C" w:rsidRDefault="00040423" w:rsidP="00040423">
      <w:pPr>
        <w:pStyle w:val="8"/>
      </w:pPr>
      <w:r w:rsidRPr="00D8242C">
        <w:rPr>
          <w:rFonts w:hint="eastAsia"/>
        </w:rPr>
        <w:t>少年事件處理法對少年採取教育與輔導為主的執行規定，保障少年健全之自我</w:t>
      </w:r>
      <w:r w:rsidRPr="00D8242C">
        <w:rPr>
          <w:rFonts w:hint="eastAsia"/>
        </w:rPr>
        <w:lastRenderedPageBreak/>
        <w:t>成長，並強調復歸社會的目標。</w:t>
      </w:r>
    </w:p>
    <w:p w:rsidR="00040423" w:rsidRPr="00D8242C" w:rsidRDefault="00040423" w:rsidP="00040423">
      <w:pPr>
        <w:pStyle w:val="8"/>
      </w:pPr>
      <w:r w:rsidRPr="00D8242C">
        <w:rPr>
          <w:rFonts w:hint="eastAsia"/>
        </w:rPr>
        <w:t>保安處分執行法之立法目的為對受監護、禁戒、強制治療及保護管束等受處分人提供適當之保護、教育、矯正、治療或其他處遇措施，以降低其再犯危險性，使其儘早復歸社會。</w:t>
      </w:r>
    </w:p>
    <w:p w:rsidR="00040423" w:rsidRPr="00D8242C" w:rsidRDefault="00040423" w:rsidP="00040423">
      <w:pPr>
        <w:pStyle w:val="8"/>
      </w:pPr>
      <w:r w:rsidRPr="00D8242C">
        <w:rPr>
          <w:rFonts w:hint="eastAsia"/>
        </w:rPr>
        <w:tab/>
        <w:t>監獄行刑法規定監所內受刑人的管理與矯正，以矯治處遇為目的，促使受刑人改悔向上，培養其適應社會生活之能力。</w:t>
      </w:r>
    </w:p>
    <w:p w:rsidR="00040423" w:rsidRPr="00D8242C" w:rsidRDefault="00040423" w:rsidP="00040423">
      <w:pPr>
        <w:pStyle w:val="8"/>
      </w:pPr>
      <w:r w:rsidRPr="00D8242C">
        <w:rPr>
          <w:rFonts w:hint="eastAsia"/>
        </w:rPr>
        <w:t>刑法規定刑事執行的基本原則。如刑法第44條至第48條刑事執行方式、第84條至第86條行刑權時效相關規定、第87條至第91條之1保安處分相關規定</w:t>
      </w:r>
      <w:r w:rsidR="00406F3B" w:rsidRPr="00D8242C">
        <w:rPr>
          <w:rFonts w:hint="eastAsia"/>
        </w:rPr>
        <w:t>。</w:t>
      </w:r>
    </w:p>
    <w:p w:rsidR="00040423" w:rsidRPr="00D8242C" w:rsidRDefault="00406F3B" w:rsidP="00040423">
      <w:pPr>
        <w:pStyle w:val="8"/>
      </w:pPr>
      <w:r w:rsidRPr="00D8242C">
        <w:rPr>
          <w:rFonts w:hint="eastAsia"/>
        </w:rPr>
        <w:tab/>
        <w:t>刑事訴訟法第457條至第484條規範執行之程序與救濟途徑</w:t>
      </w:r>
      <w:r w:rsidR="00564ACD" w:rsidRPr="00D8242C">
        <w:rPr>
          <w:rFonts w:hint="eastAsia"/>
        </w:rPr>
        <w:t>。</w:t>
      </w:r>
    </w:p>
    <w:p w:rsidR="00F03ECA" w:rsidRPr="00D8242C" w:rsidRDefault="00564ACD" w:rsidP="00564ACD">
      <w:pPr>
        <w:pStyle w:val="7"/>
      </w:pPr>
      <w:r w:rsidRPr="00D8242C">
        <w:rPr>
          <w:rFonts w:hint="eastAsia"/>
        </w:rPr>
        <w:t>提供彈性修法空間：</w:t>
      </w:r>
    </w:p>
    <w:p w:rsidR="00564ACD" w:rsidRPr="00D8242C" w:rsidRDefault="00564ACD" w:rsidP="00981F18">
      <w:pPr>
        <w:pStyle w:val="7"/>
        <w:numPr>
          <w:ilvl w:val="0"/>
          <w:numId w:val="0"/>
        </w:numPr>
        <w:ind w:left="2722" w:firstLineChars="200" w:firstLine="680"/>
      </w:pPr>
      <w:r w:rsidRPr="00D8242C">
        <w:rPr>
          <w:rFonts w:hint="eastAsia"/>
        </w:rPr>
        <w:t>刑事執行規範集中於一部統一的法律條文，修法牽涉全面性調整，增加修法難度與執行成本。分散立法模式使法規可以隨著司法政策、社會需求、犯罪型態、實務運作現況而彈性修法調整，聚焦問題解決。例如：</w:t>
      </w:r>
    </w:p>
    <w:p w:rsidR="00564ACD" w:rsidRPr="00D8242C" w:rsidRDefault="00564ACD" w:rsidP="00564ACD">
      <w:pPr>
        <w:pStyle w:val="8"/>
      </w:pPr>
      <w:r w:rsidRPr="00D8242C">
        <w:rPr>
          <w:rFonts w:hint="eastAsia"/>
        </w:rPr>
        <w:tab/>
        <w:t>保安處分執行法修正：</w:t>
      </w:r>
      <w:r w:rsidR="00981F18" w:rsidRPr="00D8242C">
        <w:rPr>
          <w:rFonts w:hint="eastAsia"/>
        </w:rPr>
        <w:t>社會大眾近年來關注精神障礙及性侵案件被告，該部已修正刑法第87條監護處分等相關規定，目前正研議保安處分執行法修法，希望可以兼顧受處分人醫療、保護、教育、矯正等目的，更進一步保障受處分人權益。分散式立法模式在修法時即無須再</w:t>
      </w:r>
      <w:r w:rsidR="00981F18" w:rsidRPr="00D8242C">
        <w:rPr>
          <w:rFonts w:hint="eastAsia"/>
        </w:rPr>
        <w:lastRenderedPageBreak/>
        <w:t>考量是否可能影響少年案件、監獄收容人的相關規定。</w:t>
      </w:r>
    </w:p>
    <w:p w:rsidR="00564ACD" w:rsidRPr="00D8242C" w:rsidRDefault="00564ACD" w:rsidP="00564ACD">
      <w:pPr>
        <w:pStyle w:val="8"/>
      </w:pPr>
      <w:r w:rsidRPr="00D8242C">
        <w:rPr>
          <w:rFonts w:hint="eastAsia"/>
        </w:rPr>
        <w:tab/>
        <w:t>外界對受刑人及被告送入金錢與飲食及必需物品辦法修正：</w:t>
      </w:r>
      <w:r w:rsidR="00981F18" w:rsidRPr="00D8242C">
        <w:rPr>
          <w:rFonts w:hint="eastAsia"/>
        </w:rPr>
        <w:t>為保障監獄收容人健康與安全的基本權，目前該部已預告修正該辦法。分散式立法模式在修法時即無須再考量是否可能影響少年、保安處分受處分人的相關權益。</w:t>
      </w:r>
    </w:p>
    <w:p w:rsidR="00F03ECA" w:rsidRPr="00D8242C" w:rsidRDefault="00981F18" w:rsidP="00981F18">
      <w:pPr>
        <w:pStyle w:val="7"/>
      </w:pPr>
      <w:r w:rsidRPr="00D8242C">
        <w:tab/>
      </w:r>
      <w:r w:rsidR="00D53232" w:rsidRPr="00D8242C">
        <w:rPr>
          <w:rFonts w:hint="eastAsia"/>
        </w:rPr>
        <w:tab/>
        <w:t>多元專家參與立法，兼納廣度與深度：</w:t>
      </w:r>
    </w:p>
    <w:p w:rsidR="00D53232" w:rsidRPr="00D8242C" w:rsidRDefault="00D53232" w:rsidP="00981F18">
      <w:pPr>
        <w:pStyle w:val="8"/>
        <w:numPr>
          <w:ilvl w:val="0"/>
          <w:numId w:val="0"/>
        </w:numPr>
        <w:ind w:left="2694" w:firstLineChars="208" w:firstLine="708"/>
      </w:pPr>
      <w:r w:rsidRPr="00D8242C">
        <w:rPr>
          <w:rFonts w:hint="eastAsia"/>
        </w:rPr>
        <w:t>分散立法可以在立法與修法過程中納入不同專業領域的專家意見。例如保安處分執行法納入精神醫學專家、犯罪學者、觀護人等專家意見。少年事件處理法納入刑法學者、少年法學者、社會學者等專家意見。刑法修正納入德、美、日等多國刑法學者、刑事司法實務工作者等觀點，從刑法整體立法精神與意旨綜合考量修法方向。各不同領域專業人士依法規需求參與制定與執行，精準回應每個領域的需求，提升法律的適用性與實務性。</w:t>
      </w:r>
    </w:p>
    <w:p w:rsidR="00D53232" w:rsidRPr="00D8242C" w:rsidRDefault="00D53232" w:rsidP="00981F18">
      <w:pPr>
        <w:pStyle w:val="7"/>
      </w:pPr>
      <w:r w:rsidRPr="00D8242C">
        <w:rPr>
          <w:rFonts w:hint="eastAsia"/>
        </w:rPr>
        <w:tab/>
        <w:t>由不同專業機關負責執行，保障個案當事人權益：</w:t>
      </w:r>
    </w:p>
    <w:p w:rsidR="00D53232" w:rsidRPr="00D8242C" w:rsidRDefault="00D53232" w:rsidP="00981F18">
      <w:pPr>
        <w:pStyle w:val="8"/>
        <w:numPr>
          <w:ilvl w:val="0"/>
          <w:numId w:val="0"/>
        </w:numPr>
        <w:ind w:left="2694" w:firstLineChars="208" w:firstLine="708"/>
      </w:pPr>
      <w:r w:rsidRPr="00D8242C">
        <w:rPr>
          <w:rFonts w:hint="eastAsia"/>
        </w:rPr>
        <w:t>不同類型的刑事執行涉及的需求與專業知識不同，由各專業機關負責執行能提高效率和準確性，目前我國監獄執行由矯正機關負責，注重監禁、勞動與矯正教育。少年事件處理由少年法院或感化教育機構負責，注重輔導與教育而非懲罰。保安處分由檢察機關與保安處分執行機關醫療執行，注重於治療、監護及再犯風險管</w:t>
      </w:r>
      <w:r w:rsidRPr="00D8242C">
        <w:rPr>
          <w:rFonts w:hint="eastAsia"/>
        </w:rPr>
        <w:lastRenderedPageBreak/>
        <w:t>理。提審與救濟由法院審理，重視程序保障。</w:t>
      </w:r>
    </w:p>
    <w:p w:rsidR="00D53232" w:rsidRPr="00D8242C" w:rsidRDefault="00D53232" w:rsidP="00D53232">
      <w:pPr>
        <w:pStyle w:val="7"/>
      </w:pPr>
      <w:r w:rsidRPr="00D8242C">
        <w:rPr>
          <w:rFonts w:hint="eastAsia"/>
        </w:rPr>
        <w:t>綜合上開各點，目前我國暫無研議仿效德國法制制定統一之刑事執行法的修法方向，</w:t>
      </w:r>
      <w:r w:rsidR="004C0DB5" w:rsidRPr="00D8242C">
        <w:rPr>
          <w:rFonts w:hint="eastAsia"/>
        </w:rPr>
        <w:t>該部</w:t>
      </w:r>
      <w:r w:rsidRPr="00D8242C">
        <w:rPr>
          <w:rFonts w:hint="eastAsia"/>
        </w:rPr>
        <w:t>將持續彙整各界意見，做為未來立法與修法通盤考量之基礎。</w:t>
      </w:r>
    </w:p>
    <w:p w:rsidR="00DB7632" w:rsidRPr="00D8242C" w:rsidRDefault="00107E2B" w:rsidP="00107E2B">
      <w:pPr>
        <w:pStyle w:val="4"/>
      </w:pPr>
      <w:r w:rsidRPr="00D8242C">
        <w:rPr>
          <w:rFonts w:hint="eastAsia"/>
          <w:b/>
        </w:rPr>
        <w:t>1</w:t>
      </w:r>
      <w:r w:rsidRPr="00D8242C">
        <w:rPr>
          <w:b/>
        </w:rPr>
        <w:t>14</w:t>
      </w:r>
      <w:r w:rsidRPr="00D8242C">
        <w:rPr>
          <w:rFonts w:hint="eastAsia"/>
          <w:b/>
        </w:rPr>
        <w:t>年4月</w:t>
      </w:r>
      <w:r w:rsidR="0026480B" w:rsidRPr="00D8242C">
        <w:rPr>
          <w:rFonts w:hint="eastAsia"/>
          <w:b/>
        </w:rPr>
        <w:t>1</w:t>
      </w:r>
      <w:r w:rsidR="0026480B" w:rsidRPr="00D8242C">
        <w:rPr>
          <w:b/>
        </w:rPr>
        <w:t>7</w:t>
      </w:r>
      <w:r w:rsidR="0026480B" w:rsidRPr="00D8242C">
        <w:rPr>
          <w:rFonts w:hint="eastAsia"/>
          <w:b/>
        </w:rPr>
        <w:t>日</w:t>
      </w:r>
      <w:r w:rsidRPr="00D8242C">
        <w:rPr>
          <w:rFonts w:hint="eastAsia"/>
          <w:b/>
        </w:rPr>
        <w:t>函</w:t>
      </w:r>
      <w:r w:rsidR="0026480B" w:rsidRPr="00D8242C">
        <w:rPr>
          <w:rStyle w:val="aff"/>
        </w:rPr>
        <w:footnoteReference w:id="17"/>
      </w:r>
      <w:r w:rsidR="00D058B2" w:rsidRPr="00D8242C">
        <w:rPr>
          <w:rFonts w:hint="eastAsia"/>
        </w:rPr>
        <w:t>，略以：</w:t>
      </w:r>
    </w:p>
    <w:p w:rsidR="00D058B2" w:rsidRPr="00D8242C" w:rsidRDefault="00D058B2" w:rsidP="00BF669A">
      <w:pPr>
        <w:pStyle w:val="5"/>
      </w:pPr>
      <w:r w:rsidRPr="00D8242C">
        <w:rPr>
          <w:rFonts w:hint="eastAsia"/>
        </w:rPr>
        <w:t>臺南高分院雖主張臺南地檢署郭檢察官所開立之110年4月21日通知書，其備考欄記載</w:t>
      </w:r>
      <w:r w:rsidR="00DA3F46" w:rsidRPr="00D8242C">
        <w:rPr>
          <w:rFonts w:hint="eastAsia"/>
        </w:rPr>
        <w:t>：</w:t>
      </w:r>
      <w:r w:rsidRPr="00D8242C">
        <w:rPr>
          <w:rFonts w:hint="eastAsia"/>
        </w:rPr>
        <w:t>「本件被告戒治釋放解還臺南分監接續執行」之內容，與事實不符。惟該通知書係郭檢察官事前職務製作，並連同提票一併交由法警前往燕巢分監</w:t>
      </w:r>
      <w:r w:rsidR="00560860" w:rsidRPr="00D8242C">
        <w:rPr>
          <w:rFonts w:hint="eastAsia"/>
        </w:rPr>
        <w:t>提解</w:t>
      </w:r>
      <w:r w:rsidR="00B632C6" w:rsidRPr="00D8242C">
        <w:rPr>
          <w:rFonts w:hint="eastAsia"/>
        </w:rPr>
        <w:t>陳</w:t>
      </w:r>
      <w:r w:rsidR="00BF669A" w:rsidRPr="00D8242C">
        <w:rPr>
          <w:rFonts w:hint="eastAsia"/>
        </w:rPr>
        <w:t>男</w:t>
      </w:r>
      <w:r w:rsidR="00560860" w:rsidRPr="00D8242C">
        <w:rPr>
          <w:rFonts w:hint="eastAsia"/>
        </w:rPr>
        <w:t>，提還程序亦符合法定流程。</w:t>
      </w:r>
      <w:r w:rsidR="00B632C6" w:rsidRPr="00D8242C">
        <w:rPr>
          <w:rFonts w:hint="eastAsia"/>
        </w:rPr>
        <w:t>陳</w:t>
      </w:r>
      <w:r w:rsidR="00BF669A" w:rsidRPr="00D8242C">
        <w:rPr>
          <w:rFonts w:hint="eastAsia"/>
        </w:rPr>
        <w:t>男</w:t>
      </w:r>
      <w:r w:rsidR="00560860" w:rsidRPr="00D8242C">
        <w:rPr>
          <w:rFonts w:hint="eastAsia"/>
        </w:rPr>
        <w:t>於戒治撤銷後釋放並解還臺南分監，續行原刑期，與通知書所載內容相符，難認有如臺南高分院主張之不實記載。</w:t>
      </w:r>
    </w:p>
    <w:p w:rsidR="00560860" w:rsidRPr="00D8242C" w:rsidRDefault="00560860" w:rsidP="00BF669A">
      <w:pPr>
        <w:pStyle w:val="5"/>
      </w:pPr>
      <w:r w:rsidRPr="00D8242C">
        <w:rPr>
          <w:rFonts w:hint="eastAsia"/>
        </w:rPr>
        <w:t>依臺南地檢署慣例，偵查股多以電話聯繫執行書記官，且依臺南地檢署執行科書記官於臺南高分院</w:t>
      </w:r>
      <w:r w:rsidR="00DA3F46" w:rsidRPr="00D8242C">
        <w:rPr>
          <w:rFonts w:hint="eastAsia"/>
        </w:rPr>
        <w:t>求償</w:t>
      </w:r>
      <w:r w:rsidRPr="00D8242C">
        <w:rPr>
          <w:rFonts w:hint="eastAsia"/>
        </w:rPr>
        <w:t>委員會之說明</w:t>
      </w:r>
      <w:r w:rsidR="0055482C" w:rsidRPr="00D8242C">
        <w:rPr>
          <w:rFonts w:hint="eastAsia"/>
        </w:rPr>
        <w:t>、</w:t>
      </w:r>
      <w:r w:rsidRPr="00D8242C">
        <w:rPr>
          <w:rFonts w:hint="eastAsia"/>
        </w:rPr>
        <w:t>109年度執緝字第545號卷內</w:t>
      </w:r>
      <w:r w:rsidR="0055482C" w:rsidRPr="00D8242C">
        <w:rPr>
          <w:rFonts w:hint="eastAsia"/>
        </w:rPr>
        <w:t>之傳真資料等事證，均可顯示臺南分監曾於110年4月21日傳真相關資料予臺南地檢署執行科，以供審核並重新開立甲種指揮書，為當時實務之通常操作流程，應屬可採，是此部分自難認郭檢察官涉有違失</w:t>
      </w:r>
      <w:r w:rsidR="00A531B0" w:rsidRPr="00D8242C">
        <w:rPr>
          <w:rFonts w:hint="eastAsia"/>
        </w:rPr>
        <w:t>。</w:t>
      </w:r>
    </w:p>
    <w:p w:rsidR="00415731" w:rsidRPr="00D8242C" w:rsidRDefault="00415731" w:rsidP="00BF669A">
      <w:pPr>
        <w:pStyle w:val="5"/>
      </w:pPr>
      <w:r w:rsidRPr="00D8242C">
        <w:rPr>
          <w:rFonts w:hint="eastAsia"/>
        </w:rPr>
        <w:t>強制戒治釋放之釋票、乙種指揮書僅交付予執行強制戒治之燕巢分監，而未交付予原執行之臺南分監，導致臺南分監向臺南地檢署執行科丁股聲請重開立甲種指揮書時資訊錯誤部分，</w:t>
      </w:r>
      <w:r w:rsidRPr="00D8242C">
        <w:rPr>
          <w:rFonts w:hint="eastAsia"/>
        </w:rPr>
        <w:lastRenderedPageBreak/>
        <w:t>固有未當，然尚難認臺南地檢署執行科有違法失職之處。至於執行檢察官辦理刑事執行案件之陳情處理期限，法無明文規定，且</w:t>
      </w:r>
      <w:r w:rsidR="00B632C6" w:rsidRPr="00D8242C">
        <w:rPr>
          <w:rFonts w:hint="eastAsia"/>
        </w:rPr>
        <w:t>陳</w:t>
      </w:r>
      <w:r w:rsidR="00BF669A" w:rsidRPr="00D8242C">
        <w:rPr>
          <w:rFonts w:hint="eastAsia"/>
        </w:rPr>
        <w:t>男</w:t>
      </w:r>
      <w:r w:rsidRPr="00D8242C">
        <w:rPr>
          <w:rFonts w:hint="eastAsia"/>
        </w:rPr>
        <w:t>之陳情狀未檢附其轉為受刑人之證明，承辦之執行科檢察官需閱覽卷證後處理，然執行科各股檢察官及書記官案量繁重，實難於期滿前即查明刑期計算有誤。</w:t>
      </w:r>
    </w:p>
    <w:p w:rsidR="00415731" w:rsidRPr="00D8242C" w:rsidRDefault="00BF669A" w:rsidP="00BF669A">
      <w:pPr>
        <w:pStyle w:val="5"/>
      </w:pPr>
      <w:r w:rsidRPr="00D8242C">
        <w:rPr>
          <w:rFonts w:hint="eastAsia"/>
        </w:rPr>
        <w:t>綜上難以遽認</w:t>
      </w:r>
      <w:r w:rsidR="00415731" w:rsidRPr="00D8242C">
        <w:rPr>
          <w:rFonts w:hint="eastAsia"/>
        </w:rPr>
        <w:t>臺南地檢署承辦之偵查及執行檢察官、書記官有何重大違失之情事，</w:t>
      </w:r>
      <w:r w:rsidR="00C327BC" w:rsidRPr="00D8242C">
        <w:rPr>
          <w:rFonts w:hint="eastAsia"/>
        </w:rPr>
        <w:t>爰</w:t>
      </w:r>
      <w:r w:rsidR="00415731" w:rsidRPr="00D8242C">
        <w:rPr>
          <w:rFonts w:hint="eastAsia"/>
          <w:b/>
        </w:rPr>
        <w:t>不予懲處</w:t>
      </w:r>
      <w:r w:rsidR="00415731" w:rsidRPr="00D8242C">
        <w:rPr>
          <w:rFonts w:hint="eastAsia"/>
        </w:rPr>
        <w:t>。</w:t>
      </w:r>
    </w:p>
    <w:p w:rsidR="00191990" w:rsidRPr="00D8242C" w:rsidRDefault="005838F1" w:rsidP="0012394F">
      <w:pPr>
        <w:pStyle w:val="2"/>
        <w:spacing w:before="240"/>
        <w:rPr>
          <w:rFonts w:hAnsi="標楷體"/>
          <w:b/>
        </w:rPr>
      </w:pPr>
      <w:bookmarkStart w:id="69" w:name="_Hlk195606339"/>
      <w:r w:rsidRPr="00D8242C">
        <w:rPr>
          <w:rFonts w:hAnsi="標楷體" w:hint="eastAsia"/>
          <w:b/>
        </w:rPr>
        <w:t>諮詢</w:t>
      </w:r>
      <w:bookmarkEnd w:id="69"/>
      <w:r w:rsidR="0012394F" w:rsidRPr="00D8242C">
        <w:rPr>
          <w:rFonts w:hAnsi="標楷體" w:hint="eastAsia"/>
          <w:b/>
        </w:rPr>
        <w:t>專家學者之</w:t>
      </w:r>
      <w:r w:rsidR="00390A86" w:rsidRPr="00D8242C">
        <w:rPr>
          <w:rFonts w:hAnsi="標楷體" w:hint="eastAsia"/>
          <w:b/>
        </w:rPr>
        <w:t>發言要點</w:t>
      </w:r>
    </w:p>
    <w:p w:rsidR="00C50822" w:rsidRPr="00D8242C" w:rsidRDefault="00390A86" w:rsidP="00C50822">
      <w:pPr>
        <w:pStyle w:val="3"/>
        <w:rPr>
          <w:rFonts w:hAnsi="標楷體"/>
        </w:rPr>
      </w:pPr>
      <w:r w:rsidRPr="00D8242C">
        <w:rPr>
          <w:rFonts w:hAnsi="標楷體" w:hint="eastAsia"/>
        </w:rPr>
        <w:t>馬</w:t>
      </w:r>
      <w:r w:rsidR="000E5C43" w:rsidRPr="00D8242C">
        <w:rPr>
          <w:rFonts w:hAnsi="標楷體" w:hint="eastAsia"/>
        </w:rPr>
        <w:t>教授</w:t>
      </w:r>
      <w:r w:rsidRPr="00D8242C">
        <w:rPr>
          <w:rFonts w:hAnsi="標楷體" w:hint="eastAsia"/>
        </w:rPr>
        <w:t>躍中：</w:t>
      </w:r>
    </w:p>
    <w:p w:rsidR="00390A86" w:rsidRPr="00D8242C" w:rsidRDefault="00390A86" w:rsidP="00390A86">
      <w:pPr>
        <w:pStyle w:val="4"/>
        <w:rPr>
          <w:rFonts w:hAnsi="標楷體"/>
        </w:rPr>
      </w:pPr>
      <w:r w:rsidRPr="00D8242C">
        <w:rPr>
          <w:rFonts w:hAnsi="標楷體" w:hint="eastAsia"/>
        </w:rPr>
        <w:t>德國刑事執行法與我國法</w:t>
      </w:r>
      <w:r w:rsidR="0012394F" w:rsidRPr="00D8242C">
        <w:rPr>
          <w:rFonts w:hAnsi="標楷體" w:hint="eastAsia"/>
        </w:rPr>
        <w:t>律</w:t>
      </w:r>
      <w:r w:rsidRPr="00D8242C">
        <w:rPr>
          <w:rFonts w:hAnsi="標楷體" w:hint="eastAsia"/>
        </w:rPr>
        <w:t>同樣強調社會復歸，但其適用範圍則涵蓋所有拘束人身自由之刑事制裁，且德國設有刑事執行法院，針對受刑人假釋、監所申訴等，涵蓋所有的刑事執行。換言之，德國法從一開始犯罪嫌疑人的身分，陸續到被告、收容人、受判決人、再到收容人、中間返家探視，直到最後更生人階段，過程中只要受到人身自由的拘束，都必須受到刑事執行法</w:t>
      </w:r>
      <w:r w:rsidR="003626B1" w:rsidRPr="00D8242C">
        <w:rPr>
          <w:rFonts w:hAnsi="標楷體" w:hint="eastAsia"/>
        </w:rPr>
        <w:t>之</w:t>
      </w:r>
      <w:r w:rsidRPr="00D8242C">
        <w:rPr>
          <w:rFonts w:hAnsi="標楷體" w:hint="eastAsia"/>
        </w:rPr>
        <w:t>指導，有關爭訟也</w:t>
      </w:r>
      <w:r w:rsidR="003626B1" w:rsidRPr="00D8242C">
        <w:rPr>
          <w:rFonts w:hAnsi="標楷體" w:hint="eastAsia"/>
        </w:rPr>
        <w:t>均</w:t>
      </w:r>
      <w:r w:rsidRPr="00D8242C">
        <w:rPr>
          <w:rFonts w:hAnsi="標楷體" w:hint="eastAsia"/>
        </w:rPr>
        <w:t>由刑事執行法院為之。以我國法而言，即便監所就假釋或申訴設有假釋審查會或審議委員會加以處理，但其中立性及公正性難免為外</w:t>
      </w:r>
      <w:r w:rsidR="0012394F" w:rsidRPr="00D8242C">
        <w:rPr>
          <w:rFonts w:hAnsi="標楷體" w:hint="eastAsia"/>
        </w:rPr>
        <w:t>界</w:t>
      </w:r>
      <w:r w:rsidRPr="00D8242C">
        <w:rPr>
          <w:rFonts w:hAnsi="標楷體" w:hint="eastAsia"/>
        </w:rPr>
        <w:t>質疑。因此，強調社會</w:t>
      </w:r>
      <w:r w:rsidR="00A81CD2" w:rsidRPr="00D8242C">
        <w:rPr>
          <w:rFonts w:hAnsi="標楷體" w:hint="eastAsia"/>
        </w:rPr>
        <w:t>復</w:t>
      </w:r>
      <w:r w:rsidRPr="00D8242C">
        <w:rPr>
          <w:rFonts w:hAnsi="標楷體" w:hint="eastAsia"/>
        </w:rPr>
        <w:t>歸及被告在刑事過程中身分轉換均有</w:t>
      </w:r>
      <w:r w:rsidR="003626B1" w:rsidRPr="00D8242C">
        <w:rPr>
          <w:rFonts w:hAnsi="標楷體" w:hint="eastAsia"/>
        </w:rPr>
        <w:t>其適用</w:t>
      </w:r>
      <w:r w:rsidRPr="00D8242C">
        <w:rPr>
          <w:rFonts w:hAnsi="標楷體" w:hint="eastAsia"/>
        </w:rPr>
        <w:t>，可說是德國刑事執行法</w:t>
      </w:r>
      <w:r w:rsidR="003626B1" w:rsidRPr="00D8242C">
        <w:rPr>
          <w:rFonts w:hAnsi="標楷體" w:hint="eastAsia"/>
        </w:rPr>
        <w:t>最大</w:t>
      </w:r>
      <w:r w:rsidRPr="00D8242C">
        <w:rPr>
          <w:rFonts w:hAnsi="標楷體" w:hint="eastAsia"/>
        </w:rPr>
        <w:t>優點。且集中由刑事執行法院處理，亦可收達專業效果；但德國刑事執行法可能也會有較為缺乏彈性的缺點。</w:t>
      </w:r>
    </w:p>
    <w:p w:rsidR="00390A86" w:rsidRPr="00D8242C" w:rsidRDefault="00EB6B5F" w:rsidP="00390A86">
      <w:pPr>
        <w:pStyle w:val="4"/>
        <w:rPr>
          <w:rFonts w:hAnsi="標楷體"/>
        </w:rPr>
      </w:pPr>
      <w:r w:rsidRPr="00D8242C">
        <w:rPr>
          <w:rFonts w:hAnsi="標楷體" w:hint="eastAsia"/>
        </w:rPr>
        <w:tab/>
        <w:t>我國現行關於刑事執行之規定散見於各個法規，</w:t>
      </w:r>
      <w:r w:rsidRPr="00D8242C">
        <w:rPr>
          <w:rFonts w:hAnsi="標楷體" w:hint="eastAsia"/>
        </w:rPr>
        <w:lastRenderedPageBreak/>
        <w:t>諸如刑事訴訟法、提審法、監獄行刑法、羈押法、刑事妥速審判法等。這些法規本身可能就有其立法目的上的衝突或疏漏。例</w:t>
      </w:r>
      <w:r w:rsidR="0012394F" w:rsidRPr="00D8242C">
        <w:rPr>
          <w:rFonts w:hAnsi="標楷體" w:hint="eastAsia"/>
        </w:rPr>
        <w:t>如</w:t>
      </w:r>
      <w:r w:rsidRPr="00D8242C">
        <w:rPr>
          <w:rFonts w:hAnsi="標楷體" w:hint="eastAsia"/>
        </w:rPr>
        <w:t>，判決確定後的電子監控，法院與檢察署的執行辦法，就此確有不盡相同的規定。依前述執行辦法，如判決確定前偵審階段未對被告施以電子監控，判決確定後也不得為之。究其原因乃係立法疏漏，而基於子法不得逾越母法之原則，執行辦法也不得就限制人身自由，而母法卻未規定之事項逕行規範。因此，如果沒有統一的刑事執行法加以規範，類此疏漏可能就會再次發生。</w:t>
      </w:r>
    </w:p>
    <w:p w:rsidR="0007784A" w:rsidRPr="00D8242C" w:rsidRDefault="0007784A" w:rsidP="00390A86">
      <w:pPr>
        <w:pStyle w:val="4"/>
        <w:rPr>
          <w:rFonts w:hAnsi="標楷體"/>
        </w:rPr>
      </w:pPr>
      <w:r w:rsidRPr="00D8242C">
        <w:rPr>
          <w:rFonts w:hAnsi="標楷體" w:hint="eastAsia"/>
        </w:rPr>
        <w:t>德國設有刑事執行法院，凡屬會拘束到人身自由的過程，</w:t>
      </w:r>
      <w:r w:rsidR="001D38DE" w:rsidRPr="00D8242C">
        <w:rPr>
          <w:rFonts w:hAnsi="標楷體" w:hint="eastAsia"/>
        </w:rPr>
        <w:t>均</w:t>
      </w:r>
      <w:r w:rsidRPr="00D8242C">
        <w:rPr>
          <w:rFonts w:hAnsi="標楷體" w:hint="eastAsia"/>
        </w:rPr>
        <w:t>屬刑事執行法院管轄事項。其有關之救濟</w:t>
      </w:r>
      <w:r w:rsidR="0099118F" w:rsidRPr="00D8242C">
        <w:rPr>
          <w:rFonts w:hAnsi="標楷體" w:hint="eastAsia"/>
        </w:rPr>
        <w:t>及</w:t>
      </w:r>
      <w:r w:rsidRPr="00D8242C">
        <w:rPr>
          <w:rFonts w:hAnsi="標楷體" w:hint="eastAsia"/>
        </w:rPr>
        <w:t>爭訟，也是</w:t>
      </w:r>
      <w:r w:rsidR="0099118F" w:rsidRPr="00D8242C">
        <w:rPr>
          <w:rFonts w:hAnsi="標楷體" w:hint="eastAsia"/>
        </w:rPr>
        <w:t>由</w:t>
      </w:r>
      <w:r w:rsidRPr="00D8242C">
        <w:rPr>
          <w:rFonts w:hAnsi="標楷體" w:hint="eastAsia"/>
        </w:rPr>
        <w:t>刑事執行法院為之，非如我國以行政訴訟加以救濟。而刑事執行融合刑事法、行政法、犯罪學、刑事政策等不同學科；被告日後有無再犯之虞，也應交給刑事執行法院召開專家委員會議加以</w:t>
      </w:r>
      <w:r w:rsidR="0099118F" w:rsidRPr="00D8242C">
        <w:rPr>
          <w:rFonts w:hAnsi="標楷體" w:hint="eastAsia"/>
        </w:rPr>
        <w:t>認定</w:t>
      </w:r>
      <w:r w:rsidRPr="00D8242C">
        <w:rPr>
          <w:rFonts w:hAnsi="標楷體" w:hint="eastAsia"/>
        </w:rPr>
        <w:t>，而非交由行政機關判斷會否再犯。此涉及被告基本權之限制，以及學科之間的</w:t>
      </w:r>
      <w:r w:rsidR="0099118F" w:rsidRPr="00D8242C">
        <w:rPr>
          <w:rFonts w:hAnsi="標楷體" w:hint="eastAsia"/>
        </w:rPr>
        <w:t>科際</w:t>
      </w:r>
      <w:r w:rsidRPr="00D8242C">
        <w:rPr>
          <w:rFonts w:hAnsi="標楷體" w:hint="eastAsia"/>
        </w:rPr>
        <w:t>整合，宜由法院統合為之。</w:t>
      </w:r>
    </w:p>
    <w:p w:rsidR="00390A86" w:rsidRPr="00D8242C" w:rsidRDefault="00390A86" w:rsidP="00C50822">
      <w:pPr>
        <w:pStyle w:val="3"/>
        <w:rPr>
          <w:rFonts w:hAnsi="標楷體"/>
        </w:rPr>
      </w:pPr>
      <w:r w:rsidRPr="00D8242C">
        <w:rPr>
          <w:rFonts w:hAnsi="標楷體" w:hint="eastAsia"/>
        </w:rPr>
        <w:t>錢</w:t>
      </w:r>
      <w:r w:rsidR="000E5C43" w:rsidRPr="00D8242C">
        <w:rPr>
          <w:rFonts w:hAnsi="標楷體" w:hint="eastAsia"/>
        </w:rPr>
        <w:t>律師</w:t>
      </w:r>
      <w:r w:rsidRPr="00D8242C">
        <w:rPr>
          <w:rFonts w:hAnsi="標楷體" w:hint="eastAsia"/>
        </w:rPr>
        <w:t>建榮：</w:t>
      </w:r>
    </w:p>
    <w:p w:rsidR="0007784A" w:rsidRPr="00D8242C" w:rsidRDefault="00CE2857" w:rsidP="0007784A">
      <w:pPr>
        <w:pStyle w:val="4"/>
        <w:rPr>
          <w:rFonts w:hAnsi="標楷體"/>
        </w:rPr>
      </w:pPr>
      <w:r w:rsidRPr="00D8242C">
        <w:rPr>
          <w:rFonts w:hAnsi="標楷體" w:hint="eastAsia"/>
        </w:rPr>
        <w:tab/>
        <w:t>如短期內不另設刑事執行法院，建議</w:t>
      </w:r>
      <w:r w:rsidR="00D744E1" w:rsidRPr="00D8242C">
        <w:rPr>
          <w:rFonts w:hAnsi="標楷體" w:hint="eastAsia"/>
        </w:rPr>
        <w:t>可</w:t>
      </w:r>
      <w:r w:rsidRPr="00D8242C">
        <w:rPr>
          <w:rFonts w:hAnsi="標楷體" w:hint="eastAsia"/>
        </w:rPr>
        <w:t>於原法院中設置刑事執行專庭；或是在強制處分專庭制度</w:t>
      </w:r>
      <w:r w:rsidR="00D744E1" w:rsidRPr="00D8242C">
        <w:rPr>
          <w:rFonts w:hAnsi="標楷體" w:hint="eastAsia"/>
        </w:rPr>
        <w:t>運作無礙</w:t>
      </w:r>
      <w:r w:rsidRPr="00D8242C">
        <w:rPr>
          <w:rFonts w:hAnsi="標楷體" w:hint="eastAsia"/>
        </w:rPr>
        <w:t>後，將刑事執行業務設置於強制處分專庭，由該庭專職處理非實體審判性之事務。建議法院設置強制處分專庭</w:t>
      </w:r>
      <w:r w:rsidR="001853DA" w:rsidRPr="00D8242C">
        <w:rPr>
          <w:rFonts w:hAnsi="標楷體" w:hint="eastAsia"/>
        </w:rPr>
        <w:t>之</w:t>
      </w:r>
      <w:r w:rsidRPr="00D8242C">
        <w:rPr>
          <w:rFonts w:hAnsi="標楷體" w:hint="eastAsia"/>
        </w:rPr>
        <w:t>理由在於個別法官輪流值班處理強制處分，准駁標準難免不一。此外，被告如於偵查中經法官裁定羈押，起訴後又分給同一法官，可能已經先入為主，易為有罪預斷。</w:t>
      </w:r>
      <w:r w:rsidR="00D744E1" w:rsidRPr="00D8242C">
        <w:rPr>
          <w:rFonts w:hAnsi="標楷體" w:hint="eastAsia"/>
        </w:rPr>
        <w:t>我</w:t>
      </w:r>
      <w:r w:rsidRPr="00D8242C">
        <w:rPr>
          <w:rFonts w:hAnsi="標楷體" w:hint="eastAsia"/>
        </w:rPr>
        <w:t>之前訪問德國，德國的立法設計就是如此。只</w:t>
      </w:r>
      <w:r w:rsidRPr="00D8242C">
        <w:rPr>
          <w:rFonts w:hAnsi="標楷體" w:hint="eastAsia"/>
        </w:rPr>
        <w:lastRenderedPageBreak/>
        <w:t>是我國在設置強制處分專庭後，因事務分配導致工作量差異，致發生資深刑庭法官爭相遁入強制處分專庭之問題。設置</w:t>
      </w:r>
      <w:r w:rsidR="00C769DF" w:rsidRPr="00D8242C">
        <w:rPr>
          <w:rFonts w:hAnsi="標楷體" w:hint="eastAsia"/>
        </w:rPr>
        <w:t>刑事</w:t>
      </w:r>
      <w:r w:rsidRPr="00D8242C">
        <w:rPr>
          <w:rFonts w:hAnsi="標楷體" w:hint="eastAsia"/>
        </w:rPr>
        <w:t>執行法院茲事體大，在過渡過程，可</w:t>
      </w:r>
      <w:r w:rsidR="00C769DF" w:rsidRPr="00D8242C">
        <w:rPr>
          <w:rFonts w:hAnsi="標楷體" w:hint="eastAsia"/>
        </w:rPr>
        <w:t>考慮</w:t>
      </w:r>
      <w:r w:rsidRPr="00D8242C">
        <w:rPr>
          <w:rFonts w:hAnsi="標楷體" w:hint="eastAsia"/>
        </w:rPr>
        <w:t>先於刑事庭中另設專庭</w:t>
      </w:r>
      <w:r w:rsidR="00C71F5E" w:rsidRPr="00D8242C">
        <w:rPr>
          <w:rFonts w:hAnsi="標楷體" w:hint="eastAsia"/>
        </w:rPr>
        <w:t>。強制處分專庭可處理執行階段的審核，而非將刑事執行的權限全然劃歸檢察官</w:t>
      </w:r>
      <w:r w:rsidR="005E61B5" w:rsidRPr="00D8242C">
        <w:rPr>
          <w:rFonts w:hAnsi="標楷體" w:hint="eastAsia"/>
        </w:rPr>
        <w:t>。</w:t>
      </w:r>
    </w:p>
    <w:p w:rsidR="00C71F5E" w:rsidRPr="00D8242C" w:rsidRDefault="005E61B5" w:rsidP="0007784A">
      <w:pPr>
        <w:pStyle w:val="4"/>
        <w:rPr>
          <w:rFonts w:hAnsi="標楷體"/>
        </w:rPr>
      </w:pPr>
      <w:r w:rsidRPr="00D8242C">
        <w:rPr>
          <w:rFonts w:hAnsi="標楷體" w:hint="eastAsia"/>
        </w:rPr>
        <w:t>個人反對目前監獄行刑法及羈押法將救濟管道預設為行政救濟，因為行政法院法官對於刑事執行畢竟不如刑事庭法官專業，通常會直接駁回。</w:t>
      </w:r>
    </w:p>
    <w:p w:rsidR="005E61B5" w:rsidRPr="00D8242C" w:rsidRDefault="00872F0F" w:rsidP="0007784A">
      <w:pPr>
        <w:pStyle w:val="4"/>
        <w:rPr>
          <w:rFonts w:hAnsi="標楷體"/>
        </w:rPr>
      </w:pPr>
      <w:r w:rsidRPr="00D8242C">
        <w:rPr>
          <w:rFonts w:hAnsi="標楷體" w:hint="eastAsia"/>
        </w:rPr>
        <w:tab/>
      </w:r>
      <w:r w:rsidR="00B720D3" w:rsidRPr="00D8242C">
        <w:rPr>
          <w:rFonts w:hAnsi="標楷體" w:hint="eastAsia"/>
        </w:rPr>
        <w:t>司法院</w:t>
      </w:r>
      <w:r w:rsidRPr="00D8242C">
        <w:rPr>
          <w:rFonts w:hAnsi="標楷體" w:hint="eastAsia"/>
        </w:rPr>
        <w:t>釋字第681、691號解釋關於假釋及撤銷假釋之救濟，大法官表示是立法形成自由，最後立法歸到行政訴訟。在羈押法及監獄行刑法修法決定刑事救濟審判權歸屬前，適新修行政訴訟法</w:t>
      </w:r>
      <w:r w:rsidR="00120F8C" w:rsidRPr="00D8242C">
        <w:rPr>
          <w:rFonts w:hAnsi="標楷體" w:hint="eastAsia"/>
        </w:rPr>
        <w:t>之</w:t>
      </w:r>
      <w:r w:rsidRPr="00D8242C">
        <w:rPr>
          <w:rFonts w:hAnsi="標楷體" w:hint="eastAsia"/>
        </w:rPr>
        <w:t>行政訴訟庭已經施行</w:t>
      </w:r>
      <w:r w:rsidR="00172B4C" w:rsidRPr="00D8242C">
        <w:rPr>
          <w:rFonts w:hAnsi="標楷體" w:hint="eastAsia"/>
        </w:rPr>
        <w:t>3</w:t>
      </w:r>
      <w:r w:rsidRPr="00D8242C">
        <w:rPr>
          <w:rFonts w:hAnsi="標楷體" w:hint="eastAsia"/>
        </w:rPr>
        <w:t>年，當時可能</w:t>
      </w:r>
      <w:r w:rsidR="00172B4C" w:rsidRPr="00D8242C">
        <w:rPr>
          <w:rFonts w:hAnsi="標楷體" w:hint="eastAsia"/>
        </w:rPr>
        <w:t>考量</w:t>
      </w:r>
      <w:r w:rsidRPr="00D8242C">
        <w:rPr>
          <w:rFonts w:hAnsi="標楷體" w:hint="eastAsia"/>
        </w:rPr>
        <w:t>行政庭法官及刑事庭法官工作量，最後決定將新修羈押法及監獄行刑法相關救濟劃歸給行政法院，以減輕刑事庭法官的負擔。</w:t>
      </w:r>
      <w:r w:rsidR="003337E3" w:rsidRPr="00D8242C">
        <w:rPr>
          <w:rFonts w:hAnsi="標楷體" w:hint="eastAsia"/>
        </w:rPr>
        <w:t>但</w:t>
      </w:r>
      <w:r w:rsidR="00EB39AE" w:rsidRPr="00D8242C">
        <w:rPr>
          <w:rFonts w:hAnsi="標楷體" w:hint="eastAsia"/>
        </w:rPr>
        <w:t>當時</w:t>
      </w:r>
      <w:r w:rsidRPr="00D8242C">
        <w:rPr>
          <w:rFonts w:hAnsi="標楷體" w:hint="eastAsia"/>
        </w:rPr>
        <w:t>我就持反對見解，我認為應該在每個法院中都應該成立刑事執行專庭，專門處理關於刑事執行的救濟，或關於定執行刑及其抗告等程序。且如果有刑事執行專庭，容易有較為一致的見解。</w:t>
      </w:r>
      <w:r w:rsidR="003337E3" w:rsidRPr="00D8242C">
        <w:rPr>
          <w:rFonts w:hAnsi="標楷體" w:hint="eastAsia"/>
        </w:rPr>
        <w:t>另</w:t>
      </w:r>
      <w:r w:rsidRPr="00D8242C">
        <w:rPr>
          <w:rFonts w:hAnsi="標楷體" w:hint="eastAsia"/>
        </w:rPr>
        <w:t>法官基本上不會鑽研羈押法、監獄行刑法等相關監獄法規，導致法官沒有機會深入瞭解刑事執行相關議題。</w:t>
      </w:r>
      <w:r w:rsidR="003337E3" w:rsidRPr="00D8242C">
        <w:rPr>
          <w:rFonts w:hAnsi="標楷體" w:hint="eastAsia"/>
        </w:rPr>
        <w:t>若</w:t>
      </w:r>
      <w:r w:rsidRPr="00D8242C">
        <w:rPr>
          <w:rFonts w:hAnsi="標楷體" w:hint="eastAsia"/>
        </w:rPr>
        <w:t>一旦成立專庭由法官處理，法官就必須鑽研不可。這道理就如同沒有辦理過刑事執行業務的檢察官，通常</w:t>
      </w:r>
      <w:r w:rsidR="00EB39AE" w:rsidRPr="00D8242C">
        <w:rPr>
          <w:rFonts w:hAnsi="標楷體" w:hint="eastAsia"/>
        </w:rPr>
        <w:t>就</w:t>
      </w:r>
      <w:r w:rsidRPr="00D8242C">
        <w:rPr>
          <w:rFonts w:hAnsi="標楷體" w:hint="eastAsia"/>
        </w:rPr>
        <w:t>不太懂刑事執行的業務。當法律人不去研究刑事執行法規，刑事執行業務就不會進步。</w:t>
      </w:r>
    </w:p>
    <w:p w:rsidR="00872F0F" w:rsidRPr="00D8242C" w:rsidRDefault="00872F0F" w:rsidP="0007784A">
      <w:pPr>
        <w:pStyle w:val="4"/>
        <w:rPr>
          <w:rFonts w:hAnsi="標楷體"/>
        </w:rPr>
      </w:pPr>
      <w:r w:rsidRPr="00D8242C">
        <w:rPr>
          <w:rFonts w:hAnsi="標楷體" w:hint="eastAsia"/>
        </w:rPr>
        <w:tab/>
        <w:t>依羈押法及監獄行刑法，羈押時上戒具要陳報法院，判決確定後執行對被告上戒具不需陳報法</w:t>
      </w:r>
      <w:r w:rsidRPr="00D8242C">
        <w:rPr>
          <w:rFonts w:hAnsi="標楷體" w:hint="eastAsia"/>
        </w:rPr>
        <w:lastRenderedPageBreak/>
        <w:t>院。故現行法制</w:t>
      </w:r>
      <w:r w:rsidR="009F7307" w:rsidRPr="00D8242C">
        <w:rPr>
          <w:rFonts w:hAnsi="標楷體" w:hint="eastAsia"/>
        </w:rPr>
        <w:t>係</w:t>
      </w:r>
      <w:r w:rsidRPr="00D8242C">
        <w:rPr>
          <w:rFonts w:hAnsi="標楷體" w:hint="eastAsia"/>
        </w:rPr>
        <w:t>以判決確定作為</w:t>
      </w:r>
      <w:r w:rsidR="009F7307" w:rsidRPr="00D8242C">
        <w:rPr>
          <w:rFonts w:hAnsi="標楷體" w:hint="eastAsia"/>
        </w:rPr>
        <w:t>劃分</w:t>
      </w:r>
      <w:r w:rsidRPr="00D8242C">
        <w:rPr>
          <w:rFonts w:hAnsi="標楷體" w:hint="eastAsia"/>
        </w:rPr>
        <w:t>時點，將確定後</w:t>
      </w:r>
      <w:r w:rsidR="009F7307" w:rsidRPr="00D8242C">
        <w:rPr>
          <w:rFonts w:hAnsi="標楷體" w:hint="eastAsia"/>
        </w:rPr>
        <w:t>之</w:t>
      </w:r>
      <w:r w:rsidRPr="00D8242C">
        <w:rPr>
          <w:rFonts w:hAnsi="標楷體" w:hint="eastAsia"/>
        </w:rPr>
        <w:t>執行</w:t>
      </w:r>
      <w:r w:rsidR="009F7307" w:rsidRPr="00D8242C">
        <w:rPr>
          <w:rFonts w:hAnsi="標楷體" w:hint="eastAsia"/>
        </w:rPr>
        <w:t>劃歸</w:t>
      </w:r>
      <w:r w:rsidRPr="00D8242C">
        <w:rPr>
          <w:rFonts w:hAnsi="標楷體" w:hint="eastAsia"/>
        </w:rPr>
        <w:t>檢察官</w:t>
      </w:r>
      <w:r w:rsidR="00E30D29" w:rsidRPr="00D8242C">
        <w:rPr>
          <w:rFonts w:hAnsi="標楷體" w:hint="eastAsia"/>
        </w:rPr>
        <w:t>，</w:t>
      </w:r>
      <w:r w:rsidR="000942B8" w:rsidRPr="00D8242C">
        <w:rPr>
          <w:rFonts w:hAnsi="標楷體" w:hint="eastAsia"/>
        </w:rPr>
        <w:t>確定</w:t>
      </w:r>
      <w:r w:rsidRPr="00D8242C">
        <w:rPr>
          <w:rFonts w:hAnsi="標楷體" w:hint="eastAsia"/>
        </w:rPr>
        <w:t>前的</w:t>
      </w:r>
      <w:r w:rsidR="009F7307" w:rsidRPr="00D8242C">
        <w:rPr>
          <w:rFonts w:hAnsi="標楷體" w:hint="eastAsia"/>
        </w:rPr>
        <w:t>劃歸</w:t>
      </w:r>
      <w:r w:rsidRPr="00D8242C">
        <w:rPr>
          <w:rFonts w:hAnsi="標楷體" w:hint="eastAsia"/>
        </w:rPr>
        <w:t>給法官。而判決確定移送執行後，還會有假釋的問題。有關被告的執行係由檢察官以執行指揮書之方式為之，被告如不服依法得聲明異議。故聲明異議制度實則承載許多功能，法官在處理執行被告聲明異議案件時，即可對之為相當的事後控制。</w:t>
      </w:r>
    </w:p>
    <w:p w:rsidR="00872F0F" w:rsidRPr="00D8242C" w:rsidRDefault="00B03E33" w:rsidP="0007784A">
      <w:pPr>
        <w:pStyle w:val="4"/>
        <w:rPr>
          <w:rFonts w:hAnsi="標楷體"/>
        </w:rPr>
      </w:pPr>
      <w:r w:rsidRPr="00D8242C">
        <w:rPr>
          <w:rFonts w:hAnsi="標楷體" w:hint="eastAsia"/>
        </w:rPr>
        <w:tab/>
        <w:t>舉例而言，最高法院111年台抗字第127號案件中，再抗告人不服檢察官不准易服社會勞動處分，迭經聲明異議、抗告、再抗告等程序。本件裁定廢棄原審裁定，主要理由係以第一審所函詢執行機關即</w:t>
      </w:r>
      <w:r w:rsidR="00E3092B" w:rsidRPr="00D8242C">
        <w:rPr>
          <w:rFonts w:hAnsi="標楷體" w:hint="eastAsia"/>
        </w:rPr>
        <w:t>臺灣</w:t>
      </w:r>
      <w:r w:rsidRPr="00D8242C">
        <w:rPr>
          <w:rFonts w:hAnsi="標楷體" w:hint="eastAsia"/>
        </w:rPr>
        <w:t>橋頭地</w:t>
      </w:r>
      <w:r w:rsidR="00E3092B" w:rsidRPr="00D8242C">
        <w:rPr>
          <w:rFonts w:hAnsi="標楷體" w:hint="eastAsia"/>
        </w:rPr>
        <w:t>方檢察署</w:t>
      </w:r>
      <w:r w:rsidRPr="00D8242C">
        <w:rPr>
          <w:rFonts w:hAnsi="標楷體" w:hint="eastAsia"/>
        </w:rPr>
        <w:t>函覆意見、</w:t>
      </w:r>
      <w:r w:rsidR="00E3092B" w:rsidRPr="00D8242C">
        <w:rPr>
          <w:rFonts w:hAnsi="標楷體" w:hint="eastAsia"/>
        </w:rPr>
        <w:t>矯正署</w:t>
      </w:r>
      <w:r w:rsidRPr="00D8242C">
        <w:rPr>
          <w:rFonts w:hAnsi="標楷體" w:hint="eastAsia"/>
        </w:rPr>
        <w:t>高雄第二監獄函檢附之就醫紀錄等，均係第一審法院收案後，始依職權函請檢察官提出據以為裁量因素，而認再抗告人不得易服社會勞動之判斷結果。惟該等裁量因素形式上不利再抗告人，程序上卻未予再抗告人有陳述意見，甚且辯明之機會，再抗告人僅得於收受第一審裁定後，始能得知檢察官的裁量因素，不無造成突襲，容有欠周全。再抗告人於其抗告理由已指摘第一審法院僅聽取執行機關書面意見，未聽取再抗告人之意見等語。原裁定對此未予糾正，而於抗告程序亦僅以書面審理，即行駁回抗告，致再抗告人未能就上述由檢察官單方面提出之裁量因素，有陳述意見之適當機會，而廢棄原審裁定。要之，因法官處理審判案件已耗費極大時間、心力，故法院實務中聲明異議案件通常會成為法官的「雜件」，只會以最少的時間及心力處理。因此，成立刑事執行專庭，專門處理此類案件，也就更有其必要及意義。</w:t>
      </w:r>
    </w:p>
    <w:p w:rsidR="00A83BEA" w:rsidRPr="00D8242C" w:rsidRDefault="00A83BEA" w:rsidP="0007784A">
      <w:pPr>
        <w:pStyle w:val="4"/>
        <w:rPr>
          <w:rFonts w:hAnsi="標楷體"/>
        </w:rPr>
      </w:pPr>
      <w:r w:rsidRPr="00D8242C">
        <w:rPr>
          <w:rFonts w:hAnsi="標楷體" w:hint="eastAsia"/>
        </w:rPr>
        <w:lastRenderedPageBreak/>
        <w:tab/>
        <w:t>由此足認，在處理對檢察官執行方法聲明異議、不服定執行刑裁定之抗告、在監受刑人保管金受檢察官執行等案件，均有設置刑事執行專庭妥適審理之必要。否則，此類案件法院係以裁定為之，在法院</w:t>
      </w:r>
      <w:r w:rsidR="00C51782" w:rsidRPr="00D8242C">
        <w:rPr>
          <w:rFonts w:hAnsi="標楷體" w:hint="eastAsia"/>
        </w:rPr>
        <w:t>實務</w:t>
      </w:r>
      <w:r w:rsidRPr="00D8242C">
        <w:rPr>
          <w:rFonts w:hAnsi="標楷體" w:hint="eastAsia"/>
        </w:rPr>
        <w:t>中屬於「雜件」，通常在法官月底結算成績前，才會拿出來，並以</w:t>
      </w:r>
      <w:r w:rsidR="00C51782" w:rsidRPr="00D8242C">
        <w:rPr>
          <w:rFonts w:hAnsi="標楷體" w:hint="eastAsia"/>
        </w:rPr>
        <w:t>極短</w:t>
      </w:r>
      <w:r w:rsidRPr="00D8242C">
        <w:rPr>
          <w:rFonts w:hAnsi="標楷體" w:hint="eastAsia"/>
        </w:rPr>
        <w:t>的時間加以駁回，不會有機會讓被告陳述意見。如果沒有刑事執行專庭，對於被告或收容人之聽審權即難以妥適保障。</w:t>
      </w:r>
      <w:r w:rsidR="00C51782" w:rsidRPr="00D8242C">
        <w:rPr>
          <w:rFonts w:hAnsi="標楷體" w:hint="eastAsia"/>
        </w:rPr>
        <w:t>可</w:t>
      </w:r>
      <w:r w:rsidRPr="00D8242C">
        <w:rPr>
          <w:rFonts w:hAnsi="標楷體" w:hint="eastAsia"/>
        </w:rPr>
        <w:t>在現有人力架構及規模下，精緻化執行程序的處理及救濟，也毋庸</w:t>
      </w:r>
      <w:r w:rsidR="00C51782" w:rsidRPr="00D8242C">
        <w:rPr>
          <w:rFonts w:hAnsi="標楷體" w:hint="eastAsia"/>
        </w:rPr>
        <w:t>再投以大量的人力、物力</w:t>
      </w:r>
      <w:r w:rsidRPr="00D8242C">
        <w:rPr>
          <w:rFonts w:hAnsi="標楷體" w:hint="eastAsia"/>
        </w:rPr>
        <w:t>設置刑事執行法院，</w:t>
      </w:r>
      <w:r w:rsidR="00C51782" w:rsidRPr="00D8242C">
        <w:rPr>
          <w:rFonts w:hAnsi="標楷體" w:hint="eastAsia"/>
        </w:rPr>
        <w:t>即</w:t>
      </w:r>
      <w:r w:rsidRPr="00D8242C">
        <w:rPr>
          <w:rFonts w:hAnsi="標楷體" w:hint="eastAsia"/>
        </w:rPr>
        <w:t>可收相同效果。是以，</w:t>
      </w:r>
      <w:r w:rsidR="00C51782" w:rsidRPr="00D8242C">
        <w:rPr>
          <w:rFonts w:hAnsi="標楷體" w:hint="eastAsia"/>
        </w:rPr>
        <w:t>現</w:t>
      </w:r>
      <w:r w:rsidRPr="00D8242C">
        <w:rPr>
          <w:rFonts w:hAnsi="標楷體" w:hint="eastAsia"/>
        </w:rPr>
        <w:t>階段先考慮採取刑事執行專庭的方式，可行性更高。同時，以專庭處理，</w:t>
      </w:r>
      <w:r w:rsidR="00DA6D34" w:rsidRPr="00D8242C">
        <w:rPr>
          <w:rFonts w:hAnsi="標楷體" w:hint="eastAsia"/>
        </w:rPr>
        <w:t>即可</w:t>
      </w:r>
      <w:r w:rsidRPr="00D8242C">
        <w:rPr>
          <w:rFonts w:hAnsi="標楷體" w:hint="eastAsia"/>
        </w:rPr>
        <w:t>將現行由行政法院處理刑事執行救濟相關程序</w:t>
      </w:r>
      <w:r w:rsidR="00DA6D34" w:rsidRPr="00D8242C">
        <w:rPr>
          <w:rFonts w:hAnsi="標楷體" w:hint="eastAsia"/>
        </w:rPr>
        <w:t>之</w:t>
      </w:r>
      <w:r w:rsidRPr="00D8242C">
        <w:rPr>
          <w:rFonts w:hAnsi="標楷體" w:hint="eastAsia"/>
        </w:rPr>
        <w:t>規定加以刪除，讓這類案件最終回歸到刑事法院。</w:t>
      </w:r>
    </w:p>
    <w:p w:rsidR="00C50822" w:rsidRPr="00D8242C" w:rsidRDefault="00C50822" w:rsidP="00120F8C">
      <w:pPr>
        <w:pStyle w:val="2"/>
        <w:spacing w:beforeLines="50" w:before="228"/>
        <w:ind w:left="1020" w:hanging="680"/>
        <w:rPr>
          <w:rFonts w:hAnsi="標楷體"/>
          <w:b/>
        </w:rPr>
      </w:pPr>
      <w:r w:rsidRPr="00D8242C">
        <w:rPr>
          <w:rFonts w:hAnsi="標楷體" w:hint="eastAsia"/>
          <w:b/>
        </w:rPr>
        <w:t>本院</w:t>
      </w:r>
      <w:r w:rsidR="001B2BE4" w:rsidRPr="00D8242C">
        <w:rPr>
          <w:rFonts w:hAnsi="標楷體" w:hint="eastAsia"/>
          <w:b/>
        </w:rPr>
        <w:t>詢</w:t>
      </w:r>
      <w:r w:rsidR="00120F8C" w:rsidRPr="00D8242C">
        <w:rPr>
          <w:rFonts w:hAnsi="標楷體" w:hint="eastAsia"/>
          <w:b/>
        </w:rPr>
        <w:t>問</w:t>
      </w:r>
      <w:r w:rsidRPr="00D8242C">
        <w:rPr>
          <w:rFonts w:hAnsi="標楷體" w:hint="eastAsia"/>
          <w:b/>
        </w:rPr>
        <w:t>法務部</w:t>
      </w:r>
      <w:r w:rsidR="00120F8C" w:rsidRPr="00D8242C">
        <w:rPr>
          <w:rFonts w:hAnsi="標楷體" w:hint="eastAsia"/>
          <w:b/>
        </w:rPr>
        <w:t>代表</w:t>
      </w:r>
      <w:r w:rsidR="006037B5" w:rsidRPr="00D8242C">
        <w:rPr>
          <w:rFonts w:hAnsi="標楷體" w:hint="eastAsia"/>
          <w:b/>
        </w:rPr>
        <w:t>說明</w:t>
      </w:r>
      <w:r w:rsidR="00EC7010" w:rsidRPr="00D8242C">
        <w:rPr>
          <w:rFonts w:hAnsi="標楷體" w:hint="eastAsia"/>
          <w:b/>
        </w:rPr>
        <w:t>如下</w:t>
      </w:r>
    </w:p>
    <w:p w:rsidR="009C4B7C" w:rsidRPr="00D8242C" w:rsidRDefault="009C4B7C" w:rsidP="00493E8D">
      <w:pPr>
        <w:pStyle w:val="3"/>
        <w:rPr>
          <w:rFonts w:hAnsi="標楷體"/>
        </w:rPr>
      </w:pPr>
      <w:r w:rsidRPr="00D8242C">
        <w:rPr>
          <w:rFonts w:hAnsi="標楷體" w:hint="eastAsia"/>
        </w:rPr>
        <w:t>新的評估標準對於受戒治人比較有利，如果延後施行，對於受戒治人反而比較不利，</w:t>
      </w:r>
      <w:r w:rsidR="00120F8C" w:rsidRPr="00D8242C">
        <w:rPr>
          <w:rFonts w:hAnsi="標楷體" w:hint="eastAsia"/>
        </w:rPr>
        <w:t>該</w:t>
      </w:r>
      <w:r w:rsidRPr="00D8242C">
        <w:rPr>
          <w:rFonts w:hAnsi="標楷體" w:hint="eastAsia"/>
        </w:rPr>
        <w:t>部於第一時間也有函知</w:t>
      </w:r>
      <w:r w:rsidR="00120F8C" w:rsidRPr="00D8242C">
        <w:rPr>
          <w:rFonts w:hAnsi="標楷體" w:hint="eastAsia"/>
        </w:rPr>
        <w:t>各</w:t>
      </w:r>
      <w:r w:rsidRPr="00D8242C">
        <w:rPr>
          <w:rFonts w:hAnsi="標楷體" w:hint="eastAsia"/>
        </w:rPr>
        <w:t>地</w:t>
      </w:r>
      <w:r w:rsidR="008F2D47" w:rsidRPr="00D8242C">
        <w:rPr>
          <w:rFonts w:hAnsi="標楷體" w:hint="eastAsia"/>
        </w:rPr>
        <w:t>檢察署</w:t>
      </w:r>
      <w:r w:rsidRPr="00D8242C">
        <w:rPr>
          <w:rFonts w:hAnsi="標楷體" w:hint="eastAsia"/>
        </w:rPr>
        <w:t>。</w:t>
      </w:r>
    </w:p>
    <w:p w:rsidR="009C4B7C" w:rsidRPr="00D8242C" w:rsidRDefault="00120F8C" w:rsidP="00493E8D">
      <w:pPr>
        <w:pStyle w:val="3"/>
        <w:rPr>
          <w:rFonts w:hAnsi="標楷體"/>
        </w:rPr>
      </w:pPr>
      <w:r w:rsidRPr="00D8242C">
        <w:rPr>
          <w:rFonts w:hAnsi="標楷體" w:hint="eastAsia"/>
        </w:rPr>
        <w:t>(</w:t>
      </w:r>
      <w:r w:rsidR="009C4B7C" w:rsidRPr="00D8242C">
        <w:rPr>
          <w:rFonts w:hAnsi="標楷體" w:hint="eastAsia"/>
        </w:rPr>
        <w:t>問：除本件被告</w:t>
      </w:r>
      <w:r w:rsidR="00B632C6" w:rsidRPr="00D8242C">
        <w:rPr>
          <w:rFonts w:hAnsi="標楷體" w:hint="eastAsia"/>
        </w:rPr>
        <w:t>陳姓受刑人</w:t>
      </w:r>
      <w:r w:rsidR="009C4B7C" w:rsidRPr="00D8242C">
        <w:rPr>
          <w:rFonts w:hAnsi="標楷體" w:hint="eastAsia"/>
        </w:rPr>
        <w:t>案外，</w:t>
      </w:r>
      <w:r w:rsidRPr="00D8242C">
        <w:rPr>
          <w:rFonts w:hAnsi="標楷體" w:hint="eastAsia"/>
        </w:rPr>
        <w:t>有些</w:t>
      </w:r>
      <w:r w:rsidR="009C4B7C" w:rsidRPr="00D8242C">
        <w:rPr>
          <w:rFonts w:hAnsi="標楷體" w:hint="eastAsia"/>
        </w:rPr>
        <w:t>檢察署也陸續發生因作業不及，致衍生後續刑事補償之案件。如當時設有相當緩衝期間，是否即得避免前開刑事補償案件之發生？</w:t>
      </w:r>
      <w:r w:rsidR="002468B1" w:rsidRPr="00D8242C">
        <w:rPr>
          <w:rFonts w:hAnsi="標楷體" w:hint="eastAsia"/>
        </w:rPr>
        <w:t>)</w:t>
      </w:r>
      <w:r w:rsidR="009C4B7C" w:rsidRPr="00D8242C">
        <w:rPr>
          <w:rFonts w:hAnsi="標楷體" w:hint="eastAsia"/>
        </w:rPr>
        <w:t>之前認為新的</w:t>
      </w:r>
      <w:r w:rsidR="002468B1" w:rsidRPr="00D8242C">
        <w:rPr>
          <w:rFonts w:hAnsi="標楷體" w:hint="eastAsia"/>
        </w:rPr>
        <w:t>評估</w:t>
      </w:r>
      <w:r w:rsidR="009C4B7C" w:rsidRPr="00D8242C">
        <w:rPr>
          <w:rFonts w:hAnsi="標楷體" w:hint="eastAsia"/>
        </w:rPr>
        <w:t>標準對受戒治人比較有利，</w:t>
      </w:r>
      <w:r w:rsidR="002468B1" w:rsidRPr="00D8242C">
        <w:rPr>
          <w:rFonts w:hAnsi="標楷體" w:hint="eastAsia"/>
        </w:rPr>
        <w:t>因此立即生效，</w:t>
      </w:r>
      <w:r w:rsidR="009C4B7C" w:rsidRPr="00D8242C">
        <w:rPr>
          <w:rFonts w:hAnsi="標楷體" w:hint="eastAsia"/>
        </w:rPr>
        <w:t>之後有類似情事會再行注意。</w:t>
      </w:r>
    </w:p>
    <w:p w:rsidR="00D17D7D" w:rsidRPr="00D8242C" w:rsidRDefault="00A21C22" w:rsidP="002468B1">
      <w:pPr>
        <w:pStyle w:val="2"/>
        <w:spacing w:before="240"/>
        <w:rPr>
          <w:b/>
        </w:rPr>
      </w:pPr>
      <w:r w:rsidRPr="00D8242C">
        <w:rPr>
          <w:rFonts w:hint="eastAsia"/>
          <w:b/>
        </w:rPr>
        <w:t>臺南地檢署於本案發生後之策進作為</w:t>
      </w:r>
    </w:p>
    <w:p w:rsidR="003E3340" w:rsidRPr="00D8242C" w:rsidRDefault="002879A4" w:rsidP="002879A4">
      <w:pPr>
        <w:jc w:val="center"/>
      </w:pPr>
      <w:r w:rsidRPr="00D8242C">
        <w:rPr>
          <w:noProof/>
        </w:rPr>
        <w:lastRenderedPageBreak/>
        <w:drawing>
          <wp:inline distT="0" distB="0" distL="0" distR="0">
            <wp:extent cx="4548782" cy="7017427"/>
            <wp:effectExtent l="0" t="0" r="4445" b="0"/>
            <wp:docPr id="362" name="圖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螢幕擷取畫面 2025-06-04 103409.jpg"/>
                    <pic:cNvPicPr/>
                  </pic:nvPicPr>
                  <pic:blipFill>
                    <a:blip r:embed="rId9">
                      <a:extLst>
                        <a:ext uri="{28A0092B-C50C-407E-A947-70E740481C1C}">
                          <a14:useLocalDpi xmlns:a14="http://schemas.microsoft.com/office/drawing/2010/main" val="0"/>
                        </a:ext>
                      </a:extLst>
                    </a:blip>
                    <a:stretch>
                      <a:fillRect/>
                    </a:stretch>
                  </pic:blipFill>
                  <pic:spPr>
                    <a:xfrm>
                      <a:off x="0" y="0"/>
                      <a:ext cx="4581359" cy="7067684"/>
                    </a:xfrm>
                    <a:prstGeom prst="rect">
                      <a:avLst/>
                    </a:prstGeom>
                  </pic:spPr>
                </pic:pic>
              </a:graphicData>
            </a:graphic>
          </wp:inline>
        </w:drawing>
      </w:r>
    </w:p>
    <w:p w:rsidR="002879A4" w:rsidRPr="00D8242C" w:rsidRDefault="002879A4" w:rsidP="002879A4">
      <w:pPr>
        <w:pStyle w:val="a2"/>
      </w:pPr>
      <w:r w:rsidRPr="00D8242C">
        <w:rPr>
          <w:rFonts w:hint="eastAsia"/>
        </w:rPr>
        <w:t>借提執行觀察勒戒（含強制戒治）標準作業流程圖</w:t>
      </w:r>
    </w:p>
    <w:p w:rsidR="0017324A" w:rsidRPr="00D8242C" w:rsidRDefault="00235639" w:rsidP="00235639">
      <w:pPr>
        <w:pStyle w:val="af6"/>
      </w:pPr>
      <w:r w:rsidRPr="00D8242C">
        <w:rPr>
          <w:rFonts w:hint="eastAsia"/>
        </w:rPr>
        <w:t>資料來源：臺南地檢署提供。</w:t>
      </w:r>
    </w:p>
    <w:p w:rsidR="002879A4" w:rsidRPr="00D8242C" w:rsidRDefault="002879A4">
      <w:pPr>
        <w:widowControl/>
        <w:overflowPunct/>
        <w:autoSpaceDE/>
        <w:autoSpaceDN/>
        <w:jc w:val="left"/>
        <w:rPr>
          <w:rFonts w:hAnsi="標楷體"/>
          <w:bCs/>
          <w:kern w:val="32"/>
          <w:szCs w:val="52"/>
        </w:rPr>
      </w:pPr>
      <w:r w:rsidRPr="00D8242C">
        <w:rPr>
          <w:rFonts w:hAnsi="標楷體"/>
        </w:rPr>
        <w:br w:type="page"/>
      </w:r>
    </w:p>
    <w:p w:rsidR="00872F0F" w:rsidRPr="00D8242C" w:rsidRDefault="00EB2FFD" w:rsidP="00872F0F">
      <w:pPr>
        <w:pStyle w:val="1"/>
        <w:rPr>
          <w:rFonts w:hAnsi="標楷體"/>
        </w:rPr>
      </w:pPr>
      <w:r w:rsidRPr="00D8242C">
        <w:rPr>
          <w:rFonts w:hAnsi="標楷體" w:hint="eastAsia"/>
        </w:rPr>
        <w:lastRenderedPageBreak/>
        <w:t>調查意見</w:t>
      </w:r>
    </w:p>
    <w:p w:rsidR="00F864B9" w:rsidRPr="00D8242C" w:rsidRDefault="00E75C18" w:rsidP="00E75C18">
      <w:pPr>
        <w:widowControl/>
        <w:overflowPunct/>
        <w:autoSpaceDE/>
        <w:autoSpaceDN/>
        <w:ind w:leftChars="201" w:left="684" w:firstLineChars="201" w:firstLine="684"/>
        <w:rPr>
          <w:rFonts w:hAnsi="標楷體"/>
        </w:rPr>
      </w:pPr>
      <w:r w:rsidRPr="00D8242C">
        <w:rPr>
          <w:rFonts w:hAnsi="標楷體" w:hint="eastAsia"/>
        </w:rPr>
        <w:t>緣陳姓受刑人(下稱陳男)因施用毒品，</w:t>
      </w:r>
      <w:r w:rsidR="00D763C7" w:rsidRPr="00D8242C">
        <w:rPr>
          <w:rFonts w:hAnsi="標楷體" w:hint="eastAsia"/>
        </w:rPr>
        <w:t>原應</w:t>
      </w:r>
      <w:r w:rsidRPr="00D8242C">
        <w:rPr>
          <w:rFonts w:hAnsi="標楷體" w:hint="eastAsia"/>
        </w:rPr>
        <w:t>於民國(下同)109年5月26日起入法務部矯正署(下稱矯正署)臺南監獄臺南分監(下稱臺南分監)執行有期徒刑10月(下稱前案)。又陳男於入臺南分監前2日(109年5月24日)再次施用毒品，經警方於翌日(109年5月25日)查獲，嗣經臺灣臺南地方檢察署(下稱臺南地檢署)郭檢察官向臺灣臺南地方法院(下稱臺南地院)聲請觀察勒戒獲准，向同署執行科丁股施檢察官洽借陳男自110年2月9日起於矯正署高雄戒治所(下稱高雄戒治所)執行觀察勒戒。嗣陳男經高雄戒治所評估有繼續施用毒品傾向，臺南地院於110年3月22日裁准強制戒治，陳男於110年3月26日起開始執行戒治。惟臺灣高等法院臺南分院(下稱臺南高分院)於110年4月16日裁定撤銷原強制戒治之裁定，因陳男前案徒刑尚未執行完畢，又因故陳男暫無法解返臺南分監，郭檢察官開具「臺南地檢署檢察官執行指揮書(乙)」</w:t>
      </w:r>
      <w:r w:rsidR="0017324A" w:rsidRPr="00D8242C">
        <w:rPr>
          <w:rFonts w:hAnsi="標楷體" w:hint="eastAsia"/>
        </w:rPr>
        <w:t>(</w:t>
      </w:r>
      <w:r w:rsidRPr="00D8242C">
        <w:rPr>
          <w:rFonts w:hAnsi="標楷體" w:hint="eastAsia"/>
        </w:rPr>
        <w:t>下稱乙種指揮書</w:t>
      </w:r>
      <w:r w:rsidR="0017324A" w:rsidRPr="00D8242C">
        <w:rPr>
          <w:rFonts w:hAnsi="標楷體" w:hint="eastAsia"/>
        </w:rPr>
        <w:t>)</w:t>
      </w:r>
      <w:r w:rsidRPr="00D8242C">
        <w:rPr>
          <w:rFonts w:hAnsi="標楷體" w:hint="eastAsia"/>
        </w:rPr>
        <w:t>，將陳男暫時寄押於矯正署高雄第二監獄(下稱燕巢分監)。陳男實際於同年4月21日始解還臺南分監續服殘刑，至同年5月27日出監。因陳男自110年4月16日至20日共計5日漏未計入前案刑期，致刑罰之執行逾有罪判決所定期限，經臺南高分院刑事補償事件求償審查委員會(下稱求償委員會)決議向郭檢察官求償等情。為瞭解本案何以刑期計算錯誤、相關機關處理之結果及如何避免類似情事再次發生，爰立案調查。</w:t>
      </w:r>
    </w:p>
    <w:p w:rsidR="00E75C18" w:rsidRPr="00D8242C" w:rsidRDefault="00E75C18" w:rsidP="00E75C18">
      <w:pPr>
        <w:widowControl/>
        <w:overflowPunct/>
        <w:autoSpaceDE/>
        <w:autoSpaceDN/>
        <w:ind w:leftChars="201" w:left="684" w:firstLineChars="201" w:firstLine="684"/>
        <w:rPr>
          <w:rFonts w:hAnsi="標楷體"/>
        </w:rPr>
      </w:pPr>
      <w:r w:rsidRPr="00D8242C">
        <w:rPr>
          <w:rFonts w:hAnsi="標楷體" w:hint="eastAsia"/>
        </w:rPr>
        <w:t>案經</w:t>
      </w:r>
      <w:r w:rsidRPr="00D8242C">
        <w:rPr>
          <w:rFonts w:hAnsi="標楷體" w:hint="eastAsia"/>
          <w:szCs w:val="32"/>
        </w:rPr>
        <w:t>臺南地檢署</w:t>
      </w:r>
      <w:r w:rsidRPr="00D8242C">
        <w:rPr>
          <w:rStyle w:val="aff"/>
          <w:rFonts w:hAnsi="標楷體"/>
          <w:sz w:val="30"/>
          <w:szCs w:val="30"/>
        </w:rPr>
        <w:footnoteReference w:id="18"/>
      </w:r>
      <w:r w:rsidRPr="00D8242C">
        <w:rPr>
          <w:rFonts w:hAnsi="標楷體" w:hint="eastAsia"/>
          <w:szCs w:val="32"/>
        </w:rPr>
        <w:t>及臺南高分院</w:t>
      </w:r>
      <w:r w:rsidRPr="00D8242C">
        <w:rPr>
          <w:rStyle w:val="aff"/>
          <w:rFonts w:hAnsi="標楷體"/>
          <w:sz w:val="30"/>
          <w:szCs w:val="30"/>
        </w:rPr>
        <w:footnoteReference w:id="19"/>
      </w:r>
      <w:r w:rsidRPr="00D8242C">
        <w:rPr>
          <w:rFonts w:hAnsi="標楷體" w:hint="eastAsia"/>
          <w:szCs w:val="32"/>
        </w:rPr>
        <w:t>函送相關卷證，並於</w:t>
      </w:r>
      <w:r w:rsidRPr="00D8242C">
        <w:rPr>
          <w:rFonts w:hAnsi="標楷體" w:hint="eastAsia"/>
        </w:rPr>
        <w:t>113年12月2日邀請國立中正大學犯罪防治學系馬</w:t>
      </w:r>
      <w:r w:rsidRPr="00D8242C">
        <w:rPr>
          <w:rFonts w:hAnsi="標楷體" w:hint="eastAsia"/>
        </w:rPr>
        <w:lastRenderedPageBreak/>
        <w:t>躍中教授及伊達快樂腳法律事務所錢建榮律師到院諮詢；嗣於1</w:t>
      </w:r>
      <w:r w:rsidRPr="00D8242C">
        <w:rPr>
          <w:rFonts w:hAnsi="標楷體"/>
        </w:rPr>
        <w:t>14</w:t>
      </w:r>
      <w:r w:rsidRPr="00D8242C">
        <w:rPr>
          <w:rFonts w:hAnsi="標楷體" w:hint="eastAsia"/>
        </w:rPr>
        <w:t>年1月3日詢問法務部檢察司簡副司長及王主任檢察官，業經調查完畢，</w:t>
      </w:r>
      <w:r w:rsidR="005002F1" w:rsidRPr="00D8242C">
        <w:rPr>
          <w:rFonts w:hint="eastAsia"/>
        </w:rPr>
        <w:t>綜整調查意見如下：</w:t>
      </w:r>
    </w:p>
    <w:p w:rsidR="005002F1" w:rsidRPr="00D8242C" w:rsidRDefault="009478D1" w:rsidP="005002F1">
      <w:pPr>
        <w:pStyle w:val="2"/>
        <w:rPr>
          <w:b/>
        </w:rPr>
      </w:pPr>
      <w:r w:rsidRPr="00D8242C">
        <w:rPr>
          <w:rFonts w:hint="eastAsia"/>
          <w:b/>
        </w:rPr>
        <w:t>陳男</w:t>
      </w:r>
      <w:r w:rsidR="00826005" w:rsidRPr="00D8242C">
        <w:rPr>
          <w:rFonts w:hint="eastAsia"/>
          <w:b/>
        </w:rPr>
        <w:t>於110年3月26日起在高雄戒治所執行戒治</w:t>
      </w:r>
      <w:r w:rsidR="00826005" w:rsidRPr="00D8242C">
        <w:rPr>
          <w:rFonts w:hAnsi="標楷體" w:hint="eastAsia"/>
          <w:b/>
        </w:rPr>
        <w:t>，</w:t>
      </w:r>
      <w:r w:rsidR="00826005" w:rsidRPr="00D8242C">
        <w:rPr>
          <w:rFonts w:hint="eastAsia"/>
          <w:b/>
        </w:rPr>
        <w:t>惟臺南高分院於同年4月16日撤銷原強制戒治之裁定，陳男於同年4月21日始解還臺南分監續服殘刑。因陳男自110年4月16日至20日共計5日漏未計入前案刑期</w:t>
      </w:r>
      <w:r w:rsidRPr="00D8242C">
        <w:rPr>
          <w:rFonts w:hint="eastAsia"/>
          <w:b/>
        </w:rPr>
        <w:t>，臺南高分院求償委員會雖認定係因</w:t>
      </w:r>
      <w:r w:rsidR="006F149F" w:rsidRPr="00D8242C">
        <w:rPr>
          <w:rFonts w:hint="eastAsia"/>
          <w:b/>
        </w:rPr>
        <w:t>臺南地檢署</w:t>
      </w:r>
      <w:r w:rsidRPr="00D8242C">
        <w:rPr>
          <w:rFonts w:hint="eastAsia"/>
          <w:b/>
        </w:rPr>
        <w:t>郭檢察官有重大過失所致</w:t>
      </w:r>
      <w:r w:rsidR="00C65999" w:rsidRPr="00D8242C">
        <w:rPr>
          <w:rFonts w:hint="eastAsia"/>
          <w:b/>
        </w:rPr>
        <w:t>而僅對其求償</w:t>
      </w:r>
      <w:r w:rsidRPr="00D8242C">
        <w:rPr>
          <w:rFonts w:hAnsi="標楷體" w:hint="eastAsia"/>
          <w:b/>
        </w:rPr>
        <w:t>，惟案經</w:t>
      </w:r>
      <w:r w:rsidR="006F149F" w:rsidRPr="00D8242C">
        <w:rPr>
          <w:rFonts w:hAnsi="標楷體" w:hint="eastAsia"/>
          <w:b/>
        </w:rPr>
        <w:t>臺南地院審理後認定</w:t>
      </w:r>
      <w:r w:rsidRPr="00D8242C">
        <w:rPr>
          <w:rFonts w:hint="eastAsia"/>
          <w:b/>
        </w:rPr>
        <w:t>偵查股</w:t>
      </w:r>
      <w:r w:rsidR="006F149F" w:rsidRPr="00D8242C">
        <w:rPr>
          <w:rFonts w:hint="eastAsia"/>
          <w:b/>
        </w:rPr>
        <w:t>郭檢察官</w:t>
      </w:r>
      <w:r w:rsidRPr="00D8242C">
        <w:rPr>
          <w:rFonts w:hint="eastAsia"/>
          <w:b/>
        </w:rPr>
        <w:t>有未善盡主管即善良管理人之注意</w:t>
      </w:r>
      <w:r w:rsidR="006F149F" w:rsidRPr="00D8242C">
        <w:rPr>
          <w:rFonts w:hint="eastAsia"/>
          <w:b/>
        </w:rPr>
        <w:t>而有</w:t>
      </w:r>
      <w:r w:rsidRPr="00D8242C">
        <w:rPr>
          <w:rFonts w:hint="eastAsia"/>
          <w:b/>
        </w:rPr>
        <w:t>抽象過失；執行檢察官未盡其審核執行書記官預擬甲種指揮書之責，未調閱陳男之監押紀錄，錯失正確解讀系爭5日期間為前案徒刑執行之一部分</w:t>
      </w:r>
      <w:r w:rsidR="000C4968" w:rsidRPr="00D8242C">
        <w:rPr>
          <w:rFonts w:hAnsi="標楷體" w:hint="eastAsia"/>
          <w:b/>
        </w:rPr>
        <w:t>，</w:t>
      </w:r>
      <w:r w:rsidRPr="00D8242C">
        <w:rPr>
          <w:rFonts w:hint="eastAsia"/>
          <w:b/>
        </w:rPr>
        <w:t>執行書記官及執行檢察官忽略陳男聲請狀所載內容</w:t>
      </w:r>
      <w:r w:rsidR="00CF3052" w:rsidRPr="00D8242C">
        <w:rPr>
          <w:rFonts w:hint="eastAsia"/>
          <w:b/>
        </w:rPr>
        <w:t>，</w:t>
      </w:r>
      <w:r w:rsidRPr="00D8242C">
        <w:rPr>
          <w:rFonts w:hint="eastAsia"/>
          <w:b/>
        </w:rPr>
        <w:t>一再錯失糾錯之機會，</w:t>
      </w:r>
      <w:r w:rsidR="006F149F" w:rsidRPr="00D8242C">
        <w:rPr>
          <w:rFonts w:hint="eastAsia"/>
          <w:b/>
        </w:rPr>
        <w:t>亦</w:t>
      </w:r>
      <w:r w:rsidRPr="00D8242C">
        <w:rPr>
          <w:rFonts w:hint="eastAsia"/>
          <w:b/>
        </w:rPr>
        <w:t>應認有過失</w:t>
      </w:r>
      <w:r w:rsidR="006F149F" w:rsidRPr="00D8242C">
        <w:rPr>
          <w:rFonts w:hAnsi="標楷體" w:hint="eastAsia"/>
          <w:b/>
        </w:rPr>
        <w:t>。</w:t>
      </w:r>
      <w:r w:rsidR="008A0F31" w:rsidRPr="00D8242C">
        <w:rPr>
          <w:rFonts w:hAnsi="標楷體" w:hint="eastAsia"/>
          <w:b/>
        </w:rPr>
        <w:t>對此，臺南地檢署</w:t>
      </w:r>
      <w:r w:rsidR="00037E82" w:rsidRPr="00D8242C">
        <w:rPr>
          <w:rFonts w:hAnsi="標楷體" w:hint="eastAsia"/>
          <w:b/>
        </w:rPr>
        <w:t>至少</w:t>
      </w:r>
      <w:r w:rsidR="00F257F3" w:rsidRPr="00D8242C">
        <w:rPr>
          <w:rFonts w:hAnsi="標楷體" w:hint="eastAsia"/>
          <w:b/>
        </w:rPr>
        <w:t>應對失職人員</w:t>
      </w:r>
      <w:r w:rsidR="00037E82" w:rsidRPr="00D8242C">
        <w:rPr>
          <w:rFonts w:hAnsi="標楷體" w:hint="eastAsia"/>
          <w:b/>
        </w:rPr>
        <w:t>予以警告，惟</w:t>
      </w:r>
      <w:r w:rsidR="006F149F" w:rsidRPr="00D8242C">
        <w:rPr>
          <w:rFonts w:hAnsi="標楷體" w:hint="eastAsia"/>
          <w:b/>
        </w:rPr>
        <w:t>法務部及</w:t>
      </w:r>
      <w:r w:rsidR="00037E82" w:rsidRPr="00D8242C">
        <w:rPr>
          <w:rFonts w:hAnsi="標楷體" w:hint="eastAsia"/>
          <w:b/>
        </w:rPr>
        <w:t>該署</w:t>
      </w:r>
      <w:r w:rsidR="00ED54C7" w:rsidRPr="00D8242C">
        <w:rPr>
          <w:rFonts w:hAnsi="標楷體" w:hint="eastAsia"/>
          <w:b/>
        </w:rPr>
        <w:t>仍主張無應負責任之人，</w:t>
      </w:r>
      <w:r w:rsidR="00037E82" w:rsidRPr="00D8242C">
        <w:rPr>
          <w:rFonts w:hAnsi="標楷體" w:hint="eastAsia"/>
          <w:b/>
        </w:rPr>
        <w:t>洵有不當</w:t>
      </w:r>
      <w:r w:rsidR="008A0F31" w:rsidRPr="00D8242C">
        <w:rPr>
          <w:rFonts w:hint="eastAsia"/>
          <w:b/>
        </w:rPr>
        <w:t>，</w:t>
      </w:r>
      <w:r w:rsidR="00037E82" w:rsidRPr="00D8242C">
        <w:rPr>
          <w:rFonts w:hint="eastAsia"/>
          <w:b/>
        </w:rPr>
        <w:t>應檢討改進</w:t>
      </w:r>
      <w:r w:rsidR="00037E82" w:rsidRPr="00D8242C">
        <w:rPr>
          <w:rFonts w:hAnsi="標楷體" w:hint="eastAsia"/>
          <w:b/>
        </w:rPr>
        <w:t>。</w:t>
      </w:r>
    </w:p>
    <w:p w:rsidR="001E2D79" w:rsidRPr="00D8242C" w:rsidRDefault="003B324B" w:rsidP="00037E82">
      <w:pPr>
        <w:pStyle w:val="3"/>
      </w:pPr>
      <w:r w:rsidRPr="00D8242C">
        <w:rPr>
          <w:rFonts w:hint="eastAsia"/>
          <w:b/>
        </w:rPr>
        <w:t>陳男於110年3月26日起在高雄戒治所執行戒治</w:t>
      </w:r>
      <w:r w:rsidRPr="00D8242C">
        <w:rPr>
          <w:rFonts w:hAnsi="標楷體" w:hint="eastAsia"/>
          <w:b/>
        </w:rPr>
        <w:t>，</w:t>
      </w:r>
      <w:r w:rsidRPr="00D8242C">
        <w:rPr>
          <w:rFonts w:hint="eastAsia"/>
          <w:b/>
        </w:rPr>
        <w:t>惟臺南高分院於同年4月16日撤銷原強制戒治之裁定，陳男於同年4月21日始解還臺南分監續服殘刑</w:t>
      </w:r>
      <w:r w:rsidR="001E2D79" w:rsidRPr="00D8242C">
        <w:rPr>
          <w:rFonts w:hAnsi="標楷體" w:hint="eastAsia"/>
          <w:b/>
        </w:rPr>
        <w:t>：</w:t>
      </w:r>
    </w:p>
    <w:p w:rsidR="001E2D79" w:rsidRPr="00D8242C" w:rsidRDefault="001E2D79" w:rsidP="001E2D79">
      <w:pPr>
        <w:pStyle w:val="4"/>
      </w:pPr>
      <w:r w:rsidRPr="00D8242C">
        <w:rPr>
          <w:rFonts w:hAnsi="標楷體" w:hint="eastAsia"/>
        </w:rPr>
        <w:t>陳男因施用毒品，</w:t>
      </w:r>
      <w:r w:rsidR="00CF3052" w:rsidRPr="00D8242C">
        <w:rPr>
          <w:rFonts w:hAnsi="標楷體" w:hint="eastAsia"/>
        </w:rPr>
        <w:t>原應</w:t>
      </w:r>
      <w:r w:rsidRPr="00D8242C">
        <w:rPr>
          <w:rFonts w:hAnsi="標楷體" w:hint="eastAsia"/>
        </w:rPr>
        <w:t>於109年5月26日起入臺南分監執行前案有期徒刑10月。</w:t>
      </w:r>
    </w:p>
    <w:p w:rsidR="001E2D79" w:rsidRPr="00D8242C" w:rsidRDefault="001E2D79" w:rsidP="001E2D79">
      <w:pPr>
        <w:pStyle w:val="4"/>
      </w:pPr>
      <w:r w:rsidRPr="00D8242C">
        <w:rPr>
          <w:rFonts w:hint="eastAsia"/>
        </w:rPr>
        <w:t>陳男於入監前因再次施用毒品於109年5月25日為警查獲，臺南地檢署郭檢察官向臺南地院聲請觀察勒戒，經該院裁准後，遂向同署執行科丁股洽借陳男自110年2月9日起執行觀察勒戒處分，並於同日將陳男自臺南分監提出解往高雄戒治所。</w:t>
      </w:r>
    </w:p>
    <w:p w:rsidR="001E2D79" w:rsidRPr="00D8242C" w:rsidRDefault="001E2D79" w:rsidP="001E2D79">
      <w:pPr>
        <w:pStyle w:val="4"/>
      </w:pPr>
      <w:r w:rsidRPr="00D8242C">
        <w:rPr>
          <w:rFonts w:hint="eastAsia"/>
        </w:rPr>
        <w:t>嗣陳男經評估有繼續施用毒品傾向，郭檢察官乃聲請強制戒治，經臺南地院裁准，陳男自110年3</w:t>
      </w:r>
      <w:r w:rsidRPr="00D8242C">
        <w:rPr>
          <w:rFonts w:hint="eastAsia"/>
        </w:rPr>
        <w:lastRenderedPageBreak/>
        <w:t>月26日起開始執行強制戒治。</w:t>
      </w:r>
    </w:p>
    <w:p w:rsidR="001E2D79" w:rsidRPr="00D8242C" w:rsidRDefault="001E2D79" w:rsidP="001E2D79">
      <w:pPr>
        <w:pStyle w:val="4"/>
      </w:pPr>
      <w:r w:rsidRPr="00D8242C">
        <w:rPr>
          <w:rFonts w:hint="eastAsia"/>
        </w:rPr>
        <w:t>惟法務部於110年3月26日(與陳男入高雄戒治所執行強制戒治同日)修正「有無繼續施用毒品傾向評估標準紀錄表」及「有無繼續施用毒品傾向標準說明手冊」，並於當日生效。郭檢察官於同日、陳男於110年4月6日，先後對前開臺南地院准予強制戒治之裁定提起抗告，經臺南高分院於110年4月16日裁定撤銷原臺南地院准予強制戒治之裁定</w:t>
      </w:r>
      <w:r w:rsidRPr="00D8242C">
        <w:rPr>
          <w:rFonts w:hAnsi="標楷體" w:hint="eastAsia"/>
        </w:rPr>
        <w:t>。</w:t>
      </w:r>
    </w:p>
    <w:p w:rsidR="001E2D79" w:rsidRPr="00D8242C" w:rsidRDefault="001E2D79" w:rsidP="001E2D79">
      <w:pPr>
        <w:pStyle w:val="4"/>
      </w:pPr>
      <w:r w:rsidRPr="00D8242C">
        <w:rPr>
          <w:rFonts w:hint="eastAsia"/>
        </w:rPr>
        <w:t>郭檢察官於110年4月16日(</w:t>
      </w:r>
      <w:r w:rsidR="00151290" w:rsidRPr="00D8242C">
        <w:rPr>
          <w:rFonts w:hint="eastAsia"/>
        </w:rPr>
        <w:t>週五</w:t>
      </w:r>
      <w:r w:rsidRPr="00D8242C">
        <w:rPr>
          <w:rFonts w:hint="eastAsia"/>
        </w:rPr>
        <w:t>)下午5時許獲悉臺南地院准予強制戒治裁定遭撤銷後，遂緊急開立「釋票」並傳真至「高雄戒治所」，命該所立即釋放陳男(惟並未實際出監)。該釋票釋放理由欄記載：「原戒治裁定撤銷(臺南高分院110年度毒抗字第280號)」；備註則記載：「解還臺南分監接續執行」。然因陳男係郭檢察官洽借先予執行觀察勒戒之人，其前案有期徒刑10月尚未執行完畢，不得逕予釋放；且臺南地檢署當日已無班車及多餘法警得派至高雄將陳男解回臺南分監，郭檢察官遂開具「乙種指揮書」交予「燕巢分監」，將陳男暫寄押於燕巢分監。郭檢察官另於110年4月16日預開4月21日之「提票」及「還押票」，俾使該署法警得於21日持往燕巢分監，將陳男提出並解還臺南分監。又該「還押票」還押時間欄記載</w:t>
      </w:r>
      <w:r w:rsidR="009016F5" w:rsidRPr="00D8242C">
        <w:rPr>
          <w:rFonts w:hint="eastAsia"/>
        </w:rPr>
        <w:t>：</w:t>
      </w:r>
      <w:r w:rsidRPr="00D8242C">
        <w:rPr>
          <w:rFonts w:hint="eastAsia"/>
        </w:rPr>
        <w:t>「110年4月21日」，備考欄則記載：「本件被告戒治釋放解還臺南分監接續執行」。</w:t>
      </w:r>
    </w:p>
    <w:p w:rsidR="001E2D79" w:rsidRPr="00D8242C" w:rsidRDefault="001E2D79" w:rsidP="001E2D79">
      <w:pPr>
        <w:pStyle w:val="4"/>
      </w:pPr>
      <w:r w:rsidRPr="00D8242C">
        <w:rPr>
          <w:rFonts w:hint="eastAsia"/>
        </w:rPr>
        <w:t>陳男於110年4月21日經臺南地檢署法警解返臺南分監後，名籍人員依據當時作業慣例，將前述郭檢察官開立之110年2月9日提票、110年4月21日還押票及原109年度執緝丁字第545號甲種指</w:t>
      </w:r>
      <w:r w:rsidRPr="00D8242C">
        <w:rPr>
          <w:rFonts w:hint="eastAsia"/>
        </w:rPr>
        <w:lastRenderedPageBreak/>
        <w:t>揮書</w:t>
      </w:r>
      <w:r w:rsidR="0017324A" w:rsidRPr="00D8242C">
        <w:rPr>
          <w:rFonts w:hint="eastAsia"/>
        </w:rPr>
        <w:t>(</w:t>
      </w:r>
      <w:r w:rsidR="00E53DEB" w:rsidRPr="00D8242C">
        <w:rPr>
          <w:rFonts w:hint="eastAsia"/>
        </w:rPr>
        <w:t>下稱第545號甲種指揮書</w:t>
      </w:r>
      <w:r w:rsidR="0017324A" w:rsidRPr="00D8242C">
        <w:rPr>
          <w:rFonts w:hint="eastAsia"/>
        </w:rPr>
        <w:t>)</w:t>
      </w:r>
      <w:r w:rsidRPr="00D8242C">
        <w:rPr>
          <w:rFonts w:hint="eastAsia"/>
        </w:rPr>
        <w:t>傳真至臺南地檢署執行科，作為請求換發新指揮書之依據。</w:t>
      </w:r>
    </w:p>
    <w:p w:rsidR="001E2D79" w:rsidRPr="00D8242C" w:rsidRDefault="001E2D79" w:rsidP="001E2D79">
      <w:pPr>
        <w:pStyle w:val="4"/>
      </w:pPr>
      <w:r w:rsidRPr="00D8242C">
        <w:rPr>
          <w:rFonts w:hint="eastAsia"/>
        </w:rPr>
        <w:t>執行科丁股賴書記官收受後即擬具</w:t>
      </w:r>
      <w:r w:rsidR="003647F6" w:rsidRPr="00D8242C">
        <w:rPr>
          <w:rFonts w:hint="eastAsia"/>
        </w:rPr>
        <w:t>109年度執緝丁字第545號之1</w:t>
      </w:r>
      <w:r w:rsidRPr="00D8242C">
        <w:rPr>
          <w:rFonts w:hint="eastAsia"/>
        </w:rPr>
        <w:t>甲種指揮書</w:t>
      </w:r>
      <w:r w:rsidR="0017324A" w:rsidRPr="00D8242C">
        <w:rPr>
          <w:rFonts w:hint="eastAsia"/>
        </w:rPr>
        <w:t>(</w:t>
      </w:r>
      <w:r w:rsidR="008E2747" w:rsidRPr="00D8242C">
        <w:rPr>
          <w:rFonts w:hint="eastAsia"/>
        </w:rPr>
        <w:t>下稱第545號之1甲種指揮書</w:t>
      </w:r>
      <w:r w:rsidR="0017324A" w:rsidRPr="00D8242C">
        <w:rPr>
          <w:rFonts w:hint="eastAsia"/>
        </w:rPr>
        <w:t>)</w:t>
      </w:r>
      <w:r w:rsidRPr="00D8242C">
        <w:rPr>
          <w:rFonts w:hint="eastAsia"/>
        </w:rPr>
        <w:t>，陳報施檢察官審核用印後</w:t>
      </w:r>
      <w:r w:rsidRPr="00D8242C">
        <w:rPr>
          <w:rFonts w:hAnsi="標楷體" w:hint="eastAsia"/>
        </w:rPr>
        <w:t>，</w:t>
      </w:r>
      <w:r w:rsidRPr="00D8242C">
        <w:rPr>
          <w:rFonts w:hint="eastAsia"/>
        </w:rPr>
        <w:t>於110年4月28日核發第545號之1甲種指揮書。刑期之起算日為109年5月26日，執行期滿日為110年5月31日；備註欄記載：「……3.受刑人110.2.9~4.20執行觀察勒戒應予順延刑期期滿日至110.5.31，註銷本署109年度執緝丁字第545號指揮書，改以本件執行，相關判決沿用。」陳男依據該甲種指揮書，於臺南分監執行至110年5月27日始因縮刑期滿出監。</w:t>
      </w:r>
    </w:p>
    <w:p w:rsidR="001E2D79" w:rsidRPr="00D8242C" w:rsidRDefault="003B324B" w:rsidP="00037E82">
      <w:pPr>
        <w:pStyle w:val="3"/>
      </w:pPr>
      <w:r w:rsidRPr="00D8242C">
        <w:rPr>
          <w:rFonts w:hint="eastAsia"/>
          <w:b/>
        </w:rPr>
        <w:t>陳男自110年4月16日至20日共計5日漏未計入前案刑期，臺南高分院求償委員會認定係因臺南地檢署郭檢察官有重大過失所致而僅對其求償</w:t>
      </w:r>
      <w:r w:rsidR="001E2D79" w:rsidRPr="00D8242C">
        <w:rPr>
          <w:rFonts w:hAnsi="標楷體" w:hint="eastAsia"/>
          <w:b/>
        </w:rPr>
        <w:t>：</w:t>
      </w:r>
    </w:p>
    <w:p w:rsidR="00EE00FD" w:rsidRPr="00D8242C" w:rsidRDefault="00EE00FD" w:rsidP="00EE00FD">
      <w:pPr>
        <w:pStyle w:val="4"/>
      </w:pPr>
      <w:r w:rsidRPr="00D8242C">
        <w:rPr>
          <w:rFonts w:hint="eastAsia"/>
        </w:rPr>
        <w:t>核發第545號之1甲種指揮書過程中，賴書記官及施檢察官依執行實務慣例，僅憑郭檢察官開立之110年2月9日提票及110年4月21日還押票，未另向郭檢察官所屬偵查股(良股)詢問或調取相關資料，抑或查詢陳男入出監資料等方式，以資</w:t>
      </w:r>
      <w:r w:rsidR="00A656BA" w:rsidRPr="00D8242C">
        <w:rPr>
          <w:rFonts w:hint="eastAsia"/>
        </w:rPr>
        <w:t>複核</w:t>
      </w:r>
      <w:r w:rsidRPr="00D8242C">
        <w:rPr>
          <w:rFonts w:hint="eastAsia"/>
        </w:rPr>
        <w:t>，即據以推論陳男於110年4月21日經解返臺南分監時才轉為受刑人身分，從而計算出陳男經洽借後之刑期屆滿日應順延至110年5月31日。陳男前述強制戒治裁定業經臺南高分院於110年4月16日撤銷，郭檢察官所屬偵查股已開具釋票當日釋放，並另以乙種指揮書將其寄押於燕巢分監</w:t>
      </w:r>
      <w:r w:rsidRPr="00D8242C">
        <w:rPr>
          <w:rFonts w:hAnsi="標楷體" w:hint="eastAsia"/>
        </w:rPr>
        <w:t>，</w:t>
      </w:r>
      <w:r w:rsidRPr="00D8242C">
        <w:rPr>
          <w:rFonts w:hint="eastAsia"/>
        </w:rPr>
        <w:t>陳男於4月16日起至同月20日間</w:t>
      </w:r>
      <w:r w:rsidRPr="00D8242C">
        <w:rPr>
          <w:rFonts w:hAnsi="標楷體" w:hint="eastAsia"/>
        </w:rPr>
        <w:t>，</w:t>
      </w:r>
      <w:r w:rsidRPr="00D8242C">
        <w:rPr>
          <w:rFonts w:hint="eastAsia"/>
        </w:rPr>
        <w:t>實已非受戒治人而係受刑人身分，郭檢察官未另行或督促所屬書記官通知施檢察官所屬執行股，或將其開立之</w:t>
      </w:r>
      <w:r w:rsidRPr="00D8242C">
        <w:rPr>
          <w:rFonts w:hint="eastAsia"/>
        </w:rPr>
        <w:lastRenderedPageBreak/>
        <w:t>乙種指揮書或釋票送交執行股，致賴書記官預擬及施檢察官核發第545號之1甲種指揮書時，因未知上情，未自刑期扣除，致陳男多服刑5日。</w:t>
      </w:r>
    </w:p>
    <w:p w:rsidR="00EE00FD" w:rsidRPr="00D8242C" w:rsidRDefault="00EE00FD" w:rsidP="00EE00FD">
      <w:pPr>
        <w:pStyle w:val="4"/>
      </w:pPr>
      <w:r w:rsidRPr="00D8242C">
        <w:rPr>
          <w:rFonts w:hint="eastAsia"/>
        </w:rPr>
        <w:t>陳男於110年9月13日具狀請求刑事補償，</w:t>
      </w:r>
      <w:r w:rsidR="003A797E" w:rsidRPr="00D8242C">
        <w:rPr>
          <w:rFonts w:hint="eastAsia"/>
        </w:rPr>
        <w:t>案</w:t>
      </w:r>
      <w:r w:rsidRPr="00D8242C">
        <w:rPr>
          <w:rFonts w:hint="eastAsia"/>
        </w:rPr>
        <w:t>經</w:t>
      </w:r>
      <w:r w:rsidR="003A797E" w:rsidRPr="00D8242C">
        <w:rPr>
          <w:rFonts w:hAnsi="標楷體" w:hint="eastAsia"/>
        </w:rPr>
        <w:t>臺南高分院</w:t>
      </w:r>
      <w:r w:rsidR="00B422BB" w:rsidRPr="00D8242C">
        <w:rPr>
          <w:rFonts w:hAnsi="標楷體" w:hint="eastAsia"/>
        </w:rPr>
        <w:t>於111年2月8日作成</w:t>
      </w:r>
      <w:r w:rsidR="003A797E" w:rsidRPr="00D8242C">
        <w:rPr>
          <w:rFonts w:hAnsi="標楷體" w:hint="eastAsia"/>
        </w:rPr>
        <w:t>110年度刑補字第13號刑事補償決定書</w:t>
      </w:r>
      <w:r w:rsidR="00B422BB" w:rsidRPr="00D8242C">
        <w:rPr>
          <w:rFonts w:hAnsi="標楷體" w:hint="eastAsia"/>
        </w:rPr>
        <w:t>，決</w:t>
      </w:r>
      <w:r w:rsidR="003A797E" w:rsidRPr="00D8242C">
        <w:rPr>
          <w:rFonts w:hAnsi="標楷體" w:hint="eastAsia"/>
        </w:rPr>
        <w:t>定陳男於撤銷強制戒治裁定確定前，受強制戒治26日，准予補償</w:t>
      </w:r>
      <w:r w:rsidR="00510800" w:rsidRPr="00D8242C">
        <w:rPr>
          <w:rFonts w:hAnsi="標楷體" w:hint="eastAsia"/>
        </w:rPr>
        <w:t>新臺幣（下同）</w:t>
      </w:r>
      <w:r w:rsidR="003A797E" w:rsidRPr="00D8242C">
        <w:rPr>
          <w:rFonts w:hAnsi="標楷體" w:hint="eastAsia"/>
        </w:rPr>
        <w:t>7萬8,000元。理由</w:t>
      </w:r>
      <w:r w:rsidRPr="00D8242C">
        <w:rPr>
          <w:rFonts w:hint="eastAsia"/>
        </w:rPr>
        <w:t>：</w:t>
      </w:r>
    </w:p>
    <w:p w:rsidR="003A797E" w:rsidRPr="00D8242C" w:rsidRDefault="003A797E" w:rsidP="003A797E">
      <w:pPr>
        <w:pStyle w:val="5"/>
      </w:pPr>
      <w:r w:rsidRPr="00D8242C">
        <w:rPr>
          <w:rFonts w:hAnsi="標楷體" w:hint="eastAsia"/>
        </w:rPr>
        <w:t>陳男受觀察勒戒處分期間為110年2月9日起至同年3月25日，自110年3月26日起受強制戒治處分，雖於110年4月16日經檢察官及高雄戒治所通知停止強制戒治，但等候解送班車之故，陳男實際上於110年4月21日始解還臺南分監，</w:t>
      </w:r>
      <w:r w:rsidRPr="00D8242C">
        <w:rPr>
          <w:rFonts w:hAnsi="標楷體" w:hint="eastAsia"/>
          <w:b/>
        </w:rPr>
        <w:t>110年4月16日至同年4月20日</w:t>
      </w:r>
      <w:r w:rsidRPr="00D8242C">
        <w:rPr>
          <w:rFonts w:hAnsi="標楷體" w:hint="eastAsia"/>
        </w:rPr>
        <w:t>陳男在高雄戒治所等候解還臺南分監期間，其人身自由仍受拘束中，</w:t>
      </w:r>
      <w:r w:rsidRPr="00D8242C">
        <w:rPr>
          <w:rFonts w:hAnsi="標楷體" w:hint="eastAsia"/>
          <w:b/>
        </w:rPr>
        <w:t>此段期間既未計入前案刑期，自應計入強制戒治期間</w:t>
      </w:r>
      <w:r w:rsidRPr="00D8242C">
        <w:rPr>
          <w:rFonts w:hAnsi="標楷體" w:hint="eastAsia"/>
        </w:rPr>
        <w:t>。</w:t>
      </w:r>
    </w:p>
    <w:p w:rsidR="003A797E" w:rsidRPr="00D8242C" w:rsidRDefault="00B422BB" w:rsidP="003A797E">
      <w:pPr>
        <w:pStyle w:val="5"/>
      </w:pPr>
      <w:r w:rsidRPr="00D8242C">
        <w:rPr>
          <w:rFonts w:hAnsi="標楷體" w:hint="eastAsia"/>
        </w:rPr>
        <w:t>陳男固於110年4月21日停止強制戒治解還原臺南分監，但該日已計入前案刑期，並未開釋，故陳男受強制戒治處分期間為110年3月26日至同年4月20日，共計26日，爰准予補償陳男7萬8,000元(3,000元×26日＝78,000元)。</w:t>
      </w:r>
    </w:p>
    <w:p w:rsidR="003A797E" w:rsidRPr="00D8242C" w:rsidRDefault="00B422BB" w:rsidP="003A797E">
      <w:pPr>
        <w:pStyle w:val="4"/>
      </w:pPr>
      <w:r w:rsidRPr="00D8242C">
        <w:rPr>
          <w:rFonts w:hint="eastAsia"/>
          <w:b/>
        </w:rPr>
        <w:t>臺南高分院給付陳男上開刑事補償金後，依法召開求償委員會，並以112年3月15日111年度刑補求字第4號決議書，決議</w:t>
      </w:r>
      <w:r w:rsidR="00716301" w:rsidRPr="00D8242C">
        <w:rPr>
          <w:rFonts w:hint="eastAsia"/>
          <w:b/>
        </w:rPr>
        <w:t>僅</w:t>
      </w:r>
      <w:r w:rsidRPr="00D8242C">
        <w:rPr>
          <w:rFonts w:hint="eastAsia"/>
          <w:b/>
        </w:rPr>
        <w:t>向郭檢察官求償1萬2,000元</w:t>
      </w:r>
      <w:r w:rsidRPr="00D8242C">
        <w:rPr>
          <w:rFonts w:hAnsi="標楷體" w:hint="eastAsia"/>
          <w:b/>
        </w:rPr>
        <w:t>，</w:t>
      </w:r>
      <w:r w:rsidRPr="00D8242C">
        <w:rPr>
          <w:rFonts w:hint="eastAsia"/>
          <w:b/>
        </w:rPr>
        <w:t>因陳男於110年4月16日至同月20日人身自由仍受拘束期間(計5日)，每日以3,000元計算刑事補償金(1萬5,000元)之百分之八十：</w:t>
      </w:r>
    </w:p>
    <w:p w:rsidR="00B422BB" w:rsidRPr="00D8242C" w:rsidRDefault="00716301" w:rsidP="00B422BB">
      <w:pPr>
        <w:pStyle w:val="5"/>
      </w:pPr>
      <w:bookmarkStart w:id="70" w:name="_Hlk198219251"/>
      <w:r w:rsidRPr="00D8242C">
        <w:rPr>
          <w:rFonts w:hint="eastAsia"/>
        </w:rPr>
        <w:t>郭檢察官核其過失已達重大程度之理由</w:t>
      </w:r>
      <w:bookmarkEnd w:id="70"/>
      <w:r w:rsidR="00B422BB" w:rsidRPr="00D8242C">
        <w:rPr>
          <w:rFonts w:hAnsi="標楷體" w:hint="eastAsia"/>
        </w:rPr>
        <w:t>：</w:t>
      </w:r>
    </w:p>
    <w:p w:rsidR="000157DC" w:rsidRPr="00D8242C" w:rsidRDefault="000157DC" w:rsidP="000157DC">
      <w:pPr>
        <w:pStyle w:val="6"/>
        <w:rPr>
          <w:rFonts w:hAnsi="標楷體"/>
        </w:rPr>
      </w:pPr>
      <w:r w:rsidRPr="00D8242C">
        <w:rPr>
          <w:rFonts w:hAnsi="標楷體" w:hint="eastAsia"/>
        </w:rPr>
        <w:t>刑罰執行事項係檢察官之法定職掌，檢察官</w:t>
      </w:r>
      <w:r w:rsidRPr="00D8242C">
        <w:rPr>
          <w:rFonts w:hAnsi="標楷體" w:hint="eastAsia"/>
        </w:rPr>
        <w:lastRenderedPageBreak/>
        <w:t>居於主導、監督、指揮之法律上地位，而有法律上之作為義務，不因實務上不正確或不法之慣例而得免除。除法令所明定之矯正機關、書記官職掌事項外，如檢察官執行其職掌事項時，未指揮、未批示要求書記官或矯正機關應辦理特定事項，實難認書記官或矯正機關有何法律上之作為義務。書記官或矯正機關未主動進行非其法律上義務之作為結果，亦不能憑為中斷檢察官欠缺作為義務所形成的因果關係。又檢察官就其職掌事項之實施，依刑事訴訟法第2條第l項之規定，應於被告有利及不利事項，一律注意。此為檢察官法律上注意義務之法源。</w:t>
      </w:r>
    </w:p>
    <w:p w:rsidR="000157DC" w:rsidRPr="00D8242C" w:rsidRDefault="000157DC" w:rsidP="000157DC">
      <w:pPr>
        <w:pStyle w:val="6"/>
        <w:rPr>
          <w:rFonts w:hAnsi="標楷體"/>
        </w:rPr>
      </w:pPr>
      <w:r w:rsidRPr="00D8242C">
        <w:rPr>
          <w:rFonts w:hAnsi="標楷體" w:hint="eastAsia"/>
        </w:rPr>
        <w:t>借提他股執行中之人犯，返還時應告知，使被借之承辦股，知悉借執行已終了，人犯已返還，應就原執行案續行正確步驟。此乃貫徹國家刑罰權之執行、維護受刑人權益所必要之作為，且屬攸關受刑人利益之事項。又借提人犯執行觀察勒戒之偵查股檢察官，於代執行檢察官開立乙種指揮書，接續原執行股案件之執行時，尤應告知原執行股，使其知悉，方能使原執行股未來在計算受刑人已執行之刑期日數時，有正確之計算，此係維護被借提之受刑人利益所必要。本件借提及代開乙種指揮書之良股郭檢察官，有上開法律上注意義務，其未注意、未踐履返還借提人犯通知之義務，有違法且有過失，甚為明確。</w:t>
      </w:r>
    </w:p>
    <w:p w:rsidR="000157DC" w:rsidRPr="00D8242C" w:rsidRDefault="000157DC" w:rsidP="000157DC">
      <w:pPr>
        <w:pStyle w:val="6"/>
        <w:rPr>
          <w:rFonts w:hAnsi="標楷體"/>
        </w:rPr>
      </w:pPr>
      <w:r w:rsidRPr="00D8242C">
        <w:rPr>
          <w:rFonts w:hAnsi="標楷體" w:hint="eastAsia"/>
        </w:rPr>
        <w:t>如良股郭檢察官有善盡上開2</w:t>
      </w:r>
      <w:r w:rsidR="00E8242E" w:rsidRPr="00D8242C">
        <w:rPr>
          <w:rFonts w:hAnsi="標楷體" w:hint="eastAsia"/>
        </w:rPr>
        <w:t>份</w:t>
      </w:r>
      <w:r w:rsidRPr="00D8242C">
        <w:rPr>
          <w:rFonts w:hAnsi="標楷體" w:hint="eastAsia"/>
        </w:rPr>
        <w:t>通知之注意義務，丁股施檢察官即可於製作系爭甲種指</w:t>
      </w:r>
      <w:r w:rsidRPr="00D8242C">
        <w:rPr>
          <w:rFonts w:hAnsi="標楷體" w:hint="eastAsia"/>
        </w:rPr>
        <w:lastRenderedPageBreak/>
        <w:t>揮書時避免計算錯誤，本件5日之刑事補償事件即可避免。從而，郭檢察官之過失行為與本件刑事補償事件之發生有相當因果關係，具可歸責性。</w:t>
      </w:r>
    </w:p>
    <w:p w:rsidR="000157DC" w:rsidRPr="00D8242C" w:rsidRDefault="000157DC" w:rsidP="000157DC">
      <w:pPr>
        <w:pStyle w:val="6"/>
        <w:rPr>
          <w:rFonts w:hAnsi="標楷體"/>
        </w:rPr>
      </w:pPr>
      <w:r w:rsidRPr="00D8242C">
        <w:rPr>
          <w:rFonts w:hAnsi="標楷體" w:hint="eastAsia"/>
        </w:rPr>
        <w:t>郭檢察官於110年4月16日之同一時間，開立以「原戒治裁定撤銷」為原因的釋票，並代丁股開立乙種指揮書，對陳男為有期徒刑之執行，除此之外，竟同時在所預開的110年4月21日提票上記載：提票到所、提交日期均為110年4月21日，提訊事由為</w:t>
      </w:r>
      <w:r w:rsidR="000D6A03" w:rsidRPr="00D8242C">
        <w:rPr>
          <w:rFonts w:hAnsi="標楷體" w:hint="eastAsia"/>
        </w:rPr>
        <w:t>：</w:t>
      </w:r>
      <w:r w:rsidRPr="00D8242C">
        <w:rPr>
          <w:rFonts w:hAnsi="標楷體" w:hint="eastAsia"/>
        </w:rPr>
        <w:t>「原戒治裁定撤銷釋放」、「本件被告戒治釋放解還臺南分監接續執行」；於同日之還押票上記載：「還押時間110年4月21日、本件被告戒治釋放解還臺南分監接續執行」等文字。從上開提票、還押票之文字記載，已完全呈現「原戒治裁定撤銷釋放、戒治釋放解還臺南分監接續執行之日期是</w:t>
      </w:r>
      <w:r w:rsidRPr="00D8242C">
        <w:rPr>
          <w:rFonts w:hAnsi="標楷體"/>
        </w:rPr>
        <w:t>110</w:t>
      </w:r>
      <w:r w:rsidRPr="00D8242C">
        <w:rPr>
          <w:rFonts w:hAnsi="標楷體" w:hint="eastAsia"/>
        </w:rPr>
        <w:t>年</w:t>
      </w:r>
      <w:r w:rsidRPr="00D8242C">
        <w:rPr>
          <w:rFonts w:hAnsi="標楷體"/>
        </w:rPr>
        <w:t>4</w:t>
      </w:r>
      <w:r w:rsidRPr="00D8242C">
        <w:rPr>
          <w:rFonts w:hAnsi="標楷體" w:hint="eastAsia"/>
        </w:rPr>
        <w:t>月</w:t>
      </w:r>
      <w:r w:rsidRPr="00D8242C">
        <w:rPr>
          <w:rFonts w:hAnsi="標楷體"/>
        </w:rPr>
        <w:t>21</w:t>
      </w:r>
      <w:r w:rsidRPr="00D8242C">
        <w:rPr>
          <w:rFonts w:hAnsi="標楷體" w:hint="eastAsia"/>
        </w:rPr>
        <w:t>日」之意旨，顯與其明知之「110年4月16日借提人犯已釋放並已接續執行；110年4月21日只是人犯從燕巢分監移到臺南分監之日」之事實相違。另郭檢察官於乙種指揮書上既記載</w:t>
      </w:r>
      <w:r w:rsidR="00E91AFB" w:rsidRPr="00D8242C">
        <w:rPr>
          <w:rFonts w:hAnsi="標楷體" w:hint="eastAsia"/>
        </w:rPr>
        <w:t>：</w:t>
      </w:r>
      <w:r w:rsidRPr="00D8242C">
        <w:rPr>
          <w:rFonts w:hAnsi="標楷體" w:hint="eastAsia"/>
        </w:rPr>
        <w:t>「</w:t>
      </w:r>
      <w:r w:rsidR="00111194" w:rsidRPr="00D8242C">
        <w:rPr>
          <w:rFonts w:hAnsi="標楷體" w:hint="eastAsia"/>
        </w:rPr>
        <w:t>7</w:t>
      </w:r>
      <w:r w:rsidRPr="00D8242C">
        <w:rPr>
          <w:rFonts w:hAnsi="標楷體" w:hint="eastAsia"/>
        </w:rPr>
        <w:t>日內需由原執行檢察官換發甲種執行指揮書」，卻未於開立乙種指揮書時，依法通知，或批示書記官或囑矯正機關應通知原執行檢察官。核其過失程度，均明顯嚴重，而達重大之程度，當堪認定，應依法予以求償。</w:t>
      </w:r>
    </w:p>
    <w:p w:rsidR="00716301" w:rsidRPr="00D8242C" w:rsidRDefault="00716301" w:rsidP="00716301">
      <w:pPr>
        <w:pStyle w:val="5"/>
      </w:pPr>
      <w:r w:rsidRPr="00D8242C">
        <w:rPr>
          <w:rFonts w:hint="eastAsia"/>
        </w:rPr>
        <w:t>上開5日有期徒刑之執行期間被誤認係強制戒治期間因而肇致刑事補償</w:t>
      </w:r>
      <w:r w:rsidRPr="00D8242C">
        <w:rPr>
          <w:rFonts w:hAnsi="標楷體" w:hint="eastAsia"/>
        </w:rPr>
        <w:t>，難認丁股施檢察官或賴書記官於製作系爭甲種指揮書時有何故意或過失：</w:t>
      </w:r>
    </w:p>
    <w:p w:rsidR="00716301" w:rsidRPr="00D8242C" w:rsidRDefault="00716301" w:rsidP="00716301">
      <w:pPr>
        <w:pStyle w:val="6"/>
      </w:pPr>
      <w:r w:rsidRPr="00D8242C">
        <w:rPr>
          <w:rFonts w:hAnsi="標楷體" w:hint="eastAsia"/>
        </w:rPr>
        <w:lastRenderedPageBreak/>
        <w:t>郭檢察官於該分院查詢時自承：其於110年4月16日因戒治裁定撤銷釋放陳男時，並未通知丁股施檢察官借提之人犯已釋放，而是代丁股施檢察官開立乙種指揮書，接續對陳男執行丁股545號執行案之有期徒刑。</w:t>
      </w:r>
    </w:p>
    <w:p w:rsidR="00716301" w:rsidRPr="00D8242C" w:rsidRDefault="000157DC" w:rsidP="00716301">
      <w:pPr>
        <w:pStyle w:val="6"/>
      </w:pPr>
      <w:bookmarkStart w:id="71" w:name="_Hlk198219405"/>
      <w:r w:rsidRPr="00D8242C">
        <w:rPr>
          <w:rFonts w:hAnsi="標楷體" w:hint="eastAsia"/>
        </w:rPr>
        <w:t>110年2月9日之提票係記載</w:t>
      </w:r>
      <w:r w:rsidR="00E91AFB" w:rsidRPr="00D8242C">
        <w:rPr>
          <w:rFonts w:hAnsi="標楷體" w:hint="eastAsia"/>
        </w:rPr>
        <w:t>：</w:t>
      </w:r>
      <w:r w:rsidRPr="00D8242C">
        <w:rPr>
          <w:rFonts w:hAnsi="標楷體" w:hint="eastAsia"/>
        </w:rPr>
        <w:t>「案號欄：109年度毒偵字第1409號；提訊事由欄：送觀察勒戒；備考欄：本件係向本署執行科(109年度執緝字第545號丁股)借執行觀察勒戒。」而110年4月21日還押通知書係記載</w:t>
      </w:r>
      <w:r w:rsidR="004F0940" w:rsidRPr="00D8242C">
        <w:rPr>
          <w:rFonts w:hAnsi="標楷體" w:hint="eastAsia"/>
        </w:rPr>
        <w:t>：</w:t>
      </w:r>
      <w:r w:rsidRPr="00D8242C">
        <w:rPr>
          <w:rFonts w:hAnsi="標楷體" w:hint="eastAsia"/>
        </w:rPr>
        <w:t>「案號欄：109年度毒偵字第1409號；還押時間欄：110年4月21日；備考欄：本件被告戒治釋放解還臺南分監接續執行」。從上開2份通知書之文義，已清楚表明「109年度毒偵字第1409號案，為執行被告之觀察勒戒，於110年2月9日向丁股借提人犯執行，並於110年4月21日，因戒治釋放解還臺南分監接續執行」之意旨。</w:t>
      </w:r>
      <w:bookmarkEnd w:id="71"/>
    </w:p>
    <w:p w:rsidR="000157DC" w:rsidRPr="00D8242C" w:rsidRDefault="000157DC" w:rsidP="00716301">
      <w:pPr>
        <w:pStyle w:val="6"/>
      </w:pPr>
      <w:r w:rsidRPr="00D8242C">
        <w:rPr>
          <w:rFonts w:hAnsi="標楷體" w:hint="eastAsia"/>
        </w:rPr>
        <w:t>郭檢察官於110年4月16日釋放陳男時，並未通知丁股使知悉所借人犯已於當日釋放，亦無任何作為足使丁股知悉本件人犯有上開乙種指揮書之存在、借提之人犯已返還。丁股施檢察官稱其不知陳男係於110年4月16日被釋放，亦不知有乙種指揮書；其相信良股製作、存於第545號執行卷內之2份通知書內容，始判斷陳男係於110年2月9日被借提執行觀察勒戒，且於110年4月21日因戒治釋放解還臺南分監接續執行。因人犯出借、返還日期已明，致未再進一步查明釋票等情，即屬有據，亦未悖於情理。難認丁股施檢察官或賴書記官於製作系爭甲種指揮書時，有何故意</w:t>
      </w:r>
      <w:r w:rsidRPr="00D8242C">
        <w:rPr>
          <w:rFonts w:hAnsi="標楷體" w:hint="eastAsia"/>
        </w:rPr>
        <w:lastRenderedPageBreak/>
        <w:t>或過失。</w:t>
      </w:r>
    </w:p>
    <w:p w:rsidR="00317890" w:rsidRPr="00D8242C" w:rsidRDefault="00317890" w:rsidP="00317890">
      <w:pPr>
        <w:pStyle w:val="3"/>
      </w:pPr>
      <w:r w:rsidRPr="00D8242C">
        <w:rPr>
          <w:rFonts w:hAnsi="標楷體" w:hint="eastAsia"/>
          <w:b/>
        </w:rPr>
        <w:t>案經臺南地院審理後認定</w:t>
      </w:r>
      <w:r w:rsidRPr="00D8242C">
        <w:rPr>
          <w:rFonts w:hint="eastAsia"/>
          <w:b/>
        </w:rPr>
        <w:t>偵查股郭檢察官有未善盡主管即善良管理人之注意而有抽象過失；執行檢察官未盡其審核執行書記官預擬甲種指揮書之責，未調閱陳男之監押紀錄，錯失正確解讀系爭5日期間為前案徒刑執行之一部分</w:t>
      </w:r>
      <w:r w:rsidR="00111194" w:rsidRPr="00D8242C">
        <w:rPr>
          <w:rFonts w:hAnsi="標楷體" w:hint="eastAsia"/>
          <w:b/>
        </w:rPr>
        <w:t>，</w:t>
      </w:r>
      <w:r w:rsidRPr="00D8242C">
        <w:rPr>
          <w:rFonts w:hint="eastAsia"/>
          <w:b/>
        </w:rPr>
        <w:t>執行書記官及執行檢察官忽略陳男聲請狀所載內容</w:t>
      </w:r>
      <w:r w:rsidR="004F0940" w:rsidRPr="00D8242C">
        <w:rPr>
          <w:rFonts w:hint="eastAsia"/>
          <w:b/>
        </w:rPr>
        <w:t>，</w:t>
      </w:r>
      <w:r w:rsidRPr="00D8242C">
        <w:rPr>
          <w:rFonts w:hint="eastAsia"/>
          <w:b/>
        </w:rPr>
        <w:t>一再錯失糾錯之機會，亦應認有過失</w:t>
      </w:r>
      <w:r w:rsidRPr="00D8242C">
        <w:rPr>
          <w:rFonts w:hAnsi="標楷體" w:hint="eastAsia"/>
          <w:b/>
        </w:rPr>
        <w:t>：</w:t>
      </w:r>
    </w:p>
    <w:p w:rsidR="007B5DD7" w:rsidRPr="00D8242C" w:rsidRDefault="007B5DD7" w:rsidP="007B5DD7">
      <w:pPr>
        <w:pStyle w:val="4"/>
      </w:pPr>
      <w:r w:rsidRPr="00D8242C">
        <w:rPr>
          <w:rFonts w:hint="eastAsia"/>
          <w:b/>
        </w:rPr>
        <w:t>臺南高分院訴請郭檢察官給付1萬2,000元，案經臺南地院臺南簡易庭於1</w:t>
      </w:r>
      <w:r w:rsidRPr="00D8242C">
        <w:rPr>
          <w:b/>
        </w:rPr>
        <w:t>12</w:t>
      </w:r>
      <w:r w:rsidRPr="00D8242C">
        <w:rPr>
          <w:rFonts w:hint="eastAsia"/>
          <w:b/>
        </w:rPr>
        <w:t>年1</w:t>
      </w:r>
      <w:r w:rsidRPr="00D8242C">
        <w:rPr>
          <w:b/>
        </w:rPr>
        <w:t>1</w:t>
      </w:r>
      <w:r w:rsidRPr="00D8242C">
        <w:rPr>
          <w:rFonts w:hint="eastAsia"/>
          <w:b/>
        </w:rPr>
        <w:t>月2</w:t>
      </w:r>
      <w:r w:rsidRPr="00D8242C">
        <w:rPr>
          <w:b/>
        </w:rPr>
        <w:t>3</w:t>
      </w:r>
      <w:r w:rsidRPr="00D8242C">
        <w:rPr>
          <w:rFonts w:hint="eastAsia"/>
          <w:b/>
        </w:rPr>
        <w:t>日作成112年度南國小字第4號民事判決駁回，理由略以：</w:t>
      </w:r>
    </w:p>
    <w:p w:rsidR="00341DD8" w:rsidRPr="00D8242C" w:rsidRDefault="00341DD8" w:rsidP="00341DD8">
      <w:pPr>
        <w:pStyle w:val="5"/>
      </w:pPr>
      <w:r w:rsidRPr="00D8242C">
        <w:rPr>
          <w:rFonts w:hint="eastAsia"/>
        </w:rPr>
        <w:t>臺南高分院固主張郭檢察官既於110年4月16日即「原戒治裁定撤銷」通知予高雄戒治所釋放陳男，同日寄押於燕巢分監執行前案刑期，同年月21日始解還臺南分監，當日係「移監」而非「戒治釋放還監」，卻於通知書備考欄記載</w:t>
      </w:r>
      <w:r w:rsidR="003206BB" w:rsidRPr="00D8242C">
        <w:rPr>
          <w:rFonts w:hint="eastAsia"/>
        </w:rPr>
        <w:t>：</w:t>
      </w:r>
      <w:r w:rsidRPr="00D8242C">
        <w:rPr>
          <w:rFonts w:hint="eastAsia"/>
        </w:rPr>
        <w:t>「本件被告戒治釋放解還臺南分監接續執行」與事實不符之事項，而有違失等語。惟查，上開通知書係郭檢察官職務上所預先製作，連同提票交由出勤前往燕巢分監提解陳男之法警，一聯由高雄戒治所所長記載提票到所及提交陳男予法警之日期，一聯由臺南分監典獄長記載陳男還押及收所日期，嗣後均交由法警帶回，再送還辦理陳男強制戒治執行案件承辦之郭檢察官所屬偵查股附卷，用以確認向執行股借執行之陳男已還監，而陳男確曾為受戒治人，並於強制戒治經撤銷釋放解還臺南分監接續原刑期之執行，並無與事實不符之情。</w:t>
      </w:r>
    </w:p>
    <w:p w:rsidR="00341DD8" w:rsidRPr="00D8242C" w:rsidRDefault="00341DD8" w:rsidP="00341DD8">
      <w:pPr>
        <w:pStyle w:val="5"/>
      </w:pPr>
      <w:r w:rsidRPr="00D8242C">
        <w:rPr>
          <w:rFonts w:hint="eastAsia"/>
        </w:rPr>
        <w:t>109年度執緝字第545號卷內所附之3份傳真資料，係該次傳真6張之前3張，有該資料右上角</w:t>
      </w:r>
      <w:r w:rsidRPr="00D8242C">
        <w:rPr>
          <w:rFonts w:hint="eastAsia"/>
        </w:rPr>
        <w:lastRenderedPageBreak/>
        <w:t>「(FAX)P.001/006」、「(FAX)P.002/006」、「(FAX)P.003/006」可證，臺南高分院所提示之「545號甲種指揮書」即本件借提前據以執行之109年5月26日開立之甲種指揮書，依上開證據可認，因陳男經借提執行觀察勒戒及強制戒治，有重新計算刑滿日期必要，故由臺南分監傳真相關資料予臺南地檢署執行科，審核後重新開立新的甲種指揮書。是郭檢察官稱當時之實務運作是由監獄通知執行科受刑人借執行之相關資料，以為重新開立甲種指揮書之情，自屬可採。另依郭檢察官於臺南高分院</w:t>
      </w:r>
      <w:r w:rsidR="00FD6F34" w:rsidRPr="00D8242C">
        <w:rPr>
          <w:rFonts w:hint="eastAsia"/>
        </w:rPr>
        <w:t>求償</w:t>
      </w:r>
      <w:r w:rsidRPr="00D8242C">
        <w:rPr>
          <w:rFonts w:hint="eastAsia"/>
        </w:rPr>
        <w:t>委員會詢問時之陳述，</w:t>
      </w:r>
      <w:r w:rsidRPr="00D8242C">
        <w:rPr>
          <w:rFonts w:hint="eastAsia"/>
          <w:b/>
        </w:rPr>
        <w:t>固可認其未確實督導及確認書記官有無向執行書記官告知有關陳男借提之全部資訊，此基於承辦股主管所負注意義務之違反，即未善盡善良管理人之注意，應屬抽象過失</w:t>
      </w:r>
      <w:r w:rsidRPr="00D8242C">
        <w:rPr>
          <w:rFonts w:hint="eastAsia"/>
        </w:rPr>
        <w:t>。臺南高分院主張郭檢察官有重大過失，即不足採。</w:t>
      </w:r>
    </w:p>
    <w:p w:rsidR="00341DD8" w:rsidRPr="00D8242C" w:rsidRDefault="00341DD8" w:rsidP="00341DD8">
      <w:pPr>
        <w:pStyle w:val="5"/>
      </w:pPr>
      <w:r w:rsidRPr="00D8242C">
        <w:rPr>
          <w:rFonts w:hint="eastAsia"/>
        </w:rPr>
        <w:t>臺南分監傳真前開3份資料予執行科，要求重新開立甲種指揮書，由執行書記官預擬第545號之1甲種指揮書供執行檢察官審查，而110年4月28日第545號之1甲種指揮書備註3.「受刑人110.2.9-110.4.20執行觀察勒戒應予順延刑期期滿日至111.5.31……」，係指陳男執行觀察勒戒70天，惟依毒品危害防制條例第20條第1項規定</w:t>
      </w:r>
      <w:r w:rsidR="00A36FD5" w:rsidRPr="00D8242C">
        <w:rPr>
          <w:rFonts w:hint="eastAsia"/>
        </w:rPr>
        <w:t>：</w:t>
      </w:r>
      <w:r w:rsidRPr="00D8242C">
        <w:rPr>
          <w:rFonts w:hint="eastAsia"/>
        </w:rPr>
        <w:t>「……，令被告或少年入勒戒處所觀察、勒戒，其期間不得逾二月」，應解為執行勒戒最長為62日(7月1日至8月31日，2個月)，則上開備註明顯與法不合，執行檢察官為資深有經驗之檢察官，就此明顯與法未合之點，難諉為不知，已足認</w:t>
      </w:r>
      <w:r w:rsidRPr="00D8242C">
        <w:rPr>
          <w:rFonts w:hint="eastAsia"/>
          <w:b/>
        </w:rPr>
        <w:t>執行檢察官並未確實審核執行書記官</w:t>
      </w:r>
      <w:r w:rsidRPr="00D8242C">
        <w:rPr>
          <w:rFonts w:hint="eastAsia"/>
          <w:b/>
        </w:rPr>
        <w:lastRenderedPageBreak/>
        <w:t>所預擬之新執行指揮書內容</w:t>
      </w:r>
      <w:r w:rsidRPr="00D8242C">
        <w:rPr>
          <w:rFonts w:hint="eastAsia"/>
        </w:rPr>
        <w:t>。</w:t>
      </w:r>
    </w:p>
    <w:p w:rsidR="00341DD8" w:rsidRPr="00D8242C" w:rsidRDefault="00341DD8" w:rsidP="00341DD8">
      <w:pPr>
        <w:pStyle w:val="5"/>
      </w:pPr>
      <w:r w:rsidRPr="00D8242C">
        <w:rPr>
          <w:rFonts w:hint="eastAsia"/>
        </w:rPr>
        <w:t>臺南地檢署109年度執緝第545號卷中有關陳男借執行，僅有臺南分監傳真資料附卷，並無如110年度執聲他字376號卷附之「矯正簡表」，依該矯正簡表之記載已足以明確看出陳男係於110年2月9日入高雄戒治所附設勒戒所執行觀察勒戒，同年3月26日強制戒治出所，同日入高雄戒治所執行強制戒治，並於同年4月16日因裁定撤銷而出所，同日以受刑人身分入燕巢分監，同年月21日因「乙種指揮書」而出監等情，如執行檢察官盡其審核之責，可察覺陳男觀察勒戒執行期間為110年2月9日至同年3月26日(共46日)，而非執行書記官所預擬之110年2月9日至同年4月20日(共70日)；並調閱陳男之在監押紀錄，即可看出110年4月16日陳男已非受戒治人，而係以受刑人身分入燕巢分監，為明陳男受刑人身分即應向臺南分監或郭檢察官之偵查股調閱借提之相關資料，當可避免將系爭5日期間漏未計入前案徒刑之執行期間，是</w:t>
      </w:r>
      <w:r w:rsidRPr="00D8242C">
        <w:rPr>
          <w:rFonts w:hint="eastAsia"/>
          <w:b/>
        </w:rPr>
        <w:t>執行檢察官未善盡其責甚明，對系爭5日期間漏未計入前案徒刑之執行期間而生之補償，亦應認有過失</w:t>
      </w:r>
      <w:r w:rsidRPr="00D8242C">
        <w:rPr>
          <w:rFonts w:hint="eastAsia"/>
        </w:rPr>
        <w:t>。</w:t>
      </w:r>
    </w:p>
    <w:p w:rsidR="00341DD8" w:rsidRPr="00D8242C" w:rsidRDefault="00341DD8" w:rsidP="00341DD8">
      <w:pPr>
        <w:pStyle w:val="5"/>
      </w:pPr>
      <w:r w:rsidRPr="00D8242C">
        <w:rPr>
          <w:rFonts w:hint="eastAsia"/>
        </w:rPr>
        <w:t>陳男於110年4月30日收到第545號之1甲種指揮書，即於同年4月30日向監所提出聲請狀，5月3日由臺南地檢署收狀並送予執行股(丁股)，惟未即處理，而卷附郭檢察官通知高雄戒治所釋放陳男之通知書，早於110年5月3日由臺南分監傳真至臺南地檢署之傳真專線，惟執行股(丁股)未及時處理；遲至同年5月19日陳男又向監所提出聲請狀，同年月20日由臺南地檢署收狀，</w:t>
      </w:r>
      <w:r w:rsidRPr="00D8242C">
        <w:rPr>
          <w:rFonts w:hint="eastAsia"/>
        </w:rPr>
        <w:lastRenderedPageBreak/>
        <w:t>於同年月21日分案(110年度執聲他字第376號)處理，聲請狀內明確載明110年4月16日當晚由高雄戒治所長官口頭告知</w:t>
      </w:r>
      <w:r w:rsidR="005F7986" w:rsidRPr="00D8242C">
        <w:rPr>
          <w:rFonts w:hint="eastAsia"/>
        </w:rPr>
        <w:t>：</w:t>
      </w:r>
      <w:r w:rsidRPr="00D8242C">
        <w:rPr>
          <w:rFonts w:hint="eastAsia"/>
        </w:rPr>
        <w:t>「轉受刑人身分，刑號6912」等語，再次表明110年4月16日起即為受刑人身分，第545號之1甲種指揮書所載刑期期滿日有誤，執行股始分案處理，而由附卷之「矯正簡表」亦可看出陳男於110年4月16日因裁定撤銷自高雄戒治所出監，同日入燕巢分監為受刑人(已非受戒治人)，再於4月21日因乙種指揮書出監。惟執行檢察官仍未及時處理，遲於同年7月15日始函復陳男</w:t>
      </w:r>
      <w:r w:rsidR="005F7986" w:rsidRPr="00D8242C">
        <w:rPr>
          <w:rFonts w:hint="eastAsia"/>
        </w:rPr>
        <w:t>：</w:t>
      </w:r>
      <w:r w:rsidRPr="00D8242C">
        <w:rPr>
          <w:rFonts w:hint="eastAsia"/>
        </w:rPr>
        <w:t>「查閱相關資料中」，陳男早於同年5月27日縮刑期滿執行完畢出監。依上情足認</w:t>
      </w:r>
      <w:r w:rsidRPr="00D8242C">
        <w:rPr>
          <w:rFonts w:hint="eastAsia"/>
          <w:b/>
        </w:rPr>
        <w:t>執行股一再錯失糾錯之機會，其等就系爭5日期間未計入前案刑期而生補償事件</w:t>
      </w:r>
      <w:r w:rsidR="005F7986" w:rsidRPr="00D8242C">
        <w:rPr>
          <w:rFonts w:hint="eastAsia"/>
          <w:b/>
        </w:rPr>
        <w:t>，</w:t>
      </w:r>
      <w:r w:rsidRPr="00D8242C">
        <w:rPr>
          <w:rFonts w:hint="eastAsia"/>
          <w:b/>
        </w:rPr>
        <w:t>應認有過失</w:t>
      </w:r>
      <w:r w:rsidRPr="00D8242C">
        <w:rPr>
          <w:rFonts w:hint="eastAsia"/>
        </w:rPr>
        <w:t>。</w:t>
      </w:r>
    </w:p>
    <w:p w:rsidR="007B5DD7" w:rsidRPr="00D8242C" w:rsidRDefault="00341DD8" w:rsidP="007B5DD7">
      <w:pPr>
        <w:pStyle w:val="5"/>
      </w:pPr>
      <w:r w:rsidRPr="00D8242C">
        <w:rPr>
          <w:rFonts w:hAnsi="標楷體" w:hint="eastAsia"/>
        </w:rPr>
        <w:t>綜上，</w:t>
      </w:r>
      <w:r w:rsidRPr="00D8242C">
        <w:rPr>
          <w:rFonts w:hint="eastAsia"/>
        </w:rPr>
        <w:t>郭檢察官於通知書備考欄記載</w:t>
      </w:r>
      <w:r w:rsidR="005F7986" w:rsidRPr="00D8242C">
        <w:rPr>
          <w:rFonts w:hint="eastAsia"/>
        </w:rPr>
        <w:t>：</w:t>
      </w:r>
      <w:r w:rsidRPr="00D8242C">
        <w:rPr>
          <w:rFonts w:hint="eastAsia"/>
        </w:rPr>
        <w:t>「本件被告戒治釋放解還臺南分監接續執行」並無不實；</w:t>
      </w:r>
      <w:bookmarkStart w:id="72" w:name="_Hlk198127395"/>
      <w:r w:rsidRPr="00D8242C">
        <w:rPr>
          <w:rFonts w:hint="eastAsia"/>
        </w:rPr>
        <w:t>雖有未善盡主管即善良管理人之注意，惟屬抽象過失，與臺南高分院主張郭檢察官有重大過失不同；</w:t>
      </w:r>
      <w:r w:rsidRPr="00D8242C">
        <w:rPr>
          <w:rFonts w:hint="eastAsia"/>
          <w:b/>
        </w:rPr>
        <w:t>執行檢察官未盡其審核執行書記官預擬甲種指揮書之責，未調閱陳男之監押紀錄，錯失正確解讀系爭5日期間為前案徒刑執行之一部分</w:t>
      </w:r>
      <w:r w:rsidR="00111194" w:rsidRPr="00D8242C">
        <w:rPr>
          <w:rFonts w:hAnsi="標楷體" w:hint="eastAsia"/>
          <w:b/>
        </w:rPr>
        <w:t>，</w:t>
      </w:r>
      <w:r w:rsidRPr="00D8242C">
        <w:rPr>
          <w:rFonts w:hint="eastAsia"/>
          <w:b/>
        </w:rPr>
        <w:t>執行書記官及執行檢察官忽略陳男聲請狀所載內容</w:t>
      </w:r>
      <w:r w:rsidR="005F7986" w:rsidRPr="00D8242C">
        <w:rPr>
          <w:rFonts w:hint="eastAsia"/>
          <w:b/>
        </w:rPr>
        <w:t>，</w:t>
      </w:r>
      <w:r w:rsidRPr="00D8242C">
        <w:rPr>
          <w:rFonts w:hint="eastAsia"/>
          <w:b/>
        </w:rPr>
        <w:t>一再錯失糾錯之機會，其等就系爭5日期間未計入前案刑期而生補償事件</w:t>
      </w:r>
      <w:r w:rsidR="005F7986" w:rsidRPr="00D8242C">
        <w:rPr>
          <w:rFonts w:hint="eastAsia"/>
          <w:b/>
        </w:rPr>
        <w:t>，</w:t>
      </w:r>
      <w:r w:rsidRPr="00D8242C">
        <w:rPr>
          <w:rFonts w:hint="eastAsia"/>
          <w:b/>
        </w:rPr>
        <w:t>應認有過失，</w:t>
      </w:r>
      <w:bookmarkEnd w:id="72"/>
      <w:r w:rsidRPr="00D8242C">
        <w:rPr>
          <w:rFonts w:hint="eastAsia"/>
          <w:b/>
        </w:rPr>
        <w:t>且其等之過失相較於郭檢察官前揭過失程度更甚</w:t>
      </w:r>
      <w:r w:rsidRPr="00D8242C">
        <w:rPr>
          <w:rFonts w:hint="eastAsia"/>
        </w:rPr>
        <w:t>。另偵查股及執行股之所以會發生本件違失，除國家未能提供足夠的人力(即法警)，讓借提在轄區外監所(本案係高雄戒治所)執行之受刑人，可在第一時間提解返回轄區</w:t>
      </w:r>
      <w:r w:rsidRPr="00D8242C">
        <w:rPr>
          <w:rFonts w:hint="eastAsia"/>
        </w:rPr>
        <w:lastRenderedPageBreak/>
        <w:t>內之監禁處所臺南分監，而有由非執行股檢察官開立乙種指揮書暫時將受刑人寄押於轄區外監所之必要，而提</w:t>
      </w:r>
      <w:r w:rsidR="0066539D" w:rsidRPr="00D8242C">
        <w:rPr>
          <w:rFonts w:hint="eastAsia"/>
        </w:rPr>
        <w:t>升</w:t>
      </w:r>
      <w:r w:rsidRPr="00D8242C">
        <w:rPr>
          <w:rFonts w:hint="eastAsia"/>
        </w:rPr>
        <w:t>風險；再依臺南地檢署於本案發生後制定「借提執行觀察勒戒、強制戒治標準作業流程」可知，因依臺南地檢署往例之作業方式，未能</w:t>
      </w:r>
      <w:r w:rsidR="0066539D" w:rsidRPr="00D8242C">
        <w:rPr>
          <w:rFonts w:hint="eastAsia"/>
        </w:rPr>
        <w:t>明確</w:t>
      </w:r>
      <w:r w:rsidRPr="00D8242C">
        <w:rPr>
          <w:rFonts w:hint="eastAsia"/>
        </w:rPr>
        <w:t>確認受刑人借提在外執行身分之轉換，是否為執行股承辦人員所知悉(包括郭檢察官之偵查股承辦人員通知是否確實到達執行股，</w:t>
      </w:r>
      <w:r w:rsidR="0066539D" w:rsidRPr="00D8242C">
        <w:rPr>
          <w:rFonts w:hint="eastAsia"/>
        </w:rPr>
        <w:t>以及</w:t>
      </w:r>
      <w:r w:rsidRPr="00D8242C">
        <w:rPr>
          <w:rFonts w:hint="eastAsia"/>
        </w:rPr>
        <w:t>臺南分監有關請求執行股重新開立陳男甲種指揮書之傳真資料是否完備</w:t>
      </w:r>
      <w:r w:rsidR="0017324A" w:rsidRPr="00D8242C">
        <w:rPr>
          <w:rFonts w:hint="eastAsia"/>
        </w:rPr>
        <w:t>)</w:t>
      </w:r>
      <w:r w:rsidRPr="00D8242C">
        <w:rPr>
          <w:rFonts w:hint="eastAsia"/>
        </w:rPr>
        <w:t>，嗣</w:t>
      </w:r>
      <w:r w:rsidRPr="00D8242C">
        <w:rPr>
          <w:rFonts w:hint="eastAsia"/>
          <w:b/>
        </w:rPr>
        <w:t>因郭檢察官疏於盡身為主管之監督義務，執行科施檢察官未盡審核執行書記官預擬甲種指揮書之責，</w:t>
      </w:r>
      <w:bookmarkStart w:id="73" w:name="_Hlk198133634"/>
      <w:r w:rsidRPr="00D8242C">
        <w:rPr>
          <w:rFonts w:hint="eastAsia"/>
          <w:b/>
        </w:rPr>
        <w:t>種種原因累積而實現本件風險</w:t>
      </w:r>
      <w:r w:rsidRPr="00D8242C">
        <w:rPr>
          <w:rFonts w:hint="eastAsia"/>
        </w:rPr>
        <w:t>，</w:t>
      </w:r>
      <w:bookmarkEnd w:id="73"/>
      <w:r w:rsidRPr="00D8242C">
        <w:rPr>
          <w:rFonts w:hint="eastAsia"/>
        </w:rPr>
        <w:t>是難認臺南高分院主張郭檢察官於本件刑事補償事由之發生有重大過失為有理由。</w:t>
      </w:r>
    </w:p>
    <w:p w:rsidR="00341DD8" w:rsidRPr="00D8242C" w:rsidRDefault="0064729B" w:rsidP="00341DD8">
      <w:pPr>
        <w:pStyle w:val="4"/>
      </w:pPr>
      <w:r w:rsidRPr="00D8242C">
        <w:rPr>
          <w:rFonts w:hint="eastAsia"/>
          <w:b/>
        </w:rPr>
        <w:t>臺南高分院不服提起上訴，經臺南地院於11</w:t>
      </w:r>
      <w:r w:rsidRPr="00D8242C">
        <w:rPr>
          <w:b/>
        </w:rPr>
        <w:t>3</w:t>
      </w:r>
      <w:r w:rsidRPr="00D8242C">
        <w:rPr>
          <w:rFonts w:hint="eastAsia"/>
          <w:b/>
        </w:rPr>
        <w:t>年1</w:t>
      </w:r>
      <w:r w:rsidRPr="00D8242C">
        <w:rPr>
          <w:b/>
        </w:rPr>
        <w:t>2</w:t>
      </w:r>
      <w:r w:rsidRPr="00D8242C">
        <w:rPr>
          <w:rFonts w:hint="eastAsia"/>
          <w:b/>
        </w:rPr>
        <w:t>月2</w:t>
      </w:r>
      <w:r w:rsidRPr="00D8242C">
        <w:rPr>
          <w:b/>
        </w:rPr>
        <w:t>6</w:t>
      </w:r>
      <w:r w:rsidRPr="00D8242C">
        <w:rPr>
          <w:rFonts w:hint="eastAsia"/>
          <w:b/>
        </w:rPr>
        <w:t>日作成1</w:t>
      </w:r>
      <w:r w:rsidRPr="00D8242C">
        <w:rPr>
          <w:b/>
        </w:rPr>
        <w:t>12</w:t>
      </w:r>
      <w:r w:rsidRPr="00D8242C">
        <w:rPr>
          <w:rFonts w:hint="eastAsia"/>
          <w:b/>
        </w:rPr>
        <w:t>年度國小上字第6號民事判決駁回上訴，全案判決確定，理由略以：</w:t>
      </w:r>
    </w:p>
    <w:p w:rsidR="0064729B" w:rsidRPr="00D8242C" w:rsidRDefault="0064729B" w:rsidP="0064729B">
      <w:pPr>
        <w:pStyle w:val="5"/>
      </w:pPr>
      <w:r w:rsidRPr="00D8242C">
        <w:rPr>
          <w:rFonts w:hAnsi="標楷體" w:hint="eastAsia"/>
        </w:rPr>
        <w:t>提票與還押票上之記載並無原戒治裁定撤銷釋放之「具體日期」，只有監所提交與還押之日期，閱讀者憑此記載至多僅得肯認陳男係於110年4月21日經高雄戒治所提交予法警，並由法警還押予臺南分監之事實，至陳男經原戒治裁定撤銷而釋放之具體日期為110年4月21日或該日期前之日，並無法逕自書面記載而為判斷，有待其他資料(如釋票或乙種指揮書)以究明。故臺南高分院稱郭檢察官明知而仍錯誤記載陳男戒治釋放之日期云云，容有誤解。</w:t>
      </w:r>
    </w:p>
    <w:p w:rsidR="009C272E" w:rsidRPr="00D8242C" w:rsidRDefault="009C272E" w:rsidP="0064729B">
      <w:pPr>
        <w:pStyle w:val="5"/>
      </w:pPr>
      <w:r w:rsidRPr="00D8242C">
        <w:rPr>
          <w:rFonts w:hAnsi="標楷體" w:hint="eastAsia"/>
        </w:rPr>
        <w:t>原審判決認如執行檢察官確實審核書記官預擬之甲種指揮書，當可避免漏未將系爭5日期間</w:t>
      </w:r>
      <w:r w:rsidRPr="00D8242C">
        <w:rPr>
          <w:rFonts w:hAnsi="標楷體" w:hint="eastAsia"/>
        </w:rPr>
        <w:lastRenderedPageBreak/>
        <w:t>計入前案徒刑之執行期間，至郭檢察官雖自承未通知丁股檢察官有關陳男已於110年4月16日釋放，並開立乙種指揮書執行陳男前案有期徒刑時亦未確認書記官有無向執行書記官為正確告知之陳述，可認其未確實督導及確認書記官有無向執行書記官告知有關陳男借提之全部資訊，然此係基於承辦股主管注意義務之違反，即未善盡主管即善良管理人之注意，應屬抽象過失，而非重大過失。原判決上開論據，並無悖於邏輯分析方法或通常及特別知識經驗之處。</w:t>
      </w:r>
    </w:p>
    <w:p w:rsidR="00037E82" w:rsidRPr="00D8242C" w:rsidRDefault="003B324B" w:rsidP="00037E82">
      <w:pPr>
        <w:pStyle w:val="3"/>
      </w:pPr>
      <w:r w:rsidRPr="00D8242C">
        <w:rPr>
          <w:rFonts w:hAnsi="標楷體" w:hint="eastAsia"/>
          <w:b/>
        </w:rPr>
        <w:t>法務部及</w:t>
      </w:r>
      <w:r w:rsidR="006C5857" w:rsidRPr="00D8242C">
        <w:rPr>
          <w:rFonts w:hAnsi="標楷體" w:hint="eastAsia"/>
          <w:b/>
        </w:rPr>
        <w:t>臺南地檢</w:t>
      </w:r>
      <w:r w:rsidRPr="00D8242C">
        <w:rPr>
          <w:rFonts w:hAnsi="標楷體" w:hint="eastAsia"/>
          <w:b/>
        </w:rPr>
        <w:t>署</w:t>
      </w:r>
      <w:r w:rsidR="006C5857" w:rsidRPr="00D8242C">
        <w:rPr>
          <w:rFonts w:hAnsi="標楷體" w:hint="eastAsia"/>
          <w:b/>
        </w:rPr>
        <w:t>函復表示</w:t>
      </w:r>
      <w:r w:rsidRPr="00D8242C">
        <w:rPr>
          <w:rFonts w:hAnsi="標楷體" w:hint="eastAsia"/>
          <w:b/>
        </w:rPr>
        <w:t>無應負責任之人</w:t>
      </w:r>
      <w:r w:rsidR="001E2D79" w:rsidRPr="00D8242C">
        <w:rPr>
          <w:rFonts w:hAnsi="標楷體" w:hint="eastAsia"/>
          <w:b/>
        </w:rPr>
        <w:t>：</w:t>
      </w:r>
    </w:p>
    <w:p w:rsidR="006C5857" w:rsidRPr="00D8242C" w:rsidRDefault="006C5857" w:rsidP="006C5857">
      <w:pPr>
        <w:pStyle w:val="4"/>
      </w:pPr>
      <w:r w:rsidRPr="00D8242C">
        <w:rPr>
          <w:rFonts w:hAnsi="標楷體" w:hint="eastAsia"/>
          <w:b/>
        </w:rPr>
        <w:t>法務部函復表示</w:t>
      </w:r>
      <w:r w:rsidR="005454F7" w:rsidRPr="00D8242C">
        <w:rPr>
          <w:rFonts w:hAnsi="標楷體" w:hint="eastAsia"/>
          <w:b/>
        </w:rPr>
        <w:t>不</w:t>
      </w:r>
      <w:r w:rsidR="00E27D9B" w:rsidRPr="00D8242C">
        <w:rPr>
          <w:rFonts w:hAnsi="標楷體" w:hint="eastAsia"/>
          <w:b/>
        </w:rPr>
        <w:t>予</w:t>
      </w:r>
      <w:r w:rsidR="005454F7" w:rsidRPr="00D8242C">
        <w:rPr>
          <w:rFonts w:hAnsi="標楷體" w:hint="eastAsia"/>
          <w:b/>
        </w:rPr>
        <w:t>懲處臺南地檢署承辦之偵查及執行檢察官、書記官</w:t>
      </w:r>
      <w:r w:rsidR="00337946" w:rsidRPr="00D8242C">
        <w:rPr>
          <w:rFonts w:hAnsi="標楷體" w:hint="eastAsia"/>
          <w:b/>
        </w:rPr>
        <w:t>，理由如下</w:t>
      </w:r>
      <w:r w:rsidRPr="00D8242C">
        <w:rPr>
          <w:rFonts w:hAnsi="標楷體" w:hint="eastAsia"/>
          <w:b/>
        </w:rPr>
        <w:t>：</w:t>
      </w:r>
    </w:p>
    <w:p w:rsidR="0062705F" w:rsidRPr="00D8242C" w:rsidRDefault="0062705F" w:rsidP="0062705F">
      <w:pPr>
        <w:pStyle w:val="5"/>
      </w:pPr>
      <w:r w:rsidRPr="00D8242C">
        <w:rPr>
          <w:rFonts w:hint="eastAsia"/>
        </w:rPr>
        <w:t>臺南高分院雖主張臺南地檢署郭檢察官所開立之110年4月21日通知書，其備考欄記載</w:t>
      </w:r>
      <w:r w:rsidR="002E6BC4" w:rsidRPr="00D8242C">
        <w:rPr>
          <w:rFonts w:hint="eastAsia"/>
        </w:rPr>
        <w:t>：</w:t>
      </w:r>
      <w:r w:rsidRPr="00D8242C">
        <w:rPr>
          <w:rFonts w:hint="eastAsia"/>
        </w:rPr>
        <w:t>「本件被告戒治釋放解還臺南分監接續執行」之內容，與事實不符。惟該通知書係郭檢察官事前職務製作，並連同提票一併交由法警前往燕巢分監提解陳男，提還程序亦符合法定流程。陳男於戒治撤銷後釋放並解還臺南分監，續行原刑期，與通知書所載內容相符，</w:t>
      </w:r>
      <w:r w:rsidR="002E6BC4" w:rsidRPr="00D8242C">
        <w:rPr>
          <w:rFonts w:hint="eastAsia"/>
        </w:rPr>
        <w:t>爰</w:t>
      </w:r>
      <w:r w:rsidRPr="00D8242C">
        <w:rPr>
          <w:rFonts w:hint="eastAsia"/>
        </w:rPr>
        <w:t>難認有如臺南高分院主張之不實記載。</w:t>
      </w:r>
    </w:p>
    <w:p w:rsidR="0062705F" w:rsidRPr="00D8242C" w:rsidRDefault="0062705F" w:rsidP="0062705F">
      <w:pPr>
        <w:pStyle w:val="5"/>
      </w:pPr>
      <w:r w:rsidRPr="00D8242C">
        <w:rPr>
          <w:rFonts w:hint="eastAsia"/>
        </w:rPr>
        <w:t>依臺南地檢署慣例，偵查股多以電話聯繫執行書記官，且依臺南地檢署執行科書記官於臺南高分院</w:t>
      </w:r>
      <w:r w:rsidR="002E6BC4" w:rsidRPr="00D8242C">
        <w:rPr>
          <w:rFonts w:hint="eastAsia"/>
        </w:rPr>
        <w:t>求償</w:t>
      </w:r>
      <w:r w:rsidRPr="00D8242C">
        <w:rPr>
          <w:rFonts w:hint="eastAsia"/>
        </w:rPr>
        <w:t>委員會之說明、109年度執緝字第545號卷內之傳真資料等事證，均可顯示臺南分監曾於110年4月21日傳真相關資料予臺南地檢署執行科，以供審核並重新開立甲種指揮書，為當時實務之通常操作流程，應屬可採，是此</w:t>
      </w:r>
      <w:r w:rsidRPr="00D8242C">
        <w:rPr>
          <w:rFonts w:hint="eastAsia"/>
        </w:rPr>
        <w:lastRenderedPageBreak/>
        <w:t>部分自難認郭檢察官涉有違失。</w:t>
      </w:r>
    </w:p>
    <w:p w:rsidR="0062705F" w:rsidRPr="00D8242C" w:rsidRDefault="0062705F" w:rsidP="0062705F">
      <w:pPr>
        <w:pStyle w:val="5"/>
      </w:pPr>
      <w:r w:rsidRPr="00D8242C">
        <w:rPr>
          <w:rFonts w:hint="eastAsia"/>
        </w:rPr>
        <w:t>強制戒治釋放之釋票、乙種指揮書僅交付予執行強制戒治之燕巢分監，而未交付予原執行之臺南分監，導致臺南分監向臺南地檢署執行科丁股聲請重開立甲種指揮書時資訊錯誤部分，固有未當，然尚難認臺南地檢署執行科有違法失職之處。至於執行檢察官辦理刑事執行案件之陳情處理期限，法無明文規定，且陳男之陳情狀未檢附其轉為受刑人之證明，承辦之執行科檢察官需閱覽卷證後處理，然執行科各股檢察官及書記官案量繁重，實難於期滿前即查明刑期計算有誤。</w:t>
      </w:r>
    </w:p>
    <w:p w:rsidR="0062705F" w:rsidRPr="00D8242C" w:rsidRDefault="0062705F" w:rsidP="0062705F">
      <w:pPr>
        <w:pStyle w:val="5"/>
      </w:pPr>
      <w:r w:rsidRPr="00D8242C">
        <w:rPr>
          <w:rFonts w:hint="eastAsia"/>
        </w:rPr>
        <w:t>綜上難以遽認臺南地檢署承辦之偵查及執行檢察官、書記官有何重大違失之情事，爰不予懲處。</w:t>
      </w:r>
    </w:p>
    <w:p w:rsidR="006C5857" w:rsidRPr="00D8242C" w:rsidRDefault="00A8686C" w:rsidP="005454F7">
      <w:pPr>
        <w:pStyle w:val="4"/>
        <w:rPr>
          <w:b/>
        </w:rPr>
      </w:pPr>
      <w:r w:rsidRPr="00D8242C">
        <w:rPr>
          <w:rFonts w:hint="eastAsia"/>
          <w:b/>
        </w:rPr>
        <w:t>臺南地檢署函復表示</w:t>
      </w:r>
      <w:r w:rsidR="00E27D9B" w:rsidRPr="00D8242C">
        <w:rPr>
          <w:rFonts w:hint="eastAsia"/>
          <w:b/>
        </w:rPr>
        <w:t>偵查之</w:t>
      </w:r>
      <w:r w:rsidR="00E27D9B" w:rsidRPr="00D8242C">
        <w:rPr>
          <w:rFonts w:hAnsi="標楷體" w:hint="eastAsia"/>
          <w:b/>
        </w:rPr>
        <w:t>良股及執行之丁股均無可歸責事由</w:t>
      </w:r>
      <w:r w:rsidR="00CF226F" w:rsidRPr="00D8242C">
        <w:rPr>
          <w:rFonts w:hAnsi="標楷體" w:hint="eastAsia"/>
          <w:b/>
        </w:rPr>
        <w:t>，理由如下</w:t>
      </w:r>
      <w:r w:rsidRPr="00D8242C">
        <w:rPr>
          <w:rFonts w:hAnsi="標楷體" w:hint="eastAsia"/>
          <w:b/>
        </w:rPr>
        <w:t>：</w:t>
      </w:r>
    </w:p>
    <w:p w:rsidR="00E27D9B" w:rsidRPr="00D8242C" w:rsidRDefault="00E27D9B" w:rsidP="00E27D9B">
      <w:pPr>
        <w:pStyle w:val="5"/>
        <w:rPr>
          <w:rFonts w:hAnsi="標楷體"/>
        </w:rPr>
      </w:pPr>
      <w:r w:rsidRPr="00D8242C">
        <w:rPr>
          <w:rFonts w:hAnsi="標楷體" w:hint="eastAsia"/>
        </w:rPr>
        <w:t>當時法警室僅每週三、五前往高雄戒治所提解人犯，且釋票需於前一日交付法警室始能順利於翌日進行提解作業，故110年4月16日(週五)良股僅得開立釋票及乙種指揮書傳真予高雄戒治所(寄監)以維被告權利，及預開1</w:t>
      </w:r>
      <w:r w:rsidRPr="00D8242C">
        <w:rPr>
          <w:rFonts w:hAnsi="標楷體"/>
        </w:rPr>
        <w:t>10</w:t>
      </w:r>
      <w:r w:rsidRPr="00D8242C">
        <w:rPr>
          <w:rFonts w:hAnsi="標楷體" w:hint="eastAsia"/>
        </w:rPr>
        <w:t>年4月2</w:t>
      </w:r>
      <w:r w:rsidRPr="00D8242C">
        <w:rPr>
          <w:rFonts w:hAnsi="標楷體"/>
        </w:rPr>
        <w:t>1</w:t>
      </w:r>
      <w:r w:rsidRPr="00D8242C">
        <w:rPr>
          <w:rFonts w:hAnsi="標楷體" w:hint="eastAsia"/>
        </w:rPr>
        <w:t>日(週三)之提票予法警室，以利後續之提解被告返還臺南分監接續執行之作業程序。</w:t>
      </w:r>
    </w:p>
    <w:p w:rsidR="00E27D9B" w:rsidRPr="00D8242C" w:rsidRDefault="00E27D9B" w:rsidP="00E27D9B">
      <w:pPr>
        <w:pStyle w:val="5"/>
        <w:rPr>
          <w:rFonts w:hAnsi="標楷體"/>
        </w:rPr>
      </w:pPr>
      <w:r w:rsidRPr="00D8242C">
        <w:rPr>
          <w:rFonts w:hAnsi="標楷體" w:hint="eastAsia"/>
        </w:rPr>
        <w:t>該署執行科丁股109年度執緝丁字</w:t>
      </w:r>
      <w:r w:rsidR="00B3035E" w:rsidRPr="00D8242C">
        <w:rPr>
          <w:rFonts w:hAnsi="標楷體" w:hint="eastAsia"/>
        </w:rPr>
        <w:t>第</w:t>
      </w:r>
      <w:r w:rsidRPr="00D8242C">
        <w:rPr>
          <w:rFonts w:hAnsi="標楷體"/>
        </w:rPr>
        <w:t>545</w:t>
      </w:r>
      <w:r w:rsidRPr="00D8242C">
        <w:rPr>
          <w:rFonts w:hAnsi="標楷體" w:hint="eastAsia"/>
        </w:rPr>
        <w:t>號案件，係依據前述2張提票認定陳男自110年2月9日提解執行觀察勒戒，至110年4月21日解還臺南分監接續執行前案徒刑之前一日(即110年4月20日)，執行觀察勒戒期間共71日，故前開執行期滿日應予順延至110年5月31日而開立甲種</w:t>
      </w:r>
      <w:r w:rsidRPr="00D8242C">
        <w:rPr>
          <w:rFonts w:hAnsi="標楷體" w:hint="eastAsia"/>
        </w:rPr>
        <w:lastRenderedPageBreak/>
        <w:t>指揮書。從而，良股及丁股均無可歸責事由。</w:t>
      </w:r>
    </w:p>
    <w:p w:rsidR="00A8686C" w:rsidRPr="00D8242C" w:rsidRDefault="00E27D9B" w:rsidP="00E27D9B">
      <w:pPr>
        <w:pStyle w:val="4"/>
      </w:pPr>
      <w:r w:rsidRPr="00D8242C">
        <w:rPr>
          <w:rFonts w:hint="eastAsia"/>
        </w:rPr>
        <w:t>惟查</w:t>
      </w:r>
      <w:r w:rsidR="00021D77" w:rsidRPr="00D8242C">
        <w:rPr>
          <w:rFonts w:hint="eastAsia"/>
        </w:rPr>
        <w:t>陳男刑期計算錯誤並獲得刑事補償確屬事實</w:t>
      </w:r>
      <w:r w:rsidR="00021D77" w:rsidRPr="00D8242C">
        <w:rPr>
          <w:rFonts w:hAnsi="標楷體" w:hint="eastAsia"/>
        </w:rPr>
        <w:t>，</w:t>
      </w:r>
      <w:r w:rsidRPr="00D8242C">
        <w:rPr>
          <w:rFonts w:hint="eastAsia"/>
        </w:rPr>
        <w:t>前揭臺南地院</w:t>
      </w:r>
      <w:r w:rsidR="00021D77" w:rsidRPr="00D8242C">
        <w:rPr>
          <w:rFonts w:hint="eastAsia"/>
        </w:rPr>
        <w:t>一</w:t>
      </w:r>
      <w:r w:rsidR="00021D77" w:rsidRPr="00D8242C">
        <w:rPr>
          <w:rFonts w:hAnsi="標楷體" w:hint="eastAsia"/>
        </w:rPr>
        <w:t>、</w:t>
      </w:r>
      <w:r w:rsidR="00021D77" w:rsidRPr="00D8242C">
        <w:rPr>
          <w:rFonts w:hint="eastAsia"/>
        </w:rPr>
        <w:t>二審判決已具體指明臺南地檢署偵查之郭檢察官及執行之施檢察官</w:t>
      </w:r>
      <w:r w:rsidR="00021D77" w:rsidRPr="00D8242C">
        <w:rPr>
          <w:rFonts w:hAnsi="標楷體" w:hint="eastAsia"/>
        </w:rPr>
        <w:t>、</w:t>
      </w:r>
      <w:r w:rsidR="00021D77" w:rsidRPr="00D8242C">
        <w:rPr>
          <w:rFonts w:hint="eastAsia"/>
        </w:rPr>
        <w:t>賴書記官對該錯誤之發生皆與有過失</w:t>
      </w:r>
      <w:r w:rsidR="006363C9" w:rsidRPr="00D8242C">
        <w:rPr>
          <w:rFonts w:hAnsi="標楷體" w:hint="eastAsia"/>
        </w:rPr>
        <w:t>，</w:t>
      </w:r>
      <w:r w:rsidR="006363C9" w:rsidRPr="00D8242C">
        <w:rPr>
          <w:rFonts w:hint="eastAsia"/>
        </w:rPr>
        <w:t>且</w:t>
      </w:r>
      <w:r w:rsidR="006363C9" w:rsidRPr="00D8242C">
        <w:rPr>
          <w:rFonts w:hint="eastAsia"/>
          <w:b/>
        </w:rPr>
        <w:t>臺南地檢署函</w:t>
      </w:r>
      <w:r w:rsidR="00D44B58" w:rsidRPr="00D8242C">
        <w:rPr>
          <w:rFonts w:hint="eastAsia"/>
          <w:b/>
        </w:rPr>
        <w:t>文</w:t>
      </w:r>
      <w:r w:rsidR="006363C9" w:rsidRPr="00D8242C">
        <w:rPr>
          <w:rFonts w:hint="eastAsia"/>
          <w:b/>
        </w:rPr>
        <w:t>亦坦承</w:t>
      </w:r>
      <w:r w:rsidR="006363C9" w:rsidRPr="00D8242C">
        <w:rPr>
          <w:rFonts w:hAnsi="標楷體" w:hint="eastAsia"/>
          <w:b/>
        </w:rPr>
        <w:t>如執行股有向偵查股查詢實際釋放日或偵查股有主動告知實際釋放日，應可避免期間計算錯誤</w:t>
      </w:r>
      <w:r w:rsidR="006363C9" w:rsidRPr="00D8242C">
        <w:rPr>
          <w:rFonts w:hAnsi="標楷體" w:hint="eastAsia"/>
        </w:rPr>
        <w:t>。準此，臺南地檢署</w:t>
      </w:r>
      <w:r w:rsidR="006363C9" w:rsidRPr="00D8242C">
        <w:rPr>
          <w:rFonts w:hAnsi="標楷體" w:hint="eastAsia"/>
          <w:b/>
        </w:rPr>
        <w:t>至少應對失職人員予以警告</w:t>
      </w:r>
      <w:r w:rsidR="006363C9" w:rsidRPr="00D8242C">
        <w:rPr>
          <w:rFonts w:hAnsi="標楷體" w:hint="eastAsia"/>
        </w:rPr>
        <w:t>，以避免類似情事再次發生。</w:t>
      </w:r>
    </w:p>
    <w:p w:rsidR="006363C9" w:rsidRPr="00D8242C" w:rsidRDefault="006363C9" w:rsidP="006363C9">
      <w:pPr>
        <w:pStyle w:val="3"/>
      </w:pPr>
      <w:r w:rsidRPr="00D8242C">
        <w:rPr>
          <w:rFonts w:hint="eastAsia"/>
        </w:rPr>
        <w:t>綜上</w:t>
      </w:r>
      <w:r w:rsidRPr="00D8242C">
        <w:rPr>
          <w:rFonts w:hAnsi="標楷體" w:hint="eastAsia"/>
        </w:rPr>
        <w:t>，</w:t>
      </w:r>
      <w:r w:rsidR="00F257F3" w:rsidRPr="00D8242C">
        <w:rPr>
          <w:rFonts w:hAnsi="標楷體" w:hint="eastAsia"/>
        </w:rPr>
        <w:t>陳男自110年4月16日至20日共計5日漏未計入前案刑期，案經臺南地院認定偵查股郭檢察官有未善盡主管即善良管理人之注意而有抽象過失；執行檢察官未盡其審核執行書記官預擬甲種指揮書之責，未調閱陳男之監押紀錄，錯失正確解讀系爭5日期間為前案徒刑執行之一部分</w:t>
      </w:r>
      <w:r w:rsidR="00111194" w:rsidRPr="00D8242C">
        <w:rPr>
          <w:rFonts w:hAnsi="標楷體" w:hint="eastAsia"/>
        </w:rPr>
        <w:t>，</w:t>
      </w:r>
      <w:r w:rsidR="00F257F3" w:rsidRPr="00D8242C">
        <w:rPr>
          <w:rFonts w:hAnsi="標楷體" w:hint="eastAsia"/>
        </w:rPr>
        <w:t>執行書記官及執行檢察官忽略陳男聲請狀所載內容</w:t>
      </w:r>
      <w:r w:rsidR="007E4836" w:rsidRPr="00D8242C">
        <w:rPr>
          <w:rFonts w:hAnsi="標楷體" w:hint="eastAsia"/>
        </w:rPr>
        <w:t>，</w:t>
      </w:r>
      <w:r w:rsidR="00F257F3" w:rsidRPr="00D8242C">
        <w:rPr>
          <w:rFonts w:hAnsi="標楷體" w:hint="eastAsia"/>
        </w:rPr>
        <w:t>一再錯失糾錯之機會，亦應認有過失。對此，臺南地檢署至少應對失職人員予以警告，惟法務部及該署仍主張無應負責任之人，洵有不當，應檢討改進。</w:t>
      </w:r>
    </w:p>
    <w:p w:rsidR="006F7801" w:rsidRPr="00D8242C" w:rsidRDefault="003C7084" w:rsidP="006F7801">
      <w:pPr>
        <w:pStyle w:val="2"/>
        <w:spacing w:beforeLines="50" w:before="228"/>
        <w:ind w:left="1020" w:hanging="680"/>
        <w:rPr>
          <w:b/>
        </w:rPr>
      </w:pPr>
      <w:r w:rsidRPr="00D8242C">
        <w:rPr>
          <w:rFonts w:hAnsi="標楷體" w:hint="eastAsia"/>
          <w:b/>
        </w:rPr>
        <w:t>臺南地檢署鑒於借提執行觀察勒戒、強制戒治先前未有明確之標準作業流程，各股通知方式不同</w:t>
      </w:r>
      <w:r w:rsidR="00426D31" w:rsidRPr="00D8242C">
        <w:rPr>
          <w:rFonts w:hAnsi="標楷體" w:hint="eastAsia"/>
          <w:b/>
        </w:rPr>
        <w:t>，</w:t>
      </w:r>
      <w:r w:rsidRPr="00D8242C">
        <w:rPr>
          <w:rFonts w:hAnsi="標楷體" w:hint="eastAsia"/>
          <w:b/>
        </w:rPr>
        <w:t>致有本案之疏漏，</w:t>
      </w:r>
      <w:r w:rsidR="008E5F54" w:rsidRPr="00D8242C">
        <w:rPr>
          <w:rFonts w:hAnsi="標楷體" w:hint="eastAsia"/>
          <w:b/>
        </w:rPr>
        <w:t>現</w:t>
      </w:r>
      <w:r w:rsidRPr="00D8242C">
        <w:rPr>
          <w:rFonts w:hAnsi="標楷體" w:hint="eastAsia"/>
          <w:b/>
        </w:rPr>
        <w:t>已訂頒「借提執行觀察勒戒</w:t>
      </w:r>
      <w:r w:rsidR="00111194" w:rsidRPr="00D8242C">
        <w:rPr>
          <w:rFonts w:hAnsi="標楷體" w:hint="eastAsia"/>
          <w:b/>
        </w:rPr>
        <w:t>(含</w:t>
      </w:r>
      <w:r w:rsidRPr="00D8242C">
        <w:rPr>
          <w:rFonts w:hAnsi="標楷體" w:hint="eastAsia"/>
          <w:b/>
        </w:rPr>
        <w:t>強制戒治</w:t>
      </w:r>
      <w:r w:rsidR="00111194" w:rsidRPr="00D8242C">
        <w:rPr>
          <w:rFonts w:hAnsi="標楷體" w:hint="eastAsia"/>
          <w:b/>
        </w:rPr>
        <w:t>)</w:t>
      </w:r>
      <w:r w:rsidRPr="00D8242C">
        <w:rPr>
          <w:rFonts w:hAnsi="標楷體" w:hint="eastAsia"/>
          <w:b/>
        </w:rPr>
        <w:t>標準作業流程」，明文規範偵查股洽借人犯之流程。</w:t>
      </w:r>
      <w:r w:rsidR="00E30D29" w:rsidRPr="00D8242C">
        <w:rPr>
          <w:rFonts w:hAnsi="標楷體" w:hint="eastAsia"/>
          <w:b/>
        </w:rPr>
        <w:t>另臺灣</w:t>
      </w:r>
      <w:r w:rsidR="00E30D29" w:rsidRPr="00D8242C">
        <w:rPr>
          <w:rFonts w:hint="eastAsia"/>
          <w:b/>
        </w:rPr>
        <w:t>高等檢察署</w:t>
      </w:r>
      <w:r w:rsidR="00A63BF5" w:rsidRPr="00D8242C">
        <w:rPr>
          <w:rFonts w:hint="eastAsia"/>
          <w:b/>
        </w:rPr>
        <w:t>（下稱高檢署）</w:t>
      </w:r>
      <w:r w:rsidR="00474B69" w:rsidRPr="00D8242C">
        <w:rPr>
          <w:rFonts w:hint="eastAsia"/>
          <w:b/>
        </w:rPr>
        <w:t>112年8月8日函令轄內各檢察機關注意換發執行指揮書之完整性</w:t>
      </w:r>
      <w:r w:rsidR="00474B69" w:rsidRPr="00D8242C">
        <w:rPr>
          <w:rFonts w:hAnsi="標楷體" w:hint="eastAsia"/>
          <w:b/>
        </w:rPr>
        <w:t>，</w:t>
      </w:r>
      <w:r w:rsidR="00E30D29" w:rsidRPr="00D8242C">
        <w:rPr>
          <w:rFonts w:hint="eastAsia"/>
          <w:b/>
        </w:rPr>
        <w:t>113年編印之「一審紀錄書記官手冊」第七章「案件處理流程」</w:t>
      </w:r>
      <w:r w:rsidR="002F726E" w:rsidRPr="00D8242C">
        <w:rPr>
          <w:rFonts w:hint="eastAsia"/>
          <w:b/>
        </w:rPr>
        <w:t>，</w:t>
      </w:r>
      <w:r w:rsidR="00E30D29" w:rsidRPr="00D8242C">
        <w:rPr>
          <w:rFonts w:hint="eastAsia"/>
          <w:b/>
        </w:rPr>
        <w:t>亦</w:t>
      </w:r>
      <w:r w:rsidR="002F726E" w:rsidRPr="00D8242C">
        <w:rPr>
          <w:rFonts w:hint="eastAsia"/>
          <w:b/>
        </w:rPr>
        <w:t>已</w:t>
      </w:r>
      <w:r w:rsidR="00E30D29" w:rsidRPr="00D8242C">
        <w:rPr>
          <w:rFonts w:hint="eastAsia"/>
          <w:b/>
        </w:rPr>
        <w:t>要求觀察勒戒、強制戒治執行完畢後解還時，應注意通知執行科刑期之正確銜接。</w:t>
      </w:r>
      <w:r w:rsidR="008E5F54" w:rsidRPr="00D8242C">
        <w:rPr>
          <w:rFonts w:hint="eastAsia"/>
          <w:b/>
        </w:rPr>
        <w:t>為免類似情事再次發生</w:t>
      </w:r>
      <w:r w:rsidR="008E5F54" w:rsidRPr="00D8242C">
        <w:rPr>
          <w:rFonts w:hAnsi="標楷體" w:hint="eastAsia"/>
          <w:b/>
        </w:rPr>
        <w:t>，</w:t>
      </w:r>
      <w:r w:rsidR="008E5F54" w:rsidRPr="00D8242C">
        <w:rPr>
          <w:rFonts w:hint="eastAsia"/>
          <w:b/>
        </w:rPr>
        <w:t>法務部應督導各檢察機關落實上開規</w:t>
      </w:r>
      <w:r w:rsidR="008E5F54" w:rsidRPr="00D8242C">
        <w:rPr>
          <w:rFonts w:hint="eastAsia"/>
          <w:b/>
        </w:rPr>
        <w:lastRenderedPageBreak/>
        <w:t>定</w:t>
      </w:r>
      <w:r w:rsidR="008E5F54" w:rsidRPr="00D8242C">
        <w:rPr>
          <w:rFonts w:hAnsi="標楷體" w:hint="eastAsia"/>
          <w:b/>
        </w:rPr>
        <w:t>。</w:t>
      </w:r>
    </w:p>
    <w:p w:rsidR="008E5F54" w:rsidRPr="00D8242C" w:rsidRDefault="008E5F54" w:rsidP="008E5F54">
      <w:pPr>
        <w:pStyle w:val="3"/>
      </w:pPr>
      <w:r w:rsidRPr="00D8242C">
        <w:rPr>
          <w:rFonts w:hAnsi="標楷體" w:hint="eastAsia"/>
          <w:b/>
        </w:rPr>
        <w:t>臺南地檢署鑒於借提執行觀察勒戒、強制戒治先前未有明確之標準作業流程，各股通知方式不同</w:t>
      </w:r>
      <w:r w:rsidR="00E125C8" w:rsidRPr="00D8242C">
        <w:rPr>
          <w:rFonts w:hAnsi="標楷體" w:hint="eastAsia"/>
          <w:b/>
        </w:rPr>
        <w:t>，</w:t>
      </w:r>
      <w:r w:rsidRPr="00D8242C">
        <w:rPr>
          <w:rFonts w:hAnsi="標楷體" w:hint="eastAsia"/>
          <w:b/>
        </w:rPr>
        <w:t>致有本案之疏漏，現已訂頒「借提執行觀察勒戒</w:t>
      </w:r>
      <w:r w:rsidR="00111194" w:rsidRPr="00D8242C">
        <w:rPr>
          <w:rFonts w:hAnsi="標楷體" w:hint="eastAsia"/>
          <w:b/>
        </w:rPr>
        <w:t>(含</w:t>
      </w:r>
      <w:r w:rsidRPr="00D8242C">
        <w:rPr>
          <w:rFonts w:hAnsi="標楷體" w:hint="eastAsia"/>
          <w:b/>
        </w:rPr>
        <w:t>強制戒治</w:t>
      </w:r>
      <w:r w:rsidR="00111194" w:rsidRPr="00D8242C">
        <w:rPr>
          <w:rFonts w:hAnsi="標楷體" w:hint="eastAsia"/>
          <w:b/>
        </w:rPr>
        <w:t>)</w:t>
      </w:r>
      <w:r w:rsidRPr="00D8242C">
        <w:rPr>
          <w:rFonts w:hAnsi="標楷體" w:hint="eastAsia"/>
          <w:b/>
        </w:rPr>
        <w:t>標準作業流程」，明文規範偵查股洽借人犯之流程及應檢送執行股之書面資料：</w:t>
      </w:r>
    </w:p>
    <w:p w:rsidR="008E5F54" w:rsidRPr="00D8242C" w:rsidRDefault="005E25DD" w:rsidP="008E5F54">
      <w:pPr>
        <w:pStyle w:val="4"/>
      </w:pPr>
      <w:r w:rsidRPr="00D8242C">
        <w:rPr>
          <w:rFonts w:hAnsi="標楷體" w:hint="eastAsia"/>
        </w:rPr>
        <w:t>該署偵查股向執行股洽借人犯執行觀察勒戒，往例均是由偵查股檢察官請書記官電話詢問執行股書記官洽借，執行股書記官再請示執行股檢察官同意洽借後，就由偵查股檢察官開立提票將受刑人提出，而解還人犯，則由偵查股檢察官開立還押票解還監獄，</w:t>
      </w:r>
      <w:r w:rsidRPr="00D8242C">
        <w:rPr>
          <w:rFonts w:hAnsi="標楷體" w:hint="eastAsia"/>
          <w:b/>
        </w:rPr>
        <w:t>因往例均以電話通知之方式行之，故無書面資料存放於卷內。</w:t>
      </w:r>
      <w:r w:rsidRPr="00D8242C">
        <w:rPr>
          <w:rFonts w:hAnsi="標楷體" w:hint="eastAsia"/>
        </w:rPr>
        <w:t>郭檢察官於110年4月16日核發之乙種指揮書予燕巢分監暫為執行陳男之刑期，依往例偵查股書記官得以電話通知執行股，偵查股檢察官代為核發乙種指揮書一事，或將該乙種指揮書之影本或正本登簿送達予執行股使之知悉，或由收執乙種指揮書之矯正機關通知執行股換發甲種指揮書，惟卷內並無相關通知或送達之資料。</w:t>
      </w:r>
      <w:r w:rsidRPr="00D8242C">
        <w:rPr>
          <w:rFonts w:hAnsi="標楷體" w:hint="eastAsia"/>
          <w:b/>
        </w:rPr>
        <w:t>該署為此已新增「借提執行觀察勒戒</w:t>
      </w:r>
      <w:r w:rsidR="00111194" w:rsidRPr="00D8242C">
        <w:rPr>
          <w:rFonts w:hAnsi="標楷體" w:hint="eastAsia"/>
          <w:b/>
        </w:rPr>
        <w:t>(含</w:t>
      </w:r>
      <w:r w:rsidRPr="00D8242C">
        <w:rPr>
          <w:rFonts w:hAnsi="標楷體" w:hint="eastAsia"/>
          <w:b/>
        </w:rPr>
        <w:t>強制戒治</w:t>
      </w:r>
      <w:r w:rsidR="00111194" w:rsidRPr="00D8242C">
        <w:rPr>
          <w:rFonts w:hAnsi="標楷體" w:hint="eastAsia"/>
          <w:b/>
        </w:rPr>
        <w:t>)</w:t>
      </w:r>
      <w:r w:rsidRPr="00D8242C">
        <w:rPr>
          <w:rFonts w:hAnsi="標楷體" w:hint="eastAsia"/>
          <w:b/>
        </w:rPr>
        <w:t>標準作業流程」，由偵查股以借提通知單之形式向執行股洽借人犯</w:t>
      </w:r>
      <w:r w:rsidRPr="00D8242C">
        <w:rPr>
          <w:rFonts w:hAnsi="標楷體" w:hint="eastAsia"/>
        </w:rPr>
        <w:t>，使偵查股及執行股之卷宗內均各有完整之書面資料以為憑據。</w:t>
      </w:r>
    </w:p>
    <w:p w:rsidR="005E25DD" w:rsidRPr="00D8242C" w:rsidRDefault="005E25DD" w:rsidP="008E5F54">
      <w:pPr>
        <w:pStyle w:val="4"/>
      </w:pPr>
      <w:bookmarkStart w:id="74" w:name="_Hlk198730002"/>
      <w:r w:rsidRPr="00D8242C">
        <w:rPr>
          <w:rFonts w:hAnsi="標楷體" w:hint="eastAsia"/>
        </w:rPr>
        <w:t>該署因</w:t>
      </w:r>
      <w:r w:rsidRPr="00D8242C">
        <w:rPr>
          <w:rFonts w:hAnsi="標楷體" w:hint="eastAsia"/>
          <w:b/>
        </w:rPr>
        <w:t>偵查股借提執行觀察勒戒、強制戒治先前未有明確之標準作業流程，各股通知方式不同致有上開之疏漏</w:t>
      </w:r>
      <w:r w:rsidRPr="00D8242C">
        <w:rPr>
          <w:rFonts w:hAnsi="標楷體" w:hint="eastAsia"/>
        </w:rPr>
        <w:t>，嗣後將依「借提執行觀察勒戒</w:t>
      </w:r>
      <w:r w:rsidR="00111194" w:rsidRPr="00D8242C">
        <w:rPr>
          <w:rFonts w:hAnsi="標楷體" w:hint="eastAsia"/>
        </w:rPr>
        <w:t>(含</w:t>
      </w:r>
      <w:r w:rsidRPr="00D8242C">
        <w:rPr>
          <w:rFonts w:hAnsi="標楷體" w:hint="eastAsia"/>
        </w:rPr>
        <w:t>強制戒治</w:t>
      </w:r>
      <w:r w:rsidR="00111194" w:rsidRPr="00D8242C">
        <w:rPr>
          <w:rFonts w:hAnsi="標楷體" w:hint="eastAsia"/>
        </w:rPr>
        <w:t>)</w:t>
      </w:r>
      <w:r w:rsidRPr="00D8242C">
        <w:rPr>
          <w:rFonts w:hAnsi="標楷體" w:hint="eastAsia"/>
        </w:rPr>
        <w:t>標準作業流程」，明文規範偵查股洽借人犯之流程及應檢送執行股之書面資料，及應附偵查股卷宗之書面資料，以明責任</w:t>
      </w:r>
      <w:bookmarkEnd w:id="74"/>
      <w:r w:rsidRPr="00D8242C">
        <w:rPr>
          <w:rFonts w:hAnsi="標楷體" w:hint="eastAsia"/>
        </w:rPr>
        <w:t>。</w:t>
      </w:r>
    </w:p>
    <w:p w:rsidR="005E25DD" w:rsidRPr="00D8242C" w:rsidRDefault="00F65582" w:rsidP="00BF74A9">
      <w:pPr>
        <w:jc w:val="center"/>
      </w:pPr>
      <w:r w:rsidRPr="00D8242C">
        <w:rPr>
          <w:noProof/>
        </w:rPr>
        <w:lastRenderedPageBreak/>
        <w:drawing>
          <wp:inline distT="0" distB="0" distL="0" distR="0" wp14:anchorId="17FB50C2" wp14:editId="1F55CF10">
            <wp:extent cx="4915171" cy="7582657"/>
            <wp:effectExtent l="0" t="0" r="0" b="0"/>
            <wp:docPr id="364" name="圖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螢幕擷取畫面 2025-06-04 103409.jpg"/>
                    <pic:cNvPicPr/>
                  </pic:nvPicPr>
                  <pic:blipFill>
                    <a:blip r:embed="rId9">
                      <a:extLst>
                        <a:ext uri="{28A0092B-C50C-407E-A947-70E740481C1C}">
                          <a14:useLocalDpi xmlns:a14="http://schemas.microsoft.com/office/drawing/2010/main" val="0"/>
                        </a:ext>
                      </a:extLst>
                    </a:blip>
                    <a:stretch>
                      <a:fillRect/>
                    </a:stretch>
                  </pic:blipFill>
                  <pic:spPr>
                    <a:xfrm>
                      <a:off x="0" y="0"/>
                      <a:ext cx="4967307" cy="7663087"/>
                    </a:xfrm>
                    <a:prstGeom prst="rect">
                      <a:avLst/>
                    </a:prstGeom>
                  </pic:spPr>
                </pic:pic>
              </a:graphicData>
            </a:graphic>
          </wp:inline>
        </w:drawing>
      </w:r>
    </w:p>
    <w:p w:rsidR="00BF74A9" w:rsidRPr="00D8242C" w:rsidRDefault="00BF74A9" w:rsidP="00BF74A9">
      <w:pPr>
        <w:pStyle w:val="a2"/>
        <w:numPr>
          <w:ilvl w:val="0"/>
          <w:numId w:val="17"/>
        </w:numPr>
      </w:pPr>
      <w:r w:rsidRPr="00D8242C">
        <w:rPr>
          <w:rFonts w:hint="eastAsia"/>
        </w:rPr>
        <w:t>借提執行觀察勒戒（含強制戒治）標準作業流程圖</w:t>
      </w:r>
    </w:p>
    <w:p w:rsidR="00723F0E" w:rsidRPr="00D8242C" w:rsidRDefault="00723F0E" w:rsidP="00723F0E">
      <w:pPr>
        <w:pStyle w:val="af6"/>
      </w:pPr>
      <w:r w:rsidRPr="00D8242C">
        <w:rPr>
          <w:rFonts w:hint="eastAsia"/>
        </w:rPr>
        <w:t>資料來源：臺南地檢署提供。</w:t>
      </w:r>
    </w:p>
    <w:p w:rsidR="008E5F54" w:rsidRPr="00D8242C" w:rsidRDefault="003B2606" w:rsidP="008E5F54">
      <w:pPr>
        <w:pStyle w:val="3"/>
      </w:pPr>
      <w:r w:rsidRPr="00D8242C">
        <w:rPr>
          <w:rFonts w:hAnsi="標楷體" w:hint="eastAsia"/>
          <w:b/>
        </w:rPr>
        <w:lastRenderedPageBreak/>
        <w:t>為確保在監受刑人另案借提執行觀察勒戒及強制戒治程序終結時，原執行檢察署換發執行指揮書之完整性，</w:t>
      </w:r>
      <w:r w:rsidRPr="00D8242C">
        <w:rPr>
          <w:rFonts w:hint="eastAsia"/>
          <w:b/>
        </w:rPr>
        <w:t>高檢署</w:t>
      </w:r>
      <w:r w:rsidR="008E5F54" w:rsidRPr="00D8242C">
        <w:rPr>
          <w:rFonts w:hint="eastAsia"/>
          <w:b/>
        </w:rPr>
        <w:t>112年8月8日</w:t>
      </w:r>
      <w:r w:rsidRPr="00D8242C">
        <w:rPr>
          <w:rFonts w:hint="eastAsia"/>
          <w:b/>
        </w:rPr>
        <w:t>檢紀字第11204000810號</w:t>
      </w:r>
      <w:r w:rsidR="008E5F54" w:rsidRPr="00D8242C">
        <w:rPr>
          <w:rFonts w:hint="eastAsia"/>
          <w:b/>
        </w:rPr>
        <w:t>函令轄內各檢察機關</w:t>
      </w:r>
      <w:r w:rsidRPr="00D8242C">
        <w:rPr>
          <w:rFonts w:hint="eastAsia"/>
          <w:b/>
        </w:rPr>
        <w:t>確實辦理</w:t>
      </w:r>
      <w:r w:rsidRPr="00D8242C">
        <w:rPr>
          <w:rFonts w:hAnsi="標楷體" w:hint="eastAsia"/>
          <w:b/>
        </w:rPr>
        <w:t>：</w:t>
      </w:r>
    </w:p>
    <w:p w:rsidR="003B2606" w:rsidRPr="00D8242C" w:rsidRDefault="003B2606" w:rsidP="003B2606">
      <w:pPr>
        <w:pStyle w:val="4"/>
      </w:pPr>
      <w:r w:rsidRPr="00D8242C">
        <w:rPr>
          <w:rFonts w:hint="eastAsia"/>
        </w:rPr>
        <w:t>在監受刑人如另案有觀察勒戒(或強制戒治)需執行時，偵查股檢察官會開立提票向執行監獄借提執行，俟無繼續施用毒品傾向後釋放並解還原執行監獄繼續執行徒刑。原則上，觀察勒戒(或強制戒治)釋放日期應等同於解還原執行監獄日期，惟若遇觀察勒戒(或強制戒治)釋放時，因等待班車而無法即時解還原執行監獄，會產生釋放時間與還押票時間不一致及偵查股另以乙種指揮書暫寄分監</w:t>
      </w:r>
      <w:r w:rsidR="00E30287" w:rsidRPr="00D8242C">
        <w:rPr>
          <w:rFonts w:hint="eastAsia"/>
        </w:rPr>
        <w:t>等</w:t>
      </w:r>
      <w:r w:rsidRPr="00D8242C">
        <w:rPr>
          <w:rFonts w:hint="eastAsia"/>
        </w:rPr>
        <w:t>情形。然因偵查股僅將釋放通知書及乙種指揮書提供給觀察勒戒處所，原執行監獄並無該等資料，原執行監獄僅能將提票及還押票等資料，通知原執行檢察官換發執行指揮書，致原執行檢察官遇有偵查股釋放日期與解還原執行監獄日期不一致時，易因資料未臻完備而生刑期順延日數計算錯誤之情況。</w:t>
      </w:r>
    </w:p>
    <w:p w:rsidR="003B2606" w:rsidRPr="00D8242C" w:rsidRDefault="003B2606" w:rsidP="003B2606">
      <w:pPr>
        <w:pStyle w:val="4"/>
      </w:pPr>
      <w:r w:rsidRPr="00D8242C">
        <w:rPr>
          <w:rFonts w:hint="eastAsia"/>
        </w:rPr>
        <w:t>為免執行檢察官換發指揮書時，發生上開順延刑期計算錯誤，宜由偵查股於觀察勒戒(或強制戒治)程序終結時，將觀察勒戒(或強制戒治)指揮書、釋放通知書、提(還)押票等資料影本送交原執行監獄及原執行檢察官，若有另開立乙種指揮書者，亦一併送交，以利核對。</w:t>
      </w:r>
    </w:p>
    <w:p w:rsidR="008E5F54" w:rsidRPr="00D8242C" w:rsidRDefault="003B2606" w:rsidP="008E5F54">
      <w:pPr>
        <w:pStyle w:val="3"/>
      </w:pPr>
      <w:r w:rsidRPr="00D8242C">
        <w:rPr>
          <w:rFonts w:hAnsi="標楷體" w:hint="eastAsia"/>
          <w:b/>
        </w:rPr>
        <w:t>高檢署113年編印之「一、二審檢察機關紀錄書記官手冊」中</w:t>
      </w:r>
      <w:r w:rsidR="00E30287" w:rsidRPr="00D8242C">
        <w:rPr>
          <w:rFonts w:hAnsi="標楷體" w:hint="eastAsia"/>
          <w:b/>
        </w:rPr>
        <w:t>，</w:t>
      </w:r>
      <w:r w:rsidRPr="00D8242C">
        <w:rPr>
          <w:rFonts w:hAnsi="標楷體" w:hint="eastAsia"/>
          <w:b/>
        </w:rPr>
        <w:t>「一審紀錄書記官手冊」第七章「案件處理流程」第十節「毒品案件」</w:t>
      </w:r>
      <w:r w:rsidR="00E30287" w:rsidRPr="00D8242C">
        <w:rPr>
          <w:rFonts w:hAnsi="標楷體" w:hint="eastAsia"/>
          <w:b/>
        </w:rPr>
        <w:t>有關</w:t>
      </w:r>
      <w:r w:rsidRPr="00D8242C">
        <w:rPr>
          <w:rFonts w:hAnsi="標楷體" w:hint="eastAsia"/>
          <w:b/>
        </w:rPr>
        <w:t>二、注意事項(五)亦規定：「借提另案在押、另案執行中之被告執行觀察勒戒、強制戒治，應於觀察勒戒處分執行指揮書、</w:t>
      </w:r>
      <w:r w:rsidRPr="00D8242C">
        <w:rPr>
          <w:rFonts w:hAnsi="標楷體" w:hint="eastAsia"/>
          <w:b/>
        </w:rPr>
        <w:lastRenderedPageBreak/>
        <w:t>強制戒治處分執行指揮書上註明『期滿後通知○股接押執行』。☆觀察勒戒、強制戒治執行完畢後解還時，應注意通知執行科刑期之正確銜接。」</w:t>
      </w:r>
      <w:r w:rsidR="005F525B" w:rsidRPr="00D8242C">
        <w:rPr>
          <w:rFonts w:hAnsi="標楷體" w:hint="eastAsia"/>
        </w:rPr>
        <w:t>另法務部於100年3月11日已訂有「檢察機關辦理刑事執行案件借提人犯執行應行注意事項」，作為各地檢署辦理刑事執行案件借提人犯的注意事項準則。</w:t>
      </w:r>
    </w:p>
    <w:p w:rsidR="008E5F54" w:rsidRPr="00D8242C" w:rsidRDefault="005F525B" w:rsidP="008E5F54">
      <w:pPr>
        <w:pStyle w:val="3"/>
      </w:pPr>
      <w:r w:rsidRPr="00D8242C">
        <w:rPr>
          <w:rFonts w:hint="eastAsia"/>
        </w:rPr>
        <w:t>綜上</w:t>
      </w:r>
      <w:r w:rsidRPr="00D8242C">
        <w:rPr>
          <w:rFonts w:hAnsi="標楷體" w:hint="eastAsia"/>
        </w:rPr>
        <w:t>，</w:t>
      </w:r>
      <w:r w:rsidRPr="00D8242C">
        <w:rPr>
          <w:rFonts w:hint="eastAsia"/>
        </w:rPr>
        <w:t>臺南地檢署已訂頒「借提執行觀察勒戒</w:t>
      </w:r>
      <w:r w:rsidR="00111194" w:rsidRPr="00D8242C">
        <w:rPr>
          <w:rFonts w:hint="eastAsia"/>
        </w:rPr>
        <w:t>(含</w:t>
      </w:r>
      <w:r w:rsidRPr="00D8242C">
        <w:rPr>
          <w:rFonts w:hint="eastAsia"/>
        </w:rPr>
        <w:t>強制戒治</w:t>
      </w:r>
      <w:r w:rsidR="00111194" w:rsidRPr="00D8242C">
        <w:rPr>
          <w:rFonts w:hint="eastAsia"/>
        </w:rPr>
        <w:t>)</w:t>
      </w:r>
      <w:r w:rsidRPr="00D8242C">
        <w:rPr>
          <w:rFonts w:hint="eastAsia"/>
        </w:rPr>
        <w:t>標準作業流程」，高檢署112年8月8日函令轄內各檢察機關注意換發執行指揮書之完整性，113年編印之「一審紀錄書記官手冊」第七章「案件處理流程」亦</w:t>
      </w:r>
      <w:r w:rsidR="00E30287" w:rsidRPr="00D8242C">
        <w:rPr>
          <w:rFonts w:hint="eastAsia"/>
        </w:rPr>
        <w:t>已</w:t>
      </w:r>
      <w:r w:rsidRPr="00D8242C">
        <w:rPr>
          <w:rFonts w:hint="eastAsia"/>
        </w:rPr>
        <w:t>要求觀察勒戒、強制戒治執行完畢後解還時，應注意通知執行科刑期之正確銜接。為免類似情事再次發生，法務部應督導各檢察機關落實上開規定。</w:t>
      </w:r>
    </w:p>
    <w:p w:rsidR="005F525B" w:rsidRPr="00D8242C" w:rsidRDefault="005F525B" w:rsidP="005F525B">
      <w:pPr>
        <w:pStyle w:val="2"/>
        <w:spacing w:beforeLines="50" w:before="228"/>
        <w:ind w:left="1020" w:hanging="680"/>
        <w:rPr>
          <w:b/>
        </w:rPr>
      </w:pPr>
      <w:bookmarkStart w:id="75" w:name="_Hlk198816736"/>
      <w:r w:rsidRPr="00D8242C">
        <w:rPr>
          <w:rFonts w:hint="eastAsia"/>
          <w:b/>
        </w:rPr>
        <w:t>我國</w:t>
      </w:r>
      <w:r w:rsidR="00D91C53" w:rsidRPr="00D8242C">
        <w:rPr>
          <w:rFonts w:hint="eastAsia"/>
          <w:b/>
        </w:rPr>
        <w:t>刑事執行制度</w:t>
      </w:r>
      <w:r w:rsidRPr="00D8242C">
        <w:rPr>
          <w:rFonts w:hint="eastAsia"/>
          <w:b/>
        </w:rPr>
        <w:t>是否參考德國現行「自由刑和剝奪自由的矯正及保安處分法」(下稱刑事執行法)採統一立法</w:t>
      </w:r>
      <w:r w:rsidRPr="00D8242C">
        <w:rPr>
          <w:rFonts w:hAnsi="標楷體" w:hint="eastAsia"/>
          <w:b/>
        </w:rPr>
        <w:t>，法務部表示目前分散立法並無窒礙難行之處，惟本院</w:t>
      </w:r>
      <w:r w:rsidRPr="00D8242C">
        <w:rPr>
          <w:rFonts w:hint="eastAsia"/>
          <w:b/>
        </w:rPr>
        <w:t>諮詢</w:t>
      </w:r>
      <w:r w:rsidR="00FE138B" w:rsidRPr="00D8242C">
        <w:rPr>
          <w:rFonts w:hint="eastAsia"/>
          <w:b/>
        </w:rPr>
        <w:t>之</w:t>
      </w:r>
      <w:r w:rsidRPr="00D8242C">
        <w:rPr>
          <w:rFonts w:hint="eastAsia"/>
          <w:b/>
        </w:rPr>
        <w:t>學者專家提出採統一立法及先設刑事執行專庭之意見</w:t>
      </w:r>
      <w:r w:rsidRPr="00D8242C">
        <w:rPr>
          <w:rFonts w:hAnsi="標楷體" w:hint="eastAsia"/>
          <w:b/>
        </w:rPr>
        <w:t>，</w:t>
      </w:r>
      <w:r w:rsidR="00FE138B" w:rsidRPr="00D8242C">
        <w:rPr>
          <w:rFonts w:hAnsi="標楷體" w:hint="eastAsia"/>
          <w:b/>
        </w:rPr>
        <w:t>可</w:t>
      </w:r>
      <w:r w:rsidRPr="00D8242C">
        <w:rPr>
          <w:rFonts w:hAnsi="標楷體" w:hint="eastAsia"/>
          <w:b/>
        </w:rPr>
        <w:t>供法務部</w:t>
      </w:r>
      <w:r w:rsidR="00AA1E05" w:rsidRPr="00D8242C">
        <w:rPr>
          <w:rFonts w:hAnsi="標楷體" w:hint="eastAsia"/>
          <w:b/>
        </w:rPr>
        <w:t>參考。</w:t>
      </w:r>
      <w:bookmarkEnd w:id="75"/>
    </w:p>
    <w:p w:rsidR="00AA1E05" w:rsidRPr="00D8242C" w:rsidRDefault="005910EC" w:rsidP="00AA1E05">
      <w:pPr>
        <w:pStyle w:val="3"/>
      </w:pPr>
      <w:r w:rsidRPr="00D8242C">
        <w:rPr>
          <w:rFonts w:hAnsi="標楷體" w:hint="eastAsia"/>
          <w:b/>
        </w:rPr>
        <w:t>法務部表示</w:t>
      </w:r>
      <w:r w:rsidR="00D91C53" w:rsidRPr="00D8242C">
        <w:rPr>
          <w:rFonts w:hint="eastAsia"/>
          <w:b/>
        </w:rPr>
        <w:t>我國</w:t>
      </w:r>
      <w:r w:rsidR="00D91C53" w:rsidRPr="00D8242C">
        <w:rPr>
          <w:rFonts w:hAnsi="標楷體" w:hint="eastAsia"/>
          <w:b/>
        </w:rPr>
        <w:t>目前</w:t>
      </w:r>
      <w:r w:rsidR="00D91C53" w:rsidRPr="00D8242C">
        <w:rPr>
          <w:rFonts w:hint="eastAsia"/>
          <w:b/>
        </w:rPr>
        <w:t>刑事執行採</w:t>
      </w:r>
      <w:r w:rsidRPr="00D8242C">
        <w:rPr>
          <w:rFonts w:hAnsi="標楷體" w:hint="eastAsia"/>
          <w:b/>
        </w:rPr>
        <w:t>分散立法並無窒礙難行之處：</w:t>
      </w:r>
    </w:p>
    <w:p w:rsidR="005910EC" w:rsidRPr="00D8242C" w:rsidRDefault="005910EC" w:rsidP="005910EC">
      <w:pPr>
        <w:pStyle w:val="4"/>
      </w:pPr>
      <w:r w:rsidRPr="00D8242C">
        <w:rPr>
          <w:rFonts w:hint="eastAsia"/>
        </w:rPr>
        <w:t>目前我國與德國在刑事執行制度上有顯著差異：</w:t>
      </w:r>
    </w:p>
    <w:p w:rsidR="005910EC" w:rsidRPr="00D8242C" w:rsidRDefault="005910EC" w:rsidP="005910EC">
      <w:pPr>
        <w:pStyle w:val="5"/>
      </w:pPr>
      <w:r w:rsidRPr="00D8242C">
        <w:rPr>
          <w:rFonts w:hint="eastAsia"/>
        </w:rPr>
        <w:t>德國模式</w:t>
      </w:r>
      <w:r w:rsidRPr="00D8242C">
        <w:rPr>
          <w:rFonts w:hAnsi="標楷體" w:hint="eastAsia"/>
        </w:rPr>
        <w:t>：</w:t>
      </w:r>
      <w:r w:rsidRPr="00D8242C">
        <w:rPr>
          <w:rFonts w:hint="eastAsia"/>
        </w:rPr>
        <w:t>已制定刑事執行法，並由刑事執行法院統一處理相關案件，將各類涉及人身自由限制的執行規範整合在同一法典中。</w:t>
      </w:r>
    </w:p>
    <w:p w:rsidR="005910EC" w:rsidRPr="00D8242C" w:rsidRDefault="005910EC" w:rsidP="005910EC">
      <w:pPr>
        <w:pStyle w:val="5"/>
      </w:pPr>
      <w:r w:rsidRPr="00D8242C">
        <w:rPr>
          <w:rFonts w:hint="eastAsia"/>
        </w:rPr>
        <w:t>我國現況</w:t>
      </w:r>
      <w:r w:rsidRPr="00D8242C">
        <w:rPr>
          <w:rFonts w:hAnsi="標楷體" w:hint="eastAsia"/>
        </w:rPr>
        <w:t>：</w:t>
      </w:r>
      <w:r w:rsidRPr="00D8242C">
        <w:rPr>
          <w:rFonts w:hint="eastAsia"/>
        </w:rPr>
        <w:t>刑事執行規定分散在不同法律中，包括刑法、刑事訴訟法、少年事件</w:t>
      </w:r>
      <w:r w:rsidR="004677D7" w:rsidRPr="00D8242C">
        <w:rPr>
          <w:rFonts w:hint="eastAsia"/>
        </w:rPr>
        <w:t>處理</w:t>
      </w:r>
      <w:r w:rsidRPr="00D8242C">
        <w:rPr>
          <w:rFonts w:hint="eastAsia"/>
        </w:rPr>
        <w:t>法、保安處分執行法、提審法、監獄行刑法等。</w:t>
      </w:r>
    </w:p>
    <w:p w:rsidR="005910EC" w:rsidRPr="00D8242C" w:rsidRDefault="005910EC" w:rsidP="005910EC">
      <w:pPr>
        <w:pStyle w:val="4"/>
      </w:pPr>
      <w:r w:rsidRPr="00D8242C">
        <w:rPr>
          <w:rFonts w:hint="eastAsia"/>
        </w:rPr>
        <w:t>目前該部暫無研議仿效德國法制制定刑事執行</w:t>
      </w:r>
      <w:r w:rsidRPr="00D8242C">
        <w:rPr>
          <w:rFonts w:hint="eastAsia"/>
        </w:rPr>
        <w:lastRenderedPageBreak/>
        <w:t>法的修法方向。我國刑事執行規範分散在不同法典中，優點如下：</w:t>
      </w:r>
    </w:p>
    <w:p w:rsidR="005910EC" w:rsidRPr="00D8242C" w:rsidRDefault="005910EC" w:rsidP="005910EC">
      <w:pPr>
        <w:pStyle w:val="5"/>
      </w:pPr>
      <w:r w:rsidRPr="00D8242C">
        <w:rPr>
          <w:rFonts w:hint="eastAsia"/>
          <w:b/>
        </w:rPr>
        <w:t>分散立法能依不同規範對象設計立法目的與意旨</w:t>
      </w:r>
      <w:r w:rsidRPr="00D8242C">
        <w:rPr>
          <w:rFonts w:hint="eastAsia"/>
        </w:rPr>
        <w:t>，確保不同情形、不同個案適當處理。</w:t>
      </w:r>
      <w:r w:rsidR="00010F47" w:rsidRPr="00D8242C">
        <w:rPr>
          <w:rStyle w:val="aff"/>
        </w:rPr>
        <w:footnoteReference w:id="20"/>
      </w:r>
      <w:r w:rsidR="00010F47" w:rsidRPr="00D8242C">
        <w:t xml:space="preserve"> </w:t>
      </w:r>
    </w:p>
    <w:p w:rsidR="005910EC" w:rsidRPr="00D8242C" w:rsidRDefault="005910EC" w:rsidP="005910EC">
      <w:pPr>
        <w:pStyle w:val="5"/>
      </w:pPr>
      <w:r w:rsidRPr="00D8242C">
        <w:rPr>
          <w:rFonts w:hint="eastAsia"/>
          <w:b/>
        </w:rPr>
        <w:t>提供彈性修法空間：</w:t>
      </w:r>
      <w:r w:rsidRPr="00D8242C">
        <w:rPr>
          <w:rFonts w:hint="eastAsia"/>
        </w:rPr>
        <w:t>刑事執行規範集中於一部統一的法律條文，修法牽涉全面性調整，增加修法難度與執行成本。分散立法使法規可以隨著司法政策、社會需求、犯罪型態、實務運作現況而彈性修法調整，聚焦問題解決。</w:t>
      </w:r>
      <w:r w:rsidR="00D91C53" w:rsidRPr="00D8242C">
        <w:rPr>
          <w:rStyle w:val="aff"/>
        </w:rPr>
        <w:footnoteReference w:id="21"/>
      </w:r>
      <w:r w:rsidR="00D91C53" w:rsidRPr="00D8242C">
        <w:t xml:space="preserve"> </w:t>
      </w:r>
    </w:p>
    <w:p w:rsidR="005910EC" w:rsidRPr="00D8242C" w:rsidRDefault="005910EC" w:rsidP="005910EC">
      <w:pPr>
        <w:pStyle w:val="5"/>
      </w:pPr>
      <w:r w:rsidRPr="00D8242C">
        <w:rPr>
          <w:rFonts w:hint="eastAsia"/>
          <w:b/>
        </w:rPr>
        <w:t>多元專家參與立法，兼納廣度與深度：</w:t>
      </w:r>
      <w:r w:rsidRPr="00D8242C">
        <w:rPr>
          <w:rFonts w:hint="eastAsia"/>
        </w:rPr>
        <w:t>分散立法可以在立法與修法過程中納入不同專業領域的專家意見。例如保安處分執行法納入精神醫學專家、犯罪學者、觀護人等專家意見。少年事件處理法納入刑法學者、少年法學者、社會學者等專家意見。刑法修正納入德、美、日等多國刑法學者、刑事司法實務工作者等觀點，從刑法整體立法精神與意旨綜合考量修法方向。各不同領域專業人士依法規需求參與制定與執行，精準回應每個領域的需求，提升法律的適用性與實務性。</w:t>
      </w:r>
    </w:p>
    <w:p w:rsidR="005910EC" w:rsidRPr="00D8242C" w:rsidRDefault="005910EC" w:rsidP="005910EC">
      <w:pPr>
        <w:pStyle w:val="5"/>
      </w:pPr>
      <w:r w:rsidRPr="00D8242C">
        <w:rPr>
          <w:rFonts w:hint="eastAsia"/>
          <w:b/>
        </w:rPr>
        <w:t>由不同專業機關負責執行，保障個案當事人權</w:t>
      </w:r>
      <w:r w:rsidRPr="00D8242C">
        <w:rPr>
          <w:rFonts w:hint="eastAsia"/>
          <w:b/>
        </w:rPr>
        <w:lastRenderedPageBreak/>
        <w:t>益：</w:t>
      </w:r>
      <w:r w:rsidRPr="00D8242C">
        <w:rPr>
          <w:rFonts w:hint="eastAsia"/>
        </w:rPr>
        <w:t>不同類型的刑事執行涉及的需求與專業知識不同，由各專業機關負責執行能提高效率和準確性，目前我國監獄執行由矯正機關負責，注重監禁、勞動與矯正教育。少年事件處理由少年法院或感化教育機構負責，注重輔導與教育而非懲罰。保安處分由檢察機關與保安處分執行機關醫療執行，注重於治療、監護及再犯風險管理。提審與救濟由法院審理，重視程序保障。</w:t>
      </w:r>
    </w:p>
    <w:p w:rsidR="00EC7E48" w:rsidRPr="00D8242C" w:rsidRDefault="00EC7E48" w:rsidP="00EC7E48">
      <w:pPr>
        <w:pStyle w:val="3"/>
      </w:pPr>
      <w:r w:rsidRPr="00D8242C">
        <w:rPr>
          <w:rFonts w:hAnsi="標楷體" w:hint="eastAsia"/>
          <w:b/>
        </w:rPr>
        <w:t>本院</w:t>
      </w:r>
      <w:r w:rsidRPr="00D8242C">
        <w:rPr>
          <w:rFonts w:hint="eastAsia"/>
          <w:b/>
        </w:rPr>
        <w:t>諮詢</w:t>
      </w:r>
      <w:r w:rsidR="009B7D38" w:rsidRPr="00D8242C">
        <w:rPr>
          <w:rFonts w:hint="eastAsia"/>
          <w:b/>
        </w:rPr>
        <w:t>之</w:t>
      </w:r>
      <w:r w:rsidRPr="00D8242C">
        <w:rPr>
          <w:rFonts w:hint="eastAsia"/>
          <w:b/>
        </w:rPr>
        <w:t>學者專家提出採統一立法及先設刑事執行專庭之意見</w:t>
      </w:r>
      <w:r w:rsidRPr="00D8242C">
        <w:rPr>
          <w:rFonts w:hAnsi="標楷體" w:hint="eastAsia"/>
          <w:b/>
        </w:rPr>
        <w:t>：</w:t>
      </w:r>
    </w:p>
    <w:p w:rsidR="00EC7E48" w:rsidRPr="00D8242C" w:rsidRDefault="000806FF" w:rsidP="00EC7E48">
      <w:pPr>
        <w:pStyle w:val="4"/>
      </w:pPr>
      <w:r w:rsidRPr="00D8242C">
        <w:rPr>
          <w:rFonts w:hAnsi="標楷體" w:hint="eastAsia"/>
        </w:rPr>
        <w:t>馬躍中</w:t>
      </w:r>
      <w:r w:rsidR="00010F47" w:rsidRPr="00D8242C">
        <w:rPr>
          <w:rFonts w:hAnsi="標楷體" w:hint="eastAsia"/>
        </w:rPr>
        <w:t>教授</w:t>
      </w:r>
      <w:r w:rsidRPr="00D8242C">
        <w:rPr>
          <w:rFonts w:hAnsi="標楷體" w:hint="eastAsia"/>
        </w:rPr>
        <w:t>：</w:t>
      </w:r>
    </w:p>
    <w:p w:rsidR="000806FF" w:rsidRPr="00D8242C" w:rsidRDefault="00010F47" w:rsidP="000806FF">
      <w:pPr>
        <w:pStyle w:val="5"/>
      </w:pPr>
      <w:r w:rsidRPr="00D8242C">
        <w:rPr>
          <w:rFonts w:hAnsi="標楷體" w:hint="eastAsia"/>
        </w:rPr>
        <w:t>德國刑事執行法與我國法律同樣強調社會復歸，但其適用範圍則涵蓋所有拘束人身自由之刑事制裁，且德國設有刑事執行法院，針對受刑人假釋、監所申訴等，涵蓋所有的刑事執行。換言之，德國法從一開始犯罪嫌疑人的身分，陸續到被告、收容人、受判決人、再到收容人、中間返家探視，直到最後更生人階段，過程中只要受到人身自由的拘束，都必須受到刑事執行法之指導，有關爭訟也均由刑事執行法院為之。以我國法而言，即便監所就假釋或申訴設有假釋審查會或審議委員會加以處理，但其中立性及公正性難免為外界質疑。因此，強調社會</w:t>
      </w:r>
      <w:r w:rsidR="00845C1F" w:rsidRPr="00D8242C">
        <w:rPr>
          <w:rFonts w:hAnsi="標楷體" w:hint="eastAsia"/>
        </w:rPr>
        <w:t>復</w:t>
      </w:r>
      <w:r w:rsidRPr="00D8242C">
        <w:rPr>
          <w:rFonts w:hAnsi="標楷體" w:hint="eastAsia"/>
        </w:rPr>
        <w:t>歸及被告在刑事過程中身分轉換均有其適用，可說是德國刑事執行法最大優點。且集中由刑事執行法院處理，亦可收達專業效果；但德國刑事執行法可能也會有較為缺乏彈性的缺點。</w:t>
      </w:r>
    </w:p>
    <w:p w:rsidR="00010F47" w:rsidRPr="00D8242C" w:rsidRDefault="00010F47" w:rsidP="000806FF">
      <w:pPr>
        <w:pStyle w:val="5"/>
      </w:pPr>
      <w:r w:rsidRPr="00D8242C">
        <w:rPr>
          <w:rFonts w:hAnsi="標楷體" w:hint="eastAsia"/>
        </w:rPr>
        <w:t>我國現行關於刑事執行之規定散見於各個法</w:t>
      </w:r>
      <w:r w:rsidRPr="00D8242C">
        <w:rPr>
          <w:rFonts w:hAnsi="標楷體" w:hint="eastAsia"/>
        </w:rPr>
        <w:lastRenderedPageBreak/>
        <w:t>規，諸如刑事訴訟法、提審法、監獄行刑法、羈押法、刑事妥速審判法等。這些法規本身可能就有其立法目的上的衝突或疏漏。例如，判決確定後的電子監控，法院與檢察署的執行辦法，就此確有不盡相同的規定。依前述執行辦法，如判決確定前偵審階段未對被告施以電子監控，判決確定後也不得為之。究其原因乃係立法疏漏，而基於子法不得逾越母法之原則，執行辦法也不得就限制人身自由，而母法卻未規定之事項逕行規範。因此，如果沒有統一的刑事執行法加以規範，類此疏漏可能就會再次發生。</w:t>
      </w:r>
    </w:p>
    <w:p w:rsidR="00010F47" w:rsidRPr="00D8242C" w:rsidRDefault="00010F47" w:rsidP="000806FF">
      <w:pPr>
        <w:pStyle w:val="5"/>
      </w:pPr>
      <w:r w:rsidRPr="00D8242C">
        <w:rPr>
          <w:rFonts w:hAnsi="標楷體" w:hint="eastAsia"/>
        </w:rPr>
        <w:t>德國設有刑事執行法院，凡屬會拘束到人身自由的過程，均屬刑事執行法院管轄事項。其有關之救濟及爭訟，也是由刑事執行法院為之，非如我國以行政訴訟加以救濟。而刑事執行融合刑事法、行政法、犯罪學、刑事政策等不同學科；被告日後有無再犯之虞，也應交給刑事執行法院召開專家委員會議加以認定，而非交由行政機關判斷會否再犯。此涉及被告基本權之限制，以及學科之間的科際整合，宜由法院統合為之。</w:t>
      </w:r>
    </w:p>
    <w:p w:rsidR="00010F47" w:rsidRPr="00D8242C" w:rsidRDefault="00010F47" w:rsidP="00010F47">
      <w:pPr>
        <w:pStyle w:val="4"/>
      </w:pPr>
      <w:r w:rsidRPr="00D8242C">
        <w:rPr>
          <w:rFonts w:hAnsi="標楷體" w:hint="eastAsia"/>
        </w:rPr>
        <w:t>錢建榮律師：</w:t>
      </w:r>
    </w:p>
    <w:p w:rsidR="00010F47" w:rsidRPr="00D8242C" w:rsidRDefault="00010F47" w:rsidP="00010F47">
      <w:pPr>
        <w:pStyle w:val="5"/>
      </w:pPr>
      <w:r w:rsidRPr="00D8242C">
        <w:rPr>
          <w:rFonts w:hAnsi="標楷體" w:hint="eastAsia"/>
        </w:rPr>
        <w:t>如短期內不另設刑事執行法院，建議可於原法院中設置刑事執行專庭；或是在強制處分專庭制度運作無礙後，將刑事執行業務設置於強制處分專庭，由該庭專職處理非實體審判性之事務。建議法院設置強制處分專庭之理由在於個別法官輪流值班處理強制處分，准駁標準難免不一。此外，被告如於偵查中經法官裁定羈押，</w:t>
      </w:r>
      <w:r w:rsidRPr="00D8242C">
        <w:rPr>
          <w:rFonts w:hAnsi="標楷體" w:hint="eastAsia"/>
        </w:rPr>
        <w:lastRenderedPageBreak/>
        <w:t>起訴後又分給同一法官，可能已經先入為主，易為有罪預斷。我之前訪問德國，德國的立法設計就是如此。只是我國在設置強制處分專庭後，因事務分配導致工作量差異，致發生資深刑庭法官爭相遁入強制處分專庭之問題。設置刑事執行法院茲事體大，在過渡過程，可考慮先於刑事庭中另設專庭。強制處分專庭可處理執行階段的審核，而非將刑事執行的權限全然劃歸檢察官。</w:t>
      </w:r>
    </w:p>
    <w:p w:rsidR="00010F47" w:rsidRPr="00D8242C" w:rsidRDefault="00010F47" w:rsidP="00010F47">
      <w:pPr>
        <w:pStyle w:val="5"/>
      </w:pPr>
      <w:r w:rsidRPr="00D8242C">
        <w:rPr>
          <w:rFonts w:hAnsi="標楷體" w:hint="eastAsia"/>
        </w:rPr>
        <w:t>個人反對目前監獄行刑法及羈押法將救濟管道預設為行政救濟，因為行政法院法官對於刑事執行畢竟不如刑事庭法官專業，通常會直接駁回。</w:t>
      </w:r>
    </w:p>
    <w:p w:rsidR="00010F47" w:rsidRPr="00D8242C" w:rsidRDefault="00010F47" w:rsidP="00010F47">
      <w:pPr>
        <w:pStyle w:val="5"/>
      </w:pPr>
      <w:r w:rsidRPr="00D8242C">
        <w:rPr>
          <w:rFonts w:hAnsi="標楷體" w:hint="eastAsia"/>
        </w:rPr>
        <w:t>司法院釋字第681、691號解釋關於假釋及撤銷假釋之救濟，大法官表示是立法形成自由，最後立法歸到行政訴訟。在羈押法及監獄行刑法修法決定刑事救濟審判權歸屬前，適新修行政訴訟法之行政訴訟庭已經施行</w:t>
      </w:r>
      <w:r w:rsidR="00CF2BFD" w:rsidRPr="00D8242C">
        <w:rPr>
          <w:rFonts w:hAnsi="標楷體" w:hint="eastAsia"/>
        </w:rPr>
        <w:t>3</w:t>
      </w:r>
      <w:r w:rsidRPr="00D8242C">
        <w:rPr>
          <w:rFonts w:hAnsi="標楷體" w:hint="eastAsia"/>
        </w:rPr>
        <w:t>年，當時可能</w:t>
      </w:r>
      <w:r w:rsidR="002B6BCC" w:rsidRPr="00D8242C">
        <w:rPr>
          <w:rFonts w:hAnsi="標楷體" w:hint="eastAsia"/>
        </w:rPr>
        <w:t>考量</w:t>
      </w:r>
      <w:r w:rsidRPr="00D8242C">
        <w:rPr>
          <w:rFonts w:hAnsi="標楷體" w:hint="eastAsia"/>
        </w:rPr>
        <w:t>行政庭法官及刑事庭法官工作量，最後決定將新修羈押法及監獄行刑法相關救濟劃歸給行政法院，以減輕刑事庭法官的負擔。</w:t>
      </w:r>
      <w:r w:rsidR="002B6BCC" w:rsidRPr="00D8242C">
        <w:rPr>
          <w:rFonts w:hAnsi="標楷體" w:hint="eastAsia"/>
        </w:rPr>
        <w:t>但</w:t>
      </w:r>
      <w:r w:rsidRPr="00D8242C">
        <w:rPr>
          <w:rFonts w:hAnsi="標楷體" w:hint="eastAsia"/>
        </w:rPr>
        <w:t>當時我就持反對見解，我認為應該在每個法院中都應該成立刑事執行專庭，專門處理關於刑事執行的救濟，或關於定執行刑及其抗告等程序。且如果有刑事執行專庭，容易有較為一致的見解。</w:t>
      </w:r>
      <w:r w:rsidR="002B6BCC" w:rsidRPr="00D8242C">
        <w:rPr>
          <w:rFonts w:hAnsi="標楷體" w:hint="eastAsia"/>
        </w:rPr>
        <w:t>另</w:t>
      </w:r>
      <w:r w:rsidRPr="00D8242C">
        <w:rPr>
          <w:rFonts w:hAnsi="標楷體" w:hint="eastAsia"/>
        </w:rPr>
        <w:t>法官基本上不會鑽研羈押法、監獄行刑法等相關監獄法規，導致法官沒有機會深入瞭解刑事執行相關議題。</w:t>
      </w:r>
      <w:r w:rsidR="002B6BCC" w:rsidRPr="00D8242C">
        <w:rPr>
          <w:rFonts w:hAnsi="標楷體" w:hint="eastAsia"/>
        </w:rPr>
        <w:t>若</w:t>
      </w:r>
      <w:r w:rsidRPr="00D8242C">
        <w:rPr>
          <w:rFonts w:hAnsi="標楷體" w:hint="eastAsia"/>
        </w:rPr>
        <w:t>一旦成立專庭由法官處理，法官就必須鑽研不可。這道理就如同沒有辦理過刑事執行業務的檢察官，通常就不太懂刑事</w:t>
      </w:r>
      <w:r w:rsidRPr="00D8242C">
        <w:rPr>
          <w:rFonts w:hAnsi="標楷體" w:hint="eastAsia"/>
        </w:rPr>
        <w:lastRenderedPageBreak/>
        <w:t>執行的業務。當法律人不去研究刑事執行法規，刑事執行業務就不會進步。</w:t>
      </w:r>
    </w:p>
    <w:p w:rsidR="00010F47" w:rsidRPr="00D8242C" w:rsidRDefault="00010F47" w:rsidP="00010F47">
      <w:pPr>
        <w:pStyle w:val="5"/>
      </w:pPr>
      <w:r w:rsidRPr="00D8242C">
        <w:rPr>
          <w:rFonts w:hAnsi="標楷體" w:hint="eastAsia"/>
        </w:rPr>
        <w:t>依羈押法及監獄行刑法，羈押時上戒具要陳報法院，判決確定後執行對被告上戒具不需陳報法院。故而，現行法制係以判決確定作為劃分時點，而將確定後之執行劃歸檢察官；確定前的則劃歸給法官。判決確定移送執行後，還會有假釋的問題。有關被告的執行係由檢察官以執行指揮書之方式為之，被告如不服依法得聲明異議。故聲明異議之制度實則承載許多功能，法官在處理執行被告聲明異議案件時，即可對之為相當的事後控制。</w:t>
      </w:r>
    </w:p>
    <w:p w:rsidR="00010F47" w:rsidRPr="00D8242C" w:rsidRDefault="00010F47" w:rsidP="00010F47">
      <w:pPr>
        <w:pStyle w:val="5"/>
      </w:pPr>
      <w:r w:rsidRPr="00D8242C">
        <w:rPr>
          <w:rFonts w:hAnsi="標楷體" w:hint="eastAsia"/>
        </w:rPr>
        <w:t>舉例而言，最高法院111年台抗字第127號案件中，再抗告人不服檢察官不准易服社會勞動處分，迭經聲明異議、抗告、再抗告等程序。本件裁定廢棄原審裁定，主要理由係以第一審所函詢執行機關即</w:t>
      </w:r>
      <w:r w:rsidR="00151624" w:rsidRPr="00D8242C">
        <w:rPr>
          <w:rFonts w:hAnsi="標楷體" w:hint="eastAsia"/>
        </w:rPr>
        <w:t>臺灣</w:t>
      </w:r>
      <w:r w:rsidRPr="00D8242C">
        <w:rPr>
          <w:rFonts w:hAnsi="標楷體" w:hint="eastAsia"/>
        </w:rPr>
        <w:t>橋頭地</w:t>
      </w:r>
      <w:r w:rsidR="00151624" w:rsidRPr="00D8242C">
        <w:rPr>
          <w:rFonts w:hAnsi="標楷體" w:hint="eastAsia"/>
        </w:rPr>
        <w:t>方檢察署</w:t>
      </w:r>
      <w:r w:rsidRPr="00D8242C">
        <w:rPr>
          <w:rFonts w:hAnsi="標楷體" w:hint="eastAsia"/>
        </w:rPr>
        <w:t>函覆意見、</w:t>
      </w:r>
      <w:r w:rsidR="00151624" w:rsidRPr="00D8242C">
        <w:rPr>
          <w:rFonts w:hAnsi="標楷體" w:hint="eastAsia"/>
        </w:rPr>
        <w:t>矯正署</w:t>
      </w:r>
      <w:r w:rsidRPr="00D8242C">
        <w:rPr>
          <w:rFonts w:hAnsi="標楷體" w:hint="eastAsia"/>
        </w:rPr>
        <w:t>高雄第二監獄函檢附之就醫紀錄等，均係第一審法院收案後，始依職權函請檢察官提出據以為裁量因素，而認再抗告人不得易服社會勞動之判斷結果。惟該等裁量因素形式上不利再抗告人，程序上卻未予再抗告人有陳述意見，甚且辯明之機會，再抗告人僅得於收受第一審裁定後，始能得知檢察官的裁量因素，不無造成突襲，容有欠周全。再抗告人於其抗告理由已指摘第一審法院僅聽取執行機關書面意見，未聽取再抗告人之意見等語。原裁定對此未予糾正，而於抗告程序亦僅以書面審理，即行駁回抗告，致再抗告人未能就上述由檢察官單方面提出之裁量因素，有陳述意見之適當</w:t>
      </w:r>
      <w:r w:rsidRPr="00D8242C">
        <w:rPr>
          <w:rFonts w:hAnsi="標楷體" w:hint="eastAsia"/>
        </w:rPr>
        <w:lastRenderedPageBreak/>
        <w:t>機會，而廢棄原審裁定。要之，因法官處理審判案件已耗費極大時間、心力，故法院實務中聲明異議案件通常會成為法官的「雜件」，只會以最少的時間及心力處理。因此，成立刑事執行專庭，專門處理此類案件，也就更有其必要及意義。</w:t>
      </w:r>
    </w:p>
    <w:p w:rsidR="00010F47" w:rsidRPr="00D8242C" w:rsidRDefault="00010F47" w:rsidP="00010F47">
      <w:pPr>
        <w:pStyle w:val="5"/>
      </w:pPr>
      <w:r w:rsidRPr="00D8242C">
        <w:rPr>
          <w:rFonts w:hAnsi="標楷體" w:hint="eastAsia"/>
        </w:rPr>
        <w:t>由此足認，在處理對檢察官執行方法聲明異議、不服定執行刑裁定之抗告、在監受刑人保管金受檢察官執行等案件，均有設置刑事執行專庭妥適審理之必要。否則，此類案件法院係以裁定為之，在法院實務中屬於「雜件」，通常在法官月底結算成績前，才會拿出來，並以極短的時間加以駁回，不會有機會讓被告陳述意見。如果沒有刑事執行專庭，對於被告或收容人之聽審權即難以妥適保障。可在現有人力架構及規模下，精緻化執行程序的處理及救濟，也毋庸再投以大量的人力、物力設置刑事執行法院，即可收達相同效果。是以，現階段先考慮採取刑事執行專庭的方式，可行性更高。同時，以專庭處理，即可將現行由行政法院處理刑事執行救濟相關程序之規定加以刪除，讓這類案件最終回歸到刑事法院。</w:t>
      </w:r>
    </w:p>
    <w:p w:rsidR="00F37321" w:rsidRPr="00D8242C" w:rsidRDefault="00F37321" w:rsidP="00F37321">
      <w:pPr>
        <w:pStyle w:val="3"/>
      </w:pPr>
      <w:r w:rsidRPr="00D8242C">
        <w:rPr>
          <w:rFonts w:hint="eastAsia"/>
        </w:rPr>
        <w:t>綜上</w:t>
      </w:r>
      <w:r w:rsidRPr="00D8242C">
        <w:rPr>
          <w:rFonts w:hAnsi="標楷體" w:hint="eastAsia"/>
        </w:rPr>
        <w:t>，我國刑事執行制度是否參考德國現行刑事執行法採統一立法，法務部表示目前分散立法並無窒礙難行之處，惟本院諮詢學者專家提出採統一立法及先設刑事執行專庭之意見，</w:t>
      </w:r>
      <w:r w:rsidR="00287704" w:rsidRPr="00D8242C">
        <w:rPr>
          <w:rFonts w:hAnsi="標楷體" w:hint="eastAsia"/>
        </w:rPr>
        <w:t>可</w:t>
      </w:r>
      <w:r w:rsidRPr="00D8242C">
        <w:rPr>
          <w:rFonts w:hAnsi="標楷體" w:hint="eastAsia"/>
        </w:rPr>
        <w:t>供法務部參考。</w:t>
      </w:r>
    </w:p>
    <w:p w:rsidR="00C944C0" w:rsidRPr="00D8242C" w:rsidRDefault="00C944C0" w:rsidP="00C944C0">
      <w:pPr>
        <w:widowControl/>
        <w:overflowPunct/>
        <w:autoSpaceDE/>
        <w:autoSpaceDN/>
        <w:jc w:val="left"/>
        <w:rPr>
          <w:rFonts w:hAnsi="標楷體"/>
          <w:kern w:val="32"/>
        </w:rPr>
      </w:pPr>
      <w:bookmarkStart w:id="76" w:name="_Toc524902730"/>
      <w:r w:rsidRPr="00D8242C">
        <w:rPr>
          <w:rFonts w:hAnsi="標楷體"/>
        </w:rPr>
        <w:br w:type="page"/>
      </w:r>
    </w:p>
    <w:p w:rsidR="00C944C0" w:rsidRPr="00D8242C" w:rsidRDefault="00C944C0" w:rsidP="00C944C0">
      <w:pPr>
        <w:pStyle w:val="1"/>
        <w:ind w:left="2380" w:hanging="2380"/>
        <w:rPr>
          <w:rFonts w:hAnsi="標楷體"/>
        </w:rPr>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bookmarkStart w:id="87" w:name="_Toc529222689"/>
      <w:bookmarkStart w:id="88" w:name="_Toc529223111"/>
      <w:bookmarkStart w:id="89" w:name="_Toc529223862"/>
      <w:bookmarkStart w:id="90" w:name="_Toc529228265"/>
      <w:bookmarkStart w:id="91" w:name="_Toc2400395"/>
      <w:bookmarkStart w:id="92" w:name="_Toc4316189"/>
      <w:bookmarkStart w:id="93" w:name="_Toc4473330"/>
      <w:bookmarkStart w:id="94" w:name="_Toc69556897"/>
      <w:bookmarkStart w:id="95" w:name="_Toc69556946"/>
      <w:bookmarkStart w:id="96" w:name="_Toc69609820"/>
      <w:bookmarkStart w:id="97" w:name="_Toc70241816"/>
      <w:bookmarkStart w:id="98" w:name="_Toc70242205"/>
      <w:bookmarkStart w:id="99" w:name="_Toc421794875"/>
      <w:bookmarkStart w:id="100" w:name="_Toc422834160"/>
      <w:bookmarkEnd w:id="76"/>
      <w:r w:rsidRPr="00D8242C">
        <w:rPr>
          <w:rFonts w:hAnsi="標楷體" w:hint="eastAsia"/>
        </w:rPr>
        <w:lastRenderedPageBreak/>
        <w:t>處理辦法：</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1505A8" w:rsidRPr="001505A8" w:rsidRDefault="001505A8" w:rsidP="001505A8">
      <w:pPr>
        <w:pStyle w:val="2"/>
        <w:rPr>
          <w:rFonts w:hAnsi="標楷體" w:hint="eastAsia"/>
        </w:rPr>
      </w:pPr>
      <w:bookmarkStart w:id="101" w:name="_Toc524895649"/>
      <w:bookmarkStart w:id="102" w:name="_Toc524896195"/>
      <w:bookmarkStart w:id="103" w:name="_Toc524896225"/>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101"/>
      <w:bookmarkEnd w:id="102"/>
      <w:bookmarkEnd w:id="103"/>
      <w:r w:rsidRPr="001505A8">
        <w:rPr>
          <w:rFonts w:hAnsi="標楷體" w:hint="eastAsia"/>
        </w:rPr>
        <w:t xml:space="preserve">調查意見一，函請法務部檢討改進見復。 </w:t>
      </w:r>
    </w:p>
    <w:p w:rsidR="001505A8" w:rsidRPr="001505A8" w:rsidRDefault="001505A8" w:rsidP="001505A8">
      <w:pPr>
        <w:pStyle w:val="2"/>
        <w:rPr>
          <w:rFonts w:hAnsi="標楷體" w:hint="eastAsia"/>
        </w:rPr>
      </w:pPr>
      <w:r w:rsidRPr="001505A8">
        <w:rPr>
          <w:rFonts w:hAnsi="標楷體" w:hint="eastAsia"/>
        </w:rPr>
        <w:t>調查意見二，函請法務部參處見復。</w:t>
      </w:r>
    </w:p>
    <w:p w:rsidR="001505A8" w:rsidRPr="001505A8" w:rsidRDefault="001505A8" w:rsidP="001505A8">
      <w:pPr>
        <w:pStyle w:val="2"/>
        <w:rPr>
          <w:rFonts w:hAnsi="標楷體" w:hint="eastAsia"/>
        </w:rPr>
      </w:pPr>
      <w:r w:rsidRPr="001505A8">
        <w:rPr>
          <w:rFonts w:hAnsi="標楷體" w:hint="eastAsia"/>
        </w:rPr>
        <w:t>調查意見三，函請法務部參考。</w:t>
      </w:r>
    </w:p>
    <w:p w:rsidR="00F37321" w:rsidRPr="00D8242C" w:rsidRDefault="001505A8" w:rsidP="001505A8">
      <w:pPr>
        <w:pStyle w:val="2"/>
        <w:rPr>
          <w:rFonts w:hAnsi="標楷體"/>
        </w:rPr>
      </w:pPr>
      <w:r w:rsidRPr="001505A8">
        <w:rPr>
          <w:rFonts w:hAnsi="標楷體" w:hint="eastAsia"/>
        </w:rPr>
        <w:t>調查報告全文隱匿個資後上網公布。</w:t>
      </w:r>
    </w:p>
    <w:bookmarkEnd w:id="104"/>
    <w:bookmarkEnd w:id="105"/>
    <w:bookmarkEnd w:id="106"/>
    <w:bookmarkEnd w:id="107"/>
    <w:bookmarkEnd w:id="108"/>
    <w:bookmarkEnd w:id="109"/>
    <w:bookmarkEnd w:id="110"/>
    <w:bookmarkEnd w:id="111"/>
    <w:bookmarkEnd w:id="112"/>
    <w:bookmarkEnd w:id="113"/>
    <w:bookmarkEnd w:id="114"/>
    <w:p w:rsidR="00C944C0" w:rsidRPr="00D8242C" w:rsidRDefault="00C944C0" w:rsidP="00C944C0">
      <w:pPr>
        <w:pStyle w:val="ab"/>
        <w:spacing w:beforeLines="50" w:before="228" w:afterLines="100" w:after="457"/>
        <w:ind w:leftChars="1100" w:left="3742"/>
        <w:rPr>
          <w:rFonts w:hAnsi="標楷體"/>
          <w:b w:val="0"/>
          <w:bCs/>
          <w:snapToGrid/>
          <w:spacing w:val="12"/>
          <w:kern w:val="0"/>
          <w:sz w:val="40"/>
        </w:rPr>
      </w:pPr>
    </w:p>
    <w:p w:rsidR="00C944C0" w:rsidRPr="00D8242C" w:rsidRDefault="00C944C0" w:rsidP="00C944C0">
      <w:pPr>
        <w:pStyle w:val="ab"/>
        <w:spacing w:beforeLines="50" w:before="228" w:afterLines="100" w:after="457"/>
        <w:ind w:leftChars="1100" w:left="3742"/>
        <w:rPr>
          <w:rFonts w:hAnsi="標楷體"/>
          <w:b w:val="0"/>
          <w:bCs/>
          <w:snapToGrid/>
          <w:spacing w:val="12"/>
          <w:kern w:val="0"/>
          <w:sz w:val="40"/>
        </w:rPr>
      </w:pPr>
      <w:r w:rsidRPr="00D8242C">
        <w:rPr>
          <w:rFonts w:hAnsi="標楷體" w:hint="eastAsia"/>
          <w:b w:val="0"/>
          <w:bCs/>
          <w:snapToGrid/>
          <w:spacing w:val="12"/>
          <w:kern w:val="0"/>
          <w:sz w:val="40"/>
        </w:rPr>
        <w:t>調查委員：</w:t>
      </w:r>
      <w:r w:rsidR="00FD421E">
        <w:rPr>
          <w:rFonts w:hAnsi="標楷體" w:hint="eastAsia"/>
          <w:b w:val="0"/>
          <w:bCs/>
          <w:snapToGrid/>
          <w:spacing w:val="12"/>
          <w:kern w:val="0"/>
          <w:sz w:val="40"/>
        </w:rPr>
        <w:t>高涌誠</w:t>
      </w:r>
    </w:p>
    <w:p w:rsidR="00C944C0" w:rsidRPr="00D8242C" w:rsidRDefault="00C944C0" w:rsidP="00C944C0">
      <w:pPr>
        <w:pStyle w:val="ab"/>
        <w:spacing w:before="0" w:after="0"/>
        <w:ind w:leftChars="1100" w:left="3742"/>
        <w:rPr>
          <w:rFonts w:hAnsi="標楷體"/>
          <w:b w:val="0"/>
          <w:bCs/>
          <w:snapToGrid/>
          <w:spacing w:val="0"/>
          <w:kern w:val="0"/>
          <w:sz w:val="40"/>
        </w:rPr>
      </w:pPr>
      <w:bookmarkStart w:id="115" w:name="_GoBack"/>
      <w:bookmarkEnd w:id="61"/>
      <w:bookmarkEnd w:id="62"/>
      <w:bookmarkEnd w:id="63"/>
      <w:bookmarkEnd w:id="64"/>
      <w:bookmarkEnd w:id="65"/>
      <w:bookmarkEnd w:id="66"/>
      <w:bookmarkEnd w:id="115"/>
    </w:p>
    <w:sectPr w:rsidR="00C944C0" w:rsidRPr="00D8242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3F4" w:rsidRDefault="00CD63F4">
      <w:r>
        <w:separator/>
      </w:r>
    </w:p>
  </w:endnote>
  <w:endnote w:type="continuationSeparator" w:id="0">
    <w:p w:rsidR="00CD63F4" w:rsidRDefault="00CD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D47" w:rsidRDefault="008F2D4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32</w:t>
    </w:r>
    <w:r>
      <w:rPr>
        <w:rStyle w:val="ad"/>
        <w:sz w:val="24"/>
      </w:rPr>
      <w:fldChar w:fldCharType="end"/>
    </w:r>
  </w:p>
  <w:p w:rsidR="008F2D47" w:rsidRDefault="008F2D4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3F4" w:rsidRDefault="00CD63F4">
      <w:r>
        <w:separator/>
      </w:r>
    </w:p>
  </w:footnote>
  <w:footnote w:type="continuationSeparator" w:id="0">
    <w:p w:rsidR="00CD63F4" w:rsidRDefault="00CD63F4">
      <w:r>
        <w:continuationSeparator/>
      </w:r>
    </w:p>
  </w:footnote>
  <w:footnote w:id="1">
    <w:p w:rsidR="008F2D47" w:rsidRPr="00732BB8" w:rsidRDefault="008F2D47" w:rsidP="00C17E95">
      <w:pPr>
        <w:pStyle w:val="afd"/>
        <w:ind w:leftChars="3" w:left="191" w:hangingChars="82" w:hanging="181"/>
        <w:jc w:val="both"/>
      </w:pPr>
      <w:r w:rsidRPr="00732BB8">
        <w:rPr>
          <w:rStyle w:val="aff"/>
        </w:rPr>
        <w:footnoteRef/>
      </w:r>
      <w:r w:rsidRPr="00732BB8">
        <w:t xml:space="preserve"> </w:t>
      </w:r>
      <w:r w:rsidRPr="00732BB8">
        <w:rPr>
          <w:rFonts w:asciiTheme="minorEastAsia" w:eastAsiaTheme="minorEastAsia" w:hAnsiTheme="minorEastAsia" w:hint="eastAsia"/>
        </w:rPr>
        <w:t>陳男於107年5月20日施用毒品為警緝獲，案經臺灣臺南地方法院於107年10月17日判處有期徒刑10月(107年度訴字第1129號判決)，嗣經臺灣高等法院臺南分院及最高法院駁回上訴(108年度上訴字第68號判決、108年度台上字第1689號判決)，陳男因畏罪逃亡，經臺南地檢署於109年5月12日發布通緝</w:t>
      </w:r>
      <w:r w:rsidRPr="00732BB8">
        <w:rPr>
          <w:rFonts w:hAnsi="標楷體" w:hint="eastAsia"/>
        </w:rPr>
        <w:t>，</w:t>
      </w:r>
      <w:r w:rsidRPr="00732BB8">
        <w:rPr>
          <w:rFonts w:asciiTheme="minorEastAsia" w:eastAsiaTheme="minorEastAsia" w:hAnsiTheme="minorEastAsia" w:hint="eastAsia"/>
        </w:rPr>
        <w:t>嗣經警方於同年月25日緝獲(刑期起算)。</w:t>
      </w:r>
      <w:r>
        <w:rPr>
          <w:rFonts w:asciiTheme="minorEastAsia" w:eastAsiaTheme="minorEastAsia" w:hAnsiTheme="minorEastAsia" w:hint="eastAsia"/>
        </w:rPr>
        <w:t>臺灣臺南地方檢察署</w:t>
      </w:r>
      <w:r w:rsidRPr="00732BB8">
        <w:rPr>
          <w:rFonts w:asciiTheme="minorEastAsia" w:eastAsiaTheme="minorEastAsia" w:hAnsiTheme="minorEastAsia" w:hint="eastAsia"/>
        </w:rPr>
        <w:t>於109年5月26日核發109年度執緝丁字第545號執行指揮書</w:t>
      </w:r>
      <w:r w:rsidRPr="00732BB8">
        <w:rPr>
          <w:rFonts w:hAnsi="標楷體" w:hint="eastAsia"/>
        </w:rPr>
        <w:t>，</w:t>
      </w:r>
      <w:r w:rsidRPr="00732BB8">
        <w:rPr>
          <w:rFonts w:asciiTheme="minorEastAsia" w:eastAsiaTheme="minorEastAsia" w:hAnsiTheme="minorEastAsia" w:hint="eastAsia"/>
        </w:rPr>
        <w:t>執行起迄日為109年5月26日至110年3月21日。</w:t>
      </w:r>
    </w:p>
  </w:footnote>
  <w:footnote w:id="2">
    <w:p w:rsidR="008F2D47" w:rsidRPr="00732BB8" w:rsidRDefault="008F2D47" w:rsidP="00191708">
      <w:pPr>
        <w:pStyle w:val="afd"/>
        <w:ind w:leftChars="3" w:left="191" w:hangingChars="82" w:hanging="181"/>
        <w:jc w:val="both"/>
      </w:pPr>
      <w:r w:rsidRPr="00732BB8">
        <w:rPr>
          <w:rStyle w:val="aff"/>
        </w:rPr>
        <w:footnoteRef/>
      </w:r>
      <w:r w:rsidRPr="00732BB8">
        <w:t xml:space="preserve"> </w:t>
      </w:r>
      <w:r w:rsidRPr="00732BB8">
        <w:rPr>
          <w:rFonts w:asciiTheme="minorEastAsia" w:eastAsiaTheme="minorEastAsia" w:hAnsiTheme="minorEastAsia" w:hint="eastAsia"/>
        </w:rPr>
        <w:t>臺南地院於109年10月14日作成109年度毒聲字第214號裁定：陳男應送勒戒處所觀察勒戒。陳男不服該裁定提起抗告</w:t>
      </w:r>
      <w:r w:rsidRPr="00732BB8">
        <w:rPr>
          <w:rFonts w:hAnsi="標楷體" w:hint="eastAsia"/>
        </w:rPr>
        <w:t>，</w:t>
      </w:r>
      <w:r w:rsidRPr="00732BB8">
        <w:rPr>
          <w:rFonts w:asciiTheme="minorEastAsia" w:eastAsiaTheme="minorEastAsia" w:hAnsiTheme="minorEastAsia" w:hint="eastAsia"/>
        </w:rPr>
        <w:t>經臺南高分院於109年12月11日作成109年度毒抗字第563號裁定駁回抗告。</w:t>
      </w:r>
    </w:p>
  </w:footnote>
  <w:footnote w:id="3">
    <w:p w:rsidR="008F2D47" w:rsidRPr="00732BB8" w:rsidRDefault="008F2D47" w:rsidP="00187005">
      <w:pPr>
        <w:pStyle w:val="afd"/>
        <w:ind w:leftChars="3" w:left="177" w:hangingChars="76" w:hanging="167"/>
        <w:jc w:val="both"/>
      </w:pPr>
      <w:r w:rsidRPr="00732BB8">
        <w:rPr>
          <w:rStyle w:val="aff"/>
        </w:rPr>
        <w:footnoteRef/>
      </w:r>
      <w:r w:rsidRPr="00732BB8">
        <w:t xml:space="preserve"> </w:t>
      </w:r>
      <w:r w:rsidRPr="00732BB8">
        <w:rPr>
          <w:rFonts w:asciiTheme="minorEastAsia" w:eastAsiaTheme="minorEastAsia" w:hAnsiTheme="minorEastAsia" w:hint="eastAsia"/>
        </w:rPr>
        <w:t>臺南地檢署郭檢察官</w:t>
      </w:r>
      <w:r>
        <w:rPr>
          <w:rFonts w:asciiTheme="minorEastAsia" w:eastAsiaTheme="minorEastAsia" w:hAnsiTheme="minorEastAsia" w:hint="eastAsia"/>
        </w:rPr>
        <w:t>於110年3月18日</w:t>
      </w:r>
      <w:r w:rsidRPr="00732BB8">
        <w:rPr>
          <w:rFonts w:asciiTheme="minorEastAsia" w:eastAsiaTheme="minorEastAsia" w:hAnsiTheme="minorEastAsia" w:hint="eastAsia"/>
        </w:rPr>
        <w:t>以110年度聲戒字第52號</w:t>
      </w:r>
      <w:r>
        <w:rPr>
          <w:rFonts w:asciiTheme="minorEastAsia" w:eastAsiaTheme="minorEastAsia" w:hAnsiTheme="minorEastAsia" w:hint="eastAsia"/>
        </w:rPr>
        <w:t>聲請書</w:t>
      </w:r>
      <w:r w:rsidRPr="00732BB8">
        <w:rPr>
          <w:rFonts w:asciiTheme="minorEastAsia" w:eastAsiaTheme="minorEastAsia" w:hAnsiTheme="minorEastAsia" w:hint="eastAsia"/>
        </w:rPr>
        <w:t>向臺南地院聲請</w:t>
      </w:r>
      <w:r>
        <w:rPr>
          <w:rFonts w:asciiTheme="minorEastAsia" w:eastAsiaTheme="minorEastAsia" w:hAnsiTheme="minorEastAsia" w:hint="eastAsia"/>
        </w:rPr>
        <w:t>陳男</w:t>
      </w:r>
      <w:r w:rsidRPr="00732BB8">
        <w:rPr>
          <w:rFonts w:asciiTheme="minorEastAsia" w:eastAsiaTheme="minorEastAsia" w:hAnsiTheme="minorEastAsia" w:hint="eastAsia"/>
        </w:rPr>
        <w:t>強制戒治，經該院於110年3月22日作成</w:t>
      </w:r>
      <w:bookmarkStart w:id="68" w:name="_Hlk197099954"/>
      <w:r w:rsidRPr="00732BB8">
        <w:rPr>
          <w:rFonts w:asciiTheme="minorEastAsia" w:eastAsiaTheme="minorEastAsia" w:hAnsiTheme="minorEastAsia" w:hint="eastAsia"/>
        </w:rPr>
        <w:t>110年度毒聲字第278號裁定</w:t>
      </w:r>
      <w:bookmarkEnd w:id="68"/>
      <w:r w:rsidRPr="00732BB8">
        <w:rPr>
          <w:rFonts w:asciiTheme="minorEastAsia" w:eastAsiaTheme="minorEastAsia" w:hAnsiTheme="minorEastAsia" w:hint="eastAsia"/>
        </w:rPr>
        <w:t>：陳男令入戒治處所強制戒治</w:t>
      </w:r>
      <w:r w:rsidRPr="00732BB8">
        <w:rPr>
          <w:rFonts w:hAnsi="標楷體" w:hint="eastAsia"/>
        </w:rPr>
        <w:t>，</w:t>
      </w:r>
      <w:r w:rsidRPr="00732BB8">
        <w:rPr>
          <w:rFonts w:asciiTheme="minorEastAsia" w:eastAsiaTheme="minorEastAsia" w:hAnsiTheme="minorEastAsia" w:hint="eastAsia"/>
        </w:rPr>
        <w:t>其期間為6個月以上</w:t>
      </w:r>
      <w:r w:rsidRPr="00732BB8">
        <w:rPr>
          <w:rFonts w:hAnsi="標楷體" w:hint="eastAsia"/>
        </w:rPr>
        <w:t>，</w:t>
      </w:r>
      <w:r w:rsidRPr="00732BB8">
        <w:rPr>
          <w:rFonts w:asciiTheme="minorEastAsia" w:eastAsiaTheme="minorEastAsia" w:hAnsiTheme="minorEastAsia" w:hint="eastAsia"/>
        </w:rPr>
        <w:t>至無繼續強制戒治之必要為止</w:t>
      </w:r>
      <w:r w:rsidRPr="00732BB8">
        <w:rPr>
          <w:rFonts w:hAnsi="標楷體" w:hint="eastAsia"/>
        </w:rPr>
        <w:t>，</w:t>
      </w:r>
      <w:r w:rsidRPr="00732BB8">
        <w:rPr>
          <w:rFonts w:asciiTheme="minorEastAsia" w:eastAsiaTheme="minorEastAsia" w:hAnsiTheme="minorEastAsia" w:hint="eastAsia"/>
        </w:rPr>
        <w:t>但最長不得逾1年。</w:t>
      </w:r>
    </w:p>
  </w:footnote>
  <w:footnote w:id="4">
    <w:p w:rsidR="008F2D47" w:rsidRPr="00732BB8" w:rsidRDefault="008F2D47" w:rsidP="002B4B49">
      <w:pPr>
        <w:pStyle w:val="afd"/>
        <w:ind w:leftChars="1" w:left="166" w:hangingChars="74" w:hanging="163"/>
        <w:jc w:val="both"/>
      </w:pPr>
      <w:r w:rsidRPr="00732BB8">
        <w:rPr>
          <w:rStyle w:val="aff"/>
        </w:rPr>
        <w:footnoteRef/>
      </w:r>
      <w:r w:rsidRPr="00732BB8">
        <w:t xml:space="preserve"> </w:t>
      </w:r>
      <w:r w:rsidRPr="00732BB8">
        <w:rPr>
          <w:rFonts w:asciiTheme="minorEastAsia" w:eastAsiaTheme="minorEastAsia" w:hAnsiTheme="minorEastAsia" w:hint="eastAsia"/>
        </w:rPr>
        <w:t>法務部於110年3月26日修正「有無繼續施用毒品傾向評估標準紀錄表」及「有無繼續施用毒品傾向標準說明手冊」，並於當日即時生效。依修正後評估標準，陳男應評定為「無繼續施用毒品傾向」。郭檢察官及陳男分別於3月26日及4月6日對臺南地院准予強制戒治之裁定提起抗告，經臺南高分院於110年4月16日作成110年度毒抗字第280號裁定</w:t>
      </w:r>
      <w:r w:rsidRPr="00732BB8">
        <w:rPr>
          <w:rFonts w:hAnsi="標楷體" w:hint="eastAsia"/>
        </w:rPr>
        <w:t>，</w:t>
      </w:r>
      <w:r w:rsidRPr="00732BB8">
        <w:rPr>
          <w:rFonts w:asciiTheme="minorEastAsia" w:eastAsiaTheme="minorEastAsia" w:hAnsiTheme="minorEastAsia" w:hint="eastAsia"/>
        </w:rPr>
        <w:t>撤銷原裁定(110年度毒聲字第278號裁定)。</w:t>
      </w:r>
    </w:p>
  </w:footnote>
  <w:footnote w:id="5">
    <w:p w:rsidR="008F2D47" w:rsidRPr="00732BB8" w:rsidRDefault="008F2D47">
      <w:pPr>
        <w:pStyle w:val="afd"/>
      </w:pPr>
      <w:r w:rsidRPr="00732BB8">
        <w:rPr>
          <w:rStyle w:val="aff"/>
        </w:rPr>
        <w:footnoteRef/>
      </w:r>
      <w:r w:rsidRPr="00732BB8">
        <w:t xml:space="preserve"> </w:t>
      </w:r>
      <w:r w:rsidRPr="00732BB8">
        <w:rPr>
          <w:rFonts w:asciiTheme="minorEastAsia" w:eastAsiaTheme="minorEastAsia" w:hAnsiTheme="minorEastAsia" w:hint="eastAsia"/>
        </w:rPr>
        <w:t>臺南地檢署113年9月9日南檢和良113調28字第1139066668號函。</w:t>
      </w:r>
    </w:p>
  </w:footnote>
  <w:footnote w:id="6">
    <w:p w:rsidR="008F2D47" w:rsidRPr="00732BB8" w:rsidRDefault="008F2D47" w:rsidP="003215F8">
      <w:pPr>
        <w:pStyle w:val="afd"/>
      </w:pPr>
      <w:r w:rsidRPr="00732BB8">
        <w:rPr>
          <w:rStyle w:val="aff"/>
        </w:rPr>
        <w:footnoteRef/>
      </w:r>
      <w:r w:rsidRPr="00732BB8">
        <w:t xml:space="preserve"> </w:t>
      </w:r>
      <w:r w:rsidRPr="00732BB8">
        <w:rPr>
          <w:rFonts w:asciiTheme="minorEastAsia" w:eastAsiaTheme="minorEastAsia" w:hAnsiTheme="minorEastAsia" w:hint="eastAsia"/>
        </w:rPr>
        <w:t>臺南高分院113年9月13日南分院瑞文字第1130005119號函。</w:t>
      </w:r>
    </w:p>
  </w:footnote>
  <w:footnote w:id="7">
    <w:p w:rsidR="008F2D47" w:rsidRPr="00732BB8" w:rsidRDefault="008F2D47" w:rsidP="00F34A64">
      <w:pPr>
        <w:pStyle w:val="afd"/>
      </w:pPr>
      <w:r w:rsidRPr="00732BB8">
        <w:rPr>
          <w:rStyle w:val="aff"/>
        </w:rPr>
        <w:footnoteRef/>
      </w:r>
      <w:r w:rsidRPr="00732BB8">
        <w:t xml:space="preserve"> </w:t>
      </w:r>
      <w:r w:rsidRPr="00732BB8">
        <w:rPr>
          <w:rFonts w:asciiTheme="minorEastAsia" w:eastAsiaTheme="minorEastAsia" w:hAnsiTheme="minorEastAsia" w:hint="eastAsia"/>
        </w:rPr>
        <w:t>該乙種指揮書受文機關固記載臺南分監，惟查係燕巢分監之誤。</w:t>
      </w:r>
    </w:p>
  </w:footnote>
  <w:footnote w:id="8">
    <w:p w:rsidR="008F2D47" w:rsidRPr="00732BB8" w:rsidRDefault="008F2D47" w:rsidP="008B2A26">
      <w:pPr>
        <w:pStyle w:val="afd"/>
        <w:ind w:leftChars="3" w:left="191" w:hangingChars="82" w:hanging="181"/>
        <w:jc w:val="both"/>
      </w:pPr>
      <w:r w:rsidRPr="00732BB8">
        <w:rPr>
          <w:rStyle w:val="aff"/>
        </w:rPr>
        <w:footnoteRef/>
      </w:r>
      <w:r w:rsidRPr="00732BB8">
        <w:t xml:space="preserve"> </w:t>
      </w:r>
      <w:r w:rsidRPr="00732BB8">
        <w:rPr>
          <w:rFonts w:asciiTheme="minorEastAsia" w:eastAsiaTheme="minorEastAsia" w:hAnsiTheme="minorEastAsia" w:hint="eastAsia"/>
        </w:rPr>
        <w:t>理由略以：法務部於110年3月26日修正評估標準調整後，因「前科紀錄與行為表現」項下之「毒品犯罪相關司法紀錄」及「其他相關犯罪紀錄」之評估標準修正，依修正後評估標準重新計算請求人之總分，其總分為44分，並未達60分，應評定為「無繼續施用毒品傾向」，自難認請求人有繼續施用毒品傾向，因認檢察官原以法務部110年3月26日修正前之評分標準認為請求人有繼續施用毒品之傾向而聲請對請求人施以強制戒治，尚非妥適，臺南地院未及審酌前開修正後之評分標準逕裁准檢察官之聲請，即無可維持等語。</w:t>
      </w:r>
    </w:p>
  </w:footnote>
  <w:footnote w:id="9">
    <w:p w:rsidR="008F2D47" w:rsidRPr="00732BB8" w:rsidRDefault="008F2D47" w:rsidP="00C974C4">
      <w:pPr>
        <w:pStyle w:val="afd"/>
        <w:ind w:leftChars="3" w:left="191" w:hangingChars="82" w:hanging="181"/>
        <w:jc w:val="both"/>
      </w:pPr>
      <w:r w:rsidRPr="00732BB8">
        <w:rPr>
          <w:rStyle w:val="aff"/>
        </w:rPr>
        <w:footnoteRef/>
      </w:r>
      <w:r w:rsidRPr="00732BB8">
        <w:t xml:space="preserve"> </w:t>
      </w:r>
      <w:r w:rsidRPr="00732BB8">
        <w:rPr>
          <w:rFonts w:asciiTheme="minorEastAsia" w:eastAsiaTheme="minorEastAsia" w:hAnsiTheme="minorEastAsia" w:hint="eastAsia"/>
        </w:rPr>
        <w:t>至於臺南分監是否同時傳真郭檢察官開立之乙種指揮書及110年4月16日釋票，依據現有事證無從確知。</w:t>
      </w:r>
    </w:p>
  </w:footnote>
  <w:footnote w:id="10">
    <w:p w:rsidR="008F2D47" w:rsidRPr="00732BB8" w:rsidRDefault="008F2D47" w:rsidP="00BC02D8">
      <w:pPr>
        <w:pStyle w:val="afd"/>
        <w:jc w:val="both"/>
      </w:pPr>
      <w:r w:rsidRPr="00732BB8">
        <w:rPr>
          <w:rStyle w:val="aff"/>
        </w:rPr>
        <w:footnoteRef/>
      </w:r>
      <w:r w:rsidRPr="00732BB8">
        <w:t xml:space="preserve"> </w:t>
      </w:r>
      <w:r w:rsidRPr="00732BB8">
        <w:rPr>
          <w:rFonts w:asciiTheme="minorEastAsia" w:eastAsiaTheme="minorEastAsia" w:hAnsiTheme="minorEastAsia" w:hint="eastAsia"/>
        </w:rPr>
        <w:t>臺南地檢署110年7月15日南檢文丁1</w:t>
      </w:r>
      <w:r w:rsidRPr="00732BB8">
        <w:rPr>
          <w:rFonts w:asciiTheme="minorEastAsia" w:eastAsiaTheme="minorEastAsia" w:hAnsiTheme="minorEastAsia"/>
        </w:rPr>
        <w:t>10</w:t>
      </w:r>
      <w:r w:rsidRPr="00732BB8">
        <w:rPr>
          <w:rFonts w:asciiTheme="minorEastAsia" w:eastAsiaTheme="minorEastAsia" w:hAnsiTheme="minorEastAsia" w:hint="eastAsia"/>
        </w:rPr>
        <w:t>執聲他3</w:t>
      </w:r>
      <w:r w:rsidRPr="00732BB8">
        <w:rPr>
          <w:rFonts w:asciiTheme="minorEastAsia" w:eastAsiaTheme="minorEastAsia" w:hAnsiTheme="minorEastAsia"/>
        </w:rPr>
        <w:t>76</w:t>
      </w:r>
      <w:r w:rsidRPr="00732BB8">
        <w:rPr>
          <w:rFonts w:asciiTheme="minorEastAsia" w:eastAsiaTheme="minorEastAsia" w:hAnsiTheme="minorEastAsia" w:hint="eastAsia"/>
        </w:rPr>
        <w:t>字第1</w:t>
      </w:r>
      <w:r w:rsidRPr="00732BB8">
        <w:rPr>
          <w:rFonts w:asciiTheme="minorEastAsia" w:eastAsiaTheme="minorEastAsia" w:hAnsiTheme="minorEastAsia"/>
        </w:rPr>
        <w:t>109041727</w:t>
      </w:r>
      <w:r w:rsidRPr="00732BB8">
        <w:rPr>
          <w:rFonts w:asciiTheme="minorEastAsia" w:eastAsiaTheme="minorEastAsia" w:hAnsiTheme="minorEastAsia" w:hint="eastAsia"/>
        </w:rPr>
        <w:t>號函。</w:t>
      </w:r>
    </w:p>
  </w:footnote>
  <w:footnote w:id="11">
    <w:p w:rsidR="008F2D47" w:rsidRPr="00732BB8" w:rsidRDefault="008F2D47" w:rsidP="00255D46">
      <w:pPr>
        <w:pStyle w:val="afd"/>
        <w:ind w:left="238" w:hangingChars="108" w:hanging="238"/>
        <w:jc w:val="both"/>
      </w:pPr>
      <w:r w:rsidRPr="00732BB8">
        <w:rPr>
          <w:rStyle w:val="aff"/>
        </w:rPr>
        <w:footnoteRef/>
      </w:r>
      <w:r w:rsidRPr="00732BB8">
        <w:t xml:space="preserve"> </w:t>
      </w:r>
      <w:r w:rsidRPr="00732BB8">
        <w:rPr>
          <w:rFonts w:asciiTheme="minorEastAsia" w:eastAsiaTheme="minorEastAsia" w:hAnsiTheme="minorEastAsia" w:hint="eastAsia"/>
        </w:rPr>
        <w:t>刑事補償法第34條第2項：「依第1條所列法律執行職務之公務員，因故意或重大過失而違法，致生補償事件者，補償機關於補償後，應依國家賠償法規定，對該公務員求償。前項求償權自支付補償金之日起，因2年間不行使而消滅。」另依刑事補償事件求償作業要點第5點第1項：「補償法院於補償後，應本於職權審查是否行使求償權及其求償之範圍，如認執行職務之原承辦公務員，因故意或重大過失而違法，致生補償事件者，應依國家賠償法規定，對該員求償。」</w:t>
      </w:r>
    </w:p>
  </w:footnote>
  <w:footnote w:id="12">
    <w:p w:rsidR="008F2D47" w:rsidRPr="00732BB8" w:rsidRDefault="008F2D47" w:rsidP="00B34ADA">
      <w:pPr>
        <w:pStyle w:val="afd"/>
        <w:jc w:val="both"/>
      </w:pPr>
      <w:r w:rsidRPr="00732BB8">
        <w:rPr>
          <w:rStyle w:val="aff"/>
        </w:rPr>
        <w:footnoteRef/>
      </w:r>
      <w:r w:rsidRPr="00732BB8">
        <w:t xml:space="preserve"> </w:t>
      </w:r>
      <w:r w:rsidRPr="00732BB8">
        <w:rPr>
          <w:rFonts w:asciiTheme="minorEastAsia" w:eastAsiaTheme="minorEastAsia" w:hAnsiTheme="minorEastAsia" w:hint="eastAsia"/>
        </w:rPr>
        <w:t>臺南地檢署111年12月22日南檢文慎1</w:t>
      </w:r>
      <w:r w:rsidRPr="00732BB8">
        <w:rPr>
          <w:rFonts w:asciiTheme="minorEastAsia" w:eastAsiaTheme="minorEastAsia" w:hAnsiTheme="minorEastAsia"/>
        </w:rPr>
        <w:t>11</w:t>
      </w:r>
      <w:r w:rsidRPr="00732BB8">
        <w:rPr>
          <w:rFonts w:asciiTheme="minorEastAsia" w:eastAsiaTheme="minorEastAsia" w:hAnsiTheme="minorEastAsia" w:hint="eastAsia"/>
        </w:rPr>
        <w:t>調3</w:t>
      </w:r>
      <w:r w:rsidRPr="00732BB8">
        <w:rPr>
          <w:rFonts w:asciiTheme="minorEastAsia" w:eastAsiaTheme="minorEastAsia" w:hAnsiTheme="minorEastAsia"/>
        </w:rPr>
        <w:t>4</w:t>
      </w:r>
      <w:r w:rsidRPr="00732BB8">
        <w:rPr>
          <w:rFonts w:asciiTheme="minorEastAsia" w:eastAsiaTheme="minorEastAsia" w:hAnsiTheme="minorEastAsia" w:hint="eastAsia"/>
        </w:rPr>
        <w:t>字第1</w:t>
      </w:r>
      <w:r w:rsidRPr="00732BB8">
        <w:rPr>
          <w:rFonts w:asciiTheme="minorEastAsia" w:eastAsiaTheme="minorEastAsia" w:hAnsiTheme="minorEastAsia"/>
        </w:rPr>
        <w:t>1190928520</w:t>
      </w:r>
      <w:r w:rsidRPr="00732BB8">
        <w:rPr>
          <w:rFonts w:asciiTheme="minorEastAsia" w:eastAsiaTheme="minorEastAsia" w:hAnsiTheme="minorEastAsia" w:hint="eastAsia"/>
        </w:rPr>
        <w:t>號函。</w:t>
      </w:r>
    </w:p>
  </w:footnote>
  <w:footnote w:id="13">
    <w:p w:rsidR="008F2D47" w:rsidRPr="00732BB8" w:rsidRDefault="008F2D47" w:rsidP="00B34ADA">
      <w:pPr>
        <w:pStyle w:val="afd"/>
        <w:jc w:val="both"/>
      </w:pPr>
      <w:r w:rsidRPr="00732BB8">
        <w:rPr>
          <w:rStyle w:val="aff"/>
        </w:rPr>
        <w:footnoteRef/>
      </w:r>
      <w:r w:rsidRPr="00732BB8">
        <w:t xml:space="preserve"> </w:t>
      </w:r>
      <w:r w:rsidRPr="00732BB8">
        <w:rPr>
          <w:rFonts w:asciiTheme="minorEastAsia" w:eastAsiaTheme="minorEastAsia" w:hAnsiTheme="minorEastAsia" w:hint="eastAsia"/>
        </w:rPr>
        <w:t>臺南地檢署11</w:t>
      </w:r>
      <w:r w:rsidRPr="00732BB8">
        <w:rPr>
          <w:rFonts w:asciiTheme="minorEastAsia" w:eastAsiaTheme="minorEastAsia" w:hAnsiTheme="minorEastAsia"/>
        </w:rPr>
        <w:t>2</w:t>
      </w:r>
      <w:r w:rsidRPr="00732BB8">
        <w:rPr>
          <w:rFonts w:asciiTheme="minorEastAsia" w:eastAsiaTheme="minorEastAsia" w:hAnsiTheme="minorEastAsia" w:hint="eastAsia"/>
        </w:rPr>
        <w:t>年1月1</w:t>
      </w:r>
      <w:r w:rsidRPr="00732BB8">
        <w:rPr>
          <w:rFonts w:asciiTheme="minorEastAsia" w:eastAsiaTheme="minorEastAsia" w:hAnsiTheme="minorEastAsia"/>
        </w:rPr>
        <w:t>1</w:t>
      </w:r>
      <w:r w:rsidRPr="00732BB8">
        <w:rPr>
          <w:rFonts w:asciiTheme="minorEastAsia" w:eastAsiaTheme="minorEastAsia" w:hAnsiTheme="minorEastAsia" w:hint="eastAsia"/>
        </w:rPr>
        <w:t>日南檢文文字第1</w:t>
      </w:r>
      <w:r w:rsidRPr="00732BB8">
        <w:rPr>
          <w:rFonts w:asciiTheme="minorEastAsia" w:eastAsiaTheme="minorEastAsia" w:hAnsiTheme="minorEastAsia"/>
        </w:rPr>
        <w:t>1210500320</w:t>
      </w:r>
      <w:r w:rsidRPr="00732BB8">
        <w:rPr>
          <w:rFonts w:asciiTheme="minorEastAsia" w:eastAsiaTheme="minorEastAsia" w:hAnsiTheme="minorEastAsia" w:hint="eastAsia"/>
        </w:rPr>
        <w:t>號函。</w:t>
      </w:r>
    </w:p>
  </w:footnote>
  <w:footnote w:id="14">
    <w:p w:rsidR="008F2D47" w:rsidRPr="00732BB8" w:rsidRDefault="008F2D47" w:rsidP="00B34ADA">
      <w:pPr>
        <w:pStyle w:val="afd"/>
        <w:jc w:val="both"/>
      </w:pPr>
      <w:r w:rsidRPr="00732BB8">
        <w:rPr>
          <w:rStyle w:val="aff"/>
        </w:rPr>
        <w:footnoteRef/>
      </w:r>
      <w:r w:rsidRPr="00732BB8">
        <w:rPr>
          <w:rFonts w:hint="eastAsia"/>
        </w:rPr>
        <w:t xml:space="preserve"> </w:t>
      </w:r>
      <w:r w:rsidRPr="00732BB8">
        <w:rPr>
          <w:rFonts w:asciiTheme="minorEastAsia" w:eastAsiaTheme="minorEastAsia" w:hAnsiTheme="minorEastAsia" w:hint="eastAsia"/>
        </w:rPr>
        <w:t>高雄戒治所1</w:t>
      </w:r>
      <w:r w:rsidRPr="00732BB8">
        <w:rPr>
          <w:rFonts w:asciiTheme="minorEastAsia" w:eastAsiaTheme="minorEastAsia" w:hAnsiTheme="minorEastAsia"/>
        </w:rPr>
        <w:t>11</w:t>
      </w:r>
      <w:r w:rsidRPr="00732BB8">
        <w:rPr>
          <w:rFonts w:asciiTheme="minorEastAsia" w:eastAsiaTheme="minorEastAsia" w:hAnsiTheme="minorEastAsia" w:hint="eastAsia"/>
        </w:rPr>
        <w:t>年1</w:t>
      </w:r>
      <w:r w:rsidRPr="00732BB8">
        <w:rPr>
          <w:rFonts w:asciiTheme="minorEastAsia" w:eastAsiaTheme="minorEastAsia" w:hAnsiTheme="minorEastAsia"/>
        </w:rPr>
        <w:t>1</w:t>
      </w:r>
      <w:r w:rsidRPr="00732BB8">
        <w:rPr>
          <w:rFonts w:asciiTheme="minorEastAsia" w:eastAsiaTheme="minorEastAsia" w:hAnsiTheme="minorEastAsia" w:hint="eastAsia"/>
        </w:rPr>
        <w:t>月1</w:t>
      </w:r>
      <w:r w:rsidRPr="00732BB8">
        <w:rPr>
          <w:rFonts w:asciiTheme="minorEastAsia" w:eastAsiaTheme="minorEastAsia" w:hAnsiTheme="minorEastAsia"/>
        </w:rPr>
        <w:t>5</w:t>
      </w:r>
      <w:r w:rsidRPr="00732BB8">
        <w:rPr>
          <w:rFonts w:asciiTheme="minorEastAsia" w:eastAsiaTheme="minorEastAsia" w:hAnsiTheme="minorEastAsia" w:hint="eastAsia"/>
        </w:rPr>
        <w:t>日高戒所總名字第1</w:t>
      </w:r>
      <w:r w:rsidRPr="00732BB8">
        <w:rPr>
          <w:rFonts w:asciiTheme="minorEastAsia" w:eastAsiaTheme="minorEastAsia" w:hAnsiTheme="minorEastAsia"/>
        </w:rPr>
        <w:t>1100139030</w:t>
      </w:r>
      <w:r w:rsidRPr="00732BB8">
        <w:rPr>
          <w:rFonts w:asciiTheme="minorEastAsia" w:eastAsiaTheme="minorEastAsia" w:hAnsiTheme="minorEastAsia" w:hint="eastAsia"/>
        </w:rPr>
        <w:t>號函。</w:t>
      </w:r>
    </w:p>
  </w:footnote>
  <w:footnote w:id="15">
    <w:p w:rsidR="008F2D47" w:rsidRPr="00732BB8" w:rsidRDefault="008F2D47" w:rsidP="00B34ADA">
      <w:pPr>
        <w:pStyle w:val="afd"/>
        <w:jc w:val="both"/>
      </w:pPr>
      <w:r w:rsidRPr="00732BB8">
        <w:rPr>
          <w:rStyle w:val="aff"/>
        </w:rPr>
        <w:footnoteRef/>
      </w:r>
      <w:r w:rsidRPr="00732BB8">
        <w:rPr>
          <w:rFonts w:hint="eastAsia"/>
        </w:rPr>
        <w:t xml:space="preserve"> </w:t>
      </w:r>
      <w:r w:rsidRPr="00732BB8">
        <w:rPr>
          <w:rFonts w:asciiTheme="minorEastAsia" w:eastAsiaTheme="minorEastAsia" w:hAnsiTheme="minorEastAsia" w:hint="eastAsia"/>
        </w:rPr>
        <w:t>高雄戒治所11</w:t>
      </w:r>
      <w:r w:rsidRPr="00732BB8">
        <w:rPr>
          <w:rFonts w:asciiTheme="minorEastAsia" w:eastAsiaTheme="minorEastAsia" w:hAnsiTheme="minorEastAsia"/>
        </w:rPr>
        <w:t>2</w:t>
      </w:r>
      <w:r w:rsidRPr="00732BB8">
        <w:rPr>
          <w:rFonts w:asciiTheme="minorEastAsia" w:eastAsiaTheme="minorEastAsia" w:hAnsiTheme="minorEastAsia" w:hint="eastAsia"/>
        </w:rPr>
        <w:t>年2月2</w:t>
      </w:r>
      <w:r w:rsidRPr="00732BB8">
        <w:rPr>
          <w:rFonts w:asciiTheme="minorEastAsia" w:eastAsiaTheme="minorEastAsia" w:hAnsiTheme="minorEastAsia"/>
        </w:rPr>
        <w:t>3</w:t>
      </w:r>
      <w:r w:rsidRPr="00732BB8">
        <w:rPr>
          <w:rFonts w:asciiTheme="minorEastAsia" w:eastAsiaTheme="minorEastAsia" w:hAnsiTheme="minorEastAsia" w:hint="eastAsia"/>
        </w:rPr>
        <w:t>日高戒所總名字第11</w:t>
      </w:r>
      <w:r w:rsidRPr="00732BB8">
        <w:rPr>
          <w:rFonts w:asciiTheme="minorEastAsia" w:eastAsiaTheme="minorEastAsia" w:hAnsiTheme="minorEastAsia"/>
        </w:rPr>
        <w:t>204000060</w:t>
      </w:r>
      <w:r w:rsidRPr="00732BB8">
        <w:rPr>
          <w:rFonts w:asciiTheme="minorEastAsia" w:eastAsiaTheme="minorEastAsia" w:hAnsiTheme="minorEastAsia" w:hint="eastAsia"/>
        </w:rPr>
        <w:t>號函。</w:t>
      </w:r>
    </w:p>
  </w:footnote>
  <w:footnote w:id="16">
    <w:p w:rsidR="008F2D47" w:rsidRPr="00732BB8" w:rsidRDefault="008F2D47" w:rsidP="00B34ADA">
      <w:pPr>
        <w:pStyle w:val="afd"/>
        <w:jc w:val="both"/>
      </w:pPr>
      <w:r w:rsidRPr="00732BB8">
        <w:rPr>
          <w:rStyle w:val="aff"/>
        </w:rPr>
        <w:footnoteRef/>
      </w:r>
      <w:r w:rsidRPr="00732BB8">
        <w:t xml:space="preserve"> </w:t>
      </w:r>
      <w:r w:rsidRPr="00732BB8">
        <w:rPr>
          <w:rFonts w:asciiTheme="minorEastAsia" w:eastAsiaTheme="minorEastAsia" w:hAnsiTheme="minorEastAsia" w:hint="eastAsia"/>
        </w:rPr>
        <w:t>法務部1</w:t>
      </w:r>
      <w:r w:rsidRPr="00732BB8">
        <w:rPr>
          <w:rFonts w:asciiTheme="minorEastAsia" w:eastAsiaTheme="minorEastAsia" w:hAnsiTheme="minorEastAsia"/>
        </w:rPr>
        <w:t>1</w:t>
      </w:r>
      <w:r w:rsidRPr="00732BB8">
        <w:rPr>
          <w:rFonts w:asciiTheme="minorEastAsia" w:eastAsiaTheme="minorEastAsia" w:hAnsiTheme="minorEastAsia" w:hint="eastAsia"/>
        </w:rPr>
        <w:t>3年7月9日法檢字第1</w:t>
      </w:r>
      <w:r w:rsidRPr="00732BB8">
        <w:rPr>
          <w:rFonts w:asciiTheme="minorEastAsia" w:eastAsiaTheme="minorEastAsia" w:hAnsiTheme="minorEastAsia"/>
        </w:rPr>
        <w:t>1300572380</w:t>
      </w:r>
      <w:r w:rsidRPr="00732BB8">
        <w:rPr>
          <w:rFonts w:asciiTheme="minorEastAsia" w:eastAsiaTheme="minorEastAsia" w:hAnsiTheme="minorEastAsia" w:hint="eastAsia"/>
        </w:rPr>
        <w:t>號函。</w:t>
      </w:r>
    </w:p>
  </w:footnote>
  <w:footnote w:id="17">
    <w:p w:rsidR="008F2D47" w:rsidRPr="00732BB8" w:rsidRDefault="008F2D47">
      <w:pPr>
        <w:pStyle w:val="afd"/>
      </w:pPr>
      <w:r w:rsidRPr="00732BB8">
        <w:rPr>
          <w:rStyle w:val="aff"/>
        </w:rPr>
        <w:footnoteRef/>
      </w:r>
      <w:r w:rsidRPr="00732BB8">
        <w:t xml:space="preserve"> </w:t>
      </w:r>
      <w:r w:rsidRPr="00732BB8">
        <w:rPr>
          <w:rFonts w:asciiTheme="minorEastAsia" w:eastAsiaTheme="minorEastAsia" w:hAnsiTheme="minorEastAsia" w:hint="eastAsia"/>
        </w:rPr>
        <w:t>法務部114年4月17日法檢字第11400530360號函。</w:t>
      </w:r>
    </w:p>
  </w:footnote>
  <w:footnote w:id="18">
    <w:p w:rsidR="008F2D47" w:rsidRPr="00732BB8" w:rsidRDefault="008F2D47" w:rsidP="00E75C18">
      <w:pPr>
        <w:pStyle w:val="afd"/>
      </w:pPr>
      <w:r w:rsidRPr="00732BB8">
        <w:rPr>
          <w:rStyle w:val="aff"/>
        </w:rPr>
        <w:footnoteRef/>
      </w:r>
      <w:r w:rsidRPr="00732BB8">
        <w:t xml:space="preserve"> </w:t>
      </w:r>
      <w:r w:rsidRPr="00732BB8">
        <w:rPr>
          <w:rFonts w:asciiTheme="minorEastAsia" w:eastAsiaTheme="minorEastAsia" w:hAnsiTheme="minorEastAsia" w:hint="eastAsia"/>
        </w:rPr>
        <w:t>臺南地檢署113年9月9日南檢和良113調28字第1139066668號函。</w:t>
      </w:r>
    </w:p>
  </w:footnote>
  <w:footnote w:id="19">
    <w:p w:rsidR="008F2D47" w:rsidRPr="00732BB8" w:rsidRDefault="008F2D47" w:rsidP="00E75C18">
      <w:pPr>
        <w:pStyle w:val="afd"/>
      </w:pPr>
      <w:r w:rsidRPr="00732BB8">
        <w:rPr>
          <w:rStyle w:val="aff"/>
        </w:rPr>
        <w:footnoteRef/>
      </w:r>
      <w:r w:rsidRPr="00732BB8">
        <w:t xml:space="preserve"> </w:t>
      </w:r>
      <w:r w:rsidRPr="00732BB8">
        <w:rPr>
          <w:rFonts w:asciiTheme="minorEastAsia" w:eastAsiaTheme="minorEastAsia" w:hAnsiTheme="minorEastAsia" w:hint="eastAsia"/>
        </w:rPr>
        <w:t>臺南高分院113年9月13日南分院瑞文字第1130005119號函。</w:t>
      </w:r>
    </w:p>
  </w:footnote>
  <w:footnote w:id="20">
    <w:p w:rsidR="008F2D47" w:rsidRDefault="008F2D47" w:rsidP="00010F47">
      <w:pPr>
        <w:pStyle w:val="afd"/>
        <w:ind w:leftChars="4" w:left="252" w:hangingChars="108" w:hanging="238"/>
        <w:jc w:val="both"/>
      </w:pPr>
      <w:r>
        <w:rPr>
          <w:rStyle w:val="aff"/>
        </w:rPr>
        <w:footnoteRef/>
      </w:r>
      <w:r>
        <w:t xml:space="preserve"> </w:t>
      </w:r>
      <w:r w:rsidRPr="00010F47">
        <w:rPr>
          <w:rFonts w:asciiTheme="minorEastAsia" w:eastAsiaTheme="minorEastAsia" w:hAnsiTheme="minorEastAsia" w:hint="eastAsia"/>
        </w:rPr>
        <w:t>例如：(1)少年事件處理法對少年採取教育與輔導為主的執行規定，保障少年健全之自我成長，並強調復歸社會的目標。(2)保安處分執行法之立法目的為對受監護、禁戒、強制治療及保護管束等受處分人提供適當之保護、教育、矯正、治療或其他處遇措施，以降低其再犯危險性，使其儘早復歸社會。(3)監獄行刑法規定監所內受刑人的管理與矯正，以矯治處遇為目的，促使受刑人改悔向上，培養其適應社會生活之能力。(4)刑事訴訟法第457條至第484條規範執行之程序與救濟途徑。</w:t>
      </w:r>
    </w:p>
  </w:footnote>
  <w:footnote w:id="21">
    <w:p w:rsidR="008F2D47" w:rsidRDefault="008F2D47" w:rsidP="00D91C53">
      <w:pPr>
        <w:pStyle w:val="afd"/>
        <w:ind w:leftChars="4" w:left="252" w:hangingChars="108" w:hanging="238"/>
        <w:jc w:val="both"/>
      </w:pPr>
      <w:r>
        <w:rPr>
          <w:rStyle w:val="aff"/>
        </w:rPr>
        <w:footnoteRef/>
      </w:r>
      <w:r>
        <w:t xml:space="preserve"> </w:t>
      </w:r>
      <w:r w:rsidRPr="00D91C53">
        <w:rPr>
          <w:rFonts w:asciiTheme="minorEastAsia" w:eastAsiaTheme="minorEastAsia" w:hAnsiTheme="minorEastAsia" w:hint="eastAsia"/>
        </w:rPr>
        <w:t>例如：(1)保安處分執行法修正：社會大眾近年來關注精神障礙及性侵案件被告，該部已修正刑法第87條監護處分等相關規定，目前正研議保安處分執行法修法，希望可以兼顧受處分人醫療、保護、教育、矯正等目的，更進一步保障受處分人權益。分散式立法模式在修法時即無須再考量是否可能影響少年案件、監獄收容人的相關規定。(2)外界對受刑人及被告送入金錢與飲食及必需物品辦法修正：為保障監獄收容人健康與安全的基本權，目前該部已預告修正該辦法。分散式立法模式在修法時即無須再考量是否可能影響少年、保安處分受處分人的相關權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0907DD"/>
    <w:multiLevelType w:val="hybridMultilevel"/>
    <w:tmpl w:val="E4F07F32"/>
    <w:lvl w:ilvl="0" w:tplc="7EF0582C">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9E6A8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AA1880"/>
    <w:multiLevelType w:val="multilevel"/>
    <w:tmpl w:val="5646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DD52C7"/>
    <w:multiLevelType w:val="hybridMultilevel"/>
    <w:tmpl w:val="191C94A8"/>
    <w:lvl w:ilvl="0" w:tplc="8E9A36D4">
      <w:start w:val="1"/>
      <w:numFmt w:val="decimal"/>
      <w:pStyle w:val="a1"/>
      <w:lvlText w:val="表%1、"/>
      <w:lvlJc w:val="left"/>
      <w:pPr>
        <w:ind w:left="906" w:hanging="480"/>
      </w:pPr>
      <w:rPr>
        <w:rFonts w:hint="eastAsia"/>
        <w:b w:val="0"/>
        <w:color w:val="auto"/>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6" w15:restartNumberingAfterBreak="0">
    <w:nsid w:val="3C456BBD"/>
    <w:multiLevelType w:val="hybridMultilevel"/>
    <w:tmpl w:val="806C1682"/>
    <w:lvl w:ilvl="0" w:tplc="EF2635D4">
      <w:start w:val="1"/>
      <w:numFmt w:val="decimal"/>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8244A"/>
    <w:multiLevelType w:val="hybridMultilevel"/>
    <w:tmpl w:val="4F806EAA"/>
    <w:lvl w:ilvl="0" w:tplc="79A2C306">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6A12906C"/>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267405"/>
    <w:multiLevelType w:val="hybridMultilevel"/>
    <w:tmpl w:val="412E0066"/>
    <w:lvl w:ilvl="0" w:tplc="BAF4D2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7D1EB5"/>
    <w:multiLevelType w:val="hybridMultilevel"/>
    <w:tmpl w:val="3FA619C0"/>
    <w:lvl w:ilvl="0" w:tplc="93EC731A">
      <w:start w:val="1"/>
      <w:numFmt w:val="decimal"/>
      <w:lvlText w:val="%1."/>
      <w:lvlJc w:val="left"/>
      <w:pPr>
        <w:ind w:left="610" w:hanging="6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0"/>
  </w:num>
  <w:num w:numId="4">
    <w:abstractNumId w:val="7"/>
  </w:num>
  <w:num w:numId="5">
    <w:abstractNumId w:val="11"/>
  </w:num>
  <w:num w:numId="6">
    <w:abstractNumId w:val="2"/>
  </w:num>
  <w:num w:numId="7">
    <w:abstractNumId w:val="12"/>
  </w:num>
  <w:num w:numId="8">
    <w:abstractNumId w:val="9"/>
  </w:num>
  <w:num w:numId="9">
    <w:abstractNumId w:val="5"/>
  </w:num>
  <w:num w:numId="10">
    <w:abstractNumId w:val="1"/>
  </w:num>
  <w:num w:numId="11">
    <w:abstractNumId w:val="13"/>
  </w:num>
  <w:num w:numId="12">
    <w:abstractNumId w:val="8"/>
  </w:num>
  <w:num w:numId="13">
    <w:abstractNumId w:val="6"/>
  </w:num>
  <w:num w:numId="14">
    <w:abstractNumId w:val="14"/>
  </w:num>
  <w:num w:numId="15">
    <w:abstractNumId w:val="2"/>
  </w:num>
  <w:num w:numId="16">
    <w:abstractNumId w:val="3"/>
  </w:num>
  <w:num w:numId="17">
    <w:abstractNumId w:val="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E6"/>
    <w:rsid w:val="0000065E"/>
    <w:rsid w:val="000012A2"/>
    <w:rsid w:val="00001474"/>
    <w:rsid w:val="000018F6"/>
    <w:rsid w:val="00001A0E"/>
    <w:rsid w:val="00001AF0"/>
    <w:rsid w:val="000022B0"/>
    <w:rsid w:val="0000261A"/>
    <w:rsid w:val="0000271F"/>
    <w:rsid w:val="00002C8E"/>
    <w:rsid w:val="00003364"/>
    <w:rsid w:val="0000357E"/>
    <w:rsid w:val="00003966"/>
    <w:rsid w:val="00003AAB"/>
    <w:rsid w:val="0000449D"/>
    <w:rsid w:val="00004895"/>
    <w:rsid w:val="00004CA7"/>
    <w:rsid w:val="000055ED"/>
    <w:rsid w:val="00005E46"/>
    <w:rsid w:val="00006356"/>
    <w:rsid w:val="00006961"/>
    <w:rsid w:val="0000707B"/>
    <w:rsid w:val="00007265"/>
    <w:rsid w:val="00007502"/>
    <w:rsid w:val="00010120"/>
    <w:rsid w:val="000101AF"/>
    <w:rsid w:val="000106BE"/>
    <w:rsid w:val="00010996"/>
    <w:rsid w:val="00010F47"/>
    <w:rsid w:val="000112BF"/>
    <w:rsid w:val="000121F2"/>
    <w:rsid w:val="00012233"/>
    <w:rsid w:val="000122B3"/>
    <w:rsid w:val="000125C3"/>
    <w:rsid w:val="000125D3"/>
    <w:rsid w:val="0001267C"/>
    <w:rsid w:val="00012C8B"/>
    <w:rsid w:val="000132AD"/>
    <w:rsid w:val="000146DB"/>
    <w:rsid w:val="000149D3"/>
    <w:rsid w:val="00014CBC"/>
    <w:rsid w:val="00014CE6"/>
    <w:rsid w:val="00015478"/>
    <w:rsid w:val="00015645"/>
    <w:rsid w:val="000157DC"/>
    <w:rsid w:val="00015DE9"/>
    <w:rsid w:val="00015E4A"/>
    <w:rsid w:val="00015EAE"/>
    <w:rsid w:val="00015EB6"/>
    <w:rsid w:val="000165FD"/>
    <w:rsid w:val="00016736"/>
    <w:rsid w:val="000167AC"/>
    <w:rsid w:val="00016A52"/>
    <w:rsid w:val="00017194"/>
    <w:rsid w:val="000171C7"/>
    <w:rsid w:val="0001729D"/>
    <w:rsid w:val="00017318"/>
    <w:rsid w:val="0001740A"/>
    <w:rsid w:val="00017421"/>
    <w:rsid w:val="00017643"/>
    <w:rsid w:val="00017B3A"/>
    <w:rsid w:val="00017D56"/>
    <w:rsid w:val="00017D96"/>
    <w:rsid w:val="000202E7"/>
    <w:rsid w:val="000206C2"/>
    <w:rsid w:val="00021910"/>
    <w:rsid w:val="00021B77"/>
    <w:rsid w:val="00021D77"/>
    <w:rsid w:val="0002299A"/>
    <w:rsid w:val="000229AD"/>
    <w:rsid w:val="00022EA1"/>
    <w:rsid w:val="00023584"/>
    <w:rsid w:val="00023652"/>
    <w:rsid w:val="00023EE2"/>
    <w:rsid w:val="000246F7"/>
    <w:rsid w:val="00024AAC"/>
    <w:rsid w:val="00024D6D"/>
    <w:rsid w:val="00025D0D"/>
    <w:rsid w:val="0002619F"/>
    <w:rsid w:val="000267DB"/>
    <w:rsid w:val="00026864"/>
    <w:rsid w:val="00026878"/>
    <w:rsid w:val="000268C7"/>
    <w:rsid w:val="00026AAD"/>
    <w:rsid w:val="00026F28"/>
    <w:rsid w:val="00027108"/>
    <w:rsid w:val="000275E7"/>
    <w:rsid w:val="000277B3"/>
    <w:rsid w:val="00027CF2"/>
    <w:rsid w:val="0003056F"/>
    <w:rsid w:val="000306D4"/>
    <w:rsid w:val="00030C33"/>
    <w:rsid w:val="00030CBE"/>
    <w:rsid w:val="00030F19"/>
    <w:rsid w:val="00030F8B"/>
    <w:rsid w:val="0003114D"/>
    <w:rsid w:val="00032353"/>
    <w:rsid w:val="000325C5"/>
    <w:rsid w:val="00032CC7"/>
    <w:rsid w:val="000337A0"/>
    <w:rsid w:val="00033932"/>
    <w:rsid w:val="00033C42"/>
    <w:rsid w:val="0003427F"/>
    <w:rsid w:val="000342AF"/>
    <w:rsid w:val="00034382"/>
    <w:rsid w:val="000343FB"/>
    <w:rsid w:val="000350B1"/>
    <w:rsid w:val="000354C3"/>
    <w:rsid w:val="00035DD4"/>
    <w:rsid w:val="00035E42"/>
    <w:rsid w:val="00035F6C"/>
    <w:rsid w:val="00036388"/>
    <w:rsid w:val="00036A28"/>
    <w:rsid w:val="00036D76"/>
    <w:rsid w:val="0003733F"/>
    <w:rsid w:val="0003782B"/>
    <w:rsid w:val="000379EC"/>
    <w:rsid w:val="00037E82"/>
    <w:rsid w:val="00037EFB"/>
    <w:rsid w:val="00037FB8"/>
    <w:rsid w:val="00040423"/>
    <w:rsid w:val="00040BAF"/>
    <w:rsid w:val="000412AE"/>
    <w:rsid w:val="000415A0"/>
    <w:rsid w:val="000415DE"/>
    <w:rsid w:val="00041949"/>
    <w:rsid w:val="00042170"/>
    <w:rsid w:val="000427D1"/>
    <w:rsid w:val="00042EBF"/>
    <w:rsid w:val="0004351A"/>
    <w:rsid w:val="0004430B"/>
    <w:rsid w:val="00044CAC"/>
    <w:rsid w:val="00045222"/>
    <w:rsid w:val="000455F5"/>
    <w:rsid w:val="00046C69"/>
    <w:rsid w:val="0004749C"/>
    <w:rsid w:val="00047D1A"/>
    <w:rsid w:val="0005010B"/>
    <w:rsid w:val="0005077F"/>
    <w:rsid w:val="00051898"/>
    <w:rsid w:val="000518CA"/>
    <w:rsid w:val="0005223C"/>
    <w:rsid w:val="00053824"/>
    <w:rsid w:val="00053A3E"/>
    <w:rsid w:val="00053C92"/>
    <w:rsid w:val="00053EC1"/>
    <w:rsid w:val="000541B2"/>
    <w:rsid w:val="00054982"/>
    <w:rsid w:val="00054AA9"/>
    <w:rsid w:val="00054DC0"/>
    <w:rsid w:val="00054F1A"/>
    <w:rsid w:val="00055674"/>
    <w:rsid w:val="00055CDC"/>
    <w:rsid w:val="00056867"/>
    <w:rsid w:val="00056AD8"/>
    <w:rsid w:val="00056E5F"/>
    <w:rsid w:val="000571BE"/>
    <w:rsid w:val="0005775E"/>
    <w:rsid w:val="00057CE1"/>
    <w:rsid w:val="00057E58"/>
    <w:rsid w:val="00057F32"/>
    <w:rsid w:val="00060146"/>
    <w:rsid w:val="0006019E"/>
    <w:rsid w:val="0006039D"/>
    <w:rsid w:val="000607AF"/>
    <w:rsid w:val="000607E3"/>
    <w:rsid w:val="00061753"/>
    <w:rsid w:val="000617C9"/>
    <w:rsid w:val="00061C80"/>
    <w:rsid w:val="00061CA6"/>
    <w:rsid w:val="00061FAE"/>
    <w:rsid w:val="0006204F"/>
    <w:rsid w:val="00062A25"/>
    <w:rsid w:val="00063038"/>
    <w:rsid w:val="000636AF"/>
    <w:rsid w:val="0006383C"/>
    <w:rsid w:val="00063967"/>
    <w:rsid w:val="00063B16"/>
    <w:rsid w:val="00063F54"/>
    <w:rsid w:val="000646CF"/>
    <w:rsid w:val="00064706"/>
    <w:rsid w:val="0006500B"/>
    <w:rsid w:val="00065A4C"/>
    <w:rsid w:val="00065DDB"/>
    <w:rsid w:val="000660A2"/>
    <w:rsid w:val="00066517"/>
    <w:rsid w:val="000670BB"/>
    <w:rsid w:val="0006741E"/>
    <w:rsid w:val="0006755F"/>
    <w:rsid w:val="00070187"/>
    <w:rsid w:val="000705B9"/>
    <w:rsid w:val="0007071E"/>
    <w:rsid w:val="0007128F"/>
    <w:rsid w:val="000727BA"/>
    <w:rsid w:val="0007287A"/>
    <w:rsid w:val="00072DA0"/>
    <w:rsid w:val="00072FB8"/>
    <w:rsid w:val="00073042"/>
    <w:rsid w:val="0007331B"/>
    <w:rsid w:val="00073C88"/>
    <w:rsid w:val="00073CB5"/>
    <w:rsid w:val="0007425C"/>
    <w:rsid w:val="00075666"/>
    <w:rsid w:val="0007597C"/>
    <w:rsid w:val="00075B5D"/>
    <w:rsid w:val="0007647E"/>
    <w:rsid w:val="00077553"/>
    <w:rsid w:val="0007784A"/>
    <w:rsid w:val="000779A7"/>
    <w:rsid w:val="00077AA1"/>
    <w:rsid w:val="00077BF4"/>
    <w:rsid w:val="00077BFC"/>
    <w:rsid w:val="00077E34"/>
    <w:rsid w:val="0008047A"/>
    <w:rsid w:val="000806FF"/>
    <w:rsid w:val="000809E5"/>
    <w:rsid w:val="00080B77"/>
    <w:rsid w:val="00080CE1"/>
    <w:rsid w:val="00080F6B"/>
    <w:rsid w:val="000812B0"/>
    <w:rsid w:val="000816E1"/>
    <w:rsid w:val="00081B2A"/>
    <w:rsid w:val="00081BF4"/>
    <w:rsid w:val="000821EC"/>
    <w:rsid w:val="0008221B"/>
    <w:rsid w:val="00082730"/>
    <w:rsid w:val="0008287A"/>
    <w:rsid w:val="000828E8"/>
    <w:rsid w:val="00082D5C"/>
    <w:rsid w:val="00082FFE"/>
    <w:rsid w:val="00083BFD"/>
    <w:rsid w:val="00083CD6"/>
    <w:rsid w:val="00083DB0"/>
    <w:rsid w:val="00084576"/>
    <w:rsid w:val="00084953"/>
    <w:rsid w:val="000851A2"/>
    <w:rsid w:val="0008531E"/>
    <w:rsid w:val="00085584"/>
    <w:rsid w:val="00085659"/>
    <w:rsid w:val="00085866"/>
    <w:rsid w:val="00085896"/>
    <w:rsid w:val="00085C0D"/>
    <w:rsid w:val="00085FB6"/>
    <w:rsid w:val="00086B5C"/>
    <w:rsid w:val="000908E1"/>
    <w:rsid w:val="00090CBF"/>
    <w:rsid w:val="00091451"/>
    <w:rsid w:val="00091C8E"/>
    <w:rsid w:val="00091D8D"/>
    <w:rsid w:val="00091EF9"/>
    <w:rsid w:val="000923AB"/>
    <w:rsid w:val="000924D0"/>
    <w:rsid w:val="0009352E"/>
    <w:rsid w:val="00093CC3"/>
    <w:rsid w:val="00093D15"/>
    <w:rsid w:val="000942B8"/>
    <w:rsid w:val="00094707"/>
    <w:rsid w:val="00095061"/>
    <w:rsid w:val="000955A0"/>
    <w:rsid w:val="00095ABD"/>
    <w:rsid w:val="00095AEE"/>
    <w:rsid w:val="00095B60"/>
    <w:rsid w:val="00096903"/>
    <w:rsid w:val="00096B96"/>
    <w:rsid w:val="000A0034"/>
    <w:rsid w:val="000A00D9"/>
    <w:rsid w:val="000A00E9"/>
    <w:rsid w:val="000A0131"/>
    <w:rsid w:val="000A0166"/>
    <w:rsid w:val="000A0552"/>
    <w:rsid w:val="000A0792"/>
    <w:rsid w:val="000A08D7"/>
    <w:rsid w:val="000A0C72"/>
    <w:rsid w:val="000A0E75"/>
    <w:rsid w:val="000A1B0F"/>
    <w:rsid w:val="000A1E85"/>
    <w:rsid w:val="000A258E"/>
    <w:rsid w:val="000A2692"/>
    <w:rsid w:val="000A27F8"/>
    <w:rsid w:val="000A2D1E"/>
    <w:rsid w:val="000A2F3F"/>
    <w:rsid w:val="000A3A6D"/>
    <w:rsid w:val="000A3DA8"/>
    <w:rsid w:val="000A3F1C"/>
    <w:rsid w:val="000A41FE"/>
    <w:rsid w:val="000A435A"/>
    <w:rsid w:val="000A45AD"/>
    <w:rsid w:val="000A4ACC"/>
    <w:rsid w:val="000A4BC9"/>
    <w:rsid w:val="000A4CCC"/>
    <w:rsid w:val="000A4E1C"/>
    <w:rsid w:val="000A55A6"/>
    <w:rsid w:val="000A5AF7"/>
    <w:rsid w:val="000A5B47"/>
    <w:rsid w:val="000A5E7B"/>
    <w:rsid w:val="000A5EE2"/>
    <w:rsid w:val="000A5F14"/>
    <w:rsid w:val="000A6C06"/>
    <w:rsid w:val="000A6D81"/>
    <w:rsid w:val="000A7DC0"/>
    <w:rsid w:val="000A7DFA"/>
    <w:rsid w:val="000B0918"/>
    <w:rsid w:val="000B0B4A"/>
    <w:rsid w:val="000B13D4"/>
    <w:rsid w:val="000B1576"/>
    <w:rsid w:val="000B1D40"/>
    <w:rsid w:val="000B1D83"/>
    <w:rsid w:val="000B1EB1"/>
    <w:rsid w:val="000B273D"/>
    <w:rsid w:val="000B279A"/>
    <w:rsid w:val="000B3361"/>
    <w:rsid w:val="000B39E6"/>
    <w:rsid w:val="000B3C03"/>
    <w:rsid w:val="000B406B"/>
    <w:rsid w:val="000B4345"/>
    <w:rsid w:val="000B5A9D"/>
    <w:rsid w:val="000B5C29"/>
    <w:rsid w:val="000B61D2"/>
    <w:rsid w:val="000B62DE"/>
    <w:rsid w:val="000B6577"/>
    <w:rsid w:val="000B681E"/>
    <w:rsid w:val="000B6928"/>
    <w:rsid w:val="000B70A7"/>
    <w:rsid w:val="000B73DD"/>
    <w:rsid w:val="000B7552"/>
    <w:rsid w:val="000B7739"/>
    <w:rsid w:val="000B7E3E"/>
    <w:rsid w:val="000C008B"/>
    <w:rsid w:val="000C0733"/>
    <w:rsid w:val="000C10C0"/>
    <w:rsid w:val="000C12C6"/>
    <w:rsid w:val="000C1550"/>
    <w:rsid w:val="000C1561"/>
    <w:rsid w:val="000C1927"/>
    <w:rsid w:val="000C1A9C"/>
    <w:rsid w:val="000C1E00"/>
    <w:rsid w:val="000C2435"/>
    <w:rsid w:val="000C2B00"/>
    <w:rsid w:val="000C2E81"/>
    <w:rsid w:val="000C2EA0"/>
    <w:rsid w:val="000C2EEB"/>
    <w:rsid w:val="000C3DE2"/>
    <w:rsid w:val="000C495F"/>
    <w:rsid w:val="000C4968"/>
    <w:rsid w:val="000C4FCE"/>
    <w:rsid w:val="000C5E48"/>
    <w:rsid w:val="000C6825"/>
    <w:rsid w:val="000C7598"/>
    <w:rsid w:val="000C7B15"/>
    <w:rsid w:val="000C7C5E"/>
    <w:rsid w:val="000C7C75"/>
    <w:rsid w:val="000D0178"/>
    <w:rsid w:val="000D023D"/>
    <w:rsid w:val="000D05C7"/>
    <w:rsid w:val="000D0D71"/>
    <w:rsid w:val="000D1375"/>
    <w:rsid w:val="000D1735"/>
    <w:rsid w:val="000D1DFE"/>
    <w:rsid w:val="000D2202"/>
    <w:rsid w:val="000D2589"/>
    <w:rsid w:val="000D27E4"/>
    <w:rsid w:val="000D29D5"/>
    <w:rsid w:val="000D3092"/>
    <w:rsid w:val="000D3D10"/>
    <w:rsid w:val="000D40F1"/>
    <w:rsid w:val="000D443C"/>
    <w:rsid w:val="000D445B"/>
    <w:rsid w:val="000D457E"/>
    <w:rsid w:val="000D49CF"/>
    <w:rsid w:val="000D4D73"/>
    <w:rsid w:val="000D4F87"/>
    <w:rsid w:val="000D516E"/>
    <w:rsid w:val="000D549D"/>
    <w:rsid w:val="000D5EF0"/>
    <w:rsid w:val="000D6359"/>
    <w:rsid w:val="000D6383"/>
    <w:rsid w:val="000D66D9"/>
    <w:rsid w:val="000D69E5"/>
    <w:rsid w:val="000D6A03"/>
    <w:rsid w:val="000D70FA"/>
    <w:rsid w:val="000D730D"/>
    <w:rsid w:val="000D7459"/>
    <w:rsid w:val="000D763B"/>
    <w:rsid w:val="000E025B"/>
    <w:rsid w:val="000E037C"/>
    <w:rsid w:val="000E04AA"/>
    <w:rsid w:val="000E0A5C"/>
    <w:rsid w:val="000E0E97"/>
    <w:rsid w:val="000E1600"/>
    <w:rsid w:val="000E1FE0"/>
    <w:rsid w:val="000E21B4"/>
    <w:rsid w:val="000E23F4"/>
    <w:rsid w:val="000E2424"/>
    <w:rsid w:val="000E2A9B"/>
    <w:rsid w:val="000E2E04"/>
    <w:rsid w:val="000E2E75"/>
    <w:rsid w:val="000E3442"/>
    <w:rsid w:val="000E3F6C"/>
    <w:rsid w:val="000E505C"/>
    <w:rsid w:val="000E5083"/>
    <w:rsid w:val="000E5324"/>
    <w:rsid w:val="000E58D8"/>
    <w:rsid w:val="000E5BCF"/>
    <w:rsid w:val="000E5C43"/>
    <w:rsid w:val="000E5F76"/>
    <w:rsid w:val="000E6431"/>
    <w:rsid w:val="000E6CEC"/>
    <w:rsid w:val="000E7129"/>
    <w:rsid w:val="000E7BA6"/>
    <w:rsid w:val="000E7BD0"/>
    <w:rsid w:val="000E7E1B"/>
    <w:rsid w:val="000F067C"/>
    <w:rsid w:val="000F0996"/>
    <w:rsid w:val="000F09C2"/>
    <w:rsid w:val="000F0C40"/>
    <w:rsid w:val="000F15E9"/>
    <w:rsid w:val="000F163A"/>
    <w:rsid w:val="000F1667"/>
    <w:rsid w:val="000F1692"/>
    <w:rsid w:val="000F1BC9"/>
    <w:rsid w:val="000F1BEC"/>
    <w:rsid w:val="000F1CE0"/>
    <w:rsid w:val="000F20DD"/>
    <w:rsid w:val="000F21A5"/>
    <w:rsid w:val="000F2291"/>
    <w:rsid w:val="000F2481"/>
    <w:rsid w:val="000F2ABD"/>
    <w:rsid w:val="000F36ED"/>
    <w:rsid w:val="000F3711"/>
    <w:rsid w:val="000F4083"/>
    <w:rsid w:val="000F435C"/>
    <w:rsid w:val="000F4CCD"/>
    <w:rsid w:val="000F50E0"/>
    <w:rsid w:val="000F5899"/>
    <w:rsid w:val="000F5F6B"/>
    <w:rsid w:val="000F6A32"/>
    <w:rsid w:val="000F75AD"/>
    <w:rsid w:val="000F76F4"/>
    <w:rsid w:val="000F7B8D"/>
    <w:rsid w:val="000F7BAC"/>
    <w:rsid w:val="00100373"/>
    <w:rsid w:val="0010056C"/>
    <w:rsid w:val="001005F9"/>
    <w:rsid w:val="00100DDB"/>
    <w:rsid w:val="00101125"/>
    <w:rsid w:val="00101612"/>
    <w:rsid w:val="001019EE"/>
    <w:rsid w:val="0010272D"/>
    <w:rsid w:val="00102B9F"/>
    <w:rsid w:val="001037CE"/>
    <w:rsid w:val="00103D35"/>
    <w:rsid w:val="00103E9B"/>
    <w:rsid w:val="00104272"/>
    <w:rsid w:val="001042E2"/>
    <w:rsid w:val="00104953"/>
    <w:rsid w:val="00104A24"/>
    <w:rsid w:val="00104CAD"/>
    <w:rsid w:val="00104F84"/>
    <w:rsid w:val="00105089"/>
    <w:rsid w:val="0010537A"/>
    <w:rsid w:val="00105530"/>
    <w:rsid w:val="00105BD0"/>
    <w:rsid w:val="001061EA"/>
    <w:rsid w:val="001063CC"/>
    <w:rsid w:val="00106577"/>
    <w:rsid w:val="0010705E"/>
    <w:rsid w:val="0010714D"/>
    <w:rsid w:val="00107308"/>
    <w:rsid w:val="00107316"/>
    <w:rsid w:val="00107889"/>
    <w:rsid w:val="00107C18"/>
    <w:rsid w:val="00107E2B"/>
    <w:rsid w:val="00107EC4"/>
    <w:rsid w:val="00110857"/>
    <w:rsid w:val="00111194"/>
    <w:rsid w:val="001115DA"/>
    <w:rsid w:val="00111EFD"/>
    <w:rsid w:val="00112035"/>
    <w:rsid w:val="00112086"/>
    <w:rsid w:val="001122F4"/>
    <w:rsid w:val="00112510"/>
    <w:rsid w:val="00112637"/>
    <w:rsid w:val="00112ABC"/>
    <w:rsid w:val="00112AD7"/>
    <w:rsid w:val="00112BB7"/>
    <w:rsid w:val="00113068"/>
    <w:rsid w:val="001133CA"/>
    <w:rsid w:val="00113ED6"/>
    <w:rsid w:val="00114393"/>
    <w:rsid w:val="00114B3C"/>
    <w:rsid w:val="0011549E"/>
    <w:rsid w:val="001157C6"/>
    <w:rsid w:val="00115BCB"/>
    <w:rsid w:val="00115D09"/>
    <w:rsid w:val="00116447"/>
    <w:rsid w:val="00116600"/>
    <w:rsid w:val="001170FF"/>
    <w:rsid w:val="00117999"/>
    <w:rsid w:val="0012001E"/>
    <w:rsid w:val="001200C3"/>
    <w:rsid w:val="00120485"/>
    <w:rsid w:val="00120706"/>
    <w:rsid w:val="00120858"/>
    <w:rsid w:val="00120DDA"/>
    <w:rsid w:val="00120F8C"/>
    <w:rsid w:val="001211C4"/>
    <w:rsid w:val="001211C6"/>
    <w:rsid w:val="001215E9"/>
    <w:rsid w:val="00121700"/>
    <w:rsid w:val="001217E5"/>
    <w:rsid w:val="001219B3"/>
    <w:rsid w:val="0012233A"/>
    <w:rsid w:val="0012394F"/>
    <w:rsid w:val="00123ACB"/>
    <w:rsid w:val="00123EF9"/>
    <w:rsid w:val="00124423"/>
    <w:rsid w:val="00124758"/>
    <w:rsid w:val="00124984"/>
    <w:rsid w:val="001254B9"/>
    <w:rsid w:val="00125693"/>
    <w:rsid w:val="00125E42"/>
    <w:rsid w:val="0012635C"/>
    <w:rsid w:val="0012663A"/>
    <w:rsid w:val="00126A55"/>
    <w:rsid w:val="00126E4C"/>
    <w:rsid w:val="00127352"/>
    <w:rsid w:val="00127B46"/>
    <w:rsid w:val="001309A2"/>
    <w:rsid w:val="001312C5"/>
    <w:rsid w:val="0013209F"/>
    <w:rsid w:val="00132144"/>
    <w:rsid w:val="001321D0"/>
    <w:rsid w:val="001324BE"/>
    <w:rsid w:val="00132B32"/>
    <w:rsid w:val="00132BED"/>
    <w:rsid w:val="001339EB"/>
    <w:rsid w:val="00133C19"/>
    <w:rsid w:val="00133EE3"/>
    <w:rsid w:val="00133F08"/>
    <w:rsid w:val="00133F30"/>
    <w:rsid w:val="001345E6"/>
    <w:rsid w:val="00134938"/>
    <w:rsid w:val="00135312"/>
    <w:rsid w:val="00135459"/>
    <w:rsid w:val="00135A8B"/>
    <w:rsid w:val="00135E8C"/>
    <w:rsid w:val="0013641D"/>
    <w:rsid w:val="0013654F"/>
    <w:rsid w:val="0013730F"/>
    <w:rsid w:val="0013739E"/>
    <w:rsid w:val="001378B0"/>
    <w:rsid w:val="00137936"/>
    <w:rsid w:val="0013793F"/>
    <w:rsid w:val="00140418"/>
    <w:rsid w:val="0014048C"/>
    <w:rsid w:val="001421B1"/>
    <w:rsid w:val="00142E00"/>
    <w:rsid w:val="00143D44"/>
    <w:rsid w:val="0014478B"/>
    <w:rsid w:val="0014492C"/>
    <w:rsid w:val="00144930"/>
    <w:rsid w:val="00144D52"/>
    <w:rsid w:val="00145A1C"/>
    <w:rsid w:val="00145F1C"/>
    <w:rsid w:val="001462F8"/>
    <w:rsid w:val="001467B4"/>
    <w:rsid w:val="00146874"/>
    <w:rsid w:val="001468F2"/>
    <w:rsid w:val="00146F4A"/>
    <w:rsid w:val="0014791E"/>
    <w:rsid w:val="00147A54"/>
    <w:rsid w:val="00147D88"/>
    <w:rsid w:val="00150360"/>
    <w:rsid w:val="001505A8"/>
    <w:rsid w:val="00150D9E"/>
    <w:rsid w:val="00150DD3"/>
    <w:rsid w:val="00150F32"/>
    <w:rsid w:val="00151290"/>
    <w:rsid w:val="001513B8"/>
    <w:rsid w:val="00151624"/>
    <w:rsid w:val="00151710"/>
    <w:rsid w:val="00151BD8"/>
    <w:rsid w:val="00152382"/>
    <w:rsid w:val="001524E3"/>
    <w:rsid w:val="00152793"/>
    <w:rsid w:val="00152947"/>
    <w:rsid w:val="00152C5B"/>
    <w:rsid w:val="00152FF4"/>
    <w:rsid w:val="001535B1"/>
    <w:rsid w:val="001537E2"/>
    <w:rsid w:val="00153B49"/>
    <w:rsid w:val="00153B7E"/>
    <w:rsid w:val="00153CA3"/>
    <w:rsid w:val="00153CF3"/>
    <w:rsid w:val="001545A9"/>
    <w:rsid w:val="00154F27"/>
    <w:rsid w:val="00155305"/>
    <w:rsid w:val="0015567A"/>
    <w:rsid w:val="00155B50"/>
    <w:rsid w:val="00156CE1"/>
    <w:rsid w:val="00156CE3"/>
    <w:rsid w:val="001575E7"/>
    <w:rsid w:val="0015797C"/>
    <w:rsid w:val="00157C14"/>
    <w:rsid w:val="00157D5B"/>
    <w:rsid w:val="00160143"/>
    <w:rsid w:val="00160330"/>
    <w:rsid w:val="001603A8"/>
    <w:rsid w:val="001605F9"/>
    <w:rsid w:val="001607C3"/>
    <w:rsid w:val="00160AD4"/>
    <w:rsid w:val="001611B3"/>
    <w:rsid w:val="00161748"/>
    <w:rsid w:val="00162D5F"/>
    <w:rsid w:val="001637C7"/>
    <w:rsid w:val="00163813"/>
    <w:rsid w:val="00163D8F"/>
    <w:rsid w:val="001646C7"/>
    <w:rsid w:val="0016480E"/>
    <w:rsid w:val="0016483F"/>
    <w:rsid w:val="00165E2A"/>
    <w:rsid w:val="00165FDA"/>
    <w:rsid w:val="0016612D"/>
    <w:rsid w:val="0016621D"/>
    <w:rsid w:val="00166A89"/>
    <w:rsid w:val="00166D7B"/>
    <w:rsid w:val="00167059"/>
    <w:rsid w:val="0016775D"/>
    <w:rsid w:val="0016778E"/>
    <w:rsid w:val="001702E1"/>
    <w:rsid w:val="001704DC"/>
    <w:rsid w:val="001709EE"/>
    <w:rsid w:val="00171095"/>
    <w:rsid w:val="00171AC1"/>
    <w:rsid w:val="00172119"/>
    <w:rsid w:val="001723FC"/>
    <w:rsid w:val="00172B4C"/>
    <w:rsid w:val="0017305C"/>
    <w:rsid w:val="0017324A"/>
    <w:rsid w:val="00173533"/>
    <w:rsid w:val="0017394F"/>
    <w:rsid w:val="00173CDD"/>
    <w:rsid w:val="00174297"/>
    <w:rsid w:val="0017437A"/>
    <w:rsid w:val="0017463E"/>
    <w:rsid w:val="00174C39"/>
    <w:rsid w:val="00174CA6"/>
    <w:rsid w:val="00174E9A"/>
    <w:rsid w:val="0017510C"/>
    <w:rsid w:val="001752CC"/>
    <w:rsid w:val="0017566A"/>
    <w:rsid w:val="00175767"/>
    <w:rsid w:val="0017591C"/>
    <w:rsid w:val="00175B5B"/>
    <w:rsid w:val="00175BA3"/>
    <w:rsid w:val="00176222"/>
    <w:rsid w:val="0017659C"/>
    <w:rsid w:val="00176BFF"/>
    <w:rsid w:val="00176E98"/>
    <w:rsid w:val="00177052"/>
    <w:rsid w:val="001770F6"/>
    <w:rsid w:val="00180245"/>
    <w:rsid w:val="001805E9"/>
    <w:rsid w:val="00180E06"/>
    <w:rsid w:val="00181144"/>
    <w:rsid w:val="001817B3"/>
    <w:rsid w:val="00181A0D"/>
    <w:rsid w:val="00181DDD"/>
    <w:rsid w:val="00181F41"/>
    <w:rsid w:val="00182474"/>
    <w:rsid w:val="00182AF8"/>
    <w:rsid w:val="00182E80"/>
    <w:rsid w:val="00183014"/>
    <w:rsid w:val="0018320B"/>
    <w:rsid w:val="00183542"/>
    <w:rsid w:val="001836AC"/>
    <w:rsid w:val="001836B7"/>
    <w:rsid w:val="00183D06"/>
    <w:rsid w:val="001841F3"/>
    <w:rsid w:val="001842F8"/>
    <w:rsid w:val="00184B26"/>
    <w:rsid w:val="001853DA"/>
    <w:rsid w:val="00185D56"/>
    <w:rsid w:val="0018603D"/>
    <w:rsid w:val="001865E6"/>
    <w:rsid w:val="0018674B"/>
    <w:rsid w:val="00186903"/>
    <w:rsid w:val="00187005"/>
    <w:rsid w:val="00187234"/>
    <w:rsid w:val="0018738F"/>
    <w:rsid w:val="00187583"/>
    <w:rsid w:val="001878CF"/>
    <w:rsid w:val="001878D2"/>
    <w:rsid w:val="00190511"/>
    <w:rsid w:val="00190726"/>
    <w:rsid w:val="00190FD9"/>
    <w:rsid w:val="00191303"/>
    <w:rsid w:val="00191569"/>
    <w:rsid w:val="00191708"/>
    <w:rsid w:val="00191831"/>
    <w:rsid w:val="00191990"/>
    <w:rsid w:val="00191C8D"/>
    <w:rsid w:val="001921B4"/>
    <w:rsid w:val="001922AD"/>
    <w:rsid w:val="00192747"/>
    <w:rsid w:val="00192A69"/>
    <w:rsid w:val="00192C98"/>
    <w:rsid w:val="00192CDE"/>
    <w:rsid w:val="001933BC"/>
    <w:rsid w:val="00193928"/>
    <w:rsid w:val="00193E6C"/>
    <w:rsid w:val="00194743"/>
    <w:rsid w:val="001954CB"/>
    <w:rsid w:val="00195643"/>
    <w:rsid w:val="0019575C"/>
    <w:rsid w:val="001959C2"/>
    <w:rsid w:val="00196164"/>
    <w:rsid w:val="00196211"/>
    <w:rsid w:val="0019647C"/>
    <w:rsid w:val="00196494"/>
    <w:rsid w:val="00196A5E"/>
    <w:rsid w:val="00196FE1"/>
    <w:rsid w:val="001976A8"/>
    <w:rsid w:val="001978FB"/>
    <w:rsid w:val="00197E9C"/>
    <w:rsid w:val="001A01D4"/>
    <w:rsid w:val="001A024F"/>
    <w:rsid w:val="001A036C"/>
    <w:rsid w:val="001A0409"/>
    <w:rsid w:val="001A119F"/>
    <w:rsid w:val="001A170D"/>
    <w:rsid w:val="001A17B3"/>
    <w:rsid w:val="001A1FA9"/>
    <w:rsid w:val="001A3B7E"/>
    <w:rsid w:val="001A4144"/>
    <w:rsid w:val="001A4427"/>
    <w:rsid w:val="001A452E"/>
    <w:rsid w:val="001A45CD"/>
    <w:rsid w:val="001A51E3"/>
    <w:rsid w:val="001A53A9"/>
    <w:rsid w:val="001A5917"/>
    <w:rsid w:val="001A5E90"/>
    <w:rsid w:val="001A6998"/>
    <w:rsid w:val="001A71C4"/>
    <w:rsid w:val="001A740D"/>
    <w:rsid w:val="001A7968"/>
    <w:rsid w:val="001B02A1"/>
    <w:rsid w:val="001B075B"/>
    <w:rsid w:val="001B0D4E"/>
    <w:rsid w:val="001B0DC6"/>
    <w:rsid w:val="001B19BA"/>
    <w:rsid w:val="001B1AB0"/>
    <w:rsid w:val="001B2090"/>
    <w:rsid w:val="001B2397"/>
    <w:rsid w:val="001B2BE4"/>
    <w:rsid w:val="001B2E98"/>
    <w:rsid w:val="001B2EDC"/>
    <w:rsid w:val="001B3051"/>
    <w:rsid w:val="001B3483"/>
    <w:rsid w:val="001B3511"/>
    <w:rsid w:val="001B38C7"/>
    <w:rsid w:val="001B3C1E"/>
    <w:rsid w:val="001B4176"/>
    <w:rsid w:val="001B41B9"/>
    <w:rsid w:val="001B4494"/>
    <w:rsid w:val="001B4589"/>
    <w:rsid w:val="001B571C"/>
    <w:rsid w:val="001B5A61"/>
    <w:rsid w:val="001B5E16"/>
    <w:rsid w:val="001B7458"/>
    <w:rsid w:val="001B7483"/>
    <w:rsid w:val="001C036A"/>
    <w:rsid w:val="001C03B8"/>
    <w:rsid w:val="001C0696"/>
    <w:rsid w:val="001C0A75"/>
    <w:rsid w:val="001C0D8B"/>
    <w:rsid w:val="001C0DA8"/>
    <w:rsid w:val="001C11B1"/>
    <w:rsid w:val="001C2D52"/>
    <w:rsid w:val="001C2F3B"/>
    <w:rsid w:val="001C3C02"/>
    <w:rsid w:val="001C45C9"/>
    <w:rsid w:val="001C5E38"/>
    <w:rsid w:val="001C6000"/>
    <w:rsid w:val="001C6B92"/>
    <w:rsid w:val="001C6BEC"/>
    <w:rsid w:val="001C7BE6"/>
    <w:rsid w:val="001C7D42"/>
    <w:rsid w:val="001D014D"/>
    <w:rsid w:val="001D0177"/>
    <w:rsid w:val="001D03B8"/>
    <w:rsid w:val="001D057D"/>
    <w:rsid w:val="001D0F36"/>
    <w:rsid w:val="001D1FC3"/>
    <w:rsid w:val="001D211E"/>
    <w:rsid w:val="001D2957"/>
    <w:rsid w:val="001D2ADC"/>
    <w:rsid w:val="001D32BB"/>
    <w:rsid w:val="001D38DE"/>
    <w:rsid w:val="001D396D"/>
    <w:rsid w:val="001D3983"/>
    <w:rsid w:val="001D3F19"/>
    <w:rsid w:val="001D3F38"/>
    <w:rsid w:val="001D40F6"/>
    <w:rsid w:val="001D42C3"/>
    <w:rsid w:val="001D4323"/>
    <w:rsid w:val="001D4AD7"/>
    <w:rsid w:val="001D4F68"/>
    <w:rsid w:val="001D5106"/>
    <w:rsid w:val="001D5257"/>
    <w:rsid w:val="001D5CD5"/>
    <w:rsid w:val="001D63E6"/>
    <w:rsid w:val="001D66A0"/>
    <w:rsid w:val="001D671A"/>
    <w:rsid w:val="001D6744"/>
    <w:rsid w:val="001D69C6"/>
    <w:rsid w:val="001D71CA"/>
    <w:rsid w:val="001D7239"/>
    <w:rsid w:val="001D78E9"/>
    <w:rsid w:val="001D7D23"/>
    <w:rsid w:val="001E02AC"/>
    <w:rsid w:val="001E09CA"/>
    <w:rsid w:val="001E0BF4"/>
    <w:rsid w:val="001E0D8A"/>
    <w:rsid w:val="001E0E82"/>
    <w:rsid w:val="001E1C05"/>
    <w:rsid w:val="001E2058"/>
    <w:rsid w:val="001E2118"/>
    <w:rsid w:val="001E224B"/>
    <w:rsid w:val="001E289C"/>
    <w:rsid w:val="001E2D79"/>
    <w:rsid w:val="001E3100"/>
    <w:rsid w:val="001E342D"/>
    <w:rsid w:val="001E346D"/>
    <w:rsid w:val="001E3987"/>
    <w:rsid w:val="001E3A77"/>
    <w:rsid w:val="001E451D"/>
    <w:rsid w:val="001E493B"/>
    <w:rsid w:val="001E5BFD"/>
    <w:rsid w:val="001E67BA"/>
    <w:rsid w:val="001E6D82"/>
    <w:rsid w:val="001E6DFC"/>
    <w:rsid w:val="001E713E"/>
    <w:rsid w:val="001E72C6"/>
    <w:rsid w:val="001E74C2"/>
    <w:rsid w:val="001E78FC"/>
    <w:rsid w:val="001E79E0"/>
    <w:rsid w:val="001E7EB2"/>
    <w:rsid w:val="001F03A5"/>
    <w:rsid w:val="001F0748"/>
    <w:rsid w:val="001F075E"/>
    <w:rsid w:val="001F144E"/>
    <w:rsid w:val="001F1BA0"/>
    <w:rsid w:val="001F2238"/>
    <w:rsid w:val="001F24BC"/>
    <w:rsid w:val="001F2671"/>
    <w:rsid w:val="001F2A8C"/>
    <w:rsid w:val="001F2B1B"/>
    <w:rsid w:val="001F34DE"/>
    <w:rsid w:val="001F38B7"/>
    <w:rsid w:val="001F3ACB"/>
    <w:rsid w:val="001F3CE8"/>
    <w:rsid w:val="001F3E78"/>
    <w:rsid w:val="001F413E"/>
    <w:rsid w:val="001F4655"/>
    <w:rsid w:val="001F4DD1"/>
    <w:rsid w:val="001F4E66"/>
    <w:rsid w:val="001F4F82"/>
    <w:rsid w:val="001F51BD"/>
    <w:rsid w:val="001F5A48"/>
    <w:rsid w:val="001F5F9C"/>
    <w:rsid w:val="001F5FCA"/>
    <w:rsid w:val="001F610C"/>
    <w:rsid w:val="001F6260"/>
    <w:rsid w:val="001F63DD"/>
    <w:rsid w:val="001F69E3"/>
    <w:rsid w:val="001F6FE0"/>
    <w:rsid w:val="001F7355"/>
    <w:rsid w:val="001F771F"/>
    <w:rsid w:val="00200007"/>
    <w:rsid w:val="002002DF"/>
    <w:rsid w:val="00200988"/>
    <w:rsid w:val="00200F5C"/>
    <w:rsid w:val="00201455"/>
    <w:rsid w:val="00201948"/>
    <w:rsid w:val="00201F41"/>
    <w:rsid w:val="00202860"/>
    <w:rsid w:val="00202AA0"/>
    <w:rsid w:val="002030A5"/>
    <w:rsid w:val="00203131"/>
    <w:rsid w:val="00203287"/>
    <w:rsid w:val="002032B4"/>
    <w:rsid w:val="00203422"/>
    <w:rsid w:val="00203B4B"/>
    <w:rsid w:val="002040D3"/>
    <w:rsid w:val="002042D2"/>
    <w:rsid w:val="00204649"/>
    <w:rsid w:val="0020478E"/>
    <w:rsid w:val="00204A5A"/>
    <w:rsid w:val="00204E11"/>
    <w:rsid w:val="002053A8"/>
    <w:rsid w:val="0020568F"/>
    <w:rsid w:val="00205FAC"/>
    <w:rsid w:val="00206360"/>
    <w:rsid w:val="002069E3"/>
    <w:rsid w:val="00206B9B"/>
    <w:rsid w:val="002072BA"/>
    <w:rsid w:val="00207359"/>
    <w:rsid w:val="002077E7"/>
    <w:rsid w:val="00207AC4"/>
    <w:rsid w:val="0021045C"/>
    <w:rsid w:val="00210A16"/>
    <w:rsid w:val="00210DC9"/>
    <w:rsid w:val="00210F10"/>
    <w:rsid w:val="00210F3D"/>
    <w:rsid w:val="00211592"/>
    <w:rsid w:val="00211B67"/>
    <w:rsid w:val="00211C94"/>
    <w:rsid w:val="00212366"/>
    <w:rsid w:val="00212E88"/>
    <w:rsid w:val="0021322C"/>
    <w:rsid w:val="00213504"/>
    <w:rsid w:val="00213A41"/>
    <w:rsid w:val="00213C9C"/>
    <w:rsid w:val="00213D91"/>
    <w:rsid w:val="00214025"/>
    <w:rsid w:val="002144D7"/>
    <w:rsid w:val="00214BA1"/>
    <w:rsid w:val="00214D1C"/>
    <w:rsid w:val="00215323"/>
    <w:rsid w:val="00215474"/>
    <w:rsid w:val="00215FA4"/>
    <w:rsid w:val="0021617E"/>
    <w:rsid w:val="002163F7"/>
    <w:rsid w:val="0021679B"/>
    <w:rsid w:val="00217071"/>
    <w:rsid w:val="00217FA6"/>
    <w:rsid w:val="0022009E"/>
    <w:rsid w:val="0022052A"/>
    <w:rsid w:val="0022061A"/>
    <w:rsid w:val="00220B37"/>
    <w:rsid w:val="00220C75"/>
    <w:rsid w:val="002214D6"/>
    <w:rsid w:val="00221776"/>
    <w:rsid w:val="002220EE"/>
    <w:rsid w:val="0022234D"/>
    <w:rsid w:val="002225DB"/>
    <w:rsid w:val="002228AF"/>
    <w:rsid w:val="0022290E"/>
    <w:rsid w:val="00223241"/>
    <w:rsid w:val="00223294"/>
    <w:rsid w:val="00223A76"/>
    <w:rsid w:val="0022425C"/>
    <w:rsid w:val="002246DE"/>
    <w:rsid w:val="00224A4F"/>
    <w:rsid w:val="00224E4F"/>
    <w:rsid w:val="00225312"/>
    <w:rsid w:val="00225D1D"/>
    <w:rsid w:val="00225F5E"/>
    <w:rsid w:val="00226C49"/>
    <w:rsid w:val="00226D64"/>
    <w:rsid w:val="00226F6A"/>
    <w:rsid w:val="002276FE"/>
    <w:rsid w:val="00227AAC"/>
    <w:rsid w:val="00227B5C"/>
    <w:rsid w:val="002305B6"/>
    <w:rsid w:val="00230C77"/>
    <w:rsid w:val="00232D31"/>
    <w:rsid w:val="00232DF8"/>
    <w:rsid w:val="00233195"/>
    <w:rsid w:val="0023369E"/>
    <w:rsid w:val="002338BC"/>
    <w:rsid w:val="00233A5F"/>
    <w:rsid w:val="00234A3F"/>
    <w:rsid w:val="00234A7C"/>
    <w:rsid w:val="00234D7A"/>
    <w:rsid w:val="00234DF3"/>
    <w:rsid w:val="00235639"/>
    <w:rsid w:val="0023649C"/>
    <w:rsid w:val="002369CD"/>
    <w:rsid w:val="00236B09"/>
    <w:rsid w:val="00236C0B"/>
    <w:rsid w:val="00237E46"/>
    <w:rsid w:val="002409EC"/>
    <w:rsid w:val="00240CF3"/>
    <w:rsid w:val="00240F4B"/>
    <w:rsid w:val="00242061"/>
    <w:rsid w:val="00242072"/>
    <w:rsid w:val="002422AF"/>
    <w:rsid w:val="002424E6"/>
    <w:rsid w:val="0024260B"/>
    <w:rsid w:val="00242788"/>
    <w:rsid w:val="0024288E"/>
    <w:rsid w:val="002429E2"/>
    <w:rsid w:val="00242C2C"/>
    <w:rsid w:val="002434F0"/>
    <w:rsid w:val="0024357C"/>
    <w:rsid w:val="002439FD"/>
    <w:rsid w:val="00243A89"/>
    <w:rsid w:val="00243F67"/>
    <w:rsid w:val="00244772"/>
    <w:rsid w:val="0024486F"/>
    <w:rsid w:val="0024508A"/>
    <w:rsid w:val="0024590E"/>
    <w:rsid w:val="00245A16"/>
    <w:rsid w:val="00245E74"/>
    <w:rsid w:val="00246248"/>
    <w:rsid w:val="00246702"/>
    <w:rsid w:val="002468B1"/>
    <w:rsid w:val="002469C2"/>
    <w:rsid w:val="00246F6A"/>
    <w:rsid w:val="002503D7"/>
    <w:rsid w:val="00250444"/>
    <w:rsid w:val="00250F54"/>
    <w:rsid w:val="00251379"/>
    <w:rsid w:val="002513C8"/>
    <w:rsid w:val="00251DC1"/>
    <w:rsid w:val="00251F06"/>
    <w:rsid w:val="0025240F"/>
    <w:rsid w:val="002525C7"/>
    <w:rsid w:val="00252607"/>
    <w:rsid w:val="00252BC4"/>
    <w:rsid w:val="002539D4"/>
    <w:rsid w:val="00253A8C"/>
    <w:rsid w:val="00253AF3"/>
    <w:rsid w:val="00253CE0"/>
    <w:rsid w:val="00253F60"/>
    <w:rsid w:val="00254014"/>
    <w:rsid w:val="0025425B"/>
    <w:rsid w:val="0025464A"/>
    <w:rsid w:val="002548B4"/>
    <w:rsid w:val="00254951"/>
    <w:rsid w:val="00254B39"/>
    <w:rsid w:val="00254E1F"/>
    <w:rsid w:val="002551C1"/>
    <w:rsid w:val="00255879"/>
    <w:rsid w:val="00255918"/>
    <w:rsid w:val="00255D46"/>
    <w:rsid w:val="002561EC"/>
    <w:rsid w:val="00256E5D"/>
    <w:rsid w:val="00256E95"/>
    <w:rsid w:val="00257799"/>
    <w:rsid w:val="00257EBE"/>
    <w:rsid w:val="00260193"/>
    <w:rsid w:val="0026043C"/>
    <w:rsid w:val="00260C3E"/>
    <w:rsid w:val="002612D1"/>
    <w:rsid w:val="0026191F"/>
    <w:rsid w:val="00262124"/>
    <w:rsid w:val="00262634"/>
    <w:rsid w:val="002626F8"/>
    <w:rsid w:val="00262806"/>
    <w:rsid w:val="00262B9C"/>
    <w:rsid w:val="00263762"/>
    <w:rsid w:val="002637E0"/>
    <w:rsid w:val="00263DD1"/>
    <w:rsid w:val="00264512"/>
    <w:rsid w:val="0026480B"/>
    <w:rsid w:val="00264999"/>
    <w:rsid w:val="00264CC3"/>
    <w:rsid w:val="00264DBB"/>
    <w:rsid w:val="0026504D"/>
    <w:rsid w:val="00266767"/>
    <w:rsid w:val="0026767C"/>
    <w:rsid w:val="00270044"/>
    <w:rsid w:val="00270184"/>
    <w:rsid w:val="0027079E"/>
    <w:rsid w:val="00270D0D"/>
    <w:rsid w:val="002716CD"/>
    <w:rsid w:val="002718E6"/>
    <w:rsid w:val="00272477"/>
    <w:rsid w:val="0027266D"/>
    <w:rsid w:val="00272F1F"/>
    <w:rsid w:val="002735C8"/>
    <w:rsid w:val="00273A2F"/>
    <w:rsid w:val="00275005"/>
    <w:rsid w:val="00275027"/>
    <w:rsid w:val="00275F0D"/>
    <w:rsid w:val="002760DE"/>
    <w:rsid w:val="002761EA"/>
    <w:rsid w:val="00276628"/>
    <w:rsid w:val="00276ABF"/>
    <w:rsid w:val="00276C19"/>
    <w:rsid w:val="00277023"/>
    <w:rsid w:val="00277116"/>
    <w:rsid w:val="0028040A"/>
    <w:rsid w:val="00280561"/>
    <w:rsid w:val="00280986"/>
    <w:rsid w:val="00280A59"/>
    <w:rsid w:val="00281675"/>
    <w:rsid w:val="00281ECE"/>
    <w:rsid w:val="0028205C"/>
    <w:rsid w:val="00282334"/>
    <w:rsid w:val="002827F9"/>
    <w:rsid w:val="00282962"/>
    <w:rsid w:val="002831C7"/>
    <w:rsid w:val="0028377F"/>
    <w:rsid w:val="00283962"/>
    <w:rsid w:val="00283C79"/>
    <w:rsid w:val="002840C6"/>
    <w:rsid w:val="002843F3"/>
    <w:rsid w:val="00284D13"/>
    <w:rsid w:val="00284D6A"/>
    <w:rsid w:val="002852F1"/>
    <w:rsid w:val="0028562C"/>
    <w:rsid w:val="00285842"/>
    <w:rsid w:val="00285C74"/>
    <w:rsid w:val="0028633F"/>
    <w:rsid w:val="00286409"/>
    <w:rsid w:val="00286431"/>
    <w:rsid w:val="002865C7"/>
    <w:rsid w:val="00286D4F"/>
    <w:rsid w:val="00286DC8"/>
    <w:rsid w:val="00286EB9"/>
    <w:rsid w:val="0028703D"/>
    <w:rsid w:val="00287704"/>
    <w:rsid w:val="002879A4"/>
    <w:rsid w:val="00287BE9"/>
    <w:rsid w:val="00290672"/>
    <w:rsid w:val="00290AEF"/>
    <w:rsid w:val="00290DBE"/>
    <w:rsid w:val="00290DFF"/>
    <w:rsid w:val="0029142D"/>
    <w:rsid w:val="00291B63"/>
    <w:rsid w:val="002920FC"/>
    <w:rsid w:val="00292144"/>
    <w:rsid w:val="0029279C"/>
    <w:rsid w:val="00292B14"/>
    <w:rsid w:val="00293230"/>
    <w:rsid w:val="00293890"/>
    <w:rsid w:val="00293D65"/>
    <w:rsid w:val="00294BD7"/>
    <w:rsid w:val="00295174"/>
    <w:rsid w:val="0029546A"/>
    <w:rsid w:val="00295BF9"/>
    <w:rsid w:val="00295CEB"/>
    <w:rsid w:val="00295F94"/>
    <w:rsid w:val="00296172"/>
    <w:rsid w:val="00296245"/>
    <w:rsid w:val="002967C5"/>
    <w:rsid w:val="00296B92"/>
    <w:rsid w:val="00297005"/>
    <w:rsid w:val="00297386"/>
    <w:rsid w:val="002A01F9"/>
    <w:rsid w:val="002A02B4"/>
    <w:rsid w:val="002A0527"/>
    <w:rsid w:val="002A0748"/>
    <w:rsid w:val="002A0787"/>
    <w:rsid w:val="002A1AAC"/>
    <w:rsid w:val="002A21E4"/>
    <w:rsid w:val="002A2771"/>
    <w:rsid w:val="002A2C22"/>
    <w:rsid w:val="002A2EA3"/>
    <w:rsid w:val="002A2FF1"/>
    <w:rsid w:val="002A30BE"/>
    <w:rsid w:val="002A3564"/>
    <w:rsid w:val="002A3ABF"/>
    <w:rsid w:val="002A3AC9"/>
    <w:rsid w:val="002A3E04"/>
    <w:rsid w:val="002A3E2D"/>
    <w:rsid w:val="002A3FCE"/>
    <w:rsid w:val="002A41E9"/>
    <w:rsid w:val="002A42FC"/>
    <w:rsid w:val="002A434F"/>
    <w:rsid w:val="002A43AB"/>
    <w:rsid w:val="002A4692"/>
    <w:rsid w:val="002A4A73"/>
    <w:rsid w:val="002A4F87"/>
    <w:rsid w:val="002A5F44"/>
    <w:rsid w:val="002A6134"/>
    <w:rsid w:val="002A659D"/>
    <w:rsid w:val="002A66E3"/>
    <w:rsid w:val="002A684C"/>
    <w:rsid w:val="002A6B82"/>
    <w:rsid w:val="002A6C55"/>
    <w:rsid w:val="002A6CED"/>
    <w:rsid w:val="002A6E4C"/>
    <w:rsid w:val="002A714D"/>
    <w:rsid w:val="002A79B2"/>
    <w:rsid w:val="002A7DB5"/>
    <w:rsid w:val="002B02EB"/>
    <w:rsid w:val="002B03A4"/>
    <w:rsid w:val="002B1405"/>
    <w:rsid w:val="002B1FEB"/>
    <w:rsid w:val="002B22B9"/>
    <w:rsid w:val="002B234F"/>
    <w:rsid w:val="002B2E0A"/>
    <w:rsid w:val="002B3731"/>
    <w:rsid w:val="002B3F77"/>
    <w:rsid w:val="002B4028"/>
    <w:rsid w:val="002B40F1"/>
    <w:rsid w:val="002B411F"/>
    <w:rsid w:val="002B491F"/>
    <w:rsid w:val="002B4B49"/>
    <w:rsid w:val="002B4FE5"/>
    <w:rsid w:val="002B5478"/>
    <w:rsid w:val="002B57AE"/>
    <w:rsid w:val="002B5B0E"/>
    <w:rsid w:val="002B5BD5"/>
    <w:rsid w:val="002B6122"/>
    <w:rsid w:val="002B6511"/>
    <w:rsid w:val="002B6B17"/>
    <w:rsid w:val="002B6BCC"/>
    <w:rsid w:val="002B74AC"/>
    <w:rsid w:val="002B7D4B"/>
    <w:rsid w:val="002B7EDE"/>
    <w:rsid w:val="002B7EF0"/>
    <w:rsid w:val="002C006F"/>
    <w:rsid w:val="002C018F"/>
    <w:rsid w:val="002C0236"/>
    <w:rsid w:val="002C0602"/>
    <w:rsid w:val="002C0617"/>
    <w:rsid w:val="002C0691"/>
    <w:rsid w:val="002C0724"/>
    <w:rsid w:val="002C0990"/>
    <w:rsid w:val="002C20CD"/>
    <w:rsid w:val="002C2134"/>
    <w:rsid w:val="002C293F"/>
    <w:rsid w:val="002C394A"/>
    <w:rsid w:val="002C3C61"/>
    <w:rsid w:val="002C3E5C"/>
    <w:rsid w:val="002C433A"/>
    <w:rsid w:val="002C4721"/>
    <w:rsid w:val="002C48A0"/>
    <w:rsid w:val="002C4A94"/>
    <w:rsid w:val="002C51B2"/>
    <w:rsid w:val="002C55F4"/>
    <w:rsid w:val="002C56CF"/>
    <w:rsid w:val="002C612B"/>
    <w:rsid w:val="002C67F9"/>
    <w:rsid w:val="002C6A09"/>
    <w:rsid w:val="002C6B85"/>
    <w:rsid w:val="002C6FDC"/>
    <w:rsid w:val="002C732E"/>
    <w:rsid w:val="002C7B2B"/>
    <w:rsid w:val="002D027E"/>
    <w:rsid w:val="002D02CD"/>
    <w:rsid w:val="002D0F2F"/>
    <w:rsid w:val="002D1BFB"/>
    <w:rsid w:val="002D1ED8"/>
    <w:rsid w:val="002D2D0E"/>
    <w:rsid w:val="002D2DDF"/>
    <w:rsid w:val="002D3604"/>
    <w:rsid w:val="002D3905"/>
    <w:rsid w:val="002D396A"/>
    <w:rsid w:val="002D3BF0"/>
    <w:rsid w:val="002D3FFA"/>
    <w:rsid w:val="002D4085"/>
    <w:rsid w:val="002D49C3"/>
    <w:rsid w:val="002D4F36"/>
    <w:rsid w:val="002D564B"/>
    <w:rsid w:val="002D597B"/>
    <w:rsid w:val="002D5C16"/>
    <w:rsid w:val="002D61AC"/>
    <w:rsid w:val="002D61BA"/>
    <w:rsid w:val="002D6783"/>
    <w:rsid w:val="002D6A7B"/>
    <w:rsid w:val="002D6C4F"/>
    <w:rsid w:val="002D6CA5"/>
    <w:rsid w:val="002D72E6"/>
    <w:rsid w:val="002D73B6"/>
    <w:rsid w:val="002E03F7"/>
    <w:rsid w:val="002E0850"/>
    <w:rsid w:val="002E0916"/>
    <w:rsid w:val="002E0A7E"/>
    <w:rsid w:val="002E1C7E"/>
    <w:rsid w:val="002E23BA"/>
    <w:rsid w:val="002E2854"/>
    <w:rsid w:val="002E2BE6"/>
    <w:rsid w:val="002E3896"/>
    <w:rsid w:val="002E389A"/>
    <w:rsid w:val="002E3981"/>
    <w:rsid w:val="002E3F4C"/>
    <w:rsid w:val="002E435E"/>
    <w:rsid w:val="002E6BC4"/>
    <w:rsid w:val="002E706D"/>
    <w:rsid w:val="002E740C"/>
    <w:rsid w:val="002E7F87"/>
    <w:rsid w:val="002F06BE"/>
    <w:rsid w:val="002F0CEF"/>
    <w:rsid w:val="002F19A3"/>
    <w:rsid w:val="002F1C19"/>
    <w:rsid w:val="002F1F33"/>
    <w:rsid w:val="002F2476"/>
    <w:rsid w:val="002F2606"/>
    <w:rsid w:val="002F27D4"/>
    <w:rsid w:val="002F28B3"/>
    <w:rsid w:val="002F2CBC"/>
    <w:rsid w:val="002F32F8"/>
    <w:rsid w:val="002F3387"/>
    <w:rsid w:val="002F3752"/>
    <w:rsid w:val="002F3872"/>
    <w:rsid w:val="002F3C30"/>
    <w:rsid w:val="002F3DD0"/>
    <w:rsid w:val="002F3DFF"/>
    <w:rsid w:val="002F42FC"/>
    <w:rsid w:val="002F45EF"/>
    <w:rsid w:val="002F47EC"/>
    <w:rsid w:val="002F4D5A"/>
    <w:rsid w:val="002F4F72"/>
    <w:rsid w:val="002F56BD"/>
    <w:rsid w:val="002F5E05"/>
    <w:rsid w:val="002F6536"/>
    <w:rsid w:val="002F6749"/>
    <w:rsid w:val="002F6CFD"/>
    <w:rsid w:val="002F6DF4"/>
    <w:rsid w:val="002F726E"/>
    <w:rsid w:val="002F7C48"/>
    <w:rsid w:val="0030033C"/>
    <w:rsid w:val="003007CD"/>
    <w:rsid w:val="00300C48"/>
    <w:rsid w:val="00301D54"/>
    <w:rsid w:val="00302B28"/>
    <w:rsid w:val="00302BD8"/>
    <w:rsid w:val="00302C20"/>
    <w:rsid w:val="00303327"/>
    <w:rsid w:val="00303656"/>
    <w:rsid w:val="00303D7F"/>
    <w:rsid w:val="00303F6F"/>
    <w:rsid w:val="00304196"/>
    <w:rsid w:val="00304570"/>
    <w:rsid w:val="00304945"/>
    <w:rsid w:val="003051DC"/>
    <w:rsid w:val="00305222"/>
    <w:rsid w:val="0030542B"/>
    <w:rsid w:val="0030564F"/>
    <w:rsid w:val="0030597C"/>
    <w:rsid w:val="0030656A"/>
    <w:rsid w:val="00307075"/>
    <w:rsid w:val="003079CA"/>
    <w:rsid w:val="00307A10"/>
    <w:rsid w:val="00307A76"/>
    <w:rsid w:val="00307F11"/>
    <w:rsid w:val="00310435"/>
    <w:rsid w:val="00310AB0"/>
    <w:rsid w:val="0031113B"/>
    <w:rsid w:val="00311DAA"/>
    <w:rsid w:val="00311DB8"/>
    <w:rsid w:val="0031202B"/>
    <w:rsid w:val="00312507"/>
    <w:rsid w:val="003128FD"/>
    <w:rsid w:val="003132F0"/>
    <w:rsid w:val="003142A5"/>
    <w:rsid w:val="0031455E"/>
    <w:rsid w:val="00314EA6"/>
    <w:rsid w:val="00314FF6"/>
    <w:rsid w:val="0031501F"/>
    <w:rsid w:val="003158D1"/>
    <w:rsid w:val="00315A16"/>
    <w:rsid w:val="00315A4A"/>
    <w:rsid w:val="00315B59"/>
    <w:rsid w:val="00316214"/>
    <w:rsid w:val="00316634"/>
    <w:rsid w:val="0031665C"/>
    <w:rsid w:val="00316809"/>
    <w:rsid w:val="00317053"/>
    <w:rsid w:val="00317321"/>
    <w:rsid w:val="00317890"/>
    <w:rsid w:val="00317A95"/>
    <w:rsid w:val="00317AC0"/>
    <w:rsid w:val="00317B85"/>
    <w:rsid w:val="00317BD0"/>
    <w:rsid w:val="00317D33"/>
    <w:rsid w:val="00317E4F"/>
    <w:rsid w:val="0032035A"/>
    <w:rsid w:val="0032054A"/>
    <w:rsid w:val="003206BB"/>
    <w:rsid w:val="003206FB"/>
    <w:rsid w:val="00320C16"/>
    <w:rsid w:val="0032109C"/>
    <w:rsid w:val="0032135F"/>
    <w:rsid w:val="003215F8"/>
    <w:rsid w:val="0032180B"/>
    <w:rsid w:val="00321912"/>
    <w:rsid w:val="00321D20"/>
    <w:rsid w:val="00321D7E"/>
    <w:rsid w:val="00321DFF"/>
    <w:rsid w:val="00322193"/>
    <w:rsid w:val="00322B45"/>
    <w:rsid w:val="0032341F"/>
    <w:rsid w:val="00323809"/>
    <w:rsid w:val="00323D41"/>
    <w:rsid w:val="00323FC7"/>
    <w:rsid w:val="00324A77"/>
    <w:rsid w:val="0032506D"/>
    <w:rsid w:val="00325414"/>
    <w:rsid w:val="0032584C"/>
    <w:rsid w:val="0032592A"/>
    <w:rsid w:val="0032593A"/>
    <w:rsid w:val="00325B51"/>
    <w:rsid w:val="00325B87"/>
    <w:rsid w:val="0032727B"/>
    <w:rsid w:val="0032753E"/>
    <w:rsid w:val="00327825"/>
    <w:rsid w:val="00327AFA"/>
    <w:rsid w:val="00327E02"/>
    <w:rsid w:val="00327FE9"/>
    <w:rsid w:val="003301A1"/>
    <w:rsid w:val="003302F1"/>
    <w:rsid w:val="00330343"/>
    <w:rsid w:val="00330889"/>
    <w:rsid w:val="00330914"/>
    <w:rsid w:val="00330A75"/>
    <w:rsid w:val="003310D1"/>
    <w:rsid w:val="003315DF"/>
    <w:rsid w:val="003321C3"/>
    <w:rsid w:val="0033245A"/>
    <w:rsid w:val="0033291D"/>
    <w:rsid w:val="003333F9"/>
    <w:rsid w:val="0033371E"/>
    <w:rsid w:val="003337E3"/>
    <w:rsid w:val="0033413A"/>
    <w:rsid w:val="003349A3"/>
    <w:rsid w:val="003349C8"/>
    <w:rsid w:val="00334BC2"/>
    <w:rsid w:val="00334DEF"/>
    <w:rsid w:val="003350F7"/>
    <w:rsid w:val="0033524F"/>
    <w:rsid w:val="00335723"/>
    <w:rsid w:val="003368C1"/>
    <w:rsid w:val="00336D0A"/>
    <w:rsid w:val="00336DCA"/>
    <w:rsid w:val="0033771E"/>
    <w:rsid w:val="0033784C"/>
    <w:rsid w:val="003378D0"/>
    <w:rsid w:val="00337946"/>
    <w:rsid w:val="00337CAA"/>
    <w:rsid w:val="00340480"/>
    <w:rsid w:val="003409C5"/>
    <w:rsid w:val="00340B34"/>
    <w:rsid w:val="00340B88"/>
    <w:rsid w:val="00340E3E"/>
    <w:rsid w:val="00340FE9"/>
    <w:rsid w:val="00341196"/>
    <w:rsid w:val="003412E8"/>
    <w:rsid w:val="0034180C"/>
    <w:rsid w:val="00341928"/>
    <w:rsid w:val="00341DD8"/>
    <w:rsid w:val="00341E0A"/>
    <w:rsid w:val="00342157"/>
    <w:rsid w:val="003424B1"/>
    <w:rsid w:val="00342BF8"/>
    <w:rsid w:val="0034311F"/>
    <w:rsid w:val="00343372"/>
    <w:rsid w:val="003433FD"/>
    <w:rsid w:val="0034434D"/>
    <w:rsid w:val="0034470E"/>
    <w:rsid w:val="0034472F"/>
    <w:rsid w:val="00344755"/>
    <w:rsid w:val="00344871"/>
    <w:rsid w:val="00344CB6"/>
    <w:rsid w:val="00344F9C"/>
    <w:rsid w:val="003452E6"/>
    <w:rsid w:val="00345B18"/>
    <w:rsid w:val="00345D41"/>
    <w:rsid w:val="00345D6F"/>
    <w:rsid w:val="00345E0C"/>
    <w:rsid w:val="00345E90"/>
    <w:rsid w:val="00346B5F"/>
    <w:rsid w:val="003475EF"/>
    <w:rsid w:val="00347C5C"/>
    <w:rsid w:val="00347E05"/>
    <w:rsid w:val="003501AD"/>
    <w:rsid w:val="003501EB"/>
    <w:rsid w:val="00350C56"/>
    <w:rsid w:val="00350C77"/>
    <w:rsid w:val="0035127C"/>
    <w:rsid w:val="003514F1"/>
    <w:rsid w:val="003519AD"/>
    <w:rsid w:val="00351A99"/>
    <w:rsid w:val="00352D16"/>
    <w:rsid w:val="00352DB0"/>
    <w:rsid w:val="00352FBB"/>
    <w:rsid w:val="003538D9"/>
    <w:rsid w:val="00353C16"/>
    <w:rsid w:val="00353DDF"/>
    <w:rsid w:val="00353E11"/>
    <w:rsid w:val="00354897"/>
    <w:rsid w:val="00354923"/>
    <w:rsid w:val="00354A42"/>
    <w:rsid w:val="00354B1D"/>
    <w:rsid w:val="00354B2F"/>
    <w:rsid w:val="00354C16"/>
    <w:rsid w:val="00354E3D"/>
    <w:rsid w:val="0035518B"/>
    <w:rsid w:val="0035538D"/>
    <w:rsid w:val="00355566"/>
    <w:rsid w:val="00355A6E"/>
    <w:rsid w:val="0035671C"/>
    <w:rsid w:val="003567CC"/>
    <w:rsid w:val="00356C75"/>
    <w:rsid w:val="003573A6"/>
    <w:rsid w:val="0035759C"/>
    <w:rsid w:val="003575D7"/>
    <w:rsid w:val="00357C5A"/>
    <w:rsid w:val="00357C76"/>
    <w:rsid w:val="00361063"/>
    <w:rsid w:val="00361239"/>
    <w:rsid w:val="00361404"/>
    <w:rsid w:val="0036187C"/>
    <w:rsid w:val="00361BFF"/>
    <w:rsid w:val="003621B7"/>
    <w:rsid w:val="003626B1"/>
    <w:rsid w:val="00363A0A"/>
    <w:rsid w:val="00363A6E"/>
    <w:rsid w:val="003647F6"/>
    <w:rsid w:val="00364E51"/>
    <w:rsid w:val="00364EFF"/>
    <w:rsid w:val="00364FF3"/>
    <w:rsid w:val="00365619"/>
    <w:rsid w:val="00365674"/>
    <w:rsid w:val="003657A0"/>
    <w:rsid w:val="00365AC0"/>
    <w:rsid w:val="00365F9B"/>
    <w:rsid w:val="00366813"/>
    <w:rsid w:val="00366ECC"/>
    <w:rsid w:val="003670B6"/>
    <w:rsid w:val="00367371"/>
    <w:rsid w:val="00370055"/>
    <w:rsid w:val="00370438"/>
    <w:rsid w:val="00370583"/>
    <w:rsid w:val="00370748"/>
    <w:rsid w:val="0037094A"/>
    <w:rsid w:val="00370D76"/>
    <w:rsid w:val="00371224"/>
    <w:rsid w:val="0037148D"/>
    <w:rsid w:val="00371695"/>
    <w:rsid w:val="0037198A"/>
    <w:rsid w:val="00371D78"/>
    <w:rsid w:val="00371E29"/>
    <w:rsid w:val="00371ED3"/>
    <w:rsid w:val="00372659"/>
    <w:rsid w:val="00372E25"/>
    <w:rsid w:val="00372FFC"/>
    <w:rsid w:val="00373DAC"/>
    <w:rsid w:val="003741EF"/>
    <w:rsid w:val="003744AA"/>
    <w:rsid w:val="003747B4"/>
    <w:rsid w:val="00374962"/>
    <w:rsid w:val="003749C3"/>
    <w:rsid w:val="00374B0A"/>
    <w:rsid w:val="00374DAE"/>
    <w:rsid w:val="00374E43"/>
    <w:rsid w:val="00375AE1"/>
    <w:rsid w:val="00375B4E"/>
    <w:rsid w:val="0037610E"/>
    <w:rsid w:val="003768A7"/>
    <w:rsid w:val="00377241"/>
    <w:rsid w:val="0037728A"/>
    <w:rsid w:val="003772E9"/>
    <w:rsid w:val="003777B2"/>
    <w:rsid w:val="0038013E"/>
    <w:rsid w:val="0038038A"/>
    <w:rsid w:val="00380B0D"/>
    <w:rsid w:val="00380B7D"/>
    <w:rsid w:val="003813DB"/>
    <w:rsid w:val="00381A99"/>
    <w:rsid w:val="00381EC8"/>
    <w:rsid w:val="003823AC"/>
    <w:rsid w:val="00382590"/>
    <w:rsid w:val="003829C2"/>
    <w:rsid w:val="00382A54"/>
    <w:rsid w:val="00382B7E"/>
    <w:rsid w:val="003830B2"/>
    <w:rsid w:val="0038310D"/>
    <w:rsid w:val="003839E7"/>
    <w:rsid w:val="00383A3B"/>
    <w:rsid w:val="00383C73"/>
    <w:rsid w:val="00384617"/>
    <w:rsid w:val="00384644"/>
    <w:rsid w:val="00384724"/>
    <w:rsid w:val="00384E6F"/>
    <w:rsid w:val="003859B7"/>
    <w:rsid w:val="00386183"/>
    <w:rsid w:val="003861E9"/>
    <w:rsid w:val="00386D93"/>
    <w:rsid w:val="003870F2"/>
    <w:rsid w:val="00387AF5"/>
    <w:rsid w:val="00387FFE"/>
    <w:rsid w:val="00390748"/>
    <w:rsid w:val="00390A86"/>
    <w:rsid w:val="003912B5"/>
    <w:rsid w:val="00391456"/>
    <w:rsid w:val="0039181B"/>
    <w:rsid w:val="003919B7"/>
    <w:rsid w:val="00391BD1"/>
    <w:rsid w:val="00391D57"/>
    <w:rsid w:val="00392292"/>
    <w:rsid w:val="003922E7"/>
    <w:rsid w:val="0039272E"/>
    <w:rsid w:val="00392A34"/>
    <w:rsid w:val="0039361A"/>
    <w:rsid w:val="0039364B"/>
    <w:rsid w:val="00393BF7"/>
    <w:rsid w:val="00393C71"/>
    <w:rsid w:val="00393FDB"/>
    <w:rsid w:val="003941C9"/>
    <w:rsid w:val="003947A8"/>
    <w:rsid w:val="00394F45"/>
    <w:rsid w:val="0039629F"/>
    <w:rsid w:val="003964C1"/>
    <w:rsid w:val="00396FAA"/>
    <w:rsid w:val="0039713D"/>
    <w:rsid w:val="00397916"/>
    <w:rsid w:val="00397C3C"/>
    <w:rsid w:val="00397C67"/>
    <w:rsid w:val="003A0065"/>
    <w:rsid w:val="003A0F23"/>
    <w:rsid w:val="003A1534"/>
    <w:rsid w:val="003A164E"/>
    <w:rsid w:val="003A1E9F"/>
    <w:rsid w:val="003A1F63"/>
    <w:rsid w:val="003A218E"/>
    <w:rsid w:val="003A2878"/>
    <w:rsid w:val="003A2A2E"/>
    <w:rsid w:val="003A357B"/>
    <w:rsid w:val="003A3867"/>
    <w:rsid w:val="003A3B3D"/>
    <w:rsid w:val="003A455A"/>
    <w:rsid w:val="003A4E2B"/>
    <w:rsid w:val="003A5428"/>
    <w:rsid w:val="003A5684"/>
    <w:rsid w:val="003A5927"/>
    <w:rsid w:val="003A5EAD"/>
    <w:rsid w:val="003A67EB"/>
    <w:rsid w:val="003A73E1"/>
    <w:rsid w:val="003A7767"/>
    <w:rsid w:val="003A797E"/>
    <w:rsid w:val="003A7A3E"/>
    <w:rsid w:val="003A7E9B"/>
    <w:rsid w:val="003B020D"/>
    <w:rsid w:val="003B0A22"/>
    <w:rsid w:val="003B0B1D"/>
    <w:rsid w:val="003B0BBA"/>
    <w:rsid w:val="003B1017"/>
    <w:rsid w:val="003B1B24"/>
    <w:rsid w:val="003B1B40"/>
    <w:rsid w:val="003B1F7C"/>
    <w:rsid w:val="003B2606"/>
    <w:rsid w:val="003B2790"/>
    <w:rsid w:val="003B2FFC"/>
    <w:rsid w:val="003B3055"/>
    <w:rsid w:val="003B324B"/>
    <w:rsid w:val="003B3645"/>
    <w:rsid w:val="003B3B90"/>
    <w:rsid w:val="003B3C07"/>
    <w:rsid w:val="003B3E34"/>
    <w:rsid w:val="003B4447"/>
    <w:rsid w:val="003B453B"/>
    <w:rsid w:val="003B4580"/>
    <w:rsid w:val="003B46D8"/>
    <w:rsid w:val="003B494F"/>
    <w:rsid w:val="003B50E3"/>
    <w:rsid w:val="003B5330"/>
    <w:rsid w:val="003B5D1F"/>
    <w:rsid w:val="003B6081"/>
    <w:rsid w:val="003B64BC"/>
    <w:rsid w:val="003B6775"/>
    <w:rsid w:val="003B6C8B"/>
    <w:rsid w:val="003B6D6E"/>
    <w:rsid w:val="003B7012"/>
    <w:rsid w:val="003B7580"/>
    <w:rsid w:val="003B77A5"/>
    <w:rsid w:val="003C0259"/>
    <w:rsid w:val="003C05C0"/>
    <w:rsid w:val="003C095F"/>
    <w:rsid w:val="003C0AF8"/>
    <w:rsid w:val="003C13D5"/>
    <w:rsid w:val="003C19C0"/>
    <w:rsid w:val="003C1BF1"/>
    <w:rsid w:val="003C243E"/>
    <w:rsid w:val="003C296C"/>
    <w:rsid w:val="003C2A31"/>
    <w:rsid w:val="003C2A63"/>
    <w:rsid w:val="003C32FD"/>
    <w:rsid w:val="003C380E"/>
    <w:rsid w:val="003C3E41"/>
    <w:rsid w:val="003C3EB8"/>
    <w:rsid w:val="003C424D"/>
    <w:rsid w:val="003C4290"/>
    <w:rsid w:val="003C4541"/>
    <w:rsid w:val="003C48BA"/>
    <w:rsid w:val="003C5414"/>
    <w:rsid w:val="003C5AA5"/>
    <w:rsid w:val="003C5FE2"/>
    <w:rsid w:val="003C643B"/>
    <w:rsid w:val="003C6691"/>
    <w:rsid w:val="003C698B"/>
    <w:rsid w:val="003C6A11"/>
    <w:rsid w:val="003C6D22"/>
    <w:rsid w:val="003C7084"/>
    <w:rsid w:val="003C7752"/>
    <w:rsid w:val="003C7A03"/>
    <w:rsid w:val="003C7E3F"/>
    <w:rsid w:val="003C7F47"/>
    <w:rsid w:val="003D05FB"/>
    <w:rsid w:val="003D085F"/>
    <w:rsid w:val="003D1699"/>
    <w:rsid w:val="003D196D"/>
    <w:rsid w:val="003D1B16"/>
    <w:rsid w:val="003D1B43"/>
    <w:rsid w:val="003D38B9"/>
    <w:rsid w:val="003D3F54"/>
    <w:rsid w:val="003D41F2"/>
    <w:rsid w:val="003D4220"/>
    <w:rsid w:val="003D45BF"/>
    <w:rsid w:val="003D493C"/>
    <w:rsid w:val="003D4EDF"/>
    <w:rsid w:val="003D4F06"/>
    <w:rsid w:val="003D508A"/>
    <w:rsid w:val="003D537F"/>
    <w:rsid w:val="003D58D9"/>
    <w:rsid w:val="003D5F75"/>
    <w:rsid w:val="003D5F96"/>
    <w:rsid w:val="003D637C"/>
    <w:rsid w:val="003D65E9"/>
    <w:rsid w:val="003D6703"/>
    <w:rsid w:val="003D68DA"/>
    <w:rsid w:val="003D6917"/>
    <w:rsid w:val="003D69FB"/>
    <w:rsid w:val="003D6C20"/>
    <w:rsid w:val="003D6D6F"/>
    <w:rsid w:val="003D6E68"/>
    <w:rsid w:val="003D6F23"/>
    <w:rsid w:val="003D72FD"/>
    <w:rsid w:val="003D7AC4"/>
    <w:rsid w:val="003D7B75"/>
    <w:rsid w:val="003D7BBE"/>
    <w:rsid w:val="003D7E8B"/>
    <w:rsid w:val="003D7FCD"/>
    <w:rsid w:val="003E00EF"/>
    <w:rsid w:val="003E0208"/>
    <w:rsid w:val="003E037E"/>
    <w:rsid w:val="003E0A52"/>
    <w:rsid w:val="003E1618"/>
    <w:rsid w:val="003E1638"/>
    <w:rsid w:val="003E1991"/>
    <w:rsid w:val="003E2295"/>
    <w:rsid w:val="003E236B"/>
    <w:rsid w:val="003E2825"/>
    <w:rsid w:val="003E286F"/>
    <w:rsid w:val="003E28C7"/>
    <w:rsid w:val="003E293A"/>
    <w:rsid w:val="003E3163"/>
    <w:rsid w:val="003E3340"/>
    <w:rsid w:val="003E387E"/>
    <w:rsid w:val="003E3B79"/>
    <w:rsid w:val="003E3FC5"/>
    <w:rsid w:val="003E44F8"/>
    <w:rsid w:val="003E4B57"/>
    <w:rsid w:val="003E4C75"/>
    <w:rsid w:val="003E51A4"/>
    <w:rsid w:val="003E5375"/>
    <w:rsid w:val="003E5394"/>
    <w:rsid w:val="003E556B"/>
    <w:rsid w:val="003E575D"/>
    <w:rsid w:val="003E592F"/>
    <w:rsid w:val="003E5A45"/>
    <w:rsid w:val="003E629A"/>
    <w:rsid w:val="003E6AA0"/>
    <w:rsid w:val="003E6B2A"/>
    <w:rsid w:val="003E6C64"/>
    <w:rsid w:val="003E6E1E"/>
    <w:rsid w:val="003E75E7"/>
    <w:rsid w:val="003F051C"/>
    <w:rsid w:val="003F0F4D"/>
    <w:rsid w:val="003F1E05"/>
    <w:rsid w:val="003F2059"/>
    <w:rsid w:val="003F27E1"/>
    <w:rsid w:val="003F2B75"/>
    <w:rsid w:val="003F31C8"/>
    <w:rsid w:val="003F3434"/>
    <w:rsid w:val="003F344E"/>
    <w:rsid w:val="003F3BED"/>
    <w:rsid w:val="003F437A"/>
    <w:rsid w:val="003F4AA0"/>
    <w:rsid w:val="003F5558"/>
    <w:rsid w:val="003F5C2B"/>
    <w:rsid w:val="003F5F58"/>
    <w:rsid w:val="003F62CB"/>
    <w:rsid w:val="003F68C3"/>
    <w:rsid w:val="003F6BD7"/>
    <w:rsid w:val="003F6C09"/>
    <w:rsid w:val="003F77FC"/>
    <w:rsid w:val="003F7820"/>
    <w:rsid w:val="003F7854"/>
    <w:rsid w:val="003F7ACC"/>
    <w:rsid w:val="003F7D6A"/>
    <w:rsid w:val="004002B1"/>
    <w:rsid w:val="00400431"/>
    <w:rsid w:val="004004E1"/>
    <w:rsid w:val="004004F9"/>
    <w:rsid w:val="0040091F"/>
    <w:rsid w:val="00400D6E"/>
    <w:rsid w:val="00400F8A"/>
    <w:rsid w:val="004011B0"/>
    <w:rsid w:val="004012C4"/>
    <w:rsid w:val="0040154B"/>
    <w:rsid w:val="004017FD"/>
    <w:rsid w:val="00401CA9"/>
    <w:rsid w:val="00402240"/>
    <w:rsid w:val="00402262"/>
    <w:rsid w:val="004023CE"/>
    <w:rsid w:val="004023E9"/>
    <w:rsid w:val="00402A3B"/>
    <w:rsid w:val="00402D00"/>
    <w:rsid w:val="004030AA"/>
    <w:rsid w:val="00403813"/>
    <w:rsid w:val="00403EF2"/>
    <w:rsid w:val="00404044"/>
    <w:rsid w:val="004041AB"/>
    <w:rsid w:val="00404363"/>
    <w:rsid w:val="004043BB"/>
    <w:rsid w:val="0040454A"/>
    <w:rsid w:val="00404B6B"/>
    <w:rsid w:val="00405608"/>
    <w:rsid w:val="004058A4"/>
    <w:rsid w:val="00406523"/>
    <w:rsid w:val="00406657"/>
    <w:rsid w:val="00406738"/>
    <w:rsid w:val="00406A2C"/>
    <w:rsid w:val="00406F3B"/>
    <w:rsid w:val="00407140"/>
    <w:rsid w:val="00407351"/>
    <w:rsid w:val="00407915"/>
    <w:rsid w:val="00407B2E"/>
    <w:rsid w:val="00410D4F"/>
    <w:rsid w:val="00411652"/>
    <w:rsid w:val="00411A61"/>
    <w:rsid w:val="00411C8E"/>
    <w:rsid w:val="00411CC3"/>
    <w:rsid w:val="00411FA0"/>
    <w:rsid w:val="004128F9"/>
    <w:rsid w:val="00412A49"/>
    <w:rsid w:val="00412C8B"/>
    <w:rsid w:val="0041387E"/>
    <w:rsid w:val="00413D02"/>
    <w:rsid w:val="00413EC4"/>
    <w:rsid w:val="00413F83"/>
    <w:rsid w:val="0041490C"/>
    <w:rsid w:val="00414FED"/>
    <w:rsid w:val="00415580"/>
    <w:rsid w:val="00415731"/>
    <w:rsid w:val="00415E5C"/>
    <w:rsid w:val="00416191"/>
    <w:rsid w:val="004166EC"/>
    <w:rsid w:val="00416721"/>
    <w:rsid w:val="00417A6D"/>
    <w:rsid w:val="00417BA2"/>
    <w:rsid w:val="00417F01"/>
    <w:rsid w:val="0042001F"/>
    <w:rsid w:val="004209B8"/>
    <w:rsid w:val="00420C33"/>
    <w:rsid w:val="00420F30"/>
    <w:rsid w:val="004211A0"/>
    <w:rsid w:val="00421860"/>
    <w:rsid w:val="00421ACA"/>
    <w:rsid w:val="00421BB5"/>
    <w:rsid w:val="00421EF0"/>
    <w:rsid w:val="00422362"/>
    <w:rsid w:val="004224FA"/>
    <w:rsid w:val="00423320"/>
    <w:rsid w:val="00423709"/>
    <w:rsid w:val="00423773"/>
    <w:rsid w:val="00423D07"/>
    <w:rsid w:val="004246DF"/>
    <w:rsid w:val="0042499E"/>
    <w:rsid w:val="00424F9D"/>
    <w:rsid w:val="00425CB1"/>
    <w:rsid w:val="00425DA8"/>
    <w:rsid w:val="00426644"/>
    <w:rsid w:val="00426D31"/>
    <w:rsid w:val="00426FE4"/>
    <w:rsid w:val="00427936"/>
    <w:rsid w:val="0042794C"/>
    <w:rsid w:val="00427DD2"/>
    <w:rsid w:val="00427EF4"/>
    <w:rsid w:val="00430039"/>
    <w:rsid w:val="004300AD"/>
    <w:rsid w:val="00430595"/>
    <w:rsid w:val="00430CF6"/>
    <w:rsid w:val="00431061"/>
    <w:rsid w:val="00431178"/>
    <w:rsid w:val="00431B9C"/>
    <w:rsid w:val="004326BA"/>
    <w:rsid w:val="004328CE"/>
    <w:rsid w:val="00432E7F"/>
    <w:rsid w:val="00433461"/>
    <w:rsid w:val="0043365A"/>
    <w:rsid w:val="004339D6"/>
    <w:rsid w:val="00433B15"/>
    <w:rsid w:val="00433CFB"/>
    <w:rsid w:val="00433EA5"/>
    <w:rsid w:val="0043445B"/>
    <w:rsid w:val="004344AA"/>
    <w:rsid w:val="00434A39"/>
    <w:rsid w:val="00434FAB"/>
    <w:rsid w:val="00435E36"/>
    <w:rsid w:val="00435E82"/>
    <w:rsid w:val="00436285"/>
    <w:rsid w:val="00436627"/>
    <w:rsid w:val="00436ACF"/>
    <w:rsid w:val="00436AD2"/>
    <w:rsid w:val="00436E39"/>
    <w:rsid w:val="00437949"/>
    <w:rsid w:val="00437C77"/>
    <w:rsid w:val="00440632"/>
    <w:rsid w:val="00440E12"/>
    <w:rsid w:val="00440EEC"/>
    <w:rsid w:val="00440F32"/>
    <w:rsid w:val="0044158B"/>
    <w:rsid w:val="004415CE"/>
    <w:rsid w:val="00442521"/>
    <w:rsid w:val="00442A74"/>
    <w:rsid w:val="0044346F"/>
    <w:rsid w:val="00443C69"/>
    <w:rsid w:val="00443D82"/>
    <w:rsid w:val="004442A9"/>
    <w:rsid w:val="00444359"/>
    <w:rsid w:val="00444A77"/>
    <w:rsid w:val="004450D3"/>
    <w:rsid w:val="0044534D"/>
    <w:rsid w:val="00445782"/>
    <w:rsid w:val="00445D34"/>
    <w:rsid w:val="00446149"/>
    <w:rsid w:val="004465E8"/>
    <w:rsid w:val="004466CB"/>
    <w:rsid w:val="00446854"/>
    <w:rsid w:val="004468CB"/>
    <w:rsid w:val="004469BC"/>
    <w:rsid w:val="0044731C"/>
    <w:rsid w:val="0044740E"/>
    <w:rsid w:val="004475DC"/>
    <w:rsid w:val="00447927"/>
    <w:rsid w:val="00447D94"/>
    <w:rsid w:val="004509A5"/>
    <w:rsid w:val="00450B58"/>
    <w:rsid w:val="00450F35"/>
    <w:rsid w:val="00451B9C"/>
    <w:rsid w:val="00452234"/>
    <w:rsid w:val="00452241"/>
    <w:rsid w:val="00452D32"/>
    <w:rsid w:val="004530A5"/>
    <w:rsid w:val="004533C2"/>
    <w:rsid w:val="004533C8"/>
    <w:rsid w:val="0045363F"/>
    <w:rsid w:val="00453B37"/>
    <w:rsid w:val="00453B4A"/>
    <w:rsid w:val="00453FF6"/>
    <w:rsid w:val="00454215"/>
    <w:rsid w:val="00454DA4"/>
    <w:rsid w:val="0045532D"/>
    <w:rsid w:val="004558C0"/>
    <w:rsid w:val="00455975"/>
    <w:rsid w:val="00455BC7"/>
    <w:rsid w:val="00455D31"/>
    <w:rsid w:val="00456064"/>
    <w:rsid w:val="0045617C"/>
    <w:rsid w:val="004569F4"/>
    <w:rsid w:val="00456F22"/>
    <w:rsid w:val="0045709F"/>
    <w:rsid w:val="004570AF"/>
    <w:rsid w:val="0045713F"/>
    <w:rsid w:val="00457607"/>
    <w:rsid w:val="00460B86"/>
    <w:rsid w:val="00460FE0"/>
    <w:rsid w:val="00461629"/>
    <w:rsid w:val="00461998"/>
    <w:rsid w:val="00461DC0"/>
    <w:rsid w:val="0046285D"/>
    <w:rsid w:val="00462A11"/>
    <w:rsid w:val="00462EEE"/>
    <w:rsid w:val="00462F22"/>
    <w:rsid w:val="00462F77"/>
    <w:rsid w:val="00463350"/>
    <w:rsid w:val="00463881"/>
    <w:rsid w:val="00463A3A"/>
    <w:rsid w:val="00463D4A"/>
    <w:rsid w:val="00464020"/>
    <w:rsid w:val="004641F0"/>
    <w:rsid w:val="00464A5A"/>
    <w:rsid w:val="00464B41"/>
    <w:rsid w:val="00464F1A"/>
    <w:rsid w:val="004650CB"/>
    <w:rsid w:val="004651F4"/>
    <w:rsid w:val="0046520A"/>
    <w:rsid w:val="00465B59"/>
    <w:rsid w:val="00466A7F"/>
    <w:rsid w:val="00466BA4"/>
    <w:rsid w:val="004672AB"/>
    <w:rsid w:val="004677D7"/>
    <w:rsid w:val="00467B4D"/>
    <w:rsid w:val="00467B53"/>
    <w:rsid w:val="00467BF8"/>
    <w:rsid w:val="00467FA4"/>
    <w:rsid w:val="00467FEB"/>
    <w:rsid w:val="0047076A"/>
    <w:rsid w:val="004712F2"/>
    <w:rsid w:val="0047135A"/>
    <w:rsid w:val="004714FE"/>
    <w:rsid w:val="00471CE6"/>
    <w:rsid w:val="00471DAA"/>
    <w:rsid w:val="00472D95"/>
    <w:rsid w:val="00473226"/>
    <w:rsid w:val="00473875"/>
    <w:rsid w:val="00474151"/>
    <w:rsid w:val="00474B69"/>
    <w:rsid w:val="004751B3"/>
    <w:rsid w:val="00475414"/>
    <w:rsid w:val="00475B45"/>
    <w:rsid w:val="00475B9A"/>
    <w:rsid w:val="00476469"/>
    <w:rsid w:val="00476742"/>
    <w:rsid w:val="00476D71"/>
    <w:rsid w:val="00476F04"/>
    <w:rsid w:val="00477BAA"/>
    <w:rsid w:val="0048055A"/>
    <w:rsid w:val="0048062D"/>
    <w:rsid w:val="0048087B"/>
    <w:rsid w:val="00480E06"/>
    <w:rsid w:val="00480F62"/>
    <w:rsid w:val="00480FBF"/>
    <w:rsid w:val="0048114D"/>
    <w:rsid w:val="0048141B"/>
    <w:rsid w:val="00481635"/>
    <w:rsid w:val="00481CE1"/>
    <w:rsid w:val="00482AF7"/>
    <w:rsid w:val="00483334"/>
    <w:rsid w:val="00483A6F"/>
    <w:rsid w:val="00484454"/>
    <w:rsid w:val="00484C9D"/>
    <w:rsid w:val="00484DEC"/>
    <w:rsid w:val="00484E66"/>
    <w:rsid w:val="00485445"/>
    <w:rsid w:val="004859AD"/>
    <w:rsid w:val="00485B66"/>
    <w:rsid w:val="00487310"/>
    <w:rsid w:val="0048743A"/>
    <w:rsid w:val="00487535"/>
    <w:rsid w:val="00487697"/>
    <w:rsid w:val="004876E1"/>
    <w:rsid w:val="00487880"/>
    <w:rsid w:val="00490022"/>
    <w:rsid w:val="004901CA"/>
    <w:rsid w:val="00490602"/>
    <w:rsid w:val="00490B53"/>
    <w:rsid w:val="00490D85"/>
    <w:rsid w:val="0049123A"/>
    <w:rsid w:val="0049136A"/>
    <w:rsid w:val="00491F45"/>
    <w:rsid w:val="00492C7A"/>
    <w:rsid w:val="0049331C"/>
    <w:rsid w:val="00493AAA"/>
    <w:rsid w:val="00493DCD"/>
    <w:rsid w:val="00493E8D"/>
    <w:rsid w:val="004942CC"/>
    <w:rsid w:val="004943B2"/>
    <w:rsid w:val="004944D0"/>
    <w:rsid w:val="00495053"/>
    <w:rsid w:val="00495843"/>
    <w:rsid w:val="00495965"/>
    <w:rsid w:val="0049602D"/>
    <w:rsid w:val="004960BB"/>
    <w:rsid w:val="00496464"/>
    <w:rsid w:val="00496557"/>
    <w:rsid w:val="004969C8"/>
    <w:rsid w:val="00496A50"/>
    <w:rsid w:val="00496D11"/>
    <w:rsid w:val="00496F78"/>
    <w:rsid w:val="004974B5"/>
    <w:rsid w:val="004975FC"/>
    <w:rsid w:val="00497738"/>
    <w:rsid w:val="00497B1E"/>
    <w:rsid w:val="00497D91"/>
    <w:rsid w:val="004A01DB"/>
    <w:rsid w:val="004A02F1"/>
    <w:rsid w:val="004A0653"/>
    <w:rsid w:val="004A0905"/>
    <w:rsid w:val="004A0A8C"/>
    <w:rsid w:val="004A0F18"/>
    <w:rsid w:val="004A1260"/>
    <w:rsid w:val="004A1280"/>
    <w:rsid w:val="004A1A1D"/>
    <w:rsid w:val="004A1B54"/>
    <w:rsid w:val="004A1F59"/>
    <w:rsid w:val="004A2285"/>
    <w:rsid w:val="004A29BE"/>
    <w:rsid w:val="004A2BA2"/>
    <w:rsid w:val="004A3225"/>
    <w:rsid w:val="004A33EE"/>
    <w:rsid w:val="004A3671"/>
    <w:rsid w:val="004A3AA8"/>
    <w:rsid w:val="004A3C30"/>
    <w:rsid w:val="004A3EDE"/>
    <w:rsid w:val="004A4650"/>
    <w:rsid w:val="004A4E0C"/>
    <w:rsid w:val="004A4E57"/>
    <w:rsid w:val="004A5E57"/>
    <w:rsid w:val="004A61A5"/>
    <w:rsid w:val="004A6899"/>
    <w:rsid w:val="004A7015"/>
    <w:rsid w:val="004A7F3B"/>
    <w:rsid w:val="004B0204"/>
    <w:rsid w:val="004B0FFD"/>
    <w:rsid w:val="004B13C7"/>
    <w:rsid w:val="004B13EE"/>
    <w:rsid w:val="004B176C"/>
    <w:rsid w:val="004B1B51"/>
    <w:rsid w:val="004B1EAF"/>
    <w:rsid w:val="004B25A3"/>
    <w:rsid w:val="004B2665"/>
    <w:rsid w:val="004B2E7C"/>
    <w:rsid w:val="004B337C"/>
    <w:rsid w:val="004B363B"/>
    <w:rsid w:val="004B394C"/>
    <w:rsid w:val="004B3AB1"/>
    <w:rsid w:val="004B3D4C"/>
    <w:rsid w:val="004B3D82"/>
    <w:rsid w:val="004B3FB1"/>
    <w:rsid w:val="004B4293"/>
    <w:rsid w:val="004B44B1"/>
    <w:rsid w:val="004B4BF7"/>
    <w:rsid w:val="004B54F4"/>
    <w:rsid w:val="004B5C3D"/>
    <w:rsid w:val="004B5D8D"/>
    <w:rsid w:val="004B5DAC"/>
    <w:rsid w:val="004B62D8"/>
    <w:rsid w:val="004B6827"/>
    <w:rsid w:val="004B6EBB"/>
    <w:rsid w:val="004B703F"/>
    <w:rsid w:val="004B70C9"/>
    <w:rsid w:val="004B7204"/>
    <w:rsid w:val="004B74DE"/>
    <w:rsid w:val="004B7532"/>
    <w:rsid w:val="004B7623"/>
    <w:rsid w:val="004B778F"/>
    <w:rsid w:val="004B7E99"/>
    <w:rsid w:val="004B7F09"/>
    <w:rsid w:val="004C0609"/>
    <w:rsid w:val="004C0DB5"/>
    <w:rsid w:val="004C0DC0"/>
    <w:rsid w:val="004C139A"/>
    <w:rsid w:val="004C13FA"/>
    <w:rsid w:val="004C1415"/>
    <w:rsid w:val="004C19FB"/>
    <w:rsid w:val="004C1BFF"/>
    <w:rsid w:val="004C1FB0"/>
    <w:rsid w:val="004C22B4"/>
    <w:rsid w:val="004C3749"/>
    <w:rsid w:val="004C3807"/>
    <w:rsid w:val="004C38AF"/>
    <w:rsid w:val="004C4003"/>
    <w:rsid w:val="004C40BD"/>
    <w:rsid w:val="004C42AE"/>
    <w:rsid w:val="004C45A2"/>
    <w:rsid w:val="004C47C0"/>
    <w:rsid w:val="004C4EAA"/>
    <w:rsid w:val="004C574F"/>
    <w:rsid w:val="004C5A95"/>
    <w:rsid w:val="004C639F"/>
    <w:rsid w:val="004C665F"/>
    <w:rsid w:val="004D03E8"/>
    <w:rsid w:val="004D09B8"/>
    <w:rsid w:val="004D0AC7"/>
    <w:rsid w:val="004D1097"/>
    <w:rsid w:val="004D112B"/>
    <w:rsid w:val="004D141F"/>
    <w:rsid w:val="004D1A2A"/>
    <w:rsid w:val="004D2742"/>
    <w:rsid w:val="004D299F"/>
    <w:rsid w:val="004D31DC"/>
    <w:rsid w:val="004D38E8"/>
    <w:rsid w:val="004D4527"/>
    <w:rsid w:val="004D4736"/>
    <w:rsid w:val="004D4C89"/>
    <w:rsid w:val="004D4E0B"/>
    <w:rsid w:val="004D5F8E"/>
    <w:rsid w:val="004D5FA7"/>
    <w:rsid w:val="004D60B1"/>
    <w:rsid w:val="004D6310"/>
    <w:rsid w:val="004D6734"/>
    <w:rsid w:val="004D6BE4"/>
    <w:rsid w:val="004D7221"/>
    <w:rsid w:val="004D773E"/>
    <w:rsid w:val="004D790E"/>
    <w:rsid w:val="004D7934"/>
    <w:rsid w:val="004D797C"/>
    <w:rsid w:val="004D79E8"/>
    <w:rsid w:val="004D7A7E"/>
    <w:rsid w:val="004D7DED"/>
    <w:rsid w:val="004D7F60"/>
    <w:rsid w:val="004E0062"/>
    <w:rsid w:val="004E00A7"/>
    <w:rsid w:val="004E0516"/>
    <w:rsid w:val="004E05A1"/>
    <w:rsid w:val="004E0796"/>
    <w:rsid w:val="004E0E52"/>
    <w:rsid w:val="004E1400"/>
    <w:rsid w:val="004E156E"/>
    <w:rsid w:val="004E34D8"/>
    <w:rsid w:val="004E3709"/>
    <w:rsid w:val="004E40C3"/>
    <w:rsid w:val="004E4315"/>
    <w:rsid w:val="004E4704"/>
    <w:rsid w:val="004E4A2C"/>
    <w:rsid w:val="004E4B8A"/>
    <w:rsid w:val="004E572F"/>
    <w:rsid w:val="004E5A66"/>
    <w:rsid w:val="004E5CF2"/>
    <w:rsid w:val="004E5DE7"/>
    <w:rsid w:val="004E5EAC"/>
    <w:rsid w:val="004E6935"/>
    <w:rsid w:val="004E753F"/>
    <w:rsid w:val="004E76B7"/>
    <w:rsid w:val="004E7CF7"/>
    <w:rsid w:val="004E7D69"/>
    <w:rsid w:val="004E7F21"/>
    <w:rsid w:val="004F006F"/>
    <w:rsid w:val="004F063B"/>
    <w:rsid w:val="004F0940"/>
    <w:rsid w:val="004F0A2A"/>
    <w:rsid w:val="004F1361"/>
    <w:rsid w:val="004F16F3"/>
    <w:rsid w:val="004F1C2C"/>
    <w:rsid w:val="004F1D62"/>
    <w:rsid w:val="004F1F34"/>
    <w:rsid w:val="004F20BB"/>
    <w:rsid w:val="004F2626"/>
    <w:rsid w:val="004F262E"/>
    <w:rsid w:val="004F2B40"/>
    <w:rsid w:val="004F34FD"/>
    <w:rsid w:val="004F3A03"/>
    <w:rsid w:val="004F46B2"/>
    <w:rsid w:val="004F46E5"/>
    <w:rsid w:val="004F472A"/>
    <w:rsid w:val="004F486A"/>
    <w:rsid w:val="004F4B12"/>
    <w:rsid w:val="004F4B92"/>
    <w:rsid w:val="004F52EC"/>
    <w:rsid w:val="004F5E57"/>
    <w:rsid w:val="004F6526"/>
    <w:rsid w:val="004F6710"/>
    <w:rsid w:val="004F74CC"/>
    <w:rsid w:val="004F7638"/>
    <w:rsid w:val="004F7654"/>
    <w:rsid w:val="004F7CCD"/>
    <w:rsid w:val="005002F1"/>
    <w:rsid w:val="00500314"/>
    <w:rsid w:val="00500417"/>
    <w:rsid w:val="00500C3E"/>
    <w:rsid w:val="00500EF3"/>
    <w:rsid w:val="0050106A"/>
    <w:rsid w:val="005010CA"/>
    <w:rsid w:val="00501272"/>
    <w:rsid w:val="00501A42"/>
    <w:rsid w:val="00502165"/>
    <w:rsid w:val="005022B7"/>
    <w:rsid w:val="00502534"/>
    <w:rsid w:val="005025FD"/>
    <w:rsid w:val="00502849"/>
    <w:rsid w:val="0050301C"/>
    <w:rsid w:val="0050322A"/>
    <w:rsid w:val="005033F7"/>
    <w:rsid w:val="0050392A"/>
    <w:rsid w:val="00503ADC"/>
    <w:rsid w:val="00503E5C"/>
    <w:rsid w:val="005040C8"/>
    <w:rsid w:val="00504334"/>
    <w:rsid w:val="0050498D"/>
    <w:rsid w:val="00504B38"/>
    <w:rsid w:val="00504D32"/>
    <w:rsid w:val="00505598"/>
    <w:rsid w:val="0050763D"/>
    <w:rsid w:val="00507BA8"/>
    <w:rsid w:val="00507C7E"/>
    <w:rsid w:val="00507E05"/>
    <w:rsid w:val="005100A9"/>
    <w:rsid w:val="005101AE"/>
    <w:rsid w:val="0051037C"/>
    <w:rsid w:val="005104D7"/>
    <w:rsid w:val="0051059D"/>
    <w:rsid w:val="00510800"/>
    <w:rsid w:val="005109F9"/>
    <w:rsid w:val="00510AB1"/>
    <w:rsid w:val="00510B9E"/>
    <w:rsid w:val="00510D45"/>
    <w:rsid w:val="0051124B"/>
    <w:rsid w:val="00511FDC"/>
    <w:rsid w:val="005124D4"/>
    <w:rsid w:val="0051291A"/>
    <w:rsid w:val="00512926"/>
    <w:rsid w:val="005129DD"/>
    <w:rsid w:val="00512B92"/>
    <w:rsid w:val="00512E68"/>
    <w:rsid w:val="00512F86"/>
    <w:rsid w:val="00513152"/>
    <w:rsid w:val="005138DC"/>
    <w:rsid w:val="00513FB4"/>
    <w:rsid w:val="00514052"/>
    <w:rsid w:val="00514404"/>
    <w:rsid w:val="0051540A"/>
    <w:rsid w:val="005155BF"/>
    <w:rsid w:val="005158D4"/>
    <w:rsid w:val="00516C43"/>
    <w:rsid w:val="005171B5"/>
    <w:rsid w:val="005172DA"/>
    <w:rsid w:val="00517ABF"/>
    <w:rsid w:val="0052003C"/>
    <w:rsid w:val="00520566"/>
    <w:rsid w:val="00520744"/>
    <w:rsid w:val="00520FE2"/>
    <w:rsid w:val="005210A0"/>
    <w:rsid w:val="00521416"/>
    <w:rsid w:val="005219BD"/>
    <w:rsid w:val="00521D8B"/>
    <w:rsid w:val="0052269B"/>
    <w:rsid w:val="00522F2B"/>
    <w:rsid w:val="00523A27"/>
    <w:rsid w:val="00523B80"/>
    <w:rsid w:val="00523E69"/>
    <w:rsid w:val="005240D9"/>
    <w:rsid w:val="00524168"/>
    <w:rsid w:val="005243F7"/>
    <w:rsid w:val="0052472C"/>
    <w:rsid w:val="00525004"/>
    <w:rsid w:val="00525956"/>
    <w:rsid w:val="005268DA"/>
    <w:rsid w:val="005268EC"/>
    <w:rsid w:val="00527B3C"/>
    <w:rsid w:val="00527B40"/>
    <w:rsid w:val="0053039B"/>
    <w:rsid w:val="00530634"/>
    <w:rsid w:val="005307CA"/>
    <w:rsid w:val="00530CB4"/>
    <w:rsid w:val="005311BD"/>
    <w:rsid w:val="005311E4"/>
    <w:rsid w:val="005316D6"/>
    <w:rsid w:val="00531B7E"/>
    <w:rsid w:val="00531CB8"/>
    <w:rsid w:val="005320BB"/>
    <w:rsid w:val="00533138"/>
    <w:rsid w:val="00533F75"/>
    <w:rsid w:val="00534E2E"/>
    <w:rsid w:val="00534F51"/>
    <w:rsid w:val="00535E2F"/>
    <w:rsid w:val="00535E3A"/>
    <w:rsid w:val="005362E8"/>
    <w:rsid w:val="005369E3"/>
    <w:rsid w:val="00536BC2"/>
    <w:rsid w:val="005371CB"/>
    <w:rsid w:val="00537276"/>
    <w:rsid w:val="0053759F"/>
    <w:rsid w:val="00537C69"/>
    <w:rsid w:val="00537E13"/>
    <w:rsid w:val="00540303"/>
    <w:rsid w:val="0054068B"/>
    <w:rsid w:val="0054083E"/>
    <w:rsid w:val="005408CD"/>
    <w:rsid w:val="00541176"/>
    <w:rsid w:val="00541747"/>
    <w:rsid w:val="00542208"/>
    <w:rsid w:val="005422EE"/>
    <w:rsid w:val="00542351"/>
    <w:rsid w:val="005425E1"/>
    <w:rsid w:val="0054269B"/>
    <w:rsid w:val="005427C5"/>
    <w:rsid w:val="005428F4"/>
    <w:rsid w:val="00542CDA"/>
    <w:rsid w:val="00542CF6"/>
    <w:rsid w:val="00542F05"/>
    <w:rsid w:val="00543437"/>
    <w:rsid w:val="00543590"/>
    <w:rsid w:val="00544759"/>
    <w:rsid w:val="00544B6F"/>
    <w:rsid w:val="00544D4E"/>
    <w:rsid w:val="0054541B"/>
    <w:rsid w:val="005454F7"/>
    <w:rsid w:val="00545903"/>
    <w:rsid w:val="005463D3"/>
    <w:rsid w:val="005465B4"/>
    <w:rsid w:val="005466B1"/>
    <w:rsid w:val="00546B70"/>
    <w:rsid w:val="0054742C"/>
    <w:rsid w:val="005474D7"/>
    <w:rsid w:val="00547706"/>
    <w:rsid w:val="005507BD"/>
    <w:rsid w:val="00550CFE"/>
    <w:rsid w:val="00551314"/>
    <w:rsid w:val="005516E4"/>
    <w:rsid w:val="005526B8"/>
    <w:rsid w:val="005529DD"/>
    <w:rsid w:val="00552A45"/>
    <w:rsid w:val="005533CD"/>
    <w:rsid w:val="00553811"/>
    <w:rsid w:val="00553BCC"/>
    <w:rsid w:val="00553C03"/>
    <w:rsid w:val="00553C5F"/>
    <w:rsid w:val="00553C6D"/>
    <w:rsid w:val="00553C95"/>
    <w:rsid w:val="00553DF2"/>
    <w:rsid w:val="0055482C"/>
    <w:rsid w:val="005552B0"/>
    <w:rsid w:val="0055566F"/>
    <w:rsid w:val="00555A2E"/>
    <w:rsid w:val="00555DEB"/>
    <w:rsid w:val="005563CA"/>
    <w:rsid w:val="0055660E"/>
    <w:rsid w:val="00556D31"/>
    <w:rsid w:val="00556E63"/>
    <w:rsid w:val="00556EE7"/>
    <w:rsid w:val="00557B6D"/>
    <w:rsid w:val="005602BB"/>
    <w:rsid w:val="005605A9"/>
    <w:rsid w:val="00560755"/>
    <w:rsid w:val="00560860"/>
    <w:rsid w:val="005608A3"/>
    <w:rsid w:val="005609D7"/>
    <w:rsid w:val="005609E0"/>
    <w:rsid w:val="00560DDA"/>
    <w:rsid w:val="00561092"/>
    <w:rsid w:val="00561C39"/>
    <w:rsid w:val="0056247A"/>
    <w:rsid w:val="005628DA"/>
    <w:rsid w:val="00562D1A"/>
    <w:rsid w:val="00562F26"/>
    <w:rsid w:val="0056306C"/>
    <w:rsid w:val="0056357A"/>
    <w:rsid w:val="00563692"/>
    <w:rsid w:val="00563A90"/>
    <w:rsid w:val="00563CD8"/>
    <w:rsid w:val="00563F8D"/>
    <w:rsid w:val="0056416A"/>
    <w:rsid w:val="0056417F"/>
    <w:rsid w:val="00564ACD"/>
    <w:rsid w:val="00564D02"/>
    <w:rsid w:val="0056546F"/>
    <w:rsid w:val="00565708"/>
    <w:rsid w:val="00565BE1"/>
    <w:rsid w:val="00565C24"/>
    <w:rsid w:val="00565DEB"/>
    <w:rsid w:val="005660E1"/>
    <w:rsid w:val="00566A24"/>
    <w:rsid w:val="00566C2E"/>
    <w:rsid w:val="00566CF1"/>
    <w:rsid w:val="00566E52"/>
    <w:rsid w:val="005671B7"/>
    <w:rsid w:val="005676A7"/>
    <w:rsid w:val="0056775B"/>
    <w:rsid w:val="005678BC"/>
    <w:rsid w:val="005701A8"/>
    <w:rsid w:val="00570466"/>
    <w:rsid w:val="00571679"/>
    <w:rsid w:val="005724E6"/>
    <w:rsid w:val="00572794"/>
    <w:rsid w:val="00572A7D"/>
    <w:rsid w:val="00572F2E"/>
    <w:rsid w:val="005735C7"/>
    <w:rsid w:val="00574147"/>
    <w:rsid w:val="00574400"/>
    <w:rsid w:val="005745D6"/>
    <w:rsid w:val="00575324"/>
    <w:rsid w:val="0057538C"/>
    <w:rsid w:val="0057568D"/>
    <w:rsid w:val="00575CE3"/>
    <w:rsid w:val="00575ED6"/>
    <w:rsid w:val="00576407"/>
    <w:rsid w:val="005764E2"/>
    <w:rsid w:val="00576B15"/>
    <w:rsid w:val="00576BE9"/>
    <w:rsid w:val="00576D35"/>
    <w:rsid w:val="005773A4"/>
    <w:rsid w:val="0057755D"/>
    <w:rsid w:val="00577C43"/>
    <w:rsid w:val="0058052E"/>
    <w:rsid w:val="00580E44"/>
    <w:rsid w:val="00580F17"/>
    <w:rsid w:val="00581834"/>
    <w:rsid w:val="005828D5"/>
    <w:rsid w:val="00582B62"/>
    <w:rsid w:val="00582E56"/>
    <w:rsid w:val="00583730"/>
    <w:rsid w:val="005838F1"/>
    <w:rsid w:val="0058392E"/>
    <w:rsid w:val="00583AC0"/>
    <w:rsid w:val="00583F68"/>
    <w:rsid w:val="00583FF2"/>
    <w:rsid w:val="00584028"/>
    <w:rsid w:val="00584051"/>
    <w:rsid w:val="005841B5"/>
    <w:rsid w:val="00584235"/>
    <w:rsid w:val="005842C8"/>
    <w:rsid w:val="005844E7"/>
    <w:rsid w:val="00584538"/>
    <w:rsid w:val="0058468C"/>
    <w:rsid w:val="00584781"/>
    <w:rsid w:val="005848B4"/>
    <w:rsid w:val="00584B79"/>
    <w:rsid w:val="00585345"/>
    <w:rsid w:val="005864B5"/>
    <w:rsid w:val="00586CA7"/>
    <w:rsid w:val="005871F8"/>
    <w:rsid w:val="005877D2"/>
    <w:rsid w:val="00587890"/>
    <w:rsid w:val="00587953"/>
    <w:rsid w:val="00587C97"/>
    <w:rsid w:val="00587FA7"/>
    <w:rsid w:val="00590049"/>
    <w:rsid w:val="005901FD"/>
    <w:rsid w:val="005904FD"/>
    <w:rsid w:val="005908B8"/>
    <w:rsid w:val="005910EC"/>
    <w:rsid w:val="0059122A"/>
    <w:rsid w:val="00591A26"/>
    <w:rsid w:val="00591A9A"/>
    <w:rsid w:val="00591BF3"/>
    <w:rsid w:val="00591F23"/>
    <w:rsid w:val="0059201F"/>
    <w:rsid w:val="005928E4"/>
    <w:rsid w:val="00592AED"/>
    <w:rsid w:val="00593602"/>
    <w:rsid w:val="005936D3"/>
    <w:rsid w:val="00593905"/>
    <w:rsid w:val="00593BB8"/>
    <w:rsid w:val="005946D4"/>
    <w:rsid w:val="00594A17"/>
    <w:rsid w:val="0059512E"/>
    <w:rsid w:val="00595584"/>
    <w:rsid w:val="005957ED"/>
    <w:rsid w:val="00595FDB"/>
    <w:rsid w:val="0059627C"/>
    <w:rsid w:val="0059627F"/>
    <w:rsid w:val="00597076"/>
    <w:rsid w:val="005970F9"/>
    <w:rsid w:val="005972CC"/>
    <w:rsid w:val="00597AD5"/>
    <w:rsid w:val="00597C83"/>
    <w:rsid w:val="00597DEB"/>
    <w:rsid w:val="005A081A"/>
    <w:rsid w:val="005A087D"/>
    <w:rsid w:val="005A0E5A"/>
    <w:rsid w:val="005A10F6"/>
    <w:rsid w:val="005A2256"/>
    <w:rsid w:val="005A265E"/>
    <w:rsid w:val="005A297C"/>
    <w:rsid w:val="005A2A14"/>
    <w:rsid w:val="005A2E13"/>
    <w:rsid w:val="005A3026"/>
    <w:rsid w:val="005A30C3"/>
    <w:rsid w:val="005A31DF"/>
    <w:rsid w:val="005A3A4B"/>
    <w:rsid w:val="005A3F4F"/>
    <w:rsid w:val="005A5003"/>
    <w:rsid w:val="005A593B"/>
    <w:rsid w:val="005A5FBD"/>
    <w:rsid w:val="005A6733"/>
    <w:rsid w:val="005A6769"/>
    <w:rsid w:val="005A6B6B"/>
    <w:rsid w:val="005A6C9F"/>
    <w:rsid w:val="005A6DD2"/>
    <w:rsid w:val="005A6F28"/>
    <w:rsid w:val="005A6F6D"/>
    <w:rsid w:val="005A6FE5"/>
    <w:rsid w:val="005A706B"/>
    <w:rsid w:val="005A7366"/>
    <w:rsid w:val="005A7DD8"/>
    <w:rsid w:val="005B0597"/>
    <w:rsid w:val="005B0617"/>
    <w:rsid w:val="005B08BC"/>
    <w:rsid w:val="005B09CF"/>
    <w:rsid w:val="005B2275"/>
    <w:rsid w:val="005B2378"/>
    <w:rsid w:val="005B297B"/>
    <w:rsid w:val="005B2C6F"/>
    <w:rsid w:val="005B476A"/>
    <w:rsid w:val="005B5AE0"/>
    <w:rsid w:val="005B6585"/>
    <w:rsid w:val="005B66DC"/>
    <w:rsid w:val="005B6DC3"/>
    <w:rsid w:val="005B7C45"/>
    <w:rsid w:val="005C10E1"/>
    <w:rsid w:val="005C1260"/>
    <w:rsid w:val="005C1323"/>
    <w:rsid w:val="005C1DB0"/>
    <w:rsid w:val="005C216D"/>
    <w:rsid w:val="005C29F9"/>
    <w:rsid w:val="005C2E64"/>
    <w:rsid w:val="005C385D"/>
    <w:rsid w:val="005C39FB"/>
    <w:rsid w:val="005C47E1"/>
    <w:rsid w:val="005C5174"/>
    <w:rsid w:val="005C5839"/>
    <w:rsid w:val="005C6B21"/>
    <w:rsid w:val="005C6E73"/>
    <w:rsid w:val="005D0005"/>
    <w:rsid w:val="005D03AB"/>
    <w:rsid w:val="005D06DD"/>
    <w:rsid w:val="005D098F"/>
    <w:rsid w:val="005D0C50"/>
    <w:rsid w:val="005D0CFF"/>
    <w:rsid w:val="005D1415"/>
    <w:rsid w:val="005D1701"/>
    <w:rsid w:val="005D1A53"/>
    <w:rsid w:val="005D1B25"/>
    <w:rsid w:val="005D1CEC"/>
    <w:rsid w:val="005D1F68"/>
    <w:rsid w:val="005D25DB"/>
    <w:rsid w:val="005D2FC7"/>
    <w:rsid w:val="005D30BB"/>
    <w:rsid w:val="005D3B20"/>
    <w:rsid w:val="005D3B91"/>
    <w:rsid w:val="005D3BA3"/>
    <w:rsid w:val="005D430B"/>
    <w:rsid w:val="005D500C"/>
    <w:rsid w:val="005D527A"/>
    <w:rsid w:val="005D6347"/>
    <w:rsid w:val="005D65B2"/>
    <w:rsid w:val="005D6B17"/>
    <w:rsid w:val="005D6C7D"/>
    <w:rsid w:val="005D71B7"/>
    <w:rsid w:val="005D7642"/>
    <w:rsid w:val="005D76E9"/>
    <w:rsid w:val="005D7795"/>
    <w:rsid w:val="005D7ECD"/>
    <w:rsid w:val="005E04A1"/>
    <w:rsid w:val="005E04BC"/>
    <w:rsid w:val="005E08C0"/>
    <w:rsid w:val="005E0C91"/>
    <w:rsid w:val="005E131B"/>
    <w:rsid w:val="005E2013"/>
    <w:rsid w:val="005E204A"/>
    <w:rsid w:val="005E250A"/>
    <w:rsid w:val="005E25DD"/>
    <w:rsid w:val="005E2AF0"/>
    <w:rsid w:val="005E32D8"/>
    <w:rsid w:val="005E3762"/>
    <w:rsid w:val="005E3CD8"/>
    <w:rsid w:val="005E41B0"/>
    <w:rsid w:val="005E425D"/>
    <w:rsid w:val="005E4759"/>
    <w:rsid w:val="005E4ECF"/>
    <w:rsid w:val="005E52A2"/>
    <w:rsid w:val="005E552A"/>
    <w:rsid w:val="005E5A4E"/>
    <w:rsid w:val="005E5B1E"/>
    <w:rsid w:val="005E5C68"/>
    <w:rsid w:val="005E5ECD"/>
    <w:rsid w:val="005E61B5"/>
    <w:rsid w:val="005E624B"/>
    <w:rsid w:val="005E65C0"/>
    <w:rsid w:val="005E6648"/>
    <w:rsid w:val="005E6D23"/>
    <w:rsid w:val="005E71EE"/>
    <w:rsid w:val="005E77D9"/>
    <w:rsid w:val="005F00FC"/>
    <w:rsid w:val="005F020C"/>
    <w:rsid w:val="005F0390"/>
    <w:rsid w:val="005F06A7"/>
    <w:rsid w:val="005F0E43"/>
    <w:rsid w:val="005F1803"/>
    <w:rsid w:val="005F19FF"/>
    <w:rsid w:val="005F20E0"/>
    <w:rsid w:val="005F2538"/>
    <w:rsid w:val="005F2A26"/>
    <w:rsid w:val="005F30B0"/>
    <w:rsid w:val="005F33EE"/>
    <w:rsid w:val="005F4D89"/>
    <w:rsid w:val="005F4D9E"/>
    <w:rsid w:val="005F4EDD"/>
    <w:rsid w:val="005F525B"/>
    <w:rsid w:val="005F52E7"/>
    <w:rsid w:val="005F568F"/>
    <w:rsid w:val="005F61BA"/>
    <w:rsid w:val="005F6804"/>
    <w:rsid w:val="005F68BD"/>
    <w:rsid w:val="005F7175"/>
    <w:rsid w:val="005F7680"/>
    <w:rsid w:val="005F7821"/>
    <w:rsid w:val="005F7923"/>
    <w:rsid w:val="005F7986"/>
    <w:rsid w:val="006008EF"/>
    <w:rsid w:val="00600F0F"/>
    <w:rsid w:val="00601036"/>
    <w:rsid w:val="00601C1B"/>
    <w:rsid w:val="0060223B"/>
    <w:rsid w:val="00602557"/>
    <w:rsid w:val="00602F27"/>
    <w:rsid w:val="006037B5"/>
    <w:rsid w:val="0060412D"/>
    <w:rsid w:val="00604455"/>
    <w:rsid w:val="00604542"/>
    <w:rsid w:val="006045C6"/>
    <w:rsid w:val="00605692"/>
    <w:rsid w:val="00605731"/>
    <w:rsid w:val="00605F35"/>
    <w:rsid w:val="00605F43"/>
    <w:rsid w:val="0060625E"/>
    <w:rsid w:val="00606311"/>
    <w:rsid w:val="006064B2"/>
    <w:rsid w:val="00606A43"/>
    <w:rsid w:val="00606AA3"/>
    <w:rsid w:val="00606F1A"/>
    <w:rsid w:val="006072CD"/>
    <w:rsid w:val="00607380"/>
    <w:rsid w:val="00607733"/>
    <w:rsid w:val="00607871"/>
    <w:rsid w:val="00607B02"/>
    <w:rsid w:val="00607CCD"/>
    <w:rsid w:val="00607E9B"/>
    <w:rsid w:val="00610078"/>
    <w:rsid w:val="00610217"/>
    <w:rsid w:val="006103E3"/>
    <w:rsid w:val="0061093B"/>
    <w:rsid w:val="006117FC"/>
    <w:rsid w:val="00611D15"/>
    <w:rsid w:val="00611DDC"/>
    <w:rsid w:val="00612023"/>
    <w:rsid w:val="0061291B"/>
    <w:rsid w:val="006130C0"/>
    <w:rsid w:val="00613C3B"/>
    <w:rsid w:val="00614190"/>
    <w:rsid w:val="00614301"/>
    <w:rsid w:val="006146B5"/>
    <w:rsid w:val="00615166"/>
    <w:rsid w:val="0061563D"/>
    <w:rsid w:val="00615691"/>
    <w:rsid w:val="00615B55"/>
    <w:rsid w:val="00615C81"/>
    <w:rsid w:val="00615E1A"/>
    <w:rsid w:val="006166F4"/>
    <w:rsid w:val="006168ED"/>
    <w:rsid w:val="00617E74"/>
    <w:rsid w:val="00617F77"/>
    <w:rsid w:val="006203F4"/>
    <w:rsid w:val="00620C41"/>
    <w:rsid w:val="00620D27"/>
    <w:rsid w:val="00620D9D"/>
    <w:rsid w:val="00621265"/>
    <w:rsid w:val="0062179E"/>
    <w:rsid w:val="0062181D"/>
    <w:rsid w:val="00621996"/>
    <w:rsid w:val="00621AF0"/>
    <w:rsid w:val="00621C25"/>
    <w:rsid w:val="00621F24"/>
    <w:rsid w:val="0062216B"/>
    <w:rsid w:val="0062232E"/>
    <w:rsid w:val="00622A99"/>
    <w:rsid w:val="00622E67"/>
    <w:rsid w:val="00623B81"/>
    <w:rsid w:val="0062426D"/>
    <w:rsid w:val="0062430C"/>
    <w:rsid w:val="00624B6A"/>
    <w:rsid w:val="0062514C"/>
    <w:rsid w:val="00625995"/>
    <w:rsid w:val="00625E01"/>
    <w:rsid w:val="00625EDF"/>
    <w:rsid w:val="00625F0C"/>
    <w:rsid w:val="00625F66"/>
    <w:rsid w:val="0062665A"/>
    <w:rsid w:val="00626734"/>
    <w:rsid w:val="00626B57"/>
    <w:rsid w:val="00626EDC"/>
    <w:rsid w:val="0062705F"/>
    <w:rsid w:val="0062775D"/>
    <w:rsid w:val="00627E54"/>
    <w:rsid w:val="00630388"/>
    <w:rsid w:val="00630B7C"/>
    <w:rsid w:val="0063147C"/>
    <w:rsid w:val="006319AB"/>
    <w:rsid w:val="00631BD3"/>
    <w:rsid w:val="00631C3A"/>
    <w:rsid w:val="00631C57"/>
    <w:rsid w:val="00632999"/>
    <w:rsid w:val="00632CE1"/>
    <w:rsid w:val="00632ECD"/>
    <w:rsid w:val="00632FD1"/>
    <w:rsid w:val="00633547"/>
    <w:rsid w:val="0063397C"/>
    <w:rsid w:val="00633B7F"/>
    <w:rsid w:val="00635695"/>
    <w:rsid w:val="006358E7"/>
    <w:rsid w:val="00636150"/>
    <w:rsid w:val="006363C9"/>
    <w:rsid w:val="00636491"/>
    <w:rsid w:val="00637281"/>
    <w:rsid w:val="0063752D"/>
    <w:rsid w:val="00637773"/>
    <w:rsid w:val="00640165"/>
    <w:rsid w:val="006407E9"/>
    <w:rsid w:val="00640A9D"/>
    <w:rsid w:val="00640D3A"/>
    <w:rsid w:val="00641915"/>
    <w:rsid w:val="00642972"/>
    <w:rsid w:val="00642C11"/>
    <w:rsid w:val="00643390"/>
    <w:rsid w:val="006434BD"/>
    <w:rsid w:val="00643B01"/>
    <w:rsid w:val="00644806"/>
    <w:rsid w:val="006452D3"/>
    <w:rsid w:val="0064533A"/>
    <w:rsid w:val="00645684"/>
    <w:rsid w:val="0064571D"/>
    <w:rsid w:val="00646036"/>
    <w:rsid w:val="00646AC8"/>
    <w:rsid w:val="00646F3B"/>
    <w:rsid w:val="006470EC"/>
    <w:rsid w:val="0064729B"/>
    <w:rsid w:val="0065005B"/>
    <w:rsid w:val="00650C6F"/>
    <w:rsid w:val="00650DFD"/>
    <w:rsid w:val="00650E90"/>
    <w:rsid w:val="00650FC4"/>
    <w:rsid w:val="00651964"/>
    <w:rsid w:val="00651C94"/>
    <w:rsid w:val="00651F45"/>
    <w:rsid w:val="0065228C"/>
    <w:rsid w:val="00652C92"/>
    <w:rsid w:val="00652D82"/>
    <w:rsid w:val="00652DD3"/>
    <w:rsid w:val="006535CD"/>
    <w:rsid w:val="00653DC8"/>
    <w:rsid w:val="006542D6"/>
    <w:rsid w:val="00654437"/>
    <w:rsid w:val="00654BBA"/>
    <w:rsid w:val="00654E13"/>
    <w:rsid w:val="006553C1"/>
    <w:rsid w:val="006557F4"/>
    <w:rsid w:val="0065598E"/>
    <w:rsid w:val="00655A43"/>
    <w:rsid w:val="00655AF2"/>
    <w:rsid w:val="00655BC5"/>
    <w:rsid w:val="00655DC5"/>
    <w:rsid w:val="00655FFA"/>
    <w:rsid w:val="0065620B"/>
    <w:rsid w:val="00656518"/>
    <w:rsid w:val="006568BE"/>
    <w:rsid w:val="00656E16"/>
    <w:rsid w:val="00657216"/>
    <w:rsid w:val="006579CD"/>
    <w:rsid w:val="006601D7"/>
    <w:rsid w:val="0066025D"/>
    <w:rsid w:val="00660667"/>
    <w:rsid w:val="00660739"/>
    <w:rsid w:val="0066091A"/>
    <w:rsid w:val="006612DB"/>
    <w:rsid w:val="00661791"/>
    <w:rsid w:val="00661D2A"/>
    <w:rsid w:val="00662009"/>
    <w:rsid w:val="006621D4"/>
    <w:rsid w:val="00663D71"/>
    <w:rsid w:val="00663EFB"/>
    <w:rsid w:val="00663F72"/>
    <w:rsid w:val="00664404"/>
    <w:rsid w:val="006648E9"/>
    <w:rsid w:val="006649E1"/>
    <w:rsid w:val="00664D04"/>
    <w:rsid w:val="00664DA4"/>
    <w:rsid w:val="00665094"/>
    <w:rsid w:val="0066539D"/>
    <w:rsid w:val="0066544E"/>
    <w:rsid w:val="0066568F"/>
    <w:rsid w:val="006658BF"/>
    <w:rsid w:val="0066599A"/>
    <w:rsid w:val="00666237"/>
    <w:rsid w:val="0066635E"/>
    <w:rsid w:val="00666608"/>
    <w:rsid w:val="00666F96"/>
    <w:rsid w:val="006678B8"/>
    <w:rsid w:val="00667CB1"/>
    <w:rsid w:val="00667D46"/>
    <w:rsid w:val="006700E5"/>
    <w:rsid w:val="006702B4"/>
    <w:rsid w:val="0067037A"/>
    <w:rsid w:val="0067067A"/>
    <w:rsid w:val="006707F3"/>
    <w:rsid w:val="00670AFE"/>
    <w:rsid w:val="00670C20"/>
    <w:rsid w:val="00671BA1"/>
    <w:rsid w:val="00672273"/>
    <w:rsid w:val="006725CB"/>
    <w:rsid w:val="006734F4"/>
    <w:rsid w:val="00673B3A"/>
    <w:rsid w:val="00673BA7"/>
    <w:rsid w:val="00674198"/>
    <w:rsid w:val="0067429B"/>
    <w:rsid w:val="00674548"/>
    <w:rsid w:val="0067468C"/>
    <w:rsid w:val="00674C2C"/>
    <w:rsid w:val="00674E36"/>
    <w:rsid w:val="006752AF"/>
    <w:rsid w:val="006757AC"/>
    <w:rsid w:val="0067630C"/>
    <w:rsid w:val="006764D1"/>
    <w:rsid w:val="00676A4F"/>
    <w:rsid w:val="00676E58"/>
    <w:rsid w:val="00676F45"/>
    <w:rsid w:val="006773EC"/>
    <w:rsid w:val="006775E2"/>
    <w:rsid w:val="00677696"/>
    <w:rsid w:val="00677826"/>
    <w:rsid w:val="00680504"/>
    <w:rsid w:val="00680FA2"/>
    <w:rsid w:val="00681469"/>
    <w:rsid w:val="006818CA"/>
    <w:rsid w:val="00681CD9"/>
    <w:rsid w:val="00681EC3"/>
    <w:rsid w:val="00682602"/>
    <w:rsid w:val="00682816"/>
    <w:rsid w:val="006828FE"/>
    <w:rsid w:val="00682A44"/>
    <w:rsid w:val="006835C7"/>
    <w:rsid w:val="00683C35"/>
    <w:rsid w:val="00683E30"/>
    <w:rsid w:val="0068487D"/>
    <w:rsid w:val="006848AB"/>
    <w:rsid w:val="00684927"/>
    <w:rsid w:val="0068528A"/>
    <w:rsid w:val="00685A20"/>
    <w:rsid w:val="0068665A"/>
    <w:rsid w:val="00686C26"/>
    <w:rsid w:val="00687024"/>
    <w:rsid w:val="006875AC"/>
    <w:rsid w:val="00687766"/>
    <w:rsid w:val="006877C9"/>
    <w:rsid w:val="00687DFC"/>
    <w:rsid w:val="00690052"/>
    <w:rsid w:val="00690175"/>
    <w:rsid w:val="006904F3"/>
    <w:rsid w:val="006905E5"/>
    <w:rsid w:val="006919B0"/>
    <w:rsid w:val="00691B99"/>
    <w:rsid w:val="00692023"/>
    <w:rsid w:val="00692612"/>
    <w:rsid w:val="006932CD"/>
    <w:rsid w:val="0069357A"/>
    <w:rsid w:val="0069391B"/>
    <w:rsid w:val="00693CB0"/>
    <w:rsid w:val="00693DBD"/>
    <w:rsid w:val="0069400B"/>
    <w:rsid w:val="006942E1"/>
    <w:rsid w:val="006944EE"/>
    <w:rsid w:val="00694538"/>
    <w:rsid w:val="00695532"/>
    <w:rsid w:val="0069568C"/>
    <w:rsid w:val="00695C8D"/>
    <w:rsid w:val="00695CEC"/>
    <w:rsid w:val="00695E22"/>
    <w:rsid w:val="00696FAA"/>
    <w:rsid w:val="00697846"/>
    <w:rsid w:val="006978E2"/>
    <w:rsid w:val="006A0232"/>
    <w:rsid w:val="006A09D4"/>
    <w:rsid w:val="006A0C1A"/>
    <w:rsid w:val="006A0FE2"/>
    <w:rsid w:val="006A14D8"/>
    <w:rsid w:val="006A169D"/>
    <w:rsid w:val="006A17B3"/>
    <w:rsid w:val="006A1984"/>
    <w:rsid w:val="006A1A1B"/>
    <w:rsid w:val="006A1D9E"/>
    <w:rsid w:val="006A3043"/>
    <w:rsid w:val="006A3173"/>
    <w:rsid w:val="006A3A5E"/>
    <w:rsid w:val="006A3EF6"/>
    <w:rsid w:val="006A40BB"/>
    <w:rsid w:val="006A4283"/>
    <w:rsid w:val="006A43EC"/>
    <w:rsid w:val="006A468B"/>
    <w:rsid w:val="006A5887"/>
    <w:rsid w:val="006A639D"/>
    <w:rsid w:val="006A647E"/>
    <w:rsid w:val="006A6ABE"/>
    <w:rsid w:val="006A6F42"/>
    <w:rsid w:val="006A7002"/>
    <w:rsid w:val="006B0154"/>
    <w:rsid w:val="006B08C3"/>
    <w:rsid w:val="006B0B55"/>
    <w:rsid w:val="006B1039"/>
    <w:rsid w:val="006B152A"/>
    <w:rsid w:val="006B172D"/>
    <w:rsid w:val="006B1EE8"/>
    <w:rsid w:val="006B1FBA"/>
    <w:rsid w:val="006B2440"/>
    <w:rsid w:val="006B2579"/>
    <w:rsid w:val="006B26E4"/>
    <w:rsid w:val="006B2A52"/>
    <w:rsid w:val="006B2A80"/>
    <w:rsid w:val="006B2C83"/>
    <w:rsid w:val="006B2D04"/>
    <w:rsid w:val="006B35CB"/>
    <w:rsid w:val="006B3E5D"/>
    <w:rsid w:val="006B4503"/>
    <w:rsid w:val="006B4C01"/>
    <w:rsid w:val="006B4FF8"/>
    <w:rsid w:val="006B51B7"/>
    <w:rsid w:val="006B5875"/>
    <w:rsid w:val="006B5890"/>
    <w:rsid w:val="006B5F40"/>
    <w:rsid w:val="006B5FE0"/>
    <w:rsid w:val="006B7093"/>
    <w:rsid w:val="006B7417"/>
    <w:rsid w:val="006B74BE"/>
    <w:rsid w:val="006B7F12"/>
    <w:rsid w:val="006C0036"/>
    <w:rsid w:val="006C0B15"/>
    <w:rsid w:val="006C0EBB"/>
    <w:rsid w:val="006C1349"/>
    <w:rsid w:val="006C13B9"/>
    <w:rsid w:val="006C163A"/>
    <w:rsid w:val="006C186A"/>
    <w:rsid w:val="006C1B5B"/>
    <w:rsid w:val="006C2D3A"/>
    <w:rsid w:val="006C325C"/>
    <w:rsid w:val="006C3302"/>
    <w:rsid w:val="006C362D"/>
    <w:rsid w:val="006C3681"/>
    <w:rsid w:val="006C3B96"/>
    <w:rsid w:val="006C3ED2"/>
    <w:rsid w:val="006C4393"/>
    <w:rsid w:val="006C5020"/>
    <w:rsid w:val="006C5113"/>
    <w:rsid w:val="006C5195"/>
    <w:rsid w:val="006C524A"/>
    <w:rsid w:val="006C53D7"/>
    <w:rsid w:val="006C5404"/>
    <w:rsid w:val="006C540A"/>
    <w:rsid w:val="006C54E9"/>
    <w:rsid w:val="006C57F6"/>
    <w:rsid w:val="006C5857"/>
    <w:rsid w:val="006C63CC"/>
    <w:rsid w:val="006C6B42"/>
    <w:rsid w:val="006C6B4C"/>
    <w:rsid w:val="006C726E"/>
    <w:rsid w:val="006C7375"/>
    <w:rsid w:val="006C7382"/>
    <w:rsid w:val="006C7869"/>
    <w:rsid w:val="006C79A2"/>
    <w:rsid w:val="006C7B24"/>
    <w:rsid w:val="006C7BDB"/>
    <w:rsid w:val="006C7D66"/>
    <w:rsid w:val="006C7D9C"/>
    <w:rsid w:val="006D0164"/>
    <w:rsid w:val="006D082D"/>
    <w:rsid w:val="006D09E0"/>
    <w:rsid w:val="006D09E8"/>
    <w:rsid w:val="006D0B2A"/>
    <w:rsid w:val="006D1260"/>
    <w:rsid w:val="006D12E2"/>
    <w:rsid w:val="006D1B0A"/>
    <w:rsid w:val="006D1DCE"/>
    <w:rsid w:val="006D294D"/>
    <w:rsid w:val="006D2F45"/>
    <w:rsid w:val="006D31F9"/>
    <w:rsid w:val="006D3691"/>
    <w:rsid w:val="006D3BC2"/>
    <w:rsid w:val="006D48DE"/>
    <w:rsid w:val="006D4C1A"/>
    <w:rsid w:val="006D5356"/>
    <w:rsid w:val="006D57DE"/>
    <w:rsid w:val="006D5F93"/>
    <w:rsid w:val="006D61D9"/>
    <w:rsid w:val="006D6FCC"/>
    <w:rsid w:val="006D700A"/>
    <w:rsid w:val="006D71EA"/>
    <w:rsid w:val="006D7B41"/>
    <w:rsid w:val="006D7E9A"/>
    <w:rsid w:val="006E02BC"/>
    <w:rsid w:val="006E1533"/>
    <w:rsid w:val="006E15C5"/>
    <w:rsid w:val="006E1993"/>
    <w:rsid w:val="006E1AE7"/>
    <w:rsid w:val="006E1C2C"/>
    <w:rsid w:val="006E1D7E"/>
    <w:rsid w:val="006E254F"/>
    <w:rsid w:val="006E2A85"/>
    <w:rsid w:val="006E2E77"/>
    <w:rsid w:val="006E3083"/>
    <w:rsid w:val="006E31BF"/>
    <w:rsid w:val="006E32A7"/>
    <w:rsid w:val="006E33E2"/>
    <w:rsid w:val="006E37A4"/>
    <w:rsid w:val="006E39A7"/>
    <w:rsid w:val="006E3C94"/>
    <w:rsid w:val="006E3FDC"/>
    <w:rsid w:val="006E4145"/>
    <w:rsid w:val="006E4253"/>
    <w:rsid w:val="006E5876"/>
    <w:rsid w:val="006E5A9D"/>
    <w:rsid w:val="006E5E7D"/>
    <w:rsid w:val="006E5EBF"/>
    <w:rsid w:val="006E5EF0"/>
    <w:rsid w:val="006E6095"/>
    <w:rsid w:val="006E60F6"/>
    <w:rsid w:val="006E6302"/>
    <w:rsid w:val="006E65E1"/>
    <w:rsid w:val="006E677F"/>
    <w:rsid w:val="006E6FCC"/>
    <w:rsid w:val="006E7070"/>
    <w:rsid w:val="006E76C1"/>
    <w:rsid w:val="006E788D"/>
    <w:rsid w:val="006F051B"/>
    <w:rsid w:val="006F149F"/>
    <w:rsid w:val="006F1CE2"/>
    <w:rsid w:val="006F2628"/>
    <w:rsid w:val="006F26A9"/>
    <w:rsid w:val="006F28D3"/>
    <w:rsid w:val="006F3563"/>
    <w:rsid w:val="006F3D04"/>
    <w:rsid w:val="006F42B9"/>
    <w:rsid w:val="006F44BD"/>
    <w:rsid w:val="006F4933"/>
    <w:rsid w:val="006F4A98"/>
    <w:rsid w:val="006F4D39"/>
    <w:rsid w:val="006F4D40"/>
    <w:rsid w:val="006F4FB4"/>
    <w:rsid w:val="006F521C"/>
    <w:rsid w:val="006F52B7"/>
    <w:rsid w:val="006F5626"/>
    <w:rsid w:val="006F5986"/>
    <w:rsid w:val="006F5A80"/>
    <w:rsid w:val="006F5F2A"/>
    <w:rsid w:val="006F60DB"/>
    <w:rsid w:val="006F6103"/>
    <w:rsid w:val="006F64A4"/>
    <w:rsid w:val="006F6B3F"/>
    <w:rsid w:val="006F709E"/>
    <w:rsid w:val="006F70F5"/>
    <w:rsid w:val="006F771B"/>
    <w:rsid w:val="006F7801"/>
    <w:rsid w:val="006F7CCB"/>
    <w:rsid w:val="00700B8E"/>
    <w:rsid w:val="00700DF7"/>
    <w:rsid w:val="007016C5"/>
    <w:rsid w:val="00701B44"/>
    <w:rsid w:val="007020B5"/>
    <w:rsid w:val="007021C5"/>
    <w:rsid w:val="00702260"/>
    <w:rsid w:val="00702730"/>
    <w:rsid w:val="0070285A"/>
    <w:rsid w:val="00702869"/>
    <w:rsid w:val="00702B68"/>
    <w:rsid w:val="00702F67"/>
    <w:rsid w:val="00703455"/>
    <w:rsid w:val="00703848"/>
    <w:rsid w:val="00704460"/>
    <w:rsid w:val="00704B9E"/>
    <w:rsid w:val="00704DB5"/>
    <w:rsid w:val="00704E00"/>
    <w:rsid w:val="00705005"/>
    <w:rsid w:val="00705F5C"/>
    <w:rsid w:val="007061FB"/>
    <w:rsid w:val="007064D8"/>
    <w:rsid w:val="007065AB"/>
    <w:rsid w:val="007065FC"/>
    <w:rsid w:val="00706E4E"/>
    <w:rsid w:val="007072F4"/>
    <w:rsid w:val="00707C62"/>
    <w:rsid w:val="00707DA4"/>
    <w:rsid w:val="00707FAA"/>
    <w:rsid w:val="007101E7"/>
    <w:rsid w:val="0071053A"/>
    <w:rsid w:val="00710E53"/>
    <w:rsid w:val="00710E83"/>
    <w:rsid w:val="00711C9E"/>
    <w:rsid w:val="00711FCB"/>
    <w:rsid w:val="00712027"/>
    <w:rsid w:val="007123C5"/>
    <w:rsid w:val="00712558"/>
    <w:rsid w:val="00712E3F"/>
    <w:rsid w:val="007132E6"/>
    <w:rsid w:val="0071389C"/>
    <w:rsid w:val="00713B00"/>
    <w:rsid w:val="0071409E"/>
    <w:rsid w:val="00714208"/>
    <w:rsid w:val="00714D34"/>
    <w:rsid w:val="00714E44"/>
    <w:rsid w:val="00715401"/>
    <w:rsid w:val="0071582F"/>
    <w:rsid w:val="007158BC"/>
    <w:rsid w:val="00715955"/>
    <w:rsid w:val="00715A66"/>
    <w:rsid w:val="007161AB"/>
    <w:rsid w:val="00716301"/>
    <w:rsid w:val="00716A09"/>
    <w:rsid w:val="00716AEE"/>
    <w:rsid w:val="00716B7F"/>
    <w:rsid w:val="00716BBF"/>
    <w:rsid w:val="007172DB"/>
    <w:rsid w:val="007178DC"/>
    <w:rsid w:val="007179D8"/>
    <w:rsid w:val="00720005"/>
    <w:rsid w:val="007201B9"/>
    <w:rsid w:val="007202C9"/>
    <w:rsid w:val="007209E7"/>
    <w:rsid w:val="00720BA6"/>
    <w:rsid w:val="00720DDE"/>
    <w:rsid w:val="00720F84"/>
    <w:rsid w:val="007212BF"/>
    <w:rsid w:val="00721CB2"/>
    <w:rsid w:val="00721DE6"/>
    <w:rsid w:val="0072282A"/>
    <w:rsid w:val="0072287E"/>
    <w:rsid w:val="00723535"/>
    <w:rsid w:val="00723698"/>
    <w:rsid w:val="00723758"/>
    <w:rsid w:val="00723A77"/>
    <w:rsid w:val="00723F0E"/>
    <w:rsid w:val="00723FD4"/>
    <w:rsid w:val="0072465E"/>
    <w:rsid w:val="0072499C"/>
    <w:rsid w:val="007260D7"/>
    <w:rsid w:val="00726182"/>
    <w:rsid w:val="00726896"/>
    <w:rsid w:val="007271F6"/>
    <w:rsid w:val="00727635"/>
    <w:rsid w:val="0072767F"/>
    <w:rsid w:val="00727B83"/>
    <w:rsid w:val="00730239"/>
    <w:rsid w:val="007303D6"/>
    <w:rsid w:val="00730C31"/>
    <w:rsid w:val="00730E7F"/>
    <w:rsid w:val="007311BA"/>
    <w:rsid w:val="0073211D"/>
    <w:rsid w:val="00732136"/>
    <w:rsid w:val="00732329"/>
    <w:rsid w:val="00732836"/>
    <w:rsid w:val="00732A99"/>
    <w:rsid w:val="00732ADD"/>
    <w:rsid w:val="00732BB8"/>
    <w:rsid w:val="0073334D"/>
    <w:rsid w:val="0073374A"/>
    <w:rsid w:val="007337CA"/>
    <w:rsid w:val="0073419D"/>
    <w:rsid w:val="0073482C"/>
    <w:rsid w:val="007348E0"/>
    <w:rsid w:val="00734CE4"/>
    <w:rsid w:val="00734FA0"/>
    <w:rsid w:val="00735062"/>
    <w:rsid w:val="00735123"/>
    <w:rsid w:val="007352C1"/>
    <w:rsid w:val="007366DE"/>
    <w:rsid w:val="00736884"/>
    <w:rsid w:val="00736A58"/>
    <w:rsid w:val="00736E9D"/>
    <w:rsid w:val="00737739"/>
    <w:rsid w:val="007378F4"/>
    <w:rsid w:val="00737F20"/>
    <w:rsid w:val="00740007"/>
    <w:rsid w:val="0074076D"/>
    <w:rsid w:val="0074107C"/>
    <w:rsid w:val="00741837"/>
    <w:rsid w:val="0074241F"/>
    <w:rsid w:val="00742893"/>
    <w:rsid w:val="00743254"/>
    <w:rsid w:val="007433B1"/>
    <w:rsid w:val="007433FC"/>
    <w:rsid w:val="00743488"/>
    <w:rsid w:val="00743C60"/>
    <w:rsid w:val="00744027"/>
    <w:rsid w:val="0074442E"/>
    <w:rsid w:val="00744A35"/>
    <w:rsid w:val="00744B6A"/>
    <w:rsid w:val="0074502D"/>
    <w:rsid w:val="007452DC"/>
    <w:rsid w:val="007453E6"/>
    <w:rsid w:val="007454D7"/>
    <w:rsid w:val="007455A5"/>
    <w:rsid w:val="007456E6"/>
    <w:rsid w:val="007458B5"/>
    <w:rsid w:val="00745D4E"/>
    <w:rsid w:val="0074612C"/>
    <w:rsid w:val="0074642C"/>
    <w:rsid w:val="00746A02"/>
    <w:rsid w:val="007471B5"/>
    <w:rsid w:val="007475D5"/>
    <w:rsid w:val="00747B92"/>
    <w:rsid w:val="00747C84"/>
    <w:rsid w:val="00750048"/>
    <w:rsid w:val="0075030E"/>
    <w:rsid w:val="00750368"/>
    <w:rsid w:val="007505DA"/>
    <w:rsid w:val="007505FA"/>
    <w:rsid w:val="007513BD"/>
    <w:rsid w:val="007514B9"/>
    <w:rsid w:val="00751634"/>
    <w:rsid w:val="00751E19"/>
    <w:rsid w:val="00751E68"/>
    <w:rsid w:val="00751FA4"/>
    <w:rsid w:val="007522EB"/>
    <w:rsid w:val="0075235A"/>
    <w:rsid w:val="007528E7"/>
    <w:rsid w:val="00752A17"/>
    <w:rsid w:val="00752B62"/>
    <w:rsid w:val="0075432E"/>
    <w:rsid w:val="00754713"/>
    <w:rsid w:val="00754789"/>
    <w:rsid w:val="00754BC4"/>
    <w:rsid w:val="00754F9D"/>
    <w:rsid w:val="00755993"/>
    <w:rsid w:val="00755B2B"/>
    <w:rsid w:val="00755BE8"/>
    <w:rsid w:val="00756015"/>
    <w:rsid w:val="007563A7"/>
    <w:rsid w:val="007576A8"/>
    <w:rsid w:val="00757745"/>
    <w:rsid w:val="007577B0"/>
    <w:rsid w:val="007578B0"/>
    <w:rsid w:val="00757A0A"/>
    <w:rsid w:val="00757DD8"/>
    <w:rsid w:val="00760866"/>
    <w:rsid w:val="00760B77"/>
    <w:rsid w:val="00760C90"/>
    <w:rsid w:val="00760F22"/>
    <w:rsid w:val="007612D7"/>
    <w:rsid w:val="0076158C"/>
    <w:rsid w:val="007619CA"/>
    <w:rsid w:val="00762CDB"/>
    <w:rsid w:val="00763B29"/>
    <w:rsid w:val="00763DD8"/>
    <w:rsid w:val="0076413C"/>
    <w:rsid w:val="00764163"/>
    <w:rsid w:val="00764249"/>
    <w:rsid w:val="007644E6"/>
    <w:rsid w:val="00764840"/>
    <w:rsid w:val="0076494A"/>
    <w:rsid w:val="00764CC6"/>
    <w:rsid w:val="00765136"/>
    <w:rsid w:val="007653CD"/>
    <w:rsid w:val="007658C9"/>
    <w:rsid w:val="0076599C"/>
    <w:rsid w:val="0076626A"/>
    <w:rsid w:val="00766305"/>
    <w:rsid w:val="00766437"/>
    <w:rsid w:val="0076648F"/>
    <w:rsid w:val="00766920"/>
    <w:rsid w:val="00766C56"/>
    <w:rsid w:val="00767273"/>
    <w:rsid w:val="0076748C"/>
    <w:rsid w:val="00767DB4"/>
    <w:rsid w:val="00767FF7"/>
    <w:rsid w:val="00770453"/>
    <w:rsid w:val="00770658"/>
    <w:rsid w:val="007713D9"/>
    <w:rsid w:val="00771479"/>
    <w:rsid w:val="00771989"/>
    <w:rsid w:val="00771BC8"/>
    <w:rsid w:val="00772323"/>
    <w:rsid w:val="00772A46"/>
    <w:rsid w:val="00772A81"/>
    <w:rsid w:val="0077309D"/>
    <w:rsid w:val="00773E64"/>
    <w:rsid w:val="007746A7"/>
    <w:rsid w:val="00774826"/>
    <w:rsid w:val="00774CBC"/>
    <w:rsid w:val="00774DBA"/>
    <w:rsid w:val="0077551D"/>
    <w:rsid w:val="00775D69"/>
    <w:rsid w:val="0077604C"/>
    <w:rsid w:val="00776549"/>
    <w:rsid w:val="00776699"/>
    <w:rsid w:val="00776AF8"/>
    <w:rsid w:val="00776FC2"/>
    <w:rsid w:val="00777315"/>
    <w:rsid w:val="007774EB"/>
    <w:rsid w:val="007774EE"/>
    <w:rsid w:val="0078084E"/>
    <w:rsid w:val="00780AE4"/>
    <w:rsid w:val="00780CB8"/>
    <w:rsid w:val="00780F7C"/>
    <w:rsid w:val="00781822"/>
    <w:rsid w:val="00781F9E"/>
    <w:rsid w:val="007827F3"/>
    <w:rsid w:val="00782D00"/>
    <w:rsid w:val="0078364C"/>
    <w:rsid w:val="00783F21"/>
    <w:rsid w:val="00784445"/>
    <w:rsid w:val="0078504A"/>
    <w:rsid w:val="00785A31"/>
    <w:rsid w:val="00785F16"/>
    <w:rsid w:val="007865C0"/>
    <w:rsid w:val="00786AE0"/>
    <w:rsid w:val="00787159"/>
    <w:rsid w:val="00787C01"/>
    <w:rsid w:val="0079043A"/>
    <w:rsid w:val="00790860"/>
    <w:rsid w:val="00791196"/>
    <w:rsid w:val="00791668"/>
    <w:rsid w:val="00791AA1"/>
    <w:rsid w:val="00791CF5"/>
    <w:rsid w:val="00791E07"/>
    <w:rsid w:val="00791EA6"/>
    <w:rsid w:val="007931AB"/>
    <w:rsid w:val="007931F5"/>
    <w:rsid w:val="00793F72"/>
    <w:rsid w:val="00794213"/>
    <w:rsid w:val="0079534F"/>
    <w:rsid w:val="00795390"/>
    <w:rsid w:val="00795871"/>
    <w:rsid w:val="0079592E"/>
    <w:rsid w:val="007959ED"/>
    <w:rsid w:val="00795B49"/>
    <w:rsid w:val="007963C7"/>
    <w:rsid w:val="00796F40"/>
    <w:rsid w:val="0079794A"/>
    <w:rsid w:val="007A078C"/>
    <w:rsid w:val="007A09C4"/>
    <w:rsid w:val="007A0B33"/>
    <w:rsid w:val="007A1277"/>
    <w:rsid w:val="007A14A6"/>
    <w:rsid w:val="007A1909"/>
    <w:rsid w:val="007A22DE"/>
    <w:rsid w:val="007A2626"/>
    <w:rsid w:val="007A27C9"/>
    <w:rsid w:val="007A30CC"/>
    <w:rsid w:val="007A3251"/>
    <w:rsid w:val="007A3327"/>
    <w:rsid w:val="007A3793"/>
    <w:rsid w:val="007A3907"/>
    <w:rsid w:val="007A3998"/>
    <w:rsid w:val="007A3ADB"/>
    <w:rsid w:val="007A40B8"/>
    <w:rsid w:val="007A43F0"/>
    <w:rsid w:val="007A4476"/>
    <w:rsid w:val="007A49CA"/>
    <w:rsid w:val="007A4B68"/>
    <w:rsid w:val="007A4EF3"/>
    <w:rsid w:val="007A50AC"/>
    <w:rsid w:val="007A5186"/>
    <w:rsid w:val="007A5529"/>
    <w:rsid w:val="007A5756"/>
    <w:rsid w:val="007A59CF"/>
    <w:rsid w:val="007A5B94"/>
    <w:rsid w:val="007A5BC8"/>
    <w:rsid w:val="007A5D4D"/>
    <w:rsid w:val="007A678F"/>
    <w:rsid w:val="007A793A"/>
    <w:rsid w:val="007B030E"/>
    <w:rsid w:val="007B0B42"/>
    <w:rsid w:val="007B0FE4"/>
    <w:rsid w:val="007B108D"/>
    <w:rsid w:val="007B13DC"/>
    <w:rsid w:val="007B163C"/>
    <w:rsid w:val="007B17D5"/>
    <w:rsid w:val="007B202B"/>
    <w:rsid w:val="007B2084"/>
    <w:rsid w:val="007B2245"/>
    <w:rsid w:val="007B2AF6"/>
    <w:rsid w:val="007B2D55"/>
    <w:rsid w:val="007B2D83"/>
    <w:rsid w:val="007B2F87"/>
    <w:rsid w:val="007B34AA"/>
    <w:rsid w:val="007B35F2"/>
    <w:rsid w:val="007B3838"/>
    <w:rsid w:val="007B45B5"/>
    <w:rsid w:val="007B48E8"/>
    <w:rsid w:val="007B4CB5"/>
    <w:rsid w:val="007B4D91"/>
    <w:rsid w:val="007B5356"/>
    <w:rsid w:val="007B5BCE"/>
    <w:rsid w:val="007B5DD7"/>
    <w:rsid w:val="007B5F88"/>
    <w:rsid w:val="007B6928"/>
    <w:rsid w:val="007B6C4C"/>
    <w:rsid w:val="007B6F3A"/>
    <w:rsid w:val="007B72B1"/>
    <w:rsid w:val="007B75B3"/>
    <w:rsid w:val="007C0565"/>
    <w:rsid w:val="007C0793"/>
    <w:rsid w:val="007C1BA2"/>
    <w:rsid w:val="007C21B6"/>
    <w:rsid w:val="007C22ED"/>
    <w:rsid w:val="007C2340"/>
    <w:rsid w:val="007C29AF"/>
    <w:rsid w:val="007C29D4"/>
    <w:rsid w:val="007C2B48"/>
    <w:rsid w:val="007C320E"/>
    <w:rsid w:val="007C32C6"/>
    <w:rsid w:val="007C3B1C"/>
    <w:rsid w:val="007C3D62"/>
    <w:rsid w:val="007C42D1"/>
    <w:rsid w:val="007C5151"/>
    <w:rsid w:val="007C5DD3"/>
    <w:rsid w:val="007C62A8"/>
    <w:rsid w:val="007C6349"/>
    <w:rsid w:val="007C638D"/>
    <w:rsid w:val="007C63A4"/>
    <w:rsid w:val="007C6805"/>
    <w:rsid w:val="007C6D48"/>
    <w:rsid w:val="007C7121"/>
    <w:rsid w:val="007C74B2"/>
    <w:rsid w:val="007C75AE"/>
    <w:rsid w:val="007C7784"/>
    <w:rsid w:val="007C7B73"/>
    <w:rsid w:val="007D0616"/>
    <w:rsid w:val="007D07BF"/>
    <w:rsid w:val="007D0EA7"/>
    <w:rsid w:val="007D1613"/>
    <w:rsid w:val="007D1720"/>
    <w:rsid w:val="007D1905"/>
    <w:rsid w:val="007D20E9"/>
    <w:rsid w:val="007D2BA3"/>
    <w:rsid w:val="007D2BE7"/>
    <w:rsid w:val="007D2DA0"/>
    <w:rsid w:val="007D2DC9"/>
    <w:rsid w:val="007D2FB8"/>
    <w:rsid w:val="007D3686"/>
    <w:rsid w:val="007D3E24"/>
    <w:rsid w:val="007D430D"/>
    <w:rsid w:val="007D45C2"/>
    <w:rsid w:val="007D4B8B"/>
    <w:rsid w:val="007D4E23"/>
    <w:rsid w:val="007D527E"/>
    <w:rsid w:val="007D63C9"/>
    <w:rsid w:val="007D692B"/>
    <w:rsid w:val="007D6B07"/>
    <w:rsid w:val="007D7628"/>
    <w:rsid w:val="007D7881"/>
    <w:rsid w:val="007D7E3A"/>
    <w:rsid w:val="007E010E"/>
    <w:rsid w:val="007E0E10"/>
    <w:rsid w:val="007E1052"/>
    <w:rsid w:val="007E14F6"/>
    <w:rsid w:val="007E2140"/>
    <w:rsid w:val="007E2B78"/>
    <w:rsid w:val="007E3B75"/>
    <w:rsid w:val="007E3EED"/>
    <w:rsid w:val="007E42EE"/>
    <w:rsid w:val="007E4759"/>
    <w:rsid w:val="007E4768"/>
    <w:rsid w:val="007E4836"/>
    <w:rsid w:val="007E4E2B"/>
    <w:rsid w:val="007E5408"/>
    <w:rsid w:val="007E55C6"/>
    <w:rsid w:val="007E572B"/>
    <w:rsid w:val="007E5858"/>
    <w:rsid w:val="007E5C22"/>
    <w:rsid w:val="007E5C50"/>
    <w:rsid w:val="007E60DA"/>
    <w:rsid w:val="007E61E0"/>
    <w:rsid w:val="007E63A4"/>
    <w:rsid w:val="007E696E"/>
    <w:rsid w:val="007E7177"/>
    <w:rsid w:val="007E74A0"/>
    <w:rsid w:val="007E74F9"/>
    <w:rsid w:val="007E7562"/>
    <w:rsid w:val="007E777B"/>
    <w:rsid w:val="007E7FEC"/>
    <w:rsid w:val="007F02DD"/>
    <w:rsid w:val="007F06DA"/>
    <w:rsid w:val="007F079B"/>
    <w:rsid w:val="007F0976"/>
    <w:rsid w:val="007F0AD4"/>
    <w:rsid w:val="007F12EC"/>
    <w:rsid w:val="007F14F3"/>
    <w:rsid w:val="007F152B"/>
    <w:rsid w:val="007F2070"/>
    <w:rsid w:val="007F228F"/>
    <w:rsid w:val="007F24E9"/>
    <w:rsid w:val="007F2B7E"/>
    <w:rsid w:val="007F310E"/>
    <w:rsid w:val="007F3309"/>
    <w:rsid w:val="007F34DF"/>
    <w:rsid w:val="007F3F69"/>
    <w:rsid w:val="007F42D5"/>
    <w:rsid w:val="007F45F5"/>
    <w:rsid w:val="007F4E56"/>
    <w:rsid w:val="007F5617"/>
    <w:rsid w:val="007F5B5A"/>
    <w:rsid w:val="007F63C1"/>
    <w:rsid w:val="007F6896"/>
    <w:rsid w:val="007F6922"/>
    <w:rsid w:val="007F6E9B"/>
    <w:rsid w:val="007F7488"/>
    <w:rsid w:val="008004C6"/>
    <w:rsid w:val="00800A09"/>
    <w:rsid w:val="00800BE1"/>
    <w:rsid w:val="00800C1E"/>
    <w:rsid w:val="00801D37"/>
    <w:rsid w:val="0080265B"/>
    <w:rsid w:val="008037EF"/>
    <w:rsid w:val="00803992"/>
    <w:rsid w:val="0080430D"/>
    <w:rsid w:val="00804D23"/>
    <w:rsid w:val="00804E39"/>
    <w:rsid w:val="008053F5"/>
    <w:rsid w:val="00805EF0"/>
    <w:rsid w:val="00806183"/>
    <w:rsid w:val="0080684F"/>
    <w:rsid w:val="00806947"/>
    <w:rsid w:val="00807ABD"/>
    <w:rsid w:val="00807AF7"/>
    <w:rsid w:val="00807D57"/>
    <w:rsid w:val="00807DB6"/>
    <w:rsid w:val="00810198"/>
    <w:rsid w:val="008103E5"/>
    <w:rsid w:val="0081159A"/>
    <w:rsid w:val="00811986"/>
    <w:rsid w:val="0081278D"/>
    <w:rsid w:val="00812C6E"/>
    <w:rsid w:val="00812D0B"/>
    <w:rsid w:val="00812FF1"/>
    <w:rsid w:val="008130E0"/>
    <w:rsid w:val="0081328F"/>
    <w:rsid w:val="0081365E"/>
    <w:rsid w:val="008145E0"/>
    <w:rsid w:val="00814AA5"/>
    <w:rsid w:val="00815DA8"/>
    <w:rsid w:val="0081620B"/>
    <w:rsid w:val="00816562"/>
    <w:rsid w:val="00816671"/>
    <w:rsid w:val="00816D43"/>
    <w:rsid w:val="00816FA1"/>
    <w:rsid w:val="00816FB1"/>
    <w:rsid w:val="008170FD"/>
    <w:rsid w:val="008172D5"/>
    <w:rsid w:val="008179A4"/>
    <w:rsid w:val="008200B2"/>
    <w:rsid w:val="00820310"/>
    <w:rsid w:val="0082072D"/>
    <w:rsid w:val="008208BE"/>
    <w:rsid w:val="00820AD6"/>
    <w:rsid w:val="00820B3D"/>
    <w:rsid w:val="0082155D"/>
    <w:rsid w:val="0082159F"/>
    <w:rsid w:val="0082194D"/>
    <w:rsid w:val="00821D29"/>
    <w:rsid w:val="008221F9"/>
    <w:rsid w:val="008227B5"/>
    <w:rsid w:val="008227D2"/>
    <w:rsid w:val="0082280D"/>
    <w:rsid w:val="008234FF"/>
    <w:rsid w:val="008238F5"/>
    <w:rsid w:val="0082426E"/>
    <w:rsid w:val="008242D2"/>
    <w:rsid w:val="00824FAD"/>
    <w:rsid w:val="008258B4"/>
    <w:rsid w:val="00825C6B"/>
    <w:rsid w:val="00826005"/>
    <w:rsid w:val="00826069"/>
    <w:rsid w:val="008269A2"/>
    <w:rsid w:val="00826C88"/>
    <w:rsid w:val="00826EF5"/>
    <w:rsid w:val="00826F05"/>
    <w:rsid w:val="0082701E"/>
    <w:rsid w:val="00827122"/>
    <w:rsid w:val="00827D42"/>
    <w:rsid w:val="00830441"/>
    <w:rsid w:val="008305D8"/>
    <w:rsid w:val="008308B9"/>
    <w:rsid w:val="00830A53"/>
    <w:rsid w:val="00831693"/>
    <w:rsid w:val="00831784"/>
    <w:rsid w:val="008320A1"/>
    <w:rsid w:val="008322DD"/>
    <w:rsid w:val="0083293E"/>
    <w:rsid w:val="008329F3"/>
    <w:rsid w:val="00833575"/>
    <w:rsid w:val="00833F15"/>
    <w:rsid w:val="0083420A"/>
    <w:rsid w:val="00835105"/>
    <w:rsid w:val="00835DD3"/>
    <w:rsid w:val="00836625"/>
    <w:rsid w:val="00836667"/>
    <w:rsid w:val="008368CA"/>
    <w:rsid w:val="00836AE1"/>
    <w:rsid w:val="00836EEA"/>
    <w:rsid w:val="00837E97"/>
    <w:rsid w:val="00840104"/>
    <w:rsid w:val="008401F2"/>
    <w:rsid w:val="008405A1"/>
    <w:rsid w:val="008406EE"/>
    <w:rsid w:val="008407BF"/>
    <w:rsid w:val="008408D6"/>
    <w:rsid w:val="0084092F"/>
    <w:rsid w:val="00840C1F"/>
    <w:rsid w:val="00840CE9"/>
    <w:rsid w:val="008411C9"/>
    <w:rsid w:val="00841E00"/>
    <w:rsid w:val="00841E08"/>
    <w:rsid w:val="00841FC5"/>
    <w:rsid w:val="008421BF"/>
    <w:rsid w:val="0084293C"/>
    <w:rsid w:val="00842D0C"/>
    <w:rsid w:val="00842E8D"/>
    <w:rsid w:val="00843588"/>
    <w:rsid w:val="008437CD"/>
    <w:rsid w:val="00843A88"/>
    <w:rsid w:val="00843D0F"/>
    <w:rsid w:val="00843D35"/>
    <w:rsid w:val="00843E88"/>
    <w:rsid w:val="00844140"/>
    <w:rsid w:val="008456B4"/>
    <w:rsid w:val="00845709"/>
    <w:rsid w:val="00845C1F"/>
    <w:rsid w:val="00845E4F"/>
    <w:rsid w:val="00846395"/>
    <w:rsid w:val="00846D71"/>
    <w:rsid w:val="00846F05"/>
    <w:rsid w:val="008474BB"/>
    <w:rsid w:val="00847678"/>
    <w:rsid w:val="00847A85"/>
    <w:rsid w:val="00847AC0"/>
    <w:rsid w:val="00847D03"/>
    <w:rsid w:val="00850535"/>
    <w:rsid w:val="00850E49"/>
    <w:rsid w:val="00850F24"/>
    <w:rsid w:val="008510D6"/>
    <w:rsid w:val="00851D66"/>
    <w:rsid w:val="00852017"/>
    <w:rsid w:val="00852CBB"/>
    <w:rsid w:val="00852EFE"/>
    <w:rsid w:val="0085437C"/>
    <w:rsid w:val="00854403"/>
    <w:rsid w:val="008544A6"/>
    <w:rsid w:val="00854B90"/>
    <w:rsid w:val="00854C1A"/>
    <w:rsid w:val="0085540A"/>
    <w:rsid w:val="00855C39"/>
    <w:rsid w:val="00855D3D"/>
    <w:rsid w:val="00855D8E"/>
    <w:rsid w:val="00855F95"/>
    <w:rsid w:val="0085610C"/>
    <w:rsid w:val="00856316"/>
    <w:rsid w:val="008576BD"/>
    <w:rsid w:val="00857AFA"/>
    <w:rsid w:val="00860393"/>
    <w:rsid w:val="00860463"/>
    <w:rsid w:val="008609FF"/>
    <w:rsid w:val="008612D4"/>
    <w:rsid w:val="00861A4E"/>
    <w:rsid w:val="00861B41"/>
    <w:rsid w:val="00861C02"/>
    <w:rsid w:val="00861F80"/>
    <w:rsid w:val="00862F1B"/>
    <w:rsid w:val="00862F6D"/>
    <w:rsid w:val="00862F7C"/>
    <w:rsid w:val="00863294"/>
    <w:rsid w:val="00863A40"/>
    <w:rsid w:val="008642D6"/>
    <w:rsid w:val="00864581"/>
    <w:rsid w:val="00864619"/>
    <w:rsid w:val="00864919"/>
    <w:rsid w:val="00864974"/>
    <w:rsid w:val="00864F4E"/>
    <w:rsid w:val="00865499"/>
    <w:rsid w:val="0086552E"/>
    <w:rsid w:val="0086558C"/>
    <w:rsid w:val="00865D2E"/>
    <w:rsid w:val="008663F0"/>
    <w:rsid w:val="00866482"/>
    <w:rsid w:val="0086683F"/>
    <w:rsid w:val="00866D66"/>
    <w:rsid w:val="00866E04"/>
    <w:rsid w:val="008674AC"/>
    <w:rsid w:val="00867F26"/>
    <w:rsid w:val="00867F7D"/>
    <w:rsid w:val="00870E16"/>
    <w:rsid w:val="008716DF"/>
    <w:rsid w:val="00871D80"/>
    <w:rsid w:val="00872375"/>
    <w:rsid w:val="0087243B"/>
    <w:rsid w:val="00872E93"/>
    <w:rsid w:val="00872F0F"/>
    <w:rsid w:val="008730E0"/>
    <w:rsid w:val="008733DA"/>
    <w:rsid w:val="00873450"/>
    <w:rsid w:val="00873C18"/>
    <w:rsid w:val="008749B3"/>
    <w:rsid w:val="0087519B"/>
    <w:rsid w:val="008754F5"/>
    <w:rsid w:val="008757E3"/>
    <w:rsid w:val="00875ECC"/>
    <w:rsid w:val="00875F56"/>
    <w:rsid w:val="008761EA"/>
    <w:rsid w:val="00876402"/>
    <w:rsid w:val="00876624"/>
    <w:rsid w:val="008766F7"/>
    <w:rsid w:val="00880343"/>
    <w:rsid w:val="00880473"/>
    <w:rsid w:val="00881211"/>
    <w:rsid w:val="008814CA"/>
    <w:rsid w:val="008816C2"/>
    <w:rsid w:val="0088172E"/>
    <w:rsid w:val="008817D9"/>
    <w:rsid w:val="00881821"/>
    <w:rsid w:val="00881A61"/>
    <w:rsid w:val="00881E37"/>
    <w:rsid w:val="00881FB6"/>
    <w:rsid w:val="0088223B"/>
    <w:rsid w:val="00882B44"/>
    <w:rsid w:val="00882E49"/>
    <w:rsid w:val="00882E59"/>
    <w:rsid w:val="00883180"/>
    <w:rsid w:val="008832F1"/>
    <w:rsid w:val="0088337F"/>
    <w:rsid w:val="00883A52"/>
    <w:rsid w:val="00885042"/>
    <w:rsid w:val="008850E4"/>
    <w:rsid w:val="008856A4"/>
    <w:rsid w:val="00886041"/>
    <w:rsid w:val="00886988"/>
    <w:rsid w:val="00887415"/>
    <w:rsid w:val="00887A22"/>
    <w:rsid w:val="00887D27"/>
    <w:rsid w:val="0089035D"/>
    <w:rsid w:val="00890A12"/>
    <w:rsid w:val="00890DC5"/>
    <w:rsid w:val="00890F97"/>
    <w:rsid w:val="00891261"/>
    <w:rsid w:val="0089133A"/>
    <w:rsid w:val="00891E72"/>
    <w:rsid w:val="00892B59"/>
    <w:rsid w:val="00892C40"/>
    <w:rsid w:val="00892FF8"/>
    <w:rsid w:val="008931F7"/>
    <w:rsid w:val="0089355A"/>
    <w:rsid w:val="00893917"/>
    <w:rsid w:val="008939AB"/>
    <w:rsid w:val="00893B18"/>
    <w:rsid w:val="0089406B"/>
    <w:rsid w:val="0089411B"/>
    <w:rsid w:val="0089437C"/>
    <w:rsid w:val="00894710"/>
    <w:rsid w:val="00894B6D"/>
    <w:rsid w:val="00894C3C"/>
    <w:rsid w:val="00894F00"/>
    <w:rsid w:val="0089564F"/>
    <w:rsid w:val="0089697B"/>
    <w:rsid w:val="0089787F"/>
    <w:rsid w:val="008A0446"/>
    <w:rsid w:val="008A0669"/>
    <w:rsid w:val="008A074A"/>
    <w:rsid w:val="008A07F5"/>
    <w:rsid w:val="008A086B"/>
    <w:rsid w:val="008A0F31"/>
    <w:rsid w:val="008A12F5"/>
    <w:rsid w:val="008A18F3"/>
    <w:rsid w:val="008A1B77"/>
    <w:rsid w:val="008A1D16"/>
    <w:rsid w:val="008A1DDD"/>
    <w:rsid w:val="008A1EB0"/>
    <w:rsid w:val="008A241C"/>
    <w:rsid w:val="008A2FB5"/>
    <w:rsid w:val="008A4112"/>
    <w:rsid w:val="008A4459"/>
    <w:rsid w:val="008A470C"/>
    <w:rsid w:val="008A4710"/>
    <w:rsid w:val="008A50C1"/>
    <w:rsid w:val="008A5970"/>
    <w:rsid w:val="008A5B5B"/>
    <w:rsid w:val="008A5B7B"/>
    <w:rsid w:val="008A5E24"/>
    <w:rsid w:val="008A6744"/>
    <w:rsid w:val="008A6C84"/>
    <w:rsid w:val="008A6F43"/>
    <w:rsid w:val="008A70CF"/>
    <w:rsid w:val="008A78E9"/>
    <w:rsid w:val="008B0366"/>
    <w:rsid w:val="008B0BBE"/>
    <w:rsid w:val="008B0DD1"/>
    <w:rsid w:val="008B1535"/>
    <w:rsid w:val="008B1587"/>
    <w:rsid w:val="008B173B"/>
    <w:rsid w:val="008B1AE2"/>
    <w:rsid w:val="008B1B01"/>
    <w:rsid w:val="008B2594"/>
    <w:rsid w:val="008B2908"/>
    <w:rsid w:val="008B2A26"/>
    <w:rsid w:val="008B3ADC"/>
    <w:rsid w:val="008B3BCD"/>
    <w:rsid w:val="008B4047"/>
    <w:rsid w:val="008B44E5"/>
    <w:rsid w:val="008B46A0"/>
    <w:rsid w:val="008B46CA"/>
    <w:rsid w:val="008B55F2"/>
    <w:rsid w:val="008B5C58"/>
    <w:rsid w:val="008B5FB2"/>
    <w:rsid w:val="008B66A7"/>
    <w:rsid w:val="008B6DF8"/>
    <w:rsid w:val="008B6E6A"/>
    <w:rsid w:val="008B72F8"/>
    <w:rsid w:val="008B7639"/>
    <w:rsid w:val="008B797D"/>
    <w:rsid w:val="008C00D5"/>
    <w:rsid w:val="008C037A"/>
    <w:rsid w:val="008C046B"/>
    <w:rsid w:val="008C09CF"/>
    <w:rsid w:val="008C0E62"/>
    <w:rsid w:val="008C106C"/>
    <w:rsid w:val="008C10F1"/>
    <w:rsid w:val="008C1138"/>
    <w:rsid w:val="008C119D"/>
    <w:rsid w:val="008C1926"/>
    <w:rsid w:val="008C1983"/>
    <w:rsid w:val="008C1B60"/>
    <w:rsid w:val="008C1CD8"/>
    <w:rsid w:val="008C1E99"/>
    <w:rsid w:val="008C2038"/>
    <w:rsid w:val="008C239A"/>
    <w:rsid w:val="008C25A0"/>
    <w:rsid w:val="008C3483"/>
    <w:rsid w:val="008C3D20"/>
    <w:rsid w:val="008C4086"/>
    <w:rsid w:val="008C421B"/>
    <w:rsid w:val="008C459D"/>
    <w:rsid w:val="008C46D0"/>
    <w:rsid w:val="008C47F7"/>
    <w:rsid w:val="008C4AF4"/>
    <w:rsid w:val="008C4E21"/>
    <w:rsid w:val="008C5659"/>
    <w:rsid w:val="008C5BA5"/>
    <w:rsid w:val="008C5C73"/>
    <w:rsid w:val="008C6447"/>
    <w:rsid w:val="008C6A48"/>
    <w:rsid w:val="008C6AEA"/>
    <w:rsid w:val="008C6F7F"/>
    <w:rsid w:val="008C701D"/>
    <w:rsid w:val="008C74D3"/>
    <w:rsid w:val="008C766A"/>
    <w:rsid w:val="008C7AF0"/>
    <w:rsid w:val="008D0299"/>
    <w:rsid w:val="008D0425"/>
    <w:rsid w:val="008D0501"/>
    <w:rsid w:val="008D07AC"/>
    <w:rsid w:val="008D08FD"/>
    <w:rsid w:val="008D1654"/>
    <w:rsid w:val="008D25FC"/>
    <w:rsid w:val="008D2F17"/>
    <w:rsid w:val="008D30F1"/>
    <w:rsid w:val="008D3B34"/>
    <w:rsid w:val="008D4D39"/>
    <w:rsid w:val="008D4E01"/>
    <w:rsid w:val="008D4FC0"/>
    <w:rsid w:val="008D50D4"/>
    <w:rsid w:val="008D5205"/>
    <w:rsid w:val="008D56C4"/>
    <w:rsid w:val="008D56D5"/>
    <w:rsid w:val="008D58C2"/>
    <w:rsid w:val="008D5CE6"/>
    <w:rsid w:val="008D5CF4"/>
    <w:rsid w:val="008D6255"/>
    <w:rsid w:val="008D653A"/>
    <w:rsid w:val="008D69BB"/>
    <w:rsid w:val="008D6C07"/>
    <w:rsid w:val="008D78BC"/>
    <w:rsid w:val="008E0085"/>
    <w:rsid w:val="008E009A"/>
    <w:rsid w:val="008E06EA"/>
    <w:rsid w:val="008E078E"/>
    <w:rsid w:val="008E0D1F"/>
    <w:rsid w:val="008E109D"/>
    <w:rsid w:val="008E13DA"/>
    <w:rsid w:val="008E15CF"/>
    <w:rsid w:val="008E18F6"/>
    <w:rsid w:val="008E2747"/>
    <w:rsid w:val="008E2AA6"/>
    <w:rsid w:val="008E2D03"/>
    <w:rsid w:val="008E311B"/>
    <w:rsid w:val="008E3367"/>
    <w:rsid w:val="008E3747"/>
    <w:rsid w:val="008E3AF7"/>
    <w:rsid w:val="008E4097"/>
    <w:rsid w:val="008E46F5"/>
    <w:rsid w:val="008E4709"/>
    <w:rsid w:val="008E4831"/>
    <w:rsid w:val="008E4883"/>
    <w:rsid w:val="008E49D7"/>
    <w:rsid w:val="008E55C8"/>
    <w:rsid w:val="008E575A"/>
    <w:rsid w:val="008E5CA8"/>
    <w:rsid w:val="008E5F54"/>
    <w:rsid w:val="008E623A"/>
    <w:rsid w:val="008E6721"/>
    <w:rsid w:val="008E6F55"/>
    <w:rsid w:val="008E6F6A"/>
    <w:rsid w:val="008E7174"/>
    <w:rsid w:val="008E71B1"/>
    <w:rsid w:val="008E77D5"/>
    <w:rsid w:val="008E7A5C"/>
    <w:rsid w:val="008F00C4"/>
    <w:rsid w:val="008F0D10"/>
    <w:rsid w:val="008F11DF"/>
    <w:rsid w:val="008F1573"/>
    <w:rsid w:val="008F1AC9"/>
    <w:rsid w:val="008F1ACE"/>
    <w:rsid w:val="008F20C1"/>
    <w:rsid w:val="008F2719"/>
    <w:rsid w:val="008F2880"/>
    <w:rsid w:val="008F2D47"/>
    <w:rsid w:val="008F2D7F"/>
    <w:rsid w:val="008F34BA"/>
    <w:rsid w:val="008F3607"/>
    <w:rsid w:val="008F3880"/>
    <w:rsid w:val="008F3EF9"/>
    <w:rsid w:val="008F41BA"/>
    <w:rsid w:val="008F46E7"/>
    <w:rsid w:val="008F4B07"/>
    <w:rsid w:val="008F5BEC"/>
    <w:rsid w:val="008F6073"/>
    <w:rsid w:val="008F64CA"/>
    <w:rsid w:val="008F6F0B"/>
    <w:rsid w:val="008F70E0"/>
    <w:rsid w:val="008F7901"/>
    <w:rsid w:val="008F7E4B"/>
    <w:rsid w:val="009002CF"/>
    <w:rsid w:val="00901048"/>
    <w:rsid w:val="00901551"/>
    <w:rsid w:val="009016F5"/>
    <w:rsid w:val="00901DE0"/>
    <w:rsid w:val="00902F1C"/>
    <w:rsid w:val="00903CD2"/>
    <w:rsid w:val="00903D04"/>
    <w:rsid w:val="00903FBB"/>
    <w:rsid w:val="009041C4"/>
    <w:rsid w:val="00904EA7"/>
    <w:rsid w:val="00905194"/>
    <w:rsid w:val="00905240"/>
    <w:rsid w:val="0090592D"/>
    <w:rsid w:val="00906701"/>
    <w:rsid w:val="00906D51"/>
    <w:rsid w:val="00906E7D"/>
    <w:rsid w:val="00907BA7"/>
    <w:rsid w:val="00907D3D"/>
    <w:rsid w:val="00910258"/>
    <w:rsid w:val="0091034E"/>
    <w:rsid w:val="009104C9"/>
    <w:rsid w:val="00910593"/>
    <w:rsid w:val="0091064E"/>
    <w:rsid w:val="00910B88"/>
    <w:rsid w:val="009110F6"/>
    <w:rsid w:val="009111DA"/>
    <w:rsid w:val="0091178C"/>
    <w:rsid w:val="009119F8"/>
    <w:rsid w:val="00911C64"/>
    <w:rsid w:val="00911FC5"/>
    <w:rsid w:val="00912DE0"/>
    <w:rsid w:val="00913153"/>
    <w:rsid w:val="00913303"/>
    <w:rsid w:val="009137E6"/>
    <w:rsid w:val="00913A84"/>
    <w:rsid w:val="00913DC2"/>
    <w:rsid w:val="00914798"/>
    <w:rsid w:val="00914F5F"/>
    <w:rsid w:val="0091522A"/>
    <w:rsid w:val="00916FEF"/>
    <w:rsid w:val="009170C4"/>
    <w:rsid w:val="009173A9"/>
    <w:rsid w:val="00917C5E"/>
    <w:rsid w:val="00917D9C"/>
    <w:rsid w:val="009201BA"/>
    <w:rsid w:val="009205A1"/>
    <w:rsid w:val="009206CE"/>
    <w:rsid w:val="00920ADA"/>
    <w:rsid w:val="00921281"/>
    <w:rsid w:val="00921CCA"/>
    <w:rsid w:val="009220A7"/>
    <w:rsid w:val="009221CC"/>
    <w:rsid w:val="009231F1"/>
    <w:rsid w:val="009234EE"/>
    <w:rsid w:val="00923CC7"/>
    <w:rsid w:val="009241A0"/>
    <w:rsid w:val="009242FC"/>
    <w:rsid w:val="00924E5C"/>
    <w:rsid w:val="00924FD6"/>
    <w:rsid w:val="00925374"/>
    <w:rsid w:val="009257DC"/>
    <w:rsid w:val="00926666"/>
    <w:rsid w:val="00926C71"/>
    <w:rsid w:val="00926CDE"/>
    <w:rsid w:val="009270AC"/>
    <w:rsid w:val="00927A62"/>
    <w:rsid w:val="009300B6"/>
    <w:rsid w:val="009302EE"/>
    <w:rsid w:val="00930427"/>
    <w:rsid w:val="0093058F"/>
    <w:rsid w:val="009307DD"/>
    <w:rsid w:val="00930BDA"/>
    <w:rsid w:val="00930C4B"/>
    <w:rsid w:val="00930F5B"/>
    <w:rsid w:val="00931587"/>
    <w:rsid w:val="00931840"/>
    <w:rsid w:val="00931A10"/>
    <w:rsid w:val="00931B21"/>
    <w:rsid w:val="0093262E"/>
    <w:rsid w:val="00932F75"/>
    <w:rsid w:val="00932FC5"/>
    <w:rsid w:val="00932FD5"/>
    <w:rsid w:val="00933068"/>
    <w:rsid w:val="00933191"/>
    <w:rsid w:val="00933328"/>
    <w:rsid w:val="00933399"/>
    <w:rsid w:val="00933406"/>
    <w:rsid w:val="00933AE1"/>
    <w:rsid w:val="00933D07"/>
    <w:rsid w:val="00933D24"/>
    <w:rsid w:val="00934B09"/>
    <w:rsid w:val="009350F3"/>
    <w:rsid w:val="0093531C"/>
    <w:rsid w:val="00935712"/>
    <w:rsid w:val="009359FF"/>
    <w:rsid w:val="00936269"/>
    <w:rsid w:val="009362C7"/>
    <w:rsid w:val="0093672A"/>
    <w:rsid w:val="00936769"/>
    <w:rsid w:val="0093699C"/>
    <w:rsid w:val="00936B79"/>
    <w:rsid w:val="00936B9E"/>
    <w:rsid w:val="00936C54"/>
    <w:rsid w:val="00937183"/>
    <w:rsid w:val="009374C8"/>
    <w:rsid w:val="00937DE2"/>
    <w:rsid w:val="00937F2C"/>
    <w:rsid w:val="00940319"/>
    <w:rsid w:val="0094068B"/>
    <w:rsid w:val="009408ED"/>
    <w:rsid w:val="00940E32"/>
    <w:rsid w:val="00940F79"/>
    <w:rsid w:val="009412A7"/>
    <w:rsid w:val="009414AE"/>
    <w:rsid w:val="0094167C"/>
    <w:rsid w:val="00941D4F"/>
    <w:rsid w:val="009426D9"/>
    <w:rsid w:val="00942AA9"/>
    <w:rsid w:val="00942B1F"/>
    <w:rsid w:val="00942DF7"/>
    <w:rsid w:val="009430D5"/>
    <w:rsid w:val="009430EE"/>
    <w:rsid w:val="0094349D"/>
    <w:rsid w:val="00943652"/>
    <w:rsid w:val="00943B15"/>
    <w:rsid w:val="00943B71"/>
    <w:rsid w:val="00943D8D"/>
    <w:rsid w:val="00943D9E"/>
    <w:rsid w:val="00943E4B"/>
    <w:rsid w:val="00944D24"/>
    <w:rsid w:val="00944D6F"/>
    <w:rsid w:val="009458FF"/>
    <w:rsid w:val="00945981"/>
    <w:rsid w:val="00945C2B"/>
    <w:rsid w:val="00945F19"/>
    <w:rsid w:val="009466EF"/>
    <w:rsid w:val="00946A96"/>
    <w:rsid w:val="00947294"/>
    <w:rsid w:val="009473E1"/>
    <w:rsid w:val="009477C3"/>
    <w:rsid w:val="00947826"/>
    <w:rsid w:val="009478D1"/>
    <w:rsid w:val="00947967"/>
    <w:rsid w:val="00947A16"/>
    <w:rsid w:val="00950D2A"/>
    <w:rsid w:val="00951201"/>
    <w:rsid w:val="009512D8"/>
    <w:rsid w:val="009516AE"/>
    <w:rsid w:val="00951E57"/>
    <w:rsid w:val="00952202"/>
    <w:rsid w:val="0095271A"/>
    <w:rsid w:val="00953081"/>
    <w:rsid w:val="00953264"/>
    <w:rsid w:val="009533A9"/>
    <w:rsid w:val="00953AE3"/>
    <w:rsid w:val="00953BD8"/>
    <w:rsid w:val="00954382"/>
    <w:rsid w:val="009548A5"/>
    <w:rsid w:val="00955028"/>
    <w:rsid w:val="00955201"/>
    <w:rsid w:val="00955955"/>
    <w:rsid w:val="00956278"/>
    <w:rsid w:val="00956D69"/>
    <w:rsid w:val="0095719C"/>
    <w:rsid w:val="00957A20"/>
    <w:rsid w:val="00957C6B"/>
    <w:rsid w:val="00957E5B"/>
    <w:rsid w:val="0096031A"/>
    <w:rsid w:val="00960F16"/>
    <w:rsid w:val="00961303"/>
    <w:rsid w:val="00961382"/>
    <w:rsid w:val="00961951"/>
    <w:rsid w:val="00961C57"/>
    <w:rsid w:val="00962AD0"/>
    <w:rsid w:val="00963A6A"/>
    <w:rsid w:val="00963A87"/>
    <w:rsid w:val="0096402A"/>
    <w:rsid w:val="00964336"/>
    <w:rsid w:val="009648A4"/>
    <w:rsid w:val="009648CE"/>
    <w:rsid w:val="00964D14"/>
    <w:rsid w:val="009650E5"/>
    <w:rsid w:val="00965200"/>
    <w:rsid w:val="0096533D"/>
    <w:rsid w:val="00966157"/>
    <w:rsid w:val="009661D0"/>
    <w:rsid w:val="009668B3"/>
    <w:rsid w:val="009668DB"/>
    <w:rsid w:val="00966C2F"/>
    <w:rsid w:val="00966C9C"/>
    <w:rsid w:val="009671F1"/>
    <w:rsid w:val="009675F5"/>
    <w:rsid w:val="0096777F"/>
    <w:rsid w:val="0096781E"/>
    <w:rsid w:val="009700BA"/>
    <w:rsid w:val="009705EF"/>
    <w:rsid w:val="0097099B"/>
    <w:rsid w:val="00970A81"/>
    <w:rsid w:val="00971471"/>
    <w:rsid w:val="00971BA2"/>
    <w:rsid w:val="00971DB6"/>
    <w:rsid w:val="0097250E"/>
    <w:rsid w:val="00972D69"/>
    <w:rsid w:val="00972EB6"/>
    <w:rsid w:val="00972F52"/>
    <w:rsid w:val="009730A2"/>
    <w:rsid w:val="0097348A"/>
    <w:rsid w:val="0097363D"/>
    <w:rsid w:val="00973C99"/>
    <w:rsid w:val="0097417D"/>
    <w:rsid w:val="0097440B"/>
    <w:rsid w:val="0097469A"/>
    <w:rsid w:val="009748EA"/>
    <w:rsid w:val="00974AF2"/>
    <w:rsid w:val="00974DC3"/>
    <w:rsid w:val="00975880"/>
    <w:rsid w:val="00975B3E"/>
    <w:rsid w:val="00975E19"/>
    <w:rsid w:val="00975E8B"/>
    <w:rsid w:val="00976B85"/>
    <w:rsid w:val="00976C4E"/>
    <w:rsid w:val="00977089"/>
    <w:rsid w:val="00980306"/>
    <w:rsid w:val="00980644"/>
    <w:rsid w:val="009806D9"/>
    <w:rsid w:val="009807A1"/>
    <w:rsid w:val="00981035"/>
    <w:rsid w:val="009815DD"/>
    <w:rsid w:val="00981C7C"/>
    <w:rsid w:val="00981F18"/>
    <w:rsid w:val="009821A5"/>
    <w:rsid w:val="009822F5"/>
    <w:rsid w:val="00982852"/>
    <w:rsid w:val="009831A6"/>
    <w:rsid w:val="009833F5"/>
    <w:rsid w:val="009840D2"/>
    <w:rsid w:val="00984367"/>
    <w:rsid w:val="00984513"/>
    <w:rsid w:val="009849C2"/>
    <w:rsid w:val="00984AB3"/>
    <w:rsid w:val="00984D24"/>
    <w:rsid w:val="00985412"/>
    <w:rsid w:val="009858EB"/>
    <w:rsid w:val="00985B23"/>
    <w:rsid w:val="00986717"/>
    <w:rsid w:val="009868AA"/>
    <w:rsid w:val="00986AFB"/>
    <w:rsid w:val="009870F8"/>
    <w:rsid w:val="009871DD"/>
    <w:rsid w:val="00987894"/>
    <w:rsid w:val="00987C57"/>
    <w:rsid w:val="00990330"/>
    <w:rsid w:val="0099077A"/>
    <w:rsid w:val="00990951"/>
    <w:rsid w:val="00990B0F"/>
    <w:rsid w:val="0099118F"/>
    <w:rsid w:val="00991472"/>
    <w:rsid w:val="00991646"/>
    <w:rsid w:val="00991776"/>
    <w:rsid w:val="00991AC5"/>
    <w:rsid w:val="00992338"/>
    <w:rsid w:val="0099244C"/>
    <w:rsid w:val="009927C6"/>
    <w:rsid w:val="00992E41"/>
    <w:rsid w:val="0099331A"/>
    <w:rsid w:val="009935B6"/>
    <w:rsid w:val="00993866"/>
    <w:rsid w:val="00993FFB"/>
    <w:rsid w:val="0099412D"/>
    <w:rsid w:val="009947E0"/>
    <w:rsid w:val="00995424"/>
    <w:rsid w:val="009954C5"/>
    <w:rsid w:val="009954E4"/>
    <w:rsid w:val="00995F89"/>
    <w:rsid w:val="00996167"/>
    <w:rsid w:val="00996355"/>
    <w:rsid w:val="00996760"/>
    <w:rsid w:val="009968B6"/>
    <w:rsid w:val="00996945"/>
    <w:rsid w:val="0099699E"/>
    <w:rsid w:val="00996A4F"/>
    <w:rsid w:val="009970F7"/>
    <w:rsid w:val="00997106"/>
    <w:rsid w:val="009971F2"/>
    <w:rsid w:val="0099728A"/>
    <w:rsid w:val="00997499"/>
    <w:rsid w:val="0099776C"/>
    <w:rsid w:val="00997ADE"/>
    <w:rsid w:val="00997B1E"/>
    <w:rsid w:val="00997DD5"/>
    <w:rsid w:val="009A09E4"/>
    <w:rsid w:val="009A1679"/>
    <w:rsid w:val="009A19A7"/>
    <w:rsid w:val="009A1A54"/>
    <w:rsid w:val="009A1CE7"/>
    <w:rsid w:val="009A1D4D"/>
    <w:rsid w:val="009A1E41"/>
    <w:rsid w:val="009A2380"/>
    <w:rsid w:val="009A2620"/>
    <w:rsid w:val="009A29E6"/>
    <w:rsid w:val="009A3C1D"/>
    <w:rsid w:val="009A3F47"/>
    <w:rsid w:val="009A4065"/>
    <w:rsid w:val="009A4633"/>
    <w:rsid w:val="009A4CC2"/>
    <w:rsid w:val="009A59CA"/>
    <w:rsid w:val="009A662F"/>
    <w:rsid w:val="009A66D7"/>
    <w:rsid w:val="009A7F5A"/>
    <w:rsid w:val="009B0046"/>
    <w:rsid w:val="009B04B6"/>
    <w:rsid w:val="009B0634"/>
    <w:rsid w:val="009B0736"/>
    <w:rsid w:val="009B080F"/>
    <w:rsid w:val="009B0EFA"/>
    <w:rsid w:val="009B15BD"/>
    <w:rsid w:val="009B1627"/>
    <w:rsid w:val="009B1981"/>
    <w:rsid w:val="009B1C9D"/>
    <w:rsid w:val="009B1DB2"/>
    <w:rsid w:val="009B1E4C"/>
    <w:rsid w:val="009B1F19"/>
    <w:rsid w:val="009B1FE6"/>
    <w:rsid w:val="009B242C"/>
    <w:rsid w:val="009B27A9"/>
    <w:rsid w:val="009B2A5D"/>
    <w:rsid w:val="009B2DED"/>
    <w:rsid w:val="009B2E46"/>
    <w:rsid w:val="009B2F0A"/>
    <w:rsid w:val="009B3506"/>
    <w:rsid w:val="009B3BFC"/>
    <w:rsid w:val="009B3E74"/>
    <w:rsid w:val="009B4778"/>
    <w:rsid w:val="009B52E1"/>
    <w:rsid w:val="009B5443"/>
    <w:rsid w:val="009B557F"/>
    <w:rsid w:val="009B5F47"/>
    <w:rsid w:val="009B6018"/>
    <w:rsid w:val="009B6385"/>
    <w:rsid w:val="009B68B0"/>
    <w:rsid w:val="009B68F7"/>
    <w:rsid w:val="009B7D38"/>
    <w:rsid w:val="009C089E"/>
    <w:rsid w:val="009C0B85"/>
    <w:rsid w:val="009C1440"/>
    <w:rsid w:val="009C2107"/>
    <w:rsid w:val="009C272E"/>
    <w:rsid w:val="009C284A"/>
    <w:rsid w:val="009C2BAE"/>
    <w:rsid w:val="009C2CDB"/>
    <w:rsid w:val="009C3549"/>
    <w:rsid w:val="009C39F1"/>
    <w:rsid w:val="009C3F9E"/>
    <w:rsid w:val="009C40DB"/>
    <w:rsid w:val="009C4B7C"/>
    <w:rsid w:val="009C4F1C"/>
    <w:rsid w:val="009C55E9"/>
    <w:rsid w:val="009C5B12"/>
    <w:rsid w:val="009C5D9E"/>
    <w:rsid w:val="009C5E51"/>
    <w:rsid w:val="009C64C4"/>
    <w:rsid w:val="009C68C2"/>
    <w:rsid w:val="009C6C7C"/>
    <w:rsid w:val="009C70E1"/>
    <w:rsid w:val="009C71B3"/>
    <w:rsid w:val="009C74B4"/>
    <w:rsid w:val="009C75CC"/>
    <w:rsid w:val="009C76D9"/>
    <w:rsid w:val="009C7996"/>
    <w:rsid w:val="009C7B2C"/>
    <w:rsid w:val="009C7C3C"/>
    <w:rsid w:val="009C7CEE"/>
    <w:rsid w:val="009C7F06"/>
    <w:rsid w:val="009D098F"/>
    <w:rsid w:val="009D0C46"/>
    <w:rsid w:val="009D115C"/>
    <w:rsid w:val="009D13EF"/>
    <w:rsid w:val="009D1742"/>
    <w:rsid w:val="009D1762"/>
    <w:rsid w:val="009D1A0D"/>
    <w:rsid w:val="009D1AB4"/>
    <w:rsid w:val="009D1DA3"/>
    <w:rsid w:val="009D24C0"/>
    <w:rsid w:val="009D24D4"/>
    <w:rsid w:val="009D24E9"/>
    <w:rsid w:val="009D28C9"/>
    <w:rsid w:val="009D2B8D"/>
    <w:rsid w:val="009D2C3E"/>
    <w:rsid w:val="009D4B67"/>
    <w:rsid w:val="009D4D9E"/>
    <w:rsid w:val="009D4DD9"/>
    <w:rsid w:val="009D4EF4"/>
    <w:rsid w:val="009D4FDB"/>
    <w:rsid w:val="009D52D8"/>
    <w:rsid w:val="009D5C2D"/>
    <w:rsid w:val="009D5D38"/>
    <w:rsid w:val="009D6303"/>
    <w:rsid w:val="009D7959"/>
    <w:rsid w:val="009D7EB6"/>
    <w:rsid w:val="009E02A9"/>
    <w:rsid w:val="009E0386"/>
    <w:rsid w:val="009E05DD"/>
    <w:rsid w:val="009E05FB"/>
    <w:rsid w:val="009E0625"/>
    <w:rsid w:val="009E0962"/>
    <w:rsid w:val="009E15F8"/>
    <w:rsid w:val="009E18AB"/>
    <w:rsid w:val="009E1BEC"/>
    <w:rsid w:val="009E2834"/>
    <w:rsid w:val="009E293D"/>
    <w:rsid w:val="009E2C41"/>
    <w:rsid w:val="009E2C47"/>
    <w:rsid w:val="009E2E1B"/>
    <w:rsid w:val="009E3018"/>
    <w:rsid w:val="009E3034"/>
    <w:rsid w:val="009E335A"/>
    <w:rsid w:val="009E48B8"/>
    <w:rsid w:val="009E4A0C"/>
    <w:rsid w:val="009E50C1"/>
    <w:rsid w:val="009E549F"/>
    <w:rsid w:val="009E54A4"/>
    <w:rsid w:val="009E5D62"/>
    <w:rsid w:val="009E642C"/>
    <w:rsid w:val="009E695C"/>
    <w:rsid w:val="009E6987"/>
    <w:rsid w:val="009E69D1"/>
    <w:rsid w:val="009E6FE5"/>
    <w:rsid w:val="009E71DD"/>
    <w:rsid w:val="009E7677"/>
    <w:rsid w:val="009E78AC"/>
    <w:rsid w:val="009F021A"/>
    <w:rsid w:val="009F02B0"/>
    <w:rsid w:val="009F03F3"/>
    <w:rsid w:val="009F05E9"/>
    <w:rsid w:val="009F1521"/>
    <w:rsid w:val="009F185C"/>
    <w:rsid w:val="009F1AB8"/>
    <w:rsid w:val="009F1BC8"/>
    <w:rsid w:val="009F261D"/>
    <w:rsid w:val="009F28A8"/>
    <w:rsid w:val="009F2F0F"/>
    <w:rsid w:val="009F3348"/>
    <w:rsid w:val="009F3A9C"/>
    <w:rsid w:val="009F3ABF"/>
    <w:rsid w:val="009F3C74"/>
    <w:rsid w:val="009F40E1"/>
    <w:rsid w:val="009F44C5"/>
    <w:rsid w:val="009F44F8"/>
    <w:rsid w:val="009F45E7"/>
    <w:rsid w:val="009F4736"/>
    <w:rsid w:val="009F473E"/>
    <w:rsid w:val="009F48E9"/>
    <w:rsid w:val="009F4AA6"/>
    <w:rsid w:val="009F4E1C"/>
    <w:rsid w:val="009F4E7E"/>
    <w:rsid w:val="009F5247"/>
    <w:rsid w:val="009F5500"/>
    <w:rsid w:val="009F5550"/>
    <w:rsid w:val="009F5A7E"/>
    <w:rsid w:val="009F5FCB"/>
    <w:rsid w:val="009F60C4"/>
    <w:rsid w:val="009F682A"/>
    <w:rsid w:val="009F6C20"/>
    <w:rsid w:val="009F71EB"/>
    <w:rsid w:val="009F7307"/>
    <w:rsid w:val="009F7A20"/>
    <w:rsid w:val="009F7B0C"/>
    <w:rsid w:val="009F7B43"/>
    <w:rsid w:val="009F7F15"/>
    <w:rsid w:val="00A00814"/>
    <w:rsid w:val="00A00841"/>
    <w:rsid w:val="00A00979"/>
    <w:rsid w:val="00A00A35"/>
    <w:rsid w:val="00A00D8E"/>
    <w:rsid w:val="00A00EA9"/>
    <w:rsid w:val="00A0113C"/>
    <w:rsid w:val="00A01358"/>
    <w:rsid w:val="00A01424"/>
    <w:rsid w:val="00A018CF"/>
    <w:rsid w:val="00A01D9E"/>
    <w:rsid w:val="00A01DD2"/>
    <w:rsid w:val="00A01F63"/>
    <w:rsid w:val="00A022BE"/>
    <w:rsid w:val="00A023E3"/>
    <w:rsid w:val="00A02409"/>
    <w:rsid w:val="00A02892"/>
    <w:rsid w:val="00A02B9F"/>
    <w:rsid w:val="00A03309"/>
    <w:rsid w:val="00A04421"/>
    <w:rsid w:val="00A045AE"/>
    <w:rsid w:val="00A0495D"/>
    <w:rsid w:val="00A04CC7"/>
    <w:rsid w:val="00A04FBF"/>
    <w:rsid w:val="00A055D5"/>
    <w:rsid w:val="00A057A9"/>
    <w:rsid w:val="00A059D8"/>
    <w:rsid w:val="00A06028"/>
    <w:rsid w:val="00A06E97"/>
    <w:rsid w:val="00A06EEB"/>
    <w:rsid w:val="00A06FD5"/>
    <w:rsid w:val="00A0702F"/>
    <w:rsid w:val="00A072BB"/>
    <w:rsid w:val="00A07366"/>
    <w:rsid w:val="00A07B4B"/>
    <w:rsid w:val="00A107A9"/>
    <w:rsid w:val="00A10EB5"/>
    <w:rsid w:val="00A11901"/>
    <w:rsid w:val="00A11BC7"/>
    <w:rsid w:val="00A11F5A"/>
    <w:rsid w:val="00A125D8"/>
    <w:rsid w:val="00A12ECE"/>
    <w:rsid w:val="00A13157"/>
    <w:rsid w:val="00A13840"/>
    <w:rsid w:val="00A13B3D"/>
    <w:rsid w:val="00A13B42"/>
    <w:rsid w:val="00A13F67"/>
    <w:rsid w:val="00A14AB7"/>
    <w:rsid w:val="00A14D79"/>
    <w:rsid w:val="00A15412"/>
    <w:rsid w:val="00A15552"/>
    <w:rsid w:val="00A1573C"/>
    <w:rsid w:val="00A167DE"/>
    <w:rsid w:val="00A16CE6"/>
    <w:rsid w:val="00A173CB"/>
    <w:rsid w:val="00A17AAC"/>
    <w:rsid w:val="00A17E3C"/>
    <w:rsid w:val="00A205A6"/>
    <w:rsid w:val="00A20DB0"/>
    <w:rsid w:val="00A20E23"/>
    <w:rsid w:val="00A2104A"/>
    <w:rsid w:val="00A215C5"/>
    <w:rsid w:val="00A21766"/>
    <w:rsid w:val="00A2188F"/>
    <w:rsid w:val="00A219A8"/>
    <w:rsid w:val="00A21C22"/>
    <w:rsid w:val="00A21CA7"/>
    <w:rsid w:val="00A22E8B"/>
    <w:rsid w:val="00A23185"/>
    <w:rsid w:val="00A235D5"/>
    <w:rsid w:val="00A247AD"/>
    <w:rsid w:val="00A24A4B"/>
    <w:rsid w:val="00A24C95"/>
    <w:rsid w:val="00A24E1F"/>
    <w:rsid w:val="00A2599A"/>
    <w:rsid w:val="00A25C43"/>
    <w:rsid w:val="00A26094"/>
    <w:rsid w:val="00A26175"/>
    <w:rsid w:val="00A2622B"/>
    <w:rsid w:val="00A2651A"/>
    <w:rsid w:val="00A2677D"/>
    <w:rsid w:val="00A26BEB"/>
    <w:rsid w:val="00A27BC5"/>
    <w:rsid w:val="00A27BD3"/>
    <w:rsid w:val="00A3004D"/>
    <w:rsid w:val="00A300AF"/>
    <w:rsid w:val="00A301B3"/>
    <w:rsid w:val="00A301BF"/>
    <w:rsid w:val="00A302B2"/>
    <w:rsid w:val="00A304AD"/>
    <w:rsid w:val="00A30A9A"/>
    <w:rsid w:val="00A30B5F"/>
    <w:rsid w:val="00A316C7"/>
    <w:rsid w:val="00A3176F"/>
    <w:rsid w:val="00A318D2"/>
    <w:rsid w:val="00A31B96"/>
    <w:rsid w:val="00A31D15"/>
    <w:rsid w:val="00A31F6B"/>
    <w:rsid w:val="00A3262D"/>
    <w:rsid w:val="00A32682"/>
    <w:rsid w:val="00A32D4B"/>
    <w:rsid w:val="00A331B4"/>
    <w:rsid w:val="00A334BD"/>
    <w:rsid w:val="00A337B8"/>
    <w:rsid w:val="00A33A28"/>
    <w:rsid w:val="00A340E5"/>
    <w:rsid w:val="00A3484E"/>
    <w:rsid w:val="00A348D8"/>
    <w:rsid w:val="00A34A80"/>
    <w:rsid w:val="00A34BE7"/>
    <w:rsid w:val="00A3517D"/>
    <w:rsid w:val="00A356D3"/>
    <w:rsid w:val="00A360C1"/>
    <w:rsid w:val="00A36ADA"/>
    <w:rsid w:val="00A36DB2"/>
    <w:rsid w:val="00A36F4A"/>
    <w:rsid w:val="00A36FD5"/>
    <w:rsid w:val="00A378E0"/>
    <w:rsid w:val="00A37C4D"/>
    <w:rsid w:val="00A37FD8"/>
    <w:rsid w:val="00A401A4"/>
    <w:rsid w:val="00A402CA"/>
    <w:rsid w:val="00A406E0"/>
    <w:rsid w:val="00A4093E"/>
    <w:rsid w:val="00A40ACE"/>
    <w:rsid w:val="00A40B09"/>
    <w:rsid w:val="00A40B53"/>
    <w:rsid w:val="00A40FF4"/>
    <w:rsid w:val="00A41427"/>
    <w:rsid w:val="00A414BB"/>
    <w:rsid w:val="00A4170B"/>
    <w:rsid w:val="00A4194A"/>
    <w:rsid w:val="00A41BF5"/>
    <w:rsid w:val="00A42597"/>
    <w:rsid w:val="00A43200"/>
    <w:rsid w:val="00A43843"/>
    <w:rsid w:val="00A438D8"/>
    <w:rsid w:val="00A43E6F"/>
    <w:rsid w:val="00A44155"/>
    <w:rsid w:val="00A4423B"/>
    <w:rsid w:val="00A44A26"/>
    <w:rsid w:val="00A45002"/>
    <w:rsid w:val="00A45D7C"/>
    <w:rsid w:val="00A46065"/>
    <w:rsid w:val="00A46D52"/>
    <w:rsid w:val="00A473F5"/>
    <w:rsid w:val="00A47F63"/>
    <w:rsid w:val="00A50C56"/>
    <w:rsid w:val="00A512D8"/>
    <w:rsid w:val="00A51463"/>
    <w:rsid w:val="00A51B2C"/>
    <w:rsid w:val="00A51D10"/>
    <w:rsid w:val="00A51D50"/>
    <w:rsid w:val="00A51E6F"/>
    <w:rsid w:val="00A51F9D"/>
    <w:rsid w:val="00A53187"/>
    <w:rsid w:val="00A531B0"/>
    <w:rsid w:val="00A53D39"/>
    <w:rsid w:val="00A53E4A"/>
    <w:rsid w:val="00A5416A"/>
    <w:rsid w:val="00A5461E"/>
    <w:rsid w:val="00A54967"/>
    <w:rsid w:val="00A54AEA"/>
    <w:rsid w:val="00A54C1C"/>
    <w:rsid w:val="00A54F58"/>
    <w:rsid w:val="00A55018"/>
    <w:rsid w:val="00A550FE"/>
    <w:rsid w:val="00A55569"/>
    <w:rsid w:val="00A55A3C"/>
    <w:rsid w:val="00A55C01"/>
    <w:rsid w:val="00A562A8"/>
    <w:rsid w:val="00A5650A"/>
    <w:rsid w:val="00A565F8"/>
    <w:rsid w:val="00A569E2"/>
    <w:rsid w:val="00A56AC0"/>
    <w:rsid w:val="00A57111"/>
    <w:rsid w:val="00A57297"/>
    <w:rsid w:val="00A5747F"/>
    <w:rsid w:val="00A5766C"/>
    <w:rsid w:val="00A5774E"/>
    <w:rsid w:val="00A57811"/>
    <w:rsid w:val="00A603CC"/>
    <w:rsid w:val="00A606FC"/>
    <w:rsid w:val="00A60B8E"/>
    <w:rsid w:val="00A60FE0"/>
    <w:rsid w:val="00A6120F"/>
    <w:rsid w:val="00A6139B"/>
    <w:rsid w:val="00A620CD"/>
    <w:rsid w:val="00A6250E"/>
    <w:rsid w:val="00A6293F"/>
    <w:rsid w:val="00A62997"/>
    <w:rsid w:val="00A63540"/>
    <w:rsid w:val="00A6361A"/>
    <w:rsid w:val="00A639F4"/>
    <w:rsid w:val="00A63BF5"/>
    <w:rsid w:val="00A640A1"/>
    <w:rsid w:val="00A6473E"/>
    <w:rsid w:val="00A64780"/>
    <w:rsid w:val="00A64A9A"/>
    <w:rsid w:val="00A64B2F"/>
    <w:rsid w:val="00A64BC5"/>
    <w:rsid w:val="00A656BA"/>
    <w:rsid w:val="00A65864"/>
    <w:rsid w:val="00A65FAE"/>
    <w:rsid w:val="00A66030"/>
    <w:rsid w:val="00A668DD"/>
    <w:rsid w:val="00A66994"/>
    <w:rsid w:val="00A704F7"/>
    <w:rsid w:val="00A70957"/>
    <w:rsid w:val="00A70AE9"/>
    <w:rsid w:val="00A70F76"/>
    <w:rsid w:val="00A7171F"/>
    <w:rsid w:val="00A71F45"/>
    <w:rsid w:val="00A73871"/>
    <w:rsid w:val="00A73F16"/>
    <w:rsid w:val="00A74261"/>
    <w:rsid w:val="00A7437D"/>
    <w:rsid w:val="00A743DF"/>
    <w:rsid w:val="00A745E3"/>
    <w:rsid w:val="00A750FB"/>
    <w:rsid w:val="00A75424"/>
    <w:rsid w:val="00A75B6A"/>
    <w:rsid w:val="00A75EF2"/>
    <w:rsid w:val="00A75FE3"/>
    <w:rsid w:val="00A7625B"/>
    <w:rsid w:val="00A766F6"/>
    <w:rsid w:val="00A77493"/>
    <w:rsid w:val="00A77BFE"/>
    <w:rsid w:val="00A805ED"/>
    <w:rsid w:val="00A80B72"/>
    <w:rsid w:val="00A80C7E"/>
    <w:rsid w:val="00A81092"/>
    <w:rsid w:val="00A81998"/>
    <w:rsid w:val="00A81A32"/>
    <w:rsid w:val="00A81CD2"/>
    <w:rsid w:val="00A8229F"/>
    <w:rsid w:val="00A83567"/>
    <w:rsid w:val="00A835BD"/>
    <w:rsid w:val="00A83A05"/>
    <w:rsid w:val="00A83B6C"/>
    <w:rsid w:val="00A83BEA"/>
    <w:rsid w:val="00A83F69"/>
    <w:rsid w:val="00A84B4E"/>
    <w:rsid w:val="00A852BE"/>
    <w:rsid w:val="00A864B6"/>
    <w:rsid w:val="00A8686C"/>
    <w:rsid w:val="00A86E70"/>
    <w:rsid w:val="00A8716F"/>
    <w:rsid w:val="00A8724B"/>
    <w:rsid w:val="00A87F32"/>
    <w:rsid w:val="00A90687"/>
    <w:rsid w:val="00A9086D"/>
    <w:rsid w:val="00A90CD8"/>
    <w:rsid w:val="00A90E33"/>
    <w:rsid w:val="00A915F3"/>
    <w:rsid w:val="00A91651"/>
    <w:rsid w:val="00A92201"/>
    <w:rsid w:val="00A927F5"/>
    <w:rsid w:val="00A93449"/>
    <w:rsid w:val="00A939C5"/>
    <w:rsid w:val="00A93B59"/>
    <w:rsid w:val="00A94600"/>
    <w:rsid w:val="00A94B76"/>
    <w:rsid w:val="00A95F7C"/>
    <w:rsid w:val="00A95FAA"/>
    <w:rsid w:val="00A961FD"/>
    <w:rsid w:val="00A9627F"/>
    <w:rsid w:val="00A966A8"/>
    <w:rsid w:val="00A96C3E"/>
    <w:rsid w:val="00A9710E"/>
    <w:rsid w:val="00A97687"/>
    <w:rsid w:val="00A97B15"/>
    <w:rsid w:val="00AA0363"/>
    <w:rsid w:val="00AA121F"/>
    <w:rsid w:val="00AA1A18"/>
    <w:rsid w:val="00AA1A7E"/>
    <w:rsid w:val="00AA1B30"/>
    <w:rsid w:val="00AA1E05"/>
    <w:rsid w:val="00AA211A"/>
    <w:rsid w:val="00AA2232"/>
    <w:rsid w:val="00AA24A6"/>
    <w:rsid w:val="00AA2A89"/>
    <w:rsid w:val="00AA2C13"/>
    <w:rsid w:val="00AA2C2C"/>
    <w:rsid w:val="00AA2C74"/>
    <w:rsid w:val="00AA2D05"/>
    <w:rsid w:val="00AA3649"/>
    <w:rsid w:val="00AA37CE"/>
    <w:rsid w:val="00AA3D41"/>
    <w:rsid w:val="00AA3D6E"/>
    <w:rsid w:val="00AA3E3A"/>
    <w:rsid w:val="00AA42D5"/>
    <w:rsid w:val="00AA4CF1"/>
    <w:rsid w:val="00AA4D62"/>
    <w:rsid w:val="00AA548A"/>
    <w:rsid w:val="00AA5520"/>
    <w:rsid w:val="00AA5C4E"/>
    <w:rsid w:val="00AA5D5B"/>
    <w:rsid w:val="00AA5E9B"/>
    <w:rsid w:val="00AA5F5F"/>
    <w:rsid w:val="00AA60B5"/>
    <w:rsid w:val="00AA6596"/>
    <w:rsid w:val="00AA6A85"/>
    <w:rsid w:val="00AA6EA0"/>
    <w:rsid w:val="00AA6F67"/>
    <w:rsid w:val="00AA7138"/>
    <w:rsid w:val="00AA72AC"/>
    <w:rsid w:val="00AA7643"/>
    <w:rsid w:val="00AA776E"/>
    <w:rsid w:val="00AA7AB4"/>
    <w:rsid w:val="00AB0492"/>
    <w:rsid w:val="00AB0546"/>
    <w:rsid w:val="00AB099C"/>
    <w:rsid w:val="00AB0EFA"/>
    <w:rsid w:val="00AB10D7"/>
    <w:rsid w:val="00AB11D8"/>
    <w:rsid w:val="00AB15B4"/>
    <w:rsid w:val="00AB16F6"/>
    <w:rsid w:val="00AB1AF0"/>
    <w:rsid w:val="00AB1D4F"/>
    <w:rsid w:val="00AB2292"/>
    <w:rsid w:val="00AB258F"/>
    <w:rsid w:val="00AB2602"/>
    <w:rsid w:val="00AB2F3E"/>
    <w:rsid w:val="00AB2FAB"/>
    <w:rsid w:val="00AB32DA"/>
    <w:rsid w:val="00AB3480"/>
    <w:rsid w:val="00AB3493"/>
    <w:rsid w:val="00AB3969"/>
    <w:rsid w:val="00AB3BE8"/>
    <w:rsid w:val="00AB4354"/>
    <w:rsid w:val="00AB4403"/>
    <w:rsid w:val="00AB4623"/>
    <w:rsid w:val="00AB4B27"/>
    <w:rsid w:val="00AB4BD4"/>
    <w:rsid w:val="00AB5C14"/>
    <w:rsid w:val="00AB5D3C"/>
    <w:rsid w:val="00AB639F"/>
    <w:rsid w:val="00AB66BC"/>
    <w:rsid w:val="00AB6778"/>
    <w:rsid w:val="00AB67F2"/>
    <w:rsid w:val="00AB7339"/>
    <w:rsid w:val="00AB75A3"/>
    <w:rsid w:val="00AC0318"/>
    <w:rsid w:val="00AC04F7"/>
    <w:rsid w:val="00AC05D5"/>
    <w:rsid w:val="00AC079A"/>
    <w:rsid w:val="00AC09F8"/>
    <w:rsid w:val="00AC0B1D"/>
    <w:rsid w:val="00AC0CDF"/>
    <w:rsid w:val="00AC1501"/>
    <w:rsid w:val="00AC19B3"/>
    <w:rsid w:val="00AC19BE"/>
    <w:rsid w:val="00AC1EE7"/>
    <w:rsid w:val="00AC2555"/>
    <w:rsid w:val="00AC296F"/>
    <w:rsid w:val="00AC2DD4"/>
    <w:rsid w:val="00AC2E51"/>
    <w:rsid w:val="00AC301F"/>
    <w:rsid w:val="00AC333F"/>
    <w:rsid w:val="00AC3BEB"/>
    <w:rsid w:val="00AC4070"/>
    <w:rsid w:val="00AC4521"/>
    <w:rsid w:val="00AC4745"/>
    <w:rsid w:val="00AC476A"/>
    <w:rsid w:val="00AC47D4"/>
    <w:rsid w:val="00AC4ADF"/>
    <w:rsid w:val="00AC4C7A"/>
    <w:rsid w:val="00AC562F"/>
    <w:rsid w:val="00AC585C"/>
    <w:rsid w:val="00AC6CE5"/>
    <w:rsid w:val="00AC6DD1"/>
    <w:rsid w:val="00AC738B"/>
    <w:rsid w:val="00AC7745"/>
    <w:rsid w:val="00AC7B9F"/>
    <w:rsid w:val="00AC7E09"/>
    <w:rsid w:val="00AD047E"/>
    <w:rsid w:val="00AD072D"/>
    <w:rsid w:val="00AD0AB5"/>
    <w:rsid w:val="00AD0EC6"/>
    <w:rsid w:val="00AD113D"/>
    <w:rsid w:val="00AD1283"/>
    <w:rsid w:val="00AD1925"/>
    <w:rsid w:val="00AD1B0D"/>
    <w:rsid w:val="00AD2841"/>
    <w:rsid w:val="00AD2873"/>
    <w:rsid w:val="00AD292D"/>
    <w:rsid w:val="00AD2A89"/>
    <w:rsid w:val="00AD2ADE"/>
    <w:rsid w:val="00AD2B10"/>
    <w:rsid w:val="00AD2CA9"/>
    <w:rsid w:val="00AD2FC2"/>
    <w:rsid w:val="00AD398C"/>
    <w:rsid w:val="00AD4438"/>
    <w:rsid w:val="00AD476B"/>
    <w:rsid w:val="00AD514B"/>
    <w:rsid w:val="00AD520D"/>
    <w:rsid w:val="00AD5A60"/>
    <w:rsid w:val="00AD5DFC"/>
    <w:rsid w:val="00AD6313"/>
    <w:rsid w:val="00AD7217"/>
    <w:rsid w:val="00AD7A46"/>
    <w:rsid w:val="00AD7AA0"/>
    <w:rsid w:val="00AD7F05"/>
    <w:rsid w:val="00AE019E"/>
    <w:rsid w:val="00AE067D"/>
    <w:rsid w:val="00AE0960"/>
    <w:rsid w:val="00AE1536"/>
    <w:rsid w:val="00AE19CF"/>
    <w:rsid w:val="00AE21BF"/>
    <w:rsid w:val="00AE3117"/>
    <w:rsid w:val="00AE3414"/>
    <w:rsid w:val="00AE3531"/>
    <w:rsid w:val="00AE3676"/>
    <w:rsid w:val="00AE3D6B"/>
    <w:rsid w:val="00AE3E98"/>
    <w:rsid w:val="00AE494D"/>
    <w:rsid w:val="00AE4C2C"/>
    <w:rsid w:val="00AE4CD9"/>
    <w:rsid w:val="00AE530C"/>
    <w:rsid w:val="00AE537E"/>
    <w:rsid w:val="00AE5ACF"/>
    <w:rsid w:val="00AE61DE"/>
    <w:rsid w:val="00AE646F"/>
    <w:rsid w:val="00AE7159"/>
    <w:rsid w:val="00AE7AB5"/>
    <w:rsid w:val="00AE7AD4"/>
    <w:rsid w:val="00AF00F1"/>
    <w:rsid w:val="00AF06BB"/>
    <w:rsid w:val="00AF08F3"/>
    <w:rsid w:val="00AF090C"/>
    <w:rsid w:val="00AF0A02"/>
    <w:rsid w:val="00AF10E9"/>
    <w:rsid w:val="00AF113D"/>
    <w:rsid w:val="00AF1181"/>
    <w:rsid w:val="00AF1B59"/>
    <w:rsid w:val="00AF2502"/>
    <w:rsid w:val="00AF2A0D"/>
    <w:rsid w:val="00AF2B52"/>
    <w:rsid w:val="00AF2F79"/>
    <w:rsid w:val="00AF30F5"/>
    <w:rsid w:val="00AF4094"/>
    <w:rsid w:val="00AF413D"/>
    <w:rsid w:val="00AF452B"/>
    <w:rsid w:val="00AF4653"/>
    <w:rsid w:val="00AF4F74"/>
    <w:rsid w:val="00AF57D6"/>
    <w:rsid w:val="00AF5F27"/>
    <w:rsid w:val="00AF61FD"/>
    <w:rsid w:val="00AF6332"/>
    <w:rsid w:val="00AF6440"/>
    <w:rsid w:val="00AF6D1E"/>
    <w:rsid w:val="00AF72B2"/>
    <w:rsid w:val="00AF7762"/>
    <w:rsid w:val="00AF7DB7"/>
    <w:rsid w:val="00B00462"/>
    <w:rsid w:val="00B0095C"/>
    <w:rsid w:val="00B01562"/>
    <w:rsid w:val="00B01C4C"/>
    <w:rsid w:val="00B026A5"/>
    <w:rsid w:val="00B02B92"/>
    <w:rsid w:val="00B02CFF"/>
    <w:rsid w:val="00B02D7A"/>
    <w:rsid w:val="00B03238"/>
    <w:rsid w:val="00B038B9"/>
    <w:rsid w:val="00B03E33"/>
    <w:rsid w:val="00B03F68"/>
    <w:rsid w:val="00B04087"/>
    <w:rsid w:val="00B04640"/>
    <w:rsid w:val="00B05A30"/>
    <w:rsid w:val="00B05E6E"/>
    <w:rsid w:val="00B0620A"/>
    <w:rsid w:val="00B06F89"/>
    <w:rsid w:val="00B07923"/>
    <w:rsid w:val="00B07EB9"/>
    <w:rsid w:val="00B10626"/>
    <w:rsid w:val="00B1097C"/>
    <w:rsid w:val="00B1098D"/>
    <w:rsid w:val="00B10BCC"/>
    <w:rsid w:val="00B10D02"/>
    <w:rsid w:val="00B1105D"/>
    <w:rsid w:val="00B110BC"/>
    <w:rsid w:val="00B1173D"/>
    <w:rsid w:val="00B12583"/>
    <w:rsid w:val="00B125CA"/>
    <w:rsid w:val="00B12614"/>
    <w:rsid w:val="00B1265F"/>
    <w:rsid w:val="00B12D97"/>
    <w:rsid w:val="00B13A4D"/>
    <w:rsid w:val="00B13C5B"/>
    <w:rsid w:val="00B13CD5"/>
    <w:rsid w:val="00B140E8"/>
    <w:rsid w:val="00B15599"/>
    <w:rsid w:val="00B159D7"/>
    <w:rsid w:val="00B15BC4"/>
    <w:rsid w:val="00B16542"/>
    <w:rsid w:val="00B1663B"/>
    <w:rsid w:val="00B17764"/>
    <w:rsid w:val="00B201E2"/>
    <w:rsid w:val="00B20B74"/>
    <w:rsid w:val="00B20FB5"/>
    <w:rsid w:val="00B212CD"/>
    <w:rsid w:val="00B2137D"/>
    <w:rsid w:val="00B21948"/>
    <w:rsid w:val="00B21A14"/>
    <w:rsid w:val="00B21A25"/>
    <w:rsid w:val="00B224E4"/>
    <w:rsid w:val="00B2258F"/>
    <w:rsid w:val="00B225A6"/>
    <w:rsid w:val="00B22A35"/>
    <w:rsid w:val="00B22D68"/>
    <w:rsid w:val="00B23521"/>
    <w:rsid w:val="00B23C6E"/>
    <w:rsid w:val="00B24397"/>
    <w:rsid w:val="00B245BB"/>
    <w:rsid w:val="00B24702"/>
    <w:rsid w:val="00B24820"/>
    <w:rsid w:val="00B2490D"/>
    <w:rsid w:val="00B26119"/>
    <w:rsid w:val="00B26177"/>
    <w:rsid w:val="00B2656F"/>
    <w:rsid w:val="00B267E2"/>
    <w:rsid w:val="00B26A94"/>
    <w:rsid w:val="00B27001"/>
    <w:rsid w:val="00B273D1"/>
    <w:rsid w:val="00B273F4"/>
    <w:rsid w:val="00B2784F"/>
    <w:rsid w:val="00B30204"/>
    <w:rsid w:val="00B3035E"/>
    <w:rsid w:val="00B3054B"/>
    <w:rsid w:val="00B3145D"/>
    <w:rsid w:val="00B3172A"/>
    <w:rsid w:val="00B3197B"/>
    <w:rsid w:val="00B31BE5"/>
    <w:rsid w:val="00B31F90"/>
    <w:rsid w:val="00B32C71"/>
    <w:rsid w:val="00B332A2"/>
    <w:rsid w:val="00B33324"/>
    <w:rsid w:val="00B3379B"/>
    <w:rsid w:val="00B33804"/>
    <w:rsid w:val="00B3384B"/>
    <w:rsid w:val="00B33DB1"/>
    <w:rsid w:val="00B349DF"/>
    <w:rsid w:val="00B34ADA"/>
    <w:rsid w:val="00B34E20"/>
    <w:rsid w:val="00B3525E"/>
    <w:rsid w:val="00B35907"/>
    <w:rsid w:val="00B35955"/>
    <w:rsid w:val="00B36004"/>
    <w:rsid w:val="00B36174"/>
    <w:rsid w:val="00B3719D"/>
    <w:rsid w:val="00B37892"/>
    <w:rsid w:val="00B37A7A"/>
    <w:rsid w:val="00B401A1"/>
    <w:rsid w:val="00B402EE"/>
    <w:rsid w:val="00B404A1"/>
    <w:rsid w:val="00B407BA"/>
    <w:rsid w:val="00B40A09"/>
    <w:rsid w:val="00B4149D"/>
    <w:rsid w:val="00B41A0A"/>
    <w:rsid w:val="00B41A0E"/>
    <w:rsid w:val="00B422BB"/>
    <w:rsid w:val="00B42329"/>
    <w:rsid w:val="00B42380"/>
    <w:rsid w:val="00B4269D"/>
    <w:rsid w:val="00B43E22"/>
    <w:rsid w:val="00B43E41"/>
    <w:rsid w:val="00B43E74"/>
    <w:rsid w:val="00B443E4"/>
    <w:rsid w:val="00B44AD6"/>
    <w:rsid w:val="00B453B8"/>
    <w:rsid w:val="00B45423"/>
    <w:rsid w:val="00B4545D"/>
    <w:rsid w:val="00B45623"/>
    <w:rsid w:val="00B45AB7"/>
    <w:rsid w:val="00B46340"/>
    <w:rsid w:val="00B465CB"/>
    <w:rsid w:val="00B467A3"/>
    <w:rsid w:val="00B46B35"/>
    <w:rsid w:val="00B46EE9"/>
    <w:rsid w:val="00B47204"/>
    <w:rsid w:val="00B47736"/>
    <w:rsid w:val="00B5049C"/>
    <w:rsid w:val="00B50992"/>
    <w:rsid w:val="00B50ED3"/>
    <w:rsid w:val="00B517EF"/>
    <w:rsid w:val="00B518A2"/>
    <w:rsid w:val="00B51980"/>
    <w:rsid w:val="00B51B0E"/>
    <w:rsid w:val="00B52480"/>
    <w:rsid w:val="00B524E9"/>
    <w:rsid w:val="00B53A08"/>
    <w:rsid w:val="00B54074"/>
    <w:rsid w:val="00B54185"/>
    <w:rsid w:val="00B5484D"/>
    <w:rsid w:val="00B54B47"/>
    <w:rsid w:val="00B54BEC"/>
    <w:rsid w:val="00B54CE3"/>
    <w:rsid w:val="00B54E6E"/>
    <w:rsid w:val="00B55866"/>
    <w:rsid w:val="00B5631C"/>
    <w:rsid w:val="00B563EA"/>
    <w:rsid w:val="00B56442"/>
    <w:rsid w:val="00B5685B"/>
    <w:rsid w:val="00B56CDF"/>
    <w:rsid w:val="00B56CF8"/>
    <w:rsid w:val="00B5771E"/>
    <w:rsid w:val="00B57A06"/>
    <w:rsid w:val="00B57B91"/>
    <w:rsid w:val="00B60A25"/>
    <w:rsid w:val="00B60B7C"/>
    <w:rsid w:val="00B60D4B"/>
    <w:rsid w:val="00B60E51"/>
    <w:rsid w:val="00B6130C"/>
    <w:rsid w:val="00B61991"/>
    <w:rsid w:val="00B61CAA"/>
    <w:rsid w:val="00B61CED"/>
    <w:rsid w:val="00B61D21"/>
    <w:rsid w:val="00B62BA5"/>
    <w:rsid w:val="00B632C6"/>
    <w:rsid w:val="00B63A54"/>
    <w:rsid w:val="00B63E0F"/>
    <w:rsid w:val="00B6486C"/>
    <w:rsid w:val="00B6498D"/>
    <w:rsid w:val="00B64D44"/>
    <w:rsid w:val="00B653FD"/>
    <w:rsid w:val="00B65B33"/>
    <w:rsid w:val="00B65B39"/>
    <w:rsid w:val="00B65C3C"/>
    <w:rsid w:val="00B65F2D"/>
    <w:rsid w:val="00B6620F"/>
    <w:rsid w:val="00B66273"/>
    <w:rsid w:val="00B6706B"/>
    <w:rsid w:val="00B67483"/>
    <w:rsid w:val="00B67BB1"/>
    <w:rsid w:val="00B67C55"/>
    <w:rsid w:val="00B70B25"/>
    <w:rsid w:val="00B70BAD"/>
    <w:rsid w:val="00B70BE5"/>
    <w:rsid w:val="00B71C7D"/>
    <w:rsid w:val="00B71CC3"/>
    <w:rsid w:val="00B71E94"/>
    <w:rsid w:val="00B720D3"/>
    <w:rsid w:val="00B723C0"/>
    <w:rsid w:val="00B7318E"/>
    <w:rsid w:val="00B73245"/>
    <w:rsid w:val="00B736BD"/>
    <w:rsid w:val="00B7396F"/>
    <w:rsid w:val="00B73A40"/>
    <w:rsid w:val="00B73BA0"/>
    <w:rsid w:val="00B73C30"/>
    <w:rsid w:val="00B745F1"/>
    <w:rsid w:val="00B746D8"/>
    <w:rsid w:val="00B74B4D"/>
    <w:rsid w:val="00B756A6"/>
    <w:rsid w:val="00B756DA"/>
    <w:rsid w:val="00B75878"/>
    <w:rsid w:val="00B75A76"/>
    <w:rsid w:val="00B75C9B"/>
    <w:rsid w:val="00B768AD"/>
    <w:rsid w:val="00B76AF2"/>
    <w:rsid w:val="00B76B2C"/>
    <w:rsid w:val="00B77076"/>
    <w:rsid w:val="00B77314"/>
    <w:rsid w:val="00B7764D"/>
    <w:rsid w:val="00B77770"/>
    <w:rsid w:val="00B7789A"/>
    <w:rsid w:val="00B77ACA"/>
    <w:rsid w:val="00B77D18"/>
    <w:rsid w:val="00B77FD8"/>
    <w:rsid w:val="00B803C6"/>
    <w:rsid w:val="00B80749"/>
    <w:rsid w:val="00B808F3"/>
    <w:rsid w:val="00B80AE3"/>
    <w:rsid w:val="00B80E24"/>
    <w:rsid w:val="00B81167"/>
    <w:rsid w:val="00B81589"/>
    <w:rsid w:val="00B81744"/>
    <w:rsid w:val="00B81C6D"/>
    <w:rsid w:val="00B81D3A"/>
    <w:rsid w:val="00B820D4"/>
    <w:rsid w:val="00B82DEE"/>
    <w:rsid w:val="00B83053"/>
    <w:rsid w:val="00B8313A"/>
    <w:rsid w:val="00B83324"/>
    <w:rsid w:val="00B8339F"/>
    <w:rsid w:val="00B833CE"/>
    <w:rsid w:val="00B83A9C"/>
    <w:rsid w:val="00B83FAC"/>
    <w:rsid w:val="00B83FFB"/>
    <w:rsid w:val="00B84064"/>
    <w:rsid w:val="00B842DC"/>
    <w:rsid w:val="00B844B5"/>
    <w:rsid w:val="00B8546A"/>
    <w:rsid w:val="00B8587B"/>
    <w:rsid w:val="00B86D57"/>
    <w:rsid w:val="00B87333"/>
    <w:rsid w:val="00B87407"/>
    <w:rsid w:val="00B8794B"/>
    <w:rsid w:val="00B87993"/>
    <w:rsid w:val="00B87DC6"/>
    <w:rsid w:val="00B87F3D"/>
    <w:rsid w:val="00B87F8F"/>
    <w:rsid w:val="00B903B7"/>
    <w:rsid w:val="00B90993"/>
    <w:rsid w:val="00B9178E"/>
    <w:rsid w:val="00B91BA4"/>
    <w:rsid w:val="00B91BC7"/>
    <w:rsid w:val="00B92256"/>
    <w:rsid w:val="00B9280B"/>
    <w:rsid w:val="00B92832"/>
    <w:rsid w:val="00B92C98"/>
    <w:rsid w:val="00B93406"/>
    <w:rsid w:val="00B93503"/>
    <w:rsid w:val="00B938C5"/>
    <w:rsid w:val="00B93A4D"/>
    <w:rsid w:val="00B9458B"/>
    <w:rsid w:val="00B94635"/>
    <w:rsid w:val="00B94D30"/>
    <w:rsid w:val="00B94FE3"/>
    <w:rsid w:val="00B95A03"/>
    <w:rsid w:val="00B95B29"/>
    <w:rsid w:val="00B95B57"/>
    <w:rsid w:val="00B95C71"/>
    <w:rsid w:val="00B96A91"/>
    <w:rsid w:val="00B96B22"/>
    <w:rsid w:val="00B96EC7"/>
    <w:rsid w:val="00B97154"/>
    <w:rsid w:val="00B9724D"/>
    <w:rsid w:val="00B97596"/>
    <w:rsid w:val="00B9776E"/>
    <w:rsid w:val="00B97A89"/>
    <w:rsid w:val="00BA08FF"/>
    <w:rsid w:val="00BA09C0"/>
    <w:rsid w:val="00BA0F11"/>
    <w:rsid w:val="00BA1E2D"/>
    <w:rsid w:val="00BA21C3"/>
    <w:rsid w:val="00BA2FC6"/>
    <w:rsid w:val="00BA3142"/>
    <w:rsid w:val="00BA31E8"/>
    <w:rsid w:val="00BA4659"/>
    <w:rsid w:val="00BA491A"/>
    <w:rsid w:val="00BA49CA"/>
    <w:rsid w:val="00BA4A97"/>
    <w:rsid w:val="00BA55E0"/>
    <w:rsid w:val="00BA55E1"/>
    <w:rsid w:val="00BA5CE1"/>
    <w:rsid w:val="00BA5F38"/>
    <w:rsid w:val="00BA6567"/>
    <w:rsid w:val="00BA6B3F"/>
    <w:rsid w:val="00BA6B48"/>
    <w:rsid w:val="00BA6BD4"/>
    <w:rsid w:val="00BA6C7A"/>
    <w:rsid w:val="00BA72ED"/>
    <w:rsid w:val="00BA75A9"/>
    <w:rsid w:val="00BB0196"/>
    <w:rsid w:val="00BB04CD"/>
    <w:rsid w:val="00BB0ABB"/>
    <w:rsid w:val="00BB17D1"/>
    <w:rsid w:val="00BB1EEE"/>
    <w:rsid w:val="00BB26ED"/>
    <w:rsid w:val="00BB28B4"/>
    <w:rsid w:val="00BB3033"/>
    <w:rsid w:val="00BB32D4"/>
    <w:rsid w:val="00BB3752"/>
    <w:rsid w:val="00BB3792"/>
    <w:rsid w:val="00BB380D"/>
    <w:rsid w:val="00BB3817"/>
    <w:rsid w:val="00BB38A7"/>
    <w:rsid w:val="00BB3900"/>
    <w:rsid w:val="00BB3F4C"/>
    <w:rsid w:val="00BB40EB"/>
    <w:rsid w:val="00BB4113"/>
    <w:rsid w:val="00BB4A73"/>
    <w:rsid w:val="00BB549D"/>
    <w:rsid w:val="00BB56F3"/>
    <w:rsid w:val="00BB5859"/>
    <w:rsid w:val="00BB5E09"/>
    <w:rsid w:val="00BB6688"/>
    <w:rsid w:val="00BB73B4"/>
    <w:rsid w:val="00BB744C"/>
    <w:rsid w:val="00BB7C38"/>
    <w:rsid w:val="00BC02D8"/>
    <w:rsid w:val="00BC0470"/>
    <w:rsid w:val="00BC1696"/>
    <w:rsid w:val="00BC1B66"/>
    <w:rsid w:val="00BC1CD5"/>
    <w:rsid w:val="00BC2670"/>
    <w:rsid w:val="00BC26D4"/>
    <w:rsid w:val="00BC299C"/>
    <w:rsid w:val="00BC2B5F"/>
    <w:rsid w:val="00BC30AB"/>
    <w:rsid w:val="00BC34F0"/>
    <w:rsid w:val="00BC3795"/>
    <w:rsid w:val="00BC394E"/>
    <w:rsid w:val="00BC3FDC"/>
    <w:rsid w:val="00BC46C8"/>
    <w:rsid w:val="00BC4B4B"/>
    <w:rsid w:val="00BC5083"/>
    <w:rsid w:val="00BC508C"/>
    <w:rsid w:val="00BC50FB"/>
    <w:rsid w:val="00BC563F"/>
    <w:rsid w:val="00BC5B95"/>
    <w:rsid w:val="00BC5E2F"/>
    <w:rsid w:val="00BC6088"/>
    <w:rsid w:val="00BC63CE"/>
    <w:rsid w:val="00BC6460"/>
    <w:rsid w:val="00BC69C8"/>
    <w:rsid w:val="00BC69FF"/>
    <w:rsid w:val="00BC6B7D"/>
    <w:rsid w:val="00BC78CE"/>
    <w:rsid w:val="00BC7EE8"/>
    <w:rsid w:val="00BC7F05"/>
    <w:rsid w:val="00BD05BD"/>
    <w:rsid w:val="00BD05D2"/>
    <w:rsid w:val="00BD0EB3"/>
    <w:rsid w:val="00BD0F1A"/>
    <w:rsid w:val="00BD1405"/>
    <w:rsid w:val="00BD15AB"/>
    <w:rsid w:val="00BD1892"/>
    <w:rsid w:val="00BD1FA5"/>
    <w:rsid w:val="00BD23A0"/>
    <w:rsid w:val="00BD279B"/>
    <w:rsid w:val="00BD4555"/>
    <w:rsid w:val="00BD45BE"/>
    <w:rsid w:val="00BD5AA0"/>
    <w:rsid w:val="00BD5E95"/>
    <w:rsid w:val="00BD61D9"/>
    <w:rsid w:val="00BD636A"/>
    <w:rsid w:val="00BD67AA"/>
    <w:rsid w:val="00BD6ECA"/>
    <w:rsid w:val="00BD721A"/>
    <w:rsid w:val="00BE0398"/>
    <w:rsid w:val="00BE0699"/>
    <w:rsid w:val="00BE0B5C"/>
    <w:rsid w:val="00BE0C80"/>
    <w:rsid w:val="00BE0FD2"/>
    <w:rsid w:val="00BE1821"/>
    <w:rsid w:val="00BE2462"/>
    <w:rsid w:val="00BE277D"/>
    <w:rsid w:val="00BE2B6C"/>
    <w:rsid w:val="00BE3149"/>
    <w:rsid w:val="00BE322E"/>
    <w:rsid w:val="00BE3319"/>
    <w:rsid w:val="00BE3CA2"/>
    <w:rsid w:val="00BE3DFE"/>
    <w:rsid w:val="00BE3FDC"/>
    <w:rsid w:val="00BE444F"/>
    <w:rsid w:val="00BE44FC"/>
    <w:rsid w:val="00BE458A"/>
    <w:rsid w:val="00BE4D23"/>
    <w:rsid w:val="00BE4DC9"/>
    <w:rsid w:val="00BE4E66"/>
    <w:rsid w:val="00BE4FF2"/>
    <w:rsid w:val="00BE5779"/>
    <w:rsid w:val="00BE57F1"/>
    <w:rsid w:val="00BE588C"/>
    <w:rsid w:val="00BE5B52"/>
    <w:rsid w:val="00BE7488"/>
    <w:rsid w:val="00BE76B3"/>
    <w:rsid w:val="00BE7B78"/>
    <w:rsid w:val="00BE7BCD"/>
    <w:rsid w:val="00BF03ED"/>
    <w:rsid w:val="00BF0BED"/>
    <w:rsid w:val="00BF0CB2"/>
    <w:rsid w:val="00BF0CC6"/>
    <w:rsid w:val="00BF112C"/>
    <w:rsid w:val="00BF18CB"/>
    <w:rsid w:val="00BF1BBB"/>
    <w:rsid w:val="00BF20EB"/>
    <w:rsid w:val="00BF24E1"/>
    <w:rsid w:val="00BF25F3"/>
    <w:rsid w:val="00BF29F3"/>
    <w:rsid w:val="00BF2A42"/>
    <w:rsid w:val="00BF3B6E"/>
    <w:rsid w:val="00BF3BEB"/>
    <w:rsid w:val="00BF3E55"/>
    <w:rsid w:val="00BF4267"/>
    <w:rsid w:val="00BF4962"/>
    <w:rsid w:val="00BF5BBE"/>
    <w:rsid w:val="00BF5DC5"/>
    <w:rsid w:val="00BF617D"/>
    <w:rsid w:val="00BF61C1"/>
    <w:rsid w:val="00BF61F9"/>
    <w:rsid w:val="00BF669A"/>
    <w:rsid w:val="00BF6BF5"/>
    <w:rsid w:val="00BF72A3"/>
    <w:rsid w:val="00BF74A9"/>
    <w:rsid w:val="00BF79BD"/>
    <w:rsid w:val="00C000CE"/>
    <w:rsid w:val="00C0062E"/>
    <w:rsid w:val="00C00874"/>
    <w:rsid w:val="00C008B8"/>
    <w:rsid w:val="00C00968"/>
    <w:rsid w:val="00C009C0"/>
    <w:rsid w:val="00C00A26"/>
    <w:rsid w:val="00C01298"/>
    <w:rsid w:val="00C013A0"/>
    <w:rsid w:val="00C01E07"/>
    <w:rsid w:val="00C02508"/>
    <w:rsid w:val="00C03AB3"/>
    <w:rsid w:val="00C03D8C"/>
    <w:rsid w:val="00C04374"/>
    <w:rsid w:val="00C05338"/>
    <w:rsid w:val="00C055EC"/>
    <w:rsid w:val="00C05BA9"/>
    <w:rsid w:val="00C05D18"/>
    <w:rsid w:val="00C05EC7"/>
    <w:rsid w:val="00C0630B"/>
    <w:rsid w:val="00C06DB3"/>
    <w:rsid w:val="00C0700B"/>
    <w:rsid w:val="00C072B2"/>
    <w:rsid w:val="00C074DE"/>
    <w:rsid w:val="00C10250"/>
    <w:rsid w:val="00C1044A"/>
    <w:rsid w:val="00C106DF"/>
    <w:rsid w:val="00C10C26"/>
    <w:rsid w:val="00C10DC9"/>
    <w:rsid w:val="00C114C8"/>
    <w:rsid w:val="00C11BB1"/>
    <w:rsid w:val="00C11CEA"/>
    <w:rsid w:val="00C11E89"/>
    <w:rsid w:val="00C120F7"/>
    <w:rsid w:val="00C1212B"/>
    <w:rsid w:val="00C121E6"/>
    <w:rsid w:val="00C1224A"/>
    <w:rsid w:val="00C12E5F"/>
    <w:rsid w:val="00C12FB3"/>
    <w:rsid w:val="00C13A48"/>
    <w:rsid w:val="00C13CE7"/>
    <w:rsid w:val="00C13D01"/>
    <w:rsid w:val="00C1441D"/>
    <w:rsid w:val="00C14621"/>
    <w:rsid w:val="00C147F2"/>
    <w:rsid w:val="00C152F4"/>
    <w:rsid w:val="00C15646"/>
    <w:rsid w:val="00C157C7"/>
    <w:rsid w:val="00C15A16"/>
    <w:rsid w:val="00C15E7E"/>
    <w:rsid w:val="00C16463"/>
    <w:rsid w:val="00C165D2"/>
    <w:rsid w:val="00C17341"/>
    <w:rsid w:val="00C17DA8"/>
    <w:rsid w:val="00C17E1B"/>
    <w:rsid w:val="00C17E95"/>
    <w:rsid w:val="00C20218"/>
    <w:rsid w:val="00C202B6"/>
    <w:rsid w:val="00C2058A"/>
    <w:rsid w:val="00C20846"/>
    <w:rsid w:val="00C209D9"/>
    <w:rsid w:val="00C20B07"/>
    <w:rsid w:val="00C21213"/>
    <w:rsid w:val="00C2134F"/>
    <w:rsid w:val="00C21F26"/>
    <w:rsid w:val="00C22205"/>
    <w:rsid w:val="00C22500"/>
    <w:rsid w:val="00C22AC8"/>
    <w:rsid w:val="00C22B58"/>
    <w:rsid w:val="00C22BA7"/>
    <w:rsid w:val="00C22CCE"/>
    <w:rsid w:val="00C22DE1"/>
    <w:rsid w:val="00C22E97"/>
    <w:rsid w:val="00C22F57"/>
    <w:rsid w:val="00C22F97"/>
    <w:rsid w:val="00C22FEC"/>
    <w:rsid w:val="00C2324B"/>
    <w:rsid w:val="00C2371B"/>
    <w:rsid w:val="00C249EB"/>
    <w:rsid w:val="00C24EE4"/>
    <w:rsid w:val="00C24EEF"/>
    <w:rsid w:val="00C25007"/>
    <w:rsid w:val="00C25995"/>
    <w:rsid w:val="00C25CDB"/>
    <w:rsid w:val="00C25CF6"/>
    <w:rsid w:val="00C25F4F"/>
    <w:rsid w:val="00C2602A"/>
    <w:rsid w:val="00C26902"/>
    <w:rsid w:val="00C26C36"/>
    <w:rsid w:val="00C26DE5"/>
    <w:rsid w:val="00C26F06"/>
    <w:rsid w:val="00C26F1C"/>
    <w:rsid w:val="00C27419"/>
    <w:rsid w:val="00C274F9"/>
    <w:rsid w:val="00C27553"/>
    <w:rsid w:val="00C27AD8"/>
    <w:rsid w:val="00C27BB1"/>
    <w:rsid w:val="00C27E3B"/>
    <w:rsid w:val="00C27F1B"/>
    <w:rsid w:val="00C30A99"/>
    <w:rsid w:val="00C313DB"/>
    <w:rsid w:val="00C31CB2"/>
    <w:rsid w:val="00C32768"/>
    <w:rsid w:val="00C327BC"/>
    <w:rsid w:val="00C331E6"/>
    <w:rsid w:val="00C3322A"/>
    <w:rsid w:val="00C3352A"/>
    <w:rsid w:val="00C33BAC"/>
    <w:rsid w:val="00C33FC6"/>
    <w:rsid w:val="00C3400F"/>
    <w:rsid w:val="00C34897"/>
    <w:rsid w:val="00C348A8"/>
    <w:rsid w:val="00C34DFA"/>
    <w:rsid w:val="00C356B8"/>
    <w:rsid w:val="00C357EB"/>
    <w:rsid w:val="00C363AB"/>
    <w:rsid w:val="00C36A60"/>
    <w:rsid w:val="00C36E5D"/>
    <w:rsid w:val="00C36F96"/>
    <w:rsid w:val="00C36FA8"/>
    <w:rsid w:val="00C37239"/>
    <w:rsid w:val="00C4057F"/>
    <w:rsid w:val="00C4089B"/>
    <w:rsid w:val="00C40A22"/>
    <w:rsid w:val="00C40DAA"/>
    <w:rsid w:val="00C41054"/>
    <w:rsid w:val="00C412B3"/>
    <w:rsid w:val="00C4214A"/>
    <w:rsid w:val="00C422B0"/>
    <w:rsid w:val="00C42309"/>
    <w:rsid w:val="00C431DF"/>
    <w:rsid w:val="00C4366F"/>
    <w:rsid w:val="00C437A6"/>
    <w:rsid w:val="00C43D78"/>
    <w:rsid w:val="00C440C2"/>
    <w:rsid w:val="00C44272"/>
    <w:rsid w:val="00C44775"/>
    <w:rsid w:val="00C44B19"/>
    <w:rsid w:val="00C456BD"/>
    <w:rsid w:val="00C45A62"/>
    <w:rsid w:val="00C45EC5"/>
    <w:rsid w:val="00C45FBA"/>
    <w:rsid w:val="00C460B3"/>
    <w:rsid w:val="00C46733"/>
    <w:rsid w:val="00C467AB"/>
    <w:rsid w:val="00C468E8"/>
    <w:rsid w:val="00C469C2"/>
    <w:rsid w:val="00C470A7"/>
    <w:rsid w:val="00C47218"/>
    <w:rsid w:val="00C4726A"/>
    <w:rsid w:val="00C472E6"/>
    <w:rsid w:val="00C47A77"/>
    <w:rsid w:val="00C50822"/>
    <w:rsid w:val="00C5103D"/>
    <w:rsid w:val="00C51703"/>
    <w:rsid w:val="00C51782"/>
    <w:rsid w:val="00C52407"/>
    <w:rsid w:val="00C5309F"/>
    <w:rsid w:val="00C530DC"/>
    <w:rsid w:val="00C533D2"/>
    <w:rsid w:val="00C5350D"/>
    <w:rsid w:val="00C53534"/>
    <w:rsid w:val="00C53672"/>
    <w:rsid w:val="00C538A0"/>
    <w:rsid w:val="00C53A9D"/>
    <w:rsid w:val="00C53AA6"/>
    <w:rsid w:val="00C54771"/>
    <w:rsid w:val="00C5487E"/>
    <w:rsid w:val="00C54A86"/>
    <w:rsid w:val="00C54FFE"/>
    <w:rsid w:val="00C55148"/>
    <w:rsid w:val="00C55181"/>
    <w:rsid w:val="00C5543C"/>
    <w:rsid w:val="00C55C19"/>
    <w:rsid w:val="00C55DDD"/>
    <w:rsid w:val="00C563D9"/>
    <w:rsid w:val="00C56685"/>
    <w:rsid w:val="00C56CC6"/>
    <w:rsid w:val="00C578EB"/>
    <w:rsid w:val="00C57C8D"/>
    <w:rsid w:val="00C60470"/>
    <w:rsid w:val="00C60A66"/>
    <w:rsid w:val="00C6123C"/>
    <w:rsid w:val="00C618F5"/>
    <w:rsid w:val="00C61C08"/>
    <w:rsid w:val="00C62543"/>
    <w:rsid w:val="00C62882"/>
    <w:rsid w:val="00C62B5A"/>
    <w:rsid w:val="00C62D2F"/>
    <w:rsid w:val="00C63071"/>
    <w:rsid w:val="00C6311A"/>
    <w:rsid w:val="00C63B54"/>
    <w:rsid w:val="00C63C63"/>
    <w:rsid w:val="00C64451"/>
    <w:rsid w:val="00C64926"/>
    <w:rsid w:val="00C64D71"/>
    <w:rsid w:val="00C6505D"/>
    <w:rsid w:val="00C65257"/>
    <w:rsid w:val="00C654CD"/>
    <w:rsid w:val="00C65999"/>
    <w:rsid w:val="00C65BFB"/>
    <w:rsid w:val="00C66179"/>
    <w:rsid w:val="00C66447"/>
    <w:rsid w:val="00C66B4C"/>
    <w:rsid w:val="00C66BC8"/>
    <w:rsid w:val="00C67033"/>
    <w:rsid w:val="00C67CB8"/>
    <w:rsid w:val="00C67CDB"/>
    <w:rsid w:val="00C702BC"/>
    <w:rsid w:val="00C7084D"/>
    <w:rsid w:val="00C70EAB"/>
    <w:rsid w:val="00C71378"/>
    <w:rsid w:val="00C715AA"/>
    <w:rsid w:val="00C71F5E"/>
    <w:rsid w:val="00C727DB"/>
    <w:rsid w:val="00C72928"/>
    <w:rsid w:val="00C72D7A"/>
    <w:rsid w:val="00C730DC"/>
    <w:rsid w:val="00C7315E"/>
    <w:rsid w:val="00C74435"/>
    <w:rsid w:val="00C746C4"/>
    <w:rsid w:val="00C74C3D"/>
    <w:rsid w:val="00C751C1"/>
    <w:rsid w:val="00C752E9"/>
    <w:rsid w:val="00C75895"/>
    <w:rsid w:val="00C759D4"/>
    <w:rsid w:val="00C76023"/>
    <w:rsid w:val="00C76131"/>
    <w:rsid w:val="00C76366"/>
    <w:rsid w:val="00C763B6"/>
    <w:rsid w:val="00C7668E"/>
    <w:rsid w:val="00C769DF"/>
    <w:rsid w:val="00C76E40"/>
    <w:rsid w:val="00C80308"/>
    <w:rsid w:val="00C81A4F"/>
    <w:rsid w:val="00C8203C"/>
    <w:rsid w:val="00C8246C"/>
    <w:rsid w:val="00C82724"/>
    <w:rsid w:val="00C83139"/>
    <w:rsid w:val="00C83459"/>
    <w:rsid w:val="00C83A3E"/>
    <w:rsid w:val="00C83C9F"/>
    <w:rsid w:val="00C840A1"/>
    <w:rsid w:val="00C840FB"/>
    <w:rsid w:val="00C8433F"/>
    <w:rsid w:val="00C84E2B"/>
    <w:rsid w:val="00C85186"/>
    <w:rsid w:val="00C858F4"/>
    <w:rsid w:val="00C85D1B"/>
    <w:rsid w:val="00C86057"/>
    <w:rsid w:val="00C86226"/>
    <w:rsid w:val="00C867B8"/>
    <w:rsid w:val="00C86973"/>
    <w:rsid w:val="00C87254"/>
    <w:rsid w:val="00C872C1"/>
    <w:rsid w:val="00C8772D"/>
    <w:rsid w:val="00C878D4"/>
    <w:rsid w:val="00C878DC"/>
    <w:rsid w:val="00C90307"/>
    <w:rsid w:val="00C904D2"/>
    <w:rsid w:val="00C90C11"/>
    <w:rsid w:val="00C90E7E"/>
    <w:rsid w:val="00C91527"/>
    <w:rsid w:val="00C9166D"/>
    <w:rsid w:val="00C919E2"/>
    <w:rsid w:val="00C927E4"/>
    <w:rsid w:val="00C92B8D"/>
    <w:rsid w:val="00C9341D"/>
    <w:rsid w:val="00C93EC1"/>
    <w:rsid w:val="00C94467"/>
    <w:rsid w:val="00C944C0"/>
    <w:rsid w:val="00C94519"/>
    <w:rsid w:val="00C94616"/>
    <w:rsid w:val="00C94840"/>
    <w:rsid w:val="00C94941"/>
    <w:rsid w:val="00C94BB5"/>
    <w:rsid w:val="00C94C1A"/>
    <w:rsid w:val="00C950F1"/>
    <w:rsid w:val="00C965A8"/>
    <w:rsid w:val="00C96981"/>
    <w:rsid w:val="00C96A5E"/>
    <w:rsid w:val="00C96E13"/>
    <w:rsid w:val="00C96F3C"/>
    <w:rsid w:val="00C97347"/>
    <w:rsid w:val="00C974C4"/>
    <w:rsid w:val="00C9780B"/>
    <w:rsid w:val="00C97B71"/>
    <w:rsid w:val="00CA01DD"/>
    <w:rsid w:val="00CA0BCA"/>
    <w:rsid w:val="00CA0F58"/>
    <w:rsid w:val="00CA13A4"/>
    <w:rsid w:val="00CA1BE1"/>
    <w:rsid w:val="00CA1F53"/>
    <w:rsid w:val="00CA25FD"/>
    <w:rsid w:val="00CA2977"/>
    <w:rsid w:val="00CA2B88"/>
    <w:rsid w:val="00CA3381"/>
    <w:rsid w:val="00CA342F"/>
    <w:rsid w:val="00CA39F8"/>
    <w:rsid w:val="00CA3CF4"/>
    <w:rsid w:val="00CA4DE8"/>
    <w:rsid w:val="00CA4EE3"/>
    <w:rsid w:val="00CA50AB"/>
    <w:rsid w:val="00CA52C7"/>
    <w:rsid w:val="00CA5695"/>
    <w:rsid w:val="00CA5875"/>
    <w:rsid w:val="00CA5A81"/>
    <w:rsid w:val="00CA62A9"/>
    <w:rsid w:val="00CA658A"/>
    <w:rsid w:val="00CA6C39"/>
    <w:rsid w:val="00CA6E42"/>
    <w:rsid w:val="00CA782D"/>
    <w:rsid w:val="00CA7E45"/>
    <w:rsid w:val="00CB027F"/>
    <w:rsid w:val="00CB028F"/>
    <w:rsid w:val="00CB02BD"/>
    <w:rsid w:val="00CB04BA"/>
    <w:rsid w:val="00CB06D6"/>
    <w:rsid w:val="00CB08BC"/>
    <w:rsid w:val="00CB0967"/>
    <w:rsid w:val="00CB0CF1"/>
    <w:rsid w:val="00CB0D69"/>
    <w:rsid w:val="00CB13CD"/>
    <w:rsid w:val="00CB1C29"/>
    <w:rsid w:val="00CB1EDF"/>
    <w:rsid w:val="00CB2033"/>
    <w:rsid w:val="00CB2536"/>
    <w:rsid w:val="00CB3176"/>
    <w:rsid w:val="00CB3591"/>
    <w:rsid w:val="00CB396A"/>
    <w:rsid w:val="00CB52B5"/>
    <w:rsid w:val="00CB5848"/>
    <w:rsid w:val="00CB58BE"/>
    <w:rsid w:val="00CB62C0"/>
    <w:rsid w:val="00CB67D2"/>
    <w:rsid w:val="00CB768E"/>
    <w:rsid w:val="00CB7D48"/>
    <w:rsid w:val="00CC06EE"/>
    <w:rsid w:val="00CC0837"/>
    <w:rsid w:val="00CC0B34"/>
    <w:rsid w:val="00CC0B52"/>
    <w:rsid w:val="00CC0EBB"/>
    <w:rsid w:val="00CC1C14"/>
    <w:rsid w:val="00CC2145"/>
    <w:rsid w:val="00CC215E"/>
    <w:rsid w:val="00CC221C"/>
    <w:rsid w:val="00CC27C4"/>
    <w:rsid w:val="00CC2927"/>
    <w:rsid w:val="00CC2F65"/>
    <w:rsid w:val="00CC34FA"/>
    <w:rsid w:val="00CC39F0"/>
    <w:rsid w:val="00CC3C42"/>
    <w:rsid w:val="00CC4FB3"/>
    <w:rsid w:val="00CC5575"/>
    <w:rsid w:val="00CC58DE"/>
    <w:rsid w:val="00CC5E86"/>
    <w:rsid w:val="00CC6297"/>
    <w:rsid w:val="00CC67E4"/>
    <w:rsid w:val="00CC6ABA"/>
    <w:rsid w:val="00CC6F08"/>
    <w:rsid w:val="00CC7608"/>
    <w:rsid w:val="00CC7690"/>
    <w:rsid w:val="00CD0058"/>
    <w:rsid w:val="00CD0884"/>
    <w:rsid w:val="00CD09BE"/>
    <w:rsid w:val="00CD0FCB"/>
    <w:rsid w:val="00CD15F2"/>
    <w:rsid w:val="00CD1986"/>
    <w:rsid w:val="00CD1AF0"/>
    <w:rsid w:val="00CD205B"/>
    <w:rsid w:val="00CD2177"/>
    <w:rsid w:val="00CD26C1"/>
    <w:rsid w:val="00CD2E60"/>
    <w:rsid w:val="00CD36E6"/>
    <w:rsid w:val="00CD3A97"/>
    <w:rsid w:val="00CD3CA1"/>
    <w:rsid w:val="00CD44D7"/>
    <w:rsid w:val="00CD44DD"/>
    <w:rsid w:val="00CD54BF"/>
    <w:rsid w:val="00CD5D5B"/>
    <w:rsid w:val="00CD5EBD"/>
    <w:rsid w:val="00CD5F3E"/>
    <w:rsid w:val="00CD6032"/>
    <w:rsid w:val="00CD63F4"/>
    <w:rsid w:val="00CD6999"/>
    <w:rsid w:val="00CD6BB0"/>
    <w:rsid w:val="00CD6D07"/>
    <w:rsid w:val="00CD6E9D"/>
    <w:rsid w:val="00CD71D9"/>
    <w:rsid w:val="00CD72CF"/>
    <w:rsid w:val="00CD7500"/>
    <w:rsid w:val="00CD7540"/>
    <w:rsid w:val="00CD7AED"/>
    <w:rsid w:val="00CD7EDC"/>
    <w:rsid w:val="00CE088F"/>
    <w:rsid w:val="00CE1405"/>
    <w:rsid w:val="00CE1552"/>
    <w:rsid w:val="00CE1CA7"/>
    <w:rsid w:val="00CE1E6C"/>
    <w:rsid w:val="00CE2260"/>
    <w:rsid w:val="00CE2377"/>
    <w:rsid w:val="00CE25AF"/>
    <w:rsid w:val="00CE2857"/>
    <w:rsid w:val="00CE2B69"/>
    <w:rsid w:val="00CE2E36"/>
    <w:rsid w:val="00CE4793"/>
    <w:rsid w:val="00CE4D5C"/>
    <w:rsid w:val="00CE5125"/>
    <w:rsid w:val="00CE5344"/>
    <w:rsid w:val="00CE59AB"/>
    <w:rsid w:val="00CE5C01"/>
    <w:rsid w:val="00CE6A5E"/>
    <w:rsid w:val="00CE6C52"/>
    <w:rsid w:val="00CE7354"/>
    <w:rsid w:val="00CE78B4"/>
    <w:rsid w:val="00CE7EC0"/>
    <w:rsid w:val="00CF009B"/>
    <w:rsid w:val="00CF023A"/>
    <w:rsid w:val="00CF05DA"/>
    <w:rsid w:val="00CF0764"/>
    <w:rsid w:val="00CF132D"/>
    <w:rsid w:val="00CF1E8E"/>
    <w:rsid w:val="00CF1EA5"/>
    <w:rsid w:val="00CF226F"/>
    <w:rsid w:val="00CF2BFD"/>
    <w:rsid w:val="00CF3052"/>
    <w:rsid w:val="00CF32C0"/>
    <w:rsid w:val="00CF3C37"/>
    <w:rsid w:val="00CF41C5"/>
    <w:rsid w:val="00CF4F71"/>
    <w:rsid w:val="00CF5136"/>
    <w:rsid w:val="00CF533D"/>
    <w:rsid w:val="00CF53B1"/>
    <w:rsid w:val="00CF55CE"/>
    <w:rsid w:val="00CF5797"/>
    <w:rsid w:val="00CF58EB"/>
    <w:rsid w:val="00CF5F7F"/>
    <w:rsid w:val="00CF64B5"/>
    <w:rsid w:val="00CF664A"/>
    <w:rsid w:val="00CF66B5"/>
    <w:rsid w:val="00CF6FEC"/>
    <w:rsid w:val="00CF733B"/>
    <w:rsid w:val="00CF78C5"/>
    <w:rsid w:val="00CF7F94"/>
    <w:rsid w:val="00D0106E"/>
    <w:rsid w:val="00D010E8"/>
    <w:rsid w:val="00D013AD"/>
    <w:rsid w:val="00D01701"/>
    <w:rsid w:val="00D01756"/>
    <w:rsid w:val="00D01B15"/>
    <w:rsid w:val="00D02403"/>
    <w:rsid w:val="00D02CB7"/>
    <w:rsid w:val="00D0310E"/>
    <w:rsid w:val="00D036BE"/>
    <w:rsid w:val="00D0462B"/>
    <w:rsid w:val="00D04747"/>
    <w:rsid w:val="00D04B7C"/>
    <w:rsid w:val="00D04D56"/>
    <w:rsid w:val="00D04EF4"/>
    <w:rsid w:val="00D058B2"/>
    <w:rsid w:val="00D05967"/>
    <w:rsid w:val="00D059D2"/>
    <w:rsid w:val="00D05FF4"/>
    <w:rsid w:val="00D06383"/>
    <w:rsid w:val="00D06B0B"/>
    <w:rsid w:val="00D079B6"/>
    <w:rsid w:val="00D07BF1"/>
    <w:rsid w:val="00D07DD7"/>
    <w:rsid w:val="00D07EA6"/>
    <w:rsid w:val="00D1020D"/>
    <w:rsid w:val="00D106C4"/>
    <w:rsid w:val="00D10A6F"/>
    <w:rsid w:val="00D11577"/>
    <w:rsid w:val="00D11843"/>
    <w:rsid w:val="00D11D5E"/>
    <w:rsid w:val="00D1214F"/>
    <w:rsid w:val="00D12AEB"/>
    <w:rsid w:val="00D12C57"/>
    <w:rsid w:val="00D12C91"/>
    <w:rsid w:val="00D12E7E"/>
    <w:rsid w:val="00D12F1F"/>
    <w:rsid w:val="00D12FE5"/>
    <w:rsid w:val="00D13DE4"/>
    <w:rsid w:val="00D144C5"/>
    <w:rsid w:val="00D14589"/>
    <w:rsid w:val="00D145F6"/>
    <w:rsid w:val="00D1464E"/>
    <w:rsid w:val="00D152AE"/>
    <w:rsid w:val="00D1541E"/>
    <w:rsid w:val="00D15DC1"/>
    <w:rsid w:val="00D16C8B"/>
    <w:rsid w:val="00D17D7D"/>
    <w:rsid w:val="00D17EA9"/>
    <w:rsid w:val="00D2005E"/>
    <w:rsid w:val="00D200EB"/>
    <w:rsid w:val="00D2078E"/>
    <w:rsid w:val="00D20D26"/>
    <w:rsid w:val="00D20E85"/>
    <w:rsid w:val="00D2112F"/>
    <w:rsid w:val="00D21140"/>
    <w:rsid w:val="00D2146F"/>
    <w:rsid w:val="00D217A2"/>
    <w:rsid w:val="00D229B8"/>
    <w:rsid w:val="00D22A72"/>
    <w:rsid w:val="00D22BEA"/>
    <w:rsid w:val="00D22D63"/>
    <w:rsid w:val="00D22E24"/>
    <w:rsid w:val="00D22F24"/>
    <w:rsid w:val="00D23495"/>
    <w:rsid w:val="00D23C44"/>
    <w:rsid w:val="00D244A3"/>
    <w:rsid w:val="00D24615"/>
    <w:rsid w:val="00D2470A"/>
    <w:rsid w:val="00D2595C"/>
    <w:rsid w:val="00D25A8D"/>
    <w:rsid w:val="00D25D22"/>
    <w:rsid w:val="00D260A1"/>
    <w:rsid w:val="00D26184"/>
    <w:rsid w:val="00D261EA"/>
    <w:rsid w:val="00D2670F"/>
    <w:rsid w:val="00D26A05"/>
    <w:rsid w:val="00D26AD6"/>
    <w:rsid w:val="00D26F92"/>
    <w:rsid w:val="00D2709A"/>
    <w:rsid w:val="00D27936"/>
    <w:rsid w:val="00D27BB8"/>
    <w:rsid w:val="00D27E09"/>
    <w:rsid w:val="00D27E8C"/>
    <w:rsid w:val="00D27FF6"/>
    <w:rsid w:val="00D3022F"/>
    <w:rsid w:val="00D30EC0"/>
    <w:rsid w:val="00D315F6"/>
    <w:rsid w:val="00D318A6"/>
    <w:rsid w:val="00D31F6B"/>
    <w:rsid w:val="00D31FD8"/>
    <w:rsid w:val="00D320E6"/>
    <w:rsid w:val="00D325F6"/>
    <w:rsid w:val="00D327AF"/>
    <w:rsid w:val="00D32B6E"/>
    <w:rsid w:val="00D32E03"/>
    <w:rsid w:val="00D33123"/>
    <w:rsid w:val="00D344C4"/>
    <w:rsid w:val="00D34D18"/>
    <w:rsid w:val="00D353E5"/>
    <w:rsid w:val="00D35584"/>
    <w:rsid w:val="00D35C74"/>
    <w:rsid w:val="00D35E1F"/>
    <w:rsid w:val="00D35E56"/>
    <w:rsid w:val="00D35E98"/>
    <w:rsid w:val="00D35EC1"/>
    <w:rsid w:val="00D361A6"/>
    <w:rsid w:val="00D36316"/>
    <w:rsid w:val="00D3642A"/>
    <w:rsid w:val="00D366D2"/>
    <w:rsid w:val="00D368E0"/>
    <w:rsid w:val="00D36B5C"/>
    <w:rsid w:val="00D37124"/>
    <w:rsid w:val="00D37842"/>
    <w:rsid w:val="00D37BCA"/>
    <w:rsid w:val="00D37DC3"/>
    <w:rsid w:val="00D37F66"/>
    <w:rsid w:val="00D37FCD"/>
    <w:rsid w:val="00D401AB"/>
    <w:rsid w:val="00D406FE"/>
    <w:rsid w:val="00D407D1"/>
    <w:rsid w:val="00D408E0"/>
    <w:rsid w:val="00D40B56"/>
    <w:rsid w:val="00D412AB"/>
    <w:rsid w:val="00D415E4"/>
    <w:rsid w:val="00D4196A"/>
    <w:rsid w:val="00D41F00"/>
    <w:rsid w:val="00D420C1"/>
    <w:rsid w:val="00D4214F"/>
    <w:rsid w:val="00D427C0"/>
    <w:rsid w:val="00D4288F"/>
    <w:rsid w:val="00D42DC2"/>
    <w:rsid w:val="00D42F0B"/>
    <w:rsid w:val="00D42FC5"/>
    <w:rsid w:val="00D4302B"/>
    <w:rsid w:val="00D434DC"/>
    <w:rsid w:val="00D4461D"/>
    <w:rsid w:val="00D4494E"/>
    <w:rsid w:val="00D44B58"/>
    <w:rsid w:val="00D44F88"/>
    <w:rsid w:val="00D45ABA"/>
    <w:rsid w:val="00D462CE"/>
    <w:rsid w:val="00D463CB"/>
    <w:rsid w:val="00D464D5"/>
    <w:rsid w:val="00D46AB3"/>
    <w:rsid w:val="00D472CA"/>
    <w:rsid w:val="00D473A0"/>
    <w:rsid w:val="00D476E9"/>
    <w:rsid w:val="00D47987"/>
    <w:rsid w:val="00D47A40"/>
    <w:rsid w:val="00D47AFE"/>
    <w:rsid w:val="00D501E6"/>
    <w:rsid w:val="00D507E4"/>
    <w:rsid w:val="00D51633"/>
    <w:rsid w:val="00D51915"/>
    <w:rsid w:val="00D5192F"/>
    <w:rsid w:val="00D523BA"/>
    <w:rsid w:val="00D53232"/>
    <w:rsid w:val="00D5338B"/>
    <w:rsid w:val="00D53527"/>
    <w:rsid w:val="00D537E1"/>
    <w:rsid w:val="00D543E7"/>
    <w:rsid w:val="00D54523"/>
    <w:rsid w:val="00D54701"/>
    <w:rsid w:val="00D549C4"/>
    <w:rsid w:val="00D54D8A"/>
    <w:rsid w:val="00D55BB2"/>
    <w:rsid w:val="00D55FF4"/>
    <w:rsid w:val="00D566F8"/>
    <w:rsid w:val="00D56D4F"/>
    <w:rsid w:val="00D571A8"/>
    <w:rsid w:val="00D571CC"/>
    <w:rsid w:val="00D5738E"/>
    <w:rsid w:val="00D5789C"/>
    <w:rsid w:val="00D578A8"/>
    <w:rsid w:val="00D57AA3"/>
    <w:rsid w:val="00D57F93"/>
    <w:rsid w:val="00D6088B"/>
    <w:rsid w:val="00D608F6"/>
    <w:rsid w:val="00D6091A"/>
    <w:rsid w:val="00D60E25"/>
    <w:rsid w:val="00D60E2F"/>
    <w:rsid w:val="00D61274"/>
    <w:rsid w:val="00D61687"/>
    <w:rsid w:val="00D61705"/>
    <w:rsid w:val="00D6184A"/>
    <w:rsid w:val="00D61A9D"/>
    <w:rsid w:val="00D61CE1"/>
    <w:rsid w:val="00D62303"/>
    <w:rsid w:val="00D63754"/>
    <w:rsid w:val="00D63B13"/>
    <w:rsid w:val="00D6426F"/>
    <w:rsid w:val="00D64AD3"/>
    <w:rsid w:val="00D64DFF"/>
    <w:rsid w:val="00D64F51"/>
    <w:rsid w:val="00D6542E"/>
    <w:rsid w:val="00D65451"/>
    <w:rsid w:val="00D65BE1"/>
    <w:rsid w:val="00D6605A"/>
    <w:rsid w:val="00D6608C"/>
    <w:rsid w:val="00D6661C"/>
    <w:rsid w:val="00D668D5"/>
    <w:rsid w:val="00D6695F"/>
    <w:rsid w:val="00D672CB"/>
    <w:rsid w:val="00D7024D"/>
    <w:rsid w:val="00D704B7"/>
    <w:rsid w:val="00D70816"/>
    <w:rsid w:val="00D70AD9"/>
    <w:rsid w:val="00D70D57"/>
    <w:rsid w:val="00D71015"/>
    <w:rsid w:val="00D7111C"/>
    <w:rsid w:val="00D71F4B"/>
    <w:rsid w:val="00D720FD"/>
    <w:rsid w:val="00D73434"/>
    <w:rsid w:val="00D73516"/>
    <w:rsid w:val="00D7383F"/>
    <w:rsid w:val="00D739BF"/>
    <w:rsid w:val="00D73FDB"/>
    <w:rsid w:val="00D742DC"/>
    <w:rsid w:val="00D744E1"/>
    <w:rsid w:val="00D74611"/>
    <w:rsid w:val="00D75644"/>
    <w:rsid w:val="00D7591C"/>
    <w:rsid w:val="00D759E6"/>
    <w:rsid w:val="00D75ADC"/>
    <w:rsid w:val="00D760CB"/>
    <w:rsid w:val="00D763C7"/>
    <w:rsid w:val="00D76EA0"/>
    <w:rsid w:val="00D77555"/>
    <w:rsid w:val="00D776BD"/>
    <w:rsid w:val="00D80181"/>
    <w:rsid w:val="00D8024F"/>
    <w:rsid w:val="00D80E9E"/>
    <w:rsid w:val="00D81059"/>
    <w:rsid w:val="00D812D2"/>
    <w:rsid w:val="00D81656"/>
    <w:rsid w:val="00D819FB"/>
    <w:rsid w:val="00D81D39"/>
    <w:rsid w:val="00D8242C"/>
    <w:rsid w:val="00D82B1B"/>
    <w:rsid w:val="00D82B86"/>
    <w:rsid w:val="00D82F86"/>
    <w:rsid w:val="00D83D87"/>
    <w:rsid w:val="00D84475"/>
    <w:rsid w:val="00D849A7"/>
    <w:rsid w:val="00D84A6D"/>
    <w:rsid w:val="00D85521"/>
    <w:rsid w:val="00D857EE"/>
    <w:rsid w:val="00D85B62"/>
    <w:rsid w:val="00D8634A"/>
    <w:rsid w:val="00D863F9"/>
    <w:rsid w:val="00D867D8"/>
    <w:rsid w:val="00D86A30"/>
    <w:rsid w:val="00D86D82"/>
    <w:rsid w:val="00D87F1B"/>
    <w:rsid w:val="00D91C53"/>
    <w:rsid w:val="00D91D05"/>
    <w:rsid w:val="00D920E3"/>
    <w:rsid w:val="00D92B9A"/>
    <w:rsid w:val="00D9350F"/>
    <w:rsid w:val="00D93546"/>
    <w:rsid w:val="00D93880"/>
    <w:rsid w:val="00D93E09"/>
    <w:rsid w:val="00D942BE"/>
    <w:rsid w:val="00D947A1"/>
    <w:rsid w:val="00D95030"/>
    <w:rsid w:val="00D953AE"/>
    <w:rsid w:val="00D95990"/>
    <w:rsid w:val="00D9629C"/>
    <w:rsid w:val="00D96559"/>
    <w:rsid w:val="00D966FF"/>
    <w:rsid w:val="00D9695D"/>
    <w:rsid w:val="00D96A2E"/>
    <w:rsid w:val="00D96EA8"/>
    <w:rsid w:val="00D971AC"/>
    <w:rsid w:val="00D9730A"/>
    <w:rsid w:val="00D97435"/>
    <w:rsid w:val="00D9748B"/>
    <w:rsid w:val="00D97CB4"/>
    <w:rsid w:val="00D97DD4"/>
    <w:rsid w:val="00DA05A1"/>
    <w:rsid w:val="00DA07CD"/>
    <w:rsid w:val="00DA07F5"/>
    <w:rsid w:val="00DA0A84"/>
    <w:rsid w:val="00DA0B1E"/>
    <w:rsid w:val="00DA0B83"/>
    <w:rsid w:val="00DA0C36"/>
    <w:rsid w:val="00DA13D2"/>
    <w:rsid w:val="00DA190A"/>
    <w:rsid w:val="00DA2052"/>
    <w:rsid w:val="00DA220E"/>
    <w:rsid w:val="00DA2243"/>
    <w:rsid w:val="00DA32E6"/>
    <w:rsid w:val="00DA3E7B"/>
    <w:rsid w:val="00DA3F40"/>
    <w:rsid w:val="00DA3F46"/>
    <w:rsid w:val="00DA4659"/>
    <w:rsid w:val="00DA5255"/>
    <w:rsid w:val="00DA5446"/>
    <w:rsid w:val="00DA56E7"/>
    <w:rsid w:val="00DA5A8A"/>
    <w:rsid w:val="00DA5D83"/>
    <w:rsid w:val="00DA6D34"/>
    <w:rsid w:val="00DA72B5"/>
    <w:rsid w:val="00DA754E"/>
    <w:rsid w:val="00DA7C5D"/>
    <w:rsid w:val="00DB01C8"/>
    <w:rsid w:val="00DB0537"/>
    <w:rsid w:val="00DB0977"/>
    <w:rsid w:val="00DB0F48"/>
    <w:rsid w:val="00DB1170"/>
    <w:rsid w:val="00DB1891"/>
    <w:rsid w:val="00DB1AC2"/>
    <w:rsid w:val="00DB2468"/>
    <w:rsid w:val="00DB2614"/>
    <w:rsid w:val="00DB26CD"/>
    <w:rsid w:val="00DB3123"/>
    <w:rsid w:val="00DB34B5"/>
    <w:rsid w:val="00DB3BA8"/>
    <w:rsid w:val="00DB441C"/>
    <w:rsid w:val="00DB44AF"/>
    <w:rsid w:val="00DB4836"/>
    <w:rsid w:val="00DB69E5"/>
    <w:rsid w:val="00DB712C"/>
    <w:rsid w:val="00DB7632"/>
    <w:rsid w:val="00DB77B1"/>
    <w:rsid w:val="00DB7A79"/>
    <w:rsid w:val="00DB7DA8"/>
    <w:rsid w:val="00DB7F4D"/>
    <w:rsid w:val="00DB7FAA"/>
    <w:rsid w:val="00DC0988"/>
    <w:rsid w:val="00DC0C14"/>
    <w:rsid w:val="00DC0E45"/>
    <w:rsid w:val="00DC0F81"/>
    <w:rsid w:val="00DC10E2"/>
    <w:rsid w:val="00DC164E"/>
    <w:rsid w:val="00DC1F58"/>
    <w:rsid w:val="00DC20C3"/>
    <w:rsid w:val="00DC2623"/>
    <w:rsid w:val="00DC2CBE"/>
    <w:rsid w:val="00DC2E5A"/>
    <w:rsid w:val="00DC3119"/>
    <w:rsid w:val="00DC31E2"/>
    <w:rsid w:val="00DC3264"/>
    <w:rsid w:val="00DC339B"/>
    <w:rsid w:val="00DC355A"/>
    <w:rsid w:val="00DC35D5"/>
    <w:rsid w:val="00DC35DC"/>
    <w:rsid w:val="00DC3781"/>
    <w:rsid w:val="00DC3B9C"/>
    <w:rsid w:val="00DC41B2"/>
    <w:rsid w:val="00DC4A69"/>
    <w:rsid w:val="00DC4E83"/>
    <w:rsid w:val="00DC4F45"/>
    <w:rsid w:val="00DC5247"/>
    <w:rsid w:val="00DC5AD2"/>
    <w:rsid w:val="00DC5D40"/>
    <w:rsid w:val="00DC5EDA"/>
    <w:rsid w:val="00DC6933"/>
    <w:rsid w:val="00DC69A7"/>
    <w:rsid w:val="00DC6DFC"/>
    <w:rsid w:val="00DC7A17"/>
    <w:rsid w:val="00DC7A37"/>
    <w:rsid w:val="00DD02C0"/>
    <w:rsid w:val="00DD09B5"/>
    <w:rsid w:val="00DD1EA1"/>
    <w:rsid w:val="00DD2583"/>
    <w:rsid w:val="00DD2A4D"/>
    <w:rsid w:val="00DD2A87"/>
    <w:rsid w:val="00DD2DA5"/>
    <w:rsid w:val="00DD30E9"/>
    <w:rsid w:val="00DD38DF"/>
    <w:rsid w:val="00DD3D1C"/>
    <w:rsid w:val="00DD44E8"/>
    <w:rsid w:val="00DD455D"/>
    <w:rsid w:val="00DD48E6"/>
    <w:rsid w:val="00DD4B34"/>
    <w:rsid w:val="00DD4CEE"/>
    <w:rsid w:val="00DD4DF3"/>
    <w:rsid w:val="00DD4F47"/>
    <w:rsid w:val="00DD524E"/>
    <w:rsid w:val="00DD5AB5"/>
    <w:rsid w:val="00DD660E"/>
    <w:rsid w:val="00DD6C8B"/>
    <w:rsid w:val="00DD6D80"/>
    <w:rsid w:val="00DD70F0"/>
    <w:rsid w:val="00DD73E2"/>
    <w:rsid w:val="00DD7437"/>
    <w:rsid w:val="00DD7A92"/>
    <w:rsid w:val="00DD7FBB"/>
    <w:rsid w:val="00DE01A1"/>
    <w:rsid w:val="00DE0428"/>
    <w:rsid w:val="00DE0B9F"/>
    <w:rsid w:val="00DE0F9A"/>
    <w:rsid w:val="00DE136B"/>
    <w:rsid w:val="00DE1ABD"/>
    <w:rsid w:val="00DE2A9E"/>
    <w:rsid w:val="00DE379C"/>
    <w:rsid w:val="00DE3E6D"/>
    <w:rsid w:val="00DE4238"/>
    <w:rsid w:val="00DE4336"/>
    <w:rsid w:val="00DE44B4"/>
    <w:rsid w:val="00DE4772"/>
    <w:rsid w:val="00DE4C06"/>
    <w:rsid w:val="00DE4CB3"/>
    <w:rsid w:val="00DE4DE4"/>
    <w:rsid w:val="00DE4EA3"/>
    <w:rsid w:val="00DE5AD9"/>
    <w:rsid w:val="00DE5AFE"/>
    <w:rsid w:val="00DE5B43"/>
    <w:rsid w:val="00DE5E1A"/>
    <w:rsid w:val="00DE637A"/>
    <w:rsid w:val="00DE657F"/>
    <w:rsid w:val="00DE6A50"/>
    <w:rsid w:val="00DE6AA2"/>
    <w:rsid w:val="00DE736F"/>
    <w:rsid w:val="00DE7735"/>
    <w:rsid w:val="00DE7829"/>
    <w:rsid w:val="00DF02FD"/>
    <w:rsid w:val="00DF0E95"/>
    <w:rsid w:val="00DF0EF9"/>
    <w:rsid w:val="00DF10F6"/>
    <w:rsid w:val="00DF1187"/>
    <w:rsid w:val="00DF1218"/>
    <w:rsid w:val="00DF1439"/>
    <w:rsid w:val="00DF1479"/>
    <w:rsid w:val="00DF175B"/>
    <w:rsid w:val="00DF19C3"/>
    <w:rsid w:val="00DF1B9C"/>
    <w:rsid w:val="00DF206C"/>
    <w:rsid w:val="00DF2703"/>
    <w:rsid w:val="00DF2AE5"/>
    <w:rsid w:val="00DF2E17"/>
    <w:rsid w:val="00DF2F58"/>
    <w:rsid w:val="00DF344A"/>
    <w:rsid w:val="00DF44C3"/>
    <w:rsid w:val="00DF46CF"/>
    <w:rsid w:val="00DF4B65"/>
    <w:rsid w:val="00DF5149"/>
    <w:rsid w:val="00DF5342"/>
    <w:rsid w:val="00DF53EA"/>
    <w:rsid w:val="00DF543F"/>
    <w:rsid w:val="00DF5771"/>
    <w:rsid w:val="00DF5965"/>
    <w:rsid w:val="00DF6462"/>
    <w:rsid w:val="00DF715E"/>
    <w:rsid w:val="00DF747E"/>
    <w:rsid w:val="00DF7529"/>
    <w:rsid w:val="00DF75BA"/>
    <w:rsid w:val="00DF7CE9"/>
    <w:rsid w:val="00E00B66"/>
    <w:rsid w:val="00E011FC"/>
    <w:rsid w:val="00E01508"/>
    <w:rsid w:val="00E021AF"/>
    <w:rsid w:val="00E025E2"/>
    <w:rsid w:val="00E02982"/>
    <w:rsid w:val="00E02FA0"/>
    <w:rsid w:val="00E03001"/>
    <w:rsid w:val="00E036DC"/>
    <w:rsid w:val="00E03C88"/>
    <w:rsid w:val="00E03DF3"/>
    <w:rsid w:val="00E0410B"/>
    <w:rsid w:val="00E04447"/>
    <w:rsid w:val="00E04A11"/>
    <w:rsid w:val="00E05386"/>
    <w:rsid w:val="00E058AB"/>
    <w:rsid w:val="00E05EEA"/>
    <w:rsid w:val="00E0654C"/>
    <w:rsid w:val="00E0655C"/>
    <w:rsid w:val="00E065FB"/>
    <w:rsid w:val="00E07139"/>
    <w:rsid w:val="00E07518"/>
    <w:rsid w:val="00E075E2"/>
    <w:rsid w:val="00E079CD"/>
    <w:rsid w:val="00E1013D"/>
    <w:rsid w:val="00E102DB"/>
    <w:rsid w:val="00E10454"/>
    <w:rsid w:val="00E10476"/>
    <w:rsid w:val="00E112E5"/>
    <w:rsid w:val="00E116FA"/>
    <w:rsid w:val="00E11962"/>
    <w:rsid w:val="00E122D8"/>
    <w:rsid w:val="00E125C8"/>
    <w:rsid w:val="00E129AF"/>
    <w:rsid w:val="00E12CC8"/>
    <w:rsid w:val="00E12DEB"/>
    <w:rsid w:val="00E12F17"/>
    <w:rsid w:val="00E1413E"/>
    <w:rsid w:val="00E1452E"/>
    <w:rsid w:val="00E147EE"/>
    <w:rsid w:val="00E1505C"/>
    <w:rsid w:val="00E15352"/>
    <w:rsid w:val="00E15802"/>
    <w:rsid w:val="00E15AA4"/>
    <w:rsid w:val="00E15D44"/>
    <w:rsid w:val="00E15F2C"/>
    <w:rsid w:val="00E1662C"/>
    <w:rsid w:val="00E16C44"/>
    <w:rsid w:val="00E16DD1"/>
    <w:rsid w:val="00E1769B"/>
    <w:rsid w:val="00E177DD"/>
    <w:rsid w:val="00E179EA"/>
    <w:rsid w:val="00E17C26"/>
    <w:rsid w:val="00E20314"/>
    <w:rsid w:val="00E20396"/>
    <w:rsid w:val="00E20CC3"/>
    <w:rsid w:val="00E21575"/>
    <w:rsid w:val="00E216BB"/>
    <w:rsid w:val="00E21720"/>
    <w:rsid w:val="00E21983"/>
    <w:rsid w:val="00E21CC7"/>
    <w:rsid w:val="00E21DF9"/>
    <w:rsid w:val="00E225D5"/>
    <w:rsid w:val="00E23500"/>
    <w:rsid w:val="00E23B43"/>
    <w:rsid w:val="00E23F6F"/>
    <w:rsid w:val="00E23FA6"/>
    <w:rsid w:val="00E240C0"/>
    <w:rsid w:val="00E24D9E"/>
    <w:rsid w:val="00E255D6"/>
    <w:rsid w:val="00E2574D"/>
    <w:rsid w:val="00E25849"/>
    <w:rsid w:val="00E259FC"/>
    <w:rsid w:val="00E25D40"/>
    <w:rsid w:val="00E26CC5"/>
    <w:rsid w:val="00E26DCB"/>
    <w:rsid w:val="00E2734D"/>
    <w:rsid w:val="00E276A4"/>
    <w:rsid w:val="00E27D83"/>
    <w:rsid w:val="00E27D9B"/>
    <w:rsid w:val="00E3007B"/>
    <w:rsid w:val="00E30287"/>
    <w:rsid w:val="00E3092B"/>
    <w:rsid w:val="00E30B1A"/>
    <w:rsid w:val="00E30D29"/>
    <w:rsid w:val="00E30D46"/>
    <w:rsid w:val="00E31283"/>
    <w:rsid w:val="00E3154B"/>
    <w:rsid w:val="00E31666"/>
    <w:rsid w:val="00E317C8"/>
    <w:rsid w:val="00E3197E"/>
    <w:rsid w:val="00E31AE6"/>
    <w:rsid w:val="00E31C59"/>
    <w:rsid w:val="00E31EFC"/>
    <w:rsid w:val="00E32AA2"/>
    <w:rsid w:val="00E32EF7"/>
    <w:rsid w:val="00E330A2"/>
    <w:rsid w:val="00E33115"/>
    <w:rsid w:val="00E331C1"/>
    <w:rsid w:val="00E3322D"/>
    <w:rsid w:val="00E33835"/>
    <w:rsid w:val="00E338C6"/>
    <w:rsid w:val="00E33D49"/>
    <w:rsid w:val="00E33E2D"/>
    <w:rsid w:val="00E342F8"/>
    <w:rsid w:val="00E34733"/>
    <w:rsid w:val="00E34A56"/>
    <w:rsid w:val="00E34B55"/>
    <w:rsid w:val="00E34D62"/>
    <w:rsid w:val="00E351ED"/>
    <w:rsid w:val="00E354BF"/>
    <w:rsid w:val="00E35686"/>
    <w:rsid w:val="00E356C1"/>
    <w:rsid w:val="00E361C8"/>
    <w:rsid w:val="00E36901"/>
    <w:rsid w:val="00E37027"/>
    <w:rsid w:val="00E37549"/>
    <w:rsid w:val="00E37D03"/>
    <w:rsid w:val="00E37D71"/>
    <w:rsid w:val="00E40043"/>
    <w:rsid w:val="00E40366"/>
    <w:rsid w:val="00E40762"/>
    <w:rsid w:val="00E40F71"/>
    <w:rsid w:val="00E41C25"/>
    <w:rsid w:val="00E4231A"/>
    <w:rsid w:val="00E423B8"/>
    <w:rsid w:val="00E42522"/>
    <w:rsid w:val="00E4266F"/>
    <w:rsid w:val="00E4275B"/>
    <w:rsid w:val="00E42B19"/>
    <w:rsid w:val="00E43208"/>
    <w:rsid w:val="00E435FC"/>
    <w:rsid w:val="00E4362C"/>
    <w:rsid w:val="00E436B1"/>
    <w:rsid w:val="00E43837"/>
    <w:rsid w:val="00E43873"/>
    <w:rsid w:val="00E43D74"/>
    <w:rsid w:val="00E43DB4"/>
    <w:rsid w:val="00E44014"/>
    <w:rsid w:val="00E44358"/>
    <w:rsid w:val="00E44421"/>
    <w:rsid w:val="00E44C3D"/>
    <w:rsid w:val="00E44C88"/>
    <w:rsid w:val="00E457EB"/>
    <w:rsid w:val="00E45CCE"/>
    <w:rsid w:val="00E460A2"/>
    <w:rsid w:val="00E4627D"/>
    <w:rsid w:val="00E46799"/>
    <w:rsid w:val="00E46E94"/>
    <w:rsid w:val="00E471B3"/>
    <w:rsid w:val="00E5004D"/>
    <w:rsid w:val="00E5066E"/>
    <w:rsid w:val="00E508B2"/>
    <w:rsid w:val="00E50DA6"/>
    <w:rsid w:val="00E50F3D"/>
    <w:rsid w:val="00E50FCF"/>
    <w:rsid w:val="00E512EF"/>
    <w:rsid w:val="00E51322"/>
    <w:rsid w:val="00E51589"/>
    <w:rsid w:val="00E51983"/>
    <w:rsid w:val="00E51B6A"/>
    <w:rsid w:val="00E51F4D"/>
    <w:rsid w:val="00E52004"/>
    <w:rsid w:val="00E5210E"/>
    <w:rsid w:val="00E52AB1"/>
    <w:rsid w:val="00E52FCF"/>
    <w:rsid w:val="00E532DF"/>
    <w:rsid w:val="00E5331C"/>
    <w:rsid w:val="00E533E1"/>
    <w:rsid w:val="00E5347E"/>
    <w:rsid w:val="00E53865"/>
    <w:rsid w:val="00E53A5E"/>
    <w:rsid w:val="00E53DEB"/>
    <w:rsid w:val="00E5564F"/>
    <w:rsid w:val="00E568B8"/>
    <w:rsid w:val="00E56A16"/>
    <w:rsid w:val="00E56D0B"/>
    <w:rsid w:val="00E56E05"/>
    <w:rsid w:val="00E571C5"/>
    <w:rsid w:val="00E5775C"/>
    <w:rsid w:val="00E5781F"/>
    <w:rsid w:val="00E57FBA"/>
    <w:rsid w:val="00E60123"/>
    <w:rsid w:val="00E60186"/>
    <w:rsid w:val="00E6034B"/>
    <w:rsid w:val="00E60A90"/>
    <w:rsid w:val="00E6187E"/>
    <w:rsid w:val="00E62846"/>
    <w:rsid w:val="00E62D17"/>
    <w:rsid w:val="00E635BB"/>
    <w:rsid w:val="00E63941"/>
    <w:rsid w:val="00E639AE"/>
    <w:rsid w:val="00E64BF9"/>
    <w:rsid w:val="00E64E53"/>
    <w:rsid w:val="00E6549E"/>
    <w:rsid w:val="00E657C2"/>
    <w:rsid w:val="00E65AF5"/>
    <w:rsid w:val="00E65EDE"/>
    <w:rsid w:val="00E66528"/>
    <w:rsid w:val="00E66773"/>
    <w:rsid w:val="00E66BE0"/>
    <w:rsid w:val="00E66DEC"/>
    <w:rsid w:val="00E6704F"/>
    <w:rsid w:val="00E6736D"/>
    <w:rsid w:val="00E67E38"/>
    <w:rsid w:val="00E704F4"/>
    <w:rsid w:val="00E708DC"/>
    <w:rsid w:val="00E70B46"/>
    <w:rsid w:val="00E70CE4"/>
    <w:rsid w:val="00E70F81"/>
    <w:rsid w:val="00E7201B"/>
    <w:rsid w:val="00E720A0"/>
    <w:rsid w:val="00E72414"/>
    <w:rsid w:val="00E729DD"/>
    <w:rsid w:val="00E72D87"/>
    <w:rsid w:val="00E7354A"/>
    <w:rsid w:val="00E73C42"/>
    <w:rsid w:val="00E73D31"/>
    <w:rsid w:val="00E73F1E"/>
    <w:rsid w:val="00E74966"/>
    <w:rsid w:val="00E749DF"/>
    <w:rsid w:val="00E74B6C"/>
    <w:rsid w:val="00E74BE5"/>
    <w:rsid w:val="00E75408"/>
    <w:rsid w:val="00E75C18"/>
    <w:rsid w:val="00E765AD"/>
    <w:rsid w:val="00E7672B"/>
    <w:rsid w:val="00E76734"/>
    <w:rsid w:val="00E76960"/>
    <w:rsid w:val="00E77055"/>
    <w:rsid w:val="00E77379"/>
    <w:rsid w:val="00E77460"/>
    <w:rsid w:val="00E7781B"/>
    <w:rsid w:val="00E77B80"/>
    <w:rsid w:val="00E80554"/>
    <w:rsid w:val="00E805F2"/>
    <w:rsid w:val="00E80C11"/>
    <w:rsid w:val="00E80D26"/>
    <w:rsid w:val="00E80D94"/>
    <w:rsid w:val="00E8123D"/>
    <w:rsid w:val="00E81D77"/>
    <w:rsid w:val="00E82389"/>
    <w:rsid w:val="00E8242E"/>
    <w:rsid w:val="00E83072"/>
    <w:rsid w:val="00E83208"/>
    <w:rsid w:val="00E83457"/>
    <w:rsid w:val="00E83678"/>
    <w:rsid w:val="00E836FC"/>
    <w:rsid w:val="00E83ABC"/>
    <w:rsid w:val="00E83FE1"/>
    <w:rsid w:val="00E840EE"/>
    <w:rsid w:val="00E84199"/>
    <w:rsid w:val="00E84215"/>
    <w:rsid w:val="00E84481"/>
    <w:rsid w:val="00E844B7"/>
    <w:rsid w:val="00E844F2"/>
    <w:rsid w:val="00E8474F"/>
    <w:rsid w:val="00E847F3"/>
    <w:rsid w:val="00E85BB8"/>
    <w:rsid w:val="00E85D6E"/>
    <w:rsid w:val="00E86553"/>
    <w:rsid w:val="00E86956"/>
    <w:rsid w:val="00E86CF7"/>
    <w:rsid w:val="00E876D5"/>
    <w:rsid w:val="00E87810"/>
    <w:rsid w:val="00E8798D"/>
    <w:rsid w:val="00E900F2"/>
    <w:rsid w:val="00E90AD0"/>
    <w:rsid w:val="00E90D1D"/>
    <w:rsid w:val="00E91511"/>
    <w:rsid w:val="00E91AD3"/>
    <w:rsid w:val="00E91AFB"/>
    <w:rsid w:val="00E9210D"/>
    <w:rsid w:val="00E92FCB"/>
    <w:rsid w:val="00E9392E"/>
    <w:rsid w:val="00E939D9"/>
    <w:rsid w:val="00E941F9"/>
    <w:rsid w:val="00E945D9"/>
    <w:rsid w:val="00E94664"/>
    <w:rsid w:val="00E94E03"/>
    <w:rsid w:val="00E94FA6"/>
    <w:rsid w:val="00E950D6"/>
    <w:rsid w:val="00E951CD"/>
    <w:rsid w:val="00E95F27"/>
    <w:rsid w:val="00E96691"/>
    <w:rsid w:val="00E96B30"/>
    <w:rsid w:val="00E973ED"/>
    <w:rsid w:val="00E97B7C"/>
    <w:rsid w:val="00EA0034"/>
    <w:rsid w:val="00EA02AC"/>
    <w:rsid w:val="00EA0309"/>
    <w:rsid w:val="00EA0343"/>
    <w:rsid w:val="00EA04AC"/>
    <w:rsid w:val="00EA05DA"/>
    <w:rsid w:val="00EA147F"/>
    <w:rsid w:val="00EA15D4"/>
    <w:rsid w:val="00EA17E1"/>
    <w:rsid w:val="00EA1ADD"/>
    <w:rsid w:val="00EA1BA9"/>
    <w:rsid w:val="00EA21F9"/>
    <w:rsid w:val="00EA23EA"/>
    <w:rsid w:val="00EA2546"/>
    <w:rsid w:val="00EA29FC"/>
    <w:rsid w:val="00EA2D5B"/>
    <w:rsid w:val="00EA2F68"/>
    <w:rsid w:val="00EA36C9"/>
    <w:rsid w:val="00EA4050"/>
    <w:rsid w:val="00EA43E8"/>
    <w:rsid w:val="00EA4A27"/>
    <w:rsid w:val="00EA4A29"/>
    <w:rsid w:val="00EA4C20"/>
    <w:rsid w:val="00EA4C39"/>
    <w:rsid w:val="00EA4FA6"/>
    <w:rsid w:val="00EA5523"/>
    <w:rsid w:val="00EA58D1"/>
    <w:rsid w:val="00EA5DCD"/>
    <w:rsid w:val="00EA67DA"/>
    <w:rsid w:val="00EA6BB0"/>
    <w:rsid w:val="00EA7091"/>
    <w:rsid w:val="00EA70F6"/>
    <w:rsid w:val="00EA764F"/>
    <w:rsid w:val="00EA7E98"/>
    <w:rsid w:val="00EB0690"/>
    <w:rsid w:val="00EB0E06"/>
    <w:rsid w:val="00EB16D3"/>
    <w:rsid w:val="00EB1A25"/>
    <w:rsid w:val="00EB1AD6"/>
    <w:rsid w:val="00EB22C6"/>
    <w:rsid w:val="00EB256E"/>
    <w:rsid w:val="00EB26AD"/>
    <w:rsid w:val="00EB2FFD"/>
    <w:rsid w:val="00EB33CC"/>
    <w:rsid w:val="00EB3770"/>
    <w:rsid w:val="00EB3955"/>
    <w:rsid w:val="00EB39AE"/>
    <w:rsid w:val="00EB3D2C"/>
    <w:rsid w:val="00EB4102"/>
    <w:rsid w:val="00EB4372"/>
    <w:rsid w:val="00EB4399"/>
    <w:rsid w:val="00EB465C"/>
    <w:rsid w:val="00EB549F"/>
    <w:rsid w:val="00EB562C"/>
    <w:rsid w:val="00EB6ACC"/>
    <w:rsid w:val="00EB6B5F"/>
    <w:rsid w:val="00EB7608"/>
    <w:rsid w:val="00EB7989"/>
    <w:rsid w:val="00EB7B8B"/>
    <w:rsid w:val="00EB7EB0"/>
    <w:rsid w:val="00EC04A6"/>
    <w:rsid w:val="00EC1CB9"/>
    <w:rsid w:val="00EC1E05"/>
    <w:rsid w:val="00EC1E39"/>
    <w:rsid w:val="00EC223A"/>
    <w:rsid w:val="00EC25D1"/>
    <w:rsid w:val="00EC26AB"/>
    <w:rsid w:val="00EC3151"/>
    <w:rsid w:val="00EC46BC"/>
    <w:rsid w:val="00EC4801"/>
    <w:rsid w:val="00EC4F42"/>
    <w:rsid w:val="00EC52B4"/>
    <w:rsid w:val="00EC5B11"/>
    <w:rsid w:val="00EC5F3B"/>
    <w:rsid w:val="00EC6161"/>
    <w:rsid w:val="00EC62C1"/>
    <w:rsid w:val="00EC6477"/>
    <w:rsid w:val="00EC6500"/>
    <w:rsid w:val="00EC6EF3"/>
    <w:rsid w:val="00EC6F4A"/>
    <w:rsid w:val="00EC7010"/>
    <w:rsid w:val="00EC7363"/>
    <w:rsid w:val="00EC747E"/>
    <w:rsid w:val="00EC7654"/>
    <w:rsid w:val="00EC7883"/>
    <w:rsid w:val="00EC7CCF"/>
    <w:rsid w:val="00EC7E48"/>
    <w:rsid w:val="00EC7ECF"/>
    <w:rsid w:val="00ED02DE"/>
    <w:rsid w:val="00ED03AB"/>
    <w:rsid w:val="00ED046C"/>
    <w:rsid w:val="00ED05E2"/>
    <w:rsid w:val="00ED0B05"/>
    <w:rsid w:val="00ED0C2C"/>
    <w:rsid w:val="00ED0C83"/>
    <w:rsid w:val="00ED0FC7"/>
    <w:rsid w:val="00ED1360"/>
    <w:rsid w:val="00ED1371"/>
    <w:rsid w:val="00ED1751"/>
    <w:rsid w:val="00ED1963"/>
    <w:rsid w:val="00ED1CD4"/>
    <w:rsid w:val="00ED1D2B"/>
    <w:rsid w:val="00ED1E1C"/>
    <w:rsid w:val="00ED254A"/>
    <w:rsid w:val="00ED2736"/>
    <w:rsid w:val="00ED3207"/>
    <w:rsid w:val="00ED3611"/>
    <w:rsid w:val="00ED39C2"/>
    <w:rsid w:val="00ED3E2B"/>
    <w:rsid w:val="00ED439E"/>
    <w:rsid w:val="00ED47F1"/>
    <w:rsid w:val="00ED4FAA"/>
    <w:rsid w:val="00ED52A0"/>
    <w:rsid w:val="00ED54C7"/>
    <w:rsid w:val="00ED5543"/>
    <w:rsid w:val="00ED5677"/>
    <w:rsid w:val="00ED5BBE"/>
    <w:rsid w:val="00ED5E5F"/>
    <w:rsid w:val="00ED5F60"/>
    <w:rsid w:val="00ED61AE"/>
    <w:rsid w:val="00ED6317"/>
    <w:rsid w:val="00ED6480"/>
    <w:rsid w:val="00ED64B5"/>
    <w:rsid w:val="00ED65BE"/>
    <w:rsid w:val="00ED6C8D"/>
    <w:rsid w:val="00ED6F36"/>
    <w:rsid w:val="00ED7393"/>
    <w:rsid w:val="00ED7427"/>
    <w:rsid w:val="00ED75E4"/>
    <w:rsid w:val="00ED7803"/>
    <w:rsid w:val="00ED78F4"/>
    <w:rsid w:val="00EE00FC"/>
    <w:rsid w:val="00EE00FD"/>
    <w:rsid w:val="00EE0BCD"/>
    <w:rsid w:val="00EE0C9B"/>
    <w:rsid w:val="00EE0CCE"/>
    <w:rsid w:val="00EE0E78"/>
    <w:rsid w:val="00EE166C"/>
    <w:rsid w:val="00EE1859"/>
    <w:rsid w:val="00EE190C"/>
    <w:rsid w:val="00EE1D0D"/>
    <w:rsid w:val="00EE2262"/>
    <w:rsid w:val="00EE240A"/>
    <w:rsid w:val="00EE2779"/>
    <w:rsid w:val="00EE2AE4"/>
    <w:rsid w:val="00EE2BA1"/>
    <w:rsid w:val="00EE2C30"/>
    <w:rsid w:val="00EE3066"/>
    <w:rsid w:val="00EE386D"/>
    <w:rsid w:val="00EE3888"/>
    <w:rsid w:val="00EE38C2"/>
    <w:rsid w:val="00EE44B5"/>
    <w:rsid w:val="00EE470D"/>
    <w:rsid w:val="00EE48E1"/>
    <w:rsid w:val="00EE58D8"/>
    <w:rsid w:val="00EE5D70"/>
    <w:rsid w:val="00EE6167"/>
    <w:rsid w:val="00EE6378"/>
    <w:rsid w:val="00EE6FF8"/>
    <w:rsid w:val="00EE788E"/>
    <w:rsid w:val="00EE794F"/>
    <w:rsid w:val="00EE7C4B"/>
    <w:rsid w:val="00EE7C52"/>
    <w:rsid w:val="00EE7CCA"/>
    <w:rsid w:val="00EE7FBB"/>
    <w:rsid w:val="00EF06CB"/>
    <w:rsid w:val="00EF093E"/>
    <w:rsid w:val="00EF1151"/>
    <w:rsid w:val="00EF182F"/>
    <w:rsid w:val="00EF207E"/>
    <w:rsid w:val="00EF2817"/>
    <w:rsid w:val="00EF2E93"/>
    <w:rsid w:val="00EF4565"/>
    <w:rsid w:val="00EF4C5A"/>
    <w:rsid w:val="00EF51DD"/>
    <w:rsid w:val="00EF5851"/>
    <w:rsid w:val="00EF6433"/>
    <w:rsid w:val="00EF6BDD"/>
    <w:rsid w:val="00EF7451"/>
    <w:rsid w:val="00EF75F8"/>
    <w:rsid w:val="00EF7671"/>
    <w:rsid w:val="00EF76EB"/>
    <w:rsid w:val="00F00273"/>
    <w:rsid w:val="00F008A1"/>
    <w:rsid w:val="00F00AFD"/>
    <w:rsid w:val="00F00C84"/>
    <w:rsid w:val="00F01317"/>
    <w:rsid w:val="00F01362"/>
    <w:rsid w:val="00F02542"/>
    <w:rsid w:val="00F03101"/>
    <w:rsid w:val="00F0330F"/>
    <w:rsid w:val="00F03959"/>
    <w:rsid w:val="00F03ECA"/>
    <w:rsid w:val="00F048EB"/>
    <w:rsid w:val="00F0495C"/>
    <w:rsid w:val="00F053F6"/>
    <w:rsid w:val="00F063A9"/>
    <w:rsid w:val="00F06E53"/>
    <w:rsid w:val="00F070AC"/>
    <w:rsid w:val="00F07513"/>
    <w:rsid w:val="00F07D3D"/>
    <w:rsid w:val="00F07FB5"/>
    <w:rsid w:val="00F109FE"/>
    <w:rsid w:val="00F10BCE"/>
    <w:rsid w:val="00F1104D"/>
    <w:rsid w:val="00F11062"/>
    <w:rsid w:val="00F1119C"/>
    <w:rsid w:val="00F11314"/>
    <w:rsid w:val="00F1177B"/>
    <w:rsid w:val="00F117EB"/>
    <w:rsid w:val="00F11FEF"/>
    <w:rsid w:val="00F12015"/>
    <w:rsid w:val="00F12226"/>
    <w:rsid w:val="00F123AD"/>
    <w:rsid w:val="00F12936"/>
    <w:rsid w:val="00F129AA"/>
    <w:rsid w:val="00F12B7F"/>
    <w:rsid w:val="00F12EEB"/>
    <w:rsid w:val="00F132E0"/>
    <w:rsid w:val="00F13A1C"/>
    <w:rsid w:val="00F13B81"/>
    <w:rsid w:val="00F13DD2"/>
    <w:rsid w:val="00F13F09"/>
    <w:rsid w:val="00F14059"/>
    <w:rsid w:val="00F14B5E"/>
    <w:rsid w:val="00F14C6E"/>
    <w:rsid w:val="00F15042"/>
    <w:rsid w:val="00F1543D"/>
    <w:rsid w:val="00F156C7"/>
    <w:rsid w:val="00F157DB"/>
    <w:rsid w:val="00F1648B"/>
    <w:rsid w:val="00F1685B"/>
    <w:rsid w:val="00F169BD"/>
    <w:rsid w:val="00F16A14"/>
    <w:rsid w:val="00F16ADF"/>
    <w:rsid w:val="00F16B47"/>
    <w:rsid w:val="00F16C2C"/>
    <w:rsid w:val="00F17035"/>
    <w:rsid w:val="00F170D1"/>
    <w:rsid w:val="00F17584"/>
    <w:rsid w:val="00F17736"/>
    <w:rsid w:val="00F17963"/>
    <w:rsid w:val="00F17C19"/>
    <w:rsid w:val="00F2073F"/>
    <w:rsid w:val="00F20CA1"/>
    <w:rsid w:val="00F20EA6"/>
    <w:rsid w:val="00F21260"/>
    <w:rsid w:val="00F217BD"/>
    <w:rsid w:val="00F21B11"/>
    <w:rsid w:val="00F22304"/>
    <w:rsid w:val="00F22DAE"/>
    <w:rsid w:val="00F23970"/>
    <w:rsid w:val="00F23AFB"/>
    <w:rsid w:val="00F241BC"/>
    <w:rsid w:val="00F2456A"/>
    <w:rsid w:val="00F24685"/>
    <w:rsid w:val="00F25098"/>
    <w:rsid w:val="00F256C9"/>
    <w:rsid w:val="00F257F3"/>
    <w:rsid w:val="00F26382"/>
    <w:rsid w:val="00F2646B"/>
    <w:rsid w:val="00F26AA0"/>
    <w:rsid w:val="00F26E8A"/>
    <w:rsid w:val="00F27276"/>
    <w:rsid w:val="00F2759F"/>
    <w:rsid w:val="00F2770B"/>
    <w:rsid w:val="00F302DC"/>
    <w:rsid w:val="00F303F0"/>
    <w:rsid w:val="00F30566"/>
    <w:rsid w:val="00F305CD"/>
    <w:rsid w:val="00F30EAC"/>
    <w:rsid w:val="00F32103"/>
    <w:rsid w:val="00F32365"/>
    <w:rsid w:val="00F3244D"/>
    <w:rsid w:val="00F327E2"/>
    <w:rsid w:val="00F3398B"/>
    <w:rsid w:val="00F33CCC"/>
    <w:rsid w:val="00F33DA3"/>
    <w:rsid w:val="00F33F9E"/>
    <w:rsid w:val="00F34006"/>
    <w:rsid w:val="00F343DD"/>
    <w:rsid w:val="00F3453E"/>
    <w:rsid w:val="00F34A64"/>
    <w:rsid w:val="00F34B3F"/>
    <w:rsid w:val="00F34ECE"/>
    <w:rsid w:val="00F3509F"/>
    <w:rsid w:val="00F35295"/>
    <w:rsid w:val="00F35A7B"/>
    <w:rsid w:val="00F35C0E"/>
    <w:rsid w:val="00F35C0F"/>
    <w:rsid w:val="00F36239"/>
    <w:rsid w:val="00F362D7"/>
    <w:rsid w:val="00F36959"/>
    <w:rsid w:val="00F371F6"/>
    <w:rsid w:val="00F37321"/>
    <w:rsid w:val="00F377AB"/>
    <w:rsid w:val="00F37A3B"/>
    <w:rsid w:val="00F37C24"/>
    <w:rsid w:val="00F37C50"/>
    <w:rsid w:val="00F37D7B"/>
    <w:rsid w:val="00F37ED7"/>
    <w:rsid w:val="00F405AB"/>
    <w:rsid w:val="00F407F5"/>
    <w:rsid w:val="00F40D6C"/>
    <w:rsid w:val="00F40DF5"/>
    <w:rsid w:val="00F40EBD"/>
    <w:rsid w:val="00F414D2"/>
    <w:rsid w:val="00F419E9"/>
    <w:rsid w:val="00F41D9B"/>
    <w:rsid w:val="00F41E4B"/>
    <w:rsid w:val="00F41F4C"/>
    <w:rsid w:val="00F4211E"/>
    <w:rsid w:val="00F424D6"/>
    <w:rsid w:val="00F42978"/>
    <w:rsid w:val="00F42D50"/>
    <w:rsid w:val="00F432E3"/>
    <w:rsid w:val="00F43D82"/>
    <w:rsid w:val="00F443E8"/>
    <w:rsid w:val="00F44899"/>
    <w:rsid w:val="00F44DD0"/>
    <w:rsid w:val="00F45299"/>
    <w:rsid w:val="00F4536F"/>
    <w:rsid w:val="00F45925"/>
    <w:rsid w:val="00F4601B"/>
    <w:rsid w:val="00F464F8"/>
    <w:rsid w:val="00F469DB"/>
    <w:rsid w:val="00F46F8C"/>
    <w:rsid w:val="00F47A90"/>
    <w:rsid w:val="00F50232"/>
    <w:rsid w:val="00F50417"/>
    <w:rsid w:val="00F50830"/>
    <w:rsid w:val="00F50A8B"/>
    <w:rsid w:val="00F50B2B"/>
    <w:rsid w:val="00F51382"/>
    <w:rsid w:val="00F51B4B"/>
    <w:rsid w:val="00F520A1"/>
    <w:rsid w:val="00F524E2"/>
    <w:rsid w:val="00F5289A"/>
    <w:rsid w:val="00F52B39"/>
    <w:rsid w:val="00F52C81"/>
    <w:rsid w:val="00F52D93"/>
    <w:rsid w:val="00F52FA9"/>
    <w:rsid w:val="00F5314C"/>
    <w:rsid w:val="00F532C4"/>
    <w:rsid w:val="00F54345"/>
    <w:rsid w:val="00F548A3"/>
    <w:rsid w:val="00F54C6E"/>
    <w:rsid w:val="00F5566E"/>
    <w:rsid w:val="00F55ACD"/>
    <w:rsid w:val="00F55D37"/>
    <w:rsid w:val="00F55F95"/>
    <w:rsid w:val="00F562A7"/>
    <w:rsid w:val="00F5674D"/>
    <w:rsid w:val="00F5688C"/>
    <w:rsid w:val="00F572E2"/>
    <w:rsid w:val="00F57CBB"/>
    <w:rsid w:val="00F57EC8"/>
    <w:rsid w:val="00F60048"/>
    <w:rsid w:val="00F6036D"/>
    <w:rsid w:val="00F605C2"/>
    <w:rsid w:val="00F60999"/>
    <w:rsid w:val="00F60BCB"/>
    <w:rsid w:val="00F61D11"/>
    <w:rsid w:val="00F635DD"/>
    <w:rsid w:val="00F63C90"/>
    <w:rsid w:val="00F642DC"/>
    <w:rsid w:val="00F643B3"/>
    <w:rsid w:val="00F64954"/>
    <w:rsid w:val="00F64D6B"/>
    <w:rsid w:val="00F64F6D"/>
    <w:rsid w:val="00F65582"/>
    <w:rsid w:val="00F655CD"/>
    <w:rsid w:val="00F6561A"/>
    <w:rsid w:val="00F6570C"/>
    <w:rsid w:val="00F65AEE"/>
    <w:rsid w:val="00F65E6C"/>
    <w:rsid w:val="00F66045"/>
    <w:rsid w:val="00F6627B"/>
    <w:rsid w:val="00F67039"/>
    <w:rsid w:val="00F6738A"/>
    <w:rsid w:val="00F673D4"/>
    <w:rsid w:val="00F6777D"/>
    <w:rsid w:val="00F67AE1"/>
    <w:rsid w:val="00F70259"/>
    <w:rsid w:val="00F7035B"/>
    <w:rsid w:val="00F70631"/>
    <w:rsid w:val="00F70B51"/>
    <w:rsid w:val="00F70B6C"/>
    <w:rsid w:val="00F70F93"/>
    <w:rsid w:val="00F712BF"/>
    <w:rsid w:val="00F71666"/>
    <w:rsid w:val="00F72812"/>
    <w:rsid w:val="00F7319F"/>
    <w:rsid w:val="00F7336E"/>
    <w:rsid w:val="00F733CC"/>
    <w:rsid w:val="00F733EF"/>
    <w:rsid w:val="00F73476"/>
    <w:rsid w:val="00F734F2"/>
    <w:rsid w:val="00F7350A"/>
    <w:rsid w:val="00F740D8"/>
    <w:rsid w:val="00F74627"/>
    <w:rsid w:val="00F75052"/>
    <w:rsid w:val="00F75B82"/>
    <w:rsid w:val="00F75D82"/>
    <w:rsid w:val="00F76B4D"/>
    <w:rsid w:val="00F76F42"/>
    <w:rsid w:val="00F77565"/>
    <w:rsid w:val="00F80017"/>
    <w:rsid w:val="00F80441"/>
    <w:rsid w:val="00F804D3"/>
    <w:rsid w:val="00F806E8"/>
    <w:rsid w:val="00F80BE2"/>
    <w:rsid w:val="00F80CA2"/>
    <w:rsid w:val="00F816CB"/>
    <w:rsid w:val="00F8172D"/>
    <w:rsid w:val="00F818DF"/>
    <w:rsid w:val="00F81CD2"/>
    <w:rsid w:val="00F82641"/>
    <w:rsid w:val="00F82730"/>
    <w:rsid w:val="00F83401"/>
    <w:rsid w:val="00F83697"/>
    <w:rsid w:val="00F83DF3"/>
    <w:rsid w:val="00F840C3"/>
    <w:rsid w:val="00F847B9"/>
    <w:rsid w:val="00F8520C"/>
    <w:rsid w:val="00F85811"/>
    <w:rsid w:val="00F858C1"/>
    <w:rsid w:val="00F864B9"/>
    <w:rsid w:val="00F86B35"/>
    <w:rsid w:val="00F86EEC"/>
    <w:rsid w:val="00F87295"/>
    <w:rsid w:val="00F87AAD"/>
    <w:rsid w:val="00F90BBB"/>
    <w:rsid w:val="00F90F18"/>
    <w:rsid w:val="00F9108D"/>
    <w:rsid w:val="00F913BC"/>
    <w:rsid w:val="00F92386"/>
    <w:rsid w:val="00F9278E"/>
    <w:rsid w:val="00F9279F"/>
    <w:rsid w:val="00F927AC"/>
    <w:rsid w:val="00F930B2"/>
    <w:rsid w:val="00F937E4"/>
    <w:rsid w:val="00F93838"/>
    <w:rsid w:val="00F9403F"/>
    <w:rsid w:val="00F94381"/>
    <w:rsid w:val="00F94704"/>
    <w:rsid w:val="00F947A1"/>
    <w:rsid w:val="00F94B8C"/>
    <w:rsid w:val="00F951EB"/>
    <w:rsid w:val="00F95221"/>
    <w:rsid w:val="00F95675"/>
    <w:rsid w:val="00F95C12"/>
    <w:rsid w:val="00F95EE7"/>
    <w:rsid w:val="00F96B46"/>
    <w:rsid w:val="00F96F3A"/>
    <w:rsid w:val="00F9714E"/>
    <w:rsid w:val="00FA079B"/>
    <w:rsid w:val="00FA131B"/>
    <w:rsid w:val="00FA13BB"/>
    <w:rsid w:val="00FA1DEB"/>
    <w:rsid w:val="00FA1EF4"/>
    <w:rsid w:val="00FA201D"/>
    <w:rsid w:val="00FA23F2"/>
    <w:rsid w:val="00FA243E"/>
    <w:rsid w:val="00FA27D7"/>
    <w:rsid w:val="00FA2A20"/>
    <w:rsid w:val="00FA3657"/>
    <w:rsid w:val="00FA369C"/>
    <w:rsid w:val="00FA39E6"/>
    <w:rsid w:val="00FA3DB0"/>
    <w:rsid w:val="00FA3E4E"/>
    <w:rsid w:val="00FA408D"/>
    <w:rsid w:val="00FA5653"/>
    <w:rsid w:val="00FA5DED"/>
    <w:rsid w:val="00FA6F22"/>
    <w:rsid w:val="00FA76BC"/>
    <w:rsid w:val="00FA7BC9"/>
    <w:rsid w:val="00FA7D5D"/>
    <w:rsid w:val="00FA7EBF"/>
    <w:rsid w:val="00FB03B7"/>
    <w:rsid w:val="00FB05F0"/>
    <w:rsid w:val="00FB077F"/>
    <w:rsid w:val="00FB0AC1"/>
    <w:rsid w:val="00FB1126"/>
    <w:rsid w:val="00FB125A"/>
    <w:rsid w:val="00FB16E4"/>
    <w:rsid w:val="00FB1E29"/>
    <w:rsid w:val="00FB28CC"/>
    <w:rsid w:val="00FB36E6"/>
    <w:rsid w:val="00FB378E"/>
    <w:rsid w:val="00FB37F1"/>
    <w:rsid w:val="00FB3FA0"/>
    <w:rsid w:val="00FB3FD8"/>
    <w:rsid w:val="00FB41EF"/>
    <w:rsid w:val="00FB42DB"/>
    <w:rsid w:val="00FB47C0"/>
    <w:rsid w:val="00FB49A4"/>
    <w:rsid w:val="00FB4EB5"/>
    <w:rsid w:val="00FB4FB7"/>
    <w:rsid w:val="00FB501B"/>
    <w:rsid w:val="00FB5288"/>
    <w:rsid w:val="00FB5608"/>
    <w:rsid w:val="00FB596D"/>
    <w:rsid w:val="00FB5993"/>
    <w:rsid w:val="00FB5D86"/>
    <w:rsid w:val="00FB6F8E"/>
    <w:rsid w:val="00FB711E"/>
    <w:rsid w:val="00FB719A"/>
    <w:rsid w:val="00FB7770"/>
    <w:rsid w:val="00FB77E9"/>
    <w:rsid w:val="00FB7AAB"/>
    <w:rsid w:val="00FB7D6C"/>
    <w:rsid w:val="00FB7DFB"/>
    <w:rsid w:val="00FC017E"/>
    <w:rsid w:val="00FC1220"/>
    <w:rsid w:val="00FC1298"/>
    <w:rsid w:val="00FC13F9"/>
    <w:rsid w:val="00FC200C"/>
    <w:rsid w:val="00FC2019"/>
    <w:rsid w:val="00FC30DC"/>
    <w:rsid w:val="00FC3136"/>
    <w:rsid w:val="00FC51FA"/>
    <w:rsid w:val="00FC548C"/>
    <w:rsid w:val="00FC552F"/>
    <w:rsid w:val="00FC5A5D"/>
    <w:rsid w:val="00FC5B71"/>
    <w:rsid w:val="00FC5EA4"/>
    <w:rsid w:val="00FC720E"/>
    <w:rsid w:val="00FC72E1"/>
    <w:rsid w:val="00FD0101"/>
    <w:rsid w:val="00FD03AB"/>
    <w:rsid w:val="00FD077E"/>
    <w:rsid w:val="00FD0AD3"/>
    <w:rsid w:val="00FD0CFC"/>
    <w:rsid w:val="00FD0F09"/>
    <w:rsid w:val="00FD238F"/>
    <w:rsid w:val="00FD29E1"/>
    <w:rsid w:val="00FD2CE6"/>
    <w:rsid w:val="00FD2FB2"/>
    <w:rsid w:val="00FD3592"/>
    <w:rsid w:val="00FD3B91"/>
    <w:rsid w:val="00FD3C20"/>
    <w:rsid w:val="00FD3F7A"/>
    <w:rsid w:val="00FD402C"/>
    <w:rsid w:val="00FD421E"/>
    <w:rsid w:val="00FD447A"/>
    <w:rsid w:val="00FD4686"/>
    <w:rsid w:val="00FD4C39"/>
    <w:rsid w:val="00FD540A"/>
    <w:rsid w:val="00FD55F3"/>
    <w:rsid w:val="00FD576B"/>
    <w:rsid w:val="00FD579E"/>
    <w:rsid w:val="00FD62D4"/>
    <w:rsid w:val="00FD6845"/>
    <w:rsid w:val="00FD690B"/>
    <w:rsid w:val="00FD6F34"/>
    <w:rsid w:val="00FD6F7F"/>
    <w:rsid w:val="00FD752D"/>
    <w:rsid w:val="00FD7858"/>
    <w:rsid w:val="00FE040E"/>
    <w:rsid w:val="00FE0774"/>
    <w:rsid w:val="00FE138B"/>
    <w:rsid w:val="00FE19EF"/>
    <w:rsid w:val="00FE1BBD"/>
    <w:rsid w:val="00FE1DFF"/>
    <w:rsid w:val="00FE27FA"/>
    <w:rsid w:val="00FE29B3"/>
    <w:rsid w:val="00FE2F17"/>
    <w:rsid w:val="00FE30A6"/>
    <w:rsid w:val="00FE3899"/>
    <w:rsid w:val="00FE3E9F"/>
    <w:rsid w:val="00FE412D"/>
    <w:rsid w:val="00FE43C9"/>
    <w:rsid w:val="00FE4516"/>
    <w:rsid w:val="00FE4C10"/>
    <w:rsid w:val="00FE4CBE"/>
    <w:rsid w:val="00FE4E28"/>
    <w:rsid w:val="00FE4F76"/>
    <w:rsid w:val="00FE5AA1"/>
    <w:rsid w:val="00FE5C40"/>
    <w:rsid w:val="00FE5E75"/>
    <w:rsid w:val="00FE64C8"/>
    <w:rsid w:val="00FE6E9F"/>
    <w:rsid w:val="00FE7EC7"/>
    <w:rsid w:val="00FF017E"/>
    <w:rsid w:val="00FF0593"/>
    <w:rsid w:val="00FF09AA"/>
    <w:rsid w:val="00FF0DF0"/>
    <w:rsid w:val="00FF109D"/>
    <w:rsid w:val="00FF1C1F"/>
    <w:rsid w:val="00FF23F1"/>
    <w:rsid w:val="00FF2585"/>
    <w:rsid w:val="00FF26A1"/>
    <w:rsid w:val="00FF3221"/>
    <w:rsid w:val="00FF32DE"/>
    <w:rsid w:val="00FF32EE"/>
    <w:rsid w:val="00FF3789"/>
    <w:rsid w:val="00FF3EDB"/>
    <w:rsid w:val="00FF48E5"/>
    <w:rsid w:val="00FF4DD7"/>
    <w:rsid w:val="00FF5605"/>
    <w:rsid w:val="00FF5A23"/>
    <w:rsid w:val="00FF5A52"/>
    <w:rsid w:val="00FF5B6C"/>
    <w:rsid w:val="00FF5CE9"/>
    <w:rsid w:val="00FF660F"/>
    <w:rsid w:val="00FF6C39"/>
    <w:rsid w:val="00FF729A"/>
    <w:rsid w:val="00FF7302"/>
    <w:rsid w:val="00FF7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qFormat/>
    <w:rsid w:val="004F5E57"/>
    <w:pPr>
      <w:numPr>
        <w:numId w:val="6"/>
      </w:numPr>
      <w:outlineLvl w:val="0"/>
    </w:pPr>
    <w:rPr>
      <w:rFonts w:hAnsi="Arial"/>
      <w:bCs/>
      <w:kern w:val="32"/>
      <w:szCs w:val="52"/>
    </w:rPr>
  </w:style>
  <w:style w:type="paragraph" w:styleId="2">
    <w:name w:val="heading 2"/>
    <w:aliases w:val="標題110/111,節,節1,標題110/111 + 內文,一.,2_標題"/>
    <w:basedOn w:val="a7"/>
    <w:link w:val="20"/>
    <w:qFormat/>
    <w:rsid w:val="004F5E57"/>
    <w:pPr>
      <w:numPr>
        <w:ilvl w:val="1"/>
        <w:numId w:val="6"/>
      </w:numPr>
      <w:outlineLvl w:val="1"/>
    </w:pPr>
    <w:rPr>
      <w:rFonts w:hAnsi="Arial"/>
      <w:bCs/>
      <w:kern w:val="32"/>
      <w:szCs w:val="48"/>
    </w:rPr>
  </w:style>
  <w:style w:type="paragraph" w:styleId="3">
    <w:name w:val="heading 3"/>
    <w:aliases w:val="3_標題"/>
    <w:basedOn w:val="a7"/>
    <w:link w:val="30"/>
    <w:qFormat/>
    <w:rsid w:val="004F5E57"/>
    <w:pPr>
      <w:numPr>
        <w:ilvl w:val="2"/>
        <w:numId w:val="6"/>
      </w:numPr>
      <w:outlineLvl w:val="2"/>
    </w:pPr>
    <w:rPr>
      <w:rFonts w:hAnsi="Arial"/>
      <w:bCs/>
      <w:kern w:val="32"/>
      <w:szCs w:val="36"/>
    </w:rPr>
  </w:style>
  <w:style w:type="paragraph" w:styleId="4">
    <w:name w:val="heading 4"/>
    <w:aliases w:val="表格,一,1.,4_標題"/>
    <w:basedOn w:val="a7"/>
    <w:link w:val="40"/>
    <w:qFormat/>
    <w:rsid w:val="004F5E57"/>
    <w:pPr>
      <w:numPr>
        <w:ilvl w:val="3"/>
        <w:numId w:val="6"/>
      </w:numPr>
      <w:outlineLvl w:val="3"/>
    </w:pPr>
    <w:rPr>
      <w:rFonts w:hAnsi="Arial"/>
      <w:kern w:val="32"/>
      <w:szCs w:val="36"/>
    </w:rPr>
  </w:style>
  <w:style w:type="paragraph" w:styleId="5">
    <w:name w:val="heading 5"/>
    <w:aliases w:val="(一),5_標題"/>
    <w:basedOn w:val="a7"/>
    <w:link w:val="50"/>
    <w:qFormat/>
    <w:rsid w:val="004F5E57"/>
    <w:pPr>
      <w:numPr>
        <w:ilvl w:val="4"/>
        <w:numId w:val="6"/>
      </w:numPr>
      <w:outlineLvl w:val="4"/>
    </w:pPr>
    <w:rPr>
      <w:rFonts w:hAnsi="Arial"/>
      <w:bCs/>
      <w:kern w:val="32"/>
      <w:szCs w:val="36"/>
    </w:rPr>
  </w:style>
  <w:style w:type="paragraph" w:styleId="6">
    <w:name w:val="heading 6"/>
    <w:aliases w:val="1,6_標題"/>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301D54"/>
    <w:pPr>
      <w:snapToGrid w:val="0"/>
      <w:jc w:val="left"/>
    </w:pPr>
    <w:rPr>
      <w:sz w:val="20"/>
    </w:rPr>
  </w:style>
  <w:style w:type="character" w:customStyle="1" w:styleId="afe">
    <w:name w:val="註腳文字 字元"/>
    <w:basedOn w:val="a8"/>
    <w:link w:val="afd"/>
    <w:uiPriority w:val="99"/>
    <w:semiHidden/>
    <w:rsid w:val="00301D54"/>
    <w:rPr>
      <w:rFonts w:ascii="標楷體" w:eastAsia="標楷體"/>
      <w:kern w:val="2"/>
    </w:rPr>
  </w:style>
  <w:style w:type="character" w:styleId="aff">
    <w:name w:val="footnote reference"/>
    <w:basedOn w:val="a8"/>
    <w:uiPriority w:val="99"/>
    <w:semiHidden/>
    <w:unhideWhenUsed/>
    <w:rsid w:val="00301D54"/>
    <w:rPr>
      <w:vertAlign w:val="superscript"/>
    </w:rPr>
  </w:style>
  <w:style w:type="character" w:styleId="aff0">
    <w:name w:val="annotation reference"/>
    <w:basedOn w:val="a8"/>
    <w:uiPriority w:val="99"/>
    <w:semiHidden/>
    <w:unhideWhenUsed/>
    <w:rsid w:val="00947294"/>
    <w:rPr>
      <w:sz w:val="18"/>
      <w:szCs w:val="18"/>
    </w:rPr>
  </w:style>
  <w:style w:type="paragraph" w:styleId="aff1">
    <w:name w:val="annotation text"/>
    <w:basedOn w:val="a7"/>
    <w:link w:val="aff2"/>
    <w:uiPriority w:val="99"/>
    <w:semiHidden/>
    <w:unhideWhenUsed/>
    <w:rsid w:val="00947294"/>
    <w:pPr>
      <w:jc w:val="left"/>
    </w:pPr>
  </w:style>
  <w:style w:type="character" w:customStyle="1" w:styleId="aff2">
    <w:name w:val="註解文字 字元"/>
    <w:basedOn w:val="a8"/>
    <w:link w:val="aff1"/>
    <w:uiPriority w:val="99"/>
    <w:semiHidden/>
    <w:rsid w:val="00947294"/>
    <w:rPr>
      <w:rFonts w:ascii="標楷體" w:eastAsia="標楷體"/>
      <w:kern w:val="2"/>
      <w:sz w:val="32"/>
    </w:rPr>
  </w:style>
  <w:style w:type="paragraph" w:styleId="aff3">
    <w:name w:val="annotation subject"/>
    <w:basedOn w:val="aff1"/>
    <w:next w:val="aff1"/>
    <w:link w:val="aff4"/>
    <w:uiPriority w:val="99"/>
    <w:semiHidden/>
    <w:unhideWhenUsed/>
    <w:rsid w:val="00947294"/>
    <w:rPr>
      <w:b/>
      <w:bCs/>
    </w:rPr>
  </w:style>
  <w:style w:type="character" w:customStyle="1" w:styleId="aff4">
    <w:name w:val="註解主旨 字元"/>
    <w:basedOn w:val="aff2"/>
    <w:link w:val="aff3"/>
    <w:uiPriority w:val="99"/>
    <w:semiHidden/>
    <w:rsid w:val="00947294"/>
    <w:rPr>
      <w:rFonts w:ascii="標楷體" w:eastAsia="標楷體"/>
      <w:b/>
      <w:bCs/>
      <w:kern w:val="2"/>
      <w:sz w:val="32"/>
    </w:rPr>
  </w:style>
  <w:style w:type="character" w:customStyle="1" w:styleId="13">
    <w:name w:val="未解析的提及項目1"/>
    <w:basedOn w:val="a8"/>
    <w:uiPriority w:val="99"/>
    <w:semiHidden/>
    <w:unhideWhenUsed/>
    <w:rsid w:val="00F72812"/>
    <w:rPr>
      <w:color w:val="605E5C"/>
      <w:shd w:val="clear" w:color="auto" w:fill="E1DFDD"/>
    </w:rPr>
  </w:style>
  <w:style w:type="character" w:styleId="aff5">
    <w:name w:val="FollowedHyperlink"/>
    <w:basedOn w:val="a8"/>
    <w:uiPriority w:val="99"/>
    <w:semiHidden/>
    <w:unhideWhenUsed/>
    <w:rsid w:val="00FE3899"/>
    <w:rPr>
      <w:color w:val="800080" w:themeColor="followedHyperlink"/>
      <w:u w:val="single"/>
    </w:rPr>
  </w:style>
  <w:style w:type="character" w:customStyle="1" w:styleId="30">
    <w:name w:val="標題 3 字元"/>
    <w:aliases w:val="3_標題 字元"/>
    <w:basedOn w:val="a8"/>
    <w:link w:val="3"/>
    <w:rsid w:val="0019647C"/>
    <w:rPr>
      <w:rFonts w:ascii="標楷體" w:eastAsia="標楷體" w:hAnsi="Arial"/>
      <w:bCs/>
      <w:kern w:val="32"/>
      <w:sz w:val="32"/>
      <w:szCs w:val="36"/>
    </w:rPr>
  </w:style>
  <w:style w:type="paragraph" w:customStyle="1" w:styleId="a1">
    <w:name w:val="表"/>
    <w:qFormat/>
    <w:rsid w:val="0019647C"/>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40">
    <w:name w:val="標題 4 字元"/>
    <w:aliases w:val="表格 字元,一 字元,1. 字元,4_標題 字元"/>
    <w:basedOn w:val="a8"/>
    <w:link w:val="4"/>
    <w:rsid w:val="000E3442"/>
    <w:rPr>
      <w:rFonts w:ascii="標楷體" w:eastAsia="標楷體" w:hAnsi="Arial"/>
      <w:kern w:val="32"/>
      <w:sz w:val="32"/>
      <w:szCs w:val="36"/>
    </w:rPr>
  </w:style>
  <w:style w:type="character" w:customStyle="1" w:styleId="50">
    <w:name w:val="標題 5 字元"/>
    <w:aliases w:val="(一) 字元,5_標題 字元"/>
    <w:basedOn w:val="a8"/>
    <w:link w:val="5"/>
    <w:rsid w:val="000E3442"/>
    <w:rPr>
      <w:rFonts w:ascii="標楷體" w:eastAsia="標楷體" w:hAnsi="Arial"/>
      <w:bCs/>
      <w:kern w:val="32"/>
      <w:sz w:val="32"/>
      <w:szCs w:val="36"/>
    </w:rPr>
  </w:style>
  <w:style w:type="character" w:customStyle="1" w:styleId="60">
    <w:name w:val="標題 6 字元"/>
    <w:aliases w:val="1 字元,6_標題 字元"/>
    <w:basedOn w:val="a8"/>
    <w:link w:val="6"/>
    <w:rsid w:val="000E3442"/>
    <w:rPr>
      <w:rFonts w:ascii="標楷體" w:eastAsia="標楷體" w:hAnsi="Arial"/>
      <w:kern w:val="32"/>
      <w:sz w:val="32"/>
      <w:szCs w:val="36"/>
    </w:rPr>
  </w:style>
  <w:style w:type="character" w:customStyle="1" w:styleId="70">
    <w:name w:val="標題 7 字元"/>
    <w:aliases w:val="(1) 字元"/>
    <w:basedOn w:val="a8"/>
    <w:link w:val="7"/>
    <w:rsid w:val="000E3442"/>
    <w:rPr>
      <w:rFonts w:ascii="標楷體" w:eastAsia="標楷體" w:hAnsi="Arial"/>
      <w:bCs/>
      <w:kern w:val="32"/>
      <w:sz w:val="32"/>
      <w:szCs w:val="36"/>
    </w:rPr>
  </w:style>
  <w:style w:type="paragraph" w:styleId="Web">
    <w:name w:val="Normal (Web)"/>
    <w:basedOn w:val="a7"/>
    <w:uiPriority w:val="99"/>
    <w:unhideWhenUsed/>
    <w:rsid w:val="008F7901"/>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character" w:styleId="aff6">
    <w:name w:val="Placeholder Text"/>
    <w:basedOn w:val="a8"/>
    <w:uiPriority w:val="99"/>
    <w:semiHidden/>
    <w:rsid w:val="00D31F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0205">
      <w:bodyDiv w:val="1"/>
      <w:marLeft w:val="0"/>
      <w:marRight w:val="0"/>
      <w:marTop w:val="0"/>
      <w:marBottom w:val="0"/>
      <w:divBdr>
        <w:top w:val="none" w:sz="0" w:space="0" w:color="auto"/>
        <w:left w:val="none" w:sz="0" w:space="0" w:color="auto"/>
        <w:bottom w:val="none" w:sz="0" w:space="0" w:color="auto"/>
        <w:right w:val="none" w:sz="0" w:space="0" w:color="auto"/>
      </w:divBdr>
    </w:div>
    <w:div w:id="63571267">
      <w:bodyDiv w:val="1"/>
      <w:marLeft w:val="0"/>
      <w:marRight w:val="0"/>
      <w:marTop w:val="0"/>
      <w:marBottom w:val="0"/>
      <w:divBdr>
        <w:top w:val="none" w:sz="0" w:space="0" w:color="auto"/>
        <w:left w:val="none" w:sz="0" w:space="0" w:color="auto"/>
        <w:bottom w:val="none" w:sz="0" w:space="0" w:color="auto"/>
        <w:right w:val="none" w:sz="0" w:space="0" w:color="auto"/>
      </w:divBdr>
    </w:div>
    <w:div w:id="299967471">
      <w:bodyDiv w:val="1"/>
      <w:marLeft w:val="0"/>
      <w:marRight w:val="0"/>
      <w:marTop w:val="0"/>
      <w:marBottom w:val="0"/>
      <w:divBdr>
        <w:top w:val="none" w:sz="0" w:space="0" w:color="auto"/>
        <w:left w:val="none" w:sz="0" w:space="0" w:color="auto"/>
        <w:bottom w:val="none" w:sz="0" w:space="0" w:color="auto"/>
        <w:right w:val="none" w:sz="0" w:space="0" w:color="auto"/>
      </w:divBdr>
    </w:div>
    <w:div w:id="72935382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8684625">
      <w:bodyDiv w:val="1"/>
      <w:marLeft w:val="0"/>
      <w:marRight w:val="0"/>
      <w:marTop w:val="0"/>
      <w:marBottom w:val="0"/>
      <w:divBdr>
        <w:top w:val="none" w:sz="0" w:space="0" w:color="auto"/>
        <w:left w:val="none" w:sz="0" w:space="0" w:color="auto"/>
        <w:bottom w:val="none" w:sz="0" w:space="0" w:color="auto"/>
        <w:right w:val="none" w:sz="0" w:space="0" w:color="auto"/>
      </w:divBdr>
    </w:div>
    <w:div w:id="958758639">
      <w:bodyDiv w:val="1"/>
      <w:marLeft w:val="0"/>
      <w:marRight w:val="0"/>
      <w:marTop w:val="0"/>
      <w:marBottom w:val="0"/>
      <w:divBdr>
        <w:top w:val="none" w:sz="0" w:space="0" w:color="auto"/>
        <w:left w:val="none" w:sz="0" w:space="0" w:color="auto"/>
        <w:bottom w:val="none" w:sz="0" w:space="0" w:color="auto"/>
        <w:right w:val="none" w:sz="0" w:space="0" w:color="auto"/>
      </w:divBdr>
    </w:div>
    <w:div w:id="1947539027">
      <w:bodyDiv w:val="1"/>
      <w:marLeft w:val="0"/>
      <w:marRight w:val="0"/>
      <w:marTop w:val="0"/>
      <w:marBottom w:val="0"/>
      <w:divBdr>
        <w:top w:val="none" w:sz="0" w:space="0" w:color="auto"/>
        <w:left w:val="none" w:sz="0" w:space="0" w:color="auto"/>
        <w:bottom w:val="none" w:sz="0" w:space="0" w:color="auto"/>
        <w:right w:val="none" w:sz="0" w:space="0" w:color="auto"/>
      </w:divBdr>
    </w:div>
    <w:div w:id="20324117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1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E53D-0720-4878-B4A6-23E60A6B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5378</Words>
  <Characters>30656</Characters>
  <Application>Microsoft Office Word</Application>
  <DocSecurity>0</DocSecurity>
  <Lines>255</Lines>
  <Paragraphs>71</Paragraphs>
  <ScaleCrop>false</ScaleCrop>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2025-06-13T02:23:00Z</dcterms:created>
  <dcterms:modified xsi:type="dcterms:W3CDTF">2025-06-13T02:23:00Z</dcterms:modified>
  <cp:contentStatus/>
</cp:coreProperties>
</file>