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D75644" w:rsidRPr="00905B0F" w:rsidRDefault="00B111DD" w:rsidP="005D5D1C">
      <w:pPr>
        <w:pStyle w:val="af2"/>
        <w:ind w:leftChars="583" w:left="1983"/>
        <w:rPr>
          <w:rFonts w:hAnsi="標楷體"/>
        </w:rPr>
      </w:pPr>
      <w:r w:rsidRPr="00905B0F">
        <w:rPr>
          <w:rFonts w:hAnsi="標楷體" w:hint="eastAsia"/>
        </w:rPr>
        <w:t>調查</w:t>
      </w:r>
      <w:r w:rsidR="00D20D26" w:rsidRPr="00905B0F">
        <w:rPr>
          <w:rFonts w:hAnsi="標楷體" w:hint="eastAsia"/>
        </w:rPr>
        <w:t>報告</w:t>
      </w:r>
      <w:r w:rsidR="005D5D1C" w:rsidRPr="005D5D1C">
        <w:rPr>
          <w:rFonts w:hAnsi="標楷體" w:hint="eastAsia"/>
          <w:spacing w:val="0"/>
          <w:sz w:val="32"/>
        </w:rPr>
        <w:t>(公布版</w:t>
      </w:r>
      <w:r w:rsidR="005D5D1C" w:rsidRPr="005D5D1C">
        <w:rPr>
          <w:rFonts w:hAnsi="標楷體"/>
          <w:spacing w:val="0"/>
          <w:sz w:val="32"/>
        </w:rPr>
        <w:t>)</w:t>
      </w:r>
    </w:p>
    <w:p w:rsidR="004671C7" w:rsidRPr="00905B0F" w:rsidRDefault="004671C7" w:rsidP="001D0418">
      <w:pPr>
        <w:pStyle w:val="1"/>
        <w:ind w:left="2380" w:hanging="2380"/>
        <w:rPr>
          <w:rFonts w:hAnsi="標楷體"/>
          <w:color w:val="000000"/>
          <w:kern w:val="0"/>
          <w:szCs w:val="32"/>
        </w:rPr>
      </w:pPr>
      <w:bookmarkStart w:id="0" w:name="_Toc525939720"/>
      <w:bookmarkStart w:id="1" w:name="_Toc525939215"/>
      <w:bookmarkStart w:id="2" w:name="_Toc525938367"/>
      <w:bookmarkStart w:id="3" w:name="_Toc525070827"/>
      <w:bookmarkStart w:id="4" w:name="_Toc525066137"/>
      <w:bookmarkStart w:id="5" w:name="_Toc524902718"/>
      <w:bookmarkStart w:id="6" w:name="_Toc524896212"/>
      <w:bookmarkStart w:id="7" w:name="_Toc524896182"/>
      <w:bookmarkStart w:id="8" w:name="_Toc524895636"/>
      <w:bookmarkStart w:id="9" w:name="_Toc70242193"/>
      <w:bookmarkStart w:id="10" w:name="_Toc70241804"/>
      <w:bookmarkStart w:id="11" w:name="_Toc69609808"/>
      <w:bookmarkStart w:id="12" w:name="_Toc69556934"/>
      <w:bookmarkStart w:id="13" w:name="_Toc69556885"/>
      <w:bookmarkStart w:id="14" w:name="_Toc4473318"/>
      <w:bookmarkStart w:id="15" w:name="_Toc4316177"/>
      <w:bookmarkStart w:id="16" w:name="_Toc2400382"/>
      <w:bookmarkStart w:id="17" w:name="_Toc529228246"/>
      <w:bookmarkStart w:id="18" w:name="_Toc529223850"/>
      <w:bookmarkStart w:id="19" w:name="_Toc529223099"/>
      <w:bookmarkStart w:id="20" w:name="_Toc529222677"/>
      <w:bookmarkStart w:id="21" w:name="_Toc529218254"/>
      <w:bookmarkStart w:id="22" w:name="_Toc524892368"/>
      <w:bookmarkStart w:id="23" w:name="_Toc524895638"/>
      <w:bookmarkStart w:id="24" w:name="_Toc524896184"/>
      <w:bookmarkStart w:id="25" w:name="_Toc524896214"/>
      <w:bookmarkStart w:id="26" w:name="_Toc524902720"/>
      <w:bookmarkStart w:id="27" w:name="_Toc525066139"/>
      <w:bookmarkStart w:id="28" w:name="_Toc525070829"/>
      <w:bookmarkStart w:id="29" w:name="_Toc525938369"/>
      <w:bookmarkStart w:id="30" w:name="_Toc525939217"/>
      <w:bookmarkStart w:id="31" w:name="_Toc525939722"/>
      <w:bookmarkStart w:id="32" w:name="_Toc422834150"/>
      <w:bookmarkStart w:id="33" w:name="_Toc421794865"/>
      <w:bookmarkStart w:id="34" w:name="_Toc529218256"/>
      <w:bookmarkStart w:id="35" w:name="_Toc529222679"/>
      <w:bookmarkStart w:id="36" w:name="_Toc529223101"/>
      <w:bookmarkStart w:id="37" w:name="_Toc529223852"/>
      <w:bookmarkStart w:id="38" w:name="_Toc529228248"/>
      <w:bookmarkStart w:id="39" w:name="_Toc2400384"/>
      <w:bookmarkStart w:id="40" w:name="_Toc4316179"/>
      <w:bookmarkStart w:id="41" w:name="_Toc4473320"/>
      <w:bookmarkStart w:id="42" w:name="_Toc69556887"/>
      <w:bookmarkStart w:id="43" w:name="_Toc69556936"/>
      <w:bookmarkStart w:id="44" w:name="_Toc69609810"/>
      <w:bookmarkStart w:id="45" w:name="_Toc70241806"/>
      <w:bookmarkStart w:id="46" w:name="_Toc70242195"/>
      <w:r w:rsidRPr="00905B0F">
        <w:rPr>
          <w:rFonts w:hAnsi="標楷體" w:hint="eastAsia"/>
        </w:rPr>
        <w:t>調查緣起</w:t>
      </w:r>
      <w:bookmarkEnd w:id="0"/>
      <w:bookmarkEnd w:id="1"/>
      <w:bookmarkEnd w:id="2"/>
      <w:bookmarkEnd w:id="3"/>
      <w:bookmarkEnd w:id="4"/>
      <w:bookmarkEnd w:id="5"/>
      <w:bookmarkEnd w:id="6"/>
      <w:bookmarkEnd w:id="7"/>
      <w:bookmarkEnd w:id="8"/>
      <w:r w:rsidRPr="00905B0F">
        <w:rPr>
          <w:rFonts w:hAnsi="標楷體" w:hint="eastAsia"/>
        </w:rPr>
        <w:t>：</w:t>
      </w:r>
      <w:r w:rsidRPr="00905B0F">
        <w:rPr>
          <w:rFonts w:hAnsi="標楷體" w:hint="eastAsia"/>
          <w:color w:val="000000"/>
        </w:rPr>
        <w:t>本案係委員自動調查</w:t>
      </w:r>
      <w:bookmarkEnd w:id="9"/>
      <w:bookmarkEnd w:id="10"/>
      <w:bookmarkEnd w:id="11"/>
      <w:bookmarkEnd w:id="12"/>
      <w:bookmarkEnd w:id="13"/>
      <w:bookmarkEnd w:id="14"/>
      <w:bookmarkEnd w:id="15"/>
      <w:bookmarkEnd w:id="16"/>
      <w:bookmarkEnd w:id="17"/>
      <w:bookmarkEnd w:id="18"/>
      <w:bookmarkEnd w:id="19"/>
      <w:bookmarkEnd w:id="20"/>
      <w:bookmarkEnd w:id="21"/>
      <w:r w:rsidRPr="00905B0F">
        <w:rPr>
          <w:rFonts w:hAnsi="標楷體" w:hint="eastAsia"/>
          <w:color w:val="000000"/>
          <w:szCs w:val="32"/>
        </w:rPr>
        <w:t>。</w:t>
      </w:r>
    </w:p>
    <w:p w:rsidR="004671C7" w:rsidRPr="00905B0F" w:rsidRDefault="004671C7" w:rsidP="001D0418">
      <w:pPr>
        <w:pStyle w:val="1"/>
        <w:ind w:left="2380" w:hanging="2380"/>
        <w:rPr>
          <w:rFonts w:hAnsi="標楷體"/>
        </w:rPr>
      </w:pPr>
      <w:bookmarkStart w:id="47" w:name="_Toc525939721"/>
      <w:bookmarkStart w:id="48" w:name="_Toc525939216"/>
      <w:bookmarkStart w:id="49" w:name="_Toc525938368"/>
      <w:bookmarkStart w:id="50" w:name="_Toc525070828"/>
      <w:bookmarkStart w:id="51" w:name="_Toc525066138"/>
      <w:bookmarkStart w:id="52" w:name="_Toc524902719"/>
      <w:bookmarkStart w:id="53" w:name="_Toc524896213"/>
      <w:bookmarkStart w:id="54" w:name="_Toc524896183"/>
      <w:bookmarkStart w:id="55" w:name="_Toc524895637"/>
      <w:bookmarkStart w:id="56" w:name="_Toc524892367"/>
      <w:bookmarkStart w:id="57" w:name="_Toc70242194"/>
      <w:bookmarkStart w:id="58" w:name="_Toc70241805"/>
      <w:bookmarkStart w:id="59" w:name="_Toc69609809"/>
      <w:bookmarkStart w:id="60" w:name="_Toc69556935"/>
      <w:bookmarkStart w:id="61" w:name="_Toc69556886"/>
      <w:bookmarkStart w:id="62" w:name="_Toc4473319"/>
      <w:bookmarkStart w:id="63" w:name="_Toc4316178"/>
      <w:bookmarkStart w:id="64" w:name="_Toc2400383"/>
      <w:bookmarkStart w:id="65" w:name="_Toc529228247"/>
      <w:bookmarkStart w:id="66" w:name="_Toc529223851"/>
      <w:bookmarkStart w:id="67" w:name="_Toc529223100"/>
      <w:bookmarkStart w:id="68" w:name="_Toc529222678"/>
      <w:bookmarkStart w:id="69" w:name="_Toc529218255"/>
      <w:r w:rsidRPr="00905B0F">
        <w:rPr>
          <w:rFonts w:hAnsi="標楷體" w:hint="eastAsia"/>
        </w:rPr>
        <w:t>調查對象</w:t>
      </w:r>
      <w:bookmarkEnd w:id="47"/>
      <w:bookmarkEnd w:id="48"/>
      <w:bookmarkEnd w:id="49"/>
      <w:bookmarkEnd w:id="50"/>
      <w:bookmarkEnd w:id="51"/>
      <w:bookmarkEnd w:id="52"/>
      <w:bookmarkEnd w:id="53"/>
      <w:bookmarkEnd w:id="54"/>
      <w:bookmarkEnd w:id="55"/>
      <w:bookmarkEnd w:id="56"/>
      <w:r w:rsidRPr="00905B0F">
        <w:rPr>
          <w:rFonts w:hAnsi="標楷體" w:hint="eastAsia"/>
        </w:rPr>
        <w:t>：</w:t>
      </w:r>
      <w:bookmarkStart w:id="70" w:name="_Hlk163808217"/>
      <w:r w:rsidR="00C31F13" w:rsidRPr="00905B0F">
        <w:rPr>
          <w:rFonts w:hAnsi="標楷體"/>
        </w:rPr>
        <w:t>智慧財產及商業法院</w:t>
      </w:r>
      <w:r w:rsidR="00A34331">
        <w:rPr>
          <w:rFonts w:hAnsi="標楷體" w:hint="eastAsia"/>
        </w:rPr>
        <w:t>林洲富</w:t>
      </w:r>
      <w:r w:rsidR="00543B8A" w:rsidRPr="00905B0F">
        <w:rPr>
          <w:rFonts w:hAnsi="標楷體" w:hint="eastAsia"/>
        </w:rPr>
        <w:t>（前）法官</w:t>
      </w:r>
      <w:r w:rsidR="00CC3202" w:rsidRPr="00905B0F">
        <w:rPr>
          <w:rFonts w:hAnsi="標楷體" w:hint="eastAsia"/>
        </w:rPr>
        <w:t>、</w:t>
      </w:r>
      <w:r w:rsidR="00B111DD" w:rsidRPr="00905B0F">
        <w:rPr>
          <w:rFonts w:hAnsi="標楷體" w:hint="eastAsia"/>
        </w:rPr>
        <w:t>司法院、法務部</w:t>
      </w:r>
      <w:r w:rsidRPr="00905B0F">
        <w:rPr>
          <w:rFonts w:hAnsi="標楷體" w:hint="eastAsia"/>
        </w:rPr>
        <w:t>。</w:t>
      </w:r>
      <w:bookmarkEnd w:id="57"/>
      <w:bookmarkEnd w:id="58"/>
      <w:bookmarkEnd w:id="59"/>
      <w:bookmarkEnd w:id="60"/>
      <w:bookmarkEnd w:id="61"/>
      <w:bookmarkEnd w:id="62"/>
      <w:bookmarkEnd w:id="63"/>
      <w:bookmarkEnd w:id="64"/>
      <w:bookmarkEnd w:id="65"/>
      <w:bookmarkEnd w:id="66"/>
      <w:bookmarkEnd w:id="67"/>
      <w:bookmarkEnd w:id="68"/>
      <w:bookmarkEnd w:id="69"/>
    </w:p>
    <w:p w:rsidR="00E25849" w:rsidRPr="00905B0F" w:rsidRDefault="00E25849" w:rsidP="001D0418">
      <w:pPr>
        <w:pStyle w:val="1"/>
        <w:ind w:left="2380" w:hanging="2380"/>
        <w:rPr>
          <w:rFonts w:hAnsi="標楷體"/>
        </w:rPr>
      </w:pPr>
      <w:r w:rsidRPr="00905B0F">
        <w:rPr>
          <w:rFonts w:hAnsi="標楷體" w:hint="eastAsia"/>
        </w:rPr>
        <w:t>案</w:t>
      </w:r>
      <w:r w:rsidR="006A573C" w:rsidRPr="00905B0F">
        <w:rPr>
          <w:rFonts w:hAnsi="標楷體" w:hint="eastAsia"/>
        </w:rPr>
        <w:t xml:space="preserve">   </w:t>
      </w:r>
      <w:r w:rsidRPr="00905B0F">
        <w:rPr>
          <w:rFonts w:hAnsi="標楷體" w:hint="eastAsia"/>
        </w:rPr>
        <w:t>由：</w:t>
      </w:r>
      <w:bookmarkEnd w:id="22"/>
      <w:bookmarkEnd w:id="23"/>
      <w:bookmarkEnd w:id="24"/>
      <w:bookmarkEnd w:id="25"/>
      <w:bookmarkEnd w:id="26"/>
      <w:bookmarkEnd w:id="27"/>
      <w:bookmarkEnd w:id="28"/>
      <w:bookmarkEnd w:id="29"/>
      <w:bookmarkEnd w:id="30"/>
      <w:bookmarkEnd w:id="31"/>
      <w:r w:rsidR="00D50C7A" w:rsidRPr="00905B0F">
        <w:rPr>
          <w:rFonts w:hAnsi="標楷體"/>
        </w:rPr>
        <w:t>據悉，程姓商人與</w:t>
      </w:r>
      <w:r w:rsidR="00131FDD">
        <w:rPr>
          <w:rFonts w:hAnsi="標楷體"/>
        </w:rPr>
        <w:t>金○</w:t>
      </w:r>
      <w:r w:rsidR="00D50C7A" w:rsidRPr="00905B0F">
        <w:rPr>
          <w:rFonts w:hAnsi="標楷體"/>
        </w:rPr>
        <w:t>電子實業股份有限公司陳姓負責人間，因買賣液晶螢幕與電腦機箱，產品有無經FCC國際安</w:t>
      </w:r>
      <w:proofErr w:type="gramStart"/>
      <w:r w:rsidR="00D50C7A" w:rsidRPr="00905B0F">
        <w:rPr>
          <w:rFonts w:hAnsi="標楷體"/>
        </w:rPr>
        <w:t>規</w:t>
      </w:r>
      <w:proofErr w:type="gramEnd"/>
      <w:r w:rsidR="00D50C7A" w:rsidRPr="00905B0F">
        <w:rPr>
          <w:rFonts w:hAnsi="標楷體"/>
        </w:rPr>
        <w:t>認證衍生之陳姓負責人涉犯詐欺罪等案訴訟</w:t>
      </w:r>
      <w:proofErr w:type="gramStart"/>
      <w:r w:rsidR="00D50C7A" w:rsidRPr="00905B0F">
        <w:rPr>
          <w:rFonts w:hAnsi="標楷體"/>
        </w:rPr>
        <w:t>期間</w:t>
      </w:r>
      <w:proofErr w:type="gramEnd"/>
      <w:r w:rsidR="00D50C7A" w:rsidRPr="00905B0F">
        <w:rPr>
          <w:rFonts w:hAnsi="標楷體"/>
        </w:rPr>
        <w:t>，程姓商人經由</w:t>
      </w:r>
      <w:r w:rsidR="00C64724" w:rsidRPr="00905B0F">
        <w:rPr>
          <w:rFonts w:hAnsi="標楷體" w:hint="eastAsia"/>
        </w:rPr>
        <w:t>高明哲律師</w:t>
      </w:r>
      <w:r w:rsidR="00D50C7A" w:rsidRPr="00905B0F">
        <w:rPr>
          <w:rFonts w:hAnsi="標楷體"/>
        </w:rPr>
        <w:t>欲行賄時任智慧財產及商業法院之</w:t>
      </w:r>
      <w:r w:rsidR="00FE19F7">
        <w:rPr>
          <w:rFonts w:hAnsi="標楷體"/>
        </w:rPr>
        <w:t>承審法官林洲富</w:t>
      </w:r>
      <w:r w:rsidR="00D50C7A" w:rsidRPr="00905B0F">
        <w:rPr>
          <w:rFonts w:hAnsi="標楷體"/>
        </w:rPr>
        <w:t>，詎其自訴之案件嗣仍遭不利判決，已向</w:t>
      </w:r>
      <w:r w:rsidR="00FE19F7">
        <w:rPr>
          <w:rFonts w:hAnsi="標楷體"/>
        </w:rPr>
        <w:t>檢、調</w:t>
      </w:r>
      <w:r w:rsidR="00D50C7A" w:rsidRPr="00905B0F">
        <w:rPr>
          <w:rFonts w:hAnsi="標楷體"/>
        </w:rPr>
        <w:t>機關自首等情。依法官法第49條第1項、第2項規定，法官如有應付個案評鑑情事，有懲戒之必要者，應受懲戒</w:t>
      </w:r>
      <w:r w:rsidR="00995F58" w:rsidRPr="00905B0F">
        <w:rPr>
          <w:rFonts w:hAnsi="標楷體"/>
        </w:rPr>
        <w:t>；</w:t>
      </w:r>
      <w:r w:rsidR="00D50C7A" w:rsidRPr="00905B0F">
        <w:rPr>
          <w:rFonts w:hAnsi="標楷體"/>
        </w:rPr>
        <w:t>有關法官應付個案評鑑及懲戒處分之規定，對退休或其他原因離職之法官，於退休或離職前之行為亦適用之。是本案林前法官雖已於111年2月1日退休，惟其於退休前之行為，如有應付個案評鑑情事，而有懲戒之必要者，仍應受懲戒。有關林前法官於審理系爭案件時，究有無報導所指涉之收受賄賂，或枉法裁判之行為，事涉司法威信及司法人員官</w:t>
      </w:r>
      <w:proofErr w:type="gramStart"/>
      <w:r w:rsidR="00D50C7A" w:rsidRPr="00905B0F">
        <w:rPr>
          <w:rFonts w:hAnsi="標楷體"/>
        </w:rPr>
        <w:t>箴</w:t>
      </w:r>
      <w:proofErr w:type="gramEnd"/>
      <w:r w:rsidR="00D50C7A" w:rsidRPr="00905B0F">
        <w:rPr>
          <w:rFonts w:hAnsi="標楷體"/>
        </w:rPr>
        <w:t>，相關問題及懲戒責任容有儘速釐清之必要案。</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70"/>
    </w:p>
    <w:p w:rsidR="00E25849" w:rsidRPr="00905B0F" w:rsidRDefault="00E25849" w:rsidP="001D0418">
      <w:pPr>
        <w:pStyle w:val="1"/>
        <w:ind w:left="2380" w:hanging="2380"/>
        <w:rPr>
          <w:rFonts w:hAnsi="標楷體"/>
        </w:rPr>
      </w:pPr>
      <w:bookmarkStart w:id="71" w:name="_Toc524892369"/>
      <w:bookmarkStart w:id="72" w:name="_Toc524895639"/>
      <w:bookmarkStart w:id="73" w:name="_Toc524896185"/>
      <w:bookmarkStart w:id="74" w:name="_Toc524896215"/>
      <w:bookmarkStart w:id="75" w:name="_Toc524902721"/>
      <w:bookmarkStart w:id="76" w:name="_Toc525066140"/>
      <w:bookmarkStart w:id="77" w:name="_Toc525070830"/>
      <w:bookmarkStart w:id="78" w:name="_Toc525938370"/>
      <w:bookmarkStart w:id="79" w:name="_Toc525939218"/>
      <w:bookmarkStart w:id="80" w:name="_Toc525939723"/>
      <w:bookmarkStart w:id="81" w:name="_Toc529218257"/>
      <w:bookmarkStart w:id="82" w:name="_Toc529222680"/>
      <w:bookmarkStart w:id="83" w:name="_Toc529223102"/>
      <w:bookmarkStart w:id="84" w:name="_Toc529223853"/>
      <w:bookmarkStart w:id="85" w:name="_Toc529228249"/>
      <w:bookmarkStart w:id="86" w:name="_Toc2400385"/>
      <w:bookmarkStart w:id="87" w:name="_Toc4316180"/>
      <w:bookmarkStart w:id="88" w:name="_Toc4473321"/>
      <w:bookmarkStart w:id="89" w:name="_Toc69556888"/>
      <w:bookmarkStart w:id="90" w:name="_Toc69556937"/>
      <w:bookmarkStart w:id="91" w:name="_Toc69609811"/>
      <w:bookmarkStart w:id="92" w:name="_Toc70241807"/>
      <w:bookmarkStart w:id="93" w:name="_Toc70242196"/>
      <w:bookmarkStart w:id="94" w:name="_Toc421794866"/>
      <w:bookmarkStart w:id="95" w:name="_Toc422834151"/>
      <w:r w:rsidRPr="00905B0F">
        <w:rPr>
          <w:rFonts w:hAnsi="標楷體" w:hint="eastAsia"/>
        </w:rPr>
        <w:t>調查依據：本院</w:t>
      </w:r>
      <w:r w:rsidR="00ED0D99" w:rsidRPr="00905B0F">
        <w:rPr>
          <w:rFonts w:hAnsi="標楷體" w:hint="eastAsia"/>
        </w:rPr>
        <w:t>1</w:t>
      </w:r>
      <w:r w:rsidR="00ED0D99" w:rsidRPr="00905B0F">
        <w:rPr>
          <w:rFonts w:hAnsi="標楷體"/>
        </w:rPr>
        <w:t>11</w:t>
      </w:r>
      <w:r w:rsidRPr="00905B0F">
        <w:rPr>
          <w:rFonts w:hAnsi="標楷體" w:hint="eastAsia"/>
        </w:rPr>
        <w:t>年</w:t>
      </w:r>
      <w:r w:rsidR="001C0DA8" w:rsidRPr="00905B0F">
        <w:rPr>
          <w:rFonts w:hAnsi="標楷體"/>
        </w:rPr>
        <w:fldChar w:fldCharType="begin"/>
      </w:r>
      <w:r w:rsidRPr="00905B0F">
        <w:rPr>
          <w:rFonts w:hAnsi="標楷體"/>
        </w:rPr>
        <w:instrText xml:space="preserve"> MERGEFIELD MM </w:instrText>
      </w:r>
      <w:r w:rsidR="001C0DA8" w:rsidRPr="00905B0F">
        <w:rPr>
          <w:rFonts w:hAnsi="標楷體"/>
        </w:rPr>
        <w:fldChar w:fldCharType="separate"/>
      </w:r>
      <w:r w:rsidR="00ED0D99" w:rsidRPr="00905B0F">
        <w:rPr>
          <w:rFonts w:hAnsi="標楷體"/>
          <w:noProof/>
        </w:rPr>
        <w:t>11</w:t>
      </w:r>
      <w:r w:rsidR="001C0DA8" w:rsidRPr="00905B0F">
        <w:rPr>
          <w:rFonts w:hAnsi="標楷體"/>
        </w:rPr>
        <w:fldChar w:fldCharType="end"/>
      </w:r>
      <w:r w:rsidRPr="00905B0F">
        <w:rPr>
          <w:rFonts w:hAnsi="標楷體" w:hint="eastAsia"/>
        </w:rPr>
        <w:t>月</w:t>
      </w:r>
      <w:r w:rsidR="00C05681" w:rsidRPr="00905B0F">
        <w:rPr>
          <w:rFonts w:hAnsi="標楷體" w:hint="eastAsia"/>
        </w:rPr>
        <w:t>1</w:t>
      </w:r>
      <w:r w:rsidR="00C05681" w:rsidRPr="00905B0F">
        <w:rPr>
          <w:rFonts w:hAnsi="標楷體"/>
        </w:rPr>
        <w:t>7</w:t>
      </w:r>
      <w:r w:rsidRPr="00905B0F">
        <w:rPr>
          <w:rFonts w:hAnsi="標楷體" w:hint="eastAsia"/>
        </w:rPr>
        <w:t>日院</w:t>
      </w:r>
      <w:proofErr w:type="gramStart"/>
      <w:r w:rsidRPr="00905B0F">
        <w:rPr>
          <w:rFonts w:hAnsi="標楷體" w:hint="eastAsia"/>
        </w:rPr>
        <w:t>台調壹字</w:t>
      </w:r>
      <w:proofErr w:type="gramEnd"/>
      <w:r w:rsidRPr="00905B0F">
        <w:rPr>
          <w:rFonts w:hAnsi="標楷體" w:hint="eastAsia"/>
        </w:rPr>
        <w:t>第</w:t>
      </w:r>
      <w:r w:rsidR="008B637B" w:rsidRPr="00905B0F">
        <w:rPr>
          <w:rFonts w:hAnsi="標楷體" w:hint="eastAsia"/>
        </w:rPr>
        <w:t>1110800204</w:t>
      </w:r>
      <w:r w:rsidRPr="00905B0F">
        <w:rPr>
          <w:rFonts w:hAnsi="標楷體" w:hint="eastAsia"/>
        </w:rPr>
        <w:t>號函。</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E25849" w:rsidRPr="00905B0F" w:rsidRDefault="00E25849" w:rsidP="001D0418">
      <w:pPr>
        <w:pStyle w:val="1"/>
        <w:rPr>
          <w:rFonts w:hAnsi="標楷體"/>
        </w:rPr>
      </w:pPr>
      <w:bookmarkStart w:id="96" w:name="_Toc524892370"/>
      <w:bookmarkStart w:id="97" w:name="_Toc524895640"/>
      <w:bookmarkStart w:id="98" w:name="_Toc524896186"/>
      <w:bookmarkStart w:id="99" w:name="_Toc524896216"/>
      <w:bookmarkStart w:id="100" w:name="_Toc524902722"/>
      <w:bookmarkStart w:id="101" w:name="_Toc525066141"/>
      <w:bookmarkStart w:id="102" w:name="_Toc525070831"/>
      <w:bookmarkStart w:id="103" w:name="_Toc525938371"/>
      <w:bookmarkStart w:id="104" w:name="_Toc525939219"/>
      <w:bookmarkStart w:id="105" w:name="_Toc525939724"/>
      <w:bookmarkStart w:id="106" w:name="_Toc529218258"/>
      <w:bookmarkStart w:id="107" w:name="_Toc529222681"/>
      <w:bookmarkStart w:id="108" w:name="_Toc529223103"/>
      <w:bookmarkStart w:id="109" w:name="_Toc529223854"/>
      <w:bookmarkStart w:id="110" w:name="_Toc529228250"/>
      <w:bookmarkStart w:id="111" w:name="_Toc2400386"/>
      <w:bookmarkStart w:id="112" w:name="_Toc4316181"/>
      <w:bookmarkStart w:id="113" w:name="_Toc4473322"/>
      <w:bookmarkStart w:id="114" w:name="_Toc69556889"/>
      <w:bookmarkStart w:id="115" w:name="_Toc69556938"/>
      <w:bookmarkStart w:id="116" w:name="_Toc69609812"/>
      <w:bookmarkStart w:id="117" w:name="_Toc70241808"/>
      <w:bookmarkStart w:id="118" w:name="_Toc70242197"/>
      <w:bookmarkStart w:id="119" w:name="_Toc421794867"/>
      <w:bookmarkStart w:id="120" w:name="_Toc422834152"/>
      <w:r w:rsidRPr="00905B0F">
        <w:rPr>
          <w:rFonts w:hAnsi="標楷體" w:hint="eastAsia"/>
        </w:rPr>
        <w:t>調查重點：</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657D86" w:rsidRPr="00905B0F" w:rsidRDefault="00B504A4" w:rsidP="001D0418">
      <w:pPr>
        <w:pStyle w:val="2"/>
        <w:ind w:left="1021"/>
        <w:rPr>
          <w:rFonts w:hAnsi="標楷體"/>
        </w:rPr>
      </w:pPr>
      <w:bookmarkStart w:id="121" w:name="_Toc421794868"/>
      <w:bookmarkStart w:id="122" w:name="_Toc421795434"/>
      <w:bookmarkStart w:id="123" w:name="_Toc421796015"/>
      <w:bookmarkStart w:id="124" w:name="_Toc422728950"/>
      <w:bookmarkStart w:id="125" w:name="_Toc422834153"/>
      <w:r w:rsidRPr="00905B0F">
        <w:rPr>
          <w:rFonts w:hAnsi="標楷體"/>
        </w:rPr>
        <w:t>程姓商人與</w:t>
      </w:r>
      <w:r w:rsidR="00131FDD">
        <w:rPr>
          <w:rFonts w:hAnsi="標楷體"/>
        </w:rPr>
        <w:t>金○</w:t>
      </w:r>
      <w:r w:rsidRPr="00905B0F">
        <w:rPr>
          <w:rFonts w:hAnsi="標楷體"/>
        </w:rPr>
        <w:t>電子實業股份有限公司陳姓負責人間，因買賣液晶螢幕與電腦機箱，產品有無經FCC國際安</w:t>
      </w:r>
      <w:proofErr w:type="gramStart"/>
      <w:r w:rsidRPr="00905B0F">
        <w:rPr>
          <w:rFonts w:hAnsi="標楷體"/>
        </w:rPr>
        <w:t>規</w:t>
      </w:r>
      <w:proofErr w:type="gramEnd"/>
      <w:r w:rsidRPr="00905B0F">
        <w:rPr>
          <w:rFonts w:hAnsi="標楷體"/>
        </w:rPr>
        <w:t>認證衍生之陳姓負責人涉犯詐欺罪等案</w:t>
      </w:r>
      <w:r w:rsidR="00657D86" w:rsidRPr="00905B0F">
        <w:rPr>
          <w:rFonts w:hAnsi="標楷體" w:hint="eastAsia"/>
        </w:rPr>
        <w:t>，相關民</w:t>
      </w:r>
      <w:r w:rsidR="00AA2ABC">
        <w:rPr>
          <w:rFonts w:hAnsi="標楷體" w:hint="eastAsia"/>
        </w:rPr>
        <w:lastRenderedPageBreak/>
        <w:t>事</w:t>
      </w:r>
      <w:r w:rsidR="00657D86" w:rsidRPr="00905B0F">
        <w:rPr>
          <w:rFonts w:hAnsi="標楷體" w:hint="eastAsia"/>
        </w:rPr>
        <w:t>、刑事訴訟結果。</w:t>
      </w:r>
    </w:p>
    <w:p w:rsidR="00B504A4" w:rsidRPr="00905B0F" w:rsidRDefault="00657D86" w:rsidP="001D0418">
      <w:pPr>
        <w:pStyle w:val="2"/>
        <w:ind w:left="1021"/>
        <w:rPr>
          <w:rFonts w:hAnsi="標楷體"/>
        </w:rPr>
      </w:pPr>
      <w:r w:rsidRPr="00905B0F">
        <w:rPr>
          <w:rFonts w:hAnsi="標楷體"/>
        </w:rPr>
        <w:t>程姓商人與</w:t>
      </w:r>
      <w:r w:rsidR="00131FDD">
        <w:rPr>
          <w:rFonts w:hAnsi="標楷體"/>
        </w:rPr>
        <w:t>金○</w:t>
      </w:r>
      <w:r w:rsidRPr="00905B0F">
        <w:rPr>
          <w:rFonts w:hAnsi="標楷體"/>
        </w:rPr>
        <w:t>電子實業股份有限公司</w:t>
      </w:r>
      <w:r w:rsidRPr="00905B0F">
        <w:rPr>
          <w:rFonts w:hAnsi="標楷體" w:hint="eastAsia"/>
        </w:rPr>
        <w:t>相關訴訟</w:t>
      </w:r>
      <w:r w:rsidR="00B504A4" w:rsidRPr="00905B0F">
        <w:rPr>
          <w:rFonts w:hAnsi="標楷體"/>
        </w:rPr>
        <w:t>，經由</w:t>
      </w:r>
      <w:r w:rsidR="00C64724" w:rsidRPr="00905B0F">
        <w:rPr>
          <w:rFonts w:hAnsi="標楷體" w:hint="eastAsia"/>
        </w:rPr>
        <w:t>高明哲律師</w:t>
      </w:r>
      <w:r w:rsidR="00B504A4" w:rsidRPr="00905B0F">
        <w:rPr>
          <w:rFonts w:hAnsi="標楷體"/>
        </w:rPr>
        <w:t>欲行賄時任智慧財產及商業法院之</w:t>
      </w:r>
      <w:r w:rsidR="00AA2ABC" w:rsidRPr="00905B0F">
        <w:rPr>
          <w:rFonts w:hAnsi="標楷體"/>
        </w:rPr>
        <w:t>承審法官</w:t>
      </w:r>
      <w:r w:rsidR="00B504A4" w:rsidRPr="00905B0F">
        <w:rPr>
          <w:rFonts w:hAnsi="標楷體"/>
        </w:rPr>
        <w:t>林洲富，</w:t>
      </w:r>
      <w:r w:rsidRPr="00905B0F">
        <w:rPr>
          <w:rFonts w:hAnsi="標楷體" w:hint="eastAsia"/>
        </w:rPr>
        <w:t>是否涉及司法黃牛？</w:t>
      </w:r>
    </w:p>
    <w:p w:rsidR="00511E01" w:rsidRPr="00905B0F" w:rsidRDefault="00913A45" w:rsidP="001D0418">
      <w:pPr>
        <w:pStyle w:val="2"/>
        <w:ind w:left="1021"/>
        <w:rPr>
          <w:rFonts w:hAnsi="標楷體"/>
        </w:rPr>
      </w:pPr>
      <w:r>
        <w:rPr>
          <w:rFonts w:hAnsi="標楷體"/>
        </w:rPr>
        <w:t>司法人員</w:t>
      </w:r>
      <w:r w:rsidR="00511E01" w:rsidRPr="00905B0F">
        <w:rPr>
          <w:rFonts w:hAnsi="標楷體"/>
        </w:rPr>
        <w:t>離職後轉任律師</w:t>
      </w:r>
      <w:r w:rsidR="00511E01" w:rsidRPr="00905B0F">
        <w:rPr>
          <w:rFonts w:hAnsi="標楷體" w:hint="eastAsia"/>
        </w:rPr>
        <w:t>或其他涉及其任職期間司法職權事項</w:t>
      </w:r>
      <w:r w:rsidR="00511E01" w:rsidRPr="00905B0F">
        <w:rPr>
          <w:rFonts w:hAnsi="標楷體"/>
        </w:rPr>
        <w:t>，應受迴避規定約束，不得在其曾任職之法院從事律師業務</w:t>
      </w:r>
      <w:r w:rsidR="00511E01" w:rsidRPr="00905B0F">
        <w:rPr>
          <w:rFonts w:hAnsi="標楷體" w:hint="eastAsia"/>
        </w:rPr>
        <w:t>或與其任職期間</w:t>
      </w:r>
      <w:r w:rsidR="00B504A4" w:rsidRPr="00905B0F">
        <w:rPr>
          <w:rFonts w:hAnsi="標楷體"/>
        </w:rPr>
        <w:t>有關</w:t>
      </w:r>
      <w:r w:rsidR="00511E01" w:rsidRPr="00905B0F">
        <w:rPr>
          <w:rFonts w:hAnsi="標楷體" w:hint="eastAsia"/>
        </w:rPr>
        <w:t>司法職權事項等相關問題</w:t>
      </w:r>
      <w:r w:rsidR="00B504A4" w:rsidRPr="00905B0F">
        <w:rPr>
          <w:rFonts w:hAnsi="標楷體"/>
        </w:rPr>
        <w:t>。</w:t>
      </w:r>
      <w:r w:rsidR="00511E01" w:rsidRPr="00905B0F">
        <w:rPr>
          <w:rFonts w:hAnsi="標楷體" w:hint="eastAsia"/>
        </w:rPr>
        <w:t>另領有</w:t>
      </w:r>
      <w:r w:rsidR="00283886">
        <w:rPr>
          <w:rFonts w:hAnsi="標楷體" w:hint="eastAsia"/>
        </w:rPr>
        <w:t>退職（休）金之司法人員</w:t>
      </w:r>
      <w:r w:rsidR="00511E01" w:rsidRPr="00905B0F">
        <w:rPr>
          <w:rFonts w:hAnsi="標楷體" w:hint="eastAsia"/>
        </w:rPr>
        <w:t>於退</w:t>
      </w:r>
      <w:r w:rsidR="00511E01" w:rsidRPr="00905B0F">
        <w:rPr>
          <w:rFonts w:hAnsi="標楷體" w:cs="Arial" w:hint="eastAsia"/>
        </w:rPr>
        <w:t>職後，另執行其他業務所得</w:t>
      </w:r>
      <w:r w:rsidR="00336EAB" w:rsidRPr="00905B0F">
        <w:rPr>
          <w:rFonts w:hAnsi="標楷體" w:cs="Arial" w:hint="eastAsia"/>
        </w:rPr>
        <w:t>超過一定金額時，是否應先</w:t>
      </w:r>
      <w:r w:rsidR="00283886">
        <w:rPr>
          <w:rFonts w:hAnsi="標楷體" w:cs="Arial" w:hint="eastAsia"/>
        </w:rPr>
        <w:t>暫停支領</w:t>
      </w:r>
      <w:r w:rsidR="00336EAB" w:rsidRPr="00905B0F">
        <w:rPr>
          <w:rFonts w:hAnsi="標楷體" w:hint="eastAsia"/>
        </w:rPr>
        <w:t>退職</w:t>
      </w:r>
      <w:r w:rsidR="00D1522E" w:rsidRPr="00905B0F">
        <w:rPr>
          <w:rFonts w:hAnsi="標楷體" w:hint="eastAsia"/>
        </w:rPr>
        <w:t>（</w:t>
      </w:r>
      <w:r w:rsidR="00336EAB" w:rsidRPr="00905B0F">
        <w:rPr>
          <w:rFonts w:hAnsi="標楷體" w:hint="eastAsia"/>
        </w:rPr>
        <w:t>休）金？</w:t>
      </w:r>
    </w:p>
    <w:p w:rsidR="00E25849" w:rsidRPr="00905B0F" w:rsidRDefault="0093371F" w:rsidP="001D0418">
      <w:pPr>
        <w:pStyle w:val="1"/>
        <w:rPr>
          <w:rFonts w:hAnsi="標楷體"/>
        </w:rPr>
      </w:pPr>
      <w:bookmarkStart w:id="126" w:name="_Toc524895641"/>
      <w:bookmarkStart w:id="127" w:name="_Toc524896187"/>
      <w:bookmarkStart w:id="128" w:name="_Toc524896217"/>
      <w:bookmarkStart w:id="129" w:name="_Toc525066142"/>
      <w:bookmarkStart w:id="130" w:name="_Toc4316182"/>
      <w:bookmarkStart w:id="131" w:name="_Toc4473323"/>
      <w:bookmarkStart w:id="132" w:name="_Toc69556890"/>
      <w:bookmarkStart w:id="133" w:name="_Toc69556939"/>
      <w:bookmarkStart w:id="134" w:name="_Toc69609813"/>
      <w:bookmarkStart w:id="135" w:name="_Toc70241809"/>
      <w:bookmarkStart w:id="136" w:name="_Toc524892371"/>
      <w:bookmarkStart w:id="137" w:name="_Toc524895642"/>
      <w:bookmarkStart w:id="138" w:name="_Toc524896188"/>
      <w:bookmarkStart w:id="139" w:name="_Toc524896218"/>
      <w:bookmarkStart w:id="140" w:name="_Toc524902724"/>
      <w:bookmarkStart w:id="141" w:name="_Toc525066143"/>
      <w:bookmarkStart w:id="142" w:name="_Toc525070833"/>
      <w:bookmarkStart w:id="143" w:name="_Toc525938373"/>
      <w:bookmarkStart w:id="144" w:name="_Toc525939221"/>
      <w:bookmarkStart w:id="145" w:name="_Toc525939726"/>
      <w:bookmarkStart w:id="146" w:name="_Toc529218260"/>
      <w:bookmarkStart w:id="147" w:name="_Toc529222683"/>
      <w:bookmarkStart w:id="148" w:name="_Toc529223105"/>
      <w:bookmarkStart w:id="149" w:name="_Toc529223856"/>
      <w:bookmarkStart w:id="150" w:name="_Toc529228252"/>
      <w:bookmarkStart w:id="151" w:name="_Toc2400389"/>
      <w:bookmarkStart w:id="152" w:name="_Toc4316183"/>
      <w:bookmarkStart w:id="153" w:name="_Toc4473324"/>
      <w:bookmarkStart w:id="154" w:name="_Toc69556891"/>
      <w:bookmarkStart w:id="155" w:name="_Toc69556940"/>
      <w:bookmarkStart w:id="156" w:name="_Toc69609814"/>
      <w:bookmarkStart w:id="157" w:name="_Toc70241810"/>
      <w:bookmarkStart w:id="158" w:name="_Toc70242199"/>
      <w:bookmarkStart w:id="159" w:name="_Toc421794869"/>
      <w:bookmarkStart w:id="160" w:name="_Toc422834154"/>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905B0F">
        <w:rPr>
          <w:rFonts w:hAnsi="標楷體" w:hint="eastAsia"/>
        </w:rPr>
        <w:t>調查事實：</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rsidR="00FF257C" w:rsidRPr="00905B0F" w:rsidRDefault="00851CFC" w:rsidP="00851CFC">
      <w:pPr>
        <w:pStyle w:val="21"/>
        <w:ind w:leftChars="200" w:left="680" w:firstLine="680"/>
        <w:rPr>
          <w:rFonts w:hAnsi="標楷體"/>
        </w:rPr>
      </w:pPr>
      <w:r w:rsidRPr="00905B0F">
        <w:rPr>
          <w:rFonts w:hAnsi="標楷體" w:hint="eastAsia"/>
        </w:rPr>
        <w:t>本案陳訴人</w:t>
      </w:r>
      <w:r w:rsidR="002E0C02" w:rsidRPr="00905B0F">
        <w:rPr>
          <w:rFonts w:hAnsi="標楷體"/>
        </w:rPr>
        <w:t>程姓商人</w:t>
      </w:r>
      <w:r w:rsidR="00D1522E" w:rsidRPr="00905B0F">
        <w:rPr>
          <w:rFonts w:hAnsi="標楷體" w:hint="eastAsia"/>
        </w:rPr>
        <w:t>（</w:t>
      </w:r>
      <w:r w:rsidR="00284A29">
        <w:rPr>
          <w:rFonts w:hAnsi="標楷體" w:hint="eastAsia"/>
        </w:rPr>
        <w:t>程○○</w:t>
      </w:r>
      <w:r w:rsidR="009F622D">
        <w:rPr>
          <w:rFonts w:hAnsi="標楷體" w:hint="eastAsia"/>
        </w:rPr>
        <w:t>，下</w:t>
      </w:r>
      <w:r w:rsidR="008E1775">
        <w:rPr>
          <w:rFonts w:hAnsi="標楷體" w:hint="eastAsia"/>
        </w:rPr>
        <w:t>稱</w:t>
      </w:r>
      <w:r w:rsidR="009F622D" w:rsidRPr="00905B0F">
        <w:rPr>
          <w:rFonts w:hAnsi="標楷體" w:hint="eastAsia"/>
        </w:rPr>
        <w:t>陳訴人</w:t>
      </w:r>
      <w:r w:rsidR="00336EAB" w:rsidRPr="00905B0F">
        <w:rPr>
          <w:rFonts w:hAnsi="標楷體" w:hint="eastAsia"/>
        </w:rPr>
        <w:t>）</w:t>
      </w:r>
      <w:r w:rsidR="002E0C02" w:rsidRPr="00905B0F">
        <w:rPr>
          <w:rFonts w:hAnsi="標楷體"/>
        </w:rPr>
        <w:t>與</w:t>
      </w:r>
      <w:r w:rsidR="00131FDD">
        <w:rPr>
          <w:rFonts w:hAnsi="標楷體" w:hint="eastAsia"/>
          <w:szCs w:val="36"/>
        </w:rPr>
        <w:t>金○</w:t>
      </w:r>
      <w:r w:rsidR="00825CC5" w:rsidRPr="00905B0F">
        <w:rPr>
          <w:rFonts w:hAnsi="標楷體" w:hint="eastAsia"/>
          <w:szCs w:val="36"/>
        </w:rPr>
        <w:t>電子實業股份有限公司</w:t>
      </w:r>
      <w:r w:rsidR="00D1522E" w:rsidRPr="00905B0F">
        <w:rPr>
          <w:rFonts w:hAnsi="標楷體" w:hint="eastAsia"/>
          <w:szCs w:val="36"/>
        </w:rPr>
        <w:t>（</w:t>
      </w:r>
      <w:r w:rsidR="00825CC5" w:rsidRPr="00905B0F">
        <w:rPr>
          <w:rFonts w:hAnsi="標楷體" w:hint="eastAsia"/>
          <w:szCs w:val="36"/>
        </w:rPr>
        <w:t>下稱</w:t>
      </w:r>
      <w:r w:rsidR="00131FDD">
        <w:rPr>
          <w:rFonts w:hAnsi="標楷體" w:hint="eastAsia"/>
          <w:szCs w:val="36"/>
        </w:rPr>
        <w:t>金○</w:t>
      </w:r>
      <w:r w:rsidR="00825CC5" w:rsidRPr="00905B0F">
        <w:rPr>
          <w:rFonts w:hAnsi="標楷體" w:hint="eastAsia"/>
          <w:szCs w:val="36"/>
        </w:rPr>
        <w:t>公司）</w:t>
      </w:r>
      <w:r w:rsidR="002E0C02" w:rsidRPr="00905B0F">
        <w:rPr>
          <w:rFonts w:hAnsi="標楷體"/>
        </w:rPr>
        <w:t>陳姓負責人間，因買賣液晶螢幕與電腦機箱，產品有無經FCC國際安</w:t>
      </w:r>
      <w:proofErr w:type="gramStart"/>
      <w:r w:rsidR="002E0C02" w:rsidRPr="00905B0F">
        <w:rPr>
          <w:rFonts w:hAnsi="標楷體"/>
        </w:rPr>
        <w:t>規</w:t>
      </w:r>
      <w:proofErr w:type="gramEnd"/>
      <w:r w:rsidR="002E0C02" w:rsidRPr="00905B0F">
        <w:rPr>
          <w:rFonts w:hAnsi="標楷體"/>
        </w:rPr>
        <w:t>認證衍生之陳姓負責人涉犯詐欺罪等案訴訟</w:t>
      </w:r>
      <w:r w:rsidR="002E0C02" w:rsidRPr="00905B0F">
        <w:rPr>
          <w:rFonts w:hAnsi="標楷體" w:hint="eastAsia"/>
        </w:rPr>
        <w:t>，相關</w:t>
      </w:r>
      <w:r w:rsidR="00336EAB" w:rsidRPr="00905B0F">
        <w:rPr>
          <w:rFonts w:hAnsi="標楷體" w:hint="eastAsia"/>
        </w:rPr>
        <w:t>陳訴內容、</w:t>
      </w:r>
      <w:r w:rsidR="002E0C02" w:rsidRPr="00905B0F">
        <w:rPr>
          <w:rFonts w:hAnsi="標楷體" w:hint="eastAsia"/>
        </w:rPr>
        <w:t>民</w:t>
      </w:r>
      <w:r w:rsidR="00336EAB" w:rsidRPr="00905B0F">
        <w:rPr>
          <w:rFonts w:hAnsi="標楷體" w:hint="eastAsia"/>
        </w:rPr>
        <w:t>事及</w:t>
      </w:r>
      <w:r w:rsidR="002E0C02" w:rsidRPr="00905B0F">
        <w:rPr>
          <w:rFonts w:hAnsi="標楷體" w:hint="eastAsia"/>
        </w:rPr>
        <w:t>刑事訴訟結果，</w:t>
      </w:r>
      <w:r w:rsidR="001D0418" w:rsidRPr="00905B0F">
        <w:rPr>
          <w:rFonts w:hAnsi="標楷體" w:hint="eastAsia"/>
        </w:rPr>
        <w:t>經</w:t>
      </w:r>
      <w:r w:rsidRPr="00905B0F">
        <w:rPr>
          <w:rFonts w:hAnsi="標楷體" w:hint="eastAsia"/>
        </w:rPr>
        <w:t>向審理之司法機關</w:t>
      </w:r>
      <w:r w:rsidR="00FF257C" w:rsidRPr="00905B0F">
        <w:rPr>
          <w:rFonts w:hAnsi="標楷體" w:hint="eastAsia"/>
        </w:rPr>
        <w:t>調取</w:t>
      </w:r>
      <w:r w:rsidRPr="00905B0F">
        <w:rPr>
          <w:rFonts w:hAnsi="標楷體" w:hint="eastAsia"/>
        </w:rPr>
        <w:t>有</w:t>
      </w:r>
      <w:r w:rsidR="00FF257C" w:rsidRPr="00905B0F">
        <w:rPr>
          <w:rFonts w:hAnsi="標楷體" w:hint="eastAsia"/>
        </w:rPr>
        <w:t>關</w:t>
      </w:r>
      <w:r w:rsidR="00AA2ABC">
        <w:rPr>
          <w:rFonts w:hAnsi="標楷體" w:hint="eastAsia"/>
        </w:rPr>
        <w:t>民事、刑事</w:t>
      </w:r>
      <w:r w:rsidR="00FF257C" w:rsidRPr="00905B0F">
        <w:rPr>
          <w:rFonts w:hAnsi="標楷體" w:hint="eastAsia"/>
        </w:rPr>
        <w:t>訴訟案件全卷。</w:t>
      </w:r>
      <w:r w:rsidR="00283886">
        <w:rPr>
          <w:rFonts w:hAnsi="標楷體" w:hint="eastAsia"/>
        </w:rPr>
        <w:t>民國（下同）</w:t>
      </w:r>
      <w:r w:rsidR="00C0584E" w:rsidRPr="00905B0F">
        <w:rPr>
          <w:rFonts w:hAnsi="標楷體"/>
        </w:rPr>
        <w:t>113</w:t>
      </w:r>
      <w:r w:rsidR="00C0584E" w:rsidRPr="00905B0F">
        <w:rPr>
          <w:rFonts w:hAnsi="標楷體" w:hint="eastAsia"/>
        </w:rPr>
        <w:t>年</w:t>
      </w:r>
      <w:r w:rsidR="00C0584E" w:rsidRPr="00905B0F">
        <w:rPr>
          <w:rFonts w:hAnsi="標楷體"/>
        </w:rPr>
        <w:t>4</w:t>
      </w:r>
      <w:r w:rsidR="00C0584E" w:rsidRPr="00905B0F">
        <w:rPr>
          <w:rFonts w:hAnsi="標楷體" w:hint="eastAsia"/>
        </w:rPr>
        <w:t>月</w:t>
      </w:r>
      <w:r w:rsidR="00C0584E" w:rsidRPr="00905B0F">
        <w:rPr>
          <w:rFonts w:hAnsi="標楷體"/>
        </w:rPr>
        <w:t>15</w:t>
      </w:r>
      <w:r w:rsidR="00C0584E" w:rsidRPr="00905B0F">
        <w:rPr>
          <w:rFonts w:hAnsi="標楷體" w:hint="eastAsia"/>
        </w:rPr>
        <w:t>日</w:t>
      </w:r>
      <w:r w:rsidR="000C63F0">
        <w:rPr>
          <w:rStyle w:val="afe"/>
          <w:rFonts w:hAnsi="標楷體"/>
        </w:rPr>
        <w:footnoteReference w:id="1"/>
      </w:r>
      <w:r w:rsidR="00C0584E" w:rsidRPr="00905B0F">
        <w:rPr>
          <w:rFonts w:hAnsi="標楷體" w:hint="eastAsia"/>
        </w:rPr>
        <w:t>詢問本案陳訴人</w:t>
      </w:r>
      <w:r w:rsidR="00284A29">
        <w:rPr>
          <w:rFonts w:hAnsi="標楷體" w:hint="eastAsia"/>
        </w:rPr>
        <w:t>程○○</w:t>
      </w:r>
      <w:r w:rsidRPr="00905B0F">
        <w:rPr>
          <w:rFonts w:hAnsi="標楷體" w:hint="eastAsia"/>
        </w:rPr>
        <w:t>；</w:t>
      </w:r>
      <w:r w:rsidR="00C0584E" w:rsidRPr="00905B0F">
        <w:rPr>
          <w:rFonts w:hAnsi="標楷體"/>
        </w:rPr>
        <w:t>114</w:t>
      </w:r>
      <w:r w:rsidR="00C0584E" w:rsidRPr="00905B0F">
        <w:rPr>
          <w:rFonts w:hAnsi="標楷體" w:hint="eastAsia"/>
        </w:rPr>
        <w:t>年</w:t>
      </w:r>
      <w:r w:rsidR="00C0584E" w:rsidRPr="00905B0F">
        <w:rPr>
          <w:rFonts w:hAnsi="標楷體"/>
        </w:rPr>
        <w:t>1</w:t>
      </w:r>
      <w:r w:rsidR="00C0584E" w:rsidRPr="00905B0F">
        <w:rPr>
          <w:rFonts w:hAnsi="標楷體" w:hint="eastAsia"/>
        </w:rPr>
        <w:t>月</w:t>
      </w:r>
      <w:r w:rsidR="00C0584E" w:rsidRPr="00905B0F">
        <w:rPr>
          <w:rFonts w:hAnsi="標楷體"/>
        </w:rPr>
        <w:t>8</w:t>
      </w:r>
      <w:r w:rsidR="00C0584E" w:rsidRPr="00905B0F">
        <w:rPr>
          <w:rFonts w:hAnsi="標楷體" w:hint="eastAsia"/>
        </w:rPr>
        <w:t>日詢問本案被訴人林洲富（前）法官</w:t>
      </w:r>
      <w:r w:rsidRPr="00905B0F">
        <w:rPr>
          <w:rFonts w:hAnsi="標楷體" w:hint="eastAsia"/>
        </w:rPr>
        <w:t>。另</w:t>
      </w:r>
      <w:r w:rsidR="00C0584E" w:rsidRPr="00905B0F">
        <w:rPr>
          <w:rFonts w:hAnsi="標楷體" w:hint="eastAsia"/>
        </w:rPr>
        <w:t>對於退休或其他原因離職之</w:t>
      </w:r>
      <w:r w:rsidR="00C0584E" w:rsidRPr="00905B0F">
        <w:rPr>
          <w:rFonts w:hAnsi="標楷體"/>
        </w:rPr>
        <w:t>高</w:t>
      </w:r>
      <w:r w:rsidR="00C0584E" w:rsidRPr="00905B0F">
        <w:rPr>
          <w:rFonts w:hAnsi="標楷體" w:hint="eastAsia"/>
        </w:rPr>
        <w:t>階</w:t>
      </w:r>
      <w:r w:rsidR="00C0584E" w:rsidRPr="00905B0F">
        <w:rPr>
          <w:rFonts w:hAnsi="標楷體"/>
        </w:rPr>
        <w:t>政府官</w:t>
      </w:r>
      <w:r w:rsidR="00C0584E" w:rsidRPr="00905B0F">
        <w:rPr>
          <w:rFonts w:hAnsi="標楷體" w:hint="eastAsia"/>
        </w:rPr>
        <w:t>員或</w:t>
      </w:r>
      <w:r w:rsidR="00913A45">
        <w:rPr>
          <w:rFonts w:hAnsi="標楷體" w:hint="eastAsia"/>
        </w:rPr>
        <w:t>司法人員</w:t>
      </w:r>
      <w:r w:rsidR="00C0584E" w:rsidRPr="00905B0F">
        <w:rPr>
          <w:rFonts w:hAnsi="標楷體" w:hint="eastAsia"/>
        </w:rPr>
        <w:t>，如何規範其離職後行為，以維政府公信力及司法尊嚴</w:t>
      </w:r>
      <w:r w:rsidRPr="00905B0F">
        <w:rPr>
          <w:rFonts w:hAnsi="標楷體" w:hint="eastAsia"/>
        </w:rPr>
        <w:t>，</w:t>
      </w:r>
      <w:r w:rsidR="00C0584E" w:rsidRPr="00905B0F">
        <w:rPr>
          <w:rFonts w:hAnsi="標楷體" w:hint="eastAsia"/>
        </w:rPr>
        <w:t>於</w:t>
      </w:r>
      <w:r w:rsidR="00C0584E" w:rsidRPr="00905B0F">
        <w:rPr>
          <w:rFonts w:hAnsi="標楷體" w:hint="eastAsia"/>
          <w:szCs w:val="32"/>
        </w:rPr>
        <w:t>1</w:t>
      </w:r>
      <w:r w:rsidR="00C0584E" w:rsidRPr="00905B0F">
        <w:rPr>
          <w:rFonts w:hAnsi="標楷體"/>
          <w:szCs w:val="32"/>
        </w:rPr>
        <w:t>14</w:t>
      </w:r>
      <w:r w:rsidR="00C0584E" w:rsidRPr="00905B0F">
        <w:rPr>
          <w:rFonts w:hAnsi="標楷體" w:hint="eastAsia"/>
          <w:szCs w:val="32"/>
        </w:rPr>
        <w:t>年1月24日諮詢專家</w:t>
      </w:r>
      <w:r w:rsidR="00410100">
        <w:rPr>
          <w:rFonts w:hAnsi="標楷體" w:hint="eastAsia"/>
          <w:szCs w:val="32"/>
        </w:rPr>
        <w:t>錢○○</w:t>
      </w:r>
      <w:r w:rsidR="00C0584E" w:rsidRPr="00905B0F">
        <w:rPr>
          <w:rFonts w:hAnsi="標楷體"/>
          <w:szCs w:val="32"/>
        </w:rPr>
        <w:t>律師</w:t>
      </w:r>
      <w:r w:rsidR="00C0584E" w:rsidRPr="00905B0F">
        <w:rPr>
          <w:rFonts w:hAnsi="標楷體" w:hint="eastAsia"/>
          <w:szCs w:val="32"/>
        </w:rPr>
        <w:t>及</w:t>
      </w:r>
      <w:r w:rsidR="00410100">
        <w:rPr>
          <w:rFonts w:hAnsi="標楷體" w:hint="eastAsia"/>
          <w:szCs w:val="32"/>
        </w:rPr>
        <w:t>謝○○</w:t>
      </w:r>
      <w:r w:rsidR="00C0584E" w:rsidRPr="00905B0F">
        <w:rPr>
          <w:rFonts w:hAnsi="標楷體"/>
          <w:szCs w:val="32"/>
        </w:rPr>
        <w:t>律師</w:t>
      </w:r>
      <w:r w:rsidRPr="00905B0F">
        <w:rPr>
          <w:rFonts w:hAnsi="標楷體" w:hint="eastAsia"/>
          <w:szCs w:val="32"/>
        </w:rPr>
        <w:t>；</w:t>
      </w:r>
      <w:proofErr w:type="gramStart"/>
      <w:r w:rsidR="00171A5F">
        <w:rPr>
          <w:rFonts w:hAnsi="標楷體" w:hint="eastAsia"/>
          <w:szCs w:val="32"/>
        </w:rPr>
        <w:t>嗣</w:t>
      </w:r>
      <w:proofErr w:type="gramEnd"/>
      <w:r w:rsidR="00C0584E" w:rsidRPr="00905B0F">
        <w:rPr>
          <w:rFonts w:hAnsi="標楷體" w:hint="eastAsia"/>
          <w:szCs w:val="32"/>
        </w:rPr>
        <w:t>請司法院及法務部先行提供說明</w:t>
      </w:r>
      <w:r w:rsidR="00171A5F">
        <w:rPr>
          <w:rFonts w:hAnsi="標楷體" w:hint="eastAsia"/>
          <w:szCs w:val="32"/>
        </w:rPr>
        <w:t>後</w:t>
      </w:r>
      <w:r w:rsidR="007B30C8" w:rsidRPr="00905B0F">
        <w:rPr>
          <w:rFonts w:hAnsi="標楷體" w:hint="eastAsia"/>
          <w:szCs w:val="32"/>
        </w:rPr>
        <w:t>，</w:t>
      </w:r>
      <w:r w:rsidR="00C0584E" w:rsidRPr="00905B0F">
        <w:rPr>
          <w:rFonts w:hAnsi="標楷體" w:hint="eastAsia"/>
          <w:szCs w:val="32"/>
        </w:rPr>
        <w:t>於11</w:t>
      </w:r>
      <w:r w:rsidR="00C0584E" w:rsidRPr="00905B0F">
        <w:rPr>
          <w:rFonts w:hAnsi="標楷體"/>
          <w:szCs w:val="32"/>
        </w:rPr>
        <w:t>4</w:t>
      </w:r>
      <w:r w:rsidR="00C0584E" w:rsidRPr="00905B0F">
        <w:rPr>
          <w:rFonts w:hAnsi="標楷體" w:hint="eastAsia"/>
          <w:szCs w:val="32"/>
        </w:rPr>
        <w:t>年</w:t>
      </w:r>
      <w:r w:rsidR="00C0584E" w:rsidRPr="00905B0F">
        <w:rPr>
          <w:rFonts w:hAnsi="標楷體"/>
          <w:szCs w:val="32"/>
        </w:rPr>
        <w:t>2</w:t>
      </w:r>
      <w:r w:rsidR="00C0584E" w:rsidRPr="00905B0F">
        <w:rPr>
          <w:rFonts w:hAnsi="標楷體" w:hint="eastAsia"/>
          <w:szCs w:val="32"/>
        </w:rPr>
        <w:t>月1</w:t>
      </w:r>
      <w:r w:rsidR="00C0584E" w:rsidRPr="00905B0F">
        <w:rPr>
          <w:rFonts w:hAnsi="標楷體"/>
          <w:szCs w:val="32"/>
        </w:rPr>
        <w:t>8</w:t>
      </w:r>
      <w:r w:rsidR="00C0584E" w:rsidRPr="00905B0F">
        <w:rPr>
          <w:rFonts w:hAnsi="標楷體" w:hint="eastAsia"/>
          <w:szCs w:val="32"/>
        </w:rPr>
        <w:t>日詢問</w:t>
      </w:r>
      <w:r w:rsidR="00C0584E" w:rsidRPr="00905B0F">
        <w:rPr>
          <w:rFonts w:hAnsi="標楷體" w:hint="eastAsia"/>
        </w:rPr>
        <w:t>司法院司法行政</w:t>
      </w:r>
      <w:proofErr w:type="gramStart"/>
      <w:r w:rsidR="00C0584E" w:rsidRPr="00905B0F">
        <w:rPr>
          <w:rFonts w:hAnsi="標楷體" w:hint="eastAsia"/>
        </w:rPr>
        <w:t>廳蕭錫</w:t>
      </w:r>
      <w:proofErr w:type="gramEnd"/>
      <w:r w:rsidR="00C0584E" w:rsidRPr="00905B0F">
        <w:rPr>
          <w:rFonts w:hAnsi="標楷體" w:hint="eastAsia"/>
        </w:rPr>
        <w:t>証副廳長、法務部檢察司張曉雯司長及相關業務主管人員，</w:t>
      </w:r>
      <w:proofErr w:type="gramStart"/>
      <w:r w:rsidR="00FF257C" w:rsidRPr="00905B0F">
        <w:rPr>
          <w:rFonts w:hAnsi="標楷體" w:hint="eastAsia"/>
        </w:rPr>
        <w:t>綜整調</w:t>
      </w:r>
      <w:proofErr w:type="gramEnd"/>
      <w:r w:rsidR="00FF257C" w:rsidRPr="00905B0F">
        <w:rPr>
          <w:rFonts w:hAnsi="標楷體" w:hint="eastAsia"/>
        </w:rPr>
        <w:t>查事實如下：</w:t>
      </w:r>
    </w:p>
    <w:p w:rsidR="0093371F" w:rsidRPr="00905B0F" w:rsidRDefault="0093371F" w:rsidP="001D0418">
      <w:pPr>
        <w:pStyle w:val="2"/>
        <w:ind w:left="1021"/>
        <w:rPr>
          <w:rFonts w:hAnsi="標楷體"/>
        </w:rPr>
      </w:pPr>
      <w:bookmarkStart w:id="161" w:name="_Toc421794870"/>
      <w:bookmarkStart w:id="162" w:name="_Toc422834155"/>
      <w:bookmarkStart w:id="163" w:name="_Toc525070834"/>
      <w:bookmarkStart w:id="164" w:name="_Toc525938374"/>
      <w:bookmarkStart w:id="165" w:name="_Toc525939222"/>
      <w:bookmarkStart w:id="166" w:name="_Toc525939727"/>
      <w:bookmarkStart w:id="167" w:name="_Toc525066144"/>
      <w:bookmarkStart w:id="168" w:name="_Toc524892372"/>
      <w:r w:rsidRPr="00905B0F">
        <w:rPr>
          <w:rFonts w:hAnsi="標楷體" w:hint="eastAsia"/>
        </w:rPr>
        <w:t>陳訴內容摘錄如下：</w:t>
      </w:r>
    </w:p>
    <w:p w:rsidR="0093371F" w:rsidRPr="00905B0F" w:rsidRDefault="00E34C62" w:rsidP="001D0418">
      <w:pPr>
        <w:pStyle w:val="3"/>
        <w:rPr>
          <w:rFonts w:hAnsi="標楷體"/>
        </w:rPr>
      </w:pPr>
      <w:proofErr w:type="gramStart"/>
      <w:r w:rsidRPr="00905B0F">
        <w:rPr>
          <w:rFonts w:hAnsi="標楷體"/>
        </w:rPr>
        <w:t>林洲富</w:t>
      </w:r>
      <w:r w:rsidR="0093371F" w:rsidRPr="00905B0F">
        <w:rPr>
          <w:rFonts w:hAnsi="標楷體"/>
        </w:rPr>
        <w:t>有</w:t>
      </w:r>
      <w:proofErr w:type="gramEnd"/>
      <w:r w:rsidR="0093371F" w:rsidRPr="00905B0F">
        <w:rPr>
          <w:rFonts w:hAnsi="標楷體"/>
        </w:rPr>
        <w:t>諸多</w:t>
      </w:r>
      <w:r w:rsidR="0093371F" w:rsidRPr="00905B0F">
        <w:rPr>
          <w:rFonts w:hAnsi="標楷體" w:hint="eastAsia"/>
        </w:rPr>
        <w:t>「隱匿</w:t>
      </w:r>
      <w:r w:rsidR="0093371F" w:rsidRPr="00905B0F">
        <w:rPr>
          <w:rFonts w:hAnsi="標楷體"/>
        </w:rPr>
        <w:t>證據</w:t>
      </w:r>
      <w:r w:rsidR="00875BA4">
        <w:rPr>
          <w:rFonts w:hAnsi="標楷體" w:hint="eastAsia"/>
        </w:rPr>
        <w:t>」「</w:t>
      </w:r>
      <w:r w:rsidR="0093371F" w:rsidRPr="00905B0F">
        <w:rPr>
          <w:rFonts w:hAnsi="標楷體"/>
        </w:rPr>
        <w:t>竄改證據</w:t>
      </w:r>
      <w:r w:rsidR="00875BA4">
        <w:rPr>
          <w:rFonts w:hAnsi="標楷體"/>
        </w:rPr>
        <w:t>」「</w:t>
      </w:r>
      <w:r w:rsidR="0093371F" w:rsidRPr="00905B0F">
        <w:rPr>
          <w:rFonts w:hAnsi="標楷體"/>
        </w:rPr>
        <w:t>顛倒黑白</w:t>
      </w:r>
      <w:r w:rsidR="00875BA4">
        <w:rPr>
          <w:rFonts w:hAnsi="標楷體"/>
        </w:rPr>
        <w:t>」</w:t>
      </w:r>
      <w:r w:rsidR="00875BA4">
        <w:rPr>
          <w:rFonts w:hAnsi="標楷體"/>
        </w:rPr>
        <w:lastRenderedPageBreak/>
        <w:t>「</w:t>
      </w:r>
      <w:r w:rsidR="0093371F" w:rsidRPr="00905B0F">
        <w:rPr>
          <w:rFonts w:hAnsi="標楷體"/>
        </w:rPr>
        <w:t>指鹿為馬」等</w:t>
      </w:r>
      <w:r w:rsidR="0093371F" w:rsidRPr="00905B0F">
        <w:rPr>
          <w:rFonts w:hAnsi="標楷體" w:hint="eastAsia"/>
        </w:rPr>
        <w:t>濫用自由心證，違背法官法等情，甚至有「</w:t>
      </w:r>
      <w:r w:rsidR="0093371F" w:rsidRPr="00905B0F">
        <w:rPr>
          <w:rFonts w:hAnsi="標楷體"/>
        </w:rPr>
        <w:t>涉犯刑法第213條</w:t>
      </w:r>
      <w:r w:rsidR="0093371F" w:rsidRPr="00905B0F">
        <w:rPr>
          <w:rFonts w:hAnsi="標楷體" w:hint="eastAsia"/>
        </w:rPr>
        <w:t>公務員登載</w:t>
      </w:r>
      <w:proofErr w:type="gramStart"/>
      <w:r w:rsidR="0093371F" w:rsidRPr="00905B0F">
        <w:rPr>
          <w:rFonts w:hAnsi="標楷體" w:hint="eastAsia"/>
        </w:rPr>
        <w:t>不實公文</w:t>
      </w:r>
      <w:proofErr w:type="gramEnd"/>
      <w:r w:rsidR="0093371F" w:rsidRPr="00905B0F">
        <w:rPr>
          <w:rFonts w:hAnsi="標楷體" w:hint="eastAsia"/>
        </w:rPr>
        <w:t>書</w:t>
      </w:r>
      <w:r w:rsidR="0093371F" w:rsidRPr="00905B0F">
        <w:rPr>
          <w:rFonts w:hAnsi="標楷體"/>
        </w:rPr>
        <w:t>罪</w:t>
      </w:r>
      <w:r w:rsidR="0093371F" w:rsidRPr="00905B0F">
        <w:rPr>
          <w:rFonts w:hAnsi="標楷體" w:hint="eastAsia"/>
        </w:rPr>
        <w:t>」及「</w:t>
      </w:r>
      <w:r w:rsidR="0093371F" w:rsidRPr="00905B0F">
        <w:rPr>
          <w:rFonts w:hAnsi="標楷體"/>
        </w:rPr>
        <w:t>可能收受賄賂</w:t>
      </w:r>
      <w:r w:rsidR="0093371F" w:rsidRPr="00905B0F">
        <w:rPr>
          <w:rFonts w:hAnsi="標楷體" w:hint="eastAsia"/>
        </w:rPr>
        <w:t>」</w:t>
      </w:r>
      <w:r w:rsidR="0093371F" w:rsidRPr="00905B0F">
        <w:rPr>
          <w:rFonts w:hAnsi="標楷體"/>
        </w:rPr>
        <w:t>之嫌</w:t>
      </w:r>
      <w:r w:rsidR="00336EAB" w:rsidRPr="00905B0F">
        <w:rPr>
          <w:rFonts w:hAnsi="標楷體" w:hint="eastAsia"/>
        </w:rPr>
        <w:t>。</w:t>
      </w:r>
      <w:r w:rsidR="009F1391" w:rsidRPr="00905B0F">
        <w:rPr>
          <w:rFonts w:hAnsi="標楷體"/>
        </w:rPr>
        <w:t>陳訴</w:t>
      </w:r>
      <w:r w:rsidR="0093371F" w:rsidRPr="00905B0F">
        <w:rPr>
          <w:rFonts w:hAnsi="標楷體"/>
        </w:rPr>
        <w:t>案件</w:t>
      </w:r>
      <w:proofErr w:type="gramStart"/>
      <w:r w:rsidR="0093371F" w:rsidRPr="00905B0F">
        <w:rPr>
          <w:rFonts w:hAnsi="標楷體"/>
        </w:rPr>
        <w:t>繫</w:t>
      </w:r>
      <w:proofErr w:type="gramEnd"/>
      <w:r w:rsidR="0093371F" w:rsidRPr="00905B0F">
        <w:rPr>
          <w:rFonts w:hAnsi="標楷體"/>
        </w:rPr>
        <w:t>屬於</w:t>
      </w:r>
      <w:r w:rsidR="0093371F" w:rsidRPr="00905B0F">
        <w:rPr>
          <w:rFonts w:hAnsi="標楷體" w:hint="eastAsia"/>
        </w:rPr>
        <w:t>歷審</w:t>
      </w:r>
      <w:r w:rsidR="0093371F" w:rsidRPr="00905B0F">
        <w:rPr>
          <w:rFonts w:hAnsi="標楷體"/>
        </w:rPr>
        <w:t>審理中</w:t>
      </w:r>
      <w:r w:rsidR="0093371F" w:rsidRPr="00905B0F">
        <w:rPr>
          <w:rFonts w:hAnsi="標楷體" w:hint="eastAsia"/>
        </w:rPr>
        <w:t>，</w:t>
      </w:r>
      <w:r w:rsidR="0093371F" w:rsidRPr="00905B0F">
        <w:rPr>
          <w:rFonts w:hAnsi="標楷體"/>
        </w:rPr>
        <w:t>不僅有刑案</w:t>
      </w:r>
      <w:r w:rsidR="0093371F" w:rsidRPr="00905B0F">
        <w:rPr>
          <w:rFonts w:hAnsi="標楷體" w:hint="eastAsia"/>
        </w:rPr>
        <w:t>被告員工</w:t>
      </w:r>
      <w:r w:rsidR="00284A29">
        <w:rPr>
          <w:rFonts w:hAnsi="標楷體" w:hint="eastAsia"/>
        </w:rPr>
        <w:t>楊○B</w:t>
      </w:r>
      <w:r w:rsidR="0093371F" w:rsidRPr="00905B0F">
        <w:rPr>
          <w:rFonts w:hAnsi="標楷體" w:hint="eastAsia"/>
        </w:rPr>
        <w:t>向</w:t>
      </w:r>
      <w:r w:rsidR="009F1391" w:rsidRPr="00905B0F">
        <w:rPr>
          <w:rFonts w:hAnsi="標楷體" w:hint="eastAsia"/>
        </w:rPr>
        <w:t>陳訴人</w:t>
      </w:r>
      <w:r w:rsidR="0093371F" w:rsidRPr="00905B0F">
        <w:rPr>
          <w:rFonts w:hAnsi="標楷體" w:hint="eastAsia"/>
        </w:rPr>
        <w:t>透露</w:t>
      </w:r>
      <w:r w:rsidR="00336EAB" w:rsidRPr="00905B0F">
        <w:rPr>
          <w:rFonts w:hAnsi="標楷體" w:hint="eastAsia"/>
        </w:rPr>
        <w:t>：</w:t>
      </w:r>
      <w:r w:rsidR="0093371F" w:rsidRPr="00905B0F">
        <w:rPr>
          <w:rFonts w:hAnsi="標楷體" w:hint="eastAsia"/>
        </w:rPr>
        <w:t>「他們有辦法的！他們會出一些特別的方式！私底下的方式！想盡辦法等語處理案件</w:t>
      </w:r>
      <w:r w:rsidR="00171A5F">
        <w:rPr>
          <w:rFonts w:hAnsi="標楷體" w:hint="eastAsia"/>
        </w:rPr>
        <w:t>。</w:t>
      </w:r>
      <w:r w:rsidR="0093371F" w:rsidRPr="00905B0F">
        <w:rPr>
          <w:rFonts w:hAnsi="標楷體" w:hint="eastAsia"/>
        </w:rPr>
        <w:t>」前開錄音經刑事案審判長要求當庭播放予證人</w:t>
      </w:r>
      <w:r w:rsidR="00284A29">
        <w:rPr>
          <w:rFonts w:hAnsi="標楷體" w:hint="eastAsia"/>
        </w:rPr>
        <w:t>楊○B</w:t>
      </w:r>
      <w:r w:rsidR="0093371F" w:rsidRPr="00905B0F">
        <w:rPr>
          <w:rFonts w:hAnsi="標楷體" w:hint="eastAsia"/>
        </w:rPr>
        <w:t>確認真假，證人</w:t>
      </w:r>
      <w:r w:rsidR="00284A29">
        <w:rPr>
          <w:rFonts w:hAnsi="標楷體" w:hint="eastAsia"/>
        </w:rPr>
        <w:t>楊○B</w:t>
      </w:r>
      <w:r w:rsidR="0093371F" w:rsidRPr="00905B0F">
        <w:rPr>
          <w:rFonts w:hAnsi="標楷體" w:hint="eastAsia"/>
        </w:rPr>
        <w:t>答</w:t>
      </w:r>
      <w:r w:rsidR="00336EAB" w:rsidRPr="00905B0F">
        <w:rPr>
          <w:rFonts w:hAnsi="標楷體" w:hint="eastAsia"/>
        </w:rPr>
        <w:t>：</w:t>
      </w:r>
      <w:r w:rsidR="0093371F" w:rsidRPr="00905B0F">
        <w:rPr>
          <w:rFonts w:hAnsi="標楷體" w:hint="eastAsia"/>
        </w:rPr>
        <w:t>「是我的聲音，沒有錯。」亦有電子業傳聞，刑案被告</w:t>
      </w:r>
      <w:proofErr w:type="gramStart"/>
      <w:r w:rsidR="0093371F" w:rsidRPr="00905B0F">
        <w:rPr>
          <w:rFonts w:hAnsi="標楷體" w:hint="eastAsia"/>
        </w:rPr>
        <w:t>誆</w:t>
      </w:r>
      <w:proofErr w:type="gramEnd"/>
      <w:r w:rsidR="0093371F" w:rsidRPr="00905B0F">
        <w:rPr>
          <w:rFonts w:hAnsi="標楷體" w:hint="eastAsia"/>
        </w:rPr>
        <w:t>稱</w:t>
      </w:r>
      <w:r w:rsidR="00171A5F">
        <w:rPr>
          <w:rFonts w:hAnsi="標楷體" w:hint="eastAsia"/>
        </w:rPr>
        <w:t>：</w:t>
      </w:r>
      <w:r w:rsidR="0093371F" w:rsidRPr="00905B0F">
        <w:rPr>
          <w:rFonts w:hAnsi="標楷體" w:hint="eastAsia"/>
        </w:rPr>
        <w:t>「早已經打點好了</w:t>
      </w:r>
      <w:r w:rsidR="00875BA4">
        <w:rPr>
          <w:rFonts w:hAnsi="標楷體" w:hint="eastAsia"/>
        </w:rPr>
        <w:t>」「</w:t>
      </w:r>
      <w:r w:rsidR="0093371F" w:rsidRPr="00905B0F">
        <w:rPr>
          <w:rFonts w:hAnsi="標楷體"/>
        </w:rPr>
        <w:t>法官已被擺平」</w:t>
      </w:r>
      <w:r w:rsidR="0093371F" w:rsidRPr="00905B0F">
        <w:rPr>
          <w:rFonts w:hAnsi="標楷體" w:hint="eastAsia"/>
        </w:rPr>
        <w:t>，及被告員工以匿名方式檢舉稱</w:t>
      </w:r>
      <w:r w:rsidR="00336EAB" w:rsidRPr="00905B0F">
        <w:rPr>
          <w:rFonts w:hAnsi="標楷體" w:hint="eastAsia"/>
        </w:rPr>
        <w:t>：</w:t>
      </w:r>
      <w:r w:rsidR="0093371F" w:rsidRPr="00905B0F">
        <w:rPr>
          <w:rFonts w:hAnsi="標楷體" w:hint="eastAsia"/>
        </w:rPr>
        <w:t>「他在法院非常有辦法</w:t>
      </w:r>
      <w:r w:rsidR="00757345" w:rsidRPr="00905B0F">
        <w:rPr>
          <w:rFonts w:hAnsi="標楷體"/>
        </w:rPr>
        <w:t>…</w:t>
      </w:r>
      <w:proofErr w:type="gramStart"/>
      <w:r w:rsidR="00757345" w:rsidRPr="00905B0F">
        <w:rPr>
          <w:rFonts w:hAnsi="標楷體"/>
        </w:rPr>
        <w:t>…</w:t>
      </w:r>
      <w:proofErr w:type="gramEnd"/>
      <w:r w:rsidR="0093371F" w:rsidRPr="00905B0F">
        <w:rPr>
          <w:rFonts w:hAnsi="標楷體"/>
        </w:rPr>
        <w:t>提出美國政府FCC官方文件根本沒用，不夠看的，縱使拿出聯合國的</w:t>
      </w:r>
      <w:r w:rsidR="00441CB7" w:rsidRPr="00905B0F">
        <w:rPr>
          <w:rFonts w:hAnsi="標楷體"/>
        </w:rPr>
        <w:t>證</w:t>
      </w:r>
      <w:r w:rsidR="0093371F" w:rsidRPr="00905B0F">
        <w:rPr>
          <w:rFonts w:hAnsi="標楷體"/>
        </w:rPr>
        <w:t>明他也不怕，照樣讓</w:t>
      </w:r>
      <w:r w:rsidR="0093371F" w:rsidRPr="00905B0F">
        <w:rPr>
          <w:rFonts w:hAnsi="標楷體" w:hint="eastAsia"/>
        </w:rPr>
        <w:t>『</w:t>
      </w:r>
      <w:r w:rsidR="0093371F" w:rsidRPr="00905B0F">
        <w:rPr>
          <w:rFonts w:hAnsi="標楷體"/>
        </w:rPr>
        <w:t>法官</w:t>
      </w:r>
      <w:r w:rsidR="0093371F" w:rsidRPr="00905B0F">
        <w:rPr>
          <w:rFonts w:hAnsi="標楷體" w:hint="eastAsia"/>
        </w:rPr>
        <w:t>』</w:t>
      </w:r>
      <w:r w:rsidR="0093371F" w:rsidRPr="00905B0F">
        <w:rPr>
          <w:rFonts w:hAnsi="標楷體"/>
        </w:rPr>
        <w:t>不承認那些文件</w:t>
      </w:r>
      <w:r w:rsidR="0093371F" w:rsidRPr="00905B0F">
        <w:rPr>
          <w:rFonts w:hAnsi="標楷體" w:hint="eastAsia"/>
        </w:rPr>
        <w:t>」。</w:t>
      </w:r>
    </w:p>
    <w:p w:rsidR="0093371F" w:rsidRPr="00905B0F" w:rsidRDefault="00E34C62" w:rsidP="001D0418">
      <w:pPr>
        <w:pStyle w:val="3"/>
        <w:rPr>
          <w:rFonts w:hAnsi="標楷體"/>
        </w:rPr>
      </w:pPr>
      <w:r w:rsidRPr="00905B0F">
        <w:rPr>
          <w:rFonts w:hAnsi="標楷體"/>
        </w:rPr>
        <w:t>林洲富</w:t>
      </w:r>
      <w:r w:rsidR="0093371F" w:rsidRPr="00905B0F">
        <w:rPr>
          <w:rFonts w:hAnsi="標楷體"/>
        </w:rPr>
        <w:t>違法關說經過</w:t>
      </w:r>
      <w:r w:rsidR="00336EAB" w:rsidRPr="00905B0F">
        <w:rPr>
          <w:rFonts w:hAnsi="標楷體" w:hint="eastAsia"/>
        </w:rPr>
        <w:t>：</w:t>
      </w:r>
    </w:p>
    <w:p w:rsidR="0093371F" w:rsidRPr="00AA2ABC" w:rsidRDefault="0093371F" w:rsidP="00552583">
      <w:pPr>
        <w:pStyle w:val="4"/>
        <w:rPr>
          <w:rFonts w:hAnsi="標楷體"/>
        </w:rPr>
      </w:pPr>
      <w:r w:rsidRPr="00AA2ABC">
        <w:rPr>
          <w:rFonts w:hAnsi="標楷體"/>
        </w:rPr>
        <w:t>本件</w:t>
      </w:r>
      <w:r w:rsidR="00AA2ABC" w:rsidRPr="00AA2ABC">
        <w:rPr>
          <w:rFonts w:hAnsi="標楷體" w:hint="eastAsia"/>
        </w:rPr>
        <w:t>陳訴</w:t>
      </w:r>
      <w:r w:rsidR="00AA2ABC" w:rsidRPr="00AA2ABC">
        <w:rPr>
          <w:rFonts w:hAnsi="標楷體"/>
        </w:rPr>
        <w:t>人與</w:t>
      </w:r>
      <w:r w:rsidR="00131FDD">
        <w:rPr>
          <w:rFonts w:hAnsi="標楷體"/>
        </w:rPr>
        <w:t>金○</w:t>
      </w:r>
      <w:r w:rsidR="00AA2ABC" w:rsidRPr="00AA2ABC">
        <w:rPr>
          <w:rFonts w:hAnsi="標楷體"/>
        </w:rPr>
        <w:t>公司陳姓負責人間</w:t>
      </w:r>
      <w:r w:rsidR="00AA2ABC" w:rsidRPr="00AA2ABC">
        <w:rPr>
          <w:rFonts w:hAnsi="標楷體" w:hint="eastAsia"/>
        </w:rPr>
        <w:t>之相關刑事及民事訴訟案件，</w:t>
      </w:r>
      <w:r w:rsidRPr="00AA2ABC">
        <w:rPr>
          <w:rFonts w:hAnsi="標楷體"/>
        </w:rPr>
        <w:t>於107年12月14日經</w:t>
      </w:r>
      <w:r w:rsidRPr="00AA2ABC">
        <w:rPr>
          <w:rFonts w:hAnsi="標楷體" w:hint="eastAsia"/>
        </w:rPr>
        <w:t>臺灣高等法院以</w:t>
      </w:r>
      <w:proofErr w:type="gramStart"/>
      <w:r w:rsidRPr="00AA2ABC">
        <w:rPr>
          <w:rFonts w:hAnsi="標楷體" w:hint="eastAsia"/>
        </w:rPr>
        <w:t>106</w:t>
      </w:r>
      <w:proofErr w:type="gramEnd"/>
      <w:r w:rsidRPr="00AA2ABC">
        <w:rPr>
          <w:rFonts w:hAnsi="標楷體" w:hint="eastAsia"/>
        </w:rPr>
        <w:t>年度重上更</w:t>
      </w:r>
      <w:r w:rsidR="00D1522E" w:rsidRPr="00AA2ABC">
        <w:rPr>
          <w:rFonts w:hAnsi="標楷體" w:hint="eastAsia"/>
        </w:rPr>
        <w:t>（</w:t>
      </w:r>
      <w:r w:rsidRPr="00AA2ABC">
        <w:rPr>
          <w:rFonts w:hAnsi="標楷體" w:hint="eastAsia"/>
        </w:rPr>
        <w:t>二</w:t>
      </w:r>
      <w:r w:rsidR="000E723C" w:rsidRPr="00AA2ABC">
        <w:rPr>
          <w:rFonts w:hAnsi="標楷體" w:hint="eastAsia"/>
        </w:rPr>
        <w:t>）</w:t>
      </w:r>
      <w:r w:rsidRPr="00AA2ABC">
        <w:rPr>
          <w:rFonts w:hAnsi="標楷體" w:hint="eastAsia"/>
        </w:rPr>
        <w:t>字第29號判決將本</w:t>
      </w:r>
      <w:r w:rsidR="009F1391" w:rsidRPr="00AA2ABC">
        <w:rPr>
          <w:rFonts w:hAnsi="標楷體"/>
        </w:rPr>
        <w:t>陳訴</w:t>
      </w:r>
      <w:r w:rsidRPr="00AA2ABC">
        <w:rPr>
          <w:rFonts w:hAnsi="標楷體"/>
        </w:rPr>
        <w:t>案件移轉至</w:t>
      </w:r>
      <w:r w:rsidR="006E04CA" w:rsidRPr="00AA2ABC">
        <w:rPr>
          <w:rFonts w:hAnsi="標楷體"/>
        </w:rPr>
        <w:t>智慧財產及商業法院</w:t>
      </w:r>
      <w:r w:rsidRPr="00AA2ABC">
        <w:rPr>
          <w:rFonts w:hAnsi="標楷體"/>
        </w:rPr>
        <w:t>審理</w:t>
      </w:r>
      <w:r w:rsidRPr="00AA2ABC">
        <w:rPr>
          <w:rFonts w:hAnsi="標楷體" w:hint="eastAsia"/>
        </w:rPr>
        <w:t>。</w:t>
      </w:r>
      <w:r w:rsidR="006E04CA" w:rsidRPr="00AA2ABC">
        <w:rPr>
          <w:rFonts w:hAnsi="標楷體"/>
        </w:rPr>
        <w:t>智慧財產及商業法院</w:t>
      </w:r>
      <w:r w:rsidRPr="00AA2ABC">
        <w:rPr>
          <w:rFonts w:hAnsi="標楷體"/>
        </w:rPr>
        <w:t>並分案由</w:t>
      </w:r>
      <w:r w:rsidR="00AA2ABC" w:rsidRPr="00AA2ABC">
        <w:rPr>
          <w:rFonts w:hAnsi="標楷體"/>
        </w:rPr>
        <w:t>被陳訴人</w:t>
      </w:r>
      <w:r w:rsidR="00E34C62" w:rsidRPr="00AA2ABC">
        <w:rPr>
          <w:rFonts w:hAnsi="標楷體"/>
        </w:rPr>
        <w:t>林洲富</w:t>
      </w:r>
      <w:r w:rsidR="00AA2ABC">
        <w:rPr>
          <w:rFonts w:hAnsi="標楷體"/>
        </w:rPr>
        <w:t>承審</w:t>
      </w:r>
      <w:r w:rsidRPr="00AA2ABC">
        <w:rPr>
          <w:rFonts w:hAnsi="標楷體" w:hint="eastAsia"/>
        </w:rPr>
        <w:t>。</w:t>
      </w:r>
    </w:p>
    <w:p w:rsidR="0093371F" w:rsidRPr="00905B0F" w:rsidRDefault="009F1391" w:rsidP="001D0418">
      <w:pPr>
        <w:pStyle w:val="4"/>
        <w:rPr>
          <w:rFonts w:hAnsi="標楷體"/>
        </w:rPr>
      </w:pPr>
      <w:r w:rsidRPr="00905B0F">
        <w:rPr>
          <w:rFonts w:hAnsi="標楷體" w:hint="eastAsia"/>
        </w:rPr>
        <w:t>陳訴人</w:t>
      </w:r>
      <w:r w:rsidR="0093371F" w:rsidRPr="00905B0F">
        <w:rPr>
          <w:rFonts w:hAnsi="標楷體" w:hint="eastAsia"/>
        </w:rPr>
        <w:t>查知</w:t>
      </w:r>
      <w:r w:rsidR="00E34C62" w:rsidRPr="00905B0F">
        <w:rPr>
          <w:rFonts w:hAnsi="標楷體"/>
        </w:rPr>
        <w:t>林洲富</w:t>
      </w:r>
      <w:r w:rsidR="0093371F" w:rsidRPr="00905B0F">
        <w:rPr>
          <w:rFonts w:hAnsi="標楷體"/>
        </w:rPr>
        <w:t>和</w:t>
      </w:r>
      <w:r w:rsidR="00C64724" w:rsidRPr="00905B0F">
        <w:rPr>
          <w:rFonts w:hAnsi="標楷體"/>
        </w:rPr>
        <w:t>高明哲</w:t>
      </w:r>
      <w:r w:rsidR="0093371F" w:rsidRPr="00905B0F">
        <w:rPr>
          <w:rFonts w:hAnsi="標楷體"/>
        </w:rPr>
        <w:t>私交非常好</w:t>
      </w:r>
      <w:r w:rsidR="0093371F" w:rsidRPr="00905B0F">
        <w:rPr>
          <w:rFonts w:hAnsi="標楷體" w:hint="eastAsia"/>
        </w:rPr>
        <w:t>，因前開</w:t>
      </w:r>
      <w:r w:rsidR="0093371F" w:rsidRPr="00905B0F">
        <w:rPr>
          <w:rFonts w:hAnsi="標楷體"/>
        </w:rPr>
        <w:t>被告</w:t>
      </w:r>
      <w:r w:rsidR="00284A29">
        <w:rPr>
          <w:rFonts w:hAnsi="標楷體" w:hint="eastAsia"/>
        </w:rPr>
        <w:t>陳○A</w:t>
      </w:r>
      <w:r w:rsidR="0093371F" w:rsidRPr="00905B0F">
        <w:rPr>
          <w:rFonts w:hAnsi="標楷體"/>
        </w:rPr>
        <w:t>會用「私底下特殊的」方式處理訴訟，亦有被告電子同業告知「被告已打點好法院</w:t>
      </w:r>
      <w:r w:rsidR="00875BA4">
        <w:rPr>
          <w:rFonts w:hAnsi="標楷體"/>
        </w:rPr>
        <w:t>」「</w:t>
      </w:r>
      <w:r w:rsidR="0093371F" w:rsidRPr="00905B0F">
        <w:rPr>
          <w:rFonts w:hAnsi="標楷體"/>
        </w:rPr>
        <w:t>法官已被擺平</w:t>
      </w:r>
      <w:r w:rsidR="0093371F" w:rsidRPr="00905B0F">
        <w:rPr>
          <w:rFonts w:hAnsi="標楷體" w:hint="eastAsia"/>
        </w:rPr>
        <w:t>」</w:t>
      </w:r>
      <w:r w:rsidR="0093371F" w:rsidRPr="00905B0F">
        <w:rPr>
          <w:rFonts w:hAnsi="標楷體"/>
        </w:rPr>
        <w:t>等情。</w:t>
      </w:r>
      <w:r w:rsidRPr="00905B0F">
        <w:rPr>
          <w:rFonts w:hAnsi="標楷體" w:hint="eastAsia"/>
        </w:rPr>
        <w:t>陳訴人</w:t>
      </w:r>
      <w:r w:rsidR="0093371F" w:rsidRPr="00905B0F">
        <w:rPr>
          <w:rFonts w:hAnsi="標楷體"/>
        </w:rPr>
        <w:t>迫於無奈，為求預防當時審理之</w:t>
      </w:r>
      <w:r w:rsidR="006E04CA" w:rsidRPr="00905B0F">
        <w:rPr>
          <w:rFonts w:hAnsi="標楷體"/>
        </w:rPr>
        <w:t>智慧財產及商業法院</w:t>
      </w:r>
      <w:r w:rsidR="00AA2ABC">
        <w:rPr>
          <w:rFonts w:hAnsi="標楷體" w:hint="eastAsia"/>
        </w:rPr>
        <w:t>承審法官</w:t>
      </w:r>
      <w:r w:rsidR="00E34C62" w:rsidRPr="00905B0F">
        <w:rPr>
          <w:rFonts w:hAnsi="標楷體"/>
        </w:rPr>
        <w:t>林洲富</w:t>
      </w:r>
      <w:r w:rsidR="0093371F" w:rsidRPr="00905B0F">
        <w:rPr>
          <w:rFonts w:hAnsi="標楷體"/>
        </w:rPr>
        <w:t>收受被告的賄賂，</w:t>
      </w:r>
      <w:proofErr w:type="gramStart"/>
      <w:r w:rsidR="0093371F" w:rsidRPr="00905B0F">
        <w:rPr>
          <w:rFonts w:hAnsi="標楷體"/>
        </w:rPr>
        <w:t>只有找和</w:t>
      </w:r>
      <w:r w:rsidR="00E34C62" w:rsidRPr="00905B0F">
        <w:rPr>
          <w:rFonts w:hAnsi="標楷體"/>
        </w:rPr>
        <w:t>林洲富</w:t>
      </w:r>
      <w:proofErr w:type="gramEnd"/>
      <w:r w:rsidR="0093371F" w:rsidRPr="00905B0F">
        <w:rPr>
          <w:rFonts w:hAnsi="標楷體"/>
        </w:rPr>
        <w:t>熟悉的中間人即</w:t>
      </w:r>
      <w:r w:rsidR="00E34C62" w:rsidRPr="00905B0F">
        <w:rPr>
          <w:rFonts w:hAnsi="標楷體"/>
        </w:rPr>
        <w:t>林洲富</w:t>
      </w:r>
      <w:r w:rsidR="0093371F" w:rsidRPr="00905B0F">
        <w:rPr>
          <w:rFonts w:hAnsi="標楷體"/>
        </w:rPr>
        <w:t>前高等法院審判長上司高明哲幫忙聯絡，請求</w:t>
      </w:r>
      <w:r w:rsidR="00E34C62" w:rsidRPr="00905B0F">
        <w:rPr>
          <w:rFonts w:hAnsi="標楷體"/>
        </w:rPr>
        <w:t>林洲富</w:t>
      </w:r>
      <w:r w:rsidR="0093371F" w:rsidRPr="00905B0F">
        <w:rPr>
          <w:rFonts w:hAnsi="標楷體"/>
        </w:rPr>
        <w:t>依證據公正審理。</w:t>
      </w:r>
    </w:p>
    <w:p w:rsidR="0093371F" w:rsidRPr="00905B0F" w:rsidRDefault="0093371F" w:rsidP="001D0418">
      <w:pPr>
        <w:pStyle w:val="4"/>
        <w:rPr>
          <w:rFonts w:hAnsi="標楷體"/>
        </w:rPr>
      </w:pPr>
      <w:r w:rsidRPr="00905B0F">
        <w:rPr>
          <w:rFonts w:hAnsi="標楷體"/>
        </w:rPr>
        <w:t>108年2月12日</w:t>
      </w:r>
      <w:r w:rsidR="009F1391" w:rsidRPr="00905B0F">
        <w:rPr>
          <w:rFonts w:hAnsi="標楷體" w:hint="eastAsia"/>
        </w:rPr>
        <w:t>陳訴人</w:t>
      </w:r>
      <w:r w:rsidRPr="00905B0F">
        <w:rPr>
          <w:rFonts w:hAnsi="標楷體" w:hint="eastAsia"/>
        </w:rPr>
        <w:t>到</w:t>
      </w:r>
      <w:r w:rsidR="007D0B59">
        <w:rPr>
          <w:rFonts w:hAnsi="標楷體"/>
        </w:rPr>
        <w:t>十○法律</w:t>
      </w:r>
      <w:r w:rsidRPr="00905B0F">
        <w:rPr>
          <w:rFonts w:hAnsi="標楷體"/>
        </w:rPr>
        <w:t>事務所請</w:t>
      </w:r>
      <w:r w:rsidR="00C64724" w:rsidRPr="00905B0F">
        <w:rPr>
          <w:rFonts w:hAnsi="標楷體"/>
        </w:rPr>
        <w:t>高明哲</w:t>
      </w:r>
      <w:r w:rsidRPr="00905B0F">
        <w:rPr>
          <w:rFonts w:hAnsi="標楷體"/>
        </w:rPr>
        <w:t>幫忙向</w:t>
      </w:r>
      <w:r w:rsidR="00E34C62" w:rsidRPr="00905B0F">
        <w:rPr>
          <w:rFonts w:hAnsi="標楷體"/>
        </w:rPr>
        <w:t>林洲富</w:t>
      </w:r>
      <w:r w:rsidRPr="00905B0F">
        <w:rPr>
          <w:rFonts w:hAnsi="標楷體"/>
        </w:rPr>
        <w:t>請託，要求</w:t>
      </w:r>
      <w:r w:rsidR="00E34C62" w:rsidRPr="00905B0F">
        <w:rPr>
          <w:rFonts w:hAnsi="標楷體"/>
        </w:rPr>
        <w:t>林洲富</w:t>
      </w:r>
      <w:r w:rsidRPr="00905B0F">
        <w:rPr>
          <w:rFonts w:hAnsi="標楷體"/>
        </w:rPr>
        <w:t>不要被關說或收受被告</w:t>
      </w:r>
      <w:r w:rsidR="00284A29">
        <w:rPr>
          <w:rFonts w:hAnsi="標楷體"/>
        </w:rPr>
        <w:t>陳○A</w:t>
      </w:r>
      <w:r w:rsidRPr="00905B0F">
        <w:rPr>
          <w:rFonts w:hAnsi="標楷體"/>
        </w:rPr>
        <w:t>的錢，依證據審理本案，</w:t>
      </w:r>
      <w:r w:rsidR="00C64724" w:rsidRPr="00905B0F">
        <w:rPr>
          <w:rFonts w:hAnsi="標楷體"/>
        </w:rPr>
        <w:t>高明哲</w:t>
      </w:r>
      <w:r w:rsidRPr="00905B0F">
        <w:rPr>
          <w:rFonts w:hAnsi="標楷體"/>
        </w:rPr>
        <w:t>當</w:t>
      </w:r>
      <w:r w:rsidRPr="00905B0F">
        <w:rPr>
          <w:rFonts w:hAnsi="標楷體"/>
        </w:rPr>
        <w:lastRenderedPageBreak/>
        <w:t>場檢視</w:t>
      </w:r>
      <w:r w:rsidRPr="00905B0F">
        <w:rPr>
          <w:rFonts w:hAnsi="標楷體" w:hint="eastAsia"/>
        </w:rPr>
        <w:t>「</w:t>
      </w:r>
      <w:r w:rsidRPr="00905B0F">
        <w:rPr>
          <w:rFonts w:hAnsi="標楷體"/>
        </w:rPr>
        <w:t>美國政府公文書</w:t>
      </w:r>
      <w:r w:rsidRPr="00905B0F">
        <w:rPr>
          <w:rFonts w:hAnsi="標楷體" w:hint="eastAsia"/>
        </w:rPr>
        <w:t>」</w:t>
      </w:r>
      <w:r w:rsidRPr="00905B0F">
        <w:rPr>
          <w:rFonts w:hAnsi="標楷體"/>
        </w:rPr>
        <w:t>及</w:t>
      </w:r>
      <w:r w:rsidRPr="00905B0F">
        <w:rPr>
          <w:rFonts w:hAnsi="標楷體" w:hint="eastAsia"/>
        </w:rPr>
        <w:t>「</w:t>
      </w:r>
      <w:r w:rsidRPr="00905B0F">
        <w:rPr>
          <w:rFonts w:hAnsi="標楷體"/>
        </w:rPr>
        <w:t>經濟部標準檢驗局</w:t>
      </w:r>
      <w:r w:rsidRPr="00905B0F">
        <w:rPr>
          <w:rFonts w:hAnsi="標楷體" w:hint="eastAsia"/>
        </w:rPr>
        <w:t>」</w:t>
      </w:r>
      <w:r w:rsidRPr="00905B0F">
        <w:rPr>
          <w:rFonts w:hAnsi="標楷體"/>
        </w:rPr>
        <w:t>等鑑定證明文件</w:t>
      </w:r>
      <w:r w:rsidR="00D1522E" w:rsidRPr="00905B0F">
        <w:rPr>
          <w:rFonts w:hAnsi="標楷體"/>
        </w:rPr>
        <w:t>（</w:t>
      </w:r>
      <w:r w:rsidRPr="00905B0F">
        <w:rPr>
          <w:rFonts w:hAnsi="標楷體"/>
        </w:rPr>
        <w:t>該文件證實被告</w:t>
      </w:r>
      <w:r w:rsidR="00284A29">
        <w:rPr>
          <w:rFonts w:hAnsi="標楷體"/>
        </w:rPr>
        <w:t>陳○A</w:t>
      </w:r>
      <w:r w:rsidRPr="00905B0F">
        <w:rPr>
          <w:rFonts w:hAnsi="標楷體"/>
        </w:rPr>
        <w:t>提出之大陸證書</w:t>
      </w:r>
      <w:r w:rsidR="00171A5F">
        <w:rPr>
          <w:rFonts w:hAnsi="標楷體" w:hint="eastAsia"/>
        </w:rPr>
        <w:t>為</w:t>
      </w:r>
      <w:r w:rsidRPr="00905B0F">
        <w:rPr>
          <w:rFonts w:hAnsi="標楷體"/>
        </w:rPr>
        <w:t>不實</w:t>
      </w:r>
      <w:r w:rsidR="000E723C" w:rsidRPr="00905B0F">
        <w:rPr>
          <w:rFonts w:hAnsi="標楷體"/>
        </w:rPr>
        <w:t>）</w:t>
      </w:r>
      <w:r w:rsidRPr="00905B0F">
        <w:rPr>
          <w:rFonts w:hAnsi="標楷體"/>
        </w:rPr>
        <w:t>，因我方證據明確，所以只要承審法官即林洲富不被被告</w:t>
      </w:r>
      <w:r w:rsidR="00284A29">
        <w:rPr>
          <w:rFonts w:hAnsi="標楷體"/>
        </w:rPr>
        <w:t>陳○A</w:t>
      </w:r>
      <w:r w:rsidRPr="00905B0F">
        <w:rPr>
          <w:rFonts w:hAnsi="標楷體"/>
        </w:rPr>
        <w:t>收買，依卷內事證公平審理，被告</w:t>
      </w:r>
      <w:r w:rsidR="00284A29">
        <w:rPr>
          <w:rFonts w:hAnsi="標楷體"/>
        </w:rPr>
        <w:t>陳○A</w:t>
      </w:r>
      <w:r w:rsidRPr="00905B0F">
        <w:rPr>
          <w:rFonts w:hAnsi="標楷體"/>
        </w:rPr>
        <w:t>當然有罪。</w:t>
      </w:r>
      <w:r w:rsidR="00C64724" w:rsidRPr="00905B0F">
        <w:rPr>
          <w:rFonts w:hAnsi="標楷體"/>
        </w:rPr>
        <w:t>高明哲</w:t>
      </w:r>
      <w:r w:rsidRPr="00905B0F">
        <w:rPr>
          <w:rFonts w:hAnsi="標楷體"/>
        </w:rPr>
        <w:t>要求</w:t>
      </w:r>
      <w:r w:rsidR="009F1391" w:rsidRPr="00905B0F">
        <w:rPr>
          <w:rFonts w:hAnsi="標楷體" w:hint="eastAsia"/>
        </w:rPr>
        <w:t>陳訴人</w:t>
      </w:r>
      <w:r w:rsidRPr="00905B0F">
        <w:rPr>
          <w:rFonts w:hAnsi="標楷體"/>
        </w:rPr>
        <w:t>讓他把上開</w:t>
      </w:r>
      <w:r w:rsidRPr="00905B0F">
        <w:rPr>
          <w:rFonts w:hAnsi="標楷體" w:hint="eastAsia"/>
        </w:rPr>
        <w:t>「</w:t>
      </w:r>
      <w:r w:rsidRPr="00905B0F">
        <w:rPr>
          <w:rFonts w:hAnsi="標楷體"/>
        </w:rPr>
        <w:t>美國政府公文書</w:t>
      </w:r>
      <w:r w:rsidRPr="00905B0F">
        <w:rPr>
          <w:rFonts w:hAnsi="標楷體" w:hint="eastAsia"/>
        </w:rPr>
        <w:t>」</w:t>
      </w:r>
      <w:r w:rsidRPr="00905B0F">
        <w:rPr>
          <w:rFonts w:hAnsi="標楷體"/>
        </w:rPr>
        <w:t>及</w:t>
      </w:r>
      <w:r w:rsidRPr="00905B0F">
        <w:rPr>
          <w:rFonts w:hAnsi="標楷體" w:hint="eastAsia"/>
        </w:rPr>
        <w:t>「</w:t>
      </w:r>
      <w:r w:rsidRPr="00905B0F">
        <w:rPr>
          <w:rFonts w:hAnsi="標楷體"/>
        </w:rPr>
        <w:t>經濟部標準檢驗局</w:t>
      </w:r>
      <w:r w:rsidRPr="00905B0F">
        <w:rPr>
          <w:rFonts w:hAnsi="標楷體" w:hint="eastAsia"/>
        </w:rPr>
        <w:t>」</w:t>
      </w:r>
      <w:r w:rsidRPr="00905B0F">
        <w:rPr>
          <w:rFonts w:hAnsi="標楷體"/>
        </w:rPr>
        <w:t>等文件影印一份</w:t>
      </w:r>
      <w:r w:rsidRPr="00905B0F">
        <w:rPr>
          <w:rFonts w:hAnsi="標楷體" w:hint="eastAsia"/>
        </w:rPr>
        <w:t>，再告訴</w:t>
      </w:r>
      <w:r w:rsidR="009F1391" w:rsidRPr="00905B0F">
        <w:rPr>
          <w:rFonts w:hAnsi="標楷體" w:hint="eastAsia"/>
        </w:rPr>
        <w:t>陳訴人</w:t>
      </w:r>
      <w:r w:rsidR="00171A5F">
        <w:rPr>
          <w:rFonts w:hAnsi="標楷體" w:hint="eastAsia"/>
        </w:rPr>
        <w:t>有關</w:t>
      </w:r>
      <w:r w:rsidR="00E34C62" w:rsidRPr="00905B0F">
        <w:rPr>
          <w:rFonts w:hAnsi="標楷體"/>
        </w:rPr>
        <w:t>林洲富</w:t>
      </w:r>
      <w:r w:rsidRPr="00905B0F">
        <w:rPr>
          <w:rFonts w:hAnsi="標楷體"/>
        </w:rPr>
        <w:t>前些時候還向</w:t>
      </w:r>
      <w:proofErr w:type="gramStart"/>
      <w:r w:rsidR="00C64724" w:rsidRPr="00905B0F">
        <w:rPr>
          <w:rFonts w:hAnsi="標楷體"/>
        </w:rPr>
        <w:t>高明哲</w:t>
      </w:r>
      <w:r w:rsidRPr="00905B0F">
        <w:rPr>
          <w:rFonts w:hAnsi="標楷體"/>
        </w:rPr>
        <w:t>說想退下</w:t>
      </w:r>
      <w:proofErr w:type="gramEnd"/>
      <w:r w:rsidRPr="00905B0F">
        <w:rPr>
          <w:rFonts w:hAnsi="標楷體"/>
        </w:rPr>
        <w:t>來當律師，</w:t>
      </w:r>
      <w:r w:rsidR="00E34C62" w:rsidRPr="00905B0F">
        <w:rPr>
          <w:rFonts w:hAnsi="標楷體"/>
        </w:rPr>
        <w:t>林洲富</w:t>
      </w:r>
      <w:r w:rsidRPr="00905B0F">
        <w:rPr>
          <w:rFonts w:hAnsi="標楷體"/>
        </w:rPr>
        <w:t>希望</w:t>
      </w:r>
      <w:r w:rsidR="00C64724" w:rsidRPr="00905B0F">
        <w:rPr>
          <w:rFonts w:hAnsi="標楷體"/>
        </w:rPr>
        <w:t>高明哲</w:t>
      </w:r>
      <w:r w:rsidRPr="00905B0F">
        <w:rPr>
          <w:rFonts w:hAnsi="標楷體"/>
        </w:rPr>
        <w:t>在</w:t>
      </w:r>
      <w:r w:rsidR="007D0B59">
        <w:rPr>
          <w:rFonts w:hAnsi="標楷體"/>
        </w:rPr>
        <w:t>十○法律</w:t>
      </w:r>
      <w:r w:rsidRPr="00905B0F">
        <w:rPr>
          <w:rFonts w:hAnsi="標楷體"/>
        </w:rPr>
        <w:t>事務所幫</w:t>
      </w:r>
      <w:r w:rsidR="00E34C62" w:rsidRPr="00905B0F">
        <w:rPr>
          <w:rFonts w:hAnsi="標楷體"/>
        </w:rPr>
        <w:t>林洲富</w:t>
      </w:r>
      <w:r w:rsidRPr="00905B0F">
        <w:rPr>
          <w:rFonts w:hAnsi="標楷體"/>
        </w:rPr>
        <w:t>留個房間，</w:t>
      </w:r>
      <w:r w:rsidR="00C64724" w:rsidRPr="00905B0F">
        <w:rPr>
          <w:rFonts w:hAnsi="標楷體"/>
        </w:rPr>
        <w:t>高明哲</w:t>
      </w:r>
      <w:r w:rsidRPr="00905B0F">
        <w:rPr>
          <w:rFonts w:hAnsi="標楷體"/>
        </w:rPr>
        <w:t>並拿出和</w:t>
      </w:r>
      <w:r w:rsidR="00E34C62" w:rsidRPr="00905B0F">
        <w:rPr>
          <w:rFonts w:hAnsi="標楷體"/>
        </w:rPr>
        <w:t>林洲富</w:t>
      </w:r>
      <w:r w:rsidR="003E2359">
        <w:rPr>
          <w:rFonts w:hAnsi="標楷體"/>
        </w:rPr>
        <w:t>LINE</w:t>
      </w:r>
      <w:r w:rsidRPr="00905B0F">
        <w:rPr>
          <w:rFonts w:hAnsi="標楷體"/>
        </w:rPr>
        <w:t>記錄證明給</w:t>
      </w:r>
      <w:r w:rsidR="009F1391" w:rsidRPr="00905B0F">
        <w:rPr>
          <w:rFonts w:hAnsi="標楷體" w:hint="eastAsia"/>
        </w:rPr>
        <w:t>陳訴人</w:t>
      </w:r>
      <w:r w:rsidRPr="00905B0F">
        <w:rPr>
          <w:rFonts w:hAnsi="標楷體"/>
        </w:rPr>
        <w:t>看</w:t>
      </w:r>
      <w:r w:rsidRPr="00905B0F">
        <w:rPr>
          <w:rFonts w:hAnsi="標楷體" w:hint="eastAsia"/>
        </w:rPr>
        <w:t>，</w:t>
      </w:r>
      <w:r w:rsidRPr="00905B0F">
        <w:rPr>
          <w:rFonts w:hAnsi="標楷體"/>
        </w:rPr>
        <w:t>該</w:t>
      </w:r>
      <w:r w:rsidR="003E2359">
        <w:rPr>
          <w:rFonts w:hAnsi="標楷體"/>
        </w:rPr>
        <w:t>LINE</w:t>
      </w:r>
      <w:r w:rsidR="00171A5F">
        <w:rPr>
          <w:rFonts w:hAnsi="標楷體"/>
        </w:rPr>
        <w:t>紀錄</w:t>
      </w:r>
      <w:r w:rsidRPr="00905B0F">
        <w:rPr>
          <w:rFonts w:hAnsi="標楷體"/>
        </w:rPr>
        <w:t>大約是</w:t>
      </w:r>
      <w:r w:rsidR="00336EAB" w:rsidRPr="00905B0F">
        <w:rPr>
          <w:rFonts w:hAnsi="標楷體"/>
        </w:rPr>
        <w:t>：</w:t>
      </w:r>
      <w:r w:rsidRPr="00905B0F">
        <w:rPr>
          <w:rFonts w:hAnsi="標楷體" w:hint="eastAsia"/>
        </w:rPr>
        <w:t>「老庭長，我準備</w:t>
      </w:r>
      <w:r w:rsidRPr="00905B0F">
        <w:rPr>
          <w:rFonts w:hAnsi="標楷體"/>
        </w:rPr>
        <w:t>退下來當律師，希望您在</w:t>
      </w:r>
      <w:r w:rsidR="007D0B59">
        <w:rPr>
          <w:rFonts w:hAnsi="標楷體"/>
        </w:rPr>
        <w:t>十○法律</w:t>
      </w:r>
      <w:r w:rsidRPr="00905B0F">
        <w:rPr>
          <w:rFonts w:hAnsi="標楷體"/>
        </w:rPr>
        <w:t>事務所幫我留個房間</w:t>
      </w:r>
      <w:r w:rsidRPr="00905B0F">
        <w:rPr>
          <w:rFonts w:hAnsi="標楷體" w:hint="eastAsia"/>
        </w:rPr>
        <w:t>」</w:t>
      </w:r>
      <w:r w:rsidR="00171A5F" w:rsidRPr="00905B0F">
        <w:rPr>
          <w:rFonts w:hAnsi="標楷體"/>
        </w:rPr>
        <w:t>云云</w:t>
      </w:r>
      <w:r w:rsidRPr="00905B0F">
        <w:rPr>
          <w:rFonts w:hAnsi="標楷體"/>
        </w:rPr>
        <w:t>，</w:t>
      </w:r>
      <w:r w:rsidR="00C64724" w:rsidRPr="00905B0F">
        <w:rPr>
          <w:rFonts w:hAnsi="標楷體"/>
        </w:rPr>
        <w:t>高明哲</w:t>
      </w:r>
      <w:r w:rsidRPr="00905B0F">
        <w:rPr>
          <w:rFonts w:hAnsi="標楷體"/>
        </w:rPr>
        <w:t>並答應會立即和</w:t>
      </w:r>
      <w:r w:rsidR="00E34C62" w:rsidRPr="00905B0F">
        <w:rPr>
          <w:rFonts w:hAnsi="標楷體"/>
        </w:rPr>
        <w:t>林洲富</w:t>
      </w:r>
      <w:r w:rsidRPr="00905B0F">
        <w:rPr>
          <w:rFonts w:hAnsi="標楷體"/>
        </w:rPr>
        <w:t>聯絡</w:t>
      </w:r>
      <w:r w:rsidRPr="00905B0F">
        <w:rPr>
          <w:rFonts w:hAnsi="標楷體" w:hint="eastAsia"/>
        </w:rPr>
        <w:t>，</w:t>
      </w:r>
      <w:r w:rsidRPr="00905B0F">
        <w:rPr>
          <w:rFonts w:hAnsi="標楷體"/>
        </w:rPr>
        <w:t>並告訴</w:t>
      </w:r>
      <w:r w:rsidR="009F1391" w:rsidRPr="00905B0F">
        <w:rPr>
          <w:rFonts w:hAnsi="標楷體" w:hint="eastAsia"/>
        </w:rPr>
        <w:t>陳訴人</w:t>
      </w:r>
      <w:r w:rsidRPr="00905B0F">
        <w:rPr>
          <w:rFonts w:hAnsi="標楷體"/>
        </w:rPr>
        <w:t>我方證據明確</w:t>
      </w:r>
      <w:r w:rsidRPr="00905B0F">
        <w:rPr>
          <w:rFonts w:hAnsi="標楷體" w:hint="eastAsia"/>
        </w:rPr>
        <w:t>，</w:t>
      </w:r>
      <w:r w:rsidRPr="00905B0F">
        <w:rPr>
          <w:rFonts w:hAnsi="標楷體"/>
        </w:rPr>
        <w:t>只要</w:t>
      </w:r>
      <w:r w:rsidR="00E34C62" w:rsidRPr="00905B0F">
        <w:rPr>
          <w:rFonts w:hAnsi="標楷體"/>
        </w:rPr>
        <w:t>林洲富</w:t>
      </w:r>
      <w:r w:rsidRPr="00905B0F">
        <w:rPr>
          <w:rFonts w:hAnsi="標楷體"/>
        </w:rPr>
        <w:t>尚未</w:t>
      </w:r>
      <w:r w:rsidR="00171A5F">
        <w:rPr>
          <w:rFonts w:hAnsi="標楷體"/>
        </w:rPr>
        <w:t>申請</w:t>
      </w:r>
      <w:r w:rsidRPr="00905B0F">
        <w:rPr>
          <w:rFonts w:hAnsi="標楷體"/>
        </w:rPr>
        <w:t>退休</w:t>
      </w:r>
      <w:r w:rsidRPr="00905B0F">
        <w:rPr>
          <w:rFonts w:hAnsi="標楷體" w:hint="eastAsia"/>
        </w:rPr>
        <w:t>，</w:t>
      </w:r>
      <w:r w:rsidR="009F1391" w:rsidRPr="00905B0F">
        <w:rPr>
          <w:rFonts w:hAnsi="標楷體" w:hint="eastAsia"/>
        </w:rPr>
        <w:t>陳訴人</w:t>
      </w:r>
      <w:r w:rsidRPr="00905B0F">
        <w:rPr>
          <w:rFonts w:hAnsi="標楷體" w:hint="eastAsia"/>
        </w:rPr>
        <w:t>要求</w:t>
      </w:r>
      <w:r w:rsidRPr="00905B0F">
        <w:rPr>
          <w:rFonts w:hAnsi="標楷體"/>
        </w:rPr>
        <w:t>應該沒有問題。</w:t>
      </w:r>
    </w:p>
    <w:p w:rsidR="0093371F" w:rsidRPr="00905B0F" w:rsidRDefault="0093371F" w:rsidP="001D0418">
      <w:pPr>
        <w:pStyle w:val="4"/>
        <w:rPr>
          <w:rFonts w:hAnsi="標楷體"/>
        </w:rPr>
      </w:pPr>
      <w:r w:rsidRPr="00905B0F">
        <w:rPr>
          <w:rFonts w:hAnsi="標楷體"/>
        </w:rPr>
        <w:t>108年2月21日</w:t>
      </w:r>
      <w:r w:rsidR="009F1391" w:rsidRPr="00905B0F">
        <w:rPr>
          <w:rFonts w:hAnsi="標楷體" w:hint="eastAsia"/>
        </w:rPr>
        <w:t>陳訴人</w:t>
      </w:r>
      <w:r w:rsidRPr="00905B0F">
        <w:rPr>
          <w:rFonts w:hAnsi="標楷體" w:hint="eastAsia"/>
        </w:rPr>
        <w:t>再</w:t>
      </w:r>
      <w:r w:rsidRPr="00905B0F">
        <w:rPr>
          <w:rFonts w:hAnsi="標楷體"/>
        </w:rPr>
        <w:t>去</w:t>
      </w:r>
      <w:r w:rsidR="007D0B59">
        <w:rPr>
          <w:rFonts w:hAnsi="標楷體"/>
        </w:rPr>
        <w:t>十○法律</w:t>
      </w:r>
      <w:r w:rsidRPr="00905B0F">
        <w:rPr>
          <w:rFonts w:hAnsi="標楷體"/>
        </w:rPr>
        <w:t>事務所詢問</w:t>
      </w:r>
      <w:r w:rsidR="00C64724" w:rsidRPr="00905B0F">
        <w:rPr>
          <w:rFonts w:hAnsi="標楷體"/>
        </w:rPr>
        <w:t>高明哲</w:t>
      </w:r>
      <w:r w:rsidRPr="00905B0F">
        <w:rPr>
          <w:rFonts w:hAnsi="標楷體"/>
        </w:rPr>
        <w:t>是否已和</w:t>
      </w:r>
      <w:r w:rsidR="00E34C62" w:rsidRPr="00905B0F">
        <w:rPr>
          <w:rFonts w:hAnsi="標楷體"/>
        </w:rPr>
        <w:t>林洲富</w:t>
      </w:r>
      <w:r w:rsidRPr="00905B0F">
        <w:rPr>
          <w:rFonts w:hAnsi="標楷體"/>
        </w:rPr>
        <w:t>聯絡，</w:t>
      </w:r>
      <w:r w:rsidR="00C64724" w:rsidRPr="00905B0F">
        <w:rPr>
          <w:rFonts w:hAnsi="標楷體"/>
        </w:rPr>
        <w:t>高明哲</w:t>
      </w:r>
      <w:r w:rsidRPr="00905B0F">
        <w:rPr>
          <w:rFonts w:hAnsi="標楷體"/>
        </w:rPr>
        <w:t>再次回答我方證據明確應該沒有問題。</w:t>
      </w:r>
    </w:p>
    <w:p w:rsidR="0093371F" w:rsidRPr="00905B0F" w:rsidRDefault="0093371F" w:rsidP="001D0418">
      <w:pPr>
        <w:pStyle w:val="4"/>
        <w:rPr>
          <w:rFonts w:hAnsi="標楷體"/>
        </w:rPr>
      </w:pPr>
      <w:r w:rsidRPr="00905B0F">
        <w:rPr>
          <w:rFonts w:hAnsi="標楷體"/>
        </w:rPr>
        <w:t>108年3月4日</w:t>
      </w:r>
      <w:r w:rsidR="009F1391" w:rsidRPr="00905B0F">
        <w:rPr>
          <w:rFonts w:hAnsi="標楷體" w:hint="eastAsia"/>
        </w:rPr>
        <w:t>陳訴人</w:t>
      </w:r>
      <w:r w:rsidRPr="00905B0F">
        <w:rPr>
          <w:rFonts w:hAnsi="標楷體" w:hint="eastAsia"/>
        </w:rPr>
        <w:t>又</w:t>
      </w:r>
      <w:r w:rsidRPr="00905B0F">
        <w:rPr>
          <w:rFonts w:hAnsi="標楷體"/>
        </w:rPr>
        <w:t>去</w:t>
      </w:r>
      <w:r w:rsidR="007D0B59">
        <w:rPr>
          <w:rFonts w:hAnsi="標楷體"/>
        </w:rPr>
        <w:t>十○法律</w:t>
      </w:r>
      <w:r w:rsidRPr="00905B0F">
        <w:rPr>
          <w:rFonts w:hAnsi="標楷體"/>
        </w:rPr>
        <w:t>事務所，</w:t>
      </w:r>
      <w:r w:rsidR="00C64724" w:rsidRPr="00905B0F">
        <w:rPr>
          <w:rFonts w:hAnsi="標楷體"/>
        </w:rPr>
        <w:t>高明哲</w:t>
      </w:r>
      <w:r w:rsidRPr="00905B0F">
        <w:rPr>
          <w:rFonts w:hAnsi="標楷體"/>
        </w:rPr>
        <w:t>回答已和</w:t>
      </w:r>
      <w:r w:rsidR="00E34C62" w:rsidRPr="00905B0F">
        <w:rPr>
          <w:rFonts w:hAnsi="標楷體"/>
        </w:rPr>
        <w:t>林洲富</w:t>
      </w:r>
      <w:r w:rsidRPr="00905B0F">
        <w:rPr>
          <w:rFonts w:hAnsi="標楷體"/>
        </w:rPr>
        <w:t>談過，</w:t>
      </w:r>
      <w:r w:rsidR="00E34C62" w:rsidRPr="00905B0F">
        <w:rPr>
          <w:rFonts w:hAnsi="標楷體"/>
        </w:rPr>
        <w:t>林洲富</w:t>
      </w:r>
      <w:r w:rsidRPr="00905B0F">
        <w:rPr>
          <w:rFonts w:hAnsi="標楷體"/>
        </w:rPr>
        <w:t>目前不會退休，</w:t>
      </w:r>
      <w:r w:rsidR="00C64724" w:rsidRPr="00905B0F">
        <w:rPr>
          <w:rFonts w:hAnsi="標楷體"/>
        </w:rPr>
        <w:t>高明哲</w:t>
      </w:r>
      <w:r w:rsidR="00171A5F">
        <w:rPr>
          <w:rFonts w:hAnsi="標楷體" w:hint="eastAsia"/>
        </w:rPr>
        <w:t>也</w:t>
      </w:r>
      <w:r w:rsidRPr="00905B0F">
        <w:rPr>
          <w:rFonts w:hAnsi="標楷體"/>
        </w:rPr>
        <w:t>告訴我他把美國政府公文書等文件都向</w:t>
      </w:r>
      <w:r w:rsidR="00E34C62" w:rsidRPr="00905B0F">
        <w:rPr>
          <w:rFonts w:hAnsi="標楷體"/>
        </w:rPr>
        <w:t>林洲富</w:t>
      </w:r>
      <w:r w:rsidRPr="00905B0F">
        <w:rPr>
          <w:rFonts w:hAnsi="標楷體"/>
        </w:rPr>
        <w:t>說明</w:t>
      </w:r>
      <w:r w:rsidRPr="00905B0F">
        <w:rPr>
          <w:rFonts w:hAnsi="標楷體" w:hint="eastAsia"/>
        </w:rPr>
        <w:t>，</w:t>
      </w:r>
      <w:r w:rsidR="00C64724" w:rsidRPr="00905B0F">
        <w:rPr>
          <w:rFonts w:hAnsi="標楷體"/>
        </w:rPr>
        <w:t>高明哲</w:t>
      </w:r>
      <w:r w:rsidRPr="00905B0F">
        <w:rPr>
          <w:rFonts w:hAnsi="標楷體"/>
        </w:rPr>
        <w:t>告訴我</w:t>
      </w:r>
      <w:r w:rsidR="00171A5F">
        <w:rPr>
          <w:rFonts w:hAnsi="標楷體" w:hint="eastAsia"/>
        </w:rPr>
        <w:t>並表示</w:t>
      </w:r>
      <w:r w:rsidRPr="00905B0F">
        <w:rPr>
          <w:rFonts w:hAnsi="標楷體"/>
        </w:rPr>
        <w:t>憑他和</w:t>
      </w:r>
      <w:r w:rsidR="00E34C62" w:rsidRPr="00905B0F">
        <w:rPr>
          <w:rFonts w:hAnsi="標楷體"/>
        </w:rPr>
        <w:t>林洲富</w:t>
      </w:r>
      <w:r w:rsidRPr="00905B0F">
        <w:rPr>
          <w:rFonts w:hAnsi="標楷體"/>
        </w:rPr>
        <w:t>的關係，</w:t>
      </w:r>
      <w:r w:rsidR="00E34C62" w:rsidRPr="00905B0F">
        <w:rPr>
          <w:rFonts w:hAnsi="標楷體"/>
        </w:rPr>
        <w:t>林洲富</w:t>
      </w:r>
      <w:r w:rsidRPr="00905B0F">
        <w:rPr>
          <w:rFonts w:hAnsi="標楷體"/>
        </w:rPr>
        <w:t>已答應會幫忙。</w:t>
      </w:r>
    </w:p>
    <w:p w:rsidR="0093371F" w:rsidRPr="00905B0F" w:rsidRDefault="0093371F" w:rsidP="001D0418">
      <w:pPr>
        <w:pStyle w:val="4"/>
        <w:rPr>
          <w:rFonts w:hAnsi="標楷體"/>
        </w:rPr>
      </w:pPr>
      <w:r w:rsidRPr="00905B0F">
        <w:rPr>
          <w:rFonts w:hAnsi="標楷體"/>
        </w:rPr>
        <w:t>108年3月1</w:t>
      </w:r>
      <w:r w:rsidRPr="00905B0F">
        <w:rPr>
          <w:rFonts w:hAnsi="標楷體" w:hint="eastAsia"/>
        </w:rPr>
        <w:t>5</w:t>
      </w:r>
      <w:r w:rsidRPr="00905B0F">
        <w:rPr>
          <w:rFonts w:hAnsi="標楷體"/>
        </w:rPr>
        <w:t>日第一次開庭，審理高等法院移轉是否合法。</w:t>
      </w:r>
    </w:p>
    <w:p w:rsidR="0093371F" w:rsidRPr="00905B0F" w:rsidRDefault="0093371F" w:rsidP="001D0418">
      <w:pPr>
        <w:pStyle w:val="4"/>
        <w:rPr>
          <w:rFonts w:hAnsi="標楷體"/>
        </w:rPr>
      </w:pPr>
      <w:bookmarkStart w:id="169" w:name="_Hlk163426755"/>
      <w:r w:rsidRPr="00905B0F">
        <w:rPr>
          <w:rFonts w:hAnsi="標楷體"/>
        </w:rPr>
        <w:t>108年3月19日</w:t>
      </w:r>
      <w:bookmarkEnd w:id="169"/>
      <w:r w:rsidR="00171A5F" w:rsidRPr="00905B0F">
        <w:rPr>
          <w:rFonts w:hAnsi="標楷體" w:hint="eastAsia"/>
        </w:rPr>
        <w:t>陳訴人</w:t>
      </w:r>
      <w:r w:rsidRPr="00905B0F">
        <w:rPr>
          <w:rFonts w:hAnsi="標楷體" w:hint="eastAsia"/>
        </w:rPr>
        <w:t>再</w:t>
      </w:r>
      <w:r w:rsidRPr="00905B0F">
        <w:rPr>
          <w:rFonts w:hAnsi="標楷體"/>
        </w:rPr>
        <w:t>去</w:t>
      </w:r>
      <w:r w:rsidR="007D0B59">
        <w:rPr>
          <w:rFonts w:hAnsi="標楷體"/>
        </w:rPr>
        <w:t>十○法律</w:t>
      </w:r>
      <w:r w:rsidRPr="00905B0F">
        <w:rPr>
          <w:rFonts w:hAnsi="標楷體"/>
        </w:rPr>
        <w:t>事務所，</w:t>
      </w:r>
      <w:r w:rsidR="00C64724" w:rsidRPr="00905B0F">
        <w:rPr>
          <w:rFonts w:hAnsi="標楷體"/>
        </w:rPr>
        <w:t>高明哲</w:t>
      </w:r>
      <w:r w:rsidRPr="00905B0F">
        <w:rPr>
          <w:rFonts w:hAnsi="標楷體"/>
        </w:rPr>
        <w:t>更明確</w:t>
      </w:r>
      <w:r w:rsidR="00171A5F">
        <w:rPr>
          <w:rFonts w:hAnsi="標楷體"/>
        </w:rPr>
        <w:t>告知</w:t>
      </w:r>
      <w:r w:rsidR="009F1391" w:rsidRPr="00905B0F">
        <w:rPr>
          <w:rFonts w:hAnsi="標楷體" w:hint="eastAsia"/>
        </w:rPr>
        <w:t>陳訴人</w:t>
      </w:r>
      <w:r w:rsidR="00E34C62" w:rsidRPr="00905B0F">
        <w:rPr>
          <w:rFonts w:hAnsi="標楷體"/>
        </w:rPr>
        <w:t>林洲富</w:t>
      </w:r>
      <w:r w:rsidRPr="00905B0F">
        <w:rPr>
          <w:rFonts w:hAnsi="標楷體"/>
        </w:rPr>
        <w:t>已答應幫忙，</w:t>
      </w:r>
      <w:r w:rsidRPr="00905B0F">
        <w:rPr>
          <w:rFonts w:hAnsi="標楷體" w:hint="eastAsia"/>
        </w:rPr>
        <w:t>和</w:t>
      </w:r>
      <w:r w:rsidR="00C64724" w:rsidRPr="00905B0F">
        <w:rPr>
          <w:rFonts w:hAnsi="標楷體"/>
        </w:rPr>
        <w:t>高明哲</w:t>
      </w:r>
      <w:r w:rsidRPr="00905B0F">
        <w:rPr>
          <w:rFonts w:hAnsi="標楷體"/>
        </w:rPr>
        <w:t>雙方確認酬庸</w:t>
      </w:r>
      <w:r w:rsidR="00E34C62" w:rsidRPr="00905B0F">
        <w:rPr>
          <w:rFonts w:hAnsi="標楷體"/>
        </w:rPr>
        <w:t>林洲富</w:t>
      </w:r>
      <w:r w:rsidRPr="00905B0F">
        <w:rPr>
          <w:rFonts w:hAnsi="標楷體"/>
        </w:rPr>
        <w:t>第一次金額為</w:t>
      </w:r>
      <w:r w:rsidR="00222248" w:rsidRPr="00905B0F">
        <w:rPr>
          <w:rFonts w:hAnsi="標楷體"/>
        </w:rPr>
        <w:t>新臺幣</w:t>
      </w:r>
      <w:r w:rsidR="00222248" w:rsidRPr="00905B0F">
        <w:rPr>
          <w:rFonts w:hAnsi="標楷體" w:hint="eastAsia"/>
        </w:rPr>
        <w:t>（下同）</w:t>
      </w:r>
      <w:r w:rsidRPr="00905B0F">
        <w:rPr>
          <w:rFonts w:hAnsi="標楷體"/>
        </w:rPr>
        <w:t>300萬元</w:t>
      </w:r>
      <w:r w:rsidR="00D1522E" w:rsidRPr="00905B0F">
        <w:rPr>
          <w:rFonts w:hAnsi="標楷體"/>
        </w:rPr>
        <w:t>（</w:t>
      </w:r>
      <w:r w:rsidRPr="00905B0F">
        <w:rPr>
          <w:rFonts w:hAnsi="標楷體"/>
        </w:rPr>
        <w:t>含價值</w:t>
      </w:r>
      <w:r w:rsidR="00D756E2">
        <w:rPr>
          <w:rFonts w:hAnsi="標楷體"/>
        </w:rPr>
        <w:t>100萬元</w:t>
      </w:r>
      <w:r w:rsidRPr="00905B0F">
        <w:rPr>
          <w:rFonts w:hAnsi="標楷體"/>
        </w:rPr>
        <w:t>之雞血石一個</w:t>
      </w:r>
      <w:r w:rsidR="001C4C16">
        <w:rPr>
          <w:rFonts w:hAnsi="標楷體" w:hint="eastAsia"/>
        </w:rPr>
        <w:t>以</w:t>
      </w:r>
      <w:r w:rsidRPr="00905B0F">
        <w:rPr>
          <w:rFonts w:hAnsi="標楷體"/>
        </w:rPr>
        <w:t>酬庸中間人之幫忙</w:t>
      </w:r>
      <w:r w:rsidR="000E723C" w:rsidRPr="00905B0F">
        <w:rPr>
          <w:rFonts w:hAnsi="標楷體"/>
        </w:rPr>
        <w:t>）</w:t>
      </w:r>
      <w:r w:rsidRPr="00905B0F">
        <w:rPr>
          <w:rFonts w:hAnsi="標楷體"/>
        </w:rPr>
        <w:t>，先交</w:t>
      </w:r>
      <w:r w:rsidR="00D756E2">
        <w:rPr>
          <w:rFonts w:hAnsi="標楷體"/>
        </w:rPr>
        <w:t>100萬元</w:t>
      </w:r>
      <w:r w:rsidRPr="00905B0F">
        <w:rPr>
          <w:rFonts w:hAnsi="標楷體"/>
        </w:rPr>
        <w:t>及價值</w:t>
      </w:r>
      <w:r w:rsidR="00D756E2">
        <w:rPr>
          <w:rFonts w:hAnsi="標楷體"/>
        </w:rPr>
        <w:t>100萬元</w:t>
      </w:r>
      <w:r w:rsidRPr="00905B0F">
        <w:rPr>
          <w:rFonts w:hAnsi="標楷體"/>
        </w:rPr>
        <w:lastRenderedPageBreak/>
        <w:t>之雞血石，判決後再交</w:t>
      </w:r>
      <w:r w:rsidR="00D756E2">
        <w:rPr>
          <w:rFonts w:hAnsi="標楷體"/>
        </w:rPr>
        <w:t>100萬元</w:t>
      </w:r>
      <w:r w:rsidRPr="00905B0F">
        <w:rPr>
          <w:rFonts w:hAnsi="標楷體"/>
        </w:rPr>
        <w:t>，</w:t>
      </w:r>
      <w:r w:rsidR="00C64724" w:rsidRPr="00905B0F">
        <w:rPr>
          <w:rFonts w:hAnsi="標楷體"/>
        </w:rPr>
        <w:t>高明哲</w:t>
      </w:r>
      <w:r w:rsidRPr="00905B0F">
        <w:rPr>
          <w:rFonts w:hAnsi="標楷體"/>
        </w:rPr>
        <w:t>並</w:t>
      </w:r>
      <w:r w:rsidR="00171A5F">
        <w:rPr>
          <w:rFonts w:hAnsi="標楷體"/>
        </w:rPr>
        <w:t>告知陳訴人</w:t>
      </w:r>
      <w:r w:rsidRPr="00905B0F">
        <w:rPr>
          <w:rFonts w:hAnsi="標楷體"/>
        </w:rPr>
        <w:t>再開庭時</w:t>
      </w:r>
      <w:r w:rsidR="00E34C62" w:rsidRPr="00905B0F">
        <w:rPr>
          <w:rFonts w:hAnsi="標楷體"/>
        </w:rPr>
        <w:t>林洲富</w:t>
      </w:r>
      <w:r w:rsidRPr="00905B0F">
        <w:rPr>
          <w:rFonts w:hAnsi="標楷體"/>
        </w:rPr>
        <w:t>會當庭指責被告沒經過認證怎麼可以印標誌等語，並</w:t>
      </w:r>
      <w:r w:rsidR="00171A5F">
        <w:rPr>
          <w:rFonts w:hAnsi="標楷體"/>
        </w:rPr>
        <w:t>告知</w:t>
      </w:r>
      <w:r w:rsidRPr="00905B0F">
        <w:rPr>
          <w:rFonts w:hAnsi="標楷體"/>
        </w:rPr>
        <w:t>刑事附帶民事賠償部分之判決</w:t>
      </w:r>
      <w:r w:rsidR="00E34C62" w:rsidRPr="00905B0F">
        <w:rPr>
          <w:rFonts w:hAnsi="標楷體"/>
        </w:rPr>
        <w:t>林洲富</w:t>
      </w:r>
      <w:r w:rsidRPr="00905B0F">
        <w:rPr>
          <w:rFonts w:hAnsi="標楷體"/>
        </w:rPr>
        <w:t>會寫很多，這樣最高法院駁回的機率非常高，雙方並協議最高法院駁回後，刑事附帶民事賠償部分，以後拿回的損失要再給</w:t>
      </w:r>
      <w:r w:rsidR="00E34C62" w:rsidRPr="00905B0F">
        <w:rPr>
          <w:rFonts w:hAnsi="標楷體"/>
        </w:rPr>
        <w:t>林洲富</w:t>
      </w:r>
      <w:r w:rsidRPr="00905B0F">
        <w:rPr>
          <w:rFonts w:hAnsi="標楷體"/>
        </w:rPr>
        <w:t>15</w:t>
      </w:r>
      <w:r w:rsidR="00336EAB" w:rsidRPr="00905B0F">
        <w:rPr>
          <w:rFonts w:hAnsi="標楷體"/>
        </w:rPr>
        <w:t>％</w:t>
      </w:r>
      <w:r w:rsidRPr="00905B0F">
        <w:rPr>
          <w:rFonts w:hAnsi="標楷體"/>
        </w:rPr>
        <w:t>約1</w:t>
      </w:r>
      <w:proofErr w:type="gramStart"/>
      <w:r w:rsidRPr="00905B0F">
        <w:rPr>
          <w:rFonts w:hAnsi="標楷體"/>
        </w:rPr>
        <w:t>千萬</w:t>
      </w:r>
      <w:proofErr w:type="gramEnd"/>
      <w:r w:rsidRPr="00905B0F">
        <w:rPr>
          <w:rFonts w:hAnsi="標楷體"/>
        </w:rPr>
        <w:t>元的酬庸，中間人會轉給</w:t>
      </w:r>
      <w:r w:rsidR="00E34C62" w:rsidRPr="00905B0F">
        <w:rPr>
          <w:rFonts w:hAnsi="標楷體"/>
        </w:rPr>
        <w:t>林洲富</w:t>
      </w:r>
      <w:r w:rsidRPr="00905B0F">
        <w:rPr>
          <w:rFonts w:hAnsi="標楷體"/>
        </w:rPr>
        <w:t>的小孩。</w:t>
      </w:r>
    </w:p>
    <w:p w:rsidR="0093371F" w:rsidRPr="00905B0F" w:rsidRDefault="0093371F" w:rsidP="001D0418">
      <w:pPr>
        <w:pStyle w:val="4"/>
        <w:rPr>
          <w:rFonts w:hAnsi="標楷體"/>
        </w:rPr>
      </w:pPr>
      <w:r w:rsidRPr="00905B0F">
        <w:rPr>
          <w:rFonts w:hAnsi="標楷體"/>
        </w:rPr>
        <w:t>108年5月7日</w:t>
      </w:r>
      <w:r w:rsidR="006E04CA" w:rsidRPr="00905B0F">
        <w:rPr>
          <w:rFonts w:hAnsi="標楷體"/>
        </w:rPr>
        <w:t>智慧財產及商業法院</w:t>
      </w:r>
      <w:r w:rsidRPr="00905B0F">
        <w:rPr>
          <w:rFonts w:hAnsi="標楷體"/>
        </w:rPr>
        <w:t>第二次開庭</w:t>
      </w:r>
      <w:r w:rsidR="001C4C16">
        <w:rPr>
          <w:rFonts w:hAnsi="標楷體" w:hint="eastAsia"/>
        </w:rPr>
        <w:t>，</w:t>
      </w:r>
      <w:r w:rsidR="00E34C62" w:rsidRPr="00905B0F">
        <w:rPr>
          <w:rFonts w:hAnsi="標楷體"/>
        </w:rPr>
        <w:t>林洲富</w:t>
      </w:r>
      <w:r w:rsidRPr="00905B0F">
        <w:rPr>
          <w:rFonts w:hAnsi="標楷體"/>
        </w:rPr>
        <w:t>除當庭闡明受理本案</w:t>
      </w:r>
      <w:r w:rsidR="001C4C16">
        <w:rPr>
          <w:rFonts w:hAnsi="標楷體" w:hint="eastAsia"/>
        </w:rPr>
        <w:t>外</w:t>
      </w:r>
      <w:r w:rsidRPr="00905B0F">
        <w:rPr>
          <w:rFonts w:hAnsi="標楷體"/>
        </w:rPr>
        <w:t>，並指責</w:t>
      </w:r>
      <w:r w:rsidRPr="00905B0F">
        <w:rPr>
          <w:rFonts w:hAnsi="標楷體" w:hint="eastAsia"/>
        </w:rPr>
        <w:t>刑案</w:t>
      </w:r>
      <w:r w:rsidRPr="00905B0F">
        <w:rPr>
          <w:rFonts w:hAnsi="標楷體"/>
        </w:rPr>
        <w:t>被告說：「沒經過認證怎麼可以印標誌？」云云</w:t>
      </w:r>
      <w:r w:rsidRPr="00905B0F">
        <w:rPr>
          <w:rFonts w:hAnsi="標楷體" w:hint="eastAsia"/>
        </w:rPr>
        <w:t>，並於庭</w:t>
      </w:r>
      <w:r w:rsidRPr="00905B0F">
        <w:rPr>
          <w:rFonts w:hAnsi="標楷體"/>
        </w:rPr>
        <w:t>訊</w:t>
      </w:r>
      <w:r w:rsidRPr="00905B0F">
        <w:rPr>
          <w:rFonts w:hAnsi="標楷體" w:hint="eastAsia"/>
        </w:rPr>
        <w:t>結束時再</w:t>
      </w:r>
      <w:r w:rsidRPr="00905B0F">
        <w:rPr>
          <w:rFonts w:hAnsi="標楷體"/>
        </w:rPr>
        <w:t>指責</w:t>
      </w:r>
      <w:r w:rsidRPr="00905B0F">
        <w:rPr>
          <w:rFonts w:hAnsi="標楷體" w:hint="eastAsia"/>
        </w:rPr>
        <w:t>刑案</w:t>
      </w:r>
      <w:r w:rsidRPr="00905B0F">
        <w:rPr>
          <w:rFonts w:hAnsi="標楷體"/>
        </w:rPr>
        <w:t>被告</w:t>
      </w:r>
      <w:r w:rsidR="00284A29">
        <w:rPr>
          <w:rFonts w:hAnsi="標楷體" w:hint="eastAsia"/>
        </w:rPr>
        <w:t>陳○A</w:t>
      </w:r>
      <w:r w:rsidR="001C4C16">
        <w:rPr>
          <w:rFonts w:hAnsi="標楷體" w:hint="eastAsia"/>
        </w:rPr>
        <w:t>，</w:t>
      </w:r>
      <w:r w:rsidRPr="00905B0F">
        <w:rPr>
          <w:rFonts w:hAnsi="標楷體"/>
        </w:rPr>
        <w:t>說</w:t>
      </w:r>
      <w:r w:rsidRPr="00905B0F">
        <w:rPr>
          <w:rFonts w:hAnsi="標楷體" w:hint="eastAsia"/>
        </w:rPr>
        <w:t>：「這次判後，你們還是可以上訴」。</w:t>
      </w:r>
    </w:p>
    <w:p w:rsidR="0093371F" w:rsidRPr="00905B0F" w:rsidRDefault="0093371F" w:rsidP="001D0418">
      <w:pPr>
        <w:pStyle w:val="4"/>
        <w:rPr>
          <w:rFonts w:hAnsi="標楷體"/>
        </w:rPr>
      </w:pPr>
      <w:r w:rsidRPr="00905B0F">
        <w:rPr>
          <w:rFonts w:hAnsi="標楷體"/>
        </w:rPr>
        <w:t>108年5月</w:t>
      </w:r>
      <w:r w:rsidRPr="00905B0F">
        <w:rPr>
          <w:rFonts w:hAnsi="標楷體" w:hint="eastAsia"/>
        </w:rPr>
        <w:t>8</w:t>
      </w:r>
      <w:r w:rsidRPr="00905B0F">
        <w:rPr>
          <w:rFonts w:hAnsi="標楷體"/>
        </w:rPr>
        <w:t>日因</w:t>
      </w:r>
      <w:r w:rsidR="00E34C62" w:rsidRPr="00905B0F">
        <w:rPr>
          <w:rFonts w:hAnsi="標楷體"/>
        </w:rPr>
        <w:t>林洲富</w:t>
      </w:r>
      <w:r w:rsidRPr="00905B0F">
        <w:rPr>
          <w:rFonts w:hAnsi="標楷體"/>
        </w:rPr>
        <w:t>已如</w:t>
      </w:r>
      <w:r w:rsidR="00C64724" w:rsidRPr="00905B0F">
        <w:rPr>
          <w:rFonts w:hAnsi="標楷體"/>
        </w:rPr>
        <w:t>高明哲</w:t>
      </w:r>
      <w:r w:rsidRPr="00905B0F">
        <w:rPr>
          <w:rFonts w:hAnsi="標楷體"/>
        </w:rPr>
        <w:t>所述當庭闡明心證</w:t>
      </w:r>
      <w:r w:rsidRPr="00905B0F">
        <w:rPr>
          <w:rFonts w:hAnsi="標楷體" w:hint="eastAsia"/>
        </w:rPr>
        <w:t>並指責</w:t>
      </w:r>
      <w:r w:rsidRPr="00905B0F">
        <w:rPr>
          <w:rFonts w:hAnsi="標楷體"/>
        </w:rPr>
        <w:t>被告</w:t>
      </w:r>
      <w:r w:rsidRPr="00905B0F">
        <w:rPr>
          <w:rFonts w:hAnsi="標楷體" w:hint="eastAsia"/>
        </w:rPr>
        <w:t>「</w:t>
      </w:r>
      <w:r w:rsidRPr="00905B0F">
        <w:rPr>
          <w:rFonts w:hAnsi="標楷體"/>
        </w:rPr>
        <w:t>沒經過認證怎麼可以印標誌？」所以</w:t>
      </w:r>
      <w:r w:rsidR="009F1391" w:rsidRPr="00905B0F">
        <w:rPr>
          <w:rFonts w:hAnsi="標楷體" w:hint="eastAsia"/>
        </w:rPr>
        <w:t>陳訴人</w:t>
      </w:r>
      <w:r w:rsidRPr="00905B0F">
        <w:rPr>
          <w:rFonts w:hAnsi="標楷體"/>
        </w:rPr>
        <w:t>依約交</w:t>
      </w:r>
      <w:r w:rsidR="00D756E2">
        <w:rPr>
          <w:rFonts w:hAnsi="標楷體"/>
        </w:rPr>
        <w:t>100萬元</w:t>
      </w:r>
      <w:r w:rsidRPr="00905B0F">
        <w:rPr>
          <w:rFonts w:hAnsi="標楷體"/>
        </w:rPr>
        <w:t>及價值</w:t>
      </w:r>
      <w:r w:rsidR="00D756E2">
        <w:rPr>
          <w:rFonts w:hAnsi="標楷體"/>
        </w:rPr>
        <w:t>100萬元</w:t>
      </w:r>
      <w:r w:rsidRPr="00905B0F">
        <w:rPr>
          <w:rFonts w:hAnsi="標楷體"/>
        </w:rPr>
        <w:t>之雞血石給</w:t>
      </w:r>
      <w:r w:rsidR="00C64724" w:rsidRPr="00905B0F">
        <w:rPr>
          <w:rFonts w:hAnsi="標楷體"/>
        </w:rPr>
        <w:t>高明哲</w:t>
      </w:r>
      <w:r w:rsidRPr="00905B0F">
        <w:rPr>
          <w:rFonts w:hAnsi="標楷體"/>
        </w:rPr>
        <w:t>，並約定判決後再把</w:t>
      </w:r>
      <w:r w:rsidR="00D756E2">
        <w:rPr>
          <w:rFonts w:hAnsi="標楷體"/>
        </w:rPr>
        <w:t>100萬元</w:t>
      </w:r>
      <w:r w:rsidRPr="00905B0F">
        <w:rPr>
          <w:rFonts w:hAnsi="標楷體"/>
        </w:rPr>
        <w:t>交給</w:t>
      </w:r>
      <w:r w:rsidR="00C64724" w:rsidRPr="00905B0F">
        <w:rPr>
          <w:rFonts w:hAnsi="標楷體"/>
        </w:rPr>
        <w:t>高明哲</w:t>
      </w:r>
      <w:r w:rsidRPr="00905B0F">
        <w:rPr>
          <w:rFonts w:hAnsi="標楷體"/>
        </w:rPr>
        <w:t>。</w:t>
      </w:r>
    </w:p>
    <w:p w:rsidR="0093371F" w:rsidRPr="00905B0F" w:rsidRDefault="0093371F" w:rsidP="001D0418">
      <w:pPr>
        <w:pStyle w:val="4"/>
        <w:rPr>
          <w:rFonts w:hAnsi="標楷體"/>
        </w:rPr>
      </w:pPr>
      <w:r w:rsidRPr="00905B0F">
        <w:rPr>
          <w:rFonts w:hAnsi="標楷體"/>
        </w:rPr>
        <w:t>108年5月14日</w:t>
      </w:r>
      <w:r w:rsidR="00C64724" w:rsidRPr="00905B0F">
        <w:rPr>
          <w:rFonts w:hAnsi="標楷體"/>
        </w:rPr>
        <w:t>高明哲</w:t>
      </w:r>
      <w:r w:rsidRPr="00905B0F">
        <w:rPr>
          <w:rFonts w:hAnsi="標楷體"/>
        </w:rPr>
        <w:t>要求判決前不要再聯絡及見面。</w:t>
      </w:r>
    </w:p>
    <w:p w:rsidR="0093371F" w:rsidRPr="00905B0F" w:rsidRDefault="0093371F" w:rsidP="001D0418">
      <w:pPr>
        <w:pStyle w:val="4"/>
        <w:rPr>
          <w:rFonts w:hAnsi="標楷體"/>
        </w:rPr>
      </w:pPr>
      <w:r w:rsidRPr="00905B0F">
        <w:rPr>
          <w:rFonts w:hAnsi="標楷體"/>
        </w:rPr>
        <w:t>108年9月26日因</w:t>
      </w:r>
      <w:r w:rsidR="009F1391" w:rsidRPr="00905B0F">
        <w:rPr>
          <w:rFonts w:hAnsi="標楷體" w:hint="eastAsia"/>
        </w:rPr>
        <w:t>陳訴人</w:t>
      </w:r>
      <w:r w:rsidRPr="00905B0F">
        <w:rPr>
          <w:rFonts w:hAnsi="標楷體"/>
        </w:rPr>
        <w:t>在泰國，所以判決當日請友人</w:t>
      </w:r>
      <w:r w:rsidR="00284A29">
        <w:rPr>
          <w:rFonts w:hAnsi="標楷體"/>
        </w:rPr>
        <w:t>張○○</w:t>
      </w:r>
      <w:r w:rsidRPr="00905B0F">
        <w:rPr>
          <w:rFonts w:hAnsi="標楷體"/>
        </w:rPr>
        <w:t>幫忙去聽判決，友人告知上訴駁回，</w:t>
      </w:r>
      <w:r w:rsidR="009F1391" w:rsidRPr="00905B0F">
        <w:rPr>
          <w:rFonts w:hAnsi="標楷體" w:hint="eastAsia"/>
        </w:rPr>
        <w:t>陳訴人</w:t>
      </w:r>
      <w:r w:rsidRPr="00905B0F">
        <w:rPr>
          <w:rFonts w:hAnsi="標楷體"/>
        </w:rPr>
        <w:t>非常驚訝不可置信！通知</w:t>
      </w:r>
      <w:r w:rsidR="00C64724" w:rsidRPr="00905B0F">
        <w:rPr>
          <w:rFonts w:hAnsi="標楷體"/>
        </w:rPr>
        <w:t>高明哲</w:t>
      </w:r>
      <w:r w:rsidRPr="00905B0F">
        <w:rPr>
          <w:rFonts w:hAnsi="標楷體"/>
        </w:rPr>
        <w:t>，</w:t>
      </w:r>
      <w:r w:rsidR="00C64724" w:rsidRPr="00905B0F">
        <w:rPr>
          <w:rFonts w:hAnsi="標楷體"/>
        </w:rPr>
        <w:t>高明哲</w:t>
      </w:r>
      <w:r w:rsidRPr="00905B0F">
        <w:rPr>
          <w:rFonts w:hAnsi="標楷體"/>
        </w:rPr>
        <w:t>不僅不相信，甚至認為可能是</w:t>
      </w:r>
      <w:r w:rsidR="009F1391" w:rsidRPr="00905B0F">
        <w:rPr>
          <w:rFonts w:hAnsi="標楷體" w:hint="eastAsia"/>
        </w:rPr>
        <w:t>陳訴人</w:t>
      </w:r>
      <w:r w:rsidRPr="00905B0F">
        <w:rPr>
          <w:rFonts w:hAnsi="標楷體"/>
        </w:rPr>
        <w:t>朋友聽錯，等下午判決主文上網後，再傳給</w:t>
      </w:r>
      <w:r w:rsidR="00C64724" w:rsidRPr="00905B0F">
        <w:rPr>
          <w:rFonts w:hAnsi="標楷體"/>
        </w:rPr>
        <w:t>高明哲</w:t>
      </w:r>
      <w:r w:rsidR="001C4C16">
        <w:rPr>
          <w:rFonts w:hAnsi="標楷體" w:hint="eastAsia"/>
        </w:rPr>
        <w:t>後</w:t>
      </w:r>
      <w:r w:rsidRPr="00905B0F">
        <w:rPr>
          <w:rFonts w:hAnsi="標楷體"/>
        </w:rPr>
        <w:t>，</w:t>
      </w:r>
      <w:r w:rsidR="00C64724" w:rsidRPr="00905B0F">
        <w:rPr>
          <w:rFonts w:hAnsi="標楷體"/>
        </w:rPr>
        <w:t>高明哲</w:t>
      </w:r>
      <w:r w:rsidRPr="00905B0F">
        <w:rPr>
          <w:rFonts w:hAnsi="標楷體"/>
        </w:rPr>
        <w:t>才相信並</w:t>
      </w:r>
      <w:proofErr w:type="gramStart"/>
      <w:r w:rsidRPr="00905B0F">
        <w:rPr>
          <w:rFonts w:hAnsi="標楷體"/>
        </w:rPr>
        <w:t>ㄧ</w:t>
      </w:r>
      <w:proofErr w:type="gramEnd"/>
      <w:r w:rsidRPr="00905B0F">
        <w:rPr>
          <w:rFonts w:hAnsi="標楷體"/>
        </w:rPr>
        <w:t>再道歉，並希望</w:t>
      </w:r>
      <w:r w:rsidR="009F1391" w:rsidRPr="00905B0F">
        <w:rPr>
          <w:rFonts w:hAnsi="標楷體" w:hint="eastAsia"/>
        </w:rPr>
        <w:t>陳訴人</w:t>
      </w:r>
      <w:r w:rsidRPr="00905B0F">
        <w:rPr>
          <w:rFonts w:hAnsi="標楷體"/>
        </w:rPr>
        <w:t>返</w:t>
      </w:r>
      <w:r w:rsidR="002124BC" w:rsidRPr="00905B0F">
        <w:rPr>
          <w:rFonts w:hAnsi="標楷體"/>
        </w:rPr>
        <w:t>臺</w:t>
      </w:r>
      <w:r w:rsidRPr="00905B0F">
        <w:rPr>
          <w:rFonts w:hAnsi="標楷體"/>
        </w:rPr>
        <w:t>商量，</w:t>
      </w:r>
      <w:r w:rsidR="009F1391" w:rsidRPr="00905B0F">
        <w:rPr>
          <w:rFonts w:hAnsi="標楷體" w:hint="eastAsia"/>
        </w:rPr>
        <w:t>陳訴人</w:t>
      </w:r>
      <w:r w:rsidRPr="00905B0F">
        <w:rPr>
          <w:rFonts w:hAnsi="標楷體"/>
        </w:rPr>
        <w:t>再質問事情怎麼變成這樣？</w:t>
      </w:r>
    </w:p>
    <w:p w:rsidR="0093371F" w:rsidRPr="00905B0F" w:rsidRDefault="0093371F" w:rsidP="001D0418">
      <w:pPr>
        <w:pStyle w:val="4"/>
        <w:rPr>
          <w:rFonts w:hAnsi="標楷體"/>
        </w:rPr>
      </w:pPr>
      <w:r w:rsidRPr="00905B0F">
        <w:rPr>
          <w:rFonts w:hAnsi="標楷體"/>
        </w:rPr>
        <w:t>108年9月30日</w:t>
      </w:r>
      <w:r w:rsidR="009F1391" w:rsidRPr="00905B0F">
        <w:rPr>
          <w:rFonts w:hAnsi="標楷體" w:hint="eastAsia"/>
        </w:rPr>
        <w:t>陳訴人</w:t>
      </w:r>
      <w:r w:rsidRPr="00905B0F">
        <w:rPr>
          <w:rFonts w:hAnsi="標楷體"/>
        </w:rPr>
        <w:t>再於</w:t>
      </w:r>
      <w:r w:rsidR="003E2359">
        <w:rPr>
          <w:rFonts w:hAnsi="標楷體"/>
        </w:rPr>
        <w:t>LINE</w:t>
      </w:r>
      <w:r w:rsidRPr="00905B0F">
        <w:rPr>
          <w:rFonts w:hAnsi="標楷體"/>
        </w:rPr>
        <w:t>指責</w:t>
      </w:r>
      <w:r w:rsidR="00C64724" w:rsidRPr="00905B0F">
        <w:rPr>
          <w:rFonts w:hAnsi="標楷體"/>
        </w:rPr>
        <w:t>高明哲</w:t>
      </w:r>
      <w:r w:rsidRPr="00905B0F">
        <w:rPr>
          <w:rFonts w:hAnsi="標楷體"/>
        </w:rPr>
        <w:t>怎麼可以如此。</w:t>
      </w:r>
    </w:p>
    <w:p w:rsidR="0093371F" w:rsidRPr="00905B0F" w:rsidRDefault="0093371F" w:rsidP="001D0418">
      <w:pPr>
        <w:pStyle w:val="4"/>
        <w:rPr>
          <w:rFonts w:hAnsi="標楷體"/>
        </w:rPr>
      </w:pPr>
      <w:r w:rsidRPr="00905B0F">
        <w:rPr>
          <w:rFonts w:hAnsi="標楷體"/>
        </w:rPr>
        <w:t>108年10月2日收到判決書生氣再指責</w:t>
      </w:r>
      <w:r w:rsidR="00C64724" w:rsidRPr="00905B0F">
        <w:rPr>
          <w:rFonts w:hAnsi="標楷體"/>
        </w:rPr>
        <w:t>高明哲</w:t>
      </w:r>
      <w:r w:rsidRPr="00905B0F">
        <w:rPr>
          <w:rFonts w:hAnsi="標楷體"/>
        </w:rPr>
        <w:t>。</w:t>
      </w:r>
    </w:p>
    <w:p w:rsidR="0093371F" w:rsidRPr="00905B0F" w:rsidRDefault="0093371F" w:rsidP="001D0418">
      <w:pPr>
        <w:pStyle w:val="4"/>
        <w:rPr>
          <w:rFonts w:hAnsi="標楷體"/>
        </w:rPr>
      </w:pPr>
      <w:r w:rsidRPr="00905B0F">
        <w:rPr>
          <w:rFonts w:hAnsi="標楷體"/>
        </w:rPr>
        <w:lastRenderedPageBreak/>
        <w:t>108年10月24日</w:t>
      </w:r>
      <w:r w:rsidR="009F1391" w:rsidRPr="00905B0F">
        <w:rPr>
          <w:rFonts w:hAnsi="標楷體" w:hint="eastAsia"/>
        </w:rPr>
        <w:t>陳訴人</w:t>
      </w:r>
      <w:r w:rsidRPr="00905B0F">
        <w:rPr>
          <w:rFonts w:hAnsi="標楷體"/>
        </w:rPr>
        <w:t>下午3點到</w:t>
      </w:r>
      <w:r w:rsidR="007D0B59">
        <w:rPr>
          <w:rFonts w:hAnsi="標楷體"/>
        </w:rPr>
        <w:t>十○法律</w:t>
      </w:r>
      <w:r w:rsidRPr="00905B0F">
        <w:rPr>
          <w:rFonts w:hAnsi="標楷體"/>
        </w:rPr>
        <w:t>事務所</w:t>
      </w:r>
      <w:r w:rsidRPr="00905B0F">
        <w:rPr>
          <w:rFonts w:hAnsi="標楷體" w:hint="eastAsia"/>
        </w:rPr>
        <w:t>，</w:t>
      </w:r>
      <w:r w:rsidR="00C64724" w:rsidRPr="00905B0F">
        <w:rPr>
          <w:rFonts w:hAnsi="標楷體"/>
        </w:rPr>
        <w:t>高明哲</w:t>
      </w:r>
      <w:r w:rsidRPr="00905B0F">
        <w:rPr>
          <w:rFonts w:hAnsi="標楷體"/>
        </w:rPr>
        <w:t>一再向</w:t>
      </w:r>
      <w:r w:rsidR="009F1391" w:rsidRPr="00905B0F">
        <w:rPr>
          <w:rFonts w:hAnsi="標楷體" w:hint="eastAsia"/>
        </w:rPr>
        <w:t>陳訴人</w:t>
      </w:r>
      <w:r w:rsidRPr="00905B0F">
        <w:rPr>
          <w:rFonts w:hAnsi="標楷體"/>
        </w:rPr>
        <w:t>道歉</w:t>
      </w:r>
      <w:r w:rsidRPr="00905B0F">
        <w:rPr>
          <w:rFonts w:hAnsi="標楷體" w:hint="eastAsia"/>
        </w:rPr>
        <w:t>，解釋他也是受害者，並</w:t>
      </w:r>
      <w:r w:rsidRPr="00905B0F">
        <w:rPr>
          <w:rFonts w:hAnsi="標楷體"/>
        </w:rPr>
        <w:t>說對方最少送給</w:t>
      </w:r>
      <w:r w:rsidR="00E34C62" w:rsidRPr="00905B0F">
        <w:rPr>
          <w:rFonts w:hAnsi="標楷體"/>
        </w:rPr>
        <w:t>林洲富</w:t>
      </w:r>
      <w:r w:rsidRPr="00905B0F">
        <w:rPr>
          <w:rFonts w:hAnsi="標楷體"/>
        </w:rPr>
        <w:t>1</w:t>
      </w:r>
      <w:proofErr w:type="gramStart"/>
      <w:r w:rsidRPr="00905B0F">
        <w:rPr>
          <w:rFonts w:hAnsi="標楷體"/>
        </w:rPr>
        <w:t>千萬</w:t>
      </w:r>
      <w:proofErr w:type="gramEnd"/>
      <w:r w:rsidRPr="00905B0F">
        <w:rPr>
          <w:rFonts w:hAnsi="標楷體"/>
        </w:rPr>
        <w:t>至2</w:t>
      </w:r>
      <w:proofErr w:type="gramStart"/>
      <w:r w:rsidRPr="00905B0F">
        <w:rPr>
          <w:rFonts w:hAnsi="標楷體"/>
        </w:rPr>
        <w:t>千</w:t>
      </w:r>
      <w:proofErr w:type="gramEnd"/>
      <w:r w:rsidRPr="00905B0F">
        <w:rPr>
          <w:rFonts w:hAnsi="標楷體"/>
        </w:rPr>
        <w:t>萬元</w:t>
      </w:r>
      <w:r w:rsidRPr="00905B0F">
        <w:rPr>
          <w:rFonts w:hAnsi="標楷體" w:hint="eastAsia"/>
        </w:rPr>
        <w:t>，</w:t>
      </w:r>
      <w:proofErr w:type="gramStart"/>
      <w:r w:rsidRPr="00905B0F">
        <w:rPr>
          <w:rFonts w:hAnsi="標楷體"/>
        </w:rPr>
        <w:t>因憑</w:t>
      </w:r>
      <w:r w:rsidR="00E34C62" w:rsidRPr="00905B0F">
        <w:rPr>
          <w:rFonts w:hAnsi="標楷體"/>
        </w:rPr>
        <w:t>林洲</w:t>
      </w:r>
      <w:proofErr w:type="gramEnd"/>
      <w:r w:rsidR="00E34C62" w:rsidRPr="00905B0F">
        <w:rPr>
          <w:rFonts w:hAnsi="標楷體"/>
        </w:rPr>
        <w:t>富</w:t>
      </w:r>
      <w:r w:rsidRPr="00905B0F">
        <w:rPr>
          <w:rFonts w:hAnsi="標楷體"/>
        </w:rPr>
        <w:t>和</w:t>
      </w:r>
      <w:r w:rsidR="00C64724" w:rsidRPr="00905B0F">
        <w:rPr>
          <w:rFonts w:hAnsi="標楷體"/>
        </w:rPr>
        <w:t>高明哲</w:t>
      </w:r>
      <w:r w:rsidRPr="00905B0F">
        <w:rPr>
          <w:rFonts w:hAnsi="標楷體"/>
        </w:rPr>
        <w:t>的交情</w:t>
      </w:r>
      <w:r w:rsidRPr="00905B0F">
        <w:rPr>
          <w:rFonts w:hAnsi="標楷體" w:hint="eastAsia"/>
        </w:rPr>
        <w:t>，</w:t>
      </w:r>
      <w:r w:rsidRPr="00905B0F">
        <w:rPr>
          <w:rFonts w:hAnsi="標楷體"/>
        </w:rPr>
        <w:t>及我們證據明確</w:t>
      </w:r>
      <w:r w:rsidRPr="00905B0F">
        <w:rPr>
          <w:rFonts w:hAnsi="標楷體" w:hint="eastAsia"/>
        </w:rPr>
        <w:t>，</w:t>
      </w:r>
      <w:r w:rsidRPr="00905B0F">
        <w:rPr>
          <w:rFonts w:hAnsi="標楷體"/>
        </w:rPr>
        <w:t>沒有1</w:t>
      </w:r>
      <w:proofErr w:type="gramStart"/>
      <w:r w:rsidRPr="00905B0F">
        <w:rPr>
          <w:rFonts w:hAnsi="標楷體"/>
        </w:rPr>
        <w:t>千</w:t>
      </w:r>
      <w:proofErr w:type="gramEnd"/>
      <w:r w:rsidRPr="00905B0F">
        <w:rPr>
          <w:rFonts w:hAnsi="標楷體"/>
        </w:rPr>
        <w:t>萬至2</w:t>
      </w:r>
      <w:proofErr w:type="gramStart"/>
      <w:r w:rsidRPr="00905B0F">
        <w:rPr>
          <w:rFonts w:hAnsi="標楷體"/>
        </w:rPr>
        <w:t>千</w:t>
      </w:r>
      <w:proofErr w:type="gramEnd"/>
      <w:r w:rsidRPr="00905B0F">
        <w:rPr>
          <w:rFonts w:hAnsi="標楷體"/>
        </w:rPr>
        <w:t>萬元的代價</w:t>
      </w:r>
      <w:r w:rsidRPr="00905B0F">
        <w:rPr>
          <w:rFonts w:hAnsi="標楷體" w:hint="eastAsia"/>
        </w:rPr>
        <w:t>，</w:t>
      </w:r>
      <w:r w:rsidR="00E34C62" w:rsidRPr="00905B0F">
        <w:rPr>
          <w:rFonts w:hAnsi="標楷體"/>
        </w:rPr>
        <w:t>林洲富</w:t>
      </w:r>
      <w:r w:rsidRPr="00905B0F">
        <w:rPr>
          <w:rFonts w:hAnsi="標楷體"/>
        </w:rPr>
        <w:t>不可能故意涉法又得罪朋友</w:t>
      </w:r>
      <w:r w:rsidRPr="00905B0F">
        <w:rPr>
          <w:rFonts w:hAnsi="標楷體" w:hint="eastAsia"/>
        </w:rPr>
        <w:t>。</w:t>
      </w:r>
      <w:r w:rsidRPr="00905B0F">
        <w:rPr>
          <w:rFonts w:hAnsi="標楷體"/>
        </w:rPr>
        <w:t>並把</w:t>
      </w:r>
      <w:r w:rsidR="00D756E2">
        <w:rPr>
          <w:rFonts w:hAnsi="標楷體"/>
        </w:rPr>
        <w:t>100萬元</w:t>
      </w:r>
      <w:r w:rsidRPr="00905B0F">
        <w:rPr>
          <w:rFonts w:hAnsi="標楷體"/>
        </w:rPr>
        <w:t>及價值</w:t>
      </w:r>
      <w:r w:rsidR="00D756E2">
        <w:rPr>
          <w:rFonts w:hAnsi="標楷體"/>
        </w:rPr>
        <w:t>100萬元</w:t>
      </w:r>
      <w:r w:rsidRPr="00905B0F">
        <w:rPr>
          <w:rFonts w:hAnsi="標楷體"/>
        </w:rPr>
        <w:t>之雞血石退還給</w:t>
      </w:r>
      <w:r w:rsidR="009F1391" w:rsidRPr="00905B0F">
        <w:rPr>
          <w:rFonts w:hAnsi="標楷體" w:hint="eastAsia"/>
        </w:rPr>
        <w:t>陳訴人</w:t>
      </w:r>
      <w:r w:rsidRPr="00905B0F">
        <w:rPr>
          <w:rFonts w:hAnsi="標楷體"/>
        </w:rPr>
        <w:t>。</w:t>
      </w:r>
    </w:p>
    <w:p w:rsidR="0093371F" w:rsidRPr="00905B0F" w:rsidRDefault="0093371F" w:rsidP="001D0418">
      <w:pPr>
        <w:pStyle w:val="4"/>
        <w:rPr>
          <w:rFonts w:hAnsi="標楷體"/>
        </w:rPr>
      </w:pPr>
      <w:r w:rsidRPr="00905B0F">
        <w:rPr>
          <w:rFonts w:hAnsi="標楷體"/>
        </w:rPr>
        <w:t>綜上所述</w:t>
      </w:r>
      <w:r w:rsidRPr="00905B0F">
        <w:rPr>
          <w:rFonts w:hAnsi="標楷體" w:hint="eastAsia"/>
        </w:rPr>
        <w:t>，</w:t>
      </w:r>
      <w:r w:rsidR="00AA2ABC">
        <w:rPr>
          <w:rFonts w:hAnsi="標楷體"/>
        </w:rPr>
        <w:t>被陳訴人</w:t>
      </w:r>
      <w:r w:rsidR="00E34C62" w:rsidRPr="00905B0F">
        <w:rPr>
          <w:rFonts w:hAnsi="標楷體"/>
        </w:rPr>
        <w:t>林洲富</w:t>
      </w:r>
      <w:r w:rsidRPr="00905B0F">
        <w:rPr>
          <w:rFonts w:hAnsi="標楷體"/>
        </w:rPr>
        <w:t>不僅有關說之實，亦有收賄的可能性</w:t>
      </w:r>
      <w:r w:rsidR="004319ED" w:rsidRPr="00905B0F">
        <w:rPr>
          <w:rFonts w:hAnsi="標楷體" w:hint="eastAsia"/>
        </w:rPr>
        <w:t>。</w:t>
      </w:r>
    </w:p>
    <w:p w:rsidR="0093371F" w:rsidRPr="00905B0F" w:rsidRDefault="00E34C62" w:rsidP="001D0418">
      <w:pPr>
        <w:pStyle w:val="3"/>
        <w:rPr>
          <w:rFonts w:hAnsi="標楷體"/>
        </w:rPr>
      </w:pPr>
      <w:r w:rsidRPr="00905B0F">
        <w:rPr>
          <w:rFonts w:hAnsi="標楷體"/>
        </w:rPr>
        <w:t>林洲富</w:t>
      </w:r>
      <w:r w:rsidR="0093371F" w:rsidRPr="00905B0F">
        <w:rPr>
          <w:rFonts w:hAnsi="標楷體"/>
        </w:rPr>
        <w:t>如未有</w:t>
      </w:r>
      <w:r w:rsidR="00C64724" w:rsidRPr="00905B0F">
        <w:rPr>
          <w:rFonts w:hAnsi="標楷體"/>
        </w:rPr>
        <w:t>高明哲</w:t>
      </w:r>
      <w:r w:rsidR="0093371F" w:rsidRPr="00905B0F">
        <w:rPr>
          <w:rFonts w:hAnsi="標楷體"/>
        </w:rPr>
        <w:t>所指收受刑案被告巨額之賄賂</w:t>
      </w:r>
      <w:r w:rsidR="0093371F" w:rsidRPr="00905B0F">
        <w:rPr>
          <w:rFonts w:hAnsi="標楷體" w:hint="eastAsia"/>
        </w:rPr>
        <w:t>，</w:t>
      </w:r>
      <w:r w:rsidRPr="00905B0F">
        <w:rPr>
          <w:rFonts w:hAnsi="標楷體"/>
        </w:rPr>
        <w:t>林洲富</w:t>
      </w:r>
      <w:r w:rsidR="0093371F" w:rsidRPr="00905B0F">
        <w:rPr>
          <w:rFonts w:hAnsi="標楷體"/>
        </w:rPr>
        <w:t>為何</w:t>
      </w:r>
      <w:proofErr w:type="gramStart"/>
      <w:r w:rsidR="0093371F" w:rsidRPr="00905B0F">
        <w:rPr>
          <w:rFonts w:hAnsi="標楷體"/>
        </w:rPr>
        <w:t>甘冒涉犯</w:t>
      </w:r>
      <w:proofErr w:type="gramEnd"/>
      <w:r w:rsidR="0093371F" w:rsidRPr="00905B0F">
        <w:rPr>
          <w:rFonts w:hAnsi="標楷體"/>
        </w:rPr>
        <w:t>刑法第213條</w:t>
      </w:r>
      <w:r w:rsidR="0093371F" w:rsidRPr="00905B0F">
        <w:rPr>
          <w:rFonts w:hAnsi="標楷體" w:hint="eastAsia"/>
        </w:rPr>
        <w:t>公務員登載</w:t>
      </w:r>
      <w:proofErr w:type="gramStart"/>
      <w:r w:rsidR="0093371F" w:rsidRPr="00905B0F">
        <w:rPr>
          <w:rFonts w:hAnsi="標楷體" w:hint="eastAsia"/>
        </w:rPr>
        <w:t>不實公文</w:t>
      </w:r>
      <w:proofErr w:type="gramEnd"/>
      <w:r w:rsidR="0093371F" w:rsidRPr="00905B0F">
        <w:rPr>
          <w:rFonts w:hAnsi="標楷體" w:hint="eastAsia"/>
        </w:rPr>
        <w:t>書罪</w:t>
      </w:r>
      <w:r w:rsidR="0093371F" w:rsidRPr="00905B0F">
        <w:rPr>
          <w:rFonts w:hAnsi="標楷體"/>
        </w:rPr>
        <w:t>之風險</w:t>
      </w:r>
      <w:r w:rsidR="0093371F" w:rsidRPr="00905B0F">
        <w:rPr>
          <w:rFonts w:hAnsi="標楷體" w:hint="eastAsia"/>
        </w:rPr>
        <w:t>，將</w:t>
      </w:r>
      <w:r w:rsidR="0093371F" w:rsidRPr="00905B0F">
        <w:rPr>
          <w:rFonts w:hAnsi="標楷體"/>
        </w:rPr>
        <w:t>經</w:t>
      </w:r>
      <w:r w:rsidR="0093371F" w:rsidRPr="00905B0F">
        <w:rPr>
          <w:rFonts w:hAnsi="標楷體" w:hint="eastAsia"/>
        </w:rPr>
        <w:t>「美國國務院」及「中華民</w:t>
      </w:r>
      <w:r w:rsidR="0093371F" w:rsidRPr="00905B0F">
        <w:rPr>
          <w:rFonts w:hAnsi="標楷體"/>
        </w:rPr>
        <w:t>國</w:t>
      </w:r>
      <w:r w:rsidR="0093371F" w:rsidRPr="00905B0F">
        <w:rPr>
          <w:rFonts w:hAnsi="標楷體" w:hint="eastAsia"/>
        </w:rPr>
        <w:t>駐美國代表處」</w:t>
      </w:r>
      <w:r w:rsidR="0093371F" w:rsidRPr="00905B0F">
        <w:rPr>
          <w:rFonts w:hAnsi="標楷體"/>
        </w:rPr>
        <w:t>認證真正</w:t>
      </w:r>
      <w:r w:rsidR="0093371F" w:rsidRPr="00905B0F">
        <w:rPr>
          <w:rFonts w:hAnsi="標楷體" w:hint="eastAsia"/>
        </w:rPr>
        <w:t>之美國</w:t>
      </w:r>
      <w:r w:rsidR="0093371F" w:rsidRPr="00905B0F">
        <w:rPr>
          <w:rFonts w:hAnsi="標楷體"/>
        </w:rPr>
        <w:t>政府之</w:t>
      </w:r>
      <w:r w:rsidR="0093371F" w:rsidRPr="00905B0F">
        <w:rPr>
          <w:rFonts w:hAnsi="標楷體" w:hint="eastAsia"/>
        </w:rPr>
        <w:t>美國聯邦通訊傳播委員會公文書，</w:t>
      </w:r>
      <w:r w:rsidR="0093371F" w:rsidRPr="00905B0F">
        <w:rPr>
          <w:rFonts w:hAnsi="標楷體"/>
        </w:rPr>
        <w:t>枉法竄改為</w:t>
      </w:r>
      <w:r w:rsidR="0093371F" w:rsidRPr="00905B0F">
        <w:rPr>
          <w:rFonts w:hAnsi="標楷體" w:hint="eastAsia"/>
        </w:rPr>
        <w:t>「並非</w:t>
      </w:r>
      <w:r w:rsidR="0093371F" w:rsidRPr="00905B0F">
        <w:rPr>
          <w:rFonts w:hAnsi="標楷體"/>
        </w:rPr>
        <w:t>美國公部門出具</w:t>
      </w:r>
      <w:r w:rsidR="0093371F" w:rsidRPr="00905B0F">
        <w:rPr>
          <w:rFonts w:hAnsi="標楷體" w:hint="eastAsia"/>
        </w:rPr>
        <w:t>之</w:t>
      </w:r>
      <w:r w:rsidR="0093371F" w:rsidRPr="00905B0F">
        <w:rPr>
          <w:rFonts w:hAnsi="標楷體"/>
        </w:rPr>
        <w:t>文書</w:t>
      </w:r>
      <w:r w:rsidR="0093371F" w:rsidRPr="00905B0F">
        <w:rPr>
          <w:rFonts w:hAnsi="標楷體" w:hint="eastAsia"/>
        </w:rPr>
        <w:t>」？</w:t>
      </w:r>
    </w:p>
    <w:p w:rsidR="0093371F" w:rsidRPr="00905B0F" w:rsidRDefault="00E34C62" w:rsidP="001D0418">
      <w:pPr>
        <w:pStyle w:val="3"/>
        <w:rPr>
          <w:rFonts w:hAnsi="標楷體"/>
        </w:rPr>
      </w:pPr>
      <w:r w:rsidRPr="00905B0F">
        <w:rPr>
          <w:rFonts w:hAnsi="標楷體"/>
        </w:rPr>
        <w:t>林洲富</w:t>
      </w:r>
      <w:r w:rsidR="0093371F" w:rsidRPr="00905B0F">
        <w:rPr>
          <w:rFonts w:hAnsi="標楷體"/>
        </w:rPr>
        <w:t>如未有</w:t>
      </w:r>
      <w:r w:rsidR="00C64724" w:rsidRPr="00905B0F">
        <w:rPr>
          <w:rFonts w:hAnsi="標楷體"/>
        </w:rPr>
        <w:t>高明哲</w:t>
      </w:r>
      <w:r w:rsidR="0093371F" w:rsidRPr="00905B0F">
        <w:rPr>
          <w:rFonts w:hAnsi="標楷體"/>
        </w:rPr>
        <w:t>所指收受刑案被告巨額之</w:t>
      </w:r>
      <w:r w:rsidR="001C4C16">
        <w:rPr>
          <w:rFonts w:hAnsi="標楷體"/>
        </w:rPr>
        <w:t>賄賂</w:t>
      </w:r>
      <w:r w:rsidR="0093371F" w:rsidRPr="00905B0F">
        <w:rPr>
          <w:rFonts w:hAnsi="標楷體" w:hint="eastAsia"/>
        </w:rPr>
        <w:t>，</w:t>
      </w:r>
      <w:r w:rsidRPr="00905B0F">
        <w:rPr>
          <w:rFonts w:hAnsi="標楷體"/>
        </w:rPr>
        <w:t>林洲富</w:t>
      </w:r>
      <w:r w:rsidR="0093371F" w:rsidRPr="00905B0F">
        <w:rPr>
          <w:rFonts w:hAnsi="標楷體"/>
        </w:rPr>
        <w:t>為何甘冒違法之風險</w:t>
      </w:r>
      <w:r w:rsidR="0093371F" w:rsidRPr="00905B0F">
        <w:rPr>
          <w:rFonts w:hAnsi="標楷體" w:hint="eastAsia"/>
        </w:rPr>
        <w:t>，</w:t>
      </w:r>
      <w:r w:rsidR="0093371F" w:rsidRPr="00905B0F">
        <w:rPr>
          <w:rFonts w:hAnsi="標楷體"/>
        </w:rPr>
        <w:t>而蓄意隱匿我國經濟部標準檢驗</w:t>
      </w:r>
      <w:r w:rsidR="0093371F" w:rsidRPr="00905B0F">
        <w:rPr>
          <w:rFonts w:hAnsi="標楷體" w:hint="eastAsia"/>
        </w:rPr>
        <w:t>局鑑定公文書等多達84項以上</w:t>
      </w:r>
      <w:r w:rsidR="0093371F" w:rsidRPr="00905B0F">
        <w:rPr>
          <w:rFonts w:hAnsi="標楷體"/>
        </w:rPr>
        <w:t>對刑案被告</w:t>
      </w:r>
      <w:proofErr w:type="gramStart"/>
      <w:r w:rsidR="0093371F" w:rsidRPr="00905B0F">
        <w:rPr>
          <w:rFonts w:hAnsi="標楷體"/>
        </w:rPr>
        <w:t>不利且</w:t>
      </w:r>
      <w:r w:rsidR="0093371F" w:rsidRPr="00905B0F">
        <w:rPr>
          <w:rFonts w:hAnsi="標楷體" w:hint="eastAsia"/>
        </w:rPr>
        <w:t>足生</w:t>
      </w:r>
      <w:proofErr w:type="gramEnd"/>
      <w:r w:rsidR="0093371F" w:rsidRPr="00905B0F">
        <w:rPr>
          <w:rFonts w:hAnsi="標楷體" w:hint="eastAsia"/>
        </w:rPr>
        <w:t>影響於刑事案判決結果之</w:t>
      </w:r>
      <w:r w:rsidR="0093371F" w:rsidRPr="00905B0F">
        <w:rPr>
          <w:rFonts w:hAnsi="標楷體"/>
        </w:rPr>
        <w:t>重要證據</w:t>
      </w:r>
      <w:r w:rsidR="0093371F" w:rsidRPr="00905B0F">
        <w:rPr>
          <w:rFonts w:hAnsi="標楷體" w:hint="eastAsia"/>
        </w:rPr>
        <w:t>故意不</w:t>
      </w:r>
      <w:proofErr w:type="gramStart"/>
      <w:r w:rsidR="0093371F" w:rsidRPr="00905B0F">
        <w:rPr>
          <w:rFonts w:hAnsi="標楷體"/>
        </w:rPr>
        <w:t>予</w:t>
      </w:r>
      <w:proofErr w:type="gramEnd"/>
      <w:r w:rsidR="0093371F" w:rsidRPr="00905B0F">
        <w:rPr>
          <w:rFonts w:hAnsi="標楷體"/>
        </w:rPr>
        <w:t>審酌</w:t>
      </w:r>
      <w:r w:rsidR="0093371F" w:rsidRPr="00905B0F">
        <w:rPr>
          <w:rFonts w:hAnsi="標楷體" w:hint="eastAsia"/>
        </w:rPr>
        <w:t>？</w:t>
      </w:r>
    </w:p>
    <w:p w:rsidR="0093371F" w:rsidRPr="00905B0F" w:rsidRDefault="00E34C62" w:rsidP="001D0418">
      <w:pPr>
        <w:pStyle w:val="3"/>
        <w:rPr>
          <w:rFonts w:hAnsi="標楷體"/>
        </w:rPr>
      </w:pPr>
      <w:r w:rsidRPr="00905B0F">
        <w:rPr>
          <w:rFonts w:hAnsi="標楷體"/>
        </w:rPr>
        <w:t>林洲富</w:t>
      </w:r>
      <w:r w:rsidR="0093371F" w:rsidRPr="00905B0F">
        <w:rPr>
          <w:rFonts w:hAnsi="標楷體"/>
        </w:rPr>
        <w:t>如未有</w:t>
      </w:r>
      <w:r w:rsidR="00C64724" w:rsidRPr="00905B0F">
        <w:rPr>
          <w:rFonts w:hAnsi="標楷體"/>
        </w:rPr>
        <w:t>高明哲</w:t>
      </w:r>
      <w:r w:rsidR="0093371F" w:rsidRPr="00905B0F">
        <w:rPr>
          <w:rFonts w:hAnsi="標楷體"/>
        </w:rPr>
        <w:t>所指收受刑案被告巨額之</w:t>
      </w:r>
      <w:r w:rsidR="001C4C16">
        <w:rPr>
          <w:rFonts w:hAnsi="標楷體"/>
        </w:rPr>
        <w:t>賄賂</w:t>
      </w:r>
      <w:r w:rsidR="0093371F" w:rsidRPr="00905B0F">
        <w:rPr>
          <w:rFonts w:hAnsi="標楷體" w:hint="eastAsia"/>
        </w:rPr>
        <w:t>，</w:t>
      </w:r>
      <w:r w:rsidRPr="00905B0F">
        <w:rPr>
          <w:rFonts w:hAnsi="標楷體"/>
        </w:rPr>
        <w:t>林洲富</w:t>
      </w:r>
      <w:r w:rsidR="0093371F" w:rsidRPr="00905B0F">
        <w:rPr>
          <w:rFonts w:hAnsi="標楷體"/>
        </w:rPr>
        <w:t>為何</w:t>
      </w:r>
      <w:proofErr w:type="gramStart"/>
      <w:r w:rsidR="0093371F" w:rsidRPr="00905B0F">
        <w:rPr>
          <w:rFonts w:hAnsi="標楷體"/>
        </w:rPr>
        <w:t>甘冒涉犯</w:t>
      </w:r>
      <w:proofErr w:type="gramEnd"/>
      <w:r w:rsidR="0093371F" w:rsidRPr="00905B0F">
        <w:rPr>
          <w:rFonts w:hAnsi="標楷體"/>
        </w:rPr>
        <w:t>刑法第124</w:t>
      </w:r>
      <w:r w:rsidR="0093371F" w:rsidRPr="00905B0F">
        <w:rPr>
          <w:rFonts w:hAnsi="標楷體" w:hint="eastAsia"/>
        </w:rPr>
        <w:t>、</w:t>
      </w:r>
      <w:r w:rsidR="0093371F" w:rsidRPr="00905B0F">
        <w:rPr>
          <w:rFonts w:hAnsi="標楷體"/>
        </w:rPr>
        <w:t>125條枉法裁判</w:t>
      </w:r>
      <w:r w:rsidR="0093371F" w:rsidRPr="00905B0F">
        <w:rPr>
          <w:rFonts w:hAnsi="標楷體" w:hint="eastAsia"/>
        </w:rPr>
        <w:t>之</w:t>
      </w:r>
      <w:r w:rsidR="0093371F" w:rsidRPr="00905B0F">
        <w:rPr>
          <w:rFonts w:hAnsi="標楷體"/>
        </w:rPr>
        <w:t>違法風險</w:t>
      </w:r>
      <w:r w:rsidR="0093371F" w:rsidRPr="00905B0F">
        <w:rPr>
          <w:rFonts w:hAnsi="標楷體" w:hint="eastAsia"/>
        </w:rPr>
        <w:t>，</w:t>
      </w:r>
      <w:r w:rsidR="0093371F" w:rsidRPr="00905B0F">
        <w:rPr>
          <w:rFonts w:hAnsi="標楷體"/>
        </w:rPr>
        <w:t>而蓄意將</w:t>
      </w:r>
      <w:r w:rsidR="0093371F" w:rsidRPr="00905B0F">
        <w:rPr>
          <w:rFonts w:hAnsi="標楷體" w:hint="eastAsia"/>
        </w:rPr>
        <w:t>刑事案</w:t>
      </w:r>
      <w:r w:rsidR="0093371F" w:rsidRPr="00905B0F">
        <w:rPr>
          <w:rFonts w:hAnsi="標楷體"/>
        </w:rPr>
        <w:t>被告</w:t>
      </w:r>
      <w:r w:rsidR="0093371F" w:rsidRPr="00905B0F">
        <w:rPr>
          <w:rFonts w:hAnsi="標楷體" w:hint="eastAsia"/>
        </w:rPr>
        <w:t>多次</w:t>
      </w:r>
      <w:r w:rsidR="0093371F" w:rsidRPr="00905B0F">
        <w:rPr>
          <w:rFonts w:hAnsi="標楷體"/>
        </w:rPr>
        <w:t>自認於</w:t>
      </w:r>
      <w:r w:rsidR="0093371F" w:rsidRPr="00905B0F">
        <w:rPr>
          <w:rFonts w:hAnsi="標楷體" w:hint="eastAsia"/>
        </w:rPr>
        <w:t>刑事案「</w:t>
      </w:r>
      <w:r w:rsidR="0093371F" w:rsidRPr="00905B0F">
        <w:rPr>
          <w:rFonts w:hAnsi="標楷體"/>
        </w:rPr>
        <w:t>無製作權</w:t>
      </w:r>
      <w:r w:rsidR="0093371F" w:rsidRPr="00905B0F">
        <w:rPr>
          <w:rFonts w:hAnsi="標楷體" w:hint="eastAsia"/>
        </w:rPr>
        <w:t>」</w:t>
      </w:r>
      <w:r w:rsidR="0093371F" w:rsidRPr="00905B0F">
        <w:rPr>
          <w:rFonts w:hAnsi="標楷體"/>
        </w:rPr>
        <w:t>卻於其業務上製作之</w:t>
      </w:r>
      <w:r w:rsidR="0093371F" w:rsidRPr="00905B0F">
        <w:rPr>
          <w:rFonts w:hAnsi="標楷體" w:hint="eastAsia"/>
        </w:rPr>
        <w:t>刑事案</w:t>
      </w:r>
      <w:r w:rsidR="0093371F" w:rsidRPr="00905B0F">
        <w:rPr>
          <w:rFonts w:hAnsi="標楷體"/>
        </w:rPr>
        <w:t>系爭商</w:t>
      </w:r>
      <w:r w:rsidR="0093371F" w:rsidRPr="00905B0F">
        <w:rPr>
          <w:rFonts w:hAnsi="標楷體" w:hint="eastAsia"/>
        </w:rPr>
        <w:t>品型錄</w:t>
      </w:r>
      <w:r w:rsidR="0093371F" w:rsidRPr="00905B0F">
        <w:rPr>
          <w:rFonts w:hAnsi="標楷體"/>
        </w:rPr>
        <w:t>上</w:t>
      </w:r>
      <w:r w:rsidR="0093371F" w:rsidRPr="00905B0F">
        <w:rPr>
          <w:rFonts w:hAnsi="標楷體" w:hint="eastAsia"/>
        </w:rPr>
        <w:t>，</w:t>
      </w:r>
      <w:r w:rsidR="0093371F" w:rsidRPr="00905B0F">
        <w:rPr>
          <w:rFonts w:hAnsi="標楷體"/>
        </w:rPr>
        <w:t>虛偽標示</w:t>
      </w:r>
      <w:r w:rsidR="0093371F" w:rsidRPr="00905B0F">
        <w:rPr>
          <w:rFonts w:hAnsi="標楷體" w:hint="eastAsia"/>
        </w:rPr>
        <w:t>FCC、CE、CUL</w:t>
      </w:r>
      <w:r w:rsidR="00D1522E" w:rsidRPr="00905B0F">
        <w:rPr>
          <w:rFonts w:hAnsi="標楷體" w:hint="eastAsia"/>
        </w:rPr>
        <w:t>（</w:t>
      </w:r>
      <w:r w:rsidR="0093371F" w:rsidRPr="00905B0F">
        <w:rPr>
          <w:rFonts w:hAnsi="標楷體" w:hint="eastAsia"/>
        </w:rPr>
        <w:t>反向UR</w:t>
      </w:r>
      <w:r w:rsidR="000E723C" w:rsidRPr="00905B0F">
        <w:rPr>
          <w:rFonts w:hAnsi="標楷體" w:hint="eastAsia"/>
        </w:rPr>
        <w:t>）</w:t>
      </w:r>
      <w:r w:rsidR="0093371F" w:rsidRPr="00905B0F">
        <w:rPr>
          <w:rFonts w:hAnsi="標楷體" w:hint="eastAsia"/>
        </w:rPr>
        <w:t>、TUV四種國際安規</w:t>
      </w:r>
      <w:r w:rsidR="0093371F" w:rsidRPr="00905B0F">
        <w:rPr>
          <w:rFonts w:hAnsi="標楷體"/>
        </w:rPr>
        <w:t>證明標章符號</w:t>
      </w:r>
      <w:r w:rsidR="0093371F" w:rsidRPr="00905B0F">
        <w:rPr>
          <w:rFonts w:hAnsi="標楷體" w:hint="eastAsia"/>
        </w:rPr>
        <w:t>及品質上</w:t>
      </w:r>
      <w:r w:rsidR="0093371F" w:rsidRPr="00905B0F">
        <w:rPr>
          <w:rFonts w:hAnsi="標楷體"/>
        </w:rPr>
        <w:t>表示一定用意</w:t>
      </w:r>
      <w:r w:rsidR="0093371F" w:rsidRPr="00905B0F">
        <w:rPr>
          <w:rFonts w:hAnsi="標楷體" w:hint="eastAsia"/>
        </w:rPr>
        <w:t>證明</w:t>
      </w:r>
      <w:r w:rsidR="0093371F" w:rsidRPr="00905B0F">
        <w:rPr>
          <w:rFonts w:hAnsi="標楷體"/>
        </w:rPr>
        <w:t>之</w:t>
      </w:r>
      <w:r w:rsidR="0093371F" w:rsidRPr="00905B0F">
        <w:rPr>
          <w:rFonts w:hAnsi="標楷體" w:hint="eastAsia"/>
        </w:rPr>
        <w:t>英特爾ATX12V文字詐騙</w:t>
      </w:r>
      <w:r w:rsidR="009F1391" w:rsidRPr="00905B0F">
        <w:rPr>
          <w:rFonts w:hAnsi="標楷體" w:hint="eastAsia"/>
        </w:rPr>
        <w:t>陳訴人</w:t>
      </w:r>
      <w:r w:rsidR="0093371F" w:rsidRPr="00905B0F">
        <w:rPr>
          <w:rFonts w:hAnsi="標楷體" w:hint="eastAsia"/>
        </w:rPr>
        <w:t>，</w:t>
      </w:r>
      <w:r w:rsidR="0093371F" w:rsidRPr="00905B0F">
        <w:rPr>
          <w:rFonts w:hAnsi="標楷體"/>
        </w:rPr>
        <w:t>所涉犯</w:t>
      </w:r>
      <w:r w:rsidR="0093371F" w:rsidRPr="00905B0F">
        <w:rPr>
          <w:rFonts w:hAnsi="標楷體" w:hint="eastAsia"/>
        </w:rPr>
        <w:t>刑法</w:t>
      </w:r>
      <w:r w:rsidR="0093371F" w:rsidRPr="00905B0F">
        <w:rPr>
          <w:rFonts w:hAnsi="標楷體"/>
        </w:rPr>
        <w:t>第2</w:t>
      </w:r>
      <w:r w:rsidR="0093371F" w:rsidRPr="00905B0F">
        <w:rPr>
          <w:rFonts w:hAnsi="標楷體" w:hint="eastAsia"/>
        </w:rPr>
        <w:t>15</w:t>
      </w:r>
      <w:r w:rsidR="0093371F" w:rsidRPr="00905B0F">
        <w:rPr>
          <w:rFonts w:hAnsi="標楷體"/>
        </w:rPr>
        <w:t>條</w:t>
      </w:r>
      <w:r w:rsidR="0093371F" w:rsidRPr="00905B0F">
        <w:rPr>
          <w:rFonts w:hAnsi="標楷體" w:hint="eastAsia"/>
        </w:rPr>
        <w:t>業務登載不實準文書等罪，</w:t>
      </w:r>
      <w:r w:rsidRPr="00905B0F">
        <w:rPr>
          <w:rFonts w:hAnsi="標楷體"/>
        </w:rPr>
        <w:t>林洲富</w:t>
      </w:r>
      <w:r w:rsidR="0093371F" w:rsidRPr="00905B0F">
        <w:rPr>
          <w:rFonts w:hAnsi="標楷體" w:hint="eastAsia"/>
        </w:rPr>
        <w:t>竟稱</w:t>
      </w:r>
      <w:r w:rsidR="00336EAB" w:rsidRPr="00905B0F">
        <w:rPr>
          <w:rFonts w:hAnsi="標楷體" w:hint="eastAsia"/>
        </w:rPr>
        <w:t>：</w:t>
      </w:r>
      <w:r w:rsidR="0093371F" w:rsidRPr="00905B0F">
        <w:rPr>
          <w:rFonts w:hAnsi="標楷體" w:hint="eastAsia"/>
        </w:rPr>
        <w:t>「僅</w:t>
      </w:r>
      <w:r w:rsidR="0093371F" w:rsidRPr="00905B0F">
        <w:rPr>
          <w:rFonts w:hAnsi="標楷體"/>
        </w:rPr>
        <w:t>代表</w:t>
      </w:r>
      <w:r w:rsidR="0093371F" w:rsidRPr="00905B0F">
        <w:rPr>
          <w:rFonts w:hAnsi="標楷體" w:hint="eastAsia"/>
        </w:rPr>
        <w:t>刑案</w:t>
      </w:r>
      <w:r w:rsidR="0093371F" w:rsidRPr="00905B0F">
        <w:rPr>
          <w:rFonts w:hAnsi="標楷體"/>
        </w:rPr>
        <w:t>被告有能力製造</w:t>
      </w:r>
      <w:r w:rsidR="0093371F" w:rsidRPr="00905B0F">
        <w:rPr>
          <w:rFonts w:hAnsi="標楷體" w:hint="eastAsia"/>
        </w:rPr>
        <w:t>」？</w:t>
      </w:r>
    </w:p>
    <w:p w:rsidR="0093371F" w:rsidRPr="00905B0F" w:rsidRDefault="00E34C62" w:rsidP="001D0418">
      <w:pPr>
        <w:pStyle w:val="3"/>
        <w:rPr>
          <w:rFonts w:hAnsi="標楷體"/>
        </w:rPr>
      </w:pPr>
      <w:r w:rsidRPr="00905B0F">
        <w:rPr>
          <w:rFonts w:hAnsi="標楷體"/>
        </w:rPr>
        <w:t>林洲富</w:t>
      </w:r>
      <w:r w:rsidR="0093371F" w:rsidRPr="00905B0F">
        <w:rPr>
          <w:rFonts w:hAnsi="標楷體"/>
        </w:rPr>
        <w:t>如未有</w:t>
      </w:r>
      <w:r w:rsidR="00C64724" w:rsidRPr="00905B0F">
        <w:rPr>
          <w:rFonts w:hAnsi="標楷體"/>
        </w:rPr>
        <w:t>高明哲</w:t>
      </w:r>
      <w:r w:rsidR="0093371F" w:rsidRPr="00905B0F">
        <w:rPr>
          <w:rFonts w:hAnsi="標楷體"/>
        </w:rPr>
        <w:t>所指收受刑案被告巨額之</w:t>
      </w:r>
      <w:r w:rsidR="001C4C16">
        <w:rPr>
          <w:rFonts w:hAnsi="標楷體"/>
        </w:rPr>
        <w:t>賄</w:t>
      </w:r>
      <w:r w:rsidR="001C4C16">
        <w:rPr>
          <w:rFonts w:hAnsi="標楷體"/>
        </w:rPr>
        <w:lastRenderedPageBreak/>
        <w:t>賂</w:t>
      </w:r>
      <w:r w:rsidR="0093371F" w:rsidRPr="00905B0F">
        <w:rPr>
          <w:rFonts w:hAnsi="標楷體" w:hint="eastAsia"/>
        </w:rPr>
        <w:t>，</w:t>
      </w:r>
      <w:r w:rsidRPr="00905B0F">
        <w:rPr>
          <w:rFonts w:hAnsi="標楷體"/>
        </w:rPr>
        <w:t>林洲富</w:t>
      </w:r>
      <w:r w:rsidR="0093371F" w:rsidRPr="00905B0F">
        <w:rPr>
          <w:rFonts w:hAnsi="標楷體"/>
        </w:rPr>
        <w:t>為何甘冒</w:t>
      </w:r>
      <w:r w:rsidR="0093371F" w:rsidRPr="00905B0F">
        <w:rPr>
          <w:rFonts w:hAnsi="標楷體" w:hint="eastAsia"/>
        </w:rPr>
        <w:t>違反法官法之</w:t>
      </w:r>
      <w:r w:rsidR="0093371F" w:rsidRPr="00905B0F">
        <w:rPr>
          <w:rFonts w:hAnsi="標楷體"/>
        </w:rPr>
        <w:t>風險</w:t>
      </w:r>
      <w:r w:rsidR="0093371F" w:rsidRPr="00905B0F">
        <w:rPr>
          <w:rFonts w:hAnsi="標楷體" w:hint="eastAsia"/>
        </w:rPr>
        <w:t>，</w:t>
      </w:r>
      <w:r w:rsidR="0093371F" w:rsidRPr="00905B0F">
        <w:rPr>
          <w:rFonts w:hAnsi="標楷體"/>
        </w:rPr>
        <w:t>而蓄意</w:t>
      </w:r>
      <w:r w:rsidR="0093371F" w:rsidRPr="00905B0F">
        <w:rPr>
          <w:rFonts w:hAnsi="標楷體" w:hint="eastAsia"/>
        </w:rPr>
        <w:t>隱匿刑事案卷內數十份著名英漢辭典、專業翻譯社翻譯證明書，及我國行政院、司法院、經濟部、教育部、</w:t>
      </w:r>
      <w:proofErr w:type="gramStart"/>
      <w:r w:rsidR="0093371F" w:rsidRPr="00905B0F">
        <w:rPr>
          <w:rFonts w:hAnsi="標楷體" w:hint="eastAsia"/>
        </w:rPr>
        <w:t>勞動部等我國</w:t>
      </w:r>
      <w:proofErr w:type="gramEnd"/>
      <w:r w:rsidR="0093371F" w:rsidRPr="00905B0F">
        <w:rPr>
          <w:rFonts w:hAnsi="標楷體" w:hint="eastAsia"/>
        </w:rPr>
        <w:t>政府公部門之「法規名稱英譯統一標準」規定後，</w:t>
      </w:r>
      <w:r w:rsidR="0093371F" w:rsidRPr="00905B0F">
        <w:rPr>
          <w:rFonts w:hAnsi="標楷體"/>
        </w:rPr>
        <w:t>曲解</w:t>
      </w:r>
      <w:r w:rsidR="0093371F" w:rsidRPr="00905B0F">
        <w:rPr>
          <w:rFonts w:hAnsi="標楷體" w:hint="eastAsia"/>
        </w:rPr>
        <w:t>「『Regulation』之英文字義」及「中文『</w:t>
      </w:r>
      <w:r w:rsidR="0093371F" w:rsidRPr="00905B0F">
        <w:rPr>
          <w:rFonts w:hAnsi="標楷體"/>
        </w:rPr>
        <w:t>所有</w:t>
      </w:r>
      <w:r w:rsidR="0093371F" w:rsidRPr="00905B0F">
        <w:rPr>
          <w:rFonts w:hAnsi="標楷體" w:hint="eastAsia"/>
        </w:rPr>
        <w:t>』字義」</w:t>
      </w:r>
      <w:r w:rsidR="003160AE">
        <w:rPr>
          <w:rFonts w:hAnsi="標楷體" w:hint="eastAsia"/>
        </w:rPr>
        <w:t>。</w:t>
      </w:r>
    </w:p>
    <w:p w:rsidR="0093371F" w:rsidRPr="00905B0F" w:rsidRDefault="00E34C62" w:rsidP="001D0418">
      <w:pPr>
        <w:pStyle w:val="3"/>
        <w:rPr>
          <w:rFonts w:hAnsi="標楷體"/>
        </w:rPr>
      </w:pPr>
      <w:r w:rsidRPr="00905B0F">
        <w:rPr>
          <w:rFonts w:hAnsi="標楷體"/>
        </w:rPr>
        <w:t>林洲富</w:t>
      </w:r>
      <w:r w:rsidR="0093371F" w:rsidRPr="00905B0F">
        <w:rPr>
          <w:rFonts w:hAnsi="標楷體"/>
        </w:rPr>
        <w:t>如未有</w:t>
      </w:r>
      <w:r w:rsidR="00C64724" w:rsidRPr="00905B0F">
        <w:rPr>
          <w:rFonts w:hAnsi="標楷體"/>
        </w:rPr>
        <w:t>高明哲</w:t>
      </w:r>
      <w:r w:rsidR="0093371F" w:rsidRPr="00905B0F">
        <w:rPr>
          <w:rFonts w:hAnsi="標楷體"/>
        </w:rPr>
        <w:t>所指收受刑案被告巨額之</w:t>
      </w:r>
      <w:r w:rsidR="001C4C16">
        <w:rPr>
          <w:rFonts w:hAnsi="標楷體"/>
        </w:rPr>
        <w:t>賄賂</w:t>
      </w:r>
      <w:r w:rsidR="0093371F" w:rsidRPr="00905B0F">
        <w:rPr>
          <w:rFonts w:hAnsi="標楷體" w:hint="eastAsia"/>
        </w:rPr>
        <w:t>，</w:t>
      </w:r>
      <w:r w:rsidRPr="00905B0F">
        <w:rPr>
          <w:rFonts w:hAnsi="標楷體"/>
        </w:rPr>
        <w:t>林洲富</w:t>
      </w:r>
      <w:r w:rsidR="0093371F" w:rsidRPr="00905B0F">
        <w:rPr>
          <w:rFonts w:hAnsi="標楷體"/>
        </w:rPr>
        <w:t>為何</w:t>
      </w:r>
      <w:proofErr w:type="gramStart"/>
      <w:r w:rsidR="0093371F" w:rsidRPr="00905B0F">
        <w:rPr>
          <w:rFonts w:hAnsi="標楷體"/>
        </w:rPr>
        <w:t>甘冒涉犯</w:t>
      </w:r>
      <w:proofErr w:type="gramEnd"/>
      <w:r w:rsidR="0093371F" w:rsidRPr="00905B0F">
        <w:rPr>
          <w:rFonts w:hAnsi="標楷體"/>
        </w:rPr>
        <w:t>刑法第213條</w:t>
      </w:r>
      <w:r w:rsidR="0093371F" w:rsidRPr="00905B0F">
        <w:rPr>
          <w:rFonts w:hAnsi="標楷體" w:hint="eastAsia"/>
        </w:rPr>
        <w:t>公務員登載</w:t>
      </w:r>
      <w:proofErr w:type="gramStart"/>
      <w:r w:rsidR="0093371F" w:rsidRPr="00905B0F">
        <w:rPr>
          <w:rFonts w:hAnsi="標楷體" w:hint="eastAsia"/>
        </w:rPr>
        <w:t>不實公文</w:t>
      </w:r>
      <w:proofErr w:type="gramEnd"/>
      <w:r w:rsidR="0093371F" w:rsidRPr="00905B0F">
        <w:rPr>
          <w:rFonts w:hAnsi="標楷體" w:hint="eastAsia"/>
        </w:rPr>
        <w:t>書罪之</w:t>
      </w:r>
      <w:r w:rsidR="0093371F" w:rsidRPr="00905B0F">
        <w:rPr>
          <w:rFonts w:hAnsi="標楷體"/>
        </w:rPr>
        <w:t>違法風險</w:t>
      </w:r>
      <w:r w:rsidR="0093371F" w:rsidRPr="00905B0F">
        <w:rPr>
          <w:rFonts w:hAnsi="標楷體" w:hint="eastAsia"/>
        </w:rPr>
        <w:t>，</w:t>
      </w:r>
      <w:r w:rsidR="0093371F" w:rsidRPr="00905B0F">
        <w:rPr>
          <w:rFonts w:hAnsi="標楷體"/>
        </w:rPr>
        <w:t>而蓄意隱匿</w:t>
      </w:r>
      <w:r w:rsidR="0093371F" w:rsidRPr="00905B0F">
        <w:rPr>
          <w:rFonts w:hAnsi="標楷體" w:hint="eastAsia"/>
        </w:rPr>
        <w:t>刑事案</w:t>
      </w:r>
      <w:r w:rsidR="0093371F" w:rsidRPr="00905B0F">
        <w:rPr>
          <w:rFonts w:hAnsi="標楷體"/>
        </w:rPr>
        <w:t>被告</w:t>
      </w:r>
      <w:r w:rsidR="00284A29">
        <w:rPr>
          <w:rFonts w:hAnsi="標楷體"/>
        </w:rPr>
        <w:t>陳○A</w:t>
      </w:r>
      <w:r w:rsidR="0093371F" w:rsidRPr="00905B0F">
        <w:rPr>
          <w:rFonts w:hAnsi="標楷體" w:hint="eastAsia"/>
        </w:rPr>
        <w:t>於刑事案書狀及筆錄</w:t>
      </w:r>
      <w:r w:rsidR="0093371F" w:rsidRPr="00905B0F">
        <w:rPr>
          <w:rFonts w:hAnsi="標楷體"/>
        </w:rPr>
        <w:t>自白供認</w:t>
      </w:r>
      <w:r w:rsidR="0093371F" w:rsidRPr="00905B0F">
        <w:rPr>
          <w:rFonts w:hAnsi="標楷體" w:hint="eastAsia"/>
        </w:rPr>
        <w:t>交付予</w:t>
      </w:r>
      <w:r w:rsidR="009F1391" w:rsidRPr="00905B0F">
        <w:rPr>
          <w:rFonts w:hAnsi="標楷體" w:hint="eastAsia"/>
        </w:rPr>
        <w:t>陳訴人</w:t>
      </w:r>
      <w:r w:rsidR="0093371F" w:rsidRPr="00905B0F">
        <w:rPr>
          <w:rFonts w:hAnsi="標楷體" w:hint="eastAsia"/>
        </w:rPr>
        <w:t>之系爭</w:t>
      </w:r>
      <w:r w:rsidR="0093371F" w:rsidRPr="00905B0F">
        <w:rPr>
          <w:rFonts w:hAnsi="標楷體"/>
        </w:rPr>
        <w:t>電源供應器</w:t>
      </w:r>
      <w:r w:rsidR="0093371F" w:rsidRPr="00905B0F">
        <w:rPr>
          <w:rFonts w:hAnsi="標楷體" w:hint="eastAsia"/>
        </w:rPr>
        <w:t>都是符合英特爾</w:t>
      </w:r>
      <w:r w:rsidR="00293DDD" w:rsidRPr="00905B0F">
        <w:rPr>
          <w:rFonts w:hAnsi="標楷體"/>
        </w:rPr>
        <w:t>Intel ATX12V</w:t>
      </w:r>
      <w:r w:rsidR="0093371F" w:rsidRPr="00905B0F">
        <w:rPr>
          <w:rFonts w:hAnsi="標楷體"/>
        </w:rPr>
        <w:t>的</w:t>
      </w:r>
      <w:r w:rsidR="0093371F" w:rsidRPr="00905B0F">
        <w:rPr>
          <w:rFonts w:hAnsi="標楷體" w:hint="eastAsia"/>
        </w:rPr>
        <w:t>相關規範，及交付予</w:t>
      </w:r>
      <w:r w:rsidR="009F1391" w:rsidRPr="00905B0F">
        <w:rPr>
          <w:rFonts w:hAnsi="標楷體" w:hint="eastAsia"/>
        </w:rPr>
        <w:t>陳訴人</w:t>
      </w:r>
      <w:r w:rsidR="0093371F" w:rsidRPr="00905B0F">
        <w:rPr>
          <w:rFonts w:hAnsi="標楷體" w:hint="eastAsia"/>
        </w:rPr>
        <w:t>之系爭</w:t>
      </w:r>
      <w:r w:rsidR="0093371F" w:rsidRPr="00905B0F">
        <w:rPr>
          <w:rFonts w:hAnsi="標楷體"/>
        </w:rPr>
        <w:t>電源供應器</w:t>
      </w:r>
      <w:r w:rsidR="0093371F" w:rsidRPr="00905B0F">
        <w:rPr>
          <w:rFonts w:hAnsi="標楷體" w:hint="eastAsia"/>
        </w:rPr>
        <w:t>產品</w:t>
      </w:r>
      <w:proofErr w:type="gramStart"/>
      <w:r w:rsidR="0093371F" w:rsidRPr="00905B0F">
        <w:rPr>
          <w:rFonts w:hAnsi="標楷體" w:hint="eastAsia"/>
        </w:rPr>
        <w:t>上均印</w:t>
      </w:r>
      <w:proofErr w:type="gramEnd"/>
      <w:r w:rsidR="0093371F" w:rsidRPr="00905B0F">
        <w:rPr>
          <w:rFonts w:hAnsi="標楷體" w:hint="eastAsia"/>
        </w:rPr>
        <w:t>有</w:t>
      </w:r>
      <w:r w:rsidR="00293DDD" w:rsidRPr="00905B0F">
        <w:rPr>
          <w:rFonts w:hAnsi="標楷體"/>
        </w:rPr>
        <w:t>Intel ATX12V</w:t>
      </w:r>
      <w:r w:rsidR="0093371F" w:rsidRPr="00905B0F">
        <w:rPr>
          <w:rFonts w:hAnsi="標楷體" w:hint="eastAsia"/>
        </w:rPr>
        <w:t>文字，然</w:t>
      </w:r>
      <w:r w:rsidRPr="00905B0F">
        <w:rPr>
          <w:rFonts w:hAnsi="標楷體"/>
        </w:rPr>
        <w:t>林洲富</w:t>
      </w:r>
      <w:r w:rsidR="0093371F" w:rsidRPr="00905B0F">
        <w:rPr>
          <w:rFonts w:hAnsi="標楷體" w:hint="eastAsia"/>
        </w:rPr>
        <w:t>以：「被告並無保證系爭電源供應器符合</w:t>
      </w:r>
      <w:r w:rsidR="00293DDD" w:rsidRPr="00905B0F">
        <w:rPr>
          <w:rFonts w:hAnsi="標楷體"/>
        </w:rPr>
        <w:t>Intel ATX12V</w:t>
      </w:r>
      <w:r w:rsidR="0093371F" w:rsidRPr="00905B0F">
        <w:rPr>
          <w:rFonts w:hAnsi="標楷體"/>
        </w:rPr>
        <w:t>設計</w:t>
      </w:r>
      <w:r w:rsidR="0093371F" w:rsidRPr="00905B0F">
        <w:rPr>
          <w:rFonts w:hAnsi="標楷體" w:hint="eastAsia"/>
        </w:rPr>
        <w:t>規範」等反於事實之事項，登載於判決公文書上</w:t>
      </w:r>
      <w:r w:rsidR="003160AE">
        <w:rPr>
          <w:rFonts w:hAnsi="標楷體" w:hint="eastAsia"/>
        </w:rPr>
        <w:t>。</w:t>
      </w:r>
    </w:p>
    <w:p w:rsidR="0093371F" w:rsidRPr="00905B0F" w:rsidRDefault="00E34C62" w:rsidP="001D0418">
      <w:pPr>
        <w:pStyle w:val="3"/>
        <w:rPr>
          <w:rFonts w:hAnsi="標楷體"/>
        </w:rPr>
      </w:pPr>
      <w:r w:rsidRPr="00905B0F">
        <w:rPr>
          <w:rFonts w:hAnsi="標楷體"/>
        </w:rPr>
        <w:t>林洲富</w:t>
      </w:r>
      <w:r w:rsidR="0093371F" w:rsidRPr="00905B0F">
        <w:rPr>
          <w:rFonts w:hAnsi="標楷體"/>
        </w:rPr>
        <w:t>如未有</w:t>
      </w:r>
      <w:r w:rsidR="00C64724" w:rsidRPr="00905B0F">
        <w:rPr>
          <w:rFonts w:hAnsi="標楷體"/>
        </w:rPr>
        <w:t>高明哲</w:t>
      </w:r>
      <w:r w:rsidR="0093371F" w:rsidRPr="00905B0F">
        <w:rPr>
          <w:rFonts w:hAnsi="標楷體"/>
        </w:rPr>
        <w:t>所指收受刑案被告巨額之</w:t>
      </w:r>
      <w:r w:rsidR="001C4C16">
        <w:rPr>
          <w:rFonts w:hAnsi="標楷體"/>
        </w:rPr>
        <w:t>賄賂</w:t>
      </w:r>
      <w:r w:rsidR="0093371F" w:rsidRPr="00905B0F">
        <w:rPr>
          <w:rFonts w:hAnsi="標楷體" w:hint="eastAsia"/>
        </w:rPr>
        <w:t>，</w:t>
      </w:r>
      <w:r w:rsidRPr="00905B0F">
        <w:rPr>
          <w:rFonts w:hAnsi="標楷體"/>
        </w:rPr>
        <w:t>林洲富</w:t>
      </w:r>
      <w:r w:rsidR="0093371F" w:rsidRPr="00905B0F">
        <w:rPr>
          <w:rFonts w:hAnsi="標楷體"/>
        </w:rPr>
        <w:t>為何甘冒</w:t>
      </w:r>
      <w:r w:rsidR="0093371F" w:rsidRPr="00905B0F">
        <w:rPr>
          <w:rFonts w:hAnsi="標楷體" w:hint="eastAsia"/>
        </w:rPr>
        <w:t>違反法官法之</w:t>
      </w:r>
      <w:r w:rsidR="0093371F" w:rsidRPr="00905B0F">
        <w:rPr>
          <w:rFonts w:hAnsi="標楷體"/>
        </w:rPr>
        <w:t>風險</w:t>
      </w:r>
      <w:r w:rsidR="0093371F" w:rsidRPr="00905B0F">
        <w:rPr>
          <w:rFonts w:hAnsi="標楷體" w:hint="eastAsia"/>
        </w:rPr>
        <w:t>，</w:t>
      </w:r>
      <w:r w:rsidR="0093371F" w:rsidRPr="00905B0F">
        <w:rPr>
          <w:rFonts w:hAnsi="標楷體"/>
        </w:rPr>
        <w:t>而蓄意</w:t>
      </w:r>
      <w:r w:rsidR="0093371F" w:rsidRPr="00905B0F">
        <w:rPr>
          <w:rFonts w:hAnsi="標楷體" w:hint="eastAsia"/>
        </w:rPr>
        <w:t>隱匿「刑案</w:t>
      </w:r>
      <w:r w:rsidR="0093371F" w:rsidRPr="00905B0F">
        <w:rPr>
          <w:rFonts w:hAnsi="標楷體"/>
        </w:rPr>
        <w:t>被告</w:t>
      </w:r>
      <w:r w:rsidR="0093371F" w:rsidRPr="00905B0F">
        <w:rPr>
          <w:rFonts w:hAnsi="標楷體" w:hint="eastAsia"/>
        </w:rPr>
        <w:t>因感謝</w:t>
      </w:r>
      <w:r w:rsidR="001C4C16">
        <w:rPr>
          <w:rFonts w:hAnsi="標楷體" w:hint="eastAsia"/>
        </w:rPr>
        <w:t>陳訴人</w:t>
      </w:r>
      <w:r w:rsidR="0093371F" w:rsidRPr="00905B0F">
        <w:rPr>
          <w:rFonts w:hAnsi="標楷體" w:hint="eastAsia"/>
        </w:rPr>
        <w:t>於泰國地區大量銷售產品，頒發由刑案</w:t>
      </w:r>
      <w:r w:rsidR="0093371F" w:rsidRPr="00905B0F">
        <w:rPr>
          <w:rFonts w:hAnsi="標楷體"/>
        </w:rPr>
        <w:t>被告</w:t>
      </w:r>
      <w:r w:rsidR="0093371F" w:rsidRPr="00905B0F">
        <w:rPr>
          <w:rFonts w:hAnsi="標楷體" w:hint="eastAsia"/>
        </w:rPr>
        <w:t>親自簽署之感謝獎章予</w:t>
      </w:r>
      <w:r w:rsidR="009F1391" w:rsidRPr="00905B0F">
        <w:rPr>
          <w:rFonts w:hAnsi="標楷體" w:hint="eastAsia"/>
        </w:rPr>
        <w:t>陳訴人</w:t>
      </w:r>
      <w:r w:rsidR="0093371F" w:rsidRPr="00905B0F">
        <w:rPr>
          <w:rFonts w:hAnsi="標楷體" w:hint="eastAsia"/>
        </w:rPr>
        <w:t>，足證刑案</w:t>
      </w:r>
      <w:r w:rsidR="0093371F" w:rsidRPr="00905B0F">
        <w:rPr>
          <w:rFonts w:hAnsi="標楷體"/>
        </w:rPr>
        <w:t>被告</w:t>
      </w:r>
      <w:r w:rsidR="0093371F" w:rsidRPr="00905B0F">
        <w:rPr>
          <w:rFonts w:hAnsi="標楷體" w:hint="eastAsia"/>
        </w:rPr>
        <w:t>明知刑事案交易及為實際操作之決策人</w:t>
      </w:r>
      <w:r w:rsidR="00875BA4">
        <w:rPr>
          <w:rFonts w:hAnsi="標楷體" w:hint="eastAsia"/>
        </w:rPr>
        <w:t>」「</w:t>
      </w:r>
      <w:r w:rsidR="0093371F" w:rsidRPr="00905B0F">
        <w:rPr>
          <w:rFonts w:hAnsi="標楷體" w:hint="eastAsia"/>
        </w:rPr>
        <w:t>刑案</w:t>
      </w:r>
      <w:r w:rsidR="0093371F" w:rsidRPr="00905B0F">
        <w:rPr>
          <w:rFonts w:hAnsi="標楷體"/>
        </w:rPr>
        <w:t>被告</w:t>
      </w:r>
      <w:r w:rsidR="0093371F" w:rsidRPr="00905B0F">
        <w:rPr>
          <w:rFonts w:hAnsi="標楷體" w:hint="eastAsia"/>
        </w:rPr>
        <w:t>93、94、95年一再要求</w:t>
      </w:r>
      <w:r w:rsidR="009F1391" w:rsidRPr="00905B0F">
        <w:rPr>
          <w:rFonts w:hAnsi="標楷體" w:hint="eastAsia"/>
        </w:rPr>
        <w:t>陳訴人</w:t>
      </w:r>
      <w:r w:rsidR="0093371F" w:rsidRPr="00905B0F">
        <w:rPr>
          <w:rFonts w:hAnsi="標楷體" w:hint="eastAsia"/>
        </w:rPr>
        <w:t>全力推銷產品，誘騙</w:t>
      </w:r>
      <w:r w:rsidR="009F1391" w:rsidRPr="00905B0F">
        <w:rPr>
          <w:rFonts w:hAnsi="標楷體" w:hint="eastAsia"/>
        </w:rPr>
        <w:t>陳訴人</w:t>
      </w:r>
      <w:r w:rsidR="0093371F" w:rsidRPr="00905B0F">
        <w:rPr>
          <w:rFonts w:hAnsi="標楷體" w:hint="eastAsia"/>
        </w:rPr>
        <w:t>購買更多偽造安</w:t>
      </w:r>
      <w:proofErr w:type="gramStart"/>
      <w:r w:rsidR="0093371F" w:rsidRPr="00905B0F">
        <w:rPr>
          <w:rFonts w:hAnsi="標楷體" w:hint="eastAsia"/>
        </w:rPr>
        <w:t>規</w:t>
      </w:r>
      <w:proofErr w:type="gramEnd"/>
      <w:r w:rsidR="0093371F" w:rsidRPr="00905B0F">
        <w:rPr>
          <w:rFonts w:hAnsi="標楷體" w:hint="eastAsia"/>
        </w:rPr>
        <w:t>認證的系爭產品，</w:t>
      </w:r>
      <w:proofErr w:type="gramStart"/>
      <w:r w:rsidR="0093371F" w:rsidRPr="00905B0F">
        <w:rPr>
          <w:rFonts w:hAnsi="標楷體" w:hint="eastAsia"/>
        </w:rPr>
        <w:t>協議書均由刑</w:t>
      </w:r>
      <w:proofErr w:type="gramEnd"/>
      <w:r w:rsidR="0093371F" w:rsidRPr="00905B0F">
        <w:rPr>
          <w:rFonts w:hAnsi="標楷體" w:hint="eastAsia"/>
        </w:rPr>
        <w:t>案</w:t>
      </w:r>
      <w:r w:rsidR="0093371F" w:rsidRPr="00905B0F">
        <w:rPr>
          <w:rFonts w:hAnsi="標楷體"/>
        </w:rPr>
        <w:t>被告</w:t>
      </w:r>
      <w:r w:rsidR="0093371F" w:rsidRPr="00905B0F">
        <w:rPr>
          <w:rFonts w:hAnsi="標楷體" w:hint="eastAsia"/>
        </w:rPr>
        <w:t>代表</w:t>
      </w:r>
      <w:r w:rsidR="00131FDD">
        <w:rPr>
          <w:rFonts w:hAnsi="標楷體" w:hint="eastAsia"/>
        </w:rPr>
        <w:t>金○</w:t>
      </w:r>
      <w:r w:rsidR="0093371F" w:rsidRPr="00905B0F">
        <w:rPr>
          <w:rFonts w:hAnsi="標楷體" w:hint="eastAsia"/>
        </w:rPr>
        <w:t>公司和</w:t>
      </w:r>
      <w:r w:rsidR="009F1391" w:rsidRPr="00905B0F">
        <w:rPr>
          <w:rFonts w:hAnsi="標楷體" w:hint="eastAsia"/>
        </w:rPr>
        <w:t>陳訴人</w:t>
      </w:r>
      <w:r w:rsidR="0093371F" w:rsidRPr="00905B0F">
        <w:rPr>
          <w:rFonts w:hAnsi="標楷體" w:hint="eastAsia"/>
        </w:rPr>
        <w:t>簽署生效，協議書</w:t>
      </w:r>
      <w:proofErr w:type="gramStart"/>
      <w:r w:rsidR="0093371F" w:rsidRPr="00905B0F">
        <w:rPr>
          <w:rFonts w:hAnsi="標楷體" w:hint="eastAsia"/>
        </w:rPr>
        <w:t>上均有刑</w:t>
      </w:r>
      <w:proofErr w:type="gramEnd"/>
      <w:r w:rsidR="0093371F" w:rsidRPr="00905B0F">
        <w:rPr>
          <w:rFonts w:hAnsi="標楷體" w:hint="eastAsia"/>
        </w:rPr>
        <w:t>案</w:t>
      </w:r>
      <w:r w:rsidR="0093371F" w:rsidRPr="00905B0F">
        <w:rPr>
          <w:rFonts w:hAnsi="標楷體"/>
        </w:rPr>
        <w:t>被告</w:t>
      </w:r>
      <w:r w:rsidR="0093371F" w:rsidRPr="00905B0F">
        <w:rPr>
          <w:rFonts w:hAnsi="標楷體" w:hint="eastAsia"/>
        </w:rPr>
        <w:t>之簽章，足證刑案</w:t>
      </w:r>
      <w:r w:rsidR="0093371F" w:rsidRPr="00905B0F">
        <w:rPr>
          <w:rFonts w:hAnsi="標楷體"/>
        </w:rPr>
        <w:t>被告</w:t>
      </w:r>
      <w:r w:rsidR="0093371F" w:rsidRPr="00905B0F">
        <w:rPr>
          <w:rFonts w:hAnsi="標楷體" w:hint="eastAsia"/>
        </w:rPr>
        <w:t>不僅知悉與</w:t>
      </w:r>
      <w:r w:rsidR="009F1391" w:rsidRPr="00905B0F">
        <w:rPr>
          <w:rFonts w:hAnsi="標楷體" w:hint="eastAsia"/>
        </w:rPr>
        <w:t>陳訴</w:t>
      </w:r>
      <w:proofErr w:type="gramStart"/>
      <w:r w:rsidR="009F1391" w:rsidRPr="00905B0F">
        <w:rPr>
          <w:rFonts w:hAnsi="標楷體" w:hint="eastAsia"/>
        </w:rPr>
        <w:t>人</w:t>
      </w:r>
      <w:r w:rsidR="0093371F" w:rsidRPr="00905B0F">
        <w:rPr>
          <w:rFonts w:hAnsi="標楷體" w:hint="eastAsia"/>
        </w:rPr>
        <w:t>做本</w:t>
      </w:r>
      <w:proofErr w:type="gramEnd"/>
      <w:r w:rsidR="0093371F" w:rsidRPr="00905B0F">
        <w:rPr>
          <w:rFonts w:hAnsi="標楷體" w:hint="eastAsia"/>
        </w:rPr>
        <w:t>件之交易亦為實際操作之決策人</w:t>
      </w:r>
      <w:r w:rsidR="00875BA4">
        <w:rPr>
          <w:rFonts w:hAnsi="標楷體" w:hint="eastAsia"/>
        </w:rPr>
        <w:t>」「</w:t>
      </w:r>
      <w:r w:rsidR="0093371F" w:rsidRPr="00905B0F">
        <w:rPr>
          <w:rFonts w:hAnsi="標楷體" w:hint="eastAsia"/>
        </w:rPr>
        <w:t>證人</w:t>
      </w:r>
      <w:r w:rsidR="006C3E4B">
        <w:rPr>
          <w:rFonts w:hAnsi="標楷體" w:hint="eastAsia"/>
        </w:rPr>
        <w:t>林○○</w:t>
      </w:r>
      <w:r w:rsidR="0093371F" w:rsidRPr="00905B0F">
        <w:rPr>
          <w:rFonts w:hAnsi="標楷體" w:hint="eastAsia"/>
        </w:rPr>
        <w:t>到庭具結證稱</w:t>
      </w:r>
      <w:r w:rsidR="00336EAB" w:rsidRPr="00905B0F">
        <w:rPr>
          <w:rFonts w:hAnsi="標楷體" w:hint="eastAsia"/>
        </w:rPr>
        <w:t>：</w:t>
      </w:r>
      <w:r w:rsidR="0093371F" w:rsidRPr="00905B0F">
        <w:rPr>
          <w:rFonts w:hAnsi="標楷體" w:hint="eastAsia"/>
        </w:rPr>
        <w:t>刑案</w:t>
      </w:r>
      <w:r w:rsidR="0093371F" w:rsidRPr="00905B0F">
        <w:rPr>
          <w:rFonts w:hAnsi="標楷體"/>
        </w:rPr>
        <w:t>被告</w:t>
      </w:r>
      <w:r w:rsidR="0093371F" w:rsidRPr="00905B0F">
        <w:rPr>
          <w:rFonts w:hAnsi="標楷體" w:hint="eastAsia"/>
        </w:rPr>
        <w:t>跟經理都是說按照</w:t>
      </w:r>
      <w:r w:rsidR="00131FDD">
        <w:rPr>
          <w:rFonts w:hAnsi="標楷體" w:hint="eastAsia"/>
        </w:rPr>
        <w:t>金○</w:t>
      </w:r>
      <w:r w:rsidR="0093371F" w:rsidRPr="00905B0F">
        <w:rPr>
          <w:rFonts w:hAnsi="標楷體" w:hint="eastAsia"/>
        </w:rPr>
        <w:t>公司的目錄去生產的，足證刑案</w:t>
      </w:r>
      <w:r w:rsidR="0093371F" w:rsidRPr="00905B0F">
        <w:rPr>
          <w:rFonts w:hAnsi="標楷體"/>
        </w:rPr>
        <w:t>被告</w:t>
      </w:r>
      <w:r w:rsidR="0093371F" w:rsidRPr="00905B0F">
        <w:rPr>
          <w:rFonts w:hAnsi="標楷體" w:hint="eastAsia"/>
        </w:rPr>
        <w:t>不僅知悉與請求</w:t>
      </w:r>
      <w:proofErr w:type="gramStart"/>
      <w:r w:rsidR="0093371F" w:rsidRPr="00905B0F">
        <w:rPr>
          <w:rFonts w:hAnsi="標楷體" w:hint="eastAsia"/>
        </w:rPr>
        <w:t>人做本件</w:t>
      </w:r>
      <w:proofErr w:type="gramEnd"/>
      <w:r w:rsidR="0093371F" w:rsidRPr="00905B0F">
        <w:rPr>
          <w:rFonts w:hAnsi="標楷體" w:hint="eastAsia"/>
        </w:rPr>
        <w:t>之交易，更為實際操作之決策人」</w:t>
      </w:r>
      <w:r w:rsidR="0093371F" w:rsidRPr="00905B0F">
        <w:rPr>
          <w:rFonts w:hAnsi="標楷體"/>
        </w:rPr>
        <w:t>等</w:t>
      </w:r>
      <w:r w:rsidR="0093371F" w:rsidRPr="00905B0F">
        <w:rPr>
          <w:rFonts w:hAnsi="標楷體" w:hint="eastAsia"/>
        </w:rPr>
        <w:t>諸多刑案</w:t>
      </w:r>
      <w:r w:rsidR="0093371F" w:rsidRPr="00905B0F">
        <w:rPr>
          <w:rFonts w:hAnsi="標楷體"/>
        </w:rPr>
        <w:t>被告</w:t>
      </w:r>
      <w:r w:rsidR="0093371F" w:rsidRPr="00905B0F">
        <w:rPr>
          <w:rFonts w:hAnsi="標楷體" w:hint="eastAsia"/>
        </w:rPr>
        <w:t>自認</w:t>
      </w:r>
      <w:r w:rsidR="0093371F" w:rsidRPr="00905B0F">
        <w:rPr>
          <w:rFonts w:hAnsi="標楷體"/>
        </w:rPr>
        <w:t>知情的明確事證</w:t>
      </w:r>
      <w:r w:rsidR="0093371F" w:rsidRPr="00905B0F">
        <w:rPr>
          <w:rFonts w:hAnsi="標楷體" w:hint="eastAsia"/>
        </w:rPr>
        <w:t>不</w:t>
      </w:r>
      <w:proofErr w:type="gramStart"/>
      <w:r w:rsidR="0093371F" w:rsidRPr="00905B0F">
        <w:rPr>
          <w:rFonts w:hAnsi="標楷體" w:hint="eastAsia"/>
        </w:rPr>
        <w:t>予</w:t>
      </w:r>
      <w:proofErr w:type="gramEnd"/>
      <w:r w:rsidR="0093371F" w:rsidRPr="00905B0F">
        <w:rPr>
          <w:rFonts w:hAnsi="標楷體" w:hint="eastAsia"/>
        </w:rPr>
        <w:t>審酌，違背證據佯稱「刑案</w:t>
      </w:r>
      <w:r w:rsidR="0093371F" w:rsidRPr="00905B0F">
        <w:rPr>
          <w:rFonts w:hAnsi="標楷體"/>
        </w:rPr>
        <w:t>被</w:t>
      </w:r>
      <w:r w:rsidR="0093371F" w:rsidRPr="00905B0F">
        <w:rPr>
          <w:rFonts w:hAnsi="標楷體"/>
        </w:rPr>
        <w:lastRenderedPageBreak/>
        <w:t>告</w:t>
      </w:r>
      <w:r w:rsidR="0093371F" w:rsidRPr="00905B0F">
        <w:rPr>
          <w:rFonts w:hAnsi="標楷體" w:hint="eastAsia"/>
        </w:rPr>
        <w:t>未參與液晶螢幕與電源供應器買賣」？</w:t>
      </w:r>
    </w:p>
    <w:p w:rsidR="001A0AF8" w:rsidRPr="00905B0F" w:rsidRDefault="00E34C62" w:rsidP="001D0418">
      <w:pPr>
        <w:pStyle w:val="3"/>
        <w:rPr>
          <w:rFonts w:hAnsi="標楷體"/>
        </w:rPr>
      </w:pPr>
      <w:r w:rsidRPr="00905B0F">
        <w:rPr>
          <w:rFonts w:hAnsi="標楷體"/>
        </w:rPr>
        <w:t>林洲富</w:t>
      </w:r>
      <w:r w:rsidR="0093371F" w:rsidRPr="00905B0F">
        <w:rPr>
          <w:rFonts w:hAnsi="標楷體" w:hint="eastAsia"/>
        </w:rPr>
        <w:t>就</w:t>
      </w:r>
      <w:r w:rsidR="0093371F" w:rsidRPr="00905B0F">
        <w:rPr>
          <w:rFonts w:hAnsi="標楷體"/>
        </w:rPr>
        <w:t>被告</w:t>
      </w:r>
      <w:r w:rsidR="0093371F" w:rsidRPr="00905B0F">
        <w:rPr>
          <w:rFonts w:hAnsi="標楷體" w:hint="eastAsia"/>
        </w:rPr>
        <w:t>多次</w:t>
      </w:r>
      <w:r w:rsidR="0093371F" w:rsidRPr="00905B0F">
        <w:rPr>
          <w:rFonts w:hAnsi="標楷體"/>
        </w:rPr>
        <w:t>自認於</w:t>
      </w:r>
      <w:r w:rsidR="0093371F" w:rsidRPr="00905B0F">
        <w:rPr>
          <w:rFonts w:hAnsi="標楷體" w:hint="eastAsia"/>
        </w:rPr>
        <w:t>刑事案「</w:t>
      </w:r>
      <w:r w:rsidR="0093371F" w:rsidRPr="00905B0F">
        <w:rPr>
          <w:rFonts w:hAnsi="標楷體"/>
        </w:rPr>
        <w:t>無製作權</w:t>
      </w:r>
      <w:r w:rsidR="0093371F" w:rsidRPr="00905B0F">
        <w:rPr>
          <w:rFonts w:hAnsi="標楷體" w:hint="eastAsia"/>
        </w:rPr>
        <w:t>」</w:t>
      </w:r>
      <w:r w:rsidR="0093371F" w:rsidRPr="00905B0F">
        <w:rPr>
          <w:rFonts w:hAnsi="標楷體"/>
        </w:rPr>
        <w:t>卻於</w:t>
      </w:r>
      <w:r w:rsidR="0093371F" w:rsidRPr="00905B0F">
        <w:rPr>
          <w:rFonts w:hAnsi="標楷體" w:hint="eastAsia"/>
        </w:rPr>
        <w:t>刑事案</w:t>
      </w:r>
      <w:r w:rsidR="0093371F" w:rsidRPr="00905B0F">
        <w:rPr>
          <w:rFonts w:hAnsi="標楷體"/>
        </w:rPr>
        <w:t>系爭</w:t>
      </w:r>
      <w:r w:rsidR="0093371F" w:rsidRPr="00905B0F">
        <w:rPr>
          <w:rFonts w:hAnsi="標楷體" w:hint="eastAsia"/>
        </w:rPr>
        <w:t>液晶螢幕產品型錄</w:t>
      </w:r>
      <w:r w:rsidR="00D1522E" w:rsidRPr="00905B0F">
        <w:rPr>
          <w:rFonts w:hAnsi="標楷體" w:hint="eastAsia"/>
        </w:rPr>
        <w:t>（</w:t>
      </w:r>
      <w:r w:rsidR="0093371F" w:rsidRPr="00905B0F">
        <w:rPr>
          <w:rFonts w:hAnsi="標楷體" w:hint="eastAsia"/>
        </w:rPr>
        <w:t>即</w:t>
      </w:r>
      <w:r w:rsidR="0093371F" w:rsidRPr="00905B0F">
        <w:rPr>
          <w:rFonts w:hAnsi="標楷體"/>
        </w:rPr>
        <w:t>目錄</w:t>
      </w:r>
      <w:r w:rsidR="000E723C" w:rsidRPr="00905B0F">
        <w:rPr>
          <w:rFonts w:hAnsi="標楷體" w:hint="eastAsia"/>
        </w:rPr>
        <w:t>）</w:t>
      </w:r>
      <w:r w:rsidR="0093371F" w:rsidRPr="00905B0F">
        <w:rPr>
          <w:rFonts w:hAnsi="標楷體"/>
        </w:rPr>
        <w:t>上</w:t>
      </w:r>
      <w:r w:rsidR="0093371F" w:rsidRPr="00905B0F">
        <w:rPr>
          <w:rFonts w:hAnsi="標楷體" w:hint="eastAsia"/>
        </w:rPr>
        <w:t>及廣告宣傳單</w:t>
      </w:r>
      <w:r w:rsidR="0093371F" w:rsidRPr="00905B0F">
        <w:rPr>
          <w:rFonts w:hAnsi="標楷體"/>
        </w:rPr>
        <w:t>上</w:t>
      </w:r>
      <w:r w:rsidR="0093371F" w:rsidRPr="00905B0F">
        <w:rPr>
          <w:rFonts w:hAnsi="標楷體" w:hint="eastAsia"/>
        </w:rPr>
        <w:t>，均分別</w:t>
      </w:r>
      <w:r w:rsidR="0093371F" w:rsidRPr="00905B0F">
        <w:rPr>
          <w:rFonts w:hAnsi="標楷體"/>
        </w:rPr>
        <w:t>虛偽標示</w:t>
      </w:r>
      <w:r w:rsidR="0093371F" w:rsidRPr="00905B0F">
        <w:rPr>
          <w:rFonts w:hAnsi="標楷體" w:hint="eastAsia"/>
        </w:rPr>
        <w:t>FCC、CE、VCCI、CUL</w:t>
      </w:r>
      <w:r w:rsidR="00D1522E" w:rsidRPr="00905B0F">
        <w:rPr>
          <w:rFonts w:hAnsi="標楷體" w:hint="eastAsia"/>
        </w:rPr>
        <w:t>（</w:t>
      </w:r>
      <w:r w:rsidR="0093371F" w:rsidRPr="00905B0F">
        <w:rPr>
          <w:rFonts w:hAnsi="標楷體" w:hint="eastAsia"/>
        </w:rPr>
        <w:t>反向UR</w:t>
      </w:r>
      <w:r w:rsidR="000E723C" w:rsidRPr="00905B0F">
        <w:rPr>
          <w:rFonts w:hAnsi="標楷體" w:hint="eastAsia"/>
        </w:rPr>
        <w:t>）</w:t>
      </w:r>
      <w:r w:rsidR="0093371F" w:rsidRPr="00905B0F">
        <w:rPr>
          <w:rFonts w:hAnsi="標楷體" w:hint="eastAsia"/>
        </w:rPr>
        <w:t>、TUV/GS五項國際安</w:t>
      </w:r>
      <w:proofErr w:type="gramStart"/>
      <w:r w:rsidR="0093371F" w:rsidRPr="00905B0F">
        <w:rPr>
          <w:rFonts w:hAnsi="標楷體" w:hint="eastAsia"/>
        </w:rPr>
        <w:t>規</w:t>
      </w:r>
      <w:proofErr w:type="gramEnd"/>
      <w:r w:rsidR="0093371F" w:rsidRPr="00905B0F">
        <w:rPr>
          <w:rFonts w:hAnsi="標楷體"/>
        </w:rPr>
        <w:t>證明標章符號</w:t>
      </w:r>
      <w:r w:rsidR="0093371F" w:rsidRPr="00905B0F">
        <w:rPr>
          <w:rFonts w:hAnsi="標楷體" w:hint="eastAsia"/>
        </w:rPr>
        <w:t>文字。及</w:t>
      </w:r>
      <w:r w:rsidR="0093371F" w:rsidRPr="00905B0F">
        <w:rPr>
          <w:rFonts w:hAnsi="標楷體"/>
        </w:rPr>
        <w:t>電源供應器</w:t>
      </w:r>
      <w:r w:rsidR="0093371F" w:rsidRPr="00905B0F">
        <w:rPr>
          <w:rFonts w:hAnsi="標楷體" w:hint="eastAsia"/>
        </w:rPr>
        <w:t>產品型錄</w:t>
      </w:r>
      <w:r w:rsidR="0093371F" w:rsidRPr="00905B0F">
        <w:rPr>
          <w:rFonts w:hAnsi="標楷體"/>
        </w:rPr>
        <w:t>上</w:t>
      </w:r>
      <w:r w:rsidR="0093371F" w:rsidRPr="00905B0F">
        <w:rPr>
          <w:rFonts w:hAnsi="標楷體" w:hint="eastAsia"/>
        </w:rPr>
        <w:t>，亦</w:t>
      </w:r>
      <w:r w:rsidR="0093371F" w:rsidRPr="00905B0F">
        <w:rPr>
          <w:rFonts w:hAnsi="標楷體"/>
        </w:rPr>
        <w:t>虛偽標示</w:t>
      </w:r>
      <w:r w:rsidR="0093371F" w:rsidRPr="00905B0F">
        <w:rPr>
          <w:rFonts w:hAnsi="標楷體" w:hint="eastAsia"/>
        </w:rPr>
        <w:t>FCC、CE、CUL</w:t>
      </w:r>
      <w:r w:rsidR="00D1522E" w:rsidRPr="00905B0F">
        <w:rPr>
          <w:rFonts w:hAnsi="標楷體" w:hint="eastAsia"/>
        </w:rPr>
        <w:t>（</w:t>
      </w:r>
      <w:r w:rsidR="0093371F" w:rsidRPr="00905B0F">
        <w:rPr>
          <w:rFonts w:hAnsi="標楷體" w:hint="eastAsia"/>
        </w:rPr>
        <w:t>反向UR</w:t>
      </w:r>
      <w:r w:rsidR="000E723C" w:rsidRPr="00905B0F">
        <w:rPr>
          <w:rFonts w:hAnsi="標楷體" w:hint="eastAsia"/>
        </w:rPr>
        <w:t>）</w:t>
      </w:r>
      <w:r w:rsidR="0093371F" w:rsidRPr="00905B0F">
        <w:rPr>
          <w:rFonts w:hAnsi="標楷體" w:hint="eastAsia"/>
        </w:rPr>
        <w:t>、TUV/GS四項國際安</w:t>
      </w:r>
      <w:proofErr w:type="gramStart"/>
      <w:r w:rsidR="0093371F" w:rsidRPr="00905B0F">
        <w:rPr>
          <w:rFonts w:hAnsi="標楷體" w:hint="eastAsia"/>
        </w:rPr>
        <w:t>規</w:t>
      </w:r>
      <w:proofErr w:type="gramEnd"/>
      <w:r w:rsidR="0093371F" w:rsidRPr="00905B0F">
        <w:rPr>
          <w:rFonts w:hAnsi="標楷體"/>
        </w:rPr>
        <w:t>證明標章符號</w:t>
      </w:r>
      <w:r w:rsidR="0093371F" w:rsidRPr="00905B0F">
        <w:rPr>
          <w:rFonts w:hAnsi="標楷體" w:hint="eastAsia"/>
        </w:rPr>
        <w:t>及品質上</w:t>
      </w:r>
      <w:r w:rsidR="0093371F" w:rsidRPr="00905B0F">
        <w:rPr>
          <w:rFonts w:hAnsi="標楷體"/>
        </w:rPr>
        <w:t>表示一定用意</w:t>
      </w:r>
      <w:r w:rsidR="0093371F" w:rsidRPr="00905B0F">
        <w:rPr>
          <w:rFonts w:hAnsi="標楷體" w:hint="eastAsia"/>
        </w:rPr>
        <w:t>證明</w:t>
      </w:r>
      <w:r w:rsidR="0093371F" w:rsidRPr="00905B0F">
        <w:rPr>
          <w:rFonts w:hAnsi="標楷體"/>
        </w:rPr>
        <w:t>之</w:t>
      </w:r>
      <w:r w:rsidR="0093371F" w:rsidRPr="00905B0F">
        <w:rPr>
          <w:rFonts w:hAnsi="標楷體" w:hint="eastAsia"/>
        </w:rPr>
        <w:t>英特爾ATX12V文字詐騙</w:t>
      </w:r>
      <w:r w:rsidR="009F1391" w:rsidRPr="00905B0F">
        <w:rPr>
          <w:rFonts w:hAnsi="標楷體" w:hint="eastAsia"/>
        </w:rPr>
        <w:t>陳訴人</w:t>
      </w:r>
      <w:r w:rsidR="0093371F" w:rsidRPr="00905B0F">
        <w:rPr>
          <w:rFonts w:hAnsi="標楷體" w:hint="eastAsia"/>
        </w:rPr>
        <w:t>。此部分所涉犯行使「偽造</w:t>
      </w:r>
      <w:proofErr w:type="gramStart"/>
      <w:r w:rsidR="0093371F" w:rsidRPr="00905B0F">
        <w:rPr>
          <w:rFonts w:hAnsi="標楷體" w:hint="eastAsia"/>
        </w:rPr>
        <w:t>準</w:t>
      </w:r>
      <w:proofErr w:type="gramEnd"/>
      <w:r w:rsidR="0093371F" w:rsidRPr="00905B0F">
        <w:rPr>
          <w:rFonts w:hAnsi="標楷體" w:hint="eastAsia"/>
        </w:rPr>
        <w:t>私文書」及「業務登載不實準文書</w:t>
      </w:r>
      <w:r w:rsidR="00875BA4">
        <w:rPr>
          <w:rFonts w:hAnsi="標楷體" w:hint="eastAsia"/>
        </w:rPr>
        <w:t>」「</w:t>
      </w:r>
      <w:r w:rsidR="0093371F" w:rsidRPr="00905B0F">
        <w:rPr>
          <w:rFonts w:hAnsi="標楷體" w:hint="eastAsia"/>
        </w:rPr>
        <w:t>詐欺取財」及「商標法」等罪，</w:t>
      </w:r>
      <w:r w:rsidRPr="00905B0F">
        <w:rPr>
          <w:rFonts w:hAnsi="標楷體"/>
        </w:rPr>
        <w:t>林洲富</w:t>
      </w:r>
      <w:r w:rsidR="0093371F" w:rsidRPr="00905B0F">
        <w:rPr>
          <w:rFonts w:hAnsi="標楷體" w:hint="eastAsia"/>
        </w:rPr>
        <w:t>竟</w:t>
      </w:r>
      <w:r w:rsidR="0093371F" w:rsidRPr="00905B0F">
        <w:rPr>
          <w:rFonts w:hAnsi="標楷體"/>
        </w:rPr>
        <w:t>隱匿</w:t>
      </w:r>
      <w:r w:rsidR="0093371F" w:rsidRPr="00905B0F">
        <w:rPr>
          <w:rFonts w:hAnsi="標楷體" w:hint="eastAsia"/>
        </w:rPr>
        <w:t>事證，就</w:t>
      </w:r>
      <w:r w:rsidR="0093371F" w:rsidRPr="00905B0F">
        <w:rPr>
          <w:rFonts w:hAnsi="標楷體"/>
        </w:rPr>
        <w:t>被告</w:t>
      </w:r>
      <w:r w:rsidR="0093371F" w:rsidRPr="00905B0F">
        <w:rPr>
          <w:rFonts w:hAnsi="標楷體" w:hint="eastAsia"/>
        </w:rPr>
        <w:t>自認</w:t>
      </w:r>
      <w:r w:rsidR="0093371F" w:rsidRPr="00905B0F">
        <w:rPr>
          <w:rFonts w:hAnsi="標楷體"/>
        </w:rPr>
        <w:t>無製作權</w:t>
      </w:r>
      <w:proofErr w:type="gramStart"/>
      <w:r w:rsidR="0093371F" w:rsidRPr="00905B0F">
        <w:rPr>
          <w:rFonts w:hAnsi="標楷體"/>
        </w:rPr>
        <w:t>卻於系</w:t>
      </w:r>
      <w:proofErr w:type="gramEnd"/>
      <w:r w:rsidR="0093371F" w:rsidRPr="00905B0F">
        <w:rPr>
          <w:rFonts w:hAnsi="標楷體"/>
        </w:rPr>
        <w:t>爭</w:t>
      </w:r>
      <w:r w:rsidR="0093371F" w:rsidRPr="00905B0F">
        <w:rPr>
          <w:rFonts w:hAnsi="標楷體" w:hint="eastAsia"/>
        </w:rPr>
        <w:t>產品型錄及廣告宣傳單</w:t>
      </w:r>
      <w:r w:rsidR="0093371F" w:rsidRPr="00905B0F">
        <w:rPr>
          <w:rFonts w:hAnsi="標楷體"/>
        </w:rPr>
        <w:t>上虛偽標示</w:t>
      </w:r>
      <w:r w:rsidR="0093371F" w:rsidRPr="00905B0F">
        <w:rPr>
          <w:rFonts w:hAnsi="標楷體" w:hint="eastAsia"/>
        </w:rPr>
        <w:t>上開國際安規</w:t>
      </w:r>
      <w:r w:rsidR="0093371F" w:rsidRPr="00905B0F">
        <w:rPr>
          <w:rFonts w:hAnsi="標楷體"/>
        </w:rPr>
        <w:t>證明標章符號標誌</w:t>
      </w:r>
      <w:r w:rsidR="0093371F" w:rsidRPr="00905B0F">
        <w:rPr>
          <w:rFonts w:hAnsi="標楷體" w:hint="eastAsia"/>
        </w:rPr>
        <w:t>文字及英特爾ATX12V文字</w:t>
      </w:r>
      <w:r w:rsidR="0093371F" w:rsidRPr="00905B0F">
        <w:rPr>
          <w:rFonts w:hAnsi="標楷體"/>
        </w:rPr>
        <w:t>，所涉犯</w:t>
      </w:r>
      <w:r w:rsidR="0093371F" w:rsidRPr="00905B0F">
        <w:rPr>
          <w:rFonts w:hAnsi="標楷體" w:hint="eastAsia"/>
        </w:rPr>
        <w:t>偽造文書等</w:t>
      </w:r>
      <w:r w:rsidR="0093371F" w:rsidRPr="00905B0F">
        <w:rPr>
          <w:rFonts w:hAnsi="標楷體"/>
        </w:rPr>
        <w:t>罪，林洲富</w:t>
      </w:r>
      <w:r w:rsidR="0093371F" w:rsidRPr="00905B0F">
        <w:rPr>
          <w:rFonts w:hAnsi="標楷體" w:hint="eastAsia"/>
        </w:rPr>
        <w:t>竟濫用自由心證，就刑案</w:t>
      </w:r>
      <w:r w:rsidR="0093371F" w:rsidRPr="00905B0F">
        <w:rPr>
          <w:rFonts w:hAnsi="標楷體"/>
        </w:rPr>
        <w:t>被告無製作</w:t>
      </w:r>
      <w:proofErr w:type="gramStart"/>
      <w:r w:rsidR="0093371F" w:rsidRPr="00905B0F">
        <w:rPr>
          <w:rFonts w:hAnsi="標楷體"/>
        </w:rPr>
        <w:t>權</w:t>
      </w:r>
      <w:r w:rsidR="0093371F" w:rsidRPr="00905B0F">
        <w:rPr>
          <w:rFonts w:hAnsi="標楷體" w:hint="eastAsia"/>
        </w:rPr>
        <w:t>竟於</w:t>
      </w:r>
      <w:proofErr w:type="gramEnd"/>
      <w:r w:rsidR="0093371F" w:rsidRPr="00905B0F">
        <w:rPr>
          <w:rFonts w:hAnsi="標楷體"/>
        </w:rPr>
        <w:t>系爭</w:t>
      </w:r>
      <w:r w:rsidR="0093371F" w:rsidRPr="00905B0F">
        <w:rPr>
          <w:rFonts w:hAnsi="標楷體" w:hint="eastAsia"/>
        </w:rPr>
        <w:t>產品型錄及廣告宣傳單</w:t>
      </w:r>
      <w:r w:rsidR="0093371F" w:rsidRPr="00905B0F">
        <w:rPr>
          <w:rFonts w:hAnsi="標楷體"/>
        </w:rPr>
        <w:t>上</w:t>
      </w:r>
      <w:r w:rsidR="0093371F" w:rsidRPr="00905B0F">
        <w:rPr>
          <w:rFonts w:hAnsi="標楷體" w:hint="eastAsia"/>
        </w:rPr>
        <w:t>偽造</w:t>
      </w:r>
      <w:r w:rsidR="0093371F" w:rsidRPr="00905B0F">
        <w:rPr>
          <w:rFonts w:hAnsi="標楷體"/>
        </w:rPr>
        <w:t>證明標章</w:t>
      </w:r>
      <w:r w:rsidR="0093371F" w:rsidRPr="00905B0F">
        <w:rPr>
          <w:rFonts w:hAnsi="標楷體" w:hint="eastAsia"/>
        </w:rPr>
        <w:t>符號</w:t>
      </w:r>
      <w:r w:rsidR="0093371F" w:rsidRPr="00905B0F">
        <w:rPr>
          <w:rFonts w:hAnsi="標楷體"/>
        </w:rPr>
        <w:t>標誌之</w:t>
      </w:r>
      <w:r w:rsidR="0093371F" w:rsidRPr="00905B0F">
        <w:rPr>
          <w:rFonts w:hAnsi="標楷體" w:hint="eastAsia"/>
        </w:rPr>
        <w:t>不法行徑，違法詭稱</w:t>
      </w:r>
      <w:r w:rsidR="00336EAB" w:rsidRPr="00905B0F">
        <w:rPr>
          <w:rFonts w:hAnsi="標楷體" w:hint="eastAsia"/>
        </w:rPr>
        <w:t>：</w:t>
      </w:r>
      <w:r w:rsidR="0093371F" w:rsidRPr="00905B0F">
        <w:rPr>
          <w:rFonts w:hAnsi="標楷體" w:hint="eastAsia"/>
        </w:rPr>
        <w:t>「僅</w:t>
      </w:r>
      <w:r w:rsidR="0093371F" w:rsidRPr="00905B0F">
        <w:rPr>
          <w:rFonts w:hAnsi="標楷體"/>
        </w:rPr>
        <w:t>代表</w:t>
      </w:r>
      <w:r w:rsidR="0093371F" w:rsidRPr="00905B0F">
        <w:rPr>
          <w:rFonts w:hAnsi="標楷體" w:hint="eastAsia"/>
        </w:rPr>
        <w:t>刑案</w:t>
      </w:r>
      <w:r w:rsidR="0093371F" w:rsidRPr="00905B0F">
        <w:rPr>
          <w:rFonts w:hAnsi="標楷體"/>
        </w:rPr>
        <w:t>被告有能力製造</w:t>
      </w:r>
      <w:r w:rsidR="0093371F" w:rsidRPr="00905B0F">
        <w:rPr>
          <w:rFonts w:hAnsi="標楷體" w:hint="eastAsia"/>
        </w:rPr>
        <w:t>」而無涉偽造之犯行。</w:t>
      </w:r>
    </w:p>
    <w:p w:rsidR="0093371F" w:rsidRPr="00905B0F" w:rsidRDefault="00E34C62" w:rsidP="001D0418">
      <w:pPr>
        <w:pStyle w:val="3"/>
        <w:rPr>
          <w:rFonts w:hAnsi="標楷體"/>
        </w:rPr>
      </w:pPr>
      <w:r w:rsidRPr="00905B0F">
        <w:rPr>
          <w:rFonts w:hAnsi="標楷體"/>
        </w:rPr>
        <w:t>林洲富</w:t>
      </w:r>
      <w:r w:rsidR="00C34BA7">
        <w:rPr>
          <w:rFonts w:hAnsi="標楷體" w:hint="eastAsia"/>
        </w:rPr>
        <w:t>對於</w:t>
      </w:r>
      <w:r w:rsidR="0093371F" w:rsidRPr="00905B0F">
        <w:rPr>
          <w:rFonts w:hAnsi="標楷體" w:hint="eastAsia"/>
        </w:rPr>
        <w:t>「</w:t>
      </w:r>
      <w:r w:rsidR="0093371F" w:rsidRPr="00905B0F">
        <w:rPr>
          <w:rFonts w:hAnsi="標楷體"/>
        </w:rPr>
        <w:t>我國經濟部標準檢驗</w:t>
      </w:r>
      <w:r w:rsidR="0093371F" w:rsidRPr="00905B0F">
        <w:rPr>
          <w:rFonts w:hAnsi="標楷體" w:hint="eastAsia"/>
        </w:rPr>
        <w:t>局回覆臺灣高等法院法官函</w:t>
      </w:r>
      <w:proofErr w:type="gramStart"/>
      <w:r w:rsidR="0093371F" w:rsidRPr="00905B0F">
        <w:rPr>
          <w:rFonts w:hAnsi="標楷體" w:hint="eastAsia"/>
        </w:rPr>
        <w:t>詢</w:t>
      </w:r>
      <w:proofErr w:type="gramEnd"/>
      <w:r w:rsidR="0093371F" w:rsidRPr="00905B0F">
        <w:rPr>
          <w:rFonts w:hAnsi="標楷體" w:hint="eastAsia"/>
        </w:rPr>
        <w:t>而指證本案FCC、CE證書不實之</w:t>
      </w:r>
      <w:r w:rsidR="0093371F" w:rsidRPr="00905B0F">
        <w:rPr>
          <w:rFonts w:hAnsi="標楷體"/>
        </w:rPr>
        <w:t>我國政府公文書</w:t>
      </w:r>
      <w:r w:rsidR="00875BA4">
        <w:rPr>
          <w:rFonts w:hAnsi="標楷體" w:hint="eastAsia"/>
        </w:rPr>
        <w:t>」「</w:t>
      </w:r>
      <w:r w:rsidR="0093371F" w:rsidRPr="00905B0F">
        <w:rPr>
          <w:rFonts w:hAnsi="標楷體" w:hint="eastAsia"/>
        </w:rPr>
        <w:t>臺灣高等法院法官調閱之</w:t>
      </w:r>
      <w:r w:rsidR="0093371F" w:rsidRPr="00905B0F">
        <w:rPr>
          <w:rFonts w:hAnsi="標楷體"/>
        </w:rPr>
        <w:t>經濟部標準檢驗</w:t>
      </w:r>
      <w:r w:rsidR="0093371F" w:rsidRPr="00905B0F">
        <w:rPr>
          <w:rFonts w:hAnsi="標楷體" w:hint="eastAsia"/>
        </w:rPr>
        <w:t>局關於美國FCC認證法規而證實本案FCC證書不實之</w:t>
      </w:r>
      <w:r w:rsidR="0093371F" w:rsidRPr="00905B0F">
        <w:rPr>
          <w:rFonts w:hAnsi="標楷體"/>
        </w:rPr>
        <w:t>我國政府公文書</w:t>
      </w:r>
      <w:r w:rsidR="00875BA4">
        <w:rPr>
          <w:rFonts w:hAnsi="標楷體" w:hint="eastAsia"/>
        </w:rPr>
        <w:t>」「</w:t>
      </w:r>
      <w:r w:rsidR="0093371F" w:rsidRPr="00905B0F">
        <w:rPr>
          <w:rFonts w:hAnsi="標楷體" w:hint="eastAsia"/>
        </w:rPr>
        <w:t>臺灣高等法院法官指示</w:t>
      </w:r>
      <w:r w:rsidR="009F1391" w:rsidRPr="00905B0F">
        <w:rPr>
          <w:rFonts w:hAnsi="標楷體" w:hint="eastAsia"/>
        </w:rPr>
        <w:t>陳訴人</w:t>
      </w:r>
      <w:r w:rsidR="0093371F" w:rsidRPr="00905B0F">
        <w:rPr>
          <w:rFonts w:hAnsi="標楷體" w:hint="eastAsia"/>
        </w:rPr>
        <w:t>再向美國</w:t>
      </w:r>
      <w:r w:rsidR="0093371F" w:rsidRPr="00905B0F">
        <w:rPr>
          <w:rFonts w:hAnsi="標楷體"/>
        </w:rPr>
        <w:t>政府之</w:t>
      </w:r>
      <w:r w:rsidR="0093371F" w:rsidRPr="00905B0F">
        <w:rPr>
          <w:rFonts w:hAnsi="標楷體" w:hint="eastAsia"/>
        </w:rPr>
        <w:t>FCC委員會查詢，並要求</w:t>
      </w:r>
      <w:r w:rsidR="009F1391" w:rsidRPr="00905B0F">
        <w:rPr>
          <w:rFonts w:hAnsi="標楷體" w:hint="eastAsia"/>
        </w:rPr>
        <w:t>陳訴人</w:t>
      </w:r>
      <w:r w:rsidR="0093371F" w:rsidRPr="00905B0F">
        <w:rPr>
          <w:rFonts w:hAnsi="標楷體" w:hint="eastAsia"/>
        </w:rPr>
        <w:t>須依法由公證人</w:t>
      </w:r>
      <w:r w:rsidR="0093371F" w:rsidRPr="00905B0F">
        <w:rPr>
          <w:rFonts w:hAnsi="標楷體"/>
        </w:rPr>
        <w:t>親自實際體驗</w:t>
      </w:r>
      <w:r w:rsidR="0093371F" w:rsidRPr="00905B0F">
        <w:rPr>
          <w:rFonts w:hAnsi="標楷體" w:hint="eastAsia"/>
        </w:rPr>
        <w:t>證實</w:t>
      </w:r>
      <w:r w:rsidR="0093371F" w:rsidRPr="00905B0F">
        <w:rPr>
          <w:rFonts w:hAnsi="標楷體"/>
        </w:rPr>
        <w:t>查詢</w:t>
      </w:r>
      <w:r w:rsidR="0093371F" w:rsidRPr="00905B0F">
        <w:rPr>
          <w:rFonts w:hAnsi="標楷體" w:hint="eastAsia"/>
        </w:rPr>
        <w:t>之結果，</w:t>
      </w:r>
      <w:proofErr w:type="gramStart"/>
      <w:r w:rsidR="0093371F" w:rsidRPr="00905B0F">
        <w:rPr>
          <w:rFonts w:hAnsi="標楷體" w:hint="eastAsia"/>
        </w:rPr>
        <w:t>該經公證</w:t>
      </w:r>
      <w:proofErr w:type="gramEnd"/>
      <w:r w:rsidR="0093371F" w:rsidRPr="00905B0F">
        <w:rPr>
          <w:rFonts w:hAnsi="標楷體" w:hint="eastAsia"/>
        </w:rPr>
        <w:t>人公證證實之美國</w:t>
      </w:r>
      <w:r w:rsidR="0093371F" w:rsidRPr="00905B0F">
        <w:rPr>
          <w:rFonts w:hAnsi="標楷體"/>
        </w:rPr>
        <w:t>政府</w:t>
      </w:r>
      <w:r w:rsidR="0093371F" w:rsidRPr="00905B0F">
        <w:rPr>
          <w:rFonts w:hAnsi="標楷體" w:hint="eastAsia"/>
        </w:rPr>
        <w:t>FCC委員會公證書，再證明</w:t>
      </w:r>
      <w:r w:rsidR="0093371F" w:rsidRPr="00905B0F">
        <w:rPr>
          <w:rFonts w:hAnsi="標楷體"/>
        </w:rPr>
        <w:t>被告</w:t>
      </w:r>
      <w:r w:rsidR="00284A29">
        <w:rPr>
          <w:rFonts w:hAnsi="標楷體"/>
        </w:rPr>
        <w:t>陳○A</w:t>
      </w:r>
      <w:r w:rsidR="0093371F" w:rsidRPr="00905B0F">
        <w:rPr>
          <w:rFonts w:hAnsi="標楷體"/>
        </w:rPr>
        <w:t>無權制作FCC標誌</w:t>
      </w:r>
      <w:r w:rsidR="00875BA4">
        <w:rPr>
          <w:rFonts w:hAnsi="標楷體" w:hint="eastAsia"/>
        </w:rPr>
        <w:t>」「</w:t>
      </w:r>
      <w:r w:rsidR="0093371F" w:rsidRPr="00905B0F">
        <w:rPr>
          <w:rFonts w:hAnsi="標楷體" w:hint="eastAsia"/>
        </w:rPr>
        <w:t>數份經我國司法部門</w:t>
      </w:r>
      <w:proofErr w:type="gramStart"/>
      <w:r w:rsidR="0093371F" w:rsidRPr="00905B0F">
        <w:rPr>
          <w:rFonts w:hAnsi="標楷體" w:hint="eastAsia"/>
        </w:rPr>
        <w:t>函查亦證</w:t>
      </w:r>
      <w:proofErr w:type="gramEnd"/>
      <w:r w:rsidR="0093371F" w:rsidRPr="00905B0F">
        <w:rPr>
          <w:rFonts w:hAnsi="標楷體" w:hint="eastAsia"/>
        </w:rPr>
        <w:t>明</w:t>
      </w:r>
      <w:r w:rsidR="0093371F" w:rsidRPr="00905B0F">
        <w:rPr>
          <w:rFonts w:hAnsi="標楷體"/>
        </w:rPr>
        <w:t>被告</w:t>
      </w:r>
      <w:r w:rsidR="00284A29">
        <w:rPr>
          <w:rFonts w:hAnsi="標楷體" w:hint="eastAsia"/>
        </w:rPr>
        <w:t>陳○A</w:t>
      </w:r>
      <w:r w:rsidR="0093371F" w:rsidRPr="00905B0F">
        <w:rPr>
          <w:rFonts w:hAnsi="標楷體" w:hint="eastAsia"/>
        </w:rPr>
        <w:t>無權製作FCC</w:t>
      </w:r>
      <w:r w:rsidR="0093371F" w:rsidRPr="00905B0F">
        <w:rPr>
          <w:rFonts w:hAnsi="標楷體"/>
        </w:rPr>
        <w:t>標誌</w:t>
      </w:r>
      <w:r w:rsidR="0093371F" w:rsidRPr="00905B0F">
        <w:rPr>
          <w:rFonts w:hAnsi="標楷體" w:hint="eastAsia"/>
        </w:rPr>
        <w:t>之</w:t>
      </w:r>
      <w:r w:rsidR="0093371F" w:rsidRPr="00905B0F">
        <w:rPr>
          <w:rFonts w:hAnsi="標楷體"/>
        </w:rPr>
        <w:t>鑑定報告</w:t>
      </w:r>
      <w:r w:rsidR="00875BA4">
        <w:rPr>
          <w:rFonts w:hAnsi="標楷體" w:hint="eastAsia"/>
        </w:rPr>
        <w:t>」「</w:t>
      </w:r>
      <w:r w:rsidR="0093371F" w:rsidRPr="00905B0F">
        <w:rPr>
          <w:rFonts w:hAnsi="標楷體"/>
        </w:rPr>
        <w:t>被告於本案</w:t>
      </w:r>
      <w:r w:rsidR="0093371F" w:rsidRPr="00905B0F">
        <w:rPr>
          <w:rFonts w:hAnsi="標楷體" w:hint="eastAsia"/>
        </w:rPr>
        <w:t>庭審自白供認系爭產品通過國際安規認證，並教導員工向</w:t>
      </w:r>
      <w:r w:rsidR="009F1391" w:rsidRPr="00905B0F">
        <w:rPr>
          <w:rFonts w:hAnsi="標楷體" w:hint="eastAsia"/>
        </w:rPr>
        <w:t>陳訴人</w:t>
      </w:r>
      <w:r w:rsidR="0093371F" w:rsidRPr="00905B0F">
        <w:rPr>
          <w:rFonts w:hAnsi="標楷體" w:hint="eastAsia"/>
        </w:rPr>
        <w:t>保</w:t>
      </w:r>
      <w:r w:rsidR="0093371F" w:rsidRPr="00905B0F">
        <w:rPr>
          <w:rFonts w:hAnsi="標楷體" w:hint="eastAsia"/>
        </w:rPr>
        <w:lastRenderedPageBreak/>
        <w:t>證系爭產品通過國際安規認證</w:t>
      </w:r>
      <w:r w:rsidR="00875BA4">
        <w:rPr>
          <w:rFonts w:hAnsi="標楷體" w:hint="eastAsia"/>
        </w:rPr>
        <w:t>」「</w:t>
      </w:r>
      <w:r w:rsidR="0093371F" w:rsidRPr="00905B0F">
        <w:rPr>
          <w:rFonts w:hAnsi="標楷體" w:hint="eastAsia"/>
        </w:rPr>
        <w:t>數份</w:t>
      </w:r>
      <w:r w:rsidR="0093371F" w:rsidRPr="00905B0F">
        <w:rPr>
          <w:rFonts w:hAnsi="標楷體"/>
        </w:rPr>
        <w:t>被告於本案</w:t>
      </w:r>
      <w:r w:rsidR="0093371F" w:rsidRPr="00905B0F">
        <w:rPr>
          <w:rFonts w:hAnsi="標楷體" w:hint="eastAsia"/>
        </w:rPr>
        <w:t>自白供認無FCC、CE</w:t>
      </w:r>
      <w:r w:rsidR="0093371F" w:rsidRPr="00905B0F">
        <w:rPr>
          <w:rFonts w:hAnsi="標楷體"/>
        </w:rPr>
        <w:t>標誌</w:t>
      </w:r>
      <w:r w:rsidR="0093371F" w:rsidRPr="00905B0F">
        <w:rPr>
          <w:rFonts w:hAnsi="標楷體" w:hint="eastAsia"/>
        </w:rPr>
        <w:t>製作權之書</w:t>
      </w:r>
      <w:proofErr w:type="gramStart"/>
      <w:r w:rsidR="0093371F" w:rsidRPr="00905B0F">
        <w:rPr>
          <w:rFonts w:hAnsi="標楷體" w:hint="eastAsia"/>
        </w:rPr>
        <w:t>狀及庭</w:t>
      </w:r>
      <w:proofErr w:type="gramEnd"/>
      <w:r w:rsidR="0093371F" w:rsidRPr="00905B0F">
        <w:rPr>
          <w:rFonts w:hAnsi="標楷體" w:hint="eastAsia"/>
        </w:rPr>
        <w:t>審筆錄」</w:t>
      </w:r>
      <w:r w:rsidR="0093371F" w:rsidRPr="00905B0F">
        <w:rPr>
          <w:rFonts w:hAnsi="標楷體"/>
        </w:rPr>
        <w:t>等</w:t>
      </w:r>
      <w:r w:rsidR="0093371F" w:rsidRPr="00905B0F">
        <w:rPr>
          <w:rFonts w:hAnsi="標楷體" w:hint="eastAsia"/>
        </w:rPr>
        <w:t>多達84項以上</w:t>
      </w:r>
      <w:r w:rsidR="0093371F" w:rsidRPr="00905B0F">
        <w:rPr>
          <w:rFonts w:hAnsi="標楷體"/>
        </w:rPr>
        <w:t>對</w:t>
      </w:r>
      <w:r w:rsidR="0093371F" w:rsidRPr="00905B0F">
        <w:rPr>
          <w:rFonts w:hAnsi="標楷體" w:hint="eastAsia"/>
        </w:rPr>
        <w:t>刑案</w:t>
      </w:r>
      <w:r w:rsidR="0093371F" w:rsidRPr="00905B0F">
        <w:rPr>
          <w:rFonts w:hAnsi="標楷體"/>
        </w:rPr>
        <w:t>被告不利且能證明</w:t>
      </w:r>
      <w:r w:rsidR="0093371F" w:rsidRPr="00905B0F">
        <w:rPr>
          <w:rFonts w:hAnsi="標楷體" w:hint="eastAsia"/>
        </w:rPr>
        <w:t>系爭判決書</w:t>
      </w:r>
      <w:r w:rsidR="0093371F" w:rsidRPr="00905B0F">
        <w:rPr>
          <w:rFonts w:hAnsi="標楷體"/>
        </w:rPr>
        <w:t>所認定之事實完全錯誤</w:t>
      </w:r>
      <w:r w:rsidR="0093371F" w:rsidRPr="00905B0F">
        <w:rPr>
          <w:rFonts w:hAnsi="標楷體" w:hint="eastAsia"/>
        </w:rPr>
        <w:t>，並</w:t>
      </w:r>
      <w:r w:rsidR="0093371F" w:rsidRPr="00905B0F">
        <w:rPr>
          <w:rFonts w:hAnsi="標楷體"/>
        </w:rPr>
        <w:t>足以影響判決結果的重要證據</w:t>
      </w:r>
      <w:r w:rsidR="0093371F" w:rsidRPr="00905B0F">
        <w:rPr>
          <w:rFonts w:hAnsi="標楷體" w:hint="eastAsia"/>
        </w:rPr>
        <w:t>不</w:t>
      </w:r>
      <w:proofErr w:type="gramStart"/>
      <w:r w:rsidR="0093371F" w:rsidRPr="00905B0F">
        <w:rPr>
          <w:rFonts w:hAnsi="標楷體"/>
        </w:rPr>
        <w:t>予</w:t>
      </w:r>
      <w:proofErr w:type="gramEnd"/>
      <w:r w:rsidR="0093371F" w:rsidRPr="00905B0F">
        <w:rPr>
          <w:rFonts w:hAnsi="標楷體"/>
        </w:rPr>
        <w:t>審酌，</w:t>
      </w:r>
      <w:r w:rsidR="0093371F" w:rsidRPr="00905B0F">
        <w:rPr>
          <w:rFonts w:hAnsi="標楷體" w:hint="eastAsia"/>
        </w:rPr>
        <w:t>誤</w:t>
      </w:r>
      <w:r w:rsidR="0093371F" w:rsidRPr="00905B0F">
        <w:rPr>
          <w:rFonts w:hAnsi="標楷體"/>
        </w:rPr>
        <w:t>認</w:t>
      </w:r>
      <w:r w:rsidR="0093371F" w:rsidRPr="00905B0F">
        <w:rPr>
          <w:rFonts w:hAnsi="標楷體" w:hint="eastAsia"/>
        </w:rPr>
        <w:t>中國</w:t>
      </w:r>
      <w:r w:rsidR="0093371F" w:rsidRPr="00905B0F">
        <w:rPr>
          <w:rFonts w:hAnsi="標楷體"/>
        </w:rPr>
        <w:t>偽造之FCC、CE認證書為真</w:t>
      </w:r>
      <w:r w:rsidR="0093371F" w:rsidRPr="00905B0F">
        <w:rPr>
          <w:rFonts w:hAnsi="標楷體" w:hint="eastAsia"/>
        </w:rPr>
        <w:t>，</w:t>
      </w:r>
      <w:r w:rsidR="0093371F" w:rsidRPr="00905B0F">
        <w:rPr>
          <w:rFonts w:hAnsi="標楷體"/>
        </w:rPr>
        <w:t>嚴重侵害人民權益</w:t>
      </w:r>
      <w:r w:rsidR="001A0AF8" w:rsidRPr="00905B0F">
        <w:rPr>
          <w:rFonts w:hAnsi="標楷體" w:hint="eastAsia"/>
        </w:rPr>
        <w:t>。</w:t>
      </w:r>
      <w:r w:rsidRPr="00905B0F">
        <w:rPr>
          <w:rFonts w:hAnsi="標楷體"/>
        </w:rPr>
        <w:t>林洲富</w:t>
      </w:r>
      <w:r w:rsidR="0093371F" w:rsidRPr="00905B0F">
        <w:rPr>
          <w:rFonts w:hAnsi="標楷體" w:hint="eastAsia"/>
        </w:rPr>
        <w:t>竄改</w:t>
      </w:r>
      <w:r w:rsidR="0093371F" w:rsidRPr="00905B0F">
        <w:rPr>
          <w:rFonts w:hAnsi="標楷體"/>
        </w:rPr>
        <w:t>經</w:t>
      </w:r>
      <w:r w:rsidR="0093371F" w:rsidRPr="00905B0F">
        <w:rPr>
          <w:rFonts w:hAnsi="標楷體" w:hint="eastAsia"/>
        </w:rPr>
        <w:t>「美國國務院」及「中華民</w:t>
      </w:r>
      <w:r w:rsidR="0093371F" w:rsidRPr="00905B0F">
        <w:rPr>
          <w:rFonts w:hAnsi="標楷體"/>
        </w:rPr>
        <w:t>國</w:t>
      </w:r>
      <w:r w:rsidR="0093371F" w:rsidRPr="00905B0F">
        <w:rPr>
          <w:rFonts w:hAnsi="標楷體" w:hint="eastAsia"/>
        </w:rPr>
        <w:t>駐美國代表處」</w:t>
      </w:r>
      <w:r w:rsidR="0093371F" w:rsidRPr="00905B0F">
        <w:rPr>
          <w:rFonts w:hAnsi="標楷體"/>
        </w:rPr>
        <w:t>認證證明真正</w:t>
      </w:r>
      <w:r w:rsidR="0093371F" w:rsidRPr="00905B0F">
        <w:rPr>
          <w:rFonts w:hAnsi="標楷體" w:hint="eastAsia"/>
        </w:rPr>
        <w:t>之美國聯邦通訊傳播委員會之美國</w:t>
      </w:r>
      <w:r w:rsidR="0093371F" w:rsidRPr="00905B0F">
        <w:rPr>
          <w:rFonts w:hAnsi="標楷體"/>
        </w:rPr>
        <w:t>政府</w:t>
      </w:r>
      <w:r w:rsidR="0093371F" w:rsidRPr="00905B0F">
        <w:rPr>
          <w:rFonts w:hAnsi="標楷體" w:hint="eastAsia"/>
        </w:rPr>
        <w:t>公文書，</w:t>
      </w:r>
      <w:proofErr w:type="gramStart"/>
      <w:r w:rsidR="0093371F" w:rsidRPr="00905B0F">
        <w:rPr>
          <w:rFonts w:hAnsi="標楷體" w:hint="eastAsia"/>
        </w:rPr>
        <w:t>誆</w:t>
      </w:r>
      <w:proofErr w:type="gramEnd"/>
      <w:r w:rsidR="0093371F" w:rsidRPr="00905B0F">
        <w:rPr>
          <w:rFonts w:hAnsi="標楷體" w:hint="eastAsia"/>
        </w:rPr>
        <w:t>稱該美國</w:t>
      </w:r>
      <w:r w:rsidR="0093371F" w:rsidRPr="00905B0F">
        <w:rPr>
          <w:rFonts w:hAnsi="標楷體"/>
        </w:rPr>
        <w:t>政府</w:t>
      </w:r>
      <w:r w:rsidR="0093371F" w:rsidRPr="00905B0F">
        <w:rPr>
          <w:rFonts w:hAnsi="標楷體" w:hint="eastAsia"/>
        </w:rPr>
        <w:t>FCC公文書「並非</w:t>
      </w:r>
      <w:r w:rsidR="0093371F" w:rsidRPr="00905B0F">
        <w:rPr>
          <w:rFonts w:hAnsi="標楷體"/>
        </w:rPr>
        <w:t>美國公部門出具</w:t>
      </w:r>
      <w:r w:rsidR="0093371F" w:rsidRPr="00905B0F">
        <w:rPr>
          <w:rFonts w:hAnsi="標楷體" w:hint="eastAsia"/>
        </w:rPr>
        <w:t>之</w:t>
      </w:r>
      <w:r w:rsidR="0093371F" w:rsidRPr="00905B0F">
        <w:rPr>
          <w:rFonts w:hAnsi="標楷體"/>
        </w:rPr>
        <w:t>文書</w:t>
      </w:r>
      <w:r w:rsidR="0093371F" w:rsidRPr="00905B0F">
        <w:rPr>
          <w:rFonts w:hAnsi="標楷體" w:hint="eastAsia"/>
        </w:rPr>
        <w:t>」，而誤認中國</w:t>
      </w:r>
      <w:r w:rsidR="0093371F" w:rsidRPr="00905B0F">
        <w:rPr>
          <w:rFonts w:hAnsi="標楷體"/>
        </w:rPr>
        <w:t>偽造之</w:t>
      </w:r>
      <w:r w:rsidR="0093371F" w:rsidRPr="00905B0F">
        <w:rPr>
          <w:rFonts w:hAnsi="標楷體" w:hint="eastAsia"/>
        </w:rPr>
        <w:t>假美國FCC證書為真</w:t>
      </w:r>
      <w:r w:rsidR="001A0AF8" w:rsidRPr="00905B0F">
        <w:rPr>
          <w:rFonts w:hAnsi="標楷體" w:hint="eastAsia"/>
        </w:rPr>
        <w:t>。</w:t>
      </w:r>
    </w:p>
    <w:p w:rsidR="0093371F" w:rsidRPr="00905B0F" w:rsidRDefault="0093371F" w:rsidP="001D0418">
      <w:pPr>
        <w:pStyle w:val="3"/>
        <w:rPr>
          <w:rFonts w:hAnsi="標楷體"/>
        </w:rPr>
      </w:pPr>
      <w:r w:rsidRPr="00905B0F">
        <w:rPr>
          <w:rFonts w:hAnsi="標楷體" w:hint="eastAsia"/>
        </w:rPr>
        <w:t>刑案被告多次</w:t>
      </w:r>
      <w:r w:rsidRPr="00905B0F">
        <w:rPr>
          <w:rFonts w:hAnsi="標楷體"/>
        </w:rPr>
        <w:t>自認於</w:t>
      </w:r>
      <w:r w:rsidRPr="00905B0F">
        <w:rPr>
          <w:rFonts w:hAnsi="標楷體" w:hint="eastAsia"/>
        </w:rPr>
        <w:t>刑事案</w:t>
      </w:r>
      <w:r w:rsidRPr="00905B0F">
        <w:rPr>
          <w:rFonts w:hAnsi="標楷體"/>
        </w:rPr>
        <w:t>系爭</w:t>
      </w:r>
      <w:r w:rsidRPr="00905B0F">
        <w:rPr>
          <w:rFonts w:hAnsi="標楷體" w:hint="eastAsia"/>
        </w:rPr>
        <w:t>液晶螢幕產品上，無權製作FCC、CE</w:t>
      </w:r>
      <w:r w:rsidRPr="00905B0F">
        <w:rPr>
          <w:rFonts w:hAnsi="標楷體"/>
        </w:rPr>
        <w:t>證明標章符號</w:t>
      </w:r>
      <w:r w:rsidRPr="00905B0F">
        <w:rPr>
          <w:rFonts w:hAnsi="標楷體" w:hint="eastAsia"/>
        </w:rPr>
        <w:t>，卻</w:t>
      </w:r>
      <w:r w:rsidRPr="00905B0F">
        <w:rPr>
          <w:rFonts w:hAnsi="標楷體"/>
        </w:rPr>
        <w:t>虛偽標示證明標章符號欺騙</w:t>
      </w:r>
      <w:r w:rsidR="009F1391" w:rsidRPr="00905B0F">
        <w:rPr>
          <w:rFonts w:hAnsi="標楷體" w:hint="eastAsia"/>
        </w:rPr>
        <w:t>陳訴人</w:t>
      </w:r>
      <w:r w:rsidRPr="00905B0F">
        <w:rPr>
          <w:rFonts w:hAnsi="標楷體" w:hint="eastAsia"/>
        </w:rPr>
        <w:t>或</w:t>
      </w:r>
      <w:r w:rsidRPr="00905B0F">
        <w:rPr>
          <w:rFonts w:hAnsi="標楷體"/>
        </w:rPr>
        <w:t>他人，</w:t>
      </w:r>
      <w:r w:rsidR="00E34C62" w:rsidRPr="00905B0F">
        <w:rPr>
          <w:rFonts w:hAnsi="標楷體"/>
        </w:rPr>
        <w:t>林洲富</w:t>
      </w:r>
      <w:r w:rsidRPr="00905B0F">
        <w:rPr>
          <w:rFonts w:hAnsi="標楷體"/>
        </w:rPr>
        <w:t>竟</w:t>
      </w:r>
      <w:r w:rsidRPr="00905B0F">
        <w:rPr>
          <w:rFonts w:hAnsi="標楷體" w:hint="eastAsia"/>
        </w:rPr>
        <w:t>隱匿前述之</w:t>
      </w:r>
      <w:r w:rsidRPr="00905B0F">
        <w:rPr>
          <w:rFonts w:hAnsi="標楷體"/>
        </w:rPr>
        <w:t>我國經濟部標準檢驗</w:t>
      </w:r>
      <w:r w:rsidRPr="00905B0F">
        <w:rPr>
          <w:rFonts w:hAnsi="標楷體" w:hint="eastAsia"/>
        </w:rPr>
        <w:t>局、臺灣高等法院等十多份公文書後，再濫用自由心證誤</w:t>
      </w:r>
      <w:r w:rsidRPr="00905B0F">
        <w:rPr>
          <w:rFonts w:hAnsi="標楷體"/>
        </w:rPr>
        <w:t>認</w:t>
      </w:r>
      <w:r w:rsidRPr="00905B0F">
        <w:rPr>
          <w:rFonts w:hAnsi="標楷體" w:hint="eastAsia"/>
        </w:rPr>
        <w:t>刑案</w:t>
      </w:r>
      <w:proofErr w:type="gramStart"/>
      <w:r w:rsidRPr="00905B0F">
        <w:rPr>
          <w:rFonts w:hAnsi="標楷體" w:hint="eastAsia"/>
        </w:rPr>
        <w:t>被告於</w:t>
      </w:r>
      <w:r w:rsidRPr="00905B0F">
        <w:rPr>
          <w:rFonts w:hAnsi="標楷體"/>
        </w:rPr>
        <w:t>系爭</w:t>
      </w:r>
      <w:proofErr w:type="gramEnd"/>
      <w:r w:rsidRPr="00905B0F">
        <w:rPr>
          <w:rFonts w:hAnsi="標楷體" w:hint="eastAsia"/>
        </w:rPr>
        <w:t>液晶螢幕產品上有FCC、CE標誌製作權，致審判案件有明顯之重大違誤</w:t>
      </w:r>
      <w:r w:rsidR="001A0AF8" w:rsidRPr="00905B0F">
        <w:rPr>
          <w:rFonts w:hAnsi="標楷體" w:hint="eastAsia"/>
        </w:rPr>
        <w:t>。</w:t>
      </w:r>
      <w:r w:rsidRPr="00905B0F">
        <w:rPr>
          <w:rFonts w:hAnsi="標楷體" w:hint="eastAsia"/>
        </w:rPr>
        <w:t>刑案被告</w:t>
      </w:r>
      <w:r w:rsidRPr="00905B0F">
        <w:rPr>
          <w:rFonts w:hAnsi="標楷體"/>
        </w:rPr>
        <w:t>自認於</w:t>
      </w:r>
      <w:r w:rsidRPr="00905B0F">
        <w:rPr>
          <w:rFonts w:hAnsi="標楷體" w:hint="eastAsia"/>
        </w:rPr>
        <w:t>刑事案交付</w:t>
      </w:r>
      <w:r w:rsidR="009F1391" w:rsidRPr="00905B0F">
        <w:rPr>
          <w:rFonts w:hAnsi="標楷體" w:hint="eastAsia"/>
        </w:rPr>
        <w:t>陳訴人</w:t>
      </w:r>
      <w:r w:rsidRPr="00905B0F">
        <w:rPr>
          <w:rFonts w:hAnsi="標楷體" w:hint="eastAsia"/>
        </w:rPr>
        <w:t>之</w:t>
      </w:r>
      <w:r w:rsidRPr="00905B0F">
        <w:rPr>
          <w:rFonts w:hAnsi="標楷體"/>
        </w:rPr>
        <w:t>電源供應器</w:t>
      </w:r>
      <w:r w:rsidRPr="00905B0F">
        <w:rPr>
          <w:rFonts w:hAnsi="標楷體" w:hint="eastAsia"/>
        </w:rPr>
        <w:t>產品符合英特爾</w:t>
      </w:r>
      <w:r w:rsidR="00293DDD" w:rsidRPr="00905B0F">
        <w:rPr>
          <w:rFonts w:hAnsi="標楷體"/>
        </w:rPr>
        <w:t>Intel ATX12V</w:t>
      </w:r>
      <w:r w:rsidRPr="00905B0F">
        <w:rPr>
          <w:rFonts w:hAnsi="標楷體" w:hint="eastAsia"/>
        </w:rPr>
        <w:t>規範，及</w:t>
      </w:r>
      <w:r w:rsidRPr="00905B0F">
        <w:rPr>
          <w:rFonts w:hAnsi="標楷體"/>
        </w:rPr>
        <w:t>電源供應器</w:t>
      </w:r>
      <w:r w:rsidRPr="00905B0F">
        <w:rPr>
          <w:rFonts w:hAnsi="標楷體" w:hint="eastAsia"/>
        </w:rPr>
        <w:t>產品上</w:t>
      </w:r>
      <w:r w:rsidRPr="00905B0F">
        <w:rPr>
          <w:rFonts w:hAnsi="標楷體"/>
        </w:rPr>
        <w:t>虛偽標示</w:t>
      </w:r>
      <w:r w:rsidRPr="00905B0F">
        <w:rPr>
          <w:rFonts w:hAnsi="標楷體" w:hint="eastAsia"/>
        </w:rPr>
        <w:t>品質上</w:t>
      </w:r>
      <w:r w:rsidRPr="00905B0F">
        <w:rPr>
          <w:rFonts w:hAnsi="標楷體"/>
        </w:rPr>
        <w:t>表示一定用意證明之</w:t>
      </w:r>
      <w:r w:rsidR="00293DDD" w:rsidRPr="00905B0F">
        <w:rPr>
          <w:rFonts w:hAnsi="標楷體"/>
        </w:rPr>
        <w:t>Intel ATX12V</w:t>
      </w:r>
      <w:r w:rsidRPr="00905B0F">
        <w:rPr>
          <w:rFonts w:hAnsi="標楷體"/>
        </w:rPr>
        <w:t>文字</w:t>
      </w:r>
      <w:r w:rsidRPr="00905B0F">
        <w:rPr>
          <w:rFonts w:hAnsi="標楷體" w:hint="eastAsia"/>
        </w:rPr>
        <w:t>，</w:t>
      </w:r>
      <w:r w:rsidR="00E34C62" w:rsidRPr="00905B0F">
        <w:rPr>
          <w:rFonts w:hAnsi="標楷體"/>
        </w:rPr>
        <w:t>林洲富</w:t>
      </w:r>
      <w:r w:rsidRPr="00905B0F">
        <w:rPr>
          <w:rFonts w:hAnsi="標楷體"/>
        </w:rPr>
        <w:t>竟</w:t>
      </w:r>
      <w:r w:rsidRPr="00905B0F">
        <w:rPr>
          <w:rFonts w:hAnsi="標楷體" w:hint="eastAsia"/>
        </w:rPr>
        <w:t>隱匿</w:t>
      </w:r>
      <w:r w:rsidRPr="00905B0F">
        <w:rPr>
          <w:rFonts w:hAnsi="標楷體"/>
        </w:rPr>
        <w:t>證據</w:t>
      </w:r>
      <w:r w:rsidRPr="00905B0F">
        <w:rPr>
          <w:rFonts w:hAnsi="標楷體" w:hint="eastAsia"/>
        </w:rPr>
        <w:t>，誤</w:t>
      </w:r>
      <w:r w:rsidRPr="00905B0F">
        <w:rPr>
          <w:rFonts w:hAnsi="標楷體"/>
        </w:rPr>
        <w:t>認</w:t>
      </w:r>
      <w:r w:rsidRPr="00905B0F">
        <w:rPr>
          <w:rFonts w:hAnsi="標楷體" w:hint="eastAsia"/>
        </w:rPr>
        <w:t>刑案被告並無保證系爭電源供應器符合</w:t>
      </w:r>
      <w:r w:rsidR="00293DDD" w:rsidRPr="00905B0F">
        <w:rPr>
          <w:rFonts w:hAnsi="標楷體"/>
        </w:rPr>
        <w:t>Intel ATX12V</w:t>
      </w:r>
      <w:r w:rsidRPr="00905B0F">
        <w:rPr>
          <w:rFonts w:hAnsi="標楷體" w:hint="eastAsia"/>
        </w:rPr>
        <w:t>規範。</w:t>
      </w:r>
    </w:p>
    <w:p w:rsidR="0093371F" w:rsidRPr="00905B0F" w:rsidRDefault="00E34C62" w:rsidP="001D0418">
      <w:pPr>
        <w:pStyle w:val="3"/>
        <w:rPr>
          <w:rFonts w:hAnsi="標楷體"/>
        </w:rPr>
      </w:pPr>
      <w:r w:rsidRPr="00905B0F">
        <w:rPr>
          <w:rFonts w:hAnsi="標楷體"/>
        </w:rPr>
        <w:t>林洲富</w:t>
      </w:r>
      <w:r w:rsidR="00C34BA7">
        <w:rPr>
          <w:rFonts w:hAnsi="標楷體"/>
        </w:rPr>
        <w:t>不</w:t>
      </w:r>
      <w:proofErr w:type="gramStart"/>
      <w:r w:rsidR="00C34BA7">
        <w:rPr>
          <w:rFonts w:hAnsi="標楷體"/>
        </w:rPr>
        <w:t>採</w:t>
      </w:r>
      <w:proofErr w:type="gramEnd"/>
      <w:r w:rsidR="0093371F" w:rsidRPr="00905B0F">
        <w:rPr>
          <w:rFonts w:hAnsi="標楷體"/>
        </w:rPr>
        <w:t>我國經濟部標準檢驗</w:t>
      </w:r>
      <w:r w:rsidR="0093371F" w:rsidRPr="00905B0F">
        <w:rPr>
          <w:rFonts w:hAnsi="標楷體" w:hint="eastAsia"/>
        </w:rPr>
        <w:t>局回覆臺灣高等法院函詢而指證本案FCC、CE證書不實之</w:t>
      </w:r>
      <w:r w:rsidR="0093371F" w:rsidRPr="00905B0F">
        <w:rPr>
          <w:rFonts w:hAnsi="標楷體"/>
        </w:rPr>
        <w:t>我國政府公文書等</w:t>
      </w:r>
      <w:r w:rsidR="0093371F" w:rsidRPr="00905B0F">
        <w:rPr>
          <w:rFonts w:hAnsi="標楷體" w:hint="eastAsia"/>
        </w:rPr>
        <w:t>多達84項以上</w:t>
      </w:r>
      <w:r w:rsidR="0093371F" w:rsidRPr="00905B0F">
        <w:rPr>
          <w:rFonts w:hAnsi="標楷體"/>
        </w:rPr>
        <w:t>對</w:t>
      </w:r>
      <w:r w:rsidR="0093371F" w:rsidRPr="00905B0F">
        <w:rPr>
          <w:rFonts w:hAnsi="標楷體" w:hint="eastAsia"/>
        </w:rPr>
        <w:t>刑案被告</w:t>
      </w:r>
      <w:proofErr w:type="gramStart"/>
      <w:r w:rsidR="0093371F" w:rsidRPr="00905B0F">
        <w:rPr>
          <w:rFonts w:hAnsi="標楷體" w:hint="eastAsia"/>
        </w:rPr>
        <w:t>不利</w:t>
      </w:r>
      <w:r w:rsidR="0093371F" w:rsidRPr="00905B0F">
        <w:rPr>
          <w:rFonts w:hAnsi="標楷體"/>
        </w:rPr>
        <w:t>且</w:t>
      </w:r>
      <w:r w:rsidR="0093371F" w:rsidRPr="00905B0F">
        <w:rPr>
          <w:rFonts w:hAnsi="標楷體" w:hint="eastAsia"/>
        </w:rPr>
        <w:t>足</w:t>
      </w:r>
      <w:proofErr w:type="gramEnd"/>
      <w:r w:rsidR="0093371F" w:rsidRPr="00905B0F">
        <w:rPr>
          <w:rFonts w:hAnsi="標楷體" w:hint="eastAsia"/>
        </w:rPr>
        <w:t>生影響於刑事案判決結果之</w:t>
      </w:r>
      <w:r w:rsidR="0093371F" w:rsidRPr="00905B0F">
        <w:rPr>
          <w:rFonts w:hAnsi="標楷體"/>
        </w:rPr>
        <w:t>重要證據</w:t>
      </w:r>
      <w:r w:rsidR="0093371F" w:rsidRPr="00905B0F">
        <w:rPr>
          <w:rFonts w:hAnsi="標楷體" w:hint="eastAsia"/>
        </w:rPr>
        <w:t>不</w:t>
      </w:r>
      <w:proofErr w:type="gramStart"/>
      <w:r w:rsidR="0093371F" w:rsidRPr="00905B0F">
        <w:rPr>
          <w:rFonts w:hAnsi="標楷體"/>
        </w:rPr>
        <w:t>予</w:t>
      </w:r>
      <w:proofErr w:type="gramEnd"/>
      <w:r w:rsidR="0093371F" w:rsidRPr="00905B0F">
        <w:rPr>
          <w:rFonts w:hAnsi="標楷體"/>
        </w:rPr>
        <w:t>審酌，</w:t>
      </w:r>
      <w:r w:rsidR="0093371F" w:rsidRPr="00905B0F">
        <w:rPr>
          <w:rFonts w:hAnsi="標楷體" w:hint="eastAsia"/>
        </w:rPr>
        <w:t>連立場傾向刑案被告之員工即證人</w:t>
      </w:r>
      <w:r w:rsidR="00284A29">
        <w:rPr>
          <w:rFonts w:hAnsi="標楷體" w:hint="eastAsia"/>
        </w:rPr>
        <w:t>楊○B</w:t>
      </w:r>
      <w:r w:rsidR="0093371F" w:rsidRPr="00905B0F">
        <w:rPr>
          <w:rFonts w:hAnsi="標楷體" w:hint="eastAsia"/>
        </w:rPr>
        <w:t>之證詞，其內容刑案被告亦已自白供認，</w:t>
      </w:r>
      <w:r w:rsidRPr="00905B0F">
        <w:rPr>
          <w:rFonts w:hAnsi="標楷體"/>
        </w:rPr>
        <w:t>林洲富</w:t>
      </w:r>
      <w:r w:rsidR="0093371F" w:rsidRPr="00905B0F">
        <w:rPr>
          <w:rFonts w:hAnsi="標楷體" w:hint="eastAsia"/>
        </w:rPr>
        <w:t>竟再</w:t>
      </w:r>
      <w:r w:rsidR="0093371F" w:rsidRPr="00905B0F">
        <w:rPr>
          <w:rFonts w:hAnsi="標楷體"/>
        </w:rPr>
        <w:t>濫用自由心證</w:t>
      </w:r>
      <w:r w:rsidR="0093371F" w:rsidRPr="00905B0F">
        <w:rPr>
          <w:rFonts w:hAnsi="標楷體" w:hint="eastAsia"/>
        </w:rPr>
        <w:t>，在無</w:t>
      </w:r>
      <w:r w:rsidR="0093371F" w:rsidRPr="00905B0F">
        <w:rPr>
          <w:rFonts w:hAnsi="標楷體"/>
        </w:rPr>
        <w:t>不可信之情況</w:t>
      </w:r>
      <w:r w:rsidR="0093371F" w:rsidRPr="00905B0F">
        <w:rPr>
          <w:rFonts w:hAnsi="標楷體" w:hint="eastAsia"/>
        </w:rPr>
        <w:t>下，</w:t>
      </w:r>
      <w:r w:rsidR="00C34BA7">
        <w:rPr>
          <w:rFonts w:hAnsi="標楷體" w:hint="eastAsia"/>
        </w:rPr>
        <w:t>對於</w:t>
      </w:r>
      <w:r w:rsidR="0093371F" w:rsidRPr="00905B0F">
        <w:rPr>
          <w:rFonts w:hAnsi="標楷體" w:hint="eastAsia"/>
        </w:rPr>
        <w:t>刑案被告自白之事實後再違法切割不予採信，</w:t>
      </w:r>
      <w:r w:rsidRPr="00905B0F">
        <w:rPr>
          <w:rFonts w:hAnsi="標楷體"/>
        </w:rPr>
        <w:t>林洲富</w:t>
      </w:r>
      <w:r w:rsidR="0093371F" w:rsidRPr="00905B0F">
        <w:rPr>
          <w:rFonts w:hAnsi="標楷體" w:hint="eastAsia"/>
        </w:rPr>
        <w:t>蓄意切割證人</w:t>
      </w:r>
      <w:r w:rsidR="00284A29">
        <w:rPr>
          <w:rFonts w:hAnsi="標楷體" w:hint="eastAsia"/>
        </w:rPr>
        <w:t>楊</w:t>
      </w:r>
      <w:r w:rsidR="00284A29">
        <w:rPr>
          <w:rFonts w:hAnsi="標楷體" w:hint="eastAsia"/>
        </w:rPr>
        <w:lastRenderedPageBreak/>
        <w:t>○B</w:t>
      </w:r>
      <w:r w:rsidR="0093371F" w:rsidRPr="00905B0F">
        <w:rPr>
          <w:rFonts w:hAnsi="標楷體" w:hint="eastAsia"/>
        </w:rPr>
        <w:t>證詞，不僅與</w:t>
      </w:r>
      <w:r w:rsidR="0093371F" w:rsidRPr="00905B0F">
        <w:rPr>
          <w:rFonts w:hAnsi="標楷體"/>
        </w:rPr>
        <w:t>刑事訴訟法第156條第1項</w:t>
      </w:r>
      <w:r w:rsidR="0093371F" w:rsidRPr="00905B0F">
        <w:rPr>
          <w:rFonts w:hAnsi="標楷體" w:hint="eastAsia"/>
        </w:rPr>
        <w:t>明文規定</w:t>
      </w:r>
      <w:r w:rsidR="0093371F" w:rsidRPr="00905B0F">
        <w:rPr>
          <w:rFonts w:hAnsi="標楷體"/>
        </w:rPr>
        <w:t>相悖</w:t>
      </w:r>
      <w:r w:rsidR="0093371F" w:rsidRPr="00905B0F">
        <w:rPr>
          <w:rFonts w:hAnsi="標楷體" w:hint="eastAsia"/>
        </w:rPr>
        <w:t>，亦有故意致審判案件有明顯重大違誤之過失及失職，亦</w:t>
      </w:r>
      <w:r w:rsidR="0093371F" w:rsidRPr="00905B0F">
        <w:rPr>
          <w:rFonts w:hAnsi="標楷體"/>
        </w:rPr>
        <w:t>有</w:t>
      </w:r>
      <w:r w:rsidR="0093371F" w:rsidRPr="00905B0F">
        <w:rPr>
          <w:rFonts w:hAnsi="標楷體" w:hint="eastAsia"/>
        </w:rPr>
        <w:t>違法失職應</w:t>
      </w:r>
      <w:r w:rsidR="0093371F" w:rsidRPr="00905B0F">
        <w:rPr>
          <w:rFonts w:hAnsi="標楷體"/>
        </w:rPr>
        <w:t>予彈劾之</w:t>
      </w:r>
      <w:r w:rsidR="0093371F" w:rsidRPr="00905B0F">
        <w:rPr>
          <w:rFonts w:hAnsi="標楷體" w:hint="eastAsia"/>
        </w:rPr>
        <w:t>事由。</w:t>
      </w:r>
      <w:r w:rsidRPr="00905B0F">
        <w:rPr>
          <w:rFonts w:hAnsi="標楷體"/>
        </w:rPr>
        <w:t>林洲富</w:t>
      </w:r>
      <w:r w:rsidR="0093371F" w:rsidRPr="00905B0F">
        <w:rPr>
          <w:rFonts w:hAnsi="標楷體" w:hint="eastAsia"/>
        </w:rPr>
        <w:t>在毫無證據下，</w:t>
      </w:r>
      <w:r w:rsidR="0093371F" w:rsidRPr="00905B0F">
        <w:rPr>
          <w:rFonts w:hAnsi="標楷體"/>
        </w:rPr>
        <w:t>卻援用不存在之資料為判決之基礎</w:t>
      </w:r>
      <w:r w:rsidR="0093371F" w:rsidRPr="00905B0F">
        <w:rPr>
          <w:rFonts w:hAnsi="標楷體" w:hint="eastAsia"/>
        </w:rPr>
        <w:t>，</w:t>
      </w:r>
      <w:r w:rsidR="0093371F" w:rsidRPr="00905B0F">
        <w:rPr>
          <w:rFonts w:hAnsi="標楷體"/>
        </w:rPr>
        <w:t>濫用自由心證</w:t>
      </w:r>
      <w:r w:rsidR="0093371F" w:rsidRPr="00905B0F">
        <w:rPr>
          <w:rFonts w:hAnsi="標楷體" w:hint="eastAsia"/>
        </w:rPr>
        <w:t>而違法誣指「偽造之</w:t>
      </w:r>
      <w:r w:rsidR="0093371F" w:rsidRPr="00905B0F">
        <w:rPr>
          <w:rFonts w:hAnsi="標楷體"/>
        </w:rPr>
        <w:t>認證標誌</w:t>
      </w:r>
      <w:r w:rsidR="0093371F" w:rsidRPr="00905B0F">
        <w:rPr>
          <w:rFonts w:hAnsi="標楷體" w:hint="eastAsia"/>
        </w:rPr>
        <w:t>是</w:t>
      </w:r>
      <w:r w:rsidR="009F1391" w:rsidRPr="00905B0F">
        <w:rPr>
          <w:rFonts w:hAnsi="標楷體" w:hint="eastAsia"/>
        </w:rPr>
        <w:t>陳訴人</w:t>
      </w:r>
      <w:r w:rsidR="0093371F" w:rsidRPr="00905B0F">
        <w:rPr>
          <w:rFonts w:hAnsi="標楷體" w:hint="eastAsia"/>
        </w:rPr>
        <w:t>要求印製」，</w:t>
      </w:r>
      <w:r w:rsidRPr="00905B0F">
        <w:rPr>
          <w:rFonts w:hAnsi="標楷體"/>
        </w:rPr>
        <w:t>林洲富</w:t>
      </w:r>
      <w:r w:rsidR="0093371F" w:rsidRPr="00905B0F">
        <w:rPr>
          <w:rFonts w:hAnsi="標楷體" w:hint="eastAsia"/>
        </w:rPr>
        <w:t>不僅有</w:t>
      </w:r>
      <w:proofErr w:type="gramStart"/>
      <w:r w:rsidR="0093371F" w:rsidRPr="00905B0F">
        <w:rPr>
          <w:rFonts w:hAnsi="標楷體"/>
        </w:rPr>
        <w:t>採證認</w:t>
      </w:r>
      <w:proofErr w:type="gramEnd"/>
      <w:r w:rsidR="0093371F" w:rsidRPr="00905B0F">
        <w:rPr>
          <w:rFonts w:hAnsi="標楷體"/>
        </w:rPr>
        <w:t>事違背證據法則之違法外</w:t>
      </w:r>
      <w:r w:rsidR="0093371F" w:rsidRPr="00905B0F">
        <w:rPr>
          <w:rFonts w:hAnsi="標楷體" w:hint="eastAsia"/>
        </w:rPr>
        <w:t>，亦有</w:t>
      </w:r>
      <w:r w:rsidR="0093371F" w:rsidRPr="00905B0F">
        <w:rPr>
          <w:rFonts w:hAnsi="標楷體"/>
        </w:rPr>
        <w:t>致審判案件有明顯重大過失及失職，</w:t>
      </w:r>
      <w:r w:rsidR="0093371F" w:rsidRPr="00905B0F">
        <w:rPr>
          <w:rFonts w:hAnsi="標楷體" w:hint="eastAsia"/>
        </w:rPr>
        <w:t>顯</w:t>
      </w:r>
      <w:r w:rsidR="0093371F" w:rsidRPr="00905B0F">
        <w:rPr>
          <w:rFonts w:hAnsi="標楷體"/>
        </w:rPr>
        <w:t>有</w:t>
      </w:r>
      <w:r w:rsidR="0093371F" w:rsidRPr="00905B0F">
        <w:rPr>
          <w:rFonts w:hAnsi="標楷體" w:hint="eastAsia"/>
        </w:rPr>
        <w:t>應</w:t>
      </w:r>
      <w:r w:rsidR="0093371F" w:rsidRPr="00905B0F">
        <w:rPr>
          <w:rFonts w:hAnsi="標楷體"/>
        </w:rPr>
        <w:t>予彈劾之</w:t>
      </w:r>
      <w:r w:rsidR="0093371F" w:rsidRPr="00905B0F">
        <w:rPr>
          <w:rFonts w:hAnsi="標楷體" w:hint="eastAsia"/>
        </w:rPr>
        <w:t>事由。</w:t>
      </w:r>
      <w:r w:rsidRPr="00905B0F">
        <w:rPr>
          <w:rFonts w:hAnsi="標楷體"/>
        </w:rPr>
        <w:t>林洲富</w:t>
      </w:r>
      <w:r w:rsidR="0093371F" w:rsidRPr="00905B0F">
        <w:rPr>
          <w:rFonts w:hAnsi="標楷體"/>
        </w:rPr>
        <w:t>隱匿</w:t>
      </w:r>
      <w:r w:rsidR="0093371F" w:rsidRPr="00905B0F">
        <w:rPr>
          <w:rFonts w:hAnsi="標楷體" w:hint="eastAsia"/>
        </w:rPr>
        <w:t>刑案</w:t>
      </w:r>
      <w:r w:rsidR="0093371F" w:rsidRPr="00905B0F">
        <w:rPr>
          <w:rFonts w:hAnsi="標楷體"/>
        </w:rPr>
        <w:t>被告</w:t>
      </w:r>
      <w:r w:rsidR="0093371F" w:rsidRPr="00905B0F">
        <w:rPr>
          <w:rFonts w:hAnsi="標楷體" w:hint="eastAsia"/>
        </w:rPr>
        <w:t>具結自白「有貼安</w:t>
      </w:r>
      <w:proofErr w:type="gramStart"/>
      <w:r w:rsidR="0093371F" w:rsidRPr="00905B0F">
        <w:rPr>
          <w:rFonts w:hAnsi="標楷體" w:hint="eastAsia"/>
        </w:rPr>
        <w:t>規</w:t>
      </w:r>
      <w:proofErr w:type="gramEnd"/>
      <w:r w:rsidR="0093371F" w:rsidRPr="00905B0F">
        <w:rPr>
          <w:rFonts w:hAnsi="標楷體" w:hint="eastAsia"/>
        </w:rPr>
        <w:t>及沒有貼安規標誌，貨款價差大約</w:t>
      </w:r>
      <w:r w:rsidR="0093371F" w:rsidRPr="00905B0F">
        <w:rPr>
          <w:rFonts w:hAnsi="標楷體"/>
        </w:rPr>
        <w:t>20</w:t>
      </w:r>
      <w:r w:rsidR="00C34BA7">
        <w:rPr>
          <w:rFonts w:hAnsi="標楷體" w:hint="eastAsia"/>
        </w:rPr>
        <w:t>％至</w:t>
      </w:r>
      <w:r w:rsidR="0093371F" w:rsidRPr="00905B0F">
        <w:rPr>
          <w:rFonts w:hAnsi="標楷體"/>
        </w:rPr>
        <w:t>30</w:t>
      </w:r>
      <w:r w:rsidR="00C34BA7">
        <w:rPr>
          <w:rFonts w:hAnsi="標楷體" w:hint="eastAsia"/>
        </w:rPr>
        <w:t>％</w:t>
      </w:r>
      <w:r w:rsidR="0093371F" w:rsidRPr="00905B0F">
        <w:rPr>
          <w:rFonts w:hAnsi="標楷體" w:hint="eastAsia"/>
        </w:rPr>
        <w:t>」</w:t>
      </w:r>
      <w:r w:rsidR="0093371F" w:rsidRPr="00905B0F">
        <w:rPr>
          <w:rFonts w:hAnsi="標楷體"/>
        </w:rPr>
        <w:t>對</w:t>
      </w:r>
      <w:r w:rsidR="0093371F" w:rsidRPr="00905B0F">
        <w:rPr>
          <w:rFonts w:hAnsi="標楷體" w:hint="eastAsia"/>
        </w:rPr>
        <w:t>刑案</w:t>
      </w:r>
      <w:r w:rsidR="0093371F" w:rsidRPr="00905B0F">
        <w:rPr>
          <w:rFonts w:hAnsi="標楷體"/>
        </w:rPr>
        <w:t>被告不利且能證明</w:t>
      </w:r>
      <w:r w:rsidR="009F1391" w:rsidRPr="00905B0F">
        <w:rPr>
          <w:rFonts w:hAnsi="標楷體" w:hint="eastAsia"/>
        </w:rPr>
        <w:t>陳訴人</w:t>
      </w:r>
      <w:r w:rsidR="0093371F" w:rsidRPr="00905B0F">
        <w:rPr>
          <w:rFonts w:hAnsi="標楷體" w:hint="eastAsia"/>
        </w:rPr>
        <w:t>確有溢付貨款之損害</w:t>
      </w:r>
      <w:r w:rsidR="0093371F" w:rsidRPr="00905B0F">
        <w:rPr>
          <w:rFonts w:hAnsi="標楷體"/>
        </w:rPr>
        <w:t>的重要證據</w:t>
      </w:r>
      <w:r w:rsidR="0093371F" w:rsidRPr="00905B0F">
        <w:rPr>
          <w:rFonts w:hAnsi="標楷體" w:hint="eastAsia"/>
        </w:rPr>
        <w:t>不</w:t>
      </w:r>
      <w:proofErr w:type="gramStart"/>
      <w:r w:rsidR="0093371F" w:rsidRPr="00905B0F">
        <w:rPr>
          <w:rFonts w:hAnsi="標楷體"/>
        </w:rPr>
        <w:t>予</w:t>
      </w:r>
      <w:proofErr w:type="gramEnd"/>
      <w:r w:rsidR="0093371F" w:rsidRPr="00905B0F">
        <w:rPr>
          <w:rFonts w:hAnsi="標楷體"/>
        </w:rPr>
        <w:t>審酌，</w:t>
      </w:r>
      <w:r w:rsidRPr="00905B0F">
        <w:rPr>
          <w:rFonts w:hAnsi="標楷體"/>
        </w:rPr>
        <w:t>林洲富</w:t>
      </w:r>
      <w:r w:rsidR="0093371F" w:rsidRPr="00905B0F">
        <w:rPr>
          <w:rFonts w:hAnsi="標楷體"/>
        </w:rPr>
        <w:t>明知刑案被告當時無製作權卻虛偽標示CE、FCC標誌，造成</w:t>
      </w:r>
      <w:r w:rsidR="009F1391" w:rsidRPr="00905B0F">
        <w:rPr>
          <w:rFonts w:hAnsi="標楷體" w:hint="eastAsia"/>
        </w:rPr>
        <w:t>陳訴人</w:t>
      </w:r>
      <w:r w:rsidR="0093371F" w:rsidRPr="00905B0F">
        <w:rPr>
          <w:rFonts w:hAnsi="標楷體"/>
        </w:rPr>
        <w:t>有溢付貨款之損害，卻</w:t>
      </w:r>
      <w:r w:rsidR="0093371F" w:rsidRPr="00905B0F">
        <w:rPr>
          <w:rFonts w:hAnsi="標楷體" w:hint="eastAsia"/>
        </w:rPr>
        <w:t>濫用自由心證誤</w:t>
      </w:r>
      <w:r w:rsidR="0093371F" w:rsidRPr="00905B0F">
        <w:rPr>
          <w:rFonts w:hAnsi="標楷體"/>
        </w:rPr>
        <w:t>認</w:t>
      </w:r>
      <w:r w:rsidR="0093371F" w:rsidRPr="00905B0F">
        <w:rPr>
          <w:rFonts w:hAnsi="標楷體" w:hint="eastAsia"/>
        </w:rPr>
        <w:t>刑案被告偽造行為未生損害於公眾或他人，</w:t>
      </w:r>
      <w:r w:rsidR="0093371F" w:rsidRPr="00905B0F">
        <w:rPr>
          <w:rFonts w:hAnsi="標楷體"/>
        </w:rPr>
        <w:t>致審判案件有明顯違誤，而嚴重侵害人民權益</w:t>
      </w:r>
      <w:r w:rsidR="0093371F" w:rsidRPr="00905B0F">
        <w:rPr>
          <w:rFonts w:hAnsi="標楷體" w:hint="eastAsia"/>
        </w:rPr>
        <w:t>，亦有違法失職應</w:t>
      </w:r>
      <w:r w:rsidR="0093371F" w:rsidRPr="00905B0F">
        <w:rPr>
          <w:rFonts w:hAnsi="標楷體"/>
        </w:rPr>
        <w:t>予彈劾之</w:t>
      </w:r>
      <w:r w:rsidR="0093371F" w:rsidRPr="00905B0F">
        <w:rPr>
          <w:rFonts w:hAnsi="標楷體" w:hint="eastAsia"/>
        </w:rPr>
        <w:t>事由。</w:t>
      </w:r>
    </w:p>
    <w:p w:rsidR="0093371F" w:rsidRPr="00905B0F" w:rsidRDefault="00E34C62" w:rsidP="001D0418">
      <w:pPr>
        <w:pStyle w:val="3"/>
        <w:rPr>
          <w:rFonts w:hAnsi="標楷體"/>
        </w:rPr>
      </w:pPr>
      <w:r w:rsidRPr="00905B0F">
        <w:rPr>
          <w:rFonts w:hAnsi="標楷體"/>
        </w:rPr>
        <w:t>林洲富</w:t>
      </w:r>
      <w:r w:rsidR="00C34BA7">
        <w:rPr>
          <w:rFonts w:hAnsi="標楷體"/>
        </w:rPr>
        <w:t>對於</w:t>
      </w:r>
      <w:r w:rsidR="0093371F" w:rsidRPr="00905B0F">
        <w:rPr>
          <w:rFonts w:hAnsi="標楷體" w:hint="eastAsia"/>
        </w:rPr>
        <w:t>卷內多家專業翻譯社翻譯證明書、著名英漢辭典和我國司法院、經濟部、教育部、</w:t>
      </w:r>
      <w:proofErr w:type="gramStart"/>
      <w:r w:rsidR="0093371F" w:rsidRPr="00905B0F">
        <w:rPr>
          <w:rFonts w:hAnsi="標楷體" w:hint="eastAsia"/>
        </w:rPr>
        <w:t>勞動部等我國</w:t>
      </w:r>
      <w:proofErr w:type="gramEnd"/>
      <w:r w:rsidR="0093371F" w:rsidRPr="00905B0F">
        <w:rPr>
          <w:rFonts w:hAnsi="標楷體" w:hint="eastAsia"/>
        </w:rPr>
        <w:t>政府部門之「法規名稱英譯統一標準」規定及我國政府各公部門介紹各種認證法規前也是以英文</w:t>
      </w:r>
      <w:r w:rsidR="0093371F" w:rsidRPr="00905B0F">
        <w:rPr>
          <w:rFonts w:hAnsi="標楷體"/>
        </w:rPr>
        <w:t>Regulation</w:t>
      </w:r>
      <w:r w:rsidR="0093371F" w:rsidRPr="00905B0F">
        <w:rPr>
          <w:rFonts w:hAnsi="標楷體" w:hint="eastAsia"/>
        </w:rPr>
        <w:t>來註明等</w:t>
      </w:r>
      <w:r w:rsidR="0093371F" w:rsidRPr="00905B0F">
        <w:rPr>
          <w:rFonts w:hAnsi="標楷體"/>
        </w:rPr>
        <w:t>對</w:t>
      </w:r>
      <w:r w:rsidR="0093371F" w:rsidRPr="00905B0F">
        <w:rPr>
          <w:rFonts w:hAnsi="標楷體" w:hint="eastAsia"/>
        </w:rPr>
        <w:t>刑案</w:t>
      </w:r>
      <w:r w:rsidR="0093371F" w:rsidRPr="00905B0F">
        <w:rPr>
          <w:rFonts w:hAnsi="標楷體"/>
        </w:rPr>
        <w:t>被告</w:t>
      </w:r>
      <w:proofErr w:type="gramStart"/>
      <w:r w:rsidR="0093371F" w:rsidRPr="00905B0F">
        <w:rPr>
          <w:rFonts w:hAnsi="標楷體"/>
        </w:rPr>
        <w:t>不利且</w:t>
      </w:r>
      <w:r w:rsidR="0093371F" w:rsidRPr="00905B0F">
        <w:rPr>
          <w:rFonts w:hAnsi="標楷體" w:hint="eastAsia"/>
        </w:rPr>
        <w:t>足</w:t>
      </w:r>
      <w:proofErr w:type="gramEnd"/>
      <w:r w:rsidR="0093371F" w:rsidRPr="00905B0F">
        <w:rPr>
          <w:rFonts w:hAnsi="標楷體" w:hint="eastAsia"/>
        </w:rPr>
        <w:t>生影響於刑案判決結果之</w:t>
      </w:r>
      <w:r w:rsidR="0093371F" w:rsidRPr="00905B0F">
        <w:rPr>
          <w:rFonts w:hAnsi="標楷體"/>
        </w:rPr>
        <w:t>重要證據</w:t>
      </w:r>
      <w:r w:rsidR="0093371F" w:rsidRPr="00905B0F">
        <w:rPr>
          <w:rFonts w:hAnsi="標楷體" w:hint="eastAsia"/>
        </w:rPr>
        <w:t>不</w:t>
      </w:r>
      <w:proofErr w:type="gramStart"/>
      <w:r w:rsidR="0093371F" w:rsidRPr="00905B0F">
        <w:rPr>
          <w:rFonts w:hAnsi="標楷體"/>
        </w:rPr>
        <w:t>予</w:t>
      </w:r>
      <w:proofErr w:type="gramEnd"/>
      <w:r w:rsidR="0093371F" w:rsidRPr="00905B0F">
        <w:rPr>
          <w:rFonts w:hAnsi="標楷體"/>
        </w:rPr>
        <w:t>審酌</w:t>
      </w:r>
      <w:r w:rsidR="0093371F" w:rsidRPr="00905B0F">
        <w:rPr>
          <w:rFonts w:hAnsi="標楷體" w:hint="eastAsia"/>
        </w:rPr>
        <w:t>，竟濫用自由心證把英文「Regulation」字義歪曲解釋為「並非已通過上開國際安規認證之文字」，把「</w:t>
      </w:r>
      <w:r w:rsidR="0093371F" w:rsidRPr="00905B0F">
        <w:rPr>
          <w:rFonts w:hAnsi="標楷體"/>
        </w:rPr>
        <w:t>所有</w:t>
      </w:r>
      <w:r w:rsidR="0093371F" w:rsidRPr="00905B0F">
        <w:rPr>
          <w:rFonts w:hAnsi="標楷體" w:hint="eastAsia"/>
        </w:rPr>
        <w:t>」之中文字義，歪</w:t>
      </w:r>
      <w:r w:rsidR="0093371F" w:rsidRPr="00905B0F">
        <w:rPr>
          <w:rFonts w:hAnsi="標楷體"/>
        </w:rPr>
        <w:t>曲</w:t>
      </w:r>
      <w:r w:rsidR="0093371F" w:rsidRPr="00905B0F">
        <w:rPr>
          <w:rFonts w:hAnsi="標楷體" w:hint="eastAsia"/>
        </w:rPr>
        <w:t>為不是「全部」，認定與一般社會大眾完全相反之結果，</w:t>
      </w:r>
      <w:r w:rsidRPr="00905B0F">
        <w:rPr>
          <w:rFonts w:hAnsi="標楷體"/>
        </w:rPr>
        <w:t>林洲富</w:t>
      </w:r>
      <w:r w:rsidR="0093371F" w:rsidRPr="00905B0F">
        <w:rPr>
          <w:rFonts w:hAnsi="標楷體" w:hint="eastAsia"/>
        </w:rPr>
        <w:t>濫用自由心證任意</w:t>
      </w:r>
      <w:r w:rsidR="0093371F" w:rsidRPr="00905B0F">
        <w:rPr>
          <w:rFonts w:hAnsi="標楷體"/>
        </w:rPr>
        <w:t>曲解</w:t>
      </w:r>
      <w:r w:rsidR="0093371F" w:rsidRPr="00905B0F">
        <w:rPr>
          <w:rFonts w:hAnsi="標楷體" w:hint="eastAsia"/>
        </w:rPr>
        <w:t>中文「</w:t>
      </w:r>
      <w:r w:rsidR="0093371F" w:rsidRPr="00905B0F">
        <w:rPr>
          <w:rFonts w:hAnsi="標楷體"/>
        </w:rPr>
        <w:t>所有</w:t>
      </w:r>
      <w:r w:rsidR="0093371F" w:rsidRPr="00905B0F">
        <w:rPr>
          <w:rFonts w:hAnsi="標楷體" w:hint="eastAsia"/>
        </w:rPr>
        <w:t>」之字義及英文「</w:t>
      </w:r>
      <w:r w:rsidR="0093371F" w:rsidRPr="00905B0F">
        <w:rPr>
          <w:rFonts w:hAnsi="標楷體"/>
        </w:rPr>
        <w:t>Regulation</w:t>
      </w:r>
      <w:r w:rsidR="0093371F" w:rsidRPr="00905B0F">
        <w:rPr>
          <w:rFonts w:hAnsi="標楷體" w:hint="eastAsia"/>
        </w:rPr>
        <w:t>」之字義，嚴重傷害司法之公正，亦有</w:t>
      </w:r>
      <w:r w:rsidR="0093371F" w:rsidRPr="00905B0F">
        <w:rPr>
          <w:rFonts w:hAnsi="標楷體"/>
        </w:rPr>
        <w:t>重大</w:t>
      </w:r>
      <w:r w:rsidR="0093371F" w:rsidRPr="00905B0F">
        <w:rPr>
          <w:rFonts w:hAnsi="標楷體" w:hint="eastAsia"/>
        </w:rPr>
        <w:t>違法失職應</w:t>
      </w:r>
      <w:r w:rsidR="0093371F" w:rsidRPr="00905B0F">
        <w:rPr>
          <w:rFonts w:hAnsi="標楷體"/>
        </w:rPr>
        <w:t>予彈劾之</w:t>
      </w:r>
      <w:r w:rsidR="0093371F" w:rsidRPr="00905B0F">
        <w:rPr>
          <w:rFonts w:hAnsi="標楷體" w:hint="eastAsia"/>
        </w:rPr>
        <w:t>事由。</w:t>
      </w:r>
    </w:p>
    <w:p w:rsidR="0093371F" w:rsidRPr="00905B0F" w:rsidRDefault="00E34C62" w:rsidP="001D0418">
      <w:pPr>
        <w:pStyle w:val="3"/>
        <w:rPr>
          <w:rFonts w:hAnsi="標楷體"/>
        </w:rPr>
      </w:pPr>
      <w:r w:rsidRPr="00905B0F">
        <w:rPr>
          <w:rFonts w:hAnsi="標楷體"/>
        </w:rPr>
        <w:t>林洲富</w:t>
      </w:r>
      <w:r w:rsidR="00C34BA7">
        <w:rPr>
          <w:rFonts w:hAnsi="標楷體"/>
        </w:rPr>
        <w:t>對於</w:t>
      </w:r>
      <w:r w:rsidR="0093371F" w:rsidRPr="00905B0F">
        <w:rPr>
          <w:rFonts w:hAnsi="標楷體" w:hint="eastAsia"/>
        </w:rPr>
        <w:t>「刑案</w:t>
      </w:r>
      <w:r w:rsidR="0093371F" w:rsidRPr="00905B0F">
        <w:rPr>
          <w:rFonts w:hAnsi="標楷體"/>
        </w:rPr>
        <w:t>被告</w:t>
      </w:r>
      <w:r w:rsidR="0093371F" w:rsidRPr="00905B0F">
        <w:rPr>
          <w:rFonts w:hAnsi="標楷體" w:hint="eastAsia"/>
        </w:rPr>
        <w:t>因感謝</w:t>
      </w:r>
      <w:r w:rsidR="001C4C16">
        <w:rPr>
          <w:rFonts w:hAnsi="標楷體" w:hint="eastAsia"/>
        </w:rPr>
        <w:t>陳訴人</w:t>
      </w:r>
      <w:r w:rsidR="0093371F" w:rsidRPr="00905B0F">
        <w:rPr>
          <w:rFonts w:hAnsi="標楷體" w:hint="eastAsia"/>
        </w:rPr>
        <w:t>於泰國地區</w:t>
      </w:r>
      <w:r w:rsidR="0093371F" w:rsidRPr="00905B0F">
        <w:rPr>
          <w:rFonts w:hAnsi="標楷體" w:hint="eastAsia"/>
        </w:rPr>
        <w:lastRenderedPageBreak/>
        <w:t>大量銷售產品，頒發由刑案</w:t>
      </w:r>
      <w:r w:rsidR="0093371F" w:rsidRPr="00905B0F">
        <w:rPr>
          <w:rFonts w:hAnsi="標楷體"/>
        </w:rPr>
        <w:t>被告</w:t>
      </w:r>
      <w:r w:rsidR="0093371F" w:rsidRPr="00905B0F">
        <w:rPr>
          <w:rFonts w:hAnsi="標楷體" w:hint="eastAsia"/>
        </w:rPr>
        <w:t>親自簽署之感謝獎章予</w:t>
      </w:r>
      <w:r w:rsidR="009F1391" w:rsidRPr="00905B0F">
        <w:rPr>
          <w:rFonts w:hAnsi="標楷體" w:hint="eastAsia"/>
        </w:rPr>
        <w:t>陳訴人</w:t>
      </w:r>
      <w:r w:rsidR="0093371F" w:rsidRPr="00905B0F">
        <w:rPr>
          <w:rFonts w:hAnsi="標楷體" w:hint="eastAsia"/>
        </w:rPr>
        <w:t>，足證刑案</w:t>
      </w:r>
      <w:r w:rsidR="0093371F" w:rsidRPr="00905B0F">
        <w:rPr>
          <w:rFonts w:hAnsi="標楷體"/>
        </w:rPr>
        <w:t>被告</w:t>
      </w:r>
      <w:r w:rsidR="0093371F" w:rsidRPr="00905B0F">
        <w:rPr>
          <w:rFonts w:hAnsi="標楷體" w:hint="eastAsia"/>
        </w:rPr>
        <w:t>明知刑事案交易及為實際操作之決策人</w:t>
      </w:r>
      <w:r w:rsidR="00875BA4">
        <w:rPr>
          <w:rFonts w:hAnsi="標楷體" w:hint="eastAsia"/>
        </w:rPr>
        <w:t>」「</w:t>
      </w:r>
      <w:r w:rsidR="0093371F" w:rsidRPr="00905B0F">
        <w:rPr>
          <w:rFonts w:hAnsi="標楷體" w:hint="eastAsia"/>
        </w:rPr>
        <w:t>刑案</w:t>
      </w:r>
      <w:r w:rsidR="0093371F" w:rsidRPr="00905B0F">
        <w:rPr>
          <w:rFonts w:hAnsi="標楷體"/>
        </w:rPr>
        <w:t>被告</w:t>
      </w:r>
      <w:r w:rsidR="0093371F" w:rsidRPr="00905B0F">
        <w:rPr>
          <w:rFonts w:hAnsi="標楷體" w:hint="eastAsia"/>
        </w:rPr>
        <w:t>93、94、95年一再要求</w:t>
      </w:r>
      <w:r w:rsidR="009F1391" w:rsidRPr="00905B0F">
        <w:rPr>
          <w:rFonts w:hAnsi="標楷體" w:hint="eastAsia"/>
        </w:rPr>
        <w:t>陳訴人</w:t>
      </w:r>
      <w:r w:rsidR="0093371F" w:rsidRPr="00905B0F">
        <w:rPr>
          <w:rFonts w:hAnsi="標楷體" w:hint="eastAsia"/>
        </w:rPr>
        <w:t>全力推銷產品，誘騙</w:t>
      </w:r>
      <w:r w:rsidR="009F1391" w:rsidRPr="00905B0F">
        <w:rPr>
          <w:rFonts w:hAnsi="標楷體" w:hint="eastAsia"/>
        </w:rPr>
        <w:t>陳訴人</w:t>
      </w:r>
      <w:r w:rsidR="0093371F" w:rsidRPr="00905B0F">
        <w:rPr>
          <w:rFonts w:hAnsi="標楷體" w:hint="eastAsia"/>
        </w:rPr>
        <w:t>購買更多偽造安</w:t>
      </w:r>
      <w:proofErr w:type="gramStart"/>
      <w:r w:rsidR="0093371F" w:rsidRPr="00905B0F">
        <w:rPr>
          <w:rFonts w:hAnsi="標楷體" w:hint="eastAsia"/>
        </w:rPr>
        <w:t>規</w:t>
      </w:r>
      <w:proofErr w:type="gramEnd"/>
      <w:r w:rsidR="0093371F" w:rsidRPr="00905B0F">
        <w:rPr>
          <w:rFonts w:hAnsi="標楷體" w:hint="eastAsia"/>
        </w:rPr>
        <w:t>認證的系爭產品，</w:t>
      </w:r>
      <w:proofErr w:type="gramStart"/>
      <w:r w:rsidR="0093371F" w:rsidRPr="00905B0F">
        <w:rPr>
          <w:rFonts w:hAnsi="標楷體" w:hint="eastAsia"/>
        </w:rPr>
        <w:t>協議書均由刑</w:t>
      </w:r>
      <w:proofErr w:type="gramEnd"/>
      <w:r w:rsidR="0093371F" w:rsidRPr="00905B0F">
        <w:rPr>
          <w:rFonts w:hAnsi="標楷體" w:hint="eastAsia"/>
        </w:rPr>
        <w:t>案</w:t>
      </w:r>
      <w:r w:rsidR="0093371F" w:rsidRPr="00905B0F">
        <w:rPr>
          <w:rFonts w:hAnsi="標楷體"/>
        </w:rPr>
        <w:t>被告</w:t>
      </w:r>
      <w:r w:rsidR="0093371F" w:rsidRPr="00905B0F">
        <w:rPr>
          <w:rFonts w:hAnsi="標楷體" w:hint="eastAsia"/>
        </w:rPr>
        <w:t>代表</w:t>
      </w:r>
      <w:r w:rsidR="00131FDD">
        <w:rPr>
          <w:rFonts w:hAnsi="標楷體" w:hint="eastAsia"/>
        </w:rPr>
        <w:t>金○</w:t>
      </w:r>
      <w:r w:rsidR="0093371F" w:rsidRPr="00905B0F">
        <w:rPr>
          <w:rFonts w:hAnsi="標楷體" w:hint="eastAsia"/>
        </w:rPr>
        <w:t>公司和</w:t>
      </w:r>
      <w:r w:rsidR="009F1391" w:rsidRPr="00905B0F">
        <w:rPr>
          <w:rFonts w:hAnsi="標楷體" w:hint="eastAsia"/>
        </w:rPr>
        <w:t>陳訴人</w:t>
      </w:r>
      <w:r w:rsidR="0093371F" w:rsidRPr="00905B0F">
        <w:rPr>
          <w:rFonts w:hAnsi="標楷體" w:hint="eastAsia"/>
        </w:rPr>
        <w:t>簽署生效，協議書</w:t>
      </w:r>
      <w:proofErr w:type="gramStart"/>
      <w:r w:rsidR="0093371F" w:rsidRPr="00905B0F">
        <w:rPr>
          <w:rFonts w:hAnsi="標楷體" w:hint="eastAsia"/>
        </w:rPr>
        <w:t>上均有刑</w:t>
      </w:r>
      <w:proofErr w:type="gramEnd"/>
      <w:r w:rsidR="0093371F" w:rsidRPr="00905B0F">
        <w:rPr>
          <w:rFonts w:hAnsi="標楷體" w:hint="eastAsia"/>
        </w:rPr>
        <w:t>案</w:t>
      </w:r>
      <w:r w:rsidR="0093371F" w:rsidRPr="00905B0F">
        <w:rPr>
          <w:rFonts w:hAnsi="標楷體"/>
        </w:rPr>
        <w:t>被告</w:t>
      </w:r>
      <w:r w:rsidR="0093371F" w:rsidRPr="00905B0F">
        <w:rPr>
          <w:rFonts w:hAnsi="標楷體" w:hint="eastAsia"/>
        </w:rPr>
        <w:t>之簽章，足證刑案</w:t>
      </w:r>
      <w:r w:rsidR="0093371F" w:rsidRPr="00905B0F">
        <w:rPr>
          <w:rFonts w:hAnsi="標楷體"/>
        </w:rPr>
        <w:t>被告</w:t>
      </w:r>
      <w:r w:rsidR="0093371F" w:rsidRPr="00905B0F">
        <w:rPr>
          <w:rFonts w:hAnsi="標楷體" w:hint="eastAsia"/>
        </w:rPr>
        <w:t>不僅知悉與</w:t>
      </w:r>
      <w:r w:rsidR="009F1391" w:rsidRPr="00905B0F">
        <w:rPr>
          <w:rFonts w:hAnsi="標楷體" w:hint="eastAsia"/>
        </w:rPr>
        <w:t>陳訴</w:t>
      </w:r>
      <w:proofErr w:type="gramStart"/>
      <w:r w:rsidR="009F1391" w:rsidRPr="00905B0F">
        <w:rPr>
          <w:rFonts w:hAnsi="標楷體" w:hint="eastAsia"/>
        </w:rPr>
        <w:t>人</w:t>
      </w:r>
      <w:r w:rsidR="0093371F" w:rsidRPr="00905B0F">
        <w:rPr>
          <w:rFonts w:hAnsi="標楷體" w:hint="eastAsia"/>
        </w:rPr>
        <w:t>做本</w:t>
      </w:r>
      <w:proofErr w:type="gramEnd"/>
      <w:r w:rsidR="0093371F" w:rsidRPr="00905B0F">
        <w:rPr>
          <w:rFonts w:hAnsi="標楷體" w:hint="eastAsia"/>
        </w:rPr>
        <w:t>件之交易亦為實際操作之決策人</w:t>
      </w:r>
      <w:r w:rsidR="00875BA4">
        <w:rPr>
          <w:rFonts w:hAnsi="標楷體" w:hint="eastAsia"/>
        </w:rPr>
        <w:t>」「</w:t>
      </w:r>
      <w:r w:rsidR="0093371F" w:rsidRPr="00905B0F">
        <w:rPr>
          <w:rFonts w:hAnsi="標楷體" w:hint="eastAsia"/>
        </w:rPr>
        <w:t>證人</w:t>
      </w:r>
      <w:r w:rsidR="006C3E4B">
        <w:rPr>
          <w:rFonts w:hAnsi="標楷體" w:hint="eastAsia"/>
        </w:rPr>
        <w:t>林○○</w:t>
      </w:r>
      <w:r w:rsidR="0093371F" w:rsidRPr="00905B0F">
        <w:rPr>
          <w:rFonts w:hAnsi="標楷體" w:hint="eastAsia"/>
        </w:rPr>
        <w:t>到庭具結證稱</w:t>
      </w:r>
      <w:r w:rsidR="00336EAB" w:rsidRPr="00905B0F">
        <w:rPr>
          <w:rFonts w:hAnsi="標楷體" w:hint="eastAsia"/>
        </w:rPr>
        <w:t>：</w:t>
      </w:r>
      <w:r w:rsidR="0093371F" w:rsidRPr="00905B0F">
        <w:rPr>
          <w:rFonts w:hAnsi="標楷體" w:hint="eastAsia"/>
        </w:rPr>
        <w:t>刑案</w:t>
      </w:r>
      <w:r w:rsidR="0093371F" w:rsidRPr="00905B0F">
        <w:rPr>
          <w:rFonts w:hAnsi="標楷體"/>
        </w:rPr>
        <w:t>被告</w:t>
      </w:r>
      <w:r w:rsidR="0093371F" w:rsidRPr="00905B0F">
        <w:rPr>
          <w:rFonts w:hAnsi="標楷體" w:hint="eastAsia"/>
        </w:rPr>
        <w:t>跟經理都是說按照</w:t>
      </w:r>
      <w:r w:rsidR="00131FDD">
        <w:rPr>
          <w:rFonts w:hAnsi="標楷體" w:hint="eastAsia"/>
        </w:rPr>
        <w:t>金○</w:t>
      </w:r>
      <w:r w:rsidR="0093371F" w:rsidRPr="00905B0F">
        <w:rPr>
          <w:rFonts w:hAnsi="標楷體" w:hint="eastAsia"/>
        </w:rPr>
        <w:t>公司的目錄去生產的，足證刑案</w:t>
      </w:r>
      <w:r w:rsidR="0093371F" w:rsidRPr="00905B0F">
        <w:rPr>
          <w:rFonts w:hAnsi="標楷體"/>
        </w:rPr>
        <w:t>被告</w:t>
      </w:r>
      <w:r w:rsidR="0093371F" w:rsidRPr="00905B0F">
        <w:rPr>
          <w:rFonts w:hAnsi="標楷體" w:hint="eastAsia"/>
        </w:rPr>
        <w:t>不僅知悉與請求</w:t>
      </w:r>
      <w:proofErr w:type="gramStart"/>
      <w:r w:rsidR="0093371F" w:rsidRPr="00905B0F">
        <w:rPr>
          <w:rFonts w:hAnsi="標楷體" w:hint="eastAsia"/>
        </w:rPr>
        <w:t>人做本件</w:t>
      </w:r>
      <w:proofErr w:type="gramEnd"/>
      <w:r w:rsidR="0093371F" w:rsidRPr="00905B0F">
        <w:rPr>
          <w:rFonts w:hAnsi="標楷體" w:hint="eastAsia"/>
        </w:rPr>
        <w:t>之交易，更為實際操作之決策人」</w:t>
      </w:r>
      <w:r w:rsidR="0093371F" w:rsidRPr="00905B0F">
        <w:rPr>
          <w:rFonts w:hAnsi="標楷體"/>
        </w:rPr>
        <w:t>等</w:t>
      </w:r>
      <w:r w:rsidR="0093371F" w:rsidRPr="00905B0F">
        <w:rPr>
          <w:rFonts w:hAnsi="標楷體" w:hint="eastAsia"/>
        </w:rPr>
        <w:t>諸多刑案</w:t>
      </w:r>
      <w:r w:rsidR="0093371F" w:rsidRPr="00905B0F">
        <w:rPr>
          <w:rFonts w:hAnsi="標楷體"/>
        </w:rPr>
        <w:t>被告</w:t>
      </w:r>
      <w:r w:rsidR="0093371F" w:rsidRPr="00905B0F">
        <w:rPr>
          <w:rFonts w:hAnsi="標楷體" w:hint="eastAsia"/>
        </w:rPr>
        <w:t>自認</w:t>
      </w:r>
      <w:r w:rsidR="0093371F" w:rsidRPr="00905B0F">
        <w:rPr>
          <w:rFonts w:hAnsi="標楷體"/>
        </w:rPr>
        <w:t>知情的明確事證</w:t>
      </w:r>
      <w:r w:rsidR="0093371F" w:rsidRPr="00905B0F">
        <w:rPr>
          <w:rFonts w:hAnsi="標楷體" w:hint="eastAsia"/>
        </w:rPr>
        <w:t>不</w:t>
      </w:r>
      <w:proofErr w:type="gramStart"/>
      <w:r w:rsidR="0093371F" w:rsidRPr="00905B0F">
        <w:rPr>
          <w:rFonts w:hAnsi="標楷體" w:hint="eastAsia"/>
        </w:rPr>
        <w:t>予</w:t>
      </w:r>
      <w:proofErr w:type="gramEnd"/>
      <w:r w:rsidR="0093371F" w:rsidRPr="00905B0F">
        <w:rPr>
          <w:rFonts w:hAnsi="標楷體" w:hint="eastAsia"/>
        </w:rPr>
        <w:t>審酌，濫用自由心證誤</w:t>
      </w:r>
      <w:r w:rsidR="0093371F" w:rsidRPr="00905B0F">
        <w:rPr>
          <w:rFonts w:hAnsi="標楷體"/>
        </w:rPr>
        <w:t>認</w:t>
      </w:r>
      <w:r w:rsidR="0093371F" w:rsidRPr="00905B0F">
        <w:rPr>
          <w:rFonts w:hAnsi="標楷體" w:hint="eastAsia"/>
        </w:rPr>
        <w:t>「刑案</w:t>
      </w:r>
      <w:r w:rsidR="0093371F" w:rsidRPr="00905B0F">
        <w:rPr>
          <w:rFonts w:hAnsi="標楷體"/>
        </w:rPr>
        <w:t>被告</w:t>
      </w:r>
      <w:r w:rsidR="0093371F" w:rsidRPr="00905B0F">
        <w:rPr>
          <w:rFonts w:hAnsi="標楷體" w:hint="eastAsia"/>
        </w:rPr>
        <w:t>未參與液晶螢幕與電源供應器買賣」，</w:t>
      </w:r>
      <w:r w:rsidRPr="00905B0F">
        <w:rPr>
          <w:rFonts w:hAnsi="標楷體"/>
        </w:rPr>
        <w:t>林洲富</w:t>
      </w:r>
      <w:r w:rsidR="0093371F" w:rsidRPr="00905B0F">
        <w:rPr>
          <w:rFonts w:hAnsi="標楷體" w:hint="eastAsia"/>
        </w:rPr>
        <w:t>不僅</w:t>
      </w:r>
      <w:r w:rsidR="0093371F" w:rsidRPr="00905B0F">
        <w:rPr>
          <w:rFonts w:hAnsi="標楷體"/>
        </w:rPr>
        <w:t>援用不存在之資料為判決之基礎，顯有</w:t>
      </w:r>
      <w:r w:rsidR="0093371F" w:rsidRPr="00905B0F">
        <w:rPr>
          <w:rFonts w:hAnsi="標楷體" w:hint="eastAsia"/>
        </w:rPr>
        <w:t>違法失職應</w:t>
      </w:r>
      <w:r w:rsidR="0093371F" w:rsidRPr="00905B0F">
        <w:rPr>
          <w:rFonts w:hAnsi="標楷體"/>
        </w:rPr>
        <w:t>予彈劾</w:t>
      </w:r>
      <w:bookmarkStart w:id="170" w:name="_Hlk163600153"/>
      <w:r w:rsidR="0093371F" w:rsidRPr="00905B0F">
        <w:rPr>
          <w:rFonts w:hAnsi="標楷體"/>
        </w:rPr>
        <w:t>之</w:t>
      </w:r>
      <w:r w:rsidR="0093371F" w:rsidRPr="00905B0F">
        <w:rPr>
          <w:rFonts w:hAnsi="標楷體" w:hint="eastAsia"/>
        </w:rPr>
        <w:t>事由</w:t>
      </w:r>
      <w:bookmarkEnd w:id="170"/>
      <w:r w:rsidR="0093371F" w:rsidRPr="00905B0F">
        <w:rPr>
          <w:rFonts w:hAnsi="標楷體" w:hint="eastAsia"/>
        </w:rPr>
        <w:t>。</w:t>
      </w:r>
    </w:p>
    <w:p w:rsidR="0093371F" w:rsidRPr="00905B0F" w:rsidRDefault="0093371F" w:rsidP="001D0418">
      <w:pPr>
        <w:pStyle w:val="3"/>
        <w:rPr>
          <w:rFonts w:hAnsi="標楷體"/>
        </w:rPr>
      </w:pPr>
      <w:r w:rsidRPr="00905B0F">
        <w:rPr>
          <w:rFonts w:hAnsi="標楷體" w:hint="eastAsia"/>
        </w:rPr>
        <w:t>前開</w:t>
      </w:r>
      <w:r w:rsidR="00E34C62" w:rsidRPr="00905B0F">
        <w:rPr>
          <w:rFonts w:hAnsi="標楷體"/>
        </w:rPr>
        <w:t>林洲富</w:t>
      </w:r>
      <w:r w:rsidR="00C34BA7">
        <w:rPr>
          <w:rFonts w:hAnsi="標楷體"/>
        </w:rPr>
        <w:t>對於</w:t>
      </w:r>
      <w:r w:rsidRPr="00905B0F">
        <w:rPr>
          <w:rFonts w:hAnsi="標楷體" w:hint="eastAsia"/>
        </w:rPr>
        <w:t>證據，濫用自由心證之判決，</w:t>
      </w:r>
      <w:r w:rsidR="009F1391" w:rsidRPr="00905B0F">
        <w:rPr>
          <w:rFonts w:hAnsi="標楷體" w:hint="eastAsia"/>
        </w:rPr>
        <w:t>陳訴人</w:t>
      </w:r>
      <w:r w:rsidRPr="00905B0F">
        <w:rPr>
          <w:rFonts w:hAnsi="標楷體" w:hint="eastAsia"/>
        </w:rPr>
        <w:t>提出刑事聲請再審，經智慧財產及商業法院</w:t>
      </w:r>
      <w:proofErr w:type="gramStart"/>
      <w:r w:rsidRPr="00905B0F">
        <w:rPr>
          <w:rFonts w:hAnsi="標楷體"/>
        </w:rPr>
        <w:t>111</w:t>
      </w:r>
      <w:proofErr w:type="gramEnd"/>
      <w:r w:rsidRPr="00905B0F">
        <w:rPr>
          <w:rFonts w:hAnsi="標楷體"/>
        </w:rPr>
        <w:t>年度</w:t>
      </w:r>
      <w:proofErr w:type="gramStart"/>
      <w:r w:rsidRPr="00905B0F">
        <w:rPr>
          <w:rFonts w:hAnsi="標楷體"/>
        </w:rPr>
        <w:t>刑智聲再</w:t>
      </w:r>
      <w:proofErr w:type="gramEnd"/>
      <w:r w:rsidRPr="00905B0F">
        <w:rPr>
          <w:rFonts w:hAnsi="標楷體"/>
        </w:rPr>
        <w:t>字第6號刑事</w:t>
      </w:r>
      <w:r w:rsidRPr="00905B0F">
        <w:rPr>
          <w:rFonts w:hAnsi="標楷體" w:hint="eastAsia"/>
        </w:rPr>
        <w:t>聲請再審確定裁定載明：「而被告雖身為</w:t>
      </w:r>
      <w:r w:rsidR="00131FDD">
        <w:rPr>
          <w:rFonts w:hAnsi="標楷體" w:hint="eastAsia"/>
        </w:rPr>
        <w:t>金○</w:t>
      </w:r>
      <w:r w:rsidRPr="00905B0F">
        <w:rPr>
          <w:rFonts w:hAnsi="標楷體" w:hint="eastAsia"/>
        </w:rPr>
        <w:t>公司之董事長，</w:t>
      </w:r>
      <w:proofErr w:type="gramStart"/>
      <w:r w:rsidRPr="00905B0F">
        <w:rPr>
          <w:rFonts w:hAnsi="標楷體" w:hint="eastAsia"/>
        </w:rPr>
        <w:t>然</w:t>
      </w:r>
      <w:r w:rsidR="00131FDD">
        <w:rPr>
          <w:rFonts w:hAnsi="標楷體" w:hint="eastAsia"/>
        </w:rPr>
        <w:t>金</w:t>
      </w:r>
      <w:proofErr w:type="gramEnd"/>
      <w:r w:rsidR="00131FDD">
        <w:rPr>
          <w:rFonts w:hAnsi="標楷體" w:hint="eastAsia"/>
        </w:rPr>
        <w:t>○</w:t>
      </w:r>
      <w:r w:rsidRPr="00905B0F">
        <w:rPr>
          <w:rFonts w:hAnsi="標楷體" w:hint="eastAsia"/>
        </w:rPr>
        <w:t>公司係具有相當經營規模之事業，被告長年出差海外，關於事務權責均分層授權予公司經理人處理，並未參與本案液晶螢幕與電源供應器之交易過程，亦未對承辦業務人員為具體指示之旨，詳為論述其認定被告並無行使偽造準私文書等主觀</w:t>
      </w:r>
      <w:proofErr w:type="gramStart"/>
      <w:r w:rsidRPr="00905B0F">
        <w:rPr>
          <w:rFonts w:hAnsi="標楷體" w:hint="eastAsia"/>
        </w:rPr>
        <w:t>犯意所</w:t>
      </w:r>
      <w:proofErr w:type="gramEnd"/>
      <w:r w:rsidRPr="00905B0F">
        <w:rPr>
          <w:rFonts w:hAnsi="標楷體" w:hint="eastAsia"/>
        </w:rPr>
        <w:t>憑之證據及得心證之理由，此有上開判決在卷可稽</w:t>
      </w:r>
      <w:r w:rsidR="00875BA4">
        <w:rPr>
          <w:rFonts w:hAnsi="標楷體" w:hint="eastAsia"/>
        </w:rPr>
        <w:t>」「</w:t>
      </w:r>
      <w:r w:rsidRPr="00905B0F">
        <w:rPr>
          <w:rFonts w:hAnsi="標楷體"/>
        </w:rPr>
        <w:t>原判決</w:t>
      </w:r>
      <w:proofErr w:type="gramStart"/>
      <w:r w:rsidRPr="00905B0F">
        <w:rPr>
          <w:rFonts w:hAnsi="標楷體"/>
        </w:rPr>
        <w:t>既已詳</w:t>
      </w:r>
      <w:proofErr w:type="gramEnd"/>
      <w:r w:rsidRPr="00905B0F">
        <w:rPr>
          <w:rFonts w:hAnsi="標楷體"/>
        </w:rPr>
        <w:t>為論述其認定被告並無行使偽造準私文書等主觀</w:t>
      </w:r>
      <w:proofErr w:type="gramStart"/>
      <w:r w:rsidRPr="00905B0F">
        <w:rPr>
          <w:rFonts w:hAnsi="標楷體"/>
        </w:rPr>
        <w:t>犯意所</w:t>
      </w:r>
      <w:proofErr w:type="gramEnd"/>
      <w:r w:rsidRPr="00905B0F">
        <w:rPr>
          <w:rFonts w:hAnsi="標楷體"/>
        </w:rPr>
        <w:t>憑之證據及得心證之理由，是其相關文書真偽之推論，</w:t>
      </w:r>
      <w:r w:rsidRPr="00905B0F">
        <w:rPr>
          <w:rFonts w:hAnsi="標楷體" w:hint="eastAsia"/>
        </w:rPr>
        <w:t>『</w:t>
      </w:r>
      <w:r w:rsidRPr="00905B0F">
        <w:rPr>
          <w:rFonts w:hAnsi="標楷體"/>
        </w:rPr>
        <w:t>縱有未盡周延之處</w:t>
      </w:r>
      <w:r w:rsidRPr="00905B0F">
        <w:rPr>
          <w:rFonts w:hAnsi="標楷體" w:hint="eastAsia"/>
        </w:rPr>
        <w:t>』</w:t>
      </w:r>
      <w:r w:rsidRPr="00905B0F">
        <w:rPr>
          <w:rFonts w:hAnsi="標楷體"/>
        </w:rPr>
        <w:t>，惟從形式上觀察，聲請人上開主張業經證明為偽造或變造之證物，</w:t>
      </w:r>
      <w:r w:rsidRPr="00905B0F">
        <w:rPr>
          <w:rFonts w:hAnsi="標楷體" w:hint="eastAsia"/>
        </w:rPr>
        <w:t>『</w:t>
      </w:r>
      <w:r w:rsidRPr="00905B0F">
        <w:rPr>
          <w:rFonts w:hAnsi="標楷體"/>
        </w:rPr>
        <w:t>並非原</w:t>
      </w:r>
      <w:proofErr w:type="gramStart"/>
      <w:r w:rsidRPr="00905B0F">
        <w:rPr>
          <w:rFonts w:hAnsi="標楷體"/>
        </w:rPr>
        <w:t>判決執以認</w:t>
      </w:r>
      <w:proofErr w:type="gramEnd"/>
      <w:r w:rsidRPr="00905B0F">
        <w:rPr>
          <w:rFonts w:hAnsi="標楷體"/>
        </w:rPr>
        <w:t>定被告並無行</w:t>
      </w:r>
      <w:r w:rsidRPr="00905B0F">
        <w:rPr>
          <w:rFonts w:hAnsi="標楷體"/>
        </w:rPr>
        <w:lastRenderedPageBreak/>
        <w:t>使偽造準私文書等主觀犯意之依據</w:t>
      </w:r>
      <w:r w:rsidRPr="00905B0F">
        <w:rPr>
          <w:rFonts w:hAnsi="標楷體" w:hint="eastAsia"/>
        </w:rPr>
        <w:t>』</w:t>
      </w:r>
      <w:r w:rsidRPr="00905B0F">
        <w:rPr>
          <w:rFonts w:hAnsi="標楷體"/>
        </w:rPr>
        <w:t>，而不足以動搖原判決之結果，縱令確有聲請再審意旨</w:t>
      </w:r>
      <w:r w:rsidR="00D1522E" w:rsidRPr="00905B0F">
        <w:rPr>
          <w:rFonts w:hAnsi="標楷體"/>
        </w:rPr>
        <w:t>（</w:t>
      </w:r>
      <w:r w:rsidRPr="00905B0F">
        <w:rPr>
          <w:rFonts w:hAnsi="標楷體"/>
        </w:rPr>
        <w:t>二</w:t>
      </w:r>
      <w:r w:rsidR="000E723C" w:rsidRPr="00905B0F">
        <w:rPr>
          <w:rFonts w:hAnsi="標楷體"/>
        </w:rPr>
        <w:t>）</w:t>
      </w:r>
      <w:r w:rsidRPr="00905B0F">
        <w:rPr>
          <w:rFonts w:hAnsi="標楷體"/>
        </w:rPr>
        <w:t>所指證物已證明其為偽造或變造之情事，亦與刑事訴訟法第420條第1項第1款、第2項所定得聲請再審規定不符」。</w:t>
      </w:r>
      <w:r w:rsidRPr="00905B0F">
        <w:rPr>
          <w:rFonts w:hAnsi="標楷體" w:hint="eastAsia"/>
        </w:rPr>
        <w:t>足證上</w:t>
      </w:r>
      <w:proofErr w:type="gramStart"/>
      <w:r w:rsidRPr="00905B0F">
        <w:rPr>
          <w:rFonts w:hAnsi="標楷體" w:hint="eastAsia"/>
        </w:rPr>
        <w:t>開聲證6號</w:t>
      </w:r>
      <w:proofErr w:type="gramEnd"/>
      <w:r w:rsidRPr="00905B0F">
        <w:rPr>
          <w:rFonts w:hAnsi="標楷體" w:hint="eastAsia"/>
        </w:rPr>
        <w:t>確定裁判調查聲請人提出及調卷之「我國經濟部標準檢驗局回覆本案法院函詢而指證本案FCC、CE證書不實之</w:t>
      </w:r>
      <w:r w:rsidRPr="00905B0F">
        <w:rPr>
          <w:rFonts w:hAnsi="標楷體"/>
        </w:rPr>
        <w:t>我國政府公文書</w:t>
      </w:r>
      <w:r w:rsidRPr="00905B0F">
        <w:rPr>
          <w:rFonts w:hAnsi="標楷體" w:hint="eastAsia"/>
        </w:rPr>
        <w:t>」</w:t>
      </w:r>
      <w:r w:rsidR="00995F58" w:rsidRPr="00905B0F">
        <w:rPr>
          <w:rFonts w:hAnsi="標楷體" w:hint="eastAsia"/>
        </w:rPr>
        <w:t>；</w:t>
      </w:r>
      <w:r w:rsidRPr="00905B0F">
        <w:rPr>
          <w:rFonts w:hAnsi="標楷體" w:hint="eastAsia"/>
        </w:rPr>
        <w:t>「數份經我國司法部門</w:t>
      </w:r>
      <w:proofErr w:type="gramStart"/>
      <w:r w:rsidRPr="00905B0F">
        <w:rPr>
          <w:rFonts w:hAnsi="標楷體" w:hint="eastAsia"/>
        </w:rPr>
        <w:t>函查亦證明</w:t>
      </w:r>
      <w:proofErr w:type="gramEnd"/>
      <w:r w:rsidRPr="00905B0F">
        <w:rPr>
          <w:rFonts w:hAnsi="標楷體"/>
        </w:rPr>
        <w:t>被告</w:t>
      </w:r>
      <w:r w:rsidR="00284A29">
        <w:rPr>
          <w:rFonts w:hAnsi="標楷體"/>
        </w:rPr>
        <w:t>陳○A</w:t>
      </w:r>
      <w:r w:rsidRPr="00905B0F">
        <w:rPr>
          <w:rFonts w:hAnsi="標楷體" w:hint="eastAsia"/>
        </w:rPr>
        <w:t>無權製作FCC</w:t>
      </w:r>
      <w:r w:rsidRPr="00905B0F">
        <w:rPr>
          <w:rFonts w:hAnsi="標楷體"/>
        </w:rPr>
        <w:t>標誌</w:t>
      </w:r>
      <w:r w:rsidRPr="00905B0F">
        <w:rPr>
          <w:rFonts w:hAnsi="標楷體" w:hint="eastAsia"/>
        </w:rPr>
        <w:t>之</w:t>
      </w:r>
      <w:r w:rsidRPr="00905B0F">
        <w:rPr>
          <w:rFonts w:hAnsi="標楷體"/>
        </w:rPr>
        <w:t>鑑定報告</w:t>
      </w:r>
      <w:r w:rsidRPr="00905B0F">
        <w:rPr>
          <w:rFonts w:hAnsi="標楷體" w:hint="eastAsia"/>
        </w:rPr>
        <w:t>」</w:t>
      </w:r>
      <w:r w:rsidR="00995F58" w:rsidRPr="00905B0F">
        <w:rPr>
          <w:rFonts w:hAnsi="標楷體" w:hint="eastAsia"/>
        </w:rPr>
        <w:t>；</w:t>
      </w:r>
      <w:r w:rsidRPr="00905B0F">
        <w:rPr>
          <w:rFonts w:hAnsi="標楷體" w:hint="eastAsia"/>
        </w:rPr>
        <w:t>「</w:t>
      </w:r>
      <w:bookmarkStart w:id="171" w:name="_Hlk152797298"/>
      <w:r w:rsidRPr="00905B0F">
        <w:rPr>
          <w:rFonts w:hAnsi="標楷體" w:hint="eastAsia"/>
        </w:rPr>
        <w:t>數份</w:t>
      </w:r>
      <w:bookmarkEnd w:id="171"/>
      <w:r w:rsidRPr="00905B0F">
        <w:rPr>
          <w:rFonts w:hAnsi="標楷體"/>
        </w:rPr>
        <w:t>被告</w:t>
      </w:r>
      <w:r w:rsidR="00284A29">
        <w:rPr>
          <w:rFonts w:hAnsi="標楷體"/>
        </w:rPr>
        <w:t>陳○A</w:t>
      </w:r>
      <w:r w:rsidRPr="00905B0F">
        <w:rPr>
          <w:rFonts w:hAnsi="標楷體"/>
        </w:rPr>
        <w:t>於本案上訴審、更</w:t>
      </w:r>
      <w:proofErr w:type="gramStart"/>
      <w:r w:rsidRPr="00905B0F">
        <w:rPr>
          <w:rFonts w:hAnsi="標楷體"/>
        </w:rPr>
        <w:t>ㄧ</w:t>
      </w:r>
      <w:proofErr w:type="gramEnd"/>
      <w:r w:rsidRPr="00905B0F">
        <w:rPr>
          <w:rFonts w:hAnsi="標楷體"/>
        </w:rPr>
        <w:t>審、更二</w:t>
      </w:r>
      <w:proofErr w:type="gramStart"/>
      <w:r w:rsidRPr="00905B0F">
        <w:rPr>
          <w:rFonts w:hAnsi="標楷體"/>
        </w:rPr>
        <w:t>審多次</w:t>
      </w:r>
      <w:proofErr w:type="gramEnd"/>
      <w:r w:rsidRPr="00905B0F">
        <w:rPr>
          <w:rFonts w:hAnsi="標楷體"/>
        </w:rPr>
        <w:t>於法官面前主動自白不諱無FCC、CE標誌製作權之</w:t>
      </w:r>
      <w:r w:rsidRPr="00905B0F">
        <w:rPr>
          <w:rFonts w:hAnsi="標楷體" w:hint="eastAsia"/>
        </w:rPr>
        <w:t>法院書</w:t>
      </w:r>
      <w:proofErr w:type="gramStart"/>
      <w:r w:rsidRPr="00905B0F">
        <w:rPr>
          <w:rFonts w:hAnsi="標楷體" w:hint="eastAsia"/>
        </w:rPr>
        <w:t>狀及庭</w:t>
      </w:r>
      <w:proofErr w:type="gramEnd"/>
      <w:r w:rsidRPr="00905B0F">
        <w:rPr>
          <w:rFonts w:hAnsi="標楷體" w:hint="eastAsia"/>
        </w:rPr>
        <w:t>審筆錄」</w:t>
      </w:r>
      <w:r w:rsidR="00995F58" w:rsidRPr="00905B0F">
        <w:rPr>
          <w:rFonts w:hAnsi="標楷體" w:hint="eastAsia"/>
        </w:rPr>
        <w:t>；</w:t>
      </w:r>
      <w:r w:rsidRPr="00905B0F">
        <w:rPr>
          <w:rFonts w:hAnsi="標楷體"/>
        </w:rPr>
        <w:t>「被告</w:t>
      </w:r>
      <w:r w:rsidR="00284A29">
        <w:rPr>
          <w:rFonts w:hAnsi="標楷體"/>
        </w:rPr>
        <w:t>陳○A</w:t>
      </w:r>
      <w:r w:rsidRPr="00905B0F">
        <w:rPr>
          <w:rFonts w:hAnsi="標楷體"/>
        </w:rPr>
        <w:t>多次於法官面前主動自白不諱銷售交付予抗告人之本案系爭電源供應器產品保證符合英特爾ATX12V規範之</w:t>
      </w:r>
      <w:r w:rsidRPr="00905B0F">
        <w:rPr>
          <w:rFonts w:hAnsi="標楷體" w:hint="eastAsia"/>
        </w:rPr>
        <w:t>法院</w:t>
      </w:r>
      <w:r w:rsidRPr="00905B0F">
        <w:rPr>
          <w:rFonts w:hAnsi="標楷體"/>
        </w:rPr>
        <w:t>書</w:t>
      </w:r>
      <w:proofErr w:type="gramStart"/>
      <w:r w:rsidRPr="00905B0F">
        <w:rPr>
          <w:rFonts w:hAnsi="標楷體"/>
        </w:rPr>
        <w:t>狀及庭審</w:t>
      </w:r>
      <w:proofErr w:type="gramEnd"/>
      <w:r w:rsidRPr="00905B0F">
        <w:rPr>
          <w:rFonts w:hAnsi="標楷體"/>
        </w:rPr>
        <w:t>筆錄」</w:t>
      </w:r>
      <w:r w:rsidR="00995F58" w:rsidRPr="00905B0F">
        <w:rPr>
          <w:rFonts w:hAnsi="標楷體" w:hint="eastAsia"/>
        </w:rPr>
        <w:t>；</w:t>
      </w:r>
      <w:r w:rsidRPr="00905B0F">
        <w:rPr>
          <w:rFonts w:hAnsi="標楷體"/>
        </w:rPr>
        <w:t>「被告</w:t>
      </w:r>
      <w:r w:rsidR="00284A29">
        <w:rPr>
          <w:rFonts w:hAnsi="標楷體"/>
        </w:rPr>
        <w:t>陳○A</w:t>
      </w:r>
      <w:r w:rsidRPr="00905B0F">
        <w:rPr>
          <w:rFonts w:hAnsi="標楷體"/>
        </w:rPr>
        <w:t>多次於法官面前主動自白不諱交付抗告人之系爭電源供應器產品上確實印有代表一定用意證明之英特爾ATX12V文字之</w:t>
      </w:r>
      <w:r w:rsidRPr="00905B0F">
        <w:rPr>
          <w:rFonts w:hAnsi="標楷體" w:hint="eastAsia"/>
        </w:rPr>
        <w:t>法院</w:t>
      </w:r>
      <w:r w:rsidRPr="00905B0F">
        <w:rPr>
          <w:rFonts w:hAnsi="標楷體"/>
        </w:rPr>
        <w:t>書狀」</w:t>
      </w:r>
      <w:r w:rsidR="00995F58" w:rsidRPr="00905B0F">
        <w:rPr>
          <w:rFonts w:hAnsi="標楷體" w:hint="eastAsia"/>
        </w:rPr>
        <w:t>；</w:t>
      </w:r>
      <w:r w:rsidRPr="00905B0F">
        <w:rPr>
          <w:rFonts w:hAnsi="標楷體"/>
        </w:rPr>
        <w:t>「被告</w:t>
      </w:r>
      <w:r w:rsidR="00284A29">
        <w:rPr>
          <w:rFonts w:hAnsi="標楷體"/>
        </w:rPr>
        <w:t>陳○A</w:t>
      </w:r>
      <w:r w:rsidRPr="00905B0F">
        <w:rPr>
          <w:rFonts w:hAnsi="標楷體"/>
        </w:rPr>
        <w:t>於法官面前主動具名於</w:t>
      </w:r>
      <w:r w:rsidRPr="00905B0F">
        <w:rPr>
          <w:rFonts w:hAnsi="標楷體" w:hint="eastAsia"/>
        </w:rPr>
        <w:t>法院</w:t>
      </w:r>
      <w:r w:rsidRPr="00905B0F">
        <w:rPr>
          <w:rFonts w:hAnsi="標楷體"/>
        </w:rPr>
        <w:t>提出之系爭電源供應器產品照片，系爭電源供應器產品上確實印有代表一定用意證明之英特爾ATX12V文字</w:t>
      </w:r>
      <w:r w:rsidR="00875BA4">
        <w:rPr>
          <w:rFonts w:hAnsi="標楷體"/>
        </w:rPr>
        <w:t>」「</w:t>
      </w:r>
      <w:r w:rsidRPr="00905B0F">
        <w:rPr>
          <w:rFonts w:hAnsi="標楷體" w:hint="eastAsia"/>
        </w:rPr>
        <w:t>數份</w:t>
      </w:r>
      <w:r w:rsidRPr="00905B0F">
        <w:rPr>
          <w:rFonts w:hAnsi="標楷體"/>
        </w:rPr>
        <w:t>被告</w:t>
      </w:r>
      <w:r w:rsidR="00284A29">
        <w:rPr>
          <w:rFonts w:hAnsi="標楷體"/>
        </w:rPr>
        <w:t>陳○A</w:t>
      </w:r>
      <w:r w:rsidRPr="00905B0F">
        <w:rPr>
          <w:rFonts w:hAnsi="標楷體"/>
        </w:rPr>
        <w:t>於法官面前主動具名提出之英特爾ATX12V規範摘要，證明國際地區「至少」要有CB認證之</w:t>
      </w:r>
      <w:r w:rsidRPr="00905B0F">
        <w:rPr>
          <w:rFonts w:hAnsi="標楷體" w:hint="eastAsia"/>
        </w:rPr>
        <w:t>法院</w:t>
      </w:r>
      <w:r w:rsidRPr="00905B0F">
        <w:rPr>
          <w:rFonts w:hAnsi="標楷體"/>
        </w:rPr>
        <w:t>書狀」等8</w:t>
      </w:r>
      <w:r w:rsidRPr="00905B0F">
        <w:rPr>
          <w:rFonts w:hAnsi="標楷體" w:hint="eastAsia"/>
        </w:rPr>
        <w:t>4</w:t>
      </w:r>
      <w:r w:rsidRPr="00905B0F">
        <w:rPr>
          <w:rFonts w:hAnsi="標楷體"/>
        </w:rPr>
        <w:t>件以</w:t>
      </w:r>
      <w:r w:rsidRPr="00905B0F">
        <w:rPr>
          <w:rFonts w:hAnsi="標楷體" w:hint="eastAsia"/>
        </w:rPr>
        <w:t>上相當證據後，認定</w:t>
      </w:r>
      <w:bookmarkStart w:id="172" w:name="_Hlk149073007"/>
      <w:r w:rsidR="006E04CA" w:rsidRPr="00905B0F">
        <w:rPr>
          <w:rFonts w:hAnsi="標楷體"/>
        </w:rPr>
        <w:t>智慧財產及商業法院</w:t>
      </w:r>
      <w:proofErr w:type="gramStart"/>
      <w:r w:rsidRPr="00905B0F">
        <w:rPr>
          <w:rFonts w:hAnsi="標楷體"/>
        </w:rPr>
        <w:t>108年度刑智</w:t>
      </w:r>
      <w:proofErr w:type="gramEnd"/>
      <w:r w:rsidRPr="00905B0F">
        <w:rPr>
          <w:rFonts w:hAnsi="標楷體"/>
        </w:rPr>
        <w:t>上更</w:t>
      </w:r>
      <w:r w:rsidR="00D1522E" w:rsidRPr="00905B0F">
        <w:rPr>
          <w:rFonts w:hAnsi="標楷體"/>
        </w:rPr>
        <w:t>（</w:t>
      </w:r>
      <w:r w:rsidRPr="00905B0F">
        <w:rPr>
          <w:rFonts w:hAnsi="標楷體"/>
        </w:rPr>
        <w:t>二</w:t>
      </w:r>
      <w:r w:rsidR="000E723C" w:rsidRPr="00905B0F">
        <w:rPr>
          <w:rFonts w:hAnsi="標楷體"/>
        </w:rPr>
        <w:t>）</w:t>
      </w:r>
      <w:r w:rsidRPr="00905B0F">
        <w:rPr>
          <w:rFonts w:hAnsi="標楷體"/>
        </w:rPr>
        <w:t>字第1號</w:t>
      </w:r>
      <w:r w:rsidRPr="00905B0F">
        <w:rPr>
          <w:rFonts w:hAnsi="標楷體" w:hint="eastAsia"/>
        </w:rPr>
        <w:t>確定</w:t>
      </w:r>
      <w:r w:rsidRPr="00905B0F">
        <w:rPr>
          <w:rFonts w:hAnsi="標楷體"/>
        </w:rPr>
        <w:t>判決</w:t>
      </w:r>
      <w:bookmarkEnd w:id="172"/>
      <w:r w:rsidRPr="00905B0F">
        <w:rPr>
          <w:rFonts w:hAnsi="標楷體" w:hint="eastAsia"/>
        </w:rPr>
        <w:t>確有「</w:t>
      </w:r>
      <w:r w:rsidRPr="00905B0F">
        <w:rPr>
          <w:rFonts w:hAnsi="標楷體"/>
        </w:rPr>
        <w:t>未盡周延之</w:t>
      </w:r>
      <w:r w:rsidRPr="00905B0F">
        <w:rPr>
          <w:rFonts w:hAnsi="標楷體" w:hint="eastAsia"/>
        </w:rPr>
        <w:t>暇疵」，及該判決「係以被告</w:t>
      </w:r>
      <w:r w:rsidR="00284A29">
        <w:rPr>
          <w:rFonts w:hAnsi="標楷體" w:hint="eastAsia"/>
        </w:rPr>
        <w:t>陳○A</w:t>
      </w:r>
      <w:r w:rsidRPr="00905B0F">
        <w:rPr>
          <w:rFonts w:hAnsi="標楷體" w:hint="eastAsia"/>
        </w:rPr>
        <w:t>未參與交易無主觀犯意」而認定無罪在案。</w:t>
      </w:r>
    </w:p>
    <w:p w:rsidR="0093371F" w:rsidRPr="00905B0F" w:rsidRDefault="0093371F" w:rsidP="001D0418">
      <w:pPr>
        <w:pStyle w:val="3"/>
        <w:rPr>
          <w:rFonts w:hAnsi="標楷體"/>
        </w:rPr>
      </w:pPr>
      <w:proofErr w:type="gramStart"/>
      <w:r w:rsidRPr="00905B0F">
        <w:rPr>
          <w:rFonts w:hAnsi="標楷體" w:hint="eastAsia"/>
        </w:rPr>
        <w:t>綜前所</w:t>
      </w:r>
      <w:proofErr w:type="gramEnd"/>
      <w:r w:rsidRPr="00905B0F">
        <w:rPr>
          <w:rFonts w:hAnsi="標楷體" w:hint="eastAsia"/>
        </w:rPr>
        <w:t>述，</w:t>
      </w:r>
      <w:r w:rsidR="00E34C62" w:rsidRPr="00905B0F">
        <w:rPr>
          <w:rFonts w:hAnsi="標楷體"/>
        </w:rPr>
        <w:t>林洲富</w:t>
      </w:r>
      <w:r w:rsidRPr="00905B0F">
        <w:rPr>
          <w:rFonts w:hAnsi="標楷體" w:hint="eastAsia"/>
        </w:rPr>
        <w:t>不僅有</w:t>
      </w:r>
      <w:r w:rsidRPr="00905B0F">
        <w:rPr>
          <w:rFonts w:hAnsi="標楷體"/>
        </w:rPr>
        <w:t>諸多</w:t>
      </w:r>
      <w:r w:rsidRPr="00905B0F">
        <w:rPr>
          <w:rFonts w:hAnsi="標楷體" w:hint="eastAsia"/>
        </w:rPr>
        <w:t>故意扭曲</w:t>
      </w:r>
      <w:r w:rsidRPr="00905B0F">
        <w:rPr>
          <w:rFonts w:hAnsi="標楷體"/>
        </w:rPr>
        <w:t>刑</w:t>
      </w:r>
      <w:r w:rsidRPr="00905B0F">
        <w:rPr>
          <w:rFonts w:hAnsi="標楷體" w:hint="eastAsia"/>
        </w:rPr>
        <w:t>法之明文規定，更有蓄意「</w:t>
      </w:r>
      <w:r w:rsidRPr="00905B0F">
        <w:rPr>
          <w:rFonts w:hAnsi="標楷體"/>
        </w:rPr>
        <w:t>隱匿對</w:t>
      </w:r>
      <w:r w:rsidRPr="00905B0F">
        <w:rPr>
          <w:rFonts w:hAnsi="標楷體" w:hint="eastAsia"/>
        </w:rPr>
        <w:t>刑案被告</w:t>
      </w:r>
      <w:r w:rsidRPr="00905B0F">
        <w:rPr>
          <w:rFonts w:hAnsi="標楷體"/>
        </w:rPr>
        <w:t>不利</w:t>
      </w:r>
      <w:r w:rsidRPr="00905B0F">
        <w:rPr>
          <w:rFonts w:hAnsi="標楷體" w:hint="eastAsia"/>
        </w:rPr>
        <w:t>之</w:t>
      </w:r>
      <w:r w:rsidRPr="00905B0F">
        <w:rPr>
          <w:rFonts w:hAnsi="標楷體"/>
        </w:rPr>
        <w:t>重要證據</w:t>
      </w:r>
      <w:r w:rsidR="00875BA4">
        <w:rPr>
          <w:rFonts w:hAnsi="標楷體" w:hint="eastAsia"/>
        </w:rPr>
        <w:t>」「</w:t>
      </w:r>
      <w:r w:rsidRPr="00905B0F">
        <w:rPr>
          <w:rFonts w:hAnsi="標楷體"/>
        </w:rPr>
        <w:t>濫用自由心證</w:t>
      </w:r>
      <w:r w:rsidR="00875BA4">
        <w:rPr>
          <w:rFonts w:hAnsi="標楷體" w:hint="eastAsia"/>
        </w:rPr>
        <w:t>」「</w:t>
      </w:r>
      <w:r w:rsidRPr="00905B0F">
        <w:rPr>
          <w:rFonts w:hAnsi="標楷體"/>
        </w:rPr>
        <w:t>故意不依法律之規定而為裁</w:t>
      </w:r>
      <w:r w:rsidRPr="00905B0F">
        <w:rPr>
          <w:rFonts w:hAnsi="標楷體"/>
        </w:rPr>
        <w:lastRenderedPageBreak/>
        <w:t>判</w:t>
      </w:r>
      <w:r w:rsidR="00875BA4">
        <w:rPr>
          <w:rFonts w:hAnsi="標楷體" w:hint="eastAsia"/>
        </w:rPr>
        <w:t>」「</w:t>
      </w:r>
      <w:r w:rsidRPr="00905B0F">
        <w:rPr>
          <w:rFonts w:hAnsi="標楷體" w:hint="eastAsia"/>
        </w:rPr>
        <w:t>公務員登載</w:t>
      </w:r>
      <w:proofErr w:type="gramStart"/>
      <w:r w:rsidRPr="00905B0F">
        <w:rPr>
          <w:rFonts w:hAnsi="標楷體" w:hint="eastAsia"/>
        </w:rPr>
        <w:t>不實公文</w:t>
      </w:r>
      <w:proofErr w:type="gramEnd"/>
      <w:r w:rsidRPr="00905B0F">
        <w:rPr>
          <w:rFonts w:hAnsi="標楷體" w:hint="eastAsia"/>
        </w:rPr>
        <w:t>書」等故意致審判案件有明顯重大違誤之</w:t>
      </w:r>
      <w:r w:rsidRPr="00905B0F">
        <w:rPr>
          <w:rFonts w:hAnsi="標楷體"/>
        </w:rPr>
        <w:t>違</w:t>
      </w:r>
      <w:r w:rsidRPr="00905B0F">
        <w:rPr>
          <w:rFonts w:hAnsi="標楷體" w:hint="eastAsia"/>
        </w:rPr>
        <w:t>法行徑，</w:t>
      </w:r>
      <w:r w:rsidRPr="00905B0F">
        <w:rPr>
          <w:rFonts w:hAnsi="標楷體"/>
        </w:rPr>
        <w:t>而嚴重侵害人民權益</w:t>
      </w:r>
      <w:r w:rsidRPr="00905B0F">
        <w:rPr>
          <w:rFonts w:hAnsi="標楷體" w:hint="eastAsia"/>
        </w:rPr>
        <w:t>。足證</w:t>
      </w:r>
      <w:r w:rsidR="00E34C62" w:rsidRPr="00905B0F">
        <w:rPr>
          <w:rFonts w:hAnsi="標楷體"/>
        </w:rPr>
        <w:t>林洲富</w:t>
      </w:r>
      <w:r w:rsidRPr="00905B0F">
        <w:rPr>
          <w:rFonts w:hAnsi="標楷體" w:hint="eastAsia"/>
        </w:rPr>
        <w:t>絕非只是</w:t>
      </w:r>
      <w:r w:rsidRPr="00905B0F">
        <w:rPr>
          <w:rFonts w:hAnsi="標楷體"/>
        </w:rPr>
        <w:t>「該注意而未注意」之失職情形。</w:t>
      </w:r>
    </w:p>
    <w:p w:rsidR="00B504A4" w:rsidRPr="00905B0F" w:rsidRDefault="00293DDD" w:rsidP="001D0418">
      <w:pPr>
        <w:pStyle w:val="2"/>
        <w:ind w:left="1021"/>
        <w:rPr>
          <w:rFonts w:hAnsi="標楷體"/>
        </w:rPr>
      </w:pPr>
      <w:r w:rsidRPr="00905B0F">
        <w:rPr>
          <w:rFonts w:hAnsi="標楷體" w:hint="eastAsia"/>
        </w:rPr>
        <w:t>陳訴人</w:t>
      </w:r>
      <w:r w:rsidRPr="00905B0F">
        <w:rPr>
          <w:rFonts w:hAnsi="標楷體"/>
        </w:rPr>
        <w:t>與</w:t>
      </w:r>
      <w:r w:rsidR="00131FDD">
        <w:rPr>
          <w:rFonts w:hAnsi="標楷體" w:hint="eastAsia"/>
          <w:szCs w:val="36"/>
        </w:rPr>
        <w:t>金○</w:t>
      </w:r>
      <w:r w:rsidRPr="00905B0F">
        <w:rPr>
          <w:rFonts w:hAnsi="標楷體" w:hint="eastAsia"/>
          <w:szCs w:val="36"/>
        </w:rPr>
        <w:t>公司</w:t>
      </w:r>
      <w:r w:rsidRPr="00905B0F">
        <w:rPr>
          <w:rFonts w:hAnsi="標楷體"/>
        </w:rPr>
        <w:t>陳姓負責人間</w:t>
      </w:r>
      <w:r w:rsidRPr="00905B0F">
        <w:rPr>
          <w:rFonts w:hAnsi="標楷體" w:hint="eastAsia"/>
        </w:rPr>
        <w:t>，相關</w:t>
      </w:r>
      <w:r w:rsidR="00B504A4" w:rsidRPr="00905B0F">
        <w:rPr>
          <w:rFonts w:hAnsi="標楷體" w:hint="eastAsia"/>
        </w:rPr>
        <w:t>刑事</w:t>
      </w:r>
      <w:r w:rsidRPr="00905B0F">
        <w:rPr>
          <w:rFonts w:hAnsi="標楷體" w:hint="eastAsia"/>
        </w:rPr>
        <w:t>及民事（刑事案件附帶民事訴訟）訴訟結果</w:t>
      </w:r>
      <w:r w:rsidR="00040533">
        <w:rPr>
          <w:rFonts w:hAnsi="標楷體" w:hint="eastAsia"/>
        </w:rPr>
        <w:t>，</w:t>
      </w:r>
      <w:r w:rsidR="00431EC6">
        <w:rPr>
          <w:rFonts w:hAnsi="標楷體" w:hint="eastAsia"/>
        </w:rPr>
        <w:t>摘錄如下</w:t>
      </w:r>
      <w:r w:rsidR="00B504A4" w:rsidRPr="00905B0F">
        <w:rPr>
          <w:rFonts w:hAnsi="標楷體" w:hint="eastAsia"/>
        </w:rPr>
        <w:t>：</w:t>
      </w:r>
    </w:p>
    <w:p w:rsidR="00B504A4" w:rsidRPr="00905B0F" w:rsidRDefault="00101FFE" w:rsidP="001D0418">
      <w:pPr>
        <w:pStyle w:val="3"/>
        <w:rPr>
          <w:rFonts w:hAnsi="標楷體"/>
        </w:rPr>
      </w:pPr>
      <w:r w:rsidRPr="00905B0F">
        <w:rPr>
          <w:rFonts w:hAnsi="標楷體" w:hint="eastAsia"/>
        </w:rPr>
        <w:t>陳訴人自訴</w:t>
      </w:r>
      <w:r w:rsidR="00131FDD">
        <w:rPr>
          <w:rFonts w:hAnsi="標楷體"/>
        </w:rPr>
        <w:t>金○</w:t>
      </w:r>
      <w:r w:rsidR="00825CC5" w:rsidRPr="00905B0F">
        <w:rPr>
          <w:rFonts w:hAnsi="標楷體"/>
        </w:rPr>
        <w:t>公司</w:t>
      </w:r>
      <w:r w:rsidRPr="00905B0F">
        <w:rPr>
          <w:rFonts w:hAnsi="標楷體"/>
        </w:rPr>
        <w:t>陳姓負責人</w:t>
      </w:r>
      <w:r w:rsidR="008B50CC" w:rsidRPr="00905B0F">
        <w:rPr>
          <w:rFonts w:hAnsi="標楷體" w:hint="eastAsia"/>
        </w:rPr>
        <w:t>等案，</w:t>
      </w:r>
      <w:r w:rsidR="00FE5866" w:rsidRPr="00905B0F">
        <w:rPr>
          <w:rFonts w:hAnsi="標楷體" w:hint="eastAsia"/>
        </w:rPr>
        <w:t>臺灣新北地方法院（下稱新北地院）</w:t>
      </w:r>
      <w:proofErr w:type="gramStart"/>
      <w:r w:rsidR="00B504A4" w:rsidRPr="00905B0F">
        <w:rPr>
          <w:rFonts w:hAnsi="標楷體" w:hint="eastAsia"/>
        </w:rPr>
        <w:t>100</w:t>
      </w:r>
      <w:proofErr w:type="gramEnd"/>
      <w:r w:rsidR="00B504A4" w:rsidRPr="00905B0F">
        <w:rPr>
          <w:rFonts w:hAnsi="標楷體" w:hint="eastAsia"/>
        </w:rPr>
        <w:t>年度自字第1號</w:t>
      </w:r>
      <w:r w:rsidR="00DC6293" w:rsidRPr="00905B0F">
        <w:rPr>
          <w:rFonts w:hAnsi="標楷體" w:hint="eastAsia"/>
        </w:rPr>
        <w:t>、</w:t>
      </w:r>
      <w:hyperlink r:id="rId9" w:tgtFrame="_blank" w:history="1">
        <w:proofErr w:type="gramStart"/>
        <w:r w:rsidR="00DC6293" w:rsidRPr="00905B0F">
          <w:rPr>
            <w:rFonts w:hAnsi="標楷體" w:hint="eastAsia"/>
          </w:rPr>
          <w:t>10</w:t>
        </w:r>
        <w:proofErr w:type="gramEnd"/>
        <w:r w:rsidR="00DC6293" w:rsidRPr="00905B0F">
          <w:rPr>
            <w:rFonts w:hAnsi="標楷體" w:hint="eastAsia"/>
          </w:rPr>
          <w:t>0年度自字第18號</w:t>
        </w:r>
      </w:hyperlink>
      <w:r w:rsidR="00DC6293" w:rsidRPr="00905B0F">
        <w:rPr>
          <w:rFonts w:hAnsi="標楷體" w:hint="eastAsia"/>
        </w:rPr>
        <w:t>、</w:t>
      </w:r>
      <w:hyperlink r:id="rId10" w:tgtFrame="_blank" w:history="1">
        <w:proofErr w:type="gramStart"/>
        <w:r w:rsidR="00DC6293" w:rsidRPr="00905B0F">
          <w:rPr>
            <w:rFonts w:hAnsi="標楷體" w:hint="eastAsia"/>
          </w:rPr>
          <w:t>10</w:t>
        </w:r>
        <w:proofErr w:type="gramEnd"/>
        <w:r w:rsidR="00DC6293" w:rsidRPr="00905B0F">
          <w:rPr>
            <w:rFonts w:hAnsi="標楷體" w:hint="eastAsia"/>
          </w:rPr>
          <w:t>1年度自字第1號</w:t>
        </w:r>
      </w:hyperlink>
      <w:r w:rsidR="00B504A4" w:rsidRPr="00905B0F">
        <w:rPr>
          <w:rFonts w:hAnsi="標楷體" w:hint="eastAsia"/>
        </w:rPr>
        <w:t>判決</w:t>
      </w:r>
      <w:r w:rsidR="00D1522E" w:rsidRPr="00905B0F">
        <w:rPr>
          <w:rFonts w:hAnsi="標楷體" w:hint="eastAsia"/>
        </w:rPr>
        <w:t>（</w:t>
      </w:r>
      <w:r w:rsidR="00B504A4" w:rsidRPr="00905B0F">
        <w:rPr>
          <w:rFonts w:hAnsi="標楷體" w:hint="eastAsia"/>
        </w:rPr>
        <w:t>101</w:t>
      </w:r>
      <w:r w:rsidR="008217CD" w:rsidRPr="00905B0F">
        <w:rPr>
          <w:rFonts w:hAnsi="標楷體" w:hint="eastAsia"/>
        </w:rPr>
        <w:t>年</w:t>
      </w:r>
      <w:r w:rsidR="000937B5" w:rsidRPr="00905B0F">
        <w:rPr>
          <w:rFonts w:hAnsi="標楷體" w:hint="eastAsia"/>
        </w:rPr>
        <w:t>7月</w:t>
      </w:r>
      <w:r w:rsidR="00B504A4" w:rsidRPr="00905B0F">
        <w:rPr>
          <w:rFonts w:hAnsi="標楷體" w:hint="eastAsia"/>
        </w:rPr>
        <w:t>31</w:t>
      </w:r>
      <w:r w:rsidR="0085107A" w:rsidRPr="00905B0F">
        <w:rPr>
          <w:rFonts w:hAnsi="標楷體" w:hint="eastAsia"/>
        </w:rPr>
        <w:t>日</w:t>
      </w:r>
      <w:r w:rsidR="000E723C" w:rsidRPr="00905B0F">
        <w:rPr>
          <w:rFonts w:hAnsi="標楷體" w:hint="eastAsia"/>
        </w:rPr>
        <w:t>）</w:t>
      </w:r>
      <w:r w:rsidR="00C34BA7">
        <w:rPr>
          <w:rFonts w:hAnsi="標楷體" w:hint="eastAsia"/>
        </w:rPr>
        <w:t>：</w:t>
      </w:r>
    </w:p>
    <w:p w:rsidR="00B504A4" w:rsidRPr="00905B0F" w:rsidRDefault="00B504A4" w:rsidP="001D0418">
      <w:pPr>
        <w:pStyle w:val="4"/>
        <w:rPr>
          <w:rFonts w:hAnsi="標楷體"/>
        </w:rPr>
      </w:pPr>
      <w:r w:rsidRPr="00905B0F">
        <w:rPr>
          <w:rFonts w:hAnsi="標楷體" w:hint="eastAsia"/>
        </w:rPr>
        <w:t>自訴人泰國商</w:t>
      </w:r>
      <w:r w:rsidR="00135A23">
        <w:rPr>
          <w:rFonts w:hAnsi="標楷體" w:hint="eastAsia"/>
        </w:rPr>
        <w:t>創○</w:t>
      </w:r>
      <w:r w:rsidR="00751164" w:rsidRPr="00905B0F">
        <w:rPr>
          <w:rFonts w:hAnsi="標楷體" w:hint="eastAsia"/>
        </w:rPr>
        <w:t>電子股份有限公司（下稱</w:t>
      </w:r>
      <w:r w:rsidR="00135A23">
        <w:rPr>
          <w:rFonts w:hAnsi="標楷體" w:hint="eastAsia"/>
        </w:rPr>
        <w:t>創○</w:t>
      </w:r>
      <w:r w:rsidR="00751164" w:rsidRPr="00905B0F">
        <w:rPr>
          <w:rFonts w:hAnsi="標楷體" w:hint="eastAsia"/>
        </w:rPr>
        <w:t>公司）</w:t>
      </w:r>
      <w:r w:rsidRPr="00905B0F">
        <w:rPr>
          <w:rFonts w:hAnsi="標楷體" w:hint="eastAsia"/>
        </w:rPr>
        <w:t>代表人</w:t>
      </w:r>
      <w:r w:rsidR="00284A29">
        <w:rPr>
          <w:rFonts w:hAnsi="標楷體" w:hint="eastAsia"/>
        </w:rPr>
        <w:t>程○○</w:t>
      </w:r>
      <w:r w:rsidR="00DC6293" w:rsidRPr="00905B0F">
        <w:rPr>
          <w:rFonts w:hAnsi="標楷體" w:hint="eastAsia"/>
        </w:rPr>
        <w:t>，</w:t>
      </w:r>
      <w:r w:rsidRPr="00905B0F">
        <w:rPr>
          <w:rFonts w:hAnsi="標楷體" w:hint="eastAsia"/>
        </w:rPr>
        <w:t>被告</w:t>
      </w:r>
      <w:r w:rsidR="00284A29">
        <w:rPr>
          <w:rFonts w:hAnsi="標楷體" w:hint="eastAsia"/>
        </w:rPr>
        <w:t>陳○A</w:t>
      </w:r>
      <w:r w:rsidRPr="00905B0F">
        <w:rPr>
          <w:rFonts w:hAnsi="標楷體" w:hint="eastAsia"/>
        </w:rPr>
        <w:t>、</w:t>
      </w:r>
      <w:r w:rsidR="00284A29">
        <w:rPr>
          <w:rFonts w:hAnsi="標楷體" w:hint="eastAsia"/>
        </w:rPr>
        <w:t>陳○B</w:t>
      </w:r>
      <w:r w:rsidRPr="00905B0F">
        <w:rPr>
          <w:rFonts w:hAnsi="標楷體" w:hint="eastAsia"/>
        </w:rPr>
        <w:t>、</w:t>
      </w:r>
      <w:proofErr w:type="gramStart"/>
      <w:r w:rsidR="003022B4">
        <w:rPr>
          <w:rFonts w:hAnsi="標楷體" w:hint="eastAsia"/>
        </w:rPr>
        <w:t>蔡</w:t>
      </w:r>
      <w:proofErr w:type="gramEnd"/>
      <w:r w:rsidR="003022B4">
        <w:rPr>
          <w:rFonts w:hAnsi="標楷體" w:hint="eastAsia"/>
        </w:rPr>
        <w:t>○○</w:t>
      </w:r>
      <w:r w:rsidR="009437F0">
        <w:rPr>
          <w:rFonts w:hAnsi="標楷體" w:hint="eastAsia"/>
        </w:rPr>
        <w:t>、</w:t>
      </w:r>
      <w:r w:rsidR="003022B4">
        <w:rPr>
          <w:rFonts w:hAnsi="標楷體" w:hint="eastAsia"/>
        </w:rPr>
        <w:t>黃○○</w:t>
      </w:r>
      <w:r w:rsidRPr="00905B0F">
        <w:rPr>
          <w:rFonts w:hAnsi="標楷體" w:hint="eastAsia"/>
        </w:rPr>
        <w:t>上列被告等因偽造文書等案件，經自訴人提起自訴及追加起訴</w:t>
      </w:r>
      <w:r w:rsidR="00101FFE" w:rsidRPr="00905B0F">
        <w:rPr>
          <w:rFonts w:hAnsi="標楷體" w:hint="eastAsia"/>
        </w:rPr>
        <w:t>。</w:t>
      </w:r>
    </w:p>
    <w:p w:rsidR="00DC6293" w:rsidRPr="00905B0F" w:rsidRDefault="002E0C02" w:rsidP="001D0418">
      <w:pPr>
        <w:pStyle w:val="4"/>
        <w:rPr>
          <w:rFonts w:hAnsi="標楷體"/>
        </w:rPr>
      </w:pPr>
      <w:r w:rsidRPr="00905B0F">
        <w:rPr>
          <w:rFonts w:hAnsi="標楷體" w:hint="eastAsia"/>
        </w:rPr>
        <w:t>判決</w:t>
      </w:r>
    </w:p>
    <w:p w:rsidR="00B504A4" w:rsidRPr="00905B0F" w:rsidRDefault="00B504A4" w:rsidP="001D0418">
      <w:pPr>
        <w:pStyle w:val="5"/>
        <w:rPr>
          <w:rFonts w:hAnsi="標楷體"/>
        </w:rPr>
      </w:pPr>
      <w:r w:rsidRPr="00905B0F">
        <w:rPr>
          <w:rFonts w:hAnsi="標楷體" w:hint="eastAsia"/>
        </w:rPr>
        <w:t>主文</w:t>
      </w:r>
      <w:r w:rsidR="00DC6293" w:rsidRPr="00905B0F">
        <w:rPr>
          <w:rFonts w:hAnsi="標楷體" w:hint="eastAsia"/>
        </w:rPr>
        <w:t>：</w:t>
      </w:r>
      <w:r w:rsidR="00284A29">
        <w:rPr>
          <w:rFonts w:hAnsi="標楷體" w:hint="eastAsia"/>
        </w:rPr>
        <w:t>陳○A</w:t>
      </w:r>
      <w:r w:rsidRPr="00905B0F">
        <w:rPr>
          <w:rFonts w:hAnsi="標楷體" w:hint="eastAsia"/>
        </w:rPr>
        <w:t>、</w:t>
      </w:r>
      <w:r w:rsidR="00284A29">
        <w:rPr>
          <w:rFonts w:hAnsi="標楷體" w:hint="eastAsia"/>
        </w:rPr>
        <w:t>陳○B</w:t>
      </w:r>
      <w:r w:rsidRPr="00905B0F">
        <w:rPr>
          <w:rFonts w:hAnsi="標楷體" w:hint="eastAsia"/>
        </w:rPr>
        <w:t>、</w:t>
      </w:r>
      <w:proofErr w:type="gramStart"/>
      <w:r w:rsidR="003022B4">
        <w:rPr>
          <w:rFonts w:hAnsi="標楷體" w:hint="eastAsia"/>
        </w:rPr>
        <w:t>蔡</w:t>
      </w:r>
      <w:proofErr w:type="gramEnd"/>
      <w:r w:rsidR="003022B4">
        <w:rPr>
          <w:rFonts w:hAnsi="標楷體" w:hint="eastAsia"/>
        </w:rPr>
        <w:t>○○</w:t>
      </w:r>
      <w:r w:rsidR="009437F0">
        <w:rPr>
          <w:rFonts w:hAnsi="標楷體" w:hint="eastAsia"/>
        </w:rPr>
        <w:t>、</w:t>
      </w:r>
      <w:r w:rsidR="003022B4">
        <w:rPr>
          <w:rFonts w:hAnsi="標楷體" w:hint="eastAsia"/>
        </w:rPr>
        <w:t>黃○○</w:t>
      </w:r>
      <w:r w:rsidRPr="00905B0F">
        <w:rPr>
          <w:rFonts w:hAnsi="標楷體" w:hint="eastAsia"/>
        </w:rPr>
        <w:t>，均無罪。</w:t>
      </w:r>
      <w:r w:rsidR="00284A29">
        <w:rPr>
          <w:rFonts w:hAnsi="標楷體" w:hint="eastAsia"/>
        </w:rPr>
        <w:t>陳○A</w:t>
      </w:r>
      <w:r w:rsidRPr="00905B0F">
        <w:rPr>
          <w:rFonts w:hAnsi="標楷體" w:hint="eastAsia"/>
        </w:rPr>
        <w:t>、</w:t>
      </w:r>
      <w:r w:rsidR="00284A29">
        <w:rPr>
          <w:rFonts w:hAnsi="標楷體" w:hint="eastAsia"/>
        </w:rPr>
        <w:t>陳○B</w:t>
      </w:r>
      <w:r w:rsidRPr="00905B0F">
        <w:rPr>
          <w:rFonts w:hAnsi="標楷體" w:hint="eastAsia"/>
        </w:rPr>
        <w:t>、</w:t>
      </w:r>
      <w:proofErr w:type="gramStart"/>
      <w:r w:rsidR="003022B4">
        <w:rPr>
          <w:rFonts w:hAnsi="標楷體" w:hint="eastAsia"/>
        </w:rPr>
        <w:t>蔡</w:t>
      </w:r>
      <w:proofErr w:type="gramEnd"/>
      <w:r w:rsidR="003022B4">
        <w:rPr>
          <w:rFonts w:hAnsi="標楷體" w:hint="eastAsia"/>
        </w:rPr>
        <w:t>○○</w:t>
      </w:r>
      <w:r w:rsidR="009437F0">
        <w:rPr>
          <w:rFonts w:hAnsi="標楷體" w:hint="eastAsia"/>
        </w:rPr>
        <w:t>、</w:t>
      </w:r>
      <w:r w:rsidR="003022B4">
        <w:rPr>
          <w:rFonts w:hAnsi="標楷體" w:hint="eastAsia"/>
        </w:rPr>
        <w:t>黃○○</w:t>
      </w:r>
      <w:r w:rsidRPr="00905B0F">
        <w:rPr>
          <w:rFonts w:hAnsi="標楷體" w:hint="eastAsia"/>
        </w:rPr>
        <w:t>，被訴偽造刑事證據部分均不受理。</w:t>
      </w:r>
    </w:p>
    <w:p w:rsidR="00B504A4" w:rsidRPr="00905B0F" w:rsidRDefault="00B504A4" w:rsidP="001C4C16">
      <w:pPr>
        <w:pStyle w:val="5"/>
        <w:rPr>
          <w:rFonts w:hAnsi="標楷體"/>
        </w:rPr>
      </w:pPr>
      <w:r w:rsidRPr="00905B0F">
        <w:rPr>
          <w:rFonts w:hAnsi="標楷體" w:hint="eastAsia"/>
        </w:rPr>
        <w:t>理由</w:t>
      </w:r>
      <w:r w:rsidR="00D1522E" w:rsidRPr="00905B0F">
        <w:rPr>
          <w:rFonts w:hAnsi="標楷體" w:hint="eastAsia"/>
        </w:rPr>
        <w:t>（</w:t>
      </w:r>
      <w:r w:rsidR="002E0C02" w:rsidRPr="00905B0F">
        <w:rPr>
          <w:rFonts w:hAnsi="標楷體" w:hint="eastAsia"/>
        </w:rPr>
        <w:t>略）</w:t>
      </w:r>
    </w:p>
    <w:p w:rsidR="00B504A4" w:rsidRPr="00905B0F" w:rsidRDefault="00B504A4" w:rsidP="001D0418">
      <w:pPr>
        <w:pStyle w:val="3"/>
        <w:rPr>
          <w:rFonts w:hAnsi="標楷體"/>
        </w:rPr>
      </w:pPr>
      <w:r w:rsidRPr="00905B0F">
        <w:rPr>
          <w:rFonts w:hAnsi="標楷體" w:hint="eastAsia"/>
        </w:rPr>
        <w:t>臺灣高等法院</w:t>
      </w:r>
      <w:proofErr w:type="gramStart"/>
      <w:r w:rsidRPr="00905B0F">
        <w:rPr>
          <w:rFonts w:hAnsi="標楷體" w:hint="eastAsia"/>
        </w:rPr>
        <w:t>101</w:t>
      </w:r>
      <w:proofErr w:type="gramEnd"/>
      <w:r w:rsidRPr="00905B0F">
        <w:rPr>
          <w:rFonts w:hAnsi="標楷體" w:hint="eastAsia"/>
        </w:rPr>
        <w:t>年度上訴字第2755號判決</w:t>
      </w:r>
      <w:r w:rsidR="00D1522E" w:rsidRPr="00905B0F">
        <w:rPr>
          <w:rFonts w:hAnsi="標楷體" w:hint="eastAsia"/>
        </w:rPr>
        <w:t>（</w:t>
      </w:r>
      <w:r w:rsidRPr="00905B0F">
        <w:rPr>
          <w:rFonts w:hAnsi="標楷體" w:hint="eastAsia"/>
        </w:rPr>
        <w:t>103</w:t>
      </w:r>
      <w:r w:rsidR="008217CD" w:rsidRPr="00905B0F">
        <w:rPr>
          <w:rFonts w:hAnsi="標楷體" w:hint="eastAsia"/>
        </w:rPr>
        <w:t>年</w:t>
      </w:r>
      <w:r w:rsidR="000937B5" w:rsidRPr="00905B0F">
        <w:rPr>
          <w:rFonts w:hAnsi="標楷體" w:hint="eastAsia"/>
        </w:rPr>
        <w:t>7月</w:t>
      </w:r>
      <w:r w:rsidRPr="00905B0F">
        <w:rPr>
          <w:rFonts w:hAnsi="標楷體" w:hint="eastAsia"/>
        </w:rPr>
        <w:t>16</w:t>
      </w:r>
      <w:r w:rsidR="00D77C84" w:rsidRPr="00905B0F">
        <w:rPr>
          <w:rFonts w:hAnsi="標楷體" w:hint="eastAsia"/>
        </w:rPr>
        <w:t>日</w:t>
      </w:r>
      <w:r w:rsidR="000E723C" w:rsidRPr="00905B0F">
        <w:rPr>
          <w:rFonts w:hAnsi="標楷體" w:hint="eastAsia"/>
        </w:rPr>
        <w:t>）</w:t>
      </w:r>
      <w:r w:rsidR="008B50CC" w:rsidRPr="00905B0F">
        <w:rPr>
          <w:rFonts w:hAnsi="標楷體" w:hint="eastAsia"/>
        </w:rPr>
        <w:t>駁回上訴。</w:t>
      </w:r>
    </w:p>
    <w:p w:rsidR="00B504A4" w:rsidRPr="00905B0F" w:rsidRDefault="00B504A4" w:rsidP="001D0418">
      <w:pPr>
        <w:pStyle w:val="3"/>
        <w:rPr>
          <w:rFonts w:hAnsi="標楷體"/>
        </w:rPr>
      </w:pPr>
      <w:r w:rsidRPr="00905B0F">
        <w:rPr>
          <w:rFonts w:hAnsi="標楷體" w:hint="eastAsia"/>
        </w:rPr>
        <w:t>最高法院</w:t>
      </w:r>
      <w:proofErr w:type="gramStart"/>
      <w:r w:rsidRPr="00905B0F">
        <w:rPr>
          <w:rFonts w:hAnsi="標楷體" w:hint="eastAsia"/>
        </w:rPr>
        <w:t>104</w:t>
      </w:r>
      <w:proofErr w:type="gramEnd"/>
      <w:r w:rsidRPr="00905B0F">
        <w:rPr>
          <w:rFonts w:hAnsi="標楷體" w:hint="eastAsia"/>
        </w:rPr>
        <w:t>年度台上字第3242號判決</w:t>
      </w:r>
      <w:r w:rsidR="00D1522E" w:rsidRPr="00905B0F">
        <w:rPr>
          <w:rFonts w:hAnsi="標楷體" w:hint="eastAsia"/>
        </w:rPr>
        <w:t>（</w:t>
      </w:r>
      <w:r w:rsidRPr="00905B0F">
        <w:rPr>
          <w:rFonts w:hAnsi="標楷體" w:hint="eastAsia"/>
        </w:rPr>
        <w:t>104</w:t>
      </w:r>
      <w:r w:rsidR="008217CD" w:rsidRPr="00905B0F">
        <w:rPr>
          <w:rFonts w:hAnsi="標楷體" w:hint="eastAsia"/>
        </w:rPr>
        <w:t>年</w:t>
      </w:r>
      <w:r w:rsidRPr="00905B0F">
        <w:rPr>
          <w:rFonts w:hAnsi="標楷體" w:hint="eastAsia"/>
        </w:rPr>
        <w:t>10</w:t>
      </w:r>
      <w:r w:rsidR="008217CD" w:rsidRPr="00905B0F">
        <w:rPr>
          <w:rFonts w:hAnsi="標楷體" w:hint="eastAsia"/>
        </w:rPr>
        <w:t>月</w:t>
      </w:r>
      <w:r w:rsidRPr="00905B0F">
        <w:rPr>
          <w:rFonts w:hAnsi="標楷體" w:hint="eastAsia"/>
        </w:rPr>
        <w:t>28</w:t>
      </w:r>
      <w:r w:rsidR="00D77C84" w:rsidRPr="00905B0F">
        <w:rPr>
          <w:rFonts w:hAnsi="標楷體" w:hint="eastAsia"/>
        </w:rPr>
        <w:t>日</w:t>
      </w:r>
      <w:r w:rsidR="000E723C" w:rsidRPr="00905B0F">
        <w:rPr>
          <w:rFonts w:hAnsi="標楷體" w:hint="eastAsia"/>
        </w:rPr>
        <w:t>）</w:t>
      </w:r>
      <w:r w:rsidR="008B50CC" w:rsidRPr="00905B0F">
        <w:rPr>
          <w:rFonts w:hAnsi="標楷體" w:hint="eastAsia"/>
        </w:rPr>
        <w:t>發回更審。</w:t>
      </w:r>
    </w:p>
    <w:p w:rsidR="00B504A4" w:rsidRPr="00905B0F" w:rsidRDefault="00B504A4" w:rsidP="001D0418">
      <w:pPr>
        <w:pStyle w:val="3"/>
        <w:rPr>
          <w:rFonts w:hAnsi="標楷體"/>
        </w:rPr>
      </w:pPr>
      <w:r w:rsidRPr="00905B0F">
        <w:rPr>
          <w:rFonts w:hAnsi="標楷體" w:hint="eastAsia"/>
        </w:rPr>
        <w:t>臺灣高等法院</w:t>
      </w:r>
      <w:proofErr w:type="gramStart"/>
      <w:r w:rsidRPr="00905B0F">
        <w:rPr>
          <w:rFonts w:hAnsi="標楷體" w:hint="eastAsia"/>
        </w:rPr>
        <w:t>104</w:t>
      </w:r>
      <w:proofErr w:type="gramEnd"/>
      <w:r w:rsidRPr="00905B0F">
        <w:rPr>
          <w:rFonts w:hAnsi="標楷體" w:hint="eastAsia"/>
        </w:rPr>
        <w:t>年度重上更</w:t>
      </w:r>
      <w:r w:rsidR="00D1522E" w:rsidRPr="00905B0F">
        <w:rPr>
          <w:rFonts w:hAnsi="標楷體" w:hint="eastAsia"/>
        </w:rPr>
        <w:t>（</w:t>
      </w:r>
      <w:r w:rsidRPr="00905B0F">
        <w:rPr>
          <w:rFonts w:hAnsi="標楷體" w:hint="eastAsia"/>
        </w:rPr>
        <w:t>一</w:t>
      </w:r>
      <w:r w:rsidR="000E723C" w:rsidRPr="00905B0F">
        <w:rPr>
          <w:rFonts w:hAnsi="標楷體" w:hint="eastAsia"/>
        </w:rPr>
        <w:t>）</w:t>
      </w:r>
      <w:r w:rsidRPr="00905B0F">
        <w:rPr>
          <w:rFonts w:hAnsi="標楷體" w:hint="eastAsia"/>
        </w:rPr>
        <w:t>字第32號判決</w:t>
      </w:r>
      <w:r w:rsidR="00D1522E" w:rsidRPr="00905B0F">
        <w:rPr>
          <w:rFonts w:hAnsi="標楷體" w:hint="eastAsia"/>
        </w:rPr>
        <w:t>（</w:t>
      </w:r>
      <w:r w:rsidRPr="00905B0F">
        <w:rPr>
          <w:rFonts w:hAnsi="標楷體" w:hint="eastAsia"/>
        </w:rPr>
        <w:t>106</w:t>
      </w:r>
      <w:r w:rsidR="008217CD" w:rsidRPr="00905B0F">
        <w:rPr>
          <w:rFonts w:hAnsi="標楷體" w:hint="eastAsia"/>
        </w:rPr>
        <w:t>年</w:t>
      </w:r>
      <w:r w:rsidRPr="00905B0F">
        <w:rPr>
          <w:rFonts w:hAnsi="標楷體" w:hint="eastAsia"/>
        </w:rPr>
        <w:t>3</w:t>
      </w:r>
      <w:r w:rsidR="008217CD" w:rsidRPr="00905B0F">
        <w:rPr>
          <w:rFonts w:hAnsi="標楷體" w:hint="eastAsia"/>
        </w:rPr>
        <w:t>月</w:t>
      </w:r>
      <w:r w:rsidRPr="00905B0F">
        <w:rPr>
          <w:rFonts w:hAnsi="標楷體" w:hint="eastAsia"/>
        </w:rPr>
        <w:t>21</w:t>
      </w:r>
      <w:r w:rsidR="00D77C84" w:rsidRPr="00905B0F">
        <w:rPr>
          <w:rFonts w:hAnsi="標楷體" w:hint="eastAsia"/>
        </w:rPr>
        <w:t>日</w:t>
      </w:r>
      <w:r w:rsidR="000E723C" w:rsidRPr="00905B0F">
        <w:rPr>
          <w:rFonts w:hAnsi="標楷體" w:hint="eastAsia"/>
        </w:rPr>
        <w:t>）</w:t>
      </w:r>
      <w:r w:rsidR="00F37CAC" w:rsidRPr="00905B0F">
        <w:rPr>
          <w:rFonts w:hAnsi="標楷體" w:hint="eastAsia"/>
        </w:rPr>
        <w:t>駁回上訴。</w:t>
      </w:r>
    </w:p>
    <w:p w:rsidR="00B504A4" w:rsidRPr="00905B0F" w:rsidRDefault="00B504A4" w:rsidP="001D0418">
      <w:pPr>
        <w:pStyle w:val="3"/>
        <w:rPr>
          <w:rFonts w:hAnsi="標楷體"/>
        </w:rPr>
      </w:pPr>
      <w:r w:rsidRPr="00905B0F">
        <w:rPr>
          <w:rFonts w:hAnsi="標楷體" w:hint="eastAsia"/>
        </w:rPr>
        <w:t>最高法院</w:t>
      </w:r>
      <w:proofErr w:type="gramStart"/>
      <w:r w:rsidRPr="00905B0F">
        <w:rPr>
          <w:rFonts w:hAnsi="標楷體" w:hint="eastAsia"/>
        </w:rPr>
        <w:t>106</w:t>
      </w:r>
      <w:proofErr w:type="gramEnd"/>
      <w:r w:rsidRPr="00905B0F">
        <w:rPr>
          <w:rFonts w:hAnsi="標楷體" w:hint="eastAsia"/>
        </w:rPr>
        <w:t>年度台上字第1513號判決</w:t>
      </w:r>
      <w:r w:rsidR="00D1522E" w:rsidRPr="00905B0F">
        <w:rPr>
          <w:rFonts w:hAnsi="標楷體" w:hint="eastAsia"/>
        </w:rPr>
        <w:t>（</w:t>
      </w:r>
      <w:r w:rsidRPr="00905B0F">
        <w:rPr>
          <w:rFonts w:hAnsi="標楷體" w:hint="eastAsia"/>
        </w:rPr>
        <w:t>106</w:t>
      </w:r>
      <w:r w:rsidR="008217CD" w:rsidRPr="00905B0F">
        <w:rPr>
          <w:rFonts w:hAnsi="標楷體" w:hint="eastAsia"/>
        </w:rPr>
        <w:t>年</w:t>
      </w:r>
      <w:r w:rsidR="000937B5" w:rsidRPr="00905B0F">
        <w:rPr>
          <w:rFonts w:hAnsi="標楷體" w:hint="eastAsia"/>
        </w:rPr>
        <w:t>7月</w:t>
      </w:r>
      <w:r w:rsidRPr="00905B0F">
        <w:rPr>
          <w:rFonts w:hAnsi="標楷體" w:hint="eastAsia"/>
        </w:rPr>
        <w:t>27</w:t>
      </w:r>
      <w:r w:rsidR="00D77C84" w:rsidRPr="00905B0F">
        <w:rPr>
          <w:rFonts w:hAnsi="標楷體" w:hint="eastAsia"/>
        </w:rPr>
        <w:t>日</w:t>
      </w:r>
      <w:r w:rsidR="000E723C" w:rsidRPr="00905B0F">
        <w:rPr>
          <w:rFonts w:hAnsi="標楷體" w:hint="eastAsia"/>
        </w:rPr>
        <w:t>）</w:t>
      </w:r>
      <w:r w:rsidR="00F37CAC" w:rsidRPr="00905B0F">
        <w:rPr>
          <w:rFonts w:hAnsi="標楷體" w:hint="eastAsia"/>
        </w:rPr>
        <w:t>發回更審。</w:t>
      </w:r>
    </w:p>
    <w:p w:rsidR="00B504A4" w:rsidRPr="00905B0F" w:rsidRDefault="00B504A4" w:rsidP="001D0418">
      <w:pPr>
        <w:pStyle w:val="3"/>
        <w:rPr>
          <w:rFonts w:hAnsi="標楷體"/>
        </w:rPr>
      </w:pPr>
      <w:r w:rsidRPr="00905B0F">
        <w:rPr>
          <w:rFonts w:hAnsi="標楷體" w:hint="eastAsia"/>
        </w:rPr>
        <w:t>臺灣高等法院</w:t>
      </w:r>
      <w:proofErr w:type="gramStart"/>
      <w:r w:rsidRPr="00905B0F">
        <w:rPr>
          <w:rFonts w:hAnsi="標楷體" w:hint="eastAsia"/>
        </w:rPr>
        <w:t>106</w:t>
      </w:r>
      <w:proofErr w:type="gramEnd"/>
      <w:r w:rsidRPr="00905B0F">
        <w:rPr>
          <w:rFonts w:hAnsi="標楷體" w:hint="eastAsia"/>
        </w:rPr>
        <w:t>年度重上更</w:t>
      </w:r>
      <w:r w:rsidR="00D1522E" w:rsidRPr="00905B0F">
        <w:rPr>
          <w:rFonts w:hAnsi="標楷體" w:hint="eastAsia"/>
        </w:rPr>
        <w:t>（</w:t>
      </w:r>
      <w:r w:rsidRPr="00905B0F">
        <w:rPr>
          <w:rFonts w:hAnsi="標楷體" w:hint="eastAsia"/>
        </w:rPr>
        <w:t>二</w:t>
      </w:r>
      <w:r w:rsidR="000E723C" w:rsidRPr="00905B0F">
        <w:rPr>
          <w:rFonts w:hAnsi="標楷體" w:hint="eastAsia"/>
        </w:rPr>
        <w:t>）</w:t>
      </w:r>
      <w:r w:rsidRPr="00905B0F">
        <w:rPr>
          <w:rFonts w:hAnsi="標楷體" w:hint="eastAsia"/>
        </w:rPr>
        <w:t>字第29號判決</w:t>
      </w:r>
      <w:r w:rsidR="00D1522E" w:rsidRPr="00905B0F">
        <w:rPr>
          <w:rFonts w:hAnsi="標楷體" w:hint="eastAsia"/>
        </w:rPr>
        <w:t>（</w:t>
      </w:r>
      <w:r w:rsidRPr="00905B0F">
        <w:rPr>
          <w:rFonts w:hAnsi="標楷體" w:hint="eastAsia"/>
        </w:rPr>
        <w:t>107</w:t>
      </w:r>
      <w:r w:rsidR="008217CD" w:rsidRPr="00905B0F">
        <w:rPr>
          <w:rFonts w:hAnsi="標楷體" w:hint="eastAsia"/>
        </w:rPr>
        <w:t>年</w:t>
      </w:r>
      <w:r w:rsidRPr="00905B0F">
        <w:rPr>
          <w:rFonts w:hAnsi="標楷體" w:hint="eastAsia"/>
        </w:rPr>
        <w:t>12</w:t>
      </w:r>
      <w:r w:rsidR="008217CD" w:rsidRPr="00905B0F">
        <w:rPr>
          <w:rFonts w:hAnsi="標楷體" w:hint="eastAsia"/>
        </w:rPr>
        <w:t>月</w:t>
      </w:r>
      <w:r w:rsidRPr="00905B0F">
        <w:rPr>
          <w:rFonts w:hAnsi="標楷體" w:hint="eastAsia"/>
        </w:rPr>
        <w:t>14</w:t>
      </w:r>
      <w:r w:rsidR="00D77C84" w:rsidRPr="00905B0F">
        <w:rPr>
          <w:rFonts w:hAnsi="標楷體" w:hint="eastAsia"/>
        </w:rPr>
        <w:t>日</w:t>
      </w:r>
      <w:r w:rsidR="000E723C" w:rsidRPr="00905B0F">
        <w:rPr>
          <w:rFonts w:hAnsi="標楷體" w:hint="eastAsia"/>
        </w:rPr>
        <w:t>）</w:t>
      </w:r>
      <w:r w:rsidR="00F37CAC" w:rsidRPr="00905B0F">
        <w:rPr>
          <w:rFonts w:hAnsi="標楷體" w:hint="eastAsia"/>
        </w:rPr>
        <w:t>移送至</w:t>
      </w:r>
      <w:r w:rsidR="006E04CA" w:rsidRPr="00905B0F">
        <w:rPr>
          <w:rFonts w:hAnsi="標楷體" w:hint="eastAsia"/>
        </w:rPr>
        <w:t>智慧財產及商業法院</w:t>
      </w:r>
      <w:r w:rsidR="00F37CAC" w:rsidRPr="00905B0F">
        <w:rPr>
          <w:rFonts w:hAnsi="標楷體" w:hint="eastAsia"/>
        </w:rPr>
        <w:t>審理。</w:t>
      </w:r>
    </w:p>
    <w:p w:rsidR="00B504A4" w:rsidRPr="00905B0F" w:rsidRDefault="006E04CA" w:rsidP="001D0418">
      <w:pPr>
        <w:pStyle w:val="3"/>
        <w:rPr>
          <w:rFonts w:hAnsi="標楷體"/>
        </w:rPr>
      </w:pPr>
      <w:r w:rsidRPr="00905B0F">
        <w:rPr>
          <w:rFonts w:hAnsi="標楷體" w:hint="eastAsia"/>
        </w:rPr>
        <w:lastRenderedPageBreak/>
        <w:t>智慧財產及商業法院</w:t>
      </w:r>
      <w:proofErr w:type="gramStart"/>
      <w:r w:rsidR="00B504A4" w:rsidRPr="00905B0F">
        <w:rPr>
          <w:rFonts w:hAnsi="標楷體" w:hint="eastAsia"/>
        </w:rPr>
        <w:t>108年度刑智</w:t>
      </w:r>
      <w:proofErr w:type="gramEnd"/>
      <w:r w:rsidR="00B504A4" w:rsidRPr="00905B0F">
        <w:rPr>
          <w:rFonts w:hAnsi="標楷體" w:hint="eastAsia"/>
        </w:rPr>
        <w:t>上更</w:t>
      </w:r>
      <w:r w:rsidR="00D1522E" w:rsidRPr="00905B0F">
        <w:rPr>
          <w:rFonts w:hAnsi="標楷體" w:hint="eastAsia"/>
        </w:rPr>
        <w:t>（</w:t>
      </w:r>
      <w:r w:rsidR="00B504A4" w:rsidRPr="00905B0F">
        <w:rPr>
          <w:rFonts w:hAnsi="標楷體" w:hint="eastAsia"/>
        </w:rPr>
        <w:t>二</w:t>
      </w:r>
      <w:r w:rsidR="000E723C" w:rsidRPr="00905B0F">
        <w:rPr>
          <w:rFonts w:hAnsi="標楷體" w:hint="eastAsia"/>
        </w:rPr>
        <w:t>）</w:t>
      </w:r>
      <w:r w:rsidR="00B504A4" w:rsidRPr="00905B0F">
        <w:rPr>
          <w:rFonts w:hAnsi="標楷體" w:hint="eastAsia"/>
        </w:rPr>
        <w:t>字第1號判決</w:t>
      </w:r>
      <w:r w:rsidR="00D1522E" w:rsidRPr="00905B0F">
        <w:rPr>
          <w:rFonts w:hAnsi="標楷體" w:hint="eastAsia"/>
        </w:rPr>
        <w:t>（</w:t>
      </w:r>
      <w:r w:rsidR="00B504A4" w:rsidRPr="00905B0F">
        <w:rPr>
          <w:rFonts w:hAnsi="標楷體" w:hint="eastAsia"/>
        </w:rPr>
        <w:t>108</w:t>
      </w:r>
      <w:r w:rsidR="008217CD" w:rsidRPr="00905B0F">
        <w:rPr>
          <w:rFonts w:hAnsi="標楷體" w:hint="eastAsia"/>
        </w:rPr>
        <w:t>年</w:t>
      </w:r>
      <w:r w:rsidR="00B504A4" w:rsidRPr="00905B0F">
        <w:rPr>
          <w:rFonts w:hAnsi="標楷體" w:hint="eastAsia"/>
        </w:rPr>
        <w:t>9</w:t>
      </w:r>
      <w:r w:rsidR="008217CD" w:rsidRPr="00905B0F">
        <w:rPr>
          <w:rFonts w:hAnsi="標楷體" w:hint="eastAsia"/>
        </w:rPr>
        <w:t>月</w:t>
      </w:r>
      <w:r w:rsidR="00B504A4" w:rsidRPr="00905B0F">
        <w:rPr>
          <w:rFonts w:hAnsi="標楷體" w:hint="eastAsia"/>
        </w:rPr>
        <w:t>26</w:t>
      </w:r>
      <w:r w:rsidR="00D77C84" w:rsidRPr="00905B0F">
        <w:rPr>
          <w:rFonts w:hAnsi="標楷體" w:hint="eastAsia"/>
        </w:rPr>
        <w:t>日</w:t>
      </w:r>
      <w:r w:rsidR="000E723C" w:rsidRPr="00905B0F">
        <w:rPr>
          <w:rFonts w:hAnsi="標楷體" w:hint="eastAsia"/>
        </w:rPr>
        <w:t>）</w:t>
      </w:r>
    </w:p>
    <w:p w:rsidR="00E93680" w:rsidRPr="00905B0F" w:rsidRDefault="00E93680" w:rsidP="001D0418">
      <w:pPr>
        <w:pStyle w:val="4"/>
        <w:rPr>
          <w:rFonts w:hAnsi="標楷體"/>
        </w:rPr>
      </w:pPr>
      <w:r w:rsidRPr="00905B0F">
        <w:rPr>
          <w:rFonts w:hAnsi="標楷體" w:hint="eastAsia"/>
        </w:rPr>
        <w:t>上訴人</w:t>
      </w:r>
      <w:r w:rsidR="00D1522E" w:rsidRPr="00905B0F">
        <w:rPr>
          <w:rFonts w:hAnsi="標楷體" w:hint="eastAsia"/>
        </w:rPr>
        <w:t>（</w:t>
      </w:r>
      <w:r w:rsidR="00D77C84" w:rsidRPr="00905B0F">
        <w:rPr>
          <w:rFonts w:hAnsi="標楷體" w:hint="eastAsia"/>
        </w:rPr>
        <w:t>即陳訴人）</w:t>
      </w:r>
      <w:r w:rsidRPr="00905B0F">
        <w:rPr>
          <w:rFonts w:hAnsi="標楷體" w:hint="eastAsia"/>
        </w:rPr>
        <w:t>因被告偽造文書等案件，不服新北地院</w:t>
      </w:r>
      <w:hyperlink r:id="rId11" w:tgtFrame="_blank" w:history="1">
        <w:proofErr w:type="gramStart"/>
        <w:r w:rsidRPr="00905B0F">
          <w:rPr>
            <w:rFonts w:hAnsi="標楷體" w:hint="eastAsia"/>
          </w:rPr>
          <w:t>100</w:t>
        </w:r>
        <w:proofErr w:type="gramEnd"/>
        <w:r w:rsidRPr="00905B0F">
          <w:rPr>
            <w:rFonts w:hAnsi="標楷體" w:hint="eastAsia"/>
          </w:rPr>
          <w:t>年度自字第1號</w:t>
        </w:r>
      </w:hyperlink>
      <w:r w:rsidRPr="00905B0F">
        <w:rPr>
          <w:rFonts w:hAnsi="標楷體" w:hint="eastAsia"/>
        </w:rPr>
        <w:t>、</w:t>
      </w:r>
      <w:hyperlink r:id="rId12" w:tgtFrame="_blank" w:history="1">
        <w:proofErr w:type="gramStart"/>
        <w:r w:rsidRPr="00905B0F">
          <w:rPr>
            <w:rFonts w:hAnsi="標楷體" w:hint="eastAsia"/>
          </w:rPr>
          <w:t>10</w:t>
        </w:r>
        <w:proofErr w:type="gramEnd"/>
        <w:r w:rsidRPr="00905B0F">
          <w:rPr>
            <w:rFonts w:hAnsi="標楷體" w:hint="eastAsia"/>
          </w:rPr>
          <w:t>0年度自字第18號</w:t>
        </w:r>
      </w:hyperlink>
      <w:r w:rsidRPr="00905B0F">
        <w:rPr>
          <w:rFonts w:hAnsi="標楷體" w:hint="eastAsia"/>
        </w:rPr>
        <w:t>、</w:t>
      </w:r>
      <w:hyperlink r:id="rId13" w:tgtFrame="_blank" w:history="1">
        <w:proofErr w:type="gramStart"/>
        <w:r w:rsidRPr="00905B0F">
          <w:rPr>
            <w:rFonts w:hAnsi="標楷體" w:hint="eastAsia"/>
          </w:rPr>
          <w:t>10</w:t>
        </w:r>
        <w:proofErr w:type="gramEnd"/>
        <w:r w:rsidRPr="00905B0F">
          <w:rPr>
            <w:rFonts w:hAnsi="標楷體" w:hint="eastAsia"/>
          </w:rPr>
          <w:t>1年度自字第1號</w:t>
        </w:r>
      </w:hyperlink>
      <w:r w:rsidRPr="00905B0F">
        <w:rPr>
          <w:rFonts w:hAnsi="標楷體" w:hint="eastAsia"/>
        </w:rPr>
        <w:t>，101年7月31日第一審判決提起上訴，經最高法院第一次發回更審，嗣自訴人對於</w:t>
      </w:r>
      <w:proofErr w:type="gramStart"/>
      <w:r w:rsidRPr="00905B0F">
        <w:rPr>
          <w:rFonts w:hAnsi="標楷體" w:hint="eastAsia"/>
        </w:rPr>
        <w:t>10</w:t>
      </w:r>
      <w:proofErr w:type="gramEnd"/>
      <w:r w:rsidRPr="00905B0F">
        <w:rPr>
          <w:rFonts w:hAnsi="標楷體" w:hint="eastAsia"/>
        </w:rPr>
        <w:t>6年度3月21日</w:t>
      </w:r>
      <w:proofErr w:type="gramStart"/>
      <w:r w:rsidRPr="00905B0F">
        <w:rPr>
          <w:rFonts w:hAnsi="標楷體" w:hint="eastAsia"/>
        </w:rPr>
        <w:t>10</w:t>
      </w:r>
      <w:proofErr w:type="gramEnd"/>
      <w:r w:rsidRPr="00905B0F">
        <w:rPr>
          <w:rFonts w:hAnsi="標楷體" w:hint="eastAsia"/>
        </w:rPr>
        <w:t>4年度重上更</w:t>
      </w:r>
      <w:r w:rsidR="00D1522E" w:rsidRPr="00905B0F">
        <w:rPr>
          <w:rFonts w:hAnsi="標楷體" w:hint="eastAsia"/>
        </w:rPr>
        <w:t>（</w:t>
      </w:r>
      <w:r w:rsidRPr="00905B0F">
        <w:rPr>
          <w:rFonts w:hAnsi="標楷體" w:hint="eastAsia"/>
        </w:rPr>
        <w:t>一</w:t>
      </w:r>
      <w:r w:rsidR="000E723C" w:rsidRPr="00905B0F">
        <w:rPr>
          <w:rFonts w:hAnsi="標楷體" w:hint="eastAsia"/>
        </w:rPr>
        <w:t>）</w:t>
      </w:r>
      <w:r w:rsidRPr="00905B0F">
        <w:rPr>
          <w:rFonts w:hAnsi="標楷體" w:hint="eastAsia"/>
        </w:rPr>
        <w:t>字第32號刑事判決提起上訴，經最高法院第二次發回更審，復經臺灣高等法院以107年12月14日</w:t>
      </w:r>
      <w:hyperlink r:id="rId14" w:tgtFrame="_blank" w:history="1">
        <w:proofErr w:type="gramStart"/>
        <w:r w:rsidRPr="00905B0F">
          <w:rPr>
            <w:rFonts w:hAnsi="標楷體" w:hint="eastAsia"/>
          </w:rPr>
          <w:t>10</w:t>
        </w:r>
        <w:proofErr w:type="gramEnd"/>
        <w:r w:rsidRPr="00905B0F">
          <w:rPr>
            <w:rFonts w:hAnsi="標楷體" w:hint="eastAsia"/>
          </w:rPr>
          <w:t>6年度重上更</w:t>
        </w:r>
        <w:r w:rsidR="00D1522E" w:rsidRPr="00905B0F">
          <w:rPr>
            <w:rFonts w:hAnsi="標楷體" w:hint="eastAsia"/>
          </w:rPr>
          <w:t>（</w:t>
        </w:r>
        <w:r w:rsidRPr="00905B0F">
          <w:rPr>
            <w:rFonts w:hAnsi="標楷體" w:hint="eastAsia"/>
          </w:rPr>
          <w:t>二</w:t>
        </w:r>
        <w:r w:rsidR="000E723C" w:rsidRPr="00905B0F">
          <w:rPr>
            <w:rFonts w:hAnsi="標楷體" w:hint="eastAsia"/>
          </w:rPr>
          <w:t>）</w:t>
        </w:r>
        <w:r w:rsidRPr="00905B0F">
          <w:rPr>
            <w:rFonts w:hAnsi="標楷體" w:hint="eastAsia"/>
          </w:rPr>
          <w:t>字第29</w:t>
        </w:r>
      </w:hyperlink>
      <w:r w:rsidRPr="00905B0F">
        <w:rPr>
          <w:rFonts w:hAnsi="標楷體" w:hint="eastAsia"/>
        </w:rPr>
        <w:t>號刑事判決移送至</w:t>
      </w:r>
      <w:r w:rsidR="006E04CA" w:rsidRPr="00905B0F">
        <w:rPr>
          <w:rFonts w:hAnsi="標楷體" w:hint="eastAsia"/>
        </w:rPr>
        <w:t>智慧財產及商業法院</w:t>
      </w:r>
      <w:r w:rsidRPr="00905B0F">
        <w:rPr>
          <w:rFonts w:hAnsi="標楷體" w:hint="eastAsia"/>
        </w:rPr>
        <w:t>，</w:t>
      </w:r>
      <w:r w:rsidR="002E0C02" w:rsidRPr="00905B0F">
        <w:rPr>
          <w:rFonts w:hAnsi="標楷體" w:hint="eastAsia"/>
        </w:rPr>
        <w:t>判決</w:t>
      </w:r>
      <w:r w:rsidRPr="00905B0F">
        <w:rPr>
          <w:rFonts w:hAnsi="標楷體" w:hint="eastAsia"/>
        </w:rPr>
        <w:t>上訴駁回。</w:t>
      </w:r>
    </w:p>
    <w:p w:rsidR="00E93680" w:rsidRPr="00905B0F" w:rsidRDefault="00E93680" w:rsidP="001D0418">
      <w:pPr>
        <w:pStyle w:val="4"/>
        <w:rPr>
          <w:rFonts w:hAnsi="標楷體"/>
        </w:rPr>
      </w:pPr>
      <w:r w:rsidRPr="00905B0F">
        <w:rPr>
          <w:rFonts w:hAnsi="標楷體" w:hint="eastAsia"/>
        </w:rPr>
        <w:t>被告</w:t>
      </w:r>
      <w:r w:rsidR="00284A29">
        <w:rPr>
          <w:rFonts w:hAnsi="標楷體" w:hint="eastAsia"/>
        </w:rPr>
        <w:t>陳○A</w:t>
      </w:r>
      <w:r w:rsidRPr="00905B0F">
        <w:rPr>
          <w:rFonts w:hAnsi="標楷體" w:hint="eastAsia"/>
        </w:rPr>
        <w:t>被訴</w:t>
      </w:r>
      <w:hyperlink r:id="rId15" w:tgtFrame="_blank" w:history="1">
        <w:r w:rsidRPr="00905B0F">
          <w:rPr>
            <w:rFonts w:hAnsi="標楷體" w:hint="eastAsia"/>
          </w:rPr>
          <w:t>商標法</w:t>
        </w:r>
      </w:hyperlink>
      <w:r w:rsidRPr="00905B0F">
        <w:rPr>
          <w:rFonts w:hAnsi="標楷體" w:hint="eastAsia"/>
        </w:rPr>
        <w:t>部分自訴不受理。</w:t>
      </w:r>
    </w:p>
    <w:p w:rsidR="00E93680" w:rsidRPr="00905B0F" w:rsidRDefault="00E93680" w:rsidP="001D0418">
      <w:pPr>
        <w:pStyle w:val="4"/>
        <w:rPr>
          <w:rFonts w:hAnsi="標楷體"/>
        </w:rPr>
      </w:pPr>
      <w:r w:rsidRPr="00905B0F">
        <w:rPr>
          <w:rFonts w:hAnsi="標楷體" w:hint="eastAsia"/>
        </w:rPr>
        <w:t>被告</w:t>
      </w:r>
      <w:r w:rsidR="00284A29">
        <w:rPr>
          <w:rFonts w:hAnsi="標楷體" w:hint="eastAsia"/>
        </w:rPr>
        <w:t>陳○A</w:t>
      </w:r>
      <w:r w:rsidRPr="00905B0F">
        <w:rPr>
          <w:rFonts w:hAnsi="標楷體" w:hint="eastAsia"/>
        </w:rPr>
        <w:t>被訴</w:t>
      </w:r>
      <w:hyperlink r:id="rId16" w:tgtFrame="_blank" w:history="1">
        <w:r w:rsidRPr="00905B0F">
          <w:rPr>
            <w:rFonts w:hAnsi="標楷體" w:hint="eastAsia"/>
          </w:rPr>
          <w:t>刑法第</w:t>
        </w:r>
        <w:r w:rsidR="002E0C02" w:rsidRPr="00905B0F">
          <w:rPr>
            <w:rFonts w:hAnsi="標楷體" w:hint="eastAsia"/>
          </w:rPr>
          <w:t>2</w:t>
        </w:r>
        <w:r w:rsidR="002E0C02" w:rsidRPr="00905B0F">
          <w:rPr>
            <w:rFonts w:hAnsi="標楷體"/>
          </w:rPr>
          <w:t>55</w:t>
        </w:r>
      </w:hyperlink>
      <w:r w:rsidRPr="00905B0F">
        <w:rPr>
          <w:rFonts w:hAnsi="標楷體" w:hint="eastAsia"/>
        </w:rPr>
        <w:t>條</w:t>
      </w:r>
      <w:proofErr w:type="gramStart"/>
      <w:r w:rsidRPr="00905B0F">
        <w:rPr>
          <w:rFonts w:hAnsi="標楷體" w:hint="eastAsia"/>
        </w:rPr>
        <w:t>部分免訴</w:t>
      </w:r>
      <w:proofErr w:type="gramEnd"/>
      <w:r w:rsidRPr="00905B0F">
        <w:rPr>
          <w:rFonts w:hAnsi="標楷體" w:hint="eastAsia"/>
        </w:rPr>
        <w:t>。</w:t>
      </w:r>
    </w:p>
    <w:p w:rsidR="00DC6293" w:rsidRPr="00905B0F" w:rsidRDefault="00B504A4" w:rsidP="001D0418">
      <w:pPr>
        <w:pStyle w:val="3"/>
        <w:rPr>
          <w:rFonts w:hAnsi="標楷體"/>
        </w:rPr>
      </w:pPr>
      <w:r w:rsidRPr="00905B0F">
        <w:rPr>
          <w:rFonts w:hAnsi="標楷體" w:hint="eastAsia"/>
        </w:rPr>
        <w:t>最高法院</w:t>
      </w:r>
      <w:proofErr w:type="gramStart"/>
      <w:r w:rsidRPr="00905B0F">
        <w:rPr>
          <w:rFonts w:hAnsi="標楷體" w:hint="eastAsia"/>
        </w:rPr>
        <w:t>109</w:t>
      </w:r>
      <w:proofErr w:type="gramEnd"/>
      <w:r w:rsidRPr="00905B0F">
        <w:rPr>
          <w:rFonts w:hAnsi="標楷體" w:hint="eastAsia"/>
        </w:rPr>
        <w:t>年度台上字第195號判決</w:t>
      </w:r>
      <w:r w:rsidR="00D1522E" w:rsidRPr="00905B0F">
        <w:rPr>
          <w:rFonts w:hAnsi="標楷體" w:hint="eastAsia"/>
        </w:rPr>
        <w:t>（</w:t>
      </w:r>
      <w:r w:rsidRPr="00905B0F">
        <w:rPr>
          <w:rFonts w:hAnsi="標楷體" w:hint="eastAsia"/>
        </w:rPr>
        <w:t>110</w:t>
      </w:r>
      <w:r w:rsidR="008217CD" w:rsidRPr="00905B0F">
        <w:rPr>
          <w:rFonts w:hAnsi="標楷體" w:hint="eastAsia"/>
        </w:rPr>
        <w:t>年</w:t>
      </w:r>
      <w:r w:rsidRPr="00905B0F">
        <w:rPr>
          <w:rFonts w:hAnsi="標楷體" w:hint="eastAsia"/>
        </w:rPr>
        <w:t>1</w:t>
      </w:r>
      <w:r w:rsidR="008217CD" w:rsidRPr="00905B0F">
        <w:rPr>
          <w:rFonts w:hAnsi="標楷體" w:hint="eastAsia"/>
        </w:rPr>
        <w:t>月</w:t>
      </w:r>
      <w:r w:rsidRPr="00905B0F">
        <w:rPr>
          <w:rFonts w:hAnsi="標楷體" w:hint="eastAsia"/>
        </w:rPr>
        <w:t>20</w:t>
      </w:r>
      <w:r w:rsidR="00D77C84" w:rsidRPr="00905B0F">
        <w:rPr>
          <w:rFonts w:hAnsi="標楷體" w:hint="eastAsia"/>
        </w:rPr>
        <w:t>日</w:t>
      </w:r>
      <w:r w:rsidR="000E723C" w:rsidRPr="00905B0F">
        <w:rPr>
          <w:rFonts w:hAnsi="標楷體" w:hint="eastAsia"/>
        </w:rPr>
        <w:t>）</w:t>
      </w:r>
      <w:bookmarkStart w:id="173" w:name="_Hlk196815210"/>
      <w:r w:rsidR="008B50CC" w:rsidRPr="00905B0F">
        <w:rPr>
          <w:rFonts w:hAnsi="標楷體" w:hint="eastAsia"/>
        </w:rPr>
        <w:t>陳訴人</w:t>
      </w:r>
      <w:bookmarkEnd w:id="173"/>
      <w:r w:rsidR="00DC6293" w:rsidRPr="00905B0F">
        <w:rPr>
          <w:rFonts w:hAnsi="標楷體" w:hint="eastAsia"/>
        </w:rPr>
        <w:t>自訴被告偽造文書等罪案件，不服</w:t>
      </w:r>
      <w:r w:rsidR="006E04CA" w:rsidRPr="00905B0F">
        <w:rPr>
          <w:rFonts w:hAnsi="標楷體" w:hint="eastAsia"/>
        </w:rPr>
        <w:t>智慧財產及商業法院</w:t>
      </w:r>
      <w:r w:rsidR="00DC6293" w:rsidRPr="00905B0F">
        <w:rPr>
          <w:rFonts w:hAnsi="標楷體" w:hint="eastAsia"/>
        </w:rPr>
        <w:t>108年9月26日</w:t>
      </w:r>
      <w:proofErr w:type="gramStart"/>
      <w:r w:rsidR="00DC6293" w:rsidRPr="00905B0F">
        <w:rPr>
          <w:rFonts w:hAnsi="標楷體" w:hint="eastAsia"/>
        </w:rPr>
        <w:t>第二審更</w:t>
      </w:r>
      <w:proofErr w:type="gramEnd"/>
      <w:r w:rsidR="00DC6293" w:rsidRPr="00905B0F">
        <w:rPr>
          <w:rFonts w:hAnsi="標楷體" w:hint="eastAsia"/>
        </w:rPr>
        <w:t>審判決，提起上訴，</w:t>
      </w:r>
      <w:r w:rsidR="002E0C02" w:rsidRPr="00905B0F">
        <w:rPr>
          <w:rFonts w:hAnsi="標楷體" w:hint="eastAsia"/>
        </w:rPr>
        <w:t>判決</w:t>
      </w:r>
      <w:r w:rsidR="00DC6293" w:rsidRPr="00905B0F">
        <w:rPr>
          <w:rFonts w:hAnsi="標楷體" w:hint="eastAsia"/>
        </w:rPr>
        <w:t>上訴駁回。</w:t>
      </w:r>
    </w:p>
    <w:p w:rsidR="00657D86" w:rsidRPr="00905B0F" w:rsidRDefault="002E6953" w:rsidP="001D0418">
      <w:pPr>
        <w:pStyle w:val="3"/>
        <w:rPr>
          <w:rFonts w:hAnsi="標楷體"/>
        </w:rPr>
      </w:pPr>
      <w:hyperlink r:id="rId17" w:tgtFrame="_blank" w:history="1">
        <w:r w:rsidR="00657D86" w:rsidRPr="00905B0F">
          <w:rPr>
            <w:rFonts w:hAnsi="標楷體" w:hint="eastAsia"/>
          </w:rPr>
          <w:t>臺灣高等法院</w:t>
        </w:r>
        <w:proofErr w:type="gramStart"/>
        <w:r w:rsidR="00657D86" w:rsidRPr="00905B0F">
          <w:rPr>
            <w:rFonts w:hAnsi="標楷體" w:hint="eastAsia"/>
          </w:rPr>
          <w:t>106</w:t>
        </w:r>
        <w:proofErr w:type="gramEnd"/>
        <w:r w:rsidR="00657D86" w:rsidRPr="00905B0F">
          <w:rPr>
            <w:rFonts w:hAnsi="標楷體" w:hint="eastAsia"/>
          </w:rPr>
          <w:t>年度重上更</w:t>
        </w:r>
        <w:r w:rsidR="00D1522E" w:rsidRPr="00905B0F">
          <w:rPr>
            <w:rFonts w:hAnsi="標楷體" w:hint="eastAsia"/>
          </w:rPr>
          <w:t>（</w:t>
        </w:r>
        <w:r w:rsidR="00657D86" w:rsidRPr="00905B0F">
          <w:rPr>
            <w:rFonts w:hAnsi="標楷體" w:hint="eastAsia"/>
          </w:rPr>
          <w:t>一</w:t>
        </w:r>
        <w:r w:rsidR="000E723C" w:rsidRPr="00905B0F">
          <w:rPr>
            <w:rFonts w:hAnsi="標楷體" w:hint="eastAsia"/>
          </w:rPr>
          <w:t>）</w:t>
        </w:r>
        <w:r w:rsidR="00657D86" w:rsidRPr="00905B0F">
          <w:rPr>
            <w:rFonts w:hAnsi="標楷體" w:hint="eastAsia"/>
          </w:rPr>
          <w:t>字第50號判決</w:t>
        </w:r>
        <w:r w:rsidR="00D1522E" w:rsidRPr="00905B0F">
          <w:rPr>
            <w:rFonts w:hAnsi="標楷體" w:hint="eastAsia"/>
          </w:rPr>
          <w:t>（</w:t>
        </w:r>
        <w:r w:rsidR="00657D86" w:rsidRPr="00905B0F">
          <w:rPr>
            <w:rFonts w:hAnsi="標楷體" w:hint="eastAsia"/>
          </w:rPr>
          <w:t>107</w:t>
        </w:r>
        <w:r w:rsidR="008217CD" w:rsidRPr="00905B0F">
          <w:rPr>
            <w:rFonts w:hAnsi="標楷體" w:hint="eastAsia"/>
          </w:rPr>
          <w:t>年</w:t>
        </w:r>
        <w:r w:rsidR="00657D86" w:rsidRPr="00905B0F">
          <w:rPr>
            <w:rFonts w:hAnsi="標楷體" w:hint="eastAsia"/>
          </w:rPr>
          <w:t>10</w:t>
        </w:r>
        <w:r w:rsidR="008217CD" w:rsidRPr="00905B0F">
          <w:rPr>
            <w:rFonts w:hAnsi="標楷體" w:hint="eastAsia"/>
          </w:rPr>
          <w:t>月</w:t>
        </w:r>
        <w:r w:rsidR="00657D86" w:rsidRPr="00905B0F">
          <w:rPr>
            <w:rFonts w:hAnsi="標楷體" w:hint="eastAsia"/>
          </w:rPr>
          <w:t>19</w:t>
        </w:r>
        <w:r w:rsidR="00D77C84" w:rsidRPr="00905B0F">
          <w:rPr>
            <w:rFonts w:hAnsi="標楷體" w:hint="eastAsia"/>
          </w:rPr>
          <w:t>日</w:t>
        </w:r>
        <w:r w:rsidR="000E723C" w:rsidRPr="00905B0F">
          <w:rPr>
            <w:rFonts w:hAnsi="標楷體" w:hint="eastAsia"/>
          </w:rPr>
          <w:t>）</w:t>
        </w:r>
      </w:hyperlink>
      <w:r w:rsidR="00657D86" w:rsidRPr="00905B0F">
        <w:rPr>
          <w:rFonts w:hAnsi="標楷體" w:hint="eastAsia"/>
        </w:rPr>
        <w:t>當事人間因侵權行為損害賠償事件，</w:t>
      </w:r>
      <w:r w:rsidR="005D26DB" w:rsidRPr="00905B0F">
        <w:rPr>
          <w:rFonts w:hAnsi="標楷體" w:hint="eastAsia"/>
        </w:rPr>
        <w:t>陳訴人</w:t>
      </w:r>
      <w:r w:rsidR="00657D86" w:rsidRPr="00905B0F">
        <w:rPr>
          <w:rFonts w:hAnsi="標楷體" w:hint="eastAsia"/>
        </w:rPr>
        <w:t>提起附帶民事訴訟，經最高法院於104年10月28日以</w:t>
      </w:r>
      <w:proofErr w:type="gramStart"/>
      <w:r w:rsidR="00657D86" w:rsidRPr="00905B0F">
        <w:rPr>
          <w:rFonts w:hAnsi="標楷體" w:hint="eastAsia"/>
        </w:rPr>
        <w:t>10</w:t>
      </w:r>
      <w:proofErr w:type="gramEnd"/>
      <w:r w:rsidR="00657D86" w:rsidRPr="00905B0F">
        <w:rPr>
          <w:rFonts w:hAnsi="標楷體" w:hint="eastAsia"/>
        </w:rPr>
        <w:t>4年度</w:t>
      </w:r>
      <w:proofErr w:type="gramStart"/>
      <w:r w:rsidR="00657D86" w:rsidRPr="00905B0F">
        <w:rPr>
          <w:rFonts w:hAnsi="標楷體" w:hint="eastAsia"/>
        </w:rPr>
        <w:t>台附</w:t>
      </w:r>
      <w:proofErr w:type="gramEnd"/>
      <w:r w:rsidR="00657D86" w:rsidRPr="00905B0F">
        <w:rPr>
          <w:rFonts w:hAnsi="標楷體" w:hint="eastAsia"/>
        </w:rPr>
        <w:t>字第37號發回更審，刑事庭於106年3月21日以</w:t>
      </w:r>
      <w:proofErr w:type="gramStart"/>
      <w:r w:rsidR="00657D86" w:rsidRPr="00905B0F">
        <w:rPr>
          <w:rFonts w:hAnsi="標楷體" w:hint="eastAsia"/>
        </w:rPr>
        <w:t>10</w:t>
      </w:r>
      <w:proofErr w:type="gramEnd"/>
      <w:r w:rsidR="00657D86" w:rsidRPr="00905B0F">
        <w:rPr>
          <w:rFonts w:hAnsi="標楷體" w:hint="eastAsia"/>
        </w:rPr>
        <w:t>4年度</w:t>
      </w:r>
      <w:proofErr w:type="gramStart"/>
      <w:r w:rsidR="00657D86" w:rsidRPr="00905B0F">
        <w:rPr>
          <w:rFonts w:hAnsi="標楷體" w:hint="eastAsia"/>
        </w:rPr>
        <w:t>重附</w:t>
      </w:r>
      <w:proofErr w:type="gramEnd"/>
      <w:r w:rsidR="00657D86" w:rsidRPr="00905B0F">
        <w:rPr>
          <w:rFonts w:hAnsi="標楷體" w:hint="eastAsia"/>
        </w:rPr>
        <w:t>民上更</w:t>
      </w:r>
      <w:r w:rsidR="00D1522E" w:rsidRPr="00905B0F">
        <w:rPr>
          <w:rFonts w:hAnsi="標楷體" w:hint="eastAsia"/>
        </w:rPr>
        <w:t>（</w:t>
      </w:r>
      <w:r w:rsidR="00657D86" w:rsidRPr="00905B0F">
        <w:rPr>
          <w:rFonts w:hAnsi="標楷體" w:hint="eastAsia"/>
        </w:rPr>
        <w:t>一</w:t>
      </w:r>
      <w:r w:rsidR="000E723C" w:rsidRPr="00905B0F">
        <w:rPr>
          <w:rFonts w:hAnsi="標楷體" w:hint="eastAsia"/>
        </w:rPr>
        <w:t>）</w:t>
      </w:r>
      <w:r w:rsidR="00657D86" w:rsidRPr="00905B0F">
        <w:rPr>
          <w:rFonts w:hAnsi="標楷體" w:hint="eastAsia"/>
        </w:rPr>
        <w:t>字第1號裁定移送，不經言詞辯論，判決上訴駁回。</w:t>
      </w:r>
    </w:p>
    <w:p w:rsidR="00657D86" w:rsidRPr="00905B0F" w:rsidRDefault="005D26DB" w:rsidP="001D0418">
      <w:pPr>
        <w:pStyle w:val="3"/>
        <w:rPr>
          <w:rFonts w:hAnsi="標楷體"/>
        </w:rPr>
      </w:pPr>
      <w:r w:rsidRPr="00905B0F">
        <w:rPr>
          <w:rFonts w:hAnsi="標楷體" w:hint="eastAsia"/>
        </w:rPr>
        <w:t>陳訴人不服提起上訴，</w:t>
      </w:r>
      <w:hyperlink r:id="rId18" w:tgtFrame="_blank" w:history="1">
        <w:r w:rsidR="007953B4" w:rsidRPr="00905B0F">
          <w:rPr>
            <w:rFonts w:hAnsi="標楷體" w:hint="eastAsia"/>
          </w:rPr>
          <w:t>最高法院</w:t>
        </w:r>
        <w:proofErr w:type="gramStart"/>
        <w:r w:rsidR="007953B4" w:rsidRPr="00905B0F">
          <w:rPr>
            <w:rFonts w:hAnsi="標楷體" w:hint="eastAsia"/>
          </w:rPr>
          <w:t>109</w:t>
        </w:r>
        <w:proofErr w:type="gramEnd"/>
        <w:r w:rsidR="007953B4" w:rsidRPr="00905B0F">
          <w:rPr>
            <w:rFonts w:hAnsi="標楷體" w:hint="eastAsia"/>
          </w:rPr>
          <w:t>年度台上字第3265號判決</w:t>
        </w:r>
        <w:r w:rsidRPr="00905B0F">
          <w:rPr>
            <w:rFonts w:hAnsi="標楷體" w:hint="eastAsia"/>
          </w:rPr>
          <w:t>駁回上訴</w:t>
        </w:r>
        <w:r w:rsidR="00D1522E" w:rsidRPr="00905B0F">
          <w:rPr>
            <w:rFonts w:hAnsi="標楷體" w:hint="eastAsia"/>
          </w:rPr>
          <w:t>（</w:t>
        </w:r>
        <w:r w:rsidR="007953B4" w:rsidRPr="00905B0F">
          <w:rPr>
            <w:rFonts w:hAnsi="標楷體" w:hint="eastAsia"/>
          </w:rPr>
          <w:t>111</w:t>
        </w:r>
        <w:r w:rsidR="008217CD" w:rsidRPr="00905B0F">
          <w:rPr>
            <w:rFonts w:hAnsi="標楷體" w:hint="eastAsia"/>
          </w:rPr>
          <w:t>年</w:t>
        </w:r>
        <w:r w:rsidR="007953B4" w:rsidRPr="00905B0F">
          <w:rPr>
            <w:rFonts w:hAnsi="標楷體" w:hint="eastAsia"/>
          </w:rPr>
          <w:t>1</w:t>
        </w:r>
        <w:r w:rsidR="008217CD" w:rsidRPr="00905B0F">
          <w:rPr>
            <w:rFonts w:hAnsi="標楷體" w:hint="eastAsia"/>
          </w:rPr>
          <w:t>月</w:t>
        </w:r>
        <w:r w:rsidR="007953B4" w:rsidRPr="00905B0F">
          <w:rPr>
            <w:rFonts w:hAnsi="標楷體" w:hint="eastAsia"/>
          </w:rPr>
          <w:t>27</w:t>
        </w:r>
        <w:r w:rsidRPr="00905B0F">
          <w:rPr>
            <w:rFonts w:hAnsi="標楷體" w:hint="eastAsia"/>
          </w:rPr>
          <w:t>日</w:t>
        </w:r>
        <w:r w:rsidR="000E723C" w:rsidRPr="00905B0F">
          <w:rPr>
            <w:rFonts w:hAnsi="標楷體" w:hint="eastAsia"/>
          </w:rPr>
          <w:t>）</w:t>
        </w:r>
      </w:hyperlink>
      <w:r w:rsidR="007953B4" w:rsidRPr="00905B0F">
        <w:rPr>
          <w:rFonts w:hAnsi="標楷體" w:hint="eastAsia"/>
        </w:rPr>
        <w:t>。</w:t>
      </w:r>
    </w:p>
    <w:p w:rsidR="00293DDD" w:rsidRPr="00905B0F" w:rsidRDefault="00293DDD" w:rsidP="001D0418">
      <w:pPr>
        <w:pStyle w:val="3"/>
        <w:rPr>
          <w:rFonts w:hAnsi="標楷體"/>
        </w:rPr>
      </w:pPr>
      <w:r w:rsidRPr="00905B0F">
        <w:rPr>
          <w:rFonts w:hAnsi="標楷體" w:hint="eastAsia"/>
        </w:rPr>
        <w:t>綜上，陳訴人</w:t>
      </w:r>
      <w:r w:rsidRPr="00905B0F">
        <w:rPr>
          <w:rFonts w:hAnsi="標楷體"/>
        </w:rPr>
        <w:t>與</w:t>
      </w:r>
      <w:r w:rsidR="00131FDD">
        <w:rPr>
          <w:rFonts w:hAnsi="標楷體" w:hint="eastAsia"/>
        </w:rPr>
        <w:t>金○</w:t>
      </w:r>
      <w:r w:rsidRPr="00905B0F">
        <w:rPr>
          <w:rFonts w:hAnsi="標楷體" w:hint="eastAsia"/>
        </w:rPr>
        <w:t>公司</w:t>
      </w:r>
      <w:r w:rsidRPr="00905B0F">
        <w:rPr>
          <w:rFonts w:hAnsi="標楷體"/>
        </w:rPr>
        <w:t>陳姓負責人間</w:t>
      </w:r>
      <w:r w:rsidRPr="00905B0F">
        <w:rPr>
          <w:rFonts w:hAnsi="標楷體" w:hint="eastAsia"/>
        </w:rPr>
        <w:t>，相關刑事及民事訴訟，</w:t>
      </w:r>
      <w:proofErr w:type="gramStart"/>
      <w:r w:rsidRPr="00905B0F">
        <w:rPr>
          <w:rFonts w:hAnsi="標楷體" w:hint="eastAsia"/>
        </w:rPr>
        <w:t>均屬敗訴</w:t>
      </w:r>
      <w:proofErr w:type="gramEnd"/>
      <w:r w:rsidRPr="00905B0F">
        <w:rPr>
          <w:rFonts w:hAnsi="標楷體" w:hint="eastAsia"/>
        </w:rPr>
        <w:t>結果。</w:t>
      </w:r>
    </w:p>
    <w:p w:rsidR="008B50CC" w:rsidRPr="00905B0F" w:rsidRDefault="00650C2E" w:rsidP="001D0418">
      <w:pPr>
        <w:pStyle w:val="2"/>
        <w:ind w:left="1021"/>
        <w:rPr>
          <w:rFonts w:hAnsi="標楷體"/>
        </w:rPr>
      </w:pPr>
      <w:bookmarkStart w:id="174" w:name="_Hlk163813817"/>
      <w:r w:rsidRPr="00905B0F">
        <w:rPr>
          <w:rFonts w:hAnsi="標楷體" w:hint="eastAsia"/>
        </w:rPr>
        <w:t>臺灣</w:t>
      </w:r>
      <w:proofErr w:type="gramStart"/>
      <w:r w:rsidRPr="00905B0F">
        <w:rPr>
          <w:rFonts w:hAnsi="標楷體" w:hint="eastAsia"/>
        </w:rPr>
        <w:t>臺</w:t>
      </w:r>
      <w:proofErr w:type="gramEnd"/>
      <w:r w:rsidRPr="00905B0F">
        <w:rPr>
          <w:rFonts w:hAnsi="標楷體" w:hint="eastAsia"/>
        </w:rPr>
        <w:t>北地方檢察署（下稱臺北地檢署）</w:t>
      </w:r>
      <w:r w:rsidR="008B50CC" w:rsidRPr="00905B0F">
        <w:rPr>
          <w:rFonts w:hAnsi="標楷體" w:hint="eastAsia"/>
        </w:rPr>
        <w:t>檢察官</w:t>
      </w:r>
      <w:r w:rsidR="00825CC5" w:rsidRPr="00905B0F">
        <w:rPr>
          <w:rFonts w:hAnsi="標楷體" w:hint="eastAsia"/>
        </w:rPr>
        <w:t>認本案</w:t>
      </w:r>
      <w:r w:rsidR="00C64724" w:rsidRPr="00905B0F">
        <w:rPr>
          <w:rFonts w:hAnsi="標楷體"/>
        </w:rPr>
        <w:t>高明哲</w:t>
      </w:r>
      <w:r w:rsidR="00522157" w:rsidRPr="00905B0F">
        <w:rPr>
          <w:rFonts w:hAnsi="標楷體" w:hint="eastAsia"/>
        </w:rPr>
        <w:t>涉犯詐欺案件，</w:t>
      </w:r>
      <w:r w:rsidR="00825CC5" w:rsidRPr="00905B0F">
        <w:rPr>
          <w:rFonts w:hAnsi="標楷體" w:hint="eastAsia"/>
        </w:rPr>
        <w:t>偵查終結</w:t>
      </w:r>
      <w:r w:rsidR="008B50CC" w:rsidRPr="00905B0F">
        <w:rPr>
          <w:rFonts w:hAnsi="標楷體" w:hint="eastAsia"/>
        </w:rPr>
        <w:t>提起公訴</w:t>
      </w:r>
      <w:bookmarkEnd w:id="174"/>
      <w:r w:rsidR="00D1522E" w:rsidRPr="00905B0F">
        <w:rPr>
          <w:rFonts w:hAnsi="標楷體" w:hint="eastAsia"/>
        </w:rPr>
        <w:t>（</w:t>
      </w:r>
      <w:proofErr w:type="gramStart"/>
      <w:r w:rsidR="00825CC5" w:rsidRPr="00905B0F">
        <w:rPr>
          <w:rFonts w:hAnsi="標楷體"/>
        </w:rPr>
        <w:t>11</w:t>
      </w:r>
      <w:proofErr w:type="gramEnd"/>
      <w:r w:rsidR="00825CC5" w:rsidRPr="00905B0F">
        <w:rPr>
          <w:rFonts w:hAnsi="標楷體"/>
        </w:rPr>
        <w:t>2</w:t>
      </w:r>
      <w:r w:rsidR="00825CC5" w:rsidRPr="00905B0F">
        <w:rPr>
          <w:rFonts w:hAnsi="標楷體" w:hint="eastAsia"/>
        </w:rPr>
        <w:t>年度偵字第</w:t>
      </w:r>
      <w:r w:rsidR="00825CC5" w:rsidRPr="00905B0F">
        <w:rPr>
          <w:rFonts w:hAnsi="標楷體"/>
        </w:rPr>
        <w:t>21185</w:t>
      </w:r>
      <w:r w:rsidR="00825CC5" w:rsidRPr="00905B0F">
        <w:rPr>
          <w:rFonts w:hAnsi="標楷體" w:hint="eastAsia"/>
        </w:rPr>
        <w:t>號、第</w:t>
      </w:r>
      <w:r w:rsidR="00825CC5" w:rsidRPr="00905B0F">
        <w:rPr>
          <w:rFonts w:hAnsi="標楷體"/>
        </w:rPr>
        <w:t>42493</w:t>
      </w:r>
      <w:r w:rsidR="00825CC5" w:rsidRPr="00905B0F">
        <w:rPr>
          <w:rFonts w:hAnsi="標楷體" w:hint="eastAsia"/>
        </w:rPr>
        <w:t>號）</w:t>
      </w:r>
      <w:r w:rsidR="008B50CC" w:rsidRPr="00905B0F">
        <w:rPr>
          <w:rFonts w:hAnsi="標楷體" w:hint="eastAsia"/>
        </w:rPr>
        <w:t>，</w:t>
      </w:r>
      <w:r w:rsidR="00893D91" w:rsidRPr="00905B0F">
        <w:rPr>
          <w:rFonts w:hAnsi="標楷體" w:hint="eastAsia"/>
          <w:szCs w:val="32"/>
        </w:rPr>
        <w:t>臺灣臺北地方法院</w:t>
      </w:r>
      <w:r w:rsidR="00C34BA7" w:rsidRPr="00905B0F">
        <w:rPr>
          <w:rFonts w:hAnsi="標楷體" w:hint="eastAsia"/>
        </w:rPr>
        <w:t>（下</w:t>
      </w:r>
      <w:r w:rsidR="00C34BA7" w:rsidRPr="00905B0F">
        <w:rPr>
          <w:rFonts w:hAnsi="標楷體" w:hint="eastAsia"/>
        </w:rPr>
        <w:lastRenderedPageBreak/>
        <w:t>稱臺北地</w:t>
      </w:r>
      <w:r w:rsidR="00C34BA7">
        <w:rPr>
          <w:rFonts w:hAnsi="標楷體" w:hint="eastAsia"/>
        </w:rPr>
        <w:t>院</w:t>
      </w:r>
      <w:r w:rsidR="00C34BA7" w:rsidRPr="00905B0F">
        <w:rPr>
          <w:rFonts w:hAnsi="標楷體" w:hint="eastAsia"/>
        </w:rPr>
        <w:t>）</w:t>
      </w:r>
      <w:r w:rsidR="00306A60" w:rsidRPr="00905B0F">
        <w:rPr>
          <w:rFonts w:hAnsi="標楷體" w:hint="eastAsia"/>
          <w:szCs w:val="32"/>
        </w:rPr>
        <w:t>1</w:t>
      </w:r>
      <w:r w:rsidR="00306A60" w:rsidRPr="00905B0F">
        <w:rPr>
          <w:rFonts w:hAnsi="標楷體"/>
          <w:szCs w:val="32"/>
        </w:rPr>
        <w:t>14</w:t>
      </w:r>
      <w:r w:rsidR="00306A60" w:rsidRPr="00905B0F">
        <w:rPr>
          <w:rFonts w:hAnsi="標楷體" w:hint="eastAsia"/>
          <w:szCs w:val="32"/>
        </w:rPr>
        <w:t>年</w:t>
      </w:r>
      <w:r w:rsidR="00306A60" w:rsidRPr="00905B0F">
        <w:rPr>
          <w:rFonts w:hAnsi="標楷體"/>
          <w:szCs w:val="32"/>
        </w:rPr>
        <w:t>3月31日</w:t>
      </w:r>
      <w:proofErr w:type="gramStart"/>
      <w:r w:rsidR="00893D91" w:rsidRPr="00905B0F">
        <w:rPr>
          <w:rFonts w:hAnsi="標楷體" w:hint="eastAsia"/>
          <w:szCs w:val="32"/>
        </w:rPr>
        <w:t>11</w:t>
      </w:r>
      <w:proofErr w:type="gramEnd"/>
      <w:r w:rsidR="00893D91" w:rsidRPr="00905B0F">
        <w:rPr>
          <w:rFonts w:hAnsi="標楷體" w:hint="eastAsia"/>
          <w:szCs w:val="32"/>
        </w:rPr>
        <w:t>3</w:t>
      </w:r>
      <w:proofErr w:type="gramStart"/>
      <w:r w:rsidR="00893D91" w:rsidRPr="00905B0F">
        <w:rPr>
          <w:rFonts w:hAnsi="標楷體" w:hint="eastAsia"/>
          <w:szCs w:val="32"/>
        </w:rPr>
        <w:t>年度易字第106</w:t>
      </w:r>
      <w:proofErr w:type="gramEnd"/>
      <w:r w:rsidR="00893D91" w:rsidRPr="00905B0F">
        <w:rPr>
          <w:rFonts w:hAnsi="標楷體" w:hint="eastAsia"/>
          <w:szCs w:val="32"/>
        </w:rPr>
        <w:t>號</w:t>
      </w:r>
      <w:r w:rsidR="00306A60" w:rsidRPr="00905B0F">
        <w:rPr>
          <w:rFonts w:hAnsi="標楷體" w:hint="eastAsia"/>
          <w:szCs w:val="32"/>
        </w:rPr>
        <w:t>判決高明哲犯詐欺取財罪，處有期徒刑貳年，</w:t>
      </w:r>
      <w:r w:rsidR="008B50CC" w:rsidRPr="00905B0F">
        <w:rPr>
          <w:rFonts w:hAnsi="標楷體" w:hint="eastAsia"/>
          <w:szCs w:val="32"/>
        </w:rPr>
        <w:t>摘錄如下</w:t>
      </w:r>
      <w:r w:rsidR="008B50CC" w:rsidRPr="00905B0F">
        <w:rPr>
          <w:rFonts w:hAnsi="標楷體" w:hint="eastAsia"/>
        </w:rPr>
        <w:t>：</w:t>
      </w:r>
    </w:p>
    <w:p w:rsidR="00F36144" w:rsidRPr="00905B0F" w:rsidRDefault="00F36144" w:rsidP="001D0418">
      <w:pPr>
        <w:pStyle w:val="3"/>
        <w:rPr>
          <w:rFonts w:hAnsi="標楷體"/>
        </w:rPr>
      </w:pPr>
      <w:r w:rsidRPr="00905B0F">
        <w:rPr>
          <w:rFonts w:hAnsi="標楷體" w:cs="新細明體" w:hint="eastAsia"/>
          <w:color w:val="000000"/>
          <w:kern w:val="0"/>
          <w:szCs w:val="24"/>
        </w:rPr>
        <w:t>高明</w:t>
      </w:r>
      <w:r w:rsidRPr="00905B0F">
        <w:rPr>
          <w:rFonts w:hAnsi="標楷體" w:hint="eastAsia"/>
        </w:rPr>
        <w:t>哲曾為臺灣高等法院法官，於101年2月間退休，</w:t>
      </w:r>
      <w:proofErr w:type="gramStart"/>
      <w:r w:rsidRPr="00905B0F">
        <w:rPr>
          <w:rFonts w:hAnsi="標楷體" w:hint="eastAsia"/>
        </w:rPr>
        <w:t>嗣</w:t>
      </w:r>
      <w:proofErr w:type="gramEnd"/>
      <w:r w:rsidRPr="00905B0F">
        <w:rPr>
          <w:rFonts w:hAnsi="標楷體" w:hint="eastAsia"/>
        </w:rPr>
        <w:t>成立址設臺北市○○區○○○路000號之</w:t>
      </w:r>
      <w:r w:rsidR="007D0B59">
        <w:rPr>
          <w:rFonts w:hAnsi="標楷體" w:hint="eastAsia"/>
        </w:rPr>
        <w:t>十○法律</w:t>
      </w:r>
      <w:r w:rsidRPr="00905B0F">
        <w:rPr>
          <w:rFonts w:hAnsi="標楷體" w:hint="eastAsia"/>
        </w:rPr>
        <w:t>事務所，現為該事務所主持律師。</w:t>
      </w:r>
      <w:r w:rsidR="00284A29">
        <w:rPr>
          <w:rFonts w:hAnsi="標楷體" w:hint="eastAsia"/>
        </w:rPr>
        <w:t>程</w:t>
      </w:r>
      <w:proofErr w:type="gramStart"/>
      <w:r w:rsidR="00284A29">
        <w:rPr>
          <w:rFonts w:hAnsi="標楷體" w:hint="eastAsia"/>
        </w:rPr>
        <w:t>○○</w:t>
      </w:r>
      <w:r w:rsidRPr="00905B0F">
        <w:rPr>
          <w:rFonts w:hAnsi="標楷體" w:hint="eastAsia"/>
        </w:rPr>
        <w:t>係</w:t>
      </w:r>
      <w:r w:rsidR="00135A23">
        <w:rPr>
          <w:rFonts w:hAnsi="標楷體" w:hint="eastAsia"/>
        </w:rPr>
        <w:t>創</w:t>
      </w:r>
      <w:proofErr w:type="gramEnd"/>
      <w:r w:rsidR="00135A23">
        <w:rPr>
          <w:rFonts w:hAnsi="標楷體" w:hint="eastAsia"/>
        </w:rPr>
        <w:t>○</w:t>
      </w:r>
      <w:r w:rsidRPr="00905B0F">
        <w:rPr>
          <w:rFonts w:hAnsi="標楷體" w:hint="eastAsia"/>
        </w:rPr>
        <w:t>公司負責人，與高明哲相識逾30年。緣於100年間，</w:t>
      </w:r>
      <w:r w:rsidR="00284A29">
        <w:rPr>
          <w:rFonts w:hAnsi="標楷體" w:hint="eastAsia"/>
        </w:rPr>
        <w:t>程○○</w:t>
      </w:r>
      <w:r w:rsidRPr="00905B0F">
        <w:rPr>
          <w:rFonts w:hAnsi="標楷體" w:hint="eastAsia"/>
        </w:rPr>
        <w:t>代表</w:t>
      </w:r>
      <w:r w:rsidR="00135A23">
        <w:rPr>
          <w:rFonts w:hAnsi="標楷體" w:hint="eastAsia"/>
        </w:rPr>
        <w:t>創○</w:t>
      </w:r>
      <w:r w:rsidRPr="00905B0F">
        <w:rPr>
          <w:rFonts w:hAnsi="標楷體" w:hint="eastAsia"/>
        </w:rPr>
        <w:t>公司向新北地院自訴</w:t>
      </w:r>
      <w:r w:rsidR="00135A23">
        <w:rPr>
          <w:rFonts w:hAnsi="標楷體" w:hint="eastAsia"/>
        </w:rPr>
        <w:t>創○</w:t>
      </w:r>
      <w:r w:rsidRPr="00905B0F">
        <w:rPr>
          <w:rFonts w:hAnsi="標楷體" w:hint="eastAsia"/>
        </w:rPr>
        <w:t>公司之供應商</w:t>
      </w:r>
      <w:r w:rsidR="00131FDD">
        <w:rPr>
          <w:rFonts w:hAnsi="標楷體" w:hint="eastAsia"/>
        </w:rPr>
        <w:t>金○</w:t>
      </w:r>
      <w:r w:rsidRPr="00905B0F">
        <w:rPr>
          <w:rFonts w:hAnsi="標楷體" w:hint="eastAsia"/>
        </w:rPr>
        <w:t>公司負責人</w:t>
      </w:r>
      <w:r w:rsidR="00284A29">
        <w:rPr>
          <w:rFonts w:hAnsi="標楷體" w:hint="eastAsia"/>
        </w:rPr>
        <w:t>陳○A</w:t>
      </w:r>
      <w:r w:rsidRPr="00905B0F">
        <w:rPr>
          <w:rFonts w:hAnsi="標楷體" w:hint="eastAsia"/>
        </w:rPr>
        <w:t>涉犯偽造文書、詐欺等罪嫌</w:t>
      </w:r>
      <w:r w:rsidR="00D1522E" w:rsidRPr="00905B0F">
        <w:rPr>
          <w:rFonts w:hAnsi="標楷體" w:hint="eastAsia"/>
        </w:rPr>
        <w:t>（</w:t>
      </w:r>
      <w:r w:rsidRPr="00905B0F">
        <w:rPr>
          <w:rFonts w:hAnsi="標楷體" w:hint="eastAsia"/>
        </w:rPr>
        <w:t>新北地院</w:t>
      </w:r>
      <w:proofErr w:type="gramStart"/>
      <w:r w:rsidRPr="00905B0F">
        <w:rPr>
          <w:rFonts w:hAnsi="標楷體" w:hint="eastAsia"/>
        </w:rPr>
        <w:t>100</w:t>
      </w:r>
      <w:proofErr w:type="gramEnd"/>
      <w:r w:rsidRPr="00905B0F">
        <w:rPr>
          <w:rFonts w:hAnsi="標楷體" w:hint="eastAsia"/>
        </w:rPr>
        <w:t>年度自字第1號），案經</w:t>
      </w:r>
      <w:r w:rsidR="006735FA" w:rsidRPr="00905B0F">
        <w:rPr>
          <w:rFonts w:hAnsi="標楷體" w:hint="eastAsia"/>
        </w:rPr>
        <w:t>臺灣高等法院</w:t>
      </w:r>
      <w:r w:rsidRPr="00905B0F">
        <w:rPr>
          <w:rFonts w:hAnsi="標楷體" w:hint="eastAsia"/>
        </w:rPr>
        <w:t>二度更審，於107年12月14日以管轄錯誤為由，判決該自訴案件移送</w:t>
      </w:r>
      <w:r w:rsidR="006E04CA" w:rsidRPr="00905B0F">
        <w:rPr>
          <w:rFonts w:hAnsi="標楷體" w:hint="eastAsia"/>
        </w:rPr>
        <w:t>智慧財產及商業法院</w:t>
      </w:r>
      <w:r w:rsidRPr="00905B0F">
        <w:rPr>
          <w:rFonts w:hAnsi="標楷體" w:hint="eastAsia"/>
        </w:rPr>
        <w:t>審理</w:t>
      </w:r>
      <w:r w:rsidR="00D1522E" w:rsidRPr="00905B0F">
        <w:rPr>
          <w:rFonts w:hAnsi="標楷體" w:hint="eastAsia"/>
        </w:rPr>
        <w:t>（</w:t>
      </w:r>
      <w:r w:rsidRPr="00905B0F">
        <w:rPr>
          <w:rFonts w:hAnsi="標楷體" w:hint="eastAsia"/>
        </w:rPr>
        <w:t>案號：該院</w:t>
      </w:r>
      <w:proofErr w:type="gramStart"/>
      <w:r w:rsidRPr="00905B0F">
        <w:rPr>
          <w:rFonts w:hAnsi="標楷體" w:hint="eastAsia"/>
        </w:rPr>
        <w:t>108年度刑智</w:t>
      </w:r>
      <w:proofErr w:type="gramEnd"/>
      <w:r w:rsidRPr="00905B0F">
        <w:rPr>
          <w:rFonts w:hAnsi="標楷體" w:hint="eastAsia"/>
        </w:rPr>
        <w:t>上更二字第1號，下稱自訴案件），由林洲富擔任受命法官。</w:t>
      </w:r>
      <w:r w:rsidR="00284A29">
        <w:rPr>
          <w:rFonts w:hAnsi="標楷體" w:hint="eastAsia"/>
        </w:rPr>
        <w:t>程○○</w:t>
      </w:r>
      <w:r w:rsidRPr="00905B0F">
        <w:rPr>
          <w:rFonts w:hAnsi="標楷體" w:hint="eastAsia"/>
        </w:rPr>
        <w:t>於108年2月初，查知林洲富曾為高明哲之庭員，自忖高明哲與林洲富關係友好，遂先後於同年2月12日、同年月21日、同年3月4日、同年月19日陸續與高明哲於</w:t>
      </w:r>
      <w:r w:rsidR="007D0B59">
        <w:rPr>
          <w:rFonts w:hAnsi="標楷體" w:hint="eastAsia"/>
        </w:rPr>
        <w:t>十○法律</w:t>
      </w:r>
      <w:r w:rsidRPr="00905B0F">
        <w:rPr>
          <w:rFonts w:hAnsi="標楷體" w:hint="eastAsia"/>
        </w:rPr>
        <w:t>事務所會面，</w:t>
      </w:r>
      <w:r w:rsidR="00284A29">
        <w:rPr>
          <w:rFonts w:hAnsi="標楷體" w:hint="eastAsia"/>
        </w:rPr>
        <w:t>程○○</w:t>
      </w:r>
      <w:r w:rsidRPr="00905B0F">
        <w:rPr>
          <w:rFonts w:hAnsi="標楷體" w:hint="eastAsia"/>
        </w:rPr>
        <w:t>於上開會面</w:t>
      </w:r>
      <w:proofErr w:type="gramStart"/>
      <w:r w:rsidRPr="00905B0F">
        <w:rPr>
          <w:rFonts w:hAnsi="標楷體" w:hint="eastAsia"/>
        </w:rPr>
        <w:t>期間，</w:t>
      </w:r>
      <w:proofErr w:type="gramEnd"/>
      <w:r w:rsidRPr="00905B0F">
        <w:rPr>
          <w:rFonts w:hAnsi="標楷體" w:hint="eastAsia"/>
        </w:rPr>
        <w:t>提議以</w:t>
      </w:r>
      <w:r w:rsidR="00875BA4">
        <w:rPr>
          <w:rFonts w:hAnsi="標楷體" w:hint="eastAsia"/>
        </w:rPr>
        <w:t>200萬元</w:t>
      </w:r>
      <w:r w:rsidRPr="00905B0F">
        <w:rPr>
          <w:rFonts w:hAnsi="標楷體" w:hint="eastAsia"/>
        </w:rPr>
        <w:t>現金及自訴案件所涉附帶民事損害賠償之訴</w:t>
      </w:r>
      <w:r w:rsidR="00D1522E" w:rsidRPr="00905B0F">
        <w:rPr>
          <w:rFonts w:hAnsi="標楷體" w:hint="eastAsia"/>
        </w:rPr>
        <w:t>（</w:t>
      </w:r>
      <w:r w:rsidRPr="00905B0F">
        <w:rPr>
          <w:rFonts w:hAnsi="標楷體" w:hint="eastAsia"/>
        </w:rPr>
        <w:t>下稱本案</w:t>
      </w:r>
      <w:r w:rsidR="007924C4" w:rsidRPr="00905B0F">
        <w:rPr>
          <w:rFonts w:hAnsi="標楷體" w:hint="eastAsia"/>
        </w:rPr>
        <w:t>附帶民事訴訟</w:t>
      </w:r>
      <w:r w:rsidRPr="00905B0F">
        <w:rPr>
          <w:rFonts w:hAnsi="標楷體" w:hint="eastAsia"/>
        </w:rPr>
        <w:t>事件）之訴訟標的金額15</w:t>
      </w:r>
      <w:r w:rsidR="00E34C62" w:rsidRPr="00905B0F">
        <w:rPr>
          <w:rFonts w:hAnsi="標楷體" w:hint="eastAsia"/>
        </w:rPr>
        <w:t>％</w:t>
      </w:r>
      <w:r w:rsidR="00D1522E" w:rsidRPr="00905B0F">
        <w:rPr>
          <w:rFonts w:hAnsi="標楷體" w:hint="eastAsia"/>
        </w:rPr>
        <w:t>（</w:t>
      </w:r>
      <w:r w:rsidRPr="00905B0F">
        <w:rPr>
          <w:rFonts w:hAnsi="標楷體" w:hint="eastAsia"/>
        </w:rPr>
        <w:t>換算約1,500萬元），作為林洲富做出有利</w:t>
      </w:r>
      <w:r w:rsidR="00135A23">
        <w:rPr>
          <w:rFonts w:hAnsi="標楷體" w:hint="eastAsia"/>
        </w:rPr>
        <w:t>創○</w:t>
      </w:r>
      <w:r w:rsidRPr="00905B0F">
        <w:rPr>
          <w:rFonts w:hAnsi="標楷體" w:hint="eastAsia"/>
        </w:rPr>
        <w:t>公司之判決之對價</w:t>
      </w:r>
      <w:r w:rsidR="00995F58" w:rsidRPr="00905B0F">
        <w:rPr>
          <w:rFonts w:hAnsi="標楷體" w:hint="eastAsia"/>
        </w:rPr>
        <w:t>；</w:t>
      </w:r>
      <w:r w:rsidRPr="00905B0F">
        <w:rPr>
          <w:rFonts w:hAnsi="標楷體" w:hint="eastAsia"/>
        </w:rPr>
        <w:t>且以市值約</w:t>
      </w:r>
      <w:r w:rsidR="00D756E2">
        <w:rPr>
          <w:rFonts w:hAnsi="標楷體" w:hint="eastAsia"/>
        </w:rPr>
        <w:t>100萬元</w:t>
      </w:r>
      <w:r w:rsidRPr="00905B0F">
        <w:rPr>
          <w:rFonts w:hAnsi="標楷體" w:hint="eastAsia"/>
        </w:rPr>
        <w:t>之雞血石，作為高明哲居間行賄報酬，希冀利用高明哲與林洲富曾同庭之情誼，由高明哲居間關說林洲富以求勝訴。</w:t>
      </w:r>
      <w:proofErr w:type="gramStart"/>
      <w:r w:rsidRPr="00905B0F">
        <w:rPr>
          <w:rFonts w:hAnsi="標楷體" w:hint="eastAsia"/>
        </w:rPr>
        <w:t>詎</w:t>
      </w:r>
      <w:proofErr w:type="gramEnd"/>
      <w:r w:rsidRPr="00905B0F">
        <w:rPr>
          <w:rFonts w:hAnsi="標楷體" w:hint="eastAsia"/>
        </w:rPr>
        <w:t>高明哲明知其無能力、意願影響自訴案件之判決結果，猶意圖為自己不法之所有，基於詐欺取財之犯意，於上開會面</w:t>
      </w:r>
      <w:proofErr w:type="gramStart"/>
      <w:r w:rsidRPr="00905B0F">
        <w:rPr>
          <w:rFonts w:hAnsi="標楷體" w:hint="eastAsia"/>
        </w:rPr>
        <w:t>期間</w:t>
      </w:r>
      <w:proofErr w:type="gramEnd"/>
      <w:r w:rsidRPr="00905B0F">
        <w:rPr>
          <w:rFonts w:hAnsi="標楷體" w:hint="eastAsia"/>
        </w:rPr>
        <w:t>，依其與</w:t>
      </w:r>
      <w:r w:rsidR="00284A29">
        <w:rPr>
          <w:rFonts w:hAnsi="標楷體" w:hint="eastAsia"/>
        </w:rPr>
        <w:t>程○○</w:t>
      </w:r>
      <w:r w:rsidRPr="00905B0F">
        <w:rPr>
          <w:rFonts w:hAnsi="標楷體" w:hint="eastAsia"/>
        </w:rPr>
        <w:t>就審判實務知識經驗及資訊落差，向</w:t>
      </w:r>
      <w:r w:rsidR="00284A29">
        <w:rPr>
          <w:rFonts w:hAnsi="標楷體" w:hint="eastAsia"/>
        </w:rPr>
        <w:t>程○○</w:t>
      </w:r>
      <w:r w:rsidRPr="00905B0F">
        <w:rPr>
          <w:rFonts w:hAnsi="標楷體" w:hint="eastAsia"/>
        </w:rPr>
        <w:t>訛稱林洲富將於庭期中質疑</w:t>
      </w:r>
      <w:r w:rsidR="00284A29">
        <w:rPr>
          <w:rFonts w:hAnsi="標楷體" w:hint="eastAsia"/>
        </w:rPr>
        <w:t>陳○A</w:t>
      </w:r>
      <w:r w:rsidRPr="00905B0F">
        <w:rPr>
          <w:rFonts w:hAnsi="標楷體" w:hint="eastAsia"/>
        </w:rPr>
        <w:t>有關安全規格相關認證事項，作為應允上開賄賂事宜之暗語云云，而不知情之</w:t>
      </w:r>
      <w:proofErr w:type="gramStart"/>
      <w:r w:rsidRPr="00905B0F">
        <w:rPr>
          <w:rFonts w:hAnsi="標楷體" w:hint="eastAsia"/>
        </w:rPr>
        <w:t>林洲富果於108年5月7日下</w:t>
      </w:r>
      <w:proofErr w:type="gramEnd"/>
      <w:r w:rsidRPr="00905B0F">
        <w:rPr>
          <w:rFonts w:hAnsi="標楷體" w:hint="eastAsia"/>
        </w:rPr>
        <w:t>午自訴案件準備程</w:t>
      </w:r>
      <w:r w:rsidRPr="00905B0F">
        <w:rPr>
          <w:rFonts w:hAnsi="標楷體" w:hint="eastAsia"/>
        </w:rPr>
        <w:lastRenderedPageBreak/>
        <w:t>序中，當庭質問</w:t>
      </w:r>
      <w:r w:rsidR="00284A29">
        <w:rPr>
          <w:rFonts w:hAnsi="標楷體" w:hint="eastAsia"/>
        </w:rPr>
        <w:t>陳○A</w:t>
      </w:r>
      <w:r w:rsidRPr="00905B0F">
        <w:rPr>
          <w:rFonts w:hAnsi="標楷體" w:hint="eastAsia"/>
        </w:rPr>
        <w:t>有無資格黏貼安規認證標誌，</w:t>
      </w:r>
      <w:r w:rsidR="00284A29">
        <w:rPr>
          <w:rFonts w:hAnsi="標楷體" w:hint="eastAsia"/>
        </w:rPr>
        <w:t>程○○</w:t>
      </w:r>
      <w:r w:rsidRPr="00905B0F">
        <w:rPr>
          <w:rFonts w:hAnsi="標楷體" w:hint="eastAsia"/>
        </w:rPr>
        <w:t>乃陷於錯誤，深信高明哲確與林洲富已達成期約，遂於同</w:t>
      </w:r>
      <w:r w:rsidR="00D1522E" w:rsidRPr="00905B0F">
        <w:rPr>
          <w:rFonts w:hAnsi="標楷體" w:hint="eastAsia"/>
        </w:rPr>
        <w:t>（</w:t>
      </w:r>
      <w:r w:rsidRPr="00905B0F">
        <w:rPr>
          <w:rFonts w:hAnsi="標楷體" w:hint="eastAsia"/>
        </w:rPr>
        <w:t>7）日湊齊</w:t>
      </w:r>
      <w:r w:rsidR="00D756E2">
        <w:rPr>
          <w:rFonts w:hAnsi="標楷體" w:hint="eastAsia"/>
        </w:rPr>
        <w:t>100萬元</w:t>
      </w:r>
      <w:r w:rsidRPr="00905B0F">
        <w:rPr>
          <w:rFonts w:hAnsi="標楷體" w:hint="eastAsia"/>
        </w:rPr>
        <w:t>現金，於翌</w:t>
      </w:r>
      <w:r w:rsidR="00D1522E" w:rsidRPr="00905B0F">
        <w:rPr>
          <w:rFonts w:hAnsi="標楷體" w:hint="eastAsia"/>
        </w:rPr>
        <w:t>（</w:t>
      </w:r>
      <w:r w:rsidRPr="00905B0F">
        <w:rPr>
          <w:rFonts w:hAnsi="標楷體" w:hint="eastAsia"/>
        </w:rPr>
        <w:t>8）日下午5、6時許，前往</w:t>
      </w:r>
      <w:r w:rsidR="007D0B59">
        <w:rPr>
          <w:rFonts w:hAnsi="標楷體" w:hint="eastAsia"/>
        </w:rPr>
        <w:t>十○法律</w:t>
      </w:r>
      <w:r w:rsidRPr="00905B0F">
        <w:rPr>
          <w:rFonts w:hAnsi="標楷體" w:hint="eastAsia"/>
        </w:rPr>
        <w:t>事務所，交付</w:t>
      </w:r>
      <w:r w:rsidR="00D756E2">
        <w:rPr>
          <w:rFonts w:hAnsi="標楷體" w:hint="eastAsia"/>
        </w:rPr>
        <w:t>100萬元</w:t>
      </w:r>
      <w:r w:rsidRPr="00905B0F">
        <w:rPr>
          <w:rFonts w:hAnsi="標楷體" w:hint="eastAsia"/>
        </w:rPr>
        <w:t>現金</w:t>
      </w:r>
      <w:r w:rsidR="00D1522E" w:rsidRPr="00905B0F">
        <w:rPr>
          <w:rFonts w:hAnsi="標楷體" w:hint="eastAsia"/>
        </w:rPr>
        <w:t>（</w:t>
      </w:r>
      <w:r w:rsidRPr="00905B0F">
        <w:rPr>
          <w:rFonts w:hAnsi="標楷體" w:hint="eastAsia"/>
        </w:rPr>
        <w:t>下稱本案</w:t>
      </w:r>
      <w:r w:rsidR="00D756E2">
        <w:rPr>
          <w:rFonts w:hAnsi="標楷體" w:hint="eastAsia"/>
        </w:rPr>
        <w:t>100萬元</w:t>
      </w:r>
      <w:r w:rsidRPr="00905B0F">
        <w:rPr>
          <w:rFonts w:hAnsi="標楷體" w:hint="eastAsia"/>
        </w:rPr>
        <w:t>現金）與高明哲作為賄款</w:t>
      </w:r>
      <w:r w:rsidR="00995F58" w:rsidRPr="00905B0F">
        <w:rPr>
          <w:rFonts w:hAnsi="標楷體" w:hint="eastAsia"/>
        </w:rPr>
        <w:t>；</w:t>
      </w:r>
      <w:r w:rsidRPr="00905B0F">
        <w:rPr>
          <w:rFonts w:hAnsi="標楷體" w:hint="eastAsia"/>
        </w:rPr>
        <w:t>另交付雞血石1顆</w:t>
      </w:r>
      <w:r w:rsidR="00D1522E" w:rsidRPr="00905B0F">
        <w:rPr>
          <w:rFonts w:hAnsi="標楷體" w:hint="eastAsia"/>
        </w:rPr>
        <w:t>（</w:t>
      </w:r>
      <w:r w:rsidRPr="00905B0F">
        <w:rPr>
          <w:rFonts w:hAnsi="標楷體" w:hint="eastAsia"/>
        </w:rPr>
        <w:t>下稱本案雞血石）與高明哲，作為居間行賄林洲富之報酬</w:t>
      </w:r>
      <w:r w:rsidR="00995F58" w:rsidRPr="00905B0F">
        <w:rPr>
          <w:rFonts w:hAnsi="標楷體" w:hint="eastAsia"/>
        </w:rPr>
        <w:t>；</w:t>
      </w:r>
      <w:r w:rsidRPr="00905B0F">
        <w:rPr>
          <w:rFonts w:hAnsi="標楷體" w:hint="eastAsia"/>
        </w:rPr>
        <w:t>且承諾於</w:t>
      </w:r>
      <w:r w:rsidR="006E04CA" w:rsidRPr="00905B0F">
        <w:rPr>
          <w:rFonts w:hAnsi="標楷體" w:hint="eastAsia"/>
        </w:rPr>
        <w:t>智慧財產及商業法院</w:t>
      </w:r>
      <w:r w:rsidRPr="00905B0F">
        <w:rPr>
          <w:rFonts w:hAnsi="標楷體" w:hint="eastAsia"/>
        </w:rPr>
        <w:t>為有利</w:t>
      </w:r>
      <w:r w:rsidR="00135A23">
        <w:rPr>
          <w:rFonts w:hAnsi="標楷體" w:hint="eastAsia"/>
        </w:rPr>
        <w:t>創○</w:t>
      </w:r>
      <w:r w:rsidRPr="00905B0F">
        <w:rPr>
          <w:rFonts w:hAnsi="標楷體" w:hint="eastAsia"/>
        </w:rPr>
        <w:t>公司之判決7日內，給付林洲富</w:t>
      </w:r>
      <w:proofErr w:type="gramStart"/>
      <w:r w:rsidRPr="00905B0F">
        <w:rPr>
          <w:rFonts w:hAnsi="標楷體" w:hint="eastAsia"/>
        </w:rPr>
        <w:t>之後謝</w:t>
      </w:r>
      <w:proofErr w:type="gramEnd"/>
      <w:r w:rsidR="00D756E2">
        <w:rPr>
          <w:rFonts w:hAnsi="標楷體" w:hint="eastAsia"/>
        </w:rPr>
        <w:t>100萬元</w:t>
      </w:r>
      <w:r w:rsidRPr="00905B0F">
        <w:rPr>
          <w:rFonts w:hAnsi="標楷體" w:hint="eastAsia"/>
        </w:rPr>
        <w:t>，俟判決定讞，再給付訴訟標的金額15</w:t>
      </w:r>
      <w:r w:rsidR="00E34C62" w:rsidRPr="00905B0F">
        <w:rPr>
          <w:rFonts w:hAnsi="標楷體" w:hint="eastAsia"/>
        </w:rPr>
        <w:t>％</w:t>
      </w:r>
      <w:r w:rsidRPr="00905B0F">
        <w:rPr>
          <w:rFonts w:hAnsi="標楷體" w:hint="eastAsia"/>
        </w:rPr>
        <w:t>之款項與高明哲轉交林洲富，高明哲即以此方式詐取</w:t>
      </w:r>
      <w:r w:rsidR="00D756E2">
        <w:rPr>
          <w:rFonts w:hAnsi="標楷體" w:hint="eastAsia"/>
        </w:rPr>
        <w:t>100萬元</w:t>
      </w:r>
      <w:r w:rsidRPr="00905B0F">
        <w:rPr>
          <w:rFonts w:hAnsi="標楷體" w:hint="eastAsia"/>
        </w:rPr>
        <w:t>現金、雞血石1顆得手。</w:t>
      </w:r>
      <w:proofErr w:type="gramStart"/>
      <w:r w:rsidRPr="00905B0F">
        <w:rPr>
          <w:rFonts w:hAnsi="標楷體" w:hint="eastAsia"/>
        </w:rPr>
        <w:t>惟</w:t>
      </w:r>
      <w:proofErr w:type="gramEnd"/>
      <w:r w:rsidR="006E04CA" w:rsidRPr="00905B0F">
        <w:rPr>
          <w:rFonts w:hAnsi="標楷體" w:hint="eastAsia"/>
        </w:rPr>
        <w:t>智慧財產及商業法院</w:t>
      </w:r>
      <w:r w:rsidRPr="00905B0F">
        <w:rPr>
          <w:rFonts w:hAnsi="標楷體" w:hint="eastAsia"/>
        </w:rPr>
        <w:t>於108年9月26日判決</w:t>
      </w:r>
      <w:r w:rsidR="00284A29">
        <w:rPr>
          <w:rFonts w:hAnsi="標楷體" w:hint="eastAsia"/>
        </w:rPr>
        <w:t>陳○A</w:t>
      </w:r>
      <w:r w:rsidRPr="00905B0F">
        <w:rPr>
          <w:rFonts w:hAnsi="標楷體" w:hint="eastAsia"/>
        </w:rPr>
        <w:t>無罪，並駁回本案</w:t>
      </w:r>
      <w:r w:rsidR="007924C4" w:rsidRPr="00905B0F">
        <w:rPr>
          <w:rFonts w:hAnsi="標楷體" w:hint="eastAsia"/>
        </w:rPr>
        <w:t>附帶民事訴訟</w:t>
      </w:r>
      <w:r w:rsidRPr="00905B0F">
        <w:rPr>
          <w:rFonts w:hAnsi="標楷體" w:hint="eastAsia"/>
        </w:rPr>
        <w:t>事件，</w:t>
      </w:r>
      <w:r w:rsidR="00284A29">
        <w:rPr>
          <w:rFonts w:hAnsi="標楷體" w:hint="eastAsia"/>
        </w:rPr>
        <w:t>程○○</w:t>
      </w:r>
      <w:r w:rsidRPr="00905B0F">
        <w:rPr>
          <w:rFonts w:hAnsi="標楷體" w:hint="eastAsia"/>
        </w:rPr>
        <w:t>方驚覺高明哲未依約疏通林洲富，遂於108年10月24日下午3時許，前往</w:t>
      </w:r>
      <w:r w:rsidR="007D0B59">
        <w:rPr>
          <w:rFonts w:hAnsi="標楷體" w:hint="eastAsia"/>
        </w:rPr>
        <w:t>十○法律</w:t>
      </w:r>
      <w:r w:rsidRPr="00905B0F">
        <w:rPr>
          <w:rFonts w:hAnsi="標楷體" w:hint="eastAsia"/>
        </w:rPr>
        <w:t>事務所，向高明哲索回本案</w:t>
      </w:r>
      <w:r w:rsidR="00D756E2">
        <w:rPr>
          <w:rFonts w:hAnsi="標楷體" w:hint="eastAsia"/>
        </w:rPr>
        <w:t>100萬元</w:t>
      </w:r>
      <w:r w:rsidRPr="00905B0F">
        <w:rPr>
          <w:rFonts w:hAnsi="標楷體" w:hint="eastAsia"/>
        </w:rPr>
        <w:t>現金、本案雞血石。案經法務部調查局</w:t>
      </w:r>
      <w:r w:rsidR="005201ED">
        <w:rPr>
          <w:rFonts w:hAnsi="標楷體" w:hint="eastAsia"/>
        </w:rPr>
        <w:t>（下稱調查局）</w:t>
      </w:r>
      <w:r w:rsidRPr="00905B0F">
        <w:rPr>
          <w:rFonts w:hAnsi="標楷體" w:hint="eastAsia"/>
        </w:rPr>
        <w:t>臺北市調查處移送</w:t>
      </w:r>
      <w:proofErr w:type="gramStart"/>
      <w:r w:rsidR="00650C2E" w:rsidRPr="00905B0F">
        <w:rPr>
          <w:rFonts w:hAnsi="標楷體" w:hint="eastAsia"/>
        </w:rPr>
        <w:t>臺</w:t>
      </w:r>
      <w:proofErr w:type="gramEnd"/>
      <w:r w:rsidR="00650C2E" w:rsidRPr="00905B0F">
        <w:rPr>
          <w:rFonts w:hAnsi="標楷體" w:hint="eastAsia"/>
        </w:rPr>
        <w:t>北地檢署</w:t>
      </w:r>
      <w:r w:rsidRPr="00905B0F">
        <w:rPr>
          <w:rFonts w:hAnsi="標楷體" w:hint="eastAsia"/>
        </w:rPr>
        <w:t>檢察官偵查起訴。</w:t>
      </w:r>
    </w:p>
    <w:p w:rsidR="00F36144" w:rsidRPr="00905B0F" w:rsidRDefault="00814823" w:rsidP="001D0418">
      <w:pPr>
        <w:pStyle w:val="3"/>
        <w:rPr>
          <w:rFonts w:hAnsi="標楷體"/>
        </w:rPr>
      </w:pPr>
      <w:r w:rsidRPr="00905B0F">
        <w:rPr>
          <w:rFonts w:hAnsi="標楷體" w:hint="eastAsia"/>
        </w:rPr>
        <w:t>被告</w:t>
      </w:r>
      <w:r w:rsidR="00F36144" w:rsidRPr="00905B0F">
        <w:rPr>
          <w:rFonts w:hAnsi="標楷體" w:hint="eastAsia"/>
        </w:rPr>
        <w:t>高明哲固坦承與告訴人</w:t>
      </w:r>
      <w:r w:rsidR="00905B0F" w:rsidRPr="00905B0F">
        <w:rPr>
          <w:rFonts w:hAnsi="標楷體" w:hint="eastAsia"/>
        </w:rPr>
        <w:t>（即陳訴人</w:t>
      </w:r>
      <w:r w:rsidR="00284A29">
        <w:rPr>
          <w:rFonts w:hAnsi="標楷體" w:hint="eastAsia"/>
        </w:rPr>
        <w:t>程○○</w:t>
      </w:r>
      <w:r w:rsidR="00905B0F" w:rsidRPr="00905B0F">
        <w:rPr>
          <w:rFonts w:hAnsi="標楷體" w:hint="eastAsia"/>
        </w:rPr>
        <w:t>）</w:t>
      </w:r>
      <w:r w:rsidR="00F36144" w:rsidRPr="00905B0F">
        <w:rPr>
          <w:rFonts w:hAnsi="標楷體" w:hint="eastAsia"/>
        </w:rPr>
        <w:t>於上開時地會面之事實，惟矢口否認有何詐欺取財犯行：</w:t>
      </w:r>
    </w:p>
    <w:p w:rsidR="00F36144" w:rsidRPr="00905B0F" w:rsidRDefault="00F36144" w:rsidP="001D0418">
      <w:pPr>
        <w:pStyle w:val="4"/>
        <w:rPr>
          <w:rFonts w:hAnsi="標楷體"/>
        </w:rPr>
      </w:pPr>
      <w:r w:rsidRPr="00905B0F">
        <w:rPr>
          <w:rFonts w:hAnsi="標楷體" w:hint="eastAsia"/>
        </w:rPr>
        <w:t>被告辯稱：告訴人至調查局自首行賄，係因本案</w:t>
      </w:r>
      <w:r w:rsidR="007924C4" w:rsidRPr="00905B0F">
        <w:rPr>
          <w:rFonts w:hAnsi="標楷體" w:hint="eastAsia"/>
        </w:rPr>
        <w:t>附帶民事訴訟</w:t>
      </w:r>
      <w:r w:rsidRPr="00905B0F">
        <w:rPr>
          <w:rFonts w:hAnsi="標楷體" w:hint="eastAsia"/>
        </w:rPr>
        <w:t>事件敗訴，告訴人為求再審扭轉判決結果，方無端牽扯自訴案件之受命</w:t>
      </w:r>
      <w:r w:rsidR="00E34C62" w:rsidRPr="00905B0F">
        <w:rPr>
          <w:rFonts w:hAnsi="標楷體" w:hint="eastAsia"/>
        </w:rPr>
        <w:t>林洲富</w:t>
      </w:r>
      <w:r w:rsidRPr="00905B0F">
        <w:rPr>
          <w:rFonts w:hAnsi="標楷體" w:hint="eastAsia"/>
        </w:rPr>
        <w:t>。告訴人確有意透過我行賄林洲富，</w:t>
      </w:r>
      <w:proofErr w:type="gramStart"/>
      <w:r w:rsidRPr="00905B0F">
        <w:rPr>
          <w:rFonts w:hAnsi="標楷體" w:hint="eastAsia"/>
        </w:rPr>
        <w:t>然均遭我</w:t>
      </w:r>
      <w:proofErr w:type="gramEnd"/>
      <w:r w:rsidRPr="00905B0F">
        <w:rPr>
          <w:rFonts w:hAnsi="標楷體" w:hint="eastAsia"/>
        </w:rPr>
        <w:t>當場拒絕。告訴</w:t>
      </w:r>
      <w:proofErr w:type="gramStart"/>
      <w:r w:rsidRPr="00905B0F">
        <w:rPr>
          <w:rFonts w:hAnsi="標楷體" w:hint="eastAsia"/>
        </w:rPr>
        <w:t>人固以通訊</w:t>
      </w:r>
      <w:proofErr w:type="gramEnd"/>
      <w:r w:rsidRPr="00905B0F">
        <w:rPr>
          <w:rFonts w:hAnsi="標楷體" w:hint="eastAsia"/>
        </w:rPr>
        <w:t>軟體</w:t>
      </w:r>
      <w:r w:rsidR="003E2359">
        <w:rPr>
          <w:rFonts w:hAnsi="標楷體" w:hint="eastAsia"/>
        </w:rPr>
        <w:t>LINE</w:t>
      </w:r>
      <w:r w:rsidRPr="00905B0F">
        <w:rPr>
          <w:rFonts w:hAnsi="標楷體" w:hint="eastAsia"/>
        </w:rPr>
        <w:t>傳訊向我索回「2樣東西」，惟「2樣東西」是指先前告訴人因委託代撰書狀放置我事務所之</w:t>
      </w:r>
      <w:r w:rsidR="00135A23">
        <w:rPr>
          <w:rFonts w:hAnsi="標楷體" w:hint="eastAsia"/>
        </w:rPr>
        <w:t>創○</w:t>
      </w:r>
      <w:r w:rsidRPr="00905B0F">
        <w:rPr>
          <w:rFonts w:hAnsi="標楷體" w:hint="eastAsia"/>
        </w:rPr>
        <w:t>公司訴訟用大、小章，並非現金或雞血石。後續我與告訴人於108年10月24日見面，告訴人希望我幫他提再審、非常</w:t>
      </w:r>
      <w:r w:rsidRPr="00905B0F">
        <w:rPr>
          <w:rFonts w:hAnsi="標楷體" w:hint="eastAsia"/>
        </w:rPr>
        <w:lastRenderedPageBreak/>
        <w:t>上訴，所以我才沒有把</w:t>
      </w:r>
      <w:proofErr w:type="gramStart"/>
      <w:r w:rsidRPr="00905B0F">
        <w:rPr>
          <w:rFonts w:hAnsi="標楷體" w:hint="eastAsia"/>
        </w:rPr>
        <w:t>這兩顆章還</w:t>
      </w:r>
      <w:proofErr w:type="gramEnd"/>
      <w:r w:rsidRPr="00905B0F">
        <w:rPr>
          <w:rFonts w:hAnsi="標楷體" w:hint="eastAsia"/>
        </w:rPr>
        <w:t>他云云。</w:t>
      </w:r>
    </w:p>
    <w:p w:rsidR="00F36144" w:rsidRPr="00905B0F" w:rsidRDefault="00F36144" w:rsidP="001D0418">
      <w:pPr>
        <w:pStyle w:val="4"/>
        <w:rPr>
          <w:rFonts w:hAnsi="標楷體"/>
        </w:rPr>
      </w:pPr>
      <w:r w:rsidRPr="00905B0F">
        <w:rPr>
          <w:rFonts w:hAnsi="標楷體" w:hint="eastAsia"/>
        </w:rPr>
        <w:t>辯護人辯護意旨略為：告訴人於108年間，試圖透過被告行賄林洲富，然為被告所</w:t>
      </w:r>
      <w:proofErr w:type="gramStart"/>
      <w:r w:rsidRPr="00905B0F">
        <w:rPr>
          <w:rFonts w:hAnsi="標楷體" w:hint="eastAsia"/>
        </w:rPr>
        <w:t>堅</w:t>
      </w:r>
      <w:proofErr w:type="gramEnd"/>
      <w:r w:rsidRPr="00905B0F">
        <w:rPr>
          <w:rFonts w:hAnsi="標楷體" w:hint="eastAsia"/>
        </w:rPr>
        <w:t>拒。告訴人編造本案起訴事實並自首，意在求取自訴案件翻盤，告訴人稱行賄方式係先給付</w:t>
      </w:r>
      <w:r w:rsidR="00D756E2">
        <w:rPr>
          <w:rFonts w:hAnsi="標楷體" w:hint="eastAsia"/>
        </w:rPr>
        <w:t>100萬元</w:t>
      </w:r>
      <w:r w:rsidRPr="00905B0F">
        <w:rPr>
          <w:rFonts w:hAnsi="標楷體" w:hint="eastAsia"/>
        </w:rPr>
        <w:t>保證金，判決後復給付</w:t>
      </w:r>
      <w:r w:rsidR="00D756E2">
        <w:rPr>
          <w:rFonts w:hAnsi="標楷體" w:hint="eastAsia"/>
        </w:rPr>
        <w:t>100萬元</w:t>
      </w:r>
      <w:r w:rsidRPr="00905B0F">
        <w:rPr>
          <w:rFonts w:hAnsi="標楷體" w:hint="eastAsia"/>
        </w:rPr>
        <w:t>，確定後再給付</w:t>
      </w:r>
      <w:r w:rsidR="00D756E2">
        <w:rPr>
          <w:rFonts w:hAnsi="標楷體" w:hint="eastAsia"/>
        </w:rPr>
        <w:t>1500萬元</w:t>
      </w:r>
      <w:r w:rsidRPr="00905B0F">
        <w:rPr>
          <w:rFonts w:hAnsi="標楷體" w:hint="eastAsia"/>
        </w:rPr>
        <w:t>，然一般一次性公權力行使案件，</w:t>
      </w:r>
      <w:proofErr w:type="gramStart"/>
      <w:r w:rsidRPr="00905B0F">
        <w:rPr>
          <w:rFonts w:hAnsi="標楷體" w:hint="eastAsia"/>
        </w:rPr>
        <w:t>賄款均係一次</w:t>
      </w:r>
      <w:proofErr w:type="gramEnd"/>
      <w:r w:rsidRPr="00905B0F">
        <w:rPr>
          <w:rFonts w:hAnsi="標楷體" w:hint="eastAsia"/>
        </w:rPr>
        <w:t>給付，而案件確定往往花費數年，不可能分前金和後謝，顯見告訴人指訴違反常情。</w:t>
      </w:r>
      <w:proofErr w:type="gramStart"/>
      <w:r w:rsidRPr="00905B0F">
        <w:rPr>
          <w:rFonts w:hAnsi="標楷體" w:hint="eastAsia"/>
        </w:rPr>
        <w:t>況</w:t>
      </w:r>
      <w:proofErr w:type="gramEnd"/>
      <w:r w:rsidRPr="00905B0F">
        <w:rPr>
          <w:rFonts w:hAnsi="標楷體" w:hint="eastAsia"/>
        </w:rPr>
        <w:t>就如何給付後謝之重要事實，告訴人有多種說法，所言齟齬莫甚。本案僅有告訴人之單一指訴，其餘證人證</w:t>
      </w:r>
      <w:proofErr w:type="gramStart"/>
      <w:r w:rsidRPr="00905B0F">
        <w:rPr>
          <w:rFonts w:hAnsi="標楷體" w:hint="eastAsia"/>
        </w:rPr>
        <w:t>述均係轉述</w:t>
      </w:r>
      <w:proofErr w:type="gramEnd"/>
      <w:r w:rsidRPr="00905B0F">
        <w:rPr>
          <w:rFonts w:hAnsi="標楷體" w:hint="eastAsia"/>
        </w:rPr>
        <w:t>告訴人所言，無從補強告訴人之證述</w:t>
      </w:r>
      <w:r w:rsidR="00995F58" w:rsidRPr="00905B0F">
        <w:rPr>
          <w:rFonts w:hAnsi="標楷體" w:hint="eastAsia"/>
        </w:rPr>
        <w:t>；</w:t>
      </w:r>
      <w:r w:rsidRPr="00905B0F">
        <w:rPr>
          <w:rFonts w:hAnsi="標楷體" w:hint="eastAsia"/>
        </w:rPr>
        <w:t>另告訴人所提照片、對話紀錄、發票等，</w:t>
      </w:r>
      <w:proofErr w:type="gramStart"/>
      <w:r w:rsidRPr="00905B0F">
        <w:rPr>
          <w:rFonts w:hAnsi="標楷體" w:hint="eastAsia"/>
        </w:rPr>
        <w:t>均係告訴</w:t>
      </w:r>
      <w:proofErr w:type="gramEnd"/>
      <w:r w:rsidRPr="00905B0F">
        <w:rPr>
          <w:rFonts w:hAnsi="標楷體" w:hint="eastAsia"/>
        </w:rPr>
        <w:t>人為求誣陷刻意製造之證據。告訴人於110年7月底至調查局自首前，均持續將其涉訴資料傳送被告閱覽，甚至請求被告協助其友人之訴訟，倘告訴人於1</w:t>
      </w:r>
      <w:r w:rsidR="00D756E2">
        <w:rPr>
          <w:rFonts w:hAnsi="標楷體"/>
        </w:rPr>
        <w:t>08</w:t>
      </w:r>
      <w:r w:rsidRPr="00905B0F">
        <w:rPr>
          <w:rFonts w:hAnsi="標楷體" w:hint="eastAsia"/>
        </w:rPr>
        <w:t>年10月24日發現遭被告誆騙，且已索回本案現金及雞血石，豈可能</w:t>
      </w:r>
      <w:proofErr w:type="gramStart"/>
      <w:r w:rsidRPr="00905B0F">
        <w:rPr>
          <w:rFonts w:hAnsi="標楷體" w:hint="eastAsia"/>
        </w:rPr>
        <w:t>後續猶與被告</w:t>
      </w:r>
      <w:proofErr w:type="gramEnd"/>
      <w:r w:rsidRPr="00905B0F">
        <w:rPr>
          <w:rFonts w:hAnsi="標楷體" w:hint="eastAsia"/>
        </w:rPr>
        <w:t>在一定信任關係下互動，凡此各情，均可證明被告並無詐欺取財之犯行等語。</w:t>
      </w:r>
    </w:p>
    <w:p w:rsidR="00F36144" w:rsidRPr="00905B0F" w:rsidRDefault="00F36144" w:rsidP="001D0418">
      <w:pPr>
        <w:pStyle w:val="3"/>
        <w:rPr>
          <w:rFonts w:hAnsi="標楷體"/>
        </w:rPr>
      </w:pPr>
      <w:r w:rsidRPr="00905B0F">
        <w:rPr>
          <w:rFonts w:hAnsi="標楷體" w:hint="eastAsia"/>
        </w:rPr>
        <w:t>不爭執事項：</w:t>
      </w:r>
    </w:p>
    <w:p w:rsidR="00F36144" w:rsidRPr="00905B0F" w:rsidRDefault="00F36144" w:rsidP="001D0418">
      <w:pPr>
        <w:pStyle w:val="4"/>
        <w:rPr>
          <w:rFonts w:hAnsi="標楷體"/>
        </w:rPr>
      </w:pPr>
      <w:r w:rsidRPr="00905B0F">
        <w:rPr>
          <w:rFonts w:hAnsi="標楷體" w:hint="eastAsia"/>
        </w:rPr>
        <w:t>被告先後於108年2月12日上午10時許、2月21日15時許、3月4日15時許、3月19日15時許、5月8日18時許、10月24日15時許，與告訴人於</w:t>
      </w:r>
      <w:r w:rsidR="007D0B59">
        <w:rPr>
          <w:rFonts w:hAnsi="標楷體" w:hint="eastAsia"/>
        </w:rPr>
        <w:t>十○法律</w:t>
      </w:r>
      <w:r w:rsidRPr="00905B0F">
        <w:rPr>
          <w:rFonts w:hAnsi="標楷體" w:hint="eastAsia"/>
        </w:rPr>
        <w:t>事務所見面。</w:t>
      </w:r>
    </w:p>
    <w:p w:rsidR="00F36144" w:rsidRPr="00905B0F" w:rsidRDefault="00F36144" w:rsidP="001D0418">
      <w:pPr>
        <w:pStyle w:val="4"/>
        <w:rPr>
          <w:rFonts w:hAnsi="標楷體"/>
        </w:rPr>
      </w:pPr>
      <w:r w:rsidRPr="00905B0F">
        <w:rPr>
          <w:rFonts w:hAnsi="標楷體" w:hint="eastAsia"/>
        </w:rPr>
        <w:t>告訴人於108年10月13日14時5分許，以通訊軟體</w:t>
      </w:r>
      <w:r w:rsidR="003E2359">
        <w:rPr>
          <w:rFonts w:hAnsi="標楷體" w:hint="eastAsia"/>
        </w:rPr>
        <w:t>LINE</w:t>
      </w:r>
      <w:r w:rsidRPr="00905B0F">
        <w:rPr>
          <w:rFonts w:hAnsi="標楷體" w:hint="eastAsia"/>
        </w:rPr>
        <w:t>向被告表示：「我因泰國有事，現最快15日最慢20日會從曼谷趕回</w:t>
      </w:r>
      <w:proofErr w:type="gramStart"/>
      <w:r w:rsidR="00CA24A6" w:rsidRPr="00905B0F">
        <w:rPr>
          <w:rFonts w:hAnsi="標楷體" w:hint="eastAsia"/>
        </w:rPr>
        <w:t>臺</w:t>
      </w:r>
      <w:proofErr w:type="gramEnd"/>
      <w:r w:rsidR="00CA24A6" w:rsidRPr="00905B0F">
        <w:rPr>
          <w:rFonts w:hAnsi="標楷體" w:hint="eastAsia"/>
        </w:rPr>
        <w:t>北</w:t>
      </w:r>
      <w:r w:rsidRPr="00905B0F">
        <w:rPr>
          <w:rFonts w:hAnsi="標楷體" w:hint="eastAsia"/>
        </w:rPr>
        <w:t>。這次事情搞成這樣！我的2樣東西，我回</w:t>
      </w:r>
      <w:proofErr w:type="gramStart"/>
      <w:r w:rsidR="002124BC" w:rsidRPr="00905B0F">
        <w:rPr>
          <w:rFonts w:hAnsi="標楷體" w:hint="eastAsia"/>
        </w:rPr>
        <w:t>臺</w:t>
      </w:r>
      <w:proofErr w:type="gramEnd"/>
      <w:r w:rsidRPr="00905B0F">
        <w:rPr>
          <w:rFonts w:hAnsi="標楷體" w:hint="eastAsia"/>
        </w:rPr>
        <w:t>後應該還給我了吧？」後，被告於同日14時30分許、15時8分許以</w:t>
      </w:r>
      <w:r w:rsidR="003E2359">
        <w:rPr>
          <w:rFonts w:hAnsi="標楷體" w:hint="eastAsia"/>
        </w:rPr>
        <w:t>LINE</w:t>
      </w:r>
      <w:r w:rsidRPr="00905B0F">
        <w:rPr>
          <w:rFonts w:hAnsi="標楷體" w:hint="eastAsia"/>
        </w:rPr>
        <w:t>語音</w:t>
      </w:r>
      <w:r w:rsidRPr="00905B0F">
        <w:rPr>
          <w:rFonts w:hAnsi="標楷體" w:hint="eastAsia"/>
        </w:rPr>
        <w:lastRenderedPageBreak/>
        <w:t>通話聯繫告訴人。</w:t>
      </w:r>
    </w:p>
    <w:p w:rsidR="00F36144" w:rsidRPr="00905B0F" w:rsidRDefault="00F36144" w:rsidP="001D0418">
      <w:pPr>
        <w:pStyle w:val="4"/>
        <w:rPr>
          <w:rFonts w:hAnsi="標楷體"/>
        </w:rPr>
      </w:pPr>
      <w:r w:rsidRPr="00905B0F">
        <w:rPr>
          <w:rFonts w:hAnsi="標楷體" w:hint="eastAsia"/>
        </w:rPr>
        <w:t>告訴人代表</w:t>
      </w:r>
      <w:r w:rsidR="00135A23">
        <w:rPr>
          <w:rFonts w:hAnsi="標楷體" w:hint="eastAsia"/>
        </w:rPr>
        <w:t>創○</w:t>
      </w:r>
      <w:r w:rsidRPr="00905B0F">
        <w:rPr>
          <w:rFonts w:hAnsi="標楷體" w:hint="eastAsia"/>
        </w:rPr>
        <w:t>公司，向新北地院自訴其供應商</w:t>
      </w:r>
      <w:r w:rsidR="00131FDD">
        <w:rPr>
          <w:rFonts w:hAnsi="標楷體" w:hint="eastAsia"/>
        </w:rPr>
        <w:t>金○</w:t>
      </w:r>
      <w:r w:rsidRPr="00905B0F">
        <w:rPr>
          <w:rFonts w:hAnsi="標楷體" w:hint="eastAsia"/>
        </w:rPr>
        <w:t>公司負責人</w:t>
      </w:r>
      <w:r w:rsidR="00284A29">
        <w:rPr>
          <w:rFonts w:hAnsi="標楷體" w:hint="eastAsia"/>
        </w:rPr>
        <w:t>陳○A</w:t>
      </w:r>
      <w:r w:rsidRPr="00905B0F">
        <w:rPr>
          <w:rFonts w:hAnsi="標楷體" w:hint="eastAsia"/>
        </w:rPr>
        <w:t>涉犯偽造文書、詐欺等罪，案經</w:t>
      </w:r>
      <w:r w:rsidR="006735FA" w:rsidRPr="00905B0F">
        <w:rPr>
          <w:rFonts w:hAnsi="標楷體" w:hint="eastAsia"/>
        </w:rPr>
        <w:t>臺灣高等法院</w:t>
      </w:r>
      <w:r w:rsidRPr="00905B0F">
        <w:rPr>
          <w:rFonts w:hAnsi="標楷體" w:hint="eastAsia"/>
        </w:rPr>
        <w:t>二度更審，於107年12月14日以管轄錯誤為由，判決該自訴案移送</w:t>
      </w:r>
      <w:r w:rsidR="006E04CA" w:rsidRPr="00905B0F">
        <w:rPr>
          <w:rFonts w:hAnsi="標楷體" w:hint="eastAsia"/>
        </w:rPr>
        <w:t>智慧財產及商業法院</w:t>
      </w:r>
      <w:r w:rsidRPr="00905B0F">
        <w:rPr>
          <w:rFonts w:hAnsi="標楷體" w:hint="eastAsia"/>
        </w:rPr>
        <w:t>以</w:t>
      </w:r>
      <w:proofErr w:type="gramStart"/>
      <w:r w:rsidRPr="00905B0F">
        <w:rPr>
          <w:rFonts w:hAnsi="標楷體" w:hint="eastAsia"/>
        </w:rPr>
        <w:t>108</w:t>
      </w:r>
      <w:proofErr w:type="gramEnd"/>
      <w:r w:rsidRPr="00905B0F">
        <w:rPr>
          <w:rFonts w:hAnsi="標楷體" w:hint="eastAsia"/>
        </w:rPr>
        <w:t>年度</w:t>
      </w:r>
      <w:proofErr w:type="gramStart"/>
      <w:r w:rsidRPr="00905B0F">
        <w:rPr>
          <w:rFonts w:hAnsi="標楷體" w:hint="eastAsia"/>
        </w:rPr>
        <w:t>刑智上更</w:t>
      </w:r>
      <w:proofErr w:type="gramEnd"/>
      <w:r w:rsidRPr="00905B0F">
        <w:rPr>
          <w:rFonts w:hAnsi="標楷體" w:hint="eastAsia"/>
        </w:rPr>
        <w:t>字第1號審理</w:t>
      </w:r>
      <w:r w:rsidR="00D1522E" w:rsidRPr="00905B0F">
        <w:rPr>
          <w:rFonts w:hAnsi="標楷體" w:hint="eastAsia"/>
        </w:rPr>
        <w:t>（</w:t>
      </w:r>
      <w:r w:rsidRPr="00905B0F">
        <w:rPr>
          <w:rFonts w:hAnsi="標楷體" w:hint="eastAsia"/>
        </w:rPr>
        <w:t>即自訴案件），該自訴案件之受命法</w:t>
      </w:r>
      <w:proofErr w:type="gramStart"/>
      <w:r w:rsidRPr="00905B0F">
        <w:rPr>
          <w:rFonts w:hAnsi="標楷體" w:hint="eastAsia"/>
        </w:rPr>
        <w:t>官為林洲</w:t>
      </w:r>
      <w:proofErr w:type="gramEnd"/>
      <w:r w:rsidRPr="00905B0F">
        <w:rPr>
          <w:rFonts w:hAnsi="標楷體" w:hint="eastAsia"/>
        </w:rPr>
        <w:t>富，於108年5月7日進行準備程序，自訴案件於108年9月26日宣判，判決結果</w:t>
      </w:r>
      <w:r w:rsidR="00284A29">
        <w:rPr>
          <w:rFonts w:hAnsi="標楷體" w:hint="eastAsia"/>
        </w:rPr>
        <w:t>陳○A</w:t>
      </w:r>
      <w:r w:rsidRPr="00905B0F">
        <w:rPr>
          <w:rFonts w:hAnsi="標楷體" w:hint="eastAsia"/>
        </w:rPr>
        <w:t>無罪，同日刑事附帶民事訴訟</w:t>
      </w:r>
      <w:r w:rsidR="00D1522E" w:rsidRPr="00905B0F">
        <w:rPr>
          <w:rFonts w:hAnsi="標楷體" w:hint="eastAsia"/>
        </w:rPr>
        <w:t>（</w:t>
      </w:r>
      <w:r w:rsidRPr="00905B0F">
        <w:rPr>
          <w:rFonts w:hAnsi="標楷體" w:hint="eastAsia"/>
        </w:rPr>
        <w:t>即本案</w:t>
      </w:r>
      <w:r w:rsidR="007924C4" w:rsidRPr="00905B0F">
        <w:rPr>
          <w:rFonts w:hAnsi="標楷體" w:hint="eastAsia"/>
        </w:rPr>
        <w:t>附帶民事訴訟</w:t>
      </w:r>
      <w:r w:rsidRPr="00905B0F">
        <w:rPr>
          <w:rFonts w:hAnsi="標楷體" w:hint="eastAsia"/>
        </w:rPr>
        <w:t>事件）經判決駁回。</w:t>
      </w:r>
    </w:p>
    <w:p w:rsidR="00F36144" w:rsidRPr="00905B0F" w:rsidRDefault="00F36144" w:rsidP="001D0418">
      <w:pPr>
        <w:pStyle w:val="3"/>
        <w:rPr>
          <w:rFonts w:hAnsi="標楷體"/>
        </w:rPr>
      </w:pPr>
      <w:r w:rsidRPr="00905B0F">
        <w:rPr>
          <w:rFonts w:hAnsi="標楷體" w:hint="eastAsia"/>
        </w:rPr>
        <w:t>綜觀檢察官起訴之犯罪事實、被告前開辯解及辯護人之辯護意旨，本案</w:t>
      </w:r>
      <w:proofErr w:type="gramStart"/>
      <w:r w:rsidRPr="00905B0F">
        <w:rPr>
          <w:rFonts w:hAnsi="標楷體" w:hint="eastAsia"/>
        </w:rPr>
        <w:t>應審究之</w:t>
      </w:r>
      <w:proofErr w:type="gramEnd"/>
      <w:r w:rsidRPr="00905B0F">
        <w:rPr>
          <w:rFonts w:hAnsi="標楷體" w:hint="eastAsia"/>
        </w:rPr>
        <w:t>爭點厥為：</w:t>
      </w:r>
    </w:p>
    <w:p w:rsidR="00F36144" w:rsidRPr="00905B0F" w:rsidRDefault="00F36144" w:rsidP="001D0418">
      <w:pPr>
        <w:pStyle w:val="4"/>
        <w:rPr>
          <w:rFonts w:hAnsi="標楷體"/>
        </w:rPr>
      </w:pPr>
      <w:r w:rsidRPr="00905B0F">
        <w:rPr>
          <w:rFonts w:hAnsi="標楷體" w:hint="eastAsia"/>
        </w:rPr>
        <w:t>被告是否以</w:t>
      </w:r>
      <w:proofErr w:type="gramStart"/>
      <w:r w:rsidRPr="00905B0F">
        <w:rPr>
          <w:rFonts w:hAnsi="標楷體" w:hint="eastAsia"/>
        </w:rPr>
        <w:t>訛詞詐</w:t>
      </w:r>
      <w:proofErr w:type="gramEnd"/>
      <w:r w:rsidRPr="00905B0F">
        <w:rPr>
          <w:rFonts w:hAnsi="標楷體" w:hint="eastAsia"/>
        </w:rPr>
        <w:t>使告訴人誤信可為其關說行賄林洲富？</w:t>
      </w:r>
    </w:p>
    <w:p w:rsidR="00F36144" w:rsidRPr="00905B0F" w:rsidRDefault="00284A29" w:rsidP="001D0418">
      <w:pPr>
        <w:pStyle w:val="4"/>
        <w:rPr>
          <w:rFonts w:hAnsi="標楷體"/>
        </w:rPr>
      </w:pPr>
      <w:r>
        <w:rPr>
          <w:rFonts w:hAnsi="標楷體" w:hint="eastAsia"/>
        </w:rPr>
        <w:t>程○○</w:t>
      </w:r>
      <w:r w:rsidR="00F36144" w:rsidRPr="00905B0F">
        <w:rPr>
          <w:rFonts w:hAnsi="標楷體" w:hint="eastAsia"/>
        </w:rPr>
        <w:t>有無交付本案</w:t>
      </w:r>
      <w:r w:rsidR="00D756E2">
        <w:rPr>
          <w:rFonts w:hAnsi="標楷體" w:hint="eastAsia"/>
        </w:rPr>
        <w:t>100萬元</w:t>
      </w:r>
      <w:r w:rsidR="00F36144" w:rsidRPr="00905B0F">
        <w:rPr>
          <w:rFonts w:hAnsi="標楷體" w:hint="eastAsia"/>
        </w:rPr>
        <w:t>與被告，作為行賄林洲富之對價，且交付本案雞血石作為被告居間行賄報酬？</w:t>
      </w:r>
    </w:p>
    <w:p w:rsidR="00F36144" w:rsidRPr="00905B0F" w:rsidRDefault="00F36144" w:rsidP="001D0418">
      <w:pPr>
        <w:pStyle w:val="4"/>
        <w:rPr>
          <w:rFonts w:hAnsi="標楷體"/>
        </w:rPr>
      </w:pPr>
      <w:r w:rsidRPr="00905B0F">
        <w:rPr>
          <w:rFonts w:hAnsi="標楷體" w:hint="eastAsia"/>
        </w:rPr>
        <w:t>前開不爭執事項所指「2樣東西」，究係指本案</w:t>
      </w:r>
      <w:r w:rsidR="00D756E2">
        <w:rPr>
          <w:rFonts w:hAnsi="標楷體" w:hint="eastAsia"/>
        </w:rPr>
        <w:t>100萬元</w:t>
      </w:r>
      <w:r w:rsidRPr="00905B0F">
        <w:rPr>
          <w:rFonts w:hAnsi="標楷體" w:hint="eastAsia"/>
        </w:rPr>
        <w:t>及雞血石，抑或</w:t>
      </w:r>
      <w:r w:rsidR="00135A23">
        <w:rPr>
          <w:rFonts w:hAnsi="標楷體" w:hint="eastAsia"/>
        </w:rPr>
        <w:t>創○</w:t>
      </w:r>
      <w:r w:rsidRPr="00905B0F">
        <w:rPr>
          <w:rFonts w:hAnsi="標楷體" w:hint="eastAsia"/>
        </w:rPr>
        <w:t>公司之訴訟用大、小章？</w:t>
      </w:r>
    </w:p>
    <w:p w:rsidR="00F36144" w:rsidRPr="00905B0F" w:rsidRDefault="002156B9" w:rsidP="001D0418">
      <w:pPr>
        <w:pStyle w:val="3"/>
        <w:rPr>
          <w:rFonts w:hAnsi="標楷體"/>
        </w:rPr>
      </w:pPr>
      <w:r w:rsidRPr="00905B0F">
        <w:rPr>
          <w:rFonts w:hAnsi="標楷體" w:hint="eastAsia"/>
        </w:rPr>
        <w:t>法</w:t>
      </w:r>
      <w:r w:rsidR="00F36144" w:rsidRPr="00905B0F">
        <w:rPr>
          <w:rFonts w:hAnsi="標楷體" w:hint="eastAsia"/>
        </w:rPr>
        <w:t>院之判斷</w:t>
      </w:r>
    </w:p>
    <w:p w:rsidR="00F36144" w:rsidRPr="00905B0F" w:rsidRDefault="00F36144" w:rsidP="001D0418">
      <w:pPr>
        <w:pStyle w:val="4"/>
        <w:rPr>
          <w:rFonts w:hAnsi="標楷體"/>
        </w:rPr>
      </w:pPr>
      <w:r w:rsidRPr="00905B0F">
        <w:rPr>
          <w:rFonts w:hAnsi="標楷體" w:hint="eastAsia"/>
        </w:rPr>
        <w:t>被告有以</w:t>
      </w:r>
      <w:proofErr w:type="gramStart"/>
      <w:r w:rsidRPr="00905B0F">
        <w:rPr>
          <w:rFonts w:hAnsi="標楷體" w:hint="eastAsia"/>
        </w:rPr>
        <w:t>訛詞詐</w:t>
      </w:r>
      <w:proofErr w:type="gramEnd"/>
      <w:r w:rsidRPr="00905B0F">
        <w:rPr>
          <w:rFonts w:hAnsi="標楷體" w:hint="eastAsia"/>
        </w:rPr>
        <w:t>使告訴人誤信可為其關說行賄受命法官：</w:t>
      </w:r>
    </w:p>
    <w:p w:rsidR="00814823" w:rsidRPr="00905B0F" w:rsidRDefault="00F36144" w:rsidP="001D0418">
      <w:pPr>
        <w:pStyle w:val="5"/>
        <w:rPr>
          <w:rFonts w:hAnsi="標楷體"/>
        </w:rPr>
      </w:pPr>
      <w:r w:rsidRPr="00905B0F">
        <w:rPr>
          <w:rFonts w:hAnsi="標楷體" w:hint="eastAsia"/>
        </w:rPr>
        <w:t>自訴案件之判決結果就告訴人之權益影響甚</w:t>
      </w:r>
      <w:proofErr w:type="gramStart"/>
      <w:r w:rsidRPr="00905B0F">
        <w:rPr>
          <w:rFonts w:hAnsi="標楷體" w:hint="eastAsia"/>
        </w:rPr>
        <w:t>鉅</w:t>
      </w:r>
      <w:proofErr w:type="gramEnd"/>
      <w:r w:rsidRPr="00905B0F">
        <w:rPr>
          <w:rFonts w:hAnsi="標楷體" w:hint="eastAsia"/>
        </w:rPr>
        <w:t>：</w:t>
      </w:r>
      <w:r w:rsidR="00552583" w:rsidRPr="00905B0F">
        <w:rPr>
          <w:rFonts w:hAnsi="標楷體"/>
        </w:rPr>
        <w:t xml:space="preserve"> </w:t>
      </w:r>
    </w:p>
    <w:p w:rsidR="00F36144" w:rsidRPr="00905B0F" w:rsidRDefault="00552583" w:rsidP="001D0418">
      <w:pPr>
        <w:pStyle w:val="6"/>
        <w:rPr>
          <w:rFonts w:hAnsi="標楷體"/>
        </w:rPr>
      </w:pPr>
      <w:r w:rsidRPr="00905B0F">
        <w:rPr>
          <w:rFonts w:hAnsi="標楷體" w:hint="eastAsia"/>
        </w:rPr>
        <w:t>證人</w:t>
      </w:r>
      <w:r w:rsidR="00DB697C">
        <w:rPr>
          <w:rFonts w:hAnsi="標楷體" w:hint="eastAsia"/>
        </w:rPr>
        <w:t>陳○</w:t>
      </w:r>
      <w:r w:rsidR="00284A29">
        <w:rPr>
          <w:rFonts w:hAnsi="標楷體" w:hint="eastAsia"/>
        </w:rPr>
        <w:t>C</w:t>
      </w:r>
      <w:r w:rsidRPr="00905B0F">
        <w:rPr>
          <w:rFonts w:hAnsi="標楷體" w:hint="eastAsia"/>
        </w:rPr>
        <w:t>於偵訊及</w:t>
      </w:r>
      <w:proofErr w:type="gramStart"/>
      <w:r w:rsidRPr="00905B0F">
        <w:rPr>
          <w:rFonts w:hAnsi="標楷體" w:hint="eastAsia"/>
        </w:rPr>
        <w:t>審理中證稱</w:t>
      </w:r>
      <w:proofErr w:type="gramEnd"/>
      <w:r w:rsidRPr="00905B0F">
        <w:rPr>
          <w:rFonts w:hAnsi="標楷體" w:hint="eastAsia"/>
        </w:rPr>
        <w:t>：</w:t>
      </w:r>
      <w:r w:rsidR="00F36144" w:rsidRPr="00905B0F">
        <w:rPr>
          <w:rFonts w:hAnsi="標楷體" w:hint="eastAsia"/>
        </w:rPr>
        <w:t>自訴案件宣判時，我和告訴人在泰國，告訴人請</w:t>
      </w:r>
      <w:r w:rsidR="00284A29">
        <w:rPr>
          <w:rFonts w:hAnsi="標楷體" w:hint="eastAsia"/>
        </w:rPr>
        <w:t>張○○</w:t>
      </w:r>
      <w:r w:rsidR="00F36144" w:rsidRPr="00905B0F">
        <w:rPr>
          <w:rFonts w:hAnsi="標楷體" w:hint="eastAsia"/>
        </w:rPr>
        <w:t>去聽判決結果，當時我在告訴人旁邊，告訴人聽到判決結果很生氣、臉色很難看等語。</w:t>
      </w:r>
      <w:r w:rsidR="00F36144" w:rsidRPr="00905B0F">
        <w:rPr>
          <w:rFonts w:hAnsi="標楷體" w:hint="eastAsia"/>
        </w:rPr>
        <w:lastRenderedPageBreak/>
        <w:t>證人</w:t>
      </w:r>
      <w:r w:rsidR="00284A29">
        <w:rPr>
          <w:rFonts w:hAnsi="標楷體" w:hint="eastAsia"/>
        </w:rPr>
        <w:t>張○○</w:t>
      </w:r>
      <w:r w:rsidR="00F36144" w:rsidRPr="00905B0F">
        <w:rPr>
          <w:rFonts w:hAnsi="標楷體" w:hint="eastAsia"/>
        </w:rPr>
        <w:t>於偵訊及</w:t>
      </w:r>
      <w:proofErr w:type="gramStart"/>
      <w:r w:rsidR="00F36144" w:rsidRPr="00905B0F">
        <w:rPr>
          <w:rFonts w:hAnsi="標楷體" w:hint="eastAsia"/>
        </w:rPr>
        <w:t>審理中證稱</w:t>
      </w:r>
      <w:proofErr w:type="gramEnd"/>
      <w:r w:rsidR="00F36144" w:rsidRPr="00905B0F">
        <w:rPr>
          <w:rFonts w:hAnsi="標楷體" w:hint="eastAsia"/>
        </w:rPr>
        <w:t>：自訴案件對告訴人影響很大，因為勝負會影響到他上億元之官司，所以告訴人很在意。自訴案件108年9月26日宣判，那天我有到</w:t>
      </w:r>
      <w:r w:rsidR="006E04CA" w:rsidRPr="00905B0F">
        <w:rPr>
          <w:rFonts w:hAnsi="標楷體" w:hint="eastAsia"/>
        </w:rPr>
        <w:t>智慧財產及商業法院</w:t>
      </w:r>
      <w:r w:rsidR="00F36144" w:rsidRPr="00905B0F">
        <w:rPr>
          <w:rFonts w:hAnsi="標楷體" w:hint="eastAsia"/>
        </w:rPr>
        <w:t>去幫告訴</w:t>
      </w:r>
      <w:proofErr w:type="gramStart"/>
      <w:r w:rsidR="00F36144" w:rsidRPr="00905B0F">
        <w:rPr>
          <w:rFonts w:hAnsi="標楷體" w:hint="eastAsia"/>
        </w:rPr>
        <w:t>人聽判</w:t>
      </w:r>
      <w:proofErr w:type="gramEnd"/>
      <w:r w:rsidR="00F36144" w:rsidRPr="00905B0F">
        <w:rPr>
          <w:rFonts w:hAnsi="標楷體" w:hint="eastAsia"/>
        </w:rPr>
        <w:t>，我聽到告訴人敗訴，馬上打給告訴人，告訴人當時還很驚訝以為我聽錯，判決公告上網後，告訴人看到，才相信他真的敗訴了，我和告訴人通話當時，告訴人應該是很不高興，因為聲音聽起來是不高興的，有點發牢騷的情緒等語。</w:t>
      </w:r>
    </w:p>
    <w:p w:rsidR="00F36144" w:rsidRPr="00905B0F" w:rsidRDefault="00F36144" w:rsidP="001D0418">
      <w:pPr>
        <w:pStyle w:val="6"/>
        <w:rPr>
          <w:rFonts w:hAnsi="標楷體"/>
        </w:rPr>
      </w:pPr>
      <w:r w:rsidRPr="00905B0F">
        <w:rPr>
          <w:rFonts w:hAnsi="標楷體" w:hint="eastAsia"/>
        </w:rPr>
        <w:t>參酌被告偵訊時供稱：108年間，自訴案件移至</w:t>
      </w:r>
      <w:r w:rsidR="006E04CA" w:rsidRPr="00905B0F">
        <w:rPr>
          <w:rFonts w:hAnsi="標楷體" w:hint="eastAsia"/>
        </w:rPr>
        <w:t>智慧財產及商業法院</w:t>
      </w:r>
      <w:r w:rsidRPr="00905B0F">
        <w:rPr>
          <w:rFonts w:hAnsi="標楷體" w:hint="eastAsia"/>
        </w:rPr>
        <w:t>由林洲富承審。告訴人莫名其妙帶2包東西來，有跟我說裡面是多少錢，但他沒有打開，另1袋是雞血石，雞血石包裝蠻大的，是用塑膠袋裝的，另1袋我沒有印象。告訴人雖沒有說這兩袋東西要給誰，但就是要我去打點受命法官，要利用我去擺平官司等語。足認自訴案件之判決結果影響告訴人之權益甚</w:t>
      </w:r>
      <w:proofErr w:type="gramStart"/>
      <w:r w:rsidRPr="00905B0F">
        <w:rPr>
          <w:rFonts w:hAnsi="標楷體" w:hint="eastAsia"/>
        </w:rPr>
        <w:t>鉅</w:t>
      </w:r>
      <w:proofErr w:type="gramEnd"/>
      <w:r w:rsidRPr="00905B0F">
        <w:rPr>
          <w:rFonts w:hAnsi="標楷體" w:hint="eastAsia"/>
        </w:rPr>
        <w:t>，告訴人亟欲求取勝訴，甚起行賄受命法官之念頭，更付諸行動地攜帶雞血石及1袋物品至被告事務所。</w:t>
      </w:r>
    </w:p>
    <w:p w:rsidR="00F36144" w:rsidRPr="00905B0F" w:rsidRDefault="00F36144" w:rsidP="001D0418">
      <w:pPr>
        <w:pStyle w:val="5"/>
        <w:rPr>
          <w:rFonts w:hAnsi="標楷體"/>
        </w:rPr>
      </w:pPr>
      <w:r w:rsidRPr="00905B0F">
        <w:rPr>
          <w:rFonts w:hAnsi="標楷體" w:hint="eastAsia"/>
        </w:rPr>
        <w:t>被告於告訴人提議欲行賄法官時，附和告訴人，進而提出可協助打點</w:t>
      </w:r>
      <w:proofErr w:type="gramStart"/>
      <w:r w:rsidRPr="00905B0F">
        <w:rPr>
          <w:rFonts w:hAnsi="標楷體" w:hint="eastAsia"/>
        </w:rPr>
        <w:t>之訛詞</w:t>
      </w:r>
      <w:proofErr w:type="gramEnd"/>
      <w:r w:rsidRPr="00905B0F">
        <w:rPr>
          <w:rFonts w:hAnsi="標楷體" w:hint="eastAsia"/>
        </w:rPr>
        <w:t>，而非當場推辭：</w:t>
      </w:r>
    </w:p>
    <w:p w:rsidR="00F36144" w:rsidRPr="00905B0F" w:rsidRDefault="00F36144" w:rsidP="001D0418">
      <w:pPr>
        <w:pStyle w:val="6"/>
        <w:rPr>
          <w:rFonts w:hAnsi="標楷體"/>
        </w:rPr>
      </w:pPr>
      <w:r w:rsidRPr="00905B0F">
        <w:rPr>
          <w:rFonts w:hAnsi="標楷體" w:hint="eastAsia"/>
        </w:rPr>
        <w:t>證人即告訴人於偵訊及</w:t>
      </w:r>
      <w:r w:rsidR="005835A6" w:rsidRPr="00905B0F">
        <w:rPr>
          <w:rFonts w:hAnsi="標楷體" w:hint="eastAsia"/>
        </w:rPr>
        <w:t>法院</w:t>
      </w:r>
      <w:proofErr w:type="gramStart"/>
      <w:r w:rsidRPr="00905B0F">
        <w:rPr>
          <w:rFonts w:hAnsi="標楷體" w:hint="eastAsia"/>
        </w:rPr>
        <w:t>審理中證稱</w:t>
      </w:r>
      <w:proofErr w:type="gramEnd"/>
      <w:r w:rsidRPr="00905B0F">
        <w:rPr>
          <w:rFonts w:hAnsi="標楷體" w:hint="eastAsia"/>
        </w:rPr>
        <w:t>：我大概在35、40年前認識被告，當時會一起吃飯、打球、爬山，78年我到泰國做生意，就比較少跟被告聯絡，後續因我有一個自訴案件到</w:t>
      </w:r>
      <w:r w:rsidR="006E04CA" w:rsidRPr="00905B0F">
        <w:rPr>
          <w:rFonts w:hAnsi="標楷體" w:hint="eastAsia"/>
        </w:rPr>
        <w:t>智慧財產及商業法院</w:t>
      </w:r>
      <w:r w:rsidRPr="00905B0F">
        <w:rPr>
          <w:rFonts w:hAnsi="標楷體" w:hint="eastAsia"/>
        </w:rPr>
        <w:t>審理，我發現受命法官是被告之前庭員，也知道他們之間有因</w:t>
      </w:r>
      <w:r w:rsidRPr="00905B0F">
        <w:rPr>
          <w:rFonts w:hAnsi="標楷體" w:hint="eastAsia"/>
        </w:rPr>
        <w:lastRenderedPageBreak/>
        <w:t>其他案件上新聞，所以我因此覺得被告應該跟受命法官很熟，所以我就想去找被告，我第1次是於108年2月12日去事務所找被告，跟被告提到這件事，並問被告跟受命法官熟不熟，</w:t>
      </w:r>
      <w:proofErr w:type="gramStart"/>
      <w:r w:rsidRPr="00905B0F">
        <w:rPr>
          <w:rFonts w:hAnsi="標楷體" w:hint="eastAsia"/>
        </w:rPr>
        <w:t>被告說很熟</w:t>
      </w:r>
      <w:proofErr w:type="gramEnd"/>
      <w:r w:rsidRPr="00905B0F">
        <w:rPr>
          <w:rFonts w:hAnsi="標楷體" w:hint="eastAsia"/>
        </w:rPr>
        <w:t>，我有跟被告提到我有聽到對方應該是有在送錢，不然法院應該不會這樣判，被告向我說，如果受命法官沒有要申請退休的話，他會幫我處理。後來我於108年3月4日去被告事務所找他，被告有向我提到受命法官願意幫忙，接下來108年3月19日我去被告事務所，有跟被告提到條件，最後說好給受命法官</w:t>
      </w:r>
      <w:r w:rsidR="00875BA4">
        <w:rPr>
          <w:rFonts w:hAnsi="標楷體" w:hint="eastAsia"/>
        </w:rPr>
        <w:t>200萬元</w:t>
      </w:r>
      <w:r w:rsidRPr="00905B0F">
        <w:rPr>
          <w:rFonts w:hAnsi="標楷體" w:hint="eastAsia"/>
        </w:rPr>
        <w:t>，被告則拿雞血石，之後有說現金</w:t>
      </w:r>
      <w:r w:rsidR="00D756E2">
        <w:rPr>
          <w:rFonts w:hAnsi="標楷體" w:hint="eastAsia"/>
        </w:rPr>
        <w:t>100萬元</w:t>
      </w:r>
      <w:r w:rsidRPr="00905B0F">
        <w:rPr>
          <w:rFonts w:hAnsi="標楷體" w:hint="eastAsia"/>
        </w:rPr>
        <w:t>先當作訂金，但錢先放被告</w:t>
      </w:r>
      <w:proofErr w:type="gramStart"/>
      <w:r w:rsidRPr="00905B0F">
        <w:rPr>
          <w:rFonts w:hAnsi="標楷體" w:hint="eastAsia"/>
        </w:rPr>
        <w:t>那邊，</w:t>
      </w:r>
      <w:proofErr w:type="gramEnd"/>
      <w:r w:rsidRPr="00905B0F">
        <w:rPr>
          <w:rFonts w:hAnsi="標楷體" w:hint="eastAsia"/>
        </w:rPr>
        <w:t>後來也有提到訴訟結果後謝15</w:t>
      </w:r>
      <w:r w:rsidR="00E34C62" w:rsidRPr="00905B0F">
        <w:rPr>
          <w:rFonts w:hAnsi="標楷體" w:hint="eastAsia"/>
        </w:rPr>
        <w:t>％</w:t>
      </w:r>
      <w:r w:rsidRPr="00905B0F">
        <w:rPr>
          <w:rFonts w:hAnsi="標楷體" w:hint="eastAsia"/>
        </w:rPr>
        <w:t>之事，基本上這些提案是我提出的。因為中間人要先拿到錢才能去講，不然中間人要賠錢，且受命法官不認識我，受命法官認識的是被告，被告也有跟我提到，如果開庭的時候，受命法官質疑對方關於安</w:t>
      </w:r>
      <w:proofErr w:type="gramStart"/>
      <w:r w:rsidRPr="00905B0F">
        <w:rPr>
          <w:rFonts w:hAnsi="標楷體" w:hint="eastAsia"/>
        </w:rPr>
        <w:t>規</w:t>
      </w:r>
      <w:proofErr w:type="gramEnd"/>
      <w:r w:rsidRPr="00905B0F">
        <w:rPr>
          <w:rFonts w:hAnsi="標楷體" w:hint="eastAsia"/>
        </w:rPr>
        <w:t>認證的事，那這就是暗號，代表受命法官願意幫忙，說我到時候聽了再決定我要交錢的事，而我於108年5月7日準備程序時，有聽到受命法官這樣的質疑，而且還有罵自訴案件被告</w:t>
      </w:r>
      <w:r w:rsidR="00284A29">
        <w:rPr>
          <w:rFonts w:hAnsi="標楷體" w:hint="eastAsia"/>
        </w:rPr>
        <w:t>陳○A</w:t>
      </w:r>
      <w:r w:rsidRPr="00905B0F">
        <w:rPr>
          <w:rFonts w:hAnsi="標楷體" w:hint="eastAsia"/>
        </w:rPr>
        <w:t>，所以我就在隔天帶著</w:t>
      </w:r>
      <w:r w:rsidR="00D756E2">
        <w:rPr>
          <w:rFonts w:hAnsi="標楷體" w:hint="eastAsia"/>
        </w:rPr>
        <w:t>100萬元</w:t>
      </w:r>
      <w:r w:rsidRPr="00905B0F">
        <w:rPr>
          <w:rFonts w:hAnsi="標楷體" w:hint="eastAsia"/>
        </w:rPr>
        <w:t>和雞血石過去被告事務所。101年間被告的事務所剛成立的時候，我就有跟他討論過自訴案件，剛開始是口頭討論，後來我也寫一些書狀，被告有幫我修改，我也把很多資料給他，所以我認為被告對於我自訴案件是了解的等語。</w:t>
      </w:r>
    </w:p>
    <w:p w:rsidR="00F36144" w:rsidRPr="00905B0F" w:rsidRDefault="00F36144" w:rsidP="001D0418">
      <w:pPr>
        <w:pStyle w:val="6"/>
        <w:rPr>
          <w:rFonts w:hAnsi="標楷體"/>
        </w:rPr>
      </w:pPr>
      <w:r w:rsidRPr="00905B0F">
        <w:rPr>
          <w:rFonts w:hAnsi="標楷體" w:hint="eastAsia"/>
        </w:rPr>
        <w:t>觀之被告及告訴人間</w:t>
      </w:r>
      <w:r w:rsidR="003E2359">
        <w:rPr>
          <w:rFonts w:hAnsi="標楷體" w:hint="eastAsia"/>
        </w:rPr>
        <w:t>LINE</w:t>
      </w:r>
      <w:r w:rsidRPr="00905B0F">
        <w:rPr>
          <w:rFonts w:hAnsi="標楷體" w:hint="eastAsia"/>
        </w:rPr>
        <w:t>對話紀錄，2人間</w:t>
      </w:r>
      <w:r w:rsidRPr="00905B0F">
        <w:rPr>
          <w:rFonts w:hAnsi="標楷體" w:hint="eastAsia"/>
        </w:rPr>
        <w:lastRenderedPageBreak/>
        <w:t>對話內容多係討論自訴案件，或關於告訴人</w:t>
      </w:r>
      <w:r w:rsidR="00135A23">
        <w:rPr>
          <w:rFonts w:hAnsi="標楷體" w:hint="eastAsia"/>
        </w:rPr>
        <w:t>創○</w:t>
      </w:r>
      <w:r w:rsidRPr="00905B0F">
        <w:rPr>
          <w:rFonts w:hAnsi="標楷體" w:hint="eastAsia"/>
        </w:rPr>
        <w:t>公司與金僑公司歷來之訴訟糾紛，是告訴人證稱：被告對自訴案件有相當程度的了解等語，應可信實。又以被告擔任數十年法官資歷，對於案件爭點掌握、法官訊問問題應可略知一二，是證人即告訴人稱被告向其表示受命法官會就安</w:t>
      </w:r>
      <w:proofErr w:type="gramStart"/>
      <w:r w:rsidRPr="00905B0F">
        <w:rPr>
          <w:rFonts w:hAnsi="標楷體" w:hint="eastAsia"/>
        </w:rPr>
        <w:t>規</w:t>
      </w:r>
      <w:proofErr w:type="gramEnd"/>
      <w:r w:rsidRPr="00905B0F">
        <w:rPr>
          <w:rFonts w:hAnsi="標楷體" w:hint="eastAsia"/>
        </w:rPr>
        <w:t>提出質疑時，代表其已疏通受命法官</w:t>
      </w:r>
      <w:proofErr w:type="gramStart"/>
      <w:r w:rsidRPr="00905B0F">
        <w:rPr>
          <w:rFonts w:hAnsi="標楷體" w:hint="eastAsia"/>
        </w:rPr>
        <w:t>之訛</w:t>
      </w:r>
      <w:proofErr w:type="gramEnd"/>
      <w:r w:rsidRPr="00905B0F">
        <w:rPr>
          <w:rFonts w:hAnsi="標楷體" w:hint="eastAsia"/>
        </w:rPr>
        <w:t>詞，堪以採信。</w:t>
      </w:r>
      <w:proofErr w:type="gramStart"/>
      <w:r w:rsidRPr="00905B0F">
        <w:rPr>
          <w:rFonts w:hAnsi="標楷體" w:hint="eastAsia"/>
        </w:rPr>
        <w:t>又審酌</w:t>
      </w:r>
      <w:proofErr w:type="gramEnd"/>
      <w:r w:rsidRPr="00905B0F">
        <w:rPr>
          <w:rFonts w:hAnsi="標楷體" w:hint="eastAsia"/>
        </w:rPr>
        <w:t>證人即告訴人於偵查、</w:t>
      </w:r>
      <w:r w:rsidR="005835A6" w:rsidRPr="00905B0F">
        <w:rPr>
          <w:rFonts w:hAnsi="標楷體" w:hint="eastAsia"/>
        </w:rPr>
        <w:t>法院</w:t>
      </w:r>
      <w:r w:rsidRPr="00905B0F">
        <w:rPr>
          <w:rFonts w:hAnsi="標楷體" w:hint="eastAsia"/>
        </w:rPr>
        <w:t>審理中之證述</w:t>
      </w:r>
      <w:proofErr w:type="gramStart"/>
      <w:r w:rsidRPr="00905B0F">
        <w:rPr>
          <w:rFonts w:hAnsi="標楷體" w:hint="eastAsia"/>
        </w:rPr>
        <w:t>內容均甚</w:t>
      </w:r>
      <w:proofErr w:type="gramEnd"/>
      <w:r w:rsidRPr="00905B0F">
        <w:rPr>
          <w:rFonts w:hAnsi="標楷體" w:hint="eastAsia"/>
        </w:rPr>
        <w:t>為具體，就有關本案款項交付之緣由及經過，前後所述大致相符，主要情節與事件歷程亦無齟齬，未見任何抽象或誇大情節，若非證人即告訴人親身經歷且記憶深刻之事，應難憑空杜撰並為如此詳盡之證述，足認證人即告訴人之證詞，已具相當之憑信性。</w:t>
      </w:r>
    </w:p>
    <w:p w:rsidR="00F36144" w:rsidRPr="00905B0F" w:rsidRDefault="00F36144" w:rsidP="001D0418">
      <w:pPr>
        <w:pStyle w:val="6"/>
        <w:rPr>
          <w:rFonts w:hAnsi="標楷體"/>
        </w:rPr>
      </w:pPr>
      <w:r w:rsidRPr="00905B0F">
        <w:rPr>
          <w:rFonts w:hAnsi="標楷體" w:hint="eastAsia"/>
        </w:rPr>
        <w:t>證人</w:t>
      </w:r>
      <w:r w:rsidR="00284A29">
        <w:rPr>
          <w:rFonts w:hAnsi="標楷體" w:hint="eastAsia"/>
        </w:rPr>
        <w:t>張○○</w:t>
      </w:r>
      <w:r w:rsidRPr="00905B0F">
        <w:rPr>
          <w:rFonts w:hAnsi="標楷體" w:hint="eastAsia"/>
        </w:rPr>
        <w:t>於偵訊及</w:t>
      </w:r>
      <w:r w:rsidR="005835A6" w:rsidRPr="00905B0F">
        <w:rPr>
          <w:rFonts w:hAnsi="標楷體" w:hint="eastAsia"/>
        </w:rPr>
        <w:t>法院</w:t>
      </w:r>
      <w:proofErr w:type="gramStart"/>
      <w:r w:rsidRPr="00905B0F">
        <w:rPr>
          <w:rFonts w:hAnsi="標楷體" w:hint="eastAsia"/>
        </w:rPr>
        <w:t>審理中證稱</w:t>
      </w:r>
      <w:proofErr w:type="gramEnd"/>
      <w:r w:rsidRPr="00905B0F">
        <w:rPr>
          <w:rFonts w:hAnsi="標楷體" w:hint="eastAsia"/>
        </w:rPr>
        <w:t>：我於108年4月29日至同年5月2日，</w:t>
      </w:r>
      <w:proofErr w:type="gramStart"/>
      <w:r w:rsidRPr="00905B0F">
        <w:rPr>
          <w:rFonts w:hAnsi="標楷體" w:hint="eastAsia"/>
        </w:rPr>
        <w:t>有陪告訴</w:t>
      </w:r>
      <w:proofErr w:type="gramEnd"/>
      <w:r w:rsidRPr="00905B0F">
        <w:rPr>
          <w:rFonts w:hAnsi="標楷體" w:hint="eastAsia"/>
        </w:rPr>
        <w:t>人去大陸找我朋友</w:t>
      </w:r>
      <w:r w:rsidR="00284A29">
        <w:rPr>
          <w:rFonts w:hAnsi="標楷體" w:hint="eastAsia"/>
        </w:rPr>
        <w:t>楊○A</w:t>
      </w:r>
      <w:r w:rsidRPr="00905B0F">
        <w:rPr>
          <w:rFonts w:hAnsi="標楷體" w:hint="eastAsia"/>
        </w:rPr>
        <w:t>借錢，當時告訴人向</w:t>
      </w:r>
      <w:r w:rsidR="00284A29">
        <w:rPr>
          <w:rFonts w:hAnsi="標楷體" w:hint="eastAsia"/>
        </w:rPr>
        <w:t>楊○A</w:t>
      </w:r>
      <w:r w:rsidRPr="00905B0F">
        <w:rPr>
          <w:rFonts w:hAnsi="標楷體" w:hint="eastAsia"/>
        </w:rPr>
        <w:t>表示他要借錢的原因，是希望法官可以公正審理他的案件，</w:t>
      </w:r>
      <w:r w:rsidR="00284A29">
        <w:rPr>
          <w:rFonts w:hAnsi="標楷體" w:hint="eastAsia"/>
        </w:rPr>
        <w:t>楊○A</w:t>
      </w:r>
      <w:r w:rsidRPr="00905B0F">
        <w:rPr>
          <w:rFonts w:hAnsi="標楷體" w:hint="eastAsia"/>
        </w:rPr>
        <w:t>當下有答應要借告訴人300萬元，請告訴人返</w:t>
      </w:r>
      <w:r w:rsidR="002124BC" w:rsidRPr="00905B0F">
        <w:rPr>
          <w:rFonts w:hAnsi="標楷體" w:hint="eastAsia"/>
        </w:rPr>
        <w:t>臺</w:t>
      </w:r>
      <w:r w:rsidRPr="00905B0F">
        <w:rPr>
          <w:rFonts w:hAnsi="標楷體" w:hint="eastAsia"/>
        </w:rPr>
        <w:t>後跟一個叫「阿福」的人聯絡，但是告訴人最後是跟我說他沒有跟</w:t>
      </w:r>
      <w:r w:rsidR="00284A29">
        <w:rPr>
          <w:rFonts w:hAnsi="標楷體" w:hint="eastAsia"/>
        </w:rPr>
        <w:t>楊○A</w:t>
      </w:r>
      <w:r w:rsidRPr="00905B0F">
        <w:rPr>
          <w:rFonts w:hAnsi="標楷體" w:hint="eastAsia"/>
        </w:rPr>
        <w:t>借錢，而是跟其他人借了。告訴人跟我說他借到錢後要給被告，請被告幫他處理自訴案件的事情，也就是被告會幫告訴人把錢給受命法官，告訴人沒有跟我提到被告會獲得什麼好處，</w:t>
      </w:r>
      <w:proofErr w:type="gramStart"/>
      <w:r w:rsidRPr="00905B0F">
        <w:rPr>
          <w:rFonts w:hAnsi="標楷體" w:hint="eastAsia"/>
        </w:rPr>
        <w:t>只有說會給</w:t>
      </w:r>
      <w:proofErr w:type="gramEnd"/>
      <w:r w:rsidRPr="00905B0F">
        <w:rPr>
          <w:rFonts w:hAnsi="標楷體" w:hint="eastAsia"/>
        </w:rPr>
        <w:t>被告1塊雞血石，告訴人跟我提到很多次，被告是</w:t>
      </w:r>
      <w:r w:rsidR="006735FA" w:rsidRPr="00905B0F">
        <w:rPr>
          <w:rFonts w:hAnsi="標楷體" w:hint="eastAsia"/>
        </w:rPr>
        <w:t>臺灣高等法院</w:t>
      </w:r>
      <w:r w:rsidRPr="00905B0F">
        <w:rPr>
          <w:rFonts w:hAnsi="標楷體" w:hint="eastAsia"/>
        </w:rPr>
        <w:t>退下來的法官，讓被告處理交錢給受命法官的事一定沒有問題。我於</w:t>
      </w:r>
      <w:proofErr w:type="gramStart"/>
      <w:r w:rsidRPr="00905B0F">
        <w:rPr>
          <w:rFonts w:hAnsi="標楷體" w:hint="eastAsia"/>
        </w:rPr>
        <w:t>108年5月7日有陪</w:t>
      </w:r>
      <w:r w:rsidRPr="00905B0F">
        <w:rPr>
          <w:rFonts w:hAnsi="標楷體" w:hint="eastAsia"/>
        </w:rPr>
        <w:lastRenderedPageBreak/>
        <w:t>告訴</w:t>
      </w:r>
      <w:proofErr w:type="gramEnd"/>
      <w:r w:rsidRPr="00905B0F">
        <w:rPr>
          <w:rFonts w:hAnsi="標楷體" w:hint="eastAsia"/>
        </w:rPr>
        <w:t>人去</w:t>
      </w:r>
      <w:r w:rsidR="006E04CA" w:rsidRPr="00905B0F">
        <w:rPr>
          <w:rFonts w:hAnsi="標楷體" w:hint="eastAsia"/>
        </w:rPr>
        <w:t>智慧財產及商業法院</w:t>
      </w:r>
      <w:r w:rsidRPr="00905B0F">
        <w:rPr>
          <w:rFonts w:hAnsi="標楷體" w:hint="eastAsia"/>
        </w:rPr>
        <w:t>開庭，開完庭之後，告訴人有跟我說，受命法官質疑對方安規，就是暗示被告已與受命法官說好了，當時告訴人情緒是很開心的，因為他認為被告有幫他處理好事情，所以錢和雞血石可以放心的給被告了等語，</w:t>
      </w:r>
      <w:proofErr w:type="gramStart"/>
      <w:r w:rsidRPr="00905B0F">
        <w:rPr>
          <w:rFonts w:hAnsi="標楷體" w:hint="eastAsia"/>
        </w:rPr>
        <w:t>均與證</w:t>
      </w:r>
      <w:proofErr w:type="gramEnd"/>
      <w:r w:rsidRPr="00905B0F">
        <w:rPr>
          <w:rFonts w:hAnsi="標楷體" w:hint="eastAsia"/>
        </w:rPr>
        <w:t>人即告訴人指述內容，</w:t>
      </w:r>
      <w:proofErr w:type="gramStart"/>
      <w:r w:rsidRPr="00905B0F">
        <w:rPr>
          <w:rFonts w:hAnsi="標楷體" w:hint="eastAsia"/>
        </w:rPr>
        <w:t>互核主</w:t>
      </w:r>
      <w:proofErr w:type="gramEnd"/>
      <w:r w:rsidRPr="00905B0F">
        <w:rPr>
          <w:rFonts w:hAnsi="標楷體" w:hint="eastAsia"/>
        </w:rPr>
        <w:t>要內容大致一致，且有證人</w:t>
      </w:r>
      <w:r w:rsidR="00284A29">
        <w:rPr>
          <w:rFonts w:hAnsi="標楷體" w:hint="eastAsia"/>
        </w:rPr>
        <w:t>張○○</w:t>
      </w:r>
      <w:r w:rsidRPr="00905B0F">
        <w:rPr>
          <w:rFonts w:hAnsi="標楷體" w:hint="eastAsia"/>
        </w:rPr>
        <w:t>及告訴人108年入出境紀錄資料可參。足見告訴人應係已與被告達成行賄受命法官之協議，而與證人</w:t>
      </w:r>
      <w:r w:rsidR="00284A29">
        <w:rPr>
          <w:rFonts w:hAnsi="標楷體" w:hint="eastAsia"/>
        </w:rPr>
        <w:t>張○○</w:t>
      </w:r>
      <w:r w:rsidRPr="00905B0F">
        <w:rPr>
          <w:rFonts w:hAnsi="標楷體" w:hint="eastAsia"/>
        </w:rPr>
        <w:t>於自訴案件準備程序前，啟程前往大陸地區向友人借貸。復由證人</w:t>
      </w:r>
      <w:r w:rsidR="00284A29">
        <w:rPr>
          <w:rFonts w:hAnsi="標楷體" w:hint="eastAsia"/>
        </w:rPr>
        <w:t>張○○</w:t>
      </w:r>
      <w:r w:rsidRPr="00905B0F">
        <w:rPr>
          <w:rFonts w:hAnsi="標楷體" w:hint="eastAsia"/>
        </w:rPr>
        <w:t>之證述可知，108年5月7日之準備程序庭訊後，告訴人因為聽到特定關鍵問題心情愉悅，認為被告已為其疏通受命法官，益見證人即告訴人</w:t>
      </w:r>
      <w:proofErr w:type="gramStart"/>
      <w:r w:rsidRPr="00905B0F">
        <w:rPr>
          <w:rFonts w:hAnsi="標楷體" w:hint="eastAsia"/>
        </w:rPr>
        <w:t>前揭證述</w:t>
      </w:r>
      <w:proofErr w:type="gramEnd"/>
      <w:r w:rsidRPr="00905B0F">
        <w:rPr>
          <w:rFonts w:hAnsi="標楷體" w:hint="eastAsia"/>
        </w:rPr>
        <w:t>內容，確與客觀事實相符，堪以採信。</w:t>
      </w:r>
    </w:p>
    <w:p w:rsidR="00F36144" w:rsidRPr="00905B0F" w:rsidRDefault="00F36144" w:rsidP="001D0418">
      <w:pPr>
        <w:pStyle w:val="6"/>
        <w:rPr>
          <w:rFonts w:hAnsi="標楷體"/>
        </w:rPr>
      </w:pPr>
      <w:r w:rsidRPr="00905B0F">
        <w:rPr>
          <w:rFonts w:hAnsi="標楷體" w:hint="eastAsia"/>
        </w:rPr>
        <w:t>證人</w:t>
      </w:r>
      <w:r w:rsidR="00284A29">
        <w:rPr>
          <w:rFonts w:hAnsi="標楷體" w:hint="eastAsia"/>
        </w:rPr>
        <w:t>莊○○</w:t>
      </w:r>
      <w:r w:rsidRPr="00905B0F">
        <w:rPr>
          <w:rFonts w:hAnsi="標楷體" w:hint="eastAsia"/>
        </w:rPr>
        <w:t>於</w:t>
      </w:r>
      <w:proofErr w:type="gramStart"/>
      <w:r w:rsidRPr="00905B0F">
        <w:rPr>
          <w:rFonts w:hAnsi="標楷體" w:hint="eastAsia"/>
        </w:rPr>
        <w:t>偵訊時證稱</w:t>
      </w:r>
      <w:proofErr w:type="gramEnd"/>
      <w:r w:rsidRPr="00905B0F">
        <w:rPr>
          <w:rFonts w:hAnsi="標楷體" w:hint="eastAsia"/>
        </w:rPr>
        <w:t>：108年5月7日我因為</w:t>
      </w:r>
      <w:proofErr w:type="gramStart"/>
      <w:r w:rsidR="00284A29">
        <w:rPr>
          <w:rFonts w:hAnsi="標楷體" w:hint="eastAsia"/>
        </w:rPr>
        <w:t>鍾</w:t>
      </w:r>
      <w:proofErr w:type="gramEnd"/>
      <w:r w:rsidR="00284A29">
        <w:rPr>
          <w:rFonts w:hAnsi="標楷體" w:hint="eastAsia"/>
        </w:rPr>
        <w:t>○○</w:t>
      </w:r>
      <w:r w:rsidRPr="00905B0F">
        <w:rPr>
          <w:rFonts w:hAnsi="標楷體" w:hint="eastAsia"/>
        </w:rPr>
        <w:t>律師介紹，借300萬元給告訴人，</w:t>
      </w:r>
      <w:r w:rsidR="00552583">
        <w:rPr>
          <w:rFonts w:hAnsi="標楷體" w:hint="eastAsia"/>
        </w:rPr>
        <w:t>其中</w:t>
      </w:r>
      <w:r w:rsidRPr="00905B0F">
        <w:rPr>
          <w:rFonts w:hAnsi="標楷體" w:hint="eastAsia"/>
        </w:rPr>
        <w:t>60萬元用現金、240萬元支票，交付金錢和簽立借據的地方都是在</w:t>
      </w:r>
      <w:r w:rsidR="00284A29">
        <w:rPr>
          <w:rFonts w:hAnsi="標楷體" w:hint="eastAsia"/>
        </w:rPr>
        <w:t>鍾○○</w:t>
      </w:r>
      <w:r w:rsidRPr="00905B0F">
        <w:rPr>
          <w:rFonts w:hAnsi="標楷體" w:hint="eastAsia"/>
        </w:rPr>
        <w:t>之律師事務所，由</w:t>
      </w:r>
      <w:r w:rsidR="00284A29">
        <w:rPr>
          <w:rFonts w:hAnsi="標楷體" w:hint="eastAsia"/>
        </w:rPr>
        <w:t>鍾○○</w:t>
      </w:r>
      <w:r w:rsidRPr="00905B0F">
        <w:rPr>
          <w:rFonts w:hAnsi="標楷體" w:hint="eastAsia"/>
        </w:rPr>
        <w:t>擔任見證人，我當天有去銀行領45萬元，差的15萬元應該是我身上有足夠的現金，可以湊成60萬元，因為我平常都會攜帶2、30萬現金在身上等語。又依安泰商業銀行存款交易明細表可知，證人</w:t>
      </w:r>
      <w:r w:rsidR="00284A29">
        <w:rPr>
          <w:rFonts w:hAnsi="標楷體" w:hint="eastAsia"/>
        </w:rPr>
        <w:t>莊○○</w:t>
      </w:r>
      <w:r w:rsidRPr="00905B0F">
        <w:rPr>
          <w:rFonts w:hAnsi="標楷體" w:hint="eastAsia"/>
        </w:rPr>
        <w:t>係於108年5月7日上午10時1分許提領</w:t>
      </w:r>
      <w:r w:rsidR="00552583" w:rsidRPr="00905B0F">
        <w:rPr>
          <w:rFonts w:hAnsi="標楷體" w:hint="eastAsia"/>
        </w:rPr>
        <w:t>現金</w:t>
      </w:r>
      <w:r w:rsidRPr="00905B0F">
        <w:rPr>
          <w:rFonts w:hAnsi="標楷體" w:hint="eastAsia"/>
        </w:rPr>
        <w:t>45萬元，及於同日上午10時12分許以支票支出240萬元等情，</w:t>
      </w:r>
      <w:proofErr w:type="gramStart"/>
      <w:r w:rsidRPr="00905B0F">
        <w:rPr>
          <w:rFonts w:hAnsi="標楷體" w:hint="eastAsia"/>
        </w:rPr>
        <w:t>復參以證人</w:t>
      </w:r>
      <w:r w:rsidR="00284A29">
        <w:rPr>
          <w:rFonts w:hAnsi="標楷體" w:hint="eastAsia"/>
        </w:rPr>
        <w:t>鍾</w:t>
      </w:r>
      <w:proofErr w:type="gramEnd"/>
      <w:r w:rsidR="00284A29">
        <w:rPr>
          <w:rFonts w:hAnsi="標楷體" w:hint="eastAsia"/>
        </w:rPr>
        <w:t>○○</w:t>
      </w:r>
      <w:r w:rsidRPr="00905B0F">
        <w:rPr>
          <w:rFonts w:hAnsi="標楷體" w:hint="eastAsia"/>
        </w:rPr>
        <w:t>證述其接待客人的時間為每日上午10時至10時30分、下午2時30分至3時30分，及自訴案件開庭時間為</w:t>
      </w:r>
      <w:r w:rsidRPr="00905B0F">
        <w:rPr>
          <w:rFonts w:hAnsi="標楷體" w:hint="eastAsia"/>
        </w:rPr>
        <w:lastRenderedPageBreak/>
        <w:t>108年5月7日下午2時30分，告訴人親自出席該案，有該案準備程序</w:t>
      </w:r>
      <w:proofErr w:type="gramStart"/>
      <w:r w:rsidRPr="00905B0F">
        <w:rPr>
          <w:rFonts w:hAnsi="標楷體" w:hint="eastAsia"/>
        </w:rPr>
        <w:t>筆錄可</w:t>
      </w:r>
      <w:proofErr w:type="gramEnd"/>
      <w:r w:rsidRPr="00905B0F">
        <w:rPr>
          <w:rFonts w:hAnsi="標楷體" w:hint="eastAsia"/>
        </w:rPr>
        <w:t>佐。</w:t>
      </w:r>
      <w:proofErr w:type="gramStart"/>
      <w:r w:rsidRPr="00905B0F">
        <w:rPr>
          <w:rFonts w:hAnsi="標楷體" w:hint="eastAsia"/>
        </w:rPr>
        <w:t>從而，</w:t>
      </w:r>
      <w:proofErr w:type="gramEnd"/>
      <w:r w:rsidRPr="00905B0F">
        <w:rPr>
          <w:rFonts w:hAnsi="標楷體" w:hint="eastAsia"/>
        </w:rPr>
        <w:t>依前開證人之證述、交易明細提領之時間、自訴案件準備程序開庭時間之事件歷程，於108年5月7日之時間脈絡應為：告訴人於108年5月7日上午向證人</w:t>
      </w:r>
      <w:r w:rsidR="00284A29">
        <w:rPr>
          <w:rFonts w:hAnsi="標楷體" w:hint="eastAsia"/>
        </w:rPr>
        <w:t>莊○○</w:t>
      </w:r>
      <w:r w:rsidRPr="00905B0F">
        <w:rPr>
          <w:rFonts w:hAnsi="標楷體" w:hint="eastAsia"/>
        </w:rPr>
        <w:t>借款、下午至</w:t>
      </w:r>
      <w:r w:rsidR="006E04CA" w:rsidRPr="00905B0F">
        <w:rPr>
          <w:rFonts w:hAnsi="標楷體" w:hint="eastAsia"/>
        </w:rPr>
        <w:t>智慧財產及商業法院</w:t>
      </w:r>
      <w:r w:rsidRPr="00905B0F">
        <w:rPr>
          <w:rFonts w:hAnsi="標楷體" w:hint="eastAsia"/>
        </w:rPr>
        <w:t>開庭，於開庭結束後確認被告有去打點受命法官，認為可放心將現金、雞血石交付被告，方會在翌日前往被告事務所，交付上開物品。由時序觀之，核與證人即告訴人之</w:t>
      </w:r>
      <w:proofErr w:type="gramStart"/>
      <w:r w:rsidRPr="00905B0F">
        <w:rPr>
          <w:rFonts w:hAnsi="標楷體" w:hint="eastAsia"/>
        </w:rPr>
        <w:t>證述無重大</w:t>
      </w:r>
      <w:proofErr w:type="gramEnd"/>
      <w:r w:rsidRPr="00905B0F">
        <w:rPr>
          <w:rFonts w:hAnsi="標楷體" w:hint="eastAsia"/>
        </w:rPr>
        <w:t>偏離，</w:t>
      </w:r>
      <w:proofErr w:type="gramStart"/>
      <w:r w:rsidRPr="00905B0F">
        <w:rPr>
          <w:rFonts w:hAnsi="標楷體" w:hint="eastAsia"/>
        </w:rPr>
        <w:t>益徵被</w:t>
      </w:r>
      <w:proofErr w:type="gramEnd"/>
      <w:r w:rsidRPr="00905B0F">
        <w:rPr>
          <w:rFonts w:hAnsi="標楷體" w:hint="eastAsia"/>
        </w:rPr>
        <w:t>告在此前確已向告訴人諉稱可為其打點受命法官。</w:t>
      </w:r>
    </w:p>
    <w:p w:rsidR="00F36144" w:rsidRPr="00905B0F" w:rsidRDefault="00F36144" w:rsidP="001D0418">
      <w:pPr>
        <w:pStyle w:val="6"/>
        <w:rPr>
          <w:rFonts w:hAnsi="標楷體"/>
        </w:rPr>
      </w:pPr>
      <w:r w:rsidRPr="00905B0F">
        <w:rPr>
          <w:rFonts w:hAnsi="標楷體" w:hint="eastAsia"/>
        </w:rPr>
        <w:t>證人</w:t>
      </w:r>
      <w:proofErr w:type="gramStart"/>
      <w:r w:rsidR="00284A29">
        <w:rPr>
          <w:rFonts w:hAnsi="標楷體" w:hint="eastAsia"/>
        </w:rPr>
        <w:t>鍾</w:t>
      </w:r>
      <w:proofErr w:type="gramEnd"/>
      <w:r w:rsidR="00284A29">
        <w:rPr>
          <w:rFonts w:hAnsi="標楷體" w:hint="eastAsia"/>
        </w:rPr>
        <w:t>○○</w:t>
      </w:r>
      <w:r w:rsidRPr="00905B0F">
        <w:rPr>
          <w:rFonts w:hAnsi="標楷體" w:hint="eastAsia"/>
        </w:rPr>
        <w:t>於偵查及</w:t>
      </w:r>
      <w:proofErr w:type="gramStart"/>
      <w:r w:rsidRPr="00905B0F">
        <w:rPr>
          <w:rFonts w:hAnsi="標楷體" w:hint="eastAsia"/>
        </w:rPr>
        <w:t>審理中證</w:t>
      </w:r>
      <w:proofErr w:type="gramEnd"/>
      <w:r w:rsidRPr="00905B0F">
        <w:rPr>
          <w:rFonts w:hAnsi="標楷體" w:hint="eastAsia"/>
        </w:rPr>
        <w:t>稱：告訴人在判決出來後沒幾天，打電話跟我說官司輸掉了，也沒有多說什麼，後來大概是判決後2個月，有來跟我說他要告被告，因為他有給被告雞血石要他幫忙官司等語，可知在自訴案件判決後，告訴人已向證人</w:t>
      </w:r>
      <w:proofErr w:type="gramStart"/>
      <w:r w:rsidR="00284A29">
        <w:rPr>
          <w:rFonts w:hAnsi="標楷體" w:hint="eastAsia"/>
        </w:rPr>
        <w:t>鍾</w:t>
      </w:r>
      <w:proofErr w:type="gramEnd"/>
      <w:r w:rsidR="00284A29">
        <w:rPr>
          <w:rFonts w:hAnsi="標楷體" w:hint="eastAsia"/>
        </w:rPr>
        <w:t>○○</w:t>
      </w:r>
      <w:r w:rsidRPr="00905B0F">
        <w:rPr>
          <w:rFonts w:hAnsi="標楷體" w:hint="eastAsia"/>
        </w:rPr>
        <w:t>陳述其有交付現金及雞血石與被告之事，且認被告未將事情辦妥，而欲提告被告。另行賄法官乃為犯罪行為，罪刑非輕，既無法大張旗鼓告知他人，</w:t>
      </w:r>
      <w:proofErr w:type="gramStart"/>
      <w:r w:rsidRPr="00905B0F">
        <w:rPr>
          <w:rFonts w:hAnsi="標楷體" w:hint="eastAsia"/>
        </w:rPr>
        <w:t>甚需終身</w:t>
      </w:r>
      <w:proofErr w:type="gramEnd"/>
      <w:r w:rsidRPr="00905B0F">
        <w:rPr>
          <w:rFonts w:hAnsi="標楷體" w:hint="eastAsia"/>
        </w:rPr>
        <w:t>保密此事，而由上開證人證述告訴人關於敗訴後提及行賄之事，展露出</w:t>
      </w:r>
      <w:proofErr w:type="gramStart"/>
      <w:r w:rsidRPr="00905B0F">
        <w:rPr>
          <w:rFonts w:hAnsi="標楷體" w:hint="eastAsia"/>
        </w:rPr>
        <w:t>憤怒</w:t>
      </w:r>
      <w:proofErr w:type="gramEnd"/>
      <w:r w:rsidRPr="00905B0F">
        <w:rPr>
          <w:rFonts w:hAnsi="標楷體" w:hint="eastAsia"/>
        </w:rPr>
        <w:t>、無奈之情，此種情緒表現完全符合大費周章</w:t>
      </w:r>
      <w:proofErr w:type="gramStart"/>
      <w:r w:rsidRPr="00905B0F">
        <w:rPr>
          <w:rFonts w:hAnsi="標楷體" w:hint="eastAsia"/>
        </w:rPr>
        <w:t>布局某</w:t>
      </w:r>
      <w:proofErr w:type="gramEnd"/>
      <w:r w:rsidRPr="00905B0F">
        <w:rPr>
          <w:rFonts w:hAnsi="標楷體" w:hint="eastAsia"/>
        </w:rPr>
        <w:t>事，卻無法稱心如意之神態相符，苟非因被告確實施用詐術使其交付現金及雞血石，則告訴人</w:t>
      </w:r>
      <w:proofErr w:type="gramStart"/>
      <w:r w:rsidRPr="00905B0F">
        <w:rPr>
          <w:rFonts w:hAnsi="標楷體" w:hint="eastAsia"/>
        </w:rPr>
        <w:t>要無坦</w:t>
      </w:r>
      <w:proofErr w:type="gramEnd"/>
      <w:r w:rsidRPr="00905B0F">
        <w:rPr>
          <w:rFonts w:hAnsi="標楷體" w:hint="eastAsia"/>
        </w:rPr>
        <w:t>認行賄自陷己罪，</w:t>
      </w:r>
      <w:proofErr w:type="gramStart"/>
      <w:r w:rsidRPr="00905B0F">
        <w:rPr>
          <w:rFonts w:hAnsi="標楷體" w:hint="eastAsia"/>
        </w:rPr>
        <w:t>且除誣</w:t>
      </w:r>
      <w:proofErr w:type="gramEnd"/>
      <w:r w:rsidRPr="00905B0F">
        <w:rPr>
          <w:rFonts w:hAnsi="標楷體" w:hint="eastAsia"/>
        </w:rPr>
        <w:t>指他人犯罪外，任由自己再犯偽證罪之理。</w:t>
      </w:r>
      <w:proofErr w:type="gramStart"/>
      <w:r w:rsidRPr="00905B0F">
        <w:rPr>
          <w:rFonts w:hAnsi="標楷體" w:hint="eastAsia"/>
        </w:rPr>
        <w:t>從而，</w:t>
      </w:r>
      <w:proofErr w:type="gramEnd"/>
      <w:r w:rsidRPr="00905B0F">
        <w:rPr>
          <w:rFonts w:hAnsi="標楷體" w:hint="eastAsia"/>
        </w:rPr>
        <w:t>堪認證人即告訴人以上證述，應可採信。</w:t>
      </w:r>
    </w:p>
    <w:p w:rsidR="00F36144" w:rsidRPr="00905B0F" w:rsidRDefault="003E2359" w:rsidP="001D0418">
      <w:pPr>
        <w:pStyle w:val="4"/>
        <w:rPr>
          <w:rFonts w:hAnsi="標楷體"/>
        </w:rPr>
      </w:pPr>
      <w:r>
        <w:rPr>
          <w:rFonts w:hAnsi="標楷體" w:hint="eastAsia"/>
        </w:rPr>
        <w:lastRenderedPageBreak/>
        <w:t>LINE</w:t>
      </w:r>
      <w:r w:rsidR="00F36144" w:rsidRPr="00905B0F">
        <w:rPr>
          <w:rFonts w:hAnsi="標楷體" w:hint="eastAsia"/>
        </w:rPr>
        <w:t>對話紀錄所指「2樣東西」，係現金</w:t>
      </w:r>
      <w:r w:rsidR="00D756E2">
        <w:rPr>
          <w:rFonts w:hAnsi="標楷體" w:hint="eastAsia"/>
        </w:rPr>
        <w:t>100萬元</w:t>
      </w:r>
      <w:r w:rsidR="00F36144" w:rsidRPr="00905B0F">
        <w:rPr>
          <w:rFonts w:hAnsi="標楷體" w:hint="eastAsia"/>
        </w:rPr>
        <w:t>及雞血石：</w:t>
      </w:r>
    </w:p>
    <w:p w:rsidR="00F36144" w:rsidRPr="00905B0F" w:rsidRDefault="00F36144" w:rsidP="001D0418">
      <w:pPr>
        <w:pStyle w:val="5"/>
        <w:rPr>
          <w:rFonts w:hAnsi="標楷體"/>
        </w:rPr>
      </w:pPr>
      <w:r w:rsidRPr="00905B0F">
        <w:rPr>
          <w:rFonts w:hAnsi="標楷體" w:hint="eastAsia"/>
        </w:rPr>
        <w:t>證人即告訴人於</w:t>
      </w:r>
      <w:r w:rsidR="005835A6" w:rsidRPr="00905B0F">
        <w:rPr>
          <w:rFonts w:hAnsi="標楷體" w:hint="eastAsia"/>
        </w:rPr>
        <w:t>法院</w:t>
      </w:r>
      <w:proofErr w:type="gramStart"/>
      <w:r w:rsidRPr="00905B0F">
        <w:rPr>
          <w:rFonts w:hAnsi="標楷體" w:hint="eastAsia"/>
        </w:rPr>
        <w:t>審理時證稱</w:t>
      </w:r>
      <w:proofErr w:type="gramEnd"/>
      <w:r w:rsidRPr="00905B0F">
        <w:rPr>
          <w:rFonts w:hAnsi="標楷體" w:hint="eastAsia"/>
        </w:rPr>
        <w:t>：我在</w:t>
      </w:r>
      <w:r w:rsidR="003E2359">
        <w:rPr>
          <w:rFonts w:hAnsi="標楷體" w:hint="eastAsia"/>
        </w:rPr>
        <w:t>LINE</w:t>
      </w:r>
      <w:r w:rsidRPr="00905B0F">
        <w:rPr>
          <w:rFonts w:hAnsi="標楷體" w:hint="eastAsia"/>
        </w:rPr>
        <w:t>對話中所指的「2樣東西」係指錢和雞血石，之前我有聽到自訴案件對造有送錢給法官，所以我請被告幫我跟受命法官講不要收對方紅包，因此我就把</w:t>
      </w:r>
      <w:r w:rsidR="00D756E2">
        <w:rPr>
          <w:rFonts w:hAnsi="標楷體" w:hint="eastAsia"/>
        </w:rPr>
        <w:t>100萬元</w:t>
      </w:r>
      <w:r w:rsidRPr="00905B0F">
        <w:rPr>
          <w:rFonts w:hAnsi="標楷體" w:hint="eastAsia"/>
        </w:rPr>
        <w:t>和雞血石交給被告。後來因為案件判我輸，所以以</w:t>
      </w:r>
      <w:r w:rsidR="003E2359">
        <w:rPr>
          <w:rFonts w:hAnsi="標楷體" w:hint="eastAsia"/>
        </w:rPr>
        <w:t>LINE</w:t>
      </w:r>
      <w:r w:rsidRPr="00905B0F">
        <w:rPr>
          <w:rFonts w:hAnsi="標楷體" w:hint="eastAsia"/>
        </w:rPr>
        <w:t>訊息要求被告把這兩樣東西還給我等語。</w:t>
      </w:r>
      <w:proofErr w:type="gramStart"/>
      <w:r w:rsidRPr="00905B0F">
        <w:rPr>
          <w:rFonts w:hAnsi="標楷體" w:hint="eastAsia"/>
        </w:rPr>
        <w:t>另觀諸</w:t>
      </w:r>
      <w:proofErr w:type="gramEnd"/>
      <w:r w:rsidRPr="00905B0F">
        <w:rPr>
          <w:rFonts w:hAnsi="標楷體" w:hint="eastAsia"/>
        </w:rPr>
        <w:t>被告與告訴人108年2月11日至108年5月7日間之</w:t>
      </w:r>
      <w:r w:rsidR="003E2359">
        <w:rPr>
          <w:rFonts w:hAnsi="標楷體" w:hint="eastAsia"/>
        </w:rPr>
        <w:t>LINE</w:t>
      </w:r>
      <w:r w:rsidRPr="00905B0F">
        <w:rPr>
          <w:rFonts w:hAnsi="標楷體" w:hint="eastAsia"/>
        </w:rPr>
        <w:t>對話紀錄，其內容大致為告訴人與被告約定去事務所拜訪被告之時間，惟於108年9月26日，告訴人向被告提及自訴案件之判決結果，並表示心情很糟，傳送判決主文予被告閱覽</w:t>
      </w:r>
      <w:r w:rsidR="00995F58" w:rsidRPr="00905B0F">
        <w:rPr>
          <w:rFonts w:hAnsi="標楷體" w:hint="eastAsia"/>
        </w:rPr>
        <w:t>；</w:t>
      </w:r>
      <w:r w:rsidRPr="00905B0F">
        <w:rPr>
          <w:rFonts w:hAnsi="標楷體" w:hint="eastAsia"/>
        </w:rPr>
        <w:t>於108年9月30日下午4時23分許傳送「如此兩面手法、惡意誘導的配合被告，司馬昭之心路人皆知，承辦法官這樣不僅毫無誠信、有失厚道，更無職業道德！」等語</w:t>
      </w:r>
      <w:r w:rsidR="001D65FB" w:rsidRPr="00905B0F">
        <w:rPr>
          <w:rFonts w:hAnsi="標楷體" w:hint="eastAsia"/>
        </w:rPr>
        <w:t xml:space="preserve"> </w:t>
      </w:r>
      <w:r w:rsidR="00995F58" w:rsidRPr="00905B0F">
        <w:rPr>
          <w:rFonts w:hAnsi="標楷體" w:hint="eastAsia"/>
        </w:rPr>
        <w:t>；</w:t>
      </w:r>
      <w:r w:rsidRPr="00905B0F">
        <w:rPr>
          <w:rFonts w:hAnsi="標楷體" w:hint="eastAsia"/>
        </w:rPr>
        <w:t>復於10月2日下午2時15分許傳送「</w:t>
      </w:r>
      <w:r w:rsidR="00E34C62" w:rsidRPr="00905B0F">
        <w:rPr>
          <w:rFonts w:hAnsi="標楷體" w:hint="eastAsia"/>
        </w:rPr>
        <w:t>林洲富</w:t>
      </w:r>
      <w:r w:rsidRPr="00905B0F">
        <w:rPr>
          <w:rFonts w:hAnsi="標楷體" w:hint="eastAsia"/>
        </w:rPr>
        <w:t>根本就是配合被告脫罪，如沒有收到被告任何好處，怎可能需要如此顚倒黑白、隱匿事證！林洲富如此兩面手法，毫無職業道德！心裡越想越生氣！」等語</w:t>
      </w:r>
      <w:r w:rsidR="00995F58" w:rsidRPr="00905B0F">
        <w:rPr>
          <w:rFonts w:hAnsi="標楷體" w:hint="eastAsia"/>
        </w:rPr>
        <w:t>；</w:t>
      </w:r>
      <w:r w:rsidRPr="00905B0F">
        <w:rPr>
          <w:rFonts w:hAnsi="標楷體" w:hint="eastAsia"/>
        </w:rPr>
        <w:t>再於108年10月13日下午2時5分許傳送「這次事情搞成這樣！我的2樣東西，我回</w:t>
      </w:r>
      <w:proofErr w:type="gramStart"/>
      <w:r w:rsidR="002124BC" w:rsidRPr="00905B0F">
        <w:rPr>
          <w:rFonts w:hAnsi="標楷體" w:hint="eastAsia"/>
        </w:rPr>
        <w:t>臺</w:t>
      </w:r>
      <w:proofErr w:type="gramEnd"/>
      <w:r w:rsidRPr="00905B0F">
        <w:rPr>
          <w:rFonts w:hAnsi="標楷體" w:hint="eastAsia"/>
        </w:rPr>
        <w:t>後應該還給我了吧？」等語，被告旋即於同日下午2時30分許、3時8分許與告訴人通話3分39秒、34秒，更於108年10月18日、10月19日、10月20日、10月21日連續4天撥打語音通話予告訴人，惟告訴</w:t>
      </w:r>
      <w:proofErr w:type="gramStart"/>
      <w:r w:rsidRPr="00905B0F">
        <w:rPr>
          <w:rFonts w:hAnsi="標楷體" w:hint="eastAsia"/>
        </w:rPr>
        <w:t>人均未接</w:t>
      </w:r>
      <w:proofErr w:type="gramEnd"/>
      <w:r w:rsidRPr="00905B0F">
        <w:rPr>
          <w:rFonts w:hAnsi="標楷體" w:hint="eastAsia"/>
        </w:rPr>
        <w:t>聽等情，有</w:t>
      </w:r>
      <w:r w:rsidR="003E2359">
        <w:rPr>
          <w:rFonts w:hAnsi="標楷體" w:hint="eastAsia"/>
        </w:rPr>
        <w:t>LINE</w:t>
      </w:r>
      <w:r w:rsidRPr="00905B0F">
        <w:rPr>
          <w:rFonts w:hAnsi="標楷體" w:hint="eastAsia"/>
        </w:rPr>
        <w:t>對話紀錄可參。然而，108年10月13日前，被告從未主動聯繫告訴人，卻在告訴人提到「2樣東</w:t>
      </w:r>
      <w:r w:rsidRPr="00905B0F">
        <w:rPr>
          <w:rFonts w:hAnsi="標楷體" w:hint="eastAsia"/>
        </w:rPr>
        <w:lastRenderedPageBreak/>
        <w:t>西」後，首次主動聯繫告訴人，甚至一連4天撥打語音通話予告訴人，行為明顯與先前舉措不同，可知被告亟欲與告訴人聯繫。</w:t>
      </w:r>
      <w:proofErr w:type="gramStart"/>
      <w:r w:rsidRPr="00905B0F">
        <w:rPr>
          <w:rFonts w:hAnsi="標楷體" w:hint="eastAsia"/>
        </w:rPr>
        <w:t>再者，</w:t>
      </w:r>
      <w:proofErr w:type="gramEnd"/>
      <w:r w:rsidRPr="00905B0F">
        <w:rPr>
          <w:rFonts w:hAnsi="標楷體" w:hint="eastAsia"/>
        </w:rPr>
        <w:t>敗訴之當事人對於判決多有怨言乃人之常情，甚至非難法院、法官亦非罕見，然告訴人卻以「毫無誠信</w:t>
      </w:r>
      <w:r w:rsidR="00875BA4">
        <w:rPr>
          <w:rFonts w:hAnsi="標楷體" w:hint="eastAsia"/>
        </w:rPr>
        <w:t>」「</w:t>
      </w:r>
      <w:r w:rsidRPr="00905B0F">
        <w:rPr>
          <w:rFonts w:hAnsi="標楷體" w:hint="eastAsia"/>
        </w:rPr>
        <w:t>有失厚道</w:t>
      </w:r>
      <w:r w:rsidR="00875BA4">
        <w:rPr>
          <w:rFonts w:hAnsi="標楷體" w:hint="eastAsia"/>
        </w:rPr>
        <w:t>」「</w:t>
      </w:r>
      <w:r w:rsidRPr="00905B0F">
        <w:rPr>
          <w:rFonts w:hAnsi="標楷體" w:hint="eastAsia"/>
        </w:rPr>
        <w:t>兩面手法」等詞指責受命法官，若非告訴人基於相信受命法官會為其做出有利判決，豈會以上開言論指摘受命法官，以此更可證明告訴人證述其曾交付現金及雞血石與被告，</w:t>
      </w:r>
      <w:r w:rsidR="003E2359">
        <w:rPr>
          <w:rFonts w:hAnsi="標楷體" w:hint="eastAsia"/>
        </w:rPr>
        <w:t>LINE</w:t>
      </w:r>
      <w:r w:rsidRPr="00905B0F">
        <w:rPr>
          <w:rFonts w:hAnsi="標楷體" w:hint="eastAsia"/>
        </w:rPr>
        <w:t>所述之「2樣東西」就是現金及雞血石，應非虛情。</w:t>
      </w:r>
    </w:p>
    <w:p w:rsidR="00F36144" w:rsidRPr="00905B0F" w:rsidRDefault="00F36144" w:rsidP="001D0418">
      <w:pPr>
        <w:pStyle w:val="5"/>
        <w:rPr>
          <w:rFonts w:hAnsi="標楷體"/>
        </w:rPr>
      </w:pPr>
      <w:r w:rsidRPr="00905B0F">
        <w:rPr>
          <w:rFonts w:hAnsi="標楷體" w:hint="eastAsia"/>
        </w:rPr>
        <w:t>被告辯稱該「2樣東西」為</w:t>
      </w:r>
      <w:r w:rsidR="00135A23">
        <w:rPr>
          <w:rFonts w:hAnsi="標楷體" w:hint="eastAsia"/>
        </w:rPr>
        <w:t>創○</w:t>
      </w:r>
      <w:r w:rsidRPr="00905B0F">
        <w:rPr>
          <w:rFonts w:hAnsi="標楷體" w:hint="eastAsia"/>
        </w:rPr>
        <w:t>公司訴訟用之大小章云云，然被告所提出之</w:t>
      </w:r>
      <w:r w:rsidR="00135A23">
        <w:rPr>
          <w:rFonts w:hAnsi="標楷體" w:hint="eastAsia"/>
        </w:rPr>
        <w:t>創○</w:t>
      </w:r>
      <w:r w:rsidRPr="00905B0F">
        <w:rPr>
          <w:rFonts w:hAnsi="標楷體" w:hint="eastAsia"/>
        </w:rPr>
        <w:t>公司大小章，</w:t>
      </w:r>
      <w:proofErr w:type="gramStart"/>
      <w:r w:rsidRPr="00905B0F">
        <w:rPr>
          <w:rFonts w:hAnsi="標楷體" w:hint="eastAsia"/>
        </w:rPr>
        <w:t>不僅非</w:t>
      </w:r>
      <w:r w:rsidR="00135A23">
        <w:rPr>
          <w:rFonts w:hAnsi="標楷體" w:hint="eastAsia"/>
        </w:rPr>
        <w:t>創</w:t>
      </w:r>
      <w:proofErr w:type="gramEnd"/>
      <w:r w:rsidR="00135A23">
        <w:rPr>
          <w:rFonts w:hAnsi="標楷體" w:hint="eastAsia"/>
        </w:rPr>
        <w:t>○</w:t>
      </w:r>
      <w:r w:rsidRPr="00905B0F">
        <w:rPr>
          <w:rFonts w:hAnsi="標楷體" w:hint="eastAsia"/>
        </w:rPr>
        <w:t>公司留存在商工登記、銀行用之印鑑章，僅係用於訴訟之普通木頭印章，此有被告所提出之</w:t>
      </w:r>
      <w:proofErr w:type="gramStart"/>
      <w:r w:rsidRPr="00905B0F">
        <w:rPr>
          <w:rFonts w:hAnsi="標楷體" w:hint="eastAsia"/>
        </w:rPr>
        <w:t>照片可</w:t>
      </w:r>
      <w:proofErr w:type="gramEnd"/>
      <w:r w:rsidRPr="00905B0F">
        <w:rPr>
          <w:rFonts w:hAnsi="標楷體" w:hint="eastAsia"/>
        </w:rPr>
        <w:t>佐，而該種印章實務上多由事務所代當事人刻印存放，且告訴人亦證稱案發時未將印章存放在放被告事務所等語。告訴人既未存放兩顆印章在被告處，縱被告因訴訟目的而自行刻印，對於告訴人而言亦非關緊要，豈會急於返</w:t>
      </w:r>
      <w:proofErr w:type="gramStart"/>
      <w:r w:rsidR="002124BC" w:rsidRPr="00905B0F">
        <w:rPr>
          <w:rFonts w:hAnsi="標楷體" w:hint="eastAsia"/>
        </w:rPr>
        <w:t>臺</w:t>
      </w:r>
      <w:proofErr w:type="gramEnd"/>
      <w:r w:rsidRPr="00905B0F">
        <w:rPr>
          <w:rFonts w:hAnsi="標楷體" w:hint="eastAsia"/>
        </w:rPr>
        <w:t>向被告索討？</w:t>
      </w:r>
      <w:proofErr w:type="gramStart"/>
      <w:r w:rsidRPr="00905B0F">
        <w:rPr>
          <w:rFonts w:hAnsi="標楷體" w:hint="eastAsia"/>
        </w:rPr>
        <w:t>再者，</w:t>
      </w:r>
      <w:proofErr w:type="gramEnd"/>
      <w:r w:rsidRPr="00905B0F">
        <w:rPr>
          <w:rFonts w:hAnsi="標楷體" w:hint="eastAsia"/>
        </w:rPr>
        <w:t>被告於調詢時先供稱：當告訴人傳送「2樣東西」這個文字給我後，我就打電話去問他什麼是「2樣東西」，他就問我說怎麼都沒有幫他寫陳報狀，所指的「2樣東西」就是</w:t>
      </w:r>
      <w:r w:rsidR="00135A23">
        <w:rPr>
          <w:rFonts w:hAnsi="標楷體" w:hint="eastAsia"/>
        </w:rPr>
        <w:t>創○</w:t>
      </w:r>
      <w:r w:rsidRPr="00905B0F">
        <w:rPr>
          <w:rFonts w:hAnsi="標楷體" w:hint="eastAsia"/>
        </w:rPr>
        <w:t>公司大小印章，後來告訴人要我幫他聲請再審及非常上訴，這都需要用到大小章，所以就一直放在我這邊云云</w:t>
      </w:r>
      <w:r w:rsidR="00995F58" w:rsidRPr="00905B0F">
        <w:rPr>
          <w:rFonts w:hAnsi="標楷體" w:hint="eastAsia"/>
        </w:rPr>
        <w:t>；</w:t>
      </w:r>
      <w:r w:rsidRPr="00905B0F">
        <w:rPr>
          <w:rFonts w:hAnsi="標楷體" w:hint="eastAsia"/>
        </w:rPr>
        <w:t>後於偵訊時改稱：告訴人一直在探聽受命法官操守，他跟</w:t>
      </w:r>
      <w:proofErr w:type="gramStart"/>
      <w:r w:rsidRPr="00905B0F">
        <w:rPr>
          <w:rFonts w:hAnsi="標楷體" w:hint="eastAsia"/>
        </w:rPr>
        <w:t>我說對造</w:t>
      </w:r>
      <w:proofErr w:type="gramEnd"/>
      <w:r w:rsidRPr="00905B0F">
        <w:rPr>
          <w:rFonts w:hAnsi="標楷體" w:hint="eastAsia"/>
        </w:rPr>
        <w:t>有去疏通受命法官了，而且他有證據，所以我就叫告訴人提出來給我，我可以</w:t>
      </w:r>
      <w:r w:rsidRPr="00905B0F">
        <w:rPr>
          <w:rFonts w:hAnsi="標楷體" w:hint="eastAsia"/>
        </w:rPr>
        <w:lastRenderedPageBreak/>
        <w:t>幫他寫陳報狀，告訴人</w:t>
      </w:r>
      <w:proofErr w:type="gramStart"/>
      <w:r w:rsidRPr="00905B0F">
        <w:rPr>
          <w:rFonts w:hAnsi="標楷體" w:hint="eastAsia"/>
        </w:rPr>
        <w:t>就把</w:t>
      </w:r>
      <w:proofErr w:type="gramEnd"/>
      <w:r w:rsidR="00135A23">
        <w:rPr>
          <w:rFonts w:hAnsi="標楷體" w:hint="eastAsia"/>
        </w:rPr>
        <w:t>創○</w:t>
      </w:r>
      <w:r w:rsidRPr="00905B0F">
        <w:rPr>
          <w:rFonts w:hAnsi="標楷體" w:hint="eastAsia"/>
        </w:rPr>
        <w:t>公司的大小章給我，要我具狀，但告訴人後來也都沒有提出證據給我，所以我就沒有具狀云云。依被告所辯，告訴人交付</w:t>
      </w:r>
      <w:r w:rsidR="00135A23">
        <w:rPr>
          <w:rFonts w:hAnsi="標楷體" w:hint="eastAsia"/>
        </w:rPr>
        <w:t>創○</w:t>
      </w:r>
      <w:r w:rsidRPr="00905B0F">
        <w:rPr>
          <w:rFonts w:hAnsi="標楷體" w:hint="eastAsia"/>
        </w:rPr>
        <w:t>公司訴訟用大小章，係為了向法院陳報受命法官有收受自訴案件對造的好處。然而，</w:t>
      </w:r>
      <w:proofErr w:type="gramStart"/>
      <w:r w:rsidRPr="00905B0F">
        <w:rPr>
          <w:rFonts w:hAnsi="標楷體" w:hint="eastAsia"/>
        </w:rPr>
        <w:t>承前所</w:t>
      </w:r>
      <w:proofErr w:type="gramEnd"/>
      <w:r w:rsidRPr="00905B0F">
        <w:rPr>
          <w:rFonts w:hAnsi="標楷體" w:hint="eastAsia"/>
        </w:rPr>
        <w:t>述，告訴人對自訴案件的判決結果頗為在意、非贏不可，豈有可能甘冒檢舉結果係查無受命法官不法之風險，向</w:t>
      </w:r>
      <w:r w:rsidR="006E04CA" w:rsidRPr="00905B0F">
        <w:rPr>
          <w:rFonts w:hAnsi="標楷體" w:hint="eastAsia"/>
        </w:rPr>
        <w:t>智慧財產及商業法院</w:t>
      </w:r>
      <w:r w:rsidRPr="00905B0F">
        <w:rPr>
          <w:rFonts w:hAnsi="標楷體" w:hint="eastAsia"/>
        </w:rPr>
        <w:t>陳報受命法官收受對造賄賂？實則，亟欲贏得訴訟之告訴人所交付被告之物並非公司訴訟用大小章，而係現金與雞血石。</w:t>
      </w:r>
      <w:proofErr w:type="gramStart"/>
      <w:r w:rsidRPr="00905B0F">
        <w:rPr>
          <w:rFonts w:hAnsi="標楷體" w:hint="eastAsia"/>
        </w:rPr>
        <w:t>再參以</w:t>
      </w:r>
      <w:proofErr w:type="gramEnd"/>
      <w:r w:rsidRPr="00905B0F">
        <w:rPr>
          <w:rFonts w:hAnsi="標楷體" w:hint="eastAsia"/>
        </w:rPr>
        <w:t>被告從未協助告訴人於自訴案件撰寫書狀，甚至自告訴人108年10月13日以後之</w:t>
      </w:r>
      <w:r w:rsidR="003E2359">
        <w:rPr>
          <w:rFonts w:hAnsi="標楷體" w:hint="eastAsia"/>
        </w:rPr>
        <w:t>LINE</w:t>
      </w:r>
      <w:r w:rsidRPr="00905B0F">
        <w:rPr>
          <w:rFonts w:hAnsi="標楷體" w:hint="eastAsia"/>
        </w:rPr>
        <w:t>對話紀錄以觀，2人對話內容至多談論自訴案件上訴三審之理由及提起再審的可能性，且傳送之書</w:t>
      </w:r>
      <w:proofErr w:type="gramStart"/>
      <w:r w:rsidRPr="00905B0F">
        <w:rPr>
          <w:rFonts w:hAnsi="標楷體" w:hint="eastAsia"/>
        </w:rPr>
        <w:t>狀均係告</w:t>
      </w:r>
      <w:proofErr w:type="gramEnd"/>
      <w:r w:rsidRPr="00905B0F">
        <w:rPr>
          <w:rFonts w:hAnsi="標楷體" w:hint="eastAsia"/>
        </w:rPr>
        <w:t>訴人自行書寫等情，可見告訴人所交付之物絕非公司訴訟用大小章，是被告前開所辯顯不足採。</w:t>
      </w:r>
    </w:p>
    <w:p w:rsidR="00F36144" w:rsidRPr="00905B0F" w:rsidRDefault="00F36144" w:rsidP="001D0418">
      <w:pPr>
        <w:pStyle w:val="5"/>
        <w:rPr>
          <w:rFonts w:hAnsi="標楷體"/>
        </w:rPr>
      </w:pPr>
      <w:r w:rsidRPr="00905B0F">
        <w:rPr>
          <w:rFonts w:hAnsi="標楷體" w:hint="eastAsia"/>
        </w:rPr>
        <w:t>被告及辯護人固辯</w:t>
      </w:r>
      <w:proofErr w:type="gramStart"/>
      <w:r w:rsidRPr="00905B0F">
        <w:rPr>
          <w:rFonts w:hAnsi="標楷體" w:hint="eastAsia"/>
        </w:rPr>
        <w:t>以</w:t>
      </w:r>
      <w:proofErr w:type="gramEnd"/>
      <w:r w:rsidRPr="00905B0F">
        <w:rPr>
          <w:rFonts w:hAnsi="標楷體" w:hint="eastAsia"/>
        </w:rPr>
        <w:t>：錢怎麼會是用「東西」來形容云云。然而，行賄款項、物品乃為犯罪工具，當以隱晦不明或多種解釋可能之用字，方能避人耳目或保有解釋空間，是告訴人以「東西」代指現金及雞血石並無不合常理之處，而更可以此反</w:t>
      </w:r>
      <w:proofErr w:type="gramStart"/>
      <w:r w:rsidRPr="00905B0F">
        <w:rPr>
          <w:rFonts w:hAnsi="標楷體" w:hint="eastAsia"/>
        </w:rPr>
        <w:t>推倘非</w:t>
      </w:r>
      <w:proofErr w:type="gramEnd"/>
      <w:r w:rsidRPr="00905B0F">
        <w:rPr>
          <w:rFonts w:hAnsi="標楷體" w:hint="eastAsia"/>
        </w:rPr>
        <w:t>犯罪工具之公司訴訟用大小章，以「東西」代稱之可能性極低，是被告前開之辯解，實屬無稽。</w:t>
      </w:r>
    </w:p>
    <w:p w:rsidR="00F36144" w:rsidRPr="00905B0F" w:rsidRDefault="00F36144" w:rsidP="001D0418">
      <w:pPr>
        <w:pStyle w:val="5"/>
        <w:rPr>
          <w:rFonts w:hAnsi="標楷體"/>
        </w:rPr>
      </w:pPr>
      <w:r w:rsidRPr="00905B0F">
        <w:rPr>
          <w:rFonts w:hAnsi="標楷體" w:hint="eastAsia"/>
        </w:rPr>
        <w:t>凡此各節，既然所謂「2樣東西」為現金</w:t>
      </w:r>
      <w:r w:rsidR="00D756E2">
        <w:rPr>
          <w:rFonts w:hAnsi="標楷體" w:hint="eastAsia"/>
        </w:rPr>
        <w:t>100萬元</w:t>
      </w:r>
      <w:r w:rsidRPr="00905B0F">
        <w:rPr>
          <w:rFonts w:hAnsi="標楷體" w:hint="eastAsia"/>
        </w:rPr>
        <w:t>及雞血石，則被告將此兩樣東西保留長達數個月，以其曾任</w:t>
      </w:r>
      <w:r w:rsidR="006735FA" w:rsidRPr="00905B0F">
        <w:rPr>
          <w:rFonts w:hAnsi="標楷體" w:hint="eastAsia"/>
        </w:rPr>
        <w:t>臺灣高等法院</w:t>
      </w:r>
      <w:r w:rsidRPr="00905B0F">
        <w:rPr>
          <w:rFonts w:hAnsi="標楷體" w:hint="eastAsia"/>
        </w:rPr>
        <w:t>法官之智識水準、實務經驗，此種燙手山芋理當即刻歸還，豈有</w:t>
      </w:r>
      <w:r w:rsidRPr="00905B0F">
        <w:rPr>
          <w:rFonts w:hAnsi="標楷體" w:hint="eastAsia"/>
        </w:rPr>
        <w:lastRenderedPageBreak/>
        <w:t>留置在事務所長達數月之可能？故更可以確認被告確實有向告訴人施</w:t>
      </w:r>
      <w:proofErr w:type="gramStart"/>
      <w:r w:rsidRPr="00905B0F">
        <w:rPr>
          <w:rFonts w:hAnsi="標楷體" w:hint="eastAsia"/>
        </w:rPr>
        <w:t>以訛詞</w:t>
      </w:r>
      <w:proofErr w:type="gramEnd"/>
      <w:r w:rsidRPr="00905B0F">
        <w:rPr>
          <w:rFonts w:hAnsi="標楷體" w:hint="eastAsia"/>
        </w:rPr>
        <w:t>。</w:t>
      </w:r>
    </w:p>
    <w:p w:rsidR="00F36144" w:rsidRPr="00905B0F" w:rsidRDefault="00F36144" w:rsidP="001D0418">
      <w:pPr>
        <w:pStyle w:val="4"/>
        <w:rPr>
          <w:rFonts w:hAnsi="標楷體"/>
        </w:rPr>
      </w:pPr>
      <w:r w:rsidRPr="00905B0F">
        <w:rPr>
          <w:rFonts w:hAnsi="標楷體" w:hint="eastAsia"/>
        </w:rPr>
        <w:t>告訴人於108年10月24日前往被告事務所取回之物為本案</w:t>
      </w:r>
      <w:r w:rsidR="00D756E2">
        <w:rPr>
          <w:rFonts w:hAnsi="標楷體" w:hint="eastAsia"/>
        </w:rPr>
        <w:t>100萬元</w:t>
      </w:r>
      <w:r w:rsidRPr="00905B0F">
        <w:rPr>
          <w:rFonts w:hAnsi="標楷體" w:hint="eastAsia"/>
        </w:rPr>
        <w:t>現金及雞血石：</w:t>
      </w:r>
    </w:p>
    <w:p w:rsidR="00F36144" w:rsidRPr="00905B0F" w:rsidRDefault="00F36144" w:rsidP="001D0418">
      <w:pPr>
        <w:pStyle w:val="5"/>
        <w:rPr>
          <w:rFonts w:hAnsi="標楷體"/>
        </w:rPr>
      </w:pPr>
      <w:r w:rsidRPr="00905B0F">
        <w:rPr>
          <w:rFonts w:hAnsi="標楷體" w:hint="eastAsia"/>
        </w:rPr>
        <w:t>告訴人於108年10月24日下午3時許前往</w:t>
      </w:r>
      <w:r w:rsidR="007D0B59">
        <w:rPr>
          <w:rFonts w:hAnsi="標楷體" w:hint="eastAsia"/>
        </w:rPr>
        <w:t>十○法律</w:t>
      </w:r>
      <w:r w:rsidRPr="00905B0F">
        <w:rPr>
          <w:rFonts w:hAnsi="標楷體" w:hint="eastAsia"/>
        </w:rPr>
        <w:t>事務所，同日下午5時29分許拍攝現金</w:t>
      </w:r>
      <w:r w:rsidR="00D756E2">
        <w:rPr>
          <w:rFonts w:hAnsi="標楷體" w:hint="eastAsia"/>
        </w:rPr>
        <w:t>100萬元</w:t>
      </w:r>
      <w:r w:rsidRPr="00905B0F">
        <w:rPr>
          <w:rFonts w:hAnsi="標楷體" w:hint="eastAsia"/>
        </w:rPr>
        <w:t>、雞血石照片乙節，有被告與告訴人間</w:t>
      </w:r>
      <w:r w:rsidR="003E2359">
        <w:rPr>
          <w:rFonts w:hAnsi="標楷體" w:hint="eastAsia"/>
        </w:rPr>
        <w:t>LINE</w:t>
      </w:r>
      <w:r w:rsidRPr="00905B0F">
        <w:rPr>
          <w:rFonts w:hAnsi="標楷體" w:hint="eastAsia"/>
        </w:rPr>
        <w:t>對話紀錄、告訴人所拍攝之照片可參。</w:t>
      </w:r>
    </w:p>
    <w:p w:rsidR="00F36144" w:rsidRPr="00905B0F" w:rsidRDefault="00F36144" w:rsidP="001D0418">
      <w:pPr>
        <w:pStyle w:val="5"/>
        <w:rPr>
          <w:rFonts w:hAnsi="標楷體"/>
        </w:rPr>
      </w:pPr>
      <w:r w:rsidRPr="00905B0F">
        <w:rPr>
          <w:rFonts w:hAnsi="標楷體" w:hint="eastAsia"/>
        </w:rPr>
        <w:t>證人即告訴人於</w:t>
      </w:r>
      <w:r w:rsidR="005835A6" w:rsidRPr="00905B0F">
        <w:rPr>
          <w:rFonts w:hAnsi="標楷體" w:hint="eastAsia"/>
        </w:rPr>
        <w:t>法院</w:t>
      </w:r>
      <w:proofErr w:type="gramStart"/>
      <w:r w:rsidRPr="00905B0F">
        <w:rPr>
          <w:rFonts w:hAnsi="標楷體" w:hint="eastAsia"/>
        </w:rPr>
        <w:t>審理時證稱</w:t>
      </w:r>
      <w:proofErr w:type="gramEnd"/>
      <w:r w:rsidRPr="00905B0F">
        <w:rPr>
          <w:rFonts w:hAnsi="標楷體" w:hint="eastAsia"/>
        </w:rPr>
        <w:t>：108年10月24日下午3時許，我到被告事務所，被告向我解釋他也是被害人，他被受命法官出賣，我在辦公室也沒有跟被告要錢和雞血石，但我知道被告要我趕回臺灣的用意，就是他要還我這些東西，之後我們就到地下室去，並且上了被告的車，在車上被告把照片中的黑色袋子給我，裡面就是</w:t>
      </w:r>
      <w:r w:rsidR="00D756E2">
        <w:rPr>
          <w:rFonts w:hAnsi="標楷體" w:hint="eastAsia"/>
        </w:rPr>
        <w:t>100萬元</w:t>
      </w:r>
      <w:r w:rsidRPr="00905B0F">
        <w:rPr>
          <w:rFonts w:hAnsi="標楷體" w:hint="eastAsia"/>
        </w:rPr>
        <w:t>和雞血石，並開車載我回家，也跟我一直解釋我的案子他以後盡量幫我處理，印象中最多聊了1、2個小時，我回到家後稍微休息一下，把東西拿出來拍照，因為錢要在第2天存入銀行等語。告訴人於108年10月13日傳送</w:t>
      </w:r>
      <w:r w:rsidR="003E2359">
        <w:rPr>
          <w:rFonts w:hAnsi="標楷體" w:hint="eastAsia"/>
        </w:rPr>
        <w:t>LINE</w:t>
      </w:r>
      <w:r w:rsidRPr="00905B0F">
        <w:rPr>
          <w:rFonts w:hAnsi="標楷體" w:hint="eastAsia"/>
        </w:rPr>
        <w:t>對話紀錄中提及之「2樣東西」，既係指現金</w:t>
      </w:r>
      <w:r w:rsidR="00D756E2">
        <w:rPr>
          <w:rFonts w:hAnsi="標楷體" w:hint="eastAsia"/>
        </w:rPr>
        <w:t>100萬元</w:t>
      </w:r>
      <w:r w:rsidRPr="00905B0F">
        <w:rPr>
          <w:rFonts w:hAnsi="標楷體" w:hint="eastAsia"/>
        </w:rPr>
        <w:t>及雞血石，可知告訴人當日至事務所主要目的，即係取回該等物品，復參酌告訴人到事務所之時間為下午3時2分許，拍攝現金及雞血石照片之時間為下午5時29分許，及告訴人稱其與被告談論事情的時間約1至2小時，是就時間脈絡而言，證人即告訴人之</w:t>
      </w:r>
      <w:proofErr w:type="gramStart"/>
      <w:r w:rsidRPr="00905B0F">
        <w:rPr>
          <w:rFonts w:hAnsi="標楷體" w:hint="eastAsia"/>
        </w:rPr>
        <w:t>證述尚無</w:t>
      </w:r>
      <w:proofErr w:type="gramEnd"/>
      <w:r w:rsidRPr="00905B0F">
        <w:rPr>
          <w:rFonts w:hAnsi="標楷體" w:hint="eastAsia"/>
        </w:rPr>
        <w:t>瑕疵可指，且告訴人確於108年10月25日存入</w:t>
      </w:r>
      <w:r w:rsidR="00D756E2">
        <w:rPr>
          <w:rFonts w:hAnsi="標楷體" w:hint="eastAsia"/>
        </w:rPr>
        <w:t>100萬元</w:t>
      </w:r>
      <w:r w:rsidRPr="00905B0F">
        <w:rPr>
          <w:rFonts w:hAnsi="標楷體" w:hint="eastAsia"/>
        </w:rPr>
        <w:t>至其所有之國泰世華銀行帳戶，此有該銀行110年10月12日國世存匯作業字第</w:t>
      </w:r>
      <w:r w:rsidRPr="00905B0F">
        <w:rPr>
          <w:rFonts w:hAnsi="標楷體" w:hint="eastAsia"/>
        </w:rPr>
        <w:lastRenderedPageBreak/>
        <w:t>11001</w:t>
      </w:r>
      <w:r w:rsidR="00C93101">
        <w:rPr>
          <w:rFonts w:hAnsi="標楷體" w:hint="eastAsia"/>
        </w:rPr>
        <w:t>*****</w:t>
      </w:r>
      <w:proofErr w:type="gramStart"/>
      <w:r w:rsidRPr="00905B0F">
        <w:rPr>
          <w:rFonts w:hAnsi="標楷體" w:hint="eastAsia"/>
        </w:rPr>
        <w:t>號函暨附</w:t>
      </w:r>
      <w:proofErr w:type="gramEnd"/>
      <w:r w:rsidRPr="00905B0F">
        <w:rPr>
          <w:rFonts w:hAnsi="標楷體" w:hint="eastAsia"/>
        </w:rPr>
        <w:t>件存款憑證影本在卷可稽，</w:t>
      </w:r>
      <w:proofErr w:type="gramStart"/>
      <w:r w:rsidRPr="00905B0F">
        <w:rPr>
          <w:rFonts w:hAnsi="標楷體" w:hint="eastAsia"/>
        </w:rPr>
        <w:t>益徵證</w:t>
      </w:r>
      <w:proofErr w:type="gramEnd"/>
      <w:r w:rsidRPr="00905B0F">
        <w:rPr>
          <w:rFonts w:hAnsi="標楷體" w:hint="eastAsia"/>
        </w:rPr>
        <w:t>人即告訴人上開證述，應可採信。告訴人於108年10月24日前往被告事務所取回之物為本案</w:t>
      </w:r>
      <w:r w:rsidR="00D756E2">
        <w:rPr>
          <w:rFonts w:hAnsi="標楷體" w:hint="eastAsia"/>
        </w:rPr>
        <w:t>100萬元</w:t>
      </w:r>
      <w:r w:rsidRPr="00905B0F">
        <w:rPr>
          <w:rFonts w:hAnsi="標楷體" w:hint="eastAsia"/>
        </w:rPr>
        <w:t>現金及雞血石。</w:t>
      </w:r>
    </w:p>
    <w:p w:rsidR="00F36144" w:rsidRPr="00905B0F" w:rsidRDefault="00F36144" w:rsidP="001D0418">
      <w:pPr>
        <w:pStyle w:val="4"/>
        <w:rPr>
          <w:rFonts w:hAnsi="標楷體"/>
        </w:rPr>
      </w:pPr>
      <w:r w:rsidRPr="00905B0F">
        <w:rPr>
          <w:rFonts w:hAnsi="標楷體" w:hint="eastAsia"/>
        </w:rPr>
        <w:t>被告辯解及辯護人辯護意旨均不可</w:t>
      </w:r>
      <w:proofErr w:type="gramStart"/>
      <w:r w:rsidRPr="00905B0F">
        <w:rPr>
          <w:rFonts w:hAnsi="標楷體" w:hint="eastAsia"/>
        </w:rPr>
        <w:t>採</w:t>
      </w:r>
      <w:proofErr w:type="gramEnd"/>
      <w:r w:rsidRPr="00905B0F">
        <w:rPr>
          <w:rFonts w:hAnsi="標楷體" w:hint="eastAsia"/>
        </w:rPr>
        <w:t>，如下：</w:t>
      </w:r>
    </w:p>
    <w:p w:rsidR="00F36144" w:rsidRPr="00905B0F" w:rsidRDefault="00F36144" w:rsidP="001D0418">
      <w:pPr>
        <w:pStyle w:val="5"/>
        <w:rPr>
          <w:rFonts w:hAnsi="標楷體"/>
        </w:rPr>
      </w:pPr>
      <w:r w:rsidRPr="00905B0F">
        <w:rPr>
          <w:rFonts w:hAnsi="標楷體" w:hint="eastAsia"/>
        </w:rPr>
        <w:t>被告及辯護人雖指摘：告訴人陳述多有矛盾，諸如交付裝有所指賄賂、報酬之提袋顏色、告訴人停留被告事務所時間、賄款金額，前後所述不一，顯不足</w:t>
      </w:r>
      <w:proofErr w:type="gramStart"/>
      <w:r w:rsidRPr="00905B0F">
        <w:rPr>
          <w:rFonts w:hAnsi="標楷體" w:hint="eastAsia"/>
        </w:rPr>
        <w:t>採</w:t>
      </w:r>
      <w:proofErr w:type="gramEnd"/>
      <w:r w:rsidRPr="00905B0F">
        <w:rPr>
          <w:rFonts w:hAnsi="標楷體" w:hint="eastAsia"/>
        </w:rPr>
        <w:t>云云，然按：</w:t>
      </w:r>
    </w:p>
    <w:p w:rsidR="00F36144" w:rsidRPr="00905B0F" w:rsidRDefault="00F36144" w:rsidP="001D0418">
      <w:pPr>
        <w:pStyle w:val="6"/>
        <w:rPr>
          <w:rFonts w:hAnsi="標楷體"/>
        </w:rPr>
      </w:pPr>
      <w:r w:rsidRPr="00905B0F">
        <w:rPr>
          <w:rFonts w:hAnsi="標楷體" w:hint="eastAsia"/>
        </w:rPr>
        <w:t>被告、共犯或其他共同被告之自白，及證人之證詞，</w:t>
      </w:r>
      <w:proofErr w:type="gramStart"/>
      <w:r w:rsidRPr="00905B0F">
        <w:rPr>
          <w:rFonts w:hAnsi="標楷體" w:hint="eastAsia"/>
        </w:rPr>
        <w:t>均屬供</w:t>
      </w:r>
      <w:proofErr w:type="gramEnd"/>
      <w:r w:rsidRPr="00905B0F">
        <w:rPr>
          <w:rFonts w:hAnsi="標楷體" w:hint="eastAsia"/>
        </w:rPr>
        <w:t>述證據之一種，而供述證據具有其特殊性，與物證或文書證據具有客觀性及不變性並不相同。蓋人類對於事物之注意及觀察，有其能力上之限制，未必如攝影機或照相機般，對所發生或經歷的事實能機械式無誤地捕捉，亦未必能洞悉事實發生過程之每一細節及全貌。且常人對於過往事物之記憶，隨時日之間隔而漸趨模糊或失真，自難期其如錄影重播般地將過往事物之原貌完全呈現。</w:t>
      </w:r>
      <w:proofErr w:type="gramStart"/>
      <w:r w:rsidRPr="00905B0F">
        <w:rPr>
          <w:rFonts w:hAnsi="標楷體" w:hint="eastAsia"/>
        </w:rPr>
        <w:t>此外，</w:t>
      </w:r>
      <w:proofErr w:type="gramEnd"/>
      <w:r w:rsidRPr="00905B0F">
        <w:rPr>
          <w:rFonts w:hAnsi="標楷體" w:hint="eastAsia"/>
        </w:rPr>
        <w:t>因個人教育程度、生活經驗、語言習慣之不同，其表達意思之能力與方式，亦易產生差異。</w:t>
      </w:r>
      <w:proofErr w:type="gramStart"/>
      <w:r w:rsidRPr="00905B0F">
        <w:rPr>
          <w:rFonts w:hAnsi="標楷體" w:hint="eastAsia"/>
        </w:rPr>
        <w:t>故供述證據每因個</w:t>
      </w:r>
      <w:proofErr w:type="gramEnd"/>
      <w:r w:rsidRPr="00905B0F">
        <w:rPr>
          <w:rFonts w:hAnsi="標楷體" w:hint="eastAsia"/>
        </w:rPr>
        <w:t>人觀察角度、記憶能力、表達能力、誠實意願、嚴謹程度及利害關係之不同，而有對相同事物異其供述之情形發生，而其歧異之原因，未必絕對係出於虛偽所致</w:t>
      </w:r>
      <w:r w:rsidR="00D1522E" w:rsidRPr="00905B0F">
        <w:rPr>
          <w:rFonts w:hAnsi="標楷體" w:hint="eastAsia"/>
        </w:rPr>
        <w:t>（</w:t>
      </w:r>
      <w:r w:rsidRPr="00905B0F">
        <w:rPr>
          <w:rFonts w:hAnsi="標楷體" w:hint="eastAsia"/>
        </w:rPr>
        <w:t>最高法院92年度台上字第4387號判決意旨可參）</w:t>
      </w:r>
      <w:r w:rsidR="00995F58" w:rsidRPr="00905B0F">
        <w:rPr>
          <w:rFonts w:hAnsi="標楷體" w:hint="eastAsia"/>
        </w:rPr>
        <w:t>；</w:t>
      </w:r>
      <w:r w:rsidRPr="00905B0F">
        <w:rPr>
          <w:rFonts w:hAnsi="標楷體" w:hint="eastAsia"/>
        </w:rPr>
        <w:t>而刑事訴訟法就證據之證明力，</w:t>
      </w:r>
      <w:proofErr w:type="gramStart"/>
      <w:r w:rsidRPr="00905B0F">
        <w:rPr>
          <w:rFonts w:hAnsi="標楷體" w:hint="eastAsia"/>
        </w:rPr>
        <w:t>採</w:t>
      </w:r>
      <w:proofErr w:type="gramEnd"/>
      <w:r w:rsidRPr="00905B0F">
        <w:rPr>
          <w:rFonts w:hAnsi="標楷體" w:hint="eastAsia"/>
        </w:rPr>
        <w:t>自由心證主義，將證據之證明力，委由法官評價，即凡經合法調查之有證據能力之證據，由法官本於生活經</w:t>
      </w:r>
      <w:r w:rsidRPr="00905B0F">
        <w:rPr>
          <w:rFonts w:hAnsi="標楷體" w:hint="eastAsia"/>
        </w:rPr>
        <w:lastRenderedPageBreak/>
        <w:t>驗上認為確實之經驗法則及理則上當然之論理法則以形成確信之心證，是心證之形成，由來於經嚴格證明之證據資料之推理作用</w:t>
      </w:r>
      <w:r w:rsidR="00995F58" w:rsidRPr="00905B0F">
        <w:rPr>
          <w:rFonts w:hAnsi="標楷體" w:hint="eastAsia"/>
        </w:rPr>
        <w:t>；</w:t>
      </w:r>
      <w:r w:rsidRPr="00905B0F">
        <w:rPr>
          <w:rFonts w:hAnsi="標楷體" w:hint="eastAsia"/>
        </w:rPr>
        <w:t>有由一個證據而形成者，亦有賴數個證據而獲得者。一種證據，不足形成正確之心證時，即應調查其他證據。如何從無數之事實證據中，擇其最接近事實之證據，此為證據之評價問題。在數個證據中，雖均不能單獨證明全部事實，但如各證據間具有互補性或關連性，法院自應就全部之證據，經綜合歸納之觀察，依經驗法則衡</w:t>
      </w:r>
      <w:proofErr w:type="gramStart"/>
      <w:r w:rsidRPr="00905B0F">
        <w:rPr>
          <w:rFonts w:hAnsi="標楷體" w:hint="eastAsia"/>
        </w:rPr>
        <w:t>情度理</w:t>
      </w:r>
      <w:proofErr w:type="gramEnd"/>
      <w:r w:rsidRPr="00905B0F">
        <w:rPr>
          <w:rFonts w:hAnsi="標楷體" w:hint="eastAsia"/>
        </w:rPr>
        <w:t>，本於自由心證客觀判斷，方符</w:t>
      </w:r>
      <w:proofErr w:type="gramStart"/>
      <w:r w:rsidRPr="00905B0F">
        <w:rPr>
          <w:rFonts w:hAnsi="標楷體" w:hint="eastAsia"/>
        </w:rPr>
        <w:t>真實發見主</w:t>
      </w:r>
      <w:proofErr w:type="gramEnd"/>
      <w:r w:rsidRPr="00905B0F">
        <w:rPr>
          <w:rFonts w:hAnsi="標楷體" w:hint="eastAsia"/>
        </w:rPr>
        <w:t>義之精神。</w:t>
      </w:r>
      <w:proofErr w:type="gramStart"/>
      <w:r w:rsidRPr="00905B0F">
        <w:rPr>
          <w:rFonts w:hAnsi="標楷體" w:hint="eastAsia"/>
        </w:rPr>
        <w:t>倘將各項</w:t>
      </w:r>
      <w:proofErr w:type="gramEnd"/>
      <w:r w:rsidRPr="00905B0F">
        <w:rPr>
          <w:rFonts w:hAnsi="標楷體" w:hint="eastAsia"/>
        </w:rPr>
        <w:t>證據予以割裂，單獨觀察，分別評價，或針對證人之陳述，因枝節上之差異，先後詳簡之別，</w:t>
      </w:r>
      <w:proofErr w:type="gramStart"/>
      <w:r w:rsidRPr="00905B0F">
        <w:rPr>
          <w:rFonts w:hAnsi="標楷體" w:hint="eastAsia"/>
        </w:rPr>
        <w:t>即悉</w:t>
      </w:r>
      <w:proofErr w:type="gramEnd"/>
      <w:r w:rsidRPr="00905B0F">
        <w:rPr>
          <w:rFonts w:hAnsi="標楷體" w:hint="eastAsia"/>
        </w:rPr>
        <w:t>予摒棄，此證據之判斷自欠缺合理性而與事理不侔，即與論理法則有所違背，所為判決當然違背法令。</w:t>
      </w:r>
    </w:p>
    <w:p w:rsidR="00F36144" w:rsidRPr="00905B0F" w:rsidRDefault="00F36144" w:rsidP="001D0418">
      <w:pPr>
        <w:pStyle w:val="6"/>
        <w:rPr>
          <w:rFonts w:hAnsi="標楷體"/>
        </w:rPr>
      </w:pPr>
      <w:r w:rsidRPr="00905B0F">
        <w:rPr>
          <w:rFonts w:hAnsi="標楷體" w:hint="eastAsia"/>
        </w:rPr>
        <w:t>證人即告訴人於調</w:t>
      </w:r>
      <w:proofErr w:type="gramStart"/>
      <w:r w:rsidRPr="00905B0F">
        <w:rPr>
          <w:rFonts w:hAnsi="標楷體" w:hint="eastAsia"/>
        </w:rPr>
        <w:t>詢中證</w:t>
      </w:r>
      <w:proofErr w:type="gramEnd"/>
      <w:r w:rsidRPr="00905B0F">
        <w:rPr>
          <w:rFonts w:hAnsi="標楷體" w:hint="eastAsia"/>
        </w:rPr>
        <w:t>稱：當天到辦公室時，被告先請我關手機，後來跟我道歉，請我相信他也是被受命法官騙，又要求我打電話給我太太請他回去，被告在辦公室又跟我解釋了半小時，談完後他就開車送我回家，並在他的車上轉交灰色的袋子給我等語。於</w:t>
      </w:r>
      <w:proofErr w:type="gramStart"/>
      <w:r w:rsidRPr="00905B0F">
        <w:rPr>
          <w:rFonts w:hAnsi="標楷體" w:hint="eastAsia"/>
        </w:rPr>
        <w:t>偵訊時證稱</w:t>
      </w:r>
      <w:proofErr w:type="gramEnd"/>
      <w:r w:rsidRPr="00905B0F">
        <w:rPr>
          <w:rFonts w:hAnsi="標楷體" w:hint="eastAsia"/>
        </w:rPr>
        <w:t>：我一進去辦公室，被告就請我把手機關機，他才開始講話，他說他也是受害者，講話超過半個鐘頭，然後談完後他就開車送我回去，並從他的車後座拿一個咖啡色袋子給我等語。經檢察官質疑當日停留事務所之時間，</w:t>
      </w:r>
      <w:proofErr w:type="gramStart"/>
      <w:r w:rsidRPr="00905B0F">
        <w:rPr>
          <w:rFonts w:hAnsi="標楷體" w:hint="eastAsia"/>
        </w:rPr>
        <w:t>改證稱</w:t>
      </w:r>
      <w:proofErr w:type="gramEnd"/>
      <w:r w:rsidRPr="00905B0F">
        <w:rPr>
          <w:rFonts w:hAnsi="標楷體" w:hint="eastAsia"/>
        </w:rPr>
        <w:t>：那我在事務所停留的時間應該不只30分鐘，而係有1個小時以上等</w:t>
      </w:r>
      <w:r w:rsidRPr="00905B0F">
        <w:rPr>
          <w:rFonts w:hAnsi="標楷體" w:hint="eastAsia"/>
        </w:rPr>
        <w:lastRenderedPageBreak/>
        <w:t>語。然證人之證詞本來就無法如攝影機或照相機般，對所發生或經歷的事實能機械式無誤地捕捉，且每個人對時間長短之</w:t>
      </w:r>
      <w:proofErr w:type="gramStart"/>
      <w:r w:rsidRPr="00905B0F">
        <w:rPr>
          <w:rFonts w:hAnsi="標楷體" w:hint="eastAsia"/>
        </w:rPr>
        <w:t>感受力本有</w:t>
      </w:r>
      <w:proofErr w:type="gramEnd"/>
      <w:r w:rsidRPr="00905B0F">
        <w:rPr>
          <w:rFonts w:hAnsi="標楷體" w:hint="eastAsia"/>
        </w:rPr>
        <w:t>不同，觀諸證人即告訴人就雙方會晤相當時間之證述大致相符，且就裝有所指賄賂、報酬之提袋顏色，證人即告訴人</w:t>
      </w:r>
      <w:proofErr w:type="gramStart"/>
      <w:r w:rsidRPr="00905B0F">
        <w:rPr>
          <w:rFonts w:hAnsi="標楷體" w:hint="eastAsia"/>
        </w:rPr>
        <w:t>先後均證稱</w:t>
      </w:r>
      <w:proofErr w:type="gramEnd"/>
      <w:r w:rsidRPr="00905B0F">
        <w:rPr>
          <w:rFonts w:hAnsi="標楷體" w:hint="eastAsia"/>
        </w:rPr>
        <w:t>為深色系顏色，</w:t>
      </w:r>
      <w:proofErr w:type="gramStart"/>
      <w:r w:rsidRPr="00905B0F">
        <w:rPr>
          <w:rFonts w:hAnsi="標楷體" w:hint="eastAsia"/>
        </w:rPr>
        <w:t>實難僅憑</w:t>
      </w:r>
      <w:proofErr w:type="gramEnd"/>
      <w:r w:rsidRPr="00905B0F">
        <w:rPr>
          <w:rFonts w:hAnsi="標楷體" w:hint="eastAsia"/>
        </w:rPr>
        <w:t>證人即告訴人就會晤時間之確實時長之誤差，暨有關</w:t>
      </w:r>
      <w:proofErr w:type="gramStart"/>
      <w:r w:rsidRPr="00905B0F">
        <w:rPr>
          <w:rFonts w:hAnsi="標楷體" w:hint="eastAsia"/>
        </w:rPr>
        <w:t>提袋究</w:t>
      </w:r>
      <w:proofErr w:type="gramEnd"/>
      <w:r w:rsidRPr="00905B0F">
        <w:rPr>
          <w:rFonts w:hAnsi="標楷體" w:hint="eastAsia"/>
        </w:rPr>
        <w:t>屬何種深色系顏色之枝節差異，遽認證人即告訴人所述不可信。</w:t>
      </w:r>
    </w:p>
    <w:p w:rsidR="00F36144" w:rsidRPr="00905B0F" w:rsidRDefault="00F36144" w:rsidP="001D0418">
      <w:pPr>
        <w:pStyle w:val="6"/>
        <w:rPr>
          <w:rFonts w:hAnsi="標楷體"/>
        </w:rPr>
      </w:pPr>
      <w:r w:rsidRPr="00905B0F">
        <w:rPr>
          <w:rFonts w:hAnsi="標楷體" w:hint="eastAsia"/>
        </w:rPr>
        <w:t>有關賄款金額，證人即告訴人於調</w:t>
      </w:r>
      <w:proofErr w:type="gramStart"/>
      <w:r w:rsidRPr="00905B0F">
        <w:rPr>
          <w:rFonts w:hAnsi="標楷體" w:hint="eastAsia"/>
        </w:rPr>
        <w:t>詢</w:t>
      </w:r>
      <w:proofErr w:type="gramEnd"/>
      <w:r w:rsidRPr="00905B0F">
        <w:rPr>
          <w:rFonts w:hAnsi="標楷體" w:hint="eastAsia"/>
        </w:rPr>
        <w:t>時先供稱：在確定</w:t>
      </w:r>
      <w:r w:rsidR="006E04CA" w:rsidRPr="00905B0F">
        <w:rPr>
          <w:rFonts w:hAnsi="標楷體" w:hint="eastAsia"/>
        </w:rPr>
        <w:t>智慧財產及商業法院</w:t>
      </w:r>
      <w:r w:rsidRPr="00905B0F">
        <w:rPr>
          <w:rFonts w:hAnsi="標楷體" w:hint="eastAsia"/>
        </w:rPr>
        <w:t>有管轄權後，被告於3月19日向我提出要支付</w:t>
      </w:r>
      <w:r w:rsidR="00875BA4">
        <w:rPr>
          <w:rFonts w:hAnsi="標楷體" w:hint="eastAsia"/>
        </w:rPr>
        <w:t>200萬元</w:t>
      </w:r>
      <w:r w:rsidRPr="00905B0F">
        <w:rPr>
          <w:rFonts w:hAnsi="標楷體" w:hint="eastAsia"/>
        </w:rPr>
        <w:t>現金及訴訟標的金額15</w:t>
      </w:r>
      <w:r w:rsidR="00E34C62" w:rsidRPr="00905B0F">
        <w:rPr>
          <w:rFonts w:hAnsi="標楷體" w:hint="eastAsia"/>
        </w:rPr>
        <w:t>％</w:t>
      </w:r>
      <w:r w:rsidRPr="00905B0F">
        <w:rPr>
          <w:rFonts w:hAnsi="標楷體" w:hint="eastAsia"/>
        </w:rPr>
        <w:t>之條件時，我當場就同意了，但我當時手頭比較緊，所以我有問他是否可以先支付</w:t>
      </w:r>
      <w:r w:rsidR="00D756E2">
        <w:rPr>
          <w:rFonts w:hAnsi="標楷體" w:hint="eastAsia"/>
        </w:rPr>
        <w:t>100萬元</w:t>
      </w:r>
      <w:r w:rsidRPr="00905B0F">
        <w:rPr>
          <w:rFonts w:hAnsi="標楷體" w:hint="eastAsia"/>
        </w:rPr>
        <w:t>，另外</w:t>
      </w:r>
      <w:r w:rsidR="00D756E2">
        <w:rPr>
          <w:rFonts w:hAnsi="標楷體" w:hint="eastAsia"/>
        </w:rPr>
        <w:t>100萬元</w:t>
      </w:r>
      <w:r w:rsidRPr="00905B0F">
        <w:rPr>
          <w:rFonts w:hAnsi="標楷體" w:hint="eastAsia"/>
        </w:rPr>
        <w:t>等勝訴後再支付。</w:t>
      </w:r>
      <w:r w:rsidR="00875BA4">
        <w:rPr>
          <w:rFonts w:hAnsi="標楷體" w:hint="eastAsia"/>
        </w:rPr>
        <w:t>200萬元</w:t>
      </w:r>
      <w:r w:rsidRPr="00905B0F">
        <w:rPr>
          <w:rFonts w:hAnsi="標楷體" w:hint="eastAsia"/>
        </w:rPr>
        <w:t>現金及訴訟標的15</w:t>
      </w:r>
      <w:r w:rsidR="00E34C62" w:rsidRPr="00905B0F">
        <w:rPr>
          <w:rFonts w:hAnsi="標楷體" w:hint="eastAsia"/>
        </w:rPr>
        <w:t>％</w:t>
      </w:r>
      <w:r w:rsidRPr="00905B0F">
        <w:rPr>
          <w:rFonts w:hAnsi="標楷體" w:hint="eastAsia"/>
        </w:rPr>
        <w:t>是我和被告討論後的結果，其實我在第一次去找被告的時候，我就有提到我願意支付的金額，經過我和被告的討論才決定出上開金額等語</w:t>
      </w:r>
      <w:r w:rsidR="00995F58" w:rsidRPr="00905B0F">
        <w:rPr>
          <w:rFonts w:hAnsi="標楷體" w:hint="eastAsia"/>
        </w:rPr>
        <w:t>；</w:t>
      </w:r>
      <w:r w:rsidRPr="00905B0F">
        <w:rPr>
          <w:rFonts w:hAnsi="標楷體" w:hint="eastAsia"/>
        </w:rPr>
        <w:t>於首次</w:t>
      </w:r>
      <w:proofErr w:type="gramStart"/>
      <w:r w:rsidRPr="00905B0F">
        <w:rPr>
          <w:rFonts w:hAnsi="標楷體" w:hint="eastAsia"/>
        </w:rPr>
        <w:t>偵訊時證稱</w:t>
      </w:r>
      <w:proofErr w:type="gramEnd"/>
      <w:r w:rsidRPr="00905B0F">
        <w:rPr>
          <w:rFonts w:hAnsi="標楷體" w:hint="eastAsia"/>
        </w:rPr>
        <w:t>：因為我有聽到自訴案件的對造有送錢，所以我就跟被告說我也可以送錢，價碼剛開始是400、500萬元在商量，談到最後是說好300萬元，是我主動問被告可不可以便宜一點，因我最近手頭也很緊，300萬裡面我答應給高明哲</w:t>
      </w:r>
      <w:r w:rsidR="00D756E2">
        <w:rPr>
          <w:rFonts w:hAnsi="標楷體" w:hint="eastAsia"/>
        </w:rPr>
        <w:t>100萬元</w:t>
      </w:r>
      <w:r w:rsidRPr="00905B0F">
        <w:rPr>
          <w:rFonts w:hAnsi="標楷體" w:hint="eastAsia"/>
        </w:rPr>
        <w:t>作為酬謝，給林洲富</w:t>
      </w:r>
      <w:r w:rsidR="00875BA4">
        <w:rPr>
          <w:rFonts w:hAnsi="標楷體" w:hint="eastAsia"/>
        </w:rPr>
        <w:t>200萬元</w:t>
      </w:r>
      <w:r w:rsidRPr="00905B0F">
        <w:rPr>
          <w:rFonts w:hAnsi="標楷體" w:hint="eastAsia"/>
        </w:rPr>
        <w:t>，高明哲說不要給他現金，他喜歡雞血石等語。第2次</w:t>
      </w:r>
      <w:proofErr w:type="gramStart"/>
      <w:r w:rsidRPr="00905B0F">
        <w:rPr>
          <w:rFonts w:hAnsi="標楷體" w:hint="eastAsia"/>
        </w:rPr>
        <w:t>偵訊時證稱</w:t>
      </w:r>
      <w:proofErr w:type="gramEnd"/>
      <w:r w:rsidRPr="00905B0F">
        <w:rPr>
          <w:rFonts w:hAnsi="標楷體" w:hint="eastAsia"/>
        </w:rPr>
        <w:t>：當時我有跟被告說對方要送錢，我也願意送，被告說好，那我們來確定金額，一開始是講</w:t>
      </w:r>
      <w:r w:rsidRPr="00905B0F">
        <w:rPr>
          <w:rFonts w:hAnsi="標楷體" w:hint="eastAsia"/>
        </w:rPr>
        <w:lastRenderedPageBreak/>
        <w:t>好300萬元，300萬元我提的，我後來跟被告說其中</w:t>
      </w:r>
      <w:r w:rsidR="00D756E2">
        <w:rPr>
          <w:rFonts w:hAnsi="標楷體" w:hint="eastAsia"/>
        </w:rPr>
        <w:t>100萬元</w:t>
      </w:r>
      <w:r w:rsidRPr="00905B0F">
        <w:rPr>
          <w:rFonts w:hAnsi="標楷體" w:hint="eastAsia"/>
        </w:rPr>
        <w:t>給他，</w:t>
      </w:r>
      <w:r w:rsidR="00875BA4">
        <w:rPr>
          <w:rFonts w:hAnsi="標楷體" w:hint="eastAsia"/>
        </w:rPr>
        <w:t>200萬元</w:t>
      </w:r>
      <w:r w:rsidRPr="00905B0F">
        <w:rPr>
          <w:rFonts w:hAnsi="標楷體" w:hint="eastAsia"/>
        </w:rPr>
        <w:t>給林洲富，但被告說他喜歡我曾經給他看過的雞血石，就講好說不用給他現金等語，前後</w:t>
      </w:r>
      <w:proofErr w:type="gramStart"/>
      <w:r w:rsidRPr="00905B0F">
        <w:rPr>
          <w:rFonts w:hAnsi="標楷體" w:hint="eastAsia"/>
        </w:rPr>
        <w:t>證述無明顯</w:t>
      </w:r>
      <w:proofErr w:type="gramEnd"/>
      <w:r w:rsidRPr="00905B0F">
        <w:rPr>
          <w:rFonts w:hAnsi="標楷體" w:hint="eastAsia"/>
        </w:rPr>
        <w:t>差異，且在行賄商討過程中，加碼、減碼行為亦與常情並無違背，被告指摘證人即告訴人就賄款金額證述不一，並不可採。</w:t>
      </w:r>
    </w:p>
    <w:p w:rsidR="00F36144" w:rsidRPr="00905B0F" w:rsidRDefault="00F36144" w:rsidP="001D0418">
      <w:pPr>
        <w:pStyle w:val="6"/>
        <w:rPr>
          <w:rFonts w:hAnsi="標楷體"/>
        </w:rPr>
      </w:pPr>
      <w:r w:rsidRPr="00905B0F">
        <w:rPr>
          <w:rFonts w:hAnsi="標楷體" w:hint="eastAsia"/>
        </w:rPr>
        <w:t>證人即告訴人證述於108年5月8日交付現金及雞血石與被告，</w:t>
      </w:r>
      <w:proofErr w:type="gramStart"/>
      <w:r w:rsidRPr="00905B0F">
        <w:rPr>
          <w:rFonts w:hAnsi="標楷體" w:hint="eastAsia"/>
        </w:rPr>
        <w:t>嗣</w:t>
      </w:r>
      <w:proofErr w:type="gramEnd"/>
      <w:r w:rsidRPr="00905B0F">
        <w:rPr>
          <w:rFonts w:hAnsi="標楷體" w:hint="eastAsia"/>
        </w:rPr>
        <w:t>於108年9月26日自訴案件宣判得知敗訴後氣憤難耐，108年10月24日向被告取回現金及雞血石之經過，與證人</w:t>
      </w:r>
      <w:r w:rsidR="00DB697C">
        <w:rPr>
          <w:rFonts w:hAnsi="標楷體" w:hint="eastAsia"/>
        </w:rPr>
        <w:t>陳○</w:t>
      </w:r>
      <w:r w:rsidR="00284A29">
        <w:rPr>
          <w:rFonts w:hAnsi="標楷體" w:hint="eastAsia"/>
        </w:rPr>
        <w:t>C</w:t>
      </w:r>
      <w:r w:rsidRPr="00905B0F">
        <w:rPr>
          <w:rFonts w:hAnsi="標楷體" w:hint="eastAsia"/>
        </w:rPr>
        <w:t>、</w:t>
      </w:r>
      <w:r w:rsidR="00284A29">
        <w:rPr>
          <w:rFonts w:hAnsi="標楷體" w:hint="eastAsia"/>
        </w:rPr>
        <w:t>張○○</w:t>
      </w:r>
      <w:r w:rsidRPr="00905B0F">
        <w:rPr>
          <w:rFonts w:hAnsi="標楷體" w:hint="eastAsia"/>
        </w:rPr>
        <w:t>、</w:t>
      </w:r>
      <w:r w:rsidR="00284A29">
        <w:rPr>
          <w:rFonts w:hAnsi="標楷體" w:hint="eastAsia"/>
        </w:rPr>
        <w:t>鍾○○</w:t>
      </w:r>
      <w:r w:rsidRPr="00905B0F">
        <w:rPr>
          <w:rFonts w:hAnsi="標楷體" w:hint="eastAsia"/>
        </w:rPr>
        <w:t>證</w:t>
      </w:r>
      <w:proofErr w:type="gramStart"/>
      <w:r w:rsidRPr="00905B0F">
        <w:rPr>
          <w:rFonts w:hAnsi="標楷體" w:hint="eastAsia"/>
        </w:rPr>
        <w:t>述各情</w:t>
      </w:r>
      <w:proofErr w:type="gramEnd"/>
      <w:r w:rsidRPr="00905B0F">
        <w:rPr>
          <w:rFonts w:hAnsi="標楷體" w:hint="eastAsia"/>
        </w:rPr>
        <w:t>並無重大</w:t>
      </w:r>
      <w:proofErr w:type="gramStart"/>
      <w:r w:rsidRPr="00905B0F">
        <w:rPr>
          <w:rFonts w:hAnsi="標楷體" w:hint="eastAsia"/>
        </w:rPr>
        <w:t>悖</w:t>
      </w:r>
      <w:proofErr w:type="gramEnd"/>
      <w:r w:rsidRPr="00905B0F">
        <w:rPr>
          <w:rFonts w:hAnsi="標楷體" w:hint="eastAsia"/>
        </w:rPr>
        <w:t>離，自非憑空杜撰。且證人即告訴人與被告在事務所個人辦公室內聚會密商，本在規避外人耳目，若非當場參與之人，委實難以探知內情。而證人即告訴人對於時、地、人、事等基本事實，與客觀事證大致相符，自難認其證言之憑信性不足。至證人即告訴人對於本案枝節事項</w:t>
      </w:r>
      <w:proofErr w:type="gramStart"/>
      <w:r w:rsidRPr="00905B0F">
        <w:rPr>
          <w:rFonts w:hAnsi="標楷體" w:hint="eastAsia"/>
        </w:rPr>
        <w:t>縱</w:t>
      </w:r>
      <w:proofErr w:type="gramEnd"/>
      <w:r w:rsidRPr="00905B0F">
        <w:rPr>
          <w:rFonts w:hAnsi="標楷體" w:hint="eastAsia"/>
        </w:rPr>
        <w:t>稍有不一，惟本案案發於108年間，而告訴人係於</w:t>
      </w:r>
      <w:proofErr w:type="gramStart"/>
      <w:r w:rsidRPr="00905B0F">
        <w:rPr>
          <w:rFonts w:hAnsi="標楷體" w:hint="eastAsia"/>
        </w:rPr>
        <w:t>110年7月間至調查</w:t>
      </w:r>
      <w:proofErr w:type="gramEnd"/>
      <w:r w:rsidRPr="00905B0F">
        <w:rPr>
          <w:rFonts w:hAnsi="標楷體" w:hint="eastAsia"/>
        </w:rPr>
        <w:t>局製作筆錄，迄自111年2月於偵訊中作證，再於</w:t>
      </w:r>
      <w:proofErr w:type="gramStart"/>
      <w:r w:rsidRPr="00905B0F">
        <w:rPr>
          <w:rFonts w:hAnsi="標楷體" w:hint="eastAsia"/>
        </w:rPr>
        <w:t>113年12月間於審</w:t>
      </w:r>
      <w:proofErr w:type="gramEnd"/>
      <w:r w:rsidRPr="00905B0F">
        <w:rPr>
          <w:rFonts w:hAnsi="標楷體" w:hint="eastAsia"/>
        </w:rPr>
        <w:t>判中作證，期間歷時已久，距案發時間已有相當時日，本難期待其就與被告歷次見面日時、具體談話內容等細節均記憶</w:t>
      </w:r>
      <w:proofErr w:type="gramStart"/>
      <w:r w:rsidRPr="00905B0F">
        <w:rPr>
          <w:rFonts w:hAnsi="標楷體" w:hint="eastAsia"/>
        </w:rPr>
        <w:t>清晰</w:t>
      </w:r>
      <w:proofErr w:type="gramEnd"/>
      <w:r w:rsidRPr="00905B0F">
        <w:rPr>
          <w:rFonts w:hAnsi="標楷體" w:hint="eastAsia"/>
        </w:rPr>
        <w:t>，而於歷次</w:t>
      </w:r>
      <w:proofErr w:type="gramStart"/>
      <w:r w:rsidRPr="00905B0F">
        <w:rPr>
          <w:rFonts w:hAnsi="標楷體" w:hint="eastAsia"/>
        </w:rPr>
        <w:t>訊問均為一</w:t>
      </w:r>
      <w:proofErr w:type="gramEnd"/>
      <w:r w:rsidRPr="00905B0F">
        <w:rPr>
          <w:rFonts w:hAnsi="標楷體" w:hint="eastAsia"/>
        </w:rPr>
        <w:t>致之供述，此由證人</w:t>
      </w:r>
      <w:r w:rsidR="00284A29">
        <w:rPr>
          <w:rFonts w:hAnsi="標楷體" w:hint="eastAsia"/>
        </w:rPr>
        <w:t>鍾○○</w:t>
      </w:r>
      <w:r w:rsidRPr="00905B0F">
        <w:rPr>
          <w:rFonts w:hAnsi="標楷體" w:hint="eastAsia"/>
        </w:rPr>
        <w:t>、甚至被告自己於偵審中亦多次供、證稱對於案情因時間經過不復記憶之情形可知，自不能排除證人即告訴人因時間經過記憶減退，或經多次</w:t>
      </w:r>
      <w:proofErr w:type="gramStart"/>
      <w:r w:rsidRPr="00905B0F">
        <w:rPr>
          <w:rFonts w:hAnsi="標楷體" w:hint="eastAsia"/>
        </w:rPr>
        <w:t>供述致</w:t>
      </w:r>
      <w:proofErr w:type="gramEnd"/>
      <w:r w:rsidRPr="00905B0F">
        <w:rPr>
          <w:rFonts w:hAnsi="標楷體" w:hint="eastAsia"/>
        </w:rPr>
        <w:t>生混淆，而有先後供述稍有不一之情形，無足據此指摘</w:t>
      </w:r>
      <w:r w:rsidRPr="00905B0F">
        <w:rPr>
          <w:rFonts w:hAnsi="標楷體" w:hint="eastAsia"/>
        </w:rPr>
        <w:lastRenderedPageBreak/>
        <w:t>證人即告訴人所證不可採信。</w:t>
      </w:r>
    </w:p>
    <w:p w:rsidR="00F36144" w:rsidRPr="00905B0F" w:rsidRDefault="00F36144" w:rsidP="001D0418">
      <w:pPr>
        <w:pStyle w:val="5"/>
        <w:rPr>
          <w:rFonts w:hAnsi="標楷體"/>
        </w:rPr>
      </w:pPr>
      <w:proofErr w:type="gramStart"/>
      <w:r w:rsidRPr="00905B0F">
        <w:rPr>
          <w:rFonts w:hAnsi="標楷體" w:hint="eastAsia"/>
        </w:rPr>
        <w:t>被告復辯稱</w:t>
      </w:r>
      <w:proofErr w:type="gramEnd"/>
      <w:r w:rsidRPr="00905B0F">
        <w:rPr>
          <w:rFonts w:hAnsi="標楷體" w:hint="eastAsia"/>
        </w:rPr>
        <w:t>：證人</w:t>
      </w:r>
      <w:r w:rsidR="00DB697C">
        <w:rPr>
          <w:rFonts w:hAnsi="標楷體" w:hint="eastAsia"/>
        </w:rPr>
        <w:t>陳○</w:t>
      </w:r>
      <w:r w:rsidR="00284A29">
        <w:rPr>
          <w:rFonts w:hAnsi="標楷體" w:hint="eastAsia"/>
        </w:rPr>
        <w:t>C</w:t>
      </w:r>
      <w:r w:rsidRPr="00905B0F">
        <w:rPr>
          <w:rFonts w:hAnsi="標楷體" w:hint="eastAsia"/>
        </w:rPr>
        <w:t>、</w:t>
      </w:r>
      <w:r w:rsidR="00284A29">
        <w:rPr>
          <w:rFonts w:hAnsi="標楷體" w:hint="eastAsia"/>
        </w:rPr>
        <w:t>張○○</w:t>
      </w:r>
      <w:r w:rsidRPr="00905B0F">
        <w:rPr>
          <w:rFonts w:hAnsi="標楷體" w:hint="eastAsia"/>
        </w:rPr>
        <w:t>、</w:t>
      </w:r>
      <w:proofErr w:type="gramStart"/>
      <w:r w:rsidR="00284A29">
        <w:rPr>
          <w:rFonts w:hAnsi="標楷體" w:hint="eastAsia"/>
        </w:rPr>
        <w:t>鍾</w:t>
      </w:r>
      <w:proofErr w:type="gramEnd"/>
      <w:r w:rsidR="00284A29">
        <w:rPr>
          <w:rFonts w:hAnsi="標楷體" w:hint="eastAsia"/>
        </w:rPr>
        <w:t>○○</w:t>
      </w:r>
      <w:r w:rsidRPr="00905B0F">
        <w:rPr>
          <w:rFonts w:hAnsi="標楷體" w:hint="eastAsia"/>
        </w:rPr>
        <w:t>所</w:t>
      </w:r>
      <w:proofErr w:type="gramStart"/>
      <w:r w:rsidRPr="00905B0F">
        <w:rPr>
          <w:rFonts w:hAnsi="標楷體" w:hint="eastAsia"/>
        </w:rPr>
        <w:t>證均屬聽</w:t>
      </w:r>
      <w:proofErr w:type="gramEnd"/>
      <w:r w:rsidRPr="00905B0F">
        <w:rPr>
          <w:rFonts w:hAnsi="標楷體" w:hint="eastAsia"/>
        </w:rPr>
        <w:t>聞告訴人轉述之累積證據，無從補強告訴人之證詞云云。</w:t>
      </w:r>
      <w:proofErr w:type="gramStart"/>
      <w:r w:rsidRPr="00905B0F">
        <w:rPr>
          <w:rFonts w:hAnsi="標楷體" w:hint="eastAsia"/>
        </w:rPr>
        <w:t>惟</w:t>
      </w:r>
      <w:proofErr w:type="gramEnd"/>
      <w:r w:rsidRPr="00905B0F">
        <w:rPr>
          <w:rFonts w:hAnsi="標楷體" w:hint="eastAsia"/>
        </w:rPr>
        <w:t>關於告訴人於108年5月7日準備程序結束後、得知判決結果後、告知無法如期還款原因之情緒，</w:t>
      </w:r>
      <w:proofErr w:type="gramStart"/>
      <w:r w:rsidRPr="00905B0F">
        <w:rPr>
          <w:rFonts w:hAnsi="標楷體" w:hint="eastAsia"/>
        </w:rPr>
        <w:t>均係證</w:t>
      </w:r>
      <w:proofErr w:type="gramEnd"/>
      <w:r w:rsidRPr="00905B0F">
        <w:rPr>
          <w:rFonts w:hAnsi="標楷體" w:hint="eastAsia"/>
        </w:rPr>
        <w:t>人等之親自見聞，並非單純轉述告訴人所言事項，自足以補強告訴人所述之證明力。被告此部分辯解，並不可</w:t>
      </w:r>
      <w:proofErr w:type="gramStart"/>
      <w:r w:rsidRPr="00905B0F">
        <w:rPr>
          <w:rFonts w:hAnsi="標楷體" w:hint="eastAsia"/>
        </w:rPr>
        <w:t>採</w:t>
      </w:r>
      <w:proofErr w:type="gramEnd"/>
      <w:r w:rsidRPr="00905B0F">
        <w:rPr>
          <w:rFonts w:hAnsi="標楷體" w:hint="eastAsia"/>
        </w:rPr>
        <w:t>。</w:t>
      </w:r>
    </w:p>
    <w:p w:rsidR="00F36144" w:rsidRPr="00905B0F" w:rsidRDefault="00F36144" w:rsidP="001D0418">
      <w:pPr>
        <w:pStyle w:val="5"/>
        <w:rPr>
          <w:rFonts w:hAnsi="標楷體"/>
        </w:rPr>
      </w:pPr>
      <w:r w:rsidRPr="00905B0F">
        <w:rPr>
          <w:rFonts w:hAnsi="標楷體" w:hint="eastAsia"/>
        </w:rPr>
        <w:t>被告及辯護人再指摘：倘被告確有拿錢不辦事之舉，告訴人豈會在收回</w:t>
      </w:r>
      <w:r w:rsidR="00D756E2">
        <w:rPr>
          <w:rFonts w:hAnsi="標楷體" w:hint="eastAsia"/>
        </w:rPr>
        <w:t>100萬元</w:t>
      </w:r>
      <w:r w:rsidRPr="00905B0F">
        <w:rPr>
          <w:rFonts w:hAnsi="標楷體" w:hint="eastAsia"/>
        </w:rPr>
        <w:t>及雞血石後仍持續與被告有聯繫云云。</w:t>
      </w:r>
      <w:proofErr w:type="gramStart"/>
      <w:r w:rsidRPr="00905B0F">
        <w:rPr>
          <w:rFonts w:hAnsi="標楷體" w:hint="eastAsia"/>
        </w:rPr>
        <w:t>惟細譯</w:t>
      </w:r>
      <w:proofErr w:type="gramEnd"/>
      <w:r w:rsidRPr="00905B0F">
        <w:rPr>
          <w:rFonts w:hAnsi="標楷體" w:hint="eastAsia"/>
        </w:rPr>
        <w:t>告訴人在108年10月13日後傳之訊息，多係詢問被告關於訴訟案件之意見，此舉乃希望可藉由被告專業的法律知識，為其訴訟案件提供專業建議，核與常情無違，再參酌證人即告訴人於偵訊時所述：如果只是被告騙我，我就不想告他，因為我跟他也是幾十年的朋友，他也沒有吞我的錢，也有歸還給我，如果不是我當初想的那樣，這件事就算了等語。</w:t>
      </w:r>
      <w:proofErr w:type="gramStart"/>
      <w:r w:rsidRPr="00905B0F">
        <w:rPr>
          <w:rFonts w:hAnsi="標楷體" w:hint="eastAsia"/>
        </w:rPr>
        <w:t>是縱告訴</w:t>
      </w:r>
      <w:proofErr w:type="gramEnd"/>
      <w:r w:rsidRPr="00905B0F">
        <w:rPr>
          <w:rFonts w:hAnsi="標楷體" w:hint="eastAsia"/>
        </w:rPr>
        <w:t>人欲行賄法官之心態可議，然其自始自終都相信被告會為其疏通受命法官，僅係該受命法官收受</w:t>
      </w:r>
      <w:proofErr w:type="gramStart"/>
      <w:r w:rsidRPr="00905B0F">
        <w:rPr>
          <w:rFonts w:hAnsi="標楷體" w:hint="eastAsia"/>
        </w:rPr>
        <w:t>對造更</w:t>
      </w:r>
      <w:proofErr w:type="gramEnd"/>
      <w:r w:rsidRPr="00905B0F">
        <w:rPr>
          <w:rFonts w:hAnsi="標楷體" w:hint="eastAsia"/>
        </w:rPr>
        <w:t>多之賄賂而使其自訴案件敗訴，或者因被告有將賄款交還告訴人，故告訴人不願追究，</w:t>
      </w:r>
      <w:proofErr w:type="gramStart"/>
      <w:r w:rsidRPr="00905B0F">
        <w:rPr>
          <w:rFonts w:hAnsi="標楷體" w:hint="eastAsia"/>
        </w:rPr>
        <w:t>均有可</w:t>
      </w:r>
      <w:proofErr w:type="gramEnd"/>
      <w:r w:rsidRPr="00905B0F">
        <w:rPr>
          <w:rFonts w:hAnsi="標楷體" w:hint="eastAsia"/>
        </w:rPr>
        <w:t>能。</w:t>
      </w:r>
      <w:proofErr w:type="gramStart"/>
      <w:r w:rsidRPr="00905B0F">
        <w:rPr>
          <w:rFonts w:hAnsi="標楷體" w:hint="eastAsia"/>
        </w:rPr>
        <w:t>從而，</w:t>
      </w:r>
      <w:proofErr w:type="gramEnd"/>
      <w:r w:rsidRPr="00905B0F">
        <w:rPr>
          <w:rFonts w:hAnsi="標楷體" w:hint="eastAsia"/>
        </w:rPr>
        <w:t>告訴人基於上開心態，在交還賄款後繼續與被告保持聯絡，並非違背常情，</w:t>
      </w:r>
      <w:proofErr w:type="gramStart"/>
      <w:r w:rsidRPr="00905B0F">
        <w:rPr>
          <w:rFonts w:hAnsi="標楷體" w:hint="eastAsia"/>
        </w:rPr>
        <w:t>不足</w:t>
      </w:r>
      <w:proofErr w:type="gramEnd"/>
      <w:r w:rsidRPr="00905B0F">
        <w:rPr>
          <w:rFonts w:hAnsi="標楷體" w:hint="eastAsia"/>
        </w:rPr>
        <w:t>憑為有利被告之認定。</w:t>
      </w:r>
    </w:p>
    <w:p w:rsidR="00F36144" w:rsidRPr="00905B0F" w:rsidRDefault="00F36144" w:rsidP="001D0418">
      <w:pPr>
        <w:pStyle w:val="4"/>
        <w:rPr>
          <w:rFonts w:hAnsi="標楷體"/>
        </w:rPr>
      </w:pPr>
      <w:r w:rsidRPr="00905B0F">
        <w:rPr>
          <w:rFonts w:hAnsi="標楷體" w:hint="eastAsia"/>
        </w:rPr>
        <w:t>綜上所述，本案事證明確，被告犯行堪以認定，其與辯護人所辯均不可</w:t>
      </w:r>
      <w:proofErr w:type="gramStart"/>
      <w:r w:rsidRPr="00905B0F">
        <w:rPr>
          <w:rFonts w:hAnsi="標楷體" w:hint="eastAsia"/>
        </w:rPr>
        <w:t>採</w:t>
      </w:r>
      <w:proofErr w:type="gramEnd"/>
      <w:r w:rsidRPr="00905B0F">
        <w:rPr>
          <w:rFonts w:hAnsi="標楷體" w:hint="eastAsia"/>
        </w:rPr>
        <w:t>，應</w:t>
      </w:r>
      <w:proofErr w:type="gramStart"/>
      <w:r w:rsidRPr="00905B0F">
        <w:rPr>
          <w:rFonts w:hAnsi="標楷體" w:hint="eastAsia"/>
        </w:rPr>
        <w:t>依法論</w:t>
      </w:r>
      <w:proofErr w:type="gramEnd"/>
      <w:r w:rsidRPr="00905B0F">
        <w:rPr>
          <w:rFonts w:hAnsi="標楷體" w:hint="eastAsia"/>
        </w:rPr>
        <w:t>科。</w:t>
      </w:r>
    </w:p>
    <w:p w:rsidR="00F36144" w:rsidRPr="00905B0F" w:rsidRDefault="00F36144" w:rsidP="001D0418">
      <w:pPr>
        <w:pStyle w:val="3"/>
        <w:rPr>
          <w:rFonts w:hAnsi="標楷體"/>
        </w:rPr>
      </w:pPr>
      <w:r w:rsidRPr="00905B0F">
        <w:rPr>
          <w:rFonts w:hAnsi="標楷體" w:hint="eastAsia"/>
        </w:rPr>
        <w:t>論罪科刑</w:t>
      </w:r>
    </w:p>
    <w:p w:rsidR="00F16D06" w:rsidRPr="00905B0F" w:rsidRDefault="00F36144" w:rsidP="001D0418">
      <w:pPr>
        <w:pStyle w:val="4"/>
        <w:rPr>
          <w:rFonts w:hAnsi="標楷體"/>
        </w:rPr>
      </w:pPr>
      <w:r w:rsidRPr="00905B0F">
        <w:rPr>
          <w:rFonts w:hAnsi="標楷體" w:hint="eastAsia"/>
        </w:rPr>
        <w:lastRenderedPageBreak/>
        <w:t>核被告所為，係犯刑法第339條第1項之詐欺取財罪。</w:t>
      </w:r>
    </w:p>
    <w:p w:rsidR="00306A60" w:rsidRPr="00905B0F" w:rsidRDefault="00F36144" w:rsidP="001D0418">
      <w:pPr>
        <w:pStyle w:val="4"/>
        <w:rPr>
          <w:rFonts w:hAnsi="標楷體"/>
        </w:rPr>
      </w:pPr>
      <w:proofErr w:type="gramStart"/>
      <w:r w:rsidRPr="00905B0F">
        <w:rPr>
          <w:rFonts w:hAnsi="標楷體" w:hint="eastAsia"/>
        </w:rPr>
        <w:t>爰</w:t>
      </w:r>
      <w:proofErr w:type="gramEnd"/>
      <w:r w:rsidRPr="00905B0F">
        <w:rPr>
          <w:rFonts w:hAnsi="標楷體" w:hint="eastAsia"/>
        </w:rPr>
        <w:t>以行為人之責任為基礎，審酌被告身為執業律師，曾擔任法官職務長達數十餘年，是被告之經驗與資歷，除為被告個人努力所致，亦係深受國家及司法體系培育與養成之結果。被告因個人生涯規劃而卸下法官職務，開設事務所執行律師業務，身為「在野法曹」之律師應共同守護司法的運作，被告既曾任法官工作，甚至擔任庭長之職，對於司法工作的辛勞絕對明瞭其箇中滋味，但因為法官、檢察官工作的特殊性，對於外界的不公平、</w:t>
      </w:r>
      <w:proofErr w:type="gramStart"/>
      <w:r w:rsidRPr="00905B0F">
        <w:rPr>
          <w:rFonts w:hAnsi="標楷體" w:hint="eastAsia"/>
        </w:rPr>
        <w:t>不</w:t>
      </w:r>
      <w:proofErr w:type="gramEnd"/>
      <w:r w:rsidRPr="00905B0F">
        <w:rPr>
          <w:rFonts w:hAnsi="標楷體" w:hint="eastAsia"/>
        </w:rPr>
        <w:t>正義的敵意發言，大多因為法官不語、偵查不公開的關係，多數司法官都選擇默默承受外界的誤解。然而，絕大部分司法官之努力付出與辛苦工作，迄今仍未獲得大多數國民的信賴與支持，恐龍法官、奶嘴法官之語言猶在耳，這除了是司法體系長期疏未與民眾溝通，甚至是許多不正確的觀念仍存人民心中，因此使得司法黃牛</w:t>
      </w:r>
      <w:r w:rsidR="00FF1E1B">
        <w:rPr>
          <w:rFonts w:hAnsi="標楷體" w:hint="eastAsia"/>
        </w:rPr>
        <w:t>有機可乘</w:t>
      </w:r>
      <w:r w:rsidRPr="00905B0F">
        <w:rPr>
          <w:rFonts w:hAnsi="標楷體" w:hint="eastAsia"/>
        </w:rPr>
        <w:t>，利用民眾欲求勝訴的</w:t>
      </w:r>
      <w:proofErr w:type="gramStart"/>
      <w:r w:rsidRPr="00905B0F">
        <w:rPr>
          <w:rFonts w:hAnsi="標楷體" w:hint="eastAsia"/>
        </w:rPr>
        <w:t>心理而佯稱</w:t>
      </w:r>
      <w:proofErr w:type="gramEnd"/>
      <w:r w:rsidRPr="00905B0F">
        <w:rPr>
          <w:rFonts w:hAnsi="標楷體" w:hint="eastAsia"/>
        </w:rPr>
        <w:t>可以影響判決、疏通法官。被告身為資深法律人本應愛惜羽毛共同守護司法威信，竟蔑視國家司法權獨立公正之運作，利用告訴人欲以不正方法影響案件結果之心態，及告訴人與被告對於法律專業認知之差距，矇騙告訴人得以金錢影響司法人員之決定，致告訴人陷於錯誤進而交付財物，嚴重破壞國家司法公正之形象，且戕害人民對司法公正之信賴，並使克盡職責承辦案件之司法人員之努力成果形同白費，更使得司法尊嚴蕩然無存，所為實不可取。</w:t>
      </w:r>
      <w:proofErr w:type="gramStart"/>
      <w:r w:rsidRPr="00905B0F">
        <w:rPr>
          <w:rFonts w:hAnsi="標楷體" w:hint="eastAsia"/>
        </w:rPr>
        <w:t>兼衡被告</w:t>
      </w:r>
      <w:proofErr w:type="gramEnd"/>
      <w:r w:rsidRPr="00905B0F">
        <w:rPr>
          <w:rFonts w:hAnsi="標楷體" w:hint="eastAsia"/>
        </w:rPr>
        <w:t>自述研究所畢業、目前為律師、收入良好、已婚、無家人需要扶養等生活</w:t>
      </w:r>
      <w:r w:rsidRPr="00905B0F">
        <w:rPr>
          <w:rFonts w:hAnsi="標楷體" w:hint="eastAsia"/>
        </w:rPr>
        <w:lastRenderedPageBreak/>
        <w:t>狀況、智識程度、健康情形，暨被告之素行、犯罪之動機、目的、手段、造成法益侵害程度、犯後態度、告訴人對於刑度之意見、檢察官、被告、辯護人就量刑所為辯論等一切情狀，量處如主文所示之刑。</w:t>
      </w:r>
    </w:p>
    <w:p w:rsidR="00301FE4" w:rsidRPr="00905B0F" w:rsidRDefault="00301FE4" w:rsidP="001D0418">
      <w:pPr>
        <w:pStyle w:val="2"/>
        <w:ind w:left="1021"/>
        <w:rPr>
          <w:rFonts w:hAnsi="標楷體"/>
        </w:rPr>
      </w:pPr>
      <w:r w:rsidRPr="00905B0F">
        <w:rPr>
          <w:rFonts w:hAnsi="標楷體"/>
        </w:rPr>
        <w:t>113</w:t>
      </w:r>
      <w:r w:rsidRPr="00905B0F">
        <w:rPr>
          <w:rFonts w:hAnsi="標楷體" w:hint="eastAsia"/>
        </w:rPr>
        <w:t>年</w:t>
      </w:r>
      <w:r w:rsidRPr="00905B0F">
        <w:rPr>
          <w:rFonts w:hAnsi="標楷體"/>
        </w:rPr>
        <w:t>4</w:t>
      </w:r>
      <w:r w:rsidRPr="00905B0F">
        <w:rPr>
          <w:rFonts w:hAnsi="標楷體" w:hint="eastAsia"/>
        </w:rPr>
        <w:t>月</w:t>
      </w:r>
      <w:r w:rsidRPr="00905B0F">
        <w:rPr>
          <w:rFonts w:hAnsi="標楷體"/>
        </w:rPr>
        <w:t>15</w:t>
      </w:r>
      <w:r w:rsidRPr="00905B0F">
        <w:rPr>
          <w:rFonts w:hAnsi="標楷體" w:hint="eastAsia"/>
        </w:rPr>
        <w:t>日詢問本案陳訴人</w:t>
      </w:r>
      <w:r w:rsidR="00284A29">
        <w:rPr>
          <w:rFonts w:hAnsi="標楷體" w:hint="eastAsia"/>
        </w:rPr>
        <w:t>程○○</w:t>
      </w:r>
      <w:r w:rsidR="000E5D4C" w:rsidRPr="00905B0F">
        <w:rPr>
          <w:rFonts w:hAnsi="標楷體" w:hint="eastAsia"/>
        </w:rPr>
        <w:t>，摘錄如下：</w:t>
      </w:r>
    </w:p>
    <w:p w:rsidR="00842E51" w:rsidRPr="00905B0F" w:rsidRDefault="005420DF" w:rsidP="001D0418">
      <w:pPr>
        <w:pStyle w:val="3"/>
        <w:rPr>
          <w:rFonts w:hAnsi="標楷體"/>
        </w:rPr>
      </w:pPr>
      <w:r w:rsidRPr="00905B0F">
        <w:rPr>
          <w:rFonts w:hAnsi="標楷體" w:hint="eastAsia"/>
        </w:rPr>
        <w:t>請陳訴人敘述</w:t>
      </w:r>
      <w:r w:rsidRPr="00905B0F">
        <w:rPr>
          <w:rFonts w:hAnsi="標楷體"/>
        </w:rPr>
        <w:t>經由</w:t>
      </w:r>
      <w:r w:rsidR="00C64724" w:rsidRPr="00905B0F">
        <w:rPr>
          <w:rFonts w:hAnsi="標楷體"/>
        </w:rPr>
        <w:t>高明哲</w:t>
      </w:r>
      <w:r w:rsidRPr="00905B0F">
        <w:rPr>
          <w:rFonts w:hAnsi="標楷體"/>
        </w:rPr>
        <w:t>欲行賄時任智慧財產及商業法院之</w:t>
      </w:r>
      <w:r w:rsidR="00FE19F7">
        <w:rPr>
          <w:rFonts w:hAnsi="標楷體"/>
        </w:rPr>
        <w:t>承審法官林洲富</w:t>
      </w:r>
      <w:r w:rsidRPr="00905B0F">
        <w:rPr>
          <w:rFonts w:hAnsi="標楷體"/>
        </w:rPr>
        <w:t>，自訴之案件</w:t>
      </w:r>
      <w:proofErr w:type="gramStart"/>
      <w:r w:rsidRPr="00905B0F">
        <w:rPr>
          <w:rFonts w:hAnsi="標楷體"/>
        </w:rPr>
        <w:t>嗣</w:t>
      </w:r>
      <w:proofErr w:type="gramEnd"/>
      <w:r w:rsidRPr="00905B0F">
        <w:rPr>
          <w:rFonts w:hAnsi="標楷體"/>
        </w:rPr>
        <w:t>仍遭不利判決</w:t>
      </w:r>
      <w:r w:rsidRPr="00905B0F">
        <w:rPr>
          <w:rFonts w:hAnsi="標楷體" w:hint="eastAsia"/>
        </w:rPr>
        <w:t>之來龍去脈，對有關權責機關該</w:t>
      </w:r>
      <w:proofErr w:type="gramStart"/>
      <w:r w:rsidRPr="00905B0F">
        <w:rPr>
          <w:rFonts w:hAnsi="標楷體" w:hint="eastAsia"/>
        </w:rPr>
        <w:t>如何</w:t>
      </w:r>
      <w:proofErr w:type="gramEnd"/>
      <w:r w:rsidRPr="00905B0F">
        <w:rPr>
          <w:rFonts w:hAnsi="標楷體" w:hint="eastAsia"/>
        </w:rPr>
        <w:t>究明查處？</w:t>
      </w:r>
    </w:p>
    <w:p w:rsidR="005420DF" w:rsidRPr="00905B0F" w:rsidRDefault="00D1522E" w:rsidP="001D0418">
      <w:pPr>
        <w:pStyle w:val="32"/>
        <w:ind w:left="1361" w:firstLine="680"/>
        <w:rPr>
          <w:rFonts w:hAnsi="標楷體"/>
          <w:color w:val="000000"/>
          <w:szCs w:val="32"/>
        </w:rPr>
      </w:pPr>
      <w:r w:rsidRPr="00905B0F">
        <w:rPr>
          <w:rFonts w:hAnsi="標楷體" w:hint="eastAsia"/>
          <w:color w:val="000000"/>
          <w:szCs w:val="32"/>
          <w:lang w:eastAsia="zh-HK"/>
        </w:rPr>
        <w:t>（</w:t>
      </w:r>
      <w:r w:rsidR="005420DF" w:rsidRPr="00905B0F">
        <w:rPr>
          <w:rFonts w:hAnsi="標楷體" w:hint="eastAsia"/>
          <w:color w:val="000000"/>
          <w:szCs w:val="32"/>
          <w:lang w:eastAsia="zh-HK"/>
        </w:rPr>
        <w:t>答）有關本案詳113年4月10日</w:t>
      </w:r>
      <w:r w:rsidR="009F1391" w:rsidRPr="00905B0F">
        <w:rPr>
          <w:rFonts w:hAnsi="標楷體" w:hint="eastAsia"/>
          <w:color w:val="000000"/>
          <w:szCs w:val="32"/>
          <w:lang w:eastAsia="zh-HK"/>
        </w:rPr>
        <w:t>陳訴</w:t>
      </w:r>
      <w:r w:rsidR="005420DF" w:rsidRPr="00905B0F">
        <w:rPr>
          <w:rFonts w:hAnsi="標楷體" w:hint="eastAsia"/>
          <w:color w:val="000000"/>
          <w:szCs w:val="32"/>
          <w:lang w:eastAsia="zh-HK"/>
        </w:rPr>
        <w:t>書及</w:t>
      </w:r>
      <w:r w:rsidR="005420DF" w:rsidRPr="00905B0F">
        <w:rPr>
          <w:rFonts w:hAnsi="標楷體" w:hint="eastAsia"/>
          <w:color w:val="000000"/>
          <w:szCs w:val="32"/>
        </w:rPr>
        <w:t>4</w:t>
      </w:r>
      <w:r w:rsidR="005420DF" w:rsidRPr="00905B0F">
        <w:rPr>
          <w:rFonts w:hAnsi="標楷體" w:hint="eastAsia"/>
          <w:color w:val="000000"/>
          <w:szCs w:val="32"/>
          <w:lang w:eastAsia="zh-HK"/>
        </w:rPr>
        <w:t>月</w:t>
      </w:r>
      <w:r w:rsidR="005420DF" w:rsidRPr="00905B0F">
        <w:rPr>
          <w:rFonts w:hAnsi="標楷體" w:hint="eastAsia"/>
          <w:color w:val="000000"/>
          <w:szCs w:val="32"/>
        </w:rPr>
        <w:t>15</w:t>
      </w:r>
      <w:r w:rsidR="005420DF" w:rsidRPr="00905B0F">
        <w:rPr>
          <w:rFonts w:hAnsi="標楷體" w:hint="eastAsia"/>
          <w:color w:val="000000"/>
          <w:szCs w:val="32"/>
          <w:lang w:eastAsia="zh-HK"/>
        </w:rPr>
        <w:t>日補充理由書，另補充如下。我們先告民事，但法院認無法舉證相關證書真偽問題，所以我們改告刑事案件</w:t>
      </w:r>
      <w:r w:rsidRPr="00905B0F">
        <w:rPr>
          <w:rFonts w:hAnsi="標楷體" w:hint="eastAsia"/>
          <w:color w:val="000000"/>
          <w:szCs w:val="32"/>
          <w:lang w:eastAsia="zh-HK"/>
        </w:rPr>
        <w:t>（</w:t>
      </w:r>
      <w:r w:rsidR="005420DF" w:rsidRPr="00905B0F">
        <w:rPr>
          <w:rFonts w:hAnsi="標楷體" w:hint="eastAsia"/>
          <w:color w:val="000000"/>
          <w:szCs w:val="32"/>
          <w:lang w:eastAsia="zh-HK"/>
        </w:rPr>
        <w:t>專利、詐欺等）</w:t>
      </w:r>
      <w:r w:rsidR="00131FDD">
        <w:rPr>
          <w:rFonts w:hAnsi="標楷體" w:hint="eastAsia"/>
          <w:color w:val="000000"/>
          <w:szCs w:val="32"/>
          <w:lang w:eastAsia="zh-HK"/>
        </w:rPr>
        <w:t>金○</w:t>
      </w:r>
      <w:r w:rsidR="005420DF" w:rsidRPr="00905B0F">
        <w:rPr>
          <w:rFonts w:hAnsi="標楷體" w:hint="eastAsia"/>
          <w:color w:val="000000"/>
          <w:szCs w:val="32"/>
          <w:lang w:eastAsia="zh-HK"/>
        </w:rPr>
        <w:t>公司內部職員有告訴我們，他們公司內部有送承審法官</w:t>
      </w:r>
      <w:r w:rsidR="00552583">
        <w:rPr>
          <w:rFonts w:hAnsi="標楷體" w:hint="eastAsia"/>
          <w:color w:val="000000"/>
          <w:szCs w:val="32"/>
          <w:lang w:eastAsia="zh-HK"/>
        </w:rPr>
        <w:t>李</w:t>
      </w:r>
      <w:r w:rsidR="000C632D">
        <w:rPr>
          <w:rFonts w:hAnsi="標楷體" w:hint="eastAsia"/>
          <w:color w:val="000000"/>
          <w:szCs w:val="32"/>
          <w:lang w:eastAsia="zh-HK"/>
        </w:rPr>
        <w:t>○○</w:t>
      </w:r>
      <w:r w:rsidR="005420DF" w:rsidRPr="00905B0F">
        <w:rPr>
          <w:rFonts w:hAnsi="標楷體" w:hint="eastAsia"/>
          <w:color w:val="000000"/>
          <w:szCs w:val="32"/>
        </w:rPr>
        <w:t>5</w:t>
      </w:r>
      <w:r w:rsidR="005420DF" w:rsidRPr="00905B0F">
        <w:rPr>
          <w:rFonts w:hAnsi="標楷體"/>
          <w:color w:val="000000"/>
          <w:szCs w:val="32"/>
        </w:rPr>
        <w:t>00</w:t>
      </w:r>
      <w:r w:rsidR="005420DF" w:rsidRPr="00905B0F">
        <w:rPr>
          <w:rFonts w:hAnsi="標楷體" w:hint="eastAsia"/>
          <w:color w:val="000000"/>
          <w:szCs w:val="32"/>
        </w:rPr>
        <w:t>萬一節。</w:t>
      </w:r>
    </w:p>
    <w:p w:rsidR="005420DF" w:rsidRPr="00905B0F" w:rsidRDefault="005420DF" w:rsidP="001D0418">
      <w:pPr>
        <w:pStyle w:val="3"/>
        <w:rPr>
          <w:rFonts w:hAnsi="標楷體"/>
        </w:rPr>
      </w:pPr>
      <w:proofErr w:type="gramStart"/>
      <w:r w:rsidRPr="00905B0F">
        <w:rPr>
          <w:rFonts w:hAnsi="標楷體" w:hint="eastAsia"/>
        </w:rPr>
        <w:t>你說</w:t>
      </w:r>
      <w:r w:rsidR="00131FDD">
        <w:rPr>
          <w:rFonts w:hAnsi="標楷體" w:hint="eastAsia"/>
        </w:rPr>
        <w:t>金</w:t>
      </w:r>
      <w:proofErr w:type="gramEnd"/>
      <w:r w:rsidR="00131FDD">
        <w:rPr>
          <w:rFonts w:hAnsi="標楷體" w:hint="eastAsia"/>
        </w:rPr>
        <w:t>○</w:t>
      </w:r>
      <w:r w:rsidRPr="00905B0F">
        <w:rPr>
          <w:rFonts w:hAnsi="標楷體" w:hint="eastAsia"/>
        </w:rPr>
        <w:t>公司內部職員有發EMAIL給你？</w:t>
      </w:r>
    </w:p>
    <w:p w:rsidR="005420DF" w:rsidRPr="00905B0F" w:rsidRDefault="00D1522E" w:rsidP="001D0418">
      <w:pPr>
        <w:pStyle w:val="32"/>
        <w:ind w:left="1361" w:firstLine="680"/>
        <w:rPr>
          <w:rFonts w:hAnsi="標楷體"/>
          <w:szCs w:val="36"/>
        </w:rPr>
      </w:pPr>
      <w:r w:rsidRPr="00905B0F">
        <w:rPr>
          <w:rFonts w:hAnsi="標楷體" w:hint="eastAsia"/>
          <w:szCs w:val="36"/>
        </w:rPr>
        <w:t>（</w:t>
      </w:r>
      <w:r w:rsidR="005420DF" w:rsidRPr="00905B0F">
        <w:rPr>
          <w:rFonts w:hAnsi="標楷體" w:hint="eastAsia"/>
          <w:szCs w:val="36"/>
        </w:rPr>
        <w:t>答）</w:t>
      </w:r>
      <w:r w:rsidR="005420DF" w:rsidRPr="00905B0F">
        <w:rPr>
          <w:rFonts w:hAnsi="標楷體" w:hint="eastAsia"/>
          <w:color w:val="000000"/>
          <w:szCs w:val="32"/>
          <w:lang w:eastAsia="zh-HK"/>
        </w:rPr>
        <w:t>因為上面傳述，都沒有直接證據。但我認識</w:t>
      </w:r>
      <w:r w:rsidR="00C64724" w:rsidRPr="00905B0F">
        <w:rPr>
          <w:rFonts w:hAnsi="標楷體"/>
          <w:color w:val="000000"/>
          <w:szCs w:val="32"/>
          <w:lang w:eastAsia="zh-HK"/>
        </w:rPr>
        <w:t>高明哲</w:t>
      </w:r>
      <w:r w:rsidR="005420DF" w:rsidRPr="00905B0F">
        <w:rPr>
          <w:rFonts w:hAnsi="標楷體" w:hint="eastAsia"/>
          <w:color w:val="000000"/>
          <w:szCs w:val="32"/>
          <w:lang w:eastAsia="zh-HK"/>
        </w:rPr>
        <w:t>3、40年了，他有給我看</w:t>
      </w:r>
      <w:r w:rsidR="00E34C62" w:rsidRPr="00905B0F">
        <w:rPr>
          <w:rFonts w:hAnsi="標楷體"/>
          <w:color w:val="000000"/>
          <w:szCs w:val="32"/>
          <w:lang w:eastAsia="zh-HK"/>
        </w:rPr>
        <w:t>林洲富</w:t>
      </w:r>
      <w:r w:rsidR="005420DF" w:rsidRPr="00905B0F">
        <w:rPr>
          <w:rFonts w:hAnsi="標楷體" w:hint="eastAsia"/>
          <w:color w:val="000000"/>
          <w:szCs w:val="32"/>
          <w:lang w:eastAsia="zh-HK"/>
        </w:rPr>
        <w:t>跟他退休要去他事務所的</w:t>
      </w:r>
      <w:r w:rsidR="003E2359">
        <w:rPr>
          <w:rFonts w:hAnsi="標楷體" w:hint="eastAsia"/>
          <w:color w:val="000000"/>
          <w:szCs w:val="32"/>
          <w:lang w:eastAsia="zh-HK"/>
        </w:rPr>
        <w:t>LINE</w:t>
      </w:r>
      <w:r w:rsidR="005420DF" w:rsidRPr="00905B0F">
        <w:rPr>
          <w:rFonts w:hAnsi="標楷體" w:hint="eastAsia"/>
          <w:color w:val="000000"/>
          <w:szCs w:val="32"/>
          <w:lang w:eastAsia="zh-HK"/>
        </w:rPr>
        <w:t>對話。</w:t>
      </w:r>
      <w:r w:rsidR="00552583">
        <w:rPr>
          <w:rFonts w:hAnsi="標楷體"/>
          <w:color w:val="000000"/>
          <w:szCs w:val="32"/>
          <w:lang w:eastAsia="zh-HK"/>
        </w:rPr>
        <w:t>高明哲律師</w:t>
      </w:r>
      <w:r w:rsidR="005420DF" w:rsidRPr="00905B0F">
        <w:rPr>
          <w:rFonts w:hAnsi="標楷體" w:hint="eastAsia"/>
          <w:color w:val="000000"/>
          <w:szCs w:val="32"/>
          <w:lang w:eastAsia="zh-HK"/>
        </w:rPr>
        <w:t>後來告訴我他與</w:t>
      </w:r>
      <w:r w:rsidR="005420DF" w:rsidRPr="00905B0F">
        <w:rPr>
          <w:rFonts w:hAnsi="標楷體"/>
          <w:color w:val="000000"/>
          <w:szCs w:val="32"/>
          <w:lang w:eastAsia="zh-HK"/>
        </w:rPr>
        <w:t>林洲富</w:t>
      </w:r>
      <w:r w:rsidR="005420DF" w:rsidRPr="00905B0F">
        <w:rPr>
          <w:rFonts w:hAnsi="標楷體" w:hint="eastAsia"/>
          <w:color w:val="000000"/>
          <w:szCs w:val="32"/>
          <w:lang w:eastAsia="zh-HK"/>
        </w:rPr>
        <w:t>已經說好了，要我開庭時去聽，</w:t>
      </w:r>
      <w:r w:rsidR="00E34C62" w:rsidRPr="00905B0F">
        <w:rPr>
          <w:rFonts w:hAnsi="標楷體"/>
          <w:color w:val="000000"/>
          <w:szCs w:val="32"/>
          <w:lang w:eastAsia="zh-HK"/>
        </w:rPr>
        <w:t>林洲富</w:t>
      </w:r>
      <w:r w:rsidR="005420DF" w:rsidRPr="00905B0F">
        <w:rPr>
          <w:rFonts w:hAnsi="標楷體"/>
          <w:color w:val="000000"/>
          <w:szCs w:val="32"/>
          <w:lang w:eastAsia="zh-HK"/>
        </w:rPr>
        <w:t>會當庭指責被告沒經過認證怎麼可以印標誌等語</w:t>
      </w:r>
      <w:r w:rsidR="005420DF" w:rsidRPr="00905B0F">
        <w:rPr>
          <w:rFonts w:hAnsi="標楷體" w:hint="eastAsia"/>
          <w:color w:val="000000"/>
          <w:szCs w:val="32"/>
          <w:lang w:eastAsia="zh-HK"/>
        </w:rPr>
        <w:t>。</w:t>
      </w:r>
      <w:r w:rsidR="005420DF" w:rsidRPr="00905B0F">
        <w:rPr>
          <w:rFonts w:hAnsi="標楷體"/>
          <w:color w:val="000000"/>
          <w:szCs w:val="32"/>
          <w:lang w:eastAsia="zh-HK"/>
        </w:rPr>
        <w:t>108年10月24日下午3點到</w:t>
      </w:r>
      <w:r w:rsidR="007D0B59">
        <w:rPr>
          <w:rFonts w:hAnsi="標楷體"/>
          <w:color w:val="000000"/>
          <w:szCs w:val="32"/>
          <w:lang w:eastAsia="zh-HK"/>
        </w:rPr>
        <w:t>十○法律</w:t>
      </w:r>
      <w:r w:rsidR="005420DF" w:rsidRPr="00905B0F">
        <w:rPr>
          <w:rFonts w:hAnsi="標楷體"/>
          <w:color w:val="000000"/>
          <w:szCs w:val="32"/>
          <w:lang w:eastAsia="zh-HK"/>
        </w:rPr>
        <w:t>事務所</w:t>
      </w:r>
      <w:r w:rsidR="005420DF" w:rsidRPr="00905B0F">
        <w:rPr>
          <w:rFonts w:hAnsi="標楷體" w:hint="eastAsia"/>
          <w:color w:val="000000"/>
          <w:szCs w:val="32"/>
          <w:lang w:eastAsia="zh-HK"/>
        </w:rPr>
        <w:t>，</w:t>
      </w:r>
      <w:r w:rsidR="00C64724" w:rsidRPr="00905B0F">
        <w:rPr>
          <w:rFonts w:hAnsi="標楷體"/>
          <w:color w:val="000000"/>
          <w:szCs w:val="32"/>
          <w:lang w:eastAsia="zh-HK"/>
        </w:rPr>
        <w:t>高明哲</w:t>
      </w:r>
      <w:r w:rsidR="005420DF" w:rsidRPr="00905B0F">
        <w:rPr>
          <w:rFonts w:hAnsi="標楷體"/>
          <w:color w:val="000000"/>
          <w:szCs w:val="32"/>
          <w:lang w:eastAsia="zh-HK"/>
        </w:rPr>
        <w:t>一再向</w:t>
      </w:r>
      <w:r w:rsidR="005420DF" w:rsidRPr="00905B0F">
        <w:rPr>
          <w:rFonts w:hAnsi="標楷體" w:hint="eastAsia"/>
          <w:color w:val="000000"/>
          <w:szCs w:val="32"/>
          <w:lang w:eastAsia="zh-HK"/>
        </w:rPr>
        <w:t>我</w:t>
      </w:r>
      <w:r w:rsidR="005420DF" w:rsidRPr="00905B0F">
        <w:rPr>
          <w:rFonts w:hAnsi="標楷體"/>
          <w:color w:val="000000"/>
          <w:szCs w:val="32"/>
          <w:lang w:eastAsia="zh-HK"/>
        </w:rPr>
        <w:t>道歉</w:t>
      </w:r>
      <w:r w:rsidR="005420DF" w:rsidRPr="00905B0F">
        <w:rPr>
          <w:rFonts w:hAnsi="標楷體" w:hint="eastAsia"/>
          <w:color w:val="000000"/>
          <w:szCs w:val="32"/>
          <w:lang w:eastAsia="zh-HK"/>
        </w:rPr>
        <w:t>，解釋他也是受害者，並</w:t>
      </w:r>
      <w:r w:rsidR="005420DF" w:rsidRPr="00905B0F">
        <w:rPr>
          <w:rFonts w:hAnsi="標楷體"/>
          <w:color w:val="000000"/>
          <w:szCs w:val="32"/>
          <w:lang w:eastAsia="zh-HK"/>
        </w:rPr>
        <w:t>說對方最少送給</w:t>
      </w:r>
      <w:r w:rsidR="00E34C62" w:rsidRPr="00905B0F">
        <w:rPr>
          <w:rFonts w:hAnsi="標楷體"/>
          <w:color w:val="000000"/>
          <w:szCs w:val="32"/>
          <w:lang w:eastAsia="zh-HK"/>
        </w:rPr>
        <w:t>林洲富</w:t>
      </w:r>
      <w:r w:rsidR="005420DF" w:rsidRPr="00905B0F">
        <w:rPr>
          <w:rFonts w:hAnsi="標楷體"/>
          <w:color w:val="000000"/>
          <w:szCs w:val="32"/>
          <w:lang w:eastAsia="zh-HK"/>
        </w:rPr>
        <w:t>1千萬至2千萬元</w:t>
      </w:r>
      <w:r w:rsidR="005420DF" w:rsidRPr="00905B0F">
        <w:rPr>
          <w:rFonts w:hAnsi="標楷體" w:hint="eastAsia"/>
          <w:color w:val="000000"/>
          <w:szCs w:val="32"/>
          <w:lang w:eastAsia="zh-HK"/>
        </w:rPr>
        <w:t>，</w:t>
      </w:r>
      <w:r w:rsidR="005420DF" w:rsidRPr="00905B0F">
        <w:rPr>
          <w:rFonts w:hAnsi="標楷體"/>
          <w:color w:val="000000"/>
          <w:szCs w:val="32"/>
          <w:lang w:eastAsia="zh-HK"/>
        </w:rPr>
        <w:t>因憑</w:t>
      </w:r>
      <w:r w:rsidR="00E34C62" w:rsidRPr="00905B0F">
        <w:rPr>
          <w:rFonts w:hAnsi="標楷體"/>
          <w:color w:val="000000"/>
          <w:szCs w:val="32"/>
          <w:lang w:eastAsia="zh-HK"/>
        </w:rPr>
        <w:t>林洲富</w:t>
      </w:r>
      <w:r w:rsidR="005420DF" w:rsidRPr="00905B0F">
        <w:rPr>
          <w:rFonts w:hAnsi="標楷體"/>
          <w:color w:val="000000"/>
          <w:szCs w:val="32"/>
          <w:lang w:eastAsia="zh-HK"/>
        </w:rPr>
        <w:t>和</w:t>
      </w:r>
      <w:r w:rsidR="00C64724" w:rsidRPr="00905B0F">
        <w:rPr>
          <w:rFonts w:hAnsi="標楷體"/>
          <w:color w:val="000000"/>
          <w:szCs w:val="32"/>
          <w:lang w:eastAsia="zh-HK"/>
        </w:rPr>
        <w:t>高明哲</w:t>
      </w:r>
      <w:r w:rsidR="005420DF" w:rsidRPr="00905B0F">
        <w:rPr>
          <w:rFonts w:hAnsi="標楷體"/>
          <w:color w:val="000000"/>
          <w:szCs w:val="32"/>
          <w:lang w:eastAsia="zh-HK"/>
        </w:rPr>
        <w:t>的交情</w:t>
      </w:r>
      <w:r w:rsidR="005420DF" w:rsidRPr="00905B0F">
        <w:rPr>
          <w:rFonts w:hAnsi="標楷體" w:hint="eastAsia"/>
          <w:color w:val="000000"/>
          <w:szCs w:val="32"/>
          <w:lang w:eastAsia="zh-HK"/>
        </w:rPr>
        <w:t>，</w:t>
      </w:r>
      <w:r w:rsidR="005420DF" w:rsidRPr="00905B0F">
        <w:rPr>
          <w:rFonts w:hAnsi="標楷體"/>
          <w:color w:val="000000"/>
          <w:szCs w:val="32"/>
          <w:lang w:eastAsia="zh-HK"/>
        </w:rPr>
        <w:t>及我們證據明確</w:t>
      </w:r>
      <w:r w:rsidR="005420DF" w:rsidRPr="00905B0F">
        <w:rPr>
          <w:rFonts w:hAnsi="標楷體" w:hint="eastAsia"/>
          <w:color w:val="000000"/>
          <w:szCs w:val="32"/>
          <w:lang w:eastAsia="zh-HK"/>
        </w:rPr>
        <w:t>，</w:t>
      </w:r>
      <w:r w:rsidR="005420DF" w:rsidRPr="00905B0F">
        <w:rPr>
          <w:rFonts w:hAnsi="標楷體"/>
          <w:color w:val="000000"/>
          <w:szCs w:val="32"/>
          <w:lang w:eastAsia="zh-HK"/>
        </w:rPr>
        <w:t>沒有1千萬至2千萬元的代價</w:t>
      </w:r>
      <w:r w:rsidR="005420DF" w:rsidRPr="00905B0F">
        <w:rPr>
          <w:rFonts w:hAnsi="標楷體" w:hint="eastAsia"/>
          <w:color w:val="000000"/>
          <w:szCs w:val="32"/>
          <w:lang w:eastAsia="zh-HK"/>
        </w:rPr>
        <w:t>，</w:t>
      </w:r>
      <w:r w:rsidR="00E34C62" w:rsidRPr="00905B0F">
        <w:rPr>
          <w:rFonts w:hAnsi="標楷體"/>
          <w:color w:val="000000"/>
          <w:szCs w:val="32"/>
          <w:lang w:eastAsia="zh-HK"/>
        </w:rPr>
        <w:t>林洲富</w:t>
      </w:r>
      <w:r w:rsidR="005420DF" w:rsidRPr="00905B0F">
        <w:rPr>
          <w:rFonts w:hAnsi="標楷體"/>
          <w:color w:val="000000"/>
          <w:szCs w:val="32"/>
          <w:lang w:eastAsia="zh-HK"/>
        </w:rPr>
        <w:t>不可能故意涉法又得罪朋友</w:t>
      </w:r>
      <w:r w:rsidR="005420DF" w:rsidRPr="00905B0F">
        <w:rPr>
          <w:rFonts w:hAnsi="標楷體" w:hint="eastAsia"/>
          <w:color w:val="000000"/>
          <w:szCs w:val="32"/>
          <w:lang w:eastAsia="zh-HK"/>
        </w:rPr>
        <w:t>。</w:t>
      </w:r>
      <w:r w:rsidR="005420DF" w:rsidRPr="00905B0F">
        <w:rPr>
          <w:rFonts w:hAnsi="標楷體"/>
          <w:color w:val="000000"/>
          <w:szCs w:val="32"/>
          <w:lang w:eastAsia="zh-HK"/>
        </w:rPr>
        <w:t>並把</w:t>
      </w:r>
      <w:r w:rsidR="00D756E2">
        <w:rPr>
          <w:rFonts w:hAnsi="標楷體"/>
          <w:color w:val="000000"/>
          <w:szCs w:val="32"/>
          <w:lang w:eastAsia="zh-HK"/>
        </w:rPr>
        <w:t>100萬元</w:t>
      </w:r>
      <w:r w:rsidR="005420DF" w:rsidRPr="00905B0F">
        <w:rPr>
          <w:rFonts w:hAnsi="標楷體"/>
          <w:color w:val="000000"/>
          <w:szCs w:val="32"/>
          <w:lang w:eastAsia="zh-HK"/>
        </w:rPr>
        <w:t>及價值</w:t>
      </w:r>
      <w:r w:rsidR="00D756E2">
        <w:rPr>
          <w:rFonts w:hAnsi="標楷體"/>
          <w:color w:val="000000"/>
          <w:szCs w:val="32"/>
          <w:lang w:eastAsia="zh-HK"/>
        </w:rPr>
        <w:t>100萬元</w:t>
      </w:r>
      <w:r w:rsidR="005420DF" w:rsidRPr="00905B0F">
        <w:rPr>
          <w:rFonts w:hAnsi="標楷體"/>
          <w:color w:val="000000"/>
          <w:szCs w:val="32"/>
          <w:lang w:eastAsia="zh-HK"/>
        </w:rPr>
        <w:t>之雞血石退還給</w:t>
      </w:r>
      <w:r w:rsidR="009F1391" w:rsidRPr="00905B0F">
        <w:rPr>
          <w:rFonts w:hAnsi="標楷體" w:hint="eastAsia"/>
          <w:color w:val="000000"/>
          <w:szCs w:val="32"/>
          <w:lang w:eastAsia="zh-HK"/>
        </w:rPr>
        <w:t>陳訴人</w:t>
      </w:r>
      <w:r w:rsidR="005420DF" w:rsidRPr="00905B0F">
        <w:rPr>
          <w:rFonts w:hAnsi="標楷體"/>
          <w:color w:val="000000"/>
          <w:szCs w:val="32"/>
          <w:lang w:eastAsia="zh-HK"/>
        </w:rPr>
        <w:t>。</w:t>
      </w:r>
    </w:p>
    <w:p w:rsidR="005420DF" w:rsidRPr="00905B0F" w:rsidRDefault="005420DF" w:rsidP="005D0079">
      <w:pPr>
        <w:pStyle w:val="3"/>
        <w:rPr>
          <w:rFonts w:hAnsi="標楷體"/>
        </w:rPr>
      </w:pPr>
      <w:r w:rsidRPr="00905B0F">
        <w:rPr>
          <w:rFonts w:hAnsi="標楷體" w:hint="eastAsia"/>
          <w:color w:val="000000"/>
          <w:szCs w:val="32"/>
          <w:lang w:eastAsia="zh-HK"/>
        </w:rPr>
        <w:t>本案移轉給</w:t>
      </w:r>
      <w:r w:rsidR="006E04CA" w:rsidRPr="00905B0F">
        <w:rPr>
          <w:rFonts w:hAnsi="標楷體" w:hint="eastAsia"/>
          <w:color w:val="000000"/>
          <w:szCs w:val="32"/>
          <w:lang w:eastAsia="zh-HK"/>
        </w:rPr>
        <w:t>智慧財產及商業法院</w:t>
      </w:r>
      <w:r w:rsidRPr="00905B0F">
        <w:rPr>
          <w:rFonts w:hAnsi="標楷體" w:hint="eastAsia"/>
          <w:color w:val="000000"/>
          <w:szCs w:val="32"/>
          <w:lang w:eastAsia="zh-HK"/>
        </w:rPr>
        <w:t>時，</w:t>
      </w:r>
      <w:r w:rsidRPr="00905B0F">
        <w:rPr>
          <w:rFonts w:hAnsi="標楷體"/>
          <w:color w:val="000000"/>
          <w:szCs w:val="32"/>
          <w:lang w:eastAsia="zh-HK"/>
        </w:rPr>
        <w:t>高明哲</w:t>
      </w:r>
      <w:r w:rsidRPr="00905B0F">
        <w:rPr>
          <w:rFonts w:hAnsi="標楷體" w:hint="eastAsia"/>
          <w:color w:val="000000"/>
          <w:szCs w:val="32"/>
          <w:lang w:eastAsia="zh-HK"/>
        </w:rPr>
        <w:t>有在你面前跟</w:t>
      </w:r>
      <w:r w:rsidRPr="00905B0F">
        <w:rPr>
          <w:rFonts w:hAnsi="標楷體"/>
          <w:color w:val="000000"/>
          <w:szCs w:val="32"/>
          <w:lang w:eastAsia="zh-HK"/>
        </w:rPr>
        <w:t>林洲富</w:t>
      </w:r>
      <w:r w:rsidRPr="00905B0F">
        <w:rPr>
          <w:rFonts w:hAnsi="標楷體" w:hint="eastAsia"/>
          <w:color w:val="000000"/>
          <w:szCs w:val="32"/>
          <w:lang w:eastAsia="zh-HK"/>
        </w:rPr>
        <w:t>用</w:t>
      </w:r>
      <w:r w:rsidR="003E2359">
        <w:rPr>
          <w:rFonts w:hAnsi="標楷體" w:hint="eastAsia"/>
          <w:color w:val="000000"/>
          <w:szCs w:val="32"/>
        </w:rPr>
        <w:t>LINE</w:t>
      </w:r>
      <w:r w:rsidRPr="00905B0F">
        <w:rPr>
          <w:rFonts w:hAnsi="標楷體" w:hint="eastAsia"/>
          <w:color w:val="000000"/>
          <w:szCs w:val="32"/>
          <w:lang w:eastAsia="zh-HK"/>
        </w:rPr>
        <w:t>打電話約碰面，取信於你？</w:t>
      </w:r>
      <w:r w:rsidRPr="00905B0F">
        <w:rPr>
          <w:rFonts w:hAnsi="標楷體" w:hint="eastAsia"/>
          <w:color w:val="000000"/>
          <w:szCs w:val="32"/>
        </w:rPr>
        <w:t>是</w:t>
      </w:r>
      <w:r w:rsidRPr="00905B0F">
        <w:rPr>
          <w:rFonts w:hAnsi="標楷體" w:hint="eastAsia"/>
          <w:color w:val="000000"/>
          <w:szCs w:val="32"/>
        </w:rPr>
        <w:lastRenderedPageBreak/>
        <w:t>談到你的案子。</w:t>
      </w:r>
    </w:p>
    <w:p w:rsidR="005420DF" w:rsidRPr="00905B0F" w:rsidRDefault="00D1522E" w:rsidP="001D0418">
      <w:pPr>
        <w:pStyle w:val="32"/>
        <w:ind w:left="1361" w:firstLine="680"/>
        <w:rPr>
          <w:rFonts w:hAnsi="標楷體"/>
        </w:rPr>
      </w:pPr>
      <w:r w:rsidRPr="00905B0F">
        <w:rPr>
          <w:rFonts w:hAnsi="標楷體" w:hint="eastAsia"/>
          <w:color w:val="000000"/>
          <w:szCs w:val="32"/>
          <w:lang w:eastAsia="zh-HK"/>
        </w:rPr>
        <w:t>（</w:t>
      </w:r>
      <w:r w:rsidR="005420DF" w:rsidRPr="00905B0F">
        <w:rPr>
          <w:rFonts w:hAnsi="標楷體" w:hint="eastAsia"/>
          <w:color w:val="000000"/>
          <w:szCs w:val="32"/>
          <w:lang w:eastAsia="zh-HK"/>
        </w:rPr>
        <w:t>答）</w:t>
      </w:r>
      <w:r w:rsidR="005420DF" w:rsidRPr="00905B0F">
        <w:rPr>
          <w:rFonts w:hAnsi="標楷體"/>
          <w:color w:val="000000"/>
          <w:szCs w:val="32"/>
          <w:lang w:eastAsia="zh-HK"/>
        </w:rPr>
        <w:t>高明哲</w:t>
      </w:r>
      <w:r w:rsidR="005420DF" w:rsidRPr="00905B0F">
        <w:rPr>
          <w:rFonts w:hAnsi="標楷體" w:hint="eastAsia"/>
          <w:color w:val="000000"/>
          <w:szCs w:val="32"/>
          <w:lang w:eastAsia="zh-HK"/>
        </w:rPr>
        <w:t>在我面前跟</w:t>
      </w:r>
      <w:r w:rsidR="005420DF" w:rsidRPr="00905B0F">
        <w:rPr>
          <w:rFonts w:hAnsi="標楷體"/>
          <w:color w:val="000000"/>
          <w:szCs w:val="32"/>
          <w:lang w:eastAsia="zh-HK"/>
        </w:rPr>
        <w:t>林洲富</w:t>
      </w:r>
      <w:r w:rsidR="005420DF" w:rsidRPr="00905B0F">
        <w:rPr>
          <w:rFonts w:hAnsi="標楷體" w:hint="eastAsia"/>
          <w:color w:val="000000"/>
          <w:szCs w:val="32"/>
          <w:lang w:eastAsia="zh-HK"/>
        </w:rPr>
        <w:t>用</w:t>
      </w:r>
      <w:r w:rsidR="003E2359">
        <w:rPr>
          <w:rFonts w:hAnsi="標楷體" w:hint="eastAsia"/>
          <w:color w:val="000000"/>
          <w:szCs w:val="32"/>
        </w:rPr>
        <w:t>LINE</w:t>
      </w:r>
      <w:r w:rsidR="005420DF" w:rsidRPr="00905B0F">
        <w:rPr>
          <w:rFonts w:hAnsi="標楷體" w:hint="eastAsia"/>
          <w:color w:val="000000"/>
          <w:szCs w:val="32"/>
          <w:lang w:eastAsia="zh-HK"/>
        </w:rPr>
        <w:t>打電話約碰面是約吃飯，</w:t>
      </w:r>
      <w:r w:rsidR="005420DF" w:rsidRPr="00905B0F">
        <w:rPr>
          <w:rFonts w:hAnsi="標楷體" w:hint="eastAsia"/>
          <w:color w:val="000000"/>
          <w:szCs w:val="32"/>
        </w:rPr>
        <w:t>是沒有談到我的案子。</w:t>
      </w:r>
    </w:p>
    <w:p w:rsidR="005420DF" w:rsidRPr="00905B0F" w:rsidRDefault="005420DF" w:rsidP="001D0418">
      <w:pPr>
        <w:pStyle w:val="3"/>
        <w:rPr>
          <w:rFonts w:hAnsi="標楷體"/>
        </w:rPr>
      </w:pPr>
      <w:r w:rsidRPr="00905B0F">
        <w:rPr>
          <w:rFonts w:hAnsi="標楷體" w:hint="eastAsia"/>
          <w:color w:val="000000"/>
          <w:szCs w:val="32"/>
          <w:lang w:eastAsia="zh-HK"/>
        </w:rPr>
        <w:t>你的公司股東中有</w:t>
      </w:r>
      <w:r w:rsidR="00913A45">
        <w:rPr>
          <w:rFonts w:hAnsi="標楷體" w:hint="eastAsia"/>
          <w:color w:val="000000"/>
          <w:szCs w:val="32"/>
          <w:lang w:eastAsia="zh-HK"/>
        </w:rPr>
        <w:t>司法人員</w:t>
      </w:r>
      <w:r w:rsidRPr="00905B0F">
        <w:rPr>
          <w:rFonts w:hAnsi="標楷體" w:hint="eastAsia"/>
          <w:color w:val="000000"/>
          <w:szCs w:val="32"/>
          <w:lang w:eastAsia="zh-HK"/>
        </w:rPr>
        <w:t>，可</w:t>
      </w:r>
      <w:r w:rsidR="005D0079">
        <w:rPr>
          <w:rFonts w:hAnsi="標楷體" w:hint="eastAsia"/>
          <w:color w:val="000000"/>
          <w:szCs w:val="32"/>
          <w:lang w:eastAsia="zh-HK"/>
        </w:rPr>
        <w:t>否</w:t>
      </w:r>
      <w:r w:rsidRPr="00905B0F">
        <w:rPr>
          <w:rFonts w:hAnsi="標楷體" w:hint="eastAsia"/>
          <w:color w:val="000000"/>
          <w:szCs w:val="32"/>
          <w:lang w:eastAsia="zh-HK"/>
        </w:rPr>
        <w:t>方便提供</w:t>
      </w:r>
      <w:r w:rsidR="005D0079">
        <w:rPr>
          <w:rFonts w:hAnsi="標楷體" w:hint="eastAsia"/>
          <w:color w:val="000000"/>
          <w:szCs w:val="32"/>
          <w:lang w:eastAsia="zh-HK"/>
        </w:rPr>
        <w:t>？該等</w:t>
      </w:r>
      <w:r w:rsidRPr="00905B0F">
        <w:rPr>
          <w:rFonts w:hAnsi="標楷體" w:hint="eastAsia"/>
          <w:color w:val="000000"/>
          <w:szCs w:val="32"/>
          <w:lang w:eastAsia="zh-HK"/>
        </w:rPr>
        <w:t>人是否都退休？</w:t>
      </w:r>
      <w:r w:rsidR="007924C4" w:rsidRPr="00905B0F">
        <w:rPr>
          <w:rFonts w:hAnsi="標楷體" w:hint="eastAsia"/>
          <w:color w:val="000000"/>
          <w:szCs w:val="32"/>
          <w:lang w:eastAsia="zh-HK"/>
        </w:rPr>
        <w:t>民事請求部分結果？</w:t>
      </w:r>
    </w:p>
    <w:p w:rsidR="005420DF" w:rsidRPr="00905B0F" w:rsidRDefault="00D1522E" w:rsidP="001D0418">
      <w:pPr>
        <w:pStyle w:val="32"/>
        <w:ind w:left="1361" w:firstLine="680"/>
        <w:rPr>
          <w:rFonts w:hAnsi="標楷體"/>
          <w:szCs w:val="36"/>
        </w:rPr>
      </w:pPr>
      <w:r w:rsidRPr="00905B0F">
        <w:rPr>
          <w:rFonts w:hAnsi="標楷體" w:hint="eastAsia"/>
          <w:color w:val="000000"/>
          <w:szCs w:val="32"/>
          <w:lang w:eastAsia="zh-HK"/>
        </w:rPr>
        <w:t>（</w:t>
      </w:r>
      <w:r w:rsidR="005420DF" w:rsidRPr="00905B0F">
        <w:rPr>
          <w:rFonts w:hAnsi="標楷體" w:hint="eastAsia"/>
          <w:color w:val="000000"/>
          <w:szCs w:val="32"/>
          <w:lang w:eastAsia="zh-HK"/>
        </w:rPr>
        <w:t>答）</w:t>
      </w:r>
      <w:r w:rsidR="007D0B59">
        <w:rPr>
          <w:rFonts w:hAnsi="標楷體" w:hint="eastAsia"/>
          <w:color w:val="000000"/>
          <w:szCs w:val="32"/>
        </w:rPr>
        <w:t>彭○業</w:t>
      </w:r>
      <w:r w:rsidR="005420DF" w:rsidRPr="00905B0F">
        <w:rPr>
          <w:rFonts w:hAnsi="標楷體" w:hint="eastAsia"/>
          <w:color w:val="000000"/>
          <w:szCs w:val="32"/>
        </w:rPr>
        <w:t>、</w:t>
      </w:r>
      <w:r w:rsidR="007D0B59">
        <w:rPr>
          <w:rFonts w:hAnsi="標楷體" w:hint="eastAsia"/>
          <w:color w:val="000000"/>
          <w:szCs w:val="32"/>
        </w:rPr>
        <w:t>李○誠</w:t>
      </w:r>
      <w:r w:rsidR="00666557" w:rsidRPr="00905B0F">
        <w:rPr>
          <w:rFonts w:hAnsi="標楷體" w:hint="eastAsia"/>
          <w:color w:val="000000"/>
          <w:szCs w:val="32"/>
        </w:rPr>
        <w:t>及</w:t>
      </w:r>
      <w:r w:rsidR="005420DF" w:rsidRPr="00905B0F">
        <w:rPr>
          <w:rFonts w:hAnsi="標楷體" w:hint="eastAsia"/>
          <w:color w:val="000000"/>
          <w:szCs w:val="32"/>
        </w:rPr>
        <w:t>蘇</w:t>
      </w:r>
      <w:r w:rsidR="007D0B59">
        <w:rPr>
          <w:rFonts w:hAnsi="標楷體" w:hint="eastAsia"/>
          <w:color w:val="000000"/>
          <w:szCs w:val="32"/>
        </w:rPr>
        <w:t>○</w:t>
      </w:r>
      <w:r w:rsidR="005420DF" w:rsidRPr="00905B0F">
        <w:rPr>
          <w:rFonts w:hAnsi="標楷體" w:hint="eastAsia"/>
          <w:color w:val="000000"/>
          <w:szCs w:val="32"/>
        </w:rPr>
        <w:t>惠</w:t>
      </w:r>
      <w:r w:rsidR="00092F8C" w:rsidRPr="00905B0F">
        <w:rPr>
          <w:rFonts w:hAnsi="標楷體" w:hint="eastAsia"/>
          <w:color w:val="000000"/>
          <w:szCs w:val="32"/>
        </w:rPr>
        <w:t>等</w:t>
      </w:r>
      <w:r w:rsidR="00666557" w:rsidRPr="00905B0F">
        <w:rPr>
          <w:rStyle w:val="afe"/>
          <w:rFonts w:hAnsi="標楷體"/>
          <w:color w:val="000000"/>
          <w:szCs w:val="32"/>
        </w:rPr>
        <w:footnoteReference w:id="2"/>
      </w:r>
      <w:r w:rsidR="007924C4" w:rsidRPr="00905B0F">
        <w:rPr>
          <w:rFonts w:hAnsi="標楷體" w:hint="eastAsia"/>
          <w:color w:val="000000"/>
          <w:szCs w:val="32"/>
        </w:rPr>
        <w:t>。</w:t>
      </w:r>
      <w:r w:rsidR="00EF7D1B" w:rsidRPr="00905B0F">
        <w:rPr>
          <w:rFonts w:hAnsi="標楷體" w:hint="eastAsia"/>
          <w:color w:val="000000"/>
          <w:szCs w:val="32"/>
        </w:rPr>
        <w:t>本案</w:t>
      </w:r>
      <w:r w:rsidR="007924C4" w:rsidRPr="00905B0F">
        <w:rPr>
          <w:rFonts w:hAnsi="標楷體" w:hint="eastAsia"/>
          <w:color w:val="000000"/>
          <w:szCs w:val="32"/>
        </w:rPr>
        <w:t>附帶民事訴訟</w:t>
      </w:r>
      <w:r w:rsidR="00EF7D1B" w:rsidRPr="00905B0F">
        <w:rPr>
          <w:rFonts w:hAnsi="標楷體" w:hint="eastAsia"/>
          <w:color w:val="000000"/>
          <w:szCs w:val="32"/>
        </w:rPr>
        <w:t>部分被刑事庭移轉至民事庭，民事庭認為請求權時效已過</w:t>
      </w:r>
      <w:r w:rsidRPr="00905B0F">
        <w:rPr>
          <w:rFonts w:hAnsi="標楷體" w:hint="eastAsia"/>
          <w:color w:val="000000"/>
          <w:szCs w:val="32"/>
        </w:rPr>
        <w:t>（</w:t>
      </w:r>
      <w:r w:rsidR="00EF7D1B" w:rsidRPr="00905B0F">
        <w:rPr>
          <w:rFonts w:hAnsi="標楷體" w:hint="eastAsia"/>
          <w:color w:val="000000"/>
          <w:szCs w:val="32"/>
        </w:rPr>
        <w:t>侵權），但我們主張我們一直有在請求中，所以民事部分還在</w:t>
      </w:r>
      <w:r w:rsidR="00666557" w:rsidRPr="00905B0F">
        <w:rPr>
          <w:rFonts w:hAnsi="標楷體" w:hint="eastAsia"/>
          <w:color w:val="000000"/>
          <w:szCs w:val="32"/>
        </w:rPr>
        <w:t>臺灣高等法院</w:t>
      </w:r>
      <w:r w:rsidR="00EF7D1B" w:rsidRPr="00905B0F">
        <w:rPr>
          <w:rFonts w:hAnsi="標楷體" w:hint="eastAsia"/>
          <w:color w:val="000000"/>
          <w:szCs w:val="32"/>
        </w:rPr>
        <w:t>審理中。</w:t>
      </w:r>
    </w:p>
    <w:p w:rsidR="00EF7D1B" w:rsidRPr="00905B0F" w:rsidRDefault="00EF7D1B" w:rsidP="001D0418">
      <w:pPr>
        <w:pStyle w:val="3"/>
        <w:rPr>
          <w:rFonts w:hAnsi="標楷體"/>
          <w:color w:val="000000"/>
          <w:szCs w:val="32"/>
          <w:lang w:eastAsia="zh-HK"/>
        </w:rPr>
      </w:pPr>
      <w:r w:rsidRPr="00905B0F">
        <w:rPr>
          <w:rFonts w:hAnsi="標楷體" w:hint="eastAsia"/>
          <w:color w:val="000000"/>
          <w:szCs w:val="32"/>
          <w:lang w:eastAsia="zh-HK"/>
        </w:rPr>
        <w:t>檢察官認本案</w:t>
      </w:r>
      <w:r w:rsidR="00C64724" w:rsidRPr="00905B0F">
        <w:rPr>
          <w:rFonts w:hAnsi="標楷體"/>
          <w:color w:val="000000"/>
          <w:szCs w:val="32"/>
          <w:lang w:eastAsia="zh-HK"/>
        </w:rPr>
        <w:t>高明哲</w:t>
      </w:r>
      <w:r w:rsidRPr="00905B0F">
        <w:rPr>
          <w:rFonts w:hAnsi="標楷體" w:hint="eastAsia"/>
          <w:color w:val="000000"/>
          <w:szCs w:val="32"/>
          <w:lang w:eastAsia="zh-HK"/>
        </w:rPr>
        <w:t>涉犯詐欺案件</w:t>
      </w:r>
      <w:r w:rsidR="00D1522E" w:rsidRPr="00905B0F">
        <w:rPr>
          <w:rFonts w:hAnsi="標楷體" w:hint="eastAsia"/>
          <w:color w:val="000000"/>
          <w:szCs w:val="32"/>
          <w:lang w:eastAsia="zh-HK"/>
        </w:rPr>
        <w:t>（</w:t>
      </w:r>
      <w:r w:rsidRPr="00905B0F">
        <w:rPr>
          <w:rFonts w:hAnsi="標楷體" w:hint="eastAsia"/>
          <w:color w:val="000000"/>
          <w:szCs w:val="32"/>
          <w:lang w:eastAsia="zh-HK"/>
        </w:rPr>
        <w:t>司法黃牛）有無傳你作證？</w:t>
      </w:r>
    </w:p>
    <w:p w:rsidR="00EF7D1B" w:rsidRPr="00905B0F" w:rsidRDefault="00D1522E" w:rsidP="001D0418">
      <w:pPr>
        <w:pStyle w:val="32"/>
        <w:ind w:left="1361" w:firstLine="680"/>
        <w:rPr>
          <w:rFonts w:hAnsi="標楷體"/>
          <w:color w:val="000000"/>
          <w:szCs w:val="32"/>
          <w:lang w:eastAsia="zh-HK"/>
        </w:rPr>
      </w:pPr>
      <w:r w:rsidRPr="00905B0F">
        <w:rPr>
          <w:rFonts w:hAnsi="標楷體" w:hint="eastAsia"/>
          <w:color w:val="000000"/>
          <w:szCs w:val="32"/>
          <w:lang w:eastAsia="zh-HK"/>
        </w:rPr>
        <w:t>（</w:t>
      </w:r>
      <w:r w:rsidR="00EF7D1B" w:rsidRPr="00905B0F">
        <w:rPr>
          <w:rFonts w:hAnsi="標楷體" w:hint="eastAsia"/>
          <w:color w:val="000000"/>
          <w:szCs w:val="32"/>
          <w:lang w:eastAsia="zh-HK"/>
        </w:rPr>
        <w:t>答）</w:t>
      </w:r>
      <w:r w:rsidR="00EF7D1B" w:rsidRPr="00905B0F">
        <w:rPr>
          <w:rFonts w:hAnsi="標楷體" w:hint="eastAsia"/>
        </w:rPr>
        <w:t>沒有</w:t>
      </w:r>
      <w:r w:rsidR="00EF7D1B" w:rsidRPr="00905B0F">
        <w:rPr>
          <w:rFonts w:hAnsi="標楷體" w:hint="eastAsia"/>
          <w:color w:val="000000"/>
          <w:szCs w:val="32"/>
          <w:lang w:eastAsia="zh-HK"/>
        </w:rPr>
        <w:t>。</w:t>
      </w:r>
    </w:p>
    <w:p w:rsidR="00EF7D1B" w:rsidRPr="00905B0F" w:rsidRDefault="00EF7D1B" w:rsidP="001D0418">
      <w:pPr>
        <w:pStyle w:val="3"/>
        <w:rPr>
          <w:rFonts w:hAnsi="標楷體"/>
          <w:color w:val="000000"/>
          <w:szCs w:val="32"/>
          <w:lang w:eastAsia="zh-HK"/>
        </w:rPr>
      </w:pPr>
      <w:r w:rsidRPr="00905B0F">
        <w:rPr>
          <w:rFonts w:hAnsi="標楷體" w:hint="eastAsia"/>
          <w:color w:val="000000"/>
          <w:szCs w:val="32"/>
          <w:lang w:eastAsia="zh-HK"/>
        </w:rPr>
        <w:t>檢察官認本案</w:t>
      </w:r>
      <w:r w:rsidR="00C64724" w:rsidRPr="00905B0F">
        <w:rPr>
          <w:rFonts w:hAnsi="標楷體"/>
          <w:color w:val="000000"/>
          <w:szCs w:val="32"/>
          <w:lang w:eastAsia="zh-HK"/>
        </w:rPr>
        <w:t>高明哲</w:t>
      </w:r>
      <w:r w:rsidRPr="00905B0F">
        <w:rPr>
          <w:rFonts w:hAnsi="標楷體" w:hint="eastAsia"/>
          <w:color w:val="000000"/>
          <w:szCs w:val="32"/>
          <w:lang w:eastAsia="zh-HK"/>
        </w:rPr>
        <w:t>涉犯詐欺案件</w:t>
      </w:r>
      <w:r w:rsidR="00D1522E" w:rsidRPr="00905B0F">
        <w:rPr>
          <w:rFonts w:hAnsi="標楷體" w:hint="eastAsia"/>
          <w:color w:val="000000"/>
          <w:szCs w:val="32"/>
          <w:lang w:eastAsia="zh-HK"/>
        </w:rPr>
        <w:t>（</w:t>
      </w:r>
      <w:r w:rsidRPr="00905B0F">
        <w:rPr>
          <w:rFonts w:hAnsi="標楷體" w:hint="eastAsia"/>
          <w:color w:val="000000"/>
          <w:szCs w:val="32"/>
          <w:lang w:eastAsia="zh-HK"/>
        </w:rPr>
        <w:t>司法黃牛），並無相關事證足以認定</w:t>
      </w:r>
      <w:r w:rsidR="00E34C62" w:rsidRPr="00905B0F">
        <w:rPr>
          <w:rFonts w:hAnsi="標楷體"/>
          <w:color w:val="000000"/>
          <w:szCs w:val="32"/>
          <w:lang w:eastAsia="zh-HK"/>
        </w:rPr>
        <w:t>林洲富</w:t>
      </w:r>
      <w:r w:rsidRPr="00905B0F">
        <w:rPr>
          <w:rFonts w:hAnsi="標楷體" w:hint="eastAsia"/>
          <w:color w:val="000000"/>
          <w:szCs w:val="32"/>
          <w:lang w:eastAsia="zh-HK"/>
        </w:rPr>
        <w:t>有收賄，除了你</w:t>
      </w:r>
      <w:r w:rsidR="009F1391" w:rsidRPr="00905B0F">
        <w:rPr>
          <w:rFonts w:hAnsi="標楷體" w:hint="eastAsia"/>
          <w:color w:val="000000"/>
          <w:szCs w:val="32"/>
          <w:lang w:eastAsia="zh-HK"/>
        </w:rPr>
        <w:t>陳訴</w:t>
      </w:r>
      <w:r w:rsidRPr="00905B0F">
        <w:rPr>
          <w:rFonts w:hAnsi="標楷體" w:hint="eastAsia"/>
          <w:color w:val="000000"/>
          <w:szCs w:val="32"/>
          <w:lang w:eastAsia="zh-HK"/>
        </w:rPr>
        <w:t>已提到的事證，是否能提出其他事證足以認定之？你還是認為</w:t>
      </w:r>
      <w:r w:rsidRPr="00905B0F">
        <w:rPr>
          <w:rFonts w:hAnsi="標楷體"/>
          <w:color w:val="000000"/>
          <w:szCs w:val="32"/>
          <w:lang w:eastAsia="zh-HK"/>
        </w:rPr>
        <w:t>高明哲</w:t>
      </w:r>
      <w:r w:rsidRPr="00905B0F">
        <w:rPr>
          <w:rFonts w:hAnsi="標楷體" w:hint="eastAsia"/>
          <w:color w:val="000000"/>
          <w:szCs w:val="32"/>
          <w:lang w:eastAsia="zh-HK"/>
        </w:rPr>
        <w:t>有跟</w:t>
      </w:r>
      <w:r w:rsidRPr="00905B0F">
        <w:rPr>
          <w:rFonts w:hAnsi="標楷體"/>
          <w:color w:val="000000"/>
          <w:szCs w:val="32"/>
          <w:lang w:eastAsia="zh-HK"/>
        </w:rPr>
        <w:t>林洲富</w:t>
      </w:r>
      <w:r w:rsidRPr="00905B0F">
        <w:rPr>
          <w:rFonts w:hAnsi="標楷體" w:hint="eastAsia"/>
          <w:color w:val="000000"/>
          <w:szCs w:val="32"/>
          <w:lang w:eastAsia="zh-HK"/>
        </w:rPr>
        <w:t>行賄？</w:t>
      </w:r>
      <w:r w:rsidRPr="00905B0F">
        <w:rPr>
          <w:rFonts w:hAnsi="標楷體"/>
          <w:color w:val="000000"/>
          <w:szCs w:val="32"/>
          <w:lang w:eastAsia="zh-HK"/>
        </w:rPr>
        <w:t>高明哲</w:t>
      </w:r>
      <w:r w:rsidRPr="00905B0F">
        <w:rPr>
          <w:rFonts w:hAnsi="標楷體" w:hint="eastAsia"/>
          <w:color w:val="000000"/>
          <w:szCs w:val="32"/>
          <w:lang w:eastAsia="zh-HK"/>
        </w:rPr>
        <w:t>有將賄款退給你？</w:t>
      </w:r>
    </w:p>
    <w:p w:rsidR="005420DF" w:rsidRPr="00905B0F" w:rsidRDefault="00D1522E" w:rsidP="001D0418">
      <w:pPr>
        <w:pStyle w:val="32"/>
        <w:ind w:left="1361" w:firstLine="680"/>
        <w:rPr>
          <w:rFonts w:hAnsi="標楷體"/>
          <w:color w:val="000000"/>
          <w:szCs w:val="32"/>
          <w:lang w:eastAsia="zh-HK"/>
        </w:rPr>
      </w:pPr>
      <w:r w:rsidRPr="00905B0F">
        <w:rPr>
          <w:rFonts w:hAnsi="標楷體" w:hint="eastAsia"/>
          <w:color w:val="000000"/>
          <w:szCs w:val="32"/>
          <w:lang w:eastAsia="zh-HK"/>
        </w:rPr>
        <w:t>（</w:t>
      </w:r>
      <w:r w:rsidR="005420DF" w:rsidRPr="00905B0F">
        <w:rPr>
          <w:rFonts w:hAnsi="標楷體" w:hint="eastAsia"/>
          <w:color w:val="000000"/>
          <w:szCs w:val="32"/>
          <w:lang w:eastAsia="zh-HK"/>
        </w:rPr>
        <w:t>答）</w:t>
      </w:r>
      <w:r w:rsidR="00EF7D1B" w:rsidRPr="00905B0F">
        <w:rPr>
          <w:rFonts w:hAnsi="標楷體" w:hint="eastAsia"/>
          <w:color w:val="000000"/>
          <w:szCs w:val="32"/>
          <w:lang w:eastAsia="zh-HK"/>
        </w:rPr>
        <w:t>是的。</w:t>
      </w:r>
      <w:r w:rsidR="00EF7D1B" w:rsidRPr="00905B0F">
        <w:rPr>
          <w:rFonts w:hAnsi="標楷體"/>
          <w:color w:val="000000"/>
          <w:szCs w:val="32"/>
          <w:lang w:eastAsia="zh-HK"/>
        </w:rPr>
        <w:t>高明哲</w:t>
      </w:r>
      <w:r w:rsidR="00EF7D1B" w:rsidRPr="00905B0F">
        <w:rPr>
          <w:rFonts w:hAnsi="標楷體" w:hint="eastAsia"/>
          <w:color w:val="000000"/>
          <w:szCs w:val="32"/>
          <w:lang w:eastAsia="zh-HK"/>
        </w:rPr>
        <w:t>有退款給我，並要求我刪掉我跟他的相關對話</w:t>
      </w:r>
      <w:r w:rsidR="00171A5F">
        <w:rPr>
          <w:rFonts w:hAnsi="標楷體" w:hint="eastAsia"/>
          <w:color w:val="000000"/>
          <w:szCs w:val="32"/>
          <w:lang w:eastAsia="zh-HK"/>
        </w:rPr>
        <w:t>紀錄</w:t>
      </w:r>
      <w:r w:rsidR="00EF7D1B" w:rsidRPr="00905B0F">
        <w:rPr>
          <w:rFonts w:hAnsi="標楷體" w:hint="eastAsia"/>
          <w:color w:val="000000"/>
          <w:szCs w:val="32"/>
          <w:lang w:eastAsia="zh-HK"/>
        </w:rPr>
        <w:t>。</w:t>
      </w:r>
    </w:p>
    <w:p w:rsidR="00301FE4" w:rsidRPr="00905B0F" w:rsidRDefault="00301FE4" w:rsidP="001D0418">
      <w:pPr>
        <w:pStyle w:val="2"/>
        <w:ind w:left="1021"/>
        <w:rPr>
          <w:rFonts w:hAnsi="標楷體"/>
        </w:rPr>
      </w:pPr>
      <w:r w:rsidRPr="00905B0F">
        <w:rPr>
          <w:rFonts w:hAnsi="標楷體"/>
        </w:rPr>
        <w:t>114</w:t>
      </w:r>
      <w:r w:rsidRPr="00905B0F">
        <w:rPr>
          <w:rFonts w:hAnsi="標楷體" w:hint="eastAsia"/>
        </w:rPr>
        <w:t>年</w:t>
      </w:r>
      <w:r w:rsidRPr="00905B0F">
        <w:rPr>
          <w:rFonts w:hAnsi="標楷體"/>
        </w:rPr>
        <w:t>1</w:t>
      </w:r>
      <w:r w:rsidRPr="00905B0F">
        <w:rPr>
          <w:rFonts w:hAnsi="標楷體" w:hint="eastAsia"/>
        </w:rPr>
        <w:t>月</w:t>
      </w:r>
      <w:r w:rsidRPr="00905B0F">
        <w:rPr>
          <w:rFonts w:hAnsi="標楷體"/>
        </w:rPr>
        <w:t>8</w:t>
      </w:r>
      <w:r w:rsidRPr="00905B0F">
        <w:rPr>
          <w:rFonts w:hAnsi="標楷體" w:hint="eastAsia"/>
        </w:rPr>
        <w:t>日詢問本案被訴人林洲富</w:t>
      </w:r>
      <w:r w:rsidR="000E5D4C" w:rsidRPr="00905B0F">
        <w:rPr>
          <w:rFonts w:hAnsi="標楷體" w:hint="eastAsia"/>
        </w:rPr>
        <w:t>，摘錄如下：</w:t>
      </w:r>
    </w:p>
    <w:p w:rsidR="00EF7D1B" w:rsidRPr="00905B0F" w:rsidRDefault="00EF7D1B" w:rsidP="001D0418">
      <w:pPr>
        <w:pStyle w:val="3"/>
        <w:rPr>
          <w:rFonts w:hAnsi="標楷體"/>
          <w:szCs w:val="20"/>
        </w:rPr>
      </w:pPr>
      <w:r w:rsidRPr="00905B0F">
        <w:rPr>
          <w:rFonts w:hAnsi="標楷體" w:hint="eastAsia"/>
          <w:szCs w:val="20"/>
        </w:rPr>
        <w:t>就本案你是否知情，有無因本案接受</w:t>
      </w:r>
      <w:r w:rsidR="00FE19F7">
        <w:rPr>
          <w:rFonts w:hAnsi="標楷體" w:hint="eastAsia"/>
          <w:szCs w:val="20"/>
        </w:rPr>
        <w:t>檢、調</w:t>
      </w:r>
      <w:r w:rsidRPr="00905B0F">
        <w:rPr>
          <w:rFonts w:hAnsi="標楷體" w:hint="eastAsia"/>
          <w:szCs w:val="20"/>
        </w:rPr>
        <w:t>偵辦調查。你與高明哲結識過程？</w:t>
      </w:r>
    </w:p>
    <w:p w:rsidR="00EF7D1B" w:rsidRPr="00905B0F" w:rsidRDefault="00D1522E" w:rsidP="001D0418">
      <w:pPr>
        <w:pStyle w:val="32"/>
        <w:ind w:left="1361" w:firstLine="680"/>
        <w:rPr>
          <w:rFonts w:hAnsi="標楷體"/>
        </w:rPr>
      </w:pPr>
      <w:r w:rsidRPr="00905B0F">
        <w:rPr>
          <w:rFonts w:hAnsi="標楷體" w:hint="eastAsia"/>
        </w:rPr>
        <w:t>（</w:t>
      </w:r>
      <w:r w:rsidR="00EF7D1B" w:rsidRPr="00905B0F">
        <w:rPr>
          <w:rFonts w:hAnsi="標楷體" w:hint="eastAsia"/>
        </w:rPr>
        <w:t>答）我知道，因為媒體有報導，我也有到調查局跟地檢署過。我</w:t>
      </w:r>
      <w:r w:rsidR="00EF7D1B" w:rsidRPr="00905B0F">
        <w:rPr>
          <w:rFonts w:hAnsi="標楷體"/>
        </w:rPr>
        <w:t>80</w:t>
      </w:r>
      <w:r w:rsidR="00EF7D1B" w:rsidRPr="00905B0F">
        <w:rPr>
          <w:rFonts w:hAnsi="標楷體" w:hint="eastAsia"/>
        </w:rPr>
        <w:t>幾年時</w:t>
      </w:r>
      <w:r w:rsidR="003F046D">
        <w:rPr>
          <w:rFonts w:hAnsi="標楷體" w:hint="eastAsia"/>
        </w:rPr>
        <w:t>開始</w:t>
      </w:r>
      <w:r w:rsidR="00EF7D1B" w:rsidRPr="00905B0F">
        <w:rPr>
          <w:rFonts w:hAnsi="標楷體" w:hint="eastAsia"/>
        </w:rPr>
        <w:t>當法官，之前是當老師，我5</w:t>
      </w:r>
      <w:r w:rsidR="00EF7D1B" w:rsidRPr="00905B0F">
        <w:rPr>
          <w:rFonts w:hAnsi="標楷體"/>
        </w:rPr>
        <w:t>0</w:t>
      </w:r>
      <w:proofErr w:type="gramStart"/>
      <w:r w:rsidR="00EF7D1B" w:rsidRPr="00905B0F">
        <w:rPr>
          <w:rFonts w:hAnsi="標楷體" w:hint="eastAsia"/>
        </w:rPr>
        <w:t>幾</w:t>
      </w:r>
      <w:proofErr w:type="gramEnd"/>
      <w:r w:rsidR="00EF7D1B" w:rsidRPr="00905B0F">
        <w:rPr>
          <w:rFonts w:hAnsi="標楷體" w:hint="eastAsia"/>
        </w:rPr>
        <w:t>歲就退了。我在</w:t>
      </w:r>
      <w:r w:rsidR="00666557" w:rsidRPr="00905B0F">
        <w:rPr>
          <w:rFonts w:hAnsi="標楷體" w:hint="eastAsia"/>
        </w:rPr>
        <w:t>臺灣高等法院</w:t>
      </w:r>
      <w:r w:rsidR="00EF7D1B" w:rsidRPr="00905B0F">
        <w:rPr>
          <w:rFonts w:hAnsi="標楷體" w:hint="eastAsia"/>
        </w:rPr>
        <w:t>待過一年，他那時是我們的審判長，有共事過一年，在</w:t>
      </w:r>
      <w:r w:rsidR="00666557" w:rsidRPr="00905B0F">
        <w:rPr>
          <w:rFonts w:hAnsi="標楷體" w:hint="eastAsia"/>
        </w:rPr>
        <w:lastRenderedPageBreak/>
        <w:t>臺灣高等法院</w:t>
      </w:r>
      <w:r w:rsidR="00EF7D1B" w:rsidRPr="00905B0F">
        <w:rPr>
          <w:rFonts w:hAnsi="標楷體" w:hint="eastAsia"/>
        </w:rPr>
        <w:t>以外沒有共事過。</w:t>
      </w:r>
    </w:p>
    <w:p w:rsidR="00EF7D1B" w:rsidRPr="00905B0F" w:rsidRDefault="008F35A9" w:rsidP="001D0418">
      <w:pPr>
        <w:pStyle w:val="3"/>
        <w:rPr>
          <w:rFonts w:hAnsi="標楷體"/>
          <w:szCs w:val="20"/>
        </w:rPr>
      </w:pPr>
      <w:r>
        <w:rPr>
          <w:rFonts w:hAnsi="標楷體" w:hint="eastAsia"/>
          <w:szCs w:val="20"/>
        </w:rPr>
        <w:t>你</w:t>
      </w:r>
      <w:r w:rsidR="00EF7D1B" w:rsidRPr="00905B0F">
        <w:rPr>
          <w:rFonts w:hAnsi="標楷體" w:hint="eastAsia"/>
          <w:szCs w:val="20"/>
        </w:rPr>
        <w:t>在審理陳訴人</w:t>
      </w:r>
      <w:r w:rsidR="00D1522E" w:rsidRPr="00905B0F">
        <w:rPr>
          <w:rFonts w:hAnsi="標楷體" w:hint="eastAsia"/>
          <w:szCs w:val="20"/>
        </w:rPr>
        <w:t>（</w:t>
      </w:r>
      <w:r w:rsidR="00284A29">
        <w:rPr>
          <w:rFonts w:hAnsi="標楷體" w:hint="eastAsia"/>
          <w:szCs w:val="20"/>
        </w:rPr>
        <w:t>程○○</w:t>
      </w:r>
      <w:r w:rsidR="00EF7D1B" w:rsidRPr="00905B0F">
        <w:rPr>
          <w:rFonts w:hAnsi="標楷體" w:hint="eastAsia"/>
          <w:szCs w:val="20"/>
        </w:rPr>
        <w:t>）相關案件中，</w:t>
      </w:r>
      <w:r w:rsidR="00C64724" w:rsidRPr="00905B0F">
        <w:rPr>
          <w:rFonts w:hAnsi="標楷體" w:hint="eastAsia"/>
          <w:szCs w:val="20"/>
        </w:rPr>
        <w:t>高明哲</w:t>
      </w:r>
      <w:r w:rsidR="00D1522E" w:rsidRPr="00905B0F">
        <w:rPr>
          <w:rFonts w:hAnsi="標楷體" w:hint="eastAsia"/>
          <w:szCs w:val="20"/>
        </w:rPr>
        <w:t>（</w:t>
      </w:r>
      <w:r w:rsidR="00EF7D1B" w:rsidRPr="00905B0F">
        <w:rPr>
          <w:rFonts w:hAnsi="標楷體" w:hint="eastAsia"/>
          <w:szCs w:val="20"/>
        </w:rPr>
        <w:t>或有其他人）曾欲關說或進行程序外接觸等情？</w:t>
      </w:r>
    </w:p>
    <w:p w:rsidR="00EF7D1B" w:rsidRPr="00905B0F" w:rsidRDefault="00D1522E" w:rsidP="001D0418">
      <w:pPr>
        <w:pStyle w:val="32"/>
        <w:ind w:left="1361" w:firstLine="680"/>
        <w:rPr>
          <w:rFonts w:hAnsi="標楷體"/>
        </w:rPr>
      </w:pPr>
      <w:r w:rsidRPr="00905B0F">
        <w:rPr>
          <w:rFonts w:hAnsi="標楷體" w:hint="eastAsia"/>
        </w:rPr>
        <w:t>（</w:t>
      </w:r>
      <w:r w:rsidR="00EF7D1B" w:rsidRPr="00905B0F">
        <w:rPr>
          <w:rFonts w:hAnsi="標楷體" w:hint="eastAsia"/>
        </w:rPr>
        <w:t>答）高沒有跟我聯絡，他跟</w:t>
      </w:r>
      <w:r w:rsidR="009F1391" w:rsidRPr="00905B0F">
        <w:rPr>
          <w:rFonts w:hAnsi="標楷體" w:hint="eastAsia"/>
        </w:rPr>
        <w:t>陳訴人</w:t>
      </w:r>
      <w:r w:rsidR="00EF7D1B" w:rsidRPr="00905B0F">
        <w:rPr>
          <w:rFonts w:hAnsi="標楷體" w:hint="eastAsia"/>
        </w:rPr>
        <w:t>怎樣了不知道。</w:t>
      </w:r>
    </w:p>
    <w:p w:rsidR="00EF7D1B" w:rsidRPr="00905B0F" w:rsidRDefault="00C64724" w:rsidP="001D0418">
      <w:pPr>
        <w:pStyle w:val="3"/>
        <w:rPr>
          <w:rFonts w:hAnsi="標楷體"/>
          <w:szCs w:val="20"/>
        </w:rPr>
      </w:pPr>
      <w:r w:rsidRPr="00905B0F">
        <w:rPr>
          <w:rFonts w:hAnsi="標楷體" w:hint="eastAsia"/>
          <w:szCs w:val="20"/>
        </w:rPr>
        <w:t>高明哲</w:t>
      </w:r>
      <w:r w:rsidR="00EF7D1B" w:rsidRPr="00905B0F">
        <w:rPr>
          <w:rFonts w:hAnsi="標楷體" w:hint="eastAsia"/>
          <w:szCs w:val="20"/>
        </w:rPr>
        <w:t>曾告訴</w:t>
      </w:r>
      <w:r w:rsidR="009F1391" w:rsidRPr="00905B0F">
        <w:rPr>
          <w:rFonts w:hAnsi="標楷體" w:hint="eastAsia"/>
          <w:szCs w:val="20"/>
        </w:rPr>
        <w:t>陳訴人</w:t>
      </w:r>
      <w:r w:rsidR="008F35A9">
        <w:rPr>
          <w:rFonts w:hAnsi="標楷體" w:hint="eastAsia"/>
          <w:szCs w:val="20"/>
        </w:rPr>
        <w:t>，你</w:t>
      </w:r>
      <w:r w:rsidR="00EF7D1B" w:rsidRPr="00905B0F">
        <w:rPr>
          <w:rFonts w:hAnsi="標楷體" w:hint="eastAsia"/>
          <w:szCs w:val="20"/>
        </w:rPr>
        <w:t>曾向</w:t>
      </w:r>
      <w:proofErr w:type="gramStart"/>
      <w:r w:rsidRPr="00905B0F">
        <w:rPr>
          <w:rFonts w:hAnsi="標楷體" w:hint="eastAsia"/>
          <w:szCs w:val="20"/>
        </w:rPr>
        <w:t>高明哲</w:t>
      </w:r>
      <w:r w:rsidR="00EF7D1B" w:rsidRPr="00905B0F">
        <w:rPr>
          <w:rFonts w:hAnsi="標楷體" w:hint="eastAsia"/>
          <w:szCs w:val="20"/>
        </w:rPr>
        <w:t>說想退下</w:t>
      </w:r>
      <w:proofErr w:type="gramEnd"/>
      <w:r w:rsidR="00EF7D1B" w:rsidRPr="00905B0F">
        <w:rPr>
          <w:rFonts w:hAnsi="標楷體" w:hint="eastAsia"/>
          <w:szCs w:val="20"/>
        </w:rPr>
        <w:t>來當律師，希望</w:t>
      </w:r>
      <w:r w:rsidRPr="00905B0F">
        <w:rPr>
          <w:rFonts w:hAnsi="標楷體" w:hint="eastAsia"/>
          <w:szCs w:val="20"/>
        </w:rPr>
        <w:t>高明哲</w:t>
      </w:r>
      <w:r w:rsidR="00EF7D1B" w:rsidRPr="00905B0F">
        <w:rPr>
          <w:rFonts w:hAnsi="標楷體" w:hint="eastAsia"/>
          <w:szCs w:val="20"/>
        </w:rPr>
        <w:t>在</w:t>
      </w:r>
      <w:r w:rsidR="007D0B59">
        <w:rPr>
          <w:rFonts w:hAnsi="標楷體" w:hint="eastAsia"/>
          <w:szCs w:val="20"/>
        </w:rPr>
        <w:t>十○法律</w:t>
      </w:r>
      <w:r w:rsidR="00EF7D1B" w:rsidRPr="00905B0F">
        <w:rPr>
          <w:rFonts w:hAnsi="標楷體" w:hint="eastAsia"/>
          <w:szCs w:val="20"/>
        </w:rPr>
        <w:t>事務所幫</w:t>
      </w:r>
      <w:r w:rsidR="008F35A9">
        <w:rPr>
          <w:rFonts w:hAnsi="標楷體" w:hint="eastAsia"/>
          <w:szCs w:val="20"/>
        </w:rPr>
        <w:t>你</w:t>
      </w:r>
      <w:r w:rsidR="00EF7D1B" w:rsidRPr="00905B0F">
        <w:rPr>
          <w:rFonts w:hAnsi="標楷體" w:hint="eastAsia"/>
          <w:szCs w:val="20"/>
        </w:rPr>
        <w:t>留個房間，</w:t>
      </w:r>
      <w:r w:rsidRPr="00905B0F">
        <w:rPr>
          <w:rFonts w:hAnsi="標楷體" w:hint="eastAsia"/>
          <w:szCs w:val="20"/>
        </w:rPr>
        <w:t>高明哲</w:t>
      </w:r>
      <w:r w:rsidR="00EF7D1B" w:rsidRPr="00905B0F">
        <w:rPr>
          <w:rFonts w:hAnsi="標楷體" w:hint="eastAsia"/>
          <w:szCs w:val="20"/>
        </w:rPr>
        <w:t>並拿出和</w:t>
      </w:r>
      <w:r w:rsidR="008F35A9">
        <w:rPr>
          <w:rFonts w:hAnsi="標楷體" w:hint="eastAsia"/>
          <w:szCs w:val="20"/>
        </w:rPr>
        <w:t>你</w:t>
      </w:r>
      <w:r w:rsidR="003E2359">
        <w:rPr>
          <w:rFonts w:hAnsi="標楷體" w:hint="eastAsia"/>
          <w:szCs w:val="20"/>
        </w:rPr>
        <w:t>LINE</w:t>
      </w:r>
      <w:r w:rsidR="00171A5F">
        <w:rPr>
          <w:rFonts w:hAnsi="標楷體" w:hint="eastAsia"/>
          <w:szCs w:val="20"/>
        </w:rPr>
        <w:t>紀錄</w:t>
      </w:r>
      <w:r w:rsidR="00EF7D1B" w:rsidRPr="00905B0F">
        <w:rPr>
          <w:rFonts w:hAnsi="標楷體" w:hint="eastAsia"/>
          <w:szCs w:val="20"/>
        </w:rPr>
        <w:t>證明給</w:t>
      </w:r>
      <w:r w:rsidR="009F1391" w:rsidRPr="00905B0F">
        <w:rPr>
          <w:rFonts w:hAnsi="標楷體" w:hint="eastAsia"/>
          <w:szCs w:val="20"/>
        </w:rPr>
        <w:t>陳訴人</w:t>
      </w:r>
      <w:r w:rsidR="00EF7D1B" w:rsidRPr="00905B0F">
        <w:rPr>
          <w:rFonts w:hAnsi="標楷體" w:hint="eastAsia"/>
          <w:szCs w:val="20"/>
        </w:rPr>
        <w:t>看，該</w:t>
      </w:r>
      <w:r w:rsidR="003E2359">
        <w:rPr>
          <w:rFonts w:hAnsi="標楷體" w:hint="eastAsia"/>
          <w:szCs w:val="20"/>
        </w:rPr>
        <w:t>LINE</w:t>
      </w:r>
      <w:r w:rsidR="00171A5F">
        <w:rPr>
          <w:rFonts w:hAnsi="標楷體" w:hint="eastAsia"/>
          <w:szCs w:val="20"/>
        </w:rPr>
        <w:t>紀錄</w:t>
      </w:r>
      <w:r w:rsidR="00EF7D1B" w:rsidRPr="00905B0F">
        <w:rPr>
          <w:rFonts w:hAnsi="標楷體" w:hint="eastAsia"/>
          <w:szCs w:val="20"/>
        </w:rPr>
        <w:t>大約是</w:t>
      </w:r>
      <w:r w:rsidR="003F046D">
        <w:rPr>
          <w:rFonts w:hAnsi="標楷體" w:hint="eastAsia"/>
          <w:szCs w:val="20"/>
        </w:rPr>
        <w:t>：</w:t>
      </w:r>
      <w:r w:rsidR="00EF7D1B" w:rsidRPr="00905B0F">
        <w:rPr>
          <w:rFonts w:hAnsi="標楷體" w:hint="eastAsia"/>
          <w:szCs w:val="20"/>
        </w:rPr>
        <w:t>「老庭長，我準備退下來當律師，希望您在</w:t>
      </w:r>
      <w:r w:rsidR="007D0B59">
        <w:rPr>
          <w:rFonts w:hAnsi="標楷體" w:hint="eastAsia"/>
          <w:szCs w:val="20"/>
        </w:rPr>
        <w:t>十○法律</w:t>
      </w:r>
      <w:r w:rsidR="00EF7D1B" w:rsidRPr="00905B0F">
        <w:rPr>
          <w:rFonts w:hAnsi="標楷體" w:hint="eastAsia"/>
          <w:szCs w:val="20"/>
        </w:rPr>
        <w:t>事務所幫我留個房間云云」請說明有無其事。</w:t>
      </w:r>
    </w:p>
    <w:p w:rsidR="00EF7D1B" w:rsidRPr="00905B0F" w:rsidRDefault="00D1522E" w:rsidP="001D0418">
      <w:pPr>
        <w:pStyle w:val="32"/>
        <w:ind w:left="1361" w:firstLine="680"/>
        <w:rPr>
          <w:rFonts w:hAnsi="標楷體"/>
        </w:rPr>
      </w:pPr>
      <w:r w:rsidRPr="00905B0F">
        <w:rPr>
          <w:rFonts w:hAnsi="標楷體" w:hint="eastAsia"/>
        </w:rPr>
        <w:t>（</w:t>
      </w:r>
      <w:r w:rsidR="00EF7D1B" w:rsidRPr="00905B0F">
        <w:rPr>
          <w:rFonts w:hAnsi="標楷體" w:hint="eastAsia"/>
        </w:rPr>
        <w:t>答）我不太會發這類的</w:t>
      </w:r>
      <w:r w:rsidR="003E2359">
        <w:rPr>
          <w:rFonts w:hAnsi="標楷體" w:hint="eastAsia"/>
        </w:rPr>
        <w:t>LINE</w:t>
      </w:r>
      <w:r w:rsidR="00EF7D1B" w:rsidRPr="00905B0F">
        <w:rPr>
          <w:rFonts w:hAnsi="標楷體" w:hint="eastAsia"/>
        </w:rPr>
        <w:t>給他，我不可能稱他為老庭長，我以前在</w:t>
      </w:r>
      <w:r w:rsidR="00666557" w:rsidRPr="00905B0F">
        <w:rPr>
          <w:rFonts w:hAnsi="標楷體" w:hint="eastAsia"/>
        </w:rPr>
        <w:t>臺灣高等法院</w:t>
      </w:r>
      <w:r w:rsidR="00EF7D1B" w:rsidRPr="00905B0F">
        <w:rPr>
          <w:rFonts w:hAnsi="標楷體" w:hint="eastAsia"/>
        </w:rPr>
        <w:t>就稱他為庭長，不可能加一個老字，我沒有他的電話，因為我換過手機，很多聯絡資料都不見了，我手機換過好幾次，在</w:t>
      </w:r>
      <w:r w:rsidR="006E04CA" w:rsidRPr="00905B0F">
        <w:rPr>
          <w:rFonts w:hAnsi="標楷體" w:hint="eastAsia"/>
        </w:rPr>
        <w:t>智慧財產及商業法院</w:t>
      </w:r>
      <w:r w:rsidR="00EF7D1B" w:rsidRPr="00905B0F">
        <w:rPr>
          <w:rFonts w:hAnsi="標楷體" w:hint="eastAsia"/>
        </w:rPr>
        <w:t>時都沒有跟他聯絡。</w:t>
      </w:r>
    </w:p>
    <w:p w:rsidR="00EF7D1B" w:rsidRPr="00905B0F" w:rsidRDefault="00EF7D1B" w:rsidP="001D0418">
      <w:pPr>
        <w:pStyle w:val="3"/>
        <w:rPr>
          <w:rFonts w:hAnsi="標楷體"/>
          <w:szCs w:val="20"/>
        </w:rPr>
      </w:pPr>
      <w:r w:rsidRPr="00905B0F">
        <w:rPr>
          <w:rFonts w:hAnsi="標楷體" w:hint="eastAsia"/>
          <w:szCs w:val="20"/>
        </w:rPr>
        <w:t>檢察官認本案僅</w:t>
      </w:r>
      <w:r w:rsidR="00C64724" w:rsidRPr="00905B0F">
        <w:rPr>
          <w:rFonts w:hAnsi="標楷體" w:hint="eastAsia"/>
          <w:szCs w:val="20"/>
        </w:rPr>
        <w:t>高明哲</w:t>
      </w:r>
      <w:r w:rsidRPr="00905B0F">
        <w:rPr>
          <w:rFonts w:hAnsi="標楷體" w:hint="eastAsia"/>
          <w:szCs w:val="20"/>
        </w:rPr>
        <w:t>涉犯詐欺案件</w:t>
      </w:r>
      <w:r w:rsidR="00D1522E" w:rsidRPr="00905B0F">
        <w:rPr>
          <w:rFonts w:hAnsi="標楷體" w:hint="eastAsia"/>
          <w:szCs w:val="20"/>
        </w:rPr>
        <w:t>（</w:t>
      </w:r>
      <w:r w:rsidRPr="00905B0F">
        <w:rPr>
          <w:rFonts w:hAnsi="標楷體" w:hint="eastAsia"/>
          <w:szCs w:val="20"/>
        </w:rPr>
        <w:t>司法黃牛），並無相關事證足以認定</w:t>
      </w:r>
      <w:r w:rsidR="008F35A9">
        <w:rPr>
          <w:rFonts w:hAnsi="標楷體" w:hint="eastAsia"/>
          <w:szCs w:val="20"/>
        </w:rPr>
        <w:t>你</w:t>
      </w:r>
      <w:r w:rsidRPr="00905B0F">
        <w:rPr>
          <w:rFonts w:hAnsi="標楷體" w:hint="eastAsia"/>
          <w:szCs w:val="20"/>
        </w:rPr>
        <w:t>有收賄，檢、調有無對</w:t>
      </w:r>
      <w:r w:rsidR="008F35A9">
        <w:rPr>
          <w:rFonts w:hAnsi="標楷體" w:hint="eastAsia"/>
          <w:szCs w:val="20"/>
        </w:rPr>
        <w:t>你</w:t>
      </w:r>
      <w:r w:rsidRPr="00905B0F">
        <w:rPr>
          <w:rFonts w:hAnsi="標楷體" w:hint="eastAsia"/>
          <w:szCs w:val="20"/>
        </w:rPr>
        <w:t>進行相關偵辦及其過程？</w:t>
      </w:r>
    </w:p>
    <w:p w:rsidR="00EF7D1B" w:rsidRPr="00905B0F" w:rsidRDefault="00D1522E" w:rsidP="001D0418">
      <w:pPr>
        <w:pStyle w:val="32"/>
        <w:ind w:left="1361" w:firstLine="680"/>
        <w:rPr>
          <w:rFonts w:hAnsi="標楷體"/>
        </w:rPr>
      </w:pPr>
      <w:r w:rsidRPr="00905B0F">
        <w:rPr>
          <w:rFonts w:hAnsi="標楷體" w:hint="eastAsia"/>
        </w:rPr>
        <w:t>（</w:t>
      </w:r>
      <w:r w:rsidR="00EF7D1B" w:rsidRPr="00905B0F">
        <w:rPr>
          <w:rFonts w:hAnsi="標楷體" w:hint="eastAsia"/>
        </w:rPr>
        <w:t>答）最後我看報紙是詐欺，起訴書我看不到，他的一些消息是看報紙上寫的。</w:t>
      </w:r>
    </w:p>
    <w:p w:rsidR="00EF7D1B" w:rsidRPr="00905B0F" w:rsidRDefault="00EF7D1B" w:rsidP="001D0418">
      <w:pPr>
        <w:pStyle w:val="3"/>
        <w:rPr>
          <w:rFonts w:hAnsi="標楷體"/>
          <w:szCs w:val="20"/>
        </w:rPr>
      </w:pPr>
      <w:r w:rsidRPr="00905B0F">
        <w:rPr>
          <w:rFonts w:hAnsi="標楷體" w:hint="eastAsia"/>
          <w:szCs w:val="20"/>
        </w:rPr>
        <w:t>你去調查局</w:t>
      </w:r>
      <w:r w:rsidR="00FE19F7" w:rsidRPr="00FE19F7">
        <w:rPr>
          <w:rFonts w:hAnsi="標楷體" w:hint="eastAsia"/>
          <w:szCs w:val="20"/>
        </w:rPr>
        <w:t>臺北市調查處</w:t>
      </w:r>
      <w:r w:rsidRPr="00905B0F">
        <w:rPr>
          <w:rFonts w:hAnsi="標楷體" w:hint="eastAsia"/>
          <w:szCs w:val="20"/>
        </w:rPr>
        <w:t>是當證人嗎？</w:t>
      </w:r>
    </w:p>
    <w:p w:rsidR="00EF7D1B" w:rsidRPr="00905B0F" w:rsidRDefault="00D1522E" w:rsidP="001D0418">
      <w:pPr>
        <w:pStyle w:val="32"/>
        <w:ind w:left="1361" w:firstLine="680"/>
        <w:rPr>
          <w:rFonts w:hAnsi="標楷體"/>
        </w:rPr>
      </w:pPr>
      <w:r w:rsidRPr="00905B0F">
        <w:rPr>
          <w:rFonts w:hAnsi="標楷體" w:hint="eastAsia"/>
        </w:rPr>
        <w:t>（</w:t>
      </w:r>
      <w:r w:rsidR="00EF7D1B" w:rsidRPr="00905B0F">
        <w:rPr>
          <w:rFonts w:hAnsi="標楷體" w:hint="eastAsia"/>
        </w:rPr>
        <w:t>答）</w:t>
      </w:r>
      <w:r w:rsidR="00FE19F7">
        <w:rPr>
          <w:rFonts w:hAnsi="標楷體" w:hint="eastAsia"/>
        </w:rPr>
        <w:t>檢、調</w:t>
      </w:r>
      <w:r w:rsidR="00EF7D1B" w:rsidRPr="00905B0F">
        <w:rPr>
          <w:rFonts w:hAnsi="標楷體" w:hint="eastAsia"/>
        </w:rPr>
        <w:t>是用證人身分傳我，那時我在上課到6點多，有</w:t>
      </w:r>
      <w:proofErr w:type="gramStart"/>
      <w:r w:rsidR="00EF7D1B" w:rsidRPr="00905B0F">
        <w:rPr>
          <w:rFonts w:hAnsi="標楷體" w:hint="eastAsia"/>
        </w:rPr>
        <w:t>打電來說要</w:t>
      </w:r>
      <w:proofErr w:type="gramEnd"/>
      <w:r w:rsidR="00EF7D1B" w:rsidRPr="00905B0F">
        <w:rPr>
          <w:rFonts w:hAnsi="標楷體" w:hint="eastAsia"/>
        </w:rPr>
        <w:t>問我一些事，問到很晚，</w:t>
      </w:r>
    </w:p>
    <w:p w:rsidR="00EF7D1B" w:rsidRPr="00905B0F" w:rsidRDefault="00EF7D1B" w:rsidP="001D0418">
      <w:pPr>
        <w:pStyle w:val="3"/>
        <w:rPr>
          <w:rFonts w:hAnsi="標楷體"/>
          <w:szCs w:val="20"/>
        </w:rPr>
      </w:pPr>
      <w:r w:rsidRPr="00905B0F">
        <w:rPr>
          <w:rFonts w:hAnsi="標楷體" w:hint="eastAsia"/>
          <w:szCs w:val="20"/>
        </w:rPr>
        <w:t>高明哲對當事人索賄，有提到你的名字，你有什麼動作嗎？</w:t>
      </w:r>
    </w:p>
    <w:p w:rsidR="00EF7D1B" w:rsidRPr="00905B0F" w:rsidRDefault="00D1522E" w:rsidP="001D0418">
      <w:pPr>
        <w:pStyle w:val="32"/>
        <w:ind w:left="1361" w:firstLine="680"/>
        <w:rPr>
          <w:rFonts w:hAnsi="標楷體"/>
        </w:rPr>
      </w:pPr>
      <w:r w:rsidRPr="00905B0F">
        <w:rPr>
          <w:rFonts w:hAnsi="標楷體" w:hint="eastAsia"/>
        </w:rPr>
        <w:t>（</w:t>
      </w:r>
      <w:r w:rsidR="00EF7D1B" w:rsidRPr="00905B0F">
        <w:rPr>
          <w:rFonts w:hAnsi="標楷體" w:hint="eastAsia"/>
        </w:rPr>
        <w:t>答）我記得那時候我已經退休了，我覺得他已經到地檢署，就讓地檢署去調查就好，我覺得澄清沒有用就讓司法去調查就好。</w:t>
      </w:r>
    </w:p>
    <w:p w:rsidR="00EF7D1B" w:rsidRPr="00905B0F" w:rsidRDefault="00EF7D1B" w:rsidP="001D0418">
      <w:pPr>
        <w:pStyle w:val="3"/>
        <w:rPr>
          <w:rFonts w:hAnsi="標楷體"/>
          <w:szCs w:val="20"/>
        </w:rPr>
      </w:pPr>
      <w:r w:rsidRPr="00905B0F">
        <w:rPr>
          <w:rFonts w:hAnsi="標楷體" w:hint="eastAsia"/>
          <w:szCs w:val="20"/>
        </w:rPr>
        <w:t>高明哲為了取信</w:t>
      </w:r>
      <w:r w:rsidR="009F1391" w:rsidRPr="00905B0F">
        <w:rPr>
          <w:rFonts w:hAnsi="標楷體" w:hint="eastAsia"/>
          <w:szCs w:val="20"/>
        </w:rPr>
        <w:t>陳訴人</w:t>
      </w:r>
      <w:r w:rsidRPr="00905B0F">
        <w:rPr>
          <w:rFonts w:hAnsi="標楷體" w:hint="eastAsia"/>
          <w:szCs w:val="20"/>
        </w:rPr>
        <w:t>就說，下一次開庭你就會指</w:t>
      </w:r>
      <w:r w:rsidRPr="00905B0F">
        <w:rPr>
          <w:rFonts w:hAnsi="標楷體" w:hint="eastAsia"/>
          <w:szCs w:val="20"/>
        </w:rPr>
        <w:lastRenderedPageBreak/>
        <w:t>責他？</w:t>
      </w:r>
    </w:p>
    <w:p w:rsidR="00EF7D1B" w:rsidRPr="00905B0F" w:rsidRDefault="00D1522E" w:rsidP="001D0418">
      <w:pPr>
        <w:pStyle w:val="32"/>
        <w:ind w:left="1361" w:firstLine="680"/>
        <w:rPr>
          <w:rFonts w:hAnsi="標楷體"/>
        </w:rPr>
      </w:pPr>
      <w:r w:rsidRPr="00905B0F">
        <w:rPr>
          <w:rFonts w:hAnsi="標楷體" w:hint="eastAsia"/>
        </w:rPr>
        <w:t>（</w:t>
      </w:r>
      <w:r w:rsidR="00EF7D1B" w:rsidRPr="00905B0F">
        <w:rPr>
          <w:rFonts w:hAnsi="標楷體" w:hint="eastAsia"/>
        </w:rPr>
        <w:t>答）調查官有問也有光碟給我看，我沒有指責當事人，我用犯罪的構成要件問他讓他回答就好。</w:t>
      </w:r>
    </w:p>
    <w:p w:rsidR="00EF7D1B" w:rsidRPr="00905B0F" w:rsidRDefault="00EF7D1B" w:rsidP="001D0418">
      <w:pPr>
        <w:pStyle w:val="3"/>
        <w:rPr>
          <w:rFonts w:hAnsi="標楷體"/>
          <w:szCs w:val="20"/>
        </w:rPr>
      </w:pPr>
      <w:r w:rsidRPr="00905B0F">
        <w:rPr>
          <w:rFonts w:hAnsi="標楷體" w:hint="eastAsia"/>
          <w:szCs w:val="20"/>
        </w:rPr>
        <w:t>你跟高明哲沒什麼私交對嗎？</w:t>
      </w:r>
    </w:p>
    <w:p w:rsidR="00EF7D1B" w:rsidRPr="00905B0F" w:rsidRDefault="00D1522E" w:rsidP="001D0418">
      <w:pPr>
        <w:pStyle w:val="32"/>
        <w:ind w:left="1361" w:firstLine="680"/>
        <w:rPr>
          <w:rFonts w:hAnsi="標楷體"/>
        </w:rPr>
      </w:pPr>
      <w:r w:rsidRPr="00905B0F">
        <w:rPr>
          <w:rFonts w:hAnsi="標楷體" w:hint="eastAsia"/>
        </w:rPr>
        <w:t>（</w:t>
      </w:r>
      <w:r w:rsidR="00EF7D1B" w:rsidRPr="00905B0F">
        <w:rPr>
          <w:rFonts w:hAnsi="標楷體" w:hint="eastAsia"/>
        </w:rPr>
        <w:t>答）是的。我們沒什麼私交。</w:t>
      </w:r>
    </w:p>
    <w:p w:rsidR="00EF7D1B" w:rsidRPr="00905B0F" w:rsidRDefault="00EF7D1B" w:rsidP="001D0418">
      <w:pPr>
        <w:pStyle w:val="3"/>
        <w:rPr>
          <w:rFonts w:hAnsi="標楷體"/>
          <w:szCs w:val="20"/>
        </w:rPr>
      </w:pPr>
      <w:r w:rsidRPr="00905B0F">
        <w:rPr>
          <w:rFonts w:hAnsi="標楷體" w:hint="eastAsia"/>
          <w:szCs w:val="20"/>
        </w:rPr>
        <w:t>高明哲有說打電話給你約吃飯</w:t>
      </w:r>
    </w:p>
    <w:p w:rsidR="00EF7D1B" w:rsidRPr="00905B0F" w:rsidRDefault="00D1522E" w:rsidP="001D0418">
      <w:pPr>
        <w:pStyle w:val="32"/>
        <w:ind w:left="1361" w:firstLine="680"/>
        <w:rPr>
          <w:rFonts w:hAnsi="標楷體"/>
        </w:rPr>
      </w:pPr>
      <w:r w:rsidRPr="00905B0F">
        <w:rPr>
          <w:rFonts w:hAnsi="標楷體" w:hint="eastAsia"/>
        </w:rPr>
        <w:t>（</w:t>
      </w:r>
      <w:r w:rsidR="00EF7D1B" w:rsidRPr="00905B0F">
        <w:rPr>
          <w:rFonts w:hAnsi="標楷體" w:hint="eastAsia"/>
        </w:rPr>
        <w:t>答）我不記得他有打電話給我過。</w:t>
      </w:r>
    </w:p>
    <w:p w:rsidR="00EF7D1B" w:rsidRPr="00905B0F" w:rsidRDefault="00EF7D1B" w:rsidP="001D0418">
      <w:pPr>
        <w:pStyle w:val="3"/>
        <w:rPr>
          <w:rFonts w:hAnsi="標楷體"/>
          <w:szCs w:val="20"/>
        </w:rPr>
      </w:pPr>
      <w:proofErr w:type="gramStart"/>
      <w:r w:rsidRPr="00905B0F">
        <w:rPr>
          <w:rFonts w:hAnsi="標楷體" w:hint="eastAsia"/>
          <w:szCs w:val="20"/>
        </w:rPr>
        <w:t>高明哲說有跟</w:t>
      </w:r>
      <w:proofErr w:type="gramEnd"/>
      <w:r w:rsidRPr="00905B0F">
        <w:rPr>
          <w:rFonts w:hAnsi="標楷體" w:hint="eastAsia"/>
          <w:szCs w:val="20"/>
        </w:rPr>
        <w:t>你傳</w:t>
      </w:r>
      <w:r w:rsidR="003E2359">
        <w:rPr>
          <w:rFonts w:hAnsi="標楷體" w:hint="eastAsia"/>
          <w:szCs w:val="20"/>
        </w:rPr>
        <w:t>LINE</w:t>
      </w:r>
      <w:r w:rsidRPr="00905B0F">
        <w:rPr>
          <w:rFonts w:hAnsi="標楷體" w:hint="eastAsia"/>
          <w:szCs w:val="20"/>
        </w:rPr>
        <w:t>嗎？</w:t>
      </w:r>
    </w:p>
    <w:p w:rsidR="00EF7D1B" w:rsidRPr="00905B0F" w:rsidRDefault="00D1522E" w:rsidP="001D0418">
      <w:pPr>
        <w:pStyle w:val="32"/>
        <w:ind w:left="1361" w:firstLine="680"/>
        <w:rPr>
          <w:rFonts w:hAnsi="標楷體"/>
        </w:rPr>
      </w:pPr>
      <w:r w:rsidRPr="00905B0F">
        <w:rPr>
          <w:rFonts w:hAnsi="標楷體" w:hint="eastAsia"/>
        </w:rPr>
        <w:t>（</w:t>
      </w:r>
      <w:r w:rsidR="00EF7D1B" w:rsidRPr="00905B0F">
        <w:rPr>
          <w:rFonts w:hAnsi="標楷體" w:hint="eastAsia"/>
        </w:rPr>
        <w:t>答）那個</w:t>
      </w:r>
      <w:r w:rsidR="003E2359">
        <w:rPr>
          <w:rFonts w:hAnsi="標楷體" w:hint="eastAsia"/>
        </w:rPr>
        <w:t>LINE</w:t>
      </w:r>
      <w:r w:rsidR="00EF7D1B" w:rsidRPr="00905B0F">
        <w:rPr>
          <w:rFonts w:hAnsi="標楷體" w:hint="eastAsia"/>
        </w:rPr>
        <w:t>怎麼來的我不知道，我那時也因要退休很累，我真的沒有</w:t>
      </w:r>
      <w:proofErr w:type="gramStart"/>
      <w:r w:rsidR="00EF7D1B" w:rsidRPr="00905B0F">
        <w:rPr>
          <w:rFonts w:hAnsi="標楷體" w:hint="eastAsia"/>
        </w:rPr>
        <w:t>高明哲說的那的</w:t>
      </w:r>
      <w:proofErr w:type="gramEnd"/>
      <w:r w:rsidR="00EF7D1B" w:rsidRPr="00905B0F">
        <w:rPr>
          <w:rFonts w:hAnsi="標楷體" w:hint="eastAsia"/>
        </w:rPr>
        <w:t>情形，我那時就在找那些在職的法官，因高是當律師所以我覺得不太方便，我記得我只會跟在職的法官談。</w:t>
      </w:r>
    </w:p>
    <w:p w:rsidR="00EF7D1B" w:rsidRPr="00905B0F" w:rsidRDefault="00EF7D1B" w:rsidP="001D0418">
      <w:pPr>
        <w:pStyle w:val="3"/>
        <w:rPr>
          <w:rFonts w:hAnsi="標楷體"/>
          <w:szCs w:val="20"/>
        </w:rPr>
      </w:pPr>
      <w:r w:rsidRPr="00905B0F">
        <w:rPr>
          <w:rFonts w:hAnsi="標楷體" w:hint="eastAsia"/>
          <w:szCs w:val="20"/>
        </w:rPr>
        <w:t>你知</w:t>
      </w:r>
      <w:r w:rsidR="005D0079">
        <w:rPr>
          <w:rFonts w:hAnsi="標楷體" w:hint="eastAsia"/>
          <w:szCs w:val="20"/>
        </w:rPr>
        <w:t>道</w:t>
      </w:r>
      <w:r w:rsidRPr="00905B0F">
        <w:rPr>
          <w:rFonts w:hAnsi="標楷體" w:hint="eastAsia"/>
          <w:szCs w:val="20"/>
        </w:rPr>
        <w:t>高明哲在</w:t>
      </w:r>
      <w:r w:rsidR="009437F0">
        <w:rPr>
          <w:rFonts w:hAnsi="標楷體" w:hint="eastAsia"/>
          <w:szCs w:val="20"/>
        </w:rPr>
        <w:t>十○法律</w:t>
      </w:r>
      <w:r w:rsidR="005F4EE4">
        <w:rPr>
          <w:rFonts w:hAnsi="標楷體" w:hint="eastAsia"/>
          <w:szCs w:val="20"/>
        </w:rPr>
        <w:t>事務所</w:t>
      </w:r>
      <w:r w:rsidRPr="00905B0F">
        <w:rPr>
          <w:rFonts w:hAnsi="標楷體" w:hint="eastAsia"/>
          <w:szCs w:val="20"/>
        </w:rPr>
        <w:t>嗎？</w:t>
      </w:r>
    </w:p>
    <w:p w:rsidR="00EF7D1B" w:rsidRPr="00905B0F" w:rsidRDefault="00D1522E" w:rsidP="001D0418">
      <w:pPr>
        <w:pStyle w:val="32"/>
        <w:ind w:left="1361" w:firstLine="680"/>
        <w:rPr>
          <w:rFonts w:hAnsi="標楷體"/>
        </w:rPr>
      </w:pPr>
      <w:r w:rsidRPr="00905B0F">
        <w:rPr>
          <w:rFonts w:hAnsi="標楷體" w:hint="eastAsia"/>
        </w:rPr>
        <w:t>（</w:t>
      </w:r>
      <w:r w:rsidR="00EF7D1B" w:rsidRPr="00905B0F">
        <w:rPr>
          <w:rFonts w:hAnsi="標楷體" w:hint="eastAsia"/>
        </w:rPr>
        <w:t>答）我知道，但因為他年紀比較大我不可能找他，我只會找跟我年紀相當的人</w:t>
      </w:r>
      <w:r w:rsidR="007B15B0" w:rsidRPr="00905B0F">
        <w:rPr>
          <w:rFonts w:hAnsi="標楷體" w:hint="eastAsia"/>
        </w:rPr>
        <w:t>。</w:t>
      </w:r>
    </w:p>
    <w:p w:rsidR="00EF7D1B" w:rsidRPr="00905B0F" w:rsidRDefault="00EF7D1B" w:rsidP="001D0418">
      <w:pPr>
        <w:pStyle w:val="3"/>
        <w:rPr>
          <w:rFonts w:hAnsi="標楷體"/>
          <w:szCs w:val="20"/>
        </w:rPr>
      </w:pPr>
      <w:r w:rsidRPr="00905B0F">
        <w:rPr>
          <w:rFonts w:hAnsi="標楷體" w:hint="eastAsia"/>
          <w:szCs w:val="20"/>
        </w:rPr>
        <w:t>當庭長是那一年</w:t>
      </w:r>
      <w:r w:rsidR="007B15B0" w:rsidRPr="00905B0F">
        <w:rPr>
          <w:rFonts w:hAnsi="標楷體" w:hint="eastAsia"/>
          <w:szCs w:val="20"/>
        </w:rPr>
        <w:t>？</w:t>
      </w:r>
    </w:p>
    <w:p w:rsidR="00EF7D1B" w:rsidRPr="00905B0F" w:rsidRDefault="00D1522E" w:rsidP="001D0418">
      <w:pPr>
        <w:pStyle w:val="32"/>
        <w:ind w:left="1361" w:firstLine="680"/>
        <w:rPr>
          <w:rFonts w:hAnsi="標楷體"/>
        </w:rPr>
      </w:pPr>
      <w:r w:rsidRPr="00905B0F">
        <w:rPr>
          <w:rFonts w:hAnsi="標楷體" w:hint="eastAsia"/>
        </w:rPr>
        <w:t>（</w:t>
      </w:r>
      <w:r w:rsidR="00EF7D1B" w:rsidRPr="00905B0F">
        <w:rPr>
          <w:rFonts w:hAnsi="標楷體" w:hint="eastAsia"/>
        </w:rPr>
        <w:t>答）好像是9</w:t>
      </w:r>
      <w:r w:rsidR="00EF7D1B" w:rsidRPr="00905B0F">
        <w:rPr>
          <w:rFonts w:hAnsi="標楷體"/>
        </w:rPr>
        <w:t>0</w:t>
      </w:r>
      <w:r w:rsidR="00EF7D1B" w:rsidRPr="00905B0F">
        <w:rPr>
          <w:rFonts w:hAnsi="標楷體" w:hint="eastAsia"/>
        </w:rPr>
        <w:t>幾年，我本來在</w:t>
      </w:r>
      <w:r w:rsidR="005D0079">
        <w:rPr>
          <w:rFonts w:hAnsi="標楷體" w:hint="eastAsia"/>
        </w:rPr>
        <w:t>臺灣</w:t>
      </w:r>
      <w:proofErr w:type="gramStart"/>
      <w:r w:rsidR="00EF7D1B" w:rsidRPr="00905B0F">
        <w:rPr>
          <w:rFonts w:hAnsi="標楷體" w:hint="eastAsia"/>
        </w:rPr>
        <w:t>臺</w:t>
      </w:r>
      <w:proofErr w:type="gramEnd"/>
      <w:r w:rsidR="00EF7D1B" w:rsidRPr="00905B0F">
        <w:rPr>
          <w:rFonts w:hAnsi="標楷體" w:hint="eastAsia"/>
        </w:rPr>
        <w:t>中地</w:t>
      </w:r>
      <w:r w:rsidR="00965112" w:rsidRPr="00905B0F">
        <w:rPr>
          <w:rFonts w:hAnsi="標楷體" w:hint="eastAsia"/>
        </w:rPr>
        <w:t>方法</w:t>
      </w:r>
      <w:r w:rsidR="00EF7D1B" w:rsidRPr="00905B0F">
        <w:rPr>
          <w:rFonts w:hAnsi="標楷體" w:hint="eastAsia"/>
        </w:rPr>
        <w:t>院，我的目標是想</w:t>
      </w:r>
      <w:r w:rsidR="005D0079">
        <w:rPr>
          <w:rFonts w:hAnsi="標楷體" w:hint="eastAsia"/>
        </w:rPr>
        <w:t>到</w:t>
      </w:r>
      <w:r w:rsidR="006E04CA" w:rsidRPr="00905B0F">
        <w:rPr>
          <w:rFonts w:hAnsi="標楷體" w:hint="eastAsia"/>
        </w:rPr>
        <w:t>智慧財產及商業法院</w:t>
      </w:r>
      <w:r w:rsidR="00EF7D1B" w:rsidRPr="00905B0F">
        <w:rPr>
          <w:rFonts w:hAnsi="標楷體" w:hint="eastAsia"/>
        </w:rPr>
        <w:t>，我在1</w:t>
      </w:r>
      <w:r w:rsidR="00EF7D1B" w:rsidRPr="00905B0F">
        <w:rPr>
          <w:rFonts w:hAnsi="標楷體"/>
        </w:rPr>
        <w:t>00</w:t>
      </w:r>
      <w:r w:rsidR="00EF7D1B" w:rsidRPr="00905B0F">
        <w:rPr>
          <w:rFonts w:hAnsi="標楷體" w:hint="eastAsia"/>
        </w:rPr>
        <w:t>年時才認識他，怎麼可能跟他認識3</w:t>
      </w:r>
      <w:r w:rsidR="00EF7D1B" w:rsidRPr="00905B0F">
        <w:rPr>
          <w:rFonts w:hAnsi="標楷體"/>
        </w:rPr>
        <w:t>0</w:t>
      </w:r>
      <w:r w:rsidR="00EF7D1B" w:rsidRPr="00905B0F">
        <w:rPr>
          <w:rFonts w:hAnsi="標楷體" w:hint="eastAsia"/>
        </w:rPr>
        <w:t>幾年。</w:t>
      </w:r>
    </w:p>
    <w:p w:rsidR="00EF7D1B" w:rsidRPr="00905B0F" w:rsidRDefault="00EF7D1B" w:rsidP="001D0418">
      <w:pPr>
        <w:pStyle w:val="3"/>
        <w:rPr>
          <w:rFonts w:hAnsi="標楷體"/>
          <w:szCs w:val="20"/>
        </w:rPr>
      </w:pPr>
      <w:r w:rsidRPr="00905B0F">
        <w:rPr>
          <w:rFonts w:hAnsi="標楷體" w:hint="eastAsia"/>
          <w:szCs w:val="20"/>
        </w:rPr>
        <w:t>你最早知道高明哲去當律師的事嗎</w:t>
      </w:r>
    </w:p>
    <w:p w:rsidR="00EF7D1B" w:rsidRPr="00905B0F" w:rsidRDefault="00D1522E" w:rsidP="001D0418">
      <w:pPr>
        <w:pStyle w:val="32"/>
        <w:ind w:left="1361" w:firstLine="680"/>
        <w:rPr>
          <w:rFonts w:hAnsi="標楷體"/>
        </w:rPr>
      </w:pPr>
      <w:r w:rsidRPr="00905B0F">
        <w:rPr>
          <w:rFonts w:hAnsi="標楷體" w:hint="eastAsia"/>
        </w:rPr>
        <w:t>（</w:t>
      </w:r>
      <w:r w:rsidR="00EF7D1B" w:rsidRPr="00905B0F">
        <w:rPr>
          <w:rFonts w:hAnsi="標楷體" w:hint="eastAsia"/>
        </w:rPr>
        <w:t>答）因為1</w:t>
      </w:r>
      <w:r w:rsidR="00EF7D1B" w:rsidRPr="00905B0F">
        <w:rPr>
          <w:rFonts w:hAnsi="標楷體"/>
        </w:rPr>
        <w:t>00</w:t>
      </w:r>
      <w:r w:rsidR="00EF7D1B" w:rsidRPr="00905B0F">
        <w:rPr>
          <w:rFonts w:hAnsi="標楷體" w:hint="eastAsia"/>
        </w:rPr>
        <w:t>年</w:t>
      </w:r>
      <w:r w:rsidRPr="00905B0F">
        <w:rPr>
          <w:rFonts w:hAnsi="標楷體" w:hint="eastAsia"/>
        </w:rPr>
        <w:t>（</w:t>
      </w:r>
      <w:r w:rsidR="0072787E" w:rsidRPr="00905B0F">
        <w:rPr>
          <w:rFonts w:hAnsi="標楷體" w:hint="eastAsia"/>
        </w:rPr>
        <w:t>涉嫌關說）</w:t>
      </w:r>
      <w:r w:rsidR="00EF7D1B" w:rsidRPr="00905B0F">
        <w:rPr>
          <w:rFonts w:hAnsi="標楷體" w:hint="eastAsia"/>
        </w:rPr>
        <w:t>的案子，他去當律師，報紙也有報過。</w:t>
      </w:r>
    </w:p>
    <w:p w:rsidR="00EF7D1B" w:rsidRPr="00905B0F" w:rsidRDefault="00EF7D1B" w:rsidP="001D0418">
      <w:pPr>
        <w:pStyle w:val="3"/>
        <w:rPr>
          <w:rFonts w:hAnsi="標楷體"/>
          <w:szCs w:val="20"/>
        </w:rPr>
      </w:pPr>
      <w:r w:rsidRPr="00905B0F">
        <w:rPr>
          <w:rFonts w:hAnsi="標楷體" w:hint="eastAsia"/>
          <w:szCs w:val="20"/>
        </w:rPr>
        <w:t>高用你的名義當司法黃牛</w:t>
      </w:r>
      <w:r w:rsidR="005D0079">
        <w:rPr>
          <w:rFonts w:hAnsi="標楷體" w:hint="eastAsia"/>
          <w:szCs w:val="20"/>
        </w:rPr>
        <w:t>，</w:t>
      </w:r>
      <w:r w:rsidRPr="00905B0F">
        <w:rPr>
          <w:rFonts w:hAnsi="標楷體" w:hint="eastAsia"/>
          <w:szCs w:val="20"/>
        </w:rPr>
        <w:t>你怎麼說？</w:t>
      </w:r>
    </w:p>
    <w:p w:rsidR="00EF7D1B" w:rsidRPr="00905B0F" w:rsidRDefault="00D1522E" w:rsidP="001D0418">
      <w:pPr>
        <w:pStyle w:val="32"/>
        <w:ind w:left="1361" w:firstLine="680"/>
        <w:rPr>
          <w:rFonts w:hAnsi="標楷體"/>
        </w:rPr>
      </w:pPr>
      <w:r w:rsidRPr="00905B0F">
        <w:rPr>
          <w:rFonts w:hAnsi="標楷體" w:hint="eastAsia"/>
        </w:rPr>
        <w:t>（</w:t>
      </w:r>
      <w:r w:rsidR="00EF7D1B" w:rsidRPr="00905B0F">
        <w:rPr>
          <w:rFonts w:hAnsi="標楷體" w:hint="eastAsia"/>
        </w:rPr>
        <w:t>答）</w:t>
      </w:r>
      <w:proofErr w:type="gramStart"/>
      <w:r w:rsidR="00EF7D1B" w:rsidRPr="00905B0F">
        <w:rPr>
          <w:rFonts w:hAnsi="標楷體" w:hint="eastAsia"/>
        </w:rPr>
        <w:t>程跟高</w:t>
      </w:r>
      <w:proofErr w:type="gramEnd"/>
      <w:r w:rsidR="00EF7D1B" w:rsidRPr="00905B0F">
        <w:rPr>
          <w:rFonts w:hAnsi="標楷體" w:hint="eastAsia"/>
        </w:rPr>
        <w:t>的事情我不</w:t>
      </w:r>
      <w:proofErr w:type="gramStart"/>
      <w:r w:rsidR="00EF7D1B" w:rsidRPr="00905B0F">
        <w:rPr>
          <w:rFonts w:hAnsi="標楷體" w:hint="eastAsia"/>
        </w:rPr>
        <w:t>清楚</w:t>
      </w:r>
      <w:proofErr w:type="gramEnd"/>
      <w:r w:rsidR="00EF7D1B" w:rsidRPr="00905B0F">
        <w:rPr>
          <w:rFonts w:hAnsi="標楷體" w:hint="eastAsia"/>
        </w:rPr>
        <w:t>，</w:t>
      </w:r>
      <w:r w:rsidR="00E118DF">
        <w:rPr>
          <w:rFonts w:hAnsi="標楷體" w:hint="eastAsia"/>
        </w:rPr>
        <w:t>他退下去當律師</w:t>
      </w:r>
      <w:r w:rsidR="00EF7D1B" w:rsidRPr="00905B0F">
        <w:rPr>
          <w:rFonts w:hAnsi="標楷體" w:hint="eastAsia"/>
        </w:rPr>
        <w:t>我也沒聽說他有什麼事情，這件事對我</w:t>
      </w:r>
      <w:proofErr w:type="gramStart"/>
      <w:r w:rsidR="00EF7D1B" w:rsidRPr="00905B0F">
        <w:rPr>
          <w:rFonts w:hAnsi="標楷體" w:hint="eastAsia"/>
        </w:rPr>
        <w:t>來說是無妄之</w:t>
      </w:r>
      <w:proofErr w:type="gramEnd"/>
      <w:r w:rsidR="00EF7D1B" w:rsidRPr="00905B0F">
        <w:rPr>
          <w:rFonts w:hAnsi="標楷體" w:hint="eastAsia"/>
        </w:rPr>
        <w:t>災，</w:t>
      </w:r>
      <w:r w:rsidR="00965112" w:rsidRPr="00905B0F">
        <w:rPr>
          <w:rFonts w:hAnsi="標楷體" w:hint="eastAsia"/>
        </w:rPr>
        <w:t>程姓商人</w:t>
      </w:r>
      <w:r w:rsidR="00EF7D1B" w:rsidRPr="00905B0F">
        <w:rPr>
          <w:rFonts w:hAnsi="標楷體" w:hint="eastAsia"/>
        </w:rPr>
        <w:t>四處告我，我那時就在想我乾脆就</w:t>
      </w:r>
      <w:r w:rsidR="005D0079">
        <w:rPr>
          <w:rFonts w:hAnsi="標楷體" w:hint="eastAsia"/>
        </w:rPr>
        <w:t>退</w:t>
      </w:r>
      <w:r w:rsidR="00EF7D1B" w:rsidRPr="00905B0F">
        <w:rPr>
          <w:rFonts w:hAnsi="標楷體" w:hint="eastAsia"/>
        </w:rPr>
        <w:t>下來當律師，他用盡各種方式告我，我那時有氣到要告他誣告跟加重毀</w:t>
      </w:r>
      <w:r w:rsidR="005D0079">
        <w:rPr>
          <w:rFonts w:hAnsi="標楷體" w:hint="eastAsia"/>
        </w:rPr>
        <w:t>謗</w:t>
      </w:r>
      <w:r w:rsidR="00EF7D1B" w:rsidRPr="00905B0F">
        <w:rPr>
          <w:rFonts w:hAnsi="標楷體" w:hint="eastAsia"/>
        </w:rPr>
        <w:t>，</w:t>
      </w:r>
      <w:proofErr w:type="gramStart"/>
      <w:r w:rsidR="00EF7D1B" w:rsidRPr="00905B0F">
        <w:rPr>
          <w:rFonts w:hAnsi="標楷體" w:hint="eastAsia"/>
        </w:rPr>
        <w:t>陳跟姓程</w:t>
      </w:r>
      <w:proofErr w:type="gramEnd"/>
      <w:r w:rsidR="00EF7D1B" w:rsidRPr="00905B0F">
        <w:rPr>
          <w:rFonts w:hAnsi="標楷體" w:hint="eastAsia"/>
        </w:rPr>
        <w:t>所衍生的案子也有1</w:t>
      </w:r>
      <w:r w:rsidR="00EF7D1B" w:rsidRPr="00905B0F">
        <w:rPr>
          <w:rFonts w:hAnsi="標楷體"/>
        </w:rPr>
        <w:t>20</w:t>
      </w:r>
      <w:r w:rsidR="00EF7D1B" w:rsidRPr="00905B0F">
        <w:rPr>
          <w:rFonts w:hAnsi="標楷體" w:hint="eastAsia"/>
        </w:rPr>
        <w:t>幾件，我就不想捲入他們之間。我</w:t>
      </w:r>
      <w:proofErr w:type="gramStart"/>
      <w:r w:rsidR="00EF7D1B" w:rsidRPr="00905B0F">
        <w:rPr>
          <w:rFonts w:hAnsi="標楷體" w:hint="eastAsia"/>
        </w:rPr>
        <w:t>收到法</w:t>
      </w:r>
      <w:r w:rsidR="00EF7D1B" w:rsidRPr="00905B0F">
        <w:rPr>
          <w:rFonts w:hAnsi="標楷體" w:hint="eastAsia"/>
        </w:rPr>
        <w:lastRenderedPageBreak/>
        <w:t>評會</w:t>
      </w:r>
      <w:proofErr w:type="gramEnd"/>
      <w:r w:rsidR="00EF7D1B" w:rsidRPr="00905B0F">
        <w:rPr>
          <w:rFonts w:hAnsi="標楷體" w:hint="eastAsia"/>
        </w:rPr>
        <w:t>的說法，</w:t>
      </w:r>
      <w:proofErr w:type="gramStart"/>
      <w:r w:rsidR="00EF7D1B" w:rsidRPr="00905B0F">
        <w:rPr>
          <w:rFonts w:hAnsi="標楷體" w:hint="eastAsia"/>
        </w:rPr>
        <w:t>說的判決</w:t>
      </w:r>
      <w:proofErr w:type="gramEnd"/>
      <w:r w:rsidR="00EF7D1B" w:rsidRPr="00905B0F">
        <w:rPr>
          <w:rFonts w:hAnsi="標楷體" w:hint="eastAsia"/>
        </w:rPr>
        <w:t>書都寫的很明確沒有問題，</w:t>
      </w:r>
    </w:p>
    <w:p w:rsidR="00EF7D1B" w:rsidRPr="00905B0F" w:rsidRDefault="00EF7D1B" w:rsidP="001D0418">
      <w:pPr>
        <w:pStyle w:val="3"/>
        <w:rPr>
          <w:rFonts w:hAnsi="標楷體"/>
        </w:rPr>
      </w:pPr>
      <w:r w:rsidRPr="00905B0F">
        <w:rPr>
          <w:rFonts w:hAnsi="標楷體" w:hint="eastAsia"/>
        </w:rPr>
        <w:t>你有訝異高明哲會</w:t>
      </w:r>
      <w:proofErr w:type="gramStart"/>
      <w:r w:rsidRPr="00905B0F">
        <w:rPr>
          <w:rFonts w:hAnsi="標楷體" w:hint="eastAsia"/>
        </w:rPr>
        <w:t>作做</w:t>
      </w:r>
      <w:proofErr w:type="gramEnd"/>
      <w:r w:rsidRPr="00905B0F">
        <w:rPr>
          <w:rFonts w:hAnsi="標楷體" w:hint="eastAsia"/>
        </w:rPr>
        <w:t>這樣事嗎</w:t>
      </w:r>
      <w:r w:rsidR="005D0079">
        <w:rPr>
          <w:rFonts w:hAnsi="標楷體" w:hint="eastAsia"/>
        </w:rPr>
        <w:t>？</w:t>
      </w:r>
    </w:p>
    <w:p w:rsidR="00EF7D1B" w:rsidRPr="00905B0F" w:rsidRDefault="00D1522E" w:rsidP="001D0418">
      <w:pPr>
        <w:pStyle w:val="32"/>
        <w:ind w:left="1361" w:firstLine="680"/>
        <w:rPr>
          <w:rFonts w:hAnsi="標楷體"/>
        </w:rPr>
      </w:pPr>
      <w:r w:rsidRPr="00905B0F">
        <w:rPr>
          <w:rFonts w:hAnsi="標楷體" w:hint="eastAsia"/>
        </w:rPr>
        <w:t>（</w:t>
      </w:r>
      <w:r w:rsidR="00EF7D1B" w:rsidRPr="00905B0F">
        <w:rPr>
          <w:rFonts w:hAnsi="標楷體" w:hint="eastAsia"/>
        </w:rPr>
        <w:t>答）我不</w:t>
      </w:r>
      <w:proofErr w:type="gramStart"/>
      <w:r w:rsidR="00EF7D1B" w:rsidRPr="00905B0F">
        <w:rPr>
          <w:rFonts w:hAnsi="標楷體" w:hint="eastAsia"/>
        </w:rPr>
        <w:t>清楚，</w:t>
      </w:r>
      <w:proofErr w:type="gramEnd"/>
      <w:r w:rsidR="00EF7D1B" w:rsidRPr="00905B0F">
        <w:rPr>
          <w:rFonts w:hAnsi="標楷體" w:hint="eastAsia"/>
        </w:rPr>
        <w:t>我受理</w:t>
      </w:r>
      <w:r w:rsidR="00965112" w:rsidRPr="00905B0F">
        <w:rPr>
          <w:rFonts w:hAnsi="標楷體" w:hint="eastAsia"/>
        </w:rPr>
        <w:t>程姓商人</w:t>
      </w:r>
      <w:r w:rsidR="00EF7D1B" w:rsidRPr="00905B0F">
        <w:rPr>
          <w:rFonts w:hAnsi="標楷體" w:hint="eastAsia"/>
        </w:rPr>
        <w:t>的案子，</w:t>
      </w:r>
      <w:r w:rsidR="00965112" w:rsidRPr="00905B0F">
        <w:rPr>
          <w:rFonts w:hAnsi="標楷體" w:hint="eastAsia"/>
        </w:rPr>
        <w:t>他</w:t>
      </w:r>
      <w:r w:rsidR="00EF7D1B" w:rsidRPr="00905B0F">
        <w:rPr>
          <w:rFonts w:hAnsi="標楷體" w:hint="eastAsia"/>
        </w:rPr>
        <w:t>開庭以來說法一變再變，</w:t>
      </w:r>
      <w:proofErr w:type="gramStart"/>
      <w:r w:rsidR="00EF7D1B" w:rsidRPr="00905B0F">
        <w:rPr>
          <w:rFonts w:hAnsi="標楷體" w:hint="eastAsia"/>
        </w:rPr>
        <w:t>一會說要撤</w:t>
      </w:r>
      <w:proofErr w:type="gramEnd"/>
      <w:r w:rsidR="00EF7D1B" w:rsidRPr="00905B0F">
        <w:rPr>
          <w:rFonts w:hAnsi="標楷體" w:hint="eastAsia"/>
        </w:rPr>
        <w:t>回，一會又要增</w:t>
      </w:r>
      <w:r w:rsidR="0023039B" w:rsidRPr="00905B0F">
        <w:rPr>
          <w:rFonts w:hAnsi="標楷體" w:hint="eastAsia"/>
        </w:rPr>
        <w:t>加</w:t>
      </w:r>
      <w:r w:rsidR="00EF7D1B" w:rsidRPr="00905B0F">
        <w:rPr>
          <w:rFonts w:hAnsi="標楷體" w:hint="eastAsia"/>
        </w:rPr>
        <w:t>，我覺</w:t>
      </w:r>
      <w:r w:rsidR="00965112" w:rsidRPr="00905B0F">
        <w:rPr>
          <w:rFonts w:hAnsi="標楷體" w:hint="eastAsia"/>
        </w:rPr>
        <w:t>他</w:t>
      </w:r>
      <w:r w:rsidR="00EF7D1B" w:rsidRPr="00905B0F">
        <w:rPr>
          <w:rFonts w:hAnsi="標楷體" w:hint="eastAsia"/>
        </w:rPr>
        <w:t>的說法不可靠。</w:t>
      </w:r>
    </w:p>
    <w:p w:rsidR="00EF7D1B" w:rsidRPr="00905B0F" w:rsidRDefault="00EF7D1B" w:rsidP="001D0418">
      <w:pPr>
        <w:pStyle w:val="3"/>
        <w:rPr>
          <w:rFonts w:hAnsi="標楷體"/>
        </w:rPr>
      </w:pPr>
      <w:r w:rsidRPr="00905B0F">
        <w:rPr>
          <w:rFonts w:hAnsi="標楷體" w:hint="eastAsia"/>
        </w:rPr>
        <w:t>高利用你的名義去跟</w:t>
      </w:r>
      <w:r w:rsidR="00965112" w:rsidRPr="00905B0F">
        <w:rPr>
          <w:rFonts w:hAnsi="標楷體" w:hint="eastAsia"/>
        </w:rPr>
        <w:t>程姓商人</w:t>
      </w:r>
      <w:r w:rsidRPr="00905B0F">
        <w:rPr>
          <w:rFonts w:hAnsi="標楷體" w:hint="eastAsia"/>
        </w:rPr>
        <w:t>講你覺得可能嗎？</w:t>
      </w:r>
    </w:p>
    <w:p w:rsidR="00EF7D1B" w:rsidRPr="00905B0F" w:rsidRDefault="00D1522E" w:rsidP="001D0418">
      <w:pPr>
        <w:pStyle w:val="32"/>
        <w:ind w:left="1361" w:firstLine="680"/>
        <w:rPr>
          <w:rFonts w:hAnsi="標楷體"/>
        </w:rPr>
      </w:pPr>
      <w:r w:rsidRPr="00905B0F">
        <w:rPr>
          <w:rFonts w:hAnsi="標楷體" w:hint="eastAsia"/>
        </w:rPr>
        <w:t>（</w:t>
      </w:r>
      <w:r w:rsidR="00EF7D1B" w:rsidRPr="00905B0F">
        <w:rPr>
          <w:rFonts w:hAnsi="標楷體" w:hint="eastAsia"/>
        </w:rPr>
        <w:t>答）我一切看判決。</w:t>
      </w:r>
    </w:p>
    <w:p w:rsidR="00563EF0" w:rsidRPr="00905B0F" w:rsidRDefault="00DE4D66" w:rsidP="001D0418">
      <w:pPr>
        <w:pStyle w:val="2"/>
        <w:ind w:left="1021"/>
        <w:rPr>
          <w:rFonts w:hAnsi="標楷體"/>
        </w:rPr>
      </w:pPr>
      <w:r w:rsidRPr="00905B0F">
        <w:rPr>
          <w:rFonts w:hAnsi="標楷體"/>
        </w:rPr>
        <w:t>韓國特有的官場文化</w:t>
      </w:r>
      <w:r w:rsidRPr="00905B0F">
        <w:rPr>
          <w:rFonts w:hAnsi="標楷體" w:hint="eastAsia"/>
        </w:rPr>
        <w:t>「</w:t>
      </w:r>
      <w:r w:rsidRPr="00905B0F">
        <w:rPr>
          <w:rFonts w:hAnsi="標楷體"/>
        </w:rPr>
        <w:t>前官禮遇</w:t>
      </w:r>
      <w:r w:rsidRPr="00905B0F">
        <w:rPr>
          <w:rFonts w:hAnsi="標楷體" w:hint="eastAsia"/>
        </w:rPr>
        <w:t>」</w:t>
      </w:r>
      <w:r w:rsidRPr="00905B0F">
        <w:rPr>
          <w:rFonts w:hAnsi="標楷體"/>
        </w:rPr>
        <w:t>，指</w:t>
      </w:r>
      <w:r w:rsidR="007924C4" w:rsidRPr="00905B0F">
        <w:rPr>
          <w:rFonts w:hAnsi="標楷體"/>
        </w:rPr>
        <w:t>高</w:t>
      </w:r>
      <w:r w:rsidR="007924C4" w:rsidRPr="00905B0F">
        <w:rPr>
          <w:rFonts w:hAnsi="標楷體" w:hint="eastAsia"/>
        </w:rPr>
        <w:t>階</w:t>
      </w:r>
      <w:r w:rsidR="007924C4" w:rsidRPr="00905B0F">
        <w:rPr>
          <w:rFonts w:hAnsi="標楷體"/>
        </w:rPr>
        <w:t>政府官</w:t>
      </w:r>
      <w:r w:rsidR="007924C4" w:rsidRPr="00905B0F">
        <w:rPr>
          <w:rFonts w:hAnsi="標楷體" w:hint="eastAsia"/>
        </w:rPr>
        <w:t>員或</w:t>
      </w:r>
      <w:r w:rsidR="00913A45">
        <w:rPr>
          <w:rFonts w:hAnsi="標楷體" w:hint="eastAsia"/>
        </w:rPr>
        <w:t>司法人員</w:t>
      </w:r>
      <w:r w:rsidRPr="00905B0F">
        <w:rPr>
          <w:rFonts w:hAnsi="標楷體" w:hint="eastAsia"/>
        </w:rPr>
        <w:t>，</w:t>
      </w:r>
      <w:r w:rsidRPr="00905B0F">
        <w:rPr>
          <w:rFonts w:hAnsi="標楷體"/>
        </w:rPr>
        <w:t>因其在官場的影響力和人脈</w:t>
      </w:r>
      <w:r w:rsidRPr="00905B0F">
        <w:rPr>
          <w:rFonts w:hAnsi="標楷體" w:hint="eastAsia"/>
        </w:rPr>
        <w:t>關係</w:t>
      </w:r>
      <w:r w:rsidRPr="00905B0F">
        <w:rPr>
          <w:rFonts w:hAnsi="標楷體"/>
        </w:rPr>
        <w:t>，在退職</w:t>
      </w:r>
      <w:r w:rsidRPr="00905B0F">
        <w:rPr>
          <w:rFonts w:hAnsi="標楷體" w:hint="eastAsia"/>
        </w:rPr>
        <w:t>後</w:t>
      </w:r>
      <w:r w:rsidRPr="00905B0F">
        <w:rPr>
          <w:rFonts w:hAnsi="標楷體"/>
        </w:rPr>
        <w:t>被企業、律</w:t>
      </w:r>
      <w:r w:rsidRPr="00905B0F">
        <w:rPr>
          <w:rFonts w:hAnsi="標楷體" w:hint="eastAsia"/>
        </w:rPr>
        <w:t>師事務所</w:t>
      </w:r>
      <w:r w:rsidRPr="00905B0F">
        <w:rPr>
          <w:rFonts w:hAnsi="標楷體"/>
        </w:rPr>
        <w:t>等高薪招攬</w:t>
      </w:r>
      <w:r w:rsidRPr="00905B0F">
        <w:rPr>
          <w:rFonts w:hAnsi="標楷體" w:hint="eastAsia"/>
        </w:rPr>
        <w:t>，及</w:t>
      </w:r>
      <w:r w:rsidR="007924C4" w:rsidRPr="00905B0F">
        <w:rPr>
          <w:rFonts w:hAnsi="標楷體" w:hint="eastAsia"/>
        </w:rPr>
        <w:t>轉任</w:t>
      </w:r>
      <w:r w:rsidRPr="00905B0F">
        <w:rPr>
          <w:rFonts w:hAnsi="標楷體" w:hint="eastAsia"/>
        </w:rPr>
        <w:t>律師</w:t>
      </w:r>
      <w:r w:rsidR="007924C4" w:rsidRPr="00905B0F">
        <w:rPr>
          <w:rFonts w:hAnsi="標楷體" w:hint="eastAsia"/>
        </w:rPr>
        <w:t>後</w:t>
      </w:r>
      <w:r w:rsidRPr="00905B0F">
        <w:rPr>
          <w:rFonts w:hAnsi="標楷體" w:hint="eastAsia"/>
        </w:rPr>
        <w:t>第1案會勝訴，互蒙其利，進而可能影響政府公權力行使及司法審判之公正性，在我國亦</w:t>
      </w:r>
      <w:r w:rsidR="00B75299" w:rsidRPr="00905B0F">
        <w:rPr>
          <w:rFonts w:hAnsi="標楷體" w:hint="eastAsia"/>
        </w:rPr>
        <w:t>可能</w:t>
      </w:r>
      <w:r w:rsidRPr="00905B0F">
        <w:rPr>
          <w:rFonts w:hAnsi="標楷體" w:hint="eastAsia"/>
        </w:rPr>
        <w:t>有類似情形，故對於退休或其他原因離職之</w:t>
      </w:r>
      <w:r w:rsidR="007924C4" w:rsidRPr="00905B0F">
        <w:rPr>
          <w:rFonts w:hAnsi="標楷體"/>
        </w:rPr>
        <w:t>高</w:t>
      </w:r>
      <w:r w:rsidR="007924C4" w:rsidRPr="00905B0F">
        <w:rPr>
          <w:rFonts w:hAnsi="標楷體" w:hint="eastAsia"/>
        </w:rPr>
        <w:t>階</w:t>
      </w:r>
      <w:r w:rsidRPr="00905B0F">
        <w:rPr>
          <w:rFonts w:hAnsi="標楷體"/>
        </w:rPr>
        <w:t>政府官</w:t>
      </w:r>
      <w:r w:rsidRPr="00905B0F">
        <w:rPr>
          <w:rFonts w:hAnsi="標楷體" w:hint="eastAsia"/>
        </w:rPr>
        <w:t>員或</w:t>
      </w:r>
      <w:r w:rsidR="00913A45">
        <w:rPr>
          <w:rFonts w:hAnsi="標楷體" w:hint="eastAsia"/>
        </w:rPr>
        <w:t>司法人員</w:t>
      </w:r>
      <w:r w:rsidRPr="00905B0F">
        <w:rPr>
          <w:rFonts w:hAnsi="標楷體" w:hint="eastAsia"/>
        </w:rPr>
        <w:t>，如何規範其離職後行為，以維政府公信力及司法尊嚴。</w:t>
      </w:r>
      <w:r w:rsidR="00B75299" w:rsidRPr="00905B0F">
        <w:rPr>
          <w:rFonts w:hAnsi="標楷體" w:hint="eastAsia"/>
        </w:rPr>
        <w:t>乃於</w:t>
      </w:r>
      <w:r w:rsidR="00010453" w:rsidRPr="00905B0F">
        <w:rPr>
          <w:rFonts w:hAnsi="標楷體" w:hint="eastAsia"/>
          <w:szCs w:val="32"/>
        </w:rPr>
        <w:t>1</w:t>
      </w:r>
      <w:r w:rsidR="00010453" w:rsidRPr="00905B0F">
        <w:rPr>
          <w:rFonts w:hAnsi="標楷體"/>
          <w:szCs w:val="32"/>
        </w:rPr>
        <w:t>14</w:t>
      </w:r>
      <w:r w:rsidR="00010453" w:rsidRPr="00905B0F">
        <w:rPr>
          <w:rFonts w:hAnsi="標楷體" w:hint="eastAsia"/>
          <w:szCs w:val="32"/>
        </w:rPr>
        <w:t>年1月24日諮詢</w:t>
      </w:r>
      <w:r w:rsidR="00A1723B" w:rsidRPr="00905B0F">
        <w:rPr>
          <w:rFonts w:hAnsi="標楷體" w:hint="eastAsia"/>
          <w:szCs w:val="32"/>
        </w:rPr>
        <w:t>專</w:t>
      </w:r>
      <w:r w:rsidR="00DB5338" w:rsidRPr="00905B0F">
        <w:rPr>
          <w:rFonts w:hAnsi="標楷體" w:hint="eastAsia"/>
          <w:szCs w:val="32"/>
        </w:rPr>
        <w:t>家</w:t>
      </w:r>
      <w:r w:rsidR="004D6A9D" w:rsidRPr="00905B0F">
        <w:rPr>
          <w:rFonts w:hAnsi="標楷體" w:hint="eastAsia"/>
          <w:szCs w:val="32"/>
        </w:rPr>
        <w:t>錢</w:t>
      </w:r>
      <w:r w:rsidR="00BB0D46">
        <w:rPr>
          <w:rFonts w:hAnsi="標楷體" w:hint="eastAsia"/>
          <w:szCs w:val="32"/>
        </w:rPr>
        <w:t>○○</w:t>
      </w:r>
      <w:r w:rsidR="00A1723B" w:rsidRPr="00905B0F">
        <w:rPr>
          <w:rFonts w:hAnsi="標楷體"/>
          <w:szCs w:val="32"/>
        </w:rPr>
        <w:t>律師</w:t>
      </w:r>
      <w:r w:rsidR="004D6A9D" w:rsidRPr="00905B0F">
        <w:rPr>
          <w:rFonts w:hAnsi="標楷體" w:hint="eastAsia"/>
          <w:szCs w:val="32"/>
        </w:rPr>
        <w:t>及謝</w:t>
      </w:r>
      <w:r w:rsidR="00BB0D46">
        <w:rPr>
          <w:rFonts w:hAnsi="標楷體" w:hint="eastAsia"/>
          <w:szCs w:val="32"/>
        </w:rPr>
        <w:t>○○</w:t>
      </w:r>
      <w:r w:rsidR="004D6A9D" w:rsidRPr="00905B0F">
        <w:rPr>
          <w:rFonts w:hAnsi="標楷體"/>
          <w:szCs w:val="32"/>
        </w:rPr>
        <w:t>律師</w:t>
      </w:r>
      <w:r w:rsidR="00B75299" w:rsidRPr="00905B0F">
        <w:rPr>
          <w:rFonts w:hAnsi="標楷體" w:hint="eastAsia"/>
          <w:szCs w:val="32"/>
        </w:rPr>
        <w:t>。另請司法院及法務部先行</w:t>
      </w:r>
      <w:r w:rsidR="00965112" w:rsidRPr="00905B0F">
        <w:rPr>
          <w:rFonts w:hAnsi="標楷體" w:hint="eastAsia"/>
          <w:szCs w:val="32"/>
        </w:rPr>
        <w:t>提供</w:t>
      </w:r>
      <w:r w:rsidR="00B75299" w:rsidRPr="00905B0F">
        <w:rPr>
          <w:rFonts w:hAnsi="標楷體" w:hint="eastAsia"/>
          <w:szCs w:val="32"/>
        </w:rPr>
        <w:t>說明，並於</w:t>
      </w:r>
      <w:r w:rsidR="00563EF0" w:rsidRPr="00905B0F">
        <w:rPr>
          <w:rFonts w:hAnsi="標楷體" w:hint="eastAsia"/>
          <w:szCs w:val="32"/>
        </w:rPr>
        <w:t>11</w:t>
      </w:r>
      <w:r w:rsidR="00563EF0" w:rsidRPr="00905B0F">
        <w:rPr>
          <w:rFonts w:hAnsi="標楷體"/>
          <w:szCs w:val="32"/>
        </w:rPr>
        <w:t>4</w:t>
      </w:r>
      <w:r w:rsidR="00563EF0" w:rsidRPr="00905B0F">
        <w:rPr>
          <w:rFonts w:hAnsi="標楷體" w:hint="eastAsia"/>
          <w:szCs w:val="32"/>
        </w:rPr>
        <w:t>年</w:t>
      </w:r>
      <w:r w:rsidR="00563EF0" w:rsidRPr="00905B0F">
        <w:rPr>
          <w:rFonts w:hAnsi="標楷體"/>
          <w:szCs w:val="32"/>
        </w:rPr>
        <w:t>2</w:t>
      </w:r>
      <w:r w:rsidR="00563EF0" w:rsidRPr="00905B0F">
        <w:rPr>
          <w:rFonts w:hAnsi="標楷體" w:hint="eastAsia"/>
          <w:szCs w:val="32"/>
        </w:rPr>
        <w:t>月1</w:t>
      </w:r>
      <w:r w:rsidR="00563EF0" w:rsidRPr="00905B0F">
        <w:rPr>
          <w:rFonts w:hAnsi="標楷體"/>
          <w:szCs w:val="32"/>
        </w:rPr>
        <w:t>8</w:t>
      </w:r>
      <w:r w:rsidR="00563EF0" w:rsidRPr="00905B0F">
        <w:rPr>
          <w:rFonts w:hAnsi="標楷體" w:hint="eastAsia"/>
          <w:szCs w:val="32"/>
        </w:rPr>
        <w:t>日詢問</w:t>
      </w:r>
      <w:r w:rsidR="00563EF0" w:rsidRPr="00905B0F">
        <w:rPr>
          <w:rFonts w:hAnsi="標楷體" w:hint="eastAsia"/>
        </w:rPr>
        <w:t>司法院司法行政</w:t>
      </w:r>
      <w:proofErr w:type="gramStart"/>
      <w:r w:rsidR="00563EF0" w:rsidRPr="00905B0F">
        <w:rPr>
          <w:rFonts w:hAnsi="標楷體" w:hint="eastAsia"/>
        </w:rPr>
        <w:t>廳蕭錫証</w:t>
      </w:r>
      <w:proofErr w:type="gramEnd"/>
      <w:r w:rsidR="00563EF0" w:rsidRPr="00905B0F">
        <w:rPr>
          <w:rFonts w:hAnsi="標楷體" w:hint="eastAsia"/>
        </w:rPr>
        <w:t>副廳長、法務部檢察司張曉雯司長及相關業務主管人員，</w:t>
      </w:r>
      <w:proofErr w:type="gramStart"/>
      <w:r w:rsidR="00563EF0" w:rsidRPr="00905B0F">
        <w:rPr>
          <w:rFonts w:hAnsi="標楷體" w:hint="eastAsia"/>
        </w:rPr>
        <w:t>綜整如</w:t>
      </w:r>
      <w:proofErr w:type="gramEnd"/>
      <w:r w:rsidR="00563EF0" w:rsidRPr="00905B0F">
        <w:rPr>
          <w:rFonts w:hAnsi="標楷體" w:hint="eastAsia"/>
        </w:rPr>
        <w:t>下：</w:t>
      </w:r>
    </w:p>
    <w:p w:rsidR="00D66144" w:rsidRPr="00905B0F" w:rsidRDefault="00D66144" w:rsidP="001D0418">
      <w:pPr>
        <w:pStyle w:val="3"/>
        <w:rPr>
          <w:rFonts w:hAnsi="標楷體"/>
        </w:rPr>
      </w:pPr>
      <w:r w:rsidRPr="00905B0F">
        <w:rPr>
          <w:rFonts w:hAnsi="標楷體" w:hint="eastAsia"/>
        </w:rPr>
        <w:t>相關諮詢</w:t>
      </w:r>
      <w:r w:rsidR="00D1522E" w:rsidRPr="00905B0F">
        <w:rPr>
          <w:rFonts w:hAnsi="標楷體" w:hint="eastAsia"/>
        </w:rPr>
        <w:t>（</w:t>
      </w:r>
      <w:r w:rsidRPr="00905B0F">
        <w:rPr>
          <w:rFonts w:hAnsi="標楷體" w:hint="eastAsia"/>
        </w:rPr>
        <w:t>詢問）議題：</w:t>
      </w:r>
    </w:p>
    <w:p w:rsidR="00DE4D66" w:rsidRPr="00905B0F" w:rsidRDefault="00DE4D66" w:rsidP="001D0418">
      <w:pPr>
        <w:pStyle w:val="4"/>
        <w:rPr>
          <w:rFonts w:hAnsi="標楷體"/>
        </w:rPr>
      </w:pPr>
      <w:r w:rsidRPr="00905B0F">
        <w:rPr>
          <w:rFonts w:hAnsi="標楷體" w:hint="eastAsia"/>
        </w:rPr>
        <w:t>世界法官憲章</w:t>
      </w:r>
      <w:r w:rsidR="00B4461C" w:rsidRPr="00905B0F">
        <w:rPr>
          <w:rStyle w:val="afe"/>
          <w:rFonts w:hAnsi="標楷體"/>
        </w:rPr>
        <w:footnoteReference w:id="3"/>
      </w:r>
      <w:r w:rsidRPr="00905B0F">
        <w:rPr>
          <w:rFonts w:hAnsi="標楷體" w:hint="eastAsia"/>
        </w:rPr>
        <w:t>第</w:t>
      </w:r>
      <w:r w:rsidR="005D0079">
        <w:rPr>
          <w:rFonts w:hAnsi="標楷體"/>
        </w:rPr>
        <w:t>8條之3</w:t>
      </w:r>
      <w:r w:rsidRPr="00905B0F">
        <w:rPr>
          <w:rFonts w:hAnsi="標楷體" w:hint="eastAsia"/>
        </w:rPr>
        <w:t>「退休」規定：「</w:t>
      </w:r>
      <w:r w:rsidR="00D1522E" w:rsidRPr="00905B0F">
        <w:rPr>
          <w:rFonts w:hAnsi="標楷體" w:hint="eastAsia"/>
        </w:rPr>
        <w:t>（</w:t>
      </w:r>
      <w:r w:rsidRPr="00905B0F">
        <w:rPr>
          <w:rFonts w:hAnsi="標楷體" w:hint="eastAsia"/>
        </w:rPr>
        <w:t>第1項）法官有權退休，並依其職等領取年金或退休金。</w:t>
      </w:r>
      <w:r w:rsidR="00D1522E" w:rsidRPr="00905B0F">
        <w:rPr>
          <w:rFonts w:hAnsi="標楷體" w:hint="eastAsia"/>
        </w:rPr>
        <w:t>（</w:t>
      </w:r>
      <w:r w:rsidRPr="00905B0F">
        <w:rPr>
          <w:rFonts w:hAnsi="標楷體" w:hint="eastAsia"/>
        </w:rPr>
        <w:t>第2項）法官退休後得從事其他法律專業之業務。但該項業務在道德上，不得與其退休前所擔任之職務不相容。</w:t>
      </w:r>
      <w:r w:rsidR="00D1522E" w:rsidRPr="00905B0F">
        <w:rPr>
          <w:rFonts w:hAnsi="標楷體" w:hint="eastAsia"/>
        </w:rPr>
        <w:t>（</w:t>
      </w:r>
      <w:r w:rsidRPr="00905B0F">
        <w:rPr>
          <w:rFonts w:hAnsi="標楷體" w:hint="eastAsia"/>
        </w:rPr>
        <w:t>第</w:t>
      </w:r>
      <w:r w:rsidRPr="00905B0F">
        <w:rPr>
          <w:rFonts w:hAnsi="標楷體"/>
        </w:rPr>
        <w:t>3</w:t>
      </w:r>
      <w:r w:rsidRPr="00905B0F">
        <w:rPr>
          <w:rFonts w:hAnsi="標楷體" w:hint="eastAsia"/>
        </w:rPr>
        <w:t>項）法官之退休金不得單以其從事其他專業業務為由，剝奪之。」目前我國對退休或其他原因離職之</w:t>
      </w:r>
      <w:r w:rsidR="00913A45">
        <w:rPr>
          <w:rFonts w:hAnsi="標楷體" w:hint="eastAsia"/>
        </w:rPr>
        <w:t>司法人員</w:t>
      </w:r>
      <w:r w:rsidRPr="00905B0F">
        <w:rPr>
          <w:rFonts w:hAnsi="標楷體" w:hint="eastAsia"/>
        </w:rPr>
        <w:t>，如何規範其離職後行為，以維司法尊嚴及公信，是否仍有</w:t>
      </w:r>
      <w:r w:rsidRPr="00905B0F">
        <w:rPr>
          <w:rFonts w:hAnsi="標楷體" w:hint="eastAsia"/>
        </w:rPr>
        <w:lastRenderedPageBreak/>
        <w:t>闕漏或不足之處？</w:t>
      </w:r>
    </w:p>
    <w:p w:rsidR="00DE4D66" w:rsidRPr="00905B0F" w:rsidRDefault="00DE4D66" w:rsidP="001D0418">
      <w:pPr>
        <w:pStyle w:val="4"/>
        <w:rPr>
          <w:rFonts w:hAnsi="標楷體"/>
        </w:rPr>
      </w:pPr>
      <w:r w:rsidRPr="00905B0F">
        <w:rPr>
          <w:rFonts w:hAnsi="標楷體" w:hint="eastAsia"/>
        </w:rPr>
        <w:t>目前我國</w:t>
      </w:r>
      <w:hyperlink r:id="rId19" w:tooltip="公務員" w:history="1">
        <w:r w:rsidRPr="00905B0F">
          <w:rPr>
            <w:rFonts w:hAnsi="標楷體"/>
          </w:rPr>
          <w:t>公務員</w:t>
        </w:r>
      </w:hyperlink>
      <w:r w:rsidRPr="00905B0F">
        <w:rPr>
          <w:rFonts w:hAnsi="標楷體"/>
        </w:rPr>
        <w:t>離職後</w:t>
      </w:r>
      <w:r w:rsidRPr="00905B0F">
        <w:rPr>
          <w:rFonts w:hAnsi="標楷體" w:hint="eastAsia"/>
        </w:rPr>
        <w:t>有</w:t>
      </w:r>
      <w:r w:rsidRPr="00905B0F">
        <w:rPr>
          <w:rFonts w:hAnsi="標楷體"/>
        </w:rPr>
        <w:t>利益迴避條款</w:t>
      </w:r>
      <w:r w:rsidR="00D1522E" w:rsidRPr="00905B0F">
        <w:rPr>
          <w:rFonts w:hAnsi="標楷體" w:hint="eastAsia"/>
        </w:rPr>
        <w:t>（</w:t>
      </w:r>
      <w:r w:rsidRPr="00905B0F">
        <w:rPr>
          <w:rFonts w:hAnsi="標楷體" w:hint="eastAsia"/>
        </w:rPr>
        <w:t>或稱</w:t>
      </w:r>
      <w:r w:rsidRPr="00905B0F">
        <w:rPr>
          <w:rFonts w:hAnsi="標楷體"/>
        </w:rPr>
        <w:t>旋轉門條款</w:t>
      </w:r>
      <w:r w:rsidRPr="00905B0F">
        <w:rPr>
          <w:rFonts w:hAnsi="標楷體" w:hint="eastAsia"/>
        </w:rPr>
        <w:t>，公務員服務法第16條）</w:t>
      </w:r>
      <w:r w:rsidR="00995F58" w:rsidRPr="00905B0F">
        <w:rPr>
          <w:rFonts w:hAnsi="標楷體" w:hint="eastAsia"/>
        </w:rPr>
        <w:t>；</w:t>
      </w:r>
      <w:r w:rsidRPr="00905B0F">
        <w:rPr>
          <w:rFonts w:hAnsi="標楷體" w:hint="eastAsia"/>
        </w:rPr>
        <w:t>律師法則有司法人員自離職之日起</w:t>
      </w:r>
      <w:r w:rsidR="005D0079">
        <w:rPr>
          <w:rFonts w:hAnsi="標楷體" w:hint="eastAsia"/>
        </w:rPr>
        <w:t>3年</w:t>
      </w:r>
      <w:r w:rsidRPr="00905B0F">
        <w:rPr>
          <w:rFonts w:hAnsi="標楷體" w:hint="eastAsia"/>
        </w:rPr>
        <w:t>內，不得在其離職前</w:t>
      </w:r>
      <w:r w:rsidR="005D0079">
        <w:rPr>
          <w:rFonts w:hAnsi="標楷體" w:hint="eastAsia"/>
        </w:rPr>
        <w:t>3年</w:t>
      </w:r>
      <w:r w:rsidRPr="00905B0F">
        <w:rPr>
          <w:rFonts w:hAnsi="標楷體" w:hint="eastAsia"/>
        </w:rPr>
        <w:t>內曾任職務之法院、檢察署等機關執行律師職務</w:t>
      </w:r>
      <w:r w:rsidR="00D1522E" w:rsidRPr="00905B0F">
        <w:rPr>
          <w:rFonts w:hAnsi="標楷體" w:hint="eastAsia"/>
        </w:rPr>
        <w:t>（</w:t>
      </w:r>
      <w:r w:rsidRPr="00905B0F">
        <w:rPr>
          <w:rFonts w:hAnsi="標楷體" w:hint="eastAsia"/>
        </w:rPr>
        <w:t>律師法第</w:t>
      </w:r>
      <w:r w:rsidRPr="00905B0F">
        <w:rPr>
          <w:rFonts w:hAnsi="標楷體"/>
        </w:rPr>
        <w:t>28</w:t>
      </w:r>
      <w:r w:rsidRPr="00905B0F">
        <w:rPr>
          <w:rFonts w:hAnsi="標楷體" w:hint="eastAsia"/>
        </w:rPr>
        <w:t>條）相關規範，是否仍有不足或闕漏之處，該如何增修補闕？</w:t>
      </w:r>
    </w:p>
    <w:p w:rsidR="00DE4D66" w:rsidRPr="00905B0F" w:rsidRDefault="00DE4D66" w:rsidP="001D0418">
      <w:pPr>
        <w:pStyle w:val="4"/>
        <w:rPr>
          <w:rFonts w:hAnsi="標楷體"/>
        </w:rPr>
      </w:pPr>
      <w:r w:rsidRPr="00905B0F">
        <w:rPr>
          <w:rFonts w:hAnsi="標楷體" w:hint="eastAsia"/>
        </w:rPr>
        <w:t>按律師法</w:t>
      </w:r>
      <w:r w:rsidR="00D1522E" w:rsidRPr="00905B0F">
        <w:rPr>
          <w:rFonts w:hAnsi="標楷體" w:hint="eastAsia"/>
        </w:rPr>
        <w:t>（</w:t>
      </w:r>
      <w:r w:rsidRPr="00905B0F">
        <w:rPr>
          <w:rFonts w:hAnsi="標楷體" w:hint="eastAsia"/>
        </w:rPr>
        <w:t>第</w:t>
      </w:r>
      <w:r w:rsidRPr="00905B0F">
        <w:rPr>
          <w:rFonts w:hAnsi="標楷體"/>
        </w:rPr>
        <w:t>40</w:t>
      </w:r>
      <w:r w:rsidRPr="00905B0F">
        <w:rPr>
          <w:rFonts w:hAnsi="標楷體" w:hint="eastAsia"/>
        </w:rPr>
        <w:t>條）及律師倫理規範</w:t>
      </w:r>
      <w:r w:rsidR="00D1522E" w:rsidRPr="00905B0F">
        <w:rPr>
          <w:rFonts w:hAnsi="標楷體" w:hint="eastAsia"/>
        </w:rPr>
        <w:t>（</w:t>
      </w:r>
      <w:r w:rsidRPr="00905B0F">
        <w:rPr>
          <w:rFonts w:hAnsi="標楷體" w:hint="eastAsia"/>
        </w:rPr>
        <w:t>第</w:t>
      </w:r>
      <w:r w:rsidRPr="00905B0F">
        <w:rPr>
          <w:rFonts w:hAnsi="標楷體"/>
        </w:rPr>
        <w:t>12</w:t>
      </w:r>
      <w:r w:rsidRPr="00905B0F">
        <w:rPr>
          <w:rFonts w:hAnsi="標楷體" w:hint="eastAsia"/>
        </w:rPr>
        <w:t>條）規定，律師不得作誇大不實或引人錯誤其他不正當之方法推展業務。故以曾擔任法官或檢察官多年，或擔任高階主官、主管</w:t>
      </w:r>
      <w:r w:rsidR="00D1522E" w:rsidRPr="00905B0F">
        <w:rPr>
          <w:rFonts w:hAnsi="標楷體" w:hint="eastAsia"/>
        </w:rPr>
        <w:t>（</w:t>
      </w:r>
      <w:r w:rsidRPr="00905B0F">
        <w:rPr>
          <w:rFonts w:hAnsi="標楷體" w:hint="eastAsia"/>
        </w:rPr>
        <w:t>如院長、檢察長、庭長、主任檢察官</w:t>
      </w:r>
      <w:r w:rsidRPr="00905B0F">
        <w:rPr>
          <w:rFonts w:hAnsi="標楷體"/>
        </w:rPr>
        <w:t>…</w:t>
      </w:r>
      <w:proofErr w:type="gramStart"/>
      <w:r w:rsidRPr="00905B0F">
        <w:rPr>
          <w:rFonts w:hAnsi="標楷體"/>
        </w:rPr>
        <w:t>…</w:t>
      </w:r>
      <w:proofErr w:type="gramEnd"/>
      <w:r w:rsidRPr="00905B0F">
        <w:rPr>
          <w:rFonts w:hAnsi="標楷體" w:hint="eastAsia"/>
        </w:rPr>
        <w:t>等）之宣傳方式，以招攬業務，有無違反律師倫理規範？</w:t>
      </w:r>
    </w:p>
    <w:p w:rsidR="00DE4D66" w:rsidRPr="00905B0F" w:rsidRDefault="00DE4D66" w:rsidP="001D0418">
      <w:pPr>
        <w:pStyle w:val="4"/>
        <w:rPr>
          <w:rFonts w:hAnsi="標楷體"/>
        </w:rPr>
      </w:pPr>
      <w:r w:rsidRPr="00905B0F">
        <w:rPr>
          <w:rFonts w:hAnsi="標楷體" w:hint="eastAsia"/>
        </w:rPr>
        <w:t>退休</w:t>
      </w:r>
      <w:r w:rsidR="00913A45">
        <w:rPr>
          <w:rFonts w:hAnsi="標楷體" w:hint="eastAsia"/>
        </w:rPr>
        <w:t>司法人員</w:t>
      </w:r>
      <w:r w:rsidRPr="00905B0F">
        <w:rPr>
          <w:rFonts w:hAnsi="標楷體" w:hint="eastAsia"/>
        </w:rPr>
        <w:t>因從事其他法律專業之業務，而有鉅額之收入，退養</w:t>
      </w:r>
      <w:r w:rsidR="00D1522E" w:rsidRPr="00905B0F">
        <w:rPr>
          <w:rFonts w:hAnsi="標楷體" w:hint="eastAsia"/>
        </w:rPr>
        <w:t>（</w:t>
      </w:r>
      <w:r w:rsidRPr="00905B0F">
        <w:rPr>
          <w:rFonts w:hAnsi="標楷體" w:hint="eastAsia"/>
        </w:rPr>
        <w:t>休）金是否應先</w:t>
      </w:r>
      <w:r w:rsidR="00283886">
        <w:rPr>
          <w:rFonts w:hAnsi="標楷體" w:hint="eastAsia"/>
        </w:rPr>
        <w:t>暫停支領</w:t>
      </w:r>
      <w:proofErr w:type="gramStart"/>
      <w:r w:rsidRPr="00905B0F">
        <w:rPr>
          <w:rFonts w:hAnsi="標楷體" w:hint="eastAsia"/>
        </w:rPr>
        <w:t>或減領</w:t>
      </w:r>
      <w:proofErr w:type="gramEnd"/>
      <w:r w:rsidRPr="00905B0F">
        <w:rPr>
          <w:rFonts w:hAnsi="標楷體" w:hint="eastAsia"/>
        </w:rPr>
        <w:t>？</w:t>
      </w:r>
    </w:p>
    <w:p w:rsidR="00DE4D66" w:rsidRPr="00905B0F" w:rsidRDefault="00DE4D66" w:rsidP="001D0418">
      <w:pPr>
        <w:pStyle w:val="4"/>
        <w:rPr>
          <w:rFonts w:hAnsi="標楷體"/>
        </w:rPr>
      </w:pPr>
      <w:r w:rsidRPr="00905B0F">
        <w:rPr>
          <w:rFonts w:hAnsi="標楷體" w:hint="eastAsia"/>
        </w:rPr>
        <w:t>以上所</w:t>
      </w:r>
      <w:proofErr w:type="gramStart"/>
      <w:r w:rsidRPr="00905B0F">
        <w:rPr>
          <w:rFonts w:hAnsi="標楷體" w:hint="eastAsia"/>
        </w:rPr>
        <w:t>詢</w:t>
      </w:r>
      <w:proofErr w:type="gramEnd"/>
      <w:r w:rsidRPr="00905B0F">
        <w:rPr>
          <w:rFonts w:hAnsi="標楷體" w:hint="eastAsia"/>
        </w:rPr>
        <w:t>事項，外國立法例為何？有無可借鏡之處。其他相關防制、規範管理、策進作為及</w:t>
      </w:r>
      <w:r w:rsidRPr="00905B0F">
        <w:rPr>
          <w:rFonts w:hAnsi="標楷體"/>
        </w:rPr>
        <w:t>其他與案情有關之</w:t>
      </w:r>
      <w:r w:rsidRPr="00905B0F">
        <w:rPr>
          <w:rFonts w:hAnsi="標楷體" w:hint="eastAsia"/>
        </w:rPr>
        <w:t>建議事項</w:t>
      </w:r>
      <w:r w:rsidRPr="00905B0F">
        <w:rPr>
          <w:rFonts w:hAnsi="標楷體"/>
        </w:rPr>
        <w:t>。</w:t>
      </w:r>
    </w:p>
    <w:p w:rsidR="00D66144" w:rsidRPr="00905B0F" w:rsidRDefault="00A1723B" w:rsidP="001D0418">
      <w:pPr>
        <w:pStyle w:val="3"/>
        <w:rPr>
          <w:rFonts w:hAnsi="標楷體"/>
        </w:rPr>
      </w:pPr>
      <w:r w:rsidRPr="00905B0F">
        <w:rPr>
          <w:rFonts w:hAnsi="標楷體" w:hint="eastAsia"/>
        </w:rPr>
        <w:t>諮詢專家學者意見及權責機關說明：</w:t>
      </w:r>
    </w:p>
    <w:p w:rsidR="00DE4D66" w:rsidRPr="00B636A9" w:rsidRDefault="00410100" w:rsidP="001D0418">
      <w:pPr>
        <w:pStyle w:val="4"/>
        <w:rPr>
          <w:rFonts w:hAnsi="標楷體"/>
          <w:b/>
          <w:szCs w:val="52"/>
        </w:rPr>
      </w:pPr>
      <w:r w:rsidRPr="00B636A9">
        <w:rPr>
          <w:rFonts w:hAnsi="標楷體" w:hint="eastAsia"/>
          <w:b/>
        </w:rPr>
        <w:t>錢○○</w:t>
      </w:r>
      <w:r w:rsidR="00DE4D66" w:rsidRPr="00B636A9">
        <w:rPr>
          <w:rFonts w:hAnsi="標楷體"/>
          <w:b/>
        </w:rPr>
        <w:t>律師</w:t>
      </w:r>
      <w:r w:rsidR="00D66144" w:rsidRPr="00B636A9">
        <w:rPr>
          <w:rFonts w:hAnsi="標楷體" w:hint="eastAsia"/>
          <w:b/>
        </w:rPr>
        <w:t>意見：</w:t>
      </w:r>
    </w:p>
    <w:p w:rsidR="00DE4D66" w:rsidRPr="00905B0F" w:rsidRDefault="00DE4D66" w:rsidP="001D0418">
      <w:pPr>
        <w:pStyle w:val="5"/>
        <w:rPr>
          <w:rFonts w:hAnsi="標楷體"/>
        </w:rPr>
      </w:pPr>
      <w:r w:rsidRPr="00905B0F">
        <w:rPr>
          <w:rFonts w:hAnsi="標楷體" w:hint="eastAsia"/>
        </w:rPr>
        <w:t>按「</w:t>
      </w:r>
      <w:r w:rsidR="005D0079" w:rsidRPr="00905B0F">
        <w:rPr>
          <w:rFonts w:hAnsi="標楷體" w:hint="eastAsia"/>
        </w:rPr>
        <w:t>（第1項）</w:t>
      </w:r>
      <w:r w:rsidRPr="00905B0F">
        <w:rPr>
          <w:rFonts w:hAnsi="標楷體" w:hint="eastAsia"/>
        </w:rPr>
        <w:t>法官不得為有損其職位尊嚴或職務信任之行為，並應嚴守職務上之秘密。</w:t>
      </w:r>
      <w:r w:rsidR="00354D47">
        <w:rPr>
          <w:rFonts w:hAnsi="標楷體"/>
        </w:rPr>
        <w:t>（</w:t>
      </w:r>
      <w:r w:rsidR="005D0079" w:rsidRPr="00905B0F">
        <w:rPr>
          <w:rFonts w:hAnsi="標楷體" w:hint="eastAsia"/>
        </w:rPr>
        <w:t>第2項）</w:t>
      </w:r>
      <w:r w:rsidRPr="00905B0F">
        <w:rPr>
          <w:rFonts w:hAnsi="標楷體" w:hint="eastAsia"/>
        </w:rPr>
        <w:t>前項守密之義務，於離職後仍應遵守。</w:t>
      </w:r>
      <w:r w:rsidR="00875BA4">
        <w:rPr>
          <w:rFonts w:hAnsi="標楷體" w:hint="eastAsia"/>
        </w:rPr>
        <w:t>」「</w:t>
      </w:r>
      <w:r w:rsidRPr="00905B0F">
        <w:rPr>
          <w:rFonts w:hAnsi="標楷體" w:hint="eastAsia"/>
        </w:rPr>
        <w:t>法官有下列各款情事之</w:t>
      </w:r>
      <w:proofErr w:type="gramStart"/>
      <w:r w:rsidRPr="00905B0F">
        <w:rPr>
          <w:rFonts w:hAnsi="標楷體" w:hint="eastAsia"/>
        </w:rPr>
        <w:t>一</w:t>
      </w:r>
      <w:proofErr w:type="gramEnd"/>
      <w:r w:rsidRPr="00905B0F">
        <w:rPr>
          <w:rFonts w:hAnsi="標楷體" w:hint="eastAsia"/>
        </w:rPr>
        <w:t>者，應付個案評鑑：七、違反法官倫理規範，情節重大。</w:t>
      </w:r>
      <w:r w:rsidR="00875BA4">
        <w:rPr>
          <w:rFonts w:hAnsi="標楷體" w:hint="eastAsia"/>
        </w:rPr>
        <w:t>」「</w:t>
      </w:r>
      <w:r w:rsidRPr="00905B0F">
        <w:rPr>
          <w:rFonts w:hAnsi="標楷體" w:hint="eastAsia"/>
        </w:rPr>
        <w:t>第</w:t>
      </w:r>
      <w:r w:rsidR="005D0079">
        <w:rPr>
          <w:rFonts w:hAnsi="標楷體" w:hint="eastAsia"/>
        </w:rPr>
        <w:t>30</w:t>
      </w:r>
      <w:r w:rsidRPr="00905B0F">
        <w:rPr>
          <w:rFonts w:hAnsi="標楷體" w:hint="eastAsia"/>
        </w:rPr>
        <w:t>條</w:t>
      </w:r>
      <w:r w:rsidR="00145544" w:rsidRPr="00905B0F">
        <w:rPr>
          <w:rFonts w:hAnsi="標楷體" w:hint="eastAsia"/>
        </w:rPr>
        <w:t>第2項</w:t>
      </w:r>
      <w:r w:rsidRPr="00905B0F">
        <w:rPr>
          <w:rFonts w:hAnsi="標楷體" w:hint="eastAsia"/>
        </w:rPr>
        <w:t>法官應付個案評鑑之規定及第</w:t>
      </w:r>
      <w:r w:rsidR="005D0079">
        <w:rPr>
          <w:rFonts w:hAnsi="標楷體" w:hint="eastAsia"/>
        </w:rPr>
        <w:t>50</w:t>
      </w:r>
      <w:r w:rsidRPr="00905B0F">
        <w:rPr>
          <w:rFonts w:hAnsi="標楷體" w:hint="eastAsia"/>
        </w:rPr>
        <w:t>條懲戒之規定，對轉任司法行政人員、退休或其他原因離職之法官，於轉任、退休或離職前之行為亦適用之。」法官法第</w:t>
      </w:r>
      <w:r w:rsidRPr="00905B0F">
        <w:rPr>
          <w:rFonts w:hAnsi="標楷體"/>
        </w:rPr>
        <w:t>18</w:t>
      </w:r>
      <w:r w:rsidRPr="00905B0F">
        <w:rPr>
          <w:rFonts w:hAnsi="標楷體" w:hint="eastAsia"/>
        </w:rPr>
        <w:t>條、第</w:t>
      </w:r>
      <w:r w:rsidRPr="00905B0F">
        <w:rPr>
          <w:rFonts w:hAnsi="標楷體"/>
        </w:rPr>
        <w:t>30</w:t>
      </w:r>
      <w:r w:rsidRPr="00905B0F">
        <w:rPr>
          <w:rFonts w:hAnsi="標楷體" w:hint="eastAsia"/>
        </w:rPr>
        <w:t>條第</w:t>
      </w:r>
      <w:r w:rsidRPr="00905B0F">
        <w:rPr>
          <w:rFonts w:hAnsi="標楷體"/>
        </w:rPr>
        <w:t>2</w:t>
      </w:r>
      <w:r w:rsidRPr="00905B0F">
        <w:rPr>
          <w:rFonts w:hAnsi="標楷體" w:hint="eastAsia"/>
        </w:rPr>
        <w:t>項第</w:t>
      </w:r>
      <w:r w:rsidRPr="00905B0F">
        <w:rPr>
          <w:rFonts w:hAnsi="標楷體"/>
        </w:rPr>
        <w:t>7</w:t>
      </w:r>
      <w:r w:rsidRPr="00905B0F">
        <w:rPr>
          <w:rFonts w:hAnsi="標楷體" w:hint="eastAsia"/>
        </w:rPr>
        <w:lastRenderedPageBreak/>
        <w:t>款、第</w:t>
      </w:r>
      <w:r w:rsidRPr="00905B0F">
        <w:rPr>
          <w:rFonts w:hAnsi="標楷體"/>
        </w:rPr>
        <w:t>49</w:t>
      </w:r>
      <w:r w:rsidRPr="00905B0F">
        <w:rPr>
          <w:rFonts w:hAnsi="標楷體" w:hint="eastAsia"/>
        </w:rPr>
        <w:t>條第</w:t>
      </w:r>
      <w:r w:rsidRPr="00905B0F">
        <w:rPr>
          <w:rFonts w:hAnsi="標楷體"/>
        </w:rPr>
        <w:t>2</w:t>
      </w:r>
      <w:r w:rsidRPr="00905B0F">
        <w:rPr>
          <w:rFonts w:hAnsi="標楷體" w:hint="eastAsia"/>
        </w:rPr>
        <w:t>項分別定有明文。透過離職後仍要遵守法官倫理規範已較為完整，惟法官倫理規範於</w:t>
      </w:r>
      <w:r w:rsidRPr="00905B0F">
        <w:rPr>
          <w:rFonts w:hAnsi="標楷體"/>
        </w:rPr>
        <w:t>101</w:t>
      </w:r>
      <w:r w:rsidRPr="00905B0F">
        <w:rPr>
          <w:rFonts w:hAnsi="標楷體" w:hint="eastAsia"/>
        </w:rPr>
        <w:t>年</w:t>
      </w:r>
      <w:r w:rsidRPr="00905B0F">
        <w:rPr>
          <w:rFonts w:hAnsi="標楷體"/>
        </w:rPr>
        <w:t>1</w:t>
      </w:r>
      <w:r w:rsidRPr="00905B0F">
        <w:rPr>
          <w:rFonts w:hAnsi="標楷體" w:hint="eastAsia"/>
        </w:rPr>
        <w:t>月</w:t>
      </w:r>
      <w:r w:rsidRPr="00905B0F">
        <w:rPr>
          <w:rFonts w:hAnsi="標楷體"/>
        </w:rPr>
        <w:t>5</w:t>
      </w:r>
      <w:r w:rsidRPr="00905B0F">
        <w:rPr>
          <w:rFonts w:hAnsi="標楷體" w:hint="eastAsia"/>
        </w:rPr>
        <w:t>日發布，已多年未修正，是否已不合時宜，應通盤檢討。</w:t>
      </w:r>
    </w:p>
    <w:p w:rsidR="00145544" w:rsidRPr="00905B0F" w:rsidRDefault="00DE4D66" w:rsidP="001D0418">
      <w:pPr>
        <w:pStyle w:val="5"/>
        <w:rPr>
          <w:rFonts w:hAnsi="標楷體"/>
        </w:rPr>
      </w:pPr>
      <w:r w:rsidRPr="00905B0F">
        <w:rPr>
          <w:rFonts w:hAnsi="標楷體" w:hint="eastAsia"/>
        </w:rPr>
        <w:t>依法官法第</w:t>
      </w:r>
      <w:r w:rsidRPr="00905B0F">
        <w:rPr>
          <w:rFonts w:hAnsi="標楷體"/>
        </w:rPr>
        <w:t>50</w:t>
      </w:r>
      <w:r w:rsidRPr="00905B0F">
        <w:rPr>
          <w:rFonts w:hAnsi="標楷體" w:hint="eastAsia"/>
        </w:rPr>
        <w:t>條規定，對法官之懲戒種類為：</w:t>
      </w:r>
    </w:p>
    <w:p w:rsidR="00145544" w:rsidRPr="00905B0F" w:rsidRDefault="00DE4D66" w:rsidP="001D0418">
      <w:pPr>
        <w:pStyle w:val="6"/>
        <w:rPr>
          <w:rFonts w:hAnsi="標楷體"/>
        </w:rPr>
      </w:pPr>
      <w:r w:rsidRPr="00905B0F">
        <w:rPr>
          <w:rFonts w:hAnsi="標楷體" w:hint="eastAsia"/>
        </w:rPr>
        <w:t>免除法官職務，並不得再任用為公務員。</w:t>
      </w:r>
    </w:p>
    <w:p w:rsidR="00145544" w:rsidRPr="00905B0F" w:rsidRDefault="00DE4D66" w:rsidP="001D0418">
      <w:pPr>
        <w:pStyle w:val="6"/>
        <w:rPr>
          <w:rFonts w:hAnsi="標楷體"/>
        </w:rPr>
      </w:pPr>
      <w:r w:rsidRPr="00905B0F">
        <w:rPr>
          <w:rFonts w:hAnsi="標楷體" w:hint="eastAsia"/>
        </w:rPr>
        <w:t>撤職：</w:t>
      </w:r>
      <w:proofErr w:type="gramStart"/>
      <w:r w:rsidRPr="00905B0F">
        <w:rPr>
          <w:rFonts w:hAnsi="標楷體" w:hint="eastAsia"/>
        </w:rPr>
        <w:t>除撤其</w:t>
      </w:r>
      <w:proofErr w:type="gramEnd"/>
      <w:r w:rsidRPr="00905B0F">
        <w:rPr>
          <w:rFonts w:hAnsi="標楷體" w:hint="eastAsia"/>
        </w:rPr>
        <w:t>現職外，並於一定期間停止任用，其期間為</w:t>
      </w:r>
      <w:r w:rsidR="005D0079">
        <w:rPr>
          <w:rFonts w:hAnsi="標楷體" w:hint="eastAsia"/>
        </w:rPr>
        <w:t>1年以</w:t>
      </w:r>
      <w:r w:rsidRPr="00905B0F">
        <w:rPr>
          <w:rFonts w:hAnsi="標楷體" w:hint="eastAsia"/>
        </w:rPr>
        <w:t>上</w:t>
      </w:r>
      <w:r w:rsidR="005D0079">
        <w:rPr>
          <w:rFonts w:hAnsi="標楷體" w:hint="eastAsia"/>
        </w:rPr>
        <w:t>5年以</w:t>
      </w:r>
      <w:r w:rsidRPr="00905B0F">
        <w:rPr>
          <w:rFonts w:hAnsi="標楷體" w:hint="eastAsia"/>
        </w:rPr>
        <w:t>下。</w:t>
      </w:r>
    </w:p>
    <w:p w:rsidR="00145544" w:rsidRPr="00905B0F" w:rsidRDefault="00DE4D66" w:rsidP="001D0418">
      <w:pPr>
        <w:pStyle w:val="6"/>
        <w:rPr>
          <w:rFonts w:hAnsi="標楷體"/>
        </w:rPr>
      </w:pPr>
      <w:r w:rsidRPr="00905B0F">
        <w:rPr>
          <w:rFonts w:hAnsi="標楷體" w:hint="eastAsia"/>
        </w:rPr>
        <w:t>免除法官職務，轉任法官以外之其他職務。</w:t>
      </w:r>
    </w:p>
    <w:p w:rsidR="00145544" w:rsidRPr="00905B0F" w:rsidRDefault="00DE4D66" w:rsidP="001D0418">
      <w:pPr>
        <w:pStyle w:val="6"/>
        <w:rPr>
          <w:rFonts w:hAnsi="標楷體"/>
        </w:rPr>
      </w:pPr>
      <w:r w:rsidRPr="00905B0F">
        <w:rPr>
          <w:rFonts w:hAnsi="標楷體" w:hint="eastAsia"/>
        </w:rPr>
        <w:t>剝奪退休金及退養金，或剝奪退養金。</w:t>
      </w:r>
    </w:p>
    <w:p w:rsidR="00145544" w:rsidRPr="00905B0F" w:rsidRDefault="00DE4D66" w:rsidP="001D0418">
      <w:pPr>
        <w:pStyle w:val="6"/>
        <w:rPr>
          <w:rFonts w:hAnsi="標楷體"/>
        </w:rPr>
      </w:pPr>
      <w:r w:rsidRPr="00905B0F">
        <w:rPr>
          <w:rFonts w:hAnsi="標楷體" w:hint="eastAsia"/>
        </w:rPr>
        <w:t>減少退休金及退養金百分之十至百分之二十。</w:t>
      </w:r>
    </w:p>
    <w:p w:rsidR="00145544" w:rsidRPr="00905B0F" w:rsidRDefault="00DE4D66" w:rsidP="001D0418">
      <w:pPr>
        <w:pStyle w:val="6"/>
        <w:rPr>
          <w:rFonts w:hAnsi="標楷體"/>
        </w:rPr>
      </w:pPr>
      <w:r w:rsidRPr="00905B0F">
        <w:rPr>
          <w:rFonts w:hAnsi="標楷體" w:hint="eastAsia"/>
        </w:rPr>
        <w:t>罰款：其數額為現職月俸給總額或任職時最後月俸給總額</w:t>
      </w:r>
      <w:r w:rsidR="005D0079">
        <w:rPr>
          <w:rFonts w:hAnsi="標楷體" w:hint="eastAsia"/>
        </w:rPr>
        <w:t>1個</w:t>
      </w:r>
      <w:r w:rsidRPr="00905B0F">
        <w:rPr>
          <w:rFonts w:hAnsi="標楷體" w:hint="eastAsia"/>
        </w:rPr>
        <w:t>月以上</w:t>
      </w:r>
      <w:r w:rsidR="005D0079">
        <w:rPr>
          <w:rFonts w:hAnsi="標楷體" w:hint="eastAsia"/>
        </w:rPr>
        <w:t>1年以</w:t>
      </w:r>
      <w:r w:rsidRPr="00905B0F">
        <w:rPr>
          <w:rFonts w:hAnsi="標楷體" w:hint="eastAsia"/>
        </w:rPr>
        <w:t>下。</w:t>
      </w:r>
    </w:p>
    <w:p w:rsidR="00145544" w:rsidRPr="00905B0F" w:rsidRDefault="00DE4D66" w:rsidP="001D0418">
      <w:pPr>
        <w:pStyle w:val="6"/>
        <w:rPr>
          <w:rFonts w:hAnsi="標楷體"/>
        </w:rPr>
      </w:pPr>
      <w:r w:rsidRPr="00905B0F">
        <w:rPr>
          <w:rFonts w:hAnsi="標楷體" w:hint="eastAsia"/>
        </w:rPr>
        <w:t>申誡。</w:t>
      </w:r>
    </w:p>
    <w:p w:rsidR="00DE4D66" w:rsidRPr="00905B0F" w:rsidRDefault="00DE4D66" w:rsidP="001D0418">
      <w:pPr>
        <w:pStyle w:val="5"/>
        <w:rPr>
          <w:rFonts w:hAnsi="標楷體"/>
        </w:rPr>
      </w:pPr>
      <w:r w:rsidRPr="00905B0F">
        <w:rPr>
          <w:rFonts w:hAnsi="標楷體" w:hint="eastAsia"/>
        </w:rPr>
        <w:t>另考量法官於任職時涉有違失行為，</w:t>
      </w:r>
      <w:proofErr w:type="gramStart"/>
      <w:r w:rsidRPr="00905B0F">
        <w:rPr>
          <w:rFonts w:hAnsi="標楷體" w:hint="eastAsia"/>
        </w:rPr>
        <w:t>嗣</w:t>
      </w:r>
      <w:proofErr w:type="gramEnd"/>
      <w:r w:rsidRPr="00905B0F">
        <w:rPr>
          <w:rFonts w:hAnsi="標楷體" w:hint="eastAsia"/>
        </w:rPr>
        <w:t>發覺時業已退休或因其他原因而離職者，亦應受懲戒。惟對已</w:t>
      </w:r>
      <w:proofErr w:type="gramStart"/>
      <w:r w:rsidRPr="00905B0F">
        <w:rPr>
          <w:rFonts w:hAnsi="標楷體" w:hint="eastAsia"/>
        </w:rPr>
        <w:t>不</w:t>
      </w:r>
      <w:proofErr w:type="gramEnd"/>
      <w:r w:rsidRPr="00905B0F">
        <w:rPr>
          <w:rFonts w:hAnsi="標楷體" w:hint="eastAsia"/>
        </w:rPr>
        <w:t>在職之受懲戒法官課以免職、撤職、免除法官職務，轉任其他職務之處分，並無實益</w:t>
      </w:r>
      <w:r w:rsidR="00995F58" w:rsidRPr="00905B0F">
        <w:rPr>
          <w:rFonts w:hAnsi="標楷體" w:hint="eastAsia"/>
        </w:rPr>
        <w:t>；</w:t>
      </w:r>
      <w:r w:rsidRPr="00905B0F">
        <w:rPr>
          <w:rFonts w:hAnsi="標楷體" w:hint="eastAsia"/>
        </w:rPr>
        <w:t>若課以罰款或申誡處分，懲戒效果有限，非但無法有效處罰已離職法官之違失行為，亦不能對現職法官達到懲</w:t>
      </w:r>
      <w:proofErr w:type="gramStart"/>
      <w:r w:rsidRPr="00905B0F">
        <w:rPr>
          <w:rFonts w:hAnsi="標楷體" w:hint="eastAsia"/>
        </w:rPr>
        <w:t>儆</w:t>
      </w:r>
      <w:proofErr w:type="gramEnd"/>
      <w:r w:rsidRPr="00905B0F">
        <w:rPr>
          <w:rFonts w:hAnsi="標楷體" w:hint="eastAsia"/>
        </w:rPr>
        <w:t>之預防效果。為使對退休或離職法官之懲戒發揮實效，增訂剝奪、減少退休金、退養金之懲戒處分。</w:t>
      </w:r>
    </w:p>
    <w:p w:rsidR="00DE4D66" w:rsidRPr="00905B0F" w:rsidRDefault="00DE4D66" w:rsidP="001D0418">
      <w:pPr>
        <w:pStyle w:val="5"/>
        <w:rPr>
          <w:rFonts w:hAnsi="標楷體"/>
        </w:rPr>
      </w:pPr>
      <w:r w:rsidRPr="00905B0F">
        <w:rPr>
          <w:rFonts w:hAnsi="標楷體" w:hint="eastAsia"/>
        </w:rPr>
        <w:t>依法官法第</w:t>
      </w:r>
      <w:r w:rsidRPr="00905B0F">
        <w:rPr>
          <w:rFonts w:hAnsi="標楷體"/>
        </w:rPr>
        <w:t>50</w:t>
      </w:r>
      <w:r w:rsidRPr="00905B0F">
        <w:rPr>
          <w:rFonts w:hAnsi="標楷體" w:hint="eastAsia"/>
        </w:rPr>
        <w:t>條之</w:t>
      </w:r>
      <w:r w:rsidRPr="00905B0F">
        <w:rPr>
          <w:rFonts w:hAnsi="標楷體"/>
        </w:rPr>
        <w:t>1</w:t>
      </w:r>
      <w:r w:rsidRPr="00905B0F">
        <w:rPr>
          <w:rFonts w:hAnsi="標楷體" w:hint="eastAsia"/>
        </w:rPr>
        <w:t>第</w:t>
      </w:r>
      <w:r w:rsidRPr="00905B0F">
        <w:rPr>
          <w:rFonts w:hAnsi="標楷體"/>
        </w:rPr>
        <w:t>1</w:t>
      </w:r>
      <w:r w:rsidRPr="00905B0F">
        <w:rPr>
          <w:rFonts w:hAnsi="標楷體" w:hint="eastAsia"/>
        </w:rPr>
        <w:t>項，法官退休或其他原因離職</w:t>
      </w:r>
      <w:proofErr w:type="gramStart"/>
      <w:r w:rsidRPr="00905B0F">
        <w:rPr>
          <w:rFonts w:hAnsi="標楷體" w:hint="eastAsia"/>
        </w:rPr>
        <w:t>後始受以</w:t>
      </w:r>
      <w:proofErr w:type="gramEnd"/>
      <w:r w:rsidRPr="00905B0F">
        <w:rPr>
          <w:rFonts w:hAnsi="標楷體" w:hint="eastAsia"/>
        </w:rPr>
        <w:t>「免職法官職務，並不得再任用為公務員</w:t>
      </w:r>
      <w:r w:rsidR="00875BA4">
        <w:rPr>
          <w:rFonts w:hAnsi="標楷體" w:hint="eastAsia"/>
        </w:rPr>
        <w:t>」「</w:t>
      </w:r>
      <w:r w:rsidRPr="00905B0F">
        <w:rPr>
          <w:rFonts w:hAnsi="標楷體" w:hint="eastAsia"/>
        </w:rPr>
        <w:t>撤職」、免除法官職務，轉任其他職務」之處分確定者，應依剝奪或減少其退休金、退養金</w:t>
      </w:r>
      <w:r w:rsidR="00995F58" w:rsidRPr="00905B0F">
        <w:rPr>
          <w:rFonts w:hAnsi="標楷體" w:hint="eastAsia"/>
        </w:rPr>
        <w:t>；</w:t>
      </w:r>
      <w:r w:rsidRPr="00905B0F">
        <w:rPr>
          <w:rFonts w:hAnsi="標楷體" w:hint="eastAsia"/>
        </w:rPr>
        <w:t>其已支領者，照應剝奪或減少之全部或一部追繳之</w:t>
      </w:r>
      <w:r w:rsidR="00995F58" w:rsidRPr="00905B0F">
        <w:rPr>
          <w:rFonts w:hAnsi="標楷體" w:hint="eastAsia"/>
        </w:rPr>
        <w:t>；</w:t>
      </w:r>
      <w:r w:rsidR="00D14686" w:rsidRPr="00905B0F">
        <w:rPr>
          <w:rFonts w:hAnsi="標楷體" w:hint="eastAsia"/>
        </w:rPr>
        <w:t>以上</w:t>
      </w:r>
      <w:r w:rsidRPr="00905B0F">
        <w:rPr>
          <w:rFonts w:hAnsi="標楷體" w:hint="eastAsia"/>
        </w:rPr>
        <w:t>懲戒種類，除法官</w:t>
      </w:r>
      <w:r w:rsidRPr="00905B0F">
        <w:rPr>
          <w:rFonts w:hAnsi="標楷體" w:hint="eastAsia"/>
        </w:rPr>
        <w:lastRenderedPageBreak/>
        <w:t>外，也</w:t>
      </w:r>
      <w:proofErr w:type="gramStart"/>
      <w:r w:rsidRPr="00905B0F">
        <w:rPr>
          <w:rFonts w:hAnsi="標楷體" w:hint="eastAsia"/>
        </w:rPr>
        <w:t>準</w:t>
      </w:r>
      <w:proofErr w:type="gramEnd"/>
      <w:r w:rsidRPr="00905B0F">
        <w:rPr>
          <w:rFonts w:hAnsi="標楷體" w:hint="eastAsia"/>
        </w:rPr>
        <w:t>用在檢察官之懲戒</w:t>
      </w:r>
      <w:r w:rsidR="00D14686" w:rsidRPr="00905B0F">
        <w:rPr>
          <w:rFonts w:hAnsi="標楷體" w:hint="eastAsia"/>
        </w:rPr>
        <w:t>。</w:t>
      </w:r>
      <w:r w:rsidRPr="00905B0F">
        <w:rPr>
          <w:rFonts w:hAnsi="標楷體" w:hint="eastAsia"/>
        </w:rPr>
        <w:t>「免除職務」之懲戒手段比公務員懲戒法所規定之最重懲戒「撤職」更為嚴厲，且「罰款」之數額更高達現職月俸給總額或任職時最後月俸給總額</w:t>
      </w:r>
      <w:r w:rsidR="005D0079">
        <w:rPr>
          <w:rFonts w:hAnsi="標楷體" w:hint="eastAsia"/>
        </w:rPr>
        <w:t>1個月</w:t>
      </w:r>
      <w:r w:rsidRPr="00905B0F">
        <w:rPr>
          <w:rFonts w:hAnsi="標楷體" w:hint="eastAsia"/>
        </w:rPr>
        <w:t>以上</w:t>
      </w:r>
      <w:r w:rsidR="005D0079">
        <w:rPr>
          <w:rFonts w:hAnsi="標楷體" w:hint="eastAsia"/>
        </w:rPr>
        <w:t>1年以</w:t>
      </w:r>
      <w:r w:rsidRPr="00905B0F">
        <w:rPr>
          <w:rFonts w:hAnsi="標楷體" w:hint="eastAsia"/>
        </w:rPr>
        <w:t>下，比公務員懲戒之「減</w:t>
      </w:r>
      <w:proofErr w:type="gramStart"/>
      <w:r w:rsidRPr="00905B0F">
        <w:rPr>
          <w:rFonts w:hAnsi="標楷體" w:hint="eastAsia"/>
        </w:rPr>
        <w:t>俸</w:t>
      </w:r>
      <w:proofErr w:type="gramEnd"/>
      <w:r w:rsidRPr="00905B0F">
        <w:rPr>
          <w:rFonts w:hAnsi="標楷體" w:hint="eastAsia"/>
        </w:rPr>
        <w:t>」處分更重。</w:t>
      </w:r>
    </w:p>
    <w:p w:rsidR="00DE4D66" w:rsidRPr="00907239" w:rsidRDefault="00DE4D66" w:rsidP="001D0418">
      <w:pPr>
        <w:pStyle w:val="5"/>
        <w:rPr>
          <w:rFonts w:hAnsi="標楷體"/>
        </w:rPr>
      </w:pPr>
      <w:r w:rsidRPr="00905B0F">
        <w:rPr>
          <w:rFonts w:hAnsi="標楷體" w:hint="eastAsia"/>
        </w:rPr>
        <w:t>目前我國公務員離職後有利益迴避條款</w:t>
      </w:r>
      <w:r w:rsidR="00D1522E" w:rsidRPr="00905B0F">
        <w:rPr>
          <w:rFonts w:hAnsi="標楷體" w:hint="eastAsia"/>
        </w:rPr>
        <w:t>（</w:t>
      </w:r>
      <w:r w:rsidRPr="00905B0F">
        <w:rPr>
          <w:rFonts w:hAnsi="標楷體" w:hint="eastAsia"/>
        </w:rPr>
        <w:t>或稱旋轉門條款，公務員服務法第</w:t>
      </w:r>
      <w:r w:rsidRPr="00905B0F">
        <w:rPr>
          <w:rFonts w:hAnsi="標楷體"/>
        </w:rPr>
        <w:t>16</w:t>
      </w:r>
      <w:r w:rsidRPr="00905B0F">
        <w:rPr>
          <w:rFonts w:hAnsi="標楷體" w:hint="eastAsia"/>
        </w:rPr>
        <w:t>條）</w:t>
      </w:r>
      <w:r w:rsidR="00995F58" w:rsidRPr="00905B0F">
        <w:rPr>
          <w:rFonts w:hAnsi="標楷體" w:hint="eastAsia"/>
        </w:rPr>
        <w:t>；</w:t>
      </w:r>
      <w:r w:rsidRPr="00905B0F">
        <w:rPr>
          <w:rFonts w:hAnsi="標楷體" w:hint="eastAsia"/>
        </w:rPr>
        <w:t>律師法則有司法人員自離職之日起</w:t>
      </w:r>
      <w:r w:rsidR="005D0079">
        <w:rPr>
          <w:rFonts w:hAnsi="標楷體" w:hint="eastAsia"/>
        </w:rPr>
        <w:t>3年</w:t>
      </w:r>
      <w:r w:rsidRPr="00905B0F">
        <w:rPr>
          <w:rFonts w:hAnsi="標楷體" w:hint="eastAsia"/>
        </w:rPr>
        <w:t>内，不得在其離職前</w:t>
      </w:r>
      <w:r w:rsidR="005D0079">
        <w:rPr>
          <w:rFonts w:hAnsi="標楷體" w:hint="eastAsia"/>
        </w:rPr>
        <w:t>3年</w:t>
      </w:r>
      <w:r w:rsidRPr="00905B0F">
        <w:rPr>
          <w:rFonts w:hAnsi="標楷體" w:hint="eastAsia"/>
        </w:rPr>
        <w:t>内曾任職務之法院、檢察署等機關執行律師職務</w:t>
      </w:r>
      <w:r w:rsidR="00D1522E" w:rsidRPr="00905B0F">
        <w:rPr>
          <w:rFonts w:hAnsi="標楷體" w:hint="eastAsia"/>
        </w:rPr>
        <w:t>（</w:t>
      </w:r>
      <w:r w:rsidRPr="00905B0F">
        <w:rPr>
          <w:rFonts w:hAnsi="標楷體" w:hint="eastAsia"/>
        </w:rPr>
        <w:t>律師法第</w:t>
      </w:r>
      <w:r w:rsidRPr="00905B0F">
        <w:rPr>
          <w:rFonts w:hAnsi="標楷體"/>
        </w:rPr>
        <w:t>28</w:t>
      </w:r>
      <w:r w:rsidRPr="00905B0F">
        <w:rPr>
          <w:rFonts w:hAnsi="標楷體" w:hint="eastAsia"/>
        </w:rPr>
        <w:t>條）相關規範</w:t>
      </w:r>
      <w:r w:rsidR="00145544" w:rsidRPr="00905B0F">
        <w:rPr>
          <w:rFonts w:hAnsi="標楷體" w:hint="eastAsia"/>
        </w:rPr>
        <w:t>。</w:t>
      </w:r>
      <w:r w:rsidRPr="00907239">
        <w:rPr>
          <w:rFonts w:hAnsi="標楷體" w:hint="eastAsia"/>
        </w:rPr>
        <w:t>然對於高階主官、主管</w:t>
      </w:r>
      <w:r w:rsidR="00D1522E" w:rsidRPr="00907239">
        <w:rPr>
          <w:rFonts w:hAnsi="標楷體" w:hint="eastAsia"/>
        </w:rPr>
        <w:t>（</w:t>
      </w:r>
      <w:r w:rsidRPr="00907239">
        <w:rPr>
          <w:rFonts w:hAnsi="標楷體" w:hint="eastAsia"/>
        </w:rPr>
        <w:t>如司法院正副院長、大法官、各級法院院長、行政官長、檢察總長、檢察長、庭長、主任檢察官等）似應考慮於全國範圍内均須為一定期間之迴避，方為妥適。</w:t>
      </w:r>
    </w:p>
    <w:p w:rsidR="00DE4D66" w:rsidRPr="00905B0F" w:rsidRDefault="00DE4D66" w:rsidP="001D0418">
      <w:pPr>
        <w:pStyle w:val="5"/>
        <w:rPr>
          <w:rFonts w:hAnsi="標楷體"/>
        </w:rPr>
      </w:pPr>
      <w:r w:rsidRPr="00905B0F">
        <w:rPr>
          <w:rFonts w:hAnsi="標楷體" w:hint="eastAsia"/>
        </w:rPr>
        <w:t>按「</w:t>
      </w:r>
      <w:r w:rsidR="00354D47">
        <w:rPr>
          <w:rFonts w:hAnsi="標楷體"/>
        </w:rPr>
        <w:t>（</w:t>
      </w:r>
      <w:r w:rsidR="00380349" w:rsidRPr="00905B0F">
        <w:rPr>
          <w:rFonts w:hAnsi="標楷體" w:hint="eastAsia"/>
        </w:rPr>
        <w:t>第1項）</w:t>
      </w:r>
      <w:r w:rsidRPr="00905B0F">
        <w:rPr>
          <w:rFonts w:hAnsi="標楷體" w:hint="eastAsia"/>
        </w:rPr>
        <w:t>律師不得挑唆訴訟，或以誇大不實、不正當之方法推展業務。</w:t>
      </w:r>
      <w:r w:rsidR="00D1522E" w:rsidRPr="00905B0F">
        <w:rPr>
          <w:rFonts w:hAnsi="標楷體" w:hint="eastAsia"/>
        </w:rPr>
        <w:t>（</w:t>
      </w:r>
      <w:r w:rsidR="00380349" w:rsidRPr="00905B0F">
        <w:rPr>
          <w:rFonts w:hAnsi="標楷體" w:hint="eastAsia"/>
        </w:rPr>
        <w:t>第2項）</w:t>
      </w:r>
      <w:r w:rsidRPr="00905B0F">
        <w:rPr>
          <w:rFonts w:hAnsi="標楷體" w:hint="eastAsia"/>
        </w:rPr>
        <w:t>前項推展業務之限制，於律師倫理規範中定之。</w:t>
      </w:r>
      <w:r w:rsidR="00875BA4">
        <w:rPr>
          <w:rFonts w:hAnsi="標楷體" w:hint="eastAsia"/>
        </w:rPr>
        <w:t>」「</w:t>
      </w:r>
      <w:r w:rsidRPr="00905B0F">
        <w:rPr>
          <w:rFonts w:hAnsi="標楷體" w:hint="eastAsia"/>
        </w:rPr>
        <w:t>律師不得以下列方式推展業務：</w:t>
      </w:r>
      <w:r w:rsidR="00D1522E" w:rsidRPr="00905B0F">
        <w:rPr>
          <w:rFonts w:hAnsi="標楷體" w:hint="eastAsia"/>
        </w:rPr>
        <w:t>（</w:t>
      </w:r>
      <w:r w:rsidR="00380349" w:rsidRPr="00905B0F">
        <w:rPr>
          <w:rFonts w:hAnsi="標楷體" w:hint="eastAsia"/>
        </w:rPr>
        <w:t>第1項）</w:t>
      </w:r>
      <w:r w:rsidRPr="00905B0F">
        <w:rPr>
          <w:rFonts w:hAnsi="標楷體" w:hint="eastAsia"/>
        </w:rPr>
        <w:t>一、作誇大不實或引人錯誤之宣傳。二、支付介紹人報酬，但法令或全國律師聯合會另有規定者，不在此限。三、利用司法人員或聘僱業務人員為之。四、其他不正當之方法。</w:t>
      </w:r>
      <w:r w:rsidR="00D1522E" w:rsidRPr="00905B0F">
        <w:rPr>
          <w:rFonts w:hAnsi="標楷體" w:hint="eastAsia"/>
        </w:rPr>
        <w:t>（</w:t>
      </w:r>
      <w:r w:rsidR="00380349" w:rsidRPr="00905B0F">
        <w:rPr>
          <w:rFonts w:hAnsi="標楷體" w:hint="eastAsia"/>
        </w:rPr>
        <w:t>第2項）</w:t>
      </w:r>
      <w:r w:rsidRPr="00905B0F">
        <w:rPr>
          <w:rFonts w:hAnsi="標楷體" w:hint="eastAsia"/>
        </w:rPr>
        <w:t>律師推展業務限制之相關規範，應由全國律師聯合會理事、監事聯席會議訂定，並經會員代表大會通過。」律師法第</w:t>
      </w:r>
      <w:r w:rsidRPr="00905B0F">
        <w:rPr>
          <w:rFonts w:hAnsi="標楷體"/>
        </w:rPr>
        <w:t>40</w:t>
      </w:r>
      <w:r w:rsidRPr="00905B0F">
        <w:rPr>
          <w:rFonts w:hAnsi="標楷體" w:hint="eastAsia"/>
        </w:rPr>
        <w:t>條及律師倫理規範第</w:t>
      </w:r>
      <w:r w:rsidRPr="00905B0F">
        <w:rPr>
          <w:rFonts w:hAnsi="標楷體"/>
        </w:rPr>
        <w:t>12</w:t>
      </w:r>
      <w:r w:rsidRPr="00905B0F">
        <w:rPr>
          <w:rFonts w:hAnsi="標楷體" w:hint="eastAsia"/>
        </w:rPr>
        <w:t>條</w:t>
      </w:r>
      <w:r w:rsidR="00354D47">
        <w:rPr>
          <w:rFonts w:hAnsi="標楷體" w:hint="eastAsia"/>
        </w:rPr>
        <w:t>分別</w:t>
      </w:r>
      <w:r w:rsidRPr="00905B0F">
        <w:rPr>
          <w:rFonts w:hAnsi="標楷體" w:hint="eastAsia"/>
        </w:rPr>
        <w:t>定有明文。</w:t>
      </w:r>
      <w:proofErr w:type="gramStart"/>
      <w:r w:rsidRPr="00905B0F">
        <w:rPr>
          <w:rFonts w:hAnsi="標楷體" w:hint="eastAsia"/>
        </w:rPr>
        <w:t>目前均以律師</w:t>
      </w:r>
      <w:proofErr w:type="gramEnd"/>
      <w:r w:rsidRPr="00905B0F">
        <w:rPr>
          <w:rFonts w:hAnsi="標楷體" w:hint="eastAsia"/>
        </w:rPr>
        <w:t>推展業務規範處理之，該規定已可避免此類情形。</w:t>
      </w:r>
    </w:p>
    <w:p w:rsidR="00DE4D66" w:rsidRPr="00905B0F" w:rsidRDefault="00DE4D66" w:rsidP="001D0418">
      <w:pPr>
        <w:pStyle w:val="5"/>
        <w:rPr>
          <w:rFonts w:hAnsi="標楷體"/>
        </w:rPr>
      </w:pPr>
      <w:r w:rsidRPr="00905B0F">
        <w:rPr>
          <w:rFonts w:hAnsi="標楷體" w:hint="eastAsia"/>
        </w:rPr>
        <w:t>「法官為終身職，非受刑事或懲戒處分，或禁治產之宣告，不得免職。非依法律，不得停職、轉任或減</w:t>
      </w:r>
      <w:proofErr w:type="gramStart"/>
      <w:r w:rsidRPr="00905B0F">
        <w:rPr>
          <w:rFonts w:hAnsi="標楷體" w:hint="eastAsia"/>
        </w:rPr>
        <w:t>俸</w:t>
      </w:r>
      <w:proofErr w:type="gramEnd"/>
      <w:r w:rsidRPr="00905B0F">
        <w:rPr>
          <w:rFonts w:hAnsi="標楷體" w:hint="eastAsia"/>
        </w:rPr>
        <w:t>。」憲法第</w:t>
      </w:r>
      <w:r w:rsidRPr="00905B0F">
        <w:rPr>
          <w:rFonts w:hAnsi="標楷體"/>
        </w:rPr>
        <w:t>81</w:t>
      </w:r>
      <w:r w:rsidRPr="00905B0F">
        <w:rPr>
          <w:rFonts w:hAnsi="標楷體" w:hint="eastAsia"/>
        </w:rPr>
        <w:t>條規定著有明文。退</w:t>
      </w:r>
      <w:r w:rsidRPr="00905B0F">
        <w:rPr>
          <w:rFonts w:hAnsi="標楷體" w:hint="eastAsia"/>
        </w:rPr>
        <w:lastRenderedPageBreak/>
        <w:t>養</w:t>
      </w:r>
      <w:r w:rsidR="00D1522E" w:rsidRPr="00905B0F">
        <w:rPr>
          <w:rFonts w:hAnsi="標楷體" w:hint="eastAsia"/>
        </w:rPr>
        <w:t>（</w:t>
      </w:r>
      <w:r w:rsidRPr="00905B0F">
        <w:rPr>
          <w:rFonts w:hAnsi="標楷體" w:hint="eastAsia"/>
        </w:rPr>
        <w:t>休）金係基於憲法第</w:t>
      </w:r>
      <w:r w:rsidRPr="00905B0F">
        <w:rPr>
          <w:rFonts w:hAnsi="標楷體"/>
        </w:rPr>
        <w:t>81</w:t>
      </w:r>
      <w:r w:rsidRPr="00905B0F">
        <w:rPr>
          <w:rFonts w:hAnsi="標楷體" w:hint="eastAsia"/>
        </w:rPr>
        <w:t>條規定及考量「法官貢獻一生，為司法服務，於其自願退休時，應優厚給與，以</w:t>
      </w:r>
      <w:proofErr w:type="gramStart"/>
      <w:r w:rsidRPr="00905B0F">
        <w:rPr>
          <w:rFonts w:hAnsi="標楷體" w:hint="eastAsia"/>
        </w:rPr>
        <w:t>慰</w:t>
      </w:r>
      <w:proofErr w:type="gramEnd"/>
      <w:r w:rsidRPr="00905B0F">
        <w:rPr>
          <w:rFonts w:hAnsi="標楷體" w:hint="eastAsia"/>
        </w:rPr>
        <w:t>辛勞，並參酌</w:t>
      </w:r>
      <w:r w:rsidR="00913A45">
        <w:rPr>
          <w:rFonts w:hAnsi="標楷體" w:hint="eastAsia"/>
        </w:rPr>
        <w:t>司法人員</w:t>
      </w:r>
      <w:r w:rsidRPr="00905B0F">
        <w:rPr>
          <w:rFonts w:hAnsi="標楷體" w:hint="eastAsia"/>
        </w:rPr>
        <w:t>退養金給與辦法，衡酌公平性，另依任職法官之年資及年齡，按比例給與退養金。」</w:t>
      </w:r>
      <w:r w:rsidR="00D1522E" w:rsidRPr="00905B0F">
        <w:rPr>
          <w:rFonts w:hAnsi="標楷體" w:hint="eastAsia"/>
        </w:rPr>
        <w:t>（</w:t>
      </w:r>
      <w:r w:rsidRPr="00905B0F">
        <w:rPr>
          <w:rFonts w:hAnsi="標楷體" w:hint="eastAsia"/>
        </w:rPr>
        <w:t>參酌法官法第</w:t>
      </w:r>
      <w:r w:rsidRPr="00905B0F">
        <w:rPr>
          <w:rFonts w:hAnsi="標楷體"/>
        </w:rPr>
        <w:t>78</w:t>
      </w:r>
      <w:r w:rsidRPr="00905B0F">
        <w:rPr>
          <w:rFonts w:hAnsi="標楷體" w:hint="eastAsia"/>
        </w:rPr>
        <w:t>條立法理由）。考慮退休</w:t>
      </w:r>
      <w:r w:rsidR="00913A45">
        <w:rPr>
          <w:rFonts w:hAnsi="標楷體" w:hint="eastAsia"/>
        </w:rPr>
        <w:t>司法人員</w:t>
      </w:r>
      <w:r w:rsidRPr="00905B0F">
        <w:rPr>
          <w:rFonts w:hAnsi="標楷體" w:hint="eastAsia"/>
        </w:rPr>
        <w:t>因從事其他法律專業之業務，而有鉅額之收入是否應先</w:t>
      </w:r>
      <w:r w:rsidR="00283886">
        <w:rPr>
          <w:rFonts w:hAnsi="標楷體" w:hint="eastAsia"/>
        </w:rPr>
        <w:t>暫停支領</w:t>
      </w:r>
      <w:proofErr w:type="gramStart"/>
      <w:r w:rsidRPr="00905B0F">
        <w:rPr>
          <w:rFonts w:hAnsi="標楷體" w:hint="eastAsia"/>
        </w:rPr>
        <w:t>或減領此一</w:t>
      </w:r>
      <w:proofErr w:type="gramEnd"/>
      <w:r w:rsidRPr="00905B0F">
        <w:rPr>
          <w:rFonts w:hAnsi="標楷體" w:hint="eastAsia"/>
        </w:rPr>
        <w:t>問題，可以從上述規定及退休金之所得替代率著眼。然而退休</w:t>
      </w:r>
      <w:r w:rsidR="00913A45">
        <w:rPr>
          <w:rFonts w:hAnsi="標楷體" w:hint="eastAsia"/>
        </w:rPr>
        <w:t>司法人員</w:t>
      </w:r>
      <w:r w:rsidRPr="00905B0F">
        <w:rPr>
          <w:rFonts w:hAnsi="標楷體" w:hint="eastAsia"/>
        </w:rPr>
        <w:t>因從事其他法律專業之業務，而有鉅額之收入是否為其個人專業能力及人脈所致，而未必與「退休</w:t>
      </w:r>
      <w:r w:rsidR="00913A45">
        <w:rPr>
          <w:rFonts w:hAnsi="標楷體" w:hint="eastAsia"/>
        </w:rPr>
        <w:t>司法人員</w:t>
      </w:r>
      <w:r w:rsidRPr="00905B0F">
        <w:rPr>
          <w:rFonts w:hAnsi="標楷體" w:hint="eastAsia"/>
        </w:rPr>
        <w:t>」此一頭銜有關，且可能係有退養</w:t>
      </w:r>
      <w:r w:rsidR="00D1522E" w:rsidRPr="00905B0F">
        <w:rPr>
          <w:rFonts w:hAnsi="標楷體" w:hint="eastAsia"/>
        </w:rPr>
        <w:t>（</w:t>
      </w:r>
      <w:r w:rsidRPr="00905B0F">
        <w:rPr>
          <w:rFonts w:hAnsi="標楷體" w:hint="eastAsia"/>
        </w:rPr>
        <w:t>休）金，其方能無後顧之憂地從事其他法律專業之業務。</w:t>
      </w:r>
      <w:proofErr w:type="gramStart"/>
      <w:r w:rsidR="00380349" w:rsidRPr="00905B0F">
        <w:rPr>
          <w:rFonts w:hAnsi="標楷體" w:hint="eastAsia"/>
        </w:rPr>
        <w:t>再者，</w:t>
      </w:r>
      <w:proofErr w:type="gramEnd"/>
      <w:r w:rsidRPr="00905B0F">
        <w:rPr>
          <w:rFonts w:hAnsi="標楷體" w:hint="eastAsia"/>
        </w:rPr>
        <w:t>退養</w:t>
      </w:r>
      <w:r w:rsidR="00D1522E" w:rsidRPr="00905B0F">
        <w:rPr>
          <w:rFonts w:hAnsi="標楷體" w:hint="eastAsia"/>
        </w:rPr>
        <w:t>（</w:t>
      </w:r>
      <w:r w:rsidRPr="00905B0F">
        <w:rPr>
          <w:rFonts w:hAnsi="標楷體" w:hint="eastAsia"/>
        </w:rPr>
        <w:t>休）金若要</w:t>
      </w:r>
      <w:r w:rsidR="00283886">
        <w:rPr>
          <w:rFonts w:hAnsi="標楷體" w:hint="eastAsia"/>
        </w:rPr>
        <w:t>暫停支領</w:t>
      </w:r>
      <w:proofErr w:type="gramStart"/>
      <w:r w:rsidRPr="00905B0F">
        <w:rPr>
          <w:rFonts w:hAnsi="標楷體" w:hint="eastAsia"/>
        </w:rPr>
        <w:t>或減</w:t>
      </w:r>
      <w:proofErr w:type="gramEnd"/>
      <w:r w:rsidRPr="00905B0F">
        <w:rPr>
          <w:rFonts w:hAnsi="標楷體" w:hint="eastAsia"/>
        </w:rPr>
        <w:t>領，則因要定期審核或要求退休</w:t>
      </w:r>
      <w:r w:rsidR="00913A45">
        <w:rPr>
          <w:rFonts w:hAnsi="標楷體" w:hint="eastAsia"/>
        </w:rPr>
        <w:t>司法人員</w:t>
      </w:r>
      <w:r w:rsidRPr="00905B0F">
        <w:rPr>
          <w:rFonts w:hAnsi="標楷體" w:hint="eastAsia"/>
        </w:rPr>
        <w:t>申報，等於變相增加管理及查核收入之成本，且不利於退休</w:t>
      </w:r>
      <w:r w:rsidR="00913A45">
        <w:rPr>
          <w:rFonts w:hAnsi="標楷體" w:hint="eastAsia"/>
        </w:rPr>
        <w:t>司法人員</w:t>
      </w:r>
      <w:r w:rsidRPr="00905B0F">
        <w:rPr>
          <w:rFonts w:hAnsi="標楷體" w:hint="eastAsia"/>
        </w:rPr>
        <w:t>規劃退休生活。另外，若有鉅額之收入</w:t>
      </w:r>
      <w:r w:rsidR="00354D47">
        <w:rPr>
          <w:rFonts w:hAnsi="標楷體" w:hint="eastAsia"/>
        </w:rPr>
        <w:t>即</w:t>
      </w:r>
      <w:r w:rsidRPr="00905B0F">
        <w:rPr>
          <w:rFonts w:hAnsi="標楷體" w:hint="eastAsia"/>
        </w:rPr>
        <w:t>要</w:t>
      </w:r>
      <w:r w:rsidR="00283886">
        <w:rPr>
          <w:rFonts w:hAnsi="標楷體" w:hint="eastAsia"/>
        </w:rPr>
        <w:t>暫停支領</w:t>
      </w:r>
      <w:proofErr w:type="gramStart"/>
      <w:r w:rsidRPr="00905B0F">
        <w:rPr>
          <w:rFonts w:hAnsi="標楷體" w:hint="eastAsia"/>
        </w:rPr>
        <w:t>或減領</w:t>
      </w:r>
      <w:proofErr w:type="gramEnd"/>
      <w:r w:rsidRPr="00905B0F">
        <w:rPr>
          <w:rFonts w:hAnsi="標楷體" w:hint="eastAsia"/>
        </w:rPr>
        <w:t>，則日後若其業務不順陷入經濟困難，是否又要再次發給？再次發給則要如何審核資力？不如考慮基於政府</w:t>
      </w:r>
      <w:proofErr w:type="gramStart"/>
      <w:r w:rsidRPr="00905B0F">
        <w:rPr>
          <w:rFonts w:hAnsi="標楷體" w:hint="eastAsia"/>
        </w:rPr>
        <w:t>一體及衡平</w:t>
      </w:r>
      <w:proofErr w:type="gramEnd"/>
      <w:r w:rsidRPr="00905B0F">
        <w:rPr>
          <w:rFonts w:hAnsi="標楷體" w:hint="eastAsia"/>
        </w:rPr>
        <w:t>合理性，法官、檢察官之退休給付上限容有進一步檢討調整之空間，建議宜與相同退休條件之公務員間，維持同比例之退休所得差距</w:t>
      </w:r>
      <w:r w:rsidR="00354D47">
        <w:rPr>
          <w:rFonts w:hAnsi="標楷體"/>
        </w:rPr>
        <w:t>（</w:t>
      </w:r>
      <w:r w:rsidRPr="00905B0F">
        <w:rPr>
          <w:rFonts w:hAnsi="標楷體" w:hint="eastAsia"/>
        </w:rPr>
        <w:t>如以試算案例來看，年金改革前、後，二者之差距宜維持為</w:t>
      </w:r>
      <w:r w:rsidRPr="00905B0F">
        <w:rPr>
          <w:rFonts w:hAnsi="標楷體"/>
        </w:rPr>
        <w:t>1.73</w:t>
      </w:r>
      <w:r w:rsidRPr="00905B0F">
        <w:rPr>
          <w:rFonts w:hAnsi="標楷體" w:hint="eastAsia"/>
        </w:rPr>
        <w:t>倍），俾具體實踐年金之改革。針對退養金制度引發之反淘汰及人才斷層問題，亟待妥謀改善對策，並建議參</w:t>
      </w:r>
      <w:proofErr w:type="gramStart"/>
      <w:r w:rsidRPr="00905B0F">
        <w:rPr>
          <w:rFonts w:hAnsi="標楷體" w:hint="eastAsia"/>
        </w:rPr>
        <w:t>採</w:t>
      </w:r>
      <w:proofErr w:type="gramEnd"/>
      <w:r w:rsidRPr="00905B0F">
        <w:rPr>
          <w:rFonts w:hAnsi="標楷體"/>
        </w:rPr>
        <w:t>85</w:t>
      </w:r>
      <w:r w:rsidRPr="00905B0F">
        <w:rPr>
          <w:rFonts w:hAnsi="標楷體" w:hint="eastAsia"/>
        </w:rPr>
        <w:t>年之前例，調降部分退休年齡層之退養金給與標準。</w:t>
      </w:r>
    </w:p>
    <w:p w:rsidR="00DE4D66" w:rsidRPr="00B636A9" w:rsidRDefault="00410100" w:rsidP="001D0418">
      <w:pPr>
        <w:pStyle w:val="4"/>
        <w:rPr>
          <w:rFonts w:hAnsi="標楷體"/>
          <w:b/>
          <w:szCs w:val="32"/>
        </w:rPr>
      </w:pPr>
      <w:r w:rsidRPr="00B636A9">
        <w:rPr>
          <w:rFonts w:hAnsi="標楷體" w:hint="eastAsia"/>
          <w:b/>
          <w:szCs w:val="52"/>
        </w:rPr>
        <w:t>謝○○</w:t>
      </w:r>
      <w:r w:rsidR="00DE4D66" w:rsidRPr="00B636A9">
        <w:rPr>
          <w:rFonts w:hAnsi="標楷體"/>
          <w:b/>
          <w:szCs w:val="52"/>
        </w:rPr>
        <w:t>律師</w:t>
      </w:r>
      <w:r w:rsidR="00B636A9" w:rsidRPr="00B636A9">
        <w:rPr>
          <w:rFonts w:hAnsi="標楷體" w:hint="eastAsia"/>
          <w:b/>
        </w:rPr>
        <w:t>意見：</w:t>
      </w:r>
    </w:p>
    <w:p w:rsidR="00DE4D66" w:rsidRPr="00905B0F" w:rsidRDefault="00DE4D66" w:rsidP="001D0418">
      <w:pPr>
        <w:pStyle w:val="5"/>
        <w:rPr>
          <w:rFonts w:hAnsi="標楷體"/>
        </w:rPr>
      </w:pPr>
      <w:r w:rsidRPr="00905B0F">
        <w:rPr>
          <w:rFonts w:hAnsi="標楷體"/>
        </w:rPr>
        <w:lastRenderedPageBreak/>
        <w:t>律師倫理規範第19條：「司法人員自離職之日起</w:t>
      </w:r>
      <w:r w:rsidR="005D0079">
        <w:rPr>
          <w:rFonts w:hAnsi="標楷體"/>
        </w:rPr>
        <w:t>3年</w:t>
      </w:r>
      <w:r w:rsidRPr="00905B0F">
        <w:rPr>
          <w:rFonts w:hAnsi="標楷體"/>
        </w:rPr>
        <w:t>內，不得在其離職前</w:t>
      </w:r>
      <w:r w:rsidR="005D0079">
        <w:rPr>
          <w:rFonts w:hAnsi="標楷體"/>
        </w:rPr>
        <w:t>3年</w:t>
      </w:r>
      <w:r w:rsidRPr="00905B0F">
        <w:rPr>
          <w:rFonts w:hAnsi="標楷體"/>
        </w:rPr>
        <w:t>內曾任職務之法院或檢察署執行律師職務。」</w:t>
      </w:r>
      <w:r w:rsidR="00D1522E" w:rsidRPr="00905B0F">
        <w:rPr>
          <w:rFonts w:hAnsi="標楷體"/>
          <w:szCs w:val="32"/>
        </w:rPr>
        <w:t>（</w:t>
      </w:r>
      <w:r w:rsidR="00380349" w:rsidRPr="00905B0F">
        <w:rPr>
          <w:rFonts w:hAnsi="標楷體"/>
          <w:szCs w:val="32"/>
        </w:rPr>
        <w:t>111年7月3日修正</w:t>
      </w:r>
      <w:r w:rsidR="00380349" w:rsidRPr="00905B0F">
        <w:rPr>
          <w:rFonts w:hAnsi="標楷體" w:hint="eastAsia"/>
          <w:szCs w:val="32"/>
        </w:rPr>
        <w:t>前，</w:t>
      </w:r>
      <w:r w:rsidR="00380349" w:rsidRPr="00905B0F">
        <w:rPr>
          <w:rFonts w:hAnsi="標楷體"/>
          <w:szCs w:val="32"/>
        </w:rPr>
        <w:t>原條次為第18條）臺灣律師懲戒委員會96年度</w:t>
      </w:r>
      <w:proofErr w:type="gramStart"/>
      <w:r w:rsidR="00380349" w:rsidRPr="00905B0F">
        <w:rPr>
          <w:rFonts w:hAnsi="標楷體"/>
          <w:szCs w:val="32"/>
        </w:rPr>
        <w:t>律懲字</w:t>
      </w:r>
      <w:proofErr w:type="gramEnd"/>
      <w:r w:rsidR="00380349" w:rsidRPr="00905B0F">
        <w:rPr>
          <w:rFonts w:hAnsi="標楷體"/>
          <w:szCs w:val="32"/>
        </w:rPr>
        <w:t>第12號決議書：「按『律師曾任法官或檢察官者，於離職後</w:t>
      </w:r>
      <w:r w:rsidR="005D0079">
        <w:rPr>
          <w:rFonts w:hAnsi="標楷體"/>
          <w:szCs w:val="32"/>
        </w:rPr>
        <w:t>3年</w:t>
      </w:r>
      <w:r w:rsidR="00380349" w:rsidRPr="00905B0F">
        <w:rPr>
          <w:rFonts w:hAnsi="標楷體"/>
          <w:szCs w:val="32"/>
        </w:rPr>
        <w:t>內，不得於其原任職法院及檢察署管轄區域</w:t>
      </w:r>
      <w:r w:rsidR="00380349" w:rsidRPr="00905B0F">
        <w:rPr>
          <w:rFonts w:hAnsi="標楷體"/>
        </w:rPr>
        <w:t>執行</w:t>
      </w:r>
      <w:r w:rsidR="00380349" w:rsidRPr="00905B0F">
        <w:rPr>
          <w:rFonts w:hAnsi="標楷體"/>
          <w:szCs w:val="32"/>
        </w:rPr>
        <w:t>律師職務，或僱用其他律師代行律師職務』，</w:t>
      </w:r>
      <w:r w:rsidR="00380349" w:rsidRPr="00905B0F">
        <w:rPr>
          <w:rFonts w:hAnsi="標楷體"/>
        </w:rPr>
        <w:t>為律師倫理規範第18條前段所明定，而律師法第39條第3款已明定『有違背律師倫理規範或律師公會章程之行為，情節重大者』應付懲戒，被付懲戒人有上開違反律師倫理規範第18條規定之行為，已彰</w:t>
      </w:r>
      <w:proofErr w:type="gramStart"/>
      <w:r w:rsidR="00380349" w:rsidRPr="00905B0F">
        <w:rPr>
          <w:rFonts w:hAnsi="標楷體"/>
        </w:rPr>
        <w:t>彰</w:t>
      </w:r>
      <w:proofErr w:type="gramEnd"/>
      <w:r w:rsidR="00380349" w:rsidRPr="00905B0F">
        <w:rPr>
          <w:rFonts w:hAnsi="標楷體"/>
        </w:rPr>
        <w:t>甚明，且於</w:t>
      </w:r>
      <w:r w:rsidR="00380349" w:rsidRPr="00410100">
        <w:rPr>
          <w:rFonts w:hAnsi="標楷體"/>
        </w:rPr>
        <w:t>代繕之書狀</w:t>
      </w:r>
      <w:proofErr w:type="gramStart"/>
      <w:r w:rsidR="00380349" w:rsidRPr="00410100">
        <w:rPr>
          <w:rFonts w:hAnsi="標楷體"/>
        </w:rPr>
        <w:t>繕狀</w:t>
      </w:r>
      <w:proofErr w:type="gramEnd"/>
      <w:r w:rsidR="00380349" w:rsidRPr="00410100">
        <w:rPr>
          <w:rFonts w:hAnsi="標楷體"/>
        </w:rPr>
        <w:t>人欄，明示其姓名，顯欲使承辦檢察官因而知悉該</w:t>
      </w:r>
      <w:proofErr w:type="gramStart"/>
      <w:r w:rsidR="00380349" w:rsidRPr="00410100">
        <w:rPr>
          <w:rFonts w:hAnsi="標楷體"/>
        </w:rPr>
        <w:t>書狀係</w:t>
      </w:r>
      <w:proofErr w:type="gramEnd"/>
      <w:r w:rsidR="00380349" w:rsidRPr="00410100">
        <w:rPr>
          <w:rFonts w:hAnsi="標楷體"/>
        </w:rPr>
        <w:t>被付懲戒人所書寫，則其違反律師執業迴避規定之情節，自屬重大，為落實律師執業之迴避規定，應酌予處分。」</w:t>
      </w:r>
    </w:p>
    <w:p w:rsidR="00DE4D66" w:rsidRPr="00905B0F" w:rsidRDefault="00DE4D66" w:rsidP="001D0418">
      <w:pPr>
        <w:pStyle w:val="5"/>
        <w:rPr>
          <w:rFonts w:hAnsi="標楷體"/>
          <w:color w:val="4F81BD" w:themeColor="accent1"/>
          <w:lang w:val="en-GB"/>
        </w:rPr>
      </w:pPr>
      <w:r w:rsidRPr="00905B0F">
        <w:rPr>
          <w:rFonts w:hAnsi="標楷體"/>
        </w:rPr>
        <w:t>司法人員有實際任職於法院或檢察署之事實，於離職後轉任律師，不論是擔任扶助律師或義務辯護律師，</w:t>
      </w:r>
      <w:proofErr w:type="gramStart"/>
      <w:r w:rsidRPr="00905B0F">
        <w:rPr>
          <w:rFonts w:hAnsi="標楷體"/>
        </w:rPr>
        <w:t>均應受</w:t>
      </w:r>
      <w:proofErr w:type="gramEnd"/>
      <w:r w:rsidRPr="00905B0F">
        <w:rPr>
          <w:rFonts w:hAnsi="標楷體"/>
        </w:rPr>
        <w:t>本規定之拘束，與一般受民眾委任之律師應遵循之規範並無不同</w:t>
      </w:r>
      <w:r w:rsidRPr="00905B0F">
        <w:rPr>
          <w:rFonts w:hAnsi="標楷體"/>
          <w:vertAlign w:val="superscript"/>
        </w:rPr>
        <w:footnoteReference w:id="4"/>
      </w:r>
      <w:r w:rsidR="00995F58" w:rsidRPr="00905B0F">
        <w:rPr>
          <w:rFonts w:hAnsi="標楷體"/>
        </w:rPr>
        <w:t>；</w:t>
      </w:r>
      <w:r w:rsidRPr="00905B0F">
        <w:rPr>
          <w:rFonts w:hAnsi="標楷體"/>
        </w:rPr>
        <w:t>應迴</w:t>
      </w:r>
      <w:r w:rsidRPr="00905B0F">
        <w:rPr>
          <w:rFonts w:hAnsi="標楷體"/>
        </w:rPr>
        <w:lastRenderedPageBreak/>
        <w:t>避之離職司法人員以普通代理人、自訴代理人、或選任辯護人身分為</w:t>
      </w:r>
      <w:r w:rsidR="00AA2ABC">
        <w:rPr>
          <w:rFonts w:hAnsi="標楷體"/>
        </w:rPr>
        <w:t>民事、刑事</w:t>
      </w:r>
      <w:r w:rsidRPr="00905B0F">
        <w:rPr>
          <w:rFonts w:hAnsi="標楷體"/>
        </w:rPr>
        <w:t>訴訟代理人或選任辯護人時，</w:t>
      </w:r>
      <w:proofErr w:type="gramStart"/>
      <w:r w:rsidRPr="00905B0F">
        <w:rPr>
          <w:rFonts w:hAnsi="標楷體" w:hint="eastAsia"/>
        </w:rPr>
        <w:t>法院</w:t>
      </w:r>
      <w:r w:rsidRPr="00905B0F">
        <w:rPr>
          <w:rFonts w:hAnsi="標楷體"/>
        </w:rPr>
        <w:t>宜依</w:t>
      </w:r>
      <w:r w:rsidR="00AA2ABC">
        <w:rPr>
          <w:rFonts w:hAnsi="標楷體"/>
        </w:rPr>
        <w:t>民事</w:t>
      </w:r>
      <w:proofErr w:type="gramEnd"/>
      <w:r w:rsidR="00AA2ABC">
        <w:rPr>
          <w:rFonts w:hAnsi="標楷體"/>
        </w:rPr>
        <w:t>、刑事</w:t>
      </w:r>
      <w:r w:rsidRPr="00905B0F">
        <w:rPr>
          <w:rFonts w:hAnsi="標楷體"/>
        </w:rPr>
        <w:t>訴訟法相關規定，以裁定禁止之或不予許可</w:t>
      </w:r>
      <w:r w:rsidRPr="00905B0F">
        <w:rPr>
          <w:rFonts w:hAnsi="標楷體"/>
          <w:vertAlign w:val="superscript"/>
        </w:rPr>
        <w:footnoteReference w:id="5"/>
      </w:r>
      <w:r w:rsidRPr="00905B0F">
        <w:rPr>
          <w:rFonts w:hAnsi="標楷體"/>
        </w:rPr>
        <w:t>。</w:t>
      </w:r>
    </w:p>
    <w:p w:rsidR="00DE4D66" w:rsidRPr="00905B0F" w:rsidRDefault="00DE4D66" w:rsidP="001D0418">
      <w:pPr>
        <w:pStyle w:val="5"/>
        <w:rPr>
          <w:rFonts w:hAnsi="標楷體"/>
          <w:color w:val="4F81BD" w:themeColor="accent1"/>
          <w:lang w:val="en-GB"/>
        </w:rPr>
      </w:pPr>
      <w:r w:rsidRPr="00905B0F">
        <w:rPr>
          <w:rFonts w:hAnsi="標楷體"/>
        </w:rPr>
        <w:t>律師曾任法官或檢察官，於離職後3年內，不得僱用其他律師於原任職法院或檢察署管轄區域「代行」其律師職務</w:t>
      </w:r>
      <w:r w:rsidR="00995F58" w:rsidRPr="00905B0F">
        <w:rPr>
          <w:rFonts w:hAnsi="標楷體"/>
        </w:rPr>
        <w:t>；</w:t>
      </w:r>
      <w:r w:rsidRPr="00905B0F">
        <w:rPr>
          <w:rFonts w:hAnsi="標楷體"/>
        </w:rPr>
        <w:t>惟得於其離職前3年內曾任職務之法院或檢察署之管轄區域設立事務所</w:t>
      </w:r>
      <w:r w:rsidRPr="00905B0F">
        <w:rPr>
          <w:rFonts w:hAnsi="標楷體"/>
          <w:vertAlign w:val="superscript"/>
        </w:rPr>
        <w:footnoteReference w:id="6"/>
      </w:r>
      <w:r w:rsidRPr="00905B0F">
        <w:rPr>
          <w:rFonts w:hAnsi="標楷體"/>
        </w:rPr>
        <w:t>。</w:t>
      </w:r>
    </w:p>
    <w:p w:rsidR="00DE4D66" w:rsidRPr="00905B0F" w:rsidRDefault="00DE4D66" w:rsidP="001D0418">
      <w:pPr>
        <w:pStyle w:val="5"/>
        <w:rPr>
          <w:rFonts w:hAnsi="標楷體"/>
          <w:b/>
          <w:color w:val="000000" w:themeColor="text1"/>
          <w:szCs w:val="32"/>
          <w:u w:val="single"/>
        </w:rPr>
      </w:pPr>
      <w:r w:rsidRPr="00905B0F">
        <w:rPr>
          <w:rFonts w:hAnsi="標楷體" w:hint="eastAsia"/>
        </w:rPr>
        <w:lastRenderedPageBreak/>
        <w:t>以曾擔任法官或檢察官多年，或擔任高階主官、主管</w:t>
      </w:r>
      <w:proofErr w:type="gramStart"/>
      <w:r w:rsidR="00354D47">
        <w:rPr>
          <w:rFonts w:hAnsi="標楷體"/>
        </w:rPr>
        <w:t>（</w:t>
      </w:r>
      <w:proofErr w:type="gramEnd"/>
      <w:r w:rsidRPr="00905B0F">
        <w:rPr>
          <w:rFonts w:hAnsi="標楷體"/>
        </w:rPr>
        <w:t>如院長、檢察長、庭長、主任檢察官……等)之宣傳方式，招攬業務，有無違反律師倫理規範</w:t>
      </w:r>
      <w:r w:rsidRPr="00905B0F">
        <w:rPr>
          <w:rFonts w:hAnsi="標楷體" w:hint="eastAsia"/>
        </w:rPr>
        <w:t>：</w:t>
      </w:r>
    </w:p>
    <w:p w:rsidR="00DE4D66" w:rsidRPr="00905B0F" w:rsidRDefault="00DE4D66" w:rsidP="001D0418">
      <w:pPr>
        <w:pStyle w:val="6"/>
        <w:rPr>
          <w:rFonts w:hAnsi="標楷體"/>
        </w:rPr>
      </w:pPr>
      <w:r w:rsidRPr="00905B0F">
        <w:rPr>
          <w:rFonts w:hAnsi="標楷體" w:hint="eastAsia"/>
        </w:rPr>
        <w:t>律師法第</w:t>
      </w:r>
      <w:r w:rsidRPr="00905B0F">
        <w:rPr>
          <w:rFonts w:hAnsi="標楷體"/>
        </w:rPr>
        <w:t>40條</w:t>
      </w:r>
      <w:r w:rsidRPr="00905B0F">
        <w:rPr>
          <w:rFonts w:hAnsi="標楷體" w:hint="eastAsia"/>
        </w:rPr>
        <w:t>：「</w:t>
      </w:r>
      <w:r w:rsidR="00354D47" w:rsidRPr="00905B0F">
        <w:rPr>
          <w:rFonts w:hAnsi="標楷體" w:hint="eastAsia"/>
        </w:rPr>
        <w:t>（</w:t>
      </w:r>
      <w:r w:rsidR="00354D47" w:rsidRPr="00905B0F">
        <w:rPr>
          <w:rFonts w:hAnsi="標楷體"/>
        </w:rPr>
        <w:t>第1項）</w:t>
      </w:r>
      <w:r w:rsidRPr="00905B0F">
        <w:rPr>
          <w:rFonts w:hAnsi="標楷體" w:hint="eastAsia"/>
        </w:rPr>
        <w:t>律師不得挑唆訴訟，或以誇大不實、不正當之方法推展業務。</w:t>
      </w:r>
      <w:r w:rsidR="00354D47" w:rsidRPr="00905B0F">
        <w:rPr>
          <w:rFonts w:hAnsi="標楷體"/>
        </w:rPr>
        <w:t>（第2項）</w:t>
      </w:r>
      <w:r w:rsidRPr="00905B0F">
        <w:rPr>
          <w:rFonts w:hAnsi="標楷體"/>
        </w:rPr>
        <w:t>前項推展業務之限制，於律師倫理規範中定之。</w:t>
      </w:r>
      <w:r w:rsidRPr="00905B0F">
        <w:rPr>
          <w:rFonts w:hAnsi="標楷體" w:hint="eastAsia"/>
        </w:rPr>
        <w:t>」</w:t>
      </w:r>
      <w:r w:rsidRPr="00905B0F">
        <w:rPr>
          <w:rFonts w:hAnsi="標楷體" w:hint="eastAsia"/>
          <w:bCs/>
        </w:rPr>
        <w:t>律師倫理規範第</w:t>
      </w:r>
      <w:r w:rsidRPr="00905B0F">
        <w:rPr>
          <w:rFonts w:hAnsi="標楷體"/>
          <w:bCs/>
        </w:rPr>
        <w:t>12條：「律師不得以下列方式推展業務：</w:t>
      </w:r>
      <w:r w:rsidR="00354D47" w:rsidRPr="00905B0F">
        <w:rPr>
          <w:rFonts w:hAnsi="標楷體"/>
        </w:rPr>
        <w:t>（第1項）</w:t>
      </w:r>
      <w:r w:rsidRPr="00905B0F">
        <w:rPr>
          <w:rFonts w:hAnsi="標楷體"/>
          <w:bCs/>
        </w:rPr>
        <w:t>一、作誇大不實或引人錯誤之宣傳。二、支付介紹人報酬，但法令或全</w:t>
      </w:r>
      <w:r w:rsidRPr="00905B0F">
        <w:rPr>
          <w:rFonts w:hAnsi="標楷體"/>
        </w:rPr>
        <w:t>國律師聯合會另有規定者，不在此限。三、利用司法人員或聘僱業務人員為之。四、其他不正當之方法。</w:t>
      </w:r>
      <w:r w:rsidR="00354D47" w:rsidRPr="00905B0F">
        <w:rPr>
          <w:rFonts w:hAnsi="標楷體"/>
        </w:rPr>
        <w:t>（第2項）</w:t>
      </w:r>
      <w:r w:rsidRPr="00905B0F">
        <w:rPr>
          <w:rFonts w:hAnsi="標楷體"/>
        </w:rPr>
        <w:t>律師推展業務限制之相關規範，應由全國律師聯合會理事、監事聯席會議訂定，並經會員代表大會通過。」</w:t>
      </w:r>
      <w:r w:rsidRPr="00905B0F">
        <w:rPr>
          <w:rStyle w:val="afe"/>
          <w:rFonts w:hAnsi="標楷體"/>
          <w:color w:val="000000" w:themeColor="text1"/>
          <w:szCs w:val="32"/>
        </w:rPr>
        <w:footnoteReference w:id="7"/>
      </w:r>
    </w:p>
    <w:p w:rsidR="00DE4D66" w:rsidRPr="00905B0F" w:rsidRDefault="00DE4D66" w:rsidP="001D0418">
      <w:pPr>
        <w:pStyle w:val="6"/>
        <w:rPr>
          <w:rFonts w:hAnsi="標楷體"/>
        </w:rPr>
      </w:pPr>
      <w:r w:rsidRPr="00905B0F">
        <w:rPr>
          <w:rFonts w:hAnsi="標楷體" w:hint="eastAsia"/>
        </w:rPr>
        <w:t>上開所謂「誇大不實」，係指與律師辦案能力有關、且使人產生錯誤判斷，導致當事人對律師之專業期待與信賴發生誤差者</w:t>
      </w:r>
      <w:r w:rsidRPr="00905B0F">
        <w:rPr>
          <w:rStyle w:val="afe"/>
          <w:rFonts w:hAnsi="標楷體"/>
          <w:color w:val="000000" w:themeColor="text1"/>
          <w:szCs w:val="32"/>
        </w:rPr>
        <w:footnoteReference w:id="8"/>
      </w:r>
      <w:r w:rsidRPr="00905B0F">
        <w:rPr>
          <w:rFonts w:hAnsi="標楷體" w:hint="eastAsia"/>
        </w:rPr>
        <w:t>。</w:t>
      </w:r>
      <w:r w:rsidRPr="00905B0F">
        <w:rPr>
          <w:rFonts w:hAnsi="標楷體"/>
        </w:rPr>
        <w:t>有論者認為律師標榜「勝率高達九成</w:t>
      </w:r>
      <w:r w:rsidR="00875BA4">
        <w:rPr>
          <w:rFonts w:hAnsi="標楷體"/>
        </w:rPr>
        <w:t>」「</w:t>
      </w:r>
      <w:r w:rsidRPr="00905B0F">
        <w:rPr>
          <w:rFonts w:hAnsi="標楷體"/>
        </w:rPr>
        <w:t>離婚專家」等語，屬誇大不實或引人錯誤之宣傳</w:t>
      </w:r>
      <w:r w:rsidRPr="00905B0F">
        <w:rPr>
          <w:rStyle w:val="afe"/>
          <w:rFonts w:hAnsi="標楷體"/>
          <w:color w:val="000000" w:themeColor="text1"/>
          <w:szCs w:val="32"/>
        </w:rPr>
        <w:footnoteReference w:id="9"/>
      </w:r>
      <w:r w:rsidRPr="00905B0F">
        <w:rPr>
          <w:rFonts w:hAnsi="標楷體"/>
        </w:rPr>
        <w:t>。至於律師於招牌標示「司法官訓練所第十七期第一名結業、曾任：臺灣高等法院及臺南分院法官、</w:t>
      </w:r>
      <w:proofErr w:type="gramStart"/>
      <w:r w:rsidRPr="00905B0F">
        <w:rPr>
          <w:rFonts w:hAnsi="標楷體"/>
        </w:rPr>
        <w:t>臺</w:t>
      </w:r>
      <w:proofErr w:type="gramEnd"/>
      <w:r w:rsidRPr="00905B0F">
        <w:rPr>
          <w:rFonts w:hAnsi="標楷體"/>
        </w:rPr>
        <w:t>北、板橋、桃園法院法官兼庭長」</w:t>
      </w:r>
      <w:r w:rsidRPr="00905B0F">
        <w:rPr>
          <w:rFonts w:hAnsi="標楷體"/>
        </w:rPr>
        <w:lastRenderedPageBreak/>
        <w:t>等字樣，並非誇大不實</w:t>
      </w:r>
      <w:r w:rsidR="00D1522E" w:rsidRPr="00905B0F">
        <w:rPr>
          <w:rFonts w:hAnsi="標楷體"/>
        </w:rPr>
        <w:t>（</w:t>
      </w:r>
      <w:r w:rsidRPr="00905B0F">
        <w:rPr>
          <w:rFonts w:hAnsi="標楷體"/>
        </w:rPr>
        <w:t>臺灣律師懲戒委員會89年度律懲字</w:t>
      </w:r>
      <w:r w:rsidRPr="00905B0F">
        <w:rPr>
          <w:rFonts w:hAnsi="標楷體" w:hint="eastAsia"/>
        </w:rPr>
        <w:t>第</w:t>
      </w:r>
      <w:r w:rsidRPr="00905B0F">
        <w:rPr>
          <w:rFonts w:hAnsi="標楷體"/>
        </w:rPr>
        <w:t>4號決議書）</w:t>
      </w:r>
    </w:p>
    <w:p w:rsidR="00DE4D66" w:rsidRPr="00B636A9" w:rsidRDefault="00DE4D66" w:rsidP="001D0418">
      <w:pPr>
        <w:pStyle w:val="4"/>
        <w:rPr>
          <w:rFonts w:hAnsi="標楷體"/>
          <w:b/>
        </w:rPr>
      </w:pPr>
      <w:r w:rsidRPr="00B636A9">
        <w:rPr>
          <w:rFonts w:hAnsi="標楷體" w:hint="eastAsia"/>
          <w:b/>
        </w:rPr>
        <w:t>司法院</w:t>
      </w:r>
      <w:r w:rsidR="00BA1C08" w:rsidRPr="00B636A9">
        <w:rPr>
          <w:rFonts w:hAnsi="標楷體" w:hint="eastAsia"/>
          <w:b/>
        </w:rPr>
        <w:t>說明：</w:t>
      </w:r>
    </w:p>
    <w:p w:rsidR="00DE4D66" w:rsidRPr="00905B0F" w:rsidRDefault="00DE4D66" w:rsidP="001D0418">
      <w:pPr>
        <w:pStyle w:val="5"/>
        <w:rPr>
          <w:rFonts w:hAnsi="標楷體"/>
        </w:rPr>
      </w:pPr>
      <w:r w:rsidRPr="00905B0F">
        <w:rPr>
          <w:rFonts w:hAnsi="標楷體" w:hint="eastAsia"/>
        </w:rPr>
        <w:t>依憲法第80條規定，法官須超出黨派</w:t>
      </w:r>
      <w:proofErr w:type="gramStart"/>
      <w:r w:rsidRPr="00905B0F">
        <w:rPr>
          <w:rFonts w:hAnsi="標楷體" w:hint="eastAsia"/>
        </w:rPr>
        <w:t>以外，</w:t>
      </w:r>
      <w:proofErr w:type="gramEnd"/>
      <w:r w:rsidRPr="00905B0F">
        <w:rPr>
          <w:rFonts w:hAnsi="標楷體" w:hint="eastAsia"/>
        </w:rPr>
        <w:t>依據法律獨立審判，不受任何干涉。是為維護法官依法獨立審判之精神，法官有不同於一般公務員之身分保障，且法官法第13至</w:t>
      </w:r>
      <w:proofErr w:type="gramStart"/>
      <w:r w:rsidRPr="00905B0F">
        <w:rPr>
          <w:rFonts w:hAnsi="標楷體" w:hint="eastAsia"/>
        </w:rPr>
        <w:t>18條亦課予</w:t>
      </w:r>
      <w:proofErr w:type="gramEnd"/>
      <w:r w:rsidRPr="00905B0F">
        <w:rPr>
          <w:rFonts w:hAnsi="標楷體" w:hint="eastAsia"/>
        </w:rPr>
        <w:t>法官更高度之倫理規範要求。</w:t>
      </w:r>
      <w:proofErr w:type="gramStart"/>
      <w:r w:rsidRPr="00905B0F">
        <w:rPr>
          <w:rFonts w:hAnsi="標楷體" w:hint="eastAsia"/>
        </w:rPr>
        <w:t>司法院復依</w:t>
      </w:r>
      <w:proofErr w:type="gramEnd"/>
      <w:r w:rsidRPr="00905B0F">
        <w:rPr>
          <w:rFonts w:hAnsi="標楷體" w:hint="eastAsia"/>
        </w:rPr>
        <w:t>法官法第13條第2項之規定，訂定法官倫理規範，以使法官之行為準則明確化。至法官因退休或其他原因離職後，固已不再具備法官身份，亦喪失審判之權責，惟其因前有法官之身份，行止所為仍會影響公眾對於司法之信賴，為此，非謂其離職而不具法官身分後，即全無法官倫理規範之限制，法官離職後仍應謹慎行事，避免為任何可能影響司法公信力之行為。</w:t>
      </w:r>
      <w:r w:rsidR="001F2F31" w:rsidRPr="00905B0F">
        <w:rPr>
          <w:rFonts w:hAnsi="標楷體" w:hint="eastAsia"/>
        </w:rPr>
        <w:t>而</w:t>
      </w:r>
      <w:r w:rsidRPr="00905B0F">
        <w:rPr>
          <w:rFonts w:hAnsi="標楷體" w:hint="eastAsia"/>
        </w:rPr>
        <w:t>法官法第18條明定法官離職後，仍應負有相關之守密義務即明。為避免法官離職轉任律師後，不當利用前於法院任職時之人際關係，或因曾處理或接觸個案而知悉相關資訊，進而影響審判之獨立與公正性，離職法官依律師法第28條、第34條第1項第2款、第73條第1款等規定，自離職之日起3年內，不得在其離職前3年內曾任職務之法院、檢察署、政府機關</w:t>
      </w:r>
      <w:r w:rsidR="00D1522E" w:rsidRPr="00905B0F">
        <w:rPr>
          <w:rFonts w:hAnsi="標楷體" w:hint="eastAsia"/>
        </w:rPr>
        <w:t>（</w:t>
      </w:r>
      <w:r w:rsidRPr="00905B0F">
        <w:rPr>
          <w:rFonts w:hAnsi="標楷體" w:hint="eastAsia"/>
        </w:rPr>
        <w:t>構）或公立學校執行律師職務，又對於其任法官時曾經處理之事件，亦不得執行律師職務，且上開利益衝突之約束，不得經利益受影響之當事人全體以書面同意免除之。倘有違反上開情形者，並應付律師懲戒。</w:t>
      </w:r>
    </w:p>
    <w:p w:rsidR="00DE4D66" w:rsidRPr="00905B0F" w:rsidRDefault="00DE4D66" w:rsidP="001D0418">
      <w:pPr>
        <w:pStyle w:val="5"/>
        <w:rPr>
          <w:rFonts w:hAnsi="標楷體"/>
        </w:rPr>
      </w:pPr>
      <w:r w:rsidRPr="00905B0F">
        <w:rPr>
          <w:rFonts w:hAnsi="標楷體" w:hint="eastAsia"/>
        </w:rPr>
        <w:t>又依公務員服務法第16條規定</w:t>
      </w:r>
      <w:r w:rsidR="001F2F31" w:rsidRPr="00905B0F">
        <w:rPr>
          <w:rFonts w:hAnsi="標楷體" w:hint="eastAsia"/>
        </w:rPr>
        <w:t>之</w:t>
      </w:r>
      <w:r w:rsidRPr="00905B0F">
        <w:rPr>
          <w:rFonts w:hAnsi="標楷體" w:hint="eastAsia"/>
        </w:rPr>
        <w:t>「旋轉門條</w:t>
      </w:r>
      <w:r w:rsidRPr="00905B0F">
        <w:rPr>
          <w:rFonts w:hAnsi="標楷體" w:hint="eastAsia"/>
        </w:rPr>
        <w:lastRenderedPageBreak/>
        <w:t>款」</w:t>
      </w:r>
      <w:r w:rsidR="001F2F31" w:rsidRPr="00905B0F">
        <w:rPr>
          <w:rFonts w:hAnsi="標楷體" w:hint="eastAsia"/>
        </w:rPr>
        <w:t>，</w:t>
      </w:r>
      <w:r w:rsidRPr="00905B0F">
        <w:rPr>
          <w:rFonts w:hAnsi="標楷體" w:hint="eastAsia"/>
        </w:rPr>
        <w:t>同法第23條、第24條並定有違反規定之罰則，公務員違反該法規定者，應按情節輕重，分別予以懲戒或懲處，其觸犯刑事法令者，並依各該法令處罰</w:t>
      </w:r>
      <w:r w:rsidR="00995F58" w:rsidRPr="00905B0F">
        <w:rPr>
          <w:rFonts w:hAnsi="標楷體" w:hint="eastAsia"/>
        </w:rPr>
        <w:t>；</w:t>
      </w:r>
      <w:r w:rsidRPr="00905B0F">
        <w:rPr>
          <w:rFonts w:hAnsi="標楷體" w:hint="eastAsia"/>
        </w:rPr>
        <w:t>離職公務員違反第16條規定者，處2年以下有期徒刑，得</w:t>
      </w:r>
      <w:proofErr w:type="gramStart"/>
      <w:r w:rsidRPr="00905B0F">
        <w:rPr>
          <w:rFonts w:hAnsi="標楷體" w:hint="eastAsia"/>
        </w:rPr>
        <w:t>併</w:t>
      </w:r>
      <w:proofErr w:type="gramEnd"/>
      <w:r w:rsidRPr="00905B0F">
        <w:rPr>
          <w:rFonts w:hAnsi="標楷體" w:hint="eastAsia"/>
        </w:rPr>
        <w:t>科</w:t>
      </w:r>
      <w:r w:rsidR="00D756E2">
        <w:rPr>
          <w:rFonts w:hAnsi="標楷體" w:hint="eastAsia"/>
        </w:rPr>
        <w:t>100萬元</w:t>
      </w:r>
      <w:r w:rsidRPr="00905B0F">
        <w:rPr>
          <w:rFonts w:hAnsi="標楷體" w:hint="eastAsia"/>
        </w:rPr>
        <w:t>以下罰金。立法意旨在於防止公務員與營利事業間形成利益輸送網路，強化我國公務員之行政倫理與服務規範。法官屬公務員服務法之適用對象，亦有前揭規定之適用。</w:t>
      </w:r>
      <w:proofErr w:type="gramStart"/>
      <w:r w:rsidRPr="00905B0F">
        <w:rPr>
          <w:rFonts w:hAnsi="標楷體" w:hint="eastAsia"/>
        </w:rPr>
        <w:t>準</w:t>
      </w:r>
      <w:proofErr w:type="gramEnd"/>
      <w:r w:rsidRPr="00905B0F">
        <w:rPr>
          <w:rFonts w:hAnsi="標楷體" w:hint="eastAsia"/>
        </w:rPr>
        <w:t>此，為維護司法之尊嚴與公信力，離職法官縱已不具法官身分，仍應受前揭法官倫理規範及公務人員相關法規之限制。</w:t>
      </w:r>
    </w:p>
    <w:p w:rsidR="00DE4D66" w:rsidRPr="00905B0F" w:rsidRDefault="00DE4D66" w:rsidP="001D0418">
      <w:pPr>
        <w:pStyle w:val="5"/>
        <w:rPr>
          <w:rFonts w:hAnsi="標楷體"/>
        </w:rPr>
      </w:pPr>
      <w:r w:rsidRPr="00905B0F">
        <w:rPr>
          <w:rFonts w:hAnsi="標楷體" w:hint="eastAsia"/>
        </w:rPr>
        <w:t>退休法官因從事其他法律專業之業務，而有鉅額之收入，退養</w:t>
      </w:r>
      <w:r w:rsidR="00D1522E" w:rsidRPr="00905B0F">
        <w:rPr>
          <w:rFonts w:hAnsi="標楷體" w:hint="eastAsia"/>
        </w:rPr>
        <w:t>（</w:t>
      </w:r>
      <w:r w:rsidRPr="00905B0F">
        <w:rPr>
          <w:rFonts w:hAnsi="標楷體" w:hint="eastAsia"/>
        </w:rPr>
        <w:t>休）金是否應先</w:t>
      </w:r>
      <w:r w:rsidR="00283886">
        <w:rPr>
          <w:rFonts w:hAnsi="標楷體" w:hint="eastAsia"/>
        </w:rPr>
        <w:t>暫停支領</w:t>
      </w:r>
      <w:proofErr w:type="gramStart"/>
      <w:r w:rsidRPr="00905B0F">
        <w:rPr>
          <w:rFonts w:hAnsi="標楷體" w:hint="eastAsia"/>
        </w:rPr>
        <w:t>或減領</w:t>
      </w:r>
      <w:proofErr w:type="gramEnd"/>
      <w:r w:rsidR="00843A42" w:rsidRPr="00905B0F">
        <w:rPr>
          <w:rFonts w:hAnsi="標楷體" w:hint="eastAsia"/>
        </w:rPr>
        <w:t>：</w:t>
      </w:r>
    </w:p>
    <w:p w:rsidR="00DE4D66" w:rsidRPr="00905B0F" w:rsidRDefault="00DE4D66" w:rsidP="001D0418">
      <w:pPr>
        <w:pStyle w:val="6"/>
        <w:rPr>
          <w:rFonts w:hAnsi="標楷體"/>
          <w:szCs w:val="32"/>
        </w:rPr>
      </w:pPr>
      <w:r w:rsidRPr="00905B0F">
        <w:rPr>
          <w:rFonts w:hAnsi="標楷體" w:hint="eastAsia"/>
        </w:rPr>
        <w:t>按法官法第50條第1項</w:t>
      </w:r>
      <w:r w:rsidR="001F2F31" w:rsidRPr="00905B0F">
        <w:rPr>
          <w:rFonts w:hAnsi="標楷體" w:hint="eastAsia"/>
        </w:rPr>
        <w:t>及第50之1條第1項</w:t>
      </w:r>
      <w:r w:rsidRPr="00905B0F">
        <w:rPr>
          <w:rFonts w:hAnsi="標楷體" w:hint="eastAsia"/>
        </w:rPr>
        <w:t>規定</w:t>
      </w:r>
      <w:r w:rsidR="001F2F31" w:rsidRPr="00905B0F">
        <w:rPr>
          <w:rFonts w:hAnsi="標楷體" w:hint="eastAsia"/>
        </w:rPr>
        <w:t>法官之懲戒處分，有</w:t>
      </w:r>
      <w:r w:rsidRPr="00905B0F">
        <w:rPr>
          <w:rFonts w:hAnsi="標楷體" w:hint="eastAsia"/>
        </w:rPr>
        <w:t>剝奪或減少其退休金、退養金</w:t>
      </w:r>
      <w:r w:rsidR="00995F58" w:rsidRPr="00905B0F">
        <w:rPr>
          <w:rFonts w:hAnsi="標楷體" w:hint="eastAsia"/>
        </w:rPr>
        <w:t>；</w:t>
      </w:r>
      <w:r w:rsidRPr="00905B0F">
        <w:rPr>
          <w:rFonts w:hAnsi="標楷體" w:hint="eastAsia"/>
        </w:rPr>
        <w:t>其已支領者，照應剝奪或減少之全部或一部追繳之</w:t>
      </w:r>
      <w:r w:rsidR="00843A42" w:rsidRPr="00905B0F">
        <w:rPr>
          <w:rFonts w:hAnsi="標楷體" w:hint="eastAsia"/>
        </w:rPr>
        <w:t>等相關</w:t>
      </w:r>
      <w:r w:rsidR="001F2F31" w:rsidRPr="00905B0F">
        <w:rPr>
          <w:rFonts w:hAnsi="標楷體" w:hint="eastAsia"/>
        </w:rPr>
        <w:t>規定</w:t>
      </w:r>
      <w:r w:rsidR="00843A42" w:rsidRPr="00905B0F">
        <w:rPr>
          <w:rFonts w:hAnsi="標楷體" w:hint="eastAsia"/>
        </w:rPr>
        <w:t>。另</w:t>
      </w:r>
      <w:r w:rsidRPr="00905B0F">
        <w:rPr>
          <w:rFonts w:hAnsi="標楷體" w:hint="eastAsia"/>
        </w:rPr>
        <w:t>按公務人員退休資遣撫</w:t>
      </w:r>
      <w:proofErr w:type="gramStart"/>
      <w:r w:rsidRPr="00905B0F">
        <w:rPr>
          <w:rFonts w:hAnsi="標楷體" w:hint="eastAsia"/>
        </w:rPr>
        <w:t>卹</w:t>
      </w:r>
      <w:proofErr w:type="gramEnd"/>
      <w:r w:rsidRPr="00905B0F">
        <w:rPr>
          <w:rFonts w:hAnsi="標楷體" w:hint="eastAsia"/>
        </w:rPr>
        <w:t>法第77條</w:t>
      </w:r>
      <w:r w:rsidR="00676F72">
        <w:rPr>
          <w:rFonts w:hAnsi="標楷體" w:hint="eastAsia"/>
        </w:rPr>
        <w:t>第1項</w:t>
      </w:r>
      <w:r w:rsidRPr="00905B0F">
        <w:rPr>
          <w:rFonts w:hAnsi="標楷體" w:hint="eastAsia"/>
        </w:rPr>
        <w:t>規定：「退休人員經審定支領或兼領月退休金再任有給職務且有下列情形時，停止領受月退休金權利，至原因消滅時恢復之：一、再任由政府編列預算支給</w:t>
      </w:r>
      <w:proofErr w:type="gramStart"/>
      <w:r w:rsidRPr="00905B0F">
        <w:rPr>
          <w:rFonts w:hAnsi="標楷體" w:hint="eastAsia"/>
        </w:rPr>
        <w:t>俸</w:t>
      </w:r>
      <w:proofErr w:type="gramEnd"/>
      <w:r w:rsidR="00D1522E" w:rsidRPr="00905B0F">
        <w:rPr>
          <w:rFonts w:hAnsi="標楷體" w:hint="eastAsia"/>
        </w:rPr>
        <w:t>（</w:t>
      </w:r>
      <w:r w:rsidRPr="00905B0F">
        <w:rPr>
          <w:rFonts w:hAnsi="標楷體" w:hint="eastAsia"/>
        </w:rPr>
        <w:t>薪）給、待遇或公費</w:t>
      </w:r>
      <w:r w:rsidR="00D1522E" w:rsidRPr="00905B0F">
        <w:rPr>
          <w:rFonts w:hAnsi="標楷體" w:hint="eastAsia"/>
        </w:rPr>
        <w:t>（</w:t>
      </w:r>
      <w:r w:rsidR="005201ED">
        <w:rPr>
          <w:rFonts w:hAnsi="標楷體" w:hint="eastAsia"/>
        </w:rPr>
        <w:t>下稱</w:t>
      </w:r>
      <w:r w:rsidRPr="00905B0F">
        <w:rPr>
          <w:rFonts w:hAnsi="標楷體" w:hint="eastAsia"/>
        </w:rPr>
        <w:t>薪酬）之機關</w:t>
      </w:r>
      <w:r w:rsidR="00D1522E" w:rsidRPr="00905B0F">
        <w:rPr>
          <w:rFonts w:hAnsi="標楷體" w:hint="eastAsia"/>
        </w:rPr>
        <w:t>（</w:t>
      </w:r>
      <w:r w:rsidRPr="00905B0F">
        <w:rPr>
          <w:rFonts w:hAnsi="標楷體" w:hint="eastAsia"/>
        </w:rPr>
        <w:t>構）、學校或團體之職務且每月支領薪酬總額超過法定基本工資。二、再任下列職務且每月支領薪酬總額超過法定基本工資：</w:t>
      </w:r>
      <w:r w:rsidR="00D1522E" w:rsidRPr="00905B0F">
        <w:rPr>
          <w:rFonts w:hAnsi="標楷體" w:hint="eastAsia"/>
        </w:rPr>
        <w:t>（</w:t>
      </w:r>
      <w:r w:rsidRPr="00905B0F">
        <w:rPr>
          <w:rFonts w:hAnsi="標楷體" w:hint="eastAsia"/>
        </w:rPr>
        <w:t>一）行政法人或公法人之職務。</w:t>
      </w:r>
      <w:r w:rsidR="00D1522E" w:rsidRPr="00905B0F">
        <w:rPr>
          <w:rFonts w:hAnsi="標楷體" w:hint="eastAsia"/>
        </w:rPr>
        <w:t>（</w:t>
      </w:r>
      <w:r w:rsidRPr="00905B0F">
        <w:rPr>
          <w:rFonts w:hAnsi="標楷體" w:hint="eastAsia"/>
        </w:rPr>
        <w:t>二）由政府原始捐助</w:t>
      </w:r>
      <w:r w:rsidR="00D1522E" w:rsidRPr="00905B0F">
        <w:rPr>
          <w:rFonts w:hAnsi="標楷體" w:hint="eastAsia"/>
        </w:rPr>
        <w:t>（</w:t>
      </w:r>
      <w:r w:rsidRPr="00905B0F">
        <w:rPr>
          <w:rFonts w:hAnsi="標楷體" w:hint="eastAsia"/>
        </w:rPr>
        <w:t>贈）或捐助</w:t>
      </w:r>
      <w:r w:rsidR="00D1522E" w:rsidRPr="00905B0F">
        <w:rPr>
          <w:rFonts w:hAnsi="標楷體" w:hint="eastAsia"/>
        </w:rPr>
        <w:t>（</w:t>
      </w:r>
      <w:r w:rsidRPr="00905B0F">
        <w:rPr>
          <w:rFonts w:hAnsi="標楷體" w:hint="eastAsia"/>
        </w:rPr>
        <w:t>贈）經費，累計達財產總額百分之二十以上之財團法人</w:t>
      </w:r>
      <w:r w:rsidRPr="00905B0F">
        <w:rPr>
          <w:rFonts w:hAnsi="標楷體" w:hint="eastAsia"/>
        </w:rPr>
        <w:lastRenderedPageBreak/>
        <w:t>之職務。</w:t>
      </w:r>
      <w:r w:rsidR="00D1522E" w:rsidRPr="00905B0F">
        <w:rPr>
          <w:rFonts w:hAnsi="標楷體" w:hint="eastAsia"/>
        </w:rPr>
        <w:t>（</w:t>
      </w:r>
      <w:r w:rsidRPr="00905B0F">
        <w:rPr>
          <w:rFonts w:hAnsi="標楷體" w:hint="eastAsia"/>
        </w:rPr>
        <w:t>三）由政府及其所屬營業基金、非營業基金轉投資，且其轉投資金額累計占該事業資本額百分之二十以上事業之職務。</w:t>
      </w:r>
      <w:r w:rsidR="00D1522E" w:rsidRPr="00905B0F">
        <w:rPr>
          <w:rFonts w:hAnsi="標楷體" w:hint="eastAsia"/>
        </w:rPr>
        <w:t>（</w:t>
      </w:r>
      <w:r w:rsidRPr="00905B0F">
        <w:rPr>
          <w:rFonts w:hAnsi="標楷體" w:hint="eastAsia"/>
        </w:rPr>
        <w:t>四）受政府直接或間接控制其人事、財務或業務之下列團體或機構之職務：1.財團法人及其所屬團體或機構。2.事業機構及其所屬團體或機構。」法官退養金給與辦法第7條規定：「依本辦法支領退養金者，其領受退養金權利之喪失、停止，</w:t>
      </w:r>
      <w:proofErr w:type="gramStart"/>
      <w:r w:rsidRPr="00905B0F">
        <w:rPr>
          <w:rFonts w:hAnsi="標楷體" w:hint="eastAsia"/>
        </w:rPr>
        <w:t>準</w:t>
      </w:r>
      <w:proofErr w:type="gramEnd"/>
      <w:r w:rsidRPr="00905B0F">
        <w:rPr>
          <w:rFonts w:hAnsi="標楷體" w:hint="eastAsia"/>
        </w:rPr>
        <w:t>用公務人員退休法</w:t>
      </w:r>
      <w:r w:rsidR="00354D47">
        <w:rPr>
          <w:rFonts w:hAnsi="標楷體" w:hint="eastAsia"/>
        </w:rPr>
        <w:t>（</w:t>
      </w:r>
      <w:r w:rsidRPr="00905B0F">
        <w:rPr>
          <w:rFonts w:hAnsi="標楷體" w:hint="eastAsia"/>
        </w:rPr>
        <w:t>按：現為公務人員退休資遣撫</w:t>
      </w:r>
      <w:proofErr w:type="gramStart"/>
      <w:r w:rsidRPr="00905B0F">
        <w:rPr>
          <w:rFonts w:hAnsi="標楷體" w:hint="eastAsia"/>
        </w:rPr>
        <w:t>卹</w:t>
      </w:r>
      <w:proofErr w:type="gramEnd"/>
      <w:r w:rsidRPr="00905B0F">
        <w:rPr>
          <w:rFonts w:hAnsi="標楷體" w:hint="eastAsia"/>
        </w:rPr>
        <w:t>法)之規定。」</w:t>
      </w:r>
    </w:p>
    <w:p w:rsidR="00DE4D66" w:rsidRPr="00905B0F" w:rsidRDefault="00DE4D66" w:rsidP="001D0418">
      <w:pPr>
        <w:pStyle w:val="6"/>
        <w:rPr>
          <w:rFonts w:hAnsi="標楷體"/>
          <w:szCs w:val="32"/>
        </w:rPr>
      </w:pPr>
      <w:r w:rsidRPr="00905B0F">
        <w:rPr>
          <w:rFonts w:hAnsi="標楷體" w:hint="eastAsia"/>
        </w:rPr>
        <w:t>基此，法官退休後應停止或剝奪</w:t>
      </w:r>
      <w:proofErr w:type="gramStart"/>
      <w:r w:rsidR="00354D47">
        <w:rPr>
          <w:rFonts w:hAnsi="標楷體" w:hint="eastAsia"/>
        </w:rPr>
        <w:t>（</w:t>
      </w:r>
      <w:proofErr w:type="gramEnd"/>
      <w:r w:rsidRPr="00905B0F">
        <w:rPr>
          <w:rFonts w:hAnsi="標楷體" w:hint="eastAsia"/>
        </w:rPr>
        <w:t>減少)退休</w:t>
      </w:r>
      <w:r w:rsidR="00354D47">
        <w:rPr>
          <w:rFonts w:hAnsi="標楷體" w:hint="eastAsia"/>
        </w:rPr>
        <w:t>（</w:t>
      </w:r>
      <w:r w:rsidRPr="00905B0F">
        <w:rPr>
          <w:rFonts w:hAnsi="標楷體" w:hint="eastAsia"/>
        </w:rPr>
        <w:t>養)金之相關規定，應依前揭規</w:t>
      </w:r>
      <w:r w:rsidRPr="00905B0F">
        <w:rPr>
          <w:rFonts w:hAnsi="標楷體" w:hint="eastAsia"/>
          <w:szCs w:val="32"/>
        </w:rPr>
        <w:t>定辦理。</w:t>
      </w:r>
      <w:r w:rsidR="001F2F31" w:rsidRPr="00905B0F">
        <w:rPr>
          <w:rFonts w:hAnsi="標楷體" w:hint="eastAsia"/>
          <w:szCs w:val="32"/>
        </w:rPr>
        <w:t>故</w:t>
      </w:r>
      <w:r w:rsidRPr="00905B0F">
        <w:rPr>
          <w:rFonts w:hAnsi="標楷體" w:hint="eastAsia"/>
          <w:szCs w:val="32"/>
        </w:rPr>
        <w:t>關於退休法官因從事其他法律專業之業務，而有鉅額之收入，退養</w:t>
      </w:r>
      <w:r w:rsidR="00D1522E" w:rsidRPr="00905B0F">
        <w:rPr>
          <w:rFonts w:hAnsi="標楷體" w:hint="eastAsia"/>
          <w:szCs w:val="32"/>
        </w:rPr>
        <w:t>（</w:t>
      </w:r>
      <w:r w:rsidRPr="00905B0F">
        <w:rPr>
          <w:rFonts w:hAnsi="標楷體" w:hint="eastAsia"/>
          <w:szCs w:val="32"/>
        </w:rPr>
        <w:t>休）金是否應先</w:t>
      </w:r>
      <w:r w:rsidR="00283886">
        <w:rPr>
          <w:rFonts w:hAnsi="標楷體" w:hint="eastAsia"/>
          <w:szCs w:val="32"/>
        </w:rPr>
        <w:t>暫停支領</w:t>
      </w:r>
      <w:r w:rsidRPr="00905B0F">
        <w:rPr>
          <w:rFonts w:hAnsi="標楷體" w:hint="eastAsia"/>
          <w:szCs w:val="32"/>
        </w:rPr>
        <w:t>或</w:t>
      </w:r>
      <w:proofErr w:type="gramStart"/>
      <w:r w:rsidRPr="00905B0F">
        <w:rPr>
          <w:rFonts w:hAnsi="標楷體" w:hint="eastAsia"/>
          <w:szCs w:val="32"/>
        </w:rPr>
        <w:t>減領乙</w:t>
      </w:r>
      <w:proofErr w:type="gramEnd"/>
      <w:r w:rsidRPr="00905B0F">
        <w:rPr>
          <w:rFonts w:hAnsi="標楷體" w:hint="eastAsia"/>
          <w:szCs w:val="32"/>
        </w:rPr>
        <w:t>節，尚非在前揭規定之規範範疇內。</w:t>
      </w:r>
    </w:p>
    <w:p w:rsidR="00DE4D66" w:rsidRPr="00905B0F" w:rsidRDefault="00DE4D66" w:rsidP="001D0418">
      <w:pPr>
        <w:pStyle w:val="5"/>
        <w:rPr>
          <w:rFonts w:hAnsi="標楷體"/>
          <w:szCs w:val="32"/>
        </w:rPr>
      </w:pPr>
      <w:r w:rsidRPr="00905B0F">
        <w:rPr>
          <w:rFonts w:hAnsi="標楷體" w:hint="eastAsia"/>
          <w:szCs w:val="32"/>
        </w:rPr>
        <w:t>以上所</w:t>
      </w:r>
      <w:proofErr w:type="gramStart"/>
      <w:r w:rsidRPr="00905B0F">
        <w:rPr>
          <w:rFonts w:hAnsi="標楷體" w:hint="eastAsia"/>
        </w:rPr>
        <w:t>詢</w:t>
      </w:r>
      <w:proofErr w:type="gramEnd"/>
      <w:r w:rsidRPr="00905B0F">
        <w:rPr>
          <w:rFonts w:hAnsi="標楷體" w:hint="eastAsia"/>
        </w:rPr>
        <w:t>事項，外國立法例為何？請以</w:t>
      </w:r>
      <w:r w:rsidR="0027600C">
        <w:rPr>
          <w:rFonts w:hAnsi="標楷體" w:hint="eastAsia"/>
        </w:rPr>
        <w:t>英國、美國、德國、日本</w:t>
      </w:r>
      <w:r w:rsidRPr="00905B0F">
        <w:rPr>
          <w:rFonts w:hAnsi="標楷體" w:hint="eastAsia"/>
        </w:rPr>
        <w:t>等國為比較說</w:t>
      </w:r>
      <w:r w:rsidRPr="00905B0F">
        <w:rPr>
          <w:rFonts w:hAnsi="標楷體" w:hint="eastAsia"/>
          <w:szCs w:val="32"/>
        </w:rPr>
        <w:t>明。</w:t>
      </w:r>
    </w:p>
    <w:p w:rsidR="00DE4D66" w:rsidRPr="00905B0F" w:rsidRDefault="00DE4D66" w:rsidP="001D0418">
      <w:pPr>
        <w:pStyle w:val="6"/>
        <w:rPr>
          <w:rFonts w:hAnsi="標楷體"/>
        </w:rPr>
      </w:pPr>
      <w:r w:rsidRPr="00905B0F">
        <w:rPr>
          <w:rFonts w:hAnsi="標楷體" w:hint="eastAsia"/>
        </w:rPr>
        <w:t>英國</w:t>
      </w:r>
      <w:r w:rsidRPr="00905B0F">
        <w:rPr>
          <w:rFonts w:hAnsi="標楷體" w:hint="eastAsia"/>
          <w:szCs w:val="32"/>
        </w:rPr>
        <w:t>立法</w:t>
      </w:r>
      <w:r w:rsidRPr="00905B0F">
        <w:rPr>
          <w:rFonts w:hAnsi="標楷體" w:hint="eastAsia"/>
        </w:rPr>
        <w:t>例部分：</w:t>
      </w:r>
    </w:p>
    <w:p w:rsidR="00DE4D66" w:rsidRPr="00905B0F" w:rsidRDefault="00DE4D66" w:rsidP="001D0418">
      <w:pPr>
        <w:pStyle w:val="7"/>
        <w:rPr>
          <w:rFonts w:hAnsi="標楷體"/>
        </w:rPr>
      </w:pPr>
      <w:r w:rsidRPr="00905B0F">
        <w:rPr>
          <w:rFonts w:hAnsi="標楷體" w:hint="eastAsia"/>
        </w:rPr>
        <w:t>英國係以法官守則</w:t>
      </w:r>
      <w:r w:rsidR="00D1522E" w:rsidRPr="00905B0F">
        <w:rPr>
          <w:rFonts w:hAnsi="標楷體" w:hint="eastAsia"/>
        </w:rPr>
        <w:t>（</w:t>
      </w:r>
      <w:r w:rsidRPr="00905B0F">
        <w:rPr>
          <w:rFonts w:hAnsi="標楷體"/>
        </w:rPr>
        <w:t>Guide</w:t>
      </w:r>
      <w:r w:rsidRPr="00905B0F">
        <w:rPr>
          <w:rFonts w:hAnsi="標楷體" w:hint="eastAsia"/>
        </w:rPr>
        <w:t xml:space="preserve"> </w:t>
      </w:r>
      <w:r w:rsidRPr="00905B0F">
        <w:rPr>
          <w:rFonts w:hAnsi="標楷體"/>
        </w:rPr>
        <w:t>to</w:t>
      </w:r>
      <w:r w:rsidRPr="00905B0F">
        <w:rPr>
          <w:rFonts w:hAnsi="標楷體" w:hint="eastAsia"/>
        </w:rPr>
        <w:t xml:space="preserve"> </w:t>
      </w:r>
      <w:r w:rsidRPr="00905B0F">
        <w:rPr>
          <w:rFonts w:hAnsi="標楷體"/>
        </w:rPr>
        <w:t>Judicial</w:t>
      </w:r>
      <w:r w:rsidRPr="00905B0F">
        <w:rPr>
          <w:rFonts w:hAnsi="標楷體" w:hint="eastAsia"/>
        </w:rPr>
        <w:t xml:space="preserve"> </w:t>
      </w:r>
      <w:r w:rsidRPr="00905B0F">
        <w:rPr>
          <w:rFonts w:hAnsi="標楷體"/>
        </w:rPr>
        <w:t>Conduct,2020</w:t>
      </w:r>
      <w:r w:rsidRPr="00905B0F">
        <w:rPr>
          <w:rFonts w:hAnsi="標楷體" w:hint="eastAsia"/>
        </w:rPr>
        <w:t>）規範法官之行為準則。法官守則提及：退休法官</w:t>
      </w:r>
      <w:r w:rsidR="00D1522E" w:rsidRPr="00905B0F">
        <w:rPr>
          <w:rFonts w:hAnsi="標楷體" w:hint="eastAsia"/>
        </w:rPr>
        <w:t>（</w:t>
      </w:r>
      <w:r w:rsidRPr="00905B0F">
        <w:rPr>
          <w:rFonts w:hAnsi="標楷體"/>
        </w:rPr>
        <w:t>retired</w:t>
      </w:r>
      <w:r w:rsidRPr="00905B0F">
        <w:rPr>
          <w:rFonts w:hAnsi="標楷體" w:hint="eastAsia"/>
        </w:rPr>
        <w:t xml:space="preserve"> </w:t>
      </w:r>
      <w:r w:rsidRPr="00905B0F">
        <w:rPr>
          <w:rFonts w:hAnsi="標楷體"/>
        </w:rPr>
        <w:t>judge</w:t>
      </w:r>
      <w:r w:rsidRPr="00905B0F">
        <w:rPr>
          <w:rFonts w:hAnsi="標楷體" w:hint="eastAsia"/>
        </w:rPr>
        <w:t>）可能仍會被公眾視為司法機構的代表，因此，退休法官應謹慎行事，並建議參考該守則，以避免任何可能損害司法機構聲譽的活動，並仍需遵守在任命時簽署的《聲明和承諾》</w:t>
      </w:r>
      <w:r w:rsidR="00D1522E" w:rsidRPr="00905B0F">
        <w:rPr>
          <w:rFonts w:hAnsi="標楷體" w:hint="eastAsia"/>
        </w:rPr>
        <w:t>（</w:t>
      </w:r>
      <w:r w:rsidRPr="00905B0F">
        <w:rPr>
          <w:rFonts w:hAnsi="標楷體"/>
        </w:rPr>
        <w:t>Declaration</w:t>
      </w:r>
      <w:r w:rsidRPr="00905B0F">
        <w:rPr>
          <w:rFonts w:hAnsi="標楷體" w:hint="eastAsia"/>
        </w:rPr>
        <w:t xml:space="preserve"> </w:t>
      </w:r>
      <w:r w:rsidRPr="00905B0F">
        <w:rPr>
          <w:rFonts w:hAnsi="標楷體"/>
        </w:rPr>
        <w:t>and</w:t>
      </w:r>
      <w:r w:rsidRPr="00905B0F">
        <w:rPr>
          <w:rFonts w:hAnsi="標楷體" w:hint="eastAsia"/>
        </w:rPr>
        <w:t xml:space="preserve"> </w:t>
      </w:r>
      <w:r w:rsidRPr="00905B0F">
        <w:rPr>
          <w:rFonts w:hAnsi="標楷體"/>
        </w:rPr>
        <w:t>Undertaking</w:t>
      </w:r>
      <w:r w:rsidRPr="00905B0F">
        <w:rPr>
          <w:rFonts w:hAnsi="標楷體" w:hint="eastAsia"/>
        </w:rPr>
        <w:t>）。又對於已經不再履行司法職責的離職法官，並無禁止參與政治活動</w:t>
      </w:r>
      <w:r w:rsidRPr="00905B0F">
        <w:rPr>
          <w:rFonts w:hAnsi="標楷體" w:hint="eastAsia"/>
        </w:rPr>
        <w:lastRenderedPageBreak/>
        <w:t>或更廣泛的公共辯論之必要。然而，離職法官仍應謹慎避免從事任何可能損害司法聲譽或影響公眾對司法獨立性看法之活動。</w:t>
      </w:r>
    </w:p>
    <w:p w:rsidR="00DE4D66" w:rsidRPr="00905B0F" w:rsidRDefault="00DE4D66" w:rsidP="001D0418">
      <w:pPr>
        <w:pStyle w:val="7"/>
        <w:rPr>
          <w:rFonts w:hAnsi="標楷體"/>
          <w:szCs w:val="32"/>
        </w:rPr>
      </w:pPr>
      <w:r w:rsidRPr="00905B0F">
        <w:rPr>
          <w:rFonts w:hAnsi="標楷體" w:hint="eastAsia"/>
        </w:rPr>
        <w:t>而就有關旋轉門規定部分，英國</w:t>
      </w:r>
      <w:proofErr w:type="gramStart"/>
      <w:r w:rsidRPr="00905B0F">
        <w:rPr>
          <w:rFonts w:hAnsi="標楷體" w:hint="eastAsia"/>
        </w:rPr>
        <w:t>採</w:t>
      </w:r>
      <w:proofErr w:type="gramEnd"/>
      <w:r w:rsidRPr="00905B0F">
        <w:rPr>
          <w:rFonts w:hAnsi="標楷體" w:hint="eastAsia"/>
        </w:rPr>
        <w:t>事前接受審查或事先取得政府承認之制度設計，卸任部長、司處長須於離職2年內向獨立顧問委員會，提出任職民間企業之申請，委員會須審查離職人員前2年內與擬任職企業之正式交流情形，檢視在職期間是否有未間斷之公務交流或職務上曾接</w:t>
      </w:r>
      <w:r w:rsidRPr="00905B0F">
        <w:rPr>
          <w:rFonts w:hAnsi="標楷體" w:hint="eastAsia"/>
          <w:szCs w:val="32"/>
        </w:rPr>
        <w:t>觸該企業競爭者商業敏感資訊，形成有利企業之建議決策，考量其職務上接觸程度與未來任職性質，綜合作成准許後，離職人員始得再任民間企業。是該國法制主要</w:t>
      </w:r>
      <w:proofErr w:type="gramStart"/>
      <w:r w:rsidRPr="00905B0F">
        <w:rPr>
          <w:rFonts w:hAnsi="標楷體" w:hint="eastAsia"/>
          <w:szCs w:val="32"/>
        </w:rPr>
        <w:t>採</w:t>
      </w:r>
      <w:proofErr w:type="gramEnd"/>
      <w:r w:rsidRPr="00905B0F">
        <w:rPr>
          <w:rFonts w:hAnsi="標楷體" w:hint="eastAsia"/>
          <w:szCs w:val="32"/>
        </w:rPr>
        <w:t>職務禁止、兼採特定行為活動禁止之規範。</w:t>
      </w:r>
    </w:p>
    <w:p w:rsidR="00DE4D66" w:rsidRPr="00905B0F" w:rsidRDefault="00DE4D66" w:rsidP="001D0418">
      <w:pPr>
        <w:pStyle w:val="6"/>
        <w:rPr>
          <w:rFonts w:hAnsi="標楷體"/>
        </w:rPr>
      </w:pPr>
      <w:r w:rsidRPr="00905B0F">
        <w:rPr>
          <w:rFonts w:hAnsi="標楷體" w:hint="eastAsia"/>
        </w:rPr>
        <w:t>美國立法例部分：</w:t>
      </w:r>
    </w:p>
    <w:p w:rsidR="00DE4D66" w:rsidRPr="00905B0F" w:rsidRDefault="00DE4D66" w:rsidP="001D0418">
      <w:pPr>
        <w:pStyle w:val="7"/>
        <w:rPr>
          <w:rFonts w:hAnsi="標楷體"/>
        </w:rPr>
      </w:pPr>
      <w:r w:rsidRPr="00905B0F">
        <w:rPr>
          <w:rFonts w:hAnsi="標楷體" w:hint="eastAsia"/>
        </w:rPr>
        <w:t>依據美國聯邦法官行為守則</w:t>
      </w:r>
      <w:r w:rsidR="00D1522E" w:rsidRPr="00905B0F">
        <w:rPr>
          <w:rFonts w:hAnsi="標楷體" w:hint="eastAsia"/>
        </w:rPr>
        <w:t>（</w:t>
      </w:r>
      <w:r w:rsidRPr="00905B0F">
        <w:rPr>
          <w:rFonts w:hAnsi="標楷體" w:hint="eastAsia"/>
        </w:rPr>
        <w:t>C</w:t>
      </w:r>
      <w:r w:rsidRPr="00905B0F">
        <w:rPr>
          <w:rFonts w:hAnsi="標楷體"/>
        </w:rPr>
        <w:t>ode</w:t>
      </w:r>
      <w:r w:rsidRPr="00905B0F">
        <w:rPr>
          <w:rFonts w:hAnsi="標楷體" w:hint="eastAsia"/>
        </w:rPr>
        <w:t xml:space="preserve"> </w:t>
      </w:r>
      <w:r w:rsidRPr="00905B0F">
        <w:rPr>
          <w:rFonts w:hAnsi="標楷體"/>
        </w:rPr>
        <w:t>of</w:t>
      </w:r>
      <w:r w:rsidRPr="00905B0F">
        <w:rPr>
          <w:rFonts w:hAnsi="標楷體" w:hint="eastAsia"/>
        </w:rPr>
        <w:t xml:space="preserve"> </w:t>
      </w:r>
      <w:r w:rsidRPr="00905B0F">
        <w:rPr>
          <w:rFonts w:hAnsi="標楷體"/>
        </w:rPr>
        <w:t>Conduct</w:t>
      </w:r>
      <w:r w:rsidRPr="00905B0F">
        <w:rPr>
          <w:rFonts w:hAnsi="標楷體" w:hint="eastAsia"/>
        </w:rPr>
        <w:t xml:space="preserve"> </w:t>
      </w:r>
      <w:r w:rsidRPr="00905B0F">
        <w:rPr>
          <w:rFonts w:hAnsi="標楷體"/>
        </w:rPr>
        <w:t>for</w:t>
      </w:r>
      <w:r w:rsidRPr="00905B0F">
        <w:rPr>
          <w:rFonts w:hAnsi="標楷體" w:hint="eastAsia"/>
        </w:rPr>
        <w:t xml:space="preserve"> </w:t>
      </w:r>
      <w:r w:rsidRPr="00905B0F">
        <w:rPr>
          <w:rFonts w:hAnsi="標楷體"/>
        </w:rPr>
        <w:t>United</w:t>
      </w:r>
      <w:r w:rsidRPr="00905B0F">
        <w:rPr>
          <w:rFonts w:hAnsi="標楷體" w:hint="eastAsia"/>
        </w:rPr>
        <w:t xml:space="preserve"> </w:t>
      </w:r>
      <w:r w:rsidRPr="00905B0F">
        <w:rPr>
          <w:rFonts w:hAnsi="標楷體"/>
        </w:rPr>
        <w:t>States</w:t>
      </w:r>
      <w:r w:rsidRPr="00905B0F">
        <w:rPr>
          <w:rFonts w:hAnsi="標楷體" w:hint="eastAsia"/>
        </w:rPr>
        <w:t xml:space="preserve"> </w:t>
      </w:r>
      <w:r w:rsidRPr="00905B0F">
        <w:rPr>
          <w:rFonts w:hAnsi="標楷體"/>
        </w:rPr>
        <w:t>Judges,</w:t>
      </w:r>
      <w:r w:rsidRPr="00905B0F">
        <w:rPr>
          <w:rFonts w:hAnsi="標楷體" w:hint="eastAsia"/>
        </w:rPr>
        <w:t>2</w:t>
      </w:r>
      <w:r w:rsidRPr="00905B0F">
        <w:rPr>
          <w:rFonts w:hAnsi="標楷體"/>
        </w:rPr>
        <w:t>011）</w:t>
      </w:r>
      <w:r w:rsidRPr="00905B0F">
        <w:rPr>
          <w:rFonts w:hAnsi="標楷體" w:hint="eastAsia"/>
        </w:rPr>
        <w:t>，依美國法典第28編第371條</w:t>
      </w:r>
      <w:proofErr w:type="gramStart"/>
      <w:r w:rsidR="00354D47">
        <w:rPr>
          <w:rFonts w:hAnsi="標楷體" w:hint="eastAsia"/>
        </w:rPr>
        <w:t>（</w:t>
      </w:r>
      <w:proofErr w:type="gramEnd"/>
      <w:r w:rsidRPr="00905B0F">
        <w:rPr>
          <w:rFonts w:hAnsi="標楷體" w:hint="eastAsia"/>
        </w:rPr>
        <w:t>b)或第372條</w:t>
      </w:r>
      <w:r w:rsidR="00354D47">
        <w:rPr>
          <w:rFonts w:hAnsi="標楷體" w:hint="eastAsia"/>
        </w:rPr>
        <w:t>（</w:t>
      </w:r>
      <w:r w:rsidRPr="00905B0F">
        <w:rPr>
          <w:rFonts w:hAnsi="標楷體" w:hint="eastAsia"/>
        </w:rPr>
        <w:t>a)之規定退休之法官，或依第178條</w:t>
      </w:r>
      <w:r w:rsidR="00354D47">
        <w:rPr>
          <w:rFonts w:hAnsi="標楷體" w:hint="eastAsia"/>
        </w:rPr>
        <w:t>（</w:t>
      </w:r>
      <w:r w:rsidRPr="00905B0F">
        <w:rPr>
          <w:rFonts w:hAnsi="標楷體" w:hint="eastAsia"/>
        </w:rPr>
        <w:t>d)條件回任之法官，或退休後回任司法工作之法官，應遵守本守則準則第4則F</w:t>
      </w:r>
      <w:r w:rsidR="00D1522E" w:rsidRPr="00905B0F">
        <w:rPr>
          <w:rFonts w:hAnsi="標楷體" w:hint="eastAsia"/>
        </w:rPr>
        <w:t>（</w:t>
      </w:r>
      <w:r w:rsidRPr="00905B0F">
        <w:rPr>
          <w:rFonts w:hAnsi="標楷體" w:hint="eastAsia"/>
        </w:rPr>
        <w:t>按，即有關政府任命之規定）外之所有規定，但應避免在未經準則第4則F許可之司法職務外任命之</w:t>
      </w:r>
      <w:proofErr w:type="gramStart"/>
      <w:r w:rsidRPr="00905B0F">
        <w:rPr>
          <w:rFonts w:hAnsi="標楷體" w:hint="eastAsia"/>
        </w:rPr>
        <w:t>期間</w:t>
      </w:r>
      <w:proofErr w:type="gramEnd"/>
      <w:r w:rsidRPr="00905B0F">
        <w:rPr>
          <w:rFonts w:hAnsi="標楷體" w:hint="eastAsia"/>
        </w:rPr>
        <w:t>，提供法律服務。其他具有回任資格之退休法官，應遵守本守則兼職法官之規定，但</w:t>
      </w:r>
      <w:proofErr w:type="gramStart"/>
      <w:r w:rsidRPr="00905B0F">
        <w:rPr>
          <w:rFonts w:hAnsi="標楷體" w:hint="eastAsia"/>
        </w:rPr>
        <w:t>準</w:t>
      </w:r>
      <w:proofErr w:type="gramEnd"/>
      <w:r w:rsidRPr="00905B0F">
        <w:rPr>
          <w:rFonts w:hAnsi="標楷體" w:hint="eastAsia"/>
        </w:rPr>
        <w:t>州或屬地之退休法官不在此限。在</w:t>
      </w:r>
      <w:proofErr w:type="gramStart"/>
      <w:r w:rsidRPr="00905B0F">
        <w:rPr>
          <w:rFonts w:hAnsi="標楷體" w:hint="eastAsia"/>
        </w:rPr>
        <w:t>準</w:t>
      </w:r>
      <w:proofErr w:type="gramEnd"/>
      <w:r w:rsidRPr="00905B0F">
        <w:rPr>
          <w:rFonts w:hAnsi="標楷體" w:hint="eastAsia"/>
        </w:rPr>
        <w:t>州或屬地之資深法官仍應依美國法典第28編</w:t>
      </w:r>
      <w:r w:rsidRPr="00905B0F">
        <w:rPr>
          <w:rFonts w:hAnsi="標楷體" w:hint="eastAsia"/>
        </w:rPr>
        <w:lastRenderedPageBreak/>
        <w:t>第373條</w:t>
      </w:r>
      <w:r w:rsidR="00354D47">
        <w:rPr>
          <w:rFonts w:hAnsi="標楷體" w:hint="eastAsia"/>
        </w:rPr>
        <w:t>（</w:t>
      </w:r>
      <w:r w:rsidRPr="00905B0F">
        <w:rPr>
          <w:rFonts w:hAnsi="標楷體" w:hint="eastAsia"/>
        </w:rPr>
        <w:t>c)</w:t>
      </w:r>
      <w:r w:rsidR="00354D47">
        <w:rPr>
          <w:rFonts w:hAnsi="標楷體" w:hint="eastAsia"/>
        </w:rPr>
        <w:t>（</w:t>
      </w:r>
      <w:r w:rsidRPr="00905B0F">
        <w:rPr>
          <w:rFonts w:hAnsi="標楷體" w:hint="eastAsia"/>
        </w:rPr>
        <w:t>5)及</w:t>
      </w:r>
      <w:r w:rsidR="00354D47">
        <w:rPr>
          <w:rFonts w:hAnsi="標楷體" w:hint="eastAsia"/>
        </w:rPr>
        <w:t>（</w:t>
      </w:r>
      <w:r w:rsidRPr="00905B0F">
        <w:rPr>
          <w:rFonts w:hAnsi="標楷體" w:hint="eastAsia"/>
        </w:rPr>
        <w:t>d)之規定，遵守本守則之規定。</w:t>
      </w:r>
    </w:p>
    <w:p w:rsidR="00DE4D66" w:rsidRPr="00905B0F" w:rsidRDefault="00DE4D66" w:rsidP="001D0418">
      <w:pPr>
        <w:pStyle w:val="7"/>
        <w:rPr>
          <w:rFonts w:hAnsi="標楷體"/>
        </w:rPr>
      </w:pPr>
      <w:r w:rsidRPr="00905B0F">
        <w:rPr>
          <w:rFonts w:hAnsi="標楷體" w:hint="eastAsia"/>
        </w:rPr>
        <w:t>美國法曹協會司法行為模範法典</w:t>
      </w:r>
      <w:r w:rsidR="00D1522E" w:rsidRPr="00905B0F">
        <w:rPr>
          <w:rFonts w:hAnsi="標楷體" w:hint="eastAsia"/>
        </w:rPr>
        <w:t>（</w:t>
      </w:r>
      <w:r w:rsidRPr="00905B0F">
        <w:rPr>
          <w:rFonts w:hAnsi="標楷體" w:hint="eastAsia"/>
        </w:rPr>
        <w:t>ABA Model Code of Judicial Conduct</w:t>
      </w:r>
      <w:r w:rsidRPr="00905B0F">
        <w:rPr>
          <w:rFonts w:hAnsi="標楷體"/>
        </w:rPr>
        <w:t>,2</w:t>
      </w:r>
      <w:r w:rsidRPr="00905B0F">
        <w:rPr>
          <w:rFonts w:hAnsi="標楷體" w:hint="eastAsia"/>
        </w:rPr>
        <w:t>007）規定，退休法官再任者，如未執行法官職務時，不受該法典規則3.9</w:t>
      </w:r>
      <w:proofErr w:type="gramStart"/>
      <w:r w:rsidR="00354D47">
        <w:rPr>
          <w:rFonts w:hAnsi="標楷體" w:hint="eastAsia"/>
        </w:rPr>
        <w:t>（</w:t>
      </w:r>
      <w:proofErr w:type="gramEnd"/>
      <w:r w:rsidRPr="00905B0F">
        <w:rPr>
          <w:rFonts w:hAnsi="標楷體" w:hint="eastAsia"/>
        </w:rPr>
        <w:t>擔任仲裁人或調解人)之限制。而無論是否執行法官職務時，</w:t>
      </w:r>
      <w:proofErr w:type="gramStart"/>
      <w:r w:rsidRPr="00905B0F">
        <w:rPr>
          <w:rFonts w:hAnsi="標楷體" w:hint="eastAsia"/>
        </w:rPr>
        <w:t>均不受</w:t>
      </w:r>
      <w:proofErr w:type="gramEnd"/>
      <w:r w:rsidRPr="00905B0F">
        <w:rPr>
          <w:rFonts w:hAnsi="標楷體" w:hint="eastAsia"/>
        </w:rPr>
        <w:t>該法典規則3.8</w:t>
      </w:r>
      <w:r w:rsidR="00354D47">
        <w:rPr>
          <w:rFonts w:hAnsi="標楷體" w:hint="eastAsia"/>
        </w:rPr>
        <w:t>（</w:t>
      </w:r>
      <w:r w:rsidRPr="00905B0F">
        <w:rPr>
          <w:rFonts w:hAnsi="標楷體" w:hint="eastAsia"/>
        </w:rPr>
        <w:t>A)</w:t>
      </w:r>
      <w:r w:rsidR="00354D47">
        <w:rPr>
          <w:rFonts w:hAnsi="標楷體" w:hint="eastAsia"/>
        </w:rPr>
        <w:t>（</w:t>
      </w:r>
      <w:r w:rsidRPr="00905B0F">
        <w:rPr>
          <w:rFonts w:hAnsi="標楷體" w:hint="eastAsia"/>
        </w:rPr>
        <w:t>按，即有關信託職位的任命)之限制。除此之外，仍應遵循該法典之其他條款，即關於法官應維護並促進司法之獨立、正直與公正，且應避免不當及看似不當之行為、法官應以公正、適任及勤勉之態度，執行司法職務、法官必須以盡力降低司法職務義務發生衝突風險之態度，來從事法官個人及司法職務外活動、不得從事有悖於司法獨立、正直或公正之政治或競選活動等。</w:t>
      </w:r>
    </w:p>
    <w:p w:rsidR="00DE4D66" w:rsidRPr="00905B0F" w:rsidRDefault="00DE4D66" w:rsidP="001D0418">
      <w:pPr>
        <w:pStyle w:val="7"/>
        <w:rPr>
          <w:rFonts w:hAnsi="標楷體"/>
        </w:rPr>
      </w:pPr>
      <w:r w:rsidRPr="00905B0F">
        <w:rPr>
          <w:rFonts w:hAnsi="標楷體" w:hint="eastAsia"/>
        </w:rPr>
        <w:t>美國就旋轉門條款之制度，係採取特定行為禁止之制度設計，由政府倫理局負責監督，向行政部門提供諮詢建議，非強制性，其特點是針對對象的身分及職務性質作不同程度的規範，限制年限的長短則視該對象行為涉及利益事項是否重大作區隔，例如有永久禁止者，亦有5年、2年、1年期限不等，針對高階公務員更有額外限制，禁止從事的特定的活動，特別是遊說或接觸等活動。</w:t>
      </w:r>
      <w:proofErr w:type="gramStart"/>
      <w:r w:rsidRPr="00905B0F">
        <w:rPr>
          <w:rFonts w:hAnsi="標楷體" w:hint="eastAsia"/>
        </w:rPr>
        <w:t>此外，</w:t>
      </w:r>
      <w:proofErr w:type="gramEnd"/>
      <w:r w:rsidRPr="00905B0F">
        <w:rPr>
          <w:rFonts w:hAnsi="標楷體" w:hint="eastAsia"/>
        </w:rPr>
        <w:t>適用人員亦區分行政部門與國會部門作限制規定，上開規定是針對行政部門，至於國會部門人員離職後的限制，區分為議員、兩院議長、兩黨領袖</w:t>
      </w:r>
      <w:r w:rsidRPr="00905B0F">
        <w:rPr>
          <w:rFonts w:hAnsi="標楷體" w:hint="eastAsia"/>
        </w:rPr>
        <w:lastRenderedPageBreak/>
        <w:t>等領導者、議員私人助理、委員會助理及其他國會所屬機關公務人員，而有不同的規定。</w:t>
      </w:r>
    </w:p>
    <w:p w:rsidR="00DE4D66" w:rsidRPr="00905B0F" w:rsidRDefault="00DE4D66" w:rsidP="001D0418">
      <w:pPr>
        <w:pStyle w:val="6"/>
        <w:rPr>
          <w:rFonts w:hAnsi="標楷體"/>
        </w:rPr>
      </w:pPr>
      <w:r w:rsidRPr="00905B0F">
        <w:rPr>
          <w:rFonts w:hAnsi="標楷體" w:hint="eastAsia"/>
        </w:rPr>
        <w:t>德國立法例部分：</w:t>
      </w:r>
    </w:p>
    <w:p w:rsidR="00DE4D66" w:rsidRPr="00905B0F" w:rsidRDefault="00DE4D66" w:rsidP="001D0418">
      <w:pPr>
        <w:pStyle w:val="7"/>
        <w:rPr>
          <w:rFonts w:hAnsi="標楷體"/>
        </w:rPr>
      </w:pPr>
      <w:r w:rsidRPr="00905B0F">
        <w:rPr>
          <w:rFonts w:hAnsi="標楷體" w:hint="eastAsia"/>
        </w:rPr>
        <w:t>德國關於法官之倫理規範，係規定在法官法第38至4</w:t>
      </w:r>
      <w:r w:rsidRPr="00905B0F">
        <w:rPr>
          <w:rFonts w:hAnsi="標楷體"/>
        </w:rPr>
        <w:t>3</w:t>
      </w:r>
      <w:r w:rsidRPr="00905B0F">
        <w:rPr>
          <w:rFonts w:hAnsi="標楷體" w:hint="eastAsia"/>
        </w:rPr>
        <w:t>條，其中，第43條規定法官於職務關係終止後，仍應對評議與表決之過程保密。</w:t>
      </w:r>
    </w:p>
    <w:p w:rsidR="00DE4D66" w:rsidRPr="00905B0F" w:rsidRDefault="00DE4D66" w:rsidP="001D0418">
      <w:pPr>
        <w:pStyle w:val="7"/>
        <w:rPr>
          <w:rFonts w:hAnsi="標楷體"/>
        </w:rPr>
      </w:pPr>
      <w:r w:rsidRPr="00905B0F">
        <w:rPr>
          <w:rFonts w:hAnsi="標楷體" w:hint="eastAsia"/>
        </w:rPr>
        <w:t>又依德國之通說，法官亦是國家之公務員，因此德國公務員法所規定公務員應遵守之義務，除與其法官職務有牴觸者外，法官亦應遵守。德國聯邦公務員法對公務員離職5年內或屆滿65歲退休者在退休月份起3年內，對其在職最後5年內已獲得兼職、與職務有關或有利益影響者，得聲請許可繼續兼職，監督機關認有妨礙職務利益之虞時得拒絕，最遲在退休5年內應宣告禁止，</w:t>
      </w:r>
      <w:proofErr w:type="gramStart"/>
      <w:r w:rsidRPr="00905B0F">
        <w:rPr>
          <w:rFonts w:hAnsi="標楷體" w:hint="eastAsia"/>
        </w:rPr>
        <w:t>採</w:t>
      </w:r>
      <w:proofErr w:type="gramEnd"/>
      <w:r w:rsidRPr="00905B0F">
        <w:rPr>
          <w:rFonts w:hAnsi="標楷體" w:hint="eastAsia"/>
        </w:rPr>
        <w:t>事前審查制，最高監督官署得授權下級。上開規範適用對象僅適用於常任文官，對政務官並不適用。</w:t>
      </w:r>
    </w:p>
    <w:p w:rsidR="00DE4D66" w:rsidRPr="00905B0F" w:rsidRDefault="00DE4D66" w:rsidP="001D0418">
      <w:pPr>
        <w:pStyle w:val="6"/>
        <w:rPr>
          <w:rFonts w:hAnsi="標楷體"/>
        </w:rPr>
      </w:pPr>
      <w:r w:rsidRPr="00905B0F">
        <w:rPr>
          <w:rFonts w:hAnsi="標楷體" w:hint="eastAsia"/>
        </w:rPr>
        <w:t>日本立法例部分：</w:t>
      </w:r>
    </w:p>
    <w:p w:rsidR="00DE4D66" w:rsidRPr="00905B0F" w:rsidRDefault="00DE4D66" w:rsidP="001D0418">
      <w:pPr>
        <w:pStyle w:val="7"/>
        <w:rPr>
          <w:rFonts w:hAnsi="標楷體"/>
        </w:rPr>
      </w:pPr>
      <w:r w:rsidRPr="00905B0F">
        <w:rPr>
          <w:rFonts w:hAnsi="標楷體" w:hint="eastAsia"/>
        </w:rPr>
        <w:t>日本就法官之行為準則，主要規範在</w:t>
      </w:r>
      <w:proofErr w:type="gramStart"/>
      <w:r w:rsidRPr="00905B0F">
        <w:rPr>
          <w:rFonts w:hAnsi="標楷體" w:hint="eastAsia"/>
        </w:rPr>
        <w:t>裁判所法</w:t>
      </w:r>
      <w:proofErr w:type="gramEnd"/>
      <w:r w:rsidRPr="00905B0F">
        <w:rPr>
          <w:rFonts w:hAnsi="標楷體" w:hint="eastAsia"/>
        </w:rPr>
        <w:t>，依據該法第49條，法官若有違反職務上之義務、怠忽職務或有損害品行尊嚴的行為時，應依據另行規定的法律</w:t>
      </w:r>
      <w:r w:rsidR="00D1522E" w:rsidRPr="00905B0F">
        <w:rPr>
          <w:rFonts w:hAnsi="標楷體" w:hint="eastAsia"/>
        </w:rPr>
        <w:t>（</w:t>
      </w:r>
      <w:r w:rsidRPr="00905B0F">
        <w:rPr>
          <w:rFonts w:hAnsi="標楷體" w:hint="eastAsia"/>
        </w:rPr>
        <w:t>按，即裁判官彈劾法），通過裁判以進行懲戒</w:t>
      </w:r>
      <w:r w:rsidR="00995F58" w:rsidRPr="00905B0F">
        <w:rPr>
          <w:rFonts w:hAnsi="標楷體" w:hint="eastAsia"/>
        </w:rPr>
        <w:t>；</w:t>
      </w:r>
      <w:r w:rsidRPr="00905B0F">
        <w:rPr>
          <w:rFonts w:hAnsi="標楷體" w:hint="eastAsia"/>
        </w:rPr>
        <w:t>同法第52條並限制法官在任職</w:t>
      </w:r>
      <w:proofErr w:type="gramStart"/>
      <w:r w:rsidRPr="00905B0F">
        <w:rPr>
          <w:rFonts w:hAnsi="標楷體" w:hint="eastAsia"/>
        </w:rPr>
        <w:t>期間，</w:t>
      </w:r>
      <w:proofErr w:type="gramEnd"/>
      <w:r w:rsidRPr="00905B0F">
        <w:rPr>
          <w:rFonts w:hAnsi="標楷體" w:hint="eastAsia"/>
        </w:rPr>
        <w:t>不得成為國會或地方議會議員，或積極參與政治運動、從事有報酬的其他職務，除非獲得最高裁判所的許可，及經營商業或從事</w:t>
      </w:r>
      <w:r w:rsidRPr="00905B0F">
        <w:rPr>
          <w:rFonts w:hAnsi="標楷體" w:hint="eastAsia"/>
        </w:rPr>
        <w:lastRenderedPageBreak/>
        <w:t>金錢利益為目的的業務。</w:t>
      </w:r>
      <w:proofErr w:type="gramStart"/>
      <w:r w:rsidRPr="00905B0F">
        <w:rPr>
          <w:rFonts w:hAnsi="標楷體" w:hint="eastAsia"/>
        </w:rPr>
        <w:t>裁判所法及</w:t>
      </w:r>
      <w:proofErr w:type="gramEnd"/>
      <w:r w:rsidRPr="00905B0F">
        <w:rPr>
          <w:rFonts w:hAnsi="標楷體" w:hint="eastAsia"/>
        </w:rPr>
        <w:t>裁判官彈劾法，規範對象皆為現職法官，並無明確規範法官離職後之行為。至法官離職後如擔任律師，依</w:t>
      </w:r>
      <w:proofErr w:type="gramStart"/>
      <w:r w:rsidRPr="00905B0F">
        <w:rPr>
          <w:rFonts w:hAnsi="標楷體" w:hint="eastAsia"/>
        </w:rPr>
        <w:t>弁</w:t>
      </w:r>
      <w:proofErr w:type="gramEnd"/>
      <w:r w:rsidRPr="00905B0F">
        <w:rPr>
          <w:rFonts w:hAnsi="標楷體" w:hint="eastAsia"/>
        </w:rPr>
        <w:t>護士法第25條，其不得處理作為公務員職務中處理過之案件，且此規定，尚無從藉由取得受委託案件當事人之同意以迴避適用。</w:t>
      </w:r>
    </w:p>
    <w:p w:rsidR="00DE4D66" w:rsidRPr="00905B0F" w:rsidRDefault="00DE4D66" w:rsidP="001D0418">
      <w:pPr>
        <w:pStyle w:val="7"/>
        <w:rPr>
          <w:rFonts w:hAnsi="標楷體"/>
        </w:rPr>
      </w:pPr>
      <w:r w:rsidRPr="00905B0F">
        <w:rPr>
          <w:rFonts w:hAnsi="標楷體" w:hint="eastAsia"/>
        </w:rPr>
        <w:t>法官為國家公務員法之特種職務，針對公務員離職後再就業之限制，日本國家公務員法於平成19年</w:t>
      </w:r>
      <w:r w:rsidR="00D1522E" w:rsidRPr="00905B0F">
        <w:rPr>
          <w:rFonts w:hAnsi="標楷體" w:hint="eastAsia"/>
        </w:rPr>
        <w:t>（</w:t>
      </w:r>
      <w:r w:rsidRPr="00905B0F">
        <w:rPr>
          <w:rFonts w:hAnsi="標楷體" w:hint="eastAsia"/>
        </w:rPr>
        <w:t>即西元2</w:t>
      </w:r>
      <w:r w:rsidRPr="00905B0F">
        <w:rPr>
          <w:rFonts w:hAnsi="標楷體"/>
        </w:rPr>
        <w:t>007</w:t>
      </w:r>
      <w:r w:rsidRPr="00905B0F">
        <w:rPr>
          <w:rFonts w:hAnsi="標楷體" w:hint="eastAsia"/>
        </w:rPr>
        <w:t>年）前，係規定公務員離職後2年內不得任職於離職前5年與業務密切關係之營利企業，惟經人事院批准者，不在此限，係</w:t>
      </w:r>
      <w:proofErr w:type="gramStart"/>
      <w:r w:rsidRPr="00905B0F">
        <w:rPr>
          <w:rFonts w:hAnsi="標楷體" w:hint="eastAsia"/>
        </w:rPr>
        <w:t>採</w:t>
      </w:r>
      <w:proofErr w:type="gramEnd"/>
      <w:r w:rsidRPr="00905B0F">
        <w:rPr>
          <w:rFonts w:hAnsi="標楷體" w:hint="eastAsia"/>
        </w:rPr>
        <w:t>事前審查許可制。平成20年</w:t>
      </w:r>
      <w:r w:rsidR="00D1522E" w:rsidRPr="00905B0F">
        <w:rPr>
          <w:rFonts w:hAnsi="標楷體" w:hint="eastAsia"/>
        </w:rPr>
        <w:t>（</w:t>
      </w:r>
      <w:r w:rsidRPr="00905B0F">
        <w:rPr>
          <w:rFonts w:hAnsi="標楷體" w:hint="eastAsia"/>
        </w:rPr>
        <w:t>即西元2</w:t>
      </w:r>
      <w:r w:rsidRPr="00905B0F">
        <w:rPr>
          <w:rFonts w:hAnsi="標楷體"/>
        </w:rPr>
        <w:t>008</w:t>
      </w:r>
      <w:r w:rsidRPr="00905B0F">
        <w:rPr>
          <w:rFonts w:hAnsi="標楷體" w:hint="eastAsia"/>
        </w:rPr>
        <w:t>年）後，國家公務員法新增關於退職公務人員應遵守義務之專門部分「退職管理」，明確將轉職後之限制措施即「旋轉門條款」為具體規範，並建立「再就職等監視委員會」等制度，以加強對於公務人員退職後行為之監督與拘束。</w:t>
      </w:r>
    </w:p>
    <w:p w:rsidR="00DE4D66" w:rsidRPr="00B636A9" w:rsidRDefault="00DE4D66" w:rsidP="001D0418">
      <w:pPr>
        <w:pStyle w:val="4"/>
        <w:rPr>
          <w:rFonts w:hAnsi="標楷體"/>
          <w:b/>
        </w:rPr>
      </w:pPr>
      <w:r w:rsidRPr="00B636A9">
        <w:rPr>
          <w:rFonts w:hAnsi="標楷體" w:hint="eastAsia"/>
          <w:b/>
          <w:szCs w:val="32"/>
        </w:rPr>
        <w:t>法務部</w:t>
      </w:r>
      <w:r w:rsidR="00BA1C08" w:rsidRPr="00B636A9">
        <w:rPr>
          <w:rFonts w:hAnsi="標楷體" w:hint="eastAsia"/>
          <w:b/>
        </w:rPr>
        <w:t>說明：</w:t>
      </w:r>
    </w:p>
    <w:p w:rsidR="00DE4D66" w:rsidRPr="00905B0F" w:rsidRDefault="00DE4D66" w:rsidP="001D0418">
      <w:pPr>
        <w:pStyle w:val="5"/>
        <w:rPr>
          <w:rFonts w:hAnsi="標楷體"/>
        </w:rPr>
      </w:pPr>
      <w:r w:rsidRPr="00905B0F">
        <w:rPr>
          <w:rFonts w:hAnsi="標楷體" w:hint="eastAsia"/>
        </w:rPr>
        <w:t>依照我國法官法第</w:t>
      </w:r>
      <w:r w:rsidRPr="00905B0F">
        <w:rPr>
          <w:rFonts w:hAnsi="標楷體"/>
        </w:rPr>
        <w:t>18</w:t>
      </w:r>
      <w:r w:rsidRPr="00905B0F">
        <w:rPr>
          <w:rFonts w:hAnsi="標楷體" w:hint="eastAsia"/>
        </w:rPr>
        <w:t>條規定，法官應嚴守職務上之秘密，此項義務，於離職後仍應遵守。另依同法第</w:t>
      </w:r>
      <w:r w:rsidRPr="00905B0F">
        <w:rPr>
          <w:rFonts w:hAnsi="標楷體"/>
        </w:rPr>
        <w:t>89</w:t>
      </w:r>
      <w:r w:rsidRPr="00905B0F">
        <w:rPr>
          <w:rFonts w:hAnsi="標楷體" w:hint="eastAsia"/>
        </w:rPr>
        <w:t>條規定，上開規定於檢察官</w:t>
      </w:r>
      <w:proofErr w:type="gramStart"/>
      <w:r w:rsidRPr="00905B0F">
        <w:rPr>
          <w:rFonts w:hAnsi="標楷體" w:hint="eastAsia"/>
        </w:rPr>
        <w:t>準</w:t>
      </w:r>
      <w:proofErr w:type="gramEnd"/>
      <w:r w:rsidRPr="00905B0F">
        <w:rPr>
          <w:rFonts w:hAnsi="標楷體" w:hint="eastAsia"/>
        </w:rPr>
        <w:t>用之。另依公務員服務法第</w:t>
      </w:r>
      <w:r w:rsidRPr="00905B0F">
        <w:rPr>
          <w:rFonts w:hAnsi="標楷體"/>
        </w:rPr>
        <w:t>5</w:t>
      </w:r>
      <w:r w:rsidRPr="00905B0F">
        <w:rPr>
          <w:rFonts w:hAnsi="標楷體" w:hint="eastAsia"/>
        </w:rPr>
        <w:t>條第</w:t>
      </w:r>
      <w:r w:rsidRPr="00905B0F">
        <w:rPr>
          <w:rFonts w:hAnsi="標楷體"/>
        </w:rPr>
        <w:t>1</w:t>
      </w:r>
      <w:r w:rsidRPr="00905B0F">
        <w:rPr>
          <w:rFonts w:hAnsi="標楷體" w:hint="eastAsia"/>
        </w:rPr>
        <w:t>項規定，公務員有絕對保守政府機關</w:t>
      </w:r>
      <w:r w:rsidR="00D1522E" w:rsidRPr="00905B0F">
        <w:rPr>
          <w:rFonts w:hAnsi="標楷體" w:hint="eastAsia"/>
        </w:rPr>
        <w:t>（</w:t>
      </w:r>
      <w:r w:rsidRPr="00905B0F">
        <w:rPr>
          <w:rFonts w:hAnsi="標楷體" w:hint="eastAsia"/>
        </w:rPr>
        <w:t>構）機密之義務，對於機密事件，無論是否主管事務，均不得洩漏</w:t>
      </w:r>
      <w:r w:rsidR="00995F58" w:rsidRPr="00905B0F">
        <w:rPr>
          <w:rFonts w:hAnsi="標楷體" w:hint="eastAsia"/>
        </w:rPr>
        <w:t>；</w:t>
      </w:r>
      <w:r w:rsidRPr="00905B0F">
        <w:rPr>
          <w:rFonts w:hAnsi="標楷體" w:hint="eastAsia"/>
        </w:rPr>
        <w:t>離職後，亦同。律師法第</w:t>
      </w:r>
      <w:r w:rsidRPr="00905B0F">
        <w:rPr>
          <w:rFonts w:hAnsi="標楷體"/>
        </w:rPr>
        <w:t>28</w:t>
      </w:r>
      <w:r w:rsidRPr="00905B0F">
        <w:rPr>
          <w:rFonts w:hAnsi="標楷體" w:hint="eastAsia"/>
        </w:rPr>
        <w:t>條第</w:t>
      </w:r>
      <w:r w:rsidRPr="00905B0F">
        <w:rPr>
          <w:rFonts w:hAnsi="標楷體"/>
        </w:rPr>
        <w:t>1</w:t>
      </w:r>
      <w:r w:rsidRPr="00905B0F">
        <w:rPr>
          <w:rFonts w:hAnsi="標楷體" w:hint="eastAsia"/>
        </w:rPr>
        <w:t>項規定，司法人員或公職律師自離職之日起</w:t>
      </w:r>
      <w:r w:rsidRPr="00905B0F">
        <w:rPr>
          <w:rFonts w:hAnsi="標楷體"/>
        </w:rPr>
        <w:t>3</w:t>
      </w:r>
      <w:r w:rsidRPr="00905B0F">
        <w:rPr>
          <w:rFonts w:hAnsi="標楷體" w:hint="eastAsia"/>
        </w:rPr>
        <w:t>年内，不得在其離職前</w:t>
      </w:r>
      <w:r w:rsidRPr="00905B0F">
        <w:rPr>
          <w:rFonts w:hAnsi="標楷體"/>
        </w:rPr>
        <w:t>3</w:t>
      </w:r>
      <w:r w:rsidRPr="00905B0F">
        <w:rPr>
          <w:rFonts w:hAnsi="標楷體" w:hint="eastAsia"/>
        </w:rPr>
        <w:t>年内曾任職務之法院、檢察署、政府機關</w:t>
      </w:r>
      <w:r w:rsidR="00D1522E" w:rsidRPr="00905B0F">
        <w:rPr>
          <w:rFonts w:hAnsi="標楷體" w:hint="eastAsia"/>
        </w:rPr>
        <w:lastRenderedPageBreak/>
        <w:t>（</w:t>
      </w:r>
      <w:r w:rsidRPr="00905B0F">
        <w:rPr>
          <w:rFonts w:hAnsi="標楷體" w:hint="eastAsia"/>
        </w:rPr>
        <w:t>構）或公立學校執行律師職務。但其因停職、休職或調職等原因離開上開法院、檢察署、政府機關</w:t>
      </w:r>
      <w:r w:rsidR="00D1522E" w:rsidRPr="00905B0F">
        <w:rPr>
          <w:rFonts w:hAnsi="標楷體" w:hint="eastAsia"/>
        </w:rPr>
        <w:t>（</w:t>
      </w:r>
      <w:r w:rsidRPr="00905B0F">
        <w:rPr>
          <w:rFonts w:hAnsi="標楷體" w:hint="eastAsia"/>
        </w:rPr>
        <w:t>構）或公立學校已滿</w:t>
      </w:r>
      <w:r w:rsidRPr="00905B0F">
        <w:rPr>
          <w:rFonts w:hAnsi="標楷體"/>
        </w:rPr>
        <w:t>3</w:t>
      </w:r>
      <w:r w:rsidRPr="00905B0F">
        <w:rPr>
          <w:rFonts w:hAnsi="標楷體" w:hint="eastAsia"/>
        </w:rPr>
        <w:t>年者，不在此限。其他國家立法例：</w:t>
      </w:r>
    </w:p>
    <w:p w:rsidR="00DE4D66" w:rsidRPr="00905B0F" w:rsidRDefault="00DE4D66" w:rsidP="001D0418">
      <w:pPr>
        <w:pStyle w:val="6"/>
        <w:rPr>
          <w:rFonts w:hAnsi="標楷體"/>
        </w:rPr>
      </w:pPr>
      <w:r w:rsidRPr="00905B0F">
        <w:rPr>
          <w:rFonts w:hAnsi="標楷體" w:hint="eastAsia"/>
        </w:rPr>
        <w:t>美國法規範：依照美國法官行為守則</w:t>
      </w:r>
      <w:r w:rsidRPr="00905B0F">
        <w:rPr>
          <w:rFonts w:hAnsi="標楷體"/>
        </w:rPr>
        <w:t>CANON5</w:t>
      </w:r>
      <w:proofErr w:type="gramStart"/>
      <w:r w:rsidRPr="00905B0F">
        <w:rPr>
          <w:rFonts w:hAnsi="標楷體" w:hint="eastAsia"/>
        </w:rPr>
        <w:t>註</w:t>
      </w:r>
      <w:proofErr w:type="gramEnd"/>
      <w:r w:rsidRPr="00905B0F">
        <w:rPr>
          <w:rFonts w:hAnsi="標楷體" w:hint="eastAsia"/>
        </w:rPr>
        <w:t>釋</w:t>
      </w:r>
      <w:r w:rsidRPr="00905B0F">
        <w:rPr>
          <w:rFonts w:hAnsi="標楷體"/>
        </w:rPr>
        <w:t>C</w:t>
      </w:r>
      <w:r w:rsidRPr="00905B0F">
        <w:rPr>
          <w:rFonts w:hAnsi="標楷體" w:hint="eastAsia"/>
        </w:rPr>
        <w:t>規定，「依美國法典第</w:t>
      </w:r>
      <w:r w:rsidRPr="00905B0F">
        <w:rPr>
          <w:rFonts w:hAnsi="標楷體"/>
        </w:rPr>
        <w:t>28</w:t>
      </w:r>
      <w:r w:rsidRPr="00905B0F">
        <w:rPr>
          <w:rFonts w:hAnsi="標楷體" w:hint="eastAsia"/>
        </w:rPr>
        <w:t>編第</w:t>
      </w:r>
      <w:r w:rsidRPr="00905B0F">
        <w:rPr>
          <w:rFonts w:hAnsi="標楷體"/>
        </w:rPr>
        <w:t>371</w:t>
      </w:r>
      <w:r w:rsidRPr="00905B0F">
        <w:rPr>
          <w:rFonts w:hAnsi="標楷體" w:hint="eastAsia"/>
        </w:rPr>
        <w:t>條</w:t>
      </w:r>
      <w:r w:rsidR="00354D47">
        <w:rPr>
          <w:rFonts w:hAnsi="標楷體"/>
        </w:rPr>
        <w:t>（</w:t>
      </w:r>
      <w:r w:rsidRPr="00905B0F">
        <w:rPr>
          <w:rFonts w:hAnsi="標楷體"/>
        </w:rPr>
        <w:t>b)</w:t>
      </w:r>
      <w:r w:rsidRPr="00905B0F">
        <w:rPr>
          <w:rFonts w:hAnsi="標楷體" w:hint="eastAsia"/>
        </w:rPr>
        <w:t>或第</w:t>
      </w:r>
      <w:r w:rsidRPr="00905B0F">
        <w:rPr>
          <w:rFonts w:hAnsi="標楷體"/>
        </w:rPr>
        <w:t>372</w:t>
      </w:r>
      <w:r w:rsidRPr="00905B0F">
        <w:rPr>
          <w:rFonts w:hAnsi="標楷體" w:hint="eastAsia"/>
        </w:rPr>
        <w:t>條</w:t>
      </w:r>
      <w:r w:rsidR="00354D47">
        <w:rPr>
          <w:rFonts w:hAnsi="標楷體"/>
        </w:rPr>
        <w:t>（</w:t>
      </w:r>
      <w:r w:rsidRPr="00905B0F">
        <w:rPr>
          <w:rFonts w:hAnsi="標楷體"/>
        </w:rPr>
        <w:t>a)</w:t>
      </w:r>
      <w:r w:rsidRPr="00905B0F">
        <w:rPr>
          <w:rFonts w:hAnsi="標楷體" w:hint="eastAsia"/>
        </w:rPr>
        <w:t>之規定退休之法官、或依第</w:t>
      </w:r>
      <w:r w:rsidRPr="00905B0F">
        <w:rPr>
          <w:rFonts w:hAnsi="標楷體"/>
        </w:rPr>
        <w:t>178</w:t>
      </w:r>
      <w:r w:rsidRPr="00905B0F">
        <w:rPr>
          <w:rFonts w:hAnsi="標楷體" w:hint="eastAsia"/>
        </w:rPr>
        <w:t>條</w:t>
      </w:r>
      <w:r w:rsidR="00354D47">
        <w:rPr>
          <w:rFonts w:hAnsi="標楷體"/>
        </w:rPr>
        <w:t>（</w:t>
      </w:r>
      <w:r w:rsidRPr="00905B0F">
        <w:rPr>
          <w:rFonts w:hAnsi="標楷體"/>
        </w:rPr>
        <w:t>d)</w:t>
      </w:r>
      <w:r w:rsidRPr="00905B0F">
        <w:rPr>
          <w:rFonts w:hAnsi="標楷體" w:hint="eastAsia"/>
        </w:rPr>
        <w:t>條件回任之法官，或退休後回任司法工作之法官，除第</w:t>
      </w:r>
      <w:r w:rsidRPr="00905B0F">
        <w:rPr>
          <w:rFonts w:hAnsi="標楷體"/>
        </w:rPr>
        <w:t>4</w:t>
      </w:r>
      <w:r w:rsidRPr="00905B0F">
        <w:rPr>
          <w:rFonts w:hAnsi="標楷體" w:hint="eastAsia"/>
        </w:rPr>
        <w:t>則</w:t>
      </w:r>
      <w:r w:rsidRPr="00905B0F">
        <w:rPr>
          <w:rFonts w:hAnsi="標楷體"/>
        </w:rPr>
        <w:t>F</w:t>
      </w:r>
      <w:r w:rsidRPr="00905B0F">
        <w:rPr>
          <w:rFonts w:hAnsi="標楷體" w:hint="eastAsia"/>
        </w:rPr>
        <w:t>外，應遵守本守則之全部規定，但仍應在擔任第</w:t>
      </w:r>
      <w:r w:rsidRPr="00905B0F">
        <w:rPr>
          <w:rFonts w:hAnsi="標楷體"/>
        </w:rPr>
        <w:t>4</w:t>
      </w:r>
      <w:r w:rsidRPr="00905B0F">
        <w:rPr>
          <w:rFonts w:hAnsi="標楷體" w:hint="eastAsia"/>
        </w:rPr>
        <w:t>則</w:t>
      </w:r>
      <w:r w:rsidRPr="00905B0F">
        <w:rPr>
          <w:rFonts w:hAnsi="標楷體"/>
        </w:rPr>
        <w:t>F</w:t>
      </w:r>
      <w:r w:rsidRPr="00905B0F">
        <w:rPr>
          <w:rFonts w:hAnsi="標楷體" w:hint="eastAsia"/>
        </w:rPr>
        <w:t>但書所指『該政府職責會傾向於逐漸損及公眾對司法廉潔、公正或信賴』之非司法性質職務的任職期間，避免提供法律服務。其他具有回任資格的退休法官應遵守本守則對於兼任法官之規定</w:t>
      </w:r>
      <w:proofErr w:type="gramStart"/>
      <w:r w:rsidR="00D1522E" w:rsidRPr="00905B0F">
        <w:rPr>
          <w:rFonts w:hAnsi="標楷體" w:hint="eastAsia"/>
        </w:rPr>
        <w:t>（</w:t>
      </w:r>
      <w:proofErr w:type="gramEnd"/>
      <w:r w:rsidRPr="00905B0F">
        <w:rPr>
          <w:rFonts w:hAnsi="標楷體" w:hint="eastAsia"/>
        </w:rPr>
        <w:t>但準州或屬地之退休法官不在此限，準州或屬地之退休法官仍應依美國法典第</w:t>
      </w:r>
      <w:r w:rsidRPr="00905B0F">
        <w:rPr>
          <w:rFonts w:hAnsi="標楷體"/>
        </w:rPr>
        <w:t>28</w:t>
      </w:r>
      <w:r w:rsidRPr="00905B0F">
        <w:rPr>
          <w:rFonts w:hAnsi="標楷體" w:hint="eastAsia"/>
        </w:rPr>
        <w:t>編第</w:t>
      </w:r>
      <w:r w:rsidRPr="00905B0F">
        <w:rPr>
          <w:rFonts w:hAnsi="標楷體"/>
        </w:rPr>
        <w:t>373</w:t>
      </w:r>
      <w:r w:rsidRPr="00905B0F">
        <w:rPr>
          <w:rFonts w:hAnsi="標楷體" w:hint="eastAsia"/>
        </w:rPr>
        <w:t>條</w:t>
      </w:r>
      <w:r w:rsidR="00354D47">
        <w:rPr>
          <w:rFonts w:hAnsi="標楷體"/>
        </w:rPr>
        <w:t>（</w:t>
      </w:r>
      <w:r w:rsidRPr="00905B0F">
        <w:rPr>
          <w:rFonts w:hAnsi="標楷體"/>
        </w:rPr>
        <w:t>c)</w:t>
      </w:r>
      <w:r w:rsidR="00354D47">
        <w:rPr>
          <w:rFonts w:hAnsi="標楷體"/>
        </w:rPr>
        <w:t>（</w:t>
      </w:r>
      <w:r w:rsidRPr="00905B0F">
        <w:rPr>
          <w:rFonts w:hAnsi="標楷體"/>
        </w:rPr>
        <w:t>5)</w:t>
      </w:r>
      <w:r w:rsidRPr="00905B0F">
        <w:rPr>
          <w:rFonts w:hAnsi="標楷體" w:hint="eastAsia"/>
        </w:rPr>
        <w:t>及</w:t>
      </w:r>
      <w:r w:rsidR="00354D47">
        <w:rPr>
          <w:rFonts w:hAnsi="標楷體"/>
        </w:rPr>
        <w:t>（</w:t>
      </w:r>
      <w:r w:rsidRPr="00905B0F">
        <w:rPr>
          <w:rFonts w:hAnsi="標楷體"/>
        </w:rPr>
        <w:t>d)</w:t>
      </w:r>
      <w:r w:rsidRPr="00905B0F">
        <w:rPr>
          <w:rFonts w:hAnsi="標楷體" w:hint="eastAsia"/>
        </w:rPr>
        <w:t>之規定，遵守本規則。然而，有資格回任但已通知美國法院行政辦公室不同意回任的破產法官和地方法官沒有義務遵守本法典中關於兼職法官的規定。」有關上開「遵守『本守則』規定」。</w:t>
      </w:r>
    </w:p>
    <w:p w:rsidR="00DE4D66" w:rsidRPr="00905B0F" w:rsidRDefault="00DE4D66" w:rsidP="001D0418">
      <w:pPr>
        <w:pStyle w:val="6"/>
        <w:rPr>
          <w:rFonts w:hAnsi="標楷體"/>
        </w:rPr>
      </w:pPr>
      <w:r w:rsidRPr="00905B0F">
        <w:rPr>
          <w:rFonts w:hAnsi="標楷體" w:hint="eastAsia"/>
        </w:rPr>
        <w:t>加拿大法規範：依照加拿大法官倫理守則第</w:t>
      </w:r>
      <w:r w:rsidRPr="00905B0F">
        <w:rPr>
          <w:rFonts w:hAnsi="標楷體"/>
        </w:rPr>
        <w:t>5.E.1</w:t>
      </w:r>
      <w:r w:rsidRPr="00905B0F">
        <w:rPr>
          <w:rFonts w:hAnsi="標楷體" w:hint="eastAsia"/>
        </w:rPr>
        <w:t>規定，法官辭去法官職務後可選擇轉行。但在卸任前，與律師事務所、曾作為訴訟當事人之可能雇主、或已做出裁判之案件之當事人，進行應徵相關的討論，皆可能造成利害衝突的觀感，為了避免引發道德倫理疑慮，因此，不論應徵係由法官或可能雇主所提出，基於理性知情之第三人觀察，法官的自身利益與其法官職責有衝突風險，法官</w:t>
      </w:r>
      <w:r w:rsidRPr="00905B0F">
        <w:rPr>
          <w:rFonts w:hAnsi="標楷體" w:hint="eastAsia"/>
        </w:rPr>
        <w:lastRenderedPageBreak/>
        <w:t>於卸任前應避免進行此類接洽或談話。</w:t>
      </w:r>
      <w:proofErr w:type="gramStart"/>
      <w:r w:rsidRPr="00905B0F">
        <w:rPr>
          <w:rFonts w:hAnsi="標楷體" w:hint="eastAsia"/>
        </w:rPr>
        <w:t>此外，</w:t>
      </w:r>
      <w:proofErr w:type="gramEnd"/>
      <w:r w:rsidRPr="00905B0F">
        <w:rPr>
          <w:rFonts w:hAnsi="標楷體" w:hint="eastAsia"/>
        </w:rPr>
        <w:t>依照加拿大法官倫理守則第</w:t>
      </w:r>
      <w:r w:rsidRPr="00905B0F">
        <w:rPr>
          <w:rFonts w:hAnsi="標楷體"/>
        </w:rPr>
        <w:t>5.E.2</w:t>
      </w:r>
      <w:r w:rsidRPr="00905B0F">
        <w:rPr>
          <w:rFonts w:hAnsi="標楷體" w:hint="eastAsia"/>
        </w:rPr>
        <w:t>規定，法官離職後也會引起道德倫理方面之隱憂。因此，前法官應注意其卸任後，為人處事或活動是否損害大眾對司法</w:t>
      </w:r>
      <w:r w:rsidRPr="00410100">
        <w:rPr>
          <w:rFonts w:hAnsi="標楷體" w:hint="eastAsia"/>
        </w:rPr>
        <w:t>機構之觀感。前法官可重返法律職業，但可從事之活動類型應受限制，以符合公正原則。前法官可擔任仲裁員、調解員或專員。然而，前法官不應在加拿大法院以律師身分出庭。雖然前法官可審查或草擬法律主張和訴狀，向律師和當事人提供建議，但不應於法庭上以律師身分出庭或發言、簽署相關法庭訴訟標的之法律文件。</w:t>
      </w:r>
      <w:proofErr w:type="gramStart"/>
      <w:r w:rsidRPr="00410100">
        <w:rPr>
          <w:rFonts w:hAnsi="標楷體" w:hint="eastAsia"/>
        </w:rPr>
        <w:t>惟</w:t>
      </w:r>
      <w:proofErr w:type="gramEnd"/>
      <w:r w:rsidRPr="00410100">
        <w:rPr>
          <w:rFonts w:hAnsi="標楷體" w:hint="eastAsia"/>
        </w:rPr>
        <w:t>法官於極短時間即離開司法機構，則該限制可能有例外情況之適用。依照加拿大法官倫理規範</w:t>
      </w:r>
      <w:r w:rsidR="00FF1E1B" w:rsidRPr="00410100">
        <w:rPr>
          <w:rFonts w:hAnsi="標楷體"/>
        </w:rPr>
        <w:t>5.E</w:t>
      </w:r>
      <w:r w:rsidRPr="00410100">
        <w:rPr>
          <w:rFonts w:hAnsi="標楷體"/>
        </w:rPr>
        <w:t>.3</w:t>
      </w:r>
      <w:r w:rsidRPr="00410100">
        <w:rPr>
          <w:rFonts w:hAnsi="標楷體" w:hint="eastAsia"/>
        </w:rPr>
        <w:t>規定，若委託人利用</w:t>
      </w:r>
      <w:r w:rsidRPr="00905B0F">
        <w:rPr>
          <w:rFonts w:hAnsi="標楷體" w:hint="eastAsia"/>
        </w:rPr>
        <w:t>法官以前之身分促進自身利益，則法官於接受聘任以及受矚目或具政治上爭議之案件中提供法律建議時，應保持適當之謹言慎行。依照加拿大法官倫理規範</w:t>
      </w:r>
      <w:r w:rsidR="00FF1E1B">
        <w:rPr>
          <w:rFonts w:hAnsi="標楷體"/>
        </w:rPr>
        <w:t>5.E</w:t>
      </w:r>
      <w:r w:rsidRPr="00905B0F">
        <w:rPr>
          <w:rFonts w:hAnsi="標楷體"/>
        </w:rPr>
        <w:t>.4</w:t>
      </w:r>
      <w:r w:rsidRPr="00905B0F">
        <w:rPr>
          <w:rFonts w:hAnsi="標楷體" w:hint="eastAsia"/>
        </w:rPr>
        <w:t>規定，前法官不可揭露法官間之機密討論，或任何看似依據機密資訊或司法機密之内容。</w:t>
      </w:r>
    </w:p>
    <w:p w:rsidR="00DE4D66" w:rsidRPr="00905B0F" w:rsidRDefault="00DE4D66" w:rsidP="001D0418">
      <w:pPr>
        <w:pStyle w:val="6"/>
        <w:rPr>
          <w:rFonts w:hAnsi="標楷體"/>
        </w:rPr>
      </w:pPr>
      <w:r w:rsidRPr="00905B0F">
        <w:rPr>
          <w:rFonts w:hAnsi="標楷體" w:hint="eastAsia"/>
        </w:rPr>
        <w:t>歐盟司法倫理規範：依照歐洲人權法院司法倫理之決定第</w:t>
      </w:r>
      <w:r w:rsidRPr="00905B0F">
        <w:rPr>
          <w:rFonts w:hAnsi="標楷體"/>
        </w:rPr>
        <w:t>11</w:t>
      </w:r>
      <w:r w:rsidRPr="00905B0F">
        <w:rPr>
          <w:rFonts w:hAnsi="標楷體" w:hint="eastAsia"/>
        </w:rPr>
        <w:t>條規定，第</w:t>
      </w:r>
      <w:r w:rsidRPr="00905B0F">
        <w:rPr>
          <w:rFonts w:hAnsi="標楷體"/>
        </w:rPr>
        <w:t>5</w:t>
      </w:r>
      <w:r w:rsidRPr="00905B0F">
        <w:rPr>
          <w:rFonts w:hAnsi="標楷體" w:hint="eastAsia"/>
        </w:rPr>
        <w:t>條有關審慎及守密規定、第</w:t>
      </w:r>
      <w:r w:rsidRPr="00905B0F">
        <w:rPr>
          <w:rFonts w:hAnsi="標楷體"/>
        </w:rPr>
        <w:t>6</w:t>
      </w:r>
      <w:r w:rsidRPr="00905B0F">
        <w:rPr>
          <w:rFonts w:hAnsi="標楷體" w:hint="eastAsia"/>
        </w:rPr>
        <w:t>條有關發表言論相關規定，應適用於卸任法官。卸任法官不應於其卸任前</w:t>
      </w:r>
      <w:proofErr w:type="gramStart"/>
      <w:r w:rsidRPr="00905B0F">
        <w:rPr>
          <w:rFonts w:hAnsi="標楷體" w:hint="eastAsia"/>
        </w:rPr>
        <w:t>繫</w:t>
      </w:r>
      <w:proofErr w:type="gramEnd"/>
      <w:r w:rsidRPr="00905B0F">
        <w:rPr>
          <w:rFonts w:hAnsi="標楷體" w:hint="eastAsia"/>
        </w:rPr>
        <w:t>屬於歐洲人權法院之案件中代表任何當事人。至於後續</w:t>
      </w:r>
      <w:proofErr w:type="gramStart"/>
      <w:r w:rsidRPr="00905B0F">
        <w:rPr>
          <w:rFonts w:hAnsi="標楷體" w:hint="eastAsia"/>
        </w:rPr>
        <w:t>繫</w:t>
      </w:r>
      <w:proofErr w:type="gramEnd"/>
      <w:r w:rsidRPr="00905B0F">
        <w:rPr>
          <w:rFonts w:hAnsi="標楷體" w:hint="eastAsia"/>
        </w:rPr>
        <w:t>屬案件，則依法庭規則第</w:t>
      </w:r>
      <w:r w:rsidRPr="00905B0F">
        <w:rPr>
          <w:rFonts w:hAnsi="標楷體"/>
        </w:rPr>
        <w:t>4</w:t>
      </w:r>
      <w:r w:rsidRPr="00905B0F">
        <w:rPr>
          <w:rFonts w:hAnsi="標楷體" w:hint="eastAsia"/>
        </w:rPr>
        <w:t>條規定，於卸任後</w:t>
      </w:r>
      <w:r w:rsidRPr="00905B0F">
        <w:rPr>
          <w:rFonts w:hAnsi="標楷體"/>
        </w:rPr>
        <w:t>2</w:t>
      </w:r>
      <w:r w:rsidRPr="00905B0F">
        <w:rPr>
          <w:rFonts w:hAnsi="標楷體" w:hint="eastAsia"/>
        </w:rPr>
        <w:t>年内不得代表。</w:t>
      </w:r>
    </w:p>
    <w:p w:rsidR="00DE4D66" w:rsidRPr="00905B0F" w:rsidRDefault="00DE4D66" w:rsidP="001D0418">
      <w:pPr>
        <w:pStyle w:val="6"/>
        <w:rPr>
          <w:rFonts w:hAnsi="標楷體"/>
        </w:rPr>
      </w:pPr>
      <w:r w:rsidRPr="00905B0F">
        <w:rPr>
          <w:rFonts w:hAnsi="標楷體" w:hint="eastAsia"/>
        </w:rPr>
        <w:t>日本法規範：依照</w:t>
      </w:r>
      <w:proofErr w:type="gramStart"/>
      <w:r w:rsidRPr="00905B0F">
        <w:rPr>
          <w:rFonts w:hAnsi="標楷體" w:hint="eastAsia"/>
        </w:rPr>
        <w:t>辯護士</w:t>
      </w:r>
      <w:proofErr w:type="gramEnd"/>
      <w:r w:rsidRPr="00905B0F">
        <w:rPr>
          <w:rFonts w:hAnsi="標楷體" w:hint="eastAsia"/>
        </w:rPr>
        <w:t>法第</w:t>
      </w:r>
      <w:r w:rsidRPr="00905B0F">
        <w:rPr>
          <w:rFonts w:hAnsi="標楷體"/>
        </w:rPr>
        <w:t>12</w:t>
      </w:r>
      <w:r w:rsidRPr="00905B0F">
        <w:rPr>
          <w:rFonts w:hAnsi="標楷體" w:hint="eastAsia"/>
        </w:rPr>
        <w:t>條第</w:t>
      </w:r>
      <w:r w:rsidRPr="00905B0F">
        <w:rPr>
          <w:rFonts w:hAnsi="標楷體"/>
        </w:rPr>
        <w:t>2</w:t>
      </w:r>
      <w:r w:rsidRPr="00905B0F">
        <w:rPr>
          <w:rFonts w:hAnsi="標楷體" w:hint="eastAsia"/>
        </w:rPr>
        <w:t>項規定，請求登錄前一年内，在該律師公會所在</w:t>
      </w:r>
      <w:r w:rsidRPr="00905B0F">
        <w:rPr>
          <w:rFonts w:hAnsi="標楷體" w:hint="eastAsia"/>
        </w:rPr>
        <w:lastRenderedPageBreak/>
        <w:t>區域内為常勤公務員，其於該區域内執行律師職務時有特別欠缺適正之虞者，律師公會得拒絕登錄。因裁判官、檢察官或常勤服務公務員，如於勤務所在地已博得相當程度名聲後辭職，即開業執行律師業務，考慮其當年為公務員之影響力對業務執行有微妙的作用，且為擔保其在任官時期職務之公正，而為上開規定。</w:t>
      </w:r>
    </w:p>
    <w:p w:rsidR="00DE4D66" w:rsidRPr="00905B0F" w:rsidRDefault="00DE4D66" w:rsidP="001D0418">
      <w:pPr>
        <w:pStyle w:val="5"/>
        <w:rPr>
          <w:rFonts w:hAnsi="標楷體"/>
        </w:rPr>
      </w:pPr>
      <w:r w:rsidRPr="00905B0F">
        <w:rPr>
          <w:rFonts w:hAnsi="標楷體" w:hint="eastAsia"/>
        </w:rPr>
        <w:t>按律師法</w:t>
      </w:r>
      <w:r w:rsidR="00D1522E" w:rsidRPr="00905B0F">
        <w:rPr>
          <w:rFonts w:hAnsi="標楷體" w:hint="eastAsia"/>
        </w:rPr>
        <w:t>（</w:t>
      </w:r>
      <w:r w:rsidRPr="00905B0F">
        <w:rPr>
          <w:rFonts w:hAnsi="標楷體" w:hint="eastAsia"/>
        </w:rPr>
        <w:t>第</w:t>
      </w:r>
      <w:r w:rsidRPr="00905B0F">
        <w:rPr>
          <w:rFonts w:hAnsi="標楷體"/>
        </w:rPr>
        <w:t>40</w:t>
      </w:r>
      <w:r w:rsidRPr="00905B0F">
        <w:rPr>
          <w:rFonts w:hAnsi="標楷體" w:hint="eastAsia"/>
        </w:rPr>
        <w:t>條）及律師倫理規範</w:t>
      </w:r>
      <w:r w:rsidR="00D1522E" w:rsidRPr="00905B0F">
        <w:rPr>
          <w:rFonts w:hAnsi="標楷體" w:hint="eastAsia"/>
        </w:rPr>
        <w:t>（</w:t>
      </w:r>
      <w:r w:rsidRPr="00905B0F">
        <w:rPr>
          <w:rFonts w:hAnsi="標楷體" w:hint="eastAsia"/>
        </w:rPr>
        <w:t>第</w:t>
      </w:r>
      <w:r w:rsidRPr="00905B0F">
        <w:rPr>
          <w:rFonts w:hAnsi="標楷體"/>
        </w:rPr>
        <w:t>12</w:t>
      </w:r>
      <w:r w:rsidRPr="00905B0F">
        <w:rPr>
          <w:rFonts w:hAnsi="標楷體" w:hint="eastAsia"/>
        </w:rPr>
        <w:t>條）規定，律師不得作誇大不實或引人錯誤其他不正當之方法推展業務</w:t>
      </w:r>
      <w:r w:rsidR="00843A42" w:rsidRPr="00905B0F">
        <w:rPr>
          <w:rFonts w:hAnsi="標楷體" w:hint="eastAsia"/>
        </w:rPr>
        <w:t>：</w:t>
      </w:r>
    </w:p>
    <w:p w:rsidR="00DE4D66" w:rsidRPr="00905B0F" w:rsidRDefault="00DE4D66" w:rsidP="001D0418">
      <w:pPr>
        <w:pStyle w:val="6"/>
        <w:rPr>
          <w:rFonts w:hAnsi="標楷體"/>
        </w:rPr>
      </w:pPr>
      <w:r w:rsidRPr="00905B0F">
        <w:rPr>
          <w:rFonts w:hAnsi="標楷體" w:hint="eastAsia"/>
        </w:rPr>
        <w:t>依照「律師推展業務規範」第</w:t>
      </w:r>
      <w:r w:rsidRPr="00905B0F">
        <w:rPr>
          <w:rFonts w:hAnsi="標楷體"/>
        </w:rPr>
        <w:t>4</w:t>
      </w:r>
      <w:r w:rsidRPr="00905B0F">
        <w:rPr>
          <w:rFonts w:hAnsi="標楷體" w:hint="eastAsia"/>
        </w:rPr>
        <w:t>條修法說明，「</w:t>
      </w:r>
      <w:r w:rsidR="00843A42" w:rsidRPr="00905B0F">
        <w:rPr>
          <w:rFonts w:hAnsi="標楷體"/>
        </w:rPr>
        <w:t>…</w:t>
      </w:r>
      <w:proofErr w:type="gramStart"/>
      <w:r w:rsidR="00843A42" w:rsidRPr="00905B0F">
        <w:rPr>
          <w:rFonts w:hAnsi="標楷體"/>
        </w:rPr>
        <w:t>…</w:t>
      </w:r>
      <w:proofErr w:type="gramEnd"/>
      <w:r w:rsidRPr="00905B0F">
        <w:rPr>
          <w:rFonts w:hAnsi="標楷體" w:hint="eastAsia"/>
        </w:rPr>
        <w:t>四、鑒於對當事人明示或暗示與公務機關有影響力亦可能使當事人對委任之内容有不當期待，進而戕害法治與律師專業形象，爰修正第六款之規定。五、惟若係單純描述過去在公務機關之經歷，例如表示其曾擔任檢察官、法官等職位，由於不涉及明示或暗示其與該公務機關之特殊關係或影響力，尚不致使當事人對委任内容產生不當之期待，自不在本條第六款規定限制之範圍内，併予欽明。」</w:t>
      </w:r>
    </w:p>
    <w:p w:rsidR="00DE4D66" w:rsidRPr="00905B0F" w:rsidRDefault="00DE4D66" w:rsidP="001D0418">
      <w:pPr>
        <w:pStyle w:val="6"/>
        <w:rPr>
          <w:rFonts w:hAnsi="標楷體"/>
        </w:rPr>
      </w:pPr>
      <w:r w:rsidRPr="00905B0F">
        <w:rPr>
          <w:rFonts w:hAnsi="標楷體" w:hint="eastAsia"/>
        </w:rPr>
        <w:t>美國法規範：模範律師執業行為規則</w:t>
      </w:r>
      <w:proofErr w:type="gramStart"/>
      <w:r w:rsidR="00D1522E" w:rsidRPr="00905B0F">
        <w:rPr>
          <w:rFonts w:hAnsi="標楷體" w:hint="eastAsia"/>
        </w:rPr>
        <w:t>（</w:t>
      </w:r>
      <w:proofErr w:type="gramEnd"/>
      <w:r w:rsidRPr="00905B0F">
        <w:rPr>
          <w:rFonts w:hAnsi="標楷體"/>
        </w:rPr>
        <w:t>Model</w:t>
      </w:r>
      <w:r w:rsidRPr="00905B0F">
        <w:rPr>
          <w:rFonts w:hAnsi="標楷體" w:hint="eastAsia"/>
        </w:rPr>
        <w:t xml:space="preserve"> </w:t>
      </w:r>
      <w:r w:rsidRPr="00905B0F">
        <w:rPr>
          <w:rFonts w:hAnsi="標楷體"/>
        </w:rPr>
        <w:t>Rules</w:t>
      </w:r>
      <w:r w:rsidRPr="00905B0F">
        <w:rPr>
          <w:rFonts w:hAnsi="標楷體" w:hint="eastAsia"/>
        </w:rPr>
        <w:t xml:space="preserve"> </w:t>
      </w:r>
      <w:r w:rsidRPr="00905B0F">
        <w:rPr>
          <w:rFonts w:hAnsi="標楷體"/>
        </w:rPr>
        <w:t>of</w:t>
      </w:r>
      <w:r w:rsidRPr="00905B0F">
        <w:rPr>
          <w:rFonts w:hAnsi="標楷體" w:hint="eastAsia"/>
        </w:rPr>
        <w:t xml:space="preserve"> </w:t>
      </w:r>
      <w:r w:rsidRPr="00905B0F">
        <w:rPr>
          <w:rFonts w:hAnsi="標楷體"/>
        </w:rPr>
        <w:t>Professional</w:t>
      </w:r>
      <w:r w:rsidRPr="00905B0F">
        <w:rPr>
          <w:rFonts w:hAnsi="標楷體" w:hint="eastAsia"/>
        </w:rPr>
        <w:t xml:space="preserve"> </w:t>
      </w:r>
      <w:r w:rsidRPr="00905B0F">
        <w:rPr>
          <w:rFonts w:hAnsi="標楷體"/>
        </w:rPr>
        <w:t>Conduct)7.1</w:t>
      </w:r>
      <w:r w:rsidRPr="00905B0F">
        <w:rPr>
          <w:rFonts w:hAnsi="標楷體" w:hint="eastAsia"/>
        </w:rPr>
        <w:t>，律師不得就律師或律師的服務進行虛假或誤導的溝通。如果資訊包含對事實或法律的</w:t>
      </w:r>
      <w:proofErr w:type="gramStart"/>
      <w:r w:rsidRPr="00905B0F">
        <w:rPr>
          <w:rFonts w:hAnsi="標楷體" w:hint="eastAsia"/>
        </w:rPr>
        <w:t>重大誤述</w:t>
      </w:r>
      <w:proofErr w:type="gramEnd"/>
      <w:r w:rsidRPr="00905B0F">
        <w:rPr>
          <w:rFonts w:hAnsi="標楷體" w:hint="eastAsia"/>
        </w:rPr>
        <w:t>，或遺漏了使該陳述整體上不具有重大誤導性所必需的事實，則該資訊是虛假或誤導性的。模範律師執業行為規則</w:t>
      </w:r>
      <w:proofErr w:type="gramStart"/>
      <w:r w:rsidR="00D1522E" w:rsidRPr="00905B0F">
        <w:rPr>
          <w:rFonts w:hAnsi="標楷體" w:hint="eastAsia"/>
        </w:rPr>
        <w:t>（</w:t>
      </w:r>
      <w:proofErr w:type="gramEnd"/>
      <w:r w:rsidRPr="00905B0F">
        <w:rPr>
          <w:rFonts w:hAnsi="標楷體"/>
        </w:rPr>
        <w:t>Model</w:t>
      </w:r>
      <w:r w:rsidRPr="00905B0F">
        <w:rPr>
          <w:rFonts w:hAnsi="標楷體" w:hint="eastAsia"/>
        </w:rPr>
        <w:t xml:space="preserve"> </w:t>
      </w:r>
      <w:r w:rsidRPr="00905B0F">
        <w:rPr>
          <w:rFonts w:hAnsi="標楷體"/>
        </w:rPr>
        <w:t>Rules</w:t>
      </w:r>
      <w:r w:rsidRPr="00905B0F">
        <w:rPr>
          <w:rFonts w:hAnsi="標楷體" w:hint="eastAsia"/>
        </w:rPr>
        <w:t xml:space="preserve"> </w:t>
      </w:r>
      <w:r w:rsidRPr="00905B0F">
        <w:rPr>
          <w:rFonts w:hAnsi="標楷體"/>
        </w:rPr>
        <w:t>of</w:t>
      </w:r>
      <w:r w:rsidRPr="00905B0F">
        <w:rPr>
          <w:rFonts w:hAnsi="標楷體" w:hint="eastAsia"/>
        </w:rPr>
        <w:t xml:space="preserve"> </w:t>
      </w:r>
      <w:r w:rsidRPr="00905B0F">
        <w:rPr>
          <w:rFonts w:hAnsi="標楷體"/>
        </w:rPr>
        <w:t>Professional</w:t>
      </w:r>
      <w:r w:rsidRPr="00905B0F">
        <w:rPr>
          <w:rFonts w:hAnsi="標楷體" w:hint="eastAsia"/>
        </w:rPr>
        <w:t xml:space="preserve"> </w:t>
      </w:r>
      <w:r w:rsidRPr="00905B0F">
        <w:rPr>
          <w:rFonts w:hAnsi="標楷體"/>
        </w:rPr>
        <w:t>Conduct)8.4</w:t>
      </w:r>
      <w:r w:rsidR="00354D47">
        <w:rPr>
          <w:rFonts w:hAnsi="標楷體"/>
        </w:rPr>
        <w:t>（</w:t>
      </w:r>
      <w:r w:rsidRPr="00905B0F">
        <w:rPr>
          <w:rFonts w:hAnsi="標楷體"/>
        </w:rPr>
        <w:t>e)</w:t>
      </w:r>
      <w:r w:rsidRPr="00905B0F">
        <w:rPr>
          <w:rFonts w:hAnsi="標楷體" w:hint="eastAsia"/>
        </w:rPr>
        <w:t>，禁止明</w:t>
      </w:r>
      <w:r w:rsidRPr="00905B0F">
        <w:rPr>
          <w:rFonts w:hAnsi="標楷體" w:hint="eastAsia"/>
        </w:rPr>
        <w:lastRenderedPageBreak/>
        <w:t>示或暗示有能力對政府機構或官員施加不當影響，或透過違反職業行為規則或其他法律的方式取得成果。</w:t>
      </w:r>
      <w:r w:rsidRPr="00905B0F">
        <w:rPr>
          <w:rFonts w:hAnsi="標楷體"/>
        </w:rPr>
        <w:t>1977</w:t>
      </w:r>
      <w:r w:rsidRPr="00905B0F">
        <w:rPr>
          <w:rFonts w:hAnsi="標楷體" w:hint="eastAsia"/>
        </w:rPr>
        <w:t>年，聯邦最高法院多數決議認為專提供中低收入消費者法律服務之律師刊登廣告行為屬於聯邦憲法增修條文第</w:t>
      </w:r>
      <w:r w:rsidRPr="00905B0F">
        <w:rPr>
          <w:rFonts w:hAnsi="標楷體"/>
        </w:rPr>
        <w:t>1</w:t>
      </w:r>
      <w:r w:rsidRPr="00905B0F">
        <w:rPr>
          <w:rFonts w:hAnsi="標楷體" w:hint="eastAsia"/>
        </w:rPr>
        <w:t>條所規定之言論自由，自此之後，聯邦最高法院對律師廣告保護與日倶增，認為律師廣告受聯邦憲法言論自由保障，惟禁止廣告内容傳達不實及錯誤的訊息、斷言未經證實的事實，或吹噓自己是最好的法律事務所等等。</w:t>
      </w:r>
    </w:p>
    <w:p w:rsidR="00DE4D66" w:rsidRPr="00905B0F" w:rsidRDefault="00DE4D66" w:rsidP="001D0418">
      <w:pPr>
        <w:pStyle w:val="6"/>
        <w:rPr>
          <w:rFonts w:hAnsi="標楷體"/>
        </w:rPr>
      </w:pPr>
      <w:r w:rsidRPr="00905B0F">
        <w:rPr>
          <w:rFonts w:hAnsi="標楷體" w:hint="eastAsia"/>
        </w:rPr>
        <w:t>日本法規範依日本</w:t>
      </w:r>
      <w:proofErr w:type="gramStart"/>
      <w:r w:rsidRPr="00905B0F">
        <w:rPr>
          <w:rFonts w:hAnsi="標楷體" w:hint="eastAsia"/>
        </w:rPr>
        <w:t>辯護士</w:t>
      </w:r>
      <w:proofErr w:type="gramEnd"/>
      <w:r w:rsidRPr="00905B0F">
        <w:rPr>
          <w:rFonts w:hAnsi="標楷體" w:hint="eastAsia"/>
        </w:rPr>
        <w:t>職務基本規程第</w:t>
      </w:r>
      <w:r w:rsidRPr="00905B0F">
        <w:rPr>
          <w:rFonts w:hAnsi="標楷體"/>
        </w:rPr>
        <w:t>77</w:t>
      </w:r>
      <w:r w:rsidRPr="00905B0F">
        <w:rPr>
          <w:rFonts w:hAnsi="標楷體" w:hint="eastAsia"/>
        </w:rPr>
        <w:t>條規定，禁止律師於執行職務時，不當利用其與司法人員等間之關係。</w:t>
      </w:r>
    </w:p>
    <w:p w:rsidR="00DE4D66" w:rsidRPr="00905B0F" w:rsidRDefault="00DE4D66" w:rsidP="001D0418">
      <w:pPr>
        <w:pStyle w:val="5"/>
        <w:rPr>
          <w:rFonts w:hAnsi="標楷體"/>
        </w:rPr>
      </w:pPr>
      <w:r w:rsidRPr="00905B0F">
        <w:rPr>
          <w:rFonts w:hAnsi="標楷體" w:hint="eastAsia"/>
        </w:rPr>
        <w:t>退休檢察官因從事其他法律專業之業務，而有鉅額之收入</w:t>
      </w:r>
      <w:r w:rsidR="004C6587" w:rsidRPr="00905B0F">
        <w:rPr>
          <w:rFonts w:hAnsi="標楷體" w:hint="eastAsia"/>
        </w:rPr>
        <w:t>，退養</w:t>
      </w:r>
      <w:r w:rsidR="00D1522E" w:rsidRPr="00905B0F">
        <w:rPr>
          <w:rFonts w:hAnsi="標楷體" w:hint="eastAsia"/>
        </w:rPr>
        <w:t>（</w:t>
      </w:r>
      <w:r w:rsidR="004C6587" w:rsidRPr="00905B0F">
        <w:rPr>
          <w:rFonts w:hAnsi="標楷體" w:hint="eastAsia"/>
        </w:rPr>
        <w:t>休）金是否應先</w:t>
      </w:r>
      <w:r w:rsidR="00283886">
        <w:rPr>
          <w:rFonts w:hAnsi="標楷體" w:hint="eastAsia"/>
        </w:rPr>
        <w:t>暫停支領</w:t>
      </w:r>
      <w:proofErr w:type="gramStart"/>
      <w:r w:rsidR="004C6587" w:rsidRPr="00905B0F">
        <w:rPr>
          <w:rFonts w:hAnsi="標楷體" w:hint="eastAsia"/>
        </w:rPr>
        <w:t>或減領</w:t>
      </w:r>
      <w:proofErr w:type="gramEnd"/>
      <w:r w:rsidR="004C6587" w:rsidRPr="00905B0F">
        <w:rPr>
          <w:rFonts w:hAnsi="標楷體" w:hint="eastAsia"/>
        </w:rPr>
        <w:t>：</w:t>
      </w:r>
    </w:p>
    <w:p w:rsidR="00D1522E" w:rsidRPr="00905B0F" w:rsidRDefault="00DE4D66" w:rsidP="001D0418">
      <w:pPr>
        <w:pStyle w:val="6"/>
        <w:rPr>
          <w:rFonts w:hAnsi="標楷體"/>
        </w:rPr>
      </w:pPr>
      <w:r w:rsidRPr="00905B0F">
        <w:rPr>
          <w:rFonts w:hAnsi="標楷體" w:hint="eastAsia"/>
        </w:rPr>
        <w:t>按憲法第</w:t>
      </w:r>
      <w:r w:rsidRPr="00905B0F">
        <w:rPr>
          <w:rFonts w:hAnsi="標楷體"/>
        </w:rPr>
        <w:t>18</w:t>
      </w:r>
      <w:r w:rsidRPr="00905B0F">
        <w:rPr>
          <w:rFonts w:hAnsi="標楷體" w:hint="eastAsia"/>
        </w:rPr>
        <w:t>條規定人民服公職之權利，包含由此衍生享有之身分保障、俸給與退休金等權利</w:t>
      </w:r>
      <w:r w:rsidR="00D1522E" w:rsidRPr="00905B0F">
        <w:rPr>
          <w:rFonts w:hAnsi="標楷體" w:hint="eastAsia"/>
        </w:rPr>
        <w:t>（</w:t>
      </w:r>
      <w:r w:rsidR="00676F72">
        <w:rPr>
          <w:rFonts w:hAnsi="標楷體" w:hint="eastAsia"/>
        </w:rPr>
        <w:t>司法院釋字</w:t>
      </w:r>
      <w:r w:rsidRPr="00905B0F">
        <w:rPr>
          <w:rFonts w:hAnsi="標楷體" w:hint="eastAsia"/>
        </w:rPr>
        <w:t>第</w:t>
      </w:r>
      <w:r w:rsidRPr="00905B0F">
        <w:rPr>
          <w:rFonts w:hAnsi="標楷體"/>
        </w:rPr>
        <w:t>605</w:t>
      </w:r>
      <w:r w:rsidRPr="00905B0F">
        <w:rPr>
          <w:rFonts w:hAnsi="標楷體" w:hint="eastAsia"/>
        </w:rPr>
        <w:t>號解釋參照）。所稱退休金之權利，係指公職人員因服公職取得國家為履行對其退休後生活照顧義務而為之給與，為具有財產權性質之給付請求權。退撫給與請求權固受憲法財產權之保障，然因退撫給與之財源不同，其請求權受保障之程度，應有差異</w:t>
      </w:r>
      <w:r w:rsidR="00995F58" w:rsidRPr="00905B0F">
        <w:rPr>
          <w:rFonts w:hAnsi="標楷體" w:hint="eastAsia"/>
        </w:rPr>
        <w:t>；</w:t>
      </w:r>
      <w:r w:rsidRPr="00905B0F">
        <w:rPr>
          <w:rFonts w:hAnsi="標楷體" w:hint="eastAsia"/>
        </w:rPr>
        <w:t>亦即應依其財源是否係退休公務人員在職時所</w:t>
      </w:r>
      <w:proofErr w:type="gramStart"/>
      <w:r w:rsidRPr="00905B0F">
        <w:rPr>
          <w:rFonts w:hAnsi="標楷體" w:hint="eastAsia"/>
        </w:rPr>
        <w:t>提撥</w:t>
      </w:r>
      <w:proofErr w:type="gramEnd"/>
      <w:r w:rsidRPr="00905B0F">
        <w:rPr>
          <w:rFonts w:hAnsi="標楷體" w:hint="eastAsia"/>
        </w:rPr>
        <w:t>，而受不同層級之保障。依退撫新制年資計算之退換給與，由退撫基金支應，其財源主要有</w:t>
      </w:r>
      <w:proofErr w:type="gramStart"/>
      <w:r w:rsidRPr="00905B0F">
        <w:rPr>
          <w:rFonts w:hAnsi="標楷體" w:hint="eastAsia"/>
        </w:rPr>
        <w:t>三</w:t>
      </w:r>
      <w:proofErr w:type="gramEnd"/>
      <w:r w:rsidR="00D1522E" w:rsidRPr="00905B0F">
        <w:rPr>
          <w:rFonts w:hAnsi="標楷體" w:hint="eastAsia"/>
        </w:rPr>
        <w:t>：</w:t>
      </w:r>
    </w:p>
    <w:p w:rsidR="00D1522E" w:rsidRPr="00905B0F" w:rsidRDefault="00DE4D66" w:rsidP="001D0418">
      <w:pPr>
        <w:pStyle w:val="7"/>
        <w:rPr>
          <w:rFonts w:hAnsi="標楷體"/>
        </w:rPr>
      </w:pPr>
      <w:r w:rsidRPr="00905B0F">
        <w:rPr>
          <w:rFonts w:hAnsi="標楷體" w:hint="eastAsia"/>
        </w:rPr>
        <w:t>個人</w:t>
      </w:r>
      <w:proofErr w:type="gramStart"/>
      <w:r w:rsidRPr="00905B0F">
        <w:rPr>
          <w:rFonts w:hAnsi="標楷體" w:hint="eastAsia"/>
        </w:rPr>
        <w:t>提撥</w:t>
      </w:r>
      <w:proofErr w:type="gramEnd"/>
      <w:r w:rsidRPr="00905B0F">
        <w:rPr>
          <w:rFonts w:hAnsi="標楷體" w:hint="eastAsia"/>
        </w:rPr>
        <w:t>：現職人員依法定比率按月繳納</w:t>
      </w:r>
      <w:r w:rsidRPr="00905B0F">
        <w:rPr>
          <w:rFonts w:hAnsi="標楷體" w:hint="eastAsia"/>
        </w:rPr>
        <w:lastRenderedPageBreak/>
        <w:t>之</w:t>
      </w:r>
      <w:proofErr w:type="gramStart"/>
      <w:r w:rsidRPr="00905B0F">
        <w:rPr>
          <w:rFonts w:hAnsi="標楷體" w:hint="eastAsia"/>
        </w:rPr>
        <w:t>提撥</w:t>
      </w:r>
      <w:proofErr w:type="gramEnd"/>
      <w:r w:rsidRPr="00905B0F">
        <w:rPr>
          <w:rFonts w:hAnsi="標楷體" w:hint="eastAsia"/>
        </w:rPr>
        <w:t>費用本息</w:t>
      </w:r>
      <w:r w:rsidR="00D1522E" w:rsidRPr="00905B0F">
        <w:rPr>
          <w:rFonts w:hAnsi="標楷體" w:hint="eastAsia"/>
        </w:rPr>
        <w:t>。</w:t>
      </w:r>
    </w:p>
    <w:p w:rsidR="00D1522E" w:rsidRPr="00905B0F" w:rsidRDefault="00DE4D66" w:rsidP="001D0418">
      <w:pPr>
        <w:pStyle w:val="7"/>
        <w:rPr>
          <w:rFonts w:hAnsi="標楷體"/>
        </w:rPr>
      </w:pPr>
      <w:r w:rsidRPr="00905B0F">
        <w:rPr>
          <w:rFonts w:hAnsi="標楷體" w:hint="eastAsia"/>
        </w:rPr>
        <w:t>政府</w:t>
      </w:r>
      <w:proofErr w:type="gramStart"/>
      <w:r w:rsidRPr="00905B0F">
        <w:rPr>
          <w:rFonts w:hAnsi="標楷體" w:hint="eastAsia"/>
        </w:rPr>
        <w:t>提撥</w:t>
      </w:r>
      <w:proofErr w:type="gramEnd"/>
      <w:r w:rsidRPr="00905B0F">
        <w:rPr>
          <w:rFonts w:hAnsi="標楷體" w:hint="eastAsia"/>
        </w:rPr>
        <w:t>：政府依法定比率按月繳納之</w:t>
      </w:r>
      <w:proofErr w:type="gramStart"/>
      <w:r w:rsidRPr="00905B0F">
        <w:rPr>
          <w:rFonts w:hAnsi="標楷體" w:hint="eastAsia"/>
        </w:rPr>
        <w:t>提撥</w:t>
      </w:r>
      <w:proofErr w:type="gramEnd"/>
      <w:r w:rsidRPr="00905B0F">
        <w:rPr>
          <w:rFonts w:hAnsi="標楷體" w:hint="eastAsia"/>
        </w:rPr>
        <w:t>費用本息</w:t>
      </w:r>
      <w:r w:rsidR="00D1522E" w:rsidRPr="00905B0F">
        <w:rPr>
          <w:rFonts w:hAnsi="標楷體" w:hint="eastAsia"/>
        </w:rPr>
        <w:t>。</w:t>
      </w:r>
    </w:p>
    <w:p w:rsidR="00D1522E" w:rsidRPr="00905B0F" w:rsidRDefault="00DE4D66" w:rsidP="001D0418">
      <w:pPr>
        <w:pStyle w:val="7"/>
        <w:rPr>
          <w:rFonts w:hAnsi="標楷體"/>
        </w:rPr>
      </w:pPr>
      <w:r w:rsidRPr="00905B0F">
        <w:rPr>
          <w:rFonts w:hAnsi="標楷體" w:hint="eastAsia"/>
        </w:rPr>
        <w:t>政府補助：政府於</w:t>
      </w:r>
      <w:proofErr w:type="gramStart"/>
      <w:r w:rsidR="00D1522E" w:rsidRPr="00905B0F">
        <w:rPr>
          <w:rFonts w:hAnsi="標楷體" w:hint="eastAsia"/>
        </w:rPr>
        <w:t>（</w:t>
      </w:r>
      <w:proofErr w:type="gramEnd"/>
      <w:r w:rsidRPr="00905B0F">
        <w:rPr>
          <w:rFonts w:hAnsi="標楷體"/>
        </w:rPr>
        <w:t>a)</w:t>
      </w:r>
      <w:r w:rsidRPr="00905B0F">
        <w:rPr>
          <w:rFonts w:hAnsi="標楷體" w:hint="eastAsia"/>
        </w:rPr>
        <w:t>退撫基金未達法定最低收益，或</w:t>
      </w:r>
      <w:r w:rsidR="00D1522E" w:rsidRPr="00905B0F">
        <w:rPr>
          <w:rFonts w:hAnsi="標楷體" w:hint="eastAsia"/>
        </w:rPr>
        <w:t>（</w:t>
      </w:r>
      <w:r w:rsidRPr="00905B0F">
        <w:rPr>
          <w:rFonts w:hAnsi="標楷體"/>
        </w:rPr>
        <w:t>b)</w:t>
      </w:r>
      <w:r w:rsidRPr="00905B0F">
        <w:rPr>
          <w:rFonts w:hAnsi="標楷體" w:hint="eastAsia"/>
        </w:rPr>
        <w:t>退撫基金不足以支應退撫給與時，始撥交之補助款項本息。</w:t>
      </w:r>
    </w:p>
    <w:p w:rsidR="00DE4D66" w:rsidRPr="00905B0F" w:rsidRDefault="00DE4D66" w:rsidP="001D0418">
      <w:pPr>
        <w:pStyle w:val="32"/>
        <w:ind w:leftChars="700" w:left="2381" w:firstLine="680"/>
        <w:rPr>
          <w:rFonts w:hAnsi="標楷體"/>
        </w:rPr>
      </w:pPr>
      <w:r w:rsidRPr="00905B0F">
        <w:rPr>
          <w:rFonts w:hAnsi="標楷體" w:hint="eastAsia"/>
        </w:rPr>
        <w:t>上開由個人</w:t>
      </w:r>
      <w:proofErr w:type="gramStart"/>
      <w:r w:rsidRPr="00905B0F">
        <w:rPr>
          <w:rFonts w:hAnsi="標楷體" w:hint="eastAsia"/>
        </w:rPr>
        <w:t>提撥</w:t>
      </w:r>
      <w:proofErr w:type="gramEnd"/>
      <w:r w:rsidRPr="00905B0F">
        <w:rPr>
          <w:rFonts w:hAnsi="標楷體" w:hint="eastAsia"/>
        </w:rPr>
        <w:t>、政府</w:t>
      </w:r>
      <w:proofErr w:type="gramStart"/>
      <w:r w:rsidRPr="00905B0F">
        <w:rPr>
          <w:rFonts w:hAnsi="標楷體" w:hint="eastAsia"/>
        </w:rPr>
        <w:t>提</w:t>
      </w:r>
      <w:proofErr w:type="gramEnd"/>
      <w:r w:rsidRPr="00905B0F">
        <w:rPr>
          <w:rFonts w:hAnsi="標楷體" w:hint="eastAsia"/>
        </w:rPr>
        <w:t>撥及政府補助款，</w:t>
      </w:r>
      <w:proofErr w:type="gramStart"/>
      <w:r w:rsidRPr="00905B0F">
        <w:rPr>
          <w:rFonts w:hAnsi="標楷體" w:hint="eastAsia"/>
        </w:rPr>
        <w:t>均由退</w:t>
      </w:r>
      <w:proofErr w:type="gramEnd"/>
      <w:r w:rsidRPr="00905B0F">
        <w:rPr>
          <w:rFonts w:hAnsi="標楷體" w:hint="eastAsia"/>
        </w:rPr>
        <w:t>撫基金管理委員會統一管理，按政府別</w:t>
      </w:r>
      <w:r w:rsidR="00D1522E" w:rsidRPr="00905B0F">
        <w:rPr>
          <w:rFonts w:hAnsi="標楷體" w:hint="eastAsia"/>
        </w:rPr>
        <w:t>（</w:t>
      </w:r>
      <w:r w:rsidRPr="00905B0F">
        <w:rPr>
          <w:rFonts w:hAnsi="標楷體" w:hint="eastAsia"/>
        </w:rPr>
        <w:t>中央政府、地方政府）、身分別</w:t>
      </w:r>
      <w:r w:rsidR="00D1522E" w:rsidRPr="00905B0F">
        <w:rPr>
          <w:rFonts w:hAnsi="標楷體" w:hint="eastAsia"/>
        </w:rPr>
        <w:t>（</w:t>
      </w:r>
      <w:r w:rsidRPr="00905B0F">
        <w:rPr>
          <w:rFonts w:hAnsi="標楷體" w:hint="eastAsia"/>
        </w:rPr>
        <w:t>政務人員、軍職人員、公務人員、教育人員），</w:t>
      </w:r>
      <w:proofErr w:type="gramStart"/>
      <w:r w:rsidRPr="00905B0F">
        <w:rPr>
          <w:rFonts w:hAnsi="標楷體" w:hint="eastAsia"/>
        </w:rPr>
        <w:t>分戶設</w:t>
      </w:r>
      <w:proofErr w:type="gramEnd"/>
      <w:r w:rsidRPr="00905B0F">
        <w:rPr>
          <w:rFonts w:hAnsi="標楷體" w:hint="eastAsia"/>
        </w:rPr>
        <w:t>帳，分別以收支平衡為原則。基金財務獨立，用途限於退撫給與或與退撫給與相關之支出</w:t>
      </w:r>
      <w:r w:rsidR="00D1522E" w:rsidRPr="00905B0F">
        <w:rPr>
          <w:rFonts w:hAnsi="標楷體" w:hint="eastAsia"/>
        </w:rPr>
        <w:t>（</w:t>
      </w:r>
      <w:r w:rsidRPr="00905B0F">
        <w:rPr>
          <w:rFonts w:hAnsi="標楷體" w:hint="eastAsia"/>
        </w:rPr>
        <w:t>公務人員退休撫</w:t>
      </w:r>
      <w:proofErr w:type="gramStart"/>
      <w:r w:rsidR="00D1522E" w:rsidRPr="00905B0F">
        <w:rPr>
          <w:rFonts w:hAnsi="標楷體" w:hint="eastAsia"/>
        </w:rPr>
        <w:t>卹</w:t>
      </w:r>
      <w:proofErr w:type="gramEnd"/>
      <w:r w:rsidRPr="00905B0F">
        <w:rPr>
          <w:rFonts w:hAnsi="標楷體" w:hint="eastAsia"/>
        </w:rPr>
        <w:t>基金管理條例第</w:t>
      </w:r>
      <w:r w:rsidRPr="00905B0F">
        <w:rPr>
          <w:rFonts w:hAnsi="標楷體"/>
        </w:rPr>
        <w:t>1</w:t>
      </w:r>
      <w:r w:rsidRPr="00905B0F">
        <w:rPr>
          <w:rFonts w:hAnsi="標楷體" w:hint="eastAsia"/>
        </w:rPr>
        <w:t>條第</w:t>
      </w:r>
      <w:r w:rsidRPr="00905B0F">
        <w:rPr>
          <w:rFonts w:hAnsi="標楷體"/>
        </w:rPr>
        <w:t>2</w:t>
      </w:r>
      <w:r w:rsidRPr="00905B0F">
        <w:rPr>
          <w:rFonts w:hAnsi="標楷體" w:hint="eastAsia"/>
        </w:rPr>
        <w:t>項、第</w:t>
      </w:r>
      <w:r w:rsidRPr="00905B0F">
        <w:rPr>
          <w:rFonts w:hAnsi="標楷體"/>
        </w:rPr>
        <w:t>3</w:t>
      </w:r>
      <w:r w:rsidRPr="00905B0F">
        <w:rPr>
          <w:rFonts w:hAnsi="標楷體" w:hint="eastAsia"/>
        </w:rPr>
        <w:t>條第</w:t>
      </w:r>
      <w:r w:rsidRPr="00905B0F">
        <w:rPr>
          <w:rFonts w:hAnsi="標楷體"/>
        </w:rPr>
        <w:t>1</w:t>
      </w:r>
      <w:r w:rsidRPr="00905B0F">
        <w:rPr>
          <w:rFonts w:hAnsi="標楷體" w:hint="eastAsia"/>
        </w:rPr>
        <w:t>項、第</w:t>
      </w:r>
      <w:r w:rsidRPr="00905B0F">
        <w:rPr>
          <w:rFonts w:hAnsi="標楷體"/>
        </w:rPr>
        <w:t>4</w:t>
      </w:r>
      <w:r w:rsidRPr="00905B0F">
        <w:rPr>
          <w:rFonts w:hAnsi="標楷體" w:hint="eastAsia"/>
        </w:rPr>
        <w:t>條第</w:t>
      </w:r>
      <w:r w:rsidRPr="00905B0F">
        <w:rPr>
          <w:rFonts w:hAnsi="標楷體"/>
        </w:rPr>
        <w:t>1</w:t>
      </w:r>
      <w:r w:rsidRPr="00905B0F">
        <w:rPr>
          <w:rFonts w:hAnsi="標楷體" w:hint="eastAsia"/>
        </w:rPr>
        <w:t>項、第</w:t>
      </w:r>
      <w:r w:rsidRPr="00905B0F">
        <w:rPr>
          <w:rFonts w:hAnsi="標楷體"/>
        </w:rPr>
        <w:t>5</w:t>
      </w:r>
      <w:r w:rsidRPr="00905B0F">
        <w:rPr>
          <w:rFonts w:hAnsi="標楷體" w:hint="eastAsia"/>
        </w:rPr>
        <w:t>條第</w:t>
      </w:r>
      <w:r w:rsidRPr="00905B0F">
        <w:rPr>
          <w:rFonts w:hAnsi="標楷體"/>
        </w:rPr>
        <w:t>3</w:t>
      </w:r>
      <w:r w:rsidRPr="00905B0F">
        <w:rPr>
          <w:rFonts w:hAnsi="標楷體" w:hint="eastAsia"/>
        </w:rPr>
        <w:t>項及第</w:t>
      </w:r>
      <w:r w:rsidRPr="00905B0F">
        <w:rPr>
          <w:rFonts w:hAnsi="標楷體"/>
        </w:rPr>
        <w:t>8</w:t>
      </w:r>
      <w:r w:rsidRPr="00905B0F">
        <w:rPr>
          <w:rFonts w:hAnsi="標楷體" w:hint="eastAsia"/>
        </w:rPr>
        <w:t>條參照）。</w:t>
      </w:r>
      <w:r w:rsidR="00D1522E" w:rsidRPr="00905B0F">
        <w:rPr>
          <w:rFonts w:hAnsi="標楷體" w:hint="eastAsia"/>
        </w:rPr>
        <w:t>另以上</w:t>
      </w:r>
      <w:r w:rsidRPr="00905B0F">
        <w:rPr>
          <w:rFonts w:hAnsi="標楷體" w:hint="eastAsia"/>
        </w:rPr>
        <w:t>三態樣之</w:t>
      </w:r>
      <w:proofErr w:type="gramStart"/>
      <w:r w:rsidRPr="00905B0F">
        <w:rPr>
          <w:rFonts w:hAnsi="標楷體" w:hint="eastAsia"/>
        </w:rPr>
        <w:t>提撥</w:t>
      </w:r>
      <w:proofErr w:type="gramEnd"/>
      <w:r w:rsidRPr="00905B0F">
        <w:rPr>
          <w:rFonts w:hAnsi="標楷體" w:hint="eastAsia"/>
        </w:rPr>
        <w:t>、補助數額得依計算確定，且可由退撫基金中分離。退撫給與中源自上開個人</w:t>
      </w:r>
      <w:proofErr w:type="gramStart"/>
      <w:r w:rsidRPr="00905B0F">
        <w:rPr>
          <w:rFonts w:hAnsi="標楷體" w:hint="eastAsia"/>
        </w:rPr>
        <w:t>提撥</w:t>
      </w:r>
      <w:proofErr w:type="gramEnd"/>
      <w:r w:rsidRPr="00905B0F">
        <w:rPr>
          <w:rFonts w:hAnsi="標楷體" w:hint="eastAsia"/>
        </w:rPr>
        <w:t>費用本息部分之財產上請求權，基於個人俸給之支配性與先前給付性之個人關聯性，應受較高之保障，立法者調降退撫給與如侵害個人</w:t>
      </w:r>
      <w:proofErr w:type="gramStart"/>
      <w:r w:rsidRPr="00905B0F">
        <w:rPr>
          <w:rFonts w:hAnsi="標楷體" w:hint="eastAsia"/>
        </w:rPr>
        <w:t>提</w:t>
      </w:r>
      <w:proofErr w:type="gramEnd"/>
      <w:r w:rsidRPr="00905B0F">
        <w:rPr>
          <w:rFonts w:hAnsi="標楷體" w:hint="eastAsia"/>
        </w:rPr>
        <w:t>撥費用本息部分，性質上幾乎無異於國家對人民財產之徵收，自不得為之。</w:t>
      </w:r>
    </w:p>
    <w:p w:rsidR="009D1827" w:rsidRPr="00905B0F" w:rsidRDefault="00DE4D66" w:rsidP="001D0418">
      <w:pPr>
        <w:pStyle w:val="6"/>
        <w:rPr>
          <w:rFonts w:hAnsi="標楷體"/>
        </w:rPr>
      </w:pPr>
      <w:r w:rsidRPr="00905B0F">
        <w:rPr>
          <w:rFonts w:hAnsi="標楷體" w:hint="eastAsia"/>
        </w:rPr>
        <w:t>又</w:t>
      </w:r>
      <w:r w:rsidRPr="00905B0F">
        <w:rPr>
          <w:rFonts w:hAnsi="標楷體"/>
        </w:rPr>
        <w:t>110</w:t>
      </w:r>
      <w:r w:rsidRPr="00905B0F">
        <w:rPr>
          <w:rFonts w:hAnsi="標楷體" w:hint="eastAsia"/>
        </w:rPr>
        <w:t>年</w:t>
      </w:r>
      <w:r w:rsidRPr="00905B0F">
        <w:rPr>
          <w:rFonts w:hAnsi="標楷體"/>
        </w:rPr>
        <w:t>10</w:t>
      </w:r>
      <w:r w:rsidRPr="00905B0F">
        <w:rPr>
          <w:rFonts w:hAnsi="標楷體" w:hint="eastAsia"/>
        </w:rPr>
        <w:t>月</w:t>
      </w:r>
      <w:r w:rsidRPr="00905B0F">
        <w:rPr>
          <w:rFonts w:hAnsi="標楷體"/>
        </w:rPr>
        <w:t>28</w:t>
      </w:r>
      <w:r w:rsidRPr="00905B0F">
        <w:rPr>
          <w:rFonts w:hAnsi="標楷體" w:hint="eastAsia"/>
        </w:rPr>
        <w:t>日修正前之公務人員退休資遣撫</w:t>
      </w:r>
      <w:proofErr w:type="gramStart"/>
      <w:r w:rsidRPr="00905B0F">
        <w:rPr>
          <w:rFonts w:hAnsi="標楷體" w:hint="eastAsia"/>
        </w:rPr>
        <w:t>卹</w:t>
      </w:r>
      <w:proofErr w:type="gramEnd"/>
      <w:r w:rsidRPr="00905B0F">
        <w:rPr>
          <w:rFonts w:hAnsi="標楷體" w:hint="eastAsia"/>
        </w:rPr>
        <w:t>法第</w:t>
      </w:r>
      <w:r w:rsidRPr="00905B0F">
        <w:rPr>
          <w:rFonts w:hAnsi="標楷體"/>
        </w:rPr>
        <w:t>77</w:t>
      </w:r>
      <w:r w:rsidRPr="00905B0F">
        <w:rPr>
          <w:rFonts w:hAnsi="標楷體" w:hint="eastAsia"/>
        </w:rPr>
        <w:t>條第</w:t>
      </w:r>
      <w:r w:rsidRPr="00905B0F">
        <w:rPr>
          <w:rFonts w:hAnsi="標楷體"/>
        </w:rPr>
        <w:t>1</w:t>
      </w:r>
      <w:r w:rsidRPr="00905B0F">
        <w:rPr>
          <w:rFonts w:hAnsi="標楷體" w:hint="eastAsia"/>
        </w:rPr>
        <w:t>項第</w:t>
      </w:r>
      <w:r w:rsidRPr="00905B0F">
        <w:rPr>
          <w:rFonts w:hAnsi="標楷體"/>
        </w:rPr>
        <w:t>3</w:t>
      </w:r>
      <w:r w:rsidRPr="00905B0F">
        <w:rPr>
          <w:rFonts w:hAnsi="標楷體" w:hint="eastAsia"/>
        </w:rPr>
        <w:t>款規定：「退休人員經審定支領或兼領月退休金再任有給職務且有下列情形時，停止領受月退休金權利，至原因消滅時恢復之：…</w:t>
      </w:r>
      <w:proofErr w:type="gramStart"/>
      <w:r w:rsidRPr="00905B0F">
        <w:rPr>
          <w:rFonts w:hAnsi="標楷體" w:hint="eastAsia"/>
        </w:rPr>
        <w:t>…</w:t>
      </w:r>
      <w:proofErr w:type="gramEnd"/>
      <w:r w:rsidRPr="00905B0F">
        <w:rPr>
          <w:rFonts w:hAnsi="標楷體" w:hint="eastAsia"/>
        </w:rPr>
        <w:t>三、再任私立學校職務且每月支領薪酬總額超過法定基本工資。」業經</w:t>
      </w:r>
      <w:r w:rsidR="00676F72">
        <w:rPr>
          <w:rFonts w:hAnsi="標楷體" w:hint="eastAsia"/>
        </w:rPr>
        <w:t>司法院釋字</w:t>
      </w:r>
      <w:r w:rsidRPr="00905B0F">
        <w:rPr>
          <w:rFonts w:hAnsi="標楷體" w:hint="eastAsia"/>
        </w:rPr>
        <w:t>第</w:t>
      </w:r>
      <w:r w:rsidRPr="00905B0F">
        <w:rPr>
          <w:rFonts w:hAnsi="標楷體"/>
        </w:rPr>
        <w:t>782</w:t>
      </w:r>
      <w:r w:rsidRPr="00905B0F">
        <w:rPr>
          <w:rFonts w:hAnsi="標楷體" w:hint="eastAsia"/>
        </w:rPr>
        <w:t>號解釋宣告違憲，其理由略為：</w:t>
      </w:r>
      <w:proofErr w:type="gramStart"/>
      <w:r w:rsidRPr="00905B0F">
        <w:rPr>
          <w:rFonts w:hAnsi="標楷體" w:hint="eastAsia"/>
        </w:rPr>
        <w:t>按等者</w:t>
      </w:r>
      <w:proofErr w:type="gramEnd"/>
      <w:r w:rsidRPr="00905B0F">
        <w:rPr>
          <w:rFonts w:hAnsi="標楷體" w:hint="eastAsia"/>
        </w:rPr>
        <w:t>等之，不等者不等之，</w:t>
      </w:r>
      <w:r w:rsidRPr="00905B0F">
        <w:rPr>
          <w:rFonts w:hAnsi="標楷體" w:hint="eastAsia"/>
        </w:rPr>
        <w:lastRenderedPageBreak/>
        <w:t>為憲法平等原則之基本意涵</w:t>
      </w:r>
      <w:r w:rsidR="00995F58" w:rsidRPr="00905B0F">
        <w:rPr>
          <w:rFonts w:hAnsi="標楷體" w:hint="eastAsia"/>
        </w:rPr>
        <w:t>，該</w:t>
      </w:r>
      <w:r w:rsidRPr="00905B0F">
        <w:rPr>
          <w:rFonts w:hAnsi="標楷體" w:hint="eastAsia"/>
        </w:rPr>
        <w:t>款</w:t>
      </w:r>
      <w:r w:rsidR="00995F58" w:rsidRPr="00905B0F">
        <w:rPr>
          <w:rFonts w:hAnsi="標楷體" w:hint="eastAsia"/>
        </w:rPr>
        <w:t>規定</w:t>
      </w:r>
      <w:r w:rsidRPr="00905B0F">
        <w:rPr>
          <w:rFonts w:hAnsi="標楷體" w:hint="eastAsia"/>
        </w:rPr>
        <w:t>係以受規範對象再任私立學校職務及支領超過法定基本工資</w:t>
      </w:r>
      <w:proofErr w:type="gramStart"/>
      <w:r w:rsidRPr="00905B0F">
        <w:rPr>
          <w:rFonts w:hAnsi="標楷體" w:hint="eastAsia"/>
        </w:rPr>
        <w:t>之薪酬</w:t>
      </w:r>
      <w:proofErr w:type="gramEnd"/>
      <w:r w:rsidRPr="00905B0F">
        <w:rPr>
          <w:rFonts w:hAnsi="標楷體" w:hint="eastAsia"/>
        </w:rPr>
        <w:t>為由，而停止</w:t>
      </w:r>
      <w:proofErr w:type="gramStart"/>
      <w:r w:rsidRPr="00905B0F">
        <w:rPr>
          <w:rFonts w:hAnsi="標楷體" w:hint="eastAsia"/>
        </w:rPr>
        <w:t>其原得領</w:t>
      </w:r>
      <w:proofErr w:type="gramEnd"/>
      <w:r w:rsidRPr="00905B0F">
        <w:rPr>
          <w:rFonts w:hAnsi="標楷體" w:hint="eastAsia"/>
        </w:rPr>
        <w:t>受之月退休金權利，顯係以受規範對象是否再任私立學校職務及支領超過法定基本工資</w:t>
      </w:r>
      <w:proofErr w:type="gramStart"/>
      <w:r w:rsidRPr="00905B0F">
        <w:rPr>
          <w:rFonts w:hAnsi="標楷體" w:hint="eastAsia"/>
        </w:rPr>
        <w:t>之薪酬</w:t>
      </w:r>
      <w:proofErr w:type="gramEnd"/>
      <w:r w:rsidRPr="00905B0F">
        <w:rPr>
          <w:rFonts w:hAnsi="標楷體" w:hint="eastAsia"/>
        </w:rPr>
        <w:t>為分類標準，而直接限制受規範對象之財產權</w:t>
      </w:r>
      <w:r w:rsidR="00995F58" w:rsidRPr="00905B0F">
        <w:rPr>
          <w:rFonts w:hAnsi="標楷體" w:hint="eastAsia"/>
        </w:rPr>
        <w:t>；</w:t>
      </w:r>
      <w:r w:rsidRPr="00905B0F">
        <w:rPr>
          <w:rFonts w:hAnsi="標楷體" w:hint="eastAsia"/>
        </w:rPr>
        <w:t>因退休公務人員多為中高年齡族群，上開規定適用結果實際係對此等受規範對象之工作權，構成主觀資格條件之限制，使其受有相對不利之差別待遇。綜合考量上開規定之分類標準及其差別待遇所涉之權利類型，就此應適用較為嚴格之審查標準，以判斷其合憲性，除其目的須為追求重要公共利益外，其手段與目的之</w:t>
      </w:r>
      <w:proofErr w:type="gramStart"/>
      <w:r w:rsidRPr="00905B0F">
        <w:rPr>
          <w:rFonts w:hAnsi="標楷體" w:hint="eastAsia"/>
        </w:rPr>
        <w:t>達成間並須</w:t>
      </w:r>
      <w:proofErr w:type="gramEnd"/>
      <w:r w:rsidRPr="00905B0F">
        <w:rPr>
          <w:rFonts w:hAnsi="標楷體" w:hint="eastAsia"/>
        </w:rPr>
        <w:t>具有實質關聯，始符合憲法第</w:t>
      </w:r>
      <w:r w:rsidRPr="00905B0F">
        <w:rPr>
          <w:rFonts w:hAnsi="標楷體"/>
        </w:rPr>
        <w:t>7</w:t>
      </w:r>
      <w:r w:rsidRPr="00905B0F">
        <w:rPr>
          <w:rFonts w:hAnsi="標楷體" w:hint="eastAsia"/>
        </w:rPr>
        <w:t>條保障平等權之意旨。</w:t>
      </w:r>
      <w:proofErr w:type="gramStart"/>
      <w:r w:rsidRPr="00905B0F">
        <w:rPr>
          <w:rFonts w:hAnsi="標楷體" w:hint="eastAsia"/>
        </w:rPr>
        <w:t>查上開</w:t>
      </w:r>
      <w:proofErr w:type="gramEnd"/>
      <w:r w:rsidRPr="00905B0F">
        <w:rPr>
          <w:rFonts w:hAnsi="標楷體" w:hint="eastAsia"/>
        </w:rPr>
        <w:t>規定之立法目的，在於防止出現支</w:t>
      </w:r>
      <w:r w:rsidR="00354D47">
        <w:rPr>
          <w:rFonts w:hAnsi="標楷體"/>
        </w:rPr>
        <w:t>（</w:t>
      </w:r>
      <w:r w:rsidRPr="00905B0F">
        <w:rPr>
          <w:rFonts w:hAnsi="標楷體" w:hint="eastAsia"/>
        </w:rPr>
        <w:t>兼）領月退休金之退休人員</w:t>
      </w:r>
      <w:proofErr w:type="gramStart"/>
      <w:r w:rsidRPr="00905B0F">
        <w:rPr>
          <w:rFonts w:hAnsi="標楷體" w:hint="eastAsia"/>
        </w:rPr>
        <w:t>再任受</w:t>
      </w:r>
      <w:proofErr w:type="gramEnd"/>
      <w:r w:rsidRPr="00905B0F">
        <w:rPr>
          <w:rFonts w:hAnsi="標楷體" w:hint="eastAsia"/>
        </w:rPr>
        <w:t>有政府獎補助私立學校職務領取薪酬，而發生從政府實際領受雙薪之現象，以及提供年輕人較多工作機會</w:t>
      </w:r>
      <w:r w:rsidR="00D1522E" w:rsidRPr="00905B0F">
        <w:rPr>
          <w:rFonts w:hAnsi="標楷體" w:hint="eastAsia"/>
        </w:rPr>
        <w:t>（</w:t>
      </w:r>
      <w:r w:rsidRPr="00905B0F">
        <w:rPr>
          <w:rFonts w:hAnsi="標楷體" w:hint="eastAsia"/>
        </w:rPr>
        <w:t>立法院公報第</w:t>
      </w:r>
      <w:r w:rsidRPr="00905B0F">
        <w:rPr>
          <w:rFonts w:hAnsi="標楷體"/>
        </w:rPr>
        <w:t>105</w:t>
      </w:r>
      <w:r w:rsidRPr="00905B0F">
        <w:rPr>
          <w:rFonts w:hAnsi="標楷體" w:hint="eastAsia"/>
        </w:rPr>
        <w:t>卷第</w:t>
      </w:r>
      <w:r w:rsidRPr="00905B0F">
        <w:rPr>
          <w:rFonts w:hAnsi="標楷體"/>
        </w:rPr>
        <w:t>82</w:t>
      </w:r>
      <w:r w:rsidRPr="00905B0F">
        <w:rPr>
          <w:rFonts w:hAnsi="標楷體" w:hint="eastAsia"/>
        </w:rPr>
        <w:t>期委員會紀錄第</w:t>
      </w:r>
      <w:r w:rsidRPr="00905B0F">
        <w:rPr>
          <w:rFonts w:hAnsi="標楷體"/>
        </w:rPr>
        <w:t>364</w:t>
      </w:r>
      <w:r w:rsidRPr="00905B0F">
        <w:rPr>
          <w:rFonts w:hAnsi="標楷體" w:hint="eastAsia"/>
        </w:rPr>
        <w:t>頁至第</w:t>
      </w:r>
      <w:r w:rsidRPr="00905B0F">
        <w:rPr>
          <w:rFonts w:hAnsi="標楷體"/>
        </w:rPr>
        <w:t>402</w:t>
      </w:r>
      <w:r w:rsidRPr="00905B0F">
        <w:rPr>
          <w:rFonts w:hAnsi="標楷體" w:hint="eastAsia"/>
        </w:rPr>
        <w:t>頁、銓敘部於立法院</w:t>
      </w:r>
      <w:r w:rsidRPr="00905B0F">
        <w:rPr>
          <w:rFonts w:hAnsi="標楷體"/>
        </w:rPr>
        <w:t>108</w:t>
      </w:r>
      <w:r w:rsidRPr="00905B0F">
        <w:rPr>
          <w:rFonts w:hAnsi="標楷體" w:hint="eastAsia"/>
        </w:rPr>
        <w:t>年</w:t>
      </w:r>
      <w:r w:rsidRPr="00905B0F">
        <w:rPr>
          <w:rFonts w:hAnsi="標楷體"/>
        </w:rPr>
        <w:t>5</w:t>
      </w:r>
      <w:r w:rsidRPr="00905B0F">
        <w:rPr>
          <w:rFonts w:hAnsi="標楷體" w:hint="eastAsia"/>
        </w:rPr>
        <w:t>月</w:t>
      </w:r>
      <w:r w:rsidRPr="00905B0F">
        <w:rPr>
          <w:rFonts w:hAnsi="標楷體"/>
        </w:rPr>
        <w:t>15</w:t>
      </w:r>
      <w:r w:rsidRPr="00905B0F">
        <w:rPr>
          <w:rFonts w:hAnsi="標楷體" w:hint="eastAsia"/>
        </w:rPr>
        <w:t>日公開說明會，就說明會爭點</w:t>
      </w:r>
      <w:proofErr w:type="gramStart"/>
      <w:r w:rsidRPr="00905B0F">
        <w:rPr>
          <w:rFonts w:hAnsi="標楷體" w:hint="eastAsia"/>
        </w:rPr>
        <w:t>題</w:t>
      </w:r>
      <w:proofErr w:type="gramEnd"/>
      <w:r w:rsidRPr="00905B0F">
        <w:rPr>
          <w:rFonts w:hAnsi="標楷體" w:hint="eastAsia"/>
        </w:rPr>
        <w:t>綱第</w:t>
      </w:r>
      <w:r w:rsidRPr="00905B0F">
        <w:rPr>
          <w:rFonts w:hAnsi="標楷體"/>
        </w:rPr>
        <w:t>7</w:t>
      </w:r>
      <w:r w:rsidRPr="00905B0F">
        <w:rPr>
          <w:rFonts w:hAnsi="標楷體" w:hint="eastAsia"/>
        </w:rPr>
        <w:t>點之說明參照）。此二</w:t>
      </w:r>
      <w:proofErr w:type="gramStart"/>
      <w:r w:rsidRPr="00905B0F">
        <w:rPr>
          <w:rFonts w:hAnsi="標楷體" w:hint="eastAsia"/>
        </w:rPr>
        <w:t>目的均係為</w:t>
      </w:r>
      <w:proofErr w:type="gramEnd"/>
      <w:r w:rsidRPr="00905B0F">
        <w:rPr>
          <w:rFonts w:hAnsi="標楷體" w:hint="eastAsia"/>
        </w:rPr>
        <w:t>追求重要公共利益。惟就其手段而言：</w:t>
      </w:r>
    </w:p>
    <w:p w:rsidR="009D1827" w:rsidRPr="00905B0F" w:rsidRDefault="009D1827" w:rsidP="009D1827">
      <w:pPr>
        <w:pStyle w:val="7"/>
        <w:rPr>
          <w:rFonts w:hAnsi="標楷體"/>
        </w:rPr>
      </w:pPr>
      <w:r w:rsidRPr="00905B0F">
        <w:rPr>
          <w:rFonts w:hAnsi="標楷體" w:hint="eastAsia"/>
        </w:rPr>
        <w:t>上開規定</w:t>
      </w:r>
      <w:r w:rsidR="00DE4D66" w:rsidRPr="00905B0F">
        <w:rPr>
          <w:rFonts w:hAnsi="標楷體" w:hint="eastAsia"/>
        </w:rPr>
        <w:t>於</w:t>
      </w:r>
      <w:r w:rsidR="00DE4D66" w:rsidRPr="00905B0F">
        <w:rPr>
          <w:rFonts w:hAnsi="標楷體"/>
        </w:rPr>
        <w:t>106</w:t>
      </w:r>
      <w:r w:rsidR="00DE4D66" w:rsidRPr="00905B0F">
        <w:rPr>
          <w:rFonts w:hAnsi="標楷體" w:hint="eastAsia"/>
        </w:rPr>
        <w:t>年</w:t>
      </w:r>
      <w:r w:rsidR="00DE4D66" w:rsidRPr="00905B0F">
        <w:rPr>
          <w:rFonts w:hAnsi="標楷體"/>
        </w:rPr>
        <w:t>8</w:t>
      </w:r>
      <w:r w:rsidR="00DE4D66" w:rsidRPr="00905B0F">
        <w:rPr>
          <w:rFonts w:hAnsi="標楷體" w:hint="eastAsia"/>
        </w:rPr>
        <w:t>月</w:t>
      </w:r>
      <w:r w:rsidR="00DE4D66" w:rsidRPr="00905B0F">
        <w:rPr>
          <w:rFonts w:hAnsi="標楷體"/>
        </w:rPr>
        <w:t>9</w:t>
      </w:r>
      <w:r w:rsidR="00DE4D66" w:rsidRPr="00905B0F">
        <w:rPr>
          <w:rFonts w:hAnsi="標楷體" w:hint="eastAsia"/>
        </w:rPr>
        <w:t>日制定公布，依</w:t>
      </w:r>
      <w:r w:rsidR="00DE4D66" w:rsidRPr="00905B0F">
        <w:rPr>
          <w:rFonts w:hAnsi="標楷體"/>
        </w:rPr>
        <w:t>105</w:t>
      </w:r>
      <w:r w:rsidR="00DE4D66" w:rsidRPr="00905B0F">
        <w:rPr>
          <w:rFonts w:hAnsi="標楷體" w:hint="eastAsia"/>
        </w:rPr>
        <w:t>年</w:t>
      </w:r>
      <w:r w:rsidR="00DE4D66" w:rsidRPr="00905B0F">
        <w:rPr>
          <w:rFonts w:hAnsi="標楷體"/>
        </w:rPr>
        <w:t>10</w:t>
      </w:r>
      <w:r w:rsidR="00DE4D66" w:rsidRPr="00905B0F">
        <w:rPr>
          <w:rFonts w:hAnsi="標楷體" w:hint="eastAsia"/>
        </w:rPr>
        <w:t>月</w:t>
      </w:r>
      <w:r w:rsidR="00DE4D66" w:rsidRPr="00905B0F">
        <w:rPr>
          <w:rFonts w:hAnsi="標楷體"/>
        </w:rPr>
        <w:t>7</w:t>
      </w:r>
      <w:r w:rsidR="00DE4D66" w:rsidRPr="00905B0F">
        <w:rPr>
          <w:rFonts w:hAnsi="標楷體" w:hint="eastAsia"/>
        </w:rPr>
        <w:t>日修正發布之教育部獎勵補助私立技專校院整體發展經費核配及申請要點第</w:t>
      </w:r>
      <w:r w:rsidR="00DE4D66" w:rsidRPr="00905B0F">
        <w:rPr>
          <w:rFonts w:hAnsi="標楷體"/>
        </w:rPr>
        <w:t>9</w:t>
      </w:r>
      <w:r w:rsidR="00DE4D66" w:rsidRPr="00905B0F">
        <w:rPr>
          <w:rFonts w:hAnsi="標楷體" w:hint="eastAsia"/>
        </w:rPr>
        <w:t>點第</w:t>
      </w:r>
      <w:r w:rsidR="00DE4D66" w:rsidRPr="00905B0F">
        <w:rPr>
          <w:rFonts w:hAnsi="標楷體"/>
        </w:rPr>
        <w:t>5</w:t>
      </w:r>
      <w:r w:rsidR="00DE4D66" w:rsidRPr="00905B0F">
        <w:rPr>
          <w:rFonts w:hAnsi="標楷體" w:hint="eastAsia"/>
        </w:rPr>
        <w:t>款第</w:t>
      </w:r>
      <w:r w:rsidR="00DE4D66" w:rsidRPr="00905B0F">
        <w:rPr>
          <w:rFonts w:hAnsi="標楷體"/>
        </w:rPr>
        <w:t>3</w:t>
      </w:r>
      <w:r w:rsidR="00DE4D66" w:rsidRPr="00905B0F">
        <w:rPr>
          <w:rFonts w:hAnsi="標楷體" w:hint="eastAsia"/>
        </w:rPr>
        <w:t>目，及</w:t>
      </w:r>
      <w:r w:rsidR="00DE4D66" w:rsidRPr="00905B0F">
        <w:rPr>
          <w:rFonts w:hAnsi="標楷體"/>
        </w:rPr>
        <w:t>106</w:t>
      </w:r>
      <w:r w:rsidR="00DE4D66" w:rsidRPr="00905B0F">
        <w:rPr>
          <w:rFonts w:hAnsi="標楷體" w:hint="eastAsia"/>
        </w:rPr>
        <w:t>年</w:t>
      </w:r>
      <w:r w:rsidR="00DE4D66" w:rsidRPr="00905B0F">
        <w:rPr>
          <w:rFonts w:hAnsi="標楷體"/>
        </w:rPr>
        <w:t>1</w:t>
      </w:r>
      <w:r w:rsidR="00DE4D66" w:rsidRPr="00905B0F">
        <w:rPr>
          <w:rFonts w:hAnsi="標楷體" w:hint="eastAsia"/>
        </w:rPr>
        <w:t>月</w:t>
      </w:r>
      <w:r w:rsidR="00DE4D66" w:rsidRPr="00905B0F">
        <w:rPr>
          <w:rFonts w:hAnsi="標楷體"/>
        </w:rPr>
        <w:t>24</w:t>
      </w:r>
      <w:r w:rsidR="00DE4D66" w:rsidRPr="00905B0F">
        <w:rPr>
          <w:rFonts w:hAnsi="標楷體" w:hint="eastAsia"/>
        </w:rPr>
        <w:t>日修正發布之教育部獎勵私立大學校院校務發展計晝要點第</w:t>
      </w:r>
      <w:r w:rsidR="00DE4D66" w:rsidRPr="00905B0F">
        <w:rPr>
          <w:rFonts w:hAnsi="標楷體"/>
        </w:rPr>
        <w:t>8</w:t>
      </w:r>
      <w:r w:rsidR="00DE4D66" w:rsidRPr="00905B0F">
        <w:rPr>
          <w:rFonts w:hAnsi="標楷體" w:hint="eastAsia"/>
        </w:rPr>
        <w:t>點第</w:t>
      </w:r>
      <w:r w:rsidR="00DE4D66" w:rsidRPr="00905B0F">
        <w:rPr>
          <w:rFonts w:hAnsi="標楷體"/>
        </w:rPr>
        <w:t>1</w:t>
      </w:r>
      <w:r w:rsidR="00DE4D66" w:rsidRPr="00905B0F">
        <w:rPr>
          <w:rFonts w:hAnsi="標楷體" w:hint="eastAsia"/>
        </w:rPr>
        <w:t>款第</w:t>
      </w:r>
      <w:r w:rsidR="00DE4D66" w:rsidRPr="00905B0F">
        <w:rPr>
          <w:rFonts w:hAnsi="標楷體"/>
        </w:rPr>
        <w:t>1</w:t>
      </w:r>
      <w:r w:rsidR="00DE4D66" w:rsidRPr="00905B0F">
        <w:rPr>
          <w:rFonts w:hAnsi="標楷體" w:hint="eastAsia"/>
        </w:rPr>
        <w:t>目規定，私</w:t>
      </w:r>
      <w:r w:rsidR="00DE4D66" w:rsidRPr="00905B0F">
        <w:rPr>
          <w:rFonts w:hAnsi="標楷體" w:hint="eastAsia"/>
        </w:rPr>
        <w:lastRenderedPageBreak/>
        <w:t>立技專校院不得使用獎補助經費支付有支</w:t>
      </w:r>
      <w:r w:rsidR="00D1522E" w:rsidRPr="00905B0F">
        <w:rPr>
          <w:rFonts w:hAnsi="標楷體" w:hint="eastAsia"/>
        </w:rPr>
        <w:t>（</w:t>
      </w:r>
      <w:r w:rsidR="00DE4D66" w:rsidRPr="00905B0F">
        <w:rPr>
          <w:rFonts w:hAnsi="標楷體" w:hint="eastAsia"/>
        </w:rPr>
        <w:t>兼）領退休金之公務人員再任薪資</w:t>
      </w:r>
      <w:r w:rsidR="00995F58" w:rsidRPr="00905B0F">
        <w:rPr>
          <w:rFonts w:hAnsi="標楷體" w:hint="eastAsia"/>
        </w:rPr>
        <w:t>；</w:t>
      </w:r>
      <w:r w:rsidR="00DE4D66" w:rsidRPr="00905B0F">
        <w:rPr>
          <w:rFonts w:hAnsi="標楷體" w:hint="eastAsia"/>
        </w:rPr>
        <w:t>依</w:t>
      </w:r>
      <w:r w:rsidR="00DE4D66" w:rsidRPr="00905B0F">
        <w:rPr>
          <w:rFonts w:hAnsi="標楷體"/>
        </w:rPr>
        <w:t>104</w:t>
      </w:r>
      <w:r w:rsidR="00DE4D66" w:rsidRPr="00905B0F">
        <w:rPr>
          <w:rFonts w:hAnsi="標楷體" w:hint="eastAsia"/>
        </w:rPr>
        <w:t>年</w:t>
      </w:r>
      <w:r w:rsidR="00DE4D66" w:rsidRPr="00905B0F">
        <w:rPr>
          <w:rFonts w:hAnsi="標楷體"/>
        </w:rPr>
        <w:t>6</w:t>
      </w:r>
      <w:r w:rsidR="00DE4D66" w:rsidRPr="00905B0F">
        <w:rPr>
          <w:rFonts w:hAnsi="標楷體" w:hint="eastAsia"/>
        </w:rPr>
        <w:t>月</w:t>
      </w:r>
      <w:r w:rsidR="00DE4D66" w:rsidRPr="00905B0F">
        <w:rPr>
          <w:rFonts w:hAnsi="標楷體"/>
        </w:rPr>
        <w:t>10</w:t>
      </w:r>
      <w:r w:rsidR="00DE4D66" w:rsidRPr="00905B0F">
        <w:rPr>
          <w:rFonts w:hAnsi="標楷體" w:hint="eastAsia"/>
        </w:rPr>
        <w:t>日修正公布施行之學校法人及其所屬私立學校教職員退休撫</w:t>
      </w:r>
      <w:proofErr w:type="gramStart"/>
      <w:r w:rsidR="00DE4D66" w:rsidRPr="00905B0F">
        <w:rPr>
          <w:rFonts w:hAnsi="標楷體" w:hint="eastAsia"/>
        </w:rPr>
        <w:t>卹</w:t>
      </w:r>
      <w:proofErr w:type="gramEnd"/>
      <w:r w:rsidR="00DE4D66" w:rsidRPr="00905B0F">
        <w:rPr>
          <w:rFonts w:hAnsi="標楷體" w:hint="eastAsia"/>
        </w:rPr>
        <w:t>離職資遣條例第</w:t>
      </w:r>
      <w:r w:rsidR="00DE4D66" w:rsidRPr="00905B0F">
        <w:rPr>
          <w:rFonts w:hAnsi="標楷體"/>
        </w:rPr>
        <w:t>8</w:t>
      </w:r>
      <w:r w:rsidR="00DE4D66" w:rsidRPr="00905B0F">
        <w:rPr>
          <w:rFonts w:hAnsi="標楷體" w:hint="eastAsia"/>
        </w:rPr>
        <w:t>條第</w:t>
      </w:r>
      <w:r w:rsidR="00DE4D66" w:rsidRPr="00905B0F">
        <w:rPr>
          <w:rFonts w:hAnsi="標楷體"/>
        </w:rPr>
        <w:t>8</w:t>
      </w:r>
      <w:r w:rsidR="00DE4D66" w:rsidRPr="00905B0F">
        <w:rPr>
          <w:rFonts w:hAnsi="標楷體" w:hint="eastAsia"/>
        </w:rPr>
        <w:t>項規定，政府不負擔支</w:t>
      </w:r>
      <w:r w:rsidR="00D1522E" w:rsidRPr="00905B0F">
        <w:rPr>
          <w:rFonts w:hAnsi="標楷體" w:hint="eastAsia"/>
        </w:rPr>
        <w:t>（</w:t>
      </w:r>
      <w:r w:rsidR="00DE4D66" w:rsidRPr="00905B0F">
        <w:rPr>
          <w:rFonts w:hAnsi="標楷體" w:hint="eastAsia"/>
        </w:rPr>
        <w:t>兼）領退休金公務人員，再任私立學校教職員之退撫儲金等，足見政府對於私立學校之獎補助經費，原則上不致發生退休公務人員再任私立學校職務時，從政府直接領受雙薪之問題。</w:t>
      </w:r>
      <w:proofErr w:type="gramStart"/>
      <w:r w:rsidR="00DE4D66" w:rsidRPr="00905B0F">
        <w:rPr>
          <w:rFonts w:hAnsi="標楷體" w:hint="eastAsia"/>
        </w:rPr>
        <w:t>且縱認</w:t>
      </w:r>
      <w:proofErr w:type="gramEnd"/>
      <w:r w:rsidR="00DE4D66" w:rsidRPr="00905B0F">
        <w:rPr>
          <w:rFonts w:hAnsi="標楷體" w:hint="eastAsia"/>
        </w:rPr>
        <w:t>政府對私立學校之補助亦可能構成對退休人員再任私立學校職務薪資之實質給付，致其有從政府實際上領受雙薪之顧慮。</w:t>
      </w:r>
      <w:proofErr w:type="gramStart"/>
      <w:r w:rsidR="00DE4D66" w:rsidRPr="00905B0F">
        <w:rPr>
          <w:rFonts w:hAnsi="標楷體" w:hint="eastAsia"/>
        </w:rPr>
        <w:t>然查</w:t>
      </w:r>
      <w:proofErr w:type="gramEnd"/>
      <w:r w:rsidR="00DE4D66" w:rsidRPr="00905B0F">
        <w:rPr>
          <w:rFonts w:hAnsi="標楷體" w:hint="eastAsia"/>
        </w:rPr>
        <w:t>，以私立大學獎補助款為例，教育部依私立大學現有規模、政策績效及助學措施核發之補助經費，或依辦學特色與行政運作核發之獎勵經費</w:t>
      </w:r>
      <w:r w:rsidR="00D1522E" w:rsidRPr="00905B0F">
        <w:rPr>
          <w:rFonts w:hAnsi="標楷體" w:hint="eastAsia"/>
        </w:rPr>
        <w:t>（</w:t>
      </w:r>
      <w:r w:rsidR="00DE4D66" w:rsidRPr="00905B0F">
        <w:rPr>
          <w:rFonts w:hAnsi="標楷體" w:hint="eastAsia"/>
        </w:rPr>
        <w:t>獎勵私立大學校院校務發展計晝要點）金額，於各大學間存有重大差異，甚有自願放棄獎補助之私立大學，可見並非所有再任職於私立學校者，都會發生上述從政府實際領受雙薪之問題。是上開規定未區分該私立學校是否受有政府獎補助，</w:t>
      </w:r>
      <w:proofErr w:type="gramStart"/>
      <w:r w:rsidR="00DE4D66" w:rsidRPr="00905B0F">
        <w:rPr>
          <w:rFonts w:hAnsi="標楷體" w:hint="eastAsia"/>
        </w:rPr>
        <w:t>或獎補助</w:t>
      </w:r>
      <w:proofErr w:type="gramEnd"/>
      <w:r w:rsidR="00DE4D66" w:rsidRPr="00905B0F">
        <w:rPr>
          <w:rFonts w:hAnsi="標楷體" w:hint="eastAsia"/>
        </w:rPr>
        <w:t>金額是否足以支付再任職者之薪資，即以防止受規範對象從政府實際領受雙薪為由，一律停止再任私立學校職務領有超過法定基本工資之受規範對象，領受月退休金權利，其所採分類標準顯然涵蓋過廣，尚難謂與防止從政府實際領受雙薪目的之達成間具有實質關聯、政府給予獎補助之對象，並未限於私立學校。政</w:t>
      </w:r>
      <w:r w:rsidR="00DE4D66" w:rsidRPr="00905B0F">
        <w:rPr>
          <w:rFonts w:hAnsi="標楷體" w:hint="eastAsia"/>
        </w:rPr>
        <w:lastRenderedPageBreak/>
        <w:t>府對於其他私人機構亦得依法提供獎勵、補助或稅捐之減免，例如為協助、促進產業創新活動，提升產業競爭力，給</w:t>
      </w:r>
      <w:proofErr w:type="gramStart"/>
      <w:r w:rsidR="00DE4D66" w:rsidRPr="00905B0F">
        <w:rPr>
          <w:rFonts w:hAnsi="標楷體" w:hint="eastAsia"/>
        </w:rPr>
        <w:t>予計晝獎補助</w:t>
      </w:r>
      <w:proofErr w:type="gramEnd"/>
      <w:r w:rsidR="00DE4D66" w:rsidRPr="00905B0F">
        <w:rPr>
          <w:rFonts w:hAnsi="標楷體" w:hint="eastAsia"/>
        </w:rPr>
        <w:t>款，或准予抵減營利事業所得稅稅額，且明定獎補助款得用於該相關計晝之人事費用</w:t>
      </w:r>
      <w:r w:rsidR="00D1522E" w:rsidRPr="00905B0F">
        <w:rPr>
          <w:rFonts w:hAnsi="標楷體" w:hint="eastAsia"/>
        </w:rPr>
        <w:t>（</w:t>
      </w:r>
      <w:r w:rsidR="00DE4D66" w:rsidRPr="00905B0F">
        <w:rPr>
          <w:rFonts w:hAnsi="標楷體" w:hint="eastAsia"/>
        </w:rPr>
        <w:t>例如產業創新條例第</w:t>
      </w:r>
      <w:r w:rsidR="00DE4D66" w:rsidRPr="00905B0F">
        <w:rPr>
          <w:rFonts w:hAnsi="標楷體"/>
        </w:rPr>
        <w:t>9</w:t>
      </w:r>
      <w:r w:rsidR="00DE4D66" w:rsidRPr="00905B0F">
        <w:rPr>
          <w:rFonts w:hAnsi="標楷體" w:hint="eastAsia"/>
        </w:rPr>
        <w:t>條、第</w:t>
      </w:r>
      <w:r w:rsidR="00DE4D66" w:rsidRPr="00905B0F">
        <w:rPr>
          <w:rFonts w:hAnsi="標楷體"/>
        </w:rPr>
        <w:t>10</w:t>
      </w:r>
      <w:r w:rsidR="00DE4D66" w:rsidRPr="00905B0F">
        <w:rPr>
          <w:rFonts w:hAnsi="標楷體" w:hint="eastAsia"/>
        </w:rPr>
        <w:t>條、經濟部協助產業創新活動補助獎勵及輔導辦法第</w:t>
      </w:r>
      <w:r w:rsidR="00DE4D66" w:rsidRPr="00905B0F">
        <w:rPr>
          <w:rFonts w:hAnsi="標楷體"/>
        </w:rPr>
        <w:t>4</w:t>
      </w:r>
      <w:r w:rsidR="00DE4D66" w:rsidRPr="00905B0F">
        <w:rPr>
          <w:rFonts w:hAnsi="標楷體" w:hint="eastAsia"/>
        </w:rPr>
        <w:t>條、第</w:t>
      </w:r>
      <w:r w:rsidR="00DE4D66" w:rsidRPr="00905B0F">
        <w:rPr>
          <w:rFonts w:hAnsi="標楷體"/>
        </w:rPr>
        <w:t>10</w:t>
      </w:r>
      <w:r w:rsidR="00DE4D66" w:rsidRPr="00905B0F">
        <w:rPr>
          <w:rFonts w:hAnsi="標楷體" w:hint="eastAsia"/>
        </w:rPr>
        <w:t>條參照）。</w:t>
      </w:r>
      <w:proofErr w:type="gramStart"/>
      <w:r w:rsidR="00DE4D66" w:rsidRPr="00905B0F">
        <w:rPr>
          <w:rFonts w:hAnsi="標楷體" w:hint="eastAsia"/>
        </w:rPr>
        <w:t>然上開</w:t>
      </w:r>
      <w:proofErr w:type="gramEnd"/>
      <w:r w:rsidR="00DE4D66" w:rsidRPr="00905B0F">
        <w:rPr>
          <w:rFonts w:hAnsi="標楷體" w:hint="eastAsia"/>
        </w:rPr>
        <w:t>規定對於同樣受有政府獎補助之其他私人機構擔任全職之受規範對象，並未停止其繼續領受月退休金之權利。故任職於同受政府獎補助之私人機構之受規範對象，將因其係任職於私立學校或其他私人機構，而受有是否停發月退休金權利之差別待遇。就避免政府實際支付雙薪、提供年輕人較多工作機會等目的之達成而言，上開規定所</w:t>
      </w:r>
      <w:proofErr w:type="gramStart"/>
      <w:r w:rsidR="00DE4D66" w:rsidRPr="00905B0F">
        <w:rPr>
          <w:rFonts w:hAnsi="標楷體" w:hint="eastAsia"/>
        </w:rPr>
        <w:t>採</w:t>
      </w:r>
      <w:proofErr w:type="gramEnd"/>
      <w:r w:rsidR="00DE4D66" w:rsidRPr="00905B0F">
        <w:rPr>
          <w:rFonts w:hAnsi="標楷體" w:hint="eastAsia"/>
        </w:rPr>
        <w:t>之分類標準，顯然涵蓋過窄，尚難謂具有實質關聯。</w:t>
      </w:r>
    </w:p>
    <w:p w:rsidR="00DE4D66" w:rsidRPr="00905B0F" w:rsidRDefault="00DE4D66" w:rsidP="009D1827">
      <w:pPr>
        <w:pStyle w:val="7"/>
        <w:rPr>
          <w:rFonts w:hAnsi="標楷體"/>
        </w:rPr>
      </w:pPr>
      <w:proofErr w:type="gramStart"/>
      <w:r w:rsidRPr="00905B0F">
        <w:rPr>
          <w:rFonts w:hAnsi="標楷體" w:hint="eastAsia"/>
        </w:rPr>
        <w:t>再者，</w:t>
      </w:r>
      <w:proofErr w:type="gramEnd"/>
      <w:r w:rsidRPr="00905B0F">
        <w:rPr>
          <w:rFonts w:hAnsi="標楷體" w:hint="eastAsia"/>
        </w:rPr>
        <w:t>退休公務人員本得自由選擇領取一次退休金或月退休金，二者僅有領取方式之差異，然其</w:t>
      </w:r>
      <w:proofErr w:type="gramStart"/>
      <w:r w:rsidRPr="00905B0F">
        <w:rPr>
          <w:rFonts w:hAnsi="標楷體" w:hint="eastAsia"/>
        </w:rPr>
        <w:t>本質上均為退</w:t>
      </w:r>
      <w:proofErr w:type="gramEnd"/>
      <w:r w:rsidRPr="00905B0F">
        <w:rPr>
          <w:rFonts w:hAnsi="標楷體" w:hint="eastAsia"/>
        </w:rPr>
        <w:t>撫給與，則無不同。上開規定僅限制支</w:t>
      </w:r>
      <w:r w:rsidR="00D1522E" w:rsidRPr="00905B0F">
        <w:rPr>
          <w:rFonts w:hAnsi="標楷體" w:hint="eastAsia"/>
        </w:rPr>
        <w:t>（</w:t>
      </w:r>
      <w:r w:rsidRPr="00905B0F">
        <w:rPr>
          <w:rFonts w:hAnsi="標楷體" w:hint="eastAsia"/>
        </w:rPr>
        <w:t>兼）領月退休金之公務人員領受月退休金權利，而</w:t>
      </w:r>
      <w:proofErr w:type="gramStart"/>
      <w:r w:rsidRPr="00905B0F">
        <w:rPr>
          <w:rFonts w:hAnsi="標楷體" w:hint="eastAsia"/>
        </w:rPr>
        <w:t>不</w:t>
      </w:r>
      <w:proofErr w:type="gramEnd"/>
      <w:r w:rsidRPr="00905B0F">
        <w:rPr>
          <w:rFonts w:hAnsi="標楷體" w:hint="eastAsia"/>
        </w:rPr>
        <w:t>及於領取一次退休金者，其分類標準，顯然涵蓋過窄，亦尚難謂具有實質關聯。綜上，上開停止再任私立學校職務受有超過法定基本工資之受規範對象，領受月退休金權利規定，與憲法保障平等權之意旨有違，應自本解釋公布之日起，失其效力。</w:t>
      </w:r>
    </w:p>
    <w:p w:rsidR="00E93232" w:rsidRPr="00905B0F" w:rsidRDefault="00DE4D66" w:rsidP="001D0418">
      <w:pPr>
        <w:pStyle w:val="6"/>
        <w:rPr>
          <w:rFonts w:hAnsi="標楷體"/>
        </w:rPr>
      </w:pPr>
      <w:r w:rsidRPr="00905B0F">
        <w:rPr>
          <w:rFonts w:hAnsi="標楷體" w:hint="eastAsia"/>
        </w:rPr>
        <w:t>綜合上開法律規範及解釋意旨，退休檢察官</w:t>
      </w:r>
      <w:r w:rsidRPr="00905B0F">
        <w:rPr>
          <w:rFonts w:hAnsi="標楷體" w:hint="eastAsia"/>
        </w:rPr>
        <w:lastRenderedPageBreak/>
        <w:t>因從事其他法律專業之業務，而有鉅額之收入，倘其非再任有給職務而有從政府實際領受雙薪，致符合上開規定情事，自不得予以</w:t>
      </w:r>
      <w:r w:rsidR="00283886">
        <w:rPr>
          <w:rFonts w:hAnsi="標楷體" w:hint="eastAsia"/>
        </w:rPr>
        <w:t>暫停支領</w:t>
      </w:r>
      <w:proofErr w:type="gramStart"/>
      <w:r w:rsidRPr="00905B0F">
        <w:rPr>
          <w:rFonts w:hAnsi="標楷體" w:hint="eastAsia"/>
        </w:rPr>
        <w:t>或減領</w:t>
      </w:r>
      <w:proofErr w:type="gramEnd"/>
      <w:r w:rsidRPr="00905B0F">
        <w:rPr>
          <w:rFonts w:hAnsi="標楷體" w:hint="eastAsia"/>
        </w:rPr>
        <w:t>，否則即有違法、違憲疑慮。經查閱我國公務出國報告資訊網，尚查無有關</w:t>
      </w:r>
      <w:r w:rsidR="00913A45">
        <w:rPr>
          <w:rFonts w:hAnsi="標楷體" w:hint="eastAsia"/>
        </w:rPr>
        <w:t>司法人員</w:t>
      </w:r>
      <w:r w:rsidRPr="00905B0F">
        <w:rPr>
          <w:rFonts w:hAnsi="標楷體" w:hint="eastAsia"/>
        </w:rPr>
        <w:t>因從事其他法律專業之業務，而有鉅額之收入，其退養</w:t>
      </w:r>
      <w:r w:rsidR="00D1522E" w:rsidRPr="00905B0F">
        <w:rPr>
          <w:rFonts w:hAnsi="標楷體" w:hint="eastAsia"/>
        </w:rPr>
        <w:t>（</w:t>
      </w:r>
      <w:r w:rsidRPr="00905B0F">
        <w:rPr>
          <w:rFonts w:hAnsi="標楷體" w:hint="eastAsia"/>
        </w:rPr>
        <w:t>休）金是否</w:t>
      </w:r>
      <w:r w:rsidR="00283886">
        <w:rPr>
          <w:rFonts w:hAnsi="標楷體" w:hint="eastAsia"/>
        </w:rPr>
        <w:t>暫停支領</w:t>
      </w:r>
      <w:proofErr w:type="gramStart"/>
      <w:r w:rsidRPr="00905B0F">
        <w:rPr>
          <w:rFonts w:hAnsi="標楷體" w:hint="eastAsia"/>
        </w:rPr>
        <w:t>或減領之</w:t>
      </w:r>
      <w:proofErr w:type="gramEnd"/>
      <w:r w:rsidRPr="00905B0F">
        <w:rPr>
          <w:rFonts w:hAnsi="標楷體" w:hint="eastAsia"/>
        </w:rPr>
        <w:t>比較法研究。</w:t>
      </w:r>
    </w:p>
    <w:p w:rsidR="00E034E6" w:rsidRPr="00041E67" w:rsidRDefault="000414A6" w:rsidP="001D0418">
      <w:pPr>
        <w:pStyle w:val="4"/>
        <w:rPr>
          <w:rFonts w:hAnsi="標楷體"/>
          <w:b/>
        </w:rPr>
      </w:pPr>
      <w:r w:rsidRPr="00041E67">
        <w:rPr>
          <w:rFonts w:hAnsi="標楷體"/>
          <w:b/>
        </w:rPr>
        <w:t>114</w:t>
      </w:r>
      <w:r w:rsidRPr="00041E67">
        <w:rPr>
          <w:rFonts w:hAnsi="標楷體" w:hint="eastAsia"/>
          <w:b/>
        </w:rPr>
        <w:t>年</w:t>
      </w:r>
      <w:r w:rsidR="00431115" w:rsidRPr="00041E67">
        <w:rPr>
          <w:rFonts w:hAnsi="標楷體"/>
          <w:b/>
        </w:rPr>
        <w:t>2</w:t>
      </w:r>
      <w:r w:rsidRPr="00041E67">
        <w:rPr>
          <w:rFonts w:hAnsi="標楷體" w:hint="eastAsia"/>
          <w:b/>
        </w:rPr>
        <w:t>月</w:t>
      </w:r>
      <w:r w:rsidR="00431115" w:rsidRPr="00041E67">
        <w:rPr>
          <w:rFonts w:hAnsi="標楷體" w:hint="eastAsia"/>
          <w:b/>
        </w:rPr>
        <w:t>1</w:t>
      </w:r>
      <w:r w:rsidRPr="00041E67">
        <w:rPr>
          <w:rFonts w:hAnsi="標楷體"/>
          <w:b/>
        </w:rPr>
        <w:t>8</w:t>
      </w:r>
      <w:r w:rsidRPr="00041E67">
        <w:rPr>
          <w:rFonts w:hAnsi="標楷體" w:hint="eastAsia"/>
          <w:b/>
        </w:rPr>
        <w:t>日詢問</w:t>
      </w:r>
      <w:r w:rsidR="00431115" w:rsidRPr="00041E67">
        <w:rPr>
          <w:rFonts w:hAnsi="標楷體" w:hint="eastAsia"/>
          <w:b/>
        </w:rPr>
        <w:t>司法院及法務部相關業務主管人員，</w:t>
      </w:r>
      <w:r w:rsidRPr="00041E67">
        <w:rPr>
          <w:rFonts w:hAnsi="標楷體" w:hint="eastAsia"/>
          <w:b/>
        </w:rPr>
        <w:t>摘錄如下：</w:t>
      </w:r>
    </w:p>
    <w:p w:rsidR="00563EF0" w:rsidRPr="00905B0F" w:rsidRDefault="007F5F53" w:rsidP="001D0418">
      <w:pPr>
        <w:pStyle w:val="5"/>
        <w:rPr>
          <w:rFonts w:hAnsi="標楷體"/>
          <w:color w:val="000000"/>
          <w:szCs w:val="32"/>
          <w:lang w:eastAsia="zh-HK"/>
        </w:rPr>
      </w:pPr>
      <w:r>
        <w:rPr>
          <w:rFonts w:hAnsi="標楷體" w:hint="eastAsia"/>
        </w:rPr>
        <w:t>問：</w:t>
      </w:r>
      <w:r w:rsidR="009F1391" w:rsidRPr="00905B0F">
        <w:rPr>
          <w:rFonts w:hAnsi="標楷體" w:hint="eastAsia"/>
        </w:rPr>
        <w:t>陳訴人</w:t>
      </w:r>
      <w:r w:rsidR="00563EF0" w:rsidRPr="00905B0F">
        <w:rPr>
          <w:rFonts w:hAnsi="標楷體" w:hint="eastAsia"/>
        </w:rPr>
        <w:t>除了告發這件</w:t>
      </w:r>
      <w:r w:rsidR="00C64724" w:rsidRPr="00905B0F">
        <w:rPr>
          <w:rFonts w:hAnsi="標楷體" w:hint="eastAsia"/>
        </w:rPr>
        <w:t>高明哲</w:t>
      </w:r>
      <w:r w:rsidR="00563EF0" w:rsidRPr="00905B0F">
        <w:rPr>
          <w:rFonts w:hAnsi="標楷體" w:hint="eastAsia"/>
        </w:rPr>
        <w:t>個案，愈高階層的</w:t>
      </w:r>
      <w:r w:rsidR="00913A45">
        <w:rPr>
          <w:rFonts w:hAnsi="標楷體" w:hint="eastAsia"/>
        </w:rPr>
        <w:t>司法人員</w:t>
      </w:r>
      <w:r w:rsidR="00563EF0" w:rsidRPr="00905B0F">
        <w:rPr>
          <w:rFonts w:hAnsi="標楷體" w:hint="eastAsia"/>
        </w:rPr>
        <w:t>退下來後，無論是</w:t>
      </w:r>
      <w:r w:rsidR="00593D16" w:rsidRPr="00905B0F">
        <w:rPr>
          <w:rFonts w:hAnsi="標楷體" w:hint="eastAsia"/>
        </w:rPr>
        <w:t>院、檢</w:t>
      </w:r>
      <w:r w:rsidR="00563EF0" w:rsidRPr="00905B0F">
        <w:rPr>
          <w:rFonts w:hAnsi="標楷體" w:hint="eastAsia"/>
        </w:rPr>
        <w:t>退下當律師的業務就特別好，因為一般</w:t>
      </w:r>
      <w:proofErr w:type="gramStart"/>
      <w:r w:rsidR="00563EF0" w:rsidRPr="00905B0F">
        <w:rPr>
          <w:rFonts w:hAnsi="標楷體" w:hint="eastAsia"/>
        </w:rPr>
        <w:t>通念剛</w:t>
      </w:r>
      <w:proofErr w:type="gramEnd"/>
      <w:r w:rsidR="00563EF0" w:rsidRPr="00905B0F">
        <w:rPr>
          <w:rFonts w:hAnsi="標楷體" w:hint="eastAsia"/>
        </w:rPr>
        <w:t>退下來的關係還在，對於司法公信力是很傷的。目前律師界也很反彈，</w:t>
      </w:r>
      <w:r w:rsidR="009F1391" w:rsidRPr="00905B0F">
        <w:rPr>
          <w:rFonts w:hAnsi="標楷體" w:hint="eastAsia"/>
        </w:rPr>
        <w:t>希望司法院及法務部再去</w:t>
      </w:r>
      <w:proofErr w:type="gramStart"/>
      <w:r w:rsidR="009F1391" w:rsidRPr="00905B0F">
        <w:rPr>
          <w:rFonts w:hAnsi="標楷體" w:hint="eastAsia"/>
        </w:rPr>
        <w:t>研議讓</w:t>
      </w:r>
      <w:proofErr w:type="gramEnd"/>
      <w:r w:rsidR="009F1391" w:rsidRPr="00905B0F">
        <w:rPr>
          <w:rFonts w:hAnsi="標楷體" w:hint="eastAsia"/>
        </w:rPr>
        <w:t>規定更細緻點？</w:t>
      </w:r>
    </w:p>
    <w:p w:rsidR="00563EF0" w:rsidRPr="00905B0F" w:rsidRDefault="00E034E6" w:rsidP="001D0418">
      <w:pPr>
        <w:pStyle w:val="32"/>
        <w:ind w:leftChars="600" w:left="2041" w:firstLine="680"/>
        <w:rPr>
          <w:rFonts w:hAnsi="標楷體"/>
          <w:color w:val="000000"/>
          <w:szCs w:val="32"/>
          <w:lang w:eastAsia="zh-HK"/>
        </w:rPr>
      </w:pPr>
      <w:r w:rsidRPr="00905B0F">
        <w:rPr>
          <w:rFonts w:hAnsi="標楷體" w:hint="eastAsia"/>
          <w:color w:val="000000"/>
          <w:szCs w:val="32"/>
          <w:lang w:eastAsia="zh-HK"/>
        </w:rPr>
        <w:t>司法院說明</w:t>
      </w:r>
      <w:r w:rsidR="00563EF0" w:rsidRPr="00905B0F">
        <w:rPr>
          <w:rFonts w:hAnsi="標楷體" w:hint="eastAsia"/>
          <w:color w:val="000000"/>
          <w:szCs w:val="32"/>
          <w:lang w:eastAsia="zh-HK"/>
        </w:rPr>
        <w:t>：我們收集了各國的資料，我們辦事的法官也會去研究，因每個國家的情形不同，目前的法制是以行為時的身分去規範，跟律師的倫理不完全一致的，我們還是有去關注，法官及各類公職人員退下來去執業是一直存在的</w:t>
      </w:r>
      <w:r w:rsidR="00406792">
        <w:rPr>
          <w:rFonts w:hAnsi="標楷體" w:hint="eastAsia"/>
          <w:color w:val="000000"/>
          <w:szCs w:val="32"/>
          <w:lang w:eastAsia="zh-HK"/>
        </w:rPr>
        <w:t>事實</w:t>
      </w:r>
      <w:r w:rsidR="00563EF0" w:rsidRPr="00905B0F">
        <w:rPr>
          <w:rFonts w:hAnsi="標楷體" w:hint="eastAsia"/>
          <w:color w:val="000000"/>
          <w:szCs w:val="32"/>
          <w:lang w:eastAsia="zh-HK"/>
        </w:rPr>
        <w:t>，不當行為的發生以他們行為時之身分，依其行為之本質進行規範。</w:t>
      </w:r>
    </w:p>
    <w:p w:rsidR="00563EF0" w:rsidRPr="00905B0F" w:rsidRDefault="00E034E6" w:rsidP="001D0418">
      <w:pPr>
        <w:pStyle w:val="32"/>
        <w:ind w:leftChars="600" w:left="2041" w:firstLine="680"/>
        <w:rPr>
          <w:rFonts w:hAnsi="標楷體"/>
          <w:color w:val="000000"/>
          <w:szCs w:val="32"/>
          <w:lang w:eastAsia="zh-HK"/>
        </w:rPr>
      </w:pPr>
      <w:r w:rsidRPr="00905B0F">
        <w:rPr>
          <w:rFonts w:hAnsi="標楷體" w:hint="eastAsia"/>
          <w:color w:val="000000"/>
          <w:szCs w:val="32"/>
          <w:lang w:eastAsia="zh-HK"/>
        </w:rPr>
        <w:t>法務部說明</w:t>
      </w:r>
      <w:r w:rsidR="00563EF0" w:rsidRPr="00905B0F">
        <w:rPr>
          <w:rFonts w:hAnsi="標楷體" w:hint="eastAsia"/>
          <w:color w:val="000000"/>
          <w:szCs w:val="32"/>
          <w:lang w:eastAsia="zh-HK"/>
        </w:rPr>
        <w:t>：他們退職後的行為，目前都有相關的法律規範</w:t>
      </w:r>
      <w:r w:rsidR="00FF1E1B">
        <w:rPr>
          <w:rFonts w:hAnsi="標楷體" w:hint="eastAsia"/>
          <w:color w:val="000000"/>
          <w:szCs w:val="32"/>
          <w:lang w:eastAsia="zh-HK"/>
        </w:rPr>
        <w:t>加以規範</w:t>
      </w:r>
      <w:r w:rsidR="00563EF0" w:rsidRPr="00905B0F">
        <w:rPr>
          <w:rFonts w:hAnsi="標楷體" w:hint="eastAsia"/>
          <w:color w:val="000000"/>
          <w:szCs w:val="32"/>
          <w:lang w:eastAsia="zh-HK"/>
        </w:rPr>
        <w:t>。法官退離職後去執業剛開始也許他們的業務是很好，但若是法律服務品質不好，之後的業務也會隨之下滑，也有案例是退下的法官去執業2、3年後</w:t>
      </w:r>
      <w:r w:rsidR="00406792" w:rsidRPr="00905B0F">
        <w:rPr>
          <w:rFonts w:hAnsi="標楷體" w:hint="eastAsia"/>
          <w:color w:val="000000"/>
          <w:szCs w:val="32"/>
          <w:lang w:eastAsia="zh-HK"/>
        </w:rPr>
        <w:t>，因為法律服務品質不佳</w:t>
      </w:r>
      <w:r w:rsidR="00406792">
        <w:rPr>
          <w:rFonts w:hAnsi="標楷體" w:hint="eastAsia"/>
          <w:color w:val="000000"/>
          <w:szCs w:val="32"/>
          <w:lang w:eastAsia="zh-HK"/>
        </w:rPr>
        <w:t>而</w:t>
      </w:r>
      <w:r w:rsidR="00563EF0" w:rsidRPr="00905B0F">
        <w:rPr>
          <w:rFonts w:hAnsi="標楷體" w:hint="eastAsia"/>
          <w:color w:val="000000"/>
          <w:szCs w:val="32"/>
          <w:lang w:eastAsia="zh-HK"/>
        </w:rPr>
        <w:t>生意不好，所以也要看自身法律服務品質的好壞而定。</w:t>
      </w:r>
    </w:p>
    <w:p w:rsidR="00563EF0" w:rsidRPr="00905B0F" w:rsidRDefault="007F5F53" w:rsidP="001D0418">
      <w:pPr>
        <w:pStyle w:val="5"/>
        <w:rPr>
          <w:rFonts w:hAnsi="標楷體"/>
        </w:rPr>
      </w:pPr>
      <w:r>
        <w:rPr>
          <w:rFonts w:hAnsi="標楷體" w:hint="eastAsia"/>
        </w:rPr>
        <w:lastRenderedPageBreak/>
        <w:t>問：</w:t>
      </w:r>
      <w:r w:rsidR="00563EF0" w:rsidRPr="00905B0F">
        <w:rPr>
          <w:rFonts w:hAnsi="標楷體" w:hint="eastAsia"/>
        </w:rPr>
        <w:t>人民的錯誤期待，就覺得退下的法官能力一定很強，以退職跟退休來講這</w:t>
      </w:r>
      <w:r w:rsidR="00563EF0" w:rsidRPr="00905B0F">
        <w:rPr>
          <w:rFonts w:hAnsi="標楷體"/>
        </w:rPr>
        <w:t>2</w:t>
      </w:r>
      <w:r w:rsidR="00563EF0" w:rsidRPr="00905B0F">
        <w:rPr>
          <w:rFonts w:hAnsi="標楷體" w:hint="eastAsia"/>
        </w:rPr>
        <w:t>個情況是不一樣的，3年條款是不是可以考慮，因為如果要迴避這3年目前業界是有很多另外的</w:t>
      </w:r>
      <w:r w:rsidR="00406792">
        <w:rPr>
          <w:rFonts w:hAnsi="標楷體" w:hint="eastAsia"/>
        </w:rPr>
        <w:t>解決</w:t>
      </w:r>
      <w:r w:rsidR="00563EF0" w:rsidRPr="00905B0F">
        <w:rPr>
          <w:rFonts w:hAnsi="標楷體" w:hint="eastAsia"/>
        </w:rPr>
        <w:t>方式，所以這部分是有討論的空間？改變人民認知的期待相關的行政方法是否能列為</w:t>
      </w:r>
      <w:proofErr w:type="gramStart"/>
      <w:r w:rsidR="00563EF0" w:rsidRPr="00905B0F">
        <w:rPr>
          <w:rFonts w:hAnsi="標楷體" w:hint="eastAsia"/>
        </w:rPr>
        <w:t>陞</w:t>
      </w:r>
      <w:proofErr w:type="gramEnd"/>
      <w:r w:rsidR="00563EF0" w:rsidRPr="00905B0F">
        <w:rPr>
          <w:rFonts w:hAnsi="標楷體" w:hint="eastAsia"/>
        </w:rPr>
        <w:t>遷的要件，就是如果跟人民說我們</w:t>
      </w:r>
      <w:r w:rsidR="009F1391" w:rsidRPr="00905B0F">
        <w:rPr>
          <w:rFonts w:hAnsi="標楷體" w:hint="eastAsia"/>
        </w:rPr>
        <w:t>司法院及法務部</w:t>
      </w:r>
      <w:r w:rsidR="00563EF0" w:rsidRPr="00905B0F">
        <w:rPr>
          <w:rFonts w:hAnsi="標楷體" w:hint="eastAsia"/>
        </w:rPr>
        <w:t>不會有前官禮遇狀況？</w:t>
      </w:r>
    </w:p>
    <w:p w:rsidR="00563EF0" w:rsidRPr="00905B0F" w:rsidRDefault="00431115" w:rsidP="001D0418">
      <w:pPr>
        <w:pStyle w:val="32"/>
        <w:ind w:leftChars="600" w:left="2041" w:firstLine="680"/>
        <w:rPr>
          <w:rFonts w:hAnsi="標楷體"/>
          <w:szCs w:val="36"/>
        </w:rPr>
      </w:pPr>
      <w:r w:rsidRPr="00905B0F">
        <w:rPr>
          <w:rFonts w:hAnsi="標楷體" w:hint="eastAsia"/>
          <w:color w:val="000000"/>
          <w:szCs w:val="32"/>
          <w:lang w:eastAsia="zh-HK"/>
        </w:rPr>
        <w:t>法務部說明：</w:t>
      </w:r>
      <w:r w:rsidR="00563EF0" w:rsidRPr="00905B0F">
        <w:rPr>
          <w:rFonts w:hAnsi="標楷體" w:hint="eastAsia"/>
          <w:szCs w:val="36"/>
        </w:rPr>
        <w:t>人民對退休</w:t>
      </w:r>
      <w:r w:rsidR="00913A45">
        <w:rPr>
          <w:rFonts w:hAnsi="標楷體" w:hint="eastAsia"/>
          <w:szCs w:val="36"/>
        </w:rPr>
        <w:t>司法人員</w:t>
      </w:r>
      <w:r w:rsidR="00563EF0" w:rsidRPr="00905B0F">
        <w:rPr>
          <w:rFonts w:hAnsi="標楷體" w:hint="eastAsia"/>
          <w:szCs w:val="36"/>
        </w:rPr>
        <w:t>執業的想法這個還是要經過實證研究，目前還是沒有實證可以證明，就像柯文哲案也是找退休的法官，但仍然是這樣</w:t>
      </w:r>
      <w:r w:rsidR="00D1522E" w:rsidRPr="00905B0F">
        <w:rPr>
          <w:rFonts w:hAnsi="標楷體" w:hint="eastAsia"/>
          <w:szCs w:val="36"/>
        </w:rPr>
        <w:t>（</w:t>
      </w:r>
      <w:r w:rsidR="00563EF0" w:rsidRPr="00905B0F">
        <w:rPr>
          <w:rFonts w:hAnsi="標楷體" w:hint="eastAsia"/>
          <w:szCs w:val="36"/>
        </w:rPr>
        <w:t>羈押）的結果，人民是否會因此而對離退的</w:t>
      </w:r>
      <w:r w:rsidR="00913A45">
        <w:rPr>
          <w:rFonts w:hAnsi="標楷體" w:hint="eastAsia"/>
          <w:szCs w:val="36"/>
        </w:rPr>
        <w:t>司法人員</w:t>
      </w:r>
      <w:r w:rsidR="00563EF0" w:rsidRPr="00905B0F">
        <w:rPr>
          <w:rFonts w:hAnsi="標楷體" w:hint="eastAsia"/>
          <w:szCs w:val="36"/>
        </w:rPr>
        <w:t>有正確的想法呢？離退的</w:t>
      </w:r>
      <w:r w:rsidR="00913A45">
        <w:rPr>
          <w:rFonts w:hAnsi="標楷體" w:hint="eastAsia"/>
          <w:szCs w:val="36"/>
        </w:rPr>
        <w:t>司法人員</w:t>
      </w:r>
      <w:r w:rsidR="00563EF0" w:rsidRPr="00905B0F">
        <w:rPr>
          <w:rFonts w:hAnsi="標楷體" w:hint="eastAsia"/>
          <w:szCs w:val="36"/>
        </w:rPr>
        <w:t>在執業時，表示自己的學經歷對那些案件較擅長，也是對人民資訊的提供，但不能對客戶表示與法院的誰有關聯性或影響力，這個是分寸的拿捏，越過這條線，在律師的執業規則第4條裡也是有針對這個部分的自律規定。</w:t>
      </w:r>
    </w:p>
    <w:p w:rsidR="00563EF0" w:rsidRPr="00905B0F" w:rsidRDefault="007F5F53" w:rsidP="001D0418">
      <w:pPr>
        <w:pStyle w:val="5"/>
        <w:rPr>
          <w:rFonts w:hAnsi="標楷體"/>
        </w:rPr>
      </w:pPr>
      <w:r>
        <w:rPr>
          <w:rFonts w:hAnsi="標楷體" w:hint="eastAsia"/>
        </w:rPr>
        <w:t>問：</w:t>
      </w:r>
      <w:r w:rsidR="00563EF0" w:rsidRPr="00905B0F">
        <w:rPr>
          <w:rFonts w:hAnsi="標楷體" w:hint="eastAsia"/>
        </w:rPr>
        <w:t>人事的</w:t>
      </w:r>
      <w:proofErr w:type="gramStart"/>
      <w:r w:rsidR="00563EF0" w:rsidRPr="00905B0F">
        <w:rPr>
          <w:rFonts w:hAnsi="標楷體" w:hint="eastAsia"/>
        </w:rPr>
        <w:t>陞</w:t>
      </w:r>
      <w:proofErr w:type="gramEnd"/>
      <w:r w:rsidR="00563EF0" w:rsidRPr="00905B0F">
        <w:rPr>
          <w:rFonts w:hAnsi="標楷體" w:hint="eastAsia"/>
        </w:rPr>
        <w:t>遷的部分，如何讓人民知道，也讓這些人知道要自律，或者就是退下來這1、2年不能執業？</w:t>
      </w:r>
    </w:p>
    <w:p w:rsidR="00563EF0" w:rsidRPr="00905B0F" w:rsidRDefault="00E034E6" w:rsidP="001D0418">
      <w:pPr>
        <w:pStyle w:val="32"/>
        <w:ind w:leftChars="600" w:left="2041" w:firstLine="680"/>
        <w:rPr>
          <w:rFonts w:hAnsi="標楷體"/>
          <w:szCs w:val="36"/>
        </w:rPr>
      </w:pPr>
      <w:r w:rsidRPr="00905B0F">
        <w:rPr>
          <w:rFonts w:hAnsi="標楷體" w:hint="eastAsia"/>
          <w:szCs w:val="36"/>
        </w:rPr>
        <w:t>法務部說明</w:t>
      </w:r>
      <w:r w:rsidR="00563EF0" w:rsidRPr="00905B0F">
        <w:rPr>
          <w:rFonts w:hAnsi="標楷體" w:hint="eastAsia"/>
          <w:szCs w:val="36"/>
        </w:rPr>
        <w:t>：他們有經歷這樣的職務對於他們的司法工作的經驗上一定是更豐富，如果去規範退離職後1、2年不能執業是有侵犯他們工作權。</w:t>
      </w:r>
    </w:p>
    <w:p w:rsidR="00563EF0" w:rsidRPr="00905B0F" w:rsidRDefault="00E034E6" w:rsidP="001D0418">
      <w:pPr>
        <w:pStyle w:val="32"/>
        <w:ind w:leftChars="600" w:left="2041" w:firstLine="680"/>
        <w:rPr>
          <w:rFonts w:hAnsi="標楷體"/>
          <w:szCs w:val="36"/>
        </w:rPr>
      </w:pPr>
      <w:r w:rsidRPr="00905B0F">
        <w:rPr>
          <w:rFonts w:hAnsi="標楷體" w:hint="eastAsia"/>
          <w:szCs w:val="36"/>
        </w:rPr>
        <w:t>司法院說明</w:t>
      </w:r>
      <w:r w:rsidR="009A380E">
        <w:rPr>
          <w:rFonts w:hAnsi="標楷體" w:hint="eastAsia"/>
          <w:szCs w:val="36"/>
        </w:rPr>
        <w:t>：</w:t>
      </w:r>
      <w:r w:rsidR="00563EF0" w:rsidRPr="00905B0F">
        <w:rPr>
          <w:rFonts w:hAnsi="標楷體" w:hint="eastAsia"/>
          <w:szCs w:val="36"/>
        </w:rPr>
        <w:t>從實務去考量，他們退下去後可以把自身經驗跟能力擴散出去也是有利於人民權利保護，應由各方面去評估，或由實證再考量。</w:t>
      </w:r>
    </w:p>
    <w:p w:rsidR="00563EF0" w:rsidRPr="00905B0F" w:rsidRDefault="007F5F53" w:rsidP="001D0418">
      <w:pPr>
        <w:pStyle w:val="5"/>
        <w:rPr>
          <w:rFonts w:hAnsi="標楷體"/>
        </w:rPr>
      </w:pPr>
      <w:r>
        <w:rPr>
          <w:rFonts w:hAnsi="標楷體" w:hint="eastAsia"/>
        </w:rPr>
        <w:lastRenderedPageBreak/>
        <w:t>問：</w:t>
      </w:r>
      <w:r w:rsidR="00563EF0" w:rsidRPr="00905B0F">
        <w:rPr>
          <w:rFonts w:hAnsi="標楷體" w:hint="eastAsia"/>
        </w:rPr>
        <w:t>可不可以用行政</w:t>
      </w:r>
      <w:r w:rsidR="009F1391" w:rsidRPr="00905B0F">
        <w:rPr>
          <w:rFonts w:hAnsi="標楷體" w:hint="eastAsia"/>
        </w:rPr>
        <w:t>、人事任用</w:t>
      </w:r>
      <w:r w:rsidR="00563EF0" w:rsidRPr="00905B0F">
        <w:rPr>
          <w:rFonts w:hAnsi="標楷體" w:hint="eastAsia"/>
        </w:rPr>
        <w:t>權</w:t>
      </w:r>
      <w:r w:rsidR="00431115" w:rsidRPr="00905B0F">
        <w:rPr>
          <w:rFonts w:hAnsi="標楷體" w:hint="eastAsia"/>
        </w:rPr>
        <w:t>（選任院長、檢察長、最高院、檢之法官及檢察官</w:t>
      </w:r>
      <w:r w:rsidR="009F1391" w:rsidRPr="00905B0F">
        <w:rPr>
          <w:rFonts w:hAnsi="標楷體" w:hint="eastAsia"/>
        </w:rPr>
        <w:t>時</w:t>
      </w:r>
      <w:r w:rsidR="00431115" w:rsidRPr="00905B0F">
        <w:rPr>
          <w:rFonts w:hAnsi="標楷體" w:hint="eastAsia"/>
        </w:rPr>
        <w:t>）</w:t>
      </w:r>
      <w:r w:rsidR="00563EF0" w:rsidRPr="00905B0F">
        <w:rPr>
          <w:rFonts w:hAnsi="標楷體" w:hint="eastAsia"/>
        </w:rPr>
        <w:t>，去讓那些人可以用自願的去承諾</w:t>
      </w:r>
      <w:r w:rsidR="00431115" w:rsidRPr="00905B0F">
        <w:rPr>
          <w:rFonts w:hAnsi="標楷體" w:hint="eastAsia"/>
        </w:rPr>
        <w:t>？</w:t>
      </w:r>
    </w:p>
    <w:p w:rsidR="00563EF0" w:rsidRPr="00905B0F" w:rsidRDefault="00E034E6" w:rsidP="001D0418">
      <w:pPr>
        <w:pStyle w:val="32"/>
        <w:ind w:leftChars="600" w:left="2041" w:firstLine="680"/>
        <w:rPr>
          <w:rFonts w:hAnsi="標楷體"/>
          <w:szCs w:val="36"/>
        </w:rPr>
      </w:pPr>
      <w:r w:rsidRPr="00905B0F">
        <w:rPr>
          <w:rFonts w:hAnsi="標楷體" w:hint="eastAsia"/>
          <w:szCs w:val="36"/>
        </w:rPr>
        <w:t>法務部說明</w:t>
      </w:r>
      <w:r w:rsidR="00563EF0" w:rsidRPr="00905B0F">
        <w:rPr>
          <w:rFonts w:hAnsi="標楷體" w:hint="eastAsia"/>
          <w:szCs w:val="36"/>
        </w:rPr>
        <w:t>：如果有退離的</w:t>
      </w:r>
      <w:r w:rsidR="00913A45">
        <w:rPr>
          <w:rFonts w:hAnsi="標楷體" w:hint="eastAsia"/>
          <w:szCs w:val="36"/>
        </w:rPr>
        <w:t>司法人員</w:t>
      </w:r>
      <w:r w:rsidR="00563EF0" w:rsidRPr="00905B0F">
        <w:rPr>
          <w:rFonts w:hAnsi="標楷體" w:hint="eastAsia"/>
          <w:szCs w:val="36"/>
        </w:rPr>
        <w:t>擔任律師違法遭偵辦、起訴，甚至判刑，可以用這個案例讓人民知道那些高階法官退下來，就算他們犯罪也是要被判刑的。</w:t>
      </w:r>
    </w:p>
    <w:p w:rsidR="00563EF0" w:rsidRPr="00905B0F" w:rsidRDefault="003A24B1" w:rsidP="001D0418">
      <w:pPr>
        <w:pStyle w:val="5"/>
        <w:rPr>
          <w:rFonts w:hAnsi="標楷體"/>
        </w:rPr>
      </w:pPr>
      <w:r>
        <w:rPr>
          <w:rFonts w:hAnsi="標楷體" w:hint="eastAsia"/>
        </w:rPr>
        <w:t>問：</w:t>
      </w:r>
      <w:r w:rsidR="00563EF0" w:rsidRPr="00905B0F">
        <w:rPr>
          <w:rFonts w:hAnsi="標楷體" w:hint="eastAsia"/>
        </w:rPr>
        <w:t>執業這件事是如何讓在行政的角度去看待，如何宣示而不是表演，又如果他說他沒有要執業但實質他是背後的主導</w:t>
      </w:r>
      <w:r w:rsidR="00431115" w:rsidRPr="00905B0F">
        <w:rPr>
          <w:rFonts w:hAnsi="標楷體" w:hint="eastAsia"/>
        </w:rPr>
        <w:t>。</w:t>
      </w:r>
    </w:p>
    <w:p w:rsidR="00563EF0" w:rsidRPr="00905B0F" w:rsidRDefault="00E034E6" w:rsidP="001D0418">
      <w:pPr>
        <w:pStyle w:val="32"/>
        <w:ind w:leftChars="600" w:left="2041" w:firstLine="680"/>
        <w:rPr>
          <w:rFonts w:hAnsi="標楷體"/>
          <w:szCs w:val="36"/>
        </w:rPr>
      </w:pPr>
      <w:r w:rsidRPr="00905B0F">
        <w:rPr>
          <w:rFonts w:hAnsi="標楷體" w:hint="eastAsia"/>
          <w:szCs w:val="36"/>
        </w:rPr>
        <w:t>法務部說明</w:t>
      </w:r>
      <w:r w:rsidR="00563EF0" w:rsidRPr="00905B0F">
        <w:rPr>
          <w:rFonts w:hAnsi="標楷體" w:hint="eastAsia"/>
          <w:szCs w:val="36"/>
        </w:rPr>
        <w:t>：以這樣方式宣導是有困難的，因為沒有法律明確的規範，也無法逕自限制。</w:t>
      </w:r>
    </w:p>
    <w:p w:rsidR="00563EF0" w:rsidRPr="00905B0F" w:rsidRDefault="003A24B1" w:rsidP="001D0418">
      <w:pPr>
        <w:pStyle w:val="5"/>
        <w:rPr>
          <w:rFonts w:hAnsi="標楷體"/>
        </w:rPr>
      </w:pPr>
      <w:r>
        <w:rPr>
          <w:rFonts w:hAnsi="標楷體" w:hint="eastAsia"/>
        </w:rPr>
        <w:t>問：</w:t>
      </w:r>
      <w:r w:rsidR="00563EF0" w:rsidRPr="00905B0F">
        <w:rPr>
          <w:rFonts w:hAnsi="標楷體" w:hint="eastAsia"/>
        </w:rPr>
        <w:t>用什麼方法</w:t>
      </w:r>
      <w:r w:rsidR="00406792">
        <w:rPr>
          <w:rFonts w:hAnsi="標楷體" w:hint="eastAsia"/>
        </w:rPr>
        <w:t>可以</w:t>
      </w:r>
      <w:r w:rsidR="00563EF0" w:rsidRPr="00905B0F">
        <w:rPr>
          <w:rFonts w:hAnsi="標楷體" w:hint="eastAsia"/>
        </w:rPr>
        <w:t>讓人民不要有錯誤的期待，例如公告勝敗率？</w:t>
      </w:r>
    </w:p>
    <w:p w:rsidR="00563EF0" w:rsidRPr="00905B0F" w:rsidRDefault="00E034E6" w:rsidP="001D0418">
      <w:pPr>
        <w:pStyle w:val="32"/>
        <w:ind w:leftChars="600" w:left="2041" w:firstLine="680"/>
        <w:rPr>
          <w:rFonts w:hAnsi="標楷體"/>
          <w:szCs w:val="36"/>
        </w:rPr>
      </w:pPr>
      <w:r w:rsidRPr="00905B0F">
        <w:rPr>
          <w:rFonts w:hAnsi="標楷體" w:hint="eastAsia"/>
          <w:szCs w:val="36"/>
        </w:rPr>
        <w:t>法務部說明</w:t>
      </w:r>
      <w:r w:rsidR="00563EF0" w:rsidRPr="00905B0F">
        <w:rPr>
          <w:rFonts w:hAnsi="標楷體" w:hint="eastAsia"/>
          <w:szCs w:val="36"/>
        </w:rPr>
        <w:t>：這個部分可能要由律師公會，他們都是退離職後擔任律師，已經非本部所屬同仁，且若要做勝敗率，也要律師全面的做，而非僅針對退離職的</w:t>
      </w:r>
      <w:r w:rsidR="00913A45">
        <w:rPr>
          <w:rFonts w:hAnsi="標楷體" w:hint="eastAsia"/>
          <w:szCs w:val="36"/>
        </w:rPr>
        <w:t>司法人員</w:t>
      </w:r>
      <w:r w:rsidR="00563EF0" w:rsidRPr="00905B0F">
        <w:rPr>
          <w:rFonts w:hAnsi="標楷體" w:hint="eastAsia"/>
          <w:szCs w:val="36"/>
        </w:rPr>
        <w:t>，律師公會是否同意，也有疑義。我們無法去做這個部分。離退的</w:t>
      </w:r>
      <w:r w:rsidR="00913A45">
        <w:rPr>
          <w:rFonts w:hAnsi="標楷體" w:hint="eastAsia"/>
          <w:szCs w:val="36"/>
        </w:rPr>
        <w:t>司法人員</w:t>
      </w:r>
      <w:r w:rsidR="00563EF0" w:rsidRPr="00905B0F">
        <w:rPr>
          <w:rFonts w:hAnsi="標楷體" w:hint="eastAsia"/>
          <w:szCs w:val="36"/>
        </w:rPr>
        <w:t>已不</w:t>
      </w:r>
      <w:r w:rsidR="00406792">
        <w:rPr>
          <w:rFonts w:hAnsi="標楷體" w:hint="eastAsia"/>
          <w:szCs w:val="36"/>
        </w:rPr>
        <w:t>具</w:t>
      </w:r>
      <w:r w:rsidR="00913A45">
        <w:rPr>
          <w:rFonts w:hAnsi="標楷體" w:hint="eastAsia"/>
          <w:szCs w:val="36"/>
        </w:rPr>
        <w:t>司法人員</w:t>
      </w:r>
      <w:r w:rsidR="00406792" w:rsidRPr="00905B0F">
        <w:rPr>
          <w:rFonts w:hAnsi="標楷體" w:hint="eastAsia"/>
          <w:szCs w:val="36"/>
        </w:rPr>
        <w:t>身分</w:t>
      </w:r>
      <w:r w:rsidR="00563EF0" w:rsidRPr="00905B0F">
        <w:rPr>
          <w:rFonts w:hAnsi="標楷體" w:hint="eastAsia"/>
          <w:szCs w:val="36"/>
        </w:rPr>
        <w:t>，其後續在市場執業的勝敗率，要向公會要資料，而且不能針對性，既然是要統計離退</w:t>
      </w:r>
      <w:r w:rsidR="00913A45">
        <w:rPr>
          <w:rFonts w:hAnsi="標楷體" w:hint="eastAsia"/>
          <w:szCs w:val="36"/>
        </w:rPr>
        <w:t>司法人員</w:t>
      </w:r>
      <w:r w:rsidR="00563EF0" w:rsidRPr="00905B0F">
        <w:rPr>
          <w:rFonts w:hAnsi="標楷體" w:hint="eastAsia"/>
          <w:szCs w:val="36"/>
        </w:rPr>
        <w:t>執業是否就是比較容易勝訴，這個需要</w:t>
      </w:r>
      <w:proofErr w:type="gramStart"/>
      <w:r w:rsidR="00563EF0" w:rsidRPr="00905B0F">
        <w:rPr>
          <w:rFonts w:hAnsi="標楷體" w:hint="eastAsia"/>
          <w:szCs w:val="36"/>
        </w:rPr>
        <w:t>和非離退</w:t>
      </w:r>
      <w:proofErr w:type="gramEnd"/>
      <w:r w:rsidR="00913A45">
        <w:rPr>
          <w:rFonts w:hAnsi="標楷體" w:hint="eastAsia"/>
          <w:szCs w:val="36"/>
        </w:rPr>
        <w:t>司法人員</w:t>
      </w:r>
      <w:r w:rsidR="00563EF0" w:rsidRPr="00905B0F">
        <w:rPr>
          <w:rFonts w:hAnsi="標楷體" w:hint="eastAsia"/>
          <w:szCs w:val="36"/>
        </w:rPr>
        <w:t>執業律師的</w:t>
      </w:r>
      <w:proofErr w:type="gramStart"/>
      <w:r w:rsidR="00563EF0" w:rsidRPr="00905B0F">
        <w:rPr>
          <w:rFonts w:hAnsi="標楷體" w:hint="eastAsia"/>
          <w:szCs w:val="36"/>
        </w:rPr>
        <w:t>勝敗率</w:t>
      </w:r>
      <w:r w:rsidR="00406792">
        <w:rPr>
          <w:rFonts w:hAnsi="標楷體" w:hint="eastAsia"/>
          <w:szCs w:val="36"/>
        </w:rPr>
        <w:t>作</w:t>
      </w:r>
      <w:r w:rsidR="00563EF0" w:rsidRPr="00905B0F">
        <w:rPr>
          <w:rFonts w:hAnsi="標楷體" w:hint="eastAsia"/>
          <w:szCs w:val="36"/>
        </w:rPr>
        <w:t>比</w:t>
      </w:r>
      <w:proofErr w:type="gramEnd"/>
      <w:r w:rsidR="00563EF0" w:rsidRPr="00905B0F">
        <w:rPr>
          <w:rFonts w:hAnsi="標楷體" w:hint="eastAsia"/>
          <w:szCs w:val="36"/>
        </w:rPr>
        <w:t>較，則需請公會提供</w:t>
      </w:r>
      <w:proofErr w:type="gramStart"/>
      <w:r w:rsidR="00563EF0" w:rsidRPr="00905B0F">
        <w:rPr>
          <w:rFonts w:hAnsi="標楷體" w:hint="eastAsia"/>
          <w:szCs w:val="36"/>
        </w:rPr>
        <w:t>所有律</w:t>
      </w:r>
      <w:proofErr w:type="gramEnd"/>
      <w:r w:rsidR="00563EF0" w:rsidRPr="00905B0F">
        <w:rPr>
          <w:rFonts w:hAnsi="標楷體" w:hint="eastAsia"/>
          <w:szCs w:val="36"/>
        </w:rPr>
        <w:t>所執業資料進行統計才有統計上的意義。百分比能代表什麼，如果只是想要傳達這個離退的法官沒有比較優秀</w:t>
      </w:r>
      <w:r w:rsidR="00406792">
        <w:rPr>
          <w:rFonts w:hAnsi="標楷體" w:hint="eastAsia"/>
          <w:szCs w:val="36"/>
        </w:rPr>
        <w:t>，</w:t>
      </w:r>
      <w:r w:rsidR="00563EF0" w:rsidRPr="00905B0F">
        <w:rPr>
          <w:rFonts w:hAnsi="標楷體" w:hint="eastAsia"/>
          <w:szCs w:val="36"/>
        </w:rPr>
        <w:t>是沒有比較好。</w:t>
      </w:r>
    </w:p>
    <w:p w:rsidR="00563EF0" w:rsidRPr="00905B0F" w:rsidRDefault="003A24B1" w:rsidP="001D0418">
      <w:pPr>
        <w:pStyle w:val="5"/>
        <w:rPr>
          <w:rFonts w:hAnsi="標楷體"/>
        </w:rPr>
      </w:pPr>
      <w:r>
        <w:rPr>
          <w:rFonts w:hAnsi="標楷體" w:hint="eastAsia"/>
        </w:rPr>
        <w:t>問：</w:t>
      </w:r>
      <w:r w:rsidR="00563EF0" w:rsidRPr="00905B0F">
        <w:rPr>
          <w:rFonts w:hAnsi="標楷體" w:hint="eastAsia"/>
        </w:rPr>
        <w:t>3年條款有什麼可以研究跟改進空間？</w:t>
      </w:r>
    </w:p>
    <w:p w:rsidR="00563EF0" w:rsidRPr="00905B0F" w:rsidRDefault="00E034E6" w:rsidP="001D0418">
      <w:pPr>
        <w:pStyle w:val="32"/>
        <w:ind w:leftChars="600" w:left="2041" w:firstLine="680"/>
        <w:rPr>
          <w:rFonts w:hAnsi="標楷體"/>
          <w:szCs w:val="36"/>
        </w:rPr>
      </w:pPr>
      <w:r w:rsidRPr="00905B0F">
        <w:rPr>
          <w:rFonts w:hAnsi="標楷體" w:hint="eastAsia"/>
          <w:szCs w:val="36"/>
        </w:rPr>
        <w:t>法務部說明</w:t>
      </w:r>
      <w:r w:rsidR="00563EF0" w:rsidRPr="00905B0F">
        <w:rPr>
          <w:rFonts w:hAnsi="標楷體" w:hint="eastAsia"/>
          <w:szCs w:val="36"/>
        </w:rPr>
        <w:t>：也許可以檢視律師法是否修正的更細緻，例如迴避的是控制的主持律師，</w:t>
      </w:r>
      <w:r w:rsidR="00563EF0" w:rsidRPr="00905B0F">
        <w:rPr>
          <w:rFonts w:hAnsi="標楷體" w:hint="eastAsia"/>
          <w:szCs w:val="36"/>
        </w:rPr>
        <w:lastRenderedPageBreak/>
        <w:t>但另外委任受</w:t>
      </w:r>
      <w:proofErr w:type="gramStart"/>
      <w:r w:rsidR="00563EF0" w:rsidRPr="00905B0F">
        <w:rPr>
          <w:rFonts w:hAnsi="標楷體" w:hint="eastAsia"/>
          <w:szCs w:val="36"/>
        </w:rPr>
        <w:t>僱</w:t>
      </w:r>
      <w:proofErr w:type="gramEnd"/>
      <w:r w:rsidR="00563EF0" w:rsidRPr="00905B0F">
        <w:rPr>
          <w:rFonts w:hAnsi="標楷體" w:hint="eastAsia"/>
          <w:szCs w:val="36"/>
        </w:rPr>
        <w:t>律師出庭是否可以，可以去研究看看。</w:t>
      </w:r>
    </w:p>
    <w:p w:rsidR="00563EF0" w:rsidRPr="00905B0F" w:rsidRDefault="003A24B1" w:rsidP="001D0418">
      <w:pPr>
        <w:pStyle w:val="5"/>
        <w:rPr>
          <w:rFonts w:hAnsi="標楷體"/>
        </w:rPr>
      </w:pPr>
      <w:r>
        <w:rPr>
          <w:rFonts w:hAnsi="標楷體" w:hint="eastAsia"/>
        </w:rPr>
        <w:t>問：</w:t>
      </w:r>
      <w:r w:rsidR="00563EF0" w:rsidRPr="00905B0F">
        <w:rPr>
          <w:rFonts w:hAnsi="標楷體" w:hint="eastAsia"/>
        </w:rPr>
        <w:t>從司法行政的角度來看，讓民眾相信退下的法官沒有比較好</w:t>
      </w:r>
      <w:r w:rsidR="00A020B1">
        <w:rPr>
          <w:rFonts w:hAnsi="標楷體" w:hint="eastAsia"/>
        </w:rPr>
        <w:t>，</w:t>
      </w:r>
      <w:r w:rsidR="00563EF0" w:rsidRPr="00905B0F">
        <w:rPr>
          <w:rFonts w:hAnsi="標楷體" w:hint="eastAsia"/>
        </w:rPr>
        <w:t>就像加拿大為例，他們有細節性的規定，如何由公部門引導人民不去相信退下來的法官一定比較好，你們回去好好想想，如果有什麼</w:t>
      </w:r>
      <w:r w:rsidR="00406792">
        <w:rPr>
          <w:rFonts w:hAnsi="標楷體" w:hint="eastAsia"/>
        </w:rPr>
        <w:t>意見</w:t>
      </w:r>
      <w:r w:rsidR="00563EF0" w:rsidRPr="00905B0F">
        <w:rPr>
          <w:rFonts w:hAnsi="標楷體" w:hint="eastAsia"/>
        </w:rPr>
        <w:t>可以</w:t>
      </w:r>
      <w:r w:rsidR="00406792">
        <w:rPr>
          <w:rFonts w:hAnsi="標楷體" w:hint="eastAsia"/>
        </w:rPr>
        <w:t>提供</w:t>
      </w:r>
      <w:r w:rsidR="00563EF0" w:rsidRPr="00905B0F">
        <w:rPr>
          <w:rFonts w:hAnsi="標楷體" w:hint="eastAsia"/>
        </w:rPr>
        <w:t>書面。</w:t>
      </w:r>
    </w:p>
    <w:p w:rsidR="00563EF0" w:rsidRPr="00905B0F" w:rsidRDefault="00E034E6" w:rsidP="001D0418">
      <w:pPr>
        <w:pStyle w:val="32"/>
        <w:ind w:leftChars="600" w:left="2041" w:firstLine="680"/>
        <w:rPr>
          <w:rFonts w:hAnsi="標楷體"/>
          <w:szCs w:val="36"/>
        </w:rPr>
      </w:pPr>
      <w:r w:rsidRPr="00905B0F">
        <w:rPr>
          <w:rFonts w:hAnsi="標楷體" w:hint="eastAsia"/>
          <w:szCs w:val="36"/>
        </w:rPr>
        <w:t>司法院說明</w:t>
      </w:r>
      <w:r w:rsidR="00563EF0" w:rsidRPr="00905B0F">
        <w:rPr>
          <w:rFonts w:hAnsi="標楷體" w:hint="eastAsia"/>
          <w:szCs w:val="36"/>
        </w:rPr>
        <w:t>：委員的意見我會帶回去跟院</w:t>
      </w:r>
      <w:r w:rsidR="00406792">
        <w:rPr>
          <w:rFonts w:hAnsi="標楷體" w:hint="eastAsia"/>
          <w:szCs w:val="36"/>
        </w:rPr>
        <w:t>裡</w:t>
      </w:r>
      <w:r w:rsidR="00563EF0" w:rsidRPr="00905B0F">
        <w:rPr>
          <w:rFonts w:hAnsi="標楷體" w:hint="eastAsia"/>
          <w:szCs w:val="36"/>
        </w:rPr>
        <w:t>的長官討論看看，但因為這件事會涉及基本權保障，加拿大的部分我們回去會去了解。</w:t>
      </w:r>
    </w:p>
    <w:p w:rsidR="00F15CE8" w:rsidRPr="00905B0F" w:rsidRDefault="00F15CE8" w:rsidP="001D0418">
      <w:pPr>
        <w:widowControl/>
        <w:overflowPunct/>
        <w:autoSpaceDE/>
        <w:autoSpaceDN/>
        <w:rPr>
          <w:rFonts w:hAnsi="標楷體"/>
          <w:bCs/>
          <w:kern w:val="32"/>
          <w:szCs w:val="52"/>
        </w:rPr>
      </w:pPr>
      <w:bookmarkStart w:id="175" w:name="_Toc524895646"/>
      <w:bookmarkStart w:id="176" w:name="_Toc524896192"/>
      <w:bookmarkStart w:id="177" w:name="_Toc524896222"/>
      <w:bookmarkStart w:id="178" w:name="_Toc524902729"/>
      <w:bookmarkStart w:id="179" w:name="_Toc525066145"/>
      <w:bookmarkStart w:id="180" w:name="_Toc525070836"/>
      <w:bookmarkStart w:id="181" w:name="_Toc525938376"/>
      <w:bookmarkStart w:id="182" w:name="_Toc525939224"/>
      <w:bookmarkStart w:id="183" w:name="_Toc525939729"/>
      <w:bookmarkStart w:id="184" w:name="_Toc529218269"/>
      <w:bookmarkStart w:id="185" w:name="_Toc529222686"/>
      <w:bookmarkStart w:id="186" w:name="_Toc529223108"/>
      <w:bookmarkStart w:id="187" w:name="_Toc529223859"/>
      <w:bookmarkStart w:id="188" w:name="_Toc529228262"/>
      <w:bookmarkStart w:id="189" w:name="_Toc2400392"/>
      <w:bookmarkStart w:id="190" w:name="_Toc4316186"/>
      <w:bookmarkStart w:id="191" w:name="_Toc4473327"/>
      <w:bookmarkStart w:id="192" w:name="_Toc69556894"/>
      <w:bookmarkStart w:id="193" w:name="_Toc69556943"/>
      <w:bookmarkStart w:id="194" w:name="_Toc69609817"/>
      <w:bookmarkStart w:id="195" w:name="_Toc70241813"/>
      <w:bookmarkStart w:id="196" w:name="_Toc70242202"/>
      <w:bookmarkStart w:id="197" w:name="_Toc421794872"/>
      <w:bookmarkStart w:id="198" w:name="_Toc422834157"/>
      <w:bookmarkStart w:id="199" w:name="_Hlk136351601"/>
      <w:bookmarkEnd w:id="161"/>
      <w:bookmarkEnd w:id="162"/>
      <w:bookmarkEnd w:id="163"/>
      <w:bookmarkEnd w:id="164"/>
      <w:bookmarkEnd w:id="165"/>
      <w:bookmarkEnd w:id="166"/>
      <w:bookmarkEnd w:id="167"/>
      <w:bookmarkEnd w:id="168"/>
      <w:r w:rsidRPr="00905B0F">
        <w:rPr>
          <w:rFonts w:hAnsi="標楷體"/>
        </w:rPr>
        <w:br w:type="page"/>
      </w:r>
    </w:p>
    <w:p w:rsidR="00E25849" w:rsidRPr="00905B0F" w:rsidRDefault="00E25849" w:rsidP="001D0418">
      <w:pPr>
        <w:pStyle w:val="1"/>
        <w:ind w:left="2380" w:hanging="2380"/>
        <w:rPr>
          <w:rFonts w:hAnsi="標楷體"/>
        </w:rPr>
      </w:pPr>
      <w:r w:rsidRPr="00905B0F">
        <w:rPr>
          <w:rFonts w:hAnsi="標楷體" w:hint="eastAsia"/>
        </w:rPr>
        <w:lastRenderedPageBreak/>
        <w:t>調查意見：</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rsidR="004F6710" w:rsidRPr="00905B0F" w:rsidRDefault="00510230" w:rsidP="001D0418">
      <w:pPr>
        <w:pStyle w:val="11"/>
        <w:ind w:left="680" w:firstLine="680"/>
        <w:rPr>
          <w:rFonts w:hAnsi="標楷體"/>
        </w:rPr>
      </w:pPr>
      <w:bookmarkStart w:id="200" w:name="_Toc524902730"/>
      <w:r w:rsidRPr="00905B0F">
        <w:rPr>
          <w:rFonts w:hAnsi="標楷體" w:hint="eastAsia"/>
          <w:color w:val="000000"/>
        </w:rPr>
        <w:t>自動調查「</w:t>
      </w:r>
      <w:r w:rsidRPr="00905B0F">
        <w:rPr>
          <w:rFonts w:hAnsi="標楷體" w:hint="eastAsia"/>
        </w:rPr>
        <w:t>陳訴人</w:t>
      </w:r>
      <w:r w:rsidRPr="00905B0F">
        <w:rPr>
          <w:rFonts w:hAnsi="標楷體"/>
        </w:rPr>
        <w:t>程姓商人與</w:t>
      </w:r>
      <w:r w:rsidR="00131FDD">
        <w:rPr>
          <w:rFonts w:hAnsi="標楷體" w:hint="eastAsia"/>
          <w:szCs w:val="36"/>
        </w:rPr>
        <w:t>金○</w:t>
      </w:r>
      <w:r w:rsidRPr="00905B0F">
        <w:rPr>
          <w:rFonts w:hAnsi="標楷體" w:hint="eastAsia"/>
          <w:szCs w:val="36"/>
        </w:rPr>
        <w:t>公司</w:t>
      </w:r>
      <w:r w:rsidRPr="00905B0F">
        <w:rPr>
          <w:rFonts w:hAnsi="標楷體"/>
        </w:rPr>
        <w:t>陳姓負責人間，因買賣液晶螢幕與電腦機箱，產品有無經FCC國際安</w:t>
      </w:r>
      <w:proofErr w:type="gramStart"/>
      <w:r w:rsidRPr="00905B0F">
        <w:rPr>
          <w:rFonts w:hAnsi="標楷體"/>
        </w:rPr>
        <w:t>規</w:t>
      </w:r>
      <w:proofErr w:type="gramEnd"/>
      <w:r w:rsidRPr="00905B0F">
        <w:rPr>
          <w:rFonts w:hAnsi="標楷體"/>
        </w:rPr>
        <w:t>認證衍生之陳姓負責人涉犯詐欺罪等案訴訟</w:t>
      </w:r>
      <w:proofErr w:type="gramStart"/>
      <w:r w:rsidRPr="00905B0F">
        <w:rPr>
          <w:rFonts w:hAnsi="標楷體"/>
        </w:rPr>
        <w:t>期間</w:t>
      </w:r>
      <w:proofErr w:type="gramEnd"/>
      <w:r w:rsidRPr="00905B0F">
        <w:rPr>
          <w:rFonts w:hAnsi="標楷體"/>
        </w:rPr>
        <w:t>，</w:t>
      </w:r>
      <w:r w:rsidR="008E1775" w:rsidRPr="00905B0F">
        <w:rPr>
          <w:rFonts w:hAnsi="標楷體" w:hint="eastAsia"/>
        </w:rPr>
        <w:t>陳訴人</w:t>
      </w:r>
      <w:r w:rsidRPr="00905B0F">
        <w:rPr>
          <w:rFonts w:hAnsi="標楷體"/>
        </w:rPr>
        <w:t>經由</w:t>
      </w:r>
      <w:r w:rsidRPr="00905B0F">
        <w:rPr>
          <w:rFonts w:hAnsi="標楷體" w:hint="eastAsia"/>
        </w:rPr>
        <w:t>高明哲律師</w:t>
      </w:r>
      <w:r w:rsidRPr="00905B0F">
        <w:rPr>
          <w:rFonts w:hAnsi="標楷體"/>
        </w:rPr>
        <w:t>欲行賄時任智慧財產及商業法院之</w:t>
      </w:r>
      <w:r w:rsidR="00FE19F7">
        <w:rPr>
          <w:rFonts w:hAnsi="標楷體"/>
        </w:rPr>
        <w:t>承審法官林洲富</w:t>
      </w:r>
      <w:r w:rsidRPr="00905B0F">
        <w:rPr>
          <w:rFonts w:hAnsi="標楷體" w:hint="eastAsia"/>
        </w:rPr>
        <w:t>」</w:t>
      </w:r>
      <w:proofErr w:type="gramStart"/>
      <w:r w:rsidR="00AB3BFA">
        <w:rPr>
          <w:rFonts w:hAnsi="標楷體" w:hint="eastAsia"/>
        </w:rPr>
        <w:t>等情</w:t>
      </w:r>
      <w:proofErr w:type="gramEnd"/>
      <w:r w:rsidR="00AB3BFA" w:rsidRPr="00905B0F">
        <w:rPr>
          <w:rFonts w:hAnsi="標楷體"/>
        </w:rPr>
        <w:t>案</w:t>
      </w:r>
      <w:r w:rsidR="00AB3BFA">
        <w:rPr>
          <w:rFonts w:hAnsi="標楷體" w:hint="eastAsia"/>
        </w:rPr>
        <w:t>，</w:t>
      </w:r>
      <w:r w:rsidRPr="00905B0F">
        <w:rPr>
          <w:rFonts w:hAnsi="標楷體" w:hint="eastAsia"/>
        </w:rPr>
        <w:t>經向審理之司法機關調取</w:t>
      </w:r>
      <w:r w:rsidR="00AB3BFA" w:rsidRPr="00905B0F">
        <w:rPr>
          <w:rFonts w:hAnsi="標楷體" w:hint="eastAsia"/>
        </w:rPr>
        <w:t>陳訴人</w:t>
      </w:r>
      <w:r w:rsidR="00AB3BFA" w:rsidRPr="00905B0F">
        <w:rPr>
          <w:rFonts w:hAnsi="標楷體"/>
        </w:rPr>
        <w:t>與</w:t>
      </w:r>
      <w:r w:rsidR="00131FDD">
        <w:rPr>
          <w:rFonts w:hAnsi="標楷體" w:hint="eastAsia"/>
          <w:szCs w:val="36"/>
        </w:rPr>
        <w:t>金○</w:t>
      </w:r>
      <w:r w:rsidR="00AB3BFA" w:rsidRPr="00905B0F">
        <w:rPr>
          <w:rFonts w:hAnsi="標楷體" w:hint="eastAsia"/>
          <w:szCs w:val="36"/>
        </w:rPr>
        <w:t>公司</w:t>
      </w:r>
      <w:r w:rsidR="00AB3BFA" w:rsidRPr="00905B0F">
        <w:rPr>
          <w:rFonts w:hAnsi="標楷體"/>
        </w:rPr>
        <w:t>陳姓負責人間</w:t>
      </w:r>
      <w:r w:rsidRPr="00905B0F">
        <w:rPr>
          <w:rFonts w:hAnsi="標楷體" w:hint="eastAsia"/>
        </w:rPr>
        <w:t>有關</w:t>
      </w:r>
      <w:r w:rsidR="00AA2ABC">
        <w:rPr>
          <w:rFonts w:hAnsi="標楷體" w:hint="eastAsia"/>
        </w:rPr>
        <w:t>民事、刑事</w:t>
      </w:r>
      <w:r w:rsidRPr="00905B0F">
        <w:rPr>
          <w:rFonts w:hAnsi="標楷體" w:hint="eastAsia"/>
        </w:rPr>
        <w:t>訴訟案件</w:t>
      </w:r>
      <w:r w:rsidR="00AB3BFA">
        <w:rPr>
          <w:rFonts w:hAnsi="標楷體" w:hint="eastAsia"/>
        </w:rPr>
        <w:t>全卷，及</w:t>
      </w:r>
      <w:r w:rsidR="00AB3BFA" w:rsidRPr="00905B0F">
        <w:rPr>
          <w:rFonts w:hAnsi="標楷體" w:hint="eastAsia"/>
        </w:rPr>
        <w:t>陳訴人</w:t>
      </w:r>
      <w:r w:rsidR="00AB3BFA" w:rsidRPr="00905B0F">
        <w:rPr>
          <w:rFonts w:hAnsi="標楷體"/>
        </w:rPr>
        <w:t>經由</w:t>
      </w:r>
      <w:r w:rsidR="00AB3BFA" w:rsidRPr="00905B0F">
        <w:rPr>
          <w:rFonts w:hAnsi="標楷體" w:hint="eastAsia"/>
        </w:rPr>
        <w:t>高明哲律師</w:t>
      </w:r>
      <w:r w:rsidR="00AB3BFA" w:rsidRPr="00905B0F">
        <w:rPr>
          <w:rFonts w:hAnsi="標楷體"/>
        </w:rPr>
        <w:t>欲行賄林洲富法官</w:t>
      </w:r>
      <w:r w:rsidR="00AB3BFA">
        <w:rPr>
          <w:rFonts w:hAnsi="標楷體" w:hint="eastAsia"/>
        </w:rPr>
        <w:t>偵查卷</w:t>
      </w:r>
      <w:r w:rsidRPr="00905B0F">
        <w:rPr>
          <w:rFonts w:hAnsi="標楷體" w:hint="eastAsia"/>
        </w:rPr>
        <w:t>。</w:t>
      </w:r>
      <w:r w:rsidR="00474A96">
        <w:rPr>
          <w:rFonts w:hAnsi="標楷體" w:hint="eastAsia"/>
        </w:rPr>
        <w:t>復分別於</w:t>
      </w:r>
      <w:r w:rsidRPr="00905B0F">
        <w:rPr>
          <w:rFonts w:hAnsi="標楷體"/>
        </w:rPr>
        <w:t>113</w:t>
      </w:r>
      <w:r w:rsidRPr="00905B0F">
        <w:rPr>
          <w:rFonts w:hAnsi="標楷體" w:hint="eastAsia"/>
        </w:rPr>
        <w:t>年</w:t>
      </w:r>
      <w:r w:rsidRPr="00905B0F">
        <w:rPr>
          <w:rFonts w:hAnsi="標楷體"/>
        </w:rPr>
        <w:t>4</w:t>
      </w:r>
      <w:r w:rsidRPr="00905B0F">
        <w:rPr>
          <w:rFonts w:hAnsi="標楷體" w:hint="eastAsia"/>
        </w:rPr>
        <w:t>月</w:t>
      </w:r>
      <w:r w:rsidRPr="00905B0F">
        <w:rPr>
          <w:rFonts w:hAnsi="標楷體"/>
        </w:rPr>
        <w:t>15</w:t>
      </w:r>
      <w:r w:rsidRPr="00905B0F">
        <w:rPr>
          <w:rFonts w:hAnsi="標楷體" w:hint="eastAsia"/>
        </w:rPr>
        <w:t>日詢問本案陳訴人</w:t>
      </w:r>
      <w:r w:rsidR="00284A29">
        <w:rPr>
          <w:rFonts w:hAnsi="標楷體" w:hint="eastAsia"/>
        </w:rPr>
        <w:t>程○○</w:t>
      </w:r>
      <w:r w:rsidRPr="00905B0F">
        <w:rPr>
          <w:rFonts w:hAnsi="標楷體" w:hint="eastAsia"/>
        </w:rPr>
        <w:t>；</w:t>
      </w:r>
      <w:r w:rsidRPr="00905B0F">
        <w:rPr>
          <w:rFonts w:hAnsi="標楷體"/>
        </w:rPr>
        <w:t>114</w:t>
      </w:r>
      <w:r w:rsidRPr="00905B0F">
        <w:rPr>
          <w:rFonts w:hAnsi="標楷體" w:hint="eastAsia"/>
        </w:rPr>
        <w:t>年</w:t>
      </w:r>
      <w:r w:rsidRPr="00905B0F">
        <w:rPr>
          <w:rFonts w:hAnsi="標楷體"/>
        </w:rPr>
        <w:t>1</w:t>
      </w:r>
      <w:r w:rsidRPr="00905B0F">
        <w:rPr>
          <w:rFonts w:hAnsi="標楷體" w:hint="eastAsia"/>
        </w:rPr>
        <w:t>月</w:t>
      </w:r>
      <w:r w:rsidRPr="00905B0F">
        <w:rPr>
          <w:rFonts w:hAnsi="標楷體"/>
        </w:rPr>
        <w:t>8</w:t>
      </w:r>
      <w:r w:rsidRPr="00905B0F">
        <w:rPr>
          <w:rFonts w:hAnsi="標楷體" w:hint="eastAsia"/>
        </w:rPr>
        <w:t>日詢問本案被訴人林洲富（前）法官。另對於退休或其他原因離職之</w:t>
      </w:r>
      <w:r w:rsidRPr="00905B0F">
        <w:rPr>
          <w:rFonts w:hAnsi="標楷體"/>
        </w:rPr>
        <w:t>高</w:t>
      </w:r>
      <w:r w:rsidRPr="00905B0F">
        <w:rPr>
          <w:rFonts w:hAnsi="標楷體" w:hint="eastAsia"/>
        </w:rPr>
        <w:t>階</w:t>
      </w:r>
      <w:r w:rsidRPr="00905B0F">
        <w:rPr>
          <w:rFonts w:hAnsi="標楷體"/>
        </w:rPr>
        <w:t>政府官</w:t>
      </w:r>
      <w:r w:rsidRPr="00905B0F">
        <w:rPr>
          <w:rFonts w:hAnsi="標楷體" w:hint="eastAsia"/>
        </w:rPr>
        <w:t>員或</w:t>
      </w:r>
      <w:r w:rsidR="00913A45">
        <w:rPr>
          <w:rFonts w:hAnsi="標楷體" w:hint="eastAsia"/>
        </w:rPr>
        <w:t>司法人員</w:t>
      </w:r>
      <w:r w:rsidRPr="00905B0F">
        <w:rPr>
          <w:rFonts w:hAnsi="標楷體" w:hint="eastAsia"/>
        </w:rPr>
        <w:t>，如何規範其離職後行為，以維政府公信力及司法尊嚴，乃於</w:t>
      </w:r>
      <w:r w:rsidRPr="00905B0F">
        <w:rPr>
          <w:rFonts w:hAnsi="標楷體" w:hint="eastAsia"/>
          <w:szCs w:val="32"/>
        </w:rPr>
        <w:t>1</w:t>
      </w:r>
      <w:r w:rsidRPr="00905B0F">
        <w:rPr>
          <w:rFonts w:hAnsi="標楷體"/>
          <w:szCs w:val="32"/>
        </w:rPr>
        <w:t>14</w:t>
      </w:r>
      <w:r w:rsidRPr="00905B0F">
        <w:rPr>
          <w:rFonts w:hAnsi="標楷體" w:hint="eastAsia"/>
          <w:szCs w:val="32"/>
        </w:rPr>
        <w:t>年1月24日諮詢專家</w:t>
      </w:r>
      <w:r w:rsidR="00410100">
        <w:rPr>
          <w:rFonts w:hAnsi="標楷體" w:hint="eastAsia"/>
          <w:szCs w:val="32"/>
        </w:rPr>
        <w:t>錢○○</w:t>
      </w:r>
      <w:r w:rsidRPr="00905B0F">
        <w:rPr>
          <w:rFonts w:hAnsi="標楷體"/>
          <w:szCs w:val="32"/>
        </w:rPr>
        <w:t>律師</w:t>
      </w:r>
      <w:r w:rsidRPr="00905B0F">
        <w:rPr>
          <w:rFonts w:hAnsi="標楷體" w:hint="eastAsia"/>
          <w:szCs w:val="32"/>
        </w:rPr>
        <w:t>及</w:t>
      </w:r>
      <w:r w:rsidR="00410100">
        <w:rPr>
          <w:rFonts w:hAnsi="標楷體" w:hint="eastAsia"/>
          <w:szCs w:val="32"/>
        </w:rPr>
        <w:t>謝○○</w:t>
      </w:r>
      <w:r w:rsidRPr="00905B0F">
        <w:rPr>
          <w:rFonts w:hAnsi="標楷體"/>
          <w:szCs w:val="32"/>
        </w:rPr>
        <w:t>律師</w:t>
      </w:r>
      <w:r w:rsidRPr="00905B0F">
        <w:rPr>
          <w:rFonts w:hAnsi="標楷體" w:hint="eastAsia"/>
          <w:szCs w:val="32"/>
        </w:rPr>
        <w:t>；</w:t>
      </w:r>
      <w:proofErr w:type="gramStart"/>
      <w:r w:rsidR="00474A96" w:rsidRPr="00905B0F">
        <w:rPr>
          <w:rFonts w:hAnsi="標楷體" w:hint="eastAsia"/>
          <w:szCs w:val="32"/>
        </w:rPr>
        <w:t>嗣</w:t>
      </w:r>
      <w:proofErr w:type="gramEnd"/>
      <w:r w:rsidRPr="00905B0F">
        <w:rPr>
          <w:rFonts w:hAnsi="標楷體" w:hint="eastAsia"/>
          <w:szCs w:val="32"/>
        </w:rPr>
        <w:t>請司法院及法務部先行提供說明</w:t>
      </w:r>
      <w:r w:rsidR="00474A96">
        <w:rPr>
          <w:rFonts w:hAnsi="標楷體" w:hint="eastAsia"/>
          <w:szCs w:val="32"/>
        </w:rPr>
        <w:t>後</w:t>
      </w:r>
      <w:r w:rsidRPr="00905B0F">
        <w:rPr>
          <w:rFonts w:hAnsi="標楷體" w:hint="eastAsia"/>
          <w:szCs w:val="32"/>
        </w:rPr>
        <w:t>，於11</w:t>
      </w:r>
      <w:r w:rsidRPr="00905B0F">
        <w:rPr>
          <w:rFonts w:hAnsi="標楷體"/>
          <w:szCs w:val="32"/>
        </w:rPr>
        <w:t>4</w:t>
      </w:r>
      <w:r w:rsidRPr="00905B0F">
        <w:rPr>
          <w:rFonts w:hAnsi="標楷體" w:hint="eastAsia"/>
          <w:szCs w:val="32"/>
        </w:rPr>
        <w:t>年</w:t>
      </w:r>
      <w:r w:rsidRPr="00905B0F">
        <w:rPr>
          <w:rFonts w:hAnsi="標楷體"/>
          <w:szCs w:val="32"/>
        </w:rPr>
        <w:t>2</w:t>
      </w:r>
      <w:r w:rsidRPr="00905B0F">
        <w:rPr>
          <w:rFonts w:hAnsi="標楷體" w:hint="eastAsia"/>
          <w:szCs w:val="32"/>
        </w:rPr>
        <w:t>月1</w:t>
      </w:r>
      <w:r w:rsidRPr="00905B0F">
        <w:rPr>
          <w:rFonts w:hAnsi="標楷體"/>
          <w:szCs w:val="32"/>
        </w:rPr>
        <w:t>8</w:t>
      </w:r>
      <w:r w:rsidRPr="00905B0F">
        <w:rPr>
          <w:rFonts w:hAnsi="標楷體" w:hint="eastAsia"/>
          <w:szCs w:val="32"/>
        </w:rPr>
        <w:t>日詢問</w:t>
      </w:r>
      <w:r w:rsidRPr="00905B0F">
        <w:rPr>
          <w:rFonts w:hAnsi="標楷體" w:hint="eastAsia"/>
        </w:rPr>
        <w:t>司法院司法行政</w:t>
      </w:r>
      <w:proofErr w:type="gramStart"/>
      <w:r w:rsidRPr="00905B0F">
        <w:rPr>
          <w:rFonts w:hAnsi="標楷體" w:hint="eastAsia"/>
        </w:rPr>
        <w:t>廳蕭錫</w:t>
      </w:r>
      <w:proofErr w:type="gramEnd"/>
      <w:r w:rsidRPr="00905B0F">
        <w:rPr>
          <w:rFonts w:hAnsi="標楷體" w:hint="eastAsia"/>
        </w:rPr>
        <w:t>証副廳長、法務部檢察司張曉雯司長及相關業務主管人員。</w:t>
      </w:r>
      <w:r w:rsidR="00FB501B" w:rsidRPr="00905B0F">
        <w:rPr>
          <w:rFonts w:hAnsi="標楷體" w:hint="eastAsia"/>
        </w:rPr>
        <w:t>已</w:t>
      </w:r>
      <w:proofErr w:type="gramStart"/>
      <w:r w:rsidR="00FB501B" w:rsidRPr="00905B0F">
        <w:rPr>
          <w:rFonts w:hAnsi="標楷體" w:hint="eastAsia"/>
        </w:rPr>
        <w:t>調查竣</w:t>
      </w:r>
      <w:r w:rsidR="00307A76" w:rsidRPr="00905B0F">
        <w:rPr>
          <w:rFonts w:hAnsi="標楷體" w:hint="eastAsia"/>
        </w:rPr>
        <w:t>事</w:t>
      </w:r>
      <w:proofErr w:type="gramEnd"/>
      <w:r w:rsidR="00FB501B" w:rsidRPr="00905B0F">
        <w:rPr>
          <w:rFonts w:hAnsi="標楷體" w:hint="eastAsia"/>
        </w:rPr>
        <w:t>，</w:t>
      </w:r>
      <w:r w:rsidR="00307A76" w:rsidRPr="00905B0F">
        <w:rPr>
          <w:rFonts w:hAnsi="標楷體" w:hint="eastAsia"/>
        </w:rPr>
        <w:t>茲臚</w:t>
      </w:r>
      <w:r w:rsidR="00FB501B" w:rsidRPr="00905B0F">
        <w:rPr>
          <w:rFonts w:hAnsi="標楷體" w:hint="eastAsia"/>
        </w:rPr>
        <w:t>列調查意見如下：</w:t>
      </w:r>
    </w:p>
    <w:p w:rsidR="003507E8" w:rsidRPr="00905B0F" w:rsidRDefault="002467EB" w:rsidP="006653ED">
      <w:pPr>
        <w:pStyle w:val="2"/>
        <w:ind w:left="1021"/>
        <w:rPr>
          <w:rFonts w:hAnsi="標楷體"/>
        </w:rPr>
      </w:pPr>
      <w:bookmarkStart w:id="201" w:name="_Toc421794873"/>
      <w:bookmarkStart w:id="202" w:name="_Toc422834158"/>
      <w:r w:rsidRPr="002467EB">
        <w:rPr>
          <w:rFonts w:hAnsi="標楷體" w:hint="eastAsia"/>
          <w:b/>
        </w:rPr>
        <w:t>陳訴人</w:t>
      </w:r>
      <w:r w:rsidRPr="002467EB">
        <w:rPr>
          <w:rFonts w:hAnsi="標楷體"/>
          <w:b/>
        </w:rPr>
        <w:t>與</w:t>
      </w:r>
      <w:r w:rsidR="00131FDD">
        <w:rPr>
          <w:rFonts w:hAnsi="標楷體" w:hint="eastAsia"/>
          <w:b/>
        </w:rPr>
        <w:t>金○</w:t>
      </w:r>
      <w:r w:rsidRPr="002467EB">
        <w:rPr>
          <w:rFonts w:hAnsi="標楷體" w:hint="eastAsia"/>
          <w:b/>
        </w:rPr>
        <w:t>公司</w:t>
      </w:r>
      <w:r w:rsidRPr="002467EB">
        <w:rPr>
          <w:rFonts w:hAnsi="標楷體"/>
          <w:b/>
        </w:rPr>
        <w:t>陳姓負責人間，因買賣液晶螢幕與電腦機箱，產品有無經FCC國際安</w:t>
      </w:r>
      <w:proofErr w:type="gramStart"/>
      <w:r w:rsidRPr="002467EB">
        <w:rPr>
          <w:rFonts w:hAnsi="標楷體"/>
          <w:b/>
        </w:rPr>
        <w:t>規</w:t>
      </w:r>
      <w:proofErr w:type="gramEnd"/>
      <w:r w:rsidRPr="002467EB">
        <w:rPr>
          <w:rFonts w:hAnsi="標楷體"/>
          <w:b/>
        </w:rPr>
        <w:t>認證衍生之陳姓負責人涉犯詐欺罪等案訴訟</w:t>
      </w:r>
      <w:proofErr w:type="gramStart"/>
      <w:r w:rsidRPr="002467EB">
        <w:rPr>
          <w:rFonts w:hAnsi="標楷體"/>
          <w:b/>
        </w:rPr>
        <w:t>期間</w:t>
      </w:r>
      <w:proofErr w:type="gramEnd"/>
      <w:r w:rsidRPr="002467EB">
        <w:rPr>
          <w:rFonts w:hAnsi="標楷體"/>
          <w:b/>
        </w:rPr>
        <w:t>，陳訴人</w:t>
      </w:r>
      <w:r w:rsidRPr="002467EB">
        <w:rPr>
          <w:rFonts w:hAnsi="標楷體" w:hint="eastAsia"/>
          <w:b/>
        </w:rPr>
        <w:t>指稱</w:t>
      </w:r>
      <w:r w:rsidRPr="002467EB">
        <w:rPr>
          <w:rFonts w:hAnsi="標楷體"/>
          <w:b/>
        </w:rPr>
        <w:t>經由</w:t>
      </w:r>
      <w:r w:rsidRPr="002467EB">
        <w:rPr>
          <w:rFonts w:hAnsi="標楷體" w:hint="eastAsia"/>
          <w:b/>
        </w:rPr>
        <w:t>高明哲律師</w:t>
      </w:r>
      <w:r w:rsidRPr="002467EB">
        <w:rPr>
          <w:rFonts w:hAnsi="標楷體"/>
          <w:b/>
        </w:rPr>
        <w:t>欲行賄時任智慧財產及商業法院之</w:t>
      </w:r>
      <w:r w:rsidR="0040438D" w:rsidRPr="002467EB">
        <w:rPr>
          <w:rFonts w:hAnsi="標楷體"/>
          <w:b/>
        </w:rPr>
        <w:t>承審法官</w:t>
      </w:r>
      <w:r w:rsidRPr="002467EB">
        <w:rPr>
          <w:rFonts w:hAnsi="標楷體"/>
          <w:b/>
        </w:rPr>
        <w:t>林洲富</w:t>
      </w:r>
      <w:r w:rsidRPr="002467EB">
        <w:rPr>
          <w:rFonts w:hAnsi="標楷體" w:hint="eastAsia"/>
          <w:b/>
        </w:rPr>
        <w:t>一節</w:t>
      </w:r>
      <w:r w:rsidRPr="002467EB">
        <w:rPr>
          <w:rFonts w:hAnsi="標楷體"/>
          <w:b/>
        </w:rPr>
        <w:t>，</w:t>
      </w:r>
      <w:r w:rsidRPr="002467EB">
        <w:rPr>
          <w:rFonts w:hAnsi="標楷體" w:hint="eastAsia"/>
          <w:b/>
        </w:rPr>
        <w:t>按臺灣臺北地方法院判決認定之事證，應係高明哲假借與</w:t>
      </w:r>
      <w:r w:rsidRPr="002467EB">
        <w:rPr>
          <w:rFonts w:hAnsi="標楷體"/>
          <w:b/>
        </w:rPr>
        <w:t>林洲富</w:t>
      </w:r>
      <w:r w:rsidRPr="002467EB">
        <w:rPr>
          <w:rFonts w:hAnsi="標楷體" w:hint="eastAsia"/>
          <w:b/>
        </w:rPr>
        <w:t>熟稔，從中訛詐陳訴人（俗稱司法黃牛），尚無具體事證認定</w:t>
      </w:r>
      <w:proofErr w:type="gramStart"/>
      <w:r w:rsidRPr="002467EB">
        <w:rPr>
          <w:rFonts w:hAnsi="標楷體"/>
          <w:b/>
        </w:rPr>
        <w:t>林洲富</w:t>
      </w:r>
      <w:r w:rsidRPr="002467EB">
        <w:rPr>
          <w:rFonts w:hAnsi="標楷體" w:hint="eastAsia"/>
          <w:b/>
        </w:rPr>
        <w:t>有</w:t>
      </w:r>
      <w:proofErr w:type="gramEnd"/>
      <w:r w:rsidRPr="002467EB">
        <w:rPr>
          <w:rFonts w:hAnsi="標楷體" w:hint="eastAsia"/>
          <w:b/>
        </w:rPr>
        <w:t>收受陳訴人及</w:t>
      </w:r>
      <w:r w:rsidRPr="002467EB">
        <w:rPr>
          <w:rFonts w:hAnsi="標楷體"/>
          <w:b/>
        </w:rPr>
        <w:t>高明哲賄賂</w:t>
      </w:r>
      <w:r w:rsidRPr="002467EB">
        <w:rPr>
          <w:rFonts w:hAnsi="標楷體" w:hint="eastAsia"/>
          <w:b/>
        </w:rPr>
        <w:t>等情。</w:t>
      </w:r>
    </w:p>
    <w:p w:rsidR="00A45E11" w:rsidRDefault="00A45E11" w:rsidP="003507E8">
      <w:pPr>
        <w:pStyle w:val="3"/>
        <w:rPr>
          <w:rFonts w:hAnsi="標楷體"/>
        </w:rPr>
      </w:pPr>
      <w:r w:rsidRPr="00905B0F">
        <w:rPr>
          <w:rFonts w:hAnsi="標楷體" w:hint="eastAsia"/>
        </w:rPr>
        <w:t>陳訴人</w:t>
      </w:r>
      <w:r w:rsidRPr="00905B0F">
        <w:rPr>
          <w:rFonts w:hAnsi="標楷體"/>
        </w:rPr>
        <w:t>與</w:t>
      </w:r>
      <w:r w:rsidR="00131FDD">
        <w:rPr>
          <w:rFonts w:hAnsi="標楷體" w:hint="eastAsia"/>
        </w:rPr>
        <w:t>金○</w:t>
      </w:r>
      <w:r w:rsidRPr="00905B0F">
        <w:rPr>
          <w:rFonts w:hAnsi="標楷體" w:hint="eastAsia"/>
        </w:rPr>
        <w:t>公司</w:t>
      </w:r>
      <w:r w:rsidRPr="00905B0F">
        <w:rPr>
          <w:rFonts w:hAnsi="標楷體"/>
        </w:rPr>
        <w:t>陳姓負責人間，因買賣液晶螢幕與電腦機箱，產品有無經FCC國際安</w:t>
      </w:r>
      <w:proofErr w:type="gramStart"/>
      <w:r w:rsidRPr="00905B0F">
        <w:rPr>
          <w:rFonts w:hAnsi="標楷體"/>
        </w:rPr>
        <w:t>規</w:t>
      </w:r>
      <w:proofErr w:type="gramEnd"/>
      <w:r w:rsidRPr="00905B0F">
        <w:rPr>
          <w:rFonts w:hAnsi="標楷體"/>
        </w:rPr>
        <w:t>認證衍生之陳姓負責人涉犯詐欺罪等案訴訟</w:t>
      </w:r>
      <w:proofErr w:type="gramStart"/>
      <w:r w:rsidRPr="00905B0F">
        <w:rPr>
          <w:rFonts w:hAnsi="標楷體"/>
        </w:rPr>
        <w:t>期間</w:t>
      </w:r>
      <w:proofErr w:type="gramEnd"/>
      <w:r w:rsidRPr="00905B0F">
        <w:rPr>
          <w:rFonts w:hAnsi="標楷體"/>
        </w:rPr>
        <w:t>，</w:t>
      </w:r>
      <w:r w:rsidR="009F622D">
        <w:rPr>
          <w:rFonts w:hAnsi="標楷體"/>
        </w:rPr>
        <w:t>陳訴人</w:t>
      </w:r>
      <w:r w:rsidRPr="00905B0F">
        <w:rPr>
          <w:rFonts w:hAnsi="標楷體"/>
        </w:rPr>
        <w:t>經由</w:t>
      </w:r>
      <w:r w:rsidRPr="00905B0F">
        <w:rPr>
          <w:rFonts w:hAnsi="標楷體" w:hint="eastAsia"/>
        </w:rPr>
        <w:t>高明哲律師</w:t>
      </w:r>
      <w:r w:rsidRPr="00905B0F">
        <w:rPr>
          <w:rFonts w:hAnsi="標楷體"/>
        </w:rPr>
        <w:t>欲行賄時任智慧財產及商業法院之</w:t>
      </w:r>
      <w:r w:rsidR="00FE19F7">
        <w:rPr>
          <w:rFonts w:hAnsi="標楷體"/>
        </w:rPr>
        <w:t>承審法官林洲富</w:t>
      </w:r>
      <w:r w:rsidRPr="00905B0F">
        <w:rPr>
          <w:rFonts w:hAnsi="標楷體"/>
        </w:rPr>
        <w:t>，詎其自訴之案件嗣仍遭不利判決，</w:t>
      </w:r>
      <w:r>
        <w:rPr>
          <w:rFonts w:hAnsi="標楷體" w:hint="eastAsia"/>
        </w:rPr>
        <w:lastRenderedPageBreak/>
        <w:t>遂</w:t>
      </w:r>
      <w:r w:rsidRPr="00905B0F">
        <w:rPr>
          <w:rFonts w:hAnsi="標楷體"/>
        </w:rPr>
        <w:t>向</w:t>
      </w:r>
      <w:r w:rsidR="00FE19F7">
        <w:rPr>
          <w:rFonts w:hAnsi="標楷體"/>
        </w:rPr>
        <w:t>檢、調</w:t>
      </w:r>
      <w:r w:rsidRPr="00905B0F">
        <w:rPr>
          <w:rFonts w:hAnsi="標楷體"/>
        </w:rPr>
        <w:t>機關自首</w:t>
      </w:r>
      <w:r>
        <w:rPr>
          <w:rFonts w:hAnsi="標楷體" w:hint="eastAsia"/>
        </w:rPr>
        <w:t>。</w:t>
      </w:r>
      <w:r w:rsidR="00751164" w:rsidRPr="00905B0F">
        <w:rPr>
          <w:rFonts w:hAnsi="標楷體" w:hint="eastAsia"/>
        </w:rPr>
        <w:t>陳訴人</w:t>
      </w:r>
      <w:r w:rsidR="009F622D">
        <w:rPr>
          <w:rFonts w:hAnsi="標楷體" w:hint="eastAsia"/>
        </w:rPr>
        <w:t>指</w:t>
      </w:r>
      <w:proofErr w:type="gramStart"/>
      <w:r w:rsidR="009F622D">
        <w:rPr>
          <w:rFonts w:hAnsi="標楷體" w:hint="eastAsia"/>
        </w:rPr>
        <w:t>述</w:t>
      </w:r>
      <w:r w:rsidR="00751164" w:rsidRPr="00905B0F">
        <w:rPr>
          <w:rFonts w:hAnsi="標楷體"/>
        </w:rPr>
        <w:t>林洲</w:t>
      </w:r>
      <w:proofErr w:type="gramEnd"/>
      <w:r w:rsidR="00751164" w:rsidRPr="00905B0F">
        <w:rPr>
          <w:rFonts w:hAnsi="標楷體"/>
        </w:rPr>
        <w:t>富有諸多</w:t>
      </w:r>
      <w:r w:rsidR="00751164" w:rsidRPr="00905B0F">
        <w:rPr>
          <w:rFonts w:hAnsi="標楷體" w:hint="eastAsia"/>
        </w:rPr>
        <w:t>「隱匿</w:t>
      </w:r>
      <w:r w:rsidR="00751164" w:rsidRPr="00905B0F">
        <w:rPr>
          <w:rFonts w:hAnsi="標楷體"/>
        </w:rPr>
        <w:t>證據</w:t>
      </w:r>
      <w:r w:rsidR="00875BA4">
        <w:rPr>
          <w:rFonts w:hAnsi="標楷體" w:hint="eastAsia"/>
        </w:rPr>
        <w:t>」「</w:t>
      </w:r>
      <w:r w:rsidR="00751164" w:rsidRPr="00905B0F">
        <w:rPr>
          <w:rFonts w:hAnsi="標楷體"/>
        </w:rPr>
        <w:t>竄改證據</w:t>
      </w:r>
      <w:r w:rsidR="00875BA4">
        <w:rPr>
          <w:rFonts w:hAnsi="標楷體"/>
        </w:rPr>
        <w:t>」「</w:t>
      </w:r>
      <w:r w:rsidR="00751164" w:rsidRPr="00905B0F">
        <w:rPr>
          <w:rFonts w:hAnsi="標楷體"/>
        </w:rPr>
        <w:t>顛倒黑白</w:t>
      </w:r>
      <w:r w:rsidR="00875BA4">
        <w:rPr>
          <w:rFonts w:hAnsi="標楷體"/>
        </w:rPr>
        <w:t>」「</w:t>
      </w:r>
      <w:r w:rsidR="00751164" w:rsidRPr="00905B0F">
        <w:rPr>
          <w:rFonts w:hAnsi="標楷體"/>
        </w:rPr>
        <w:t>指鹿為馬」等</w:t>
      </w:r>
      <w:r w:rsidR="00751164" w:rsidRPr="00905B0F">
        <w:rPr>
          <w:rFonts w:hAnsi="標楷體" w:hint="eastAsia"/>
        </w:rPr>
        <w:t>濫用自由心證，違背法官法等情，甚至有「</w:t>
      </w:r>
      <w:r w:rsidR="00751164" w:rsidRPr="00905B0F">
        <w:rPr>
          <w:rFonts w:hAnsi="標楷體"/>
        </w:rPr>
        <w:t>涉犯刑法第213條</w:t>
      </w:r>
      <w:r w:rsidR="00751164" w:rsidRPr="00905B0F">
        <w:rPr>
          <w:rFonts w:hAnsi="標楷體" w:hint="eastAsia"/>
        </w:rPr>
        <w:t>公務員登載</w:t>
      </w:r>
      <w:proofErr w:type="gramStart"/>
      <w:r w:rsidR="00751164" w:rsidRPr="00905B0F">
        <w:rPr>
          <w:rFonts w:hAnsi="標楷體" w:hint="eastAsia"/>
        </w:rPr>
        <w:t>不實公文</w:t>
      </w:r>
      <w:proofErr w:type="gramEnd"/>
      <w:r w:rsidR="00751164" w:rsidRPr="00905B0F">
        <w:rPr>
          <w:rFonts w:hAnsi="標楷體" w:hint="eastAsia"/>
        </w:rPr>
        <w:t>書</w:t>
      </w:r>
      <w:r w:rsidR="00751164" w:rsidRPr="00905B0F">
        <w:rPr>
          <w:rFonts w:hAnsi="標楷體"/>
        </w:rPr>
        <w:t>罪</w:t>
      </w:r>
      <w:r w:rsidR="00751164" w:rsidRPr="00905B0F">
        <w:rPr>
          <w:rFonts w:hAnsi="標楷體" w:hint="eastAsia"/>
        </w:rPr>
        <w:t>」及「</w:t>
      </w:r>
      <w:r w:rsidR="00751164" w:rsidRPr="00905B0F">
        <w:rPr>
          <w:rFonts w:hAnsi="標楷體"/>
        </w:rPr>
        <w:t>可能收受賄賂</w:t>
      </w:r>
      <w:r w:rsidR="00751164" w:rsidRPr="00905B0F">
        <w:rPr>
          <w:rFonts w:hAnsi="標楷體" w:hint="eastAsia"/>
        </w:rPr>
        <w:t>」</w:t>
      </w:r>
      <w:r w:rsidR="00751164" w:rsidRPr="00905B0F">
        <w:rPr>
          <w:rFonts w:hAnsi="標楷體"/>
        </w:rPr>
        <w:t>之嫌</w:t>
      </w:r>
      <w:r w:rsidR="009F622D">
        <w:rPr>
          <w:rFonts w:hAnsi="標楷體" w:hint="eastAsia"/>
        </w:rPr>
        <w:t>等情</w:t>
      </w:r>
      <w:r w:rsidR="00751164" w:rsidRPr="00905B0F">
        <w:rPr>
          <w:rFonts w:hAnsi="標楷體" w:hint="eastAsia"/>
        </w:rPr>
        <w:t>。</w:t>
      </w:r>
    </w:p>
    <w:p w:rsidR="00524BAD" w:rsidRPr="00905B0F" w:rsidRDefault="00751164" w:rsidP="003507E8">
      <w:pPr>
        <w:pStyle w:val="3"/>
        <w:rPr>
          <w:rFonts w:hAnsi="標楷體"/>
        </w:rPr>
      </w:pPr>
      <w:r>
        <w:rPr>
          <w:rFonts w:hAnsi="標楷體" w:hint="eastAsia"/>
        </w:rPr>
        <w:t>本案</w:t>
      </w:r>
      <w:r w:rsidR="008E1775">
        <w:rPr>
          <w:rFonts w:hAnsi="標楷體" w:hint="eastAsia"/>
        </w:rPr>
        <w:t>有關</w:t>
      </w:r>
      <w:r w:rsidR="008E1775">
        <w:rPr>
          <w:rFonts w:hAnsi="標楷體"/>
        </w:rPr>
        <w:t>陳訴人</w:t>
      </w:r>
      <w:r w:rsidR="008E1775" w:rsidRPr="00905B0F">
        <w:rPr>
          <w:rFonts w:hAnsi="標楷體"/>
        </w:rPr>
        <w:t>經由</w:t>
      </w:r>
      <w:r w:rsidR="008E1775" w:rsidRPr="00905B0F">
        <w:rPr>
          <w:rFonts w:hAnsi="標楷體" w:hint="eastAsia"/>
        </w:rPr>
        <w:t>高明哲律師</w:t>
      </w:r>
      <w:r w:rsidR="008E1775" w:rsidRPr="00905B0F">
        <w:rPr>
          <w:rFonts w:hAnsi="標楷體"/>
        </w:rPr>
        <w:t>欲行賄承審法官林洲富</w:t>
      </w:r>
      <w:r w:rsidR="008E1775">
        <w:rPr>
          <w:rFonts w:hAnsi="標楷體" w:hint="eastAsia"/>
        </w:rPr>
        <w:t>一節，</w:t>
      </w:r>
      <w:r w:rsidR="00A45E11">
        <w:rPr>
          <w:rFonts w:hAnsi="標楷體" w:hint="eastAsia"/>
        </w:rPr>
        <w:t>經</w:t>
      </w:r>
      <w:proofErr w:type="gramStart"/>
      <w:r w:rsidR="00113C69" w:rsidRPr="00905B0F">
        <w:rPr>
          <w:rFonts w:hAnsi="標楷體" w:hint="eastAsia"/>
        </w:rPr>
        <w:t>臺</w:t>
      </w:r>
      <w:proofErr w:type="gramEnd"/>
      <w:r w:rsidR="00113C69" w:rsidRPr="00905B0F">
        <w:rPr>
          <w:rFonts w:hAnsi="標楷體" w:hint="eastAsia"/>
        </w:rPr>
        <w:t>北地檢署</w:t>
      </w:r>
      <w:r w:rsidR="00524BAD" w:rsidRPr="00905B0F">
        <w:rPr>
          <w:rFonts w:hAnsi="標楷體" w:hint="eastAsia"/>
        </w:rPr>
        <w:t>檢察官認本案</w:t>
      </w:r>
      <w:r w:rsidR="00524BAD" w:rsidRPr="00905B0F">
        <w:rPr>
          <w:rFonts w:hAnsi="標楷體"/>
        </w:rPr>
        <w:t>高明哲</w:t>
      </w:r>
      <w:r w:rsidR="00524BAD" w:rsidRPr="00905B0F">
        <w:rPr>
          <w:rFonts w:hAnsi="標楷體" w:hint="eastAsia"/>
        </w:rPr>
        <w:t>涉犯詐欺案件，偵查終結提起公訴（</w:t>
      </w:r>
      <w:proofErr w:type="gramStart"/>
      <w:r w:rsidR="00524BAD" w:rsidRPr="00905B0F">
        <w:rPr>
          <w:rFonts w:hAnsi="標楷體"/>
        </w:rPr>
        <w:t>11</w:t>
      </w:r>
      <w:proofErr w:type="gramEnd"/>
      <w:r w:rsidR="00524BAD" w:rsidRPr="00905B0F">
        <w:rPr>
          <w:rFonts w:hAnsi="標楷體"/>
        </w:rPr>
        <w:t>2</w:t>
      </w:r>
      <w:r w:rsidR="00524BAD" w:rsidRPr="00905B0F">
        <w:rPr>
          <w:rFonts w:hAnsi="標楷體" w:hint="eastAsia"/>
        </w:rPr>
        <w:t>年度偵字第</w:t>
      </w:r>
      <w:r w:rsidR="00524BAD" w:rsidRPr="00905B0F">
        <w:rPr>
          <w:rFonts w:hAnsi="標楷體"/>
        </w:rPr>
        <w:t>21185</w:t>
      </w:r>
      <w:r w:rsidR="00524BAD" w:rsidRPr="00905B0F">
        <w:rPr>
          <w:rFonts w:hAnsi="標楷體" w:hint="eastAsia"/>
        </w:rPr>
        <w:t>號、第</w:t>
      </w:r>
      <w:r w:rsidR="00524BAD" w:rsidRPr="00905B0F">
        <w:rPr>
          <w:rFonts w:hAnsi="標楷體"/>
        </w:rPr>
        <w:t>42493</w:t>
      </w:r>
      <w:r w:rsidR="00524BAD" w:rsidRPr="00905B0F">
        <w:rPr>
          <w:rFonts w:hAnsi="標楷體" w:hint="eastAsia"/>
        </w:rPr>
        <w:t>號），</w:t>
      </w:r>
      <w:r w:rsidR="005C572B" w:rsidRPr="00905B0F">
        <w:rPr>
          <w:rFonts w:hAnsi="標楷體" w:hint="eastAsia"/>
        </w:rPr>
        <w:t>臺北地</w:t>
      </w:r>
      <w:r w:rsidR="005C572B">
        <w:rPr>
          <w:rFonts w:hAnsi="標楷體" w:hint="eastAsia"/>
        </w:rPr>
        <w:t>院</w:t>
      </w:r>
      <w:r w:rsidR="00524BAD" w:rsidRPr="00905B0F">
        <w:rPr>
          <w:rFonts w:hAnsi="標楷體" w:hint="eastAsia"/>
          <w:szCs w:val="48"/>
        </w:rPr>
        <w:t>1</w:t>
      </w:r>
      <w:r w:rsidR="00524BAD" w:rsidRPr="00905B0F">
        <w:rPr>
          <w:rFonts w:hAnsi="標楷體"/>
          <w:szCs w:val="48"/>
        </w:rPr>
        <w:t>14</w:t>
      </w:r>
      <w:r w:rsidR="00524BAD" w:rsidRPr="00905B0F">
        <w:rPr>
          <w:rFonts w:hAnsi="標楷體" w:hint="eastAsia"/>
          <w:szCs w:val="48"/>
        </w:rPr>
        <w:t>年</w:t>
      </w:r>
      <w:r w:rsidR="00524BAD" w:rsidRPr="00905B0F">
        <w:rPr>
          <w:rFonts w:hAnsi="標楷體"/>
          <w:szCs w:val="48"/>
        </w:rPr>
        <w:t>3月31日</w:t>
      </w:r>
      <w:proofErr w:type="gramStart"/>
      <w:r w:rsidR="00524BAD" w:rsidRPr="00905B0F">
        <w:rPr>
          <w:rFonts w:hAnsi="標楷體" w:hint="eastAsia"/>
          <w:szCs w:val="48"/>
        </w:rPr>
        <w:t>11</w:t>
      </w:r>
      <w:proofErr w:type="gramEnd"/>
      <w:r w:rsidR="00524BAD" w:rsidRPr="00905B0F">
        <w:rPr>
          <w:rFonts w:hAnsi="標楷體" w:hint="eastAsia"/>
          <w:szCs w:val="48"/>
        </w:rPr>
        <w:t>3</w:t>
      </w:r>
      <w:proofErr w:type="gramStart"/>
      <w:r w:rsidR="00524BAD" w:rsidRPr="00905B0F">
        <w:rPr>
          <w:rFonts w:hAnsi="標楷體" w:hint="eastAsia"/>
          <w:szCs w:val="48"/>
        </w:rPr>
        <w:t>年度易字第106</w:t>
      </w:r>
      <w:proofErr w:type="gramEnd"/>
      <w:r w:rsidR="00524BAD" w:rsidRPr="00905B0F">
        <w:rPr>
          <w:rFonts w:hAnsi="標楷體" w:hint="eastAsia"/>
          <w:szCs w:val="48"/>
        </w:rPr>
        <w:t>號判決高明哲犯詐欺取財罪，處有期徒刑貳年，摘錄如下</w:t>
      </w:r>
      <w:r w:rsidR="00524BAD" w:rsidRPr="00905B0F">
        <w:rPr>
          <w:rFonts w:hAnsi="標楷體" w:hint="eastAsia"/>
        </w:rPr>
        <w:t>：</w:t>
      </w:r>
    </w:p>
    <w:p w:rsidR="00524BAD" w:rsidRPr="00905B0F" w:rsidRDefault="00524BAD" w:rsidP="00324024">
      <w:pPr>
        <w:pStyle w:val="4"/>
        <w:rPr>
          <w:rFonts w:hAnsi="標楷體"/>
        </w:rPr>
      </w:pPr>
      <w:r w:rsidRPr="00905B0F">
        <w:rPr>
          <w:rFonts w:hAnsi="標楷體" w:cs="新細明體" w:hint="eastAsia"/>
          <w:color w:val="000000"/>
          <w:kern w:val="0"/>
          <w:szCs w:val="24"/>
        </w:rPr>
        <w:t>高明</w:t>
      </w:r>
      <w:r w:rsidRPr="00905B0F">
        <w:rPr>
          <w:rFonts w:hAnsi="標楷體" w:hint="eastAsia"/>
        </w:rPr>
        <w:t>哲曾為臺灣高等法院法官，於101年2月間退休，</w:t>
      </w:r>
      <w:proofErr w:type="gramStart"/>
      <w:r w:rsidRPr="00905B0F">
        <w:rPr>
          <w:rFonts w:hAnsi="標楷體" w:hint="eastAsia"/>
        </w:rPr>
        <w:t>嗣</w:t>
      </w:r>
      <w:proofErr w:type="gramEnd"/>
      <w:r w:rsidRPr="00905B0F">
        <w:rPr>
          <w:rFonts w:hAnsi="標楷體" w:hint="eastAsia"/>
        </w:rPr>
        <w:t>成立址設臺北市○○區○○○路000號之十</w:t>
      </w:r>
      <w:r w:rsidR="007D0B59">
        <w:rPr>
          <w:rFonts w:hAnsi="標楷體" w:hint="eastAsia"/>
        </w:rPr>
        <w:t>○</w:t>
      </w:r>
      <w:r w:rsidRPr="00905B0F">
        <w:rPr>
          <w:rFonts w:hAnsi="標楷體" w:hint="eastAsia"/>
        </w:rPr>
        <w:t>法律事務所，現為該事務所主持律師。</w:t>
      </w:r>
      <w:r w:rsidR="00284A29">
        <w:rPr>
          <w:rFonts w:hAnsi="標楷體" w:hint="eastAsia"/>
        </w:rPr>
        <w:t>程</w:t>
      </w:r>
      <w:proofErr w:type="gramStart"/>
      <w:r w:rsidR="00284A29">
        <w:rPr>
          <w:rFonts w:hAnsi="標楷體" w:hint="eastAsia"/>
        </w:rPr>
        <w:t>○○</w:t>
      </w:r>
      <w:r w:rsidRPr="00905B0F">
        <w:rPr>
          <w:rFonts w:hAnsi="標楷體" w:hint="eastAsia"/>
        </w:rPr>
        <w:t>係</w:t>
      </w:r>
      <w:r w:rsidR="00135A23">
        <w:rPr>
          <w:rFonts w:hAnsi="標楷體" w:hint="eastAsia"/>
        </w:rPr>
        <w:t>創</w:t>
      </w:r>
      <w:proofErr w:type="gramEnd"/>
      <w:r w:rsidR="00135A23">
        <w:rPr>
          <w:rFonts w:hAnsi="標楷體" w:hint="eastAsia"/>
        </w:rPr>
        <w:t>○</w:t>
      </w:r>
      <w:r w:rsidRPr="00905B0F">
        <w:rPr>
          <w:rFonts w:hAnsi="標楷體" w:hint="eastAsia"/>
        </w:rPr>
        <w:t>公司負責人，與高明哲相識逾30年。緣於100年間，</w:t>
      </w:r>
      <w:r w:rsidR="00284A29">
        <w:rPr>
          <w:rFonts w:hAnsi="標楷體" w:hint="eastAsia"/>
        </w:rPr>
        <w:t>程○○</w:t>
      </w:r>
      <w:r w:rsidRPr="00905B0F">
        <w:rPr>
          <w:rFonts w:hAnsi="標楷體" w:hint="eastAsia"/>
        </w:rPr>
        <w:t>代表</w:t>
      </w:r>
      <w:r w:rsidR="00135A23">
        <w:rPr>
          <w:rFonts w:hAnsi="標楷體" w:hint="eastAsia"/>
        </w:rPr>
        <w:t>創○</w:t>
      </w:r>
      <w:r w:rsidRPr="00905B0F">
        <w:rPr>
          <w:rFonts w:hAnsi="標楷體" w:hint="eastAsia"/>
        </w:rPr>
        <w:t>公司向新北地院自訴</w:t>
      </w:r>
      <w:r w:rsidR="00135A23">
        <w:rPr>
          <w:rFonts w:hAnsi="標楷體" w:hint="eastAsia"/>
        </w:rPr>
        <w:t>創○</w:t>
      </w:r>
      <w:r w:rsidRPr="00905B0F">
        <w:rPr>
          <w:rFonts w:hAnsi="標楷體" w:hint="eastAsia"/>
        </w:rPr>
        <w:t>公司之供應商</w:t>
      </w:r>
      <w:r w:rsidR="00131FDD">
        <w:rPr>
          <w:rFonts w:hAnsi="標楷體" w:hint="eastAsia"/>
        </w:rPr>
        <w:t>金○</w:t>
      </w:r>
      <w:r w:rsidRPr="00905B0F">
        <w:rPr>
          <w:rFonts w:hAnsi="標楷體" w:hint="eastAsia"/>
        </w:rPr>
        <w:t>公司負責人</w:t>
      </w:r>
      <w:r w:rsidR="00284A29">
        <w:rPr>
          <w:rFonts w:hAnsi="標楷體" w:hint="eastAsia"/>
        </w:rPr>
        <w:t>陳○A</w:t>
      </w:r>
      <w:r w:rsidRPr="00905B0F">
        <w:rPr>
          <w:rFonts w:hAnsi="標楷體" w:hint="eastAsia"/>
        </w:rPr>
        <w:t>涉犯偽造文書、詐欺等罪嫌（新北地院</w:t>
      </w:r>
      <w:proofErr w:type="gramStart"/>
      <w:r w:rsidRPr="00905B0F">
        <w:rPr>
          <w:rFonts w:hAnsi="標楷體" w:hint="eastAsia"/>
        </w:rPr>
        <w:t>100</w:t>
      </w:r>
      <w:proofErr w:type="gramEnd"/>
      <w:r w:rsidRPr="00905B0F">
        <w:rPr>
          <w:rFonts w:hAnsi="標楷體" w:hint="eastAsia"/>
        </w:rPr>
        <w:t>年度自字第1號），案經臺灣高等法院二度更審，於107年12月14日以管轄錯誤為由，判決該自訴案件移送智慧財產及商業法院審理（案號：該院</w:t>
      </w:r>
      <w:proofErr w:type="gramStart"/>
      <w:r w:rsidRPr="00905B0F">
        <w:rPr>
          <w:rFonts w:hAnsi="標楷體" w:hint="eastAsia"/>
        </w:rPr>
        <w:t>108年度刑智</w:t>
      </w:r>
      <w:proofErr w:type="gramEnd"/>
      <w:r w:rsidRPr="00905B0F">
        <w:rPr>
          <w:rFonts w:hAnsi="標楷體" w:hint="eastAsia"/>
        </w:rPr>
        <w:t>上更二字第1號），由林洲富擔任受命法官。</w:t>
      </w:r>
      <w:r w:rsidR="00284A29">
        <w:rPr>
          <w:rFonts w:hAnsi="標楷體" w:hint="eastAsia"/>
        </w:rPr>
        <w:t>程○○</w:t>
      </w:r>
      <w:r w:rsidRPr="00905B0F">
        <w:rPr>
          <w:rFonts w:hAnsi="標楷體" w:hint="eastAsia"/>
        </w:rPr>
        <w:t>於108年2月初，查知林洲富曾為高明哲之庭員，自忖高明哲與林洲富關係友好，遂先後於同年2月12日、同年月21日、同年3月4日、同年月19日陸續與高明哲於</w:t>
      </w:r>
      <w:r w:rsidR="007D0B59">
        <w:rPr>
          <w:rFonts w:hAnsi="標楷體" w:hint="eastAsia"/>
        </w:rPr>
        <w:t>十○法律</w:t>
      </w:r>
      <w:r w:rsidRPr="00905B0F">
        <w:rPr>
          <w:rFonts w:hAnsi="標楷體" w:hint="eastAsia"/>
        </w:rPr>
        <w:t>事務所會面，</w:t>
      </w:r>
      <w:r w:rsidR="00284A29">
        <w:rPr>
          <w:rFonts w:hAnsi="標楷體" w:hint="eastAsia"/>
        </w:rPr>
        <w:t>程○○</w:t>
      </w:r>
      <w:r w:rsidRPr="00905B0F">
        <w:rPr>
          <w:rFonts w:hAnsi="標楷體" w:hint="eastAsia"/>
        </w:rPr>
        <w:t>於上開會面</w:t>
      </w:r>
      <w:proofErr w:type="gramStart"/>
      <w:r w:rsidRPr="00905B0F">
        <w:rPr>
          <w:rFonts w:hAnsi="標楷體" w:hint="eastAsia"/>
        </w:rPr>
        <w:t>期間，</w:t>
      </w:r>
      <w:proofErr w:type="gramEnd"/>
      <w:r w:rsidRPr="00905B0F">
        <w:rPr>
          <w:rFonts w:hAnsi="標楷體" w:hint="eastAsia"/>
        </w:rPr>
        <w:t>提議以</w:t>
      </w:r>
      <w:r w:rsidR="00875BA4">
        <w:rPr>
          <w:rFonts w:hAnsi="標楷體" w:hint="eastAsia"/>
        </w:rPr>
        <w:t>200萬元</w:t>
      </w:r>
      <w:r w:rsidRPr="00905B0F">
        <w:rPr>
          <w:rFonts w:hAnsi="標楷體" w:hint="eastAsia"/>
        </w:rPr>
        <w:t>現金及自訴案件所涉附帶民事損害賠償之訴之訴訟標的金額15％（換算約1,500萬元），作為林洲富做出有利</w:t>
      </w:r>
      <w:r w:rsidR="00135A23">
        <w:rPr>
          <w:rFonts w:hAnsi="標楷體" w:hint="eastAsia"/>
        </w:rPr>
        <w:t>創○</w:t>
      </w:r>
      <w:r w:rsidRPr="00905B0F">
        <w:rPr>
          <w:rFonts w:hAnsi="標楷體" w:hint="eastAsia"/>
        </w:rPr>
        <w:t>公司之判決之對價；且以市值約</w:t>
      </w:r>
      <w:r w:rsidR="00D756E2">
        <w:rPr>
          <w:rFonts w:hAnsi="標楷體" w:hint="eastAsia"/>
        </w:rPr>
        <w:t>100萬元</w:t>
      </w:r>
      <w:r w:rsidRPr="00905B0F">
        <w:rPr>
          <w:rFonts w:hAnsi="標楷體" w:hint="eastAsia"/>
        </w:rPr>
        <w:t>之雞</w:t>
      </w:r>
      <w:r w:rsidRPr="00905B0F">
        <w:rPr>
          <w:rFonts w:hAnsi="標楷體" w:hint="eastAsia"/>
        </w:rPr>
        <w:lastRenderedPageBreak/>
        <w:t>血石，作為高明哲居間行賄報酬，希冀利用高明哲與林洲富曾同庭之情誼，由高明哲居間關說林洲富以求勝訴。</w:t>
      </w:r>
      <w:proofErr w:type="gramStart"/>
      <w:r w:rsidRPr="00905B0F">
        <w:rPr>
          <w:rFonts w:hAnsi="標楷體" w:hint="eastAsia"/>
        </w:rPr>
        <w:t>詎</w:t>
      </w:r>
      <w:proofErr w:type="gramEnd"/>
      <w:r w:rsidRPr="00905B0F">
        <w:rPr>
          <w:rFonts w:hAnsi="標楷體" w:hint="eastAsia"/>
        </w:rPr>
        <w:t>高明哲明知其無能力、意願影響自訴案件之判決結果，猶意圖為自己不法之所有，基於詐欺取財之犯意，於上開會面</w:t>
      </w:r>
      <w:proofErr w:type="gramStart"/>
      <w:r w:rsidRPr="00905B0F">
        <w:rPr>
          <w:rFonts w:hAnsi="標楷體" w:hint="eastAsia"/>
        </w:rPr>
        <w:t>期間</w:t>
      </w:r>
      <w:proofErr w:type="gramEnd"/>
      <w:r w:rsidRPr="00905B0F">
        <w:rPr>
          <w:rFonts w:hAnsi="標楷體" w:hint="eastAsia"/>
        </w:rPr>
        <w:t>，依其與</w:t>
      </w:r>
      <w:r w:rsidR="00284A29">
        <w:rPr>
          <w:rFonts w:hAnsi="標楷體" w:hint="eastAsia"/>
        </w:rPr>
        <w:t>程○○</w:t>
      </w:r>
      <w:r w:rsidRPr="00905B0F">
        <w:rPr>
          <w:rFonts w:hAnsi="標楷體" w:hint="eastAsia"/>
        </w:rPr>
        <w:t>就審判實務知識經驗及資訊落差，向</w:t>
      </w:r>
      <w:r w:rsidR="00284A29">
        <w:rPr>
          <w:rFonts w:hAnsi="標楷體" w:hint="eastAsia"/>
        </w:rPr>
        <w:t>程○○</w:t>
      </w:r>
      <w:r w:rsidRPr="00905B0F">
        <w:rPr>
          <w:rFonts w:hAnsi="標楷體" w:hint="eastAsia"/>
        </w:rPr>
        <w:t>訛稱林洲富將於庭期中質疑</w:t>
      </w:r>
      <w:r w:rsidR="00284A29">
        <w:rPr>
          <w:rFonts w:hAnsi="標楷體" w:hint="eastAsia"/>
        </w:rPr>
        <w:t>陳○A</w:t>
      </w:r>
      <w:r w:rsidRPr="00905B0F">
        <w:rPr>
          <w:rFonts w:hAnsi="標楷體" w:hint="eastAsia"/>
        </w:rPr>
        <w:t>有關安全規格相關認證事項，作為應允上開賄賂事宜之暗語云云，而不知情之</w:t>
      </w:r>
      <w:proofErr w:type="gramStart"/>
      <w:r w:rsidRPr="00905B0F">
        <w:rPr>
          <w:rFonts w:hAnsi="標楷體" w:hint="eastAsia"/>
        </w:rPr>
        <w:t>林洲富果於108年5月7日下</w:t>
      </w:r>
      <w:proofErr w:type="gramEnd"/>
      <w:r w:rsidRPr="00905B0F">
        <w:rPr>
          <w:rFonts w:hAnsi="標楷體" w:hint="eastAsia"/>
        </w:rPr>
        <w:t>午自訴案件準備程序中，當庭質問</w:t>
      </w:r>
      <w:r w:rsidR="00284A29">
        <w:rPr>
          <w:rFonts w:hAnsi="標楷體" w:hint="eastAsia"/>
        </w:rPr>
        <w:t>陳○A</w:t>
      </w:r>
      <w:r w:rsidRPr="00905B0F">
        <w:rPr>
          <w:rFonts w:hAnsi="標楷體" w:hint="eastAsia"/>
        </w:rPr>
        <w:t>有無資格黏貼安規認證標誌，</w:t>
      </w:r>
      <w:r w:rsidR="00284A29">
        <w:rPr>
          <w:rFonts w:hAnsi="標楷體" w:hint="eastAsia"/>
        </w:rPr>
        <w:t>程○○</w:t>
      </w:r>
      <w:r w:rsidRPr="00905B0F">
        <w:rPr>
          <w:rFonts w:hAnsi="標楷體" w:hint="eastAsia"/>
        </w:rPr>
        <w:t>乃陷於錯誤，深信高明哲確與林洲富已達成期約，遂於同（7）日湊齊</w:t>
      </w:r>
      <w:r w:rsidR="00D756E2">
        <w:rPr>
          <w:rFonts w:hAnsi="標楷體" w:hint="eastAsia"/>
        </w:rPr>
        <w:t>100萬元</w:t>
      </w:r>
      <w:r w:rsidRPr="00905B0F">
        <w:rPr>
          <w:rFonts w:hAnsi="標楷體" w:hint="eastAsia"/>
        </w:rPr>
        <w:t>現金，於翌（8）日下午5、6時許，前往</w:t>
      </w:r>
      <w:r w:rsidR="007D0B59">
        <w:rPr>
          <w:rFonts w:hAnsi="標楷體" w:hint="eastAsia"/>
        </w:rPr>
        <w:t>十○法律</w:t>
      </w:r>
      <w:r w:rsidRPr="00905B0F">
        <w:rPr>
          <w:rFonts w:hAnsi="標楷體" w:hint="eastAsia"/>
        </w:rPr>
        <w:t>事務所，交付</w:t>
      </w:r>
      <w:r w:rsidR="00A057A6">
        <w:rPr>
          <w:rFonts w:hAnsi="標楷體" w:hint="eastAsia"/>
        </w:rPr>
        <w:t>本案</w:t>
      </w:r>
      <w:r w:rsidR="00D756E2">
        <w:rPr>
          <w:rFonts w:hAnsi="標楷體" w:hint="eastAsia"/>
        </w:rPr>
        <w:t>100萬元</w:t>
      </w:r>
      <w:r w:rsidRPr="00905B0F">
        <w:rPr>
          <w:rFonts w:hAnsi="標楷體" w:hint="eastAsia"/>
        </w:rPr>
        <w:t>現金與高明哲作為賄款；另交付</w:t>
      </w:r>
      <w:r w:rsidR="00A057A6" w:rsidRPr="00905B0F">
        <w:rPr>
          <w:rFonts w:hAnsi="標楷體" w:hint="eastAsia"/>
        </w:rPr>
        <w:t>本案</w:t>
      </w:r>
      <w:r w:rsidRPr="00905B0F">
        <w:rPr>
          <w:rFonts w:hAnsi="標楷體" w:hint="eastAsia"/>
        </w:rPr>
        <w:t>雞血石1顆與高明哲，作為居間行賄林洲富之報酬；且承諾於智慧財產及商業法院為有利</w:t>
      </w:r>
      <w:r w:rsidR="00135A23">
        <w:rPr>
          <w:rFonts w:hAnsi="標楷體" w:hint="eastAsia"/>
        </w:rPr>
        <w:t>創○</w:t>
      </w:r>
      <w:r w:rsidRPr="00905B0F">
        <w:rPr>
          <w:rFonts w:hAnsi="標楷體" w:hint="eastAsia"/>
        </w:rPr>
        <w:t>公司之判決</w:t>
      </w:r>
      <w:r w:rsidR="00474A96">
        <w:rPr>
          <w:rFonts w:hAnsi="標楷體" w:hint="eastAsia"/>
        </w:rPr>
        <w:t>後</w:t>
      </w:r>
      <w:r w:rsidRPr="00905B0F">
        <w:rPr>
          <w:rFonts w:hAnsi="標楷體" w:hint="eastAsia"/>
        </w:rPr>
        <w:t>7日內，給付林洲富</w:t>
      </w:r>
      <w:proofErr w:type="gramStart"/>
      <w:r w:rsidRPr="00905B0F">
        <w:rPr>
          <w:rFonts w:hAnsi="標楷體" w:hint="eastAsia"/>
        </w:rPr>
        <w:t>之後謝</w:t>
      </w:r>
      <w:proofErr w:type="gramEnd"/>
      <w:r w:rsidR="00D756E2">
        <w:rPr>
          <w:rFonts w:hAnsi="標楷體" w:hint="eastAsia"/>
        </w:rPr>
        <w:t>100萬元</w:t>
      </w:r>
      <w:r w:rsidRPr="00905B0F">
        <w:rPr>
          <w:rFonts w:hAnsi="標楷體" w:hint="eastAsia"/>
        </w:rPr>
        <w:t>，俟判決定讞，再給付訴訟標的金額15％之款項與高明哲轉交林洲富，高明哲即以此方式詐取</w:t>
      </w:r>
      <w:r w:rsidR="00D756E2">
        <w:rPr>
          <w:rFonts w:hAnsi="標楷體" w:hint="eastAsia"/>
        </w:rPr>
        <w:t>100萬元</w:t>
      </w:r>
      <w:r w:rsidRPr="00905B0F">
        <w:rPr>
          <w:rFonts w:hAnsi="標楷體" w:hint="eastAsia"/>
        </w:rPr>
        <w:t>現金、雞血石1顆得手。</w:t>
      </w:r>
      <w:proofErr w:type="gramStart"/>
      <w:r w:rsidRPr="00905B0F">
        <w:rPr>
          <w:rFonts w:hAnsi="標楷體" w:hint="eastAsia"/>
        </w:rPr>
        <w:t>惟</w:t>
      </w:r>
      <w:proofErr w:type="gramEnd"/>
      <w:r w:rsidRPr="00905B0F">
        <w:rPr>
          <w:rFonts w:hAnsi="標楷體" w:hint="eastAsia"/>
        </w:rPr>
        <w:t>智慧財產及商業法院於108年9月26日判決</w:t>
      </w:r>
      <w:r w:rsidR="00284A29">
        <w:rPr>
          <w:rFonts w:hAnsi="標楷體" w:hint="eastAsia"/>
        </w:rPr>
        <w:t>陳○A</w:t>
      </w:r>
      <w:r w:rsidRPr="00905B0F">
        <w:rPr>
          <w:rFonts w:hAnsi="標楷體" w:hint="eastAsia"/>
        </w:rPr>
        <w:t>無罪，並駁回本案附帶民事訴訟事件，</w:t>
      </w:r>
      <w:r w:rsidR="00284A29">
        <w:rPr>
          <w:rFonts w:hAnsi="標楷體" w:hint="eastAsia"/>
        </w:rPr>
        <w:t>程○○</w:t>
      </w:r>
      <w:r w:rsidRPr="00905B0F">
        <w:rPr>
          <w:rFonts w:hAnsi="標楷體" w:hint="eastAsia"/>
        </w:rPr>
        <w:t>方驚覺高明哲未依約疏通林洲富，遂於108年10月24日下午3時許，前往</w:t>
      </w:r>
      <w:r w:rsidR="007D0B59">
        <w:rPr>
          <w:rFonts w:hAnsi="標楷體" w:hint="eastAsia"/>
        </w:rPr>
        <w:t>十○法律</w:t>
      </w:r>
      <w:r w:rsidRPr="00905B0F">
        <w:rPr>
          <w:rFonts w:hAnsi="標楷體" w:hint="eastAsia"/>
        </w:rPr>
        <w:t>事務所，向高明哲索回本案</w:t>
      </w:r>
      <w:r w:rsidR="00D756E2">
        <w:rPr>
          <w:rFonts w:hAnsi="標楷體" w:hint="eastAsia"/>
        </w:rPr>
        <w:t>100萬元</w:t>
      </w:r>
      <w:r w:rsidRPr="00905B0F">
        <w:rPr>
          <w:rFonts w:hAnsi="標楷體" w:hint="eastAsia"/>
        </w:rPr>
        <w:t>現金、雞血石。案經</w:t>
      </w:r>
      <w:r w:rsidR="005201ED">
        <w:rPr>
          <w:rFonts w:hAnsi="標楷體" w:hint="eastAsia"/>
        </w:rPr>
        <w:t>調查局</w:t>
      </w:r>
      <w:r w:rsidR="005201ED" w:rsidRPr="00905B0F">
        <w:rPr>
          <w:rFonts w:hAnsi="標楷體" w:hint="eastAsia"/>
        </w:rPr>
        <w:t>臺北市調查處</w:t>
      </w:r>
      <w:r w:rsidRPr="00905B0F">
        <w:rPr>
          <w:rFonts w:hAnsi="標楷體" w:hint="eastAsia"/>
        </w:rPr>
        <w:t>移送</w:t>
      </w:r>
      <w:proofErr w:type="gramStart"/>
      <w:r w:rsidR="003835A7" w:rsidRPr="00905B0F">
        <w:rPr>
          <w:rFonts w:hAnsi="標楷體" w:hint="eastAsia"/>
        </w:rPr>
        <w:t>臺</w:t>
      </w:r>
      <w:proofErr w:type="gramEnd"/>
      <w:r w:rsidR="003835A7" w:rsidRPr="00905B0F">
        <w:rPr>
          <w:rFonts w:hAnsi="標楷體" w:hint="eastAsia"/>
        </w:rPr>
        <w:t>北地檢署</w:t>
      </w:r>
      <w:r w:rsidRPr="00905B0F">
        <w:rPr>
          <w:rFonts w:hAnsi="標楷體" w:hint="eastAsia"/>
        </w:rPr>
        <w:t>檢察官偵查起訴。</w:t>
      </w:r>
    </w:p>
    <w:p w:rsidR="00524BAD" w:rsidRPr="00905B0F" w:rsidRDefault="00524BAD" w:rsidP="006653ED">
      <w:pPr>
        <w:pStyle w:val="4"/>
        <w:rPr>
          <w:rFonts w:hAnsi="標楷體"/>
        </w:rPr>
      </w:pPr>
      <w:r w:rsidRPr="00905B0F">
        <w:rPr>
          <w:rFonts w:hAnsi="標楷體" w:hint="eastAsia"/>
        </w:rPr>
        <w:t>被告高明哲固坦承與告訴人</w:t>
      </w:r>
      <w:r w:rsidR="00905B0F" w:rsidRPr="00905B0F">
        <w:rPr>
          <w:rFonts w:hAnsi="標楷體" w:hint="eastAsia"/>
        </w:rPr>
        <w:t>（即陳訴人</w:t>
      </w:r>
      <w:r w:rsidR="00284A29">
        <w:rPr>
          <w:rFonts w:hAnsi="標楷體" w:hint="eastAsia"/>
        </w:rPr>
        <w:t>程○○</w:t>
      </w:r>
      <w:r w:rsidR="00905B0F" w:rsidRPr="00905B0F">
        <w:rPr>
          <w:rFonts w:hAnsi="標楷體" w:hint="eastAsia"/>
        </w:rPr>
        <w:t>）</w:t>
      </w:r>
      <w:r w:rsidRPr="00905B0F">
        <w:rPr>
          <w:rFonts w:hAnsi="標楷體" w:hint="eastAsia"/>
        </w:rPr>
        <w:t>於上開時地會面之事實，惟矢口否認有何詐欺取財犯行</w:t>
      </w:r>
      <w:r w:rsidR="00905B0F" w:rsidRPr="00905B0F">
        <w:rPr>
          <w:rFonts w:hAnsi="標楷體" w:hint="eastAsia"/>
        </w:rPr>
        <w:t>。</w:t>
      </w:r>
      <w:r w:rsidRPr="00905B0F">
        <w:rPr>
          <w:rFonts w:hAnsi="標楷體" w:hint="eastAsia"/>
        </w:rPr>
        <w:t>綜觀檢察官起訴之犯罪事實、被告前開</w:t>
      </w:r>
      <w:r w:rsidRPr="00905B0F">
        <w:rPr>
          <w:rFonts w:hAnsi="標楷體" w:hint="eastAsia"/>
        </w:rPr>
        <w:lastRenderedPageBreak/>
        <w:t>辯解及辯護人之辯護意旨，本案</w:t>
      </w:r>
      <w:proofErr w:type="gramStart"/>
      <w:r w:rsidRPr="00905B0F">
        <w:rPr>
          <w:rFonts w:hAnsi="標楷體" w:hint="eastAsia"/>
        </w:rPr>
        <w:t>應審究之</w:t>
      </w:r>
      <w:proofErr w:type="gramEnd"/>
      <w:r w:rsidRPr="00905B0F">
        <w:rPr>
          <w:rFonts w:hAnsi="標楷體" w:hint="eastAsia"/>
        </w:rPr>
        <w:t>爭點厥為：</w:t>
      </w:r>
    </w:p>
    <w:p w:rsidR="00524BAD" w:rsidRPr="00905B0F" w:rsidRDefault="00524BAD" w:rsidP="00905B0F">
      <w:pPr>
        <w:pStyle w:val="5"/>
        <w:rPr>
          <w:rFonts w:hAnsi="標楷體"/>
        </w:rPr>
      </w:pPr>
      <w:r w:rsidRPr="00905B0F">
        <w:rPr>
          <w:rFonts w:hAnsi="標楷體" w:hint="eastAsia"/>
        </w:rPr>
        <w:t>被告是否以</w:t>
      </w:r>
      <w:proofErr w:type="gramStart"/>
      <w:r w:rsidRPr="00905B0F">
        <w:rPr>
          <w:rFonts w:hAnsi="標楷體" w:hint="eastAsia"/>
        </w:rPr>
        <w:t>訛詞詐</w:t>
      </w:r>
      <w:proofErr w:type="gramEnd"/>
      <w:r w:rsidRPr="00905B0F">
        <w:rPr>
          <w:rFonts w:hAnsi="標楷體" w:hint="eastAsia"/>
        </w:rPr>
        <w:t>使告訴人誤信可為其關說行賄林洲富？</w:t>
      </w:r>
    </w:p>
    <w:p w:rsidR="00524BAD" w:rsidRPr="00905B0F" w:rsidRDefault="00284A29" w:rsidP="00905B0F">
      <w:pPr>
        <w:pStyle w:val="5"/>
        <w:rPr>
          <w:rFonts w:hAnsi="標楷體"/>
        </w:rPr>
      </w:pPr>
      <w:r>
        <w:rPr>
          <w:rFonts w:hAnsi="標楷體" w:hint="eastAsia"/>
        </w:rPr>
        <w:t>程○○</w:t>
      </w:r>
      <w:r w:rsidR="00524BAD" w:rsidRPr="00905B0F">
        <w:rPr>
          <w:rFonts w:hAnsi="標楷體" w:hint="eastAsia"/>
        </w:rPr>
        <w:t>有無交付本案</w:t>
      </w:r>
      <w:r w:rsidR="00D756E2">
        <w:rPr>
          <w:rFonts w:hAnsi="標楷體" w:hint="eastAsia"/>
        </w:rPr>
        <w:t>100萬元</w:t>
      </w:r>
      <w:r w:rsidR="00524BAD" w:rsidRPr="00905B0F">
        <w:rPr>
          <w:rFonts w:hAnsi="標楷體" w:hint="eastAsia"/>
        </w:rPr>
        <w:t>與被告，作為行賄林洲富之對價，且交付本案雞血石作為被告居間行賄報酬？</w:t>
      </w:r>
    </w:p>
    <w:p w:rsidR="00524BAD" w:rsidRPr="00905B0F" w:rsidRDefault="00524BAD" w:rsidP="00905B0F">
      <w:pPr>
        <w:pStyle w:val="5"/>
        <w:rPr>
          <w:rFonts w:hAnsi="標楷體"/>
        </w:rPr>
      </w:pPr>
      <w:r w:rsidRPr="00905B0F">
        <w:rPr>
          <w:rFonts w:hAnsi="標楷體" w:hint="eastAsia"/>
        </w:rPr>
        <w:t>前開不爭執事項所指「2樣東西」，究係指本案</w:t>
      </w:r>
      <w:r w:rsidR="00D756E2">
        <w:rPr>
          <w:rFonts w:hAnsi="標楷體" w:hint="eastAsia"/>
        </w:rPr>
        <w:t>100萬元</w:t>
      </w:r>
      <w:r w:rsidRPr="00905B0F">
        <w:rPr>
          <w:rFonts w:hAnsi="標楷體" w:hint="eastAsia"/>
        </w:rPr>
        <w:t>及雞血石，抑或</w:t>
      </w:r>
      <w:r w:rsidR="00135A23">
        <w:rPr>
          <w:rFonts w:hAnsi="標楷體" w:hint="eastAsia"/>
        </w:rPr>
        <w:t>創○</w:t>
      </w:r>
      <w:r w:rsidRPr="00905B0F">
        <w:rPr>
          <w:rFonts w:hAnsi="標楷體" w:hint="eastAsia"/>
        </w:rPr>
        <w:t>公司之訴訟用大、小章？</w:t>
      </w:r>
    </w:p>
    <w:p w:rsidR="00524BAD" w:rsidRPr="00905B0F" w:rsidRDefault="00524BAD" w:rsidP="00905B0F">
      <w:pPr>
        <w:pStyle w:val="4"/>
        <w:rPr>
          <w:rFonts w:hAnsi="標楷體"/>
        </w:rPr>
      </w:pPr>
      <w:r w:rsidRPr="00905B0F">
        <w:rPr>
          <w:rFonts w:hAnsi="標楷體" w:hint="eastAsia"/>
        </w:rPr>
        <w:t>法院之判斷</w:t>
      </w:r>
    </w:p>
    <w:p w:rsidR="00524BAD" w:rsidRPr="00905B0F" w:rsidRDefault="00524BAD" w:rsidP="00905B0F">
      <w:pPr>
        <w:pStyle w:val="5"/>
        <w:rPr>
          <w:rFonts w:hAnsi="標楷體"/>
        </w:rPr>
      </w:pPr>
      <w:r w:rsidRPr="00905B0F">
        <w:rPr>
          <w:rFonts w:hAnsi="標楷體" w:hint="eastAsia"/>
        </w:rPr>
        <w:t>被告有以</w:t>
      </w:r>
      <w:proofErr w:type="gramStart"/>
      <w:r w:rsidRPr="00905B0F">
        <w:rPr>
          <w:rFonts w:hAnsi="標楷體" w:hint="eastAsia"/>
        </w:rPr>
        <w:t>訛詞詐</w:t>
      </w:r>
      <w:proofErr w:type="gramEnd"/>
      <w:r w:rsidRPr="00905B0F">
        <w:rPr>
          <w:rFonts w:hAnsi="標楷體" w:hint="eastAsia"/>
        </w:rPr>
        <w:t>使告訴人誤信可為其關說行賄受命法官：</w:t>
      </w:r>
    </w:p>
    <w:p w:rsidR="00524BAD" w:rsidRPr="00905B0F" w:rsidRDefault="00524BAD" w:rsidP="00905B0F">
      <w:pPr>
        <w:pStyle w:val="6"/>
        <w:rPr>
          <w:rFonts w:hAnsi="標楷體"/>
        </w:rPr>
      </w:pPr>
      <w:r w:rsidRPr="00905B0F">
        <w:rPr>
          <w:rFonts w:hAnsi="標楷體" w:hint="eastAsia"/>
        </w:rPr>
        <w:t>自訴案件之判決結果就告訴人之權益影響甚</w:t>
      </w:r>
      <w:proofErr w:type="gramStart"/>
      <w:r w:rsidRPr="00905B0F">
        <w:rPr>
          <w:rFonts w:hAnsi="標楷體" w:hint="eastAsia"/>
        </w:rPr>
        <w:t>鉅</w:t>
      </w:r>
      <w:proofErr w:type="gramEnd"/>
      <w:r w:rsidRPr="00905B0F">
        <w:rPr>
          <w:rFonts w:hAnsi="標楷體" w:hint="eastAsia"/>
        </w:rPr>
        <w:t>：</w:t>
      </w:r>
      <w:r w:rsidR="00875BA4" w:rsidRPr="00905B0F">
        <w:rPr>
          <w:rFonts w:hAnsi="標楷體"/>
        </w:rPr>
        <w:t xml:space="preserve"> </w:t>
      </w:r>
    </w:p>
    <w:p w:rsidR="00524BAD" w:rsidRPr="00905B0F" w:rsidRDefault="00875BA4" w:rsidP="00905B0F">
      <w:pPr>
        <w:pStyle w:val="7"/>
        <w:rPr>
          <w:rFonts w:hAnsi="標楷體"/>
        </w:rPr>
      </w:pPr>
      <w:r w:rsidRPr="00905B0F">
        <w:rPr>
          <w:rFonts w:hAnsi="標楷體" w:hint="eastAsia"/>
        </w:rPr>
        <w:t>證人</w:t>
      </w:r>
      <w:r w:rsidR="00DB697C">
        <w:rPr>
          <w:rFonts w:hAnsi="標楷體" w:hint="eastAsia"/>
        </w:rPr>
        <w:t>陳○</w:t>
      </w:r>
      <w:r w:rsidR="00284A29">
        <w:rPr>
          <w:rFonts w:hAnsi="標楷體" w:hint="eastAsia"/>
        </w:rPr>
        <w:t>C</w:t>
      </w:r>
      <w:r w:rsidRPr="00905B0F">
        <w:rPr>
          <w:rFonts w:hAnsi="標楷體" w:hint="eastAsia"/>
        </w:rPr>
        <w:t>於偵訊及</w:t>
      </w:r>
      <w:proofErr w:type="gramStart"/>
      <w:r w:rsidRPr="00905B0F">
        <w:rPr>
          <w:rFonts w:hAnsi="標楷體" w:hint="eastAsia"/>
        </w:rPr>
        <w:t>審理中證稱</w:t>
      </w:r>
      <w:proofErr w:type="gramEnd"/>
      <w:r w:rsidRPr="00905B0F">
        <w:rPr>
          <w:rFonts w:hAnsi="標楷體" w:hint="eastAsia"/>
        </w:rPr>
        <w:t>：</w:t>
      </w:r>
      <w:r w:rsidR="00524BAD" w:rsidRPr="00905B0F">
        <w:rPr>
          <w:rFonts w:hAnsi="標楷體" w:hint="eastAsia"/>
        </w:rPr>
        <w:t>自訴案件宣判時，我和告訴人在泰國，告訴人請</w:t>
      </w:r>
      <w:r w:rsidR="00284A29">
        <w:rPr>
          <w:rFonts w:hAnsi="標楷體" w:hint="eastAsia"/>
        </w:rPr>
        <w:t>張○○</w:t>
      </w:r>
      <w:r w:rsidR="00524BAD" w:rsidRPr="00905B0F">
        <w:rPr>
          <w:rFonts w:hAnsi="標楷體" w:hint="eastAsia"/>
        </w:rPr>
        <w:t>去聽判決結果，當時我在告訴人旁邊，告訴人聽到判決結果很生氣、臉色很難看等語。證人</w:t>
      </w:r>
      <w:r w:rsidR="00284A29">
        <w:rPr>
          <w:rFonts w:hAnsi="標楷體" w:hint="eastAsia"/>
        </w:rPr>
        <w:t>張○○</w:t>
      </w:r>
      <w:r w:rsidR="00524BAD" w:rsidRPr="00905B0F">
        <w:rPr>
          <w:rFonts w:hAnsi="標楷體" w:hint="eastAsia"/>
        </w:rPr>
        <w:t>於偵訊及</w:t>
      </w:r>
      <w:proofErr w:type="gramStart"/>
      <w:r w:rsidR="00524BAD" w:rsidRPr="00905B0F">
        <w:rPr>
          <w:rFonts w:hAnsi="標楷體" w:hint="eastAsia"/>
        </w:rPr>
        <w:t>審理中證稱</w:t>
      </w:r>
      <w:proofErr w:type="gramEnd"/>
      <w:r w:rsidR="00524BAD" w:rsidRPr="00905B0F">
        <w:rPr>
          <w:rFonts w:hAnsi="標楷體" w:hint="eastAsia"/>
        </w:rPr>
        <w:t>：自訴案件對告訴人影響很大，因為勝負會影響到他上億元之官司，所以告訴人很在意。自訴案件108年9月26日宣判，那天我有到智慧財產及商業法院去幫告訴</w:t>
      </w:r>
      <w:proofErr w:type="gramStart"/>
      <w:r w:rsidR="00524BAD" w:rsidRPr="00905B0F">
        <w:rPr>
          <w:rFonts w:hAnsi="標楷體" w:hint="eastAsia"/>
        </w:rPr>
        <w:t>人聽判</w:t>
      </w:r>
      <w:proofErr w:type="gramEnd"/>
      <w:r w:rsidR="00524BAD" w:rsidRPr="00905B0F">
        <w:rPr>
          <w:rFonts w:hAnsi="標楷體" w:hint="eastAsia"/>
        </w:rPr>
        <w:t>，我聽到告訴人敗訴，馬上打給告訴人，告訴人當時還很驚訝以為我聽錯，判決公告上網後，告訴人看到，才相信他真的敗訴了，我和告訴人通話當時，告訴人應該是很不高興，因為聲音聽起來是不高興的，有點發牢騷的情緒等語。</w:t>
      </w:r>
    </w:p>
    <w:p w:rsidR="00524BAD" w:rsidRPr="00905B0F" w:rsidRDefault="00524BAD" w:rsidP="00905B0F">
      <w:pPr>
        <w:pStyle w:val="7"/>
        <w:rPr>
          <w:rFonts w:hAnsi="標楷體"/>
        </w:rPr>
      </w:pPr>
      <w:r w:rsidRPr="00905B0F">
        <w:rPr>
          <w:rFonts w:hAnsi="標楷體" w:hint="eastAsia"/>
        </w:rPr>
        <w:lastRenderedPageBreak/>
        <w:t>參酌被告偵訊時供稱：108年間，自訴案件移至智慧財產及商業法院由林洲富承審。告訴人莫名其妙帶2包東西來，有跟我說裡面是多少錢，但他沒有打開，另1袋是雞血石，雞血石包裝蠻大的，是用塑膠袋裝的，另1袋我沒有印象。告訴人雖沒有說這兩袋東西要給誰，但就是要我去打點受命法官，要利用我去擺平官司等語。足認自訴案件之判決結果影響告訴人之權益甚</w:t>
      </w:r>
      <w:proofErr w:type="gramStart"/>
      <w:r w:rsidRPr="00905B0F">
        <w:rPr>
          <w:rFonts w:hAnsi="標楷體" w:hint="eastAsia"/>
        </w:rPr>
        <w:t>鉅</w:t>
      </w:r>
      <w:proofErr w:type="gramEnd"/>
      <w:r w:rsidRPr="00905B0F">
        <w:rPr>
          <w:rFonts w:hAnsi="標楷體" w:hint="eastAsia"/>
        </w:rPr>
        <w:t>，告訴人亟欲求取勝訴，甚起行賄受命法官之念頭，更付諸行動地攜帶雞血石及1袋物品至被告事務所。</w:t>
      </w:r>
    </w:p>
    <w:p w:rsidR="00524BAD" w:rsidRPr="00905B0F" w:rsidRDefault="00524BAD" w:rsidP="00905B0F">
      <w:pPr>
        <w:pStyle w:val="6"/>
        <w:rPr>
          <w:rFonts w:hAnsi="標楷體"/>
        </w:rPr>
      </w:pPr>
      <w:r w:rsidRPr="00905B0F">
        <w:rPr>
          <w:rFonts w:hAnsi="標楷體" w:hint="eastAsia"/>
        </w:rPr>
        <w:t>被告於告訴人提議欲行賄法官時，附和告訴人，進而提出可協助打點</w:t>
      </w:r>
      <w:proofErr w:type="gramStart"/>
      <w:r w:rsidRPr="00905B0F">
        <w:rPr>
          <w:rFonts w:hAnsi="標楷體" w:hint="eastAsia"/>
        </w:rPr>
        <w:t>之訛詞</w:t>
      </w:r>
      <w:proofErr w:type="gramEnd"/>
      <w:r w:rsidRPr="00905B0F">
        <w:rPr>
          <w:rFonts w:hAnsi="標楷體" w:hint="eastAsia"/>
        </w:rPr>
        <w:t>，而非當場推辭：</w:t>
      </w:r>
    </w:p>
    <w:p w:rsidR="00524BAD" w:rsidRPr="00905B0F" w:rsidRDefault="00524BAD" w:rsidP="00905B0F">
      <w:pPr>
        <w:pStyle w:val="7"/>
        <w:rPr>
          <w:rFonts w:hAnsi="標楷體"/>
        </w:rPr>
      </w:pPr>
      <w:r w:rsidRPr="00905B0F">
        <w:rPr>
          <w:rFonts w:hAnsi="標楷體" w:hint="eastAsia"/>
        </w:rPr>
        <w:t>證人即告訴人於偵訊及法院</w:t>
      </w:r>
      <w:proofErr w:type="gramStart"/>
      <w:r w:rsidRPr="00905B0F">
        <w:rPr>
          <w:rFonts w:hAnsi="標楷體" w:hint="eastAsia"/>
        </w:rPr>
        <w:t>審理中證稱</w:t>
      </w:r>
      <w:proofErr w:type="gramEnd"/>
      <w:r w:rsidRPr="00905B0F">
        <w:rPr>
          <w:rFonts w:hAnsi="標楷體" w:hint="eastAsia"/>
        </w:rPr>
        <w:t>：我大概在35、40年前認識被告，當時會一起吃飯、打球、爬山，78年我到泰國做生意，就比較少跟被告聯絡，後續因我有一個自訴案件到智慧財產及商業法院審理，我發現受命法官是被告之前庭員，也知道他們之間有因其他案件上新聞，所以我因此覺得被告應該跟受命法官很熟，所以我就想去找被告，我第1次是於108年2月12日去事務所找被告，跟被告提到這件事，並問被告跟受命法官熟不熟，</w:t>
      </w:r>
      <w:proofErr w:type="gramStart"/>
      <w:r w:rsidRPr="00905B0F">
        <w:rPr>
          <w:rFonts w:hAnsi="標楷體" w:hint="eastAsia"/>
        </w:rPr>
        <w:t>被告說很熟</w:t>
      </w:r>
      <w:proofErr w:type="gramEnd"/>
      <w:r w:rsidRPr="00905B0F">
        <w:rPr>
          <w:rFonts w:hAnsi="標楷體" w:hint="eastAsia"/>
        </w:rPr>
        <w:t>，我有跟被告提到我有聽到對方應該是有在送錢，不然法院應該不會這樣判，被告向我說，如果受命法官沒有要申請退休的話，他會幫我處理。後來我於108年3月</w:t>
      </w:r>
      <w:r w:rsidRPr="00905B0F">
        <w:rPr>
          <w:rFonts w:hAnsi="標楷體" w:hint="eastAsia"/>
        </w:rPr>
        <w:lastRenderedPageBreak/>
        <w:t>4日去被告事務所找他，被告有向我提到受命法官願意幫忙，接下來108年3月19日我去被告事務所，有跟被告提到條件，最後說好給受命法官</w:t>
      </w:r>
      <w:r w:rsidR="00875BA4">
        <w:rPr>
          <w:rFonts w:hAnsi="標楷體" w:hint="eastAsia"/>
        </w:rPr>
        <w:t>200萬元</w:t>
      </w:r>
      <w:r w:rsidRPr="00905B0F">
        <w:rPr>
          <w:rFonts w:hAnsi="標楷體" w:hint="eastAsia"/>
        </w:rPr>
        <w:t>，被告則拿雞血石，之後有說現金</w:t>
      </w:r>
      <w:r w:rsidR="00D756E2">
        <w:rPr>
          <w:rFonts w:hAnsi="標楷體" w:hint="eastAsia"/>
        </w:rPr>
        <w:t>100萬元</w:t>
      </w:r>
      <w:r w:rsidRPr="00905B0F">
        <w:rPr>
          <w:rFonts w:hAnsi="標楷體" w:hint="eastAsia"/>
        </w:rPr>
        <w:t>先當作訂金，但錢先放被告</w:t>
      </w:r>
      <w:proofErr w:type="gramStart"/>
      <w:r w:rsidRPr="00905B0F">
        <w:rPr>
          <w:rFonts w:hAnsi="標楷體" w:hint="eastAsia"/>
        </w:rPr>
        <w:t>那邊，</w:t>
      </w:r>
      <w:proofErr w:type="gramEnd"/>
      <w:r w:rsidRPr="00905B0F">
        <w:rPr>
          <w:rFonts w:hAnsi="標楷體" w:hint="eastAsia"/>
        </w:rPr>
        <w:t>後來也有提到訴訟結果後謝15％之事，基本上這些提案是我提出的。因為中間人要先拿到錢才能去講，不然中間人要賠錢，且受命法官不認識我，受命法官認識的是被告，被告也有跟我提到，如果開庭的時候，受命法官質疑對方關於安</w:t>
      </w:r>
      <w:proofErr w:type="gramStart"/>
      <w:r w:rsidRPr="00905B0F">
        <w:rPr>
          <w:rFonts w:hAnsi="標楷體" w:hint="eastAsia"/>
        </w:rPr>
        <w:t>規</w:t>
      </w:r>
      <w:proofErr w:type="gramEnd"/>
      <w:r w:rsidRPr="00905B0F">
        <w:rPr>
          <w:rFonts w:hAnsi="標楷體" w:hint="eastAsia"/>
        </w:rPr>
        <w:t>認證的事，那這就是暗號，代表受命法官願意幫忙，說我到時候聽了再決定我要交錢的事，而我於108年5月7日準備程序時，有聽到受命法官這樣的質疑，而且還有罵自訴案件被告</w:t>
      </w:r>
      <w:r w:rsidR="00284A29">
        <w:rPr>
          <w:rFonts w:hAnsi="標楷體" w:hint="eastAsia"/>
        </w:rPr>
        <w:t>陳○A</w:t>
      </w:r>
      <w:r w:rsidRPr="00905B0F">
        <w:rPr>
          <w:rFonts w:hAnsi="標楷體" w:hint="eastAsia"/>
        </w:rPr>
        <w:t>，所以我就在隔天帶著</w:t>
      </w:r>
      <w:r w:rsidR="00D756E2">
        <w:rPr>
          <w:rFonts w:hAnsi="標楷體" w:hint="eastAsia"/>
        </w:rPr>
        <w:t>100萬元</w:t>
      </w:r>
      <w:r w:rsidRPr="00905B0F">
        <w:rPr>
          <w:rFonts w:hAnsi="標楷體" w:hint="eastAsia"/>
        </w:rPr>
        <w:t>和雞血石過去被告事務所。101年間被告的事務所剛成立的時候，我就有跟他討論過自訴案件，剛開始是口頭討論，後來我也寫一些書狀，被告有幫我修改，我也把很多資料給他，所以我認為被告對於我自訴案件是了解的等語。</w:t>
      </w:r>
    </w:p>
    <w:p w:rsidR="00524BAD" w:rsidRPr="00905B0F" w:rsidRDefault="00524BAD" w:rsidP="00905B0F">
      <w:pPr>
        <w:pStyle w:val="7"/>
        <w:rPr>
          <w:rFonts w:hAnsi="標楷體"/>
        </w:rPr>
      </w:pPr>
      <w:r w:rsidRPr="00905B0F">
        <w:rPr>
          <w:rFonts w:hAnsi="標楷體" w:hint="eastAsia"/>
        </w:rPr>
        <w:t>觀之被告及告訴人間</w:t>
      </w:r>
      <w:r w:rsidR="003E2359">
        <w:rPr>
          <w:rFonts w:hAnsi="標楷體" w:hint="eastAsia"/>
        </w:rPr>
        <w:t>LINE</w:t>
      </w:r>
      <w:r w:rsidRPr="00905B0F">
        <w:rPr>
          <w:rFonts w:hAnsi="標楷體" w:hint="eastAsia"/>
        </w:rPr>
        <w:t>對話紀錄，2人間對話內容多係討論自訴案件，或關於告訴人</w:t>
      </w:r>
      <w:r w:rsidR="00135A23">
        <w:rPr>
          <w:rFonts w:hAnsi="標楷體" w:hint="eastAsia"/>
        </w:rPr>
        <w:t>創○</w:t>
      </w:r>
      <w:r w:rsidRPr="00905B0F">
        <w:rPr>
          <w:rFonts w:hAnsi="標楷體" w:hint="eastAsia"/>
        </w:rPr>
        <w:t>公司與金僑公司歷來之訴訟糾紛，是告訴人證稱：被告對自訴案件有相當程度的了解等語，應可信實。又以被告擔任數十年法官資歷，對於案件爭點掌握、法官訊問問題應可略知一二，是證人</w:t>
      </w:r>
      <w:r w:rsidRPr="00905B0F">
        <w:rPr>
          <w:rFonts w:hAnsi="標楷體" w:hint="eastAsia"/>
        </w:rPr>
        <w:lastRenderedPageBreak/>
        <w:t>即告訴人稱被告向其表示受命法官會就安</w:t>
      </w:r>
      <w:proofErr w:type="gramStart"/>
      <w:r w:rsidRPr="00905B0F">
        <w:rPr>
          <w:rFonts w:hAnsi="標楷體" w:hint="eastAsia"/>
        </w:rPr>
        <w:t>規</w:t>
      </w:r>
      <w:proofErr w:type="gramEnd"/>
      <w:r w:rsidRPr="00905B0F">
        <w:rPr>
          <w:rFonts w:hAnsi="標楷體" w:hint="eastAsia"/>
        </w:rPr>
        <w:t>提出質疑時，代表其已疏通受命法官</w:t>
      </w:r>
      <w:proofErr w:type="gramStart"/>
      <w:r w:rsidRPr="00905B0F">
        <w:rPr>
          <w:rFonts w:hAnsi="標楷體" w:hint="eastAsia"/>
        </w:rPr>
        <w:t>之訛</w:t>
      </w:r>
      <w:proofErr w:type="gramEnd"/>
      <w:r w:rsidRPr="00905B0F">
        <w:rPr>
          <w:rFonts w:hAnsi="標楷體" w:hint="eastAsia"/>
        </w:rPr>
        <w:t>詞，堪以採信。</w:t>
      </w:r>
      <w:proofErr w:type="gramStart"/>
      <w:r w:rsidRPr="00905B0F">
        <w:rPr>
          <w:rFonts w:hAnsi="標楷體" w:hint="eastAsia"/>
        </w:rPr>
        <w:t>又審酌</w:t>
      </w:r>
      <w:proofErr w:type="gramEnd"/>
      <w:r w:rsidRPr="00905B0F">
        <w:rPr>
          <w:rFonts w:hAnsi="標楷體" w:hint="eastAsia"/>
        </w:rPr>
        <w:t>證人即告訴人於偵查、法院審理中之證述</w:t>
      </w:r>
      <w:proofErr w:type="gramStart"/>
      <w:r w:rsidRPr="00905B0F">
        <w:rPr>
          <w:rFonts w:hAnsi="標楷體" w:hint="eastAsia"/>
        </w:rPr>
        <w:t>內容均甚</w:t>
      </w:r>
      <w:proofErr w:type="gramEnd"/>
      <w:r w:rsidRPr="00905B0F">
        <w:rPr>
          <w:rFonts w:hAnsi="標楷體" w:hint="eastAsia"/>
        </w:rPr>
        <w:t>為具體，就有關本案款項交付之緣由及經過，前後所述大致相符，主要情節與事件歷程亦無齟齬，未見任何抽象或誇大情節，若非證人即告訴人親身經歷且記憶深刻之事，應難憑空杜撰並為如此詳盡之證述，足認證人即告訴人之證詞，已具相當之憑信性。</w:t>
      </w:r>
    </w:p>
    <w:p w:rsidR="00524BAD" w:rsidRPr="00905B0F" w:rsidRDefault="00524BAD" w:rsidP="00905B0F">
      <w:pPr>
        <w:pStyle w:val="7"/>
        <w:rPr>
          <w:rFonts w:hAnsi="標楷體"/>
        </w:rPr>
      </w:pPr>
      <w:r w:rsidRPr="00905B0F">
        <w:rPr>
          <w:rFonts w:hAnsi="標楷體" w:hint="eastAsia"/>
        </w:rPr>
        <w:t>證人</w:t>
      </w:r>
      <w:r w:rsidR="00284A29">
        <w:rPr>
          <w:rFonts w:hAnsi="標楷體" w:hint="eastAsia"/>
        </w:rPr>
        <w:t>張○○</w:t>
      </w:r>
      <w:r w:rsidRPr="00905B0F">
        <w:rPr>
          <w:rFonts w:hAnsi="標楷體" w:hint="eastAsia"/>
        </w:rPr>
        <w:t>於偵訊及法院</w:t>
      </w:r>
      <w:proofErr w:type="gramStart"/>
      <w:r w:rsidRPr="00905B0F">
        <w:rPr>
          <w:rFonts w:hAnsi="標楷體" w:hint="eastAsia"/>
        </w:rPr>
        <w:t>審理中證稱</w:t>
      </w:r>
      <w:proofErr w:type="gramEnd"/>
      <w:r w:rsidRPr="00905B0F">
        <w:rPr>
          <w:rFonts w:hAnsi="標楷體" w:hint="eastAsia"/>
        </w:rPr>
        <w:t>：我於108年4月29日至同年5月2日，</w:t>
      </w:r>
      <w:proofErr w:type="gramStart"/>
      <w:r w:rsidRPr="00905B0F">
        <w:rPr>
          <w:rFonts w:hAnsi="標楷體" w:hint="eastAsia"/>
        </w:rPr>
        <w:t>有陪告訴</w:t>
      </w:r>
      <w:proofErr w:type="gramEnd"/>
      <w:r w:rsidRPr="00905B0F">
        <w:rPr>
          <w:rFonts w:hAnsi="標楷體" w:hint="eastAsia"/>
        </w:rPr>
        <w:t>人去大陸找我朋友</w:t>
      </w:r>
      <w:r w:rsidR="00284A29">
        <w:rPr>
          <w:rFonts w:hAnsi="標楷體" w:hint="eastAsia"/>
        </w:rPr>
        <w:t>楊○A</w:t>
      </w:r>
      <w:r w:rsidRPr="00905B0F">
        <w:rPr>
          <w:rFonts w:hAnsi="標楷體" w:hint="eastAsia"/>
        </w:rPr>
        <w:t>借錢，當時告訴人向</w:t>
      </w:r>
      <w:r w:rsidR="00284A29">
        <w:rPr>
          <w:rFonts w:hAnsi="標楷體" w:hint="eastAsia"/>
        </w:rPr>
        <w:t>楊○A</w:t>
      </w:r>
      <w:r w:rsidRPr="00905B0F">
        <w:rPr>
          <w:rFonts w:hAnsi="標楷體" w:hint="eastAsia"/>
        </w:rPr>
        <w:t>表示他要借錢的原因，是希望法官可以公正審理他的案件，</w:t>
      </w:r>
      <w:r w:rsidR="00284A29">
        <w:rPr>
          <w:rFonts w:hAnsi="標楷體" w:hint="eastAsia"/>
        </w:rPr>
        <w:t>楊○A</w:t>
      </w:r>
      <w:r w:rsidRPr="00905B0F">
        <w:rPr>
          <w:rFonts w:hAnsi="標楷體" w:hint="eastAsia"/>
        </w:rPr>
        <w:t>當下有答應要借告訴人300萬元，請告訴人返臺後跟一個叫「阿福」的人聯絡，但是告訴人最後是跟我說他沒有跟</w:t>
      </w:r>
      <w:r w:rsidR="00284A29">
        <w:rPr>
          <w:rFonts w:hAnsi="標楷體" w:hint="eastAsia"/>
        </w:rPr>
        <w:t>楊○A</w:t>
      </w:r>
      <w:r w:rsidRPr="00905B0F">
        <w:rPr>
          <w:rFonts w:hAnsi="標楷體" w:hint="eastAsia"/>
        </w:rPr>
        <w:t>借錢，而是跟其他人借了。告訴人跟我說他借到錢後要給被告，請被告幫他處理自訴案件的事情，也就是被告會幫告訴人把錢給受命法官，告訴人沒有跟我提到被告會獲得什麼好處，</w:t>
      </w:r>
      <w:proofErr w:type="gramStart"/>
      <w:r w:rsidRPr="00905B0F">
        <w:rPr>
          <w:rFonts w:hAnsi="標楷體" w:hint="eastAsia"/>
        </w:rPr>
        <w:t>只有說會給</w:t>
      </w:r>
      <w:proofErr w:type="gramEnd"/>
      <w:r w:rsidRPr="00905B0F">
        <w:rPr>
          <w:rFonts w:hAnsi="標楷體" w:hint="eastAsia"/>
        </w:rPr>
        <w:t>被告1塊雞血石，告訴人跟我提到很多次，被告是臺灣高等法院退下來的法官，讓被告處理交錢給受命法官的事一定沒有問題。我於</w:t>
      </w:r>
      <w:proofErr w:type="gramStart"/>
      <w:r w:rsidRPr="00905B0F">
        <w:rPr>
          <w:rFonts w:hAnsi="標楷體" w:hint="eastAsia"/>
        </w:rPr>
        <w:t>108年5月7日有陪告訴</w:t>
      </w:r>
      <w:proofErr w:type="gramEnd"/>
      <w:r w:rsidRPr="00905B0F">
        <w:rPr>
          <w:rFonts w:hAnsi="標楷體" w:hint="eastAsia"/>
        </w:rPr>
        <w:t>人去智慧財產及商業法院開庭，開完庭之後，告訴人有跟我說，受命法官質疑對方安規，就是暗示被告已與受</w:t>
      </w:r>
      <w:r w:rsidRPr="00905B0F">
        <w:rPr>
          <w:rFonts w:hAnsi="標楷體" w:hint="eastAsia"/>
        </w:rPr>
        <w:lastRenderedPageBreak/>
        <w:t>命法官說好了，當時告訴人情緒是很開心的，因為他認為被告有幫他處理好事情，所以錢和雞血石可以放心的給被告了等語，</w:t>
      </w:r>
      <w:proofErr w:type="gramStart"/>
      <w:r w:rsidRPr="00905B0F">
        <w:rPr>
          <w:rFonts w:hAnsi="標楷體" w:hint="eastAsia"/>
        </w:rPr>
        <w:t>均與證</w:t>
      </w:r>
      <w:proofErr w:type="gramEnd"/>
      <w:r w:rsidRPr="00905B0F">
        <w:rPr>
          <w:rFonts w:hAnsi="標楷體" w:hint="eastAsia"/>
        </w:rPr>
        <w:t>人即告訴人指述內容，</w:t>
      </w:r>
      <w:proofErr w:type="gramStart"/>
      <w:r w:rsidRPr="00905B0F">
        <w:rPr>
          <w:rFonts w:hAnsi="標楷體" w:hint="eastAsia"/>
        </w:rPr>
        <w:t>互核主</w:t>
      </w:r>
      <w:proofErr w:type="gramEnd"/>
      <w:r w:rsidRPr="00905B0F">
        <w:rPr>
          <w:rFonts w:hAnsi="標楷體" w:hint="eastAsia"/>
        </w:rPr>
        <w:t>要內容大致一致，且有證人</w:t>
      </w:r>
      <w:r w:rsidR="00284A29">
        <w:rPr>
          <w:rFonts w:hAnsi="標楷體" w:hint="eastAsia"/>
        </w:rPr>
        <w:t>張○○</w:t>
      </w:r>
      <w:r w:rsidRPr="00905B0F">
        <w:rPr>
          <w:rFonts w:hAnsi="標楷體" w:hint="eastAsia"/>
        </w:rPr>
        <w:t>及告訴人108年入出境紀錄資料可參。足見告訴人應係已與被告達成行賄受命法官之協議，而與證人</w:t>
      </w:r>
      <w:r w:rsidR="00284A29">
        <w:rPr>
          <w:rFonts w:hAnsi="標楷體" w:hint="eastAsia"/>
        </w:rPr>
        <w:t>張○○</w:t>
      </w:r>
      <w:r w:rsidRPr="00905B0F">
        <w:rPr>
          <w:rFonts w:hAnsi="標楷體" w:hint="eastAsia"/>
        </w:rPr>
        <w:t>於自訴案件準備程序前，啟程前往大陸地區向友人借貸。復由證人</w:t>
      </w:r>
      <w:r w:rsidR="00284A29">
        <w:rPr>
          <w:rFonts w:hAnsi="標楷體" w:hint="eastAsia"/>
        </w:rPr>
        <w:t>張○○</w:t>
      </w:r>
      <w:r w:rsidRPr="00905B0F">
        <w:rPr>
          <w:rFonts w:hAnsi="標楷體" w:hint="eastAsia"/>
        </w:rPr>
        <w:t>之證述可知，108年5月7日之準備程序庭訊後，告訴人因為聽到特定關鍵問題心情愉悅，認為被告已為其疏通受命法官，益見證人即告訴人</w:t>
      </w:r>
      <w:proofErr w:type="gramStart"/>
      <w:r w:rsidRPr="00905B0F">
        <w:rPr>
          <w:rFonts w:hAnsi="標楷體" w:hint="eastAsia"/>
        </w:rPr>
        <w:t>前揭證述</w:t>
      </w:r>
      <w:proofErr w:type="gramEnd"/>
      <w:r w:rsidRPr="00905B0F">
        <w:rPr>
          <w:rFonts w:hAnsi="標楷體" w:hint="eastAsia"/>
        </w:rPr>
        <w:t>內容，確與客觀事實相符，堪以採信。</w:t>
      </w:r>
    </w:p>
    <w:p w:rsidR="00524BAD" w:rsidRPr="00905B0F" w:rsidRDefault="00524BAD" w:rsidP="00905B0F">
      <w:pPr>
        <w:pStyle w:val="7"/>
        <w:rPr>
          <w:rFonts w:hAnsi="標楷體"/>
        </w:rPr>
      </w:pPr>
      <w:r w:rsidRPr="00905B0F">
        <w:rPr>
          <w:rFonts w:hAnsi="標楷體" w:hint="eastAsia"/>
        </w:rPr>
        <w:t>證人</w:t>
      </w:r>
      <w:r w:rsidR="00284A29">
        <w:rPr>
          <w:rFonts w:hAnsi="標楷體" w:hint="eastAsia"/>
        </w:rPr>
        <w:t>莊○○</w:t>
      </w:r>
      <w:r w:rsidRPr="00905B0F">
        <w:rPr>
          <w:rFonts w:hAnsi="標楷體" w:hint="eastAsia"/>
        </w:rPr>
        <w:t>於</w:t>
      </w:r>
      <w:proofErr w:type="gramStart"/>
      <w:r w:rsidRPr="00905B0F">
        <w:rPr>
          <w:rFonts w:hAnsi="標楷體" w:hint="eastAsia"/>
        </w:rPr>
        <w:t>偵訊時證稱</w:t>
      </w:r>
      <w:proofErr w:type="gramEnd"/>
      <w:r w:rsidRPr="00905B0F">
        <w:rPr>
          <w:rFonts w:hAnsi="標楷體" w:hint="eastAsia"/>
        </w:rPr>
        <w:t>：108年5月7日我因為</w:t>
      </w:r>
      <w:proofErr w:type="gramStart"/>
      <w:r w:rsidR="00284A29">
        <w:rPr>
          <w:rFonts w:hAnsi="標楷體" w:hint="eastAsia"/>
        </w:rPr>
        <w:t>鍾</w:t>
      </w:r>
      <w:proofErr w:type="gramEnd"/>
      <w:r w:rsidR="00284A29">
        <w:rPr>
          <w:rFonts w:hAnsi="標楷體" w:hint="eastAsia"/>
        </w:rPr>
        <w:t>○○</w:t>
      </w:r>
      <w:r w:rsidRPr="00905B0F">
        <w:rPr>
          <w:rFonts w:hAnsi="標楷體" w:hint="eastAsia"/>
        </w:rPr>
        <w:t>律師介紹，借300萬元給告訴人，60萬元用現金、240萬元支票，交付金錢和簽立借據的地方都是在</w:t>
      </w:r>
      <w:r w:rsidR="00284A29">
        <w:rPr>
          <w:rFonts w:hAnsi="標楷體" w:hint="eastAsia"/>
        </w:rPr>
        <w:t>鍾○○</w:t>
      </w:r>
      <w:r w:rsidRPr="00905B0F">
        <w:rPr>
          <w:rFonts w:hAnsi="標楷體" w:hint="eastAsia"/>
        </w:rPr>
        <w:t>之律師事務所，由</w:t>
      </w:r>
      <w:r w:rsidR="00284A29">
        <w:rPr>
          <w:rFonts w:hAnsi="標楷體" w:hint="eastAsia"/>
        </w:rPr>
        <w:t>鍾○○</w:t>
      </w:r>
      <w:r w:rsidRPr="00905B0F">
        <w:rPr>
          <w:rFonts w:hAnsi="標楷體" w:hint="eastAsia"/>
        </w:rPr>
        <w:t>擔任見證人，我當天有去銀行領45萬元，差的15萬元應該是我身上有足夠的現金，可以湊成60萬元，因為我平常都會攜帶2、30萬現金在身上等語。又依安泰商業銀行存款交易明細表可知，證人</w:t>
      </w:r>
      <w:r w:rsidR="00284A29">
        <w:rPr>
          <w:rFonts w:hAnsi="標楷體" w:hint="eastAsia"/>
        </w:rPr>
        <w:t>莊○○</w:t>
      </w:r>
      <w:r w:rsidRPr="00905B0F">
        <w:rPr>
          <w:rFonts w:hAnsi="標楷體" w:hint="eastAsia"/>
        </w:rPr>
        <w:t>係於108年5月7日上午10時1分許</w:t>
      </w:r>
      <w:r w:rsidR="00875BA4">
        <w:rPr>
          <w:rFonts w:hAnsi="標楷體" w:hint="eastAsia"/>
        </w:rPr>
        <w:t>提領現金</w:t>
      </w:r>
      <w:r w:rsidRPr="00905B0F">
        <w:rPr>
          <w:rFonts w:hAnsi="標楷體" w:hint="eastAsia"/>
        </w:rPr>
        <w:t>45萬元，及於同日上午10時12分許以支票支出240萬元等情，</w:t>
      </w:r>
      <w:proofErr w:type="gramStart"/>
      <w:r w:rsidRPr="00905B0F">
        <w:rPr>
          <w:rFonts w:hAnsi="標楷體" w:hint="eastAsia"/>
        </w:rPr>
        <w:t>復參以證人</w:t>
      </w:r>
      <w:r w:rsidR="00284A29">
        <w:rPr>
          <w:rFonts w:hAnsi="標楷體" w:hint="eastAsia"/>
        </w:rPr>
        <w:t>鍾</w:t>
      </w:r>
      <w:proofErr w:type="gramEnd"/>
      <w:r w:rsidR="00284A29">
        <w:rPr>
          <w:rFonts w:hAnsi="標楷體" w:hint="eastAsia"/>
        </w:rPr>
        <w:t>○○</w:t>
      </w:r>
      <w:r w:rsidRPr="00905B0F">
        <w:rPr>
          <w:rFonts w:hAnsi="標楷體" w:hint="eastAsia"/>
        </w:rPr>
        <w:t>證述其接待客人的時間為每日上午10時至10時30分、下午2時30分至3時30分，及自訴案件開庭時間為108年5月7日下午2時30分，告訴人親自出</w:t>
      </w:r>
      <w:r w:rsidRPr="00905B0F">
        <w:rPr>
          <w:rFonts w:hAnsi="標楷體" w:hint="eastAsia"/>
        </w:rPr>
        <w:lastRenderedPageBreak/>
        <w:t>席該案，有該案準備程序</w:t>
      </w:r>
      <w:proofErr w:type="gramStart"/>
      <w:r w:rsidRPr="00905B0F">
        <w:rPr>
          <w:rFonts w:hAnsi="標楷體" w:hint="eastAsia"/>
        </w:rPr>
        <w:t>筆錄可</w:t>
      </w:r>
      <w:proofErr w:type="gramEnd"/>
      <w:r w:rsidRPr="00905B0F">
        <w:rPr>
          <w:rFonts w:hAnsi="標楷體" w:hint="eastAsia"/>
        </w:rPr>
        <w:t>佐。</w:t>
      </w:r>
      <w:proofErr w:type="gramStart"/>
      <w:r w:rsidRPr="00905B0F">
        <w:rPr>
          <w:rFonts w:hAnsi="標楷體" w:hint="eastAsia"/>
        </w:rPr>
        <w:t>從而，</w:t>
      </w:r>
      <w:proofErr w:type="gramEnd"/>
      <w:r w:rsidRPr="00905B0F">
        <w:rPr>
          <w:rFonts w:hAnsi="標楷體" w:hint="eastAsia"/>
        </w:rPr>
        <w:t>依前開證人之證述、交易明細提領之時間、自訴案件準備程序開庭時間之事件歷程，於108年5月7日之時間脈絡應為：告訴人於108年5月7日上午向證人</w:t>
      </w:r>
      <w:r w:rsidR="00284A29">
        <w:rPr>
          <w:rFonts w:hAnsi="標楷體" w:hint="eastAsia"/>
        </w:rPr>
        <w:t>莊○○</w:t>
      </w:r>
      <w:r w:rsidRPr="00905B0F">
        <w:rPr>
          <w:rFonts w:hAnsi="標楷體" w:hint="eastAsia"/>
        </w:rPr>
        <w:t>借款、下午至智慧財產及商業法院開庭，於開庭結束後確認被告有去打點受命法官，認為可放心將現金、雞血石交付被告，方會在翌日前往被告事務所，交付上開物品。由時序觀之，核與證人即告訴人之</w:t>
      </w:r>
      <w:proofErr w:type="gramStart"/>
      <w:r w:rsidRPr="00905B0F">
        <w:rPr>
          <w:rFonts w:hAnsi="標楷體" w:hint="eastAsia"/>
        </w:rPr>
        <w:t>證述無重大</w:t>
      </w:r>
      <w:proofErr w:type="gramEnd"/>
      <w:r w:rsidRPr="00905B0F">
        <w:rPr>
          <w:rFonts w:hAnsi="標楷體" w:hint="eastAsia"/>
        </w:rPr>
        <w:t>偏離，</w:t>
      </w:r>
      <w:proofErr w:type="gramStart"/>
      <w:r w:rsidRPr="00905B0F">
        <w:rPr>
          <w:rFonts w:hAnsi="標楷體" w:hint="eastAsia"/>
        </w:rPr>
        <w:t>益徵被</w:t>
      </w:r>
      <w:proofErr w:type="gramEnd"/>
      <w:r w:rsidRPr="00905B0F">
        <w:rPr>
          <w:rFonts w:hAnsi="標楷體" w:hint="eastAsia"/>
        </w:rPr>
        <w:t>告在此前確已向告訴人諉稱可為其打點受命法官。</w:t>
      </w:r>
    </w:p>
    <w:p w:rsidR="00524BAD" w:rsidRPr="00905B0F" w:rsidRDefault="00524BAD" w:rsidP="00905B0F">
      <w:pPr>
        <w:pStyle w:val="7"/>
        <w:rPr>
          <w:rFonts w:hAnsi="標楷體"/>
        </w:rPr>
      </w:pPr>
      <w:r w:rsidRPr="00905B0F">
        <w:rPr>
          <w:rFonts w:hAnsi="標楷體" w:hint="eastAsia"/>
        </w:rPr>
        <w:t>證人</w:t>
      </w:r>
      <w:proofErr w:type="gramStart"/>
      <w:r w:rsidR="00284A29">
        <w:rPr>
          <w:rFonts w:hAnsi="標楷體" w:hint="eastAsia"/>
        </w:rPr>
        <w:t>鍾</w:t>
      </w:r>
      <w:proofErr w:type="gramEnd"/>
      <w:r w:rsidR="00284A29">
        <w:rPr>
          <w:rFonts w:hAnsi="標楷體" w:hint="eastAsia"/>
        </w:rPr>
        <w:t>○○</w:t>
      </w:r>
      <w:r w:rsidRPr="00905B0F">
        <w:rPr>
          <w:rFonts w:hAnsi="標楷體" w:hint="eastAsia"/>
        </w:rPr>
        <w:t>於偵查及</w:t>
      </w:r>
      <w:proofErr w:type="gramStart"/>
      <w:r w:rsidRPr="00905B0F">
        <w:rPr>
          <w:rFonts w:hAnsi="標楷體" w:hint="eastAsia"/>
        </w:rPr>
        <w:t>審理中證</w:t>
      </w:r>
      <w:proofErr w:type="gramEnd"/>
      <w:r w:rsidRPr="00905B0F">
        <w:rPr>
          <w:rFonts w:hAnsi="標楷體" w:hint="eastAsia"/>
        </w:rPr>
        <w:t>稱：告訴人在判決出來後沒幾天，打電話跟我說官司輸掉了，也沒有多說什麼，後來大概是判決後2個月，有來跟我說他要告被告，因為他有給被告雞血石要他幫忙官司等語，可知在自訴案件判決後，告訴人已向證人</w:t>
      </w:r>
      <w:proofErr w:type="gramStart"/>
      <w:r w:rsidR="00284A29">
        <w:rPr>
          <w:rFonts w:hAnsi="標楷體" w:hint="eastAsia"/>
        </w:rPr>
        <w:t>鍾</w:t>
      </w:r>
      <w:proofErr w:type="gramEnd"/>
      <w:r w:rsidR="00284A29">
        <w:rPr>
          <w:rFonts w:hAnsi="標楷體" w:hint="eastAsia"/>
        </w:rPr>
        <w:t>○○</w:t>
      </w:r>
      <w:r w:rsidRPr="00905B0F">
        <w:rPr>
          <w:rFonts w:hAnsi="標楷體" w:hint="eastAsia"/>
        </w:rPr>
        <w:t>陳述其有交付現金及雞血石與被告之事，且認被告未將事情辦妥，而欲提告被告。另行賄法官乃為犯罪行為，罪刑非輕，既無法大張旗鼓告知他人，</w:t>
      </w:r>
      <w:proofErr w:type="gramStart"/>
      <w:r w:rsidRPr="00905B0F">
        <w:rPr>
          <w:rFonts w:hAnsi="標楷體" w:hint="eastAsia"/>
        </w:rPr>
        <w:t>甚需終身</w:t>
      </w:r>
      <w:proofErr w:type="gramEnd"/>
      <w:r w:rsidRPr="00905B0F">
        <w:rPr>
          <w:rFonts w:hAnsi="標楷體" w:hint="eastAsia"/>
        </w:rPr>
        <w:t>保密此事，而由上開證人證述告訴人關於敗訴後提及行賄之事，展露出</w:t>
      </w:r>
      <w:proofErr w:type="gramStart"/>
      <w:r w:rsidRPr="00905B0F">
        <w:rPr>
          <w:rFonts w:hAnsi="標楷體" w:hint="eastAsia"/>
        </w:rPr>
        <w:t>憤怒</w:t>
      </w:r>
      <w:proofErr w:type="gramEnd"/>
      <w:r w:rsidRPr="00905B0F">
        <w:rPr>
          <w:rFonts w:hAnsi="標楷體" w:hint="eastAsia"/>
        </w:rPr>
        <w:t>、無奈之情，此種情緒表現完全符合大費周章</w:t>
      </w:r>
      <w:proofErr w:type="gramStart"/>
      <w:r w:rsidRPr="00905B0F">
        <w:rPr>
          <w:rFonts w:hAnsi="標楷體" w:hint="eastAsia"/>
        </w:rPr>
        <w:t>布局某</w:t>
      </w:r>
      <w:proofErr w:type="gramEnd"/>
      <w:r w:rsidRPr="00905B0F">
        <w:rPr>
          <w:rFonts w:hAnsi="標楷體" w:hint="eastAsia"/>
        </w:rPr>
        <w:t>事，卻無法稱心如意之神態相符，苟非因被告確實施用詐術使其交付現金及雞血石，則告訴人</w:t>
      </w:r>
      <w:proofErr w:type="gramStart"/>
      <w:r w:rsidRPr="00905B0F">
        <w:rPr>
          <w:rFonts w:hAnsi="標楷體" w:hint="eastAsia"/>
        </w:rPr>
        <w:t>要無坦</w:t>
      </w:r>
      <w:proofErr w:type="gramEnd"/>
      <w:r w:rsidRPr="00905B0F">
        <w:rPr>
          <w:rFonts w:hAnsi="標楷體" w:hint="eastAsia"/>
        </w:rPr>
        <w:t>認行賄自陷己罪，</w:t>
      </w:r>
      <w:proofErr w:type="gramStart"/>
      <w:r w:rsidRPr="00905B0F">
        <w:rPr>
          <w:rFonts w:hAnsi="標楷體" w:hint="eastAsia"/>
        </w:rPr>
        <w:t>且除誣</w:t>
      </w:r>
      <w:proofErr w:type="gramEnd"/>
      <w:r w:rsidRPr="00905B0F">
        <w:rPr>
          <w:rFonts w:hAnsi="標楷體" w:hint="eastAsia"/>
        </w:rPr>
        <w:t>指他人犯罪外，任由自己再犯偽證罪之理。</w:t>
      </w:r>
      <w:proofErr w:type="gramStart"/>
      <w:r w:rsidRPr="00905B0F">
        <w:rPr>
          <w:rFonts w:hAnsi="標楷體" w:hint="eastAsia"/>
        </w:rPr>
        <w:t>從而，</w:t>
      </w:r>
      <w:proofErr w:type="gramEnd"/>
      <w:r w:rsidRPr="00905B0F">
        <w:rPr>
          <w:rFonts w:hAnsi="標楷體" w:hint="eastAsia"/>
        </w:rPr>
        <w:t>堪認證人即告訴人以</w:t>
      </w:r>
      <w:r w:rsidRPr="00905B0F">
        <w:rPr>
          <w:rFonts w:hAnsi="標楷體" w:hint="eastAsia"/>
        </w:rPr>
        <w:lastRenderedPageBreak/>
        <w:t>上證述，應可採信。</w:t>
      </w:r>
    </w:p>
    <w:p w:rsidR="00524BAD" w:rsidRPr="00905B0F" w:rsidRDefault="003E2359" w:rsidP="00905B0F">
      <w:pPr>
        <w:pStyle w:val="5"/>
        <w:rPr>
          <w:rFonts w:hAnsi="標楷體"/>
        </w:rPr>
      </w:pPr>
      <w:r>
        <w:rPr>
          <w:rFonts w:hAnsi="標楷體" w:hint="eastAsia"/>
        </w:rPr>
        <w:t>LINE</w:t>
      </w:r>
      <w:r w:rsidR="00524BAD" w:rsidRPr="00905B0F">
        <w:rPr>
          <w:rFonts w:hAnsi="標楷體" w:hint="eastAsia"/>
        </w:rPr>
        <w:t>對話紀錄所指「2樣東西」，係現金</w:t>
      </w:r>
      <w:r w:rsidR="00D756E2">
        <w:rPr>
          <w:rFonts w:hAnsi="標楷體" w:hint="eastAsia"/>
        </w:rPr>
        <w:t>100萬元</w:t>
      </w:r>
      <w:r w:rsidR="00524BAD" w:rsidRPr="00905B0F">
        <w:rPr>
          <w:rFonts w:hAnsi="標楷體" w:hint="eastAsia"/>
        </w:rPr>
        <w:t>及雞血石：</w:t>
      </w:r>
    </w:p>
    <w:p w:rsidR="00524BAD" w:rsidRPr="00905B0F" w:rsidRDefault="00524BAD" w:rsidP="00905B0F">
      <w:pPr>
        <w:pStyle w:val="6"/>
        <w:rPr>
          <w:rFonts w:hAnsi="標楷體"/>
        </w:rPr>
      </w:pPr>
      <w:r w:rsidRPr="00905B0F">
        <w:rPr>
          <w:rFonts w:hAnsi="標楷體" w:hint="eastAsia"/>
        </w:rPr>
        <w:t>證人即告訴人於法院</w:t>
      </w:r>
      <w:proofErr w:type="gramStart"/>
      <w:r w:rsidRPr="00905B0F">
        <w:rPr>
          <w:rFonts w:hAnsi="標楷體" w:hint="eastAsia"/>
        </w:rPr>
        <w:t>審理時證稱</w:t>
      </w:r>
      <w:proofErr w:type="gramEnd"/>
      <w:r w:rsidRPr="00905B0F">
        <w:rPr>
          <w:rFonts w:hAnsi="標楷體" w:hint="eastAsia"/>
        </w:rPr>
        <w:t>：我在</w:t>
      </w:r>
      <w:r w:rsidR="003E2359">
        <w:rPr>
          <w:rFonts w:hAnsi="標楷體" w:hint="eastAsia"/>
        </w:rPr>
        <w:t>LINE</w:t>
      </w:r>
      <w:r w:rsidRPr="00905B0F">
        <w:rPr>
          <w:rFonts w:hAnsi="標楷體" w:hint="eastAsia"/>
        </w:rPr>
        <w:t>對話中所指的「2樣東西」係指錢和雞血石，之前我有聽到自訴案件對造有送錢給法官，所以我請被告幫我跟受命法官講不要收對方紅包，因此我就把</w:t>
      </w:r>
      <w:r w:rsidR="00D756E2">
        <w:rPr>
          <w:rFonts w:hAnsi="標楷體" w:hint="eastAsia"/>
        </w:rPr>
        <w:t>100萬元</w:t>
      </w:r>
      <w:r w:rsidRPr="00905B0F">
        <w:rPr>
          <w:rFonts w:hAnsi="標楷體" w:hint="eastAsia"/>
        </w:rPr>
        <w:t>和雞血石交給被告。後來因為案件判我輸，所以以</w:t>
      </w:r>
      <w:r w:rsidR="003E2359">
        <w:rPr>
          <w:rFonts w:hAnsi="標楷體" w:hint="eastAsia"/>
        </w:rPr>
        <w:t>LINE</w:t>
      </w:r>
      <w:r w:rsidRPr="00905B0F">
        <w:rPr>
          <w:rFonts w:hAnsi="標楷體" w:hint="eastAsia"/>
        </w:rPr>
        <w:t>訊息要求被告把這兩樣東西還給我等語。</w:t>
      </w:r>
      <w:proofErr w:type="gramStart"/>
      <w:r w:rsidRPr="00905B0F">
        <w:rPr>
          <w:rFonts w:hAnsi="標楷體" w:hint="eastAsia"/>
        </w:rPr>
        <w:t>另觀諸</w:t>
      </w:r>
      <w:proofErr w:type="gramEnd"/>
      <w:r w:rsidRPr="00905B0F">
        <w:rPr>
          <w:rFonts w:hAnsi="標楷體" w:hint="eastAsia"/>
        </w:rPr>
        <w:t>被告與告訴人108年2月11日至108年5月7日間之</w:t>
      </w:r>
      <w:r w:rsidR="003E2359">
        <w:rPr>
          <w:rFonts w:hAnsi="標楷體" w:hint="eastAsia"/>
        </w:rPr>
        <w:t>LINE</w:t>
      </w:r>
      <w:r w:rsidRPr="00905B0F">
        <w:rPr>
          <w:rFonts w:hAnsi="標楷體" w:hint="eastAsia"/>
        </w:rPr>
        <w:t>對話紀錄，其內容大致為告訴人與被告約定去事務所拜訪被告之時間，惟於108年9月26日，告訴人向被告提及自訴案件之判決結果，並表示心情很糟，傳送判決主文予被告閱覽；於108年9月30日下午4時23分許傳送「如此兩面手法、惡意誘導的配合被告，司馬昭之心路人皆知，承辦法官這樣不僅毫無誠信、有失厚道，更無職業道德！」等語 ；復於10月2日下午2時15分許傳送「林洲富根本就是配合被告脫罪，如沒有收到被告任何好處，怎可能需要如此顚倒黑白、隱匿事證！林洲富如此兩面手法，毫無職業道德！心裡越想越生氣！」等語；再於108年10月13日下午2時5分許傳送「這次事情搞成這樣！我的2樣東西，我回</w:t>
      </w:r>
      <w:proofErr w:type="gramStart"/>
      <w:r w:rsidRPr="00905B0F">
        <w:rPr>
          <w:rFonts w:hAnsi="標楷體" w:hint="eastAsia"/>
        </w:rPr>
        <w:t>臺</w:t>
      </w:r>
      <w:proofErr w:type="gramEnd"/>
      <w:r w:rsidRPr="00905B0F">
        <w:rPr>
          <w:rFonts w:hAnsi="標楷體" w:hint="eastAsia"/>
        </w:rPr>
        <w:t>後應該還給我了吧？」等語，被告旋即於同日下午2時30分許、3時8分許與告訴人通話3分39秒、34秒，更於108年10月18日、10月19日、10月20日、10月21日連續4天撥打語音通話予告訴人，惟告訴</w:t>
      </w:r>
      <w:proofErr w:type="gramStart"/>
      <w:r w:rsidRPr="00905B0F">
        <w:rPr>
          <w:rFonts w:hAnsi="標楷體" w:hint="eastAsia"/>
        </w:rPr>
        <w:t>人均未接</w:t>
      </w:r>
      <w:proofErr w:type="gramEnd"/>
      <w:r w:rsidRPr="00905B0F">
        <w:rPr>
          <w:rFonts w:hAnsi="標楷體" w:hint="eastAsia"/>
        </w:rPr>
        <w:lastRenderedPageBreak/>
        <w:t>聽等情，有</w:t>
      </w:r>
      <w:r w:rsidR="003E2359">
        <w:rPr>
          <w:rFonts w:hAnsi="標楷體" w:hint="eastAsia"/>
        </w:rPr>
        <w:t>LINE</w:t>
      </w:r>
      <w:r w:rsidRPr="00905B0F">
        <w:rPr>
          <w:rFonts w:hAnsi="標楷體" w:hint="eastAsia"/>
        </w:rPr>
        <w:t>對話紀錄可參。然而，108年10月13日前，被告從未主動聯繫告訴人，卻在告訴人提到「2樣東西」後，首次主動聯繫告訴人，甚至一連4天撥打語音通話予告訴人，行為明顯與先前舉措不同，可知被告亟欲與告訴人聯繫。</w:t>
      </w:r>
      <w:proofErr w:type="gramStart"/>
      <w:r w:rsidRPr="00905B0F">
        <w:rPr>
          <w:rFonts w:hAnsi="標楷體" w:hint="eastAsia"/>
        </w:rPr>
        <w:t>再者，</w:t>
      </w:r>
      <w:proofErr w:type="gramEnd"/>
      <w:r w:rsidRPr="00905B0F">
        <w:rPr>
          <w:rFonts w:hAnsi="標楷體" w:hint="eastAsia"/>
        </w:rPr>
        <w:t>敗訴之當事人對於判決多有怨言乃人之常情，甚至非難法院、法官亦非罕見，然告訴人卻以「毫無誠信</w:t>
      </w:r>
      <w:r w:rsidR="00875BA4">
        <w:rPr>
          <w:rFonts w:hAnsi="標楷體" w:hint="eastAsia"/>
        </w:rPr>
        <w:t>」「</w:t>
      </w:r>
      <w:r w:rsidRPr="00905B0F">
        <w:rPr>
          <w:rFonts w:hAnsi="標楷體" w:hint="eastAsia"/>
        </w:rPr>
        <w:t>有失厚道</w:t>
      </w:r>
      <w:r w:rsidR="00875BA4">
        <w:rPr>
          <w:rFonts w:hAnsi="標楷體" w:hint="eastAsia"/>
        </w:rPr>
        <w:t>」「</w:t>
      </w:r>
      <w:r w:rsidRPr="00905B0F">
        <w:rPr>
          <w:rFonts w:hAnsi="標楷體" w:hint="eastAsia"/>
        </w:rPr>
        <w:t>兩面手法」等詞指責受命法官，若非告訴人基於相信受命法官會為其做出有利判決，豈會以上開言論指摘受命法官，以此更可證明告訴人證述其曾交付現金及雞血石與被告，</w:t>
      </w:r>
      <w:r w:rsidR="003E2359">
        <w:rPr>
          <w:rFonts w:hAnsi="標楷體" w:hint="eastAsia"/>
        </w:rPr>
        <w:t>LINE</w:t>
      </w:r>
      <w:r w:rsidRPr="00905B0F">
        <w:rPr>
          <w:rFonts w:hAnsi="標楷體" w:hint="eastAsia"/>
        </w:rPr>
        <w:t>所述之「2樣東西」就是現金及雞血石，應非虛情。</w:t>
      </w:r>
    </w:p>
    <w:p w:rsidR="00524BAD" w:rsidRPr="00905B0F" w:rsidRDefault="00524BAD" w:rsidP="00905B0F">
      <w:pPr>
        <w:pStyle w:val="6"/>
        <w:rPr>
          <w:rFonts w:hAnsi="標楷體"/>
        </w:rPr>
      </w:pPr>
      <w:r w:rsidRPr="00905B0F">
        <w:rPr>
          <w:rFonts w:hAnsi="標楷體" w:hint="eastAsia"/>
        </w:rPr>
        <w:t>被告辯稱該「2樣東西」為</w:t>
      </w:r>
      <w:r w:rsidR="00135A23">
        <w:rPr>
          <w:rFonts w:hAnsi="標楷體" w:hint="eastAsia"/>
        </w:rPr>
        <w:t>創○</w:t>
      </w:r>
      <w:r w:rsidRPr="00905B0F">
        <w:rPr>
          <w:rFonts w:hAnsi="標楷體" w:hint="eastAsia"/>
        </w:rPr>
        <w:t>公司訴訟用之大小章云云，然被告所提出之</w:t>
      </w:r>
      <w:r w:rsidR="00135A23">
        <w:rPr>
          <w:rFonts w:hAnsi="標楷體" w:hint="eastAsia"/>
        </w:rPr>
        <w:t>創○</w:t>
      </w:r>
      <w:r w:rsidRPr="00905B0F">
        <w:rPr>
          <w:rFonts w:hAnsi="標楷體" w:hint="eastAsia"/>
        </w:rPr>
        <w:t>公司大小章，</w:t>
      </w:r>
      <w:proofErr w:type="gramStart"/>
      <w:r w:rsidRPr="00905B0F">
        <w:rPr>
          <w:rFonts w:hAnsi="標楷體" w:hint="eastAsia"/>
        </w:rPr>
        <w:t>不僅非</w:t>
      </w:r>
      <w:r w:rsidR="00135A23">
        <w:rPr>
          <w:rFonts w:hAnsi="標楷體" w:hint="eastAsia"/>
        </w:rPr>
        <w:t>創</w:t>
      </w:r>
      <w:proofErr w:type="gramEnd"/>
      <w:r w:rsidR="00135A23">
        <w:rPr>
          <w:rFonts w:hAnsi="標楷體" w:hint="eastAsia"/>
        </w:rPr>
        <w:t>○</w:t>
      </w:r>
      <w:r w:rsidRPr="00905B0F">
        <w:rPr>
          <w:rFonts w:hAnsi="標楷體" w:hint="eastAsia"/>
        </w:rPr>
        <w:t>公司留存在商工登記、銀行用之印鑑章，僅係用於訴訟之普通木頭印章，此有被告所提出之</w:t>
      </w:r>
      <w:proofErr w:type="gramStart"/>
      <w:r w:rsidRPr="00905B0F">
        <w:rPr>
          <w:rFonts w:hAnsi="標楷體" w:hint="eastAsia"/>
        </w:rPr>
        <w:t>照片可</w:t>
      </w:r>
      <w:proofErr w:type="gramEnd"/>
      <w:r w:rsidRPr="00905B0F">
        <w:rPr>
          <w:rFonts w:hAnsi="標楷體" w:hint="eastAsia"/>
        </w:rPr>
        <w:t>佐，而該種印章實務上多由事務所代當事人刻印存放，且告訴人亦證稱案發時未將印章存放在放被告事務所等語。告訴人既未存放兩顆印章在被告處，縱被告因訴訟目的而自行刻印，對於告訴人而言亦非關緊要，豈會急於返</w:t>
      </w:r>
      <w:proofErr w:type="gramStart"/>
      <w:r w:rsidRPr="00905B0F">
        <w:rPr>
          <w:rFonts w:hAnsi="標楷體" w:hint="eastAsia"/>
        </w:rPr>
        <w:t>臺</w:t>
      </w:r>
      <w:proofErr w:type="gramEnd"/>
      <w:r w:rsidRPr="00905B0F">
        <w:rPr>
          <w:rFonts w:hAnsi="標楷體" w:hint="eastAsia"/>
        </w:rPr>
        <w:t>向被告索討？</w:t>
      </w:r>
      <w:proofErr w:type="gramStart"/>
      <w:r w:rsidRPr="00905B0F">
        <w:rPr>
          <w:rFonts w:hAnsi="標楷體" w:hint="eastAsia"/>
        </w:rPr>
        <w:t>再者，</w:t>
      </w:r>
      <w:proofErr w:type="gramEnd"/>
      <w:r w:rsidRPr="00905B0F">
        <w:rPr>
          <w:rFonts w:hAnsi="標楷體" w:hint="eastAsia"/>
        </w:rPr>
        <w:t>被告於調詢時先供稱：當告訴人傳送「2樣東西」這個文字給我後，我就打電話去問他什麼是「2樣東西」，他就問我說怎麼都沒有幫他寫陳報狀，所指的「2樣東西」就是</w:t>
      </w:r>
      <w:r w:rsidR="00135A23">
        <w:rPr>
          <w:rFonts w:hAnsi="標楷體" w:hint="eastAsia"/>
        </w:rPr>
        <w:t>創○</w:t>
      </w:r>
      <w:r w:rsidRPr="00905B0F">
        <w:rPr>
          <w:rFonts w:hAnsi="標楷體" w:hint="eastAsia"/>
        </w:rPr>
        <w:t>公司大小印章，後來告訴人要我幫他聲請再審及非常上訴，這都需要用到大小</w:t>
      </w:r>
      <w:r w:rsidRPr="00905B0F">
        <w:rPr>
          <w:rFonts w:hAnsi="標楷體" w:hint="eastAsia"/>
        </w:rPr>
        <w:lastRenderedPageBreak/>
        <w:t>章，所以就一直放在我這邊云云；後於偵訊時改稱：告訴人一直在探聽受命法官操守，他跟</w:t>
      </w:r>
      <w:proofErr w:type="gramStart"/>
      <w:r w:rsidRPr="00905B0F">
        <w:rPr>
          <w:rFonts w:hAnsi="標楷體" w:hint="eastAsia"/>
        </w:rPr>
        <w:t>我說對造</w:t>
      </w:r>
      <w:proofErr w:type="gramEnd"/>
      <w:r w:rsidRPr="00905B0F">
        <w:rPr>
          <w:rFonts w:hAnsi="標楷體" w:hint="eastAsia"/>
        </w:rPr>
        <w:t>有去疏通受命法官了，而且他有證據，所以我就叫告訴人提出來給我，我可以幫他寫陳報狀，告訴人</w:t>
      </w:r>
      <w:proofErr w:type="gramStart"/>
      <w:r w:rsidRPr="00905B0F">
        <w:rPr>
          <w:rFonts w:hAnsi="標楷體" w:hint="eastAsia"/>
        </w:rPr>
        <w:t>就把</w:t>
      </w:r>
      <w:proofErr w:type="gramEnd"/>
      <w:r w:rsidR="00135A23">
        <w:rPr>
          <w:rFonts w:hAnsi="標楷體" w:hint="eastAsia"/>
        </w:rPr>
        <w:t>創○</w:t>
      </w:r>
      <w:r w:rsidRPr="00905B0F">
        <w:rPr>
          <w:rFonts w:hAnsi="標楷體" w:hint="eastAsia"/>
        </w:rPr>
        <w:t>公司的大小章給我，要我具狀，但告訴人後來也都沒有提出證據給我，所以我就沒有具狀云云。依被告所辯，告訴人交付</w:t>
      </w:r>
      <w:r w:rsidR="00135A23">
        <w:rPr>
          <w:rFonts w:hAnsi="標楷體" w:hint="eastAsia"/>
        </w:rPr>
        <w:t>創○</w:t>
      </w:r>
      <w:r w:rsidRPr="00905B0F">
        <w:rPr>
          <w:rFonts w:hAnsi="標楷體" w:hint="eastAsia"/>
        </w:rPr>
        <w:t>公司訴訟用大小章，係為了向法院陳報受命法官有收受自訴案件對造的好處。然而，</w:t>
      </w:r>
      <w:proofErr w:type="gramStart"/>
      <w:r w:rsidRPr="00905B0F">
        <w:rPr>
          <w:rFonts w:hAnsi="標楷體" w:hint="eastAsia"/>
        </w:rPr>
        <w:t>承前所</w:t>
      </w:r>
      <w:proofErr w:type="gramEnd"/>
      <w:r w:rsidRPr="00905B0F">
        <w:rPr>
          <w:rFonts w:hAnsi="標楷體" w:hint="eastAsia"/>
        </w:rPr>
        <w:t>述，告訴人對自訴案件的判決結果頗為在意、非贏不可，豈有可能甘冒檢舉結果係查無受命法官不法之風險，向智慧財產及商業法院陳報受命法官收受對造賄賂？實則，亟欲贏得訴訟之告訴人所交付被告之物並非公司訴訟用大小章，而係現金與雞血石。</w:t>
      </w:r>
      <w:proofErr w:type="gramStart"/>
      <w:r w:rsidRPr="00905B0F">
        <w:rPr>
          <w:rFonts w:hAnsi="標楷體" w:hint="eastAsia"/>
        </w:rPr>
        <w:t>再參以</w:t>
      </w:r>
      <w:proofErr w:type="gramEnd"/>
      <w:r w:rsidRPr="00905B0F">
        <w:rPr>
          <w:rFonts w:hAnsi="標楷體" w:hint="eastAsia"/>
        </w:rPr>
        <w:t>被告從未協助告訴人於自訴案件撰寫書狀，甚至自告訴人108年10月13日以後之</w:t>
      </w:r>
      <w:r w:rsidR="003E2359">
        <w:rPr>
          <w:rFonts w:hAnsi="標楷體" w:hint="eastAsia"/>
        </w:rPr>
        <w:t>LINE</w:t>
      </w:r>
      <w:r w:rsidRPr="00905B0F">
        <w:rPr>
          <w:rFonts w:hAnsi="標楷體" w:hint="eastAsia"/>
        </w:rPr>
        <w:t>對話紀錄以觀，2人對話內容至多談論自訴案件上訴三審之理由及提起再審的可能性，且傳送之書</w:t>
      </w:r>
      <w:proofErr w:type="gramStart"/>
      <w:r w:rsidRPr="00905B0F">
        <w:rPr>
          <w:rFonts w:hAnsi="標楷體" w:hint="eastAsia"/>
        </w:rPr>
        <w:t>狀均係告</w:t>
      </w:r>
      <w:proofErr w:type="gramEnd"/>
      <w:r w:rsidRPr="00905B0F">
        <w:rPr>
          <w:rFonts w:hAnsi="標楷體" w:hint="eastAsia"/>
        </w:rPr>
        <w:t>訴人自行書寫等情，可見告訴人所交付之物絕非公司訴訟用大小章，是被告前開所辯顯不足採。</w:t>
      </w:r>
    </w:p>
    <w:p w:rsidR="00524BAD" w:rsidRPr="00905B0F" w:rsidRDefault="00524BAD" w:rsidP="00905B0F">
      <w:pPr>
        <w:pStyle w:val="6"/>
        <w:rPr>
          <w:rFonts w:hAnsi="標楷體"/>
        </w:rPr>
      </w:pPr>
      <w:r w:rsidRPr="00905B0F">
        <w:rPr>
          <w:rFonts w:hAnsi="標楷體" w:hint="eastAsia"/>
        </w:rPr>
        <w:t>被告及辯護人固辯</w:t>
      </w:r>
      <w:proofErr w:type="gramStart"/>
      <w:r w:rsidRPr="00905B0F">
        <w:rPr>
          <w:rFonts w:hAnsi="標楷體" w:hint="eastAsia"/>
        </w:rPr>
        <w:t>以</w:t>
      </w:r>
      <w:proofErr w:type="gramEnd"/>
      <w:r w:rsidRPr="00905B0F">
        <w:rPr>
          <w:rFonts w:hAnsi="標楷體" w:hint="eastAsia"/>
        </w:rPr>
        <w:t>：錢怎麼會是用「東西」來形容云云。然而，行賄款項、物品乃為犯罪工具，當以隱晦不明或多種解釋可能之用字，方能避人耳目或保有解釋空間，是告訴人以「東西」代指現金及雞血石並無不合常理之處，而更可以此反</w:t>
      </w:r>
      <w:proofErr w:type="gramStart"/>
      <w:r w:rsidRPr="00905B0F">
        <w:rPr>
          <w:rFonts w:hAnsi="標楷體" w:hint="eastAsia"/>
        </w:rPr>
        <w:t>推倘非</w:t>
      </w:r>
      <w:proofErr w:type="gramEnd"/>
      <w:r w:rsidRPr="00905B0F">
        <w:rPr>
          <w:rFonts w:hAnsi="標楷體" w:hint="eastAsia"/>
        </w:rPr>
        <w:t>犯罪工具之公司訴訟用大小章，以「東西」代稱之可能性</w:t>
      </w:r>
      <w:r w:rsidRPr="00905B0F">
        <w:rPr>
          <w:rFonts w:hAnsi="標楷體" w:hint="eastAsia"/>
        </w:rPr>
        <w:lastRenderedPageBreak/>
        <w:t>極低，是被告前開之辯解，實屬無稽。</w:t>
      </w:r>
    </w:p>
    <w:p w:rsidR="00524BAD" w:rsidRPr="00905B0F" w:rsidRDefault="00524BAD" w:rsidP="00905B0F">
      <w:pPr>
        <w:pStyle w:val="6"/>
        <w:rPr>
          <w:rFonts w:hAnsi="標楷體"/>
        </w:rPr>
      </w:pPr>
      <w:r w:rsidRPr="00905B0F">
        <w:rPr>
          <w:rFonts w:hAnsi="標楷體" w:hint="eastAsia"/>
        </w:rPr>
        <w:t>凡此各節，既然所謂「2樣東西」為現金</w:t>
      </w:r>
      <w:r w:rsidR="00D756E2">
        <w:rPr>
          <w:rFonts w:hAnsi="標楷體" w:hint="eastAsia"/>
        </w:rPr>
        <w:t>100萬元</w:t>
      </w:r>
      <w:r w:rsidRPr="00905B0F">
        <w:rPr>
          <w:rFonts w:hAnsi="標楷體" w:hint="eastAsia"/>
        </w:rPr>
        <w:t>及雞血石，則被告將此兩樣東西保留長達數個月，以其曾任臺灣高等法院法官之智識水準、實務經驗，此種燙手山芋理當即刻歸還，豈有留置在事務所長達數月之可能？故更可以確認被告確實有向告訴人施</w:t>
      </w:r>
      <w:proofErr w:type="gramStart"/>
      <w:r w:rsidRPr="00905B0F">
        <w:rPr>
          <w:rFonts w:hAnsi="標楷體" w:hint="eastAsia"/>
        </w:rPr>
        <w:t>以訛詞</w:t>
      </w:r>
      <w:proofErr w:type="gramEnd"/>
      <w:r w:rsidRPr="00905B0F">
        <w:rPr>
          <w:rFonts w:hAnsi="標楷體" w:hint="eastAsia"/>
        </w:rPr>
        <w:t>。</w:t>
      </w:r>
    </w:p>
    <w:p w:rsidR="00524BAD" w:rsidRPr="00905B0F" w:rsidRDefault="00524BAD" w:rsidP="00905B0F">
      <w:pPr>
        <w:pStyle w:val="5"/>
        <w:rPr>
          <w:rFonts w:hAnsi="標楷體"/>
        </w:rPr>
      </w:pPr>
      <w:r w:rsidRPr="00905B0F">
        <w:rPr>
          <w:rFonts w:hAnsi="標楷體" w:hint="eastAsia"/>
        </w:rPr>
        <w:t>告訴人於108年10月24日前往被告事務所取回之物為本案</w:t>
      </w:r>
      <w:r w:rsidR="00D756E2">
        <w:rPr>
          <w:rFonts w:hAnsi="標楷體" w:hint="eastAsia"/>
        </w:rPr>
        <w:t>100萬元</w:t>
      </w:r>
      <w:r w:rsidRPr="00905B0F">
        <w:rPr>
          <w:rFonts w:hAnsi="標楷體" w:hint="eastAsia"/>
        </w:rPr>
        <w:t>現金及雞血石：</w:t>
      </w:r>
    </w:p>
    <w:p w:rsidR="00524BAD" w:rsidRPr="00905B0F" w:rsidRDefault="00524BAD" w:rsidP="00905B0F">
      <w:pPr>
        <w:pStyle w:val="6"/>
        <w:rPr>
          <w:rFonts w:hAnsi="標楷體"/>
        </w:rPr>
      </w:pPr>
      <w:r w:rsidRPr="00905B0F">
        <w:rPr>
          <w:rFonts w:hAnsi="標楷體" w:hint="eastAsia"/>
        </w:rPr>
        <w:t>告訴人於108年10月24日下午3時許前往</w:t>
      </w:r>
      <w:r w:rsidR="007D0B59">
        <w:rPr>
          <w:rFonts w:hAnsi="標楷體" w:hint="eastAsia"/>
        </w:rPr>
        <w:t>十○法律</w:t>
      </w:r>
      <w:r w:rsidRPr="00905B0F">
        <w:rPr>
          <w:rFonts w:hAnsi="標楷體" w:hint="eastAsia"/>
        </w:rPr>
        <w:t>事務所，同日下午5時29分許拍攝現金</w:t>
      </w:r>
      <w:r w:rsidR="00D756E2">
        <w:rPr>
          <w:rFonts w:hAnsi="標楷體" w:hint="eastAsia"/>
        </w:rPr>
        <w:t>100萬元</w:t>
      </w:r>
      <w:r w:rsidRPr="00905B0F">
        <w:rPr>
          <w:rFonts w:hAnsi="標楷體" w:hint="eastAsia"/>
        </w:rPr>
        <w:t>、雞血石照片乙節，有被告與告訴人間</w:t>
      </w:r>
      <w:r w:rsidR="003E2359">
        <w:rPr>
          <w:rFonts w:hAnsi="標楷體" w:hint="eastAsia"/>
        </w:rPr>
        <w:t>LINE</w:t>
      </w:r>
      <w:r w:rsidRPr="00905B0F">
        <w:rPr>
          <w:rFonts w:hAnsi="標楷體" w:hint="eastAsia"/>
        </w:rPr>
        <w:t>對話紀錄、告訴人所拍攝之照片可參。</w:t>
      </w:r>
    </w:p>
    <w:p w:rsidR="00524BAD" w:rsidRPr="00905B0F" w:rsidRDefault="00524BAD" w:rsidP="00905B0F">
      <w:pPr>
        <w:pStyle w:val="6"/>
        <w:rPr>
          <w:rFonts w:hAnsi="標楷體"/>
        </w:rPr>
      </w:pPr>
      <w:r w:rsidRPr="00905B0F">
        <w:rPr>
          <w:rFonts w:hAnsi="標楷體" w:hint="eastAsia"/>
        </w:rPr>
        <w:t>證人即告訴人於法院</w:t>
      </w:r>
      <w:proofErr w:type="gramStart"/>
      <w:r w:rsidRPr="00905B0F">
        <w:rPr>
          <w:rFonts w:hAnsi="標楷體" w:hint="eastAsia"/>
        </w:rPr>
        <w:t>審理時證稱</w:t>
      </w:r>
      <w:proofErr w:type="gramEnd"/>
      <w:r w:rsidRPr="00905B0F">
        <w:rPr>
          <w:rFonts w:hAnsi="標楷體" w:hint="eastAsia"/>
        </w:rPr>
        <w:t>：108年10月24日下午3時許，我到被告事務所，被告向我解釋他也是被害人，他被受命法官出賣，我在辦公室也沒有跟被告要錢和雞血石，但我知道被告要我趕回臺灣的用意，就是他要還我這些東西，之後我們就到地下室去，並且上了被告的車，在車上被告把照片中的黑色袋子給我，裡面就是</w:t>
      </w:r>
      <w:r w:rsidR="00D756E2">
        <w:rPr>
          <w:rFonts w:hAnsi="標楷體" w:hint="eastAsia"/>
        </w:rPr>
        <w:t>100萬元</w:t>
      </w:r>
      <w:r w:rsidRPr="00905B0F">
        <w:rPr>
          <w:rFonts w:hAnsi="標楷體" w:hint="eastAsia"/>
        </w:rPr>
        <w:t>和雞血石，並開車載我回家，也跟我一直解釋我的案子他以後盡量幫我處理，印象中最多聊了1、2個小時，我回到家後稍微休息一下，把東西拿出來拍照，因為錢要在第2天存入銀行等語。告訴人於108年10月13日傳送</w:t>
      </w:r>
      <w:r w:rsidR="003E2359">
        <w:rPr>
          <w:rFonts w:hAnsi="標楷體" w:hint="eastAsia"/>
        </w:rPr>
        <w:t>LINE</w:t>
      </w:r>
      <w:r w:rsidRPr="00905B0F">
        <w:rPr>
          <w:rFonts w:hAnsi="標楷體" w:hint="eastAsia"/>
        </w:rPr>
        <w:t>對話紀錄中提及之「2樣東西」，既係指現金</w:t>
      </w:r>
      <w:r w:rsidR="00D756E2">
        <w:rPr>
          <w:rFonts w:hAnsi="標楷體" w:hint="eastAsia"/>
        </w:rPr>
        <w:t>100萬元</w:t>
      </w:r>
      <w:r w:rsidRPr="00905B0F">
        <w:rPr>
          <w:rFonts w:hAnsi="標楷體" w:hint="eastAsia"/>
        </w:rPr>
        <w:t>及雞血石，可知告訴人當日至事務所主要目的，即係取回該等物品，復參酌告訴人到事務所</w:t>
      </w:r>
      <w:r w:rsidRPr="00905B0F">
        <w:rPr>
          <w:rFonts w:hAnsi="標楷體" w:hint="eastAsia"/>
        </w:rPr>
        <w:lastRenderedPageBreak/>
        <w:t>之時間為下午3時2分許，拍攝現金及雞血石照片之時間為下午5時29分許，及告訴人稱其與被告談論事情的時間約1至2小時，是就時間脈絡而言，證人即告訴人之</w:t>
      </w:r>
      <w:proofErr w:type="gramStart"/>
      <w:r w:rsidRPr="00905B0F">
        <w:rPr>
          <w:rFonts w:hAnsi="標楷體" w:hint="eastAsia"/>
        </w:rPr>
        <w:t>證述尚無</w:t>
      </w:r>
      <w:proofErr w:type="gramEnd"/>
      <w:r w:rsidRPr="00905B0F">
        <w:rPr>
          <w:rFonts w:hAnsi="標楷體" w:hint="eastAsia"/>
        </w:rPr>
        <w:t>瑕疵可指，且告訴人確於108年10月25日存入</w:t>
      </w:r>
      <w:r w:rsidR="00D756E2">
        <w:rPr>
          <w:rFonts w:hAnsi="標楷體" w:hint="eastAsia"/>
        </w:rPr>
        <w:t>100萬元</w:t>
      </w:r>
      <w:r w:rsidRPr="00905B0F">
        <w:rPr>
          <w:rFonts w:hAnsi="標楷體" w:hint="eastAsia"/>
        </w:rPr>
        <w:t>至其所有之國泰世華銀行帳戶，此有該銀行110年10月12日國世存匯作業字第11001</w:t>
      </w:r>
      <w:r w:rsidR="00B54C7D">
        <w:rPr>
          <w:rFonts w:hAnsi="標楷體" w:hint="eastAsia"/>
        </w:rPr>
        <w:t>*****</w:t>
      </w:r>
      <w:proofErr w:type="gramStart"/>
      <w:r w:rsidRPr="00905B0F">
        <w:rPr>
          <w:rFonts w:hAnsi="標楷體" w:hint="eastAsia"/>
        </w:rPr>
        <w:t>號函暨附</w:t>
      </w:r>
      <w:proofErr w:type="gramEnd"/>
      <w:r w:rsidRPr="00905B0F">
        <w:rPr>
          <w:rFonts w:hAnsi="標楷體" w:hint="eastAsia"/>
        </w:rPr>
        <w:t>件存款憑證影本在卷可稽，</w:t>
      </w:r>
      <w:proofErr w:type="gramStart"/>
      <w:r w:rsidRPr="00905B0F">
        <w:rPr>
          <w:rFonts w:hAnsi="標楷體" w:hint="eastAsia"/>
        </w:rPr>
        <w:t>益徵證</w:t>
      </w:r>
      <w:proofErr w:type="gramEnd"/>
      <w:r w:rsidRPr="00905B0F">
        <w:rPr>
          <w:rFonts w:hAnsi="標楷體" w:hint="eastAsia"/>
        </w:rPr>
        <w:t>人即告訴人上開證述，應可採信。告訴人於108年10月24日前往被告事務所取回之物為本案</w:t>
      </w:r>
      <w:r w:rsidR="00D756E2">
        <w:rPr>
          <w:rFonts w:hAnsi="標楷體" w:hint="eastAsia"/>
        </w:rPr>
        <w:t>100萬元</w:t>
      </w:r>
      <w:r w:rsidRPr="00905B0F">
        <w:rPr>
          <w:rFonts w:hAnsi="標楷體" w:hint="eastAsia"/>
        </w:rPr>
        <w:t>現金及雞血石。</w:t>
      </w:r>
    </w:p>
    <w:p w:rsidR="00524BAD" w:rsidRPr="00905B0F" w:rsidRDefault="00524BAD" w:rsidP="00905B0F">
      <w:pPr>
        <w:pStyle w:val="5"/>
        <w:rPr>
          <w:rFonts w:hAnsi="標楷體"/>
        </w:rPr>
      </w:pPr>
      <w:r w:rsidRPr="00905B0F">
        <w:rPr>
          <w:rFonts w:hAnsi="標楷體" w:hint="eastAsia"/>
        </w:rPr>
        <w:t>被告辯解及辯護人辯護意旨均不可</w:t>
      </w:r>
      <w:proofErr w:type="gramStart"/>
      <w:r w:rsidRPr="00905B0F">
        <w:rPr>
          <w:rFonts w:hAnsi="標楷體" w:hint="eastAsia"/>
        </w:rPr>
        <w:t>採</w:t>
      </w:r>
      <w:proofErr w:type="gramEnd"/>
      <w:r w:rsidRPr="00905B0F">
        <w:rPr>
          <w:rFonts w:hAnsi="標楷體" w:hint="eastAsia"/>
        </w:rPr>
        <w:t>，如下：</w:t>
      </w:r>
    </w:p>
    <w:p w:rsidR="00524BAD" w:rsidRPr="00905B0F" w:rsidRDefault="00524BAD" w:rsidP="00905B0F">
      <w:pPr>
        <w:pStyle w:val="6"/>
        <w:rPr>
          <w:rFonts w:hAnsi="標楷體"/>
        </w:rPr>
      </w:pPr>
      <w:r w:rsidRPr="00905B0F">
        <w:rPr>
          <w:rFonts w:hAnsi="標楷體" w:hint="eastAsia"/>
        </w:rPr>
        <w:t>被告及辯護人雖指摘：告訴人陳述多有矛盾，諸如交付裝有所指賄賂、報酬之提袋顏色、告訴人停留被告事務所時間、賄款金額，前後所述不一，顯不足</w:t>
      </w:r>
      <w:proofErr w:type="gramStart"/>
      <w:r w:rsidRPr="00905B0F">
        <w:rPr>
          <w:rFonts w:hAnsi="標楷體" w:hint="eastAsia"/>
        </w:rPr>
        <w:t>採</w:t>
      </w:r>
      <w:proofErr w:type="gramEnd"/>
      <w:r w:rsidRPr="00905B0F">
        <w:rPr>
          <w:rFonts w:hAnsi="標楷體" w:hint="eastAsia"/>
        </w:rPr>
        <w:t>云云，然按：</w:t>
      </w:r>
    </w:p>
    <w:p w:rsidR="00524BAD" w:rsidRPr="00905B0F" w:rsidRDefault="00524BAD" w:rsidP="00905B0F">
      <w:pPr>
        <w:pStyle w:val="7"/>
        <w:rPr>
          <w:rFonts w:hAnsi="標楷體"/>
        </w:rPr>
      </w:pPr>
      <w:r w:rsidRPr="00905B0F">
        <w:rPr>
          <w:rFonts w:hAnsi="標楷體" w:hint="eastAsia"/>
        </w:rPr>
        <w:t>被告、共犯或其他共同被告之自白，及證人之證詞，</w:t>
      </w:r>
      <w:proofErr w:type="gramStart"/>
      <w:r w:rsidRPr="00905B0F">
        <w:rPr>
          <w:rFonts w:hAnsi="標楷體" w:hint="eastAsia"/>
        </w:rPr>
        <w:t>均屬供</w:t>
      </w:r>
      <w:proofErr w:type="gramEnd"/>
      <w:r w:rsidRPr="00905B0F">
        <w:rPr>
          <w:rFonts w:hAnsi="標楷體" w:hint="eastAsia"/>
        </w:rPr>
        <w:t>述證據之一種，而供述證據具有其特殊性，與物證或文書證據具有客觀性及不變性並不相同。蓋人類對於事物之注意及觀察，有其能力上之限制，未必如攝影機或照相機般，對所發生或經歷的事實能機械式無誤地捕捉，亦未必能洞悉事實發生過程之每一細節及全貌。且常人對於過往事物之記憶，隨時日之間隔而漸趨模糊或失真，自難期其如錄影重播般地將過往事物之原貌完全呈現。</w:t>
      </w:r>
      <w:proofErr w:type="gramStart"/>
      <w:r w:rsidRPr="00905B0F">
        <w:rPr>
          <w:rFonts w:hAnsi="標楷體" w:hint="eastAsia"/>
        </w:rPr>
        <w:t>此外，</w:t>
      </w:r>
      <w:proofErr w:type="gramEnd"/>
      <w:r w:rsidRPr="00905B0F">
        <w:rPr>
          <w:rFonts w:hAnsi="標楷體" w:hint="eastAsia"/>
        </w:rPr>
        <w:t>因個人教育程度、生活經驗、語言習慣之不同，其表達意思之能力與方式，亦易產生差異。</w:t>
      </w:r>
      <w:proofErr w:type="gramStart"/>
      <w:r w:rsidRPr="00905B0F">
        <w:rPr>
          <w:rFonts w:hAnsi="標楷體" w:hint="eastAsia"/>
        </w:rPr>
        <w:t>故供述證據每因個</w:t>
      </w:r>
      <w:proofErr w:type="gramEnd"/>
      <w:r w:rsidRPr="00905B0F">
        <w:rPr>
          <w:rFonts w:hAnsi="標楷體" w:hint="eastAsia"/>
        </w:rPr>
        <w:t>人觀察角度、</w:t>
      </w:r>
      <w:r w:rsidRPr="00905B0F">
        <w:rPr>
          <w:rFonts w:hAnsi="標楷體" w:hint="eastAsia"/>
        </w:rPr>
        <w:lastRenderedPageBreak/>
        <w:t>記憶能力、表達能力、誠實意願、嚴謹程度及利害關係之不同，而有對相同事物異其供述之情形發生，而其歧異之原因，未必絕對係出於虛偽所致（最高法院92年度台上字第4387號判決意旨可參）；而刑事訴訟法就證據之證明力，</w:t>
      </w:r>
      <w:proofErr w:type="gramStart"/>
      <w:r w:rsidRPr="00905B0F">
        <w:rPr>
          <w:rFonts w:hAnsi="標楷體" w:hint="eastAsia"/>
        </w:rPr>
        <w:t>採</w:t>
      </w:r>
      <w:proofErr w:type="gramEnd"/>
      <w:r w:rsidRPr="00905B0F">
        <w:rPr>
          <w:rFonts w:hAnsi="標楷體" w:hint="eastAsia"/>
        </w:rPr>
        <w:t>自由心證主義，將證據之證明力，委由法官評價，即凡經合法調查之有證據能力之證據，由法官本於生活經驗上認為確實之經驗法則及理則上當然之論理法則以形成確信之心證，是心證之形成，由來於經嚴格證明之證據資料之推理作用；有由一個證據而形成者，亦有賴數個證據而獲得者。一種證據，不足形成正確之心證時，即應調查其他證據。如何從無數之事實證據中，擇其最接近事實之證據，此為證據之評價問題。在數個證據中，雖均不能單獨證明全部事實，但如各證據間具有互補性或關連性，法院自應就全部之證據，經綜合歸納之觀察，依經驗法則衡</w:t>
      </w:r>
      <w:proofErr w:type="gramStart"/>
      <w:r w:rsidRPr="00905B0F">
        <w:rPr>
          <w:rFonts w:hAnsi="標楷體" w:hint="eastAsia"/>
        </w:rPr>
        <w:t>情度理</w:t>
      </w:r>
      <w:proofErr w:type="gramEnd"/>
      <w:r w:rsidRPr="00905B0F">
        <w:rPr>
          <w:rFonts w:hAnsi="標楷體" w:hint="eastAsia"/>
        </w:rPr>
        <w:t>，本於自由心證客觀判斷，方符</w:t>
      </w:r>
      <w:proofErr w:type="gramStart"/>
      <w:r w:rsidRPr="00905B0F">
        <w:rPr>
          <w:rFonts w:hAnsi="標楷體" w:hint="eastAsia"/>
        </w:rPr>
        <w:t>真實發見主</w:t>
      </w:r>
      <w:proofErr w:type="gramEnd"/>
      <w:r w:rsidRPr="00905B0F">
        <w:rPr>
          <w:rFonts w:hAnsi="標楷體" w:hint="eastAsia"/>
        </w:rPr>
        <w:t>義之精神。</w:t>
      </w:r>
      <w:proofErr w:type="gramStart"/>
      <w:r w:rsidRPr="00905B0F">
        <w:rPr>
          <w:rFonts w:hAnsi="標楷體" w:hint="eastAsia"/>
        </w:rPr>
        <w:t>倘將各項</w:t>
      </w:r>
      <w:proofErr w:type="gramEnd"/>
      <w:r w:rsidRPr="00905B0F">
        <w:rPr>
          <w:rFonts w:hAnsi="標楷體" w:hint="eastAsia"/>
        </w:rPr>
        <w:t>證據予以割裂，單獨觀察，分別評價，或針對證人之陳述，因枝節上之差異，先後詳簡之別，</w:t>
      </w:r>
      <w:proofErr w:type="gramStart"/>
      <w:r w:rsidRPr="00905B0F">
        <w:rPr>
          <w:rFonts w:hAnsi="標楷體" w:hint="eastAsia"/>
        </w:rPr>
        <w:t>即悉</w:t>
      </w:r>
      <w:proofErr w:type="gramEnd"/>
      <w:r w:rsidRPr="00905B0F">
        <w:rPr>
          <w:rFonts w:hAnsi="標楷體" w:hint="eastAsia"/>
        </w:rPr>
        <w:t>予摒棄，此證據之判斷自欠缺合理性而與事理不侔，即與論理法則有所違背，所為判決當然違背法令。</w:t>
      </w:r>
    </w:p>
    <w:p w:rsidR="00524BAD" w:rsidRPr="00905B0F" w:rsidRDefault="00524BAD" w:rsidP="00905B0F">
      <w:pPr>
        <w:pStyle w:val="7"/>
        <w:rPr>
          <w:rFonts w:hAnsi="標楷體"/>
        </w:rPr>
      </w:pPr>
      <w:r w:rsidRPr="00905B0F">
        <w:rPr>
          <w:rFonts w:hAnsi="標楷體" w:hint="eastAsia"/>
        </w:rPr>
        <w:t>證人即告訴人於調</w:t>
      </w:r>
      <w:proofErr w:type="gramStart"/>
      <w:r w:rsidRPr="00905B0F">
        <w:rPr>
          <w:rFonts w:hAnsi="標楷體" w:hint="eastAsia"/>
        </w:rPr>
        <w:t>詢中證</w:t>
      </w:r>
      <w:proofErr w:type="gramEnd"/>
      <w:r w:rsidRPr="00905B0F">
        <w:rPr>
          <w:rFonts w:hAnsi="標楷體" w:hint="eastAsia"/>
        </w:rPr>
        <w:t>稱：當天到辦公室時，被告先請我關手機，後來跟我道歉，請我相信他也是被受命法官騙，又要求我</w:t>
      </w:r>
      <w:r w:rsidRPr="00905B0F">
        <w:rPr>
          <w:rFonts w:hAnsi="標楷體" w:hint="eastAsia"/>
        </w:rPr>
        <w:lastRenderedPageBreak/>
        <w:t>打電話給我太太請他回去，被告在辦公室又跟我解釋了半小時，談完後他就開車送我回家，並在他的車上轉交灰色的袋子給我等語。於</w:t>
      </w:r>
      <w:proofErr w:type="gramStart"/>
      <w:r w:rsidRPr="00905B0F">
        <w:rPr>
          <w:rFonts w:hAnsi="標楷體" w:hint="eastAsia"/>
        </w:rPr>
        <w:t>偵訊時證稱</w:t>
      </w:r>
      <w:proofErr w:type="gramEnd"/>
      <w:r w:rsidRPr="00905B0F">
        <w:rPr>
          <w:rFonts w:hAnsi="標楷體" w:hint="eastAsia"/>
        </w:rPr>
        <w:t>：我一進去辦公室，被告就請我把手機關機，他才開始講話，他說他也是受害者，講話超過半個鐘頭，然後談完後他就開車送我回去，並從他的車後座拿一個咖啡色袋子給我等語。經檢察官質疑當日停留事務所之時間，</w:t>
      </w:r>
      <w:proofErr w:type="gramStart"/>
      <w:r w:rsidRPr="00905B0F">
        <w:rPr>
          <w:rFonts w:hAnsi="標楷體" w:hint="eastAsia"/>
        </w:rPr>
        <w:t>改證稱</w:t>
      </w:r>
      <w:proofErr w:type="gramEnd"/>
      <w:r w:rsidRPr="00905B0F">
        <w:rPr>
          <w:rFonts w:hAnsi="標楷體" w:hint="eastAsia"/>
        </w:rPr>
        <w:t>：那我在事務所停留的時間應該不只30分鐘，而係有1個小時以上等語。然證人之證詞本來就無法如攝影機或照相機般，對所發生或經歷的事實能機械式無誤地捕捉，且每個人對時間長短之</w:t>
      </w:r>
      <w:proofErr w:type="gramStart"/>
      <w:r w:rsidRPr="00905B0F">
        <w:rPr>
          <w:rFonts w:hAnsi="標楷體" w:hint="eastAsia"/>
        </w:rPr>
        <w:t>感受力本有</w:t>
      </w:r>
      <w:proofErr w:type="gramEnd"/>
      <w:r w:rsidRPr="00905B0F">
        <w:rPr>
          <w:rFonts w:hAnsi="標楷體" w:hint="eastAsia"/>
        </w:rPr>
        <w:t>不同，觀諸證人即告訴人就雙方會晤相當時間之證述大致相符，且就裝有所指賄賂、報酬之提袋顏色，證人即告訴人</w:t>
      </w:r>
      <w:proofErr w:type="gramStart"/>
      <w:r w:rsidRPr="00905B0F">
        <w:rPr>
          <w:rFonts w:hAnsi="標楷體" w:hint="eastAsia"/>
        </w:rPr>
        <w:t>先後均證稱</w:t>
      </w:r>
      <w:proofErr w:type="gramEnd"/>
      <w:r w:rsidRPr="00905B0F">
        <w:rPr>
          <w:rFonts w:hAnsi="標楷體" w:hint="eastAsia"/>
        </w:rPr>
        <w:t>為深色系顏色，</w:t>
      </w:r>
      <w:proofErr w:type="gramStart"/>
      <w:r w:rsidRPr="00905B0F">
        <w:rPr>
          <w:rFonts w:hAnsi="標楷體" w:hint="eastAsia"/>
        </w:rPr>
        <w:t>實難僅憑</w:t>
      </w:r>
      <w:proofErr w:type="gramEnd"/>
      <w:r w:rsidRPr="00905B0F">
        <w:rPr>
          <w:rFonts w:hAnsi="標楷體" w:hint="eastAsia"/>
        </w:rPr>
        <w:t>證人即告訴人就會晤時間之確實時長之誤差，暨有關</w:t>
      </w:r>
      <w:proofErr w:type="gramStart"/>
      <w:r w:rsidRPr="00905B0F">
        <w:rPr>
          <w:rFonts w:hAnsi="標楷體" w:hint="eastAsia"/>
        </w:rPr>
        <w:t>提袋究</w:t>
      </w:r>
      <w:proofErr w:type="gramEnd"/>
      <w:r w:rsidRPr="00905B0F">
        <w:rPr>
          <w:rFonts w:hAnsi="標楷體" w:hint="eastAsia"/>
        </w:rPr>
        <w:t>屬何種深色系顏色之枝節差異，遽認證人即告訴人所述不可信。</w:t>
      </w:r>
    </w:p>
    <w:p w:rsidR="00524BAD" w:rsidRPr="00905B0F" w:rsidRDefault="00524BAD" w:rsidP="00905B0F">
      <w:pPr>
        <w:pStyle w:val="7"/>
        <w:rPr>
          <w:rFonts w:hAnsi="標楷體"/>
        </w:rPr>
      </w:pPr>
      <w:r w:rsidRPr="00905B0F">
        <w:rPr>
          <w:rFonts w:hAnsi="標楷體" w:hint="eastAsia"/>
        </w:rPr>
        <w:t>有關賄款金額，證人即告訴人於調</w:t>
      </w:r>
      <w:proofErr w:type="gramStart"/>
      <w:r w:rsidRPr="00905B0F">
        <w:rPr>
          <w:rFonts w:hAnsi="標楷體" w:hint="eastAsia"/>
        </w:rPr>
        <w:t>詢</w:t>
      </w:r>
      <w:proofErr w:type="gramEnd"/>
      <w:r w:rsidRPr="00905B0F">
        <w:rPr>
          <w:rFonts w:hAnsi="標楷體" w:hint="eastAsia"/>
        </w:rPr>
        <w:t>時先供稱：在確定智慧財產及商業法院有管轄權後，被告於3月19日向我提出要支付</w:t>
      </w:r>
      <w:r w:rsidR="00875BA4">
        <w:rPr>
          <w:rFonts w:hAnsi="標楷體" w:hint="eastAsia"/>
        </w:rPr>
        <w:t>200萬元</w:t>
      </w:r>
      <w:r w:rsidRPr="00905B0F">
        <w:rPr>
          <w:rFonts w:hAnsi="標楷體" w:hint="eastAsia"/>
        </w:rPr>
        <w:t>現金及訴訟標的金額15％之條件時，我當場就同意了，但我當時手頭比較緊，所以我有問他是否可以先支付</w:t>
      </w:r>
      <w:r w:rsidR="00D756E2">
        <w:rPr>
          <w:rFonts w:hAnsi="標楷體" w:hint="eastAsia"/>
        </w:rPr>
        <w:t>100萬元</w:t>
      </w:r>
      <w:r w:rsidRPr="00905B0F">
        <w:rPr>
          <w:rFonts w:hAnsi="標楷體" w:hint="eastAsia"/>
        </w:rPr>
        <w:t>，另外</w:t>
      </w:r>
      <w:r w:rsidR="00D756E2">
        <w:rPr>
          <w:rFonts w:hAnsi="標楷體" w:hint="eastAsia"/>
        </w:rPr>
        <w:t>100萬元</w:t>
      </w:r>
      <w:r w:rsidRPr="00905B0F">
        <w:rPr>
          <w:rFonts w:hAnsi="標楷體" w:hint="eastAsia"/>
        </w:rPr>
        <w:t>等勝訴後再支付。</w:t>
      </w:r>
      <w:r w:rsidR="00875BA4">
        <w:rPr>
          <w:rFonts w:hAnsi="標楷體" w:hint="eastAsia"/>
        </w:rPr>
        <w:t>200萬元</w:t>
      </w:r>
      <w:r w:rsidRPr="00905B0F">
        <w:rPr>
          <w:rFonts w:hAnsi="標楷體" w:hint="eastAsia"/>
        </w:rPr>
        <w:t>現金及訴訟標的15％是我和被告討論後的結果，其實我在第一次去找被告的時候，</w:t>
      </w:r>
      <w:r w:rsidRPr="00905B0F">
        <w:rPr>
          <w:rFonts w:hAnsi="標楷體" w:hint="eastAsia"/>
        </w:rPr>
        <w:lastRenderedPageBreak/>
        <w:t>我就有提到我願意支付的金額，經過我和被告的討論才決定出上開金額等語；於首次</w:t>
      </w:r>
      <w:proofErr w:type="gramStart"/>
      <w:r w:rsidRPr="00905B0F">
        <w:rPr>
          <w:rFonts w:hAnsi="標楷體" w:hint="eastAsia"/>
        </w:rPr>
        <w:t>偵訊時證稱</w:t>
      </w:r>
      <w:proofErr w:type="gramEnd"/>
      <w:r w:rsidRPr="00905B0F">
        <w:rPr>
          <w:rFonts w:hAnsi="標楷體" w:hint="eastAsia"/>
        </w:rPr>
        <w:t>：因為我有聽到自訴案件的對造有送錢，所以我就跟被告說我也可以送錢，價碼剛開始是400、500萬元在商量，談到最後是說好300萬元，是我主動問被告可不可以便宜一點，因我最近手頭也很緊，</w:t>
      </w:r>
      <w:r w:rsidR="00875BA4">
        <w:rPr>
          <w:rFonts w:hAnsi="標楷體" w:hint="eastAsia"/>
        </w:rPr>
        <w:t>300萬元</w:t>
      </w:r>
      <w:r w:rsidRPr="00905B0F">
        <w:rPr>
          <w:rFonts w:hAnsi="標楷體" w:hint="eastAsia"/>
        </w:rPr>
        <w:t>裡面我答應給高明哲</w:t>
      </w:r>
      <w:r w:rsidR="00D756E2">
        <w:rPr>
          <w:rFonts w:hAnsi="標楷體" w:hint="eastAsia"/>
        </w:rPr>
        <w:t>100萬元</w:t>
      </w:r>
      <w:r w:rsidRPr="00905B0F">
        <w:rPr>
          <w:rFonts w:hAnsi="標楷體" w:hint="eastAsia"/>
        </w:rPr>
        <w:t>作為酬謝，給林洲富</w:t>
      </w:r>
      <w:r w:rsidR="00875BA4">
        <w:rPr>
          <w:rFonts w:hAnsi="標楷體" w:hint="eastAsia"/>
        </w:rPr>
        <w:t>200萬元</w:t>
      </w:r>
      <w:r w:rsidRPr="00905B0F">
        <w:rPr>
          <w:rFonts w:hAnsi="標楷體" w:hint="eastAsia"/>
        </w:rPr>
        <w:t>，高明哲說不要給他現金，他喜歡雞血石等語。第2次</w:t>
      </w:r>
      <w:proofErr w:type="gramStart"/>
      <w:r w:rsidRPr="00905B0F">
        <w:rPr>
          <w:rFonts w:hAnsi="標楷體" w:hint="eastAsia"/>
        </w:rPr>
        <w:t>偵訊時證稱</w:t>
      </w:r>
      <w:proofErr w:type="gramEnd"/>
      <w:r w:rsidRPr="00905B0F">
        <w:rPr>
          <w:rFonts w:hAnsi="標楷體" w:hint="eastAsia"/>
        </w:rPr>
        <w:t>：當時我有跟被告說對方要送錢，我也願意送，被告說好，那我們來確定金額，一開始是講好300萬元，300萬元我提的，我後來跟被告說其中</w:t>
      </w:r>
      <w:r w:rsidR="00D756E2">
        <w:rPr>
          <w:rFonts w:hAnsi="標楷體" w:hint="eastAsia"/>
        </w:rPr>
        <w:t>100萬元</w:t>
      </w:r>
      <w:r w:rsidRPr="00905B0F">
        <w:rPr>
          <w:rFonts w:hAnsi="標楷體" w:hint="eastAsia"/>
        </w:rPr>
        <w:t>給他，</w:t>
      </w:r>
      <w:r w:rsidR="00875BA4">
        <w:rPr>
          <w:rFonts w:hAnsi="標楷體" w:hint="eastAsia"/>
        </w:rPr>
        <w:t>200萬元</w:t>
      </w:r>
      <w:r w:rsidRPr="00905B0F">
        <w:rPr>
          <w:rFonts w:hAnsi="標楷體" w:hint="eastAsia"/>
        </w:rPr>
        <w:t>給林洲富，但被告說他喜歡我曾經給他看過的雞血石，就講好說不用給他現金等語，前後</w:t>
      </w:r>
      <w:proofErr w:type="gramStart"/>
      <w:r w:rsidRPr="00905B0F">
        <w:rPr>
          <w:rFonts w:hAnsi="標楷體" w:hint="eastAsia"/>
        </w:rPr>
        <w:t>證述無明顯</w:t>
      </w:r>
      <w:proofErr w:type="gramEnd"/>
      <w:r w:rsidRPr="00905B0F">
        <w:rPr>
          <w:rFonts w:hAnsi="標楷體" w:hint="eastAsia"/>
        </w:rPr>
        <w:t>差異，且在行賄商討過程中，加碼、減碼行為亦與常情並無違背，被告指摘證人即告訴人就賄款金額證述不一，並不可採。</w:t>
      </w:r>
    </w:p>
    <w:p w:rsidR="00524BAD" w:rsidRPr="00905B0F" w:rsidRDefault="00524BAD" w:rsidP="00905B0F">
      <w:pPr>
        <w:pStyle w:val="7"/>
        <w:rPr>
          <w:rFonts w:hAnsi="標楷體"/>
        </w:rPr>
      </w:pPr>
      <w:r w:rsidRPr="00905B0F">
        <w:rPr>
          <w:rFonts w:hAnsi="標楷體" w:hint="eastAsia"/>
        </w:rPr>
        <w:t>證人即告訴人證述於108年5月8日交付現金及雞血石與被告，</w:t>
      </w:r>
      <w:proofErr w:type="gramStart"/>
      <w:r w:rsidRPr="00905B0F">
        <w:rPr>
          <w:rFonts w:hAnsi="標楷體" w:hint="eastAsia"/>
        </w:rPr>
        <w:t>嗣</w:t>
      </w:r>
      <w:proofErr w:type="gramEnd"/>
      <w:r w:rsidRPr="00905B0F">
        <w:rPr>
          <w:rFonts w:hAnsi="標楷體" w:hint="eastAsia"/>
        </w:rPr>
        <w:t>於108年9月26日自訴案件宣判得知敗訴後氣憤難耐，108年10月24日向被告取回現金及雞血石之經過，與證人</w:t>
      </w:r>
      <w:r w:rsidR="00DB697C">
        <w:rPr>
          <w:rFonts w:hAnsi="標楷體" w:hint="eastAsia"/>
        </w:rPr>
        <w:t>陳○</w:t>
      </w:r>
      <w:r w:rsidR="00284A29">
        <w:rPr>
          <w:rFonts w:hAnsi="標楷體" w:hint="eastAsia"/>
        </w:rPr>
        <w:t>C</w:t>
      </w:r>
      <w:r w:rsidRPr="00905B0F">
        <w:rPr>
          <w:rFonts w:hAnsi="標楷體" w:hint="eastAsia"/>
        </w:rPr>
        <w:t>、</w:t>
      </w:r>
      <w:r w:rsidR="00284A29">
        <w:rPr>
          <w:rFonts w:hAnsi="標楷體" w:hint="eastAsia"/>
        </w:rPr>
        <w:t>張○○</w:t>
      </w:r>
      <w:r w:rsidRPr="00905B0F">
        <w:rPr>
          <w:rFonts w:hAnsi="標楷體" w:hint="eastAsia"/>
        </w:rPr>
        <w:t>、</w:t>
      </w:r>
      <w:r w:rsidR="00284A29">
        <w:rPr>
          <w:rFonts w:hAnsi="標楷體" w:hint="eastAsia"/>
        </w:rPr>
        <w:t>鍾○○</w:t>
      </w:r>
      <w:r w:rsidRPr="00905B0F">
        <w:rPr>
          <w:rFonts w:hAnsi="標楷體" w:hint="eastAsia"/>
        </w:rPr>
        <w:t>證</w:t>
      </w:r>
      <w:proofErr w:type="gramStart"/>
      <w:r w:rsidRPr="00905B0F">
        <w:rPr>
          <w:rFonts w:hAnsi="標楷體" w:hint="eastAsia"/>
        </w:rPr>
        <w:t>述各情</w:t>
      </w:r>
      <w:proofErr w:type="gramEnd"/>
      <w:r w:rsidRPr="00905B0F">
        <w:rPr>
          <w:rFonts w:hAnsi="標楷體" w:hint="eastAsia"/>
        </w:rPr>
        <w:t>並無重大</w:t>
      </w:r>
      <w:proofErr w:type="gramStart"/>
      <w:r w:rsidRPr="00905B0F">
        <w:rPr>
          <w:rFonts w:hAnsi="標楷體" w:hint="eastAsia"/>
        </w:rPr>
        <w:t>悖</w:t>
      </w:r>
      <w:proofErr w:type="gramEnd"/>
      <w:r w:rsidRPr="00905B0F">
        <w:rPr>
          <w:rFonts w:hAnsi="標楷體" w:hint="eastAsia"/>
        </w:rPr>
        <w:t>離，自非憑空杜撰。且證人即告訴人與被告在事務所個人辦公室內聚會密商，本在規避外人耳目，若非當場參與之人，委實難以探知內情。而證人即告訴人對於時、地、人、事等基本事實，</w:t>
      </w:r>
      <w:r w:rsidRPr="00905B0F">
        <w:rPr>
          <w:rFonts w:hAnsi="標楷體" w:hint="eastAsia"/>
        </w:rPr>
        <w:lastRenderedPageBreak/>
        <w:t>與客觀事證大致相符，自難認其證言之憑信性不足。至證人即告訴人對於本案枝節事項</w:t>
      </w:r>
      <w:proofErr w:type="gramStart"/>
      <w:r w:rsidRPr="00905B0F">
        <w:rPr>
          <w:rFonts w:hAnsi="標楷體" w:hint="eastAsia"/>
        </w:rPr>
        <w:t>縱</w:t>
      </w:r>
      <w:proofErr w:type="gramEnd"/>
      <w:r w:rsidRPr="00905B0F">
        <w:rPr>
          <w:rFonts w:hAnsi="標楷體" w:hint="eastAsia"/>
        </w:rPr>
        <w:t>稍有不一，惟本案案發於108年間，而告訴人係於</w:t>
      </w:r>
      <w:proofErr w:type="gramStart"/>
      <w:r w:rsidRPr="00905B0F">
        <w:rPr>
          <w:rFonts w:hAnsi="標楷體" w:hint="eastAsia"/>
        </w:rPr>
        <w:t>110年7月間至調查</w:t>
      </w:r>
      <w:proofErr w:type="gramEnd"/>
      <w:r w:rsidRPr="00905B0F">
        <w:rPr>
          <w:rFonts w:hAnsi="標楷體" w:hint="eastAsia"/>
        </w:rPr>
        <w:t>局製作筆錄，迄自111年2月於偵訊中作證，再於</w:t>
      </w:r>
      <w:proofErr w:type="gramStart"/>
      <w:r w:rsidRPr="00905B0F">
        <w:rPr>
          <w:rFonts w:hAnsi="標楷體" w:hint="eastAsia"/>
        </w:rPr>
        <w:t>113年12月間於審</w:t>
      </w:r>
      <w:proofErr w:type="gramEnd"/>
      <w:r w:rsidRPr="00905B0F">
        <w:rPr>
          <w:rFonts w:hAnsi="標楷體" w:hint="eastAsia"/>
        </w:rPr>
        <w:t>判中作證，期間歷時已久，距案發時間已有相當時日，本難期待其就與被告歷次見面日時、具體談話內容等細節均記憶</w:t>
      </w:r>
      <w:proofErr w:type="gramStart"/>
      <w:r w:rsidRPr="00905B0F">
        <w:rPr>
          <w:rFonts w:hAnsi="標楷體" w:hint="eastAsia"/>
        </w:rPr>
        <w:t>清晰</w:t>
      </w:r>
      <w:proofErr w:type="gramEnd"/>
      <w:r w:rsidRPr="00905B0F">
        <w:rPr>
          <w:rFonts w:hAnsi="標楷體" w:hint="eastAsia"/>
        </w:rPr>
        <w:t>，而於歷次</w:t>
      </w:r>
      <w:proofErr w:type="gramStart"/>
      <w:r w:rsidRPr="00905B0F">
        <w:rPr>
          <w:rFonts w:hAnsi="標楷體" w:hint="eastAsia"/>
        </w:rPr>
        <w:t>訊問均為一</w:t>
      </w:r>
      <w:proofErr w:type="gramEnd"/>
      <w:r w:rsidRPr="00905B0F">
        <w:rPr>
          <w:rFonts w:hAnsi="標楷體" w:hint="eastAsia"/>
        </w:rPr>
        <w:t>致之供述，此由證人</w:t>
      </w:r>
      <w:r w:rsidR="00284A29">
        <w:rPr>
          <w:rFonts w:hAnsi="標楷體" w:hint="eastAsia"/>
        </w:rPr>
        <w:t>鍾○○</w:t>
      </w:r>
      <w:r w:rsidRPr="00905B0F">
        <w:rPr>
          <w:rFonts w:hAnsi="標楷體" w:hint="eastAsia"/>
        </w:rPr>
        <w:t>、甚至被告自己於偵審中亦多次供、證稱對於案情因時間經過不復記憶之情形可知，自不能排除證人即告訴人因時間經過記憶減退，或經多次</w:t>
      </w:r>
      <w:proofErr w:type="gramStart"/>
      <w:r w:rsidRPr="00905B0F">
        <w:rPr>
          <w:rFonts w:hAnsi="標楷體" w:hint="eastAsia"/>
        </w:rPr>
        <w:t>供述致</w:t>
      </w:r>
      <w:proofErr w:type="gramEnd"/>
      <w:r w:rsidRPr="00905B0F">
        <w:rPr>
          <w:rFonts w:hAnsi="標楷體" w:hint="eastAsia"/>
        </w:rPr>
        <w:t>生混淆，而有先後供述稍有不一之情形，無足據此指摘證人即告訴人所證不可採信。</w:t>
      </w:r>
    </w:p>
    <w:p w:rsidR="00524BAD" w:rsidRPr="00905B0F" w:rsidRDefault="00524BAD" w:rsidP="00905B0F">
      <w:pPr>
        <w:pStyle w:val="6"/>
        <w:rPr>
          <w:rFonts w:hAnsi="標楷體"/>
        </w:rPr>
      </w:pPr>
      <w:proofErr w:type="gramStart"/>
      <w:r w:rsidRPr="00905B0F">
        <w:rPr>
          <w:rFonts w:hAnsi="標楷體" w:hint="eastAsia"/>
        </w:rPr>
        <w:t>被告復辯稱</w:t>
      </w:r>
      <w:proofErr w:type="gramEnd"/>
      <w:r w:rsidRPr="00905B0F">
        <w:rPr>
          <w:rFonts w:hAnsi="標楷體" w:hint="eastAsia"/>
        </w:rPr>
        <w:t>：證人</w:t>
      </w:r>
      <w:r w:rsidR="00DB697C">
        <w:rPr>
          <w:rFonts w:hAnsi="標楷體" w:hint="eastAsia"/>
        </w:rPr>
        <w:t>陳○</w:t>
      </w:r>
      <w:r w:rsidR="00284A29">
        <w:rPr>
          <w:rFonts w:hAnsi="標楷體" w:hint="eastAsia"/>
        </w:rPr>
        <w:t>C</w:t>
      </w:r>
      <w:r w:rsidRPr="00905B0F">
        <w:rPr>
          <w:rFonts w:hAnsi="標楷體" w:hint="eastAsia"/>
        </w:rPr>
        <w:t>、</w:t>
      </w:r>
      <w:r w:rsidR="00284A29">
        <w:rPr>
          <w:rFonts w:hAnsi="標楷體" w:hint="eastAsia"/>
        </w:rPr>
        <w:t>張○○</w:t>
      </w:r>
      <w:r w:rsidRPr="00905B0F">
        <w:rPr>
          <w:rFonts w:hAnsi="標楷體" w:hint="eastAsia"/>
        </w:rPr>
        <w:t>、</w:t>
      </w:r>
      <w:proofErr w:type="gramStart"/>
      <w:r w:rsidR="00284A29">
        <w:rPr>
          <w:rFonts w:hAnsi="標楷體" w:hint="eastAsia"/>
        </w:rPr>
        <w:t>鍾</w:t>
      </w:r>
      <w:proofErr w:type="gramEnd"/>
      <w:r w:rsidR="00284A29">
        <w:rPr>
          <w:rFonts w:hAnsi="標楷體" w:hint="eastAsia"/>
        </w:rPr>
        <w:t>○○</w:t>
      </w:r>
      <w:r w:rsidRPr="00905B0F">
        <w:rPr>
          <w:rFonts w:hAnsi="標楷體" w:hint="eastAsia"/>
        </w:rPr>
        <w:t>所</w:t>
      </w:r>
      <w:proofErr w:type="gramStart"/>
      <w:r w:rsidRPr="00905B0F">
        <w:rPr>
          <w:rFonts w:hAnsi="標楷體" w:hint="eastAsia"/>
        </w:rPr>
        <w:t>證均屬聽</w:t>
      </w:r>
      <w:proofErr w:type="gramEnd"/>
      <w:r w:rsidRPr="00905B0F">
        <w:rPr>
          <w:rFonts w:hAnsi="標楷體" w:hint="eastAsia"/>
        </w:rPr>
        <w:t>聞告訴人轉述之累積證據，無從補強告訴人之證詞云云。</w:t>
      </w:r>
      <w:proofErr w:type="gramStart"/>
      <w:r w:rsidRPr="00905B0F">
        <w:rPr>
          <w:rFonts w:hAnsi="標楷體" w:hint="eastAsia"/>
        </w:rPr>
        <w:t>惟</w:t>
      </w:r>
      <w:proofErr w:type="gramEnd"/>
      <w:r w:rsidRPr="00905B0F">
        <w:rPr>
          <w:rFonts w:hAnsi="標楷體" w:hint="eastAsia"/>
        </w:rPr>
        <w:t>關於告訴人於108年5月7日準備程序結束後、得知判決結果後、告知無法如期還款原因之情緒，</w:t>
      </w:r>
      <w:proofErr w:type="gramStart"/>
      <w:r w:rsidRPr="00905B0F">
        <w:rPr>
          <w:rFonts w:hAnsi="標楷體" w:hint="eastAsia"/>
        </w:rPr>
        <w:t>均係證</w:t>
      </w:r>
      <w:proofErr w:type="gramEnd"/>
      <w:r w:rsidRPr="00905B0F">
        <w:rPr>
          <w:rFonts w:hAnsi="標楷體" w:hint="eastAsia"/>
        </w:rPr>
        <w:t>人等之親自見聞，並非單純轉述告訴人所言事項，自足以補強告訴人所述之證明力。被告此部分辯解，並不可</w:t>
      </w:r>
      <w:proofErr w:type="gramStart"/>
      <w:r w:rsidRPr="00905B0F">
        <w:rPr>
          <w:rFonts w:hAnsi="標楷體" w:hint="eastAsia"/>
        </w:rPr>
        <w:t>採</w:t>
      </w:r>
      <w:proofErr w:type="gramEnd"/>
      <w:r w:rsidRPr="00905B0F">
        <w:rPr>
          <w:rFonts w:hAnsi="標楷體" w:hint="eastAsia"/>
        </w:rPr>
        <w:t>。</w:t>
      </w:r>
    </w:p>
    <w:p w:rsidR="00524BAD" w:rsidRPr="00905B0F" w:rsidRDefault="00524BAD" w:rsidP="00905B0F">
      <w:pPr>
        <w:pStyle w:val="6"/>
        <w:rPr>
          <w:rFonts w:hAnsi="標楷體"/>
        </w:rPr>
      </w:pPr>
      <w:r w:rsidRPr="00905B0F">
        <w:rPr>
          <w:rFonts w:hAnsi="標楷體" w:hint="eastAsia"/>
        </w:rPr>
        <w:t>被告及辯護人再指摘：倘被告確有拿錢不辦事之舉，告訴人豈會在收回</w:t>
      </w:r>
      <w:r w:rsidR="00D756E2">
        <w:rPr>
          <w:rFonts w:hAnsi="標楷體" w:hint="eastAsia"/>
        </w:rPr>
        <w:t>100萬元</w:t>
      </w:r>
      <w:r w:rsidRPr="00905B0F">
        <w:rPr>
          <w:rFonts w:hAnsi="標楷體" w:hint="eastAsia"/>
        </w:rPr>
        <w:t>及雞血石後仍持續與被告有聯繫云云。</w:t>
      </w:r>
      <w:proofErr w:type="gramStart"/>
      <w:r w:rsidRPr="00905B0F">
        <w:rPr>
          <w:rFonts w:hAnsi="標楷體" w:hint="eastAsia"/>
        </w:rPr>
        <w:t>惟細譯</w:t>
      </w:r>
      <w:proofErr w:type="gramEnd"/>
      <w:r w:rsidRPr="00905B0F">
        <w:rPr>
          <w:rFonts w:hAnsi="標楷體" w:hint="eastAsia"/>
        </w:rPr>
        <w:t>告訴人在108年10月13日後傳之訊息，多係詢問被告關於訴訟案件之意見，此舉乃希望可藉由被告專業的法律知識，為其訴訟案件提供專業</w:t>
      </w:r>
      <w:r w:rsidRPr="00905B0F">
        <w:rPr>
          <w:rFonts w:hAnsi="標楷體" w:hint="eastAsia"/>
        </w:rPr>
        <w:lastRenderedPageBreak/>
        <w:t>建議，核與常情無違，再參酌證人即告訴人於偵訊時所述：如果只是被告騙我，我就不想告他，因為我跟他也是幾十年的朋友，他也沒有吞我的錢，也有歸還給我，如果不是我當初想的那樣，這件事就算了等語。</w:t>
      </w:r>
      <w:proofErr w:type="gramStart"/>
      <w:r w:rsidRPr="00905B0F">
        <w:rPr>
          <w:rFonts w:hAnsi="標楷體" w:hint="eastAsia"/>
        </w:rPr>
        <w:t>是縱告訴</w:t>
      </w:r>
      <w:proofErr w:type="gramEnd"/>
      <w:r w:rsidRPr="00905B0F">
        <w:rPr>
          <w:rFonts w:hAnsi="標楷體" w:hint="eastAsia"/>
        </w:rPr>
        <w:t>人欲行賄法官之心態可議，然其自始自終都相信被告會為其疏通受命法官，僅係該受命法官收受</w:t>
      </w:r>
      <w:proofErr w:type="gramStart"/>
      <w:r w:rsidRPr="00905B0F">
        <w:rPr>
          <w:rFonts w:hAnsi="標楷體" w:hint="eastAsia"/>
        </w:rPr>
        <w:t>對造更</w:t>
      </w:r>
      <w:proofErr w:type="gramEnd"/>
      <w:r w:rsidRPr="00905B0F">
        <w:rPr>
          <w:rFonts w:hAnsi="標楷體" w:hint="eastAsia"/>
        </w:rPr>
        <w:t>多之賄賂而使其自訴案件敗訴，或者因被告有將賄款交還告訴人，故告訴人不願追究，</w:t>
      </w:r>
      <w:proofErr w:type="gramStart"/>
      <w:r w:rsidRPr="00905B0F">
        <w:rPr>
          <w:rFonts w:hAnsi="標楷體" w:hint="eastAsia"/>
        </w:rPr>
        <w:t>均有可</w:t>
      </w:r>
      <w:proofErr w:type="gramEnd"/>
      <w:r w:rsidRPr="00905B0F">
        <w:rPr>
          <w:rFonts w:hAnsi="標楷體" w:hint="eastAsia"/>
        </w:rPr>
        <w:t>能。</w:t>
      </w:r>
      <w:proofErr w:type="gramStart"/>
      <w:r w:rsidRPr="00905B0F">
        <w:rPr>
          <w:rFonts w:hAnsi="標楷體" w:hint="eastAsia"/>
        </w:rPr>
        <w:t>從而，</w:t>
      </w:r>
      <w:proofErr w:type="gramEnd"/>
      <w:r w:rsidRPr="00905B0F">
        <w:rPr>
          <w:rFonts w:hAnsi="標楷體" w:hint="eastAsia"/>
        </w:rPr>
        <w:t>告訴人基於上開心態，在</w:t>
      </w:r>
      <w:r w:rsidR="00875BA4" w:rsidRPr="00905B0F">
        <w:rPr>
          <w:rFonts w:hAnsi="標楷體" w:hint="eastAsia"/>
        </w:rPr>
        <w:t>被告</w:t>
      </w:r>
      <w:r w:rsidRPr="00905B0F">
        <w:rPr>
          <w:rFonts w:hAnsi="標楷體" w:hint="eastAsia"/>
        </w:rPr>
        <w:t>交還賄款後繼續與被告保持聯絡，並非違背常情，</w:t>
      </w:r>
      <w:proofErr w:type="gramStart"/>
      <w:r w:rsidRPr="00905B0F">
        <w:rPr>
          <w:rFonts w:hAnsi="標楷體" w:hint="eastAsia"/>
        </w:rPr>
        <w:t>不足</w:t>
      </w:r>
      <w:proofErr w:type="gramEnd"/>
      <w:r w:rsidRPr="00905B0F">
        <w:rPr>
          <w:rFonts w:hAnsi="標楷體" w:hint="eastAsia"/>
        </w:rPr>
        <w:t>憑為有利被告之認定。</w:t>
      </w:r>
    </w:p>
    <w:p w:rsidR="00524BAD" w:rsidRPr="00905B0F" w:rsidRDefault="00524BAD" w:rsidP="00905B0F">
      <w:pPr>
        <w:pStyle w:val="5"/>
        <w:rPr>
          <w:rFonts w:hAnsi="標楷體"/>
        </w:rPr>
      </w:pPr>
      <w:r w:rsidRPr="00905B0F">
        <w:rPr>
          <w:rFonts w:hAnsi="標楷體" w:hint="eastAsia"/>
        </w:rPr>
        <w:t>綜上所述，本案事證明確，被告犯行堪以認定，其與辯護人所辯均不可</w:t>
      </w:r>
      <w:proofErr w:type="gramStart"/>
      <w:r w:rsidRPr="00905B0F">
        <w:rPr>
          <w:rFonts w:hAnsi="標楷體" w:hint="eastAsia"/>
        </w:rPr>
        <w:t>採</w:t>
      </w:r>
      <w:proofErr w:type="gramEnd"/>
      <w:r w:rsidRPr="00905B0F">
        <w:rPr>
          <w:rFonts w:hAnsi="標楷體" w:hint="eastAsia"/>
        </w:rPr>
        <w:t>，應</w:t>
      </w:r>
      <w:proofErr w:type="gramStart"/>
      <w:r w:rsidRPr="00905B0F">
        <w:rPr>
          <w:rFonts w:hAnsi="標楷體" w:hint="eastAsia"/>
        </w:rPr>
        <w:t>依法論</w:t>
      </w:r>
      <w:proofErr w:type="gramEnd"/>
      <w:r w:rsidRPr="00905B0F">
        <w:rPr>
          <w:rFonts w:hAnsi="標楷體" w:hint="eastAsia"/>
        </w:rPr>
        <w:t>科。</w:t>
      </w:r>
    </w:p>
    <w:p w:rsidR="00AB5593" w:rsidRPr="002467EB" w:rsidRDefault="00AB5593" w:rsidP="006653ED">
      <w:pPr>
        <w:pStyle w:val="3"/>
        <w:rPr>
          <w:rFonts w:hAnsi="標楷體"/>
        </w:rPr>
      </w:pPr>
      <w:r w:rsidRPr="002467EB">
        <w:rPr>
          <w:rFonts w:hAnsi="標楷體" w:hint="eastAsia"/>
        </w:rPr>
        <w:t>綜上，</w:t>
      </w:r>
      <w:r w:rsidR="008E1775" w:rsidRPr="002467EB">
        <w:rPr>
          <w:rFonts w:hAnsi="標楷體" w:hint="eastAsia"/>
        </w:rPr>
        <w:t>陳訴人</w:t>
      </w:r>
      <w:r w:rsidR="008E1775" w:rsidRPr="002467EB">
        <w:rPr>
          <w:rFonts w:hAnsi="標楷體"/>
        </w:rPr>
        <w:t>與</w:t>
      </w:r>
      <w:r w:rsidR="00131FDD">
        <w:rPr>
          <w:rFonts w:hAnsi="標楷體" w:hint="eastAsia"/>
        </w:rPr>
        <w:t>金○</w:t>
      </w:r>
      <w:r w:rsidR="008E1775" w:rsidRPr="002467EB">
        <w:rPr>
          <w:rFonts w:hAnsi="標楷體" w:hint="eastAsia"/>
        </w:rPr>
        <w:t>公司</w:t>
      </w:r>
      <w:r w:rsidR="008E1775" w:rsidRPr="002467EB">
        <w:rPr>
          <w:rFonts w:hAnsi="標楷體"/>
        </w:rPr>
        <w:t>陳姓負責人間，因買賣液晶螢幕與電腦機箱，產品有無經FCC國際安</w:t>
      </w:r>
      <w:proofErr w:type="gramStart"/>
      <w:r w:rsidR="008E1775" w:rsidRPr="002467EB">
        <w:rPr>
          <w:rFonts w:hAnsi="標楷體"/>
        </w:rPr>
        <w:t>規</w:t>
      </w:r>
      <w:proofErr w:type="gramEnd"/>
      <w:r w:rsidR="008E1775" w:rsidRPr="002467EB">
        <w:rPr>
          <w:rFonts w:hAnsi="標楷體"/>
        </w:rPr>
        <w:t>認證衍生之陳姓負責人涉犯詐欺罪等案訴訟</w:t>
      </w:r>
      <w:proofErr w:type="gramStart"/>
      <w:r w:rsidR="008E1775" w:rsidRPr="002467EB">
        <w:rPr>
          <w:rFonts w:hAnsi="標楷體"/>
        </w:rPr>
        <w:t>期間</w:t>
      </w:r>
      <w:proofErr w:type="gramEnd"/>
      <w:r w:rsidR="008E1775" w:rsidRPr="002467EB">
        <w:rPr>
          <w:rFonts w:hAnsi="標楷體"/>
        </w:rPr>
        <w:t>，陳訴人</w:t>
      </w:r>
      <w:r w:rsidR="002467EB" w:rsidRPr="002467EB">
        <w:rPr>
          <w:rFonts w:hAnsi="標楷體" w:hint="eastAsia"/>
        </w:rPr>
        <w:t>指稱</w:t>
      </w:r>
      <w:r w:rsidR="008E1775" w:rsidRPr="002467EB">
        <w:rPr>
          <w:rFonts w:hAnsi="標楷體"/>
        </w:rPr>
        <w:t>經由</w:t>
      </w:r>
      <w:r w:rsidR="008E1775" w:rsidRPr="002467EB">
        <w:rPr>
          <w:rFonts w:hAnsi="標楷體" w:hint="eastAsia"/>
        </w:rPr>
        <w:t>高明哲律師</w:t>
      </w:r>
      <w:r w:rsidR="008E1775" w:rsidRPr="002467EB">
        <w:rPr>
          <w:rFonts w:hAnsi="標楷體"/>
        </w:rPr>
        <w:t>欲行賄時任智慧財產及商業法院之</w:t>
      </w:r>
      <w:r w:rsidR="0040438D" w:rsidRPr="002467EB">
        <w:rPr>
          <w:rFonts w:hAnsi="標楷體"/>
        </w:rPr>
        <w:t>承審法官</w:t>
      </w:r>
      <w:r w:rsidR="008E1775" w:rsidRPr="002467EB">
        <w:rPr>
          <w:rFonts w:hAnsi="標楷體"/>
        </w:rPr>
        <w:t>林洲富，</w:t>
      </w:r>
      <w:r w:rsidR="008E1775" w:rsidRPr="002467EB">
        <w:rPr>
          <w:rFonts w:hAnsi="標楷體" w:hint="eastAsia"/>
          <w:szCs w:val="48"/>
        </w:rPr>
        <w:t>按</w:t>
      </w:r>
      <w:r w:rsidR="005C572B">
        <w:rPr>
          <w:rFonts w:hAnsi="標楷體" w:hint="eastAsia"/>
          <w:szCs w:val="48"/>
        </w:rPr>
        <w:t>臺北地院</w:t>
      </w:r>
      <w:r w:rsidR="002467EB">
        <w:rPr>
          <w:rFonts w:hAnsi="標楷體" w:hint="eastAsia"/>
          <w:szCs w:val="48"/>
        </w:rPr>
        <w:t>判決認定</w:t>
      </w:r>
      <w:r w:rsidR="008E1775" w:rsidRPr="002467EB">
        <w:rPr>
          <w:rFonts w:hAnsi="標楷體" w:hint="eastAsia"/>
          <w:szCs w:val="48"/>
        </w:rPr>
        <w:t>之事證，應係高明哲假借與</w:t>
      </w:r>
      <w:r w:rsidR="008E1775" w:rsidRPr="002467EB">
        <w:rPr>
          <w:rFonts w:hAnsi="標楷體"/>
        </w:rPr>
        <w:t>林洲富</w:t>
      </w:r>
      <w:r w:rsidR="008E1775" w:rsidRPr="002467EB">
        <w:rPr>
          <w:rFonts w:hAnsi="標楷體" w:hint="eastAsia"/>
        </w:rPr>
        <w:t>熟稔，</w:t>
      </w:r>
      <w:r w:rsidR="008E1775" w:rsidRPr="002467EB">
        <w:rPr>
          <w:rFonts w:hAnsi="標楷體" w:hint="eastAsia"/>
          <w:szCs w:val="48"/>
        </w:rPr>
        <w:t>從中訛詐陳訴人（俗稱司法黃牛）</w:t>
      </w:r>
      <w:r w:rsidR="002467EB" w:rsidRPr="002467EB">
        <w:rPr>
          <w:rFonts w:hAnsi="標楷體" w:hint="eastAsia"/>
          <w:szCs w:val="48"/>
        </w:rPr>
        <w:t>，尚無具體事證認定</w:t>
      </w:r>
      <w:proofErr w:type="gramStart"/>
      <w:r w:rsidR="002467EB" w:rsidRPr="002467EB">
        <w:rPr>
          <w:rFonts w:hAnsi="標楷體"/>
        </w:rPr>
        <w:t>林洲富</w:t>
      </w:r>
      <w:r w:rsidR="002467EB" w:rsidRPr="002467EB">
        <w:rPr>
          <w:rFonts w:hAnsi="標楷體" w:hint="eastAsia"/>
        </w:rPr>
        <w:t>有</w:t>
      </w:r>
      <w:proofErr w:type="gramEnd"/>
      <w:r w:rsidR="002467EB" w:rsidRPr="002467EB">
        <w:rPr>
          <w:rFonts w:hAnsi="標楷體" w:hint="eastAsia"/>
        </w:rPr>
        <w:t>收受陳訴人及</w:t>
      </w:r>
      <w:r w:rsidR="002467EB" w:rsidRPr="002467EB">
        <w:rPr>
          <w:rFonts w:hAnsi="標楷體"/>
        </w:rPr>
        <w:t>高明哲賄賂</w:t>
      </w:r>
      <w:r w:rsidR="002467EB" w:rsidRPr="002467EB">
        <w:rPr>
          <w:rFonts w:hAnsi="標楷體" w:hint="eastAsia"/>
        </w:rPr>
        <w:t>等情</w:t>
      </w:r>
      <w:r w:rsidRPr="002467EB">
        <w:rPr>
          <w:rFonts w:hAnsi="標楷體" w:hint="eastAsia"/>
        </w:rPr>
        <w:t>。</w:t>
      </w:r>
    </w:p>
    <w:p w:rsidR="00113C69" w:rsidRPr="00FF20F3" w:rsidRDefault="005F11B6" w:rsidP="001D0418">
      <w:pPr>
        <w:pStyle w:val="2"/>
        <w:ind w:left="1021"/>
        <w:rPr>
          <w:rFonts w:hAnsi="標楷體"/>
          <w:b/>
          <w:szCs w:val="36"/>
        </w:rPr>
      </w:pPr>
      <w:r w:rsidRPr="005F11B6">
        <w:rPr>
          <w:rFonts w:hAnsi="標楷體" w:hint="eastAsia"/>
          <w:b/>
        </w:rPr>
        <w:t>陳訴人所訴</w:t>
      </w:r>
      <w:r w:rsidRPr="005F11B6">
        <w:rPr>
          <w:rFonts w:hAnsi="標楷體"/>
          <w:b/>
        </w:rPr>
        <w:t>林洲富</w:t>
      </w:r>
      <w:r w:rsidRPr="005F11B6">
        <w:rPr>
          <w:rFonts w:hAnsi="標楷體" w:hint="eastAsia"/>
          <w:b/>
        </w:rPr>
        <w:t>曾</w:t>
      </w:r>
      <w:r w:rsidRPr="005F11B6">
        <w:rPr>
          <w:rFonts w:hAnsi="標楷體"/>
          <w:b/>
        </w:rPr>
        <w:t>向</w:t>
      </w:r>
      <w:proofErr w:type="gramStart"/>
      <w:r w:rsidRPr="005F11B6">
        <w:rPr>
          <w:rFonts w:hAnsi="標楷體"/>
          <w:b/>
        </w:rPr>
        <w:t>高明哲說想退下</w:t>
      </w:r>
      <w:proofErr w:type="gramEnd"/>
      <w:r w:rsidRPr="005F11B6">
        <w:rPr>
          <w:rFonts w:hAnsi="標楷體"/>
          <w:b/>
        </w:rPr>
        <w:t>來當律師，希望高明哲在</w:t>
      </w:r>
      <w:r w:rsidR="007D0B59">
        <w:rPr>
          <w:rFonts w:hAnsi="標楷體"/>
          <w:b/>
        </w:rPr>
        <w:t>十○法律</w:t>
      </w:r>
      <w:r w:rsidRPr="005F11B6">
        <w:rPr>
          <w:rFonts w:hAnsi="標楷體"/>
          <w:b/>
        </w:rPr>
        <w:t>事務所幫</w:t>
      </w:r>
      <w:r w:rsidR="0040438D">
        <w:rPr>
          <w:rFonts w:hAnsi="標楷體" w:hint="eastAsia"/>
          <w:b/>
        </w:rPr>
        <w:t>其</w:t>
      </w:r>
      <w:r w:rsidRPr="005F11B6">
        <w:rPr>
          <w:rFonts w:hAnsi="標楷體"/>
          <w:b/>
        </w:rPr>
        <w:t>留個房間</w:t>
      </w:r>
      <w:r w:rsidRPr="005F11B6">
        <w:rPr>
          <w:rFonts w:hAnsi="標楷體" w:hint="eastAsia"/>
          <w:b/>
        </w:rPr>
        <w:t>等情，</w:t>
      </w:r>
      <w:proofErr w:type="gramStart"/>
      <w:r w:rsidRPr="005F11B6">
        <w:rPr>
          <w:rFonts w:hAnsi="標楷體" w:hint="eastAsia"/>
          <w:b/>
        </w:rPr>
        <w:t>係據高明</w:t>
      </w:r>
      <w:proofErr w:type="gramEnd"/>
      <w:r w:rsidRPr="005F11B6">
        <w:rPr>
          <w:rFonts w:hAnsi="標楷體" w:hint="eastAsia"/>
          <w:b/>
        </w:rPr>
        <w:t>哲之轉述，</w:t>
      </w:r>
      <w:proofErr w:type="gramStart"/>
      <w:r w:rsidRPr="005F11B6">
        <w:rPr>
          <w:rFonts w:hAnsi="標楷體" w:hint="eastAsia"/>
          <w:b/>
        </w:rPr>
        <w:t>然查</w:t>
      </w:r>
      <w:r w:rsidR="0040438D" w:rsidRPr="005F11B6">
        <w:rPr>
          <w:rFonts w:hAnsi="標楷體" w:hint="eastAsia"/>
          <w:b/>
        </w:rPr>
        <w:t>高明</w:t>
      </w:r>
      <w:proofErr w:type="gramEnd"/>
      <w:r w:rsidR="0040438D" w:rsidRPr="005F11B6">
        <w:rPr>
          <w:rFonts w:hAnsi="標楷體" w:hint="eastAsia"/>
          <w:b/>
        </w:rPr>
        <w:t>哲</w:t>
      </w:r>
      <w:r w:rsidRPr="005F11B6">
        <w:rPr>
          <w:rFonts w:hAnsi="標楷體" w:hint="eastAsia"/>
          <w:b/>
        </w:rPr>
        <w:t>於檢察官訊問時之筆錄，略以</w:t>
      </w:r>
      <w:r w:rsidR="00875BA4">
        <w:rPr>
          <w:rFonts w:hAnsi="標楷體" w:hint="eastAsia"/>
          <w:b/>
        </w:rPr>
        <w:t>：</w:t>
      </w:r>
      <w:r w:rsidRPr="005F11B6">
        <w:rPr>
          <w:rFonts w:hAnsi="標楷體" w:hint="eastAsia"/>
          <w:b/>
        </w:rPr>
        <w:t>「</w:t>
      </w:r>
      <w:r w:rsidRPr="005F11B6">
        <w:rPr>
          <w:rFonts w:hAnsi="標楷體" w:hint="eastAsia"/>
          <w:b/>
          <w:szCs w:val="36"/>
        </w:rPr>
        <w:t>我記得有一次他</w:t>
      </w:r>
      <w:r w:rsidRPr="005F11B6">
        <w:rPr>
          <w:rFonts w:hAnsi="標楷體" w:hint="eastAsia"/>
          <w:b/>
        </w:rPr>
        <w:t>（即</w:t>
      </w:r>
      <w:r w:rsidRPr="005F11B6">
        <w:rPr>
          <w:rFonts w:hAnsi="標楷體"/>
          <w:b/>
        </w:rPr>
        <w:t>林洲富</w:t>
      </w:r>
      <w:r w:rsidRPr="005F11B6">
        <w:rPr>
          <w:rFonts w:hAnsi="標楷體" w:hint="eastAsia"/>
          <w:b/>
        </w:rPr>
        <w:t>）</w:t>
      </w:r>
      <w:r w:rsidRPr="005F11B6">
        <w:rPr>
          <w:rFonts w:hAnsi="標楷體" w:hint="eastAsia"/>
          <w:b/>
          <w:szCs w:val="36"/>
        </w:rPr>
        <w:t>說他要下來當律師，要來我辦公室看看，我不知道他是退休還是辭職，因為我不知道他年紀，那次應該是有見面，但詳細情形我忘記了，那應該是最後一次，就是</w:t>
      </w:r>
      <w:r w:rsidRPr="00FF20F3">
        <w:rPr>
          <w:rFonts w:hAnsi="標楷體" w:hint="eastAsia"/>
          <w:b/>
          <w:szCs w:val="36"/>
        </w:rPr>
        <w:t>在</w:t>
      </w:r>
      <w:r w:rsidRPr="005F11B6">
        <w:rPr>
          <w:rFonts w:hAnsi="標楷體" w:hint="eastAsia"/>
          <w:b/>
          <w:szCs w:val="36"/>
        </w:rPr>
        <w:t>事務所辦公</w:t>
      </w:r>
      <w:r w:rsidRPr="005F11B6">
        <w:rPr>
          <w:rFonts w:hAnsi="標楷體" w:hint="eastAsia"/>
          <w:b/>
          <w:szCs w:val="36"/>
        </w:rPr>
        <w:lastRenderedPageBreak/>
        <w:t>室。</w:t>
      </w:r>
      <w:r w:rsidRPr="00FF20F3">
        <w:rPr>
          <w:rFonts w:hAnsi="標楷體" w:hint="eastAsia"/>
          <w:b/>
          <w:szCs w:val="36"/>
        </w:rPr>
        <w:t>」但</w:t>
      </w:r>
      <w:r w:rsidRPr="00FF20F3">
        <w:rPr>
          <w:rFonts w:hAnsi="標楷體"/>
          <w:b/>
          <w:szCs w:val="36"/>
        </w:rPr>
        <w:t>林洲富</w:t>
      </w:r>
      <w:r w:rsidRPr="00FF20F3">
        <w:rPr>
          <w:rFonts w:hAnsi="標楷體" w:hint="eastAsia"/>
          <w:b/>
          <w:szCs w:val="36"/>
        </w:rPr>
        <w:t>則否認有上情，而於</w:t>
      </w:r>
      <w:proofErr w:type="gramStart"/>
      <w:r w:rsidRPr="00FF20F3">
        <w:rPr>
          <w:rFonts w:hAnsi="標楷體" w:hint="eastAsia"/>
          <w:b/>
          <w:szCs w:val="36"/>
        </w:rPr>
        <w:t>臺</w:t>
      </w:r>
      <w:proofErr w:type="gramEnd"/>
      <w:r w:rsidRPr="00FF20F3">
        <w:rPr>
          <w:rFonts w:hAnsi="標楷體" w:hint="eastAsia"/>
          <w:b/>
          <w:szCs w:val="36"/>
        </w:rPr>
        <w:t>北地檢署偵查卷中，尚無</w:t>
      </w:r>
      <w:r w:rsidRPr="00FF20F3">
        <w:rPr>
          <w:rFonts w:hAnsi="標楷體"/>
          <w:b/>
          <w:szCs w:val="36"/>
        </w:rPr>
        <w:t>林洲富</w:t>
      </w:r>
      <w:r w:rsidRPr="00FF20F3">
        <w:rPr>
          <w:rFonts w:hAnsi="標楷體" w:hint="eastAsia"/>
          <w:b/>
          <w:szCs w:val="36"/>
        </w:rPr>
        <w:t>曾向</w:t>
      </w:r>
      <w:r w:rsidRPr="00FF20F3">
        <w:rPr>
          <w:rFonts w:hAnsi="標楷體"/>
          <w:b/>
          <w:szCs w:val="36"/>
        </w:rPr>
        <w:t>高明哲</w:t>
      </w:r>
      <w:r w:rsidRPr="00FF20F3">
        <w:rPr>
          <w:rFonts w:hAnsi="標楷體" w:hint="eastAsia"/>
          <w:b/>
          <w:szCs w:val="36"/>
        </w:rPr>
        <w:t>表達上開用語及期待等相關事證，故尚難</w:t>
      </w:r>
      <w:proofErr w:type="gramStart"/>
      <w:r w:rsidRPr="00FF20F3">
        <w:rPr>
          <w:rFonts w:hAnsi="標楷體" w:hint="eastAsia"/>
          <w:b/>
          <w:szCs w:val="36"/>
        </w:rPr>
        <w:t>認定</w:t>
      </w:r>
      <w:r w:rsidRPr="00FF20F3">
        <w:rPr>
          <w:rFonts w:hAnsi="標楷體"/>
          <w:b/>
          <w:szCs w:val="36"/>
        </w:rPr>
        <w:t>林洲富</w:t>
      </w:r>
      <w:proofErr w:type="gramEnd"/>
      <w:r w:rsidRPr="00FF20F3">
        <w:rPr>
          <w:rFonts w:hAnsi="標楷體" w:hint="eastAsia"/>
          <w:b/>
          <w:szCs w:val="36"/>
        </w:rPr>
        <w:t>有</w:t>
      </w:r>
      <w:r w:rsidRPr="00FF20F3">
        <w:rPr>
          <w:rFonts w:hAnsi="標楷體"/>
          <w:b/>
          <w:szCs w:val="36"/>
        </w:rPr>
        <w:t>應付個案評鑑及懲戒處分之</w:t>
      </w:r>
      <w:r w:rsidRPr="00FF20F3">
        <w:rPr>
          <w:rFonts w:hAnsi="標楷體" w:hint="eastAsia"/>
          <w:b/>
          <w:szCs w:val="36"/>
        </w:rPr>
        <w:t>事由。</w:t>
      </w:r>
      <w:proofErr w:type="gramStart"/>
      <w:r w:rsidR="009E4558" w:rsidRPr="00FF20F3">
        <w:rPr>
          <w:rFonts w:hAnsi="標楷體" w:hint="eastAsia"/>
          <w:b/>
          <w:szCs w:val="36"/>
        </w:rPr>
        <w:t>惟</w:t>
      </w:r>
      <w:proofErr w:type="gramEnd"/>
      <w:r w:rsidR="00875BA4">
        <w:rPr>
          <w:rFonts w:hAnsi="標楷體" w:hint="eastAsia"/>
          <w:b/>
          <w:szCs w:val="36"/>
        </w:rPr>
        <w:t>調查局臺北市調查處</w:t>
      </w:r>
      <w:r w:rsidR="00FF20F3" w:rsidRPr="00FF20F3">
        <w:rPr>
          <w:rFonts w:hAnsi="標楷體" w:hint="eastAsia"/>
          <w:b/>
          <w:szCs w:val="36"/>
        </w:rPr>
        <w:t>未能於第一時間查扣林洲富手機，並還原其與</w:t>
      </w:r>
      <w:r w:rsidR="00FF20F3" w:rsidRPr="00FF20F3">
        <w:rPr>
          <w:rFonts w:hAnsi="標楷體"/>
          <w:b/>
          <w:szCs w:val="36"/>
        </w:rPr>
        <w:t>高明哲</w:t>
      </w:r>
      <w:r w:rsidR="00FF20F3" w:rsidRPr="00FF20F3">
        <w:rPr>
          <w:rFonts w:hAnsi="標楷體" w:hint="eastAsia"/>
          <w:b/>
          <w:szCs w:val="36"/>
        </w:rPr>
        <w:t>相關通聯</w:t>
      </w:r>
      <w:r w:rsidR="00171A5F">
        <w:rPr>
          <w:rFonts w:hAnsi="標楷體" w:hint="eastAsia"/>
          <w:b/>
          <w:szCs w:val="36"/>
        </w:rPr>
        <w:t>紀錄</w:t>
      </w:r>
      <w:r w:rsidR="00FF20F3" w:rsidRPr="00FF20F3">
        <w:rPr>
          <w:rFonts w:hAnsi="標楷體" w:hint="eastAsia"/>
          <w:b/>
          <w:szCs w:val="36"/>
        </w:rPr>
        <w:t>及內容，釐清是否有相關違法事證，</w:t>
      </w:r>
      <w:proofErr w:type="gramStart"/>
      <w:r w:rsidR="00FF20F3" w:rsidRPr="00FF20F3">
        <w:rPr>
          <w:rFonts w:hAnsi="標楷體" w:hint="eastAsia"/>
          <w:b/>
          <w:szCs w:val="36"/>
        </w:rPr>
        <w:t>一則</w:t>
      </w:r>
      <w:proofErr w:type="gramEnd"/>
      <w:r w:rsidR="00FF20F3" w:rsidRPr="00FF20F3">
        <w:rPr>
          <w:rFonts w:hAnsi="標楷體" w:hint="eastAsia"/>
          <w:b/>
          <w:szCs w:val="36"/>
        </w:rPr>
        <w:t>毋枉毋縱，</w:t>
      </w:r>
      <w:r w:rsidR="006F1DDA">
        <w:rPr>
          <w:rFonts w:hAnsi="標楷體" w:hint="eastAsia"/>
          <w:b/>
          <w:szCs w:val="36"/>
        </w:rPr>
        <w:t>一則若</w:t>
      </w:r>
      <w:r w:rsidR="00FF20F3" w:rsidRPr="00FF20F3">
        <w:rPr>
          <w:rFonts w:hAnsi="標楷體" w:hint="eastAsia"/>
          <w:b/>
          <w:szCs w:val="36"/>
        </w:rPr>
        <w:t>無違法事證，亦可還林洲富清白並維護司法清譽，偵辦作為尚有檢討之處。</w:t>
      </w:r>
    </w:p>
    <w:p w:rsidR="00113C69" w:rsidRPr="00905B0F" w:rsidRDefault="00113C69" w:rsidP="00113C69">
      <w:pPr>
        <w:pStyle w:val="3"/>
        <w:rPr>
          <w:rFonts w:hAnsi="標楷體"/>
        </w:rPr>
      </w:pPr>
      <w:r w:rsidRPr="00905B0F">
        <w:rPr>
          <w:rFonts w:hAnsi="標楷體"/>
        </w:rPr>
        <w:t>依法官法第30條2項</w:t>
      </w:r>
      <w:r w:rsidRPr="00905B0F">
        <w:rPr>
          <w:rFonts w:hAnsi="標楷體" w:hint="eastAsia"/>
        </w:rPr>
        <w:t>、</w:t>
      </w:r>
      <w:r w:rsidRPr="00905B0F">
        <w:rPr>
          <w:rFonts w:hAnsi="標楷體"/>
        </w:rPr>
        <w:t>第49條第1項</w:t>
      </w:r>
      <w:r w:rsidRPr="00905B0F">
        <w:rPr>
          <w:rFonts w:hAnsi="標楷體" w:hint="eastAsia"/>
        </w:rPr>
        <w:t>及</w:t>
      </w:r>
      <w:r w:rsidRPr="00905B0F">
        <w:rPr>
          <w:rFonts w:hAnsi="標楷體"/>
        </w:rPr>
        <w:t>第2項規定，法官如有應付個案評鑑情事，有懲戒之必要者，應受懲戒；有關法官應付個案評鑑及懲戒處分之規定，對退休或其他原因離職之法官，於退休或離職前之行為亦適用之。</w:t>
      </w:r>
    </w:p>
    <w:p w:rsidR="00AB5593" w:rsidRPr="008D63BE" w:rsidRDefault="00F27536" w:rsidP="00552583">
      <w:pPr>
        <w:pStyle w:val="3"/>
        <w:rPr>
          <w:rFonts w:hAnsi="標楷體"/>
        </w:rPr>
      </w:pPr>
      <w:r w:rsidRPr="008D63BE">
        <w:rPr>
          <w:rFonts w:hAnsi="標楷體" w:hint="eastAsia"/>
        </w:rPr>
        <w:t>陳訴人所訴</w:t>
      </w:r>
      <w:r w:rsidR="00851CFC" w:rsidRPr="008D63BE">
        <w:rPr>
          <w:rFonts w:hAnsi="標楷體"/>
        </w:rPr>
        <w:t>108年2月12日</w:t>
      </w:r>
      <w:r w:rsidR="00851CFC" w:rsidRPr="008D63BE">
        <w:rPr>
          <w:rFonts w:hAnsi="標楷體" w:hint="eastAsia"/>
        </w:rPr>
        <w:t>到</w:t>
      </w:r>
      <w:r w:rsidR="007D0B59">
        <w:rPr>
          <w:rFonts w:hAnsi="標楷體"/>
        </w:rPr>
        <w:t>十○法律</w:t>
      </w:r>
      <w:r w:rsidR="00851CFC" w:rsidRPr="008D63BE">
        <w:rPr>
          <w:rFonts w:hAnsi="標楷體"/>
        </w:rPr>
        <w:t>事務所請高明哲幫忙向林洲富請託，要求林洲富不要被關說或收受被告</w:t>
      </w:r>
      <w:r w:rsidR="00284A29">
        <w:rPr>
          <w:rFonts w:hAnsi="標楷體"/>
        </w:rPr>
        <w:t>陳○A</w:t>
      </w:r>
      <w:r w:rsidR="00851CFC" w:rsidRPr="008D63BE">
        <w:rPr>
          <w:rFonts w:hAnsi="標楷體"/>
        </w:rPr>
        <w:t>的錢，依證據審理本案，林洲富</w:t>
      </w:r>
      <w:r w:rsidR="008C6506" w:rsidRPr="008D63BE">
        <w:rPr>
          <w:rFonts w:hAnsi="標楷體" w:hint="eastAsia"/>
        </w:rPr>
        <w:t>曾</w:t>
      </w:r>
      <w:r w:rsidR="00851CFC" w:rsidRPr="008D63BE">
        <w:rPr>
          <w:rFonts w:hAnsi="標楷體"/>
        </w:rPr>
        <w:t>向</w:t>
      </w:r>
      <w:proofErr w:type="gramStart"/>
      <w:r w:rsidR="00851CFC" w:rsidRPr="008D63BE">
        <w:rPr>
          <w:rFonts w:hAnsi="標楷體"/>
        </w:rPr>
        <w:t>高明哲說想退下</w:t>
      </w:r>
      <w:proofErr w:type="gramEnd"/>
      <w:r w:rsidR="00851CFC" w:rsidRPr="008D63BE">
        <w:rPr>
          <w:rFonts w:hAnsi="標楷體"/>
        </w:rPr>
        <w:t>來當律師，林洲富希望高明哲在</w:t>
      </w:r>
      <w:r w:rsidR="007D0B59">
        <w:rPr>
          <w:rFonts w:hAnsi="標楷體"/>
        </w:rPr>
        <w:t>十○法律</w:t>
      </w:r>
      <w:r w:rsidR="00851CFC" w:rsidRPr="008D63BE">
        <w:rPr>
          <w:rFonts w:hAnsi="標楷體"/>
        </w:rPr>
        <w:t>事務所幫林洲富留個房間，高明哲並拿出和林洲富</w:t>
      </w:r>
      <w:r w:rsidR="003E2359" w:rsidRPr="008D63BE">
        <w:rPr>
          <w:rFonts w:hAnsi="標楷體"/>
        </w:rPr>
        <w:t>LINE</w:t>
      </w:r>
      <w:r w:rsidR="00171A5F">
        <w:rPr>
          <w:rFonts w:hAnsi="標楷體"/>
        </w:rPr>
        <w:t>紀錄</w:t>
      </w:r>
      <w:r w:rsidR="00851CFC" w:rsidRPr="008D63BE">
        <w:rPr>
          <w:rFonts w:hAnsi="標楷體"/>
        </w:rPr>
        <w:t>證明給</w:t>
      </w:r>
      <w:r w:rsidR="00851CFC" w:rsidRPr="008D63BE">
        <w:rPr>
          <w:rFonts w:hAnsi="標楷體" w:hint="eastAsia"/>
        </w:rPr>
        <w:t>陳訴人</w:t>
      </w:r>
      <w:r w:rsidR="00851CFC" w:rsidRPr="008D63BE">
        <w:rPr>
          <w:rFonts w:hAnsi="標楷體"/>
        </w:rPr>
        <w:t>看</w:t>
      </w:r>
      <w:r w:rsidR="00851CFC" w:rsidRPr="008D63BE">
        <w:rPr>
          <w:rFonts w:hAnsi="標楷體" w:hint="eastAsia"/>
        </w:rPr>
        <w:t>，</w:t>
      </w:r>
      <w:r w:rsidR="00851CFC" w:rsidRPr="008D63BE">
        <w:rPr>
          <w:rFonts w:hAnsi="標楷體"/>
        </w:rPr>
        <w:t>該</w:t>
      </w:r>
      <w:r w:rsidR="003E2359" w:rsidRPr="008D63BE">
        <w:rPr>
          <w:rFonts w:hAnsi="標楷體"/>
        </w:rPr>
        <w:t>LINE</w:t>
      </w:r>
      <w:r w:rsidR="00171A5F">
        <w:rPr>
          <w:rFonts w:hAnsi="標楷體"/>
        </w:rPr>
        <w:t>紀錄</w:t>
      </w:r>
      <w:r w:rsidR="00851CFC" w:rsidRPr="008D63BE">
        <w:rPr>
          <w:rFonts w:hAnsi="標楷體"/>
        </w:rPr>
        <w:t>大約是：</w:t>
      </w:r>
      <w:r w:rsidR="00851CFC" w:rsidRPr="008D63BE">
        <w:rPr>
          <w:rFonts w:hAnsi="標楷體" w:hint="eastAsia"/>
        </w:rPr>
        <w:t>「老庭長，我準備</w:t>
      </w:r>
      <w:r w:rsidR="00851CFC" w:rsidRPr="008D63BE">
        <w:rPr>
          <w:rFonts w:hAnsi="標楷體"/>
        </w:rPr>
        <w:t>退下來當律師，希望您在</w:t>
      </w:r>
      <w:r w:rsidR="007D0B59">
        <w:rPr>
          <w:rFonts w:hAnsi="標楷體"/>
        </w:rPr>
        <w:t>十○法律</w:t>
      </w:r>
      <w:r w:rsidR="00851CFC" w:rsidRPr="008D63BE">
        <w:rPr>
          <w:rFonts w:hAnsi="標楷體"/>
        </w:rPr>
        <w:t>事務所幫我留個房間云云</w:t>
      </w:r>
      <w:r w:rsidR="00851CFC" w:rsidRPr="008D63BE">
        <w:rPr>
          <w:rFonts w:hAnsi="標楷體" w:hint="eastAsia"/>
        </w:rPr>
        <w:t>」</w:t>
      </w:r>
      <w:r w:rsidR="008D63BE" w:rsidRPr="008D63BE">
        <w:rPr>
          <w:rFonts w:hAnsi="標楷體" w:hint="eastAsia"/>
        </w:rPr>
        <w:t>及</w:t>
      </w:r>
      <w:r w:rsidR="008D63BE">
        <w:rPr>
          <w:rFonts w:hAnsi="標楷體" w:hint="eastAsia"/>
        </w:rPr>
        <w:t>「</w:t>
      </w:r>
      <w:r w:rsidR="008D63BE" w:rsidRPr="008D63BE">
        <w:rPr>
          <w:rFonts w:hAnsi="標楷體" w:hint="eastAsia"/>
        </w:rPr>
        <w:t>高明哲曾經在我面前直接打電話給林洲富約碰面</w:t>
      </w:r>
      <w:r w:rsidR="008D63BE">
        <w:rPr>
          <w:rFonts w:hAnsi="標楷體" w:hint="eastAsia"/>
        </w:rPr>
        <w:t>」</w:t>
      </w:r>
      <w:r w:rsidR="00113C69" w:rsidRPr="008D63BE">
        <w:rPr>
          <w:rFonts w:hAnsi="標楷體" w:hint="eastAsia"/>
        </w:rPr>
        <w:t>等情，</w:t>
      </w:r>
      <w:r w:rsidR="005C572B" w:rsidRPr="008D63BE">
        <w:rPr>
          <w:rFonts w:hAnsi="標楷體" w:hint="eastAsia"/>
        </w:rPr>
        <w:t>經</w:t>
      </w:r>
      <w:r w:rsidR="00113C69" w:rsidRPr="008D63BE">
        <w:rPr>
          <w:rFonts w:hAnsi="標楷體" w:hint="eastAsia"/>
        </w:rPr>
        <w:t>查：</w:t>
      </w:r>
    </w:p>
    <w:p w:rsidR="006653ED" w:rsidRPr="003E2359" w:rsidRDefault="005C572B" w:rsidP="003160AE">
      <w:pPr>
        <w:pStyle w:val="4"/>
        <w:rPr>
          <w:rFonts w:hAnsi="標楷體"/>
        </w:rPr>
      </w:pPr>
      <w:r w:rsidRPr="003E2359">
        <w:rPr>
          <w:rFonts w:hAnsi="標楷體"/>
        </w:rPr>
        <w:t>高明哲</w:t>
      </w:r>
      <w:r w:rsidRPr="003E2359">
        <w:rPr>
          <w:rFonts w:hAnsi="標楷體" w:hint="eastAsia"/>
        </w:rPr>
        <w:t>於</w:t>
      </w:r>
      <w:proofErr w:type="gramStart"/>
      <w:r w:rsidR="003D6206" w:rsidRPr="003E2359">
        <w:rPr>
          <w:rFonts w:hAnsi="標楷體" w:hint="eastAsia"/>
        </w:rPr>
        <w:t>臺</w:t>
      </w:r>
      <w:proofErr w:type="gramEnd"/>
      <w:r w:rsidR="003D6206" w:rsidRPr="003E2359">
        <w:rPr>
          <w:rFonts w:hAnsi="標楷體" w:hint="eastAsia"/>
        </w:rPr>
        <w:t>北地檢署</w:t>
      </w:r>
      <w:r w:rsidR="00735A14" w:rsidRPr="003E2359">
        <w:rPr>
          <w:rFonts w:hAnsi="標楷體" w:hint="eastAsia"/>
        </w:rPr>
        <w:t>檢察官</w:t>
      </w:r>
      <w:proofErr w:type="gramStart"/>
      <w:r w:rsidRPr="003E2359">
        <w:rPr>
          <w:rFonts w:hAnsi="標楷體" w:hint="eastAsia"/>
        </w:rPr>
        <w:t>訊問時證</w:t>
      </w:r>
      <w:proofErr w:type="gramEnd"/>
      <w:r w:rsidRPr="003E2359">
        <w:rPr>
          <w:rFonts w:hAnsi="標楷體" w:hint="eastAsia"/>
        </w:rPr>
        <w:t>述（</w:t>
      </w:r>
      <w:r w:rsidR="00875BA4">
        <w:rPr>
          <w:rFonts w:hAnsi="標楷體" w:hint="eastAsia"/>
        </w:rPr>
        <w:t>詳見附件</w:t>
      </w:r>
      <w:r w:rsidRPr="003E2359">
        <w:rPr>
          <w:rFonts w:hAnsi="標楷體" w:hint="eastAsia"/>
        </w:rPr>
        <w:t>一）</w:t>
      </w:r>
      <w:r w:rsidR="00523030" w:rsidRPr="003E2359">
        <w:rPr>
          <w:rFonts w:hAnsi="標楷體" w:hint="eastAsia"/>
        </w:rPr>
        <w:t>：「</w:t>
      </w:r>
      <w:r w:rsidR="003F046D" w:rsidRPr="003E2359">
        <w:rPr>
          <w:rFonts w:hAnsi="標楷體" w:hint="eastAsia"/>
        </w:rPr>
        <w:t>檢察官問：</w:t>
      </w:r>
      <w:r w:rsidR="006653ED" w:rsidRPr="003E2359">
        <w:rPr>
          <w:rFonts w:hAnsi="標楷體" w:hint="eastAsia"/>
        </w:rPr>
        <w:t>最近一次與林洲富聯繫之情形？答：好幾年以前了，至少</w:t>
      </w:r>
      <w:r w:rsidR="006653ED" w:rsidRPr="003E2359">
        <w:rPr>
          <w:rFonts w:hAnsi="標楷體"/>
        </w:rPr>
        <w:t>3</w:t>
      </w:r>
      <w:r w:rsidR="006653ED" w:rsidRPr="003E2359">
        <w:rPr>
          <w:rFonts w:hAnsi="標楷體" w:hint="eastAsia"/>
        </w:rPr>
        <w:t>、</w:t>
      </w:r>
      <w:r w:rsidR="006653ED" w:rsidRPr="003E2359">
        <w:rPr>
          <w:rFonts w:hAnsi="標楷體"/>
        </w:rPr>
        <w:t>4</w:t>
      </w:r>
      <w:r w:rsidR="006653ED" w:rsidRPr="003E2359">
        <w:rPr>
          <w:rFonts w:hAnsi="標楷體" w:hint="eastAsia"/>
        </w:rPr>
        <w:t>年前，我之前有跟林洲富加</w:t>
      </w:r>
      <w:r w:rsidR="003E2359" w:rsidRPr="003E2359">
        <w:rPr>
          <w:rFonts w:hAnsi="標楷體"/>
        </w:rPr>
        <w:t>LINE</w:t>
      </w:r>
      <w:r w:rsidR="006653ED" w:rsidRPr="003E2359">
        <w:rPr>
          <w:rFonts w:hAnsi="標楷體" w:hint="eastAsia"/>
        </w:rPr>
        <w:t>，後來我的手機掉了，被公車輾過，去修復，花了</w:t>
      </w:r>
      <w:r w:rsidR="00875BA4">
        <w:rPr>
          <w:rFonts w:hAnsi="標楷體"/>
        </w:rPr>
        <w:t>9千多</w:t>
      </w:r>
      <w:r w:rsidR="006653ED" w:rsidRPr="003E2359">
        <w:rPr>
          <w:rFonts w:hAnsi="標楷體" w:hint="eastAsia"/>
        </w:rPr>
        <w:t>元，裡面的</w:t>
      </w:r>
      <w:r w:rsidR="003E2359" w:rsidRPr="003E2359">
        <w:rPr>
          <w:rFonts w:hAnsi="標楷體"/>
        </w:rPr>
        <w:t>LINE</w:t>
      </w:r>
      <w:r w:rsidR="006653ED" w:rsidRPr="003E2359">
        <w:rPr>
          <w:rFonts w:hAnsi="標楷體" w:hint="eastAsia"/>
        </w:rPr>
        <w:t>都不見了，所以就沒有再聯絡，後來他當律師，有競爭關係，我記得有一次他說他要下來當律師，要來我辦公室看看，我不知道他是退休還是辭職，因</w:t>
      </w:r>
      <w:r w:rsidR="006653ED" w:rsidRPr="003E2359">
        <w:rPr>
          <w:rFonts w:hAnsi="標楷體" w:hint="eastAsia"/>
        </w:rPr>
        <w:lastRenderedPageBreak/>
        <w:t>為我不知道他年紀，那次應該是有見面，但詳細情形我忘記了，那應該是最後一次，就是</w:t>
      </w:r>
      <w:r w:rsidR="00F87613">
        <w:rPr>
          <w:rFonts w:hAnsi="標楷體" w:hint="eastAsia"/>
        </w:rPr>
        <w:t>在</w:t>
      </w:r>
      <w:r w:rsidR="006653ED" w:rsidRPr="003E2359">
        <w:rPr>
          <w:rFonts w:hAnsi="標楷體" w:hint="eastAsia"/>
        </w:rPr>
        <w:t>事務所辦公室。</w:t>
      </w:r>
      <w:r w:rsidR="00875BA4">
        <w:rPr>
          <w:rFonts w:hAnsi="標楷體" w:hint="eastAsia"/>
        </w:rPr>
        <w:t>」「</w:t>
      </w:r>
      <w:r w:rsidR="003F046D" w:rsidRPr="003E2359">
        <w:rPr>
          <w:rFonts w:hAnsi="標楷體" w:hint="eastAsia"/>
        </w:rPr>
        <w:t>檢察官問：</w:t>
      </w:r>
      <w:r w:rsidR="006653ED" w:rsidRPr="003E2359">
        <w:rPr>
          <w:rFonts w:hAnsi="標楷體" w:hint="eastAsia"/>
        </w:rPr>
        <w:t>林洲富稱</w:t>
      </w:r>
      <w:r w:rsidR="003E2359" w:rsidRPr="003E2359">
        <w:rPr>
          <w:rFonts w:hAnsi="標楷體" w:hint="eastAsia"/>
        </w:rPr>
        <w:t>你</w:t>
      </w:r>
      <w:r w:rsidR="006653ED" w:rsidRPr="003E2359">
        <w:rPr>
          <w:rFonts w:hAnsi="標楷體" w:hint="eastAsia"/>
        </w:rPr>
        <w:t>在</w:t>
      </w:r>
      <w:proofErr w:type="gramStart"/>
      <w:r w:rsidR="006653ED" w:rsidRPr="003E2359">
        <w:rPr>
          <w:rFonts w:hAnsi="標楷體"/>
        </w:rPr>
        <w:t>99</w:t>
      </w:r>
      <w:r w:rsidR="006653ED" w:rsidRPr="003E2359">
        <w:rPr>
          <w:rFonts w:hAnsi="標楷體" w:hint="eastAsia"/>
        </w:rPr>
        <w:t>年</w:t>
      </w:r>
      <w:r w:rsidR="006653ED" w:rsidRPr="003E2359">
        <w:rPr>
          <w:rFonts w:hAnsi="標楷體"/>
        </w:rPr>
        <w:t>8</w:t>
      </w:r>
      <w:r w:rsidR="006653ED" w:rsidRPr="003E2359">
        <w:rPr>
          <w:rFonts w:hAnsi="標楷體" w:hint="eastAsia"/>
        </w:rPr>
        <w:t>、</w:t>
      </w:r>
      <w:r w:rsidR="006653ED" w:rsidRPr="003E2359">
        <w:rPr>
          <w:rFonts w:hAnsi="標楷體"/>
        </w:rPr>
        <w:t>9</w:t>
      </w:r>
      <w:r w:rsidR="006653ED" w:rsidRPr="003E2359">
        <w:rPr>
          <w:rFonts w:hAnsi="標楷體" w:hint="eastAsia"/>
        </w:rPr>
        <w:t>月間被停職</w:t>
      </w:r>
      <w:proofErr w:type="gramEnd"/>
      <w:r w:rsidR="006653ED" w:rsidRPr="003E2359">
        <w:rPr>
          <w:rFonts w:hAnsi="標楷體" w:hint="eastAsia"/>
        </w:rPr>
        <w:t>後，</w:t>
      </w:r>
      <w:r w:rsidR="003E2359" w:rsidRPr="003E2359">
        <w:rPr>
          <w:rFonts w:hAnsi="標楷體" w:hint="eastAsia"/>
        </w:rPr>
        <w:t>你</w:t>
      </w:r>
      <w:r w:rsidR="006653ED" w:rsidRPr="003E2359">
        <w:rPr>
          <w:rFonts w:hAnsi="標楷體" w:hint="eastAsia"/>
        </w:rPr>
        <w:t>們就沒有再聯絡了等語，與你所述不符，有何意見？答：他應該記錯了吧，我剛剛的那個記憶，我有問我們所裡面的合夥蕭</w:t>
      </w:r>
      <w:r w:rsidR="000D4B6D">
        <w:rPr>
          <w:rFonts w:hAnsi="標楷體" w:hint="eastAsia"/>
        </w:rPr>
        <w:t>○○</w:t>
      </w:r>
      <w:r w:rsidR="006653ED" w:rsidRPr="003E2359">
        <w:rPr>
          <w:rFonts w:hAnsi="標楷體" w:hint="eastAsia"/>
        </w:rPr>
        <w:t>律師，我有問他說林洲富到底有沒有來我們事務所，他說好像有，我說我是記不得，所以我就一直認為林洲富應該是有來。</w:t>
      </w:r>
      <w:r w:rsidR="00875BA4">
        <w:rPr>
          <w:rFonts w:hAnsi="標楷體" w:hint="eastAsia"/>
        </w:rPr>
        <w:t>」「</w:t>
      </w:r>
      <w:r w:rsidR="003F046D" w:rsidRPr="003E2359">
        <w:rPr>
          <w:rFonts w:hAnsi="標楷體" w:hint="eastAsia"/>
        </w:rPr>
        <w:t>檢察官問：</w:t>
      </w:r>
      <w:r w:rsidR="006653ED" w:rsidRPr="003E2359">
        <w:rPr>
          <w:rFonts w:hAnsi="標楷體" w:hint="eastAsia"/>
        </w:rPr>
        <w:t>後續沒有跟林洲富聯絡的原因？答：因為就我而言，我害了他，他去競選人事評議委員，他後來當選主委，被別人批評，因為我之前枉法裁判的事情，所以我覺得不要再害人家，所以就沒有聯絡，我的印象中他有寫一些著作，會把書的資料傳給我，應該沒有跟我打電話給我過，只有</w:t>
      </w:r>
      <w:r w:rsidR="003E2359" w:rsidRPr="003E2359">
        <w:rPr>
          <w:rFonts w:hAnsi="標楷體"/>
        </w:rPr>
        <w:t>LINE</w:t>
      </w:r>
      <w:r w:rsidR="006653ED" w:rsidRPr="003E2359">
        <w:rPr>
          <w:rFonts w:hAnsi="標楷體" w:hint="eastAsia"/>
        </w:rPr>
        <w:t>過。</w:t>
      </w:r>
      <w:r w:rsidR="004167E1">
        <w:rPr>
          <w:rFonts w:hAnsi="標楷體" w:hint="eastAsia"/>
        </w:rPr>
        <w:t>」</w:t>
      </w:r>
    </w:p>
    <w:p w:rsidR="00523030" w:rsidRPr="004167E1" w:rsidRDefault="00523030" w:rsidP="003160AE">
      <w:pPr>
        <w:pStyle w:val="4"/>
        <w:rPr>
          <w:rFonts w:hAnsi="標楷體"/>
        </w:rPr>
      </w:pPr>
      <w:r w:rsidRPr="004167E1">
        <w:rPr>
          <w:rFonts w:hAnsi="標楷體" w:hint="eastAsia"/>
        </w:rPr>
        <w:t>林洲富於</w:t>
      </w:r>
      <w:proofErr w:type="gramStart"/>
      <w:r w:rsidRPr="004167E1">
        <w:rPr>
          <w:rFonts w:hAnsi="標楷體" w:hint="eastAsia"/>
        </w:rPr>
        <w:t>臺</w:t>
      </w:r>
      <w:proofErr w:type="gramEnd"/>
      <w:r w:rsidRPr="004167E1">
        <w:rPr>
          <w:rFonts w:hAnsi="標楷體" w:hint="eastAsia"/>
        </w:rPr>
        <w:t>北地檢署檢察官</w:t>
      </w:r>
      <w:proofErr w:type="gramStart"/>
      <w:r w:rsidRPr="004167E1">
        <w:rPr>
          <w:rFonts w:hAnsi="標楷體" w:hint="eastAsia"/>
        </w:rPr>
        <w:t>訊問時證</w:t>
      </w:r>
      <w:proofErr w:type="gramEnd"/>
      <w:r w:rsidRPr="004167E1">
        <w:rPr>
          <w:rFonts w:hAnsi="標楷體" w:hint="eastAsia"/>
        </w:rPr>
        <w:t>述（</w:t>
      </w:r>
      <w:r w:rsidR="00875BA4">
        <w:rPr>
          <w:rFonts w:hAnsi="標楷體" w:hint="eastAsia"/>
        </w:rPr>
        <w:t>詳見附件</w:t>
      </w:r>
      <w:r w:rsidRPr="004167E1">
        <w:rPr>
          <w:rFonts w:hAnsi="標楷體" w:hint="eastAsia"/>
        </w:rPr>
        <w:t>二）</w:t>
      </w:r>
      <w:r w:rsidR="004167E1" w:rsidRPr="004167E1">
        <w:rPr>
          <w:rFonts w:hAnsi="標楷體" w:hint="eastAsia"/>
        </w:rPr>
        <w:t>：「</w:t>
      </w:r>
      <w:r w:rsidR="003F046D" w:rsidRPr="004167E1">
        <w:rPr>
          <w:rFonts w:hAnsi="標楷體" w:hint="eastAsia"/>
        </w:rPr>
        <w:t>檢察官問：</w:t>
      </w:r>
      <w:r w:rsidRPr="004167E1">
        <w:rPr>
          <w:rFonts w:hAnsi="標楷體" w:hint="eastAsia"/>
        </w:rPr>
        <w:t>你是否曾向高明哲表示，自</w:t>
      </w:r>
      <w:r w:rsidR="004167E1" w:rsidRPr="004167E1">
        <w:rPr>
          <w:rFonts w:hAnsi="標楷體" w:hint="eastAsia"/>
        </w:rPr>
        <w:t>智慧財產及商業法院</w:t>
      </w:r>
      <w:r w:rsidRPr="004167E1">
        <w:rPr>
          <w:rFonts w:hAnsi="標楷體" w:hint="eastAsia"/>
        </w:rPr>
        <w:t>退休後有意至</w:t>
      </w:r>
      <w:r w:rsidR="007D0B59">
        <w:rPr>
          <w:rFonts w:hAnsi="標楷體" w:hint="eastAsia"/>
        </w:rPr>
        <w:t>十○法律</w:t>
      </w:r>
      <w:r w:rsidRPr="004167E1">
        <w:rPr>
          <w:rFonts w:hAnsi="標楷體" w:hint="eastAsia"/>
        </w:rPr>
        <w:t>事務所擔任律師？答：沒有，因為我不太可能去他</w:t>
      </w:r>
      <w:proofErr w:type="gramStart"/>
      <w:r w:rsidRPr="004167E1">
        <w:rPr>
          <w:rFonts w:hAnsi="標楷體" w:hint="eastAsia"/>
        </w:rPr>
        <w:t>那邊，</w:t>
      </w:r>
      <w:proofErr w:type="gramEnd"/>
      <w:r w:rsidRPr="004167E1">
        <w:rPr>
          <w:rFonts w:hAnsi="標楷體" w:hint="eastAsia"/>
        </w:rPr>
        <w:t>他之前有關說案，我當時是陪席，有被誤會，所以不可能去那邊被誤會，我不想一再</w:t>
      </w:r>
      <w:r w:rsidR="004167E1" w:rsidRPr="004167E1">
        <w:rPr>
          <w:rFonts w:hAnsi="標楷體" w:hint="eastAsia"/>
        </w:rPr>
        <w:t>被傷害。</w:t>
      </w:r>
      <w:r w:rsidR="00875BA4">
        <w:rPr>
          <w:rFonts w:hAnsi="標楷體" w:hint="eastAsia"/>
        </w:rPr>
        <w:t>」「</w:t>
      </w:r>
      <w:r w:rsidR="003F046D" w:rsidRPr="004167E1">
        <w:rPr>
          <w:rFonts w:hAnsi="標楷體" w:hint="eastAsia"/>
        </w:rPr>
        <w:t>檢察官問：</w:t>
      </w:r>
      <w:r w:rsidRPr="004167E1">
        <w:rPr>
          <w:rFonts w:hAnsi="標楷體" w:hint="eastAsia"/>
        </w:rPr>
        <w:t>你</w:t>
      </w:r>
      <w:r w:rsidR="004167E1" w:rsidRPr="004167E1">
        <w:rPr>
          <w:rFonts w:hAnsi="標楷體" w:hint="eastAsia"/>
        </w:rPr>
        <w:t>與</w:t>
      </w:r>
      <w:r w:rsidRPr="004167E1">
        <w:rPr>
          <w:rFonts w:hAnsi="標楷體" w:hint="eastAsia"/>
        </w:rPr>
        <w:t>高明哲有無透過</w:t>
      </w:r>
      <w:r w:rsidR="003E2359" w:rsidRPr="004167E1">
        <w:rPr>
          <w:rFonts w:hAnsi="標楷體"/>
        </w:rPr>
        <w:t>LINE</w:t>
      </w:r>
      <w:r w:rsidRPr="004167E1">
        <w:rPr>
          <w:rFonts w:hAnsi="標楷體" w:hint="eastAsia"/>
        </w:rPr>
        <w:t>聯繫？答：沒有。</w:t>
      </w:r>
      <w:r w:rsidR="00875BA4">
        <w:rPr>
          <w:rFonts w:hAnsi="標楷體" w:hint="eastAsia"/>
        </w:rPr>
        <w:t>」「</w:t>
      </w:r>
      <w:r w:rsidR="003F046D" w:rsidRPr="004167E1">
        <w:rPr>
          <w:rFonts w:hAnsi="標楷體" w:hint="eastAsia"/>
        </w:rPr>
        <w:t>檢察官問：</w:t>
      </w:r>
      <w:r w:rsidRPr="004167E1">
        <w:rPr>
          <w:rFonts w:hAnsi="標楷體" w:hint="eastAsia"/>
        </w:rPr>
        <w:t>你</w:t>
      </w:r>
      <w:r w:rsidR="004167E1" w:rsidRPr="004167E1">
        <w:rPr>
          <w:rFonts w:hAnsi="標楷體" w:hint="eastAsia"/>
        </w:rPr>
        <w:t>與</w:t>
      </w:r>
      <w:r w:rsidRPr="004167E1">
        <w:rPr>
          <w:rFonts w:hAnsi="標楷體" w:hint="eastAsia"/>
        </w:rPr>
        <w:t>高明哲有無金錢往來？答：沒有。</w:t>
      </w:r>
      <w:r w:rsidR="00875BA4">
        <w:rPr>
          <w:rFonts w:hAnsi="標楷體" w:hint="eastAsia"/>
        </w:rPr>
        <w:t>」「</w:t>
      </w:r>
      <w:r w:rsidR="003F046D" w:rsidRPr="004167E1">
        <w:rPr>
          <w:rFonts w:hAnsi="標楷體" w:hint="eastAsia"/>
        </w:rPr>
        <w:t>檢察官問：</w:t>
      </w:r>
      <w:r w:rsidRPr="004167E1">
        <w:rPr>
          <w:rFonts w:hAnsi="標楷體" w:hint="eastAsia"/>
        </w:rPr>
        <w:t>高明哲向調查局供稱，他記得好幾年以前你有告訴他，你要出來當律師，想要來</w:t>
      </w:r>
      <w:r w:rsidR="007D0B59">
        <w:rPr>
          <w:rFonts w:hAnsi="標楷體" w:hint="eastAsia"/>
        </w:rPr>
        <w:t>十○法律</w:t>
      </w:r>
      <w:r w:rsidRPr="004167E1">
        <w:rPr>
          <w:rFonts w:hAnsi="標楷體" w:hint="eastAsia"/>
        </w:rPr>
        <w:t>事務所瞭解是怎麼運作的，高明哲印象中有請你到</w:t>
      </w:r>
      <w:r w:rsidR="007D0B59">
        <w:rPr>
          <w:rFonts w:hAnsi="標楷體" w:hint="eastAsia"/>
        </w:rPr>
        <w:t>十○法律</w:t>
      </w:r>
      <w:r w:rsidRPr="004167E1">
        <w:rPr>
          <w:rFonts w:hAnsi="標楷體" w:hint="eastAsia"/>
        </w:rPr>
        <w:t>事務所來看看，你看完也沒說什麼。高明哲所述與你前述不符，你有何說明？答：</w:t>
      </w:r>
      <w:proofErr w:type="gramStart"/>
      <w:r w:rsidRPr="004167E1">
        <w:rPr>
          <w:rFonts w:hAnsi="標楷體" w:hint="eastAsia"/>
        </w:rPr>
        <w:t>高明哲說的不</w:t>
      </w:r>
      <w:proofErr w:type="gramEnd"/>
      <w:r w:rsidRPr="004167E1">
        <w:rPr>
          <w:rFonts w:hAnsi="標楷體" w:hint="eastAsia"/>
        </w:rPr>
        <w:t>屬實，沒有這回事。我沒有去過</w:t>
      </w:r>
      <w:r w:rsidR="007D0B59">
        <w:rPr>
          <w:rFonts w:hAnsi="標楷體" w:hint="eastAsia"/>
        </w:rPr>
        <w:t>十○法律</w:t>
      </w:r>
      <w:r w:rsidRPr="004167E1">
        <w:rPr>
          <w:rFonts w:hAnsi="標楷體" w:hint="eastAsia"/>
        </w:rPr>
        <w:t>事務所，之前因</w:t>
      </w:r>
      <w:r w:rsidRPr="004167E1">
        <w:rPr>
          <w:rFonts w:hAnsi="標楷體" w:hint="eastAsia"/>
        </w:rPr>
        <w:lastRenderedPageBreak/>
        <w:t>為關說案我受很大的委屈，因為</w:t>
      </w:r>
      <w:proofErr w:type="gramStart"/>
      <w:r w:rsidRPr="004167E1">
        <w:rPr>
          <w:rFonts w:hAnsi="標楷體" w:hint="eastAsia"/>
        </w:rPr>
        <w:t>之前蕭</w:t>
      </w:r>
      <w:proofErr w:type="gramEnd"/>
      <w:r w:rsidR="001D7B8C">
        <w:rPr>
          <w:rFonts w:hAnsi="標楷體" w:hint="eastAsia"/>
        </w:rPr>
        <w:t>○○</w:t>
      </w:r>
      <w:r w:rsidRPr="004167E1">
        <w:rPr>
          <w:rFonts w:hAnsi="標楷體" w:hint="eastAsia"/>
        </w:rPr>
        <w:t>之</w:t>
      </w:r>
      <w:proofErr w:type="gramStart"/>
      <w:r w:rsidRPr="004167E1">
        <w:rPr>
          <w:rFonts w:hAnsi="標楷體" w:hint="eastAsia"/>
        </w:rPr>
        <w:t>子酒</w:t>
      </w:r>
      <w:proofErr w:type="gramEnd"/>
      <w:r w:rsidRPr="004167E1">
        <w:rPr>
          <w:rFonts w:hAnsi="標楷體" w:hint="eastAsia"/>
        </w:rPr>
        <w:t>駕案件，我在評議的時候，因為我比較資淺所以我要先發表意見，我比高明哲先主張被告無罪，後來高明哲主張無罪，高</w:t>
      </w:r>
      <w:r w:rsidR="001D7B8C">
        <w:rPr>
          <w:rFonts w:hAnsi="標楷體" w:hint="eastAsia"/>
        </w:rPr>
        <w:t>○○</w:t>
      </w:r>
      <w:r w:rsidR="004167E1" w:rsidRPr="004167E1">
        <w:rPr>
          <w:rFonts w:hAnsi="標楷體" w:hint="eastAsia"/>
        </w:rPr>
        <w:t>法官</w:t>
      </w:r>
      <w:r w:rsidRPr="004167E1">
        <w:rPr>
          <w:rFonts w:hAnsi="標楷體" w:hint="eastAsia"/>
        </w:rPr>
        <w:t>主張有罪，她說她要寫看看，過一段時間就冒出兩個判決，就給</w:t>
      </w:r>
      <w:proofErr w:type="gramStart"/>
      <w:r w:rsidRPr="004167E1">
        <w:rPr>
          <w:rFonts w:hAnsi="標楷體" w:hint="eastAsia"/>
        </w:rPr>
        <w:t>我看讓</w:t>
      </w:r>
      <w:proofErr w:type="gramEnd"/>
      <w:r w:rsidRPr="004167E1">
        <w:rPr>
          <w:rFonts w:hAnsi="標楷體" w:hint="eastAsia"/>
        </w:rPr>
        <w:t>我選一個判決，我當時很納悶為什麼會一個寫有罪，一個無罪。後來我看完整</w:t>
      </w:r>
      <w:proofErr w:type="gramStart"/>
      <w:r w:rsidRPr="004167E1">
        <w:rPr>
          <w:rFonts w:hAnsi="標楷體" w:hint="eastAsia"/>
        </w:rPr>
        <w:t>個</w:t>
      </w:r>
      <w:proofErr w:type="gramEnd"/>
      <w:r w:rsidRPr="004167E1">
        <w:rPr>
          <w:rFonts w:hAnsi="標楷體" w:hint="eastAsia"/>
        </w:rPr>
        <w:t>卷宗，我有寫評議薄，我始終認為這是無罪的。</w:t>
      </w:r>
      <w:r w:rsidR="00875BA4">
        <w:rPr>
          <w:rFonts w:hAnsi="標楷體" w:hint="eastAsia"/>
        </w:rPr>
        <w:t>」「</w:t>
      </w:r>
      <w:r w:rsidR="003F046D" w:rsidRPr="004167E1">
        <w:rPr>
          <w:rFonts w:hAnsi="標楷體" w:hint="eastAsia"/>
        </w:rPr>
        <w:t>檢察官問：</w:t>
      </w:r>
      <w:r w:rsidR="00284A29">
        <w:rPr>
          <w:rFonts w:hAnsi="標楷體" w:hint="eastAsia"/>
        </w:rPr>
        <w:t>程○○</w:t>
      </w:r>
      <w:r w:rsidRPr="004167E1">
        <w:rPr>
          <w:rFonts w:hAnsi="標楷體" w:hint="eastAsia"/>
        </w:rPr>
        <w:t>向調查局供稱，你原先與高明哲談妥，接受</w:t>
      </w:r>
      <w:r w:rsidR="00284A29">
        <w:rPr>
          <w:rFonts w:hAnsi="標楷體" w:hint="eastAsia"/>
        </w:rPr>
        <w:t>程○○</w:t>
      </w:r>
      <w:r w:rsidRPr="004167E1">
        <w:rPr>
          <w:rFonts w:hAnsi="標楷體" w:hint="eastAsia"/>
        </w:rPr>
        <w:t>提供</w:t>
      </w:r>
      <w:r w:rsidR="00D756E2">
        <w:rPr>
          <w:rFonts w:hAnsi="標楷體"/>
        </w:rPr>
        <w:t>100萬元</w:t>
      </w:r>
      <w:r w:rsidRPr="004167E1">
        <w:rPr>
          <w:rFonts w:hAnsi="標楷體" w:hint="eastAsia"/>
        </w:rPr>
        <w:t>現金之前金、民事附帶求償金額</w:t>
      </w:r>
      <w:r w:rsidRPr="004167E1">
        <w:rPr>
          <w:rFonts w:hAnsi="標楷體"/>
        </w:rPr>
        <w:t>15</w:t>
      </w:r>
      <w:r w:rsidR="004167E1" w:rsidRPr="004167E1">
        <w:rPr>
          <w:rFonts w:hAnsi="標楷體" w:hint="eastAsia"/>
        </w:rPr>
        <w:t>％</w:t>
      </w:r>
      <w:proofErr w:type="gramStart"/>
      <w:r w:rsidRPr="004167E1">
        <w:rPr>
          <w:rFonts w:hAnsi="標楷體" w:hint="eastAsia"/>
        </w:rPr>
        <w:t>之後謝</w:t>
      </w:r>
      <w:proofErr w:type="gramEnd"/>
      <w:r w:rsidRPr="004167E1">
        <w:rPr>
          <w:rFonts w:hAnsi="標楷體" w:hint="eastAsia"/>
        </w:rPr>
        <w:t>，同意判決</w:t>
      </w:r>
      <w:r w:rsidR="00284A29">
        <w:rPr>
          <w:rFonts w:hAnsi="標楷體" w:hint="eastAsia"/>
        </w:rPr>
        <w:t>程○○</w:t>
      </w:r>
      <w:r w:rsidRPr="004167E1">
        <w:rPr>
          <w:rFonts w:hAnsi="標楷體" w:hint="eastAsia"/>
        </w:rPr>
        <w:t>勝訴，最後</w:t>
      </w:r>
      <w:proofErr w:type="gramStart"/>
      <w:r w:rsidRPr="004167E1">
        <w:rPr>
          <w:rFonts w:hAnsi="標楷體" w:hint="eastAsia"/>
        </w:rPr>
        <w:t>卻判</w:t>
      </w:r>
      <w:r w:rsidR="00284A29">
        <w:rPr>
          <w:rFonts w:hAnsi="標楷體" w:hint="eastAsia"/>
        </w:rPr>
        <w:t>程○</w:t>
      </w:r>
      <w:proofErr w:type="gramEnd"/>
      <w:r w:rsidR="00284A29">
        <w:rPr>
          <w:rFonts w:hAnsi="標楷體" w:hint="eastAsia"/>
        </w:rPr>
        <w:t>○</w:t>
      </w:r>
      <w:r w:rsidRPr="004167E1">
        <w:rPr>
          <w:rFonts w:hAnsi="標楷體" w:hint="eastAsia"/>
        </w:rPr>
        <w:t>敗訴，是因為你收了</w:t>
      </w:r>
      <w:r w:rsidR="00284A29">
        <w:rPr>
          <w:rFonts w:hAnsi="標楷體" w:hint="eastAsia"/>
        </w:rPr>
        <w:t>陳○A</w:t>
      </w:r>
      <w:r w:rsidRPr="004167E1">
        <w:rPr>
          <w:rFonts w:hAnsi="標楷體" w:hint="eastAsia"/>
        </w:rPr>
        <w:t>錢，而且至少一</w:t>
      </w:r>
      <w:r w:rsidR="004167E1" w:rsidRPr="004167E1">
        <w:rPr>
          <w:rFonts w:hAnsi="標楷體" w:hint="eastAsia"/>
        </w:rPr>
        <w:t>、</w:t>
      </w:r>
      <w:r w:rsidRPr="004167E1">
        <w:rPr>
          <w:rFonts w:hAnsi="標楷體" w:hint="eastAsia"/>
        </w:rPr>
        <w:t>兩千萬元，才改變原先決定，否則不會冒違法風險又得罪高明哲這個朋友。所述是否屬實？你有何說明？答：我不知道，且不屬實。更何況</w:t>
      </w:r>
      <w:r w:rsidR="00284A29">
        <w:rPr>
          <w:rFonts w:hAnsi="標楷體" w:hint="eastAsia"/>
        </w:rPr>
        <w:t>程○○</w:t>
      </w:r>
      <w:r w:rsidRPr="004167E1">
        <w:rPr>
          <w:rFonts w:hAnsi="標楷體" w:hint="eastAsia"/>
        </w:rPr>
        <w:t>行</w:t>
      </w:r>
      <w:r w:rsidR="004167E1" w:rsidRPr="004167E1">
        <w:rPr>
          <w:rFonts w:hAnsi="標楷體" w:hint="eastAsia"/>
        </w:rPr>
        <w:t>賄</w:t>
      </w:r>
      <w:r w:rsidRPr="004167E1">
        <w:rPr>
          <w:rFonts w:hAnsi="標楷體" w:hint="eastAsia"/>
        </w:rPr>
        <w:t>在先，</w:t>
      </w:r>
      <w:proofErr w:type="gramStart"/>
      <w:r w:rsidRPr="004167E1">
        <w:rPr>
          <w:rFonts w:hAnsi="標楷體" w:hint="eastAsia"/>
        </w:rPr>
        <w:t>反而咬對造</w:t>
      </w:r>
      <w:proofErr w:type="gramEnd"/>
      <w:r w:rsidRPr="004167E1">
        <w:rPr>
          <w:rFonts w:hAnsi="標楷體" w:hint="eastAsia"/>
        </w:rPr>
        <w:t>行</w:t>
      </w:r>
      <w:r w:rsidR="004167E1" w:rsidRPr="004167E1">
        <w:rPr>
          <w:rFonts w:hAnsi="標楷體" w:hint="eastAsia"/>
        </w:rPr>
        <w:t>賄</w:t>
      </w:r>
      <w:r w:rsidRPr="004167E1">
        <w:rPr>
          <w:rFonts w:hAnsi="標楷體" w:hint="eastAsia"/>
        </w:rPr>
        <w:t>，他跟對造的訴訟來來回回一共有</w:t>
      </w:r>
      <w:r w:rsidRPr="004167E1">
        <w:rPr>
          <w:rFonts w:hAnsi="標楷體"/>
        </w:rPr>
        <w:t>120</w:t>
      </w:r>
      <w:r w:rsidRPr="004167E1">
        <w:rPr>
          <w:rFonts w:hAnsi="標楷體" w:hint="eastAsia"/>
        </w:rPr>
        <w:t>件，他說行</w:t>
      </w:r>
      <w:r w:rsidR="004167E1" w:rsidRPr="004167E1">
        <w:rPr>
          <w:rFonts w:hAnsi="標楷體" w:hint="eastAsia"/>
        </w:rPr>
        <w:t>賄</w:t>
      </w:r>
      <w:r w:rsidRPr="004167E1">
        <w:rPr>
          <w:rFonts w:hAnsi="標楷體" w:hint="eastAsia"/>
        </w:rPr>
        <w:t>的事情我不知道，他先自首行</w:t>
      </w:r>
      <w:r w:rsidR="004167E1" w:rsidRPr="004167E1">
        <w:rPr>
          <w:rFonts w:hAnsi="標楷體" w:hint="eastAsia"/>
        </w:rPr>
        <w:t>賄</w:t>
      </w:r>
      <w:r w:rsidRPr="004167E1">
        <w:rPr>
          <w:rFonts w:hAnsi="標楷體" w:hint="eastAsia"/>
        </w:rPr>
        <w:t>，但又說對方行</w:t>
      </w:r>
      <w:r w:rsidR="004167E1" w:rsidRPr="004167E1">
        <w:rPr>
          <w:rFonts w:hAnsi="標楷體" w:hint="eastAsia"/>
        </w:rPr>
        <w:t>賄</w:t>
      </w:r>
      <w:r w:rsidRPr="004167E1">
        <w:rPr>
          <w:rFonts w:hAnsi="標楷體" w:hint="eastAsia"/>
        </w:rPr>
        <w:t>，我覺得他自己作賊喊抓賊，且他為了要翻盤，不管打什麼訴訟，還把我之前被誤會的關說案請記者報導，一再拿那件事傷害我。</w:t>
      </w:r>
      <w:r w:rsidR="004167E1">
        <w:rPr>
          <w:rFonts w:hAnsi="標楷體" w:hint="eastAsia"/>
        </w:rPr>
        <w:t>」</w:t>
      </w:r>
    </w:p>
    <w:p w:rsidR="003F046D" w:rsidRPr="003F046D" w:rsidRDefault="00735A14" w:rsidP="003160AE">
      <w:pPr>
        <w:pStyle w:val="4"/>
        <w:rPr>
          <w:rFonts w:hAnsi="標楷體"/>
        </w:rPr>
      </w:pPr>
      <w:r w:rsidRPr="003F046D">
        <w:rPr>
          <w:rFonts w:hAnsi="標楷體" w:hint="eastAsia"/>
        </w:rPr>
        <w:t>林洲富</w:t>
      </w:r>
      <w:r w:rsidR="00523030" w:rsidRPr="003F046D">
        <w:rPr>
          <w:rFonts w:hAnsi="標楷體" w:hint="eastAsia"/>
        </w:rPr>
        <w:t>於本院</w:t>
      </w:r>
      <w:proofErr w:type="gramStart"/>
      <w:r w:rsidR="00523030" w:rsidRPr="003F046D">
        <w:rPr>
          <w:rFonts w:hAnsi="標楷體" w:hint="eastAsia"/>
        </w:rPr>
        <w:t>詢問時證述</w:t>
      </w:r>
      <w:proofErr w:type="gramEnd"/>
      <w:r w:rsidRPr="003F046D">
        <w:rPr>
          <w:rFonts w:hAnsi="標楷體" w:hint="eastAsia"/>
        </w:rPr>
        <w:t>：</w:t>
      </w:r>
      <w:r w:rsidR="003F046D" w:rsidRPr="003F046D">
        <w:rPr>
          <w:rFonts w:hAnsi="標楷體" w:hint="eastAsia"/>
        </w:rPr>
        <w:t>「調查委員問：你在審理陳訴人</w:t>
      </w:r>
      <w:r w:rsidR="00284A29">
        <w:rPr>
          <w:rFonts w:hAnsi="標楷體" w:hint="eastAsia"/>
        </w:rPr>
        <w:t>程○○</w:t>
      </w:r>
      <w:r w:rsidR="003F046D" w:rsidRPr="003F046D">
        <w:rPr>
          <w:rFonts w:hAnsi="標楷體" w:hint="eastAsia"/>
        </w:rPr>
        <w:t>相關案件中，高明哲或有無其他人曾欲關說或進行程序外接觸等情？答：高沒有跟我聯絡，他跟陳訴人怎樣了不知道。</w:t>
      </w:r>
      <w:r w:rsidR="00875BA4">
        <w:rPr>
          <w:rFonts w:hAnsi="標楷體" w:hint="eastAsia"/>
        </w:rPr>
        <w:t>」「</w:t>
      </w:r>
      <w:r w:rsidR="003F046D" w:rsidRPr="003F046D">
        <w:rPr>
          <w:rFonts w:hAnsi="標楷體" w:hint="eastAsia"/>
        </w:rPr>
        <w:t>調查委員問：高明哲曾告訴陳訴人，你曾向</w:t>
      </w:r>
      <w:proofErr w:type="gramStart"/>
      <w:r w:rsidR="003F046D" w:rsidRPr="003F046D">
        <w:rPr>
          <w:rFonts w:hAnsi="標楷體" w:hint="eastAsia"/>
        </w:rPr>
        <w:t>高明哲說想退下</w:t>
      </w:r>
      <w:proofErr w:type="gramEnd"/>
      <w:r w:rsidR="003F046D" w:rsidRPr="003F046D">
        <w:rPr>
          <w:rFonts w:hAnsi="標楷體" w:hint="eastAsia"/>
        </w:rPr>
        <w:t>來當律師，希望高明哲在</w:t>
      </w:r>
      <w:r w:rsidR="007D0B59">
        <w:rPr>
          <w:rFonts w:hAnsi="標楷體" w:hint="eastAsia"/>
        </w:rPr>
        <w:t>十○法律</w:t>
      </w:r>
      <w:r w:rsidR="003F046D" w:rsidRPr="003F046D">
        <w:rPr>
          <w:rFonts w:hAnsi="標楷體" w:hint="eastAsia"/>
        </w:rPr>
        <w:t>事務所幫你留個房間，高明哲並拿出和你</w:t>
      </w:r>
      <w:r w:rsidR="003E2359">
        <w:rPr>
          <w:rFonts w:hAnsi="標楷體" w:hint="eastAsia"/>
        </w:rPr>
        <w:t>LINE</w:t>
      </w:r>
      <w:r w:rsidR="00171A5F">
        <w:rPr>
          <w:rFonts w:hAnsi="標楷體" w:hint="eastAsia"/>
        </w:rPr>
        <w:t>紀錄</w:t>
      </w:r>
      <w:r w:rsidR="003F046D" w:rsidRPr="003F046D">
        <w:rPr>
          <w:rFonts w:hAnsi="標楷體" w:hint="eastAsia"/>
        </w:rPr>
        <w:t>證明給陳訴人看，請說明有無其事。答：我不太會發這類的</w:t>
      </w:r>
      <w:r w:rsidR="003E2359">
        <w:rPr>
          <w:rFonts w:hAnsi="標楷體" w:hint="eastAsia"/>
        </w:rPr>
        <w:t>LINE</w:t>
      </w:r>
      <w:r w:rsidR="003F046D" w:rsidRPr="003F046D">
        <w:rPr>
          <w:rFonts w:hAnsi="標楷體" w:hint="eastAsia"/>
        </w:rPr>
        <w:t>給他，我不可能稱他為老庭長，我以前</w:t>
      </w:r>
      <w:r w:rsidR="003F046D" w:rsidRPr="003F046D">
        <w:rPr>
          <w:rFonts w:hAnsi="標楷體" w:hint="eastAsia"/>
        </w:rPr>
        <w:lastRenderedPageBreak/>
        <w:t>在臺灣高等法院就稱他為庭長，不可能加一個老字，我沒有他的電話，因為我換過手機，很多聯絡資料都不見了，我手機換過好幾次，在智慧財產及商業法院時都沒有跟他聯絡。</w:t>
      </w:r>
      <w:r w:rsidR="003E2359">
        <w:rPr>
          <w:rFonts w:hAnsi="標楷體" w:hint="eastAsia"/>
        </w:rPr>
        <w:t>」</w:t>
      </w:r>
    </w:p>
    <w:p w:rsidR="00F27536" w:rsidRDefault="005C572B" w:rsidP="009F1391">
      <w:pPr>
        <w:pStyle w:val="4"/>
        <w:rPr>
          <w:rFonts w:hAnsi="標楷體"/>
        </w:rPr>
      </w:pPr>
      <w:r>
        <w:rPr>
          <w:rFonts w:hAnsi="標楷體" w:hint="eastAsia"/>
        </w:rPr>
        <w:t>另查，</w:t>
      </w:r>
      <w:proofErr w:type="gramStart"/>
      <w:r w:rsidRPr="00905B0F">
        <w:rPr>
          <w:rFonts w:hAnsi="標楷體" w:hint="eastAsia"/>
        </w:rPr>
        <w:t>臺</w:t>
      </w:r>
      <w:proofErr w:type="gramEnd"/>
      <w:r w:rsidRPr="00905B0F">
        <w:rPr>
          <w:rFonts w:hAnsi="標楷體" w:hint="eastAsia"/>
        </w:rPr>
        <w:t>北地檢署</w:t>
      </w:r>
      <w:r>
        <w:rPr>
          <w:rFonts w:hAnsi="標楷體" w:hint="eastAsia"/>
        </w:rPr>
        <w:t>偵查卷</w:t>
      </w:r>
      <w:r w:rsidR="00110FB7" w:rsidRPr="00905B0F">
        <w:rPr>
          <w:rFonts w:hAnsi="標楷體" w:hint="eastAsia"/>
        </w:rPr>
        <w:t>（</w:t>
      </w:r>
      <w:proofErr w:type="gramStart"/>
      <w:r w:rsidR="00110FB7" w:rsidRPr="00905B0F">
        <w:rPr>
          <w:rFonts w:hAnsi="標楷體"/>
        </w:rPr>
        <w:t>11</w:t>
      </w:r>
      <w:proofErr w:type="gramEnd"/>
      <w:r w:rsidR="00110FB7" w:rsidRPr="00905B0F">
        <w:rPr>
          <w:rFonts w:hAnsi="標楷體"/>
        </w:rPr>
        <w:t>2</w:t>
      </w:r>
      <w:r w:rsidR="00110FB7" w:rsidRPr="00905B0F">
        <w:rPr>
          <w:rFonts w:hAnsi="標楷體" w:hint="eastAsia"/>
        </w:rPr>
        <w:t>年度偵字第</w:t>
      </w:r>
      <w:r w:rsidR="00110FB7" w:rsidRPr="00905B0F">
        <w:rPr>
          <w:rFonts w:hAnsi="標楷體"/>
        </w:rPr>
        <w:t>21185</w:t>
      </w:r>
      <w:r w:rsidR="00110FB7" w:rsidRPr="00905B0F">
        <w:rPr>
          <w:rFonts w:hAnsi="標楷體" w:hint="eastAsia"/>
        </w:rPr>
        <w:t>號、第</w:t>
      </w:r>
      <w:r w:rsidR="00110FB7" w:rsidRPr="00905B0F">
        <w:rPr>
          <w:rFonts w:hAnsi="標楷體"/>
        </w:rPr>
        <w:t>42493</w:t>
      </w:r>
      <w:r w:rsidR="00110FB7" w:rsidRPr="00905B0F">
        <w:rPr>
          <w:rFonts w:hAnsi="標楷體" w:hint="eastAsia"/>
        </w:rPr>
        <w:t>號）</w:t>
      </w:r>
      <w:r>
        <w:rPr>
          <w:rFonts w:hAnsi="標楷體" w:hint="eastAsia"/>
        </w:rPr>
        <w:t>中</w:t>
      </w:r>
      <w:r w:rsidR="004167E1">
        <w:rPr>
          <w:rFonts w:hAnsi="標楷體" w:hint="eastAsia"/>
        </w:rPr>
        <w:t>相關事證</w:t>
      </w:r>
      <w:r w:rsidRPr="00905B0F">
        <w:rPr>
          <w:rFonts w:hAnsi="標楷體" w:hint="eastAsia"/>
        </w:rPr>
        <w:t>，</w:t>
      </w:r>
      <w:r>
        <w:rPr>
          <w:rFonts w:hAnsi="標楷體" w:hint="eastAsia"/>
        </w:rPr>
        <w:t>尚無</w:t>
      </w:r>
      <w:r w:rsidRPr="00905B0F">
        <w:rPr>
          <w:rFonts w:hAnsi="標楷體"/>
        </w:rPr>
        <w:t>林洲富</w:t>
      </w:r>
      <w:r>
        <w:rPr>
          <w:rFonts w:hAnsi="標楷體" w:hint="eastAsia"/>
        </w:rPr>
        <w:t>曾向</w:t>
      </w:r>
      <w:r w:rsidRPr="00905B0F">
        <w:rPr>
          <w:rFonts w:hAnsi="標楷體"/>
        </w:rPr>
        <w:t>高明哲</w:t>
      </w:r>
      <w:r w:rsidR="004167E1">
        <w:rPr>
          <w:rFonts w:hAnsi="標楷體" w:hint="eastAsia"/>
        </w:rPr>
        <w:t>表達上開用語及期待等情之</w:t>
      </w:r>
      <w:r w:rsidR="003E2359">
        <w:rPr>
          <w:rFonts w:hAnsi="標楷體"/>
        </w:rPr>
        <w:t>LINE</w:t>
      </w:r>
      <w:proofErr w:type="gramStart"/>
      <w:r w:rsidR="00171A5F">
        <w:rPr>
          <w:rFonts w:hAnsi="標楷體"/>
        </w:rPr>
        <w:t>紀錄</w:t>
      </w:r>
      <w:r>
        <w:rPr>
          <w:rFonts w:hAnsi="標楷體" w:hint="eastAsia"/>
        </w:rPr>
        <w:t>截圖</w:t>
      </w:r>
      <w:proofErr w:type="gramEnd"/>
      <w:r>
        <w:rPr>
          <w:rFonts w:hAnsi="標楷體" w:hint="eastAsia"/>
        </w:rPr>
        <w:t>等</w:t>
      </w:r>
      <w:r w:rsidR="00F27536">
        <w:rPr>
          <w:rFonts w:hAnsi="標楷體" w:hint="eastAsia"/>
        </w:rPr>
        <w:t>。</w:t>
      </w:r>
    </w:p>
    <w:p w:rsidR="00CE16A8" w:rsidRDefault="009E4558" w:rsidP="00552583">
      <w:pPr>
        <w:pStyle w:val="3"/>
      </w:pPr>
      <w:proofErr w:type="gramStart"/>
      <w:r>
        <w:rPr>
          <w:rFonts w:hint="eastAsia"/>
        </w:rPr>
        <w:t>惟查</w:t>
      </w:r>
      <w:proofErr w:type="gramEnd"/>
      <w:r>
        <w:rPr>
          <w:rFonts w:hint="eastAsia"/>
        </w:rPr>
        <w:t>，</w:t>
      </w:r>
      <w:r w:rsidR="005201ED">
        <w:rPr>
          <w:rFonts w:hint="eastAsia"/>
        </w:rPr>
        <w:t>據陳</w:t>
      </w:r>
      <w:r w:rsidR="005201ED" w:rsidRPr="0089769C">
        <w:rPr>
          <w:rFonts w:hAnsi="標楷體" w:hint="eastAsia"/>
        </w:rPr>
        <w:t>訴人於110年7月2</w:t>
      </w:r>
      <w:r w:rsidR="005201ED" w:rsidRPr="0089769C">
        <w:rPr>
          <w:rFonts w:hAnsi="標楷體"/>
        </w:rPr>
        <w:t>7</w:t>
      </w:r>
      <w:r w:rsidR="005201ED" w:rsidRPr="0089769C">
        <w:rPr>
          <w:rFonts w:hAnsi="標楷體" w:hint="eastAsia"/>
        </w:rPr>
        <w:t>日至調查局臺北市調查處自首筆錄（</w:t>
      </w:r>
      <w:r w:rsidR="00875BA4">
        <w:rPr>
          <w:rFonts w:hAnsi="標楷體" w:hint="eastAsia"/>
        </w:rPr>
        <w:t>詳見附件</w:t>
      </w:r>
      <w:r w:rsidR="005201ED" w:rsidRPr="0089769C">
        <w:rPr>
          <w:rFonts w:hAnsi="標楷體" w:hint="eastAsia"/>
        </w:rPr>
        <w:t>三），</w:t>
      </w:r>
      <w:r w:rsidR="008D63BE" w:rsidRPr="0089769C">
        <w:rPr>
          <w:rFonts w:hAnsi="標楷體" w:hint="eastAsia"/>
        </w:rPr>
        <w:t>即已向該處陳述</w:t>
      </w:r>
      <w:r w:rsidR="008D63BE" w:rsidRPr="0089769C">
        <w:rPr>
          <w:rFonts w:hAnsi="標楷體"/>
        </w:rPr>
        <w:t>高明哲</w:t>
      </w:r>
      <w:r w:rsidR="008D63BE" w:rsidRPr="0089769C">
        <w:rPr>
          <w:rFonts w:hAnsi="標楷體" w:hint="eastAsia"/>
        </w:rPr>
        <w:t>曾</w:t>
      </w:r>
      <w:r w:rsidR="008D63BE" w:rsidRPr="0089769C">
        <w:rPr>
          <w:rFonts w:hAnsi="標楷體"/>
        </w:rPr>
        <w:t>拿出和林洲富LINE</w:t>
      </w:r>
      <w:r w:rsidR="00171A5F">
        <w:rPr>
          <w:rFonts w:hAnsi="標楷體"/>
        </w:rPr>
        <w:t>紀錄</w:t>
      </w:r>
      <w:r w:rsidR="008D63BE" w:rsidRPr="0089769C">
        <w:rPr>
          <w:rFonts w:hAnsi="標楷體"/>
        </w:rPr>
        <w:t>證明給</w:t>
      </w:r>
      <w:r w:rsidR="008D63BE" w:rsidRPr="0089769C">
        <w:rPr>
          <w:rFonts w:hAnsi="標楷體" w:hint="eastAsia"/>
        </w:rPr>
        <w:t>陳訴人</w:t>
      </w:r>
      <w:r w:rsidR="008D63BE" w:rsidRPr="0089769C">
        <w:rPr>
          <w:rFonts w:hAnsi="標楷體"/>
        </w:rPr>
        <w:t>看</w:t>
      </w:r>
      <w:r w:rsidR="008D63BE" w:rsidRPr="0089769C">
        <w:rPr>
          <w:rFonts w:hAnsi="標楷體" w:hint="eastAsia"/>
        </w:rPr>
        <w:t>，</w:t>
      </w:r>
      <w:r w:rsidR="008D63BE" w:rsidRPr="0089769C">
        <w:rPr>
          <w:rFonts w:hAnsi="標楷體"/>
        </w:rPr>
        <w:t>該LINE</w:t>
      </w:r>
      <w:r w:rsidR="00171A5F">
        <w:rPr>
          <w:rFonts w:hAnsi="標楷體"/>
        </w:rPr>
        <w:t>紀錄</w:t>
      </w:r>
      <w:r w:rsidR="008D63BE" w:rsidRPr="0089769C">
        <w:rPr>
          <w:rFonts w:hAnsi="標楷體"/>
        </w:rPr>
        <w:t>大約是：</w:t>
      </w:r>
      <w:r w:rsidR="008D63BE" w:rsidRPr="0089769C">
        <w:rPr>
          <w:rFonts w:hAnsi="標楷體" w:hint="eastAsia"/>
        </w:rPr>
        <w:t>「老庭長，我準備</w:t>
      </w:r>
      <w:r w:rsidR="008D63BE" w:rsidRPr="0089769C">
        <w:rPr>
          <w:rFonts w:hAnsi="標楷體"/>
        </w:rPr>
        <w:t>退下來當律師，希望您在</w:t>
      </w:r>
      <w:r w:rsidR="007D0B59">
        <w:rPr>
          <w:rFonts w:hAnsi="標楷體"/>
        </w:rPr>
        <w:t>十○法律</w:t>
      </w:r>
      <w:r w:rsidR="008D63BE" w:rsidRPr="0089769C">
        <w:rPr>
          <w:rFonts w:hAnsi="標楷體"/>
        </w:rPr>
        <w:t>事務所幫我留個房間云云</w:t>
      </w:r>
      <w:r w:rsidR="008D63BE" w:rsidRPr="0089769C">
        <w:rPr>
          <w:rFonts w:hAnsi="標楷體" w:hint="eastAsia"/>
        </w:rPr>
        <w:t>」及「高明哲曾經在我面前直接打電話給林洲富約碰面」等情。</w:t>
      </w:r>
      <w:r w:rsidR="00CE16A8" w:rsidRPr="0089769C">
        <w:rPr>
          <w:rFonts w:hAnsi="標楷體" w:hint="eastAsia"/>
        </w:rPr>
        <w:t>而查</w:t>
      </w:r>
      <w:r w:rsidR="008D63BE" w:rsidRPr="003E2359">
        <w:t>高明哲</w:t>
      </w:r>
      <w:r w:rsidR="008D63BE" w:rsidRPr="003E2359">
        <w:rPr>
          <w:rFonts w:hint="eastAsia"/>
        </w:rPr>
        <w:t>於</w:t>
      </w:r>
      <w:proofErr w:type="gramStart"/>
      <w:r w:rsidR="008D63BE" w:rsidRPr="003E2359">
        <w:rPr>
          <w:rFonts w:hint="eastAsia"/>
        </w:rPr>
        <w:t>臺</w:t>
      </w:r>
      <w:proofErr w:type="gramEnd"/>
      <w:r w:rsidR="008D63BE" w:rsidRPr="003E2359">
        <w:rPr>
          <w:rFonts w:hint="eastAsia"/>
        </w:rPr>
        <w:t>北地檢署檢察官</w:t>
      </w:r>
      <w:proofErr w:type="gramStart"/>
      <w:r w:rsidR="008D63BE" w:rsidRPr="003E2359">
        <w:rPr>
          <w:rFonts w:hint="eastAsia"/>
        </w:rPr>
        <w:t>訊問時證</w:t>
      </w:r>
      <w:proofErr w:type="gramEnd"/>
      <w:r w:rsidR="008D63BE" w:rsidRPr="003E2359">
        <w:rPr>
          <w:rFonts w:hint="eastAsia"/>
        </w:rPr>
        <w:t>述</w:t>
      </w:r>
      <w:r w:rsidR="00CE16A8">
        <w:rPr>
          <w:rStyle w:val="afe"/>
        </w:rPr>
        <w:footnoteReference w:id="10"/>
      </w:r>
      <w:r w:rsidR="008D63BE" w:rsidRPr="003E2359">
        <w:rPr>
          <w:rFonts w:hint="eastAsia"/>
        </w:rPr>
        <w:t>與林洲富聯繫之情形，</w:t>
      </w:r>
      <w:r w:rsidR="00CE16A8">
        <w:rPr>
          <w:rFonts w:hint="eastAsia"/>
        </w:rPr>
        <w:t>表示其</w:t>
      </w:r>
      <w:r w:rsidR="008D63BE" w:rsidRPr="003E2359">
        <w:rPr>
          <w:rFonts w:hint="eastAsia"/>
        </w:rPr>
        <w:t>之前有跟林洲富加</w:t>
      </w:r>
      <w:r w:rsidR="008D63BE" w:rsidRPr="003E2359">
        <w:t>LINE</w:t>
      </w:r>
      <w:r w:rsidR="008D63BE" w:rsidRPr="003E2359">
        <w:rPr>
          <w:rFonts w:hint="eastAsia"/>
        </w:rPr>
        <w:t>，後來手機</w:t>
      </w:r>
      <w:r w:rsidR="00CE16A8" w:rsidRPr="003E2359">
        <w:rPr>
          <w:rFonts w:hint="eastAsia"/>
        </w:rPr>
        <w:t>被公車輾</w:t>
      </w:r>
      <w:r w:rsidR="00CE16A8">
        <w:rPr>
          <w:rFonts w:hint="eastAsia"/>
        </w:rPr>
        <w:t>過</w:t>
      </w:r>
      <w:r w:rsidR="008D63BE" w:rsidRPr="003E2359">
        <w:rPr>
          <w:rFonts w:hint="eastAsia"/>
        </w:rPr>
        <w:t>，裡面的</w:t>
      </w:r>
      <w:r w:rsidR="008D63BE" w:rsidRPr="003E2359">
        <w:t>LINE</w:t>
      </w:r>
      <w:r w:rsidR="008D63BE" w:rsidRPr="003E2359">
        <w:rPr>
          <w:rFonts w:hint="eastAsia"/>
        </w:rPr>
        <w:t>都不見了</w:t>
      </w:r>
      <w:r w:rsidR="00CE16A8">
        <w:rPr>
          <w:rFonts w:hint="eastAsia"/>
        </w:rPr>
        <w:t>等情。因本案</w:t>
      </w:r>
      <w:r w:rsidR="0089769C">
        <w:rPr>
          <w:rFonts w:hint="eastAsia"/>
        </w:rPr>
        <w:t>涉及2位曾任及時任高階法官是否涉有貪瀆等犯行，而陳訴人至司法警察機</w:t>
      </w:r>
      <w:r w:rsidR="00FF20F3">
        <w:rPr>
          <w:rFonts w:hint="eastAsia"/>
        </w:rPr>
        <w:t>關</w:t>
      </w:r>
      <w:r w:rsidR="0089769C">
        <w:rPr>
          <w:rFonts w:hint="eastAsia"/>
        </w:rPr>
        <w:t>自首犯行，經媒體報導掀起不小風波，</w:t>
      </w:r>
      <w:r w:rsidR="008D63BE" w:rsidRPr="0089769C">
        <w:rPr>
          <w:rFonts w:hAnsi="標楷體" w:hint="eastAsia"/>
        </w:rPr>
        <w:t>故若</w:t>
      </w:r>
      <w:r w:rsidR="00CE16A8" w:rsidRPr="0089769C">
        <w:rPr>
          <w:rFonts w:hAnsi="標楷體" w:hint="eastAsia"/>
        </w:rPr>
        <w:t>調查局臺北市調查處於第一時間</w:t>
      </w:r>
      <w:r w:rsidR="0089769C">
        <w:rPr>
          <w:rFonts w:hAnsi="標楷體" w:hint="eastAsia"/>
        </w:rPr>
        <w:t>能</w:t>
      </w:r>
      <w:r w:rsidR="00CE16A8" w:rsidRPr="0089769C">
        <w:rPr>
          <w:rFonts w:hAnsi="標楷體" w:hint="eastAsia"/>
        </w:rPr>
        <w:t>查扣</w:t>
      </w:r>
      <w:r w:rsidR="00CE16A8" w:rsidRPr="003E2359">
        <w:rPr>
          <w:rFonts w:hint="eastAsia"/>
        </w:rPr>
        <w:t>林洲富</w:t>
      </w:r>
      <w:r w:rsidR="00CE16A8">
        <w:rPr>
          <w:rFonts w:hint="eastAsia"/>
        </w:rPr>
        <w:t>手機</w:t>
      </w:r>
      <w:r w:rsidR="0089769C">
        <w:rPr>
          <w:rFonts w:hint="eastAsia"/>
        </w:rPr>
        <w:t>，</w:t>
      </w:r>
      <w:r w:rsidR="0089769C" w:rsidRPr="0089769C">
        <w:rPr>
          <w:rFonts w:hAnsi="標楷體" w:hint="eastAsia"/>
        </w:rPr>
        <w:t>並還原</w:t>
      </w:r>
      <w:r w:rsidR="0089769C">
        <w:rPr>
          <w:rFonts w:hAnsi="標楷體" w:hint="eastAsia"/>
        </w:rPr>
        <w:t>其</w:t>
      </w:r>
      <w:r w:rsidR="0089769C">
        <w:rPr>
          <w:rFonts w:hint="eastAsia"/>
        </w:rPr>
        <w:t>與</w:t>
      </w:r>
      <w:r w:rsidR="0089769C" w:rsidRPr="003E2359">
        <w:t>高明哲</w:t>
      </w:r>
      <w:r w:rsidR="00CE16A8">
        <w:rPr>
          <w:rFonts w:hint="eastAsia"/>
        </w:rPr>
        <w:t>相關通聯</w:t>
      </w:r>
      <w:r w:rsidR="00171A5F">
        <w:rPr>
          <w:rFonts w:hint="eastAsia"/>
        </w:rPr>
        <w:t>紀錄</w:t>
      </w:r>
      <w:r w:rsidR="00CE16A8">
        <w:rPr>
          <w:rFonts w:hint="eastAsia"/>
        </w:rPr>
        <w:t>及內容</w:t>
      </w:r>
      <w:r w:rsidR="00FF20F3">
        <w:rPr>
          <w:rFonts w:hint="eastAsia"/>
        </w:rPr>
        <w:t>，</w:t>
      </w:r>
      <w:proofErr w:type="gramStart"/>
      <w:r w:rsidR="00FF20F3">
        <w:rPr>
          <w:rFonts w:hint="eastAsia"/>
        </w:rPr>
        <w:t>釐</w:t>
      </w:r>
      <w:proofErr w:type="gramEnd"/>
      <w:r w:rsidR="00FF20F3">
        <w:rPr>
          <w:rFonts w:hint="eastAsia"/>
        </w:rPr>
        <w:t>清是否有相關違法事證</w:t>
      </w:r>
      <w:r w:rsidR="0089769C">
        <w:rPr>
          <w:rFonts w:hint="eastAsia"/>
        </w:rPr>
        <w:t>，</w:t>
      </w:r>
      <w:proofErr w:type="gramStart"/>
      <w:r w:rsidR="0089769C">
        <w:rPr>
          <w:rFonts w:hint="eastAsia"/>
        </w:rPr>
        <w:t>一則</w:t>
      </w:r>
      <w:proofErr w:type="gramEnd"/>
      <w:r w:rsidR="0089769C">
        <w:rPr>
          <w:rFonts w:hint="eastAsia"/>
        </w:rPr>
        <w:t>毋枉毋縱，</w:t>
      </w:r>
      <w:r w:rsidR="006F1DDA">
        <w:rPr>
          <w:rFonts w:hint="eastAsia"/>
        </w:rPr>
        <w:t>一則若</w:t>
      </w:r>
      <w:r w:rsidR="0089769C">
        <w:rPr>
          <w:rFonts w:hint="eastAsia"/>
        </w:rPr>
        <w:t>無</w:t>
      </w:r>
      <w:r w:rsidR="00FF20F3">
        <w:rPr>
          <w:rFonts w:hint="eastAsia"/>
        </w:rPr>
        <w:t>違法事證</w:t>
      </w:r>
      <w:r w:rsidR="0089769C">
        <w:rPr>
          <w:rFonts w:hint="eastAsia"/>
        </w:rPr>
        <w:t>，亦可還</w:t>
      </w:r>
      <w:r w:rsidR="00FF20F3" w:rsidRPr="003E2359">
        <w:rPr>
          <w:rFonts w:hint="eastAsia"/>
        </w:rPr>
        <w:t>林洲富</w:t>
      </w:r>
      <w:r w:rsidR="00FF20F3">
        <w:rPr>
          <w:rFonts w:hint="eastAsia"/>
        </w:rPr>
        <w:t>清白並</w:t>
      </w:r>
      <w:r w:rsidR="0089769C">
        <w:rPr>
          <w:rFonts w:hint="eastAsia"/>
        </w:rPr>
        <w:t>維護司法清譽</w:t>
      </w:r>
      <w:r w:rsidR="00FF20F3">
        <w:rPr>
          <w:rFonts w:hint="eastAsia"/>
        </w:rPr>
        <w:t>。</w:t>
      </w:r>
    </w:p>
    <w:p w:rsidR="00AB5593" w:rsidRPr="00905B0F" w:rsidRDefault="00AB5593" w:rsidP="001D0418">
      <w:pPr>
        <w:pStyle w:val="3"/>
        <w:rPr>
          <w:rFonts w:hAnsi="標楷體"/>
          <w:b/>
          <w:u w:val="single"/>
        </w:rPr>
      </w:pPr>
      <w:r w:rsidRPr="00905B0F">
        <w:rPr>
          <w:rFonts w:hAnsi="標楷體" w:hint="eastAsia"/>
        </w:rPr>
        <w:t>綜上</w:t>
      </w:r>
      <w:r w:rsidRPr="0040438D">
        <w:rPr>
          <w:rFonts w:hAnsi="標楷體" w:hint="eastAsia"/>
        </w:rPr>
        <w:t>，</w:t>
      </w:r>
      <w:r w:rsidR="0040438D" w:rsidRPr="0040438D">
        <w:rPr>
          <w:rFonts w:hAnsi="標楷體" w:hint="eastAsia"/>
        </w:rPr>
        <w:t>陳訴人所訴</w:t>
      </w:r>
      <w:r w:rsidR="0040438D" w:rsidRPr="0040438D">
        <w:rPr>
          <w:rFonts w:hAnsi="標楷體"/>
        </w:rPr>
        <w:t>林洲富</w:t>
      </w:r>
      <w:r w:rsidR="0040438D" w:rsidRPr="0040438D">
        <w:rPr>
          <w:rFonts w:hAnsi="標楷體" w:hint="eastAsia"/>
        </w:rPr>
        <w:t>曾</w:t>
      </w:r>
      <w:r w:rsidR="0040438D" w:rsidRPr="0040438D">
        <w:rPr>
          <w:rFonts w:hAnsi="標楷體"/>
        </w:rPr>
        <w:t>向</w:t>
      </w:r>
      <w:proofErr w:type="gramStart"/>
      <w:r w:rsidR="0040438D" w:rsidRPr="0040438D">
        <w:rPr>
          <w:rFonts w:hAnsi="標楷體"/>
        </w:rPr>
        <w:t>高明哲說想退下</w:t>
      </w:r>
      <w:proofErr w:type="gramEnd"/>
      <w:r w:rsidR="0040438D" w:rsidRPr="0040438D">
        <w:rPr>
          <w:rFonts w:hAnsi="標楷體"/>
        </w:rPr>
        <w:t>來當律師，希望高明哲在</w:t>
      </w:r>
      <w:r w:rsidR="007D0B59">
        <w:rPr>
          <w:rFonts w:hAnsi="標楷體"/>
        </w:rPr>
        <w:t>十○法律</w:t>
      </w:r>
      <w:r w:rsidR="0040438D" w:rsidRPr="0040438D">
        <w:rPr>
          <w:rFonts w:hAnsi="標楷體"/>
        </w:rPr>
        <w:t>事務所幫</w:t>
      </w:r>
      <w:r w:rsidR="0040438D" w:rsidRPr="0040438D">
        <w:rPr>
          <w:rFonts w:hAnsi="標楷體" w:hint="eastAsia"/>
        </w:rPr>
        <w:t>其</w:t>
      </w:r>
      <w:r w:rsidR="0040438D" w:rsidRPr="0040438D">
        <w:rPr>
          <w:rFonts w:hAnsi="標楷體"/>
        </w:rPr>
        <w:t>留個房間</w:t>
      </w:r>
      <w:r w:rsidR="0040438D" w:rsidRPr="0040438D">
        <w:rPr>
          <w:rFonts w:hAnsi="標楷體" w:hint="eastAsia"/>
        </w:rPr>
        <w:t>等情，</w:t>
      </w:r>
      <w:proofErr w:type="gramStart"/>
      <w:r w:rsidR="0040438D" w:rsidRPr="0040438D">
        <w:rPr>
          <w:rFonts w:hAnsi="標楷體" w:hint="eastAsia"/>
        </w:rPr>
        <w:t>係據高明</w:t>
      </w:r>
      <w:proofErr w:type="gramEnd"/>
      <w:r w:rsidR="0040438D" w:rsidRPr="0040438D">
        <w:rPr>
          <w:rFonts w:hAnsi="標楷體" w:hint="eastAsia"/>
        </w:rPr>
        <w:t>哲之轉述，</w:t>
      </w:r>
      <w:proofErr w:type="gramStart"/>
      <w:r w:rsidR="0040438D" w:rsidRPr="0040438D">
        <w:rPr>
          <w:rFonts w:hAnsi="標楷體" w:hint="eastAsia"/>
        </w:rPr>
        <w:t>然查高明</w:t>
      </w:r>
      <w:proofErr w:type="gramEnd"/>
      <w:r w:rsidR="0040438D" w:rsidRPr="0040438D">
        <w:rPr>
          <w:rFonts w:hAnsi="標楷體" w:hint="eastAsia"/>
        </w:rPr>
        <w:t>哲於檢察官訊問時之筆錄，</w:t>
      </w:r>
      <w:r w:rsidR="00875BA4">
        <w:rPr>
          <w:rFonts w:hAnsi="標楷體" w:hint="eastAsia"/>
        </w:rPr>
        <w:t>略以：「</w:t>
      </w:r>
      <w:r w:rsidR="0040438D" w:rsidRPr="0040438D">
        <w:rPr>
          <w:rFonts w:hAnsi="標楷體" w:hint="eastAsia"/>
        </w:rPr>
        <w:t>我記得有一次他（即</w:t>
      </w:r>
      <w:r w:rsidR="0040438D" w:rsidRPr="0040438D">
        <w:rPr>
          <w:rFonts w:hAnsi="標楷體"/>
        </w:rPr>
        <w:t>林洲富</w:t>
      </w:r>
      <w:r w:rsidR="0040438D" w:rsidRPr="0040438D">
        <w:rPr>
          <w:rFonts w:hAnsi="標楷體" w:hint="eastAsia"/>
        </w:rPr>
        <w:t>）</w:t>
      </w:r>
      <w:r w:rsidR="0040438D" w:rsidRPr="0040438D">
        <w:rPr>
          <w:rFonts w:hAnsi="標楷體" w:hint="eastAsia"/>
        </w:rPr>
        <w:lastRenderedPageBreak/>
        <w:t>說他要下來當律師，要來我辦公室看看，我不知道他是退休還是辭職，因為我不知道他年紀，那次應該是有見面，但詳細情形我忘記了，那應該是最後一次，就是在事務所辦公室。」但</w:t>
      </w:r>
      <w:r w:rsidR="0040438D" w:rsidRPr="0040438D">
        <w:rPr>
          <w:rFonts w:hAnsi="標楷體"/>
        </w:rPr>
        <w:t>林洲富</w:t>
      </w:r>
      <w:r w:rsidR="0040438D" w:rsidRPr="0040438D">
        <w:rPr>
          <w:rFonts w:hAnsi="標楷體" w:hint="eastAsia"/>
        </w:rPr>
        <w:t>則否認有上情，而於</w:t>
      </w:r>
      <w:proofErr w:type="gramStart"/>
      <w:r w:rsidR="0040438D" w:rsidRPr="0040438D">
        <w:rPr>
          <w:rFonts w:hAnsi="標楷體" w:hint="eastAsia"/>
        </w:rPr>
        <w:t>臺</w:t>
      </w:r>
      <w:proofErr w:type="gramEnd"/>
      <w:r w:rsidR="0040438D" w:rsidRPr="0040438D">
        <w:rPr>
          <w:rFonts w:hAnsi="標楷體" w:hint="eastAsia"/>
        </w:rPr>
        <w:t>北地檢署偵查卷中，尚無</w:t>
      </w:r>
      <w:r w:rsidR="0040438D" w:rsidRPr="0040438D">
        <w:rPr>
          <w:rFonts w:hAnsi="標楷體"/>
        </w:rPr>
        <w:t>林洲富</w:t>
      </w:r>
      <w:r w:rsidR="0040438D" w:rsidRPr="0040438D">
        <w:rPr>
          <w:rFonts w:hAnsi="標楷體" w:hint="eastAsia"/>
        </w:rPr>
        <w:t>曾向</w:t>
      </w:r>
      <w:r w:rsidR="0040438D" w:rsidRPr="0040438D">
        <w:rPr>
          <w:rFonts w:hAnsi="標楷體"/>
        </w:rPr>
        <w:t>高明哲</w:t>
      </w:r>
      <w:r w:rsidR="0040438D" w:rsidRPr="0040438D">
        <w:rPr>
          <w:rFonts w:hAnsi="標楷體" w:hint="eastAsia"/>
        </w:rPr>
        <w:t>表達上開用語及期待等相關事證，故尚難</w:t>
      </w:r>
      <w:proofErr w:type="gramStart"/>
      <w:r w:rsidR="0040438D" w:rsidRPr="0040438D">
        <w:rPr>
          <w:rFonts w:hAnsi="標楷體" w:hint="eastAsia"/>
        </w:rPr>
        <w:t>認定</w:t>
      </w:r>
      <w:r w:rsidR="0040438D" w:rsidRPr="0040438D">
        <w:rPr>
          <w:rFonts w:hAnsi="標楷體"/>
        </w:rPr>
        <w:t>林洲富</w:t>
      </w:r>
      <w:proofErr w:type="gramEnd"/>
      <w:r w:rsidR="0040438D" w:rsidRPr="0040438D">
        <w:rPr>
          <w:rFonts w:hAnsi="標楷體" w:hint="eastAsia"/>
        </w:rPr>
        <w:t>有</w:t>
      </w:r>
      <w:r w:rsidR="0040438D" w:rsidRPr="0040438D">
        <w:rPr>
          <w:rFonts w:hAnsi="標楷體"/>
        </w:rPr>
        <w:t>應付個案評鑑及懲戒處分之</w:t>
      </w:r>
      <w:r w:rsidR="0040438D" w:rsidRPr="0040438D">
        <w:rPr>
          <w:rFonts w:hAnsi="標楷體" w:hint="eastAsia"/>
        </w:rPr>
        <w:t>事由。</w:t>
      </w:r>
      <w:proofErr w:type="gramStart"/>
      <w:r w:rsidR="00FF20F3">
        <w:rPr>
          <w:rFonts w:hAnsi="標楷體" w:hint="eastAsia"/>
        </w:rPr>
        <w:t>惟</w:t>
      </w:r>
      <w:proofErr w:type="gramEnd"/>
      <w:r w:rsidR="00FF20F3" w:rsidRPr="0089769C">
        <w:rPr>
          <w:rFonts w:hAnsi="標楷體" w:hint="eastAsia"/>
        </w:rPr>
        <w:t>調查局臺北市調查處</w:t>
      </w:r>
      <w:r w:rsidR="00FF20F3">
        <w:rPr>
          <w:rFonts w:hAnsi="標楷體" w:hint="eastAsia"/>
        </w:rPr>
        <w:t>未能</w:t>
      </w:r>
      <w:r w:rsidR="00FF20F3" w:rsidRPr="0089769C">
        <w:rPr>
          <w:rFonts w:hAnsi="標楷體" w:hint="eastAsia"/>
        </w:rPr>
        <w:t>於第一時間</w:t>
      </w:r>
      <w:r w:rsidR="00FF20F3">
        <w:rPr>
          <w:rFonts w:hAnsi="標楷體" w:hint="eastAsia"/>
        </w:rPr>
        <w:t>能</w:t>
      </w:r>
      <w:r w:rsidR="00FF20F3" w:rsidRPr="0089769C">
        <w:rPr>
          <w:rFonts w:hAnsi="標楷體" w:hint="eastAsia"/>
        </w:rPr>
        <w:t>查扣</w:t>
      </w:r>
      <w:r w:rsidR="00FF20F3" w:rsidRPr="003E2359">
        <w:rPr>
          <w:rFonts w:hint="eastAsia"/>
        </w:rPr>
        <w:t>林洲富</w:t>
      </w:r>
      <w:r w:rsidR="00FF20F3">
        <w:rPr>
          <w:rFonts w:hint="eastAsia"/>
        </w:rPr>
        <w:t>手機，</w:t>
      </w:r>
      <w:r w:rsidR="00FF20F3" w:rsidRPr="0089769C">
        <w:rPr>
          <w:rFonts w:hAnsi="標楷體" w:hint="eastAsia"/>
        </w:rPr>
        <w:t>並還原</w:t>
      </w:r>
      <w:r w:rsidR="00FF20F3">
        <w:rPr>
          <w:rFonts w:hAnsi="標楷體" w:hint="eastAsia"/>
        </w:rPr>
        <w:t>其</w:t>
      </w:r>
      <w:r w:rsidR="00FF20F3">
        <w:rPr>
          <w:rFonts w:hint="eastAsia"/>
        </w:rPr>
        <w:t>與</w:t>
      </w:r>
      <w:r w:rsidR="00FF20F3" w:rsidRPr="003E2359">
        <w:t>高明哲</w:t>
      </w:r>
      <w:r w:rsidR="00FF20F3">
        <w:rPr>
          <w:rFonts w:hint="eastAsia"/>
        </w:rPr>
        <w:t>相關通聯</w:t>
      </w:r>
      <w:r w:rsidR="00171A5F">
        <w:rPr>
          <w:rFonts w:hint="eastAsia"/>
        </w:rPr>
        <w:t>紀錄</w:t>
      </w:r>
      <w:r w:rsidR="00FF20F3">
        <w:rPr>
          <w:rFonts w:hint="eastAsia"/>
        </w:rPr>
        <w:t>及內容，釐清是否有相關違法事證，</w:t>
      </w:r>
      <w:proofErr w:type="gramStart"/>
      <w:r w:rsidR="00FF20F3">
        <w:rPr>
          <w:rFonts w:hint="eastAsia"/>
        </w:rPr>
        <w:t>一則</w:t>
      </w:r>
      <w:proofErr w:type="gramEnd"/>
      <w:r w:rsidR="00FF20F3">
        <w:rPr>
          <w:rFonts w:hint="eastAsia"/>
        </w:rPr>
        <w:t>毋枉毋縱，</w:t>
      </w:r>
      <w:r w:rsidR="006F1DDA">
        <w:rPr>
          <w:rFonts w:hint="eastAsia"/>
        </w:rPr>
        <w:t>一則若</w:t>
      </w:r>
      <w:r w:rsidR="00FF20F3">
        <w:rPr>
          <w:rFonts w:hint="eastAsia"/>
        </w:rPr>
        <w:t>無違法事證，亦可還</w:t>
      </w:r>
      <w:r w:rsidR="00FF20F3" w:rsidRPr="003E2359">
        <w:rPr>
          <w:rFonts w:hint="eastAsia"/>
        </w:rPr>
        <w:t>林洲富</w:t>
      </w:r>
      <w:r w:rsidR="00FF20F3">
        <w:rPr>
          <w:rFonts w:hint="eastAsia"/>
        </w:rPr>
        <w:t>清白並維護司法清譽，偵辦作為尚有檢討之處。</w:t>
      </w:r>
    </w:p>
    <w:p w:rsidR="00593D16" w:rsidRPr="00EA6EF3" w:rsidRDefault="00EA6EF3" w:rsidP="00593D16">
      <w:pPr>
        <w:pStyle w:val="2"/>
        <w:ind w:left="1021"/>
        <w:rPr>
          <w:rFonts w:hAnsi="標楷體"/>
          <w:b/>
        </w:rPr>
      </w:pPr>
      <w:r w:rsidRPr="00EA6EF3">
        <w:rPr>
          <w:rFonts w:hAnsi="標楷體" w:hint="eastAsia"/>
          <w:b/>
        </w:rPr>
        <w:t>高階</w:t>
      </w:r>
      <w:r w:rsidR="00913A45">
        <w:rPr>
          <w:rFonts w:hAnsi="標楷體" w:hint="eastAsia"/>
          <w:b/>
        </w:rPr>
        <w:t>司法人員</w:t>
      </w:r>
      <w:r w:rsidRPr="00EA6EF3">
        <w:rPr>
          <w:rStyle w:val="afe"/>
          <w:rFonts w:hAnsi="標楷體"/>
          <w:b/>
        </w:rPr>
        <w:footnoteReference w:id="11"/>
      </w:r>
      <w:r w:rsidRPr="00EA6EF3">
        <w:rPr>
          <w:rFonts w:hAnsi="標楷體" w:hint="eastAsia"/>
          <w:b/>
        </w:rPr>
        <w:t>為國家名器，國家給與之退休（養）金也屬非常</w:t>
      </w:r>
      <w:r w:rsidRPr="00EA6EF3">
        <w:rPr>
          <w:rFonts w:hint="eastAsia"/>
          <w:b/>
        </w:rPr>
        <w:t>優渥</w:t>
      </w:r>
      <w:r w:rsidRPr="00EA6EF3">
        <w:rPr>
          <w:rFonts w:hAnsi="標楷體" w:hint="eastAsia"/>
          <w:b/>
        </w:rPr>
        <w:t>，其離職後行為</w:t>
      </w:r>
      <w:r w:rsidR="00FF1E1B">
        <w:rPr>
          <w:rFonts w:hAnsi="標楷體" w:hint="eastAsia"/>
          <w:b/>
        </w:rPr>
        <w:t>自應</w:t>
      </w:r>
      <w:r w:rsidRPr="00EA6EF3">
        <w:rPr>
          <w:rFonts w:hAnsi="標楷體" w:hint="eastAsia"/>
          <w:b/>
        </w:rPr>
        <w:t>受到更嚴格規範或更高的道德標準檢視之，</w:t>
      </w:r>
      <w:proofErr w:type="gramStart"/>
      <w:r w:rsidRPr="00EA6EF3">
        <w:rPr>
          <w:rFonts w:hAnsi="標楷體" w:hint="eastAsia"/>
          <w:b/>
        </w:rPr>
        <w:t>故於退</w:t>
      </w:r>
      <w:proofErr w:type="gramEnd"/>
      <w:r w:rsidRPr="00EA6EF3">
        <w:rPr>
          <w:rFonts w:hAnsi="標楷體" w:hint="eastAsia"/>
          <w:b/>
        </w:rPr>
        <w:t>（離）職後，實不宜再從事</w:t>
      </w:r>
      <w:r w:rsidR="001D7B8C" w:rsidRPr="001D7B8C">
        <w:rPr>
          <w:rFonts w:hAnsi="標楷體" w:hint="eastAsia"/>
          <w:b/>
        </w:rPr>
        <w:t>人際關係被高度期待</w:t>
      </w:r>
      <w:r w:rsidRPr="00EA6EF3">
        <w:rPr>
          <w:rFonts w:hAnsi="標楷體" w:hint="eastAsia"/>
          <w:b/>
        </w:rPr>
        <w:t>之律師業務（尤其在具體訴訟個案），</w:t>
      </w:r>
      <w:r w:rsidR="00FF1E1B">
        <w:rPr>
          <w:rFonts w:hAnsi="標楷體" w:hint="eastAsia"/>
          <w:b/>
        </w:rPr>
        <w:t>以</w:t>
      </w:r>
      <w:r w:rsidR="00FF1E1B">
        <w:rPr>
          <w:rFonts w:hint="eastAsia"/>
          <w:b/>
        </w:rPr>
        <w:t>避免有心人士欲假借其等在</w:t>
      </w:r>
      <w:r w:rsidRPr="00EA6EF3">
        <w:rPr>
          <w:rFonts w:hint="eastAsia"/>
          <w:b/>
        </w:rPr>
        <w:t>司法界之</w:t>
      </w:r>
      <w:r w:rsidR="00FF1E1B">
        <w:rPr>
          <w:rFonts w:hint="eastAsia"/>
          <w:b/>
        </w:rPr>
        <w:t>地位及人脈</w:t>
      </w:r>
      <w:r w:rsidRPr="00EA6EF3">
        <w:rPr>
          <w:rFonts w:hint="eastAsia"/>
          <w:b/>
        </w:rPr>
        <w:t>，意圖影響司法公正性，主管機關司法院及法務部</w:t>
      </w:r>
      <w:r w:rsidR="00253EDE">
        <w:rPr>
          <w:rFonts w:hint="eastAsia"/>
          <w:b/>
        </w:rPr>
        <w:t>宜</w:t>
      </w:r>
      <w:r w:rsidRPr="00EA6EF3">
        <w:rPr>
          <w:rFonts w:hint="eastAsia"/>
          <w:b/>
        </w:rPr>
        <w:t>檢討現行律師法及</w:t>
      </w:r>
      <w:r w:rsidRPr="00EA6EF3">
        <w:rPr>
          <w:rFonts w:hAnsi="標楷體" w:hint="eastAsia"/>
          <w:b/>
        </w:rPr>
        <w:t>律師倫理規範，關於</w:t>
      </w:r>
      <w:r w:rsidR="00110FB7">
        <w:rPr>
          <w:rFonts w:hAnsi="標楷體" w:hint="eastAsia"/>
          <w:b/>
        </w:rPr>
        <w:t>領有</w:t>
      </w:r>
      <w:r w:rsidR="00110FB7" w:rsidRPr="00EA6EF3">
        <w:rPr>
          <w:rFonts w:hint="eastAsia"/>
          <w:b/>
        </w:rPr>
        <w:t>優渥</w:t>
      </w:r>
      <w:r w:rsidR="00110FB7" w:rsidRPr="00EA6EF3">
        <w:rPr>
          <w:rFonts w:hAnsi="標楷體" w:hint="eastAsia"/>
          <w:b/>
        </w:rPr>
        <w:t>退休（養）金</w:t>
      </w:r>
      <w:r w:rsidR="00110FB7">
        <w:rPr>
          <w:rFonts w:hAnsi="標楷體" w:hint="eastAsia"/>
          <w:b/>
        </w:rPr>
        <w:t>之</w:t>
      </w:r>
      <w:r w:rsidRPr="00EA6EF3">
        <w:rPr>
          <w:rFonts w:hAnsi="標楷體" w:hint="eastAsia"/>
          <w:b/>
        </w:rPr>
        <w:t>高階</w:t>
      </w:r>
      <w:r w:rsidR="00913A45">
        <w:rPr>
          <w:rFonts w:hAnsi="標楷體" w:hint="eastAsia"/>
          <w:b/>
        </w:rPr>
        <w:t>司法人員</w:t>
      </w:r>
      <w:r w:rsidR="00253EDE">
        <w:rPr>
          <w:rFonts w:hAnsi="標楷體" w:hint="eastAsia"/>
          <w:b/>
        </w:rPr>
        <w:t>，</w:t>
      </w:r>
      <w:proofErr w:type="gramStart"/>
      <w:r w:rsidRPr="00EA6EF3">
        <w:rPr>
          <w:rFonts w:hAnsi="標楷體" w:hint="eastAsia"/>
          <w:b/>
        </w:rPr>
        <w:t>於</w:t>
      </w:r>
      <w:proofErr w:type="gramEnd"/>
      <w:r w:rsidRPr="00EA6EF3">
        <w:rPr>
          <w:rFonts w:hAnsi="標楷體" w:hint="eastAsia"/>
          <w:b/>
        </w:rPr>
        <w:t>退（離）職後轉任律師之相關限制，</w:t>
      </w:r>
      <w:r w:rsidRPr="00EA6EF3">
        <w:rPr>
          <w:rFonts w:hint="eastAsia"/>
          <w:b/>
        </w:rPr>
        <w:t>另於</w:t>
      </w:r>
      <w:r w:rsidR="00FF1E1B">
        <w:rPr>
          <w:b/>
        </w:rPr>
        <w:t>遴任高階司法人員時</w:t>
      </w:r>
      <w:r w:rsidRPr="00EA6EF3">
        <w:rPr>
          <w:rFonts w:hint="eastAsia"/>
          <w:b/>
        </w:rPr>
        <w:t>，除應著重其專業素養外，更應注重其品德操守，予以</w:t>
      </w:r>
      <w:r w:rsidRPr="00EA6EF3">
        <w:rPr>
          <w:rFonts w:hAnsi="標楷體" w:hint="eastAsia"/>
          <w:b/>
        </w:rPr>
        <w:t>更高的道德標準檢視</w:t>
      </w:r>
      <w:r w:rsidR="009D6BBC" w:rsidRPr="00EA6EF3">
        <w:rPr>
          <w:rFonts w:hAnsi="標楷體" w:hint="eastAsia"/>
          <w:b/>
        </w:rPr>
        <w:t>，</w:t>
      </w:r>
      <w:r w:rsidR="009D6BBC">
        <w:rPr>
          <w:rFonts w:hAnsi="標楷體" w:hint="eastAsia"/>
          <w:b/>
        </w:rPr>
        <w:t>並曉諭</w:t>
      </w:r>
      <w:proofErr w:type="gramStart"/>
      <w:r w:rsidR="009D6BBC">
        <w:rPr>
          <w:rFonts w:hAnsi="標楷體" w:hint="eastAsia"/>
          <w:b/>
        </w:rPr>
        <w:t>其</w:t>
      </w:r>
      <w:r w:rsidRPr="00EA6EF3">
        <w:rPr>
          <w:rFonts w:hAnsi="標楷體" w:hint="eastAsia"/>
          <w:b/>
        </w:rPr>
        <w:t>於</w:t>
      </w:r>
      <w:proofErr w:type="gramEnd"/>
      <w:r w:rsidRPr="00EA6EF3">
        <w:rPr>
          <w:rFonts w:hAnsi="標楷體" w:hint="eastAsia"/>
          <w:b/>
        </w:rPr>
        <w:t>退</w:t>
      </w:r>
      <w:r w:rsidR="00FF1E1B">
        <w:rPr>
          <w:rFonts w:hAnsi="標楷體" w:hint="eastAsia"/>
          <w:b/>
        </w:rPr>
        <w:t>（離）職後再</w:t>
      </w:r>
      <w:r w:rsidRPr="00EA6EF3">
        <w:rPr>
          <w:rFonts w:hAnsi="標楷體" w:hint="eastAsia"/>
          <w:b/>
        </w:rPr>
        <w:t>從事律師等相關業務，應顧及社會觀感</w:t>
      </w:r>
      <w:r w:rsidRPr="00EA6EF3">
        <w:rPr>
          <w:rFonts w:hint="eastAsia"/>
          <w:b/>
        </w:rPr>
        <w:t>，</w:t>
      </w:r>
      <w:r w:rsidRPr="00EA6EF3">
        <w:rPr>
          <w:rFonts w:hAnsi="標楷體" w:hint="eastAsia"/>
          <w:b/>
        </w:rPr>
        <w:t>以維政府公信力及司法尊嚴。</w:t>
      </w:r>
    </w:p>
    <w:p w:rsidR="005B3076" w:rsidRDefault="00593D16" w:rsidP="003160AE">
      <w:pPr>
        <w:pStyle w:val="3"/>
        <w:rPr>
          <w:rFonts w:hAnsi="標楷體"/>
        </w:rPr>
      </w:pPr>
      <w:r w:rsidRPr="00846C6E">
        <w:rPr>
          <w:rFonts w:hAnsi="標楷體" w:hint="eastAsia"/>
        </w:rPr>
        <w:t>世界法官憲章</w:t>
      </w:r>
      <w:r w:rsidRPr="00905B0F">
        <w:rPr>
          <w:rStyle w:val="afe"/>
          <w:rFonts w:hAnsi="標楷體"/>
        </w:rPr>
        <w:footnoteReference w:id="12"/>
      </w:r>
      <w:r w:rsidRPr="00846C6E">
        <w:rPr>
          <w:rFonts w:hAnsi="標楷體" w:hint="eastAsia"/>
        </w:rPr>
        <w:t>第</w:t>
      </w:r>
      <w:r w:rsidR="005D0079">
        <w:rPr>
          <w:rFonts w:hAnsi="標楷體"/>
        </w:rPr>
        <w:t>8條之3</w:t>
      </w:r>
      <w:r w:rsidRPr="00846C6E">
        <w:rPr>
          <w:rFonts w:hAnsi="標楷體" w:hint="eastAsia"/>
        </w:rPr>
        <w:t>「退休」規定：「（第1項）法官有權退休，並依其職等領取年金或退休金。（第</w:t>
      </w:r>
      <w:r w:rsidRPr="00846C6E">
        <w:rPr>
          <w:rFonts w:hAnsi="標楷體" w:hint="eastAsia"/>
        </w:rPr>
        <w:lastRenderedPageBreak/>
        <w:t>2項）法官退休後得從事其他法律專業之業務。但該項業務在道德上，不得與其退休前所擔任之職務不相容。（第</w:t>
      </w:r>
      <w:r w:rsidRPr="00846C6E">
        <w:rPr>
          <w:rFonts w:hAnsi="標楷體"/>
        </w:rPr>
        <w:t>3</w:t>
      </w:r>
      <w:r w:rsidRPr="00846C6E">
        <w:rPr>
          <w:rFonts w:hAnsi="標楷體" w:hint="eastAsia"/>
        </w:rPr>
        <w:t>項）法官之退休金不得單以其從事其他專業業務為由，剝奪之。」目前我國</w:t>
      </w:r>
      <w:hyperlink r:id="rId20" w:tooltip="公務員" w:history="1">
        <w:r w:rsidRPr="00846C6E">
          <w:rPr>
            <w:rFonts w:hAnsi="標楷體"/>
          </w:rPr>
          <w:t>公務員</w:t>
        </w:r>
      </w:hyperlink>
      <w:r w:rsidRPr="00846C6E">
        <w:rPr>
          <w:rFonts w:hAnsi="標楷體"/>
        </w:rPr>
        <w:t>離職後</w:t>
      </w:r>
      <w:r w:rsidRPr="00846C6E">
        <w:rPr>
          <w:rFonts w:hAnsi="標楷體" w:hint="eastAsia"/>
        </w:rPr>
        <w:t>有</w:t>
      </w:r>
      <w:r w:rsidRPr="00846C6E">
        <w:rPr>
          <w:rFonts w:hAnsi="標楷體"/>
        </w:rPr>
        <w:t>利益迴避條款</w:t>
      </w:r>
      <w:r w:rsidRPr="00846C6E">
        <w:rPr>
          <w:rFonts w:hAnsi="標楷體" w:hint="eastAsia"/>
        </w:rPr>
        <w:t>（或稱</w:t>
      </w:r>
      <w:r w:rsidRPr="00846C6E">
        <w:rPr>
          <w:rFonts w:hAnsi="標楷體"/>
        </w:rPr>
        <w:t>旋轉門條款</w:t>
      </w:r>
      <w:r w:rsidRPr="00846C6E">
        <w:rPr>
          <w:rFonts w:hAnsi="標楷體" w:hint="eastAsia"/>
        </w:rPr>
        <w:t>，公務員服務法第16條）</w:t>
      </w:r>
      <w:r w:rsidR="00846C6E">
        <w:rPr>
          <w:rFonts w:hAnsi="標楷體" w:hint="eastAsia"/>
        </w:rPr>
        <w:t>。</w:t>
      </w:r>
      <w:r w:rsidRPr="00846C6E">
        <w:rPr>
          <w:rFonts w:hAnsi="標楷體" w:hint="eastAsia"/>
        </w:rPr>
        <w:t>律師法</w:t>
      </w:r>
      <w:r w:rsidR="00846C6E" w:rsidRPr="00846C6E">
        <w:rPr>
          <w:rFonts w:hAnsi="標楷體" w:hint="eastAsia"/>
        </w:rPr>
        <w:t>第</w:t>
      </w:r>
      <w:r w:rsidR="00846C6E" w:rsidRPr="00846C6E">
        <w:rPr>
          <w:rFonts w:hAnsi="標楷體"/>
        </w:rPr>
        <w:t>28</w:t>
      </w:r>
      <w:r w:rsidR="00846C6E" w:rsidRPr="00846C6E">
        <w:rPr>
          <w:rFonts w:hAnsi="標楷體" w:hint="eastAsia"/>
        </w:rPr>
        <w:t>條</w:t>
      </w:r>
      <w:r w:rsidR="00846C6E">
        <w:rPr>
          <w:rFonts w:hAnsi="標楷體" w:hint="eastAsia"/>
        </w:rPr>
        <w:t>規定，</w:t>
      </w:r>
      <w:r w:rsidRPr="00846C6E">
        <w:rPr>
          <w:rFonts w:hAnsi="標楷體" w:hint="eastAsia"/>
        </w:rPr>
        <w:t>司法人員自離職之日起</w:t>
      </w:r>
      <w:r w:rsidR="005D0079">
        <w:rPr>
          <w:rFonts w:hAnsi="標楷體" w:hint="eastAsia"/>
        </w:rPr>
        <w:t>3年</w:t>
      </w:r>
      <w:r w:rsidRPr="00846C6E">
        <w:rPr>
          <w:rFonts w:hAnsi="標楷體" w:hint="eastAsia"/>
        </w:rPr>
        <w:t>內，不得在其離職前</w:t>
      </w:r>
      <w:r w:rsidR="005D0079">
        <w:rPr>
          <w:rFonts w:hAnsi="標楷體" w:hint="eastAsia"/>
        </w:rPr>
        <w:t>3年</w:t>
      </w:r>
      <w:r w:rsidRPr="00846C6E">
        <w:rPr>
          <w:rFonts w:hAnsi="標楷體" w:hint="eastAsia"/>
        </w:rPr>
        <w:t>內曾任職務之法院、檢察署等機關執行律師職務</w:t>
      </w:r>
      <w:r w:rsidR="00846C6E">
        <w:rPr>
          <w:rFonts w:hAnsi="標楷體" w:hint="eastAsia"/>
        </w:rPr>
        <w:t>；同</w:t>
      </w:r>
      <w:r w:rsidRPr="00846C6E">
        <w:rPr>
          <w:rFonts w:hAnsi="標楷體" w:hint="eastAsia"/>
        </w:rPr>
        <w:t>法第</w:t>
      </w:r>
      <w:r w:rsidRPr="00846C6E">
        <w:rPr>
          <w:rFonts w:hAnsi="標楷體"/>
        </w:rPr>
        <w:t>40</w:t>
      </w:r>
      <w:r w:rsidRPr="00846C6E">
        <w:rPr>
          <w:rFonts w:hAnsi="標楷體" w:hint="eastAsia"/>
        </w:rPr>
        <w:t>條及律師倫理規範第</w:t>
      </w:r>
      <w:r w:rsidRPr="00846C6E">
        <w:rPr>
          <w:rFonts w:hAnsi="標楷體"/>
        </w:rPr>
        <w:t>12</w:t>
      </w:r>
      <w:r w:rsidRPr="00846C6E">
        <w:rPr>
          <w:rFonts w:hAnsi="標楷體" w:hint="eastAsia"/>
        </w:rPr>
        <w:t>條規定，律師不得作誇大不實或引人錯誤其他不正當之方法推展業務。</w:t>
      </w:r>
    </w:p>
    <w:p w:rsidR="00593D16" w:rsidRPr="005B3076" w:rsidRDefault="00C67BCD" w:rsidP="00040533">
      <w:pPr>
        <w:pStyle w:val="3"/>
        <w:rPr>
          <w:rFonts w:hAnsi="標楷體"/>
        </w:rPr>
      </w:pPr>
      <w:r w:rsidRPr="005B3076">
        <w:rPr>
          <w:rFonts w:hAnsi="標楷體"/>
        </w:rPr>
        <w:t>韓國特有的官場文化</w:t>
      </w:r>
      <w:r w:rsidRPr="005B3076">
        <w:rPr>
          <w:rFonts w:hAnsi="標楷體" w:hint="eastAsia"/>
        </w:rPr>
        <w:t>「</w:t>
      </w:r>
      <w:r w:rsidRPr="005B3076">
        <w:rPr>
          <w:rFonts w:hAnsi="標楷體"/>
        </w:rPr>
        <w:t>前官禮遇</w:t>
      </w:r>
      <w:r w:rsidRPr="005B3076">
        <w:rPr>
          <w:rFonts w:hAnsi="標楷體" w:hint="eastAsia"/>
        </w:rPr>
        <w:t>」</w:t>
      </w:r>
      <w:r w:rsidRPr="005B3076">
        <w:rPr>
          <w:rFonts w:hAnsi="標楷體"/>
        </w:rPr>
        <w:t>，指高</w:t>
      </w:r>
      <w:r w:rsidRPr="005B3076">
        <w:rPr>
          <w:rFonts w:hAnsi="標楷體" w:hint="eastAsia"/>
        </w:rPr>
        <w:t>階</w:t>
      </w:r>
      <w:r w:rsidRPr="005B3076">
        <w:rPr>
          <w:rFonts w:hAnsi="標楷體"/>
        </w:rPr>
        <w:t>政府官</w:t>
      </w:r>
      <w:r w:rsidRPr="005B3076">
        <w:rPr>
          <w:rFonts w:hAnsi="標楷體" w:hint="eastAsia"/>
        </w:rPr>
        <w:t>員或</w:t>
      </w:r>
      <w:r w:rsidR="00913A45">
        <w:rPr>
          <w:rFonts w:hAnsi="標楷體" w:hint="eastAsia"/>
        </w:rPr>
        <w:t>司法人員</w:t>
      </w:r>
      <w:r w:rsidRPr="005B3076">
        <w:rPr>
          <w:rFonts w:hAnsi="標楷體" w:hint="eastAsia"/>
        </w:rPr>
        <w:t>，</w:t>
      </w:r>
      <w:r w:rsidRPr="005B3076">
        <w:rPr>
          <w:rFonts w:hAnsi="標楷體"/>
        </w:rPr>
        <w:t>因其在官場的影響力和人脈</w:t>
      </w:r>
      <w:r w:rsidRPr="005B3076">
        <w:rPr>
          <w:rFonts w:hAnsi="標楷體" w:hint="eastAsia"/>
        </w:rPr>
        <w:t>關係</w:t>
      </w:r>
      <w:r w:rsidRPr="005B3076">
        <w:rPr>
          <w:rFonts w:hAnsi="標楷體"/>
        </w:rPr>
        <w:t>，在退職</w:t>
      </w:r>
      <w:r w:rsidRPr="005B3076">
        <w:rPr>
          <w:rFonts w:hAnsi="標楷體" w:hint="eastAsia"/>
        </w:rPr>
        <w:t>後</w:t>
      </w:r>
      <w:r w:rsidRPr="005B3076">
        <w:rPr>
          <w:rFonts w:hAnsi="標楷體"/>
        </w:rPr>
        <w:t>被企業、律</w:t>
      </w:r>
      <w:r w:rsidRPr="005B3076">
        <w:rPr>
          <w:rFonts w:hAnsi="標楷體" w:hint="eastAsia"/>
        </w:rPr>
        <w:t>師事務所</w:t>
      </w:r>
      <w:r w:rsidRPr="005B3076">
        <w:rPr>
          <w:rFonts w:hAnsi="標楷體"/>
        </w:rPr>
        <w:t>等高薪招攬</w:t>
      </w:r>
      <w:r w:rsidRPr="005B3076">
        <w:rPr>
          <w:rFonts w:hAnsi="標楷體" w:hint="eastAsia"/>
        </w:rPr>
        <w:t>，及轉任律師後第1案會勝訴，互蒙其利，進而可能影響政府公權力行使及司法審判之公正性，在我國亦可能有類似情形</w:t>
      </w:r>
      <w:r w:rsidR="009D08B1" w:rsidRPr="005B3076">
        <w:rPr>
          <w:rFonts w:hAnsi="標楷體" w:hint="eastAsia"/>
        </w:rPr>
        <w:t>。</w:t>
      </w:r>
      <w:proofErr w:type="gramStart"/>
      <w:r w:rsidR="00846C6E" w:rsidRPr="005B3076">
        <w:rPr>
          <w:rFonts w:hAnsi="標楷體" w:hint="eastAsia"/>
        </w:rPr>
        <w:t>故曾擔任</w:t>
      </w:r>
      <w:proofErr w:type="gramEnd"/>
      <w:r w:rsidR="00846C6E" w:rsidRPr="005B3076">
        <w:rPr>
          <w:rFonts w:hAnsi="標楷體" w:hint="eastAsia"/>
        </w:rPr>
        <w:t>法官或檢察官多年，或擔任高階主官、主管（如院長、檢察長、庭長、主任檢察官</w:t>
      </w:r>
      <w:r w:rsidR="00846C6E" w:rsidRPr="005B3076">
        <w:rPr>
          <w:rFonts w:hAnsi="標楷體"/>
        </w:rPr>
        <w:t>……</w:t>
      </w:r>
      <w:r w:rsidR="00846C6E" w:rsidRPr="005B3076">
        <w:rPr>
          <w:rFonts w:hAnsi="標楷體" w:hint="eastAsia"/>
        </w:rPr>
        <w:t>等）</w:t>
      </w:r>
      <w:r w:rsidR="005B3076" w:rsidRPr="005B3076">
        <w:rPr>
          <w:rFonts w:hAnsi="標楷體" w:hint="eastAsia"/>
        </w:rPr>
        <w:t>，其離職後行為</w:t>
      </w:r>
      <w:r w:rsidR="005B3076">
        <w:rPr>
          <w:rFonts w:hAnsi="標楷體" w:hint="eastAsia"/>
        </w:rPr>
        <w:t>是否</w:t>
      </w:r>
      <w:r w:rsidR="00FF1E1B">
        <w:rPr>
          <w:rFonts w:hAnsi="標楷體" w:hint="eastAsia"/>
        </w:rPr>
        <w:t>自應</w:t>
      </w:r>
      <w:r w:rsidR="005B3076" w:rsidRPr="005B3076">
        <w:rPr>
          <w:rFonts w:hAnsi="標楷體" w:hint="eastAsia"/>
        </w:rPr>
        <w:t>受到更嚴格規範或更高的道德標準檢視之，以維政府公信力及司法尊嚴</w:t>
      </w:r>
      <w:r w:rsidR="005B3076">
        <w:rPr>
          <w:rFonts w:hAnsi="標楷體" w:hint="eastAsia"/>
        </w:rPr>
        <w:t>？</w:t>
      </w:r>
    </w:p>
    <w:p w:rsidR="00593D16" w:rsidRPr="00566C28" w:rsidRDefault="00AC342C" w:rsidP="00235819">
      <w:pPr>
        <w:pStyle w:val="4"/>
      </w:pPr>
      <w:r>
        <w:rPr>
          <w:rFonts w:hAnsi="標楷體" w:hint="eastAsia"/>
        </w:rPr>
        <w:t>本案</w:t>
      </w:r>
      <w:r w:rsidRPr="00905B0F">
        <w:rPr>
          <w:rFonts w:hAnsi="標楷體" w:hint="eastAsia"/>
        </w:rPr>
        <w:t>諮詢專家學者</w:t>
      </w:r>
      <w:r>
        <w:rPr>
          <w:rStyle w:val="afe"/>
        </w:rPr>
        <w:footnoteReference w:id="13"/>
      </w:r>
      <w:r w:rsidR="00593D16" w:rsidRPr="00235819">
        <w:rPr>
          <w:rFonts w:hint="eastAsia"/>
        </w:rPr>
        <w:t>意見：</w:t>
      </w:r>
      <w:r w:rsidR="00235819">
        <w:rPr>
          <w:rFonts w:hint="eastAsia"/>
        </w:rPr>
        <w:t>「</w:t>
      </w:r>
      <w:r w:rsidR="00593D16" w:rsidRPr="00235819">
        <w:rPr>
          <w:rFonts w:hint="eastAsia"/>
        </w:rPr>
        <w:t>目前我國公務員離職後有利益迴避條款（或稱旋轉門條款，公務員服務法第</w:t>
      </w:r>
      <w:r w:rsidR="00593D16" w:rsidRPr="00235819">
        <w:t>16</w:t>
      </w:r>
      <w:r w:rsidR="00593D16" w:rsidRPr="00235819">
        <w:rPr>
          <w:rFonts w:hint="eastAsia"/>
        </w:rPr>
        <w:t>條）；律</w:t>
      </w:r>
      <w:r w:rsidR="00593D16" w:rsidRPr="00566C28">
        <w:rPr>
          <w:rFonts w:hint="eastAsia"/>
        </w:rPr>
        <w:t>師法則有司法人員自離職之日起</w:t>
      </w:r>
      <w:r w:rsidR="005D0079" w:rsidRPr="00566C28">
        <w:rPr>
          <w:rFonts w:hint="eastAsia"/>
        </w:rPr>
        <w:t>3年</w:t>
      </w:r>
      <w:r w:rsidR="00593D16" w:rsidRPr="00566C28">
        <w:rPr>
          <w:rFonts w:hint="eastAsia"/>
        </w:rPr>
        <w:t>内，不得在其離職前</w:t>
      </w:r>
      <w:r w:rsidR="005D0079" w:rsidRPr="00566C28">
        <w:rPr>
          <w:rFonts w:hint="eastAsia"/>
        </w:rPr>
        <w:t>3年</w:t>
      </w:r>
      <w:r w:rsidR="00593D16" w:rsidRPr="00566C28">
        <w:rPr>
          <w:rFonts w:hint="eastAsia"/>
        </w:rPr>
        <w:t>内曾任職務之法院、檢察署等機關執行律師職務（律師法第</w:t>
      </w:r>
      <w:r w:rsidR="00593D16" w:rsidRPr="00566C28">
        <w:t>28</w:t>
      </w:r>
      <w:r w:rsidR="00593D16" w:rsidRPr="00566C28">
        <w:rPr>
          <w:rFonts w:hint="eastAsia"/>
        </w:rPr>
        <w:t>條）相關規範。然對於高階主官、主管（如司法院正副院長、大法官、各級法院院長、行政官長、檢</w:t>
      </w:r>
      <w:r w:rsidR="00593D16" w:rsidRPr="00566C28">
        <w:rPr>
          <w:rFonts w:hint="eastAsia"/>
        </w:rPr>
        <w:lastRenderedPageBreak/>
        <w:t>察總長、檢察長、庭長、主任檢察官等）似應考慮於全國範圍内均須為一定期間之迴避，方為妥適。</w:t>
      </w:r>
      <w:r w:rsidR="00235819" w:rsidRPr="00566C28">
        <w:rPr>
          <w:rFonts w:hint="eastAsia"/>
        </w:rPr>
        <w:t>」</w:t>
      </w:r>
    </w:p>
    <w:p w:rsidR="00593D16" w:rsidRPr="00905B0F" w:rsidRDefault="006708FF" w:rsidP="00235819">
      <w:pPr>
        <w:pStyle w:val="4"/>
        <w:rPr>
          <w:rFonts w:hAnsi="標楷體"/>
        </w:rPr>
      </w:pPr>
      <w:r w:rsidRPr="00566C28">
        <w:rPr>
          <w:rFonts w:hAnsi="標楷體" w:hint="eastAsia"/>
        </w:rPr>
        <w:t>參照</w:t>
      </w:r>
      <w:r w:rsidR="00593D16" w:rsidRPr="00566C28">
        <w:rPr>
          <w:rFonts w:hAnsi="標楷體" w:hint="eastAsia"/>
        </w:rPr>
        <w:t>加拿大法</w:t>
      </w:r>
      <w:r w:rsidRPr="00566C28">
        <w:rPr>
          <w:rFonts w:hAnsi="標楷體" w:hint="eastAsia"/>
        </w:rPr>
        <w:t>立法例</w:t>
      </w:r>
      <w:r w:rsidR="001D36B7" w:rsidRPr="00566C28">
        <w:rPr>
          <w:rFonts w:hAnsi="標楷體" w:hint="eastAsia"/>
        </w:rPr>
        <w:t>（</w:t>
      </w:r>
      <w:r w:rsidR="00875BA4" w:rsidRPr="00566C28">
        <w:rPr>
          <w:rFonts w:hAnsi="標楷體" w:hint="eastAsia"/>
        </w:rPr>
        <w:t>詳見</w:t>
      </w:r>
      <w:r w:rsidR="00875BA4">
        <w:rPr>
          <w:rFonts w:hAnsi="標楷體" w:hint="eastAsia"/>
        </w:rPr>
        <w:t>附件</w:t>
      </w:r>
      <w:r w:rsidR="0025088B">
        <w:rPr>
          <w:rFonts w:hAnsi="標楷體" w:hint="eastAsia"/>
        </w:rPr>
        <w:t>四</w:t>
      </w:r>
      <w:r w:rsidR="001D36B7">
        <w:rPr>
          <w:rFonts w:hAnsi="標楷體" w:hint="eastAsia"/>
        </w:rPr>
        <w:t>）</w:t>
      </w:r>
      <w:r w:rsidR="00593D16" w:rsidRPr="00905B0F">
        <w:rPr>
          <w:rFonts w:hAnsi="標楷體" w:hint="eastAsia"/>
        </w:rPr>
        <w:t>：加拿大法官倫理守則第</w:t>
      </w:r>
      <w:r w:rsidR="00593D16" w:rsidRPr="00905B0F">
        <w:rPr>
          <w:rFonts w:hAnsi="標楷體"/>
        </w:rPr>
        <w:t>5.E.1</w:t>
      </w:r>
      <w:r w:rsidR="00593D16" w:rsidRPr="00905B0F">
        <w:rPr>
          <w:rFonts w:hAnsi="標楷體" w:hint="eastAsia"/>
        </w:rPr>
        <w:t>規定，法官辭去法官職務後可選擇轉行。但在卸任前，與律師事務所、曾作為訴訟當事人之可能雇主、或已做出裁判之案件之當事人，進行應徵相關的討論，皆可能造成利害衝突的觀感，為了避免引發道德倫理疑慮，因此，不論應徵係由法官或可能雇主所提出，基於理性知情之第三人觀察，法官的自身利益與其法官職責有衝突風險，法官於卸任前應避免進行此類接洽或談話。</w:t>
      </w:r>
      <w:proofErr w:type="gramStart"/>
      <w:r w:rsidR="00593D16" w:rsidRPr="00905B0F">
        <w:rPr>
          <w:rFonts w:hAnsi="標楷體" w:hint="eastAsia"/>
        </w:rPr>
        <w:t>此外，</w:t>
      </w:r>
      <w:proofErr w:type="gramEnd"/>
      <w:r w:rsidR="00593D16" w:rsidRPr="00905B0F">
        <w:rPr>
          <w:rFonts w:hAnsi="標楷體" w:hint="eastAsia"/>
        </w:rPr>
        <w:t>依照加拿大法官倫理守則第</w:t>
      </w:r>
      <w:r w:rsidR="00593D16" w:rsidRPr="00905B0F">
        <w:rPr>
          <w:rFonts w:hAnsi="標楷體"/>
        </w:rPr>
        <w:t>5.E.2</w:t>
      </w:r>
      <w:r w:rsidR="00593D16" w:rsidRPr="00905B0F">
        <w:rPr>
          <w:rFonts w:hAnsi="標楷體" w:hint="eastAsia"/>
        </w:rPr>
        <w:t>規定，法官離職後也會引起道德倫理方面之隱憂。因此，前法官應注意其卸任後，為人處事或活動是否損害大眾對司法機構之觀感。前法官可重返法律職業，但可從事之活動類型應受限制，以符合公正原則。</w:t>
      </w:r>
      <w:r w:rsidR="00593D16" w:rsidRPr="00566C28">
        <w:rPr>
          <w:rFonts w:hAnsi="標楷體" w:hint="eastAsia"/>
        </w:rPr>
        <w:t>前法官可擔任仲裁員、調解員或專員。然而，前法官不應在加拿大法院以律師身分出庭。雖然前法官可審查或草擬法律主張和訴狀，向律師和當事人提供建議，但不應於法庭上以律師身分出庭或發言、簽署相關法庭訴訟標的之法律文件。</w:t>
      </w:r>
      <w:proofErr w:type="gramStart"/>
      <w:r w:rsidR="00593D16" w:rsidRPr="00566C28">
        <w:rPr>
          <w:rFonts w:hAnsi="標楷體" w:hint="eastAsia"/>
        </w:rPr>
        <w:t>惟</w:t>
      </w:r>
      <w:proofErr w:type="gramEnd"/>
      <w:r w:rsidR="00593D16" w:rsidRPr="00566C28">
        <w:rPr>
          <w:rFonts w:hAnsi="標楷體" w:hint="eastAsia"/>
        </w:rPr>
        <w:t>法官於極短時間即離開司法機構，則該限制可</w:t>
      </w:r>
      <w:r w:rsidR="00593D16" w:rsidRPr="00905B0F">
        <w:rPr>
          <w:rFonts w:hAnsi="標楷體" w:hint="eastAsia"/>
        </w:rPr>
        <w:t>能有例外情況之適用。依照加拿大法官倫理規範</w:t>
      </w:r>
      <w:r w:rsidR="00FF1E1B">
        <w:rPr>
          <w:rFonts w:hAnsi="標楷體"/>
        </w:rPr>
        <w:t>5.E</w:t>
      </w:r>
      <w:r w:rsidR="00593D16" w:rsidRPr="00905B0F">
        <w:rPr>
          <w:rFonts w:hAnsi="標楷體"/>
        </w:rPr>
        <w:t>.3</w:t>
      </w:r>
      <w:r w:rsidR="00593D16" w:rsidRPr="00905B0F">
        <w:rPr>
          <w:rFonts w:hAnsi="標楷體" w:hint="eastAsia"/>
        </w:rPr>
        <w:t>規定，若委託人利用法官以前之身分促進自身利益，則法官於接受聘任以及受矚目或具政治上爭議之案件中提供法律建議時，應保持適當之謹言慎行。依照加拿大法官倫理規範</w:t>
      </w:r>
      <w:r w:rsidR="00FF1E1B">
        <w:rPr>
          <w:rFonts w:hAnsi="標楷體"/>
        </w:rPr>
        <w:t>5.E</w:t>
      </w:r>
      <w:r w:rsidR="00593D16" w:rsidRPr="00905B0F">
        <w:rPr>
          <w:rFonts w:hAnsi="標楷體"/>
        </w:rPr>
        <w:t>.4</w:t>
      </w:r>
      <w:r w:rsidR="00593D16" w:rsidRPr="00905B0F">
        <w:rPr>
          <w:rFonts w:hAnsi="標楷體" w:hint="eastAsia"/>
        </w:rPr>
        <w:t>規定，前法官不可揭露法官間之機密討論，或任何看似依據機密資訊或司法</w:t>
      </w:r>
      <w:r w:rsidR="00593D16" w:rsidRPr="00905B0F">
        <w:rPr>
          <w:rFonts w:hAnsi="標楷體" w:hint="eastAsia"/>
        </w:rPr>
        <w:lastRenderedPageBreak/>
        <w:t>機密之内容。</w:t>
      </w:r>
    </w:p>
    <w:p w:rsidR="00CD07D1" w:rsidRDefault="00AC342C" w:rsidP="00040533">
      <w:pPr>
        <w:pStyle w:val="3"/>
      </w:pPr>
      <w:proofErr w:type="gramStart"/>
      <w:r>
        <w:rPr>
          <w:rFonts w:hint="eastAsia"/>
        </w:rPr>
        <w:t>再者，</w:t>
      </w:r>
      <w:proofErr w:type="gramEnd"/>
      <w:r w:rsidRPr="00D35539">
        <w:rPr>
          <w:rFonts w:hint="eastAsia"/>
        </w:rPr>
        <w:t>有關</w:t>
      </w:r>
      <w:r w:rsidR="007D7767">
        <w:rPr>
          <w:rFonts w:hint="eastAsia"/>
        </w:rPr>
        <w:t>司</w:t>
      </w:r>
      <w:r w:rsidRPr="00D35539">
        <w:rPr>
          <w:rFonts w:hint="eastAsia"/>
        </w:rPr>
        <w:t>法官退休</w:t>
      </w:r>
      <w:r w:rsidR="007D7767">
        <w:rPr>
          <w:rFonts w:hint="eastAsia"/>
        </w:rPr>
        <w:t>（</w:t>
      </w:r>
      <w:r w:rsidR="007D7767" w:rsidRPr="00D35539">
        <w:rPr>
          <w:rFonts w:hint="eastAsia"/>
        </w:rPr>
        <w:t>養</w:t>
      </w:r>
      <w:r w:rsidR="007D7767">
        <w:rPr>
          <w:rFonts w:hint="eastAsia"/>
        </w:rPr>
        <w:t>）</w:t>
      </w:r>
      <w:r w:rsidRPr="00D35539">
        <w:rPr>
          <w:rFonts w:hint="eastAsia"/>
        </w:rPr>
        <w:t>金制度，</w:t>
      </w:r>
      <w:r w:rsidR="00033DD8">
        <w:rPr>
          <w:rFonts w:hint="eastAsia"/>
        </w:rPr>
        <w:t>本院於1</w:t>
      </w:r>
      <w:r w:rsidR="00033DD8">
        <w:t>09</w:t>
      </w:r>
      <w:r w:rsidR="00033DD8">
        <w:rPr>
          <w:rFonts w:hint="eastAsia"/>
        </w:rPr>
        <w:t>年</w:t>
      </w:r>
      <w:r w:rsidR="00033DD8">
        <w:t>調查</w:t>
      </w:r>
      <w:r w:rsidR="00033DD8">
        <w:rPr>
          <w:rFonts w:hint="eastAsia"/>
        </w:rPr>
        <w:t>指</w:t>
      </w:r>
      <w:r w:rsidR="00033DD8" w:rsidRPr="00033DD8">
        <w:rPr>
          <w:rFonts w:hAnsi="標楷體" w:hint="eastAsia"/>
        </w:rPr>
        <w:t>出：「</w:t>
      </w:r>
      <w:r w:rsidR="00033DD8" w:rsidRPr="00033DD8">
        <w:rPr>
          <w:rFonts w:hAnsi="標楷體"/>
        </w:rPr>
        <w:t>…</w:t>
      </w:r>
      <w:proofErr w:type="gramStart"/>
      <w:r w:rsidR="00033DD8" w:rsidRPr="00033DD8">
        <w:rPr>
          <w:rFonts w:hAnsi="標楷體"/>
        </w:rPr>
        <w:t>…</w:t>
      </w:r>
      <w:proofErr w:type="gramEnd"/>
      <w:r w:rsidRPr="00033DD8">
        <w:rPr>
          <w:rFonts w:hAnsi="標楷體" w:hint="eastAsia"/>
        </w:rPr>
        <w:t>政府前以人口嚴重高齡化現象、國家財政與退撫基金財務安全出現警訊，考量國家財務困境，及永續發展年金制度之情況下，就軍公教人員整體退撫給與重新檢視並溯及調整，無視諸多軍公教退休人員</w:t>
      </w:r>
      <w:r w:rsidRPr="00D35539">
        <w:rPr>
          <w:rFonts w:hint="eastAsia"/>
        </w:rPr>
        <w:t>抗議違反信賴保護原則，提出有關軍公教人員之年金改革方案，並陸續完成陸海空軍軍官士官服役條例、公務人員退休資遣撫卹法及公立學校教職員退休資遣撫卹條例等法案之修正。目前軍公教人員之年金改革後，以公務人員為例，公務人員請領之退休給付（含月退休金及優存利息之合計數）金額，依其</w:t>
      </w:r>
      <w:proofErr w:type="gramStart"/>
      <w:r w:rsidRPr="00D35539">
        <w:rPr>
          <w:rFonts w:hint="eastAsia"/>
        </w:rPr>
        <w:t>得計列請領</w:t>
      </w:r>
      <w:proofErr w:type="gramEnd"/>
      <w:r w:rsidRPr="00D35539">
        <w:rPr>
          <w:rFonts w:hint="eastAsia"/>
        </w:rPr>
        <w:t>退休年資（以25年至40年為例）計算之退休所得替代率僅為45</w:t>
      </w:r>
      <w:r>
        <w:rPr>
          <w:rFonts w:hint="eastAsia"/>
        </w:rPr>
        <w:t>％</w:t>
      </w:r>
      <w:r w:rsidRPr="00D35539">
        <w:rPr>
          <w:rFonts w:hint="eastAsia"/>
        </w:rPr>
        <w:t>至62.5</w:t>
      </w:r>
      <w:r>
        <w:rPr>
          <w:rFonts w:hint="eastAsia"/>
        </w:rPr>
        <w:t>％</w:t>
      </w:r>
      <w:r w:rsidRPr="00D35539">
        <w:rPr>
          <w:rFonts w:hint="eastAsia"/>
        </w:rPr>
        <w:t>，始符國家財政負擔可行性。</w:t>
      </w:r>
      <w:proofErr w:type="gramStart"/>
      <w:r w:rsidRPr="00D35539">
        <w:rPr>
          <w:rFonts w:hint="eastAsia"/>
        </w:rPr>
        <w:t>惟</w:t>
      </w:r>
      <w:proofErr w:type="gramEnd"/>
      <w:r w:rsidRPr="00D35539">
        <w:rPr>
          <w:rFonts w:hint="eastAsia"/>
        </w:rPr>
        <w:t>法官之退休給與，司法院卻認為使法官具有公正、超然及退休後身分保障之地位，與鼓勵、保障優秀法律人終身奉獻職責繁重之審判運作，加給最高140</w:t>
      </w:r>
      <w:r>
        <w:rPr>
          <w:rFonts w:hint="eastAsia"/>
        </w:rPr>
        <w:t>％</w:t>
      </w:r>
      <w:r w:rsidRPr="00D35539">
        <w:rPr>
          <w:rFonts w:hint="eastAsia"/>
        </w:rPr>
        <w:t>月退休金之退養金，使法官月退養金與依法支領之月退休金、公保養老給付之每月優惠存款利息合計金額，最高達同俸級現職法官每月俸給之98</w:t>
      </w:r>
      <w:r>
        <w:rPr>
          <w:rFonts w:hint="eastAsia"/>
        </w:rPr>
        <w:t>％</w:t>
      </w:r>
      <w:r w:rsidRPr="00D35539">
        <w:rPr>
          <w:rFonts w:hint="eastAsia"/>
        </w:rPr>
        <w:t>，如何始稱合宜妥適，</w:t>
      </w:r>
      <w:proofErr w:type="gramStart"/>
      <w:r w:rsidRPr="00D35539">
        <w:rPr>
          <w:rFonts w:hint="eastAsia"/>
        </w:rPr>
        <w:t>實宜立</w:t>
      </w:r>
      <w:proofErr w:type="gramEnd"/>
      <w:r w:rsidRPr="00D35539">
        <w:rPr>
          <w:rFonts w:hint="eastAsia"/>
        </w:rPr>
        <w:t>於與同為公務員之軍公教年金改革之思考，及適度斟酌國家財政負擔之可行性等因素，為更整體合理衡平之論述及考量。</w:t>
      </w:r>
      <w:r w:rsidR="00CD07D1">
        <w:rPr>
          <w:rFonts w:hint="eastAsia"/>
        </w:rPr>
        <w:t>」</w:t>
      </w:r>
      <w:r>
        <w:rPr>
          <w:rStyle w:val="afe"/>
        </w:rPr>
        <w:footnoteReference w:id="14"/>
      </w:r>
      <w:r w:rsidR="00033DD8">
        <w:rPr>
          <w:rFonts w:hint="eastAsia"/>
        </w:rPr>
        <w:t>即</w:t>
      </w:r>
      <w:r w:rsidR="00CD07D1">
        <w:t>依據法官退養金的給與標準</w:t>
      </w:r>
      <w:r w:rsidR="00CD07D1">
        <w:rPr>
          <w:rFonts w:hint="eastAsia"/>
        </w:rPr>
        <w:t>（亦</w:t>
      </w:r>
      <w:proofErr w:type="gramStart"/>
      <w:r w:rsidR="00033DD8">
        <w:rPr>
          <w:rFonts w:hint="eastAsia"/>
        </w:rPr>
        <w:t>準</w:t>
      </w:r>
      <w:proofErr w:type="gramEnd"/>
      <w:r w:rsidR="00CD07D1">
        <w:rPr>
          <w:rFonts w:hint="eastAsia"/>
        </w:rPr>
        <w:t>用於檢察官）</w:t>
      </w:r>
      <w:r w:rsidR="00CD07D1">
        <w:t>最高</w:t>
      </w:r>
      <w:r w:rsidR="00033DD8">
        <w:rPr>
          <w:rFonts w:hint="eastAsia"/>
        </w:rPr>
        <w:t>可達</w:t>
      </w:r>
      <w:r w:rsidR="00CD07D1">
        <w:t>140％，</w:t>
      </w:r>
      <w:r w:rsidR="00635288">
        <w:rPr>
          <w:rFonts w:hint="eastAsia"/>
        </w:rPr>
        <w:t>等</w:t>
      </w:r>
      <w:r w:rsidR="00033DD8" w:rsidRPr="00D35539">
        <w:rPr>
          <w:rFonts w:hint="eastAsia"/>
        </w:rPr>
        <w:t>同現職法官每月俸給之98</w:t>
      </w:r>
      <w:r w:rsidR="00033DD8">
        <w:rPr>
          <w:rFonts w:hint="eastAsia"/>
        </w:rPr>
        <w:t>％，更遠高於</w:t>
      </w:r>
      <w:r w:rsidR="003B7E74">
        <w:rPr>
          <w:rFonts w:hint="eastAsia"/>
        </w:rPr>
        <w:t>一</w:t>
      </w:r>
      <w:r w:rsidR="003B7E74">
        <w:rPr>
          <w:rFonts w:hint="eastAsia"/>
        </w:rPr>
        <w:lastRenderedPageBreak/>
        <w:t>般</w:t>
      </w:r>
      <w:r w:rsidR="00033DD8" w:rsidRPr="00D35539">
        <w:rPr>
          <w:rFonts w:hint="eastAsia"/>
        </w:rPr>
        <w:t>公務人員之退休所得替代率</w:t>
      </w:r>
      <w:r w:rsidR="003B7E74">
        <w:rPr>
          <w:rFonts w:hint="eastAsia"/>
        </w:rPr>
        <w:t>（</w:t>
      </w:r>
      <w:r w:rsidR="003B7E74" w:rsidRPr="00D35539">
        <w:rPr>
          <w:rFonts w:hint="eastAsia"/>
        </w:rPr>
        <w:t>45</w:t>
      </w:r>
      <w:r w:rsidR="003B7E74">
        <w:rPr>
          <w:rFonts w:hint="eastAsia"/>
        </w:rPr>
        <w:t>％</w:t>
      </w:r>
      <w:r w:rsidR="003B7E74" w:rsidRPr="00D35539">
        <w:rPr>
          <w:rFonts w:hint="eastAsia"/>
        </w:rPr>
        <w:t>至62.5</w:t>
      </w:r>
      <w:r w:rsidR="003B7E74">
        <w:rPr>
          <w:rFonts w:hint="eastAsia"/>
        </w:rPr>
        <w:t>％），不得謂為</w:t>
      </w:r>
      <w:r w:rsidR="00635288">
        <w:rPr>
          <w:rFonts w:hint="eastAsia"/>
        </w:rPr>
        <w:t>不優渥</w:t>
      </w:r>
      <w:r w:rsidR="00CD07D1">
        <w:t>。</w:t>
      </w:r>
    </w:p>
    <w:p w:rsidR="00AC342C" w:rsidRPr="00846C6E" w:rsidRDefault="00AC342C" w:rsidP="00AC342C">
      <w:pPr>
        <w:pStyle w:val="3"/>
        <w:rPr>
          <w:rFonts w:hAnsi="標楷體"/>
        </w:rPr>
      </w:pPr>
      <w:r>
        <w:rPr>
          <w:rFonts w:hAnsi="標楷體" w:hint="eastAsia"/>
          <w:szCs w:val="48"/>
        </w:rPr>
        <w:t>又誠如本案</w:t>
      </w:r>
      <w:proofErr w:type="gramStart"/>
      <w:r>
        <w:rPr>
          <w:rFonts w:hAnsi="標楷體" w:hint="eastAsia"/>
          <w:szCs w:val="48"/>
        </w:rPr>
        <w:t>臺</w:t>
      </w:r>
      <w:proofErr w:type="gramEnd"/>
      <w:r>
        <w:rPr>
          <w:rFonts w:hAnsi="標楷體" w:hint="eastAsia"/>
          <w:szCs w:val="48"/>
        </w:rPr>
        <w:t>北地院</w:t>
      </w:r>
      <w:r w:rsidRPr="00905B0F">
        <w:rPr>
          <w:rFonts w:hAnsi="標楷體" w:hint="eastAsia"/>
          <w:szCs w:val="48"/>
        </w:rPr>
        <w:t>1</w:t>
      </w:r>
      <w:r w:rsidRPr="00905B0F">
        <w:rPr>
          <w:rFonts w:hAnsi="標楷體"/>
          <w:szCs w:val="48"/>
        </w:rPr>
        <w:t>14</w:t>
      </w:r>
      <w:r w:rsidRPr="00905B0F">
        <w:rPr>
          <w:rFonts w:hAnsi="標楷體" w:hint="eastAsia"/>
          <w:szCs w:val="48"/>
        </w:rPr>
        <w:t>年</w:t>
      </w:r>
      <w:r w:rsidRPr="00905B0F">
        <w:rPr>
          <w:rFonts w:hAnsi="標楷體"/>
          <w:szCs w:val="48"/>
        </w:rPr>
        <w:t>3月31日</w:t>
      </w:r>
      <w:proofErr w:type="gramStart"/>
      <w:r w:rsidRPr="00905B0F">
        <w:rPr>
          <w:rFonts w:hAnsi="標楷體" w:hint="eastAsia"/>
          <w:szCs w:val="48"/>
        </w:rPr>
        <w:t>11</w:t>
      </w:r>
      <w:proofErr w:type="gramEnd"/>
      <w:r w:rsidRPr="00905B0F">
        <w:rPr>
          <w:rFonts w:hAnsi="標楷體" w:hint="eastAsia"/>
          <w:szCs w:val="48"/>
        </w:rPr>
        <w:t>3</w:t>
      </w:r>
      <w:proofErr w:type="gramStart"/>
      <w:r w:rsidRPr="00905B0F">
        <w:rPr>
          <w:rFonts w:hAnsi="標楷體" w:hint="eastAsia"/>
          <w:szCs w:val="48"/>
        </w:rPr>
        <w:t>年度易字第106</w:t>
      </w:r>
      <w:proofErr w:type="gramEnd"/>
      <w:r w:rsidRPr="00905B0F">
        <w:rPr>
          <w:rFonts w:hAnsi="標楷體" w:hint="eastAsia"/>
          <w:szCs w:val="48"/>
        </w:rPr>
        <w:t>號判決高明哲犯詐欺取財罪，</w:t>
      </w:r>
      <w:r w:rsidRPr="00905B0F">
        <w:rPr>
          <w:rFonts w:hAnsi="標楷體" w:hint="eastAsia"/>
        </w:rPr>
        <w:t>論罪科刑之理由：「</w:t>
      </w:r>
      <w:r w:rsidRPr="00905B0F">
        <w:rPr>
          <w:rFonts w:hAnsi="標楷體"/>
        </w:rPr>
        <w:t>…</w:t>
      </w:r>
      <w:proofErr w:type="gramStart"/>
      <w:r w:rsidRPr="00905B0F">
        <w:rPr>
          <w:rFonts w:hAnsi="標楷體"/>
        </w:rPr>
        <w:t>…</w:t>
      </w:r>
      <w:proofErr w:type="gramEnd"/>
      <w:r w:rsidRPr="00905B0F">
        <w:rPr>
          <w:rFonts w:hAnsi="標楷體" w:hint="eastAsia"/>
        </w:rPr>
        <w:t>被告</w:t>
      </w:r>
      <w:r w:rsidRPr="00905B0F">
        <w:rPr>
          <w:rFonts w:hAnsi="標楷體"/>
        </w:rPr>
        <w:t>高明哲</w:t>
      </w:r>
      <w:r w:rsidRPr="00905B0F">
        <w:rPr>
          <w:rFonts w:hAnsi="標楷體" w:hint="eastAsia"/>
        </w:rPr>
        <w:t>身為執業律師，曾擔任法官職務長達數十餘年，是被告之經驗與資歷，除為被告個人努力所致，亦係深受國家及司法體系培育與養成之結果。被告因個人生涯規劃而卸下法官職務，開設事務所執行律師業務，身為</w:t>
      </w:r>
      <w:r>
        <w:rPr>
          <w:rFonts w:hAnsi="標楷體" w:hint="eastAsia"/>
        </w:rPr>
        <w:t>『</w:t>
      </w:r>
      <w:r w:rsidRPr="00905B0F">
        <w:rPr>
          <w:rFonts w:hAnsi="標楷體" w:hint="eastAsia"/>
        </w:rPr>
        <w:t>在野法曹</w:t>
      </w:r>
      <w:r>
        <w:rPr>
          <w:rFonts w:hAnsi="標楷體" w:hint="eastAsia"/>
        </w:rPr>
        <w:t>』</w:t>
      </w:r>
      <w:r w:rsidRPr="00905B0F">
        <w:rPr>
          <w:rFonts w:hAnsi="標楷體" w:hint="eastAsia"/>
        </w:rPr>
        <w:t>之律師應共同守護司法的運作，被告既曾任法官工作，甚至擔任庭長之職，對於司法工作的辛勞絕對明瞭其箇中滋味，但因為法官、檢察官工作的特殊性，對於外界的不公平、</w:t>
      </w:r>
      <w:proofErr w:type="gramStart"/>
      <w:r w:rsidRPr="00905B0F">
        <w:rPr>
          <w:rFonts w:hAnsi="標楷體" w:hint="eastAsia"/>
        </w:rPr>
        <w:t>不</w:t>
      </w:r>
      <w:proofErr w:type="gramEnd"/>
      <w:r w:rsidRPr="00905B0F">
        <w:rPr>
          <w:rFonts w:hAnsi="標楷體" w:hint="eastAsia"/>
        </w:rPr>
        <w:t>正義的敵意發言，大多因為法官不語、偵查不公開的關係，多數司法官都選擇默默承受外界的誤解。然而，絕大部分司法官之努力付出與辛苦工作，迄今仍未獲得大多數國民的信賴與支持，恐龍法官、奶嘴法官之語言猶在耳，這除了是司法體系長期疏未與民眾溝通，甚至是許多不正確的觀念仍存人民心中，因此使得司法黃牛</w:t>
      </w:r>
      <w:r w:rsidR="00FF1E1B">
        <w:rPr>
          <w:rFonts w:hAnsi="標楷體" w:hint="eastAsia"/>
        </w:rPr>
        <w:t>有機可乘</w:t>
      </w:r>
      <w:r w:rsidRPr="00905B0F">
        <w:rPr>
          <w:rFonts w:hAnsi="標楷體" w:hint="eastAsia"/>
        </w:rPr>
        <w:t>，利用民眾欲求勝訴的</w:t>
      </w:r>
      <w:proofErr w:type="gramStart"/>
      <w:r w:rsidRPr="00905B0F">
        <w:rPr>
          <w:rFonts w:hAnsi="標楷體" w:hint="eastAsia"/>
        </w:rPr>
        <w:t>心理而佯稱</w:t>
      </w:r>
      <w:proofErr w:type="gramEnd"/>
      <w:r w:rsidRPr="00905B0F">
        <w:rPr>
          <w:rFonts w:hAnsi="標楷體" w:hint="eastAsia"/>
        </w:rPr>
        <w:t>可以影響判決、疏通法官。被告身為資深法律人本應愛惜羽毛共同守護司法威信，竟蔑視國家司法權獨立公正之運作，利用告訴人欲以不正方法影響案件結果之心態，及告訴人與被告對於法律專業認知之差距，矇騙告訴人得以金錢影響司法人員之決定，致告訴人陷於錯誤進而交付財物，嚴重破壞國家司法公正之形象，且戕害人民對司法公正之信賴，並使克盡職責承辦案件之司法人員之努力成果形同白費，更使得司法尊嚴蕩然無存，所為實不可取</w:t>
      </w:r>
      <w:r w:rsidRPr="00905B0F">
        <w:rPr>
          <w:rFonts w:hAnsi="標楷體"/>
        </w:rPr>
        <w:t>…</w:t>
      </w:r>
      <w:proofErr w:type="gramStart"/>
      <w:r w:rsidRPr="00905B0F">
        <w:rPr>
          <w:rFonts w:hAnsi="標楷體"/>
        </w:rPr>
        <w:t>…</w:t>
      </w:r>
      <w:proofErr w:type="gramEnd"/>
      <w:r w:rsidRPr="00905B0F">
        <w:rPr>
          <w:rFonts w:hAnsi="標楷體" w:hint="eastAsia"/>
        </w:rPr>
        <w:t>」</w:t>
      </w:r>
      <w:r w:rsidR="00FF1E1B">
        <w:rPr>
          <w:rFonts w:hAnsi="標楷體" w:hint="eastAsia"/>
        </w:rPr>
        <w:t>。</w:t>
      </w:r>
    </w:p>
    <w:p w:rsidR="00593D16" w:rsidRPr="00905B0F" w:rsidRDefault="0075360C" w:rsidP="00AC342C">
      <w:pPr>
        <w:pStyle w:val="3"/>
      </w:pPr>
      <w:r>
        <w:rPr>
          <w:rFonts w:hint="eastAsia"/>
        </w:rPr>
        <w:t>據</w:t>
      </w:r>
      <w:r w:rsidR="00486421">
        <w:rPr>
          <w:rFonts w:hint="eastAsia"/>
        </w:rPr>
        <w:t>主管機關</w:t>
      </w:r>
      <w:r w:rsidR="00593D16" w:rsidRPr="00905B0F">
        <w:rPr>
          <w:rFonts w:hint="eastAsia"/>
        </w:rPr>
        <w:t>司法院及法務部</w:t>
      </w:r>
      <w:r>
        <w:rPr>
          <w:rFonts w:hint="eastAsia"/>
        </w:rPr>
        <w:t>意見</w:t>
      </w:r>
      <w:r w:rsidR="00593D16" w:rsidRPr="00905B0F">
        <w:rPr>
          <w:rFonts w:hint="eastAsia"/>
        </w:rPr>
        <w:t>：</w:t>
      </w:r>
    </w:p>
    <w:p w:rsidR="00486421" w:rsidRPr="00486421" w:rsidRDefault="00486421" w:rsidP="00486421">
      <w:pPr>
        <w:pStyle w:val="4"/>
        <w:rPr>
          <w:rFonts w:hAnsi="標楷體"/>
        </w:rPr>
      </w:pPr>
      <w:r w:rsidRPr="00235819">
        <w:rPr>
          <w:rFonts w:hint="eastAsia"/>
        </w:rPr>
        <w:lastRenderedPageBreak/>
        <w:t>目前我國公務員離職後有利益迴避條款（或稱旋轉門條款，公務員服務法第</w:t>
      </w:r>
      <w:r w:rsidRPr="00235819">
        <w:t>16</w:t>
      </w:r>
      <w:r w:rsidRPr="00235819">
        <w:rPr>
          <w:rFonts w:hint="eastAsia"/>
        </w:rPr>
        <w:t>條）；律師法則有司法人員自離職之日起</w:t>
      </w:r>
      <w:r w:rsidR="005D0079">
        <w:rPr>
          <w:rFonts w:hint="eastAsia"/>
        </w:rPr>
        <w:t>3年</w:t>
      </w:r>
      <w:r w:rsidRPr="00235819">
        <w:rPr>
          <w:rFonts w:hint="eastAsia"/>
        </w:rPr>
        <w:t>内，不得在其離職前</w:t>
      </w:r>
      <w:r w:rsidR="005D0079">
        <w:rPr>
          <w:rFonts w:hint="eastAsia"/>
        </w:rPr>
        <w:t>3年</w:t>
      </w:r>
      <w:r w:rsidRPr="00235819">
        <w:rPr>
          <w:rFonts w:hint="eastAsia"/>
        </w:rPr>
        <w:t>内曾任職務之法院、檢察署等機關執行律師職務（律師法第</w:t>
      </w:r>
      <w:r w:rsidRPr="00235819">
        <w:t>28</w:t>
      </w:r>
      <w:r w:rsidRPr="00235819">
        <w:rPr>
          <w:rFonts w:hint="eastAsia"/>
        </w:rPr>
        <w:t>條）相關規範</w:t>
      </w:r>
      <w:r>
        <w:rPr>
          <w:rFonts w:hint="eastAsia"/>
        </w:rPr>
        <w:t>。</w:t>
      </w:r>
    </w:p>
    <w:p w:rsidR="00486421" w:rsidRDefault="00486421" w:rsidP="00486421">
      <w:pPr>
        <w:pStyle w:val="4"/>
        <w:rPr>
          <w:rFonts w:hAnsi="標楷體"/>
        </w:rPr>
      </w:pPr>
      <w:r w:rsidRPr="00905B0F">
        <w:rPr>
          <w:rFonts w:hAnsi="標楷體" w:hint="eastAsia"/>
        </w:rPr>
        <w:t>退休</w:t>
      </w:r>
      <w:r w:rsidR="00913A45">
        <w:rPr>
          <w:rFonts w:hAnsi="標楷體" w:hint="eastAsia"/>
        </w:rPr>
        <w:t>司法人員</w:t>
      </w:r>
      <w:r w:rsidRPr="00905B0F">
        <w:rPr>
          <w:rFonts w:hAnsi="標楷體" w:hint="eastAsia"/>
        </w:rPr>
        <w:t>因從事其他法律專業之業務，而有鉅額之收入，倘其非再任有給職務而有從政府實際領受雙薪，致符合公務人員退休資遣撫</w:t>
      </w:r>
      <w:proofErr w:type="gramStart"/>
      <w:r w:rsidRPr="00905B0F">
        <w:rPr>
          <w:rFonts w:hAnsi="標楷體" w:hint="eastAsia"/>
        </w:rPr>
        <w:t>卹</w:t>
      </w:r>
      <w:proofErr w:type="gramEnd"/>
      <w:r w:rsidRPr="00905B0F">
        <w:rPr>
          <w:rFonts w:hAnsi="標楷體" w:hint="eastAsia"/>
        </w:rPr>
        <w:t>法規定情事，自不得予以</w:t>
      </w:r>
      <w:r w:rsidR="00283886">
        <w:rPr>
          <w:rFonts w:hAnsi="標楷體" w:hint="eastAsia"/>
        </w:rPr>
        <w:t>暫停支領</w:t>
      </w:r>
      <w:proofErr w:type="gramStart"/>
      <w:r w:rsidRPr="00905B0F">
        <w:rPr>
          <w:rFonts w:hAnsi="標楷體" w:hint="eastAsia"/>
        </w:rPr>
        <w:t>或減</w:t>
      </w:r>
      <w:proofErr w:type="gramEnd"/>
      <w:r w:rsidRPr="00905B0F">
        <w:rPr>
          <w:rFonts w:hAnsi="標楷體" w:hint="eastAsia"/>
        </w:rPr>
        <w:t>領，否則即有違法、違憲疑慮。</w:t>
      </w:r>
    </w:p>
    <w:p w:rsidR="004F0AE2" w:rsidRDefault="004F0AE2" w:rsidP="00486421">
      <w:pPr>
        <w:pStyle w:val="4"/>
        <w:rPr>
          <w:rFonts w:hAnsi="標楷體"/>
        </w:rPr>
      </w:pPr>
      <w:r w:rsidRPr="00905B0F">
        <w:rPr>
          <w:rFonts w:hAnsi="標楷體" w:hint="eastAsia"/>
        </w:rPr>
        <w:t>以曾擔任法官或檢察官多年，或擔任高階主官、主管</w:t>
      </w:r>
      <w:proofErr w:type="gramStart"/>
      <w:r w:rsidR="00354D47">
        <w:rPr>
          <w:rFonts w:hAnsi="標楷體"/>
        </w:rPr>
        <w:t>（</w:t>
      </w:r>
      <w:proofErr w:type="gramEnd"/>
      <w:r w:rsidRPr="00905B0F">
        <w:rPr>
          <w:rFonts w:hAnsi="標楷體"/>
        </w:rPr>
        <w:t>如院長、檢察長、庭長、主任檢察官……等)之宣傳方式以招攬業務</w:t>
      </w:r>
      <w:r w:rsidR="00486421">
        <w:rPr>
          <w:rFonts w:hAnsi="標楷體" w:hint="eastAsia"/>
        </w:rPr>
        <w:t>，因相關資歷屬具體真實</w:t>
      </w:r>
      <w:r w:rsidRPr="00905B0F">
        <w:rPr>
          <w:rFonts w:hAnsi="標楷體"/>
        </w:rPr>
        <w:t>，</w:t>
      </w:r>
      <w:r>
        <w:rPr>
          <w:rFonts w:hAnsi="標楷體" w:hint="eastAsia"/>
        </w:rPr>
        <w:t>尚難認為</w:t>
      </w:r>
      <w:r w:rsidRPr="00905B0F">
        <w:rPr>
          <w:rFonts w:hAnsi="標楷體"/>
        </w:rPr>
        <w:t>有違反律師倫理規範</w:t>
      </w:r>
      <w:r w:rsidR="00486421">
        <w:rPr>
          <w:rFonts w:hAnsi="標楷體" w:hint="eastAsia"/>
        </w:rPr>
        <w:t>。</w:t>
      </w:r>
    </w:p>
    <w:p w:rsidR="00593D16" w:rsidRPr="0075360C" w:rsidRDefault="00913A45" w:rsidP="00040533">
      <w:pPr>
        <w:pStyle w:val="4"/>
        <w:rPr>
          <w:rFonts w:hAnsi="標楷體"/>
        </w:rPr>
      </w:pPr>
      <w:r>
        <w:rPr>
          <w:rFonts w:hAnsi="標楷體" w:hint="eastAsia"/>
        </w:rPr>
        <w:t>司法人員</w:t>
      </w:r>
      <w:r w:rsidR="00593D16" w:rsidRPr="0075360C">
        <w:rPr>
          <w:rFonts w:hAnsi="標楷體" w:hint="eastAsia"/>
        </w:rPr>
        <w:t>及各類公職人員退下來去執業是一直存在的</w:t>
      </w:r>
      <w:r w:rsidR="00FF1E1B">
        <w:rPr>
          <w:rFonts w:hAnsi="標楷體" w:hint="eastAsia"/>
        </w:rPr>
        <w:t>事實</w:t>
      </w:r>
      <w:r w:rsidR="00593D16" w:rsidRPr="0075360C">
        <w:rPr>
          <w:rFonts w:hAnsi="標楷體" w:hint="eastAsia"/>
        </w:rPr>
        <w:t>，不當行為的發生以他們行為時之身分，依其行為之本質進行規範。他們退職後的行為，目前都有相關的法律規範</w:t>
      </w:r>
      <w:r w:rsidR="00FF1E1B">
        <w:rPr>
          <w:rFonts w:hAnsi="標楷體" w:hint="eastAsia"/>
        </w:rPr>
        <w:t>加以規範</w:t>
      </w:r>
      <w:r w:rsidR="00593D16" w:rsidRPr="0075360C">
        <w:rPr>
          <w:rFonts w:hAnsi="標楷體" w:hint="eastAsia"/>
        </w:rPr>
        <w:t>。</w:t>
      </w:r>
      <w:r>
        <w:rPr>
          <w:rFonts w:hAnsi="標楷體" w:hint="eastAsia"/>
        </w:rPr>
        <w:t>司法人員</w:t>
      </w:r>
      <w:r w:rsidR="00593D16" w:rsidRPr="0075360C">
        <w:rPr>
          <w:rFonts w:hAnsi="標楷體" w:hint="eastAsia"/>
        </w:rPr>
        <w:t>退離職後去執業剛開始也許他們的業務是很好，但若是法律服務品質不好，之後的業務也會隨之下滑，也有案例是退下的法官去執業2、3年後</w:t>
      </w:r>
      <w:r w:rsidR="00FF1E1B" w:rsidRPr="0075360C">
        <w:rPr>
          <w:rFonts w:hAnsi="標楷體" w:hint="eastAsia"/>
        </w:rPr>
        <w:t>，因為法律服務品質不佳</w:t>
      </w:r>
      <w:r w:rsidR="00FF1E1B">
        <w:rPr>
          <w:rFonts w:hAnsi="標楷體" w:hint="eastAsia"/>
        </w:rPr>
        <w:t>而</w:t>
      </w:r>
      <w:r w:rsidR="00593D16" w:rsidRPr="0075360C">
        <w:rPr>
          <w:rFonts w:hAnsi="標楷體" w:hint="eastAsia"/>
        </w:rPr>
        <w:t>生意不好，所以也要看自身法律服務品質的好壞而定。</w:t>
      </w:r>
    </w:p>
    <w:p w:rsidR="00593D16" w:rsidRPr="00253EDE" w:rsidRDefault="00593D16" w:rsidP="00040533">
      <w:pPr>
        <w:pStyle w:val="3"/>
        <w:rPr>
          <w:rFonts w:hAnsi="標楷體"/>
          <w:u w:val="single"/>
        </w:rPr>
      </w:pPr>
      <w:r w:rsidRPr="007D7767">
        <w:rPr>
          <w:rFonts w:hAnsi="標楷體" w:hint="eastAsia"/>
        </w:rPr>
        <w:t>綜上，</w:t>
      </w:r>
      <w:r w:rsidR="007F11ED" w:rsidRPr="007D7767">
        <w:rPr>
          <w:rFonts w:hAnsi="標楷體" w:hint="eastAsia"/>
        </w:rPr>
        <w:t>高階</w:t>
      </w:r>
      <w:r w:rsidR="00913A45">
        <w:rPr>
          <w:rFonts w:hAnsi="標楷體" w:hint="eastAsia"/>
        </w:rPr>
        <w:t>司法人員</w:t>
      </w:r>
      <w:r w:rsidR="007F11ED">
        <w:rPr>
          <w:rFonts w:hAnsi="標楷體" w:hint="eastAsia"/>
        </w:rPr>
        <w:t>為</w:t>
      </w:r>
      <w:r w:rsidR="007F11ED" w:rsidRPr="00253EDE">
        <w:rPr>
          <w:rFonts w:hAnsi="標楷體" w:hint="eastAsia"/>
        </w:rPr>
        <w:t>國家名器，</w:t>
      </w:r>
      <w:r w:rsidR="00253EDE" w:rsidRPr="00253EDE">
        <w:rPr>
          <w:rFonts w:hAnsi="標楷體" w:hint="eastAsia"/>
        </w:rPr>
        <w:t>國家給與之退休（養）金也屬非常</w:t>
      </w:r>
      <w:r w:rsidR="00253EDE" w:rsidRPr="00253EDE">
        <w:rPr>
          <w:rFonts w:hint="eastAsia"/>
        </w:rPr>
        <w:t>優渥</w:t>
      </w:r>
      <w:r w:rsidR="00253EDE" w:rsidRPr="00253EDE">
        <w:rPr>
          <w:rFonts w:hAnsi="標楷體" w:hint="eastAsia"/>
        </w:rPr>
        <w:t>，其離職後行為</w:t>
      </w:r>
      <w:r w:rsidR="00FF1E1B">
        <w:rPr>
          <w:rFonts w:hAnsi="標楷體" w:hint="eastAsia"/>
        </w:rPr>
        <w:t>自應</w:t>
      </w:r>
      <w:r w:rsidR="00253EDE" w:rsidRPr="00253EDE">
        <w:rPr>
          <w:rFonts w:hAnsi="標楷體" w:hint="eastAsia"/>
        </w:rPr>
        <w:t>受到更嚴格規範或更高的道德標準檢視之，</w:t>
      </w:r>
      <w:proofErr w:type="gramStart"/>
      <w:r w:rsidR="00253EDE" w:rsidRPr="00253EDE">
        <w:rPr>
          <w:rFonts w:hAnsi="標楷體" w:hint="eastAsia"/>
        </w:rPr>
        <w:t>故於退</w:t>
      </w:r>
      <w:proofErr w:type="gramEnd"/>
      <w:r w:rsidR="00253EDE" w:rsidRPr="00253EDE">
        <w:rPr>
          <w:rFonts w:hAnsi="標楷體" w:hint="eastAsia"/>
        </w:rPr>
        <w:t>（離）職後，實不宜再從事</w:t>
      </w:r>
      <w:r w:rsidR="001D7B8C" w:rsidRPr="001D7B8C">
        <w:rPr>
          <w:rFonts w:hAnsi="標楷體" w:hint="eastAsia"/>
        </w:rPr>
        <w:t>人際關係被高度期待</w:t>
      </w:r>
      <w:r w:rsidR="00253EDE" w:rsidRPr="00253EDE">
        <w:rPr>
          <w:rFonts w:hAnsi="標楷體" w:hint="eastAsia"/>
        </w:rPr>
        <w:t>之律師業務（尤其在具體訴訟個案），</w:t>
      </w:r>
      <w:r w:rsidR="00FF1E1B">
        <w:rPr>
          <w:rFonts w:hint="eastAsia"/>
        </w:rPr>
        <w:t>以避免有心人士欲假借其等在</w:t>
      </w:r>
      <w:r w:rsidR="00253EDE" w:rsidRPr="00253EDE">
        <w:rPr>
          <w:rFonts w:hint="eastAsia"/>
        </w:rPr>
        <w:t>司法界之</w:t>
      </w:r>
      <w:r w:rsidR="00FF1E1B">
        <w:rPr>
          <w:rFonts w:hint="eastAsia"/>
        </w:rPr>
        <w:t>地位及人脈</w:t>
      </w:r>
      <w:r w:rsidR="00253EDE" w:rsidRPr="00253EDE">
        <w:rPr>
          <w:rFonts w:hint="eastAsia"/>
        </w:rPr>
        <w:t>，意圖影響司法公正性，主管機關司法院及法務部宜檢討現行律師法及</w:t>
      </w:r>
      <w:r w:rsidR="00253EDE" w:rsidRPr="00253EDE">
        <w:rPr>
          <w:rFonts w:hAnsi="標楷體" w:hint="eastAsia"/>
        </w:rPr>
        <w:lastRenderedPageBreak/>
        <w:t>律師倫理規範，關於領有</w:t>
      </w:r>
      <w:r w:rsidR="00253EDE" w:rsidRPr="00253EDE">
        <w:rPr>
          <w:rFonts w:hint="eastAsia"/>
        </w:rPr>
        <w:t>優渥</w:t>
      </w:r>
      <w:r w:rsidR="00253EDE" w:rsidRPr="00253EDE">
        <w:rPr>
          <w:rFonts w:hAnsi="標楷體" w:hint="eastAsia"/>
        </w:rPr>
        <w:t>退休（養）金之高階</w:t>
      </w:r>
      <w:r w:rsidR="00913A45">
        <w:rPr>
          <w:rFonts w:hAnsi="標楷體" w:hint="eastAsia"/>
        </w:rPr>
        <w:t>司法人員</w:t>
      </w:r>
      <w:r w:rsidR="00253EDE" w:rsidRPr="00253EDE">
        <w:rPr>
          <w:rFonts w:hAnsi="標楷體" w:hint="eastAsia"/>
        </w:rPr>
        <w:t>，</w:t>
      </w:r>
      <w:proofErr w:type="gramStart"/>
      <w:r w:rsidR="00253EDE" w:rsidRPr="00253EDE">
        <w:rPr>
          <w:rFonts w:hAnsi="標楷體" w:hint="eastAsia"/>
        </w:rPr>
        <w:t>於</w:t>
      </w:r>
      <w:proofErr w:type="gramEnd"/>
      <w:r w:rsidR="00253EDE" w:rsidRPr="00253EDE">
        <w:rPr>
          <w:rFonts w:hAnsi="標楷體" w:hint="eastAsia"/>
        </w:rPr>
        <w:t>退（離）職後轉任律師之相關限制，</w:t>
      </w:r>
      <w:r w:rsidR="00253EDE" w:rsidRPr="00253EDE">
        <w:rPr>
          <w:rFonts w:hint="eastAsia"/>
        </w:rPr>
        <w:t>另於</w:t>
      </w:r>
      <w:r w:rsidR="00FF1E1B">
        <w:t>遴任高階司法人員時</w:t>
      </w:r>
      <w:r w:rsidR="00253EDE" w:rsidRPr="00253EDE">
        <w:rPr>
          <w:rFonts w:hint="eastAsia"/>
        </w:rPr>
        <w:t>，除應著重其專業素養外，更應注重其品德操守，予以</w:t>
      </w:r>
      <w:r w:rsidR="00253EDE" w:rsidRPr="009D6BBC">
        <w:rPr>
          <w:rFonts w:hint="eastAsia"/>
        </w:rPr>
        <w:t>更高的道德標準檢視</w:t>
      </w:r>
      <w:r w:rsidR="009D6BBC" w:rsidRPr="009D6BBC">
        <w:rPr>
          <w:rFonts w:hint="eastAsia"/>
        </w:rPr>
        <w:t>，並曉諭</w:t>
      </w:r>
      <w:proofErr w:type="gramStart"/>
      <w:r w:rsidR="009D6BBC" w:rsidRPr="009D6BBC">
        <w:rPr>
          <w:rFonts w:hint="eastAsia"/>
        </w:rPr>
        <w:t>其</w:t>
      </w:r>
      <w:r w:rsidR="00253EDE" w:rsidRPr="009D6BBC">
        <w:rPr>
          <w:rFonts w:hint="eastAsia"/>
        </w:rPr>
        <w:t>於</w:t>
      </w:r>
      <w:proofErr w:type="gramEnd"/>
      <w:r w:rsidR="00253EDE" w:rsidRPr="009D6BBC">
        <w:rPr>
          <w:rFonts w:hint="eastAsia"/>
        </w:rPr>
        <w:t>退</w:t>
      </w:r>
      <w:r w:rsidR="00FF1E1B" w:rsidRPr="009D6BBC">
        <w:rPr>
          <w:rFonts w:hint="eastAsia"/>
        </w:rPr>
        <w:t>（離）職後再</w:t>
      </w:r>
      <w:r w:rsidR="00253EDE" w:rsidRPr="009D6BBC">
        <w:rPr>
          <w:rFonts w:hint="eastAsia"/>
        </w:rPr>
        <w:t>從事律師等相關業務，應顧及社會</w:t>
      </w:r>
      <w:r w:rsidR="00253EDE" w:rsidRPr="00253EDE">
        <w:rPr>
          <w:rFonts w:hAnsi="標楷體" w:hint="eastAsia"/>
        </w:rPr>
        <w:t>觀感</w:t>
      </w:r>
      <w:r w:rsidR="00253EDE" w:rsidRPr="00253EDE">
        <w:rPr>
          <w:rFonts w:hint="eastAsia"/>
        </w:rPr>
        <w:t>，</w:t>
      </w:r>
      <w:r w:rsidR="00253EDE" w:rsidRPr="00253EDE">
        <w:rPr>
          <w:rFonts w:hAnsi="標楷體" w:hint="eastAsia"/>
        </w:rPr>
        <w:t>以維政府公信力及司法尊嚴</w:t>
      </w:r>
      <w:r w:rsidR="00D7466C" w:rsidRPr="00253EDE">
        <w:rPr>
          <w:rFonts w:hAnsi="標楷體" w:hint="eastAsia"/>
        </w:rPr>
        <w:t>。</w:t>
      </w:r>
    </w:p>
    <w:p w:rsidR="00AB5593" w:rsidRPr="00905B0F" w:rsidRDefault="00AB5593" w:rsidP="001D0418">
      <w:pPr>
        <w:widowControl/>
        <w:overflowPunct/>
        <w:autoSpaceDE/>
        <w:autoSpaceDN/>
        <w:rPr>
          <w:rFonts w:hAnsi="標楷體"/>
          <w:bCs/>
          <w:kern w:val="32"/>
          <w:szCs w:val="52"/>
        </w:rPr>
      </w:pPr>
    </w:p>
    <w:p w:rsidR="00AB5593" w:rsidRPr="00905B0F" w:rsidRDefault="00AB5593" w:rsidP="001D0418">
      <w:pPr>
        <w:pStyle w:val="1"/>
        <w:rPr>
          <w:rFonts w:hAnsi="標楷體"/>
        </w:rPr>
      </w:pPr>
      <w:r w:rsidRPr="00905B0F">
        <w:rPr>
          <w:rFonts w:hAnsi="標楷體" w:hint="eastAsia"/>
        </w:rPr>
        <w:t>處理辦法：</w:t>
      </w:r>
    </w:p>
    <w:p w:rsidR="001011A4" w:rsidRDefault="001011A4" w:rsidP="001D0418">
      <w:pPr>
        <w:pStyle w:val="2"/>
        <w:ind w:left="1021"/>
        <w:rPr>
          <w:rFonts w:hAnsi="標楷體"/>
        </w:rPr>
      </w:pPr>
      <w:r>
        <w:rPr>
          <w:rFonts w:hAnsi="標楷體" w:hint="eastAsia"/>
        </w:rPr>
        <w:t>修正通過</w:t>
      </w:r>
    </w:p>
    <w:p w:rsidR="00CB0E8A" w:rsidRPr="00905B0F" w:rsidRDefault="00CB0E8A" w:rsidP="001D0418">
      <w:pPr>
        <w:pStyle w:val="2"/>
        <w:ind w:left="1021"/>
        <w:rPr>
          <w:rFonts w:hAnsi="標楷體"/>
        </w:rPr>
      </w:pPr>
      <w:r w:rsidRPr="00905B0F">
        <w:rPr>
          <w:rFonts w:hAnsi="標楷體" w:hint="eastAsia"/>
        </w:rPr>
        <w:t>調查意見函復陳訴人。</w:t>
      </w:r>
    </w:p>
    <w:p w:rsidR="005201ED" w:rsidRDefault="005201ED" w:rsidP="001D0418">
      <w:pPr>
        <w:pStyle w:val="2"/>
        <w:ind w:left="1021"/>
        <w:rPr>
          <w:rFonts w:hAnsi="標楷體"/>
        </w:rPr>
      </w:pPr>
      <w:r w:rsidRPr="00905B0F">
        <w:rPr>
          <w:rFonts w:hAnsi="標楷體" w:hint="eastAsia"/>
        </w:rPr>
        <w:t>調查意見</w:t>
      </w:r>
      <w:r>
        <w:rPr>
          <w:rFonts w:hAnsi="標楷體" w:hint="eastAsia"/>
        </w:rPr>
        <w:t>二</w:t>
      </w:r>
      <w:r w:rsidRPr="00905B0F">
        <w:rPr>
          <w:rFonts w:hAnsi="標楷體" w:hint="eastAsia"/>
        </w:rPr>
        <w:t>，函請</w:t>
      </w:r>
      <w:r w:rsidR="008D63BE" w:rsidRPr="00905B0F">
        <w:rPr>
          <w:rFonts w:hAnsi="標楷體" w:hint="eastAsia"/>
        </w:rPr>
        <w:t>法務部調查局臺北市調查處</w:t>
      </w:r>
      <w:r>
        <w:rPr>
          <w:rFonts w:hAnsi="標楷體" w:hint="eastAsia"/>
        </w:rPr>
        <w:t>檢討改進</w:t>
      </w:r>
      <w:proofErr w:type="gramStart"/>
      <w:r w:rsidR="008D63BE">
        <w:rPr>
          <w:rFonts w:hAnsi="標楷體" w:hint="eastAsia"/>
        </w:rPr>
        <w:t>見復</w:t>
      </w:r>
      <w:r w:rsidRPr="00905B0F">
        <w:rPr>
          <w:rFonts w:hAnsi="標楷體" w:hint="eastAsia"/>
        </w:rPr>
        <w:t>。</w:t>
      </w:r>
      <w:proofErr w:type="gramEnd"/>
    </w:p>
    <w:p w:rsidR="00CB0E8A" w:rsidRPr="00905B0F" w:rsidRDefault="00CB0E8A" w:rsidP="001D0418">
      <w:pPr>
        <w:pStyle w:val="2"/>
        <w:ind w:left="1021"/>
        <w:rPr>
          <w:rFonts w:hAnsi="標楷體"/>
        </w:rPr>
      </w:pPr>
      <w:r w:rsidRPr="00905B0F">
        <w:rPr>
          <w:rFonts w:hAnsi="標楷體" w:hint="eastAsia"/>
        </w:rPr>
        <w:t>調查意見</w:t>
      </w:r>
      <w:proofErr w:type="gramStart"/>
      <w:r w:rsidR="00EF5223" w:rsidRPr="00905B0F">
        <w:rPr>
          <w:rFonts w:hAnsi="標楷體" w:hint="eastAsia"/>
        </w:rPr>
        <w:t>三</w:t>
      </w:r>
      <w:proofErr w:type="gramEnd"/>
      <w:r w:rsidRPr="00905B0F">
        <w:rPr>
          <w:rFonts w:hAnsi="標楷體" w:hint="eastAsia"/>
        </w:rPr>
        <w:t>，函請司法院及法務部參處。</w:t>
      </w:r>
    </w:p>
    <w:p w:rsidR="00CB0E8A" w:rsidRPr="00905B0F" w:rsidRDefault="001011A4" w:rsidP="001D0418">
      <w:pPr>
        <w:pStyle w:val="2"/>
        <w:ind w:left="1021"/>
        <w:rPr>
          <w:rFonts w:hAnsi="標楷體"/>
        </w:rPr>
      </w:pPr>
      <w:r w:rsidRPr="004B2407">
        <w:rPr>
          <w:rFonts w:hAnsi="標楷體" w:hint="eastAsia"/>
        </w:rPr>
        <w:t>調查報告全文(不含附件一、二、三)經委員會討論通過後，隱匿司法個案</w:t>
      </w:r>
      <w:proofErr w:type="gramStart"/>
      <w:r w:rsidRPr="004B2407">
        <w:rPr>
          <w:rFonts w:hAnsi="標楷體" w:hint="eastAsia"/>
        </w:rPr>
        <w:t>個</w:t>
      </w:r>
      <w:proofErr w:type="gramEnd"/>
      <w:r w:rsidRPr="004B2407">
        <w:rPr>
          <w:rFonts w:hAnsi="標楷體" w:hint="eastAsia"/>
        </w:rPr>
        <w:t>資，上網公布。</w:t>
      </w:r>
    </w:p>
    <w:bookmarkEnd w:id="199"/>
    <w:bookmarkEnd w:id="200"/>
    <w:bookmarkEnd w:id="201"/>
    <w:bookmarkEnd w:id="202"/>
    <w:p w:rsidR="00770453" w:rsidRPr="00905B0F" w:rsidRDefault="00770453" w:rsidP="001D0418">
      <w:pPr>
        <w:pStyle w:val="aa"/>
        <w:spacing w:beforeLines="50" w:before="228" w:afterLines="100" w:after="457"/>
        <w:ind w:leftChars="1100" w:left="3742"/>
        <w:rPr>
          <w:rFonts w:hAnsi="標楷體"/>
          <w:b w:val="0"/>
          <w:bCs/>
          <w:snapToGrid/>
          <w:spacing w:val="12"/>
          <w:kern w:val="0"/>
          <w:sz w:val="40"/>
        </w:rPr>
      </w:pPr>
    </w:p>
    <w:p w:rsidR="00E25849" w:rsidRDefault="00E25849" w:rsidP="00B972ED">
      <w:pPr>
        <w:pStyle w:val="aa"/>
        <w:spacing w:beforeLines="50" w:before="228" w:afterLines="100" w:after="457"/>
        <w:ind w:leftChars="1100" w:left="3742" w:rightChars="307" w:right="1044"/>
        <w:jc w:val="right"/>
        <w:rPr>
          <w:rFonts w:hAnsi="標楷體"/>
          <w:b w:val="0"/>
          <w:bCs/>
          <w:snapToGrid/>
          <w:spacing w:val="12"/>
          <w:kern w:val="0"/>
          <w:sz w:val="40"/>
        </w:rPr>
      </w:pPr>
      <w:r w:rsidRPr="00905B0F">
        <w:rPr>
          <w:rFonts w:hAnsi="標楷體" w:hint="eastAsia"/>
          <w:b w:val="0"/>
          <w:bCs/>
          <w:snapToGrid/>
          <w:spacing w:val="12"/>
          <w:kern w:val="0"/>
          <w:sz w:val="40"/>
        </w:rPr>
        <w:t>調查委員：</w:t>
      </w:r>
      <w:r w:rsidR="00B972ED">
        <w:rPr>
          <w:rFonts w:hAnsi="標楷體" w:hint="eastAsia"/>
          <w:b w:val="0"/>
          <w:bCs/>
          <w:snapToGrid/>
          <w:spacing w:val="12"/>
          <w:kern w:val="0"/>
          <w:sz w:val="40"/>
        </w:rPr>
        <w:t>高</w:t>
      </w:r>
      <w:proofErr w:type="gramStart"/>
      <w:r w:rsidR="00B972ED">
        <w:rPr>
          <w:rFonts w:hAnsi="標楷體" w:hint="eastAsia"/>
          <w:b w:val="0"/>
          <w:bCs/>
          <w:snapToGrid/>
          <w:spacing w:val="12"/>
          <w:kern w:val="0"/>
          <w:sz w:val="40"/>
        </w:rPr>
        <w:t>涌</w:t>
      </w:r>
      <w:proofErr w:type="gramEnd"/>
      <w:r w:rsidR="00B972ED">
        <w:rPr>
          <w:rFonts w:hAnsi="標楷體" w:hint="eastAsia"/>
          <w:b w:val="0"/>
          <w:bCs/>
          <w:snapToGrid/>
          <w:spacing w:val="12"/>
          <w:kern w:val="0"/>
          <w:sz w:val="40"/>
        </w:rPr>
        <w:t>誠</w:t>
      </w:r>
    </w:p>
    <w:p w:rsidR="00FB0887" w:rsidRDefault="00B972ED" w:rsidP="00B972ED">
      <w:pPr>
        <w:pStyle w:val="aa"/>
        <w:spacing w:beforeLines="50" w:before="228" w:afterLines="100" w:after="457"/>
        <w:ind w:leftChars="1100" w:left="3742" w:rightChars="307" w:right="1044"/>
        <w:jc w:val="right"/>
        <w:rPr>
          <w:rFonts w:hAnsi="標楷體"/>
          <w:b w:val="0"/>
          <w:bCs/>
          <w:snapToGrid/>
          <w:spacing w:val="12"/>
          <w:kern w:val="0"/>
          <w:sz w:val="40"/>
        </w:rPr>
      </w:pPr>
      <w:r>
        <w:rPr>
          <w:rFonts w:hAnsi="標楷體" w:hint="eastAsia"/>
          <w:b w:val="0"/>
          <w:bCs/>
          <w:snapToGrid/>
          <w:spacing w:val="12"/>
          <w:kern w:val="0"/>
          <w:sz w:val="40"/>
        </w:rPr>
        <w:t>葉宜津</w:t>
      </w:r>
    </w:p>
    <w:p w:rsidR="00FB0887" w:rsidRDefault="00FB0887">
      <w:pPr>
        <w:widowControl/>
        <w:overflowPunct/>
        <w:autoSpaceDE/>
        <w:autoSpaceDN/>
        <w:jc w:val="left"/>
        <w:rPr>
          <w:rFonts w:hAnsi="標楷體"/>
          <w:bCs/>
          <w:spacing w:val="12"/>
          <w:kern w:val="0"/>
          <w:sz w:val="40"/>
        </w:rPr>
      </w:pPr>
      <w:r>
        <w:rPr>
          <w:rFonts w:hAnsi="標楷體"/>
          <w:b/>
          <w:bCs/>
          <w:spacing w:val="12"/>
          <w:kern w:val="0"/>
          <w:sz w:val="40"/>
        </w:rPr>
        <w:br w:type="page"/>
      </w:r>
    </w:p>
    <w:tbl>
      <w:tblPr>
        <w:tblStyle w:val="af6"/>
        <w:tblW w:w="971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FB0887" w:rsidTr="00D361DD">
        <w:tc>
          <w:tcPr>
            <w:tcW w:w="9718" w:type="dxa"/>
          </w:tcPr>
          <w:p w:rsidR="00FB0887" w:rsidRDefault="00580522" w:rsidP="00F362F4">
            <w:pPr>
              <w:pStyle w:val="aa"/>
              <w:spacing w:before="0" w:after="0" w:line="0" w:lineRule="atLeast"/>
              <w:ind w:left="0" w:rightChars="-67" w:right="-228"/>
              <w:jc w:val="left"/>
              <w:rPr>
                <w:rFonts w:hAnsi="標楷體"/>
                <w:b w:val="0"/>
                <w:bCs/>
                <w:snapToGrid/>
                <w:spacing w:val="12"/>
                <w:kern w:val="0"/>
                <w:sz w:val="40"/>
              </w:rPr>
            </w:pPr>
            <w:r w:rsidRPr="00580522">
              <w:rPr>
                <w:rFonts w:hAnsi="標楷體"/>
                <w:b w:val="0"/>
                <w:bCs/>
                <w:noProof/>
                <w:snapToGrid/>
                <w:spacing w:val="12"/>
                <w:kern w:val="0"/>
                <w:sz w:val="40"/>
              </w:rPr>
              <w:lastRenderedPageBreak/>
              <mc:AlternateContent>
                <mc:Choice Requires="wps">
                  <w:drawing>
                    <wp:anchor distT="45720" distB="45720" distL="114300" distR="114300" simplePos="0" relativeHeight="251660288" behindDoc="0" locked="0" layoutInCell="1" allowOverlap="1">
                      <wp:simplePos x="0" y="0"/>
                      <wp:positionH relativeFrom="column">
                        <wp:posOffset>661670</wp:posOffset>
                      </wp:positionH>
                      <wp:positionV relativeFrom="paragraph">
                        <wp:posOffset>0</wp:posOffset>
                      </wp:positionV>
                      <wp:extent cx="678180" cy="1404620"/>
                      <wp:effectExtent l="0" t="0" r="26670"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1404620"/>
                              </a:xfrm>
                              <a:prstGeom prst="rect">
                                <a:avLst/>
                              </a:prstGeom>
                              <a:solidFill>
                                <a:srgbClr val="FFFFFF"/>
                              </a:solidFill>
                              <a:ln w="9525">
                                <a:solidFill>
                                  <a:srgbClr val="000000"/>
                                </a:solidFill>
                                <a:miter lim="800000"/>
                                <a:headEnd/>
                                <a:tailEnd/>
                              </a:ln>
                            </wps:spPr>
                            <wps:txbx>
                              <w:txbxContent>
                                <w:p w:rsidR="00580522" w:rsidRPr="00580522" w:rsidRDefault="00580522" w:rsidP="00580522">
                                  <w:pPr>
                                    <w:jc w:val="center"/>
                                    <w:rPr>
                                      <w:b/>
                                    </w:rPr>
                                  </w:pPr>
                                  <w:r w:rsidRPr="00580522">
                                    <w:rPr>
                                      <w:rFonts w:hint="eastAsia"/>
                                      <w:b/>
                                    </w:rPr>
                                    <w:t>附件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52.1pt;margin-top:0;width:53.4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">
                      <v:textbox style="mso-fit-shape-to-text:t">
                        <w:txbxContent>
                          <w:p w:rsidR="00580522" w:rsidRPr="00580522" w:rsidRDefault="00580522" w:rsidP="00580522">
                            <w:pPr>
                              <w:jc w:val="center"/>
                              <w:rPr>
                                <w:b/>
                              </w:rPr>
                            </w:pPr>
                            <w:r w:rsidRPr="00580522">
                              <w:rPr>
                                <w:rFonts w:hint="eastAsia"/>
                                <w:b/>
                              </w:rPr>
                              <w:t>附件</w:t>
                            </w:r>
                          </w:p>
                        </w:txbxContent>
                      </v:textbox>
                      <w10:wrap type="square"/>
                    </v:shape>
                  </w:pict>
                </mc:Fallback>
              </mc:AlternateContent>
            </w:r>
            <w:r w:rsidR="00FB0887" w:rsidRPr="00FB0887">
              <w:rPr>
                <w:rFonts w:hAnsi="標楷體"/>
                <w:b w:val="0"/>
                <w:bCs/>
                <w:noProof/>
                <w:snapToGrid/>
                <w:spacing w:val="12"/>
                <w:kern w:val="0"/>
                <w:sz w:val="40"/>
              </w:rPr>
              <w:drawing>
                <wp:anchor distT="0" distB="0" distL="114300" distR="114300" simplePos="0" relativeHeight="251658240" behindDoc="0" locked="0" layoutInCell="1" allowOverlap="1">
                  <wp:simplePos x="0" y="0"/>
                  <wp:positionH relativeFrom="column">
                    <wp:posOffset>-1270</wp:posOffset>
                  </wp:positionH>
                  <wp:positionV relativeFrom="page">
                    <wp:posOffset>1905</wp:posOffset>
                  </wp:positionV>
                  <wp:extent cx="6119495" cy="865568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19495" cy="8655685"/>
                          </a:xfrm>
                          <a:prstGeom prst="rect">
                            <a:avLst/>
                          </a:prstGeom>
                          <a:noFill/>
                          <a:ln>
                            <a:noFill/>
                          </a:ln>
                        </pic:spPr>
                      </pic:pic>
                    </a:graphicData>
                  </a:graphic>
                </wp:anchor>
              </w:drawing>
            </w:r>
            <w:r>
              <w:rPr>
                <w:rFonts w:hAnsi="標楷體"/>
                <w:b w:val="0"/>
                <w:bCs/>
                <w:noProof/>
                <w:snapToGrid/>
                <w:spacing w:val="12"/>
                <w:kern w:val="0"/>
                <w:sz w:val="40"/>
              </w:rPr>
              <w:drawing>
                <wp:inline distT="0" distB="0" distL="0" distR="0" wp14:anchorId="70880260">
                  <wp:extent cx="670560" cy="419100"/>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0560" cy="419100"/>
                          </a:xfrm>
                          <a:prstGeom prst="rect">
                            <a:avLst/>
                          </a:prstGeom>
                          <a:noFill/>
                        </pic:spPr>
                      </pic:pic>
                    </a:graphicData>
                  </a:graphic>
                </wp:inline>
              </w:drawing>
            </w:r>
            <w:r>
              <w:rPr>
                <w:rFonts w:hAnsi="標楷體"/>
                <w:b w:val="0"/>
                <w:bCs/>
                <w:noProof/>
                <w:snapToGrid/>
                <w:spacing w:val="12"/>
                <w:kern w:val="0"/>
                <w:sz w:val="40"/>
              </w:rPr>
              <w:drawing>
                <wp:inline distT="0" distB="0" distL="0" distR="0" wp14:anchorId="7D36E25C">
                  <wp:extent cx="670560" cy="41910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0560" cy="419100"/>
                          </a:xfrm>
                          <a:prstGeom prst="rect">
                            <a:avLst/>
                          </a:prstGeom>
                          <a:noFill/>
                        </pic:spPr>
                      </pic:pic>
                    </a:graphicData>
                  </a:graphic>
                </wp:inline>
              </w:drawing>
            </w:r>
            <w:r>
              <w:rPr>
                <w:rFonts w:hAnsi="標楷體"/>
                <w:b w:val="0"/>
                <w:bCs/>
                <w:noProof/>
                <w:snapToGrid/>
                <w:spacing w:val="12"/>
                <w:kern w:val="0"/>
                <w:sz w:val="40"/>
              </w:rPr>
              <w:drawing>
                <wp:inline distT="0" distB="0" distL="0" distR="0" wp14:anchorId="227CD93D">
                  <wp:extent cx="670560" cy="419100"/>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0560" cy="419100"/>
                          </a:xfrm>
                          <a:prstGeom prst="rect">
                            <a:avLst/>
                          </a:prstGeom>
                          <a:noFill/>
                        </pic:spPr>
                      </pic:pic>
                    </a:graphicData>
                  </a:graphic>
                </wp:inline>
              </w:drawing>
            </w:r>
            <w:r>
              <w:rPr>
                <w:rFonts w:hAnsi="標楷體"/>
                <w:b w:val="0"/>
                <w:bCs/>
                <w:noProof/>
                <w:snapToGrid/>
                <w:spacing w:val="12"/>
                <w:kern w:val="0"/>
                <w:sz w:val="40"/>
              </w:rPr>
              <w:drawing>
                <wp:inline distT="0" distB="0" distL="0" distR="0" wp14:anchorId="0521F7E7">
                  <wp:extent cx="670560" cy="419100"/>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0560" cy="419100"/>
                          </a:xfrm>
                          <a:prstGeom prst="rect">
                            <a:avLst/>
                          </a:prstGeom>
                          <a:noFill/>
                        </pic:spPr>
                      </pic:pic>
                    </a:graphicData>
                  </a:graphic>
                </wp:inline>
              </w:drawing>
            </w:r>
          </w:p>
        </w:tc>
        <w:bookmarkStart w:id="203" w:name="_GoBack"/>
        <w:bookmarkEnd w:id="203"/>
      </w:tr>
      <w:tr w:rsidR="00FB0887" w:rsidTr="00D361DD">
        <w:tc>
          <w:tcPr>
            <w:tcW w:w="9718" w:type="dxa"/>
          </w:tcPr>
          <w:p w:rsidR="00FB0887" w:rsidRDefault="00FB0887" w:rsidP="00F362F4">
            <w:pPr>
              <w:pStyle w:val="aa"/>
              <w:spacing w:before="0" w:after="0" w:line="0" w:lineRule="atLeast"/>
              <w:ind w:left="0" w:rightChars="-67" w:right="-228"/>
              <w:jc w:val="left"/>
              <w:rPr>
                <w:rFonts w:hAnsi="標楷體"/>
                <w:b w:val="0"/>
                <w:bCs/>
                <w:snapToGrid/>
                <w:spacing w:val="12"/>
                <w:kern w:val="0"/>
                <w:sz w:val="40"/>
              </w:rPr>
            </w:pPr>
            <w:r w:rsidRPr="00FB0887">
              <w:rPr>
                <w:rFonts w:hAnsi="標楷體"/>
                <w:b w:val="0"/>
                <w:bCs/>
                <w:noProof/>
                <w:snapToGrid/>
                <w:spacing w:val="12"/>
                <w:kern w:val="0"/>
                <w:sz w:val="40"/>
              </w:rPr>
              <w:lastRenderedPageBreak/>
              <w:drawing>
                <wp:inline distT="0" distB="0" distL="0" distR="0">
                  <wp:extent cx="6120000" cy="8656142"/>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20000" cy="8656142"/>
                          </a:xfrm>
                          <a:prstGeom prst="rect">
                            <a:avLst/>
                          </a:prstGeom>
                          <a:noFill/>
                          <a:ln>
                            <a:noFill/>
                          </a:ln>
                        </pic:spPr>
                      </pic:pic>
                    </a:graphicData>
                  </a:graphic>
                </wp:inline>
              </w:drawing>
            </w:r>
          </w:p>
        </w:tc>
      </w:tr>
      <w:tr w:rsidR="00FB0887" w:rsidTr="00D361DD">
        <w:tc>
          <w:tcPr>
            <w:tcW w:w="9718" w:type="dxa"/>
          </w:tcPr>
          <w:p w:rsidR="00FB0887" w:rsidRDefault="00FB0887" w:rsidP="00F362F4">
            <w:pPr>
              <w:pStyle w:val="aa"/>
              <w:spacing w:before="0" w:after="0" w:line="0" w:lineRule="atLeast"/>
              <w:ind w:left="0" w:rightChars="-67" w:right="-228"/>
              <w:jc w:val="left"/>
              <w:rPr>
                <w:rFonts w:hAnsi="標楷體"/>
                <w:b w:val="0"/>
                <w:bCs/>
                <w:snapToGrid/>
                <w:spacing w:val="12"/>
                <w:kern w:val="0"/>
                <w:sz w:val="40"/>
              </w:rPr>
            </w:pPr>
            <w:r w:rsidRPr="00FB0887">
              <w:rPr>
                <w:rFonts w:hAnsi="標楷體"/>
                <w:b w:val="0"/>
                <w:bCs/>
                <w:noProof/>
                <w:snapToGrid/>
                <w:spacing w:val="12"/>
                <w:kern w:val="0"/>
                <w:sz w:val="40"/>
              </w:rPr>
              <w:lastRenderedPageBreak/>
              <w:drawing>
                <wp:inline distT="0" distB="0" distL="0" distR="0">
                  <wp:extent cx="6120000" cy="8656142"/>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0000" cy="8656142"/>
                          </a:xfrm>
                          <a:prstGeom prst="rect">
                            <a:avLst/>
                          </a:prstGeom>
                          <a:noFill/>
                          <a:ln>
                            <a:noFill/>
                          </a:ln>
                        </pic:spPr>
                      </pic:pic>
                    </a:graphicData>
                  </a:graphic>
                </wp:inline>
              </w:drawing>
            </w:r>
          </w:p>
        </w:tc>
      </w:tr>
      <w:tr w:rsidR="00FB0887" w:rsidTr="00D361DD">
        <w:trPr>
          <w:trHeight w:val="275"/>
        </w:trPr>
        <w:tc>
          <w:tcPr>
            <w:tcW w:w="9718" w:type="dxa"/>
          </w:tcPr>
          <w:p w:rsidR="00FB0887" w:rsidRDefault="00F362F4" w:rsidP="00F362F4">
            <w:pPr>
              <w:pStyle w:val="aa"/>
              <w:spacing w:before="0" w:after="0" w:line="0" w:lineRule="atLeast"/>
              <w:ind w:left="0" w:rightChars="-67" w:right="-228"/>
              <w:jc w:val="left"/>
              <w:rPr>
                <w:rFonts w:hAnsi="標楷體"/>
                <w:b w:val="0"/>
                <w:bCs/>
                <w:snapToGrid/>
                <w:spacing w:val="12"/>
                <w:kern w:val="0"/>
                <w:sz w:val="40"/>
              </w:rPr>
            </w:pPr>
            <w:r>
              <w:rPr>
                <w:noProof/>
              </w:rPr>
              <w:lastRenderedPageBreak/>
              <w:drawing>
                <wp:inline distT="0" distB="0" distL="0" distR="0" wp14:anchorId="4D1CE393" wp14:editId="68536B45">
                  <wp:extent cx="6120000" cy="8658236"/>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20000" cy="8658236"/>
                          </a:xfrm>
                          <a:prstGeom prst="rect">
                            <a:avLst/>
                          </a:prstGeom>
                        </pic:spPr>
                      </pic:pic>
                    </a:graphicData>
                  </a:graphic>
                </wp:inline>
              </w:drawing>
            </w:r>
          </w:p>
        </w:tc>
      </w:tr>
    </w:tbl>
    <w:p w:rsidR="00FB0887" w:rsidRPr="00576318" w:rsidRDefault="00FB0887" w:rsidP="00576318">
      <w:pPr>
        <w:pStyle w:val="aa"/>
        <w:spacing w:before="0" w:after="0" w:line="0" w:lineRule="atLeast"/>
        <w:ind w:leftChars="-41" w:left="-139" w:rightChars="-67" w:right="-228"/>
        <w:jc w:val="left"/>
        <w:rPr>
          <w:rFonts w:hAnsi="標楷體" w:hint="eastAsia"/>
          <w:b w:val="0"/>
          <w:bCs/>
          <w:snapToGrid/>
          <w:spacing w:val="12"/>
          <w:kern w:val="0"/>
          <w:sz w:val="2"/>
        </w:rPr>
      </w:pPr>
    </w:p>
    <w:sectPr w:rsidR="00FB0887" w:rsidRPr="00576318" w:rsidSect="00931A10">
      <w:footerReference w:type="default" r:id="rId26"/>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953" w:rsidRDefault="002E6953">
      <w:r>
        <w:separator/>
      </w:r>
    </w:p>
  </w:endnote>
  <w:endnote w:type="continuationSeparator" w:id="0">
    <w:p w:rsidR="002E6953" w:rsidRDefault="002E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A29" w:rsidRDefault="00284A2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284A29" w:rsidRDefault="00284A2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953" w:rsidRDefault="002E6953">
      <w:r>
        <w:separator/>
      </w:r>
    </w:p>
  </w:footnote>
  <w:footnote w:type="continuationSeparator" w:id="0">
    <w:p w:rsidR="002E6953" w:rsidRDefault="002E6953">
      <w:r>
        <w:continuationSeparator/>
      </w:r>
    </w:p>
  </w:footnote>
  <w:footnote w:id="1">
    <w:p w:rsidR="00284A29" w:rsidRPr="000C63F0" w:rsidRDefault="00284A29">
      <w:pPr>
        <w:pStyle w:val="afc"/>
      </w:pPr>
      <w:r>
        <w:rPr>
          <w:rStyle w:val="afe"/>
        </w:rPr>
        <w:footnoteRef/>
      </w:r>
      <w:r>
        <w:t xml:space="preserve"> </w:t>
      </w:r>
      <w:r>
        <w:rPr>
          <w:rFonts w:hint="eastAsia"/>
        </w:rPr>
        <w:t>本案承審法官林洲富是否有收賄，需以司法</w:t>
      </w:r>
      <w:proofErr w:type="gramStart"/>
      <w:r>
        <w:rPr>
          <w:rFonts w:hint="eastAsia"/>
        </w:rPr>
        <w:t>偵</w:t>
      </w:r>
      <w:proofErr w:type="gramEnd"/>
      <w:r>
        <w:rPr>
          <w:rFonts w:hint="eastAsia"/>
        </w:rPr>
        <w:t>審結果認定，故於112年6月28日至114年6月30日間，暫停調查。</w:t>
      </w:r>
    </w:p>
  </w:footnote>
  <w:footnote w:id="2">
    <w:p w:rsidR="00284A29" w:rsidRPr="00666557" w:rsidRDefault="00284A29">
      <w:pPr>
        <w:pStyle w:val="afc"/>
      </w:pPr>
      <w:r>
        <w:rPr>
          <w:rStyle w:val="afe"/>
        </w:rPr>
        <w:footnoteRef/>
      </w:r>
      <w:r>
        <w:t xml:space="preserve"> </w:t>
      </w:r>
      <w:proofErr w:type="gramStart"/>
      <w:r>
        <w:rPr>
          <w:iCs/>
          <w:color w:val="000000"/>
          <w:szCs w:val="32"/>
        </w:rPr>
        <w:t>彭</w:t>
      </w:r>
      <w:proofErr w:type="gramEnd"/>
      <w:r>
        <w:rPr>
          <w:rFonts w:hAnsi="標楷體" w:hint="eastAsia"/>
          <w:iCs/>
          <w:color w:val="000000"/>
          <w:szCs w:val="32"/>
        </w:rPr>
        <w:t>○</w:t>
      </w:r>
      <w:r>
        <w:rPr>
          <w:iCs/>
          <w:color w:val="000000"/>
          <w:szCs w:val="32"/>
        </w:rPr>
        <w:t>業</w:t>
      </w:r>
      <w:r>
        <w:rPr>
          <w:rFonts w:hint="eastAsia"/>
          <w:iCs/>
          <w:color w:val="000000"/>
          <w:szCs w:val="32"/>
        </w:rPr>
        <w:t>為</w:t>
      </w:r>
      <w:r w:rsidRPr="00757345">
        <w:rPr>
          <w:rFonts w:hAnsi="標楷體" w:hint="eastAsia"/>
        </w:rPr>
        <w:t>臺灣</w:t>
      </w:r>
      <w:r>
        <w:rPr>
          <w:rFonts w:hAnsi="標楷體" w:hint="eastAsia"/>
        </w:rPr>
        <w:t>桃園</w:t>
      </w:r>
      <w:r w:rsidRPr="00757345">
        <w:rPr>
          <w:rFonts w:hAnsi="標楷體" w:hint="eastAsia"/>
        </w:rPr>
        <w:t>地方檢察署</w:t>
      </w:r>
      <w:r w:rsidRPr="00F42CFB">
        <w:rPr>
          <w:color w:val="000000"/>
          <w:szCs w:val="32"/>
        </w:rPr>
        <w:t>前檢察長</w:t>
      </w:r>
      <w:r>
        <w:rPr>
          <w:rFonts w:hint="eastAsia"/>
          <w:color w:val="000000"/>
          <w:szCs w:val="32"/>
        </w:rPr>
        <w:t>，因</w:t>
      </w:r>
      <w:r w:rsidRPr="00F42CFB">
        <w:rPr>
          <w:color w:val="000000"/>
          <w:szCs w:val="32"/>
        </w:rPr>
        <w:t>涉關說後改調</w:t>
      </w:r>
      <w:r>
        <w:rPr>
          <w:color w:val="000000"/>
          <w:szCs w:val="32"/>
        </w:rPr>
        <w:t>臺灣高等檢察署</w:t>
      </w:r>
      <w:r w:rsidRPr="00F42CFB">
        <w:rPr>
          <w:color w:val="000000"/>
          <w:szCs w:val="32"/>
        </w:rPr>
        <w:t>主任檢察官</w:t>
      </w:r>
      <w:r>
        <w:rPr>
          <w:rFonts w:hint="eastAsia"/>
          <w:color w:val="000000"/>
          <w:szCs w:val="32"/>
        </w:rPr>
        <w:t>；李○誠曾任</w:t>
      </w:r>
      <w:r>
        <w:rPr>
          <w:color w:val="000000"/>
          <w:szCs w:val="32"/>
        </w:rPr>
        <w:t>臺灣高等檢察署</w:t>
      </w:r>
      <w:r w:rsidRPr="00F42CFB">
        <w:rPr>
          <w:color w:val="000000"/>
          <w:szCs w:val="32"/>
        </w:rPr>
        <w:t>檢察官</w:t>
      </w:r>
      <w:r>
        <w:rPr>
          <w:rFonts w:hint="eastAsia"/>
          <w:color w:val="000000"/>
          <w:szCs w:val="32"/>
        </w:rPr>
        <w:t>，後轉任</w:t>
      </w:r>
      <w:r>
        <w:t>金融監督管理委員會檢查局局長，</w:t>
      </w:r>
      <w:r>
        <w:rPr>
          <w:rFonts w:hint="eastAsia"/>
        </w:rPr>
        <w:t>因任職局長</w:t>
      </w:r>
      <w:r>
        <w:t>期間涉犯公務員洩漏國防以外之秘密消息罪，又與股市禿鷹集團成員過從甚密</w:t>
      </w:r>
      <w:r>
        <w:rPr>
          <w:rFonts w:hint="eastAsia"/>
        </w:rPr>
        <w:t>，經本院彈劾；</w:t>
      </w:r>
      <w:r w:rsidRPr="005420DF">
        <w:rPr>
          <w:rFonts w:hint="eastAsia"/>
          <w:color w:val="000000"/>
          <w:szCs w:val="32"/>
        </w:rPr>
        <w:t>蘇</w:t>
      </w:r>
      <w:r>
        <w:rPr>
          <w:rFonts w:hAnsi="標楷體" w:hint="eastAsia"/>
          <w:color w:val="000000"/>
          <w:szCs w:val="32"/>
        </w:rPr>
        <w:t>○</w:t>
      </w:r>
      <w:r w:rsidRPr="005420DF">
        <w:rPr>
          <w:rFonts w:hint="eastAsia"/>
          <w:color w:val="000000"/>
          <w:szCs w:val="32"/>
        </w:rPr>
        <w:t>惠</w:t>
      </w:r>
      <w:r>
        <w:rPr>
          <w:rFonts w:hint="eastAsia"/>
          <w:color w:val="000000"/>
          <w:szCs w:val="32"/>
        </w:rPr>
        <w:t>曾任</w:t>
      </w:r>
      <w:r>
        <w:rPr>
          <w:rFonts w:hint="eastAsia"/>
        </w:rPr>
        <w:t>臺灣</w:t>
      </w:r>
      <w:r>
        <w:t>高等法院法官</w:t>
      </w:r>
      <w:r>
        <w:rPr>
          <w:rFonts w:hint="eastAsia"/>
        </w:rPr>
        <w:t>、</w:t>
      </w:r>
      <w:r>
        <w:t>審判長</w:t>
      </w:r>
      <w:r>
        <w:rPr>
          <w:rFonts w:hint="eastAsia"/>
        </w:rPr>
        <w:t>。</w:t>
      </w:r>
    </w:p>
  </w:footnote>
  <w:footnote w:id="3">
    <w:p w:rsidR="00284A29" w:rsidRPr="00B4461C" w:rsidRDefault="00284A29">
      <w:pPr>
        <w:pStyle w:val="afc"/>
      </w:pPr>
      <w:r>
        <w:rPr>
          <w:rStyle w:val="afe"/>
        </w:rPr>
        <w:footnoteRef/>
      </w:r>
      <w:r>
        <w:t xml:space="preserve"> </w:t>
      </w:r>
      <w:r w:rsidRPr="00BA1C08">
        <w:rPr>
          <w:rFonts w:hAnsi="標楷體" w:hint="eastAsia"/>
        </w:rPr>
        <w:t>該憲章</w:t>
      </w:r>
      <w:r w:rsidRPr="00BA1C08">
        <w:rPr>
          <w:rFonts w:hAnsi="標楷體" w:hint="eastAsia"/>
          <w:szCs w:val="32"/>
        </w:rPr>
        <w:t>第</w:t>
      </w:r>
      <w:r>
        <w:rPr>
          <w:rFonts w:hAnsi="標楷體"/>
          <w:szCs w:val="32"/>
        </w:rPr>
        <w:t>9條之2</w:t>
      </w:r>
      <w:r w:rsidRPr="00BA1C08">
        <w:rPr>
          <w:rFonts w:hAnsi="標楷體" w:hint="eastAsia"/>
          <w:szCs w:val="32"/>
        </w:rPr>
        <w:t>規定，</w:t>
      </w:r>
      <w:r w:rsidRPr="00BA1C08">
        <w:rPr>
          <w:rFonts w:hAnsi="標楷體" w:hint="eastAsia"/>
        </w:rPr>
        <w:t>亦適用於</w:t>
      </w:r>
      <w:r w:rsidRPr="00BA1C08">
        <w:rPr>
          <w:rFonts w:hAnsi="標楷體" w:hint="eastAsia"/>
          <w:szCs w:val="32"/>
        </w:rPr>
        <w:t>檢察官。</w:t>
      </w:r>
    </w:p>
  </w:footnote>
  <w:footnote w:id="4">
    <w:p w:rsidR="00284A29" w:rsidRPr="00BA1C08" w:rsidRDefault="00284A29" w:rsidP="00DE4D66">
      <w:pPr>
        <w:pStyle w:val="afc"/>
        <w:jc w:val="both"/>
        <w:rPr>
          <w:rFonts w:hAnsi="標楷體"/>
        </w:rPr>
      </w:pPr>
      <w:r w:rsidRPr="00BA1C08">
        <w:rPr>
          <w:rFonts w:hAnsi="標楷體"/>
          <w:vertAlign w:val="superscript"/>
        </w:rPr>
        <w:footnoteRef/>
      </w:r>
      <w:r w:rsidRPr="00BA1C08">
        <w:rPr>
          <w:rFonts w:hAnsi="標楷體"/>
        </w:rPr>
        <w:t>法務部101年4月10日法檢字第10104117940號函：「…</w:t>
      </w:r>
      <w:proofErr w:type="gramStart"/>
      <w:r w:rsidRPr="00BA1C08">
        <w:rPr>
          <w:rFonts w:hAnsi="標楷體"/>
        </w:rPr>
        <w:t>…</w:t>
      </w:r>
      <w:proofErr w:type="gramEnd"/>
      <w:r w:rsidRPr="00BA1C08">
        <w:rPr>
          <w:rFonts w:hAnsi="標楷體"/>
        </w:rPr>
        <w:t>二、按律師法第37條之1規定：『司法人員自離職之日起三年內，不得在其離職前三年內曾任職務之法院或檢察署執行律師職務。』</w:t>
      </w:r>
      <w:proofErr w:type="gramStart"/>
      <w:r w:rsidRPr="00BA1C08">
        <w:rPr>
          <w:rFonts w:hAnsi="標楷體"/>
        </w:rPr>
        <w:t>稽</w:t>
      </w:r>
      <w:proofErr w:type="gramEnd"/>
      <w:r w:rsidRPr="00BA1C08">
        <w:rPr>
          <w:rFonts w:hAnsi="標楷體"/>
        </w:rPr>
        <w:t>其立法意旨係為避免司法人員離職後轉任律師，利用人際關係之方便從事不法行為，是以</w:t>
      </w:r>
      <w:proofErr w:type="gramStart"/>
      <w:r w:rsidRPr="00BA1C08">
        <w:rPr>
          <w:rFonts w:hAnsi="標楷體"/>
        </w:rPr>
        <w:t>祇</w:t>
      </w:r>
      <w:proofErr w:type="gramEnd"/>
      <w:r w:rsidRPr="00BA1C08">
        <w:rPr>
          <w:rFonts w:hAnsi="標楷體"/>
        </w:rPr>
        <w:t>要該司法人員有實際任職於法院或檢察署之事實，即應受迴避規定之約束（本部99年4月27日法檢字第0999014772號函參照）。三、次按法律扶助法第25條第1項前段規定：『律師應在其所加入之律師公會擔任本法所規定之法律扶助工作。』同法第27條規定：『擔任法律扶助之律師，應忠實執行工作，善盡律師職責。（第一項）律師經選定或指定擔任法律扶助時，非有正當事由，不得拒絕。（第二項）違反前二項規定者，視同違背律師倫理規範，如情節重大，應付懲戒，由基金會移請律師懲戒委員會依律師法處理。（第三項）』及財團法人法律扶助基金會扶助律師處理扶助案件注意事項第4點規定：『扶助律師承辦本會扶助之案件，應遵守律師法及律師倫理規範之規定。』</w:t>
      </w:r>
      <w:proofErr w:type="gramStart"/>
      <w:r w:rsidRPr="00BA1C08">
        <w:rPr>
          <w:rFonts w:hAnsi="標楷體"/>
        </w:rPr>
        <w:t>準</w:t>
      </w:r>
      <w:proofErr w:type="gramEnd"/>
      <w:r w:rsidRPr="00BA1C08">
        <w:rPr>
          <w:rFonts w:hAnsi="標楷體"/>
        </w:rPr>
        <w:t>此，律師擔任法律扶助工作既屬律師應盡之義務，則其承辦扶助案件時，除應忠實執行工作，善盡律師職責外，亦應遵守律師法及律師倫理規範等相關規定，並未排除適用律師法第37條之1規定。四、</w:t>
      </w:r>
      <w:proofErr w:type="gramStart"/>
      <w:r w:rsidRPr="00BA1C08">
        <w:rPr>
          <w:rFonts w:hAnsi="標楷體"/>
        </w:rPr>
        <w:t>復按義務</w:t>
      </w:r>
      <w:proofErr w:type="gramEnd"/>
      <w:r w:rsidRPr="00BA1C08">
        <w:rPr>
          <w:rFonts w:hAnsi="標楷體"/>
        </w:rPr>
        <w:t>辯護律師制度，乃司法院為</w:t>
      </w:r>
      <w:proofErr w:type="gramStart"/>
      <w:r w:rsidRPr="00BA1C08">
        <w:rPr>
          <w:rFonts w:hAnsi="標楷體"/>
        </w:rPr>
        <w:t>踐行</w:t>
      </w:r>
      <w:proofErr w:type="gramEnd"/>
      <w:r w:rsidRPr="00BA1C08">
        <w:rPr>
          <w:rFonts w:hAnsi="標楷體"/>
        </w:rPr>
        <w:t>88年全國司法改革會議關於律師義務辯護制度之共識，於91年5月30日訂頒『如何落實交互詰問之具體方案』第3點規定：『各法院應與當地律師公會洽商，擬定『義務辯護律師制度實施要點』，以協助未選任辯護人之無資力或智能障礙之被告進行訴訟。』是以目前義務辯護律師制度之實施，係由各法院與當地律師公會洽商擬定相關實施要點據以辦理。茲舉『臺灣高等法院與</w:t>
      </w:r>
      <w:proofErr w:type="gramStart"/>
      <w:r w:rsidRPr="00BA1C08">
        <w:rPr>
          <w:rFonts w:hAnsi="標楷體"/>
        </w:rPr>
        <w:t>臺</w:t>
      </w:r>
      <w:proofErr w:type="gramEnd"/>
      <w:r w:rsidRPr="00BA1C08">
        <w:rPr>
          <w:rFonts w:hAnsi="標楷體"/>
        </w:rPr>
        <w:t>北律師公會義務辯護制度實施要點』為例，依該要點第4點及第8點規定，義務辯護律師之指定及其資格要件，係由臺灣高等法院承審法官依</w:t>
      </w:r>
      <w:proofErr w:type="gramStart"/>
      <w:r w:rsidRPr="00BA1C08">
        <w:rPr>
          <w:rFonts w:hAnsi="標楷體"/>
        </w:rPr>
        <w:t>臺</w:t>
      </w:r>
      <w:proofErr w:type="gramEnd"/>
      <w:r w:rsidRPr="00BA1C08">
        <w:rPr>
          <w:rFonts w:hAnsi="標楷體"/>
        </w:rPr>
        <w:t>北律師公會遴選執業1年以上之優良律師名冊中，指定律師擔任義務辯護律師；又依律師法第20條第1項規定：『律師受當事人之委託或法院之指定，得辦理法律事務。』其中『法院之指定』係包含</w:t>
      </w:r>
      <w:proofErr w:type="gramStart"/>
      <w:r w:rsidRPr="00BA1C08">
        <w:rPr>
          <w:rFonts w:hAnsi="標楷體"/>
        </w:rPr>
        <w:t>上開受法院</w:t>
      </w:r>
      <w:proofErr w:type="gramEnd"/>
      <w:r w:rsidRPr="00BA1C08">
        <w:rPr>
          <w:rFonts w:hAnsi="標楷體"/>
        </w:rPr>
        <w:t>指定擔任義務辯護律師者。易言之，義務辯護律師既係法院指定由律師法所規範之執業律師（依律師法第11條及第21條規定，須加入律師公會，始得執業）擔任，則該受指定擔任義務辯護律師者，自應遵守律師法及律師倫理規範等相關規定，亦無明文排除適用律師法第37條之1規定。五、綜上，扶助律師或義務辯護律師於辦理扶助案件或義務辯護案件時，皆應遵守律師法及律師倫理規範等相關規定，以維護當事人權益，並善盡律師職責，與一般受民眾委任之律師應遵循之規範並無不同。故司法人員有實際任職於法院或檢察署之事實，於離職後轉任律師，不論是擔任扶助律師或義務辯護律師，均應受律師法第37條之1迴避規定之拘束。」</w:t>
      </w:r>
    </w:p>
  </w:footnote>
  <w:footnote w:id="5">
    <w:p w:rsidR="00284A29" w:rsidRPr="00BA1C08" w:rsidRDefault="00284A29" w:rsidP="00DE4D66">
      <w:pPr>
        <w:pStyle w:val="afc"/>
        <w:jc w:val="both"/>
        <w:rPr>
          <w:rFonts w:hAnsi="標楷體"/>
        </w:rPr>
      </w:pPr>
      <w:r w:rsidRPr="00BA1C08">
        <w:rPr>
          <w:rFonts w:hAnsi="標楷體"/>
          <w:vertAlign w:val="superscript"/>
        </w:rPr>
        <w:footnoteRef/>
      </w:r>
      <w:r w:rsidRPr="00BA1C08">
        <w:rPr>
          <w:rFonts w:hAnsi="標楷體"/>
        </w:rPr>
        <w:t>司法院80年8月8日(80)院台廳四字第06048號函：「一、查司法人員自離職之日起三年內，不得在曾任職務之法院管轄區域內執行律師職務，律師法</w:t>
      </w:r>
      <w:proofErr w:type="gramStart"/>
      <w:r w:rsidRPr="00BA1C08">
        <w:rPr>
          <w:rFonts w:hAnsi="標楷體"/>
        </w:rPr>
        <w:t>第三十七條定有</w:t>
      </w:r>
      <w:proofErr w:type="gramEnd"/>
      <w:r w:rsidRPr="00BA1C08">
        <w:rPr>
          <w:rFonts w:hAnsi="標楷體"/>
        </w:rPr>
        <w:t>明文。據報</w:t>
      </w:r>
      <w:proofErr w:type="gramStart"/>
      <w:r w:rsidRPr="00BA1C08">
        <w:rPr>
          <w:rFonts w:hAnsi="標楷體"/>
        </w:rPr>
        <w:t>邇</w:t>
      </w:r>
      <w:proofErr w:type="gramEnd"/>
      <w:r w:rsidRPr="00BA1C08">
        <w:rPr>
          <w:rFonts w:hAnsi="標楷體"/>
        </w:rPr>
        <w:t>來發現有部分離職司法人員於應迴避</w:t>
      </w:r>
      <w:proofErr w:type="gramStart"/>
      <w:r w:rsidRPr="00BA1C08">
        <w:rPr>
          <w:rFonts w:hAnsi="標楷體"/>
        </w:rPr>
        <w:t>期間，</w:t>
      </w:r>
      <w:proofErr w:type="gramEnd"/>
      <w:r w:rsidRPr="00BA1C08">
        <w:rPr>
          <w:rFonts w:hAnsi="標楷體"/>
        </w:rPr>
        <w:t>在曾任職之法院管轄區域內，以普通代理人或自訴人代理人身分受任為民、刑事訴訟代理人，引起非議。二、為貫徹律師法第三十七條之立法精神，維護優良司法風紀與形象，請</w:t>
      </w:r>
      <w:proofErr w:type="gramStart"/>
      <w:r w:rsidRPr="00BA1C08">
        <w:rPr>
          <w:rFonts w:hAnsi="標楷體"/>
        </w:rPr>
        <w:t>貴院暨所屬</w:t>
      </w:r>
      <w:proofErr w:type="gramEnd"/>
      <w:r w:rsidRPr="00BA1C08">
        <w:rPr>
          <w:rFonts w:hAnsi="標楷體"/>
        </w:rPr>
        <w:t>各級法院庭長、法官同仁，今後遇有依該條規定應迴避之司法人員，以普通代理人、自訴代理人或選任辯護人身分受任為民、刑事訴訟代理人或選任辯護人時，</w:t>
      </w:r>
      <w:proofErr w:type="gramStart"/>
      <w:r w:rsidRPr="00BA1C08">
        <w:rPr>
          <w:rFonts w:hAnsi="標楷體"/>
        </w:rPr>
        <w:t>宜依民</w:t>
      </w:r>
      <w:proofErr w:type="gramEnd"/>
      <w:r w:rsidRPr="00BA1C08">
        <w:rPr>
          <w:rFonts w:hAnsi="標楷體"/>
        </w:rPr>
        <w:t>、刑事訴訟法相關規定，以裁定禁止之或不予許可。」</w:t>
      </w:r>
    </w:p>
  </w:footnote>
  <w:footnote w:id="6">
    <w:p w:rsidR="00284A29" w:rsidRPr="00BA1C08" w:rsidRDefault="00284A29" w:rsidP="00DE4D66">
      <w:pPr>
        <w:pStyle w:val="afc"/>
        <w:jc w:val="both"/>
        <w:rPr>
          <w:rFonts w:hAnsi="標楷體"/>
        </w:rPr>
      </w:pPr>
      <w:r w:rsidRPr="00BA1C08">
        <w:rPr>
          <w:rFonts w:hAnsi="標楷體"/>
          <w:vertAlign w:val="superscript"/>
        </w:rPr>
        <w:footnoteRef/>
      </w:r>
      <w:r w:rsidRPr="00BA1C08">
        <w:rPr>
          <w:rFonts w:hAnsi="標楷體"/>
        </w:rPr>
        <w:t>法務部99年4月27日法檢字第0999014772號函：「…</w:t>
      </w:r>
      <w:proofErr w:type="gramStart"/>
      <w:r w:rsidRPr="00BA1C08">
        <w:rPr>
          <w:rFonts w:hAnsi="標楷體"/>
        </w:rPr>
        <w:t>…</w:t>
      </w:r>
      <w:proofErr w:type="gramEnd"/>
      <w:r w:rsidRPr="00BA1C08">
        <w:rPr>
          <w:rFonts w:hAnsi="標楷體"/>
        </w:rPr>
        <w:t>二、按律師法第37條之1規定：『司法人員自離職之日起三年內，不得在其離職前三年內曾任職務之法院或檢察署執行律師職務。』</w:t>
      </w:r>
      <w:proofErr w:type="gramStart"/>
      <w:r w:rsidRPr="00BA1C08">
        <w:rPr>
          <w:rFonts w:hAnsi="標楷體"/>
        </w:rPr>
        <w:t>稽</w:t>
      </w:r>
      <w:proofErr w:type="gramEnd"/>
      <w:r w:rsidRPr="00BA1C08">
        <w:rPr>
          <w:rFonts w:hAnsi="標楷體"/>
        </w:rPr>
        <w:t>其立法意旨係為避免司法人員離職後轉任律師，利用人際關係之方便從事不法行為，是以</w:t>
      </w:r>
      <w:proofErr w:type="gramStart"/>
      <w:r w:rsidRPr="00BA1C08">
        <w:rPr>
          <w:rFonts w:hAnsi="標楷體"/>
        </w:rPr>
        <w:t>祇</w:t>
      </w:r>
      <w:proofErr w:type="gramEnd"/>
      <w:r w:rsidRPr="00BA1C08">
        <w:rPr>
          <w:rFonts w:hAnsi="標楷體"/>
        </w:rPr>
        <w:t>要該司法人員有實際任職於法院或檢察署之事實，即應受迴避規定之約束。三、本件就律師曾任法官或檢察官，於離職後3年內，</w:t>
      </w:r>
      <w:r w:rsidRPr="00BA1C08">
        <w:rPr>
          <w:rFonts w:hAnsi="標楷體"/>
          <w:b/>
        </w:rPr>
        <w:t>於原任職法院或檢察署管轄區域僱用其他律師『代行』律師職務，其所謂『代行』其律師職務，實際上為僱用律師受當事人之委任，辦理該法律事務，而雙方信賴關係及委任關係</w:t>
      </w:r>
      <w:proofErr w:type="gramStart"/>
      <w:r w:rsidRPr="00BA1C08">
        <w:rPr>
          <w:rFonts w:hAnsi="標楷體"/>
          <w:b/>
        </w:rPr>
        <w:t>係</w:t>
      </w:r>
      <w:proofErr w:type="gramEnd"/>
      <w:r w:rsidRPr="00BA1C08">
        <w:rPr>
          <w:rFonts w:hAnsi="標楷體"/>
          <w:b/>
        </w:rPr>
        <w:t>存在於當事人與僱用律師間，故本質上該案件仍為僱用律師所負責承辦，因此，僱用律師僱用其他律師代行其律師職務，仍應受迴避規定之約束</w:t>
      </w:r>
      <w:r w:rsidRPr="00BA1C08">
        <w:rPr>
          <w:rFonts w:hAnsi="標楷體"/>
        </w:rPr>
        <w:t>。四、次按律師法第21條第1項規定：『律師應設事務所，並應加入該事務所所在地及執行職務所在地之地方律師公會。但同一地方法院管轄區域內，不得設二以上之事務所，並不得另設其他名目之事務所。』</w:t>
      </w:r>
      <w:proofErr w:type="gramStart"/>
      <w:r w:rsidRPr="00BA1C08">
        <w:rPr>
          <w:rFonts w:hAnsi="標楷體"/>
        </w:rPr>
        <w:t>準</w:t>
      </w:r>
      <w:proofErr w:type="gramEnd"/>
      <w:r w:rsidRPr="00BA1C08">
        <w:rPr>
          <w:rFonts w:hAnsi="標楷體"/>
        </w:rPr>
        <w:t>此，現行律師法並未限制律師不得於其離職前3年內曾任職務之法院或檢察署之管轄區域設立事務所，僅規範不得於同一地方法院管轄區域內，設二以上之事務所，或另設其他名目之事務所。」</w:t>
      </w:r>
    </w:p>
  </w:footnote>
  <w:footnote w:id="7">
    <w:p w:rsidR="00284A29" w:rsidRPr="00BA1C08" w:rsidRDefault="00284A29" w:rsidP="00DE4D66">
      <w:pPr>
        <w:pStyle w:val="afc"/>
        <w:jc w:val="both"/>
        <w:rPr>
          <w:rFonts w:hAnsi="標楷體"/>
        </w:rPr>
      </w:pPr>
      <w:r w:rsidRPr="00BA1C08">
        <w:rPr>
          <w:rFonts w:hAnsi="標楷體"/>
          <w:vertAlign w:val="superscript"/>
        </w:rPr>
        <w:footnoteRef/>
      </w:r>
      <w:r w:rsidRPr="00BA1C08">
        <w:rPr>
          <w:rFonts w:hAnsi="標楷體"/>
        </w:rPr>
        <w:t>律師推展業務規範第4條：「律師推展業務，不得有下列情形：一、對事實或法律有重大扭曲或省略，足以使他人對該事實或法律產生誤解。二、有引人錯誤或誤認之虞。三、誇大或使人抱有過度期待。四、以強暴、脅迫或騷擾之方法，使人產生重大困擾或不安。五、貶抑、詆毀特定律師或律師事務所。六、明示或暗示與公務機關有特殊關係或影響力。七、違反法令或本會規章。八、有害律師尊嚴、形象或信用之虞。」</w:t>
      </w:r>
    </w:p>
  </w:footnote>
  <w:footnote w:id="8">
    <w:p w:rsidR="00284A29" w:rsidRPr="00BA1C08" w:rsidRDefault="00284A29" w:rsidP="00DE4D66">
      <w:pPr>
        <w:pStyle w:val="afc"/>
        <w:jc w:val="both"/>
        <w:rPr>
          <w:rFonts w:hAnsi="標楷體"/>
        </w:rPr>
      </w:pPr>
      <w:r w:rsidRPr="00BA1C08">
        <w:rPr>
          <w:rFonts w:hAnsi="標楷體"/>
          <w:vertAlign w:val="superscript"/>
        </w:rPr>
        <w:footnoteRef/>
      </w:r>
      <w:r w:rsidRPr="00BA1C08">
        <w:rPr>
          <w:rFonts w:hAnsi="標楷體"/>
        </w:rPr>
        <w:t>參見王惠光，法律倫理學講義，元照，2007年3月初版，第192-194頁。</w:t>
      </w:r>
    </w:p>
  </w:footnote>
  <w:footnote w:id="9">
    <w:p w:rsidR="00284A29" w:rsidRPr="00BA1C08" w:rsidRDefault="00284A29" w:rsidP="00DE4D66">
      <w:pPr>
        <w:pStyle w:val="afc"/>
        <w:jc w:val="both"/>
        <w:rPr>
          <w:rFonts w:hAnsi="標楷體"/>
        </w:rPr>
      </w:pPr>
      <w:r w:rsidRPr="00BA1C08">
        <w:rPr>
          <w:rFonts w:hAnsi="標楷體"/>
          <w:vertAlign w:val="superscript"/>
        </w:rPr>
        <w:footnoteRef/>
      </w:r>
      <w:r w:rsidRPr="00BA1C08">
        <w:rPr>
          <w:rFonts w:hAnsi="標楷體"/>
        </w:rPr>
        <w:t>參見顏華歆，律師倫理：律師廣告與拓展業務，法律倫理，五南，2011年5月初版一刷，第288頁。</w:t>
      </w:r>
    </w:p>
  </w:footnote>
  <w:footnote w:id="10">
    <w:p w:rsidR="00284A29" w:rsidRPr="00CE16A8" w:rsidRDefault="00284A29">
      <w:pPr>
        <w:pStyle w:val="afc"/>
      </w:pPr>
      <w:r>
        <w:rPr>
          <w:rStyle w:val="afe"/>
        </w:rPr>
        <w:footnoteRef/>
      </w:r>
      <w:r>
        <w:t xml:space="preserve"> </w:t>
      </w:r>
      <w:r w:rsidRPr="003E2359">
        <w:t>高明哲</w:t>
      </w:r>
      <w:r w:rsidRPr="003E2359">
        <w:rPr>
          <w:rFonts w:hint="eastAsia"/>
        </w:rPr>
        <w:t>於</w:t>
      </w:r>
      <w:r>
        <w:rPr>
          <w:rFonts w:hint="eastAsia"/>
        </w:rPr>
        <w:t>法務部</w:t>
      </w:r>
      <w:r w:rsidRPr="008D63BE">
        <w:rPr>
          <w:rFonts w:hAnsi="標楷體" w:hint="eastAsia"/>
        </w:rPr>
        <w:t>調查局臺北市調查處</w:t>
      </w:r>
      <w:r>
        <w:rPr>
          <w:rFonts w:hAnsi="標楷體" w:hint="eastAsia"/>
        </w:rPr>
        <w:t>亦為相同證述。</w:t>
      </w:r>
    </w:p>
  </w:footnote>
  <w:footnote w:id="11">
    <w:p w:rsidR="00284A29" w:rsidRDefault="00284A29" w:rsidP="00EA6EF3">
      <w:pPr>
        <w:pStyle w:val="afc"/>
      </w:pPr>
      <w:r>
        <w:rPr>
          <w:rStyle w:val="afe"/>
        </w:rPr>
        <w:footnoteRef/>
      </w:r>
      <w:r>
        <w:t xml:space="preserve"> </w:t>
      </w:r>
      <w:r w:rsidRPr="007D7767">
        <w:rPr>
          <w:rFonts w:hAnsi="標楷體" w:hint="eastAsia"/>
        </w:rPr>
        <w:t>如</w:t>
      </w:r>
      <w:r w:rsidRPr="00333FD7">
        <w:rPr>
          <w:rFonts w:hAnsi="標楷體" w:hint="eastAsia"/>
        </w:rPr>
        <w:t>司法院正副院長、大法官、各級法院院長</w:t>
      </w:r>
      <w:r>
        <w:rPr>
          <w:rFonts w:hAnsi="標楷體" w:hint="eastAsia"/>
        </w:rPr>
        <w:t>、最高法院法官</w:t>
      </w:r>
      <w:r w:rsidRPr="00333FD7">
        <w:rPr>
          <w:rFonts w:hAnsi="標楷體" w:hint="eastAsia"/>
        </w:rPr>
        <w:t>、行政官長、庭長、檢察總長、檢察長</w:t>
      </w:r>
      <w:r>
        <w:rPr>
          <w:rFonts w:hAnsi="標楷體" w:hint="eastAsia"/>
        </w:rPr>
        <w:t>、最高檢察署檢察官</w:t>
      </w:r>
      <w:r w:rsidRPr="00333FD7">
        <w:rPr>
          <w:rFonts w:hAnsi="標楷體" w:hint="eastAsia"/>
        </w:rPr>
        <w:t>、主任檢察官</w:t>
      </w:r>
      <w:r w:rsidRPr="007D7767">
        <w:rPr>
          <w:rFonts w:hAnsi="標楷體"/>
        </w:rPr>
        <w:t>…</w:t>
      </w:r>
      <w:proofErr w:type="gramStart"/>
      <w:r w:rsidRPr="007D7767">
        <w:rPr>
          <w:rFonts w:hAnsi="標楷體"/>
        </w:rPr>
        <w:t>…</w:t>
      </w:r>
      <w:proofErr w:type="gramEnd"/>
      <w:r w:rsidRPr="007D7767">
        <w:rPr>
          <w:rFonts w:hAnsi="標楷體" w:hint="eastAsia"/>
        </w:rPr>
        <w:t>等</w:t>
      </w:r>
      <w:r>
        <w:rPr>
          <w:rFonts w:hAnsi="標楷體" w:hint="eastAsia"/>
        </w:rPr>
        <w:t>。</w:t>
      </w:r>
    </w:p>
  </w:footnote>
  <w:footnote w:id="12">
    <w:p w:rsidR="00284A29" w:rsidRPr="00B4461C" w:rsidRDefault="00284A29" w:rsidP="00593D16">
      <w:pPr>
        <w:pStyle w:val="afc"/>
      </w:pPr>
      <w:r>
        <w:rPr>
          <w:rStyle w:val="afe"/>
        </w:rPr>
        <w:footnoteRef/>
      </w:r>
      <w:r>
        <w:t xml:space="preserve"> </w:t>
      </w:r>
      <w:r w:rsidRPr="00BA1C08">
        <w:rPr>
          <w:rFonts w:hAnsi="標楷體" w:hint="eastAsia"/>
        </w:rPr>
        <w:t>該憲章</w:t>
      </w:r>
      <w:r w:rsidRPr="00BA1C08">
        <w:rPr>
          <w:rFonts w:hAnsi="標楷體" w:hint="eastAsia"/>
          <w:szCs w:val="32"/>
        </w:rPr>
        <w:t>第</w:t>
      </w:r>
      <w:r>
        <w:rPr>
          <w:rFonts w:hAnsi="標楷體"/>
          <w:szCs w:val="32"/>
        </w:rPr>
        <w:t>9條之2</w:t>
      </w:r>
      <w:r w:rsidRPr="00BA1C08">
        <w:rPr>
          <w:rFonts w:hAnsi="標楷體" w:hint="eastAsia"/>
          <w:szCs w:val="32"/>
        </w:rPr>
        <w:t>規定，</w:t>
      </w:r>
      <w:r w:rsidRPr="00BA1C08">
        <w:rPr>
          <w:rFonts w:hAnsi="標楷體" w:hint="eastAsia"/>
        </w:rPr>
        <w:t>亦適用於</w:t>
      </w:r>
      <w:r w:rsidRPr="00BA1C08">
        <w:rPr>
          <w:rFonts w:hAnsi="標楷體" w:hint="eastAsia"/>
          <w:szCs w:val="32"/>
        </w:rPr>
        <w:t>檢察官。</w:t>
      </w:r>
    </w:p>
  </w:footnote>
  <w:footnote w:id="13">
    <w:p w:rsidR="00284A29" w:rsidRPr="00AC342C" w:rsidRDefault="00284A29" w:rsidP="00206254">
      <w:pPr>
        <w:pStyle w:val="afc"/>
        <w:ind w:leftChars="1" w:left="98" w:hangingChars="43" w:hanging="95"/>
      </w:pPr>
      <w:r>
        <w:rPr>
          <w:rStyle w:val="afe"/>
        </w:rPr>
        <w:footnoteRef/>
      </w:r>
      <w:r>
        <w:rPr>
          <w:rFonts w:hAnsi="標楷體" w:hint="eastAsia"/>
          <w:szCs w:val="52"/>
        </w:rPr>
        <w:t>錢</w:t>
      </w:r>
      <w:r w:rsidR="00206254">
        <w:rPr>
          <w:rFonts w:hAnsi="標楷體" w:hint="eastAsia"/>
          <w:szCs w:val="52"/>
        </w:rPr>
        <w:t>○○</w:t>
      </w:r>
      <w:r w:rsidRPr="00343D02">
        <w:rPr>
          <w:rFonts w:hAnsi="標楷體"/>
          <w:szCs w:val="52"/>
        </w:rPr>
        <w:t>律</w:t>
      </w:r>
      <w:r w:rsidRPr="00343D02">
        <w:rPr>
          <w:rFonts w:hAnsi="標楷體" w:cs="新細明體"/>
          <w:kern w:val="0"/>
          <w:szCs w:val="32"/>
        </w:rPr>
        <w:t>師</w:t>
      </w:r>
      <w:r>
        <w:rPr>
          <w:rFonts w:hAnsi="標楷體" w:cs="新細明體" w:hint="eastAsia"/>
          <w:kern w:val="0"/>
          <w:szCs w:val="32"/>
        </w:rPr>
        <w:t>，重要資歷：臺</w:t>
      </w:r>
      <w:r>
        <w:t>灣大學法律研究所博士班、最高法院法官</w:t>
      </w:r>
      <w:r>
        <w:rPr>
          <w:rFonts w:hint="eastAsia"/>
        </w:rPr>
        <w:t>、逢甲大學</w:t>
      </w:r>
      <w:r>
        <w:t>兼任助理教授</w:t>
      </w:r>
      <w:r>
        <w:rPr>
          <w:rFonts w:hint="eastAsia"/>
        </w:rPr>
        <w:t>。</w:t>
      </w:r>
    </w:p>
  </w:footnote>
  <w:footnote w:id="14">
    <w:p w:rsidR="00284A29" w:rsidRDefault="00284A29" w:rsidP="00AC342C">
      <w:pPr>
        <w:pStyle w:val="afc"/>
      </w:pPr>
      <w:r>
        <w:rPr>
          <w:rStyle w:val="afe"/>
        </w:rPr>
        <w:footnoteRef/>
      </w:r>
      <w:r>
        <w:t xml:space="preserve"> </w:t>
      </w:r>
      <w:r>
        <w:rPr>
          <w:rFonts w:hint="eastAsia"/>
        </w:rPr>
        <w:t>本院1</w:t>
      </w:r>
      <w:r>
        <w:t>09</w:t>
      </w:r>
      <w:r>
        <w:rPr>
          <w:rFonts w:hint="eastAsia"/>
        </w:rPr>
        <w:t>年</w:t>
      </w:r>
      <w:r>
        <w:t>調查「司法院創立法官退養制度，就辦理自願退休法官，支給相當在職法官之俸給，是否</w:t>
      </w:r>
      <w:proofErr w:type="gramStart"/>
      <w:r>
        <w:t>悖離</w:t>
      </w:r>
      <w:proofErr w:type="gramEnd"/>
      <w:r>
        <w:t>或逾越</w:t>
      </w:r>
      <w:r>
        <w:rPr>
          <w:rFonts w:hint="eastAsia"/>
        </w:rPr>
        <w:t>『</w:t>
      </w:r>
      <w:r>
        <w:t>職業法官保障</w:t>
      </w:r>
      <w:r>
        <w:rPr>
          <w:rFonts w:hint="eastAsia"/>
        </w:rPr>
        <w:t>』</w:t>
      </w:r>
      <w:r>
        <w:t>制度之真意，而與憲法第80、81條規定意旨有間，造成各職業別</w:t>
      </w:r>
      <w:proofErr w:type="gramStart"/>
      <w:r>
        <w:t>之</w:t>
      </w:r>
      <w:proofErr w:type="gramEnd"/>
      <w:r>
        <w:t>實質不平等，嚴重侵害憲法第7條平等原則」</w:t>
      </w:r>
      <w:proofErr w:type="gramStart"/>
      <w:r>
        <w:rPr>
          <w:rFonts w:hint="eastAsia"/>
        </w:rPr>
        <w:t>等情</w:t>
      </w:r>
      <w:r>
        <w:t>案報告</w:t>
      </w:r>
      <w:proofErr w:type="gramEnd"/>
      <w:r>
        <w:rPr>
          <w:rFonts w:hint="eastAsia"/>
        </w:rPr>
        <w:t>（</w:t>
      </w:r>
      <w:r>
        <w:t>109司調0047</w:t>
      </w:r>
      <w:r>
        <w:rPr>
          <w:rFonts w:hint="eastAsia"/>
        </w:rPr>
        <w:t>號），全文檢索</w:t>
      </w:r>
      <w:hyperlink r:id="rId1" w:history="1">
        <w:r w:rsidRPr="00CD07D1">
          <w:t>https://www.cy.gov.tw/CyBsBoxContent2.aspx?n=718&amp;s=17250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646DD2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B1445D5"/>
    <w:multiLevelType w:val="hybridMultilevel"/>
    <w:tmpl w:val="CA06E47A"/>
    <w:lvl w:ilvl="0" w:tplc="D2B884A2">
      <w:start w:val="1"/>
      <w:numFmt w:val="decimal"/>
      <w:lvlText w:val="%1."/>
      <w:lvlJc w:val="left"/>
      <w:pPr>
        <w:ind w:left="480" w:hanging="480"/>
      </w:pPr>
      <w:rPr>
        <w:b w:val="0"/>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
  </w:num>
  <w:num w:numId="13">
    <w:abstractNumId w:val="1"/>
  </w:num>
  <w:num w:numId="14">
    <w:abstractNumId w:val="8"/>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num>
  <w:num w:numId="3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0706D"/>
    <w:rsid w:val="00010453"/>
    <w:rsid w:val="000112BF"/>
    <w:rsid w:val="00012233"/>
    <w:rsid w:val="000134A3"/>
    <w:rsid w:val="00017318"/>
    <w:rsid w:val="000229AD"/>
    <w:rsid w:val="000246F7"/>
    <w:rsid w:val="0003114D"/>
    <w:rsid w:val="00033DD8"/>
    <w:rsid w:val="00036D76"/>
    <w:rsid w:val="000372AA"/>
    <w:rsid w:val="00040533"/>
    <w:rsid w:val="00040F76"/>
    <w:rsid w:val="000414A6"/>
    <w:rsid w:val="00041E67"/>
    <w:rsid w:val="00047E18"/>
    <w:rsid w:val="00057F32"/>
    <w:rsid w:val="000619A2"/>
    <w:rsid w:val="00062A25"/>
    <w:rsid w:val="00073CB5"/>
    <w:rsid w:val="0007425C"/>
    <w:rsid w:val="00077553"/>
    <w:rsid w:val="000851A2"/>
    <w:rsid w:val="00092F8C"/>
    <w:rsid w:val="0009352E"/>
    <w:rsid w:val="000937B5"/>
    <w:rsid w:val="000939BF"/>
    <w:rsid w:val="00096B1B"/>
    <w:rsid w:val="00096B96"/>
    <w:rsid w:val="00097135"/>
    <w:rsid w:val="000A2F3F"/>
    <w:rsid w:val="000B0B4A"/>
    <w:rsid w:val="000B279A"/>
    <w:rsid w:val="000B61D2"/>
    <w:rsid w:val="000B70A7"/>
    <w:rsid w:val="000B73DD"/>
    <w:rsid w:val="000C495F"/>
    <w:rsid w:val="000C632D"/>
    <w:rsid w:val="000C63F0"/>
    <w:rsid w:val="000C6C1A"/>
    <w:rsid w:val="000D111D"/>
    <w:rsid w:val="000D4B6D"/>
    <w:rsid w:val="000D66D9"/>
    <w:rsid w:val="000E5D4C"/>
    <w:rsid w:val="000E6431"/>
    <w:rsid w:val="000E723C"/>
    <w:rsid w:val="000F0057"/>
    <w:rsid w:val="000F005B"/>
    <w:rsid w:val="000F03B7"/>
    <w:rsid w:val="000F21A5"/>
    <w:rsid w:val="001006F8"/>
    <w:rsid w:val="001011A4"/>
    <w:rsid w:val="0010158D"/>
    <w:rsid w:val="00101FFE"/>
    <w:rsid w:val="00102B9F"/>
    <w:rsid w:val="00110FB7"/>
    <w:rsid w:val="001125F9"/>
    <w:rsid w:val="00112637"/>
    <w:rsid w:val="00112ABC"/>
    <w:rsid w:val="00113C69"/>
    <w:rsid w:val="0011677A"/>
    <w:rsid w:val="0012001E"/>
    <w:rsid w:val="00126A55"/>
    <w:rsid w:val="00131FDD"/>
    <w:rsid w:val="0013358E"/>
    <w:rsid w:val="00133F08"/>
    <w:rsid w:val="001345E6"/>
    <w:rsid w:val="00135A23"/>
    <w:rsid w:val="001378B0"/>
    <w:rsid w:val="00137964"/>
    <w:rsid w:val="00142E00"/>
    <w:rsid w:val="00145544"/>
    <w:rsid w:val="00152793"/>
    <w:rsid w:val="00153B7E"/>
    <w:rsid w:val="00154417"/>
    <w:rsid w:val="001545A9"/>
    <w:rsid w:val="00156EE6"/>
    <w:rsid w:val="00162518"/>
    <w:rsid w:val="001637C7"/>
    <w:rsid w:val="0016480E"/>
    <w:rsid w:val="00171A5F"/>
    <w:rsid w:val="00174297"/>
    <w:rsid w:val="001806FA"/>
    <w:rsid w:val="00180E06"/>
    <w:rsid w:val="001817B3"/>
    <w:rsid w:val="00182329"/>
    <w:rsid w:val="00183014"/>
    <w:rsid w:val="001959C2"/>
    <w:rsid w:val="001971D4"/>
    <w:rsid w:val="001A0AF8"/>
    <w:rsid w:val="001A51E3"/>
    <w:rsid w:val="001A6505"/>
    <w:rsid w:val="001A680F"/>
    <w:rsid w:val="001A704B"/>
    <w:rsid w:val="001A7968"/>
    <w:rsid w:val="001B02A1"/>
    <w:rsid w:val="001B2E98"/>
    <w:rsid w:val="001B3483"/>
    <w:rsid w:val="001B3C1E"/>
    <w:rsid w:val="001B4494"/>
    <w:rsid w:val="001C0D8B"/>
    <w:rsid w:val="001C0DA8"/>
    <w:rsid w:val="001C3C02"/>
    <w:rsid w:val="001C4C16"/>
    <w:rsid w:val="001D0418"/>
    <w:rsid w:val="001D36B7"/>
    <w:rsid w:val="001D49A2"/>
    <w:rsid w:val="001D4AD7"/>
    <w:rsid w:val="001D4C54"/>
    <w:rsid w:val="001D65FB"/>
    <w:rsid w:val="001D7B8C"/>
    <w:rsid w:val="001E0855"/>
    <w:rsid w:val="001E0D8A"/>
    <w:rsid w:val="001E67BA"/>
    <w:rsid w:val="001E74C2"/>
    <w:rsid w:val="001F2F31"/>
    <w:rsid w:val="001F4F82"/>
    <w:rsid w:val="001F5A48"/>
    <w:rsid w:val="001F6260"/>
    <w:rsid w:val="00200007"/>
    <w:rsid w:val="002030A5"/>
    <w:rsid w:val="00203131"/>
    <w:rsid w:val="00206254"/>
    <w:rsid w:val="002124BC"/>
    <w:rsid w:val="00212E88"/>
    <w:rsid w:val="00213C9C"/>
    <w:rsid w:val="002156B9"/>
    <w:rsid w:val="0022009E"/>
    <w:rsid w:val="00222248"/>
    <w:rsid w:val="00223241"/>
    <w:rsid w:val="0022425C"/>
    <w:rsid w:val="002246DE"/>
    <w:rsid w:val="00224C61"/>
    <w:rsid w:val="00226C76"/>
    <w:rsid w:val="0023039B"/>
    <w:rsid w:val="00235819"/>
    <w:rsid w:val="00236B99"/>
    <w:rsid w:val="002429E2"/>
    <w:rsid w:val="002467EB"/>
    <w:rsid w:val="00247D3E"/>
    <w:rsid w:val="0025088B"/>
    <w:rsid w:val="00252BC4"/>
    <w:rsid w:val="0025375A"/>
    <w:rsid w:val="00253EDE"/>
    <w:rsid w:val="00254014"/>
    <w:rsid w:val="00254B39"/>
    <w:rsid w:val="00260602"/>
    <w:rsid w:val="0026504D"/>
    <w:rsid w:val="002670FF"/>
    <w:rsid w:val="002726FE"/>
    <w:rsid w:val="00273A2F"/>
    <w:rsid w:val="0027503F"/>
    <w:rsid w:val="0027600C"/>
    <w:rsid w:val="00280986"/>
    <w:rsid w:val="00281ECE"/>
    <w:rsid w:val="002831C7"/>
    <w:rsid w:val="00283886"/>
    <w:rsid w:val="002840C6"/>
    <w:rsid w:val="00284A29"/>
    <w:rsid w:val="00287865"/>
    <w:rsid w:val="00293DDD"/>
    <w:rsid w:val="002944A7"/>
    <w:rsid w:val="00295174"/>
    <w:rsid w:val="00296172"/>
    <w:rsid w:val="00296B92"/>
    <w:rsid w:val="0029707E"/>
    <w:rsid w:val="002A2C22"/>
    <w:rsid w:val="002B02EB"/>
    <w:rsid w:val="002B1912"/>
    <w:rsid w:val="002C0602"/>
    <w:rsid w:val="002C069A"/>
    <w:rsid w:val="002D0394"/>
    <w:rsid w:val="002D5C16"/>
    <w:rsid w:val="002E0C02"/>
    <w:rsid w:val="002E6953"/>
    <w:rsid w:val="002F2476"/>
    <w:rsid w:val="002F3DFF"/>
    <w:rsid w:val="002F48B2"/>
    <w:rsid w:val="002F5E05"/>
    <w:rsid w:val="00301FE4"/>
    <w:rsid w:val="003022B4"/>
    <w:rsid w:val="00306A60"/>
    <w:rsid w:val="00307A76"/>
    <w:rsid w:val="003123E8"/>
    <w:rsid w:val="0031455E"/>
    <w:rsid w:val="003158E9"/>
    <w:rsid w:val="00315A16"/>
    <w:rsid w:val="003160AE"/>
    <w:rsid w:val="00317053"/>
    <w:rsid w:val="0032109C"/>
    <w:rsid w:val="003210CC"/>
    <w:rsid w:val="00322B45"/>
    <w:rsid w:val="00323809"/>
    <w:rsid w:val="00323D41"/>
    <w:rsid w:val="00324024"/>
    <w:rsid w:val="00325414"/>
    <w:rsid w:val="003302F1"/>
    <w:rsid w:val="00333FD7"/>
    <w:rsid w:val="00336EAB"/>
    <w:rsid w:val="0034069A"/>
    <w:rsid w:val="00340B57"/>
    <w:rsid w:val="0034470E"/>
    <w:rsid w:val="00346CD6"/>
    <w:rsid w:val="003507E8"/>
    <w:rsid w:val="00352AE1"/>
    <w:rsid w:val="00352DB0"/>
    <w:rsid w:val="00353DAA"/>
    <w:rsid w:val="00354D47"/>
    <w:rsid w:val="003609B9"/>
    <w:rsid w:val="00361063"/>
    <w:rsid w:val="00363603"/>
    <w:rsid w:val="00367F3F"/>
    <w:rsid w:val="0037094A"/>
    <w:rsid w:val="00371ED3"/>
    <w:rsid w:val="00372659"/>
    <w:rsid w:val="00372FFC"/>
    <w:rsid w:val="0037728A"/>
    <w:rsid w:val="00380349"/>
    <w:rsid w:val="00380B7D"/>
    <w:rsid w:val="00381A99"/>
    <w:rsid w:val="003829C2"/>
    <w:rsid w:val="003830B2"/>
    <w:rsid w:val="003835A7"/>
    <w:rsid w:val="00384724"/>
    <w:rsid w:val="003919B7"/>
    <w:rsid w:val="00391D57"/>
    <w:rsid w:val="00392292"/>
    <w:rsid w:val="003930AF"/>
    <w:rsid w:val="00394F45"/>
    <w:rsid w:val="003A24B1"/>
    <w:rsid w:val="003A2CD1"/>
    <w:rsid w:val="003A38C8"/>
    <w:rsid w:val="003A5927"/>
    <w:rsid w:val="003B1017"/>
    <w:rsid w:val="003B3C07"/>
    <w:rsid w:val="003B6081"/>
    <w:rsid w:val="003B6775"/>
    <w:rsid w:val="003B7E74"/>
    <w:rsid w:val="003C5FE2"/>
    <w:rsid w:val="003D05FB"/>
    <w:rsid w:val="003D1B16"/>
    <w:rsid w:val="003D45BF"/>
    <w:rsid w:val="003D508A"/>
    <w:rsid w:val="003D537F"/>
    <w:rsid w:val="003D6206"/>
    <w:rsid w:val="003D678C"/>
    <w:rsid w:val="003D7B75"/>
    <w:rsid w:val="003E0208"/>
    <w:rsid w:val="003E2359"/>
    <w:rsid w:val="003E2C1C"/>
    <w:rsid w:val="003E3718"/>
    <w:rsid w:val="003E4B57"/>
    <w:rsid w:val="003F046D"/>
    <w:rsid w:val="003F0CE5"/>
    <w:rsid w:val="003F27E1"/>
    <w:rsid w:val="003F437A"/>
    <w:rsid w:val="003F5C2B"/>
    <w:rsid w:val="00402240"/>
    <w:rsid w:val="004023E9"/>
    <w:rsid w:val="00404346"/>
    <w:rsid w:val="0040438D"/>
    <w:rsid w:val="0040454A"/>
    <w:rsid w:val="00406792"/>
    <w:rsid w:val="00410100"/>
    <w:rsid w:val="00413F83"/>
    <w:rsid w:val="0041490C"/>
    <w:rsid w:val="00416191"/>
    <w:rsid w:val="00416721"/>
    <w:rsid w:val="004167E1"/>
    <w:rsid w:val="004174BA"/>
    <w:rsid w:val="00421EF0"/>
    <w:rsid w:val="004224FA"/>
    <w:rsid w:val="00423D07"/>
    <w:rsid w:val="00427936"/>
    <w:rsid w:val="00430E3F"/>
    <w:rsid w:val="00431115"/>
    <w:rsid w:val="004319ED"/>
    <w:rsid w:val="00431EC6"/>
    <w:rsid w:val="004408EA"/>
    <w:rsid w:val="00441CB7"/>
    <w:rsid w:val="0044346F"/>
    <w:rsid w:val="00446EC6"/>
    <w:rsid w:val="00450E5F"/>
    <w:rsid w:val="00453FF6"/>
    <w:rsid w:val="00463053"/>
    <w:rsid w:val="0046520A"/>
    <w:rsid w:val="004671C7"/>
    <w:rsid w:val="004672AB"/>
    <w:rsid w:val="004714FE"/>
    <w:rsid w:val="004717AB"/>
    <w:rsid w:val="00474A96"/>
    <w:rsid w:val="00474D9E"/>
    <w:rsid w:val="00477BAA"/>
    <w:rsid w:val="00486421"/>
    <w:rsid w:val="00495053"/>
    <w:rsid w:val="004A1F59"/>
    <w:rsid w:val="004A29BE"/>
    <w:rsid w:val="004A3225"/>
    <w:rsid w:val="004A33EE"/>
    <w:rsid w:val="004A3AA8"/>
    <w:rsid w:val="004A679D"/>
    <w:rsid w:val="004B13C7"/>
    <w:rsid w:val="004B3A89"/>
    <w:rsid w:val="004B778F"/>
    <w:rsid w:val="004C0609"/>
    <w:rsid w:val="004C4561"/>
    <w:rsid w:val="004C600B"/>
    <w:rsid w:val="004C639F"/>
    <w:rsid w:val="004C6587"/>
    <w:rsid w:val="004D141F"/>
    <w:rsid w:val="004D2742"/>
    <w:rsid w:val="004D275F"/>
    <w:rsid w:val="004D6310"/>
    <w:rsid w:val="004D6A9D"/>
    <w:rsid w:val="004E0062"/>
    <w:rsid w:val="004E05A1"/>
    <w:rsid w:val="004E7F21"/>
    <w:rsid w:val="004F0AE2"/>
    <w:rsid w:val="004F3DD8"/>
    <w:rsid w:val="004F472A"/>
    <w:rsid w:val="004F5E57"/>
    <w:rsid w:val="004F6588"/>
    <w:rsid w:val="004F6710"/>
    <w:rsid w:val="00500C3E"/>
    <w:rsid w:val="00502849"/>
    <w:rsid w:val="00504334"/>
    <w:rsid w:val="0050498D"/>
    <w:rsid w:val="00510230"/>
    <w:rsid w:val="005104D7"/>
    <w:rsid w:val="00510B9E"/>
    <w:rsid w:val="00511E01"/>
    <w:rsid w:val="005201ED"/>
    <w:rsid w:val="00522157"/>
    <w:rsid w:val="00523030"/>
    <w:rsid w:val="00524BAD"/>
    <w:rsid w:val="00536B9A"/>
    <w:rsid w:val="00536BC2"/>
    <w:rsid w:val="00541FA5"/>
    <w:rsid w:val="005420DF"/>
    <w:rsid w:val="005425E1"/>
    <w:rsid w:val="005427C5"/>
    <w:rsid w:val="00542CF6"/>
    <w:rsid w:val="00543B8A"/>
    <w:rsid w:val="00552012"/>
    <w:rsid w:val="00552583"/>
    <w:rsid w:val="00553C03"/>
    <w:rsid w:val="0055604F"/>
    <w:rsid w:val="00557ED2"/>
    <w:rsid w:val="00560DDA"/>
    <w:rsid w:val="00563692"/>
    <w:rsid w:val="00563EF0"/>
    <w:rsid w:val="00566C28"/>
    <w:rsid w:val="00571679"/>
    <w:rsid w:val="00572794"/>
    <w:rsid w:val="00576318"/>
    <w:rsid w:val="00580522"/>
    <w:rsid w:val="005835A6"/>
    <w:rsid w:val="00584235"/>
    <w:rsid w:val="005844E7"/>
    <w:rsid w:val="00584A73"/>
    <w:rsid w:val="005908B8"/>
    <w:rsid w:val="00590927"/>
    <w:rsid w:val="00593D16"/>
    <w:rsid w:val="0059512E"/>
    <w:rsid w:val="005962F9"/>
    <w:rsid w:val="005A3403"/>
    <w:rsid w:val="005A4FF3"/>
    <w:rsid w:val="005A6DD2"/>
    <w:rsid w:val="005B3076"/>
    <w:rsid w:val="005C385D"/>
    <w:rsid w:val="005C572B"/>
    <w:rsid w:val="005D0079"/>
    <w:rsid w:val="005D2002"/>
    <w:rsid w:val="005D26DB"/>
    <w:rsid w:val="005D3B20"/>
    <w:rsid w:val="005D45B8"/>
    <w:rsid w:val="005D5D1C"/>
    <w:rsid w:val="005D71B7"/>
    <w:rsid w:val="005E4759"/>
    <w:rsid w:val="005E5C68"/>
    <w:rsid w:val="005E65C0"/>
    <w:rsid w:val="005F0390"/>
    <w:rsid w:val="005F11B6"/>
    <w:rsid w:val="005F4EE4"/>
    <w:rsid w:val="00601821"/>
    <w:rsid w:val="00601BEC"/>
    <w:rsid w:val="006072CD"/>
    <w:rsid w:val="00612023"/>
    <w:rsid w:val="00614190"/>
    <w:rsid w:val="00622A99"/>
    <w:rsid w:val="00622E67"/>
    <w:rsid w:val="00626B57"/>
    <w:rsid w:val="00626EDC"/>
    <w:rsid w:val="00635288"/>
    <w:rsid w:val="00641153"/>
    <w:rsid w:val="006452D3"/>
    <w:rsid w:val="006470EC"/>
    <w:rsid w:val="00650C2E"/>
    <w:rsid w:val="006542D6"/>
    <w:rsid w:val="0065598E"/>
    <w:rsid w:val="00655AF2"/>
    <w:rsid w:val="00655BC5"/>
    <w:rsid w:val="006568BE"/>
    <w:rsid w:val="00656FFC"/>
    <w:rsid w:val="0065759B"/>
    <w:rsid w:val="00657D86"/>
    <w:rsid w:val="0066025D"/>
    <w:rsid w:val="0066091A"/>
    <w:rsid w:val="0066281B"/>
    <w:rsid w:val="006653ED"/>
    <w:rsid w:val="00666557"/>
    <w:rsid w:val="006708FF"/>
    <w:rsid w:val="0067282D"/>
    <w:rsid w:val="00672DB0"/>
    <w:rsid w:val="006735FA"/>
    <w:rsid w:val="00676F72"/>
    <w:rsid w:val="006773EC"/>
    <w:rsid w:val="00680504"/>
    <w:rsid w:val="00681CD9"/>
    <w:rsid w:val="00683E30"/>
    <w:rsid w:val="00687024"/>
    <w:rsid w:val="006910CA"/>
    <w:rsid w:val="00693E91"/>
    <w:rsid w:val="00695C6F"/>
    <w:rsid w:val="00695E22"/>
    <w:rsid w:val="006A573C"/>
    <w:rsid w:val="006B0AF2"/>
    <w:rsid w:val="006B7093"/>
    <w:rsid w:val="006B7417"/>
    <w:rsid w:val="006C3E4B"/>
    <w:rsid w:val="006D31F0"/>
    <w:rsid w:val="006D31F9"/>
    <w:rsid w:val="006D3691"/>
    <w:rsid w:val="006E04CA"/>
    <w:rsid w:val="006E5EF0"/>
    <w:rsid w:val="006F1DDA"/>
    <w:rsid w:val="006F3117"/>
    <w:rsid w:val="006F3563"/>
    <w:rsid w:val="006F42B9"/>
    <w:rsid w:val="006F6103"/>
    <w:rsid w:val="00704E00"/>
    <w:rsid w:val="00705918"/>
    <w:rsid w:val="007209E7"/>
    <w:rsid w:val="00726182"/>
    <w:rsid w:val="00727635"/>
    <w:rsid w:val="0072787E"/>
    <w:rsid w:val="00732329"/>
    <w:rsid w:val="007337CA"/>
    <w:rsid w:val="0073482C"/>
    <w:rsid w:val="00734CE4"/>
    <w:rsid w:val="00735123"/>
    <w:rsid w:val="00735A14"/>
    <w:rsid w:val="00737357"/>
    <w:rsid w:val="00741837"/>
    <w:rsid w:val="007453E6"/>
    <w:rsid w:val="007467DE"/>
    <w:rsid w:val="00751164"/>
    <w:rsid w:val="0075360C"/>
    <w:rsid w:val="00754789"/>
    <w:rsid w:val="00757345"/>
    <w:rsid w:val="00765872"/>
    <w:rsid w:val="00767961"/>
    <w:rsid w:val="00770453"/>
    <w:rsid w:val="0077256D"/>
    <w:rsid w:val="0077309D"/>
    <w:rsid w:val="00776E20"/>
    <w:rsid w:val="007774EE"/>
    <w:rsid w:val="00781822"/>
    <w:rsid w:val="00782031"/>
    <w:rsid w:val="00783F21"/>
    <w:rsid w:val="00786AE0"/>
    <w:rsid w:val="00787159"/>
    <w:rsid w:val="0079043A"/>
    <w:rsid w:val="00791668"/>
    <w:rsid w:val="00791AA1"/>
    <w:rsid w:val="007924C4"/>
    <w:rsid w:val="007953B4"/>
    <w:rsid w:val="007A15EF"/>
    <w:rsid w:val="007A3793"/>
    <w:rsid w:val="007A49B9"/>
    <w:rsid w:val="007B15B0"/>
    <w:rsid w:val="007B30C8"/>
    <w:rsid w:val="007B43D6"/>
    <w:rsid w:val="007C1BA2"/>
    <w:rsid w:val="007C2B48"/>
    <w:rsid w:val="007D0B59"/>
    <w:rsid w:val="007D178A"/>
    <w:rsid w:val="007D20E9"/>
    <w:rsid w:val="007D7767"/>
    <w:rsid w:val="007D784D"/>
    <w:rsid w:val="007D7881"/>
    <w:rsid w:val="007D7E3A"/>
    <w:rsid w:val="007E0E10"/>
    <w:rsid w:val="007E2025"/>
    <w:rsid w:val="007E4768"/>
    <w:rsid w:val="007E72E7"/>
    <w:rsid w:val="007E777B"/>
    <w:rsid w:val="007F11ED"/>
    <w:rsid w:val="007F2070"/>
    <w:rsid w:val="007F5F53"/>
    <w:rsid w:val="007F63C1"/>
    <w:rsid w:val="00804946"/>
    <w:rsid w:val="008053F5"/>
    <w:rsid w:val="00807AF7"/>
    <w:rsid w:val="00810198"/>
    <w:rsid w:val="00814823"/>
    <w:rsid w:val="00815DA8"/>
    <w:rsid w:val="008217CD"/>
    <w:rsid w:val="0082194D"/>
    <w:rsid w:val="008221F9"/>
    <w:rsid w:val="00825CC5"/>
    <w:rsid w:val="008263DE"/>
    <w:rsid w:val="00826EF5"/>
    <w:rsid w:val="00830315"/>
    <w:rsid w:val="00831693"/>
    <w:rsid w:val="00831A89"/>
    <w:rsid w:val="00831CA6"/>
    <w:rsid w:val="00840104"/>
    <w:rsid w:val="00840C1F"/>
    <w:rsid w:val="008411C9"/>
    <w:rsid w:val="00841FC5"/>
    <w:rsid w:val="0084293C"/>
    <w:rsid w:val="00842E51"/>
    <w:rsid w:val="00843A42"/>
    <w:rsid w:val="00843D0F"/>
    <w:rsid w:val="00844C48"/>
    <w:rsid w:val="00845709"/>
    <w:rsid w:val="00846C6E"/>
    <w:rsid w:val="008507B9"/>
    <w:rsid w:val="0085107A"/>
    <w:rsid w:val="00851CFC"/>
    <w:rsid w:val="00852273"/>
    <w:rsid w:val="008576BD"/>
    <w:rsid w:val="00860463"/>
    <w:rsid w:val="00860C35"/>
    <w:rsid w:val="00866C18"/>
    <w:rsid w:val="00872E93"/>
    <w:rsid w:val="008733DA"/>
    <w:rsid w:val="00875BA4"/>
    <w:rsid w:val="008850E4"/>
    <w:rsid w:val="008875AD"/>
    <w:rsid w:val="008939AB"/>
    <w:rsid w:val="00893D91"/>
    <w:rsid w:val="00894F85"/>
    <w:rsid w:val="0089769C"/>
    <w:rsid w:val="008A12F5"/>
    <w:rsid w:val="008B1587"/>
    <w:rsid w:val="008B1B01"/>
    <w:rsid w:val="008B3BCD"/>
    <w:rsid w:val="008B50CC"/>
    <w:rsid w:val="008B637B"/>
    <w:rsid w:val="008B6DF8"/>
    <w:rsid w:val="008B73BE"/>
    <w:rsid w:val="008C106C"/>
    <w:rsid w:val="008C10F1"/>
    <w:rsid w:val="008C1926"/>
    <w:rsid w:val="008C1E99"/>
    <w:rsid w:val="008C6506"/>
    <w:rsid w:val="008D63BE"/>
    <w:rsid w:val="008D7045"/>
    <w:rsid w:val="008E0085"/>
    <w:rsid w:val="008E1775"/>
    <w:rsid w:val="008E2AA6"/>
    <w:rsid w:val="008E311B"/>
    <w:rsid w:val="008E3B2F"/>
    <w:rsid w:val="008F35A9"/>
    <w:rsid w:val="008F46E7"/>
    <w:rsid w:val="008F64CA"/>
    <w:rsid w:val="008F6F0B"/>
    <w:rsid w:val="008F7E4B"/>
    <w:rsid w:val="00905B0F"/>
    <w:rsid w:val="00907239"/>
    <w:rsid w:val="00907BA7"/>
    <w:rsid w:val="0091064E"/>
    <w:rsid w:val="00910E9C"/>
    <w:rsid w:val="009113F0"/>
    <w:rsid w:val="00911FC5"/>
    <w:rsid w:val="00913A45"/>
    <w:rsid w:val="0091681F"/>
    <w:rsid w:val="00916DA3"/>
    <w:rsid w:val="009210E6"/>
    <w:rsid w:val="00926290"/>
    <w:rsid w:val="00931A10"/>
    <w:rsid w:val="0093371F"/>
    <w:rsid w:val="009437F0"/>
    <w:rsid w:val="00947967"/>
    <w:rsid w:val="00950F27"/>
    <w:rsid w:val="00955201"/>
    <w:rsid w:val="00965112"/>
    <w:rsid w:val="00965200"/>
    <w:rsid w:val="009668B3"/>
    <w:rsid w:val="0097095D"/>
    <w:rsid w:val="00971471"/>
    <w:rsid w:val="00976D49"/>
    <w:rsid w:val="009840C9"/>
    <w:rsid w:val="009845B6"/>
    <w:rsid w:val="009849C2"/>
    <w:rsid w:val="00984D24"/>
    <w:rsid w:val="009858EB"/>
    <w:rsid w:val="00995F58"/>
    <w:rsid w:val="009A380E"/>
    <w:rsid w:val="009A3F47"/>
    <w:rsid w:val="009A4C1A"/>
    <w:rsid w:val="009B0046"/>
    <w:rsid w:val="009C1440"/>
    <w:rsid w:val="009C2107"/>
    <w:rsid w:val="009C50A6"/>
    <w:rsid w:val="009C5D9E"/>
    <w:rsid w:val="009D08B1"/>
    <w:rsid w:val="009D1827"/>
    <w:rsid w:val="009D2C3E"/>
    <w:rsid w:val="009D6BBC"/>
    <w:rsid w:val="009D71B6"/>
    <w:rsid w:val="009E0625"/>
    <w:rsid w:val="009E3034"/>
    <w:rsid w:val="009E4558"/>
    <w:rsid w:val="009E549F"/>
    <w:rsid w:val="009F1391"/>
    <w:rsid w:val="009F28A8"/>
    <w:rsid w:val="009F473E"/>
    <w:rsid w:val="009F5247"/>
    <w:rsid w:val="009F622D"/>
    <w:rsid w:val="009F682A"/>
    <w:rsid w:val="00A020B1"/>
    <w:rsid w:val="00A020D1"/>
    <w:rsid w:val="00A022BE"/>
    <w:rsid w:val="00A057A6"/>
    <w:rsid w:val="00A07B4B"/>
    <w:rsid w:val="00A1723B"/>
    <w:rsid w:val="00A24C95"/>
    <w:rsid w:val="00A2599A"/>
    <w:rsid w:val="00A259A2"/>
    <w:rsid w:val="00A25B5F"/>
    <w:rsid w:val="00A26094"/>
    <w:rsid w:val="00A301BF"/>
    <w:rsid w:val="00A302B2"/>
    <w:rsid w:val="00A32222"/>
    <w:rsid w:val="00A331B4"/>
    <w:rsid w:val="00A34331"/>
    <w:rsid w:val="00A3484E"/>
    <w:rsid w:val="00A356D3"/>
    <w:rsid w:val="00A36ADA"/>
    <w:rsid w:val="00A37C4D"/>
    <w:rsid w:val="00A438D8"/>
    <w:rsid w:val="00A45E11"/>
    <w:rsid w:val="00A473F5"/>
    <w:rsid w:val="00A51F9D"/>
    <w:rsid w:val="00A5416A"/>
    <w:rsid w:val="00A639F4"/>
    <w:rsid w:val="00A65864"/>
    <w:rsid w:val="00A65FAE"/>
    <w:rsid w:val="00A81A32"/>
    <w:rsid w:val="00A835BD"/>
    <w:rsid w:val="00A90AA2"/>
    <w:rsid w:val="00A955D9"/>
    <w:rsid w:val="00A97B15"/>
    <w:rsid w:val="00AA2ABC"/>
    <w:rsid w:val="00AA42D5"/>
    <w:rsid w:val="00AA6E17"/>
    <w:rsid w:val="00AA77EA"/>
    <w:rsid w:val="00AB15E2"/>
    <w:rsid w:val="00AB2714"/>
    <w:rsid w:val="00AB2FAB"/>
    <w:rsid w:val="00AB3BFA"/>
    <w:rsid w:val="00AB5593"/>
    <w:rsid w:val="00AB5C14"/>
    <w:rsid w:val="00AC1EE7"/>
    <w:rsid w:val="00AC333F"/>
    <w:rsid w:val="00AC342C"/>
    <w:rsid w:val="00AC34E2"/>
    <w:rsid w:val="00AC585C"/>
    <w:rsid w:val="00AD1925"/>
    <w:rsid w:val="00AD6418"/>
    <w:rsid w:val="00AE067D"/>
    <w:rsid w:val="00AE4D9B"/>
    <w:rsid w:val="00AF1181"/>
    <w:rsid w:val="00AF2F79"/>
    <w:rsid w:val="00AF4653"/>
    <w:rsid w:val="00AF569F"/>
    <w:rsid w:val="00AF7DB7"/>
    <w:rsid w:val="00B10D02"/>
    <w:rsid w:val="00B111DD"/>
    <w:rsid w:val="00B201E2"/>
    <w:rsid w:val="00B21012"/>
    <w:rsid w:val="00B22637"/>
    <w:rsid w:val="00B26428"/>
    <w:rsid w:val="00B3248C"/>
    <w:rsid w:val="00B33324"/>
    <w:rsid w:val="00B443E4"/>
    <w:rsid w:val="00B4461C"/>
    <w:rsid w:val="00B504A4"/>
    <w:rsid w:val="00B5484D"/>
    <w:rsid w:val="00B54C7D"/>
    <w:rsid w:val="00B563EA"/>
    <w:rsid w:val="00B56CDF"/>
    <w:rsid w:val="00B60E51"/>
    <w:rsid w:val="00B636A9"/>
    <w:rsid w:val="00B63A54"/>
    <w:rsid w:val="00B744F1"/>
    <w:rsid w:val="00B75299"/>
    <w:rsid w:val="00B75642"/>
    <w:rsid w:val="00B77D18"/>
    <w:rsid w:val="00B828D2"/>
    <w:rsid w:val="00B8313A"/>
    <w:rsid w:val="00B848C9"/>
    <w:rsid w:val="00B93503"/>
    <w:rsid w:val="00B972ED"/>
    <w:rsid w:val="00BA1C08"/>
    <w:rsid w:val="00BA284E"/>
    <w:rsid w:val="00BA31E8"/>
    <w:rsid w:val="00BA55E0"/>
    <w:rsid w:val="00BA6BD4"/>
    <w:rsid w:val="00BA6C7A"/>
    <w:rsid w:val="00BB0D46"/>
    <w:rsid w:val="00BB17D1"/>
    <w:rsid w:val="00BB3752"/>
    <w:rsid w:val="00BB582A"/>
    <w:rsid w:val="00BB6688"/>
    <w:rsid w:val="00BC26D4"/>
    <w:rsid w:val="00BD5F4B"/>
    <w:rsid w:val="00BD6480"/>
    <w:rsid w:val="00BD76AF"/>
    <w:rsid w:val="00BE0C80"/>
    <w:rsid w:val="00BE4920"/>
    <w:rsid w:val="00BF2A42"/>
    <w:rsid w:val="00C03D8C"/>
    <w:rsid w:val="00C055EC"/>
    <w:rsid w:val="00C05681"/>
    <w:rsid w:val="00C0584E"/>
    <w:rsid w:val="00C05EF0"/>
    <w:rsid w:val="00C10DC9"/>
    <w:rsid w:val="00C12FB3"/>
    <w:rsid w:val="00C131EF"/>
    <w:rsid w:val="00C15815"/>
    <w:rsid w:val="00C17341"/>
    <w:rsid w:val="00C2192E"/>
    <w:rsid w:val="00C22500"/>
    <w:rsid w:val="00C24EEF"/>
    <w:rsid w:val="00C25CF6"/>
    <w:rsid w:val="00C26C36"/>
    <w:rsid w:val="00C31F13"/>
    <w:rsid w:val="00C32768"/>
    <w:rsid w:val="00C34BA7"/>
    <w:rsid w:val="00C431DF"/>
    <w:rsid w:val="00C456BD"/>
    <w:rsid w:val="00C460B3"/>
    <w:rsid w:val="00C469D8"/>
    <w:rsid w:val="00C530DC"/>
    <w:rsid w:val="00C5350D"/>
    <w:rsid w:val="00C562D8"/>
    <w:rsid w:val="00C6123C"/>
    <w:rsid w:val="00C6311A"/>
    <w:rsid w:val="00C64724"/>
    <w:rsid w:val="00C67BCD"/>
    <w:rsid w:val="00C7084D"/>
    <w:rsid w:val="00C71ACD"/>
    <w:rsid w:val="00C7315E"/>
    <w:rsid w:val="00C75895"/>
    <w:rsid w:val="00C81670"/>
    <w:rsid w:val="00C83C9F"/>
    <w:rsid w:val="00C92F42"/>
    <w:rsid w:val="00C93101"/>
    <w:rsid w:val="00C93C98"/>
    <w:rsid w:val="00C94519"/>
    <w:rsid w:val="00C94840"/>
    <w:rsid w:val="00CA24A6"/>
    <w:rsid w:val="00CA47DB"/>
    <w:rsid w:val="00CA4EE3"/>
    <w:rsid w:val="00CA6219"/>
    <w:rsid w:val="00CA62CA"/>
    <w:rsid w:val="00CA6C72"/>
    <w:rsid w:val="00CB027F"/>
    <w:rsid w:val="00CB0DAB"/>
    <w:rsid w:val="00CB0E8A"/>
    <w:rsid w:val="00CC0EBB"/>
    <w:rsid w:val="00CC3202"/>
    <w:rsid w:val="00CC4C8B"/>
    <w:rsid w:val="00CC57C2"/>
    <w:rsid w:val="00CC6297"/>
    <w:rsid w:val="00CC7690"/>
    <w:rsid w:val="00CD07D1"/>
    <w:rsid w:val="00CD1986"/>
    <w:rsid w:val="00CD54BF"/>
    <w:rsid w:val="00CE16A8"/>
    <w:rsid w:val="00CE4D5C"/>
    <w:rsid w:val="00CE65B5"/>
    <w:rsid w:val="00CF05DA"/>
    <w:rsid w:val="00CF58EB"/>
    <w:rsid w:val="00CF6FEC"/>
    <w:rsid w:val="00D0058A"/>
    <w:rsid w:val="00D0106E"/>
    <w:rsid w:val="00D06383"/>
    <w:rsid w:val="00D13D91"/>
    <w:rsid w:val="00D14686"/>
    <w:rsid w:val="00D1522E"/>
    <w:rsid w:val="00D15501"/>
    <w:rsid w:val="00D20D26"/>
    <w:rsid w:val="00D20E85"/>
    <w:rsid w:val="00D24615"/>
    <w:rsid w:val="00D32BCF"/>
    <w:rsid w:val="00D33E6F"/>
    <w:rsid w:val="00D35539"/>
    <w:rsid w:val="00D357C3"/>
    <w:rsid w:val="00D361DD"/>
    <w:rsid w:val="00D37842"/>
    <w:rsid w:val="00D42DC2"/>
    <w:rsid w:val="00D4302B"/>
    <w:rsid w:val="00D50C7A"/>
    <w:rsid w:val="00D5235D"/>
    <w:rsid w:val="00D5239D"/>
    <w:rsid w:val="00D5316D"/>
    <w:rsid w:val="00D537E1"/>
    <w:rsid w:val="00D55BB2"/>
    <w:rsid w:val="00D55FAA"/>
    <w:rsid w:val="00D6091A"/>
    <w:rsid w:val="00D6605A"/>
    <w:rsid w:val="00D66144"/>
    <w:rsid w:val="00D6695F"/>
    <w:rsid w:val="00D72102"/>
    <w:rsid w:val="00D7466C"/>
    <w:rsid w:val="00D75644"/>
    <w:rsid w:val="00D756E2"/>
    <w:rsid w:val="00D77C84"/>
    <w:rsid w:val="00D80109"/>
    <w:rsid w:val="00D81656"/>
    <w:rsid w:val="00D81EB2"/>
    <w:rsid w:val="00D831C6"/>
    <w:rsid w:val="00D83D87"/>
    <w:rsid w:val="00D8450D"/>
    <w:rsid w:val="00D84A6D"/>
    <w:rsid w:val="00D8644E"/>
    <w:rsid w:val="00D86A30"/>
    <w:rsid w:val="00D97CB4"/>
    <w:rsid w:val="00D97DD4"/>
    <w:rsid w:val="00DA0591"/>
    <w:rsid w:val="00DA5A8A"/>
    <w:rsid w:val="00DB1170"/>
    <w:rsid w:val="00DB26CD"/>
    <w:rsid w:val="00DB441C"/>
    <w:rsid w:val="00DB44AF"/>
    <w:rsid w:val="00DB5338"/>
    <w:rsid w:val="00DB697C"/>
    <w:rsid w:val="00DC1F58"/>
    <w:rsid w:val="00DC339B"/>
    <w:rsid w:val="00DC5D40"/>
    <w:rsid w:val="00DC6293"/>
    <w:rsid w:val="00DC69A7"/>
    <w:rsid w:val="00DC6EB3"/>
    <w:rsid w:val="00DC73E4"/>
    <w:rsid w:val="00DD30E9"/>
    <w:rsid w:val="00DD4F47"/>
    <w:rsid w:val="00DD7FBB"/>
    <w:rsid w:val="00DE0B9F"/>
    <w:rsid w:val="00DE2A9E"/>
    <w:rsid w:val="00DE4238"/>
    <w:rsid w:val="00DE4D66"/>
    <w:rsid w:val="00DE657F"/>
    <w:rsid w:val="00DF1218"/>
    <w:rsid w:val="00DF2CE1"/>
    <w:rsid w:val="00DF6462"/>
    <w:rsid w:val="00E02FA0"/>
    <w:rsid w:val="00E034E6"/>
    <w:rsid w:val="00E036DC"/>
    <w:rsid w:val="00E10454"/>
    <w:rsid w:val="00E112E5"/>
    <w:rsid w:val="00E118DF"/>
    <w:rsid w:val="00E122D8"/>
    <w:rsid w:val="00E12CC8"/>
    <w:rsid w:val="00E15352"/>
    <w:rsid w:val="00E21CC7"/>
    <w:rsid w:val="00E24D9E"/>
    <w:rsid w:val="00E25849"/>
    <w:rsid w:val="00E26E8D"/>
    <w:rsid w:val="00E3197E"/>
    <w:rsid w:val="00E342F8"/>
    <w:rsid w:val="00E34C62"/>
    <w:rsid w:val="00E351ED"/>
    <w:rsid w:val="00E42B19"/>
    <w:rsid w:val="00E47CF5"/>
    <w:rsid w:val="00E51111"/>
    <w:rsid w:val="00E52A04"/>
    <w:rsid w:val="00E52C16"/>
    <w:rsid w:val="00E6034B"/>
    <w:rsid w:val="00E622A3"/>
    <w:rsid w:val="00E6549E"/>
    <w:rsid w:val="00E65EDE"/>
    <w:rsid w:val="00E7014B"/>
    <w:rsid w:val="00E70F81"/>
    <w:rsid w:val="00E77055"/>
    <w:rsid w:val="00E77460"/>
    <w:rsid w:val="00E81276"/>
    <w:rsid w:val="00E83ABC"/>
    <w:rsid w:val="00E844F2"/>
    <w:rsid w:val="00E90AD0"/>
    <w:rsid w:val="00E92FCB"/>
    <w:rsid w:val="00E93232"/>
    <w:rsid w:val="00E93680"/>
    <w:rsid w:val="00E94FA6"/>
    <w:rsid w:val="00EA147F"/>
    <w:rsid w:val="00EA4A27"/>
    <w:rsid w:val="00EA4FA6"/>
    <w:rsid w:val="00EA6522"/>
    <w:rsid w:val="00EA6EF3"/>
    <w:rsid w:val="00EB1A25"/>
    <w:rsid w:val="00EC2E9B"/>
    <w:rsid w:val="00EC7363"/>
    <w:rsid w:val="00ED03AB"/>
    <w:rsid w:val="00ED0D99"/>
    <w:rsid w:val="00ED1963"/>
    <w:rsid w:val="00ED1CD4"/>
    <w:rsid w:val="00ED1D2B"/>
    <w:rsid w:val="00ED64B5"/>
    <w:rsid w:val="00EE6090"/>
    <w:rsid w:val="00EE7CCA"/>
    <w:rsid w:val="00EF5223"/>
    <w:rsid w:val="00EF6984"/>
    <w:rsid w:val="00EF7D1B"/>
    <w:rsid w:val="00F033DE"/>
    <w:rsid w:val="00F03649"/>
    <w:rsid w:val="00F068BE"/>
    <w:rsid w:val="00F06E53"/>
    <w:rsid w:val="00F06E59"/>
    <w:rsid w:val="00F15CE8"/>
    <w:rsid w:val="00F16A14"/>
    <w:rsid w:val="00F16D06"/>
    <w:rsid w:val="00F24770"/>
    <w:rsid w:val="00F27536"/>
    <w:rsid w:val="00F36144"/>
    <w:rsid w:val="00F362D7"/>
    <w:rsid w:val="00F362F4"/>
    <w:rsid w:val="00F37CAC"/>
    <w:rsid w:val="00F37D7B"/>
    <w:rsid w:val="00F42CFB"/>
    <w:rsid w:val="00F43F3B"/>
    <w:rsid w:val="00F5314C"/>
    <w:rsid w:val="00F5688C"/>
    <w:rsid w:val="00F60048"/>
    <w:rsid w:val="00F635DD"/>
    <w:rsid w:val="00F6550E"/>
    <w:rsid w:val="00F6627B"/>
    <w:rsid w:val="00F7336E"/>
    <w:rsid w:val="00F734F2"/>
    <w:rsid w:val="00F7367E"/>
    <w:rsid w:val="00F75052"/>
    <w:rsid w:val="00F804D3"/>
    <w:rsid w:val="00F816CB"/>
    <w:rsid w:val="00F81CD2"/>
    <w:rsid w:val="00F82641"/>
    <w:rsid w:val="00F87613"/>
    <w:rsid w:val="00F878F6"/>
    <w:rsid w:val="00F90F18"/>
    <w:rsid w:val="00F937E4"/>
    <w:rsid w:val="00F95EE7"/>
    <w:rsid w:val="00FA39E6"/>
    <w:rsid w:val="00FA7BC9"/>
    <w:rsid w:val="00FB0887"/>
    <w:rsid w:val="00FB378E"/>
    <w:rsid w:val="00FB37F1"/>
    <w:rsid w:val="00FB47C0"/>
    <w:rsid w:val="00FB501B"/>
    <w:rsid w:val="00FB719A"/>
    <w:rsid w:val="00FB7770"/>
    <w:rsid w:val="00FC48E6"/>
    <w:rsid w:val="00FD3B91"/>
    <w:rsid w:val="00FD4240"/>
    <w:rsid w:val="00FD576B"/>
    <w:rsid w:val="00FD579E"/>
    <w:rsid w:val="00FD6845"/>
    <w:rsid w:val="00FE19F7"/>
    <w:rsid w:val="00FE4516"/>
    <w:rsid w:val="00FE5866"/>
    <w:rsid w:val="00FE64C8"/>
    <w:rsid w:val="00FF1E1B"/>
    <w:rsid w:val="00FF20F3"/>
    <w:rsid w:val="00FF257C"/>
    <w:rsid w:val="00FF69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B9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6"/>
      </w:numPr>
      <w:outlineLvl w:val="0"/>
    </w:pPr>
    <w:rPr>
      <w:rFonts w:hAnsi="Arial"/>
      <w:bCs/>
      <w:kern w:val="32"/>
      <w:szCs w:val="52"/>
    </w:rPr>
  </w:style>
  <w:style w:type="paragraph" w:styleId="2">
    <w:name w:val="heading 2"/>
    <w:aliases w:val="標題110/111,節,節1,標題 2 一、,標題110/111 + 內文,一."/>
    <w:basedOn w:val="a6"/>
    <w:link w:val="20"/>
    <w:qFormat/>
    <w:rsid w:val="004F5E57"/>
    <w:pPr>
      <w:numPr>
        <w:ilvl w:val="1"/>
        <w:numId w:val="6"/>
      </w:numPr>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1、,一,1."/>
    <w:basedOn w:val="a6"/>
    <w:link w:val="40"/>
    <w:qFormat/>
    <w:rsid w:val="004F5E57"/>
    <w:pPr>
      <w:numPr>
        <w:ilvl w:val="3"/>
        <w:numId w:val="6"/>
      </w:numPr>
      <w:outlineLvl w:val="3"/>
    </w:pPr>
    <w:rPr>
      <w:rFonts w:hAnsi="Arial"/>
      <w:kern w:val="32"/>
      <w:szCs w:val="36"/>
    </w:rPr>
  </w:style>
  <w:style w:type="paragraph" w:styleId="5">
    <w:name w:val="heading 5"/>
    <w:aliases w:val="標題 5 （1）"/>
    <w:basedOn w:val="a6"/>
    <w:link w:val="50"/>
    <w:qFormat/>
    <w:rsid w:val="004F5E57"/>
    <w:pPr>
      <w:numPr>
        <w:ilvl w:val="4"/>
        <w:numId w:val="6"/>
      </w:numPr>
      <w:outlineLvl w:val="4"/>
    </w:pPr>
    <w:rPr>
      <w:rFonts w:hAnsi="Arial"/>
      <w:bCs/>
      <w:kern w:val="32"/>
      <w:szCs w:val="36"/>
    </w:rPr>
  </w:style>
  <w:style w:type="paragraph" w:styleId="6">
    <w:name w:val="heading 6"/>
    <w:aliases w:val="1"/>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aliases w:val="標題110/111 字元,節 字元,節1 字元,標題 2 一、 字元,標題110/111 + 內文 字元,一. 字元"/>
    <w:basedOn w:val="a7"/>
    <w:link w:val="2"/>
    <w:rsid w:val="0031455E"/>
    <w:rPr>
      <w:rFonts w:ascii="標楷體" w:eastAsia="標楷體" w:hAnsi="Arial"/>
      <w:bCs/>
      <w:kern w:val="32"/>
      <w:sz w:val="32"/>
      <w:szCs w:val="48"/>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HTML">
    <w:name w:val="HTML Preformatted"/>
    <w:basedOn w:val="a6"/>
    <w:link w:val="HTML0"/>
    <w:uiPriority w:val="99"/>
    <w:unhideWhenUsed/>
    <w:rsid w:val="00B504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B504A4"/>
    <w:rPr>
      <w:rFonts w:ascii="細明體" w:eastAsia="細明體" w:hAnsi="細明體" w:cs="細明體"/>
      <w:sz w:val="24"/>
      <w:szCs w:val="24"/>
    </w:rPr>
  </w:style>
  <w:style w:type="paragraph" w:styleId="afc">
    <w:name w:val="footnote text"/>
    <w:aliases w:val="字元"/>
    <w:basedOn w:val="a6"/>
    <w:link w:val="afd"/>
    <w:uiPriority w:val="99"/>
    <w:unhideWhenUsed/>
    <w:rsid w:val="00657D86"/>
    <w:pPr>
      <w:snapToGrid w:val="0"/>
      <w:jc w:val="left"/>
    </w:pPr>
    <w:rPr>
      <w:sz w:val="20"/>
    </w:rPr>
  </w:style>
  <w:style w:type="character" w:customStyle="1" w:styleId="afd">
    <w:name w:val="註腳文字 字元"/>
    <w:aliases w:val="字元 字元"/>
    <w:basedOn w:val="a7"/>
    <w:link w:val="afc"/>
    <w:uiPriority w:val="99"/>
    <w:rsid w:val="00657D86"/>
    <w:rPr>
      <w:rFonts w:ascii="標楷體" w:eastAsia="標楷體"/>
      <w:kern w:val="2"/>
    </w:rPr>
  </w:style>
  <w:style w:type="character" w:styleId="afe">
    <w:name w:val="footnote reference"/>
    <w:aliases w:val="FR,Ref,de nota al pie,註腳內容,Error-Fußnotenzeichen5,Error-Fußnotenzeichen6,Error-Fußnotenzeichen3"/>
    <w:basedOn w:val="a7"/>
    <w:uiPriority w:val="99"/>
    <w:unhideWhenUsed/>
    <w:rsid w:val="00657D86"/>
    <w:rPr>
      <w:vertAlign w:val="superscript"/>
    </w:rPr>
  </w:style>
  <w:style w:type="character" w:styleId="aff">
    <w:name w:val="Unresolved Mention"/>
    <w:basedOn w:val="a7"/>
    <w:uiPriority w:val="99"/>
    <w:semiHidden/>
    <w:unhideWhenUsed/>
    <w:rsid w:val="004174BA"/>
    <w:rPr>
      <w:color w:val="605E5C"/>
      <w:shd w:val="clear" w:color="auto" w:fill="E1DFDD"/>
    </w:rPr>
  </w:style>
  <w:style w:type="character" w:styleId="aff0">
    <w:name w:val="Strong"/>
    <w:basedOn w:val="a7"/>
    <w:qFormat/>
    <w:rsid w:val="004174BA"/>
    <w:rPr>
      <w:b/>
      <w:bCs/>
    </w:rPr>
  </w:style>
  <w:style w:type="paragraph" w:styleId="Web">
    <w:name w:val="Normal (Web)"/>
    <w:basedOn w:val="a6"/>
    <w:uiPriority w:val="99"/>
    <w:semiHidden/>
    <w:unhideWhenUsed/>
    <w:rsid w:val="004174B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1">
    <w:name w:val="line number"/>
    <w:basedOn w:val="a7"/>
    <w:semiHidden/>
    <w:rsid w:val="0093371F"/>
  </w:style>
  <w:style w:type="character" w:customStyle="1" w:styleId="aff2">
    <w:name w:val="本文 字元"/>
    <w:basedOn w:val="a7"/>
    <w:link w:val="aff3"/>
    <w:semiHidden/>
    <w:rsid w:val="0093371F"/>
    <w:rPr>
      <w:rFonts w:eastAsia="標楷體"/>
      <w:kern w:val="2"/>
      <w:sz w:val="30"/>
      <w:szCs w:val="16"/>
    </w:rPr>
  </w:style>
  <w:style w:type="paragraph" w:styleId="aff3">
    <w:name w:val="Body Text"/>
    <w:basedOn w:val="a6"/>
    <w:link w:val="aff2"/>
    <w:semiHidden/>
    <w:rsid w:val="0093371F"/>
    <w:pPr>
      <w:overflowPunct/>
      <w:autoSpaceDE/>
      <w:autoSpaceDN/>
      <w:jc w:val="left"/>
    </w:pPr>
    <w:rPr>
      <w:rFonts w:ascii="Times New Roman"/>
      <w:sz w:val="30"/>
      <w:szCs w:val="16"/>
    </w:rPr>
  </w:style>
  <w:style w:type="character" w:customStyle="1" w:styleId="f6">
    <w:name w:val="f6"/>
    <w:rsid w:val="0093371F"/>
  </w:style>
  <w:style w:type="character" w:customStyle="1" w:styleId="apple-style-span">
    <w:name w:val="apple-style-span"/>
    <w:basedOn w:val="a7"/>
    <w:rsid w:val="0093371F"/>
  </w:style>
  <w:style w:type="character" w:customStyle="1" w:styleId="shorttext">
    <w:name w:val="short_text"/>
    <w:rsid w:val="0093371F"/>
  </w:style>
  <w:style w:type="character" w:customStyle="1" w:styleId="m6473031403201829058s1">
    <w:name w:val="m_6473031403201829058s1"/>
    <w:basedOn w:val="a7"/>
    <w:rsid w:val="0093371F"/>
  </w:style>
  <w:style w:type="character" w:customStyle="1" w:styleId="m6473031403201829058s2">
    <w:name w:val="m_6473031403201829058s2"/>
    <w:basedOn w:val="a7"/>
    <w:rsid w:val="0093371F"/>
  </w:style>
  <w:style w:type="character" w:customStyle="1" w:styleId="m7332817023472385396s1">
    <w:name w:val="m_7332817023472385396s1"/>
    <w:basedOn w:val="a7"/>
    <w:rsid w:val="0093371F"/>
  </w:style>
  <w:style w:type="character" w:customStyle="1" w:styleId="m-1955401605186330133s1">
    <w:name w:val="m_-1955401605186330133s1"/>
    <w:rsid w:val="0093371F"/>
  </w:style>
  <w:style w:type="character" w:customStyle="1" w:styleId="ya-q-full-text">
    <w:name w:val="ya-q-full-text"/>
    <w:rsid w:val="0093371F"/>
  </w:style>
  <w:style w:type="character" w:styleId="aff4">
    <w:name w:val="FollowedHyperlink"/>
    <w:basedOn w:val="a7"/>
    <w:semiHidden/>
    <w:unhideWhenUsed/>
    <w:rsid w:val="009C50A6"/>
    <w:rPr>
      <w:color w:val="800080" w:themeColor="followedHyperlink"/>
      <w:u w:val="single"/>
    </w:rPr>
  </w:style>
  <w:style w:type="character" w:customStyle="1" w:styleId="lrzxr">
    <w:name w:val="lrzxr"/>
    <w:basedOn w:val="a7"/>
    <w:rsid w:val="0091681F"/>
  </w:style>
  <w:style w:type="character" w:customStyle="1" w:styleId="30">
    <w:name w:val="標題 3 字元"/>
    <w:aliases w:val="(一) 字元"/>
    <w:basedOn w:val="a7"/>
    <w:link w:val="3"/>
    <w:rsid w:val="00301FE4"/>
    <w:rPr>
      <w:rFonts w:ascii="標楷體" w:eastAsia="標楷體" w:hAnsi="Arial"/>
      <w:bCs/>
      <w:kern w:val="32"/>
      <w:sz w:val="32"/>
      <w:szCs w:val="36"/>
    </w:rPr>
  </w:style>
  <w:style w:type="character" w:styleId="aff5">
    <w:name w:val="Emphasis"/>
    <w:basedOn w:val="a7"/>
    <w:uiPriority w:val="20"/>
    <w:qFormat/>
    <w:rsid w:val="00F42CFB"/>
    <w:rPr>
      <w:i/>
      <w:iCs/>
    </w:rPr>
  </w:style>
  <w:style w:type="character" w:customStyle="1" w:styleId="40">
    <w:name w:val="標題 4 字元"/>
    <w:aliases w:val="表格 字元,1、 字元,一 字元,1. 字元"/>
    <w:link w:val="4"/>
    <w:rsid w:val="00563EF0"/>
    <w:rPr>
      <w:rFonts w:ascii="標楷體" w:eastAsia="標楷體" w:hAnsi="Arial"/>
      <w:kern w:val="32"/>
      <w:sz w:val="32"/>
      <w:szCs w:val="36"/>
    </w:rPr>
  </w:style>
  <w:style w:type="character" w:customStyle="1" w:styleId="10">
    <w:name w:val="標題 1 字元"/>
    <w:aliases w:val="題號1 字元,壹 字元"/>
    <w:basedOn w:val="a7"/>
    <w:link w:val="1"/>
    <w:rsid w:val="00DE4D66"/>
    <w:rPr>
      <w:rFonts w:ascii="標楷體" w:eastAsia="標楷體" w:hAnsi="Arial"/>
      <w:bCs/>
      <w:kern w:val="32"/>
      <w:sz w:val="32"/>
      <w:szCs w:val="52"/>
    </w:rPr>
  </w:style>
  <w:style w:type="character" w:customStyle="1" w:styleId="50">
    <w:name w:val="標題 5 字元"/>
    <w:aliases w:val="標題 5 （1） 字元"/>
    <w:basedOn w:val="a7"/>
    <w:link w:val="5"/>
    <w:rsid w:val="00AB5593"/>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5702">
      <w:bodyDiv w:val="1"/>
      <w:marLeft w:val="0"/>
      <w:marRight w:val="0"/>
      <w:marTop w:val="0"/>
      <w:marBottom w:val="0"/>
      <w:divBdr>
        <w:top w:val="none" w:sz="0" w:space="0" w:color="auto"/>
        <w:left w:val="none" w:sz="0" w:space="0" w:color="auto"/>
        <w:bottom w:val="none" w:sz="0" w:space="0" w:color="auto"/>
        <w:right w:val="none" w:sz="0" w:space="0" w:color="auto"/>
      </w:divBdr>
    </w:div>
    <w:div w:id="249193946">
      <w:bodyDiv w:val="1"/>
      <w:marLeft w:val="0"/>
      <w:marRight w:val="0"/>
      <w:marTop w:val="0"/>
      <w:marBottom w:val="0"/>
      <w:divBdr>
        <w:top w:val="none" w:sz="0" w:space="0" w:color="auto"/>
        <w:left w:val="none" w:sz="0" w:space="0" w:color="auto"/>
        <w:bottom w:val="none" w:sz="0" w:space="0" w:color="auto"/>
        <w:right w:val="none" w:sz="0" w:space="0" w:color="auto"/>
      </w:divBdr>
    </w:div>
    <w:div w:id="315687418">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19071597">
      <w:bodyDiv w:val="1"/>
      <w:marLeft w:val="0"/>
      <w:marRight w:val="0"/>
      <w:marTop w:val="0"/>
      <w:marBottom w:val="0"/>
      <w:divBdr>
        <w:top w:val="none" w:sz="0" w:space="0" w:color="auto"/>
        <w:left w:val="none" w:sz="0" w:space="0" w:color="auto"/>
        <w:bottom w:val="none" w:sz="0" w:space="0" w:color="auto"/>
        <w:right w:val="none" w:sz="0" w:space="0" w:color="auto"/>
      </w:divBdr>
    </w:div>
    <w:div w:id="76423108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77442054">
      <w:bodyDiv w:val="1"/>
      <w:marLeft w:val="0"/>
      <w:marRight w:val="0"/>
      <w:marTop w:val="0"/>
      <w:marBottom w:val="0"/>
      <w:divBdr>
        <w:top w:val="none" w:sz="0" w:space="0" w:color="auto"/>
        <w:left w:val="none" w:sz="0" w:space="0" w:color="auto"/>
        <w:bottom w:val="none" w:sz="0" w:space="0" w:color="auto"/>
        <w:right w:val="none" w:sz="0" w:space="0" w:color="auto"/>
      </w:divBdr>
    </w:div>
    <w:div w:id="1179270529">
      <w:bodyDiv w:val="1"/>
      <w:marLeft w:val="0"/>
      <w:marRight w:val="0"/>
      <w:marTop w:val="0"/>
      <w:marBottom w:val="0"/>
      <w:divBdr>
        <w:top w:val="none" w:sz="0" w:space="0" w:color="auto"/>
        <w:left w:val="none" w:sz="0" w:space="0" w:color="auto"/>
        <w:bottom w:val="none" w:sz="0" w:space="0" w:color="auto"/>
        <w:right w:val="none" w:sz="0" w:space="0" w:color="auto"/>
      </w:divBdr>
    </w:div>
    <w:div w:id="1218930499">
      <w:bodyDiv w:val="1"/>
      <w:marLeft w:val="0"/>
      <w:marRight w:val="0"/>
      <w:marTop w:val="0"/>
      <w:marBottom w:val="0"/>
      <w:divBdr>
        <w:top w:val="none" w:sz="0" w:space="0" w:color="auto"/>
        <w:left w:val="none" w:sz="0" w:space="0" w:color="auto"/>
        <w:bottom w:val="none" w:sz="0" w:space="0" w:color="auto"/>
        <w:right w:val="none" w:sz="0" w:space="0" w:color="auto"/>
      </w:divBdr>
    </w:div>
    <w:div w:id="1265501583">
      <w:bodyDiv w:val="1"/>
      <w:marLeft w:val="0"/>
      <w:marRight w:val="0"/>
      <w:marTop w:val="0"/>
      <w:marBottom w:val="0"/>
      <w:divBdr>
        <w:top w:val="none" w:sz="0" w:space="0" w:color="auto"/>
        <w:left w:val="none" w:sz="0" w:space="0" w:color="auto"/>
        <w:bottom w:val="none" w:sz="0" w:space="0" w:color="auto"/>
        <w:right w:val="none" w:sz="0" w:space="0" w:color="auto"/>
      </w:divBdr>
    </w:div>
    <w:div w:id="1300189515">
      <w:bodyDiv w:val="1"/>
      <w:marLeft w:val="0"/>
      <w:marRight w:val="0"/>
      <w:marTop w:val="0"/>
      <w:marBottom w:val="0"/>
      <w:divBdr>
        <w:top w:val="none" w:sz="0" w:space="0" w:color="auto"/>
        <w:left w:val="none" w:sz="0" w:space="0" w:color="auto"/>
        <w:bottom w:val="none" w:sz="0" w:space="0" w:color="auto"/>
        <w:right w:val="none" w:sz="0" w:space="0" w:color="auto"/>
      </w:divBdr>
    </w:div>
    <w:div w:id="1322809461">
      <w:bodyDiv w:val="1"/>
      <w:marLeft w:val="0"/>
      <w:marRight w:val="0"/>
      <w:marTop w:val="0"/>
      <w:marBottom w:val="0"/>
      <w:divBdr>
        <w:top w:val="none" w:sz="0" w:space="0" w:color="auto"/>
        <w:left w:val="none" w:sz="0" w:space="0" w:color="auto"/>
        <w:bottom w:val="none" w:sz="0" w:space="0" w:color="auto"/>
        <w:right w:val="none" w:sz="0" w:space="0" w:color="auto"/>
      </w:divBdr>
    </w:div>
    <w:div w:id="1376924531">
      <w:bodyDiv w:val="1"/>
      <w:marLeft w:val="0"/>
      <w:marRight w:val="0"/>
      <w:marTop w:val="0"/>
      <w:marBottom w:val="0"/>
      <w:divBdr>
        <w:top w:val="none" w:sz="0" w:space="0" w:color="auto"/>
        <w:left w:val="none" w:sz="0" w:space="0" w:color="auto"/>
        <w:bottom w:val="none" w:sz="0" w:space="0" w:color="auto"/>
        <w:right w:val="none" w:sz="0" w:space="0" w:color="auto"/>
      </w:divBdr>
    </w:div>
    <w:div w:id="15112866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yjud.lawbank.com.tw/judcontent.aspx?p=yUm4L9fKJqyv%2bbvUjQeEuG0fsKf5Y1OJ3CSKS8j3BCFai0uO6oXqugyYEpADsfESwWdMGkv8QPKylHch0oKYlw%3d%3d" TargetMode="External"/><Relationship Id="rId18" Type="http://schemas.openxmlformats.org/officeDocument/2006/relationships/hyperlink" Target="https://fyjud.lawbank.com.tw/judcontent.aspx?p=ExKZIgGGiQD19KUxjSulmdm717JgqM6pavUbQjqJo7swIBKrFvMZQV50OH1rLi7EvU0fXmJw02wNAtLZGSVCDvgEjBQvCISQy2xyEMBwZug%3d"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yperlink" Target="https://fyjud.lawbank.com.tw/judcontent.aspx?p=yUm4L9fKJqyv%2bbvUjQeEuCysTZ%2fDAtscqOVpezR2LC7h1tN%2b2EpXEUsCUi6autFIOusSXWqJj6TFrJvF3HhC4A%3d%3d" TargetMode="External"/><Relationship Id="rId17" Type="http://schemas.openxmlformats.org/officeDocument/2006/relationships/hyperlink" Target="https://fyjud.lawbank.com.tw/judcontent.aspx?p=ExKZIgGGiQD19KUxjSulmUMzrCzVeQLuNU0QU5Owot7lAsGj0%2bSj0ustxiqc4ZbRKrGwap%2blTUMuxuuxiVA4YYeDonRrAag5HnOK0Z9Sx30%3d" TargetMode="External"/><Relationship Id="rId25"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hyperlink" Target="https://db.lawbank.com.tw/FLAW/FLAWDOC04.aspx?lsid=FL001424&amp;lno=255&amp;ldate=20190619" TargetMode="External"/><Relationship Id="rId20" Type="http://schemas.openxmlformats.org/officeDocument/2006/relationships/hyperlink" Target="https://zh.wikipedia.org/wiki/%E5%85%AC%E5%8B%99%E5%93%A1"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fyjud.lawbank.com.tw/judcontent.aspx?p=yUm4L9fKJqyv%2bbvUjQeEuCysTZ%2fDAtscqOVpezR2LC6TpiV7HFkb8YBWWHoQJixXdbsFym3yjyUsIn4ZsId0AA%3d%3d" TargetMode="External"/><Relationship Id="rId24"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hyperlink" Target="https://db.lawbank.com.tw/FLAW/FLAWDAT01.aspx?lsid=FL011233" TargetMode="External"/><Relationship Id="rId23" Type="http://schemas.openxmlformats.org/officeDocument/2006/relationships/image" Target="media/image3.emf"/><Relationship Id="rId28" Type="http://schemas.openxmlformats.org/officeDocument/2006/relationships/theme" Target="theme/theme1.xml"/><Relationship Id="rId10" Type="http://schemas.openxmlformats.org/officeDocument/2006/relationships/hyperlink" Target="https://fyjud.lawbank.com.tw/judcontent.aspx?p=yUm4L9fKJqyv%2bbvUjQeEuG0fsKf5Y1OJ3CSKS8j3BCFai0uO6oXqugyYEpADsfESwWdMGkv8QPKylHch0oKYlw%3d%3d" TargetMode="External"/><Relationship Id="rId19" Type="http://schemas.openxmlformats.org/officeDocument/2006/relationships/hyperlink" Target="https://zh.wikipedia.org/wiki/%E5%85%AC%E5%8B%99%E5%93%A1" TargetMode="External"/><Relationship Id="rId4" Type="http://schemas.openxmlformats.org/officeDocument/2006/relationships/styles" Target="styles.xml"/><Relationship Id="rId9" Type="http://schemas.openxmlformats.org/officeDocument/2006/relationships/hyperlink" Target="https://fyjud.lawbank.com.tw/judcontent.aspx?p=yUm4L9fKJqyv%2bbvUjQeEuCysTZ%2fDAtscqOVpezR2LC7h1tN%2b2EpXEUsCUi6autFIOusSXWqJj6TFrJvF3HhC4A%3d%3d" TargetMode="External"/><Relationship Id="rId14" Type="http://schemas.openxmlformats.org/officeDocument/2006/relationships/hyperlink" Target="https://fyjud.lawbank.com.tw/judcontent.aspx?p=ExKZIgGGiQD19KUxjSulmSGLNsnJbgY3l%2fe%2ffriTM0V2%2ft9KoVF0vNSeIzfduKOhVx5bvcXGOomMrL8bDOwQllRoOywOtqUQePHbFQF4yZI%3d" TargetMode="External"/><Relationship Id="rId22" Type="http://schemas.openxmlformats.org/officeDocument/2006/relationships/image" Target="media/image2.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y.gov.tw/CyBsBoxContent2.aspx?n=718&amp;s=1725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F2B2F-93EE-460E-B5AD-76169A1D3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8297</Words>
  <Characters>47298</Characters>
  <Application>Microsoft Office Word</Application>
  <DocSecurity>0</DocSecurity>
  <Lines>394</Lines>
  <Paragraphs>110</Paragraphs>
  <ScaleCrop>false</ScaleCrop>
  <Company/>
  <LinksUpToDate>false</LinksUpToDate>
  <CharactersWithSpaces>55485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2025-07-18T07:10:00Z</dcterms:created>
  <dcterms:modified xsi:type="dcterms:W3CDTF">2025-07-18T07:17:00Z</dcterms:modified>
  <cp:contentStatus/>
</cp:coreProperties>
</file>