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BE6345" w:rsidRDefault="00C07177" w:rsidP="006F0CE8">
      <w:pPr>
        <w:pStyle w:val="a6"/>
        <w:kinsoku w:val="0"/>
        <w:overflowPunct w:val="0"/>
        <w:spacing w:before="0"/>
        <w:ind w:leftChars="833" w:left="2833" w:firstLine="0"/>
        <w:rPr>
          <w:b/>
          <w:bCs/>
          <w:snapToGrid/>
          <w:spacing w:val="200"/>
          <w:kern w:val="0"/>
          <w:sz w:val="40"/>
        </w:rPr>
      </w:pPr>
      <w:r w:rsidRPr="00BE6345">
        <w:rPr>
          <w:rFonts w:hint="eastAsia"/>
          <w:b/>
          <w:bCs/>
          <w:snapToGrid/>
          <w:spacing w:val="200"/>
          <w:kern w:val="0"/>
          <w:sz w:val="40"/>
        </w:rPr>
        <w:t>調查</w:t>
      </w:r>
      <w:r w:rsidR="0049466A" w:rsidRPr="00BE6345">
        <w:rPr>
          <w:rFonts w:hint="eastAsia"/>
          <w:b/>
          <w:bCs/>
          <w:snapToGrid/>
          <w:spacing w:val="200"/>
          <w:kern w:val="0"/>
          <w:sz w:val="40"/>
        </w:rPr>
        <w:t>報告</w:t>
      </w:r>
    </w:p>
    <w:p w:rsidR="001463DD" w:rsidRPr="00BE6345" w:rsidRDefault="00AF33B7" w:rsidP="006F0CE8">
      <w:pPr>
        <w:pStyle w:val="1"/>
        <w:overflowPunct w:val="0"/>
        <w:ind w:left="2380" w:hanging="2380"/>
        <w:rPr>
          <w:szCs w:val="3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r w:rsidRPr="00BE6345">
        <w:rPr>
          <w:rFonts w:hint="eastAsia"/>
        </w:rPr>
        <w:t>調查緣起</w:t>
      </w:r>
      <w:bookmarkEnd w:id="0"/>
      <w:bookmarkEnd w:id="1"/>
      <w:bookmarkEnd w:id="2"/>
      <w:bookmarkEnd w:id="3"/>
      <w:bookmarkEnd w:id="4"/>
      <w:bookmarkEnd w:id="5"/>
      <w:bookmarkEnd w:id="6"/>
      <w:bookmarkEnd w:id="7"/>
      <w:bookmarkEnd w:id="8"/>
      <w:r w:rsidRPr="00BE6345">
        <w:rPr>
          <w:rFonts w:hint="eastAsia"/>
        </w:rPr>
        <w:t>：</w:t>
      </w:r>
      <w:r w:rsidR="002D59DA" w:rsidRPr="00BE6345">
        <w:rPr>
          <w:rFonts w:hint="eastAsia"/>
          <w:szCs w:val="32"/>
        </w:rPr>
        <w:t>委員自動調查</w:t>
      </w:r>
      <w:bookmarkEnd w:id="9"/>
      <w:bookmarkEnd w:id="10"/>
      <w:bookmarkEnd w:id="11"/>
      <w:bookmarkEnd w:id="12"/>
      <w:bookmarkEnd w:id="13"/>
      <w:bookmarkEnd w:id="14"/>
      <w:bookmarkEnd w:id="15"/>
      <w:bookmarkEnd w:id="16"/>
      <w:bookmarkEnd w:id="17"/>
      <w:bookmarkEnd w:id="18"/>
      <w:bookmarkEnd w:id="19"/>
      <w:bookmarkEnd w:id="20"/>
      <w:bookmarkEnd w:id="21"/>
      <w:r w:rsidRPr="00BE6345">
        <w:rPr>
          <w:rFonts w:hint="eastAsia"/>
          <w:szCs w:val="32"/>
        </w:rPr>
        <w:t>。</w:t>
      </w:r>
    </w:p>
    <w:p w:rsidR="001463DD" w:rsidRPr="00BE6345" w:rsidRDefault="00AF33B7" w:rsidP="006F0CE8">
      <w:pPr>
        <w:pStyle w:val="1"/>
        <w:overflowPunct w:val="0"/>
        <w:ind w:left="2366" w:hanging="2366"/>
      </w:pPr>
      <w:bookmarkStart w:id="22" w:name="_Toc524892367"/>
      <w:bookmarkStart w:id="23" w:name="_Toc524895637"/>
      <w:bookmarkStart w:id="24" w:name="_Toc524896183"/>
      <w:bookmarkStart w:id="25" w:name="_Toc524896213"/>
      <w:bookmarkStart w:id="26" w:name="_Toc524902719"/>
      <w:bookmarkStart w:id="27" w:name="_Toc525066138"/>
      <w:bookmarkStart w:id="28" w:name="_Toc525070828"/>
      <w:bookmarkStart w:id="29" w:name="_Toc525938368"/>
      <w:bookmarkStart w:id="30" w:name="_Toc525939216"/>
      <w:bookmarkStart w:id="31" w:name="_Toc525939721"/>
      <w:bookmarkStart w:id="32" w:name="_Toc529218255"/>
      <w:bookmarkStart w:id="33" w:name="_Toc529222678"/>
      <w:bookmarkStart w:id="34" w:name="_Toc529223100"/>
      <w:bookmarkStart w:id="35" w:name="_Toc529223851"/>
      <w:bookmarkStart w:id="36" w:name="_Toc529228247"/>
      <w:bookmarkStart w:id="37" w:name="_Toc2400383"/>
      <w:bookmarkStart w:id="38" w:name="_Toc4316178"/>
      <w:bookmarkStart w:id="39" w:name="_Toc4473319"/>
      <w:bookmarkStart w:id="40" w:name="_Toc69556886"/>
      <w:bookmarkStart w:id="41" w:name="_Toc69556935"/>
      <w:bookmarkStart w:id="42" w:name="_Toc69609809"/>
      <w:bookmarkStart w:id="43" w:name="_Toc70241805"/>
      <w:bookmarkStart w:id="44" w:name="_Toc70242194"/>
      <w:r w:rsidRPr="00BE6345">
        <w:rPr>
          <w:rFonts w:hint="eastAsia"/>
        </w:rPr>
        <w:t>調查對象</w:t>
      </w:r>
      <w:bookmarkEnd w:id="22"/>
      <w:bookmarkEnd w:id="23"/>
      <w:bookmarkEnd w:id="24"/>
      <w:bookmarkEnd w:id="25"/>
      <w:bookmarkEnd w:id="26"/>
      <w:bookmarkEnd w:id="27"/>
      <w:bookmarkEnd w:id="28"/>
      <w:bookmarkEnd w:id="29"/>
      <w:bookmarkEnd w:id="30"/>
      <w:bookmarkEnd w:id="31"/>
      <w:r w:rsidRPr="00BE6345">
        <w:rPr>
          <w:rFonts w:hint="eastAsia"/>
        </w:rPr>
        <w:t>：</w:t>
      </w:r>
      <w:bookmarkStart w:id="45" w:name="_Hlk179884741"/>
      <w:r w:rsidR="00D4320D" w:rsidRPr="00BE6345">
        <w:rPr>
          <w:rFonts w:hint="eastAsia"/>
        </w:rPr>
        <w:t>交通部暨所屬航港局、臺灣港務股份有限公司</w:t>
      </w:r>
      <w:bookmarkEnd w:id="45"/>
      <w:r w:rsidRPr="00BE6345">
        <w:rPr>
          <w:rFonts w:hint="eastAsia"/>
        </w:rPr>
        <w:t>。</w:t>
      </w:r>
      <w:bookmarkEnd w:id="32"/>
      <w:bookmarkEnd w:id="33"/>
      <w:bookmarkEnd w:id="34"/>
      <w:bookmarkEnd w:id="35"/>
      <w:bookmarkEnd w:id="36"/>
      <w:bookmarkEnd w:id="37"/>
      <w:bookmarkEnd w:id="38"/>
      <w:bookmarkEnd w:id="39"/>
      <w:bookmarkEnd w:id="40"/>
      <w:bookmarkEnd w:id="41"/>
      <w:bookmarkEnd w:id="42"/>
      <w:bookmarkEnd w:id="43"/>
      <w:bookmarkEnd w:id="44"/>
    </w:p>
    <w:p w:rsidR="001463DD" w:rsidRPr="00BE6345" w:rsidRDefault="00AF33B7" w:rsidP="006F0CE8">
      <w:pPr>
        <w:pStyle w:val="1"/>
        <w:overflowPunct w:val="0"/>
        <w:ind w:left="1638" w:hanging="1638"/>
      </w:pPr>
      <w:bookmarkStart w:id="46" w:name="_Toc524892368"/>
      <w:bookmarkStart w:id="47" w:name="_Toc524895638"/>
      <w:bookmarkStart w:id="48" w:name="_Toc524896184"/>
      <w:bookmarkStart w:id="49" w:name="_Toc524896214"/>
      <w:bookmarkStart w:id="50" w:name="_Toc524902720"/>
      <w:bookmarkStart w:id="51" w:name="_Toc525066139"/>
      <w:bookmarkStart w:id="52" w:name="_Toc525070829"/>
      <w:bookmarkStart w:id="53" w:name="_Toc525938369"/>
      <w:bookmarkStart w:id="54" w:name="_Toc525939217"/>
      <w:bookmarkStart w:id="55" w:name="_Toc525939722"/>
      <w:bookmarkStart w:id="56" w:name="_Toc529218256"/>
      <w:bookmarkStart w:id="57" w:name="_Toc529222679"/>
      <w:bookmarkStart w:id="58" w:name="_Toc529223101"/>
      <w:bookmarkStart w:id="59" w:name="_Toc529223852"/>
      <w:bookmarkStart w:id="60" w:name="_Toc529228248"/>
      <w:bookmarkStart w:id="61" w:name="_Toc2400384"/>
      <w:bookmarkStart w:id="62" w:name="_Toc4316179"/>
      <w:bookmarkStart w:id="63" w:name="_Toc4473320"/>
      <w:bookmarkStart w:id="64" w:name="_Toc69556887"/>
      <w:bookmarkStart w:id="65" w:name="_Toc69556936"/>
      <w:bookmarkStart w:id="66" w:name="_Toc69609810"/>
      <w:bookmarkStart w:id="67" w:name="_Toc70241806"/>
      <w:bookmarkStart w:id="68" w:name="_Toc70242195"/>
      <w:r w:rsidRPr="00BE6345">
        <w:rPr>
          <w:rFonts w:hint="eastAsia"/>
        </w:rPr>
        <w:t>案由：</w:t>
      </w:r>
      <w:bookmarkEnd w:id="46"/>
      <w:bookmarkEnd w:id="47"/>
      <w:bookmarkEnd w:id="48"/>
      <w:bookmarkEnd w:id="49"/>
      <w:bookmarkEnd w:id="50"/>
      <w:bookmarkEnd w:id="51"/>
      <w:bookmarkEnd w:id="52"/>
      <w:bookmarkEnd w:id="53"/>
      <w:bookmarkEnd w:id="54"/>
      <w:bookmarkEnd w:id="55"/>
      <w:r w:rsidRPr="00BE6345">
        <w:rPr>
          <w:szCs w:val="32"/>
        </w:rPr>
        <w:fldChar w:fldCharType="begin"/>
      </w:r>
      <w:r w:rsidRPr="00BE6345">
        <w:rPr>
          <w:szCs w:val="32"/>
        </w:rPr>
        <w:instrText xml:space="preserve"> MERGEFIELD </w:instrText>
      </w:r>
      <w:r w:rsidRPr="00BE6345">
        <w:rPr>
          <w:rFonts w:hint="eastAsia"/>
          <w:szCs w:val="32"/>
        </w:rPr>
        <w:instrText>案由</w:instrText>
      </w:r>
      <w:r w:rsidRPr="00BE6345">
        <w:rPr>
          <w:szCs w:val="32"/>
        </w:rPr>
        <w:instrText xml:space="preserve"> </w:instrText>
      </w:r>
      <w:r w:rsidRPr="00BE6345">
        <w:rPr>
          <w:szCs w:val="32"/>
        </w:rPr>
        <w:fldChar w:fldCharType="separate"/>
      </w:r>
      <w:r w:rsidR="00AC2A6D" w:rsidRPr="00BE6345">
        <w:rPr>
          <w:rFonts w:hint="eastAsia"/>
          <w:noProof/>
          <w:szCs w:val="32"/>
        </w:rPr>
        <w:t>據悉，高雄港近5年已發生12件引水人傷亡事件，凸顯港口安全管制措施不足；交通部航港局已於113年2月啟動「強化引水安全管理專案」，就引水人監理督考、進出港管理及完備基礎設施設備等面向擬定改善策略。究引水人租用交通船替代引水船，相關規格與安全設備能否保障引水人安全？是否符合法令規定？引水人執行業務屢發生傷亡事件，交通部對於各港口之引航業務有無提出檢討改善措施，善盡監督管理責任？均有深入瞭解之必要</w:t>
      </w:r>
      <w:r w:rsidR="00A27D27" w:rsidRPr="00BE6345">
        <w:rPr>
          <w:rFonts w:hint="eastAsia"/>
          <w:noProof/>
          <w:szCs w:val="32"/>
        </w:rPr>
        <w:t>案。</w:t>
      </w:r>
      <w:r w:rsidRPr="00BE6345">
        <w:rPr>
          <w:szCs w:val="32"/>
        </w:rPr>
        <w:fldChar w:fldCharType="end"/>
      </w:r>
      <w:bookmarkEnd w:id="56"/>
      <w:bookmarkEnd w:id="57"/>
      <w:bookmarkEnd w:id="58"/>
      <w:bookmarkEnd w:id="59"/>
      <w:bookmarkEnd w:id="60"/>
      <w:bookmarkEnd w:id="61"/>
      <w:bookmarkEnd w:id="62"/>
      <w:bookmarkEnd w:id="63"/>
      <w:bookmarkEnd w:id="64"/>
      <w:bookmarkEnd w:id="65"/>
      <w:bookmarkEnd w:id="66"/>
      <w:bookmarkEnd w:id="67"/>
      <w:bookmarkEnd w:id="68"/>
    </w:p>
    <w:p w:rsidR="001463DD" w:rsidRPr="00BE6345" w:rsidRDefault="00AF33B7" w:rsidP="006F0CE8">
      <w:pPr>
        <w:pStyle w:val="1"/>
        <w:overflowPunct w:val="0"/>
        <w:ind w:left="2380" w:hanging="2380"/>
      </w:pPr>
      <w:bookmarkStart w:id="69" w:name="_Toc524892371"/>
      <w:bookmarkStart w:id="70" w:name="_Toc524895642"/>
      <w:bookmarkStart w:id="71" w:name="_Toc524896188"/>
      <w:bookmarkStart w:id="72" w:name="_Toc524896218"/>
      <w:bookmarkStart w:id="73" w:name="_Toc524902724"/>
      <w:bookmarkStart w:id="74" w:name="_Toc525066143"/>
      <w:bookmarkStart w:id="75" w:name="_Toc525070833"/>
      <w:bookmarkStart w:id="76" w:name="_Toc525938373"/>
      <w:bookmarkStart w:id="77" w:name="_Toc525939221"/>
      <w:bookmarkStart w:id="78" w:name="_Toc525939726"/>
      <w:bookmarkStart w:id="79" w:name="_Toc529218260"/>
      <w:bookmarkStart w:id="80" w:name="_Toc529222683"/>
      <w:bookmarkStart w:id="81" w:name="_Toc529223105"/>
      <w:bookmarkStart w:id="82" w:name="_Toc529223856"/>
      <w:bookmarkStart w:id="83" w:name="_Toc529228252"/>
      <w:bookmarkStart w:id="84" w:name="_Toc2400389"/>
      <w:bookmarkStart w:id="85" w:name="_Toc4316183"/>
      <w:bookmarkStart w:id="86" w:name="_Toc4473324"/>
      <w:bookmarkStart w:id="87" w:name="_Toc69556891"/>
      <w:bookmarkStart w:id="88" w:name="_Toc69556940"/>
      <w:bookmarkStart w:id="89" w:name="_Toc69609814"/>
      <w:bookmarkStart w:id="90" w:name="_Toc70241810"/>
      <w:bookmarkStart w:id="91" w:name="_Toc70242199"/>
      <w:r w:rsidRPr="00BE6345">
        <w:rPr>
          <w:rFonts w:hint="eastAsia"/>
        </w:rPr>
        <w:t>調查事實：</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1463DD" w:rsidRPr="00BE6345" w:rsidRDefault="005834CD" w:rsidP="006F0CE8">
      <w:pPr>
        <w:pStyle w:val="20"/>
        <w:overflowPunct w:val="0"/>
        <w:ind w:leftChars="200" w:left="680" w:firstLine="680"/>
        <w:rPr>
          <w:bCs/>
        </w:rPr>
      </w:pPr>
      <w:bookmarkStart w:id="92" w:name="_Hlk189753307"/>
      <w:bookmarkStart w:id="93" w:name="_Hlk104822307"/>
      <w:r w:rsidRPr="00BE6345">
        <w:rPr>
          <w:rFonts w:hint="eastAsia"/>
          <w:bCs/>
        </w:rPr>
        <w:t>本案係</w:t>
      </w:r>
      <w:r w:rsidR="00866ACD" w:rsidRPr="00BE6345">
        <w:rPr>
          <w:rFonts w:hint="eastAsia"/>
          <w:bCs/>
        </w:rPr>
        <w:t>據報載</w:t>
      </w:r>
      <w:r w:rsidR="005D33DD" w:rsidRPr="00BE6345">
        <w:rPr>
          <w:rFonts w:hint="eastAsia"/>
          <w:bCs/>
        </w:rPr>
        <w:t>高雄港近5年已發生12件引水人傷亡事件，凸顯港口安全管制措施不足；交通部航港局</w:t>
      </w:r>
      <w:r w:rsidR="0051084D" w:rsidRPr="00BE6345">
        <w:rPr>
          <w:rFonts w:hint="eastAsia"/>
          <w:bCs/>
        </w:rPr>
        <w:t>（下稱航港局）</w:t>
      </w:r>
      <w:r w:rsidR="005D33DD" w:rsidRPr="00BE6345">
        <w:rPr>
          <w:rFonts w:hint="eastAsia"/>
          <w:bCs/>
        </w:rPr>
        <w:t>已於</w:t>
      </w:r>
      <w:r w:rsidR="0051084D" w:rsidRPr="00BE6345">
        <w:rPr>
          <w:rFonts w:hint="eastAsia"/>
          <w:bCs/>
        </w:rPr>
        <w:t>民國（下同）</w:t>
      </w:r>
      <w:r w:rsidR="005D33DD" w:rsidRPr="00BE6345">
        <w:rPr>
          <w:rFonts w:hint="eastAsia"/>
          <w:bCs/>
        </w:rPr>
        <w:t>113年2月啟動「強化引水安全管理專案」，就引水人監理督考、進出港管理及完備基礎設施設備等面向擬定改善策略。究引水人租用交通船替代引水船，相關規格與安全設備能否保障引水人安全？是否符合法令規定？引水人執行業務屢發生傷亡事件，交通部對於各港口之引航業務有無提出檢討改善措施，善盡監督管理責任</w:t>
      </w:r>
      <w:r w:rsidR="0051084D" w:rsidRPr="00BE6345">
        <w:rPr>
          <w:rFonts w:hint="eastAsia"/>
          <w:bCs/>
        </w:rPr>
        <w:t>等情</w:t>
      </w:r>
      <w:r w:rsidRPr="00BE6345">
        <w:rPr>
          <w:rFonts w:hint="eastAsia"/>
          <w:bCs/>
        </w:rPr>
        <w:t>案，經</w:t>
      </w:r>
      <w:r w:rsidR="0051084D" w:rsidRPr="00BE6345">
        <w:rPr>
          <w:rFonts w:hint="eastAsia"/>
          <w:bCs/>
        </w:rPr>
        <w:t>委員提起自動</w:t>
      </w:r>
      <w:r w:rsidRPr="00BE6345">
        <w:rPr>
          <w:rFonts w:hint="eastAsia"/>
          <w:bCs/>
        </w:rPr>
        <w:t>調查。本案經調閱本院前卷、審計部及交通部等機關卷證資料</w:t>
      </w:r>
      <w:bookmarkStart w:id="94" w:name="_Hlk108531103"/>
      <w:bookmarkStart w:id="95" w:name="_Hlk106357089"/>
      <w:r w:rsidR="00C23F60" w:rsidRPr="00BE6345">
        <w:rPr>
          <w:rFonts w:hint="eastAsia"/>
          <w:bCs/>
        </w:rPr>
        <w:t>，</w:t>
      </w:r>
      <w:bookmarkEnd w:id="94"/>
      <w:r w:rsidR="00B842C4" w:rsidRPr="00BE6345">
        <w:rPr>
          <w:rFonts w:hint="eastAsia"/>
          <w:bCs/>
        </w:rPr>
        <w:t>並蒐集相關文獻、研究</w:t>
      </w:r>
      <w:r w:rsidR="00B52BB7" w:rsidRPr="00BE6345">
        <w:rPr>
          <w:rFonts w:hint="eastAsia"/>
          <w:bCs/>
        </w:rPr>
        <w:t>及媒體輿論報導</w:t>
      </w:r>
      <w:r w:rsidR="00B842C4" w:rsidRPr="00BE6345">
        <w:rPr>
          <w:rFonts w:hint="eastAsia"/>
          <w:bCs/>
        </w:rPr>
        <w:t>，</w:t>
      </w:r>
      <w:r w:rsidR="00953A57" w:rsidRPr="00BE6345">
        <w:rPr>
          <w:rFonts w:hint="eastAsia"/>
          <w:bCs/>
        </w:rPr>
        <w:t>嗣於</w:t>
      </w:r>
      <w:r w:rsidR="00BC1356" w:rsidRPr="00BE6345">
        <w:rPr>
          <w:rFonts w:hint="eastAsia"/>
          <w:bCs/>
        </w:rPr>
        <w:t>1</w:t>
      </w:r>
      <w:r w:rsidR="00BC1356" w:rsidRPr="00BE6345">
        <w:rPr>
          <w:bCs/>
        </w:rPr>
        <w:t>13</w:t>
      </w:r>
      <w:r w:rsidR="00E029C9" w:rsidRPr="00BE6345">
        <w:rPr>
          <w:rFonts w:hint="eastAsia"/>
          <w:bCs/>
        </w:rPr>
        <w:t>年</w:t>
      </w:r>
      <w:r w:rsidR="00DB75F3" w:rsidRPr="00BE6345">
        <w:rPr>
          <w:rFonts w:hint="eastAsia"/>
          <w:bCs/>
        </w:rPr>
        <w:t>1</w:t>
      </w:r>
      <w:r w:rsidR="00DB75F3" w:rsidRPr="00BE6345">
        <w:rPr>
          <w:bCs/>
        </w:rPr>
        <w:t>2</w:t>
      </w:r>
      <w:r w:rsidR="00E029C9" w:rsidRPr="00BE6345">
        <w:rPr>
          <w:rFonts w:hint="eastAsia"/>
          <w:bCs/>
        </w:rPr>
        <w:t>月</w:t>
      </w:r>
      <w:r w:rsidR="00DB75F3" w:rsidRPr="00BE6345">
        <w:rPr>
          <w:rFonts w:hint="eastAsia"/>
          <w:bCs/>
        </w:rPr>
        <w:t>2</w:t>
      </w:r>
      <w:r w:rsidR="00DB75F3" w:rsidRPr="00BE6345">
        <w:rPr>
          <w:bCs/>
        </w:rPr>
        <w:t>7</w:t>
      </w:r>
      <w:r w:rsidR="00E029C9" w:rsidRPr="00BE6345">
        <w:rPr>
          <w:rFonts w:hint="eastAsia"/>
          <w:bCs/>
        </w:rPr>
        <w:t>日請審計部到院簡報相關案情，</w:t>
      </w:r>
      <w:r w:rsidR="00953A57" w:rsidRPr="00BE6345">
        <w:rPr>
          <w:rFonts w:hint="eastAsia"/>
          <w:bCs/>
        </w:rPr>
        <w:t>並</w:t>
      </w:r>
      <w:r w:rsidR="00C23F60" w:rsidRPr="00BE6345">
        <w:rPr>
          <w:rFonts w:hint="eastAsia"/>
          <w:bCs/>
        </w:rPr>
        <w:t>於</w:t>
      </w:r>
      <w:r w:rsidR="00DB75F3" w:rsidRPr="00BE6345">
        <w:rPr>
          <w:rFonts w:hint="eastAsia"/>
          <w:bCs/>
        </w:rPr>
        <w:t>1</w:t>
      </w:r>
      <w:r w:rsidR="00DB75F3" w:rsidRPr="00BE6345">
        <w:rPr>
          <w:bCs/>
        </w:rPr>
        <w:t>14</w:t>
      </w:r>
      <w:r w:rsidR="00C23F60" w:rsidRPr="00BE6345">
        <w:rPr>
          <w:rFonts w:hint="eastAsia"/>
          <w:bCs/>
        </w:rPr>
        <w:t>年</w:t>
      </w:r>
      <w:r w:rsidR="00286698" w:rsidRPr="00BE6345">
        <w:rPr>
          <w:rFonts w:hint="eastAsia"/>
          <w:bCs/>
        </w:rPr>
        <w:t>3</w:t>
      </w:r>
      <w:r w:rsidR="00C23F60" w:rsidRPr="00BE6345">
        <w:rPr>
          <w:rFonts w:hint="eastAsia"/>
          <w:bCs/>
        </w:rPr>
        <w:t>月</w:t>
      </w:r>
      <w:r w:rsidR="00286698" w:rsidRPr="00BE6345">
        <w:rPr>
          <w:rFonts w:hint="eastAsia"/>
          <w:bCs/>
        </w:rPr>
        <w:t>1</w:t>
      </w:r>
      <w:r w:rsidR="00286698" w:rsidRPr="00BE6345">
        <w:rPr>
          <w:bCs/>
        </w:rPr>
        <w:t>0</w:t>
      </w:r>
      <w:r w:rsidR="00C23F60" w:rsidRPr="00BE6345">
        <w:rPr>
          <w:rFonts w:hint="eastAsia"/>
          <w:bCs/>
        </w:rPr>
        <w:t>日</w:t>
      </w:r>
      <w:r w:rsidR="00516231" w:rsidRPr="00BE6345">
        <w:rPr>
          <w:rFonts w:hint="eastAsia"/>
          <w:bCs/>
        </w:rPr>
        <w:t>履勘基隆港相關引水作業</w:t>
      </w:r>
      <w:r w:rsidR="005F6C19" w:rsidRPr="00BE6345">
        <w:rPr>
          <w:rFonts w:hint="eastAsia"/>
          <w:bCs/>
        </w:rPr>
        <w:t>、同年5月5日視訊陳訴人</w:t>
      </w:r>
      <w:r w:rsidR="00516231" w:rsidRPr="00BE6345">
        <w:rPr>
          <w:rFonts w:hint="eastAsia"/>
          <w:bCs/>
        </w:rPr>
        <w:t>及</w:t>
      </w:r>
      <w:r w:rsidR="00706442" w:rsidRPr="00BE6345">
        <w:rPr>
          <w:rFonts w:hint="eastAsia"/>
          <w:bCs/>
        </w:rPr>
        <w:t>同年</w:t>
      </w:r>
      <w:r w:rsidR="00706442" w:rsidRPr="00BE6345">
        <w:rPr>
          <w:bCs/>
        </w:rPr>
        <w:t>5</w:t>
      </w:r>
      <w:r w:rsidR="00706442" w:rsidRPr="00BE6345">
        <w:rPr>
          <w:rFonts w:hint="eastAsia"/>
          <w:bCs/>
        </w:rPr>
        <w:t>月</w:t>
      </w:r>
      <w:r w:rsidR="00706442" w:rsidRPr="00BE6345">
        <w:rPr>
          <w:bCs/>
        </w:rPr>
        <w:t>22</w:t>
      </w:r>
      <w:r w:rsidR="00706442" w:rsidRPr="00BE6345">
        <w:rPr>
          <w:rFonts w:hint="eastAsia"/>
          <w:bCs/>
        </w:rPr>
        <w:t>日</w:t>
      </w:r>
      <w:r w:rsidR="00C23F60" w:rsidRPr="00BE6345">
        <w:rPr>
          <w:rFonts w:hint="eastAsia"/>
          <w:bCs/>
        </w:rPr>
        <w:t>約詢</w:t>
      </w:r>
      <w:r w:rsidR="0051084D" w:rsidRPr="00BE6345">
        <w:rPr>
          <w:rFonts w:hint="eastAsia"/>
          <w:bCs/>
        </w:rPr>
        <w:t>交通部暨所屬航港局、臺</w:t>
      </w:r>
      <w:r w:rsidR="0051084D" w:rsidRPr="00BE6345">
        <w:rPr>
          <w:rFonts w:hint="eastAsia"/>
          <w:bCs/>
        </w:rPr>
        <w:lastRenderedPageBreak/>
        <w:t>灣港務股份有限公司（下稱港務公司）</w:t>
      </w:r>
      <w:r w:rsidR="00706442" w:rsidRPr="00BE6345">
        <w:rPr>
          <w:rFonts w:hint="eastAsia"/>
          <w:bCs/>
        </w:rPr>
        <w:t>相關主管人員，</w:t>
      </w:r>
      <w:r w:rsidR="001C0B49" w:rsidRPr="00BE6345">
        <w:rPr>
          <w:rFonts w:hint="eastAsia"/>
          <w:bCs/>
        </w:rPr>
        <w:t>同日</w:t>
      </w:r>
      <w:r w:rsidR="00706442" w:rsidRPr="00BE6345">
        <w:rPr>
          <w:rFonts w:hint="eastAsia"/>
          <w:bCs/>
        </w:rPr>
        <w:t>並諮詢</w:t>
      </w:r>
      <w:r w:rsidR="002A7DF6" w:rsidRPr="00BE6345">
        <w:rPr>
          <w:rFonts w:hint="eastAsia"/>
          <w:bCs/>
        </w:rPr>
        <w:t>國家運輸安全調查委員會</w:t>
      </w:r>
      <w:r w:rsidR="001C0B49" w:rsidRPr="00BE6345">
        <w:rPr>
          <w:rFonts w:hint="eastAsia"/>
          <w:bCs/>
        </w:rPr>
        <w:t>(下稱運安會)</w:t>
      </w:r>
      <w:r w:rsidR="00C23F60" w:rsidRPr="00BE6345">
        <w:rPr>
          <w:rFonts w:hint="eastAsia"/>
          <w:bCs/>
        </w:rPr>
        <w:t>，</w:t>
      </w:r>
      <w:bookmarkEnd w:id="92"/>
      <w:r w:rsidR="00C23F60" w:rsidRPr="00BE6345">
        <w:rPr>
          <w:rFonts w:hint="eastAsia"/>
          <w:bCs/>
        </w:rPr>
        <w:t>以釐清案情</w:t>
      </w:r>
      <w:bookmarkEnd w:id="95"/>
      <w:r w:rsidRPr="00BE6345">
        <w:rPr>
          <w:rFonts w:hint="eastAsia"/>
          <w:bCs/>
        </w:rPr>
        <w:t>。</w:t>
      </w:r>
      <w:bookmarkEnd w:id="93"/>
      <w:r w:rsidRPr="00BE6345">
        <w:rPr>
          <w:rFonts w:hint="eastAsia"/>
          <w:bCs/>
        </w:rPr>
        <w:t>茲綜整調查事實如下：</w:t>
      </w:r>
    </w:p>
    <w:p w:rsidR="00F34582" w:rsidRPr="00BE6345" w:rsidRDefault="004F65EA" w:rsidP="006F0CE8">
      <w:pPr>
        <w:pStyle w:val="2"/>
        <w:overflowPunct w:val="0"/>
        <w:ind w:left="1020" w:hanging="680"/>
      </w:pPr>
      <w:bookmarkStart w:id="96" w:name="_Toc529218261"/>
      <w:bookmarkStart w:id="97" w:name="_Toc529222684"/>
      <w:bookmarkStart w:id="98" w:name="_Toc529223106"/>
      <w:bookmarkStart w:id="99" w:name="_Toc529223857"/>
      <w:bookmarkStart w:id="100" w:name="_Toc529228253"/>
      <w:bookmarkStart w:id="101" w:name="_Toc2400390"/>
      <w:bookmarkStart w:id="102" w:name="_Toc4316184"/>
      <w:bookmarkStart w:id="103" w:name="_Toc4473325"/>
      <w:bookmarkStart w:id="104" w:name="_Toc69556892"/>
      <w:bookmarkStart w:id="105" w:name="_Toc69556941"/>
      <w:bookmarkStart w:id="106" w:name="_Toc69609815"/>
      <w:bookmarkStart w:id="107" w:name="_Toc70241811"/>
      <w:bookmarkStart w:id="108" w:name="_Toc70242200"/>
      <w:bookmarkStart w:id="109" w:name="_Toc525066144"/>
      <w:bookmarkStart w:id="110" w:name="_Toc524892372"/>
      <w:r w:rsidRPr="00BE6345">
        <w:rPr>
          <w:rFonts w:hint="eastAsia"/>
        </w:rPr>
        <w:t>我國</w:t>
      </w:r>
      <w:r w:rsidR="00696187" w:rsidRPr="00BE6345">
        <w:rPr>
          <w:rFonts w:hint="eastAsia"/>
        </w:rPr>
        <w:t>引水制度之現況</w:t>
      </w:r>
    </w:p>
    <w:p w:rsidR="0000069F" w:rsidRPr="00BE6345" w:rsidRDefault="0000069F" w:rsidP="006F0CE8">
      <w:pPr>
        <w:pStyle w:val="3"/>
        <w:numPr>
          <w:ilvl w:val="0"/>
          <w:numId w:val="0"/>
        </w:numPr>
        <w:overflowPunct w:val="0"/>
        <w:ind w:left="1022" w:firstLineChars="197" w:firstLine="670"/>
      </w:pPr>
      <w:r w:rsidRPr="00BE6345">
        <w:rPr>
          <w:rFonts w:hint="eastAsia"/>
        </w:rPr>
        <w:t>每一港埠、沿海、內河或湖泊水道之環境條件各有不同，諸如海象、氣候、潮汐、流向、水深、險灘、暗礁、航道、導助航設施、風俗習慣等各有差異，非熟悉該區域情況者，自不敢貿然航行，以免發生危險。為確保各港埠、沿海、內河或湖泊之航道及航行之安全，世界各國</w:t>
      </w:r>
      <w:r w:rsidRPr="00BE6345">
        <w:t>/</w:t>
      </w:r>
      <w:r w:rsidRPr="00BE6345">
        <w:rPr>
          <w:rFonts w:hint="eastAsia"/>
        </w:rPr>
        <w:t>地區港口遂設有引水制度，提供引水人引領船舶航行之服務。引水作業除關係航道及航行之安全外，其影響並及於船舶所有人、船長、船員之權益、海洋環境之維護、港埠之競爭力，以及引水主管機關公權力之行使，故引水制度之健全均為各海運國家所重視。</w:t>
      </w:r>
      <w:r w:rsidR="00650A30" w:rsidRPr="00BE6345">
        <w:rPr>
          <w:rFonts w:hAnsi="標楷體" w:hint="eastAsia"/>
        </w:rPr>
        <w:t>我國引水法自3</w:t>
      </w:r>
      <w:r w:rsidR="00650A30" w:rsidRPr="00BE6345">
        <w:rPr>
          <w:rFonts w:hAnsi="標楷體"/>
        </w:rPr>
        <w:t>4</w:t>
      </w:r>
      <w:r w:rsidR="00650A30" w:rsidRPr="00BE6345">
        <w:rPr>
          <w:rFonts w:hAnsi="標楷體" w:hint="eastAsia"/>
        </w:rPr>
        <w:t>年9月28日公布，嗣於3</w:t>
      </w:r>
      <w:r w:rsidR="00650A30" w:rsidRPr="00BE6345">
        <w:rPr>
          <w:rFonts w:hAnsi="標楷體"/>
        </w:rPr>
        <w:t>5</w:t>
      </w:r>
      <w:r w:rsidR="00650A30" w:rsidRPr="00BE6345">
        <w:rPr>
          <w:rFonts w:hAnsi="標楷體" w:hint="eastAsia"/>
        </w:rPr>
        <w:t>年4月1日施行，歷經</w:t>
      </w:r>
      <w:r w:rsidR="00F82796" w:rsidRPr="00BE6345">
        <w:rPr>
          <w:rFonts w:hAnsi="標楷體" w:hint="eastAsia"/>
        </w:rPr>
        <w:t>4</w:t>
      </w:r>
      <w:r w:rsidR="00F82796" w:rsidRPr="00BE6345">
        <w:rPr>
          <w:rFonts w:hAnsi="標楷體"/>
        </w:rPr>
        <w:t>9</w:t>
      </w:r>
      <w:r w:rsidR="00F82796" w:rsidRPr="00BE6345">
        <w:rPr>
          <w:rFonts w:hAnsi="標楷體" w:hint="eastAsia"/>
        </w:rPr>
        <w:t>、80、87（2度修正）及9</w:t>
      </w:r>
      <w:r w:rsidR="00F82796" w:rsidRPr="00BE6345">
        <w:rPr>
          <w:rFonts w:hAnsi="標楷體"/>
        </w:rPr>
        <w:t>1</w:t>
      </w:r>
      <w:r w:rsidR="00F82796" w:rsidRPr="00BE6345">
        <w:rPr>
          <w:rFonts w:hAnsi="標楷體" w:hint="eastAsia"/>
        </w:rPr>
        <w:t>年，共計</w:t>
      </w:r>
      <w:r w:rsidR="00650A30" w:rsidRPr="00BE6345">
        <w:rPr>
          <w:rFonts w:hAnsi="標楷體" w:hint="eastAsia"/>
        </w:rPr>
        <w:t>5次修正公布，</w:t>
      </w:r>
      <w:r w:rsidR="00650A30" w:rsidRPr="00BE6345">
        <w:rPr>
          <w:rFonts w:hint="eastAsia"/>
          <w:bCs w:val="0"/>
        </w:rPr>
        <w:t>依</w:t>
      </w:r>
      <w:r w:rsidR="00650A30" w:rsidRPr="00BE6345">
        <w:rPr>
          <w:rFonts w:hint="eastAsia"/>
        </w:rPr>
        <w:t>91年1月30日修正之引水法</w:t>
      </w:r>
      <w:r w:rsidR="00F82796" w:rsidRPr="00BE6345">
        <w:rPr>
          <w:rFonts w:hint="eastAsia"/>
        </w:rPr>
        <w:t>，</w:t>
      </w:r>
      <w:r w:rsidR="007C24B2" w:rsidRPr="00BE6345">
        <w:rPr>
          <w:rFonts w:hint="eastAsia"/>
        </w:rPr>
        <w:t>現行</w:t>
      </w:r>
      <w:r w:rsidR="00AD1517" w:rsidRPr="00BE6345">
        <w:rPr>
          <w:rFonts w:hint="eastAsia"/>
        </w:rPr>
        <w:t>相關</w:t>
      </w:r>
      <w:r w:rsidR="007C24B2" w:rsidRPr="00BE6345">
        <w:rPr>
          <w:rFonts w:hint="eastAsia"/>
        </w:rPr>
        <w:t>法令規定如下：</w:t>
      </w:r>
    </w:p>
    <w:p w:rsidR="002322D5" w:rsidRPr="00BE6345" w:rsidRDefault="00F82796" w:rsidP="006F0CE8">
      <w:pPr>
        <w:pStyle w:val="3"/>
        <w:overflowPunct w:val="0"/>
        <w:ind w:left="1393"/>
      </w:pPr>
      <w:r w:rsidRPr="00BE6345">
        <w:rPr>
          <w:rFonts w:hint="eastAsia"/>
        </w:rPr>
        <w:t>引水法</w:t>
      </w:r>
      <w:r w:rsidR="002322D5" w:rsidRPr="00BE6345">
        <w:rPr>
          <w:rFonts w:hint="eastAsia"/>
        </w:rPr>
        <w:t>第</w:t>
      </w:r>
      <w:r w:rsidR="002322D5" w:rsidRPr="00BE6345">
        <w:t>4</w:t>
      </w:r>
      <w:r w:rsidR="002322D5" w:rsidRPr="00BE6345">
        <w:rPr>
          <w:rFonts w:hint="eastAsia"/>
        </w:rPr>
        <w:t>條規定</w:t>
      </w:r>
      <w:r w:rsidR="003C080F" w:rsidRPr="00BE6345">
        <w:rPr>
          <w:rFonts w:hint="eastAsia"/>
        </w:rPr>
        <w:t>，</w:t>
      </w:r>
      <w:r w:rsidR="002322D5" w:rsidRPr="00BE6345">
        <w:rPr>
          <w:rFonts w:hint="eastAsia"/>
        </w:rPr>
        <w:t>引水區域之劃分或變更，由交通部定之。第</w:t>
      </w:r>
      <w:r w:rsidR="002322D5" w:rsidRPr="00BE6345">
        <w:t>5</w:t>
      </w:r>
      <w:r w:rsidR="002322D5" w:rsidRPr="00BE6345">
        <w:rPr>
          <w:rFonts w:hint="eastAsia"/>
        </w:rPr>
        <w:t>條規定</w:t>
      </w:r>
      <w:r w:rsidR="003C080F" w:rsidRPr="00BE6345">
        <w:rPr>
          <w:rFonts w:hint="eastAsia"/>
        </w:rPr>
        <w:t>，</w:t>
      </w:r>
      <w:r w:rsidR="002322D5" w:rsidRPr="00BE6345">
        <w:rPr>
          <w:rFonts w:hint="eastAsia"/>
        </w:rPr>
        <w:t>交通部基於航道及航行之安全，對引水制度之施行，分強制引水與自由引水兩種。強制引水之實施，由交通部以命令定之。及第</w:t>
      </w:r>
      <w:r w:rsidR="002322D5" w:rsidRPr="00BE6345">
        <w:t>10</w:t>
      </w:r>
      <w:r w:rsidR="002322D5" w:rsidRPr="00BE6345">
        <w:rPr>
          <w:rFonts w:hint="eastAsia"/>
        </w:rPr>
        <w:t>條規定</w:t>
      </w:r>
      <w:r w:rsidR="003C080F" w:rsidRPr="00BE6345">
        <w:rPr>
          <w:rFonts w:hint="eastAsia"/>
        </w:rPr>
        <w:t>，</w:t>
      </w:r>
      <w:r w:rsidR="002322D5" w:rsidRPr="00BE6345">
        <w:rPr>
          <w:rFonts w:hint="eastAsia"/>
        </w:rPr>
        <w:t>各引水區域之引水費率，由當地航政主管機關擬定，呈報交通部核准後施行；調整時亦同。</w:t>
      </w:r>
      <w:r w:rsidR="00086516" w:rsidRPr="00BE6345">
        <w:rPr>
          <w:rFonts w:hint="eastAsia"/>
        </w:rPr>
        <w:t>由以上規定</w:t>
      </w:r>
      <w:r w:rsidR="002322D5" w:rsidRPr="00BE6345">
        <w:rPr>
          <w:rFonts w:hint="eastAsia"/>
        </w:rPr>
        <w:t>可</w:t>
      </w:r>
      <w:r w:rsidR="003C080F" w:rsidRPr="00BE6345">
        <w:rPr>
          <w:rFonts w:hint="eastAsia"/>
        </w:rPr>
        <w:t>知</w:t>
      </w:r>
      <w:r w:rsidR="00086516" w:rsidRPr="00BE6345">
        <w:rPr>
          <w:rFonts w:hint="eastAsia"/>
        </w:rPr>
        <w:t>，</w:t>
      </w:r>
      <w:r w:rsidR="002322D5" w:rsidRPr="00BE6345">
        <w:rPr>
          <w:rFonts w:hint="eastAsia"/>
        </w:rPr>
        <w:t>引水區域之劃分及引水費率之核准施行均屬交通部管制。</w:t>
      </w:r>
    </w:p>
    <w:p w:rsidR="002322D5" w:rsidRPr="00BE6345" w:rsidRDefault="002322D5" w:rsidP="006F0CE8">
      <w:pPr>
        <w:pStyle w:val="3"/>
        <w:overflowPunct w:val="0"/>
        <w:ind w:left="1393"/>
      </w:pPr>
      <w:r w:rsidRPr="00BE6345">
        <w:rPr>
          <w:rFonts w:hint="eastAsia"/>
        </w:rPr>
        <w:t>引水法第</w:t>
      </w:r>
      <w:r w:rsidRPr="00BE6345">
        <w:t>11</w:t>
      </w:r>
      <w:r w:rsidRPr="00BE6345">
        <w:rPr>
          <w:rFonts w:hint="eastAsia"/>
        </w:rPr>
        <w:t>條規定</w:t>
      </w:r>
      <w:r w:rsidR="00DA247C" w:rsidRPr="00BE6345">
        <w:rPr>
          <w:rFonts w:hint="eastAsia"/>
        </w:rPr>
        <w:t>，</w:t>
      </w:r>
      <w:r w:rsidRPr="00BE6345">
        <w:rPr>
          <w:rFonts w:hint="eastAsia"/>
        </w:rPr>
        <w:t>中華民國國民經引水人考試及格者，得任引水人。引水人係屬專門職業及技術人員的一種，我國對於專門職業及技術人員之執業資格係規定需通過考試取得。現行我國引水人考選</w:t>
      </w:r>
      <w:r w:rsidRPr="00BE6345">
        <w:rPr>
          <w:rFonts w:hint="eastAsia"/>
        </w:rPr>
        <w:lastRenderedPageBreak/>
        <w:t>與任用相關法規計有引水法、引水人管理規則、專門職業及技術人員考試法、專門職業及技術人員高等考試引水人考試規則及專門職業及技術人員高等考試引水人考試錄取人員學習辦法等。</w:t>
      </w:r>
    </w:p>
    <w:p w:rsidR="00F82796" w:rsidRPr="00BE6345" w:rsidRDefault="002322D5" w:rsidP="006F0CE8">
      <w:pPr>
        <w:pStyle w:val="3"/>
        <w:overflowPunct w:val="0"/>
        <w:ind w:left="1393"/>
      </w:pPr>
      <w:r w:rsidRPr="00BE6345">
        <w:rPr>
          <w:rFonts w:hint="eastAsia"/>
        </w:rPr>
        <w:t>引水法第</w:t>
      </w:r>
      <w:r w:rsidRPr="00BE6345">
        <w:t>21</w:t>
      </w:r>
      <w:r w:rsidRPr="00BE6345">
        <w:rPr>
          <w:rFonts w:hint="eastAsia"/>
        </w:rPr>
        <w:t>條規定</w:t>
      </w:r>
      <w:r w:rsidR="00CB4622" w:rsidRPr="00BE6345">
        <w:rPr>
          <w:rFonts w:hint="eastAsia"/>
        </w:rPr>
        <w:t>，</w:t>
      </w:r>
      <w:r w:rsidRPr="00BE6345">
        <w:rPr>
          <w:rFonts w:hint="eastAsia"/>
        </w:rPr>
        <w:t>引水人持有交通部發給之執業證書，並向航政機關登記，領有登記證書後，始得執行領航業務。</w:t>
      </w:r>
    </w:p>
    <w:p w:rsidR="002322D5" w:rsidRPr="00BE6345" w:rsidRDefault="00606DF7" w:rsidP="006F0CE8">
      <w:pPr>
        <w:pStyle w:val="3"/>
        <w:overflowPunct w:val="0"/>
        <w:ind w:left="1393"/>
      </w:pPr>
      <w:r w:rsidRPr="00BE6345">
        <w:rPr>
          <w:rFonts w:hint="eastAsia"/>
        </w:rPr>
        <w:t>9</w:t>
      </w:r>
      <w:r w:rsidRPr="00BE6345">
        <w:t>3</w:t>
      </w:r>
      <w:r w:rsidRPr="00BE6345">
        <w:rPr>
          <w:rFonts w:hint="eastAsia"/>
        </w:rPr>
        <w:t>年12月2日修正之</w:t>
      </w:r>
      <w:r w:rsidR="002322D5" w:rsidRPr="00BE6345">
        <w:rPr>
          <w:rFonts w:hint="eastAsia"/>
        </w:rPr>
        <w:t>引水人管理規則第</w:t>
      </w:r>
      <w:r w:rsidR="002322D5" w:rsidRPr="00BE6345">
        <w:t>4</w:t>
      </w:r>
      <w:r w:rsidR="002322D5" w:rsidRPr="00BE6345">
        <w:rPr>
          <w:rFonts w:hint="eastAsia"/>
        </w:rPr>
        <w:t>條規定</w:t>
      </w:r>
      <w:r w:rsidR="00CB4622" w:rsidRPr="00BE6345">
        <w:rPr>
          <w:rFonts w:hint="eastAsia"/>
        </w:rPr>
        <w:t>，</w:t>
      </w:r>
      <w:r w:rsidR="002322D5" w:rsidRPr="00BE6345">
        <w:rPr>
          <w:rFonts w:hint="eastAsia"/>
        </w:rPr>
        <w:t>各引水區域之引水人，應共同設置引水人辦事處，辦理船舶招請領航手續。各引水人辦事處應訂定公約，由引水人簽約共同信守，並報請航政機關核備後實施。引水人辦事處受航政機關之監督。第</w:t>
      </w:r>
      <w:r w:rsidR="002322D5" w:rsidRPr="00BE6345">
        <w:t>5</w:t>
      </w:r>
      <w:r w:rsidR="002322D5" w:rsidRPr="00BE6345">
        <w:rPr>
          <w:rFonts w:hint="eastAsia"/>
        </w:rPr>
        <w:t>條規定</w:t>
      </w:r>
      <w:r w:rsidR="00CB4622" w:rsidRPr="00BE6345">
        <w:rPr>
          <w:rFonts w:hint="eastAsia"/>
        </w:rPr>
        <w:t>，</w:t>
      </w:r>
      <w:r w:rsidR="002322D5" w:rsidRPr="00BE6345">
        <w:rPr>
          <w:rFonts w:hint="eastAsia"/>
        </w:rPr>
        <w:t>引水人辦事處應設置輪值簿，分組按日牌示輪值，並將輪值名單報送航政機關。第</w:t>
      </w:r>
      <w:r w:rsidR="002322D5" w:rsidRPr="00BE6345">
        <w:t>12</w:t>
      </w:r>
      <w:r w:rsidR="002322D5" w:rsidRPr="00BE6345">
        <w:rPr>
          <w:rFonts w:hint="eastAsia"/>
        </w:rPr>
        <w:t>條規定</w:t>
      </w:r>
      <w:r w:rsidR="00CB4622" w:rsidRPr="00BE6345">
        <w:rPr>
          <w:rFonts w:hint="eastAsia"/>
        </w:rPr>
        <w:t>，</w:t>
      </w:r>
      <w:r w:rsidR="002322D5" w:rsidRPr="00BE6345">
        <w:rPr>
          <w:rFonts w:hint="eastAsia"/>
        </w:rPr>
        <w:t>引水人須經引水考試及格持有考試及格證書後，應先向交通部請領執業證書。執業證書領取後，應向航政機關申請登記，領取登記證書後，始得執行領航業務。引水人辦事處對於前項領有登記證書之引水人，依照主管機關規定之名額依次遞補執行領航業務。</w:t>
      </w:r>
      <w:r w:rsidR="00CB4622" w:rsidRPr="00BE6345">
        <w:rPr>
          <w:rFonts w:hint="eastAsia"/>
        </w:rPr>
        <w:t>故此，</w:t>
      </w:r>
      <w:r w:rsidR="002322D5" w:rsidRPr="00BE6345">
        <w:rPr>
          <w:rFonts w:hint="eastAsia"/>
        </w:rPr>
        <w:t>各引水區域之引水人是</w:t>
      </w:r>
      <w:r w:rsidRPr="00BE6345">
        <w:rPr>
          <w:rFonts w:hint="eastAsia"/>
        </w:rPr>
        <w:t>在</w:t>
      </w:r>
      <w:r w:rsidR="002322D5" w:rsidRPr="00BE6345">
        <w:rPr>
          <w:rFonts w:hint="eastAsia"/>
        </w:rPr>
        <w:t>航政機關的登記監督之下，而於各區域之引水人辦事處輪值執行領航業務。</w:t>
      </w:r>
    </w:p>
    <w:p w:rsidR="002322D5" w:rsidRPr="00BE6345" w:rsidRDefault="00CB4622" w:rsidP="006F0CE8">
      <w:pPr>
        <w:pStyle w:val="3"/>
        <w:overflowPunct w:val="0"/>
        <w:ind w:left="1393"/>
      </w:pPr>
      <w:r w:rsidRPr="00BE6345">
        <w:rPr>
          <w:rFonts w:hint="eastAsia"/>
        </w:rPr>
        <w:t>由以上</w:t>
      </w:r>
      <w:r w:rsidR="0025387E" w:rsidRPr="00BE6345">
        <w:rPr>
          <w:rFonts w:hint="eastAsia"/>
        </w:rPr>
        <w:t>法令規定</w:t>
      </w:r>
      <w:r w:rsidRPr="00BE6345">
        <w:rPr>
          <w:rFonts w:hint="eastAsia"/>
        </w:rPr>
        <w:t>可知，</w:t>
      </w:r>
      <w:r w:rsidR="002322D5" w:rsidRPr="00BE6345">
        <w:rPr>
          <w:rFonts w:hint="eastAsia"/>
        </w:rPr>
        <w:t>我國引水制度要求引水人引領船舶的同時，亦肩負維護公共利益之責，行監督與檢查之「代理公務」，可由引水法第</w:t>
      </w:r>
      <w:r w:rsidR="002322D5" w:rsidRPr="00BE6345">
        <w:t>30</w:t>
      </w:r>
      <w:r w:rsidR="002322D5" w:rsidRPr="00BE6345">
        <w:rPr>
          <w:rFonts w:hint="eastAsia"/>
        </w:rPr>
        <w:t>條規定</w:t>
      </w:r>
      <w:r w:rsidRPr="00BE6345">
        <w:rPr>
          <w:rFonts w:hint="eastAsia"/>
        </w:rPr>
        <w:t>，</w:t>
      </w:r>
      <w:r w:rsidR="002322D5" w:rsidRPr="00BE6345">
        <w:rPr>
          <w:rFonts w:hint="eastAsia"/>
        </w:rPr>
        <w:t>引水人遇有船長不合理之要求，如違反中華民國或國際航海法規與避碰章程，或有其他正當理由不能執行業務時，得拒絕領航其船舶。但應將具體事實報告航政機關。及第31條規定</w:t>
      </w:r>
      <w:r w:rsidR="00B767E1" w:rsidRPr="00BE6345">
        <w:rPr>
          <w:rFonts w:hint="eastAsia"/>
        </w:rPr>
        <w:t>略以</w:t>
      </w:r>
      <w:r w:rsidRPr="00BE6345">
        <w:rPr>
          <w:rFonts w:hint="eastAsia"/>
        </w:rPr>
        <w:t>，</w:t>
      </w:r>
      <w:r w:rsidR="002322D5" w:rsidRPr="00BE6345">
        <w:rPr>
          <w:rFonts w:hint="eastAsia"/>
        </w:rPr>
        <w:t>引水人發現左列情事，應用最迅速方法報告有關機關，並應於抵</w:t>
      </w:r>
      <w:r w:rsidR="002322D5" w:rsidRPr="00BE6345">
        <w:rPr>
          <w:rFonts w:hint="eastAsia"/>
        </w:rPr>
        <w:lastRenderedPageBreak/>
        <w:t>港時將一切詳細情形，再用書面報告之</w:t>
      </w:r>
      <w:r w:rsidR="004133A5" w:rsidRPr="00BE6345">
        <w:rPr>
          <w:rFonts w:hint="eastAsia"/>
        </w:rPr>
        <w:t>……</w:t>
      </w:r>
      <w:r w:rsidR="002322D5" w:rsidRPr="00BE6345">
        <w:rPr>
          <w:rFonts w:hint="eastAsia"/>
        </w:rPr>
        <w:t>。</w:t>
      </w:r>
      <w:r w:rsidR="00EC2641" w:rsidRPr="00BE6345">
        <w:rPr>
          <w:rFonts w:hint="eastAsia"/>
        </w:rPr>
        <w:t>另</w:t>
      </w:r>
      <w:r w:rsidR="00DA0DD2" w:rsidRPr="00BE6345">
        <w:rPr>
          <w:rFonts w:hint="eastAsia"/>
        </w:rPr>
        <w:t>經</w:t>
      </w:r>
      <w:r w:rsidR="002322D5" w:rsidRPr="00BE6345">
        <w:rPr>
          <w:rFonts w:hint="eastAsia"/>
        </w:rPr>
        <w:t>由我國引水</w:t>
      </w:r>
      <w:r w:rsidR="00606DF7" w:rsidRPr="00BE6345">
        <w:rPr>
          <w:rFonts w:hint="eastAsia"/>
        </w:rPr>
        <w:t>法規</w:t>
      </w:r>
      <w:r w:rsidR="002322D5" w:rsidRPr="00BE6345">
        <w:rPr>
          <w:rFonts w:hint="eastAsia"/>
        </w:rPr>
        <w:t>沿革觀之，我國引水制度（包括引水人考選、任用、管理、引水人業務組織與執行、引水區域劃分及引水費率等）係於政府管理體系下運作，並具備公共性、安全維護性</w:t>
      </w:r>
      <w:r w:rsidR="00006676" w:rsidRPr="00BE6345">
        <w:rPr>
          <w:rFonts w:hint="eastAsia"/>
        </w:rPr>
        <w:t>及</w:t>
      </w:r>
      <w:r w:rsidR="002322D5" w:rsidRPr="00BE6345">
        <w:rPr>
          <w:rFonts w:hint="eastAsia"/>
        </w:rPr>
        <w:t>強制性。</w:t>
      </w:r>
    </w:p>
    <w:p w:rsidR="00F2619B" w:rsidRPr="00BE6345" w:rsidRDefault="00F2619B" w:rsidP="006F0CE8">
      <w:pPr>
        <w:pStyle w:val="2"/>
        <w:overflowPunct w:val="0"/>
        <w:ind w:left="1020" w:hanging="680"/>
      </w:pPr>
      <w:r w:rsidRPr="00BE6345">
        <w:rPr>
          <w:rFonts w:hint="eastAsia"/>
        </w:rPr>
        <w:t>文獻回顧及摘要</w:t>
      </w:r>
    </w:p>
    <w:p w:rsidR="00F2619B" w:rsidRPr="00BE6345" w:rsidRDefault="001943F3" w:rsidP="006F0CE8">
      <w:pPr>
        <w:pStyle w:val="2"/>
        <w:numPr>
          <w:ilvl w:val="0"/>
          <w:numId w:val="0"/>
        </w:numPr>
        <w:overflowPunct w:val="0"/>
        <w:ind w:left="1020" w:firstLineChars="202" w:firstLine="687"/>
      </w:pPr>
      <w:r w:rsidRPr="00BE6345">
        <w:rPr>
          <w:rFonts w:hint="eastAsia"/>
        </w:rPr>
        <w:t>據交通部運輸研究所1</w:t>
      </w:r>
      <w:r w:rsidRPr="00BE6345">
        <w:t>09</w:t>
      </w:r>
      <w:r w:rsidRPr="00BE6345">
        <w:rPr>
          <w:rFonts w:hint="eastAsia"/>
        </w:rPr>
        <w:t>年4月</w:t>
      </w:r>
      <w:r w:rsidR="00D63157" w:rsidRPr="00BE6345">
        <w:rPr>
          <w:rFonts w:hint="eastAsia"/>
        </w:rPr>
        <w:t>出版</w:t>
      </w:r>
      <w:r w:rsidRPr="00BE6345">
        <w:rPr>
          <w:rFonts w:hint="eastAsia"/>
        </w:rPr>
        <w:t>「我國引水制度、法規修正研究及船舶進出港之智慧化導航系統探討」重點摘要如下：</w:t>
      </w:r>
    </w:p>
    <w:p w:rsidR="00881FED" w:rsidRPr="00BE6345" w:rsidRDefault="00B64575" w:rsidP="006F0CE8">
      <w:pPr>
        <w:pStyle w:val="3"/>
        <w:overflowPunct w:val="0"/>
        <w:ind w:left="1393"/>
      </w:pPr>
      <w:r w:rsidRPr="00BE6345">
        <w:rPr>
          <w:rFonts w:hint="eastAsia"/>
        </w:rPr>
        <w:t>摘要：</w:t>
      </w:r>
    </w:p>
    <w:p w:rsidR="00B64575" w:rsidRPr="00BE6345" w:rsidRDefault="00B64575" w:rsidP="00881FED">
      <w:pPr>
        <w:pStyle w:val="3"/>
        <w:numPr>
          <w:ilvl w:val="0"/>
          <w:numId w:val="0"/>
        </w:numPr>
        <w:overflowPunct w:val="0"/>
        <w:ind w:left="1393" w:firstLineChars="203" w:firstLine="691"/>
      </w:pPr>
      <w:r w:rsidRPr="00BE6345">
        <w:rPr>
          <w:rFonts w:hint="eastAsia"/>
        </w:rPr>
        <w:t>引水作業除關係航道及航行之安全外，其影響並及於船舶所有人、船長、船員之權益、海洋環境之維護、港埠之競爭力，以及引水主管機關公權力之行使等，故引水制度之健全均為各海運國家所重視。本計畫主要目的為就我國引水制度進行全盤性之瞭解與檢討，輔以彙整比較亞太地區各主要國家</w:t>
      </w:r>
      <w:r w:rsidRPr="00BE6345">
        <w:t>/</w:t>
      </w:r>
      <w:r w:rsidRPr="00BE6345">
        <w:rPr>
          <w:rFonts w:hint="eastAsia"/>
        </w:rPr>
        <w:t>地區之實施情形，探討如何改善並健全我國引水制度，並研擬引水法暨其子法具體修法及相關措施改革建議，供國內相關單位修法及研訂決策參考，以使我國引水制度得順應未來國際趨勢，並增進航港營運效率。另鑑於導航系統於引水作業之重要性，本計畫亦同時彙整分析鄰近各國較先進之船舶進出港導航系統之優缺點，進而與我國導航系統進行比較分析，並研討提出我國船舶進出港導航系統之智慧化改善建議。船舶進出港導航系統之智慧化係以協助引水人之領航作業為前提，搭配船舶交通服務系統（</w:t>
      </w:r>
      <w:r w:rsidR="00CD705D" w:rsidRPr="00BE6345">
        <w:rPr>
          <w:rFonts w:hint="eastAsia"/>
        </w:rPr>
        <w:t>下稱</w:t>
      </w:r>
      <w:r w:rsidRPr="00BE6345">
        <w:t>VTS</w:t>
      </w:r>
      <w:r w:rsidRPr="00BE6345">
        <w:rPr>
          <w:rFonts w:hint="eastAsia"/>
        </w:rPr>
        <w:t>），整合港埠設施與環境資料，進一步提供船舶航行之參考資訊、警報與警告等服務，以增進港口通航安全性與效率。</w:t>
      </w:r>
    </w:p>
    <w:p w:rsidR="00B64575" w:rsidRPr="00BE6345" w:rsidRDefault="00B64575" w:rsidP="006F0CE8">
      <w:pPr>
        <w:pStyle w:val="3"/>
        <w:overflowPunct w:val="0"/>
        <w:ind w:left="1393"/>
      </w:pPr>
      <w:r w:rsidRPr="00BE6345">
        <w:rPr>
          <w:rFonts w:hint="eastAsia"/>
        </w:rPr>
        <w:t>結論與建議</w:t>
      </w:r>
    </w:p>
    <w:p w:rsidR="00FA3909" w:rsidRPr="00BE6345" w:rsidRDefault="00752595" w:rsidP="006F0CE8">
      <w:pPr>
        <w:pStyle w:val="3"/>
        <w:numPr>
          <w:ilvl w:val="0"/>
          <w:numId w:val="0"/>
        </w:numPr>
        <w:overflowPunct w:val="0"/>
        <w:ind w:left="1393" w:firstLineChars="215" w:firstLine="731"/>
      </w:pPr>
      <w:r w:rsidRPr="00BE6345">
        <w:rPr>
          <w:rFonts w:hint="eastAsia"/>
        </w:rPr>
        <w:lastRenderedPageBreak/>
        <w:t>為確保各港埠、沿海、內河或湖泊之航道及航行之安全，世界各國</w:t>
      </w:r>
      <w:r w:rsidRPr="00BE6345">
        <w:t>/</w:t>
      </w:r>
      <w:r w:rsidRPr="00BE6345">
        <w:rPr>
          <w:rFonts w:hint="eastAsia"/>
        </w:rPr>
        <w:t>地區港口遂設有引水制度，提供引水人引領船舶航行之服務。引水作業除關係航道及航行之安全外，其影響並及於船舶所有人、船長、船員之權益、海洋環境之維護、港埠之競爭力，以及引水主管機關公權力之行使，故引水制度之健全均為各海運國家所重視。船舶在進出港操航時，由於船速較低故相對舵效較差，又加上港口航道設施之限制，使可航行空間相對受限，操縱較為困難，稍有不慎，容易導致擱淺或觸撞等事故，如果再加上風、流等外力因素之作用，航行危機更形嚴重，尤其對於日漸大型之船舶影響更為大。相關結論與建議摘要如下：</w:t>
      </w:r>
    </w:p>
    <w:p w:rsidR="00FA62AF" w:rsidRPr="00BE6345" w:rsidRDefault="00FA62AF" w:rsidP="006F0CE8">
      <w:pPr>
        <w:pStyle w:val="4"/>
        <w:overflowPunct w:val="0"/>
        <w:ind w:left="1741"/>
      </w:pPr>
      <w:bookmarkStart w:id="111" w:name="_Hlk184133847"/>
      <w:r w:rsidRPr="00BE6345">
        <w:rPr>
          <w:rFonts w:hint="eastAsia"/>
        </w:rPr>
        <w:t>現行之引水人考試模式為各引水區域同時辦理，採分區「資格考」方式，而於應考人取得及格（含通過學習引水考核）後予以錄用。自</w:t>
      </w:r>
      <w:r w:rsidRPr="00BE6345">
        <w:t>92</w:t>
      </w:r>
      <w:r w:rsidRPr="00BE6345">
        <w:rPr>
          <w:rFonts w:hint="eastAsia"/>
        </w:rPr>
        <w:t>年引水人考試改為資格考以來，引水人之錄取率大幅上升，解決了引水人「量」上供需的問題。現考量在需求面於數年後將減少之際，引水人的考試方式（供給面）可依市場供需關係進行調整。</w:t>
      </w:r>
    </w:p>
    <w:p w:rsidR="00FA62AF" w:rsidRPr="00BE6345" w:rsidRDefault="00FA62AF" w:rsidP="006F0CE8">
      <w:pPr>
        <w:pStyle w:val="4"/>
        <w:overflowPunct w:val="0"/>
        <w:ind w:left="1741"/>
      </w:pPr>
      <w:r w:rsidRPr="00BE6345">
        <w:rPr>
          <w:rFonts w:hint="eastAsia"/>
        </w:rPr>
        <w:t>顧及引水人世代交接恐出現斷層的問題，為穩定我國引水素質及經驗傳承，遂有引水人提議主管機關考量將容許執業年齡由</w:t>
      </w:r>
      <w:r w:rsidRPr="00BE6345">
        <w:t>65</w:t>
      </w:r>
      <w:r w:rsidRPr="00BE6345">
        <w:rPr>
          <w:rFonts w:hint="eastAsia"/>
        </w:rPr>
        <w:t>歲提高至</w:t>
      </w:r>
      <w:r w:rsidRPr="00BE6345">
        <w:t>68</w:t>
      </w:r>
      <w:r w:rsidRPr="00BE6345">
        <w:rPr>
          <w:rFonts w:hint="eastAsia"/>
        </w:rPr>
        <w:t>～</w:t>
      </w:r>
      <w:r w:rsidRPr="00BE6345">
        <w:t>70</w:t>
      </w:r>
      <w:r w:rsidRPr="00BE6345">
        <w:rPr>
          <w:rFonts w:hint="eastAsia"/>
        </w:rPr>
        <w:t>歲。慮及將容許執業年齡提高後，若無適度增加各區域之引水人名額，亦恐帶來較高齡引水人</w:t>
      </w:r>
      <w:r w:rsidR="00413689" w:rsidRPr="00BE6345">
        <w:rPr>
          <w:rFonts w:hint="eastAsia"/>
        </w:rPr>
        <w:t>占</w:t>
      </w:r>
      <w:r w:rsidRPr="00BE6345">
        <w:rPr>
          <w:rFonts w:hint="eastAsia"/>
        </w:rPr>
        <w:t>用員額，造成年輕引水人不易加入的狀況，原則上不宜提高容許執業年齡。</w:t>
      </w:r>
    </w:p>
    <w:p w:rsidR="00FA62AF" w:rsidRPr="00BE6345" w:rsidRDefault="00FA62AF" w:rsidP="006F0CE8">
      <w:pPr>
        <w:pStyle w:val="4"/>
        <w:overflowPunct w:val="0"/>
        <w:ind w:left="1741"/>
      </w:pPr>
      <w:r w:rsidRPr="00BE6345">
        <w:rPr>
          <w:rFonts w:hint="eastAsia"/>
        </w:rPr>
        <w:t>因引水法第</w:t>
      </w:r>
      <w:r w:rsidRPr="00BE6345">
        <w:t>7</w:t>
      </w:r>
      <w:r w:rsidRPr="00BE6345">
        <w:rPr>
          <w:rFonts w:hint="eastAsia"/>
        </w:rPr>
        <w:t>條僅係規定各引水區域引水人最低名額之擬定與變更，並非最高名額之限制。另查引水人管理規則第</w:t>
      </w:r>
      <w:r w:rsidRPr="00BE6345">
        <w:t>12</w:t>
      </w:r>
      <w:r w:rsidRPr="00BE6345">
        <w:rPr>
          <w:rFonts w:hint="eastAsia"/>
        </w:rPr>
        <w:t>條第</w:t>
      </w:r>
      <w:r w:rsidRPr="00BE6345">
        <w:t>3</w:t>
      </w:r>
      <w:r w:rsidRPr="00BE6345">
        <w:rPr>
          <w:rFonts w:hint="eastAsia"/>
        </w:rPr>
        <w:t>項規定「引水人辦</w:t>
      </w:r>
      <w:r w:rsidRPr="00BE6345">
        <w:rPr>
          <w:rFonts w:hint="eastAsia"/>
        </w:rPr>
        <w:lastRenderedPageBreak/>
        <w:t>事處對於前項領有登記證書之引水人，依照主管機關規定之名額依次遞補執行領航業務。」可得執行領航業務之名額係由主管機關交通部規定。故交通部與航政機關自得視各港之不同需求，考慮進出港船舶艘數、領港難易度、工作時間等因素，依供需原則，適量增加引水人名額，以確保提供及時的服務。由此，有關引水人員額事項，並不存在法令方面的限制。若有需增加引水人名額，以儲備作業人力配合航商要求，或因應進出港船舶數量臨時變多，而引水業務遽增的情況，或為分攤引水人業務，降低壓力與風險等等時，交通部與航政機關即可視情況執行之。</w:t>
      </w:r>
    </w:p>
    <w:p w:rsidR="00FA62AF" w:rsidRPr="00BE6345" w:rsidRDefault="00FA62AF" w:rsidP="006F0CE8">
      <w:pPr>
        <w:pStyle w:val="4"/>
        <w:overflowPunct w:val="0"/>
        <w:ind w:left="1741"/>
      </w:pPr>
      <w:r w:rsidRPr="00BE6345">
        <w:rPr>
          <w:rFonts w:hint="eastAsia"/>
        </w:rPr>
        <w:t>藉由引水法增訂現行引水人辦事處之管控條文（如強化公約效力、懲處辦理模式、要求訂定聯營作業輪值管理辦法等），加強引水人執業之管理功能，以達成提升引水人的技術與服務品質的目的，且可呼應航商推動實施指定或僱用長期引水人的期望目標，並可為航商、引水人及港口產生</w:t>
      </w:r>
      <w:r w:rsidR="00A2286D" w:rsidRPr="00BE6345">
        <w:rPr>
          <w:rFonts w:hint="eastAsia"/>
        </w:rPr>
        <w:t>3</w:t>
      </w:r>
      <w:r w:rsidRPr="00BE6345">
        <w:rPr>
          <w:rFonts w:hint="eastAsia"/>
        </w:rPr>
        <w:t>方皆贏的局面。為加強引水人執業之管理功能，建議可於引水法增訂現行引水人辦事處之管控條文著手（如強化公約效力、懲處辦理模式、要求訂定聯營作業輪值管理辦法等），較為直接簡便。在港灣設備、船舶科技、航海與操船技術、海事法規及水文條件等均具有變動性的情況下，為能使引水人維持適當的執業能力，建議實施引水人之在職訓練或進修。各方皆普遍認為引水人有必要實施在職訓練或進修，而課程內容之需求方向以專業知識與技能、操船科技設備及知識（包括海事法規、水文條件等）、情緒管理與壓力調適及人際關係與協商能力等得到多數人之認</w:t>
      </w:r>
      <w:r w:rsidRPr="00BE6345">
        <w:rPr>
          <w:rFonts w:hint="eastAsia"/>
        </w:rPr>
        <w:lastRenderedPageBreak/>
        <w:t>同。另可向航空機師複訓制度學習：「</w:t>
      </w:r>
      <w:r w:rsidRPr="00BE6345">
        <w:t>(1)</w:t>
      </w:r>
      <w:r w:rsidRPr="00BE6345">
        <w:rPr>
          <w:rFonts w:hint="eastAsia"/>
        </w:rPr>
        <w:t>由資深優秀領港主持；</w:t>
      </w:r>
      <w:r w:rsidRPr="00BE6345">
        <w:t>(2)</w:t>
      </w:r>
      <w:r w:rsidRPr="00BE6345">
        <w:rPr>
          <w:rFonts w:hint="eastAsia"/>
        </w:rPr>
        <w:t>利用模擬機模擬各想不到的狀況，訓練正確反應；</w:t>
      </w:r>
      <w:r w:rsidRPr="00BE6345">
        <w:t>(3)</w:t>
      </w:r>
      <w:r w:rsidRPr="00BE6345">
        <w:rPr>
          <w:rFonts w:hint="eastAsia"/>
        </w:rPr>
        <w:t>鼓勵學習向上制度，做航海界表率。」此建議應可由交通部與引水人組織考量納入在職訓練或進修之實施參考。</w:t>
      </w:r>
    </w:p>
    <w:p w:rsidR="00FA62AF" w:rsidRPr="00BE6345" w:rsidRDefault="00FA62AF" w:rsidP="006F0CE8">
      <w:pPr>
        <w:pStyle w:val="4"/>
        <w:overflowPunct w:val="0"/>
        <w:ind w:left="1741"/>
      </w:pPr>
      <w:r w:rsidRPr="00BE6345">
        <w:rPr>
          <w:rFonts w:hint="eastAsia"/>
        </w:rPr>
        <w:t>有航商表示目前引水人之引領作業，採輪班制，部分引水人服務態度不佳，工作不力導致發生各項海事案件，時有所聞，且目前航港局法律定位未定，未能充分管理，更使船方感覺有無力感。建議主管機關可建立引水人評鑑機制，評鑑單位應由航政機關、航商（船長）、相關業者及港口營運單位等組成，以避免弊端，藉由評鑑機制以淘汰不適任之引水人。</w:t>
      </w:r>
    </w:p>
    <w:p w:rsidR="00FA62AF" w:rsidRPr="00BE6345" w:rsidRDefault="00FA62AF" w:rsidP="006F0CE8">
      <w:pPr>
        <w:pStyle w:val="4"/>
        <w:overflowPunct w:val="0"/>
        <w:ind w:left="1741"/>
      </w:pPr>
      <w:r w:rsidRPr="00BE6345">
        <w:rPr>
          <w:rFonts w:hint="eastAsia"/>
        </w:rPr>
        <w:t>為能有效反映引水人出勤所生之費用，且可避免小船少收、大船多收之結果，應可於我國引水費率結構中增加「基本費」</w:t>
      </w:r>
      <w:r w:rsidR="00A2286D" w:rsidRPr="00BE6345">
        <w:rPr>
          <w:rFonts w:hint="eastAsia"/>
        </w:rPr>
        <w:t>1</w:t>
      </w:r>
      <w:r w:rsidRPr="00BE6345">
        <w:rPr>
          <w:rFonts w:hint="eastAsia"/>
        </w:rPr>
        <w:t>項，採類似計程車費率之啟程運價設定。而此種費率結構之設計，在需要調整引水費之漲降時，均可直接由調整基本費著手，如此可避免對整體費率造成太大的變動，而引起不必要之爭議。另依據問卷調查結果，各方大多認為在我國費率結構中納入「基本費」的設定方式為合理，而除了航商之外，亦多為贊同在我國引水費率結構納入「基本費」</w:t>
      </w:r>
      <w:r w:rsidR="00A2286D" w:rsidRPr="00BE6345">
        <w:rPr>
          <w:rFonts w:hint="eastAsia"/>
        </w:rPr>
        <w:t>1</w:t>
      </w:r>
      <w:r w:rsidRPr="00BE6345">
        <w:rPr>
          <w:rFonts w:hint="eastAsia"/>
        </w:rPr>
        <w:t>項。</w:t>
      </w:r>
    </w:p>
    <w:p w:rsidR="00FA62AF" w:rsidRPr="00BE6345" w:rsidRDefault="00FA62AF" w:rsidP="006F0CE8">
      <w:pPr>
        <w:pStyle w:val="4"/>
        <w:overflowPunct w:val="0"/>
        <w:ind w:left="1741"/>
      </w:pPr>
      <w:r w:rsidRPr="00BE6345">
        <w:rPr>
          <w:rFonts w:hint="eastAsia"/>
        </w:rPr>
        <w:t>因應航港管理與營運體制改變，經考量參考新加坡模式，我國引水體制改革為由港務公司運作引水業務的問題。此種體制簡言之即是由港務公司直接與各引水人簽訂僱傭契約，依約付酬，而工作皆由港務公司調派。</w:t>
      </w:r>
      <w:r w:rsidR="00DB58E6" w:rsidRPr="00BE6345">
        <w:rPr>
          <w:rFonts w:hint="eastAsia"/>
        </w:rPr>
        <w:t>故此，</w:t>
      </w:r>
      <w:r w:rsidRPr="00BE6345">
        <w:rPr>
          <w:rFonts w:hint="eastAsia"/>
        </w:rPr>
        <w:t>可得引水服務屬於港區運作的一部分，引水和港口業務需密切合作才能提高營運效率，而港口營運有時和港口安全</w:t>
      </w:r>
      <w:r w:rsidRPr="00BE6345">
        <w:rPr>
          <w:rFonts w:hint="eastAsia"/>
        </w:rPr>
        <w:lastRenderedPageBreak/>
        <w:t>是相衝突的，應尋求平衡以創造雙贏。</w:t>
      </w:r>
    </w:p>
    <w:p w:rsidR="00B64575" w:rsidRPr="00BE6345" w:rsidRDefault="00FA62AF" w:rsidP="006F0CE8">
      <w:pPr>
        <w:pStyle w:val="4"/>
        <w:overflowPunct w:val="0"/>
        <w:ind w:left="1741"/>
      </w:pPr>
      <w:r w:rsidRPr="00BE6345">
        <w:rPr>
          <w:rFonts w:hint="eastAsia"/>
          <w:kern w:val="0"/>
        </w:rPr>
        <w:t>現今我國之引水制度乃國際引水業之主流制度，</w:t>
      </w:r>
      <w:r w:rsidRPr="00BE6345">
        <w:rPr>
          <w:kern w:val="0"/>
        </w:rPr>
        <w:t>90</w:t>
      </w:r>
      <w:r w:rsidR="00A2286D" w:rsidRPr="00BE6345">
        <w:rPr>
          <w:rFonts w:hint="eastAsia"/>
          <w:kern w:val="0"/>
        </w:rPr>
        <w:t>％</w:t>
      </w:r>
      <w:r w:rsidRPr="00BE6345">
        <w:rPr>
          <w:rFonts w:hint="eastAsia"/>
          <w:kern w:val="0"/>
        </w:rPr>
        <w:t>以上的國家或地區均採用此一港一會、循環輪值、單一窗口申請領港、個別執業、費率法定，並排除商業壓力，單純以專業作唯一之判斷，以港航安全為第一，視商業利益為其次，在安全、環保、效率之基礎上，為港口及船東爭取最大之商業利益。為因應未來主客觀環境之變化，以現行引水制度為主架構，考量我國引水業內部生態及外在環境之變化，針對引水人組織內控機制之改造、外控機制之落實、因應引水人世代交接斷層問題預行規劃、引水人應調整並發揮優質實力等方面進行調整方向之探討。</w:t>
      </w:r>
      <w:bookmarkEnd w:id="111"/>
    </w:p>
    <w:p w:rsidR="005A053A" w:rsidRPr="00BE6345" w:rsidRDefault="00DB58E6" w:rsidP="006F0CE8">
      <w:pPr>
        <w:pStyle w:val="2"/>
        <w:overflowPunct w:val="0"/>
        <w:ind w:left="1020" w:hanging="680"/>
      </w:pPr>
      <w:r w:rsidRPr="00BE6345">
        <w:rPr>
          <w:rFonts w:hint="eastAsia"/>
        </w:rPr>
        <w:t>近5年</w:t>
      </w:r>
      <w:r w:rsidR="00A2286D" w:rsidRPr="00BE6345">
        <w:rPr>
          <w:rFonts w:hint="eastAsia"/>
        </w:rPr>
        <w:t>運安</w:t>
      </w:r>
      <w:r w:rsidR="005A053A" w:rsidRPr="00BE6345">
        <w:rPr>
          <w:rFonts w:hint="eastAsia"/>
        </w:rPr>
        <w:t>會</w:t>
      </w:r>
      <w:r w:rsidR="00A15BD8" w:rsidRPr="00BE6345">
        <w:rPr>
          <w:rFonts w:hint="eastAsia"/>
        </w:rPr>
        <w:t>對引水作業及</w:t>
      </w:r>
      <w:r w:rsidRPr="00BE6345">
        <w:rPr>
          <w:rFonts w:hint="eastAsia"/>
        </w:rPr>
        <w:t>安全</w:t>
      </w:r>
      <w:r w:rsidR="00A15BD8" w:rsidRPr="00BE6345">
        <w:rPr>
          <w:rFonts w:hint="eastAsia"/>
        </w:rPr>
        <w:t>之海事調查</w:t>
      </w:r>
      <w:r w:rsidR="00A2286D" w:rsidRPr="00BE6345">
        <w:rPr>
          <w:rFonts w:hint="eastAsia"/>
        </w:rPr>
        <w:t>結果</w:t>
      </w:r>
    </w:p>
    <w:p w:rsidR="0059441D" w:rsidRPr="00BE6345" w:rsidRDefault="005E5E4C" w:rsidP="006F1A87">
      <w:pPr>
        <w:pStyle w:val="3"/>
        <w:overflowPunct w:val="0"/>
        <w:ind w:left="1393"/>
      </w:pPr>
      <w:r w:rsidRPr="00BE6345">
        <w:rPr>
          <w:rFonts w:hint="eastAsia"/>
        </w:rPr>
        <w:t>HYUNDAI TOKYO貨櫃船於高雄港觸碰77號碼頭事故（調查報告編號：TTSB-MOR-23-04-001發布日期： 113年4月10日）</w:t>
      </w:r>
    </w:p>
    <w:p w:rsidR="001F0D7B" w:rsidRPr="00BE6345" w:rsidRDefault="009F35F3" w:rsidP="00F63984">
      <w:pPr>
        <w:pStyle w:val="4"/>
        <w:overflowPunct w:val="0"/>
        <w:ind w:left="1741"/>
      </w:pPr>
      <w:r w:rsidRPr="00BE6345">
        <w:rPr>
          <w:rFonts w:hint="eastAsia"/>
        </w:rPr>
        <w:t>事故簡述：</w:t>
      </w:r>
    </w:p>
    <w:p w:rsidR="009F35F3" w:rsidRPr="00BE6345" w:rsidRDefault="009F35F3" w:rsidP="001F0D7B">
      <w:pPr>
        <w:pStyle w:val="4"/>
        <w:numPr>
          <w:ilvl w:val="0"/>
          <w:numId w:val="0"/>
        </w:numPr>
        <w:overflowPunct w:val="0"/>
        <w:ind w:left="1741" w:firstLineChars="204" w:firstLine="694"/>
      </w:pPr>
      <w:r w:rsidRPr="00BE6345">
        <w:rPr>
          <w:rFonts w:hint="eastAsia"/>
        </w:rPr>
        <w:t>112年3月20日0905時，一艘賽普勒斯籍貨櫃船，船名為HYUNDA ITOKYO（下稱現代東京，IMO編號9305673，總噸位74</w:t>
      </w:r>
      <w:r w:rsidR="002C59F3" w:rsidRPr="00BE6345">
        <w:t>,</w:t>
      </w:r>
      <w:r w:rsidRPr="00BE6345">
        <w:rPr>
          <w:rFonts w:hint="eastAsia"/>
        </w:rPr>
        <w:t>651</w:t>
      </w:r>
      <w:r w:rsidR="00006676" w:rsidRPr="00BE6345">
        <w:rPr>
          <w:rFonts w:hint="eastAsia"/>
        </w:rPr>
        <w:t>，</w:t>
      </w:r>
      <w:r w:rsidRPr="00BE6345">
        <w:rPr>
          <w:rFonts w:hint="eastAsia"/>
        </w:rPr>
        <w:t>船舶長度303.83公尺，船寬40公尺，總貨櫃裝載量為6,987TEU</w:t>
      </w:r>
      <w:r w:rsidR="00006676" w:rsidRPr="00BE6345">
        <w:rPr>
          <w:rFonts w:hint="eastAsia"/>
        </w:rPr>
        <w:t>【</w:t>
      </w:r>
      <w:r w:rsidRPr="00BE6345">
        <w:rPr>
          <w:rFonts w:hint="eastAsia"/>
        </w:rPr>
        <w:t>20呎標準貨櫃，下同</w:t>
      </w:r>
      <w:r w:rsidR="00006676" w:rsidRPr="00BE6345">
        <w:rPr>
          <w:rFonts w:hint="eastAsia"/>
        </w:rPr>
        <w:t>】</w:t>
      </w:r>
      <w:r w:rsidRPr="00BE6345">
        <w:rPr>
          <w:rFonts w:hint="eastAsia"/>
        </w:rPr>
        <w:t>），於高雄港</w:t>
      </w:r>
      <w:r w:rsidR="00B67F27" w:rsidRPr="00BE6345">
        <w:rPr>
          <w:rFonts w:hint="eastAsia"/>
        </w:rPr>
        <w:t>二港口</w:t>
      </w:r>
      <w:r w:rsidRPr="00BE6345">
        <w:rPr>
          <w:rFonts w:hint="eastAsia"/>
        </w:rPr>
        <w:t>（下稱二港口）進港，靠泊77號碼頭過程中船艏觸碰77號碼頭造成球型艏及碼頭受損。</w:t>
      </w:r>
    </w:p>
    <w:p w:rsidR="001F0D7B" w:rsidRPr="00BE6345" w:rsidRDefault="001F0D7B" w:rsidP="001F0D7B">
      <w:pPr>
        <w:pStyle w:val="4"/>
        <w:numPr>
          <w:ilvl w:val="0"/>
          <w:numId w:val="0"/>
        </w:numPr>
        <w:overflowPunct w:val="0"/>
        <w:ind w:left="1741" w:firstLineChars="204" w:firstLine="694"/>
      </w:pPr>
      <w:r w:rsidRPr="00BE6345">
        <w:rPr>
          <w:rFonts w:hint="eastAsia"/>
        </w:rPr>
        <w:t>事故發生後，現代東京船員使用酒測器對駕駛臺相關駕駛員及引水人以呼氣方式進行酒精測試，結果顯示引水人具有酒精反應。</w:t>
      </w:r>
    </w:p>
    <w:p w:rsidR="00DF294E" w:rsidRPr="00BE6345" w:rsidRDefault="00C83F05" w:rsidP="00F63984">
      <w:pPr>
        <w:pStyle w:val="4"/>
        <w:overflowPunct w:val="0"/>
        <w:ind w:left="1741"/>
      </w:pPr>
      <w:r w:rsidRPr="00BE6345">
        <w:rPr>
          <w:rFonts w:hint="eastAsia"/>
        </w:rPr>
        <w:t>與可能肇因有關之調查發現</w:t>
      </w:r>
      <w:r w:rsidR="00006676" w:rsidRPr="00BE6345">
        <w:rPr>
          <w:rFonts w:hint="eastAsia"/>
        </w:rPr>
        <w:t>：</w:t>
      </w:r>
    </w:p>
    <w:p w:rsidR="00BE08E1" w:rsidRPr="00BE6345" w:rsidRDefault="00BE08E1" w:rsidP="000E49C5">
      <w:pPr>
        <w:pStyle w:val="5"/>
        <w:ind w:left="2072"/>
      </w:pPr>
      <w:r w:rsidRPr="00BE6345">
        <w:rPr>
          <w:rFonts w:hint="eastAsia"/>
        </w:rPr>
        <w:t>引水人於事故當日登輪領航至事故發生期間，</w:t>
      </w:r>
      <w:r w:rsidRPr="00BE6345">
        <w:rPr>
          <w:rFonts w:hint="eastAsia"/>
        </w:rPr>
        <w:lastRenderedPageBreak/>
        <w:t>其體內酒精濃度超出國內外運輸業界及相關法規所認定「不能安全駕駛」之標準，研判引水人因身體呈現酒精反應影響下，於領航及操縱船舶過程中反應遲鈍。</w:t>
      </w:r>
    </w:p>
    <w:p w:rsidR="00DF294E" w:rsidRPr="00BE6345" w:rsidRDefault="00BE08E1" w:rsidP="000E49C5">
      <w:pPr>
        <w:pStyle w:val="5"/>
        <w:ind w:left="2072"/>
      </w:pPr>
      <w:r w:rsidRPr="00BE6345">
        <w:rPr>
          <w:rFonts w:hint="eastAsia"/>
        </w:rPr>
        <w:t>引水人領航現代東京進入</w:t>
      </w:r>
      <w:r w:rsidR="00B67F27" w:rsidRPr="00BE6345">
        <w:rPr>
          <w:rFonts w:hint="eastAsia"/>
        </w:rPr>
        <w:t>二港口</w:t>
      </w:r>
      <w:r w:rsidRPr="00BE6345">
        <w:rPr>
          <w:rFonts w:hint="eastAsia"/>
        </w:rPr>
        <w:t>時，船速為</w:t>
      </w:r>
      <w:r w:rsidRPr="00BE6345">
        <w:t>7.4</w:t>
      </w:r>
      <w:r w:rsidRPr="00BE6345">
        <w:rPr>
          <w:rFonts w:hint="eastAsia"/>
        </w:rPr>
        <w:t>節，經拖船船長提醒船速過快後始採取減俥，通過信號</w:t>
      </w:r>
      <w:r w:rsidR="00EA251B" w:rsidRPr="00BE6345">
        <w:rPr>
          <w:rFonts w:hint="eastAsia"/>
        </w:rPr>
        <w:t>臺</w:t>
      </w:r>
      <w:r w:rsidRPr="00BE6345">
        <w:rPr>
          <w:rFonts w:hint="eastAsia"/>
        </w:rPr>
        <w:t>經現代東京船長提醒需轉向後，引水人始令右滿舵轉向，顯示引水人於領航期間決策時機較慢，使靠泊過程船舶未能及時減速與船舶轉向過慢，最終致船舶觸碰碼頭，造成船舶與碼頭受損。</w:t>
      </w:r>
    </w:p>
    <w:p w:rsidR="002D56D2" w:rsidRPr="00BE6345" w:rsidRDefault="002D56D2" w:rsidP="002D56D2">
      <w:pPr>
        <w:pStyle w:val="4"/>
        <w:overflowPunct w:val="0"/>
        <w:ind w:left="1741"/>
      </w:pPr>
      <w:r w:rsidRPr="00BE6345">
        <w:rPr>
          <w:rFonts w:hint="eastAsia"/>
        </w:rPr>
        <w:t>與風險有關之調查發現</w:t>
      </w:r>
      <w:r w:rsidR="00006676" w:rsidRPr="00BE6345">
        <w:rPr>
          <w:rFonts w:hint="eastAsia"/>
        </w:rPr>
        <w:t>：</w:t>
      </w:r>
    </w:p>
    <w:p w:rsidR="002D56D2" w:rsidRPr="00BE6345" w:rsidRDefault="002D56D2" w:rsidP="000E49C5">
      <w:pPr>
        <w:pStyle w:val="5"/>
        <w:ind w:left="2095"/>
      </w:pPr>
      <w:r w:rsidRPr="00BE6345">
        <w:rPr>
          <w:rFonts w:hint="eastAsia"/>
        </w:rPr>
        <w:t>引水人於領航現代東京艏向逐漸朝向碼頭，且距離越來越接近碼頭時，使用倒俥時機較晚，於過程中也未拋出應急錨之方式抑制船舶前進速度。</w:t>
      </w:r>
    </w:p>
    <w:p w:rsidR="002D56D2" w:rsidRPr="00BE6345" w:rsidRDefault="002D56D2" w:rsidP="002D56D2">
      <w:pPr>
        <w:pStyle w:val="5"/>
        <w:ind w:left="2095"/>
      </w:pPr>
      <w:r w:rsidRPr="00BE6345">
        <w:rPr>
          <w:rFonts w:hint="eastAsia"/>
        </w:rPr>
        <w:t>現代東京觸碰碼頭前，未帶上拖船拖纜，致無法提供即時支援以降低船速，顯示引水人於本次靠泊計畫未善用拖船。</w:t>
      </w:r>
    </w:p>
    <w:p w:rsidR="002D56D2" w:rsidRPr="00BE6345" w:rsidRDefault="002D56D2" w:rsidP="002D56D2">
      <w:pPr>
        <w:pStyle w:val="5"/>
        <w:ind w:left="2095"/>
      </w:pPr>
      <w:r w:rsidRPr="00BE6345">
        <w:rPr>
          <w:rFonts w:hint="eastAsia"/>
        </w:rPr>
        <w:t>現代東京在船速較快（</w:t>
      </w:r>
      <w:r w:rsidRPr="00BE6345">
        <w:t>6.3</w:t>
      </w:r>
      <w:r w:rsidRPr="00BE6345">
        <w:rPr>
          <w:rFonts w:hint="eastAsia"/>
        </w:rPr>
        <w:t>節）的情況下，在</w:t>
      </w:r>
      <w:r w:rsidR="00B67F27" w:rsidRPr="00BE6345">
        <w:rPr>
          <w:rFonts w:hint="eastAsia"/>
        </w:rPr>
        <w:t>二港口</w:t>
      </w:r>
      <w:r w:rsidRPr="00BE6345">
        <w:rPr>
          <w:rFonts w:hint="eastAsia"/>
        </w:rPr>
        <w:t>迴船池往右轉向的期間往左調頭轉向時，現代東京船長於此過程中未質疑引水人的決定；觸碰碼頭前，船長口頭提醒引水人須採取更有效的措施，惟未於緊急狀況發生時親自介入控制船舶。</w:t>
      </w:r>
    </w:p>
    <w:p w:rsidR="002D56D2" w:rsidRPr="00BE6345" w:rsidRDefault="002D56D2" w:rsidP="002D56D2">
      <w:pPr>
        <w:pStyle w:val="5"/>
        <w:ind w:left="2095"/>
      </w:pPr>
      <w:r w:rsidRPr="00BE6345">
        <w:rPr>
          <w:rFonts w:hint="eastAsia"/>
        </w:rPr>
        <w:t>若現代東京駕駛臺團隊能主動於引水人領航過程中，遵循國際海事組織第</w:t>
      </w:r>
      <w:r w:rsidRPr="00BE6345">
        <w:t>A.960</w:t>
      </w:r>
      <w:r w:rsidRPr="00BE6345">
        <w:rPr>
          <w:rFonts w:hint="eastAsia"/>
        </w:rPr>
        <w:t>（</w:t>
      </w:r>
      <w:r w:rsidRPr="00BE6345">
        <w:t>23</w:t>
      </w:r>
      <w:r w:rsidRPr="00BE6345">
        <w:rPr>
          <w:rFonts w:hint="eastAsia"/>
        </w:rPr>
        <w:t>）號決議文，有關船長、駕駛臺當值船副和引水人的職責及船長與引水人的關係之相關規定，進行有效的資訊交換，評估引水人靠泊計畫之可</w:t>
      </w:r>
      <w:r w:rsidRPr="00BE6345">
        <w:rPr>
          <w:rFonts w:hint="eastAsia"/>
        </w:rPr>
        <w:lastRenderedPageBreak/>
        <w:t>行性，能有效監控引水人之靠泊計畫內容，從引水人領航過程中給予協助或介入行動，可能降低船舶發生事故的風險。</w:t>
      </w:r>
    </w:p>
    <w:p w:rsidR="002D56D2" w:rsidRPr="00BE6345" w:rsidRDefault="002D56D2" w:rsidP="002D56D2">
      <w:pPr>
        <w:pStyle w:val="5"/>
        <w:ind w:left="2095"/>
      </w:pPr>
      <w:r w:rsidRPr="00BE6345">
        <w:rPr>
          <w:rFonts w:hint="eastAsia"/>
        </w:rPr>
        <w:t>我國航政主管機關未規範引水人辦事處之組成及法律地位，各引水人間彼此獨立，無上下隸屬關係，且引水人辦事處未制定內控及安全管理規範或制度，航港局亦未對此提出要求，致引水人辦事處對所轄引水人之監督、管理與考核方面無明文之權利義務，亦不具法律上之約束效力，無法有效發揮管理上之功能。</w:t>
      </w:r>
    </w:p>
    <w:p w:rsidR="002D56D2" w:rsidRPr="00BE6345" w:rsidRDefault="002D56D2" w:rsidP="002D56D2">
      <w:pPr>
        <w:pStyle w:val="5"/>
        <w:ind w:left="2095"/>
      </w:pPr>
      <w:r w:rsidRPr="00BE6345">
        <w:rPr>
          <w:rFonts w:hint="eastAsia"/>
        </w:rPr>
        <w:t>若高雄港有相關拖船備便位置規定，船舶進港時於至迴船池前拖船須備便且提供協助，危急時亦可迅速提供支援，降低發生事故之風險。</w:t>
      </w:r>
    </w:p>
    <w:p w:rsidR="002D56D2" w:rsidRPr="00BE6345" w:rsidRDefault="002D56D2" w:rsidP="002D56D2">
      <w:pPr>
        <w:pStyle w:val="5"/>
        <w:ind w:left="2095"/>
      </w:pPr>
      <w:r w:rsidRPr="00BE6345">
        <w:rPr>
          <w:rFonts w:hint="eastAsia"/>
        </w:rPr>
        <w:t>引水人於登輪後未與現代東京駕駛臺團隊進行有效的資訊交換，未達到</w:t>
      </w:r>
      <w:r w:rsidRPr="00BE6345">
        <w:t>IMOA.960</w:t>
      </w:r>
      <w:r w:rsidRPr="00BE6345">
        <w:rPr>
          <w:rFonts w:hint="eastAsia"/>
        </w:rPr>
        <w:t>（</w:t>
      </w:r>
      <w:r w:rsidRPr="00BE6345">
        <w:t>23</w:t>
      </w:r>
      <w:r w:rsidRPr="00BE6345">
        <w:rPr>
          <w:rFonts w:hint="eastAsia"/>
        </w:rPr>
        <w:t>）號決議文，船長與引水人資訊交換之相關規定之要求，因資訊交換不足可能增加港內操船事故之風險。</w:t>
      </w:r>
    </w:p>
    <w:p w:rsidR="002D56D2" w:rsidRPr="00BE6345" w:rsidRDefault="002D56D2" w:rsidP="002D56D2">
      <w:pPr>
        <w:pStyle w:val="5"/>
        <w:ind w:left="2095"/>
      </w:pPr>
      <w:r w:rsidRPr="00BE6345">
        <w:rPr>
          <w:rFonts w:hint="eastAsia"/>
        </w:rPr>
        <w:t>該名引水人已於半年內發生</w:t>
      </w:r>
      <w:r w:rsidRPr="00BE6345">
        <w:t>3</w:t>
      </w:r>
      <w:r w:rsidRPr="00BE6345">
        <w:rPr>
          <w:rFonts w:hint="eastAsia"/>
        </w:rPr>
        <w:t>起事故</w:t>
      </w:r>
      <w:r w:rsidR="00580C00" w:rsidRPr="00BE6345">
        <w:rPr>
          <w:rStyle w:val="af4"/>
        </w:rPr>
        <w:footnoteReference w:id="1"/>
      </w:r>
      <w:r w:rsidRPr="00BE6345">
        <w:rPr>
          <w:rFonts w:hint="eastAsia"/>
        </w:rPr>
        <w:t>（含本次），依我國現行制度，該引水人於事故調查結束前仍可繼續執業；航港局現行針對引水人辦事處無常態性安全監督、管理及查核機制，引水人在職期間無適職性評鑑或技能檢定，亦無不符評鑑或檢定者禁止執業之限制，致交通部航港局未能瞭解及確保引水人之適職性，發揮監督管理功能。</w:t>
      </w:r>
    </w:p>
    <w:p w:rsidR="002D56D2" w:rsidRPr="00BE6345" w:rsidRDefault="002D56D2" w:rsidP="002D56D2">
      <w:pPr>
        <w:pStyle w:val="5"/>
        <w:ind w:left="2095"/>
      </w:pPr>
      <w:r w:rsidRPr="00BE6345">
        <w:rPr>
          <w:rFonts w:hint="eastAsia"/>
        </w:rPr>
        <w:t>我國無引水人值勤前之酒精濃度標準與酒測規範；事故後主管機關雖以行政命令要求各港</w:t>
      </w:r>
      <w:r w:rsidRPr="00BE6345">
        <w:rPr>
          <w:rFonts w:hint="eastAsia"/>
        </w:rPr>
        <w:lastRenderedPageBreak/>
        <w:t>區引水人須於每日值勤前實施酒測，惟相關法規規範執行細則與罰則仍於規劃階段。</w:t>
      </w:r>
    </w:p>
    <w:p w:rsidR="002D56D2" w:rsidRPr="00BE6345" w:rsidRDefault="002D56D2" w:rsidP="002D56D2">
      <w:pPr>
        <w:pStyle w:val="5"/>
        <w:ind w:left="2095"/>
      </w:pPr>
      <w:r w:rsidRPr="00BE6345">
        <w:rPr>
          <w:rFonts w:hint="eastAsia"/>
        </w:rPr>
        <w:t>我國現行引水人體格檢查機制，未完整律定體格檢查標準，未提供檢驗醫師指引文件以敘明各項目之檢查方式與評估原則，亦未要求檢驗醫師須瞭解受檢者個人疾病史與用藥史、評估疾病控制情況與併發症、藥物副作用及酒精使用情形等風險因素，可能導致不同醫院對引水人之檢查差異，檢查結果未能反映真實狀況，及未能確保引水人體能與健康狀況足以安全勝任領航工作，進而影響引水人領航安全</w:t>
      </w:r>
      <w:bookmarkStart w:id="112" w:name="_Hlk200617799"/>
      <w:r w:rsidRPr="00BE6345">
        <w:rPr>
          <w:rFonts w:hint="eastAsia"/>
        </w:rPr>
        <w:t>。</w:t>
      </w:r>
      <w:bookmarkEnd w:id="112"/>
    </w:p>
    <w:p w:rsidR="00793A58" w:rsidRPr="00BE6345" w:rsidRDefault="00793A58" w:rsidP="00793A58">
      <w:pPr>
        <w:pStyle w:val="3"/>
        <w:overflowPunct w:val="0"/>
        <w:ind w:left="1393"/>
      </w:pPr>
      <w:r w:rsidRPr="00BE6345">
        <w:rPr>
          <w:rFonts w:hint="eastAsia"/>
        </w:rPr>
        <w:t>KOOMBANA BAY散裝船於高雄港一港口出港觸碰窄口南護岸（調查報告編號：TTSB-MOR-23-09-002）</w:t>
      </w:r>
      <w:r w:rsidR="00006676" w:rsidRPr="00BE6345">
        <w:rPr>
          <w:rFonts w:hint="eastAsia"/>
        </w:rPr>
        <w:t>：</w:t>
      </w:r>
    </w:p>
    <w:p w:rsidR="00B66067" w:rsidRPr="00BE6345" w:rsidRDefault="005D46B5" w:rsidP="005D46B5">
      <w:pPr>
        <w:pStyle w:val="4"/>
        <w:overflowPunct w:val="0"/>
        <w:ind w:left="1741"/>
      </w:pPr>
      <w:r w:rsidRPr="00BE6345">
        <w:rPr>
          <w:rFonts w:hint="eastAsia"/>
        </w:rPr>
        <w:t>事故簡述</w:t>
      </w:r>
      <w:r w:rsidR="00006676" w:rsidRPr="00BE6345">
        <w:rPr>
          <w:rFonts w:hint="eastAsia"/>
        </w:rPr>
        <w:t>：</w:t>
      </w:r>
    </w:p>
    <w:p w:rsidR="005D46B5" w:rsidRPr="00BE6345" w:rsidRDefault="005D46B5" w:rsidP="005D46B5">
      <w:pPr>
        <w:pStyle w:val="4"/>
        <w:numPr>
          <w:ilvl w:val="0"/>
          <w:numId w:val="0"/>
        </w:numPr>
        <w:overflowPunct w:val="0"/>
        <w:ind w:left="1741" w:firstLineChars="200" w:firstLine="680"/>
      </w:pPr>
      <w:bookmarkStart w:id="113" w:name="_Hlk190271693"/>
      <w:r w:rsidRPr="00BE6345">
        <w:rPr>
          <w:rFonts w:hint="eastAsia"/>
        </w:rPr>
        <w:t>111年12月9日0752時，一艘香港籍散裝船，船名為KOOMBANA BAY（下稱昆巴納），IMO編號9515735，總噸位17</w:t>
      </w:r>
      <w:r w:rsidR="00F44C70" w:rsidRPr="00BE6345">
        <w:t>,</w:t>
      </w:r>
      <w:r w:rsidRPr="00BE6345">
        <w:rPr>
          <w:rFonts w:hint="eastAsia"/>
        </w:rPr>
        <w:t>018，於高雄港</w:t>
      </w:r>
      <w:r w:rsidR="00B67F27" w:rsidRPr="00BE6345">
        <w:rPr>
          <w:rFonts w:hint="eastAsia"/>
        </w:rPr>
        <w:t>一港口</w:t>
      </w:r>
      <w:r w:rsidRPr="00BE6345">
        <w:rPr>
          <w:rFonts w:hint="eastAsia"/>
        </w:rPr>
        <w:t>（下稱一港口）離港，航行通過旗津燈塔下方窄口時，船體水線下觸碰南護岸，造成左船艉船殼刮傷，本次事故無造成人員傷亡及環境污染。</w:t>
      </w:r>
    </w:p>
    <w:p w:rsidR="005D46B5" w:rsidRPr="00BE6345" w:rsidRDefault="005D46B5" w:rsidP="005D46B5">
      <w:pPr>
        <w:pStyle w:val="4"/>
        <w:numPr>
          <w:ilvl w:val="0"/>
          <w:numId w:val="0"/>
        </w:numPr>
        <w:overflowPunct w:val="0"/>
        <w:ind w:left="1741" w:firstLineChars="200" w:firstLine="680"/>
      </w:pPr>
      <w:r w:rsidRPr="00BE6345">
        <w:rPr>
          <w:rFonts w:hint="eastAsia"/>
        </w:rPr>
        <w:t>於0654時，昆巴納於高雄港52號碼頭補給作業完成，引水人登船領航進行離泊作業，計畫開往印尼阿母馬帕爾港，離港吃水為船艏3.78公尺、船艉5.73公尺。0718時，昆巴納由2條拖輪協助下離泊並迴轉掉頭，由一港口航道出港方向航行。約0749時引水人於旗津渡船頭附近離船，昆巴納通過一港口旗津燈塔下方窄口處，船長認為左側船體水線下觸碰護岸，待航行出一港口防波堤，向高雄港船舶交通服務中心（VTS）通</w:t>
      </w:r>
      <w:r w:rsidRPr="00BE6345">
        <w:rPr>
          <w:rFonts w:hint="eastAsia"/>
        </w:rPr>
        <w:lastRenderedPageBreak/>
        <w:t>報船體水下觸碰護岸，隨後於高雄港一號錨地下錨等待後續處理。</w:t>
      </w:r>
      <w:bookmarkEnd w:id="113"/>
    </w:p>
    <w:p w:rsidR="00DF5BA2" w:rsidRPr="00BE6345" w:rsidRDefault="00DF5BA2" w:rsidP="000E412D">
      <w:pPr>
        <w:pStyle w:val="4"/>
        <w:overflowPunct w:val="0"/>
        <w:ind w:left="1741"/>
      </w:pPr>
      <w:r w:rsidRPr="00BE6345">
        <w:rPr>
          <w:rFonts w:hint="eastAsia"/>
        </w:rPr>
        <w:t>與可能肇因有關之調查發現</w:t>
      </w:r>
      <w:r w:rsidR="00C81E42" w:rsidRPr="00BE6345">
        <w:rPr>
          <w:rFonts w:hint="eastAsia"/>
        </w:rPr>
        <w:t>：</w:t>
      </w:r>
    </w:p>
    <w:p w:rsidR="00DF5BA2" w:rsidRPr="00BE6345" w:rsidRDefault="000E412D" w:rsidP="00DF5BA2">
      <w:pPr>
        <w:pStyle w:val="4"/>
        <w:numPr>
          <w:ilvl w:val="0"/>
          <w:numId w:val="0"/>
        </w:numPr>
        <w:overflowPunct w:val="0"/>
        <w:ind w:left="1741" w:firstLineChars="200" w:firstLine="680"/>
      </w:pPr>
      <w:r w:rsidRPr="00BE6345">
        <w:rPr>
          <w:rFonts w:hint="eastAsia"/>
        </w:rPr>
        <w:t>事故引水人執行領航昆巴納離港任務時，未將昆巴納領航至安全之位置，且在船長質疑下於港內狹水道前離船，其違反港口強制引水之規定，亦不符國際上引水人登離輪之慣例。引水人離船後，昆巴納船位處於不利於安全通過窄口之狹窄航道，昆巴納船長未即時修正航向，將船位修正至窄口航道中間，致昆巴納船體水線下觸碰窄口南護岸。</w:t>
      </w:r>
    </w:p>
    <w:p w:rsidR="003B4699" w:rsidRPr="00BE6345" w:rsidRDefault="00A561B1" w:rsidP="003B4699">
      <w:pPr>
        <w:pStyle w:val="4"/>
        <w:overflowPunct w:val="0"/>
        <w:ind w:left="1741"/>
      </w:pPr>
      <w:bookmarkStart w:id="114" w:name="_Hlk190271741"/>
      <w:r w:rsidRPr="00BE6345">
        <w:rPr>
          <w:rFonts w:hint="eastAsia"/>
        </w:rPr>
        <w:t>與風險有關之調查發現</w:t>
      </w:r>
      <w:r w:rsidR="00C81E42" w:rsidRPr="00BE6345">
        <w:rPr>
          <w:rFonts w:hint="eastAsia"/>
        </w:rPr>
        <w:t>：</w:t>
      </w:r>
    </w:p>
    <w:p w:rsidR="00960817" w:rsidRPr="00BE6345" w:rsidRDefault="00960817" w:rsidP="00960817">
      <w:pPr>
        <w:pStyle w:val="5"/>
        <w:ind w:left="2095"/>
      </w:pPr>
      <w:r w:rsidRPr="00BE6345">
        <w:rPr>
          <w:rFonts w:hint="eastAsia"/>
        </w:rPr>
        <w:t>引水人領航昆巴納離港過程，船長忽略港內航行計畫應及時提醒引水人船舶軌跡已偏離航道。</w:t>
      </w:r>
    </w:p>
    <w:p w:rsidR="00960817" w:rsidRPr="00BE6345" w:rsidRDefault="00960817" w:rsidP="00960817">
      <w:pPr>
        <w:pStyle w:val="5"/>
        <w:ind w:left="2095"/>
      </w:pPr>
      <w:r w:rsidRPr="00BE6345">
        <w:rPr>
          <w:rFonts w:hint="eastAsia"/>
        </w:rPr>
        <w:t>高雄港港口海圖未標示引水人港內離船點圖例，引水人領航規定海圖上資訊未能公開透明化，各引水人於一港口離船點位置皆不相同。</w:t>
      </w:r>
      <w:bookmarkEnd w:id="114"/>
    </w:p>
    <w:p w:rsidR="00A561B1" w:rsidRPr="00BE6345" w:rsidRDefault="00960817" w:rsidP="00960817">
      <w:pPr>
        <w:pStyle w:val="5"/>
        <w:ind w:left="2095"/>
      </w:pPr>
      <w:r w:rsidRPr="00BE6345">
        <w:rPr>
          <w:rFonts w:hint="eastAsia"/>
        </w:rPr>
        <w:t>高雄</w:t>
      </w:r>
      <w:r w:rsidR="00C81E42" w:rsidRPr="00BE6345">
        <w:rPr>
          <w:rFonts w:hint="eastAsia"/>
        </w:rPr>
        <w:t>港</w:t>
      </w:r>
      <w:r w:rsidRPr="00BE6345">
        <w:rPr>
          <w:rFonts w:hint="eastAsia"/>
        </w:rPr>
        <w:t>VTS事發前未能有效利用其設備，監控船舶動態並識別可能風險，以即時提出建議或警告。</w:t>
      </w:r>
    </w:p>
    <w:p w:rsidR="006B18AC" w:rsidRPr="00BE6345" w:rsidRDefault="006B18AC" w:rsidP="006F0CE8">
      <w:pPr>
        <w:pStyle w:val="2"/>
        <w:overflowPunct w:val="0"/>
        <w:ind w:left="1020" w:hanging="680"/>
      </w:pPr>
      <w:r w:rsidRPr="00BE6345">
        <w:rPr>
          <w:rFonts w:hint="eastAsia"/>
        </w:rPr>
        <w:t>媒體相關報導</w:t>
      </w:r>
    </w:p>
    <w:p w:rsidR="00FF167E" w:rsidRPr="00BE6345" w:rsidRDefault="00FF167E" w:rsidP="00FF167E">
      <w:pPr>
        <w:pStyle w:val="3"/>
        <w:overflowPunct w:val="0"/>
        <w:ind w:left="1393"/>
      </w:pPr>
      <w:r w:rsidRPr="00BE6345">
        <w:rPr>
          <w:rFonts w:hint="eastAsia"/>
        </w:rPr>
        <w:t>1</w:t>
      </w:r>
      <w:bookmarkStart w:id="115" w:name="_Hlk184137231"/>
      <w:r w:rsidRPr="00BE6345">
        <w:t>13</w:t>
      </w:r>
      <w:r w:rsidRPr="00BE6345">
        <w:rPr>
          <w:rFonts w:hint="eastAsia"/>
        </w:rPr>
        <w:t>年9月</w:t>
      </w:r>
      <w:r w:rsidRPr="00BE6345">
        <w:t>9</w:t>
      </w:r>
      <w:r w:rsidRPr="00BE6345">
        <w:rPr>
          <w:rFonts w:hint="eastAsia"/>
        </w:rPr>
        <w:t>日聯合報「</w:t>
      </w:r>
      <w:r w:rsidR="007E2946" w:rsidRPr="00BE6345">
        <w:rPr>
          <w:rFonts w:hint="eastAsia"/>
        </w:rPr>
        <w:t>逾60萬月薪藏極高風險！引導船隻進入高雄港港口引水人嘆：出海像在賭命</w:t>
      </w:r>
      <w:r w:rsidRPr="00BE6345">
        <w:rPr>
          <w:rFonts w:hint="eastAsia"/>
        </w:rPr>
        <w:t>」</w:t>
      </w:r>
      <w:bookmarkEnd w:id="115"/>
      <w:r w:rsidRPr="00BE6345">
        <w:rPr>
          <w:rFonts w:hint="eastAsia"/>
        </w:rPr>
        <w:t>：</w:t>
      </w:r>
    </w:p>
    <w:p w:rsidR="00FF167E" w:rsidRPr="00BE6345" w:rsidRDefault="00786037" w:rsidP="00FF167E">
      <w:pPr>
        <w:pStyle w:val="3"/>
        <w:numPr>
          <w:ilvl w:val="0"/>
          <w:numId w:val="0"/>
        </w:numPr>
        <w:overflowPunct w:val="0"/>
        <w:ind w:left="1393" w:firstLineChars="203" w:firstLine="691"/>
      </w:pPr>
      <w:hyperlink r:id="rId8" w:history="1">
        <w:r w:rsidR="00FF167E" w:rsidRPr="00BE6345">
          <w:rPr>
            <w:rFonts w:hint="eastAsia"/>
          </w:rPr>
          <w:t>高雄港</w:t>
        </w:r>
      </w:hyperlink>
      <w:hyperlink r:id="rId9" w:history="1">
        <w:r w:rsidR="00FF167E" w:rsidRPr="00BE6345">
          <w:rPr>
            <w:rFonts w:hint="eastAsia"/>
          </w:rPr>
          <w:t>引水人</w:t>
        </w:r>
      </w:hyperlink>
      <w:r w:rsidR="00FF167E" w:rsidRPr="00BE6345">
        <w:rPr>
          <w:rFonts w:hint="eastAsia"/>
        </w:rPr>
        <w:t>平均</w:t>
      </w:r>
      <w:hyperlink r:id="rId10" w:history="1">
        <w:r w:rsidR="00FF167E" w:rsidRPr="00BE6345">
          <w:rPr>
            <w:rFonts w:hint="eastAsia"/>
          </w:rPr>
          <w:t>月薪</w:t>
        </w:r>
      </w:hyperlink>
      <w:r w:rsidR="007E2946" w:rsidRPr="00BE6345">
        <w:rPr>
          <w:rFonts w:hint="eastAsia"/>
        </w:rPr>
        <w:t>新臺幣（下同）</w:t>
      </w:r>
      <w:r w:rsidR="00FF167E" w:rsidRPr="00BE6345">
        <w:t>60</w:t>
      </w:r>
      <w:r w:rsidR="00FF167E" w:rsidRPr="00BE6345">
        <w:rPr>
          <w:rFonts w:hint="eastAsia"/>
        </w:rPr>
        <w:t>至</w:t>
      </w:r>
      <w:r w:rsidR="00FF167E" w:rsidRPr="00BE6345">
        <w:t>80</w:t>
      </w:r>
      <w:r w:rsidR="00FF167E" w:rsidRPr="00BE6345">
        <w:rPr>
          <w:rFonts w:hint="eastAsia"/>
        </w:rPr>
        <w:t>萬，高薪背後卻暗藏極高</w:t>
      </w:r>
      <w:hyperlink r:id="rId11" w:history="1">
        <w:r w:rsidR="00FF167E" w:rsidRPr="00BE6345">
          <w:rPr>
            <w:rFonts w:hint="eastAsia"/>
          </w:rPr>
          <w:t>風險</w:t>
        </w:r>
      </w:hyperlink>
      <w:r w:rsidR="00FF167E" w:rsidRPr="00BE6345">
        <w:rPr>
          <w:rFonts w:hint="eastAsia"/>
        </w:rPr>
        <w:t>，每次出勤須搭乘小船接駁到貨輪旁，得在船體不斷搖晃的情況下攀爬梯子，若失足落海，輕則撞船體受傷，重則捲入螺旋槳身亡，全</w:t>
      </w:r>
      <w:r w:rsidR="007E2946" w:rsidRPr="00BE6345">
        <w:rPr>
          <w:rFonts w:hint="eastAsia"/>
        </w:rPr>
        <w:t>臺</w:t>
      </w:r>
      <w:r w:rsidR="00FF167E" w:rsidRPr="00BE6345">
        <w:rPr>
          <w:rFonts w:hint="eastAsia"/>
        </w:rPr>
        <w:t>近</w:t>
      </w:r>
      <w:r w:rsidR="00FF167E" w:rsidRPr="00BE6345">
        <w:t>5</w:t>
      </w:r>
      <w:r w:rsidR="00FF167E" w:rsidRPr="00BE6345">
        <w:rPr>
          <w:rFonts w:hint="eastAsia"/>
        </w:rPr>
        <w:t>年已發生</w:t>
      </w:r>
      <w:r w:rsidR="00FF167E" w:rsidRPr="00BE6345">
        <w:t>2</w:t>
      </w:r>
      <w:r w:rsidR="00FF167E" w:rsidRPr="00BE6345">
        <w:rPr>
          <w:rFonts w:hint="eastAsia"/>
        </w:rPr>
        <w:t>起引水人死亡事件</w:t>
      </w:r>
      <w:r w:rsidR="00FF167E" w:rsidRPr="00BE6345">
        <w:rPr>
          <w:rFonts w:hint="eastAsia"/>
        </w:rPr>
        <w:lastRenderedPageBreak/>
        <w:t>，高雄港近</w:t>
      </w:r>
      <w:r w:rsidR="00FF167E" w:rsidRPr="00BE6345">
        <w:t>5</w:t>
      </w:r>
      <w:r w:rsidR="00FF167E" w:rsidRPr="00BE6345">
        <w:rPr>
          <w:rFonts w:hint="eastAsia"/>
        </w:rPr>
        <w:t>年也發生</w:t>
      </w:r>
      <w:r w:rsidR="00FF167E" w:rsidRPr="00BE6345">
        <w:t>12</w:t>
      </w:r>
      <w:r w:rsidR="00FF167E" w:rsidRPr="00BE6345">
        <w:rPr>
          <w:rFonts w:hint="eastAsia"/>
        </w:rPr>
        <w:t>件引水人受傷意外，包括手腳遭船隻夾傷、落海等，在地引水人說每次出海都像賭命。引水人引導船隻順利進入港口，需</w:t>
      </w:r>
      <w:r w:rsidR="00FF167E" w:rsidRPr="00BE6345">
        <w:t>24</w:t>
      </w:r>
      <w:r w:rsidR="00FF167E" w:rsidRPr="00BE6345">
        <w:rPr>
          <w:rFonts w:hint="eastAsia"/>
        </w:rPr>
        <w:t>小時輪班待命，出海需保持良好精神狀態和應變能力，船舶接近港口就要快速反應並前往待引水的船邊，如遇強風大浪，爬升舷梯變得更加危險；</w:t>
      </w:r>
      <w:r w:rsidR="007E2946" w:rsidRPr="00BE6345">
        <w:rPr>
          <w:rFonts w:hint="eastAsia"/>
        </w:rPr>
        <w:t>臺</w:t>
      </w:r>
      <w:r w:rsidR="00FF167E" w:rsidRPr="00BE6345">
        <w:rPr>
          <w:rFonts w:hint="eastAsia"/>
        </w:rPr>
        <w:t>中港前年發生引水人在爬繩梯時因湧浪太大落海，</w:t>
      </w:r>
      <w:r w:rsidR="00FF167E" w:rsidRPr="00BE6345">
        <w:t>40</w:t>
      </w:r>
      <w:r w:rsidR="00FF167E" w:rsidRPr="00BE6345">
        <w:rPr>
          <w:rFonts w:hint="eastAsia"/>
        </w:rPr>
        <w:t>分鐘後救起時因低溫送醫不治，</w:t>
      </w:r>
      <w:r w:rsidR="007E2946" w:rsidRPr="00BE6345">
        <w:rPr>
          <w:rFonts w:hint="eastAsia"/>
        </w:rPr>
        <w:t>臺</w:t>
      </w:r>
      <w:r w:rsidR="00FF167E" w:rsidRPr="00BE6345">
        <w:rPr>
          <w:rFonts w:hint="eastAsia"/>
        </w:rPr>
        <w:t>北港去年更發生香港籍貨輪撞翻引水船，引水船船長、船員</w:t>
      </w:r>
      <w:r w:rsidR="00FF167E" w:rsidRPr="00BE6345">
        <w:t>2</w:t>
      </w:r>
      <w:r w:rsidR="00FF167E" w:rsidRPr="00BE6345">
        <w:rPr>
          <w:rFonts w:hint="eastAsia"/>
        </w:rPr>
        <w:t>人落海罹難。</w:t>
      </w:r>
    </w:p>
    <w:p w:rsidR="00FF167E" w:rsidRPr="00BE6345" w:rsidRDefault="00FF167E" w:rsidP="00FF167E">
      <w:pPr>
        <w:pStyle w:val="3"/>
        <w:numPr>
          <w:ilvl w:val="0"/>
          <w:numId w:val="0"/>
        </w:numPr>
        <w:overflowPunct w:val="0"/>
        <w:ind w:left="1393" w:firstLineChars="203" w:firstLine="691"/>
      </w:pPr>
      <w:r w:rsidRPr="00BE6345">
        <w:rPr>
          <w:rFonts w:hint="eastAsia"/>
        </w:rPr>
        <w:t>目前高雄港引水人共</w:t>
      </w:r>
      <w:r w:rsidRPr="00BE6345">
        <w:t>43</w:t>
      </w:r>
      <w:r w:rsidRPr="00BE6345">
        <w:rPr>
          <w:rFonts w:hint="eastAsia"/>
        </w:rPr>
        <w:t>名，一名李姓引水人透露，高雄港近年雖沒有發生引水人身亡事件，但</w:t>
      </w:r>
      <w:r w:rsidRPr="00BE6345">
        <w:t>5</w:t>
      </w:r>
      <w:r w:rsidRPr="00BE6345">
        <w:rPr>
          <w:rFonts w:hint="eastAsia"/>
        </w:rPr>
        <w:t>年來已有</w:t>
      </w:r>
      <w:r w:rsidRPr="00BE6345">
        <w:t>2</w:t>
      </w:r>
      <w:r w:rsidRPr="00BE6345">
        <w:rPr>
          <w:rFonts w:hint="eastAsia"/>
        </w:rPr>
        <w:t>名引水人遭夾傷腿、</w:t>
      </w:r>
      <w:r w:rsidRPr="00BE6345">
        <w:t>5</w:t>
      </w:r>
      <w:r w:rsidRPr="00BE6345">
        <w:rPr>
          <w:rFonts w:hint="eastAsia"/>
        </w:rPr>
        <w:t>名引水人落海</w:t>
      </w:r>
      <w:r w:rsidR="00F44C70" w:rsidRPr="00BE6345">
        <w:rPr>
          <w:rFonts w:hint="eastAsia"/>
        </w:rPr>
        <w:t>、</w:t>
      </w:r>
      <w:r w:rsidRPr="00BE6345">
        <w:t>5</w:t>
      </w:r>
      <w:r w:rsidRPr="00BE6345">
        <w:rPr>
          <w:rFonts w:hint="eastAsia"/>
        </w:rPr>
        <w:t>名夾傷手部</w:t>
      </w:r>
      <w:r w:rsidR="00C81E42" w:rsidRPr="00BE6345">
        <w:rPr>
          <w:rFonts w:hint="eastAsia"/>
        </w:rPr>
        <w:t>及</w:t>
      </w:r>
      <w:r w:rsidRPr="00BE6345">
        <w:rPr>
          <w:rFonts w:hint="eastAsia"/>
        </w:rPr>
        <w:t>腳扭傷，颱風期間政府偵測風浪發現持續超標，會宣布管制進出港，但數值若下降就隨即解除，使引水人需反覆冒險出海，他批評政府的安全管制措施敷衍，安全意識薄弱。</w:t>
      </w:r>
    </w:p>
    <w:p w:rsidR="00EF040F" w:rsidRPr="00BE6345" w:rsidRDefault="00FF167E" w:rsidP="00FF167E">
      <w:pPr>
        <w:pStyle w:val="3"/>
        <w:numPr>
          <w:ilvl w:val="0"/>
          <w:numId w:val="0"/>
        </w:numPr>
        <w:overflowPunct w:val="0"/>
        <w:ind w:left="1393" w:firstLineChars="203" w:firstLine="691"/>
      </w:pPr>
      <w:r w:rsidRPr="00BE6345">
        <w:rPr>
          <w:rFonts w:hint="eastAsia"/>
        </w:rPr>
        <w:t>「要等出人命才會有人重視嗎？」李姓引水人無奈表示，每次出海都擔心繩索斷裂、小艇翻覆，心裡承受極大</w:t>
      </w:r>
      <w:hyperlink r:id="rId12" w:history="1">
        <w:r w:rsidRPr="00BE6345">
          <w:rPr>
            <w:rFonts w:hint="eastAsia"/>
          </w:rPr>
          <w:t>壓力</w:t>
        </w:r>
      </w:hyperlink>
      <w:r w:rsidRPr="00BE6345">
        <w:rPr>
          <w:rFonts w:hint="eastAsia"/>
        </w:rPr>
        <w:t>，成為引水人是每位船長的夢想，但工作中的安全風險與當初的期待落差甚大，儘管如此，他們仍懷抱使命感，為各國船隻提供服務，並促進國際交流，默默為</w:t>
      </w:r>
      <w:r w:rsidR="007E2946" w:rsidRPr="00BE6345">
        <w:rPr>
          <w:rFonts w:hint="eastAsia"/>
        </w:rPr>
        <w:t>臺</w:t>
      </w:r>
      <w:r w:rsidRPr="00BE6345">
        <w:rPr>
          <w:rFonts w:hint="eastAsia"/>
        </w:rPr>
        <w:t>灣的國民外交做出貢獻，長期以來默默付出卻未獲得應有的重視和保障。</w:t>
      </w:r>
    </w:p>
    <w:p w:rsidR="00121250" w:rsidRPr="00BE6345" w:rsidRDefault="00EA251B" w:rsidP="00121250">
      <w:pPr>
        <w:pStyle w:val="3"/>
        <w:overflowPunct w:val="0"/>
        <w:ind w:left="1393"/>
      </w:pPr>
      <w:r w:rsidRPr="00BE6345">
        <w:t>114</w:t>
      </w:r>
      <w:r w:rsidRPr="00BE6345">
        <w:rPr>
          <w:rFonts w:hint="eastAsia"/>
        </w:rPr>
        <w:t>年1月1</w:t>
      </w:r>
      <w:r w:rsidRPr="00BE6345">
        <w:t>8</w:t>
      </w:r>
      <w:r w:rsidRPr="00BE6345">
        <w:rPr>
          <w:rFonts w:hint="eastAsia"/>
        </w:rPr>
        <w:t>日經濟日報「月薪最高80萬，死亡率卻高達5%：全臺唯一女性引水人揭密海上最高殿堂的生死考驗」：</w:t>
      </w:r>
    </w:p>
    <w:p w:rsidR="00121250" w:rsidRPr="00BE6345" w:rsidRDefault="00121250" w:rsidP="00121250">
      <w:pPr>
        <w:pStyle w:val="3"/>
        <w:numPr>
          <w:ilvl w:val="0"/>
          <w:numId w:val="0"/>
        </w:numPr>
        <w:overflowPunct w:val="0"/>
        <w:ind w:left="1393" w:firstLineChars="203" w:firstLine="691"/>
      </w:pPr>
      <w:r w:rsidRPr="00BE6345">
        <w:rPr>
          <w:rFonts w:hint="eastAsia"/>
        </w:rPr>
        <w:t>被稱作「船員最高殿堂」的引水人，其月薪之高與危險程度似乎成正比。7年前成為「全</w:t>
      </w:r>
      <w:proofErr w:type="gramStart"/>
      <w:r w:rsidR="00EA251B" w:rsidRPr="00BE6345">
        <w:rPr>
          <w:rFonts w:hint="eastAsia"/>
        </w:rPr>
        <w:t>臺</w:t>
      </w:r>
      <w:proofErr w:type="gramEnd"/>
      <w:r w:rsidRPr="00BE6345">
        <w:rPr>
          <w:rFonts w:hint="eastAsia"/>
        </w:rPr>
        <w:t>第一</w:t>
      </w:r>
      <w:r w:rsidRPr="00BE6345">
        <w:rPr>
          <w:rFonts w:hint="eastAsia"/>
        </w:rPr>
        <w:lastRenderedPageBreak/>
        <w:t>位女性引水人」至今，</w:t>
      </w:r>
      <w:r w:rsidR="007C703A">
        <w:rPr>
          <w:rFonts w:hint="eastAsia"/>
        </w:rPr>
        <w:t>黃姓引水人</w:t>
      </w:r>
      <w:r w:rsidRPr="00BE6345">
        <w:rPr>
          <w:rFonts w:hint="eastAsia"/>
        </w:rPr>
        <w:t>眼中的海是否有些變化？</w:t>
      </w:r>
    </w:p>
    <w:p w:rsidR="00121250" w:rsidRPr="00BE6345" w:rsidRDefault="007A1899" w:rsidP="00121250">
      <w:pPr>
        <w:pStyle w:val="3"/>
        <w:numPr>
          <w:ilvl w:val="0"/>
          <w:numId w:val="0"/>
        </w:numPr>
        <w:overflowPunct w:val="0"/>
        <w:ind w:left="1393" w:firstLineChars="203" w:firstLine="691"/>
      </w:pPr>
      <w:r w:rsidRPr="00BE6345">
        <w:t>113</w:t>
      </w:r>
      <w:r w:rsidR="00121250" w:rsidRPr="00BE6345">
        <w:rPr>
          <w:rFonts w:hint="eastAsia"/>
        </w:rPr>
        <w:t>年9月，高雄港連續兩週傳出意外，一名引水人被困船上、另一名則被夾斷小腿昏迷，但令人發寒的是，這早已不是新聞。</w:t>
      </w:r>
      <w:r w:rsidR="005771E1" w:rsidRPr="00BE6345">
        <w:t>111</w:t>
      </w:r>
      <w:r w:rsidR="00121250" w:rsidRPr="00BE6345">
        <w:rPr>
          <w:rFonts w:hint="eastAsia"/>
        </w:rPr>
        <w:t>年</w:t>
      </w:r>
      <w:r w:rsidR="005771E1" w:rsidRPr="00BE6345">
        <w:rPr>
          <w:rFonts w:hint="eastAsia"/>
        </w:rPr>
        <w:t>有</w:t>
      </w:r>
      <w:r w:rsidR="00121250" w:rsidRPr="00BE6345">
        <w:rPr>
          <w:rFonts w:hint="eastAsia"/>
        </w:rPr>
        <w:t>8年資歷的</w:t>
      </w:r>
      <w:proofErr w:type="gramStart"/>
      <w:r w:rsidR="00121250" w:rsidRPr="00BE6345">
        <w:rPr>
          <w:rFonts w:hint="eastAsia"/>
        </w:rPr>
        <w:t>鍾</w:t>
      </w:r>
      <w:proofErr w:type="gramEnd"/>
      <w:r w:rsidR="00121250" w:rsidRPr="00BE6345">
        <w:rPr>
          <w:rFonts w:hint="eastAsia"/>
        </w:rPr>
        <w:t>姓引水人在</w:t>
      </w:r>
      <w:proofErr w:type="gramStart"/>
      <w:r w:rsidR="00EA251B" w:rsidRPr="00BE6345">
        <w:rPr>
          <w:rFonts w:hint="eastAsia"/>
        </w:rPr>
        <w:t>臺</w:t>
      </w:r>
      <w:proofErr w:type="gramEnd"/>
      <w:r w:rsidR="00121250" w:rsidRPr="00BE6345">
        <w:rPr>
          <w:rFonts w:hint="eastAsia"/>
        </w:rPr>
        <w:t>中港墜海身亡；時間線更往前一些的</w:t>
      </w:r>
      <w:r w:rsidR="005771E1" w:rsidRPr="00BE6345">
        <w:t>106</w:t>
      </w:r>
      <w:r w:rsidR="00121250" w:rsidRPr="00BE6345">
        <w:rPr>
          <w:rFonts w:hint="eastAsia"/>
        </w:rPr>
        <w:t>年</w:t>
      </w:r>
      <w:r w:rsidR="005771E1" w:rsidRPr="00BE6345">
        <w:rPr>
          <w:rFonts w:hint="eastAsia"/>
        </w:rPr>
        <w:t>有</w:t>
      </w:r>
      <w:r w:rsidR="00121250" w:rsidRPr="00BE6345">
        <w:rPr>
          <w:rFonts w:hint="eastAsia"/>
        </w:rPr>
        <w:t>12年資歷的前</w:t>
      </w:r>
      <w:proofErr w:type="gramStart"/>
      <w:r w:rsidR="00EA251B" w:rsidRPr="00BE6345">
        <w:rPr>
          <w:rFonts w:hint="eastAsia"/>
        </w:rPr>
        <w:t>臺</w:t>
      </w:r>
      <w:proofErr w:type="gramEnd"/>
      <w:r w:rsidR="00121250" w:rsidRPr="00BE6345">
        <w:rPr>
          <w:rFonts w:hint="eastAsia"/>
        </w:rPr>
        <w:t>北港引水辦事處</w:t>
      </w:r>
      <w:proofErr w:type="gramStart"/>
      <w:r w:rsidR="007C703A">
        <w:rPr>
          <w:rFonts w:hint="eastAsia"/>
        </w:rPr>
        <w:t>袁</w:t>
      </w:r>
      <w:proofErr w:type="gramEnd"/>
      <w:r w:rsidR="007C703A">
        <w:rPr>
          <w:rFonts w:hint="eastAsia"/>
        </w:rPr>
        <w:t>姓</w:t>
      </w:r>
      <w:r w:rsidR="00121250" w:rsidRPr="00BE6345">
        <w:rPr>
          <w:rFonts w:hint="eastAsia"/>
        </w:rPr>
        <w:t>主任，不幸因公殉職。</w:t>
      </w:r>
    </w:p>
    <w:p w:rsidR="00121250" w:rsidRPr="00BE6345" w:rsidRDefault="00121250" w:rsidP="00121250">
      <w:pPr>
        <w:pStyle w:val="3"/>
        <w:numPr>
          <w:ilvl w:val="0"/>
          <w:numId w:val="0"/>
        </w:numPr>
        <w:overflowPunct w:val="0"/>
        <w:ind w:left="1393" w:firstLineChars="203" w:firstLine="691"/>
      </w:pPr>
      <w:r w:rsidRPr="00BE6345">
        <w:rPr>
          <w:rFonts w:hint="eastAsia"/>
        </w:rPr>
        <w:t>那天，剛考上執照的「全</w:t>
      </w:r>
      <w:proofErr w:type="gramStart"/>
      <w:r w:rsidR="00EA251B" w:rsidRPr="00BE6345">
        <w:rPr>
          <w:rFonts w:hint="eastAsia"/>
        </w:rPr>
        <w:t>臺</w:t>
      </w:r>
      <w:proofErr w:type="gramEnd"/>
      <w:r w:rsidRPr="00BE6345">
        <w:rPr>
          <w:rFonts w:hint="eastAsia"/>
        </w:rPr>
        <w:t>第一位女性引水人」</w:t>
      </w:r>
      <w:r w:rsidR="007C703A">
        <w:rPr>
          <w:rFonts w:hint="eastAsia"/>
        </w:rPr>
        <w:t>黃姓引水人</w:t>
      </w:r>
      <w:r w:rsidRPr="00BE6345">
        <w:rPr>
          <w:rFonts w:hint="eastAsia"/>
        </w:rPr>
        <w:t>就在</w:t>
      </w:r>
      <w:proofErr w:type="gramStart"/>
      <w:r w:rsidRPr="00BE6345">
        <w:rPr>
          <w:rFonts w:hint="eastAsia"/>
        </w:rPr>
        <w:t>身後，</w:t>
      </w:r>
      <w:proofErr w:type="gramEnd"/>
      <w:r w:rsidRPr="00BE6345">
        <w:rPr>
          <w:rFonts w:hint="eastAsia"/>
        </w:rPr>
        <w:t>親眼目睹了這一切。</w:t>
      </w:r>
    </w:p>
    <w:p w:rsidR="00121250" w:rsidRPr="00BE6345" w:rsidRDefault="00121250" w:rsidP="00121250">
      <w:pPr>
        <w:pStyle w:val="3"/>
        <w:numPr>
          <w:ilvl w:val="0"/>
          <w:numId w:val="0"/>
        </w:numPr>
        <w:overflowPunct w:val="0"/>
        <w:ind w:left="1393" w:firstLineChars="203" w:firstLine="691"/>
      </w:pPr>
      <w:proofErr w:type="gramStart"/>
      <w:r w:rsidRPr="00BE6345">
        <w:rPr>
          <w:rFonts w:hint="eastAsia"/>
        </w:rPr>
        <w:t>袁</w:t>
      </w:r>
      <w:proofErr w:type="gramEnd"/>
      <w:r w:rsidR="007C703A">
        <w:rPr>
          <w:rFonts w:hint="eastAsia"/>
        </w:rPr>
        <w:t>姓主任</w:t>
      </w:r>
      <w:r w:rsidRPr="00BE6345">
        <w:rPr>
          <w:rFonts w:hint="eastAsia"/>
        </w:rPr>
        <w:t>是</w:t>
      </w:r>
      <w:r w:rsidR="007C703A">
        <w:rPr>
          <w:rFonts w:hint="eastAsia"/>
        </w:rPr>
        <w:t>黃姓引水人</w:t>
      </w:r>
      <w:r w:rsidRPr="00BE6345">
        <w:rPr>
          <w:rFonts w:hint="eastAsia"/>
        </w:rPr>
        <w:t>畢業後第一艘船的船長，兩人交情已有十幾年。「如果沒有他（</w:t>
      </w:r>
      <w:proofErr w:type="gramStart"/>
      <w:r w:rsidRPr="00BE6345">
        <w:rPr>
          <w:rFonts w:hint="eastAsia"/>
        </w:rPr>
        <w:t>袁</w:t>
      </w:r>
      <w:proofErr w:type="gramEnd"/>
      <w:r w:rsidR="007C703A">
        <w:rPr>
          <w:rFonts w:hint="eastAsia"/>
        </w:rPr>
        <w:t>姓主任</w:t>
      </w:r>
      <w:r w:rsidRPr="00BE6345">
        <w:rPr>
          <w:rFonts w:hint="eastAsia"/>
        </w:rPr>
        <w:t>），我可能不會對這個行業、對自己有信心，連引水人都是他鼓勵我考的</w:t>
      </w:r>
      <w:r w:rsidR="00F44C70" w:rsidRPr="00BE6345">
        <w:rPr>
          <w:rFonts w:hint="eastAsia"/>
        </w:rPr>
        <w:t>。</w:t>
      </w:r>
      <w:r w:rsidRPr="00BE6345">
        <w:rPr>
          <w:rFonts w:hint="eastAsia"/>
        </w:rPr>
        <w:t>」當時，</w:t>
      </w:r>
      <w:r w:rsidR="007C703A">
        <w:rPr>
          <w:rFonts w:hint="eastAsia"/>
        </w:rPr>
        <w:t>黃姓引水人</w:t>
      </w:r>
      <w:r w:rsidRPr="00BE6345">
        <w:rPr>
          <w:rFonts w:hint="eastAsia"/>
        </w:rPr>
        <w:t>正值實習領港的第一個月，這是她第一次以引水人身</w:t>
      </w:r>
      <w:r w:rsidR="00C81E42" w:rsidRPr="00BE6345">
        <w:rPr>
          <w:rFonts w:hint="eastAsia"/>
        </w:rPr>
        <w:t>分</w:t>
      </w:r>
      <w:r w:rsidRPr="00BE6345">
        <w:rPr>
          <w:rFonts w:hint="eastAsia"/>
        </w:rPr>
        <w:t>與</w:t>
      </w:r>
      <w:proofErr w:type="gramStart"/>
      <w:r w:rsidRPr="00BE6345">
        <w:rPr>
          <w:rFonts w:hint="eastAsia"/>
        </w:rPr>
        <w:t>袁</w:t>
      </w:r>
      <w:proofErr w:type="gramEnd"/>
      <w:r w:rsidR="007C703A">
        <w:rPr>
          <w:rFonts w:hint="eastAsia"/>
        </w:rPr>
        <w:t>姓主任</w:t>
      </w:r>
      <w:r w:rsidRPr="00BE6345">
        <w:rPr>
          <w:rFonts w:hint="eastAsia"/>
        </w:rPr>
        <w:t>同船出港，卻沒想到也是最後一次。</w:t>
      </w:r>
    </w:p>
    <w:p w:rsidR="00121250" w:rsidRPr="00BE6345" w:rsidRDefault="00121250" w:rsidP="00121250">
      <w:pPr>
        <w:pStyle w:val="3"/>
        <w:numPr>
          <w:ilvl w:val="0"/>
          <w:numId w:val="0"/>
        </w:numPr>
        <w:overflowPunct w:val="0"/>
        <w:ind w:left="1393" w:firstLineChars="203" w:firstLine="691"/>
      </w:pPr>
      <w:r w:rsidRPr="00BE6345">
        <w:rPr>
          <w:rFonts w:hint="eastAsia"/>
        </w:rPr>
        <w:t>由於泰利颱風剛走，外圍</w:t>
      </w:r>
      <w:proofErr w:type="gramStart"/>
      <w:r w:rsidRPr="00BE6345">
        <w:rPr>
          <w:rFonts w:hint="eastAsia"/>
        </w:rPr>
        <w:t>環流使湧浪</w:t>
      </w:r>
      <w:proofErr w:type="gramEnd"/>
      <w:r w:rsidRPr="00BE6345">
        <w:rPr>
          <w:rFonts w:hint="eastAsia"/>
        </w:rPr>
        <w:t>起伏極大、但未符合封港標準，他們僅能開始例行登輪作業，作為主領港的</w:t>
      </w:r>
      <w:proofErr w:type="gramStart"/>
      <w:r w:rsidRPr="00BE6345">
        <w:rPr>
          <w:rFonts w:hint="eastAsia"/>
        </w:rPr>
        <w:t>袁</w:t>
      </w:r>
      <w:proofErr w:type="gramEnd"/>
      <w:r w:rsidR="007C703A">
        <w:rPr>
          <w:rFonts w:hint="eastAsia"/>
        </w:rPr>
        <w:t>姓主任</w:t>
      </w:r>
      <w:r w:rsidRPr="00BE6345">
        <w:rPr>
          <w:rFonts w:hint="eastAsia"/>
        </w:rPr>
        <w:t>卻意外落海。</w:t>
      </w:r>
    </w:p>
    <w:p w:rsidR="00121250" w:rsidRPr="00BE6345" w:rsidRDefault="00121250" w:rsidP="00121250">
      <w:pPr>
        <w:pStyle w:val="3"/>
        <w:numPr>
          <w:ilvl w:val="0"/>
          <w:numId w:val="0"/>
        </w:numPr>
        <w:overflowPunct w:val="0"/>
        <w:ind w:left="1393" w:firstLineChars="203" w:firstLine="691"/>
      </w:pPr>
      <w:r w:rsidRPr="00BE6345">
        <w:rPr>
          <w:rFonts w:hint="eastAsia"/>
        </w:rPr>
        <w:t>「我以為人掉到海裡，救生衣會立刻充氣、然後浮起來，但不是的，充氣也需要時間</w:t>
      </w:r>
      <w:r w:rsidR="00C81E42" w:rsidRPr="00BE6345">
        <w:rPr>
          <w:rFonts w:hint="eastAsia"/>
        </w:rPr>
        <w:t>。</w:t>
      </w:r>
      <w:r w:rsidRPr="00BE6345">
        <w:rPr>
          <w:rFonts w:hint="eastAsia"/>
        </w:rPr>
        <w:t>」</w:t>
      </w:r>
      <w:r w:rsidR="007C703A">
        <w:rPr>
          <w:rFonts w:hint="eastAsia"/>
        </w:rPr>
        <w:t>黃姓引水人</w:t>
      </w:r>
      <w:r w:rsidRPr="00BE6345">
        <w:rPr>
          <w:rFonts w:hint="eastAsia"/>
        </w:rPr>
        <w:t>語氣平淡，但字句卻驚心動魄，「他沈下去可能有10秒多，浮起來時還有意識，我還</w:t>
      </w:r>
      <w:proofErr w:type="gramStart"/>
      <w:r w:rsidRPr="00BE6345">
        <w:rPr>
          <w:rFonts w:hint="eastAsia"/>
        </w:rPr>
        <w:t>鬆</w:t>
      </w:r>
      <w:proofErr w:type="gramEnd"/>
      <w:r w:rsidRPr="00BE6345">
        <w:rPr>
          <w:rFonts w:hint="eastAsia"/>
        </w:rPr>
        <w:t>了口氣。沒想到，人明明救起來了啊，為什麼會沒了？」</w:t>
      </w:r>
    </w:p>
    <w:p w:rsidR="00121250" w:rsidRPr="00BE6345" w:rsidRDefault="00121250" w:rsidP="00121250">
      <w:pPr>
        <w:pStyle w:val="3"/>
        <w:numPr>
          <w:ilvl w:val="0"/>
          <w:numId w:val="0"/>
        </w:numPr>
        <w:overflowPunct w:val="0"/>
        <w:ind w:left="1393" w:firstLineChars="203" w:firstLine="691"/>
      </w:pPr>
      <w:r w:rsidRPr="00BE6345">
        <w:rPr>
          <w:rFonts w:hint="eastAsia"/>
        </w:rPr>
        <w:t>那場意外讓</w:t>
      </w:r>
      <w:r w:rsidR="007C703A">
        <w:rPr>
          <w:rFonts w:hint="eastAsia"/>
        </w:rPr>
        <w:t>黃姓引水人</w:t>
      </w:r>
      <w:r w:rsidRPr="00BE6345">
        <w:rPr>
          <w:rFonts w:hint="eastAsia"/>
        </w:rPr>
        <w:t>一度無法面對，但她也道出引水人力的現實面，「你不得不做啊，</w:t>
      </w:r>
      <w:proofErr w:type="gramStart"/>
      <w:r w:rsidRPr="00BE6345">
        <w:rPr>
          <w:rFonts w:hint="eastAsia"/>
        </w:rPr>
        <w:t>領港員就</w:t>
      </w:r>
      <w:proofErr w:type="gramEnd"/>
      <w:r w:rsidRPr="00BE6345">
        <w:rPr>
          <w:rFonts w:hint="eastAsia"/>
        </w:rPr>
        <w:t>已經少一個了，下一次招又是兩年之後。」</w:t>
      </w:r>
    </w:p>
    <w:p w:rsidR="00121250" w:rsidRPr="00BE6345" w:rsidRDefault="00121250" w:rsidP="00121250">
      <w:pPr>
        <w:pStyle w:val="3"/>
        <w:numPr>
          <w:ilvl w:val="0"/>
          <w:numId w:val="0"/>
        </w:numPr>
        <w:overflowPunct w:val="0"/>
        <w:ind w:left="1393" w:firstLineChars="203" w:firstLine="691"/>
      </w:pPr>
      <w:r w:rsidRPr="00BE6345">
        <w:rPr>
          <w:rFonts w:hint="eastAsia"/>
        </w:rPr>
        <w:t>引水人又稱領港員。由於全世界港口條件都不盡相同，各國船長不可能全都熟悉，遂發展出由熟悉當地港口者協助「代客泊船」的領港制度。</w:t>
      </w:r>
    </w:p>
    <w:p w:rsidR="00121250" w:rsidRPr="00BE6345" w:rsidRDefault="00121250" w:rsidP="00121250">
      <w:pPr>
        <w:pStyle w:val="3"/>
        <w:numPr>
          <w:ilvl w:val="0"/>
          <w:numId w:val="0"/>
        </w:numPr>
        <w:overflowPunct w:val="0"/>
        <w:ind w:left="1393" w:firstLineChars="203" w:firstLine="691"/>
      </w:pPr>
      <w:r w:rsidRPr="00BE6345">
        <w:rPr>
          <w:rFonts w:hint="eastAsia"/>
        </w:rPr>
        <w:lastRenderedPageBreak/>
        <w:t>引水人最為外人所熟知的一點，是每月動輒60～80萬</w:t>
      </w:r>
      <w:r w:rsidR="00C81E42" w:rsidRPr="00BE6345">
        <w:rPr>
          <w:rFonts w:hint="eastAsia"/>
        </w:rPr>
        <w:t>元</w:t>
      </w:r>
      <w:r w:rsidRPr="00BE6345">
        <w:rPr>
          <w:rFonts w:hint="eastAsia"/>
        </w:rPr>
        <w:t>的高薪，然而背後的風險與專業需求，不在其中者難以想像。國外曾有數據統計，引水人的死亡率高達5%，比車禍機率還高。事故多發生在引水人從小艇攀爬引水梯上船的過程，由於兩船體積落差過大，需要精確計算大小船隻抗浪的耐受力（表示風浪對船身擺盪幅度的影響），而且現場往往只有幾秒鐘的判斷時間。</w:t>
      </w:r>
    </w:p>
    <w:p w:rsidR="00121250" w:rsidRPr="00BE6345" w:rsidRDefault="00121250" w:rsidP="00121250">
      <w:pPr>
        <w:pStyle w:val="3"/>
        <w:numPr>
          <w:ilvl w:val="0"/>
          <w:numId w:val="0"/>
        </w:numPr>
        <w:overflowPunct w:val="0"/>
        <w:ind w:left="1393" w:firstLineChars="203" w:firstLine="691"/>
      </w:pPr>
      <w:r w:rsidRPr="00BE6345">
        <w:rPr>
          <w:rFonts w:hint="eastAsia"/>
        </w:rPr>
        <w:t>如果船是空載的，船身很晃、吃水很少，就容易出現船身傾斜，有時只能懸空地爬，手很難施力。</w:t>
      </w:r>
      <w:r w:rsidR="007C703A">
        <w:rPr>
          <w:rFonts w:hint="eastAsia"/>
        </w:rPr>
        <w:t>黃姓引水人</w:t>
      </w:r>
      <w:r w:rsidRPr="00BE6345">
        <w:rPr>
          <w:rFonts w:hint="eastAsia"/>
        </w:rPr>
        <w:t>舉例，自己曾因此從約2米高度掉落到小艇甲板上，背部著地受傷。倘若是在外港落海，後果不堪設想。</w:t>
      </w:r>
    </w:p>
    <w:p w:rsidR="00121250" w:rsidRPr="00BE6345" w:rsidRDefault="00121250" w:rsidP="00121250">
      <w:pPr>
        <w:pStyle w:val="3"/>
        <w:numPr>
          <w:ilvl w:val="0"/>
          <w:numId w:val="0"/>
        </w:numPr>
        <w:overflowPunct w:val="0"/>
        <w:ind w:left="1393" w:firstLineChars="203" w:firstLine="691"/>
      </w:pPr>
      <w:r w:rsidRPr="00BE6345">
        <w:rPr>
          <w:rFonts w:hint="eastAsia"/>
        </w:rPr>
        <w:t>即使登輪後也無法鬆懈。由於船隻造價高昂，一旦發生船舶碰撞事故，損失小至千萬</w:t>
      </w:r>
      <w:r w:rsidR="00A51991" w:rsidRPr="00BE6345">
        <w:rPr>
          <w:rFonts w:hint="eastAsia"/>
        </w:rPr>
        <w:t>元</w:t>
      </w:r>
      <w:r w:rsidRPr="00BE6345">
        <w:rPr>
          <w:rFonts w:hint="eastAsia"/>
        </w:rPr>
        <w:t>、大到上億</w:t>
      </w:r>
      <w:r w:rsidR="00A51991" w:rsidRPr="00BE6345">
        <w:rPr>
          <w:rFonts w:hint="eastAsia"/>
        </w:rPr>
        <w:t>元</w:t>
      </w:r>
      <w:r w:rsidRPr="00BE6345">
        <w:rPr>
          <w:rFonts w:hint="eastAsia"/>
        </w:rPr>
        <w:t>都有，而維繫在他手上的不只是這艘船，還有整船的貿易貨品與人員性命。</w:t>
      </w:r>
    </w:p>
    <w:p w:rsidR="00121250" w:rsidRPr="00BE6345" w:rsidRDefault="00121250" w:rsidP="00121250">
      <w:pPr>
        <w:pStyle w:val="3"/>
        <w:numPr>
          <w:ilvl w:val="0"/>
          <w:numId w:val="0"/>
        </w:numPr>
        <w:overflowPunct w:val="0"/>
        <w:ind w:left="1393" w:firstLineChars="203" w:firstLine="691"/>
      </w:pPr>
      <w:r w:rsidRPr="00BE6345">
        <w:rPr>
          <w:rFonts w:hint="eastAsia"/>
        </w:rPr>
        <w:t>如此高風險的職業，更仰賴高專業性。引水人從考試資格就極為嚴苛，需要持有一等或二等船長證書、累積3年以上3,000噸級以上船長的資歷，而一名船長的養成路徑漫長，從三副、二副到大副等經驗，再順利也至少要經歷15年，這使得引水人的報考年齡平均落在43歲，是所有專技人員考試中最高齡。</w:t>
      </w:r>
    </w:p>
    <w:p w:rsidR="00121250" w:rsidRPr="00BE6345" w:rsidRDefault="00121250" w:rsidP="00121250">
      <w:pPr>
        <w:pStyle w:val="3"/>
        <w:numPr>
          <w:ilvl w:val="0"/>
          <w:numId w:val="0"/>
        </w:numPr>
        <w:overflowPunct w:val="0"/>
        <w:ind w:left="1393" w:firstLineChars="203" w:firstLine="691"/>
      </w:pPr>
      <w:r w:rsidRPr="00BE6345">
        <w:rPr>
          <w:rFonts w:hint="eastAsia"/>
        </w:rPr>
        <w:t>考試範圍從天空到地上，無一不包，除了須在60秒內徒手來回攀登9公尺繩梯的體能測驗，專業科目包括船舶操縱、港灣詳情、</w:t>
      </w:r>
      <w:proofErr w:type="gramStart"/>
      <w:r w:rsidRPr="00BE6345">
        <w:rPr>
          <w:rFonts w:hint="eastAsia"/>
        </w:rPr>
        <w:t>引港學</w:t>
      </w:r>
      <w:proofErr w:type="gramEnd"/>
      <w:r w:rsidRPr="00BE6345">
        <w:rPr>
          <w:rFonts w:hint="eastAsia"/>
        </w:rPr>
        <w:t>、航政法規、專業英文等，</w:t>
      </w:r>
      <w:r w:rsidR="007C703A">
        <w:rPr>
          <w:rFonts w:hint="eastAsia"/>
        </w:rPr>
        <w:t>黃姓引水人</w:t>
      </w:r>
      <w:r w:rsidRPr="00BE6345">
        <w:rPr>
          <w:rFonts w:hint="eastAsia"/>
        </w:rPr>
        <w:t>描述：「你要把</w:t>
      </w:r>
      <w:proofErr w:type="gramStart"/>
      <w:r w:rsidR="00EA251B" w:rsidRPr="00BE6345">
        <w:rPr>
          <w:rFonts w:hint="eastAsia"/>
        </w:rPr>
        <w:t>臺</w:t>
      </w:r>
      <w:proofErr w:type="gramEnd"/>
      <w:r w:rsidRPr="00BE6345">
        <w:rPr>
          <w:rFonts w:hint="eastAsia"/>
        </w:rPr>
        <w:t>北港背出來，水流啊、潮汐啊、還要算風壓的公式。」因此，一旦選擇特定港口，未經過考試就不得變更</w:t>
      </w:r>
      <w:r w:rsidRPr="00BE6345">
        <w:rPr>
          <w:rFonts w:hint="eastAsia"/>
        </w:rPr>
        <w:lastRenderedPageBreak/>
        <w:t>，而</w:t>
      </w:r>
      <w:proofErr w:type="gramStart"/>
      <w:r w:rsidRPr="00BE6345">
        <w:rPr>
          <w:rFonts w:hint="eastAsia"/>
        </w:rPr>
        <w:t>考選部的職能</w:t>
      </w:r>
      <w:proofErr w:type="gramEnd"/>
      <w:r w:rsidRPr="00BE6345">
        <w:rPr>
          <w:rFonts w:hint="eastAsia"/>
        </w:rPr>
        <w:t>分析表上還寫明，需要懂得緊急應變能力與高EQ溝通能力。專業要求之高，也難怪引水人一職被稱為「船員的最高殿堂」。</w:t>
      </w:r>
    </w:p>
    <w:p w:rsidR="00121250" w:rsidRPr="00BE6345" w:rsidRDefault="00121250" w:rsidP="00121250">
      <w:pPr>
        <w:pStyle w:val="3"/>
        <w:numPr>
          <w:ilvl w:val="0"/>
          <w:numId w:val="0"/>
        </w:numPr>
        <w:overflowPunct w:val="0"/>
        <w:ind w:left="1393" w:firstLineChars="203" w:firstLine="691"/>
      </w:pPr>
      <w:r w:rsidRPr="00BE6345">
        <w:rPr>
          <w:rFonts w:hint="eastAsia"/>
        </w:rPr>
        <w:t>但即使擁有豐富經驗與專業，在充斥不確定性的海況面前，也遠遠不夠。幾乎所有</w:t>
      </w:r>
      <w:r w:rsidR="00EA251B" w:rsidRPr="00BE6345">
        <w:rPr>
          <w:rFonts w:hint="eastAsia"/>
        </w:rPr>
        <w:t>臺</w:t>
      </w:r>
      <w:r w:rsidRPr="00BE6345">
        <w:rPr>
          <w:rFonts w:hint="eastAsia"/>
        </w:rPr>
        <w:t>灣引水人的意外出事，時間點都在颱風前後，因為外圍環流讓湧浪更難預測，往往封港標準不到，卻危險已至。</w:t>
      </w:r>
    </w:p>
    <w:p w:rsidR="00121250" w:rsidRPr="00BE6345" w:rsidRDefault="00EA251B" w:rsidP="00121250">
      <w:pPr>
        <w:pStyle w:val="3"/>
        <w:numPr>
          <w:ilvl w:val="0"/>
          <w:numId w:val="0"/>
        </w:numPr>
        <w:overflowPunct w:val="0"/>
        <w:ind w:left="1393" w:firstLineChars="203" w:firstLine="691"/>
      </w:pPr>
      <w:r w:rsidRPr="00BE6345">
        <w:rPr>
          <w:rFonts w:hint="eastAsia"/>
        </w:rPr>
        <w:t>臺</w:t>
      </w:r>
      <w:r w:rsidR="00121250" w:rsidRPr="00BE6345">
        <w:rPr>
          <w:rFonts w:hint="eastAsia"/>
        </w:rPr>
        <w:t>灣多數港口的封港標準，會看是否處在颱風</w:t>
      </w:r>
      <w:r w:rsidR="00642922" w:rsidRPr="00BE6345">
        <w:rPr>
          <w:rFonts w:hint="eastAsia"/>
        </w:rPr>
        <w:t>7級</w:t>
      </w:r>
      <w:r w:rsidR="00121250" w:rsidRPr="00BE6345">
        <w:rPr>
          <w:rFonts w:hint="eastAsia"/>
        </w:rPr>
        <w:t>風暴風半徑範圍內；若未封港、但浪高過高，則引水人可暫停出防波堤外接引航作業。</w:t>
      </w:r>
    </w:p>
    <w:p w:rsidR="00121250" w:rsidRPr="00BE6345" w:rsidRDefault="00121250" w:rsidP="00121250">
      <w:pPr>
        <w:pStyle w:val="3"/>
        <w:numPr>
          <w:ilvl w:val="0"/>
          <w:numId w:val="0"/>
        </w:numPr>
        <w:overflowPunct w:val="0"/>
        <w:ind w:left="1393" w:firstLineChars="203" w:firstLine="691"/>
      </w:pPr>
      <w:r w:rsidRPr="00BE6345">
        <w:rPr>
          <w:rFonts w:hint="eastAsia"/>
        </w:rPr>
        <w:t>可是，「這個工作不是外界想像的，不是去規定一個幾米浪就可以了</w:t>
      </w:r>
      <w:r w:rsidR="00E84F47" w:rsidRPr="00BE6345">
        <w:rPr>
          <w:rFonts w:hint="eastAsia"/>
        </w:rPr>
        <w:t>。</w:t>
      </w:r>
      <w:r w:rsidRPr="00BE6345">
        <w:rPr>
          <w:rFonts w:hint="eastAsia"/>
        </w:rPr>
        <w:t>」</w:t>
      </w:r>
      <w:r w:rsidR="007C703A">
        <w:rPr>
          <w:rFonts w:hint="eastAsia"/>
        </w:rPr>
        <w:t>黃姓引水人</w:t>
      </w:r>
      <w:r w:rsidRPr="00BE6345">
        <w:rPr>
          <w:rFonts w:hint="eastAsia"/>
        </w:rPr>
        <w:t>談到上</w:t>
      </w:r>
      <w:r w:rsidR="00E84F47" w:rsidRPr="00BE6345">
        <w:rPr>
          <w:rFonts w:hint="eastAsia"/>
        </w:rPr>
        <w:t>個</w:t>
      </w:r>
      <w:r w:rsidRPr="00BE6345">
        <w:rPr>
          <w:rFonts w:hint="eastAsia"/>
        </w:rPr>
        <w:t>月的颱風，就是現場狀況糟到船不敢開進來，信號</w:t>
      </w:r>
      <w:proofErr w:type="gramStart"/>
      <w:r w:rsidR="00EA251B" w:rsidRPr="00BE6345">
        <w:rPr>
          <w:rFonts w:hint="eastAsia"/>
        </w:rPr>
        <w:t>臺</w:t>
      </w:r>
      <w:proofErr w:type="gramEnd"/>
      <w:r w:rsidRPr="00BE6345">
        <w:rPr>
          <w:rFonts w:hint="eastAsia"/>
        </w:rPr>
        <w:t>通常也只能建議引水人自行判斷，但她最終選擇冒險出港接引，「因為颱風的</w:t>
      </w:r>
      <w:r w:rsidR="00642922" w:rsidRPr="00BE6345">
        <w:rPr>
          <w:rFonts w:hint="eastAsia"/>
        </w:rPr>
        <w:t>7級</w:t>
      </w:r>
      <w:r w:rsidRPr="00BE6345">
        <w:rPr>
          <w:rFonts w:hint="eastAsia"/>
        </w:rPr>
        <w:t>風暴風半徑確實沒有到這裡，自求多福而已。」</w:t>
      </w:r>
    </w:p>
    <w:p w:rsidR="00121250" w:rsidRPr="00BE6345" w:rsidRDefault="00121250" w:rsidP="00121250">
      <w:pPr>
        <w:pStyle w:val="3"/>
        <w:numPr>
          <w:ilvl w:val="0"/>
          <w:numId w:val="0"/>
        </w:numPr>
        <w:overflowPunct w:val="0"/>
        <w:ind w:left="1393" w:firstLineChars="203" w:firstLine="691"/>
      </w:pPr>
      <w:r w:rsidRPr="00BE6345">
        <w:rPr>
          <w:rFonts w:hint="eastAsia"/>
        </w:rPr>
        <w:t>為何要如此冒險？事實上，作為海上國門第一人，引水人要面對巨大的商業壓力。全</w:t>
      </w:r>
      <w:r w:rsidR="00EA251B" w:rsidRPr="00BE6345">
        <w:rPr>
          <w:rFonts w:hint="eastAsia"/>
        </w:rPr>
        <w:t>臺</w:t>
      </w:r>
      <w:r w:rsidRPr="00BE6345">
        <w:rPr>
          <w:rFonts w:hint="eastAsia"/>
        </w:rPr>
        <w:t>進出口貿易運輸超過95%仰賴海運，根據交通部統計，</w:t>
      </w:r>
      <w:r w:rsidR="005771E1" w:rsidRPr="00BE6345">
        <w:t>112</w:t>
      </w:r>
      <w:r w:rsidRPr="00BE6345">
        <w:rPr>
          <w:rFonts w:hint="eastAsia"/>
        </w:rPr>
        <w:t>年自由貿易港區貿易值高達5,991億元，一旦封港、或基於安全需求暫停引水作業，也就意味著削弱了貿易物流能量。</w:t>
      </w:r>
    </w:p>
    <w:p w:rsidR="00121250" w:rsidRPr="00BE6345" w:rsidRDefault="00121250" w:rsidP="00121250">
      <w:pPr>
        <w:pStyle w:val="3"/>
        <w:numPr>
          <w:ilvl w:val="0"/>
          <w:numId w:val="0"/>
        </w:numPr>
        <w:overflowPunct w:val="0"/>
        <w:ind w:left="1393" w:firstLineChars="203" w:firstLine="691"/>
      </w:pPr>
      <w:r w:rsidRPr="00BE6345">
        <w:rPr>
          <w:rFonts w:hint="eastAsia"/>
        </w:rPr>
        <w:t>說到底，引水人還是體力活。「這是沒有掌聲的行業」</w:t>
      </w:r>
      <w:proofErr w:type="gramStart"/>
      <w:r w:rsidR="00EA251B" w:rsidRPr="00BE6345">
        <w:rPr>
          <w:rFonts w:hint="eastAsia"/>
        </w:rPr>
        <w:t>臺</w:t>
      </w:r>
      <w:proofErr w:type="gramEnd"/>
      <w:r w:rsidRPr="00BE6345">
        <w:rPr>
          <w:rFonts w:hint="eastAsia"/>
        </w:rPr>
        <w:t>北港引水人</w:t>
      </w:r>
      <w:proofErr w:type="gramStart"/>
      <w:r w:rsidRPr="00BE6345">
        <w:rPr>
          <w:rFonts w:hint="eastAsia"/>
        </w:rPr>
        <w:t>辦事處</w:t>
      </w:r>
      <w:r w:rsidR="00786037">
        <w:rPr>
          <w:rFonts w:hint="eastAsia"/>
        </w:rPr>
        <w:t>莊</w:t>
      </w:r>
      <w:r w:rsidRPr="00BE6345">
        <w:rPr>
          <w:rFonts w:hint="eastAsia"/>
        </w:rPr>
        <w:t>副主任</w:t>
      </w:r>
      <w:proofErr w:type="gramEnd"/>
      <w:r w:rsidRPr="00BE6345">
        <w:rPr>
          <w:rFonts w:hint="eastAsia"/>
        </w:rPr>
        <w:t>比喻傳神：「前輩</w:t>
      </w:r>
      <w:proofErr w:type="gramStart"/>
      <w:r w:rsidRPr="00BE6345">
        <w:rPr>
          <w:rFonts w:hint="eastAsia"/>
        </w:rPr>
        <w:t>曾說過</w:t>
      </w:r>
      <w:proofErr w:type="gramEnd"/>
      <w:r w:rsidRPr="00BE6345">
        <w:rPr>
          <w:rFonts w:hint="eastAsia"/>
        </w:rPr>
        <w:t>，除非封港，就算天上下刀子雨也得登船。」可惜，面對層出不窮的事故，各界對於出港管制標準和時間如何兼顧安全與效率，似乎仍未有明確共識。</w:t>
      </w:r>
    </w:p>
    <w:p w:rsidR="00121250" w:rsidRPr="00BE6345" w:rsidRDefault="00121250" w:rsidP="00121250">
      <w:pPr>
        <w:pStyle w:val="3"/>
        <w:numPr>
          <w:ilvl w:val="0"/>
          <w:numId w:val="0"/>
        </w:numPr>
        <w:overflowPunct w:val="0"/>
        <w:ind w:left="1393" w:firstLineChars="203" w:firstLine="691"/>
      </w:pPr>
      <w:r w:rsidRPr="00BE6345">
        <w:rPr>
          <w:rFonts w:hint="eastAsia"/>
        </w:rPr>
        <w:t>7年過去了，對於那場意外，</w:t>
      </w:r>
      <w:r w:rsidR="007C703A">
        <w:rPr>
          <w:rFonts w:hint="eastAsia"/>
        </w:rPr>
        <w:t>黃姓引水人</w:t>
      </w:r>
      <w:r w:rsidRPr="00BE6345">
        <w:rPr>
          <w:rFonts w:hint="eastAsia"/>
        </w:rPr>
        <w:t>已逐漸釋懷；但沒變的是，目前全</w:t>
      </w:r>
      <w:proofErr w:type="gramStart"/>
      <w:r w:rsidR="00EA251B" w:rsidRPr="00BE6345">
        <w:rPr>
          <w:rFonts w:hint="eastAsia"/>
        </w:rPr>
        <w:t>臺</w:t>
      </w:r>
      <w:proofErr w:type="gramEnd"/>
      <w:r w:rsidRPr="00BE6345">
        <w:rPr>
          <w:rFonts w:hint="eastAsia"/>
        </w:rPr>
        <w:t>引水人共101人，</w:t>
      </w:r>
      <w:r w:rsidR="007C703A">
        <w:rPr>
          <w:rFonts w:hint="eastAsia"/>
        </w:rPr>
        <w:lastRenderedPageBreak/>
        <w:t>黃姓引水人</w:t>
      </w:r>
      <w:r w:rsidRPr="00BE6345">
        <w:rPr>
          <w:rFonts w:hint="eastAsia"/>
        </w:rPr>
        <w:t>依然是唯一</w:t>
      </w:r>
      <w:proofErr w:type="gramStart"/>
      <w:r w:rsidRPr="00BE6345">
        <w:rPr>
          <w:rFonts w:hint="eastAsia"/>
        </w:rPr>
        <w:t>一</w:t>
      </w:r>
      <w:proofErr w:type="gramEnd"/>
      <w:r w:rsidRPr="00BE6345">
        <w:rPr>
          <w:rFonts w:hint="eastAsia"/>
        </w:rPr>
        <w:t>位女性引水人。攤開去年報考資料，不僅一個女性都沒有，就連「育嬰假」制度，都是直到她的出現才開始被討論。</w:t>
      </w:r>
    </w:p>
    <w:p w:rsidR="00121250" w:rsidRPr="00BE6345" w:rsidRDefault="00121250" w:rsidP="00121250">
      <w:pPr>
        <w:pStyle w:val="3"/>
        <w:numPr>
          <w:ilvl w:val="0"/>
          <w:numId w:val="0"/>
        </w:numPr>
        <w:overflowPunct w:val="0"/>
        <w:ind w:left="1393" w:firstLineChars="203" w:firstLine="691"/>
      </w:pPr>
      <w:r w:rsidRPr="00BE6345">
        <w:rPr>
          <w:rFonts w:hint="eastAsia"/>
        </w:rPr>
        <w:t>根據航運季刊資料顯示，</w:t>
      </w:r>
      <w:r w:rsidR="00EA251B" w:rsidRPr="00BE6345">
        <w:rPr>
          <w:rFonts w:hint="eastAsia"/>
        </w:rPr>
        <w:t>臺</w:t>
      </w:r>
      <w:r w:rsidRPr="00BE6345">
        <w:rPr>
          <w:rFonts w:hint="eastAsia"/>
        </w:rPr>
        <w:t>灣從</w:t>
      </w:r>
      <w:r w:rsidR="005771E1" w:rsidRPr="00BE6345">
        <w:t>82</w:t>
      </w:r>
      <w:r w:rsidRPr="00BE6345">
        <w:rPr>
          <w:rFonts w:hint="eastAsia"/>
        </w:rPr>
        <w:t>年始開放航海系招收女生、</w:t>
      </w:r>
      <w:r w:rsidR="005771E1" w:rsidRPr="00BE6345">
        <w:t>87</w:t>
      </w:r>
      <w:r w:rsidRPr="00BE6345">
        <w:rPr>
          <w:rFonts w:hint="eastAsia"/>
        </w:rPr>
        <w:t>年才有女性甲級船員在貨櫃船工作，「我應該是船公司開始</w:t>
      </w:r>
      <w:r w:rsidR="00E84F47" w:rsidRPr="00BE6345">
        <w:rPr>
          <w:rFonts w:hint="eastAsia"/>
        </w:rPr>
        <w:t>僱用</w:t>
      </w:r>
      <w:r w:rsidRPr="00BE6345">
        <w:rPr>
          <w:rFonts w:hint="eastAsia"/>
        </w:rPr>
        <w:t>女性的前兩屆，」</w:t>
      </w:r>
      <w:r w:rsidR="007C703A">
        <w:rPr>
          <w:rFonts w:hint="eastAsia"/>
        </w:rPr>
        <w:t>黃姓引水人</w:t>
      </w:r>
      <w:r w:rsidRPr="00BE6345">
        <w:rPr>
          <w:rFonts w:hint="eastAsia"/>
        </w:rPr>
        <w:t>認為，專業不該區分性別，可女性</w:t>
      </w:r>
      <w:r w:rsidR="00E84F47" w:rsidRPr="00BE6345">
        <w:rPr>
          <w:rFonts w:hint="eastAsia"/>
        </w:rPr>
        <w:t>身分</w:t>
      </w:r>
      <w:r w:rsidRPr="00BE6345">
        <w:rPr>
          <w:rFonts w:hint="eastAsia"/>
        </w:rPr>
        <w:t>反倒成為不得不扛的壓力，不只是為了自己，還是所有嚮往海洋的女性，「會覺得遇到什麼事就先忍下來，因為要是（公司）認為女生那麼麻煩就不用了，那絕對是我不願意看到的。」</w:t>
      </w:r>
    </w:p>
    <w:p w:rsidR="00147271" w:rsidRPr="00BE6345" w:rsidRDefault="00121250" w:rsidP="00121250">
      <w:pPr>
        <w:pStyle w:val="3"/>
        <w:numPr>
          <w:ilvl w:val="0"/>
          <w:numId w:val="0"/>
        </w:numPr>
        <w:overflowPunct w:val="0"/>
        <w:ind w:left="1393" w:firstLineChars="203" w:firstLine="691"/>
      </w:pPr>
      <w:r w:rsidRPr="00BE6345">
        <w:rPr>
          <w:rFonts w:hint="eastAsia"/>
        </w:rPr>
        <w:t>從船員走到引水人，這一路本就不容易，而</w:t>
      </w:r>
      <w:r w:rsidR="007C703A">
        <w:rPr>
          <w:rFonts w:hint="eastAsia"/>
        </w:rPr>
        <w:t>黃姓引水人</w:t>
      </w:r>
      <w:r w:rsidRPr="00BE6345">
        <w:rPr>
          <w:rFonts w:hint="eastAsia"/>
        </w:rPr>
        <w:t>彷彿扛著一個更沈重的使命。「希望趕快有第</w:t>
      </w:r>
      <w:r w:rsidR="00E84F47" w:rsidRPr="00BE6345">
        <w:rPr>
          <w:rFonts w:hint="eastAsia"/>
        </w:rPr>
        <w:t>2</w:t>
      </w:r>
      <w:r w:rsidRPr="00BE6345">
        <w:rPr>
          <w:rFonts w:hint="eastAsia"/>
        </w:rPr>
        <w:t>個（女性引水人）」已經不想再孤身奮戰的她，在採訪尾聲淡淡地嘆了口氣：「不過，應該現在還是很少（公司）</w:t>
      </w:r>
      <w:r w:rsidR="00E84F47" w:rsidRPr="00BE6345">
        <w:rPr>
          <w:rFonts w:hint="eastAsia"/>
        </w:rPr>
        <w:t>僱用</w:t>
      </w:r>
      <w:r w:rsidRPr="00BE6345">
        <w:rPr>
          <w:rFonts w:hint="eastAsia"/>
        </w:rPr>
        <w:t>女性（當船員）吧，不然為什麼到現在都還沒有呢？」</w:t>
      </w:r>
    </w:p>
    <w:p w:rsidR="00F668E1" w:rsidRPr="00BE6345" w:rsidRDefault="00CC12AA" w:rsidP="006F0CE8">
      <w:pPr>
        <w:pStyle w:val="2"/>
        <w:overflowPunct w:val="0"/>
        <w:ind w:left="1020" w:hanging="680"/>
      </w:pPr>
      <w:r w:rsidRPr="00BE6345">
        <w:rPr>
          <w:rFonts w:hint="eastAsia"/>
        </w:rPr>
        <w:t>航港局</w:t>
      </w:r>
      <w:r w:rsidR="00D958F4" w:rsidRPr="00BE6345">
        <w:rPr>
          <w:rFonts w:hint="eastAsia"/>
        </w:rPr>
        <w:t>推動</w:t>
      </w:r>
      <w:bookmarkStart w:id="116" w:name="_Hlk200028453"/>
      <w:r w:rsidR="002D70D0" w:rsidRPr="00BE6345">
        <w:rPr>
          <w:rFonts w:hint="eastAsia"/>
        </w:rPr>
        <w:t>「強化引水安全管理專案」</w:t>
      </w:r>
      <w:bookmarkEnd w:id="116"/>
      <w:r w:rsidR="002D70D0" w:rsidRPr="00BE6345">
        <w:rPr>
          <w:rFonts w:hint="eastAsia"/>
        </w:rPr>
        <w:t>之內容及進度</w:t>
      </w:r>
    </w:p>
    <w:p w:rsidR="0022297D" w:rsidRPr="00BE6345" w:rsidRDefault="0022297D" w:rsidP="0022297D">
      <w:pPr>
        <w:pStyle w:val="3"/>
        <w:numPr>
          <w:ilvl w:val="0"/>
          <w:numId w:val="0"/>
        </w:numPr>
        <w:overflowPunct w:val="0"/>
        <w:ind w:left="1022" w:firstLineChars="214" w:firstLine="728"/>
        <w:rPr>
          <w:rFonts w:hAnsi="標楷體"/>
          <w:szCs w:val="32"/>
        </w:rPr>
      </w:pPr>
      <w:r w:rsidRPr="00BE6345">
        <w:rPr>
          <w:rFonts w:hAnsi="標楷體" w:hint="eastAsia"/>
          <w:szCs w:val="32"/>
        </w:rPr>
        <w:t>航港局自113年2月起邀集輪船商業同業公會全國聯合會、船務代理商業同業公會全國聯合會、我國籍主要航運業者、港務公司、各國際商港引水人辦事處等單位組成「強化引水安全專案」小組，針對進出港安全管理、基礎設施維護及領航作業監理等3大面向，參考</w:t>
      </w:r>
      <w:r w:rsidR="00E84F47" w:rsidRPr="00BE6345">
        <w:rPr>
          <w:rFonts w:hAnsi="標楷體" w:hint="eastAsia"/>
          <w:szCs w:val="32"/>
        </w:rPr>
        <w:t>運安</w:t>
      </w:r>
      <w:r w:rsidRPr="00BE6345">
        <w:rPr>
          <w:rFonts w:hAnsi="標楷體" w:hint="eastAsia"/>
          <w:szCs w:val="32"/>
        </w:rPr>
        <w:t>會的安全改善建議及海事案件的安全改善事項，提出46項具體改善措施推動辦理</w:t>
      </w:r>
      <w:r w:rsidR="00CF5371" w:rsidRPr="00BE6345">
        <w:rPr>
          <w:rFonts w:hAnsi="標楷體" w:hint="eastAsia"/>
          <w:szCs w:val="32"/>
        </w:rPr>
        <w:t>如下：</w:t>
      </w:r>
    </w:p>
    <w:p w:rsidR="00E61D95" w:rsidRPr="00BE6345" w:rsidRDefault="00E61D95" w:rsidP="006F0CE8">
      <w:pPr>
        <w:pStyle w:val="3"/>
        <w:overflowPunct w:val="0"/>
        <w:ind w:left="1393"/>
        <w:rPr>
          <w:rFonts w:hAnsi="標楷體"/>
          <w:szCs w:val="32"/>
        </w:rPr>
      </w:pPr>
      <w:bookmarkStart w:id="117" w:name="_Hlk190355659"/>
      <w:r w:rsidRPr="00BE6345">
        <w:rPr>
          <w:rFonts w:hAnsi="標楷體" w:hint="eastAsia"/>
          <w:szCs w:val="32"/>
        </w:rPr>
        <w:t>本專案分為引水人監理督考、進出港管理及完備基礎設施設備等</w:t>
      </w:r>
      <w:r w:rsidRPr="00BE6345">
        <w:rPr>
          <w:rFonts w:hAnsi="標楷體"/>
          <w:szCs w:val="32"/>
        </w:rPr>
        <w:t>3</w:t>
      </w:r>
      <w:r w:rsidRPr="00BE6345">
        <w:rPr>
          <w:rFonts w:hAnsi="標楷體" w:hint="eastAsia"/>
          <w:szCs w:val="32"/>
        </w:rPr>
        <w:t>面向，共計列管</w:t>
      </w:r>
      <w:r w:rsidRPr="00BE6345">
        <w:rPr>
          <w:rFonts w:hAnsi="標楷體"/>
          <w:szCs w:val="32"/>
        </w:rPr>
        <w:t>46</w:t>
      </w:r>
      <w:r w:rsidRPr="00BE6345">
        <w:rPr>
          <w:rFonts w:hAnsi="標楷體" w:hint="eastAsia"/>
          <w:szCs w:val="32"/>
        </w:rPr>
        <w:t>項行動方案，推動迄今已完成</w:t>
      </w:r>
      <w:r w:rsidRPr="00BE6345">
        <w:rPr>
          <w:rFonts w:hAnsi="標楷體"/>
          <w:szCs w:val="32"/>
        </w:rPr>
        <w:t>13</w:t>
      </w:r>
      <w:r w:rsidRPr="00BE6345">
        <w:rPr>
          <w:rFonts w:hAnsi="標楷體" w:hint="eastAsia"/>
          <w:szCs w:val="32"/>
        </w:rPr>
        <w:t>項行動方案，</w:t>
      </w:r>
      <w:r w:rsidR="00093719" w:rsidRPr="00BE6345">
        <w:rPr>
          <w:rFonts w:hAnsi="標楷體" w:hint="eastAsia"/>
          <w:szCs w:val="32"/>
        </w:rPr>
        <w:t>如圖1所示，</w:t>
      </w:r>
      <w:r w:rsidRPr="00BE6345">
        <w:rPr>
          <w:rFonts w:hAnsi="標楷體" w:hint="eastAsia"/>
          <w:szCs w:val="32"/>
        </w:rPr>
        <w:t>包括修正引水人督導考核作業要點、建立各港引水業務申訴窗口、參照</w:t>
      </w:r>
      <w:r w:rsidRPr="00BE6345">
        <w:rPr>
          <w:rFonts w:hAnsi="標楷體"/>
          <w:szCs w:val="32"/>
        </w:rPr>
        <w:t>IMO A.960</w:t>
      </w:r>
      <w:r w:rsidRPr="00BE6345">
        <w:rPr>
          <w:rFonts w:hAnsi="標楷體" w:hint="eastAsia"/>
          <w:szCs w:val="32"/>
        </w:rPr>
        <w:t>（</w:t>
      </w:r>
      <w:r w:rsidRPr="00BE6345">
        <w:rPr>
          <w:rFonts w:hAnsi="標楷體"/>
          <w:szCs w:val="32"/>
        </w:rPr>
        <w:t>23</w:t>
      </w:r>
      <w:r w:rsidRPr="00BE6345">
        <w:rPr>
          <w:rFonts w:hAnsi="標楷體" w:hint="eastAsia"/>
          <w:szCs w:val="32"/>
        </w:rPr>
        <w:t>）號決議內容辦</w:t>
      </w:r>
      <w:r w:rsidRPr="00BE6345">
        <w:rPr>
          <w:rFonts w:hAnsi="標楷體" w:hint="eastAsia"/>
          <w:szCs w:val="32"/>
        </w:rPr>
        <w:lastRenderedPageBreak/>
        <w:t>理引水人在職訓練、引水費率表夜航費修正、函頒領航程序注意事項及完成各港引水船置備救援設備清查等事項，將持續按季召會追蹤辦理情形</w:t>
      </w:r>
      <w:bookmarkEnd w:id="117"/>
      <w:r w:rsidRPr="00BE6345">
        <w:rPr>
          <w:rFonts w:hAnsi="標楷體" w:hint="eastAsia"/>
          <w:szCs w:val="32"/>
        </w:rPr>
        <w:t>。</w:t>
      </w:r>
    </w:p>
    <w:p w:rsidR="00093719" w:rsidRPr="00BE6345" w:rsidRDefault="009F4281" w:rsidP="00405E0D">
      <w:pPr>
        <w:pStyle w:val="3"/>
        <w:numPr>
          <w:ilvl w:val="0"/>
          <w:numId w:val="0"/>
        </w:numPr>
        <w:overflowPunct w:val="0"/>
        <w:ind w:leftChars="41" w:left="139"/>
        <w:jc w:val="center"/>
        <w:rPr>
          <w:rFonts w:hAnsi="標楷體"/>
          <w:szCs w:val="32"/>
        </w:rPr>
      </w:pPr>
      <w:r w:rsidRPr="00BE6345">
        <w:rPr>
          <w:rFonts w:hAnsi="標楷體" w:hint="eastAsia"/>
          <w:noProof/>
          <w:szCs w:val="32"/>
        </w:rPr>
        <w:drawing>
          <wp:inline distT="0" distB="0" distL="0" distR="0">
            <wp:extent cx="5565388" cy="2899458"/>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0840" cy="2907508"/>
                    </a:xfrm>
                    <a:prstGeom prst="rect">
                      <a:avLst/>
                    </a:prstGeom>
                    <a:noFill/>
                    <a:ln>
                      <a:noFill/>
                    </a:ln>
                  </pic:spPr>
                </pic:pic>
              </a:graphicData>
            </a:graphic>
          </wp:inline>
        </w:drawing>
      </w:r>
    </w:p>
    <w:p w:rsidR="00E84F47" w:rsidRPr="00BE6345" w:rsidRDefault="00E84F47" w:rsidP="00E84F47">
      <w:pPr>
        <w:pStyle w:val="3"/>
        <w:numPr>
          <w:ilvl w:val="0"/>
          <w:numId w:val="0"/>
        </w:numPr>
        <w:overflowPunct w:val="0"/>
        <w:spacing w:line="360" w:lineRule="exact"/>
        <w:ind w:left="284"/>
        <w:jc w:val="left"/>
        <w:rPr>
          <w:rFonts w:hAnsi="標楷體"/>
          <w:sz w:val="16"/>
          <w:szCs w:val="16"/>
        </w:rPr>
      </w:pPr>
      <w:r w:rsidRPr="00BE6345">
        <w:rPr>
          <w:rFonts w:hAnsi="標楷體" w:hint="eastAsia"/>
          <w:sz w:val="16"/>
          <w:szCs w:val="16"/>
        </w:rPr>
        <w:t>資料來源：航港局提供</w:t>
      </w:r>
    </w:p>
    <w:p w:rsidR="009F4281" w:rsidRPr="00BE6345" w:rsidRDefault="009F4281" w:rsidP="00E84F47">
      <w:pPr>
        <w:pStyle w:val="3"/>
        <w:numPr>
          <w:ilvl w:val="0"/>
          <w:numId w:val="0"/>
        </w:numPr>
        <w:overflowPunct w:val="0"/>
        <w:spacing w:line="360" w:lineRule="exact"/>
        <w:ind w:left="284"/>
        <w:jc w:val="center"/>
        <w:rPr>
          <w:rFonts w:hAnsi="標楷體"/>
          <w:szCs w:val="32"/>
        </w:rPr>
      </w:pPr>
      <w:r w:rsidRPr="00BE6345">
        <w:rPr>
          <w:rFonts w:hAnsi="標楷體" w:hint="eastAsia"/>
          <w:szCs w:val="32"/>
        </w:rPr>
        <w:t>圖1 「強化引水安全管理專案」執行內容</w:t>
      </w:r>
    </w:p>
    <w:p w:rsidR="00E61D95" w:rsidRPr="00BE6345" w:rsidRDefault="00E61D95" w:rsidP="006F0CE8">
      <w:pPr>
        <w:pStyle w:val="3"/>
        <w:overflowPunct w:val="0"/>
        <w:ind w:left="1393"/>
        <w:rPr>
          <w:rFonts w:hAnsi="標楷體"/>
          <w:szCs w:val="32"/>
        </w:rPr>
      </w:pPr>
      <w:r w:rsidRPr="00BE6345">
        <w:rPr>
          <w:rFonts w:hAnsi="標楷體" w:hint="eastAsia"/>
          <w:szCs w:val="32"/>
        </w:rPr>
        <w:t>專案期程</w:t>
      </w:r>
      <w:r w:rsidR="00E834A0" w:rsidRPr="00BE6345">
        <w:rPr>
          <w:rFonts w:hAnsi="標楷體" w:hint="eastAsia"/>
          <w:szCs w:val="32"/>
        </w:rPr>
        <w:t>包含</w:t>
      </w:r>
      <w:r w:rsidRPr="00BE6345">
        <w:rPr>
          <w:rFonts w:hAnsi="標楷體" w:hint="eastAsia"/>
          <w:szCs w:val="32"/>
        </w:rPr>
        <w:t>短期及中長期</w:t>
      </w:r>
      <w:r w:rsidR="00A9533C" w:rsidRPr="00BE6345">
        <w:rPr>
          <w:rFonts w:hAnsi="標楷體" w:hint="eastAsia"/>
          <w:szCs w:val="32"/>
        </w:rPr>
        <w:t>，</w:t>
      </w:r>
      <w:r w:rsidRPr="00BE6345">
        <w:rPr>
          <w:rFonts w:hAnsi="標楷體" w:hint="eastAsia"/>
          <w:szCs w:val="32"/>
        </w:rPr>
        <w:t>辦理事項如下</w:t>
      </w:r>
      <w:r w:rsidR="00E834A0" w:rsidRPr="00BE6345">
        <w:rPr>
          <w:rFonts w:hAnsi="標楷體"/>
          <w:szCs w:val="32"/>
        </w:rPr>
        <w:t>：</w:t>
      </w:r>
    </w:p>
    <w:p w:rsidR="00E61D95" w:rsidRPr="00BE6345" w:rsidRDefault="00E61D95" w:rsidP="006F0CE8">
      <w:pPr>
        <w:pStyle w:val="4"/>
        <w:overflowPunct w:val="0"/>
        <w:ind w:left="1741"/>
      </w:pPr>
      <w:bookmarkStart w:id="118" w:name="_Hlk190355704"/>
      <w:r w:rsidRPr="00BE6345">
        <w:rPr>
          <w:rFonts w:hint="eastAsia"/>
        </w:rPr>
        <w:t>短期</w:t>
      </w:r>
      <w:r w:rsidR="00E834A0" w:rsidRPr="00BE6345">
        <w:t>：</w:t>
      </w:r>
      <w:r w:rsidRPr="00BE6345">
        <w:rPr>
          <w:rFonts w:hint="eastAsia"/>
        </w:rPr>
        <w:t>包括審查各引水人辦事處自律規約、辦理引水人管理規則修正作業、建立招請引航作業爭議申訴流程及保護措施、檢討及公告強制引水區與登離輪區域規範</w:t>
      </w:r>
      <w:bookmarkEnd w:id="118"/>
      <w:r w:rsidRPr="00BE6345">
        <w:rPr>
          <w:rFonts w:hint="eastAsia"/>
        </w:rPr>
        <w:t>，並持續辦理引水人在職訓練及引水人領航事故緊急應變演練等事項。</w:t>
      </w:r>
    </w:p>
    <w:p w:rsidR="008F610D" w:rsidRPr="00BE6345" w:rsidRDefault="00E61D95" w:rsidP="006F0CE8">
      <w:pPr>
        <w:pStyle w:val="4"/>
        <w:overflowPunct w:val="0"/>
        <w:ind w:left="1741"/>
        <w:rPr>
          <w:rFonts w:hAnsi="標楷體"/>
          <w:szCs w:val="32"/>
        </w:rPr>
      </w:pPr>
      <w:r w:rsidRPr="00BE6345">
        <w:rPr>
          <w:rFonts w:hAnsi="標楷體" w:hint="eastAsia"/>
          <w:bCs/>
          <w:kern w:val="0"/>
          <w:szCs w:val="32"/>
        </w:rPr>
        <w:t>中</w:t>
      </w:r>
      <w:r w:rsidRPr="00BE6345">
        <w:rPr>
          <w:rFonts w:hint="eastAsia"/>
        </w:rPr>
        <w:t>長期</w:t>
      </w:r>
      <w:r w:rsidR="00E834A0" w:rsidRPr="00BE6345">
        <w:rPr>
          <w:rFonts w:hAnsi="標楷體"/>
          <w:szCs w:val="32"/>
        </w:rPr>
        <w:t>：</w:t>
      </w:r>
      <w:r w:rsidRPr="00BE6345">
        <w:rPr>
          <w:rFonts w:hAnsi="標楷體" w:hint="eastAsia"/>
          <w:bCs/>
          <w:kern w:val="0"/>
          <w:szCs w:val="32"/>
        </w:rPr>
        <w:t>包括推動修訂引水法及航路標識條例、檢討引水費率整體結構、檢討我國引水船整體規格及營運管理模式、引水人工時規範與疲勞管理機制、在職訓練機制、體檢標準建議及指</w:t>
      </w:r>
      <w:r w:rsidR="008F610D" w:rsidRPr="00BE6345">
        <w:rPr>
          <w:rFonts w:hAnsi="標楷體" w:hint="eastAsia"/>
          <w:bCs/>
          <w:kern w:val="0"/>
          <w:szCs w:val="32"/>
        </w:rPr>
        <w:t>引文件、引水作業風險評估流程、引水人安全管理制度指引手冊、持續辦理海事行政調查人員相關訓練等工作。</w:t>
      </w:r>
    </w:p>
    <w:p w:rsidR="00D65E2C" w:rsidRPr="00BE6345" w:rsidRDefault="00947354" w:rsidP="006F0CE8">
      <w:pPr>
        <w:pStyle w:val="3"/>
        <w:overflowPunct w:val="0"/>
        <w:ind w:left="1393"/>
        <w:rPr>
          <w:rFonts w:hAnsi="標楷體"/>
          <w:szCs w:val="32"/>
        </w:rPr>
      </w:pPr>
      <w:r w:rsidRPr="00BE6345">
        <w:rPr>
          <w:rFonts w:hAnsi="標楷體" w:hint="eastAsia"/>
          <w:szCs w:val="32"/>
        </w:rPr>
        <w:t>航港局</w:t>
      </w:r>
      <w:r w:rsidR="00D65E2C" w:rsidRPr="00BE6345">
        <w:rPr>
          <w:rFonts w:hAnsi="標楷體" w:hint="eastAsia"/>
          <w:szCs w:val="32"/>
        </w:rPr>
        <w:t>已完成事項：</w:t>
      </w:r>
    </w:p>
    <w:p w:rsidR="00D65E2C" w:rsidRPr="00BE6345" w:rsidRDefault="00D65E2C" w:rsidP="006F0CE8">
      <w:pPr>
        <w:pStyle w:val="4"/>
        <w:overflowPunct w:val="0"/>
        <w:ind w:left="1741"/>
        <w:rPr>
          <w:rFonts w:hAnsi="標楷體"/>
          <w:szCs w:val="32"/>
        </w:rPr>
      </w:pPr>
      <w:bookmarkStart w:id="119" w:name="_Hlk190355747"/>
      <w:r w:rsidRPr="00BE6345">
        <w:rPr>
          <w:rFonts w:hAnsi="標楷體" w:hint="eastAsia"/>
          <w:szCs w:val="32"/>
        </w:rPr>
        <w:t>於</w:t>
      </w:r>
      <w:r w:rsidRPr="00BE6345">
        <w:rPr>
          <w:rFonts w:hAnsi="標楷體"/>
          <w:bCs/>
          <w:kern w:val="0"/>
          <w:szCs w:val="32"/>
        </w:rPr>
        <w:t>112</w:t>
      </w:r>
      <w:r w:rsidRPr="00BE6345">
        <w:rPr>
          <w:rFonts w:hAnsi="標楷體" w:hint="eastAsia"/>
          <w:szCs w:val="32"/>
        </w:rPr>
        <w:t>年</w:t>
      </w:r>
      <w:r w:rsidRPr="00BE6345">
        <w:rPr>
          <w:rFonts w:hAnsi="標楷體"/>
          <w:szCs w:val="32"/>
        </w:rPr>
        <w:t>2</w:t>
      </w:r>
      <w:r w:rsidRPr="00BE6345">
        <w:rPr>
          <w:rFonts w:hAnsi="標楷體" w:hint="eastAsia"/>
          <w:szCs w:val="32"/>
        </w:rPr>
        <w:t>月</w:t>
      </w:r>
      <w:r w:rsidRPr="00BE6345">
        <w:rPr>
          <w:rFonts w:hAnsi="標楷體"/>
          <w:szCs w:val="32"/>
        </w:rPr>
        <w:t>15</w:t>
      </w:r>
      <w:r w:rsidRPr="00BE6345">
        <w:rPr>
          <w:rFonts w:hAnsi="標楷體" w:hint="eastAsia"/>
          <w:szCs w:val="32"/>
        </w:rPr>
        <w:t>日協調港務公司修訂基隆、臺</w:t>
      </w:r>
      <w:r w:rsidRPr="00BE6345">
        <w:rPr>
          <w:rFonts w:hAnsi="標楷體" w:hint="eastAsia"/>
          <w:szCs w:val="32"/>
        </w:rPr>
        <w:lastRenderedPageBreak/>
        <w:t>北、臺中及高雄港船舶交通服務指南之分級登輪區域規範。</w:t>
      </w:r>
      <w:bookmarkEnd w:id="119"/>
    </w:p>
    <w:p w:rsidR="00D65E2C" w:rsidRPr="00BE6345" w:rsidRDefault="00D65E2C" w:rsidP="006F0CE8">
      <w:pPr>
        <w:pStyle w:val="4"/>
        <w:overflowPunct w:val="0"/>
        <w:ind w:left="1741"/>
        <w:rPr>
          <w:rFonts w:hAnsi="標楷體"/>
          <w:szCs w:val="32"/>
        </w:rPr>
      </w:pPr>
      <w:bookmarkStart w:id="120" w:name="_Hlk190355796"/>
      <w:r w:rsidRPr="00BE6345">
        <w:rPr>
          <w:rFonts w:hAnsi="標楷體" w:hint="eastAsia"/>
          <w:szCs w:val="32"/>
        </w:rPr>
        <w:t>於</w:t>
      </w:r>
      <w:r w:rsidRPr="00BE6345">
        <w:rPr>
          <w:rFonts w:hAnsi="標楷體"/>
          <w:szCs w:val="32"/>
        </w:rPr>
        <w:t>113</w:t>
      </w:r>
      <w:r w:rsidRPr="00BE6345">
        <w:rPr>
          <w:rFonts w:hAnsi="標楷體" w:hint="eastAsia"/>
          <w:szCs w:val="32"/>
        </w:rPr>
        <w:t>年</w:t>
      </w:r>
      <w:r w:rsidRPr="00BE6345">
        <w:rPr>
          <w:rFonts w:hAnsi="標楷體"/>
          <w:szCs w:val="32"/>
        </w:rPr>
        <w:t>4</w:t>
      </w:r>
      <w:r w:rsidRPr="00BE6345">
        <w:rPr>
          <w:rFonts w:hAnsi="標楷體" w:hint="eastAsia"/>
          <w:szCs w:val="32"/>
        </w:rPr>
        <w:t>月</w:t>
      </w:r>
      <w:r w:rsidRPr="00BE6345">
        <w:rPr>
          <w:rFonts w:hAnsi="標楷體"/>
          <w:szCs w:val="32"/>
        </w:rPr>
        <w:t>29</w:t>
      </w:r>
      <w:r w:rsidRPr="00BE6345">
        <w:rPr>
          <w:rFonts w:hAnsi="標楷體" w:hint="eastAsia"/>
          <w:szCs w:val="32"/>
        </w:rPr>
        <w:t>日發布領航程序注意事項，規範引水人勤前安全檢查、登輪前、領航期間應注意事項，其中有關離輪規定係規定引領出港船舶時，引水人應將船舶引領至港區相關航行規定指定之離輪區域，非天候因素，在強制引水港區不得於港內中途離船</w:t>
      </w:r>
      <w:bookmarkEnd w:id="120"/>
      <w:r w:rsidRPr="00BE6345">
        <w:rPr>
          <w:rFonts w:hAnsi="標楷體" w:hint="eastAsia"/>
          <w:szCs w:val="32"/>
        </w:rPr>
        <w:t>；另有關引水人與駕駛臺團隊進行有效資訊交換及領航期間應保持航行安全內容，包括登輪後應儘速確認待引領船舶無急迫危險並詳讀引航卡、儘速與船長交換重要航行相關資訊，並主動告知港區相關航行安全規定等事項。</w:t>
      </w:r>
    </w:p>
    <w:p w:rsidR="00D65E2C" w:rsidRPr="00BE6345" w:rsidRDefault="00D65E2C" w:rsidP="006F0CE8">
      <w:pPr>
        <w:pStyle w:val="4"/>
        <w:overflowPunct w:val="0"/>
        <w:ind w:left="1741"/>
        <w:rPr>
          <w:rFonts w:hAnsi="標楷體"/>
          <w:szCs w:val="32"/>
        </w:rPr>
      </w:pPr>
      <w:r w:rsidRPr="00BE6345">
        <w:rPr>
          <w:rFonts w:hAnsi="標楷體" w:hint="eastAsia"/>
          <w:szCs w:val="32"/>
        </w:rPr>
        <w:t>為確保引水人執業安全，已於</w:t>
      </w:r>
      <w:r w:rsidRPr="00BE6345">
        <w:rPr>
          <w:rFonts w:hAnsi="標楷體"/>
          <w:szCs w:val="32"/>
        </w:rPr>
        <w:t>112</w:t>
      </w:r>
      <w:r w:rsidRPr="00BE6345">
        <w:rPr>
          <w:rFonts w:hAnsi="標楷體" w:hint="eastAsia"/>
          <w:szCs w:val="32"/>
        </w:rPr>
        <w:t>年</w:t>
      </w:r>
      <w:r w:rsidRPr="00BE6345">
        <w:rPr>
          <w:rFonts w:hAnsi="標楷體"/>
          <w:szCs w:val="32"/>
        </w:rPr>
        <w:t>2</w:t>
      </w:r>
      <w:r w:rsidRPr="00BE6345">
        <w:rPr>
          <w:rFonts w:hAnsi="標楷體" w:hint="eastAsia"/>
          <w:szCs w:val="32"/>
        </w:rPr>
        <w:t>月</w:t>
      </w:r>
      <w:r w:rsidRPr="00BE6345">
        <w:rPr>
          <w:rFonts w:hAnsi="標楷體"/>
          <w:szCs w:val="32"/>
        </w:rPr>
        <w:t>9</w:t>
      </w:r>
      <w:r w:rsidRPr="00BE6345">
        <w:rPr>
          <w:rFonts w:hAnsi="標楷體" w:hint="eastAsia"/>
          <w:szCs w:val="32"/>
        </w:rPr>
        <w:t>日函請各引水人辦事處落實維持引水人合理工作及休息時數，並落實「引水人管理規則」第</w:t>
      </w:r>
      <w:r w:rsidRPr="00BE6345">
        <w:rPr>
          <w:rFonts w:hAnsi="標楷體"/>
          <w:szCs w:val="32"/>
        </w:rPr>
        <w:t>5</w:t>
      </w:r>
      <w:r w:rsidRPr="00BE6345">
        <w:rPr>
          <w:rFonts w:hAnsi="標楷體" w:hint="eastAsia"/>
          <w:szCs w:val="32"/>
        </w:rPr>
        <w:t>條規定要求提送每月班表予航港局</w:t>
      </w:r>
      <w:r w:rsidRPr="00BE6345">
        <w:rPr>
          <w:rFonts w:hAnsi="標楷體"/>
          <w:szCs w:val="32"/>
        </w:rPr>
        <w:t>(</w:t>
      </w:r>
      <w:r w:rsidRPr="00BE6345">
        <w:rPr>
          <w:rFonts w:hAnsi="標楷體" w:hint="eastAsia"/>
          <w:szCs w:val="32"/>
        </w:rPr>
        <w:t>各航務中心</w:t>
      </w:r>
      <w:r w:rsidRPr="00BE6345">
        <w:rPr>
          <w:rFonts w:hAnsi="標楷體"/>
          <w:szCs w:val="32"/>
        </w:rPr>
        <w:t>)</w:t>
      </w:r>
      <w:r w:rsidRPr="00BE6345">
        <w:rPr>
          <w:rFonts w:hAnsi="標楷體" w:hint="eastAsia"/>
          <w:szCs w:val="32"/>
        </w:rPr>
        <w:t>，針對連續晚班執勤之引水人於</w:t>
      </w:r>
      <w:r w:rsidRPr="00BE6345">
        <w:rPr>
          <w:rFonts w:hAnsi="標楷體"/>
          <w:szCs w:val="32"/>
        </w:rPr>
        <w:t>24</w:t>
      </w:r>
      <w:r w:rsidRPr="00BE6345">
        <w:rPr>
          <w:rFonts w:hAnsi="標楷體" w:hint="eastAsia"/>
          <w:szCs w:val="32"/>
        </w:rPr>
        <w:t>小時內應有</w:t>
      </w:r>
      <w:r w:rsidRPr="00BE6345">
        <w:rPr>
          <w:rFonts w:hAnsi="標楷體"/>
          <w:szCs w:val="32"/>
        </w:rPr>
        <w:t>10</w:t>
      </w:r>
      <w:r w:rsidRPr="00BE6345">
        <w:rPr>
          <w:rFonts w:hAnsi="標楷體" w:hint="eastAsia"/>
          <w:szCs w:val="32"/>
        </w:rPr>
        <w:t>小時以上休息時間。</w:t>
      </w:r>
    </w:p>
    <w:p w:rsidR="00BF2920" w:rsidRPr="00BE6345" w:rsidRDefault="00D65E2C" w:rsidP="006F0CE8">
      <w:pPr>
        <w:pStyle w:val="4"/>
        <w:overflowPunct w:val="0"/>
        <w:ind w:left="1741"/>
        <w:rPr>
          <w:rFonts w:hAnsi="標楷體"/>
          <w:szCs w:val="32"/>
        </w:rPr>
      </w:pPr>
      <w:bookmarkStart w:id="121" w:name="_Hlk190356187"/>
      <w:r w:rsidRPr="00BE6345">
        <w:rPr>
          <w:rFonts w:hAnsi="標楷體" w:hint="eastAsia"/>
          <w:szCs w:val="32"/>
        </w:rPr>
        <w:t>於</w:t>
      </w:r>
      <w:r w:rsidRPr="00BE6345">
        <w:rPr>
          <w:rFonts w:hAnsi="標楷體"/>
          <w:szCs w:val="32"/>
        </w:rPr>
        <w:t>113</w:t>
      </w:r>
      <w:r w:rsidRPr="00BE6345">
        <w:rPr>
          <w:rFonts w:hAnsi="標楷體" w:hint="eastAsia"/>
          <w:szCs w:val="32"/>
        </w:rPr>
        <w:t>年</w:t>
      </w:r>
      <w:r w:rsidRPr="00BE6345">
        <w:rPr>
          <w:rFonts w:hAnsi="標楷體"/>
          <w:szCs w:val="32"/>
        </w:rPr>
        <w:t>8</w:t>
      </w:r>
      <w:r w:rsidRPr="00BE6345">
        <w:rPr>
          <w:rFonts w:hAnsi="標楷體" w:hint="eastAsia"/>
          <w:szCs w:val="32"/>
        </w:rPr>
        <w:t>月</w:t>
      </w:r>
      <w:r w:rsidRPr="00BE6345">
        <w:rPr>
          <w:rFonts w:hAnsi="標楷體"/>
          <w:szCs w:val="32"/>
        </w:rPr>
        <w:t>27</w:t>
      </w:r>
      <w:r w:rsidRPr="00BE6345">
        <w:rPr>
          <w:rFonts w:hAnsi="標楷體" w:hint="eastAsia"/>
          <w:szCs w:val="32"/>
        </w:rPr>
        <w:t>日令頒修正引水人督導考核作業要點，修正重點包括新增成立</w:t>
      </w:r>
      <w:r w:rsidRPr="00BE6345">
        <w:rPr>
          <w:rFonts w:hAnsi="標楷體"/>
          <w:szCs w:val="32"/>
        </w:rPr>
        <w:t>5</w:t>
      </w:r>
      <w:r w:rsidRPr="00BE6345">
        <w:rPr>
          <w:rFonts w:hAnsi="標楷體" w:hint="eastAsia"/>
          <w:szCs w:val="32"/>
        </w:rPr>
        <w:t>人考核審查小組，成員包含當地</w:t>
      </w:r>
      <w:r w:rsidR="00296B86" w:rsidRPr="00BE6345">
        <w:rPr>
          <w:rFonts w:hint="eastAsia"/>
          <w:szCs w:val="32"/>
        </w:rPr>
        <w:t>之引水人辦事處、轄管航務中心、港埠經營事業機構、船商公會及</w:t>
      </w:r>
      <w:r w:rsidR="00A9533C" w:rsidRPr="00BE6345">
        <w:rPr>
          <w:rFonts w:hint="eastAsia"/>
          <w:szCs w:val="32"/>
        </w:rPr>
        <w:t>船務代理商業同業公會</w:t>
      </w:r>
      <w:r w:rsidR="00296B86" w:rsidRPr="00BE6345">
        <w:rPr>
          <w:rFonts w:hint="eastAsia"/>
          <w:szCs w:val="32"/>
        </w:rPr>
        <w:t>，就前揭督導考核重點之實績，核實給予加減分，以確保引水人考核符合其實際引水作業表現</w:t>
      </w:r>
      <w:bookmarkEnd w:id="121"/>
      <w:r w:rsidR="00296B86" w:rsidRPr="00BE6345">
        <w:rPr>
          <w:rFonts w:hint="eastAsia"/>
          <w:szCs w:val="32"/>
        </w:rPr>
        <w:t>。</w:t>
      </w:r>
    </w:p>
    <w:p w:rsidR="00BF2920" w:rsidRPr="00BE6345" w:rsidRDefault="00BF2920" w:rsidP="006F0CE8">
      <w:pPr>
        <w:pStyle w:val="4"/>
        <w:overflowPunct w:val="0"/>
        <w:ind w:left="1741"/>
        <w:rPr>
          <w:rFonts w:hAnsi="標楷體"/>
          <w:szCs w:val="32"/>
        </w:rPr>
      </w:pPr>
      <w:bookmarkStart w:id="122" w:name="_Hlk190356224"/>
      <w:r w:rsidRPr="00BE6345">
        <w:rPr>
          <w:rFonts w:hAnsi="標楷體" w:hint="eastAsia"/>
          <w:szCs w:val="32"/>
        </w:rPr>
        <w:t>於</w:t>
      </w:r>
      <w:r w:rsidRPr="00BE6345">
        <w:rPr>
          <w:rFonts w:hAnsi="標楷體"/>
          <w:szCs w:val="32"/>
        </w:rPr>
        <w:t>112</w:t>
      </w:r>
      <w:r w:rsidRPr="00BE6345">
        <w:rPr>
          <w:rFonts w:hAnsi="標楷體" w:hint="eastAsia"/>
          <w:szCs w:val="32"/>
        </w:rPr>
        <w:t>年</w:t>
      </w:r>
      <w:r w:rsidRPr="00BE6345">
        <w:rPr>
          <w:rFonts w:hAnsi="標楷體"/>
          <w:szCs w:val="32"/>
        </w:rPr>
        <w:t>12</w:t>
      </w:r>
      <w:r w:rsidRPr="00BE6345">
        <w:rPr>
          <w:rFonts w:hAnsi="標楷體" w:hint="eastAsia"/>
          <w:szCs w:val="32"/>
        </w:rPr>
        <w:t>月</w:t>
      </w:r>
      <w:r w:rsidRPr="00BE6345">
        <w:rPr>
          <w:rFonts w:hAnsi="標楷體"/>
          <w:szCs w:val="32"/>
        </w:rPr>
        <w:t>22</w:t>
      </w:r>
      <w:r w:rsidRPr="00BE6345">
        <w:rPr>
          <w:rFonts w:hAnsi="標楷體" w:hint="eastAsia"/>
          <w:szCs w:val="32"/>
        </w:rPr>
        <w:t>日確認各港引水船均已置備彎鉤長桿、攀爬裝置、保暖毯及自動體外心臟電擊去顫器</w:t>
      </w:r>
      <w:r w:rsidRPr="00BE6345">
        <w:rPr>
          <w:rFonts w:hAnsi="標楷體"/>
          <w:szCs w:val="32"/>
        </w:rPr>
        <w:t>(AED)</w:t>
      </w:r>
      <w:r w:rsidRPr="00BE6345">
        <w:rPr>
          <w:rFonts w:hAnsi="標楷體" w:hint="eastAsia"/>
          <w:szCs w:val="32"/>
        </w:rPr>
        <w:t>等，後續將不定期抽查引水船置備情形，如有缺失即刻改善，以確保引水人登離輪</w:t>
      </w:r>
      <w:r w:rsidRPr="00BE6345">
        <w:rPr>
          <w:rFonts w:hAnsi="標楷體" w:hint="eastAsia"/>
          <w:szCs w:val="32"/>
        </w:rPr>
        <w:lastRenderedPageBreak/>
        <w:t>安全。</w:t>
      </w:r>
      <w:bookmarkEnd w:id="122"/>
    </w:p>
    <w:p w:rsidR="00BF2920" w:rsidRPr="00BE6345" w:rsidRDefault="00BF2920" w:rsidP="006F0CE8">
      <w:pPr>
        <w:pStyle w:val="4"/>
        <w:overflowPunct w:val="0"/>
        <w:ind w:left="1741"/>
        <w:rPr>
          <w:rFonts w:hAnsi="標楷體"/>
          <w:szCs w:val="32"/>
        </w:rPr>
      </w:pPr>
      <w:r w:rsidRPr="00BE6345">
        <w:rPr>
          <w:rFonts w:hAnsi="標楷體" w:hint="eastAsia"/>
          <w:szCs w:val="32"/>
        </w:rPr>
        <w:t>為督導引水人辦事處建立引水船之風險評估管理機制，已</w:t>
      </w:r>
      <w:bookmarkStart w:id="123" w:name="_Hlk190356283"/>
      <w:r w:rsidRPr="00BE6345">
        <w:rPr>
          <w:rFonts w:hAnsi="標楷體" w:hint="eastAsia"/>
          <w:szCs w:val="32"/>
        </w:rPr>
        <w:t>於</w:t>
      </w:r>
      <w:r w:rsidRPr="00BE6345">
        <w:rPr>
          <w:rFonts w:hAnsi="標楷體"/>
          <w:szCs w:val="32"/>
        </w:rPr>
        <w:t>112</w:t>
      </w:r>
      <w:r w:rsidRPr="00BE6345">
        <w:rPr>
          <w:rFonts w:hAnsi="標楷體" w:hint="eastAsia"/>
          <w:szCs w:val="32"/>
        </w:rPr>
        <w:t>年</w:t>
      </w:r>
      <w:r w:rsidRPr="00BE6345">
        <w:rPr>
          <w:rFonts w:hAnsi="標楷體"/>
          <w:szCs w:val="32"/>
        </w:rPr>
        <w:t>7</w:t>
      </w:r>
      <w:r w:rsidRPr="00BE6345">
        <w:rPr>
          <w:rFonts w:hAnsi="標楷體" w:hint="eastAsia"/>
          <w:szCs w:val="32"/>
        </w:rPr>
        <w:t>月</w:t>
      </w:r>
      <w:r w:rsidRPr="00BE6345">
        <w:rPr>
          <w:rFonts w:hAnsi="標楷體"/>
          <w:szCs w:val="32"/>
        </w:rPr>
        <w:t>19</w:t>
      </w:r>
      <w:r w:rsidRPr="00BE6345">
        <w:rPr>
          <w:rFonts w:hAnsi="標楷體" w:hint="eastAsia"/>
          <w:szCs w:val="32"/>
        </w:rPr>
        <w:t>日令頒「本部航港局辦理引水人領航事故緊急應變演練作業要點」，自</w:t>
      </w:r>
      <w:r w:rsidRPr="00BE6345">
        <w:rPr>
          <w:rFonts w:hAnsi="標楷體"/>
          <w:szCs w:val="32"/>
        </w:rPr>
        <w:t>112</w:t>
      </w:r>
      <w:r w:rsidRPr="00BE6345">
        <w:rPr>
          <w:rFonts w:hAnsi="標楷體" w:hint="eastAsia"/>
          <w:szCs w:val="32"/>
        </w:rPr>
        <w:t>年起每年由各航務中心於轄內各舉辦至少</w:t>
      </w:r>
      <w:r w:rsidRPr="00BE6345">
        <w:rPr>
          <w:rFonts w:hAnsi="標楷體"/>
          <w:szCs w:val="32"/>
        </w:rPr>
        <w:t>1</w:t>
      </w:r>
      <w:r w:rsidRPr="00BE6345">
        <w:rPr>
          <w:rFonts w:hAnsi="標楷體" w:hint="eastAsia"/>
          <w:szCs w:val="32"/>
        </w:rPr>
        <w:t>場演練，並就每年檢討成果持續檢討改善，以協助引水人辦事處建立搭乘引水船執行領航作業之風險評估管理機制。</w:t>
      </w:r>
      <w:bookmarkEnd w:id="123"/>
    </w:p>
    <w:p w:rsidR="00BF2920" w:rsidRPr="00BE6345" w:rsidRDefault="00BF2920" w:rsidP="006F0CE8">
      <w:pPr>
        <w:pStyle w:val="4"/>
        <w:overflowPunct w:val="0"/>
        <w:ind w:left="1741"/>
        <w:rPr>
          <w:szCs w:val="32"/>
        </w:rPr>
      </w:pPr>
      <w:r w:rsidRPr="00BE6345">
        <w:rPr>
          <w:rFonts w:hAnsi="標楷體" w:hint="eastAsia"/>
          <w:szCs w:val="32"/>
        </w:rPr>
        <w:t>於</w:t>
      </w:r>
      <w:r w:rsidRPr="00BE6345">
        <w:rPr>
          <w:rFonts w:hAnsi="標楷體"/>
          <w:szCs w:val="32"/>
        </w:rPr>
        <w:t>113</w:t>
      </w:r>
      <w:r w:rsidRPr="00BE6345">
        <w:rPr>
          <w:rFonts w:hAnsi="標楷體" w:hint="eastAsia"/>
          <w:szCs w:val="32"/>
        </w:rPr>
        <w:t>年</w:t>
      </w:r>
      <w:r w:rsidRPr="00BE6345">
        <w:rPr>
          <w:rFonts w:hAnsi="標楷體"/>
          <w:szCs w:val="32"/>
        </w:rPr>
        <w:t>1</w:t>
      </w:r>
      <w:r w:rsidRPr="00BE6345">
        <w:rPr>
          <w:rFonts w:hAnsi="標楷體" w:hint="eastAsia"/>
          <w:szCs w:val="32"/>
        </w:rPr>
        <w:t>月</w:t>
      </w:r>
      <w:r w:rsidRPr="00BE6345">
        <w:rPr>
          <w:rFonts w:hAnsi="標楷體"/>
          <w:szCs w:val="32"/>
        </w:rPr>
        <w:t>19</w:t>
      </w:r>
      <w:r w:rsidRPr="00BE6345">
        <w:rPr>
          <w:rFonts w:hAnsi="標楷體" w:hint="eastAsia"/>
          <w:szCs w:val="32"/>
        </w:rPr>
        <w:t>日函請各港引水人辦事處落實辦理「引水人應確實熟悉港區工事之重要資訊，包括航船布告之管制範圍、警示燈浮標、施</w:t>
      </w:r>
      <w:r w:rsidRPr="00BE6345">
        <w:rPr>
          <w:rFonts w:hint="eastAsia"/>
          <w:szCs w:val="32"/>
        </w:rPr>
        <w:t>工期限、水深圖等，確保其船舶之領航安全」，並留存執行書面紀錄；另已於每月港區航行安全會議及每季海事精進檢討會議向各港引水人辦事處加強宣導，亦已於「引水人管理規則」修正草案附件「領航程序注意事項」，納入上開引水人應確實熟悉港區工事重要資訊之要求。</w:t>
      </w:r>
    </w:p>
    <w:p w:rsidR="00BF2920" w:rsidRPr="00BE6345" w:rsidRDefault="00BF2920" w:rsidP="006F0CE8">
      <w:pPr>
        <w:pStyle w:val="4"/>
        <w:overflowPunct w:val="0"/>
        <w:ind w:left="1741"/>
        <w:rPr>
          <w:rFonts w:hAnsi="標楷體"/>
          <w:szCs w:val="32"/>
        </w:rPr>
      </w:pPr>
      <w:r w:rsidRPr="00BE6345">
        <w:rPr>
          <w:rFonts w:hAnsi="標楷體" w:hint="eastAsia"/>
          <w:szCs w:val="32"/>
        </w:rPr>
        <w:t>於</w:t>
      </w:r>
      <w:r w:rsidRPr="00BE6345">
        <w:rPr>
          <w:rFonts w:hAnsi="標楷體"/>
          <w:szCs w:val="32"/>
        </w:rPr>
        <w:t>113</w:t>
      </w:r>
      <w:r w:rsidRPr="00BE6345">
        <w:rPr>
          <w:rFonts w:hAnsi="標楷體" w:hint="eastAsia"/>
          <w:szCs w:val="32"/>
        </w:rPr>
        <w:t>年</w:t>
      </w:r>
      <w:r w:rsidRPr="00BE6345">
        <w:rPr>
          <w:rFonts w:hAnsi="標楷體"/>
          <w:szCs w:val="32"/>
        </w:rPr>
        <w:t>7</w:t>
      </w:r>
      <w:r w:rsidRPr="00BE6345">
        <w:rPr>
          <w:rFonts w:hAnsi="標楷體" w:hint="eastAsia"/>
          <w:szCs w:val="32"/>
        </w:rPr>
        <w:t>月</w:t>
      </w:r>
      <w:r w:rsidRPr="00BE6345">
        <w:rPr>
          <w:rFonts w:hAnsi="標楷體"/>
          <w:szCs w:val="32"/>
        </w:rPr>
        <w:t>5</w:t>
      </w:r>
      <w:r w:rsidRPr="00BE6345">
        <w:rPr>
          <w:rFonts w:hAnsi="標楷體" w:hint="eastAsia"/>
          <w:szCs w:val="32"/>
        </w:rPr>
        <w:t>日函請各港引水人辦事處依航港局訂定「各港引水人辦事處港區工事資訊管理標準作業程序」，辦理港區工事資訊管理工作，後續並由航港局各航務中心每</w:t>
      </w:r>
      <w:r w:rsidRPr="00BE6345">
        <w:rPr>
          <w:rFonts w:hAnsi="標楷體"/>
          <w:szCs w:val="32"/>
        </w:rPr>
        <w:t>2</w:t>
      </w:r>
      <w:r w:rsidRPr="00BE6345">
        <w:rPr>
          <w:rFonts w:hAnsi="標楷體" w:hint="eastAsia"/>
          <w:szCs w:val="32"/>
        </w:rPr>
        <w:t>週至轄區內引水人辦事處查核港區工事資訊管理落實情形；另已於</w:t>
      </w:r>
      <w:r w:rsidRPr="00BE6345">
        <w:rPr>
          <w:rFonts w:hAnsi="標楷體"/>
          <w:szCs w:val="32"/>
        </w:rPr>
        <w:t>113</w:t>
      </w:r>
      <w:r w:rsidRPr="00BE6345">
        <w:rPr>
          <w:rFonts w:hAnsi="標楷體" w:hint="eastAsia"/>
          <w:szCs w:val="32"/>
        </w:rPr>
        <w:t>年</w:t>
      </w:r>
      <w:r w:rsidRPr="00BE6345">
        <w:rPr>
          <w:rFonts w:hAnsi="標楷體"/>
          <w:szCs w:val="32"/>
        </w:rPr>
        <w:t>7</w:t>
      </w:r>
      <w:r w:rsidRPr="00BE6345">
        <w:rPr>
          <w:rFonts w:hAnsi="標楷體" w:hint="eastAsia"/>
          <w:szCs w:val="32"/>
        </w:rPr>
        <w:t>月</w:t>
      </w:r>
      <w:r w:rsidRPr="00BE6345">
        <w:rPr>
          <w:rFonts w:hAnsi="標楷體"/>
          <w:szCs w:val="32"/>
        </w:rPr>
        <w:t>9</w:t>
      </w:r>
      <w:r w:rsidRPr="00BE6345">
        <w:rPr>
          <w:rFonts w:hAnsi="標楷體" w:hint="eastAsia"/>
          <w:szCs w:val="32"/>
        </w:rPr>
        <w:t>日函請港務公司各分公司及工業港公司儘速建立各港區工程即時資訊公告系統，並週知各港引水人辦事處及相關航商業者，以利即時掌握並應處。</w:t>
      </w:r>
    </w:p>
    <w:p w:rsidR="00BF2920" w:rsidRPr="00BE6345" w:rsidRDefault="00BF2920" w:rsidP="006F0CE8">
      <w:pPr>
        <w:pStyle w:val="4"/>
        <w:overflowPunct w:val="0"/>
        <w:ind w:left="1741"/>
        <w:rPr>
          <w:rFonts w:hAnsi="標楷體"/>
          <w:szCs w:val="32"/>
        </w:rPr>
      </w:pPr>
      <w:r w:rsidRPr="00BE6345">
        <w:rPr>
          <w:rFonts w:hAnsi="標楷體" w:hint="eastAsia"/>
          <w:szCs w:val="32"/>
        </w:rPr>
        <w:t>於</w:t>
      </w:r>
      <w:r w:rsidRPr="00BE6345">
        <w:rPr>
          <w:rFonts w:hAnsi="標楷體"/>
          <w:szCs w:val="32"/>
        </w:rPr>
        <w:t>112</w:t>
      </w:r>
      <w:r w:rsidRPr="00BE6345">
        <w:rPr>
          <w:rFonts w:hAnsi="標楷體" w:hint="eastAsia"/>
          <w:szCs w:val="32"/>
        </w:rPr>
        <w:t>年</w:t>
      </w:r>
      <w:r w:rsidRPr="00BE6345">
        <w:rPr>
          <w:rFonts w:hAnsi="標楷體"/>
          <w:szCs w:val="32"/>
        </w:rPr>
        <w:t>10</w:t>
      </w:r>
      <w:r w:rsidRPr="00BE6345">
        <w:rPr>
          <w:rFonts w:hAnsi="標楷體" w:hint="eastAsia"/>
          <w:szCs w:val="32"/>
        </w:rPr>
        <w:t>月</w:t>
      </w:r>
      <w:r w:rsidRPr="00BE6345">
        <w:rPr>
          <w:rFonts w:hAnsi="標楷體"/>
          <w:szCs w:val="32"/>
        </w:rPr>
        <w:t>4</w:t>
      </w:r>
      <w:r w:rsidRPr="00BE6345">
        <w:rPr>
          <w:rFonts w:hAnsi="標楷體" w:hint="eastAsia"/>
          <w:szCs w:val="32"/>
        </w:rPr>
        <w:t>日同意</w:t>
      </w:r>
      <w:r w:rsidR="007E2946" w:rsidRPr="00BE6345">
        <w:rPr>
          <w:rFonts w:hAnsi="標楷體" w:hint="eastAsia"/>
          <w:szCs w:val="32"/>
        </w:rPr>
        <w:t>臺</w:t>
      </w:r>
      <w:r w:rsidRPr="00BE6345">
        <w:rPr>
          <w:rFonts w:hAnsi="標楷體" w:hint="eastAsia"/>
          <w:szCs w:val="32"/>
        </w:rPr>
        <w:t>灣省引水人聯合辦事處提送之「引水人自律規範綱要」，並請引水人聯合辦事處後續督導各港引水人辦事處據以制（修）訂各港自律規範，並落實執行與管理，以</w:t>
      </w:r>
      <w:r w:rsidRPr="00BE6345">
        <w:rPr>
          <w:rFonts w:hAnsi="標楷體" w:hint="eastAsia"/>
          <w:szCs w:val="32"/>
        </w:rPr>
        <w:lastRenderedPageBreak/>
        <w:t>維護港區引水作業安全。</w:t>
      </w:r>
    </w:p>
    <w:p w:rsidR="00BF2920" w:rsidRPr="00BE6345" w:rsidRDefault="00BF2920" w:rsidP="006F0CE8">
      <w:pPr>
        <w:pStyle w:val="3"/>
        <w:overflowPunct w:val="0"/>
        <w:ind w:left="1393"/>
        <w:rPr>
          <w:szCs w:val="32"/>
        </w:rPr>
      </w:pPr>
      <w:r w:rsidRPr="00BE6345">
        <w:rPr>
          <w:rFonts w:hint="eastAsia"/>
          <w:szCs w:val="32"/>
        </w:rPr>
        <w:t>持續辦理中事項：</w:t>
      </w:r>
    </w:p>
    <w:p w:rsidR="00BF2920" w:rsidRPr="00BE6345" w:rsidRDefault="00BF2920" w:rsidP="006F0CE8">
      <w:pPr>
        <w:pStyle w:val="4"/>
        <w:overflowPunct w:val="0"/>
        <w:ind w:left="1741"/>
        <w:rPr>
          <w:szCs w:val="32"/>
        </w:rPr>
      </w:pPr>
      <w:r w:rsidRPr="00BE6345">
        <w:rPr>
          <w:rFonts w:hint="eastAsia"/>
          <w:szCs w:val="32"/>
        </w:rPr>
        <w:t>為</w:t>
      </w:r>
      <w:bookmarkStart w:id="124" w:name="_Hlk190356454"/>
      <w:r w:rsidRPr="00BE6345">
        <w:rPr>
          <w:rFonts w:hint="eastAsia"/>
          <w:szCs w:val="32"/>
        </w:rPr>
        <w:t>訂定及公告</w:t>
      </w:r>
      <w:r w:rsidRPr="00BE6345">
        <w:rPr>
          <w:rFonts w:hAnsi="標楷體" w:hint="eastAsia"/>
          <w:szCs w:val="32"/>
        </w:rPr>
        <w:t>我國</w:t>
      </w:r>
      <w:r w:rsidRPr="00BE6345">
        <w:rPr>
          <w:rFonts w:hint="eastAsia"/>
          <w:szCs w:val="32"/>
        </w:rPr>
        <w:t>強制引水範圍暨其登、離輪區域，航港局已於</w:t>
      </w:r>
      <w:r w:rsidRPr="00BE6345">
        <w:rPr>
          <w:szCs w:val="32"/>
        </w:rPr>
        <w:t>112</w:t>
      </w:r>
      <w:r w:rsidRPr="00BE6345">
        <w:rPr>
          <w:rFonts w:hint="eastAsia"/>
          <w:szCs w:val="32"/>
        </w:rPr>
        <w:t>年</w:t>
      </w:r>
      <w:r w:rsidRPr="00BE6345">
        <w:rPr>
          <w:szCs w:val="32"/>
        </w:rPr>
        <w:t>12</w:t>
      </w:r>
      <w:r w:rsidRPr="00BE6345">
        <w:rPr>
          <w:rFonts w:hint="eastAsia"/>
          <w:szCs w:val="32"/>
        </w:rPr>
        <w:t>月至</w:t>
      </w:r>
      <w:r w:rsidRPr="00BE6345">
        <w:rPr>
          <w:szCs w:val="32"/>
        </w:rPr>
        <w:t>113</w:t>
      </w:r>
      <w:r w:rsidRPr="00BE6345">
        <w:rPr>
          <w:rFonts w:hint="eastAsia"/>
          <w:szCs w:val="32"/>
        </w:rPr>
        <w:t>年</w:t>
      </w:r>
      <w:r w:rsidRPr="00BE6345">
        <w:rPr>
          <w:szCs w:val="32"/>
        </w:rPr>
        <w:t>1</w:t>
      </w:r>
      <w:r w:rsidRPr="00BE6345">
        <w:rPr>
          <w:rFonts w:hint="eastAsia"/>
          <w:szCs w:val="32"/>
        </w:rPr>
        <w:t>月間召開</w:t>
      </w:r>
      <w:r w:rsidRPr="00BE6345">
        <w:rPr>
          <w:szCs w:val="32"/>
        </w:rPr>
        <w:t>10</w:t>
      </w:r>
      <w:r w:rsidRPr="00BE6345">
        <w:rPr>
          <w:rFonts w:hint="eastAsia"/>
          <w:szCs w:val="32"/>
        </w:rPr>
        <w:t>次會議檢討，</w:t>
      </w:r>
      <w:r w:rsidRPr="00BE6345">
        <w:rPr>
          <w:szCs w:val="32"/>
        </w:rPr>
        <w:t>113</w:t>
      </w:r>
      <w:r w:rsidRPr="00BE6345">
        <w:rPr>
          <w:rFonts w:hint="eastAsia"/>
          <w:szCs w:val="32"/>
        </w:rPr>
        <w:t>年</w:t>
      </w:r>
      <w:r w:rsidRPr="00BE6345">
        <w:rPr>
          <w:szCs w:val="32"/>
        </w:rPr>
        <w:t>3</w:t>
      </w:r>
      <w:r w:rsidRPr="00BE6345">
        <w:rPr>
          <w:rFonts w:hint="eastAsia"/>
          <w:szCs w:val="32"/>
        </w:rPr>
        <w:t>月</w:t>
      </w:r>
      <w:r w:rsidRPr="00BE6345">
        <w:rPr>
          <w:szCs w:val="32"/>
        </w:rPr>
        <w:t>19</w:t>
      </w:r>
      <w:r w:rsidRPr="00BE6345">
        <w:rPr>
          <w:rFonts w:hint="eastAsia"/>
          <w:szCs w:val="32"/>
        </w:rPr>
        <w:t>日函報</w:t>
      </w:r>
      <w:r w:rsidR="00296B86" w:rsidRPr="00BE6345">
        <w:rPr>
          <w:rFonts w:hint="eastAsia"/>
          <w:szCs w:val="32"/>
        </w:rPr>
        <w:t>交通部</w:t>
      </w:r>
      <w:r w:rsidRPr="00BE6345">
        <w:rPr>
          <w:rFonts w:hint="eastAsia"/>
          <w:szCs w:val="32"/>
        </w:rPr>
        <w:t>審查，</w:t>
      </w:r>
      <w:r w:rsidR="00296B86" w:rsidRPr="00BE6345">
        <w:rPr>
          <w:rFonts w:hint="eastAsia"/>
          <w:szCs w:val="32"/>
        </w:rPr>
        <w:t>交通部</w:t>
      </w:r>
      <w:r w:rsidRPr="00BE6345">
        <w:rPr>
          <w:szCs w:val="32"/>
        </w:rPr>
        <w:t>113</w:t>
      </w:r>
      <w:r w:rsidRPr="00BE6345">
        <w:rPr>
          <w:rFonts w:hint="eastAsia"/>
          <w:szCs w:val="32"/>
        </w:rPr>
        <w:t>年</w:t>
      </w:r>
      <w:r w:rsidRPr="00BE6345">
        <w:rPr>
          <w:szCs w:val="32"/>
        </w:rPr>
        <w:t>4</w:t>
      </w:r>
      <w:r w:rsidRPr="00BE6345">
        <w:rPr>
          <w:rFonts w:hint="eastAsia"/>
          <w:szCs w:val="32"/>
        </w:rPr>
        <w:t>月</w:t>
      </w:r>
      <w:r w:rsidRPr="00BE6345">
        <w:rPr>
          <w:szCs w:val="32"/>
        </w:rPr>
        <w:t>24</w:t>
      </w:r>
      <w:r w:rsidRPr="00BE6345">
        <w:rPr>
          <w:rFonts w:hint="eastAsia"/>
          <w:szCs w:val="32"/>
        </w:rPr>
        <w:t>日函請航港局修正再陳報，航港局於</w:t>
      </w:r>
      <w:r w:rsidRPr="00BE6345">
        <w:rPr>
          <w:szCs w:val="32"/>
        </w:rPr>
        <w:t>113</w:t>
      </w:r>
      <w:r w:rsidRPr="00BE6345">
        <w:rPr>
          <w:rFonts w:hint="eastAsia"/>
          <w:szCs w:val="32"/>
        </w:rPr>
        <w:t>年</w:t>
      </w:r>
      <w:r w:rsidRPr="00BE6345">
        <w:rPr>
          <w:szCs w:val="32"/>
        </w:rPr>
        <w:t>5</w:t>
      </w:r>
      <w:r w:rsidRPr="00BE6345">
        <w:rPr>
          <w:rFonts w:hint="eastAsia"/>
          <w:szCs w:val="32"/>
        </w:rPr>
        <w:t>月至</w:t>
      </w:r>
      <w:r w:rsidRPr="00BE6345">
        <w:rPr>
          <w:szCs w:val="32"/>
        </w:rPr>
        <w:t>113</w:t>
      </w:r>
      <w:r w:rsidRPr="00BE6345">
        <w:rPr>
          <w:rFonts w:hint="eastAsia"/>
          <w:szCs w:val="32"/>
        </w:rPr>
        <w:t>年</w:t>
      </w:r>
      <w:r w:rsidRPr="00BE6345">
        <w:rPr>
          <w:szCs w:val="32"/>
        </w:rPr>
        <w:t>7</w:t>
      </w:r>
      <w:r w:rsidRPr="00BE6345">
        <w:rPr>
          <w:rFonts w:hint="eastAsia"/>
          <w:szCs w:val="32"/>
        </w:rPr>
        <w:t>月間再召開</w:t>
      </w:r>
      <w:r w:rsidRPr="00BE6345">
        <w:rPr>
          <w:szCs w:val="32"/>
        </w:rPr>
        <w:t>5</w:t>
      </w:r>
      <w:r w:rsidRPr="00BE6345">
        <w:rPr>
          <w:rFonts w:hint="eastAsia"/>
          <w:szCs w:val="32"/>
        </w:rPr>
        <w:t>次會議，會中邀集</w:t>
      </w:r>
      <w:r w:rsidR="00296B86" w:rsidRPr="00BE6345">
        <w:rPr>
          <w:rFonts w:hint="eastAsia"/>
          <w:szCs w:val="32"/>
        </w:rPr>
        <w:t>交通部</w:t>
      </w:r>
      <w:r w:rsidRPr="00BE6345">
        <w:rPr>
          <w:rFonts w:hint="eastAsia"/>
          <w:szCs w:val="32"/>
        </w:rPr>
        <w:t>、</w:t>
      </w:r>
      <w:bookmarkStart w:id="125" w:name="_Hlk197095962"/>
      <w:r w:rsidRPr="00BE6345">
        <w:rPr>
          <w:rFonts w:hint="eastAsia"/>
          <w:szCs w:val="32"/>
        </w:rPr>
        <w:t>運安會</w:t>
      </w:r>
      <w:bookmarkEnd w:id="125"/>
      <w:r w:rsidRPr="00BE6345">
        <w:rPr>
          <w:rFonts w:hint="eastAsia"/>
          <w:szCs w:val="32"/>
        </w:rPr>
        <w:t>、船長公會及相關利害關係人討論，</w:t>
      </w:r>
      <w:r w:rsidR="00872500" w:rsidRPr="00BE6345">
        <w:rPr>
          <w:rFonts w:hint="eastAsia"/>
          <w:szCs w:val="32"/>
        </w:rPr>
        <w:t>並</w:t>
      </w:r>
      <w:r w:rsidRPr="00BE6345">
        <w:rPr>
          <w:rFonts w:hint="eastAsia"/>
          <w:szCs w:val="32"/>
        </w:rPr>
        <w:t>依會議決議檢視修正，後續將併同修正草案內容報請</w:t>
      </w:r>
      <w:r w:rsidR="00296B86" w:rsidRPr="00BE6345">
        <w:rPr>
          <w:rFonts w:hint="eastAsia"/>
          <w:szCs w:val="32"/>
        </w:rPr>
        <w:t>交通部</w:t>
      </w:r>
      <w:r w:rsidRPr="00BE6345">
        <w:rPr>
          <w:rFonts w:hint="eastAsia"/>
          <w:szCs w:val="32"/>
        </w:rPr>
        <w:t>辦理預告作業，俟公告後將請港務公司同步修訂前揭交通服務指南，以進一步明確強制引水範圍暨其登、離輪區域。</w:t>
      </w:r>
      <w:bookmarkEnd w:id="124"/>
    </w:p>
    <w:p w:rsidR="00BF2920" w:rsidRPr="00BE6345" w:rsidRDefault="00BF2920" w:rsidP="006F0CE8">
      <w:pPr>
        <w:pStyle w:val="4"/>
        <w:overflowPunct w:val="0"/>
        <w:ind w:left="1741"/>
        <w:rPr>
          <w:szCs w:val="32"/>
        </w:rPr>
      </w:pPr>
      <w:r w:rsidRPr="00BE6345">
        <w:rPr>
          <w:rFonts w:hint="eastAsia"/>
          <w:szCs w:val="32"/>
        </w:rPr>
        <w:t>航港局辦理引水人管理規則修正，經</w:t>
      </w:r>
      <w:r w:rsidR="00296B86" w:rsidRPr="00BE6345">
        <w:rPr>
          <w:rFonts w:hint="eastAsia"/>
          <w:szCs w:val="32"/>
        </w:rPr>
        <w:t>交通部</w:t>
      </w:r>
      <w:r w:rsidRPr="00BE6345">
        <w:rPr>
          <w:szCs w:val="32"/>
        </w:rPr>
        <w:t>113</w:t>
      </w:r>
      <w:r w:rsidRPr="00BE6345">
        <w:rPr>
          <w:rFonts w:hint="eastAsia"/>
          <w:szCs w:val="32"/>
        </w:rPr>
        <w:t>年</w:t>
      </w:r>
      <w:r w:rsidRPr="00BE6345">
        <w:rPr>
          <w:szCs w:val="32"/>
        </w:rPr>
        <w:t>8</w:t>
      </w:r>
      <w:r w:rsidRPr="00BE6345">
        <w:rPr>
          <w:rFonts w:hint="eastAsia"/>
          <w:szCs w:val="32"/>
        </w:rPr>
        <w:t>月</w:t>
      </w:r>
      <w:r w:rsidRPr="00BE6345">
        <w:rPr>
          <w:szCs w:val="32"/>
        </w:rPr>
        <w:t>23</w:t>
      </w:r>
      <w:r w:rsidRPr="00BE6345">
        <w:rPr>
          <w:rFonts w:hint="eastAsia"/>
          <w:szCs w:val="32"/>
        </w:rPr>
        <w:t>日召開法規會會議審議原則通過，後續將循程序辦理發布事宜，該修正草案已納入下列事項</w:t>
      </w:r>
      <w:r w:rsidR="00E834A0" w:rsidRPr="00BE6345">
        <w:rPr>
          <w:szCs w:val="32"/>
        </w:rPr>
        <w:t>：</w:t>
      </w:r>
    </w:p>
    <w:p w:rsidR="00BF2920" w:rsidRPr="00BE6345" w:rsidRDefault="00BF2920" w:rsidP="00642922">
      <w:pPr>
        <w:pStyle w:val="5"/>
        <w:overflowPunct w:val="0"/>
        <w:ind w:left="2072"/>
      </w:pPr>
      <w:bookmarkStart w:id="126" w:name="_Hlk190356520"/>
      <w:r w:rsidRPr="00BE6345">
        <w:rPr>
          <w:rFonts w:hint="eastAsia"/>
        </w:rPr>
        <w:t>依據國際引水人在職訓練及相關國際海事組織建議案</w:t>
      </w:r>
      <w:r w:rsidRPr="00BE6345">
        <w:t>A.960</w:t>
      </w:r>
      <w:r w:rsidRPr="00BE6345">
        <w:rPr>
          <w:rFonts w:hint="eastAsia"/>
        </w:rPr>
        <w:t>（</w:t>
      </w:r>
      <w:r w:rsidRPr="00BE6345">
        <w:t>23</w:t>
      </w:r>
      <w:r w:rsidRPr="00BE6345">
        <w:rPr>
          <w:rFonts w:hint="eastAsia"/>
        </w:rPr>
        <w:t>）號決議文</w:t>
      </w:r>
      <w:r w:rsidRPr="00BE6345">
        <w:t>Annex 1</w:t>
      </w:r>
      <w:r w:rsidRPr="00BE6345">
        <w:rPr>
          <w:rFonts w:hint="eastAsia"/>
        </w:rPr>
        <w:t>引水人必要之知識和技術訓練內容，納入引水人管理規則修正草案，增訂引水人執業期間每年應接受在職訓練，未依規定參訓之引水人將無法核發執業證書。</w:t>
      </w:r>
      <w:bookmarkEnd w:id="126"/>
    </w:p>
    <w:p w:rsidR="0082521D" w:rsidRPr="00BE6345" w:rsidRDefault="00BF2920" w:rsidP="00642922">
      <w:pPr>
        <w:pStyle w:val="5"/>
        <w:overflowPunct w:val="0"/>
        <w:ind w:left="2072"/>
      </w:pPr>
      <w:bookmarkStart w:id="127" w:name="_Hlk190357004"/>
      <w:r w:rsidRPr="00BE6345">
        <w:rPr>
          <w:rFonts w:hint="eastAsia"/>
        </w:rPr>
        <w:t>新增航政機關執行引水業務督導及考核作業之權限，以加強監督引水作為，另為降低適職性與適任性有疑慮之引水人之引航風險，已於引水人管理規則修正草案新增要求受收回執業證書處分之引水人，須完成指定訓練及操船模擬，且復業後限制僅能引航未滿</w:t>
      </w:r>
      <w:r w:rsidR="001A1FC4" w:rsidRPr="00BE6345">
        <w:rPr>
          <w:rFonts w:hint="eastAsia"/>
        </w:rPr>
        <w:t>1</w:t>
      </w:r>
      <w:r w:rsidRPr="00BE6345">
        <w:rPr>
          <w:rFonts w:hint="eastAsia"/>
        </w:rPr>
        <w:t>萬</w:t>
      </w:r>
      <w:r w:rsidR="001A1FC4" w:rsidRPr="00BE6345">
        <w:rPr>
          <w:rFonts w:hint="eastAsia"/>
        </w:rPr>
        <w:t>5</w:t>
      </w:r>
      <w:r w:rsidRPr="00BE6345">
        <w:rPr>
          <w:rFonts w:hint="eastAsia"/>
        </w:rPr>
        <w:t>千總噸之船舶</w:t>
      </w:r>
      <w:r w:rsidRPr="00BE6345">
        <w:t>3</w:t>
      </w:r>
      <w:r w:rsidRPr="00BE6345">
        <w:rPr>
          <w:rFonts w:hint="eastAsia"/>
        </w:rPr>
        <w:t>個月，期間未</w:t>
      </w:r>
      <w:r w:rsidR="0082521D" w:rsidRPr="00BE6345">
        <w:rPr>
          <w:rFonts w:hint="eastAsia"/>
        </w:rPr>
        <w:t>有其他處分，方可恢</w:t>
      </w:r>
      <w:r w:rsidR="0082521D" w:rsidRPr="00BE6345">
        <w:rPr>
          <w:rFonts w:hint="eastAsia"/>
        </w:rPr>
        <w:lastRenderedPageBreak/>
        <w:t>復其正常引航工作。</w:t>
      </w:r>
      <w:bookmarkEnd w:id="127"/>
    </w:p>
    <w:p w:rsidR="0082521D" w:rsidRPr="00BE6345" w:rsidRDefault="0082521D" w:rsidP="00642922">
      <w:pPr>
        <w:pStyle w:val="5"/>
        <w:overflowPunct w:val="0"/>
        <w:ind w:left="2072"/>
      </w:pPr>
      <w:bookmarkStart w:id="128" w:name="_Hlk190357028"/>
      <w:r w:rsidRPr="00BE6345">
        <w:rPr>
          <w:rFonts w:hint="eastAsia"/>
        </w:rPr>
        <w:t>增訂引水人於執勤前應實施酒測並作成紀錄、紀錄應保存至少</w:t>
      </w:r>
      <w:r w:rsidRPr="00BE6345">
        <w:t>1</w:t>
      </w:r>
      <w:r w:rsidRPr="00BE6345">
        <w:rPr>
          <w:rFonts w:hint="eastAsia"/>
        </w:rPr>
        <w:t>年供航政機關備查之規定；另為確保酒測作業落實執行，增訂航政機關得進行抽測之規定。</w:t>
      </w:r>
      <w:bookmarkEnd w:id="128"/>
    </w:p>
    <w:p w:rsidR="0082521D" w:rsidRPr="00BE6345" w:rsidRDefault="0082521D" w:rsidP="006F0CE8">
      <w:pPr>
        <w:pStyle w:val="4"/>
        <w:overflowPunct w:val="0"/>
        <w:ind w:left="1741"/>
        <w:rPr>
          <w:szCs w:val="32"/>
        </w:rPr>
      </w:pPr>
      <w:r w:rsidRPr="00BE6345">
        <w:rPr>
          <w:rFonts w:hint="eastAsia"/>
          <w:szCs w:val="32"/>
        </w:rPr>
        <w:t>航港局</w:t>
      </w:r>
      <w:bookmarkStart w:id="129" w:name="_Hlk190357076"/>
      <w:r w:rsidRPr="00BE6345">
        <w:rPr>
          <w:rFonts w:hint="eastAsia"/>
          <w:szCs w:val="32"/>
        </w:rPr>
        <w:t>已委託專業廠商研擬適合我國之引水人疲勞管理機制及符合國內引水作業特性與安全之引水船規格及相關工作指引之建議，預計</w:t>
      </w:r>
      <w:r w:rsidRPr="00BE6345">
        <w:rPr>
          <w:szCs w:val="32"/>
        </w:rPr>
        <w:t>114</w:t>
      </w:r>
      <w:r w:rsidRPr="00BE6345">
        <w:rPr>
          <w:rFonts w:hint="eastAsia"/>
          <w:szCs w:val="32"/>
        </w:rPr>
        <w:t>年</w:t>
      </w:r>
      <w:r w:rsidRPr="00BE6345">
        <w:rPr>
          <w:szCs w:val="32"/>
        </w:rPr>
        <w:t>12</w:t>
      </w:r>
      <w:r w:rsidRPr="00BE6345">
        <w:rPr>
          <w:rFonts w:hint="eastAsia"/>
          <w:szCs w:val="32"/>
        </w:rPr>
        <w:t>月前提出草案。</w:t>
      </w:r>
      <w:bookmarkEnd w:id="129"/>
    </w:p>
    <w:p w:rsidR="0082521D" w:rsidRPr="00BE6345" w:rsidRDefault="0082521D" w:rsidP="006F0CE8">
      <w:pPr>
        <w:pStyle w:val="4"/>
        <w:overflowPunct w:val="0"/>
        <w:ind w:left="1741"/>
        <w:rPr>
          <w:szCs w:val="32"/>
        </w:rPr>
      </w:pPr>
      <w:bookmarkStart w:id="130" w:name="_Hlk190357375"/>
      <w:r w:rsidRPr="00BE6345">
        <w:rPr>
          <w:rFonts w:hint="eastAsia"/>
          <w:szCs w:val="32"/>
        </w:rPr>
        <w:t>為完備</w:t>
      </w:r>
      <w:r w:rsidRPr="00BE6345">
        <w:rPr>
          <w:szCs w:val="32"/>
        </w:rPr>
        <w:t>VTS</w:t>
      </w:r>
      <w:r w:rsidRPr="00BE6345">
        <w:rPr>
          <w:rFonts w:hint="eastAsia"/>
          <w:szCs w:val="32"/>
        </w:rPr>
        <w:t>相關管理作為之法律授權，航港局刻正辦理航路標識條例修正作業，</w:t>
      </w:r>
      <w:r w:rsidR="00296B86" w:rsidRPr="00BE6345">
        <w:rPr>
          <w:rFonts w:hint="eastAsia"/>
          <w:szCs w:val="32"/>
        </w:rPr>
        <w:t>交通部</w:t>
      </w:r>
      <w:r w:rsidRPr="00BE6345">
        <w:rPr>
          <w:rFonts w:hint="eastAsia"/>
          <w:szCs w:val="32"/>
        </w:rPr>
        <w:t>已於</w:t>
      </w:r>
      <w:r w:rsidRPr="00BE6345">
        <w:rPr>
          <w:szCs w:val="32"/>
        </w:rPr>
        <w:t>113</w:t>
      </w:r>
      <w:r w:rsidRPr="00BE6345">
        <w:rPr>
          <w:rFonts w:hint="eastAsia"/>
          <w:szCs w:val="32"/>
        </w:rPr>
        <w:t>年</w:t>
      </w:r>
      <w:r w:rsidRPr="00BE6345">
        <w:rPr>
          <w:szCs w:val="32"/>
        </w:rPr>
        <w:t>9</w:t>
      </w:r>
      <w:r w:rsidRPr="00BE6345">
        <w:rPr>
          <w:rFonts w:hint="eastAsia"/>
          <w:szCs w:val="32"/>
        </w:rPr>
        <w:t>月</w:t>
      </w:r>
      <w:r w:rsidRPr="00BE6345">
        <w:rPr>
          <w:szCs w:val="32"/>
        </w:rPr>
        <w:t>10</w:t>
      </w:r>
      <w:r w:rsidRPr="00BE6345">
        <w:rPr>
          <w:rFonts w:hint="eastAsia"/>
          <w:szCs w:val="32"/>
        </w:rPr>
        <w:t>日函請航港局依審查意見修正，俟航港局修正後將依法制作業程序辦理預告事宜</w:t>
      </w:r>
      <w:bookmarkEnd w:id="130"/>
      <w:r w:rsidRPr="00BE6345">
        <w:rPr>
          <w:rFonts w:hint="eastAsia"/>
          <w:szCs w:val="32"/>
        </w:rPr>
        <w:t>；後續將配合修法進度適時研提相關子法草案。</w:t>
      </w:r>
    </w:p>
    <w:p w:rsidR="0082521D" w:rsidRPr="00BE6345" w:rsidRDefault="0082521D" w:rsidP="006F0CE8">
      <w:pPr>
        <w:pStyle w:val="4"/>
        <w:overflowPunct w:val="0"/>
        <w:ind w:left="1741"/>
        <w:rPr>
          <w:szCs w:val="32"/>
        </w:rPr>
      </w:pPr>
      <w:r w:rsidRPr="00BE6345">
        <w:rPr>
          <w:rFonts w:hint="eastAsia"/>
          <w:szCs w:val="32"/>
        </w:rPr>
        <w:t>航港局</w:t>
      </w:r>
      <w:r w:rsidR="00872500" w:rsidRPr="00BE6345">
        <w:rPr>
          <w:rFonts w:hint="eastAsia"/>
          <w:szCs w:val="32"/>
        </w:rPr>
        <w:t>業</w:t>
      </w:r>
      <w:r w:rsidRPr="00BE6345">
        <w:rPr>
          <w:rFonts w:hint="eastAsia"/>
          <w:szCs w:val="32"/>
        </w:rPr>
        <w:t>辦理引水法修正作業，該草案於</w:t>
      </w:r>
      <w:r w:rsidRPr="00BE6345">
        <w:rPr>
          <w:szCs w:val="32"/>
        </w:rPr>
        <w:t>113</w:t>
      </w:r>
      <w:r w:rsidRPr="00BE6345">
        <w:rPr>
          <w:rFonts w:hint="eastAsia"/>
          <w:szCs w:val="32"/>
        </w:rPr>
        <w:t>年</w:t>
      </w:r>
      <w:r w:rsidRPr="00BE6345">
        <w:rPr>
          <w:szCs w:val="32"/>
        </w:rPr>
        <w:t>12</w:t>
      </w:r>
      <w:r w:rsidRPr="00BE6345">
        <w:rPr>
          <w:rFonts w:hint="eastAsia"/>
          <w:szCs w:val="32"/>
        </w:rPr>
        <w:t>月前報部，已依運安會安全改善建議納入下列事項</w:t>
      </w:r>
      <w:r w:rsidR="00E834A0" w:rsidRPr="00BE6345">
        <w:rPr>
          <w:szCs w:val="32"/>
        </w:rPr>
        <w:t>：</w:t>
      </w:r>
    </w:p>
    <w:p w:rsidR="0082521D" w:rsidRPr="00BE6345" w:rsidRDefault="0082521D" w:rsidP="00642922">
      <w:pPr>
        <w:pStyle w:val="5"/>
        <w:overflowPunct w:val="0"/>
        <w:ind w:left="2086"/>
      </w:pPr>
      <w:r w:rsidRPr="00BE6345">
        <w:rPr>
          <w:rFonts w:hint="eastAsia"/>
        </w:rPr>
        <w:t>增訂派赴支援加註機制。</w:t>
      </w:r>
    </w:p>
    <w:p w:rsidR="0082521D" w:rsidRPr="00BE6345" w:rsidRDefault="0082521D" w:rsidP="00642922">
      <w:pPr>
        <w:pStyle w:val="5"/>
        <w:overflowPunct w:val="0"/>
        <w:ind w:left="2086"/>
      </w:pPr>
      <w:r w:rsidRPr="00BE6345">
        <w:rPr>
          <w:rFonts w:hint="eastAsia"/>
        </w:rPr>
        <w:t>增訂引水人定期體格檢查及有重大傷病或經手術治療者，航政機關得要求其額外體檢等規定，並增訂授權航政機關制定引水人體格檢查項目及標準。</w:t>
      </w:r>
    </w:p>
    <w:p w:rsidR="0082521D" w:rsidRPr="00BE6345" w:rsidRDefault="0082521D" w:rsidP="00642922">
      <w:pPr>
        <w:pStyle w:val="5"/>
        <w:overflowPunct w:val="0"/>
        <w:ind w:left="2086"/>
      </w:pPr>
      <w:r w:rsidRPr="00BE6345">
        <w:rPr>
          <w:rFonts w:hint="eastAsia"/>
        </w:rPr>
        <w:t>規範引水人員額定期檢討機制。</w:t>
      </w:r>
    </w:p>
    <w:p w:rsidR="00CD04E8" w:rsidRPr="00BE6345" w:rsidRDefault="00A369C9" w:rsidP="006F0CE8">
      <w:pPr>
        <w:pStyle w:val="3"/>
        <w:overflowPunct w:val="0"/>
        <w:ind w:left="1393"/>
        <w:rPr>
          <w:szCs w:val="32"/>
        </w:rPr>
      </w:pPr>
      <w:r w:rsidRPr="00BE6345">
        <w:rPr>
          <w:rFonts w:hint="eastAsia"/>
          <w:szCs w:val="32"/>
        </w:rPr>
        <w:t>航港局執行</w:t>
      </w:r>
      <w:r w:rsidR="008C5B66" w:rsidRPr="00BE6345">
        <w:rPr>
          <w:rFonts w:hint="eastAsia"/>
          <w:szCs w:val="32"/>
        </w:rPr>
        <w:t>有關引水人作業</w:t>
      </w:r>
      <w:r w:rsidR="008B5557" w:rsidRPr="00BE6345">
        <w:rPr>
          <w:rFonts w:hint="eastAsia"/>
          <w:szCs w:val="32"/>
        </w:rPr>
        <w:t>安全</w:t>
      </w:r>
      <w:r w:rsidR="00872500" w:rsidRPr="00BE6345">
        <w:rPr>
          <w:rFonts w:hint="eastAsia"/>
          <w:szCs w:val="32"/>
        </w:rPr>
        <w:t>：</w:t>
      </w:r>
    </w:p>
    <w:p w:rsidR="00CD04E8" w:rsidRPr="00BE6345" w:rsidRDefault="00CD04E8" w:rsidP="006F0CE8">
      <w:pPr>
        <w:pStyle w:val="4"/>
        <w:overflowPunct w:val="0"/>
        <w:ind w:left="1741"/>
        <w:rPr>
          <w:szCs w:val="32"/>
        </w:rPr>
      </w:pPr>
      <w:r w:rsidRPr="00BE6345">
        <w:rPr>
          <w:rFonts w:hint="eastAsia"/>
          <w:szCs w:val="32"/>
        </w:rPr>
        <w:t>引水船設備：航港局前已要求各港引水船舶設備進行加強改善，依</w:t>
      </w:r>
      <w:r w:rsidRPr="00BE6345">
        <w:rPr>
          <w:szCs w:val="32"/>
        </w:rPr>
        <w:t>112</w:t>
      </w:r>
      <w:r w:rsidRPr="00BE6345">
        <w:rPr>
          <w:rFonts w:hint="eastAsia"/>
          <w:szCs w:val="32"/>
        </w:rPr>
        <w:t>年</w:t>
      </w:r>
      <w:r w:rsidRPr="00BE6345">
        <w:rPr>
          <w:szCs w:val="32"/>
        </w:rPr>
        <w:t>11</w:t>
      </w:r>
      <w:r w:rsidRPr="00BE6345">
        <w:rPr>
          <w:rFonts w:hint="eastAsia"/>
          <w:szCs w:val="32"/>
        </w:rPr>
        <w:t>月</w:t>
      </w:r>
      <w:r w:rsidRPr="00BE6345">
        <w:rPr>
          <w:szCs w:val="32"/>
        </w:rPr>
        <w:t>29</w:t>
      </w:r>
      <w:r w:rsidRPr="00BE6345">
        <w:rPr>
          <w:rFonts w:hint="eastAsia"/>
          <w:szCs w:val="32"/>
        </w:rPr>
        <w:t>日「</w:t>
      </w:r>
      <w:r w:rsidRPr="00BE6345">
        <w:rPr>
          <w:szCs w:val="32"/>
        </w:rPr>
        <w:t>112</w:t>
      </w:r>
      <w:r w:rsidRPr="00BE6345">
        <w:rPr>
          <w:rFonts w:hint="eastAsia"/>
          <w:szCs w:val="32"/>
        </w:rPr>
        <w:t>年度第</w:t>
      </w:r>
      <w:r w:rsidRPr="00BE6345">
        <w:rPr>
          <w:szCs w:val="32"/>
        </w:rPr>
        <w:t>3</w:t>
      </w:r>
      <w:r w:rsidRPr="00BE6345">
        <w:rPr>
          <w:rFonts w:hint="eastAsia"/>
          <w:szCs w:val="32"/>
        </w:rPr>
        <w:t>季海事案件檢討精進會議」決議，航港局已於</w:t>
      </w:r>
      <w:r w:rsidRPr="00BE6345">
        <w:rPr>
          <w:szCs w:val="32"/>
        </w:rPr>
        <w:t>112</w:t>
      </w:r>
      <w:r w:rsidRPr="00BE6345">
        <w:rPr>
          <w:rFonts w:hint="eastAsia"/>
          <w:szCs w:val="32"/>
        </w:rPr>
        <w:t>年</w:t>
      </w:r>
      <w:r w:rsidRPr="00BE6345">
        <w:rPr>
          <w:szCs w:val="32"/>
        </w:rPr>
        <w:t>12</w:t>
      </w:r>
      <w:r w:rsidRPr="00BE6345">
        <w:rPr>
          <w:rFonts w:hint="eastAsia"/>
          <w:szCs w:val="32"/>
        </w:rPr>
        <w:t>月</w:t>
      </w:r>
      <w:r w:rsidRPr="00BE6345">
        <w:rPr>
          <w:szCs w:val="32"/>
        </w:rPr>
        <w:t>22</w:t>
      </w:r>
      <w:r w:rsidRPr="00BE6345">
        <w:rPr>
          <w:rFonts w:hint="eastAsia"/>
          <w:szCs w:val="32"/>
        </w:rPr>
        <w:t>日前完成第</w:t>
      </w:r>
      <w:r w:rsidRPr="00BE6345">
        <w:rPr>
          <w:szCs w:val="32"/>
        </w:rPr>
        <w:t>2</w:t>
      </w:r>
      <w:r w:rsidRPr="00BE6345">
        <w:rPr>
          <w:rFonts w:hint="eastAsia"/>
          <w:szCs w:val="32"/>
        </w:rPr>
        <w:t>次清查，所有引水船皆已置備緊急救援配備，以確保引水人登離安全。</w:t>
      </w:r>
    </w:p>
    <w:p w:rsidR="00CD04E8" w:rsidRPr="00BE6345" w:rsidRDefault="00CD04E8" w:rsidP="006F0CE8">
      <w:pPr>
        <w:pStyle w:val="4"/>
        <w:overflowPunct w:val="0"/>
        <w:ind w:left="1741"/>
        <w:rPr>
          <w:szCs w:val="32"/>
        </w:rPr>
      </w:pPr>
      <w:r w:rsidRPr="00BE6345">
        <w:rPr>
          <w:rFonts w:hint="eastAsia"/>
          <w:szCs w:val="32"/>
        </w:rPr>
        <w:lastRenderedPageBreak/>
        <w:t>引水人領航事故應變演練：航港局於</w:t>
      </w:r>
      <w:r w:rsidRPr="00BE6345">
        <w:rPr>
          <w:szCs w:val="32"/>
        </w:rPr>
        <w:t>112</w:t>
      </w:r>
      <w:r w:rsidRPr="00BE6345">
        <w:rPr>
          <w:rFonts w:hint="eastAsia"/>
          <w:szCs w:val="32"/>
        </w:rPr>
        <w:t>年</w:t>
      </w:r>
      <w:r w:rsidRPr="00BE6345">
        <w:rPr>
          <w:szCs w:val="32"/>
        </w:rPr>
        <w:t>7</w:t>
      </w:r>
      <w:r w:rsidRPr="00BE6345">
        <w:rPr>
          <w:rFonts w:hint="eastAsia"/>
          <w:szCs w:val="32"/>
        </w:rPr>
        <w:t>月</w:t>
      </w:r>
      <w:r w:rsidRPr="00BE6345">
        <w:rPr>
          <w:szCs w:val="32"/>
        </w:rPr>
        <w:t>19</w:t>
      </w:r>
      <w:r w:rsidRPr="00BE6345">
        <w:rPr>
          <w:rFonts w:hint="eastAsia"/>
          <w:szCs w:val="32"/>
        </w:rPr>
        <w:t>日令頒「領航事故緊急應變演練作業要點」，所屬各航務中心已於</w:t>
      </w:r>
      <w:r w:rsidRPr="00BE6345">
        <w:rPr>
          <w:szCs w:val="32"/>
        </w:rPr>
        <w:t>112</w:t>
      </w:r>
      <w:r w:rsidRPr="00BE6345">
        <w:rPr>
          <w:rFonts w:hint="eastAsia"/>
          <w:szCs w:val="32"/>
        </w:rPr>
        <w:t>年</w:t>
      </w:r>
      <w:r w:rsidRPr="00BE6345">
        <w:rPr>
          <w:szCs w:val="32"/>
        </w:rPr>
        <w:t>9</w:t>
      </w:r>
      <w:r w:rsidRPr="00BE6345">
        <w:rPr>
          <w:rFonts w:hint="eastAsia"/>
          <w:szCs w:val="32"/>
        </w:rPr>
        <w:t>月至</w:t>
      </w:r>
      <w:r w:rsidRPr="00BE6345">
        <w:rPr>
          <w:szCs w:val="32"/>
        </w:rPr>
        <w:t>10</w:t>
      </w:r>
      <w:r w:rsidRPr="00BE6345">
        <w:rPr>
          <w:rFonts w:hint="eastAsia"/>
          <w:szCs w:val="32"/>
        </w:rPr>
        <w:t>月辦理</w:t>
      </w:r>
      <w:r w:rsidRPr="00BE6345">
        <w:rPr>
          <w:szCs w:val="32"/>
        </w:rPr>
        <w:t>4</w:t>
      </w:r>
      <w:r w:rsidRPr="00BE6345">
        <w:rPr>
          <w:rFonts w:hint="eastAsia"/>
          <w:szCs w:val="32"/>
        </w:rPr>
        <w:t>場演練，</w:t>
      </w:r>
      <w:r w:rsidRPr="00BE6345">
        <w:rPr>
          <w:szCs w:val="32"/>
        </w:rPr>
        <w:t>113</w:t>
      </w:r>
      <w:r w:rsidRPr="00BE6345">
        <w:rPr>
          <w:rFonts w:hint="eastAsia"/>
          <w:szCs w:val="32"/>
        </w:rPr>
        <w:t>年</w:t>
      </w:r>
      <w:r w:rsidRPr="00BE6345">
        <w:rPr>
          <w:szCs w:val="32"/>
        </w:rPr>
        <w:t>10</w:t>
      </w:r>
      <w:r w:rsidRPr="00BE6345">
        <w:rPr>
          <w:rFonts w:hint="eastAsia"/>
          <w:szCs w:val="32"/>
        </w:rPr>
        <w:t>月底前將完成</w:t>
      </w:r>
      <w:r w:rsidRPr="00BE6345">
        <w:rPr>
          <w:szCs w:val="32"/>
        </w:rPr>
        <w:t>4</w:t>
      </w:r>
      <w:r w:rsidRPr="00BE6345">
        <w:rPr>
          <w:rFonts w:hint="eastAsia"/>
          <w:szCs w:val="32"/>
        </w:rPr>
        <w:t>場演練。</w:t>
      </w:r>
    </w:p>
    <w:p w:rsidR="00CD04E8" w:rsidRPr="00BE6345" w:rsidRDefault="00CD04E8" w:rsidP="006F0CE8">
      <w:pPr>
        <w:pStyle w:val="4"/>
        <w:overflowPunct w:val="0"/>
        <w:ind w:left="1741"/>
        <w:rPr>
          <w:szCs w:val="32"/>
        </w:rPr>
      </w:pPr>
      <w:r w:rsidRPr="00BE6345">
        <w:rPr>
          <w:rFonts w:hint="eastAsia"/>
          <w:szCs w:val="32"/>
        </w:rPr>
        <w:t>引水人登離輪位置：航港局於</w:t>
      </w:r>
      <w:r w:rsidRPr="00BE6345">
        <w:rPr>
          <w:szCs w:val="32"/>
        </w:rPr>
        <w:t>113</w:t>
      </w:r>
      <w:r w:rsidRPr="00BE6345">
        <w:rPr>
          <w:rFonts w:hint="eastAsia"/>
          <w:szCs w:val="32"/>
        </w:rPr>
        <w:t>年</w:t>
      </w:r>
      <w:r w:rsidRPr="00BE6345">
        <w:rPr>
          <w:szCs w:val="32"/>
        </w:rPr>
        <w:t>2</w:t>
      </w:r>
      <w:r w:rsidRPr="00BE6345">
        <w:rPr>
          <w:rFonts w:hint="eastAsia"/>
          <w:szCs w:val="32"/>
        </w:rPr>
        <w:t>月</w:t>
      </w:r>
      <w:r w:rsidRPr="00BE6345">
        <w:rPr>
          <w:szCs w:val="32"/>
        </w:rPr>
        <w:t>5</w:t>
      </w:r>
      <w:r w:rsidRPr="00BE6345">
        <w:rPr>
          <w:rFonts w:hint="eastAsia"/>
          <w:szCs w:val="32"/>
        </w:rPr>
        <w:t>日增訂「引航程序注意事項」，並於</w:t>
      </w:r>
      <w:r w:rsidR="00DF3BB9" w:rsidRPr="00BE6345">
        <w:rPr>
          <w:rFonts w:hint="eastAsia"/>
          <w:szCs w:val="32"/>
        </w:rPr>
        <w:t>同年</w:t>
      </w:r>
      <w:r w:rsidRPr="00BE6345">
        <w:rPr>
          <w:szCs w:val="32"/>
        </w:rPr>
        <w:t>4</w:t>
      </w:r>
      <w:r w:rsidRPr="00BE6345">
        <w:rPr>
          <w:rFonts w:hint="eastAsia"/>
          <w:szCs w:val="32"/>
        </w:rPr>
        <w:t>月</w:t>
      </w:r>
      <w:r w:rsidRPr="00BE6345">
        <w:rPr>
          <w:szCs w:val="32"/>
        </w:rPr>
        <w:t>29</w:t>
      </w:r>
      <w:r w:rsidRPr="00BE6345">
        <w:rPr>
          <w:rFonts w:hint="eastAsia"/>
          <w:szCs w:val="32"/>
        </w:rPr>
        <w:t>日以航安字第</w:t>
      </w:r>
      <w:r w:rsidRPr="00BE6345">
        <w:rPr>
          <w:szCs w:val="32"/>
        </w:rPr>
        <w:t>1132010917</w:t>
      </w:r>
      <w:r w:rsidRPr="00BE6345">
        <w:rPr>
          <w:rFonts w:hint="eastAsia"/>
          <w:szCs w:val="32"/>
        </w:rPr>
        <w:t>號函頒，請各引水人辦事處配合辦理，且要求引水人於引航前亦須填寫「引水人引航勤前檢核表」，以落實引水人於強制引水區內全程執行引航船舶之任務以提升引航安全。</w:t>
      </w:r>
    </w:p>
    <w:p w:rsidR="00CD04E8" w:rsidRPr="00BE6345" w:rsidRDefault="00CD04E8" w:rsidP="006F0CE8">
      <w:pPr>
        <w:pStyle w:val="4"/>
        <w:overflowPunct w:val="0"/>
        <w:ind w:left="1741"/>
        <w:rPr>
          <w:szCs w:val="32"/>
        </w:rPr>
      </w:pPr>
      <w:r w:rsidRPr="00BE6345">
        <w:rPr>
          <w:rFonts w:hint="eastAsia"/>
          <w:szCs w:val="32"/>
        </w:rPr>
        <w:t>引水人勤前酒測等相關改善作為：航港局自</w:t>
      </w:r>
      <w:r w:rsidRPr="00BE6345">
        <w:rPr>
          <w:szCs w:val="32"/>
        </w:rPr>
        <w:t>112</w:t>
      </w:r>
      <w:r w:rsidRPr="00BE6345">
        <w:rPr>
          <w:rFonts w:hint="eastAsia"/>
          <w:szCs w:val="32"/>
        </w:rPr>
        <w:t>年</w:t>
      </w:r>
      <w:r w:rsidRPr="00BE6345">
        <w:rPr>
          <w:szCs w:val="32"/>
        </w:rPr>
        <w:t>3</w:t>
      </w:r>
      <w:r w:rsidRPr="00BE6345">
        <w:rPr>
          <w:rFonts w:hint="eastAsia"/>
          <w:szCs w:val="32"/>
        </w:rPr>
        <w:t>月</w:t>
      </w:r>
      <w:r w:rsidRPr="00BE6345">
        <w:rPr>
          <w:szCs w:val="32"/>
        </w:rPr>
        <w:t>22</w:t>
      </w:r>
      <w:r w:rsidRPr="00BE6345">
        <w:rPr>
          <w:rFonts w:hint="eastAsia"/>
          <w:szCs w:val="32"/>
        </w:rPr>
        <w:t>日起，已請各引水人辦事處於引水人當班前實施酒測並確實記錄，目前各引水人辦事處持續填報每日勤前酒測情形，於當日下午</w:t>
      </w:r>
      <w:r w:rsidRPr="00BE6345">
        <w:rPr>
          <w:szCs w:val="32"/>
        </w:rPr>
        <w:t>6</w:t>
      </w:r>
      <w:r w:rsidRPr="00BE6345">
        <w:rPr>
          <w:rFonts w:hint="eastAsia"/>
          <w:szCs w:val="32"/>
        </w:rPr>
        <w:t>時前先行與航港局各航務中心以適當方式通報勤前酒測情形，另為督導引水人辦理勤前酒測作業，航港局各航務中心每兩週至轄管引水人辦事處進行查核。</w:t>
      </w:r>
    </w:p>
    <w:p w:rsidR="009971B9" w:rsidRPr="00BE6345" w:rsidRDefault="009971B9" w:rsidP="006F0CE8">
      <w:pPr>
        <w:pStyle w:val="4"/>
        <w:overflowPunct w:val="0"/>
        <w:ind w:left="1741"/>
        <w:rPr>
          <w:szCs w:val="32"/>
        </w:rPr>
      </w:pPr>
      <w:r w:rsidRPr="00BE6345">
        <w:rPr>
          <w:rFonts w:hint="eastAsia"/>
          <w:szCs w:val="32"/>
        </w:rPr>
        <w:t>各國際商港船舶交通服務指南或航行指南：港務公司刻正辦理船舶交通服務指南修訂案，後續完成後將提送最新版指南。</w:t>
      </w:r>
    </w:p>
    <w:p w:rsidR="009971B9" w:rsidRPr="00BE6345" w:rsidRDefault="009971B9" w:rsidP="006F0CE8">
      <w:pPr>
        <w:pStyle w:val="4"/>
        <w:overflowPunct w:val="0"/>
        <w:ind w:left="1741"/>
        <w:rPr>
          <w:szCs w:val="32"/>
        </w:rPr>
      </w:pPr>
      <w:r w:rsidRPr="00BE6345">
        <w:rPr>
          <w:rFonts w:hint="eastAsia"/>
          <w:szCs w:val="32"/>
        </w:rPr>
        <w:t>引航程序注意事項：</w:t>
      </w:r>
      <w:bookmarkStart w:id="131" w:name="_Hlk190357793"/>
      <w:r w:rsidRPr="00BE6345">
        <w:rPr>
          <w:rFonts w:hint="eastAsia"/>
          <w:szCs w:val="32"/>
        </w:rPr>
        <w:t>依運安會「</w:t>
      </w:r>
      <w:r w:rsidRPr="00BE6345">
        <w:rPr>
          <w:szCs w:val="32"/>
        </w:rPr>
        <w:t>KOOMBANA BAY</w:t>
      </w:r>
      <w:r w:rsidRPr="00BE6345">
        <w:rPr>
          <w:rFonts w:hint="eastAsia"/>
          <w:szCs w:val="32"/>
        </w:rPr>
        <w:t>散裝船於高雄港一港口出港時觸碰窄口南護岸」重大運輸事故調查報告致航港局運輸安全改善建議「監督各港引水辦事處，落實引水人於強制引水區內全程執行引航船舶之任務」，又</w:t>
      </w:r>
      <w:r w:rsidR="00296B86" w:rsidRPr="00BE6345">
        <w:rPr>
          <w:rFonts w:hint="eastAsia"/>
          <w:szCs w:val="32"/>
        </w:rPr>
        <w:t>交通部</w:t>
      </w:r>
      <w:r w:rsidRPr="00BE6345">
        <w:rPr>
          <w:rFonts w:hint="eastAsia"/>
          <w:szCs w:val="32"/>
        </w:rPr>
        <w:t>函囑航港局立即督導上開事宜，航港局已於</w:t>
      </w:r>
      <w:r w:rsidRPr="00BE6345">
        <w:rPr>
          <w:szCs w:val="32"/>
        </w:rPr>
        <w:t>113</w:t>
      </w:r>
      <w:r w:rsidRPr="00BE6345">
        <w:rPr>
          <w:rFonts w:hint="eastAsia"/>
          <w:szCs w:val="32"/>
        </w:rPr>
        <w:t>年</w:t>
      </w:r>
      <w:r w:rsidRPr="00BE6345">
        <w:rPr>
          <w:szCs w:val="32"/>
        </w:rPr>
        <w:t>4</w:t>
      </w:r>
      <w:r w:rsidRPr="00BE6345">
        <w:rPr>
          <w:rFonts w:hint="eastAsia"/>
          <w:szCs w:val="32"/>
        </w:rPr>
        <w:t>月</w:t>
      </w:r>
      <w:r w:rsidRPr="00BE6345">
        <w:rPr>
          <w:szCs w:val="32"/>
        </w:rPr>
        <w:t>29</w:t>
      </w:r>
      <w:r w:rsidRPr="00BE6345">
        <w:rPr>
          <w:rFonts w:hint="eastAsia"/>
          <w:szCs w:val="32"/>
        </w:rPr>
        <w:t>日以航安字第</w:t>
      </w:r>
      <w:r w:rsidRPr="00BE6345">
        <w:rPr>
          <w:szCs w:val="32"/>
        </w:rPr>
        <w:t>1132010917</w:t>
      </w:r>
      <w:r w:rsidRPr="00BE6345">
        <w:rPr>
          <w:rFonts w:hint="eastAsia"/>
          <w:szCs w:val="32"/>
        </w:rPr>
        <w:t>號函頒「引航程序注意事項」提升領航作業安全。</w:t>
      </w:r>
      <w:bookmarkEnd w:id="131"/>
    </w:p>
    <w:p w:rsidR="009971B9" w:rsidRPr="00BE6345" w:rsidRDefault="009971B9" w:rsidP="006F0CE8">
      <w:pPr>
        <w:pStyle w:val="4"/>
        <w:overflowPunct w:val="0"/>
        <w:ind w:left="1741"/>
        <w:rPr>
          <w:szCs w:val="32"/>
        </w:rPr>
      </w:pPr>
      <w:r w:rsidRPr="00BE6345">
        <w:rPr>
          <w:rFonts w:hint="eastAsia"/>
          <w:szCs w:val="32"/>
        </w:rPr>
        <w:lastRenderedPageBreak/>
        <w:t>引水人督導考核作業要點新增及修正如下：</w:t>
      </w:r>
    </w:p>
    <w:p w:rsidR="009971B9" w:rsidRPr="00BE6345" w:rsidRDefault="009971B9" w:rsidP="00642922">
      <w:pPr>
        <w:pStyle w:val="5"/>
        <w:overflowPunct w:val="0"/>
        <w:ind w:left="2058"/>
      </w:pPr>
      <w:r w:rsidRPr="00BE6345">
        <w:rPr>
          <w:rFonts w:hint="eastAsia"/>
        </w:rPr>
        <w:t>依引航程序注意事項執行引航作業及填寫勤前檢核表</w:t>
      </w:r>
      <w:r w:rsidR="00E834A0" w:rsidRPr="00BE6345">
        <w:t>：</w:t>
      </w:r>
      <w:r w:rsidRPr="00BE6345">
        <w:rPr>
          <w:rFonts w:hint="eastAsia"/>
        </w:rPr>
        <w:t>規範引水人勤前</w:t>
      </w:r>
      <w:r w:rsidRPr="00BE6345">
        <w:t>/</w:t>
      </w:r>
      <w:r w:rsidRPr="00BE6345">
        <w:rPr>
          <w:rFonts w:hint="eastAsia"/>
        </w:rPr>
        <w:t>登離輪及執行領航業務應遵守相關事項，以確保領航作業安全</w:t>
      </w:r>
      <w:r w:rsidR="00E834A0" w:rsidRPr="00BE6345">
        <w:t>：</w:t>
      </w:r>
      <w:r w:rsidRPr="00BE6345">
        <w:rPr>
          <w:rFonts w:hint="eastAsia"/>
        </w:rPr>
        <w:t>包括確實熟悉港區工事規範</w:t>
      </w:r>
      <w:r w:rsidRPr="00BE6345">
        <w:t>/</w:t>
      </w:r>
      <w:r w:rsidRPr="00BE6345">
        <w:rPr>
          <w:rFonts w:hint="eastAsia"/>
        </w:rPr>
        <w:t>於指定區域登離輪</w:t>
      </w:r>
      <w:r w:rsidRPr="00BE6345">
        <w:t>/</w:t>
      </w:r>
      <w:r w:rsidRPr="00BE6345">
        <w:rPr>
          <w:rFonts w:hint="eastAsia"/>
        </w:rPr>
        <w:t>掌握引水區域天候、海象、水文、航行規定及其他資訊及與船長交換重要航行資訊等事項。</w:t>
      </w:r>
    </w:p>
    <w:p w:rsidR="009971B9" w:rsidRPr="00BE6345" w:rsidRDefault="009971B9" w:rsidP="00642922">
      <w:pPr>
        <w:pStyle w:val="5"/>
        <w:overflowPunct w:val="0"/>
        <w:ind w:left="2058"/>
      </w:pPr>
      <w:r w:rsidRPr="00BE6345">
        <w:rPr>
          <w:rFonts w:hint="eastAsia"/>
        </w:rPr>
        <w:t>確實遵守引水人辦事處自律規約：要求各引水辦督導所轄引水人遵守各引水辦自律規約，避免引水人發生不遵守規約造成引航事故。</w:t>
      </w:r>
    </w:p>
    <w:p w:rsidR="009971B9" w:rsidRPr="00BE6345" w:rsidRDefault="009971B9" w:rsidP="00642922">
      <w:pPr>
        <w:pStyle w:val="5"/>
        <w:overflowPunct w:val="0"/>
        <w:ind w:left="2058"/>
      </w:pPr>
      <w:r w:rsidRPr="00BE6345">
        <w:rPr>
          <w:rFonts w:hint="eastAsia"/>
        </w:rPr>
        <w:t>參加年度在職訓練：規範引水人每年應至少參加</w:t>
      </w:r>
      <w:r w:rsidR="008849B7" w:rsidRPr="00BE6345">
        <w:rPr>
          <w:rFonts w:hint="eastAsia"/>
        </w:rPr>
        <w:t>1</w:t>
      </w:r>
      <w:r w:rsidRPr="00BE6345">
        <w:rPr>
          <w:rFonts w:hint="eastAsia"/>
        </w:rPr>
        <w:t>場在職訓練，課程內容考量實際領航安全需求及國際公約規範，納入駕駛</w:t>
      </w:r>
      <w:r w:rsidR="007E2946" w:rsidRPr="00BE6345">
        <w:rPr>
          <w:rFonts w:hint="eastAsia"/>
        </w:rPr>
        <w:t>臺</w:t>
      </w:r>
      <w:r w:rsidRPr="00BE6345">
        <w:rPr>
          <w:rFonts w:hint="eastAsia"/>
        </w:rPr>
        <w:t>資源管理</w:t>
      </w:r>
      <w:r w:rsidRPr="00BE6345">
        <w:t>(BRM)</w:t>
      </w:r>
      <w:r w:rsidRPr="00BE6345">
        <w:rPr>
          <w:rFonts w:hint="eastAsia"/>
        </w:rPr>
        <w:t>與船長、引水人資訊交流</w:t>
      </w:r>
      <w:r w:rsidRPr="00BE6345">
        <w:t>(MPX)</w:t>
      </w:r>
      <w:r w:rsidRPr="00BE6345">
        <w:rPr>
          <w:rFonts w:hint="eastAsia"/>
        </w:rPr>
        <w:t>、大型船舶操作與電子海圖顯示與信息系統</w:t>
      </w:r>
      <w:r w:rsidRPr="00BE6345">
        <w:t>(ECDIS)</w:t>
      </w:r>
      <w:r w:rsidRPr="00BE6345">
        <w:rPr>
          <w:rFonts w:hint="eastAsia"/>
        </w:rPr>
        <w:t>運用等課程，強化引水人必要之知識及技術訓練內容，提升領航安全。</w:t>
      </w:r>
    </w:p>
    <w:p w:rsidR="00D808A8" w:rsidRPr="00BE6345" w:rsidRDefault="009971B9" w:rsidP="00642922">
      <w:pPr>
        <w:pStyle w:val="5"/>
        <w:overflowPunct w:val="0"/>
        <w:ind w:left="2058"/>
      </w:pPr>
      <w:r w:rsidRPr="00BE6345">
        <w:rPr>
          <w:rFonts w:hint="eastAsia"/>
        </w:rPr>
        <w:t>體格檢查報送：引水人執業期間須每年辦理體格檢查，且執行領航業務需攀登引水梯，爰新增本項以確保引水人健康勝任領</w:t>
      </w:r>
      <w:r w:rsidR="00595FA5" w:rsidRPr="00BE6345">
        <w:rPr>
          <w:rFonts w:hint="eastAsia"/>
        </w:rPr>
        <w:t>航作業，避免因身體不適造成引水安全疑慮。</w:t>
      </w:r>
    </w:p>
    <w:p w:rsidR="00D808A8" w:rsidRPr="00BE6345" w:rsidRDefault="00872500" w:rsidP="00642922">
      <w:pPr>
        <w:pStyle w:val="5"/>
        <w:overflowPunct w:val="0"/>
        <w:ind w:left="2058"/>
      </w:pPr>
      <w:r w:rsidRPr="00BE6345">
        <w:rPr>
          <w:rFonts w:hint="eastAsia"/>
        </w:rPr>
        <w:t>1</w:t>
      </w:r>
      <w:r w:rsidRPr="00BE6345">
        <w:t>13</w:t>
      </w:r>
      <w:r w:rsidR="00D808A8" w:rsidRPr="00BE6345">
        <w:rPr>
          <w:rFonts w:hint="eastAsia"/>
        </w:rPr>
        <w:t>年度未發生可歸責於引水人之領航事故或海事案件之評分比重：可強化引水人除自我要求外，另以被動方式加重獎懲，使引水人可提高警覺降低領航事故發生。</w:t>
      </w:r>
    </w:p>
    <w:p w:rsidR="00D808A8" w:rsidRPr="00BE6345" w:rsidRDefault="00D808A8" w:rsidP="006F0CE8">
      <w:pPr>
        <w:pStyle w:val="4"/>
        <w:overflowPunct w:val="0"/>
        <w:ind w:left="1741"/>
        <w:rPr>
          <w:szCs w:val="32"/>
        </w:rPr>
      </w:pPr>
      <w:r w:rsidRPr="00BE6345">
        <w:rPr>
          <w:rFonts w:hint="eastAsia"/>
          <w:szCs w:val="32"/>
        </w:rPr>
        <w:t>引水人領航事故緊急應變演練作業要點：航港局於</w:t>
      </w:r>
      <w:r w:rsidRPr="00BE6345">
        <w:rPr>
          <w:szCs w:val="32"/>
        </w:rPr>
        <w:t>112</w:t>
      </w:r>
      <w:r w:rsidRPr="00BE6345">
        <w:rPr>
          <w:rFonts w:hint="eastAsia"/>
          <w:szCs w:val="32"/>
        </w:rPr>
        <w:t>年</w:t>
      </w:r>
      <w:r w:rsidRPr="00BE6345">
        <w:rPr>
          <w:szCs w:val="32"/>
        </w:rPr>
        <w:t>7</w:t>
      </w:r>
      <w:r w:rsidRPr="00BE6345">
        <w:rPr>
          <w:rFonts w:hint="eastAsia"/>
          <w:szCs w:val="32"/>
        </w:rPr>
        <w:t>月</w:t>
      </w:r>
      <w:r w:rsidRPr="00BE6345">
        <w:rPr>
          <w:szCs w:val="32"/>
        </w:rPr>
        <w:t>19</w:t>
      </w:r>
      <w:r w:rsidRPr="00BE6345">
        <w:rPr>
          <w:rFonts w:hint="eastAsia"/>
          <w:szCs w:val="32"/>
        </w:rPr>
        <w:t>日令頒「領航事故緊急應變演練作業要點」，所屬各航務中心已於</w:t>
      </w:r>
      <w:r w:rsidRPr="00BE6345">
        <w:rPr>
          <w:szCs w:val="32"/>
        </w:rPr>
        <w:t>112</w:t>
      </w:r>
      <w:r w:rsidRPr="00BE6345">
        <w:rPr>
          <w:rFonts w:hint="eastAsia"/>
          <w:szCs w:val="32"/>
        </w:rPr>
        <w:t>年</w:t>
      </w:r>
      <w:r w:rsidRPr="00BE6345">
        <w:rPr>
          <w:szCs w:val="32"/>
        </w:rPr>
        <w:t>9</w:t>
      </w:r>
      <w:r w:rsidRPr="00BE6345">
        <w:rPr>
          <w:rFonts w:hint="eastAsia"/>
          <w:szCs w:val="32"/>
        </w:rPr>
        <w:t>月至</w:t>
      </w:r>
      <w:r w:rsidRPr="00BE6345">
        <w:rPr>
          <w:szCs w:val="32"/>
        </w:rPr>
        <w:t>10</w:t>
      </w:r>
      <w:r w:rsidRPr="00BE6345">
        <w:rPr>
          <w:rFonts w:hint="eastAsia"/>
          <w:szCs w:val="32"/>
        </w:rPr>
        <w:t>月辦理</w:t>
      </w:r>
      <w:r w:rsidRPr="00BE6345">
        <w:rPr>
          <w:szCs w:val="32"/>
        </w:rPr>
        <w:t>4</w:t>
      </w:r>
      <w:r w:rsidRPr="00BE6345">
        <w:rPr>
          <w:rFonts w:hint="eastAsia"/>
          <w:szCs w:val="32"/>
        </w:rPr>
        <w:t>場演練，</w:t>
      </w:r>
      <w:r w:rsidRPr="00BE6345">
        <w:rPr>
          <w:szCs w:val="32"/>
        </w:rPr>
        <w:t>113</w:t>
      </w:r>
      <w:r w:rsidRPr="00BE6345">
        <w:rPr>
          <w:rFonts w:hint="eastAsia"/>
          <w:szCs w:val="32"/>
        </w:rPr>
        <w:t>年</w:t>
      </w:r>
      <w:r w:rsidRPr="00BE6345">
        <w:rPr>
          <w:szCs w:val="32"/>
        </w:rPr>
        <w:t>10</w:t>
      </w:r>
      <w:r w:rsidRPr="00BE6345">
        <w:rPr>
          <w:rFonts w:hint="eastAsia"/>
          <w:szCs w:val="32"/>
        </w:rPr>
        <w:t>月底前將完成</w:t>
      </w:r>
      <w:r w:rsidRPr="00BE6345">
        <w:rPr>
          <w:szCs w:val="32"/>
        </w:rPr>
        <w:lastRenderedPageBreak/>
        <w:t>4</w:t>
      </w:r>
      <w:r w:rsidRPr="00BE6345">
        <w:rPr>
          <w:rFonts w:hint="eastAsia"/>
          <w:szCs w:val="32"/>
        </w:rPr>
        <w:t>場演練，說明如下：</w:t>
      </w:r>
    </w:p>
    <w:p w:rsidR="00D808A8" w:rsidRPr="00BE6345" w:rsidRDefault="00D808A8" w:rsidP="00642922">
      <w:pPr>
        <w:pStyle w:val="5"/>
        <w:overflowPunct w:val="0"/>
        <w:ind w:left="2058"/>
      </w:pPr>
      <w:r w:rsidRPr="00BE6345">
        <w:rPr>
          <w:rFonts w:hint="eastAsia"/>
        </w:rPr>
        <w:t>航港局各航務中心分別於</w:t>
      </w:r>
      <w:r w:rsidRPr="00BE6345">
        <w:t>112</w:t>
      </w:r>
      <w:r w:rsidRPr="00BE6345">
        <w:rPr>
          <w:rFonts w:hint="eastAsia"/>
        </w:rPr>
        <w:t>年</w:t>
      </w:r>
      <w:r w:rsidRPr="00BE6345">
        <w:t>9</w:t>
      </w:r>
      <w:r w:rsidRPr="00BE6345">
        <w:rPr>
          <w:rFonts w:hint="eastAsia"/>
        </w:rPr>
        <w:t>月</w:t>
      </w:r>
      <w:r w:rsidR="00872500" w:rsidRPr="00BE6345">
        <w:rPr>
          <w:rFonts w:hint="eastAsia"/>
        </w:rPr>
        <w:t>及</w:t>
      </w:r>
      <w:r w:rsidRPr="00BE6345">
        <w:t>10</w:t>
      </w:r>
      <w:r w:rsidRPr="00BE6345">
        <w:rPr>
          <w:rFonts w:hint="eastAsia"/>
        </w:rPr>
        <w:t>月完成</w:t>
      </w:r>
      <w:r w:rsidRPr="00BE6345">
        <w:t>112</w:t>
      </w:r>
      <w:r w:rsidRPr="00BE6345">
        <w:rPr>
          <w:rFonts w:hint="eastAsia"/>
        </w:rPr>
        <w:t>年度引水人領航事故緊急應變演練及提報演練成果報告，併案提送</w:t>
      </w:r>
      <w:r w:rsidRPr="00BE6345">
        <w:t>113</w:t>
      </w:r>
      <w:r w:rsidRPr="00BE6345">
        <w:rPr>
          <w:rFonts w:hint="eastAsia"/>
        </w:rPr>
        <w:t>年度引水人領航事故緊急應變演練計畫，業經航港局於</w:t>
      </w:r>
      <w:r w:rsidRPr="00BE6345">
        <w:t>113</w:t>
      </w:r>
      <w:r w:rsidRPr="00BE6345">
        <w:rPr>
          <w:rFonts w:hint="eastAsia"/>
        </w:rPr>
        <w:t>年</w:t>
      </w:r>
      <w:r w:rsidRPr="00BE6345">
        <w:t>1</w:t>
      </w:r>
      <w:r w:rsidRPr="00BE6345">
        <w:rPr>
          <w:rFonts w:hint="eastAsia"/>
        </w:rPr>
        <w:t>月</w:t>
      </w:r>
      <w:r w:rsidRPr="00BE6345">
        <w:t>26</w:t>
      </w:r>
      <w:r w:rsidRPr="00BE6345">
        <w:rPr>
          <w:rFonts w:hint="eastAsia"/>
        </w:rPr>
        <w:t>日以航安字第</w:t>
      </w:r>
      <w:r w:rsidRPr="00BE6345">
        <w:t>1132010187</w:t>
      </w:r>
      <w:r w:rsidRPr="00BE6345">
        <w:rPr>
          <w:rFonts w:hint="eastAsia"/>
        </w:rPr>
        <w:t>號函同意辦理。</w:t>
      </w:r>
    </w:p>
    <w:p w:rsidR="00D808A8" w:rsidRPr="00BE6345" w:rsidRDefault="00D808A8" w:rsidP="00642922">
      <w:pPr>
        <w:pStyle w:val="5"/>
        <w:overflowPunct w:val="0"/>
        <w:ind w:left="2058"/>
      </w:pPr>
      <w:r w:rsidRPr="00BE6345">
        <w:t>113</w:t>
      </w:r>
      <w:r w:rsidRPr="00BE6345">
        <w:rPr>
          <w:rFonts w:hint="eastAsia"/>
        </w:rPr>
        <w:t>年度引水人領航事故緊急應變演練預定期程如下</w:t>
      </w:r>
      <w:r w:rsidR="00E834A0" w:rsidRPr="00BE6345">
        <w:t>：</w:t>
      </w:r>
      <w:r w:rsidRPr="00BE6345">
        <w:rPr>
          <w:rFonts w:hint="eastAsia"/>
        </w:rPr>
        <w:t>北部</w:t>
      </w:r>
      <w:r w:rsidR="008B0CE1" w:rsidRPr="00BE6345">
        <w:rPr>
          <w:rFonts w:hint="eastAsia"/>
        </w:rPr>
        <w:t>於</w:t>
      </w:r>
      <w:r w:rsidRPr="00BE6345">
        <w:t>113</w:t>
      </w:r>
      <w:r w:rsidRPr="00BE6345">
        <w:rPr>
          <w:rFonts w:hint="eastAsia"/>
        </w:rPr>
        <w:t>年</w:t>
      </w:r>
      <w:r w:rsidRPr="00BE6345">
        <w:t>10</w:t>
      </w:r>
      <w:r w:rsidRPr="00BE6345">
        <w:rPr>
          <w:rFonts w:hint="eastAsia"/>
        </w:rPr>
        <w:t>月</w:t>
      </w:r>
      <w:r w:rsidRPr="00BE6345">
        <w:t>22</w:t>
      </w:r>
      <w:r w:rsidRPr="00BE6345">
        <w:rPr>
          <w:rFonts w:hint="eastAsia"/>
        </w:rPr>
        <w:t>日臺北港辦理、中部已於</w:t>
      </w:r>
      <w:r w:rsidRPr="00BE6345">
        <w:t>113</w:t>
      </w:r>
      <w:r w:rsidRPr="00BE6345">
        <w:rPr>
          <w:rFonts w:hint="eastAsia"/>
        </w:rPr>
        <w:t>年</w:t>
      </w:r>
      <w:r w:rsidRPr="00BE6345">
        <w:t>7</w:t>
      </w:r>
      <w:r w:rsidRPr="00BE6345">
        <w:rPr>
          <w:rFonts w:hint="eastAsia"/>
        </w:rPr>
        <w:t>月</w:t>
      </w:r>
      <w:r w:rsidRPr="00BE6345">
        <w:t>2</w:t>
      </w:r>
      <w:r w:rsidRPr="00BE6345">
        <w:rPr>
          <w:rFonts w:hint="eastAsia"/>
        </w:rPr>
        <w:t>日麥寮港完成、南部已於</w:t>
      </w:r>
      <w:r w:rsidRPr="00BE6345">
        <w:t>113</w:t>
      </w:r>
      <w:r w:rsidRPr="00BE6345">
        <w:rPr>
          <w:rFonts w:hint="eastAsia"/>
        </w:rPr>
        <w:t>年</w:t>
      </w:r>
      <w:r w:rsidRPr="00BE6345">
        <w:t>10</w:t>
      </w:r>
      <w:r w:rsidRPr="00BE6345">
        <w:rPr>
          <w:rFonts w:hint="eastAsia"/>
        </w:rPr>
        <w:t>月</w:t>
      </w:r>
      <w:r w:rsidRPr="00BE6345">
        <w:t>9</w:t>
      </w:r>
      <w:r w:rsidRPr="00BE6345">
        <w:rPr>
          <w:rFonts w:hint="eastAsia"/>
        </w:rPr>
        <w:t>日高雄港辦理、東部已於</w:t>
      </w:r>
      <w:r w:rsidRPr="00BE6345">
        <w:t>113</w:t>
      </w:r>
      <w:r w:rsidRPr="00BE6345">
        <w:rPr>
          <w:rFonts w:hint="eastAsia"/>
        </w:rPr>
        <w:t>年</w:t>
      </w:r>
      <w:r w:rsidRPr="00BE6345">
        <w:t>10</w:t>
      </w:r>
      <w:r w:rsidRPr="00BE6345">
        <w:rPr>
          <w:rFonts w:hint="eastAsia"/>
        </w:rPr>
        <w:t>月</w:t>
      </w:r>
      <w:r w:rsidRPr="00BE6345">
        <w:t>15</w:t>
      </w:r>
      <w:r w:rsidRPr="00BE6345">
        <w:rPr>
          <w:rFonts w:hint="eastAsia"/>
        </w:rPr>
        <w:t>日花蓮港辦理。</w:t>
      </w:r>
    </w:p>
    <w:p w:rsidR="00D808A8" w:rsidRPr="00BE6345" w:rsidRDefault="00D808A8" w:rsidP="006F0CE8">
      <w:pPr>
        <w:pStyle w:val="4"/>
        <w:overflowPunct w:val="0"/>
        <w:ind w:left="1741"/>
        <w:rPr>
          <w:szCs w:val="32"/>
        </w:rPr>
      </w:pPr>
      <w:r w:rsidRPr="00BE6345">
        <w:rPr>
          <w:rFonts w:hint="eastAsia"/>
          <w:szCs w:val="32"/>
        </w:rPr>
        <w:t>引水人辦事處自律規約：航港局已於</w:t>
      </w:r>
      <w:r w:rsidRPr="00BE6345">
        <w:rPr>
          <w:szCs w:val="32"/>
        </w:rPr>
        <w:t>112</w:t>
      </w:r>
      <w:r w:rsidRPr="00BE6345">
        <w:rPr>
          <w:rFonts w:hint="eastAsia"/>
          <w:szCs w:val="32"/>
        </w:rPr>
        <w:t>年</w:t>
      </w:r>
      <w:r w:rsidRPr="00BE6345">
        <w:rPr>
          <w:szCs w:val="32"/>
        </w:rPr>
        <w:t>10</w:t>
      </w:r>
      <w:r w:rsidRPr="00BE6345">
        <w:rPr>
          <w:rFonts w:hint="eastAsia"/>
          <w:szCs w:val="32"/>
        </w:rPr>
        <w:t>月</w:t>
      </w:r>
      <w:r w:rsidRPr="00BE6345">
        <w:rPr>
          <w:szCs w:val="32"/>
        </w:rPr>
        <w:t>4</w:t>
      </w:r>
      <w:r w:rsidRPr="00BE6345">
        <w:rPr>
          <w:rFonts w:hint="eastAsia"/>
          <w:szCs w:val="32"/>
        </w:rPr>
        <w:t>日同意</w:t>
      </w:r>
      <w:r w:rsidR="007E2946" w:rsidRPr="00BE6345">
        <w:rPr>
          <w:rFonts w:hint="eastAsia"/>
          <w:szCs w:val="32"/>
        </w:rPr>
        <w:t>臺</w:t>
      </w:r>
      <w:r w:rsidRPr="00BE6345">
        <w:rPr>
          <w:rFonts w:hint="eastAsia"/>
          <w:szCs w:val="32"/>
        </w:rPr>
        <w:t>灣省引水人聯合辦事處提送之「引水人自律規範綱要」，並請引水人聯合辦事處後續督導各港引水人辦事處據以制（修）訂各港自律規範，並落實執行與管理，以維護港區引水作業安全。</w:t>
      </w:r>
    </w:p>
    <w:p w:rsidR="00D808A8" w:rsidRPr="00BE6345" w:rsidRDefault="006F72D2" w:rsidP="006F0CE8">
      <w:pPr>
        <w:pStyle w:val="3"/>
        <w:overflowPunct w:val="0"/>
        <w:ind w:left="1393"/>
        <w:rPr>
          <w:szCs w:val="32"/>
        </w:rPr>
      </w:pPr>
      <w:r w:rsidRPr="00BE6345">
        <w:rPr>
          <w:rFonts w:hint="eastAsia"/>
          <w:szCs w:val="32"/>
        </w:rPr>
        <w:t>航港局針對</w:t>
      </w:r>
      <w:r w:rsidR="00E93715" w:rsidRPr="00BE6345">
        <w:rPr>
          <w:rFonts w:hint="eastAsia"/>
          <w:szCs w:val="32"/>
        </w:rPr>
        <w:t>引水人管理規則修正重點</w:t>
      </w:r>
    </w:p>
    <w:p w:rsidR="007D44F5" w:rsidRPr="00BE6345" w:rsidRDefault="007D44F5" w:rsidP="006F0CE8">
      <w:pPr>
        <w:pStyle w:val="3"/>
        <w:numPr>
          <w:ilvl w:val="0"/>
          <w:numId w:val="0"/>
        </w:numPr>
        <w:overflowPunct w:val="0"/>
        <w:ind w:left="1393" w:firstLineChars="195" w:firstLine="663"/>
        <w:rPr>
          <w:szCs w:val="32"/>
        </w:rPr>
      </w:pPr>
      <w:r w:rsidRPr="00BE6345">
        <w:rPr>
          <w:rFonts w:hint="eastAsia"/>
          <w:szCs w:val="32"/>
        </w:rPr>
        <w:t>引水人管理規則修正草案經交通部113年8月23日召開113年第5次法規會會議審查原則通過，由航港局依會議結論修正草案內容，</w:t>
      </w:r>
      <w:r w:rsidR="00485719" w:rsidRPr="00BE6345">
        <w:rPr>
          <w:rFonts w:hint="eastAsia"/>
          <w:szCs w:val="32"/>
        </w:rPr>
        <w:t>經</w:t>
      </w:r>
      <w:r w:rsidRPr="00BE6345">
        <w:rPr>
          <w:rFonts w:hint="eastAsia"/>
          <w:szCs w:val="32"/>
        </w:rPr>
        <w:t>航港局修正後，</w:t>
      </w:r>
      <w:r w:rsidR="00485719" w:rsidRPr="00BE6345">
        <w:rPr>
          <w:rFonts w:hint="eastAsia"/>
          <w:szCs w:val="32"/>
        </w:rPr>
        <w:t>已於同年1</w:t>
      </w:r>
      <w:r w:rsidR="00485719" w:rsidRPr="00BE6345">
        <w:rPr>
          <w:szCs w:val="32"/>
        </w:rPr>
        <w:t>2</w:t>
      </w:r>
      <w:r w:rsidR="00485719" w:rsidRPr="00BE6345">
        <w:rPr>
          <w:rFonts w:hint="eastAsia"/>
          <w:szCs w:val="32"/>
        </w:rPr>
        <w:t>月18日修正發布</w:t>
      </w:r>
      <w:r w:rsidR="001F0B1D" w:rsidRPr="00BE6345">
        <w:rPr>
          <w:rFonts w:hint="eastAsia"/>
          <w:szCs w:val="32"/>
        </w:rPr>
        <w:t>。修正重點如下：</w:t>
      </w:r>
    </w:p>
    <w:p w:rsidR="00D808A8" w:rsidRPr="00BE6345" w:rsidRDefault="00D808A8" w:rsidP="006F0CE8">
      <w:pPr>
        <w:pStyle w:val="4"/>
        <w:overflowPunct w:val="0"/>
        <w:ind w:left="1741"/>
        <w:rPr>
          <w:szCs w:val="32"/>
        </w:rPr>
      </w:pPr>
      <w:r w:rsidRPr="00BE6345">
        <w:rPr>
          <w:rFonts w:hint="eastAsia"/>
          <w:szCs w:val="32"/>
        </w:rPr>
        <w:t>為完善機關對引水人辦事處規約之督導工作及強化各引水人辦事處規約規範，修正航政機關得要求各引水人辦事處檢討規約之權限。</w:t>
      </w:r>
      <w:r w:rsidRPr="00BE6345">
        <w:rPr>
          <w:szCs w:val="32"/>
        </w:rPr>
        <w:t>(</w:t>
      </w:r>
      <w:r w:rsidRPr="00BE6345">
        <w:rPr>
          <w:rFonts w:hint="eastAsia"/>
          <w:szCs w:val="32"/>
        </w:rPr>
        <w:t>修正條文第</w:t>
      </w:r>
      <w:r w:rsidRPr="00BE6345">
        <w:rPr>
          <w:szCs w:val="32"/>
        </w:rPr>
        <w:t>2</w:t>
      </w:r>
      <w:r w:rsidRPr="00BE6345">
        <w:rPr>
          <w:rFonts w:hint="eastAsia"/>
          <w:szCs w:val="32"/>
        </w:rPr>
        <w:t>條</w:t>
      </w:r>
      <w:r w:rsidRPr="00BE6345">
        <w:rPr>
          <w:szCs w:val="32"/>
        </w:rPr>
        <w:t>)</w:t>
      </w:r>
    </w:p>
    <w:p w:rsidR="00D808A8" w:rsidRPr="00BE6345" w:rsidRDefault="00D808A8" w:rsidP="006F0CE8">
      <w:pPr>
        <w:pStyle w:val="4"/>
        <w:overflowPunct w:val="0"/>
        <w:ind w:left="1741"/>
        <w:rPr>
          <w:szCs w:val="32"/>
        </w:rPr>
      </w:pPr>
      <w:r w:rsidRPr="00BE6345">
        <w:rPr>
          <w:rFonts w:hint="eastAsia"/>
          <w:szCs w:val="32"/>
        </w:rPr>
        <w:t>為強化引水人執業證書換證機制，確保引水人維持其執業技能，修正執業證書換證繳送文件新增</w:t>
      </w:r>
      <w:r w:rsidRPr="00BE6345">
        <w:rPr>
          <w:rFonts w:hint="eastAsia"/>
          <w:szCs w:val="32"/>
        </w:rPr>
        <w:lastRenderedPageBreak/>
        <w:t>在職訓練合格證明。</w:t>
      </w:r>
      <w:r w:rsidRPr="00BE6345">
        <w:rPr>
          <w:szCs w:val="32"/>
        </w:rPr>
        <w:t>(</w:t>
      </w:r>
      <w:r w:rsidRPr="00BE6345">
        <w:rPr>
          <w:rFonts w:hint="eastAsia"/>
          <w:szCs w:val="32"/>
        </w:rPr>
        <w:t>修正條文第</w:t>
      </w:r>
      <w:r w:rsidRPr="00BE6345">
        <w:rPr>
          <w:szCs w:val="32"/>
        </w:rPr>
        <w:t>12</w:t>
      </w:r>
      <w:r w:rsidRPr="00BE6345">
        <w:rPr>
          <w:rFonts w:hint="eastAsia"/>
          <w:szCs w:val="32"/>
        </w:rPr>
        <w:t>條</w:t>
      </w:r>
      <w:r w:rsidRPr="00BE6345">
        <w:rPr>
          <w:szCs w:val="32"/>
        </w:rPr>
        <w:t>)</w:t>
      </w:r>
    </w:p>
    <w:p w:rsidR="00D808A8" w:rsidRPr="00BE6345" w:rsidRDefault="00D808A8" w:rsidP="006F0CE8">
      <w:pPr>
        <w:pStyle w:val="4"/>
        <w:overflowPunct w:val="0"/>
        <w:ind w:left="1741"/>
        <w:rPr>
          <w:szCs w:val="32"/>
        </w:rPr>
      </w:pPr>
      <w:r w:rsidRPr="00BE6345">
        <w:rPr>
          <w:rFonts w:hint="eastAsia"/>
          <w:szCs w:val="32"/>
        </w:rPr>
        <w:t>為維護船舶進出港領航安全及確保落實勤前酒精濃度檢測作業，增訂引水人執勤酒精濃度管理作為。</w:t>
      </w:r>
      <w:r w:rsidRPr="00BE6345">
        <w:rPr>
          <w:szCs w:val="32"/>
        </w:rPr>
        <w:t>(</w:t>
      </w:r>
      <w:r w:rsidRPr="00BE6345">
        <w:rPr>
          <w:rFonts w:hint="eastAsia"/>
          <w:szCs w:val="32"/>
        </w:rPr>
        <w:t>修正條文第</w:t>
      </w:r>
      <w:r w:rsidRPr="00BE6345">
        <w:rPr>
          <w:szCs w:val="32"/>
        </w:rPr>
        <w:t>32</w:t>
      </w:r>
      <w:r w:rsidRPr="00BE6345">
        <w:rPr>
          <w:rFonts w:hint="eastAsia"/>
          <w:szCs w:val="32"/>
        </w:rPr>
        <w:t>條</w:t>
      </w:r>
      <w:r w:rsidRPr="00BE6345">
        <w:rPr>
          <w:szCs w:val="32"/>
        </w:rPr>
        <w:t>)</w:t>
      </w:r>
    </w:p>
    <w:p w:rsidR="00D808A8" w:rsidRPr="00BE6345" w:rsidRDefault="00D808A8" w:rsidP="006F0CE8">
      <w:pPr>
        <w:pStyle w:val="4"/>
        <w:overflowPunct w:val="0"/>
        <w:ind w:left="1741"/>
        <w:rPr>
          <w:szCs w:val="32"/>
        </w:rPr>
      </w:pPr>
      <w:r w:rsidRPr="00BE6345">
        <w:rPr>
          <w:rFonts w:hint="eastAsia"/>
          <w:szCs w:val="32"/>
        </w:rPr>
        <w:t>為監督各港引水人落實於強制引水區內全程執行引航船舶作業之任務，增訂領航程序注意事項。</w:t>
      </w:r>
      <w:r w:rsidRPr="00BE6345">
        <w:rPr>
          <w:szCs w:val="32"/>
        </w:rPr>
        <w:t>(</w:t>
      </w:r>
      <w:r w:rsidRPr="00BE6345">
        <w:rPr>
          <w:rFonts w:hint="eastAsia"/>
          <w:szCs w:val="32"/>
        </w:rPr>
        <w:t>修正條文第</w:t>
      </w:r>
      <w:r w:rsidRPr="00BE6345">
        <w:rPr>
          <w:szCs w:val="32"/>
        </w:rPr>
        <w:t>34</w:t>
      </w:r>
      <w:r w:rsidRPr="00BE6345">
        <w:rPr>
          <w:rFonts w:hint="eastAsia"/>
          <w:szCs w:val="32"/>
        </w:rPr>
        <w:t>條</w:t>
      </w:r>
      <w:r w:rsidRPr="00BE6345">
        <w:rPr>
          <w:szCs w:val="32"/>
        </w:rPr>
        <w:t>)</w:t>
      </w:r>
    </w:p>
    <w:p w:rsidR="00D808A8" w:rsidRPr="00BE6345" w:rsidRDefault="00D808A8" w:rsidP="006F0CE8">
      <w:pPr>
        <w:pStyle w:val="4"/>
        <w:overflowPunct w:val="0"/>
        <w:ind w:left="1741"/>
        <w:rPr>
          <w:szCs w:val="32"/>
        </w:rPr>
      </w:pPr>
      <w:r w:rsidRPr="00BE6345">
        <w:rPr>
          <w:rFonts w:hint="eastAsia"/>
          <w:szCs w:val="32"/>
        </w:rPr>
        <w:t>為強化航政機關執行引水業務督導，修正航政機關執行引水業務督導及考核作業之權限。</w:t>
      </w:r>
      <w:r w:rsidRPr="00BE6345">
        <w:rPr>
          <w:szCs w:val="32"/>
        </w:rPr>
        <w:t>(</w:t>
      </w:r>
      <w:r w:rsidRPr="00BE6345">
        <w:rPr>
          <w:rFonts w:hint="eastAsia"/>
          <w:szCs w:val="32"/>
        </w:rPr>
        <w:t>修正條文第</w:t>
      </w:r>
      <w:r w:rsidRPr="00BE6345">
        <w:rPr>
          <w:szCs w:val="32"/>
        </w:rPr>
        <w:t>40</w:t>
      </w:r>
      <w:r w:rsidRPr="00BE6345">
        <w:rPr>
          <w:rFonts w:hint="eastAsia"/>
          <w:szCs w:val="32"/>
        </w:rPr>
        <w:t>條</w:t>
      </w:r>
      <w:r w:rsidRPr="00BE6345">
        <w:rPr>
          <w:szCs w:val="32"/>
        </w:rPr>
        <w:t>)</w:t>
      </w:r>
    </w:p>
    <w:p w:rsidR="00D808A8" w:rsidRPr="00BE6345" w:rsidRDefault="00D808A8" w:rsidP="006F0CE8">
      <w:pPr>
        <w:pStyle w:val="4"/>
        <w:overflowPunct w:val="0"/>
        <w:ind w:left="1741"/>
        <w:rPr>
          <w:szCs w:val="32"/>
        </w:rPr>
      </w:pPr>
      <w:r w:rsidRPr="00BE6345">
        <w:rPr>
          <w:rFonts w:hint="eastAsia"/>
          <w:szCs w:val="32"/>
        </w:rPr>
        <w:t>為提升引水人服務品質，增訂引水人執行及停止執行業務期間應接受之訓練。</w:t>
      </w:r>
      <w:r w:rsidRPr="00BE6345">
        <w:rPr>
          <w:szCs w:val="32"/>
        </w:rPr>
        <w:t>(</w:t>
      </w:r>
      <w:r w:rsidRPr="00BE6345">
        <w:rPr>
          <w:rFonts w:hint="eastAsia"/>
          <w:szCs w:val="32"/>
        </w:rPr>
        <w:t>修正條文第</w:t>
      </w:r>
      <w:r w:rsidRPr="00BE6345">
        <w:rPr>
          <w:szCs w:val="32"/>
        </w:rPr>
        <w:t>41</w:t>
      </w:r>
      <w:r w:rsidRPr="00BE6345">
        <w:rPr>
          <w:rFonts w:hint="eastAsia"/>
          <w:szCs w:val="32"/>
        </w:rPr>
        <w:t>條、第</w:t>
      </w:r>
      <w:r w:rsidRPr="00BE6345">
        <w:rPr>
          <w:szCs w:val="32"/>
        </w:rPr>
        <w:t>42</w:t>
      </w:r>
      <w:r w:rsidRPr="00BE6345">
        <w:rPr>
          <w:rFonts w:hint="eastAsia"/>
          <w:szCs w:val="32"/>
        </w:rPr>
        <w:t>條</w:t>
      </w:r>
      <w:r w:rsidRPr="00BE6345">
        <w:rPr>
          <w:szCs w:val="32"/>
        </w:rPr>
        <w:t>)</w:t>
      </w:r>
    </w:p>
    <w:p w:rsidR="00D808A8" w:rsidRPr="00BE6345" w:rsidRDefault="00D808A8" w:rsidP="006F0CE8">
      <w:pPr>
        <w:pStyle w:val="4"/>
        <w:overflowPunct w:val="0"/>
        <w:ind w:left="1741"/>
        <w:rPr>
          <w:szCs w:val="32"/>
        </w:rPr>
      </w:pPr>
      <w:r w:rsidRPr="00BE6345">
        <w:rPr>
          <w:rFonts w:hint="eastAsia"/>
          <w:szCs w:val="32"/>
        </w:rPr>
        <w:t>為使處分</w:t>
      </w:r>
      <w:r w:rsidR="00872500" w:rsidRPr="00BE6345">
        <w:rPr>
          <w:rFonts w:hint="eastAsia"/>
          <w:szCs w:val="32"/>
        </w:rPr>
        <w:t>法規</w:t>
      </w:r>
      <w:r w:rsidRPr="00BE6345">
        <w:rPr>
          <w:rFonts w:hint="eastAsia"/>
          <w:szCs w:val="32"/>
        </w:rPr>
        <w:t>明確，修正引水人未符合相關規定之行政處分事由。</w:t>
      </w:r>
      <w:r w:rsidRPr="00BE6345">
        <w:rPr>
          <w:szCs w:val="32"/>
        </w:rPr>
        <w:t>(</w:t>
      </w:r>
      <w:r w:rsidRPr="00BE6345">
        <w:rPr>
          <w:rFonts w:hint="eastAsia"/>
          <w:szCs w:val="32"/>
        </w:rPr>
        <w:t>修正條文第</w:t>
      </w:r>
      <w:r w:rsidRPr="00BE6345">
        <w:rPr>
          <w:szCs w:val="32"/>
        </w:rPr>
        <w:t>51</w:t>
      </w:r>
      <w:r w:rsidRPr="00BE6345">
        <w:rPr>
          <w:rFonts w:hint="eastAsia"/>
          <w:szCs w:val="32"/>
        </w:rPr>
        <w:t>條</w:t>
      </w:r>
      <w:r w:rsidRPr="00BE6345">
        <w:rPr>
          <w:szCs w:val="32"/>
        </w:rPr>
        <w:t>)</w:t>
      </w:r>
    </w:p>
    <w:p w:rsidR="00956C7F" w:rsidRPr="00BE6345" w:rsidRDefault="00B34D55" w:rsidP="006F0CE8">
      <w:pPr>
        <w:pStyle w:val="2"/>
        <w:overflowPunct w:val="0"/>
        <w:ind w:left="1020" w:hanging="680"/>
        <w:rPr>
          <w:szCs w:val="32"/>
        </w:rPr>
      </w:pPr>
      <w:r w:rsidRPr="00BE6345">
        <w:rPr>
          <w:rFonts w:hint="eastAsia"/>
          <w:szCs w:val="32"/>
        </w:rPr>
        <w:t>航港局針對</w:t>
      </w:r>
      <w:r w:rsidR="00CB022E" w:rsidRPr="00BE6345">
        <w:rPr>
          <w:rFonts w:hint="eastAsia"/>
          <w:szCs w:val="32"/>
        </w:rPr>
        <w:t>113年9月間</w:t>
      </w:r>
      <w:r w:rsidR="00B83A99" w:rsidRPr="00BE6345">
        <w:rPr>
          <w:rFonts w:hint="eastAsia"/>
          <w:szCs w:val="32"/>
        </w:rPr>
        <w:t>高雄港</w:t>
      </w:r>
      <w:r w:rsidR="00956C7F" w:rsidRPr="00BE6345">
        <w:rPr>
          <w:rFonts w:hint="eastAsia"/>
          <w:szCs w:val="32"/>
        </w:rPr>
        <w:t>發生引水人夾傷意外</w:t>
      </w:r>
      <w:r w:rsidR="00C5566D" w:rsidRPr="00BE6345">
        <w:rPr>
          <w:rFonts w:hint="eastAsia"/>
          <w:szCs w:val="32"/>
        </w:rPr>
        <w:t>之檢討</w:t>
      </w:r>
    </w:p>
    <w:p w:rsidR="00956C7F" w:rsidRPr="00BE6345" w:rsidRDefault="00956C7F" w:rsidP="006F0CE8">
      <w:pPr>
        <w:pStyle w:val="3"/>
        <w:numPr>
          <w:ilvl w:val="0"/>
          <w:numId w:val="0"/>
        </w:numPr>
        <w:overflowPunct w:val="0"/>
        <w:ind w:left="1036" w:firstLineChars="205" w:firstLine="697"/>
        <w:rPr>
          <w:rFonts w:hAnsi="標楷體"/>
          <w:szCs w:val="32"/>
        </w:rPr>
      </w:pPr>
      <w:r w:rsidRPr="00BE6345">
        <w:rPr>
          <w:rFonts w:hAnsi="標楷體" w:hint="eastAsia"/>
          <w:szCs w:val="32"/>
        </w:rPr>
        <w:t>航港局已於</w:t>
      </w:r>
      <w:r w:rsidRPr="00BE6345">
        <w:rPr>
          <w:rFonts w:hAnsi="標楷體"/>
          <w:szCs w:val="32"/>
        </w:rPr>
        <w:t>113</w:t>
      </w:r>
      <w:r w:rsidRPr="00BE6345">
        <w:rPr>
          <w:rFonts w:hAnsi="標楷體" w:hint="eastAsia"/>
          <w:szCs w:val="32"/>
        </w:rPr>
        <w:t>年</w:t>
      </w:r>
      <w:r w:rsidRPr="00BE6345">
        <w:rPr>
          <w:rFonts w:hAnsi="標楷體"/>
          <w:szCs w:val="32"/>
        </w:rPr>
        <w:t>9</w:t>
      </w:r>
      <w:r w:rsidRPr="00BE6345">
        <w:rPr>
          <w:rFonts w:hAnsi="標楷體" w:hint="eastAsia"/>
          <w:szCs w:val="32"/>
        </w:rPr>
        <w:t>月</w:t>
      </w:r>
      <w:r w:rsidRPr="00BE6345">
        <w:rPr>
          <w:rFonts w:hAnsi="標楷體"/>
          <w:szCs w:val="32"/>
        </w:rPr>
        <w:t>11</w:t>
      </w:r>
      <w:r w:rsidRPr="00BE6345">
        <w:rPr>
          <w:rFonts w:hAnsi="標楷體" w:hint="eastAsia"/>
          <w:szCs w:val="32"/>
        </w:rPr>
        <w:t>日召開高雄港專供引水人使用之交通船安全檢討會議，具體結論如下</w:t>
      </w:r>
      <w:r w:rsidR="00E834A0" w:rsidRPr="00BE6345">
        <w:rPr>
          <w:rFonts w:hAnsi="標楷體"/>
          <w:szCs w:val="32"/>
        </w:rPr>
        <w:t>：</w:t>
      </w:r>
    </w:p>
    <w:p w:rsidR="00956C7F" w:rsidRPr="00BE6345" w:rsidRDefault="00956C7F" w:rsidP="006F0CE8">
      <w:pPr>
        <w:pStyle w:val="3"/>
        <w:overflowPunct w:val="0"/>
        <w:ind w:left="1393"/>
        <w:rPr>
          <w:rFonts w:hAnsi="標楷體"/>
          <w:szCs w:val="32"/>
        </w:rPr>
      </w:pPr>
      <w:r w:rsidRPr="00BE6345">
        <w:rPr>
          <w:rFonts w:hAnsi="標楷體" w:hint="eastAsia"/>
          <w:szCs w:val="32"/>
        </w:rPr>
        <w:t>基於安全考量，就高雄港現有交通船中未達總</w:t>
      </w:r>
      <w:bookmarkStart w:id="132" w:name="_Hlk182907674"/>
      <w:r w:rsidRPr="00BE6345">
        <w:rPr>
          <w:rFonts w:hAnsi="標楷體" w:hint="eastAsia"/>
          <w:szCs w:val="32"/>
        </w:rPr>
        <w:t>噸</w:t>
      </w:r>
      <w:bookmarkEnd w:id="132"/>
      <w:r w:rsidRPr="00BE6345">
        <w:rPr>
          <w:rFonts w:hAnsi="標楷體" w:hint="eastAsia"/>
          <w:szCs w:val="32"/>
        </w:rPr>
        <w:t>位</w:t>
      </w:r>
      <w:r w:rsidRPr="00BE6345">
        <w:rPr>
          <w:rFonts w:hAnsi="標楷體"/>
          <w:szCs w:val="32"/>
        </w:rPr>
        <w:t>40</w:t>
      </w:r>
      <w:r w:rsidR="003A2CCF" w:rsidRPr="00BE6345">
        <w:rPr>
          <w:rFonts w:hAnsi="標楷體" w:hint="eastAsia"/>
          <w:szCs w:val="32"/>
        </w:rPr>
        <w:t>噸</w:t>
      </w:r>
      <w:r w:rsidRPr="00BE6345">
        <w:rPr>
          <w:rFonts w:hAnsi="標楷體" w:hint="eastAsia"/>
          <w:szCs w:val="32"/>
        </w:rPr>
        <w:t>、單俥且馬力不足</w:t>
      </w:r>
      <w:r w:rsidRPr="00BE6345">
        <w:rPr>
          <w:rFonts w:hAnsi="標楷體"/>
          <w:szCs w:val="32"/>
        </w:rPr>
        <w:t>1,000</w:t>
      </w:r>
      <w:r w:rsidRPr="00BE6345">
        <w:rPr>
          <w:rFonts w:hAnsi="標楷體" w:hint="eastAsia"/>
          <w:szCs w:val="32"/>
        </w:rPr>
        <w:t>匹者</w:t>
      </w:r>
      <w:r w:rsidRPr="00BE6345">
        <w:rPr>
          <w:rFonts w:hAnsi="標楷體"/>
          <w:szCs w:val="32"/>
        </w:rPr>
        <w:t>(</w:t>
      </w:r>
      <w:r w:rsidRPr="00BE6345">
        <w:rPr>
          <w:rFonts w:hAnsi="標楷體" w:hint="eastAsia"/>
          <w:szCs w:val="32"/>
        </w:rPr>
        <w:t>共</w:t>
      </w:r>
      <w:r w:rsidRPr="00BE6345">
        <w:rPr>
          <w:rFonts w:hAnsi="標楷體"/>
          <w:szCs w:val="32"/>
        </w:rPr>
        <w:t>4</w:t>
      </w:r>
      <w:r w:rsidRPr="00BE6345">
        <w:rPr>
          <w:rFonts w:hAnsi="標楷體" w:hint="eastAsia"/>
          <w:szCs w:val="32"/>
        </w:rPr>
        <w:t>艘</w:t>
      </w:r>
      <w:r w:rsidRPr="00BE6345">
        <w:rPr>
          <w:rFonts w:hAnsi="標楷體"/>
          <w:szCs w:val="32"/>
        </w:rPr>
        <w:t>)</w:t>
      </w:r>
      <w:r w:rsidRPr="00BE6345">
        <w:rPr>
          <w:rFonts w:hAnsi="標楷體" w:hint="eastAsia"/>
          <w:szCs w:val="32"/>
        </w:rPr>
        <w:t>，考量海象條件穩定下，僅限於一港口載送引水人之登輪點執行引領作業。</w:t>
      </w:r>
      <w:bookmarkStart w:id="133" w:name="_Hlk200030390"/>
      <w:r w:rsidR="00BD0933" w:rsidRPr="00BE6345">
        <w:rPr>
          <w:rFonts w:hAnsi="標楷體" w:hint="eastAsia"/>
          <w:szCs w:val="32"/>
        </w:rPr>
        <w:t>高雄港</w:t>
      </w:r>
      <w:r w:rsidR="007120A3" w:rsidRPr="00BE6345">
        <w:rPr>
          <w:rFonts w:hAnsi="標楷體" w:hint="eastAsia"/>
          <w:szCs w:val="32"/>
        </w:rPr>
        <w:t>引水船分級表如表1</w:t>
      </w:r>
      <w:bookmarkEnd w:id="133"/>
      <w:r w:rsidR="007120A3" w:rsidRPr="00BE6345">
        <w:rPr>
          <w:rFonts w:hAnsi="標楷體" w:hint="eastAsia"/>
          <w:szCs w:val="32"/>
        </w:rPr>
        <w:t>所示。</w:t>
      </w:r>
    </w:p>
    <w:p w:rsidR="0090164A" w:rsidRPr="00BE6345" w:rsidRDefault="0090164A">
      <w:pPr>
        <w:widowControl/>
        <w:rPr>
          <w:rFonts w:ascii="標楷體" w:hAnsi="標楷體"/>
          <w:bCs/>
          <w:kern w:val="0"/>
          <w:szCs w:val="32"/>
        </w:rPr>
      </w:pPr>
      <w:r w:rsidRPr="00BE6345">
        <w:rPr>
          <w:rFonts w:hAnsi="標楷體"/>
          <w:szCs w:val="32"/>
        </w:rPr>
        <w:br w:type="page"/>
      </w:r>
    </w:p>
    <w:p w:rsidR="007120A3" w:rsidRPr="00BE6345" w:rsidRDefault="007120A3" w:rsidP="007120A3">
      <w:pPr>
        <w:pStyle w:val="3"/>
        <w:numPr>
          <w:ilvl w:val="0"/>
          <w:numId w:val="0"/>
        </w:numPr>
        <w:overflowPunct w:val="0"/>
        <w:ind w:left="426"/>
        <w:jc w:val="center"/>
        <w:rPr>
          <w:rFonts w:hAnsi="標楷體"/>
          <w:szCs w:val="32"/>
        </w:rPr>
      </w:pPr>
      <w:r w:rsidRPr="00BE6345">
        <w:rPr>
          <w:rFonts w:hAnsi="標楷體" w:hint="eastAsia"/>
          <w:szCs w:val="32"/>
        </w:rPr>
        <w:lastRenderedPageBreak/>
        <w:t>表1高雄港引水船分級表</w:t>
      </w:r>
    </w:p>
    <w:p w:rsidR="00B854B8" w:rsidRPr="00BE6345" w:rsidRDefault="00137A64" w:rsidP="005B3C6D">
      <w:pPr>
        <w:pStyle w:val="3"/>
        <w:numPr>
          <w:ilvl w:val="0"/>
          <w:numId w:val="0"/>
        </w:numPr>
        <w:overflowPunct w:val="0"/>
        <w:jc w:val="left"/>
        <w:rPr>
          <w:rFonts w:hAnsi="標楷體"/>
          <w:sz w:val="16"/>
          <w:szCs w:val="16"/>
        </w:rPr>
      </w:pPr>
      <w:r w:rsidRPr="00BE6345">
        <w:rPr>
          <w:rFonts w:hint="eastAsia"/>
          <w:noProof/>
        </w:rPr>
        <w:drawing>
          <wp:anchor distT="0" distB="0" distL="114300" distR="114300" simplePos="0" relativeHeight="251658240" behindDoc="0" locked="0" layoutInCell="1" allowOverlap="1">
            <wp:simplePos x="0" y="0"/>
            <wp:positionH relativeFrom="column">
              <wp:posOffset>83957</wp:posOffset>
            </wp:positionH>
            <wp:positionV relativeFrom="paragraph">
              <wp:posOffset>128592</wp:posOffset>
            </wp:positionV>
            <wp:extent cx="5442963" cy="5837275"/>
            <wp:effectExtent l="0" t="0" r="5715" b="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2963" cy="583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4B8" w:rsidRPr="00BE6345">
        <w:rPr>
          <w:rFonts w:hAnsi="標楷體" w:hint="eastAsia"/>
          <w:sz w:val="16"/>
          <w:szCs w:val="16"/>
        </w:rPr>
        <w:t>資料來源：港務公司提供</w:t>
      </w:r>
      <w:r w:rsidR="003840EF" w:rsidRPr="00BE6345">
        <w:rPr>
          <w:rFonts w:hAnsi="標楷體" w:hint="eastAsia"/>
          <w:sz w:val="16"/>
          <w:szCs w:val="16"/>
        </w:rPr>
        <w:t>、船齡：年</w:t>
      </w:r>
    </w:p>
    <w:p w:rsidR="00956C7F" w:rsidRPr="00BE6345" w:rsidRDefault="00956C7F" w:rsidP="006F0CE8">
      <w:pPr>
        <w:pStyle w:val="3"/>
        <w:overflowPunct w:val="0"/>
        <w:ind w:left="1393"/>
        <w:rPr>
          <w:rFonts w:hAnsi="標楷體"/>
          <w:szCs w:val="32"/>
        </w:rPr>
      </w:pPr>
      <w:r w:rsidRPr="00BE6345">
        <w:rPr>
          <w:rFonts w:hAnsi="標楷體" w:hint="eastAsia"/>
          <w:szCs w:val="32"/>
        </w:rPr>
        <w:t>港務公司高雄港務分公司於</w:t>
      </w:r>
      <w:r w:rsidRPr="00BE6345">
        <w:rPr>
          <w:rFonts w:hAnsi="標楷體"/>
          <w:szCs w:val="32"/>
        </w:rPr>
        <w:t>2</w:t>
      </w:r>
      <w:r w:rsidRPr="00BE6345">
        <w:rPr>
          <w:rFonts w:hAnsi="標楷體" w:hint="eastAsia"/>
          <w:szCs w:val="32"/>
        </w:rPr>
        <w:t>週內邀集交通船業者、航商業者及引水人辦事處等相關單位召會討論進出港管制規定有無精進空間。經高雄港務分公司說明已於</w:t>
      </w:r>
      <w:r w:rsidRPr="00BE6345">
        <w:rPr>
          <w:rFonts w:hAnsi="標楷體"/>
          <w:szCs w:val="32"/>
        </w:rPr>
        <w:t>113</w:t>
      </w:r>
      <w:r w:rsidRPr="00BE6345">
        <w:rPr>
          <w:rFonts w:hAnsi="標楷體" w:hint="eastAsia"/>
          <w:szCs w:val="32"/>
        </w:rPr>
        <w:t>年</w:t>
      </w:r>
      <w:r w:rsidRPr="00BE6345">
        <w:rPr>
          <w:rFonts w:hAnsi="標楷體"/>
          <w:szCs w:val="32"/>
        </w:rPr>
        <w:t>10</w:t>
      </w:r>
      <w:r w:rsidRPr="00BE6345">
        <w:rPr>
          <w:rFonts w:hAnsi="標楷體" w:hint="eastAsia"/>
          <w:szCs w:val="32"/>
        </w:rPr>
        <w:t>月</w:t>
      </w:r>
      <w:r w:rsidRPr="00BE6345">
        <w:rPr>
          <w:rFonts w:hAnsi="標楷體"/>
          <w:szCs w:val="32"/>
        </w:rPr>
        <w:t>16</w:t>
      </w:r>
      <w:r w:rsidRPr="00BE6345">
        <w:rPr>
          <w:rFonts w:hAnsi="標楷體" w:hint="eastAsia"/>
          <w:szCs w:val="32"/>
        </w:rPr>
        <w:t>日邀請高雄港引水人辦事處副主任先就細節進行商議，並</w:t>
      </w:r>
      <w:r w:rsidR="003840EF" w:rsidRPr="00BE6345">
        <w:rPr>
          <w:rFonts w:hAnsi="標楷體" w:hint="eastAsia"/>
          <w:szCs w:val="32"/>
        </w:rPr>
        <w:t>於</w:t>
      </w:r>
      <w:r w:rsidRPr="00BE6345">
        <w:rPr>
          <w:rFonts w:hAnsi="標楷體" w:hint="eastAsia"/>
          <w:szCs w:val="32"/>
        </w:rPr>
        <w:t>同年</w:t>
      </w:r>
      <w:r w:rsidRPr="00BE6345">
        <w:rPr>
          <w:rFonts w:hAnsi="標楷體"/>
          <w:szCs w:val="32"/>
        </w:rPr>
        <w:t>10</w:t>
      </w:r>
      <w:r w:rsidRPr="00BE6345">
        <w:rPr>
          <w:rFonts w:hAnsi="標楷體" w:hint="eastAsia"/>
          <w:szCs w:val="32"/>
        </w:rPr>
        <w:t>月</w:t>
      </w:r>
      <w:r w:rsidRPr="00BE6345">
        <w:rPr>
          <w:rFonts w:hAnsi="標楷體"/>
          <w:szCs w:val="32"/>
        </w:rPr>
        <w:t>28</w:t>
      </w:r>
      <w:r w:rsidRPr="00BE6345">
        <w:rPr>
          <w:rFonts w:hAnsi="標楷體" w:hint="eastAsia"/>
          <w:szCs w:val="32"/>
        </w:rPr>
        <w:t>日由港務長召會邀請該港引水人辦事處主任、交通船業者、</w:t>
      </w:r>
      <w:r w:rsidR="00BB2DC9" w:rsidRPr="00BE6345">
        <w:rPr>
          <w:rFonts w:hAnsi="標楷體" w:hint="eastAsia"/>
          <w:szCs w:val="32"/>
        </w:rPr>
        <w:t>船務代理商業同業公會</w:t>
      </w:r>
      <w:r w:rsidRPr="00BE6345">
        <w:rPr>
          <w:rFonts w:hAnsi="標楷體" w:hint="eastAsia"/>
          <w:szCs w:val="32"/>
        </w:rPr>
        <w:t>、輪船公會等研商精進</w:t>
      </w:r>
      <w:r w:rsidRPr="00BE6345">
        <w:rPr>
          <w:rFonts w:hAnsi="標楷體" w:hint="eastAsia"/>
          <w:szCs w:val="32"/>
        </w:rPr>
        <w:lastRenderedPageBreak/>
        <w:t>作為。</w:t>
      </w:r>
    </w:p>
    <w:p w:rsidR="00956C7F" w:rsidRPr="00BE6345" w:rsidRDefault="00956C7F" w:rsidP="006F0CE8">
      <w:pPr>
        <w:pStyle w:val="3"/>
        <w:overflowPunct w:val="0"/>
        <w:ind w:left="1393"/>
        <w:rPr>
          <w:rFonts w:hAnsi="標楷體"/>
          <w:szCs w:val="32"/>
        </w:rPr>
      </w:pPr>
      <w:r w:rsidRPr="00BE6345">
        <w:rPr>
          <w:rFonts w:hAnsi="標楷體" w:hint="eastAsia"/>
          <w:szCs w:val="32"/>
        </w:rPr>
        <w:t>請交通船業者</w:t>
      </w:r>
      <w:r w:rsidR="003840EF" w:rsidRPr="00BE6345">
        <w:rPr>
          <w:rFonts w:hAnsi="標楷體" w:hint="eastAsia"/>
          <w:szCs w:val="32"/>
        </w:rPr>
        <w:t>於</w:t>
      </w:r>
      <w:r w:rsidRPr="00BE6345">
        <w:rPr>
          <w:rFonts w:hAnsi="標楷體"/>
          <w:szCs w:val="32"/>
        </w:rPr>
        <w:t>1</w:t>
      </w:r>
      <w:r w:rsidRPr="00BE6345">
        <w:rPr>
          <w:rFonts w:hAnsi="標楷體" w:hint="eastAsia"/>
          <w:szCs w:val="32"/>
        </w:rPr>
        <w:t>個月內</w:t>
      </w:r>
      <w:r w:rsidRPr="00BE6345">
        <w:rPr>
          <w:rFonts w:hAnsi="標楷體"/>
          <w:szCs w:val="32"/>
        </w:rPr>
        <w:t>(113</w:t>
      </w:r>
      <w:r w:rsidRPr="00BE6345">
        <w:rPr>
          <w:rFonts w:hAnsi="標楷體" w:hint="eastAsia"/>
          <w:szCs w:val="32"/>
        </w:rPr>
        <w:t>年</w:t>
      </w:r>
      <w:r w:rsidRPr="00BE6345">
        <w:rPr>
          <w:rFonts w:hAnsi="標楷體"/>
          <w:szCs w:val="32"/>
        </w:rPr>
        <w:t>10</w:t>
      </w:r>
      <w:r w:rsidRPr="00BE6345">
        <w:rPr>
          <w:rFonts w:hAnsi="標楷體" w:hint="eastAsia"/>
          <w:szCs w:val="32"/>
        </w:rPr>
        <w:t>月</w:t>
      </w:r>
      <w:r w:rsidRPr="00BE6345">
        <w:rPr>
          <w:rFonts w:hAnsi="標楷體"/>
          <w:szCs w:val="32"/>
        </w:rPr>
        <w:t>9</w:t>
      </w:r>
      <w:r w:rsidRPr="00BE6345">
        <w:rPr>
          <w:rFonts w:hAnsi="標楷體" w:hint="eastAsia"/>
          <w:szCs w:val="32"/>
        </w:rPr>
        <w:t>日已完成</w:t>
      </w:r>
      <w:r w:rsidRPr="00BE6345">
        <w:rPr>
          <w:rFonts w:hAnsi="標楷體"/>
          <w:szCs w:val="32"/>
        </w:rPr>
        <w:t>)</w:t>
      </w:r>
      <w:r w:rsidRPr="00BE6345">
        <w:rPr>
          <w:rFonts w:hAnsi="標楷體" w:hint="eastAsia"/>
          <w:szCs w:val="32"/>
        </w:rPr>
        <w:t>就交通船船員操作船上救生設備辦理演練，並應納入人員落海之項目。</w:t>
      </w:r>
    </w:p>
    <w:p w:rsidR="00956C7F" w:rsidRPr="00BE6345" w:rsidRDefault="00956C7F" w:rsidP="006F0CE8">
      <w:pPr>
        <w:pStyle w:val="3"/>
        <w:overflowPunct w:val="0"/>
        <w:ind w:left="1393"/>
        <w:rPr>
          <w:rFonts w:hAnsi="標楷體"/>
          <w:szCs w:val="32"/>
        </w:rPr>
      </w:pPr>
      <w:r w:rsidRPr="00BE6345">
        <w:rPr>
          <w:rFonts w:hAnsi="標楷體" w:hint="eastAsia"/>
          <w:szCs w:val="32"/>
        </w:rPr>
        <w:t>航港局己請高雄港務分公司於</w:t>
      </w:r>
      <w:r w:rsidRPr="00BE6345">
        <w:rPr>
          <w:rFonts w:hAnsi="標楷體"/>
          <w:szCs w:val="32"/>
        </w:rPr>
        <w:t>2</w:t>
      </w:r>
      <w:r w:rsidRPr="00BE6345">
        <w:rPr>
          <w:rFonts w:hAnsi="標楷體" w:hint="eastAsia"/>
          <w:szCs w:val="32"/>
        </w:rPr>
        <w:t>週內檢討「高雄港船舶進出港管制基準」</w:t>
      </w:r>
      <w:r w:rsidRPr="00BE6345">
        <w:rPr>
          <w:rFonts w:hAnsi="標楷體"/>
          <w:szCs w:val="32"/>
        </w:rPr>
        <w:t>(</w:t>
      </w:r>
      <w:r w:rsidRPr="00BE6345">
        <w:rPr>
          <w:rFonts w:hAnsi="標楷體" w:hint="eastAsia"/>
          <w:szCs w:val="32"/>
        </w:rPr>
        <w:t>已於</w:t>
      </w:r>
      <w:r w:rsidRPr="00BE6345">
        <w:rPr>
          <w:rFonts w:hAnsi="標楷體"/>
          <w:szCs w:val="32"/>
        </w:rPr>
        <w:t>113</w:t>
      </w:r>
      <w:r w:rsidRPr="00BE6345">
        <w:rPr>
          <w:rFonts w:hAnsi="標楷體" w:hint="eastAsia"/>
          <w:szCs w:val="32"/>
        </w:rPr>
        <w:t>年</w:t>
      </w:r>
      <w:r w:rsidRPr="00BE6345">
        <w:rPr>
          <w:rFonts w:hAnsi="標楷體"/>
          <w:szCs w:val="32"/>
        </w:rPr>
        <w:t>10</w:t>
      </w:r>
      <w:r w:rsidRPr="00BE6345">
        <w:rPr>
          <w:rFonts w:hAnsi="標楷體" w:hint="eastAsia"/>
          <w:szCs w:val="32"/>
        </w:rPr>
        <w:t>月</w:t>
      </w:r>
      <w:r w:rsidRPr="00BE6345">
        <w:rPr>
          <w:rFonts w:hAnsi="標楷體"/>
          <w:szCs w:val="32"/>
        </w:rPr>
        <w:t>28</w:t>
      </w:r>
      <w:r w:rsidRPr="00BE6345">
        <w:rPr>
          <w:rFonts w:hAnsi="標楷體" w:hint="eastAsia"/>
          <w:szCs w:val="32"/>
        </w:rPr>
        <w:t>日召會討論</w:t>
      </w:r>
      <w:r w:rsidRPr="00BE6345">
        <w:rPr>
          <w:rFonts w:hAnsi="標楷體"/>
          <w:szCs w:val="32"/>
        </w:rPr>
        <w:t>)</w:t>
      </w:r>
      <w:r w:rsidRPr="00BE6345">
        <w:rPr>
          <w:rFonts w:hAnsi="標楷體" w:hint="eastAsia"/>
          <w:szCs w:val="32"/>
        </w:rPr>
        <w:t>，並應落實實施該基準確保進出港引領安全；另業請交通船業者配合於</w:t>
      </w:r>
      <w:r w:rsidRPr="00BE6345">
        <w:rPr>
          <w:rFonts w:hAnsi="標楷體"/>
          <w:szCs w:val="32"/>
        </w:rPr>
        <w:t>113</w:t>
      </w:r>
      <w:r w:rsidRPr="00BE6345">
        <w:rPr>
          <w:rFonts w:hAnsi="標楷體" w:hint="eastAsia"/>
          <w:szCs w:val="32"/>
        </w:rPr>
        <w:t>年</w:t>
      </w:r>
      <w:r w:rsidRPr="00BE6345">
        <w:rPr>
          <w:rFonts w:hAnsi="標楷體"/>
          <w:szCs w:val="32"/>
        </w:rPr>
        <w:t>11</w:t>
      </w:r>
      <w:r w:rsidRPr="00BE6345">
        <w:rPr>
          <w:rFonts w:hAnsi="標楷體" w:hint="eastAsia"/>
          <w:szCs w:val="32"/>
        </w:rPr>
        <w:t>月前強化現行交通船安全設備如下：</w:t>
      </w:r>
    </w:p>
    <w:p w:rsidR="00956C7F" w:rsidRPr="00BE6345" w:rsidRDefault="00956C7F" w:rsidP="006F0CE8">
      <w:pPr>
        <w:pStyle w:val="4"/>
        <w:overflowPunct w:val="0"/>
        <w:ind w:left="1741"/>
        <w:rPr>
          <w:rFonts w:hAnsi="標楷體"/>
          <w:szCs w:val="32"/>
        </w:rPr>
      </w:pPr>
      <w:r w:rsidRPr="00BE6345">
        <w:rPr>
          <w:rFonts w:hAnsi="標楷體" w:hint="eastAsia"/>
          <w:szCs w:val="32"/>
        </w:rPr>
        <w:t>確保所屬船舶扶手欄杆正常可用，且中間不能有斷點，俾利人員於艙門與船頭間能持續扶握，以維安全。</w:t>
      </w:r>
    </w:p>
    <w:p w:rsidR="00956C7F" w:rsidRPr="00BE6345" w:rsidRDefault="00956C7F" w:rsidP="006F0CE8">
      <w:pPr>
        <w:pStyle w:val="4"/>
        <w:overflowPunct w:val="0"/>
        <w:ind w:left="1741"/>
        <w:rPr>
          <w:rFonts w:hAnsi="標楷體"/>
          <w:szCs w:val="32"/>
        </w:rPr>
      </w:pPr>
      <w:r w:rsidRPr="00BE6345">
        <w:rPr>
          <w:rFonts w:hAnsi="標楷體" w:hint="eastAsia"/>
          <w:szCs w:val="32"/>
        </w:rPr>
        <w:t>甲板表面應防滑。</w:t>
      </w:r>
    </w:p>
    <w:p w:rsidR="00956C7F" w:rsidRPr="00BE6345" w:rsidRDefault="00956C7F" w:rsidP="006F0CE8">
      <w:pPr>
        <w:pStyle w:val="4"/>
        <w:overflowPunct w:val="0"/>
        <w:ind w:left="1741"/>
        <w:rPr>
          <w:rFonts w:hAnsi="標楷體"/>
          <w:szCs w:val="32"/>
        </w:rPr>
      </w:pPr>
      <w:r w:rsidRPr="00BE6345">
        <w:rPr>
          <w:rFonts w:hAnsi="標楷體" w:hint="eastAsia"/>
          <w:szCs w:val="32"/>
        </w:rPr>
        <w:t>具備標準</w:t>
      </w:r>
      <w:r w:rsidR="00C5566D" w:rsidRPr="00BE6345">
        <w:rPr>
          <w:rFonts w:hAnsi="標楷體" w:hint="eastAsia"/>
          <w:szCs w:val="32"/>
        </w:rPr>
        <w:t>特高頻</w:t>
      </w:r>
      <w:r w:rsidRPr="00BE6345">
        <w:rPr>
          <w:rFonts w:hAnsi="標楷體" w:hint="eastAsia"/>
          <w:szCs w:val="32"/>
        </w:rPr>
        <w:t>無線電設備</w:t>
      </w:r>
      <w:r w:rsidRPr="00BE6345">
        <w:rPr>
          <w:rFonts w:hAnsi="標楷體"/>
          <w:szCs w:val="32"/>
        </w:rPr>
        <w:t>2</w:t>
      </w:r>
      <w:r w:rsidRPr="00BE6345">
        <w:rPr>
          <w:rFonts w:hAnsi="標楷體" w:hint="eastAsia"/>
          <w:szCs w:val="32"/>
        </w:rPr>
        <w:t>套，並評估納入數位無線電設備。</w:t>
      </w:r>
    </w:p>
    <w:p w:rsidR="00D65E2C" w:rsidRPr="00BE6345" w:rsidRDefault="00956C7F" w:rsidP="006F0CE8">
      <w:pPr>
        <w:pStyle w:val="4"/>
        <w:overflowPunct w:val="0"/>
        <w:ind w:left="1741"/>
        <w:rPr>
          <w:rFonts w:hAnsi="標楷體"/>
          <w:szCs w:val="32"/>
        </w:rPr>
      </w:pPr>
      <w:r w:rsidRPr="00BE6345">
        <w:rPr>
          <w:rFonts w:hAnsi="標楷體" w:hint="eastAsia"/>
          <w:szCs w:val="32"/>
        </w:rPr>
        <w:t>請業者聯合辦理所屬從業人員教育訓練，提升安全素養，並以輪辦方式進行，可請引水人來協助指導。</w:t>
      </w:r>
    </w:p>
    <w:p w:rsidR="002A052B" w:rsidRPr="00BE6345" w:rsidRDefault="002A052B" w:rsidP="006F0CE8">
      <w:pPr>
        <w:pStyle w:val="3"/>
        <w:overflowPunct w:val="0"/>
        <w:ind w:left="1393"/>
        <w:rPr>
          <w:rFonts w:hAnsi="標楷體"/>
          <w:szCs w:val="32"/>
        </w:rPr>
      </w:pPr>
      <w:r w:rsidRPr="00BE6345">
        <w:rPr>
          <w:rFonts w:hAnsi="標楷體" w:hint="eastAsia"/>
          <w:szCs w:val="32"/>
        </w:rPr>
        <w:t>航港局定期邀集各港引水人辦事處、港務公司、港勤公司、航商及代理相關公會等有關單位，每月召開港區航行安全會議、每季召開海事案件檢討精進會議，涉及引水人作業安全部分亦將列管要求相關單位改善。</w:t>
      </w:r>
    </w:p>
    <w:p w:rsidR="002A052B" w:rsidRPr="00BE6345" w:rsidRDefault="002A052B" w:rsidP="006F0CE8">
      <w:pPr>
        <w:pStyle w:val="3"/>
        <w:overflowPunct w:val="0"/>
        <w:ind w:left="1393"/>
        <w:rPr>
          <w:rFonts w:hAnsi="標楷體"/>
          <w:szCs w:val="32"/>
        </w:rPr>
      </w:pPr>
      <w:r w:rsidRPr="00BE6345">
        <w:rPr>
          <w:rFonts w:hAnsi="標楷體" w:hint="eastAsia"/>
          <w:szCs w:val="32"/>
        </w:rPr>
        <w:t>航港局已委託專業團隊辦理「我國引水安全管理整體規劃案」，將蒐整國內外相關規範與作法，檢討我國之引水船整體規格及營運管理模式、引水人工時規範與疲勞管理機制、在職訓練機制、體檢標準建議及指引文件、引水作業風險評估流程、引水人安全管理制度指引手冊等工作，預計</w:t>
      </w:r>
      <w:r w:rsidRPr="00BE6345">
        <w:rPr>
          <w:rFonts w:hAnsi="標楷體"/>
          <w:szCs w:val="32"/>
        </w:rPr>
        <w:t>114</w:t>
      </w:r>
      <w:r w:rsidRPr="00BE6345">
        <w:rPr>
          <w:rFonts w:hAnsi="標楷體" w:hint="eastAsia"/>
          <w:szCs w:val="32"/>
        </w:rPr>
        <w:t>年</w:t>
      </w:r>
      <w:r w:rsidRPr="00BE6345">
        <w:rPr>
          <w:rFonts w:hAnsi="標楷體"/>
          <w:szCs w:val="32"/>
        </w:rPr>
        <w:t>12</w:t>
      </w:r>
      <w:r w:rsidRPr="00BE6345">
        <w:rPr>
          <w:rFonts w:hAnsi="標楷體" w:hint="eastAsia"/>
          <w:szCs w:val="32"/>
        </w:rPr>
        <w:t>月</w:t>
      </w:r>
      <w:r w:rsidRPr="00BE6345">
        <w:rPr>
          <w:rFonts w:hAnsi="標楷體"/>
          <w:szCs w:val="32"/>
        </w:rPr>
        <w:t>31</w:t>
      </w:r>
      <w:r w:rsidRPr="00BE6345">
        <w:rPr>
          <w:rFonts w:hAnsi="標楷體" w:hint="eastAsia"/>
          <w:szCs w:val="32"/>
        </w:rPr>
        <w:t>日前完成。</w:t>
      </w:r>
    </w:p>
    <w:p w:rsidR="002A052B" w:rsidRPr="00BE6345" w:rsidRDefault="002A052B" w:rsidP="006F0CE8">
      <w:pPr>
        <w:pStyle w:val="3"/>
        <w:overflowPunct w:val="0"/>
        <w:ind w:left="1393"/>
        <w:rPr>
          <w:rFonts w:hAnsi="標楷體"/>
          <w:szCs w:val="32"/>
        </w:rPr>
      </w:pPr>
      <w:r w:rsidRPr="00BE6345">
        <w:rPr>
          <w:rFonts w:hAnsi="標楷體" w:hint="eastAsia"/>
          <w:szCs w:val="32"/>
        </w:rPr>
        <w:lastRenderedPageBreak/>
        <w:t>全國</w:t>
      </w:r>
      <w:r w:rsidRPr="00BE6345">
        <w:rPr>
          <w:rFonts w:hAnsi="標楷體"/>
          <w:szCs w:val="32"/>
        </w:rPr>
        <w:t>108</w:t>
      </w:r>
      <w:r w:rsidRPr="00BE6345">
        <w:rPr>
          <w:rFonts w:hAnsi="標楷體" w:hint="eastAsia"/>
          <w:szCs w:val="32"/>
        </w:rPr>
        <w:t>年至</w:t>
      </w:r>
      <w:r w:rsidRPr="00BE6345">
        <w:rPr>
          <w:rFonts w:hAnsi="標楷體"/>
          <w:szCs w:val="32"/>
        </w:rPr>
        <w:t>113</w:t>
      </w:r>
      <w:r w:rsidRPr="00BE6345">
        <w:rPr>
          <w:rFonts w:hAnsi="標楷體" w:hint="eastAsia"/>
          <w:szCs w:val="32"/>
        </w:rPr>
        <w:t>年</w:t>
      </w:r>
      <w:r w:rsidRPr="00BE6345">
        <w:rPr>
          <w:rFonts w:hAnsi="標楷體"/>
          <w:szCs w:val="32"/>
        </w:rPr>
        <w:t>9</w:t>
      </w:r>
      <w:r w:rsidRPr="00BE6345">
        <w:rPr>
          <w:rFonts w:hAnsi="標楷體" w:hint="eastAsia"/>
          <w:szCs w:val="32"/>
        </w:rPr>
        <w:t>月涉引水人死傷事故計</w:t>
      </w:r>
      <w:r w:rsidRPr="00BE6345">
        <w:rPr>
          <w:rFonts w:hAnsi="標楷體"/>
          <w:szCs w:val="32"/>
        </w:rPr>
        <w:t>7</w:t>
      </w:r>
      <w:r w:rsidRPr="00BE6345">
        <w:rPr>
          <w:rFonts w:hAnsi="標楷體" w:hint="eastAsia"/>
          <w:szCs w:val="32"/>
        </w:rPr>
        <w:t>件</w:t>
      </w:r>
      <w:r w:rsidRPr="00BE6345">
        <w:rPr>
          <w:rFonts w:hAnsi="標楷體"/>
          <w:szCs w:val="32"/>
        </w:rPr>
        <w:t>(1</w:t>
      </w:r>
      <w:r w:rsidRPr="00BE6345">
        <w:rPr>
          <w:rFonts w:hAnsi="標楷體" w:hint="eastAsia"/>
          <w:szCs w:val="32"/>
        </w:rPr>
        <w:t>死</w:t>
      </w:r>
      <w:r w:rsidRPr="00BE6345">
        <w:rPr>
          <w:rFonts w:hAnsi="標楷體"/>
          <w:szCs w:val="32"/>
        </w:rPr>
        <w:t>6</w:t>
      </w:r>
      <w:r w:rsidRPr="00BE6345">
        <w:rPr>
          <w:rFonts w:hAnsi="標楷體" w:hint="eastAsia"/>
          <w:szCs w:val="32"/>
        </w:rPr>
        <w:t>傷</w:t>
      </w:r>
      <w:r w:rsidRPr="00BE6345">
        <w:rPr>
          <w:rFonts w:hAnsi="標楷體"/>
          <w:szCs w:val="32"/>
        </w:rPr>
        <w:t>)</w:t>
      </w:r>
      <w:r w:rsidRPr="00BE6345">
        <w:rPr>
          <w:rFonts w:hAnsi="標楷體" w:hint="eastAsia"/>
          <w:szCs w:val="32"/>
        </w:rPr>
        <w:t>，高雄港計有</w:t>
      </w:r>
      <w:r w:rsidRPr="00BE6345">
        <w:rPr>
          <w:rFonts w:hAnsi="標楷體"/>
          <w:szCs w:val="32"/>
        </w:rPr>
        <w:t>3</w:t>
      </w:r>
      <w:r w:rsidRPr="00BE6345">
        <w:rPr>
          <w:rFonts w:hAnsi="標楷體" w:hint="eastAsia"/>
          <w:szCs w:val="32"/>
        </w:rPr>
        <w:t>件受傷事件：高雄港引水事故肇因為引水梯未牢固</w:t>
      </w:r>
      <w:r w:rsidRPr="00BE6345">
        <w:rPr>
          <w:rFonts w:hAnsi="標楷體"/>
          <w:szCs w:val="32"/>
        </w:rPr>
        <w:t>2</w:t>
      </w:r>
      <w:r w:rsidRPr="00BE6345">
        <w:rPr>
          <w:rFonts w:hAnsi="標楷體" w:hint="eastAsia"/>
          <w:szCs w:val="32"/>
        </w:rPr>
        <w:t>件、遭爬梯夾傷</w:t>
      </w:r>
      <w:r w:rsidRPr="00BE6345">
        <w:rPr>
          <w:rFonts w:hAnsi="標楷體"/>
          <w:szCs w:val="32"/>
        </w:rPr>
        <w:t>1</w:t>
      </w:r>
      <w:r w:rsidRPr="00BE6345">
        <w:rPr>
          <w:rFonts w:hAnsi="標楷體" w:hint="eastAsia"/>
          <w:szCs w:val="32"/>
        </w:rPr>
        <w:t>件，航港局已將航行國際航線本國籍船舶之引水梯列入必檢項目，另請高雄港務分公司檢討進出港管制基準及請交通船業者逐步強化交通船安全設備。</w:t>
      </w:r>
    </w:p>
    <w:p w:rsidR="0076081A" w:rsidRPr="00BE6345" w:rsidRDefault="00516BAF" w:rsidP="006F0CE8">
      <w:pPr>
        <w:pStyle w:val="2"/>
        <w:overflowPunct w:val="0"/>
        <w:ind w:left="1020" w:hanging="680"/>
        <w:rPr>
          <w:szCs w:val="32"/>
        </w:rPr>
      </w:pPr>
      <w:r w:rsidRPr="00BE6345">
        <w:rPr>
          <w:rFonts w:hint="eastAsia"/>
          <w:szCs w:val="32"/>
        </w:rPr>
        <w:t>航港局</w:t>
      </w:r>
      <w:r w:rsidRPr="00BE6345">
        <w:rPr>
          <w:szCs w:val="32"/>
        </w:rPr>
        <w:t>111</w:t>
      </w:r>
      <w:r w:rsidRPr="00BE6345">
        <w:rPr>
          <w:rFonts w:hint="eastAsia"/>
          <w:szCs w:val="32"/>
        </w:rPr>
        <w:t>年</w:t>
      </w:r>
      <w:r w:rsidRPr="00BE6345">
        <w:rPr>
          <w:szCs w:val="32"/>
        </w:rPr>
        <w:t>2</w:t>
      </w:r>
      <w:r w:rsidRPr="00BE6345">
        <w:rPr>
          <w:rFonts w:hint="eastAsia"/>
          <w:szCs w:val="32"/>
        </w:rPr>
        <w:t>月間</w:t>
      </w:r>
      <w:r w:rsidR="0076081A" w:rsidRPr="00BE6345">
        <w:rPr>
          <w:rFonts w:hint="eastAsia"/>
          <w:szCs w:val="32"/>
        </w:rPr>
        <w:t>「船舶進出商港航行及領航作業安全專案檢討會議」</w:t>
      </w:r>
      <w:r w:rsidRPr="00BE6345">
        <w:rPr>
          <w:rFonts w:hint="eastAsia"/>
          <w:szCs w:val="32"/>
        </w:rPr>
        <w:t>後續辦理情形</w:t>
      </w:r>
    </w:p>
    <w:p w:rsidR="0076081A" w:rsidRPr="00BE6345" w:rsidRDefault="0076081A" w:rsidP="006F0CE8">
      <w:pPr>
        <w:pStyle w:val="3"/>
        <w:overflowPunct w:val="0"/>
        <w:ind w:left="1393"/>
        <w:rPr>
          <w:rFonts w:hAnsi="標楷體"/>
          <w:szCs w:val="32"/>
        </w:rPr>
      </w:pPr>
      <w:r w:rsidRPr="00BE6345">
        <w:rPr>
          <w:rFonts w:hAnsi="標楷體" w:hint="eastAsia"/>
          <w:szCs w:val="32"/>
        </w:rPr>
        <w:t>航港局前已要求各港引水船舶設備進行加強改善，</w:t>
      </w:r>
      <w:r w:rsidRPr="00BE6345">
        <w:rPr>
          <w:rFonts w:hAnsi="標楷體"/>
          <w:szCs w:val="32"/>
        </w:rPr>
        <w:t>112</w:t>
      </w:r>
      <w:r w:rsidRPr="00BE6345">
        <w:rPr>
          <w:rFonts w:hAnsi="標楷體" w:hint="eastAsia"/>
          <w:szCs w:val="32"/>
        </w:rPr>
        <w:t>年</w:t>
      </w:r>
      <w:r w:rsidRPr="00BE6345">
        <w:rPr>
          <w:rFonts w:hAnsi="標楷體"/>
          <w:szCs w:val="32"/>
        </w:rPr>
        <w:t>9</w:t>
      </w:r>
      <w:r w:rsidRPr="00BE6345">
        <w:rPr>
          <w:rFonts w:hAnsi="標楷體" w:hint="eastAsia"/>
          <w:szCs w:val="32"/>
        </w:rPr>
        <w:t>月</w:t>
      </w:r>
      <w:r w:rsidRPr="00BE6345">
        <w:rPr>
          <w:rFonts w:hAnsi="標楷體"/>
          <w:szCs w:val="32"/>
        </w:rPr>
        <w:t>1</w:t>
      </w:r>
      <w:r w:rsidRPr="00BE6345">
        <w:rPr>
          <w:rFonts w:hAnsi="標楷體" w:hint="eastAsia"/>
          <w:szCs w:val="32"/>
        </w:rPr>
        <w:t>日召開「各港引水船置備緊急救援配備研商會議」決議：引水船應配備</w:t>
      </w:r>
      <w:r w:rsidRPr="00BE6345">
        <w:rPr>
          <w:rFonts w:hAnsi="標楷體"/>
          <w:szCs w:val="32"/>
        </w:rPr>
        <w:t>3</w:t>
      </w:r>
      <w:r w:rsidRPr="00BE6345">
        <w:rPr>
          <w:rFonts w:hAnsi="標楷體" w:hint="eastAsia"/>
          <w:szCs w:val="32"/>
        </w:rPr>
        <w:t>項緊急救援設備及</w:t>
      </w:r>
      <w:r w:rsidRPr="00BE6345">
        <w:rPr>
          <w:rFonts w:hAnsi="標楷體"/>
          <w:szCs w:val="32"/>
        </w:rPr>
        <w:t>2</w:t>
      </w:r>
      <w:r w:rsidRPr="00BE6345">
        <w:rPr>
          <w:rFonts w:hAnsi="標楷體" w:hint="eastAsia"/>
          <w:szCs w:val="32"/>
        </w:rPr>
        <w:t>項維持生命體徵設備，併請各港引水船經營單位依會議決議辦理；航港局於</w:t>
      </w:r>
      <w:r w:rsidRPr="00BE6345">
        <w:rPr>
          <w:rFonts w:hAnsi="標楷體"/>
          <w:szCs w:val="32"/>
        </w:rPr>
        <w:t>112</w:t>
      </w:r>
      <w:r w:rsidRPr="00BE6345">
        <w:rPr>
          <w:rFonts w:hAnsi="標楷體" w:hint="eastAsia"/>
          <w:szCs w:val="32"/>
        </w:rPr>
        <w:t>年</w:t>
      </w:r>
      <w:r w:rsidRPr="00BE6345">
        <w:rPr>
          <w:rFonts w:hAnsi="標楷體"/>
          <w:szCs w:val="32"/>
        </w:rPr>
        <w:t>12</w:t>
      </w:r>
      <w:r w:rsidRPr="00BE6345">
        <w:rPr>
          <w:rFonts w:hAnsi="標楷體" w:hint="eastAsia"/>
          <w:szCs w:val="32"/>
        </w:rPr>
        <w:t>月</w:t>
      </w:r>
      <w:r w:rsidRPr="00BE6345">
        <w:rPr>
          <w:rFonts w:hAnsi="標楷體"/>
          <w:szCs w:val="32"/>
        </w:rPr>
        <w:t>5</w:t>
      </w:r>
      <w:r w:rsidRPr="00BE6345">
        <w:rPr>
          <w:rFonts w:hAnsi="標楷體" w:hint="eastAsia"/>
          <w:szCs w:val="32"/>
        </w:rPr>
        <w:t>日完成第</w:t>
      </w:r>
      <w:r w:rsidRPr="00BE6345">
        <w:rPr>
          <w:rFonts w:hAnsi="標楷體"/>
          <w:szCs w:val="32"/>
        </w:rPr>
        <w:t>1</w:t>
      </w:r>
      <w:r w:rsidRPr="00BE6345">
        <w:rPr>
          <w:rFonts w:hAnsi="標楷體" w:hint="eastAsia"/>
          <w:szCs w:val="32"/>
        </w:rPr>
        <w:t>次清查，並對有缺失之引水船提出改善建議，另依</w:t>
      </w:r>
      <w:r w:rsidRPr="00BE6345">
        <w:rPr>
          <w:rFonts w:hAnsi="標楷體"/>
          <w:szCs w:val="32"/>
        </w:rPr>
        <w:t>112</w:t>
      </w:r>
      <w:r w:rsidRPr="00BE6345">
        <w:rPr>
          <w:rFonts w:hAnsi="標楷體" w:hint="eastAsia"/>
          <w:szCs w:val="32"/>
        </w:rPr>
        <w:t>年</w:t>
      </w:r>
      <w:r w:rsidRPr="00BE6345">
        <w:rPr>
          <w:rFonts w:hAnsi="標楷體"/>
          <w:szCs w:val="32"/>
        </w:rPr>
        <w:t>11</w:t>
      </w:r>
      <w:r w:rsidRPr="00BE6345">
        <w:rPr>
          <w:rFonts w:hAnsi="標楷體" w:hint="eastAsia"/>
          <w:szCs w:val="32"/>
        </w:rPr>
        <w:t>月</w:t>
      </w:r>
      <w:r w:rsidRPr="00BE6345">
        <w:rPr>
          <w:rFonts w:hAnsi="標楷體"/>
          <w:szCs w:val="32"/>
        </w:rPr>
        <w:t>29</w:t>
      </w:r>
      <w:r w:rsidRPr="00BE6345">
        <w:rPr>
          <w:rFonts w:hAnsi="標楷體" w:hint="eastAsia"/>
          <w:szCs w:val="32"/>
        </w:rPr>
        <w:t>日「</w:t>
      </w:r>
      <w:r w:rsidRPr="00BE6345">
        <w:rPr>
          <w:rFonts w:hAnsi="標楷體"/>
          <w:szCs w:val="32"/>
        </w:rPr>
        <w:t>112</w:t>
      </w:r>
      <w:r w:rsidRPr="00BE6345">
        <w:rPr>
          <w:rFonts w:hAnsi="標楷體" w:hint="eastAsia"/>
          <w:szCs w:val="32"/>
        </w:rPr>
        <w:t>年度第</w:t>
      </w:r>
      <w:r w:rsidRPr="00BE6345">
        <w:rPr>
          <w:rFonts w:hAnsi="標楷體"/>
          <w:szCs w:val="32"/>
        </w:rPr>
        <w:t>3</w:t>
      </w:r>
      <w:r w:rsidRPr="00BE6345">
        <w:rPr>
          <w:rFonts w:hAnsi="標楷體" w:hint="eastAsia"/>
          <w:szCs w:val="32"/>
        </w:rPr>
        <w:t>季海事案件檢討精進會議」決議，航港局已於</w:t>
      </w:r>
      <w:r w:rsidRPr="00BE6345">
        <w:rPr>
          <w:rFonts w:hAnsi="標楷體"/>
          <w:szCs w:val="32"/>
        </w:rPr>
        <w:t>112</w:t>
      </w:r>
      <w:r w:rsidRPr="00BE6345">
        <w:rPr>
          <w:rFonts w:hAnsi="標楷體" w:hint="eastAsia"/>
          <w:szCs w:val="32"/>
        </w:rPr>
        <w:t>年</w:t>
      </w:r>
      <w:r w:rsidRPr="00BE6345">
        <w:rPr>
          <w:rFonts w:hAnsi="標楷體"/>
          <w:szCs w:val="32"/>
        </w:rPr>
        <w:t>12</w:t>
      </w:r>
      <w:r w:rsidRPr="00BE6345">
        <w:rPr>
          <w:rFonts w:hAnsi="標楷體" w:hint="eastAsia"/>
          <w:szCs w:val="32"/>
        </w:rPr>
        <w:t>月</w:t>
      </w:r>
      <w:r w:rsidRPr="00BE6345">
        <w:rPr>
          <w:rFonts w:hAnsi="標楷體"/>
          <w:szCs w:val="32"/>
        </w:rPr>
        <w:t>22</w:t>
      </w:r>
      <w:r w:rsidRPr="00BE6345">
        <w:rPr>
          <w:rFonts w:hAnsi="標楷體" w:hint="eastAsia"/>
          <w:szCs w:val="32"/>
        </w:rPr>
        <w:t>日前完成第</w:t>
      </w:r>
      <w:r w:rsidRPr="00BE6345">
        <w:rPr>
          <w:rFonts w:hAnsi="標楷體"/>
          <w:szCs w:val="32"/>
        </w:rPr>
        <w:t>2</w:t>
      </w:r>
      <w:r w:rsidRPr="00BE6345">
        <w:rPr>
          <w:rFonts w:hAnsi="標楷體" w:hint="eastAsia"/>
          <w:szCs w:val="32"/>
        </w:rPr>
        <w:t>次清查，所有引水船皆已置備緊急救援配備，後續由各航務中心不定期抽查每艘引水船置備緊急救援配備，若有缺失即刻改善，以確保引水人登離安全。</w:t>
      </w:r>
    </w:p>
    <w:p w:rsidR="0076081A" w:rsidRPr="00BE6345" w:rsidRDefault="0076081A" w:rsidP="006F0CE8">
      <w:pPr>
        <w:pStyle w:val="3"/>
        <w:overflowPunct w:val="0"/>
        <w:ind w:left="1393"/>
        <w:rPr>
          <w:rFonts w:hAnsi="標楷體"/>
          <w:szCs w:val="32"/>
        </w:rPr>
      </w:pPr>
      <w:r w:rsidRPr="00BE6345">
        <w:rPr>
          <w:rFonts w:hAnsi="標楷體" w:hint="eastAsia"/>
          <w:szCs w:val="32"/>
        </w:rPr>
        <w:t>航港局已蒐集國外引水船相關標準或性能要求，後續並將邀集航商、各引水人辦事處、引水交通船營運業者等，協商訂定引水船規格及費率等相關事宜；目前已委外辦理「引水安全管理制度整體規劃案」，並於</w:t>
      </w:r>
      <w:r w:rsidRPr="00BE6345">
        <w:rPr>
          <w:rFonts w:hAnsi="標楷體"/>
          <w:szCs w:val="32"/>
        </w:rPr>
        <w:t>113</w:t>
      </w:r>
      <w:r w:rsidRPr="00BE6345">
        <w:rPr>
          <w:rFonts w:hAnsi="標楷體" w:hint="eastAsia"/>
          <w:szCs w:val="32"/>
        </w:rPr>
        <w:t>年</w:t>
      </w:r>
      <w:r w:rsidRPr="00BE6345">
        <w:rPr>
          <w:rFonts w:hAnsi="標楷體"/>
          <w:szCs w:val="32"/>
        </w:rPr>
        <w:t>9</w:t>
      </w:r>
      <w:r w:rsidRPr="00BE6345">
        <w:rPr>
          <w:rFonts w:hAnsi="標楷體" w:hint="eastAsia"/>
          <w:szCs w:val="32"/>
        </w:rPr>
        <w:t>月</w:t>
      </w:r>
      <w:r w:rsidRPr="00BE6345">
        <w:rPr>
          <w:rFonts w:hAnsi="標楷體"/>
          <w:szCs w:val="32"/>
        </w:rPr>
        <w:t>30</w:t>
      </w:r>
      <w:r w:rsidRPr="00BE6345">
        <w:rPr>
          <w:rFonts w:hAnsi="標楷體" w:hint="eastAsia"/>
          <w:szCs w:val="32"/>
        </w:rPr>
        <w:t>日決標，工作項目包含提出符合國內引水作業特性與安全之引水船整體規格</w:t>
      </w:r>
      <w:r w:rsidRPr="00BE6345">
        <w:rPr>
          <w:rFonts w:hAnsi="標楷體"/>
          <w:szCs w:val="32"/>
        </w:rPr>
        <w:t>(</w:t>
      </w:r>
      <w:r w:rsidRPr="00BE6345">
        <w:rPr>
          <w:rFonts w:hAnsi="標楷體" w:hint="eastAsia"/>
          <w:szCs w:val="32"/>
        </w:rPr>
        <w:t>含登離輪輔助設施</w:t>
      </w:r>
      <w:r w:rsidRPr="00BE6345">
        <w:rPr>
          <w:rFonts w:hAnsi="標楷體"/>
          <w:szCs w:val="32"/>
        </w:rPr>
        <w:t>)</w:t>
      </w:r>
      <w:r w:rsidRPr="00BE6345">
        <w:rPr>
          <w:rFonts w:hAnsi="標楷體" w:hint="eastAsia"/>
          <w:szCs w:val="32"/>
        </w:rPr>
        <w:t>之建議草案，預計於</w:t>
      </w:r>
      <w:r w:rsidRPr="00BE6345">
        <w:rPr>
          <w:rFonts w:hAnsi="標楷體"/>
          <w:szCs w:val="32"/>
        </w:rPr>
        <w:t>113</w:t>
      </w:r>
      <w:r w:rsidRPr="00BE6345">
        <w:rPr>
          <w:rFonts w:hAnsi="標楷體" w:hint="eastAsia"/>
          <w:szCs w:val="32"/>
        </w:rPr>
        <w:t>年底</w:t>
      </w:r>
      <w:r w:rsidR="0007758C" w:rsidRPr="00BE6345">
        <w:rPr>
          <w:rStyle w:val="af4"/>
          <w:rFonts w:hAnsi="標楷體"/>
          <w:szCs w:val="32"/>
        </w:rPr>
        <w:footnoteReference w:id="2"/>
      </w:r>
      <w:r w:rsidRPr="00BE6345">
        <w:rPr>
          <w:rFonts w:hAnsi="標楷體" w:hint="eastAsia"/>
          <w:szCs w:val="32"/>
        </w:rPr>
        <w:t>提出引水船規格草案建議，並滾動式檢討於</w:t>
      </w:r>
      <w:r w:rsidRPr="00BE6345">
        <w:rPr>
          <w:rFonts w:hAnsi="標楷體"/>
          <w:szCs w:val="32"/>
        </w:rPr>
        <w:t>114</w:t>
      </w:r>
      <w:r w:rsidRPr="00BE6345">
        <w:rPr>
          <w:rFonts w:hAnsi="標楷體" w:hint="eastAsia"/>
          <w:szCs w:val="32"/>
        </w:rPr>
        <w:lastRenderedPageBreak/>
        <w:t>年底完成草案修訂</w:t>
      </w:r>
      <w:r w:rsidR="001B7EDD" w:rsidRPr="00BE6345">
        <w:rPr>
          <w:rStyle w:val="af4"/>
          <w:rFonts w:hAnsi="標楷體"/>
          <w:szCs w:val="32"/>
        </w:rPr>
        <w:footnoteReference w:id="3"/>
      </w:r>
      <w:r w:rsidRPr="00BE6345">
        <w:rPr>
          <w:rFonts w:hAnsi="標楷體" w:hint="eastAsia"/>
          <w:szCs w:val="32"/>
        </w:rPr>
        <w:t>。</w:t>
      </w:r>
    </w:p>
    <w:p w:rsidR="0076081A" w:rsidRPr="00BE6345" w:rsidRDefault="0076081A" w:rsidP="006F0CE8">
      <w:pPr>
        <w:pStyle w:val="3"/>
        <w:overflowPunct w:val="0"/>
        <w:ind w:left="1393"/>
        <w:rPr>
          <w:rFonts w:hAnsi="標楷體"/>
          <w:szCs w:val="32"/>
        </w:rPr>
      </w:pPr>
      <w:r w:rsidRPr="00BE6345">
        <w:rPr>
          <w:rFonts w:hAnsi="標楷體" w:hint="eastAsia"/>
          <w:szCs w:val="32"/>
        </w:rPr>
        <w:t>各港引水費率表因多年未調整單價，為符合航運發展趨勢及維持我國商港永續經營及港區航行安全，航港局前於</w:t>
      </w:r>
      <w:r w:rsidRPr="00BE6345">
        <w:rPr>
          <w:rFonts w:hAnsi="標楷體"/>
          <w:szCs w:val="32"/>
        </w:rPr>
        <w:t>112</w:t>
      </w:r>
      <w:r w:rsidRPr="00BE6345">
        <w:rPr>
          <w:rFonts w:hAnsi="標楷體" w:hint="eastAsia"/>
          <w:szCs w:val="32"/>
        </w:rPr>
        <w:t>年</w:t>
      </w:r>
      <w:r w:rsidRPr="00BE6345">
        <w:rPr>
          <w:rFonts w:hAnsi="標楷體"/>
          <w:szCs w:val="32"/>
        </w:rPr>
        <w:t>1</w:t>
      </w:r>
      <w:r w:rsidRPr="00BE6345">
        <w:rPr>
          <w:rFonts w:hAnsi="標楷體" w:hint="eastAsia"/>
          <w:szCs w:val="32"/>
        </w:rPr>
        <w:t>月</w:t>
      </w:r>
      <w:r w:rsidRPr="00BE6345">
        <w:rPr>
          <w:rFonts w:hAnsi="標楷體"/>
          <w:szCs w:val="32"/>
        </w:rPr>
        <w:t>5</w:t>
      </w:r>
      <w:r w:rsidRPr="00BE6345">
        <w:rPr>
          <w:rFonts w:hAnsi="標楷體" w:hint="eastAsia"/>
          <w:szCs w:val="32"/>
        </w:rPr>
        <w:t>日公告增訂船舶總噸位級距、調整水呎費率、噸位費率及等候費，並於同年</w:t>
      </w:r>
      <w:r w:rsidRPr="00BE6345">
        <w:rPr>
          <w:rFonts w:hAnsi="標楷體"/>
          <w:szCs w:val="32"/>
        </w:rPr>
        <w:t>3</w:t>
      </w:r>
      <w:r w:rsidRPr="00BE6345">
        <w:rPr>
          <w:rFonts w:hAnsi="標楷體" w:hint="eastAsia"/>
          <w:szCs w:val="32"/>
        </w:rPr>
        <w:t>月</w:t>
      </w:r>
      <w:r w:rsidRPr="00BE6345">
        <w:rPr>
          <w:rFonts w:hAnsi="標楷體"/>
          <w:szCs w:val="32"/>
        </w:rPr>
        <w:t>1</w:t>
      </w:r>
      <w:r w:rsidRPr="00BE6345">
        <w:rPr>
          <w:rFonts w:hAnsi="標楷體" w:hint="eastAsia"/>
          <w:szCs w:val="32"/>
        </w:rPr>
        <w:t>日生效。前開引水費率表修正實施後，接獲航商反映釐清夜航費收費方式，爰航港局於</w:t>
      </w:r>
      <w:r w:rsidRPr="00BE6345">
        <w:rPr>
          <w:rFonts w:hAnsi="標楷體"/>
          <w:szCs w:val="32"/>
        </w:rPr>
        <w:t>112</w:t>
      </w:r>
      <w:r w:rsidRPr="00BE6345">
        <w:rPr>
          <w:rFonts w:hAnsi="標楷體" w:hint="eastAsia"/>
          <w:szCs w:val="32"/>
        </w:rPr>
        <w:t>年</w:t>
      </w:r>
      <w:r w:rsidRPr="00BE6345">
        <w:rPr>
          <w:rFonts w:hAnsi="標楷體"/>
          <w:szCs w:val="32"/>
        </w:rPr>
        <w:t>3</w:t>
      </w:r>
      <w:r w:rsidRPr="00BE6345">
        <w:rPr>
          <w:rFonts w:hAnsi="標楷體" w:hint="eastAsia"/>
          <w:szCs w:val="32"/>
        </w:rPr>
        <w:t>月</w:t>
      </w:r>
      <w:r w:rsidRPr="00BE6345">
        <w:rPr>
          <w:rFonts w:hAnsi="標楷體"/>
          <w:szCs w:val="32"/>
        </w:rPr>
        <w:t>1</w:t>
      </w:r>
      <w:r w:rsidRPr="00BE6345">
        <w:rPr>
          <w:rFonts w:hAnsi="標楷體" w:hint="eastAsia"/>
          <w:szCs w:val="32"/>
        </w:rPr>
        <w:t>日起持續邀集相關利害關係人召會協商，依港口引水實務作業需要將夜航費計算公式分為</w:t>
      </w:r>
      <w:r w:rsidR="005F01FB" w:rsidRPr="00BE6345">
        <w:rPr>
          <w:rFonts w:hAnsi="標楷體" w:hint="eastAsia"/>
          <w:szCs w:val="32"/>
        </w:rPr>
        <w:t>2</w:t>
      </w:r>
      <w:r w:rsidRPr="00BE6345">
        <w:rPr>
          <w:rFonts w:hAnsi="標楷體" w:hint="eastAsia"/>
          <w:szCs w:val="32"/>
        </w:rPr>
        <w:t>類，並已於</w:t>
      </w:r>
      <w:r w:rsidRPr="00BE6345">
        <w:rPr>
          <w:rFonts w:hAnsi="標楷體"/>
          <w:szCs w:val="32"/>
        </w:rPr>
        <w:t>113</w:t>
      </w:r>
      <w:r w:rsidRPr="00BE6345">
        <w:rPr>
          <w:rFonts w:hAnsi="標楷體" w:hint="eastAsia"/>
          <w:szCs w:val="32"/>
        </w:rPr>
        <w:t>年</w:t>
      </w:r>
      <w:r w:rsidRPr="00BE6345">
        <w:rPr>
          <w:rFonts w:hAnsi="標楷體"/>
          <w:szCs w:val="32"/>
        </w:rPr>
        <w:t>6</w:t>
      </w:r>
      <w:r w:rsidRPr="00BE6345">
        <w:rPr>
          <w:rFonts w:hAnsi="標楷體" w:hint="eastAsia"/>
          <w:szCs w:val="32"/>
        </w:rPr>
        <w:t>月</w:t>
      </w:r>
      <w:r w:rsidRPr="00BE6345">
        <w:rPr>
          <w:rFonts w:hAnsi="標楷體"/>
          <w:szCs w:val="32"/>
        </w:rPr>
        <w:t>12</w:t>
      </w:r>
      <w:r w:rsidRPr="00BE6345">
        <w:rPr>
          <w:rFonts w:hAnsi="標楷體" w:hint="eastAsia"/>
          <w:szCs w:val="32"/>
        </w:rPr>
        <w:t>日公告，</w:t>
      </w:r>
      <w:r w:rsidRPr="00BE6345">
        <w:rPr>
          <w:rFonts w:hAnsi="標楷體"/>
          <w:szCs w:val="32"/>
        </w:rPr>
        <w:t>7</w:t>
      </w:r>
      <w:r w:rsidRPr="00BE6345">
        <w:rPr>
          <w:rFonts w:hAnsi="標楷體" w:hint="eastAsia"/>
          <w:szCs w:val="32"/>
        </w:rPr>
        <w:t>月</w:t>
      </w:r>
      <w:r w:rsidRPr="00BE6345">
        <w:rPr>
          <w:rFonts w:hAnsi="標楷體"/>
          <w:szCs w:val="32"/>
        </w:rPr>
        <w:t>12</w:t>
      </w:r>
      <w:r w:rsidRPr="00BE6345">
        <w:rPr>
          <w:rFonts w:hAnsi="標楷體" w:hint="eastAsia"/>
          <w:szCs w:val="32"/>
        </w:rPr>
        <w:t>日生效。</w:t>
      </w:r>
    </w:p>
    <w:p w:rsidR="0076081A" w:rsidRPr="00BE6345" w:rsidRDefault="0076081A" w:rsidP="006F0CE8">
      <w:pPr>
        <w:pStyle w:val="3"/>
        <w:overflowPunct w:val="0"/>
        <w:ind w:left="1393"/>
        <w:rPr>
          <w:rFonts w:hAnsi="標楷體"/>
          <w:szCs w:val="32"/>
        </w:rPr>
      </w:pPr>
      <w:r w:rsidRPr="00BE6345">
        <w:rPr>
          <w:rFonts w:hAnsi="標楷體" w:hint="eastAsia"/>
          <w:szCs w:val="32"/>
        </w:rPr>
        <w:t>有關引水費率整體結構檢討工作，航港局已於</w:t>
      </w:r>
      <w:r w:rsidRPr="00BE6345">
        <w:rPr>
          <w:rFonts w:hAnsi="標楷體"/>
          <w:szCs w:val="32"/>
        </w:rPr>
        <w:t>112</w:t>
      </w:r>
      <w:r w:rsidRPr="00BE6345">
        <w:rPr>
          <w:rFonts w:hAnsi="標楷體" w:hint="eastAsia"/>
          <w:szCs w:val="32"/>
        </w:rPr>
        <w:t>年</w:t>
      </w:r>
      <w:r w:rsidRPr="00BE6345">
        <w:rPr>
          <w:rFonts w:hAnsi="標楷體"/>
          <w:szCs w:val="32"/>
        </w:rPr>
        <w:t>12</w:t>
      </w:r>
      <w:r w:rsidRPr="00BE6345">
        <w:rPr>
          <w:rFonts w:hAnsi="標楷體" w:hint="eastAsia"/>
          <w:szCs w:val="32"/>
        </w:rPr>
        <w:t>月</w:t>
      </w:r>
      <w:r w:rsidRPr="00BE6345">
        <w:rPr>
          <w:rFonts w:hAnsi="標楷體"/>
          <w:szCs w:val="32"/>
        </w:rPr>
        <w:t>22</w:t>
      </w:r>
      <w:r w:rsidRPr="00BE6345">
        <w:rPr>
          <w:rFonts w:hAnsi="標楷體" w:hint="eastAsia"/>
          <w:szCs w:val="32"/>
        </w:rPr>
        <w:t>日提出我國引水費率結構建議草案，朝收費公式化、定義明確化推動修正作業，目前考量強制引水區域訂定會影響引水費率段數參數，將俟強制引水區域公告後，</w:t>
      </w:r>
      <w:r w:rsidRPr="00BE6345">
        <w:rPr>
          <w:rFonts w:hAnsi="標楷體"/>
          <w:szCs w:val="32"/>
        </w:rPr>
        <w:t>114</w:t>
      </w:r>
      <w:r w:rsidRPr="00BE6345">
        <w:rPr>
          <w:rFonts w:hAnsi="標楷體" w:hint="eastAsia"/>
          <w:szCs w:val="32"/>
        </w:rPr>
        <w:t>上半年賡續邀集相關單位召會討論</w:t>
      </w:r>
      <w:r w:rsidR="001B7EDD" w:rsidRPr="00BE6345">
        <w:rPr>
          <w:rStyle w:val="af4"/>
          <w:rFonts w:hAnsi="標楷體"/>
          <w:szCs w:val="32"/>
        </w:rPr>
        <w:footnoteReference w:id="4"/>
      </w:r>
      <w:r w:rsidRPr="00BE6345">
        <w:rPr>
          <w:rFonts w:hAnsi="標楷體" w:hint="eastAsia"/>
          <w:szCs w:val="32"/>
        </w:rPr>
        <w:t>。</w:t>
      </w:r>
    </w:p>
    <w:p w:rsidR="00466B29" w:rsidRPr="00BE6345" w:rsidRDefault="0076081A" w:rsidP="006F0CE8">
      <w:pPr>
        <w:pStyle w:val="3"/>
        <w:overflowPunct w:val="0"/>
        <w:ind w:left="1393"/>
        <w:rPr>
          <w:rFonts w:hAnsi="標楷體"/>
          <w:szCs w:val="32"/>
        </w:rPr>
      </w:pPr>
      <w:r w:rsidRPr="00BE6345">
        <w:rPr>
          <w:rFonts w:hAnsi="標楷體" w:hint="eastAsia"/>
          <w:szCs w:val="32"/>
        </w:rPr>
        <w:t>提供各國際商港船舶交通服務指南或航行規定一節：港務公司提供現行各港船舶交通服務指南或航行規定，另港務公司刻正辦理船舶交通服務指南修訂案，後續完成後將提送最新版指南。各港引水人無法出堤口登船領航標準請納入進出港指南針對陣風、突發性濃霧、強降雨等，檢討封港標準並建立爾後滾動評估檢討之頻率：</w:t>
      </w:r>
    </w:p>
    <w:p w:rsidR="0076081A" w:rsidRPr="00BE6345" w:rsidRDefault="0076081A" w:rsidP="006F0CE8">
      <w:pPr>
        <w:pStyle w:val="4"/>
        <w:overflowPunct w:val="0"/>
        <w:ind w:left="1741"/>
        <w:rPr>
          <w:rFonts w:hAnsi="標楷體"/>
          <w:szCs w:val="32"/>
        </w:rPr>
      </w:pPr>
      <w:r w:rsidRPr="00BE6345">
        <w:rPr>
          <w:rFonts w:hAnsi="標楷體" w:hint="eastAsia"/>
          <w:szCs w:val="32"/>
        </w:rPr>
        <w:t>港務公司業依天候不良及特殊情況等，訂定各港船舶進出港管制的標準，並納入船舶交通服務指南或相關規定。</w:t>
      </w:r>
    </w:p>
    <w:p w:rsidR="0076081A" w:rsidRPr="00BE6345" w:rsidRDefault="0076081A" w:rsidP="006F0CE8">
      <w:pPr>
        <w:pStyle w:val="4"/>
        <w:overflowPunct w:val="0"/>
        <w:ind w:left="1741"/>
        <w:rPr>
          <w:rFonts w:hAnsi="標楷體"/>
          <w:szCs w:val="32"/>
        </w:rPr>
      </w:pPr>
      <w:r w:rsidRPr="00BE6345">
        <w:rPr>
          <w:rFonts w:hAnsi="標楷體" w:hint="eastAsia"/>
          <w:szCs w:val="32"/>
        </w:rPr>
        <w:t>港務公司於</w:t>
      </w:r>
      <w:r w:rsidRPr="00BE6345">
        <w:rPr>
          <w:rFonts w:hAnsi="標楷體"/>
          <w:szCs w:val="32"/>
        </w:rPr>
        <w:t>113</w:t>
      </w:r>
      <w:r w:rsidRPr="00BE6345">
        <w:rPr>
          <w:rFonts w:hAnsi="標楷體" w:hint="eastAsia"/>
          <w:szCs w:val="32"/>
        </w:rPr>
        <w:t>年度辦理修訂各商港船舶交通服務指南作業，後續亦將滾動式檢討，以符實務需</w:t>
      </w:r>
      <w:r w:rsidRPr="00BE6345">
        <w:rPr>
          <w:rFonts w:hAnsi="標楷體" w:hint="eastAsia"/>
          <w:szCs w:val="32"/>
        </w:rPr>
        <w:lastRenderedPageBreak/>
        <w:t>求。</w:t>
      </w:r>
    </w:p>
    <w:p w:rsidR="005834CD" w:rsidRPr="00BE6345" w:rsidRDefault="000F688E" w:rsidP="006F0CE8">
      <w:pPr>
        <w:pStyle w:val="2"/>
        <w:overflowPunct w:val="0"/>
        <w:ind w:left="1020" w:hanging="680"/>
      </w:pPr>
      <w:r w:rsidRPr="00BE6345">
        <w:rPr>
          <w:rFonts w:hAnsi="標楷體" w:hint="eastAsia"/>
        </w:rPr>
        <w:t>交通部歷次函復</w:t>
      </w:r>
      <w:r w:rsidR="00E5680D" w:rsidRPr="00BE6345">
        <w:rPr>
          <w:rFonts w:hAnsi="標楷體" w:hint="eastAsia"/>
        </w:rPr>
        <w:t>本院</w:t>
      </w:r>
      <w:r w:rsidRPr="00BE6345">
        <w:rPr>
          <w:rFonts w:hAnsi="標楷體" w:hint="eastAsia"/>
        </w:rPr>
        <w:t>情形</w:t>
      </w:r>
    </w:p>
    <w:p w:rsidR="00BC4AF3" w:rsidRPr="00BE6345" w:rsidRDefault="00BC4AF3" w:rsidP="006F0CE8">
      <w:pPr>
        <w:pStyle w:val="3"/>
        <w:overflowPunct w:val="0"/>
        <w:ind w:left="1442"/>
      </w:pPr>
      <w:bookmarkStart w:id="134" w:name="_Hlk106290392"/>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BE6345">
        <w:rPr>
          <w:rFonts w:hint="eastAsia"/>
        </w:rPr>
        <w:tab/>
      </w:r>
      <w:r w:rsidR="00C74EB4" w:rsidRPr="00BE6345">
        <w:rPr>
          <w:rFonts w:hint="eastAsia"/>
        </w:rPr>
        <w:t>交通部航港局</w:t>
      </w:r>
      <w:r w:rsidRPr="00BE6345">
        <w:rPr>
          <w:rFonts w:hint="eastAsia"/>
        </w:rPr>
        <w:t>113</w:t>
      </w:r>
      <w:r w:rsidR="00E02CBE" w:rsidRPr="00BE6345">
        <w:rPr>
          <w:rFonts w:hint="eastAsia"/>
        </w:rPr>
        <w:t>年5月9日</w:t>
      </w:r>
      <w:r w:rsidRPr="00BE6345">
        <w:rPr>
          <w:rFonts w:hint="eastAsia"/>
        </w:rPr>
        <w:t>航安密字第1130003254號</w:t>
      </w:r>
      <w:r w:rsidR="00A6748E" w:rsidRPr="00BE6345">
        <w:rPr>
          <w:rFonts w:hint="eastAsia"/>
        </w:rPr>
        <w:t>函</w:t>
      </w:r>
      <w:bookmarkStart w:id="135" w:name="_Hlk200031260"/>
      <w:r w:rsidR="00642FDE" w:rsidRPr="00BE6345">
        <w:rPr>
          <w:rFonts w:hint="eastAsia"/>
        </w:rPr>
        <w:t>，針對</w:t>
      </w:r>
      <w:bookmarkStart w:id="136" w:name="_Hlk200031754"/>
      <w:r w:rsidR="00642FDE" w:rsidRPr="00BE6345">
        <w:rPr>
          <w:rFonts w:hint="eastAsia"/>
        </w:rPr>
        <w:t>「</w:t>
      </w:r>
      <w:r w:rsidR="00C47105" w:rsidRPr="00BE6345">
        <w:rPr>
          <w:rFonts w:hint="eastAsia"/>
        </w:rPr>
        <w:t>引水領航作業安全管理</w:t>
      </w:r>
      <w:r w:rsidR="00642FDE" w:rsidRPr="00BE6345">
        <w:rPr>
          <w:rFonts w:hint="eastAsia"/>
        </w:rPr>
        <w:t>」</w:t>
      </w:r>
      <w:bookmarkEnd w:id="136"/>
      <w:r w:rsidR="00642FDE" w:rsidRPr="00BE6345">
        <w:rPr>
          <w:rFonts w:hint="eastAsia"/>
        </w:rPr>
        <w:t>說明如下</w:t>
      </w:r>
      <w:bookmarkEnd w:id="135"/>
      <w:r w:rsidR="00A6748E" w:rsidRPr="00BE6345">
        <w:rPr>
          <w:rFonts w:hint="eastAsia"/>
        </w:rPr>
        <w:t>：</w:t>
      </w:r>
    </w:p>
    <w:p w:rsidR="008332B7" w:rsidRPr="00BE6345" w:rsidRDefault="00BC4AF3" w:rsidP="006F0CE8">
      <w:pPr>
        <w:pStyle w:val="4"/>
        <w:overflowPunct w:val="0"/>
        <w:ind w:left="1741"/>
      </w:pPr>
      <w:r w:rsidRPr="00BE6345">
        <w:rPr>
          <w:rFonts w:hint="eastAsia"/>
        </w:rPr>
        <w:tab/>
        <w:t>為強化引水人引航安全及港區航行安全，航港局已於113年2月5日啟動強化引水安全專案，針對監理督考、進出港管理及基礎設施設備等3面向，系統性盤點課題及對應之改善策略、具體措施，再於113年5月2日邀集各港利害關係人等相關單位召開第2季會議，後續將持續按季召會列管追蹤辦理情形。涉提升引水人工作安全之項目，最新辦況如下：</w:t>
      </w:r>
    </w:p>
    <w:p w:rsidR="00806E3A" w:rsidRPr="00BE6345" w:rsidRDefault="00BC4AF3" w:rsidP="00642922">
      <w:pPr>
        <w:pStyle w:val="5"/>
        <w:overflowPunct w:val="0"/>
        <w:ind w:left="2127"/>
      </w:pPr>
      <w:r w:rsidRPr="00BE6345">
        <w:rPr>
          <w:rFonts w:hint="eastAsia"/>
        </w:rPr>
        <w:t>112年3月22日起，已請各引水人辦事處於引水人當班前實施酒測並確實記錄，倘有酒測超標情形，應強制退班，嚴禁執行引航工作，航港局定期派員至轄管引水人辦事處查核引水人實施酒測情形。有關引水人管理規則修正草案，已納入引水人執勤酒精濃度管理作為，刻預告中。</w:t>
      </w:r>
    </w:p>
    <w:p w:rsidR="0028577F" w:rsidRPr="00BE6345" w:rsidRDefault="00BC4AF3" w:rsidP="00642922">
      <w:pPr>
        <w:pStyle w:val="5"/>
        <w:overflowPunct w:val="0"/>
        <w:ind w:left="2127"/>
      </w:pPr>
      <w:r w:rsidRPr="00BE6345">
        <w:rPr>
          <w:rFonts w:hint="eastAsia"/>
        </w:rPr>
        <w:t>航港局每年持續辦理2場次引水人在職訓練，每場為8小時，已請引水人每年至少參加1場，課程內容包括年度領航事故檢討、與船長應對溝通及人際互動技巧、駕駛臺資源管理、引領大型船舶之拖船運用實務、身體傷害防護與恢復運動、電子海圖顯示系統及資訊系統之應用等，符合國際海事組鐵A.960(23)決議案建議辦理之課程。</w:t>
      </w:r>
    </w:p>
    <w:p w:rsidR="0028577F" w:rsidRPr="00BE6345" w:rsidRDefault="00BC4AF3" w:rsidP="00642922">
      <w:pPr>
        <w:pStyle w:val="5"/>
        <w:overflowPunct w:val="0"/>
        <w:ind w:left="2127"/>
      </w:pPr>
      <w:r w:rsidRPr="00BE6345">
        <w:rPr>
          <w:rFonts w:hint="eastAsia"/>
        </w:rPr>
        <w:t>航港局已於112年7月19日訂定引水人引航事故緊急應變演練計畫，於同年9至10月完</w:t>
      </w:r>
      <w:r w:rsidRPr="00BE6345">
        <w:rPr>
          <w:rFonts w:hint="eastAsia"/>
        </w:rPr>
        <w:lastRenderedPageBreak/>
        <w:t>成北、中、南及東部112年度緊急應變演練4場次，演練項目包含引水人落海救援、引水船置備救援設備使用、引水船操作人員落水救援等情境；後續依計畫持續辦理每年度引航事故緊急演練並滾動檢討。</w:t>
      </w:r>
    </w:p>
    <w:p w:rsidR="0028577F" w:rsidRPr="00BE6345" w:rsidRDefault="00BC4AF3" w:rsidP="00642922">
      <w:pPr>
        <w:pStyle w:val="5"/>
        <w:overflowPunct w:val="0"/>
        <w:ind w:left="2127"/>
      </w:pPr>
      <w:r w:rsidRPr="00BE6345">
        <w:rPr>
          <w:rFonts w:hint="eastAsia"/>
        </w:rPr>
        <w:t>各港引水船置備緊急救援配備，航港局於112年12月22日確認均已置備彎鉤長桿、攀爬裝置、保暖毯及自動體外心臟電擊去顫器(AED)等，後續將不定期抽查引水船置備情形，如有缺失即刻改善，以確保引水人登離輪安全。</w:t>
      </w:r>
    </w:p>
    <w:p w:rsidR="007A1BB8" w:rsidRPr="00BE6345" w:rsidRDefault="00BC4AF3" w:rsidP="00642922">
      <w:pPr>
        <w:pStyle w:val="5"/>
        <w:overflowPunct w:val="0"/>
        <w:ind w:left="2127"/>
      </w:pPr>
      <w:r w:rsidRPr="00BE6345">
        <w:rPr>
          <w:rFonts w:hint="eastAsia"/>
        </w:rPr>
        <w:t>航港局已於113年4月29日完成引航程序注意事項並發函各港引水人辦事處、航商及船務代理相關公會、各港口經營機構等單位實施，包含勤前安全注意事項、登輪前確認事項、引航業務及離輪等注意事項。</w:t>
      </w:r>
    </w:p>
    <w:p w:rsidR="007A1BB8" w:rsidRPr="00BE6345" w:rsidRDefault="00BC4AF3" w:rsidP="006F0CE8">
      <w:pPr>
        <w:pStyle w:val="4"/>
        <w:overflowPunct w:val="0"/>
        <w:ind w:left="1741"/>
      </w:pPr>
      <w:r w:rsidRPr="00BE6345">
        <w:rPr>
          <w:rFonts w:hint="eastAsia"/>
        </w:rPr>
        <w:t>航港局刻</w:t>
      </w:r>
      <w:r w:rsidR="00EB0986" w:rsidRPr="00BE6345">
        <w:rPr>
          <w:rFonts w:hint="eastAsia"/>
        </w:rPr>
        <w:t>正</w:t>
      </w:r>
      <w:r w:rsidRPr="00BE6345">
        <w:rPr>
          <w:rFonts w:hint="eastAsia"/>
        </w:rPr>
        <w:t>規劃對引水船整體規格進行研究及擬定相關標準，將廣蒐各港引水人辦事處、航商、船務代理、各港經營機構等各方意見，並納入後續相關討論滾動調整；偶涉及新能源應用與船舶技術，該局亦將按船舶法、引水法及其相關子法、實務需求予以協助，以符合實務需要。</w:t>
      </w:r>
    </w:p>
    <w:p w:rsidR="00BC4AF3" w:rsidRPr="00BE6345" w:rsidRDefault="00BC4AF3" w:rsidP="006F0CE8">
      <w:pPr>
        <w:pStyle w:val="4"/>
        <w:overflowPunct w:val="0"/>
        <w:ind w:left="1741"/>
      </w:pPr>
      <w:r w:rsidRPr="00BE6345">
        <w:rPr>
          <w:rFonts w:hint="eastAsia"/>
        </w:rPr>
        <w:t>依</w:t>
      </w:r>
      <w:r w:rsidR="00C74EB4" w:rsidRPr="00BE6345">
        <w:rPr>
          <w:rFonts w:hint="eastAsia"/>
        </w:rPr>
        <w:t>9</w:t>
      </w:r>
      <w:r w:rsidR="00C74EB4" w:rsidRPr="00BE6345">
        <w:t>3</w:t>
      </w:r>
      <w:r w:rsidR="00C74EB4" w:rsidRPr="00BE6345">
        <w:rPr>
          <w:rFonts w:hint="eastAsia"/>
        </w:rPr>
        <w:t>年修正之</w:t>
      </w:r>
      <w:r w:rsidRPr="00BE6345">
        <w:rPr>
          <w:rFonts w:hint="eastAsia"/>
        </w:rPr>
        <w:t>引水人管理規則第8條：「引水人辦事處未置備引水船者，由引水人辦事處租用適當之船舶代用。但須具備引水法第9條規定之標誌，以資識別。」因目前高雄港引水人辦事處並未置備引水船，係由</w:t>
      </w:r>
      <w:r w:rsidR="00477AA1" w:rsidRPr="00BE6345">
        <w:rPr>
          <w:rFonts w:hint="eastAsia"/>
        </w:rPr>
        <w:t>港務</w:t>
      </w:r>
      <w:r w:rsidRPr="00BE6345">
        <w:rPr>
          <w:rFonts w:hint="eastAsia"/>
        </w:rPr>
        <w:t>公司高雄港務分公司管理之交通船載運引水人，其收費標準係經該分公司公告實施，至相關船舶安全標準，均依船舶法相關規定辦理，涉執行引水業務者，須符合引水法相關規定及</w:t>
      </w:r>
      <w:r w:rsidR="00D2311B" w:rsidRPr="00BE6345">
        <w:rPr>
          <w:rFonts w:hint="eastAsia"/>
        </w:rPr>
        <w:t>航港局</w:t>
      </w:r>
      <w:r w:rsidRPr="00BE6345">
        <w:rPr>
          <w:rFonts w:hint="eastAsia"/>
        </w:rPr>
        <w:t>強化引水安全專案推動辦</w:t>
      </w:r>
      <w:r w:rsidRPr="00BE6345">
        <w:rPr>
          <w:rFonts w:hint="eastAsia"/>
        </w:rPr>
        <w:lastRenderedPageBreak/>
        <w:t>理事項。</w:t>
      </w:r>
    </w:p>
    <w:p w:rsidR="00BC4AF3" w:rsidRPr="00BE6345" w:rsidRDefault="00BC4AF3" w:rsidP="006F0CE8">
      <w:pPr>
        <w:pStyle w:val="3"/>
        <w:overflowPunct w:val="0"/>
        <w:ind w:left="1442"/>
      </w:pPr>
      <w:r w:rsidRPr="00BE6345">
        <w:rPr>
          <w:rFonts w:hint="eastAsia"/>
        </w:rPr>
        <w:tab/>
      </w:r>
      <w:r w:rsidRPr="00BE6345">
        <w:rPr>
          <w:rFonts w:hint="eastAsia"/>
        </w:rPr>
        <w:tab/>
      </w:r>
      <w:r w:rsidR="00C74EB4" w:rsidRPr="00BE6345">
        <w:rPr>
          <w:rFonts w:hint="eastAsia"/>
        </w:rPr>
        <w:t>交通部</w:t>
      </w:r>
      <w:r w:rsidRPr="00BE6345">
        <w:rPr>
          <w:rFonts w:hint="eastAsia"/>
        </w:rPr>
        <w:t>113</w:t>
      </w:r>
      <w:r w:rsidR="00E02CBE" w:rsidRPr="00BE6345">
        <w:rPr>
          <w:rFonts w:hint="eastAsia"/>
        </w:rPr>
        <w:t>年5月2</w:t>
      </w:r>
      <w:r w:rsidR="00E02CBE" w:rsidRPr="00BE6345">
        <w:t>1</w:t>
      </w:r>
      <w:r w:rsidR="00E02CBE" w:rsidRPr="00BE6345">
        <w:rPr>
          <w:rFonts w:hint="eastAsia"/>
        </w:rPr>
        <w:t>日</w:t>
      </w:r>
      <w:r w:rsidRPr="00BE6345">
        <w:rPr>
          <w:rFonts w:hint="eastAsia"/>
        </w:rPr>
        <w:t>交航(一)字第1139800146號</w:t>
      </w:r>
      <w:r w:rsidR="00A6748E" w:rsidRPr="00BE6345">
        <w:rPr>
          <w:rFonts w:hint="eastAsia"/>
        </w:rPr>
        <w:t>函</w:t>
      </w:r>
      <w:r w:rsidR="00642FDE" w:rsidRPr="00BE6345">
        <w:rPr>
          <w:rFonts w:hint="eastAsia"/>
        </w:rPr>
        <w:t>，針對</w:t>
      </w:r>
      <w:r w:rsidR="006E50C3" w:rsidRPr="00BE6345">
        <w:rPr>
          <w:rFonts w:hint="eastAsia"/>
        </w:rPr>
        <w:t>「引水領航作業安全管理」</w:t>
      </w:r>
      <w:r w:rsidR="00642FDE" w:rsidRPr="00BE6345">
        <w:rPr>
          <w:rFonts w:hint="eastAsia"/>
        </w:rPr>
        <w:t>說明如下</w:t>
      </w:r>
      <w:r w:rsidR="00A6748E" w:rsidRPr="00BE6345">
        <w:rPr>
          <w:rFonts w:hint="eastAsia"/>
        </w:rPr>
        <w:t>：</w:t>
      </w:r>
    </w:p>
    <w:p w:rsidR="00D34196" w:rsidRPr="00BE6345" w:rsidRDefault="00E7657C" w:rsidP="006F0CE8">
      <w:pPr>
        <w:pStyle w:val="4"/>
        <w:overflowPunct w:val="0"/>
        <w:ind w:left="1741"/>
      </w:pPr>
      <w:r w:rsidRPr="00BE6345">
        <w:rPr>
          <w:rFonts w:hint="eastAsia"/>
        </w:rPr>
        <w:t>有關</w:t>
      </w:r>
      <w:r w:rsidR="00BC4AF3" w:rsidRPr="00BE6345">
        <w:rPr>
          <w:rFonts w:hint="eastAsia"/>
        </w:rPr>
        <w:t>引水船設備之法令及規範：(</w:t>
      </w:r>
      <w:r w:rsidRPr="00BE6345">
        <w:rPr>
          <w:rFonts w:hint="eastAsia"/>
        </w:rPr>
        <w:t>1</w:t>
      </w:r>
      <w:r w:rsidR="00BC4AF3" w:rsidRPr="00BE6345">
        <w:rPr>
          <w:rFonts w:hint="eastAsia"/>
        </w:rPr>
        <w:t>)總噸位未滿20之引水船，主要係依據船舶法及其相關子法，如小船檢查丈量規則、小船管理規則等規則，進行相關設備檢查。(</w:t>
      </w:r>
      <w:r w:rsidRPr="00BE6345">
        <w:rPr>
          <w:rFonts w:hint="eastAsia"/>
        </w:rPr>
        <w:t>2</w:t>
      </w:r>
      <w:r w:rsidR="00BC4AF3" w:rsidRPr="00BE6345">
        <w:rPr>
          <w:rFonts w:hint="eastAsia"/>
        </w:rPr>
        <w:t>)總噸位20以上之引水船，係依據船舶法及其相關子法，如船舶檢查規則、船舶設備規則、船舶防火構造規則等規定，檢查其相關設備。(</w:t>
      </w:r>
      <w:r w:rsidRPr="00BE6345">
        <w:rPr>
          <w:rFonts w:hint="eastAsia"/>
        </w:rPr>
        <w:t>3</w:t>
      </w:r>
      <w:r w:rsidR="00BC4AF3" w:rsidRPr="00BE6345">
        <w:rPr>
          <w:rFonts w:hint="eastAsia"/>
        </w:rPr>
        <w:t>)引水法及其相關子法：引水法第9條：第1項，引水船船首，應用白漆標明船名及號碼，船尾應用白漆標明船名及所屬港口。第2項，引水船執行業務時，應於桅頂懸掛國際通用或中華民國規定之引水旗號。引水人管理規則第7條：專供引水工作所用之引水船，由引水人辦事處置備，並得申請電信主管機關核准設置無線電臺，以利執業。</w:t>
      </w:r>
    </w:p>
    <w:p w:rsidR="00BC4AF3" w:rsidRPr="00BE6345" w:rsidRDefault="00BC4AF3" w:rsidP="006F0CE8">
      <w:pPr>
        <w:pStyle w:val="4"/>
        <w:overflowPunct w:val="0"/>
        <w:ind w:left="1741"/>
      </w:pPr>
      <w:r w:rsidRPr="00BE6345">
        <w:rPr>
          <w:rFonts w:hint="eastAsia"/>
        </w:rPr>
        <w:t>交通船是否符合環保減碳目標1節：(</w:t>
      </w:r>
      <w:r w:rsidR="00DB478F" w:rsidRPr="00BE6345">
        <w:rPr>
          <w:rFonts w:hint="eastAsia"/>
        </w:rPr>
        <w:t>1</w:t>
      </w:r>
      <w:r w:rsidRPr="00BE6345">
        <w:rPr>
          <w:rFonts w:hint="eastAsia"/>
        </w:rPr>
        <w:t>)目前國內環保政策係屬環境部業管範圍，航港局遵循環境部所提環保目標，該目標涉該局業管部分，現處於研訂相關政策與發展階段。(</w:t>
      </w:r>
      <w:r w:rsidR="00DB478F" w:rsidRPr="00BE6345">
        <w:rPr>
          <w:rFonts w:hint="eastAsia"/>
        </w:rPr>
        <w:t>2</w:t>
      </w:r>
      <w:r w:rsidRPr="00BE6345">
        <w:rPr>
          <w:rFonts w:hint="eastAsia"/>
        </w:rPr>
        <w:t>)有關行駛於國際航線船舶環保減碳目標遵循國際海事組織公約規範，行駛於我國港口、內水交通船及引水船暫無相關環保減碳法規及政策。</w:t>
      </w:r>
    </w:p>
    <w:p w:rsidR="00BC4AF3" w:rsidRPr="00BE6345" w:rsidRDefault="00BC4AF3" w:rsidP="006F0CE8">
      <w:pPr>
        <w:pStyle w:val="3"/>
        <w:overflowPunct w:val="0"/>
        <w:ind w:left="1442"/>
      </w:pPr>
      <w:r w:rsidRPr="00BE6345">
        <w:rPr>
          <w:rFonts w:hint="eastAsia"/>
        </w:rPr>
        <w:tab/>
      </w:r>
      <w:r w:rsidR="00B67F27" w:rsidRPr="00BE6345">
        <w:rPr>
          <w:rFonts w:hint="eastAsia"/>
        </w:rPr>
        <w:t>交通部</w:t>
      </w:r>
      <w:r w:rsidRPr="00BE6345">
        <w:rPr>
          <w:rFonts w:hint="eastAsia"/>
        </w:rPr>
        <w:t>113</w:t>
      </w:r>
      <w:r w:rsidR="00E3325F" w:rsidRPr="00BE6345">
        <w:rPr>
          <w:rFonts w:hint="eastAsia"/>
        </w:rPr>
        <w:t>年6月7日</w:t>
      </w:r>
      <w:r w:rsidRPr="00BE6345">
        <w:rPr>
          <w:rFonts w:hint="eastAsia"/>
        </w:rPr>
        <w:t>交航(一)字第1139800160號</w:t>
      </w:r>
      <w:r w:rsidR="00A6748E" w:rsidRPr="00BE6345">
        <w:rPr>
          <w:rFonts w:hint="eastAsia"/>
        </w:rPr>
        <w:t>函</w:t>
      </w:r>
      <w:r w:rsidR="00642FDE" w:rsidRPr="00BE6345">
        <w:rPr>
          <w:rFonts w:hint="eastAsia"/>
        </w:rPr>
        <w:t>，針對「</w:t>
      </w:r>
      <w:r w:rsidR="006E50C3" w:rsidRPr="00BE6345">
        <w:rPr>
          <w:rFonts w:hint="eastAsia"/>
        </w:rPr>
        <w:t>各港口所需之引水船數量及目前實際數量；所需之引水人數及目前實際人數；引水船設備之法令及規範</w:t>
      </w:r>
      <w:r w:rsidR="00642FDE" w:rsidRPr="00BE6345">
        <w:rPr>
          <w:rFonts w:hint="eastAsia"/>
        </w:rPr>
        <w:t>」說明如下</w:t>
      </w:r>
      <w:r w:rsidR="00A6748E" w:rsidRPr="00BE6345">
        <w:rPr>
          <w:rFonts w:hint="eastAsia"/>
        </w:rPr>
        <w:t>：</w:t>
      </w:r>
    </w:p>
    <w:p w:rsidR="00A21AAD" w:rsidRPr="00BE6345" w:rsidRDefault="00BC4AF3" w:rsidP="006F0CE8">
      <w:pPr>
        <w:pStyle w:val="4"/>
        <w:overflowPunct w:val="0"/>
        <w:ind w:left="1740" w:hanging="697"/>
      </w:pPr>
      <w:r w:rsidRPr="00BE6345">
        <w:rPr>
          <w:rFonts w:hint="eastAsia"/>
        </w:rPr>
        <w:tab/>
        <w:t>各港口所需之引水船數量及目前實際數量：各港搭載引水人提供引水使用之船舶，係依引水法、</w:t>
      </w:r>
      <w:r w:rsidRPr="00BE6345">
        <w:rPr>
          <w:rFonts w:hint="eastAsia"/>
        </w:rPr>
        <w:lastRenderedPageBreak/>
        <w:t>引水人管理規則、船舶法及其相關子法等規定；查目前各港引水船數量係依據進出港船舶數、因港口特性之進出港管制及引水人數配置，並將進出港尖峰時段可提供之引水服務能量納入考量，說明如下：</w:t>
      </w:r>
    </w:p>
    <w:p w:rsidR="00A21AAD" w:rsidRPr="00BE6345" w:rsidRDefault="00BC4AF3" w:rsidP="00642922">
      <w:pPr>
        <w:pStyle w:val="5"/>
        <w:overflowPunct w:val="0"/>
        <w:ind w:left="2127"/>
      </w:pPr>
      <w:r w:rsidRPr="00BE6345">
        <w:rPr>
          <w:rFonts w:hint="eastAsia"/>
        </w:rPr>
        <w:t>進出港船舶數未達3</w:t>
      </w:r>
      <w:r w:rsidR="00593EE2" w:rsidRPr="00BE6345">
        <w:rPr>
          <w:rFonts w:hint="eastAsia"/>
        </w:rPr>
        <w:t>,</w:t>
      </w:r>
      <w:r w:rsidRPr="00BE6345">
        <w:rPr>
          <w:rFonts w:hint="eastAsia"/>
        </w:rPr>
        <w:t>000艘次/年、引水人數2人以下之港口，如：花蓮（船齡16至20年1艘）、蘇澳（船齡11至15年2艘）、安平（船齡6至10年1艘、31至40年1艘）港，僅需配置1艘引水船，實際配置超過1艘者，係作為備用船舶。</w:t>
      </w:r>
    </w:p>
    <w:p w:rsidR="00A21AAD" w:rsidRPr="00BE6345" w:rsidRDefault="00BC4AF3" w:rsidP="00642922">
      <w:pPr>
        <w:pStyle w:val="5"/>
        <w:overflowPunct w:val="0"/>
        <w:ind w:left="2127"/>
      </w:pPr>
      <w:r w:rsidRPr="00BE6345">
        <w:rPr>
          <w:rFonts w:hint="eastAsia"/>
        </w:rPr>
        <w:t>進出港船舶數未達10,000艘次/年、引水人數15人以下之港口，如：基隆（船齡0至5年1艘、16至20年1艘、21至25年1艘）、臺北（船齡0至5年1艘、6至10年1艘、16至20年1艘）港，僅需配置2艘引水船，實際配置超過2艘者，係作為備用船舶。</w:t>
      </w:r>
    </w:p>
    <w:p w:rsidR="00A21AAD" w:rsidRPr="00BE6345" w:rsidRDefault="00BC4AF3" w:rsidP="00642922">
      <w:pPr>
        <w:pStyle w:val="5"/>
        <w:overflowPunct w:val="0"/>
        <w:ind w:left="2127"/>
      </w:pPr>
      <w:r w:rsidRPr="00BE6345">
        <w:rPr>
          <w:rFonts w:hint="eastAsia"/>
        </w:rPr>
        <w:t>進出港船舶數超過10,000艘次/年、引水人數超過15人之港口，如：臺中港（船齡6至10年2艘、11至15年1艘、16至20年1艘），僅需配置3艘引水船，實際配置超過3艘者，係作為備用船舶；另高雄港規模與其他港不同，有</w:t>
      </w:r>
      <w:r w:rsidR="00B67F27" w:rsidRPr="00BE6345">
        <w:rPr>
          <w:rFonts w:hint="eastAsia"/>
        </w:rPr>
        <w:t>一港口</w:t>
      </w:r>
      <w:r w:rsidRPr="00BE6345">
        <w:rPr>
          <w:rFonts w:hint="eastAsia"/>
        </w:rPr>
        <w:t>、</w:t>
      </w:r>
      <w:r w:rsidR="00B67F27" w:rsidRPr="00BE6345">
        <w:rPr>
          <w:rFonts w:hint="eastAsia"/>
        </w:rPr>
        <w:t>二港口</w:t>
      </w:r>
      <w:r w:rsidRPr="00BE6345">
        <w:rPr>
          <w:rFonts w:hint="eastAsia"/>
        </w:rPr>
        <w:t>及洲際貨櫃中心（船齡16至20年3艘、21至25年6艘、26至30年3艘、40年以上1艘），需配置9艘引水船，實際配置超過9艘者，係作為備用船舶。</w:t>
      </w:r>
    </w:p>
    <w:p w:rsidR="00395F78" w:rsidRPr="00BE6345" w:rsidRDefault="00BC4AF3" w:rsidP="00642922">
      <w:pPr>
        <w:pStyle w:val="5"/>
        <w:overflowPunct w:val="0"/>
        <w:ind w:left="2127"/>
      </w:pPr>
      <w:r w:rsidRPr="00BE6345">
        <w:rPr>
          <w:rFonts w:hint="eastAsia"/>
        </w:rPr>
        <w:t>麥寮（船齡11至15年、16至20年、21至25年，各1艘）及和平（船齡21至25年3艘）</w:t>
      </w:r>
      <w:r w:rsidR="007D272C" w:rsidRPr="00BE6345">
        <w:rPr>
          <w:rFonts w:hint="eastAsia"/>
        </w:rPr>
        <w:t>2</w:t>
      </w:r>
      <w:r w:rsidRPr="00BE6345">
        <w:rPr>
          <w:rFonts w:hint="eastAsia"/>
        </w:rPr>
        <w:t>處工業專用港部分，依照其實務作業需要配置引水船。</w:t>
      </w:r>
    </w:p>
    <w:p w:rsidR="00395F78" w:rsidRPr="00BE6345" w:rsidRDefault="00BC4AF3" w:rsidP="006F0CE8">
      <w:pPr>
        <w:pStyle w:val="4"/>
        <w:overflowPunct w:val="0"/>
        <w:ind w:left="1741"/>
      </w:pPr>
      <w:r w:rsidRPr="00BE6345">
        <w:rPr>
          <w:rFonts w:hint="eastAsia"/>
        </w:rPr>
        <w:lastRenderedPageBreak/>
        <w:t>各港口所需之引水人數及目前實際人數，並依年齡層分類1節：總計102名</w:t>
      </w:r>
      <w:r w:rsidR="00675334" w:rsidRPr="00BE6345">
        <w:rPr>
          <w:rStyle w:val="af4"/>
        </w:rPr>
        <w:footnoteReference w:id="5"/>
      </w:r>
      <w:r w:rsidRPr="00BE6345">
        <w:rPr>
          <w:rFonts w:hint="eastAsia"/>
        </w:rPr>
        <w:t>，年齡35至39歲1名、40至44歲14名、45至49歲25名、50至54歲26名、55至59歲17名、60歲以上19名；113年度學習引水人計1名。</w:t>
      </w:r>
    </w:p>
    <w:p w:rsidR="00395F78" w:rsidRPr="00BE6345" w:rsidRDefault="00BC4AF3" w:rsidP="006F0CE8">
      <w:pPr>
        <w:pStyle w:val="4"/>
        <w:overflowPunct w:val="0"/>
        <w:ind w:left="1741"/>
      </w:pPr>
      <w:r w:rsidRPr="00BE6345">
        <w:rPr>
          <w:rFonts w:hint="eastAsia"/>
        </w:rPr>
        <w:t>引水船設備之法令及規範等1節：總噸位未滿20噸之引水船，主要係依據船舶法及其相關子法，如小船檢查丈量規則、小船管理規則等規則，進行相關設備檢查；另總噸位20噸以上之引水船，係依據船舶法及其相關子法，如船舶檢查規則、船舶設備規則、船舶防火構造規則等規定，檢查其相關設備。</w:t>
      </w:r>
    </w:p>
    <w:p w:rsidR="00395F78" w:rsidRPr="00BE6345" w:rsidRDefault="00BC4AF3" w:rsidP="006F0CE8">
      <w:pPr>
        <w:pStyle w:val="4"/>
        <w:overflowPunct w:val="0"/>
        <w:ind w:left="1741"/>
      </w:pPr>
      <w:r w:rsidRPr="00BE6345">
        <w:rPr>
          <w:rFonts w:hint="eastAsia"/>
        </w:rPr>
        <w:t>各港口交通船替代引水船之數量，是否符合引水規範等1節：各港搭載引水人提供引水使用之船舶，係符合引水法、引水人管理規則、船舶法及其相關子法等規定；目前各港引水人辦事處皆無置備專用引水船，均以租用船舶（引水船），尚符合法規規範。</w:t>
      </w:r>
    </w:p>
    <w:p w:rsidR="00395F78" w:rsidRPr="00BE6345" w:rsidRDefault="00BC4AF3" w:rsidP="006F0CE8">
      <w:pPr>
        <w:pStyle w:val="4"/>
        <w:overflowPunct w:val="0"/>
        <w:ind w:left="1741"/>
      </w:pPr>
      <w:r w:rsidRPr="00BE6345">
        <w:rPr>
          <w:rFonts w:hint="eastAsia"/>
        </w:rPr>
        <w:t>目前替代引水船之交通船之費率為何等1節：依引水人管理規則第7條「專供引水工作所用之引水船，由引水人辦事處置備」，目前各港引水人辦事處皆無置備專用引水船，均以租用船舶（引水船）使用；另各港引水船租用費率係由相關經營業者訂定。</w:t>
      </w:r>
    </w:p>
    <w:p w:rsidR="00BC4AF3" w:rsidRPr="00BE6345" w:rsidRDefault="00BC4AF3" w:rsidP="006F0CE8">
      <w:pPr>
        <w:pStyle w:val="4"/>
        <w:overflowPunct w:val="0"/>
        <w:ind w:left="1741"/>
      </w:pPr>
      <w:r w:rsidRPr="00BE6345">
        <w:rPr>
          <w:rFonts w:hint="eastAsia"/>
        </w:rPr>
        <w:t>交通船是否符合環保減碳目標等1節：為推動水運運具之電動化及低碳化，交通部航港局規劃於113年起辦理委外「內水電動船使用規劃及推動案」（下稱內水電動船案）及「國內海運低碳化整</w:t>
      </w:r>
      <w:r w:rsidRPr="00BE6345">
        <w:rPr>
          <w:rFonts w:hint="eastAsia"/>
        </w:rPr>
        <w:lastRenderedPageBreak/>
        <w:t>體藍圖規劃及推動方案」（下稱海運低碳化案）2案，內水電動船案預計114年完成前期規劃、116年訂定推動方案報院爭取經費；另有關海運低碳化案預計116年完成規劃，了解國內實際情況及可執行方案，並配合國際減排路徑，訂定國內減排路徑及策略，後續執行推動方案並滾動檢討。</w:t>
      </w:r>
    </w:p>
    <w:p w:rsidR="00BC4AF3" w:rsidRPr="00BE6345" w:rsidRDefault="00BC4AF3" w:rsidP="006F0CE8">
      <w:pPr>
        <w:pStyle w:val="3"/>
        <w:overflowPunct w:val="0"/>
        <w:ind w:left="1442"/>
      </w:pPr>
      <w:r w:rsidRPr="00BE6345">
        <w:rPr>
          <w:rFonts w:hint="eastAsia"/>
        </w:rPr>
        <w:tab/>
      </w:r>
      <w:r w:rsidR="008F019B" w:rsidRPr="00BE6345">
        <w:rPr>
          <w:rFonts w:hint="eastAsia"/>
        </w:rPr>
        <w:t>交通部</w:t>
      </w:r>
      <w:r w:rsidRPr="00BE6345">
        <w:rPr>
          <w:rFonts w:hint="eastAsia"/>
        </w:rPr>
        <w:t>113</w:t>
      </w:r>
      <w:r w:rsidR="00E3325F" w:rsidRPr="00BE6345">
        <w:rPr>
          <w:rFonts w:hint="eastAsia"/>
        </w:rPr>
        <w:t>年8月1</w:t>
      </w:r>
      <w:r w:rsidR="00E3325F" w:rsidRPr="00BE6345">
        <w:t>2</w:t>
      </w:r>
      <w:r w:rsidR="00E3325F" w:rsidRPr="00BE6345">
        <w:rPr>
          <w:rFonts w:hint="eastAsia"/>
        </w:rPr>
        <w:t>日</w:t>
      </w:r>
      <w:r w:rsidRPr="00BE6345">
        <w:rPr>
          <w:rFonts w:hint="eastAsia"/>
        </w:rPr>
        <w:t>交航(一)字第1139800262號</w:t>
      </w:r>
      <w:r w:rsidR="00A6748E" w:rsidRPr="00BE6345">
        <w:rPr>
          <w:rFonts w:hint="eastAsia"/>
        </w:rPr>
        <w:t>函</w:t>
      </w:r>
      <w:r w:rsidR="00642FDE" w:rsidRPr="00BE6345">
        <w:rPr>
          <w:rFonts w:hint="eastAsia"/>
        </w:rPr>
        <w:t>，針對「</w:t>
      </w:r>
      <w:r w:rsidR="004F17AA" w:rsidRPr="00BE6345">
        <w:rPr>
          <w:rFonts w:hint="eastAsia"/>
        </w:rPr>
        <w:t>引水船/交通船</w:t>
      </w:r>
      <w:r w:rsidR="008F019B" w:rsidRPr="00BE6345">
        <w:rPr>
          <w:rFonts w:hint="eastAsia"/>
        </w:rPr>
        <w:t>租用</w:t>
      </w:r>
      <w:r w:rsidR="004F17AA" w:rsidRPr="00BE6345">
        <w:rPr>
          <w:rFonts w:hint="eastAsia"/>
        </w:rPr>
        <w:t>是否有相關之國際收費標準；配置引水登輪及救援設備；我國沒有引水船而以交通船替代之原因</w:t>
      </w:r>
      <w:r w:rsidR="008A59A0" w:rsidRPr="00BE6345">
        <w:rPr>
          <w:rFonts w:hint="eastAsia"/>
        </w:rPr>
        <w:t>；近5年引水人執行引水作業事故之統計數量及原因</w:t>
      </w:r>
      <w:r w:rsidR="00642FDE" w:rsidRPr="00BE6345">
        <w:rPr>
          <w:rFonts w:hint="eastAsia"/>
        </w:rPr>
        <w:t>」說明如下</w:t>
      </w:r>
      <w:r w:rsidR="00A6748E" w:rsidRPr="00BE6345">
        <w:rPr>
          <w:rFonts w:hint="eastAsia"/>
        </w:rPr>
        <w:t>：</w:t>
      </w:r>
    </w:p>
    <w:p w:rsidR="00B17996" w:rsidRPr="00BE6345" w:rsidRDefault="00BC4AF3" w:rsidP="006F0CE8">
      <w:pPr>
        <w:pStyle w:val="4"/>
        <w:overflowPunct w:val="0"/>
        <w:ind w:left="1741"/>
      </w:pPr>
      <w:r w:rsidRPr="00BE6345">
        <w:rPr>
          <w:rFonts w:hint="eastAsia"/>
        </w:rPr>
        <w:tab/>
        <w:t>引水船/交通船</w:t>
      </w:r>
      <w:r w:rsidR="008F019B" w:rsidRPr="00BE6345">
        <w:rPr>
          <w:rFonts w:hint="eastAsia"/>
        </w:rPr>
        <w:t>租用</w:t>
      </w:r>
      <w:r w:rsidRPr="00BE6345">
        <w:rPr>
          <w:rFonts w:hint="eastAsia"/>
        </w:rPr>
        <w:t>是否有相關之國際收費標準等1節：(</w:t>
      </w:r>
      <w:r w:rsidR="009F329D" w:rsidRPr="00BE6345">
        <w:rPr>
          <w:rFonts w:hint="eastAsia"/>
        </w:rPr>
        <w:t>1</w:t>
      </w:r>
      <w:r w:rsidRPr="00BE6345">
        <w:rPr>
          <w:rFonts w:hint="eastAsia"/>
        </w:rPr>
        <w:t>)各國國際港口之特性皆不同，亦有存在同一國家不同港口具有不同收費方式，可見其港口特性會影響收費方式，屬因地制宜，採行市場供需機制，故未有國際統一引水船收費標準</w:t>
      </w:r>
      <w:r w:rsidR="00B17996" w:rsidRPr="00BE6345">
        <w:rPr>
          <w:rFonts w:hint="eastAsia"/>
        </w:rPr>
        <w:t>。</w:t>
      </w:r>
    </w:p>
    <w:p w:rsidR="009F329D" w:rsidRPr="00BE6345" w:rsidRDefault="00BC4AF3" w:rsidP="006F0CE8">
      <w:pPr>
        <w:pStyle w:val="4"/>
        <w:overflowPunct w:val="0"/>
        <w:ind w:left="1741"/>
      </w:pPr>
      <w:r w:rsidRPr="00BE6345">
        <w:rPr>
          <w:rFonts w:hint="eastAsia"/>
        </w:rPr>
        <w:t>有關目前蒐集之國外相關引水船</w:t>
      </w:r>
      <w:r w:rsidR="008F019B" w:rsidRPr="00BE6345">
        <w:rPr>
          <w:rFonts w:hint="eastAsia"/>
        </w:rPr>
        <w:t>租用</w:t>
      </w:r>
      <w:r w:rsidRPr="00BE6345">
        <w:rPr>
          <w:rFonts w:hint="eastAsia"/>
        </w:rPr>
        <w:t>收費說明如下：獨立計價：南韓：3浬內65,430韓元，3浬外各港有不同費率，另有夜間加成、國定假日加成等。加拿大：未有明確收費資料；未獨立計價：英國、丹麥、香港、新加坡包含於引水費內。各港近1年引水船租用費率係由相關經營業者訂定，屬因地制宜市場供需機制，相關費率說明如</w:t>
      </w:r>
      <w:r w:rsidR="00E06D19" w:rsidRPr="00BE6345">
        <w:rPr>
          <w:rFonts w:hint="eastAsia"/>
        </w:rPr>
        <w:t>表2所示。</w:t>
      </w:r>
    </w:p>
    <w:p w:rsidR="0062499F" w:rsidRPr="00BE6345" w:rsidRDefault="0062499F">
      <w:pPr>
        <w:widowControl/>
        <w:rPr>
          <w:rFonts w:ascii="標楷體" w:hAnsi="Arial"/>
          <w:szCs w:val="36"/>
        </w:rPr>
      </w:pPr>
      <w:r w:rsidRPr="00BE6345">
        <w:br w:type="page"/>
      </w:r>
    </w:p>
    <w:p w:rsidR="00E06D19" w:rsidRPr="00BE6345" w:rsidRDefault="00E06D19" w:rsidP="00A86BD6">
      <w:pPr>
        <w:pStyle w:val="4"/>
        <w:numPr>
          <w:ilvl w:val="0"/>
          <w:numId w:val="0"/>
        </w:numPr>
        <w:overflowPunct w:val="0"/>
        <w:ind w:leftChars="-11" w:hangingChars="11" w:hanging="37"/>
      </w:pPr>
      <w:r w:rsidRPr="00BE6345">
        <w:rPr>
          <w:rFonts w:hint="eastAsia"/>
        </w:rPr>
        <w:lastRenderedPageBreak/>
        <w:t>表2 我國各港近1年引水船租用費率</w:t>
      </w:r>
    </w:p>
    <w:tbl>
      <w:tblPr>
        <w:tblStyle w:val="af5"/>
        <w:tblW w:w="4861" w:type="pct"/>
        <w:tblLook w:val="04A0" w:firstRow="1" w:lastRow="0" w:firstColumn="1" w:lastColumn="0" w:noHBand="0" w:noVBand="1"/>
      </w:tblPr>
      <w:tblGrid>
        <w:gridCol w:w="1695"/>
        <w:gridCol w:w="6893"/>
      </w:tblGrid>
      <w:tr w:rsidR="00BE6345" w:rsidRPr="00BE6345" w:rsidTr="00E06D19">
        <w:tc>
          <w:tcPr>
            <w:tcW w:w="987" w:type="pct"/>
          </w:tcPr>
          <w:p w:rsidR="00E06D19" w:rsidRPr="00BE6345" w:rsidRDefault="00E06D19" w:rsidP="00E06D19">
            <w:pPr>
              <w:spacing w:line="360" w:lineRule="exact"/>
              <w:ind w:leftChars="92" w:left="314" w:hanging="1"/>
              <w:jc w:val="center"/>
              <w:rPr>
                <w:sz w:val="28"/>
                <w:szCs w:val="28"/>
              </w:rPr>
            </w:pPr>
            <w:r w:rsidRPr="00BE6345">
              <w:rPr>
                <w:rFonts w:hint="eastAsia"/>
                <w:sz w:val="28"/>
                <w:szCs w:val="28"/>
              </w:rPr>
              <w:t>港口別</w:t>
            </w:r>
          </w:p>
        </w:tc>
        <w:tc>
          <w:tcPr>
            <w:tcW w:w="4013" w:type="pct"/>
          </w:tcPr>
          <w:p w:rsidR="00E06D19" w:rsidRPr="00BE6345" w:rsidRDefault="00E06D19" w:rsidP="00581DF7">
            <w:pPr>
              <w:spacing w:line="360" w:lineRule="exact"/>
              <w:jc w:val="center"/>
              <w:rPr>
                <w:sz w:val="28"/>
                <w:szCs w:val="28"/>
              </w:rPr>
            </w:pPr>
            <w:r w:rsidRPr="00BE6345">
              <w:rPr>
                <w:rFonts w:hint="eastAsia"/>
                <w:sz w:val="28"/>
                <w:szCs w:val="28"/>
              </w:rPr>
              <w:t>引水船租用費率說明</w:t>
            </w:r>
          </w:p>
        </w:tc>
      </w:tr>
      <w:tr w:rsidR="00BE6345" w:rsidRPr="00BE6345" w:rsidTr="00E06D19">
        <w:tc>
          <w:tcPr>
            <w:tcW w:w="987" w:type="pct"/>
          </w:tcPr>
          <w:p w:rsidR="00E06D19" w:rsidRPr="00BE6345" w:rsidRDefault="00E06D19" w:rsidP="00E06D19">
            <w:pPr>
              <w:spacing w:line="360" w:lineRule="exact"/>
              <w:ind w:leftChars="92" w:left="314" w:hanging="1"/>
              <w:rPr>
                <w:sz w:val="28"/>
                <w:szCs w:val="28"/>
              </w:rPr>
            </w:pPr>
            <w:r w:rsidRPr="00BE6345">
              <w:rPr>
                <w:rFonts w:hint="eastAsia"/>
                <w:sz w:val="28"/>
                <w:szCs w:val="28"/>
              </w:rPr>
              <w:t>基隆港</w:t>
            </w:r>
          </w:p>
        </w:tc>
        <w:tc>
          <w:tcPr>
            <w:tcW w:w="4013" w:type="pct"/>
          </w:tcPr>
          <w:p w:rsidR="00E06D19" w:rsidRPr="00BE6345" w:rsidRDefault="00E06D19" w:rsidP="00581DF7">
            <w:pPr>
              <w:spacing w:line="360" w:lineRule="exact"/>
              <w:rPr>
                <w:sz w:val="28"/>
                <w:szCs w:val="28"/>
              </w:rPr>
            </w:pPr>
            <w:r w:rsidRPr="00BE6345">
              <w:rPr>
                <w:rFonts w:hint="eastAsia"/>
                <w:sz w:val="28"/>
                <w:szCs w:val="28"/>
              </w:rPr>
              <w:t>1,600-3,900</w:t>
            </w:r>
            <w:r w:rsidRPr="00BE6345">
              <w:rPr>
                <w:rFonts w:hint="eastAsia"/>
                <w:sz w:val="28"/>
                <w:szCs w:val="28"/>
              </w:rPr>
              <w:t>元</w:t>
            </w:r>
            <w:r w:rsidRPr="00BE6345">
              <w:rPr>
                <w:rFonts w:hint="eastAsia"/>
                <w:sz w:val="28"/>
                <w:szCs w:val="28"/>
              </w:rPr>
              <w:t>/</w:t>
            </w:r>
            <w:r w:rsidRPr="00BE6345">
              <w:rPr>
                <w:rFonts w:hint="eastAsia"/>
                <w:sz w:val="28"/>
                <w:szCs w:val="28"/>
              </w:rPr>
              <w:t>趟</w:t>
            </w:r>
          </w:p>
        </w:tc>
      </w:tr>
      <w:tr w:rsidR="00BE6345" w:rsidRPr="00BE6345" w:rsidTr="00E06D19">
        <w:tc>
          <w:tcPr>
            <w:tcW w:w="987" w:type="pct"/>
          </w:tcPr>
          <w:p w:rsidR="00E06D19" w:rsidRPr="00BE6345" w:rsidRDefault="00E06D19" w:rsidP="00E06D19">
            <w:pPr>
              <w:spacing w:line="360" w:lineRule="exact"/>
              <w:ind w:leftChars="92" w:left="314" w:hanging="1"/>
              <w:rPr>
                <w:sz w:val="28"/>
                <w:szCs w:val="28"/>
              </w:rPr>
            </w:pPr>
            <w:proofErr w:type="gramStart"/>
            <w:r w:rsidRPr="00BE6345">
              <w:rPr>
                <w:rFonts w:hint="eastAsia"/>
                <w:sz w:val="28"/>
                <w:szCs w:val="28"/>
              </w:rPr>
              <w:t>臺</w:t>
            </w:r>
            <w:proofErr w:type="gramEnd"/>
            <w:r w:rsidRPr="00BE6345">
              <w:rPr>
                <w:rFonts w:hint="eastAsia"/>
                <w:sz w:val="28"/>
                <w:szCs w:val="28"/>
              </w:rPr>
              <w:t>北港</w:t>
            </w:r>
          </w:p>
        </w:tc>
        <w:tc>
          <w:tcPr>
            <w:tcW w:w="4013" w:type="pct"/>
          </w:tcPr>
          <w:p w:rsidR="00E06D19" w:rsidRPr="00BE6345" w:rsidRDefault="00E06D19" w:rsidP="00581DF7">
            <w:pPr>
              <w:spacing w:line="360" w:lineRule="exact"/>
              <w:rPr>
                <w:sz w:val="28"/>
                <w:szCs w:val="28"/>
              </w:rPr>
            </w:pPr>
            <w:r w:rsidRPr="00BE6345">
              <w:rPr>
                <w:rFonts w:hint="eastAsia"/>
                <w:sz w:val="28"/>
                <w:szCs w:val="28"/>
              </w:rPr>
              <w:t>進港</w:t>
            </w:r>
            <w:r w:rsidRPr="00BE6345">
              <w:rPr>
                <w:rFonts w:hint="eastAsia"/>
                <w:sz w:val="28"/>
                <w:szCs w:val="28"/>
              </w:rPr>
              <w:t>5,000</w:t>
            </w:r>
            <w:r w:rsidRPr="00BE6345">
              <w:rPr>
                <w:rFonts w:hint="eastAsia"/>
                <w:sz w:val="28"/>
                <w:szCs w:val="28"/>
              </w:rPr>
              <w:t>元</w:t>
            </w:r>
            <w:r w:rsidRPr="00BE6345">
              <w:rPr>
                <w:rFonts w:hint="eastAsia"/>
                <w:sz w:val="28"/>
                <w:szCs w:val="28"/>
              </w:rPr>
              <w:t>/</w:t>
            </w:r>
            <w:r w:rsidRPr="00BE6345">
              <w:rPr>
                <w:rFonts w:hint="eastAsia"/>
                <w:sz w:val="28"/>
                <w:szCs w:val="28"/>
              </w:rPr>
              <w:t>趟、出港</w:t>
            </w:r>
            <w:r w:rsidRPr="00BE6345">
              <w:rPr>
                <w:rFonts w:hint="eastAsia"/>
                <w:sz w:val="28"/>
                <w:szCs w:val="28"/>
              </w:rPr>
              <w:t>3,300</w:t>
            </w:r>
            <w:r w:rsidRPr="00BE6345">
              <w:rPr>
                <w:rFonts w:hint="eastAsia"/>
                <w:sz w:val="28"/>
                <w:szCs w:val="28"/>
              </w:rPr>
              <w:t>元</w:t>
            </w:r>
            <w:r w:rsidRPr="00BE6345">
              <w:rPr>
                <w:rFonts w:hint="eastAsia"/>
                <w:sz w:val="28"/>
                <w:szCs w:val="28"/>
              </w:rPr>
              <w:t>/</w:t>
            </w:r>
            <w:r w:rsidRPr="00BE6345">
              <w:rPr>
                <w:rFonts w:hint="eastAsia"/>
                <w:sz w:val="28"/>
                <w:szCs w:val="28"/>
              </w:rPr>
              <w:t>趟</w:t>
            </w:r>
          </w:p>
        </w:tc>
      </w:tr>
      <w:tr w:rsidR="00BE6345" w:rsidRPr="00BE6345" w:rsidTr="00E06D19">
        <w:tc>
          <w:tcPr>
            <w:tcW w:w="987" w:type="pct"/>
          </w:tcPr>
          <w:p w:rsidR="00E06D19" w:rsidRPr="00BE6345" w:rsidRDefault="00E06D19" w:rsidP="00E06D19">
            <w:pPr>
              <w:spacing w:line="360" w:lineRule="exact"/>
              <w:ind w:leftChars="92" w:left="314" w:hanging="1"/>
              <w:rPr>
                <w:sz w:val="28"/>
                <w:szCs w:val="28"/>
              </w:rPr>
            </w:pPr>
            <w:r w:rsidRPr="00BE6345">
              <w:rPr>
                <w:rFonts w:hint="eastAsia"/>
                <w:sz w:val="28"/>
                <w:szCs w:val="28"/>
              </w:rPr>
              <w:t>蘇澳港</w:t>
            </w:r>
          </w:p>
        </w:tc>
        <w:tc>
          <w:tcPr>
            <w:tcW w:w="4013" w:type="pct"/>
          </w:tcPr>
          <w:p w:rsidR="00E06D19" w:rsidRPr="00BE6345" w:rsidRDefault="00E06D19" w:rsidP="00581DF7">
            <w:pPr>
              <w:spacing w:line="360" w:lineRule="exact"/>
              <w:rPr>
                <w:sz w:val="28"/>
                <w:szCs w:val="28"/>
              </w:rPr>
            </w:pPr>
            <w:r w:rsidRPr="00BE6345">
              <w:rPr>
                <w:rFonts w:hint="eastAsia"/>
                <w:sz w:val="28"/>
                <w:szCs w:val="28"/>
              </w:rPr>
              <w:t>2,500-6,000</w:t>
            </w:r>
            <w:r w:rsidRPr="00BE6345">
              <w:rPr>
                <w:rFonts w:hint="eastAsia"/>
                <w:sz w:val="28"/>
                <w:szCs w:val="28"/>
              </w:rPr>
              <w:t>元</w:t>
            </w:r>
            <w:r w:rsidRPr="00BE6345">
              <w:rPr>
                <w:rFonts w:hint="eastAsia"/>
                <w:sz w:val="28"/>
                <w:szCs w:val="28"/>
              </w:rPr>
              <w:t>/</w:t>
            </w:r>
            <w:r w:rsidRPr="00BE6345">
              <w:rPr>
                <w:rFonts w:hint="eastAsia"/>
                <w:sz w:val="28"/>
                <w:szCs w:val="28"/>
              </w:rPr>
              <w:t>趟，另視作業時間加收</w:t>
            </w:r>
            <w:r w:rsidRPr="00BE6345">
              <w:rPr>
                <w:rFonts w:hint="eastAsia"/>
                <w:sz w:val="28"/>
                <w:szCs w:val="28"/>
              </w:rPr>
              <w:t>20%-100%</w:t>
            </w:r>
            <w:r w:rsidRPr="00BE6345">
              <w:rPr>
                <w:rFonts w:hint="eastAsia"/>
                <w:sz w:val="28"/>
                <w:szCs w:val="28"/>
              </w:rPr>
              <w:t>不等</w:t>
            </w:r>
          </w:p>
        </w:tc>
      </w:tr>
      <w:tr w:rsidR="00BE6345" w:rsidRPr="00BE6345" w:rsidTr="00E06D19">
        <w:tc>
          <w:tcPr>
            <w:tcW w:w="987" w:type="pct"/>
          </w:tcPr>
          <w:p w:rsidR="00E06D19" w:rsidRPr="00BE6345" w:rsidRDefault="00E06D19" w:rsidP="00E06D19">
            <w:pPr>
              <w:spacing w:line="360" w:lineRule="exact"/>
              <w:ind w:leftChars="92" w:left="314" w:hanging="1"/>
              <w:rPr>
                <w:sz w:val="28"/>
                <w:szCs w:val="28"/>
              </w:rPr>
            </w:pPr>
            <w:proofErr w:type="gramStart"/>
            <w:r w:rsidRPr="00BE6345">
              <w:rPr>
                <w:rFonts w:hint="eastAsia"/>
                <w:sz w:val="28"/>
                <w:szCs w:val="28"/>
              </w:rPr>
              <w:t>臺</w:t>
            </w:r>
            <w:proofErr w:type="gramEnd"/>
            <w:r w:rsidRPr="00BE6345">
              <w:rPr>
                <w:rFonts w:hint="eastAsia"/>
                <w:sz w:val="28"/>
                <w:szCs w:val="28"/>
              </w:rPr>
              <w:t>中港</w:t>
            </w:r>
          </w:p>
        </w:tc>
        <w:tc>
          <w:tcPr>
            <w:tcW w:w="4013" w:type="pct"/>
          </w:tcPr>
          <w:p w:rsidR="00E06D19" w:rsidRPr="00BE6345" w:rsidRDefault="00E06D19" w:rsidP="00581DF7">
            <w:pPr>
              <w:spacing w:line="360" w:lineRule="exact"/>
              <w:rPr>
                <w:sz w:val="28"/>
                <w:szCs w:val="28"/>
              </w:rPr>
            </w:pPr>
            <w:r w:rsidRPr="00BE6345">
              <w:rPr>
                <w:rFonts w:hint="eastAsia"/>
                <w:sz w:val="28"/>
                <w:szCs w:val="28"/>
              </w:rPr>
              <w:t>3,920-5,880</w:t>
            </w:r>
            <w:r w:rsidRPr="00BE6345">
              <w:rPr>
                <w:rFonts w:hint="eastAsia"/>
                <w:sz w:val="28"/>
                <w:szCs w:val="28"/>
              </w:rPr>
              <w:t>元</w:t>
            </w:r>
            <w:r w:rsidRPr="00BE6345">
              <w:rPr>
                <w:rFonts w:hint="eastAsia"/>
                <w:sz w:val="28"/>
                <w:szCs w:val="28"/>
              </w:rPr>
              <w:t>/</w:t>
            </w:r>
            <w:r w:rsidRPr="00BE6345">
              <w:rPr>
                <w:rFonts w:hint="eastAsia"/>
                <w:sz w:val="28"/>
                <w:szCs w:val="28"/>
              </w:rPr>
              <w:t>趟</w:t>
            </w:r>
          </w:p>
        </w:tc>
      </w:tr>
      <w:tr w:rsidR="00BE6345" w:rsidRPr="00BE6345" w:rsidTr="00E06D19">
        <w:tc>
          <w:tcPr>
            <w:tcW w:w="987" w:type="pct"/>
          </w:tcPr>
          <w:p w:rsidR="00E06D19" w:rsidRPr="00BE6345" w:rsidRDefault="00E06D19" w:rsidP="00E06D19">
            <w:pPr>
              <w:spacing w:line="360" w:lineRule="exact"/>
              <w:ind w:leftChars="92" w:left="314" w:hanging="1"/>
              <w:rPr>
                <w:sz w:val="28"/>
                <w:szCs w:val="28"/>
              </w:rPr>
            </w:pPr>
            <w:r w:rsidRPr="00BE6345">
              <w:rPr>
                <w:rFonts w:hint="eastAsia"/>
                <w:sz w:val="28"/>
                <w:szCs w:val="28"/>
              </w:rPr>
              <w:t>麥寮港</w:t>
            </w:r>
          </w:p>
        </w:tc>
        <w:tc>
          <w:tcPr>
            <w:tcW w:w="4013" w:type="pct"/>
          </w:tcPr>
          <w:p w:rsidR="00E06D19" w:rsidRPr="00BE6345" w:rsidRDefault="00E06D19" w:rsidP="00581DF7">
            <w:pPr>
              <w:spacing w:line="360" w:lineRule="exact"/>
              <w:rPr>
                <w:sz w:val="28"/>
                <w:szCs w:val="28"/>
              </w:rPr>
            </w:pPr>
            <w:r w:rsidRPr="00BE6345">
              <w:rPr>
                <w:rFonts w:hint="eastAsia"/>
                <w:sz w:val="28"/>
                <w:szCs w:val="28"/>
              </w:rPr>
              <w:t>7,321-15,374</w:t>
            </w:r>
            <w:r w:rsidRPr="00BE6345">
              <w:rPr>
                <w:rFonts w:hint="eastAsia"/>
                <w:sz w:val="28"/>
                <w:szCs w:val="28"/>
              </w:rPr>
              <w:t>元</w:t>
            </w:r>
            <w:r w:rsidRPr="00BE6345">
              <w:rPr>
                <w:rFonts w:hint="eastAsia"/>
                <w:sz w:val="28"/>
                <w:szCs w:val="28"/>
              </w:rPr>
              <w:t>/</w:t>
            </w:r>
            <w:r w:rsidRPr="00BE6345">
              <w:rPr>
                <w:rFonts w:hint="eastAsia"/>
                <w:sz w:val="28"/>
                <w:szCs w:val="28"/>
              </w:rPr>
              <w:t>時</w:t>
            </w:r>
          </w:p>
        </w:tc>
      </w:tr>
      <w:tr w:rsidR="00BE6345" w:rsidRPr="00BE6345" w:rsidTr="00E06D19">
        <w:tc>
          <w:tcPr>
            <w:tcW w:w="987" w:type="pct"/>
          </w:tcPr>
          <w:p w:rsidR="00E06D19" w:rsidRPr="00BE6345" w:rsidRDefault="00E06D19" w:rsidP="00E06D19">
            <w:pPr>
              <w:spacing w:line="360" w:lineRule="exact"/>
              <w:ind w:leftChars="92" w:left="314" w:hanging="1"/>
              <w:rPr>
                <w:sz w:val="28"/>
                <w:szCs w:val="28"/>
              </w:rPr>
            </w:pPr>
            <w:r w:rsidRPr="00BE6345">
              <w:rPr>
                <w:rFonts w:hint="eastAsia"/>
                <w:sz w:val="28"/>
                <w:szCs w:val="28"/>
              </w:rPr>
              <w:t>安平港</w:t>
            </w:r>
          </w:p>
        </w:tc>
        <w:tc>
          <w:tcPr>
            <w:tcW w:w="4013" w:type="pct"/>
          </w:tcPr>
          <w:p w:rsidR="00E06D19" w:rsidRPr="00BE6345" w:rsidRDefault="00E06D19" w:rsidP="00581DF7">
            <w:pPr>
              <w:spacing w:line="360" w:lineRule="exact"/>
              <w:rPr>
                <w:sz w:val="28"/>
                <w:szCs w:val="28"/>
              </w:rPr>
            </w:pPr>
            <w:r w:rsidRPr="00BE6345">
              <w:rPr>
                <w:rFonts w:hint="eastAsia"/>
                <w:sz w:val="28"/>
                <w:szCs w:val="28"/>
              </w:rPr>
              <w:t>3,850-5,775</w:t>
            </w:r>
            <w:r w:rsidRPr="00BE6345">
              <w:rPr>
                <w:rFonts w:hint="eastAsia"/>
                <w:sz w:val="28"/>
                <w:szCs w:val="28"/>
              </w:rPr>
              <w:t>元</w:t>
            </w:r>
            <w:r w:rsidRPr="00BE6345">
              <w:rPr>
                <w:rFonts w:hint="eastAsia"/>
                <w:sz w:val="28"/>
                <w:szCs w:val="28"/>
              </w:rPr>
              <w:t>/</w:t>
            </w:r>
            <w:r w:rsidRPr="00BE6345">
              <w:rPr>
                <w:rFonts w:hint="eastAsia"/>
                <w:sz w:val="28"/>
                <w:szCs w:val="28"/>
              </w:rPr>
              <w:t>時</w:t>
            </w:r>
          </w:p>
        </w:tc>
      </w:tr>
      <w:tr w:rsidR="00BE6345" w:rsidRPr="00BE6345" w:rsidTr="00E06D19">
        <w:tc>
          <w:tcPr>
            <w:tcW w:w="987" w:type="pct"/>
          </w:tcPr>
          <w:p w:rsidR="00E06D19" w:rsidRPr="00BE6345" w:rsidRDefault="00E06D19" w:rsidP="00E06D19">
            <w:pPr>
              <w:spacing w:line="360" w:lineRule="exact"/>
              <w:ind w:leftChars="92" w:left="314" w:hanging="1"/>
              <w:rPr>
                <w:sz w:val="28"/>
                <w:szCs w:val="28"/>
              </w:rPr>
            </w:pPr>
            <w:r w:rsidRPr="00BE6345">
              <w:rPr>
                <w:rFonts w:hint="eastAsia"/>
                <w:sz w:val="28"/>
                <w:szCs w:val="28"/>
              </w:rPr>
              <w:t>高雄港</w:t>
            </w:r>
          </w:p>
        </w:tc>
        <w:tc>
          <w:tcPr>
            <w:tcW w:w="4013" w:type="pct"/>
          </w:tcPr>
          <w:p w:rsidR="00E06D19" w:rsidRPr="00BE6345" w:rsidRDefault="00E06D19" w:rsidP="00581DF7">
            <w:pPr>
              <w:spacing w:line="360" w:lineRule="exact"/>
              <w:jc w:val="both"/>
              <w:rPr>
                <w:sz w:val="28"/>
                <w:szCs w:val="28"/>
              </w:rPr>
            </w:pPr>
            <w:r w:rsidRPr="00BE6345">
              <w:rPr>
                <w:rFonts w:hint="eastAsia"/>
                <w:sz w:val="28"/>
                <w:szCs w:val="28"/>
              </w:rPr>
              <w:t>移泊</w:t>
            </w:r>
            <w:r w:rsidRPr="00BE6345">
              <w:rPr>
                <w:rFonts w:hint="eastAsia"/>
                <w:sz w:val="28"/>
                <w:szCs w:val="28"/>
              </w:rPr>
              <w:t>2,970</w:t>
            </w:r>
            <w:r w:rsidRPr="00BE6345">
              <w:rPr>
                <w:rFonts w:hint="eastAsia"/>
                <w:sz w:val="28"/>
                <w:szCs w:val="28"/>
              </w:rPr>
              <w:t>元</w:t>
            </w:r>
            <w:r w:rsidRPr="00BE6345">
              <w:rPr>
                <w:rFonts w:hint="eastAsia"/>
                <w:sz w:val="28"/>
                <w:szCs w:val="28"/>
              </w:rPr>
              <w:t>/</w:t>
            </w:r>
            <w:r w:rsidRPr="00BE6345">
              <w:rPr>
                <w:rFonts w:hint="eastAsia"/>
                <w:sz w:val="28"/>
                <w:szCs w:val="28"/>
              </w:rPr>
              <w:t>時、一港口：進港</w:t>
            </w:r>
            <w:r w:rsidRPr="00BE6345">
              <w:rPr>
                <w:rFonts w:hint="eastAsia"/>
                <w:sz w:val="28"/>
                <w:szCs w:val="28"/>
              </w:rPr>
              <w:t>2,970</w:t>
            </w:r>
            <w:r w:rsidRPr="00BE6345">
              <w:rPr>
                <w:rFonts w:hint="eastAsia"/>
                <w:sz w:val="28"/>
                <w:szCs w:val="28"/>
              </w:rPr>
              <w:t>元</w:t>
            </w:r>
            <w:r w:rsidRPr="00BE6345">
              <w:rPr>
                <w:rFonts w:hint="eastAsia"/>
                <w:sz w:val="28"/>
                <w:szCs w:val="28"/>
              </w:rPr>
              <w:t>/</w:t>
            </w:r>
            <w:r w:rsidRPr="00BE6345">
              <w:rPr>
                <w:rFonts w:hint="eastAsia"/>
                <w:sz w:val="28"/>
                <w:szCs w:val="28"/>
              </w:rPr>
              <w:t>時、出港</w:t>
            </w:r>
            <w:r w:rsidRPr="00BE6345">
              <w:rPr>
                <w:rFonts w:hint="eastAsia"/>
                <w:sz w:val="28"/>
                <w:szCs w:val="28"/>
              </w:rPr>
              <w:t>1,320</w:t>
            </w:r>
            <w:r w:rsidRPr="00BE6345">
              <w:rPr>
                <w:rFonts w:hint="eastAsia"/>
                <w:sz w:val="28"/>
                <w:szCs w:val="28"/>
              </w:rPr>
              <w:t>元</w:t>
            </w:r>
            <w:r w:rsidRPr="00BE6345">
              <w:rPr>
                <w:rFonts w:hint="eastAsia"/>
                <w:sz w:val="28"/>
                <w:szCs w:val="28"/>
              </w:rPr>
              <w:t>/</w:t>
            </w:r>
            <w:r w:rsidRPr="00BE6345">
              <w:rPr>
                <w:rFonts w:hint="eastAsia"/>
                <w:sz w:val="28"/>
                <w:szCs w:val="28"/>
              </w:rPr>
              <w:t>時、二港口（包括洲際）：進港</w:t>
            </w:r>
            <w:r w:rsidRPr="00BE6345">
              <w:rPr>
                <w:rFonts w:hint="eastAsia"/>
                <w:sz w:val="28"/>
                <w:szCs w:val="28"/>
              </w:rPr>
              <w:t>5,500</w:t>
            </w:r>
            <w:r w:rsidRPr="00BE6345">
              <w:rPr>
                <w:rFonts w:hint="eastAsia"/>
                <w:sz w:val="28"/>
                <w:szCs w:val="28"/>
              </w:rPr>
              <w:t>元</w:t>
            </w:r>
            <w:r w:rsidRPr="00BE6345">
              <w:rPr>
                <w:rFonts w:hint="eastAsia"/>
                <w:sz w:val="28"/>
                <w:szCs w:val="28"/>
              </w:rPr>
              <w:t>/</w:t>
            </w:r>
            <w:r w:rsidRPr="00BE6345">
              <w:rPr>
                <w:rFonts w:hint="eastAsia"/>
                <w:sz w:val="28"/>
                <w:szCs w:val="28"/>
              </w:rPr>
              <w:t>時、出港</w:t>
            </w:r>
            <w:r w:rsidRPr="00BE6345">
              <w:rPr>
                <w:rFonts w:hint="eastAsia"/>
                <w:sz w:val="28"/>
                <w:szCs w:val="28"/>
              </w:rPr>
              <w:t>3,300</w:t>
            </w:r>
            <w:r w:rsidRPr="00BE6345">
              <w:rPr>
                <w:rFonts w:hint="eastAsia"/>
                <w:sz w:val="28"/>
                <w:szCs w:val="28"/>
              </w:rPr>
              <w:t>元</w:t>
            </w:r>
            <w:r w:rsidRPr="00BE6345">
              <w:rPr>
                <w:rFonts w:hint="eastAsia"/>
                <w:sz w:val="28"/>
                <w:szCs w:val="28"/>
              </w:rPr>
              <w:t>/</w:t>
            </w:r>
            <w:r w:rsidRPr="00BE6345">
              <w:rPr>
                <w:rFonts w:hint="eastAsia"/>
                <w:sz w:val="28"/>
                <w:szCs w:val="28"/>
              </w:rPr>
              <w:t>時、船舶一離開調度站即需收取費用，以上夜間加成</w:t>
            </w:r>
            <w:r w:rsidRPr="00BE6345">
              <w:rPr>
                <w:rFonts w:hint="eastAsia"/>
                <w:sz w:val="28"/>
                <w:szCs w:val="28"/>
              </w:rPr>
              <w:t>1.5</w:t>
            </w:r>
          </w:p>
        </w:tc>
      </w:tr>
      <w:tr w:rsidR="00BE6345" w:rsidRPr="00BE6345" w:rsidTr="00E06D19">
        <w:tc>
          <w:tcPr>
            <w:tcW w:w="987" w:type="pct"/>
          </w:tcPr>
          <w:p w:rsidR="00E06D19" w:rsidRPr="00BE6345" w:rsidRDefault="00E06D19" w:rsidP="00E06D19">
            <w:pPr>
              <w:spacing w:line="360" w:lineRule="exact"/>
              <w:ind w:leftChars="92" w:left="314" w:hanging="1"/>
              <w:rPr>
                <w:sz w:val="28"/>
                <w:szCs w:val="28"/>
              </w:rPr>
            </w:pPr>
            <w:r w:rsidRPr="00BE6345">
              <w:rPr>
                <w:rFonts w:hint="eastAsia"/>
                <w:sz w:val="28"/>
                <w:szCs w:val="28"/>
              </w:rPr>
              <w:t>花蓮港</w:t>
            </w:r>
          </w:p>
        </w:tc>
        <w:tc>
          <w:tcPr>
            <w:tcW w:w="4013" w:type="pct"/>
          </w:tcPr>
          <w:p w:rsidR="00E06D19" w:rsidRPr="00BE6345" w:rsidRDefault="00E06D19" w:rsidP="00581DF7">
            <w:pPr>
              <w:spacing w:line="360" w:lineRule="exact"/>
              <w:rPr>
                <w:sz w:val="28"/>
                <w:szCs w:val="28"/>
              </w:rPr>
            </w:pPr>
            <w:r w:rsidRPr="00BE6345">
              <w:rPr>
                <w:rFonts w:hint="eastAsia"/>
                <w:sz w:val="28"/>
                <w:szCs w:val="28"/>
              </w:rPr>
              <w:t>5,324</w:t>
            </w:r>
            <w:r w:rsidRPr="00BE6345">
              <w:rPr>
                <w:rFonts w:hint="eastAsia"/>
                <w:sz w:val="28"/>
                <w:szCs w:val="28"/>
              </w:rPr>
              <w:t>元</w:t>
            </w:r>
            <w:r w:rsidRPr="00BE6345">
              <w:rPr>
                <w:rFonts w:hint="eastAsia"/>
                <w:sz w:val="28"/>
                <w:szCs w:val="28"/>
              </w:rPr>
              <w:t>/</w:t>
            </w:r>
            <w:r w:rsidRPr="00BE6345">
              <w:rPr>
                <w:rFonts w:hint="eastAsia"/>
                <w:sz w:val="28"/>
                <w:szCs w:val="28"/>
              </w:rPr>
              <w:t>時</w:t>
            </w:r>
          </w:p>
        </w:tc>
      </w:tr>
      <w:tr w:rsidR="00BE6345" w:rsidRPr="00BE6345" w:rsidTr="00E06D19">
        <w:tc>
          <w:tcPr>
            <w:tcW w:w="987" w:type="pct"/>
          </w:tcPr>
          <w:p w:rsidR="00E06D19" w:rsidRPr="00BE6345" w:rsidRDefault="00E06D19" w:rsidP="00E06D19">
            <w:pPr>
              <w:spacing w:line="360" w:lineRule="exact"/>
              <w:ind w:leftChars="92" w:left="314" w:hanging="1"/>
              <w:rPr>
                <w:sz w:val="28"/>
                <w:szCs w:val="28"/>
              </w:rPr>
            </w:pPr>
            <w:r w:rsidRPr="00BE6345">
              <w:rPr>
                <w:rFonts w:hint="eastAsia"/>
                <w:sz w:val="28"/>
                <w:szCs w:val="28"/>
              </w:rPr>
              <w:t>和平港</w:t>
            </w:r>
          </w:p>
        </w:tc>
        <w:tc>
          <w:tcPr>
            <w:tcW w:w="4013" w:type="pct"/>
          </w:tcPr>
          <w:p w:rsidR="00E06D19" w:rsidRPr="00BE6345" w:rsidRDefault="00E06D19" w:rsidP="00581DF7">
            <w:pPr>
              <w:spacing w:line="360" w:lineRule="exact"/>
              <w:rPr>
                <w:sz w:val="28"/>
                <w:szCs w:val="28"/>
              </w:rPr>
            </w:pPr>
            <w:r w:rsidRPr="00BE6345">
              <w:rPr>
                <w:rFonts w:hint="eastAsia"/>
                <w:sz w:val="28"/>
                <w:szCs w:val="28"/>
              </w:rPr>
              <w:t>5,324</w:t>
            </w:r>
            <w:r w:rsidRPr="00BE6345">
              <w:rPr>
                <w:rFonts w:hint="eastAsia"/>
                <w:sz w:val="28"/>
                <w:szCs w:val="28"/>
              </w:rPr>
              <w:t>元</w:t>
            </w:r>
            <w:r w:rsidRPr="00BE6345">
              <w:rPr>
                <w:rFonts w:hint="eastAsia"/>
                <w:sz w:val="28"/>
                <w:szCs w:val="28"/>
              </w:rPr>
              <w:t>/</w:t>
            </w:r>
            <w:r w:rsidRPr="00BE6345">
              <w:rPr>
                <w:rFonts w:hint="eastAsia"/>
                <w:sz w:val="28"/>
                <w:szCs w:val="28"/>
              </w:rPr>
              <w:t>時</w:t>
            </w:r>
          </w:p>
        </w:tc>
      </w:tr>
    </w:tbl>
    <w:p w:rsidR="008F019B" w:rsidRPr="00BE6345" w:rsidRDefault="008F019B" w:rsidP="008F019B">
      <w:pPr>
        <w:pStyle w:val="4"/>
        <w:numPr>
          <w:ilvl w:val="0"/>
          <w:numId w:val="0"/>
        </w:numPr>
        <w:overflowPunct w:val="0"/>
        <w:ind w:firstLineChars="41" w:firstLine="74"/>
        <w:rPr>
          <w:sz w:val="16"/>
          <w:szCs w:val="16"/>
        </w:rPr>
      </w:pPr>
      <w:r w:rsidRPr="00BE6345">
        <w:rPr>
          <w:rFonts w:hint="eastAsia"/>
          <w:sz w:val="16"/>
          <w:szCs w:val="16"/>
        </w:rPr>
        <w:t>資料來源：航港局提供</w:t>
      </w:r>
      <w:r w:rsidR="00666A02" w:rsidRPr="00BE6345">
        <w:rPr>
          <w:rFonts w:hint="eastAsia"/>
          <w:sz w:val="16"/>
          <w:szCs w:val="16"/>
        </w:rPr>
        <w:t>、單位：元</w:t>
      </w:r>
    </w:p>
    <w:p w:rsidR="009F329D" w:rsidRPr="00BE6345" w:rsidRDefault="00BC4AF3" w:rsidP="006F0CE8">
      <w:pPr>
        <w:pStyle w:val="4"/>
        <w:overflowPunct w:val="0"/>
        <w:ind w:left="1740" w:hanging="697"/>
      </w:pPr>
      <w:r w:rsidRPr="00BE6345">
        <w:rPr>
          <w:rFonts w:hint="eastAsia"/>
        </w:rPr>
        <w:t>目前替代引水船之交通船是否有配置引水登輪及救援設備等1節：(</w:t>
      </w:r>
      <w:r w:rsidR="009F329D" w:rsidRPr="00BE6345">
        <w:rPr>
          <w:rFonts w:hint="eastAsia"/>
        </w:rPr>
        <w:t>1</w:t>
      </w:r>
      <w:r w:rsidRPr="00BE6345">
        <w:rPr>
          <w:rFonts w:hint="eastAsia"/>
        </w:rPr>
        <w:t>)交通部經檢視各引水船登輪設備具有扶手，引水人於登輪時亦有引水船助手協助，航港局已於112年9月律定各港引水船置備緊急救援配備，該等船舶皆備有彎鉤長桿、落水人員攀爬裝置、保暖毯、自動體外心臟電擊去顫器（AED）等，並要求各執行引航業務之引水船，於執行搭載引水人任務時，確實備妥相關配備於船上，航港局不定期抽查該等設備，如有缺失要求即刻改善，以確保引水人登離輪安全。(</w:t>
      </w:r>
      <w:r w:rsidR="009F329D" w:rsidRPr="00BE6345">
        <w:rPr>
          <w:rFonts w:hint="eastAsia"/>
        </w:rPr>
        <w:t>2</w:t>
      </w:r>
      <w:r w:rsidRPr="00BE6345">
        <w:rPr>
          <w:rFonts w:hint="eastAsia"/>
        </w:rPr>
        <w:t>)</w:t>
      </w:r>
      <w:bookmarkStart w:id="137" w:name="_Hlk190425011"/>
      <w:r w:rsidRPr="00BE6345">
        <w:rPr>
          <w:rFonts w:hint="eastAsia"/>
        </w:rPr>
        <w:t>目前引水船規格與安全設備，查無相關國際公約可供遵循，部分海事國家係自行律定相關規範。為強化引水作業安全性，</w:t>
      </w:r>
      <w:bookmarkEnd w:id="137"/>
      <w:r w:rsidRPr="00BE6345">
        <w:rPr>
          <w:rFonts w:hint="eastAsia"/>
        </w:rPr>
        <w:t>航港局已規劃委託專業機構，蒐整先進海事國家之引水船規範及風險管理規範，研訂相關指引文件，後續亦將配合引水法修正，進一步於該法規範，強化引水人</w:t>
      </w:r>
      <w:r w:rsidRPr="00BE6345">
        <w:rPr>
          <w:rFonts w:hint="eastAsia"/>
        </w:rPr>
        <w:lastRenderedPageBreak/>
        <w:t>引航作業之安全。</w:t>
      </w:r>
    </w:p>
    <w:p w:rsidR="00DB477F" w:rsidRPr="00BE6345" w:rsidRDefault="00BC4AF3" w:rsidP="006F0CE8">
      <w:pPr>
        <w:pStyle w:val="4"/>
        <w:overflowPunct w:val="0"/>
        <w:ind w:left="1740" w:hanging="697"/>
      </w:pPr>
      <w:r w:rsidRPr="00BE6345">
        <w:rPr>
          <w:rFonts w:hint="eastAsia"/>
        </w:rPr>
        <w:t>我國</w:t>
      </w:r>
      <w:bookmarkStart w:id="138" w:name="_Hlk190425152"/>
      <w:r w:rsidRPr="00BE6345">
        <w:rPr>
          <w:rFonts w:hint="eastAsia"/>
        </w:rPr>
        <w:t>至今沒有引水船而以交通船替代之原因等1節：(</w:t>
      </w:r>
      <w:r w:rsidR="009F329D" w:rsidRPr="00BE6345">
        <w:rPr>
          <w:rFonts w:hint="eastAsia"/>
        </w:rPr>
        <w:t>1</w:t>
      </w:r>
      <w:r w:rsidRPr="00BE6345">
        <w:rPr>
          <w:rFonts w:hint="eastAsia"/>
        </w:rPr>
        <w:t>)航港局經與各港引水人辦事處洽詢原因，綜整歸納略以，各港搭載引水人提供引水使用之船舶，係符合引水法、引水人管理規則、船舶法及其相關子法等規定；我國引水船收費，不包含在引水費，屬於獨立計價，由被引領船給付給各港引水船經營業者。各引水辦事處未設置專用引水船主要係成本考量，為因應日常引航作業所需各港口多需要2艘以上引水船，而具引水業務能力船舶1艘造價約為2,000萬元至2,500萬元，再加計聘僱引水船駕駛及助手之人力成本，定期與不定期維修養護成本，其購置及維護金額尚非引水辦事處所能負擔。</w:t>
      </w:r>
      <w:bookmarkEnd w:id="138"/>
      <w:r w:rsidRPr="00BE6345">
        <w:rPr>
          <w:rFonts w:hint="eastAsia"/>
        </w:rPr>
        <w:t>(</w:t>
      </w:r>
      <w:r w:rsidR="009F329D" w:rsidRPr="00BE6345">
        <w:rPr>
          <w:rFonts w:hint="eastAsia"/>
        </w:rPr>
        <w:t>2</w:t>
      </w:r>
      <w:r w:rsidRPr="00BE6345">
        <w:rPr>
          <w:rFonts w:hint="eastAsia"/>
        </w:rPr>
        <w:t>)航港局已規劃委託專業機構，蒐整先進海事國家之引水船規範及風險管理規範，研訂相關指引文件，後續亦將配合引水法修正，於該法規範。</w:t>
      </w:r>
    </w:p>
    <w:p w:rsidR="008D1104" w:rsidRPr="00BE6345" w:rsidRDefault="00BC4AF3" w:rsidP="006F0CE8">
      <w:pPr>
        <w:pStyle w:val="4"/>
        <w:overflowPunct w:val="0"/>
        <w:ind w:left="1740" w:hanging="697"/>
      </w:pPr>
      <w:r w:rsidRPr="00BE6345">
        <w:rPr>
          <w:rFonts w:hint="eastAsia"/>
        </w:rPr>
        <w:t>各港口近5年引水人執行引水作業時，發生事故之統計數量及原因1節：</w:t>
      </w:r>
    </w:p>
    <w:p w:rsidR="008D1104" w:rsidRPr="00BE6345" w:rsidRDefault="00BC4AF3" w:rsidP="00642922">
      <w:pPr>
        <w:pStyle w:val="5"/>
        <w:overflowPunct w:val="0"/>
        <w:ind w:left="2100"/>
      </w:pPr>
      <w:r w:rsidRPr="00BE6345">
        <w:rPr>
          <w:rFonts w:hint="eastAsia"/>
        </w:rPr>
        <w:t>引水人109年至113年（1至5月）執行業務發生事故為6件，5件受傷、1件身故，每年平均事故率皆低於0.005%，引水人執行引水作業傷亡及總進出港艘次統計，</w:t>
      </w:r>
      <w:r w:rsidR="006F69DE" w:rsidRPr="00BE6345">
        <w:rPr>
          <w:rFonts w:hint="eastAsia"/>
        </w:rPr>
        <w:t>如表3所示，</w:t>
      </w:r>
      <w:r w:rsidRPr="00BE6345">
        <w:rPr>
          <w:rFonts w:hint="eastAsia"/>
        </w:rPr>
        <w:t>說明如下：</w:t>
      </w:r>
    </w:p>
    <w:p w:rsidR="008D1104" w:rsidRPr="00BE6345" w:rsidRDefault="00BC4AF3" w:rsidP="00642922">
      <w:pPr>
        <w:pStyle w:val="6"/>
        <w:overflowPunct w:val="0"/>
        <w:ind w:left="2464"/>
      </w:pPr>
      <w:r w:rsidRPr="00BE6345">
        <w:rPr>
          <w:rFonts w:hint="eastAsia"/>
        </w:rPr>
        <w:t>109年：事故計2件，總進出港艘次計82,381，年度平均事故率0.002%。基隆港：1件受傷，原因為引水梯未符合登船高度；進出港艘次10,714，事故率0.009%；臺北港、蘇澳港、臺中港、麥寮港、安平港、高雄港、花蓮港皆無發生事故；進出港艘次分別為</w:t>
      </w:r>
      <w:r w:rsidRPr="00BE6345">
        <w:rPr>
          <w:rFonts w:hint="eastAsia"/>
        </w:rPr>
        <w:lastRenderedPageBreak/>
        <w:t>8,943、932、18,487、5,713、1,123、33,237、2,519；和平港：109年1件受傷，原因為攀爬引水梯期間遭拖船夾傷；進出港艘次613，事故率0.163%。</w:t>
      </w:r>
    </w:p>
    <w:p w:rsidR="008D1104" w:rsidRPr="00BE6345" w:rsidRDefault="00BC4AF3" w:rsidP="006F0CE8">
      <w:pPr>
        <w:pStyle w:val="6"/>
        <w:overflowPunct w:val="0"/>
      </w:pPr>
      <w:r w:rsidRPr="00BE6345">
        <w:rPr>
          <w:rFonts w:hint="eastAsia"/>
        </w:rPr>
        <w:t>110年：基隆港、臺北港、蘇澳港、臺中港、麥寮港、安平港、高雄港、花蓮港及和平港皆無發生事故，進出港艘次分別為9,818、9,416、848</w:t>
      </w:r>
      <w:r w:rsidR="000B4217" w:rsidRPr="00BE6345">
        <w:rPr>
          <w:rFonts w:hint="eastAsia"/>
        </w:rPr>
        <w:t>、</w:t>
      </w:r>
      <w:r w:rsidRPr="00BE6345">
        <w:rPr>
          <w:rFonts w:hint="eastAsia"/>
        </w:rPr>
        <w:t>21,450、5,601、1,783、31,043、2,228、774，總進出港艘次計82,961。</w:t>
      </w:r>
    </w:p>
    <w:p w:rsidR="008D1104" w:rsidRPr="00BE6345" w:rsidRDefault="00BC4AF3" w:rsidP="006F0CE8">
      <w:pPr>
        <w:pStyle w:val="6"/>
        <w:overflowPunct w:val="0"/>
      </w:pPr>
      <w:r w:rsidRPr="00BE6345">
        <w:rPr>
          <w:rFonts w:hint="eastAsia"/>
        </w:rPr>
        <w:t>111年：事故計4件，總進出港艘次計82,608，年度平均事故率0.005%。基隆港：1件受傷，原因為引水梯未確實固定牢固；進出港艘次9,698，事故率0.010%；臺北港、蘇澳港、麥寮港、安平港、花蓮港及和平港皆無發生事故，進出港艘次分別為8,728、731、5,573、1,537、2,249、654；臺中港：1件身故，原因為攀爬引水梯時跌入水中；進出港艘次22,969，事故率0.004%；高雄港：2件受傷，原因皆為引水梯未確實固定牢固；進出港艘次30,469，事故率0.007%。</w:t>
      </w:r>
    </w:p>
    <w:p w:rsidR="008D1104" w:rsidRPr="00BE6345" w:rsidRDefault="00BC4AF3" w:rsidP="006F0CE8">
      <w:pPr>
        <w:pStyle w:val="6"/>
        <w:overflowPunct w:val="0"/>
      </w:pPr>
      <w:r w:rsidRPr="00BE6345">
        <w:rPr>
          <w:rFonts w:hint="eastAsia"/>
        </w:rPr>
        <w:t>112年：基隆港、臺北港、蘇澳港、臺中港、麥寮港、安平港、高雄港、花蓮港及和平港皆無發生事故，進出港艘次分別為10,136、9,916、727、23,870、3,831、1,675、30,385、2,120、545，總進出港艘次計83,655。</w:t>
      </w:r>
    </w:p>
    <w:p w:rsidR="00DB477F" w:rsidRPr="00BE6345" w:rsidRDefault="00BC4AF3" w:rsidP="006F0CE8">
      <w:pPr>
        <w:pStyle w:val="6"/>
        <w:overflowPunct w:val="0"/>
      </w:pPr>
      <w:r w:rsidRPr="00BE6345">
        <w:rPr>
          <w:rFonts w:hint="eastAsia"/>
        </w:rPr>
        <w:t>113年（1月至5月）：基隆港、臺北港、蘇澳港、臺中港、麥寮港、安平港、高雄港、花蓮港及和平港尚未發生事故，進出港艘次分別為4,130、3,800、327、9,561、1,633、802、12,540、813、238，總進出港艘次計</w:t>
      </w:r>
      <w:r w:rsidRPr="00BE6345">
        <w:rPr>
          <w:rFonts w:hint="eastAsia"/>
        </w:rPr>
        <w:lastRenderedPageBreak/>
        <w:t>33,844。</w:t>
      </w:r>
    </w:p>
    <w:p w:rsidR="00174CFE" w:rsidRPr="00BE6345" w:rsidRDefault="00174CFE" w:rsidP="00C94F0F">
      <w:pPr>
        <w:pStyle w:val="6"/>
        <w:numPr>
          <w:ilvl w:val="0"/>
          <w:numId w:val="0"/>
        </w:numPr>
        <w:overflowPunct w:val="0"/>
        <w:ind w:leftChars="-1" w:left="-3"/>
      </w:pPr>
      <w:r w:rsidRPr="00BE6345">
        <w:rPr>
          <w:rFonts w:hint="eastAsia"/>
        </w:rPr>
        <w:t>表3 近5年引水人作業事故數</w:t>
      </w:r>
    </w:p>
    <w:tbl>
      <w:tblPr>
        <w:tblStyle w:val="42"/>
        <w:tblW w:w="0" w:type="auto"/>
        <w:tblLook w:val="04A0" w:firstRow="1" w:lastRow="0" w:firstColumn="1" w:lastColumn="0" w:noHBand="0" w:noVBand="1"/>
      </w:tblPr>
      <w:tblGrid>
        <w:gridCol w:w="846"/>
        <w:gridCol w:w="2126"/>
        <w:gridCol w:w="5324"/>
      </w:tblGrid>
      <w:tr w:rsidR="00BE6345" w:rsidRPr="00BE6345" w:rsidTr="00A86BD6">
        <w:tc>
          <w:tcPr>
            <w:tcW w:w="846" w:type="dxa"/>
            <w:vAlign w:val="center"/>
          </w:tcPr>
          <w:p w:rsidR="00A86BD6" w:rsidRPr="00BE6345" w:rsidRDefault="00A86BD6" w:rsidP="00A86BD6">
            <w:pPr>
              <w:spacing w:line="360" w:lineRule="exact"/>
              <w:jc w:val="center"/>
              <w:rPr>
                <w:rFonts w:ascii="標楷體" w:hAnsi="標楷體"/>
                <w:sz w:val="28"/>
                <w:szCs w:val="28"/>
              </w:rPr>
            </w:pPr>
            <w:r w:rsidRPr="00BE6345">
              <w:rPr>
                <w:rFonts w:ascii="標楷體" w:hAnsi="標楷體" w:hint="eastAsia"/>
                <w:sz w:val="28"/>
                <w:szCs w:val="28"/>
              </w:rPr>
              <w:t>年度</w:t>
            </w:r>
          </w:p>
        </w:tc>
        <w:tc>
          <w:tcPr>
            <w:tcW w:w="2126" w:type="dxa"/>
            <w:vAlign w:val="center"/>
          </w:tcPr>
          <w:p w:rsidR="00A86BD6" w:rsidRPr="00BE6345" w:rsidRDefault="00A86BD6" w:rsidP="00A86BD6">
            <w:pPr>
              <w:spacing w:line="360" w:lineRule="exact"/>
              <w:jc w:val="center"/>
              <w:rPr>
                <w:rFonts w:ascii="標楷體" w:hAnsi="標楷體"/>
                <w:sz w:val="28"/>
                <w:szCs w:val="28"/>
              </w:rPr>
            </w:pPr>
            <w:r w:rsidRPr="00BE6345">
              <w:rPr>
                <w:rFonts w:ascii="標楷體" w:hAnsi="標楷體" w:hint="eastAsia"/>
                <w:sz w:val="28"/>
                <w:szCs w:val="28"/>
              </w:rPr>
              <w:t>總進出港艘次</w:t>
            </w:r>
          </w:p>
          <w:p w:rsidR="00A86BD6" w:rsidRPr="00BE6345" w:rsidRDefault="00A86BD6" w:rsidP="00A86BD6">
            <w:pPr>
              <w:spacing w:line="360" w:lineRule="exact"/>
              <w:jc w:val="center"/>
              <w:rPr>
                <w:rFonts w:ascii="標楷體" w:hAnsi="標楷體"/>
                <w:sz w:val="28"/>
                <w:szCs w:val="28"/>
              </w:rPr>
            </w:pPr>
            <w:r w:rsidRPr="00BE6345">
              <w:rPr>
                <w:rFonts w:ascii="標楷體" w:hAnsi="標楷體" w:hint="eastAsia"/>
                <w:sz w:val="28"/>
                <w:szCs w:val="28"/>
              </w:rPr>
              <w:t>（事故數）</w:t>
            </w:r>
          </w:p>
        </w:tc>
        <w:tc>
          <w:tcPr>
            <w:tcW w:w="5324" w:type="dxa"/>
            <w:vAlign w:val="center"/>
          </w:tcPr>
          <w:p w:rsidR="00A86BD6" w:rsidRPr="00BE6345" w:rsidRDefault="00A86BD6" w:rsidP="00A86BD6">
            <w:pPr>
              <w:spacing w:line="360" w:lineRule="exact"/>
              <w:jc w:val="center"/>
              <w:rPr>
                <w:rFonts w:ascii="標楷體" w:hAnsi="標楷體"/>
                <w:sz w:val="28"/>
                <w:szCs w:val="28"/>
              </w:rPr>
            </w:pPr>
            <w:r w:rsidRPr="00BE6345">
              <w:rPr>
                <w:rFonts w:ascii="標楷體" w:hAnsi="標楷體" w:hint="eastAsia"/>
                <w:sz w:val="28"/>
                <w:szCs w:val="28"/>
              </w:rPr>
              <w:t>事故說明</w:t>
            </w:r>
          </w:p>
        </w:tc>
      </w:tr>
      <w:tr w:rsidR="00BE6345" w:rsidRPr="00BE6345" w:rsidTr="00A86BD6">
        <w:tc>
          <w:tcPr>
            <w:tcW w:w="846" w:type="dxa"/>
            <w:vAlign w:val="center"/>
          </w:tcPr>
          <w:p w:rsidR="00A86BD6" w:rsidRPr="00BE6345" w:rsidRDefault="00A86BD6" w:rsidP="00A86BD6">
            <w:pPr>
              <w:spacing w:line="320" w:lineRule="exact"/>
              <w:rPr>
                <w:rFonts w:ascii="標楷體" w:hAnsi="標楷體"/>
                <w:sz w:val="28"/>
                <w:szCs w:val="28"/>
              </w:rPr>
            </w:pPr>
            <w:r w:rsidRPr="00BE6345">
              <w:rPr>
                <w:rFonts w:ascii="標楷體" w:hAnsi="標楷體" w:hint="eastAsia"/>
                <w:sz w:val="28"/>
                <w:szCs w:val="28"/>
              </w:rPr>
              <w:t>1</w:t>
            </w:r>
            <w:r w:rsidRPr="00BE6345">
              <w:rPr>
                <w:rFonts w:ascii="標楷體" w:hAnsi="標楷體"/>
                <w:sz w:val="28"/>
                <w:szCs w:val="28"/>
              </w:rPr>
              <w:t>09</w:t>
            </w:r>
          </w:p>
        </w:tc>
        <w:tc>
          <w:tcPr>
            <w:tcW w:w="2126" w:type="dxa"/>
            <w:vAlign w:val="center"/>
          </w:tcPr>
          <w:p w:rsidR="00A86BD6" w:rsidRPr="00BE6345" w:rsidRDefault="00A86BD6" w:rsidP="00A86BD6">
            <w:pPr>
              <w:spacing w:line="320" w:lineRule="exact"/>
              <w:rPr>
                <w:rFonts w:ascii="標楷體" w:hAnsi="標楷體"/>
                <w:sz w:val="28"/>
                <w:szCs w:val="28"/>
              </w:rPr>
            </w:pPr>
            <w:r w:rsidRPr="00BE6345">
              <w:rPr>
                <w:rFonts w:ascii="標楷體" w:hAnsi="標楷體"/>
                <w:sz w:val="28"/>
                <w:szCs w:val="28"/>
              </w:rPr>
              <w:t>82,381</w:t>
            </w:r>
            <w:r w:rsidRPr="00BE6345">
              <w:rPr>
                <w:rFonts w:ascii="標楷體" w:hAnsi="標楷體" w:hint="eastAsia"/>
                <w:sz w:val="28"/>
                <w:szCs w:val="28"/>
              </w:rPr>
              <w:t>（2）</w:t>
            </w:r>
          </w:p>
        </w:tc>
        <w:tc>
          <w:tcPr>
            <w:tcW w:w="5324" w:type="dxa"/>
          </w:tcPr>
          <w:p w:rsidR="00A86BD6" w:rsidRPr="00BE6345" w:rsidRDefault="00A86BD6" w:rsidP="00A86BD6">
            <w:pPr>
              <w:spacing w:line="320" w:lineRule="exact"/>
              <w:ind w:left="1153" w:hangingChars="384" w:hanging="1153"/>
              <w:rPr>
                <w:rFonts w:ascii="標楷體" w:hAnsi="標楷體"/>
                <w:sz w:val="28"/>
                <w:szCs w:val="28"/>
              </w:rPr>
            </w:pPr>
            <w:r w:rsidRPr="00BE6345">
              <w:rPr>
                <w:rFonts w:ascii="標楷體" w:hAnsi="標楷體" w:hint="eastAsia"/>
                <w:sz w:val="28"/>
                <w:szCs w:val="28"/>
              </w:rPr>
              <w:t>基隆港：1件受傷，原因為引水梯未符合登船高度；進出港艘次10,714，事故率0.009%</w:t>
            </w:r>
          </w:p>
          <w:p w:rsidR="00A86BD6" w:rsidRPr="00BE6345" w:rsidRDefault="00A86BD6" w:rsidP="00A86BD6">
            <w:pPr>
              <w:spacing w:line="320" w:lineRule="exact"/>
              <w:ind w:left="1153" w:hangingChars="384" w:hanging="1153"/>
              <w:rPr>
                <w:rFonts w:ascii="標楷體" w:hAnsi="標楷體"/>
                <w:sz w:val="28"/>
                <w:szCs w:val="28"/>
              </w:rPr>
            </w:pPr>
            <w:r w:rsidRPr="00BE6345">
              <w:rPr>
                <w:rFonts w:ascii="標楷體" w:hAnsi="標楷體" w:hint="eastAsia"/>
                <w:sz w:val="28"/>
                <w:szCs w:val="28"/>
              </w:rPr>
              <w:t>和平港：1件受傷，原因為攀爬引水梯期間遭拖船夾傷；進出港艘次613，事故率0.163%</w:t>
            </w:r>
          </w:p>
        </w:tc>
      </w:tr>
      <w:tr w:rsidR="00BE6345" w:rsidRPr="00BE6345" w:rsidTr="00A86BD6">
        <w:tc>
          <w:tcPr>
            <w:tcW w:w="846" w:type="dxa"/>
            <w:vAlign w:val="center"/>
          </w:tcPr>
          <w:p w:rsidR="00A86BD6" w:rsidRPr="00BE6345" w:rsidRDefault="00A86BD6" w:rsidP="00A86BD6">
            <w:pPr>
              <w:rPr>
                <w:rFonts w:ascii="標楷體" w:hAnsi="標楷體"/>
                <w:sz w:val="28"/>
                <w:szCs w:val="28"/>
              </w:rPr>
            </w:pPr>
            <w:r w:rsidRPr="00BE6345">
              <w:rPr>
                <w:rFonts w:ascii="標楷體" w:hAnsi="標楷體" w:hint="eastAsia"/>
                <w:sz w:val="28"/>
                <w:szCs w:val="28"/>
              </w:rPr>
              <w:t>1</w:t>
            </w:r>
            <w:r w:rsidRPr="00BE6345">
              <w:rPr>
                <w:rFonts w:ascii="標楷體" w:hAnsi="標楷體"/>
                <w:sz w:val="28"/>
                <w:szCs w:val="28"/>
              </w:rPr>
              <w:t>10</w:t>
            </w:r>
          </w:p>
        </w:tc>
        <w:tc>
          <w:tcPr>
            <w:tcW w:w="2126" w:type="dxa"/>
            <w:vAlign w:val="center"/>
          </w:tcPr>
          <w:p w:rsidR="00A86BD6" w:rsidRPr="00BE6345" w:rsidRDefault="00A86BD6" w:rsidP="00A86BD6">
            <w:pPr>
              <w:rPr>
                <w:rFonts w:ascii="標楷體" w:hAnsi="標楷體"/>
                <w:sz w:val="28"/>
                <w:szCs w:val="28"/>
              </w:rPr>
            </w:pPr>
            <w:r w:rsidRPr="00BE6345">
              <w:rPr>
                <w:rFonts w:ascii="標楷體" w:hAnsi="標楷體"/>
                <w:sz w:val="28"/>
                <w:szCs w:val="28"/>
              </w:rPr>
              <w:t>82,961</w:t>
            </w:r>
            <w:r w:rsidRPr="00BE6345">
              <w:rPr>
                <w:rFonts w:ascii="標楷體" w:hAnsi="標楷體" w:hint="eastAsia"/>
                <w:sz w:val="28"/>
                <w:szCs w:val="28"/>
              </w:rPr>
              <w:t>（</w:t>
            </w:r>
            <w:r w:rsidRPr="00BE6345">
              <w:rPr>
                <w:rFonts w:ascii="標楷體" w:hAnsi="標楷體"/>
                <w:sz w:val="28"/>
                <w:szCs w:val="28"/>
              </w:rPr>
              <w:t>0</w:t>
            </w:r>
            <w:r w:rsidRPr="00BE6345">
              <w:rPr>
                <w:rFonts w:ascii="標楷體" w:hAnsi="標楷體" w:hint="eastAsia"/>
                <w:sz w:val="28"/>
                <w:szCs w:val="28"/>
              </w:rPr>
              <w:t>）</w:t>
            </w:r>
          </w:p>
        </w:tc>
        <w:tc>
          <w:tcPr>
            <w:tcW w:w="5324" w:type="dxa"/>
          </w:tcPr>
          <w:p w:rsidR="00A86BD6" w:rsidRPr="00BE6345" w:rsidRDefault="00A86BD6" w:rsidP="00A86BD6">
            <w:pPr>
              <w:rPr>
                <w:rFonts w:ascii="標楷體" w:hAnsi="標楷體"/>
                <w:sz w:val="28"/>
                <w:szCs w:val="28"/>
              </w:rPr>
            </w:pPr>
            <w:r w:rsidRPr="00BE6345">
              <w:rPr>
                <w:rFonts w:ascii="標楷體" w:hAnsi="標楷體" w:hint="eastAsia"/>
                <w:sz w:val="28"/>
                <w:szCs w:val="28"/>
              </w:rPr>
              <w:t>無發生事故</w:t>
            </w:r>
          </w:p>
        </w:tc>
      </w:tr>
      <w:tr w:rsidR="00BE6345" w:rsidRPr="00BE6345" w:rsidTr="00A86BD6">
        <w:tc>
          <w:tcPr>
            <w:tcW w:w="846" w:type="dxa"/>
            <w:vAlign w:val="center"/>
          </w:tcPr>
          <w:p w:rsidR="00A86BD6" w:rsidRPr="00BE6345" w:rsidRDefault="00A86BD6" w:rsidP="00A86BD6">
            <w:pPr>
              <w:rPr>
                <w:rFonts w:ascii="標楷體" w:hAnsi="標楷體"/>
                <w:sz w:val="28"/>
                <w:szCs w:val="28"/>
              </w:rPr>
            </w:pPr>
            <w:r w:rsidRPr="00BE6345">
              <w:rPr>
                <w:rFonts w:ascii="標楷體" w:hAnsi="標楷體" w:hint="eastAsia"/>
                <w:sz w:val="28"/>
                <w:szCs w:val="28"/>
              </w:rPr>
              <w:t>1</w:t>
            </w:r>
            <w:r w:rsidRPr="00BE6345">
              <w:rPr>
                <w:rFonts w:ascii="標楷體" w:hAnsi="標楷體"/>
                <w:sz w:val="28"/>
                <w:szCs w:val="28"/>
              </w:rPr>
              <w:t>11</w:t>
            </w:r>
          </w:p>
        </w:tc>
        <w:tc>
          <w:tcPr>
            <w:tcW w:w="2126" w:type="dxa"/>
            <w:vAlign w:val="center"/>
          </w:tcPr>
          <w:p w:rsidR="00A86BD6" w:rsidRPr="00BE6345" w:rsidRDefault="00A86BD6" w:rsidP="00A86BD6">
            <w:pPr>
              <w:rPr>
                <w:rFonts w:ascii="標楷體" w:hAnsi="標楷體"/>
                <w:sz w:val="28"/>
                <w:szCs w:val="28"/>
              </w:rPr>
            </w:pPr>
            <w:r w:rsidRPr="00BE6345">
              <w:rPr>
                <w:rFonts w:ascii="標楷體" w:hAnsi="標楷體"/>
                <w:sz w:val="28"/>
                <w:szCs w:val="28"/>
              </w:rPr>
              <w:t>82,608</w:t>
            </w:r>
            <w:r w:rsidRPr="00BE6345">
              <w:rPr>
                <w:rFonts w:ascii="標楷體" w:hAnsi="標楷體" w:hint="eastAsia"/>
                <w:sz w:val="28"/>
                <w:szCs w:val="28"/>
              </w:rPr>
              <w:t>（</w:t>
            </w:r>
            <w:r w:rsidRPr="00BE6345">
              <w:rPr>
                <w:rFonts w:ascii="標楷體" w:hAnsi="標楷體"/>
                <w:sz w:val="28"/>
                <w:szCs w:val="28"/>
              </w:rPr>
              <w:t>4</w:t>
            </w:r>
            <w:r w:rsidRPr="00BE6345">
              <w:rPr>
                <w:rFonts w:ascii="標楷體" w:hAnsi="標楷體" w:hint="eastAsia"/>
                <w:sz w:val="28"/>
                <w:szCs w:val="28"/>
              </w:rPr>
              <w:t>）</w:t>
            </w:r>
          </w:p>
        </w:tc>
        <w:tc>
          <w:tcPr>
            <w:tcW w:w="5324" w:type="dxa"/>
          </w:tcPr>
          <w:p w:rsidR="00A86BD6" w:rsidRPr="00BE6345" w:rsidRDefault="00A86BD6" w:rsidP="00A86BD6">
            <w:pPr>
              <w:spacing w:line="320" w:lineRule="exact"/>
              <w:ind w:left="1153" w:hangingChars="384" w:hanging="1153"/>
              <w:rPr>
                <w:rFonts w:ascii="標楷體" w:hAnsi="標楷體"/>
                <w:sz w:val="28"/>
                <w:szCs w:val="28"/>
              </w:rPr>
            </w:pPr>
            <w:r w:rsidRPr="00BE6345">
              <w:rPr>
                <w:rFonts w:ascii="標楷體" w:hAnsi="標楷體" w:hint="eastAsia"/>
                <w:sz w:val="28"/>
                <w:szCs w:val="28"/>
              </w:rPr>
              <w:t>基隆港：1件受傷，原因為引水梯未確實固定牢固；進出港艘次9,698，事故率0.010%</w:t>
            </w:r>
          </w:p>
          <w:p w:rsidR="00A86BD6" w:rsidRPr="00BE6345" w:rsidRDefault="00A86BD6" w:rsidP="00A86BD6">
            <w:pPr>
              <w:spacing w:line="320" w:lineRule="exact"/>
              <w:ind w:left="1153" w:hangingChars="384" w:hanging="1153"/>
              <w:rPr>
                <w:rFonts w:ascii="標楷體" w:hAnsi="標楷體"/>
                <w:sz w:val="28"/>
                <w:szCs w:val="28"/>
              </w:rPr>
            </w:pPr>
            <w:r w:rsidRPr="00BE6345">
              <w:rPr>
                <w:rFonts w:ascii="標楷體" w:hAnsi="標楷體" w:hint="eastAsia"/>
                <w:sz w:val="28"/>
                <w:szCs w:val="28"/>
              </w:rPr>
              <w:t>臺中港：1件身故，原因為攀爬引水梯時跌入水中；進出港艘次22,969，事故率0.004%</w:t>
            </w:r>
          </w:p>
          <w:p w:rsidR="00A86BD6" w:rsidRPr="00BE6345" w:rsidRDefault="00A86BD6" w:rsidP="00A86BD6">
            <w:pPr>
              <w:spacing w:line="320" w:lineRule="exact"/>
              <w:ind w:left="1153" w:hangingChars="384" w:hanging="1153"/>
              <w:rPr>
                <w:rFonts w:ascii="標楷體" w:hAnsi="標楷體"/>
                <w:sz w:val="28"/>
                <w:szCs w:val="28"/>
              </w:rPr>
            </w:pPr>
            <w:r w:rsidRPr="00BE6345">
              <w:rPr>
                <w:rFonts w:ascii="標楷體" w:hAnsi="標楷體" w:hint="eastAsia"/>
                <w:sz w:val="28"/>
                <w:szCs w:val="28"/>
              </w:rPr>
              <w:t>高雄港：2件受傷，原因皆為引水梯未確實固定牢固；進出港艘次30,469，事故率0.007%</w:t>
            </w:r>
          </w:p>
        </w:tc>
      </w:tr>
      <w:tr w:rsidR="00BE6345" w:rsidRPr="00BE6345" w:rsidTr="00A86BD6">
        <w:tc>
          <w:tcPr>
            <w:tcW w:w="846" w:type="dxa"/>
            <w:vAlign w:val="center"/>
          </w:tcPr>
          <w:p w:rsidR="00A86BD6" w:rsidRPr="00BE6345" w:rsidRDefault="00A86BD6" w:rsidP="00A86BD6">
            <w:pPr>
              <w:rPr>
                <w:rFonts w:ascii="標楷體" w:hAnsi="標楷體"/>
                <w:sz w:val="28"/>
                <w:szCs w:val="28"/>
              </w:rPr>
            </w:pPr>
            <w:r w:rsidRPr="00BE6345">
              <w:rPr>
                <w:rFonts w:ascii="標楷體" w:hAnsi="標楷體" w:hint="eastAsia"/>
                <w:sz w:val="28"/>
                <w:szCs w:val="28"/>
              </w:rPr>
              <w:t>1</w:t>
            </w:r>
            <w:r w:rsidRPr="00BE6345">
              <w:rPr>
                <w:rFonts w:ascii="標楷體" w:hAnsi="標楷體"/>
                <w:sz w:val="28"/>
                <w:szCs w:val="28"/>
              </w:rPr>
              <w:t>12</w:t>
            </w:r>
          </w:p>
        </w:tc>
        <w:tc>
          <w:tcPr>
            <w:tcW w:w="2126" w:type="dxa"/>
            <w:vAlign w:val="center"/>
          </w:tcPr>
          <w:p w:rsidR="00A86BD6" w:rsidRPr="00BE6345" w:rsidRDefault="00A86BD6" w:rsidP="00A86BD6">
            <w:pPr>
              <w:rPr>
                <w:rFonts w:ascii="標楷體" w:hAnsi="標楷體"/>
                <w:sz w:val="28"/>
                <w:szCs w:val="28"/>
              </w:rPr>
            </w:pPr>
            <w:r w:rsidRPr="00BE6345">
              <w:rPr>
                <w:rFonts w:ascii="標楷體" w:hAnsi="標楷體"/>
                <w:sz w:val="28"/>
                <w:szCs w:val="28"/>
              </w:rPr>
              <w:t>83,655</w:t>
            </w:r>
            <w:r w:rsidRPr="00BE6345">
              <w:rPr>
                <w:rFonts w:ascii="標楷體" w:hAnsi="標楷體" w:hint="eastAsia"/>
                <w:sz w:val="28"/>
                <w:szCs w:val="28"/>
              </w:rPr>
              <w:t>（</w:t>
            </w:r>
            <w:r w:rsidRPr="00BE6345">
              <w:rPr>
                <w:rFonts w:ascii="標楷體" w:hAnsi="標楷體"/>
                <w:sz w:val="28"/>
                <w:szCs w:val="28"/>
              </w:rPr>
              <w:t>0</w:t>
            </w:r>
            <w:r w:rsidRPr="00BE6345">
              <w:rPr>
                <w:rFonts w:ascii="標楷體" w:hAnsi="標楷體" w:hint="eastAsia"/>
                <w:sz w:val="28"/>
                <w:szCs w:val="28"/>
              </w:rPr>
              <w:t>）</w:t>
            </w:r>
          </w:p>
        </w:tc>
        <w:tc>
          <w:tcPr>
            <w:tcW w:w="5324" w:type="dxa"/>
          </w:tcPr>
          <w:p w:rsidR="00A86BD6" w:rsidRPr="00BE6345" w:rsidRDefault="00A86BD6" w:rsidP="00A86BD6">
            <w:pPr>
              <w:rPr>
                <w:rFonts w:ascii="標楷體" w:hAnsi="標楷體"/>
                <w:sz w:val="28"/>
                <w:szCs w:val="28"/>
              </w:rPr>
            </w:pPr>
            <w:r w:rsidRPr="00BE6345">
              <w:rPr>
                <w:rFonts w:ascii="標楷體" w:hAnsi="標楷體" w:hint="eastAsia"/>
                <w:sz w:val="28"/>
                <w:szCs w:val="28"/>
              </w:rPr>
              <w:t>無發生事故</w:t>
            </w:r>
          </w:p>
        </w:tc>
      </w:tr>
      <w:tr w:rsidR="00BE6345" w:rsidRPr="00BE6345" w:rsidTr="00A86BD6">
        <w:tc>
          <w:tcPr>
            <w:tcW w:w="846" w:type="dxa"/>
            <w:vAlign w:val="center"/>
          </w:tcPr>
          <w:p w:rsidR="00A86BD6" w:rsidRPr="00BE6345" w:rsidRDefault="00A86BD6" w:rsidP="00A86BD6">
            <w:pPr>
              <w:rPr>
                <w:rFonts w:ascii="標楷體" w:hAnsi="標楷體"/>
                <w:sz w:val="28"/>
                <w:szCs w:val="28"/>
              </w:rPr>
            </w:pPr>
            <w:bookmarkStart w:id="139" w:name="_Hlk200110139"/>
            <w:r w:rsidRPr="00BE6345">
              <w:rPr>
                <w:rFonts w:ascii="標楷體" w:hAnsi="標楷體" w:hint="eastAsia"/>
                <w:sz w:val="28"/>
                <w:szCs w:val="28"/>
              </w:rPr>
              <w:t>1</w:t>
            </w:r>
            <w:r w:rsidRPr="00BE6345">
              <w:rPr>
                <w:rFonts w:ascii="標楷體" w:hAnsi="標楷體"/>
                <w:sz w:val="28"/>
                <w:szCs w:val="28"/>
              </w:rPr>
              <w:t>13</w:t>
            </w:r>
            <w:bookmarkEnd w:id="139"/>
          </w:p>
        </w:tc>
        <w:tc>
          <w:tcPr>
            <w:tcW w:w="2126" w:type="dxa"/>
            <w:vAlign w:val="center"/>
          </w:tcPr>
          <w:p w:rsidR="00A86BD6" w:rsidRPr="00BE6345" w:rsidRDefault="00A86BD6" w:rsidP="00A86BD6">
            <w:pPr>
              <w:rPr>
                <w:rFonts w:ascii="標楷體" w:hAnsi="標楷體"/>
                <w:sz w:val="28"/>
                <w:szCs w:val="28"/>
              </w:rPr>
            </w:pPr>
            <w:r w:rsidRPr="00BE6345">
              <w:rPr>
                <w:rFonts w:ascii="標楷體" w:hAnsi="標楷體"/>
                <w:sz w:val="28"/>
                <w:szCs w:val="28"/>
              </w:rPr>
              <w:t>33,844</w:t>
            </w:r>
            <w:r w:rsidRPr="00BE6345">
              <w:rPr>
                <w:rFonts w:ascii="標楷體" w:hAnsi="標楷體" w:hint="eastAsia"/>
                <w:sz w:val="28"/>
                <w:szCs w:val="28"/>
              </w:rPr>
              <w:t>（</w:t>
            </w:r>
            <w:r w:rsidRPr="00BE6345">
              <w:rPr>
                <w:rFonts w:ascii="標楷體" w:hAnsi="標楷體"/>
                <w:sz w:val="28"/>
                <w:szCs w:val="28"/>
              </w:rPr>
              <w:t>0</w:t>
            </w:r>
            <w:r w:rsidRPr="00BE6345">
              <w:rPr>
                <w:rFonts w:ascii="標楷體" w:hAnsi="標楷體" w:hint="eastAsia"/>
                <w:sz w:val="28"/>
                <w:szCs w:val="28"/>
              </w:rPr>
              <w:t>）</w:t>
            </w:r>
          </w:p>
        </w:tc>
        <w:tc>
          <w:tcPr>
            <w:tcW w:w="5324" w:type="dxa"/>
          </w:tcPr>
          <w:p w:rsidR="00A86BD6" w:rsidRPr="00BE6345" w:rsidRDefault="00A86BD6" w:rsidP="00A86BD6">
            <w:pPr>
              <w:rPr>
                <w:rFonts w:ascii="標楷體" w:hAnsi="標楷體"/>
                <w:sz w:val="28"/>
                <w:szCs w:val="28"/>
              </w:rPr>
            </w:pPr>
            <w:r w:rsidRPr="00BE6345">
              <w:rPr>
                <w:rFonts w:ascii="標楷體" w:hAnsi="標楷體" w:hint="eastAsia"/>
                <w:sz w:val="28"/>
                <w:szCs w:val="28"/>
              </w:rPr>
              <w:t>無發生事故</w:t>
            </w:r>
            <w:r w:rsidR="00736618" w:rsidRPr="00BE6345">
              <w:rPr>
                <w:rFonts w:ascii="標楷體" w:hAnsi="標楷體" w:hint="eastAsia"/>
                <w:sz w:val="20"/>
                <w:szCs w:val="20"/>
              </w:rPr>
              <w:t>（註：資料統計至113年5月）</w:t>
            </w:r>
          </w:p>
        </w:tc>
      </w:tr>
    </w:tbl>
    <w:p w:rsidR="00C43764" w:rsidRPr="00BE6345" w:rsidRDefault="00C43764" w:rsidP="00C43764">
      <w:pPr>
        <w:pStyle w:val="4"/>
        <w:numPr>
          <w:ilvl w:val="0"/>
          <w:numId w:val="0"/>
        </w:numPr>
        <w:overflowPunct w:val="0"/>
        <w:ind w:firstLineChars="41" w:firstLine="74"/>
        <w:rPr>
          <w:sz w:val="16"/>
          <w:szCs w:val="16"/>
        </w:rPr>
      </w:pPr>
      <w:r w:rsidRPr="00BE6345">
        <w:rPr>
          <w:rFonts w:hint="eastAsia"/>
          <w:sz w:val="16"/>
          <w:szCs w:val="16"/>
        </w:rPr>
        <w:t>資料來源：航港局提供</w:t>
      </w:r>
    </w:p>
    <w:p w:rsidR="00BC4AF3" w:rsidRPr="00BE6345" w:rsidRDefault="00BC4AF3" w:rsidP="00642922">
      <w:pPr>
        <w:pStyle w:val="5"/>
        <w:overflowPunct w:val="0"/>
        <w:ind w:left="2100"/>
      </w:pPr>
      <w:r w:rsidRPr="00BE6345">
        <w:rPr>
          <w:rFonts w:hint="eastAsia"/>
        </w:rPr>
        <w:t>外國籍船舶引水梯造成引水人受傷事故，航港局已請各港引水人於登輪前目視檢查引水梯是否牢固可靠，如有相關疑慮將向船舶交通管理中心（VTC）通報延緩引航作業並請該船改進，相關具引水梯疑慮之船舶將於進港後進行港口國管制檢查（PSC），確保引水人引航作業之安全，另航行於國際航線之本國籍船舶，航港局已將引水梯列入必檢項目。</w:t>
      </w:r>
    </w:p>
    <w:p w:rsidR="00A6748E" w:rsidRPr="00BE6345" w:rsidRDefault="00703D74" w:rsidP="006F0CE8">
      <w:pPr>
        <w:pStyle w:val="3"/>
        <w:overflowPunct w:val="0"/>
        <w:ind w:left="1442"/>
      </w:pPr>
      <w:r w:rsidRPr="00BE6345">
        <w:rPr>
          <w:rFonts w:hint="eastAsia"/>
        </w:rPr>
        <w:t>交通部</w:t>
      </w:r>
      <w:r w:rsidR="00A6748E" w:rsidRPr="00BE6345">
        <w:rPr>
          <w:rFonts w:hint="eastAsia"/>
        </w:rPr>
        <w:t>113年9月23日交航(一)字第1139800296號函</w:t>
      </w:r>
      <w:r w:rsidR="00642FDE" w:rsidRPr="00BE6345">
        <w:rPr>
          <w:rFonts w:hint="eastAsia"/>
        </w:rPr>
        <w:t>，針對「</w:t>
      </w:r>
      <w:r w:rsidR="008A59A0" w:rsidRPr="00BE6345">
        <w:rPr>
          <w:rFonts w:hint="eastAsia"/>
        </w:rPr>
        <w:t>引水船規格與安全設備</w:t>
      </w:r>
      <w:r w:rsidR="00581788" w:rsidRPr="00BE6345">
        <w:rPr>
          <w:rFonts w:hint="eastAsia"/>
        </w:rPr>
        <w:t>法令</w:t>
      </w:r>
      <w:r w:rsidR="008A59A0" w:rsidRPr="00BE6345">
        <w:rPr>
          <w:rFonts w:hint="eastAsia"/>
        </w:rPr>
        <w:t>訂定時程</w:t>
      </w:r>
      <w:r w:rsidR="00642FDE" w:rsidRPr="00BE6345">
        <w:rPr>
          <w:rFonts w:hint="eastAsia"/>
        </w:rPr>
        <w:t>」說明如下</w:t>
      </w:r>
      <w:r w:rsidR="00A6748E" w:rsidRPr="00BE6345">
        <w:rPr>
          <w:rFonts w:hint="eastAsia"/>
        </w:rPr>
        <w:t>：</w:t>
      </w:r>
    </w:p>
    <w:p w:rsidR="00584D8A" w:rsidRPr="00BE6345" w:rsidRDefault="00A6748E" w:rsidP="006F0CE8">
      <w:pPr>
        <w:pStyle w:val="4"/>
        <w:overflowPunct w:val="0"/>
        <w:ind w:left="1741"/>
      </w:pPr>
      <w:r w:rsidRPr="00BE6345">
        <w:t>目前</w:t>
      </w:r>
      <w:bookmarkStart w:id="140" w:name="_Hlk200032325"/>
      <w:r w:rsidRPr="00BE6345">
        <w:t>引水船規格與安全設備</w:t>
      </w:r>
      <w:bookmarkEnd w:id="140"/>
      <w:r w:rsidRPr="00BE6345">
        <w:t>，尚無相關國際公約</w:t>
      </w:r>
      <w:r w:rsidRPr="00BE6345">
        <w:lastRenderedPageBreak/>
        <w:t>可供遵循，為強化引水作業安全性，航港局已規劃委託專業機構，蒐整先進海事國家之引水船規範及風險管理規範，研訂相關指引文件，後續將配合引水法修正，並於該法規範。</w:t>
      </w:r>
    </w:p>
    <w:p w:rsidR="006A257A" w:rsidRPr="00BE6345" w:rsidRDefault="00A6748E" w:rsidP="006F0CE8">
      <w:pPr>
        <w:pStyle w:val="4"/>
        <w:overflowPunct w:val="0"/>
        <w:ind w:left="1741"/>
      </w:pPr>
      <w:r w:rsidRPr="00BE6345">
        <w:t>後續修法時間航港局</w:t>
      </w:r>
      <w:r w:rsidR="00703D74" w:rsidRPr="00BE6345">
        <w:rPr>
          <w:rFonts w:hint="eastAsia"/>
        </w:rPr>
        <w:t>持續</w:t>
      </w:r>
      <w:r w:rsidRPr="00BE6345">
        <w:t>辦理引水法修正作業，修法作業期程及辦理事項如下</w:t>
      </w:r>
      <w:r w:rsidR="006A257A" w:rsidRPr="00BE6345">
        <w:rPr>
          <w:rFonts w:hint="eastAsia"/>
        </w:rPr>
        <w:t>：（1）</w:t>
      </w:r>
      <w:r w:rsidRPr="00BE6345">
        <w:t>112</w:t>
      </w:r>
      <w:r w:rsidR="006A257A" w:rsidRPr="00BE6345">
        <w:rPr>
          <w:rFonts w:hint="eastAsia"/>
        </w:rPr>
        <w:t>年7月1</w:t>
      </w:r>
      <w:r w:rsidR="006A257A" w:rsidRPr="00BE6345">
        <w:t>3</w:t>
      </w:r>
      <w:r w:rsidR="006A257A" w:rsidRPr="00BE6345">
        <w:rPr>
          <w:rFonts w:hint="eastAsia"/>
        </w:rPr>
        <w:t>日</w:t>
      </w:r>
      <w:r w:rsidRPr="00BE6345">
        <w:t>召開引水法修正草案內部討論會議</w:t>
      </w:r>
      <w:r w:rsidR="00703D74" w:rsidRPr="00BE6345">
        <w:rPr>
          <w:rFonts w:hint="eastAsia"/>
        </w:rPr>
        <w:t>。</w:t>
      </w:r>
      <w:r w:rsidR="006A257A" w:rsidRPr="00BE6345">
        <w:rPr>
          <w:rFonts w:hint="eastAsia"/>
        </w:rPr>
        <w:t>（2）</w:t>
      </w:r>
      <w:r w:rsidRPr="00BE6345">
        <w:t>112</w:t>
      </w:r>
      <w:r w:rsidR="006A257A" w:rsidRPr="00BE6345">
        <w:rPr>
          <w:rFonts w:hint="eastAsia"/>
        </w:rPr>
        <w:t>年7月</w:t>
      </w:r>
      <w:r w:rsidRPr="00BE6345">
        <w:t>至</w:t>
      </w:r>
      <w:r w:rsidR="006A257A" w:rsidRPr="00BE6345">
        <w:rPr>
          <w:rFonts w:hint="eastAsia"/>
        </w:rPr>
        <w:t>同年1</w:t>
      </w:r>
      <w:r w:rsidR="006A257A" w:rsidRPr="00BE6345">
        <w:t>1</w:t>
      </w:r>
      <w:r w:rsidR="006A257A" w:rsidRPr="00BE6345">
        <w:rPr>
          <w:rFonts w:hint="eastAsia"/>
        </w:rPr>
        <w:t>月</w:t>
      </w:r>
      <w:r w:rsidRPr="00BE6345">
        <w:t>召開5次引水法修正草案外部研商會議</w:t>
      </w:r>
      <w:r w:rsidR="00703D74" w:rsidRPr="00BE6345">
        <w:rPr>
          <w:rFonts w:hint="eastAsia"/>
        </w:rPr>
        <w:t>。</w:t>
      </w:r>
      <w:r w:rsidR="006A257A" w:rsidRPr="00BE6345">
        <w:rPr>
          <w:rFonts w:hint="eastAsia"/>
        </w:rPr>
        <w:t>（3）</w:t>
      </w:r>
      <w:r w:rsidRPr="00BE6345">
        <w:t>112</w:t>
      </w:r>
      <w:r w:rsidR="006A257A" w:rsidRPr="00BE6345">
        <w:rPr>
          <w:rFonts w:hint="eastAsia"/>
        </w:rPr>
        <w:t>年1</w:t>
      </w:r>
      <w:r w:rsidR="006A257A" w:rsidRPr="00BE6345">
        <w:t>2</w:t>
      </w:r>
      <w:r w:rsidR="006A257A" w:rsidRPr="00BE6345">
        <w:rPr>
          <w:rFonts w:hint="eastAsia"/>
        </w:rPr>
        <w:t>月</w:t>
      </w:r>
      <w:r w:rsidRPr="00BE6345">
        <w:t>至113</w:t>
      </w:r>
      <w:r w:rsidR="006A257A" w:rsidRPr="00BE6345">
        <w:rPr>
          <w:rFonts w:hint="eastAsia"/>
        </w:rPr>
        <w:t>年9月</w:t>
      </w:r>
      <w:r w:rsidRPr="00BE6345">
        <w:t>依會議討論事項及相關單位意見持續討論及修正引水法修正草案內容</w:t>
      </w:r>
      <w:r w:rsidR="00703D74" w:rsidRPr="00BE6345">
        <w:rPr>
          <w:rFonts w:hint="eastAsia"/>
        </w:rPr>
        <w:t>。</w:t>
      </w:r>
      <w:r w:rsidR="006A257A" w:rsidRPr="00BE6345">
        <w:rPr>
          <w:rFonts w:hint="eastAsia"/>
        </w:rPr>
        <w:t>（4）</w:t>
      </w:r>
      <w:r w:rsidRPr="00BE6345">
        <w:t>113</w:t>
      </w:r>
      <w:r w:rsidR="006A257A" w:rsidRPr="00BE6345">
        <w:rPr>
          <w:rFonts w:hint="eastAsia"/>
        </w:rPr>
        <w:t>年1</w:t>
      </w:r>
      <w:r w:rsidR="006A257A" w:rsidRPr="00BE6345">
        <w:t>0</w:t>
      </w:r>
      <w:r w:rsidR="006A257A" w:rsidRPr="00BE6345">
        <w:rPr>
          <w:rFonts w:hint="eastAsia"/>
        </w:rPr>
        <w:t>月</w:t>
      </w:r>
      <w:r w:rsidRPr="00BE6345">
        <w:t>預計召開第6次引水法修正草案外部研商會議</w:t>
      </w:r>
      <w:r w:rsidR="00703D74" w:rsidRPr="00BE6345">
        <w:rPr>
          <w:rFonts w:hint="eastAsia"/>
        </w:rPr>
        <w:t>。</w:t>
      </w:r>
      <w:r w:rsidR="006A257A" w:rsidRPr="00BE6345">
        <w:rPr>
          <w:rFonts w:hint="eastAsia"/>
        </w:rPr>
        <w:t>（5）</w:t>
      </w:r>
      <w:r w:rsidRPr="00BE6345">
        <w:t>113</w:t>
      </w:r>
      <w:r w:rsidR="006A257A" w:rsidRPr="00BE6345">
        <w:rPr>
          <w:rFonts w:hint="eastAsia"/>
        </w:rPr>
        <w:t>年1</w:t>
      </w:r>
      <w:r w:rsidR="006A257A" w:rsidRPr="00BE6345">
        <w:t>2</w:t>
      </w:r>
      <w:r w:rsidR="006A257A" w:rsidRPr="00BE6345">
        <w:rPr>
          <w:rFonts w:hint="eastAsia"/>
        </w:rPr>
        <w:t>月</w:t>
      </w:r>
      <w:r w:rsidRPr="00BE6345">
        <w:t>預計函報交通部審查引水法修正草案</w:t>
      </w:r>
      <w:r w:rsidR="00E85A00" w:rsidRPr="00BE6345">
        <w:rPr>
          <w:rStyle w:val="af4"/>
        </w:rPr>
        <w:footnoteReference w:id="6"/>
      </w:r>
      <w:r w:rsidR="006A257A" w:rsidRPr="00BE6345">
        <w:rPr>
          <w:rFonts w:hint="eastAsia"/>
        </w:rPr>
        <w:t>。</w:t>
      </w:r>
    </w:p>
    <w:p w:rsidR="00E3325F" w:rsidRPr="00BE6345" w:rsidRDefault="00A6748E" w:rsidP="006F0CE8">
      <w:pPr>
        <w:pStyle w:val="4"/>
        <w:overflowPunct w:val="0"/>
        <w:ind w:left="1741"/>
      </w:pPr>
      <w:r w:rsidRPr="00BE6345">
        <w:t>為確保引航安全，航港局已於引水法修正草案納入授權於子法另訂引水船之規格與設備及其他應遵行事項，後續俟引水法公布施行後，將配合於</w:t>
      </w:r>
      <w:r w:rsidR="006A257A" w:rsidRPr="00BE6345">
        <w:rPr>
          <w:rFonts w:hint="eastAsia"/>
        </w:rPr>
        <w:t>6</w:t>
      </w:r>
      <w:r w:rsidRPr="00BE6345">
        <w:t>個月內完成相關子法修正發布。</w:t>
      </w:r>
    </w:p>
    <w:bookmarkEnd w:id="134"/>
    <w:p w:rsidR="001463DD" w:rsidRPr="00BE6345" w:rsidRDefault="00C97436" w:rsidP="006F0CE8">
      <w:pPr>
        <w:pStyle w:val="2"/>
        <w:overflowPunct w:val="0"/>
        <w:ind w:left="1020" w:hanging="680"/>
      </w:pPr>
      <w:r w:rsidRPr="00BE6345">
        <w:rPr>
          <w:rFonts w:hint="eastAsia"/>
        </w:rPr>
        <w:t>審計部查核</w:t>
      </w:r>
      <w:r w:rsidR="0012448D" w:rsidRPr="00BE6345">
        <w:rPr>
          <w:rFonts w:hint="eastAsia"/>
        </w:rPr>
        <w:t>及機關聲復</w:t>
      </w:r>
      <w:r w:rsidRPr="00BE6345">
        <w:rPr>
          <w:rFonts w:hint="eastAsia"/>
        </w:rPr>
        <w:t>情形</w:t>
      </w:r>
    </w:p>
    <w:p w:rsidR="00F743F7" w:rsidRPr="00BE6345" w:rsidRDefault="00322781" w:rsidP="006F0CE8">
      <w:pPr>
        <w:pStyle w:val="20"/>
        <w:overflowPunct w:val="0"/>
        <w:ind w:left="1020" w:firstLine="680"/>
      </w:pPr>
      <w:bookmarkStart w:id="141" w:name="_Toc524895646"/>
      <w:bookmarkStart w:id="142" w:name="_Toc524896192"/>
      <w:bookmarkStart w:id="143" w:name="_Toc524896222"/>
      <w:bookmarkStart w:id="144" w:name="_Toc524902729"/>
      <w:bookmarkStart w:id="145" w:name="_Toc525066145"/>
      <w:bookmarkStart w:id="146" w:name="_Toc525070836"/>
      <w:bookmarkStart w:id="147" w:name="_Toc525938376"/>
      <w:bookmarkStart w:id="148" w:name="_Toc525939224"/>
      <w:bookmarkStart w:id="149" w:name="_Toc525939729"/>
      <w:bookmarkStart w:id="150" w:name="_Toc529218269"/>
      <w:bookmarkEnd w:id="110"/>
      <w:r w:rsidRPr="00BE6345">
        <w:rPr>
          <w:rFonts w:hint="eastAsia"/>
        </w:rPr>
        <w:t>經審計部交通建設審計處</w:t>
      </w:r>
      <w:r w:rsidR="00D66CED" w:rsidRPr="00BE6345">
        <w:rPr>
          <w:rFonts w:hint="eastAsia"/>
        </w:rPr>
        <w:t>（下稱審計部）</w:t>
      </w:r>
      <w:r w:rsidRPr="00BE6345">
        <w:rPr>
          <w:rFonts w:hint="eastAsia"/>
        </w:rPr>
        <w:t>抽查，</w:t>
      </w:r>
      <w:r w:rsidR="00F743F7" w:rsidRPr="00BE6345">
        <w:rPr>
          <w:rFonts w:hint="eastAsia"/>
        </w:rPr>
        <w:t>依「中華民國112年度中央政府總決算暨附屬單位決算及綜計表審核報告」所載</w:t>
      </w:r>
      <w:r w:rsidR="00703D74" w:rsidRPr="00BE6345">
        <w:rPr>
          <w:rFonts w:hint="eastAsia"/>
        </w:rPr>
        <w:t>略以</w:t>
      </w:r>
      <w:r w:rsidR="002E0D93" w:rsidRPr="00BE6345">
        <w:rPr>
          <w:rFonts w:hint="eastAsia"/>
        </w:rPr>
        <w:t>，</w:t>
      </w:r>
      <w:r w:rsidR="00F743F7" w:rsidRPr="00BE6345">
        <w:rPr>
          <w:rFonts w:hint="eastAsia"/>
        </w:rPr>
        <w:t>引水業務攸關船舶進出港航行安全，惟我國引水法規及監理作業未臻周全，且面臨引水人退休潮問題，影響港區領航作業，允宜通盤檢討，完備相關管理機制及人力資源規劃，以提升領航服務品質。</w:t>
      </w:r>
      <w:r w:rsidR="00920A64" w:rsidRPr="00BE6345">
        <w:rPr>
          <w:rFonts w:hint="eastAsia"/>
        </w:rPr>
        <w:t>引水係於港埠、沿海等水道引領船舶航行之作業，對港埠正常營運及船舶進出港航行安全具關鍵性影響，航港局為提升引水人領航服務品質，訂定引水法及引水人管理規則等規定。</w:t>
      </w:r>
      <w:r w:rsidR="00DB6727" w:rsidRPr="00BE6345">
        <w:rPr>
          <w:rFonts w:hint="eastAsia"/>
        </w:rPr>
        <w:t>又</w:t>
      </w:r>
      <w:bookmarkStart w:id="151" w:name="_Hlk184117932"/>
      <w:r w:rsidR="00DB6727" w:rsidRPr="00BE6345">
        <w:rPr>
          <w:rFonts w:hint="eastAsia"/>
        </w:rPr>
        <w:t>統計</w:t>
      </w:r>
      <w:r w:rsidR="00DB6727" w:rsidRPr="00BE6345">
        <w:rPr>
          <w:rFonts w:hint="eastAsia"/>
        </w:rPr>
        <w:lastRenderedPageBreak/>
        <w:t>運安會自108年8月1日至112年11月底止已調查完成之180份水路重大事故調查報告，其中對於</w:t>
      </w:r>
      <w:r w:rsidR="00035DCD" w:rsidRPr="00BE6345">
        <w:rPr>
          <w:rFonts w:hint="eastAsia"/>
        </w:rPr>
        <w:t>航港局</w:t>
      </w:r>
      <w:r w:rsidR="00DB6727" w:rsidRPr="00BE6345">
        <w:rPr>
          <w:rFonts w:hint="eastAsia"/>
        </w:rPr>
        <w:t>提出之運輸安全改善建議62項，計有29項(46.77％)與引水業務有關</w:t>
      </w:r>
      <w:bookmarkEnd w:id="151"/>
      <w:r w:rsidR="00DB6727" w:rsidRPr="00BE6345">
        <w:rPr>
          <w:rFonts w:hint="eastAsia"/>
        </w:rPr>
        <w:t>。</w:t>
      </w:r>
      <w:r w:rsidR="00920A64" w:rsidRPr="00BE6345">
        <w:rPr>
          <w:rFonts w:hint="eastAsia"/>
        </w:rPr>
        <w:t>經查引水人監理作業執行情形，核有下列事項：</w:t>
      </w:r>
    </w:p>
    <w:p w:rsidR="00F743F7" w:rsidRPr="00BE6345" w:rsidRDefault="00F743F7" w:rsidP="006F0CE8">
      <w:pPr>
        <w:pStyle w:val="3"/>
        <w:overflowPunct w:val="0"/>
        <w:ind w:left="1442"/>
      </w:pPr>
      <w:r w:rsidRPr="00BE6345">
        <w:rPr>
          <w:rFonts w:hint="eastAsia"/>
        </w:rPr>
        <w:t>引水</w:t>
      </w:r>
      <w:r w:rsidR="00396725" w:rsidRPr="00BE6345">
        <w:rPr>
          <w:rFonts w:hint="eastAsia"/>
        </w:rPr>
        <w:t>業務相關規範尚乏引水人複訓及在職訓練之規定，且辦理在職教育訓練課程，尚未將可攜式導航設備納入訓練範疇，均不利提升專業知能及引水服務品質</w:t>
      </w:r>
      <w:r w:rsidRPr="00BE6345">
        <w:rPr>
          <w:rFonts w:hint="eastAsia"/>
        </w:rPr>
        <w:t>：</w:t>
      </w:r>
    </w:p>
    <w:p w:rsidR="00BD1AB5" w:rsidRPr="00BE6345" w:rsidRDefault="00BD1AB5" w:rsidP="006F0CE8">
      <w:pPr>
        <w:pStyle w:val="3"/>
        <w:numPr>
          <w:ilvl w:val="0"/>
          <w:numId w:val="0"/>
        </w:numPr>
        <w:overflowPunct w:val="0"/>
        <w:ind w:left="1442" w:firstLineChars="203" w:firstLine="691"/>
      </w:pPr>
      <w:r w:rsidRPr="00BE6345">
        <w:rPr>
          <w:rFonts w:hint="eastAsia"/>
        </w:rPr>
        <w:t>交通部鐵道局及觀光署為確保鐵路行車人員及導遊人員於停止執行相關業務達一定時間者，仍具備專業技能及相關專業知識，均訂有相關人員應重新接受專業訓練及技能檢定，經檢定或考核通過始得執行業務之規範。另依國際海事組織建議案第A.960（23）號決議文附錄1引水人必要具備之知識和技術之建議，各引水主管機關隨時提供引水人最新資訊及複習訓練；應使管轄之所有引水人定期</w:t>
      </w:r>
      <w:r w:rsidRPr="00BE6345">
        <w:rPr>
          <w:rFonts w:hint="eastAsia"/>
          <w:szCs w:val="24"/>
        </w:rPr>
        <w:t>（不超過5年）</w:t>
      </w:r>
      <w:r w:rsidRPr="00BE6345">
        <w:rPr>
          <w:rFonts w:hint="eastAsia"/>
        </w:rPr>
        <w:t>複訓並符合規定，以確保引水人保持熟練業務能力且更新知識；應確保引水人如因任何原因缺勤，致缺乏領航區之最新經驗者，於其返回值班時，能重新熟悉該地區等。經查我國現行引水法及引水人管理規則等，尚無上述引水人複訓及在職訓練之規範，且未明定應接受複訓之類型，致引水人如因受傷休養、個人工作安排或遭行政處分須停止工作等情形，逾一定時間未執行引水業務者，尚無需重新接受專業訓練或技能檢定即可進繼續執行引水業務，惟其引水經驗恐與現時港區水文、生態環境、港埠設備、最新國際公約變化等產生落差，且體力是否足以負荷引水高強度之工作，不無疑慮。</w:t>
      </w:r>
    </w:p>
    <w:p w:rsidR="00BD1AB5" w:rsidRPr="00BE6345" w:rsidRDefault="00BD1AB5" w:rsidP="006F0CE8">
      <w:pPr>
        <w:pStyle w:val="3"/>
        <w:numPr>
          <w:ilvl w:val="0"/>
          <w:numId w:val="0"/>
        </w:numPr>
        <w:overflowPunct w:val="0"/>
        <w:ind w:left="1442" w:firstLineChars="203" w:firstLine="691"/>
        <w:rPr>
          <w:spacing w:val="2"/>
        </w:rPr>
      </w:pPr>
      <w:r w:rsidRPr="00BE6345">
        <w:rPr>
          <w:rFonts w:hint="eastAsia"/>
        </w:rPr>
        <w:lastRenderedPageBreak/>
        <w:t>另航港局為提升引水人領航服務之專業知識與技能，自109年起每年辦理2場在職教育訓練，惟對於引水人是否須參加每年召開之在職訓練並無強制性，僅將其參訓狀況，列為年度考核項目，凡2年內未參訓者，其當年考績將予扣分；及於引水人督導考核作業要點第6點規定，最近5年有</w:t>
      </w:r>
      <w:r w:rsidRPr="00BE6345">
        <w:rPr>
          <w:rFonts w:hint="eastAsia"/>
          <w:spacing w:val="2"/>
        </w:rPr>
        <w:t>考列3次乙等者，應參加職能相關訓練24小時，尚難有效督促引水人積極參加在職訓練。</w:t>
      </w:r>
    </w:p>
    <w:p w:rsidR="00BD1AB5" w:rsidRPr="00BE6345" w:rsidRDefault="00BD1AB5" w:rsidP="006F0CE8">
      <w:pPr>
        <w:pStyle w:val="3"/>
        <w:numPr>
          <w:ilvl w:val="0"/>
          <w:numId w:val="0"/>
        </w:numPr>
        <w:overflowPunct w:val="0"/>
        <w:ind w:left="1442" w:firstLineChars="203" w:firstLine="691"/>
      </w:pPr>
      <w:r w:rsidRPr="00BE6345">
        <w:rPr>
          <w:rFonts w:hint="eastAsia"/>
        </w:rPr>
        <w:t>又</w:t>
      </w:r>
      <w:r w:rsidRPr="00BE6345">
        <w:t>隨</w:t>
      </w:r>
      <w:r w:rsidRPr="00BE6345">
        <w:rPr>
          <w:rFonts w:hint="eastAsia"/>
        </w:rPr>
        <w:t>著航海技術輔助設備不斷進步，紐約、鹿特丹、巴拿馬運河、上海、奧克蘭等先進國際港埠之引水人，於引水作業時，已配置可攜帶式領航裝置(Portable Piloting Units,下稱PPU)，以供隨時掌握水流流向與流速、船舶前進動能等資訊。經查112年9月3日受海葵颱風影響，一艘喀麥隆籍貨船向高雄港申請緊急進港，惟引水人登輪後，因該船無導航設施、港區視線不佳，且引水人未配戴PPU，致須由港務公司高雄分公司船舶交通服務中心管制員透過判讀自動識別系統及無線電等，始協助船舶順利靠泊碼頭。航港局辦理之引水人在職訓練課程，允應將PPU等可攜式導航輔助設備之功能納入教育訓練課程，加強宣導運用，以接軌國際，提升領航作業安全。</w:t>
      </w:r>
    </w:p>
    <w:p w:rsidR="00BD1AB5" w:rsidRPr="00BE6345" w:rsidRDefault="00BD1AB5" w:rsidP="006F0CE8">
      <w:pPr>
        <w:pStyle w:val="3"/>
        <w:numPr>
          <w:ilvl w:val="0"/>
          <w:numId w:val="0"/>
        </w:numPr>
        <w:overflowPunct w:val="0"/>
        <w:ind w:left="1442" w:firstLineChars="203" w:firstLine="691"/>
      </w:pPr>
      <w:r w:rsidRPr="00BE6345">
        <w:rPr>
          <w:rFonts w:hint="eastAsia"/>
        </w:rPr>
        <w:t>綜上，鑑於船舶科技及輔助設備持續進步，且隨船舶大型化之趨勢，引水難度增加，為使引水人維持適當之執業能力，允宜參考</w:t>
      </w:r>
      <w:r w:rsidRPr="00BE6345">
        <w:t>IMO</w:t>
      </w:r>
      <w:r w:rsidRPr="00BE6345">
        <w:rPr>
          <w:rFonts w:hint="eastAsia"/>
        </w:rPr>
        <w:t>第A.960（23）號有關引水人必要知識及技術之建議案，完善引水法等法令規範，以強化引水人之複訓、在職訓練之規定，俾利維持專業技能及強化引水作業品質。</w:t>
      </w:r>
    </w:p>
    <w:p w:rsidR="00F743F7" w:rsidRPr="00BE6345" w:rsidRDefault="00673157" w:rsidP="006F0CE8">
      <w:pPr>
        <w:pStyle w:val="3"/>
        <w:numPr>
          <w:ilvl w:val="0"/>
          <w:numId w:val="0"/>
        </w:numPr>
        <w:overflowPunct w:val="0"/>
        <w:ind w:left="1442" w:firstLineChars="203" w:firstLine="691"/>
      </w:pPr>
      <w:bookmarkStart w:id="152" w:name="_Hlk189924373"/>
      <w:r w:rsidRPr="00BE6345">
        <w:rPr>
          <w:rFonts w:hint="eastAsia"/>
        </w:rPr>
        <w:t>據復：</w:t>
      </w:r>
      <w:r w:rsidR="00EB377D" w:rsidRPr="00BE6345">
        <w:rPr>
          <w:rFonts w:hint="eastAsia"/>
        </w:rPr>
        <w:t>航港局</w:t>
      </w:r>
      <w:r w:rsidR="00E62D4E" w:rsidRPr="00BE6345">
        <w:rPr>
          <w:rFonts w:hint="eastAsia"/>
        </w:rPr>
        <w:t>每年至少舉辦2次全國性引水人在職訓練，112年在職訓練已納入符合實務需要之</w:t>
      </w:r>
      <w:r w:rsidR="00E62D4E" w:rsidRPr="00BE6345">
        <w:rPr>
          <w:rFonts w:hint="eastAsia"/>
        </w:rPr>
        <w:lastRenderedPageBreak/>
        <w:t>大型船舶操作與電子海圖顯示與信息系統(ECDIS)運用、大型船舶操縱要領與參考案例、駕駛</w:t>
      </w:r>
      <w:r w:rsidR="007E2946" w:rsidRPr="00BE6345">
        <w:rPr>
          <w:rFonts w:hint="eastAsia"/>
        </w:rPr>
        <w:t>臺</w:t>
      </w:r>
      <w:r w:rsidR="00E62D4E" w:rsidRPr="00BE6345">
        <w:rPr>
          <w:rFonts w:hint="eastAsia"/>
        </w:rPr>
        <w:t>資源管理與船長、引水人資訊交流等國際海事組織建議案A.960(23)號決議文之課程；至引水人可攜式導航裝置(PPU)納入訓練範疇，考量PPU為輔助工具，未有強制性，雖對於操船作業也有一定之助益，惟原則上應尊重引水人善用工具及其專業判斷為主，後續將持續關注國際趨勢及我國航安需求探討PPU適用性。</w:t>
      </w:r>
      <w:r w:rsidR="00E62D4E" w:rsidRPr="00BE6345">
        <w:rPr>
          <w:rFonts w:hint="eastAsia"/>
        </w:rPr>
        <w:tab/>
        <w:t>另為完備引水人在職訓練之法規，</w:t>
      </w:r>
      <w:r w:rsidR="00EB377D" w:rsidRPr="00BE6345">
        <w:rPr>
          <w:rFonts w:hint="eastAsia"/>
        </w:rPr>
        <w:t>航港局</w:t>
      </w:r>
      <w:r w:rsidR="00E62D4E" w:rsidRPr="00BE6345">
        <w:rPr>
          <w:rFonts w:hint="eastAsia"/>
        </w:rPr>
        <w:t>已於「引水人管理規則」修正草案，要求引水人執行業務期間，每年至少接受1次</w:t>
      </w:r>
      <w:r w:rsidR="00EB377D" w:rsidRPr="00BE6345">
        <w:rPr>
          <w:rFonts w:hint="eastAsia"/>
        </w:rPr>
        <w:t>航港局</w:t>
      </w:r>
      <w:r w:rsidR="00E62D4E" w:rsidRPr="00BE6345">
        <w:rPr>
          <w:rFonts w:hint="eastAsia"/>
        </w:rPr>
        <w:t>辦理之在職訓練，並需經測驗合格取得證明，至訓練課程則將國際公約規定納入，於立法說明欄明確要求依國際海事組織建議案A.960(23)號決議文辦理；目前修正草案已於113</w:t>
      </w:r>
      <w:r w:rsidR="00756E08" w:rsidRPr="00BE6345">
        <w:rPr>
          <w:rFonts w:hint="eastAsia"/>
        </w:rPr>
        <w:t>年2月1日</w:t>
      </w:r>
      <w:r w:rsidR="00E62D4E" w:rsidRPr="00BE6345">
        <w:rPr>
          <w:rFonts w:hint="eastAsia"/>
        </w:rPr>
        <w:t>函報交通部審議中，後續將辦理預告。</w:t>
      </w:r>
      <w:bookmarkEnd w:id="152"/>
    </w:p>
    <w:p w:rsidR="00882EDD" w:rsidRPr="00BE6345" w:rsidRDefault="00882EDD" w:rsidP="006F0CE8">
      <w:pPr>
        <w:pStyle w:val="3"/>
        <w:overflowPunct w:val="0"/>
        <w:ind w:left="1442"/>
      </w:pPr>
      <w:r w:rsidRPr="00BE6345">
        <w:rPr>
          <w:rFonts w:hint="eastAsia"/>
        </w:rPr>
        <w:t>引水人體格檢查尚乏體能測驗項目，亦未訂定檢查標準及評估指引文件等，致不同醫院檢查結果有所差異，體格檢查制度未臻周延：</w:t>
      </w:r>
    </w:p>
    <w:p w:rsidR="00BD1AB5" w:rsidRPr="00BE6345" w:rsidRDefault="00BD1AB5" w:rsidP="004E41BF">
      <w:pPr>
        <w:pStyle w:val="3"/>
        <w:numPr>
          <w:ilvl w:val="0"/>
          <w:numId w:val="0"/>
        </w:numPr>
        <w:overflowPunct w:val="0"/>
        <w:ind w:left="1498" w:firstLineChars="200" w:firstLine="680"/>
      </w:pPr>
      <w:bookmarkStart w:id="153" w:name="_Hlk189924471"/>
      <w:r w:rsidRPr="00BE6345">
        <w:rPr>
          <w:rFonts w:hint="eastAsia"/>
        </w:rPr>
        <w:t>依專門職業及技術人員高等考試引水人考試規則第5條、第9條及第10條規定，引水人考試採筆試、口試及體能測驗方式行之，口試內容包含見解及經驗（包括領航或航行經驗）、專業知識（包括當地引水所需學識技術）、英語會話（包括聲調、語言組織、表達能力）；體能測驗，以引水梯攀登行之，引水梯攀登測驗之及格標準，以應考人在60秒鐘內，徒手攀登高度9公尺繩梯上、下各1次。另依引水法第13條第3項及第23條規定，視覺、聽覺、體格衰退者，不能執行職務，經檢查屬實者，不得為引水人，引水人必須經指定醫院檢</w:t>
      </w:r>
      <w:r w:rsidRPr="00BE6345">
        <w:rPr>
          <w:rFonts w:hint="eastAsia"/>
        </w:rPr>
        <w:lastRenderedPageBreak/>
        <w:t>查體格合格後，始得執行領航業務；引水人在其繼續執行業務期間，每年應受檢查視覺、聽覺、體格1次，當地航政主管機關認為必要時，並得隨時予以檢查。</w:t>
      </w:r>
      <w:bookmarkEnd w:id="153"/>
    </w:p>
    <w:p w:rsidR="00BD1AB5" w:rsidRPr="00BE6345" w:rsidRDefault="00BD1AB5" w:rsidP="004E41BF">
      <w:pPr>
        <w:pStyle w:val="3"/>
        <w:numPr>
          <w:ilvl w:val="0"/>
          <w:numId w:val="0"/>
        </w:numPr>
        <w:overflowPunct w:val="0"/>
        <w:ind w:left="1498" w:firstLineChars="200" w:firstLine="680"/>
      </w:pPr>
      <w:r w:rsidRPr="00BE6345">
        <w:rPr>
          <w:rFonts w:hint="eastAsia"/>
        </w:rPr>
        <w:t>查引水人員執勤工作特性，除需日夜輪班外，無論風雨均須攀爬繩梯登、離輪，其作業環境存有易受傷與落海之風險，隨船舶大型化之趨勢，其工作性質更須一定之體能方能負荷。惟</w:t>
      </w:r>
      <w:bookmarkStart w:id="154" w:name="_Hlk189924495"/>
      <w:r w:rsidRPr="00BE6345">
        <w:rPr>
          <w:rFonts w:hint="eastAsia"/>
        </w:rPr>
        <w:t>國內引水人僅於參加前揭引水人考試時有引水梯攀登之體能測驗，後續每年辦理體格檢查時，則無體能相關測驗。據運安會於112年9月提出之「1110221曉洋輪貨櫃船臺中港引水人落海罹難事故」調查報告摘述，</w:t>
      </w:r>
      <w:r w:rsidR="00377FBC" w:rsidRPr="00BE6345">
        <w:rPr>
          <w:rFonts w:hint="eastAsia"/>
        </w:rPr>
        <w:t>航港</w:t>
      </w:r>
      <w:r w:rsidRPr="00BE6345">
        <w:rPr>
          <w:rFonts w:hint="eastAsia"/>
        </w:rPr>
        <w:t>局未律定引水人體格檢查表之填寫標準，且未提供檢驗醫師指引文件以評估該表各欄位之合格條件等，導致不同醫院對引水人之檢查有所差異，或檢查結果未能反映真實狀況，影響引水人領航安全。</w:t>
      </w:r>
      <w:r w:rsidR="003F7125" w:rsidRPr="00BE6345">
        <w:rPr>
          <w:rFonts w:hint="eastAsia"/>
        </w:rPr>
        <w:t>航港</w:t>
      </w:r>
      <w:r w:rsidRPr="00BE6345">
        <w:rPr>
          <w:rFonts w:hint="eastAsia"/>
        </w:rPr>
        <w:t>局之體格檢查表檢查項目及詳盡程度有待檢討，以強化引水人健康管理，並建議應強化引水人體格檢查相關標準，提供指引及評估流程供檢驗醫師依循，以確保其結果之一致性，及引水人健康狀況足以勝任工作，以維船舶進出港之安全。</w:t>
      </w:r>
      <w:bookmarkEnd w:id="154"/>
    </w:p>
    <w:p w:rsidR="00BD1AB5" w:rsidRPr="00BE6345" w:rsidRDefault="00BD1AB5" w:rsidP="004E41BF">
      <w:pPr>
        <w:pStyle w:val="3"/>
        <w:numPr>
          <w:ilvl w:val="0"/>
          <w:numId w:val="0"/>
        </w:numPr>
        <w:overflowPunct w:val="0"/>
        <w:ind w:left="1498" w:firstLineChars="200" w:firstLine="680"/>
      </w:pPr>
      <w:r w:rsidRPr="00BE6345">
        <w:rPr>
          <w:rFonts w:hint="eastAsia"/>
        </w:rPr>
        <w:t>根據上開運安會調查報告指出，澳洲海事安全局已訂定引水人體格檢查標準，並提供醫療評估指南之指引文件，詳盡說明檢查重點與評估流程，以供檢驗醫師執行體格檢查時依循，客觀確認受檢者之體能與健康狀況是否能勝任引水工作，值得我國參採；另查交通部民</w:t>
      </w:r>
      <w:r w:rsidR="00B31AC1" w:rsidRPr="00BE6345">
        <w:rPr>
          <w:rFonts w:hint="eastAsia"/>
        </w:rPr>
        <w:t>用</w:t>
      </w:r>
      <w:r w:rsidRPr="00BE6345">
        <w:rPr>
          <w:rFonts w:hint="eastAsia"/>
        </w:rPr>
        <w:t>航</w:t>
      </w:r>
      <w:r w:rsidR="00B31AC1" w:rsidRPr="00BE6345">
        <w:rPr>
          <w:rFonts w:hint="eastAsia"/>
        </w:rPr>
        <w:t>空</w:t>
      </w:r>
      <w:r w:rsidRPr="00BE6345">
        <w:rPr>
          <w:rFonts w:hint="eastAsia"/>
        </w:rPr>
        <w:t>局</w:t>
      </w:r>
      <w:r w:rsidR="00B31AC1" w:rsidRPr="00BE6345">
        <w:rPr>
          <w:rFonts w:hint="eastAsia"/>
        </w:rPr>
        <w:t>（下稱民航局）</w:t>
      </w:r>
      <w:r w:rsidRPr="00BE6345">
        <w:rPr>
          <w:rFonts w:hint="eastAsia"/>
        </w:rPr>
        <w:t>為確保航空人員體格符合標準，定有航空人員體格檢查標準及民用航空人員體格檢查手冊，律定航空人員體格之分類、檢查期限、檢查項目等規範，並供作</w:t>
      </w:r>
      <w:r w:rsidRPr="00BE6345">
        <w:rPr>
          <w:rFonts w:hint="eastAsia"/>
        </w:rPr>
        <w:lastRenderedPageBreak/>
        <w:t>檢查醫師檢查航空人員身心健康狀況之依循，另由所設民用航空醫務中心專責辦理航空人員體格檢查，因國內並非所有醫療院所皆具備體格檢查之相關量能，該報告亦建議可參考航空勤務人員體檢之方式，於指定院所進行相關體格檢查。</w:t>
      </w:r>
    </w:p>
    <w:p w:rsidR="00BD1AB5" w:rsidRPr="00BE6345" w:rsidRDefault="00BD1AB5" w:rsidP="004E41BF">
      <w:pPr>
        <w:pStyle w:val="3"/>
        <w:numPr>
          <w:ilvl w:val="0"/>
          <w:numId w:val="0"/>
        </w:numPr>
        <w:overflowPunct w:val="0"/>
        <w:ind w:left="1498" w:firstLineChars="200" w:firstLine="680"/>
      </w:pPr>
      <w:r w:rsidRPr="00BE6345">
        <w:rPr>
          <w:rFonts w:hint="eastAsia"/>
        </w:rPr>
        <w:t>鑑於引水人工作攸關國家港口、航運安全之維護，政府對其體能及健康狀況允應高度重視，惟</w:t>
      </w:r>
      <w:r w:rsidR="003F7125" w:rsidRPr="00BE6345">
        <w:rPr>
          <w:rFonts w:hint="eastAsia"/>
        </w:rPr>
        <w:t>航港</w:t>
      </w:r>
      <w:r w:rsidRPr="00BE6345">
        <w:rPr>
          <w:rFonts w:hint="eastAsia"/>
        </w:rPr>
        <w:t>局尚未律定引水人體格檢查表之填寫標準，且尚未訂定檢驗醫師評估指引文件，顯示引水人體格檢查制度未臻妥適，允宜參考澳洲海事安全局及民航局體格檢查相關作法，完善我國引水人體格檢查規範。</w:t>
      </w:r>
    </w:p>
    <w:p w:rsidR="00B633E1" w:rsidRPr="00BE6345" w:rsidRDefault="00A51944" w:rsidP="004E41BF">
      <w:pPr>
        <w:pStyle w:val="3"/>
        <w:numPr>
          <w:ilvl w:val="0"/>
          <w:numId w:val="0"/>
        </w:numPr>
        <w:overflowPunct w:val="0"/>
        <w:ind w:left="1498" w:firstLineChars="200" w:firstLine="680"/>
      </w:pPr>
      <w:r w:rsidRPr="00BE6345">
        <w:rPr>
          <w:rFonts w:hint="eastAsia"/>
        </w:rPr>
        <w:t>據復：已納入引水法修正草案，訂定引水人定期體格檢查及有重大傷病或經手術治療者，航政機關得要求其額外體檢等規定，並訂定航政機關制定引水人體格檢查項目及標準之權限，</w:t>
      </w:r>
      <w:r w:rsidR="00D60239" w:rsidRPr="00BE6345">
        <w:rPr>
          <w:rFonts w:hint="eastAsia"/>
        </w:rPr>
        <w:t>已</w:t>
      </w:r>
      <w:r w:rsidRPr="00BE6345">
        <w:rPr>
          <w:rFonts w:hint="eastAsia"/>
        </w:rPr>
        <w:t>於113年8月底前提報交通部</w:t>
      </w:r>
      <w:r w:rsidR="00763DF7" w:rsidRPr="00BE6345">
        <w:rPr>
          <w:rStyle w:val="af4"/>
        </w:rPr>
        <w:footnoteReference w:id="7"/>
      </w:r>
      <w:r w:rsidRPr="00BE6345">
        <w:rPr>
          <w:rFonts w:hint="eastAsia"/>
        </w:rPr>
        <w:t>。對引水人體格檢查標準及醫療評估之指引文件，後續將參考國內、外相關規範及作法研議訂定。</w:t>
      </w:r>
    </w:p>
    <w:p w:rsidR="00D2128C" w:rsidRPr="00BE6345" w:rsidRDefault="00D2128C" w:rsidP="006F0CE8">
      <w:pPr>
        <w:pStyle w:val="3"/>
        <w:overflowPunct w:val="0"/>
        <w:ind w:left="1442"/>
      </w:pPr>
      <w:r w:rsidRPr="00BE6345">
        <w:rPr>
          <w:rFonts w:hint="eastAsia"/>
        </w:rPr>
        <w:t>辦理引水人督導考核作業，惟未引入外部專家學者及利害關係人，又考核方式亦未臻妥適，有待檢討強化評核機制</w:t>
      </w:r>
      <w:r w:rsidR="00250CF5" w:rsidRPr="00BE6345">
        <w:rPr>
          <w:rFonts w:hint="eastAsia"/>
        </w:rPr>
        <w:t>：</w:t>
      </w:r>
    </w:p>
    <w:p w:rsidR="00D2128C" w:rsidRPr="00BE6345" w:rsidRDefault="00D2128C" w:rsidP="004E41BF">
      <w:pPr>
        <w:pStyle w:val="3"/>
        <w:numPr>
          <w:ilvl w:val="0"/>
          <w:numId w:val="0"/>
        </w:numPr>
        <w:overflowPunct w:val="0"/>
        <w:ind w:left="1498" w:firstLineChars="200" w:firstLine="680"/>
      </w:pPr>
      <w:bookmarkStart w:id="156" w:name="_Hlk189924663"/>
      <w:r w:rsidRPr="00BE6345">
        <w:rPr>
          <w:rFonts w:hint="eastAsia"/>
        </w:rPr>
        <w:t>航港局為辦理各引水區域之引水人督導考核，訂有引水人督導考核作業要點。依該要點第2點規定，引水人督導考核事項，依引水人督導考核表辦理，由各航務中心及引水人辦事處分別就負責考核事項辦理考評，於</w:t>
      </w:r>
      <w:r w:rsidR="00A80430" w:rsidRPr="00BE6345">
        <w:rPr>
          <w:rFonts w:hint="eastAsia"/>
        </w:rPr>
        <w:t>1</w:t>
      </w:r>
      <w:r w:rsidR="00A80430" w:rsidRPr="00BE6345">
        <w:t>13</w:t>
      </w:r>
      <w:r w:rsidRPr="00BE6345">
        <w:rPr>
          <w:rFonts w:hint="eastAsia"/>
        </w:rPr>
        <w:t>年1月底前陳報該局核定。查相關考核人員，尚無專家學者、利害關係人(如</w:t>
      </w:r>
      <w:r w:rsidRPr="00BE6345">
        <w:rPr>
          <w:rFonts w:hint="eastAsia"/>
        </w:rPr>
        <w:lastRenderedPageBreak/>
        <w:t>航商、輪船公會、船務代理商業同業公會)等，且各航務中心及引水人辦事處之評核人員並無遴選或相關作業規範，評核標準亦未盡相同，致考核結果恐未盡公允。復依上開要點第4點及第6點規定，督導考核結果分為優、甲、乙3個等級；最近5年有考列3次乙等者，應參加職能相關訓練24小時。航港局雖要求5年內考列3次乙等之引水人須加強參加職能訓練，惟並未就引水人考列乙等之原因，分別加強相關訓練並追蹤訓練成效，恐難有效提升引水服務品質。</w:t>
      </w:r>
      <w:bookmarkEnd w:id="156"/>
    </w:p>
    <w:p w:rsidR="00D2128C" w:rsidRPr="00BE6345" w:rsidRDefault="00D2128C" w:rsidP="004E41BF">
      <w:pPr>
        <w:pStyle w:val="3"/>
        <w:numPr>
          <w:ilvl w:val="0"/>
          <w:numId w:val="0"/>
        </w:numPr>
        <w:overflowPunct w:val="0"/>
        <w:ind w:left="1498" w:firstLineChars="200" w:firstLine="680"/>
      </w:pPr>
      <w:r w:rsidRPr="00BE6345">
        <w:rPr>
          <w:rFonts w:hint="eastAsia"/>
        </w:rPr>
        <w:t>綜上，</w:t>
      </w:r>
      <w:bookmarkStart w:id="157" w:name="_Hlk189924683"/>
      <w:r w:rsidRPr="00BE6345">
        <w:rPr>
          <w:rFonts w:hint="eastAsia"/>
        </w:rPr>
        <w:t>航港局辦理引水人督導考核作業，惟評核人員未引入外部專家學者及利害關係人，評核機制未盡周全，又考核方式未臻妥適，允宜檢討強化引水人督導考核作業規範，以完善引水人督導考核機制。</w:t>
      </w:r>
      <w:bookmarkEnd w:id="157"/>
    </w:p>
    <w:p w:rsidR="00A51944" w:rsidRPr="00BE6345" w:rsidRDefault="00A51944" w:rsidP="004E41BF">
      <w:pPr>
        <w:pStyle w:val="3"/>
        <w:numPr>
          <w:ilvl w:val="0"/>
          <w:numId w:val="0"/>
        </w:numPr>
        <w:overflowPunct w:val="0"/>
        <w:ind w:left="1498" w:firstLineChars="200" w:firstLine="680"/>
      </w:pPr>
      <w:r w:rsidRPr="00BE6345">
        <w:rPr>
          <w:rFonts w:hint="eastAsia"/>
        </w:rPr>
        <w:t>據復：為強化引水人督導考核機制，航港局刻研議船舶運送業及船務代理業指派代表參與考核作業之可行性，並規劃檢討修正「引水人督導考核作業要點」納入該等利害關係人對引水人進行評比之項目及配分，後續亦將舊評比成績不佳之引水人，針對其表現不佳之項目研議強化職能訓練，以完善督導考核機制。</w:t>
      </w:r>
    </w:p>
    <w:p w:rsidR="009B75D5" w:rsidRPr="00BE6345" w:rsidRDefault="009B75D5" w:rsidP="006F0CE8">
      <w:pPr>
        <w:pStyle w:val="3"/>
        <w:overflowPunct w:val="0"/>
        <w:ind w:left="1442"/>
      </w:pPr>
      <w:r w:rsidRPr="00BE6345">
        <w:rPr>
          <w:rFonts w:hint="eastAsia"/>
        </w:rPr>
        <w:t>現行引水費率計算標準複雜</w:t>
      </w:r>
      <w:r w:rsidR="00777ABF" w:rsidRPr="00BE6345">
        <w:rPr>
          <w:rFonts w:hint="eastAsia"/>
        </w:rPr>
        <w:t>且收費制度造成大、小船收費交叉補貼之情事，未建立定期檢討機制，減少爭議發生，以有效強化引水作業效率及品質</w:t>
      </w:r>
      <w:r w:rsidRPr="00BE6345">
        <w:rPr>
          <w:rFonts w:hint="eastAsia"/>
        </w:rPr>
        <w:t>：</w:t>
      </w:r>
    </w:p>
    <w:p w:rsidR="007A14DC" w:rsidRPr="00BE6345" w:rsidRDefault="007A14DC" w:rsidP="004E41BF">
      <w:pPr>
        <w:pStyle w:val="3"/>
        <w:numPr>
          <w:ilvl w:val="0"/>
          <w:numId w:val="0"/>
        </w:numPr>
        <w:overflowPunct w:val="0"/>
        <w:ind w:left="1498" w:firstLineChars="200" w:firstLine="680"/>
      </w:pPr>
      <w:r w:rsidRPr="00BE6345">
        <w:rPr>
          <w:rFonts w:hint="eastAsia"/>
        </w:rPr>
        <w:t>依引水法第10條規定：「各引水區域之引水費率，由當地航政主管機關擬定，呈報交通部核准後施行；調整時亦同。」查港務公司提報之「國際商港港埠業務費之項目及費率上限標準表」調整方案，經交通部於111年10月3日核定，自112年</w:t>
      </w:r>
      <w:r w:rsidRPr="00BE6345">
        <w:rPr>
          <w:rFonts w:hint="eastAsia"/>
        </w:rPr>
        <w:lastRenderedPageBreak/>
        <w:t>起調整收費項目費率級距。航港局亦配合公告自112年3月1日起調整各港引水費率表。按我國引水費率之計算公式，為【引水費=水呎費率*吃水(呎)+噸位費率*(總噸位/500)】，再加計各項附加費用等。其中附加費用亦包括限外領航1項，係為維護港區安全，針對大型或特殊船舶需要較長領航距離，引水人需於登輪點較遠位置進行登輪領航時，所需加收之費用，另港務公司配合於船舶交通服務指南訂定需限外領航之船型。據各港船舶交通服務指南所示登輪點(引水站)皆位於防波堤外，引水人港外領航應屬常態，按航港局「我國引水費收費機制整體結構檢討」期末報告書載述，國外引水制度中限外領航係指登輪點外登輪領航，屬非常態發生之附加費用，惟我國引水費率表之限外領航卻包含港外領航，未明確劃分限外及港外領航之差別，且與其他國家定義不一致，應屬一般收費項目之港外領航，卻按限外領航加收費用，恐易引發收費爭議。另引水費率表與各港船舶交通服務指南間有差異情事，如基隆港船舶交通服務指南已規範大型船舶(船型貨櫃船、散裝船等)需限外領航，惟引水費率表尚無相關規定；112年3月1日公布之基隆港暨其輔助港引水費率表，臺北港已訂有限外領航收費規定，惟臺北港船舶交通服務指南尚無相關規範等，均待檢討。</w:t>
      </w:r>
    </w:p>
    <w:p w:rsidR="007A14DC" w:rsidRPr="00BE6345" w:rsidRDefault="007A14DC" w:rsidP="006F0CE8">
      <w:pPr>
        <w:pStyle w:val="3"/>
        <w:numPr>
          <w:ilvl w:val="0"/>
          <w:numId w:val="0"/>
        </w:numPr>
        <w:overflowPunct w:val="0"/>
        <w:ind w:left="1442" w:firstLineChars="203" w:firstLine="699"/>
        <w:rPr>
          <w:spacing w:val="2"/>
        </w:rPr>
      </w:pPr>
      <w:r w:rsidRPr="00BE6345">
        <w:rPr>
          <w:rFonts w:hint="eastAsia"/>
          <w:spacing w:val="2"/>
        </w:rPr>
        <w:t>另各港引水費率表各項附加費用中夜航費之計費規定，係自當日日沒起至翌日日出止，另加收引水費50％，惟按</w:t>
      </w:r>
      <w:r w:rsidR="001F063F" w:rsidRPr="00BE6345">
        <w:rPr>
          <w:rFonts w:hint="eastAsia"/>
          <w:spacing w:val="2"/>
        </w:rPr>
        <w:t>航港</w:t>
      </w:r>
      <w:r w:rsidRPr="00BE6345">
        <w:rPr>
          <w:rFonts w:hint="eastAsia"/>
          <w:spacing w:val="2"/>
        </w:rPr>
        <w:t>局辦理我國引水費率收費機制整體結構檢討委託案前期聯合意見蒐集會(航商及船務代理業者場次)，針對引水人辦事處、航商及船務代理業者舉行不同場次之會議，其中於</w:t>
      </w:r>
      <w:r w:rsidRPr="00BE6345">
        <w:rPr>
          <w:rFonts w:hint="eastAsia"/>
          <w:spacing w:val="2"/>
        </w:rPr>
        <w:lastRenderedPageBreak/>
        <w:t>112年7月27日訪談基隆港引水人辦事處及同年8月11日與中華民國船務代理商業同業公會全國聯合會等航商及船務代理業者場次之會議紀錄，均提及航商按費率表認定夜航費之計算方式，係以引水費(水呎費+噸位費)加收50％，與引水人採引水費加計附加費(如港外領航之加成)之總引水費，再進行夜航費之加乘方式，兩者計算基礎不同，因</w:t>
      </w:r>
      <w:r w:rsidR="001F063F" w:rsidRPr="00BE6345">
        <w:rPr>
          <w:rFonts w:hint="eastAsia"/>
          <w:spacing w:val="2"/>
        </w:rPr>
        <w:t>航港</w:t>
      </w:r>
      <w:r w:rsidRPr="00BE6345">
        <w:rPr>
          <w:rFonts w:hint="eastAsia"/>
          <w:spacing w:val="2"/>
        </w:rPr>
        <w:t>局未寫明計算公式，致引水人與航商兩者間認定標準不一，造成夜航費收取爭議。又因各港水文環境、航道特性不同，或航商、船長等要求，部分港口存有特殊領航之需求，如高雄港及臺中港分別因進出部分碼頭或船渠之航道狹窄或水深、部分風電工作船搭載較重離岸風電維運器械零件，造成領航難度增加，爰額外收取100％總引水費，惟現行引水費率表尚無相關收費項目，其收取金額係由航商與引水人採合議收費方式，爰中華民國船務代理商業同業公會全國聯合會及基隆港務分公司於前開8月11日及10月31日之會議，反映我國引水費收費項目不明確、不透明，存在未按表收費之情形，建議宜明定及公開收費項目及計算方式等，以免產生收費爭議。</w:t>
      </w:r>
    </w:p>
    <w:p w:rsidR="007A14DC" w:rsidRPr="00BE6345" w:rsidRDefault="007A14DC" w:rsidP="006F0CE8">
      <w:pPr>
        <w:pStyle w:val="3"/>
        <w:numPr>
          <w:ilvl w:val="0"/>
          <w:numId w:val="0"/>
        </w:numPr>
        <w:overflowPunct w:val="0"/>
        <w:ind w:left="1442" w:firstLineChars="203" w:firstLine="691"/>
      </w:pPr>
      <w:r w:rsidRPr="00BE6345">
        <w:rPr>
          <w:rFonts w:hint="eastAsia"/>
        </w:rPr>
        <w:t>又依引水法第16條第1項前段規定，國籍船舶在1</w:t>
      </w:r>
      <w:r w:rsidRPr="00BE6345">
        <w:t>,</w:t>
      </w:r>
      <w:r w:rsidRPr="00BE6345">
        <w:rPr>
          <w:rFonts w:hint="eastAsia"/>
        </w:rPr>
        <w:t>000噸以上，非國籍船舶在500噸以上，航行於強制引水區域或出入強制引水港口時，均應僱用引水人。</w:t>
      </w:r>
      <w:bookmarkStart w:id="158" w:name="_Hlk156571401"/>
      <w:r w:rsidRPr="00BE6345">
        <w:rPr>
          <w:rFonts w:hint="eastAsia"/>
        </w:rPr>
        <w:t>據交通部運輸研究所109年「我國引水制度、法規修正研究及船舶進出港之智慧化導航系統探討」研究報告所述</w:t>
      </w:r>
      <w:bookmarkEnd w:id="158"/>
      <w:r w:rsidRPr="00BE6345">
        <w:rPr>
          <w:rFonts w:hint="eastAsia"/>
        </w:rPr>
        <w:t>，我國引水費之基本計算公式，僅考量水呎費及噸位費，並無其他之基本收費，未能確實反映引水人出勤費用，恐造成小船少收、大船多收，形成交叉補貼之情形，建議參考香港</w:t>
      </w:r>
      <w:r w:rsidRPr="00BE6345">
        <w:rPr>
          <w:rFonts w:hint="eastAsia"/>
        </w:rPr>
        <w:lastRenderedPageBreak/>
        <w:t>、日本、韓國等鄰近港口或國家，於引水費率結構中增設「基本費」，以改善前述問題。惟我國現行引水費率尚乏定期檢討調整機制，未能適時檢討因應海運環境、經濟成長及未來船舶型態等變化。</w:t>
      </w:r>
    </w:p>
    <w:p w:rsidR="00863450" w:rsidRPr="00BE6345" w:rsidRDefault="007A14DC" w:rsidP="006F0CE8">
      <w:pPr>
        <w:pStyle w:val="3"/>
        <w:numPr>
          <w:ilvl w:val="0"/>
          <w:numId w:val="0"/>
        </w:numPr>
        <w:overflowPunct w:val="0"/>
        <w:ind w:left="1442" w:firstLineChars="203" w:firstLine="691"/>
      </w:pPr>
      <w:r w:rsidRPr="00BE6345">
        <w:rPr>
          <w:rFonts w:hint="eastAsia"/>
        </w:rPr>
        <w:t>綜上，</w:t>
      </w:r>
      <w:r w:rsidR="00863450" w:rsidRPr="00BE6345">
        <w:rPr>
          <w:rFonts w:hint="eastAsia"/>
        </w:rPr>
        <w:t>交通部於111年10月核定「國際商港港埠業務費之項目及費率上限標準表」，航港局配合公告自112年3月1日起調整各港引水費率表，引水費=水呎費率×吃水(呎)＋噸位費率×(總噸位÷500)＋各項附加費用。經查現行引水費率收費情形，核有：(1)各港引水費率表「限外領航」項目，以加成之單一費率計收，未依不同領航區域以不同費率分段計收；(2)基隆港引水費率表無限外領航收費規定，臺北港船舶交通服務指南未規範需限外領航船型，相關規範未臻妥適；(3)夜航費未明定計算公式，致引水人與航商對費率之認定標準不一；(4)未訂定特殊領航收費項目，係由引水人及航商合議收費，易引起收費爭議等情事。鑑於我國現行引水費率尚乏定期檢討調整機制，未能適時因應海運環境、經濟成長及未來船舶型態變化等據以調整。</w:t>
      </w:r>
    </w:p>
    <w:p w:rsidR="00A51944" w:rsidRPr="00BE6345" w:rsidRDefault="00A51944" w:rsidP="006F0CE8">
      <w:pPr>
        <w:pStyle w:val="3"/>
        <w:numPr>
          <w:ilvl w:val="0"/>
          <w:numId w:val="0"/>
        </w:numPr>
        <w:overflowPunct w:val="0"/>
        <w:ind w:left="1442" w:firstLineChars="203" w:firstLine="691"/>
      </w:pPr>
      <w:r w:rsidRPr="00BE6345">
        <w:rPr>
          <w:rFonts w:hint="eastAsia"/>
        </w:rPr>
        <w:t>據復：已委外辦理「我國引水費率收費機制整體結構檢討委託案(112年)」，參照國外主要港口收費標準及考量國際航運發展趨勢及環境變化、歷次引水費率協商會議各界提出之建議訂定引水費率收取機制，提出引水費率結構調整草案，刻邀集航運業界代表逐港檢討調整草案，俟獲有共識後循程序提報交通部辦理引水費率修正。另有關引水費率定期檢討機制，航港局已納入引水法修正草案辦理，於113年8月報交通部</w:t>
      </w:r>
      <w:r w:rsidR="00960B6C" w:rsidRPr="00BE6345">
        <w:rPr>
          <w:rStyle w:val="af4"/>
        </w:rPr>
        <w:footnoteReference w:id="8"/>
      </w:r>
      <w:r w:rsidRPr="00BE6345">
        <w:rPr>
          <w:rFonts w:hint="eastAsia"/>
        </w:rPr>
        <w:t>。</w:t>
      </w:r>
    </w:p>
    <w:p w:rsidR="00600020" w:rsidRPr="00BE6345" w:rsidRDefault="00600020" w:rsidP="006F0CE8">
      <w:pPr>
        <w:pStyle w:val="3"/>
        <w:overflowPunct w:val="0"/>
        <w:ind w:left="1442"/>
      </w:pPr>
      <w:r w:rsidRPr="00BE6345">
        <w:rPr>
          <w:rFonts w:hint="eastAsia"/>
        </w:rPr>
        <w:lastRenderedPageBreak/>
        <w:t>引水人辦事處之約束力不足，允宜修法將引水人組織法人化，並納入引水人懲戒組織相關事項，以達成自律之目標。</w:t>
      </w:r>
    </w:p>
    <w:p w:rsidR="00600020" w:rsidRPr="00BE6345" w:rsidRDefault="00600020" w:rsidP="004E41BF">
      <w:pPr>
        <w:pStyle w:val="3"/>
        <w:numPr>
          <w:ilvl w:val="0"/>
          <w:numId w:val="0"/>
        </w:numPr>
        <w:overflowPunct w:val="0"/>
        <w:ind w:left="1484" w:firstLineChars="203" w:firstLine="691"/>
      </w:pPr>
      <w:r w:rsidRPr="00BE6345">
        <w:rPr>
          <w:rFonts w:hint="eastAsia"/>
        </w:rPr>
        <w:t>我國專門職業及技術人員如會計師、律師及醫師等，須經專業教育訓練，獲得特殊學識及技能，並經考試及格領有證書，且各種專門職業人員依法須加入專門職業人員公會，始得執行相關業務。該等專門職業人員公會，獲法律授權得制定自律規範，對同業人員進行互相監督、考核，另針對違反法令規範、公約或職業倫理等，得移送懲戒委員會，提供懲處建議等。</w:t>
      </w:r>
    </w:p>
    <w:p w:rsidR="00600020" w:rsidRPr="00BE6345" w:rsidRDefault="00600020" w:rsidP="004E41BF">
      <w:pPr>
        <w:pStyle w:val="3"/>
        <w:numPr>
          <w:ilvl w:val="0"/>
          <w:numId w:val="0"/>
        </w:numPr>
        <w:overflowPunct w:val="0"/>
        <w:ind w:left="1484" w:firstLineChars="203" w:firstLine="691"/>
      </w:pPr>
      <w:r w:rsidRPr="00BE6345">
        <w:rPr>
          <w:rFonts w:hint="eastAsia"/>
        </w:rPr>
        <w:t>依引水法第11條及第21條規定，引水人屬專門職業及技術人員，其執業資格亦需通過考試取得，且於領有證書後，始得執行領航業務。惟引水法第42條規定，引水人執業之監督、引水人辦事處之設置監督及管理等事項之規則，由交通部訂之。交通部依該法授權發布之引水人管理規則第4條第1項及第2項規定：「各引水區域之引水人，應共同設置引水人辦事處，辦理船舶招請領航手續。各引水人辦事處應訂定公約，由引水人簽約共同信守，並報請當地航政主管機關核備後實施。」亦即引水人之業務執行組織，並非引水人組織之公會，而係引水人辦事處。據交通部運輸研究所109年「我國引水制度、法規修正研究及船舶進出港之智慧化導航系統探討」研究報告所述，引水人辦事處之性質應為「合夥關係人之團體」，非行政主體，亦非依法律成立之法人團體，不具法人資格，不得享有權利負擔義務，致無法發出要約承諾之意思表示，不能發揮營業主體之功能，使其所訂公約發生效力，於引水人違反公約時，僅能以道德勸說，並無</w:t>
      </w:r>
      <w:r w:rsidRPr="00BE6345">
        <w:rPr>
          <w:rFonts w:hint="eastAsia"/>
        </w:rPr>
        <w:lastRenderedPageBreak/>
        <w:t>強制力，有待參考其他專門職業及技術人員之規範，研議修法就引水人辦事處之組織改制，並明定公約內容應包含項目、引水人業務執行組織之權責及運作方式等，以</w:t>
      </w:r>
      <w:r w:rsidRPr="00BE6345">
        <w:t>強化</w:t>
      </w:r>
      <w:r w:rsidRPr="00BE6345">
        <w:rPr>
          <w:rFonts w:hint="eastAsia"/>
        </w:rPr>
        <w:t>監督</w:t>
      </w:r>
      <w:r w:rsidRPr="00BE6345">
        <w:t>機制</w:t>
      </w:r>
      <w:r w:rsidRPr="00BE6345">
        <w:rPr>
          <w:rFonts w:hint="eastAsia"/>
        </w:rPr>
        <w:t>。</w:t>
      </w:r>
    </w:p>
    <w:p w:rsidR="00600020" w:rsidRPr="00BE6345" w:rsidRDefault="00600020" w:rsidP="004E41BF">
      <w:pPr>
        <w:pStyle w:val="3"/>
        <w:numPr>
          <w:ilvl w:val="0"/>
          <w:numId w:val="0"/>
        </w:numPr>
        <w:overflowPunct w:val="0"/>
        <w:ind w:left="1484" w:firstLineChars="203" w:firstLine="691"/>
      </w:pPr>
      <w:r w:rsidRPr="00BE6345">
        <w:rPr>
          <w:rFonts w:hint="eastAsia"/>
        </w:rPr>
        <w:t>復查於我國海域發生船舶碰撞或海上事故時，依法由航政機關辦理行政調查，及組成海事評議小組受理海事案件之評議，依發生事件之肇事原因進行責任認定，作成之海事評議書可供航政主管機關為行政處分之依據，亦為司法機關確定民刑事責任之重要參考。惟引水人發生違反規定、過失或</w:t>
      </w:r>
      <w:bookmarkStart w:id="159" w:name="_Hlk155802575"/>
      <w:r w:rsidRPr="00BE6345">
        <w:rPr>
          <w:rFonts w:hint="eastAsia"/>
        </w:rPr>
        <w:t>其他偏差</w:t>
      </w:r>
      <w:bookmarkEnd w:id="159"/>
      <w:r w:rsidRPr="00BE6345">
        <w:rPr>
          <w:rFonts w:hint="eastAsia"/>
        </w:rPr>
        <w:t>情事時，倘未涉及海事案件，現行引水法及相關管理規範，並未如會計師、律師及醫師等設置有懲戒委員會，以進行相關審議與懲處事宜，致</w:t>
      </w:r>
      <w:r w:rsidR="00250CF5" w:rsidRPr="00BE6345">
        <w:rPr>
          <w:rFonts w:hint="eastAsia"/>
        </w:rPr>
        <w:t>生</w:t>
      </w:r>
      <w:r w:rsidRPr="00BE6345">
        <w:rPr>
          <w:rFonts w:hint="eastAsia"/>
        </w:rPr>
        <w:t>引水人服務品質不佳，監督管理待改善之詬病，亦待研議建立自律機制。</w:t>
      </w:r>
    </w:p>
    <w:p w:rsidR="00600020" w:rsidRPr="00BE6345" w:rsidRDefault="00600020" w:rsidP="004E41BF">
      <w:pPr>
        <w:pStyle w:val="3"/>
        <w:numPr>
          <w:ilvl w:val="0"/>
          <w:numId w:val="0"/>
        </w:numPr>
        <w:overflowPunct w:val="0"/>
        <w:ind w:left="1484" w:firstLineChars="203" w:firstLine="691"/>
      </w:pPr>
      <w:r w:rsidRPr="00BE6345">
        <w:rPr>
          <w:rFonts w:hint="eastAsia"/>
        </w:rPr>
        <w:t>綜上，我國各港引水人於加入引水辦事處時，均簽有共同公約，惟其約束力尚不足產生執業自律效果，有待參考我國其他專門職業及技術人員訂定之法規，修法將引水人組織法人化，並納入引水人懲戒組織相關事項，達成自律之目標。</w:t>
      </w:r>
    </w:p>
    <w:p w:rsidR="00A51944" w:rsidRPr="00BE6345" w:rsidRDefault="00481322" w:rsidP="004E41BF">
      <w:pPr>
        <w:pStyle w:val="3"/>
        <w:numPr>
          <w:ilvl w:val="0"/>
          <w:numId w:val="0"/>
        </w:numPr>
        <w:overflowPunct w:val="0"/>
        <w:ind w:left="1484" w:firstLineChars="203" w:firstLine="691"/>
      </w:pPr>
      <w:r w:rsidRPr="00BE6345">
        <w:rPr>
          <w:rFonts w:hint="eastAsia"/>
        </w:rPr>
        <w:t>據復：為強化引水人組織對於引水人之監督及管理功能，航港局將參考其他專門職業及技術人員透過公會強化自律規範之監督作法，於強化引水人自律、提升引航服務品質下，檢討引水人組織型態，引水人辦事處之定位、組織及功能，納入引水法修正草案，</w:t>
      </w:r>
      <w:r w:rsidR="003F6A36" w:rsidRPr="00BE6345">
        <w:rPr>
          <w:rFonts w:hint="eastAsia"/>
        </w:rPr>
        <w:t>已</w:t>
      </w:r>
      <w:r w:rsidRPr="00BE6345">
        <w:rPr>
          <w:rFonts w:hint="eastAsia"/>
        </w:rPr>
        <w:t>於</w:t>
      </w:r>
      <w:r w:rsidR="003F6A36" w:rsidRPr="00BE6345">
        <w:rPr>
          <w:rFonts w:hint="eastAsia"/>
        </w:rPr>
        <w:t>1</w:t>
      </w:r>
      <w:r w:rsidR="003F6A36" w:rsidRPr="00BE6345">
        <w:t>13</w:t>
      </w:r>
      <w:r w:rsidR="003F6A36" w:rsidRPr="00BE6345">
        <w:rPr>
          <w:rFonts w:hint="eastAsia"/>
        </w:rPr>
        <w:t>年</w:t>
      </w:r>
      <w:r w:rsidRPr="00BE6345">
        <w:rPr>
          <w:rFonts w:hint="eastAsia"/>
        </w:rPr>
        <w:t>8月底提報交通部。違反引水法相關規定之處分，現行引水法對違規情節重大處分，最重為停止執業2年，為嚴格監督引水人執業情形，航港局已於引水法修正草案訂定違規情節處分之樣態，並提高違規處分強度，最重可廢止執</w:t>
      </w:r>
      <w:r w:rsidRPr="00BE6345">
        <w:rPr>
          <w:rFonts w:hint="eastAsia"/>
        </w:rPr>
        <w:lastRenderedPageBreak/>
        <w:t>業證書，以杜絕連續違規情事。</w:t>
      </w:r>
    </w:p>
    <w:p w:rsidR="00F7585F" w:rsidRPr="00BE6345" w:rsidRDefault="00F7585F" w:rsidP="006F0CE8">
      <w:pPr>
        <w:pStyle w:val="3"/>
        <w:overflowPunct w:val="0"/>
        <w:ind w:left="1442"/>
      </w:pPr>
      <w:r w:rsidRPr="00BE6345">
        <w:rPr>
          <w:rFonts w:hint="eastAsia"/>
        </w:rPr>
        <w:t>引水人未來10年將面臨退休潮，肇致人力老化或不足風險，惟未衡酌各港需求，檢討各港引水人員額，不利確保進出港領航安全及營運效率：</w:t>
      </w:r>
    </w:p>
    <w:p w:rsidR="00277C09" w:rsidRPr="00BE6345" w:rsidRDefault="00277C09" w:rsidP="004E41BF">
      <w:pPr>
        <w:pStyle w:val="3"/>
        <w:numPr>
          <w:ilvl w:val="0"/>
          <w:numId w:val="0"/>
        </w:numPr>
        <w:overflowPunct w:val="0"/>
        <w:ind w:left="1484" w:firstLineChars="203" w:firstLine="682"/>
        <w:rPr>
          <w:spacing w:val="-2"/>
          <w:sz w:val="40"/>
        </w:rPr>
      </w:pPr>
      <w:r w:rsidRPr="00BE6345">
        <w:rPr>
          <w:rFonts w:hint="eastAsia"/>
          <w:spacing w:val="-2"/>
        </w:rPr>
        <w:t>依專門職業及技術人員高等考試引水人考試規則第3條、第7條及附表規定，甲種引水人應考資格為我國國民</w:t>
      </w:r>
      <w:r w:rsidRPr="00BE6345">
        <w:rPr>
          <w:rFonts w:hint="eastAsia"/>
        </w:rPr>
        <w:t>未滿</w:t>
      </w:r>
      <w:r w:rsidRPr="00BE6345">
        <w:rPr>
          <w:rFonts w:hint="eastAsia"/>
          <w:spacing w:val="-2"/>
        </w:rPr>
        <w:t>50歲、領有特種考試航海人員考試一等或二等船長考試及格證書或交通部核發之一等或二等船長適任證書後，曾任3,000總噸以上船舶船長3年以上者、或領有特種考試河海航行人員考試甲種或乙種船長考試及格證書後，曾任3,000總噸以上船舶船長3年以上者。顯示我國引水人進用資格具一定門檻，須經數年相關航行歷練(船員須逐步累積三副、二副及大副等職位之各項航海經驗，至考取船長資格，可能已超過10年，因此符合應考資格者，多數已屆中年)，始具備考試資格，又考取引水人資格後，須分發到當地引水人辦事處學習，擔任學習引水人3個月，經引水人</w:t>
      </w:r>
      <w:r w:rsidRPr="00BE6345">
        <w:rPr>
          <w:rFonts w:hint="eastAsia"/>
        </w:rPr>
        <w:t>辦事處</w:t>
      </w:r>
      <w:r w:rsidRPr="00BE6345">
        <w:rPr>
          <w:rFonts w:hint="eastAsia"/>
          <w:spacing w:val="-2"/>
        </w:rPr>
        <w:t>評分合格後，方能獨立執行引水職務。</w:t>
      </w:r>
    </w:p>
    <w:p w:rsidR="00481322" w:rsidRPr="00BE6345" w:rsidRDefault="00277C09" w:rsidP="004E41BF">
      <w:pPr>
        <w:pStyle w:val="3"/>
        <w:numPr>
          <w:ilvl w:val="0"/>
          <w:numId w:val="0"/>
        </w:numPr>
        <w:overflowPunct w:val="0"/>
        <w:ind w:left="1484" w:firstLineChars="203" w:firstLine="691"/>
      </w:pPr>
      <w:r w:rsidRPr="00BE6345">
        <w:rPr>
          <w:rFonts w:hint="eastAsia"/>
        </w:rPr>
        <w:t>又依引水法第13條規定，年逾65歲者不得為引水人。據航港局提供截至112年10月底止各港引水人在職人數、年齡等統計資料，</w:t>
      </w:r>
      <w:r w:rsidR="00902310" w:rsidRPr="00BE6345">
        <w:rPr>
          <w:rFonts w:hint="eastAsia"/>
        </w:rPr>
        <w:t>如表</w:t>
      </w:r>
      <w:r w:rsidR="003F6A36" w:rsidRPr="00BE6345">
        <w:t>4</w:t>
      </w:r>
      <w:r w:rsidR="0094360D" w:rsidRPr="00BE6345">
        <w:rPr>
          <w:rFonts w:hint="eastAsia"/>
        </w:rPr>
        <w:t>所示</w:t>
      </w:r>
      <w:r w:rsidR="00902310" w:rsidRPr="00BE6345">
        <w:rPr>
          <w:rFonts w:hint="eastAsia"/>
        </w:rPr>
        <w:t>，</w:t>
      </w:r>
      <w:r w:rsidRPr="00BE6345">
        <w:rPr>
          <w:rFonts w:hint="eastAsia"/>
        </w:rPr>
        <w:t>引水人名額計有109名，實際在職人數為97人，除基隆港、臺北港及和平港名額與在職人數相同，其餘各港引水人分別較名額減少1至6人，其中高雄港實際在職人數較名額減少6人為最多；復以年齡分布情形分析，55至59歲者計有17人(占在職人數17.53％)、60至65歲者計有22人(占在職人數22.68％)，顯示未來10年內，我國55歲以上之引水人，計有39人將達屆退年齡，占在職人數</w:t>
      </w:r>
      <w:r w:rsidRPr="00BE6345">
        <w:rPr>
          <w:rFonts w:hint="eastAsia"/>
        </w:rPr>
        <w:lastRenderedPageBreak/>
        <w:t>40.21％，且除臺北港、臺中港、麥寮港外，其餘各港55歲以上引水人占比均逾4成。另受少子化影響，我國籍船長及引水人報考人數均呈現下滑趨勢，未來引水人人力不足之隱憂已逐漸浮現。</w:t>
      </w:r>
    </w:p>
    <w:p w:rsidR="00250CF5" w:rsidRPr="00BE6345" w:rsidRDefault="00250CF5" w:rsidP="004E41BF">
      <w:pPr>
        <w:pStyle w:val="3"/>
        <w:numPr>
          <w:ilvl w:val="0"/>
          <w:numId w:val="0"/>
        </w:numPr>
        <w:overflowPunct w:val="0"/>
        <w:ind w:left="1484" w:firstLineChars="203" w:firstLine="691"/>
      </w:pPr>
    </w:p>
    <w:p w:rsidR="00FA51BE" w:rsidRPr="00BE6345" w:rsidRDefault="00FA51BE" w:rsidP="00FA51BE">
      <w:pPr>
        <w:overflowPunct w:val="0"/>
        <w:spacing w:line="240" w:lineRule="exact"/>
        <w:jc w:val="center"/>
        <w:rPr>
          <w:bCs/>
          <w:sz w:val="28"/>
          <w:szCs w:val="28"/>
        </w:rPr>
      </w:pPr>
      <w:r w:rsidRPr="00BE6345">
        <w:rPr>
          <w:rFonts w:hint="eastAsia"/>
          <w:bCs/>
          <w:sz w:val="28"/>
          <w:szCs w:val="28"/>
        </w:rPr>
        <w:t>表</w:t>
      </w:r>
      <w:r w:rsidR="003F6A36" w:rsidRPr="00BE6345">
        <w:rPr>
          <w:bCs/>
          <w:sz w:val="28"/>
          <w:szCs w:val="28"/>
        </w:rPr>
        <w:t>4</w:t>
      </w:r>
      <w:r w:rsidRPr="00BE6345">
        <w:rPr>
          <w:rFonts w:hint="eastAsia"/>
          <w:bCs/>
          <w:sz w:val="28"/>
          <w:szCs w:val="28"/>
        </w:rPr>
        <w:t xml:space="preserve"> </w:t>
      </w:r>
      <w:r w:rsidRPr="00BE6345">
        <w:rPr>
          <w:rFonts w:hint="eastAsia"/>
          <w:bCs/>
          <w:sz w:val="28"/>
          <w:szCs w:val="28"/>
        </w:rPr>
        <w:t>國際商港及工業港引水人年齡分布</w:t>
      </w:r>
    </w:p>
    <w:p w:rsidR="00FA51BE" w:rsidRPr="00BE6345" w:rsidRDefault="00FA51BE" w:rsidP="00FA51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ind w:rightChars="182" w:right="619"/>
        <w:jc w:val="right"/>
        <w:rPr>
          <w:kern w:val="0"/>
          <w:sz w:val="20"/>
          <w:szCs w:val="22"/>
        </w:rPr>
      </w:pPr>
      <w:r w:rsidRPr="00BE6345">
        <w:rPr>
          <w:rFonts w:hint="eastAsia"/>
          <w:kern w:val="0"/>
          <w:sz w:val="20"/>
          <w:szCs w:val="22"/>
        </w:rPr>
        <w:t>單位：人</w:t>
      </w:r>
    </w:p>
    <w:tbl>
      <w:tblPr>
        <w:tblStyle w:val="12"/>
        <w:tblW w:w="5000" w:type="pct"/>
        <w:jc w:val="center"/>
        <w:tblInd w:w="0" w:type="dxa"/>
        <w:tblCellMar>
          <w:left w:w="28" w:type="dxa"/>
          <w:right w:w="28" w:type="dxa"/>
        </w:tblCellMar>
        <w:tblLook w:val="04A0" w:firstRow="1" w:lastRow="0" w:firstColumn="1" w:lastColumn="0" w:noHBand="0" w:noVBand="1"/>
      </w:tblPr>
      <w:tblGrid>
        <w:gridCol w:w="1188"/>
        <w:gridCol w:w="720"/>
        <w:gridCol w:w="721"/>
        <w:gridCol w:w="1034"/>
        <w:gridCol w:w="1034"/>
        <w:gridCol w:w="1034"/>
        <w:gridCol w:w="1034"/>
        <w:gridCol w:w="1034"/>
        <w:gridCol w:w="1035"/>
      </w:tblGrid>
      <w:tr w:rsidR="00BE6345" w:rsidRPr="00BE6345" w:rsidTr="00FA51BE">
        <w:trPr>
          <w:trHeight w:val="87"/>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ind w:leftChars="40" w:left="136"/>
              <w:jc w:val="center"/>
              <w:rPr>
                <w:rFonts w:ascii="Times New Roman"/>
                <w:spacing w:val="-20"/>
                <w:sz w:val="22"/>
              </w:rPr>
            </w:pPr>
            <w:r w:rsidRPr="00BE6345">
              <w:rPr>
                <w:rFonts w:ascii="Times New Roman" w:hint="eastAsia"/>
                <w:spacing w:val="-20"/>
                <w:sz w:val="22"/>
              </w:rPr>
              <w:t>引水區域（港）</w:t>
            </w:r>
          </w:p>
        </w:tc>
        <w:tc>
          <w:tcPr>
            <w:tcW w:w="408" w:type="pct"/>
            <w:vMerge w:val="restar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各港</w:t>
            </w:r>
          </w:p>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名額</w:t>
            </w:r>
          </w:p>
        </w:tc>
        <w:tc>
          <w:tcPr>
            <w:tcW w:w="408" w:type="pct"/>
            <w:vMerge w:val="restar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在職</w:t>
            </w:r>
          </w:p>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人數</w:t>
            </w:r>
          </w:p>
        </w:tc>
        <w:tc>
          <w:tcPr>
            <w:tcW w:w="3511" w:type="pct"/>
            <w:gridSpan w:val="6"/>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年齡分布情形</w:t>
            </w:r>
          </w:p>
        </w:tc>
      </w:tr>
      <w:tr w:rsidR="00BE6345" w:rsidRPr="00BE6345" w:rsidTr="00FA51BE">
        <w:trPr>
          <w:trHeight w:val="271"/>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widowControl/>
              <w:overflowPunct w:val="0"/>
              <w:rPr>
                <w:rFonts w:ascii="Times New Roman"/>
                <w:spacing w:val="-20"/>
                <w:sz w:val="22"/>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widowControl/>
              <w:overflowPunct w:val="0"/>
              <w:rPr>
                <w:rFonts w:ascii="Times New Roman"/>
                <w:sz w:val="22"/>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widowControl/>
              <w:overflowPunct w:val="0"/>
              <w:rPr>
                <w:rFonts w:ascii="Times New Roman"/>
                <w:sz w:val="22"/>
              </w:rPr>
            </w:pP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pacing w:val="-20"/>
                <w:sz w:val="22"/>
              </w:rPr>
            </w:pPr>
            <w:r w:rsidRPr="00BE6345">
              <w:rPr>
                <w:rFonts w:ascii="Times New Roman"/>
                <w:spacing w:val="-20"/>
                <w:sz w:val="22"/>
              </w:rPr>
              <w:t>35-39</w:t>
            </w:r>
            <w:r w:rsidRPr="00BE6345">
              <w:rPr>
                <w:rFonts w:ascii="Times New Roman" w:hint="eastAsia"/>
                <w:spacing w:val="-20"/>
                <w:sz w:val="22"/>
              </w:rPr>
              <w:t>歲</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pacing w:val="-20"/>
                <w:sz w:val="22"/>
              </w:rPr>
            </w:pPr>
            <w:r w:rsidRPr="00BE6345">
              <w:rPr>
                <w:rFonts w:ascii="Times New Roman"/>
                <w:spacing w:val="-20"/>
                <w:sz w:val="22"/>
              </w:rPr>
              <w:t>40-44</w:t>
            </w:r>
            <w:r w:rsidRPr="00BE6345">
              <w:rPr>
                <w:rFonts w:ascii="Times New Roman" w:hint="eastAsia"/>
                <w:spacing w:val="-20"/>
                <w:sz w:val="22"/>
              </w:rPr>
              <w:t>歲</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pacing w:val="-20"/>
                <w:sz w:val="22"/>
              </w:rPr>
            </w:pPr>
            <w:r w:rsidRPr="00BE6345">
              <w:rPr>
                <w:rFonts w:ascii="Times New Roman"/>
                <w:spacing w:val="-20"/>
                <w:sz w:val="22"/>
              </w:rPr>
              <w:t>45-49</w:t>
            </w:r>
            <w:r w:rsidRPr="00BE6345">
              <w:rPr>
                <w:rFonts w:ascii="Times New Roman" w:hint="eastAsia"/>
                <w:spacing w:val="-20"/>
                <w:sz w:val="22"/>
              </w:rPr>
              <w:t>歲</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pacing w:val="-20"/>
                <w:sz w:val="22"/>
              </w:rPr>
            </w:pPr>
            <w:r w:rsidRPr="00BE6345">
              <w:rPr>
                <w:rFonts w:ascii="Times New Roman"/>
                <w:spacing w:val="-20"/>
                <w:sz w:val="22"/>
              </w:rPr>
              <w:t>50-54</w:t>
            </w:r>
            <w:r w:rsidRPr="00BE6345">
              <w:rPr>
                <w:rFonts w:ascii="Times New Roman" w:hint="eastAsia"/>
                <w:spacing w:val="-20"/>
                <w:sz w:val="22"/>
              </w:rPr>
              <w:t>歲</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pacing w:val="-20"/>
                <w:sz w:val="22"/>
              </w:rPr>
            </w:pPr>
            <w:r w:rsidRPr="00BE6345">
              <w:rPr>
                <w:rFonts w:ascii="Times New Roman"/>
                <w:spacing w:val="-20"/>
                <w:sz w:val="22"/>
              </w:rPr>
              <w:t>55-59</w:t>
            </w:r>
            <w:r w:rsidRPr="00BE6345">
              <w:rPr>
                <w:rFonts w:ascii="Times New Roman" w:hint="eastAsia"/>
                <w:spacing w:val="-20"/>
                <w:sz w:val="22"/>
              </w:rPr>
              <w:t>歲</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pacing w:val="-20"/>
                <w:sz w:val="22"/>
              </w:rPr>
            </w:pPr>
            <w:r w:rsidRPr="00BE6345">
              <w:rPr>
                <w:rFonts w:ascii="Times New Roman"/>
                <w:spacing w:val="-20"/>
                <w:sz w:val="22"/>
              </w:rPr>
              <w:t>60-65</w:t>
            </w:r>
            <w:r w:rsidRPr="00BE6345">
              <w:rPr>
                <w:rFonts w:ascii="Times New Roman" w:hint="eastAsia"/>
                <w:spacing w:val="-20"/>
                <w:sz w:val="22"/>
              </w:rPr>
              <w:t>歲</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合計</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109</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97</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25</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19</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17</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22</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基隆港</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12</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4</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4</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proofErr w:type="gramStart"/>
            <w:r w:rsidRPr="00BE6345">
              <w:rPr>
                <w:rFonts w:ascii="Times New Roman" w:hint="eastAsia"/>
                <w:sz w:val="22"/>
              </w:rPr>
              <w:t>臺</w:t>
            </w:r>
            <w:proofErr w:type="gramEnd"/>
            <w:r w:rsidRPr="00BE6345">
              <w:rPr>
                <w:rFonts w:ascii="Times New Roman" w:hint="eastAsia"/>
                <w:sz w:val="22"/>
              </w:rPr>
              <w:t>北港</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10</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10</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4</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蘇澳港</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3</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proofErr w:type="gramStart"/>
            <w:r w:rsidRPr="00BE6345">
              <w:rPr>
                <w:rFonts w:ascii="Times New Roman" w:hint="eastAsia"/>
                <w:sz w:val="22"/>
              </w:rPr>
              <w:t>臺</w:t>
            </w:r>
            <w:proofErr w:type="gramEnd"/>
            <w:r w:rsidRPr="00BE6345">
              <w:rPr>
                <w:rFonts w:ascii="Times New Roman" w:hint="eastAsia"/>
                <w:sz w:val="22"/>
              </w:rPr>
              <w:t>中港</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19</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17</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9</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3</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高雄港</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49</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43</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6</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7</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8</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7</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14</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安平港</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3</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花蓮港</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3</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麥寮港</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8</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7</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r>
      <w:tr w:rsidR="00BE6345" w:rsidRPr="00BE6345" w:rsidTr="00FA51BE">
        <w:trPr>
          <w:trHeight w:hRule="exact" w:val="282"/>
          <w:jc w:val="center"/>
        </w:trPr>
        <w:tc>
          <w:tcPr>
            <w:tcW w:w="673"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center"/>
              <w:rPr>
                <w:rFonts w:ascii="Times New Roman"/>
                <w:sz w:val="22"/>
              </w:rPr>
            </w:pPr>
            <w:r w:rsidRPr="00BE6345">
              <w:rPr>
                <w:rFonts w:ascii="Times New Roman" w:hint="eastAsia"/>
                <w:sz w:val="22"/>
              </w:rPr>
              <w:t>和平港</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408"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2</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sz w:val="22"/>
              </w:rPr>
              <w:t>1</w:t>
            </w:r>
          </w:p>
        </w:tc>
        <w:tc>
          <w:tcPr>
            <w:tcW w:w="587" w:type="pct"/>
            <w:tcBorders>
              <w:top w:val="single" w:sz="4" w:space="0" w:color="auto"/>
              <w:left w:val="single" w:sz="4" w:space="0" w:color="auto"/>
              <w:bottom w:val="single" w:sz="4" w:space="0" w:color="auto"/>
              <w:right w:val="single" w:sz="4" w:space="0" w:color="auto"/>
            </w:tcBorders>
            <w:vAlign w:val="center"/>
            <w:hideMark/>
          </w:tcPr>
          <w:p w:rsidR="00FA51BE" w:rsidRPr="00BE6345" w:rsidRDefault="00FA51BE" w:rsidP="00580C00">
            <w:pPr>
              <w:overflowPunct w:val="0"/>
              <w:spacing w:line="280" w:lineRule="exact"/>
              <w:jc w:val="right"/>
              <w:rPr>
                <w:rFonts w:ascii="Times New Roman"/>
                <w:sz w:val="22"/>
              </w:rPr>
            </w:pPr>
            <w:r w:rsidRPr="00BE6345">
              <w:rPr>
                <w:rFonts w:ascii="Times New Roman" w:hint="eastAsia"/>
                <w:sz w:val="22"/>
              </w:rPr>
              <w:t>－</w:t>
            </w:r>
          </w:p>
        </w:tc>
      </w:tr>
    </w:tbl>
    <w:p w:rsidR="00FA51BE" w:rsidRPr="00BE6345" w:rsidRDefault="00FA51BE" w:rsidP="00FA51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00" w:lineRule="exact"/>
        <w:rPr>
          <w:kern w:val="0"/>
          <w:sz w:val="18"/>
          <w:szCs w:val="18"/>
        </w:rPr>
      </w:pPr>
      <w:proofErr w:type="gramStart"/>
      <w:r w:rsidRPr="00BE6345">
        <w:rPr>
          <w:rFonts w:hint="eastAsia"/>
          <w:kern w:val="0"/>
          <w:sz w:val="18"/>
          <w:szCs w:val="18"/>
        </w:rPr>
        <w:t>註</w:t>
      </w:r>
      <w:proofErr w:type="gramEnd"/>
      <w:r w:rsidRPr="00BE6345">
        <w:rPr>
          <w:rFonts w:hint="eastAsia"/>
          <w:kern w:val="0"/>
          <w:sz w:val="18"/>
          <w:szCs w:val="18"/>
        </w:rPr>
        <w:t>：</w:t>
      </w:r>
      <w:r w:rsidRPr="00BE6345">
        <w:rPr>
          <w:rFonts w:hint="eastAsia"/>
          <w:kern w:val="0"/>
          <w:sz w:val="18"/>
          <w:szCs w:val="18"/>
        </w:rPr>
        <w:t xml:space="preserve"> </w:t>
      </w:r>
      <w:r w:rsidRPr="00BE6345">
        <w:rPr>
          <w:kern w:val="0"/>
          <w:sz w:val="18"/>
          <w:szCs w:val="18"/>
        </w:rPr>
        <w:t>1.</w:t>
      </w:r>
      <w:r w:rsidRPr="00BE6345">
        <w:rPr>
          <w:rFonts w:hint="eastAsia"/>
          <w:kern w:val="0"/>
          <w:sz w:val="18"/>
          <w:szCs w:val="18"/>
        </w:rPr>
        <w:t>資料時間：截至</w:t>
      </w:r>
      <w:r w:rsidRPr="00BE6345">
        <w:rPr>
          <w:kern w:val="0"/>
          <w:sz w:val="18"/>
          <w:szCs w:val="18"/>
        </w:rPr>
        <w:t>112</w:t>
      </w:r>
      <w:r w:rsidRPr="00BE6345">
        <w:rPr>
          <w:rFonts w:hint="eastAsia"/>
          <w:kern w:val="0"/>
          <w:sz w:val="18"/>
          <w:szCs w:val="18"/>
        </w:rPr>
        <w:t>年</w:t>
      </w:r>
      <w:r w:rsidRPr="00BE6345">
        <w:rPr>
          <w:kern w:val="0"/>
          <w:sz w:val="18"/>
          <w:szCs w:val="18"/>
        </w:rPr>
        <w:t>10</w:t>
      </w:r>
      <w:r w:rsidRPr="00BE6345">
        <w:rPr>
          <w:rFonts w:hint="eastAsia"/>
          <w:kern w:val="0"/>
          <w:sz w:val="18"/>
          <w:szCs w:val="18"/>
        </w:rPr>
        <w:t>月底止。</w:t>
      </w:r>
    </w:p>
    <w:p w:rsidR="00FA51BE" w:rsidRPr="00BE6345" w:rsidRDefault="00FA51BE" w:rsidP="00FA51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00" w:lineRule="exact"/>
        <w:ind w:leftChars="150" w:left="510"/>
        <w:rPr>
          <w:kern w:val="0"/>
          <w:sz w:val="18"/>
          <w:szCs w:val="18"/>
        </w:rPr>
      </w:pPr>
      <w:r w:rsidRPr="00BE6345">
        <w:rPr>
          <w:kern w:val="0"/>
          <w:sz w:val="18"/>
          <w:szCs w:val="18"/>
        </w:rPr>
        <w:t>2.</w:t>
      </w:r>
      <w:r w:rsidRPr="00BE6345">
        <w:rPr>
          <w:rFonts w:hint="eastAsia"/>
          <w:kern w:val="0"/>
          <w:sz w:val="18"/>
          <w:szCs w:val="18"/>
        </w:rPr>
        <w:t>麥寮港及和平港為工業港。</w:t>
      </w:r>
    </w:p>
    <w:p w:rsidR="00FA51BE" w:rsidRPr="00BE6345" w:rsidRDefault="00FA51BE" w:rsidP="00FA51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00" w:lineRule="exact"/>
        <w:ind w:leftChars="150" w:left="510"/>
        <w:rPr>
          <w:kern w:val="0"/>
          <w:sz w:val="18"/>
          <w:szCs w:val="18"/>
        </w:rPr>
      </w:pPr>
      <w:r w:rsidRPr="00BE6345">
        <w:rPr>
          <w:kern w:val="0"/>
          <w:sz w:val="18"/>
          <w:szCs w:val="18"/>
        </w:rPr>
        <w:t>3.</w:t>
      </w:r>
      <w:r w:rsidRPr="00BE6345">
        <w:rPr>
          <w:rFonts w:hint="eastAsia"/>
          <w:kern w:val="0"/>
          <w:sz w:val="18"/>
          <w:szCs w:val="18"/>
        </w:rPr>
        <w:t>資料來源：整理自航港局提供資料。</w:t>
      </w:r>
    </w:p>
    <w:p w:rsidR="00980868" w:rsidRPr="00BE6345" w:rsidRDefault="00277C09" w:rsidP="004E41BF">
      <w:pPr>
        <w:pStyle w:val="3"/>
        <w:numPr>
          <w:ilvl w:val="0"/>
          <w:numId w:val="0"/>
        </w:numPr>
        <w:overflowPunct w:val="0"/>
        <w:ind w:left="1498" w:firstLineChars="200" w:firstLine="680"/>
      </w:pPr>
      <w:r w:rsidRPr="00BE6345">
        <w:rPr>
          <w:rFonts w:hint="eastAsia"/>
        </w:rPr>
        <w:t>依引水法第7條規定，各引水區域之引水人，其最低名額，由當地航政主管機關擬定，呈報交通部核備；變更時亦同。引水人管理規則第12條第3項規定，引水人辦事處對於前項領有登記證書之引水人，依照主管機關規定之名額依次遞補執行領航業務。依上開規定，引水法僅規定各港最低名額，且執行引水業務之名額由主管機關規定，爰航港局得視各港引水實際狀況調整名額。查109年1月和平港發生引水人登輪遭夾傷，致引水人輪值困難(該港引水人僅2名)，需請求他港引水人支援情事，又據航港局「引水人人力安排及職業條件研析報告」所述，部分港口引水人人數未滿3人，每月值班天數恐超過20日，過長工作天數易造成疲勞，恐對引水作業安全及品質產生負面影響，另據交通部統計查詢網港口進出船舶數統計資料，我國7大</w:t>
      </w:r>
      <w:r w:rsidRPr="00BE6345">
        <w:rPr>
          <w:rFonts w:hint="eastAsia"/>
        </w:rPr>
        <w:lastRenderedPageBreak/>
        <w:t>國際商港進港貨船艘次自101年起已呈逐漸增加趨勢，</w:t>
      </w:r>
      <w:r w:rsidR="009533B1" w:rsidRPr="00BE6345">
        <w:rPr>
          <w:rFonts w:hint="eastAsia"/>
        </w:rPr>
        <w:t>如表</w:t>
      </w:r>
      <w:r w:rsidR="003F6A36" w:rsidRPr="00BE6345">
        <w:t>5</w:t>
      </w:r>
      <w:r w:rsidR="0094360D" w:rsidRPr="00BE6345">
        <w:rPr>
          <w:rFonts w:hint="eastAsia"/>
        </w:rPr>
        <w:t>所示</w:t>
      </w:r>
      <w:r w:rsidR="009533B1" w:rsidRPr="00BE6345">
        <w:rPr>
          <w:rFonts w:hint="eastAsia"/>
        </w:rPr>
        <w:t>，</w:t>
      </w:r>
      <w:r w:rsidRPr="00BE6345">
        <w:rPr>
          <w:rFonts w:hint="eastAsia"/>
        </w:rPr>
        <w:t>預期未來各港對引水需求將隨之增加，有待通盤考量各港人力運用、領航艘次與工作時數等，適時檢討各港引水人名額，俾最佳化引水人力資源。</w:t>
      </w:r>
    </w:p>
    <w:p w:rsidR="009533B1" w:rsidRPr="00BE6345" w:rsidRDefault="009533B1" w:rsidP="009533B1">
      <w:pPr>
        <w:overflowPunct w:val="0"/>
        <w:jc w:val="center"/>
        <w:rPr>
          <w:rFonts w:ascii="標楷體" w:hAnsi="標楷體" w:cs="Arial"/>
          <w:sz w:val="28"/>
          <w:szCs w:val="28"/>
        </w:rPr>
      </w:pPr>
      <w:r w:rsidRPr="00BE6345">
        <w:rPr>
          <w:rFonts w:ascii="標楷體" w:hAnsi="標楷體" w:cs="Arial" w:hint="eastAsia"/>
          <w:bCs/>
          <w:sz w:val="28"/>
          <w:szCs w:val="28"/>
        </w:rPr>
        <w:t>表</w:t>
      </w:r>
      <w:r w:rsidR="003F6A36" w:rsidRPr="00BE6345">
        <w:rPr>
          <w:rFonts w:ascii="標楷體" w:hAnsi="標楷體" w:cs="Arial"/>
          <w:bCs/>
          <w:sz w:val="28"/>
          <w:szCs w:val="28"/>
        </w:rPr>
        <w:t>5</w:t>
      </w:r>
      <w:r w:rsidRPr="00BE6345">
        <w:rPr>
          <w:rFonts w:ascii="標楷體" w:hAnsi="標楷體" w:cs="Arial" w:hint="eastAsia"/>
          <w:bCs/>
          <w:sz w:val="28"/>
          <w:szCs w:val="28"/>
        </w:rPr>
        <w:t xml:space="preserve">　</w:t>
      </w:r>
      <w:r w:rsidRPr="00BE6345">
        <w:rPr>
          <w:rFonts w:ascii="標楷體" w:hAnsi="標楷體" w:cs="Arial" w:hint="eastAsia"/>
          <w:sz w:val="28"/>
          <w:szCs w:val="28"/>
        </w:rPr>
        <w:t>我國各國際商港進港貨船統計</w:t>
      </w:r>
    </w:p>
    <w:p w:rsidR="009533B1" w:rsidRPr="00BE6345" w:rsidRDefault="009533B1" w:rsidP="00953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50" w:right="170"/>
        <w:jc w:val="right"/>
        <w:rPr>
          <w:rFonts w:ascii="標楷體" w:hAnsi="標楷體" w:cs="細明體"/>
          <w:kern w:val="0"/>
          <w:sz w:val="20"/>
        </w:rPr>
      </w:pPr>
      <w:r w:rsidRPr="00BE6345">
        <w:rPr>
          <w:rFonts w:ascii="標楷體" w:hAnsi="標楷體" w:cs="細明體" w:hint="eastAsia"/>
          <w:kern w:val="0"/>
          <w:sz w:val="20"/>
        </w:rPr>
        <w:t>單位：艘次</w:t>
      </w:r>
    </w:p>
    <w:tbl>
      <w:tblPr>
        <w:tblW w:w="5000" w:type="pct"/>
        <w:jc w:val="center"/>
        <w:tblCellMar>
          <w:left w:w="28" w:type="dxa"/>
          <w:right w:w="28" w:type="dxa"/>
        </w:tblCellMar>
        <w:tblLook w:val="04A0" w:firstRow="1" w:lastRow="0" w:firstColumn="1" w:lastColumn="0" w:noHBand="0" w:noVBand="1"/>
        <w:tblDescription w:val="統計資料庫查詢結果網頁表格資料"/>
      </w:tblPr>
      <w:tblGrid>
        <w:gridCol w:w="960"/>
        <w:gridCol w:w="986"/>
        <w:gridCol w:w="986"/>
        <w:gridCol w:w="984"/>
        <w:gridCol w:w="984"/>
        <w:gridCol w:w="984"/>
        <w:gridCol w:w="984"/>
        <w:gridCol w:w="984"/>
        <w:gridCol w:w="982"/>
      </w:tblGrid>
      <w:tr w:rsidR="00BE6345" w:rsidRPr="00BE6345" w:rsidTr="001831DC">
        <w:trPr>
          <w:trHeight w:val="369"/>
          <w:jc w:val="center"/>
        </w:trPr>
        <w:tc>
          <w:tcPr>
            <w:tcW w:w="543" w:type="pct"/>
            <w:tcBorders>
              <w:top w:val="single" w:sz="4" w:space="0" w:color="000000"/>
              <w:left w:val="single" w:sz="4" w:space="0" w:color="000000"/>
              <w:bottom w:val="single" w:sz="4" w:space="0" w:color="000000"/>
              <w:right w:val="single" w:sz="4" w:space="0" w:color="auto"/>
              <w:tl2br w:val="single" w:sz="4" w:space="0" w:color="auto"/>
            </w:tcBorders>
            <w:vAlign w:val="center"/>
            <w:hideMark/>
          </w:tcPr>
          <w:p w:rsidR="009533B1" w:rsidRPr="00BE6345" w:rsidRDefault="009533B1" w:rsidP="009533B1">
            <w:pPr>
              <w:widowControl/>
              <w:jc w:val="right"/>
              <w:rPr>
                <w:rFonts w:ascii="標楷體" w:hAnsi="標楷體" w:cs="新細明體"/>
                <w:bCs/>
                <w:kern w:val="0"/>
                <w:sz w:val="24"/>
                <w:szCs w:val="24"/>
              </w:rPr>
            </w:pPr>
            <w:r w:rsidRPr="00BE6345">
              <w:rPr>
                <w:rFonts w:ascii="標楷體" w:hAnsi="標楷體" w:cs="新細明體" w:hint="eastAsia"/>
                <w:bCs/>
                <w:kern w:val="0"/>
                <w:sz w:val="24"/>
                <w:szCs w:val="24"/>
              </w:rPr>
              <w:t>港口</w:t>
            </w:r>
          </w:p>
          <w:p w:rsidR="009533B1" w:rsidRPr="00BE6345" w:rsidRDefault="009533B1" w:rsidP="009533B1">
            <w:pPr>
              <w:widowControl/>
              <w:rPr>
                <w:rFonts w:ascii="標楷體" w:hAnsi="標楷體" w:cs="新細明體"/>
                <w:bCs/>
                <w:kern w:val="0"/>
                <w:sz w:val="20"/>
              </w:rPr>
            </w:pPr>
            <w:r w:rsidRPr="00BE6345">
              <w:rPr>
                <w:rFonts w:ascii="標楷體" w:hAnsi="標楷體" w:cs="新細明體" w:hint="eastAsia"/>
                <w:bCs/>
                <w:kern w:val="0"/>
                <w:sz w:val="24"/>
                <w:szCs w:val="24"/>
              </w:rPr>
              <w:t>年度</w:t>
            </w:r>
          </w:p>
        </w:tc>
        <w:tc>
          <w:tcPr>
            <w:tcW w:w="558" w:type="pct"/>
            <w:tcBorders>
              <w:top w:val="single" w:sz="4" w:space="0" w:color="auto"/>
              <w:left w:val="single" w:sz="4" w:space="0" w:color="auto"/>
              <w:bottom w:val="single" w:sz="4" w:space="0" w:color="auto"/>
              <w:right w:val="single" w:sz="4" w:space="0" w:color="auto"/>
            </w:tcBorders>
            <w:vAlign w:val="center"/>
            <w:hideMark/>
          </w:tcPr>
          <w:p w:rsidR="009533B1" w:rsidRPr="00BE6345" w:rsidRDefault="009533B1" w:rsidP="009533B1">
            <w:pPr>
              <w:widowControl/>
              <w:jc w:val="center"/>
              <w:rPr>
                <w:rFonts w:ascii="標楷體" w:hAnsi="標楷體" w:cs="新細明體"/>
                <w:bCs/>
                <w:kern w:val="0"/>
                <w:sz w:val="24"/>
                <w:szCs w:val="24"/>
              </w:rPr>
            </w:pPr>
            <w:r w:rsidRPr="00BE6345">
              <w:rPr>
                <w:rFonts w:ascii="標楷體" w:hAnsi="標楷體" w:cs="新細明體" w:hint="eastAsia"/>
                <w:bCs/>
                <w:kern w:val="0"/>
                <w:sz w:val="24"/>
                <w:szCs w:val="24"/>
              </w:rPr>
              <w:t>合計</w:t>
            </w:r>
          </w:p>
        </w:tc>
        <w:tc>
          <w:tcPr>
            <w:tcW w:w="558" w:type="pct"/>
            <w:tcBorders>
              <w:top w:val="single" w:sz="4" w:space="0" w:color="000000"/>
              <w:left w:val="single" w:sz="4" w:space="0" w:color="auto"/>
              <w:bottom w:val="single" w:sz="4" w:space="0" w:color="000000"/>
              <w:right w:val="single" w:sz="4" w:space="0" w:color="000000"/>
            </w:tcBorders>
            <w:vAlign w:val="center"/>
            <w:hideMark/>
          </w:tcPr>
          <w:p w:rsidR="009533B1" w:rsidRPr="00BE6345" w:rsidRDefault="009533B1" w:rsidP="009533B1">
            <w:pPr>
              <w:widowControl/>
              <w:jc w:val="center"/>
              <w:rPr>
                <w:rFonts w:ascii="標楷體" w:hAnsi="標楷體" w:cs="新細明體"/>
                <w:bCs/>
                <w:kern w:val="0"/>
                <w:sz w:val="24"/>
                <w:szCs w:val="24"/>
              </w:rPr>
            </w:pPr>
            <w:r w:rsidRPr="00BE6345">
              <w:rPr>
                <w:rFonts w:ascii="標楷體" w:hAnsi="標楷體" w:cs="新細明體" w:hint="eastAsia"/>
                <w:bCs/>
                <w:kern w:val="0"/>
                <w:sz w:val="24"/>
                <w:szCs w:val="24"/>
              </w:rPr>
              <w:t>基隆港</w:t>
            </w:r>
          </w:p>
        </w:tc>
        <w:tc>
          <w:tcPr>
            <w:tcW w:w="557" w:type="pct"/>
            <w:tcBorders>
              <w:top w:val="single" w:sz="4" w:space="0" w:color="000000"/>
              <w:left w:val="nil"/>
              <w:bottom w:val="single" w:sz="4" w:space="0" w:color="000000"/>
              <w:right w:val="single" w:sz="4" w:space="0" w:color="000000"/>
            </w:tcBorders>
            <w:vAlign w:val="center"/>
            <w:hideMark/>
          </w:tcPr>
          <w:p w:rsidR="009533B1" w:rsidRPr="00BE6345" w:rsidRDefault="009533B1" w:rsidP="009533B1">
            <w:pPr>
              <w:widowControl/>
              <w:jc w:val="center"/>
              <w:rPr>
                <w:rFonts w:ascii="標楷體" w:hAnsi="標楷體" w:cs="新細明體"/>
                <w:bCs/>
                <w:kern w:val="0"/>
                <w:sz w:val="24"/>
                <w:szCs w:val="24"/>
              </w:rPr>
            </w:pPr>
            <w:r w:rsidRPr="00BE6345">
              <w:rPr>
                <w:rFonts w:ascii="標楷體" w:hAnsi="標楷體" w:cs="新細明體" w:hint="eastAsia"/>
                <w:bCs/>
                <w:kern w:val="0"/>
                <w:sz w:val="24"/>
                <w:szCs w:val="24"/>
              </w:rPr>
              <w:t>臺北港</w:t>
            </w:r>
          </w:p>
        </w:tc>
        <w:tc>
          <w:tcPr>
            <w:tcW w:w="557" w:type="pct"/>
            <w:tcBorders>
              <w:top w:val="single" w:sz="4" w:space="0" w:color="000000"/>
              <w:left w:val="nil"/>
              <w:bottom w:val="single" w:sz="4" w:space="0" w:color="000000"/>
              <w:right w:val="single" w:sz="4" w:space="0" w:color="000000"/>
            </w:tcBorders>
            <w:vAlign w:val="center"/>
            <w:hideMark/>
          </w:tcPr>
          <w:p w:rsidR="009533B1" w:rsidRPr="00BE6345" w:rsidRDefault="009533B1" w:rsidP="009533B1">
            <w:pPr>
              <w:widowControl/>
              <w:jc w:val="center"/>
              <w:rPr>
                <w:rFonts w:ascii="標楷體" w:hAnsi="標楷體" w:cs="新細明體"/>
                <w:bCs/>
                <w:kern w:val="0"/>
                <w:sz w:val="24"/>
                <w:szCs w:val="24"/>
              </w:rPr>
            </w:pPr>
            <w:r w:rsidRPr="00BE6345">
              <w:rPr>
                <w:rFonts w:ascii="標楷體" w:hAnsi="標楷體" w:cs="新細明體" w:hint="eastAsia"/>
                <w:bCs/>
                <w:kern w:val="0"/>
                <w:sz w:val="24"/>
                <w:szCs w:val="24"/>
              </w:rPr>
              <w:t>蘇澳港</w:t>
            </w:r>
          </w:p>
        </w:tc>
        <w:tc>
          <w:tcPr>
            <w:tcW w:w="557" w:type="pct"/>
            <w:tcBorders>
              <w:top w:val="single" w:sz="4" w:space="0" w:color="000000"/>
              <w:left w:val="nil"/>
              <w:bottom w:val="single" w:sz="4" w:space="0" w:color="000000"/>
              <w:right w:val="single" w:sz="4" w:space="0" w:color="000000"/>
            </w:tcBorders>
            <w:vAlign w:val="center"/>
            <w:hideMark/>
          </w:tcPr>
          <w:p w:rsidR="009533B1" w:rsidRPr="00BE6345" w:rsidRDefault="009533B1" w:rsidP="009533B1">
            <w:pPr>
              <w:widowControl/>
              <w:jc w:val="center"/>
              <w:rPr>
                <w:rFonts w:ascii="標楷體" w:hAnsi="標楷體" w:cs="新細明體"/>
                <w:bCs/>
                <w:kern w:val="0"/>
                <w:sz w:val="24"/>
                <w:szCs w:val="24"/>
              </w:rPr>
            </w:pPr>
            <w:r w:rsidRPr="00BE6345">
              <w:rPr>
                <w:rFonts w:ascii="標楷體" w:hAnsi="標楷體" w:cs="新細明體" w:hint="eastAsia"/>
                <w:bCs/>
                <w:kern w:val="0"/>
                <w:sz w:val="24"/>
                <w:szCs w:val="24"/>
              </w:rPr>
              <w:t>臺中港</w:t>
            </w:r>
          </w:p>
        </w:tc>
        <w:tc>
          <w:tcPr>
            <w:tcW w:w="557" w:type="pct"/>
            <w:tcBorders>
              <w:top w:val="single" w:sz="4" w:space="0" w:color="000000"/>
              <w:left w:val="nil"/>
              <w:bottom w:val="single" w:sz="4" w:space="0" w:color="000000"/>
              <w:right w:val="single" w:sz="4" w:space="0" w:color="000000"/>
            </w:tcBorders>
            <w:vAlign w:val="center"/>
            <w:hideMark/>
          </w:tcPr>
          <w:p w:rsidR="009533B1" w:rsidRPr="00BE6345" w:rsidRDefault="009533B1" w:rsidP="009533B1">
            <w:pPr>
              <w:widowControl/>
              <w:jc w:val="center"/>
              <w:rPr>
                <w:rFonts w:ascii="標楷體" w:hAnsi="標楷體" w:cs="新細明體"/>
                <w:bCs/>
                <w:kern w:val="0"/>
                <w:sz w:val="24"/>
                <w:szCs w:val="24"/>
              </w:rPr>
            </w:pPr>
            <w:r w:rsidRPr="00BE6345">
              <w:rPr>
                <w:rFonts w:ascii="標楷體" w:hAnsi="標楷體" w:cs="新細明體" w:hint="eastAsia"/>
                <w:bCs/>
                <w:kern w:val="0"/>
                <w:sz w:val="24"/>
                <w:szCs w:val="24"/>
              </w:rPr>
              <w:t>高雄港</w:t>
            </w:r>
          </w:p>
        </w:tc>
        <w:tc>
          <w:tcPr>
            <w:tcW w:w="557" w:type="pct"/>
            <w:tcBorders>
              <w:top w:val="single" w:sz="4" w:space="0" w:color="000000"/>
              <w:left w:val="nil"/>
              <w:bottom w:val="single" w:sz="4" w:space="0" w:color="000000"/>
              <w:right w:val="single" w:sz="4" w:space="0" w:color="000000"/>
            </w:tcBorders>
            <w:vAlign w:val="center"/>
            <w:hideMark/>
          </w:tcPr>
          <w:p w:rsidR="009533B1" w:rsidRPr="00BE6345" w:rsidRDefault="009533B1" w:rsidP="009533B1">
            <w:pPr>
              <w:widowControl/>
              <w:jc w:val="center"/>
              <w:rPr>
                <w:rFonts w:ascii="標楷體" w:hAnsi="標楷體" w:cs="新細明體"/>
                <w:bCs/>
                <w:kern w:val="0"/>
                <w:sz w:val="24"/>
                <w:szCs w:val="24"/>
              </w:rPr>
            </w:pPr>
            <w:r w:rsidRPr="00BE6345">
              <w:rPr>
                <w:rFonts w:ascii="標楷體" w:hAnsi="標楷體" w:cs="新細明體" w:hint="eastAsia"/>
                <w:bCs/>
                <w:kern w:val="0"/>
                <w:sz w:val="24"/>
                <w:szCs w:val="24"/>
              </w:rPr>
              <w:t>安平港</w:t>
            </w:r>
          </w:p>
        </w:tc>
        <w:tc>
          <w:tcPr>
            <w:tcW w:w="557" w:type="pct"/>
            <w:tcBorders>
              <w:top w:val="single" w:sz="4" w:space="0" w:color="000000"/>
              <w:left w:val="nil"/>
              <w:bottom w:val="single" w:sz="4" w:space="0" w:color="000000"/>
              <w:right w:val="single" w:sz="4" w:space="0" w:color="000000"/>
            </w:tcBorders>
            <w:vAlign w:val="center"/>
            <w:hideMark/>
          </w:tcPr>
          <w:p w:rsidR="009533B1" w:rsidRPr="00BE6345" w:rsidRDefault="009533B1" w:rsidP="009533B1">
            <w:pPr>
              <w:widowControl/>
              <w:jc w:val="center"/>
              <w:rPr>
                <w:rFonts w:ascii="標楷體" w:hAnsi="標楷體" w:cs="新細明體"/>
                <w:bCs/>
                <w:kern w:val="0"/>
                <w:sz w:val="24"/>
                <w:szCs w:val="24"/>
              </w:rPr>
            </w:pPr>
            <w:r w:rsidRPr="00BE6345">
              <w:rPr>
                <w:rFonts w:ascii="標楷體" w:hAnsi="標楷體" w:cs="新細明體" w:hint="eastAsia"/>
                <w:bCs/>
                <w:kern w:val="0"/>
                <w:sz w:val="24"/>
                <w:szCs w:val="24"/>
              </w:rPr>
              <w:t>花蓮港</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1831DC" w:rsidRPr="00BE6345" w:rsidRDefault="001831DC" w:rsidP="001831DC">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合計</w:t>
            </w:r>
          </w:p>
        </w:tc>
        <w:tc>
          <w:tcPr>
            <w:tcW w:w="558" w:type="pct"/>
            <w:tcBorders>
              <w:top w:val="single" w:sz="4" w:space="0" w:color="auto"/>
              <w:left w:val="single" w:sz="4" w:space="0" w:color="auto"/>
              <w:bottom w:val="single" w:sz="4" w:space="0" w:color="auto"/>
              <w:right w:val="single" w:sz="4" w:space="0" w:color="auto"/>
            </w:tcBorders>
            <w:hideMark/>
          </w:tcPr>
          <w:p w:rsidR="001831DC" w:rsidRPr="00BE6345" w:rsidRDefault="00B6471A" w:rsidP="001831DC">
            <w:pPr>
              <w:widowControl/>
              <w:jc w:val="right"/>
              <w:rPr>
                <w:rFonts w:ascii="標楷體" w:hAnsi="標楷體" w:cs="新細明體"/>
                <w:kern w:val="0"/>
                <w:sz w:val="24"/>
                <w:szCs w:val="24"/>
              </w:rPr>
            </w:pPr>
            <w:r w:rsidRPr="00BE6345">
              <w:rPr>
                <w:rFonts w:ascii="標楷體" w:hAnsi="標楷體" w:cs="新細明體"/>
                <w:kern w:val="0"/>
                <w:sz w:val="24"/>
                <w:szCs w:val="24"/>
              </w:rPr>
              <w:t>439,179</w:t>
            </w:r>
          </w:p>
        </w:tc>
        <w:tc>
          <w:tcPr>
            <w:tcW w:w="558" w:type="pct"/>
            <w:tcBorders>
              <w:top w:val="nil"/>
              <w:left w:val="single" w:sz="4" w:space="0" w:color="auto"/>
              <w:bottom w:val="single" w:sz="4" w:space="0" w:color="000000"/>
              <w:right w:val="single" w:sz="4" w:space="0" w:color="000000"/>
            </w:tcBorders>
            <w:noWrap/>
            <w:hideMark/>
          </w:tcPr>
          <w:p w:rsidR="001831DC" w:rsidRPr="00BE6345" w:rsidRDefault="001831DC" w:rsidP="00B6471A">
            <w:pPr>
              <w:widowControl/>
              <w:jc w:val="right"/>
              <w:rPr>
                <w:rFonts w:ascii="標楷體" w:hAnsi="標楷體" w:cs="新細明體"/>
                <w:kern w:val="0"/>
                <w:sz w:val="24"/>
                <w:szCs w:val="24"/>
              </w:rPr>
            </w:pPr>
            <w:r w:rsidRPr="00BE6345">
              <w:rPr>
                <w:rFonts w:ascii="標楷體" w:hAnsi="標楷體" w:cs="新細明體"/>
                <w:kern w:val="0"/>
                <w:sz w:val="24"/>
                <w:szCs w:val="24"/>
              </w:rPr>
              <w:t>59,779</w:t>
            </w:r>
          </w:p>
        </w:tc>
        <w:tc>
          <w:tcPr>
            <w:tcW w:w="557" w:type="pct"/>
            <w:tcBorders>
              <w:top w:val="nil"/>
              <w:left w:val="nil"/>
              <w:bottom w:val="single" w:sz="4" w:space="0" w:color="000000"/>
              <w:right w:val="single" w:sz="4" w:space="0" w:color="000000"/>
            </w:tcBorders>
            <w:noWrap/>
            <w:hideMark/>
          </w:tcPr>
          <w:p w:rsidR="001831DC" w:rsidRPr="00BE6345" w:rsidRDefault="001831DC" w:rsidP="00B6471A">
            <w:pPr>
              <w:widowControl/>
              <w:jc w:val="right"/>
              <w:rPr>
                <w:rFonts w:ascii="標楷體" w:hAnsi="標楷體" w:cs="新細明體"/>
                <w:kern w:val="0"/>
                <w:sz w:val="24"/>
                <w:szCs w:val="24"/>
              </w:rPr>
            </w:pPr>
            <w:r w:rsidRPr="00BE6345">
              <w:rPr>
                <w:rFonts w:ascii="標楷體" w:hAnsi="標楷體" w:cs="新細明體"/>
                <w:kern w:val="0"/>
                <w:sz w:val="24"/>
                <w:szCs w:val="24"/>
              </w:rPr>
              <w:t>49,484</w:t>
            </w:r>
          </w:p>
        </w:tc>
        <w:tc>
          <w:tcPr>
            <w:tcW w:w="557" w:type="pct"/>
            <w:tcBorders>
              <w:top w:val="nil"/>
              <w:left w:val="nil"/>
              <w:bottom w:val="single" w:sz="4" w:space="0" w:color="000000"/>
              <w:right w:val="single" w:sz="4" w:space="0" w:color="000000"/>
            </w:tcBorders>
            <w:noWrap/>
            <w:hideMark/>
          </w:tcPr>
          <w:p w:rsidR="001831DC" w:rsidRPr="00BE6345" w:rsidRDefault="001831DC" w:rsidP="001831DC">
            <w:pPr>
              <w:rPr>
                <w:rFonts w:ascii="標楷體" w:hAnsi="標楷體" w:cs="新細明體"/>
                <w:kern w:val="0"/>
                <w:sz w:val="24"/>
                <w:szCs w:val="24"/>
              </w:rPr>
            </w:pPr>
            <w:r w:rsidRPr="00BE6345">
              <w:rPr>
                <w:rFonts w:ascii="標楷體" w:hAnsi="標楷體" w:cs="新細明體"/>
                <w:kern w:val="0"/>
                <w:sz w:val="24"/>
                <w:szCs w:val="24"/>
              </w:rPr>
              <w:t>5,406</w:t>
            </w:r>
          </w:p>
        </w:tc>
        <w:tc>
          <w:tcPr>
            <w:tcW w:w="557" w:type="pct"/>
            <w:tcBorders>
              <w:top w:val="nil"/>
              <w:left w:val="nil"/>
              <w:bottom w:val="single" w:sz="4" w:space="0" w:color="000000"/>
              <w:right w:val="single" w:sz="4" w:space="0" w:color="000000"/>
            </w:tcBorders>
            <w:noWrap/>
            <w:hideMark/>
          </w:tcPr>
          <w:p w:rsidR="001831DC" w:rsidRPr="00BE6345" w:rsidRDefault="001831DC" w:rsidP="001831DC">
            <w:pPr>
              <w:rPr>
                <w:rFonts w:ascii="標楷體" w:hAnsi="標楷體" w:cs="新細明體"/>
                <w:kern w:val="0"/>
                <w:sz w:val="24"/>
                <w:szCs w:val="24"/>
              </w:rPr>
            </w:pPr>
            <w:r w:rsidRPr="00BE6345">
              <w:rPr>
                <w:rFonts w:ascii="標楷體" w:hAnsi="標楷體" w:cs="新細明體"/>
                <w:kern w:val="0"/>
                <w:sz w:val="24"/>
                <w:szCs w:val="24"/>
              </w:rPr>
              <w:t>103,699</w:t>
            </w:r>
          </w:p>
        </w:tc>
        <w:tc>
          <w:tcPr>
            <w:tcW w:w="557" w:type="pct"/>
            <w:tcBorders>
              <w:top w:val="nil"/>
              <w:left w:val="nil"/>
              <w:bottom w:val="single" w:sz="4" w:space="0" w:color="000000"/>
              <w:right w:val="single" w:sz="4" w:space="0" w:color="000000"/>
            </w:tcBorders>
            <w:noWrap/>
            <w:hideMark/>
          </w:tcPr>
          <w:p w:rsidR="001831DC" w:rsidRPr="00BE6345" w:rsidRDefault="001831DC" w:rsidP="001831DC">
            <w:pPr>
              <w:rPr>
                <w:rFonts w:ascii="標楷體" w:hAnsi="標楷體" w:cs="新細明體"/>
                <w:kern w:val="0"/>
                <w:sz w:val="24"/>
                <w:szCs w:val="24"/>
              </w:rPr>
            </w:pPr>
            <w:r w:rsidRPr="00BE6345">
              <w:rPr>
                <w:rFonts w:ascii="標楷體" w:hAnsi="標楷體" w:cs="新細明體"/>
                <w:kern w:val="0"/>
                <w:sz w:val="24"/>
                <w:szCs w:val="24"/>
              </w:rPr>
              <w:t>200,856</w:t>
            </w:r>
          </w:p>
        </w:tc>
        <w:tc>
          <w:tcPr>
            <w:tcW w:w="557" w:type="pct"/>
            <w:tcBorders>
              <w:top w:val="nil"/>
              <w:left w:val="nil"/>
              <w:bottom w:val="single" w:sz="4" w:space="0" w:color="000000"/>
              <w:right w:val="single" w:sz="4" w:space="0" w:color="000000"/>
            </w:tcBorders>
            <w:noWrap/>
            <w:hideMark/>
          </w:tcPr>
          <w:p w:rsidR="001831DC" w:rsidRPr="00BE6345" w:rsidRDefault="001831DC" w:rsidP="001831DC">
            <w:pPr>
              <w:rPr>
                <w:rFonts w:ascii="標楷體" w:hAnsi="標楷體" w:cs="新細明體"/>
                <w:kern w:val="0"/>
                <w:sz w:val="24"/>
                <w:szCs w:val="24"/>
              </w:rPr>
            </w:pPr>
            <w:r w:rsidRPr="00BE6345">
              <w:rPr>
                <w:rFonts w:ascii="標楷體" w:hAnsi="標楷體" w:cs="新細明體"/>
                <w:kern w:val="0"/>
                <w:sz w:val="24"/>
                <w:szCs w:val="24"/>
              </w:rPr>
              <w:t>6,446</w:t>
            </w:r>
          </w:p>
        </w:tc>
        <w:tc>
          <w:tcPr>
            <w:tcW w:w="557" w:type="pct"/>
            <w:tcBorders>
              <w:top w:val="nil"/>
              <w:left w:val="nil"/>
              <w:bottom w:val="single" w:sz="4" w:space="0" w:color="000000"/>
              <w:right w:val="single" w:sz="4" w:space="0" w:color="000000"/>
            </w:tcBorders>
            <w:noWrap/>
            <w:hideMark/>
          </w:tcPr>
          <w:p w:rsidR="001831DC" w:rsidRPr="00BE6345" w:rsidRDefault="001831DC" w:rsidP="001831DC">
            <w:pPr>
              <w:rPr>
                <w:rFonts w:ascii="標楷體" w:hAnsi="標楷體" w:cs="新細明體"/>
                <w:kern w:val="0"/>
                <w:sz w:val="24"/>
                <w:szCs w:val="24"/>
              </w:rPr>
            </w:pPr>
            <w:r w:rsidRPr="00BE6345">
              <w:rPr>
                <w:rFonts w:ascii="標楷體" w:hAnsi="標楷體" w:cs="新細明體"/>
                <w:kern w:val="0"/>
                <w:sz w:val="24"/>
                <w:szCs w:val="24"/>
              </w:rPr>
              <w:t>13,509</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101</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34,637</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5,412</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3,254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563</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7,147</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16,851</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386</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1,024</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102</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36,420</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5,589</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3,730</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489</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7,614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17,334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383</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1,281</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103</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36,032</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5,587</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3,900</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489</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7,285</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16,983</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432</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1,356</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104</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35,658</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5,270</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3,927</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464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7,594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16,893</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363</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1,147</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105</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36,866</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5,004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4,048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440</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7,958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17,984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458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974</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106</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36,637</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4,868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3,899</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428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7,712</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18,502</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409</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819</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107</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36,058</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4,894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4,081</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463</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7,517</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17,490</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484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1,129</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108</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37,144</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5,065</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4,268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468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8,521</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17,012</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504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1,306</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109</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37,037</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4,752</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4,472</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454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9,145</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16,398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606</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1,210</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110</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bCs/>
                <w:kern w:val="0"/>
                <w:sz w:val="24"/>
                <w:szCs w:val="24"/>
              </w:rPr>
            </w:pPr>
            <w:r w:rsidRPr="00BE6345">
              <w:rPr>
                <w:rFonts w:ascii="標楷體" w:hAnsi="標楷體" w:cs="新細明體" w:hint="eastAsia"/>
                <w:bCs/>
                <w:kern w:val="0"/>
                <w:sz w:val="24"/>
                <w:szCs w:val="24"/>
              </w:rPr>
              <w:t>37,328</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4,418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4,713</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421</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10,520</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15,295</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866</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1,095</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111</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37,179</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4,402</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4,286</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364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11,248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15,000</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755</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1,124</w:t>
            </w:r>
          </w:p>
        </w:tc>
      </w:tr>
      <w:tr w:rsidR="00BE6345" w:rsidRPr="00BE6345" w:rsidTr="001831DC">
        <w:trPr>
          <w:trHeight w:val="369"/>
          <w:jc w:val="center"/>
        </w:trPr>
        <w:tc>
          <w:tcPr>
            <w:tcW w:w="543" w:type="pct"/>
            <w:tcBorders>
              <w:top w:val="nil"/>
              <w:left w:val="single" w:sz="4" w:space="0" w:color="000000"/>
              <w:bottom w:val="single" w:sz="4" w:space="0" w:color="000000"/>
              <w:right w:val="single" w:sz="4" w:space="0" w:color="auto"/>
            </w:tcBorders>
            <w:noWrap/>
            <w:vAlign w:val="center"/>
            <w:hideMark/>
          </w:tcPr>
          <w:p w:rsidR="009533B1" w:rsidRPr="00BE6345" w:rsidRDefault="009533B1" w:rsidP="009533B1">
            <w:pPr>
              <w:widowControl/>
              <w:jc w:val="center"/>
              <w:rPr>
                <w:rFonts w:ascii="標楷體" w:hAnsi="標楷體" w:cs="新細明體"/>
                <w:kern w:val="0"/>
                <w:sz w:val="24"/>
                <w:szCs w:val="24"/>
              </w:rPr>
            </w:pPr>
            <w:r w:rsidRPr="00BE6345">
              <w:rPr>
                <w:rFonts w:ascii="標楷體" w:hAnsi="標楷體" w:cs="新細明體" w:hint="eastAsia"/>
                <w:kern w:val="0"/>
                <w:sz w:val="24"/>
                <w:szCs w:val="24"/>
              </w:rPr>
              <w:t>112</w:t>
            </w:r>
          </w:p>
        </w:tc>
        <w:tc>
          <w:tcPr>
            <w:tcW w:w="558" w:type="pct"/>
            <w:tcBorders>
              <w:top w:val="single" w:sz="4" w:space="0" w:color="auto"/>
              <w:left w:val="single" w:sz="4" w:space="0" w:color="auto"/>
              <w:bottom w:val="single" w:sz="4" w:space="0" w:color="auto"/>
              <w:right w:val="single" w:sz="4" w:space="0" w:color="auto"/>
            </w:tcBorders>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kern w:val="0"/>
                <w:sz w:val="24"/>
                <w:szCs w:val="24"/>
              </w:rPr>
              <w:t>38,183</w:t>
            </w:r>
          </w:p>
        </w:tc>
        <w:tc>
          <w:tcPr>
            <w:tcW w:w="558" w:type="pct"/>
            <w:tcBorders>
              <w:top w:val="nil"/>
              <w:left w:val="single" w:sz="4" w:space="0" w:color="auto"/>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kern w:val="0"/>
                <w:sz w:val="24"/>
                <w:szCs w:val="24"/>
              </w:rPr>
              <w:t>4,518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kern w:val="0"/>
                <w:sz w:val="24"/>
                <w:szCs w:val="24"/>
              </w:rPr>
              <w:t>4,90</w:t>
            </w:r>
            <w:r w:rsidRPr="00BE6345">
              <w:rPr>
                <w:rFonts w:ascii="標楷體" w:hAnsi="標楷體" w:cs="新細明體" w:hint="eastAsia"/>
                <w:kern w:val="0"/>
                <w:sz w:val="24"/>
                <w:szCs w:val="24"/>
              </w:rPr>
              <w:t>6</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hint="eastAsia"/>
                <w:kern w:val="0"/>
                <w:sz w:val="24"/>
                <w:szCs w:val="24"/>
              </w:rPr>
              <w:t>363</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kern w:val="0"/>
                <w:sz w:val="24"/>
                <w:szCs w:val="24"/>
              </w:rPr>
              <w:t>11,438</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kern w:val="0"/>
                <w:sz w:val="24"/>
                <w:szCs w:val="24"/>
              </w:rPr>
              <w:t>15,114</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kern w:val="0"/>
                <w:sz w:val="24"/>
                <w:szCs w:val="24"/>
              </w:rPr>
              <w:t>800</w:t>
            </w:r>
          </w:p>
        </w:tc>
        <w:tc>
          <w:tcPr>
            <w:tcW w:w="557" w:type="pct"/>
            <w:tcBorders>
              <w:top w:val="nil"/>
              <w:left w:val="nil"/>
              <w:bottom w:val="single" w:sz="4" w:space="0" w:color="000000"/>
              <w:right w:val="single" w:sz="4" w:space="0" w:color="000000"/>
            </w:tcBorders>
            <w:noWrap/>
            <w:hideMark/>
          </w:tcPr>
          <w:p w:rsidR="009533B1" w:rsidRPr="00BE6345" w:rsidRDefault="009533B1" w:rsidP="009533B1">
            <w:pPr>
              <w:widowControl/>
              <w:jc w:val="right"/>
              <w:rPr>
                <w:rFonts w:ascii="標楷體" w:hAnsi="標楷體" w:cs="新細明體"/>
                <w:kern w:val="0"/>
                <w:sz w:val="24"/>
                <w:szCs w:val="24"/>
              </w:rPr>
            </w:pPr>
            <w:r w:rsidRPr="00BE6345">
              <w:rPr>
                <w:rFonts w:ascii="標楷體" w:hAnsi="標楷體" w:cs="新細明體"/>
                <w:kern w:val="0"/>
                <w:sz w:val="24"/>
                <w:szCs w:val="24"/>
              </w:rPr>
              <w:t>1,044</w:t>
            </w:r>
          </w:p>
        </w:tc>
      </w:tr>
    </w:tbl>
    <w:p w:rsidR="009533B1" w:rsidRPr="00BE6345" w:rsidRDefault="009533B1" w:rsidP="00953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sz w:val="20"/>
        </w:rPr>
      </w:pPr>
      <w:r w:rsidRPr="00BE6345">
        <w:rPr>
          <w:rFonts w:ascii="標楷體" w:hAnsi="標楷體" w:cs="細明體" w:hint="eastAsia"/>
          <w:kern w:val="0"/>
          <w:sz w:val="20"/>
        </w:rPr>
        <w:t>資料來源：整理自交通部統計查詢網港口進出船舶數統計資料。</w:t>
      </w:r>
    </w:p>
    <w:p w:rsidR="00277C09" w:rsidRPr="00BE6345" w:rsidRDefault="00277C09" w:rsidP="00154C41">
      <w:pPr>
        <w:pStyle w:val="3"/>
        <w:numPr>
          <w:ilvl w:val="0"/>
          <w:numId w:val="0"/>
        </w:numPr>
        <w:overflowPunct w:val="0"/>
        <w:ind w:left="1418" w:firstLineChars="200" w:firstLine="680"/>
      </w:pPr>
      <w:r w:rsidRPr="00BE6345">
        <w:rPr>
          <w:rFonts w:hint="eastAsia"/>
        </w:rPr>
        <w:t>鑑於引水人養成不易，其須具備一定航行資歷、操船技術及領航知能，且未來10年將面臨退休潮，允宜衡酌各港需求、船舶進出港艘數、引水難易度、工作時間等因素，檢討各港引水人員額，以確保進出港領航安全及營運效率。</w:t>
      </w:r>
    </w:p>
    <w:p w:rsidR="00481322" w:rsidRPr="00BE6345" w:rsidRDefault="00481322" w:rsidP="00154C41">
      <w:pPr>
        <w:pStyle w:val="3"/>
        <w:numPr>
          <w:ilvl w:val="0"/>
          <w:numId w:val="0"/>
        </w:numPr>
        <w:overflowPunct w:val="0"/>
        <w:ind w:left="1418" w:firstLineChars="200" w:firstLine="680"/>
      </w:pPr>
      <w:r w:rsidRPr="00BE6345">
        <w:rPr>
          <w:rFonts w:hint="eastAsia"/>
        </w:rPr>
        <w:t>據復：為領航安全及港口營運效率，航港局規劃參考國內、外引水工時與疲勞管理相關規定等，研提國內引水人疲勞管理機制及工時規範，並通盤檢討各港引水人力需求，相關作業規定規劃納入引水法修正草案辦理，於113年8月提報交通部。</w:t>
      </w:r>
    </w:p>
    <w:p w:rsidR="00C63B64" w:rsidRPr="00BE6345" w:rsidRDefault="00C63B64" w:rsidP="006F0CE8">
      <w:pPr>
        <w:pStyle w:val="3"/>
        <w:overflowPunct w:val="0"/>
        <w:ind w:left="1442"/>
      </w:pPr>
      <w:r w:rsidRPr="00BE6345">
        <w:rPr>
          <w:rFonts w:hint="eastAsia"/>
        </w:rPr>
        <w:lastRenderedPageBreak/>
        <w:t>國內尚乏引水船性能標準等相關規範，允宜儘速研議訂定，暨督促引水船經營業者之船員接受心肺復甦術及</w:t>
      </w:r>
      <w:r w:rsidR="00924130" w:rsidRPr="00BE6345">
        <w:rPr>
          <w:rFonts w:hint="eastAsia"/>
        </w:rPr>
        <w:t>自動體外心臟電擊去顫器（</w:t>
      </w:r>
      <w:r w:rsidRPr="00BE6345">
        <w:rPr>
          <w:rFonts w:hint="eastAsia"/>
        </w:rPr>
        <w:t>AED</w:t>
      </w:r>
      <w:r w:rsidR="00924130" w:rsidRPr="00BE6345">
        <w:rPr>
          <w:rFonts w:hint="eastAsia"/>
        </w:rPr>
        <w:t>）</w:t>
      </w:r>
      <w:r w:rsidRPr="00BE6345">
        <w:rPr>
          <w:rFonts w:hint="eastAsia"/>
        </w:rPr>
        <w:t>相關訓練並取得專業證書，俾保障引水人領航作業安全。</w:t>
      </w:r>
    </w:p>
    <w:p w:rsidR="00C63B64" w:rsidRPr="00BE6345" w:rsidRDefault="00C63B64" w:rsidP="004E41BF">
      <w:pPr>
        <w:pStyle w:val="3"/>
        <w:numPr>
          <w:ilvl w:val="0"/>
          <w:numId w:val="0"/>
        </w:numPr>
        <w:overflowPunct w:val="0"/>
        <w:ind w:left="1498" w:firstLineChars="200" w:firstLine="680"/>
      </w:pPr>
      <w:r w:rsidRPr="00BE6345">
        <w:rPr>
          <w:rFonts w:hint="eastAsia"/>
        </w:rPr>
        <w:t>引水人管理規則第7條至第9條規定，專供引水工作所用之引水船，由引水人辦事處置備；未置備引水船者，由引水人辦事處租用適當之船舶代用；引水人辦事處無力置備或租用引水船者，得報請航政主管機關協助之。據臺灣港群108年6月號「與海拼搏的水行俠之一　最古老的海上行業—引水人」一文載述，引水船為引水人之交通工具，惟國內並無合格之引水船，引水協會前理事長丁漢利提到，引水船操控要靈活且馬力要大，船舷兩側要設置鐵欄杆，主要為扣上引水人腰上的鉤環，使其在船上安穩行走，與協助登輪設備、落水人員回收裝置等，惟引水船皆係外包給交通船公司，合格之引水船造價高，成本考量仍以交通船充當引水船，爰在執行領航任務增添不確定風險。查引水船為引水人登離船舶之必備交通工具，惟我國尚乏引水船性能標準等相關規範，目前引水船設備及安全係數較弱，係引水船無法至港外領航或將船舶領航至港外之主要原因，亦造成引水費多段計費之爭議。又部分港口因惡劣天候，須由船長將船舶航進港口防坡堤，再由引水人登輪，惟後續如發生海事案件，將衍生海事案件責任歸屬問題。</w:t>
      </w:r>
    </w:p>
    <w:p w:rsidR="00C63B64" w:rsidRPr="00BE6345" w:rsidRDefault="00C63B64" w:rsidP="004E41BF">
      <w:pPr>
        <w:pStyle w:val="3"/>
        <w:numPr>
          <w:ilvl w:val="0"/>
          <w:numId w:val="0"/>
        </w:numPr>
        <w:overflowPunct w:val="0"/>
        <w:ind w:left="1498" w:firstLineChars="200" w:firstLine="680"/>
      </w:pPr>
      <w:r w:rsidRPr="00BE6345">
        <w:rPr>
          <w:rFonts w:hint="eastAsia"/>
        </w:rPr>
        <w:t>次查</w:t>
      </w:r>
      <w:r w:rsidR="00035DCD" w:rsidRPr="00BE6345">
        <w:rPr>
          <w:rFonts w:hint="eastAsia"/>
        </w:rPr>
        <w:t>航港局</w:t>
      </w:r>
      <w:r w:rsidRPr="00BE6345">
        <w:rPr>
          <w:rFonts w:hint="eastAsia"/>
        </w:rPr>
        <w:t>為強化領航安全，於112年9月1日邀集相關單位召開「各港引水(交通船)置備緊急救援配備研商會議」，已決議引水船應配置3項緊急救援設備及2項維持生命體徵設備，如活動式工作平</w:t>
      </w:r>
      <w:r w:rsidR="007E2946" w:rsidRPr="00BE6345">
        <w:rPr>
          <w:rFonts w:hint="eastAsia"/>
        </w:rPr>
        <w:t>臺</w:t>
      </w:r>
      <w:r w:rsidRPr="00BE6345">
        <w:rPr>
          <w:rFonts w:hint="eastAsia"/>
        </w:rPr>
        <w:t>、救難吊索伸縮竿、攀爬網、保暖毯、</w:t>
      </w:r>
      <w:bookmarkStart w:id="160" w:name="_Hlk199165284"/>
      <w:r w:rsidRPr="00BE6345">
        <w:rPr>
          <w:rFonts w:hint="eastAsia"/>
        </w:rPr>
        <w:t>自動</w:t>
      </w:r>
      <w:r w:rsidRPr="00BE6345">
        <w:rPr>
          <w:rFonts w:hint="eastAsia"/>
        </w:rPr>
        <w:lastRenderedPageBreak/>
        <w:t>體外心臟電擊去顫器</w:t>
      </w:r>
      <w:bookmarkEnd w:id="160"/>
      <w:r w:rsidRPr="00BE6345">
        <w:rPr>
          <w:rFonts w:hint="eastAsia"/>
        </w:rPr>
        <w:t>(AED)等，提供引水人落海時可即時救援及維持其生命體徵，並請各港引水(交通)船經營單位於112年10月15日完成配置。另</w:t>
      </w:r>
      <w:r w:rsidR="00035DCD" w:rsidRPr="00BE6345">
        <w:rPr>
          <w:rFonts w:hint="eastAsia"/>
        </w:rPr>
        <w:t>航港局</w:t>
      </w:r>
      <w:r w:rsidRPr="00BE6345">
        <w:rPr>
          <w:rFonts w:hint="eastAsia"/>
        </w:rPr>
        <w:t>為強化引水人領航事故應變程序、縮短救難時間、降低事件發生之危害程度，依辦理引水人領航事故緊急應變演練作業要點，於同年9月15日、10月18日及23日分別於臺中港、基隆港、和平港及高雄港等4個港口辦理引水人領航事故緊急應變演練。據基隆港引水人領航事故應變演練計畫，引水人落海後之救援，需港內各單位合作，其中第一線引水船助手尤為重要，允應嫻熟相關救援設備操作，以及接受心肺復甦術及</w:t>
      </w:r>
      <w:bookmarkStart w:id="161" w:name="_Hlk199165347"/>
      <w:r w:rsidR="00924130" w:rsidRPr="00BE6345">
        <w:rPr>
          <w:rFonts w:hint="eastAsia"/>
        </w:rPr>
        <w:t>自動體外心臟電擊去顫器（</w:t>
      </w:r>
      <w:r w:rsidRPr="00BE6345">
        <w:rPr>
          <w:rFonts w:hint="eastAsia"/>
        </w:rPr>
        <w:t>AED</w:t>
      </w:r>
      <w:r w:rsidR="00924130" w:rsidRPr="00BE6345">
        <w:rPr>
          <w:rFonts w:hint="eastAsia"/>
        </w:rPr>
        <w:t>）</w:t>
      </w:r>
      <w:bookmarkEnd w:id="161"/>
      <w:r w:rsidRPr="00BE6345">
        <w:rPr>
          <w:rFonts w:hint="eastAsia"/>
        </w:rPr>
        <w:t>相關訓練並取得專業證書，俾使落海之引水人提升獲救存活機率。</w:t>
      </w:r>
    </w:p>
    <w:p w:rsidR="00C63B64" w:rsidRPr="00BE6345" w:rsidRDefault="00C63B64" w:rsidP="004E41BF">
      <w:pPr>
        <w:pStyle w:val="3"/>
        <w:numPr>
          <w:ilvl w:val="0"/>
          <w:numId w:val="0"/>
        </w:numPr>
        <w:overflowPunct w:val="0"/>
        <w:ind w:left="1498" w:firstLineChars="200" w:firstLine="680"/>
      </w:pPr>
      <w:r w:rsidRPr="00BE6345">
        <w:rPr>
          <w:rFonts w:hint="eastAsia"/>
        </w:rPr>
        <w:t>鑑於提升引水船性能、設置救援設備及加強助手訓練，可提升引水人領航安全及落海後之獲救存活機率，允宜儘速研議訂定引水船相關規範，暨督促經營業者之引水船助手接受心肺復甦術及</w:t>
      </w:r>
      <w:r w:rsidR="00924130" w:rsidRPr="00BE6345">
        <w:rPr>
          <w:rFonts w:hint="eastAsia"/>
        </w:rPr>
        <w:t>自動體外心臟電擊去顫器（AED）</w:t>
      </w:r>
      <w:r w:rsidRPr="00BE6345">
        <w:rPr>
          <w:rFonts w:hint="eastAsia"/>
        </w:rPr>
        <w:t>相關訓練並取得專業證書，俾保障引水人領航作業安全。</w:t>
      </w:r>
    </w:p>
    <w:p w:rsidR="00481322" w:rsidRPr="00BE6345" w:rsidRDefault="00481322" w:rsidP="004E41BF">
      <w:pPr>
        <w:pStyle w:val="3"/>
        <w:numPr>
          <w:ilvl w:val="0"/>
          <w:numId w:val="0"/>
        </w:numPr>
        <w:overflowPunct w:val="0"/>
        <w:ind w:left="1498" w:firstLineChars="200" w:firstLine="680"/>
      </w:pPr>
      <w:r w:rsidRPr="00BE6345">
        <w:rPr>
          <w:rFonts w:hint="eastAsia"/>
        </w:rPr>
        <w:t>據復：航港局將於符合引航安全及我國港口引航實務作業需要下，參考國際間引水船性能標準及安全規格，研議訂定引水船安全規範及作業指引，於113年底提出規劃草案。另為強化引水人落水後之救援，已於112年12月底完成各港引水船救援及生命體徵設備之清查，各港引水船均已備妥救援及生命體徵設備，並</w:t>
      </w:r>
      <w:r w:rsidR="003B3CB8" w:rsidRPr="00BE6345">
        <w:rPr>
          <w:rFonts w:hint="eastAsia"/>
        </w:rPr>
        <w:t>已</w:t>
      </w:r>
      <w:r w:rsidRPr="00BE6345">
        <w:rPr>
          <w:rFonts w:hint="eastAsia"/>
        </w:rPr>
        <w:t>督請相關船員完成AED訓練，後續將透過每年定期演練確保該等引水船設備正常，及人員熟悉設備操作，以保障引水人引航作業安全。</w:t>
      </w:r>
    </w:p>
    <w:p w:rsidR="001463DD" w:rsidRPr="00BE6345" w:rsidRDefault="00322781" w:rsidP="006F0CE8">
      <w:pPr>
        <w:pStyle w:val="1"/>
        <w:overflowPunct w:val="0"/>
        <w:ind w:left="2380" w:hanging="2380"/>
      </w:pPr>
      <w:r w:rsidRPr="00BE6345">
        <w:br w:type="page"/>
      </w:r>
      <w:bookmarkStart w:id="162" w:name="_Toc529222686"/>
      <w:bookmarkStart w:id="163" w:name="_Toc529223108"/>
      <w:bookmarkStart w:id="164" w:name="_Toc529223859"/>
      <w:bookmarkStart w:id="165" w:name="_Toc529228262"/>
      <w:bookmarkStart w:id="166" w:name="_Toc2400392"/>
      <w:bookmarkStart w:id="167" w:name="_Toc4316186"/>
      <w:bookmarkStart w:id="168" w:name="_Toc4473327"/>
      <w:bookmarkStart w:id="169" w:name="_Toc69556894"/>
      <w:bookmarkStart w:id="170" w:name="_Toc69556943"/>
      <w:bookmarkStart w:id="171" w:name="_Toc69609817"/>
      <w:bookmarkStart w:id="172" w:name="_Toc70241813"/>
      <w:bookmarkStart w:id="173" w:name="_Toc70242202"/>
      <w:r w:rsidRPr="00BE6345">
        <w:rPr>
          <w:rFonts w:hint="eastAsia"/>
        </w:rPr>
        <w:lastRenderedPageBreak/>
        <w:t>調查意見：</w:t>
      </w:r>
      <w:bookmarkEnd w:id="141"/>
      <w:bookmarkEnd w:id="142"/>
      <w:bookmarkEnd w:id="143"/>
      <w:bookmarkEnd w:id="144"/>
      <w:bookmarkEnd w:id="145"/>
      <w:bookmarkEnd w:id="146"/>
      <w:bookmarkEnd w:id="147"/>
      <w:bookmarkEnd w:id="148"/>
      <w:bookmarkEnd w:id="149"/>
      <w:bookmarkEnd w:id="150"/>
      <w:bookmarkEnd w:id="162"/>
      <w:bookmarkEnd w:id="163"/>
      <w:bookmarkEnd w:id="164"/>
      <w:bookmarkEnd w:id="165"/>
      <w:bookmarkEnd w:id="166"/>
      <w:bookmarkEnd w:id="167"/>
      <w:bookmarkEnd w:id="168"/>
      <w:bookmarkEnd w:id="169"/>
      <w:bookmarkEnd w:id="170"/>
      <w:bookmarkEnd w:id="171"/>
      <w:bookmarkEnd w:id="172"/>
      <w:bookmarkEnd w:id="173"/>
    </w:p>
    <w:p w:rsidR="001463DD" w:rsidRPr="00BE6345" w:rsidRDefault="00165120" w:rsidP="006F0CE8">
      <w:pPr>
        <w:pStyle w:val="10"/>
        <w:overflowPunct w:val="0"/>
        <w:ind w:left="680" w:firstLine="680"/>
        <w:rPr>
          <w:bCs/>
        </w:rPr>
      </w:pPr>
      <w:bookmarkStart w:id="174" w:name="_Toc524902730"/>
      <w:r w:rsidRPr="00BE6345">
        <w:rPr>
          <w:rFonts w:hint="eastAsia"/>
          <w:bCs/>
        </w:rPr>
        <w:t>本案</w:t>
      </w:r>
      <w:r w:rsidR="00AF57E2" w:rsidRPr="00BE6345">
        <w:rPr>
          <w:rFonts w:hint="eastAsia"/>
          <w:bCs/>
        </w:rPr>
        <w:t>係高雄港近5年已發生12件引水人傷亡事件，凸顯港口安全管制措施不足；交通部航港局（下稱航港局）已於民國（下同）113年2月啟動「強化引水安全管理專案」，就引水人監理督考、進出港管理及完備基礎設施設備等面向擬定改善策略。究引水人租用交通船替代引水船，相關規格與安全設備能否保障引水人安全？是否符合法令規定？引水人執行業務屢發生傷亡事件，交通部對於各港口之引航業務有無提出檢討改善措施，善盡監督管理責任？經委員</w:t>
      </w:r>
      <w:r w:rsidR="004F3F9C" w:rsidRPr="00BE6345">
        <w:rPr>
          <w:rFonts w:hint="eastAsia"/>
          <w:bCs/>
        </w:rPr>
        <w:t>申請</w:t>
      </w:r>
      <w:r w:rsidR="00AF57E2" w:rsidRPr="00BE6345">
        <w:rPr>
          <w:rFonts w:hint="eastAsia"/>
          <w:bCs/>
        </w:rPr>
        <w:t>自動調查。本案經調閱本</w:t>
      </w:r>
      <w:proofErr w:type="gramStart"/>
      <w:r w:rsidR="00AF57E2" w:rsidRPr="00BE6345">
        <w:rPr>
          <w:rFonts w:hint="eastAsia"/>
          <w:bCs/>
        </w:rPr>
        <w:t>院前卷</w:t>
      </w:r>
      <w:proofErr w:type="gramEnd"/>
      <w:r w:rsidR="00AF57E2" w:rsidRPr="00BE6345">
        <w:rPr>
          <w:rStyle w:val="af4"/>
          <w:bCs/>
        </w:rPr>
        <w:footnoteReference w:id="9"/>
      </w:r>
      <w:r w:rsidR="00AF57E2" w:rsidRPr="00BE6345">
        <w:rPr>
          <w:rFonts w:hint="eastAsia"/>
          <w:bCs/>
        </w:rPr>
        <w:t>、審計部</w:t>
      </w:r>
      <w:r w:rsidR="00AF57E2" w:rsidRPr="00BE6345">
        <w:rPr>
          <w:rStyle w:val="af4"/>
          <w:bCs/>
        </w:rPr>
        <w:footnoteReference w:id="10"/>
      </w:r>
      <w:r w:rsidR="00AF57E2" w:rsidRPr="00BE6345">
        <w:rPr>
          <w:rFonts w:hint="eastAsia"/>
          <w:bCs/>
        </w:rPr>
        <w:t>及交通部</w:t>
      </w:r>
      <w:r w:rsidR="00AF57E2" w:rsidRPr="00BE6345">
        <w:rPr>
          <w:rStyle w:val="af4"/>
          <w:bCs/>
        </w:rPr>
        <w:footnoteReference w:id="11"/>
      </w:r>
      <w:r w:rsidR="00AF57E2" w:rsidRPr="00BE6345">
        <w:rPr>
          <w:rFonts w:hint="eastAsia"/>
          <w:bCs/>
        </w:rPr>
        <w:t>等機關卷證資料，並蒐集相關文獻、研究及媒體輿論報導，</w:t>
      </w:r>
      <w:proofErr w:type="gramStart"/>
      <w:r w:rsidR="00AF57E2" w:rsidRPr="00BE6345">
        <w:rPr>
          <w:rFonts w:hint="eastAsia"/>
          <w:bCs/>
        </w:rPr>
        <w:t>嗣</w:t>
      </w:r>
      <w:proofErr w:type="gramEnd"/>
      <w:r w:rsidR="00AF57E2" w:rsidRPr="00BE6345">
        <w:rPr>
          <w:rFonts w:hint="eastAsia"/>
          <w:bCs/>
        </w:rPr>
        <w:t>於113年12月27日請</w:t>
      </w:r>
      <w:proofErr w:type="gramStart"/>
      <w:r w:rsidR="00AF57E2" w:rsidRPr="00BE6345">
        <w:rPr>
          <w:rFonts w:hint="eastAsia"/>
          <w:bCs/>
        </w:rPr>
        <w:t>審計部到院</w:t>
      </w:r>
      <w:proofErr w:type="gramEnd"/>
      <w:r w:rsidR="00AF57E2" w:rsidRPr="00BE6345">
        <w:rPr>
          <w:rFonts w:hint="eastAsia"/>
          <w:bCs/>
        </w:rPr>
        <w:t>簡報相關案情，</w:t>
      </w:r>
      <w:r w:rsidR="001B49E2" w:rsidRPr="00BE6345">
        <w:rPr>
          <w:rFonts w:hint="eastAsia"/>
          <w:bCs/>
        </w:rPr>
        <w:t>並於114年3月10日履</w:t>
      </w:r>
      <w:proofErr w:type="gramStart"/>
      <w:r w:rsidR="001B49E2" w:rsidRPr="00BE6345">
        <w:rPr>
          <w:rFonts w:hint="eastAsia"/>
          <w:bCs/>
        </w:rPr>
        <w:t>勘</w:t>
      </w:r>
      <w:proofErr w:type="gramEnd"/>
      <w:r w:rsidR="001B49E2" w:rsidRPr="00BE6345">
        <w:rPr>
          <w:rFonts w:hint="eastAsia"/>
          <w:bCs/>
        </w:rPr>
        <w:t>基隆港相關引水作業、同年5月5日視訊陳訴人及同年5月22日約</w:t>
      </w:r>
      <w:proofErr w:type="gramStart"/>
      <w:r w:rsidR="001B49E2" w:rsidRPr="00BE6345">
        <w:rPr>
          <w:rFonts w:hint="eastAsia"/>
          <w:bCs/>
        </w:rPr>
        <w:t>詢</w:t>
      </w:r>
      <w:proofErr w:type="gramEnd"/>
      <w:r w:rsidR="001B49E2" w:rsidRPr="00BE6345">
        <w:rPr>
          <w:rFonts w:hint="eastAsia"/>
          <w:bCs/>
        </w:rPr>
        <w:t>交通部</w:t>
      </w:r>
      <w:r w:rsidR="007C703A">
        <w:rPr>
          <w:rFonts w:hint="eastAsia"/>
          <w:bCs/>
        </w:rPr>
        <w:t>林</w:t>
      </w:r>
      <w:r w:rsidR="006127B9" w:rsidRPr="00BE6345">
        <w:rPr>
          <w:rFonts w:hint="eastAsia"/>
          <w:bCs/>
        </w:rPr>
        <w:t>次長林、</w:t>
      </w:r>
      <w:proofErr w:type="gramStart"/>
      <w:r w:rsidR="007C703A">
        <w:rPr>
          <w:rFonts w:hint="eastAsia"/>
          <w:bCs/>
        </w:rPr>
        <w:t>盧</w:t>
      </w:r>
      <w:proofErr w:type="gramEnd"/>
      <w:r w:rsidR="006127B9" w:rsidRPr="00BE6345">
        <w:rPr>
          <w:rFonts w:hint="eastAsia"/>
          <w:bCs/>
        </w:rPr>
        <w:t>副司長、</w:t>
      </w:r>
      <w:r w:rsidR="007C703A">
        <w:rPr>
          <w:rFonts w:hint="eastAsia"/>
          <w:bCs/>
        </w:rPr>
        <w:t>鄭</w:t>
      </w:r>
      <w:r w:rsidR="006127B9" w:rsidRPr="00BE6345">
        <w:rPr>
          <w:rFonts w:hint="eastAsia"/>
          <w:bCs/>
        </w:rPr>
        <w:t>科長</w:t>
      </w:r>
      <w:r w:rsidR="001B49E2" w:rsidRPr="00BE6345">
        <w:rPr>
          <w:rFonts w:hint="eastAsia"/>
          <w:bCs/>
        </w:rPr>
        <w:t>暨所屬航港局</w:t>
      </w:r>
      <w:r w:rsidR="007C703A">
        <w:rPr>
          <w:rFonts w:hint="eastAsia"/>
          <w:bCs/>
        </w:rPr>
        <w:t>葉</w:t>
      </w:r>
      <w:r w:rsidR="006127B9" w:rsidRPr="00BE6345">
        <w:rPr>
          <w:rFonts w:hint="eastAsia"/>
          <w:bCs/>
        </w:rPr>
        <w:t>局長、</w:t>
      </w:r>
      <w:r w:rsidR="007C703A">
        <w:rPr>
          <w:rFonts w:hint="eastAsia"/>
          <w:bCs/>
        </w:rPr>
        <w:t>沈</w:t>
      </w:r>
      <w:r w:rsidR="006127B9" w:rsidRPr="00BE6345">
        <w:rPr>
          <w:rFonts w:hint="eastAsia"/>
          <w:bCs/>
        </w:rPr>
        <w:t>組長</w:t>
      </w:r>
      <w:r w:rsidR="006127B9" w:rsidRPr="00BE6345">
        <w:rPr>
          <w:rFonts w:hint="eastAsia"/>
          <w:bCs/>
        </w:rPr>
        <w:tab/>
        <w:t>、</w:t>
      </w:r>
      <w:proofErr w:type="gramStart"/>
      <w:r w:rsidR="007C703A">
        <w:rPr>
          <w:rFonts w:hint="eastAsia"/>
          <w:bCs/>
        </w:rPr>
        <w:t>祁</w:t>
      </w:r>
      <w:proofErr w:type="gramEnd"/>
      <w:r w:rsidR="006127B9" w:rsidRPr="00BE6345">
        <w:rPr>
          <w:rFonts w:hint="eastAsia"/>
          <w:bCs/>
        </w:rPr>
        <w:t>副組長、</w:t>
      </w:r>
      <w:r w:rsidR="007C703A">
        <w:rPr>
          <w:rFonts w:hint="eastAsia"/>
          <w:bCs/>
        </w:rPr>
        <w:t>陳</w:t>
      </w:r>
      <w:r w:rsidR="006127B9" w:rsidRPr="00BE6345">
        <w:rPr>
          <w:rFonts w:hint="eastAsia"/>
          <w:bCs/>
        </w:rPr>
        <w:t>科長、</w:t>
      </w:r>
      <w:r w:rsidR="007C703A">
        <w:rPr>
          <w:rFonts w:hint="eastAsia"/>
          <w:bCs/>
        </w:rPr>
        <w:t>林</w:t>
      </w:r>
      <w:r w:rsidR="006127B9" w:rsidRPr="00BE6345">
        <w:rPr>
          <w:rFonts w:hint="eastAsia"/>
          <w:bCs/>
        </w:rPr>
        <w:t>科長、</w:t>
      </w:r>
      <w:proofErr w:type="gramStart"/>
      <w:r w:rsidR="007C703A">
        <w:rPr>
          <w:rFonts w:hint="eastAsia"/>
          <w:bCs/>
        </w:rPr>
        <w:t>廖</w:t>
      </w:r>
      <w:proofErr w:type="gramEnd"/>
      <w:r w:rsidR="006127B9" w:rsidRPr="00BE6345">
        <w:rPr>
          <w:rFonts w:hint="eastAsia"/>
          <w:bCs/>
        </w:rPr>
        <w:t>專員</w:t>
      </w:r>
      <w:r w:rsidR="006B020D" w:rsidRPr="00BE6345">
        <w:rPr>
          <w:rFonts w:hint="eastAsia"/>
          <w:bCs/>
        </w:rPr>
        <w:t>、</w:t>
      </w:r>
      <w:r w:rsidR="006127B9" w:rsidRPr="00BE6345">
        <w:rPr>
          <w:rFonts w:hint="eastAsia"/>
          <w:bCs/>
        </w:rPr>
        <w:t>航務中心</w:t>
      </w:r>
      <w:r w:rsidR="007C703A">
        <w:rPr>
          <w:rFonts w:hint="eastAsia"/>
          <w:bCs/>
        </w:rPr>
        <w:t>陳</w:t>
      </w:r>
      <w:r w:rsidR="006127B9" w:rsidRPr="00BE6345">
        <w:rPr>
          <w:rFonts w:hint="eastAsia"/>
          <w:bCs/>
        </w:rPr>
        <w:t>科長</w:t>
      </w:r>
      <w:r w:rsidR="006B020D" w:rsidRPr="00BE6345">
        <w:rPr>
          <w:rFonts w:hint="eastAsia"/>
          <w:bCs/>
        </w:rPr>
        <w:t>及</w:t>
      </w:r>
      <w:r w:rsidR="001B49E2" w:rsidRPr="00BE6345">
        <w:rPr>
          <w:rFonts w:hint="eastAsia"/>
          <w:bCs/>
        </w:rPr>
        <w:t>臺灣港務股份有限公司（下稱港務公司）</w:t>
      </w:r>
      <w:r w:rsidR="007C703A">
        <w:rPr>
          <w:rFonts w:hint="eastAsia"/>
          <w:bCs/>
        </w:rPr>
        <w:t>張</w:t>
      </w:r>
      <w:r w:rsidR="006127B9" w:rsidRPr="00BE6345">
        <w:rPr>
          <w:rFonts w:hint="eastAsia"/>
          <w:bCs/>
        </w:rPr>
        <w:t>資深處長、</w:t>
      </w:r>
      <w:proofErr w:type="gramStart"/>
      <w:r w:rsidR="007C703A">
        <w:rPr>
          <w:rFonts w:hint="eastAsia"/>
          <w:bCs/>
        </w:rPr>
        <w:t>郭</w:t>
      </w:r>
      <w:proofErr w:type="gramEnd"/>
      <w:r w:rsidR="006127B9" w:rsidRPr="00BE6345">
        <w:rPr>
          <w:rFonts w:hint="eastAsia"/>
          <w:bCs/>
        </w:rPr>
        <w:t>副業務長</w:t>
      </w:r>
      <w:r w:rsidR="00DD3A81" w:rsidRPr="00BE6345">
        <w:rPr>
          <w:rFonts w:hint="eastAsia"/>
          <w:bCs/>
        </w:rPr>
        <w:t>等</w:t>
      </w:r>
      <w:r w:rsidR="001B49E2" w:rsidRPr="00BE6345">
        <w:rPr>
          <w:rFonts w:hint="eastAsia"/>
          <w:bCs/>
        </w:rPr>
        <w:t>相關主管人員，同日並諮詢</w:t>
      </w:r>
      <w:bookmarkStart w:id="175" w:name="_Hlk200702880"/>
      <w:r w:rsidR="002A7DF6" w:rsidRPr="00BE6345">
        <w:rPr>
          <w:rFonts w:hint="eastAsia"/>
          <w:bCs/>
        </w:rPr>
        <w:t>國家運輸安全調查委員會</w:t>
      </w:r>
      <w:r w:rsidR="001B49E2" w:rsidRPr="00BE6345">
        <w:rPr>
          <w:rFonts w:hint="eastAsia"/>
          <w:bCs/>
        </w:rPr>
        <w:t>(</w:t>
      </w:r>
      <w:proofErr w:type="gramStart"/>
      <w:r w:rsidR="001B49E2" w:rsidRPr="00BE6345">
        <w:rPr>
          <w:rFonts w:hint="eastAsia"/>
          <w:bCs/>
        </w:rPr>
        <w:t>下稱運安</w:t>
      </w:r>
      <w:proofErr w:type="gramEnd"/>
      <w:r w:rsidR="001B49E2" w:rsidRPr="00BE6345">
        <w:rPr>
          <w:rFonts w:hint="eastAsia"/>
          <w:bCs/>
        </w:rPr>
        <w:t>會)</w:t>
      </w:r>
      <w:bookmarkEnd w:id="175"/>
      <w:r w:rsidR="006127B9" w:rsidRPr="00BE6345">
        <w:rPr>
          <w:rFonts w:hint="eastAsia"/>
          <w:bCs/>
        </w:rPr>
        <w:t>飛航及</w:t>
      </w:r>
      <w:r w:rsidR="007C703A">
        <w:rPr>
          <w:rFonts w:hint="eastAsia"/>
          <w:bCs/>
        </w:rPr>
        <w:t>蘇</w:t>
      </w:r>
      <w:r w:rsidR="006127B9" w:rsidRPr="00BE6345">
        <w:rPr>
          <w:rFonts w:hint="eastAsia"/>
          <w:bCs/>
        </w:rPr>
        <w:t>水路首席調查官兼組長、</w:t>
      </w:r>
      <w:r w:rsidR="007C703A">
        <w:rPr>
          <w:rFonts w:hint="eastAsia"/>
          <w:bCs/>
        </w:rPr>
        <w:t>陳</w:t>
      </w:r>
      <w:r w:rsidR="006127B9" w:rsidRPr="00BE6345">
        <w:rPr>
          <w:rFonts w:hint="eastAsia"/>
          <w:bCs/>
        </w:rPr>
        <w:t>調查官、</w:t>
      </w:r>
      <w:r w:rsidR="007C703A">
        <w:rPr>
          <w:rFonts w:hint="eastAsia"/>
          <w:bCs/>
        </w:rPr>
        <w:t>曾</w:t>
      </w:r>
      <w:r w:rsidR="006127B9" w:rsidRPr="00BE6345">
        <w:rPr>
          <w:rFonts w:hint="eastAsia"/>
          <w:bCs/>
        </w:rPr>
        <w:t>副調查官</w:t>
      </w:r>
      <w:r w:rsidR="00DD3A81" w:rsidRPr="00BE6345">
        <w:rPr>
          <w:rFonts w:hint="eastAsia"/>
          <w:bCs/>
        </w:rPr>
        <w:t>等</w:t>
      </w:r>
      <w:r w:rsidR="006127B9" w:rsidRPr="00BE6345">
        <w:rPr>
          <w:rFonts w:hint="eastAsia"/>
          <w:bCs/>
        </w:rPr>
        <w:t>相關主管人員</w:t>
      </w:r>
      <w:r w:rsidRPr="00BE6345">
        <w:rPr>
          <w:rFonts w:hint="eastAsia"/>
          <w:bCs/>
        </w:rPr>
        <w:t>。</w:t>
      </w:r>
      <w:r w:rsidR="00FF51A8" w:rsidRPr="00BE6345">
        <w:rPr>
          <w:rFonts w:hint="eastAsia"/>
          <w:bCs/>
        </w:rPr>
        <w:t>已調查竣事，茲臚列調查意見如下：</w:t>
      </w:r>
    </w:p>
    <w:p w:rsidR="00AC6D45" w:rsidRPr="00BE6345" w:rsidRDefault="00AC6D45" w:rsidP="00AC6D45">
      <w:pPr>
        <w:pStyle w:val="2"/>
        <w:overflowPunct w:val="0"/>
        <w:ind w:left="1020" w:hanging="680"/>
        <w:rPr>
          <w:b/>
        </w:rPr>
      </w:pPr>
      <w:bookmarkStart w:id="176" w:name="_Toc524895648"/>
      <w:bookmarkStart w:id="177" w:name="_Toc524896194"/>
      <w:bookmarkStart w:id="178" w:name="_Toc524896224"/>
      <w:bookmarkStart w:id="179" w:name="_Toc524902734"/>
      <w:bookmarkStart w:id="180" w:name="_Toc525066148"/>
      <w:bookmarkStart w:id="181" w:name="_Toc525070839"/>
      <w:bookmarkStart w:id="182" w:name="_Toc525938379"/>
      <w:bookmarkStart w:id="183" w:name="_Toc525939227"/>
      <w:bookmarkStart w:id="184" w:name="_Toc525939732"/>
      <w:bookmarkStart w:id="185" w:name="_Toc529218272"/>
      <w:bookmarkEnd w:id="174"/>
      <w:r w:rsidRPr="00BE6345">
        <w:rPr>
          <w:rFonts w:hint="eastAsia"/>
          <w:b/>
        </w:rPr>
        <w:t>航港局未能參酌國際海事組織建議案第A.960（23）號決議文，就引水人必要具備之知識和技術應提供最新資訊及複習訓練之建議，</w:t>
      </w:r>
      <w:r w:rsidR="00146838" w:rsidRPr="00BE6345">
        <w:rPr>
          <w:rFonts w:hint="eastAsia"/>
          <w:b/>
        </w:rPr>
        <w:t>於</w:t>
      </w:r>
      <w:r w:rsidR="008B6124" w:rsidRPr="00BE6345">
        <w:rPr>
          <w:b/>
        </w:rPr>
        <w:t>11</w:t>
      </w:r>
      <w:r w:rsidR="004F3F9C" w:rsidRPr="00BE6345">
        <w:rPr>
          <w:b/>
        </w:rPr>
        <w:t>3</w:t>
      </w:r>
      <w:r w:rsidR="004F3F9C" w:rsidRPr="00BE6345">
        <w:rPr>
          <w:rFonts w:hint="eastAsia"/>
          <w:b/>
        </w:rPr>
        <w:t>年</w:t>
      </w:r>
      <w:r w:rsidR="008B6124" w:rsidRPr="00BE6345">
        <w:rPr>
          <w:rFonts w:hint="eastAsia"/>
          <w:b/>
        </w:rPr>
        <w:t>底</w:t>
      </w:r>
      <w:r w:rsidR="00EF30E4" w:rsidRPr="00BE6345">
        <w:rPr>
          <w:rFonts w:hint="eastAsia"/>
          <w:b/>
        </w:rPr>
        <w:t>修正前之</w:t>
      </w:r>
      <w:r w:rsidR="00132ED7" w:rsidRPr="00BE6345">
        <w:rPr>
          <w:rFonts w:hint="eastAsia"/>
          <w:b/>
        </w:rPr>
        <w:t>引水人管理規則缺</w:t>
      </w:r>
      <w:r w:rsidRPr="00BE6345">
        <w:rPr>
          <w:rFonts w:hint="eastAsia"/>
          <w:b/>
        </w:rPr>
        <w:t>欠複訓及在職訓練</w:t>
      </w:r>
      <w:r w:rsidR="00132ED7" w:rsidRPr="00BE6345">
        <w:rPr>
          <w:rFonts w:hint="eastAsia"/>
          <w:b/>
        </w:rPr>
        <w:t>相關</w:t>
      </w:r>
      <w:r w:rsidR="00B31AC1" w:rsidRPr="00BE6345">
        <w:rPr>
          <w:rFonts w:hint="eastAsia"/>
          <w:b/>
        </w:rPr>
        <w:t>規範</w:t>
      </w:r>
      <w:r w:rsidRPr="00BE6345">
        <w:rPr>
          <w:rFonts w:hint="eastAsia"/>
          <w:b/>
        </w:rPr>
        <w:t>，且就引水</w:t>
      </w:r>
      <w:r w:rsidRPr="00BE6345">
        <w:rPr>
          <w:rFonts w:hint="eastAsia"/>
          <w:b/>
        </w:rPr>
        <w:lastRenderedPageBreak/>
        <w:t>人督導考核作業，未能引入外部專家學者</w:t>
      </w:r>
      <w:r w:rsidR="00C47ACD" w:rsidRPr="00BE6345">
        <w:rPr>
          <w:rFonts w:hint="eastAsia"/>
          <w:b/>
        </w:rPr>
        <w:t>等外評機制</w:t>
      </w:r>
      <w:r w:rsidRPr="00BE6345">
        <w:rPr>
          <w:rFonts w:hint="eastAsia"/>
          <w:b/>
        </w:rPr>
        <w:t>，考核方式亦未臻妥適，</w:t>
      </w:r>
      <w:r w:rsidR="00132ED7" w:rsidRPr="00BE6345">
        <w:rPr>
          <w:rFonts w:hint="eastAsia"/>
          <w:b/>
        </w:rPr>
        <w:t>均</w:t>
      </w:r>
      <w:r w:rsidRPr="00BE6345">
        <w:rPr>
          <w:rFonts w:hint="eastAsia"/>
          <w:b/>
        </w:rPr>
        <w:t>有待</w:t>
      </w:r>
      <w:bookmarkStart w:id="186" w:name="_Hlk183785922"/>
      <w:r w:rsidRPr="00BE6345">
        <w:rPr>
          <w:rFonts w:hint="eastAsia"/>
          <w:b/>
        </w:rPr>
        <w:t>檢討改善。</w:t>
      </w:r>
      <w:bookmarkEnd w:id="186"/>
    </w:p>
    <w:p w:rsidR="00AA179A" w:rsidRPr="00BE6345" w:rsidRDefault="00AA179A" w:rsidP="00580C00">
      <w:pPr>
        <w:pStyle w:val="3"/>
        <w:overflowPunct w:val="0"/>
        <w:ind w:left="1400"/>
        <w:rPr>
          <w:rFonts w:hAnsi="標楷體"/>
        </w:rPr>
      </w:pPr>
      <w:bookmarkStart w:id="187" w:name="_Hlk200010513"/>
      <w:bookmarkStart w:id="188" w:name="_Hlk189817785"/>
      <w:r w:rsidRPr="00BE6345">
        <w:rPr>
          <w:rFonts w:hAnsi="標楷體" w:hint="eastAsia"/>
        </w:rPr>
        <w:t>我國引水法自3</w:t>
      </w:r>
      <w:r w:rsidRPr="00BE6345">
        <w:rPr>
          <w:rFonts w:hAnsi="標楷體"/>
        </w:rPr>
        <w:t>4</w:t>
      </w:r>
      <w:r w:rsidRPr="00BE6345">
        <w:rPr>
          <w:rFonts w:hAnsi="標楷體" w:hint="eastAsia"/>
        </w:rPr>
        <w:t>年9月28日公布，嗣於3</w:t>
      </w:r>
      <w:r w:rsidRPr="00BE6345">
        <w:rPr>
          <w:rFonts w:hAnsi="標楷體"/>
        </w:rPr>
        <w:t>5</w:t>
      </w:r>
      <w:r w:rsidRPr="00BE6345">
        <w:rPr>
          <w:rFonts w:hAnsi="標楷體" w:hint="eastAsia"/>
        </w:rPr>
        <w:t>年4月1日施行，歷經5次修正公布</w:t>
      </w:r>
      <w:r w:rsidR="008A75C9" w:rsidRPr="00BE6345">
        <w:rPr>
          <w:rFonts w:hAnsi="標楷體" w:hint="eastAsia"/>
        </w:rPr>
        <w:t>，</w:t>
      </w:r>
      <w:r w:rsidR="008B6124" w:rsidRPr="00BE6345">
        <w:rPr>
          <w:rFonts w:hAnsi="標楷體" w:hint="eastAsia"/>
        </w:rPr>
        <w:t>於</w:t>
      </w:r>
      <w:r w:rsidRPr="00BE6345">
        <w:rPr>
          <w:rFonts w:hint="eastAsia"/>
        </w:rPr>
        <w:t>91年1月30日</w:t>
      </w:r>
      <w:r w:rsidR="008A75C9" w:rsidRPr="00BE6345">
        <w:rPr>
          <w:rFonts w:hint="eastAsia"/>
        </w:rPr>
        <w:t>最新</w:t>
      </w:r>
      <w:r w:rsidRPr="00BE6345">
        <w:rPr>
          <w:rFonts w:hint="eastAsia"/>
        </w:rPr>
        <w:t>修正之</w:t>
      </w:r>
      <w:r w:rsidRPr="00BE6345">
        <w:rPr>
          <w:rFonts w:hint="eastAsia"/>
          <w:bCs w:val="0"/>
        </w:rPr>
        <w:t>引水法</w:t>
      </w:r>
      <w:bookmarkEnd w:id="187"/>
      <w:r w:rsidR="00C6579B" w:rsidRPr="00BE6345">
        <w:rPr>
          <w:rFonts w:hint="eastAsia"/>
          <w:bCs w:val="0"/>
        </w:rPr>
        <w:t>，至今已逾2</w:t>
      </w:r>
      <w:r w:rsidR="00C6579B" w:rsidRPr="00BE6345">
        <w:rPr>
          <w:bCs w:val="0"/>
        </w:rPr>
        <w:t>3</w:t>
      </w:r>
      <w:r w:rsidR="00C6579B" w:rsidRPr="00BE6345">
        <w:rPr>
          <w:rFonts w:hint="eastAsia"/>
          <w:bCs w:val="0"/>
        </w:rPr>
        <w:t>年。引水法</w:t>
      </w:r>
      <w:r w:rsidRPr="00BE6345">
        <w:rPr>
          <w:rFonts w:hint="eastAsia"/>
          <w:bCs w:val="0"/>
        </w:rPr>
        <w:t>第11條規定，中華民國國民經引水人考試及格者，</w:t>
      </w:r>
      <w:r w:rsidRPr="00BE6345">
        <w:rPr>
          <w:rFonts w:hAnsi="標楷體" w:hint="eastAsia"/>
        </w:rPr>
        <w:t>得任引水人。</w:t>
      </w:r>
      <w:r w:rsidRPr="00BE6345">
        <w:rPr>
          <w:rFonts w:hint="eastAsia"/>
          <w:bCs w:val="0"/>
        </w:rPr>
        <w:t>第</w:t>
      </w:r>
      <w:r w:rsidRPr="00BE6345">
        <w:rPr>
          <w:bCs w:val="0"/>
        </w:rPr>
        <w:t>21</w:t>
      </w:r>
      <w:r w:rsidRPr="00BE6345">
        <w:rPr>
          <w:rFonts w:hint="eastAsia"/>
          <w:bCs w:val="0"/>
        </w:rPr>
        <w:t>條規定</w:t>
      </w:r>
      <w:r w:rsidRPr="00BE6345">
        <w:rPr>
          <w:rFonts w:hAnsi="標楷體" w:hint="eastAsia"/>
        </w:rPr>
        <w:t>，引水人持有交通部發給之執業證書，並向航政機關登記，領有登記證書後，始得執行領航業務。據93年12月2日修正之</w:t>
      </w:r>
      <w:r w:rsidRPr="00BE6345">
        <w:rPr>
          <w:rFonts w:hint="eastAsia"/>
          <w:bCs w:val="0"/>
        </w:rPr>
        <w:t>引水人管理規則第4條規定</w:t>
      </w:r>
      <w:r w:rsidR="008B6124" w:rsidRPr="00BE6345">
        <w:rPr>
          <w:rFonts w:hint="eastAsia"/>
          <w:bCs w:val="0"/>
        </w:rPr>
        <w:t>：「</w:t>
      </w:r>
      <w:r w:rsidRPr="00BE6345">
        <w:rPr>
          <w:rFonts w:hAnsi="標楷體" w:hint="eastAsia"/>
        </w:rPr>
        <w:t>各引水區域之引水人，應共同設置引水人辦事處，辦理船舶招請領航手續。各引水人辦事處應訂定公約，由引水人簽約共同信守，並報請航政機關核備後實施。引水人辦事處受航政機關之監督。</w:t>
      </w:r>
      <w:r w:rsidR="008B6124" w:rsidRPr="00BE6345">
        <w:rPr>
          <w:rFonts w:hAnsi="標楷體" w:hint="eastAsia"/>
        </w:rPr>
        <w:t>」</w:t>
      </w:r>
      <w:r w:rsidRPr="00BE6345">
        <w:rPr>
          <w:rFonts w:hint="eastAsia"/>
          <w:bCs w:val="0"/>
        </w:rPr>
        <w:t>第</w:t>
      </w:r>
      <w:r w:rsidRPr="00BE6345">
        <w:rPr>
          <w:bCs w:val="0"/>
        </w:rPr>
        <w:t>12</w:t>
      </w:r>
      <w:r w:rsidRPr="00BE6345">
        <w:rPr>
          <w:rFonts w:hint="eastAsia"/>
          <w:bCs w:val="0"/>
        </w:rPr>
        <w:t>條規定</w:t>
      </w:r>
      <w:r w:rsidRPr="00BE6345">
        <w:rPr>
          <w:rFonts w:hAnsi="標楷體" w:hint="eastAsia"/>
        </w:rPr>
        <w:t>，引水人須經引水考試及格持有考試及格證書後，應先向交通部請領執業證書</w:t>
      </w:r>
      <w:r w:rsidR="008B6124" w:rsidRPr="00BE6345">
        <w:rPr>
          <w:rFonts w:hAnsi="標楷體" w:hint="eastAsia"/>
        </w:rPr>
        <w:t>；</w:t>
      </w:r>
      <w:r w:rsidRPr="00BE6345">
        <w:rPr>
          <w:rFonts w:hAnsi="標楷體" w:hint="eastAsia"/>
        </w:rPr>
        <w:t>執業證書領取後，應向航政機關申請登記，領取登記證書後，始得執行領航業務。由上開法令規定可知，引水人係屬專門職業及技術人員的一種，對於專門職業及技術人員之執業資格係規定需通過考試取得，且各引水區域之引水人是於航政機關的登記監督之下，而於各區域之引水人辦事處輪值執行領航業務。</w:t>
      </w:r>
    </w:p>
    <w:p w:rsidR="00AA179A" w:rsidRPr="00BE6345" w:rsidRDefault="00AA179A" w:rsidP="00F20F1D">
      <w:pPr>
        <w:pStyle w:val="3"/>
        <w:overflowPunct w:val="0"/>
        <w:ind w:left="1400"/>
        <w:rPr>
          <w:bCs w:val="0"/>
        </w:rPr>
      </w:pPr>
      <w:r w:rsidRPr="00BE6345">
        <w:rPr>
          <w:rFonts w:hint="eastAsia"/>
          <w:bCs w:val="0"/>
        </w:rPr>
        <w:t>據國際海事組織建議案第</w:t>
      </w:r>
      <w:r w:rsidRPr="00BE6345">
        <w:rPr>
          <w:bCs w:val="0"/>
        </w:rPr>
        <w:t>A.960</w:t>
      </w:r>
      <w:r w:rsidRPr="00BE6345">
        <w:rPr>
          <w:rFonts w:hint="eastAsia"/>
          <w:bCs w:val="0"/>
        </w:rPr>
        <w:t>（</w:t>
      </w:r>
      <w:r w:rsidRPr="00BE6345">
        <w:rPr>
          <w:bCs w:val="0"/>
        </w:rPr>
        <w:t>23</w:t>
      </w:r>
      <w:r w:rsidRPr="00BE6345">
        <w:rPr>
          <w:rFonts w:hint="eastAsia"/>
          <w:bCs w:val="0"/>
        </w:rPr>
        <w:t>）號決議文附錄</w:t>
      </w:r>
      <w:r w:rsidRPr="00BE6345">
        <w:rPr>
          <w:bCs w:val="0"/>
        </w:rPr>
        <w:t>1</w:t>
      </w:r>
      <w:r w:rsidRPr="00BE6345">
        <w:rPr>
          <w:rFonts w:hint="eastAsia"/>
          <w:bCs w:val="0"/>
        </w:rPr>
        <w:t>引水人必要具備之知識和技術之建議，各引水主管機關隨時提供引水人最新資訊及複習訓練；應使管轄之所有引水人定期不超過</w:t>
      </w:r>
      <w:r w:rsidRPr="00BE6345">
        <w:rPr>
          <w:bCs w:val="0"/>
        </w:rPr>
        <w:t>5</w:t>
      </w:r>
      <w:r w:rsidRPr="00BE6345">
        <w:rPr>
          <w:rFonts w:hint="eastAsia"/>
          <w:bCs w:val="0"/>
        </w:rPr>
        <w:t>年複訓並符合規定，以確保引水人保持熟練業務能力且更新知識；應確保引水人如因任何原因缺勤，致缺乏領航區之最新經驗者，於其返回值班時，能重新熟悉該地區引水作業等。經查我國現行引水法及引水人管理規</w:t>
      </w:r>
      <w:r w:rsidRPr="00BE6345">
        <w:rPr>
          <w:rFonts w:hint="eastAsia"/>
          <w:bCs w:val="0"/>
        </w:rPr>
        <w:lastRenderedPageBreak/>
        <w:t>則等規定，尚無上述引水人複訓及在職訓練之規範，且未明定應接受複訓之類型，致引水人如因受傷休養、個人工作安排或遭行政處分須停止工作等情形，逾一定時間未執行引水業務者，尚無需重新接受專業訓練或技能檢定，即可繼續執行引水業務，惟其引水經驗恐與現時港區水文、生態環境、港埠設備、最新國際公約變化等產生落差，且體力是否足以負荷引水高強度之工作，不無疑慮。另航港局為提升引水人領航服務之專業知識與技能，自109年起每年辦理2場在職教育訓練，惟對於引水人是否須參加每年召開之在職訓練並無強制性，僅將其參訓狀況，列為年度考核項目，</w:t>
      </w:r>
      <w:r w:rsidR="00466E5C" w:rsidRPr="00BE6345">
        <w:rPr>
          <w:rFonts w:hint="eastAsia"/>
          <w:bCs w:val="0"/>
        </w:rPr>
        <w:t>倘</w:t>
      </w:r>
      <w:r w:rsidRPr="00BE6345">
        <w:rPr>
          <w:rFonts w:hint="eastAsia"/>
          <w:bCs w:val="0"/>
        </w:rPr>
        <w:t>2年內未參訓者，其當年考績將予扣分；及於引水人督導考核作業要點第6點規定，最近5年有考列3次乙等者，應參加職能相關訓練24小時等情，尚難有效督促引水人積極參加在職訓練。</w:t>
      </w:r>
    </w:p>
    <w:p w:rsidR="00AA179A" w:rsidRPr="00BE6345" w:rsidRDefault="00AA179A" w:rsidP="00F20F1D">
      <w:pPr>
        <w:pStyle w:val="3"/>
        <w:overflowPunct w:val="0"/>
        <w:ind w:left="1400"/>
        <w:rPr>
          <w:bCs w:val="0"/>
        </w:rPr>
      </w:pPr>
      <w:r w:rsidRPr="00BE6345">
        <w:rPr>
          <w:rFonts w:hint="eastAsia"/>
          <w:bCs w:val="0"/>
        </w:rPr>
        <w:t>依專門職業及技術人員高等考試引水人考試規則第5條、第9條及第10條規定，引水人考試採筆試、口試及體能測驗方式行之，口試內容包含見解及經驗（包括領航或航行經驗）、專業知識（包括當地引水所需學識技術）、英語會話（包括聲調、語言組織、表達能力）；</w:t>
      </w:r>
      <w:r w:rsidR="00466E5C" w:rsidRPr="00BE6345">
        <w:rPr>
          <w:rFonts w:hint="eastAsia"/>
          <w:bCs w:val="0"/>
        </w:rPr>
        <w:t>另</w:t>
      </w:r>
      <w:r w:rsidRPr="00BE6345">
        <w:rPr>
          <w:rFonts w:hint="eastAsia"/>
          <w:bCs w:val="0"/>
        </w:rPr>
        <w:t>體能測驗</w:t>
      </w:r>
      <w:r w:rsidR="00466E5C" w:rsidRPr="00BE6345">
        <w:rPr>
          <w:rFonts w:hint="eastAsia"/>
          <w:bCs w:val="0"/>
        </w:rPr>
        <w:t>方面</w:t>
      </w:r>
      <w:r w:rsidRPr="00BE6345">
        <w:rPr>
          <w:rFonts w:hint="eastAsia"/>
          <w:bCs w:val="0"/>
        </w:rPr>
        <w:t>，以引水梯攀登行之，引水梯攀登測驗之及格標準，以應考人在60秒鐘內，徒手攀登高度9公尺繩梯上、下各1次。另依引水法第13條第3項及第23條規定，視覺、聽覺、體格衰退者，不能執行職務，</w:t>
      </w:r>
      <w:r w:rsidR="00466E5C" w:rsidRPr="00BE6345">
        <w:rPr>
          <w:rFonts w:hint="eastAsia"/>
          <w:bCs w:val="0"/>
        </w:rPr>
        <w:t>故</w:t>
      </w:r>
      <w:r w:rsidRPr="00BE6345">
        <w:rPr>
          <w:rFonts w:hint="eastAsia"/>
          <w:bCs w:val="0"/>
        </w:rPr>
        <w:t>經檢查屬實者，不得為引水人，引水人必須經指定醫院檢查體格合格後，始得執行領航業務；引水人在其繼續執行業務期間，每年應受檢查視覺、聽覺、體格1次，當地航政主管機關認為必要時，並得隨</w:t>
      </w:r>
      <w:r w:rsidRPr="00BE6345">
        <w:rPr>
          <w:rFonts w:hint="eastAsia"/>
          <w:bCs w:val="0"/>
        </w:rPr>
        <w:lastRenderedPageBreak/>
        <w:t>時予以檢查。經查，國內引水人僅於參加前揭引水人考試時有引水梯攀登之體能測驗，後續每年辦理體格檢查時，則無體能相關測驗。據運安會於112年9月提出之「1110221曉洋輪貨櫃船臺中港引水人落海罹難事故」調查報告摘述，航港局未律定引水人體格檢查表之填寫標準，且未提供檢驗醫師指引文件以評估該表各欄位之合格條件等，導致不同醫院對引水人之檢查有所差異，或檢查結果未能反映真實狀況，影響引水人領航安全等情。由以上說明可知，航港局之體格檢查表檢查項目及詳盡程度有待檢討，以強化引水人健康管理，並應強化引水人體格檢查相關標準，提供指引及評估流程供檢驗醫師依循，以確保其結果之一致性，及引水人健康狀況足以勝任工作，以維船舶進出港之安全。</w:t>
      </w:r>
    </w:p>
    <w:p w:rsidR="00AA179A" w:rsidRPr="00BE6345" w:rsidRDefault="00466E5C" w:rsidP="00F20F1D">
      <w:pPr>
        <w:pStyle w:val="3"/>
        <w:overflowPunct w:val="0"/>
        <w:ind w:left="1400"/>
        <w:rPr>
          <w:bCs w:val="0"/>
        </w:rPr>
      </w:pPr>
      <w:r w:rsidRPr="00BE6345">
        <w:rPr>
          <w:rFonts w:hint="eastAsia"/>
          <w:bCs w:val="0"/>
        </w:rPr>
        <w:t>再查，</w:t>
      </w:r>
      <w:r w:rsidR="00AA179A" w:rsidRPr="00BE6345">
        <w:rPr>
          <w:rFonts w:hint="eastAsia"/>
          <w:bCs w:val="0"/>
        </w:rPr>
        <w:t>航港局為辦理各引水區域之引水人督導考核，訂有引水人督導考核作業要點</w:t>
      </w:r>
      <w:r w:rsidR="006B020D" w:rsidRPr="00BE6345">
        <w:rPr>
          <w:rFonts w:hint="eastAsia"/>
          <w:bCs w:val="0"/>
        </w:rPr>
        <w:t>，</w:t>
      </w:r>
      <w:r w:rsidR="00AA179A" w:rsidRPr="00BE6345">
        <w:rPr>
          <w:rFonts w:hint="eastAsia"/>
          <w:bCs w:val="0"/>
        </w:rPr>
        <w:t>依該要點第2點規定，引水人督導考核事項，依引水人督導考核表辦理，由該局各航務中心及引水人辦事處分別就負責考核事項辦理考評，於</w:t>
      </w:r>
      <w:r w:rsidR="00A80430" w:rsidRPr="00BE6345">
        <w:rPr>
          <w:rFonts w:hint="eastAsia"/>
          <w:bCs w:val="0"/>
        </w:rPr>
        <w:t>1</w:t>
      </w:r>
      <w:r w:rsidR="00A80430" w:rsidRPr="00BE6345">
        <w:rPr>
          <w:bCs w:val="0"/>
        </w:rPr>
        <w:t>13</w:t>
      </w:r>
      <w:r w:rsidR="00AA179A" w:rsidRPr="00BE6345">
        <w:rPr>
          <w:rFonts w:hint="eastAsia"/>
          <w:bCs w:val="0"/>
        </w:rPr>
        <w:t>年1月底前陳報該局核定。</w:t>
      </w:r>
      <w:r w:rsidRPr="00BE6345">
        <w:rPr>
          <w:rFonts w:hint="eastAsia"/>
          <w:bCs w:val="0"/>
        </w:rPr>
        <w:t>惟查</w:t>
      </w:r>
      <w:r w:rsidR="00AA179A" w:rsidRPr="00BE6345">
        <w:rPr>
          <w:rFonts w:hint="eastAsia"/>
          <w:bCs w:val="0"/>
        </w:rPr>
        <w:t>相關考核人員，尚無專家學者、利害關係人(如航商、輪船公會、船務代理商業同業公會)等外評機制，且各航務中心及引水人辦事處之評核人員並無遴選或相關作業規範，評核標準亦未盡相同，致考核結果恐未盡公允。復依上開要點第4點及第6點規定，督導考核結果分為優、甲、乙3個等級；最近5年有考列3次乙等者，應參加職能相關訓練24小時。航港局雖要求5年內考列3次乙等之引水人須加強參加職能訓練，惟並未就引水人考列乙等之原因，分別加強相關訓練並追蹤訓練成效，恐難有效提升引水服務品質。由以上說明可知</w:t>
      </w:r>
      <w:r w:rsidR="00AA179A" w:rsidRPr="00BE6345">
        <w:rPr>
          <w:rFonts w:hint="eastAsia"/>
          <w:bCs w:val="0"/>
        </w:rPr>
        <w:lastRenderedPageBreak/>
        <w:t>，航港局辦理引水人督導考核作業，評核人員未引入外部專家學者及利害關係人，評核機制未盡周全，又考核方式未臻妥適，允宜檢討強化引水人督導考核作業規範，以完善引水人督導考核機制。</w:t>
      </w:r>
    </w:p>
    <w:p w:rsidR="00AA179A" w:rsidRPr="00BE6345" w:rsidRDefault="00AA179A" w:rsidP="00F20F1D">
      <w:pPr>
        <w:pStyle w:val="3"/>
        <w:overflowPunct w:val="0"/>
        <w:ind w:left="1400"/>
        <w:rPr>
          <w:bCs w:val="0"/>
        </w:rPr>
      </w:pPr>
      <w:r w:rsidRPr="00BE6345">
        <w:rPr>
          <w:rFonts w:hint="eastAsia"/>
          <w:bCs w:val="0"/>
        </w:rPr>
        <w:t>據復，航港局每年至少舉辦2次全國性引水人在職訓練，112年在職訓練已納入符合實務需要之大型船舶操作與電子海圖顯示與信息系統運用、大型船舶操縱要領與參考案例、駕駛臺資源管理與船長、引水人資訊交流等國際海事組織建議案A.960(23)號決議文之課程。另為完備引水人在職訓練之法規，航港局已於引水人管理規則修正案，要求引水人執行業務期間，每年至少接受1次航港局辦理之在職訓練，並需經測驗合格取得證明，至訓練課程則將國際公約規定納入，於立法說明欄明確要求依國際海事組織建議案A.960(23)號決議文辦理，目前已於1</w:t>
      </w:r>
      <w:r w:rsidRPr="00BE6345">
        <w:rPr>
          <w:bCs w:val="0"/>
        </w:rPr>
        <w:t>13</w:t>
      </w:r>
      <w:r w:rsidRPr="00BE6345">
        <w:rPr>
          <w:rFonts w:hint="eastAsia"/>
          <w:bCs w:val="0"/>
        </w:rPr>
        <w:t>年1</w:t>
      </w:r>
      <w:r w:rsidRPr="00BE6345">
        <w:rPr>
          <w:bCs w:val="0"/>
        </w:rPr>
        <w:t>2</w:t>
      </w:r>
      <w:r w:rsidRPr="00BE6345">
        <w:rPr>
          <w:rFonts w:hint="eastAsia"/>
          <w:bCs w:val="0"/>
        </w:rPr>
        <w:t>月18日修正發布，並於發布日起1年後施行。</w:t>
      </w:r>
      <w:r w:rsidR="00C07009" w:rsidRPr="00BE6345">
        <w:rPr>
          <w:rFonts w:hint="eastAsia"/>
          <w:bCs w:val="0"/>
        </w:rPr>
        <w:t>此外，</w:t>
      </w:r>
      <w:r w:rsidRPr="00BE6345">
        <w:rPr>
          <w:rFonts w:hint="eastAsia"/>
          <w:bCs w:val="0"/>
        </w:rPr>
        <w:t>新增航政機關執行引水業務督導及考核作業之權限，以加強監督引水作為，另為降低適職性與適任性有疑慮之引水人引航風險，訂定引水人定期體格檢查及有重大傷病或經手術治療者，航政機關得要求其額外體檢等規定，並訂定航政機關制定引水人體格檢查項目及標準之權限，已於引水人管理規則修正草案新增要求受收回執業證書處分之引水人，須完成指定訓練及操船模擬，且</w:t>
      </w:r>
      <w:r w:rsidR="0058152C" w:rsidRPr="00BE6345">
        <w:rPr>
          <w:rFonts w:hint="eastAsia"/>
          <w:bCs w:val="0"/>
        </w:rPr>
        <w:t>限制</w:t>
      </w:r>
      <w:r w:rsidRPr="00BE6345">
        <w:rPr>
          <w:rFonts w:hint="eastAsia"/>
          <w:bCs w:val="0"/>
        </w:rPr>
        <w:t>復業後僅能引航未滿1萬5千總噸之船舶3個月，期間未有其他處分，方可恢復其正常引航工作。上開相關修正，已納入引水法修正草案於113年8月底前提報交通部</w:t>
      </w:r>
      <w:r w:rsidR="000A2D51" w:rsidRPr="00BE6345">
        <w:rPr>
          <w:rFonts w:hint="eastAsia"/>
          <w:bCs w:val="0"/>
        </w:rPr>
        <w:t>，目前正由交通部審核中</w:t>
      </w:r>
      <w:r w:rsidRPr="00BE6345">
        <w:rPr>
          <w:rFonts w:hint="eastAsia"/>
          <w:bCs w:val="0"/>
        </w:rPr>
        <w:t>。又為強化引水人督導考核機制，航港局刻正研議船舶運送業及船務代理業指派代表參與考核作業之</w:t>
      </w:r>
      <w:r w:rsidRPr="00BE6345">
        <w:rPr>
          <w:rFonts w:hint="eastAsia"/>
          <w:bCs w:val="0"/>
        </w:rPr>
        <w:lastRenderedPageBreak/>
        <w:t>可行性，並規劃檢討修正引水人督導考核作業要點</w:t>
      </w:r>
      <w:r w:rsidR="00322948" w:rsidRPr="00BE6345">
        <w:rPr>
          <w:rFonts w:hint="eastAsia"/>
          <w:bCs w:val="0"/>
        </w:rPr>
        <w:t>，</w:t>
      </w:r>
      <w:r w:rsidRPr="00BE6345">
        <w:rPr>
          <w:rFonts w:hint="eastAsia"/>
          <w:bCs w:val="0"/>
        </w:rPr>
        <w:t>納入該等利害關係人對引水人進行評比之項目及配分，後續亦將</w:t>
      </w:r>
      <w:r w:rsidR="005B5BF2" w:rsidRPr="00BE6345">
        <w:rPr>
          <w:rFonts w:hint="eastAsia"/>
          <w:bCs w:val="0"/>
        </w:rPr>
        <w:t>就</w:t>
      </w:r>
      <w:r w:rsidRPr="00BE6345">
        <w:rPr>
          <w:rFonts w:hint="eastAsia"/>
          <w:bCs w:val="0"/>
        </w:rPr>
        <w:t>評比成績不佳之引水人，針對其表現不佳之項目研議強化職能訓練，以完善督導考核機制。</w:t>
      </w:r>
    </w:p>
    <w:p w:rsidR="00AC6D45" w:rsidRPr="00BE6345" w:rsidRDefault="00AA179A" w:rsidP="00F20F1D">
      <w:pPr>
        <w:pStyle w:val="3"/>
        <w:overflowPunct w:val="0"/>
        <w:ind w:left="1400"/>
        <w:rPr>
          <w:bCs w:val="0"/>
        </w:rPr>
      </w:pPr>
      <w:r w:rsidRPr="00BE6345">
        <w:rPr>
          <w:rFonts w:hint="eastAsia"/>
          <w:bCs w:val="0"/>
        </w:rPr>
        <w:t>綜上，</w:t>
      </w:r>
      <w:bookmarkEnd w:id="188"/>
      <w:r w:rsidR="00AC6D45" w:rsidRPr="00BE6345">
        <w:rPr>
          <w:rFonts w:hint="eastAsia"/>
          <w:bCs w:val="0"/>
        </w:rPr>
        <w:t>航港局未能參酌國際海事組織建議案第A.960（23）號決議文，就引水人必要具備之知識和技術應提供引水人最新資訊及複習訓練之建議，</w:t>
      </w:r>
      <w:r w:rsidR="001A241B" w:rsidRPr="00BE6345">
        <w:rPr>
          <w:rFonts w:hint="eastAsia"/>
          <w:bCs w:val="0"/>
        </w:rPr>
        <w:t>且於113年底修正前之引水人管理規則缺欠複訓及在職訓練相關規定。現</w:t>
      </w:r>
      <w:r w:rsidR="00AC6D45" w:rsidRPr="00BE6345">
        <w:rPr>
          <w:rFonts w:hint="eastAsia"/>
          <w:bCs w:val="0"/>
        </w:rPr>
        <w:t>雖已</w:t>
      </w:r>
      <w:r w:rsidR="00283357" w:rsidRPr="00BE6345">
        <w:rPr>
          <w:rFonts w:hint="eastAsia"/>
          <w:bCs w:val="0"/>
        </w:rPr>
        <w:t>修正發布</w:t>
      </w:r>
      <w:r w:rsidR="00AC6D45" w:rsidRPr="00BE6345">
        <w:rPr>
          <w:rFonts w:hint="eastAsia"/>
          <w:bCs w:val="0"/>
        </w:rPr>
        <w:t>引水人管理規則，新增引水人強制訓練課程、以及未符合規定之行政處分等事項，但相關配套措施，如引水人疲勞管理機制、體檢標準、以及安全管理制度指引手冊等，仍處於研擬階段，預計114年底才能完成，且就引水人督導考核作業，未能引入外部專家學者及利害關係人，又考核方式亦未臻妥適等情。航港局允應加速辦理時程，並確實督導落實相關訓練及管理措施，以確保引水人具備足夠的專業知識和技能，</w:t>
      </w:r>
      <w:r w:rsidR="001A241B" w:rsidRPr="00BE6345">
        <w:rPr>
          <w:rFonts w:hint="eastAsia"/>
          <w:bCs w:val="0"/>
        </w:rPr>
        <w:t>確實維護引水作業之順利執行</w:t>
      </w:r>
      <w:r w:rsidR="00AC6D45" w:rsidRPr="00BE6345">
        <w:rPr>
          <w:rFonts w:hint="eastAsia"/>
          <w:bCs w:val="0"/>
        </w:rPr>
        <w:t>。</w:t>
      </w:r>
    </w:p>
    <w:p w:rsidR="00AC6D45" w:rsidRPr="00BE6345" w:rsidRDefault="00AC6D45" w:rsidP="00AC6D45">
      <w:pPr>
        <w:pStyle w:val="2"/>
        <w:overflowPunct w:val="0"/>
        <w:ind w:left="1020" w:hanging="680"/>
        <w:rPr>
          <w:b/>
        </w:rPr>
      </w:pPr>
      <w:bookmarkStart w:id="189" w:name="_Hlk198907507"/>
      <w:bookmarkStart w:id="190" w:name="_Hlk184030797"/>
      <w:bookmarkStart w:id="191" w:name="_Hlk189833145"/>
      <w:r w:rsidRPr="00BE6345">
        <w:rPr>
          <w:rFonts w:hint="eastAsia"/>
          <w:b/>
        </w:rPr>
        <w:t>交通部督導</w:t>
      </w:r>
      <w:bookmarkEnd w:id="189"/>
      <w:r w:rsidRPr="00BE6345">
        <w:rPr>
          <w:rFonts w:hint="eastAsia"/>
          <w:b/>
        </w:rPr>
        <w:t>航港局依規</w:t>
      </w:r>
      <w:bookmarkEnd w:id="190"/>
      <w:r w:rsidRPr="00BE6345">
        <w:rPr>
          <w:rFonts w:hint="eastAsia"/>
          <w:b/>
        </w:rPr>
        <w:t>協助專供引水工作所用之引水船，現行</w:t>
      </w:r>
      <w:r w:rsidR="00AF4756" w:rsidRPr="00BE6345">
        <w:rPr>
          <w:rFonts w:hint="eastAsia"/>
          <w:b/>
        </w:rPr>
        <w:t>卻</w:t>
      </w:r>
      <w:r w:rsidRPr="00BE6345">
        <w:rPr>
          <w:rFonts w:hint="eastAsia"/>
          <w:b/>
        </w:rPr>
        <w:t>多由</w:t>
      </w:r>
      <w:bookmarkStart w:id="192" w:name="_Hlk191049135"/>
      <w:r w:rsidRPr="00BE6345">
        <w:rPr>
          <w:rFonts w:hint="eastAsia"/>
          <w:b/>
        </w:rPr>
        <w:t>業者以交通船替代，船舶設備及安全等級參差不齊，且缺乏</w:t>
      </w:r>
      <w:bookmarkStart w:id="193" w:name="_Hlk197094665"/>
      <w:r w:rsidRPr="00BE6345">
        <w:rPr>
          <w:rFonts w:hint="eastAsia"/>
          <w:b/>
        </w:rPr>
        <w:t>引水船性能標準等相關規範</w:t>
      </w:r>
      <w:bookmarkEnd w:id="192"/>
      <w:r w:rsidRPr="00BE6345">
        <w:rPr>
          <w:rFonts w:hint="eastAsia"/>
          <w:b/>
        </w:rPr>
        <w:t>，</w:t>
      </w:r>
      <w:bookmarkEnd w:id="193"/>
      <w:r w:rsidRPr="00BE6345">
        <w:rPr>
          <w:rFonts w:hint="eastAsia"/>
          <w:b/>
        </w:rPr>
        <w:t>雖</w:t>
      </w:r>
      <w:r w:rsidR="00AF4756" w:rsidRPr="00BE6345">
        <w:rPr>
          <w:rFonts w:hint="eastAsia"/>
          <w:b/>
        </w:rPr>
        <w:t>規定</w:t>
      </w:r>
      <w:r w:rsidRPr="00BE6345">
        <w:rPr>
          <w:rFonts w:hint="eastAsia"/>
          <w:b/>
        </w:rPr>
        <w:t>引水船係由引水人辦事處置備，</w:t>
      </w:r>
      <w:r w:rsidR="00AF4756" w:rsidRPr="00BE6345">
        <w:rPr>
          <w:rFonts w:hint="eastAsia"/>
          <w:b/>
        </w:rPr>
        <w:t>而</w:t>
      </w:r>
      <w:r w:rsidRPr="00BE6345">
        <w:rPr>
          <w:rFonts w:hint="eastAsia"/>
          <w:b/>
        </w:rPr>
        <w:t>未置備引水船者，</w:t>
      </w:r>
      <w:r w:rsidR="00AF4756" w:rsidRPr="00BE6345">
        <w:rPr>
          <w:rFonts w:hint="eastAsia"/>
          <w:b/>
        </w:rPr>
        <w:t>可</w:t>
      </w:r>
      <w:r w:rsidRPr="00BE6345">
        <w:rPr>
          <w:rFonts w:hint="eastAsia"/>
          <w:b/>
        </w:rPr>
        <w:t>由引水人辦事處租用適當之船舶代用，然引水</w:t>
      </w:r>
      <w:r w:rsidR="009316F0" w:rsidRPr="00BE6345">
        <w:rPr>
          <w:rFonts w:hint="eastAsia"/>
          <w:b/>
        </w:rPr>
        <w:t>作業</w:t>
      </w:r>
      <w:r w:rsidR="00201079" w:rsidRPr="00BE6345">
        <w:rPr>
          <w:rFonts w:hint="eastAsia"/>
          <w:b/>
        </w:rPr>
        <w:t>安全</w:t>
      </w:r>
      <w:r w:rsidRPr="00BE6345">
        <w:rPr>
          <w:rFonts w:hint="eastAsia"/>
          <w:b/>
        </w:rPr>
        <w:t>為維持港口正常營運之關鍵，</w:t>
      </w:r>
      <w:r w:rsidR="00AF4756" w:rsidRPr="00BE6345">
        <w:rPr>
          <w:rFonts w:hint="eastAsia"/>
          <w:b/>
        </w:rPr>
        <w:t>竟</w:t>
      </w:r>
      <w:r w:rsidRPr="00BE6345">
        <w:rPr>
          <w:rFonts w:hint="eastAsia"/>
          <w:b/>
        </w:rPr>
        <w:t>欠缺引水船專用及性能標準等規範，顯未能保障引水人領航安全，</w:t>
      </w:r>
      <w:bookmarkStart w:id="194" w:name="_Hlk184044441"/>
      <w:bookmarkEnd w:id="191"/>
      <w:r w:rsidRPr="00BE6345">
        <w:rPr>
          <w:rFonts w:hint="eastAsia"/>
          <w:b/>
        </w:rPr>
        <w:t>核有怠失。</w:t>
      </w:r>
      <w:bookmarkEnd w:id="194"/>
    </w:p>
    <w:p w:rsidR="00AC6D45" w:rsidRPr="00BE6345" w:rsidRDefault="00AC6D45" w:rsidP="00F20F1D">
      <w:pPr>
        <w:pStyle w:val="3"/>
        <w:overflowPunct w:val="0"/>
        <w:ind w:left="1400"/>
        <w:rPr>
          <w:bCs w:val="0"/>
        </w:rPr>
      </w:pPr>
      <w:r w:rsidRPr="00BE6345">
        <w:rPr>
          <w:rFonts w:hint="eastAsia"/>
          <w:bCs w:val="0"/>
        </w:rPr>
        <w:t>依引水法第9條第1項規定，引水船船首，應用白漆標明船名及號碼，船尾應用白漆標明船名及所屬港口。</w:t>
      </w:r>
      <w:r w:rsidR="00B91456" w:rsidRPr="00BE6345">
        <w:rPr>
          <w:rFonts w:hint="eastAsia"/>
          <w:bCs w:val="0"/>
        </w:rPr>
        <w:t>同條文</w:t>
      </w:r>
      <w:r w:rsidRPr="00BE6345">
        <w:rPr>
          <w:rFonts w:hint="eastAsia"/>
          <w:bCs w:val="0"/>
        </w:rPr>
        <w:t>第2項</w:t>
      </w:r>
      <w:r w:rsidR="00B91456" w:rsidRPr="00BE6345">
        <w:rPr>
          <w:rFonts w:hint="eastAsia"/>
          <w:bCs w:val="0"/>
        </w:rPr>
        <w:t>規定</w:t>
      </w:r>
      <w:r w:rsidRPr="00BE6345">
        <w:rPr>
          <w:rFonts w:hint="eastAsia"/>
          <w:bCs w:val="0"/>
        </w:rPr>
        <w:t>，引水船執行業務時，應</w:t>
      </w:r>
      <w:r w:rsidRPr="00BE6345">
        <w:rPr>
          <w:rFonts w:hint="eastAsia"/>
          <w:bCs w:val="0"/>
        </w:rPr>
        <w:lastRenderedPageBreak/>
        <w:t>於桅頂懸掛國際通用或中華民國規定之引水旗號。</w:t>
      </w:r>
      <w:r w:rsidR="00B91456" w:rsidRPr="00BE6345">
        <w:rPr>
          <w:rFonts w:hint="eastAsia"/>
          <w:bCs w:val="0"/>
        </w:rPr>
        <w:t>9</w:t>
      </w:r>
      <w:r w:rsidR="00B91456" w:rsidRPr="00BE6345">
        <w:rPr>
          <w:bCs w:val="0"/>
        </w:rPr>
        <w:t>3</w:t>
      </w:r>
      <w:r w:rsidR="00B91456" w:rsidRPr="00BE6345">
        <w:rPr>
          <w:rFonts w:hint="eastAsia"/>
          <w:bCs w:val="0"/>
        </w:rPr>
        <w:t>年1</w:t>
      </w:r>
      <w:r w:rsidR="00B91456" w:rsidRPr="00BE6345">
        <w:rPr>
          <w:bCs w:val="0"/>
        </w:rPr>
        <w:t>2</w:t>
      </w:r>
      <w:r w:rsidR="00B91456" w:rsidRPr="00BE6345">
        <w:rPr>
          <w:rFonts w:hint="eastAsia"/>
          <w:bCs w:val="0"/>
        </w:rPr>
        <w:t>月修正之</w:t>
      </w:r>
      <w:r w:rsidRPr="00BE6345">
        <w:rPr>
          <w:rFonts w:hint="eastAsia"/>
          <w:bCs w:val="0"/>
        </w:rPr>
        <w:t>引水人管理規則第7條至第9條規定，專供引水工作所用之</w:t>
      </w:r>
      <w:bookmarkStart w:id="195" w:name="_Hlk191048937"/>
      <w:r w:rsidRPr="00BE6345">
        <w:rPr>
          <w:rFonts w:hint="eastAsia"/>
          <w:bCs w:val="0"/>
        </w:rPr>
        <w:t>引水船，由引水人辦事處置備；未置備引水船者，由引水人辦事處租用適當之船舶代用；引水人辦事處無力置備或租用引水船者，得報請航政主管機關協助之</w:t>
      </w:r>
      <w:bookmarkEnd w:id="195"/>
      <w:r w:rsidRPr="00BE6345">
        <w:rPr>
          <w:rFonts w:hint="eastAsia"/>
          <w:bCs w:val="0"/>
        </w:rPr>
        <w:t>。由上開法令規定可知，引水船由引水人辦事處置備，或由引水人辦事處租用適當之船舶代用，引水人辦事處</w:t>
      </w:r>
      <w:r w:rsidR="00B91456" w:rsidRPr="00BE6345">
        <w:rPr>
          <w:rFonts w:hint="eastAsia"/>
          <w:bCs w:val="0"/>
        </w:rPr>
        <w:t>倘</w:t>
      </w:r>
      <w:r w:rsidRPr="00BE6345">
        <w:rPr>
          <w:rFonts w:hint="eastAsia"/>
          <w:bCs w:val="0"/>
        </w:rPr>
        <w:t>無力置備或租用引水船者，得報請航港局協助之，然現行3</w:t>
      </w:r>
      <w:r w:rsidRPr="00BE6345">
        <w:rPr>
          <w:bCs w:val="0"/>
        </w:rPr>
        <w:t>5</w:t>
      </w:r>
      <w:r w:rsidRPr="00BE6345">
        <w:rPr>
          <w:rFonts w:hint="eastAsia"/>
          <w:bCs w:val="0"/>
        </w:rPr>
        <w:t>艘引水船由民間業者經營，多數以交通船或拖船替代使用</w:t>
      </w:r>
      <w:r w:rsidR="002D5C6F" w:rsidRPr="00BE6345">
        <w:rPr>
          <w:rFonts w:hint="eastAsia"/>
          <w:bCs w:val="0"/>
        </w:rPr>
        <w:t>，經參酌韓國、日本、香港之引水船均為專用，船速可達25節，反觀我國卻是</w:t>
      </w:r>
      <w:r w:rsidRPr="00BE6345">
        <w:rPr>
          <w:rFonts w:hint="eastAsia"/>
          <w:bCs w:val="0"/>
        </w:rPr>
        <w:t>設備及安全等級參差不齊，目前除缺乏引水船性能標準等相關規範</w:t>
      </w:r>
      <w:r w:rsidR="002D5C6F" w:rsidRPr="00BE6345">
        <w:rPr>
          <w:rFonts w:hint="eastAsia"/>
          <w:bCs w:val="0"/>
        </w:rPr>
        <w:t>，</w:t>
      </w:r>
      <w:r w:rsidRPr="00BE6345">
        <w:rPr>
          <w:rFonts w:hint="eastAsia"/>
          <w:bCs w:val="0"/>
        </w:rPr>
        <w:t>且據陳訴人指稱，高雄港14艘引水船全數以8家民營業者之交通船替代，</w:t>
      </w:r>
      <w:r w:rsidR="00B91456" w:rsidRPr="00BE6345">
        <w:rPr>
          <w:rFonts w:hint="eastAsia"/>
          <w:bCs w:val="0"/>
        </w:rPr>
        <w:t>且</w:t>
      </w:r>
      <w:r w:rsidRPr="00BE6345">
        <w:rPr>
          <w:rFonts w:hint="eastAsia"/>
          <w:bCs w:val="0"/>
        </w:rPr>
        <w:t>船齡皆近2</w:t>
      </w:r>
      <w:r w:rsidRPr="00BE6345">
        <w:rPr>
          <w:bCs w:val="0"/>
        </w:rPr>
        <w:t>0</w:t>
      </w:r>
      <w:r w:rsidRPr="00BE6345">
        <w:rPr>
          <w:rFonts w:hint="eastAsia"/>
          <w:bCs w:val="0"/>
        </w:rPr>
        <w:t>、30年，船況老舊堪憂，曾多次於值勤引水作業中發生故障，甚至出現船體漏水等危及航安事件。</w:t>
      </w:r>
    </w:p>
    <w:p w:rsidR="00FC0D75" w:rsidRPr="00BE6345" w:rsidRDefault="001E5CF9" w:rsidP="00581DF7">
      <w:pPr>
        <w:pStyle w:val="3"/>
        <w:overflowPunct w:val="0"/>
        <w:ind w:left="1400"/>
        <w:rPr>
          <w:bCs w:val="0"/>
        </w:rPr>
      </w:pPr>
      <w:r w:rsidRPr="00BE6345">
        <w:rPr>
          <w:rFonts w:hint="eastAsia"/>
          <w:bCs w:val="0"/>
        </w:rPr>
        <w:t>承上，</w:t>
      </w:r>
      <w:r w:rsidR="00FC0D75" w:rsidRPr="00BE6345">
        <w:rPr>
          <w:rFonts w:hint="eastAsia"/>
          <w:bCs w:val="0"/>
        </w:rPr>
        <w:t>針對高雄港引水船現有之問題，航港局於本院約詢時表示，目前採取之改善計畫及應急作為如下：</w:t>
      </w:r>
    </w:p>
    <w:p w:rsidR="00FC0D75" w:rsidRPr="00BE6345" w:rsidRDefault="00FC0D75" w:rsidP="00FC0D75">
      <w:pPr>
        <w:pStyle w:val="4"/>
        <w:overflowPunct w:val="0"/>
        <w:ind w:left="1741"/>
        <w:rPr>
          <w:bCs/>
        </w:rPr>
      </w:pPr>
      <w:r w:rsidRPr="00BE6345">
        <w:rPr>
          <w:rFonts w:hint="eastAsia"/>
          <w:bCs/>
        </w:rPr>
        <w:t>短期處置作為：</w:t>
      </w:r>
    </w:p>
    <w:p w:rsidR="00FC0D75" w:rsidRPr="00BE6345" w:rsidRDefault="00FC0D75" w:rsidP="00897C71">
      <w:pPr>
        <w:pStyle w:val="5"/>
        <w:overflowPunct w:val="0"/>
        <w:ind w:left="2100"/>
      </w:pPr>
      <w:r w:rsidRPr="00BE6345">
        <w:rPr>
          <w:rFonts w:hint="eastAsia"/>
        </w:rPr>
        <w:t>每月召開高雄港航行安全會議，提升港內航安機制之改善：航港局已要求所屬南部航務中心每月邀集高雄港引水人辦事處、港務公司、</w:t>
      </w:r>
      <w:r w:rsidR="0022361A" w:rsidRPr="00BE6345">
        <w:rPr>
          <w:rFonts w:hint="eastAsia"/>
        </w:rPr>
        <w:t>臺灣港務</w:t>
      </w:r>
      <w:r w:rsidR="00E51B85" w:rsidRPr="00BE6345">
        <w:rPr>
          <w:rFonts w:hint="eastAsia"/>
        </w:rPr>
        <w:t>港</w:t>
      </w:r>
      <w:r w:rsidR="005B794E" w:rsidRPr="00BE6345">
        <w:rPr>
          <w:rFonts w:hint="eastAsia"/>
        </w:rPr>
        <w:t>勤</w:t>
      </w:r>
      <w:r w:rsidR="0022361A" w:rsidRPr="00BE6345">
        <w:rPr>
          <w:rFonts w:hint="eastAsia"/>
        </w:rPr>
        <w:t>股份有限公司</w:t>
      </w:r>
      <w:r w:rsidRPr="00BE6345">
        <w:rPr>
          <w:rFonts w:hint="eastAsia"/>
        </w:rPr>
        <w:t>、航商及代理相關公會等有關單位，召開高雄港航行安全會議。另航港局每季召開海事案件檢討精進會議，涉及引水人作業安全部分亦將列管要求相關單位配合改善。</w:t>
      </w:r>
    </w:p>
    <w:p w:rsidR="00FC0D75" w:rsidRPr="00BE6345" w:rsidRDefault="00FC0D75" w:rsidP="00897C71">
      <w:pPr>
        <w:pStyle w:val="5"/>
        <w:overflowPunct w:val="0"/>
        <w:ind w:left="2100"/>
      </w:pPr>
      <w:r w:rsidRPr="00BE6345">
        <w:rPr>
          <w:rFonts w:hint="eastAsia"/>
        </w:rPr>
        <w:t>強化現行交通船安全設備以符合引水人作業</w:t>
      </w:r>
      <w:r w:rsidRPr="00BE6345">
        <w:rPr>
          <w:rFonts w:hint="eastAsia"/>
        </w:rPr>
        <w:lastRenderedPageBreak/>
        <w:t>安全需求，持續於航行安全會議滾動檢討：航港局於113年8月航行安全會議請交通船業者完成下列改善事項</w:t>
      </w:r>
      <w:r w:rsidR="00E51B85" w:rsidRPr="00BE6345">
        <w:rPr>
          <w:rFonts w:hint="eastAsia"/>
        </w:rPr>
        <w:t>：</w:t>
      </w:r>
      <w:r w:rsidRPr="00BE6345">
        <w:rPr>
          <w:rFonts w:hint="eastAsia"/>
        </w:rPr>
        <w:t>確保所屬船舶扶手欄杆正常可</w:t>
      </w:r>
      <w:r w:rsidR="00E51B85" w:rsidRPr="00BE6345">
        <w:rPr>
          <w:rFonts w:hint="eastAsia"/>
        </w:rPr>
        <w:t>使</w:t>
      </w:r>
      <w:r w:rsidRPr="00BE6345">
        <w:rPr>
          <w:rFonts w:hint="eastAsia"/>
        </w:rPr>
        <w:t>用，且中間不能有斷點，以利人員於艙門與船頭間能持續扶握</w:t>
      </w:r>
      <w:r w:rsidR="00E51B85" w:rsidRPr="00BE6345">
        <w:rPr>
          <w:rFonts w:hint="eastAsia"/>
        </w:rPr>
        <w:t>；</w:t>
      </w:r>
      <w:r w:rsidRPr="00BE6345">
        <w:rPr>
          <w:rFonts w:hint="eastAsia"/>
        </w:rPr>
        <w:t>甲板表面應具備防滑表面</w:t>
      </w:r>
      <w:r w:rsidR="00E51B85" w:rsidRPr="00BE6345">
        <w:rPr>
          <w:rFonts w:hint="eastAsia"/>
        </w:rPr>
        <w:t>，以及</w:t>
      </w:r>
      <w:r w:rsidRPr="00BE6345">
        <w:rPr>
          <w:rFonts w:hint="eastAsia"/>
        </w:rPr>
        <w:t>應具備標準特高頻(VHF)無線電設備2套。上開強化安全作為，經航港局召開航行安全會議確認，高雄港交通船業者業於114年3月完成所有改善事項。</w:t>
      </w:r>
    </w:p>
    <w:p w:rsidR="00E51B85" w:rsidRPr="00BE6345" w:rsidRDefault="00FC0D75" w:rsidP="00897C71">
      <w:pPr>
        <w:pStyle w:val="5"/>
        <w:overflowPunct w:val="0"/>
        <w:ind w:left="2100"/>
      </w:pPr>
      <w:r w:rsidRPr="00BE6345">
        <w:rPr>
          <w:rFonts w:hint="eastAsia"/>
        </w:rPr>
        <w:t>建立高雄港交通船分級制度，並且不定期抽查業者有無符合航安規範，倘船舶性能條件不足或有其他異常情形則檢討限制營運範圍：高雄港現況交通船市場已建立分級制度</w:t>
      </w:r>
      <w:r w:rsidR="00E51B85" w:rsidRPr="00BE6345">
        <w:rPr>
          <w:rFonts w:hint="eastAsia"/>
        </w:rPr>
        <w:t>，</w:t>
      </w:r>
      <w:r w:rsidRPr="00BE6345">
        <w:rPr>
          <w:rFonts w:hint="eastAsia"/>
        </w:rPr>
        <w:t>交通船如屬第一級可於全港區（包括一港口、二港口及洲際碼頭）經營引水船業務，倘總噸位不足</w:t>
      </w:r>
      <w:r w:rsidRPr="00BE6345">
        <w:t>40</w:t>
      </w:r>
      <w:r w:rsidRPr="00BE6345">
        <w:rPr>
          <w:rFonts w:hint="eastAsia"/>
        </w:rPr>
        <w:t>，單俥且馬力不足</w:t>
      </w:r>
      <w:r w:rsidRPr="00BE6345">
        <w:t>1000</w:t>
      </w:r>
      <w:r w:rsidRPr="00BE6345">
        <w:rPr>
          <w:rFonts w:hint="eastAsia"/>
        </w:rPr>
        <w:t>匹之交通船，則降為第二級，限制僅得於一港口提供引水人服務。</w:t>
      </w:r>
    </w:p>
    <w:p w:rsidR="00FC0D75" w:rsidRPr="00BE6345" w:rsidRDefault="00FC0D75" w:rsidP="00897C71">
      <w:pPr>
        <w:pStyle w:val="5"/>
        <w:overflowPunct w:val="0"/>
        <w:ind w:left="2100"/>
      </w:pPr>
      <w:r w:rsidRPr="00BE6345">
        <w:rPr>
          <w:rFonts w:hint="eastAsia"/>
        </w:rPr>
        <w:t>針對高雄港交通船之適航性、引水船安全裝備及船員管理等涉及安全事項加強管理：航港局將不定期抽查業者辦理情形，如有船舶性能條件不佳、引水人通報異常情形或抽查發現不符航安規範</w:t>
      </w:r>
      <w:r w:rsidR="00E51B85" w:rsidRPr="00BE6345">
        <w:rPr>
          <w:rFonts w:hint="eastAsia"/>
        </w:rPr>
        <w:t>，</w:t>
      </w:r>
      <w:r w:rsidRPr="00BE6345">
        <w:rPr>
          <w:rFonts w:hint="eastAsia"/>
        </w:rPr>
        <w:t>即邀集各單位召開會議檢討是否需限制其營運範圍。高雄港原有15艘交通船可接送引水人執行引領作業，經航港局落實上開作法，已有1艘交通船退出引水船市場，3艘交通船僅得於一港口服務，11艘交通船可於全港區範圍提供引水人使用。</w:t>
      </w:r>
    </w:p>
    <w:p w:rsidR="00FC0D75" w:rsidRPr="00BE6345" w:rsidRDefault="00FC0D75" w:rsidP="00D502C6">
      <w:pPr>
        <w:pStyle w:val="4"/>
        <w:overflowPunct w:val="0"/>
        <w:ind w:left="1741"/>
      </w:pPr>
      <w:r w:rsidRPr="00BE6345">
        <w:rPr>
          <w:rFonts w:hint="eastAsia"/>
          <w:bCs/>
        </w:rPr>
        <w:t>中長期處置作為：航港局已委外辦理「我國引水安全管理整體規劃案」，蒐整國內外相關規範與作法，檢討我國之引水船整體規格及營運管理模</w:t>
      </w:r>
      <w:r w:rsidRPr="00BE6345">
        <w:rPr>
          <w:rFonts w:hint="eastAsia"/>
          <w:bCs/>
        </w:rPr>
        <w:lastRenderedPageBreak/>
        <w:t>式，</w:t>
      </w:r>
      <w:r w:rsidR="00E51B85" w:rsidRPr="00BE6345">
        <w:rPr>
          <w:rFonts w:hint="eastAsia"/>
          <w:bCs/>
        </w:rPr>
        <w:t>進行</w:t>
      </w:r>
      <w:r w:rsidRPr="00BE6345">
        <w:rPr>
          <w:rFonts w:hint="eastAsia"/>
          <w:bCs/>
        </w:rPr>
        <w:t>系統性盤點課題，</w:t>
      </w:r>
      <w:r w:rsidR="00064CEC" w:rsidRPr="00BE6345">
        <w:rPr>
          <w:rFonts w:hint="eastAsia"/>
          <w:bCs/>
        </w:rPr>
        <w:t>並</w:t>
      </w:r>
      <w:r w:rsidRPr="00BE6345">
        <w:rPr>
          <w:rFonts w:hint="eastAsia"/>
          <w:bCs/>
        </w:rPr>
        <w:t>已於114年4月9日召開「我國引水船整體規格及營運模式(草案)」專案會議，完成蒐集各界增修意見並滾動檢討修正草案內容；至引水船營運模式建議草案，因涉及現行業者之營運模式，將持續與各利害關係人討論，預計於114年12月底前完成。另航港局已成立工作小組持續通盤檢視並修訂引水船整體規格及營運模式草案，以臻完備與周全。</w:t>
      </w:r>
    </w:p>
    <w:p w:rsidR="00265A41" w:rsidRPr="00BE6345" w:rsidRDefault="00AC6D45" w:rsidP="00F20F1D">
      <w:pPr>
        <w:pStyle w:val="3"/>
        <w:overflowPunct w:val="0"/>
        <w:ind w:left="1400"/>
        <w:rPr>
          <w:bCs w:val="0"/>
        </w:rPr>
      </w:pPr>
      <w:r w:rsidRPr="00BE6345">
        <w:rPr>
          <w:rFonts w:hint="eastAsia"/>
          <w:bCs w:val="0"/>
        </w:rPr>
        <w:t>依運安會歷年重大水路事故調查報告，提及引水船規格或安全設備議題者共計</w:t>
      </w:r>
      <w:r w:rsidRPr="00BE6345">
        <w:rPr>
          <w:bCs w:val="0"/>
        </w:rPr>
        <w:t>2</w:t>
      </w:r>
      <w:r w:rsidRPr="00BE6345">
        <w:rPr>
          <w:rFonts w:hint="eastAsia"/>
          <w:bCs w:val="0"/>
        </w:rPr>
        <w:t>案：</w:t>
      </w:r>
      <w:r w:rsidRPr="00BE6345">
        <w:rPr>
          <w:bCs w:val="0"/>
        </w:rPr>
        <w:t>109</w:t>
      </w:r>
      <w:r w:rsidRPr="00BE6345">
        <w:rPr>
          <w:rFonts w:hint="eastAsia"/>
          <w:bCs w:val="0"/>
        </w:rPr>
        <w:t>年</w:t>
      </w:r>
      <w:r w:rsidRPr="00BE6345">
        <w:rPr>
          <w:bCs w:val="0"/>
        </w:rPr>
        <w:t>1</w:t>
      </w:r>
      <w:r w:rsidRPr="00BE6345">
        <w:rPr>
          <w:rFonts w:hint="eastAsia"/>
          <w:bCs w:val="0"/>
        </w:rPr>
        <w:t>月</w:t>
      </w:r>
      <w:r w:rsidRPr="00BE6345">
        <w:rPr>
          <w:bCs w:val="0"/>
        </w:rPr>
        <w:t>30</w:t>
      </w:r>
      <w:r w:rsidRPr="00BE6345">
        <w:rPr>
          <w:rFonts w:hint="eastAsia"/>
          <w:bCs w:val="0"/>
        </w:rPr>
        <w:t>日花蓮縣和平港引水人登輪時遭船舶夾傷及</w:t>
      </w:r>
      <w:r w:rsidRPr="00BE6345">
        <w:rPr>
          <w:bCs w:val="0"/>
        </w:rPr>
        <w:t>111</w:t>
      </w:r>
      <w:r w:rsidRPr="00BE6345">
        <w:rPr>
          <w:rFonts w:hint="eastAsia"/>
          <w:bCs w:val="0"/>
        </w:rPr>
        <w:t>年</w:t>
      </w:r>
      <w:r w:rsidRPr="00BE6345">
        <w:rPr>
          <w:bCs w:val="0"/>
        </w:rPr>
        <w:t>2</w:t>
      </w:r>
      <w:r w:rsidRPr="00BE6345">
        <w:rPr>
          <w:rFonts w:hint="eastAsia"/>
          <w:bCs w:val="0"/>
        </w:rPr>
        <w:t>月</w:t>
      </w:r>
      <w:r w:rsidRPr="00BE6345">
        <w:rPr>
          <w:bCs w:val="0"/>
        </w:rPr>
        <w:t>21</w:t>
      </w:r>
      <w:r w:rsidRPr="00BE6345">
        <w:rPr>
          <w:rFonts w:hint="eastAsia"/>
          <w:bCs w:val="0"/>
        </w:rPr>
        <w:t>日引水人於臺中港登</w:t>
      </w:r>
      <w:r w:rsidR="00064CEC" w:rsidRPr="00BE6345">
        <w:rPr>
          <w:rFonts w:hint="eastAsia"/>
          <w:bCs w:val="0"/>
        </w:rPr>
        <w:t>上</w:t>
      </w:r>
      <w:r w:rsidRPr="00BE6345">
        <w:rPr>
          <w:rFonts w:hint="eastAsia"/>
          <w:bCs w:val="0"/>
        </w:rPr>
        <w:t>香港籍曉洋輪貨櫃船時落海罹難。依該會調查顯示，我國尚未針對引水船規格訂定規範或指引，各港口皆無專用引水船，係以港勤業者之交通船或拖船做為引水船使用，惟交通船或拖船之駕駛臺視線易因船體結構遮蔽，致駕駛人無法掌握引水人登、離輪動態。另</w:t>
      </w:r>
      <w:bookmarkStart w:id="196" w:name="_Hlk198908453"/>
      <w:r w:rsidRPr="00BE6345">
        <w:rPr>
          <w:rFonts w:hint="eastAsia"/>
          <w:bCs w:val="0"/>
        </w:rPr>
        <w:t>交通船或拖船</w:t>
      </w:r>
      <w:bookmarkEnd w:id="196"/>
      <w:r w:rsidRPr="00BE6345">
        <w:rPr>
          <w:rFonts w:hint="eastAsia"/>
          <w:bCs w:val="0"/>
        </w:rPr>
        <w:t>登輪延伸踏板之設置位置較不利於靠近領航船舶。我國各港口做為引水船使用之交通船或拖船，其救援設備，如救援用長勾、攀爬網等設備，不易及時將落海失去意識之引水人救援上船。整體而言，相較於國際上對引水船之規格與救援設備</w:t>
      </w:r>
      <w:r w:rsidR="00064CEC" w:rsidRPr="00BE6345">
        <w:rPr>
          <w:rFonts w:hint="eastAsia"/>
          <w:bCs w:val="0"/>
        </w:rPr>
        <w:t>已</w:t>
      </w:r>
      <w:r w:rsidRPr="00BE6345">
        <w:rPr>
          <w:rFonts w:hint="eastAsia"/>
          <w:bCs w:val="0"/>
        </w:rPr>
        <w:t>訂有相關規範，我國現行作法尚未能有效降低引水人作業風險。運安會於</w:t>
      </w:r>
      <w:r w:rsidRPr="00BE6345">
        <w:rPr>
          <w:bCs w:val="0"/>
        </w:rPr>
        <w:t>112</w:t>
      </w:r>
      <w:r w:rsidRPr="00BE6345">
        <w:rPr>
          <w:rFonts w:hint="eastAsia"/>
          <w:bCs w:val="0"/>
        </w:rPr>
        <w:t>年</w:t>
      </w:r>
      <w:r w:rsidRPr="00BE6345">
        <w:rPr>
          <w:bCs w:val="0"/>
        </w:rPr>
        <w:t>1</w:t>
      </w:r>
      <w:r w:rsidRPr="00BE6345">
        <w:rPr>
          <w:rFonts w:hint="eastAsia"/>
          <w:bCs w:val="0"/>
        </w:rPr>
        <w:t>月</w:t>
      </w:r>
      <w:r w:rsidRPr="00BE6345">
        <w:rPr>
          <w:bCs w:val="0"/>
        </w:rPr>
        <w:t>17</w:t>
      </w:r>
      <w:r w:rsidRPr="00BE6345">
        <w:rPr>
          <w:rFonts w:hint="eastAsia"/>
          <w:bCs w:val="0"/>
        </w:rPr>
        <w:t>日公布之和平港事故調查報告中建議航港局：依據引水人管理規則第</w:t>
      </w:r>
      <w:r w:rsidRPr="00BE6345">
        <w:rPr>
          <w:bCs w:val="0"/>
        </w:rPr>
        <w:t>8</w:t>
      </w:r>
      <w:r w:rsidRPr="00BE6345">
        <w:rPr>
          <w:rFonts w:hint="eastAsia"/>
          <w:bCs w:val="0"/>
        </w:rPr>
        <w:t>條規定，研擬專用引水船之規範與指引，督導引水人辦事處建立引水船之風險評估管理機制，強化配置人員落水後之救生設備，以確保引水船與引水人登離船作業之安全。然依據交通部</w:t>
      </w:r>
      <w:r w:rsidRPr="00BE6345">
        <w:rPr>
          <w:bCs w:val="0"/>
        </w:rPr>
        <w:t>113</w:t>
      </w:r>
      <w:r w:rsidRPr="00BE6345">
        <w:rPr>
          <w:rFonts w:hint="eastAsia"/>
          <w:bCs w:val="0"/>
        </w:rPr>
        <w:t>年</w:t>
      </w:r>
      <w:r w:rsidRPr="00BE6345">
        <w:rPr>
          <w:bCs w:val="0"/>
        </w:rPr>
        <w:t>1</w:t>
      </w:r>
      <w:r w:rsidRPr="00BE6345">
        <w:rPr>
          <w:rFonts w:hint="eastAsia"/>
          <w:bCs w:val="0"/>
        </w:rPr>
        <w:t>月</w:t>
      </w:r>
      <w:r w:rsidRPr="00BE6345">
        <w:rPr>
          <w:bCs w:val="0"/>
        </w:rPr>
        <w:t>29</w:t>
      </w:r>
      <w:r w:rsidRPr="00BE6345">
        <w:rPr>
          <w:rFonts w:hint="eastAsia"/>
          <w:bCs w:val="0"/>
        </w:rPr>
        <w:t>日交航</w:t>
      </w:r>
      <w:r w:rsidRPr="00BE6345">
        <w:rPr>
          <w:bCs w:val="0"/>
        </w:rPr>
        <w:t>(</w:t>
      </w:r>
      <w:r w:rsidRPr="00BE6345">
        <w:rPr>
          <w:rFonts w:hint="eastAsia"/>
          <w:bCs w:val="0"/>
        </w:rPr>
        <w:t>一</w:t>
      </w:r>
      <w:r w:rsidRPr="00BE6345">
        <w:rPr>
          <w:bCs w:val="0"/>
        </w:rPr>
        <w:t>)</w:t>
      </w:r>
      <w:r w:rsidRPr="00BE6345">
        <w:rPr>
          <w:rFonts w:hint="eastAsia"/>
          <w:bCs w:val="0"/>
        </w:rPr>
        <w:t>字第</w:t>
      </w:r>
      <w:r w:rsidRPr="00BE6345">
        <w:rPr>
          <w:bCs w:val="0"/>
        </w:rPr>
        <w:t>1139800011</w:t>
      </w:r>
      <w:r w:rsidRPr="00BE6345">
        <w:rPr>
          <w:rFonts w:hint="eastAsia"/>
          <w:bCs w:val="0"/>
        </w:rPr>
        <w:t>號函，航港局對</w:t>
      </w:r>
      <w:r w:rsidRPr="00BE6345">
        <w:rPr>
          <w:rFonts w:hint="eastAsia"/>
          <w:bCs w:val="0"/>
        </w:rPr>
        <w:lastRenderedPageBreak/>
        <w:t>此項改善建議所提之分項執行計畫具體工作內容摘錄如下，目前仍由行政院列管中：</w:t>
      </w:r>
    </w:p>
    <w:p w:rsidR="007D4022" w:rsidRPr="00BE6345" w:rsidRDefault="00AC6D45" w:rsidP="00265A41">
      <w:pPr>
        <w:pStyle w:val="4"/>
        <w:overflowPunct w:val="0"/>
        <w:ind w:left="1741"/>
        <w:rPr>
          <w:bCs/>
        </w:rPr>
      </w:pPr>
      <w:r w:rsidRPr="00BE6345">
        <w:rPr>
          <w:rFonts w:hint="eastAsia"/>
          <w:bCs/>
        </w:rPr>
        <w:t>引水船主要係依各港環境條件及領航需求，考量機動性、穩定性、船上設施及配備之安全性等面向，因地制宜配置於各港口搭載引水人執行領航業務，航港局已於</w:t>
      </w:r>
      <w:r w:rsidRPr="00BE6345">
        <w:rPr>
          <w:bCs/>
        </w:rPr>
        <w:t>112</w:t>
      </w:r>
      <w:r w:rsidRPr="00BE6345">
        <w:rPr>
          <w:rFonts w:hint="eastAsia"/>
          <w:bCs/>
        </w:rPr>
        <w:t>年</w:t>
      </w:r>
      <w:r w:rsidRPr="00BE6345">
        <w:rPr>
          <w:bCs/>
        </w:rPr>
        <w:t>7</w:t>
      </w:r>
      <w:r w:rsidRPr="00BE6345">
        <w:rPr>
          <w:rFonts w:hint="eastAsia"/>
          <w:bCs/>
        </w:rPr>
        <w:t>月</w:t>
      </w:r>
      <w:r w:rsidRPr="00BE6345">
        <w:rPr>
          <w:bCs/>
        </w:rPr>
        <w:t>6</w:t>
      </w:r>
      <w:r w:rsidRPr="00BE6345">
        <w:rPr>
          <w:rFonts w:hint="eastAsia"/>
          <w:bCs/>
        </w:rPr>
        <w:t>日函請和平工業港實業股份有限公司重新評估和港</w:t>
      </w:r>
      <w:r w:rsidRPr="00BE6345">
        <w:rPr>
          <w:bCs/>
        </w:rPr>
        <w:t>2</w:t>
      </w:r>
      <w:r w:rsidRPr="00BE6345">
        <w:rPr>
          <w:rFonts w:hint="eastAsia"/>
          <w:bCs/>
        </w:rPr>
        <w:t>號拖船作為引水船之妥適性並提出相關評估報告，該公司並於</w:t>
      </w:r>
      <w:r w:rsidRPr="00BE6345">
        <w:rPr>
          <w:bCs/>
        </w:rPr>
        <w:t>112</w:t>
      </w:r>
      <w:r w:rsidRPr="00BE6345">
        <w:rPr>
          <w:rFonts w:hint="eastAsia"/>
          <w:bCs/>
        </w:rPr>
        <w:t>年</w:t>
      </w:r>
      <w:r w:rsidRPr="00BE6345">
        <w:rPr>
          <w:bCs/>
        </w:rPr>
        <w:t>11</w:t>
      </w:r>
      <w:r w:rsidRPr="00BE6345">
        <w:rPr>
          <w:rFonts w:hint="eastAsia"/>
          <w:bCs/>
        </w:rPr>
        <w:t>月</w:t>
      </w:r>
      <w:r w:rsidRPr="00BE6345">
        <w:rPr>
          <w:bCs/>
        </w:rPr>
        <w:t>20</w:t>
      </w:r>
      <w:r w:rsidRPr="00BE6345">
        <w:rPr>
          <w:rFonts w:hint="eastAsia"/>
          <w:bCs/>
        </w:rPr>
        <w:t>日修正評估報告後提送航港局，就船舶設計面</w:t>
      </w:r>
      <w:r w:rsidRPr="00BE6345">
        <w:rPr>
          <w:bCs/>
        </w:rPr>
        <w:t>(</w:t>
      </w:r>
      <w:r w:rsidRPr="00BE6345">
        <w:rPr>
          <w:rFonts w:hint="eastAsia"/>
          <w:bCs/>
        </w:rPr>
        <w:t>機動性、穩定性</w:t>
      </w:r>
      <w:r w:rsidRPr="00BE6345">
        <w:rPr>
          <w:bCs/>
        </w:rPr>
        <w:t>)</w:t>
      </w:r>
      <w:r w:rsidRPr="00BE6345">
        <w:rPr>
          <w:rFonts w:hint="eastAsia"/>
          <w:bCs/>
        </w:rPr>
        <w:t>、登輪設施安全性、船舶駕駛掌握引水人動態作法及船上配備</w:t>
      </w:r>
      <w:r w:rsidR="00064CEC" w:rsidRPr="00BE6345">
        <w:rPr>
          <w:rFonts w:hint="eastAsia"/>
          <w:bCs/>
        </w:rPr>
        <w:t>與</w:t>
      </w:r>
      <w:r w:rsidRPr="00BE6345">
        <w:rPr>
          <w:rFonts w:hint="eastAsia"/>
          <w:bCs/>
        </w:rPr>
        <w:t>操作安全性等方面之改善情形進行說明，為確認該評估之有效性，後續將邀集造船專家研討並完成草擬專用引水船初步規劃，並依初步</w:t>
      </w:r>
      <w:r w:rsidR="00064CEC" w:rsidRPr="00BE6345">
        <w:rPr>
          <w:rFonts w:hint="eastAsia"/>
          <w:bCs/>
        </w:rPr>
        <w:t>規劃</w:t>
      </w:r>
      <w:r w:rsidRPr="00BE6345">
        <w:rPr>
          <w:rFonts w:hint="eastAsia"/>
          <w:bCs/>
        </w:rPr>
        <w:t>內容委託專業服務協助訂定相關規格及指引。</w:t>
      </w:r>
    </w:p>
    <w:p w:rsidR="007D4022" w:rsidRPr="00BE6345" w:rsidRDefault="00AC6D45" w:rsidP="00265A41">
      <w:pPr>
        <w:pStyle w:val="4"/>
        <w:overflowPunct w:val="0"/>
        <w:ind w:left="1741"/>
        <w:rPr>
          <w:bCs/>
        </w:rPr>
      </w:pPr>
      <w:r w:rsidRPr="00BE6345">
        <w:rPr>
          <w:rFonts w:hint="eastAsia"/>
          <w:bCs/>
        </w:rPr>
        <w:t>為督導引水人辦事處建立引水船之風險評估管理機制，航港局已於</w:t>
      </w:r>
      <w:r w:rsidRPr="00BE6345">
        <w:rPr>
          <w:bCs/>
        </w:rPr>
        <w:t>112</w:t>
      </w:r>
      <w:r w:rsidRPr="00BE6345">
        <w:rPr>
          <w:rFonts w:hint="eastAsia"/>
          <w:bCs/>
        </w:rPr>
        <w:t>年</w:t>
      </w:r>
      <w:r w:rsidRPr="00BE6345">
        <w:rPr>
          <w:bCs/>
        </w:rPr>
        <w:t>2</w:t>
      </w:r>
      <w:r w:rsidRPr="00BE6345">
        <w:rPr>
          <w:rFonts w:hint="eastAsia"/>
          <w:bCs/>
        </w:rPr>
        <w:t>月</w:t>
      </w:r>
      <w:r w:rsidRPr="00BE6345">
        <w:rPr>
          <w:bCs/>
        </w:rPr>
        <w:t>3</w:t>
      </w:r>
      <w:r w:rsidRPr="00BE6345">
        <w:rPr>
          <w:rFonts w:hint="eastAsia"/>
          <w:bCs/>
        </w:rPr>
        <w:t>日邀集各引水人辦公室、港務公司及各工業港管理單位研商訂定「交通部航港局辦理引水人領航事故緊急應變演練作業要點」，並已於</w:t>
      </w:r>
      <w:r w:rsidRPr="00BE6345">
        <w:rPr>
          <w:bCs/>
        </w:rPr>
        <w:t>112</w:t>
      </w:r>
      <w:r w:rsidRPr="00BE6345">
        <w:rPr>
          <w:rFonts w:hint="eastAsia"/>
          <w:bCs/>
        </w:rPr>
        <w:t>年辦理基隆、臺中、高雄及和平等港之引水人事故演練作業，協助引水人辦事處建立搭乘引水船執行領航作業之風險評估管理機制。</w:t>
      </w:r>
    </w:p>
    <w:p w:rsidR="007D4022" w:rsidRPr="00BE6345" w:rsidRDefault="00AC6D45" w:rsidP="00265A41">
      <w:pPr>
        <w:pStyle w:val="4"/>
        <w:overflowPunct w:val="0"/>
        <w:ind w:left="1741"/>
        <w:rPr>
          <w:bCs/>
        </w:rPr>
      </w:pPr>
      <w:r w:rsidRPr="00BE6345">
        <w:rPr>
          <w:rFonts w:hint="eastAsia"/>
          <w:bCs/>
        </w:rPr>
        <w:t>至於強化引水人落水後之救生設備，航港局已於上開</w:t>
      </w:r>
      <w:r w:rsidRPr="00BE6345">
        <w:rPr>
          <w:bCs/>
        </w:rPr>
        <w:t>112</w:t>
      </w:r>
      <w:r w:rsidRPr="00BE6345">
        <w:rPr>
          <w:rFonts w:hint="eastAsia"/>
          <w:bCs/>
        </w:rPr>
        <w:t>年</w:t>
      </w:r>
      <w:r w:rsidRPr="00BE6345">
        <w:rPr>
          <w:bCs/>
        </w:rPr>
        <w:t>2</w:t>
      </w:r>
      <w:r w:rsidRPr="00BE6345">
        <w:rPr>
          <w:rFonts w:hint="eastAsia"/>
          <w:bCs/>
        </w:rPr>
        <w:t>月</w:t>
      </w:r>
      <w:r w:rsidRPr="00BE6345">
        <w:rPr>
          <w:bCs/>
        </w:rPr>
        <w:t>3</w:t>
      </w:r>
      <w:r w:rsidRPr="00BE6345">
        <w:rPr>
          <w:rFonts w:hint="eastAsia"/>
          <w:bCs/>
        </w:rPr>
        <w:t>日會議研商獲致共識，初期以較具緊急搜救功效之設備，優先協調於現行引水船配置，以利引水人落海時可快速撈救並維持其生命體徵；另於</w:t>
      </w:r>
      <w:r w:rsidRPr="00BE6345">
        <w:rPr>
          <w:bCs/>
        </w:rPr>
        <w:t>112</w:t>
      </w:r>
      <w:r w:rsidRPr="00BE6345">
        <w:rPr>
          <w:rFonts w:hint="eastAsia"/>
          <w:bCs/>
        </w:rPr>
        <w:t>年</w:t>
      </w:r>
      <w:r w:rsidRPr="00BE6345">
        <w:rPr>
          <w:bCs/>
        </w:rPr>
        <w:t>9</w:t>
      </w:r>
      <w:r w:rsidRPr="00BE6345">
        <w:rPr>
          <w:rFonts w:hint="eastAsia"/>
          <w:bCs/>
        </w:rPr>
        <w:t>月</w:t>
      </w:r>
      <w:r w:rsidRPr="00BE6345">
        <w:rPr>
          <w:bCs/>
        </w:rPr>
        <w:t>1</w:t>
      </w:r>
      <w:r w:rsidRPr="00BE6345">
        <w:rPr>
          <w:rFonts w:hint="eastAsia"/>
          <w:bCs/>
        </w:rPr>
        <w:t>日召開「各港引水交通船置備緊急救援配備研商會議」會議決議，清查</w:t>
      </w:r>
      <w:r w:rsidRPr="00BE6345">
        <w:rPr>
          <w:bCs/>
        </w:rPr>
        <w:t>7</w:t>
      </w:r>
      <w:r w:rsidRPr="00BE6345">
        <w:rPr>
          <w:rFonts w:hint="eastAsia"/>
          <w:bCs/>
        </w:rPr>
        <w:t>處國際商港及</w:t>
      </w:r>
      <w:r w:rsidRPr="00BE6345">
        <w:rPr>
          <w:bCs/>
        </w:rPr>
        <w:t>2</w:t>
      </w:r>
      <w:r w:rsidRPr="00BE6345">
        <w:rPr>
          <w:rFonts w:hint="eastAsia"/>
          <w:bCs/>
        </w:rPr>
        <w:t>處工業專用港引水</w:t>
      </w:r>
      <w:r w:rsidRPr="00BE6345">
        <w:rPr>
          <w:bCs/>
        </w:rPr>
        <w:t>(</w:t>
      </w:r>
      <w:r w:rsidRPr="00BE6345">
        <w:rPr>
          <w:rFonts w:hint="eastAsia"/>
          <w:bCs/>
        </w:rPr>
        <w:t>交通</w:t>
      </w:r>
      <w:r w:rsidRPr="00BE6345">
        <w:rPr>
          <w:bCs/>
        </w:rPr>
        <w:t>)</w:t>
      </w:r>
      <w:r w:rsidRPr="00BE6345">
        <w:rPr>
          <w:rFonts w:hint="eastAsia"/>
          <w:bCs/>
        </w:rPr>
        <w:lastRenderedPageBreak/>
        <w:t>船經營單位備置完成彎鉤長桿、攀爬網、保暖毯及自動體外心臟電擊去顫器</w:t>
      </w:r>
      <w:r w:rsidRPr="00BE6345">
        <w:rPr>
          <w:bCs/>
        </w:rPr>
        <w:t>(</w:t>
      </w:r>
      <w:r w:rsidRPr="00BE6345">
        <w:rPr>
          <w:rFonts w:hint="eastAsia"/>
          <w:bCs/>
        </w:rPr>
        <w:t>下稱</w:t>
      </w:r>
      <w:r w:rsidRPr="00BE6345">
        <w:rPr>
          <w:bCs/>
        </w:rPr>
        <w:t>AED)</w:t>
      </w:r>
      <w:r w:rsidRPr="00BE6345">
        <w:rPr>
          <w:rFonts w:hint="eastAsia"/>
          <w:bCs/>
        </w:rPr>
        <w:t>等設備情形，並持續追蹤相關設備配置情形。</w:t>
      </w:r>
    </w:p>
    <w:p w:rsidR="00064CEC" w:rsidRPr="00BE6345" w:rsidRDefault="00AC6D45" w:rsidP="00265A41">
      <w:pPr>
        <w:pStyle w:val="4"/>
        <w:overflowPunct w:val="0"/>
        <w:ind w:left="1741"/>
        <w:rPr>
          <w:bCs/>
        </w:rPr>
      </w:pPr>
      <w:r w:rsidRPr="00BE6345">
        <w:rPr>
          <w:rFonts w:hint="eastAsia"/>
          <w:bCs/>
        </w:rPr>
        <w:t>航港局</w:t>
      </w:r>
      <w:r w:rsidR="008A1F5E" w:rsidRPr="00BE6345">
        <w:rPr>
          <w:rFonts w:hint="eastAsia"/>
          <w:bCs/>
        </w:rPr>
        <w:t>已</w:t>
      </w:r>
      <w:r w:rsidRPr="00BE6345">
        <w:rPr>
          <w:rFonts w:hint="eastAsia"/>
          <w:bCs/>
        </w:rPr>
        <w:t>委託專業服務訂定引水船基本規格及相關工作指引，</w:t>
      </w:r>
      <w:bookmarkStart w:id="197" w:name="_Hlk200011849"/>
      <w:r w:rsidR="00984EBF" w:rsidRPr="00BE6345">
        <w:rPr>
          <w:rFonts w:hint="eastAsia"/>
          <w:bCs/>
        </w:rPr>
        <w:t>訂於114年4月底前提出規劃</w:t>
      </w:r>
      <w:bookmarkEnd w:id="197"/>
      <w:r w:rsidRPr="00BE6345">
        <w:rPr>
          <w:rFonts w:hint="eastAsia"/>
          <w:bCs/>
        </w:rPr>
        <w:t>。</w:t>
      </w:r>
    </w:p>
    <w:p w:rsidR="00AC6D45" w:rsidRPr="00BE6345" w:rsidRDefault="00AC6D45" w:rsidP="00CB2E20">
      <w:pPr>
        <w:pStyle w:val="3"/>
        <w:overflowPunct w:val="0"/>
        <w:ind w:left="1400"/>
        <w:rPr>
          <w:bCs w:val="0"/>
        </w:rPr>
      </w:pPr>
      <w:r w:rsidRPr="00BE6345">
        <w:rPr>
          <w:rFonts w:hint="eastAsia"/>
          <w:bCs w:val="0"/>
        </w:rPr>
        <w:t>運安會</w:t>
      </w:r>
      <w:r w:rsidR="00064CEC" w:rsidRPr="00BE6345">
        <w:rPr>
          <w:rFonts w:hint="eastAsia"/>
          <w:bCs w:val="0"/>
        </w:rPr>
        <w:t>曾</w:t>
      </w:r>
      <w:r w:rsidRPr="00BE6345">
        <w:rPr>
          <w:rFonts w:hint="eastAsia"/>
          <w:bCs w:val="0"/>
        </w:rPr>
        <w:t>於</w:t>
      </w:r>
      <w:r w:rsidRPr="00BE6345">
        <w:rPr>
          <w:bCs w:val="0"/>
        </w:rPr>
        <w:t>112</w:t>
      </w:r>
      <w:r w:rsidRPr="00BE6345">
        <w:rPr>
          <w:rFonts w:hint="eastAsia"/>
          <w:bCs w:val="0"/>
        </w:rPr>
        <w:t>年</w:t>
      </w:r>
      <w:r w:rsidRPr="00BE6345">
        <w:rPr>
          <w:bCs w:val="0"/>
        </w:rPr>
        <w:t>9</w:t>
      </w:r>
      <w:r w:rsidRPr="00BE6345">
        <w:rPr>
          <w:rFonts w:hint="eastAsia"/>
          <w:bCs w:val="0"/>
        </w:rPr>
        <w:t>月</w:t>
      </w:r>
      <w:r w:rsidRPr="00BE6345">
        <w:rPr>
          <w:bCs w:val="0"/>
        </w:rPr>
        <w:t>5</w:t>
      </w:r>
      <w:r w:rsidRPr="00BE6345">
        <w:rPr>
          <w:rFonts w:hint="eastAsia"/>
          <w:bCs w:val="0"/>
        </w:rPr>
        <w:t>日公布之曉洋輪調查報告中建議航港局：檢討國際商港引水船設備並與國際接軌，考量各港地緣關係及天候狀況而建置該港適用引水船，確保引水人登離輪安全，以達強制引水確保臺灣國際商港航道及航行安全之宗旨。由以上運安會之調查報告及建議事項可知，我國目前尚未針對引水船規格訂定規範或指引，各港口尚無專用引水船，係以港勤業者之交通船或拖船兼用，因而未能有效降低引水人登、離輪作業風險。航港局允應就機動性、穩定性、船上設施及配備之安全性等面向重新評估現行引水船之妥適性，並協調港勤業者於現行引水船配置具緊急搜救功能之設備，後續亦須訂定引水船基本規格及相關工作指引。</w:t>
      </w:r>
    </w:p>
    <w:p w:rsidR="00AC6D45" w:rsidRPr="00BE6345" w:rsidRDefault="00AC6D45" w:rsidP="00F20F1D">
      <w:pPr>
        <w:pStyle w:val="3"/>
        <w:overflowPunct w:val="0"/>
        <w:ind w:left="1400"/>
        <w:rPr>
          <w:bCs w:val="0"/>
        </w:rPr>
      </w:pPr>
      <w:r w:rsidRPr="00BE6345">
        <w:rPr>
          <w:rFonts w:hint="eastAsia"/>
          <w:bCs w:val="0"/>
        </w:rPr>
        <w:t>據臺灣港群108年6月號「與海拼搏的水行俠之一最古老的海上行業—引水人」一文載述，引水船為引水人之交通工具，惟國內並無合格之引水船，引水協會前理事長丁漢利提到，引水船操控要靈活且馬力要大，船舷兩側要設置鐵欄杆，主要為扣上引水人腰上的鉤環，使其在船上安穩行走，與協助登輪設備、落水人員回收裝置等，惟引水船皆係外包給交通船公司，合格之引水船造價高，成本考量仍以交通船充當引水船，爰在執行領航任務增添不確定風險等情。顯見引水船為引水人登離船舶之必備交通工具，惟我國尚乏引水船性能標準等相關規範，目前引水船設備及安全係數較弱，係為引水船無</w:t>
      </w:r>
      <w:r w:rsidRPr="00BE6345">
        <w:rPr>
          <w:rFonts w:hint="eastAsia"/>
          <w:bCs w:val="0"/>
        </w:rPr>
        <w:lastRenderedPageBreak/>
        <w:t>法至港外領航或將船舶領航至港外之主要原因。又部分港口因惡劣天候，須由船長將船舶航進港口防坡堤，再由引水人登輪，惟後續如發生海事案件，將衍生海事案件責任歸屬問題。</w:t>
      </w:r>
    </w:p>
    <w:p w:rsidR="00AC6D45" w:rsidRPr="00BE6345" w:rsidRDefault="00CB2E20" w:rsidP="00F20F1D">
      <w:pPr>
        <w:pStyle w:val="3"/>
        <w:overflowPunct w:val="0"/>
        <w:ind w:left="1400"/>
        <w:rPr>
          <w:bCs w:val="0"/>
        </w:rPr>
      </w:pPr>
      <w:r w:rsidRPr="00BE6345">
        <w:rPr>
          <w:rFonts w:hint="eastAsia"/>
          <w:bCs w:val="0"/>
        </w:rPr>
        <w:t>再</w:t>
      </w:r>
      <w:r w:rsidR="00AC6D45" w:rsidRPr="00BE6345">
        <w:rPr>
          <w:rFonts w:hint="eastAsia"/>
          <w:bCs w:val="0"/>
        </w:rPr>
        <w:t>查航港局為強化領航安全，</w:t>
      </w:r>
      <w:r w:rsidRPr="00BE6345">
        <w:rPr>
          <w:rFonts w:hint="eastAsia"/>
          <w:bCs w:val="0"/>
        </w:rPr>
        <w:t>曾</w:t>
      </w:r>
      <w:r w:rsidR="00AC6D45" w:rsidRPr="00BE6345">
        <w:rPr>
          <w:rFonts w:hint="eastAsia"/>
          <w:bCs w:val="0"/>
        </w:rPr>
        <w:t>於112年9月1日邀集相關單位召開「各港引水(交通船)置備緊急救援配備研商會議」，已決議引水船應配置3項緊急救援設備及2項維持生命體徵設備，如活動式工作平臺、救難吊索伸縮竿、攀爬網、保暖毯、AED等，提供引水人落海時可即時救援及維持其生命體徵，並請各港引水船經營單位於112年10月15日完成配置。另航港局為強化引水人領航事故應變程序、縮短救難時間、降低事件發生之危害程度，依辦理引水人領航事故緊急應變演練作業要點，於1</w:t>
      </w:r>
      <w:r w:rsidR="00AC6D45" w:rsidRPr="00BE6345">
        <w:rPr>
          <w:bCs w:val="0"/>
        </w:rPr>
        <w:t>12</w:t>
      </w:r>
      <w:r w:rsidR="00AC6D45" w:rsidRPr="00BE6345">
        <w:rPr>
          <w:rFonts w:hint="eastAsia"/>
          <w:bCs w:val="0"/>
        </w:rPr>
        <w:t>年9月15日、10月18日及23日分別於臺中港、基隆港、和平港及高雄港等4個港口辦理引水人領航事故緊急應變演練。據基隆港引水人領航事故應變演練計畫，引水人落海後之救援，需港內各單位合作，其中第一線引水船助手尤為重要，允應嫻熟相關救援設備操作，以及接受心肺復甦術及AED相關訓練並取得專業證書，俾使落海之引水人提升獲救存活機率等情。由以上說明可知，提升引水船性能、設置救援設備及加強助手訓練，可提升引水人領航安全及落海後之獲救存活機率，航港局允宜儘速研議訂定引水船相關規範，暨督促經營業者之引水船助手接受心肺復甦術及AED相關訓練並取得專業證書，俾保障引水人領航作業安全。</w:t>
      </w:r>
    </w:p>
    <w:p w:rsidR="00AC6D45" w:rsidRPr="00BE6345" w:rsidRDefault="00AC6D45" w:rsidP="00F20F1D">
      <w:pPr>
        <w:pStyle w:val="3"/>
        <w:overflowPunct w:val="0"/>
        <w:ind w:left="1400"/>
        <w:rPr>
          <w:bCs w:val="0"/>
        </w:rPr>
      </w:pPr>
      <w:r w:rsidRPr="00BE6345">
        <w:rPr>
          <w:rFonts w:hint="eastAsia"/>
          <w:bCs w:val="0"/>
        </w:rPr>
        <w:t>據復，目前引水船規格與安全設備，查無國際公約可供遵循，部分海事國家係自行律定相關規範。為強化引水作業安全性，航港局已委託專業廠商研擬</w:t>
      </w:r>
      <w:r w:rsidRPr="00BE6345">
        <w:rPr>
          <w:rFonts w:hint="eastAsia"/>
          <w:bCs w:val="0"/>
        </w:rPr>
        <w:lastRenderedPageBreak/>
        <w:t>適合國內引水作業特性與安全之引水船規格及工作指引之建議，預計114年12月前提出草案。另為強化引水人落水後之救援，</w:t>
      </w:r>
      <w:r w:rsidR="00CB2E20" w:rsidRPr="00BE6345">
        <w:rPr>
          <w:rFonts w:hint="eastAsia"/>
          <w:bCs w:val="0"/>
        </w:rPr>
        <w:t>前</w:t>
      </w:r>
      <w:r w:rsidRPr="00BE6345">
        <w:rPr>
          <w:rFonts w:hint="eastAsia"/>
          <w:bCs w:val="0"/>
        </w:rPr>
        <w:t>已於112年12月底完成各港引水船救援及生命體徵設備之清查，各港引水船均已備妥救援及生命體徵設備，並</w:t>
      </w:r>
      <w:r w:rsidR="000F7204" w:rsidRPr="00BE6345">
        <w:rPr>
          <w:rFonts w:hint="eastAsia"/>
          <w:bCs w:val="0"/>
        </w:rPr>
        <w:t>已</w:t>
      </w:r>
      <w:r w:rsidRPr="00BE6345">
        <w:rPr>
          <w:rFonts w:hint="eastAsia"/>
          <w:bCs w:val="0"/>
        </w:rPr>
        <w:t>督請相關船員完成AED訓練，確認各港引水船均已置備彎鉤長桿、攀爬裝置、保暖毯及A</w:t>
      </w:r>
      <w:r w:rsidRPr="00BE6345">
        <w:rPr>
          <w:bCs w:val="0"/>
        </w:rPr>
        <w:t>ED</w:t>
      </w:r>
      <w:r w:rsidRPr="00BE6345">
        <w:rPr>
          <w:rFonts w:hint="eastAsia"/>
          <w:bCs w:val="0"/>
        </w:rPr>
        <w:t>等，後續將透過每年定期演練確保該等引水船設備正常，及人員熟悉設備操作，以保障引水人引航作業安全。</w:t>
      </w:r>
    </w:p>
    <w:p w:rsidR="00AC6D45" w:rsidRPr="00BE6345" w:rsidRDefault="00AC6D45" w:rsidP="00F20F1D">
      <w:pPr>
        <w:pStyle w:val="3"/>
        <w:overflowPunct w:val="0"/>
        <w:ind w:left="1400"/>
        <w:rPr>
          <w:bCs w:val="0"/>
        </w:rPr>
      </w:pPr>
      <w:r w:rsidRPr="00BE6345">
        <w:rPr>
          <w:rFonts w:hint="eastAsia"/>
          <w:bCs w:val="0"/>
        </w:rPr>
        <w:t>綜上，</w:t>
      </w:r>
      <w:r w:rsidR="00EA6E14" w:rsidRPr="00BE6345">
        <w:rPr>
          <w:rFonts w:hint="eastAsia"/>
          <w:bCs w:val="0"/>
        </w:rPr>
        <w:t>綜觀</w:t>
      </w:r>
      <w:r w:rsidR="00D01619" w:rsidRPr="00BE6345">
        <w:rPr>
          <w:rFonts w:hint="eastAsia"/>
          <w:bCs w:val="0"/>
        </w:rPr>
        <w:t>韓國、日本、香港之引水船均為專用</w:t>
      </w:r>
      <w:r w:rsidR="002C2059" w:rsidRPr="00BE6345">
        <w:rPr>
          <w:rFonts w:hint="eastAsia"/>
          <w:bCs w:val="0"/>
        </w:rPr>
        <w:t>，材質</w:t>
      </w:r>
      <w:r w:rsidR="00867B1B" w:rsidRPr="00BE6345">
        <w:rPr>
          <w:rFonts w:hint="eastAsia"/>
          <w:bCs w:val="0"/>
        </w:rPr>
        <w:t>並</w:t>
      </w:r>
      <w:r w:rsidR="002C2059" w:rsidRPr="00BE6345">
        <w:rPr>
          <w:rFonts w:hint="eastAsia"/>
          <w:bCs w:val="0"/>
        </w:rPr>
        <w:t>以塑鋼或鋁合金船體為主</w:t>
      </w:r>
      <w:r w:rsidR="00D01619" w:rsidRPr="00BE6345">
        <w:rPr>
          <w:rFonts w:hint="eastAsia"/>
          <w:bCs w:val="0"/>
        </w:rPr>
        <w:t>，船速可達25節</w:t>
      </w:r>
      <w:r w:rsidR="002C2059" w:rsidRPr="00BE6345">
        <w:rPr>
          <w:rFonts w:hint="eastAsia"/>
          <w:bCs w:val="0"/>
        </w:rPr>
        <w:t>以上</w:t>
      </w:r>
      <w:r w:rsidR="00D01619" w:rsidRPr="00BE6345">
        <w:rPr>
          <w:rFonts w:hint="eastAsia"/>
          <w:bCs w:val="0"/>
        </w:rPr>
        <w:t>，</w:t>
      </w:r>
      <w:r w:rsidRPr="00BE6345">
        <w:rPr>
          <w:rFonts w:hint="eastAsia"/>
          <w:bCs w:val="0"/>
        </w:rPr>
        <w:t>惟</w:t>
      </w:r>
      <w:r w:rsidR="002C2059" w:rsidRPr="00BE6345">
        <w:rPr>
          <w:rFonts w:hint="eastAsia"/>
          <w:bCs w:val="0"/>
        </w:rPr>
        <w:t>我國</w:t>
      </w:r>
      <w:r w:rsidRPr="00BE6345">
        <w:rPr>
          <w:rFonts w:hint="eastAsia"/>
          <w:bCs w:val="0"/>
        </w:rPr>
        <w:t>現行引水船多由民間業者以交通船或拖船替代</w:t>
      </w:r>
      <w:bookmarkStart w:id="198" w:name="_Hlk200636388"/>
      <w:r w:rsidR="002C2059" w:rsidRPr="00BE6345">
        <w:rPr>
          <w:rFonts w:hint="eastAsia"/>
          <w:bCs w:val="0"/>
        </w:rPr>
        <w:t>，材質則以塑鋼或鋼質船體為主</w:t>
      </w:r>
      <w:bookmarkEnd w:id="198"/>
      <w:r w:rsidRPr="00BE6345">
        <w:rPr>
          <w:rFonts w:hint="eastAsia"/>
          <w:bCs w:val="0"/>
        </w:rPr>
        <w:t>，船舶設備及安全等級參差不齊，且缺乏引水船性能標準等相關規範，雖引水船係由引水人辦事處置備，未置備引水船者，</w:t>
      </w:r>
      <w:r w:rsidR="00867B1B" w:rsidRPr="00BE6345">
        <w:rPr>
          <w:rFonts w:hint="eastAsia"/>
          <w:bCs w:val="0"/>
        </w:rPr>
        <w:t>可</w:t>
      </w:r>
      <w:r w:rsidRPr="00BE6345">
        <w:rPr>
          <w:rFonts w:hint="eastAsia"/>
          <w:bCs w:val="0"/>
        </w:rPr>
        <w:t>由引水人辦事處租用適當之船舶代用，</w:t>
      </w:r>
      <w:r w:rsidR="00867B1B" w:rsidRPr="00BE6345">
        <w:rPr>
          <w:rFonts w:hint="eastAsia"/>
          <w:bCs w:val="0"/>
        </w:rPr>
        <w:t>且航港局亦</w:t>
      </w:r>
      <w:r w:rsidRPr="00BE6345">
        <w:rPr>
          <w:rFonts w:hint="eastAsia"/>
          <w:bCs w:val="0"/>
        </w:rPr>
        <w:t>已於112年要求各港引水船增設緊急救援設備，並於113年啟動「引水安全管理制度整體規劃案」，研擬引水船規格及營運管理模式，但相關建議草案</w:t>
      </w:r>
      <w:r w:rsidR="00984EBF" w:rsidRPr="00BE6345">
        <w:rPr>
          <w:rFonts w:hint="eastAsia"/>
          <w:bCs w:val="0"/>
        </w:rPr>
        <w:t>訂於114年4月底前提出規劃</w:t>
      </w:r>
      <w:r w:rsidRPr="00BE6345">
        <w:rPr>
          <w:rFonts w:hint="eastAsia"/>
          <w:bCs w:val="0"/>
        </w:rPr>
        <w:t>，整體規劃案更要到114年底才能完成，惟引水人與領航安全為維持港口正常營運之關鍵，保障關鍵基礎設施及強化引水人領航安全，方為海運永續發展的基礎，現行欠缺引水船專用及性能標準等規範，顯未能保障引水人領航安全，</w:t>
      </w:r>
      <w:r w:rsidR="00984EBF" w:rsidRPr="00BE6345">
        <w:rPr>
          <w:rFonts w:hint="eastAsia"/>
          <w:bCs w:val="0"/>
        </w:rPr>
        <w:t>除應加速推動時程外，亦</w:t>
      </w:r>
      <w:r w:rsidRPr="00BE6345">
        <w:rPr>
          <w:rFonts w:hint="eastAsia"/>
          <w:bCs w:val="0"/>
        </w:rPr>
        <w:t>凸顯該局疏於規範及督導，核有怠失。</w:t>
      </w:r>
    </w:p>
    <w:p w:rsidR="00AC6D45" w:rsidRPr="00BE6345" w:rsidRDefault="00AC6D45" w:rsidP="00AC6D45">
      <w:pPr>
        <w:pStyle w:val="2"/>
        <w:overflowPunct w:val="0"/>
        <w:ind w:left="1020" w:hanging="680"/>
        <w:rPr>
          <w:b/>
        </w:rPr>
      </w:pPr>
      <w:r w:rsidRPr="00BE6345">
        <w:rPr>
          <w:rFonts w:hint="eastAsia"/>
          <w:b/>
        </w:rPr>
        <w:t>交通部</w:t>
      </w:r>
      <w:r w:rsidR="004057B5" w:rsidRPr="00BE6345">
        <w:rPr>
          <w:rFonts w:hint="eastAsia"/>
          <w:b/>
        </w:rPr>
        <w:t>應</w:t>
      </w:r>
      <w:r w:rsidRPr="00BE6345">
        <w:rPr>
          <w:rFonts w:hint="eastAsia"/>
          <w:b/>
        </w:rPr>
        <w:t>督導航港局依法規劃、執行及督導引水區域之劃分或變更，並公告強制引水區與登離輪區域規範，以明確規範引水作業程序，惟目前我國強制引水範圍及登離輪區域尚未明確公告，造成引水作業爭議，</w:t>
      </w:r>
      <w:r w:rsidRPr="00BE6345">
        <w:rPr>
          <w:rFonts w:hint="eastAsia"/>
          <w:b/>
        </w:rPr>
        <w:lastRenderedPageBreak/>
        <w:t>無法確保航行安全</w:t>
      </w:r>
      <w:bookmarkStart w:id="199" w:name="_Hlk184130695"/>
      <w:r w:rsidRPr="00BE6345">
        <w:rPr>
          <w:rFonts w:hint="eastAsia"/>
          <w:b/>
        </w:rPr>
        <w:t>，</w:t>
      </w:r>
      <w:bookmarkEnd w:id="199"/>
      <w:r w:rsidRPr="00BE6345">
        <w:rPr>
          <w:rFonts w:hint="eastAsia"/>
          <w:b/>
        </w:rPr>
        <w:t>核有違失。</w:t>
      </w:r>
    </w:p>
    <w:p w:rsidR="00AC6D45" w:rsidRPr="00BE6345" w:rsidRDefault="00AC6D45" w:rsidP="00F20F1D">
      <w:pPr>
        <w:pStyle w:val="3"/>
        <w:overflowPunct w:val="0"/>
        <w:ind w:left="1400"/>
        <w:rPr>
          <w:bCs w:val="0"/>
        </w:rPr>
      </w:pPr>
      <w:r w:rsidRPr="00BE6345">
        <w:rPr>
          <w:rFonts w:hint="eastAsia"/>
          <w:bCs w:val="0"/>
        </w:rPr>
        <w:t>依交通部航港局組織法第1條規定，交通部為辦理航政及港政業務，特設航港局。第2條</w:t>
      </w:r>
      <w:r w:rsidR="004A09DB" w:rsidRPr="00BE6345">
        <w:rPr>
          <w:rFonts w:hint="eastAsia"/>
          <w:bCs w:val="0"/>
        </w:rPr>
        <w:t>第6款</w:t>
      </w:r>
      <w:r w:rsidRPr="00BE6345">
        <w:rPr>
          <w:rFonts w:hint="eastAsia"/>
          <w:bCs w:val="0"/>
        </w:rPr>
        <w:t>規定，航港局掌理</w:t>
      </w:r>
      <w:r w:rsidR="00284938" w:rsidRPr="00BE6345">
        <w:rPr>
          <w:rFonts w:hint="eastAsia"/>
          <w:bCs w:val="0"/>
        </w:rPr>
        <w:t>有關</w:t>
      </w:r>
      <w:r w:rsidRPr="00BE6345">
        <w:rPr>
          <w:rFonts w:hint="eastAsia"/>
          <w:bCs w:val="0"/>
        </w:rPr>
        <w:t>海事、</w:t>
      </w:r>
      <w:bookmarkStart w:id="200" w:name="_Hlk190958274"/>
      <w:r w:rsidRPr="00BE6345">
        <w:rPr>
          <w:rFonts w:hint="eastAsia"/>
          <w:bCs w:val="0"/>
        </w:rPr>
        <w:t>引水與智慧航安業務之規劃、執行及督導。</w:t>
      </w:r>
      <w:bookmarkEnd w:id="200"/>
      <w:r w:rsidRPr="00BE6345">
        <w:rPr>
          <w:rFonts w:hint="eastAsia"/>
          <w:bCs w:val="0"/>
        </w:rPr>
        <w:t>引水法第</w:t>
      </w:r>
      <w:r w:rsidRPr="00BE6345">
        <w:rPr>
          <w:bCs w:val="0"/>
        </w:rPr>
        <w:t>4</w:t>
      </w:r>
      <w:r w:rsidRPr="00BE6345">
        <w:rPr>
          <w:rFonts w:hint="eastAsia"/>
          <w:bCs w:val="0"/>
        </w:rPr>
        <w:t>條規定，引水區域之劃分或變更，由交通部定之。第</w:t>
      </w:r>
      <w:r w:rsidRPr="00BE6345">
        <w:rPr>
          <w:bCs w:val="0"/>
        </w:rPr>
        <w:t>5</w:t>
      </w:r>
      <w:r w:rsidRPr="00BE6345">
        <w:rPr>
          <w:rFonts w:hint="eastAsia"/>
          <w:bCs w:val="0"/>
        </w:rPr>
        <w:t>條規定，交通部基於航道及航行之安全，對引水制度之施行，分強制引水與自由引水兩種。強制引水之實施，由交通部以命令定之。第</w:t>
      </w:r>
      <w:r w:rsidRPr="00BE6345">
        <w:rPr>
          <w:bCs w:val="0"/>
        </w:rPr>
        <w:t>22</w:t>
      </w:r>
      <w:r w:rsidRPr="00BE6345">
        <w:rPr>
          <w:rFonts w:hint="eastAsia"/>
          <w:bCs w:val="0"/>
        </w:rPr>
        <w:t>條規定，引水人應於指定引水區域內，執行領航業務。故由上開法令規定可知，引水區域之劃分或變更，由交通部督導航港局辦理引水與智慧航安業務之規劃、執行及督導，另引水人之職責係於強制引水區域內引領船舶進出港及繫泊作業，避免碰撞擱淺等事故，以保障港口航道與船舶航行安全。</w:t>
      </w:r>
    </w:p>
    <w:p w:rsidR="00287D59" w:rsidRPr="00BE6345" w:rsidRDefault="00AC6D45" w:rsidP="00F20F1D">
      <w:pPr>
        <w:pStyle w:val="3"/>
        <w:overflowPunct w:val="0"/>
        <w:ind w:left="1400"/>
        <w:rPr>
          <w:bCs w:val="0"/>
        </w:rPr>
      </w:pPr>
      <w:r w:rsidRPr="00BE6345">
        <w:rPr>
          <w:rFonts w:hint="eastAsia"/>
          <w:bCs w:val="0"/>
        </w:rPr>
        <w:t>據</w:t>
      </w:r>
      <w:r w:rsidRPr="00BE6345">
        <w:rPr>
          <w:bCs w:val="0"/>
        </w:rPr>
        <w:t>IMO A.960</w:t>
      </w:r>
      <w:r w:rsidRPr="00BE6345">
        <w:rPr>
          <w:rFonts w:hint="eastAsia"/>
          <w:bCs w:val="0"/>
        </w:rPr>
        <w:t>（</w:t>
      </w:r>
      <w:r w:rsidRPr="00BE6345">
        <w:rPr>
          <w:bCs w:val="0"/>
        </w:rPr>
        <w:t>23</w:t>
      </w:r>
      <w:r w:rsidRPr="00BE6345">
        <w:rPr>
          <w:rFonts w:hint="eastAsia"/>
          <w:bCs w:val="0"/>
        </w:rPr>
        <w:t>）號決議文附約</w:t>
      </w:r>
      <w:r w:rsidRPr="00BE6345">
        <w:rPr>
          <w:bCs w:val="0"/>
        </w:rPr>
        <w:t>1</w:t>
      </w:r>
      <w:r w:rsidRPr="00BE6345">
        <w:rPr>
          <w:rFonts w:hint="eastAsia"/>
          <w:bCs w:val="0"/>
        </w:rPr>
        <w:t>「深海引水人以外的引水人培訓，認證和操作程序之建議案」第</w:t>
      </w:r>
      <w:r w:rsidRPr="00BE6345">
        <w:rPr>
          <w:bCs w:val="0"/>
        </w:rPr>
        <w:t>3.1</w:t>
      </w:r>
      <w:r w:rsidRPr="00BE6345">
        <w:rPr>
          <w:rFonts w:hint="eastAsia"/>
          <w:bCs w:val="0"/>
        </w:rPr>
        <w:t>條規定：合格的引水主管機關應建立並公告安全的引水人登輪和離輪點位置；第</w:t>
      </w:r>
      <w:r w:rsidRPr="00BE6345">
        <w:rPr>
          <w:bCs w:val="0"/>
        </w:rPr>
        <w:t>3.2</w:t>
      </w:r>
      <w:r w:rsidRPr="00BE6345">
        <w:rPr>
          <w:rFonts w:hint="eastAsia"/>
          <w:bCs w:val="0"/>
        </w:rPr>
        <w:t>條規定，引水人登輪點應與引水行為開始時保持足夠的距離，以確保安全的登輪條件；第</w:t>
      </w:r>
      <w:r w:rsidRPr="00BE6345">
        <w:rPr>
          <w:bCs w:val="0"/>
        </w:rPr>
        <w:t>3.3</w:t>
      </w:r>
      <w:r w:rsidRPr="00BE6345">
        <w:rPr>
          <w:rFonts w:hint="eastAsia"/>
          <w:bCs w:val="0"/>
        </w:rPr>
        <w:t>條規定，引水人登輪點應設定在有足夠時間和空間的地方，以滿足船長和引水人信息交換的要求等情。然經運安會調查發現</w:t>
      </w:r>
      <w:r w:rsidR="00730621" w:rsidRPr="00BE6345">
        <w:rPr>
          <w:rFonts w:hint="eastAsia"/>
          <w:bCs w:val="0"/>
        </w:rPr>
        <w:t>（參</w:t>
      </w:r>
      <w:r w:rsidRPr="00BE6345">
        <w:rPr>
          <w:rFonts w:hint="eastAsia"/>
          <w:bCs w:val="0"/>
        </w:rPr>
        <w:t>據該會歷年重大水路事故調查報告</w:t>
      </w:r>
      <w:r w:rsidR="00730621" w:rsidRPr="00BE6345">
        <w:rPr>
          <w:rFonts w:hint="eastAsia"/>
          <w:bCs w:val="0"/>
        </w:rPr>
        <w:t>）</w:t>
      </w:r>
      <w:r w:rsidRPr="00BE6345">
        <w:rPr>
          <w:rFonts w:hint="eastAsia"/>
          <w:bCs w:val="0"/>
        </w:rPr>
        <w:t>，涉及引水區域公告、引水人登、離輪點等議題之事故共計</w:t>
      </w:r>
      <w:r w:rsidRPr="00BE6345">
        <w:rPr>
          <w:bCs w:val="0"/>
        </w:rPr>
        <w:t>7</w:t>
      </w:r>
      <w:r w:rsidRPr="00BE6345">
        <w:rPr>
          <w:rFonts w:hint="eastAsia"/>
          <w:bCs w:val="0"/>
        </w:rPr>
        <w:t>案：</w:t>
      </w:r>
    </w:p>
    <w:p w:rsidR="00287D59" w:rsidRPr="00BE6345" w:rsidRDefault="00AC6D45" w:rsidP="00287D59">
      <w:pPr>
        <w:pStyle w:val="4"/>
        <w:overflowPunct w:val="0"/>
        <w:ind w:left="1741"/>
        <w:rPr>
          <w:bCs/>
        </w:rPr>
      </w:pPr>
      <w:r w:rsidRPr="00BE6345">
        <w:rPr>
          <w:bCs/>
        </w:rPr>
        <w:t>108</w:t>
      </w:r>
      <w:r w:rsidRPr="00BE6345">
        <w:rPr>
          <w:rFonts w:hint="eastAsia"/>
          <w:bCs/>
        </w:rPr>
        <w:t>年</w:t>
      </w:r>
      <w:r w:rsidRPr="00BE6345">
        <w:rPr>
          <w:bCs/>
        </w:rPr>
        <w:t>11</w:t>
      </w:r>
      <w:r w:rsidRPr="00BE6345">
        <w:rPr>
          <w:rFonts w:hint="eastAsia"/>
          <w:bCs/>
        </w:rPr>
        <w:t>月</w:t>
      </w:r>
      <w:r w:rsidRPr="00BE6345">
        <w:rPr>
          <w:bCs/>
        </w:rPr>
        <w:t>6</w:t>
      </w:r>
      <w:r w:rsidRPr="00BE6345">
        <w:rPr>
          <w:rFonts w:hint="eastAsia"/>
          <w:bCs/>
        </w:rPr>
        <w:t>日</w:t>
      </w:r>
      <w:r w:rsidRPr="00BE6345">
        <w:rPr>
          <w:bCs/>
        </w:rPr>
        <w:t>ANSAC CHRISTINE NANCY</w:t>
      </w:r>
      <w:r w:rsidRPr="00BE6345">
        <w:rPr>
          <w:rFonts w:hint="eastAsia"/>
          <w:bCs/>
        </w:rPr>
        <w:t>散裝船（下稱南茜輪）於臺中港離港時觸碰主航道內南外堤及燈塔</w:t>
      </w:r>
      <w:r w:rsidR="00287D59" w:rsidRPr="00BE6345">
        <w:rPr>
          <w:rFonts w:hint="eastAsia"/>
          <w:bCs/>
        </w:rPr>
        <w:t>。</w:t>
      </w:r>
    </w:p>
    <w:p w:rsidR="00287D59" w:rsidRPr="00BE6345" w:rsidRDefault="00AC6D45" w:rsidP="00287D59">
      <w:pPr>
        <w:pStyle w:val="4"/>
        <w:overflowPunct w:val="0"/>
        <w:ind w:left="1741"/>
        <w:rPr>
          <w:bCs/>
        </w:rPr>
      </w:pPr>
      <w:r w:rsidRPr="00BE6345">
        <w:rPr>
          <w:bCs/>
        </w:rPr>
        <w:t>108</w:t>
      </w:r>
      <w:r w:rsidRPr="00BE6345">
        <w:rPr>
          <w:rFonts w:hint="eastAsia"/>
          <w:bCs/>
        </w:rPr>
        <w:t>年</w:t>
      </w:r>
      <w:r w:rsidRPr="00BE6345">
        <w:rPr>
          <w:bCs/>
        </w:rPr>
        <w:t>11</w:t>
      </w:r>
      <w:r w:rsidRPr="00BE6345">
        <w:rPr>
          <w:rFonts w:hint="eastAsia"/>
          <w:bCs/>
        </w:rPr>
        <w:t>月</w:t>
      </w:r>
      <w:r w:rsidRPr="00BE6345">
        <w:rPr>
          <w:bCs/>
        </w:rPr>
        <w:t>27</w:t>
      </w:r>
      <w:r w:rsidRPr="00BE6345">
        <w:rPr>
          <w:rFonts w:hint="eastAsia"/>
          <w:bCs/>
        </w:rPr>
        <w:t>日中遠之星客貨滾裝船（下稱中</w:t>
      </w:r>
      <w:r w:rsidRPr="00BE6345">
        <w:rPr>
          <w:rFonts w:hint="eastAsia"/>
          <w:bCs/>
        </w:rPr>
        <w:lastRenderedPageBreak/>
        <w:t>遠之星）於臺中港內迴船池內與臺港</w:t>
      </w:r>
      <w:r w:rsidRPr="00BE6345">
        <w:rPr>
          <w:bCs/>
        </w:rPr>
        <w:t>15001</w:t>
      </w:r>
      <w:r w:rsidRPr="00BE6345">
        <w:rPr>
          <w:rFonts w:hint="eastAsia"/>
          <w:bCs/>
        </w:rPr>
        <w:t>號拖船碰撞</w:t>
      </w:r>
      <w:r w:rsidR="00287D59" w:rsidRPr="00BE6345">
        <w:rPr>
          <w:rFonts w:hint="eastAsia"/>
          <w:bCs/>
        </w:rPr>
        <w:t>。</w:t>
      </w:r>
    </w:p>
    <w:p w:rsidR="006072DC" w:rsidRPr="00BE6345" w:rsidRDefault="00AC6D45" w:rsidP="00287D59">
      <w:pPr>
        <w:pStyle w:val="4"/>
        <w:overflowPunct w:val="0"/>
        <w:ind w:left="1741"/>
        <w:rPr>
          <w:bCs/>
        </w:rPr>
      </w:pPr>
      <w:r w:rsidRPr="00BE6345">
        <w:rPr>
          <w:bCs/>
        </w:rPr>
        <w:t>109</w:t>
      </w:r>
      <w:r w:rsidRPr="00BE6345">
        <w:rPr>
          <w:rFonts w:hint="eastAsia"/>
          <w:bCs/>
        </w:rPr>
        <w:t>年</w:t>
      </w:r>
      <w:r w:rsidRPr="00BE6345">
        <w:rPr>
          <w:bCs/>
        </w:rPr>
        <w:t>1</w:t>
      </w:r>
      <w:r w:rsidRPr="00BE6345">
        <w:rPr>
          <w:rFonts w:hint="eastAsia"/>
          <w:bCs/>
        </w:rPr>
        <w:t>月</w:t>
      </w:r>
      <w:r w:rsidRPr="00BE6345">
        <w:rPr>
          <w:bCs/>
        </w:rPr>
        <w:t>30</w:t>
      </w:r>
      <w:r w:rsidRPr="00BE6345">
        <w:rPr>
          <w:rFonts w:hint="eastAsia"/>
          <w:bCs/>
        </w:rPr>
        <w:t>日花蓮縣和平港引水人登輪時遭船舶夾傷</w:t>
      </w:r>
      <w:r w:rsidR="006072DC" w:rsidRPr="00BE6345">
        <w:rPr>
          <w:rFonts w:hint="eastAsia"/>
          <w:bCs/>
        </w:rPr>
        <w:t>。</w:t>
      </w:r>
    </w:p>
    <w:p w:rsidR="006072DC" w:rsidRPr="00BE6345" w:rsidRDefault="00AC6D45" w:rsidP="00287D59">
      <w:pPr>
        <w:pStyle w:val="4"/>
        <w:overflowPunct w:val="0"/>
        <w:ind w:left="1741"/>
        <w:rPr>
          <w:bCs/>
        </w:rPr>
      </w:pPr>
      <w:r w:rsidRPr="00BE6345">
        <w:rPr>
          <w:bCs/>
        </w:rPr>
        <w:t>109</w:t>
      </w:r>
      <w:r w:rsidRPr="00BE6345">
        <w:rPr>
          <w:rFonts w:hint="eastAsia"/>
          <w:bCs/>
        </w:rPr>
        <w:t>年</w:t>
      </w:r>
      <w:r w:rsidRPr="00BE6345">
        <w:rPr>
          <w:bCs/>
        </w:rPr>
        <w:t>3</w:t>
      </w:r>
      <w:r w:rsidRPr="00BE6345">
        <w:rPr>
          <w:rFonts w:hint="eastAsia"/>
          <w:bCs/>
        </w:rPr>
        <w:t>月</w:t>
      </w:r>
      <w:r w:rsidRPr="00BE6345">
        <w:rPr>
          <w:bCs/>
        </w:rPr>
        <w:t>9</w:t>
      </w:r>
      <w:r w:rsidRPr="00BE6345">
        <w:rPr>
          <w:rFonts w:hint="eastAsia"/>
          <w:bCs/>
        </w:rPr>
        <w:t>日永華</w:t>
      </w:r>
      <w:r w:rsidRPr="00BE6345">
        <w:rPr>
          <w:bCs/>
        </w:rPr>
        <w:t>6</w:t>
      </w:r>
      <w:r w:rsidRPr="00BE6345">
        <w:rPr>
          <w:rFonts w:hint="eastAsia"/>
          <w:bCs/>
        </w:rPr>
        <w:t>號引水船於臺北港內與騏龍輪碰撞導致翻覆</w:t>
      </w:r>
      <w:r w:rsidR="006072DC" w:rsidRPr="00BE6345">
        <w:rPr>
          <w:rFonts w:hint="eastAsia"/>
          <w:bCs/>
        </w:rPr>
        <w:t>。</w:t>
      </w:r>
    </w:p>
    <w:p w:rsidR="006072DC" w:rsidRPr="00BE6345" w:rsidRDefault="00AC6D45" w:rsidP="00287D59">
      <w:pPr>
        <w:pStyle w:val="4"/>
        <w:overflowPunct w:val="0"/>
        <w:ind w:left="1741"/>
        <w:rPr>
          <w:bCs/>
        </w:rPr>
      </w:pPr>
      <w:r w:rsidRPr="00BE6345">
        <w:rPr>
          <w:bCs/>
        </w:rPr>
        <w:t>109</w:t>
      </w:r>
      <w:r w:rsidRPr="00BE6345">
        <w:rPr>
          <w:rFonts w:hint="eastAsia"/>
          <w:bCs/>
        </w:rPr>
        <w:t>年</w:t>
      </w:r>
      <w:r w:rsidRPr="00BE6345">
        <w:rPr>
          <w:bCs/>
        </w:rPr>
        <w:t>11</w:t>
      </w:r>
      <w:r w:rsidRPr="00BE6345">
        <w:rPr>
          <w:rFonts w:hint="eastAsia"/>
          <w:bCs/>
        </w:rPr>
        <w:t>月</w:t>
      </w:r>
      <w:r w:rsidRPr="00BE6345">
        <w:rPr>
          <w:bCs/>
        </w:rPr>
        <w:t>10</w:t>
      </w:r>
      <w:r w:rsidRPr="00BE6345">
        <w:rPr>
          <w:rFonts w:hint="eastAsia"/>
          <w:bCs/>
        </w:rPr>
        <w:t>日</w:t>
      </w:r>
      <w:r w:rsidRPr="00BE6345">
        <w:rPr>
          <w:bCs/>
        </w:rPr>
        <w:t>SPLENDOR TAIPEI</w:t>
      </w:r>
      <w:r w:rsidRPr="00BE6345">
        <w:rPr>
          <w:rFonts w:hint="eastAsia"/>
          <w:bCs/>
        </w:rPr>
        <w:t>雜貨船（下稱榮茂輪）於臺中港離港時觸碰主航道內南外堤</w:t>
      </w:r>
      <w:r w:rsidR="006072DC" w:rsidRPr="00BE6345">
        <w:rPr>
          <w:rFonts w:hint="eastAsia"/>
          <w:bCs/>
        </w:rPr>
        <w:t>。</w:t>
      </w:r>
    </w:p>
    <w:p w:rsidR="006072DC" w:rsidRPr="00BE6345" w:rsidRDefault="00AC6D45" w:rsidP="00287D59">
      <w:pPr>
        <w:pStyle w:val="4"/>
        <w:overflowPunct w:val="0"/>
        <w:ind w:left="1741"/>
        <w:rPr>
          <w:bCs/>
        </w:rPr>
      </w:pPr>
      <w:r w:rsidRPr="00BE6345">
        <w:rPr>
          <w:bCs/>
        </w:rPr>
        <w:t>111</w:t>
      </w:r>
      <w:r w:rsidRPr="00BE6345">
        <w:rPr>
          <w:rFonts w:hint="eastAsia"/>
          <w:bCs/>
        </w:rPr>
        <w:t>年</w:t>
      </w:r>
      <w:r w:rsidRPr="00BE6345">
        <w:rPr>
          <w:bCs/>
        </w:rPr>
        <w:t>2</w:t>
      </w:r>
      <w:r w:rsidRPr="00BE6345">
        <w:rPr>
          <w:rFonts w:hint="eastAsia"/>
          <w:bCs/>
        </w:rPr>
        <w:t>月</w:t>
      </w:r>
      <w:r w:rsidRPr="00BE6345">
        <w:rPr>
          <w:bCs/>
        </w:rPr>
        <w:t>21</w:t>
      </w:r>
      <w:r w:rsidRPr="00BE6345">
        <w:rPr>
          <w:rFonts w:hint="eastAsia"/>
          <w:bCs/>
        </w:rPr>
        <w:t>日引水人於臺中港登香港籍曉洋貨櫃船時落海罹難</w:t>
      </w:r>
      <w:r w:rsidR="006072DC" w:rsidRPr="00BE6345">
        <w:rPr>
          <w:rFonts w:hint="eastAsia"/>
          <w:bCs/>
        </w:rPr>
        <w:t>。</w:t>
      </w:r>
    </w:p>
    <w:p w:rsidR="006072DC" w:rsidRPr="00BE6345" w:rsidRDefault="00AC6D45" w:rsidP="00287D59">
      <w:pPr>
        <w:pStyle w:val="4"/>
        <w:overflowPunct w:val="0"/>
        <w:ind w:left="1741"/>
        <w:rPr>
          <w:bCs/>
        </w:rPr>
      </w:pPr>
      <w:r w:rsidRPr="00BE6345">
        <w:rPr>
          <w:bCs/>
        </w:rPr>
        <w:t>111</w:t>
      </w:r>
      <w:r w:rsidRPr="00BE6345">
        <w:rPr>
          <w:rFonts w:hint="eastAsia"/>
          <w:bCs/>
        </w:rPr>
        <w:t>年</w:t>
      </w:r>
      <w:r w:rsidRPr="00BE6345">
        <w:rPr>
          <w:bCs/>
        </w:rPr>
        <w:t>12</w:t>
      </w:r>
      <w:r w:rsidRPr="00BE6345">
        <w:rPr>
          <w:rFonts w:hint="eastAsia"/>
          <w:bCs/>
        </w:rPr>
        <w:t>月</w:t>
      </w:r>
      <w:r w:rsidRPr="00BE6345">
        <w:rPr>
          <w:bCs/>
        </w:rPr>
        <w:t>9</w:t>
      </w:r>
      <w:r w:rsidRPr="00BE6345">
        <w:rPr>
          <w:rFonts w:hint="eastAsia"/>
          <w:bCs/>
        </w:rPr>
        <w:t>日</w:t>
      </w:r>
      <w:r w:rsidRPr="00BE6345">
        <w:rPr>
          <w:bCs/>
        </w:rPr>
        <w:t>KOOMBANA BAY</w:t>
      </w:r>
      <w:r w:rsidRPr="00BE6345">
        <w:rPr>
          <w:rFonts w:hint="eastAsia"/>
          <w:bCs/>
        </w:rPr>
        <w:t>散裝船（下稱昆巴納輪），於高雄港一港口航行出港時，通過一港口燈塔下方窄口，船體水線下觸碰岸邊。</w:t>
      </w:r>
    </w:p>
    <w:p w:rsidR="00AC6D45" w:rsidRPr="00BE6345" w:rsidRDefault="00AC6D45" w:rsidP="006072DC">
      <w:pPr>
        <w:pStyle w:val="3"/>
        <w:overflowPunct w:val="0"/>
        <w:ind w:left="1400"/>
        <w:rPr>
          <w:bCs w:val="0"/>
        </w:rPr>
      </w:pPr>
      <w:r w:rsidRPr="00BE6345">
        <w:rPr>
          <w:rFonts w:hint="eastAsia"/>
          <w:bCs w:val="0"/>
        </w:rPr>
        <w:t>上述7件海事事故之共同性</w:t>
      </w:r>
      <w:r w:rsidR="00D723F7" w:rsidRPr="00BE6345">
        <w:rPr>
          <w:rFonts w:hint="eastAsia"/>
          <w:bCs w:val="0"/>
        </w:rPr>
        <w:t>問</w:t>
      </w:r>
      <w:r w:rsidRPr="00BE6345">
        <w:rPr>
          <w:rFonts w:hint="eastAsia"/>
          <w:bCs w:val="0"/>
        </w:rPr>
        <w:t>題，係我國交通部並未公告各港強制引水區域，且部分港口亦未妥善規劃適當之登輪、離輪點。另外，上述</w:t>
      </w:r>
      <w:r w:rsidRPr="00BE6345">
        <w:rPr>
          <w:bCs w:val="0"/>
        </w:rPr>
        <w:t>7</w:t>
      </w:r>
      <w:r w:rsidRPr="00BE6345">
        <w:rPr>
          <w:rFonts w:hint="eastAsia"/>
          <w:bCs w:val="0"/>
        </w:rPr>
        <w:t>件事故中，南茜輪、中遠之星、榮茂輪與昆巴納輪等</w:t>
      </w:r>
      <w:r w:rsidRPr="00BE6345">
        <w:rPr>
          <w:bCs w:val="0"/>
        </w:rPr>
        <w:t>4</w:t>
      </w:r>
      <w:r w:rsidRPr="00BE6345">
        <w:rPr>
          <w:rFonts w:hint="eastAsia"/>
          <w:bCs w:val="0"/>
        </w:rPr>
        <w:t>件，引水人於領航船舶出港時皆於港內離船，並於引水人離船後發生船舶觸碰港口設施或拖船之事故，並經運安會於</w:t>
      </w:r>
      <w:r w:rsidRPr="00BE6345">
        <w:rPr>
          <w:bCs w:val="0"/>
        </w:rPr>
        <w:t>110</w:t>
      </w:r>
      <w:r w:rsidRPr="00BE6345">
        <w:rPr>
          <w:rFonts w:hint="eastAsia"/>
          <w:bCs w:val="0"/>
        </w:rPr>
        <w:t>年</w:t>
      </w:r>
      <w:r w:rsidRPr="00BE6345">
        <w:rPr>
          <w:bCs w:val="0"/>
        </w:rPr>
        <w:t>9</w:t>
      </w:r>
      <w:r w:rsidRPr="00BE6345">
        <w:rPr>
          <w:rFonts w:hint="eastAsia"/>
          <w:bCs w:val="0"/>
        </w:rPr>
        <w:t>月</w:t>
      </w:r>
      <w:r w:rsidRPr="00BE6345">
        <w:rPr>
          <w:bCs w:val="0"/>
        </w:rPr>
        <w:t>9</w:t>
      </w:r>
      <w:r w:rsidRPr="00BE6345">
        <w:rPr>
          <w:rFonts w:hint="eastAsia"/>
          <w:bCs w:val="0"/>
        </w:rPr>
        <w:t>日公布之南茜輪調查報告中建議交通部：落實引水法第</w:t>
      </w:r>
      <w:r w:rsidRPr="00BE6345">
        <w:rPr>
          <w:bCs w:val="0"/>
        </w:rPr>
        <w:t>4</w:t>
      </w:r>
      <w:r w:rsidRPr="00BE6345">
        <w:rPr>
          <w:rFonts w:hint="eastAsia"/>
          <w:bCs w:val="0"/>
        </w:rPr>
        <w:t>條及第</w:t>
      </w:r>
      <w:r w:rsidRPr="00BE6345">
        <w:rPr>
          <w:bCs w:val="0"/>
        </w:rPr>
        <w:t>5</w:t>
      </w:r>
      <w:r w:rsidRPr="00BE6345">
        <w:rPr>
          <w:rFonts w:hint="eastAsia"/>
          <w:bCs w:val="0"/>
        </w:rPr>
        <w:t>條之規定，訂定及公告我國引水區域，並公布引水人登輪、離輪點之位置，以提升港口航行安全等情。由上開運安會調查與建議可知，強制引水制度之建立與實施係為維護航道及航行安全，我國引水法第</w:t>
      </w:r>
      <w:r w:rsidRPr="00BE6345">
        <w:rPr>
          <w:bCs w:val="0"/>
        </w:rPr>
        <w:t>4</w:t>
      </w:r>
      <w:r w:rsidRPr="00BE6345">
        <w:rPr>
          <w:rFonts w:hint="eastAsia"/>
          <w:bCs w:val="0"/>
        </w:rPr>
        <w:t>條已明定引水區域之劃分或變更由交通部定之；</w:t>
      </w:r>
      <w:r w:rsidRPr="00BE6345">
        <w:rPr>
          <w:bCs w:val="0"/>
        </w:rPr>
        <w:t>IMO A.960</w:t>
      </w:r>
      <w:r w:rsidRPr="00BE6345">
        <w:rPr>
          <w:rFonts w:hint="eastAsia"/>
          <w:bCs w:val="0"/>
        </w:rPr>
        <w:t>（</w:t>
      </w:r>
      <w:r w:rsidRPr="00BE6345">
        <w:rPr>
          <w:bCs w:val="0"/>
        </w:rPr>
        <w:t>23</w:t>
      </w:r>
      <w:r w:rsidRPr="00BE6345">
        <w:rPr>
          <w:rFonts w:hint="eastAsia"/>
          <w:bCs w:val="0"/>
        </w:rPr>
        <w:t>）號決議文附約</w:t>
      </w:r>
      <w:r w:rsidRPr="00BE6345">
        <w:rPr>
          <w:bCs w:val="0"/>
        </w:rPr>
        <w:t>2</w:t>
      </w:r>
      <w:r w:rsidRPr="00BE6345">
        <w:rPr>
          <w:rFonts w:hint="eastAsia"/>
          <w:bCs w:val="0"/>
        </w:rPr>
        <w:t>第</w:t>
      </w:r>
      <w:r w:rsidRPr="00BE6345">
        <w:rPr>
          <w:bCs w:val="0"/>
        </w:rPr>
        <w:t>3.1</w:t>
      </w:r>
      <w:r w:rsidRPr="00BE6345">
        <w:rPr>
          <w:rFonts w:hint="eastAsia"/>
          <w:bCs w:val="0"/>
        </w:rPr>
        <w:t>條則指出：合格的引水主管機關應建立並公布安全的引水人登輪與離輪點位置。惟我國尚未依引水法，公告各商港強制</w:t>
      </w:r>
      <w:r w:rsidRPr="00BE6345">
        <w:rPr>
          <w:rFonts w:hint="eastAsia"/>
          <w:bCs w:val="0"/>
        </w:rPr>
        <w:lastRenderedPageBreak/>
        <w:t>引水區域，部分港口未妥善規劃適當之登輪、離輪點，與國際作法不一致，並已發生多件引水人領航船舶出港時，於港內離船後之船舶觸碰港口設施或拖船事故。</w:t>
      </w:r>
    </w:p>
    <w:p w:rsidR="00AC6D45" w:rsidRPr="00BE6345" w:rsidRDefault="00AC6D45" w:rsidP="00F20F1D">
      <w:pPr>
        <w:pStyle w:val="3"/>
        <w:overflowPunct w:val="0"/>
        <w:ind w:left="1400"/>
        <w:rPr>
          <w:bCs w:val="0"/>
        </w:rPr>
      </w:pPr>
      <w:r w:rsidRPr="00BE6345">
        <w:rPr>
          <w:rFonts w:hint="eastAsia"/>
          <w:bCs w:val="0"/>
        </w:rPr>
        <w:t>據復，航港局目前提出相關引水作業改善作為，包括檢討及公告強制引水區與登離輪區域規範，並已向航商、船代公協會暨其轄下會員宣導依港務公司修訂之船舶交通服務指南辦理，同時航港局督請引水人應依該等登輪、離輪區執行領航業務，以確保船舶進出商港之航行安全。航港局已於112年2月15日協調港務公司修訂基隆、臺北、臺中及高雄港船舶交通服務指南之分級登輪區域規範。訂定及公告我國強制引水範圍暨其登、離輪區域，航港局嗣於112年12月至113年1月間召開10次會議檢討，113年3月19日函報交通部審查，交通部113年4月24日函請航港局修正再陳報，航港局於113年5月至113年7月間再召開5次會議，會中邀集交通部、運安會、船長公會及相關利害關係人討論，刻正依會議決議檢視修正，後續將併同修正草案內容報請交通部辦理預告作業，俟公告後將請港務公司同步修訂前揭交通服務指南，以進一步明確強制引水範圍暨其登、離輪區域。並於113年4月29日發布領航程序注意事項，規範引水人勤前安全檢查、登輪前、領航期間應注意事項，其中有關離輪規定係規定引領出港船舶時，引水人應將船舶引領至港區相關航行規定指定之離輪區域，非天候因素，在強制引水港區不得於港內中途離船等</w:t>
      </w:r>
      <w:r w:rsidR="0073616D" w:rsidRPr="00BE6345">
        <w:rPr>
          <w:rFonts w:hint="eastAsia"/>
          <w:bCs w:val="0"/>
        </w:rPr>
        <w:t>，檢討措施以為因應中</w:t>
      </w:r>
      <w:r w:rsidRPr="00BE6345">
        <w:rPr>
          <w:rFonts w:hint="eastAsia"/>
          <w:bCs w:val="0"/>
        </w:rPr>
        <w:t>。</w:t>
      </w:r>
    </w:p>
    <w:p w:rsidR="00AC6D45" w:rsidRPr="00BE6345" w:rsidRDefault="00AC6D45" w:rsidP="00F20F1D">
      <w:pPr>
        <w:pStyle w:val="3"/>
        <w:overflowPunct w:val="0"/>
        <w:ind w:left="1400"/>
        <w:rPr>
          <w:bCs w:val="0"/>
        </w:rPr>
      </w:pPr>
      <w:r w:rsidRPr="00BE6345">
        <w:rPr>
          <w:rFonts w:hint="eastAsia"/>
          <w:bCs w:val="0"/>
        </w:rPr>
        <w:t>綜上，交通部</w:t>
      </w:r>
      <w:r w:rsidR="006072DC" w:rsidRPr="00BE6345">
        <w:rPr>
          <w:rFonts w:hint="eastAsia"/>
          <w:bCs w:val="0"/>
        </w:rPr>
        <w:t>應</w:t>
      </w:r>
      <w:r w:rsidRPr="00BE6345">
        <w:rPr>
          <w:rFonts w:hint="eastAsia"/>
          <w:bCs w:val="0"/>
        </w:rPr>
        <w:t>督導航港局依法規劃、執行及督導引水區域之劃分或變更，並公告強制引水區與登離</w:t>
      </w:r>
      <w:r w:rsidRPr="00BE6345">
        <w:rPr>
          <w:rFonts w:hint="eastAsia"/>
          <w:bCs w:val="0"/>
        </w:rPr>
        <w:lastRenderedPageBreak/>
        <w:t>輪區域規範，以明確規範引水作業程序，惟</w:t>
      </w:r>
      <w:r w:rsidR="006072DC" w:rsidRPr="00BE6345">
        <w:rPr>
          <w:rFonts w:hint="eastAsia"/>
          <w:bCs w:val="0"/>
        </w:rPr>
        <w:t>至今</w:t>
      </w:r>
      <w:r w:rsidRPr="00BE6345">
        <w:rPr>
          <w:rFonts w:hint="eastAsia"/>
          <w:bCs w:val="0"/>
        </w:rPr>
        <w:t>我國強制引水範圍及登離輪區域尚未明確公告，造成引水作業爭議，無法確保航行安全。航港局雖已著手修訂相關法規，但截至</w:t>
      </w:r>
      <w:r w:rsidR="006072DC" w:rsidRPr="00BE6345">
        <w:rPr>
          <w:rFonts w:hint="eastAsia"/>
          <w:bCs w:val="0"/>
        </w:rPr>
        <w:t>本院調查期間</w:t>
      </w:r>
      <w:r w:rsidRPr="00BE6345">
        <w:rPr>
          <w:rFonts w:hint="eastAsia"/>
          <w:bCs w:val="0"/>
        </w:rPr>
        <w:t>仍未完成強制引水範圍及登離輪區域的公告，以明確規範引水作業程序，減少爭議，並提升航行安全，</w:t>
      </w:r>
      <w:bookmarkStart w:id="201" w:name="_Hlk198907611"/>
      <w:r w:rsidRPr="00BE6345">
        <w:rPr>
          <w:rFonts w:hint="eastAsia"/>
          <w:bCs w:val="0"/>
        </w:rPr>
        <w:t>核有違失</w:t>
      </w:r>
      <w:bookmarkEnd w:id="201"/>
      <w:r w:rsidRPr="00BE6345">
        <w:rPr>
          <w:rFonts w:hint="eastAsia"/>
          <w:bCs w:val="0"/>
        </w:rPr>
        <w:t>。</w:t>
      </w:r>
    </w:p>
    <w:p w:rsidR="00AC6D45" w:rsidRPr="00BE6345" w:rsidRDefault="00AC6D45" w:rsidP="003E3B8D">
      <w:pPr>
        <w:pStyle w:val="2"/>
        <w:overflowPunct w:val="0"/>
        <w:ind w:left="1020" w:hanging="680"/>
        <w:rPr>
          <w:b/>
        </w:rPr>
      </w:pPr>
      <w:bookmarkStart w:id="202" w:name="_Hlk189835437"/>
      <w:r w:rsidRPr="00BE6345">
        <w:rPr>
          <w:rFonts w:hint="eastAsia"/>
          <w:b/>
        </w:rPr>
        <w:t>航港局職掌航行安全之促進，惟統計運安會自108年8月1日至113年4月30日止已調查完成之</w:t>
      </w:r>
      <w:r w:rsidR="0073616D" w:rsidRPr="00BE6345">
        <w:rPr>
          <w:b/>
        </w:rPr>
        <w:t>243項</w:t>
      </w:r>
      <w:r w:rsidRPr="00BE6345">
        <w:rPr>
          <w:rFonts w:hint="eastAsia"/>
          <w:b/>
        </w:rPr>
        <w:t>水路重大事故調查改善建議，其中提出之運輸安全改善建議計有</w:t>
      </w:r>
      <w:r w:rsidRPr="00BE6345">
        <w:rPr>
          <w:b/>
        </w:rPr>
        <w:t>78</w:t>
      </w:r>
      <w:r w:rsidRPr="00BE6345">
        <w:rPr>
          <w:rFonts w:hint="eastAsia"/>
          <w:b/>
        </w:rPr>
        <w:t>項達</w:t>
      </w:r>
      <w:r w:rsidRPr="00BE6345">
        <w:rPr>
          <w:b/>
        </w:rPr>
        <w:t>32</w:t>
      </w:r>
      <w:r w:rsidRPr="00BE6345">
        <w:rPr>
          <w:rFonts w:hint="eastAsia"/>
          <w:b/>
        </w:rPr>
        <w:t>.</w:t>
      </w:r>
      <w:r w:rsidRPr="00BE6345">
        <w:rPr>
          <w:b/>
        </w:rPr>
        <w:t>1</w:t>
      </w:r>
      <w:r w:rsidRPr="00BE6345">
        <w:rPr>
          <w:rFonts w:hint="eastAsia"/>
          <w:b/>
        </w:rPr>
        <w:t>％</w:t>
      </w:r>
      <w:r w:rsidR="0073616D" w:rsidRPr="00BE6345">
        <w:rPr>
          <w:rFonts w:hint="eastAsia"/>
          <w:b/>
        </w:rPr>
        <w:t>係</w:t>
      </w:r>
      <w:r w:rsidRPr="00BE6345">
        <w:rPr>
          <w:rFonts w:hint="eastAsia"/>
          <w:b/>
        </w:rPr>
        <w:t>與引水業務有關，凸顯港區航行安全管理存在漏洞，</w:t>
      </w:r>
      <w:bookmarkStart w:id="203" w:name="_Hlk191027616"/>
      <w:r w:rsidRPr="00BE6345">
        <w:rPr>
          <w:rFonts w:hint="eastAsia"/>
          <w:b/>
        </w:rPr>
        <w:t>航港局應加強對港務公司及相關單位落實航行安全管理，並對引水法規與</w:t>
      </w:r>
      <w:r w:rsidR="0073616D" w:rsidRPr="00BE6345">
        <w:rPr>
          <w:rFonts w:hint="eastAsia"/>
          <w:b/>
        </w:rPr>
        <w:t>相關</w:t>
      </w:r>
      <w:r w:rsidRPr="00BE6345">
        <w:rPr>
          <w:rFonts w:hint="eastAsia"/>
          <w:b/>
        </w:rPr>
        <w:t>指引</w:t>
      </w:r>
      <w:r w:rsidR="00D264F5" w:rsidRPr="00BE6345">
        <w:rPr>
          <w:rFonts w:hint="eastAsia"/>
          <w:b/>
        </w:rPr>
        <w:t>規範</w:t>
      </w:r>
      <w:r w:rsidRPr="00BE6345">
        <w:rPr>
          <w:rFonts w:hint="eastAsia"/>
          <w:b/>
        </w:rPr>
        <w:t>進行整體性之檢討與修正，以有效降低水路事故發生率，保障船舶航行及引水人執業安全</w:t>
      </w:r>
      <w:bookmarkEnd w:id="202"/>
      <w:bookmarkEnd w:id="203"/>
      <w:r w:rsidRPr="00BE6345">
        <w:rPr>
          <w:rFonts w:hint="eastAsia"/>
          <w:b/>
        </w:rPr>
        <w:t>。</w:t>
      </w:r>
    </w:p>
    <w:p w:rsidR="00AC6D45" w:rsidRPr="00BE6345" w:rsidRDefault="00AC6D45" w:rsidP="00F20F1D">
      <w:pPr>
        <w:pStyle w:val="3"/>
        <w:overflowPunct w:val="0"/>
        <w:ind w:left="1400"/>
        <w:rPr>
          <w:bCs w:val="0"/>
        </w:rPr>
      </w:pPr>
      <w:r w:rsidRPr="00BE6345">
        <w:rPr>
          <w:rFonts w:hint="eastAsia"/>
          <w:bCs w:val="0"/>
        </w:rPr>
        <w:t>依交通部航港局組織法第2條</w:t>
      </w:r>
      <w:r w:rsidR="0073616D" w:rsidRPr="00BE6345">
        <w:rPr>
          <w:rFonts w:hint="eastAsia"/>
          <w:bCs w:val="0"/>
        </w:rPr>
        <w:t>第8款</w:t>
      </w:r>
      <w:r w:rsidRPr="00BE6345">
        <w:rPr>
          <w:rFonts w:hint="eastAsia"/>
          <w:bCs w:val="0"/>
        </w:rPr>
        <w:t>規定略以，航港局掌理航路標識之規劃、建造、維護、監督、管理及航行安全之促進。然經統計運安會</w:t>
      </w:r>
      <w:r w:rsidRPr="00BE6345">
        <w:rPr>
          <w:bCs w:val="0"/>
        </w:rPr>
        <w:t>108</w:t>
      </w:r>
      <w:r w:rsidRPr="00BE6345">
        <w:rPr>
          <w:rFonts w:hint="eastAsia"/>
          <w:bCs w:val="0"/>
        </w:rPr>
        <w:t>年</w:t>
      </w:r>
      <w:r w:rsidRPr="00BE6345">
        <w:rPr>
          <w:bCs w:val="0"/>
        </w:rPr>
        <w:t>8</w:t>
      </w:r>
      <w:r w:rsidRPr="00BE6345">
        <w:rPr>
          <w:rFonts w:hint="eastAsia"/>
          <w:bCs w:val="0"/>
        </w:rPr>
        <w:t>月</w:t>
      </w:r>
      <w:r w:rsidRPr="00BE6345">
        <w:rPr>
          <w:bCs w:val="0"/>
        </w:rPr>
        <w:t>1</w:t>
      </w:r>
      <w:r w:rsidRPr="00BE6345">
        <w:rPr>
          <w:rFonts w:hint="eastAsia"/>
          <w:bCs w:val="0"/>
        </w:rPr>
        <w:t>日至</w:t>
      </w:r>
      <w:r w:rsidRPr="00BE6345">
        <w:rPr>
          <w:bCs w:val="0"/>
        </w:rPr>
        <w:t>113</w:t>
      </w:r>
      <w:r w:rsidRPr="00BE6345">
        <w:rPr>
          <w:rFonts w:hint="eastAsia"/>
          <w:bCs w:val="0"/>
        </w:rPr>
        <w:t>年</w:t>
      </w:r>
      <w:r w:rsidRPr="00BE6345">
        <w:rPr>
          <w:bCs w:val="0"/>
        </w:rPr>
        <w:t>4</w:t>
      </w:r>
      <w:r w:rsidRPr="00BE6345">
        <w:rPr>
          <w:rFonts w:hint="eastAsia"/>
          <w:bCs w:val="0"/>
        </w:rPr>
        <w:t>月</w:t>
      </w:r>
      <w:r w:rsidRPr="00BE6345">
        <w:rPr>
          <w:bCs w:val="0"/>
        </w:rPr>
        <w:t>30</w:t>
      </w:r>
      <w:r w:rsidRPr="00BE6345">
        <w:rPr>
          <w:rFonts w:hint="eastAsia"/>
          <w:bCs w:val="0"/>
        </w:rPr>
        <w:t>日止</w:t>
      </w:r>
      <w:r w:rsidR="0073616D" w:rsidRPr="00BE6345">
        <w:rPr>
          <w:rFonts w:hint="eastAsia"/>
          <w:bCs w:val="0"/>
        </w:rPr>
        <w:t>完成之</w:t>
      </w:r>
      <w:r w:rsidRPr="00BE6345">
        <w:rPr>
          <w:rFonts w:hint="eastAsia"/>
          <w:bCs w:val="0"/>
        </w:rPr>
        <w:t>重大水路事故調查總計發布</w:t>
      </w:r>
      <w:r w:rsidRPr="00BE6345">
        <w:rPr>
          <w:bCs w:val="0"/>
        </w:rPr>
        <w:t>243</w:t>
      </w:r>
      <w:r w:rsidRPr="00BE6345">
        <w:rPr>
          <w:rFonts w:hint="eastAsia"/>
          <w:bCs w:val="0"/>
        </w:rPr>
        <w:t>項改善建議，其中</w:t>
      </w:r>
      <w:r w:rsidRPr="00BE6345">
        <w:rPr>
          <w:bCs w:val="0"/>
        </w:rPr>
        <w:t>78</w:t>
      </w:r>
      <w:r w:rsidRPr="00BE6345">
        <w:rPr>
          <w:rFonts w:hint="eastAsia"/>
          <w:bCs w:val="0"/>
        </w:rPr>
        <w:t>項</w:t>
      </w:r>
      <w:r w:rsidR="00923F22" w:rsidRPr="00BE6345">
        <w:rPr>
          <w:rFonts w:hint="eastAsia"/>
          <w:bCs w:val="0"/>
        </w:rPr>
        <w:t>係</w:t>
      </w:r>
      <w:r w:rsidRPr="00BE6345">
        <w:rPr>
          <w:rFonts w:hint="eastAsia"/>
          <w:bCs w:val="0"/>
        </w:rPr>
        <w:t>與引水作業與管理有關，占比</w:t>
      </w:r>
      <w:r w:rsidRPr="00BE6345">
        <w:rPr>
          <w:bCs w:val="0"/>
        </w:rPr>
        <w:t>32.1%</w:t>
      </w:r>
      <w:r w:rsidRPr="00BE6345">
        <w:rPr>
          <w:rFonts w:hint="eastAsia"/>
          <w:bCs w:val="0"/>
        </w:rPr>
        <w:t>。</w:t>
      </w:r>
      <w:r w:rsidR="00923F22" w:rsidRPr="00BE6345">
        <w:rPr>
          <w:rFonts w:hint="eastAsia"/>
          <w:bCs w:val="0"/>
        </w:rPr>
        <w:t>而</w:t>
      </w:r>
      <w:r w:rsidRPr="00BE6345">
        <w:rPr>
          <w:bCs w:val="0"/>
        </w:rPr>
        <w:t>78</w:t>
      </w:r>
      <w:r w:rsidRPr="00BE6345">
        <w:rPr>
          <w:rFonts w:hint="eastAsia"/>
          <w:bCs w:val="0"/>
        </w:rPr>
        <w:t>項與引水作業與管理有關之改善建議中，</w:t>
      </w:r>
      <w:r w:rsidRPr="00BE6345">
        <w:rPr>
          <w:bCs w:val="0"/>
        </w:rPr>
        <w:t>14</w:t>
      </w:r>
      <w:r w:rsidRPr="00BE6345">
        <w:rPr>
          <w:rFonts w:hint="eastAsia"/>
          <w:bCs w:val="0"/>
        </w:rPr>
        <w:t>項尚有分項執行計畫由行政院列管中，占比</w:t>
      </w:r>
      <w:r w:rsidRPr="00BE6345">
        <w:rPr>
          <w:bCs w:val="0"/>
        </w:rPr>
        <w:t>17.95%</w:t>
      </w:r>
      <w:r w:rsidRPr="00BE6345">
        <w:rPr>
          <w:rFonts w:hint="eastAsia"/>
          <w:bCs w:val="0"/>
        </w:rPr>
        <w:t>；</w:t>
      </w:r>
      <w:r w:rsidRPr="00BE6345">
        <w:rPr>
          <w:bCs w:val="0"/>
        </w:rPr>
        <w:t>22</w:t>
      </w:r>
      <w:r w:rsidRPr="00BE6345">
        <w:rPr>
          <w:rFonts w:hint="eastAsia"/>
          <w:bCs w:val="0"/>
        </w:rPr>
        <w:t>項尚待受建議單位提出處理報告，占比</w:t>
      </w:r>
      <w:r w:rsidRPr="00BE6345">
        <w:rPr>
          <w:bCs w:val="0"/>
        </w:rPr>
        <w:t>28.21%</w:t>
      </w:r>
      <w:r w:rsidRPr="00BE6345">
        <w:rPr>
          <w:rFonts w:hint="eastAsia"/>
          <w:bCs w:val="0"/>
        </w:rPr>
        <w:t>；其餘</w:t>
      </w:r>
      <w:r w:rsidRPr="00BE6345">
        <w:rPr>
          <w:bCs w:val="0"/>
        </w:rPr>
        <w:t>42</w:t>
      </w:r>
      <w:r w:rsidRPr="00BE6345">
        <w:rPr>
          <w:rFonts w:hint="eastAsia"/>
          <w:bCs w:val="0"/>
        </w:rPr>
        <w:t>項已解除列管或無需追蹤，占比</w:t>
      </w:r>
      <w:r w:rsidRPr="00BE6345">
        <w:rPr>
          <w:bCs w:val="0"/>
        </w:rPr>
        <w:t>53.85%</w:t>
      </w:r>
      <w:r w:rsidRPr="00BE6345">
        <w:rPr>
          <w:rFonts w:hint="eastAsia"/>
          <w:bCs w:val="0"/>
        </w:rPr>
        <w:t>等情，由以上數據顯示</w:t>
      </w:r>
      <w:r w:rsidR="00923F22" w:rsidRPr="00BE6345">
        <w:rPr>
          <w:rFonts w:hint="eastAsia"/>
          <w:bCs w:val="0"/>
        </w:rPr>
        <w:t>，</w:t>
      </w:r>
      <w:r w:rsidRPr="00BE6345">
        <w:rPr>
          <w:rFonts w:hint="eastAsia"/>
          <w:bCs w:val="0"/>
        </w:rPr>
        <w:t>改善引水作業與管理對降低我國重大水路事故</w:t>
      </w:r>
      <w:r w:rsidR="00923F22" w:rsidRPr="00BE6345">
        <w:rPr>
          <w:rFonts w:hint="eastAsia"/>
          <w:bCs w:val="0"/>
        </w:rPr>
        <w:t>發生</w:t>
      </w:r>
      <w:r w:rsidRPr="00BE6345">
        <w:rPr>
          <w:rFonts w:hint="eastAsia"/>
          <w:bCs w:val="0"/>
        </w:rPr>
        <w:t>之重要性。</w:t>
      </w:r>
    </w:p>
    <w:p w:rsidR="00AC6D45" w:rsidRPr="00BE6345" w:rsidRDefault="00AC6D45" w:rsidP="00F20F1D">
      <w:pPr>
        <w:pStyle w:val="3"/>
        <w:overflowPunct w:val="0"/>
        <w:ind w:left="1400"/>
        <w:rPr>
          <w:bCs w:val="0"/>
        </w:rPr>
      </w:pPr>
      <w:r w:rsidRPr="00BE6345">
        <w:rPr>
          <w:rFonts w:hint="eastAsia"/>
          <w:bCs w:val="0"/>
        </w:rPr>
        <w:t>我國四面環海，許多重要民生物資與商品皆須依賴船舶進出港口運送，故為維護航行安全，依據我國引水法第</w:t>
      </w:r>
      <w:r w:rsidRPr="00BE6345">
        <w:rPr>
          <w:bCs w:val="0"/>
        </w:rPr>
        <w:t>6</w:t>
      </w:r>
      <w:r w:rsidRPr="00BE6345">
        <w:rPr>
          <w:rFonts w:hint="eastAsia"/>
          <w:bCs w:val="0"/>
        </w:rPr>
        <w:t>條與第</w:t>
      </w:r>
      <w:r w:rsidRPr="00BE6345">
        <w:rPr>
          <w:bCs w:val="0"/>
        </w:rPr>
        <w:t>16</w:t>
      </w:r>
      <w:r w:rsidRPr="00BE6345">
        <w:rPr>
          <w:rFonts w:hint="eastAsia"/>
          <w:bCs w:val="0"/>
        </w:rPr>
        <w:t>條，非本國籍總噸位</w:t>
      </w:r>
      <w:r w:rsidR="00E7636B" w:rsidRPr="00BE6345">
        <w:rPr>
          <w:rFonts w:hint="eastAsia"/>
          <w:bCs w:val="0"/>
        </w:rPr>
        <w:t>在</w:t>
      </w:r>
      <w:r w:rsidRPr="00BE6345">
        <w:rPr>
          <w:bCs w:val="0"/>
        </w:rPr>
        <w:t>500</w:t>
      </w:r>
      <w:r w:rsidRPr="00BE6345">
        <w:rPr>
          <w:rFonts w:hint="eastAsia"/>
          <w:bCs w:val="0"/>
        </w:rPr>
        <w:lastRenderedPageBreak/>
        <w:t>以上與我國籍總噸位</w:t>
      </w:r>
      <w:r w:rsidR="00E7636B" w:rsidRPr="00BE6345">
        <w:rPr>
          <w:rFonts w:hint="eastAsia"/>
          <w:bCs w:val="0"/>
        </w:rPr>
        <w:t>在</w:t>
      </w:r>
      <w:r w:rsidRPr="00BE6345">
        <w:rPr>
          <w:bCs w:val="0"/>
        </w:rPr>
        <w:t>1,000</w:t>
      </w:r>
      <w:r w:rsidRPr="00BE6345">
        <w:rPr>
          <w:rFonts w:hint="eastAsia"/>
          <w:bCs w:val="0"/>
        </w:rPr>
        <w:t>以上之船舶，除</w:t>
      </w:r>
      <w:r w:rsidR="00E7636B" w:rsidRPr="00BE6345">
        <w:rPr>
          <w:rFonts w:hint="eastAsia"/>
          <w:bCs w:val="0"/>
        </w:rPr>
        <w:t>有</w:t>
      </w:r>
      <w:r w:rsidRPr="00BE6345">
        <w:rPr>
          <w:rFonts w:hint="eastAsia"/>
          <w:bCs w:val="0"/>
        </w:rPr>
        <w:t>第</w:t>
      </w:r>
      <w:r w:rsidRPr="00BE6345">
        <w:rPr>
          <w:bCs w:val="0"/>
        </w:rPr>
        <w:t>6</w:t>
      </w:r>
      <w:r w:rsidRPr="00BE6345">
        <w:rPr>
          <w:rFonts w:hint="eastAsia"/>
          <w:bCs w:val="0"/>
        </w:rPr>
        <w:t>條</w:t>
      </w:r>
      <w:r w:rsidR="00E7636B" w:rsidRPr="00BE6345">
        <w:rPr>
          <w:rFonts w:hint="eastAsia"/>
          <w:bCs w:val="0"/>
        </w:rPr>
        <w:t>所列可</w:t>
      </w:r>
      <w:r w:rsidRPr="00BE6345">
        <w:rPr>
          <w:rFonts w:hint="eastAsia"/>
          <w:bCs w:val="0"/>
        </w:rPr>
        <w:t>排除者外，航行於強制引水區域或進出強制引水港口時均應僱用引水人。實務上，引水人為維繫我國國際商港交通暢通之關鍵角色，亦是港口安全管理之重要組成因素。另檢視運安會</w:t>
      </w:r>
      <w:r w:rsidRPr="00BE6345">
        <w:rPr>
          <w:bCs w:val="0"/>
        </w:rPr>
        <w:t>108</w:t>
      </w:r>
      <w:r w:rsidRPr="00BE6345">
        <w:rPr>
          <w:rFonts w:hint="eastAsia"/>
          <w:bCs w:val="0"/>
        </w:rPr>
        <w:t>年</w:t>
      </w:r>
      <w:r w:rsidRPr="00BE6345">
        <w:rPr>
          <w:bCs w:val="0"/>
        </w:rPr>
        <w:t>8</w:t>
      </w:r>
      <w:r w:rsidRPr="00BE6345">
        <w:rPr>
          <w:rFonts w:hint="eastAsia"/>
          <w:bCs w:val="0"/>
        </w:rPr>
        <w:t>月</w:t>
      </w:r>
      <w:r w:rsidRPr="00BE6345">
        <w:rPr>
          <w:bCs w:val="0"/>
        </w:rPr>
        <w:t>1</w:t>
      </w:r>
      <w:r w:rsidRPr="00BE6345">
        <w:rPr>
          <w:rFonts w:hint="eastAsia"/>
          <w:bCs w:val="0"/>
        </w:rPr>
        <w:t>日至</w:t>
      </w:r>
      <w:r w:rsidRPr="00BE6345">
        <w:rPr>
          <w:bCs w:val="0"/>
        </w:rPr>
        <w:t>113</w:t>
      </w:r>
      <w:r w:rsidRPr="00BE6345">
        <w:rPr>
          <w:rFonts w:hint="eastAsia"/>
          <w:bCs w:val="0"/>
        </w:rPr>
        <w:t>年</w:t>
      </w:r>
      <w:r w:rsidRPr="00BE6345">
        <w:rPr>
          <w:bCs w:val="0"/>
        </w:rPr>
        <w:t>4</w:t>
      </w:r>
      <w:r w:rsidRPr="00BE6345">
        <w:rPr>
          <w:rFonts w:hint="eastAsia"/>
          <w:bCs w:val="0"/>
        </w:rPr>
        <w:t>月</w:t>
      </w:r>
      <w:r w:rsidRPr="00BE6345">
        <w:rPr>
          <w:bCs w:val="0"/>
        </w:rPr>
        <w:t>30</w:t>
      </w:r>
      <w:r w:rsidRPr="00BE6345">
        <w:rPr>
          <w:rFonts w:hint="eastAsia"/>
          <w:bCs w:val="0"/>
        </w:rPr>
        <w:t>日止立案調查之重大水路事故共計</w:t>
      </w:r>
      <w:r w:rsidRPr="00BE6345">
        <w:rPr>
          <w:bCs w:val="0"/>
        </w:rPr>
        <w:t>198</w:t>
      </w:r>
      <w:r w:rsidRPr="00BE6345">
        <w:rPr>
          <w:rFonts w:hint="eastAsia"/>
          <w:bCs w:val="0"/>
        </w:rPr>
        <w:t>件，其中屬非漁船類事故之</w:t>
      </w:r>
      <w:r w:rsidRPr="00BE6345">
        <w:rPr>
          <w:bCs w:val="0"/>
        </w:rPr>
        <w:t>46</w:t>
      </w:r>
      <w:r w:rsidRPr="00BE6345">
        <w:rPr>
          <w:rFonts w:hint="eastAsia"/>
          <w:bCs w:val="0"/>
        </w:rPr>
        <w:t>件中，計</w:t>
      </w:r>
      <w:r w:rsidRPr="00BE6345">
        <w:rPr>
          <w:bCs w:val="0"/>
        </w:rPr>
        <w:t>16</w:t>
      </w:r>
      <w:r w:rsidRPr="00BE6345">
        <w:rPr>
          <w:rFonts w:hint="eastAsia"/>
          <w:bCs w:val="0"/>
        </w:rPr>
        <w:t>件涉及引水作業與管理，占比</w:t>
      </w:r>
      <w:r w:rsidRPr="00BE6345">
        <w:rPr>
          <w:bCs w:val="0"/>
        </w:rPr>
        <w:t>34.8%</w:t>
      </w:r>
      <w:r w:rsidRPr="00BE6345">
        <w:rPr>
          <w:rFonts w:hint="eastAsia"/>
          <w:bCs w:val="0"/>
        </w:rPr>
        <w:t>，其中</w:t>
      </w:r>
      <w:r w:rsidRPr="00BE6345">
        <w:rPr>
          <w:bCs w:val="0"/>
        </w:rPr>
        <w:t>15</w:t>
      </w:r>
      <w:r w:rsidRPr="00BE6345">
        <w:rPr>
          <w:rFonts w:hint="eastAsia"/>
          <w:bCs w:val="0"/>
        </w:rPr>
        <w:t>件已結案並發布</w:t>
      </w:r>
      <w:r w:rsidRPr="00BE6345">
        <w:rPr>
          <w:bCs w:val="0"/>
        </w:rPr>
        <w:t>78</w:t>
      </w:r>
      <w:r w:rsidRPr="00BE6345">
        <w:rPr>
          <w:rFonts w:hint="eastAsia"/>
          <w:bCs w:val="0"/>
        </w:rPr>
        <w:t>項相關之運輸安全改善建議，上開事故類型以碰撞最多，占</w:t>
      </w:r>
      <w:r w:rsidRPr="00BE6345">
        <w:rPr>
          <w:bCs w:val="0"/>
        </w:rPr>
        <w:t>12</w:t>
      </w:r>
      <w:r w:rsidRPr="00BE6345">
        <w:rPr>
          <w:rFonts w:hint="eastAsia"/>
          <w:bCs w:val="0"/>
        </w:rPr>
        <w:t>件；船舶種類以貨輪最多，占</w:t>
      </w:r>
      <w:r w:rsidRPr="00BE6345">
        <w:rPr>
          <w:bCs w:val="0"/>
        </w:rPr>
        <w:t>15</w:t>
      </w:r>
      <w:r w:rsidRPr="00BE6345">
        <w:rPr>
          <w:rFonts w:hint="eastAsia"/>
          <w:bCs w:val="0"/>
        </w:rPr>
        <w:t>件；發生地點以高雄港</w:t>
      </w:r>
      <w:r w:rsidRPr="00BE6345">
        <w:rPr>
          <w:bCs w:val="0"/>
        </w:rPr>
        <w:t>7</w:t>
      </w:r>
      <w:r w:rsidRPr="00BE6345">
        <w:rPr>
          <w:rFonts w:hint="eastAsia"/>
          <w:bCs w:val="0"/>
        </w:rPr>
        <w:t>件最多，臺中港</w:t>
      </w:r>
      <w:r w:rsidRPr="00BE6345">
        <w:rPr>
          <w:bCs w:val="0"/>
        </w:rPr>
        <w:t>5</w:t>
      </w:r>
      <w:r w:rsidRPr="00BE6345">
        <w:rPr>
          <w:rFonts w:hint="eastAsia"/>
          <w:bCs w:val="0"/>
        </w:rPr>
        <w:t>件次之，顯示</w:t>
      </w:r>
      <w:r w:rsidR="00313155" w:rsidRPr="00BE6345">
        <w:rPr>
          <w:rFonts w:hint="eastAsia"/>
          <w:bCs w:val="0"/>
        </w:rPr>
        <w:t>交通部暨所屬航港局未盡管理之責</w:t>
      </w:r>
      <w:r w:rsidRPr="00BE6345">
        <w:rPr>
          <w:rFonts w:hint="eastAsia"/>
          <w:bCs w:val="0"/>
        </w:rPr>
        <w:t>。</w:t>
      </w:r>
    </w:p>
    <w:p w:rsidR="00AC6D45" w:rsidRPr="00BE6345" w:rsidRDefault="00AC6D45" w:rsidP="00F20F1D">
      <w:pPr>
        <w:pStyle w:val="3"/>
        <w:overflowPunct w:val="0"/>
        <w:ind w:left="1400"/>
        <w:rPr>
          <w:bCs w:val="0"/>
        </w:rPr>
      </w:pPr>
      <w:r w:rsidRPr="00BE6345">
        <w:rPr>
          <w:rFonts w:hint="eastAsia"/>
          <w:bCs w:val="0"/>
        </w:rPr>
        <w:t>各港口水文環境、天候狀況乃至於碼頭配置等皆不相同，非經常進出之船舶船長不易熟悉與掌握，故為維持我國港口航行安全，避免船舶事故，導致船舶、港口設備損壞或人員傷亡，故需設置引水人，並運用引水人之港口水文地理知識與專業航海技術，依天候狀況、地形輪廓、洋流、潮汐、水深分布、碼頭布置及船隻本身特性等，提供船長適當之建議，使船舶安全進港靠泊及出港。引水人又稱為領港，依引水法第</w:t>
      </w:r>
      <w:r w:rsidRPr="00BE6345">
        <w:rPr>
          <w:bCs w:val="0"/>
        </w:rPr>
        <w:t>2</w:t>
      </w:r>
      <w:r w:rsidRPr="00BE6345">
        <w:rPr>
          <w:rFonts w:hint="eastAsia"/>
          <w:bCs w:val="0"/>
        </w:rPr>
        <w:t>條，係指在中華民國港埠、沿海、內河或湖泊執行領航業務之人員。引水人工作具高度專業性，須經考選部專門職業及技術人員高等考試，以及報考港</w:t>
      </w:r>
      <w:r w:rsidR="00E7636B" w:rsidRPr="00BE6345">
        <w:rPr>
          <w:rFonts w:hint="eastAsia"/>
          <w:bCs w:val="0"/>
        </w:rPr>
        <w:t>口</w:t>
      </w:r>
      <w:r w:rsidRPr="00BE6345">
        <w:rPr>
          <w:rFonts w:hint="eastAsia"/>
          <w:bCs w:val="0"/>
        </w:rPr>
        <w:t>見習考試及格後方具資格。引水人除應遵守引水法與引水人管理規則外，執業時亦應遵循商港法、國際海上避碰規則與當地港口航行指南或船舶航行規定等。引水人除操船、指揮船舶的專業技能外，亦須具備領航規劃、溝通與協調能力，以協調拖船及帶解纜人員，並配合船舶特</w:t>
      </w:r>
      <w:r w:rsidRPr="00BE6345">
        <w:rPr>
          <w:rFonts w:hint="eastAsia"/>
          <w:bCs w:val="0"/>
        </w:rPr>
        <w:lastRenderedPageBreak/>
        <w:t>性、船舶交通服務系統</w:t>
      </w:r>
      <w:r w:rsidR="00E7636B" w:rsidRPr="00BE6345">
        <w:rPr>
          <w:rFonts w:hint="eastAsia"/>
          <w:bCs w:val="0"/>
        </w:rPr>
        <w:t>及</w:t>
      </w:r>
      <w:r w:rsidRPr="00BE6345">
        <w:rPr>
          <w:rFonts w:hint="eastAsia"/>
          <w:bCs w:val="0"/>
        </w:rPr>
        <w:t>港埠狀況指令，安全帶領船舶進出港。引水人為國家重要且稀少之人力資源，然其登、離輪過程中需在大船及引水船同時運行狀態下攀登繩梯，具相當危險性；另因應港口</w:t>
      </w:r>
      <w:r w:rsidRPr="00BE6345">
        <w:rPr>
          <w:bCs w:val="0"/>
        </w:rPr>
        <w:t>24</w:t>
      </w:r>
      <w:r w:rsidRPr="00BE6345">
        <w:rPr>
          <w:rFonts w:hint="eastAsia"/>
          <w:bCs w:val="0"/>
        </w:rPr>
        <w:t>小時運作，引水人須採輪班方式值勤，確保其執業健康與安全亦為應關注之議題。惟我國引水法</w:t>
      </w:r>
      <w:r w:rsidR="0048685A" w:rsidRPr="00BE6345">
        <w:rPr>
          <w:rFonts w:hint="eastAsia"/>
          <w:bCs w:val="0"/>
        </w:rPr>
        <w:t>長年未修</w:t>
      </w:r>
      <w:r w:rsidR="00E7636B" w:rsidRPr="00BE6345">
        <w:rPr>
          <w:rFonts w:hint="eastAsia"/>
          <w:bCs w:val="0"/>
        </w:rPr>
        <w:t>正</w:t>
      </w:r>
      <w:r w:rsidR="002D47E0" w:rsidRPr="00BE6345">
        <w:rPr>
          <w:rFonts w:hint="eastAsia"/>
          <w:bCs w:val="0"/>
        </w:rPr>
        <w:t>，</w:t>
      </w:r>
      <w:r w:rsidRPr="00BE6345">
        <w:rPr>
          <w:rFonts w:hint="eastAsia"/>
          <w:bCs w:val="0"/>
        </w:rPr>
        <w:t>最近一次修正為</w:t>
      </w:r>
      <w:bookmarkStart w:id="204" w:name="_Hlk199322871"/>
      <w:r w:rsidRPr="00BE6345">
        <w:rPr>
          <w:bCs w:val="0"/>
        </w:rPr>
        <w:t>91</w:t>
      </w:r>
      <w:r w:rsidRPr="00BE6345">
        <w:rPr>
          <w:rFonts w:hint="eastAsia"/>
          <w:bCs w:val="0"/>
        </w:rPr>
        <w:t>年</w:t>
      </w:r>
      <w:r w:rsidRPr="00BE6345">
        <w:rPr>
          <w:bCs w:val="0"/>
        </w:rPr>
        <w:t>1</w:t>
      </w:r>
      <w:r w:rsidRPr="00BE6345">
        <w:rPr>
          <w:rFonts w:hint="eastAsia"/>
          <w:bCs w:val="0"/>
        </w:rPr>
        <w:t>月</w:t>
      </w:r>
      <w:r w:rsidRPr="00BE6345">
        <w:rPr>
          <w:bCs w:val="0"/>
        </w:rPr>
        <w:t>30</w:t>
      </w:r>
      <w:r w:rsidRPr="00BE6345">
        <w:rPr>
          <w:rFonts w:hint="eastAsia"/>
          <w:bCs w:val="0"/>
        </w:rPr>
        <w:t>日；引水人管理規則最近一次修正為</w:t>
      </w:r>
      <w:r w:rsidRPr="00BE6345">
        <w:rPr>
          <w:bCs w:val="0"/>
        </w:rPr>
        <w:t>93</w:t>
      </w:r>
      <w:r w:rsidRPr="00BE6345">
        <w:rPr>
          <w:rFonts w:hint="eastAsia"/>
          <w:bCs w:val="0"/>
        </w:rPr>
        <w:t>年</w:t>
      </w:r>
      <w:r w:rsidRPr="00BE6345">
        <w:rPr>
          <w:bCs w:val="0"/>
        </w:rPr>
        <w:t>12</w:t>
      </w:r>
      <w:r w:rsidRPr="00BE6345">
        <w:rPr>
          <w:rFonts w:hint="eastAsia"/>
          <w:bCs w:val="0"/>
        </w:rPr>
        <w:t>月</w:t>
      </w:r>
      <w:r w:rsidRPr="00BE6345">
        <w:rPr>
          <w:bCs w:val="0"/>
        </w:rPr>
        <w:t>2</w:t>
      </w:r>
      <w:r w:rsidRPr="00BE6345">
        <w:rPr>
          <w:rFonts w:hint="eastAsia"/>
          <w:bCs w:val="0"/>
        </w:rPr>
        <w:t>日</w:t>
      </w:r>
      <w:bookmarkEnd w:id="204"/>
      <w:r w:rsidR="008E7649" w:rsidRPr="00BE6345">
        <w:rPr>
          <w:rStyle w:val="af4"/>
          <w:bCs w:val="0"/>
        </w:rPr>
        <w:footnoteReference w:id="12"/>
      </w:r>
      <w:r w:rsidRPr="00BE6345">
        <w:rPr>
          <w:rFonts w:hint="eastAsia"/>
          <w:bCs w:val="0"/>
        </w:rPr>
        <w:t>，考量我國引水法與引水人管理規則</w:t>
      </w:r>
      <w:r w:rsidR="006C5D62" w:rsidRPr="00BE6345">
        <w:rPr>
          <w:rFonts w:hint="eastAsia"/>
          <w:bCs w:val="0"/>
        </w:rPr>
        <w:t>皆</w:t>
      </w:r>
      <w:r w:rsidRPr="00BE6345">
        <w:rPr>
          <w:rFonts w:hint="eastAsia"/>
          <w:bCs w:val="0"/>
        </w:rPr>
        <w:t>已超過</w:t>
      </w:r>
      <w:r w:rsidRPr="00BE6345">
        <w:rPr>
          <w:bCs w:val="0"/>
        </w:rPr>
        <w:t>20</w:t>
      </w:r>
      <w:r w:rsidRPr="00BE6345">
        <w:rPr>
          <w:rFonts w:hint="eastAsia"/>
          <w:bCs w:val="0"/>
        </w:rPr>
        <w:t>年未修正之情況，航港局允應參考國際規範、國外法規或實務作法、運安會所提出之改善建議，並廣納國內相關專家、學者或團體之建言，對我國引水法規與指引進行通盤、整體性之檢討與修正。</w:t>
      </w:r>
    </w:p>
    <w:p w:rsidR="00AC6D45" w:rsidRPr="00BE6345" w:rsidRDefault="00AC6D45" w:rsidP="00F20F1D">
      <w:pPr>
        <w:pStyle w:val="3"/>
        <w:overflowPunct w:val="0"/>
        <w:ind w:left="1400"/>
        <w:rPr>
          <w:bCs w:val="0"/>
        </w:rPr>
      </w:pPr>
      <w:r w:rsidRPr="00BE6345">
        <w:rPr>
          <w:rFonts w:hint="eastAsia"/>
          <w:bCs w:val="0"/>
        </w:rPr>
        <w:t>據復，航港局為賡續推動引水相關業務及提升領航安全，於</w:t>
      </w:r>
      <w:r w:rsidRPr="00BE6345">
        <w:rPr>
          <w:bCs w:val="0"/>
        </w:rPr>
        <w:t>113</w:t>
      </w:r>
      <w:r w:rsidRPr="00BE6345">
        <w:rPr>
          <w:rFonts w:hint="eastAsia"/>
          <w:bCs w:val="0"/>
        </w:rPr>
        <w:t>年度推動「引水安全改善專案」，並於</w:t>
      </w:r>
      <w:r w:rsidRPr="00BE6345">
        <w:rPr>
          <w:bCs w:val="0"/>
        </w:rPr>
        <w:t>113</w:t>
      </w:r>
      <w:r w:rsidRPr="00BE6345">
        <w:rPr>
          <w:rFonts w:hint="eastAsia"/>
          <w:bCs w:val="0"/>
        </w:rPr>
        <w:t>年</w:t>
      </w:r>
      <w:r w:rsidRPr="00BE6345">
        <w:rPr>
          <w:bCs w:val="0"/>
        </w:rPr>
        <w:t>2</w:t>
      </w:r>
      <w:r w:rsidRPr="00BE6345">
        <w:rPr>
          <w:rFonts w:hint="eastAsia"/>
          <w:bCs w:val="0"/>
        </w:rPr>
        <w:t>月</w:t>
      </w:r>
      <w:r w:rsidRPr="00BE6345">
        <w:rPr>
          <w:bCs w:val="0"/>
        </w:rPr>
        <w:t>5</w:t>
      </w:r>
      <w:r w:rsidRPr="00BE6345">
        <w:rPr>
          <w:rFonts w:hint="eastAsia"/>
          <w:bCs w:val="0"/>
        </w:rPr>
        <w:t>日邀集交通部航政司、專家學者、各港引水人辦事處、航商及船代公會、港埠經營單位等召開啟始會議，針對監理督考、進出港管理及基礎設施設備等3面向，共計列管46項行動方案，推動迄今已完成13項行動方案，包括修正引水人督導考核作業要點、建立各港引水業務申訴窗口、參照IMO A.960（23）號決議內容辦理引水人在職訓練、引水費率表夜航費修正、函頒領航程序注意事項及完成各港引水船置備救援設備清查等事項，</w:t>
      </w:r>
      <w:r w:rsidR="00E7636B" w:rsidRPr="00BE6345">
        <w:rPr>
          <w:rFonts w:hint="eastAsia"/>
          <w:bCs w:val="0"/>
        </w:rPr>
        <w:t>進行</w:t>
      </w:r>
      <w:r w:rsidRPr="00BE6345">
        <w:rPr>
          <w:rFonts w:hint="eastAsia"/>
          <w:bCs w:val="0"/>
        </w:rPr>
        <w:t>系統性盤點課題及對應之改善策略與具體措施，另於</w:t>
      </w:r>
      <w:r w:rsidRPr="00BE6345">
        <w:rPr>
          <w:bCs w:val="0"/>
        </w:rPr>
        <w:t>113</w:t>
      </w:r>
      <w:r w:rsidRPr="00BE6345">
        <w:rPr>
          <w:rFonts w:hint="eastAsia"/>
          <w:bCs w:val="0"/>
        </w:rPr>
        <w:t>年</w:t>
      </w:r>
      <w:r w:rsidRPr="00BE6345">
        <w:rPr>
          <w:bCs w:val="0"/>
        </w:rPr>
        <w:t>5</w:t>
      </w:r>
      <w:r w:rsidRPr="00BE6345">
        <w:rPr>
          <w:rFonts w:hint="eastAsia"/>
          <w:bCs w:val="0"/>
        </w:rPr>
        <w:t>月</w:t>
      </w:r>
      <w:r w:rsidRPr="00BE6345">
        <w:rPr>
          <w:bCs w:val="0"/>
        </w:rPr>
        <w:t>2</w:t>
      </w:r>
      <w:r w:rsidRPr="00BE6345">
        <w:rPr>
          <w:rFonts w:hint="eastAsia"/>
          <w:bCs w:val="0"/>
        </w:rPr>
        <w:t>日邀集上開單位及運安會召開第</w:t>
      </w:r>
      <w:r w:rsidRPr="00BE6345">
        <w:rPr>
          <w:bCs w:val="0"/>
        </w:rPr>
        <w:t>2</w:t>
      </w:r>
      <w:r w:rsidRPr="00BE6345">
        <w:rPr>
          <w:rFonts w:hint="eastAsia"/>
          <w:bCs w:val="0"/>
        </w:rPr>
        <w:t>季會議，後續將持續按季召開會議列管追蹤辦理情形。嗣據航港局陳稱，統計108年8月1</w:t>
      </w:r>
      <w:r w:rsidRPr="00BE6345">
        <w:rPr>
          <w:rFonts w:hint="eastAsia"/>
          <w:bCs w:val="0"/>
        </w:rPr>
        <w:lastRenderedPageBreak/>
        <w:t>日至114年3月25日止運安會共計調查226件水路重大事故案件，已調查完成共計201件案件；其中已調查完成201件案件共有301項水路安全改善建議事項，其中涉及交通部、航港局、港務公司有關引水的安全改善建議事項共計45項，約</w:t>
      </w:r>
      <w:r w:rsidR="00CC4BBF" w:rsidRPr="00BE6345">
        <w:rPr>
          <w:rFonts w:hint="eastAsia"/>
          <w:bCs w:val="0"/>
        </w:rPr>
        <w:t>占</w:t>
      </w:r>
      <w:r w:rsidRPr="00BE6345">
        <w:rPr>
          <w:rFonts w:hint="eastAsia"/>
          <w:bCs w:val="0"/>
        </w:rPr>
        <w:t>14.9%等情。經運安會於本院</w:t>
      </w:r>
      <w:r w:rsidR="00CC4BBF" w:rsidRPr="00BE6345">
        <w:rPr>
          <w:rFonts w:hint="eastAsia"/>
          <w:bCs w:val="0"/>
        </w:rPr>
        <w:t>諮詢</w:t>
      </w:r>
      <w:r w:rsidRPr="00BE6345">
        <w:rPr>
          <w:rFonts w:hint="eastAsia"/>
          <w:bCs w:val="0"/>
        </w:rPr>
        <w:t>時表示，資料之差異，</w:t>
      </w:r>
      <w:r w:rsidR="009037F7" w:rsidRPr="00BE6345">
        <w:rPr>
          <w:rFonts w:hint="eastAsia"/>
          <w:bCs w:val="0"/>
        </w:rPr>
        <w:t>係因</w:t>
      </w:r>
      <w:r w:rsidRPr="00BE6345">
        <w:rPr>
          <w:rFonts w:hint="eastAsia"/>
          <w:bCs w:val="0"/>
        </w:rPr>
        <w:t>統計方式與對象不同所致，該會統計資料不僅包含交通部所屬機關，亦涵蓋其他相關單位，如事故相關船公司、工業港管理小組、各港引水人辦事處等，並以「建議性質」為分類依據。相較之下，航港局所提供資料之統計範圍，僅限於其職掌機關（交通部、航港局、港務公司）所涉及改善建議，資料並無不一致之情事，實為統計方式不同所致。</w:t>
      </w:r>
    </w:p>
    <w:p w:rsidR="00AC6D45" w:rsidRPr="00BE6345" w:rsidRDefault="00AC6D45" w:rsidP="00F20F1D">
      <w:pPr>
        <w:pStyle w:val="3"/>
        <w:overflowPunct w:val="0"/>
        <w:ind w:left="1400"/>
        <w:rPr>
          <w:bCs w:val="0"/>
        </w:rPr>
      </w:pPr>
      <w:r w:rsidRPr="00BE6345">
        <w:rPr>
          <w:rFonts w:hint="eastAsia"/>
          <w:bCs w:val="0"/>
        </w:rPr>
        <w:t>綜上，航港局</w:t>
      </w:r>
      <w:r w:rsidR="00CC4BBF" w:rsidRPr="00BE6345">
        <w:rPr>
          <w:rFonts w:hint="eastAsia"/>
          <w:bCs w:val="0"/>
        </w:rPr>
        <w:t>權管</w:t>
      </w:r>
      <w:r w:rsidRPr="00BE6345">
        <w:rPr>
          <w:rFonts w:hint="eastAsia"/>
          <w:bCs w:val="0"/>
        </w:rPr>
        <w:t>航行安全促進</w:t>
      </w:r>
      <w:r w:rsidR="00CC4BBF" w:rsidRPr="00BE6345">
        <w:rPr>
          <w:rFonts w:hint="eastAsia"/>
          <w:bCs w:val="0"/>
        </w:rPr>
        <w:t>之職責</w:t>
      </w:r>
      <w:r w:rsidRPr="00BE6345">
        <w:rPr>
          <w:rFonts w:hint="eastAsia"/>
          <w:bCs w:val="0"/>
        </w:rPr>
        <w:t>，惟統計運安會自108年8月1日至113年4月30日止已調查完成之</w:t>
      </w:r>
      <w:r w:rsidR="0073616D" w:rsidRPr="00BE6345">
        <w:rPr>
          <w:rFonts w:hint="eastAsia"/>
          <w:bCs w:val="0"/>
        </w:rPr>
        <w:t>243項</w:t>
      </w:r>
      <w:r w:rsidRPr="00BE6345">
        <w:rPr>
          <w:rFonts w:hint="eastAsia"/>
          <w:bCs w:val="0"/>
        </w:rPr>
        <w:t>水路重大事故調查報告，其中對於航港局提出之運輸安全改善建議計有78項達32.1％</w:t>
      </w:r>
      <w:r w:rsidR="00CC4BBF" w:rsidRPr="00BE6345">
        <w:rPr>
          <w:rFonts w:hint="eastAsia"/>
          <w:bCs w:val="0"/>
        </w:rPr>
        <w:t>係</w:t>
      </w:r>
      <w:r w:rsidRPr="00BE6345">
        <w:rPr>
          <w:rFonts w:hint="eastAsia"/>
          <w:bCs w:val="0"/>
        </w:rPr>
        <w:t>與引水業務有關，凸顯港區航行安全管理存在</w:t>
      </w:r>
      <w:r w:rsidR="006C5D62" w:rsidRPr="00BE6345">
        <w:rPr>
          <w:rFonts w:hint="eastAsia"/>
          <w:bCs w:val="0"/>
        </w:rPr>
        <w:t>相當缺失</w:t>
      </w:r>
      <w:r w:rsidRPr="00BE6345">
        <w:rPr>
          <w:rFonts w:hint="eastAsia"/>
          <w:bCs w:val="0"/>
        </w:rPr>
        <w:t>，雖航港局定期召開港區航行安全會議，並要求相關單位改善，但成效仍待觀察，該局允應加強對港務公司及相關單位落實航行安全管理，並對引水法規與指引進行整體性之檢討與修正，以有效降低水路事故發生率，保障船舶航行及引水人</w:t>
      </w:r>
      <w:bookmarkStart w:id="205" w:name="_Hlk191306324"/>
      <w:r w:rsidRPr="00BE6345">
        <w:rPr>
          <w:rFonts w:hint="eastAsia"/>
          <w:bCs w:val="0"/>
        </w:rPr>
        <w:t>執業</w:t>
      </w:r>
      <w:bookmarkEnd w:id="205"/>
      <w:r w:rsidRPr="00BE6345">
        <w:rPr>
          <w:rFonts w:hint="eastAsia"/>
          <w:bCs w:val="0"/>
        </w:rPr>
        <w:t>安全。</w:t>
      </w:r>
    </w:p>
    <w:p w:rsidR="001463DD" w:rsidRPr="00BE6345" w:rsidRDefault="00AF33B7" w:rsidP="006F0CE8">
      <w:pPr>
        <w:pStyle w:val="1"/>
        <w:overflowPunct w:val="0"/>
        <w:ind w:left="2380" w:hanging="2380"/>
      </w:pPr>
      <w:r w:rsidRPr="00BE6345">
        <w:br w:type="page"/>
      </w:r>
      <w:bookmarkStart w:id="206" w:name="_Toc529222689"/>
      <w:bookmarkStart w:id="207" w:name="_Toc529223111"/>
      <w:bookmarkStart w:id="208" w:name="_Toc529223862"/>
      <w:bookmarkStart w:id="209" w:name="_Toc529228265"/>
      <w:bookmarkStart w:id="210" w:name="_Toc2400395"/>
      <w:bookmarkStart w:id="211" w:name="_Toc4316189"/>
      <w:bookmarkStart w:id="212" w:name="_Toc4473330"/>
      <w:bookmarkStart w:id="213" w:name="_Toc69556897"/>
      <w:bookmarkStart w:id="214" w:name="_Toc69556946"/>
      <w:bookmarkStart w:id="215" w:name="_Toc69609820"/>
      <w:bookmarkStart w:id="216" w:name="_Toc70241816"/>
      <w:bookmarkStart w:id="217" w:name="_Toc70242205"/>
      <w:r w:rsidRPr="00BE6345">
        <w:rPr>
          <w:rFonts w:hint="eastAsia"/>
        </w:rPr>
        <w:lastRenderedPageBreak/>
        <w:t>處理辦法：</w:t>
      </w:r>
      <w:bookmarkEnd w:id="176"/>
      <w:bookmarkEnd w:id="177"/>
      <w:bookmarkEnd w:id="178"/>
      <w:bookmarkEnd w:id="179"/>
      <w:bookmarkEnd w:id="180"/>
      <w:bookmarkEnd w:id="181"/>
      <w:bookmarkEnd w:id="182"/>
      <w:bookmarkEnd w:id="183"/>
      <w:bookmarkEnd w:id="184"/>
      <w:bookmarkEnd w:id="185"/>
      <w:bookmarkEnd w:id="206"/>
      <w:bookmarkEnd w:id="207"/>
      <w:bookmarkEnd w:id="208"/>
      <w:bookmarkEnd w:id="209"/>
      <w:bookmarkEnd w:id="210"/>
      <w:bookmarkEnd w:id="211"/>
      <w:bookmarkEnd w:id="212"/>
      <w:bookmarkEnd w:id="213"/>
      <w:bookmarkEnd w:id="214"/>
      <w:bookmarkEnd w:id="215"/>
      <w:bookmarkEnd w:id="216"/>
      <w:bookmarkEnd w:id="217"/>
    </w:p>
    <w:p w:rsidR="00C07177" w:rsidRPr="00BE6345" w:rsidRDefault="00C07177" w:rsidP="006F0CE8">
      <w:pPr>
        <w:pStyle w:val="2"/>
        <w:overflowPunct w:val="0"/>
        <w:ind w:left="1020" w:hanging="680"/>
      </w:pPr>
      <w:bookmarkStart w:id="218" w:name="_Toc524895649"/>
      <w:bookmarkStart w:id="219" w:name="_Toc524896195"/>
      <w:bookmarkStart w:id="220" w:name="_Toc524896225"/>
      <w:bookmarkStart w:id="221" w:name="_Toc70241820"/>
      <w:bookmarkStart w:id="222" w:name="_Toc70242209"/>
      <w:bookmarkStart w:id="223" w:name="_Toc70241819"/>
      <w:bookmarkStart w:id="224" w:name="_Toc70242208"/>
      <w:bookmarkStart w:id="225" w:name="_Toc524902735"/>
      <w:bookmarkStart w:id="226" w:name="_Toc525066149"/>
      <w:bookmarkStart w:id="227" w:name="_Toc525070840"/>
      <w:bookmarkStart w:id="228" w:name="_Toc525938380"/>
      <w:bookmarkStart w:id="229" w:name="_Toc525939228"/>
      <w:bookmarkStart w:id="230" w:name="_Toc525939733"/>
      <w:bookmarkStart w:id="231" w:name="_Toc529218273"/>
      <w:bookmarkStart w:id="232" w:name="_Toc529222690"/>
      <w:bookmarkStart w:id="233" w:name="_Toc529223112"/>
      <w:bookmarkStart w:id="234" w:name="_Toc529223863"/>
      <w:bookmarkStart w:id="235" w:name="_Toc529228266"/>
      <w:bookmarkStart w:id="236" w:name="_Toc69556899"/>
      <w:bookmarkStart w:id="237" w:name="_Toc69556948"/>
      <w:bookmarkStart w:id="238" w:name="_Toc69609822"/>
      <w:bookmarkEnd w:id="218"/>
      <w:bookmarkEnd w:id="219"/>
      <w:bookmarkEnd w:id="220"/>
      <w:r w:rsidRPr="00BE6345">
        <w:rPr>
          <w:rFonts w:hint="eastAsia"/>
        </w:rPr>
        <w:t>調查意見</w:t>
      </w:r>
      <w:r w:rsidR="001B49E2" w:rsidRPr="00BE6345">
        <w:rPr>
          <w:rFonts w:hint="eastAsia"/>
        </w:rPr>
        <w:t>二</w:t>
      </w:r>
      <w:r w:rsidR="00995CC6" w:rsidRPr="00BE6345">
        <w:rPr>
          <w:rFonts w:hint="eastAsia"/>
        </w:rPr>
        <w:t>及</w:t>
      </w:r>
      <w:r w:rsidR="0055720C" w:rsidRPr="00BE6345">
        <w:rPr>
          <w:rFonts w:hint="eastAsia"/>
        </w:rPr>
        <w:t>三</w:t>
      </w:r>
      <w:r w:rsidRPr="00BE6345">
        <w:rPr>
          <w:rFonts w:hint="eastAsia"/>
        </w:rPr>
        <w:t>，提案糾正</w:t>
      </w:r>
      <w:r w:rsidR="0055720C" w:rsidRPr="00BE6345">
        <w:rPr>
          <w:rFonts w:hint="eastAsia"/>
        </w:rPr>
        <w:t>交通部</w:t>
      </w:r>
      <w:r w:rsidRPr="00BE6345">
        <w:rPr>
          <w:rFonts w:hAnsi="標楷體" w:hint="eastAsia"/>
        </w:rPr>
        <w:t>。</w:t>
      </w:r>
      <w:bookmarkEnd w:id="221"/>
      <w:bookmarkEnd w:id="222"/>
    </w:p>
    <w:p w:rsidR="001463DD" w:rsidRPr="00BE6345" w:rsidRDefault="00AF33B7" w:rsidP="006F0CE8">
      <w:pPr>
        <w:pStyle w:val="2"/>
        <w:overflowPunct w:val="0"/>
        <w:ind w:left="1020" w:hanging="680"/>
      </w:pPr>
      <w:bookmarkStart w:id="239" w:name="_Hlk199167589"/>
      <w:r w:rsidRPr="00BE6345">
        <w:rPr>
          <w:rFonts w:hint="eastAsia"/>
        </w:rPr>
        <w:t>調查意見</w:t>
      </w:r>
      <w:r w:rsidR="004D15E4" w:rsidRPr="00BE6345">
        <w:rPr>
          <w:rFonts w:hint="eastAsia"/>
        </w:rPr>
        <w:t>一</w:t>
      </w:r>
      <w:r w:rsidR="001B49E2" w:rsidRPr="00BE6345">
        <w:rPr>
          <w:rFonts w:hint="eastAsia"/>
        </w:rPr>
        <w:t>及四</w:t>
      </w:r>
      <w:r w:rsidR="004D15E4" w:rsidRPr="00BE6345">
        <w:rPr>
          <w:rFonts w:hint="eastAsia"/>
        </w:rPr>
        <w:t>，</w:t>
      </w:r>
      <w:r w:rsidR="0073393F" w:rsidRPr="00BE6345">
        <w:rPr>
          <w:rFonts w:hint="eastAsia"/>
        </w:rPr>
        <w:t>函請交通部督促航港局確實檢討改進見復</w:t>
      </w:r>
      <w:r w:rsidRPr="00BE6345">
        <w:rPr>
          <w:rFonts w:hint="eastAsia"/>
        </w:rPr>
        <w:t>。</w:t>
      </w:r>
      <w:bookmarkEnd w:id="223"/>
      <w:bookmarkEnd w:id="224"/>
      <w:bookmarkEnd w:id="239"/>
    </w:p>
    <w:p w:rsidR="00132A11" w:rsidRPr="00BE6345" w:rsidRDefault="00132A11" w:rsidP="006F0CE8">
      <w:pPr>
        <w:pStyle w:val="2"/>
        <w:overflowPunct w:val="0"/>
        <w:ind w:left="1020" w:hanging="680"/>
      </w:pPr>
      <w:r w:rsidRPr="00BE6345">
        <w:rPr>
          <w:rFonts w:hint="eastAsia"/>
        </w:rPr>
        <w:t>調查意見一至四，密函陳訴人。</w:t>
      </w:r>
    </w:p>
    <w:p w:rsidR="001B49E2" w:rsidRPr="00BE6345" w:rsidRDefault="001B49E2" w:rsidP="006F0CE8">
      <w:pPr>
        <w:pStyle w:val="2"/>
        <w:overflowPunct w:val="0"/>
        <w:ind w:left="1020" w:hanging="680"/>
      </w:pPr>
      <w:bookmarkStart w:id="240" w:name="_Hlk199918036"/>
      <w:r w:rsidRPr="00BE6345">
        <w:rPr>
          <w:rFonts w:hint="eastAsia"/>
        </w:rPr>
        <w:t>調查意見一</w:t>
      </w:r>
      <w:r w:rsidR="00476A59" w:rsidRPr="00BE6345">
        <w:rPr>
          <w:rFonts w:hint="eastAsia"/>
        </w:rPr>
        <w:t>至</w:t>
      </w:r>
      <w:r w:rsidRPr="00BE6345">
        <w:rPr>
          <w:rFonts w:hint="eastAsia"/>
        </w:rPr>
        <w:t>四，函</w:t>
      </w:r>
      <w:bookmarkEnd w:id="240"/>
      <w:r w:rsidRPr="00BE6345">
        <w:rPr>
          <w:rFonts w:hint="eastAsia"/>
        </w:rPr>
        <w:t>復審計部。</w:t>
      </w:r>
    </w:p>
    <w:p w:rsidR="001463DD" w:rsidRPr="00BE6345" w:rsidRDefault="00AF33B7" w:rsidP="006F0CE8">
      <w:pPr>
        <w:pStyle w:val="2"/>
        <w:overflowPunct w:val="0"/>
        <w:ind w:left="1020" w:hanging="680"/>
      </w:pPr>
      <w:bookmarkStart w:id="241" w:name="_Toc2400397"/>
      <w:bookmarkStart w:id="242" w:name="_Toc4316191"/>
      <w:bookmarkStart w:id="243" w:name="_Toc4473332"/>
      <w:bookmarkStart w:id="244" w:name="_Toc69556901"/>
      <w:bookmarkStart w:id="245" w:name="_Toc69556950"/>
      <w:bookmarkStart w:id="246" w:name="_Toc69609824"/>
      <w:bookmarkStart w:id="247" w:name="_Toc70241822"/>
      <w:bookmarkStart w:id="248" w:name="_Toc70242211"/>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E6345">
        <w:rPr>
          <w:rFonts w:hint="eastAsia"/>
        </w:rPr>
        <w:t>檢附派查函及相關附件，送請</w:t>
      </w:r>
      <w:r w:rsidR="004D15E4" w:rsidRPr="00BE6345">
        <w:rPr>
          <w:rFonts w:hint="eastAsia"/>
        </w:rPr>
        <w:t>交通</w:t>
      </w:r>
      <w:r w:rsidRPr="00BE6345">
        <w:rPr>
          <w:rFonts w:hint="eastAsia"/>
        </w:rPr>
        <w:t>及</w:t>
      </w:r>
      <w:r w:rsidR="004D15E4" w:rsidRPr="00BE6345">
        <w:rPr>
          <w:rFonts w:hint="eastAsia"/>
        </w:rPr>
        <w:t>採購</w:t>
      </w:r>
      <w:r w:rsidRPr="00BE6345">
        <w:rPr>
          <w:rFonts w:hint="eastAsia"/>
        </w:rPr>
        <w:t>委員會處理。</w:t>
      </w:r>
      <w:bookmarkEnd w:id="241"/>
      <w:bookmarkEnd w:id="242"/>
      <w:bookmarkEnd w:id="243"/>
      <w:bookmarkEnd w:id="244"/>
      <w:bookmarkEnd w:id="245"/>
      <w:bookmarkEnd w:id="246"/>
      <w:bookmarkEnd w:id="247"/>
      <w:bookmarkEnd w:id="248"/>
    </w:p>
    <w:p w:rsidR="00D168D0" w:rsidRPr="00BE6345" w:rsidRDefault="00D168D0" w:rsidP="006F0CE8">
      <w:pPr>
        <w:pStyle w:val="2"/>
        <w:overflowPunct w:val="0"/>
        <w:ind w:left="1020" w:hanging="680"/>
      </w:pPr>
      <w:r w:rsidRPr="00BE6345">
        <w:rPr>
          <w:rFonts w:hint="eastAsia"/>
        </w:rPr>
        <w:t>本案調查</w:t>
      </w:r>
      <w:r w:rsidR="00625660">
        <w:rPr>
          <w:rFonts w:hint="eastAsia"/>
        </w:rPr>
        <w:t>事實</w:t>
      </w:r>
      <w:bookmarkStart w:id="249" w:name="_GoBack"/>
      <w:bookmarkEnd w:id="249"/>
      <w:r w:rsidRPr="00BE6345">
        <w:rPr>
          <w:rFonts w:hint="eastAsia"/>
        </w:rPr>
        <w:t>、調查意見及審查會簡報上網公布。</w:t>
      </w:r>
    </w:p>
    <w:p w:rsidR="001463DD" w:rsidRPr="00BE6345" w:rsidRDefault="00AF33B7" w:rsidP="006F0CE8">
      <w:pPr>
        <w:pStyle w:val="a5"/>
        <w:kinsoku w:val="0"/>
        <w:overflowPunct w:val="0"/>
        <w:spacing w:before="0" w:after="0"/>
        <w:ind w:leftChars="1100" w:left="3742"/>
        <w:jc w:val="both"/>
        <w:rPr>
          <w:rFonts w:ascii="Times New Roman"/>
          <w:b w:val="0"/>
          <w:bCs/>
          <w:snapToGrid/>
          <w:spacing w:val="0"/>
          <w:kern w:val="0"/>
          <w:sz w:val="40"/>
        </w:rPr>
      </w:pPr>
      <w:r w:rsidRPr="00BE6345">
        <w:rPr>
          <w:rFonts w:hint="eastAsia"/>
          <w:b w:val="0"/>
          <w:bCs/>
          <w:snapToGrid/>
          <w:spacing w:val="12"/>
          <w:kern w:val="0"/>
          <w:sz w:val="40"/>
        </w:rPr>
        <w:t>調查委員：</w:t>
      </w:r>
      <w:proofErr w:type="gramStart"/>
      <w:r w:rsidR="00BE6345" w:rsidRPr="00BE6345">
        <w:rPr>
          <w:rFonts w:hint="eastAsia"/>
          <w:b w:val="0"/>
          <w:bCs/>
          <w:snapToGrid/>
          <w:spacing w:val="12"/>
          <w:kern w:val="0"/>
          <w:sz w:val="40"/>
        </w:rPr>
        <w:t>范</w:t>
      </w:r>
      <w:proofErr w:type="gramEnd"/>
      <w:r w:rsidR="00BE6345" w:rsidRPr="00BE6345">
        <w:rPr>
          <w:rFonts w:hint="eastAsia"/>
          <w:b w:val="0"/>
          <w:bCs/>
          <w:snapToGrid/>
          <w:spacing w:val="12"/>
          <w:kern w:val="0"/>
          <w:sz w:val="40"/>
        </w:rPr>
        <w:t>巽綠</w:t>
      </w:r>
    </w:p>
    <w:p w:rsidR="001463DD" w:rsidRPr="00972235" w:rsidRDefault="001463DD" w:rsidP="006F0CE8">
      <w:pPr>
        <w:pStyle w:val="a5"/>
        <w:kinsoku w:val="0"/>
        <w:overflowPunct w:val="0"/>
        <w:spacing w:before="0" w:after="0"/>
        <w:ind w:leftChars="1100" w:left="3742" w:firstLineChars="500" w:firstLine="2021"/>
        <w:jc w:val="both"/>
        <w:rPr>
          <w:b w:val="0"/>
          <w:bCs/>
          <w:snapToGrid/>
          <w:spacing w:val="12"/>
          <w:kern w:val="0"/>
        </w:rPr>
      </w:pPr>
    </w:p>
    <w:p w:rsidR="001463DD" w:rsidRPr="00972235" w:rsidRDefault="001463DD" w:rsidP="006F0CE8">
      <w:pPr>
        <w:pStyle w:val="a5"/>
        <w:kinsoku w:val="0"/>
        <w:overflowPunct w:val="0"/>
        <w:spacing w:before="0" w:after="0"/>
        <w:ind w:leftChars="1100" w:left="3742" w:firstLineChars="500" w:firstLine="2021"/>
        <w:jc w:val="both"/>
        <w:rPr>
          <w:b w:val="0"/>
          <w:bCs/>
          <w:snapToGrid/>
          <w:spacing w:val="12"/>
          <w:kern w:val="0"/>
        </w:rPr>
      </w:pPr>
    </w:p>
    <w:p w:rsidR="004D15E4" w:rsidRPr="00972235" w:rsidRDefault="004D15E4" w:rsidP="006F0CE8">
      <w:pPr>
        <w:pStyle w:val="a5"/>
        <w:kinsoku w:val="0"/>
        <w:overflowPunct w:val="0"/>
        <w:spacing w:before="0" w:after="0"/>
        <w:ind w:leftChars="1100" w:left="3742" w:firstLineChars="500" w:firstLine="2021"/>
        <w:jc w:val="both"/>
        <w:rPr>
          <w:b w:val="0"/>
          <w:bCs/>
          <w:snapToGrid/>
          <w:spacing w:val="12"/>
          <w:kern w:val="0"/>
        </w:rPr>
      </w:pPr>
    </w:p>
    <w:p w:rsidR="004D15E4" w:rsidRPr="00972235" w:rsidRDefault="004D15E4" w:rsidP="006F0CE8">
      <w:pPr>
        <w:pStyle w:val="a5"/>
        <w:kinsoku w:val="0"/>
        <w:overflowPunct w:val="0"/>
        <w:spacing w:before="0" w:after="0"/>
        <w:ind w:leftChars="1100" w:left="3742" w:firstLineChars="500" w:firstLine="2021"/>
        <w:jc w:val="both"/>
        <w:rPr>
          <w:b w:val="0"/>
          <w:bCs/>
          <w:snapToGrid/>
          <w:spacing w:val="12"/>
          <w:kern w:val="0"/>
        </w:rPr>
      </w:pPr>
    </w:p>
    <w:p w:rsidR="001463DD" w:rsidRPr="00972235" w:rsidRDefault="001463DD" w:rsidP="006F0CE8">
      <w:pPr>
        <w:pStyle w:val="a5"/>
        <w:kinsoku w:val="0"/>
        <w:overflowPunct w:val="0"/>
        <w:spacing w:before="0" w:after="0"/>
        <w:ind w:leftChars="1100" w:left="3742" w:firstLineChars="500" w:firstLine="2021"/>
        <w:jc w:val="both"/>
        <w:rPr>
          <w:b w:val="0"/>
          <w:bCs/>
          <w:snapToGrid/>
          <w:spacing w:val="12"/>
          <w:kern w:val="0"/>
        </w:rPr>
      </w:pPr>
    </w:p>
    <w:p w:rsidR="001463DD" w:rsidRPr="00972235" w:rsidRDefault="00AF33B7" w:rsidP="006F0CE8">
      <w:pPr>
        <w:pStyle w:val="aa"/>
        <w:overflowPunct w:val="0"/>
        <w:rPr>
          <w:bCs/>
        </w:rPr>
      </w:pPr>
      <w:r w:rsidRPr="00972235">
        <w:rPr>
          <w:rFonts w:hint="eastAsia"/>
          <w:bCs/>
        </w:rPr>
        <w:t>中華民國</w:t>
      </w:r>
      <w:r w:rsidR="009F342C" w:rsidRPr="00972235">
        <w:rPr>
          <w:bCs/>
        </w:rPr>
        <w:t>11</w:t>
      </w:r>
      <w:r w:rsidR="00476A59" w:rsidRPr="00972235">
        <w:rPr>
          <w:bCs/>
        </w:rPr>
        <w:t>4</w:t>
      </w:r>
      <w:r w:rsidRPr="00972235">
        <w:rPr>
          <w:rFonts w:hint="eastAsia"/>
          <w:bCs/>
        </w:rPr>
        <w:t>年</w:t>
      </w:r>
      <w:r w:rsidR="00BE6345">
        <w:rPr>
          <w:rFonts w:hint="eastAsia"/>
          <w:bCs/>
        </w:rPr>
        <w:t>7</w:t>
      </w:r>
      <w:r w:rsidRPr="00972235">
        <w:rPr>
          <w:rFonts w:hint="eastAsia"/>
          <w:bCs/>
        </w:rPr>
        <w:t>月</w:t>
      </w:r>
      <w:r w:rsidR="00BE6345">
        <w:rPr>
          <w:rFonts w:hint="eastAsia"/>
          <w:bCs/>
        </w:rPr>
        <w:t>9</w:t>
      </w:r>
      <w:r w:rsidRPr="00972235">
        <w:rPr>
          <w:rFonts w:hint="eastAsia"/>
          <w:bCs/>
        </w:rPr>
        <w:t>日</w:t>
      </w:r>
    </w:p>
    <w:sectPr w:rsidR="001463DD" w:rsidRPr="00972235">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F2B" w:rsidRDefault="00955F2B">
      <w:r>
        <w:separator/>
      </w:r>
    </w:p>
  </w:endnote>
  <w:endnote w:type="continuationSeparator" w:id="0">
    <w:p w:rsidR="00955F2B" w:rsidRDefault="0095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037" w:rsidRDefault="00786037">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786037" w:rsidRDefault="0078603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F2B" w:rsidRDefault="00955F2B">
      <w:r>
        <w:separator/>
      </w:r>
    </w:p>
  </w:footnote>
  <w:footnote w:type="continuationSeparator" w:id="0">
    <w:p w:rsidR="00955F2B" w:rsidRDefault="00955F2B">
      <w:r>
        <w:continuationSeparator/>
      </w:r>
    </w:p>
  </w:footnote>
  <w:footnote w:id="1">
    <w:p w:rsidR="00786037" w:rsidRPr="00580C00" w:rsidRDefault="00786037">
      <w:pPr>
        <w:pStyle w:val="af2"/>
      </w:pPr>
      <w:r>
        <w:rPr>
          <w:rStyle w:val="af4"/>
        </w:rPr>
        <w:footnoteRef/>
      </w:r>
      <w:r>
        <w:t xml:space="preserve"> </w:t>
      </w:r>
      <w:r w:rsidRPr="00D51B56">
        <w:rPr>
          <w:rFonts w:ascii="標楷體" w:eastAsia="標楷體" w:hAnsi="標楷體" w:hint="eastAsia"/>
        </w:rPr>
        <w:t>引水法第38條第3項規定，在2年內，犯錯警告達3次者，可收回執業證書3個月。</w:t>
      </w:r>
    </w:p>
  </w:footnote>
  <w:footnote w:id="2">
    <w:p w:rsidR="00786037" w:rsidRPr="0007758C" w:rsidRDefault="00786037">
      <w:pPr>
        <w:pStyle w:val="af2"/>
        <w:rPr>
          <w:rFonts w:ascii="標楷體" w:eastAsia="標楷體" w:hAnsi="標楷體"/>
        </w:rPr>
      </w:pPr>
      <w:r w:rsidRPr="0007758C">
        <w:rPr>
          <w:rStyle w:val="af4"/>
          <w:rFonts w:ascii="標楷體" w:eastAsia="標楷體" w:hAnsi="標楷體"/>
        </w:rPr>
        <w:footnoteRef/>
      </w:r>
      <w:r w:rsidRPr="0007758C">
        <w:rPr>
          <w:rFonts w:ascii="標楷體" w:eastAsia="標楷體" w:hAnsi="標楷體"/>
        </w:rPr>
        <w:t xml:space="preserve"> </w:t>
      </w:r>
      <w:r>
        <w:rPr>
          <w:rFonts w:ascii="標楷體" w:eastAsia="標楷體" w:hAnsi="標楷體" w:hint="eastAsia"/>
        </w:rPr>
        <w:t>後經航港局</w:t>
      </w:r>
      <w:r w:rsidRPr="0007758C">
        <w:rPr>
          <w:rFonts w:ascii="標楷體" w:eastAsia="標楷體" w:hAnsi="標楷體" w:hint="eastAsia"/>
        </w:rPr>
        <w:t>修正為1</w:t>
      </w:r>
      <w:r w:rsidRPr="0007758C">
        <w:rPr>
          <w:rFonts w:ascii="標楷體" w:eastAsia="標楷體" w:hAnsi="標楷體"/>
        </w:rPr>
        <w:t>14</w:t>
      </w:r>
      <w:r w:rsidRPr="0007758C">
        <w:rPr>
          <w:rFonts w:ascii="標楷體" w:eastAsia="標楷體" w:hAnsi="標楷體" w:hint="eastAsia"/>
        </w:rPr>
        <w:t>年4月底</w:t>
      </w:r>
      <w:r>
        <w:rPr>
          <w:rFonts w:ascii="標楷體" w:eastAsia="標楷體" w:hAnsi="標楷體" w:hint="eastAsia"/>
        </w:rPr>
        <w:t>。</w:t>
      </w:r>
    </w:p>
  </w:footnote>
  <w:footnote w:id="3">
    <w:p w:rsidR="00786037" w:rsidRDefault="00786037">
      <w:pPr>
        <w:pStyle w:val="af2"/>
      </w:pPr>
      <w:r>
        <w:rPr>
          <w:rStyle w:val="af4"/>
        </w:rPr>
        <w:footnoteRef/>
      </w:r>
      <w:r>
        <w:t xml:space="preserve"> </w:t>
      </w:r>
      <w:r w:rsidRPr="001B7EDD">
        <w:rPr>
          <w:rFonts w:ascii="標楷體" w:eastAsia="標楷體" w:hAnsi="標楷體" w:hint="eastAsia"/>
        </w:rPr>
        <w:t>目前仍持續辦理中</w:t>
      </w:r>
      <w:r>
        <w:rPr>
          <w:rFonts w:ascii="標楷體" w:eastAsia="標楷體" w:hAnsi="標楷體" w:hint="eastAsia"/>
        </w:rPr>
        <w:t>。</w:t>
      </w:r>
    </w:p>
  </w:footnote>
  <w:footnote w:id="4">
    <w:p w:rsidR="00786037" w:rsidRDefault="00786037">
      <w:pPr>
        <w:pStyle w:val="af2"/>
      </w:pPr>
      <w:r>
        <w:rPr>
          <w:rStyle w:val="af4"/>
        </w:rPr>
        <w:footnoteRef/>
      </w:r>
      <w:r>
        <w:t xml:space="preserve"> </w:t>
      </w:r>
      <w:r w:rsidRPr="00FC39F7">
        <w:rPr>
          <w:rFonts w:ascii="標楷體" w:eastAsia="標楷體" w:hAnsi="標楷體" w:hint="eastAsia"/>
        </w:rPr>
        <w:t>至本院</w:t>
      </w:r>
      <w:r>
        <w:rPr>
          <w:rFonts w:ascii="標楷體" w:eastAsia="標楷體" w:hAnsi="標楷體" w:hint="eastAsia"/>
        </w:rPr>
        <w:t>1</w:t>
      </w:r>
      <w:r>
        <w:rPr>
          <w:rFonts w:ascii="標楷體" w:eastAsia="標楷體" w:hAnsi="標楷體"/>
        </w:rPr>
        <w:t>14</w:t>
      </w:r>
      <w:r>
        <w:rPr>
          <w:rFonts w:ascii="標楷體" w:eastAsia="標楷體" w:hAnsi="標楷體" w:hint="eastAsia"/>
        </w:rPr>
        <w:t>年5月</w:t>
      </w:r>
      <w:r w:rsidRPr="00FC39F7">
        <w:rPr>
          <w:rFonts w:ascii="標楷體" w:eastAsia="標楷體" w:hAnsi="標楷體" w:hint="eastAsia"/>
        </w:rPr>
        <w:t>約詢時已辦理10次會議，惟仍未定案</w:t>
      </w:r>
      <w:r>
        <w:rPr>
          <w:rFonts w:ascii="標楷體" w:eastAsia="標楷體" w:hAnsi="標楷體" w:hint="eastAsia"/>
        </w:rPr>
        <w:t>。</w:t>
      </w:r>
    </w:p>
  </w:footnote>
  <w:footnote w:id="5">
    <w:p w:rsidR="00786037" w:rsidRPr="00675334" w:rsidRDefault="00786037">
      <w:pPr>
        <w:pStyle w:val="af2"/>
      </w:pPr>
      <w:r>
        <w:rPr>
          <w:rStyle w:val="af4"/>
        </w:rPr>
        <w:footnoteRef/>
      </w:r>
      <w:r>
        <w:t xml:space="preserve"> </w:t>
      </w:r>
      <w:r w:rsidRPr="00675334">
        <w:rPr>
          <w:rFonts w:ascii="標楷體" w:eastAsia="標楷體" w:hAnsi="標楷體"/>
        </w:rPr>
        <w:t>112</w:t>
      </w:r>
      <w:r w:rsidRPr="00675334">
        <w:rPr>
          <w:rFonts w:ascii="標楷體" w:eastAsia="標楷體" w:hAnsi="標楷體" w:hint="eastAsia"/>
        </w:rPr>
        <w:t>年曾辦理引水人專技考試</w:t>
      </w:r>
    </w:p>
  </w:footnote>
  <w:footnote w:id="6">
    <w:p w:rsidR="00786037" w:rsidRPr="00027CC4" w:rsidRDefault="00786037">
      <w:pPr>
        <w:pStyle w:val="af2"/>
        <w:rPr>
          <w:rFonts w:ascii="標楷體" w:eastAsia="標楷體" w:hAnsi="標楷體"/>
        </w:rPr>
      </w:pPr>
      <w:r>
        <w:rPr>
          <w:rStyle w:val="af4"/>
        </w:rPr>
        <w:footnoteRef/>
      </w:r>
      <w:r>
        <w:t xml:space="preserve"> </w:t>
      </w:r>
      <w:r w:rsidRPr="00027CC4">
        <w:rPr>
          <w:rFonts w:ascii="標楷體" w:eastAsia="標楷體" w:hAnsi="標楷體" w:hint="eastAsia"/>
        </w:rPr>
        <w:t>相關引水法</w:t>
      </w:r>
      <w:r>
        <w:rPr>
          <w:rFonts w:ascii="標楷體" w:eastAsia="標楷體" w:hAnsi="標楷體" w:hint="eastAsia"/>
        </w:rPr>
        <w:t>修正目前尚在辦理中。</w:t>
      </w:r>
    </w:p>
  </w:footnote>
  <w:footnote w:id="7">
    <w:p w:rsidR="00786037" w:rsidRDefault="00786037">
      <w:pPr>
        <w:pStyle w:val="af2"/>
      </w:pPr>
      <w:r>
        <w:rPr>
          <w:rStyle w:val="af4"/>
        </w:rPr>
        <w:footnoteRef/>
      </w:r>
      <w:r>
        <w:t xml:space="preserve"> </w:t>
      </w:r>
      <w:bookmarkStart w:id="155" w:name="_Hlk200632255"/>
      <w:r w:rsidRPr="00E55997">
        <w:rPr>
          <w:rFonts w:ascii="標楷體" w:eastAsia="標楷體" w:hAnsi="標楷體" w:hint="eastAsia"/>
        </w:rPr>
        <w:t>引水法修正</w:t>
      </w:r>
      <w:r>
        <w:rPr>
          <w:rFonts w:ascii="標楷體" w:eastAsia="標楷體" w:hAnsi="標楷體" w:hint="eastAsia"/>
        </w:rPr>
        <w:t>交通部</w:t>
      </w:r>
      <w:r w:rsidRPr="00E55997">
        <w:rPr>
          <w:rFonts w:ascii="標楷體" w:eastAsia="標楷體" w:hAnsi="標楷體" w:hint="eastAsia"/>
        </w:rPr>
        <w:t>目前</w:t>
      </w:r>
      <w:r>
        <w:rPr>
          <w:rFonts w:ascii="標楷體" w:eastAsia="標楷體" w:hAnsi="標楷體" w:hint="eastAsia"/>
        </w:rPr>
        <w:t>審核</w:t>
      </w:r>
      <w:r w:rsidRPr="00E55997">
        <w:rPr>
          <w:rFonts w:ascii="標楷體" w:eastAsia="標楷體" w:hAnsi="標楷體" w:hint="eastAsia"/>
        </w:rPr>
        <w:t>中</w:t>
      </w:r>
      <w:bookmarkEnd w:id="155"/>
      <w:r>
        <w:rPr>
          <w:rFonts w:ascii="標楷體" w:eastAsia="標楷體" w:hAnsi="標楷體" w:hint="eastAsia"/>
        </w:rPr>
        <w:t>。</w:t>
      </w:r>
    </w:p>
  </w:footnote>
  <w:footnote w:id="8">
    <w:p w:rsidR="00786037" w:rsidRDefault="00786037">
      <w:pPr>
        <w:pStyle w:val="af2"/>
      </w:pPr>
      <w:r>
        <w:rPr>
          <w:rStyle w:val="af4"/>
        </w:rPr>
        <w:footnoteRef/>
      </w:r>
      <w:r>
        <w:t xml:space="preserve"> </w:t>
      </w:r>
      <w:r w:rsidRPr="00E55997">
        <w:rPr>
          <w:rFonts w:ascii="標楷體" w:eastAsia="標楷體" w:hAnsi="標楷體" w:hint="eastAsia"/>
        </w:rPr>
        <w:t>引水法修正</w:t>
      </w:r>
      <w:r>
        <w:rPr>
          <w:rFonts w:ascii="標楷體" w:eastAsia="標楷體" w:hAnsi="標楷體" w:hint="eastAsia"/>
        </w:rPr>
        <w:t>交通部</w:t>
      </w:r>
      <w:r w:rsidRPr="00E55997">
        <w:rPr>
          <w:rFonts w:ascii="標楷體" w:eastAsia="標楷體" w:hAnsi="標楷體" w:hint="eastAsia"/>
        </w:rPr>
        <w:t>目前</w:t>
      </w:r>
      <w:r>
        <w:rPr>
          <w:rFonts w:ascii="標楷體" w:eastAsia="標楷體" w:hAnsi="標楷體" w:hint="eastAsia"/>
        </w:rPr>
        <w:t>審核</w:t>
      </w:r>
      <w:r w:rsidRPr="00E55997">
        <w:rPr>
          <w:rFonts w:ascii="標楷體" w:eastAsia="標楷體" w:hAnsi="標楷體" w:hint="eastAsia"/>
        </w:rPr>
        <w:t>中</w:t>
      </w:r>
      <w:r>
        <w:rPr>
          <w:rFonts w:ascii="標楷體" w:eastAsia="標楷體" w:hAnsi="標楷體" w:hint="eastAsia"/>
        </w:rPr>
        <w:t>。</w:t>
      </w:r>
    </w:p>
  </w:footnote>
  <w:footnote w:id="9">
    <w:p w:rsidR="00786037" w:rsidRPr="007C0A9D" w:rsidRDefault="00786037">
      <w:pPr>
        <w:pStyle w:val="af2"/>
        <w:rPr>
          <w:rFonts w:ascii="標楷體" w:eastAsia="標楷體" w:hAnsi="標楷體"/>
        </w:rPr>
      </w:pPr>
      <w:r w:rsidRPr="007C0A9D">
        <w:rPr>
          <w:rStyle w:val="af4"/>
          <w:rFonts w:ascii="標楷體" w:eastAsia="標楷體" w:hAnsi="標楷體"/>
        </w:rPr>
        <w:footnoteRef/>
      </w:r>
      <w:r w:rsidRPr="007C0A9D">
        <w:rPr>
          <w:rFonts w:ascii="標楷體" w:eastAsia="標楷體" w:hAnsi="標楷體"/>
        </w:rPr>
        <w:t xml:space="preserve"> </w:t>
      </w:r>
      <w:r w:rsidRPr="007C0A9D">
        <w:rPr>
          <w:rFonts w:ascii="標楷體" w:eastAsia="標楷體" w:hAnsi="標楷體" w:hint="eastAsia"/>
        </w:rPr>
        <w:t>本院檔號：</w:t>
      </w:r>
      <w:r w:rsidRPr="007C0A9D">
        <w:rPr>
          <w:rFonts w:ascii="標楷體" w:eastAsia="標楷體" w:hAnsi="標楷體"/>
        </w:rPr>
        <w:t>0113/07001001/00922/0001/001</w:t>
      </w:r>
      <w:r w:rsidRPr="007C0A9D">
        <w:rPr>
          <w:rFonts w:ascii="標楷體" w:eastAsia="標楷體" w:hAnsi="標楷體" w:hint="eastAsia"/>
        </w:rPr>
        <w:t>，文號：</w:t>
      </w:r>
      <w:r w:rsidRPr="007C0A9D">
        <w:rPr>
          <w:rFonts w:ascii="標楷體" w:eastAsia="標楷體" w:hAnsi="標楷體"/>
        </w:rPr>
        <w:t>1130702003</w:t>
      </w:r>
    </w:p>
  </w:footnote>
  <w:footnote w:id="10">
    <w:p w:rsidR="00786037" w:rsidRPr="007C0A9D" w:rsidRDefault="00786037" w:rsidP="00546304">
      <w:pPr>
        <w:pStyle w:val="af2"/>
        <w:rPr>
          <w:rFonts w:ascii="標楷體" w:eastAsia="標楷體" w:hAnsi="標楷體"/>
        </w:rPr>
      </w:pPr>
      <w:r w:rsidRPr="007C0A9D">
        <w:rPr>
          <w:rStyle w:val="af4"/>
          <w:rFonts w:ascii="標楷體" w:eastAsia="標楷體" w:hAnsi="標楷體"/>
        </w:rPr>
        <w:footnoteRef/>
      </w:r>
      <w:r w:rsidRPr="007C0A9D">
        <w:rPr>
          <w:rFonts w:ascii="標楷體" w:eastAsia="標楷體" w:hAnsi="標楷體"/>
        </w:rPr>
        <w:t xml:space="preserve"> </w:t>
      </w:r>
      <w:r>
        <w:rPr>
          <w:rFonts w:ascii="標楷體" w:eastAsia="標楷體" w:hAnsi="標楷體" w:hint="eastAsia"/>
        </w:rPr>
        <w:t>審計部</w:t>
      </w:r>
      <w:r w:rsidRPr="00546304">
        <w:rPr>
          <w:rFonts w:ascii="標楷體" w:eastAsia="標楷體" w:hAnsi="標楷體" w:hint="eastAsia"/>
        </w:rPr>
        <w:t>113年12月20日台審部交字第1138404712號</w:t>
      </w:r>
      <w:r>
        <w:rPr>
          <w:rFonts w:ascii="標楷體" w:eastAsia="標楷體" w:hAnsi="標楷體" w:hint="eastAsia"/>
        </w:rPr>
        <w:t>函</w:t>
      </w:r>
    </w:p>
  </w:footnote>
  <w:footnote w:id="11">
    <w:p w:rsidR="00786037" w:rsidRPr="007C0A9D" w:rsidRDefault="00786037" w:rsidP="00091118">
      <w:pPr>
        <w:pStyle w:val="af2"/>
        <w:ind w:leftChars="4" w:left="210" w:hangingChars="89" w:hanging="196"/>
        <w:rPr>
          <w:rFonts w:ascii="標楷體" w:eastAsia="標楷體" w:hAnsi="標楷體"/>
        </w:rPr>
      </w:pPr>
      <w:r w:rsidRPr="007C0A9D">
        <w:rPr>
          <w:rStyle w:val="af4"/>
          <w:rFonts w:ascii="標楷體" w:eastAsia="標楷體" w:hAnsi="標楷體"/>
        </w:rPr>
        <w:footnoteRef/>
      </w:r>
      <w:r w:rsidRPr="007C0A9D">
        <w:rPr>
          <w:rFonts w:ascii="標楷體" w:eastAsia="標楷體" w:hAnsi="標楷體"/>
        </w:rPr>
        <w:t xml:space="preserve"> </w:t>
      </w:r>
      <w:r>
        <w:rPr>
          <w:rFonts w:ascii="標楷體" w:eastAsia="標楷體" w:hAnsi="標楷體" w:hint="eastAsia"/>
        </w:rPr>
        <w:t>交通部</w:t>
      </w:r>
      <w:r w:rsidRPr="00091118">
        <w:rPr>
          <w:rFonts w:ascii="標楷體" w:eastAsia="標楷體" w:hAnsi="標楷體" w:hint="eastAsia"/>
        </w:rPr>
        <w:t>113年11月5日交航(一)字第1139800354號</w:t>
      </w:r>
      <w:r>
        <w:rPr>
          <w:rFonts w:ascii="標楷體" w:eastAsia="標楷體" w:hAnsi="標楷體" w:hint="eastAsia"/>
        </w:rPr>
        <w:t>函、</w:t>
      </w:r>
      <w:r w:rsidRPr="00091118">
        <w:rPr>
          <w:rFonts w:ascii="標楷體" w:eastAsia="標楷體" w:hAnsi="標楷體" w:hint="eastAsia"/>
        </w:rPr>
        <w:t>114年4月22日交航(一)字第1149800126號</w:t>
      </w:r>
      <w:r>
        <w:rPr>
          <w:rFonts w:ascii="標楷體" w:eastAsia="標楷體" w:hAnsi="標楷體" w:hint="eastAsia"/>
        </w:rPr>
        <w:t>函、航港局</w:t>
      </w:r>
      <w:r w:rsidRPr="00091118">
        <w:rPr>
          <w:rFonts w:ascii="標楷體" w:eastAsia="標楷體" w:hAnsi="標楷體" w:hint="eastAsia"/>
        </w:rPr>
        <w:t>114年4月18日航安字第1140056441號</w:t>
      </w:r>
      <w:r>
        <w:rPr>
          <w:rFonts w:ascii="標楷體" w:eastAsia="標楷體" w:hAnsi="標楷體" w:hint="eastAsia"/>
        </w:rPr>
        <w:t>函</w:t>
      </w:r>
    </w:p>
  </w:footnote>
  <w:footnote w:id="12">
    <w:p w:rsidR="00786037" w:rsidRPr="00BE6345" w:rsidRDefault="00786037">
      <w:pPr>
        <w:pStyle w:val="af2"/>
      </w:pPr>
      <w:r>
        <w:rPr>
          <w:rStyle w:val="af4"/>
        </w:rPr>
        <w:footnoteRef/>
      </w:r>
      <w:r>
        <w:t xml:space="preserve"> </w:t>
      </w:r>
      <w:r w:rsidRPr="008E7649">
        <w:rPr>
          <w:rFonts w:ascii="標楷體" w:eastAsia="標楷體" w:hAnsi="標楷體" w:hint="eastAsia"/>
        </w:rPr>
        <w:t>於本案調查期間1</w:t>
      </w:r>
      <w:r w:rsidRPr="008E7649">
        <w:rPr>
          <w:rFonts w:ascii="標楷體" w:eastAsia="標楷體" w:hAnsi="標楷體"/>
        </w:rPr>
        <w:t>13</w:t>
      </w:r>
      <w:r w:rsidRPr="008E7649">
        <w:rPr>
          <w:rFonts w:ascii="標楷體" w:eastAsia="標楷體" w:hAnsi="標楷體" w:hint="eastAsia"/>
        </w:rPr>
        <w:t>年12月18日再次修正發布</w:t>
      </w:r>
      <w:r>
        <w:rPr>
          <w:rFonts w:ascii="標楷體" w:eastAsia="標楷體" w:hAnsi="標楷體" w:hint="eastAsia"/>
        </w:rPr>
        <w:t>，</w:t>
      </w:r>
      <w:r w:rsidRPr="00BE6345">
        <w:rPr>
          <w:rFonts w:ascii="標楷體" w:eastAsia="標楷體" w:hAnsi="標楷體" w:hint="eastAsia"/>
        </w:rPr>
        <w:t>並於發布日起1年後施行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5728FA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399"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399"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684"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96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409"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585B5DC9"/>
    <w:multiLevelType w:val="hybridMultilevel"/>
    <w:tmpl w:val="2F844FF2"/>
    <w:lvl w:ilvl="0" w:tplc="7158CF8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069F"/>
    <w:rsid w:val="000032B8"/>
    <w:rsid w:val="00005799"/>
    <w:rsid w:val="000059E9"/>
    <w:rsid w:val="00005B5A"/>
    <w:rsid w:val="00006676"/>
    <w:rsid w:val="00007F48"/>
    <w:rsid w:val="00015D93"/>
    <w:rsid w:val="0002055F"/>
    <w:rsid w:val="00025EF9"/>
    <w:rsid w:val="000263E0"/>
    <w:rsid w:val="00027CC4"/>
    <w:rsid w:val="00035DCD"/>
    <w:rsid w:val="00036FD4"/>
    <w:rsid w:val="00040F1B"/>
    <w:rsid w:val="000444F2"/>
    <w:rsid w:val="0004543C"/>
    <w:rsid w:val="00045ACA"/>
    <w:rsid w:val="000477C9"/>
    <w:rsid w:val="00047C2D"/>
    <w:rsid w:val="000503A4"/>
    <w:rsid w:val="00052439"/>
    <w:rsid w:val="00055850"/>
    <w:rsid w:val="00057779"/>
    <w:rsid w:val="00061A85"/>
    <w:rsid w:val="00064CEC"/>
    <w:rsid w:val="0006542A"/>
    <w:rsid w:val="00066AAA"/>
    <w:rsid w:val="0007257D"/>
    <w:rsid w:val="00074C37"/>
    <w:rsid w:val="00076ADF"/>
    <w:rsid w:val="0007758C"/>
    <w:rsid w:val="000828D4"/>
    <w:rsid w:val="000858A9"/>
    <w:rsid w:val="00086516"/>
    <w:rsid w:val="0008689D"/>
    <w:rsid w:val="00091118"/>
    <w:rsid w:val="00092700"/>
    <w:rsid w:val="00092CB9"/>
    <w:rsid w:val="00093719"/>
    <w:rsid w:val="000A2D51"/>
    <w:rsid w:val="000A3DCE"/>
    <w:rsid w:val="000A522D"/>
    <w:rsid w:val="000A6555"/>
    <w:rsid w:val="000B2136"/>
    <w:rsid w:val="000B4217"/>
    <w:rsid w:val="000B5990"/>
    <w:rsid w:val="000B60B9"/>
    <w:rsid w:val="000B6B95"/>
    <w:rsid w:val="000D1BD6"/>
    <w:rsid w:val="000D58ED"/>
    <w:rsid w:val="000D59E5"/>
    <w:rsid w:val="000D5EA8"/>
    <w:rsid w:val="000D7071"/>
    <w:rsid w:val="000D7403"/>
    <w:rsid w:val="000E412D"/>
    <w:rsid w:val="000E44E3"/>
    <w:rsid w:val="000E49C5"/>
    <w:rsid w:val="000E4F69"/>
    <w:rsid w:val="000F0236"/>
    <w:rsid w:val="000F2973"/>
    <w:rsid w:val="000F4979"/>
    <w:rsid w:val="000F65C8"/>
    <w:rsid w:val="000F688E"/>
    <w:rsid w:val="000F7204"/>
    <w:rsid w:val="00100451"/>
    <w:rsid w:val="00102D14"/>
    <w:rsid w:val="0011126A"/>
    <w:rsid w:val="001137F7"/>
    <w:rsid w:val="0011476A"/>
    <w:rsid w:val="00121250"/>
    <w:rsid w:val="001243EA"/>
    <w:rsid w:val="0012448D"/>
    <w:rsid w:val="00130068"/>
    <w:rsid w:val="00131F02"/>
    <w:rsid w:val="00132A11"/>
    <w:rsid w:val="00132ED7"/>
    <w:rsid w:val="0013615E"/>
    <w:rsid w:val="001364E7"/>
    <w:rsid w:val="00137A64"/>
    <w:rsid w:val="00142089"/>
    <w:rsid w:val="0014272C"/>
    <w:rsid w:val="00143565"/>
    <w:rsid w:val="0014369B"/>
    <w:rsid w:val="00145D88"/>
    <w:rsid w:val="00145EA5"/>
    <w:rsid w:val="001463DD"/>
    <w:rsid w:val="00146838"/>
    <w:rsid w:val="00147067"/>
    <w:rsid w:val="00147271"/>
    <w:rsid w:val="001475C8"/>
    <w:rsid w:val="001523D7"/>
    <w:rsid w:val="00154C41"/>
    <w:rsid w:val="00162DD7"/>
    <w:rsid w:val="00165120"/>
    <w:rsid w:val="001653D3"/>
    <w:rsid w:val="001658CC"/>
    <w:rsid w:val="00172D57"/>
    <w:rsid w:val="00174BE5"/>
    <w:rsid w:val="00174CFE"/>
    <w:rsid w:val="0018094D"/>
    <w:rsid w:val="0018132B"/>
    <w:rsid w:val="001831DC"/>
    <w:rsid w:val="001877FD"/>
    <w:rsid w:val="00191D57"/>
    <w:rsid w:val="00192489"/>
    <w:rsid w:val="001943F3"/>
    <w:rsid w:val="001971E6"/>
    <w:rsid w:val="0019724E"/>
    <w:rsid w:val="001A1FC4"/>
    <w:rsid w:val="001A241B"/>
    <w:rsid w:val="001A4EAB"/>
    <w:rsid w:val="001A56BC"/>
    <w:rsid w:val="001A6B7D"/>
    <w:rsid w:val="001A7D61"/>
    <w:rsid w:val="001B122F"/>
    <w:rsid w:val="001B49E2"/>
    <w:rsid w:val="001B7EDD"/>
    <w:rsid w:val="001C0B49"/>
    <w:rsid w:val="001C1310"/>
    <w:rsid w:val="001C7ABC"/>
    <w:rsid w:val="001D2A93"/>
    <w:rsid w:val="001D5514"/>
    <w:rsid w:val="001D596E"/>
    <w:rsid w:val="001E07DB"/>
    <w:rsid w:val="001E0D16"/>
    <w:rsid w:val="001E5CF9"/>
    <w:rsid w:val="001F063F"/>
    <w:rsid w:val="001F0B1D"/>
    <w:rsid w:val="001F0D7B"/>
    <w:rsid w:val="001F1150"/>
    <w:rsid w:val="001F6E83"/>
    <w:rsid w:val="002004EB"/>
    <w:rsid w:val="00200A01"/>
    <w:rsid w:val="00201079"/>
    <w:rsid w:val="00203787"/>
    <w:rsid w:val="002047F7"/>
    <w:rsid w:val="002067E4"/>
    <w:rsid w:val="00213074"/>
    <w:rsid w:val="0021357C"/>
    <w:rsid w:val="0021481D"/>
    <w:rsid w:val="00214902"/>
    <w:rsid w:val="00216C47"/>
    <w:rsid w:val="0022051D"/>
    <w:rsid w:val="00220626"/>
    <w:rsid w:val="00220CC5"/>
    <w:rsid w:val="0022124F"/>
    <w:rsid w:val="0022274F"/>
    <w:rsid w:val="0022297D"/>
    <w:rsid w:val="0022361A"/>
    <w:rsid w:val="002322D5"/>
    <w:rsid w:val="00232C8E"/>
    <w:rsid w:val="0023319A"/>
    <w:rsid w:val="0023341E"/>
    <w:rsid w:val="002343A5"/>
    <w:rsid w:val="00235A44"/>
    <w:rsid w:val="002379A2"/>
    <w:rsid w:val="00240C19"/>
    <w:rsid w:val="0024159D"/>
    <w:rsid w:val="00243646"/>
    <w:rsid w:val="00245E17"/>
    <w:rsid w:val="00250CF5"/>
    <w:rsid w:val="002516D7"/>
    <w:rsid w:val="002524D1"/>
    <w:rsid w:val="00253279"/>
    <w:rsid w:val="0025387E"/>
    <w:rsid w:val="002539DE"/>
    <w:rsid w:val="002618CC"/>
    <w:rsid w:val="00262CD2"/>
    <w:rsid w:val="0026325E"/>
    <w:rsid w:val="00263BF2"/>
    <w:rsid w:val="00265A41"/>
    <w:rsid w:val="00271F46"/>
    <w:rsid w:val="00276654"/>
    <w:rsid w:val="00276BBB"/>
    <w:rsid w:val="00277259"/>
    <w:rsid w:val="00277C09"/>
    <w:rsid w:val="0028161C"/>
    <w:rsid w:val="002831DA"/>
    <w:rsid w:val="00283357"/>
    <w:rsid w:val="00284938"/>
    <w:rsid w:val="0028577F"/>
    <w:rsid w:val="00286698"/>
    <w:rsid w:val="0028736B"/>
    <w:rsid w:val="00287D59"/>
    <w:rsid w:val="0029143D"/>
    <w:rsid w:val="00291B30"/>
    <w:rsid w:val="00293B52"/>
    <w:rsid w:val="00293EC3"/>
    <w:rsid w:val="0029464F"/>
    <w:rsid w:val="00295E5F"/>
    <w:rsid w:val="00296B86"/>
    <w:rsid w:val="002976D8"/>
    <w:rsid w:val="002A052B"/>
    <w:rsid w:val="002A0C48"/>
    <w:rsid w:val="002A7DF6"/>
    <w:rsid w:val="002B11EC"/>
    <w:rsid w:val="002B3815"/>
    <w:rsid w:val="002B40E8"/>
    <w:rsid w:val="002B5164"/>
    <w:rsid w:val="002B5B1D"/>
    <w:rsid w:val="002C2059"/>
    <w:rsid w:val="002C2E31"/>
    <w:rsid w:val="002C4C50"/>
    <w:rsid w:val="002C4FE3"/>
    <w:rsid w:val="002C59F3"/>
    <w:rsid w:val="002C6D6B"/>
    <w:rsid w:val="002D05FB"/>
    <w:rsid w:val="002D12A0"/>
    <w:rsid w:val="002D1491"/>
    <w:rsid w:val="002D3D07"/>
    <w:rsid w:val="002D3FB1"/>
    <w:rsid w:val="002D47E0"/>
    <w:rsid w:val="002D4F71"/>
    <w:rsid w:val="002D5088"/>
    <w:rsid w:val="002D56D2"/>
    <w:rsid w:val="002D59DA"/>
    <w:rsid w:val="002D5C6F"/>
    <w:rsid w:val="002D6D73"/>
    <w:rsid w:val="002D70D0"/>
    <w:rsid w:val="002E0D93"/>
    <w:rsid w:val="002E0E4B"/>
    <w:rsid w:val="002E363D"/>
    <w:rsid w:val="002E4193"/>
    <w:rsid w:val="002E5761"/>
    <w:rsid w:val="002F0FAE"/>
    <w:rsid w:val="002F3B8B"/>
    <w:rsid w:val="002F3D3E"/>
    <w:rsid w:val="002F44DE"/>
    <w:rsid w:val="002F5958"/>
    <w:rsid w:val="002F5CD1"/>
    <w:rsid w:val="003017EA"/>
    <w:rsid w:val="00306682"/>
    <w:rsid w:val="0031005C"/>
    <w:rsid w:val="00313155"/>
    <w:rsid w:val="00317699"/>
    <w:rsid w:val="00317AF0"/>
    <w:rsid w:val="0032131E"/>
    <w:rsid w:val="003214D5"/>
    <w:rsid w:val="00321752"/>
    <w:rsid w:val="00322781"/>
    <w:rsid w:val="00322948"/>
    <w:rsid w:val="00322FCE"/>
    <w:rsid w:val="00323BBE"/>
    <w:rsid w:val="0032414E"/>
    <w:rsid w:val="00326826"/>
    <w:rsid w:val="00327FE6"/>
    <w:rsid w:val="00335BDD"/>
    <w:rsid w:val="003409C4"/>
    <w:rsid w:val="00341F6D"/>
    <w:rsid w:val="00342F3C"/>
    <w:rsid w:val="0035331C"/>
    <w:rsid w:val="003551D3"/>
    <w:rsid w:val="00355A0E"/>
    <w:rsid w:val="003606FB"/>
    <w:rsid w:val="003614FE"/>
    <w:rsid w:val="0036164F"/>
    <w:rsid w:val="00365105"/>
    <w:rsid w:val="00365923"/>
    <w:rsid w:val="0037029E"/>
    <w:rsid w:val="0037297C"/>
    <w:rsid w:val="003767CC"/>
    <w:rsid w:val="00377FBC"/>
    <w:rsid w:val="0038181F"/>
    <w:rsid w:val="00382622"/>
    <w:rsid w:val="00382D3F"/>
    <w:rsid w:val="00382D69"/>
    <w:rsid w:val="0038369D"/>
    <w:rsid w:val="00383BC1"/>
    <w:rsid w:val="003840EF"/>
    <w:rsid w:val="00386136"/>
    <w:rsid w:val="00387854"/>
    <w:rsid w:val="00387F69"/>
    <w:rsid w:val="0039438F"/>
    <w:rsid w:val="00395F78"/>
    <w:rsid w:val="00396725"/>
    <w:rsid w:val="003A1159"/>
    <w:rsid w:val="003A1FE8"/>
    <w:rsid w:val="003A2CCF"/>
    <w:rsid w:val="003A2CE1"/>
    <w:rsid w:val="003A2E16"/>
    <w:rsid w:val="003A312D"/>
    <w:rsid w:val="003A3830"/>
    <w:rsid w:val="003A693E"/>
    <w:rsid w:val="003B0396"/>
    <w:rsid w:val="003B0743"/>
    <w:rsid w:val="003B1337"/>
    <w:rsid w:val="003B3CB8"/>
    <w:rsid w:val="003B4699"/>
    <w:rsid w:val="003B7FAE"/>
    <w:rsid w:val="003C080F"/>
    <w:rsid w:val="003C1A9E"/>
    <w:rsid w:val="003C31F5"/>
    <w:rsid w:val="003C44F7"/>
    <w:rsid w:val="003C4A01"/>
    <w:rsid w:val="003C6355"/>
    <w:rsid w:val="003D17BE"/>
    <w:rsid w:val="003D4EE8"/>
    <w:rsid w:val="003E2204"/>
    <w:rsid w:val="003E3B8D"/>
    <w:rsid w:val="003F692E"/>
    <w:rsid w:val="003F6A36"/>
    <w:rsid w:val="003F7125"/>
    <w:rsid w:val="003F7737"/>
    <w:rsid w:val="004018C4"/>
    <w:rsid w:val="004036B8"/>
    <w:rsid w:val="004057B5"/>
    <w:rsid w:val="00405E0D"/>
    <w:rsid w:val="004133A5"/>
    <w:rsid w:val="00413689"/>
    <w:rsid w:val="004156D9"/>
    <w:rsid w:val="00416DB6"/>
    <w:rsid w:val="00423AB2"/>
    <w:rsid w:val="00424CC6"/>
    <w:rsid w:val="00425B89"/>
    <w:rsid w:val="00427540"/>
    <w:rsid w:val="0042793C"/>
    <w:rsid w:val="00432E8D"/>
    <w:rsid w:val="004344BC"/>
    <w:rsid w:val="00442AC4"/>
    <w:rsid w:val="00443333"/>
    <w:rsid w:val="00445CE7"/>
    <w:rsid w:val="00446238"/>
    <w:rsid w:val="00452F30"/>
    <w:rsid w:val="00453274"/>
    <w:rsid w:val="00453D7E"/>
    <w:rsid w:val="0045527E"/>
    <w:rsid w:val="004573E4"/>
    <w:rsid w:val="0045764E"/>
    <w:rsid w:val="00457B30"/>
    <w:rsid w:val="00460785"/>
    <w:rsid w:val="00463D37"/>
    <w:rsid w:val="00463D7A"/>
    <w:rsid w:val="00466B29"/>
    <w:rsid w:val="00466E5C"/>
    <w:rsid w:val="00467985"/>
    <w:rsid w:val="0047056C"/>
    <w:rsid w:val="0047420F"/>
    <w:rsid w:val="00476A59"/>
    <w:rsid w:val="00476F7A"/>
    <w:rsid w:val="00477AA1"/>
    <w:rsid w:val="00480E4F"/>
    <w:rsid w:val="00481322"/>
    <w:rsid w:val="00482FF4"/>
    <w:rsid w:val="00485719"/>
    <w:rsid w:val="0048685A"/>
    <w:rsid w:val="00487FFD"/>
    <w:rsid w:val="00490EEC"/>
    <w:rsid w:val="0049214E"/>
    <w:rsid w:val="00492E2A"/>
    <w:rsid w:val="00493A3F"/>
    <w:rsid w:val="0049441A"/>
    <w:rsid w:val="0049466A"/>
    <w:rsid w:val="00494A66"/>
    <w:rsid w:val="00497CFF"/>
    <w:rsid w:val="004A09DB"/>
    <w:rsid w:val="004A1B1B"/>
    <w:rsid w:val="004B1D66"/>
    <w:rsid w:val="004C1A1C"/>
    <w:rsid w:val="004D1505"/>
    <w:rsid w:val="004D15E4"/>
    <w:rsid w:val="004E0373"/>
    <w:rsid w:val="004E1085"/>
    <w:rsid w:val="004E41BF"/>
    <w:rsid w:val="004E6E69"/>
    <w:rsid w:val="004F17AA"/>
    <w:rsid w:val="004F2FDA"/>
    <w:rsid w:val="004F3F9C"/>
    <w:rsid w:val="004F65EA"/>
    <w:rsid w:val="00501B2C"/>
    <w:rsid w:val="00501DAC"/>
    <w:rsid w:val="0050241F"/>
    <w:rsid w:val="0050254B"/>
    <w:rsid w:val="00503225"/>
    <w:rsid w:val="005053F3"/>
    <w:rsid w:val="005106F2"/>
    <w:rsid w:val="0051084D"/>
    <w:rsid w:val="00510C1E"/>
    <w:rsid w:val="00511A87"/>
    <w:rsid w:val="00512763"/>
    <w:rsid w:val="005149D1"/>
    <w:rsid w:val="00516087"/>
    <w:rsid w:val="00516231"/>
    <w:rsid w:val="00516BAF"/>
    <w:rsid w:val="00517068"/>
    <w:rsid w:val="005207B9"/>
    <w:rsid w:val="005218F5"/>
    <w:rsid w:val="00521BBE"/>
    <w:rsid w:val="00521BDC"/>
    <w:rsid w:val="00522AF1"/>
    <w:rsid w:val="00526DE5"/>
    <w:rsid w:val="005325EB"/>
    <w:rsid w:val="00532F8F"/>
    <w:rsid w:val="00536F26"/>
    <w:rsid w:val="00543C90"/>
    <w:rsid w:val="00546304"/>
    <w:rsid w:val="00546C27"/>
    <w:rsid w:val="005561F6"/>
    <w:rsid w:val="005563A0"/>
    <w:rsid w:val="00556F7D"/>
    <w:rsid w:val="0055720C"/>
    <w:rsid w:val="00557D28"/>
    <w:rsid w:val="00557F9F"/>
    <w:rsid w:val="00571537"/>
    <w:rsid w:val="0057505C"/>
    <w:rsid w:val="00575FFA"/>
    <w:rsid w:val="005771E1"/>
    <w:rsid w:val="00580C00"/>
    <w:rsid w:val="0058152C"/>
    <w:rsid w:val="00581788"/>
    <w:rsid w:val="00581CE0"/>
    <w:rsid w:val="00581DF7"/>
    <w:rsid w:val="00582203"/>
    <w:rsid w:val="005834CD"/>
    <w:rsid w:val="005848CA"/>
    <w:rsid w:val="00584D8A"/>
    <w:rsid w:val="00585BD4"/>
    <w:rsid w:val="005869F6"/>
    <w:rsid w:val="00586C10"/>
    <w:rsid w:val="00593EE2"/>
    <w:rsid w:val="0059441D"/>
    <w:rsid w:val="00595FA5"/>
    <w:rsid w:val="005960C1"/>
    <w:rsid w:val="005A053A"/>
    <w:rsid w:val="005A1D36"/>
    <w:rsid w:val="005A51FE"/>
    <w:rsid w:val="005A53F4"/>
    <w:rsid w:val="005A65C9"/>
    <w:rsid w:val="005A6D32"/>
    <w:rsid w:val="005B3C6D"/>
    <w:rsid w:val="005B5090"/>
    <w:rsid w:val="005B5BF2"/>
    <w:rsid w:val="005B794E"/>
    <w:rsid w:val="005C453D"/>
    <w:rsid w:val="005C571F"/>
    <w:rsid w:val="005D2BF5"/>
    <w:rsid w:val="005D33DD"/>
    <w:rsid w:val="005D4195"/>
    <w:rsid w:val="005D46B5"/>
    <w:rsid w:val="005D52EE"/>
    <w:rsid w:val="005D69C9"/>
    <w:rsid w:val="005D7991"/>
    <w:rsid w:val="005D7DEE"/>
    <w:rsid w:val="005E0134"/>
    <w:rsid w:val="005E198F"/>
    <w:rsid w:val="005E30DF"/>
    <w:rsid w:val="005E45BC"/>
    <w:rsid w:val="005E5E4C"/>
    <w:rsid w:val="005E60A0"/>
    <w:rsid w:val="005F01FB"/>
    <w:rsid w:val="005F048D"/>
    <w:rsid w:val="005F2C75"/>
    <w:rsid w:val="005F50C3"/>
    <w:rsid w:val="005F63B1"/>
    <w:rsid w:val="005F6C19"/>
    <w:rsid w:val="005F6FF1"/>
    <w:rsid w:val="00600020"/>
    <w:rsid w:val="00600171"/>
    <w:rsid w:val="006020BB"/>
    <w:rsid w:val="006057D2"/>
    <w:rsid w:val="00606DF7"/>
    <w:rsid w:val="006072DC"/>
    <w:rsid w:val="006127B9"/>
    <w:rsid w:val="0061322D"/>
    <w:rsid w:val="00614581"/>
    <w:rsid w:val="00614942"/>
    <w:rsid w:val="00614A80"/>
    <w:rsid w:val="0061793F"/>
    <w:rsid w:val="00617CB1"/>
    <w:rsid w:val="00620904"/>
    <w:rsid w:val="0062099A"/>
    <w:rsid w:val="006214E0"/>
    <w:rsid w:val="0062499F"/>
    <w:rsid w:val="00625660"/>
    <w:rsid w:val="00630B07"/>
    <w:rsid w:val="00630F93"/>
    <w:rsid w:val="00631DB1"/>
    <w:rsid w:val="006330E7"/>
    <w:rsid w:val="00633DE5"/>
    <w:rsid w:val="00634E07"/>
    <w:rsid w:val="006362D4"/>
    <w:rsid w:val="00637D68"/>
    <w:rsid w:val="00641039"/>
    <w:rsid w:val="00642082"/>
    <w:rsid w:val="0064256C"/>
    <w:rsid w:val="00642922"/>
    <w:rsid w:val="00642FDE"/>
    <w:rsid w:val="006452E0"/>
    <w:rsid w:val="00645CD7"/>
    <w:rsid w:val="006470F4"/>
    <w:rsid w:val="00647E10"/>
    <w:rsid w:val="00647E27"/>
    <w:rsid w:val="00650A30"/>
    <w:rsid w:val="00651AFE"/>
    <w:rsid w:val="006609E6"/>
    <w:rsid w:val="00663C1B"/>
    <w:rsid w:val="00666407"/>
    <w:rsid w:val="00666A02"/>
    <w:rsid w:val="00667807"/>
    <w:rsid w:val="00671A43"/>
    <w:rsid w:val="00673157"/>
    <w:rsid w:val="00674914"/>
    <w:rsid w:val="00675334"/>
    <w:rsid w:val="00680CCB"/>
    <w:rsid w:val="0068132E"/>
    <w:rsid w:val="00684E5E"/>
    <w:rsid w:val="00691144"/>
    <w:rsid w:val="00691C15"/>
    <w:rsid w:val="00692ECF"/>
    <w:rsid w:val="00695F60"/>
    <w:rsid w:val="00696187"/>
    <w:rsid w:val="006A0FEB"/>
    <w:rsid w:val="006A257A"/>
    <w:rsid w:val="006A2B65"/>
    <w:rsid w:val="006A2D9B"/>
    <w:rsid w:val="006A4B5B"/>
    <w:rsid w:val="006A510D"/>
    <w:rsid w:val="006B020D"/>
    <w:rsid w:val="006B03F4"/>
    <w:rsid w:val="006B18AC"/>
    <w:rsid w:val="006B1C76"/>
    <w:rsid w:val="006B4808"/>
    <w:rsid w:val="006B66D5"/>
    <w:rsid w:val="006C3233"/>
    <w:rsid w:val="006C422B"/>
    <w:rsid w:val="006C5D62"/>
    <w:rsid w:val="006C689C"/>
    <w:rsid w:val="006C7120"/>
    <w:rsid w:val="006D0DCE"/>
    <w:rsid w:val="006D0FFC"/>
    <w:rsid w:val="006D1679"/>
    <w:rsid w:val="006D1F7F"/>
    <w:rsid w:val="006D2BE0"/>
    <w:rsid w:val="006D307C"/>
    <w:rsid w:val="006D5574"/>
    <w:rsid w:val="006E1461"/>
    <w:rsid w:val="006E50C3"/>
    <w:rsid w:val="006F0586"/>
    <w:rsid w:val="006F0CE8"/>
    <w:rsid w:val="006F1497"/>
    <w:rsid w:val="006F1A87"/>
    <w:rsid w:val="006F54F2"/>
    <w:rsid w:val="006F69DE"/>
    <w:rsid w:val="006F72D2"/>
    <w:rsid w:val="006F7E98"/>
    <w:rsid w:val="00702661"/>
    <w:rsid w:val="00703D74"/>
    <w:rsid w:val="00706442"/>
    <w:rsid w:val="007108FF"/>
    <w:rsid w:val="007120A3"/>
    <w:rsid w:val="00714696"/>
    <w:rsid w:val="00730621"/>
    <w:rsid w:val="0073393F"/>
    <w:rsid w:val="00735EE9"/>
    <w:rsid w:val="0073616D"/>
    <w:rsid w:val="00736618"/>
    <w:rsid w:val="00737AA5"/>
    <w:rsid w:val="00742B77"/>
    <w:rsid w:val="00752595"/>
    <w:rsid w:val="00752903"/>
    <w:rsid w:val="00753E58"/>
    <w:rsid w:val="00756E08"/>
    <w:rsid w:val="0076081A"/>
    <w:rsid w:val="00762520"/>
    <w:rsid w:val="0076281D"/>
    <w:rsid w:val="00763DF7"/>
    <w:rsid w:val="007708D3"/>
    <w:rsid w:val="00772235"/>
    <w:rsid w:val="00777ABF"/>
    <w:rsid w:val="0078067C"/>
    <w:rsid w:val="00780F00"/>
    <w:rsid w:val="00786037"/>
    <w:rsid w:val="00786A28"/>
    <w:rsid w:val="0078753A"/>
    <w:rsid w:val="00793A58"/>
    <w:rsid w:val="007945A4"/>
    <w:rsid w:val="007A0CB2"/>
    <w:rsid w:val="007A14DC"/>
    <w:rsid w:val="007A1899"/>
    <w:rsid w:val="007A1BB8"/>
    <w:rsid w:val="007A494B"/>
    <w:rsid w:val="007A5199"/>
    <w:rsid w:val="007B4968"/>
    <w:rsid w:val="007C0A9D"/>
    <w:rsid w:val="007C24B2"/>
    <w:rsid w:val="007C2F41"/>
    <w:rsid w:val="007C3FA0"/>
    <w:rsid w:val="007C703A"/>
    <w:rsid w:val="007C70E3"/>
    <w:rsid w:val="007D0632"/>
    <w:rsid w:val="007D272C"/>
    <w:rsid w:val="007D4022"/>
    <w:rsid w:val="007D44F5"/>
    <w:rsid w:val="007E099C"/>
    <w:rsid w:val="007E1BE9"/>
    <w:rsid w:val="007E2946"/>
    <w:rsid w:val="007E3EC4"/>
    <w:rsid w:val="007E56B9"/>
    <w:rsid w:val="007E645E"/>
    <w:rsid w:val="007F16C1"/>
    <w:rsid w:val="007F28CC"/>
    <w:rsid w:val="007F3E1D"/>
    <w:rsid w:val="007F4421"/>
    <w:rsid w:val="007F4D05"/>
    <w:rsid w:val="007F5160"/>
    <w:rsid w:val="008019EF"/>
    <w:rsid w:val="008064AA"/>
    <w:rsid w:val="00806E3A"/>
    <w:rsid w:val="00810AB5"/>
    <w:rsid w:val="0081495D"/>
    <w:rsid w:val="0082021C"/>
    <w:rsid w:val="00821575"/>
    <w:rsid w:val="008239FB"/>
    <w:rsid w:val="008245E7"/>
    <w:rsid w:val="0082521D"/>
    <w:rsid w:val="00826991"/>
    <w:rsid w:val="00827683"/>
    <w:rsid w:val="00827D47"/>
    <w:rsid w:val="00830193"/>
    <w:rsid w:val="00832484"/>
    <w:rsid w:val="008332B7"/>
    <w:rsid w:val="008378C1"/>
    <w:rsid w:val="00840041"/>
    <w:rsid w:val="0084027C"/>
    <w:rsid w:val="008457EC"/>
    <w:rsid w:val="008463C6"/>
    <w:rsid w:val="00851B76"/>
    <w:rsid w:val="00852C4F"/>
    <w:rsid w:val="008538B9"/>
    <w:rsid w:val="00855BBE"/>
    <w:rsid w:val="00856BA2"/>
    <w:rsid w:val="0085771B"/>
    <w:rsid w:val="008606E6"/>
    <w:rsid w:val="00862352"/>
    <w:rsid w:val="00862928"/>
    <w:rsid w:val="00863450"/>
    <w:rsid w:val="0086576B"/>
    <w:rsid w:val="00865794"/>
    <w:rsid w:val="008660BD"/>
    <w:rsid w:val="00866ACD"/>
    <w:rsid w:val="00867496"/>
    <w:rsid w:val="00867B1B"/>
    <w:rsid w:val="008723E7"/>
    <w:rsid w:val="00872500"/>
    <w:rsid w:val="008733DE"/>
    <w:rsid w:val="00874A7A"/>
    <w:rsid w:val="008772D8"/>
    <w:rsid w:val="00881FED"/>
    <w:rsid w:val="00882EDD"/>
    <w:rsid w:val="008849B7"/>
    <w:rsid w:val="008930DC"/>
    <w:rsid w:val="0089569C"/>
    <w:rsid w:val="00897C71"/>
    <w:rsid w:val="008A14E9"/>
    <w:rsid w:val="008A1F5E"/>
    <w:rsid w:val="008A20E2"/>
    <w:rsid w:val="008A23D1"/>
    <w:rsid w:val="008A31B3"/>
    <w:rsid w:val="008A3993"/>
    <w:rsid w:val="008A3B13"/>
    <w:rsid w:val="008A59A0"/>
    <w:rsid w:val="008A75C9"/>
    <w:rsid w:val="008A7BFC"/>
    <w:rsid w:val="008B089D"/>
    <w:rsid w:val="008B0CE1"/>
    <w:rsid w:val="008B4804"/>
    <w:rsid w:val="008B48C6"/>
    <w:rsid w:val="008B5557"/>
    <w:rsid w:val="008B6124"/>
    <w:rsid w:val="008B7AE1"/>
    <w:rsid w:val="008C04DE"/>
    <w:rsid w:val="008C3999"/>
    <w:rsid w:val="008C5B66"/>
    <w:rsid w:val="008C766F"/>
    <w:rsid w:val="008D03AC"/>
    <w:rsid w:val="008D1104"/>
    <w:rsid w:val="008D3C43"/>
    <w:rsid w:val="008D5B89"/>
    <w:rsid w:val="008E0608"/>
    <w:rsid w:val="008E3B1A"/>
    <w:rsid w:val="008E5A28"/>
    <w:rsid w:val="008E5E4B"/>
    <w:rsid w:val="008E7649"/>
    <w:rsid w:val="008F019B"/>
    <w:rsid w:val="008F07E5"/>
    <w:rsid w:val="008F23C0"/>
    <w:rsid w:val="008F455F"/>
    <w:rsid w:val="008F4F31"/>
    <w:rsid w:val="008F587B"/>
    <w:rsid w:val="008F5CDC"/>
    <w:rsid w:val="008F610D"/>
    <w:rsid w:val="0090164A"/>
    <w:rsid w:val="00902310"/>
    <w:rsid w:val="009037F7"/>
    <w:rsid w:val="009079EA"/>
    <w:rsid w:val="009100EB"/>
    <w:rsid w:val="009177EA"/>
    <w:rsid w:val="00920A64"/>
    <w:rsid w:val="00923105"/>
    <w:rsid w:val="00923F22"/>
    <w:rsid w:val="00924130"/>
    <w:rsid w:val="00927384"/>
    <w:rsid w:val="00927CC6"/>
    <w:rsid w:val="009316F0"/>
    <w:rsid w:val="009323FB"/>
    <w:rsid w:val="00936C1B"/>
    <w:rsid w:val="00942A6C"/>
    <w:rsid w:val="0094360D"/>
    <w:rsid w:val="0094481D"/>
    <w:rsid w:val="00947354"/>
    <w:rsid w:val="009509A3"/>
    <w:rsid w:val="00952F4D"/>
    <w:rsid w:val="009533B1"/>
    <w:rsid w:val="00953A57"/>
    <w:rsid w:val="00955F2B"/>
    <w:rsid w:val="00956C7F"/>
    <w:rsid w:val="00957639"/>
    <w:rsid w:val="00960817"/>
    <w:rsid w:val="00960B6C"/>
    <w:rsid w:val="00962218"/>
    <w:rsid w:val="00962AD6"/>
    <w:rsid w:val="00967D00"/>
    <w:rsid w:val="00971D6B"/>
    <w:rsid w:val="00972235"/>
    <w:rsid w:val="009736A6"/>
    <w:rsid w:val="009754A1"/>
    <w:rsid w:val="00976281"/>
    <w:rsid w:val="00980868"/>
    <w:rsid w:val="00980CB4"/>
    <w:rsid w:val="00984EBF"/>
    <w:rsid w:val="009902CA"/>
    <w:rsid w:val="00993A99"/>
    <w:rsid w:val="00993ED9"/>
    <w:rsid w:val="00995CC6"/>
    <w:rsid w:val="009971B9"/>
    <w:rsid w:val="009A0DB5"/>
    <w:rsid w:val="009A262D"/>
    <w:rsid w:val="009A6057"/>
    <w:rsid w:val="009A770C"/>
    <w:rsid w:val="009B45F0"/>
    <w:rsid w:val="009B67A7"/>
    <w:rsid w:val="009B75D5"/>
    <w:rsid w:val="009B7A26"/>
    <w:rsid w:val="009C47BE"/>
    <w:rsid w:val="009C76DE"/>
    <w:rsid w:val="009D0280"/>
    <w:rsid w:val="009D5F48"/>
    <w:rsid w:val="009D6EDD"/>
    <w:rsid w:val="009E075E"/>
    <w:rsid w:val="009E5DCA"/>
    <w:rsid w:val="009F148C"/>
    <w:rsid w:val="009F329D"/>
    <w:rsid w:val="009F342C"/>
    <w:rsid w:val="009F35F3"/>
    <w:rsid w:val="009F417B"/>
    <w:rsid w:val="009F4281"/>
    <w:rsid w:val="00A02BDB"/>
    <w:rsid w:val="00A07A54"/>
    <w:rsid w:val="00A15BD8"/>
    <w:rsid w:val="00A17D7A"/>
    <w:rsid w:val="00A21791"/>
    <w:rsid w:val="00A21AAD"/>
    <w:rsid w:val="00A2286D"/>
    <w:rsid w:val="00A230FB"/>
    <w:rsid w:val="00A25B18"/>
    <w:rsid w:val="00A27D27"/>
    <w:rsid w:val="00A32304"/>
    <w:rsid w:val="00A340A3"/>
    <w:rsid w:val="00A35FCC"/>
    <w:rsid w:val="00A369C9"/>
    <w:rsid w:val="00A40D78"/>
    <w:rsid w:val="00A43B07"/>
    <w:rsid w:val="00A43E4E"/>
    <w:rsid w:val="00A44237"/>
    <w:rsid w:val="00A459A6"/>
    <w:rsid w:val="00A45F07"/>
    <w:rsid w:val="00A50292"/>
    <w:rsid w:val="00A51944"/>
    <w:rsid w:val="00A51991"/>
    <w:rsid w:val="00A53E68"/>
    <w:rsid w:val="00A561B1"/>
    <w:rsid w:val="00A6748E"/>
    <w:rsid w:val="00A734EB"/>
    <w:rsid w:val="00A80430"/>
    <w:rsid w:val="00A822FF"/>
    <w:rsid w:val="00A83F76"/>
    <w:rsid w:val="00A8487A"/>
    <w:rsid w:val="00A84AE7"/>
    <w:rsid w:val="00A84B79"/>
    <w:rsid w:val="00A86BD6"/>
    <w:rsid w:val="00A90053"/>
    <w:rsid w:val="00A900AB"/>
    <w:rsid w:val="00A907F6"/>
    <w:rsid w:val="00A9533C"/>
    <w:rsid w:val="00A959C8"/>
    <w:rsid w:val="00A96CD0"/>
    <w:rsid w:val="00A9734B"/>
    <w:rsid w:val="00AA179A"/>
    <w:rsid w:val="00AA1FFC"/>
    <w:rsid w:val="00AA35EE"/>
    <w:rsid w:val="00AA760E"/>
    <w:rsid w:val="00AB6DEC"/>
    <w:rsid w:val="00AC2A6D"/>
    <w:rsid w:val="00AC4572"/>
    <w:rsid w:val="00AC5942"/>
    <w:rsid w:val="00AC63DC"/>
    <w:rsid w:val="00AC6D45"/>
    <w:rsid w:val="00AC721A"/>
    <w:rsid w:val="00AC7A78"/>
    <w:rsid w:val="00AD1517"/>
    <w:rsid w:val="00AD1E17"/>
    <w:rsid w:val="00AD2C68"/>
    <w:rsid w:val="00AD4BE6"/>
    <w:rsid w:val="00AD501F"/>
    <w:rsid w:val="00AD6FA3"/>
    <w:rsid w:val="00AD7BC4"/>
    <w:rsid w:val="00AE5DE6"/>
    <w:rsid w:val="00AF0B9B"/>
    <w:rsid w:val="00AF33B7"/>
    <w:rsid w:val="00AF4756"/>
    <w:rsid w:val="00AF5373"/>
    <w:rsid w:val="00AF57E2"/>
    <w:rsid w:val="00B13D80"/>
    <w:rsid w:val="00B16046"/>
    <w:rsid w:val="00B17996"/>
    <w:rsid w:val="00B216B7"/>
    <w:rsid w:val="00B21F6E"/>
    <w:rsid w:val="00B24444"/>
    <w:rsid w:val="00B31AC1"/>
    <w:rsid w:val="00B34A5B"/>
    <w:rsid w:val="00B34D55"/>
    <w:rsid w:val="00B3695C"/>
    <w:rsid w:val="00B3768A"/>
    <w:rsid w:val="00B42475"/>
    <w:rsid w:val="00B5018F"/>
    <w:rsid w:val="00B50330"/>
    <w:rsid w:val="00B52BB7"/>
    <w:rsid w:val="00B633E1"/>
    <w:rsid w:val="00B64575"/>
    <w:rsid w:val="00B6471A"/>
    <w:rsid w:val="00B66067"/>
    <w:rsid w:val="00B67F27"/>
    <w:rsid w:val="00B767E1"/>
    <w:rsid w:val="00B80EFF"/>
    <w:rsid w:val="00B83A99"/>
    <w:rsid w:val="00B842C4"/>
    <w:rsid w:val="00B854B8"/>
    <w:rsid w:val="00B906A1"/>
    <w:rsid w:val="00B91456"/>
    <w:rsid w:val="00B955D3"/>
    <w:rsid w:val="00BA02E3"/>
    <w:rsid w:val="00BA5134"/>
    <w:rsid w:val="00BA5BA7"/>
    <w:rsid w:val="00BB0C24"/>
    <w:rsid w:val="00BB0F46"/>
    <w:rsid w:val="00BB1D62"/>
    <w:rsid w:val="00BB2DC9"/>
    <w:rsid w:val="00BB3D1F"/>
    <w:rsid w:val="00BB445A"/>
    <w:rsid w:val="00BB49E4"/>
    <w:rsid w:val="00BC0537"/>
    <w:rsid w:val="00BC1356"/>
    <w:rsid w:val="00BC2436"/>
    <w:rsid w:val="00BC2F7C"/>
    <w:rsid w:val="00BC42B8"/>
    <w:rsid w:val="00BC4A63"/>
    <w:rsid w:val="00BC4AF3"/>
    <w:rsid w:val="00BD0238"/>
    <w:rsid w:val="00BD0933"/>
    <w:rsid w:val="00BD1AB5"/>
    <w:rsid w:val="00BD2ABF"/>
    <w:rsid w:val="00BD4314"/>
    <w:rsid w:val="00BE08E1"/>
    <w:rsid w:val="00BE30D4"/>
    <w:rsid w:val="00BE42D2"/>
    <w:rsid w:val="00BE6345"/>
    <w:rsid w:val="00BF10A3"/>
    <w:rsid w:val="00BF1E11"/>
    <w:rsid w:val="00BF2920"/>
    <w:rsid w:val="00BF3DAD"/>
    <w:rsid w:val="00BF5DF9"/>
    <w:rsid w:val="00BF7A56"/>
    <w:rsid w:val="00C0140D"/>
    <w:rsid w:val="00C03428"/>
    <w:rsid w:val="00C03851"/>
    <w:rsid w:val="00C0418C"/>
    <w:rsid w:val="00C07009"/>
    <w:rsid w:val="00C07177"/>
    <w:rsid w:val="00C0741B"/>
    <w:rsid w:val="00C078C3"/>
    <w:rsid w:val="00C112D3"/>
    <w:rsid w:val="00C115F5"/>
    <w:rsid w:val="00C13EB8"/>
    <w:rsid w:val="00C140C6"/>
    <w:rsid w:val="00C153E4"/>
    <w:rsid w:val="00C1661D"/>
    <w:rsid w:val="00C200C9"/>
    <w:rsid w:val="00C20431"/>
    <w:rsid w:val="00C23B57"/>
    <w:rsid w:val="00C23F60"/>
    <w:rsid w:val="00C36189"/>
    <w:rsid w:val="00C41149"/>
    <w:rsid w:val="00C42990"/>
    <w:rsid w:val="00C43764"/>
    <w:rsid w:val="00C44756"/>
    <w:rsid w:val="00C45B86"/>
    <w:rsid w:val="00C46B45"/>
    <w:rsid w:val="00C47105"/>
    <w:rsid w:val="00C47ACD"/>
    <w:rsid w:val="00C5111D"/>
    <w:rsid w:val="00C51194"/>
    <w:rsid w:val="00C525C7"/>
    <w:rsid w:val="00C5557C"/>
    <w:rsid w:val="00C5566D"/>
    <w:rsid w:val="00C56B68"/>
    <w:rsid w:val="00C6117F"/>
    <w:rsid w:val="00C6119A"/>
    <w:rsid w:val="00C63B64"/>
    <w:rsid w:val="00C64EC4"/>
    <w:rsid w:val="00C6579B"/>
    <w:rsid w:val="00C7106E"/>
    <w:rsid w:val="00C711E0"/>
    <w:rsid w:val="00C73856"/>
    <w:rsid w:val="00C74EB4"/>
    <w:rsid w:val="00C75F83"/>
    <w:rsid w:val="00C75F9E"/>
    <w:rsid w:val="00C81658"/>
    <w:rsid w:val="00C81E42"/>
    <w:rsid w:val="00C82771"/>
    <w:rsid w:val="00C83A2A"/>
    <w:rsid w:val="00C83DCE"/>
    <w:rsid w:val="00C83F05"/>
    <w:rsid w:val="00C84480"/>
    <w:rsid w:val="00C845A8"/>
    <w:rsid w:val="00C84ACD"/>
    <w:rsid w:val="00C86D58"/>
    <w:rsid w:val="00C87031"/>
    <w:rsid w:val="00C9168F"/>
    <w:rsid w:val="00C92184"/>
    <w:rsid w:val="00C9476F"/>
    <w:rsid w:val="00C94CC3"/>
    <w:rsid w:val="00C94F0F"/>
    <w:rsid w:val="00C95B19"/>
    <w:rsid w:val="00C97436"/>
    <w:rsid w:val="00CA06B1"/>
    <w:rsid w:val="00CB022E"/>
    <w:rsid w:val="00CB2E20"/>
    <w:rsid w:val="00CB40B8"/>
    <w:rsid w:val="00CB4622"/>
    <w:rsid w:val="00CC12AA"/>
    <w:rsid w:val="00CC1783"/>
    <w:rsid w:val="00CC18E4"/>
    <w:rsid w:val="00CC297A"/>
    <w:rsid w:val="00CC4BBF"/>
    <w:rsid w:val="00CC5BF5"/>
    <w:rsid w:val="00CD04E8"/>
    <w:rsid w:val="00CD1802"/>
    <w:rsid w:val="00CD2E68"/>
    <w:rsid w:val="00CD587F"/>
    <w:rsid w:val="00CD607C"/>
    <w:rsid w:val="00CD705D"/>
    <w:rsid w:val="00CE4AEB"/>
    <w:rsid w:val="00CE655B"/>
    <w:rsid w:val="00CF144D"/>
    <w:rsid w:val="00CF2A03"/>
    <w:rsid w:val="00CF47BF"/>
    <w:rsid w:val="00CF5371"/>
    <w:rsid w:val="00D00001"/>
    <w:rsid w:val="00D01619"/>
    <w:rsid w:val="00D01A8C"/>
    <w:rsid w:val="00D01E56"/>
    <w:rsid w:val="00D028D8"/>
    <w:rsid w:val="00D02AAB"/>
    <w:rsid w:val="00D045E7"/>
    <w:rsid w:val="00D06262"/>
    <w:rsid w:val="00D12CCD"/>
    <w:rsid w:val="00D168D0"/>
    <w:rsid w:val="00D2128C"/>
    <w:rsid w:val="00D21806"/>
    <w:rsid w:val="00D21A85"/>
    <w:rsid w:val="00D22006"/>
    <w:rsid w:val="00D2311B"/>
    <w:rsid w:val="00D24F6E"/>
    <w:rsid w:val="00D264F5"/>
    <w:rsid w:val="00D26C63"/>
    <w:rsid w:val="00D30632"/>
    <w:rsid w:val="00D33FDA"/>
    <w:rsid w:val="00D34196"/>
    <w:rsid w:val="00D3515F"/>
    <w:rsid w:val="00D4320D"/>
    <w:rsid w:val="00D47BA9"/>
    <w:rsid w:val="00D502C6"/>
    <w:rsid w:val="00D51B56"/>
    <w:rsid w:val="00D52B1E"/>
    <w:rsid w:val="00D5568C"/>
    <w:rsid w:val="00D567EA"/>
    <w:rsid w:val="00D60239"/>
    <w:rsid w:val="00D63157"/>
    <w:rsid w:val="00D6340D"/>
    <w:rsid w:val="00D64E24"/>
    <w:rsid w:val="00D65E2C"/>
    <w:rsid w:val="00D66789"/>
    <w:rsid w:val="00D66CED"/>
    <w:rsid w:val="00D67B53"/>
    <w:rsid w:val="00D723F7"/>
    <w:rsid w:val="00D74F4C"/>
    <w:rsid w:val="00D76A8C"/>
    <w:rsid w:val="00D808A8"/>
    <w:rsid w:val="00D8145E"/>
    <w:rsid w:val="00D859DB"/>
    <w:rsid w:val="00D9349D"/>
    <w:rsid w:val="00D94E46"/>
    <w:rsid w:val="00D958F4"/>
    <w:rsid w:val="00D97BBD"/>
    <w:rsid w:val="00DA0DD2"/>
    <w:rsid w:val="00DA0FAC"/>
    <w:rsid w:val="00DA1176"/>
    <w:rsid w:val="00DA1CCA"/>
    <w:rsid w:val="00DA247C"/>
    <w:rsid w:val="00DA4703"/>
    <w:rsid w:val="00DA6B84"/>
    <w:rsid w:val="00DB477F"/>
    <w:rsid w:val="00DB478F"/>
    <w:rsid w:val="00DB4F12"/>
    <w:rsid w:val="00DB4FA4"/>
    <w:rsid w:val="00DB58E6"/>
    <w:rsid w:val="00DB6727"/>
    <w:rsid w:val="00DB6BD4"/>
    <w:rsid w:val="00DB75F3"/>
    <w:rsid w:val="00DC02FF"/>
    <w:rsid w:val="00DC1222"/>
    <w:rsid w:val="00DC3657"/>
    <w:rsid w:val="00DC3BCE"/>
    <w:rsid w:val="00DD0CDD"/>
    <w:rsid w:val="00DD2649"/>
    <w:rsid w:val="00DD27FB"/>
    <w:rsid w:val="00DD3A81"/>
    <w:rsid w:val="00DD4B71"/>
    <w:rsid w:val="00DD5275"/>
    <w:rsid w:val="00DD5D44"/>
    <w:rsid w:val="00DE623D"/>
    <w:rsid w:val="00DE72D5"/>
    <w:rsid w:val="00DF294E"/>
    <w:rsid w:val="00DF3BB9"/>
    <w:rsid w:val="00DF549F"/>
    <w:rsid w:val="00DF5BA2"/>
    <w:rsid w:val="00DF668F"/>
    <w:rsid w:val="00E005EA"/>
    <w:rsid w:val="00E029C9"/>
    <w:rsid w:val="00E02CBE"/>
    <w:rsid w:val="00E0544E"/>
    <w:rsid w:val="00E06D19"/>
    <w:rsid w:val="00E1005A"/>
    <w:rsid w:val="00E10AEB"/>
    <w:rsid w:val="00E1323B"/>
    <w:rsid w:val="00E145A5"/>
    <w:rsid w:val="00E16EDC"/>
    <w:rsid w:val="00E2603E"/>
    <w:rsid w:val="00E33091"/>
    <w:rsid w:val="00E3325F"/>
    <w:rsid w:val="00E349A3"/>
    <w:rsid w:val="00E403F2"/>
    <w:rsid w:val="00E411A1"/>
    <w:rsid w:val="00E41DA4"/>
    <w:rsid w:val="00E42508"/>
    <w:rsid w:val="00E46D7C"/>
    <w:rsid w:val="00E51125"/>
    <w:rsid w:val="00E51B85"/>
    <w:rsid w:val="00E52446"/>
    <w:rsid w:val="00E5264A"/>
    <w:rsid w:val="00E55997"/>
    <w:rsid w:val="00E5680D"/>
    <w:rsid w:val="00E56DC8"/>
    <w:rsid w:val="00E57D52"/>
    <w:rsid w:val="00E61D95"/>
    <w:rsid w:val="00E62D4E"/>
    <w:rsid w:val="00E64427"/>
    <w:rsid w:val="00E65311"/>
    <w:rsid w:val="00E657E1"/>
    <w:rsid w:val="00E71CC7"/>
    <w:rsid w:val="00E72E20"/>
    <w:rsid w:val="00E73599"/>
    <w:rsid w:val="00E74B95"/>
    <w:rsid w:val="00E7636B"/>
    <w:rsid w:val="00E7657C"/>
    <w:rsid w:val="00E7734F"/>
    <w:rsid w:val="00E82143"/>
    <w:rsid w:val="00E82598"/>
    <w:rsid w:val="00E834A0"/>
    <w:rsid w:val="00E84F47"/>
    <w:rsid w:val="00E85A00"/>
    <w:rsid w:val="00E863C2"/>
    <w:rsid w:val="00E8700E"/>
    <w:rsid w:val="00E93715"/>
    <w:rsid w:val="00E96836"/>
    <w:rsid w:val="00EA0EDC"/>
    <w:rsid w:val="00EA251B"/>
    <w:rsid w:val="00EA27C7"/>
    <w:rsid w:val="00EA4032"/>
    <w:rsid w:val="00EA6E14"/>
    <w:rsid w:val="00EA79DE"/>
    <w:rsid w:val="00EB0986"/>
    <w:rsid w:val="00EB377D"/>
    <w:rsid w:val="00EB4029"/>
    <w:rsid w:val="00EB500A"/>
    <w:rsid w:val="00EB545D"/>
    <w:rsid w:val="00EC2641"/>
    <w:rsid w:val="00EC2B10"/>
    <w:rsid w:val="00EC56BB"/>
    <w:rsid w:val="00ED03C4"/>
    <w:rsid w:val="00ED08A8"/>
    <w:rsid w:val="00ED7493"/>
    <w:rsid w:val="00EF040F"/>
    <w:rsid w:val="00EF112B"/>
    <w:rsid w:val="00EF1CEE"/>
    <w:rsid w:val="00EF1DBA"/>
    <w:rsid w:val="00EF30E4"/>
    <w:rsid w:val="00EF560A"/>
    <w:rsid w:val="00EF5E73"/>
    <w:rsid w:val="00F03A26"/>
    <w:rsid w:val="00F06CDD"/>
    <w:rsid w:val="00F06F5E"/>
    <w:rsid w:val="00F074DD"/>
    <w:rsid w:val="00F12D70"/>
    <w:rsid w:val="00F14DA4"/>
    <w:rsid w:val="00F20F1D"/>
    <w:rsid w:val="00F21807"/>
    <w:rsid w:val="00F23643"/>
    <w:rsid w:val="00F256F7"/>
    <w:rsid w:val="00F2619B"/>
    <w:rsid w:val="00F318A0"/>
    <w:rsid w:val="00F31EC7"/>
    <w:rsid w:val="00F33E44"/>
    <w:rsid w:val="00F34582"/>
    <w:rsid w:val="00F35353"/>
    <w:rsid w:val="00F373A5"/>
    <w:rsid w:val="00F37FC5"/>
    <w:rsid w:val="00F41CBE"/>
    <w:rsid w:val="00F436FC"/>
    <w:rsid w:val="00F44C70"/>
    <w:rsid w:val="00F61DBE"/>
    <w:rsid w:val="00F62015"/>
    <w:rsid w:val="00F63984"/>
    <w:rsid w:val="00F668E1"/>
    <w:rsid w:val="00F66F49"/>
    <w:rsid w:val="00F72138"/>
    <w:rsid w:val="00F743F7"/>
    <w:rsid w:val="00F74860"/>
    <w:rsid w:val="00F7585F"/>
    <w:rsid w:val="00F82796"/>
    <w:rsid w:val="00F859CF"/>
    <w:rsid w:val="00F934B7"/>
    <w:rsid w:val="00F96899"/>
    <w:rsid w:val="00FA01B0"/>
    <w:rsid w:val="00FA278E"/>
    <w:rsid w:val="00FA3909"/>
    <w:rsid w:val="00FA51BE"/>
    <w:rsid w:val="00FA62AF"/>
    <w:rsid w:val="00FB18DA"/>
    <w:rsid w:val="00FC0D75"/>
    <w:rsid w:val="00FC39F7"/>
    <w:rsid w:val="00FC6680"/>
    <w:rsid w:val="00FD082E"/>
    <w:rsid w:val="00FD26E6"/>
    <w:rsid w:val="00FE1466"/>
    <w:rsid w:val="00FE20A9"/>
    <w:rsid w:val="00FE29C2"/>
    <w:rsid w:val="00FE3CF1"/>
    <w:rsid w:val="00FE43C6"/>
    <w:rsid w:val="00FE57F8"/>
    <w:rsid w:val="00FE6658"/>
    <w:rsid w:val="00FF15DA"/>
    <w:rsid w:val="00FF167E"/>
    <w:rsid w:val="00FF362F"/>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36D4"/>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uiPriority w:val="9"/>
    <w:qFormat/>
    <w:pPr>
      <w:numPr>
        <w:numId w:val="1"/>
      </w:numPr>
      <w:kinsoku w:val="0"/>
      <w:jc w:val="both"/>
      <w:outlineLvl w:val="0"/>
    </w:pPr>
    <w:rPr>
      <w:rFonts w:ascii="標楷體" w:hAnsi="Arial"/>
      <w:bCs/>
      <w:kern w:val="0"/>
      <w:szCs w:val="52"/>
    </w:rPr>
  </w:style>
  <w:style w:type="paragraph" w:styleId="2">
    <w:name w:val="heading 2"/>
    <w:basedOn w:val="a1"/>
    <w:uiPriority w:val="9"/>
    <w:qFormat/>
    <w:pPr>
      <w:numPr>
        <w:ilvl w:val="1"/>
        <w:numId w:val="1"/>
      </w:numPr>
      <w:kinsoku w:val="0"/>
      <w:jc w:val="both"/>
      <w:outlineLvl w:val="1"/>
    </w:pPr>
    <w:rPr>
      <w:rFonts w:ascii="標楷體" w:hAnsi="Arial"/>
      <w:bCs/>
      <w:kern w:val="0"/>
      <w:szCs w:val="48"/>
    </w:rPr>
  </w:style>
  <w:style w:type="paragraph" w:styleId="3">
    <w:name w:val="heading 3"/>
    <w:basedOn w:val="a1"/>
    <w:uiPriority w:val="9"/>
    <w:qFormat/>
    <w:pPr>
      <w:numPr>
        <w:ilvl w:val="2"/>
        <w:numId w:val="1"/>
      </w:numPr>
      <w:kinsoku w:val="0"/>
      <w:jc w:val="both"/>
      <w:outlineLvl w:val="2"/>
    </w:pPr>
    <w:rPr>
      <w:rFonts w:ascii="標楷體" w:hAnsi="Arial"/>
      <w:bCs/>
      <w:kern w:val="0"/>
      <w:szCs w:val="36"/>
    </w:rPr>
  </w:style>
  <w:style w:type="paragraph" w:styleId="4">
    <w:name w:val="heading 4"/>
    <w:basedOn w:val="a1"/>
    <w:uiPriority w:val="9"/>
    <w:qFormat/>
    <w:pPr>
      <w:numPr>
        <w:ilvl w:val="3"/>
        <w:numId w:val="1"/>
      </w:numPr>
      <w:jc w:val="both"/>
      <w:outlineLvl w:val="3"/>
    </w:pPr>
    <w:rPr>
      <w:rFonts w:ascii="標楷體" w:hAnsi="Arial"/>
      <w:szCs w:val="36"/>
    </w:rPr>
  </w:style>
  <w:style w:type="paragraph" w:styleId="5">
    <w:name w:val="heading 5"/>
    <w:basedOn w:val="a1"/>
    <w:uiPriority w:val="9"/>
    <w:qFormat/>
    <w:pPr>
      <w:numPr>
        <w:ilvl w:val="4"/>
        <w:numId w:val="1"/>
      </w:numPr>
      <w:kinsoku w:val="0"/>
      <w:ind w:left="3111"/>
      <w:jc w:val="both"/>
      <w:outlineLvl w:val="4"/>
    </w:pPr>
    <w:rPr>
      <w:rFonts w:ascii="標楷體" w:hAnsi="Arial"/>
      <w:bCs/>
      <w:szCs w:val="36"/>
    </w:rPr>
  </w:style>
  <w:style w:type="paragraph" w:styleId="6">
    <w:name w:val="heading 6"/>
    <w:basedOn w:val="a1"/>
    <w:uiPriority w:val="9"/>
    <w:qFormat/>
    <w:pPr>
      <w:numPr>
        <w:ilvl w:val="5"/>
        <w:numId w:val="1"/>
      </w:numPr>
      <w:tabs>
        <w:tab w:val="left" w:pos="2094"/>
      </w:tabs>
      <w:kinsoku w:val="0"/>
      <w:ind w:left="2444"/>
      <w:jc w:val="both"/>
      <w:outlineLvl w:val="5"/>
    </w:pPr>
    <w:rPr>
      <w:rFonts w:ascii="標楷體" w:hAnsi="Arial"/>
      <w:szCs w:val="36"/>
    </w:rPr>
  </w:style>
  <w:style w:type="paragraph" w:styleId="7">
    <w:name w:val="heading 7"/>
    <w:basedOn w:val="a1"/>
    <w:uiPriority w:val="9"/>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uiPriority w:val="9"/>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next w:val="a1"/>
    <w:link w:val="90"/>
    <w:uiPriority w:val="9"/>
    <w:unhideWhenUsed/>
    <w:qFormat/>
    <w:rsid w:val="00D2128C"/>
    <w:pPr>
      <w:keepNext/>
      <w:widowControl/>
      <w:spacing w:line="540" w:lineRule="exact"/>
      <w:ind w:leftChars="650" w:left="2400" w:hangingChars="100" w:hanging="320"/>
      <w:jc w:val="both"/>
      <w:outlineLvl w:val="8"/>
    </w:pPr>
    <w:rPr>
      <w:rFonts w:ascii="標楷體" w:hAnsi="標楷體" w:cstheme="majorBidi"/>
      <w:b/>
      <w:kern w:val="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table" w:customStyle="1" w:styleId="12">
    <w:name w:val="表格格線1"/>
    <w:basedOn w:val="a3"/>
    <w:next w:val="af5"/>
    <w:uiPriority w:val="59"/>
    <w:qFormat/>
    <w:rsid w:val="001653D3"/>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3"/>
    <w:next w:val="af5"/>
    <w:uiPriority w:val="59"/>
    <w:qFormat/>
    <w:rsid w:val="00E51125"/>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1"/>
    <w:next w:val="a1"/>
    <w:uiPriority w:val="35"/>
    <w:semiHidden/>
    <w:unhideWhenUsed/>
    <w:qFormat/>
    <w:rsid w:val="00E51125"/>
    <w:rPr>
      <w:sz w:val="20"/>
    </w:rPr>
  </w:style>
  <w:style w:type="paragraph" w:customStyle="1" w:styleId="Default">
    <w:name w:val="Default"/>
    <w:rsid w:val="00D65E2C"/>
    <w:pPr>
      <w:widowControl w:val="0"/>
      <w:autoSpaceDE w:val="0"/>
      <w:autoSpaceDN w:val="0"/>
      <w:adjustRightInd w:val="0"/>
    </w:pPr>
    <w:rPr>
      <w:rFonts w:ascii="標楷體" w:eastAsia="標楷體" w:cs="標楷體"/>
      <w:color w:val="000000"/>
      <w:sz w:val="24"/>
      <w:szCs w:val="24"/>
    </w:rPr>
  </w:style>
  <w:style w:type="paragraph" w:customStyle="1" w:styleId="13">
    <w:name w:val="本文1"/>
    <w:basedOn w:val="a1"/>
    <w:link w:val="14"/>
    <w:qFormat/>
    <w:rsid w:val="00BD1AB5"/>
    <w:pPr>
      <w:widowControl/>
      <w:overflowPunct w:val="0"/>
      <w:spacing w:line="540" w:lineRule="exact"/>
      <w:ind w:leftChars="350" w:left="1120" w:firstLineChars="200" w:firstLine="640"/>
      <w:jc w:val="both"/>
    </w:pPr>
    <w:rPr>
      <w:rFonts w:ascii="標楷體" w:hAnsi="標楷體" w:cstheme="minorBidi"/>
      <w:kern w:val="0"/>
      <w:szCs w:val="32"/>
    </w:rPr>
  </w:style>
  <w:style w:type="character" w:customStyle="1" w:styleId="14">
    <w:name w:val="本文1 字元"/>
    <w:basedOn w:val="a2"/>
    <w:link w:val="13"/>
    <w:rsid w:val="00BD1AB5"/>
    <w:rPr>
      <w:rFonts w:ascii="標楷體" w:eastAsia="標楷體" w:hAnsi="標楷體" w:cstheme="minorBidi"/>
      <w:sz w:val="32"/>
      <w:szCs w:val="32"/>
    </w:rPr>
  </w:style>
  <w:style w:type="character" w:customStyle="1" w:styleId="90">
    <w:name w:val="標題 9 字元"/>
    <w:basedOn w:val="a2"/>
    <w:link w:val="9"/>
    <w:uiPriority w:val="9"/>
    <w:rsid w:val="00D2128C"/>
    <w:rPr>
      <w:rFonts w:ascii="標楷體" w:eastAsia="標楷體" w:hAnsi="標楷體" w:cstheme="majorBidi"/>
      <w:b/>
      <w:sz w:val="32"/>
      <w:szCs w:val="32"/>
    </w:rPr>
  </w:style>
  <w:style w:type="paragraph" w:styleId="af7">
    <w:name w:val="List Paragraph"/>
    <w:basedOn w:val="a1"/>
    <w:uiPriority w:val="34"/>
    <w:qFormat/>
    <w:rsid w:val="00FA62AF"/>
    <w:pPr>
      <w:ind w:leftChars="200" w:left="480"/>
    </w:pPr>
    <w:rPr>
      <w:rFonts w:asciiTheme="minorHAnsi" w:eastAsiaTheme="minorEastAsia" w:hAnsiTheme="minorHAnsi" w:cstheme="minorBidi"/>
      <w:sz w:val="24"/>
      <w:szCs w:val="22"/>
    </w:rPr>
  </w:style>
  <w:style w:type="character" w:styleId="af8">
    <w:name w:val="Unresolved Mention"/>
    <w:basedOn w:val="a2"/>
    <w:uiPriority w:val="99"/>
    <w:semiHidden/>
    <w:unhideWhenUsed/>
    <w:rsid w:val="00FF167E"/>
    <w:rPr>
      <w:color w:val="605E5C"/>
      <w:shd w:val="clear" w:color="auto" w:fill="E1DFDD"/>
    </w:rPr>
  </w:style>
  <w:style w:type="table" w:customStyle="1" w:styleId="42">
    <w:name w:val="表格格線4"/>
    <w:basedOn w:val="a3"/>
    <w:next w:val="af5"/>
    <w:uiPriority w:val="39"/>
    <w:rsid w:val="00A86B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6366">
      <w:bodyDiv w:val="1"/>
      <w:marLeft w:val="0"/>
      <w:marRight w:val="0"/>
      <w:marTop w:val="0"/>
      <w:marBottom w:val="0"/>
      <w:divBdr>
        <w:top w:val="none" w:sz="0" w:space="0" w:color="auto"/>
        <w:left w:val="none" w:sz="0" w:space="0" w:color="auto"/>
        <w:bottom w:val="none" w:sz="0" w:space="0" w:color="auto"/>
        <w:right w:val="none" w:sz="0" w:space="0" w:color="auto"/>
      </w:divBdr>
    </w:div>
    <w:div w:id="893077896">
      <w:bodyDiv w:val="1"/>
      <w:marLeft w:val="0"/>
      <w:marRight w:val="0"/>
      <w:marTop w:val="0"/>
      <w:marBottom w:val="0"/>
      <w:divBdr>
        <w:top w:val="none" w:sz="0" w:space="0" w:color="auto"/>
        <w:left w:val="none" w:sz="0" w:space="0" w:color="auto"/>
        <w:bottom w:val="none" w:sz="0" w:space="0" w:color="auto"/>
        <w:right w:val="none" w:sz="0" w:space="0" w:color="auto"/>
      </w:divBdr>
    </w:div>
    <w:div w:id="1020277021">
      <w:bodyDiv w:val="1"/>
      <w:marLeft w:val="0"/>
      <w:marRight w:val="0"/>
      <w:marTop w:val="0"/>
      <w:marBottom w:val="0"/>
      <w:divBdr>
        <w:top w:val="none" w:sz="0" w:space="0" w:color="auto"/>
        <w:left w:val="none" w:sz="0" w:space="0" w:color="auto"/>
        <w:bottom w:val="none" w:sz="0" w:space="0" w:color="auto"/>
        <w:right w:val="none" w:sz="0" w:space="0" w:color="auto"/>
      </w:divBdr>
    </w:div>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505510418">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n.com/search/tagging/2/%E9%AB%98%E9%9B%84%E6%B8%AF"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dn.com/search/tagging/2/%E5%A3%93%E5%8A%9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n.com/search/tagging/2/%E9%A2%A8%E9%9A%A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dn.com/search/tagging/2/%E6%9C%88%E8%96%AA" TargetMode="External"/><Relationship Id="rId4" Type="http://schemas.openxmlformats.org/officeDocument/2006/relationships/settings" Target="settings.xml"/><Relationship Id="rId9" Type="http://schemas.openxmlformats.org/officeDocument/2006/relationships/hyperlink" Target="https://udn.com/search/tagging/2/%E5%BC%95%E6%B0%B4%E4%BA%BA"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404D9-A162-456D-8FCB-CCDE9E4F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22</TotalTime>
  <Pages>78</Pages>
  <Words>7100</Words>
  <Characters>40470</Characters>
  <Application>Microsoft Office Word</Application>
  <DocSecurity>0</DocSecurity>
  <Lines>337</Lines>
  <Paragraphs>94</Paragraphs>
  <ScaleCrop>false</ScaleCrop>
  <Company>cy</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蔡昀穎</cp:lastModifiedBy>
  <cp:revision>6</cp:revision>
  <cp:lastPrinted>2022-07-13T07:32:00Z</cp:lastPrinted>
  <dcterms:created xsi:type="dcterms:W3CDTF">2025-07-15T01:42:00Z</dcterms:created>
  <dcterms:modified xsi:type="dcterms:W3CDTF">2025-07-16T03:16:00Z</dcterms:modified>
</cp:coreProperties>
</file>