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5352C7" w:rsidRDefault="00C07177" w:rsidP="003B127D">
      <w:pPr>
        <w:pStyle w:val="a6"/>
        <w:kinsoku w:val="0"/>
        <w:overflowPunct w:val="0"/>
        <w:spacing w:before="0"/>
        <w:ind w:leftChars="833" w:left="2833" w:firstLine="0"/>
        <w:rPr>
          <w:b/>
          <w:bCs/>
          <w:snapToGrid/>
          <w:spacing w:val="200"/>
          <w:kern w:val="0"/>
          <w:sz w:val="40"/>
        </w:rPr>
      </w:pPr>
      <w:r w:rsidRPr="005352C7">
        <w:rPr>
          <w:rFonts w:hint="eastAsia"/>
          <w:b/>
          <w:bCs/>
          <w:snapToGrid/>
          <w:spacing w:val="200"/>
          <w:kern w:val="0"/>
          <w:sz w:val="40"/>
        </w:rPr>
        <w:t>調查</w:t>
      </w:r>
      <w:r w:rsidR="0049466A" w:rsidRPr="005352C7">
        <w:rPr>
          <w:rFonts w:hint="eastAsia"/>
          <w:b/>
          <w:bCs/>
          <w:snapToGrid/>
          <w:spacing w:val="200"/>
          <w:kern w:val="0"/>
          <w:sz w:val="40"/>
        </w:rPr>
        <w:t>報告</w:t>
      </w:r>
    </w:p>
    <w:p w:rsidR="0082006A" w:rsidRPr="005352C7" w:rsidRDefault="00AF33B7" w:rsidP="0082006A">
      <w:pPr>
        <w:pStyle w:val="1"/>
        <w:overflowPunct w:val="0"/>
        <w:ind w:left="1638" w:hanging="163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5352C7">
        <w:rPr>
          <w:rFonts w:hint="eastAsia"/>
        </w:rPr>
        <w:t>案由：</w:t>
      </w:r>
      <w:bookmarkEnd w:id="0"/>
      <w:bookmarkEnd w:id="1"/>
      <w:bookmarkEnd w:id="2"/>
      <w:bookmarkEnd w:id="3"/>
      <w:bookmarkEnd w:id="4"/>
      <w:bookmarkEnd w:id="5"/>
      <w:bookmarkEnd w:id="6"/>
      <w:bookmarkEnd w:id="7"/>
      <w:bookmarkEnd w:id="8"/>
      <w:bookmarkEnd w:id="9"/>
      <w:r w:rsidRPr="005352C7">
        <w:rPr>
          <w:szCs w:val="32"/>
        </w:rPr>
        <w:fldChar w:fldCharType="begin"/>
      </w:r>
      <w:r w:rsidRPr="005352C7">
        <w:rPr>
          <w:szCs w:val="32"/>
        </w:rPr>
        <w:instrText xml:space="preserve"> MERGEFIELD </w:instrText>
      </w:r>
      <w:r w:rsidRPr="005352C7">
        <w:rPr>
          <w:rFonts w:hint="eastAsia"/>
          <w:szCs w:val="32"/>
        </w:rPr>
        <w:instrText>案由</w:instrText>
      </w:r>
      <w:r w:rsidRPr="005352C7">
        <w:rPr>
          <w:szCs w:val="32"/>
        </w:rPr>
        <w:instrText xml:space="preserve"> </w:instrText>
      </w:r>
      <w:r w:rsidRPr="005352C7">
        <w:rPr>
          <w:szCs w:val="32"/>
        </w:rPr>
        <w:fldChar w:fldCharType="separate"/>
      </w:r>
      <w:r w:rsidR="00AC2A6D" w:rsidRPr="005352C7">
        <w:rPr>
          <w:rFonts w:hint="eastAsia"/>
          <w:noProof/>
          <w:szCs w:val="32"/>
        </w:rPr>
        <w:t>據悉，高雄港近5年已發生12件引水人傷亡事件，凸顯港口安全管制措施不足；交通部航港局已於113年2月啟動「強化引水安全管理專案」，就引水人監理督考、進出港管理及完備基礎設施設備等面向擬定改善策略。究引水人租用交通船替代引水船，相關規格與安全設備能否保障引水人安全？是否符合法令規定？引水人執行業務屢發生傷亡事件，交通部對於各港口之引航業務有無提出檢討改善措施，善盡監督管理責任？均有深入瞭解之必要</w:t>
      </w:r>
      <w:r w:rsidR="00A27D27" w:rsidRPr="005352C7">
        <w:rPr>
          <w:rFonts w:hint="eastAsia"/>
          <w:noProof/>
          <w:szCs w:val="32"/>
        </w:rPr>
        <w:t>案。</w:t>
      </w:r>
      <w:r w:rsidRPr="005352C7">
        <w:rPr>
          <w:szCs w:val="32"/>
        </w:rPr>
        <w:fldChar w:fldCharType="end"/>
      </w:r>
      <w:bookmarkStart w:id="23" w:name="_Toc524895641"/>
      <w:bookmarkStart w:id="24" w:name="_Toc524896187"/>
      <w:bookmarkStart w:id="25" w:name="_Toc524896217"/>
      <w:bookmarkStart w:id="26" w:name="_Toc525066142"/>
      <w:bookmarkStart w:id="27" w:name="_Toc4316182"/>
      <w:bookmarkStart w:id="28" w:name="_Toc4473323"/>
      <w:bookmarkStart w:id="29" w:name="_Toc69556890"/>
      <w:bookmarkStart w:id="30" w:name="_Toc69556939"/>
      <w:bookmarkStart w:id="31" w:name="_Toc69609813"/>
      <w:bookmarkStart w:id="32" w:name="_Toc70241809"/>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463DD" w:rsidRPr="005352C7" w:rsidRDefault="00322781" w:rsidP="0082006A">
      <w:pPr>
        <w:pStyle w:val="1"/>
        <w:overflowPunct w:val="0"/>
        <w:ind w:left="1638" w:hanging="1638"/>
      </w:pPr>
      <w:r w:rsidRPr="005352C7">
        <w:rPr>
          <w:rFonts w:hint="eastAsia"/>
        </w:rPr>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1463DD" w:rsidRPr="005352C7" w:rsidRDefault="00165120" w:rsidP="006F0CE8">
      <w:pPr>
        <w:pStyle w:val="10"/>
        <w:overflowPunct w:val="0"/>
        <w:ind w:left="680" w:firstLine="680"/>
        <w:rPr>
          <w:bCs/>
        </w:rPr>
      </w:pPr>
      <w:bookmarkStart w:id="55" w:name="_Toc524902730"/>
      <w:r w:rsidRPr="005352C7">
        <w:rPr>
          <w:rFonts w:hint="eastAsia"/>
          <w:bCs/>
        </w:rPr>
        <w:t>本案</w:t>
      </w:r>
      <w:r w:rsidR="00AF57E2" w:rsidRPr="005352C7">
        <w:rPr>
          <w:rFonts w:hint="eastAsia"/>
          <w:bCs/>
        </w:rPr>
        <w:t>係高雄港近5年已發生12件引水人傷亡事件，</w:t>
      </w:r>
      <w:proofErr w:type="gramStart"/>
      <w:r w:rsidR="00AF57E2" w:rsidRPr="005352C7">
        <w:rPr>
          <w:rFonts w:hint="eastAsia"/>
          <w:bCs/>
        </w:rPr>
        <w:t>凸</w:t>
      </w:r>
      <w:proofErr w:type="gramEnd"/>
      <w:r w:rsidR="00AF57E2" w:rsidRPr="005352C7">
        <w:rPr>
          <w:rFonts w:hint="eastAsia"/>
          <w:bCs/>
        </w:rPr>
        <w:t>顯港口安全管制措施不足；交通部航港局（下稱航港局）已於民國（下同）113年2月啟動「強化引水安全管理專案」，就引水人</w:t>
      </w:r>
      <w:proofErr w:type="gramStart"/>
      <w:r w:rsidR="00AF57E2" w:rsidRPr="005352C7">
        <w:rPr>
          <w:rFonts w:hint="eastAsia"/>
          <w:bCs/>
        </w:rPr>
        <w:t>監理督考</w:t>
      </w:r>
      <w:proofErr w:type="gramEnd"/>
      <w:r w:rsidR="00AF57E2" w:rsidRPr="005352C7">
        <w:rPr>
          <w:rFonts w:hint="eastAsia"/>
          <w:bCs/>
        </w:rPr>
        <w:t>、進出港管理及完備基礎設施設備等面向擬定改善策略。究引水人租用交通船替代引水船，相關規格與安全設備能否保障引水人安全？是否符合法令規定？引水人執行業務屢發生傷亡事件，交通部對於各港口之引航業務有無提出檢討改善措施，善盡監督管理責任？經委員</w:t>
      </w:r>
      <w:r w:rsidR="004F3F9C" w:rsidRPr="005352C7">
        <w:rPr>
          <w:rFonts w:hint="eastAsia"/>
          <w:bCs/>
        </w:rPr>
        <w:t>申請</w:t>
      </w:r>
      <w:r w:rsidR="00AF57E2" w:rsidRPr="005352C7">
        <w:rPr>
          <w:rFonts w:hint="eastAsia"/>
          <w:bCs/>
        </w:rPr>
        <w:t>自動調查。本案經調閱本</w:t>
      </w:r>
      <w:proofErr w:type="gramStart"/>
      <w:r w:rsidR="00AF57E2" w:rsidRPr="005352C7">
        <w:rPr>
          <w:rFonts w:hint="eastAsia"/>
          <w:bCs/>
        </w:rPr>
        <w:t>院前卷</w:t>
      </w:r>
      <w:proofErr w:type="gramEnd"/>
      <w:r w:rsidR="00AF57E2" w:rsidRPr="005352C7">
        <w:rPr>
          <w:rStyle w:val="af4"/>
          <w:bCs/>
        </w:rPr>
        <w:footnoteReference w:id="1"/>
      </w:r>
      <w:r w:rsidR="00AF57E2" w:rsidRPr="005352C7">
        <w:rPr>
          <w:rFonts w:hint="eastAsia"/>
          <w:bCs/>
        </w:rPr>
        <w:t>、審計部</w:t>
      </w:r>
      <w:r w:rsidR="00AF57E2" w:rsidRPr="005352C7">
        <w:rPr>
          <w:rStyle w:val="af4"/>
          <w:bCs/>
        </w:rPr>
        <w:footnoteReference w:id="2"/>
      </w:r>
      <w:r w:rsidR="00AF57E2" w:rsidRPr="005352C7">
        <w:rPr>
          <w:rFonts w:hint="eastAsia"/>
          <w:bCs/>
        </w:rPr>
        <w:t>及交通部</w:t>
      </w:r>
      <w:r w:rsidR="00AF57E2" w:rsidRPr="005352C7">
        <w:rPr>
          <w:rStyle w:val="af4"/>
          <w:bCs/>
        </w:rPr>
        <w:footnoteReference w:id="3"/>
      </w:r>
      <w:r w:rsidR="00AF57E2" w:rsidRPr="005352C7">
        <w:rPr>
          <w:rFonts w:hint="eastAsia"/>
          <w:bCs/>
        </w:rPr>
        <w:t>等機關卷證資料，並蒐集相關文獻、研究及媒體輿論報導，嗣於113年12月27日請</w:t>
      </w:r>
      <w:proofErr w:type="gramStart"/>
      <w:r w:rsidR="00AF57E2" w:rsidRPr="005352C7">
        <w:rPr>
          <w:rFonts w:hint="eastAsia"/>
          <w:bCs/>
        </w:rPr>
        <w:t>審計部到</w:t>
      </w:r>
      <w:proofErr w:type="gramEnd"/>
      <w:r w:rsidR="00AF57E2" w:rsidRPr="005352C7">
        <w:rPr>
          <w:rFonts w:hint="eastAsia"/>
          <w:bCs/>
        </w:rPr>
        <w:t>院簡報相關案情，</w:t>
      </w:r>
      <w:r w:rsidR="001B49E2" w:rsidRPr="005352C7">
        <w:rPr>
          <w:rFonts w:hint="eastAsia"/>
          <w:bCs/>
        </w:rPr>
        <w:t>並於114年3月10日履勘基隆港相關引水作業、同年5月5日視訊陳訴人</w:t>
      </w:r>
      <w:r w:rsidR="001B49E2" w:rsidRPr="005352C7">
        <w:rPr>
          <w:rFonts w:hint="eastAsia"/>
          <w:bCs/>
        </w:rPr>
        <w:lastRenderedPageBreak/>
        <w:t>及同年5月22日約詢交通部</w:t>
      </w:r>
      <w:r w:rsidR="006127B9" w:rsidRPr="005352C7">
        <w:rPr>
          <w:rFonts w:hint="eastAsia"/>
          <w:bCs/>
        </w:rPr>
        <w:t>次長林國顯、副司長</w:t>
      </w:r>
      <w:r w:rsidR="006127B9" w:rsidRPr="005352C7">
        <w:rPr>
          <w:rFonts w:hint="eastAsia"/>
          <w:bCs/>
        </w:rPr>
        <w:tab/>
        <w:t>盧清泉、科長鄭鴻明</w:t>
      </w:r>
      <w:r w:rsidR="001B49E2" w:rsidRPr="005352C7">
        <w:rPr>
          <w:rFonts w:hint="eastAsia"/>
          <w:bCs/>
        </w:rPr>
        <w:t>暨所屬航港局</w:t>
      </w:r>
      <w:r w:rsidR="006127B9" w:rsidRPr="005352C7">
        <w:rPr>
          <w:rFonts w:hint="eastAsia"/>
          <w:bCs/>
        </w:rPr>
        <w:t>局長葉協隆、組長沈淑賢</w:t>
      </w:r>
      <w:r w:rsidR="006127B9" w:rsidRPr="005352C7">
        <w:rPr>
          <w:rFonts w:hint="eastAsia"/>
          <w:bCs/>
        </w:rPr>
        <w:tab/>
        <w:t>、副組長祁天健、科長陳文婷、科長林冠宏、專員廖博逸</w:t>
      </w:r>
      <w:r w:rsidR="006B020D" w:rsidRPr="005352C7">
        <w:rPr>
          <w:rFonts w:hint="eastAsia"/>
          <w:bCs/>
        </w:rPr>
        <w:t>、</w:t>
      </w:r>
      <w:r w:rsidR="006127B9" w:rsidRPr="005352C7">
        <w:rPr>
          <w:rFonts w:hint="eastAsia"/>
          <w:bCs/>
        </w:rPr>
        <w:t>航務中心科長陳緯恩</w:t>
      </w:r>
      <w:r w:rsidR="006B020D" w:rsidRPr="005352C7">
        <w:rPr>
          <w:rFonts w:hint="eastAsia"/>
          <w:bCs/>
        </w:rPr>
        <w:t>及</w:t>
      </w:r>
      <w:r w:rsidR="001B49E2" w:rsidRPr="005352C7">
        <w:rPr>
          <w:rFonts w:hint="eastAsia"/>
          <w:bCs/>
        </w:rPr>
        <w:t>臺灣港務股份有限公司（下稱港務公司）</w:t>
      </w:r>
      <w:r w:rsidR="006127B9" w:rsidRPr="005352C7">
        <w:rPr>
          <w:rFonts w:hint="eastAsia"/>
          <w:bCs/>
        </w:rPr>
        <w:t>資深處長張乃文、副業務長郭光輝</w:t>
      </w:r>
      <w:r w:rsidR="00DD3A81" w:rsidRPr="005352C7">
        <w:rPr>
          <w:rFonts w:hint="eastAsia"/>
          <w:bCs/>
        </w:rPr>
        <w:t>等</w:t>
      </w:r>
      <w:r w:rsidR="001B49E2" w:rsidRPr="005352C7">
        <w:rPr>
          <w:rFonts w:hint="eastAsia"/>
          <w:bCs/>
        </w:rPr>
        <w:t>相關主管人員，同日並諮詢</w:t>
      </w:r>
      <w:bookmarkStart w:id="56" w:name="_Hlk200702880"/>
      <w:r w:rsidR="002A7DF6" w:rsidRPr="005352C7">
        <w:rPr>
          <w:rFonts w:hint="eastAsia"/>
          <w:bCs/>
        </w:rPr>
        <w:t>國家運輸安全調查委員會</w:t>
      </w:r>
      <w:r w:rsidR="001B49E2" w:rsidRPr="005352C7">
        <w:rPr>
          <w:rFonts w:hint="eastAsia"/>
          <w:bCs/>
        </w:rPr>
        <w:t>(</w:t>
      </w:r>
      <w:proofErr w:type="gramStart"/>
      <w:r w:rsidR="001B49E2" w:rsidRPr="005352C7">
        <w:rPr>
          <w:rFonts w:hint="eastAsia"/>
          <w:bCs/>
        </w:rPr>
        <w:t>下稱運</w:t>
      </w:r>
      <w:proofErr w:type="gramEnd"/>
      <w:r w:rsidR="001B49E2" w:rsidRPr="005352C7">
        <w:rPr>
          <w:rFonts w:hint="eastAsia"/>
          <w:bCs/>
        </w:rPr>
        <w:t>安會)</w:t>
      </w:r>
      <w:bookmarkEnd w:id="56"/>
      <w:r w:rsidR="006127B9" w:rsidRPr="005352C7">
        <w:rPr>
          <w:rFonts w:hint="eastAsia"/>
          <w:bCs/>
        </w:rPr>
        <w:t>飛航及水路首席調查官兼組長蘇水灶、調查官陳威仲、副調查官曾承志</w:t>
      </w:r>
      <w:r w:rsidR="00DD3A81" w:rsidRPr="005352C7">
        <w:rPr>
          <w:rFonts w:hint="eastAsia"/>
          <w:bCs/>
        </w:rPr>
        <w:t>等</w:t>
      </w:r>
      <w:r w:rsidR="006127B9" w:rsidRPr="005352C7">
        <w:rPr>
          <w:rFonts w:hint="eastAsia"/>
          <w:bCs/>
        </w:rPr>
        <w:t>相關主管人員</w:t>
      </w:r>
      <w:r w:rsidRPr="005352C7">
        <w:rPr>
          <w:rFonts w:hint="eastAsia"/>
          <w:bCs/>
        </w:rPr>
        <w:t>。</w:t>
      </w:r>
      <w:r w:rsidR="00FF51A8" w:rsidRPr="005352C7">
        <w:rPr>
          <w:rFonts w:hint="eastAsia"/>
          <w:bCs/>
        </w:rPr>
        <w:t>已</w:t>
      </w:r>
      <w:proofErr w:type="gramStart"/>
      <w:r w:rsidR="00FF51A8" w:rsidRPr="005352C7">
        <w:rPr>
          <w:rFonts w:hint="eastAsia"/>
          <w:bCs/>
        </w:rPr>
        <w:t>調查竣事</w:t>
      </w:r>
      <w:proofErr w:type="gramEnd"/>
      <w:r w:rsidR="00FF51A8" w:rsidRPr="005352C7">
        <w:rPr>
          <w:rFonts w:hint="eastAsia"/>
          <w:bCs/>
        </w:rPr>
        <w:t>，茲臚列調查意見如下：</w:t>
      </w:r>
    </w:p>
    <w:p w:rsidR="00AC6D45" w:rsidRPr="005352C7" w:rsidRDefault="00AC6D45" w:rsidP="00AC6D45">
      <w:pPr>
        <w:pStyle w:val="2"/>
        <w:overflowPunct w:val="0"/>
        <w:ind w:left="1020" w:hanging="680"/>
        <w:rPr>
          <w:b/>
        </w:rPr>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55"/>
      <w:r w:rsidRPr="005352C7">
        <w:rPr>
          <w:rFonts w:hint="eastAsia"/>
          <w:b/>
        </w:rPr>
        <w:t>航港局未能參酌國際海事組織建議案第A.960（23）號決議文，就引水人必要具備之知識和技術應提供最新資訊及複習訓練之建議，</w:t>
      </w:r>
      <w:r w:rsidR="00146838" w:rsidRPr="005352C7">
        <w:rPr>
          <w:rFonts w:hint="eastAsia"/>
          <w:b/>
        </w:rPr>
        <w:t>於</w:t>
      </w:r>
      <w:r w:rsidR="008B6124" w:rsidRPr="005352C7">
        <w:rPr>
          <w:b/>
        </w:rPr>
        <w:t>11</w:t>
      </w:r>
      <w:r w:rsidR="004F3F9C" w:rsidRPr="005352C7">
        <w:rPr>
          <w:b/>
        </w:rPr>
        <w:t>3</w:t>
      </w:r>
      <w:r w:rsidR="004F3F9C" w:rsidRPr="005352C7">
        <w:rPr>
          <w:rFonts w:hint="eastAsia"/>
          <w:b/>
        </w:rPr>
        <w:t>年</w:t>
      </w:r>
      <w:r w:rsidR="008B6124" w:rsidRPr="005352C7">
        <w:rPr>
          <w:rFonts w:hint="eastAsia"/>
          <w:b/>
        </w:rPr>
        <w:t>底</w:t>
      </w:r>
      <w:r w:rsidR="00EF30E4" w:rsidRPr="005352C7">
        <w:rPr>
          <w:rFonts w:hint="eastAsia"/>
          <w:b/>
        </w:rPr>
        <w:t>修正前之</w:t>
      </w:r>
      <w:r w:rsidR="00132ED7" w:rsidRPr="005352C7">
        <w:rPr>
          <w:rFonts w:hint="eastAsia"/>
          <w:b/>
        </w:rPr>
        <w:t>引水人管理規則缺</w:t>
      </w:r>
      <w:r w:rsidRPr="005352C7">
        <w:rPr>
          <w:rFonts w:hint="eastAsia"/>
          <w:b/>
        </w:rPr>
        <w:t>欠</w:t>
      </w:r>
      <w:proofErr w:type="gramStart"/>
      <w:r w:rsidRPr="005352C7">
        <w:rPr>
          <w:rFonts w:hint="eastAsia"/>
          <w:b/>
        </w:rPr>
        <w:t>複</w:t>
      </w:r>
      <w:proofErr w:type="gramEnd"/>
      <w:r w:rsidRPr="005352C7">
        <w:rPr>
          <w:rFonts w:hint="eastAsia"/>
          <w:b/>
        </w:rPr>
        <w:t>訓及在職訓練</w:t>
      </w:r>
      <w:r w:rsidR="00132ED7" w:rsidRPr="005352C7">
        <w:rPr>
          <w:rFonts w:hint="eastAsia"/>
          <w:b/>
        </w:rPr>
        <w:t>相關</w:t>
      </w:r>
      <w:r w:rsidR="00B31AC1" w:rsidRPr="005352C7">
        <w:rPr>
          <w:rFonts w:hint="eastAsia"/>
          <w:b/>
        </w:rPr>
        <w:t>規範</w:t>
      </w:r>
      <w:r w:rsidRPr="005352C7">
        <w:rPr>
          <w:rFonts w:hint="eastAsia"/>
          <w:b/>
        </w:rPr>
        <w:t>，且就引水人督導考核作業，未能引入外部專家學者</w:t>
      </w:r>
      <w:proofErr w:type="gramStart"/>
      <w:r w:rsidR="00C47ACD" w:rsidRPr="005352C7">
        <w:rPr>
          <w:rFonts w:hint="eastAsia"/>
          <w:b/>
        </w:rPr>
        <w:t>等外評機</w:t>
      </w:r>
      <w:proofErr w:type="gramEnd"/>
      <w:r w:rsidR="00C47ACD" w:rsidRPr="005352C7">
        <w:rPr>
          <w:rFonts w:hint="eastAsia"/>
          <w:b/>
        </w:rPr>
        <w:t>制</w:t>
      </w:r>
      <w:r w:rsidRPr="005352C7">
        <w:rPr>
          <w:rFonts w:hint="eastAsia"/>
          <w:b/>
        </w:rPr>
        <w:t>，考核方式亦未臻妥適，</w:t>
      </w:r>
      <w:r w:rsidR="00132ED7" w:rsidRPr="005352C7">
        <w:rPr>
          <w:rFonts w:hint="eastAsia"/>
          <w:b/>
        </w:rPr>
        <w:t>均</w:t>
      </w:r>
      <w:r w:rsidRPr="005352C7">
        <w:rPr>
          <w:rFonts w:hint="eastAsia"/>
          <w:b/>
        </w:rPr>
        <w:t>有待</w:t>
      </w:r>
      <w:bookmarkStart w:id="67" w:name="_Hlk183785922"/>
      <w:r w:rsidRPr="005352C7">
        <w:rPr>
          <w:rFonts w:hint="eastAsia"/>
          <w:b/>
        </w:rPr>
        <w:t>檢討改善。</w:t>
      </w:r>
      <w:bookmarkEnd w:id="67"/>
    </w:p>
    <w:p w:rsidR="00AA179A" w:rsidRPr="005352C7" w:rsidRDefault="00AA179A" w:rsidP="00580C00">
      <w:pPr>
        <w:pStyle w:val="3"/>
        <w:overflowPunct w:val="0"/>
        <w:ind w:left="1400"/>
        <w:rPr>
          <w:rFonts w:hAnsi="標楷體"/>
        </w:rPr>
      </w:pPr>
      <w:bookmarkStart w:id="68" w:name="_Hlk200010513"/>
      <w:bookmarkStart w:id="69" w:name="_Hlk189817785"/>
      <w:r w:rsidRPr="005352C7">
        <w:rPr>
          <w:rFonts w:hAnsi="標楷體" w:hint="eastAsia"/>
        </w:rPr>
        <w:t>我國引水法自3</w:t>
      </w:r>
      <w:r w:rsidRPr="005352C7">
        <w:rPr>
          <w:rFonts w:hAnsi="標楷體"/>
        </w:rPr>
        <w:t>4</w:t>
      </w:r>
      <w:r w:rsidRPr="005352C7">
        <w:rPr>
          <w:rFonts w:hAnsi="標楷體" w:hint="eastAsia"/>
        </w:rPr>
        <w:t>年9月28日公布，</w:t>
      </w:r>
      <w:proofErr w:type="gramStart"/>
      <w:r w:rsidRPr="005352C7">
        <w:rPr>
          <w:rFonts w:hAnsi="標楷體" w:hint="eastAsia"/>
        </w:rPr>
        <w:t>嗣</w:t>
      </w:r>
      <w:proofErr w:type="gramEnd"/>
      <w:r w:rsidRPr="005352C7">
        <w:rPr>
          <w:rFonts w:hAnsi="標楷體" w:hint="eastAsia"/>
        </w:rPr>
        <w:t>於3</w:t>
      </w:r>
      <w:r w:rsidRPr="005352C7">
        <w:rPr>
          <w:rFonts w:hAnsi="標楷體"/>
        </w:rPr>
        <w:t>5</w:t>
      </w:r>
      <w:r w:rsidRPr="005352C7">
        <w:rPr>
          <w:rFonts w:hAnsi="標楷體" w:hint="eastAsia"/>
        </w:rPr>
        <w:t>年4月1日施行，歷經5次修正公布</w:t>
      </w:r>
      <w:r w:rsidR="008A75C9" w:rsidRPr="005352C7">
        <w:rPr>
          <w:rFonts w:hAnsi="標楷體" w:hint="eastAsia"/>
        </w:rPr>
        <w:t>，</w:t>
      </w:r>
      <w:r w:rsidR="008B6124" w:rsidRPr="005352C7">
        <w:rPr>
          <w:rFonts w:hAnsi="標楷體" w:hint="eastAsia"/>
        </w:rPr>
        <w:t>於</w:t>
      </w:r>
      <w:r w:rsidRPr="005352C7">
        <w:rPr>
          <w:rFonts w:hint="eastAsia"/>
        </w:rPr>
        <w:t>91年1月30日</w:t>
      </w:r>
      <w:r w:rsidR="008A75C9" w:rsidRPr="005352C7">
        <w:rPr>
          <w:rFonts w:hint="eastAsia"/>
        </w:rPr>
        <w:t>最新</w:t>
      </w:r>
      <w:r w:rsidRPr="005352C7">
        <w:rPr>
          <w:rFonts w:hint="eastAsia"/>
        </w:rPr>
        <w:t>修正之</w:t>
      </w:r>
      <w:r w:rsidRPr="005352C7">
        <w:rPr>
          <w:rFonts w:hint="eastAsia"/>
          <w:bCs w:val="0"/>
        </w:rPr>
        <w:t>引水法</w:t>
      </w:r>
      <w:bookmarkEnd w:id="68"/>
      <w:r w:rsidR="00C6579B" w:rsidRPr="005352C7">
        <w:rPr>
          <w:rFonts w:hint="eastAsia"/>
          <w:bCs w:val="0"/>
        </w:rPr>
        <w:t>，至今已逾2</w:t>
      </w:r>
      <w:r w:rsidR="00C6579B" w:rsidRPr="005352C7">
        <w:rPr>
          <w:bCs w:val="0"/>
        </w:rPr>
        <w:t>3</w:t>
      </w:r>
      <w:r w:rsidR="00C6579B" w:rsidRPr="005352C7">
        <w:rPr>
          <w:rFonts w:hint="eastAsia"/>
          <w:bCs w:val="0"/>
        </w:rPr>
        <w:t>年。引水法</w:t>
      </w:r>
      <w:r w:rsidRPr="005352C7">
        <w:rPr>
          <w:rFonts w:hint="eastAsia"/>
          <w:bCs w:val="0"/>
        </w:rPr>
        <w:t>第11條規定，中華民國國民經引水人考試及格者，</w:t>
      </w:r>
      <w:r w:rsidRPr="005352C7">
        <w:rPr>
          <w:rFonts w:hAnsi="標楷體" w:hint="eastAsia"/>
        </w:rPr>
        <w:t>得任引水人。</w:t>
      </w:r>
      <w:r w:rsidRPr="005352C7">
        <w:rPr>
          <w:rFonts w:hint="eastAsia"/>
          <w:bCs w:val="0"/>
        </w:rPr>
        <w:t>第</w:t>
      </w:r>
      <w:r w:rsidRPr="005352C7">
        <w:rPr>
          <w:bCs w:val="0"/>
        </w:rPr>
        <w:t>21</w:t>
      </w:r>
      <w:r w:rsidRPr="005352C7">
        <w:rPr>
          <w:rFonts w:hint="eastAsia"/>
          <w:bCs w:val="0"/>
        </w:rPr>
        <w:t>條規定</w:t>
      </w:r>
      <w:r w:rsidRPr="005352C7">
        <w:rPr>
          <w:rFonts w:hAnsi="標楷體" w:hint="eastAsia"/>
        </w:rPr>
        <w:t>，引水人持有交通部發給之執業證書，並向航政機關登記，領有登記證書後，始得執行領航業務。據93年12月2日修正之</w:t>
      </w:r>
      <w:r w:rsidRPr="005352C7">
        <w:rPr>
          <w:rFonts w:hint="eastAsia"/>
          <w:bCs w:val="0"/>
        </w:rPr>
        <w:t>引水人管理規則第4條規定</w:t>
      </w:r>
      <w:r w:rsidR="008B6124" w:rsidRPr="005352C7">
        <w:rPr>
          <w:rFonts w:hint="eastAsia"/>
          <w:bCs w:val="0"/>
        </w:rPr>
        <w:t>：「</w:t>
      </w:r>
      <w:r w:rsidRPr="005352C7">
        <w:rPr>
          <w:rFonts w:hAnsi="標楷體" w:hint="eastAsia"/>
        </w:rPr>
        <w:t>各引水區域之引水人，應共同設置引水人辦事處，辦理船舶招請領航手續。各引水人辦事處應訂定公約，由引水人簽約共同信守，並報請航政機關核備後實施。引水人辦事處受航政機關之監督。</w:t>
      </w:r>
      <w:r w:rsidR="008B6124" w:rsidRPr="005352C7">
        <w:rPr>
          <w:rFonts w:hAnsi="標楷體" w:hint="eastAsia"/>
        </w:rPr>
        <w:t>」</w:t>
      </w:r>
      <w:r w:rsidRPr="005352C7">
        <w:rPr>
          <w:rFonts w:hint="eastAsia"/>
          <w:bCs w:val="0"/>
        </w:rPr>
        <w:t>第</w:t>
      </w:r>
      <w:r w:rsidRPr="005352C7">
        <w:rPr>
          <w:bCs w:val="0"/>
        </w:rPr>
        <w:t>12</w:t>
      </w:r>
      <w:r w:rsidRPr="005352C7">
        <w:rPr>
          <w:rFonts w:hint="eastAsia"/>
          <w:bCs w:val="0"/>
        </w:rPr>
        <w:t>條規定</w:t>
      </w:r>
      <w:r w:rsidRPr="005352C7">
        <w:rPr>
          <w:rFonts w:hAnsi="標楷體" w:hint="eastAsia"/>
        </w:rPr>
        <w:t>，引水人須經引水考試及格持有考試及格證書後，應先向交通部請領執業證書</w:t>
      </w:r>
      <w:r w:rsidR="008B6124" w:rsidRPr="005352C7">
        <w:rPr>
          <w:rFonts w:hAnsi="標楷體" w:hint="eastAsia"/>
        </w:rPr>
        <w:t>；</w:t>
      </w:r>
      <w:r w:rsidRPr="005352C7">
        <w:rPr>
          <w:rFonts w:hAnsi="標楷體" w:hint="eastAsia"/>
        </w:rPr>
        <w:t>執業證書領取後，應向航政機關申請登記，領取登記證書後，始得執行領航業務。由上</w:t>
      </w:r>
      <w:r w:rsidRPr="005352C7">
        <w:rPr>
          <w:rFonts w:hAnsi="標楷體" w:hint="eastAsia"/>
        </w:rPr>
        <w:lastRenderedPageBreak/>
        <w:t>開法令規定可知，引水人係屬專門職業及技術人員的一種，對於專門職業及技術人員之執業資格係規定需通過考試取得，且各引水區域之引水人是於航政機關的登記監督之下，而於各區域之引水人辦事處輪值執行領航業務。</w:t>
      </w:r>
    </w:p>
    <w:p w:rsidR="00AA179A" w:rsidRPr="005352C7" w:rsidRDefault="00AA179A" w:rsidP="00F20F1D">
      <w:pPr>
        <w:pStyle w:val="3"/>
        <w:overflowPunct w:val="0"/>
        <w:ind w:left="1400"/>
        <w:rPr>
          <w:bCs w:val="0"/>
        </w:rPr>
      </w:pPr>
      <w:r w:rsidRPr="005352C7">
        <w:rPr>
          <w:rFonts w:hint="eastAsia"/>
          <w:bCs w:val="0"/>
        </w:rPr>
        <w:t>據國際海事組織建議案第</w:t>
      </w:r>
      <w:r w:rsidRPr="005352C7">
        <w:rPr>
          <w:bCs w:val="0"/>
        </w:rPr>
        <w:t>A.960</w:t>
      </w:r>
      <w:r w:rsidRPr="005352C7">
        <w:rPr>
          <w:rFonts w:hint="eastAsia"/>
          <w:bCs w:val="0"/>
        </w:rPr>
        <w:t>（</w:t>
      </w:r>
      <w:r w:rsidRPr="005352C7">
        <w:rPr>
          <w:bCs w:val="0"/>
        </w:rPr>
        <w:t>23</w:t>
      </w:r>
      <w:r w:rsidRPr="005352C7">
        <w:rPr>
          <w:rFonts w:hint="eastAsia"/>
          <w:bCs w:val="0"/>
        </w:rPr>
        <w:t>）號決議文附錄</w:t>
      </w:r>
      <w:r w:rsidRPr="005352C7">
        <w:rPr>
          <w:bCs w:val="0"/>
        </w:rPr>
        <w:t>1</w:t>
      </w:r>
      <w:r w:rsidRPr="005352C7">
        <w:rPr>
          <w:rFonts w:hint="eastAsia"/>
          <w:bCs w:val="0"/>
        </w:rPr>
        <w:t>引水人必要具備之知識和技術之建議，各引水主管機關隨時提供引水人最新資訊及複習訓練；應使管轄之所有引水人定期不超過</w:t>
      </w:r>
      <w:r w:rsidRPr="005352C7">
        <w:rPr>
          <w:bCs w:val="0"/>
        </w:rPr>
        <w:t>5</w:t>
      </w:r>
      <w:r w:rsidRPr="005352C7">
        <w:rPr>
          <w:rFonts w:hint="eastAsia"/>
          <w:bCs w:val="0"/>
        </w:rPr>
        <w:t>年</w:t>
      </w:r>
      <w:proofErr w:type="gramStart"/>
      <w:r w:rsidRPr="005352C7">
        <w:rPr>
          <w:rFonts w:hint="eastAsia"/>
          <w:bCs w:val="0"/>
        </w:rPr>
        <w:t>複</w:t>
      </w:r>
      <w:proofErr w:type="gramEnd"/>
      <w:r w:rsidRPr="005352C7">
        <w:rPr>
          <w:rFonts w:hint="eastAsia"/>
          <w:bCs w:val="0"/>
        </w:rPr>
        <w:t>訓並符合規定，以確保引水人保持熟練業務能力且更新知識；應確保引水人如因任何原因缺勤，致缺乏領航區之最新經驗者，於其返回值班時，能重新熟悉該地區引水作業等。經查我國現行引水法及引水人管理規則等規定，尚無上述引水人</w:t>
      </w:r>
      <w:proofErr w:type="gramStart"/>
      <w:r w:rsidRPr="005352C7">
        <w:rPr>
          <w:rFonts w:hint="eastAsia"/>
          <w:bCs w:val="0"/>
        </w:rPr>
        <w:t>複</w:t>
      </w:r>
      <w:proofErr w:type="gramEnd"/>
      <w:r w:rsidRPr="005352C7">
        <w:rPr>
          <w:rFonts w:hint="eastAsia"/>
          <w:bCs w:val="0"/>
        </w:rPr>
        <w:t>訓及在職訓練之規範，且未明定應接受複訓之類型，致引水人如因受傷休養、個人工作安排或遭行政處分須停止工作等情形，逾一定時間未執行引水業務者，尚無需重新接受專業訓練或技能檢定，即可繼續執行引水業務，惟其引水經驗恐與現時港區水文、生態環境、港埠設備、最新國際公約變化等產生落差，且體力是否足以負荷引水高強度之工作，不無疑慮。另航港局為提升引水人領航服務之專業知識與技能，自109年起每年辦理2場在職教育訓練，惟對於引水人是否須參加每年召開之在職訓練並無強制性，僅將</w:t>
      </w:r>
      <w:proofErr w:type="gramStart"/>
      <w:r w:rsidRPr="005352C7">
        <w:rPr>
          <w:rFonts w:hint="eastAsia"/>
          <w:bCs w:val="0"/>
        </w:rPr>
        <w:t>其參訓狀況</w:t>
      </w:r>
      <w:proofErr w:type="gramEnd"/>
      <w:r w:rsidRPr="005352C7">
        <w:rPr>
          <w:rFonts w:hint="eastAsia"/>
          <w:bCs w:val="0"/>
        </w:rPr>
        <w:t>，列為年度考核項目，</w:t>
      </w:r>
      <w:r w:rsidR="00466E5C" w:rsidRPr="005352C7">
        <w:rPr>
          <w:rFonts w:hint="eastAsia"/>
          <w:bCs w:val="0"/>
        </w:rPr>
        <w:t>倘</w:t>
      </w:r>
      <w:r w:rsidRPr="005352C7">
        <w:rPr>
          <w:rFonts w:hint="eastAsia"/>
          <w:bCs w:val="0"/>
        </w:rPr>
        <w:t>2年內</w:t>
      </w:r>
      <w:proofErr w:type="gramStart"/>
      <w:r w:rsidRPr="005352C7">
        <w:rPr>
          <w:rFonts w:hint="eastAsia"/>
          <w:bCs w:val="0"/>
        </w:rPr>
        <w:t>未參訓</w:t>
      </w:r>
      <w:proofErr w:type="gramEnd"/>
      <w:r w:rsidRPr="005352C7">
        <w:rPr>
          <w:rFonts w:hint="eastAsia"/>
          <w:bCs w:val="0"/>
        </w:rPr>
        <w:t>者，其當年考績將予扣分；及於引水人督導考核作業要點第6點規定，最近5年有考列3次乙等者，應參加職能相關訓練24小時等情，尚難有效督促引水人積極參加在職訓練。</w:t>
      </w:r>
    </w:p>
    <w:p w:rsidR="00AA179A" w:rsidRPr="005352C7" w:rsidRDefault="00AA179A" w:rsidP="00F20F1D">
      <w:pPr>
        <w:pStyle w:val="3"/>
        <w:overflowPunct w:val="0"/>
        <w:ind w:left="1400"/>
        <w:rPr>
          <w:bCs w:val="0"/>
        </w:rPr>
      </w:pPr>
      <w:r w:rsidRPr="005352C7">
        <w:rPr>
          <w:rFonts w:hint="eastAsia"/>
          <w:bCs w:val="0"/>
        </w:rPr>
        <w:t>依專門職業及技術人員高等考試引水人考試規則</w:t>
      </w:r>
      <w:r w:rsidRPr="005352C7">
        <w:rPr>
          <w:rFonts w:hint="eastAsia"/>
          <w:bCs w:val="0"/>
        </w:rPr>
        <w:lastRenderedPageBreak/>
        <w:t>第5條、第9條及第10條規定，引水人考試</w:t>
      </w:r>
      <w:proofErr w:type="gramStart"/>
      <w:r w:rsidRPr="005352C7">
        <w:rPr>
          <w:rFonts w:hint="eastAsia"/>
          <w:bCs w:val="0"/>
        </w:rPr>
        <w:t>採</w:t>
      </w:r>
      <w:proofErr w:type="gramEnd"/>
      <w:r w:rsidRPr="005352C7">
        <w:rPr>
          <w:rFonts w:hint="eastAsia"/>
          <w:bCs w:val="0"/>
        </w:rPr>
        <w:t>筆試、口試及體能測驗方式行之，口試內容包含見解及經驗（包括領航或航行經驗）、專業知識（包括當地引水所需學識技術）、英語會話（包括聲調、語言組織、表達能力）；</w:t>
      </w:r>
      <w:r w:rsidR="00466E5C" w:rsidRPr="005352C7">
        <w:rPr>
          <w:rFonts w:hint="eastAsia"/>
          <w:bCs w:val="0"/>
        </w:rPr>
        <w:t>另</w:t>
      </w:r>
      <w:r w:rsidRPr="005352C7">
        <w:rPr>
          <w:rFonts w:hint="eastAsia"/>
          <w:bCs w:val="0"/>
        </w:rPr>
        <w:t>體能測驗</w:t>
      </w:r>
      <w:r w:rsidR="00466E5C" w:rsidRPr="005352C7">
        <w:rPr>
          <w:rFonts w:hint="eastAsia"/>
          <w:bCs w:val="0"/>
        </w:rPr>
        <w:t>方面</w:t>
      </w:r>
      <w:r w:rsidRPr="005352C7">
        <w:rPr>
          <w:rFonts w:hint="eastAsia"/>
          <w:bCs w:val="0"/>
        </w:rPr>
        <w:t>，以引水梯攀登行之，引水梯攀登測驗之及格標準，以應考人在60秒鐘內，徒手攀登高度9公尺繩梯上、下各1次。另依引水法第13條第3項及第23條規定，視覺、聽覺、體格衰退者，不能執行職務，</w:t>
      </w:r>
      <w:r w:rsidR="00466E5C" w:rsidRPr="005352C7">
        <w:rPr>
          <w:rFonts w:hint="eastAsia"/>
          <w:bCs w:val="0"/>
        </w:rPr>
        <w:t>故</w:t>
      </w:r>
      <w:r w:rsidRPr="005352C7">
        <w:rPr>
          <w:rFonts w:hint="eastAsia"/>
          <w:bCs w:val="0"/>
        </w:rPr>
        <w:t>經檢查屬實者，不得為引水人，引水人必須經指定醫院檢查體格合格後，始得執行領航業務；引水人在其繼續執行業務</w:t>
      </w:r>
      <w:proofErr w:type="gramStart"/>
      <w:r w:rsidRPr="005352C7">
        <w:rPr>
          <w:rFonts w:hint="eastAsia"/>
          <w:bCs w:val="0"/>
        </w:rPr>
        <w:t>期間，</w:t>
      </w:r>
      <w:proofErr w:type="gramEnd"/>
      <w:r w:rsidRPr="005352C7">
        <w:rPr>
          <w:rFonts w:hint="eastAsia"/>
          <w:bCs w:val="0"/>
        </w:rPr>
        <w:t>每年應受檢查視覺、聽覺、體格1次，當地航政主管機關認為必要時，並得隨時予以檢查。經查，國內引水人僅於參加前揭引水人考試時有引水梯攀登之體能測驗，後續每年辦理體格檢查時，則無體能相關測驗。</w:t>
      </w:r>
      <w:proofErr w:type="gramStart"/>
      <w:r w:rsidRPr="005352C7">
        <w:rPr>
          <w:rFonts w:hint="eastAsia"/>
          <w:bCs w:val="0"/>
        </w:rPr>
        <w:t>據運安</w:t>
      </w:r>
      <w:proofErr w:type="gramEnd"/>
      <w:r w:rsidRPr="005352C7">
        <w:rPr>
          <w:rFonts w:hint="eastAsia"/>
          <w:bCs w:val="0"/>
        </w:rPr>
        <w:t>會於112年9月提出之「1110221</w:t>
      </w:r>
      <w:proofErr w:type="gramStart"/>
      <w:r w:rsidRPr="005352C7">
        <w:rPr>
          <w:rFonts w:hint="eastAsia"/>
          <w:bCs w:val="0"/>
        </w:rPr>
        <w:t>曉洋</w:t>
      </w:r>
      <w:proofErr w:type="gramEnd"/>
      <w:r w:rsidRPr="005352C7">
        <w:rPr>
          <w:rFonts w:hint="eastAsia"/>
          <w:bCs w:val="0"/>
        </w:rPr>
        <w:t>輪貨櫃船臺中港引水人落海罹難事故」調查</w:t>
      </w:r>
      <w:proofErr w:type="gramStart"/>
      <w:r w:rsidRPr="005352C7">
        <w:rPr>
          <w:rFonts w:hint="eastAsia"/>
          <w:bCs w:val="0"/>
        </w:rPr>
        <w:t>報告摘</w:t>
      </w:r>
      <w:proofErr w:type="gramEnd"/>
      <w:r w:rsidRPr="005352C7">
        <w:rPr>
          <w:rFonts w:hint="eastAsia"/>
          <w:bCs w:val="0"/>
        </w:rPr>
        <w:t>述，航港</w:t>
      </w:r>
      <w:proofErr w:type="gramStart"/>
      <w:r w:rsidRPr="005352C7">
        <w:rPr>
          <w:rFonts w:hint="eastAsia"/>
          <w:bCs w:val="0"/>
        </w:rPr>
        <w:t>局未律</w:t>
      </w:r>
      <w:proofErr w:type="gramEnd"/>
      <w:r w:rsidRPr="005352C7">
        <w:rPr>
          <w:rFonts w:hint="eastAsia"/>
          <w:bCs w:val="0"/>
        </w:rPr>
        <w:t>定引水人體格檢查表之填寫標準，且未提供檢驗醫師指引文件以評估</w:t>
      </w:r>
      <w:proofErr w:type="gramStart"/>
      <w:r w:rsidRPr="005352C7">
        <w:rPr>
          <w:rFonts w:hint="eastAsia"/>
          <w:bCs w:val="0"/>
        </w:rPr>
        <w:t>該表各欄</w:t>
      </w:r>
      <w:proofErr w:type="gramEnd"/>
      <w:r w:rsidRPr="005352C7">
        <w:rPr>
          <w:rFonts w:hint="eastAsia"/>
          <w:bCs w:val="0"/>
        </w:rPr>
        <w:t>位之合格條件等，導致不同醫院對引水人之檢查有所差異，或檢查結果未能反映真實狀況，影響引水人領航安全等情。由以上說明可知，航港局之體格檢查表檢查項目及詳盡程度有待檢討，以強化引水人健康管理，並應強化引水人體格檢查相關標準，提供指引及評估流程供檢驗醫師依循，以確保其結果之一致性，及引水人健康狀況足以勝任工作，以維船舶進出港之安全。</w:t>
      </w:r>
    </w:p>
    <w:p w:rsidR="00AA179A" w:rsidRPr="005352C7" w:rsidRDefault="00466E5C" w:rsidP="00F20F1D">
      <w:pPr>
        <w:pStyle w:val="3"/>
        <w:overflowPunct w:val="0"/>
        <w:ind w:left="1400"/>
        <w:rPr>
          <w:bCs w:val="0"/>
        </w:rPr>
      </w:pPr>
      <w:r w:rsidRPr="005352C7">
        <w:rPr>
          <w:rFonts w:hint="eastAsia"/>
          <w:bCs w:val="0"/>
        </w:rPr>
        <w:t>再查，</w:t>
      </w:r>
      <w:r w:rsidR="00AA179A" w:rsidRPr="005352C7">
        <w:rPr>
          <w:rFonts w:hint="eastAsia"/>
          <w:bCs w:val="0"/>
        </w:rPr>
        <w:t>航港局為辦理各引水區域之引水人督導考核，訂有引水人督導考核作業要點</w:t>
      </w:r>
      <w:r w:rsidR="006B020D" w:rsidRPr="005352C7">
        <w:rPr>
          <w:rFonts w:hint="eastAsia"/>
          <w:bCs w:val="0"/>
        </w:rPr>
        <w:t>，</w:t>
      </w:r>
      <w:r w:rsidR="00AA179A" w:rsidRPr="005352C7">
        <w:rPr>
          <w:rFonts w:hint="eastAsia"/>
          <w:bCs w:val="0"/>
        </w:rPr>
        <w:t>依該要點第2點規定，引水人督導考核事項，依引水人督導考核表</w:t>
      </w:r>
      <w:r w:rsidR="00AA179A" w:rsidRPr="005352C7">
        <w:rPr>
          <w:rFonts w:hint="eastAsia"/>
          <w:bCs w:val="0"/>
        </w:rPr>
        <w:lastRenderedPageBreak/>
        <w:t>辦理，由該局各航務中心及引水人辦事處分別就負責考核事項辦理考評，於</w:t>
      </w:r>
      <w:r w:rsidR="00A80430" w:rsidRPr="005352C7">
        <w:rPr>
          <w:rFonts w:hint="eastAsia"/>
          <w:bCs w:val="0"/>
        </w:rPr>
        <w:t>1</w:t>
      </w:r>
      <w:r w:rsidR="00A80430" w:rsidRPr="005352C7">
        <w:rPr>
          <w:bCs w:val="0"/>
        </w:rPr>
        <w:t>13</w:t>
      </w:r>
      <w:r w:rsidR="00AA179A" w:rsidRPr="005352C7">
        <w:rPr>
          <w:rFonts w:hint="eastAsia"/>
          <w:bCs w:val="0"/>
        </w:rPr>
        <w:t>年1月底前陳報該局核定。</w:t>
      </w:r>
      <w:proofErr w:type="gramStart"/>
      <w:r w:rsidRPr="005352C7">
        <w:rPr>
          <w:rFonts w:hint="eastAsia"/>
          <w:bCs w:val="0"/>
        </w:rPr>
        <w:t>惟查</w:t>
      </w:r>
      <w:r w:rsidR="00AA179A" w:rsidRPr="005352C7">
        <w:rPr>
          <w:rFonts w:hint="eastAsia"/>
          <w:bCs w:val="0"/>
        </w:rPr>
        <w:t>相關</w:t>
      </w:r>
      <w:proofErr w:type="gramEnd"/>
      <w:r w:rsidR="00AA179A" w:rsidRPr="005352C7">
        <w:rPr>
          <w:rFonts w:hint="eastAsia"/>
          <w:bCs w:val="0"/>
        </w:rPr>
        <w:t>考核人員，尚無專家學者、利害關係人(如航商、輪船公會、船務代理商業同業公會)</w:t>
      </w:r>
      <w:proofErr w:type="gramStart"/>
      <w:r w:rsidR="00AA179A" w:rsidRPr="005352C7">
        <w:rPr>
          <w:rFonts w:hint="eastAsia"/>
          <w:bCs w:val="0"/>
        </w:rPr>
        <w:t>等外評機</w:t>
      </w:r>
      <w:proofErr w:type="gramEnd"/>
      <w:r w:rsidR="00AA179A" w:rsidRPr="005352C7">
        <w:rPr>
          <w:rFonts w:hint="eastAsia"/>
          <w:bCs w:val="0"/>
        </w:rPr>
        <w:t>制，且各航務中心及引水人辦事處之評核人員並無遴選或相關作業規範，評核標準亦未盡相同，致考核結果恐未盡公允。復依上開要點第4點及第6點規定，督導考核結果分為優、甲、乙3個等級；最近5年有考列3次乙等者，應參加職能相關訓練24小時。航港局雖要求5年內考列3次乙等之引水人須加強參加職能訓練，惟並未就引水人考列乙等之原因，分別加強相關訓練並追蹤訓練成效，恐難有效提升引水服務品質。由以上說明可知，航港局辦理引水人督導考核作業，評核人員未引入外部專家學者及利害關係人，評核機制未盡周全，又考核方式未</w:t>
      </w:r>
      <w:proofErr w:type="gramStart"/>
      <w:r w:rsidR="00AA179A" w:rsidRPr="005352C7">
        <w:rPr>
          <w:rFonts w:hint="eastAsia"/>
          <w:bCs w:val="0"/>
        </w:rPr>
        <w:t>臻</w:t>
      </w:r>
      <w:proofErr w:type="gramEnd"/>
      <w:r w:rsidR="00AA179A" w:rsidRPr="005352C7">
        <w:rPr>
          <w:rFonts w:hint="eastAsia"/>
          <w:bCs w:val="0"/>
        </w:rPr>
        <w:t>妥適，允宜檢討強化引水人督導考核作業規範，以完善引水人督導考核機制。</w:t>
      </w:r>
    </w:p>
    <w:p w:rsidR="00AA179A" w:rsidRPr="005352C7" w:rsidRDefault="00AA179A" w:rsidP="00F20F1D">
      <w:pPr>
        <w:pStyle w:val="3"/>
        <w:overflowPunct w:val="0"/>
        <w:ind w:left="1400"/>
        <w:rPr>
          <w:bCs w:val="0"/>
        </w:rPr>
      </w:pPr>
      <w:r w:rsidRPr="005352C7">
        <w:rPr>
          <w:rFonts w:hint="eastAsia"/>
          <w:bCs w:val="0"/>
        </w:rPr>
        <w:t>據復，航港局每年至少舉辦2次全國性引水人在職訓練，112年在職訓練已納入符合實務需要之大型船舶操作與電子海圖顯示與信息系統運用、大型船舶操縱要領與參考案例、駕駛</w:t>
      </w:r>
      <w:proofErr w:type="gramStart"/>
      <w:r w:rsidRPr="005352C7">
        <w:rPr>
          <w:rFonts w:hint="eastAsia"/>
          <w:bCs w:val="0"/>
        </w:rPr>
        <w:t>臺</w:t>
      </w:r>
      <w:proofErr w:type="gramEnd"/>
      <w:r w:rsidRPr="005352C7">
        <w:rPr>
          <w:rFonts w:hint="eastAsia"/>
          <w:bCs w:val="0"/>
        </w:rPr>
        <w:t>資源管理與船長、引水人資訊交流等國際海事組織建議案A.960(23)號決議文之課程。另為完備引水人在職訓練之法規，航港局已於引水人管理規則修正案，要求引水人執行業務</w:t>
      </w:r>
      <w:proofErr w:type="gramStart"/>
      <w:r w:rsidRPr="005352C7">
        <w:rPr>
          <w:rFonts w:hint="eastAsia"/>
          <w:bCs w:val="0"/>
        </w:rPr>
        <w:t>期間，</w:t>
      </w:r>
      <w:proofErr w:type="gramEnd"/>
      <w:r w:rsidRPr="005352C7">
        <w:rPr>
          <w:rFonts w:hint="eastAsia"/>
          <w:bCs w:val="0"/>
        </w:rPr>
        <w:t>每年至少接受1次航港局辦理之在職訓練，並需經測驗合格取得證明，至訓練課程則將國際公約規定納入，於立法說明欄明確要求依國際海事組織建議案A.960(23)號決議文辦理，目前已於1</w:t>
      </w:r>
      <w:r w:rsidRPr="005352C7">
        <w:rPr>
          <w:bCs w:val="0"/>
        </w:rPr>
        <w:t>13</w:t>
      </w:r>
      <w:r w:rsidRPr="005352C7">
        <w:rPr>
          <w:rFonts w:hint="eastAsia"/>
          <w:bCs w:val="0"/>
        </w:rPr>
        <w:t>年1</w:t>
      </w:r>
      <w:r w:rsidRPr="005352C7">
        <w:rPr>
          <w:bCs w:val="0"/>
        </w:rPr>
        <w:t>2</w:t>
      </w:r>
      <w:r w:rsidRPr="005352C7">
        <w:rPr>
          <w:rFonts w:hint="eastAsia"/>
          <w:bCs w:val="0"/>
        </w:rPr>
        <w:t>月18日修正發布，並於發布日起1年後施行。</w:t>
      </w:r>
      <w:proofErr w:type="gramStart"/>
      <w:r w:rsidR="00C07009" w:rsidRPr="005352C7">
        <w:rPr>
          <w:rFonts w:hint="eastAsia"/>
          <w:bCs w:val="0"/>
        </w:rPr>
        <w:t>此外，</w:t>
      </w:r>
      <w:proofErr w:type="gramEnd"/>
      <w:r w:rsidRPr="005352C7">
        <w:rPr>
          <w:rFonts w:hint="eastAsia"/>
          <w:bCs w:val="0"/>
        </w:rPr>
        <w:t>新增航政機關執行引水業務督導</w:t>
      </w:r>
      <w:r w:rsidRPr="005352C7">
        <w:rPr>
          <w:rFonts w:hint="eastAsia"/>
          <w:bCs w:val="0"/>
        </w:rPr>
        <w:lastRenderedPageBreak/>
        <w:t>及考核作業之權限，以加強監督引水作為，另為降低適職性與適任性有疑慮之引水人引航風險，訂定引水人定期體格檢查及有重大傷病或經手術治療者，航政機關得要求其額外體檢等規定，並訂定航政機關制定引水人體格檢查項目及標準之權限，已於引水人管理規則修正草案新增要求受收回執業證書處分之引水人，須完成指定訓練</w:t>
      </w:r>
      <w:proofErr w:type="gramStart"/>
      <w:r w:rsidRPr="005352C7">
        <w:rPr>
          <w:rFonts w:hint="eastAsia"/>
          <w:bCs w:val="0"/>
        </w:rPr>
        <w:t>及操船模</w:t>
      </w:r>
      <w:proofErr w:type="gramEnd"/>
      <w:r w:rsidRPr="005352C7">
        <w:rPr>
          <w:rFonts w:hint="eastAsia"/>
          <w:bCs w:val="0"/>
        </w:rPr>
        <w:t>擬，且</w:t>
      </w:r>
      <w:r w:rsidR="0058152C" w:rsidRPr="005352C7">
        <w:rPr>
          <w:rFonts w:hint="eastAsia"/>
          <w:bCs w:val="0"/>
        </w:rPr>
        <w:t>限制</w:t>
      </w:r>
      <w:r w:rsidRPr="005352C7">
        <w:rPr>
          <w:rFonts w:hint="eastAsia"/>
          <w:bCs w:val="0"/>
        </w:rPr>
        <w:t>復業後僅能引航未滿1萬5千總噸之船舶3個月，期間未有其他處分，方可恢復其正常引航工作。上開相關修正，已納入引水法修正草案於113年8月底前提報交通部</w:t>
      </w:r>
      <w:r w:rsidR="000A2D51" w:rsidRPr="005352C7">
        <w:rPr>
          <w:rFonts w:hint="eastAsia"/>
          <w:bCs w:val="0"/>
        </w:rPr>
        <w:t>，目前正由交通部審核中</w:t>
      </w:r>
      <w:r w:rsidRPr="005352C7">
        <w:rPr>
          <w:rFonts w:hint="eastAsia"/>
          <w:bCs w:val="0"/>
        </w:rPr>
        <w:t>。又為強化引水人督導考核機制，航港</w:t>
      </w:r>
      <w:proofErr w:type="gramStart"/>
      <w:r w:rsidRPr="005352C7">
        <w:rPr>
          <w:rFonts w:hint="eastAsia"/>
          <w:bCs w:val="0"/>
        </w:rPr>
        <w:t>局刻正研</w:t>
      </w:r>
      <w:proofErr w:type="gramEnd"/>
      <w:r w:rsidRPr="005352C7">
        <w:rPr>
          <w:rFonts w:hint="eastAsia"/>
          <w:bCs w:val="0"/>
        </w:rPr>
        <w:t>議船舶運送業及船務代理業指派代表參與考核作業之可行性，並規劃檢討修正引水人督導考核作業要點</w:t>
      </w:r>
      <w:r w:rsidR="00322948" w:rsidRPr="005352C7">
        <w:rPr>
          <w:rFonts w:hint="eastAsia"/>
          <w:bCs w:val="0"/>
        </w:rPr>
        <w:t>，</w:t>
      </w:r>
      <w:r w:rsidRPr="005352C7">
        <w:rPr>
          <w:rFonts w:hint="eastAsia"/>
          <w:bCs w:val="0"/>
        </w:rPr>
        <w:t>納入該等利害關係人對引水人進行評比之項目及配分，後續亦將</w:t>
      </w:r>
      <w:r w:rsidR="005B5BF2" w:rsidRPr="005352C7">
        <w:rPr>
          <w:rFonts w:hint="eastAsia"/>
          <w:bCs w:val="0"/>
        </w:rPr>
        <w:t>就</w:t>
      </w:r>
      <w:r w:rsidRPr="005352C7">
        <w:rPr>
          <w:rFonts w:hint="eastAsia"/>
          <w:bCs w:val="0"/>
        </w:rPr>
        <w:t>評比成績不佳之引水人，針對其表現不佳之項目研議強化職能訓練，以完善督導考核機制。</w:t>
      </w:r>
    </w:p>
    <w:p w:rsidR="00AC6D45" w:rsidRPr="005352C7" w:rsidRDefault="00AA179A" w:rsidP="00F20F1D">
      <w:pPr>
        <w:pStyle w:val="3"/>
        <w:overflowPunct w:val="0"/>
        <w:ind w:left="1400"/>
        <w:rPr>
          <w:bCs w:val="0"/>
        </w:rPr>
      </w:pPr>
      <w:r w:rsidRPr="005352C7">
        <w:rPr>
          <w:rFonts w:hint="eastAsia"/>
          <w:bCs w:val="0"/>
        </w:rPr>
        <w:t>綜上，</w:t>
      </w:r>
      <w:bookmarkEnd w:id="69"/>
      <w:r w:rsidR="00AC6D45" w:rsidRPr="005352C7">
        <w:rPr>
          <w:rFonts w:hint="eastAsia"/>
          <w:bCs w:val="0"/>
        </w:rPr>
        <w:t>航港局未能參酌國際海事組織建議案第A.960（23）號決議文，就引水人必要具備之知識和技術應提供引水人最新資訊及複習訓練之建議，</w:t>
      </w:r>
      <w:r w:rsidR="001A241B" w:rsidRPr="005352C7">
        <w:rPr>
          <w:rFonts w:hint="eastAsia"/>
          <w:bCs w:val="0"/>
        </w:rPr>
        <w:t>且於113年底修正前之引水人管理規則缺欠</w:t>
      </w:r>
      <w:proofErr w:type="gramStart"/>
      <w:r w:rsidR="001A241B" w:rsidRPr="005352C7">
        <w:rPr>
          <w:rFonts w:hint="eastAsia"/>
          <w:bCs w:val="0"/>
        </w:rPr>
        <w:t>複</w:t>
      </w:r>
      <w:proofErr w:type="gramEnd"/>
      <w:r w:rsidR="001A241B" w:rsidRPr="005352C7">
        <w:rPr>
          <w:rFonts w:hint="eastAsia"/>
          <w:bCs w:val="0"/>
        </w:rPr>
        <w:t>訓及在職訓練相關規定。現</w:t>
      </w:r>
      <w:r w:rsidR="00AC6D45" w:rsidRPr="005352C7">
        <w:rPr>
          <w:rFonts w:hint="eastAsia"/>
          <w:bCs w:val="0"/>
        </w:rPr>
        <w:t>雖已</w:t>
      </w:r>
      <w:r w:rsidR="00283357" w:rsidRPr="005352C7">
        <w:rPr>
          <w:rFonts w:hint="eastAsia"/>
          <w:bCs w:val="0"/>
        </w:rPr>
        <w:t>修正發布</w:t>
      </w:r>
      <w:r w:rsidR="00AC6D45" w:rsidRPr="005352C7">
        <w:rPr>
          <w:rFonts w:hint="eastAsia"/>
          <w:bCs w:val="0"/>
        </w:rPr>
        <w:t>引水人管理規則，新增引水人強制訓練課程、以及未符合規定之行政處分等事項，但相關配套措施，如引水人疲勞管理機制、體檢標準、以及安全管理制度指引手冊等，仍處於</w:t>
      </w:r>
      <w:proofErr w:type="gramStart"/>
      <w:r w:rsidR="00AC6D45" w:rsidRPr="005352C7">
        <w:rPr>
          <w:rFonts w:hint="eastAsia"/>
          <w:bCs w:val="0"/>
        </w:rPr>
        <w:t>研</w:t>
      </w:r>
      <w:proofErr w:type="gramEnd"/>
      <w:r w:rsidR="00AC6D45" w:rsidRPr="005352C7">
        <w:rPr>
          <w:rFonts w:hint="eastAsia"/>
          <w:bCs w:val="0"/>
        </w:rPr>
        <w:t>擬階段，預計114年底才能完成，且就引水人督導考核作業，未能引入外部專家學者及利害關係人，又考核方式亦未臻妥適等情。航港局允應加速辦理時程，並確實督導落實相關訓練及管理</w:t>
      </w:r>
      <w:r w:rsidR="00AC6D45" w:rsidRPr="005352C7">
        <w:rPr>
          <w:rFonts w:hint="eastAsia"/>
          <w:bCs w:val="0"/>
        </w:rPr>
        <w:lastRenderedPageBreak/>
        <w:t>措施，以確保引水人具備足夠的專業知識和技能，</w:t>
      </w:r>
      <w:r w:rsidR="001A241B" w:rsidRPr="005352C7">
        <w:rPr>
          <w:rFonts w:hint="eastAsia"/>
          <w:bCs w:val="0"/>
        </w:rPr>
        <w:t>確實維護引水作業之順利執行</w:t>
      </w:r>
      <w:r w:rsidR="00AC6D45" w:rsidRPr="005352C7">
        <w:rPr>
          <w:rFonts w:hint="eastAsia"/>
          <w:bCs w:val="0"/>
        </w:rPr>
        <w:t>。</w:t>
      </w:r>
    </w:p>
    <w:p w:rsidR="00AC6D45" w:rsidRPr="005352C7" w:rsidRDefault="00AC6D45" w:rsidP="00AC6D45">
      <w:pPr>
        <w:pStyle w:val="2"/>
        <w:overflowPunct w:val="0"/>
        <w:ind w:left="1020" w:hanging="680"/>
        <w:rPr>
          <w:b/>
        </w:rPr>
      </w:pPr>
      <w:bookmarkStart w:id="70" w:name="_Hlk198907507"/>
      <w:bookmarkStart w:id="71" w:name="_Hlk184030797"/>
      <w:bookmarkStart w:id="72" w:name="_Hlk189833145"/>
      <w:r w:rsidRPr="005352C7">
        <w:rPr>
          <w:rFonts w:hint="eastAsia"/>
          <w:b/>
        </w:rPr>
        <w:t>交通部督導</w:t>
      </w:r>
      <w:bookmarkEnd w:id="70"/>
      <w:r w:rsidRPr="005352C7">
        <w:rPr>
          <w:rFonts w:hint="eastAsia"/>
          <w:b/>
        </w:rPr>
        <w:t>航港局依</w:t>
      </w:r>
      <w:proofErr w:type="gramStart"/>
      <w:r w:rsidRPr="005352C7">
        <w:rPr>
          <w:rFonts w:hint="eastAsia"/>
          <w:b/>
        </w:rPr>
        <w:t>規</w:t>
      </w:r>
      <w:bookmarkEnd w:id="71"/>
      <w:proofErr w:type="gramEnd"/>
      <w:r w:rsidRPr="005352C7">
        <w:rPr>
          <w:rFonts w:hint="eastAsia"/>
          <w:b/>
        </w:rPr>
        <w:t>協助專供引水工作所用之引水船，現行</w:t>
      </w:r>
      <w:r w:rsidR="00AF4756" w:rsidRPr="005352C7">
        <w:rPr>
          <w:rFonts w:hint="eastAsia"/>
          <w:b/>
        </w:rPr>
        <w:t>卻</w:t>
      </w:r>
      <w:r w:rsidRPr="005352C7">
        <w:rPr>
          <w:rFonts w:hint="eastAsia"/>
          <w:b/>
        </w:rPr>
        <w:t>多由</w:t>
      </w:r>
      <w:bookmarkStart w:id="73" w:name="_Hlk191049135"/>
      <w:r w:rsidRPr="005352C7">
        <w:rPr>
          <w:rFonts w:hint="eastAsia"/>
          <w:b/>
        </w:rPr>
        <w:t>業者以交通船替代，船舶設備及安全等級參差不齊，且缺乏</w:t>
      </w:r>
      <w:bookmarkStart w:id="74" w:name="_Hlk197094665"/>
      <w:r w:rsidRPr="005352C7">
        <w:rPr>
          <w:rFonts w:hint="eastAsia"/>
          <w:b/>
        </w:rPr>
        <w:t>引水船性能標準等相關規範</w:t>
      </w:r>
      <w:bookmarkEnd w:id="73"/>
      <w:r w:rsidRPr="005352C7">
        <w:rPr>
          <w:rFonts w:hint="eastAsia"/>
          <w:b/>
        </w:rPr>
        <w:t>，</w:t>
      </w:r>
      <w:bookmarkEnd w:id="74"/>
      <w:r w:rsidRPr="005352C7">
        <w:rPr>
          <w:rFonts w:hint="eastAsia"/>
          <w:b/>
        </w:rPr>
        <w:t>雖</w:t>
      </w:r>
      <w:r w:rsidR="00AF4756" w:rsidRPr="005352C7">
        <w:rPr>
          <w:rFonts w:hint="eastAsia"/>
          <w:b/>
        </w:rPr>
        <w:t>規定</w:t>
      </w:r>
      <w:r w:rsidRPr="005352C7">
        <w:rPr>
          <w:rFonts w:hint="eastAsia"/>
          <w:b/>
        </w:rPr>
        <w:t>引水船係由引水人辦事處置備，</w:t>
      </w:r>
      <w:r w:rsidR="00AF4756" w:rsidRPr="005352C7">
        <w:rPr>
          <w:rFonts w:hint="eastAsia"/>
          <w:b/>
        </w:rPr>
        <w:t>而</w:t>
      </w:r>
      <w:r w:rsidRPr="005352C7">
        <w:rPr>
          <w:rFonts w:hint="eastAsia"/>
          <w:b/>
        </w:rPr>
        <w:t>未置備引水船者，</w:t>
      </w:r>
      <w:r w:rsidR="00AF4756" w:rsidRPr="005352C7">
        <w:rPr>
          <w:rFonts w:hint="eastAsia"/>
          <w:b/>
        </w:rPr>
        <w:t>可</w:t>
      </w:r>
      <w:r w:rsidRPr="005352C7">
        <w:rPr>
          <w:rFonts w:hint="eastAsia"/>
          <w:b/>
        </w:rPr>
        <w:t>由引水人辦事處租用適當之船舶代用，然引水</w:t>
      </w:r>
      <w:r w:rsidR="009316F0" w:rsidRPr="005352C7">
        <w:rPr>
          <w:rFonts w:hint="eastAsia"/>
          <w:b/>
        </w:rPr>
        <w:t>作業</w:t>
      </w:r>
      <w:r w:rsidR="00201079" w:rsidRPr="005352C7">
        <w:rPr>
          <w:rFonts w:hint="eastAsia"/>
          <w:b/>
        </w:rPr>
        <w:t>安全</w:t>
      </w:r>
      <w:r w:rsidRPr="005352C7">
        <w:rPr>
          <w:rFonts w:hint="eastAsia"/>
          <w:b/>
        </w:rPr>
        <w:t>為維持港口正常營運之關鍵，</w:t>
      </w:r>
      <w:r w:rsidR="00AF4756" w:rsidRPr="005352C7">
        <w:rPr>
          <w:rFonts w:hint="eastAsia"/>
          <w:b/>
        </w:rPr>
        <w:t>竟</w:t>
      </w:r>
      <w:r w:rsidRPr="005352C7">
        <w:rPr>
          <w:rFonts w:hint="eastAsia"/>
          <w:b/>
        </w:rPr>
        <w:t>欠缺引水船專用及性能標準等規範，顯未能保障引水人領航安全，</w:t>
      </w:r>
      <w:bookmarkStart w:id="75" w:name="_Hlk184044441"/>
      <w:bookmarkEnd w:id="72"/>
      <w:r w:rsidRPr="005352C7">
        <w:rPr>
          <w:rFonts w:hint="eastAsia"/>
          <w:b/>
        </w:rPr>
        <w:t>核有怠失。</w:t>
      </w:r>
      <w:bookmarkEnd w:id="75"/>
    </w:p>
    <w:p w:rsidR="00AC6D45" w:rsidRPr="005352C7" w:rsidRDefault="00AC6D45" w:rsidP="00F20F1D">
      <w:pPr>
        <w:pStyle w:val="3"/>
        <w:overflowPunct w:val="0"/>
        <w:ind w:left="1400"/>
        <w:rPr>
          <w:bCs w:val="0"/>
        </w:rPr>
      </w:pPr>
      <w:r w:rsidRPr="005352C7">
        <w:rPr>
          <w:rFonts w:hint="eastAsia"/>
          <w:bCs w:val="0"/>
        </w:rPr>
        <w:t>依引水法第9條第1項規定，引水船</w:t>
      </w:r>
      <w:proofErr w:type="gramStart"/>
      <w:r w:rsidRPr="005352C7">
        <w:rPr>
          <w:rFonts w:hint="eastAsia"/>
          <w:bCs w:val="0"/>
        </w:rPr>
        <w:t>船</w:t>
      </w:r>
      <w:proofErr w:type="gramEnd"/>
      <w:r w:rsidRPr="005352C7">
        <w:rPr>
          <w:rFonts w:hint="eastAsia"/>
          <w:bCs w:val="0"/>
        </w:rPr>
        <w:t>首，應用白漆標明船名及號碼，船尾應用白漆標明船名及所屬港口。</w:t>
      </w:r>
      <w:r w:rsidR="00B91456" w:rsidRPr="005352C7">
        <w:rPr>
          <w:rFonts w:hint="eastAsia"/>
          <w:bCs w:val="0"/>
        </w:rPr>
        <w:t>同條文</w:t>
      </w:r>
      <w:r w:rsidRPr="005352C7">
        <w:rPr>
          <w:rFonts w:hint="eastAsia"/>
          <w:bCs w:val="0"/>
        </w:rPr>
        <w:t>第2項</w:t>
      </w:r>
      <w:r w:rsidR="00B91456" w:rsidRPr="005352C7">
        <w:rPr>
          <w:rFonts w:hint="eastAsia"/>
          <w:bCs w:val="0"/>
        </w:rPr>
        <w:t>規定</w:t>
      </w:r>
      <w:r w:rsidRPr="005352C7">
        <w:rPr>
          <w:rFonts w:hint="eastAsia"/>
          <w:bCs w:val="0"/>
        </w:rPr>
        <w:t>，引水船執行業務時，應於桅頂懸掛國際通用或中華民國規定之引水旗號。</w:t>
      </w:r>
      <w:r w:rsidR="00B91456" w:rsidRPr="005352C7">
        <w:rPr>
          <w:rFonts w:hint="eastAsia"/>
          <w:bCs w:val="0"/>
        </w:rPr>
        <w:t>9</w:t>
      </w:r>
      <w:r w:rsidR="00B91456" w:rsidRPr="005352C7">
        <w:rPr>
          <w:bCs w:val="0"/>
        </w:rPr>
        <w:t>3</w:t>
      </w:r>
      <w:r w:rsidR="00B91456" w:rsidRPr="005352C7">
        <w:rPr>
          <w:rFonts w:hint="eastAsia"/>
          <w:bCs w:val="0"/>
        </w:rPr>
        <w:t>年1</w:t>
      </w:r>
      <w:r w:rsidR="00B91456" w:rsidRPr="005352C7">
        <w:rPr>
          <w:bCs w:val="0"/>
        </w:rPr>
        <w:t>2</w:t>
      </w:r>
      <w:r w:rsidR="00B91456" w:rsidRPr="005352C7">
        <w:rPr>
          <w:rFonts w:hint="eastAsia"/>
          <w:bCs w:val="0"/>
        </w:rPr>
        <w:t>月修正之</w:t>
      </w:r>
      <w:r w:rsidRPr="005352C7">
        <w:rPr>
          <w:rFonts w:hint="eastAsia"/>
          <w:bCs w:val="0"/>
        </w:rPr>
        <w:t>引水人管理規則第7條至第9條規定，專供引水工作所用之</w:t>
      </w:r>
      <w:bookmarkStart w:id="76" w:name="_Hlk191048937"/>
      <w:r w:rsidRPr="005352C7">
        <w:rPr>
          <w:rFonts w:hint="eastAsia"/>
          <w:bCs w:val="0"/>
        </w:rPr>
        <w:t>引水船，由引水人辦事處置備；未置備引水船者，由引水人辦事處租用適當之船舶代用；引水人辦事處無力置備或租用引水船者，得報請航政主管機關協助之</w:t>
      </w:r>
      <w:bookmarkEnd w:id="76"/>
      <w:r w:rsidRPr="005352C7">
        <w:rPr>
          <w:rFonts w:hint="eastAsia"/>
          <w:bCs w:val="0"/>
        </w:rPr>
        <w:t>。由上開法令規定可知，引水船由引水人辦事處置備，或由引水人辦事處租用適當之船舶代用，引水人辦事處</w:t>
      </w:r>
      <w:r w:rsidR="00B91456" w:rsidRPr="005352C7">
        <w:rPr>
          <w:rFonts w:hint="eastAsia"/>
          <w:bCs w:val="0"/>
        </w:rPr>
        <w:t>倘</w:t>
      </w:r>
      <w:r w:rsidRPr="005352C7">
        <w:rPr>
          <w:rFonts w:hint="eastAsia"/>
          <w:bCs w:val="0"/>
        </w:rPr>
        <w:t>無力置備或租用引水船者，得報請航港局協助之，然現行3</w:t>
      </w:r>
      <w:r w:rsidRPr="005352C7">
        <w:rPr>
          <w:bCs w:val="0"/>
        </w:rPr>
        <w:t>5</w:t>
      </w:r>
      <w:r w:rsidRPr="005352C7">
        <w:rPr>
          <w:rFonts w:hint="eastAsia"/>
          <w:bCs w:val="0"/>
        </w:rPr>
        <w:t>艘引水船由民間業者經營，多數以交通船或拖船替代使用</w:t>
      </w:r>
      <w:r w:rsidR="002D5C6F" w:rsidRPr="005352C7">
        <w:rPr>
          <w:rFonts w:hint="eastAsia"/>
          <w:bCs w:val="0"/>
        </w:rPr>
        <w:t>，經參酌韓國、日本、香港之引水</w:t>
      </w:r>
      <w:proofErr w:type="gramStart"/>
      <w:r w:rsidR="002D5C6F" w:rsidRPr="005352C7">
        <w:rPr>
          <w:rFonts w:hint="eastAsia"/>
          <w:bCs w:val="0"/>
        </w:rPr>
        <w:t>船均為專用</w:t>
      </w:r>
      <w:proofErr w:type="gramEnd"/>
      <w:r w:rsidR="002D5C6F" w:rsidRPr="005352C7">
        <w:rPr>
          <w:rFonts w:hint="eastAsia"/>
          <w:bCs w:val="0"/>
        </w:rPr>
        <w:t>，船速可達25節，反觀我國卻是</w:t>
      </w:r>
      <w:r w:rsidRPr="005352C7">
        <w:rPr>
          <w:rFonts w:hint="eastAsia"/>
          <w:bCs w:val="0"/>
        </w:rPr>
        <w:t>設備及安全等級參差不齊，目前除缺乏引水船性能標準等相關規範</w:t>
      </w:r>
      <w:r w:rsidR="002D5C6F" w:rsidRPr="005352C7">
        <w:rPr>
          <w:rFonts w:hint="eastAsia"/>
          <w:bCs w:val="0"/>
        </w:rPr>
        <w:t>，</w:t>
      </w:r>
      <w:r w:rsidRPr="005352C7">
        <w:rPr>
          <w:rFonts w:hint="eastAsia"/>
          <w:bCs w:val="0"/>
        </w:rPr>
        <w:t>且據陳訴人指稱，高雄港14艘引水船全數以8家民營業者之交通船替代，</w:t>
      </w:r>
      <w:r w:rsidR="00B91456" w:rsidRPr="005352C7">
        <w:rPr>
          <w:rFonts w:hint="eastAsia"/>
          <w:bCs w:val="0"/>
        </w:rPr>
        <w:t>且</w:t>
      </w:r>
      <w:proofErr w:type="gramStart"/>
      <w:r w:rsidRPr="005352C7">
        <w:rPr>
          <w:rFonts w:hint="eastAsia"/>
          <w:bCs w:val="0"/>
        </w:rPr>
        <w:t>船齡皆近2</w:t>
      </w:r>
      <w:r w:rsidRPr="005352C7">
        <w:rPr>
          <w:bCs w:val="0"/>
        </w:rPr>
        <w:t>0</w:t>
      </w:r>
      <w:r w:rsidRPr="005352C7">
        <w:rPr>
          <w:rFonts w:hint="eastAsia"/>
          <w:bCs w:val="0"/>
        </w:rPr>
        <w:t>、30</w:t>
      </w:r>
      <w:proofErr w:type="gramEnd"/>
      <w:r w:rsidRPr="005352C7">
        <w:rPr>
          <w:rFonts w:hint="eastAsia"/>
          <w:bCs w:val="0"/>
        </w:rPr>
        <w:t>年，船況</w:t>
      </w:r>
      <w:proofErr w:type="gramStart"/>
      <w:r w:rsidRPr="005352C7">
        <w:rPr>
          <w:rFonts w:hint="eastAsia"/>
          <w:bCs w:val="0"/>
        </w:rPr>
        <w:t>老舊堪</w:t>
      </w:r>
      <w:proofErr w:type="gramEnd"/>
      <w:r w:rsidRPr="005352C7">
        <w:rPr>
          <w:rFonts w:hint="eastAsia"/>
          <w:bCs w:val="0"/>
        </w:rPr>
        <w:t>憂，曾多次於值勤引水作業中發生故障，甚至出現船體漏水等危及航安事件。</w:t>
      </w:r>
    </w:p>
    <w:p w:rsidR="00FC0D75" w:rsidRPr="005352C7" w:rsidRDefault="001E5CF9" w:rsidP="00581DF7">
      <w:pPr>
        <w:pStyle w:val="3"/>
        <w:overflowPunct w:val="0"/>
        <w:ind w:left="1400"/>
        <w:rPr>
          <w:bCs w:val="0"/>
        </w:rPr>
      </w:pPr>
      <w:r w:rsidRPr="005352C7">
        <w:rPr>
          <w:rFonts w:hint="eastAsia"/>
          <w:bCs w:val="0"/>
        </w:rPr>
        <w:lastRenderedPageBreak/>
        <w:t>承上，</w:t>
      </w:r>
      <w:r w:rsidR="00FC0D75" w:rsidRPr="005352C7">
        <w:rPr>
          <w:rFonts w:hint="eastAsia"/>
          <w:bCs w:val="0"/>
        </w:rPr>
        <w:t>針對高雄港引水船現有之問題，航港局於本院約</w:t>
      </w:r>
      <w:proofErr w:type="gramStart"/>
      <w:r w:rsidR="00FC0D75" w:rsidRPr="005352C7">
        <w:rPr>
          <w:rFonts w:hint="eastAsia"/>
          <w:bCs w:val="0"/>
        </w:rPr>
        <w:t>詢</w:t>
      </w:r>
      <w:proofErr w:type="gramEnd"/>
      <w:r w:rsidR="00FC0D75" w:rsidRPr="005352C7">
        <w:rPr>
          <w:rFonts w:hint="eastAsia"/>
          <w:bCs w:val="0"/>
        </w:rPr>
        <w:t>時表示，目前採取之改善計畫及應急作為如下：</w:t>
      </w:r>
    </w:p>
    <w:p w:rsidR="00FC0D75" w:rsidRPr="005352C7" w:rsidRDefault="00FC0D75" w:rsidP="00FC0D75">
      <w:pPr>
        <w:pStyle w:val="4"/>
        <w:overflowPunct w:val="0"/>
        <w:ind w:left="1741"/>
        <w:rPr>
          <w:bCs/>
        </w:rPr>
      </w:pPr>
      <w:r w:rsidRPr="005352C7">
        <w:rPr>
          <w:rFonts w:hint="eastAsia"/>
          <w:bCs/>
        </w:rPr>
        <w:t>短期處置作為：</w:t>
      </w:r>
    </w:p>
    <w:p w:rsidR="00FC0D75" w:rsidRPr="005352C7" w:rsidRDefault="00FC0D75" w:rsidP="00897C71">
      <w:pPr>
        <w:pStyle w:val="5"/>
        <w:overflowPunct w:val="0"/>
        <w:ind w:left="2100"/>
      </w:pPr>
      <w:r w:rsidRPr="005352C7">
        <w:rPr>
          <w:rFonts w:hint="eastAsia"/>
        </w:rPr>
        <w:t>每月召開高雄港航行安全會議，提升港內航安機制之改善：航港局已要求所屬南部航務中心每月邀集高雄港引水人辦事處、港務公司、</w:t>
      </w:r>
      <w:r w:rsidR="0022361A" w:rsidRPr="005352C7">
        <w:rPr>
          <w:rFonts w:hint="eastAsia"/>
        </w:rPr>
        <w:t>臺灣港務</w:t>
      </w:r>
      <w:r w:rsidR="00E51B85" w:rsidRPr="005352C7">
        <w:rPr>
          <w:rFonts w:hint="eastAsia"/>
        </w:rPr>
        <w:t>港</w:t>
      </w:r>
      <w:r w:rsidR="005B794E" w:rsidRPr="005352C7">
        <w:rPr>
          <w:rFonts w:hint="eastAsia"/>
        </w:rPr>
        <w:t>勤</w:t>
      </w:r>
      <w:r w:rsidR="0022361A" w:rsidRPr="005352C7">
        <w:rPr>
          <w:rFonts w:hint="eastAsia"/>
        </w:rPr>
        <w:t>股份有限公司</w:t>
      </w:r>
      <w:r w:rsidRPr="005352C7">
        <w:rPr>
          <w:rFonts w:hint="eastAsia"/>
        </w:rPr>
        <w:t>、航商及代理相關公會等有關單位，召開高雄港航行安全會議。另航港局每季召開海事案件檢討精進會議，涉及引水人作業安全部分亦將列管要求相關單位配合改善。</w:t>
      </w:r>
    </w:p>
    <w:p w:rsidR="00FC0D75" w:rsidRPr="005352C7" w:rsidRDefault="00FC0D75" w:rsidP="00897C71">
      <w:pPr>
        <w:pStyle w:val="5"/>
        <w:overflowPunct w:val="0"/>
        <w:ind w:left="2100"/>
      </w:pPr>
      <w:r w:rsidRPr="005352C7">
        <w:rPr>
          <w:rFonts w:hint="eastAsia"/>
        </w:rPr>
        <w:t>強化現行交通船安全設備以符合引水人作業安全需求，持續於航行安全會議滾動檢討：航港局於113年8月航行安全會議請交通船業者完成下列改善事項</w:t>
      </w:r>
      <w:r w:rsidR="00E51B85" w:rsidRPr="005352C7">
        <w:rPr>
          <w:rFonts w:hint="eastAsia"/>
        </w:rPr>
        <w:t>：</w:t>
      </w:r>
      <w:r w:rsidRPr="005352C7">
        <w:rPr>
          <w:rFonts w:hint="eastAsia"/>
        </w:rPr>
        <w:t>確保所屬船舶扶手欄杆正常可</w:t>
      </w:r>
      <w:r w:rsidR="00E51B85" w:rsidRPr="005352C7">
        <w:rPr>
          <w:rFonts w:hint="eastAsia"/>
        </w:rPr>
        <w:t>使</w:t>
      </w:r>
      <w:r w:rsidRPr="005352C7">
        <w:rPr>
          <w:rFonts w:hint="eastAsia"/>
        </w:rPr>
        <w:t>用，且中間不能有斷點，以利人員於艙門與船頭</w:t>
      </w:r>
      <w:proofErr w:type="gramStart"/>
      <w:r w:rsidRPr="005352C7">
        <w:rPr>
          <w:rFonts w:hint="eastAsia"/>
        </w:rPr>
        <w:t>間能持續扶握</w:t>
      </w:r>
      <w:proofErr w:type="gramEnd"/>
      <w:r w:rsidR="00E51B85" w:rsidRPr="005352C7">
        <w:rPr>
          <w:rFonts w:hint="eastAsia"/>
        </w:rPr>
        <w:t>；</w:t>
      </w:r>
      <w:r w:rsidRPr="005352C7">
        <w:rPr>
          <w:rFonts w:hint="eastAsia"/>
        </w:rPr>
        <w:t>甲板表面應具備防滑表面</w:t>
      </w:r>
      <w:r w:rsidR="00E51B85" w:rsidRPr="005352C7">
        <w:rPr>
          <w:rFonts w:hint="eastAsia"/>
        </w:rPr>
        <w:t>，以及</w:t>
      </w:r>
      <w:r w:rsidRPr="005352C7">
        <w:rPr>
          <w:rFonts w:hint="eastAsia"/>
        </w:rPr>
        <w:t>應具備標準</w:t>
      </w:r>
      <w:proofErr w:type="gramStart"/>
      <w:r w:rsidRPr="005352C7">
        <w:rPr>
          <w:rFonts w:hint="eastAsia"/>
        </w:rPr>
        <w:t>特</w:t>
      </w:r>
      <w:proofErr w:type="gramEnd"/>
      <w:r w:rsidRPr="005352C7">
        <w:rPr>
          <w:rFonts w:hint="eastAsia"/>
        </w:rPr>
        <w:t>高頻(VHF)無線電設備2套。上開強化安全作為，經航港局召開航行安全會議確認，高雄港交通船業者業於114年3月完成所有改善事項。</w:t>
      </w:r>
    </w:p>
    <w:p w:rsidR="00E51B85" w:rsidRPr="005352C7" w:rsidRDefault="00FC0D75" w:rsidP="00897C71">
      <w:pPr>
        <w:pStyle w:val="5"/>
        <w:overflowPunct w:val="0"/>
        <w:ind w:left="2100"/>
      </w:pPr>
      <w:r w:rsidRPr="005352C7">
        <w:rPr>
          <w:rFonts w:hint="eastAsia"/>
        </w:rPr>
        <w:t>建立高雄港交通船分級制度，並且不定期抽查業者有無符合航安規範，倘船舶性能條件不足或有其他異常情形則檢討限制營運範圍：高雄港現況交通船市場已建立分級制度</w:t>
      </w:r>
      <w:r w:rsidR="00E51B85" w:rsidRPr="005352C7">
        <w:rPr>
          <w:rFonts w:hint="eastAsia"/>
        </w:rPr>
        <w:t>，</w:t>
      </w:r>
      <w:r w:rsidRPr="005352C7">
        <w:rPr>
          <w:rFonts w:hint="eastAsia"/>
        </w:rPr>
        <w:t>交通船如屬第一級可於全港區（包括</w:t>
      </w:r>
      <w:proofErr w:type="gramStart"/>
      <w:r w:rsidRPr="005352C7">
        <w:rPr>
          <w:rFonts w:hint="eastAsia"/>
        </w:rPr>
        <w:t>一</w:t>
      </w:r>
      <w:proofErr w:type="gramEnd"/>
      <w:r w:rsidRPr="005352C7">
        <w:rPr>
          <w:rFonts w:hint="eastAsia"/>
        </w:rPr>
        <w:t>港口、二港口及洲際碼頭）經營引水船業務，</w:t>
      </w:r>
      <w:proofErr w:type="gramStart"/>
      <w:r w:rsidRPr="005352C7">
        <w:rPr>
          <w:rFonts w:hint="eastAsia"/>
        </w:rPr>
        <w:t>倘總噸</w:t>
      </w:r>
      <w:proofErr w:type="gramEnd"/>
      <w:r w:rsidRPr="005352C7">
        <w:rPr>
          <w:rFonts w:hint="eastAsia"/>
        </w:rPr>
        <w:t>位不足</w:t>
      </w:r>
      <w:r w:rsidRPr="005352C7">
        <w:t>40</w:t>
      </w:r>
      <w:r w:rsidRPr="005352C7">
        <w:rPr>
          <w:rFonts w:hint="eastAsia"/>
        </w:rPr>
        <w:t>，單俥且馬力不足</w:t>
      </w:r>
      <w:r w:rsidRPr="005352C7">
        <w:t>1000</w:t>
      </w:r>
      <w:r w:rsidRPr="005352C7">
        <w:rPr>
          <w:rFonts w:hint="eastAsia"/>
        </w:rPr>
        <w:t>匹之交通船，則降為第二級，限制僅得於一港口提供引水人服務。</w:t>
      </w:r>
    </w:p>
    <w:p w:rsidR="00FC0D75" w:rsidRPr="005352C7" w:rsidRDefault="00FC0D75" w:rsidP="00897C71">
      <w:pPr>
        <w:pStyle w:val="5"/>
        <w:overflowPunct w:val="0"/>
        <w:ind w:left="2100"/>
      </w:pPr>
      <w:r w:rsidRPr="005352C7">
        <w:rPr>
          <w:rFonts w:hint="eastAsia"/>
        </w:rPr>
        <w:lastRenderedPageBreak/>
        <w:t>針對高雄港交通船之適航性、引水船安全裝備及船員管理等涉及安全事項加強管理：航港局將不定期抽查業者辦理情形，如有船舶性能條件不佳、引水人通報異常情形或抽查發現不符航安規範</w:t>
      </w:r>
      <w:r w:rsidR="00E51B85" w:rsidRPr="005352C7">
        <w:rPr>
          <w:rFonts w:hint="eastAsia"/>
        </w:rPr>
        <w:t>，</w:t>
      </w:r>
      <w:r w:rsidRPr="005352C7">
        <w:rPr>
          <w:rFonts w:hint="eastAsia"/>
        </w:rPr>
        <w:t>即邀集各單位召開會議檢討是否需限制其營運範圍。高雄港原有15艘交通船可接送引水人執行引領作業，經航港局落實上開作法，已有1艘交通船退出引水船市場，3艘交通船僅得於</w:t>
      </w:r>
      <w:proofErr w:type="gramStart"/>
      <w:r w:rsidRPr="005352C7">
        <w:rPr>
          <w:rFonts w:hint="eastAsia"/>
        </w:rPr>
        <w:t>一</w:t>
      </w:r>
      <w:proofErr w:type="gramEnd"/>
      <w:r w:rsidRPr="005352C7">
        <w:rPr>
          <w:rFonts w:hint="eastAsia"/>
        </w:rPr>
        <w:t>港口服務，11艘交通船可於全港區範圍提供引水人使用。</w:t>
      </w:r>
    </w:p>
    <w:p w:rsidR="00FC0D75" w:rsidRPr="005352C7" w:rsidRDefault="00FC0D75" w:rsidP="00D502C6">
      <w:pPr>
        <w:pStyle w:val="4"/>
        <w:overflowPunct w:val="0"/>
        <w:ind w:left="1741"/>
      </w:pPr>
      <w:r w:rsidRPr="005352C7">
        <w:rPr>
          <w:rFonts w:hint="eastAsia"/>
          <w:bCs/>
        </w:rPr>
        <w:t>中長期處置作為：航港局已委外辦理「我國引水安全管理整體規劃案」，</w:t>
      </w:r>
      <w:proofErr w:type="gramStart"/>
      <w:r w:rsidRPr="005352C7">
        <w:rPr>
          <w:rFonts w:hint="eastAsia"/>
          <w:bCs/>
        </w:rPr>
        <w:t>蒐</w:t>
      </w:r>
      <w:proofErr w:type="gramEnd"/>
      <w:r w:rsidRPr="005352C7">
        <w:rPr>
          <w:rFonts w:hint="eastAsia"/>
          <w:bCs/>
        </w:rPr>
        <w:t>整國內外相關規範與作法，檢討我國之引水船整體規格及營運管理模式，</w:t>
      </w:r>
      <w:r w:rsidR="00E51B85" w:rsidRPr="005352C7">
        <w:rPr>
          <w:rFonts w:hint="eastAsia"/>
          <w:bCs/>
        </w:rPr>
        <w:t>進行</w:t>
      </w:r>
      <w:r w:rsidRPr="005352C7">
        <w:rPr>
          <w:rFonts w:hint="eastAsia"/>
          <w:bCs/>
        </w:rPr>
        <w:t>系統性盤點課題，</w:t>
      </w:r>
      <w:r w:rsidR="00064CEC" w:rsidRPr="005352C7">
        <w:rPr>
          <w:rFonts w:hint="eastAsia"/>
          <w:bCs/>
        </w:rPr>
        <w:t>並</w:t>
      </w:r>
      <w:r w:rsidRPr="005352C7">
        <w:rPr>
          <w:rFonts w:hint="eastAsia"/>
          <w:bCs/>
        </w:rPr>
        <w:t>已於114年4月9日召開「我國引水船整體規格及營運模式(草案)」專案會議，完成蒐集各界增修意見並滾動檢討修正草案內容；至引水船營運模式建議草案，因涉及現行業者之營運模式，將持續與各利害關係人討論，預計於114年12月底前完成。另航港局已成立工作小組持續通盤檢視並修訂引水船整體規格及營運模式草案，以</w:t>
      </w:r>
      <w:proofErr w:type="gramStart"/>
      <w:r w:rsidRPr="005352C7">
        <w:rPr>
          <w:rFonts w:hint="eastAsia"/>
          <w:bCs/>
        </w:rPr>
        <w:t>臻</w:t>
      </w:r>
      <w:proofErr w:type="gramEnd"/>
      <w:r w:rsidRPr="005352C7">
        <w:rPr>
          <w:rFonts w:hint="eastAsia"/>
          <w:bCs/>
        </w:rPr>
        <w:t>完備與周全。</w:t>
      </w:r>
    </w:p>
    <w:p w:rsidR="00265A41" w:rsidRPr="005352C7" w:rsidRDefault="00AC6D45" w:rsidP="00F20F1D">
      <w:pPr>
        <w:pStyle w:val="3"/>
        <w:overflowPunct w:val="0"/>
        <w:ind w:left="1400"/>
        <w:rPr>
          <w:bCs w:val="0"/>
        </w:rPr>
      </w:pPr>
      <w:proofErr w:type="gramStart"/>
      <w:r w:rsidRPr="005352C7">
        <w:rPr>
          <w:rFonts w:hint="eastAsia"/>
          <w:bCs w:val="0"/>
        </w:rPr>
        <w:t>依運安</w:t>
      </w:r>
      <w:proofErr w:type="gramEnd"/>
      <w:r w:rsidRPr="005352C7">
        <w:rPr>
          <w:rFonts w:hint="eastAsia"/>
          <w:bCs w:val="0"/>
        </w:rPr>
        <w:t>會歷年重大水路事故調查報告，提及引水船規格或安全設備議題者共計</w:t>
      </w:r>
      <w:r w:rsidRPr="005352C7">
        <w:rPr>
          <w:bCs w:val="0"/>
        </w:rPr>
        <w:t>2</w:t>
      </w:r>
      <w:r w:rsidRPr="005352C7">
        <w:rPr>
          <w:rFonts w:hint="eastAsia"/>
          <w:bCs w:val="0"/>
        </w:rPr>
        <w:t>案：</w:t>
      </w:r>
      <w:r w:rsidRPr="005352C7">
        <w:rPr>
          <w:bCs w:val="0"/>
        </w:rPr>
        <w:t>109</w:t>
      </w:r>
      <w:r w:rsidRPr="005352C7">
        <w:rPr>
          <w:rFonts w:hint="eastAsia"/>
          <w:bCs w:val="0"/>
        </w:rPr>
        <w:t>年</w:t>
      </w:r>
      <w:r w:rsidRPr="005352C7">
        <w:rPr>
          <w:bCs w:val="0"/>
        </w:rPr>
        <w:t>1</w:t>
      </w:r>
      <w:r w:rsidRPr="005352C7">
        <w:rPr>
          <w:rFonts w:hint="eastAsia"/>
          <w:bCs w:val="0"/>
        </w:rPr>
        <w:t>月</w:t>
      </w:r>
      <w:r w:rsidRPr="005352C7">
        <w:rPr>
          <w:bCs w:val="0"/>
        </w:rPr>
        <w:t>30</w:t>
      </w:r>
      <w:r w:rsidRPr="005352C7">
        <w:rPr>
          <w:rFonts w:hint="eastAsia"/>
          <w:bCs w:val="0"/>
        </w:rPr>
        <w:t>日花蓮縣和平港引水人登輪時遭船舶夾傷及</w:t>
      </w:r>
      <w:r w:rsidRPr="005352C7">
        <w:rPr>
          <w:bCs w:val="0"/>
        </w:rPr>
        <w:t>111</w:t>
      </w:r>
      <w:r w:rsidRPr="005352C7">
        <w:rPr>
          <w:rFonts w:hint="eastAsia"/>
          <w:bCs w:val="0"/>
        </w:rPr>
        <w:t>年</w:t>
      </w:r>
      <w:r w:rsidRPr="005352C7">
        <w:rPr>
          <w:bCs w:val="0"/>
        </w:rPr>
        <w:t>2</w:t>
      </w:r>
      <w:r w:rsidRPr="005352C7">
        <w:rPr>
          <w:rFonts w:hint="eastAsia"/>
          <w:bCs w:val="0"/>
        </w:rPr>
        <w:t>月</w:t>
      </w:r>
      <w:r w:rsidRPr="005352C7">
        <w:rPr>
          <w:bCs w:val="0"/>
        </w:rPr>
        <w:t>21</w:t>
      </w:r>
      <w:r w:rsidRPr="005352C7">
        <w:rPr>
          <w:rFonts w:hint="eastAsia"/>
          <w:bCs w:val="0"/>
        </w:rPr>
        <w:t>日引水人於</w:t>
      </w:r>
      <w:proofErr w:type="gramStart"/>
      <w:r w:rsidRPr="005352C7">
        <w:rPr>
          <w:rFonts w:hint="eastAsia"/>
          <w:bCs w:val="0"/>
        </w:rPr>
        <w:t>臺</w:t>
      </w:r>
      <w:proofErr w:type="gramEnd"/>
      <w:r w:rsidRPr="005352C7">
        <w:rPr>
          <w:rFonts w:hint="eastAsia"/>
          <w:bCs w:val="0"/>
        </w:rPr>
        <w:t>中港登</w:t>
      </w:r>
      <w:r w:rsidR="00064CEC" w:rsidRPr="005352C7">
        <w:rPr>
          <w:rFonts w:hint="eastAsia"/>
          <w:bCs w:val="0"/>
        </w:rPr>
        <w:t>上</w:t>
      </w:r>
      <w:r w:rsidRPr="005352C7">
        <w:rPr>
          <w:rFonts w:hint="eastAsia"/>
          <w:bCs w:val="0"/>
        </w:rPr>
        <w:t>香港</w:t>
      </w:r>
      <w:proofErr w:type="gramStart"/>
      <w:r w:rsidRPr="005352C7">
        <w:rPr>
          <w:rFonts w:hint="eastAsia"/>
          <w:bCs w:val="0"/>
        </w:rPr>
        <w:t>籍曉洋</w:t>
      </w:r>
      <w:proofErr w:type="gramEnd"/>
      <w:r w:rsidRPr="005352C7">
        <w:rPr>
          <w:rFonts w:hint="eastAsia"/>
          <w:bCs w:val="0"/>
        </w:rPr>
        <w:t>輪貨櫃船時落海罹難。依該會調查顯示，我國尚未針對引水船規格訂定規範或指引，各港口皆無專用引水船，係以港勤業者之交通船或拖船做為引水船使用，惟交通船或拖船之駕駛</w:t>
      </w:r>
      <w:proofErr w:type="gramStart"/>
      <w:r w:rsidRPr="005352C7">
        <w:rPr>
          <w:rFonts w:hint="eastAsia"/>
          <w:bCs w:val="0"/>
        </w:rPr>
        <w:t>臺</w:t>
      </w:r>
      <w:proofErr w:type="gramEnd"/>
      <w:r w:rsidRPr="005352C7">
        <w:rPr>
          <w:rFonts w:hint="eastAsia"/>
          <w:bCs w:val="0"/>
        </w:rPr>
        <w:t>視線易因船體結構遮蔽，致駕駛人無法掌握引水人登、</w:t>
      </w:r>
      <w:proofErr w:type="gramStart"/>
      <w:r w:rsidRPr="005352C7">
        <w:rPr>
          <w:rFonts w:hint="eastAsia"/>
          <w:bCs w:val="0"/>
        </w:rPr>
        <w:t>離輪動</w:t>
      </w:r>
      <w:proofErr w:type="gramEnd"/>
      <w:r w:rsidRPr="005352C7">
        <w:rPr>
          <w:rFonts w:hint="eastAsia"/>
          <w:bCs w:val="0"/>
        </w:rPr>
        <w:t>態。另</w:t>
      </w:r>
      <w:bookmarkStart w:id="77" w:name="_Hlk198908453"/>
      <w:r w:rsidRPr="005352C7">
        <w:rPr>
          <w:rFonts w:hint="eastAsia"/>
          <w:bCs w:val="0"/>
        </w:rPr>
        <w:t>交通船或</w:t>
      </w:r>
      <w:r w:rsidRPr="005352C7">
        <w:rPr>
          <w:rFonts w:hint="eastAsia"/>
          <w:bCs w:val="0"/>
        </w:rPr>
        <w:lastRenderedPageBreak/>
        <w:t>拖船</w:t>
      </w:r>
      <w:bookmarkEnd w:id="77"/>
      <w:r w:rsidRPr="005352C7">
        <w:rPr>
          <w:rFonts w:hint="eastAsia"/>
          <w:bCs w:val="0"/>
        </w:rPr>
        <w:t>登輪延伸踏板之設置位置較不利於靠近領航船舶。我國各港口做為引水船使用之交通船或拖船，其救援設備，如救援</w:t>
      </w:r>
      <w:proofErr w:type="gramStart"/>
      <w:r w:rsidRPr="005352C7">
        <w:rPr>
          <w:rFonts w:hint="eastAsia"/>
          <w:bCs w:val="0"/>
        </w:rPr>
        <w:t>用長勾</w:t>
      </w:r>
      <w:proofErr w:type="gramEnd"/>
      <w:r w:rsidRPr="005352C7">
        <w:rPr>
          <w:rFonts w:hint="eastAsia"/>
          <w:bCs w:val="0"/>
        </w:rPr>
        <w:t>、</w:t>
      </w:r>
      <w:proofErr w:type="gramStart"/>
      <w:r w:rsidRPr="005352C7">
        <w:rPr>
          <w:rFonts w:hint="eastAsia"/>
          <w:bCs w:val="0"/>
        </w:rPr>
        <w:t>攀爬網</w:t>
      </w:r>
      <w:proofErr w:type="gramEnd"/>
      <w:r w:rsidRPr="005352C7">
        <w:rPr>
          <w:rFonts w:hint="eastAsia"/>
          <w:bCs w:val="0"/>
        </w:rPr>
        <w:t>等設備，不易及時將落海失去意識之引水人救援上船。整體而言，相較於國際上對引水船之規格與救援設備</w:t>
      </w:r>
      <w:r w:rsidR="00064CEC" w:rsidRPr="005352C7">
        <w:rPr>
          <w:rFonts w:hint="eastAsia"/>
          <w:bCs w:val="0"/>
        </w:rPr>
        <w:t>已</w:t>
      </w:r>
      <w:r w:rsidRPr="005352C7">
        <w:rPr>
          <w:rFonts w:hint="eastAsia"/>
          <w:bCs w:val="0"/>
        </w:rPr>
        <w:t>訂有相關規範，我國現行作法尚未能有效降低引水人作業風險。運安會於</w:t>
      </w:r>
      <w:r w:rsidRPr="005352C7">
        <w:rPr>
          <w:bCs w:val="0"/>
        </w:rPr>
        <w:t>112</w:t>
      </w:r>
      <w:r w:rsidRPr="005352C7">
        <w:rPr>
          <w:rFonts w:hint="eastAsia"/>
          <w:bCs w:val="0"/>
        </w:rPr>
        <w:t>年</w:t>
      </w:r>
      <w:r w:rsidRPr="005352C7">
        <w:rPr>
          <w:bCs w:val="0"/>
        </w:rPr>
        <w:t>1</w:t>
      </w:r>
      <w:r w:rsidRPr="005352C7">
        <w:rPr>
          <w:rFonts w:hint="eastAsia"/>
          <w:bCs w:val="0"/>
        </w:rPr>
        <w:t>月</w:t>
      </w:r>
      <w:r w:rsidRPr="005352C7">
        <w:rPr>
          <w:bCs w:val="0"/>
        </w:rPr>
        <w:t>17</w:t>
      </w:r>
      <w:r w:rsidRPr="005352C7">
        <w:rPr>
          <w:rFonts w:hint="eastAsia"/>
          <w:bCs w:val="0"/>
        </w:rPr>
        <w:t>日公布之和平港事故調查報告中建議航港局：依據引水人管理規則第</w:t>
      </w:r>
      <w:r w:rsidRPr="005352C7">
        <w:rPr>
          <w:bCs w:val="0"/>
        </w:rPr>
        <w:t>8</w:t>
      </w:r>
      <w:r w:rsidRPr="005352C7">
        <w:rPr>
          <w:rFonts w:hint="eastAsia"/>
          <w:bCs w:val="0"/>
        </w:rPr>
        <w:t>條規定，</w:t>
      </w:r>
      <w:proofErr w:type="gramStart"/>
      <w:r w:rsidRPr="005352C7">
        <w:rPr>
          <w:rFonts w:hint="eastAsia"/>
          <w:bCs w:val="0"/>
        </w:rPr>
        <w:t>研</w:t>
      </w:r>
      <w:proofErr w:type="gramEnd"/>
      <w:r w:rsidRPr="005352C7">
        <w:rPr>
          <w:rFonts w:hint="eastAsia"/>
          <w:bCs w:val="0"/>
        </w:rPr>
        <w:t>擬專用引水船之規範與指引，督導引水人辦事處建立引水船之風險評估管理機制，強化配置人員落水後之救生設備，以確保引水船與引水</w:t>
      </w:r>
      <w:proofErr w:type="gramStart"/>
      <w:r w:rsidRPr="005352C7">
        <w:rPr>
          <w:rFonts w:hint="eastAsia"/>
          <w:bCs w:val="0"/>
        </w:rPr>
        <w:t>人登離</w:t>
      </w:r>
      <w:proofErr w:type="gramEnd"/>
      <w:r w:rsidRPr="005352C7">
        <w:rPr>
          <w:rFonts w:hint="eastAsia"/>
          <w:bCs w:val="0"/>
        </w:rPr>
        <w:t>船作業之安全。然依據交通部</w:t>
      </w:r>
      <w:proofErr w:type="gramStart"/>
      <w:r w:rsidRPr="005352C7">
        <w:rPr>
          <w:bCs w:val="0"/>
        </w:rPr>
        <w:t>113</w:t>
      </w:r>
      <w:r w:rsidRPr="005352C7">
        <w:rPr>
          <w:rFonts w:hint="eastAsia"/>
          <w:bCs w:val="0"/>
        </w:rPr>
        <w:t>年</w:t>
      </w:r>
      <w:r w:rsidRPr="005352C7">
        <w:rPr>
          <w:bCs w:val="0"/>
        </w:rPr>
        <w:t>1</w:t>
      </w:r>
      <w:r w:rsidRPr="005352C7">
        <w:rPr>
          <w:rFonts w:hint="eastAsia"/>
          <w:bCs w:val="0"/>
        </w:rPr>
        <w:t>月</w:t>
      </w:r>
      <w:r w:rsidRPr="005352C7">
        <w:rPr>
          <w:bCs w:val="0"/>
        </w:rPr>
        <w:t>29</w:t>
      </w:r>
      <w:r w:rsidRPr="005352C7">
        <w:rPr>
          <w:rFonts w:hint="eastAsia"/>
          <w:bCs w:val="0"/>
        </w:rPr>
        <w:t>日交航</w:t>
      </w:r>
      <w:proofErr w:type="gramEnd"/>
      <w:r w:rsidRPr="005352C7">
        <w:rPr>
          <w:bCs w:val="0"/>
        </w:rPr>
        <w:t>(</w:t>
      </w:r>
      <w:r w:rsidRPr="005352C7">
        <w:rPr>
          <w:rFonts w:hint="eastAsia"/>
          <w:bCs w:val="0"/>
        </w:rPr>
        <w:t>一</w:t>
      </w:r>
      <w:r w:rsidRPr="005352C7">
        <w:rPr>
          <w:bCs w:val="0"/>
        </w:rPr>
        <w:t>)</w:t>
      </w:r>
      <w:r w:rsidRPr="005352C7">
        <w:rPr>
          <w:rFonts w:hint="eastAsia"/>
          <w:bCs w:val="0"/>
        </w:rPr>
        <w:t>字第</w:t>
      </w:r>
      <w:r w:rsidRPr="005352C7">
        <w:rPr>
          <w:bCs w:val="0"/>
        </w:rPr>
        <w:t>1139800011</w:t>
      </w:r>
      <w:r w:rsidRPr="005352C7">
        <w:rPr>
          <w:rFonts w:hint="eastAsia"/>
          <w:bCs w:val="0"/>
        </w:rPr>
        <w:t>號函，航港局對此項改善建議所提之分項執行計畫具體工作內容摘錄如下，目前仍由行政院列管中：</w:t>
      </w:r>
    </w:p>
    <w:p w:rsidR="007D4022" w:rsidRPr="005352C7" w:rsidRDefault="00AC6D45" w:rsidP="00265A41">
      <w:pPr>
        <w:pStyle w:val="4"/>
        <w:overflowPunct w:val="0"/>
        <w:ind w:left="1741"/>
        <w:rPr>
          <w:bCs/>
        </w:rPr>
      </w:pPr>
      <w:r w:rsidRPr="005352C7">
        <w:rPr>
          <w:rFonts w:hint="eastAsia"/>
          <w:bCs/>
        </w:rPr>
        <w:t>引水船主要係依各港環境條件及領航需求，考量機動性、穩定性、船上設施及配備之安全性等面向，因地制宜配置於各港口搭載引水人執行領航業務，航港局已於</w:t>
      </w:r>
      <w:r w:rsidRPr="005352C7">
        <w:rPr>
          <w:bCs/>
        </w:rPr>
        <w:t>112</w:t>
      </w:r>
      <w:r w:rsidRPr="005352C7">
        <w:rPr>
          <w:rFonts w:hint="eastAsia"/>
          <w:bCs/>
        </w:rPr>
        <w:t>年</w:t>
      </w:r>
      <w:r w:rsidRPr="005352C7">
        <w:rPr>
          <w:bCs/>
        </w:rPr>
        <w:t>7</w:t>
      </w:r>
      <w:r w:rsidRPr="005352C7">
        <w:rPr>
          <w:rFonts w:hint="eastAsia"/>
          <w:bCs/>
        </w:rPr>
        <w:t>月</w:t>
      </w:r>
      <w:r w:rsidRPr="005352C7">
        <w:rPr>
          <w:bCs/>
        </w:rPr>
        <w:t>6</w:t>
      </w:r>
      <w:r w:rsidRPr="005352C7">
        <w:rPr>
          <w:rFonts w:hint="eastAsia"/>
          <w:bCs/>
        </w:rPr>
        <w:t>日函請和平工業港實業股份有限公司重新評估和港</w:t>
      </w:r>
      <w:r w:rsidRPr="005352C7">
        <w:rPr>
          <w:bCs/>
        </w:rPr>
        <w:t>2</w:t>
      </w:r>
      <w:r w:rsidRPr="005352C7">
        <w:rPr>
          <w:rFonts w:hint="eastAsia"/>
          <w:bCs/>
        </w:rPr>
        <w:t>號拖船作為引水船之妥適性並提出相關評估報告，該公司並於</w:t>
      </w:r>
      <w:r w:rsidRPr="005352C7">
        <w:rPr>
          <w:bCs/>
        </w:rPr>
        <w:t>112</w:t>
      </w:r>
      <w:r w:rsidRPr="005352C7">
        <w:rPr>
          <w:rFonts w:hint="eastAsia"/>
          <w:bCs/>
        </w:rPr>
        <w:t>年</w:t>
      </w:r>
      <w:r w:rsidRPr="005352C7">
        <w:rPr>
          <w:bCs/>
        </w:rPr>
        <w:t>11</w:t>
      </w:r>
      <w:r w:rsidRPr="005352C7">
        <w:rPr>
          <w:rFonts w:hint="eastAsia"/>
          <w:bCs/>
        </w:rPr>
        <w:t>月</w:t>
      </w:r>
      <w:r w:rsidRPr="005352C7">
        <w:rPr>
          <w:bCs/>
        </w:rPr>
        <w:t>20</w:t>
      </w:r>
      <w:r w:rsidRPr="005352C7">
        <w:rPr>
          <w:rFonts w:hint="eastAsia"/>
          <w:bCs/>
        </w:rPr>
        <w:t>日修正評估報告後</w:t>
      </w:r>
      <w:proofErr w:type="gramStart"/>
      <w:r w:rsidRPr="005352C7">
        <w:rPr>
          <w:rFonts w:hint="eastAsia"/>
          <w:bCs/>
        </w:rPr>
        <w:t>提送航港</w:t>
      </w:r>
      <w:proofErr w:type="gramEnd"/>
      <w:r w:rsidRPr="005352C7">
        <w:rPr>
          <w:rFonts w:hint="eastAsia"/>
          <w:bCs/>
        </w:rPr>
        <w:t>局，就船舶設計面</w:t>
      </w:r>
      <w:r w:rsidRPr="005352C7">
        <w:rPr>
          <w:bCs/>
        </w:rPr>
        <w:t>(</w:t>
      </w:r>
      <w:r w:rsidRPr="005352C7">
        <w:rPr>
          <w:rFonts w:hint="eastAsia"/>
          <w:bCs/>
        </w:rPr>
        <w:t>機動性、穩定性</w:t>
      </w:r>
      <w:r w:rsidRPr="005352C7">
        <w:rPr>
          <w:bCs/>
        </w:rPr>
        <w:t>)</w:t>
      </w:r>
      <w:r w:rsidRPr="005352C7">
        <w:rPr>
          <w:rFonts w:hint="eastAsia"/>
          <w:bCs/>
        </w:rPr>
        <w:t>、登輪設施安全性、船舶駕駛掌握引水人動態作法及船上配備</w:t>
      </w:r>
      <w:r w:rsidR="00064CEC" w:rsidRPr="005352C7">
        <w:rPr>
          <w:rFonts w:hint="eastAsia"/>
          <w:bCs/>
        </w:rPr>
        <w:t>與</w:t>
      </w:r>
      <w:r w:rsidRPr="005352C7">
        <w:rPr>
          <w:rFonts w:hint="eastAsia"/>
          <w:bCs/>
        </w:rPr>
        <w:t>操作安全性等方面之改善情形進行說明，為確認該評估之有效性，後續將邀集造船專家研討並完成草擬專用引水船初步規劃，並依初步</w:t>
      </w:r>
      <w:r w:rsidR="00064CEC" w:rsidRPr="005352C7">
        <w:rPr>
          <w:rFonts w:hint="eastAsia"/>
          <w:bCs/>
        </w:rPr>
        <w:t>規劃</w:t>
      </w:r>
      <w:r w:rsidRPr="005352C7">
        <w:rPr>
          <w:rFonts w:hint="eastAsia"/>
          <w:bCs/>
        </w:rPr>
        <w:t>內容委託專業服務協助訂定相關規格及指引。</w:t>
      </w:r>
    </w:p>
    <w:p w:rsidR="007D4022" w:rsidRPr="005352C7" w:rsidRDefault="00AC6D45" w:rsidP="00265A41">
      <w:pPr>
        <w:pStyle w:val="4"/>
        <w:overflowPunct w:val="0"/>
        <w:ind w:left="1741"/>
        <w:rPr>
          <w:bCs/>
        </w:rPr>
      </w:pPr>
      <w:r w:rsidRPr="005352C7">
        <w:rPr>
          <w:rFonts w:hint="eastAsia"/>
          <w:bCs/>
        </w:rPr>
        <w:t>為督導引水人辦事處建立引水船之風險評估管理機制，航港局已於</w:t>
      </w:r>
      <w:r w:rsidRPr="005352C7">
        <w:rPr>
          <w:bCs/>
        </w:rPr>
        <w:t>112</w:t>
      </w:r>
      <w:r w:rsidRPr="005352C7">
        <w:rPr>
          <w:rFonts w:hint="eastAsia"/>
          <w:bCs/>
        </w:rPr>
        <w:t>年</w:t>
      </w:r>
      <w:r w:rsidRPr="005352C7">
        <w:rPr>
          <w:bCs/>
        </w:rPr>
        <w:t>2</w:t>
      </w:r>
      <w:r w:rsidRPr="005352C7">
        <w:rPr>
          <w:rFonts w:hint="eastAsia"/>
          <w:bCs/>
        </w:rPr>
        <w:t>月</w:t>
      </w:r>
      <w:r w:rsidRPr="005352C7">
        <w:rPr>
          <w:bCs/>
        </w:rPr>
        <w:t>3</w:t>
      </w:r>
      <w:r w:rsidRPr="005352C7">
        <w:rPr>
          <w:rFonts w:hint="eastAsia"/>
          <w:bCs/>
        </w:rPr>
        <w:t>日邀集各引水</w:t>
      </w:r>
      <w:r w:rsidRPr="005352C7">
        <w:rPr>
          <w:rFonts w:hint="eastAsia"/>
          <w:bCs/>
        </w:rPr>
        <w:lastRenderedPageBreak/>
        <w:t>人辦公室、港務公司及各工業港管理單位</w:t>
      </w:r>
      <w:proofErr w:type="gramStart"/>
      <w:r w:rsidRPr="005352C7">
        <w:rPr>
          <w:rFonts w:hint="eastAsia"/>
          <w:bCs/>
        </w:rPr>
        <w:t>研</w:t>
      </w:r>
      <w:proofErr w:type="gramEnd"/>
      <w:r w:rsidRPr="005352C7">
        <w:rPr>
          <w:rFonts w:hint="eastAsia"/>
          <w:bCs/>
        </w:rPr>
        <w:t>商訂定「交通部航港局辦理引水人領航事故緊急應變演練作業要點」，並已於</w:t>
      </w:r>
      <w:r w:rsidRPr="005352C7">
        <w:rPr>
          <w:bCs/>
        </w:rPr>
        <w:t>112</w:t>
      </w:r>
      <w:r w:rsidRPr="005352C7">
        <w:rPr>
          <w:rFonts w:hint="eastAsia"/>
          <w:bCs/>
        </w:rPr>
        <w:t>年辦理基隆、臺中、高雄及和平等港之引水人事故演練作業，協助引水人辦事處建立搭乘引水船執行領航作業之風險評估管理機制。</w:t>
      </w:r>
    </w:p>
    <w:p w:rsidR="007D4022" w:rsidRPr="005352C7" w:rsidRDefault="00AC6D45" w:rsidP="00265A41">
      <w:pPr>
        <w:pStyle w:val="4"/>
        <w:overflowPunct w:val="0"/>
        <w:ind w:left="1741"/>
        <w:rPr>
          <w:bCs/>
        </w:rPr>
      </w:pPr>
      <w:r w:rsidRPr="005352C7">
        <w:rPr>
          <w:rFonts w:hint="eastAsia"/>
          <w:bCs/>
        </w:rPr>
        <w:t>至於強化引水人落水後之救生設備，航港局已於上開</w:t>
      </w:r>
      <w:r w:rsidRPr="005352C7">
        <w:rPr>
          <w:bCs/>
        </w:rPr>
        <w:t>112</w:t>
      </w:r>
      <w:r w:rsidRPr="005352C7">
        <w:rPr>
          <w:rFonts w:hint="eastAsia"/>
          <w:bCs/>
        </w:rPr>
        <w:t>年</w:t>
      </w:r>
      <w:r w:rsidRPr="005352C7">
        <w:rPr>
          <w:bCs/>
        </w:rPr>
        <w:t>2</w:t>
      </w:r>
      <w:r w:rsidRPr="005352C7">
        <w:rPr>
          <w:rFonts w:hint="eastAsia"/>
          <w:bCs/>
        </w:rPr>
        <w:t>月</w:t>
      </w:r>
      <w:r w:rsidRPr="005352C7">
        <w:rPr>
          <w:bCs/>
        </w:rPr>
        <w:t>3</w:t>
      </w:r>
      <w:r w:rsidRPr="005352C7">
        <w:rPr>
          <w:rFonts w:hint="eastAsia"/>
          <w:bCs/>
        </w:rPr>
        <w:t>日會議</w:t>
      </w:r>
      <w:proofErr w:type="gramStart"/>
      <w:r w:rsidRPr="005352C7">
        <w:rPr>
          <w:rFonts w:hint="eastAsia"/>
          <w:bCs/>
        </w:rPr>
        <w:t>研</w:t>
      </w:r>
      <w:proofErr w:type="gramEnd"/>
      <w:r w:rsidRPr="005352C7">
        <w:rPr>
          <w:rFonts w:hint="eastAsia"/>
          <w:bCs/>
        </w:rPr>
        <w:t>商獲致共識，初期以較具緊急搜救功效之設備，優先協調於現行引水船配置，以利引水人落海時可</w:t>
      </w:r>
      <w:proofErr w:type="gramStart"/>
      <w:r w:rsidRPr="005352C7">
        <w:rPr>
          <w:rFonts w:hint="eastAsia"/>
          <w:bCs/>
        </w:rPr>
        <w:t>快速撈救</w:t>
      </w:r>
      <w:proofErr w:type="gramEnd"/>
      <w:r w:rsidRPr="005352C7">
        <w:rPr>
          <w:rFonts w:hint="eastAsia"/>
          <w:bCs/>
        </w:rPr>
        <w:t>並維持其生命體徵；另於</w:t>
      </w:r>
      <w:r w:rsidRPr="005352C7">
        <w:rPr>
          <w:bCs/>
        </w:rPr>
        <w:t>112</w:t>
      </w:r>
      <w:r w:rsidRPr="005352C7">
        <w:rPr>
          <w:rFonts w:hint="eastAsia"/>
          <w:bCs/>
        </w:rPr>
        <w:t>年</w:t>
      </w:r>
      <w:r w:rsidRPr="005352C7">
        <w:rPr>
          <w:bCs/>
        </w:rPr>
        <w:t>9</w:t>
      </w:r>
      <w:r w:rsidRPr="005352C7">
        <w:rPr>
          <w:rFonts w:hint="eastAsia"/>
          <w:bCs/>
        </w:rPr>
        <w:t>月</w:t>
      </w:r>
      <w:r w:rsidRPr="005352C7">
        <w:rPr>
          <w:bCs/>
        </w:rPr>
        <w:t>1</w:t>
      </w:r>
      <w:r w:rsidRPr="005352C7">
        <w:rPr>
          <w:rFonts w:hint="eastAsia"/>
          <w:bCs/>
        </w:rPr>
        <w:t>日召開「各港引水交通船置備緊急救援配備</w:t>
      </w:r>
      <w:proofErr w:type="gramStart"/>
      <w:r w:rsidRPr="005352C7">
        <w:rPr>
          <w:rFonts w:hint="eastAsia"/>
          <w:bCs/>
        </w:rPr>
        <w:t>研</w:t>
      </w:r>
      <w:proofErr w:type="gramEnd"/>
      <w:r w:rsidRPr="005352C7">
        <w:rPr>
          <w:rFonts w:hint="eastAsia"/>
          <w:bCs/>
        </w:rPr>
        <w:t>商會議」會議決議，清查</w:t>
      </w:r>
      <w:r w:rsidRPr="005352C7">
        <w:rPr>
          <w:bCs/>
        </w:rPr>
        <w:t>7</w:t>
      </w:r>
      <w:r w:rsidRPr="005352C7">
        <w:rPr>
          <w:rFonts w:hint="eastAsia"/>
          <w:bCs/>
        </w:rPr>
        <w:t>處國際商港及</w:t>
      </w:r>
      <w:r w:rsidRPr="005352C7">
        <w:rPr>
          <w:bCs/>
        </w:rPr>
        <w:t>2</w:t>
      </w:r>
      <w:r w:rsidRPr="005352C7">
        <w:rPr>
          <w:rFonts w:hint="eastAsia"/>
          <w:bCs/>
        </w:rPr>
        <w:t>處工業專用港引水</w:t>
      </w:r>
      <w:r w:rsidRPr="005352C7">
        <w:rPr>
          <w:bCs/>
        </w:rPr>
        <w:t>(</w:t>
      </w:r>
      <w:r w:rsidRPr="005352C7">
        <w:rPr>
          <w:rFonts w:hint="eastAsia"/>
          <w:bCs/>
        </w:rPr>
        <w:t>交通</w:t>
      </w:r>
      <w:r w:rsidRPr="005352C7">
        <w:rPr>
          <w:bCs/>
        </w:rPr>
        <w:t>)</w:t>
      </w:r>
      <w:r w:rsidRPr="005352C7">
        <w:rPr>
          <w:rFonts w:hint="eastAsia"/>
          <w:bCs/>
        </w:rPr>
        <w:t>船經營單位備置完成彎鉤長桿、</w:t>
      </w:r>
      <w:proofErr w:type="gramStart"/>
      <w:r w:rsidRPr="005352C7">
        <w:rPr>
          <w:rFonts w:hint="eastAsia"/>
          <w:bCs/>
        </w:rPr>
        <w:t>攀爬</w:t>
      </w:r>
      <w:proofErr w:type="gramEnd"/>
      <w:r w:rsidRPr="005352C7">
        <w:rPr>
          <w:rFonts w:hint="eastAsia"/>
          <w:bCs/>
        </w:rPr>
        <w:t>網、保暖毯及自動體外心臟電擊</w:t>
      </w:r>
      <w:proofErr w:type="gramStart"/>
      <w:r w:rsidRPr="005352C7">
        <w:rPr>
          <w:rFonts w:hint="eastAsia"/>
          <w:bCs/>
        </w:rPr>
        <w:t>去顫</w:t>
      </w:r>
      <w:proofErr w:type="gramEnd"/>
      <w:r w:rsidRPr="005352C7">
        <w:rPr>
          <w:rFonts w:hint="eastAsia"/>
          <w:bCs/>
        </w:rPr>
        <w:t>器</w:t>
      </w:r>
      <w:r w:rsidRPr="005352C7">
        <w:rPr>
          <w:bCs/>
        </w:rPr>
        <w:t>(</w:t>
      </w:r>
      <w:r w:rsidRPr="005352C7">
        <w:rPr>
          <w:rFonts w:hint="eastAsia"/>
          <w:bCs/>
        </w:rPr>
        <w:t>下稱</w:t>
      </w:r>
      <w:r w:rsidRPr="005352C7">
        <w:rPr>
          <w:bCs/>
        </w:rPr>
        <w:t>AED)</w:t>
      </w:r>
      <w:r w:rsidRPr="005352C7">
        <w:rPr>
          <w:rFonts w:hint="eastAsia"/>
          <w:bCs/>
        </w:rPr>
        <w:t>等設備情形，並持續追蹤相關設備配置情形。</w:t>
      </w:r>
    </w:p>
    <w:p w:rsidR="00064CEC" w:rsidRPr="005352C7" w:rsidRDefault="00AC6D45" w:rsidP="00265A41">
      <w:pPr>
        <w:pStyle w:val="4"/>
        <w:overflowPunct w:val="0"/>
        <w:ind w:left="1741"/>
        <w:rPr>
          <w:bCs/>
        </w:rPr>
      </w:pPr>
      <w:r w:rsidRPr="005352C7">
        <w:rPr>
          <w:rFonts w:hint="eastAsia"/>
          <w:bCs/>
        </w:rPr>
        <w:t>航港局</w:t>
      </w:r>
      <w:r w:rsidR="008A1F5E" w:rsidRPr="005352C7">
        <w:rPr>
          <w:rFonts w:hint="eastAsia"/>
          <w:bCs/>
        </w:rPr>
        <w:t>已</w:t>
      </w:r>
      <w:r w:rsidRPr="005352C7">
        <w:rPr>
          <w:rFonts w:hint="eastAsia"/>
          <w:bCs/>
        </w:rPr>
        <w:t>委託專業服務訂定引水船基本規格及相關工作指引，</w:t>
      </w:r>
      <w:bookmarkStart w:id="78" w:name="_Hlk200011849"/>
      <w:r w:rsidR="00984EBF" w:rsidRPr="005352C7">
        <w:rPr>
          <w:rFonts w:hint="eastAsia"/>
          <w:bCs/>
        </w:rPr>
        <w:t>訂於114年4月底前提出規劃</w:t>
      </w:r>
      <w:bookmarkEnd w:id="78"/>
      <w:r w:rsidRPr="005352C7">
        <w:rPr>
          <w:rFonts w:hint="eastAsia"/>
          <w:bCs/>
        </w:rPr>
        <w:t>。</w:t>
      </w:r>
    </w:p>
    <w:p w:rsidR="00AC6D45" w:rsidRPr="005352C7" w:rsidRDefault="00AC6D45" w:rsidP="00CB2E20">
      <w:pPr>
        <w:pStyle w:val="3"/>
        <w:overflowPunct w:val="0"/>
        <w:ind w:left="1400"/>
        <w:rPr>
          <w:bCs w:val="0"/>
        </w:rPr>
      </w:pPr>
      <w:r w:rsidRPr="005352C7">
        <w:rPr>
          <w:rFonts w:hint="eastAsia"/>
          <w:bCs w:val="0"/>
        </w:rPr>
        <w:t>運安會</w:t>
      </w:r>
      <w:r w:rsidR="00064CEC" w:rsidRPr="005352C7">
        <w:rPr>
          <w:rFonts w:hint="eastAsia"/>
          <w:bCs w:val="0"/>
        </w:rPr>
        <w:t>曾</w:t>
      </w:r>
      <w:r w:rsidRPr="005352C7">
        <w:rPr>
          <w:rFonts w:hint="eastAsia"/>
          <w:bCs w:val="0"/>
        </w:rPr>
        <w:t>於</w:t>
      </w:r>
      <w:r w:rsidRPr="005352C7">
        <w:rPr>
          <w:bCs w:val="0"/>
        </w:rPr>
        <w:t>112</w:t>
      </w:r>
      <w:r w:rsidRPr="005352C7">
        <w:rPr>
          <w:rFonts w:hint="eastAsia"/>
          <w:bCs w:val="0"/>
        </w:rPr>
        <w:t>年</w:t>
      </w:r>
      <w:r w:rsidRPr="005352C7">
        <w:rPr>
          <w:bCs w:val="0"/>
        </w:rPr>
        <w:t>9</w:t>
      </w:r>
      <w:r w:rsidRPr="005352C7">
        <w:rPr>
          <w:rFonts w:hint="eastAsia"/>
          <w:bCs w:val="0"/>
        </w:rPr>
        <w:t>月</w:t>
      </w:r>
      <w:r w:rsidRPr="005352C7">
        <w:rPr>
          <w:bCs w:val="0"/>
        </w:rPr>
        <w:t>5</w:t>
      </w:r>
      <w:r w:rsidRPr="005352C7">
        <w:rPr>
          <w:rFonts w:hint="eastAsia"/>
          <w:bCs w:val="0"/>
        </w:rPr>
        <w:t>日公布之</w:t>
      </w:r>
      <w:proofErr w:type="gramStart"/>
      <w:r w:rsidRPr="005352C7">
        <w:rPr>
          <w:rFonts w:hint="eastAsia"/>
          <w:bCs w:val="0"/>
        </w:rPr>
        <w:t>曉洋輪</w:t>
      </w:r>
      <w:proofErr w:type="gramEnd"/>
      <w:r w:rsidRPr="005352C7">
        <w:rPr>
          <w:rFonts w:hint="eastAsia"/>
          <w:bCs w:val="0"/>
        </w:rPr>
        <w:t>調查報告中建議航港局：檢討國際商港引水船設備並與國際接軌，考量</w:t>
      </w:r>
      <w:proofErr w:type="gramStart"/>
      <w:r w:rsidRPr="005352C7">
        <w:rPr>
          <w:rFonts w:hint="eastAsia"/>
          <w:bCs w:val="0"/>
        </w:rPr>
        <w:t>各港地緣</w:t>
      </w:r>
      <w:proofErr w:type="gramEnd"/>
      <w:r w:rsidRPr="005352C7">
        <w:rPr>
          <w:rFonts w:hint="eastAsia"/>
          <w:bCs w:val="0"/>
        </w:rPr>
        <w:t>關係及天候狀況而建置該港適用引水船，確保引水人</w:t>
      </w:r>
      <w:proofErr w:type="gramStart"/>
      <w:r w:rsidRPr="005352C7">
        <w:rPr>
          <w:rFonts w:hint="eastAsia"/>
          <w:bCs w:val="0"/>
        </w:rPr>
        <w:t>登離</w:t>
      </w:r>
      <w:proofErr w:type="gramEnd"/>
      <w:r w:rsidRPr="005352C7">
        <w:rPr>
          <w:rFonts w:hint="eastAsia"/>
          <w:bCs w:val="0"/>
        </w:rPr>
        <w:t>輪安全，以達強制引水確保臺灣國際商港航道及航行安全之宗旨。由</w:t>
      </w:r>
      <w:proofErr w:type="gramStart"/>
      <w:r w:rsidRPr="005352C7">
        <w:rPr>
          <w:rFonts w:hint="eastAsia"/>
          <w:bCs w:val="0"/>
        </w:rPr>
        <w:t>以上運</w:t>
      </w:r>
      <w:proofErr w:type="gramEnd"/>
      <w:r w:rsidRPr="005352C7">
        <w:rPr>
          <w:rFonts w:hint="eastAsia"/>
          <w:bCs w:val="0"/>
        </w:rPr>
        <w:t>安會之調查報告及建議事項可知，我國目前尚未針對引水船規格訂定規範或指引，各港口尚無專用引水船，係以港勤業者之交通船或拖船兼用，因而未能有效降低引水人登、離輪作業風險。航港局允應就機動性、穩定性、船上設施及配備之安全性等面向重新評估現行引水船之妥適性，並協調港勤業者於現行引水船配置具緊急搜救功能之設備，後續</w:t>
      </w:r>
      <w:r w:rsidRPr="005352C7">
        <w:rPr>
          <w:rFonts w:hint="eastAsia"/>
          <w:bCs w:val="0"/>
        </w:rPr>
        <w:lastRenderedPageBreak/>
        <w:t>亦須訂定引水船基本規格及相關工作指引。</w:t>
      </w:r>
    </w:p>
    <w:p w:rsidR="00AC6D45" w:rsidRPr="005352C7" w:rsidRDefault="00AC6D45" w:rsidP="00F20F1D">
      <w:pPr>
        <w:pStyle w:val="3"/>
        <w:overflowPunct w:val="0"/>
        <w:ind w:left="1400"/>
        <w:rPr>
          <w:bCs w:val="0"/>
        </w:rPr>
      </w:pPr>
      <w:r w:rsidRPr="005352C7">
        <w:rPr>
          <w:rFonts w:hint="eastAsia"/>
          <w:bCs w:val="0"/>
        </w:rPr>
        <w:t>據臺灣港群108年6月號「與</w:t>
      </w:r>
      <w:proofErr w:type="gramStart"/>
      <w:r w:rsidRPr="005352C7">
        <w:rPr>
          <w:rFonts w:hint="eastAsia"/>
          <w:bCs w:val="0"/>
        </w:rPr>
        <w:t>海拼搏</w:t>
      </w:r>
      <w:proofErr w:type="gramEnd"/>
      <w:r w:rsidRPr="005352C7">
        <w:rPr>
          <w:rFonts w:hint="eastAsia"/>
          <w:bCs w:val="0"/>
        </w:rPr>
        <w:t>的水行俠之一最古老的海上行業—引水人」一</w:t>
      </w:r>
      <w:proofErr w:type="gramStart"/>
      <w:r w:rsidRPr="005352C7">
        <w:rPr>
          <w:rFonts w:hint="eastAsia"/>
          <w:bCs w:val="0"/>
        </w:rPr>
        <w:t>文載</w:t>
      </w:r>
      <w:proofErr w:type="gramEnd"/>
      <w:r w:rsidRPr="005352C7">
        <w:rPr>
          <w:rFonts w:hint="eastAsia"/>
          <w:bCs w:val="0"/>
        </w:rPr>
        <w:t>述，引水船為引水人之交通工具，惟國內並無合格之引水船，引水協會前理事長丁漢利提到，引水</w:t>
      </w:r>
      <w:proofErr w:type="gramStart"/>
      <w:r w:rsidRPr="005352C7">
        <w:rPr>
          <w:rFonts w:hint="eastAsia"/>
          <w:bCs w:val="0"/>
        </w:rPr>
        <w:t>船操控</w:t>
      </w:r>
      <w:proofErr w:type="gramEnd"/>
      <w:r w:rsidRPr="005352C7">
        <w:rPr>
          <w:rFonts w:hint="eastAsia"/>
          <w:bCs w:val="0"/>
        </w:rPr>
        <w:t>要靈活且馬力要大，船舷兩側要設置鐵欄杆，</w:t>
      </w:r>
      <w:proofErr w:type="gramStart"/>
      <w:r w:rsidRPr="005352C7">
        <w:rPr>
          <w:rFonts w:hint="eastAsia"/>
          <w:bCs w:val="0"/>
        </w:rPr>
        <w:t>主要為扣</w:t>
      </w:r>
      <w:proofErr w:type="gramEnd"/>
      <w:r w:rsidRPr="005352C7">
        <w:rPr>
          <w:rFonts w:hint="eastAsia"/>
          <w:bCs w:val="0"/>
        </w:rPr>
        <w:t>上</w:t>
      </w:r>
      <w:proofErr w:type="gramStart"/>
      <w:r w:rsidRPr="005352C7">
        <w:rPr>
          <w:rFonts w:hint="eastAsia"/>
          <w:bCs w:val="0"/>
        </w:rPr>
        <w:t>引水人腰</w:t>
      </w:r>
      <w:proofErr w:type="gramEnd"/>
      <w:r w:rsidRPr="005352C7">
        <w:rPr>
          <w:rFonts w:hint="eastAsia"/>
          <w:bCs w:val="0"/>
        </w:rPr>
        <w:t>上的鉤環，使其在船上安穩行走，與協助登輪設備、落水人員回收裝置等，惟引水船</w:t>
      </w:r>
      <w:proofErr w:type="gramStart"/>
      <w:r w:rsidRPr="005352C7">
        <w:rPr>
          <w:rFonts w:hint="eastAsia"/>
          <w:bCs w:val="0"/>
        </w:rPr>
        <w:t>皆係外</w:t>
      </w:r>
      <w:proofErr w:type="gramEnd"/>
      <w:r w:rsidRPr="005352C7">
        <w:rPr>
          <w:rFonts w:hint="eastAsia"/>
          <w:bCs w:val="0"/>
        </w:rPr>
        <w:t>包給交通船公司，合格之引水船造價高，成本考量仍以交通船充當引水船，爰在執行領航任務增添不確定風險等情。顯見引水船為引水</w:t>
      </w:r>
      <w:proofErr w:type="gramStart"/>
      <w:r w:rsidRPr="005352C7">
        <w:rPr>
          <w:rFonts w:hint="eastAsia"/>
          <w:bCs w:val="0"/>
        </w:rPr>
        <w:t>人登離船舶</w:t>
      </w:r>
      <w:proofErr w:type="gramEnd"/>
      <w:r w:rsidRPr="005352C7">
        <w:rPr>
          <w:rFonts w:hint="eastAsia"/>
          <w:bCs w:val="0"/>
        </w:rPr>
        <w:t>之必備交通工具，惟我國尚乏引水船性能標準等相關規範，目前引水船設備及安全係數較弱，係為引水船無法至港外領航或將船舶領航至港外之主要原因。又部分港口因惡劣天候，須由船長將船舶航進港口防坡堤，再由引水人登輪，惟後續如發生海事案件，將衍生海事案件責任歸屬問題。</w:t>
      </w:r>
    </w:p>
    <w:p w:rsidR="00AC6D45" w:rsidRPr="005352C7" w:rsidRDefault="00CB2E20" w:rsidP="00F20F1D">
      <w:pPr>
        <w:pStyle w:val="3"/>
        <w:overflowPunct w:val="0"/>
        <w:ind w:left="1400"/>
        <w:rPr>
          <w:bCs w:val="0"/>
        </w:rPr>
      </w:pPr>
      <w:r w:rsidRPr="005352C7">
        <w:rPr>
          <w:rFonts w:hint="eastAsia"/>
          <w:bCs w:val="0"/>
        </w:rPr>
        <w:t>再</w:t>
      </w:r>
      <w:r w:rsidR="00AC6D45" w:rsidRPr="005352C7">
        <w:rPr>
          <w:rFonts w:hint="eastAsia"/>
          <w:bCs w:val="0"/>
        </w:rPr>
        <w:t>查航港局為強化領航安全，</w:t>
      </w:r>
      <w:r w:rsidRPr="005352C7">
        <w:rPr>
          <w:rFonts w:hint="eastAsia"/>
          <w:bCs w:val="0"/>
        </w:rPr>
        <w:t>曾</w:t>
      </w:r>
      <w:r w:rsidR="00AC6D45" w:rsidRPr="005352C7">
        <w:rPr>
          <w:rFonts w:hint="eastAsia"/>
          <w:bCs w:val="0"/>
        </w:rPr>
        <w:t>於112年9月1日邀集相關單位召開「各港引水(交通船)置備緊急救援配備</w:t>
      </w:r>
      <w:proofErr w:type="gramStart"/>
      <w:r w:rsidR="00AC6D45" w:rsidRPr="005352C7">
        <w:rPr>
          <w:rFonts w:hint="eastAsia"/>
          <w:bCs w:val="0"/>
        </w:rPr>
        <w:t>研</w:t>
      </w:r>
      <w:proofErr w:type="gramEnd"/>
      <w:r w:rsidR="00AC6D45" w:rsidRPr="005352C7">
        <w:rPr>
          <w:rFonts w:hint="eastAsia"/>
          <w:bCs w:val="0"/>
        </w:rPr>
        <w:t>商會議」，已決議引水船應配置3項緊急救援設備及2項維持生命體徵設備，如活動式工作平臺、救難吊索伸縮竿、</w:t>
      </w:r>
      <w:proofErr w:type="gramStart"/>
      <w:r w:rsidR="00AC6D45" w:rsidRPr="005352C7">
        <w:rPr>
          <w:rFonts w:hint="eastAsia"/>
          <w:bCs w:val="0"/>
        </w:rPr>
        <w:t>攀爬</w:t>
      </w:r>
      <w:proofErr w:type="gramEnd"/>
      <w:r w:rsidR="00AC6D45" w:rsidRPr="005352C7">
        <w:rPr>
          <w:rFonts w:hint="eastAsia"/>
          <w:bCs w:val="0"/>
        </w:rPr>
        <w:t>網、保暖毯、AED等，提供引水人落海時可即時救援及維持其生命體徵，並請各港引水船經營單位於112年10月15日完成配置。另航港局為強化引水人領航事故應變程序、縮短救難時間、降低事件發生之危害程度，依辦理引水人領航事故緊急應變演練作業要點，於1</w:t>
      </w:r>
      <w:r w:rsidR="00AC6D45" w:rsidRPr="005352C7">
        <w:rPr>
          <w:bCs w:val="0"/>
        </w:rPr>
        <w:t>12</w:t>
      </w:r>
      <w:r w:rsidR="00AC6D45" w:rsidRPr="005352C7">
        <w:rPr>
          <w:rFonts w:hint="eastAsia"/>
          <w:bCs w:val="0"/>
        </w:rPr>
        <w:t>年9月15日、10月18日及23日分別於</w:t>
      </w:r>
      <w:proofErr w:type="gramStart"/>
      <w:r w:rsidR="00AC6D45" w:rsidRPr="005352C7">
        <w:rPr>
          <w:rFonts w:hint="eastAsia"/>
          <w:bCs w:val="0"/>
        </w:rPr>
        <w:t>臺</w:t>
      </w:r>
      <w:proofErr w:type="gramEnd"/>
      <w:r w:rsidR="00AC6D45" w:rsidRPr="005352C7">
        <w:rPr>
          <w:rFonts w:hint="eastAsia"/>
          <w:bCs w:val="0"/>
        </w:rPr>
        <w:t>中港、基隆港、和平港及高雄港等4個港口辦理引水人領航事故緊急應變演練。據基隆港引水人領航事故應</w:t>
      </w:r>
      <w:r w:rsidR="00AC6D45" w:rsidRPr="005352C7">
        <w:rPr>
          <w:rFonts w:hint="eastAsia"/>
          <w:bCs w:val="0"/>
        </w:rPr>
        <w:lastRenderedPageBreak/>
        <w:t>變演練計畫，引水人落海後之救援，</w:t>
      </w:r>
      <w:proofErr w:type="gramStart"/>
      <w:r w:rsidR="00AC6D45" w:rsidRPr="005352C7">
        <w:rPr>
          <w:rFonts w:hint="eastAsia"/>
          <w:bCs w:val="0"/>
        </w:rPr>
        <w:t>需港內</w:t>
      </w:r>
      <w:proofErr w:type="gramEnd"/>
      <w:r w:rsidR="00AC6D45" w:rsidRPr="005352C7">
        <w:rPr>
          <w:rFonts w:hint="eastAsia"/>
          <w:bCs w:val="0"/>
        </w:rPr>
        <w:t>各單位合作，其中第一線引水船助手尤為重要，允應嫻熟相關救援設備操作，以及接受心肺復甦術及AED相關訓練並取得專業證書，</w:t>
      </w:r>
      <w:proofErr w:type="gramStart"/>
      <w:r w:rsidR="00AC6D45" w:rsidRPr="005352C7">
        <w:rPr>
          <w:rFonts w:hint="eastAsia"/>
          <w:bCs w:val="0"/>
        </w:rPr>
        <w:t>俾使</w:t>
      </w:r>
      <w:proofErr w:type="gramEnd"/>
      <w:r w:rsidR="00AC6D45" w:rsidRPr="005352C7">
        <w:rPr>
          <w:rFonts w:hint="eastAsia"/>
          <w:bCs w:val="0"/>
        </w:rPr>
        <w:t>落海之引水人提升獲救存活機率等情。由以上說明可知，提升引水船性能、設置救援設備及加強助手訓練，可提升引水人領航安全及落海後之獲救存活機率，航港局允宜儘速</w:t>
      </w:r>
      <w:proofErr w:type="gramStart"/>
      <w:r w:rsidR="00AC6D45" w:rsidRPr="005352C7">
        <w:rPr>
          <w:rFonts w:hint="eastAsia"/>
          <w:bCs w:val="0"/>
        </w:rPr>
        <w:t>研</w:t>
      </w:r>
      <w:proofErr w:type="gramEnd"/>
      <w:r w:rsidR="00AC6D45" w:rsidRPr="005352C7">
        <w:rPr>
          <w:rFonts w:hint="eastAsia"/>
          <w:bCs w:val="0"/>
        </w:rPr>
        <w:t>議訂定引水船相關規範，暨督促經營業者之引水船助手接受心肺復甦術及AED相關訓練並取得專業證書，俾保障引水人領航作業安全。</w:t>
      </w:r>
    </w:p>
    <w:p w:rsidR="00AC6D45" w:rsidRPr="005352C7" w:rsidRDefault="00AC6D45" w:rsidP="00F20F1D">
      <w:pPr>
        <w:pStyle w:val="3"/>
        <w:overflowPunct w:val="0"/>
        <w:ind w:left="1400"/>
        <w:rPr>
          <w:bCs w:val="0"/>
        </w:rPr>
      </w:pPr>
      <w:r w:rsidRPr="005352C7">
        <w:rPr>
          <w:rFonts w:hint="eastAsia"/>
          <w:bCs w:val="0"/>
        </w:rPr>
        <w:t>據復，目前引水船規格與安全設備，查無國際公約可供遵循，部分海事國家係自行律定相關規範。為強化引水作業安全性，航港局已委託專業廠商</w:t>
      </w:r>
      <w:proofErr w:type="gramStart"/>
      <w:r w:rsidRPr="005352C7">
        <w:rPr>
          <w:rFonts w:hint="eastAsia"/>
          <w:bCs w:val="0"/>
        </w:rPr>
        <w:t>研</w:t>
      </w:r>
      <w:proofErr w:type="gramEnd"/>
      <w:r w:rsidRPr="005352C7">
        <w:rPr>
          <w:rFonts w:hint="eastAsia"/>
          <w:bCs w:val="0"/>
        </w:rPr>
        <w:t>擬適合國內引水作業特性與安全之引水船規格及工作指引之建議，預計114年12月前提出草案。另為強化引水人落水後之救援，</w:t>
      </w:r>
      <w:r w:rsidR="00CB2E20" w:rsidRPr="005352C7">
        <w:rPr>
          <w:rFonts w:hint="eastAsia"/>
          <w:bCs w:val="0"/>
        </w:rPr>
        <w:t>前</w:t>
      </w:r>
      <w:r w:rsidRPr="005352C7">
        <w:rPr>
          <w:rFonts w:hint="eastAsia"/>
          <w:bCs w:val="0"/>
        </w:rPr>
        <w:t>已於112年12月底完成各港引水船救援及生命體</w:t>
      </w:r>
      <w:proofErr w:type="gramStart"/>
      <w:r w:rsidRPr="005352C7">
        <w:rPr>
          <w:rFonts w:hint="eastAsia"/>
          <w:bCs w:val="0"/>
        </w:rPr>
        <w:t>徵</w:t>
      </w:r>
      <w:proofErr w:type="gramEnd"/>
      <w:r w:rsidRPr="005352C7">
        <w:rPr>
          <w:rFonts w:hint="eastAsia"/>
          <w:bCs w:val="0"/>
        </w:rPr>
        <w:t>設備之清查，各港引水</w:t>
      </w:r>
      <w:proofErr w:type="gramStart"/>
      <w:r w:rsidRPr="005352C7">
        <w:rPr>
          <w:rFonts w:hint="eastAsia"/>
          <w:bCs w:val="0"/>
        </w:rPr>
        <w:t>船均已</w:t>
      </w:r>
      <w:proofErr w:type="gramEnd"/>
      <w:r w:rsidRPr="005352C7">
        <w:rPr>
          <w:rFonts w:hint="eastAsia"/>
          <w:bCs w:val="0"/>
        </w:rPr>
        <w:t>備妥救援及生命體徵設備，</w:t>
      </w:r>
      <w:proofErr w:type="gramStart"/>
      <w:r w:rsidRPr="005352C7">
        <w:rPr>
          <w:rFonts w:hint="eastAsia"/>
          <w:bCs w:val="0"/>
        </w:rPr>
        <w:t>並</w:t>
      </w:r>
      <w:r w:rsidR="000F7204" w:rsidRPr="005352C7">
        <w:rPr>
          <w:rFonts w:hint="eastAsia"/>
          <w:bCs w:val="0"/>
        </w:rPr>
        <w:t>已</w:t>
      </w:r>
      <w:r w:rsidRPr="005352C7">
        <w:rPr>
          <w:rFonts w:hint="eastAsia"/>
          <w:bCs w:val="0"/>
        </w:rPr>
        <w:t>督</w:t>
      </w:r>
      <w:proofErr w:type="gramEnd"/>
      <w:r w:rsidRPr="005352C7">
        <w:rPr>
          <w:rFonts w:hint="eastAsia"/>
          <w:bCs w:val="0"/>
        </w:rPr>
        <w:t>請相關船員完成AED訓練，確認各港引水</w:t>
      </w:r>
      <w:proofErr w:type="gramStart"/>
      <w:r w:rsidRPr="005352C7">
        <w:rPr>
          <w:rFonts w:hint="eastAsia"/>
          <w:bCs w:val="0"/>
        </w:rPr>
        <w:t>船均已置</w:t>
      </w:r>
      <w:proofErr w:type="gramEnd"/>
      <w:r w:rsidRPr="005352C7">
        <w:rPr>
          <w:rFonts w:hint="eastAsia"/>
          <w:bCs w:val="0"/>
        </w:rPr>
        <w:t>備彎鉤長桿、攀爬裝置、保暖毯及A</w:t>
      </w:r>
      <w:r w:rsidRPr="005352C7">
        <w:rPr>
          <w:bCs w:val="0"/>
        </w:rPr>
        <w:t>ED</w:t>
      </w:r>
      <w:r w:rsidRPr="005352C7">
        <w:rPr>
          <w:rFonts w:hint="eastAsia"/>
          <w:bCs w:val="0"/>
        </w:rPr>
        <w:t>等，後續將透過每年定期演練確保該等引水船設備正常，及人員熟悉設備操作，以保障引水人引航作業安全。</w:t>
      </w:r>
    </w:p>
    <w:p w:rsidR="00AC6D45" w:rsidRPr="005352C7" w:rsidRDefault="00AC6D45" w:rsidP="00F20F1D">
      <w:pPr>
        <w:pStyle w:val="3"/>
        <w:overflowPunct w:val="0"/>
        <w:ind w:left="1400"/>
        <w:rPr>
          <w:bCs w:val="0"/>
        </w:rPr>
      </w:pPr>
      <w:r w:rsidRPr="005352C7">
        <w:rPr>
          <w:rFonts w:hint="eastAsia"/>
          <w:bCs w:val="0"/>
        </w:rPr>
        <w:t>綜上，</w:t>
      </w:r>
      <w:r w:rsidR="00EA6E14" w:rsidRPr="005352C7">
        <w:rPr>
          <w:rFonts w:hint="eastAsia"/>
          <w:bCs w:val="0"/>
        </w:rPr>
        <w:t>綜觀</w:t>
      </w:r>
      <w:r w:rsidR="00D01619" w:rsidRPr="005352C7">
        <w:rPr>
          <w:rFonts w:hint="eastAsia"/>
          <w:bCs w:val="0"/>
        </w:rPr>
        <w:t>韓國、日本、香港之引水</w:t>
      </w:r>
      <w:proofErr w:type="gramStart"/>
      <w:r w:rsidR="00D01619" w:rsidRPr="005352C7">
        <w:rPr>
          <w:rFonts w:hint="eastAsia"/>
          <w:bCs w:val="0"/>
        </w:rPr>
        <w:t>船均為專用</w:t>
      </w:r>
      <w:proofErr w:type="gramEnd"/>
      <w:r w:rsidR="002C2059" w:rsidRPr="005352C7">
        <w:rPr>
          <w:rFonts w:hint="eastAsia"/>
          <w:bCs w:val="0"/>
        </w:rPr>
        <w:t>，材質</w:t>
      </w:r>
      <w:r w:rsidR="00867B1B" w:rsidRPr="005352C7">
        <w:rPr>
          <w:rFonts w:hint="eastAsia"/>
          <w:bCs w:val="0"/>
        </w:rPr>
        <w:t>並</w:t>
      </w:r>
      <w:r w:rsidR="002C2059" w:rsidRPr="005352C7">
        <w:rPr>
          <w:rFonts w:hint="eastAsia"/>
          <w:bCs w:val="0"/>
        </w:rPr>
        <w:t>以</w:t>
      </w:r>
      <w:proofErr w:type="gramStart"/>
      <w:r w:rsidR="002C2059" w:rsidRPr="005352C7">
        <w:rPr>
          <w:rFonts w:hint="eastAsia"/>
          <w:bCs w:val="0"/>
        </w:rPr>
        <w:t>塑鋼或鋁合</w:t>
      </w:r>
      <w:proofErr w:type="gramEnd"/>
      <w:r w:rsidR="002C2059" w:rsidRPr="005352C7">
        <w:rPr>
          <w:rFonts w:hint="eastAsia"/>
          <w:bCs w:val="0"/>
        </w:rPr>
        <w:t>金船體為主</w:t>
      </w:r>
      <w:r w:rsidR="00D01619" w:rsidRPr="005352C7">
        <w:rPr>
          <w:rFonts w:hint="eastAsia"/>
          <w:bCs w:val="0"/>
        </w:rPr>
        <w:t>，船速可達25節</w:t>
      </w:r>
      <w:r w:rsidR="002C2059" w:rsidRPr="005352C7">
        <w:rPr>
          <w:rFonts w:hint="eastAsia"/>
          <w:bCs w:val="0"/>
        </w:rPr>
        <w:t>以上</w:t>
      </w:r>
      <w:r w:rsidR="00D01619" w:rsidRPr="005352C7">
        <w:rPr>
          <w:rFonts w:hint="eastAsia"/>
          <w:bCs w:val="0"/>
        </w:rPr>
        <w:t>，</w:t>
      </w:r>
      <w:r w:rsidRPr="005352C7">
        <w:rPr>
          <w:rFonts w:hint="eastAsia"/>
          <w:bCs w:val="0"/>
        </w:rPr>
        <w:t>惟</w:t>
      </w:r>
      <w:r w:rsidR="002C2059" w:rsidRPr="005352C7">
        <w:rPr>
          <w:rFonts w:hint="eastAsia"/>
          <w:bCs w:val="0"/>
        </w:rPr>
        <w:t>我國</w:t>
      </w:r>
      <w:r w:rsidRPr="005352C7">
        <w:rPr>
          <w:rFonts w:hint="eastAsia"/>
          <w:bCs w:val="0"/>
        </w:rPr>
        <w:t>現行引水船多由民間業者以交通船或拖船替代</w:t>
      </w:r>
      <w:bookmarkStart w:id="79" w:name="_Hlk200636388"/>
      <w:r w:rsidR="002C2059" w:rsidRPr="005352C7">
        <w:rPr>
          <w:rFonts w:hint="eastAsia"/>
          <w:bCs w:val="0"/>
        </w:rPr>
        <w:t>，材質則以</w:t>
      </w:r>
      <w:proofErr w:type="gramStart"/>
      <w:r w:rsidR="002C2059" w:rsidRPr="005352C7">
        <w:rPr>
          <w:rFonts w:hint="eastAsia"/>
          <w:bCs w:val="0"/>
        </w:rPr>
        <w:t>塑鋼或</w:t>
      </w:r>
      <w:proofErr w:type="gramEnd"/>
      <w:r w:rsidR="002C2059" w:rsidRPr="005352C7">
        <w:rPr>
          <w:rFonts w:hint="eastAsia"/>
          <w:bCs w:val="0"/>
        </w:rPr>
        <w:t>鋼質船體為主</w:t>
      </w:r>
      <w:bookmarkEnd w:id="79"/>
      <w:r w:rsidRPr="005352C7">
        <w:rPr>
          <w:rFonts w:hint="eastAsia"/>
          <w:bCs w:val="0"/>
        </w:rPr>
        <w:t>，船舶設備及安全等級參差不齊，且缺乏引水船性能標準等相關規範，雖引水船係由引水人辦事處置備，未置備引水船者，</w:t>
      </w:r>
      <w:r w:rsidR="00867B1B" w:rsidRPr="005352C7">
        <w:rPr>
          <w:rFonts w:hint="eastAsia"/>
          <w:bCs w:val="0"/>
        </w:rPr>
        <w:t>可</w:t>
      </w:r>
      <w:r w:rsidRPr="005352C7">
        <w:rPr>
          <w:rFonts w:hint="eastAsia"/>
          <w:bCs w:val="0"/>
        </w:rPr>
        <w:t>由引水人辦事處租用適當之船舶代用，</w:t>
      </w:r>
      <w:r w:rsidR="00867B1B" w:rsidRPr="005352C7">
        <w:rPr>
          <w:rFonts w:hint="eastAsia"/>
          <w:bCs w:val="0"/>
        </w:rPr>
        <w:t>且航港局亦</w:t>
      </w:r>
      <w:r w:rsidRPr="005352C7">
        <w:rPr>
          <w:rFonts w:hint="eastAsia"/>
          <w:bCs w:val="0"/>
        </w:rPr>
        <w:t>已於112年要求各港</w:t>
      </w:r>
      <w:proofErr w:type="gramStart"/>
      <w:r w:rsidRPr="005352C7">
        <w:rPr>
          <w:rFonts w:hint="eastAsia"/>
          <w:bCs w:val="0"/>
        </w:rPr>
        <w:t>引水船增</w:t>
      </w:r>
      <w:proofErr w:type="gramEnd"/>
      <w:r w:rsidRPr="005352C7">
        <w:rPr>
          <w:rFonts w:hint="eastAsia"/>
          <w:bCs w:val="0"/>
        </w:rPr>
        <w:t>設緊</w:t>
      </w:r>
      <w:r w:rsidRPr="005352C7">
        <w:rPr>
          <w:rFonts w:hint="eastAsia"/>
          <w:bCs w:val="0"/>
        </w:rPr>
        <w:lastRenderedPageBreak/>
        <w:t>急救援設備，並於113年啟動「引水安全管理制度整體規劃案」，研擬引水船規格及營運管理模式，但相關建議草案</w:t>
      </w:r>
      <w:r w:rsidR="00984EBF" w:rsidRPr="005352C7">
        <w:rPr>
          <w:rFonts w:hint="eastAsia"/>
          <w:bCs w:val="0"/>
        </w:rPr>
        <w:t>訂於114年4月底前提出規劃</w:t>
      </w:r>
      <w:r w:rsidRPr="005352C7">
        <w:rPr>
          <w:rFonts w:hint="eastAsia"/>
          <w:bCs w:val="0"/>
        </w:rPr>
        <w:t>，整體規劃案更要到114年底才能完成，惟引水人與領航安全為維持港口正常營運之關鍵，保障關鍵基礎設施及強化引水人領航安全，</w:t>
      </w:r>
      <w:proofErr w:type="gramStart"/>
      <w:r w:rsidRPr="005352C7">
        <w:rPr>
          <w:rFonts w:hint="eastAsia"/>
          <w:bCs w:val="0"/>
        </w:rPr>
        <w:t>方為海運永</w:t>
      </w:r>
      <w:proofErr w:type="gramEnd"/>
      <w:r w:rsidRPr="005352C7">
        <w:rPr>
          <w:rFonts w:hint="eastAsia"/>
          <w:bCs w:val="0"/>
        </w:rPr>
        <w:t>續發展的基礎，現行欠缺引水船專用及性能標準等規範，顯未能保障引水人領航安全，</w:t>
      </w:r>
      <w:r w:rsidR="00984EBF" w:rsidRPr="005352C7">
        <w:rPr>
          <w:rFonts w:hint="eastAsia"/>
          <w:bCs w:val="0"/>
        </w:rPr>
        <w:t>除應加速推動</w:t>
      </w:r>
      <w:proofErr w:type="gramStart"/>
      <w:r w:rsidR="00984EBF" w:rsidRPr="005352C7">
        <w:rPr>
          <w:rFonts w:hint="eastAsia"/>
          <w:bCs w:val="0"/>
        </w:rPr>
        <w:t>時程</w:t>
      </w:r>
      <w:proofErr w:type="gramEnd"/>
      <w:r w:rsidR="00984EBF" w:rsidRPr="005352C7">
        <w:rPr>
          <w:rFonts w:hint="eastAsia"/>
          <w:bCs w:val="0"/>
        </w:rPr>
        <w:t>外，亦</w:t>
      </w:r>
      <w:r w:rsidRPr="005352C7">
        <w:rPr>
          <w:rFonts w:hint="eastAsia"/>
          <w:bCs w:val="0"/>
        </w:rPr>
        <w:t>凸顯</w:t>
      </w:r>
      <w:proofErr w:type="gramStart"/>
      <w:r w:rsidRPr="005352C7">
        <w:rPr>
          <w:rFonts w:hint="eastAsia"/>
          <w:bCs w:val="0"/>
        </w:rPr>
        <w:t>該局疏</w:t>
      </w:r>
      <w:proofErr w:type="gramEnd"/>
      <w:r w:rsidRPr="005352C7">
        <w:rPr>
          <w:rFonts w:hint="eastAsia"/>
          <w:bCs w:val="0"/>
        </w:rPr>
        <w:t>於規範及督導，核有怠失。</w:t>
      </w:r>
    </w:p>
    <w:p w:rsidR="00AC6D45" w:rsidRPr="005352C7" w:rsidRDefault="00AC6D45" w:rsidP="00AC6D45">
      <w:pPr>
        <w:pStyle w:val="2"/>
        <w:overflowPunct w:val="0"/>
        <w:ind w:left="1020" w:hanging="680"/>
        <w:rPr>
          <w:b/>
        </w:rPr>
      </w:pPr>
      <w:r w:rsidRPr="005352C7">
        <w:rPr>
          <w:rFonts w:hint="eastAsia"/>
          <w:b/>
        </w:rPr>
        <w:t>交通部</w:t>
      </w:r>
      <w:r w:rsidR="004057B5" w:rsidRPr="005352C7">
        <w:rPr>
          <w:rFonts w:hint="eastAsia"/>
          <w:b/>
        </w:rPr>
        <w:t>應</w:t>
      </w:r>
      <w:r w:rsidRPr="005352C7">
        <w:rPr>
          <w:rFonts w:hint="eastAsia"/>
          <w:b/>
        </w:rPr>
        <w:t>督導航港局依法規劃、執行及督導引水區域之劃分或變更，並公告強制引水區與</w:t>
      </w:r>
      <w:proofErr w:type="gramStart"/>
      <w:r w:rsidRPr="005352C7">
        <w:rPr>
          <w:rFonts w:hint="eastAsia"/>
          <w:b/>
        </w:rPr>
        <w:t>登離輪</w:t>
      </w:r>
      <w:proofErr w:type="gramEnd"/>
      <w:r w:rsidRPr="005352C7">
        <w:rPr>
          <w:rFonts w:hint="eastAsia"/>
          <w:b/>
        </w:rPr>
        <w:t>區域規範，以明確規範引水作業程序，惟目前我國強制引水範圍及</w:t>
      </w:r>
      <w:proofErr w:type="gramStart"/>
      <w:r w:rsidRPr="005352C7">
        <w:rPr>
          <w:rFonts w:hint="eastAsia"/>
          <w:b/>
        </w:rPr>
        <w:t>登離</w:t>
      </w:r>
      <w:proofErr w:type="gramEnd"/>
      <w:r w:rsidRPr="005352C7">
        <w:rPr>
          <w:rFonts w:hint="eastAsia"/>
          <w:b/>
        </w:rPr>
        <w:t>輪區域尚未明確公告，造成引水作業爭議，無法確保航行安全</w:t>
      </w:r>
      <w:bookmarkStart w:id="80" w:name="_Hlk184130695"/>
      <w:r w:rsidRPr="005352C7">
        <w:rPr>
          <w:rFonts w:hint="eastAsia"/>
          <w:b/>
        </w:rPr>
        <w:t>，</w:t>
      </w:r>
      <w:bookmarkEnd w:id="80"/>
      <w:r w:rsidRPr="005352C7">
        <w:rPr>
          <w:rFonts w:hint="eastAsia"/>
          <w:b/>
        </w:rPr>
        <w:t>核有違失。</w:t>
      </w:r>
    </w:p>
    <w:p w:rsidR="00AC6D45" w:rsidRPr="005352C7" w:rsidRDefault="00AC6D45" w:rsidP="00F20F1D">
      <w:pPr>
        <w:pStyle w:val="3"/>
        <w:overflowPunct w:val="0"/>
        <w:ind w:left="1400"/>
        <w:rPr>
          <w:bCs w:val="0"/>
        </w:rPr>
      </w:pPr>
      <w:r w:rsidRPr="005352C7">
        <w:rPr>
          <w:rFonts w:hint="eastAsia"/>
          <w:bCs w:val="0"/>
        </w:rPr>
        <w:t>依交通部航港局組織法第1條規定，交通部為辦理航政</w:t>
      </w:r>
      <w:proofErr w:type="gramStart"/>
      <w:r w:rsidRPr="005352C7">
        <w:rPr>
          <w:rFonts w:hint="eastAsia"/>
          <w:bCs w:val="0"/>
        </w:rPr>
        <w:t>及港政業務</w:t>
      </w:r>
      <w:proofErr w:type="gramEnd"/>
      <w:r w:rsidRPr="005352C7">
        <w:rPr>
          <w:rFonts w:hint="eastAsia"/>
          <w:bCs w:val="0"/>
        </w:rPr>
        <w:t>，特設航港局。第2條</w:t>
      </w:r>
      <w:r w:rsidR="004A09DB" w:rsidRPr="005352C7">
        <w:rPr>
          <w:rFonts w:hint="eastAsia"/>
          <w:bCs w:val="0"/>
        </w:rPr>
        <w:t>第6款</w:t>
      </w:r>
      <w:r w:rsidRPr="005352C7">
        <w:rPr>
          <w:rFonts w:hint="eastAsia"/>
          <w:bCs w:val="0"/>
        </w:rPr>
        <w:t>規定，航</w:t>
      </w:r>
      <w:proofErr w:type="gramStart"/>
      <w:r w:rsidRPr="005352C7">
        <w:rPr>
          <w:rFonts w:hint="eastAsia"/>
          <w:bCs w:val="0"/>
        </w:rPr>
        <w:t>港局掌理</w:t>
      </w:r>
      <w:proofErr w:type="gramEnd"/>
      <w:r w:rsidR="00284938" w:rsidRPr="005352C7">
        <w:rPr>
          <w:rFonts w:hint="eastAsia"/>
          <w:bCs w:val="0"/>
        </w:rPr>
        <w:t>有關</w:t>
      </w:r>
      <w:r w:rsidRPr="005352C7">
        <w:rPr>
          <w:rFonts w:hint="eastAsia"/>
          <w:bCs w:val="0"/>
        </w:rPr>
        <w:t>海事、</w:t>
      </w:r>
      <w:bookmarkStart w:id="81" w:name="_Hlk190958274"/>
      <w:r w:rsidRPr="005352C7">
        <w:rPr>
          <w:rFonts w:hint="eastAsia"/>
          <w:bCs w:val="0"/>
        </w:rPr>
        <w:t>引水與智慧航安業務之規劃、執行及督導。</w:t>
      </w:r>
      <w:bookmarkEnd w:id="81"/>
      <w:r w:rsidRPr="005352C7">
        <w:rPr>
          <w:rFonts w:hint="eastAsia"/>
          <w:bCs w:val="0"/>
        </w:rPr>
        <w:t>引水法第</w:t>
      </w:r>
      <w:r w:rsidRPr="005352C7">
        <w:rPr>
          <w:bCs w:val="0"/>
        </w:rPr>
        <w:t>4</w:t>
      </w:r>
      <w:r w:rsidRPr="005352C7">
        <w:rPr>
          <w:rFonts w:hint="eastAsia"/>
          <w:bCs w:val="0"/>
        </w:rPr>
        <w:t>條規定，引水區域之劃分或變更，由交通部定之。第</w:t>
      </w:r>
      <w:r w:rsidRPr="005352C7">
        <w:rPr>
          <w:bCs w:val="0"/>
        </w:rPr>
        <w:t>5</w:t>
      </w:r>
      <w:r w:rsidRPr="005352C7">
        <w:rPr>
          <w:rFonts w:hint="eastAsia"/>
          <w:bCs w:val="0"/>
        </w:rPr>
        <w:t>條規定，交通部基於航道及航行之安全，對引水制度之施行，分強制引水與自由引水兩種。強制引水之實施，由交通部以命令定之。第</w:t>
      </w:r>
      <w:r w:rsidRPr="005352C7">
        <w:rPr>
          <w:bCs w:val="0"/>
        </w:rPr>
        <w:t>22</w:t>
      </w:r>
      <w:r w:rsidRPr="005352C7">
        <w:rPr>
          <w:rFonts w:hint="eastAsia"/>
          <w:bCs w:val="0"/>
        </w:rPr>
        <w:t>條規定，引水人應於指定引水區域內，執行領航業務。故由上開法令規定可知，引水區域之劃分或變更，由交通部督導航港局辦理引水與智慧航安業務之規劃、執行及督導，另引水人之職責係於強制引水區域內引領船舶進出港及</w:t>
      </w:r>
      <w:proofErr w:type="gramStart"/>
      <w:r w:rsidRPr="005352C7">
        <w:rPr>
          <w:rFonts w:hint="eastAsia"/>
          <w:bCs w:val="0"/>
        </w:rPr>
        <w:t>繫</w:t>
      </w:r>
      <w:proofErr w:type="gramEnd"/>
      <w:r w:rsidRPr="005352C7">
        <w:rPr>
          <w:rFonts w:hint="eastAsia"/>
          <w:bCs w:val="0"/>
        </w:rPr>
        <w:t>泊作業，避免碰撞擱淺等事故，以保障港口航道與船舶航行安全。</w:t>
      </w:r>
    </w:p>
    <w:p w:rsidR="00287D59" w:rsidRPr="005352C7" w:rsidRDefault="00AC6D45" w:rsidP="00F20F1D">
      <w:pPr>
        <w:pStyle w:val="3"/>
        <w:overflowPunct w:val="0"/>
        <w:ind w:left="1400"/>
        <w:rPr>
          <w:bCs w:val="0"/>
        </w:rPr>
      </w:pPr>
      <w:r w:rsidRPr="005352C7">
        <w:rPr>
          <w:rFonts w:hint="eastAsia"/>
          <w:bCs w:val="0"/>
        </w:rPr>
        <w:t>據</w:t>
      </w:r>
      <w:r w:rsidRPr="005352C7">
        <w:rPr>
          <w:bCs w:val="0"/>
        </w:rPr>
        <w:t>IMO A.960</w:t>
      </w:r>
      <w:r w:rsidRPr="005352C7">
        <w:rPr>
          <w:rFonts w:hint="eastAsia"/>
          <w:bCs w:val="0"/>
        </w:rPr>
        <w:t>（</w:t>
      </w:r>
      <w:r w:rsidRPr="005352C7">
        <w:rPr>
          <w:bCs w:val="0"/>
        </w:rPr>
        <w:t>23</w:t>
      </w:r>
      <w:r w:rsidRPr="005352C7">
        <w:rPr>
          <w:rFonts w:hint="eastAsia"/>
          <w:bCs w:val="0"/>
        </w:rPr>
        <w:t>）號</w:t>
      </w:r>
      <w:proofErr w:type="gramStart"/>
      <w:r w:rsidRPr="005352C7">
        <w:rPr>
          <w:rFonts w:hint="eastAsia"/>
          <w:bCs w:val="0"/>
        </w:rPr>
        <w:t>決議文附約</w:t>
      </w:r>
      <w:proofErr w:type="gramEnd"/>
      <w:r w:rsidRPr="005352C7">
        <w:rPr>
          <w:bCs w:val="0"/>
        </w:rPr>
        <w:t>1</w:t>
      </w:r>
      <w:r w:rsidRPr="005352C7">
        <w:rPr>
          <w:rFonts w:hint="eastAsia"/>
          <w:bCs w:val="0"/>
        </w:rPr>
        <w:t>「深海引水人以外的引水人培訓，認證和操作程序之建議案」第</w:t>
      </w:r>
      <w:r w:rsidRPr="005352C7">
        <w:rPr>
          <w:bCs w:val="0"/>
        </w:rPr>
        <w:t>3.1</w:t>
      </w:r>
      <w:r w:rsidRPr="005352C7">
        <w:rPr>
          <w:rFonts w:hint="eastAsia"/>
          <w:bCs w:val="0"/>
        </w:rPr>
        <w:lastRenderedPageBreak/>
        <w:t>條規定：合格的引水主管機關應建立並公告安全的引水人登輪和</w:t>
      </w:r>
      <w:proofErr w:type="gramStart"/>
      <w:r w:rsidRPr="005352C7">
        <w:rPr>
          <w:rFonts w:hint="eastAsia"/>
          <w:bCs w:val="0"/>
        </w:rPr>
        <w:t>離輪點</w:t>
      </w:r>
      <w:proofErr w:type="gramEnd"/>
      <w:r w:rsidRPr="005352C7">
        <w:rPr>
          <w:rFonts w:hint="eastAsia"/>
          <w:bCs w:val="0"/>
        </w:rPr>
        <w:t>位置；第</w:t>
      </w:r>
      <w:r w:rsidRPr="005352C7">
        <w:rPr>
          <w:bCs w:val="0"/>
        </w:rPr>
        <w:t>3.2</w:t>
      </w:r>
      <w:r w:rsidRPr="005352C7">
        <w:rPr>
          <w:rFonts w:hint="eastAsia"/>
          <w:bCs w:val="0"/>
        </w:rPr>
        <w:t>條規定，引水人</w:t>
      </w:r>
      <w:proofErr w:type="gramStart"/>
      <w:r w:rsidRPr="005352C7">
        <w:rPr>
          <w:rFonts w:hint="eastAsia"/>
          <w:bCs w:val="0"/>
        </w:rPr>
        <w:t>登輪點應</w:t>
      </w:r>
      <w:proofErr w:type="gramEnd"/>
      <w:r w:rsidRPr="005352C7">
        <w:rPr>
          <w:rFonts w:hint="eastAsia"/>
          <w:bCs w:val="0"/>
        </w:rPr>
        <w:t>與引水行為開始時保持足夠的距離，以確保安全的登輪條件；第</w:t>
      </w:r>
      <w:r w:rsidRPr="005352C7">
        <w:rPr>
          <w:bCs w:val="0"/>
        </w:rPr>
        <w:t>3.3</w:t>
      </w:r>
      <w:r w:rsidRPr="005352C7">
        <w:rPr>
          <w:rFonts w:hint="eastAsia"/>
          <w:bCs w:val="0"/>
        </w:rPr>
        <w:t>條規定，引水人</w:t>
      </w:r>
      <w:proofErr w:type="gramStart"/>
      <w:r w:rsidRPr="005352C7">
        <w:rPr>
          <w:rFonts w:hint="eastAsia"/>
          <w:bCs w:val="0"/>
        </w:rPr>
        <w:t>登輪點應</w:t>
      </w:r>
      <w:proofErr w:type="gramEnd"/>
      <w:r w:rsidRPr="005352C7">
        <w:rPr>
          <w:rFonts w:hint="eastAsia"/>
          <w:bCs w:val="0"/>
        </w:rPr>
        <w:t>設定在有足夠時間和空間的地方，以滿足船長和引水人信息交換的要求等情。然經運安會調查發現</w:t>
      </w:r>
      <w:r w:rsidR="00730621" w:rsidRPr="005352C7">
        <w:rPr>
          <w:rFonts w:hint="eastAsia"/>
          <w:bCs w:val="0"/>
        </w:rPr>
        <w:t>（參</w:t>
      </w:r>
      <w:r w:rsidRPr="005352C7">
        <w:rPr>
          <w:rFonts w:hint="eastAsia"/>
          <w:bCs w:val="0"/>
        </w:rPr>
        <w:t>據該會歷年重大水路事故調查報告</w:t>
      </w:r>
      <w:r w:rsidR="00730621" w:rsidRPr="005352C7">
        <w:rPr>
          <w:rFonts w:hint="eastAsia"/>
          <w:bCs w:val="0"/>
        </w:rPr>
        <w:t>）</w:t>
      </w:r>
      <w:r w:rsidRPr="005352C7">
        <w:rPr>
          <w:rFonts w:hint="eastAsia"/>
          <w:bCs w:val="0"/>
        </w:rPr>
        <w:t>，涉及引水區域公告、引水人登、</w:t>
      </w:r>
      <w:proofErr w:type="gramStart"/>
      <w:r w:rsidRPr="005352C7">
        <w:rPr>
          <w:rFonts w:hint="eastAsia"/>
          <w:bCs w:val="0"/>
        </w:rPr>
        <w:t>離輪點</w:t>
      </w:r>
      <w:proofErr w:type="gramEnd"/>
      <w:r w:rsidRPr="005352C7">
        <w:rPr>
          <w:rFonts w:hint="eastAsia"/>
          <w:bCs w:val="0"/>
        </w:rPr>
        <w:t>等議題之事故共計</w:t>
      </w:r>
      <w:r w:rsidRPr="005352C7">
        <w:rPr>
          <w:bCs w:val="0"/>
        </w:rPr>
        <w:t>7</w:t>
      </w:r>
      <w:r w:rsidRPr="005352C7">
        <w:rPr>
          <w:rFonts w:hint="eastAsia"/>
          <w:bCs w:val="0"/>
        </w:rPr>
        <w:t>案：</w:t>
      </w:r>
    </w:p>
    <w:p w:rsidR="00287D59" w:rsidRPr="005352C7" w:rsidRDefault="00AC6D45" w:rsidP="00287D59">
      <w:pPr>
        <w:pStyle w:val="4"/>
        <w:overflowPunct w:val="0"/>
        <w:ind w:left="1741"/>
        <w:rPr>
          <w:bCs/>
        </w:rPr>
      </w:pPr>
      <w:r w:rsidRPr="005352C7">
        <w:rPr>
          <w:bCs/>
        </w:rPr>
        <w:t>108</w:t>
      </w:r>
      <w:r w:rsidRPr="005352C7">
        <w:rPr>
          <w:rFonts w:hint="eastAsia"/>
          <w:bCs/>
        </w:rPr>
        <w:t>年</w:t>
      </w:r>
      <w:r w:rsidRPr="005352C7">
        <w:rPr>
          <w:bCs/>
        </w:rPr>
        <w:t>11</w:t>
      </w:r>
      <w:r w:rsidRPr="005352C7">
        <w:rPr>
          <w:rFonts w:hint="eastAsia"/>
          <w:bCs/>
        </w:rPr>
        <w:t>月</w:t>
      </w:r>
      <w:r w:rsidRPr="005352C7">
        <w:rPr>
          <w:bCs/>
        </w:rPr>
        <w:t>6</w:t>
      </w:r>
      <w:r w:rsidRPr="005352C7">
        <w:rPr>
          <w:rFonts w:hint="eastAsia"/>
          <w:bCs/>
        </w:rPr>
        <w:t>日</w:t>
      </w:r>
      <w:r w:rsidRPr="005352C7">
        <w:rPr>
          <w:bCs/>
        </w:rPr>
        <w:t>ANSAC CHRISTINE NANCY</w:t>
      </w:r>
      <w:r w:rsidRPr="005352C7">
        <w:rPr>
          <w:rFonts w:hint="eastAsia"/>
          <w:bCs/>
        </w:rPr>
        <w:t>散裝船（下稱南茜輪）於</w:t>
      </w:r>
      <w:proofErr w:type="gramStart"/>
      <w:r w:rsidRPr="005352C7">
        <w:rPr>
          <w:rFonts w:hint="eastAsia"/>
          <w:bCs/>
        </w:rPr>
        <w:t>臺</w:t>
      </w:r>
      <w:proofErr w:type="gramEnd"/>
      <w:r w:rsidRPr="005352C7">
        <w:rPr>
          <w:rFonts w:hint="eastAsia"/>
          <w:bCs/>
        </w:rPr>
        <w:t>中港離港時觸碰主航道</w:t>
      </w:r>
      <w:proofErr w:type="gramStart"/>
      <w:r w:rsidRPr="005352C7">
        <w:rPr>
          <w:rFonts w:hint="eastAsia"/>
          <w:bCs/>
        </w:rPr>
        <w:t>內南外</w:t>
      </w:r>
      <w:proofErr w:type="gramEnd"/>
      <w:r w:rsidRPr="005352C7">
        <w:rPr>
          <w:rFonts w:hint="eastAsia"/>
          <w:bCs/>
        </w:rPr>
        <w:t>堤及燈塔</w:t>
      </w:r>
      <w:r w:rsidR="00287D59" w:rsidRPr="005352C7">
        <w:rPr>
          <w:rFonts w:hint="eastAsia"/>
          <w:bCs/>
        </w:rPr>
        <w:t>。</w:t>
      </w:r>
    </w:p>
    <w:p w:rsidR="00287D59" w:rsidRPr="005352C7" w:rsidRDefault="00AC6D45" w:rsidP="00287D59">
      <w:pPr>
        <w:pStyle w:val="4"/>
        <w:overflowPunct w:val="0"/>
        <w:ind w:left="1741"/>
        <w:rPr>
          <w:bCs/>
        </w:rPr>
      </w:pPr>
      <w:r w:rsidRPr="005352C7">
        <w:rPr>
          <w:bCs/>
        </w:rPr>
        <w:t>108</w:t>
      </w:r>
      <w:r w:rsidRPr="005352C7">
        <w:rPr>
          <w:rFonts w:hint="eastAsia"/>
          <w:bCs/>
        </w:rPr>
        <w:t>年</w:t>
      </w:r>
      <w:r w:rsidRPr="005352C7">
        <w:rPr>
          <w:bCs/>
        </w:rPr>
        <w:t>11</w:t>
      </w:r>
      <w:r w:rsidRPr="005352C7">
        <w:rPr>
          <w:rFonts w:hint="eastAsia"/>
          <w:bCs/>
        </w:rPr>
        <w:t>月</w:t>
      </w:r>
      <w:r w:rsidRPr="005352C7">
        <w:rPr>
          <w:bCs/>
        </w:rPr>
        <w:t>27</w:t>
      </w:r>
      <w:r w:rsidRPr="005352C7">
        <w:rPr>
          <w:rFonts w:hint="eastAsia"/>
          <w:bCs/>
        </w:rPr>
        <w:t>日中遠之</w:t>
      </w:r>
      <w:proofErr w:type="gramStart"/>
      <w:r w:rsidRPr="005352C7">
        <w:rPr>
          <w:rFonts w:hint="eastAsia"/>
          <w:bCs/>
        </w:rPr>
        <w:t>星客貨滾</w:t>
      </w:r>
      <w:proofErr w:type="gramEnd"/>
      <w:r w:rsidRPr="005352C7">
        <w:rPr>
          <w:rFonts w:hint="eastAsia"/>
          <w:bCs/>
        </w:rPr>
        <w:t>裝船（下稱中遠之星）於臺中港內</w:t>
      </w:r>
      <w:proofErr w:type="gramStart"/>
      <w:r w:rsidRPr="005352C7">
        <w:rPr>
          <w:rFonts w:hint="eastAsia"/>
          <w:bCs/>
        </w:rPr>
        <w:t>迴船</w:t>
      </w:r>
      <w:proofErr w:type="gramEnd"/>
      <w:r w:rsidRPr="005352C7">
        <w:rPr>
          <w:rFonts w:hint="eastAsia"/>
          <w:bCs/>
        </w:rPr>
        <w:t>池內與臺港</w:t>
      </w:r>
      <w:r w:rsidRPr="005352C7">
        <w:rPr>
          <w:bCs/>
        </w:rPr>
        <w:t>15001</w:t>
      </w:r>
      <w:r w:rsidRPr="005352C7">
        <w:rPr>
          <w:rFonts w:hint="eastAsia"/>
          <w:bCs/>
        </w:rPr>
        <w:t>號拖船碰撞</w:t>
      </w:r>
      <w:r w:rsidR="00287D59" w:rsidRPr="005352C7">
        <w:rPr>
          <w:rFonts w:hint="eastAsia"/>
          <w:bCs/>
        </w:rPr>
        <w:t>。</w:t>
      </w:r>
    </w:p>
    <w:p w:rsidR="006072DC" w:rsidRPr="005352C7" w:rsidRDefault="00AC6D45" w:rsidP="00287D59">
      <w:pPr>
        <w:pStyle w:val="4"/>
        <w:overflowPunct w:val="0"/>
        <w:ind w:left="1741"/>
        <w:rPr>
          <w:bCs/>
        </w:rPr>
      </w:pPr>
      <w:r w:rsidRPr="005352C7">
        <w:rPr>
          <w:bCs/>
        </w:rPr>
        <w:t>109</w:t>
      </w:r>
      <w:r w:rsidRPr="005352C7">
        <w:rPr>
          <w:rFonts w:hint="eastAsia"/>
          <w:bCs/>
        </w:rPr>
        <w:t>年</w:t>
      </w:r>
      <w:r w:rsidRPr="005352C7">
        <w:rPr>
          <w:bCs/>
        </w:rPr>
        <w:t>1</w:t>
      </w:r>
      <w:r w:rsidRPr="005352C7">
        <w:rPr>
          <w:rFonts w:hint="eastAsia"/>
          <w:bCs/>
        </w:rPr>
        <w:t>月</w:t>
      </w:r>
      <w:r w:rsidRPr="005352C7">
        <w:rPr>
          <w:bCs/>
        </w:rPr>
        <w:t>30</w:t>
      </w:r>
      <w:r w:rsidRPr="005352C7">
        <w:rPr>
          <w:rFonts w:hint="eastAsia"/>
          <w:bCs/>
        </w:rPr>
        <w:t>日花蓮縣和平港引水人登輪時遭船舶夾傷</w:t>
      </w:r>
      <w:r w:rsidR="006072DC" w:rsidRPr="005352C7">
        <w:rPr>
          <w:rFonts w:hint="eastAsia"/>
          <w:bCs/>
        </w:rPr>
        <w:t>。</w:t>
      </w:r>
    </w:p>
    <w:p w:rsidR="006072DC" w:rsidRPr="005352C7" w:rsidRDefault="00AC6D45" w:rsidP="00287D59">
      <w:pPr>
        <w:pStyle w:val="4"/>
        <w:overflowPunct w:val="0"/>
        <w:ind w:left="1741"/>
        <w:rPr>
          <w:bCs/>
        </w:rPr>
      </w:pPr>
      <w:r w:rsidRPr="005352C7">
        <w:rPr>
          <w:bCs/>
        </w:rPr>
        <w:t>109</w:t>
      </w:r>
      <w:r w:rsidRPr="005352C7">
        <w:rPr>
          <w:rFonts w:hint="eastAsia"/>
          <w:bCs/>
        </w:rPr>
        <w:t>年</w:t>
      </w:r>
      <w:r w:rsidRPr="005352C7">
        <w:rPr>
          <w:bCs/>
        </w:rPr>
        <w:t>3</w:t>
      </w:r>
      <w:r w:rsidRPr="005352C7">
        <w:rPr>
          <w:rFonts w:hint="eastAsia"/>
          <w:bCs/>
        </w:rPr>
        <w:t>月</w:t>
      </w:r>
      <w:r w:rsidRPr="005352C7">
        <w:rPr>
          <w:bCs/>
        </w:rPr>
        <w:t>9</w:t>
      </w:r>
      <w:r w:rsidRPr="005352C7">
        <w:rPr>
          <w:rFonts w:hint="eastAsia"/>
          <w:bCs/>
        </w:rPr>
        <w:t>日永華</w:t>
      </w:r>
      <w:r w:rsidRPr="005352C7">
        <w:rPr>
          <w:bCs/>
        </w:rPr>
        <w:t>6</w:t>
      </w:r>
      <w:r w:rsidRPr="005352C7">
        <w:rPr>
          <w:rFonts w:hint="eastAsia"/>
          <w:bCs/>
        </w:rPr>
        <w:t>號引水船於</w:t>
      </w:r>
      <w:proofErr w:type="gramStart"/>
      <w:r w:rsidRPr="005352C7">
        <w:rPr>
          <w:rFonts w:hint="eastAsia"/>
          <w:bCs/>
        </w:rPr>
        <w:t>臺</w:t>
      </w:r>
      <w:proofErr w:type="gramEnd"/>
      <w:r w:rsidRPr="005352C7">
        <w:rPr>
          <w:rFonts w:hint="eastAsia"/>
          <w:bCs/>
        </w:rPr>
        <w:t>北港內與騏龍輪碰撞導致翻覆</w:t>
      </w:r>
      <w:r w:rsidR="006072DC" w:rsidRPr="005352C7">
        <w:rPr>
          <w:rFonts w:hint="eastAsia"/>
          <w:bCs/>
        </w:rPr>
        <w:t>。</w:t>
      </w:r>
    </w:p>
    <w:p w:rsidR="006072DC" w:rsidRPr="005352C7" w:rsidRDefault="00AC6D45" w:rsidP="00287D59">
      <w:pPr>
        <w:pStyle w:val="4"/>
        <w:overflowPunct w:val="0"/>
        <w:ind w:left="1741"/>
        <w:rPr>
          <w:bCs/>
        </w:rPr>
      </w:pPr>
      <w:r w:rsidRPr="005352C7">
        <w:rPr>
          <w:bCs/>
        </w:rPr>
        <w:t>109</w:t>
      </w:r>
      <w:r w:rsidRPr="005352C7">
        <w:rPr>
          <w:rFonts w:hint="eastAsia"/>
          <w:bCs/>
        </w:rPr>
        <w:t>年</w:t>
      </w:r>
      <w:r w:rsidRPr="005352C7">
        <w:rPr>
          <w:bCs/>
        </w:rPr>
        <w:t>11</w:t>
      </w:r>
      <w:r w:rsidRPr="005352C7">
        <w:rPr>
          <w:rFonts w:hint="eastAsia"/>
          <w:bCs/>
        </w:rPr>
        <w:t>月</w:t>
      </w:r>
      <w:r w:rsidRPr="005352C7">
        <w:rPr>
          <w:bCs/>
        </w:rPr>
        <w:t>10</w:t>
      </w:r>
      <w:r w:rsidRPr="005352C7">
        <w:rPr>
          <w:rFonts w:hint="eastAsia"/>
          <w:bCs/>
        </w:rPr>
        <w:t>日</w:t>
      </w:r>
      <w:r w:rsidRPr="005352C7">
        <w:rPr>
          <w:bCs/>
        </w:rPr>
        <w:t>SPLENDOR TAIPEI</w:t>
      </w:r>
      <w:r w:rsidRPr="005352C7">
        <w:rPr>
          <w:rFonts w:hint="eastAsia"/>
          <w:bCs/>
        </w:rPr>
        <w:t>雜貨船（下稱榮茂輪）於</w:t>
      </w:r>
      <w:proofErr w:type="gramStart"/>
      <w:r w:rsidRPr="005352C7">
        <w:rPr>
          <w:rFonts w:hint="eastAsia"/>
          <w:bCs/>
        </w:rPr>
        <w:t>臺</w:t>
      </w:r>
      <w:proofErr w:type="gramEnd"/>
      <w:r w:rsidRPr="005352C7">
        <w:rPr>
          <w:rFonts w:hint="eastAsia"/>
          <w:bCs/>
        </w:rPr>
        <w:t>中港離港時觸碰主航道</w:t>
      </w:r>
      <w:proofErr w:type="gramStart"/>
      <w:r w:rsidRPr="005352C7">
        <w:rPr>
          <w:rFonts w:hint="eastAsia"/>
          <w:bCs/>
        </w:rPr>
        <w:t>內南外</w:t>
      </w:r>
      <w:proofErr w:type="gramEnd"/>
      <w:r w:rsidRPr="005352C7">
        <w:rPr>
          <w:rFonts w:hint="eastAsia"/>
          <w:bCs/>
        </w:rPr>
        <w:t>堤</w:t>
      </w:r>
      <w:r w:rsidR="006072DC" w:rsidRPr="005352C7">
        <w:rPr>
          <w:rFonts w:hint="eastAsia"/>
          <w:bCs/>
        </w:rPr>
        <w:t>。</w:t>
      </w:r>
    </w:p>
    <w:p w:rsidR="006072DC" w:rsidRPr="005352C7" w:rsidRDefault="00AC6D45" w:rsidP="00287D59">
      <w:pPr>
        <w:pStyle w:val="4"/>
        <w:overflowPunct w:val="0"/>
        <w:ind w:left="1741"/>
        <w:rPr>
          <w:bCs/>
        </w:rPr>
      </w:pPr>
      <w:r w:rsidRPr="005352C7">
        <w:rPr>
          <w:bCs/>
        </w:rPr>
        <w:t>111</w:t>
      </w:r>
      <w:r w:rsidRPr="005352C7">
        <w:rPr>
          <w:rFonts w:hint="eastAsia"/>
          <w:bCs/>
        </w:rPr>
        <w:t>年</w:t>
      </w:r>
      <w:r w:rsidRPr="005352C7">
        <w:rPr>
          <w:bCs/>
        </w:rPr>
        <w:t>2</w:t>
      </w:r>
      <w:r w:rsidRPr="005352C7">
        <w:rPr>
          <w:rFonts w:hint="eastAsia"/>
          <w:bCs/>
        </w:rPr>
        <w:t>月</w:t>
      </w:r>
      <w:r w:rsidRPr="005352C7">
        <w:rPr>
          <w:bCs/>
        </w:rPr>
        <w:t>21</w:t>
      </w:r>
      <w:r w:rsidRPr="005352C7">
        <w:rPr>
          <w:rFonts w:hint="eastAsia"/>
          <w:bCs/>
        </w:rPr>
        <w:t>日引水人於</w:t>
      </w:r>
      <w:proofErr w:type="gramStart"/>
      <w:r w:rsidRPr="005352C7">
        <w:rPr>
          <w:rFonts w:hint="eastAsia"/>
          <w:bCs/>
        </w:rPr>
        <w:t>臺</w:t>
      </w:r>
      <w:proofErr w:type="gramEnd"/>
      <w:r w:rsidRPr="005352C7">
        <w:rPr>
          <w:rFonts w:hint="eastAsia"/>
          <w:bCs/>
        </w:rPr>
        <w:t>中港登香港</w:t>
      </w:r>
      <w:proofErr w:type="gramStart"/>
      <w:r w:rsidRPr="005352C7">
        <w:rPr>
          <w:rFonts w:hint="eastAsia"/>
          <w:bCs/>
        </w:rPr>
        <w:t>籍曉</w:t>
      </w:r>
      <w:proofErr w:type="gramEnd"/>
      <w:r w:rsidRPr="005352C7">
        <w:rPr>
          <w:rFonts w:hint="eastAsia"/>
          <w:bCs/>
        </w:rPr>
        <w:t>洋貨櫃船時落海罹難</w:t>
      </w:r>
      <w:r w:rsidR="006072DC" w:rsidRPr="005352C7">
        <w:rPr>
          <w:rFonts w:hint="eastAsia"/>
          <w:bCs/>
        </w:rPr>
        <w:t>。</w:t>
      </w:r>
    </w:p>
    <w:p w:rsidR="006072DC" w:rsidRPr="005352C7" w:rsidRDefault="00AC6D45" w:rsidP="00287D59">
      <w:pPr>
        <w:pStyle w:val="4"/>
        <w:overflowPunct w:val="0"/>
        <w:ind w:left="1741"/>
        <w:rPr>
          <w:bCs/>
        </w:rPr>
      </w:pPr>
      <w:r w:rsidRPr="005352C7">
        <w:rPr>
          <w:bCs/>
        </w:rPr>
        <w:t>111</w:t>
      </w:r>
      <w:r w:rsidRPr="005352C7">
        <w:rPr>
          <w:rFonts w:hint="eastAsia"/>
          <w:bCs/>
        </w:rPr>
        <w:t>年</w:t>
      </w:r>
      <w:r w:rsidRPr="005352C7">
        <w:rPr>
          <w:bCs/>
        </w:rPr>
        <w:t>12</w:t>
      </w:r>
      <w:r w:rsidRPr="005352C7">
        <w:rPr>
          <w:rFonts w:hint="eastAsia"/>
          <w:bCs/>
        </w:rPr>
        <w:t>月</w:t>
      </w:r>
      <w:r w:rsidRPr="005352C7">
        <w:rPr>
          <w:bCs/>
        </w:rPr>
        <w:t>9</w:t>
      </w:r>
      <w:r w:rsidRPr="005352C7">
        <w:rPr>
          <w:rFonts w:hint="eastAsia"/>
          <w:bCs/>
        </w:rPr>
        <w:t>日</w:t>
      </w:r>
      <w:r w:rsidRPr="005352C7">
        <w:rPr>
          <w:bCs/>
        </w:rPr>
        <w:t>KOOMBANA BAY</w:t>
      </w:r>
      <w:r w:rsidRPr="005352C7">
        <w:rPr>
          <w:rFonts w:hint="eastAsia"/>
          <w:bCs/>
        </w:rPr>
        <w:t>散裝船（下稱昆巴納輪），於高雄港</w:t>
      </w:r>
      <w:proofErr w:type="gramStart"/>
      <w:r w:rsidRPr="005352C7">
        <w:rPr>
          <w:rFonts w:hint="eastAsia"/>
          <w:bCs/>
        </w:rPr>
        <w:t>一</w:t>
      </w:r>
      <w:proofErr w:type="gramEnd"/>
      <w:r w:rsidRPr="005352C7">
        <w:rPr>
          <w:rFonts w:hint="eastAsia"/>
          <w:bCs/>
        </w:rPr>
        <w:t>港口航行出港時，通過一港口燈塔</w:t>
      </w:r>
      <w:proofErr w:type="gramStart"/>
      <w:r w:rsidRPr="005352C7">
        <w:rPr>
          <w:rFonts w:hint="eastAsia"/>
          <w:bCs/>
        </w:rPr>
        <w:t>下方窄</w:t>
      </w:r>
      <w:proofErr w:type="gramEnd"/>
      <w:r w:rsidRPr="005352C7">
        <w:rPr>
          <w:rFonts w:hint="eastAsia"/>
          <w:bCs/>
        </w:rPr>
        <w:t>口，船體</w:t>
      </w:r>
      <w:proofErr w:type="gramStart"/>
      <w:r w:rsidRPr="005352C7">
        <w:rPr>
          <w:rFonts w:hint="eastAsia"/>
          <w:bCs/>
        </w:rPr>
        <w:t>水線下觸</w:t>
      </w:r>
      <w:proofErr w:type="gramEnd"/>
      <w:r w:rsidRPr="005352C7">
        <w:rPr>
          <w:rFonts w:hint="eastAsia"/>
          <w:bCs/>
        </w:rPr>
        <w:t>碰岸邊。</w:t>
      </w:r>
    </w:p>
    <w:p w:rsidR="00AC6D45" w:rsidRPr="005352C7" w:rsidRDefault="00AC6D45" w:rsidP="006072DC">
      <w:pPr>
        <w:pStyle w:val="3"/>
        <w:overflowPunct w:val="0"/>
        <w:ind w:left="1400"/>
        <w:rPr>
          <w:bCs w:val="0"/>
        </w:rPr>
      </w:pPr>
      <w:r w:rsidRPr="005352C7">
        <w:rPr>
          <w:rFonts w:hint="eastAsia"/>
          <w:bCs w:val="0"/>
        </w:rPr>
        <w:t>上述7件海事事故之共同性</w:t>
      </w:r>
      <w:r w:rsidR="00D723F7" w:rsidRPr="005352C7">
        <w:rPr>
          <w:rFonts w:hint="eastAsia"/>
          <w:bCs w:val="0"/>
        </w:rPr>
        <w:t>問</w:t>
      </w:r>
      <w:r w:rsidRPr="005352C7">
        <w:rPr>
          <w:rFonts w:hint="eastAsia"/>
          <w:bCs w:val="0"/>
        </w:rPr>
        <w:t>題，係我國交通部並未公告各港強制引水區域，且部分港口亦未妥善規劃適當之登輪、</w:t>
      </w:r>
      <w:proofErr w:type="gramStart"/>
      <w:r w:rsidRPr="005352C7">
        <w:rPr>
          <w:rFonts w:hint="eastAsia"/>
          <w:bCs w:val="0"/>
        </w:rPr>
        <w:t>離輪點</w:t>
      </w:r>
      <w:proofErr w:type="gramEnd"/>
      <w:r w:rsidRPr="005352C7">
        <w:rPr>
          <w:rFonts w:hint="eastAsia"/>
          <w:bCs w:val="0"/>
        </w:rPr>
        <w:t>。另外，上述</w:t>
      </w:r>
      <w:r w:rsidRPr="005352C7">
        <w:rPr>
          <w:bCs w:val="0"/>
        </w:rPr>
        <w:t>7</w:t>
      </w:r>
      <w:r w:rsidRPr="005352C7">
        <w:rPr>
          <w:rFonts w:hint="eastAsia"/>
          <w:bCs w:val="0"/>
        </w:rPr>
        <w:t>件事故中，</w:t>
      </w:r>
      <w:r w:rsidRPr="005352C7">
        <w:rPr>
          <w:rFonts w:hint="eastAsia"/>
          <w:bCs w:val="0"/>
        </w:rPr>
        <w:lastRenderedPageBreak/>
        <w:t>南茜輪、中遠之星、榮</w:t>
      </w:r>
      <w:proofErr w:type="gramStart"/>
      <w:r w:rsidRPr="005352C7">
        <w:rPr>
          <w:rFonts w:hint="eastAsia"/>
          <w:bCs w:val="0"/>
        </w:rPr>
        <w:t>茂輪與昆巴納輪</w:t>
      </w:r>
      <w:proofErr w:type="gramEnd"/>
      <w:r w:rsidRPr="005352C7">
        <w:rPr>
          <w:rFonts w:hint="eastAsia"/>
          <w:bCs w:val="0"/>
        </w:rPr>
        <w:t>等</w:t>
      </w:r>
      <w:r w:rsidRPr="005352C7">
        <w:rPr>
          <w:bCs w:val="0"/>
        </w:rPr>
        <w:t>4</w:t>
      </w:r>
      <w:r w:rsidRPr="005352C7">
        <w:rPr>
          <w:rFonts w:hint="eastAsia"/>
          <w:bCs w:val="0"/>
        </w:rPr>
        <w:t>件，引水人於領航船舶出港時皆於港內離船，並於引水人離船後發生船舶觸碰港口設施或拖船之事故，並經運安會於</w:t>
      </w:r>
      <w:r w:rsidRPr="005352C7">
        <w:rPr>
          <w:bCs w:val="0"/>
        </w:rPr>
        <w:t>110</w:t>
      </w:r>
      <w:r w:rsidRPr="005352C7">
        <w:rPr>
          <w:rFonts w:hint="eastAsia"/>
          <w:bCs w:val="0"/>
        </w:rPr>
        <w:t>年</w:t>
      </w:r>
      <w:r w:rsidRPr="005352C7">
        <w:rPr>
          <w:bCs w:val="0"/>
        </w:rPr>
        <w:t>9</w:t>
      </w:r>
      <w:r w:rsidRPr="005352C7">
        <w:rPr>
          <w:rFonts w:hint="eastAsia"/>
          <w:bCs w:val="0"/>
        </w:rPr>
        <w:t>月</w:t>
      </w:r>
      <w:r w:rsidRPr="005352C7">
        <w:rPr>
          <w:bCs w:val="0"/>
        </w:rPr>
        <w:t>9</w:t>
      </w:r>
      <w:r w:rsidRPr="005352C7">
        <w:rPr>
          <w:rFonts w:hint="eastAsia"/>
          <w:bCs w:val="0"/>
        </w:rPr>
        <w:t>日公布之南茜輪調查報告中建議交通部：落實引水法第</w:t>
      </w:r>
      <w:r w:rsidRPr="005352C7">
        <w:rPr>
          <w:bCs w:val="0"/>
        </w:rPr>
        <w:t>4</w:t>
      </w:r>
      <w:r w:rsidRPr="005352C7">
        <w:rPr>
          <w:rFonts w:hint="eastAsia"/>
          <w:bCs w:val="0"/>
        </w:rPr>
        <w:t>條及第</w:t>
      </w:r>
      <w:r w:rsidRPr="005352C7">
        <w:rPr>
          <w:bCs w:val="0"/>
        </w:rPr>
        <w:t>5</w:t>
      </w:r>
      <w:r w:rsidRPr="005352C7">
        <w:rPr>
          <w:rFonts w:hint="eastAsia"/>
          <w:bCs w:val="0"/>
        </w:rPr>
        <w:t>條之規定，訂定及公告我國引水區域，並公布引水人登輪、</w:t>
      </w:r>
      <w:proofErr w:type="gramStart"/>
      <w:r w:rsidRPr="005352C7">
        <w:rPr>
          <w:rFonts w:hint="eastAsia"/>
          <w:bCs w:val="0"/>
        </w:rPr>
        <w:t>離輪點</w:t>
      </w:r>
      <w:proofErr w:type="gramEnd"/>
      <w:r w:rsidRPr="005352C7">
        <w:rPr>
          <w:rFonts w:hint="eastAsia"/>
          <w:bCs w:val="0"/>
        </w:rPr>
        <w:t>之位置，以提升港口航行安全等情。由上開運安會調查與建議可知，強制引水制度之建立與實施係為維護航道及航行安全，我國引水法第</w:t>
      </w:r>
      <w:r w:rsidRPr="005352C7">
        <w:rPr>
          <w:bCs w:val="0"/>
        </w:rPr>
        <w:t>4</w:t>
      </w:r>
      <w:r w:rsidRPr="005352C7">
        <w:rPr>
          <w:rFonts w:hint="eastAsia"/>
          <w:bCs w:val="0"/>
        </w:rPr>
        <w:t>條已明定引水區域之劃分或變更由交通部定之；</w:t>
      </w:r>
      <w:r w:rsidRPr="005352C7">
        <w:rPr>
          <w:bCs w:val="0"/>
        </w:rPr>
        <w:t>IMO A.960</w:t>
      </w:r>
      <w:r w:rsidRPr="005352C7">
        <w:rPr>
          <w:rFonts w:hint="eastAsia"/>
          <w:bCs w:val="0"/>
        </w:rPr>
        <w:t>（</w:t>
      </w:r>
      <w:r w:rsidRPr="005352C7">
        <w:rPr>
          <w:bCs w:val="0"/>
        </w:rPr>
        <w:t>23</w:t>
      </w:r>
      <w:r w:rsidRPr="005352C7">
        <w:rPr>
          <w:rFonts w:hint="eastAsia"/>
          <w:bCs w:val="0"/>
        </w:rPr>
        <w:t>）號</w:t>
      </w:r>
      <w:proofErr w:type="gramStart"/>
      <w:r w:rsidRPr="005352C7">
        <w:rPr>
          <w:rFonts w:hint="eastAsia"/>
          <w:bCs w:val="0"/>
        </w:rPr>
        <w:t>決議文附約</w:t>
      </w:r>
      <w:proofErr w:type="gramEnd"/>
      <w:r w:rsidRPr="005352C7">
        <w:rPr>
          <w:bCs w:val="0"/>
        </w:rPr>
        <w:t>2</w:t>
      </w:r>
      <w:r w:rsidRPr="005352C7">
        <w:rPr>
          <w:rFonts w:hint="eastAsia"/>
          <w:bCs w:val="0"/>
        </w:rPr>
        <w:t>第</w:t>
      </w:r>
      <w:r w:rsidRPr="005352C7">
        <w:rPr>
          <w:bCs w:val="0"/>
        </w:rPr>
        <w:t>3.1</w:t>
      </w:r>
      <w:r w:rsidRPr="005352C7">
        <w:rPr>
          <w:rFonts w:hint="eastAsia"/>
          <w:bCs w:val="0"/>
        </w:rPr>
        <w:t>條則指出：合格的引水主管機關應建立並公布安全的引水人登輪與</w:t>
      </w:r>
      <w:proofErr w:type="gramStart"/>
      <w:r w:rsidRPr="005352C7">
        <w:rPr>
          <w:rFonts w:hint="eastAsia"/>
          <w:bCs w:val="0"/>
        </w:rPr>
        <w:t>離輪點</w:t>
      </w:r>
      <w:proofErr w:type="gramEnd"/>
      <w:r w:rsidRPr="005352C7">
        <w:rPr>
          <w:rFonts w:hint="eastAsia"/>
          <w:bCs w:val="0"/>
        </w:rPr>
        <w:t>位置。</w:t>
      </w:r>
      <w:proofErr w:type="gramStart"/>
      <w:r w:rsidRPr="005352C7">
        <w:rPr>
          <w:rFonts w:hint="eastAsia"/>
          <w:bCs w:val="0"/>
        </w:rPr>
        <w:t>惟</w:t>
      </w:r>
      <w:proofErr w:type="gramEnd"/>
      <w:r w:rsidRPr="005352C7">
        <w:rPr>
          <w:rFonts w:hint="eastAsia"/>
          <w:bCs w:val="0"/>
        </w:rPr>
        <w:t>我國尚未依引水法，公告各商港強制引水區域，部分港口未妥善規劃適當之登輪、</w:t>
      </w:r>
      <w:proofErr w:type="gramStart"/>
      <w:r w:rsidRPr="005352C7">
        <w:rPr>
          <w:rFonts w:hint="eastAsia"/>
          <w:bCs w:val="0"/>
        </w:rPr>
        <w:t>離輪</w:t>
      </w:r>
      <w:proofErr w:type="gramEnd"/>
      <w:r w:rsidRPr="005352C7">
        <w:rPr>
          <w:rFonts w:hint="eastAsia"/>
          <w:bCs w:val="0"/>
        </w:rPr>
        <w:t>點，與國際作法不一致，並已發生多件引水人領航船舶出港時，於港內離船後之船舶觸碰港口設施或拖船事故。</w:t>
      </w:r>
    </w:p>
    <w:p w:rsidR="00AC6D45" w:rsidRPr="005352C7" w:rsidRDefault="00AC6D45" w:rsidP="00F20F1D">
      <w:pPr>
        <w:pStyle w:val="3"/>
        <w:overflowPunct w:val="0"/>
        <w:ind w:left="1400"/>
        <w:rPr>
          <w:bCs w:val="0"/>
        </w:rPr>
      </w:pPr>
      <w:r w:rsidRPr="005352C7">
        <w:rPr>
          <w:rFonts w:hint="eastAsia"/>
          <w:bCs w:val="0"/>
        </w:rPr>
        <w:t>據復，航港局目前提出相關引水作業改善作為，包括檢討及公告強制引水區與</w:t>
      </w:r>
      <w:proofErr w:type="gramStart"/>
      <w:r w:rsidRPr="005352C7">
        <w:rPr>
          <w:rFonts w:hint="eastAsia"/>
          <w:bCs w:val="0"/>
        </w:rPr>
        <w:t>登離輪</w:t>
      </w:r>
      <w:proofErr w:type="gramEnd"/>
      <w:r w:rsidRPr="005352C7">
        <w:rPr>
          <w:rFonts w:hint="eastAsia"/>
          <w:bCs w:val="0"/>
        </w:rPr>
        <w:t>區域規範，並已向航商、</w:t>
      </w:r>
      <w:proofErr w:type="gramStart"/>
      <w:r w:rsidRPr="005352C7">
        <w:rPr>
          <w:rFonts w:hint="eastAsia"/>
          <w:bCs w:val="0"/>
        </w:rPr>
        <w:t>船代</w:t>
      </w:r>
      <w:proofErr w:type="gramEnd"/>
      <w:r w:rsidRPr="005352C7">
        <w:rPr>
          <w:rFonts w:hint="eastAsia"/>
          <w:bCs w:val="0"/>
        </w:rPr>
        <w:t>公協會暨其轄下會員宣導依港務公司修訂之船舶交通服務指南辦理，同時航</w:t>
      </w:r>
      <w:proofErr w:type="gramStart"/>
      <w:r w:rsidRPr="005352C7">
        <w:rPr>
          <w:rFonts w:hint="eastAsia"/>
          <w:bCs w:val="0"/>
        </w:rPr>
        <w:t>港局督</w:t>
      </w:r>
      <w:proofErr w:type="gramEnd"/>
      <w:r w:rsidRPr="005352C7">
        <w:rPr>
          <w:rFonts w:hint="eastAsia"/>
          <w:bCs w:val="0"/>
        </w:rPr>
        <w:t>請引水人應依</w:t>
      </w:r>
      <w:proofErr w:type="gramStart"/>
      <w:r w:rsidRPr="005352C7">
        <w:rPr>
          <w:rFonts w:hint="eastAsia"/>
          <w:bCs w:val="0"/>
        </w:rPr>
        <w:t>該等登</w:t>
      </w:r>
      <w:proofErr w:type="gramEnd"/>
      <w:r w:rsidRPr="005352C7">
        <w:rPr>
          <w:rFonts w:hint="eastAsia"/>
          <w:bCs w:val="0"/>
        </w:rPr>
        <w:t>輪、</w:t>
      </w:r>
      <w:proofErr w:type="gramStart"/>
      <w:r w:rsidRPr="005352C7">
        <w:rPr>
          <w:rFonts w:hint="eastAsia"/>
          <w:bCs w:val="0"/>
        </w:rPr>
        <w:t>離輪</w:t>
      </w:r>
      <w:proofErr w:type="gramEnd"/>
      <w:r w:rsidRPr="005352C7">
        <w:rPr>
          <w:rFonts w:hint="eastAsia"/>
          <w:bCs w:val="0"/>
        </w:rPr>
        <w:t>區執行領航業務，以確保船舶進出商港之航行安全。航港局已於112年2月15日協調港務公司修訂基隆、</w:t>
      </w:r>
      <w:proofErr w:type="gramStart"/>
      <w:r w:rsidRPr="005352C7">
        <w:rPr>
          <w:rFonts w:hint="eastAsia"/>
          <w:bCs w:val="0"/>
        </w:rPr>
        <w:t>臺</w:t>
      </w:r>
      <w:proofErr w:type="gramEnd"/>
      <w:r w:rsidRPr="005352C7">
        <w:rPr>
          <w:rFonts w:hint="eastAsia"/>
          <w:bCs w:val="0"/>
        </w:rPr>
        <w:t>北、臺中及高雄港船舶交通服務指南之分級登輪區域規範。訂定及公告我國強制引水範圍暨其登、</w:t>
      </w:r>
      <w:proofErr w:type="gramStart"/>
      <w:r w:rsidRPr="005352C7">
        <w:rPr>
          <w:rFonts w:hint="eastAsia"/>
          <w:bCs w:val="0"/>
        </w:rPr>
        <w:t>離輪區域</w:t>
      </w:r>
      <w:proofErr w:type="gramEnd"/>
      <w:r w:rsidRPr="005352C7">
        <w:rPr>
          <w:rFonts w:hint="eastAsia"/>
          <w:bCs w:val="0"/>
        </w:rPr>
        <w:t>，航港局嗣於112年12月至113年1月間召開10次會議檢討，113年3月19日函報交通部審查，交通部113年4月24日函請航港局修正再陳報，航港局於113年5月至</w:t>
      </w:r>
      <w:proofErr w:type="gramStart"/>
      <w:r w:rsidRPr="005352C7">
        <w:rPr>
          <w:rFonts w:hint="eastAsia"/>
          <w:bCs w:val="0"/>
        </w:rPr>
        <w:t>113年7月間再召</w:t>
      </w:r>
      <w:proofErr w:type="gramEnd"/>
      <w:r w:rsidRPr="005352C7">
        <w:rPr>
          <w:rFonts w:hint="eastAsia"/>
          <w:bCs w:val="0"/>
        </w:rPr>
        <w:t>開5次會議，會中邀集交</w:t>
      </w:r>
      <w:r w:rsidRPr="005352C7">
        <w:rPr>
          <w:rFonts w:hint="eastAsia"/>
          <w:bCs w:val="0"/>
        </w:rPr>
        <w:lastRenderedPageBreak/>
        <w:t>通部、運安會、船長公會及相關利害關係人討論，刻正依會議決議檢視修正，後續將併同修正草案內容報請交通部辦理預告作業，俟公告後將請港務公司同步修訂前揭交通服務指南，以進一步明確強制引水範圍暨其登、</w:t>
      </w:r>
      <w:proofErr w:type="gramStart"/>
      <w:r w:rsidRPr="005352C7">
        <w:rPr>
          <w:rFonts w:hint="eastAsia"/>
          <w:bCs w:val="0"/>
        </w:rPr>
        <w:t>離輪區</w:t>
      </w:r>
      <w:proofErr w:type="gramEnd"/>
      <w:r w:rsidRPr="005352C7">
        <w:rPr>
          <w:rFonts w:hint="eastAsia"/>
          <w:bCs w:val="0"/>
        </w:rPr>
        <w:t>域。並於113年4月29日發布領航程序注意事項，規範</w:t>
      </w:r>
      <w:proofErr w:type="gramStart"/>
      <w:r w:rsidRPr="005352C7">
        <w:rPr>
          <w:rFonts w:hint="eastAsia"/>
          <w:bCs w:val="0"/>
        </w:rPr>
        <w:t>引水人勤前</w:t>
      </w:r>
      <w:proofErr w:type="gramEnd"/>
      <w:r w:rsidRPr="005352C7">
        <w:rPr>
          <w:rFonts w:hint="eastAsia"/>
          <w:bCs w:val="0"/>
        </w:rPr>
        <w:t>安全檢查、</w:t>
      </w:r>
      <w:proofErr w:type="gramStart"/>
      <w:r w:rsidRPr="005352C7">
        <w:rPr>
          <w:rFonts w:hint="eastAsia"/>
          <w:bCs w:val="0"/>
        </w:rPr>
        <w:t>登輪</w:t>
      </w:r>
      <w:proofErr w:type="gramEnd"/>
      <w:r w:rsidRPr="005352C7">
        <w:rPr>
          <w:rFonts w:hint="eastAsia"/>
          <w:bCs w:val="0"/>
        </w:rPr>
        <w:t>前、領航期間應注意事項，其中</w:t>
      </w:r>
      <w:proofErr w:type="gramStart"/>
      <w:r w:rsidRPr="005352C7">
        <w:rPr>
          <w:rFonts w:hint="eastAsia"/>
          <w:bCs w:val="0"/>
        </w:rPr>
        <w:t>有關離輪規</w:t>
      </w:r>
      <w:proofErr w:type="gramEnd"/>
      <w:r w:rsidRPr="005352C7">
        <w:rPr>
          <w:rFonts w:hint="eastAsia"/>
          <w:bCs w:val="0"/>
        </w:rPr>
        <w:t>定係規定引領出港船舶時，引水人應將船舶引領至港區相關航行規定指定</w:t>
      </w:r>
      <w:proofErr w:type="gramStart"/>
      <w:r w:rsidRPr="005352C7">
        <w:rPr>
          <w:rFonts w:hint="eastAsia"/>
          <w:bCs w:val="0"/>
        </w:rPr>
        <w:t>之離輪區</w:t>
      </w:r>
      <w:proofErr w:type="gramEnd"/>
      <w:r w:rsidRPr="005352C7">
        <w:rPr>
          <w:rFonts w:hint="eastAsia"/>
          <w:bCs w:val="0"/>
        </w:rPr>
        <w:t>域，非天候因素，在強制引水港區不得於港內中途離船等</w:t>
      </w:r>
      <w:r w:rsidR="0073616D" w:rsidRPr="005352C7">
        <w:rPr>
          <w:rFonts w:hint="eastAsia"/>
          <w:bCs w:val="0"/>
        </w:rPr>
        <w:t>，檢討措施以為因應中</w:t>
      </w:r>
      <w:r w:rsidRPr="005352C7">
        <w:rPr>
          <w:rFonts w:hint="eastAsia"/>
          <w:bCs w:val="0"/>
        </w:rPr>
        <w:t>。</w:t>
      </w:r>
    </w:p>
    <w:p w:rsidR="00AC6D45" w:rsidRPr="005352C7" w:rsidRDefault="00AC6D45" w:rsidP="00F20F1D">
      <w:pPr>
        <w:pStyle w:val="3"/>
        <w:overflowPunct w:val="0"/>
        <w:ind w:left="1400"/>
        <w:rPr>
          <w:bCs w:val="0"/>
        </w:rPr>
      </w:pPr>
      <w:r w:rsidRPr="005352C7">
        <w:rPr>
          <w:rFonts w:hint="eastAsia"/>
          <w:bCs w:val="0"/>
        </w:rPr>
        <w:t>綜上，交通部</w:t>
      </w:r>
      <w:r w:rsidR="006072DC" w:rsidRPr="005352C7">
        <w:rPr>
          <w:rFonts w:hint="eastAsia"/>
          <w:bCs w:val="0"/>
        </w:rPr>
        <w:t>應</w:t>
      </w:r>
      <w:r w:rsidRPr="005352C7">
        <w:rPr>
          <w:rFonts w:hint="eastAsia"/>
          <w:bCs w:val="0"/>
        </w:rPr>
        <w:t>督導航港局依法規劃、執行及督導引水區域之劃分或變更，並公告強制引水區與</w:t>
      </w:r>
      <w:proofErr w:type="gramStart"/>
      <w:r w:rsidRPr="005352C7">
        <w:rPr>
          <w:rFonts w:hint="eastAsia"/>
          <w:bCs w:val="0"/>
        </w:rPr>
        <w:t>登離輪</w:t>
      </w:r>
      <w:proofErr w:type="gramEnd"/>
      <w:r w:rsidRPr="005352C7">
        <w:rPr>
          <w:rFonts w:hint="eastAsia"/>
          <w:bCs w:val="0"/>
        </w:rPr>
        <w:t>區域規範，以明確規範引水作業程序，惟</w:t>
      </w:r>
      <w:r w:rsidR="006072DC" w:rsidRPr="005352C7">
        <w:rPr>
          <w:rFonts w:hint="eastAsia"/>
          <w:bCs w:val="0"/>
        </w:rPr>
        <w:t>至今</w:t>
      </w:r>
      <w:r w:rsidRPr="005352C7">
        <w:rPr>
          <w:rFonts w:hint="eastAsia"/>
          <w:bCs w:val="0"/>
        </w:rPr>
        <w:t>我國強制引水範圍及</w:t>
      </w:r>
      <w:proofErr w:type="gramStart"/>
      <w:r w:rsidRPr="005352C7">
        <w:rPr>
          <w:rFonts w:hint="eastAsia"/>
          <w:bCs w:val="0"/>
        </w:rPr>
        <w:t>登離</w:t>
      </w:r>
      <w:proofErr w:type="gramEnd"/>
      <w:r w:rsidRPr="005352C7">
        <w:rPr>
          <w:rFonts w:hint="eastAsia"/>
          <w:bCs w:val="0"/>
        </w:rPr>
        <w:t>輪區域尚未明確公告，造成引水作業爭議，無法確保航行安全。航港局雖已著手修訂相關法規，但截至</w:t>
      </w:r>
      <w:r w:rsidR="006072DC" w:rsidRPr="005352C7">
        <w:rPr>
          <w:rFonts w:hint="eastAsia"/>
          <w:bCs w:val="0"/>
        </w:rPr>
        <w:t>本院調查期間</w:t>
      </w:r>
      <w:r w:rsidRPr="005352C7">
        <w:rPr>
          <w:rFonts w:hint="eastAsia"/>
          <w:bCs w:val="0"/>
        </w:rPr>
        <w:t>仍未完成強制引水範圍及</w:t>
      </w:r>
      <w:proofErr w:type="gramStart"/>
      <w:r w:rsidRPr="005352C7">
        <w:rPr>
          <w:rFonts w:hint="eastAsia"/>
          <w:bCs w:val="0"/>
        </w:rPr>
        <w:t>登離輪</w:t>
      </w:r>
      <w:proofErr w:type="gramEnd"/>
      <w:r w:rsidRPr="005352C7">
        <w:rPr>
          <w:rFonts w:hint="eastAsia"/>
          <w:bCs w:val="0"/>
        </w:rPr>
        <w:t>區域的公告，以明確規範引水作業程序，減少爭議，並提升航行安全，</w:t>
      </w:r>
      <w:bookmarkStart w:id="82" w:name="_Hlk198907611"/>
      <w:r w:rsidRPr="005352C7">
        <w:rPr>
          <w:rFonts w:hint="eastAsia"/>
          <w:bCs w:val="0"/>
        </w:rPr>
        <w:t>核有違失</w:t>
      </w:r>
      <w:bookmarkEnd w:id="82"/>
      <w:r w:rsidRPr="005352C7">
        <w:rPr>
          <w:rFonts w:hint="eastAsia"/>
          <w:bCs w:val="0"/>
        </w:rPr>
        <w:t>。</w:t>
      </w:r>
    </w:p>
    <w:p w:rsidR="00AC6D45" w:rsidRPr="005352C7" w:rsidRDefault="00AC6D45" w:rsidP="003E3B8D">
      <w:pPr>
        <w:pStyle w:val="2"/>
        <w:overflowPunct w:val="0"/>
        <w:ind w:left="1020" w:hanging="680"/>
        <w:rPr>
          <w:b/>
        </w:rPr>
      </w:pPr>
      <w:bookmarkStart w:id="83" w:name="_Hlk189835437"/>
      <w:r w:rsidRPr="005352C7">
        <w:rPr>
          <w:rFonts w:hint="eastAsia"/>
          <w:b/>
        </w:rPr>
        <w:t>航港局職掌航行安全之促進，惟統計運安會自108年8月1日至113年4月30日止已調查完成之</w:t>
      </w:r>
      <w:r w:rsidR="0073616D" w:rsidRPr="005352C7">
        <w:rPr>
          <w:b/>
        </w:rPr>
        <w:t>243項</w:t>
      </w:r>
      <w:r w:rsidRPr="005352C7">
        <w:rPr>
          <w:rFonts w:hint="eastAsia"/>
          <w:b/>
        </w:rPr>
        <w:t>水路重大事故調查改善建議，其中提出之運輸安全改善建議計有</w:t>
      </w:r>
      <w:r w:rsidRPr="005352C7">
        <w:rPr>
          <w:b/>
        </w:rPr>
        <w:t>78</w:t>
      </w:r>
      <w:r w:rsidRPr="005352C7">
        <w:rPr>
          <w:rFonts w:hint="eastAsia"/>
          <w:b/>
        </w:rPr>
        <w:t>項達</w:t>
      </w:r>
      <w:r w:rsidRPr="005352C7">
        <w:rPr>
          <w:b/>
        </w:rPr>
        <w:t>32</w:t>
      </w:r>
      <w:r w:rsidRPr="005352C7">
        <w:rPr>
          <w:rFonts w:hint="eastAsia"/>
          <w:b/>
        </w:rPr>
        <w:t>.</w:t>
      </w:r>
      <w:r w:rsidRPr="005352C7">
        <w:rPr>
          <w:b/>
        </w:rPr>
        <w:t>1</w:t>
      </w:r>
      <w:r w:rsidRPr="005352C7">
        <w:rPr>
          <w:rFonts w:hint="eastAsia"/>
          <w:b/>
        </w:rPr>
        <w:t>％</w:t>
      </w:r>
      <w:r w:rsidR="0073616D" w:rsidRPr="005352C7">
        <w:rPr>
          <w:rFonts w:hint="eastAsia"/>
          <w:b/>
        </w:rPr>
        <w:t>係</w:t>
      </w:r>
      <w:r w:rsidRPr="005352C7">
        <w:rPr>
          <w:rFonts w:hint="eastAsia"/>
          <w:b/>
        </w:rPr>
        <w:t>與引水業務有關，</w:t>
      </w:r>
      <w:proofErr w:type="gramStart"/>
      <w:r w:rsidRPr="005352C7">
        <w:rPr>
          <w:rFonts w:hint="eastAsia"/>
          <w:b/>
        </w:rPr>
        <w:t>凸顯港</w:t>
      </w:r>
      <w:proofErr w:type="gramEnd"/>
      <w:r w:rsidRPr="005352C7">
        <w:rPr>
          <w:rFonts w:hint="eastAsia"/>
          <w:b/>
        </w:rPr>
        <w:t>區航行安全管理存在漏洞，</w:t>
      </w:r>
      <w:bookmarkStart w:id="84" w:name="_Hlk191027616"/>
      <w:r w:rsidRPr="005352C7">
        <w:rPr>
          <w:rFonts w:hint="eastAsia"/>
          <w:b/>
        </w:rPr>
        <w:t>航港局應加強對港務公司及相關單位落實航行安全管理，並對引水法規與</w:t>
      </w:r>
      <w:r w:rsidR="0073616D" w:rsidRPr="005352C7">
        <w:rPr>
          <w:rFonts w:hint="eastAsia"/>
          <w:b/>
        </w:rPr>
        <w:t>相關</w:t>
      </w:r>
      <w:r w:rsidRPr="005352C7">
        <w:rPr>
          <w:rFonts w:hint="eastAsia"/>
          <w:b/>
        </w:rPr>
        <w:t>指引</w:t>
      </w:r>
      <w:r w:rsidR="00D264F5" w:rsidRPr="005352C7">
        <w:rPr>
          <w:rFonts w:hint="eastAsia"/>
          <w:b/>
        </w:rPr>
        <w:t>規範</w:t>
      </w:r>
      <w:r w:rsidRPr="005352C7">
        <w:rPr>
          <w:rFonts w:hint="eastAsia"/>
          <w:b/>
        </w:rPr>
        <w:t>進行整體性之檢討與修正，以有效降低水路事故發生率，保障船舶航行及引水人執業安全</w:t>
      </w:r>
      <w:bookmarkEnd w:id="83"/>
      <w:bookmarkEnd w:id="84"/>
      <w:r w:rsidRPr="005352C7">
        <w:rPr>
          <w:rFonts w:hint="eastAsia"/>
          <w:b/>
        </w:rPr>
        <w:t>。</w:t>
      </w:r>
    </w:p>
    <w:p w:rsidR="00AC6D45" w:rsidRPr="005352C7" w:rsidRDefault="00AC6D45" w:rsidP="00F20F1D">
      <w:pPr>
        <w:pStyle w:val="3"/>
        <w:overflowPunct w:val="0"/>
        <w:ind w:left="1400"/>
        <w:rPr>
          <w:bCs w:val="0"/>
        </w:rPr>
      </w:pPr>
      <w:r w:rsidRPr="005352C7">
        <w:rPr>
          <w:rFonts w:hint="eastAsia"/>
          <w:bCs w:val="0"/>
        </w:rPr>
        <w:t>依交通部航港局組織法第2條</w:t>
      </w:r>
      <w:r w:rsidR="0073616D" w:rsidRPr="005352C7">
        <w:rPr>
          <w:rFonts w:hint="eastAsia"/>
          <w:bCs w:val="0"/>
        </w:rPr>
        <w:t>第8款</w:t>
      </w:r>
      <w:r w:rsidRPr="005352C7">
        <w:rPr>
          <w:rFonts w:hint="eastAsia"/>
          <w:bCs w:val="0"/>
        </w:rPr>
        <w:t>規定略</w:t>
      </w:r>
      <w:proofErr w:type="gramStart"/>
      <w:r w:rsidRPr="005352C7">
        <w:rPr>
          <w:rFonts w:hint="eastAsia"/>
          <w:bCs w:val="0"/>
        </w:rPr>
        <w:t>以</w:t>
      </w:r>
      <w:proofErr w:type="gramEnd"/>
      <w:r w:rsidRPr="005352C7">
        <w:rPr>
          <w:rFonts w:hint="eastAsia"/>
          <w:bCs w:val="0"/>
        </w:rPr>
        <w:t>，航</w:t>
      </w:r>
      <w:proofErr w:type="gramStart"/>
      <w:r w:rsidRPr="005352C7">
        <w:rPr>
          <w:rFonts w:hint="eastAsia"/>
          <w:bCs w:val="0"/>
        </w:rPr>
        <w:t>港局掌</w:t>
      </w:r>
      <w:proofErr w:type="gramEnd"/>
      <w:r w:rsidRPr="005352C7">
        <w:rPr>
          <w:rFonts w:hint="eastAsia"/>
          <w:bCs w:val="0"/>
        </w:rPr>
        <w:t>理航路標識之規劃、建造、維護、監督、管</w:t>
      </w:r>
      <w:r w:rsidRPr="005352C7">
        <w:rPr>
          <w:rFonts w:hint="eastAsia"/>
          <w:bCs w:val="0"/>
        </w:rPr>
        <w:lastRenderedPageBreak/>
        <w:t>理及航行安全之促進。然經統計運安會</w:t>
      </w:r>
      <w:r w:rsidRPr="005352C7">
        <w:rPr>
          <w:bCs w:val="0"/>
        </w:rPr>
        <w:t>108</w:t>
      </w:r>
      <w:r w:rsidRPr="005352C7">
        <w:rPr>
          <w:rFonts w:hint="eastAsia"/>
          <w:bCs w:val="0"/>
        </w:rPr>
        <w:t>年</w:t>
      </w:r>
      <w:r w:rsidRPr="005352C7">
        <w:rPr>
          <w:bCs w:val="0"/>
        </w:rPr>
        <w:t>8</w:t>
      </w:r>
      <w:r w:rsidRPr="005352C7">
        <w:rPr>
          <w:rFonts w:hint="eastAsia"/>
          <w:bCs w:val="0"/>
        </w:rPr>
        <w:t>月</w:t>
      </w:r>
      <w:r w:rsidRPr="005352C7">
        <w:rPr>
          <w:bCs w:val="0"/>
        </w:rPr>
        <w:t>1</w:t>
      </w:r>
      <w:r w:rsidRPr="005352C7">
        <w:rPr>
          <w:rFonts w:hint="eastAsia"/>
          <w:bCs w:val="0"/>
        </w:rPr>
        <w:t>日至</w:t>
      </w:r>
      <w:r w:rsidRPr="005352C7">
        <w:rPr>
          <w:bCs w:val="0"/>
        </w:rPr>
        <w:t>113</w:t>
      </w:r>
      <w:r w:rsidRPr="005352C7">
        <w:rPr>
          <w:rFonts w:hint="eastAsia"/>
          <w:bCs w:val="0"/>
        </w:rPr>
        <w:t>年</w:t>
      </w:r>
      <w:r w:rsidRPr="005352C7">
        <w:rPr>
          <w:bCs w:val="0"/>
        </w:rPr>
        <w:t>4</w:t>
      </w:r>
      <w:r w:rsidRPr="005352C7">
        <w:rPr>
          <w:rFonts w:hint="eastAsia"/>
          <w:bCs w:val="0"/>
        </w:rPr>
        <w:t>月</w:t>
      </w:r>
      <w:r w:rsidRPr="005352C7">
        <w:rPr>
          <w:bCs w:val="0"/>
        </w:rPr>
        <w:t>30</w:t>
      </w:r>
      <w:r w:rsidRPr="005352C7">
        <w:rPr>
          <w:rFonts w:hint="eastAsia"/>
          <w:bCs w:val="0"/>
        </w:rPr>
        <w:t>日</w:t>
      </w:r>
      <w:proofErr w:type="gramStart"/>
      <w:r w:rsidRPr="005352C7">
        <w:rPr>
          <w:rFonts w:hint="eastAsia"/>
          <w:bCs w:val="0"/>
        </w:rPr>
        <w:t>止</w:t>
      </w:r>
      <w:proofErr w:type="gramEnd"/>
      <w:r w:rsidR="0073616D" w:rsidRPr="005352C7">
        <w:rPr>
          <w:rFonts w:hint="eastAsia"/>
          <w:bCs w:val="0"/>
        </w:rPr>
        <w:t>完成之</w:t>
      </w:r>
      <w:r w:rsidRPr="005352C7">
        <w:rPr>
          <w:rFonts w:hint="eastAsia"/>
          <w:bCs w:val="0"/>
        </w:rPr>
        <w:t>重大水路事故調查總計發布</w:t>
      </w:r>
      <w:r w:rsidRPr="005352C7">
        <w:rPr>
          <w:bCs w:val="0"/>
        </w:rPr>
        <w:t>243</w:t>
      </w:r>
      <w:r w:rsidRPr="005352C7">
        <w:rPr>
          <w:rFonts w:hint="eastAsia"/>
          <w:bCs w:val="0"/>
        </w:rPr>
        <w:t>項改善建議，其中</w:t>
      </w:r>
      <w:r w:rsidRPr="005352C7">
        <w:rPr>
          <w:bCs w:val="0"/>
        </w:rPr>
        <w:t>78</w:t>
      </w:r>
      <w:r w:rsidRPr="005352C7">
        <w:rPr>
          <w:rFonts w:hint="eastAsia"/>
          <w:bCs w:val="0"/>
        </w:rPr>
        <w:t>項</w:t>
      </w:r>
      <w:r w:rsidR="00923F22" w:rsidRPr="005352C7">
        <w:rPr>
          <w:rFonts w:hint="eastAsia"/>
          <w:bCs w:val="0"/>
        </w:rPr>
        <w:t>係</w:t>
      </w:r>
      <w:r w:rsidRPr="005352C7">
        <w:rPr>
          <w:rFonts w:hint="eastAsia"/>
          <w:bCs w:val="0"/>
        </w:rPr>
        <w:t>與引水作業與管理有關，占比</w:t>
      </w:r>
      <w:r w:rsidRPr="005352C7">
        <w:rPr>
          <w:bCs w:val="0"/>
        </w:rPr>
        <w:t>32.1%</w:t>
      </w:r>
      <w:r w:rsidRPr="005352C7">
        <w:rPr>
          <w:rFonts w:hint="eastAsia"/>
          <w:bCs w:val="0"/>
        </w:rPr>
        <w:t>。</w:t>
      </w:r>
      <w:r w:rsidR="00923F22" w:rsidRPr="005352C7">
        <w:rPr>
          <w:rFonts w:hint="eastAsia"/>
          <w:bCs w:val="0"/>
        </w:rPr>
        <w:t>而</w:t>
      </w:r>
      <w:r w:rsidRPr="005352C7">
        <w:rPr>
          <w:bCs w:val="0"/>
        </w:rPr>
        <w:t>78</w:t>
      </w:r>
      <w:r w:rsidRPr="005352C7">
        <w:rPr>
          <w:rFonts w:hint="eastAsia"/>
          <w:bCs w:val="0"/>
        </w:rPr>
        <w:t>項與引水作業與管理有關之改善建議中，</w:t>
      </w:r>
      <w:r w:rsidRPr="005352C7">
        <w:rPr>
          <w:bCs w:val="0"/>
        </w:rPr>
        <w:t>14</w:t>
      </w:r>
      <w:r w:rsidRPr="005352C7">
        <w:rPr>
          <w:rFonts w:hint="eastAsia"/>
          <w:bCs w:val="0"/>
        </w:rPr>
        <w:t>項尚有分項執行計畫由行政院列管中，占比</w:t>
      </w:r>
      <w:r w:rsidRPr="005352C7">
        <w:rPr>
          <w:bCs w:val="0"/>
        </w:rPr>
        <w:t>17.95%</w:t>
      </w:r>
      <w:r w:rsidRPr="005352C7">
        <w:rPr>
          <w:rFonts w:hint="eastAsia"/>
          <w:bCs w:val="0"/>
        </w:rPr>
        <w:t>；</w:t>
      </w:r>
      <w:r w:rsidRPr="005352C7">
        <w:rPr>
          <w:bCs w:val="0"/>
        </w:rPr>
        <w:t>22</w:t>
      </w:r>
      <w:r w:rsidRPr="005352C7">
        <w:rPr>
          <w:rFonts w:hint="eastAsia"/>
          <w:bCs w:val="0"/>
        </w:rPr>
        <w:t>項</w:t>
      </w:r>
      <w:proofErr w:type="gramStart"/>
      <w:r w:rsidRPr="005352C7">
        <w:rPr>
          <w:rFonts w:hint="eastAsia"/>
          <w:bCs w:val="0"/>
        </w:rPr>
        <w:t>尚待受建議</w:t>
      </w:r>
      <w:proofErr w:type="gramEnd"/>
      <w:r w:rsidRPr="005352C7">
        <w:rPr>
          <w:rFonts w:hint="eastAsia"/>
          <w:bCs w:val="0"/>
        </w:rPr>
        <w:t>單位提出處理報告，占比</w:t>
      </w:r>
      <w:r w:rsidRPr="005352C7">
        <w:rPr>
          <w:bCs w:val="0"/>
        </w:rPr>
        <w:t>28.21%</w:t>
      </w:r>
      <w:r w:rsidRPr="005352C7">
        <w:rPr>
          <w:rFonts w:hint="eastAsia"/>
          <w:bCs w:val="0"/>
        </w:rPr>
        <w:t>；其餘</w:t>
      </w:r>
      <w:r w:rsidRPr="005352C7">
        <w:rPr>
          <w:bCs w:val="0"/>
        </w:rPr>
        <w:t>42</w:t>
      </w:r>
      <w:r w:rsidRPr="005352C7">
        <w:rPr>
          <w:rFonts w:hint="eastAsia"/>
          <w:bCs w:val="0"/>
        </w:rPr>
        <w:t>項已解除列管或無需追蹤，占比</w:t>
      </w:r>
      <w:r w:rsidRPr="005352C7">
        <w:rPr>
          <w:bCs w:val="0"/>
        </w:rPr>
        <w:t>53.85%</w:t>
      </w:r>
      <w:r w:rsidRPr="005352C7">
        <w:rPr>
          <w:rFonts w:hint="eastAsia"/>
          <w:bCs w:val="0"/>
        </w:rPr>
        <w:t>等情，由以上數據顯示</w:t>
      </w:r>
      <w:r w:rsidR="00923F22" w:rsidRPr="005352C7">
        <w:rPr>
          <w:rFonts w:hint="eastAsia"/>
          <w:bCs w:val="0"/>
        </w:rPr>
        <w:t>，</w:t>
      </w:r>
      <w:r w:rsidRPr="005352C7">
        <w:rPr>
          <w:rFonts w:hint="eastAsia"/>
          <w:bCs w:val="0"/>
        </w:rPr>
        <w:t>改善引水作業與管理對降低我國重大水路事故</w:t>
      </w:r>
      <w:r w:rsidR="00923F22" w:rsidRPr="005352C7">
        <w:rPr>
          <w:rFonts w:hint="eastAsia"/>
          <w:bCs w:val="0"/>
        </w:rPr>
        <w:t>發生</w:t>
      </w:r>
      <w:r w:rsidRPr="005352C7">
        <w:rPr>
          <w:rFonts w:hint="eastAsia"/>
          <w:bCs w:val="0"/>
        </w:rPr>
        <w:t>之重要性。</w:t>
      </w:r>
    </w:p>
    <w:p w:rsidR="00AC6D45" w:rsidRPr="005352C7" w:rsidRDefault="00AC6D45" w:rsidP="00F20F1D">
      <w:pPr>
        <w:pStyle w:val="3"/>
        <w:overflowPunct w:val="0"/>
        <w:ind w:left="1400"/>
        <w:rPr>
          <w:bCs w:val="0"/>
        </w:rPr>
      </w:pPr>
      <w:r w:rsidRPr="005352C7">
        <w:rPr>
          <w:rFonts w:hint="eastAsia"/>
          <w:bCs w:val="0"/>
        </w:rPr>
        <w:t>我國四面環海，許多重要民生物資與商品皆須依賴船舶進出港口運送，故為維護航行安全，依據我國引水法第</w:t>
      </w:r>
      <w:r w:rsidRPr="005352C7">
        <w:rPr>
          <w:bCs w:val="0"/>
        </w:rPr>
        <w:t>6</w:t>
      </w:r>
      <w:r w:rsidRPr="005352C7">
        <w:rPr>
          <w:rFonts w:hint="eastAsia"/>
          <w:bCs w:val="0"/>
        </w:rPr>
        <w:t>條與第</w:t>
      </w:r>
      <w:r w:rsidRPr="005352C7">
        <w:rPr>
          <w:bCs w:val="0"/>
        </w:rPr>
        <w:t>16</w:t>
      </w:r>
      <w:r w:rsidRPr="005352C7">
        <w:rPr>
          <w:rFonts w:hint="eastAsia"/>
          <w:bCs w:val="0"/>
        </w:rPr>
        <w:t>條，非本國籍總噸位</w:t>
      </w:r>
      <w:r w:rsidR="00E7636B" w:rsidRPr="005352C7">
        <w:rPr>
          <w:rFonts w:hint="eastAsia"/>
          <w:bCs w:val="0"/>
        </w:rPr>
        <w:t>在</w:t>
      </w:r>
      <w:r w:rsidRPr="005352C7">
        <w:rPr>
          <w:bCs w:val="0"/>
        </w:rPr>
        <w:t>500</w:t>
      </w:r>
      <w:r w:rsidRPr="005352C7">
        <w:rPr>
          <w:rFonts w:hint="eastAsia"/>
          <w:bCs w:val="0"/>
        </w:rPr>
        <w:t>以上與我國籍總噸位</w:t>
      </w:r>
      <w:r w:rsidR="00E7636B" w:rsidRPr="005352C7">
        <w:rPr>
          <w:rFonts w:hint="eastAsia"/>
          <w:bCs w:val="0"/>
        </w:rPr>
        <w:t>在</w:t>
      </w:r>
      <w:r w:rsidRPr="005352C7">
        <w:rPr>
          <w:bCs w:val="0"/>
        </w:rPr>
        <w:t>1,000</w:t>
      </w:r>
      <w:r w:rsidRPr="005352C7">
        <w:rPr>
          <w:rFonts w:hint="eastAsia"/>
          <w:bCs w:val="0"/>
        </w:rPr>
        <w:t>以上之船舶，除</w:t>
      </w:r>
      <w:r w:rsidR="00E7636B" w:rsidRPr="005352C7">
        <w:rPr>
          <w:rFonts w:hint="eastAsia"/>
          <w:bCs w:val="0"/>
        </w:rPr>
        <w:t>有</w:t>
      </w:r>
      <w:r w:rsidRPr="005352C7">
        <w:rPr>
          <w:rFonts w:hint="eastAsia"/>
          <w:bCs w:val="0"/>
        </w:rPr>
        <w:t>第</w:t>
      </w:r>
      <w:r w:rsidRPr="005352C7">
        <w:rPr>
          <w:bCs w:val="0"/>
        </w:rPr>
        <w:t>6</w:t>
      </w:r>
      <w:r w:rsidRPr="005352C7">
        <w:rPr>
          <w:rFonts w:hint="eastAsia"/>
          <w:bCs w:val="0"/>
        </w:rPr>
        <w:t>條</w:t>
      </w:r>
      <w:r w:rsidR="00E7636B" w:rsidRPr="005352C7">
        <w:rPr>
          <w:rFonts w:hint="eastAsia"/>
          <w:bCs w:val="0"/>
        </w:rPr>
        <w:t>所列可</w:t>
      </w:r>
      <w:r w:rsidRPr="005352C7">
        <w:rPr>
          <w:rFonts w:hint="eastAsia"/>
          <w:bCs w:val="0"/>
        </w:rPr>
        <w:t>排除者外，航行於強制引水區域或進出強制引水港口</w:t>
      </w:r>
      <w:proofErr w:type="gramStart"/>
      <w:r w:rsidRPr="005352C7">
        <w:rPr>
          <w:rFonts w:hint="eastAsia"/>
          <w:bCs w:val="0"/>
        </w:rPr>
        <w:t>時均應僱用</w:t>
      </w:r>
      <w:proofErr w:type="gramEnd"/>
      <w:r w:rsidRPr="005352C7">
        <w:rPr>
          <w:rFonts w:hint="eastAsia"/>
          <w:bCs w:val="0"/>
        </w:rPr>
        <w:t>引水人。實務上，引水人為維繫我國國際商港交通暢通之關鍵角色，亦是港口安全管理之重要組成因素。另檢視運安會</w:t>
      </w:r>
      <w:r w:rsidRPr="005352C7">
        <w:rPr>
          <w:bCs w:val="0"/>
        </w:rPr>
        <w:t>108</w:t>
      </w:r>
      <w:r w:rsidRPr="005352C7">
        <w:rPr>
          <w:rFonts w:hint="eastAsia"/>
          <w:bCs w:val="0"/>
        </w:rPr>
        <w:t>年</w:t>
      </w:r>
      <w:r w:rsidRPr="005352C7">
        <w:rPr>
          <w:bCs w:val="0"/>
        </w:rPr>
        <w:t>8</w:t>
      </w:r>
      <w:r w:rsidRPr="005352C7">
        <w:rPr>
          <w:rFonts w:hint="eastAsia"/>
          <w:bCs w:val="0"/>
        </w:rPr>
        <w:t>月</w:t>
      </w:r>
      <w:r w:rsidRPr="005352C7">
        <w:rPr>
          <w:bCs w:val="0"/>
        </w:rPr>
        <w:t>1</w:t>
      </w:r>
      <w:r w:rsidRPr="005352C7">
        <w:rPr>
          <w:rFonts w:hint="eastAsia"/>
          <w:bCs w:val="0"/>
        </w:rPr>
        <w:t>日至</w:t>
      </w:r>
      <w:r w:rsidRPr="005352C7">
        <w:rPr>
          <w:bCs w:val="0"/>
        </w:rPr>
        <w:t>113</w:t>
      </w:r>
      <w:r w:rsidRPr="005352C7">
        <w:rPr>
          <w:rFonts w:hint="eastAsia"/>
          <w:bCs w:val="0"/>
        </w:rPr>
        <w:t>年</w:t>
      </w:r>
      <w:r w:rsidRPr="005352C7">
        <w:rPr>
          <w:bCs w:val="0"/>
        </w:rPr>
        <w:t>4</w:t>
      </w:r>
      <w:r w:rsidRPr="005352C7">
        <w:rPr>
          <w:rFonts w:hint="eastAsia"/>
          <w:bCs w:val="0"/>
        </w:rPr>
        <w:t>月</w:t>
      </w:r>
      <w:r w:rsidRPr="005352C7">
        <w:rPr>
          <w:bCs w:val="0"/>
        </w:rPr>
        <w:t>30</w:t>
      </w:r>
      <w:r w:rsidRPr="005352C7">
        <w:rPr>
          <w:rFonts w:hint="eastAsia"/>
          <w:bCs w:val="0"/>
        </w:rPr>
        <w:t>日</w:t>
      </w:r>
      <w:proofErr w:type="gramStart"/>
      <w:r w:rsidRPr="005352C7">
        <w:rPr>
          <w:rFonts w:hint="eastAsia"/>
          <w:bCs w:val="0"/>
        </w:rPr>
        <w:t>止</w:t>
      </w:r>
      <w:proofErr w:type="gramEnd"/>
      <w:r w:rsidRPr="005352C7">
        <w:rPr>
          <w:rFonts w:hint="eastAsia"/>
          <w:bCs w:val="0"/>
        </w:rPr>
        <w:t>立案調查之重大水路事故共計</w:t>
      </w:r>
      <w:r w:rsidRPr="005352C7">
        <w:rPr>
          <w:bCs w:val="0"/>
        </w:rPr>
        <w:t>198</w:t>
      </w:r>
      <w:r w:rsidRPr="005352C7">
        <w:rPr>
          <w:rFonts w:hint="eastAsia"/>
          <w:bCs w:val="0"/>
        </w:rPr>
        <w:t>件，其中屬非漁船類事故之</w:t>
      </w:r>
      <w:r w:rsidRPr="005352C7">
        <w:rPr>
          <w:bCs w:val="0"/>
        </w:rPr>
        <w:t>46</w:t>
      </w:r>
      <w:r w:rsidRPr="005352C7">
        <w:rPr>
          <w:rFonts w:hint="eastAsia"/>
          <w:bCs w:val="0"/>
        </w:rPr>
        <w:t>件中，計</w:t>
      </w:r>
      <w:r w:rsidRPr="005352C7">
        <w:rPr>
          <w:bCs w:val="0"/>
        </w:rPr>
        <w:t>16</w:t>
      </w:r>
      <w:r w:rsidRPr="005352C7">
        <w:rPr>
          <w:rFonts w:hint="eastAsia"/>
          <w:bCs w:val="0"/>
        </w:rPr>
        <w:t>件涉及引水作業與管理，占比</w:t>
      </w:r>
      <w:r w:rsidRPr="005352C7">
        <w:rPr>
          <w:bCs w:val="0"/>
        </w:rPr>
        <w:t>34.8%</w:t>
      </w:r>
      <w:r w:rsidRPr="005352C7">
        <w:rPr>
          <w:rFonts w:hint="eastAsia"/>
          <w:bCs w:val="0"/>
        </w:rPr>
        <w:t>，其中</w:t>
      </w:r>
      <w:r w:rsidRPr="005352C7">
        <w:rPr>
          <w:bCs w:val="0"/>
        </w:rPr>
        <w:t>15</w:t>
      </w:r>
      <w:r w:rsidRPr="005352C7">
        <w:rPr>
          <w:rFonts w:hint="eastAsia"/>
          <w:bCs w:val="0"/>
        </w:rPr>
        <w:t>件已結案並發布</w:t>
      </w:r>
      <w:r w:rsidRPr="005352C7">
        <w:rPr>
          <w:bCs w:val="0"/>
        </w:rPr>
        <w:t>78</w:t>
      </w:r>
      <w:r w:rsidRPr="005352C7">
        <w:rPr>
          <w:rFonts w:hint="eastAsia"/>
          <w:bCs w:val="0"/>
        </w:rPr>
        <w:t>項相關之運輸安全改善建議，上開事故類型以碰撞最多，占</w:t>
      </w:r>
      <w:r w:rsidRPr="005352C7">
        <w:rPr>
          <w:bCs w:val="0"/>
        </w:rPr>
        <w:t>12</w:t>
      </w:r>
      <w:r w:rsidRPr="005352C7">
        <w:rPr>
          <w:rFonts w:hint="eastAsia"/>
          <w:bCs w:val="0"/>
        </w:rPr>
        <w:t>件；船舶種類以貨輪最多，占</w:t>
      </w:r>
      <w:r w:rsidRPr="005352C7">
        <w:rPr>
          <w:bCs w:val="0"/>
        </w:rPr>
        <w:t>15</w:t>
      </w:r>
      <w:r w:rsidRPr="005352C7">
        <w:rPr>
          <w:rFonts w:hint="eastAsia"/>
          <w:bCs w:val="0"/>
        </w:rPr>
        <w:t>件；發生地點以高雄港</w:t>
      </w:r>
      <w:r w:rsidRPr="005352C7">
        <w:rPr>
          <w:bCs w:val="0"/>
        </w:rPr>
        <w:t>7</w:t>
      </w:r>
      <w:r w:rsidRPr="005352C7">
        <w:rPr>
          <w:rFonts w:hint="eastAsia"/>
          <w:bCs w:val="0"/>
        </w:rPr>
        <w:t>件最多，</w:t>
      </w:r>
      <w:proofErr w:type="gramStart"/>
      <w:r w:rsidRPr="005352C7">
        <w:rPr>
          <w:rFonts w:hint="eastAsia"/>
          <w:bCs w:val="0"/>
        </w:rPr>
        <w:t>臺</w:t>
      </w:r>
      <w:proofErr w:type="gramEnd"/>
      <w:r w:rsidRPr="005352C7">
        <w:rPr>
          <w:rFonts w:hint="eastAsia"/>
          <w:bCs w:val="0"/>
        </w:rPr>
        <w:t>中港</w:t>
      </w:r>
      <w:r w:rsidRPr="005352C7">
        <w:rPr>
          <w:bCs w:val="0"/>
        </w:rPr>
        <w:t>5</w:t>
      </w:r>
      <w:r w:rsidRPr="005352C7">
        <w:rPr>
          <w:rFonts w:hint="eastAsia"/>
          <w:bCs w:val="0"/>
        </w:rPr>
        <w:t>件次之，顯示</w:t>
      </w:r>
      <w:r w:rsidR="00313155" w:rsidRPr="005352C7">
        <w:rPr>
          <w:rFonts w:hint="eastAsia"/>
          <w:bCs w:val="0"/>
        </w:rPr>
        <w:t>交通部暨所屬航港局未盡管理之責</w:t>
      </w:r>
      <w:r w:rsidRPr="005352C7">
        <w:rPr>
          <w:rFonts w:hint="eastAsia"/>
          <w:bCs w:val="0"/>
        </w:rPr>
        <w:t>。</w:t>
      </w:r>
    </w:p>
    <w:p w:rsidR="00AC6D45" w:rsidRPr="005352C7" w:rsidRDefault="00AC6D45" w:rsidP="00F20F1D">
      <w:pPr>
        <w:pStyle w:val="3"/>
        <w:overflowPunct w:val="0"/>
        <w:ind w:left="1400"/>
        <w:rPr>
          <w:bCs w:val="0"/>
        </w:rPr>
      </w:pPr>
      <w:r w:rsidRPr="005352C7">
        <w:rPr>
          <w:rFonts w:hint="eastAsia"/>
          <w:bCs w:val="0"/>
        </w:rPr>
        <w:t>各港口水文環境、天候狀況乃至於碼頭配置等皆不相同，非經常進出之船舶船長不易熟悉與掌握，故為維持我國港口航行安全，避免船舶事故，導致船舶、港口設備損壞或人員傷亡，故需設置引水人，</w:t>
      </w:r>
      <w:r w:rsidRPr="005352C7">
        <w:rPr>
          <w:rFonts w:hint="eastAsia"/>
          <w:bCs w:val="0"/>
        </w:rPr>
        <w:lastRenderedPageBreak/>
        <w:t>並運用引水人之港口水文地理知識與專業航海技術，依天候狀況、地形輪廓、洋流、潮汐、水深分布、碼頭布置及船隻本身特性等，提供船長適當之建議，使船舶安全進港</w:t>
      </w:r>
      <w:proofErr w:type="gramStart"/>
      <w:r w:rsidRPr="005352C7">
        <w:rPr>
          <w:rFonts w:hint="eastAsia"/>
          <w:bCs w:val="0"/>
        </w:rPr>
        <w:t>靠泊及出港</w:t>
      </w:r>
      <w:proofErr w:type="gramEnd"/>
      <w:r w:rsidRPr="005352C7">
        <w:rPr>
          <w:rFonts w:hint="eastAsia"/>
          <w:bCs w:val="0"/>
        </w:rPr>
        <w:t>。引水人又稱為領港，依引水法第</w:t>
      </w:r>
      <w:r w:rsidRPr="005352C7">
        <w:rPr>
          <w:bCs w:val="0"/>
        </w:rPr>
        <w:t>2</w:t>
      </w:r>
      <w:r w:rsidRPr="005352C7">
        <w:rPr>
          <w:rFonts w:hint="eastAsia"/>
          <w:bCs w:val="0"/>
        </w:rPr>
        <w:t>條，係指在中華民國港埠、沿海、內河或湖泊執行領航業務之人員。引水人工作具高度專業性，須經考選部專門職業及技術人員高等考試，以及報考港</w:t>
      </w:r>
      <w:r w:rsidR="00E7636B" w:rsidRPr="005352C7">
        <w:rPr>
          <w:rFonts w:hint="eastAsia"/>
          <w:bCs w:val="0"/>
        </w:rPr>
        <w:t>口</w:t>
      </w:r>
      <w:r w:rsidRPr="005352C7">
        <w:rPr>
          <w:rFonts w:hint="eastAsia"/>
          <w:bCs w:val="0"/>
        </w:rPr>
        <w:t>見習考試及格後方具資格。引水人除應遵守引水法與引水人管理規則外，執業時亦應遵循商港法、國際</w:t>
      </w:r>
      <w:proofErr w:type="gramStart"/>
      <w:r w:rsidRPr="005352C7">
        <w:rPr>
          <w:rFonts w:hint="eastAsia"/>
          <w:bCs w:val="0"/>
        </w:rPr>
        <w:t>海上避碰規則</w:t>
      </w:r>
      <w:proofErr w:type="gramEnd"/>
      <w:r w:rsidRPr="005352C7">
        <w:rPr>
          <w:rFonts w:hint="eastAsia"/>
          <w:bCs w:val="0"/>
        </w:rPr>
        <w:t>與當地港口航行指南或船舶航行規定等。引水人</w:t>
      </w:r>
      <w:proofErr w:type="gramStart"/>
      <w:r w:rsidRPr="005352C7">
        <w:rPr>
          <w:rFonts w:hint="eastAsia"/>
          <w:bCs w:val="0"/>
        </w:rPr>
        <w:t>除操船</w:t>
      </w:r>
      <w:proofErr w:type="gramEnd"/>
      <w:r w:rsidRPr="005352C7">
        <w:rPr>
          <w:rFonts w:hint="eastAsia"/>
          <w:bCs w:val="0"/>
        </w:rPr>
        <w:t>、指揮船舶的專業技能外，亦須具備領航規劃、溝通與協調能力，以協調拖船及帶解纜人員，並配合船舶特性、船舶交通服務系統</w:t>
      </w:r>
      <w:r w:rsidR="00E7636B" w:rsidRPr="005352C7">
        <w:rPr>
          <w:rFonts w:hint="eastAsia"/>
          <w:bCs w:val="0"/>
        </w:rPr>
        <w:t>及</w:t>
      </w:r>
      <w:r w:rsidRPr="005352C7">
        <w:rPr>
          <w:rFonts w:hint="eastAsia"/>
          <w:bCs w:val="0"/>
        </w:rPr>
        <w:t>港埠狀況指令，安全帶領船舶進出港。引水人為國家重要且稀少之人力資源，然其登、</w:t>
      </w:r>
      <w:proofErr w:type="gramStart"/>
      <w:r w:rsidRPr="005352C7">
        <w:rPr>
          <w:rFonts w:hint="eastAsia"/>
          <w:bCs w:val="0"/>
        </w:rPr>
        <w:t>離輪過程</w:t>
      </w:r>
      <w:proofErr w:type="gramEnd"/>
      <w:r w:rsidRPr="005352C7">
        <w:rPr>
          <w:rFonts w:hint="eastAsia"/>
          <w:bCs w:val="0"/>
        </w:rPr>
        <w:t>中需在大船及引水船同時運行狀態下攀登繩梯，具相當危險性；另因應港口</w:t>
      </w:r>
      <w:r w:rsidRPr="005352C7">
        <w:rPr>
          <w:bCs w:val="0"/>
        </w:rPr>
        <w:t>24</w:t>
      </w:r>
      <w:r w:rsidRPr="005352C7">
        <w:rPr>
          <w:rFonts w:hint="eastAsia"/>
          <w:bCs w:val="0"/>
        </w:rPr>
        <w:t>小時運作，引水人須</w:t>
      </w:r>
      <w:proofErr w:type="gramStart"/>
      <w:r w:rsidRPr="005352C7">
        <w:rPr>
          <w:rFonts w:hint="eastAsia"/>
          <w:bCs w:val="0"/>
        </w:rPr>
        <w:t>採</w:t>
      </w:r>
      <w:proofErr w:type="gramEnd"/>
      <w:r w:rsidRPr="005352C7">
        <w:rPr>
          <w:rFonts w:hint="eastAsia"/>
          <w:bCs w:val="0"/>
        </w:rPr>
        <w:t>輪班方式值勤，確保其執業健康與安全亦為應關注之議題。</w:t>
      </w:r>
      <w:proofErr w:type="gramStart"/>
      <w:r w:rsidRPr="005352C7">
        <w:rPr>
          <w:rFonts w:hint="eastAsia"/>
          <w:bCs w:val="0"/>
        </w:rPr>
        <w:t>惟</w:t>
      </w:r>
      <w:proofErr w:type="gramEnd"/>
      <w:r w:rsidRPr="005352C7">
        <w:rPr>
          <w:rFonts w:hint="eastAsia"/>
          <w:bCs w:val="0"/>
        </w:rPr>
        <w:t>我國引水法</w:t>
      </w:r>
      <w:r w:rsidR="0048685A" w:rsidRPr="005352C7">
        <w:rPr>
          <w:rFonts w:hint="eastAsia"/>
          <w:bCs w:val="0"/>
        </w:rPr>
        <w:t>長年未修</w:t>
      </w:r>
      <w:r w:rsidR="00E7636B" w:rsidRPr="005352C7">
        <w:rPr>
          <w:rFonts w:hint="eastAsia"/>
          <w:bCs w:val="0"/>
        </w:rPr>
        <w:t>正</w:t>
      </w:r>
      <w:r w:rsidR="002D47E0" w:rsidRPr="005352C7">
        <w:rPr>
          <w:rFonts w:hint="eastAsia"/>
          <w:bCs w:val="0"/>
        </w:rPr>
        <w:t>，</w:t>
      </w:r>
      <w:r w:rsidRPr="005352C7">
        <w:rPr>
          <w:rFonts w:hint="eastAsia"/>
          <w:bCs w:val="0"/>
        </w:rPr>
        <w:t>最近一次修正為</w:t>
      </w:r>
      <w:bookmarkStart w:id="85" w:name="_Hlk199322871"/>
      <w:r w:rsidRPr="005352C7">
        <w:rPr>
          <w:bCs w:val="0"/>
        </w:rPr>
        <w:t>91</w:t>
      </w:r>
      <w:r w:rsidRPr="005352C7">
        <w:rPr>
          <w:rFonts w:hint="eastAsia"/>
          <w:bCs w:val="0"/>
        </w:rPr>
        <w:t>年</w:t>
      </w:r>
      <w:r w:rsidRPr="005352C7">
        <w:rPr>
          <w:bCs w:val="0"/>
        </w:rPr>
        <w:t>1</w:t>
      </w:r>
      <w:r w:rsidRPr="005352C7">
        <w:rPr>
          <w:rFonts w:hint="eastAsia"/>
          <w:bCs w:val="0"/>
        </w:rPr>
        <w:t>月</w:t>
      </w:r>
      <w:r w:rsidRPr="005352C7">
        <w:rPr>
          <w:bCs w:val="0"/>
        </w:rPr>
        <w:t>30</w:t>
      </w:r>
      <w:r w:rsidRPr="005352C7">
        <w:rPr>
          <w:rFonts w:hint="eastAsia"/>
          <w:bCs w:val="0"/>
        </w:rPr>
        <w:t>日；引水人管理規則最近一次修正為</w:t>
      </w:r>
      <w:r w:rsidRPr="005352C7">
        <w:rPr>
          <w:bCs w:val="0"/>
        </w:rPr>
        <w:t>93</w:t>
      </w:r>
      <w:r w:rsidRPr="005352C7">
        <w:rPr>
          <w:rFonts w:hint="eastAsia"/>
          <w:bCs w:val="0"/>
        </w:rPr>
        <w:t>年</w:t>
      </w:r>
      <w:r w:rsidRPr="005352C7">
        <w:rPr>
          <w:bCs w:val="0"/>
        </w:rPr>
        <w:t>12</w:t>
      </w:r>
      <w:r w:rsidRPr="005352C7">
        <w:rPr>
          <w:rFonts w:hint="eastAsia"/>
          <w:bCs w:val="0"/>
        </w:rPr>
        <w:t>月</w:t>
      </w:r>
      <w:r w:rsidRPr="005352C7">
        <w:rPr>
          <w:bCs w:val="0"/>
        </w:rPr>
        <w:t>2</w:t>
      </w:r>
      <w:r w:rsidRPr="005352C7">
        <w:rPr>
          <w:rFonts w:hint="eastAsia"/>
          <w:bCs w:val="0"/>
        </w:rPr>
        <w:t>日</w:t>
      </w:r>
      <w:bookmarkEnd w:id="85"/>
      <w:r w:rsidR="008E7649" w:rsidRPr="005352C7">
        <w:rPr>
          <w:rStyle w:val="af4"/>
          <w:bCs w:val="0"/>
        </w:rPr>
        <w:footnoteReference w:id="4"/>
      </w:r>
      <w:r w:rsidRPr="005352C7">
        <w:rPr>
          <w:rFonts w:hint="eastAsia"/>
          <w:bCs w:val="0"/>
        </w:rPr>
        <w:t>，考量</w:t>
      </w:r>
      <w:r w:rsidRPr="005352C7">
        <w:rPr>
          <w:rFonts w:hint="eastAsia"/>
          <w:bCs w:val="0"/>
          <w:spacing w:val="20"/>
        </w:rPr>
        <w:t>我國</w:t>
      </w:r>
      <w:r w:rsidRPr="005352C7">
        <w:rPr>
          <w:rFonts w:hint="eastAsia"/>
          <w:bCs w:val="0"/>
        </w:rPr>
        <w:t>引水法與引水人管理規則</w:t>
      </w:r>
      <w:r w:rsidR="006C5D62" w:rsidRPr="005352C7">
        <w:rPr>
          <w:rFonts w:hint="eastAsia"/>
          <w:bCs w:val="0"/>
        </w:rPr>
        <w:t>皆</w:t>
      </w:r>
      <w:r w:rsidRPr="005352C7">
        <w:rPr>
          <w:rFonts w:hint="eastAsia"/>
          <w:bCs w:val="0"/>
        </w:rPr>
        <w:t>已超過</w:t>
      </w:r>
      <w:r w:rsidRPr="005352C7">
        <w:rPr>
          <w:bCs w:val="0"/>
        </w:rPr>
        <w:t>20</w:t>
      </w:r>
      <w:r w:rsidRPr="005352C7">
        <w:rPr>
          <w:rFonts w:hint="eastAsia"/>
          <w:bCs w:val="0"/>
        </w:rPr>
        <w:t>年未修正之情況，航港局允應參考國際規範、國外法規或實務作法、運安會所提出之改善建議，並廣納國內相關專家、學者或團體之建言，對我國引水法規與指引進行通盤、整體性之檢討與修正。</w:t>
      </w:r>
    </w:p>
    <w:p w:rsidR="00AC6D45" w:rsidRPr="005352C7" w:rsidRDefault="00AC6D45" w:rsidP="00F20F1D">
      <w:pPr>
        <w:pStyle w:val="3"/>
        <w:overflowPunct w:val="0"/>
        <w:ind w:left="1400"/>
        <w:rPr>
          <w:bCs w:val="0"/>
        </w:rPr>
      </w:pPr>
      <w:r w:rsidRPr="005352C7">
        <w:rPr>
          <w:rFonts w:hint="eastAsia"/>
          <w:bCs w:val="0"/>
        </w:rPr>
        <w:t>據復，航港局為</w:t>
      </w:r>
      <w:proofErr w:type="gramStart"/>
      <w:r w:rsidRPr="005352C7">
        <w:rPr>
          <w:rFonts w:hint="eastAsia"/>
          <w:bCs w:val="0"/>
        </w:rPr>
        <w:t>賡</w:t>
      </w:r>
      <w:proofErr w:type="gramEnd"/>
      <w:r w:rsidRPr="005352C7">
        <w:rPr>
          <w:rFonts w:hint="eastAsia"/>
          <w:bCs w:val="0"/>
        </w:rPr>
        <w:t>續推動引水相關業務及提升領航安全，於</w:t>
      </w:r>
      <w:proofErr w:type="gramStart"/>
      <w:r w:rsidRPr="005352C7">
        <w:rPr>
          <w:bCs w:val="0"/>
        </w:rPr>
        <w:t>11</w:t>
      </w:r>
      <w:proofErr w:type="gramEnd"/>
      <w:r w:rsidRPr="005352C7">
        <w:rPr>
          <w:bCs w:val="0"/>
        </w:rPr>
        <w:t>3</w:t>
      </w:r>
      <w:r w:rsidRPr="005352C7">
        <w:rPr>
          <w:rFonts w:hint="eastAsia"/>
          <w:bCs w:val="0"/>
        </w:rPr>
        <w:t>年度推動「引水安全改善專案」，並</w:t>
      </w:r>
      <w:r w:rsidRPr="005352C7">
        <w:rPr>
          <w:rFonts w:hint="eastAsia"/>
          <w:bCs w:val="0"/>
        </w:rPr>
        <w:lastRenderedPageBreak/>
        <w:t>於</w:t>
      </w:r>
      <w:r w:rsidRPr="005352C7">
        <w:rPr>
          <w:bCs w:val="0"/>
        </w:rPr>
        <w:t>113</w:t>
      </w:r>
      <w:r w:rsidRPr="005352C7">
        <w:rPr>
          <w:rFonts w:hint="eastAsia"/>
          <w:bCs w:val="0"/>
        </w:rPr>
        <w:t>年</w:t>
      </w:r>
      <w:r w:rsidRPr="005352C7">
        <w:rPr>
          <w:bCs w:val="0"/>
        </w:rPr>
        <w:t>2</w:t>
      </w:r>
      <w:r w:rsidRPr="005352C7">
        <w:rPr>
          <w:rFonts w:hint="eastAsia"/>
          <w:bCs w:val="0"/>
        </w:rPr>
        <w:t>月</w:t>
      </w:r>
      <w:r w:rsidRPr="005352C7">
        <w:rPr>
          <w:bCs w:val="0"/>
        </w:rPr>
        <w:t>5</w:t>
      </w:r>
      <w:r w:rsidRPr="005352C7">
        <w:rPr>
          <w:rFonts w:hint="eastAsia"/>
          <w:bCs w:val="0"/>
        </w:rPr>
        <w:t>日邀集交通部航政司、專家學者、各港引水人辦事處、航商</w:t>
      </w:r>
      <w:proofErr w:type="gramStart"/>
      <w:r w:rsidRPr="005352C7">
        <w:rPr>
          <w:rFonts w:hint="eastAsia"/>
          <w:bCs w:val="0"/>
        </w:rPr>
        <w:t>及船代公</w:t>
      </w:r>
      <w:proofErr w:type="gramEnd"/>
      <w:r w:rsidRPr="005352C7">
        <w:rPr>
          <w:rFonts w:hint="eastAsia"/>
          <w:bCs w:val="0"/>
        </w:rPr>
        <w:t>會、港埠經營單位等召開啟始會議，針對</w:t>
      </w:r>
      <w:proofErr w:type="gramStart"/>
      <w:r w:rsidRPr="005352C7">
        <w:rPr>
          <w:rFonts w:hint="eastAsia"/>
          <w:bCs w:val="0"/>
        </w:rPr>
        <w:t>監理督</w:t>
      </w:r>
      <w:proofErr w:type="gramEnd"/>
      <w:r w:rsidRPr="005352C7">
        <w:rPr>
          <w:rFonts w:hint="eastAsia"/>
          <w:bCs w:val="0"/>
        </w:rPr>
        <w:t>考、進出港管理及基礎設施設備等3面向，共計列管46項行動方案，推動迄今已完成13項行動方案，包括修正引水人督導考核作業要點、建立各港引水業務申訴窗口、參照IMO A.960（23）號決議內容辦理引水人在職訓練、引水費率表夜航費修正、</w:t>
      </w:r>
      <w:proofErr w:type="gramStart"/>
      <w:r w:rsidRPr="005352C7">
        <w:rPr>
          <w:rFonts w:hint="eastAsia"/>
          <w:bCs w:val="0"/>
        </w:rPr>
        <w:t>函頒領航</w:t>
      </w:r>
      <w:proofErr w:type="gramEnd"/>
      <w:r w:rsidRPr="005352C7">
        <w:rPr>
          <w:rFonts w:hint="eastAsia"/>
          <w:bCs w:val="0"/>
        </w:rPr>
        <w:t>程序注意事項及完成各港引水船置備救援設備清查等事項，</w:t>
      </w:r>
      <w:r w:rsidR="00E7636B" w:rsidRPr="005352C7">
        <w:rPr>
          <w:rFonts w:hint="eastAsia"/>
          <w:bCs w:val="0"/>
        </w:rPr>
        <w:t>進行</w:t>
      </w:r>
      <w:r w:rsidRPr="005352C7">
        <w:rPr>
          <w:rFonts w:hint="eastAsia"/>
          <w:bCs w:val="0"/>
        </w:rPr>
        <w:t>系統性盤點課題及對應之改善策略與具體措施，另於</w:t>
      </w:r>
      <w:r w:rsidRPr="005352C7">
        <w:rPr>
          <w:bCs w:val="0"/>
        </w:rPr>
        <w:t>113</w:t>
      </w:r>
      <w:r w:rsidRPr="005352C7">
        <w:rPr>
          <w:rFonts w:hint="eastAsia"/>
          <w:bCs w:val="0"/>
        </w:rPr>
        <w:t>年</w:t>
      </w:r>
      <w:r w:rsidRPr="005352C7">
        <w:rPr>
          <w:bCs w:val="0"/>
        </w:rPr>
        <w:t>5</w:t>
      </w:r>
      <w:r w:rsidRPr="005352C7">
        <w:rPr>
          <w:rFonts w:hint="eastAsia"/>
          <w:bCs w:val="0"/>
        </w:rPr>
        <w:t>月</w:t>
      </w:r>
      <w:r w:rsidRPr="005352C7">
        <w:rPr>
          <w:bCs w:val="0"/>
        </w:rPr>
        <w:t>2</w:t>
      </w:r>
      <w:r w:rsidRPr="005352C7">
        <w:rPr>
          <w:rFonts w:hint="eastAsia"/>
          <w:bCs w:val="0"/>
        </w:rPr>
        <w:t>日邀集上開單位及運安會召開第</w:t>
      </w:r>
      <w:r w:rsidRPr="005352C7">
        <w:rPr>
          <w:bCs w:val="0"/>
        </w:rPr>
        <w:t>2</w:t>
      </w:r>
      <w:r w:rsidRPr="005352C7">
        <w:rPr>
          <w:rFonts w:hint="eastAsia"/>
          <w:bCs w:val="0"/>
        </w:rPr>
        <w:t>季會議，後續將持續按季召開會議列管追蹤辦理情形。</w:t>
      </w:r>
      <w:proofErr w:type="gramStart"/>
      <w:r w:rsidRPr="005352C7">
        <w:rPr>
          <w:rFonts w:hint="eastAsia"/>
          <w:bCs w:val="0"/>
        </w:rPr>
        <w:t>嗣</w:t>
      </w:r>
      <w:proofErr w:type="gramEnd"/>
      <w:r w:rsidRPr="005352C7">
        <w:rPr>
          <w:rFonts w:hint="eastAsia"/>
          <w:bCs w:val="0"/>
        </w:rPr>
        <w:t>據航港局陳稱，統計108年8月1日至</w:t>
      </w:r>
      <w:proofErr w:type="gramStart"/>
      <w:r w:rsidRPr="005352C7">
        <w:rPr>
          <w:rFonts w:hint="eastAsia"/>
          <w:bCs w:val="0"/>
        </w:rPr>
        <w:t>114年3月25日止運</w:t>
      </w:r>
      <w:proofErr w:type="gramEnd"/>
      <w:r w:rsidRPr="005352C7">
        <w:rPr>
          <w:rFonts w:hint="eastAsia"/>
          <w:bCs w:val="0"/>
        </w:rPr>
        <w:t>安會共計調查226件水路重大事故案件，已調查完成共計201件案件；其中已調查完成201件案件共有301項水路安全改善建議事項，其中涉及交通部、航港局、港務公司有關引水的安全改善建議事項共計45項，約</w:t>
      </w:r>
      <w:r w:rsidR="00CC4BBF" w:rsidRPr="005352C7">
        <w:rPr>
          <w:rFonts w:hint="eastAsia"/>
          <w:bCs w:val="0"/>
        </w:rPr>
        <w:t>占</w:t>
      </w:r>
      <w:r w:rsidRPr="005352C7">
        <w:rPr>
          <w:rFonts w:hint="eastAsia"/>
          <w:bCs w:val="0"/>
        </w:rPr>
        <w:t>14.9%等情。經運安會於本院</w:t>
      </w:r>
      <w:r w:rsidR="00CC4BBF" w:rsidRPr="005352C7">
        <w:rPr>
          <w:rFonts w:hint="eastAsia"/>
          <w:bCs w:val="0"/>
        </w:rPr>
        <w:t>諮詢</w:t>
      </w:r>
      <w:r w:rsidRPr="005352C7">
        <w:rPr>
          <w:rFonts w:hint="eastAsia"/>
          <w:bCs w:val="0"/>
        </w:rPr>
        <w:t>時表示，資料之差異，</w:t>
      </w:r>
      <w:r w:rsidR="009037F7" w:rsidRPr="005352C7">
        <w:rPr>
          <w:rFonts w:hint="eastAsia"/>
          <w:bCs w:val="0"/>
        </w:rPr>
        <w:t>係因</w:t>
      </w:r>
      <w:r w:rsidRPr="005352C7">
        <w:rPr>
          <w:rFonts w:hint="eastAsia"/>
          <w:bCs w:val="0"/>
        </w:rPr>
        <w:t>統計方式與對象不同所致，該會統計資料不僅包含交通部所屬機關，亦涵蓋其他相關單位，如事故相關船公司、工業港管理小組、各港引水人辦事處等，並以「建議性質」為分類依據。相較之下，航港局所提供資料之統計範圍，僅限於其職掌機關（交通部、航港局、港務公司）所涉及改善建議，資料並無不一致之情事，實為統計方式不同所致。</w:t>
      </w:r>
    </w:p>
    <w:p w:rsidR="00AC6D45" w:rsidRPr="005352C7" w:rsidRDefault="00AC6D45" w:rsidP="00F20F1D">
      <w:pPr>
        <w:pStyle w:val="3"/>
        <w:overflowPunct w:val="0"/>
        <w:ind w:left="1400"/>
        <w:rPr>
          <w:bCs w:val="0"/>
        </w:rPr>
      </w:pPr>
      <w:r w:rsidRPr="005352C7">
        <w:rPr>
          <w:rFonts w:hint="eastAsia"/>
          <w:bCs w:val="0"/>
        </w:rPr>
        <w:t>綜上，航</w:t>
      </w:r>
      <w:proofErr w:type="gramStart"/>
      <w:r w:rsidRPr="005352C7">
        <w:rPr>
          <w:rFonts w:hint="eastAsia"/>
          <w:bCs w:val="0"/>
        </w:rPr>
        <w:t>港局</w:t>
      </w:r>
      <w:r w:rsidR="00CC4BBF" w:rsidRPr="005352C7">
        <w:rPr>
          <w:rFonts w:hint="eastAsia"/>
          <w:bCs w:val="0"/>
        </w:rPr>
        <w:t>權管</w:t>
      </w:r>
      <w:proofErr w:type="gramEnd"/>
      <w:r w:rsidRPr="005352C7">
        <w:rPr>
          <w:rFonts w:hint="eastAsia"/>
          <w:bCs w:val="0"/>
        </w:rPr>
        <w:t>航行安全促進</w:t>
      </w:r>
      <w:r w:rsidR="00CC4BBF" w:rsidRPr="005352C7">
        <w:rPr>
          <w:rFonts w:hint="eastAsia"/>
          <w:bCs w:val="0"/>
        </w:rPr>
        <w:t>之職責</w:t>
      </w:r>
      <w:r w:rsidRPr="005352C7">
        <w:rPr>
          <w:rFonts w:hint="eastAsia"/>
          <w:bCs w:val="0"/>
        </w:rPr>
        <w:t>，惟統計運安會自108年8月1日至113年4月30日止已調查完成之</w:t>
      </w:r>
      <w:r w:rsidR="0073616D" w:rsidRPr="005352C7">
        <w:rPr>
          <w:rFonts w:hint="eastAsia"/>
          <w:bCs w:val="0"/>
        </w:rPr>
        <w:t>243項</w:t>
      </w:r>
      <w:r w:rsidRPr="005352C7">
        <w:rPr>
          <w:rFonts w:hint="eastAsia"/>
          <w:bCs w:val="0"/>
        </w:rPr>
        <w:t>水路重大事故調查報告，其中對於航港局提出之運輸安全改善建議計有78項達32.1</w:t>
      </w:r>
      <w:r w:rsidRPr="005352C7">
        <w:rPr>
          <w:rFonts w:hint="eastAsia"/>
          <w:bCs w:val="0"/>
        </w:rPr>
        <w:lastRenderedPageBreak/>
        <w:t>％</w:t>
      </w:r>
      <w:r w:rsidR="00CC4BBF" w:rsidRPr="005352C7">
        <w:rPr>
          <w:rFonts w:hint="eastAsia"/>
          <w:bCs w:val="0"/>
        </w:rPr>
        <w:t>係</w:t>
      </w:r>
      <w:r w:rsidRPr="005352C7">
        <w:rPr>
          <w:rFonts w:hint="eastAsia"/>
          <w:bCs w:val="0"/>
        </w:rPr>
        <w:t>與引水業務有關，</w:t>
      </w:r>
      <w:proofErr w:type="gramStart"/>
      <w:r w:rsidRPr="005352C7">
        <w:rPr>
          <w:rFonts w:hint="eastAsia"/>
          <w:bCs w:val="0"/>
        </w:rPr>
        <w:t>凸顯</w:t>
      </w:r>
      <w:proofErr w:type="gramEnd"/>
      <w:r w:rsidRPr="005352C7">
        <w:rPr>
          <w:rFonts w:hint="eastAsia"/>
          <w:bCs w:val="0"/>
        </w:rPr>
        <w:t>港區航行安全管理存在</w:t>
      </w:r>
      <w:r w:rsidR="006C5D62" w:rsidRPr="005352C7">
        <w:rPr>
          <w:rFonts w:hint="eastAsia"/>
          <w:bCs w:val="0"/>
        </w:rPr>
        <w:t>相當缺失</w:t>
      </w:r>
      <w:r w:rsidRPr="005352C7">
        <w:rPr>
          <w:rFonts w:hint="eastAsia"/>
          <w:bCs w:val="0"/>
        </w:rPr>
        <w:t>，</w:t>
      </w:r>
      <w:proofErr w:type="gramStart"/>
      <w:r w:rsidRPr="005352C7">
        <w:rPr>
          <w:rFonts w:hint="eastAsia"/>
          <w:bCs w:val="0"/>
        </w:rPr>
        <w:t>雖航</w:t>
      </w:r>
      <w:proofErr w:type="gramEnd"/>
      <w:r w:rsidRPr="005352C7">
        <w:rPr>
          <w:rFonts w:hint="eastAsia"/>
          <w:bCs w:val="0"/>
        </w:rPr>
        <w:t>港局定期召開港區航行安全會議，並要求相關單位改善，但成效仍待觀察，該局允應加強對港務公司及相關單位落實航行安全管理，並對引水法規與指引進行整體性之檢討與修正，以有效降低水路事故發生率，保障船舶航行及引水人</w:t>
      </w:r>
      <w:bookmarkStart w:id="86" w:name="_Hlk191306324"/>
      <w:r w:rsidRPr="005352C7">
        <w:rPr>
          <w:rFonts w:hint="eastAsia"/>
          <w:bCs w:val="0"/>
        </w:rPr>
        <w:t>執業</w:t>
      </w:r>
      <w:bookmarkEnd w:id="86"/>
      <w:r w:rsidRPr="005352C7">
        <w:rPr>
          <w:rFonts w:hint="eastAsia"/>
          <w:bCs w:val="0"/>
        </w:rPr>
        <w:t>安全。</w:t>
      </w:r>
    </w:p>
    <w:p w:rsidR="001463DD" w:rsidRPr="005352C7" w:rsidRDefault="00AF33B7" w:rsidP="006F0CE8">
      <w:pPr>
        <w:pStyle w:val="1"/>
        <w:overflowPunct w:val="0"/>
        <w:ind w:left="2380" w:hanging="2380"/>
      </w:pPr>
      <w:r w:rsidRPr="005352C7">
        <w:br w:type="page"/>
      </w:r>
      <w:bookmarkStart w:id="87" w:name="_Toc529222689"/>
      <w:bookmarkStart w:id="88" w:name="_Toc529223111"/>
      <w:bookmarkStart w:id="89" w:name="_Toc529223862"/>
      <w:bookmarkStart w:id="90" w:name="_Toc529228265"/>
      <w:bookmarkStart w:id="91" w:name="_Toc2400395"/>
      <w:bookmarkStart w:id="92" w:name="_Toc4316189"/>
      <w:bookmarkStart w:id="93" w:name="_Toc4473330"/>
      <w:bookmarkStart w:id="94" w:name="_Toc69556897"/>
      <w:bookmarkStart w:id="95" w:name="_Toc69556946"/>
      <w:bookmarkStart w:id="96" w:name="_Toc69609820"/>
      <w:bookmarkStart w:id="97" w:name="_Toc70241816"/>
      <w:bookmarkStart w:id="98" w:name="_Toc70242205"/>
      <w:r w:rsidRPr="005352C7">
        <w:rPr>
          <w:rFonts w:hint="eastAsia"/>
        </w:rPr>
        <w:lastRenderedPageBreak/>
        <w:t>處理辦法：</w:t>
      </w:r>
      <w:bookmarkEnd w:id="57"/>
      <w:bookmarkEnd w:id="58"/>
      <w:bookmarkEnd w:id="59"/>
      <w:bookmarkEnd w:id="60"/>
      <w:bookmarkEnd w:id="61"/>
      <w:bookmarkEnd w:id="62"/>
      <w:bookmarkEnd w:id="63"/>
      <w:bookmarkEnd w:id="64"/>
      <w:bookmarkEnd w:id="65"/>
      <w:bookmarkEnd w:id="66"/>
      <w:bookmarkEnd w:id="87"/>
      <w:bookmarkEnd w:id="88"/>
      <w:bookmarkEnd w:id="89"/>
      <w:bookmarkEnd w:id="90"/>
      <w:bookmarkEnd w:id="91"/>
      <w:bookmarkEnd w:id="92"/>
      <w:bookmarkEnd w:id="93"/>
      <w:bookmarkEnd w:id="94"/>
      <w:bookmarkEnd w:id="95"/>
      <w:bookmarkEnd w:id="96"/>
      <w:bookmarkEnd w:id="97"/>
      <w:bookmarkEnd w:id="98"/>
    </w:p>
    <w:p w:rsidR="00C07177" w:rsidRPr="005352C7" w:rsidRDefault="00C07177" w:rsidP="006F0CE8">
      <w:pPr>
        <w:pStyle w:val="2"/>
        <w:overflowPunct w:val="0"/>
        <w:ind w:left="1020" w:hanging="680"/>
      </w:pPr>
      <w:bookmarkStart w:id="99" w:name="_Toc524895649"/>
      <w:bookmarkStart w:id="100" w:name="_Toc524896195"/>
      <w:bookmarkStart w:id="101" w:name="_Toc524896225"/>
      <w:bookmarkStart w:id="102" w:name="_Toc70241820"/>
      <w:bookmarkStart w:id="103" w:name="_Toc70242209"/>
      <w:bookmarkStart w:id="104" w:name="_Toc70241819"/>
      <w:bookmarkStart w:id="105" w:name="_Toc70242208"/>
      <w:bookmarkStart w:id="106" w:name="_Toc524902735"/>
      <w:bookmarkStart w:id="107" w:name="_Toc525066149"/>
      <w:bookmarkStart w:id="108" w:name="_Toc525070840"/>
      <w:bookmarkStart w:id="109" w:name="_Toc525938380"/>
      <w:bookmarkStart w:id="110" w:name="_Toc525939228"/>
      <w:bookmarkStart w:id="111" w:name="_Toc525939733"/>
      <w:bookmarkStart w:id="112" w:name="_Toc529218273"/>
      <w:bookmarkStart w:id="113" w:name="_Toc529222690"/>
      <w:bookmarkStart w:id="114" w:name="_Toc529223112"/>
      <w:bookmarkStart w:id="115" w:name="_Toc529223863"/>
      <w:bookmarkStart w:id="116" w:name="_Toc529228266"/>
      <w:bookmarkStart w:id="117" w:name="_Toc69556899"/>
      <w:bookmarkStart w:id="118" w:name="_Toc69556948"/>
      <w:bookmarkStart w:id="119" w:name="_Toc69609822"/>
      <w:bookmarkEnd w:id="99"/>
      <w:bookmarkEnd w:id="100"/>
      <w:bookmarkEnd w:id="101"/>
      <w:r w:rsidRPr="005352C7">
        <w:rPr>
          <w:rFonts w:hint="eastAsia"/>
        </w:rPr>
        <w:t>調查意見</w:t>
      </w:r>
      <w:r w:rsidR="001B49E2" w:rsidRPr="005352C7">
        <w:rPr>
          <w:rFonts w:hint="eastAsia"/>
        </w:rPr>
        <w:t>二</w:t>
      </w:r>
      <w:r w:rsidR="00995CC6" w:rsidRPr="005352C7">
        <w:rPr>
          <w:rFonts w:hint="eastAsia"/>
        </w:rPr>
        <w:t>及</w:t>
      </w:r>
      <w:proofErr w:type="gramStart"/>
      <w:r w:rsidR="0055720C" w:rsidRPr="005352C7">
        <w:rPr>
          <w:rFonts w:hint="eastAsia"/>
        </w:rPr>
        <w:t>三</w:t>
      </w:r>
      <w:proofErr w:type="gramEnd"/>
      <w:r w:rsidRPr="005352C7">
        <w:rPr>
          <w:rFonts w:hint="eastAsia"/>
        </w:rPr>
        <w:t>，提案糾正</w:t>
      </w:r>
      <w:r w:rsidR="0055720C" w:rsidRPr="005352C7">
        <w:rPr>
          <w:rFonts w:hint="eastAsia"/>
        </w:rPr>
        <w:t>交通部</w:t>
      </w:r>
      <w:r w:rsidRPr="005352C7">
        <w:rPr>
          <w:rFonts w:hAnsi="標楷體" w:hint="eastAsia"/>
        </w:rPr>
        <w:t>。</w:t>
      </w:r>
      <w:bookmarkEnd w:id="102"/>
      <w:bookmarkEnd w:id="103"/>
    </w:p>
    <w:p w:rsidR="001463DD" w:rsidRPr="005352C7" w:rsidRDefault="00AF33B7" w:rsidP="006F0CE8">
      <w:pPr>
        <w:pStyle w:val="2"/>
        <w:overflowPunct w:val="0"/>
        <w:ind w:left="1020" w:hanging="680"/>
      </w:pPr>
      <w:bookmarkStart w:id="120" w:name="_Hlk199167589"/>
      <w:r w:rsidRPr="005352C7">
        <w:rPr>
          <w:rFonts w:hint="eastAsia"/>
        </w:rPr>
        <w:t>調查意見</w:t>
      </w:r>
      <w:proofErr w:type="gramStart"/>
      <w:r w:rsidR="004D15E4" w:rsidRPr="005352C7">
        <w:rPr>
          <w:rFonts w:hint="eastAsia"/>
        </w:rPr>
        <w:t>一</w:t>
      </w:r>
      <w:proofErr w:type="gramEnd"/>
      <w:r w:rsidR="001B49E2" w:rsidRPr="005352C7">
        <w:rPr>
          <w:rFonts w:hint="eastAsia"/>
        </w:rPr>
        <w:t>及四</w:t>
      </w:r>
      <w:r w:rsidR="004D15E4" w:rsidRPr="005352C7">
        <w:rPr>
          <w:rFonts w:hint="eastAsia"/>
        </w:rPr>
        <w:t>，</w:t>
      </w:r>
      <w:r w:rsidR="0073393F" w:rsidRPr="005352C7">
        <w:rPr>
          <w:rFonts w:hint="eastAsia"/>
        </w:rPr>
        <w:t>函請交通部督促航港局確實檢討改進</w:t>
      </w:r>
      <w:proofErr w:type="gramStart"/>
      <w:r w:rsidR="0073393F" w:rsidRPr="005352C7">
        <w:rPr>
          <w:rFonts w:hint="eastAsia"/>
        </w:rPr>
        <w:t>見復</w:t>
      </w:r>
      <w:proofErr w:type="gramEnd"/>
      <w:r w:rsidRPr="005352C7">
        <w:rPr>
          <w:rFonts w:hint="eastAsia"/>
        </w:rPr>
        <w:t>。</w:t>
      </w:r>
      <w:bookmarkEnd w:id="104"/>
      <w:bookmarkEnd w:id="105"/>
      <w:bookmarkEnd w:id="120"/>
    </w:p>
    <w:p w:rsidR="00132A11" w:rsidRPr="005352C7" w:rsidRDefault="00132A11" w:rsidP="006F0CE8">
      <w:pPr>
        <w:pStyle w:val="2"/>
        <w:overflowPunct w:val="0"/>
        <w:ind w:left="1020" w:hanging="680"/>
      </w:pPr>
      <w:r w:rsidRPr="005352C7">
        <w:rPr>
          <w:rFonts w:hint="eastAsia"/>
        </w:rPr>
        <w:t>調查意見一至四，密函陳訴人。</w:t>
      </w:r>
    </w:p>
    <w:p w:rsidR="001B49E2" w:rsidRPr="005352C7" w:rsidRDefault="001B49E2" w:rsidP="006F0CE8">
      <w:pPr>
        <w:pStyle w:val="2"/>
        <w:overflowPunct w:val="0"/>
        <w:ind w:left="1020" w:hanging="680"/>
      </w:pPr>
      <w:bookmarkStart w:id="121" w:name="_Hlk199918036"/>
      <w:r w:rsidRPr="005352C7">
        <w:rPr>
          <w:rFonts w:hint="eastAsia"/>
        </w:rPr>
        <w:t>調查意見一</w:t>
      </w:r>
      <w:r w:rsidR="00476A59" w:rsidRPr="005352C7">
        <w:rPr>
          <w:rFonts w:hint="eastAsia"/>
        </w:rPr>
        <w:t>至</w:t>
      </w:r>
      <w:r w:rsidRPr="005352C7">
        <w:rPr>
          <w:rFonts w:hint="eastAsia"/>
        </w:rPr>
        <w:t>四，函</w:t>
      </w:r>
      <w:bookmarkEnd w:id="121"/>
      <w:r w:rsidRPr="005352C7">
        <w:rPr>
          <w:rFonts w:hint="eastAsia"/>
        </w:rPr>
        <w:t>復審計部。</w:t>
      </w:r>
    </w:p>
    <w:p w:rsidR="001463DD" w:rsidRPr="005352C7" w:rsidRDefault="00AF33B7" w:rsidP="006F0CE8">
      <w:pPr>
        <w:pStyle w:val="2"/>
        <w:overflowPunct w:val="0"/>
        <w:ind w:left="1020" w:hanging="680"/>
      </w:pPr>
      <w:bookmarkStart w:id="122" w:name="_Toc2400397"/>
      <w:bookmarkStart w:id="123" w:name="_Toc4316191"/>
      <w:bookmarkStart w:id="124" w:name="_Toc4473332"/>
      <w:bookmarkStart w:id="125" w:name="_Toc69556901"/>
      <w:bookmarkStart w:id="126" w:name="_Toc69556950"/>
      <w:bookmarkStart w:id="127" w:name="_Toc69609824"/>
      <w:bookmarkStart w:id="128" w:name="_Toc70241822"/>
      <w:bookmarkStart w:id="129" w:name="_Toc7024221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5352C7">
        <w:rPr>
          <w:rFonts w:hint="eastAsia"/>
        </w:rPr>
        <w:t>檢</w:t>
      </w:r>
      <w:proofErr w:type="gramStart"/>
      <w:r w:rsidRPr="005352C7">
        <w:rPr>
          <w:rFonts w:hint="eastAsia"/>
        </w:rPr>
        <w:t>附派查函</w:t>
      </w:r>
      <w:proofErr w:type="gramEnd"/>
      <w:r w:rsidRPr="005352C7">
        <w:rPr>
          <w:rFonts w:hint="eastAsia"/>
        </w:rPr>
        <w:t>及相關附件，送請</w:t>
      </w:r>
      <w:r w:rsidR="004D15E4" w:rsidRPr="005352C7">
        <w:rPr>
          <w:rFonts w:hint="eastAsia"/>
        </w:rPr>
        <w:t>交通</w:t>
      </w:r>
      <w:r w:rsidRPr="005352C7">
        <w:rPr>
          <w:rFonts w:hint="eastAsia"/>
        </w:rPr>
        <w:t>及</w:t>
      </w:r>
      <w:r w:rsidR="004D15E4" w:rsidRPr="005352C7">
        <w:rPr>
          <w:rFonts w:hint="eastAsia"/>
        </w:rPr>
        <w:t>採購</w:t>
      </w:r>
      <w:r w:rsidRPr="005352C7">
        <w:rPr>
          <w:rFonts w:hint="eastAsia"/>
        </w:rPr>
        <w:t>委員會處理。</w:t>
      </w:r>
      <w:bookmarkEnd w:id="122"/>
      <w:bookmarkEnd w:id="123"/>
      <w:bookmarkEnd w:id="124"/>
      <w:bookmarkEnd w:id="125"/>
      <w:bookmarkEnd w:id="126"/>
      <w:bookmarkEnd w:id="127"/>
      <w:bookmarkEnd w:id="128"/>
      <w:bookmarkEnd w:id="129"/>
    </w:p>
    <w:p w:rsidR="00BC1802" w:rsidRPr="005352C7" w:rsidRDefault="00BC1802" w:rsidP="006F0CE8">
      <w:pPr>
        <w:pStyle w:val="2"/>
        <w:overflowPunct w:val="0"/>
        <w:ind w:left="1020" w:hanging="680"/>
      </w:pPr>
      <w:r w:rsidRPr="005352C7">
        <w:rPr>
          <w:rFonts w:hint="eastAsia"/>
        </w:rPr>
        <w:t>本案調查</w:t>
      </w:r>
      <w:r w:rsidR="00882952">
        <w:rPr>
          <w:rFonts w:hint="eastAsia"/>
        </w:rPr>
        <w:t>案由</w:t>
      </w:r>
      <w:bookmarkStart w:id="130" w:name="_GoBack"/>
      <w:bookmarkEnd w:id="130"/>
      <w:r w:rsidRPr="005352C7">
        <w:rPr>
          <w:rFonts w:hint="eastAsia"/>
        </w:rPr>
        <w:t>、調查意見及審查會簡報上網公布。</w:t>
      </w:r>
    </w:p>
    <w:p w:rsidR="00A46A1E" w:rsidRPr="005352C7" w:rsidRDefault="00A46A1E" w:rsidP="006F0CE8">
      <w:pPr>
        <w:pStyle w:val="a5"/>
        <w:kinsoku w:val="0"/>
        <w:overflowPunct w:val="0"/>
        <w:spacing w:before="0" w:after="0"/>
        <w:ind w:leftChars="1100" w:left="3742"/>
        <w:jc w:val="both"/>
        <w:rPr>
          <w:b w:val="0"/>
          <w:bCs/>
          <w:snapToGrid/>
          <w:spacing w:val="12"/>
          <w:kern w:val="0"/>
          <w:sz w:val="40"/>
        </w:rPr>
      </w:pPr>
    </w:p>
    <w:p w:rsidR="001463DD" w:rsidRPr="005352C7" w:rsidRDefault="00AF33B7" w:rsidP="006F0CE8">
      <w:pPr>
        <w:pStyle w:val="a5"/>
        <w:kinsoku w:val="0"/>
        <w:overflowPunct w:val="0"/>
        <w:spacing w:before="0" w:after="0"/>
        <w:ind w:leftChars="1100" w:left="3742"/>
        <w:jc w:val="both"/>
        <w:rPr>
          <w:rFonts w:ascii="Times New Roman"/>
          <w:b w:val="0"/>
          <w:bCs/>
          <w:snapToGrid/>
          <w:spacing w:val="0"/>
          <w:kern w:val="0"/>
          <w:sz w:val="40"/>
        </w:rPr>
      </w:pPr>
      <w:r w:rsidRPr="005352C7">
        <w:rPr>
          <w:rFonts w:hint="eastAsia"/>
          <w:b w:val="0"/>
          <w:bCs/>
          <w:snapToGrid/>
          <w:spacing w:val="12"/>
          <w:kern w:val="0"/>
          <w:sz w:val="40"/>
        </w:rPr>
        <w:t>調查委員：</w:t>
      </w:r>
      <w:proofErr w:type="gramStart"/>
      <w:r w:rsidR="00A46A1E" w:rsidRPr="005352C7">
        <w:rPr>
          <w:rFonts w:hint="eastAsia"/>
          <w:b w:val="0"/>
          <w:bCs/>
          <w:snapToGrid/>
          <w:spacing w:val="12"/>
          <w:kern w:val="0"/>
          <w:sz w:val="40"/>
        </w:rPr>
        <w:t>范</w:t>
      </w:r>
      <w:proofErr w:type="gramEnd"/>
      <w:r w:rsidR="00A46A1E" w:rsidRPr="005352C7">
        <w:rPr>
          <w:rFonts w:hint="eastAsia"/>
          <w:b w:val="0"/>
          <w:bCs/>
          <w:snapToGrid/>
          <w:spacing w:val="12"/>
          <w:kern w:val="0"/>
          <w:sz w:val="40"/>
        </w:rPr>
        <w:t>巽綠</w:t>
      </w:r>
    </w:p>
    <w:p w:rsidR="001463DD" w:rsidRPr="005352C7" w:rsidRDefault="001463DD" w:rsidP="006F0CE8">
      <w:pPr>
        <w:pStyle w:val="a5"/>
        <w:kinsoku w:val="0"/>
        <w:overflowPunct w:val="0"/>
        <w:spacing w:before="0" w:after="0"/>
        <w:ind w:leftChars="1100" w:left="3742" w:firstLineChars="500" w:firstLine="2021"/>
        <w:jc w:val="both"/>
        <w:rPr>
          <w:b w:val="0"/>
          <w:bCs/>
          <w:snapToGrid/>
          <w:spacing w:val="12"/>
          <w:kern w:val="0"/>
        </w:rPr>
      </w:pPr>
    </w:p>
    <w:p w:rsidR="001463DD" w:rsidRPr="005352C7" w:rsidRDefault="001463DD" w:rsidP="006F0CE8">
      <w:pPr>
        <w:pStyle w:val="a5"/>
        <w:kinsoku w:val="0"/>
        <w:overflowPunct w:val="0"/>
        <w:spacing w:before="0" w:after="0"/>
        <w:ind w:leftChars="1100" w:left="3742" w:firstLineChars="500" w:firstLine="2021"/>
        <w:jc w:val="both"/>
        <w:rPr>
          <w:b w:val="0"/>
          <w:bCs/>
          <w:snapToGrid/>
          <w:spacing w:val="12"/>
          <w:kern w:val="0"/>
        </w:rPr>
      </w:pPr>
    </w:p>
    <w:p w:rsidR="004D15E4" w:rsidRPr="005352C7" w:rsidRDefault="004D15E4" w:rsidP="006F0CE8">
      <w:pPr>
        <w:pStyle w:val="a5"/>
        <w:kinsoku w:val="0"/>
        <w:overflowPunct w:val="0"/>
        <w:spacing w:before="0" w:after="0"/>
        <w:ind w:leftChars="1100" w:left="3742" w:firstLineChars="500" w:firstLine="2021"/>
        <w:jc w:val="both"/>
        <w:rPr>
          <w:b w:val="0"/>
          <w:bCs/>
          <w:snapToGrid/>
          <w:spacing w:val="12"/>
          <w:kern w:val="0"/>
        </w:rPr>
      </w:pPr>
    </w:p>
    <w:p w:rsidR="004D15E4" w:rsidRPr="005352C7" w:rsidRDefault="004D15E4" w:rsidP="006F0CE8">
      <w:pPr>
        <w:pStyle w:val="a5"/>
        <w:kinsoku w:val="0"/>
        <w:overflowPunct w:val="0"/>
        <w:spacing w:before="0" w:after="0"/>
        <w:ind w:leftChars="1100" w:left="3742" w:firstLineChars="500" w:firstLine="2021"/>
        <w:jc w:val="both"/>
        <w:rPr>
          <w:b w:val="0"/>
          <w:bCs/>
          <w:snapToGrid/>
          <w:spacing w:val="12"/>
          <w:kern w:val="0"/>
        </w:rPr>
      </w:pPr>
    </w:p>
    <w:p w:rsidR="001463DD" w:rsidRPr="005352C7" w:rsidRDefault="001463DD" w:rsidP="006F0CE8">
      <w:pPr>
        <w:pStyle w:val="a5"/>
        <w:kinsoku w:val="0"/>
        <w:overflowPunct w:val="0"/>
        <w:spacing w:before="0" w:after="0"/>
        <w:ind w:leftChars="1100" w:left="3742" w:firstLineChars="500" w:firstLine="2021"/>
        <w:jc w:val="both"/>
        <w:rPr>
          <w:b w:val="0"/>
          <w:bCs/>
          <w:snapToGrid/>
          <w:spacing w:val="12"/>
          <w:kern w:val="0"/>
        </w:rPr>
      </w:pPr>
    </w:p>
    <w:p w:rsidR="00E82598" w:rsidRPr="000B0E7C" w:rsidRDefault="00E82598" w:rsidP="00A46A1E">
      <w:pPr>
        <w:pStyle w:val="ab"/>
        <w:overflowPunct w:val="0"/>
        <w:ind w:left="1044" w:hangingChars="307" w:hanging="1044"/>
        <w:rPr>
          <w:bCs/>
        </w:rPr>
      </w:pPr>
    </w:p>
    <w:sectPr w:rsidR="00E82598" w:rsidRPr="000B0E7C">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53D" w:rsidRDefault="001E453D">
      <w:r>
        <w:separator/>
      </w:r>
    </w:p>
  </w:endnote>
  <w:endnote w:type="continuationSeparator" w:id="0">
    <w:p w:rsidR="001E453D" w:rsidRDefault="001E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9C9" w:rsidRDefault="005D69C9">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5D69C9" w:rsidRDefault="005D69C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53D" w:rsidRDefault="001E453D">
      <w:r>
        <w:separator/>
      </w:r>
    </w:p>
  </w:footnote>
  <w:footnote w:type="continuationSeparator" w:id="0">
    <w:p w:rsidR="001E453D" w:rsidRDefault="001E453D">
      <w:r>
        <w:continuationSeparator/>
      </w:r>
    </w:p>
  </w:footnote>
  <w:footnote w:id="1">
    <w:p w:rsidR="005D69C9" w:rsidRPr="007C0A9D" w:rsidRDefault="005D69C9">
      <w:pPr>
        <w:pStyle w:val="af2"/>
        <w:rPr>
          <w:rFonts w:ascii="標楷體" w:eastAsia="標楷體" w:hAnsi="標楷體"/>
        </w:rPr>
      </w:pPr>
      <w:r w:rsidRPr="007C0A9D">
        <w:rPr>
          <w:rStyle w:val="af4"/>
          <w:rFonts w:ascii="標楷體" w:eastAsia="標楷體" w:hAnsi="標楷體"/>
        </w:rPr>
        <w:footnoteRef/>
      </w:r>
      <w:r w:rsidRPr="007C0A9D">
        <w:rPr>
          <w:rFonts w:ascii="標楷體" w:eastAsia="標楷體" w:hAnsi="標楷體"/>
        </w:rPr>
        <w:t xml:space="preserve"> </w:t>
      </w:r>
      <w:r w:rsidRPr="007C0A9D">
        <w:rPr>
          <w:rFonts w:ascii="標楷體" w:eastAsia="標楷體" w:hAnsi="標楷體" w:hint="eastAsia"/>
        </w:rPr>
        <w:t>本院檔號：</w:t>
      </w:r>
      <w:r w:rsidRPr="007C0A9D">
        <w:rPr>
          <w:rFonts w:ascii="標楷體" w:eastAsia="標楷體" w:hAnsi="標楷體"/>
        </w:rPr>
        <w:t>0113/07001001/00922/0001/001</w:t>
      </w:r>
      <w:r w:rsidRPr="007C0A9D">
        <w:rPr>
          <w:rFonts w:ascii="標楷體" w:eastAsia="標楷體" w:hAnsi="標楷體" w:hint="eastAsia"/>
        </w:rPr>
        <w:t>，文號：</w:t>
      </w:r>
      <w:r w:rsidRPr="007C0A9D">
        <w:rPr>
          <w:rFonts w:ascii="標楷體" w:eastAsia="標楷體" w:hAnsi="標楷體"/>
        </w:rPr>
        <w:t>1130702003</w:t>
      </w:r>
    </w:p>
  </w:footnote>
  <w:footnote w:id="2">
    <w:p w:rsidR="005D69C9" w:rsidRPr="007C0A9D" w:rsidRDefault="005D69C9" w:rsidP="00546304">
      <w:pPr>
        <w:pStyle w:val="af2"/>
        <w:rPr>
          <w:rFonts w:ascii="標楷體" w:eastAsia="標楷體" w:hAnsi="標楷體"/>
        </w:rPr>
      </w:pPr>
      <w:r w:rsidRPr="007C0A9D">
        <w:rPr>
          <w:rStyle w:val="af4"/>
          <w:rFonts w:ascii="標楷體" w:eastAsia="標楷體" w:hAnsi="標楷體"/>
        </w:rPr>
        <w:footnoteRef/>
      </w:r>
      <w:r w:rsidRPr="007C0A9D">
        <w:rPr>
          <w:rFonts w:ascii="標楷體" w:eastAsia="標楷體" w:hAnsi="標楷體"/>
        </w:rPr>
        <w:t xml:space="preserve"> </w:t>
      </w:r>
      <w:r>
        <w:rPr>
          <w:rFonts w:ascii="標楷體" w:eastAsia="標楷體" w:hAnsi="標楷體" w:hint="eastAsia"/>
        </w:rPr>
        <w:t>審計部</w:t>
      </w:r>
      <w:r w:rsidRPr="00546304">
        <w:rPr>
          <w:rFonts w:ascii="標楷體" w:eastAsia="標楷體" w:hAnsi="標楷體" w:hint="eastAsia"/>
        </w:rPr>
        <w:t>113年12月20日台審部交字第1138404712號</w:t>
      </w:r>
      <w:r>
        <w:rPr>
          <w:rFonts w:ascii="標楷體" w:eastAsia="標楷體" w:hAnsi="標楷體" w:hint="eastAsia"/>
        </w:rPr>
        <w:t>函</w:t>
      </w:r>
    </w:p>
  </w:footnote>
  <w:footnote w:id="3">
    <w:p w:rsidR="005D69C9" w:rsidRPr="007C0A9D" w:rsidRDefault="005D69C9" w:rsidP="00091118">
      <w:pPr>
        <w:pStyle w:val="af2"/>
        <w:ind w:leftChars="4" w:left="210" w:hangingChars="89" w:hanging="196"/>
        <w:rPr>
          <w:rFonts w:ascii="標楷體" w:eastAsia="標楷體" w:hAnsi="標楷體"/>
        </w:rPr>
      </w:pPr>
      <w:r w:rsidRPr="007C0A9D">
        <w:rPr>
          <w:rStyle w:val="af4"/>
          <w:rFonts w:ascii="標楷體" w:eastAsia="標楷體" w:hAnsi="標楷體"/>
        </w:rPr>
        <w:footnoteRef/>
      </w:r>
      <w:r w:rsidRPr="007C0A9D">
        <w:rPr>
          <w:rFonts w:ascii="標楷體" w:eastAsia="標楷體" w:hAnsi="標楷體"/>
        </w:rPr>
        <w:t xml:space="preserve"> </w:t>
      </w:r>
      <w:r>
        <w:rPr>
          <w:rFonts w:ascii="標楷體" w:eastAsia="標楷體" w:hAnsi="標楷體" w:hint="eastAsia"/>
        </w:rPr>
        <w:t>交通部</w:t>
      </w:r>
      <w:r w:rsidRPr="00091118">
        <w:rPr>
          <w:rFonts w:ascii="標楷體" w:eastAsia="標楷體" w:hAnsi="標楷體" w:hint="eastAsia"/>
        </w:rPr>
        <w:t>113年11月5日交航(一)字第1139800354號</w:t>
      </w:r>
      <w:r>
        <w:rPr>
          <w:rFonts w:ascii="標楷體" w:eastAsia="標楷體" w:hAnsi="標楷體" w:hint="eastAsia"/>
        </w:rPr>
        <w:t>函、</w:t>
      </w:r>
      <w:r w:rsidRPr="00091118">
        <w:rPr>
          <w:rFonts w:ascii="標楷體" w:eastAsia="標楷體" w:hAnsi="標楷體" w:hint="eastAsia"/>
        </w:rPr>
        <w:t>114年4月22日交航(一)字第1149800126號</w:t>
      </w:r>
      <w:r>
        <w:rPr>
          <w:rFonts w:ascii="標楷體" w:eastAsia="標楷體" w:hAnsi="標楷體" w:hint="eastAsia"/>
        </w:rPr>
        <w:t>函、航港局</w:t>
      </w:r>
      <w:r w:rsidRPr="00091118">
        <w:rPr>
          <w:rFonts w:ascii="標楷體" w:eastAsia="標楷體" w:hAnsi="標楷體" w:hint="eastAsia"/>
        </w:rPr>
        <w:t>114年4月18日航安字第1140056441號</w:t>
      </w:r>
      <w:r>
        <w:rPr>
          <w:rFonts w:ascii="標楷體" w:eastAsia="標楷體" w:hAnsi="標楷體" w:hint="eastAsia"/>
        </w:rPr>
        <w:t>函</w:t>
      </w:r>
    </w:p>
  </w:footnote>
  <w:footnote w:id="4">
    <w:p w:rsidR="005D69C9" w:rsidRPr="005352C7" w:rsidRDefault="005D69C9">
      <w:pPr>
        <w:pStyle w:val="af2"/>
      </w:pPr>
      <w:r>
        <w:rPr>
          <w:rStyle w:val="af4"/>
        </w:rPr>
        <w:footnoteRef/>
      </w:r>
      <w:r>
        <w:t xml:space="preserve"> </w:t>
      </w:r>
      <w:r w:rsidRPr="008E7649">
        <w:rPr>
          <w:rFonts w:ascii="標楷體" w:eastAsia="標楷體" w:hAnsi="標楷體" w:hint="eastAsia"/>
        </w:rPr>
        <w:t>於本案調查期間1</w:t>
      </w:r>
      <w:r w:rsidRPr="008E7649">
        <w:rPr>
          <w:rFonts w:ascii="標楷體" w:eastAsia="標楷體" w:hAnsi="標楷體"/>
        </w:rPr>
        <w:t>13</w:t>
      </w:r>
      <w:r w:rsidRPr="008E7649">
        <w:rPr>
          <w:rFonts w:ascii="標楷體" w:eastAsia="標楷體" w:hAnsi="標楷體" w:hint="eastAsia"/>
        </w:rPr>
        <w:t>年12月18日再次修正發布</w:t>
      </w:r>
      <w:r w:rsidR="009037F7">
        <w:rPr>
          <w:rFonts w:ascii="標楷體" w:eastAsia="標楷體" w:hAnsi="標楷體" w:hint="eastAsia"/>
        </w:rPr>
        <w:t>，</w:t>
      </w:r>
      <w:r w:rsidR="009037F7" w:rsidRPr="005352C7">
        <w:rPr>
          <w:rFonts w:ascii="標楷體" w:eastAsia="標楷體" w:hAnsi="標楷體" w:hint="eastAsia"/>
        </w:rPr>
        <w:t>並於發布日起1年後施行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B44D70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399"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399"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684"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968"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409"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585B5DC9"/>
    <w:multiLevelType w:val="hybridMultilevel"/>
    <w:tmpl w:val="2F844FF2"/>
    <w:lvl w:ilvl="0" w:tplc="7158CF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069F"/>
    <w:rsid w:val="000032B8"/>
    <w:rsid w:val="00005799"/>
    <w:rsid w:val="000059E9"/>
    <w:rsid w:val="00005B5A"/>
    <w:rsid w:val="00006676"/>
    <w:rsid w:val="00007F48"/>
    <w:rsid w:val="00015D93"/>
    <w:rsid w:val="0002055F"/>
    <w:rsid w:val="00025EF9"/>
    <w:rsid w:val="000263E0"/>
    <w:rsid w:val="00027CC4"/>
    <w:rsid w:val="00035DCD"/>
    <w:rsid w:val="00036FD4"/>
    <w:rsid w:val="00040F1B"/>
    <w:rsid w:val="000444F2"/>
    <w:rsid w:val="0004543C"/>
    <w:rsid w:val="00045ACA"/>
    <w:rsid w:val="000477C9"/>
    <w:rsid w:val="00047C2D"/>
    <w:rsid w:val="000503A4"/>
    <w:rsid w:val="00052439"/>
    <w:rsid w:val="00055850"/>
    <w:rsid w:val="00057779"/>
    <w:rsid w:val="00061A85"/>
    <w:rsid w:val="00064CEC"/>
    <w:rsid w:val="0006542A"/>
    <w:rsid w:val="00066AAA"/>
    <w:rsid w:val="0007257D"/>
    <w:rsid w:val="00074C37"/>
    <w:rsid w:val="00076ADF"/>
    <w:rsid w:val="0007758C"/>
    <w:rsid w:val="000828D4"/>
    <w:rsid w:val="000858A9"/>
    <w:rsid w:val="00086516"/>
    <w:rsid w:val="0008689D"/>
    <w:rsid w:val="00091118"/>
    <w:rsid w:val="00092700"/>
    <w:rsid w:val="00092CB9"/>
    <w:rsid w:val="00093719"/>
    <w:rsid w:val="000A2D51"/>
    <w:rsid w:val="000A3DCE"/>
    <w:rsid w:val="000A522D"/>
    <w:rsid w:val="000A6555"/>
    <w:rsid w:val="000B0E7C"/>
    <w:rsid w:val="000B2136"/>
    <w:rsid w:val="000B4217"/>
    <w:rsid w:val="000B5990"/>
    <w:rsid w:val="000B60B9"/>
    <w:rsid w:val="000B6B95"/>
    <w:rsid w:val="000D1BD6"/>
    <w:rsid w:val="000D58ED"/>
    <w:rsid w:val="000D59E5"/>
    <w:rsid w:val="000D5EA8"/>
    <w:rsid w:val="000D7071"/>
    <w:rsid w:val="000D7403"/>
    <w:rsid w:val="000E412D"/>
    <w:rsid w:val="000E44E3"/>
    <w:rsid w:val="000E49C5"/>
    <w:rsid w:val="000E4F69"/>
    <w:rsid w:val="000F0236"/>
    <w:rsid w:val="000F2973"/>
    <w:rsid w:val="000F4979"/>
    <w:rsid w:val="000F65C8"/>
    <w:rsid w:val="000F688E"/>
    <w:rsid w:val="000F7204"/>
    <w:rsid w:val="00100451"/>
    <w:rsid w:val="00102D14"/>
    <w:rsid w:val="0011126A"/>
    <w:rsid w:val="001137F7"/>
    <w:rsid w:val="0011476A"/>
    <w:rsid w:val="00121250"/>
    <w:rsid w:val="001243EA"/>
    <w:rsid w:val="0012448D"/>
    <w:rsid w:val="00130068"/>
    <w:rsid w:val="00131F02"/>
    <w:rsid w:val="00132A11"/>
    <w:rsid w:val="00132ED7"/>
    <w:rsid w:val="0013615E"/>
    <w:rsid w:val="001364E7"/>
    <w:rsid w:val="00137A64"/>
    <w:rsid w:val="00142089"/>
    <w:rsid w:val="0014272C"/>
    <w:rsid w:val="00143565"/>
    <w:rsid w:val="0014369B"/>
    <w:rsid w:val="00145D88"/>
    <w:rsid w:val="00145EA5"/>
    <w:rsid w:val="001463DD"/>
    <w:rsid w:val="00146838"/>
    <w:rsid w:val="00147067"/>
    <w:rsid w:val="00147271"/>
    <w:rsid w:val="001475C8"/>
    <w:rsid w:val="001523D7"/>
    <w:rsid w:val="00154C41"/>
    <w:rsid w:val="00162DD7"/>
    <w:rsid w:val="00165120"/>
    <w:rsid w:val="001653D3"/>
    <w:rsid w:val="001658CC"/>
    <w:rsid w:val="00172D57"/>
    <w:rsid w:val="00174BE5"/>
    <w:rsid w:val="00174CFE"/>
    <w:rsid w:val="0018094D"/>
    <w:rsid w:val="0018132B"/>
    <w:rsid w:val="001831DC"/>
    <w:rsid w:val="001877FD"/>
    <w:rsid w:val="00191D57"/>
    <w:rsid w:val="00192489"/>
    <w:rsid w:val="001943F3"/>
    <w:rsid w:val="001971E6"/>
    <w:rsid w:val="0019724E"/>
    <w:rsid w:val="001A1FC4"/>
    <w:rsid w:val="001A241B"/>
    <w:rsid w:val="001A4EAB"/>
    <w:rsid w:val="001A56BC"/>
    <w:rsid w:val="001A6B7D"/>
    <w:rsid w:val="001A7D61"/>
    <w:rsid w:val="001B122F"/>
    <w:rsid w:val="001B49E2"/>
    <w:rsid w:val="001B7EDD"/>
    <w:rsid w:val="001C0B49"/>
    <w:rsid w:val="001C1310"/>
    <w:rsid w:val="001C7ABC"/>
    <w:rsid w:val="001D2A93"/>
    <w:rsid w:val="001D5514"/>
    <w:rsid w:val="001D596E"/>
    <w:rsid w:val="001E07DB"/>
    <w:rsid w:val="001E0D16"/>
    <w:rsid w:val="001E453D"/>
    <w:rsid w:val="001E5CF9"/>
    <w:rsid w:val="001F063F"/>
    <w:rsid w:val="001F0B1D"/>
    <w:rsid w:val="001F0D7B"/>
    <w:rsid w:val="001F1150"/>
    <w:rsid w:val="001F6E83"/>
    <w:rsid w:val="002004EB"/>
    <w:rsid w:val="00200A01"/>
    <w:rsid w:val="00201079"/>
    <w:rsid w:val="00203787"/>
    <w:rsid w:val="002047F7"/>
    <w:rsid w:val="002067E4"/>
    <w:rsid w:val="00213074"/>
    <w:rsid w:val="0021357C"/>
    <w:rsid w:val="0021481D"/>
    <w:rsid w:val="00214902"/>
    <w:rsid w:val="00216C47"/>
    <w:rsid w:val="0022051D"/>
    <w:rsid w:val="00220626"/>
    <w:rsid w:val="00220CC5"/>
    <w:rsid w:val="0022124F"/>
    <w:rsid w:val="0022274F"/>
    <w:rsid w:val="0022297D"/>
    <w:rsid w:val="0022361A"/>
    <w:rsid w:val="002322D5"/>
    <w:rsid w:val="00232C8E"/>
    <w:rsid w:val="0023319A"/>
    <w:rsid w:val="0023341E"/>
    <w:rsid w:val="002343A5"/>
    <w:rsid w:val="00235A44"/>
    <w:rsid w:val="002379A2"/>
    <w:rsid w:val="00240C19"/>
    <w:rsid w:val="0024159D"/>
    <w:rsid w:val="00243646"/>
    <w:rsid w:val="00245E17"/>
    <w:rsid w:val="00250CF5"/>
    <w:rsid w:val="002516D7"/>
    <w:rsid w:val="002524D1"/>
    <w:rsid w:val="00253279"/>
    <w:rsid w:val="0025387E"/>
    <w:rsid w:val="002539DE"/>
    <w:rsid w:val="002618CC"/>
    <w:rsid w:val="00262CD2"/>
    <w:rsid w:val="0026325E"/>
    <w:rsid w:val="00263BF2"/>
    <w:rsid w:val="00265A41"/>
    <w:rsid w:val="00271F46"/>
    <w:rsid w:val="00276654"/>
    <w:rsid w:val="00276BBB"/>
    <w:rsid w:val="00277259"/>
    <w:rsid w:val="00277C09"/>
    <w:rsid w:val="0028161C"/>
    <w:rsid w:val="002831DA"/>
    <w:rsid w:val="00283357"/>
    <w:rsid w:val="00284938"/>
    <w:rsid w:val="0028577F"/>
    <w:rsid w:val="00286698"/>
    <w:rsid w:val="0028736B"/>
    <w:rsid w:val="00287D59"/>
    <w:rsid w:val="0029143D"/>
    <w:rsid w:val="00291B30"/>
    <w:rsid w:val="00293B52"/>
    <w:rsid w:val="00293EC3"/>
    <w:rsid w:val="0029464F"/>
    <w:rsid w:val="00295E5F"/>
    <w:rsid w:val="00296B86"/>
    <w:rsid w:val="002976D8"/>
    <w:rsid w:val="002A052B"/>
    <w:rsid w:val="002A0C48"/>
    <w:rsid w:val="002A7DF6"/>
    <w:rsid w:val="002B11EC"/>
    <w:rsid w:val="002B3815"/>
    <w:rsid w:val="002B40E8"/>
    <w:rsid w:val="002B5164"/>
    <w:rsid w:val="002B5B1D"/>
    <w:rsid w:val="002C2059"/>
    <w:rsid w:val="002C2E31"/>
    <w:rsid w:val="002C4C50"/>
    <w:rsid w:val="002C4FE3"/>
    <w:rsid w:val="002C56C4"/>
    <w:rsid w:val="002C59F3"/>
    <w:rsid w:val="002C6D6B"/>
    <w:rsid w:val="002D05FB"/>
    <w:rsid w:val="002D12A0"/>
    <w:rsid w:val="002D1491"/>
    <w:rsid w:val="002D3D07"/>
    <w:rsid w:val="002D3FB1"/>
    <w:rsid w:val="002D47E0"/>
    <w:rsid w:val="002D4F71"/>
    <w:rsid w:val="002D5088"/>
    <w:rsid w:val="002D56D2"/>
    <w:rsid w:val="002D59DA"/>
    <w:rsid w:val="002D5C6F"/>
    <w:rsid w:val="002D6D73"/>
    <w:rsid w:val="002D70D0"/>
    <w:rsid w:val="002E0D93"/>
    <w:rsid w:val="002E0E4B"/>
    <w:rsid w:val="002E363D"/>
    <w:rsid w:val="002E4193"/>
    <w:rsid w:val="002E5761"/>
    <w:rsid w:val="002F0FAE"/>
    <w:rsid w:val="002F3B8B"/>
    <w:rsid w:val="002F3D3E"/>
    <w:rsid w:val="002F44DE"/>
    <w:rsid w:val="002F5958"/>
    <w:rsid w:val="002F5CD1"/>
    <w:rsid w:val="003017EA"/>
    <w:rsid w:val="00306682"/>
    <w:rsid w:val="0031005C"/>
    <w:rsid w:val="00313155"/>
    <w:rsid w:val="00317699"/>
    <w:rsid w:val="00317AF0"/>
    <w:rsid w:val="0032131E"/>
    <w:rsid w:val="003214D5"/>
    <w:rsid w:val="00321752"/>
    <w:rsid w:val="00322781"/>
    <w:rsid w:val="00322948"/>
    <w:rsid w:val="00322FCE"/>
    <w:rsid w:val="00323BBE"/>
    <w:rsid w:val="0032414E"/>
    <w:rsid w:val="00326826"/>
    <w:rsid w:val="00327FE6"/>
    <w:rsid w:val="00335BDD"/>
    <w:rsid w:val="003409C4"/>
    <w:rsid w:val="00341F6D"/>
    <w:rsid w:val="00342250"/>
    <w:rsid w:val="00342F3C"/>
    <w:rsid w:val="0035331C"/>
    <w:rsid w:val="003551D3"/>
    <w:rsid w:val="00355A0E"/>
    <w:rsid w:val="003606FB"/>
    <w:rsid w:val="003614FE"/>
    <w:rsid w:val="0036164F"/>
    <w:rsid w:val="00365105"/>
    <w:rsid w:val="00365923"/>
    <w:rsid w:val="0037029E"/>
    <w:rsid w:val="0037297C"/>
    <w:rsid w:val="003767CC"/>
    <w:rsid w:val="00377FBC"/>
    <w:rsid w:val="0038181F"/>
    <w:rsid w:val="00382622"/>
    <w:rsid w:val="00382D3F"/>
    <w:rsid w:val="00382D69"/>
    <w:rsid w:val="0038369D"/>
    <w:rsid w:val="00383BC1"/>
    <w:rsid w:val="003840EF"/>
    <w:rsid w:val="00386136"/>
    <w:rsid w:val="00387854"/>
    <w:rsid w:val="00387F69"/>
    <w:rsid w:val="0039438F"/>
    <w:rsid w:val="00395F78"/>
    <w:rsid w:val="00396725"/>
    <w:rsid w:val="003A1159"/>
    <w:rsid w:val="003A1FE8"/>
    <w:rsid w:val="003A2CCF"/>
    <w:rsid w:val="003A2CE1"/>
    <w:rsid w:val="003A2E16"/>
    <w:rsid w:val="003A312D"/>
    <w:rsid w:val="003A3830"/>
    <w:rsid w:val="003A693E"/>
    <w:rsid w:val="003B0396"/>
    <w:rsid w:val="003B0743"/>
    <w:rsid w:val="003B127D"/>
    <w:rsid w:val="003B1337"/>
    <w:rsid w:val="003B3CB8"/>
    <w:rsid w:val="003B4699"/>
    <w:rsid w:val="003B7FAE"/>
    <w:rsid w:val="003C080F"/>
    <w:rsid w:val="003C1A9E"/>
    <w:rsid w:val="003C31F5"/>
    <w:rsid w:val="003C44F7"/>
    <w:rsid w:val="003C4A01"/>
    <w:rsid w:val="003C6355"/>
    <w:rsid w:val="003D17BE"/>
    <w:rsid w:val="003D4EE8"/>
    <w:rsid w:val="003E2204"/>
    <w:rsid w:val="003E3B8D"/>
    <w:rsid w:val="003F692E"/>
    <w:rsid w:val="003F6A36"/>
    <w:rsid w:val="003F7125"/>
    <w:rsid w:val="003F7737"/>
    <w:rsid w:val="004018C4"/>
    <w:rsid w:val="004036B8"/>
    <w:rsid w:val="004057B5"/>
    <w:rsid w:val="00405E0D"/>
    <w:rsid w:val="004133A5"/>
    <w:rsid w:val="00413689"/>
    <w:rsid w:val="004156D9"/>
    <w:rsid w:val="00416DB6"/>
    <w:rsid w:val="004234F1"/>
    <w:rsid w:val="00423AB2"/>
    <w:rsid w:val="00424CC6"/>
    <w:rsid w:val="00425B89"/>
    <w:rsid w:val="00427540"/>
    <w:rsid w:val="0042793C"/>
    <w:rsid w:val="00432E8D"/>
    <w:rsid w:val="004344BC"/>
    <w:rsid w:val="00442AC4"/>
    <w:rsid w:val="00443333"/>
    <w:rsid w:val="00445CE7"/>
    <w:rsid w:val="00446238"/>
    <w:rsid w:val="00452F30"/>
    <w:rsid w:val="00453274"/>
    <w:rsid w:val="00453D7E"/>
    <w:rsid w:val="0045527E"/>
    <w:rsid w:val="004573E4"/>
    <w:rsid w:val="0045764E"/>
    <w:rsid w:val="00457B30"/>
    <w:rsid w:val="00460785"/>
    <w:rsid w:val="00463D37"/>
    <w:rsid w:val="00463D7A"/>
    <w:rsid w:val="00466B29"/>
    <w:rsid w:val="00466E5C"/>
    <w:rsid w:val="00467985"/>
    <w:rsid w:val="0047056C"/>
    <w:rsid w:val="0047420F"/>
    <w:rsid w:val="00476A59"/>
    <w:rsid w:val="00477AA1"/>
    <w:rsid w:val="00480E4F"/>
    <w:rsid w:val="00481322"/>
    <w:rsid w:val="00482FF4"/>
    <w:rsid w:val="00485719"/>
    <w:rsid w:val="0048685A"/>
    <w:rsid w:val="00487FFD"/>
    <w:rsid w:val="00490EEC"/>
    <w:rsid w:val="0049214E"/>
    <w:rsid w:val="00492E2A"/>
    <w:rsid w:val="00493A3F"/>
    <w:rsid w:val="0049441A"/>
    <w:rsid w:val="0049466A"/>
    <w:rsid w:val="00494A66"/>
    <w:rsid w:val="00497CFF"/>
    <w:rsid w:val="004A09DB"/>
    <w:rsid w:val="004A1B1B"/>
    <w:rsid w:val="004B1D66"/>
    <w:rsid w:val="004C1A1C"/>
    <w:rsid w:val="004D1505"/>
    <w:rsid w:val="004D15E4"/>
    <w:rsid w:val="004E0373"/>
    <w:rsid w:val="004E1085"/>
    <w:rsid w:val="004E41BF"/>
    <w:rsid w:val="004E6E69"/>
    <w:rsid w:val="004F17AA"/>
    <w:rsid w:val="004F2FDA"/>
    <w:rsid w:val="004F3F9C"/>
    <w:rsid w:val="004F65EA"/>
    <w:rsid w:val="00501B2C"/>
    <w:rsid w:val="00501DAC"/>
    <w:rsid w:val="0050241F"/>
    <w:rsid w:val="0050254B"/>
    <w:rsid w:val="00503225"/>
    <w:rsid w:val="005053F3"/>
    <w:rsid w:val="005106F2"/>
    <w:rsid w:val="0051084D"/>
    <w:rsid w:val="00510C1E"/>
    <w:rsid w:val="00511A87"/>
    <w:rsid w:val="00512763"/>
    <w:rsid w:val="005149D1"/>
    <w:rsid w:val="00516087"/>
    <w:rsid w:val="00516231"/>
    <w:rsid w:val="00516BAF"/>
    <w:rsid w:val="00517068"/>
    <w:rsid w:val="005207B9"/>
    <w:rsid w:val="005218F5"/>
    <w:rsid w:val="00521BBE"/>
    <w:rsid w:val="00521BDC"/>
    <w:rsid w:val="00522AF1"/>
    <w:rsid w:val="00526DE5"/>
    <w:rsid w:val="005325EB"/>
    <w:rsid w:val="00532F8F"/>
    <w:rsid w:val="005352C7"/>
    <w:rsid w:val="00536F26"/>
    <w:rsid w:val="00543C90"/>
    <w:rsid w:val="00546304"/>
    <w:rsid w:val="00546C27"/>
    <w:rsid w:val="005561F6"/>
    <w:rsid w:val="005563A0"/>
    <w:rsid w:val="00556F7D"/>
    <w:rsid w:val="0055720C"/>
    <w:rsid w:val="00557D28"/>
    <w:rsid w:val="00557F9F"/>
    <w:rsid w:val="00571537"/>
    <w:rsid w:val="0057505C"/>
    <w:rsid w:val="00575FFA"/>
    <w:rsid w:val="005771E1"/>
    <w:rsid w:val="00580C00"/>
    <w:rsid w:val="0058152C"/>
    <w:rsid w:val="00581788"/>
    <w:rsid w:val="00581CE0"/>
    <w:rsid w:val="00581DF7"/>
    <w:rsid w:val="00582203"/>
    <w:rsid w:val="005834CD"/>
    <w:rsid w:val="005848CA"/>
    <w:rsid w:val="00584D8A"/>
    <w:rsid w:val="00585BD4"/>
    <w:rsid w:val="00593EE2"/>
    <w:rsid w:val="0059441D"/>
    <w:rsid w:val="00595FA5"/>
    <w:rsid w:val="005960C1"/>
    <w:rsid w:val="005A053A"/>
    <w:rsid w:val="005A1D36"/>
    <w:rsid w:val="005A51FE"/>
    <w:rsid w:val="005A53F4"/>
    <w:rsid w:val="005A65C9"/>
    <w:rsid w:val="005A6D32"/>
    <w:rsid w:val="005B3C6D"/>
    <w:rsid w:val="005B5090"/>
    <w:rsid w:val="005B5BF2"/>
    <w:rsid w:val="005B794E"/>
    <w:rsid w:val="005C453D"/>
    <w:rsid w:val="005C571F"/>
    <w:rsid w:val="005D2BF5"/>
    <w:rsid w:val="005D33DD"/>
    <w:rsid w:val="005D4195"/>
    <w:rsid w:val="005D46B5"/>
    <w:rsid w:val="005D52EE"/>
    <w:rsid w:val="005D69C9"/>
    <w:rsid w:val="005D7991"/>
    <w:rsid w:val="005D7DEE"/>
    <w:rsid w:val="005E0134"/>
    <w:rsid w:val="005E198F"/>
    <w:rsid w:val="005E30DF"/>
    <w:rsid w:val="005E45BC"/>
    <w:rsid w:val="005E5E4C"/>
    <w:rsid w:val="005E60A0"/>
    <w:rsid w:val="005F01FB"/>
    <w:rsid w:val="005F048D"/>
    <w:rsid w:val="005F2C75"/>
    <w:rsid w:val="005F50C3"/>
    <w:rsid w:val="005F63B1"/>
    <w:rsid w:val="005F6C19"/>
    <w:rsid w:val="005F6FF1"/>
    <w:rsid w:val="00600020"/>
    <w:rsid w:val="00600171"/>
    <w:rsid w:val="006020BB"/>
    <w:rsid w:val="006057D2"/>
    <w:rsid w:val="00606DF7"/>
    <w:rsid w:val="006072DC"/>
    <w:rsid w:val="006127B9"/>
    <w:rsid w:val="0061322D"/>
    <w:rsid w:val="00614581"/>
    <w:rsid w:val="00614942"/>
    <w:rsid w:val="00614A80"/>
    <w:rsid w:val="0061793F"/>
    <w:rsid w:val="00617CB1"/>
    <w:rsid w:val="00620904"/>
    <w:rsid w:val="0062099A"/>
    <w:rsid w:val="006214E0"/>
    <w:rsid w:val="0062499F"/>
    <w:rsid w:val="00630B07"/>
    <w:rsid w:val="00630F93"/>
    <w:rsid w:val="00631DB1"/>
    <w:rsid w:val="006330E7"/>
    <w:rsid w:val="00633DE5"/>
    <w:rsid w:val="00634E07"/>
    <w:rsid w:val="006362D4"/>
    <w:rsid w:val="00637D68"/>
    <w:rsid w:val="00641039"/>
    <w:rsid w:val="00642082"/>
    <w:rsid w:val="0064256C"/>
    <w:rsid w:val="00642922"/>
    <w:rsid w:val="00642FDE"/>
    <w:rsid w:val="006452E0"/>
    <w:rsid w:val="00645CD7"/>
    <w:rsid w:val="006470F4"/>
    <w:rsid w:val="00647E10"/>
    <w:rsid w:val="00647E27"/>
    <w:rsid w:val="00650A30"/>
    <w:rsid w:val="00651AFE"/>
    <w:rsid w:val="006609E6"/>
    <w:rsid w:val="00663C1B"/>
    <w:rsid w:val="00666407"/>
    <w:rsid w:val="00666A02"/>
    <w:rsid w:val="00667807"/>
    <w:rsid w:val="00671A43"/>
    <w:rsid w:val="00673157"/>
    <w:rsid w:val="00674914"/>
    <w:rsid w:val="00675334"/>
    <w:rsid w:val="00680CCB"/>
    <w:rsid w:val="0068132E"/>
    <w:rsid w:val="00684E5E"/>
    <w:rsid w:val="00691144"/>
    <w:rsid w:val="00691C15"/>
    <w:rsid w:val="00692ECF"/>
    <w:rsid w:val="00695F60"/>
    <w:rsid w:val="00696187"/>
    <w:rsid w:val="006A0FEB"/>
    <w:rsid w:val="006A257A"/>
    <w:rsid w:val="006A2B65"/>
    <w:rsid w:val="006A2D9B"/>
    <w:rsid w:val="006A4B5B"/>
    <w:rsid w:val="006A510D"/>
    <w:rsid w:val="006B020D"/>
    <w:rsid w:val="006B03F4"/>
    <w:rsid w:val="006B18AC"/>
    <w:rsid w:val="006B1C76"/>
    <w:rsid w:val="006B4808"/>
    <w:rsid w:val="006B66D5"/>
    <w:rsid w:val="006C3233"/>
    <w:rsid w:val="006C422B"/>
    <w:rsid w:val="006C5D62"/>
    <w:rsid w:val="006C689C"/>
    <w:rsid w:val="006C7120"/>
    <w:rsid w:val="006D0DCE"/>
    <w:rsid w:val="006D0FFC"/>
    <w:rsid w:val="006D1679"/>
    <w:rsid w:val="006D1F7F"/>
    <w:rsid w:val="006D2BE0"/>
    <w:rsid w:val="006D307C"/>
    <w:rsid w:val="006D5574"/>
    <w:rsid w:val="006E1461"/>
    <w:rsid w:val="006E50C3"/>
    <w:rsid w:val="006F0586"/>
    <w:rsid w:val="006F0CE8"/>
    <w:rsid w:val="006F1497"/>
    <w:rsid w:val="006F1A87"/>
    <w:rsid w:val="006F54F2"/>
    <w:rsid w:val="006F69DE"/>
    <w:rsid w:val="006F72D2"/>
    <w:rsid w:val="006F7E98"/>
    <w:rsid w:val="00702661"/>
    <w:rsid w:val="00703D74"/>
    <w:rsid w:val="00706442"/>
    <w:rsid w:val="007108FF"/>
    <w:rsid w:val="007120A3"/>
    <w:rsid w:val="00714696"/>
    <w:rsid w:val="00730621"/>
    <w:rsid w:val="0073393F"/>
    <w:rsid w:val="00735EE9"/>
    <w:rsid w:val="0073616D"/>
    <w:rsid w:val="00736618"/>
    <w:rsid w:val="00737AA5"/>
    <w:rsid w:val="00742B77"/>
    <w:rsid w:val="00752595"/>
    <w:rsid w:val="00752903"/>
    <w:rsid w:val="00753E58"/>
    <w:rsid w:val="00756E08"/>
    <w:rsid w:val="0076081A"/>
    <w:rsid w:val="00762520"/>
    <w:rsid w:val="0076281D"/>
    <w:rsid w:val="00763DF7"/>
    <w:rsid w:val="007708D3"/>
    <w:rsid w:val="00772235"/>
    <w:rsid w:val="00777ABF"/>
    <w:rsid w:val="0078067C"/>
    <w:rsid w:val="00780F00"/>
    <w:rsid w:val="00786A28"/>
    <w:rsid w:val="0078753A"/>
    <w:rsid w:val="00793A58"/>
    <w:rsid w:val="007945A4"/>
    <w:rsid w:val="007A0CB2"/>
    <w:rsid w:val="007A14DC"/>
    <w:rsid w:val="007A1899"/>
    <w:rsid w:val="007A1BB8"/>
    <w:rsid w:val="007A494B"/>
    <w:rsid w:val="007A5199"/>
    <w:rsid w:val="007B4968"/>
    <w:rsid w:val="007C0A9D"/>
    <w:rsid w:val="007C24B2"/>
    <w:rsid w:val="007C2F41"/>
    <w:rsid w:val="007C3FA0"/>
    <w:rsid w:val="007C70E3"/>
    <w:rsid w:val="007D0632"/>
    <w:rsid w:val="007D272C"/>
    <w:rsid w:val="007D4022"/>
    <w:rsid w:val="007D44F5"/>
    <w:rsid w:val="007E099C"/>
    <w:rsid w:val="007E1BE9"/>
    <w:rsid w:val="007E2946"/>
    <w:rsid w:val="007E3EC4"/>
    <w:rsid w:val="007E56B9"/>
    <w:rsid w:val="007E645E"/>
    <w:rsid w:val="007F16C1"/>
    <w:rsid w:val="007F28CC"/>
    <w:rsid w:val="007F3E1D"/>
    <w:rsid w:val="007F4421"/>
    <w:rsid w:val="007F4D05"/>
    <w:rsid w:val="007F5160"/>
    <w:rsid w:val="007F6758"/>
    <w:rsid w:val="008019EF"/>
    <w:rsid w:val="008064AA"/>
    <w:rsid w:val="00806E3A"/>
    <w:rsid w:val="00810AB5"/>
    <w:rsid w:val="0081495D"/>
    <w:rsid w:val="0082006A"/>
    <w:rsid w:val="0082021C"/>
    <w:rsid w:val="00821575"/>
    <w:rsid w:val="008239FB"/>
    <w:rsid w:val="008245E7"/>
    <w:rsid w:val="0082521D"/>
    <w:rsid w:val="00826991"/>
    <w:rsid w:val="00827683"/>
    <w:rsid w:val="00827D47"/>
    <w:rsid w:val="00830193"/>
    <w:rsid w:val="008332B7"/>
    <w:rsid w:val="008378C1"/>
    <w:rsid w:val="00840041"/>
    <w:rsid w:val="0084027C"/>
    <w:rsid w:val="008457EC"/>
    <w:rsid w:val="008463C6"/>
    <w:rsid w:val="00851B76"/>
    <w:rsid w:val="00852C4F"/>
    <w:rsid w:val="008538B9"/>
    <w:rsid w:val="00855BBE"/>
    <w:rsid w:val="00856BA2"/>
    <w:rsid w:val="0085771B"/>
    <w:rsid w:val="008606E6"/>
    <w:rsid w:val="00862352"/>
    <w:rsid w:val="00862928"/>
    <w:rsid w:val="00863450"/>
    <w:rsid w:val="0086576B"/>
    <w:rsid w:val="00865794"/>
    <w:rsid w:val="008660BD"/>
    <w:rsid w:val="00866ACD"/>
    <w:rsid w:val="00867496"/>
    <w:rsid w:val="00867B1B"/>
    <w:rsid w:val="008723E7"/>
    <w:rsid w:val="00872500"/>
    <w:rsid w:val="008733DE"/>
    <w:rsid w:val="00874A7A"/>
    <w:rsid w:val="008772D8"/>
    <w:rsid w:val="00881FED"/>
    <w:rsid w:val="00882952"/>
    <w:rsid w:val="00882EDD"/>
    <w:rsid w:val="008849B7"/>
    <w:rsid w:val="008930DC"/>
    <w:rsid w:val="0089569C"/>
    <w:rsid w:val="00897C71"/>
    <w:rsid w:val="008A14E9"/>
    <w:rsid w:val="008A1F5E"/>
    <w:rsid w:val="008A20E2"/>
    <w:rsid w:val="008A23D1"/>
    <w:rsid w:val="008A31B3"/>
    <w:rsid w:val="008A3993"/>
    <w:rsid w:val="008A3B13"/>
    <w:rsid w:val="008A59A0"/>
    <w:rsid w:val="008A75C9"/>
    <w:rsid w:val="008A7BFC"/>
    <w:rsid w:val="008B089D"/>
    <w:rsid w:val="008B0CE1"/>
    <w:rsid w:val="008B4804"/>
    <w:rsid w:val="008B48C6"/>
    <w:rsid w:val="008B5557"/>
    <w:rsid w:val="008B6124"/>
    <w:rsid w:val="008B7AE1"/>
    <w:rsid w:val="008C04DE"/>
    <w:rsid w:val="008C3999"/>
    <w:rsid w:val="008C5B66"/>
    <w:rsid w:val="008C766F"/>
    <w:rsid w:val="008D03AC"/>
    <w:rsid w:val="008D1104"/>
    <w:rsid w:val="008D3C43"/>
    <w:rsid w:val="008D5B89"/>
    <w:rsid w:val="008E0608"/>
    <w:rsid w:val="008E13BD"/>
    <w:rsid w:val="008E3B1A"/>
    <w:rsid w:val="008E5A28"/>
    <w:rsid w:val="008E5E4B"/>
    <w:rsid w:val="008E7649"/>
    <w:rsid w:val="008F019B"/>
    <w:rsid w:val="008F07E5"/>
    <w:rsid w:val="008F23C0"/>
    <w:rsid w:val="008F455F"/>
    <w:rsid w:val="008F4F31"/>
    <w:rsid w:val="008F5862"/>
    <w:rsid w:val="008F587B"/>
    <w:rsid w:val="008F5CDC"/>
    <w:rsid w:val="008F610D"/>
    <w:rsid w:val="0090164A"/>
    <w:rsid w:val="00902310"/>
    <w:rsid w:val="009037F7"/>
    <w:rsid w:val="009079EA"/>
    <w:rsid w:val="009100EB"/>
    <w:rsid w:val="009177EA"/>
    <w:rsid w:val="00920A64"/>
    <w:rsid w:val="00923105"/>
    <w:rsid w:val="00923F22"/>
    <w:rsid w:val="00924130"/>
    <w:rsid w:val="00927384"/>
    <w:rsid w:val="00927CC6"/>
    <w:rsid w:val="009316F0"/>
    <w:rsid w:val="009323FB"/>
    <w:rsid w:val="00936C1B"/>
    <w:rsid w:val="00942A6C"/>
    <w:rsid w:val="0094360D"/>
    <w:rsid w:val="0094481D"/>
    <w:rsid w:val="00947354"/>
    <w:rsid w:val="009509A3"/>
    <w:rsid w:val="00952F4D"/>
    <w:rsid w:val="009533B1"/>
    <w:rsid w:val="00953A57"/>
    <w:rsid w:val="00956C7F"/>
    <w:rsid w:val="00957639"/>
    <w:rsid w:val="00960817"/>
    <w:rsid w:val="00960B6C"/>
    <w:rsid w:val="00962218"/>
    <w:rsid w:val="00962AD6"/>
    <w:rsid w:val="00967D00"/>
    <w:rsid w:val="00971D6B"/>
    <w:rsid w:val="00972235"/>
    <w:rsid w:val="009736A6"/>
    <w:rsid w:val="009754A1"/>
    <w:rsid w:val="00976281"/>
    <w:rsid w:val="00980868"/>
    <w:rsid w:val="00980CB4"/>
    <w:rsid w:val="00984EBF"/>
    <w:rsid w:val="009902CA"/>
    <w:rsid w:val="00993A99"/>
    <w:rsid w:val="00993ED9"/>
    <w:rsid w:val="00995CC6"/>
    <w:rsid w:val="009971B9"/>
    <w:rsid w:val="009A0DB5"/>
    <w:rsid w:val="009A262D"/>
    <w:rsid w:val="009A6057"/>
    <w:rsid w:val="009A770C"/>
    <w:rsid w:val="009B45F0"/>
    <w:rsid w:val="009B67A7"/>
    <w:rsid w:val="009B75D5"/>
    <w:rsid w:val="009B7A26"/>
    <w:rsid w:val="009C47BE"/>
    <w:rsid w:val="009C76DE"/>
    <w:rsid w:val="009D0280"/>
    <w:rsid w:val="009D5F48"/>
    <w:rsid w:val="009D6EDD"/>
    <w:rsid w:val="009E075E"/>
    <w:rsid w:val="009E5DCA"/>
    <w:rsid w:val="009F148C"/>
    <w:rsid w:val="009F329D"/>
    <w:rsid w:val="009F342C"/>
    <w:rsid w:val="009F35F3"/>
    <w:rsid w:val="009F417B"/>
    <w:rsid w:val="009F4281"/>
    <w:rsid w:val="00A02BDB"/>
    <w:rsid w:val="00A07A54"/>
    <w:rsid w:val="00A15BD8"/>
    <w:rsid w:val="00A17D7A"/>
    <w:rsid w:val="00A21791"/>
    <w:rsid w:val="00A21AAD"/>
    <w:rsid w:val="00A2286D"/>
    <w:rsid w:val="00A230FB"/>
    <w:rsid w:val="00A24FED"/>
    <w:rsid w:val="00A25B18"/>
    <w:rsid w:val="00A27D27"/>
    <w:rsid w:val="00A32304"/>
    <w:rsid w:val="00A340A3"/>
    <w:rsid w:val="00A34815"/>
    <w:rsid w:val="00A35FCC"/>
    <w:rsid w:val="00A369C9"/>
    <w:rsid w:val="00A40D78"/>
    <w:rsid w:val="00A42336"/>
    <w:rsid w:val="00A43B07"/>
    <w:rsid w:val="00A43E4E"/>
    <w:rsid w:val="00A44237"/>
    <w:rsid w:val="00A459A6"/>
    <w:rsid w:val="00A45F07"/>
    <w:rsid w:val="00A46A1E"/>
    <w:rsid w:val="00A50292"/>
    <w:rsid w:val="00A51944"/>
    <w:rsid w:val="00A51991"/>
    <w:rsid w:val="00A53E68"/>
    <w:rsid w:val="00A561B1"/>
    <w:rsid w:val="00A6748E"/>
    <w:rsid w:val="00A734EB"/>
    <w:rsid w:val="00A80430"/>
    <w:rsid w:val="00A822FF"/>
    <w:rsid w:val="00A83F76"/>
    <w:rsid w:val="00A8487A"/>
    <w:rsid w:val="00A84AE7"/>
    <w:rsid w:val="00A84B79"/>
    <w:rsid w:val="00A86BD6"/>
    <w:rsid w:val="00A90053"/>
    <w:rsid w:val="00A900AB"/>
    <w:rsid w:val="00A907F6"/>
    <w:rsid w:val="00A9533C"/>
    <w:rsid w:val="00A959C8"/>
    <w:rsid w:val="00A9734B"/>
    <w:rsid w:val="00AA179A"/>
    <w:rsid w:val="00AA1FFC"/>
    <w:rsid w:val="00AA35EE"/>
    <w:rsid w:val="00AA760E"/>
    <w:rsid w:val="00AB6DEC"/>
    <w:rsid w:val="00AC2A6D"/>
    <w:rsid w:val="00AC4572"/>
    <w:rsid w:val="00AC5942"/>
    <w:rsid w:val="00AC63DC"/>
    <w:rsid w:val="00AC6D45"/>
    <w:rsid w:val="00AC721A"/>
    <w:rsid w:val="00AC7A78"/>
    <w:rsid w:val="00AD1517"/>
    <w:rsid w:val="00AD1E17"/>
    <w:rsid w:val="00AD2C68"/>
    <w:rsid w:val="00AD4BE6"/>
    <w:rsid w:val="00AD501F"/>
    <w:rsid w:val="00AD6FA3"/>
    <w:rsid w:val="00AD7BC4"/>
    <w:rsid w:val="00AE5DE6"/>
    <w:rsid w:val="00AF0B9B"/>
    <w:rsid w:val="00AF33B7"/>
    <w:rsid w:val="00AF4756"/>
    <w:rsid w:val="00AF5373"/>
    <w:rsid w:val="00AF57E2"/>
    <w:rsid w:val="00B13D80"/>
    <w:rsid w:val="00B16046"/>
    <w:rsid w:val="00B17996"/>
    <w:rsid w:val="00B216B7"/>
    <w:rsid w:val="00B21F6E"/>
    <w:rsid w:val="00B24444"/>
    <w:rsid w:val="00B31AC1"/>
    <w:rsid w:val="00B34A5B"/>
    <w:rsid w:val="00B34D55"/>
    <w:rsid w:val="00B3695C"/>
    <w:rsid w:val="00B3768A"/>
    <w:rsid w:val="00B42475"/>
    <w:rsid w:val="00B5018F"/>
    <w:rsid w:val="00B50330"/>
    <w:rsid w:val="00B52BB7"/>
    <w:rsid w:val="00B633E1"/>
    <w:rsid w:val="00B64575"/>
    <w:rsid w:val="00B6471A"/>
    <w:rsid w:val="00B66067"/>
    <w:rsid w:val="00B67F27"/>
    <w:rsid w:val="00B767E1"/>
    <w:rsid w:val="00B80EFF"/>
    <w:rsid w:val="00B83A99"/>
    <w:rsid w:val="00B842C4"/>
    <w:rsid w:val="00B854B8"/>
    <w:rsid w:val="00B906A1"/>
    <w:rsid w:val="00B91456"/>
    <w:rsid w:val="00B955D3"/>
    <w:rsid w:val="00BA02E3"/>
    <w:rsid w:val="00BA435A"/>
    <w:rsid w:val="00BA5134"/>
    <w:rsid w:val="00BA5BA7"/>
    <w:rsid w:val="00BB0C24"/>
    <w:rsid w:val="00BB0F46"/>
    <w:rsid w:val="00BB1D62"/>
    <w:rsid w:val="00BB2DC9"/>
    <w:rsid w:val="00BB3D1F"/>
    <w:rsid w:val="00BB445A"/>
    <w:rsid w:val="00BB49E4"/>
    <w:rsid w:val="00BC0537"/>
    <w:rsid w:val="00BC1356"/>
    <w:rsid w:val="00BC1802"/>
    <w:rsid w:val="00BC2436"/>
    <w:rsid w:val="00BC2F7C"/>
    <w:rsid w:val="00BC42B8"/>
    <w:rsid w:val="00BC4A63"/>
    <w:rsid w:val="00BC4AF3"/>
    <w:rsid w:val="00BD0238"/>
    <w:rsid w:val="00BD0933"/>
    <w:rsid w:val="00BD1AB5"/>
    <w:rsid w:val="00BD2ABF"/>
    <w:rsid w:val="00BD4314"/>
    <w:rsid w:val="00BE08E1"/>
    <w:rsid w:val="00BE13B8"/>
    <w:rsid w:val="00BE30D4"/>
    <w:rsid w:val="00BE42D2"/>
    <w:rsid w:val="00BF10A3"/>
    <w:rsid w:val="00BF1E11"/>
    <w:rsid w:val="00BF2920"/>
    <w:rsid w:val="00BF3DAD"/>
    <w:rsid w:val="00BF5DF9"/>
    <w:rsid w:val="00BF7A56"/>
    <w:rsid w:val="00C0140D"/>
    <w:rsid w:val="00C03428"/>
    <w:rsid w:val="00C03851"/>
    <w:rsid w:val="00C0418C"/>
    <w:rsid w:val="00C07009"/>
    <w:rsid w:val="00C07177"/>
    <w:rsid w:val="00C0741B"/>
    <w:rsid w:val="00C078C3"/>
    <w:rsid w:val="00C112D3"/>
    <w:rsid w:val="00C115F5"/>
    <w:rsid w:val="00C13EB8"/>
    <w:rsid w:val="00C140C6"/>
    <w:rsid w:val="00C153E4"/>
    <w:rsid w:val="00C1661D"/>
    <w:rsid w:val="00C200C9"/>
    <w:rsid w:val="00C20431"/>
    <w:rsid w:val="00C23B57"/>
    <w:rsid w:val="00C23F60"/>
    <w:rsid w:val="00C36189"/>
    <w:rsid w:val="00C41149"/>
    <w:rsid w:val="00C42990"/>
    <w:rsid w:val="00C43764"/>
    <w:rsid w:val="00C44756"/>
    <w:rsid w:val="00C45B86"/>
    <w:rsid w:val="00C46B45"/>
    <w:rsid w:val="00C47105"/>
    <w:rsid w:val="00C47ACD"/>
    <w:rsid w:val="00C5111D"/>
    <w:rsid w:val="00C51194"/>
    <w:rsid w:val="00C525C7"/>
    <w:rsid w:val="00C5557C"/>
    <w:rsid w:val="00C5566D"/>
    <w:rsid w:val="00C56B68"/>
    <w:rsid w:val="00C6117F"/>
    <w:rsid w:val="00C6119A"/>
    <w:rsid w:val="00C63B64"/>
    <w:rsid w:val="00C64EC4"/>
    <w:rsid w:val="00C6579B"/>
    <w:rsid w:val="00C7106E"/>
    <w:rsid w:val="00C711E0"/>
    <w:rsid w:val="00C73856"/>
    <w:rsid w:val="00C74EB4"/>
    <w:rsid w:val="00C75F83"/>
    <w:rsid w:val="00C75F9E"/>
    <w:rsid w:val="00C81658"/>
    <w:rsid w:val="00C81E42"/>
    <w:rsid w:val="00C82771"/>
    <w:rsid w:val="00C83A2A"/>
    <w:rsid w:val="00C83DCE"/>
    <w:rsid w:val="00C83F05"/>
    <w:rsid w:val="00C84480"/>
    <w:rsid w:val="00C845A8"/>
    <w:rsid w:val="00C84ACD"/>
    <w:rsid w:val="00C86D58"/>
    <w:rsid w:val="00C87031"/>
    <w:rsid w:val="00C9168F"/>
    <w:rsid w:val="00C92184"/>
    <w:rsid w:val="00C9476F"/>
    <w:rsid w:val="00C94CC3"/>
    <w:rsid w:val="00C94F0F"/>
    <w:rsid w:val="00C95B19"/>
    <w:rsid w:val="00C97436"/>
    <w:rsid w:val="00CA06B1"/>
    <w:rsid w:val="00CB022E"/>
    <w:rsid w:val="00CB2E20"/>
    <w:rsid w:val="00CB40B8"/>
    <w:rsid w:val="00CB4622"/>
    <w:rsid w:val="00CC12AA"/>
    <w:rsid w:val="00CC1783"/>
    <w:rsid w:val="00CC18E4"/>
    <w:rsid w:val="00CC297A"/>
    <w:rsid w:val="00CC4BBF"/>
    <w:rsid w:val="00CC5BF5"/>
    <w:rsid w:val="00CD04E8"/>
    <w:rsid w:val="00CD1802"/>
    <w:rsid w:val="00CD2E68"/>
    <w:rsid w:val="00CD587F"/>
    <w:rsid w:val="00CD607C"/>
    <w:rsid w:val="00CD705D"/>
    <w:rsid w:val="00CE4AEB"/>
    <w:rsid w:val="00CE655B"/>
    <w:rsid w:val="00CF144D"/>
    <w:rsid w:val="00CF2A03"/>
    <w:rsid w:val="00CF47BF"/>
    <w:rsid w:val="00CF5371"/>
    <w:rsid w:val="00D00001"/>
    <w:rsid w:val="00D01619"/>
    <w:rsid w:val="00D01A8C"/>
    <w:rsid w:val="00D01E56"/>
    <w:rsid w:val="00D028D8"/>
    <w:rsid w:val="00D02AAB"/>
    <w:rsid w:val="00D045E7"/>
    <w:rsid w:val="00D06262"/>
    <w:rsid w:val="00D12CCD"/>
    <w:rsid w:val="00D2128C"/>
    <w:rsid w:val="00D21806"/>
    <w:rsid w:val="00D21A85"/>
    <w:rsid w:val="00D22006"/>
    <w:rsid w:val="00D2311B"/>
    <w:rsid w:val="00D24F6E"/>
    <w:rsid w:val="00D264F5"/>
    <w:rsid w:val="00D26C63"/>
    <w:rsid w:val="00D30632"/>
    <w:rsid w:val="00D33FDA"/>
    <w:rsid w:val="00D34196"/>
    <w:rsid w:val="00D3515F"/>
    <w:rsid w:val="00D4320D"/>
    <w:rsid w:val="00D47BA9"/>
    <w:rsid w:val="00D502C6"/>
    <w:rsid w:val="00D51B56"/>
    <w:rsid w:val="00D52B1E"/>
    <w:rsid w:val="00D5568C"/>
    <w:rsid w:val="00D567EA"/>
    <w:rsid w:val="00D60239"/>
    <w:rsid w:val="00D63157"/>
    <w:rsid w:val="00D6340D"/>
    <w:rsid w:val="00D64E24"/>
    <w:rsid w:val="00D65E2C"/>
    <w:rsid w:val="00D66789"/>
    <w:rsid w:val="00D66CED"/>
    <w:rsid w:val="00D67B53"/>
    <w:rsid w:val="00D723F7"/>
    <w:rsid w:val="00D74F4C"/>
    <w:rsid w:val="00D76A8C"/>
    <w:rsid w:val="00D808A8"/>
    <w:rsid w:val="00D8145E"/>
    <w:rsid w:val="00D859DB"/>
    <w:rsid w:val="00D9349D"/>
    <w:rsid w:val="00D94E46"/>
    <w:rsid w:val="00D958F4"/>
    <w:rsid w:val="00D97BBD"/>
    <w:rsid w:val="00DA0DD2"/>
    <w:rsid w:val="00DA0FAC"/>
    <w:rsid w:val="00DA1176"/>
    <w:rsid w:val="00DA1CCA"/>
    <w:rsid w:val="00DA247C"/>
    <w:rsid w:val="00DA4703"/>
    <w:rsid w:val="00DA6B84"/>
    <w:rsid w:val="00DB477F"/>
    <w:rsid w:val="00DB478F"/>
    <w:rsid w:val="00DB4F12"/>
    <w:rsid w:val="00DB4FA4"/>
    <w:rsid w:val="00DB58E6"/>
    <w:rsid w:val="00DB6727"/>
    <w:rsid w:val="00DB6BD4"/>
    <w:rsid w:val="00DB75F3"/>
    <w:rsid w:val="00DC02FF"/>
    <w:rsid w:val="00DC1222"/>
    <w:rsid w:val="00DC3657"/>
    <w:rsid w:val="00DC3BCE"/>
    <w:rsid w:val="00DD2649"/>
    <w:rsid w:val="00DD27FB"/>
    <w:rsid w:val="00DD3A81"/>
    <w:rsid w:val="00DD4B71"/>
    <w:rsid w:val="00DD5D44"/>
    <w:rsid w:val="00DE623D"/>
    <w:rsid w:val="00DE72D5"/>
    <w:rsid w:val="00DF294E"/>
    <w:rsid w:val="00DF3BB9"/>
    <w:rsid w:val="00DF549F"/>
    <w:rsid w:val="00DF5BA2"/>
    <w:rsid w:val="00DF668F"/>
    <w:rsid w:val="00E00108"/>
    <w:rsid w:val="00E005EA"/>
    <w:rsid w:val="00E029C9"/>
    <w:rsid w:val="00E02CBE"/>
    <w:rsid w:val="00E0544E"/>
    <w:rsid w:val="00E06D19"/>
    <w:rsid w:val="00E1005A"/>
    <w:rsid w:val="00E10AEB"/>
    <w:rsid w:val="00E1323B"/>
    <w:rsid w:val="00E145A5"/>
    <w:rsid w:val="00E16EDC"/>
    <w:rsid w:val="00E2603E"/>
    <w:rsid w:val="00E33091"/>
    <w:rsid w:val="00E3325F"/>
    <w:rsid w:val="00E349A3"/>
    <w:rsid w:val="00E403F2"/>
    <w:rsid w:val="00E411A1"/>
    <w:rsid w:val="00E41DA4"/>
    <w:rsid w:val="00E42508"/>
    <w:rsid w:val="00E46D7C"/>
    <w:rsid w:val="00E51125"/>
    <w:rsid w:val="00E51B85"/>
    <w:rsid w:val="00E52446"/>
    <w:rsid w:val="00E5264A"/>
    <w:rsid w:val="00E55997"/>
    <w:rsid w:val="00E5680D"/>
    <w:rsid w:val="00E56DC8"/>
    <w:rsid w:val="00E57D52"/>
    <w:rsid w:val="00E61A26"/>
    <w:rsid w:val="00E61D95"/>
    <w:rsid w:val="00E62D4E"/>
    <w:rsid w:val="00E64427"/>
    <w:rsid w:val="00E65311"/>
    <w:rsid w:val="00E657E1"/>
    <w:rsid w:val="00E71CC7"/>
    <w:rsid w:val="00E72E20"/>
    <w:rsid w:val="00E73599"/>
    <w:rsid w:val="00E74B95"/>
    <w:rsid w:val="00E7636B"/>
    <w:rsid w:val="00E7657C"/>
    <w:rsid w:val="00E7734F"/>
    <w:rsid w:val="00E82143"/>
    <w:rsid w:val="00E82598"/>
    <w:rsid w:val="00E834A0"/>
    <w:rsid w:val="00E84F47"/>
    <w:rsid w:val="00E85421"/>
    <w:rsid w:val="00E85A00"/>
    <w:rsid w:val="00E863C2"/>
    <w:rsid w:val="00E8700E"/>
    <w:rsid w:val="00E93715"/>
    <w:rsid w:val="00E96836"/>
    <w:rsid w:val="00EA0EDC"/>
    <w:rsid w:val="00EA251B"/>
    <w:rsid w:val="00EA27C7"/>
    <w:rsid w:val="00EA4032"/>
    <w:rsid w:val="00EA6E14"/>
    <w:rsid w:val="00EA79DE"/>
    <w:rsid w:val="00EB0986"/>
    <w:rsid w:val="00EB377D"/>
    <w:rsid w:val="00EB4029"/>
    <w:rsid w:val="00EB500A"/>
    <w:rsid w:val="00EB545D"/>
    <w:rsid w:val="00EC2641"/>
    <w:rsid w:val="00EC2B10"/>
    <w:rsid w:val="00EC56BB"/>
    <w:rsid w:val="00EC619D"/>
    <w:rsid w:val="00ED03C4"/>
    <w:rsid w:val="00ED08A8"/>
    <w:rsid w:val="00ED7493"/>
    <w:rsid w:val="00EF040F"/>
    <w:rsid w:val="00EF112B"/>
    <w:rsid w:val="00EF1CEE"/>
    <w:rsid w:val="00EF1DBA"/>
    <w:rsid w:val="00EF30E4"/>
    <w:rsid w:val="00EF560A"/>
    <w:rsid w:val="00EF5E73"/>
    <w:rsid w:val="00F03A26"/>
    <w:rsid w:val="00F06CDD"/>
    <w:rsid w:val="00F06F5E"/>
    <w:rsid w:val="00F074DD"/>
    <w:rsid w:val="00F12D70"/>
    <w:rsid w:val="00F14DA4"/>
    <w:rsid w:val="00F20F1D"/>
    <w:rsid w:val="00F21807"/>
    <w:rsid w:val="00F23643"/>
    <w:rsid w:val="00F256F7"/>
    <w:rsid w:val="00F2619B"/>
    <w:rsid w:val="00F318A0"/>
    <w:rsid w:val="00F31EC7"/>
    <w:rsid w:val="00F33E44"/>
    <w:rsid w:val="00F34582"/>
    <w:rsid w:val="00F35353"/>
    <w:rsid w:val="00F373A5"/>
    <w:rsid w:val="00F37FC5"/>
    <w:rsid w:val="00F41CBE"/>
    <w:rsid w:val="00F436FC"/>
    <w:rsid w:val="00F44C70"/>
    <w:rsid w:val="00F61DBE"/>
    <w:rsid w:val="00F62015"/>
    <w:rsid w:val="00F63984"/>
    <w:rsid w:val="00F668E1"/>
    <w:rsid w:val="00F66F49"/>
    <w:rsid w:val="00F72138"/>
    <w:rsid w:val="00F743F7"/>
    <w:rsid w:val="00F74860"/>
    <w:rsid w:val="00F7585F"/>
    <w:rsid w:val="00F82796"/>
    <w:rsid w:val="00F859CF"/>
    <w:rsid w:val="00F934B7"/>
    <w:rsid w:val="00F96899"/>
    <w:rsid w:val="00FA01B0"/>
    <w:rsid w:val="00FA278E"/>
    <w:rsid w:val="00FA3909"/>
    <w:rsid w:val="00FA51BE"/>
    <w:rsid w:val="00FA62AF"/>
    <w:rsid w:val="00FB18DA"/>
    <w:rsid w:val="00FC0D75"/>
    <w:rsid w:val="00FC39F7"/>
    <w:rsid w:val="00FC6680"/>
    <w:rsid w:val="00FD082E"/>
    <w:rsid w:val="00FD26E6"/>
    <w:rsid w:val="00FE1466"/>
    <w:rsid w:val="00FE20A9"/>
    <w:rsid w:val="00FE29C2"/>
    <w:rsid w:val="00FE3CF1"/>
    <w:rsid w:val="00FE43C6"/>
    <w:rsid w:val="00FE52F4"/>
    <w:rsid w:val="00FE57F8"/>
    <w:rsid w:val="00FE6658"/>
    <w:rsid w:val="00FF15DA"/>
    <w:rsid w:val="00FF167E"/>
    <w:rsid w:val="00FF362F"/>
    <w:rsid w:val="00FF51A8"/>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734BE"/>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uiPriority w:val="9"/>
    <w:qFormat/>
    <w:pPr>
      <w:numPr>
        <w:numId w:val="1"/>
      </w:numPr>
      <w:kinsoku w:val="0"/>
      <w:jc w:val="both"/>
      <w:outlineLvl w:val="0"/>
    </w:pPr>
    <w:rPr>
      <w:rFonts w:ascii="標楷體" w:hAnsi="Arial"/>
      <w:bCs/>
      <w:kern w:val="0"/>
      <w:szCs w:val="52"/>
    </w:rPr>
  </w:style>
  <w:style w:type="paragraph" w:styleId="2">
    <w:name w:val="heading 2"/>
    <w:basedOn w:val="a1"/>
    <w:uiPriority w:val="9"/>
    <w:qFormat/>
    <w:pPr>
      <w:numPr>
        <w:ilvl w:val="1"/>
        <w:numId w:val="1"/>
      </w:numPr>
      <w:kinsoku w:val="0"/>
      <w:jc w:val="both"/>
      <w:outlineLvl w:val="1"/>
    </w:pPr>
    <w:rPr>
      <w:rFonts w:ascii="標楷體" w:hAnsi="Arial"/>
      <w:bCs/>
      <w:kern w:val="0"/>
      <w:szCs w:val="48"/>
    </w:rPr>
  </w:style>
  <w:style w:type="paragraph" w:styleId="3">
    <w:name w:val="heading 3"/>
    <w:basedOn w:val="a1"/>
    <w:uiPriority w:val="9"/>
    <w:qFormat/>
    <w:pPr>
      <w:numPr>
        <w:ilvl w:val="2"/>
        <w:numId w:val="1"/>
      </w:numPr>
      <w:kinsoku w:val="0"/>
      <w:jc w:val="both"/>
      <w:outlineLvl w:val="2"/>
    </w:pPr>
    <w:rPr>
      <w:rFonts w:ascii="標楷體" w:hAnsi="Arial"/>
      <w:bCs/>
      <w:kern w:val="0"/>
      <w:szCs w:val="36"/>
    </w:rPr>
  </w:style>
  <w:style w:type="paragraph" w:styleId="4">
    <w:name w:val="heading 4"/>
    <w:basedOn w:val="a1"/>
    <w:uiPriority w:val="9"/>
    <w:qFormat/>
    <w:pPr>
      <w:numPr>
        <w:ilvl w:val="3"/>
        <w:numId w:val="1"/>
      </w:numPr>
      <w:jc w:val="both"/>
      <w:outlineLvl w:val="3"/>
    </w:pPr>
    <w:rPr>
      <w:rFonts w:ascii="標楷體" w:hAnsi="Arial"/>
      <w:szCs w:val="36"/>
    </w:rPr>
  </w:style>
  <w:style w:type="paragraph" w:styleId="5">
    <w:name w:val="heading 5"/>
    <w:basedOn w:val="a1"/>
    <w:uiPriority w:val="9"/>
    <w:qFormat/>
    <w:pPr>
      <w:numPr>
        <w:ilvl w:val="4"/>
        <w:numId w:val="1"/>
      </w:numPr>
      <w:kinsoku w:val="0"/>
      <w:ind w:left="3111"/>
      <w:jc w:val="both"/>
      <w:outlineLvl w:val="4"/>
    </w:pPr>
    <w:rPr>
      <w:rFonts w:ascii="標楷體" w:hAnsi="Arial"/>
      <w:bCs/>
      <w:szCs w:val="36"/>
    </w:rPr>
  </w:style>
  <w:style w:type="paragraph" w:styleId="6">
    <w:name w:val="heading 6"/>
    <w:basedOn w:val="a1"/>
    <w:uiPriority w:val="9"/>
    <w:qFormat/>
    <w:pPr>
      <w:numPr>
        <w:ilvl w:val="5"/>
        <w:numId w:val="1"/>
      </w:numPr>
      <w:tabs>
        <w:tab w:val="left" w:pos="2094"/>
      </w:tabs>
      <w:kinsoku w:val="0"/>
      <w:ind w:left="2444"/>
      <w:jc w:val="both"/>
      <w:outlineLvl w:val="5"/>
    </w:pPr>
    <w:rPr>
      <w:rFonts w:ascii="標楷體" w:hAnsi="Arial"/>
      <w:szCs w:val="36"/>
    </w:rPr>
  </w:style>
  <w:style w:type="paragraph" w:styleId="7">
    <w:name w:val="heading 7"/>
    <w:basedOn w:val="a1"/>
    <w:uiPriority w:val="9"/>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uiPriority w:val="9"/>
    <w:qFormat/>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next w:val="a1"/>
    <w:link w:val="90"/>
    <w:uiPriority w:val="9"/>
    <w:unhideWhenUsed/>
    <w:qFormat/>
    <w:rsid w:val="00D2128C"/>
    <w:pPr>
      <w:keepNext/>
      <w:widowControl/>
      <w:spacing w:line="540" w:lineRule="exact"/>
      <w:ind w:leftChars="650" w:left="2400" w:hangingChars="100" w:hanging="320"/>
      <w:jc w:val="both"/>
      <w:outlineLvl w:val="8"/>
    </w:pPr>
    <w:rPr>
      <w:rFonts w:ascii="標楷體" w:hAnsi="標楷體" w:cstheme="majorBidi"/>
      <w:b/>
      <w:kern w:val="0"/>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2">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3">
    <w:name w:val="Body Text Indent 2"/>
    <w:basedOn w:val="a1"/>
    <w:link w:val="24"/>
    <w:uiPriority w:val="99"/>
    <w:semiHidden/>
    <w:unhideWhenUsed/>
    <w:rsid w:val="00BD0238"/>
    <w:pPr>
      <w:spacing w:after="120" w:line="480" w:lineRule="auto"/>
      <w:ind w:leftChars="200" w:left="480"/>
    </w:pPr>
  </w:style>
  <w:style w:type="character" w:customStyle="1" w:styleId="24">
    <w:name w:val="本文縮排 2 字元"/>
    <w:basedOn w:val="a2"/>
    <w:link w:val="23"/>
    <w:uiPriority w:val="99"/>
    <w:semiHidden/>
    <w:rsid w:val="00BD0238"/>
    <w:rPr>
      <w:rFonts w:eastAsia="標楷體"/>
      <w:kern w:val="2"/>
      <w:sz w:val="32"/>
    </w:rPr>
  </w:style>
  <w:style w:type="table" w:customStyle="1" w:styleId="12">
    <w:name w:val="表格格線1"/>
    <w:basedOn w:val="a3"/>
    <w:next w:val="af5"/>
    <w:uiPriority w:val="59"/>
    <w:qFormat/>
    <w:rsid w:val="001653D3"/>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3"/>
    <w:next w:val="af5"/>
    <w:uiPriority w:val="59"/>
    <w:qFormat/>
    <w:rsid w:val="00E51125"/>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1"/>
    <w:next w:val="a1"/>
    <w:uiPriority w:val="35"/>
    <w:semiHidden/>
    <w:unhideWhenUsed/>
    <w:qFormat/>
    <w:rsid w:val="00E51125"/>
    <w:rPr>
      <w:sz w:val="20"/>
    </w:rPr>
  </w:style>
  <w:style w:type="paragraph" w:customStyle="1" w:styleId="Default">
    <w:name w:val="Default"/>
    <w:rsid w:val="00D65E2C"/>
    <w:pPr>
      <w:widowControl w:val="0"/>
      <w:autoSpaceDE w:val="0"/>
      <w:autoSpaceDN w:val="0"/>
      <w:adjustRightInd w:val="0"/>
    </w:pPr>
    <w:rPr>
      <w:rFonts w:ascii="標楷體" w:eastAsia="標楷體" w:cs="標楷體"/>
      <w:color w:val="000000"/>
      <w:sz w:val="24"/>
      <w:szCs w:val="24"/>
    </w:rPr>
  </w:style>
  <w:style w:type="paragraph" w:customStyle="1" w:styleId="13">
    <w:name w:val="本文1"/>
    <w:basedOn w:val="a1"/>
    <w:link w:val="14"/>
    <w:qFormat/>
    <w:rsid w:val="00BD1AB5"/>
    <w:pPr>
      <w:widowControl/>
      <w:overflowPunct w:val="0"/>
      <w:spacing w:line="540" w:lineRule="exact"/>
      <w:ind w:leftChars="350" w:left="1120" w:firstLineChars="200" w:firstLine="640"/>
      <w:jc w:val="both"/>
    </w:pPr>
    <w:rPr>
      <w:rFonts w:ascii="標楷體" w:hAnsi="標楷體" w:cstheme="minorBidi"/>
      <w:kern w:val="0"/>
      <w:szCs w:val="32"/>
    </w:rPr>
  </w:style>
  <w:style w:type="character" w:customStyle="1" w:styleId="14">
    <w:name w:val="本文1 字元"/>
    <w:basedOn w:val="a2"/>
    <w:link w:val="13"/>
    <w:rsid w:val="00BD1AB5"/>
    <w:rPr>
      <w:rFonts w:ascii="標楷體" w:eastAsia="標楷體" w:hAnsi="標楷體" w:cstheme="minorBidi"/>
      <w:sz w:val="32"/>
      <w:szCs w:val="32"/>
    </w:rPr>
  </w:style>
  <w:style w:type="character" w:customStyle="1" w:styleId="90">
    <w:name w:val="標題 9 字元"/>
    <w:basedOn w:val="a2"/>
    <w:link w:val="9"/>
    <w:uiPriority w:val="9"/>
    <w:rsid w:val="00D2128C"/>
    <w:rPr>
      <w:rFonts w:ascii="標楷體" w:eastAsia="標楷體" w:hAnsi="標楷體" w:cstheme="majorBidi"/>
      <w:b/>
      <w:sz w:val="32"/>
      <w:szCs w:val="32"/>
    </w:rPr>
  </w:style>
  <w:style w:type="paragraph" w:styleId="af7">
    <w:name w:val="List Paragraph"/>
    <w:basedOn w:val="a1"/>
    <w:uiPriority w:val="34"/>
    <w:qFormat/>
    <w:rsid w:val="00FA62AF"/>
    <w:pPr>
      <w:ind w:leftChars="200" w:left="480"/>
    </w:pPr>
    <w:rPr>
      <w:rFonts w:asciiTheme="minorHAnsi" w:eastAsiaTheme="minorEastAsia" w:hAnsiTheme="minorHAnsi" w:cstheme="minorBidi"/>
      <w:sz w:val="24"/>
      <w:szCs w:val="22"/>
    </w:rPr>
  </w:style>
  <w:style w:type="character" w:styleId="af8">
    <w:name w:val="Unresolved Mention"/>
    <w:basedOn w:val="a2"/>
    <w:uiPriority w:val="99"/>
    <w:semiHidden/>
    <w:unhideWhenUsed/>
    <w:rsid w:val="00FF167E"/>
    <w:rPr>
      <w:color w:val="605E5C"/>
      <w:shd w:val="clear" w:color="auto" w:fill="E1DFDD"/>
    </w:rPr>
  </w:style>
  <w:style w:type="table" w:customStyle="1" w:styleId="42">
    <w:name w:val="表格格線4"/>
    <w:basedOn w:val="a3"/>
    <w:next w:val="af5"/>
    <w:uiPriority w:val="39"/>
    <w:rsid w:val="00A86BD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6366">
      <w:bodyDiv w:val="1"/>
      <w:marLeft w:val="0"/>
      <w:marRight w:val="0"/>
      <w:marTop w:val="0"/>
      <w:marBottom w:val="0"/>
      <w:divBdr>
        <w:top w:val="none" w:sz="0" w:space="0" w:color="auto"/>
        <w:left w:val="none" w:sz="0" w:space="0" w:color="auto"/>
        <w:bottom w:val="none" w:sz="0" w:space="0" w:color="auto"/>
        <w:right w:val="none" w:sz="0" w:space="0" w:color="auto"/>
      </w:divBdr>
    </w:div>
    <w:div w:id="893077896">
      <w:bodyDiv w:val="1"/>
      <w:marLeft w:val="0"/>
      <w:marRight w:val="0"/>
      <w:marTop w:val="0"/>
      <w:marBottom w:val="0"/>
      <w:divBdr>
        <w:top w:val="none" w:sz="0" w:space="0" w:color="auto"/>
        <w:left w:val="none" w:sz="0" w:space="0" w:color="auto"/>
        <w:bottom w:val="none" w:sz="0" w:space="0" w:color="auto"/>
        <w:right w:val="none" w:sz="0" w:space="0" w:color="auto"/>
      </w:divBdr>
    </w:div>
    <w:div w:id="1020277021">
      <w:bodyDiv w:val="1"/>
      <w:marLeft w:val="0"/>
      <w:marRight w:val="0"/>
      <w:marTop w:val="0"/>
      <w:marBottom w:val="0"/>
      <w:divBdr>
        <w:top w:val="none" w:sz="0" w:space="0" w:color="auto"/>
        <w:left w:val="none" w:sz="0" w:space="0" w:color="auto"/>
        <w:bottom w:val="none" w:sz="0" w:space="0" w:color="auto"/>
        <w:right w:val="none" w:sz="0" w:space="0" w:color="auto"/>
      </w:divBdr>
    </w:div>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505510418">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CD11-B0D2-45BF-A06A-587F85AB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81</TotalTime>
  <Pages>22</Pages>
  <Words>1949</Words>
  <Characters>11110</Characters>
  <Application>Microsoft Office Word</Application>
  <DocSecurity>0</DocSecurity>
  <Lines>92</Lines>
  <Paragraphs>26</Paragraphs>
  <ScaleCrop>false</ScaleCrop>
  <Company>cy</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楊勝傑</cp:lastModifiedBy>
  <cp:revision>17</cp:revision>
  <cp:lastPrinted>2025-07-14T03:59:00Z</cp:lastPrinted>
  <dcterms:created xsi:type="dcterms:W3CDTF">2025-07-14T01:13:00Z</dcterms:created>
  <dcterms:modified xsi:type="dcterms:W3CDTF">2025-07-14T09:22:00Z</dcterms:modified>
</cp:coreProperties>
</file>